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6A7A" w:rsidRDefault="00BB6A7A">
      <w:pPr>
        <w:pStyle w:val="BodyText"/>
        <w:rPr>
          <w:sz w:val="34"/>
        </w:rPr>
      </w:pPr>
    </w:p>
    <w:p w:rsidR="00BB6A7A" w:rsidRDefault="00BB6A7A">
      <w:pPr>
        <w:pStyle w:val="BodyText"/>
        <w:rPr>
          <w:sz w:val="34"/>
        </w:rPr>
      </w:pPr>
    </w:p>
    <w:p w:rsidR="00BB6A7A" w:rsidRDefault="00BB6A7A">
      <w:pPr>
        <w:pStyle w:val="BodyText"/>
        <w:rPr>
          <w:sz w:val="34"/>
        </w:rPr>
      </w:pPr>
    </w:p>
    <w:p w:rsidR="00BB6A7A" w:rsidRDefault="007C71B0">
      <w:pPr>
        <w:pStyle w:val="Title"/>
        <w:numPr>
          <w:ilvl w:val="0"/>
          <w:numId w:val="3"/>
        </w:numPr>
        <w:tabs>
          <w:tab w:val="left" w:pos="480"/>
        </w:tabs>
        <w:spacing w:before="294"/>
        <w:jc w:val="left"/>
      </w:pPr>
      <w:r>
        <w:rPr>
          <w:spacing w:val="-2"/>
        </w:rPr>
        <w:t>Background</w:t>
      </w:r>
    </w:p>
    <w:p w:rsidR="00BB6A7A" w:rsidRDefault="007C71B0">
      <w:pPr>
        <w:pStyle w:val="Heading2"/>
        <w:spacing w:before="67"/>
        <w:ind w:left="817" w:right="2389"/>
        <w:jc w:val="center"/>
      </w:pPr>
      <w:r>
        <w:rPr>
          <w:b w:val="0"/>
        </w:rPr>
        <w:br w:type="column"/>
      </w:r>
      <w:r>
        <w:t>SUPPORTING</w:t>
      </w:r>
      <w:r>
        <w:rPr>
          <w:spacing w:val="-13"/>
        </w:rPr>
        <w:t xml:space="preserve"> </w:t>
      </w:r>
      <w:r>
        <w:t>STATEMENT</w:t>
      </w:r>
      <w:r>
        <w:rPr>
          <w:spacing w:val="-13"/>
        </w:rPr>
        <w:t xml:space="preserve"> </w:t>
      </w:r>
      <w:proofErr w:type="gramStart"/>
      <w:r>
        <w:t>PART</w:t>
      </w:r>
      <w:proofErr w:type="gramEnd"/>
      <w:r>
        <w:rPr>
          <w:spacing w:val="-14"/>
        </w:rPr>
        <w:t xml:space="preserve"> </w:t>
      </w:r>
      <w:r>
        <w:rPr>
          <w:spacing w:val="-10"/>
        </w:rPr>
        <w:t>A</w:t>
      </w:r>
    </w:p>
    <w:p w:rsidR="00BB6A7A" w:rsidRDefault="007C71B0">
      <w:pPr>
        <w:spacing w:before="119" w:line="343" w:lineRule="auto"/>
        <w:ind w:left="118" w:right="1689" w:hanging="3"/>
        <w:jc w:val="center"/>
        <w:rPr>
          <w:b/>
          <w:sz w:val="24"/>
        </w:rPr>
      </w:pPr>
      <w:r>
        <w:rPr>
          <w:b/>
          <w:sz w:val="24"/>
        </w:rPr>
        <w:t>State-based</w:t>
      </w:r>
      <w:r>
        <w:rPr>
          <w:b/>
          <w:spacing w:val="-6"/>
          <w:sz w:val="24"/>
        </w:rPr>
        <w:t xml:space="preserve"> </w:t>
      </w:r>
      <w:r>
        <w:rPr>
          <w:b/>
          <w:sz w:val="24"/>
        </w:rPr>
        <w:t>Exchange</w:t>
      </w:r>
      <w:r>
        <w:rPr>
          <w:b/>
          <w:spacing w:val="-4"/>
          <w:sz w:val="24"/>
        </w:rPr>
        <w:t xml:space="preserve"> </w:t>
      </w:r>
      <w:r>
        <w:rPr>
          <w:b/>
          <w:sz w:val="24"/>
        </w:rPr>
        <w:t>Annual</w:t>
      </w:r>
      <w:r>
        <w:rPr>
          <w:b/>
          <w:spacing w:val="-4"/>
          <w:sz w:val="24"/>
        </w:rPr>
        <w:t xml:space="preserve"> </w:t>
      </w:r>
      <w:r>
        <w:rPr>
          <w:b/>
          <w:sz w:val="24"/>
        </w:rPr>
        <w:t>Report</w:t>
      </w:r>
      <w:r>
        <w:rPr>
          <w:b/>
          <w:spacing w:val="-4"/>
          <w:sz w:val="24"/>
        </w:rPr>
        <w:t xml:space="preserve"> </w:t>
      </w:r>
      <w:r>
        <w:rPr>
          <w:b/>
          <w:sz w:val="24"/>
        </w:rPr>
        <w:t>Tool</w:t>
      </w:r>
      <w:r>
        <w:rPr>
          <w:b/>
          <w:spacing w:val="-4"/>
          <w:sz w:val="24"/>
        </w:rPr>
        <w:t xml:space="preserve"> </w:t>
      </w:r>
      <w:r>
        <w:rPr>
          <w:b/>
          <w:sz w:val="24"/>
        </w:rPr>
        <w:t xml:space="preserve">(SMART) </w:t>
      </w:r>
      <w:r>
        <w:rPr>
          <w:b/>
          <w:spacing w:val="-2"/>
          <w:sz w:val="24"/>
        </w:rPr>
        <w:t>(CMS-10507/OMB</w:t>
      </w:r>
      <w:r>
        <w:rPr>
          <w:b/>
          <w:spacing w:val="-6"/>
          <w:sz w:val="24"/>
        </w:rPr>
        <w:t xml:space="preserve"> </w:t>
      </w:r>
      <w:r>
        <w:rPr>
          <w:b/>
          <w:spacing w:val="-2"/>
          <w:sz w:val="24"/>
        </w:rPr>
        <w:t>CONTROL</w:t>
      </w:r>
      <w:r>
        <w:rPr>
          <w:b/>
          <w:spacing w:val="-5"/>
          <w:sz w:val="24"/>
        </w:rPr>
        <w:t xml:space="preserve"> </w:t>
      </w:r>
      <w:r>
        <w:rPr>
          <w:b/>
          <w:spacing w:val="-2"/>
          <w:sz w:val="24"/>
        </w:rPr>
        <w:t>NUMBER</w:t>
      </w:r>
      <w:r>
        <w:rPr>
          <w:b/>
          <w:spacing w:val="-4"/>
          <w:sz w:val="24"/>
        </w:rPr>
        <w:t xml:space="preserve"> </w:t>
      </w:r>
      <w:r>
        <w:rPr>
          <w:b/>
          <w:spacing w:val="-2"/>
          <w:sz w:val="24"/>
        </w:rPr>
        <w:t>0938-1244)</w:t>
      </w:r>
    </w:p>
    <w:p w:rsidR="00BB6A7A" w:rsidRDefault="00BB6A7A">
      <w:pPr>
        <w:spacing w:line="343" w:lineRule="auto"/>
        <w:jc w:val="center"/>
        <w:rPr>
          <w:sz w:val="24"/>
        </w:rPr>
        <w:sectPr w:rsidR="00BB6A7A">
          <w:footerReference w:type="default" r:id="rId7"/>
          <w:type w:val="continuous"/>
          <w:pgSz w:w="12240" w:h="15840"/>
          <w:pgMar w:top="1440" w:right="1320" w:bottom="1200" w:left="1320" w:header="0" w:footer="1016" w:gutter="0"/>
          <w:pgNumType w:start="1"/>
          <w:cols w:equalWidth="0" w:space="720" w:num="2">
            <w:col w:w="2211" w:space="104"/>
            <w:col w:w="7285"/>
          </w:cols>
        </w:sectPr>
      </w:pPr>
    </w:p>
    <w:p w:rsidR="00BB6A7A" w:rsidRDefault="00BB6A7A">
      <w:pPr>
        <w:pStyle w:val="BodyText"/>
        <w:spacing w:before="2"/>
        <w:rPr>
          <w:b/>
          <w:sz w:val="16"/>
        </w:rPr>
      </w:pPr>
    </w:p>
    <w:p w:rsidR="00BB6A7A" w:rsidRDefault="007C71B0">
      <w:pPr>
        <w:pStyle w:val="BodyText"/>
        <w:spacing w:before="90"/>
        <w:ind w:left="120" w:right="115"/>
      </w:pPr>
      <w:r>
        <w:t>The Patient Protection and Affordable Care Act (P.L. 111-148) and the Health Care and Education Reconciliation Act of 2010 (P.L. 111-152) (together referred to as the ACA) established American Health Benefit Exchanges, beginning January 1, 2014, to provide individuals and small</w:t>
      </w:r>
      <w:r>
        <w:rPr>
          <w:spacing w:val="-21"/>
        </w:rPr>
        <w:t xml:space="preserve"> </w:t>
      </w:r>
      <w:r>
        <w:t>business employees access to health insurance coverage. The ACA and its implementing</w:t>
      </w:r>
      <w:r>
        <w:rPr>
          <w:spacing w:val="-4"/>
        </w:rPr>
        <w:t xml:space="preserve"> </w:t>
      </w:r>
      <w:r>
        <w:t>regulations</w:t>
      </w:r>
      <w:r>
        <w:rPr>
          <w:spacing w:val="-3"/>
        </w:rPr>
        <w:t xml:space="preserve"> </w:t>
      </w:r>
      <w:r>
        <w:t>provide</w:t>
      </w:r>
      <w:r>
        <w:rPr>
          <w:spacing w:val="-3"/>
        </w:rPr>
        <w:t xml:space="preserve"> </w:t>
      </w:r>
      <w:r>
        <w:t>states</w:t>
      </w:r>
      <w:r>
        <w:rPr>
          <w:spacing w:val="-4"/>
        </w:rPr>
        <w:t xml:space="preserve"> </w:t>
      </w:r>
      <w:r>
        <w:t>with</w:t>
      </w:r>
      <w:r>
        <w:rPr>
          <w:spacing w:val="-6"/>
        </w:rPr>
        <w:t xml:space="preserve"> </w:t>
      </w:r>
      <w:r>
        <w:t>flexibility</w:t>
      </w:r>
      <w:r>
        <w:rPr>
          <w:spacing w:val="-1"/>
        </w:rPr>
        <w:t xml:space="preserve"> </w:t>
      </w:r>
      <w:r>
        <w:t>in</w:t>
      </w:r>
      <w:r>
        <w:rPr>
          <w:spacing w:val="-11"/>
        </w:rPr>
        <w:t xml:space="preserve"> </w:t>
      </w:r>
      <w:r>
        <w:t>the</w:t>
      </w:r>
      <w:r>
        <w:rPr>
          <w:spacing w:val="-4"/>
        </w:rPr>
        <w:t xml:space="preserve"> </w:t>
      </w:r>
      <w:r>
        <w:t>design</w:t>
      </w:r>
      <w:r>
        <w:rPr>
          <w:spacing w:val="-36"/>
        </w:rPr>
        <w:t xml:space="preserve"> </w:t>
      </w:r>
      <w:r>
        <w:t>and</w:t>
      </w:r>
      <w:r>
        <w:rPr>
          <w:spacing w:val="-2"/>
        </w:rPr>
        <w:t xml:space="preserve"> </w:t>
      </w:r>
      <w:r>
        <w:t>operation</w:t>
      </w:r>
      <w:r>
        <w:rPr>
          <w:spacing w:val="-10"/>
        </w:rPr>
        <w:t xml:space="preserve"> </w:t>
      </w:r>
      <w:r>
        <w:t>of</w:t>
      </w:r>
      <w:r>
        <w:rPr>
          <w:spacing w:val="-3"/>
        </w:rPr>
        <w:t xml:space="preserve"> </w:t>
      </w:r>
      <w:r>
        <w:t>Exchanges to ensure states</w:t>
      </w:r>
      <w:r>
        <w:rPr>
          <w:spacing w:val="-2"/>
        </w:rPr>
        <w:t xml:space="preserve"> </w:t>
      </w:r>
      <w:r>
        <w:t>are implementing Exchanges</w:t>
      </w:r>
      <w:r>
        <w:rPr>
          <w:spacing w:val="-3"/>
        </w:rPr>
        <w:t xml:space="preserve"> </w:t>
      </w:r>
      <w:r>
        <w:t>that best meet the needs of their consumers. States can choose to establish and operate a State-based Exchange (SBE) or a State-based Exchange using the Federal Platform (SBE-FP).</w:t>
      </w:r>
    </w:p>
    <w:p w:rsidR="00BB6A7A" w:rsidRDefault="00BB6A7A">
      <w:pPr>
        <w:pStyle w:val="BodyText"/>
      </w:pPr>
    </w:p>
    <w:p w:rsidR="00BB6A7A" w:rsidRDefault="007C71B0">
      <w:pPr>
        <w:pStyle w:val="BodyText"/>
        <w:spacing w:before="1"/>
        <w:ind w:left="120" w:right="115"/>
      </w:pPr>
      <w:r>
        <w:t>A</w:t>
      </w:r>
      <w:r>
        <w:rPr>
          <w:spacing w:val="-3"/>
        </w:rPr>
        <w:t xml:space="preserve"> </w:t>
      </w:r>
      <w:r>
        <w:t>State-based</w:t>
      </w:r>
      <w:r>
        <w:rPr>
          <w:spacing w:val="-3"/>
        </w:rPr>
        <w:t xml:space="preserve"> </w:t>
      </w:r>
      <w:r>
        <w:t>Exchange</w:t>
      </w:r>
      <w:r>
        <w:rPr>
          <w:spacing w:val="-3"/>
        </w:rPr>
        <w:t xml:space="preserve"> </w:t>
      </w:r>
      <w:r>
        <w:t>(SBE)</w:t>
      </w:r>
      <w:r>
        <w:rPr>
          <w:spacing w:val="-3"/>
        </w:rPr>
        <w:t xml:space="preserve"> </w:t>
      </w:r>
      <w:r>
        <w:t>is</w:t>
      </w:r>
      <w:r>
        <w:rPr>
          <w:spacing w:val="-3"/>
        </w:rPr>
        <w:t xml:space="preserve"> </w:t>
      </w:r>
      <w:r>
        <w:t>an</w:t>
      </w:r>
      <w:r>
        <w:rPr>
          <w:spacing w:val="-4"/>
        </w:rPr>
        <w:t xml:space="preserve"> </w:t>
      </w:r>
      <w:r>
        <w:t>entity</w:t>
      </w:r>
      <w:r>
        <w:rPr>
          <w:spacing w:val="-3"/>
        </w:rPr>
        <w:t xml:space="preserve"> </w:t>
      </w:r>
      <w:r>
        <w:t>that</w:t>
      </w:r>
      <w:r>
        <w:rPr>
          <w:spacing w:val="-3"/>
        </w:rPr>
        <w:t xml:space="preserve"> </w:t>
      </w:r>
      <w:r>
        <w:t>both</w:t>
      </w:r>
      <w:r>
        <w:rPr>
          <w:spacing w:val="-3"/>
        </w:rPr>
        <w:t xml:space="preserve"> </w:t>
      </w:r>
      <w:r>
        <w:t>facilitates</w:t>
      </w:r>
      <w:r>
        <w:rPr>
          <w:spacing w:val="-3"/>
        </w:rPr>
        <w:t xml:space="preserve"> </w:t>
      </w:r>
      <w:r>
        <w:t>the</w:t>
      </w:r>
      <w:r>
        <w:rPr>
          <w:spacing w:val="-3"/>
        </w:rPr>
        <w:t xml:space="preserve"> </w:t>
      </w:r>
      <w:r>
        <w:t>purchase</w:t>
      </w:r>
      <w:r>
        <w:rPr>
          <w:spacing w:val="-3"/>
        </w:rPr>
        <w:t xml:space="preserve"> </w:t>
      </w:r>
      <w:r>
        <w:t>of</w:t>
      </w:r>
      <w:r>
        <w:rPr>
          <w:spacing w:val="-3"/>
        </w:rPr>
        <w:t xml:space="preserve"> </w:t>
      </w:r>
      <w:r>
        <w:t>Qualified</w:t>
      </w:r>
      <w:r>
        <w:rPr>
          <w:spacing w:val="-3"/>
        </w:rPr>
        <w:t xml:space="preserve"> </w:t>
      </w:r>
      <w:r>
        <w:t>Health Plans (QHPs) by qualified individuals and provides for the establishment of a Small Business Health Options Program (SHOP), consistent with ACA § 1311 (b) and 45 CFR § 155.100.</w:t>
      </w:r>
    </w:p>
    <w:p w:rsidR="00BB6A7A" w:rsidRDefault="007C71B0">
      <w:pPr>
        <w:pStyle w:val="BodyText"/>
        <w:ind w:left="120"/>
      </w:pPr>
      <w:r>
        <w:t>States</w:t>
      </w:r>
      <w:r>
        <w:rPr>
          <w:spacing w:val="-4"/>
        </w:rPr>
        <w:t xml:space="preserve"> </w:t>
      </w:r>
      <w:r>
        <w:t>electing</w:t>
      </w:r>
      <w:r>
        <w:rPr>
          <w:spacing w:val="-3"/>
        </w:rPr>
        <w:t xml:space="preserve"> </w:t>
      </w:r>
      <w:r>
        <w:t>to</w:t>
      </w:r>
      <w:r>
        <w:rPr>
          <w:spacing w:val="-3"/>
        </w:rPr>
        <w:t xml:space="preserve"> </w:t>
      </w:r>
      <w:r>
        <w:t>operate</w:t>
      </w:r>
      <w:r>
        <w:rPr>
          <w:spacing w:val="-3"/>
        </w:rPr>
        <w:t xml:space="preserve"> </w:t>
      </w:r>
      <w:r>
        <w:t>as</w:t>
      </w:r>
      <w:r>
        <w:rPr>
          <w:spacing w:val="-3"/>
        </w:rPr>
        <w:t xml:space="preserve"> </w:t>
      </w:r>
      <w:r>
        <w:t>an</w:t>
      </w:r>
      <w:r>
        <w:rPr>
          <w:spacing w:val="-3"/>
        </w:rPr>
        <w:t xml:space="preserve"> </w:t>
      </w:r>
      <w:r>
        <w:t>SBE-FP</w:t>
      </w:r>
      <w:r>
        <w:rPr>
          <w:spacing w:val="-3"/>
        </w:rPr>
        <w:t xml:space="preserve"> </w:t>
      </w:r>
      <w:r>
        <w:t>rely</w:t>
      </w:r>
      <w:r>
        <w:rPr>
          <w:spacing w:val="-3"/>
        </w:rPr>
        <w:t xml:space="preserve"> </w:t>
      </w:r>
      <w:r>
        <w:t>on</w:t>
      </w:r>
      <w:r>
        <w:rPr>
          <w:spacing w:val="-3"/>
        </w:rPr>
        <w:t xml:space="preserve"> </w:t>
      </w:r>
      <w:r>
        <w:t>the</w:t>
      </w:r>
      <w:r>
        <w:rPr>
          <w:spacing w:val="-3"/>
        </w:rPr>
        <w:t xml:space="preserve"> </w:t>
      </w:r>
      <w:r>
        <w:t>Federal</w:t>
      </w:r>
      <w:r>
        <w:rPr>
          <w:spacing w:val="-4"/>
        </w:rPr>
        <w:t xml:space="preserve"> </w:t>
      </w:r>
      <w:r>
        <w:t>HealthCare.gov</w:t>
      </w:r>
      <w:r>
        <w:rPr>
          <w:spacing w:val="-3"/>
        </w:rPr>
        <w:t xml:space="preserve"> </w:t>
      </w:r>
      <w:r>
        <w:t>platform</w:t>
      </w:r>
      <w:r>
        <w:rPr>
          <w:spacing w:val="-3"/>
        </w:rPr>
        <w:t xml:space="preserve"> </w:t>
      </w:r>
      <w:r>
        <w:t>to</w:t>
      </w:r>
      <w:r>
        <w:rPr>
          <w:spacing w:val="-3"/>
        </w:rPr>
        <w:t xml:space="preserve"> </w:t>
      </w:r>
      <w:r>
        <w:t>carry</w:t>
      </w:r>
      <w:r>
        <w:rPr>
          <w:spacing w:val="-3"/>
        </w:rPr>
        <w:t xml:space="preserve"> </w:t>
      </w:r>
      <w:r>
        <w:t>out eligibility and enrollment functions, but operate other Exchange functions, including consumer assistance and outreach. For states that do not elect to operate either an SBE or SBE-FP, the Secretary of the U.S. Department of Health and Human Services (HHS) operates a Federally- facilitated Exchange (FFE) in those states.</w:t>
      </w:r>
    </w:p>
    <w:p w:rsidR="00BB6A7A" w:rsidRDefault="00BB6A7A">
      <w:pPr>
        <w:pStyle w:val="BodyText"/>
      </w:pPr>
    </w:p>
    <w:p w:rsidR="00BB6A7A" w:rsidRDefault="007C71B0">
      <w:pPr>
        <w:pStyle w:val="BodyText"/>
        <w:ind w:left="120"/>
      </w:pPr>
      <w:r>
        <w:t>States electing to operate a State Exchange must submit the State-based Marketplace Annual Reporting Tool (SMART) to CMS. This report includes all reporting requirements for State Exchanges</w:t>
      </w:r>
      <w:r>
        <w:rPr>
          <w:spacing w:val="-2"/>
        </w:rPr>
        <w:t xml:space="preserve"> </w:t>
      </w:r>
      <w:r>
        <w:t>and</w:t>
      </w:r>
      <w:r>
        <w:rPr>
          <w:spacing w:val="-3"/>
        </w:rPr>
        <w:t xml:space="preserve"> </w:t>
      </w:r>
      <w:r>
        <w:t>is</w:t>
      </w:r>
      <w:r>
        <w:rPr>
          <w:spacing w:val="-3"/>
        </w:rPr>
        <w:t xml:space="preserve"> </w:t>
      </w:r>
      <w:r>
        <w:t>used</w:t>
      </w:r>
      <w:r>
        <w:rPr>
          <w:spacing w:val="-3"/>
        </w:rPr>
        <w:t xml:space="preserve"> </w:t>
      </w:r>
      <w:r>
        <w:t>to</w:t>
      </w:r>
      <w:r>
        <w:rPr>
          <w:spacing w:val="-5"/>
        </w:rPr>
        <w:t xml:space="preserve"> </w:t>
      </w:r>
      <w:r>
        <w:t>evaluate</w:t>
      </w:r>
      <w:r>
        <w:rPr>
          <w:spacing w:val="-3"/>
        </w:rPr>
        <w:t xml:space="preserve"> </w:t>
      </w:r>
      <w:r>
        <w:t>compliance</w:t>
      </w:r>
      <w:r>
        <w:rPr>
          <w:spacing w:val="-3"/>
        </w:rPr>
        <w:t xml:space="preserve"> </w:t>
      </w:r>
      <w:r>
        <w:t>with</w:t>
      </w:r>
      <w:r>
        <w:rPr>
          <w:spacing w:val="-3"/>
        </w:rPr>
        <w:t xml:space="preserve"> </w:t>
      </w:r>
      <w:r>
        <w:t>CMS</w:t>
      </w:r>
      <w:r>
        <w:rPr>
          <w:spacing w:val="-3"/>
        </w:rPr>
        <w:t xml:space="preserve"> </w:t>
      </w:r>
      <w:r>
        <w:t>regulations</w:t>
      </w:r>
      <w:r>
        <w:rPr>
          <w:spacing w:val="-3"/>
        </w:rPr>
        <w:t xml:space="preserve"> </w:t>
      </w:r>
      <w:r>
        <w:t>and</w:t>
      </w:r>
      <w:r>
        <w:rPr>
          <w:spacing w:val="-2"/>
        </w:rPr>
        <w:t xml:space="preserve"> </w:t>
      </w:r>
      <w:r>
        <w:t>standards.</w:t>
      </w:r>
      <w:r>
        <w:rPr>
          <w:spacing w:val="-3"/>
        </w:rPr>
        <w:t xml:space="preserve"> </w:t>
      </w:r>
      <w:r>
        <w:t>This</w:t>
      </w:r>
      <w:r>
        <w:rPr>
          <w:spacing w:val="-3"/>
        </w:rPr>
        <w:t xml:space="preserve"> </w:t>
      </w:r>
      <w:r>
        <w:t>report includes attestations of compliance with ACA requirements, attestations of compliance with eligibility and enrollment requirements, performance monitoring data, and the annual financial statement and external financial and programmatic audit</w:t>
      </w:r>
      <w:r>
        <w:rPr>
          <w:spacing w:val="-7"/>
        </w:rPr>
        <w:t xml:space="preserve"> </w:t>
      </w:r>
      <w:r>
        <w:t>report.</w:t>
      </w:r>
    </w:p>
    <w:p w:rsidR="00BB6A7A" w:rsidRDefault="00BB6A7A">
      <w:pPr>
        <w:pStyle w:val="BodyText"/>
        <w:spacing w:before="3"/>
      </w:pPr>
    </w:p>
    <w:p w:rsidR="00BB6A7A" w:rsidRDefault="007C71B0">
      <w:pPr>
        <w:pStyle w:val="Title"/>
        <w:numPr>
          <w:ilvl w:val="0"/>
          <w:numId w:val="3"/>
        </w:numPr>
        <w:tabs>
          <w:tab w:val="left" w:pos="680"/>
        </w:tabs>
        <w:ind w:left="679" w:hanging="359"/>
        <w:jc w:val="left"/>
      </w:pPr>
      <w:r>
        <w:rPr>
          <w:spacing w:val="-2"/>
        </w:rPr>
        <w:t>Justification</w:t>
      </w:r>
    </w:p>
    <w:p w:rsidR="00BB6A7A" w:rsidRDefault="007C71B0">
      <w:pPr>
        <w:pStyle w:val="Heading1"/>
        <w:numPr>
          <w:ilvl w:val="0"/>
          <w:numId w:val="2"/>
        </w:numPr>
        <w:tabs>
          <w:tab w:val="left" w:pos="480"/>
        </w:tabs>
        <w:spacing w:before="276"/>
      </w:pPr>
      <w:r>
        <w:t>Need</w:t>
      </w:r>
      <w:r>
        <w:rPr>
          <w:spacing w:val="-10"/>
        </w:rPr>
        <w:t xml:space="preserve"> </w:t>
      </w:r>
      <w:r>
        <w:t>and</w:t>
      </w:r>
      <w:r>
        <w:rPr>
          <w:spacing w:val="-8"/>
        </w:rPr>
        <w:t xml:space="preserve"> </w:t>
      </w:r>
      <w:r>
        <w:t>Legal</w:t>
      </w:r>
      <w:r>
        <w:rPr>
          <w:spacing w:val="-10"/>
        </w:rPr>
        <w:t xml:space="preserve"> </w:t>
      </w:r>
      <w:r>
        <w:rPr>
          <w:spacing w:val="-2"/>
        </w:rPr>
        <w:t>Basis</w:t>
      </w:r>
    </w:p>
    <w:p w:rsidR="00BB6A7A" w:rsidRDefault="00BB6A7A">
      <w:pPr>
        <w:pStyle w:val="BodyText"/>
        <w:spacing w:before="2"/>
        <w:rPr>
          <w:b/>
          <w:i/>
          <w:sz w:val="28"/>
        </w:rPr>
      </w:pPr>
    </w:p>
    <w:p w:rsidR="00BB6A7A" w:rsidRDefault="007C71B0">
      <w:pPr>
        <w:pStyle w:val="BodyText"/>
        <w:ind w:left="120" w:right="194"/>
      </w:pPr>
      <w:r>
        <w:t>The ACA § 1313(a)(1) and its implementing regulations requires State Exchanges to keep an accurate accounting of all activities, receipts, and expenditures, and to submit a report annually to CMS concerning such accounting. Instructions governing specific facets of the activities covered</w:t>
      </w:r>
      <w:r>
        <w:rPr>
          <w:spacing w:val="-3"/>
        </w:rPr>
        <w:t xml:space="preserve"> </w:t>
      </w:r>
      <w:r>
        <w:t>by</w:t>
      </w:r>
      <w:r>
        <w:rPr>
          <w:spacing w:val="-4"/>
        </w:rPr>
        <w:t xml:space="preserve"> </w:t>
      </w:r>
      <w:r>
        <w:t>the</w:t>
      </w:r>
      <w:r>
        <w:rPr>
          <w:spacing w:val="-3"/>
        </w:rPr>
        <w:t xml:space="preserve"> </w:t>
      </w:r>
      <w:r>
        <w:t>report</w:t>
      </w:r>
      <w:r>
        <w:rPr>
          <w:spacing w:val="-3"/>
        </w:rPr>
        <w:t xml:space="preserve"> </w:t>
      </w:r>
      <w:r>
        <w:t>are</w:t>
      </w:r>
      <w:r>
        <w:rPr>
          <w:spacing w:val="-5"/>
        </w:rPr>
        <w:t xml:space="preserve"> </w:t>
      </w:r>
      <w:r>
        <w:t>contained</w:t>
      </w:r>
      <w:r>
        <w:rPr>
          <w:spacing w:val="-3"/>
        </w:rPr>
        <w:t xml:space="preserve"> </w:t>
      </w:r>
      <w:r>
        <w:t>both</w:t>
      </w:r>
      <w:r>
        <w:rPr>
          <w:spacing w:val="-3"/>
        </w:rPr>
        <w:t xml:space="preserve"> </w:t>
      </w:r>
      <w:r>
        <w:t>in</w:t>
      </w:r>
      <w:r>
        <w:rPr>
          <w:spacing w:val="-3"/>
        </w:rPr>
        <w:t xml:space="preserve"> </w:t>
      </w:r>
      <w:r>
        <w:t>the</w:t>
      </w:r>
      <w:r>
        <w:rPr>
          <w:spacing w:val="-3"/>
        </w:rPr>
        <w:t xml:space="preserve"> </w:t>
      </w:r>
      <w:r>
        <w:t>ACA</w:t>
      </w:r>
      <w:r>
        <w:rPr>
          <w:spacing w:val="-3"/>
        </w:rPr>
        <w:t xml:space="preserve"> </w:t>
      </w:r>
      <w:r>
        <w:t>and</w:t>
      </w:r>
      <w:r>
        <w:rPr>
          <w:spacing w:val="-2"/>
        </w:rPr>
        <w:t xml:space="preserve"> </w:t>
      </w:r>
      <w:r>
        <w:t>45</w:t>
      </w:r>
      <w:r>
        <w:rPr>
          <w:spacing w:val="-3"/>
        </w:rPr>
        <w:t xml:space="preserve"> </w:t>
      </w:r>
      <w:r>
        <w:t>CFR</w:t>
      </w:r>
      <w:r>
        <w:rPr>
          <w:spacing w:val="-3"/>
        </w:rPr>
        <w:t xml:space="preserve"> </w:t>
      </w:r>
      <w:r>
        <w:t>155.1200</w:t>
      </w:r>
      <w:r>
        <w:rPr>
          <w:spacing w:val="-3"/>
        </w:rPr>
        <w:t xml:space="preserve"> </w:t>
      </w:r>
      <w:r>
        <w:t>and</w:t>
      </w:r>
      <w:r>
        <w:rPr>
          <w:spacing w:val="-3"/>
        </w:rPr>
        <w:t xml:space="preserve"> </w:t>
      </w:r>
      <w:r>
        <w:t>155.1210.</w:t>
      </w:r>
      <w:r>
        <w:rPr>
          <w:spacing w:val="-3"/>
        </w:rPr>
        <w:t xml:space="preserve"> </w:t>
      </w:r>
      <w:r>
        <w:t>CMS uses the SMART as the reporting tool to ensure compliance with regulatory requirements.</w:t>
      </w:r>
    </w:p>
    <w:p w:rsidR="00BB6A7A" w:rsidRDefault="00BB6A7A">
      <w:pPr>
        <w:pStyle w:val="BodyText"/>
        <w:spacing w:before="2"/>
      </w:pPr>
    </w:p>
    <w:p w:rsidR="00BB6A7A" w:rsidRDefault="007C71B0">
      <w:pPr>
        <w:pStyle w:val="Heading1"/>
        <w:numPr>
          <w:ilvl w:val="0"/>
          <w:numId w:val="2"/>
        </w:numPr>
        <w:tabs>
          <w:tab w:val="left" w:pos="480"/>
        </w:tabs>
      </w:pPr>
      <w:r>
        <w:rPr>
          <w:w w:val="95"/>
        </w:rPr>
        <w:t>Information</w:t>
      </w:r>
      <w:r>
        <w:rPr>
          <w:spacing w:val="46"/>
        </w:rPr>
        <w:t xml:space="preserve"> </w:t>
      </w:r>
      <w:r>
        <w:rPr>
          <w:spacing w:val="-2"/>
        </w:rPr>
        <w:t>Users</w:t>
      </w:r>
    </w:p>
    <w:p w:rsidR="00BB6A7A" w:rsidRDefault="00BB6A7A">
      <w:pPr>
        <w:pStyle w:val="BodyText"/>
        <w:spacing w:before="5"/>
        <w:rPr>
          <w:b/>
          <w:i/>
        </w:rPr>
      </w:pPr>
    </w:p>
    <w:p w:rsidR="00BB6A7A" w:rsidRDefault="007C71B0">
      <w:pPr>
        <w:pStyle w:val="BodyText"/>
        <w:ind w:left="120"/>
      </w:pPr>
      <w:r>
        <w:t>CMS</w:t>
      </w:r>
      <w:r>
        <w:rPr>
          <w:spacing w:val="-4"/>
        </w:rPr>
        <w:t xml:space="preserve"> </w:t>
      </w:r>
      <w:r>
        <w:t>uses</w:t>
      </w:r>
      <w:r>
        <w:rPr>
          <w:spacing w:val="-2"/>
        </w:rPr>
        <w:t xml:space="preserve"> </w:t>
      </w:r>
      <w:r>
        <w:t>the</w:t>
      </w:r>
      <w:r>
        <w:rPr>
          <w:spacing w:val="-2"/>
        </w:rPr>
        <w:t xml:space="preserve"> </w:t>
      </w:r>
      <w:r>
        <w:t>information</w:t>
      </w:r>
      <w:r>
        <w:rPr>
          <w:spacing w:val="-1"/>
        </w:rPr>
        <w:t xml:space="preserve"> </w:t>
      </w:r>
      <w:r>
        <w:t>collected</w:t>
      </w:r>
      <w:r>
        <w:rPr>
          <w:spacing w:val="-4"/>
        </w:rPr>
        <w:t xml:space="preserve"> </w:t>
      </w:r>
      <w:r>
        <w:t>from</w:t>
      </w:r>
      <w:r>
        <w:rPr>
          <w:spacing w:val="-2"/>
        </w:rPr>
        <w:t xml:space="preserve"> </w:t>
      </w:r>
      <w:r>
        <w:t>the</w:t>
      </w:r>
      <w:r>
        <w:rPr>
          <w:spacing w:val="-2"/>
        </w:rPr>
        <w:t xml:space="preserve"> </w:t>
      </w:r>
      <w:r>
        <w:t>SMART</w:t>
      </w:r>
      <w:r>
        <w:rPr>
          <w:spacing w:val="-1"/>
        </w:rPr>
        <w:t xml:space="preserve"> </w:t>
      </w:r>
      <w:r>
        <w:t>to determine</w:t>
      </w:r>
      <w:r>
        <w:rPr>
          <w:spacing w:val="-2"/>
        </w:rPr>
        <w:t xml:space="preserve"> </w:t>
      </w:r>
      <w:r>
        <w:t>if</w:t>
      </w:r>
      <w:r>
        <w:rPr>
          <w:spacing w:val="-3"/>
        </w:rPr>
        <w:t xml:space="preserve"> </w:t>
      </w:r>
      <w:r>
        <w:t>a</w:t>
      </w:r>
      <w:r>
        <w:rPr>
          <w:spacing w:val="-1"/>
        </w:rPr>
        <w:t xml:space="preserve"> </w:t>
      </w:r>
      <w:r>
        <w:t>state</w:t>
      </w:r>
      <w:r>
        <w:rPr>
          <w:spacing w:val="-2"/>
        </w:rPr>
        <w:t xml:space="preserve"> </w:t>
      </w:r>
      <w:r>
        <w:t>is</w:t>
      </w:r>
      <w:r>
        <w:rPr>
          <w:spacing w:val="-2"/>
        </w:rPr>
        <w:t xml:space="preserve"> </w:t>
      </w:r>
      <w:r>
        <w:t>maintaining</w:t>
      </w:r>
      <w:r>
        <w:rPr>
          <w:spacing w:val="-1"/>
        </w:rPr>
        <w:t xml:space="preserve"> </w:t>
      </w:r>
      <w:r>
        <w:rPr>
          <w:spacing w:val="-10"/>
        </w:rPr>
        <w:t>a</w:t>
      </w:r>
    </w:p>
    <w:p w:rsidR="00BB6A7A" w:rsidRDefault="00BB6A7A">
      <w:pPr>
        <w:sectPr w:rsidR="00BB6A7A">
          <w:type w:val="continuous"/>
          <w:pgSz w:w="12240" w:h="15840"/>
          <w:pgMar w:top="1440" w:right="1320" w:bottom="1200" w:left="1320" w:header="0" w:footer="1016" w:gutter="0"/>
          <w:cols w:space="720"/>
        </w:sectPr>
      </w:pPr>
    </w:p>
    <w:p w:rsidR="00BB6A7A" w:rsidRDefault="007C71B0">
      <w:pPr>
        <w:pStyle w:val="BodyText"/>
        <w:spacing w:before="60"/>
        <w:ind w:left="120" w:right="115"/>
      </w:pPr>
      <w:r>
        <w:lastRenderedPageBreak/>
        <w:t>compliant,</w:t>
      </w:r>
      <w:r>
        <w:rPr>
          <w:spacing w:val="-4"/>
        </w:rPr>
        <w:t xml:space="preserve"> </w:t>
      </w:r>
      <w:r>
        <w:t>operational</w:t>
      </w:r>
      <w:r>
        <w:rPr>
          <w:spacing w:val="-4"/>
        </w:rPr>
        <w:t xml:space="preserve"> </w:t>
      </w:r>
      <w:r>
        <w:t>Exchange.</w:t>
      </w:r>
      <w:r>
        <w:rPr>
          <w:spacing w:val="-4"/>
        </w:rPr>
        <w:t xml:space="preserve"> </w:t>
      </w:r>
      <w:r>
        <w:t>It</w:t>
      </w:r>
      <w:r>
        <w:rPr>
          <w:spacing w:val="-5"/>
        </w:rPr>
        <w:t xml:space="preserve"> </w:t>
      </w:r>
      <w:r>
        <w:t>also</w:t>
      </w:r>
      <w:r>
        <w:rPr>
          <w:spacing w:val="-4"/>
        </w:rPr>
        <w:t xml:space="preserve"> </w:t>
      </w:r>
      <w:r>
        <w:t>provides</w:t>
      </w:r>
      <w:r>
        <w:rPr>
          <w:spacing w:val="-4"/>
        </w:rPr>
        <w:t xml:space="preserve"> </w:t>
      </w:r>
      <w:r>
        <w:t>a</w:t>
      </w:r>
      <w:r>
        <w:rPr>
          <w:spacing w:val="-4"/>
        </w:rPr>
        <w:t xml:space="preserve"> </w:t>
      </w:r>
      <w:r>
        <w:t>mechanism</w:t>
      </w:r>
      <w:r>
        <w:rPr>
          <w:spacing w:val="-4"/>
        </w:rPr>
        <w:t xml:space="preserve"> </w:t>
      </w:r>
      <w:r>
        <w:t>to</w:t>
      </w:r>
      <w:r>
        <w:rPr>
          <w:spacing w:val="-4"/>
        </w:rPr>
        <w:t xml:space="preserve"> </w:t>
      </w:r>
      <w:r>
        <w:t>collect</w:t>
      </w:r>
      <w:r>
        <w:rPr>
          <w:spacing w:val="-5"/>
        </w:rPr>
        <w:t xml:space="preserve"> </w:t>
      </w:r>
      <w:r>
        <w:t>innovative</w:t>
      </w:r>
      <w:r>
        <w:rPr>
          <w:spacing w:val="-4"/>
        </w:rPr>
        <w:t xml:space="preserve"> </w:t>
      </w:r>
      <w:r>
        <w:t xml:space="preserve">approaches to meeting challenges encountered by states during the preceding year, as well as to provide information to CMS regarding potential changes in priorities and approaches for the upcoming </w:t>
      </w:r>
      <w:r>
        <w:rPr>
          <w:spacing w:val="-2"/>
        </w:rPr>
        <w:t>year.</w:t>
      </w:r>
    </w:p>
    <w:p w:rsidR="00BB6A7A" w:rsidRDefault="00BB6A7A">
      <w:pPr>
        <w:pStyle w:val="BodyText"/>
        <w:spacing w:before="5"/>
      </w:pPr>
    </w:p>
    <w:p w:rsidR="00BB6A7A" w:rsidRDefault="007C71B0">
      <w:pPr>
        <w:pStyle w:val="BodyText"/>
        <w:ind w:left="120"/>
      </w:pPr>
      <w:r>
        <w:t>If</w:t>
      </w:r>
      <w:r>
        <w:rPr>
          <w:spacing w:val="-4"/>
        </w:rPr>
        <w:t xml:space="preserve"> </w:t>
      </w:r>
      <w:r>
        <w:t>CMS</w:t>
      </w:r>
      <w:r>
        <w:rPr>
          <w:spacing w:val="-3"/>
        </w:rPr>
        <w:t xml:space="preserve"> </w:t>
      </w:r>
      <w:r>
        <w:t>determines</w:t>
      </w:r>
      <w:r>
        <w:rPr>
          <w:spacing w:val="-3"/>
        </w:rPr>
        <w:t xml:space="preserve"> </w:t>
      </w:r>
      <w:r>
        <w:t>a</w:t>
      </w:r>
      <w:r>
        <w:rPr>
          <w:spacing w:val="-3"/>
        </w:rPr>
        <w:t xml:space="preserve"> </w:t>
      </w:r>
      <w:r>
        <w:t>state</w:t>
      </w:r>
      <w:r>
        <w:rPr>
          <w:spacing w:val="-3"/>
        </w:rPr>
        <w:t xml:space="preserve"> </w:t>
      </w:r>
      <w:r>
        <w:t>to</w:t>
      </w:r>
      <w:r>
        <w:rPr>
          <w:spacing w:val="-3"/>
        </w:rPr>
        <w:t xml:space="preserve"> </w:t>
      </w:r>
      <w:r>
        <w:t>be</w:t>
      </w:r>
      <w:r>
        <w:rPr>
          <w:spacing w:val="-3"/>
        </w:rPr>
        <w:t xml:space="preserve"> </w:t>
      </w:r>
      <w:r>
        <w:t>non-compliant</w:t>
      </w:r>
      <w:r>
        <w:rPr>
          <w:spacing w:val="-4"/>
        </w:rPr>
        <w:t xml:space="preserve"> </w:t>
      </w:r>
      <w:r>
        <w:t>through</w:t>
      </w:r>
      <w:r>
        <w:rPr>
          <w:spacing w:val="-3"/>
        </w:rPr>
        <w:t xml:space="preserve"> </w:t>
      </w:r>
      <w:r>
        <w:t>the</w:t>
      </w:r>
      <w:r>
        <w:rPr>
          <w:spacing w:val="-3"/>
        </w:rPr>
        <w:t xml:space="preserve"> </w:t>
      </w:r>
      <w:r>
        <w:t>review</w:t>
      </w:r>
      <w:r>
        <w:rPr>
          <w:spacing w:val="-3"/>
        </w:rPr>
        <w:t xml:space="preserve"> </w:t>
      </w:r>
      <w:r>
        <w:t>of</w:t>
      </w:r>
      <w:r>
        <w:rPr>
          <w:spacing w:val="-3"/>
        </w:rPr>
        <w:t xml:space="preserve"> </w:t>
      </w:r>
      <w:r>
        <w:t>required</w:t>
      </w:r>
      <w:r>
        <w:rPr>
          <w:spacing w:val="-3"/>
        </w:rPr>
        <w:t xml:space="preserve"> </w:t>
      </w:r>
      <w:r>
        <w:t>documentation,</w:t>
      </w:r>
      <w:r>
        <w:rPr>
          <w:spacing w:val="-2"/>
        </w:rPr>
        <w:t xml:space="preserve"> </w:t>
      </w:r>
      <w:r>
        <w:t>a formal letter will be issued asking states to develop and submit Correct Action Plans (CAP).</w:t>
      </w:r>
    </w:p>
    <w:p w:rsidR="00BB6A7A" w:rsidRDefault="007C71B0">
      <w:pPr>
        <w:pStyle w:val="BodyText"/>
        <w:spacing w:before="2"/>
        <w:ind w:left="120" w:right="462"/>
      </w:pPr>
      <w:r>
        <w:t>CMS</w:t>
      </w:r>
      <w:r>
        <w:rPr>
          <w:spacing w:val="-3"/>
        </w:rPr>
        <w:t xml:space="preserve"> </w:t>
      </w:r>
      <w:r>
        <w:t>may</w:t>
      </w:r>
      <w:r>
        <w:rPr>
          <w:spacing w:val="-3"/>
        </w:rPr>
        <w:t xml:space="preserve"> </w:t>
      </w:r>
      <w:r>
        <w:t>also</w:t>
      </w:r>
      <w:r>
        <w:rPr>
          <w:spacing w:val="-3"/>
        </w:rPr>
        <w:t xml:space="preserve"> </w:t>
      </w:r>
      <w:r>
        <w:t>provide</w:t>
      </w:r>
      <w:r>
        <w:rPr>
          <w:spacing w:val="-4"/>
        </w:rPr>
        <w:t xml:space="preserve"> </w:t>
      </w:r>
      <w:r>
        <w:t>technical</w:t>
      </w:r>
      <w:r>
        <w:rPr>
          <w:spacing w:val="-3"/>
        </w:rPr>
        <w:t xml:space="preserve"> </w:t>
      </w:r>
      <w:r>
        <w:t>assistance</w:t>
      </w:r>
      <w:r>
        <w:rPr>
          <w:spacing w:val="-4"/>
        </w:rPr>
        <w:t xml:space="preserve"> </w:t>
      </w:r>
      <w:r>
        <w:t>to</w:t>
      </w:r>
      <w:r>
        <w:rPr>
          <w:spacing w:val="-3"/>
        </w:rPr>
        <w:t xml:space="preserve"> </w:t>
      </w:r>
      <w:r>
        <w:t>help</w:t>
      </w:r>
      <w:r>
        <w:rPr>
          <w:spacing w:val="-3"/>
        </w:rPr>
        <w:t xml:space="preserve"> </w:t>
      </w:r>
      <w:r>
        <w:t>State</w:t>
      </w:r>
      <w:r>
        <w:rPr>
          <w:spacing w:val="-3"/>
        </w:rPr>
        <w:t xml:space="preserve"> </w:t>
      </w:r>
      <w:r>
        <w:t>Exchanges</w:t>
      </w:r>
      <w:r>
        <w:rPr>
          <w:spacing w:val="-3"/>
        </w:rPr>
        <w:t xml:space="preserve"> </w:t>
      </w:r>
      <w:r>
        <w:t>address</w:t>
      </w:r>
      <w:r>
        <w:rPr>
          <w:spacing w:val="-3"/>
        </w:rPr>
        <w:t xml:space="preserve"> </w:t>
      </w:r>
      <w:r>
        <w:t>potential</w:t>
      </w:r>
      <w:r>
        <w:rPr>
          <w:spacing w:val="-4"/>
        </w:rPr>
        <w:t xml:space="preserve"> </w:t>
      </w:r>
      <w:r>
        <w:t>areas</w:t>
      </w:r>
      <w:r>
        <w:rPr>
          <w:spacing w:val="-3"/>
        </w:rPr>
        <w:t xml:space="preserve"> </w:t>
      </w:r>
      <w:r>
        <w:t>of non-compliance, as needed.</w:t>
      </w:r>
    </w:p>
    <w:p w:rsidR="00BB6A7A" w:rsidRDefault="00BB6A7A">
      <w:pPr>
        <w:pStyle w:val="BodyText"/>
        <w:spacing w:before="5"/>
      </w:pPr>
    </w:p>
    <w:p w:rsidR="00BB6A7A" w:rsidRDefault="007C71B0">
      <w:pPr>
        <w:pStyle w:val="Heading1"/>
        <w:numPr>
          <w:ilvl w:val="0"/>
          <w:numId w:val="2"/>
        </w:numPr>
        <w:tabs>
          <w:tab w:val="left" w:pos="390"/>
        </w:tabs>
        <w:spacing w:before="1"/>
        <w:ind w:left="390" w:hanging="272"/>
      </w:pPr>
      <w:r>
        <w:t>Use</w:t>
      </w:r>
      <w:r>
        <w:rPr>
          <w:spacing w:val="-12"/>
        </w:rPr>
        <w:t xml:space="preserve"> </w:t>
      </w:r>
      <w:r>
        <w:t>of</w:t>
      </w:r>
      <w:r>
        <w:rPr>
          <w:spacing w:val="-12"/>
        </w:rPr>
        <w:t xml:space="preserve"> </w:t>
      </w:r>
      <w:r>
        <w:t>Information</w:t>
      </w:r>
      <w:r>
        <w:rPr>
          <w:spacing w:val="-14"/>
        </w:rPr>
        <w:t xml:space="preserve"> </w:t>
      </w:r>
      <w:r>
        <w:rPr>
          <w:spacing w:val="-2"/>
        </w:rPr>
        <w:t>Technology</w:t>
      </w:r>
    </w:p>
    <w:p w:rsidR="00BB6A7A" w:rsidRDefault="00BB6A7A">
      <w:pPr>
        <w:pStyle w:val="BodyText"/>
        <w:spacing w:before="9"/>
        <w:rPr>
          <w:b/>
          <w:i/>
        </w:rPr>
      </w:pPr>
    </w:p>
    <w:p w:rsidR="00BB6A7A" w:rsidRDefault="007C71B0">
      <w:pPr>
        <w:pStyle w:val="BodyText"/>
        <w:ind w:left="120" w:right="115"/>
      </w:pPr>
      <w:r>
        <w:t>The SMART data collection tool is available on the CMS State Exchange Resource Virtual Information</w:t>
      </w:r>
      <w:r>
        <w:rPr>
          <w:spacing w:val="-4"/>
        </w:rPr>
        <w:t xml:space="preserve"> </w:t>
      </w:r>
      <w:r>
        <w:t>System</w:t>
      </w:r>
      <w:r>
        <w:rPr>
          <w:spacing w:val="-3"/>
        </w:rPr>
        <w:t xml:space="preserve"> </w:t>
      </w:r>
      <w:r>
        <w:t>(SERVIS)</w:t>
      </w:r>
      <w:r>
        <w:rPr>
          <w:spacing w:val="-3"/>
        </w:rPr>
        <w:t xml:space="preserve"> </w:t>
      </w:r>
      <w:r>
        <w:t>and</w:t>
      </w:r>
      <w:r>
        <w:rPr>
          <w:spacing w:val="-3"/>
        </w:rPr>
        <w:t xml:space="preserve"> </w:t>
      </w:r>
      <w:r>
        <w:t>permits</w:t>
      </w:r>
      <w:r>
        <w:rPr>
          <w:spacing w:val="-3"/>
        </w:rPr>
        <w:t xml:space="preserve"> </w:t>
      </w:r>
      <w:r>
        <w:t>electronic</w:t>
      </w:r>
      <w:r>
        <w:rPr>
          <w:spacing w:val="-3"/>
        </w:rPr>
        <w:t xml:space="preserve"> </w:t>
      </w:r>
      <w:r>
        <w:t>submission</w:t>
      </w:r>
      <w:r>
        <w:rPr>
          <w:spacing w:val="-3"/>
        </w:rPr>
        <w:t xml:space="preserve"> </w:t>
      </w:r>
      <w:r>
        <w:t>of</w:t>
      </w:r>
      <w:r>
        <w:rPr>
          <w:spacing w:val="-2"/>
        </w:rPr>
        <w:t xml:space="preserve"> </w:t>
      </w:r>
      <w:r>
        <w:t>State</w:t>
      </w:r>
      <w:r>
        <w:rPr>
          <w:spacing w:val="-2"/>
        </w:rPr>
        <w:t xml:space="preserve"> </w:t>
      </w:r>
      <w:r>
        <w:t>Exchange responses and upload of documentation.</w:t>
      </w:r>
      <w:r>
        <w:rPr>
          <w:vertAlign w:val="superscript"/>
        </w:rPr>
        <w:t>1</w:t>
      </w:r>
    </w:p>
    <w:p w:rsidR="00BB6A7A" w:rsidRDefault="00BB6A7A">
      <w:pPr>
        <w:pStyle w:val="BodyText"/>
        <w:spacing w:before="4"/>
      </w:pPr>
    </w:p>
    <w:p w:rsidR="00BB6A7A" w:rsidRDefault="007C71B0">
      <w:pPr>
        <w:pStyle w:val="Heading1"/>
        <w:numPr>
          <w:ilvl w:val="0"/>
          <w:numId w:val="2"/>
        </w:numPr>
        <w:tabs>
          <w:tab w:val="left" w:pos="480"/>
        </w:tabs>
        <w:spacing w:before="1"/>
      </w:pPr>
      <w:r>
        <w:t>Duplication</w:t>
      </w:r>
      <w:r>
        <w:rPr>
          <w:spacing w:val="-15"/>
        </w:rPr>
        <w:t xml:space="preserve"> </w:t>
      </w:r>
      <w:r>
        <w:t>of</w:t>
      </w:r>
      <w:r>
        <w:rPr>
          <w:spacing w:val="-17"/>
        </w:rPr>
        <w:t xml:space="preserve"> </w:t>
      </w:r>
      <w:r>
        <w:rPr>
          <w:spacing w:val="-2"/>
        </w:rPr>
        <w:t>Efforts</w:t>
      </w:r>
    </w:p>
    <w:p w:rsidR="00BB6A7A" w:rsidRDefault="00BB6A7A">
      <w:pPr>
        <w:pStyle w:val="BodyText"/>
        <w:spacing w:before="7"/>
        <w:rPr>
          <w:b/>
          <w:i/>
          <w:sz w:val="28"/>
        </w:rPr>
      </w:pPr>
    </w:p>
    <w:p w:rsidR="00BB6A7A" w:rsidRDefault="007C71B0">
      <w:pPr>
        <w:pStyle w:val="BodyText"/>
        <w:ind w:left="120" w:right="168"/>
      </w:pPr>
      <w:r>
        <w:t>This information collection does not duplicate any other collection of information. CMS designed the SMART to reduce the data collection to the maximum extent possible. State Exchanges</w:t>
      </w:r>
      <w:r>
        <w:rPr>
          <w:spacing w:val="-2"/>
        </w:rPr>
        <w:t xml:space="preserve"> </w:t>
      </w:r>
      <w:r>
        <w:t>answer</w:t>
      </w:r>
      <w:r>
        <w:rPr>
          <w:spacing w:val="-3"/>
        </w:rPr>
        <w:t xml:space="preserve"> </w:t>
      </w:r>
      <w:r>
        <w:t>most</w:t>
      </w:r>
      <w:r>
        <w:rPr>
          <w:spacing w:val="-3"/>
        </w:rPr>
        <w:t xml:space="preserve"> </w:t>
      </w:r>
      <w:r>
        <w:t>questions</w:t>
      </w:r>
      <w:r>
        <w:rPr>
          <w:spacing w:val="-3"/>
        </w:rPr>
        <w:t xml:space="preserve"> </w:t>
      </w:r>
      <w:r>
        <w:t>by</w:t>
      </w:r>
      <w:r>
        <w:rPr>
          <w:spacing w:val="-4"/>
        </w:rPr>
        <w:t xml:space="preserve"> </w:t>
      </w:r>
      <w:r>
        <w:t>attestations</w:t>
      </w:r>
      <w:r>
        <w:rPr>
          <w:spacing w:val="-4"/>
        </w:rPr>
        <w:t xml:space="preserve"> </w:t>
      </w:r>
      <w:r>
        <w:t>and</w:t>
      </w:r>
      <w:r>
        <w:rPr>
          <w:spacing w:val="-3"/>
        </w:rPr>
        <w:t xml:space="preserve"> </w:t>
      </w:r>
      <w:r>
        <w:t>upload</w:t>
      </w:r>
      <w:r>
        <w:rPr>
          <w:spacing w:val="-3"/>
        </w:rPr>
        <w:t xml:space="preserve"> </w:t>
      </w:r>
      <w:r>
        <w:t>existing</w:t>
      </w:r>
      <w:r>
        <w:rPr>
          <w:spacing w:val="-3"/>
        </w:rPr>
        <w:t xml:space="preserve"> </w:t>
      </w:r>
      <w:r>
        <w:t>documents</w:t>
      </w:r>
      <w:r>
        <w:rPr>
          <w:spacing w:val="-2"/>
        </w:rPr>
        <w:t xml:space="preserve"> </w:t>
      </w:r>
      <w:r>
        <w:t>specified</w:t>
      </w:r>
      <w:r>
        <w:rPr>
          <w:spacing w:val="-3"/>
        </w:rPr>
        <w:t xml:space="preserve"> </w:t>
      </w:r>
      <w:r>
        <w:t>in</w:t>
      </w:r>
      <w:r>
        <w:rPr>
          <w:spacing w:val="-4"/>
        </w:rPr>
        <w:t xml:space="preserve"> </w:t>
      </w:r>
      <w:r>
        <w:t>the program integrity requirements.</w:t>
      </w:r>
    </w:p>
    <w:p w:rsidR="00BB6A7A" w:rsidRDefault="00BB6A7A">
      <w:pPr>
        <w:pStyle w:val="BodyText"/>
        <w:spacing w:before="10"/>
      </w:pPr>
    </w:p>
    <w:p w:rsidR="00BB6A7A" w:rsidRDefault="007C71B0">
      <w:pPr>
        <w:pStyle w:val="Heading1"/>
        <w:numPr>
          <w:ilvl w:val="0"/>
          <w:numId w:val="2"/>
        </w:numPr>
        <w:tabs>
          <w:tab w:val="left" w:pos="480"/>
        </w:tabs>
      </w:pPr>
      <w:r>
        <w:t>Small</w:t>
      </w:r>
      <w:r>
        <w:rPr>
          <w:spacing w:val="-14"/>
        </w:rPr>
        <w:t xml:space="preserve"> </w:t>
      </w:r>
      <w:r>
        <w:rPr>
          <w:spacing w:val="-2"/>
        </w:rPr>
        <w:t>Businesses</w:t>
      </w:r>
    </w:p>
    <w:p w:rsidR="00BB6A7A" w:rsidRDefault="00BB6A7A">
      <w:pPr>
        <w:pStyle w:val="BodyText"/>
        <w:spacing w:before="6"/>
        <w:rPr>
          <w:b/>
          <w:i/>
        </w:rPr>
      </w:pPr>
    </w:p>
    <w:p w:rsidR="00BB6A7A" w:rsidRDefault="007C71B0">
      <w:pPr>
        <w:pStyle w:val="BodyText"/>
        <w:ind w:left="120"/>
      </w:pPr>
      <w:r>
        <w:t>This</w:t>
      </w:r>
      <w:r>
        <w:rPr>
          <w:spacing w:val="-11"/>
        </w:rPr>
        <w:t xml:space="preserve"> </w:t>
      </w:r>
      <w:r>
        <w:t>collection</w:t>
      </w:r>
      <w:r>
        <w:rPr>
          <w:spacing w:val="-7"/>
        </w:rPr>
        <w:t xml:space="preserve"> </w:t>
      </w:r>
      <w:r>
        <w:t>does</w:t>
      </w:r>
      <w:r>
        <w:rPr>
          <w:spacing w:val="-5"/>
        </w:rPr>
        <w:t xml:space="preserve"> </w:t>
      </w:r>
      <w:r>
        <w:t>not</w:t>
      </w:r>
      <w:r>
        <w:rPr>
          <w:spacing w:val="-6"/>
        </w:rPr>
        <w:t xml:space="preserve"> </w:t>
      </w:r>
      <w:r>
        <w:t>impact</w:t>
      </w:r>
      <w:r>
        <w:rPr>
          <w:spacing w:val="-5"/>
        </w:rPr>
        <w:t xml:space="preserve"> </w:t>
      </w:r>
      <w:r>
        <w:t>small</w:t>
      </w:r>
      <w:r>
        <w:rPr>
          <w:spacing w:val="-7"/>
        </w:rPr>
        <w:t xml:space="preserve"> </w:t>
      </w:r>
      <w:r>
        <w:t>businesses</w:t>
      </w:r>
      <w:r>
        <w:rPr>
          <w:spacing w:val="-5"/>
        </w:rPr>
        <w:t xml:space="preserve"> </w:t>
      </w:r>
      <w:r>
        <w:t>or</w:t>
      </w:r>
      <w:r>
        <w:rPr>
          <w:spacing w:val="-6"/>
        </w:rPr>
        <w:t xml:space="preserve"> </w:t>
      </w:r>
      <w:r>
        <w:t>other</w:t>
      </w:r>
      <w:r>
        <w:rPr>
          <w:spacing w:val="-7"/>
        </w:rPr>
        <w:t xml:space="preserve"> </w:t>
      </w:r>
      <w:r>
        <w:t>small</w:t>
      </w:r>
      <w:r>
        <w:rPr>
          <w:spacing w:val="-29"/>
        </w:rPr>
        <w:t xml:space="preserve"> </w:t>
      </w:r>
      <w:r>
        <w:rPr>
          <w:spacing w:val="-2"/>
        </w:rPr>
        <w:t>entities.</w:t>
      </w:r>
    </w:p>
    <w:p w:rsidR="00BB6A7A" w:rsidRDefault="00BB6A7A">
      <w:pPr>
        <w:pStyle w:val="BodyText"/>
        <w:spacing w:before="7"/>
      </w:pPr>
    </w:p>
    <w:p w:rsidR="00BB6A7A" w:rsidRDefault="007C71B0">
      <w:pPr>
        <w:pStyle w:val="Heading1"/>
        <w:numPr>
          <w:ilvl w:val="0"/>
          <w:numId w:val="2"/>
        </w:numPr>
        <w:tabs>
          <w:tab w:val="left" w:pos="480"/>
        </w:tabs>
      </w:pPr>
      <w:r>
        <w:t>Less</w:t>
      </w:r>
      <w:r>
        <w:rPr>
          <w:spacing w:val="-16"/>
        </w:rPr>
        <w:t xml:space="preserve"> </w:t>
      </w:r>
      <w:r>
        <w:t>Frequent</w:t>
      </w:r>
      <w:r>
        <w:rPr>
          <w:spacing w:val="-17"/>
        </w:rPr>
        <w:t xml:space="preserve"> </w:t>
      </w:r>
      <w:r>
        <w:rPr>
          <w:spacing w:val="-2"/>
        </w:rPr>
        <w:t>Collection</w:t>
      </w:r>
    </w:p>
    <w:p w:rsidR="00BB6A7A" w:rsidRDefault="00BB6A7A">
      <w:pPr>
        <w:pStyle w:val="BodyText"/>
        <w:spacing w:before="6"/>
        <w:rPr>
          <w:b/>
          <w:i/>
          <w:sz w:val="25"/>
        </w:rPr>
      </w:pPr>
    </w:p>
    <w:p w:rsidR="00BB6A7A" w:rsidRDefault="007C71B0">
      <w:pPr>
        <w:pStyle w:val="BodyText"/>
        <w:spacing w:line="237" w:lineRule="auto"/>
        <w:ind w:left="120" w:right="168"/>
      </w:pPr>
      <w:r>
        <w:t>This</w:t>
      </w:r>
      <w:r>
        <w:rPr>
          <w:spacing w:val="-4"/>
        </w:rPr>
        <w:t xml:space="preserve"> </w:t>
      </w:r>
      <w:r>
        <w:t>collection</w:t>
      </w:r>
      <w:r>
        <w:rPr>
          <w:spacing w:val="-4"/>
        </w:rPr>
        <w:t xml:space="preserve"> </w:t>
      </w:r>
      <w:r>
        <w:t>cannot</w:t>
      </w:r>
      <w:r>
        <w:rPr>
          <w:spacing w:val="-4"/>
        </w:rPr>
        <w:t xml:space="preserve"> </w:t>
      </w:r>
      <w:r>
        <w:t>be</w:t>
      </w:r>
      <w:r>
        <w:rPr>
          <w:spacing w:val="-5"/>
        </w:rPr>
        <w:t xml:space="preserve"> </w:t>
      </w:r>
      <w:r>
        <w:t>conducted</w:t>
      </w:r>
      <w:r>
        <w:rPr>
          <w:spacing w:val="-5"/>
        </w:rPr>
        <w:t xml:space="preserve"> </w:t>
      </w:r>
      <w:r>
        <w:t>less</w:t>
      </w:r>
      <w:r>
        <w:rPr>
          <w:spacing w:val="-3"/>
        </w:rPr>
        <w:t xml:space="preserve"> </w:t>
      </w:r>
      <w:r>
        <w:t>frequently.</w:t>
      </w:r>
      <w:r>
        <w:rPr>
          <w:spacing w:val="-3"/>
        </w:rPr>
        <w:t xml:space="preserve"> </w:t>
      </w:r>
      <w:r>
        <w:t>The</w:t>
      </w:r>
      <w:r>
        <w:rPr>
          <w:spacing w:val="-3"/>
        </w:rPr>
        <w:t xml:space="preserve"> </w:t>
      </w:r>
      <w:r>
        <w:t>ACA</w:t>
      </w:r>
      <w:r>
        <w:rPr>
          <w:spacing w:val="-3"/>
        </w:rPr>
        <w:t xml:space="preserve"> </w:t>
      </w:r>
      <w:r>
        <w:t>requires</w:t>
      </w:r>
      <w:r>
        <w:rPr>
          <w:spacing w:val="-3"/>
        </w:rPr>
        <w:t xml:space="preserve"> </w:t>
      </w:r>
      <w:r>
        <w:t>an</w:t>
      </w:r>
      <w:r>
        <w:rPr>
          <w:spacing w:val="-4"/>
        </w:rPr>
        <w:t xml:space="preserve"> </w:t>
      </w:r>
      <w:r>
        <w:t>annual</w:t>
      </w:r>
      <w:r>
        <w:rPr>
          <w:spacing w:val="-3"/>
        </w:rPr>
        <w:t xml:space="preserve"> </w:t>
      </w:r>
      <w:r>
        <w:t>submission</w:t>
      </w:r>
      <w:r>
        <w:rPr>
          <w:spacing w:val="-3"/>
        </w:rPr>
        <w:t xml:space="preserve"> </w:t>
      </w:r>
      <w:r>
        <w:t>of the report.</w:t>
      </w:r>
    </w:p>
    <w:p w:rsidR="00BB6A7A" w:rsidRDefault="00BB6A7A">
      <w:pPr>
        <w:pStyle w:val="BodyText"/>
        <w:spacing w:before="7"/>
      </w:pPr>
    </w:p>
    <w:p w:rsidR="00BB6A7A" w:rsidRDefault="007C71B0">
      <w:pPr>
        <w:pStyle w:val="Heading1"/>
        <w:numPr>
          <w:ilvl w:val="0"/>
          <w:numId w:val="2"/>
        </w:numPr>
        <w:tabs>
          <w:tab w:val="left" w:pos="480"/>
        </w:tabs>
      </w:pPr>
      <w:r>
        <w:t>Special</w:t>
      </w:r>
      <w:r>
        <w:rPr>
          <w:spacing w:val="-10"/>
        </w:rPr>
        <w:t xml:space="preserve"> </w:t>
      </w:r>
      <w:r>
        <w:rPr>
          <w:spacing w:val="-2"/>
        </w:rPr>
        <w:t>Circumstances</w:t>
      </w:r>
    </w:p>
    <w:p w:rsidR="00BB6A7A" w:rsidRDefault="00BB6A7A">
      <w:pPr>
        <w:pStyle w:val="BodyText"/>
        <w:spacing w:before="3"/>
        <w:rPr>
          <w:b/>
          <w:i/>
          <w:sz w:val="30"/>
        </w:rPr>
      </w:pPr>
    </w:p>
    <w:p w:rsidR="00BB6A7A" w:rsidRDefault="007C71B0">
      <w:pPr>
        <w:pStyle w:val="BodyText"/>
        <w:ind w:left="120"/>
      </w:pPr>
      <w:r>
        <w:t>No</w:t>
      </w:r>
      <w:r>
        <w:rPr>
          <w:spacing w:val="-10"/>
        </w:rPr>
        <w:t xml:space="preserve"> </w:t>
      </w:r>
      <w:r>
        <w:t>special</w:t>
      </w:r>
      <w:r>
        <w:rPr>
          <w:spacing w:val="-8"/>
        </w:rPr>
        <w:t xml:space="preserve"> </w:t>
      </w:r>
      <w:r>
        <w:t>circumstances</w:t>
      </w:r>
      <w:r>
        <w:rPr>
          <w:spacing w:val="-15"/>
        </w:rPr>
        <w:t xml:space="preserve"> </w:t>
      </w:r>
      <w:r>
        <w:rPr>
          <w:spacing w:val="-2"/>
        </w:rPr>
        <w:t>apply.</w:t>
      </w:r>
    </w:p>
    <w:p w:rsidR="00BB6A7A" w:rsidRDefault="00BB6A7A">
      <w:pPr>
        <w:pStyle w:val="BodyText"/>
        <w:spacing w:before="7"/>
      </w:pPr>
    </w:p>
    <w:p w:rsidR="00BB6A7A" w:rsidRDefault="007C71B0">
      <w:pPr>
        <w:pStyle w:val="Heading1"/>
        <w:numPr>
          <w:ilvl w:val="0"/>
          <w:numId w:val="2"/>
        </w:numPr>
        <w:tabs>
          <w:tab w:val="left" w:pos="480"/>
        </w:tabs>
      </w:pPr>
      <w:r>
        <w:rPr>
          <w:w w:val="95"/>
        </w:rPr>
        <w:t>Federal</w:t>
      </w:r>
      <w:r>
        <w:rPr>
          <w:spacing w:val="46"/>
        </w:rPr>
        <w:t xml:space="preserve"> </w:t>
      </w:r>
      <w:r>
        <w:rPr>
          <w:w w:val="95"/>
        </w:rPr>
        <w:t>Register/Outside</w:t>
      </w:r>
      <w:r>
        <w:rPr>
          <w:spacing w:val="46"/>
        </w:rPr>
        <w:t xml:space="preserve"> </w:t>
      </w:r>
      <w:r>
        <w:rPr>
          <w:spacing w:val="-2"/>
          <w:w w:val="95"/>
        </w:rPr>
        <w:t>Consultation</w:t>
      </w:r>
    </w:p>
    <w:p w:rsidR="00BB6A7A" w:rsidRDefault="00BB6A7A">
      <w:pPr>
        <w:pStyle w:val="BodyText"/>
        <w:rPr>
          <w:b/>
          <w:i/>
        </w:rPr>
      </w:pPr>
    </w:p>
    <w:p w:rsidR="00BB6A7A" w:rsidRDefault="007C71B0">
      <w:pPr>
        <w:pStyle w:val="BodyText"/>
        <w:ind w:left="120"/>
      </w:pPr>
      <w:r>
        <w:t xml:space="preserve">A 60-day </w:t>
      </w:r>
      <w:r w:rsidR="00515068">
        <w:t>n</w:t>
      </w:r>
      <w:r>
        <w:t>otice published in the Federal Register on</w:t>
      </w:r>
      <w:r w:rsidR="00515068">
        <w:t xml:space="preserve"> March 25, 2022. No comments were received.  </w:t>
      </w:r>
      <w:r>
        <w:t xml:space="preserve">A 30-day </w:t>
      </w:r>
      <w:r w:rsidR="00515068">
        <w:t xml:space="preserve">notice published in the Federal Register on July 20, 2022.  </w:t>
      </w:r>
      <w:r>
        <w:t>No</w:t>
      </w:r>
      <w:r>
        <w:rPr>
          <w:spacing w:val="-3"/>
        </w:rPr>
        <w:t xml:space="preserve"> </w:t>
      </w:r>
      <w:r>
        <w:t>additional</w:t>
      </w:r>
      <w:r>
        <w:rPr>
          <w:spacing w:val="-3"/>
        </w:rPr>
        <w:t xml:space="preserve"> </w:t>
      </w:r>
      <w:r>
        <w:t>outside consultation was sought.</w:t>
      </w:r>
    </w:p>
    <w:p w:rsidR="00BB6A7A" w:rsidRDefault="00BB6A7A">
      <w:pPr>
        <w:pStyle w:val="BodyText"/>
        <w:rPr>
          <w:sz w:val="20"/>
        </w:rPr>
      </w:pPr>
    </w:p>
    <w:p w:rsidR="00BB6A7A" w:rsidRDefault="00BB6A7A">
      <w:pPr>
        <w:pStyle w:val="BodyText"/>
        <w:rPr>
          <w:sz w:val="20"/>
        </w:rPr>
      </w:pPr>
    </w:p>
    <w:p w:rsidR="00BB6A7A" w:rsidRDefault="00B36D0F">
      <w:pPr>
        <w:pStyle w:val="BodyText"/>
        <w:spacing w:before="7"/>
        <w:rPr>
          <w:sz w:val="10"/>
        </w:rPr>
      </w:pPr>
      <w:r>
        <w:rPr>
          <w:noProof/>
        </w:rPr>
        <mc:AlternateContent>
          <mc:Choice Requires="wps">
            <w:drawing>
              <wp:anchor distT="0" distB="0" distL="0" distR="0" simplePos="0" relativeHeight="487587840" behindDoc="1" locked="0" layoutInCell="1" allowOverlap="1">
                <wp:simplePos x="0" y="0"/>
                <wp:positionH relativeFrom="page">
                  <wp:posOffset>914400</wp:posOffset>
                </wp:positionH>
                <wp:positionV relativeFrom="paragraph">
                  <wp:posOffset>92710</wp:posOffset>
                </wp:positionV>
                <wp:extent cx="1828800" cy="6985"/>
                <wp:effectExtent l="0" t="0" r="0" b="0"/>
                <wp:wrapTopAndBottom/>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2" style="position:absolute;margin-left:1in;margin-top:7.3pt;width:2in;height:.5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AB5A9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">
                <w10:wrap type="topAndBottom" anchorx="page"/>
              </v:rect>
            </w:pict>
          </mc:Fallback>
        </mc:AlternateContent>
      </w:r>
    </w:p>
    <w:p w:rsidR="00BB6A7A" w:rsidRDefault="007C71B0">
      <w:pPr>
        <w:spacing w:before="91"/>
        <w:ind w:left="120"/>
        <w:rPr>
          <w:sz w:val="20"/>
        </w:rPr>
      </w:pPr>
      <w:r>
        <w:rPr>
          <w:sz w:val="20"/>
          <w:vertAlign w:val="superscript"/>
        </w:rPr>
        <w:t>1</w:t>
      </w:r>
      <w:r>
        <w:rPr>
          <w:spacing w:val="-2"/>
          <w:sz w:val="20"/>
        </w:rPr>
        <w:t xml:space="preserve"> </w:t>
      </w:r>
      <w:r>
        <w:rPr>
          <w:sz w:val="20"/>
        </w:rPr>
        <w:t>Exchanges</w:t>
      </w:r>
      <w:r>
        <w:rPr>
          <w:spacing w:val="-4"/>
          <w:sz w:val="20"/>
        </w:rPr>
        <w:t xml:space="preserve"> </w:t>
      </w:r>
      <w:r>
        <w:rPr>
          <w:sz w:val="20"/>
        </w:rPr>
        <w:t>will</w:t>
      </w:r>
      <w:r>
        <w:rPr>
          <w:spacing w:val="-2"/>
          <w:sz w:val="20"/>
        </w:rPr>
        <w:t xml:space="preserve"> </w:t>
      </w:r>
      <w:r>
        <w:rPr>
          <w:sz w:val="20"/>
        </w:rPr>
        <w:t>complete</w:t>
      </w:r>
      <w:r>
        <w:rPr>
          <w:spacing w:val="-3"/>
          <w:sz w:val="20"/>
        </w:rPr>
        <w:t xml:space="preserve"> </w:t>
      </w:r>
      <w:r>
        <w:rPr>
          <w:sz w:val="20"/>
        </w:rPr>
        <w:t>the</w:t>
      </w:r>
      <w:r>
        <w:rPr>
          <w:spacing w:val="-2"/>
          <w:sz w:val="20"/>
        </w:rPr>
        <w:t xml:space="preserve"> </w:t>
      </w:r>
      <w:r>
        <w:rPr>
          <w:sz w:val="20"/>
        </w:rPr>
        <w:t>SMART</w:t>
      </w:r>
      <w:r>
        <w:rPr>
          <w:spacing w:val="-4"/>
          <w:sz w:val="20"/>
        </w:rPr>
        <w:t xml:space="preserve"> </w:t>
      </w:r>
      <w:r>
        <w:rPr>
          <w:sz w:val="20"/>
        </w:rPr>
        <w:t>on</w:t>
      </w:r>
      <w:r>
        <w:rPr>
          <w:spacing w:val="-2"/>
          <w:sz w:val="20"/>
        </w:rPr>
        <w:t xml:space="preserve"> </w:t>
      </w:r>
      <w:r>
        <w:rPr>
          <w:sz w:val="20"/>
        </w:rPr>
        <w:t>SERVIS</w:t>
      </w:r>
      <w:r>
        <w:rPr>
          <w:spacing w:val="-2"/>
          <w:sz w:val="20"/>
        </w:rPr>
        <w:t xml:space="preserve"> </w:t>
      </w:r>
      <w:r>
        <w:rPr>
          <w:sz w:val="20"/>
        </w:rPr>
        <w:t>at</w:t>
      </w:r>
      <w:r>
        <w:rPr>
          <w:spacing w:val="-3"/>
          <w:sz w:val="20"/>
        </w:rPr>
        <w:t xml:space="preserve"> </w:t>
      </w:r>
      <w:hyperlink r:id="rId8">
        <w:r>
          <w:rPr>
            <w:color w:val="0462C1"/>
            <w:sz w:val="20"/>
            <w:u w:val="single" w:color="0462C1"/>
          </w:rPr>
          <w:t>portal.cms.gov</w:t>
        </w:r>
        <w:r>
          <w:rPr>
            <w:sz w:val="20"/>
          </w:rPr>
          <w:t>.</w:t>
        </w:r>
        <w:r>
          <w:rPr>
            <w:spacing w:val="-3"/>
            <w:sz w:val="20"/>
          </w:rPr>
          <w:t xml:space="preserve"> </w:t>
        </w:r>
      </w:hyperlink>
      <w:r>
        <w:rPr>
          <w:sz w:val="20"/>
        </w:rPr>
        <w:t>Note,</w:t>
      </w:r>
      <w:r>
        <w:rPr>
          <w:spacing w:val="-4"/>
          <w:sz w:val="20"/>
        </w:rPr>
        <w:t xml:space="preserve"> </w:t>
      </w:r>
      <w:r>
        <w:rPr>
          <w:sz w:val="20"/>
        </w:rPr>
        <w:t>you</w:t>
      </w:r>
      <w:r>
        <w:rPr>
          <w:spacing w:val="-2"/>
          <w:sz w:val="20"/>
        </w:rPr>
        <w:t xml:space="preserve"> </w:t>
      </w:r>
      <w:r>
        <w:rPr>
          <w:sz w:val="20"/>
        </w:rPr>
        <w:t>must</w:t>
      </w:r>
      <w:r>
        <w:rPr>
          <w:spacing w:val="-4"/>
          <w:sz w:val="20"/>
        </w:rPr>
        <w:t xml:space="preserve"> </w:t>
      </w:r>
      <w:r>
        <w:rPr>
          <w:sz w:val="20"/>
        </w:rPr>
        <w:t>be</w:t>
      </w:r>
      <w:r>
        <w:rPr>
          <w:spacing w:val="-2"/>
          <w:sz w:val="20"/>
        </w:rPr>
        <w:t xml:space="preserve"> </w:t>
      </w:r>
      <w:r>
        <w:rPr>
          <w:sz w:val="20"/>
        </w:rPr>
        <w:t>connected</w:t>
      </w:r>
      <w:r>
        <w:rPr>
          <w:spacing w:val="-3"/>
          <w:sz w:val="20"/>
        </w:rPr>
        <w:t xml:space="preserve"> </w:t>
      </w:r>
      <w:r>
        <w:rPr>
          <w:sz w:val="20"/>
        </w:rPr>
        <w:t>to</w:t>
      </w:r>
      <w:r>
        <w:rPr>
          <w:spacing w:val="-2"/>
          <w:sz w:val="20"/>
        </w:rPr>
        <w:t xml:space="preserve"> </w:t>
      </w:r>
      <w:r>
        <w:rPr>
          <w:sz w:val="20"/>
        </w:rPr>
        <w:t>CMS</w:t>
      </w:r>
      <w:r>
        <w:rPr>
          <w:spacing w:val="-3"/>
          <w:sz w:val="20"/>
        </w:rPr>
        <w:t xml:space="preserve"> </w:t>
      </w:r>
      <w:r>
        <w:rPr>
          <w:sz w:val="20"/>
        </w:rPr>
        <w:t>VPN</w:t>
      </w:r>
      <w:r>
        <w:rPr>
          <w:spacing w:val="-2"/>
          <w:sz w:val="20"/>
        </w:rPr>
        <w:t xml:space="preserve"> </w:t>
      </w:r>
      <w:r>
        <w:rPr>
          <w:sz w:val="20"/>
        </w:rPr>
        <w:t>in order to access the portal.</w:t>
      </w:r>
    </w:p>
    <w:p w:rsidR="00BB6A7A" w:rsidRDefault="00BB6A7A">
      <w:pPr>
        <w:rPr>
          <w:sz w:val="20"/>
        </w:rPr>
        <w:sectPr w:rsidR="00BB6A7A">
          <w:pgSz w:w="12240" w:h="15840"/>
          <w:pgMar w:top="1380" w:right="1320" w:bottom="1200" w:left="1320" w:header="0" w:footer="1016" w:gutter="0"/>
          <w:cols w:space="720"/>
        </w:sectPr>
      </w:pPr>
    </w:p>
    <w:p w:rsidR="00BB6A7A" w:rsidRDefault="007C71B0">
      <w:pPr>
        <w:pStyle w:val="Heading1"/>
        <w:numPr>
          <w:ilvl w:val="0"/>
          <w:numId w:val="2"/>
        </w:numPr>
        <w:tabs>
          <w:tab w:val="left" w:pos="480"/>
        </w:tabs>
        <w:spacing w:before="60"/>
      </w:pPr>
      <w:r>
        <w:rPr>
          <w:w w:val="95"/>
        </w:rPr>
        <w:lastRenderedPageBreak/>
        <w:t>Payments/Gifts</w:t>
      </w:r>
      <w:r>
        <w:rPr>
          <w:spacing w:val="32"/>
        </w:rPr>
        <w:t xml:space="preserve"> </w:t>
      </w:r>
      <w:r>
        <w:rPr>
          <w:w w:val="95"/>
        </w:rPr>
        <w:t>to</w:t>
      </w:r>
      <w:r>
        <w:rPr>
          <w:spacing w:val="28"/>
        </w:rPr>
        <w:t xml:space="preserve"> </w:t>
      </w:r>
      <w:r>
        <w:rPr>
          <w:spacing w:val="-2"/>
          <w:w w:val="95"/>
        </w:rPr>
        <w:t>Respondents</w:t>
      </w:r>
    </w:p>
    <w:p w:rsidR="00BB6A7A" w:rsidRDefault="00BB6A7A">
      <w:pPr>
        <w:pStyle w:val="BodyText"/>
        <w:spacing w:before="5"/>
        <w:rPr>
          <w:b/>
          <w:i/>
        </w:rPr>
      </w:pPr>
    </w:p>
    <w:p w:rsidR="00BB6A7A" w:rsidRDefault="007C71B0">
      <w:pPr>
        <w:pStyle w:val="BodyText"/>
        <w:spacing w:before="1"/>
        <w:ind w:left="120"/>
      </w:pPr>
      <w:r>
        <w:t>There</w:t>
      </w:r>
      <w:r>
        <w:rPr>
          <w:spacing w:val="-7"/>
        </w:rPr>
        <w:t xml:space="preserve"> </w:t>
      </w:r>
      <w:r>
        <w:t>will</w:t>
      </w:r>
      <w:r>
        <w:rPr>
          <w:spacing w:val="-5"/>
        </w:rPr>
        <w:t xml:space="preserve"> </w:t>
      </w:r>
      <w:r>
        <w:t>be</w:t>
      </w:r>
      <w:r>
        <w:rPr>
          <w:spacing w:val="-4"/>
        </w:rPr>
        <w:t xml:space="preserve"> </w:t>
      </w:r>
      <w:r>
        <w:t>no</w:t>
      </w:r>
      <w:r>
        <w:rPr>
          <w:spacing w:val="-6"/>
        </w:rPr>
        <w:t xml:space="preserve"> </w:t>
      </w:r>
      <w:r>
        <w:t>payments</w:t>
      </w:r>
      <w:r>
        <w:rPr>
          <w:spacing w:val="-8"/>
        </w:rPr>
        <w:t xml:space="preserve"> </w:t>
      </w:r>
      <w:r>
        <w:t>or</w:t>
      </w:r>
      <w:r>
        <w:rPr>
          <w:spacing w:val="-6"/>
        </w:rPr>
        <w:t xml:space="preserve"> </w:t>
      </w:r>
      <w:r>
        <w:t>gifts</w:t>
      </w:r>
      <w:r>
        <w:rPr>
          <w:spacing w:val="-2"/>
        </w:rPr>
        <w:t xml:space="preserve"> </w:t>
      </w:r>
      <w:r>
        <w:t>to</w:t>
      </w:r>
      <w:r>
        <w:rPr>
          <w:spacing w:val="-20"/>
        </w:rPr>
        <w:t xml:space="preserve"> </w:t>
      </w:r>
      <w:r>
        <w:rPr>
          <w:spacing w:val="-2"/>
        </w:rPr>
        <w:t>respondents.</w:t>
      </w:r>
    </w:p>
    <w:p w:rsidR="00BB6A7A" w:rsidRDefault="00BB6A7A">
      <w:pPr>
        <w:pStyle w:val="BodyText"/>
        <w:spacing w:before="9"/>
      </w:pPr>
    </w:p>
    <w:p w:rsidR="00BB6A7A" w:rsidRDefault="007C71B0">
      <w:pPr>
        <w:pStyle w:val="Heading1"/>
        <w:numPr>
          <w:ilvl w:val="0"/>
          <w:numId w:val="2"/>
        </w:numPr>
        <w:tabs>
          <w:tab w:val="left" w:pos="480"/>
        </w:tabs>
        <w:spacing w:before="1"/>
        <w:ind w:hanging="355"/>
      </w:pPr>
      <w:r>
        <w:rPr>
          <w:spacing w:val="-2"/>
        </w:rPr>
        <w:t>Confidentiality</w:t>
      </w:r>
    </w:p>
    <w:p w:rsidR="00BB6A7A" w:rsidRDefault="00BB6A7A">
      <w:pPr>
        <w:pStyle w:val="BodyText"/>
        <w:spacing w:before="2"/>
        <w:rPr>
          <w:b/>
          <w:i/>
          <w:sz w:val="25"/>
        </w:rPr>
      </w:pPr>
    </w:p>
    <w:p w:rsidR="00BB6A7A" w:rsidRDefault="007C71B0">
      <w:pPr>
        <w:pStyle w:val="BodyText"/>
        <w:ind w:left="120"/>
      </w:pPr>
      <w:r>
        <w:t>To</w:t>
      </w:r>
      <w:r>
        <w:rPr>
          <w:spacing w:val="-3"/>
        </w:rPr>
        <w:t xml:space="preserve"> </w:t>
      </w:r>
      <w:r>
        <w:t>the</w:t>
      </w:r>
      <w:r>
        <w:rPr>
          <w:spacing w:val="-3"/>
        </w:rPr>
        <w:t xml:space="preserve"> </w:t>
      </w:r>
      <w:r>
        <w:t>extent</w:t>
      </w:r>
      <w:r>
        <w:rPr>
          <w:spacing w:val="-3"/>
        </w:rPr>
        <w:t xml:space="preserve"> </w:t>
      </w:r>
      <w:r>
        <w:t>of</w:t>
      </w:r>
      <w:r>
        <w:rPr>
          <w:spacing w:val="-3"/>
        </w:rPr>
        <w:t xml:space="preserve"> </w:t>
      </w:r>
      <w:r>
        <w:t>the</w:t>
      </w:r>
      <w:r>
        <w:rPr>
          <w:spacing w:val="-3"/>
        </w:rPr>
        <w:t xml:space="preserve"> </w:t>
      </w:r>
      <w:r>
        <w:t>applicable</w:t>
      </w:r>
      <w:r>
        <w:rPr>
          <w:spacing w:val="-4"/>
        </w:rPr>
        <w:t xml:space="preserve"> </w:t>
      </w:r>
      <w:r>
        <w:t>law</w:t>
      </w:r>
      <w:r>
        <w:rPr>
          <w:spacing w:val="-3"/>
        </w:rPr>
        <w:t xml:space="preserve"> </w:t>
      </w:r>
      <w:r>
        <w:t>and</w:t>
      </w:r>
      <w:r>
        <w:rPr>
          <w:spacing w:val="-3"/>
        </w:rPr>
        <w:t xml:space="preserve"> </w:t>
      </w:r>
      <w:r>
        <w:t>CMS</w:t>
      </w:r>
      <w:r>
        <w:rPr>
          <w:spacing w:val="-3"/>
        </w:rPr>
        <w:t xml:space="preserve"> </w:t>
      </w:r>
      <w:r>
        <w:t>policies,</w:t>
      </w:r>
      <w:r>
        <w:rPr>
          <w:spacing w:val="-3"/>
        </w:rPr>
        <w:t xml:space="preserve"> </w:t>
      </w:r>
      <w:r>
        <w:t>we</w:t>
      </w:r>
      <w:r>
        <w:rPr>
          <w:spacing w:val="-3"/>
        </w:rPr>
        <w:t xml:space="preserve"> </w:t>
      </w:r>
      <w:r>
        <w:t>will</w:t>
      </w:r>
      <w:r>
        <w:rPr>
          <w:spacing w:val="-5"/>
        </w:rPr>
        <w:t xml:space="preserve"> </w:t>
      </w:r>
      <w:r>
        <w:t>maintain</w:t>
      </w:r>
      <w:r>
        <w:rPr>
          <w:spacing w:val="-2"/>
        </w:rPr>
        <w:t xml:space="preserve"> </w:t>
      </w:r>
      <w:r>
        <w:t>respondent</w:t>
      </w:r>
      <w:r>
        <w:rPr>
          <w:spacing w:val="-3"/>
        </w:rPr>
        <w:t xml:space="preserve"> </w:t>
      </w:r>
      <w:r>
        <w:t>privacy</w:t>
      </w:r>
      <w:r>
        <w:rPr>
          <w:spacing w:val="-4"/>
        </w:rPr>
        <w:t xml:space="preserve"> </w:t>
      </w:r>
      <w:r>
        <w:t>with respect to the information collected.</w:t>
      </w:r>
    </w:p>
    <w:p w:rsidR="00BB6A7A" w:rsidRDefault="00BB6A7A">
      <w:pPr>
        <w:pStyle w:val="BodyText"/>
        <w:spacing w:before="7"/>
      </w:pPr>
    </w:p>
    <w:p w:rsidR="00BB6A7A" w:rsidRDefault="007C71B0">
      <w:pPr>
        <w:pStyle w:val="Heading1"/>
        <w:numPr>
          <w:ilvl w:val="0"/>
          <w:numId w:val="2"/>
        </w:numPr>
        <w:tabs>
          <w:tab w:val="left" w:pos="480"/>
        </w:tabs>
      </w:pPr>
      <w:r>
        <w:rPr>
          <w:w w:val="95"/>
        </w:rPr>
        <w:t>Sensitive</w:t>
      </w:r>
      <w:r>
        <w:rPr>
          <w:spacing w:val="32"/>
        </w:rPr>
        <w:t xml:space="preserve"> </w:t>
      </w:r>
      <w:r>
        <w:rPr>
          <w:spacing w:val="-2"/>
        </w:rPr>
        <w:t>Questions</w:t>
      </w:r>
    </w:p>
    <w:p w:rsidR="00BB6A7A" w:rsidRDefault="00BB6A7A">
      <w:pPr>
        <w:pStyle w:val="BodyText"/>
        <w:spacing w:before="1"/>
        <w:rPr>
          <w:b/>
          <w:i/>
        </w:rPr>
      </w:pPr>
    </w:p>
    <w:p w:rsidR="00BB6A7A" w:rsidRDefault="007C71B0">
      <w:pPr>
        <w:pStyle w:val="BodyText"/>
        <w:spacing w:line="242" w:lineRule="auto"/>
        <w:ind w:left="120" w:right="1007"/>
      </w:pPr>
      <w:r>
        <w:t>The</w:t>
      </w:r>
      <w:r>
        <w:rPr>
          <w:spacing w:val="-4"/>
        </w:rPr>
        <w:t xml:space="preserve"> </w:t>
      </w:r>
      <w:r>
        <w:t>data</w:t>
      </w:r>
      <w:r>
        <w:rPr>
          <w:spacing w:val="-4"/>
        </w:rPr>
        <w:t xml:space="preserve"> </w:t>
      </w:r>
      <w:r>
        <w:t>collection</w:t>
      </w:r>
      <w:r>
        <w:rPr>
          <w:spacing w:val="-4"/>
        </w:rPr>
        <w:t xml:space="preserve"> </w:t>
      </w:r>
      <w:r>
        <w:t>does</w:t>
      </w:r>
      <w:r>
        <w:rPr>
          <w:spacing w:val="-5"/>
        </w:rPr>
        <w:t xml:space="preserve"> </w:t>
      </w:r>
      <w:r>
        <w:t>not</w:t>
      </w:r>
      <w:r>
        <w:rPr>
          <w:spacing w:val="-4"/>
        </w:rPr>
        <w:t xml:space="preserve"> </w:t>
      </w:r>
      <w:r>
        <w:t>incorporate</w:t>
      </w:r>
      <w:r>
        <w:rPr>
          <w:spacing w:val="-4"/>
        </w:rPr>
        <w:t xml:space="preserve"> </w:t>
      </w:r>
      <w:r>
        <w:t>any</w:t>
      </w:r>
      <w:r>
        <w:rPr>
          <w:spacing w:val="-4"/>
        </w:rPr>
        <w:t xml:space="preserve"> </w:t>
      </w:r>
      <w:r>
        <w:t>questions</w:t>
      </w:r>
      <w:r>
        <w:rPr>
          <w:spacing w:val="-4"/>
        </w:rPr>
        <w:t xml:space="preserve"> </w:t>
      </w:r>
      <w:r>
        <w:t>that</w:t>
      </w:r>
      <w:r>
        <w:rPr>
          <w:spacing w:val="-4"/>
        </w:rPr>
        <w:t xml:space="preserve"> </w:t>
      </w:r>
      <w:r>
        <w:t>would</w:t>
      </w:r>
      <w:r>
        <w:rPr>
          <w:spacing w:val="-4"/>
        </w:rPr>
        <w:t xml:space="preserve"> </w:t>
      </w:r>
      <w:r>
        <w:t>be</w:t>
      </w:r>
      <w:r>
        <w:rPr>
          <w:spacing w:val="-4"/>
        </w:rPr>
        <w:t xml:space="preserve"> </w:t>
      </w:r>
      <w:r>
        <w:t>considered sensitive in nature.</w:t>
      </w:r>
    </w:p>
    <w:p w:rsidR="00BB6A7A" w:rsidRDefault="00BB6A7A">
      <w:pPr>
        <w:pStyle w:val="BodyText"/>
        <w:spacing w:before="7"/>
      </w:pPr>
    </w:p>
    <w:p w:rsidR="00BB6A7A" w:rsidRDefault="007C71B0">
      <w:pPr>
        <w:pStyle w:val="Heading1"/>
        <w:numPr>
          <w:ilvl w:val="0"/>
          <w:numId w:val="2"/>
        </w:numPr>
        <w:tabs>
          <w:tab w:val="left" w:pos="570"/>
        </w:tabs>
        <w:ind w:left="570" w:hanging="429"/>
      </w:pPr>
      <w:r>
        <w:t>Burden</w:t>
      </w:r>
      <w:r>
        <w:rPr>
          <w:spacing w:val="-12"/>
        </w:rPr>
        <w:t xml:space="preserve"> </w:t>
      </w:r>
      <w:r>
        <w:t>Estimates</w:t>
      </w:r>
      <w:r>
        <w:rPr>
          <w:spacing w:val="-10"/>
        </w:rPr>
        <w:t xml:space="preserve"> </w:t>
      </w:r>
      <w:r>
        <w:t>(Hours</w:t>
      </w:r>
      <w:r>
        <w:rPr>
          <w:spacing w:val="-11"/>
        </w:rPr>
        <w:t xml:space="preserve"> </w:t>
      </w:r>
      <w:r>
        <w:t>&amp;</w:t>
      </w:r>
      <w:r>
        <w:rPr>
          <w:spacing w:val="-13"/>
        </w:rPr>
        <w:t xml:space="preserve"> </w:t>
      </w:r>
      <w:r>
        <w:rPr>
          <w:spacing w:val="-2"/>
        </w:rPr>
        <w:t>Wages)</w:t>
      </w:r>
    </w:p>
    <w:p w:rsidR="00BB6A7A" w:rsidRDefault="00BB6A7A">
      <w:pPr>
        <w:pStyle w:val="BodyText"/>
        <w:spacing w:before="3"/>
        <w:rPr>
          <w:b/>
          <w:i/>
        </w:rPr>
      </w:pPr>
    </w:p>
    <w:p w:rsidR="00BB6A7A" w:rsidRDefault="007C71B0">
      <w:pPr>
        <w:pStyle w:val="BodyText"/>
        <w:ind w:left="120" w:right="168"/>
      </w:pPr>
      <w:r>
        <w:t>States</w:t>
      </w:r>
      <w:r>
        <w:rPr>
          <w:spacing w:val="-15"/>
        </w:rPr>
        <w:t xml:space="preserve"> </w:t>
      </w:r>
      <w:r>
        <w:t>electing</w:t>
      </w:r>
      <w:r>
        <w:rPr>
          <w:spacing w:val="-15"/>
        </w:rPr>
        <w:t xml:space="preserve"> </w:t>
      </w:r>
      <w:r>
        <w:t>to</w:t>
      </w:r>
      <w:r>
        <w:rPr>
          <w:spacing w:val="-15"/>
        </w:rPr>
        <w:t xml:space="preserve"> </w:t>
      </w:r>
      <w:r>
        <w:t>operate</w:t>
      </w:r>
      <w:r>
        <w:rPr>
          <w:spacing w:val="-14"/>
        </w:rPr>
        <w:t xml:space="preserve"> </w:t>
      </w:r>
      <w:r>
        <w:t>a</w:t>
      </w:r>
      <w:r>
        <w:rPr>
          <w:spacing w:val="-10"/>
        </w:rPr>
        <w:t xml:space="preserve"> </w:t>
      </w:r>
      <w:r>
        <w:t>State</w:t>
      </w:r>
      <w:r>
        <w:rPr>
          <w:spacing w:val="-11"/>
        </w:rPr>
        <w:t xml:space="preserve"> </w:t>
      </w:r>
      <w:r>
        <w:t>Exchange</w:t>
      </w:r>
      <w:r>
        <w:rPr>
          <w:spacing w:val="-11"/>
        </w:rPr>
        <w:t xml:space="preserve"> </w:t>
      </w:r>
      <w:r>
        <w:t>are</w:t>
      </w:r>
      <w:r>
        <w:rPr>
          <w:spacing w:val="-15"/>
        </w:rPr>
        <w:t xml:space="preserve"> </w:t>
      </w:r>
      <w:r>
        <w:t>required</w:t>
      </w:r>
      <w:r>
        <w:rPr>
          <w:spacing w:val="-15"/>
        </w:rPr>
        <w:t xml:space="preserve"> </w:t>
      </w:r>
      <w:r>
        <w:t>to</w:t>
      </w:r>
      <w:r>
        <w:rPr>
          <w:spacing w:val="-15"/>
        </w:rPr>
        <w:t xml:space="preserve"> </w:t>
      </w:r>
      <w:r>
        <w:t>submit</w:t>
      </w:r>
      <w:r>
        <w:rPr>
          <w:spacing w:val="-15"/>
        </w:rPr>
        <w:t xml:space="preserve"> </w:t>
      </w:r>
      <w:r>
        <w:t>the</w:t>
      </w:r>
      <w:r>
        <w:rPr>
          <w:spacing w:val="-15"/>
        </w:rPr>
        <w:t xml:space="preserve"> </w:t>
      </w:r>
      <w:r>
        <w:t>SMART</w:t>
      </w:r>
      <w:r>
        <w:rPr>
          <w:spacing w:val="-15"/>
        </w:rPr>
        <w:t xml:space="preserve"> </w:t>
      </w:r>
      <w:r>
        <w:t>annually.</w:t>
      </w:r>
      <w:r>
        <w:rPr>
          <w:spacing w:val="-11"/>
        </w:rPr>
        <w:t xml:space="preserve"> </w:t>
      </w:r>
      <w:r>
        <w:t>There</w:t>
      </w:r>
      <w:r>
        <w:rPr>
          <w:spacing w:val="-11"/>
        </w:rPr>
        <w:t xml:space="preserve"> </w:t>
      </w:r>
      <w:r>
        <w:t>are currently 21</w:t>
      </w:r>
      <w:r>
        <w:rPr>
          <w:spacing w:val="-2"/>
        </w:rPr>
        <w:t xml:space="preserve"> </w:t>
      </w:r>
      <w:r>
        <w:t>State Exchanges required to complete and submit</w:t>
      </w:r>
      <w:r>
        <w:rPr>
          <w:spacing w:val="-1"/>
        </w:rPr>
        <w:t xml:space="preserve"> </w:t>
      </w:r>
      <w:r>
        <w:t>the SMART.</w:t>
      </w:r>
      <w:r>
        <w:rPr>
          <w:spacing w:val="-1"/>
        </w:rPr>
        <w:t xml:space="preserve"> </w:t>
      </w:r>
      <w:r>
        <w:t>Three states operate an SBE-FP model and are not subject to the eligibility and enrollment requirements. As a result, burden was estimated based on the two State Exchange models (18 SBEs and 3 SBE-FPs) to account for this difference.</w:t>
      </w:r>
    </w:p>
    <w:p w:rsidR="00BB6A7A" w:rsidRDefault="00BB6A7A">
      <w:pPr>
        <w:pStyle w:val="BodyText"/>
        <w:spacing w:before="4"/>
      </w:pPr>
    </w:p>
    <w:p w:rsidR="00BB6A7A" w:rsidRDefault="007C71B0">
      <w:pPr>
        <w:pStyle w:val="BodyText"/>
        <w:ind w:left="120"/>
      </w:pPr>
      <w:r>
        <w:t>To derive average costs, CMS used data from the U.S. Bureau of Labor Statistics May 2020 National</w:t>
      </w:r>
      <w:r>
        <w:rPr>
          <w:spacing w:val="-4"/>
        </w:rPr>
        <w:t xml:space="preserve"> </w:t>
      </w:r>
      <w:r>
        <w:t>Occupational</w:t>
      </w:r>
      <w:r>
        <w:rPr>
          <w:spacing w:val="-4"/>
        </w:rPr>
        <w:t xml:space="preserve"> </w:t>
      </w:r>
      <w:r>
        <w:t>Employment</w:t>
      </w:r>
      <w:r>
        <w:rPr>
          <w:spacing w:val="-4"/>
        </w:rPr>
        <w:t xml:space="preserve"> </w:t>
      </w:r>
      <w:r>
        <w:t>and</w:t>
      </w:r>
      <w:r>
        <w:rPr>
          <w:spacing w:val="-4"/>
        </w:rPr>
        <w:t xml:space="preserve"> </w:t>
      </w:r>
      <w:r>
        <w:t>Wage</w:t>
      </w:r>
      <w:r>
        <w:rPr>
          <w:spacing w:val="-4"/>
        </w:rPr>
        <w:t xml:space="preserve"> </w:t>
      </w:r>
      <w:r>
        <w:t>Estimates</w:t>
      </w:r>
      <w:r>
        <w:rPr>
          <w:spacing w:val="-4"/>
        </w:rPr>
        <w:t xml:space="preserve"> </w:t>
      </w:r>
      <w:r>
        <w:t>for</w:t>
      </w:r>
      <w:r>
        <w:rPr>
          <w:spacing w:val="-5"/>
        </w:rPr>
        <w:t xml:space="preserve"> </w:t>
      </w:r>
      <w:r>
        <w:t>all</w:t>
      </w:r>
      <w:r>
        <w:rPr>
          <w:spacing w:val="-4"/>
        </w:rPr>
        <w:t xml:space="preserve"> </w:t>
      </w:r>
      <w:r>
        <w:t>salary</w:t>
      </w:r>
      <w:r>
        <w:rPr>
          <w:spacing w:val="-4"/>
        </w:rPr>
        <w:t xml:space="preserve"> </w:t>
      </w:r>
      <w:r>
        <w:t>estimates.</w:t>
      </w:r>
      <w:r>
        <w:rPr>
          <w:vertAlign w:val="superscript"/>
        </w:rPr>
        <w:t>2</w:t>
      </w:r>
      <w:r>
        <w:rPr>
          <w:spacing w:val="-4"/>
        </w:rPr>
        <w:t xml:space="preserve"> </w:t>
      </w:r>
      <w:r>
        <w:t>The</w:t>
      </w:r>
      <w:r>
        <w:rPr>
          <w:spacing w:val="-4"/>
        </w:rPr>
        <w:t xml:space="preserve"> </w:t>
      </w:r>
      <w:r>
        <w:t>following table presents the mean hourly wage, the cost of fringe benefits (calculated at 100 percent of salary), and the adjusted hourly wage. The table below displays six roles:</w:t>
      </w:r>
      <w:r>
        <w:rPr>
          <w:spacing w:val="40"/>
        </w:rPr>
        <w:t xml:space="preserve"> </w:t>
      </w:r>
      <w:r>
        <w:t>Agency Head (occupation code 11-3021) at a mean hourly wage of $77.76, fringe benefits and overhead of</w:t>
      </w:r>
    </w:p>
    <w:p w:rsidR="00BB6A7A" w:rsidRDefault="007C71B0">
      <w:pPr>
        <w:pStyle w:val="BodyText"/>
        <w:ind w:left="120" w:right="168"/>
      </w:pPr>
      <w:r>
        <w:t>$77.76, and an adjusted hourly wage</w:t>
      </w:r>
      <w:r>
        <w:rPr>
          <w:spacing w:val="-1"/>
        </w:rPr>
        <w:t xml:space="preserve"> </w:t>
      </w:r>
      <w:r>
        <w:t>of $155.52;</w:t>
      </w:r>
      <w:r>
        <w:rPr>
          <w:spacing w:val="-1"/>
        </w:rPr>
        <w:t xml:space="preserve"> </w:t>
      </w:r>
      <w:r>
        <w:t>Senior Systems Manager (occupation</w:t>
      </w:r>
      <w:r>
        <w:rPr>
          <w:spacing w:val="-1"/>
        </w:rPr>
        <w:t xml:space="preserve"> </w:t>
      </w:r>
      <w:r>
        <w:t>code 11- 3021) at a mean hourly</w:t>
      </w:r>
      <w:r>
        <w:rPr>
          <w:spacing w:val="-1"/>
        </w:rPr>
        <w:t xml:space="preserve"> </w:t>
      </w:r>
      <w:r>
        <w:t>wage of $77.76, fringe benefits and overhead of $77.76, and an adjusted hourly wage of $155.52; Management Analysts (occupation code 13-1111) at a mean hourly wage of $46.91, fringe benefits and overhead of $46.91, and an adjusted hourly wage</w:t>
      </w:r>
      <w:r>
        <w:rPr>
          <w:spacing w:val="-2"/>
        </w:rPr>
        <w:t xml:space="preserve"> </w:t>
      </w:r>
      <w:r>
        <w:t>of $93.82; Administrative Assistant (occupation code 43-6010) at a mean hourly wage of $24.34, fringe benefits</w:t>
      </w:r>
      <w:r>
        <w:rPr>
          <w:spacing w:val="-3"/>
        </w:rPr>
        <w:t xml:space="preserve"> </w:t>
      </w:r>
      <w:r>
        <w:t>and</w:t>
      </w:r>
      <w:r>
        <w:rPr>
          <w:spacing w:val="-4"/>
        </w:rPr>
        <w:t xml:space="preserve"> </w:t>
      </w:r>
      <w:r>
        <w:t>overhead</w:t>
      </w:r>
      <w:r>
        <w:rPr>
          <w:spacing w:val="-3"/>
        </w:rPr>
        <w:t xml:space="preserve"> </w:t>
      </w:r>
      <w:r>
        <w:t>of</w:t>
      </w:r>
      <w:r>
        <w:rPr>
          <w:spacing w:val="-4"/>
        </w:rPr>
        <w:t xml:space="preserve"> </w:t>
      </w:r>
      <w:r>
        <w:t>$24.34,</w:t>
      </w:r>
      <w:r>
        <w:rPr>
          <w:spacing w:val="-3"/>
        </w:rPr>
        <w:t xml:space="preserve"> </w:t>
      </w:r>
      <w:r>
        <w:t>and</w:t>
      </w:r>
      <w:r>
        <w:rPr>
          <w:spacing w:val="-3"/>
        </w:rPr>
        <w:t xml:space="preserve"> </w:t>
      </w:r>
      <w:r>
        <w:t>an</w:t>
      </w:r>
      <w:r>
        <w:rPr>
          <w:spacing w:val="-3"/>
        </w:rPr>
        <w:t xml:space="preserve"> </w:t>
      </w:r>
      <w:r>
        <w:t>adjusted</w:t>
      </w:r>
      <w:r>
        <w:rPr>
          <w:spacing w:val="-3"/>
        </w:rPr>
        <w:t xml:space="preserve"> </w:t>
      </w:r>
      <w:r>
        <w:t>hourly</w:t>
      </w:r>
      <w:r>
        <w:rPr>
          <w:spacing w:val="-3"/>
        </w:rPr>
        <w:t xml:space="preserve"> </w:t>
      </w:r>
      <w:r>
        <w:t>wage</w:t>
      </w:r>
      <w:r>
        <w:rPr>
          <w:spacing w:val="-4"/>
        </w:rPr>
        <w:t xml:space="preserve"> </w:t>
      </w:r>
      <w:r>
        <w:t>of</w:t>
      </w:r>
      <w:r>
        <w:rPr>
          <w:spacing w:val="-3"/>
        </w:rPr>
        <w:t xml:space="preserve"> </w:t>
      </w:r>
      <w:r>
        <w:t>$48.68;</w:t>
      </w:r>
      <w:r>
        <w:rPr>
          <w:spacing w:val="-4"/>
        </w:rPr>
        <w:t xml:space="preserve"> </w:t>
      </w:r>
      <w:r>
        <w:t>Computer</w:t>
      </w:r>
      <w:r>
        <w:rPr>
          <w:spacing w:val="-3"/>
        </w:rPr>
        <w:t xml:space="preserve"> </w:t>
      </w:r>
      <w:r>
        <w:t>Programmer (occupation code 43-6010) at a mean hourly wage of $45.98, fringe benefits and overhead of</w:t>
      </w:r>
    </w:p>
    <w:p w:rsidR="00BB6A7A" w:rsidRDefault="007C71B0">
      <w:pPr>
        <w:pStyle w:val="BodyText"/>
        <w:spacing w:before="1"/>
        <w:ind w:left="120" w:right="368"/>
      </w:pPr>
      <w:r>
        <w:t>$$45.98,</w:t>
      </w:r>
      <w:r>
        <w:rPr>
          <w:spacing w:val="-4"/>
        </w:rPr>
        <w:t xml:space="preserve"> </w:t>
      </w:r>
      <w:r>
        <w:t>and</w:t>
      </w:r>
      <w:r>
        <w:rPr>
          <w:spacing w:val="-4"/>
        </w:rPr>
        <w:t xml:space="preserve"> </w:t>
      </w:r>
      <w:r>
        <w:t>an</w:t>
      </w:r>
      <w:r>
        <w:rPr>
          <w:spacing w:val="-4"/>
        </w:rPr>
        <w:t xml:space="preserve"> </w:t>
      </w:r>
      <w:r>
        <w:t>adjusted</w:t>
      </w:r>
      <w:r>
        <w:rPr>
          <w:spacing w:val="-4"/>
        </w:rPr>
        <w:t xml:space="preserve"> </w:t>
      </w:r>
      <w:r>
        <w:t>hourly</w:t>
      </w:r>
      <w:r>
        <w:rPr>
          <w:spacing w:val="-4"/>
        </w:rPr>
        <w:t xml:space="preserve"> </w:t>
      </w:r>
      <w:r>
        <w:t>wage</w:t>
      </w:r>
      <w:r>
        <w:rPr>
          <w:spacing w:val="-4"/>
        </w:rPr>
        <w:t xml:space="preserve"> </w:t>
      </w:r>
      <w:r>
        <w:t>of</w:t>
      </w:r>
      <w:r>
        <w:rPr>
          <w:spacing w:val="-4"/>
        </w:rPr>
        <w:t xml:space="preserve"> </w:t>
      </w:r>
      <w:r>
        <w:t>$91.96;</w:t>
      </w:r>
      <w:r>
        <w:rPr>
          <w:spacing w:val="-4"/>
        </w:rPr>
        <w:t xml:space="preserve"> </w:t>
      </w:r>
      <w:r>
        <w:t>and</w:t>
      </w:r>
      <w:r>
        <w:rPr>
          <w:spacing w:val="-4"/>
        </w:rPr>
        <w:t xml:space="preserve"> </w:t>
      </w:r>
      <w:r>
        <w:t>Network</w:t>
      </w:r>
      <w:r>
        <w:rPr>
          <w:spacing w:val="-4"/>
        </w:rPr>
        <w:t xml:space="preserve"> </w:t>
      </w:r>
      <w:r>
        <w:t>Administrator</w:t>
      </w:r>
      <w:r>
        <w:rPr>
          <w:spacing w:val="-5"/>
        </w:rPr>
        <w:t xml:space="preserve"> </w:t>
      </w:r>
      <w:r>
        <w:t>(occupation</w:t>
      </w:r>
      <w:r>
        <w:rPr>
          <w:spacing w:val="-4"/>
        </w:rPr>
        <w:t xml:space="preserve"> </w:t>
      </w:r>
      <w:r>
        <w:t>code 15-1244) at a mean hourly wage of $43.01, fringe benefits and overhead of $43.01, and an adjusted hourly wage of $86.02.</w:t>
      </w:r>
    </w:p>
    <w:p w:rsidR="00BB6A7A" w:rsidRDefault="00BB6A7A">
      <w:pPr>
        <w:pStyle w:val="BodyText"/>
        <w:rPr>
          <w:sz w:val="20"/>
        </w:rPr>
      </w:pPr>
    </w:p>
    <w:p w:rsidR="00BB6A7A" w:rsidRDefault="00BB6A7A">
      <w:pPr>
        <w:pStyle w:val="BodyText"/>
        <w:rPr>
          <w:sz w:val="20"/>
        </w:rPr>
      </w:pPr>
    </w:p>
    <w:p w:rsidR="00BB6A7A" w:rsidRDefault="00BB6A7A">
      <w:pPr>
        <w:pStyle w:val="BodyText"/>
        <w:rPr>
          <w:sz w:val="20"/>
        </w:rPr>
      </w:pPr>
    </w:p>
    <w:p w:rsidR="00BB6A7A" w:rsidRDefault="00BB6A7A">
      <w:pPr>
        <w:pStyle w:val="BodyText"/>
        <w:rPr>
          <w:sz w:val="20"/>
        </w:rPr>
      </w:pPr>
    </w:p>
    <w:p w:rsidR="00BB6A7A" w:rsidRDefault="00BB6A7A">
      <w:pPr>
        <w:pStyle w:val="BodyText"/>
        <w:rPr>
          <w:sz w:val="20"/>
        </w:rPr>
      </w:pPr>
    </w:p>
    <w:p w:rsidR="00BB6A7A" w:rsidRDefault="00BB6A7A">
      <w:pPr>
        <w:pStyle w:val="BodyText"/>
        <w:rPr>
          <w:sz w:val="20"/>
        </w:rPr>
      </w:pPr>
    </w:p>
    <w:p w:rsidR="00BB6A7A" w:rsidRDefault="00BB6A7A">
      <w:pPr>
        <w:pStyle w:val="BodyText"/>
        <w:rPr>
          <w:sz w:val="20"/>
        </w:rPr>
      </w:pPr>
    </w:p>
    <w:p w:rsidR="00BB6A7A" w:rsidRDefault="00BB6A7A">
      <w:pPr>
        <w:pStyle w:val="BodyText"/>
        <w:spacing w:before="6"/>
        <w:rPr>
          <w:sz w:val="29"/>
        </w:rPr>
      </w:pPr>
    </w:p>
    <w:p w:rsidR="00BB6A7A" w:rsidRDefault="007C71B0">
      <w:pPr>
        <w:spacing w:before="98"/>
        <w:ind w:left="120"/>
        <w:rPr>
          <w:sz w:val="20"/>
        </w:rPr>
      </w:pPr>
      <w:r>
        <w:rPr>
          <w:sz w:val="20"/>
          <w:vertAlign w:val="superscript"/>
        </w:rPr>
        <w:t>2</w:t>
      </w:r>
      <w:r>
        <w:rPr>
          <w:spacing w:val="-3"/>
          <w:sz w:val="20"/>
        </w:rPr>
        <w:t xml:space="preserve"> </w:t>
      </w:r>
      <w:r>
        <w:rPr>
          <w:sz w:val="20"/>
        </w:rPr>
        <w:t>CMS</w:t>
      </w:r>
      <w:r>
        <w:rPr>
          <w:spacing w:val="-4"/>
          <w:sz w:val="20"/>
        </w:rPr>
        <w:t xml:space="preserve"> </w:t>
      </w:r>
      <w:r>
        <w:rPr>
          <w:sz w:val="20"/>
        </w:rPr>
        <w:t>updates</w:t>
      </w:r>
      <w:r>
        <w:rPr>
          <w:spacing w:val="-5"/>
          <w:sz w:val="20"/>
        </w:rPr>
        <w:t xml:space="preserve"> </w:t>
      </w:r>
      <w:r>
        <w:rPr>
          <w:sz w:val="20"/>
        </w:rPr>
        <w:t>average</w:t>
      </w:r>
      <w:r>
        <w:rPr>
          <w:spacing w:val="-3"/>
          <w:sz w:val="20"/>
        </w:rPr>
        <w:t xml:space="preserve"> </w:t>
      </w:r>
      <w:r>
        <w:rPr>
          <w:sz w:val="20"/>
        </w:rPr>
        <w:t>costs</w:t>
      </w:r>
      <w:r>
        <w:rPr>
          <w:spacing w:val="-3"/>
          <w:sz w:val="20"/>
        </w:rPr>
        <w:t xml:space="preserve"> </w:t>
      </w:r>
      <w:r>
        <w:rPr>
          <w:sz w:val="20"/>
        </w:rPr>
        <w:t>through</w:t>
      </w:r>
      <w:r>
        <w:rPr>
          <w:spacing w:val="-3"/>
          <w:sz w:val="20"/>
        </w:rPr>
        <w:t xml:space="preserve"> </w:t>
      </w:r>
      <w:r>
        <w:rPr>
          <w:sz w:val="20"/>
        </w:rPr>
        <w:t>the</w:t>
      </w:r>
      <w:r>
        <w:rPr>
          <w:spacing w:val="-3"/>
          <w:sz w:val="20"/>
        </w:rPr>
        <w:t xml:space="preserve"> </w:t>
      </w:r>
      <w:r>
        <w:rPr>
          <w:sz w:val="20"/>
        </w:rPr>
        <w:t>U.S.</w:t>
      </w:r>
      <w:r>
        <w:rPr>
          <w:spacing w:val="-3"/>
          <w:sz w:val="20"/>
        </w:rPr>
        <w:t xml:space="preserve"> </w:t>
      </w:r>
      <w:r>
        <w:rPr>
          <w:sz w:val="20"/>
        </w:rPr>
        <w:t>Bureau</w:t>
      </w:r>
      <w:r>
        <w:rPr>
          <w:spacing w:val="-4"/>
          <w:sz w:val="20"/>
        </w:rPr>
        <w:t xml:space="preserve"> </w:t>
      </w:r>
      <w:r>
        <w:rPr>
          <w:sz w:val="20"/>
        </w:rPr>
        <w:t>of</w:t>
      </w:r>
      <w:r>
        <w:rPr>
          <w:spacing w:val="-3"/>
          <w:sz w:val="20"/>
        </w:rPr>
        <w:t xml:space="preserve"> </w:t>
      </w:r>
      <w:r>
        <w:rPr>
          <w:sz w:val="20"/>
        </w:rPr>
        <w:t>Labor</w:t>
      </w:r>
      <w:r>
        <w:rPr>
          <w:spacing w:val="-3"/>
          <w:sz w:val="20"/>
        </w:rPr>
        <w:t xml:space="preserve"> </w:t>
      </w:r>
      <w:r>
        <w:rPr>
          <w:sz w:val="20"/>
        </w:rPr>
        <w:t>Statistics</w:t>
      </w:r>
      <w:r>
        <w:rPr>
          <w:spacing w:val="-4"/>
          <w:sz w:val="20"/>
        </w:rPr>
        <w:t xml:space="preserve"> </w:t>
      </w:r>
      <w:r>
        <w:rPr>
          <w:sz w:val="20"/>
        </w:rPr>
        <w:t>May</w:t>
      </w:r>
      <w:r>
        <w:rPr>
          <w:spacing w:val="-3"/>
          <w:sz w:val="20"/>
        </w:rPr>
        <w:t xml:space="preserve"> </w:t>
      </w:r>
      <w:r>
        <w:rPr>
          <w:sz w:val="20"/>
        </w:rPr>
        <w:t>2020</w:t>
      </w:r>
      <w:r>
        <w:rPr>
          <w:spacing w:val="-3"/>
          <w:sz w:val="20"/>
        </w:rPr>
        <w:t xml:space="preserve"> </w:t>
      </w:r>
      <w:r>
        <w:rPr>
          <w:sz w:val="20"/>
        </w:rPr>
        <w:t>National</w:t>
      </w:r>
      <w:r>
        <w:rPr>
          <w:spacing w:val="-5"/>
          <w:sz w:val="20"/>
        </w:rPr>
        <w:t xml:space="preserve"> </w:t>
      </w:r>
      <w:r>
        <w:rPr>
          <w:sz w:val="20"/>
        </w:rPr>
        <w:t xml:space="preserve">Occupational Employment and Wage Estimates website: </w:t>
      </w:r>
      <w:hyperlink r:id="rId9">
        <w:r>
          <w:rPr>
            <w:color w:val="0462C1"/>
            <w:sz w:val="20"/>
            <w:u w:val="single" w:color="0462C1"/>
          </w:rPr>
          <w:t xml:space="preserve"> https://www.bls.gov/oes/current/oes_nat.htm</w:t>
        </w:r>
        <w:r>
          <w:rPr>
            <w:sz w:val="20"/>
          </w:rPr>
          <w:t>.</w:t>
        </w:r>
      </w:hyperlink>
    </w:p>
    <w:p w:rsidR="00BB6A7A" w:rsidRDefault="00BB6A7A">
      <w:pPr>
        <w:rPr>
          <w:sz w:val="20"/>
        </w:rPr>
        <w:sectPr w:rsidR="00BB6A7A">
          <w:footerReference w:type="default" r:id="rId10"/>
          <w:pgSz w:w="12240" w:h="15840"/>
          <w:pgMar w:top="1380" w:right="1320" w:bottom="1340" w:left="1320" w:header="0" w:footer="1159" w:gutter="0"/>
          <w:cols w:space="720"/>
        </w:sect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10"/>
        <w:gridCol w:w="1205"/>
        <w:gridCol w:w="1307"/>
        <w:gridCol w:w="1520"/>
        <w:gridCol w:w="2909"/>
      </w:tblGrid>
      <w:tr w:rsidR="00BB6A7A">
        <w:trPr>
          <w:trHeight w:val="920"/>
        </w:trPr>
        <w:tc>
          <w:tcPr>
            <w:tcW w:w="2410" w:type="dxa"/>
            <w:shd w:val="clear" w:color="auto" w:fill="A4A4A4"/>
          </w:tcPr>
          <w:p w:rsidR="00BB6A7A" w:rsidRDefault="007C71B0">
            <w:pPr>
              <w:pStyle w:val="TableParagraph"/>
              <w:ind w:left="484"/>
              <w:rPr>
                <w:b/>
                <w:sz w:val="20"/>
              </w:rPr>
            </w:pPr>
            <w:r>
              <w:rPr>
                <w:b/>
                <w:sz w:val="20"/>
              </w:rPr>
              <w:lastRenderedPageBreak/>
              <w:t>Occupation</w:t>
            </w:r>
            <w:r>
              <w:rPr>
                <w:b/>
                <w:spacing w:val="-2"/>
                <w:sz w:val="20"/>
              </w:rPr>
              <w:t xml:space="preserve"> Title</w:t>
            </w:r>
          </w:p>
        </w:tc>
        <w:tc>
          <w:tcPr>
            <w:tcW w:w="1205" w:type="dxa"/>
            <w:shd w:val="clear" w:color="auto" w:fill="A4A4A4"/>
          </w:tcPr>
          <w:p w:rsidR="00BB6A7A" w:rsidRDefault="007C71B0">
            <w:pPr>
              <w:pStyle w:val="TableParagraph"/>
              <w:ind w:left="380" w:hanging="273"/>
              <w:rPr>
                <w:b/>
                <w:sz w:val="20"/>
              </w:rPr>
            </w:pPr>
            <w:r>
              <w:rPr>
                <w:b/>
                <w:spacing w:val="-2"/>
                <w:sz w:val="20"/>
              </w:rPr>
              <w:t xml:space="preserve">Occupation </w:t>
            </w:r>
            <w:r>
              <w:rPr>
                <w:b/>
                <w:spacing w:val="-4"/>
                <w:sz w:val="20"/>
              </w:rPr>
              <w:t>Code</w:t>
            </w:r>
          </w:p>
        </w:tc>
        <w:tc>
          <w:tcPr>
            <w:tcW w:w="1307" w:type="dxa"/>
            <w:shd w:val="clear" w:color="auto" w:fill="A4A4A4"/>
          </w:tcPr>
          <w:p w:rsidR="00BB6A7A" w:rsidRDefault="007C71B0">
            <w:pPr>
              <w:pStyle w:val="TableParagraph"/>
              <w:ind w:left="138" w:right="128" w:hanging="1"/>
              <w:jc w:val="center"/>
              <w:rPr>
                <w:b/>
                <w:sz w:val="20"/>
              </w:rPr>
            </w:pPr>
            <w:r>
              <w:rPr>
                <w:b/>
                <w:spacing w:val="-4"/>
                <w:sz w:val="20"/>
              </w:rPr>
              <w:t xml:space="preserve">Mean </w:t>
            </w:r>
            <w:r>
              <w:rPr>
                <w:b/>
                <w:spacing w:val="-2"/>
                <w:sz w:val="20"/>
              </w:rPr>
              <w:t xml:space="preserve">Hourly </w:t>
            </w:r>
            <w:r>
              <w:rPr>
                <w:b/>
                <w:sz w:val="20"/>
              </w:rPr>
              <w:t>Wage</w:t>
            </w:r>
            <w:r>
              <w:rPr>
                <w:b/>
                <w:spacing w:val="-13"/>
                <w:sz w:val="20"/>
              </w:rPr>
              <w:t xml:space="preserve"> </w:t>
            </w:r>
            <w:r>
              <w:rPr>
                <w:b/>
                <w:sz w:val="20"/>
              </w:rPr>
              <w:t>($/</w:t>
            </w:r>
            <w:proofErr w:type="spellStart"/>
            <w:r>
              <w:rPr>
                <w:b/>
                <w:sz w:val="20"/>
              </w:rPr>
              <w:t>hr</w:t>
            </w:r>
            <w:proofErr w:type="spellEnd"/>
            <w:r>
              <w:rPr>
                <w:b/>
                <w:sz w:val="20"/>
              </w:rPr>
              <w:t>)</w:t>
            </w:r>
          </w:p>
        </w:tc>
        <w:tc>
          <w:tcPr>
            <w:tcW w:w="1520" w:type="dxa"/>
            <w:shd w:val="clear" w:color="auto" w:fill="A4A4A4"/>
          </w:tcPr>
          <w:p w:rsidR="00BB6A7A" w:rsidRDefault="007C71B0">
            <w:pPr>
              <w:pStyle w:val="TableParagraph"/>
              <w:ind w:left="228" w:right="217"/>
              <w:jc w:val="center"/>
              <w:rPr>
                <w:b/>
                <w:sz w:val="20"/>
              </w:rPr>
            </w:pPr>
            <w:r>
              <w:rPr>
                <w:b/>
                <w:spacing w:val="-2"/>
                <w:sz w:val="20"/>
              </w:rPr>
              <w:t xml:space="preserve">Fringe </w:t>
            </w:r>
            <w:r>
              <w:rPr>
                <w:b/>
                <w:sz w:val="20"/>
              </w:rPr>
              <w:t>Benefits</w:t>
            </w:r>
            <w:r>
              <w:rPr>
                <w:b/>
                <w:spacing w:val="-13"/>
                <w:sz w:val="20"/>
              </w:rPr>
              <w:t xml:space="preserve"> </w:t>
            </w:r>
            <w:r>
              <w:rPr>
                <w:b/>
                <w:sz w:val="20"/>
              </w:rPr>
              <w:t xml:space="preserve">and </w:t>
            </w:r>
            <w:r>
              <w:rPr>
                <w:b/>
                <w:spacing w:val="-2"/>
                <w:sz w:val="20"/>
              </w:rPr>
              <w:t>Overhead</w:t>
            </w:r>
          </w:p>
          <w:p w:rsidR="00BB6A7A" w:rsidRDefault="007C71B0">
            <w:pPr>
              <w:pStyle w:val="TableParagraph"/>
              <w:spacing w:line="210" w:lineRule="exact"/>
              <w:ind w:left="227" w:right="217"/>
              <w:jc w:val="center"/>
              <w:rPr>
                <w:b/>
                <w:sz w:val="20"/>
              </w:rPr>
            </w:pPr>
            <w:r>
              <w:rPr>
                <w:b/>
                <w:spacing w:val="-2"/>
                <w:sz w:val="20"/>
              </w:rPr>
              <w:t>($/</w:t>
            </w:r>
            <w:proofErr w:type="spellStart"/>
            <w:r>
              <w:rPr>
                <w:b/>
                <w:spacing w:val="-2"/>
                <w:sz w:val="20"/>
              </w:rPr>
              <w:t>hr</w:t>
            </w:r>
            <w:proofErr w:type="spellEnd"/>
            <w:r>
              <w:rPr>
                <w:b/>
                <w:spacing w:val="-2"/>
                <w:sz w:val="20"/>
              </w:rPr>
              <w:t>)</w:t>
            </w:r>
          </w:p>
        </w:tc>
        <w:tc>
          <w:tcPr>
            <w:tcW w:w="2909" w:type="dxa"/>
            <w:shd w:val="clear" w:color="auto" w:fill="A4A4A4"/>
          </w:tcPr>
          <w:p w:rsidR="00BB6A7A" w:rsidRDefault="007C71B0">
            <w:pPr>
              <w:pStyle w:val="TableParagraph"/>
              <w:ind w:left="185" w:right="177"/>
              <w:jc w:val="center"/>
              <w:rPr>
                <w:b/>
                <w:sz w:val="20"/>
              </w:rPr>
            </w:pPr>
            <w:r>
              <w:rPr>
                <w:b/>
                <w:sz w:val="20"/>
              </w:rPr>
              <w:t>Adjusted</w:t>
            </w:r>
            <w:r>
              <w:rPr>
                <w:b/>
                <w:spacing w:val="-3"/>
                <w:sz w:val="20"/>
              </w:rPr>
              <w:t xml:space="preserve"> </w:t>
            </w:r>
            <w:r>
              <w:rPr>
                <w:b/>
                <w:sz w:val="20"/>
              </w:rPr>
              <w:t>Hourly</w:t>
            </w:r>
            <w:r>
              <w:rPr>
                <w:b/>
                <w:spacing w:val="-2"/>
                <w:sz w:val="20"/>
              </w:rPr>
              <w:t xml:space="preserve"> </w:t>
            </w:r>
            <w:r>
              <w:rPr>
                <w:b/>
                <w:sz w:val="20"/>
              </w:rPr>
              <w:t>Wage</w:t>
            </w:r>
            <w:r>
              <w:rPr>
                <w:b/>
                <w:spacing w:val="-3"/>
                <w:sz w:val="20"/>
              </w:rPr>
              <w:t xml:space="preserve"> </w:t>
            </w:r>
            <w:r>
              <w:rPr>
                <w:b/>
                <w:spacing w:val="-2"/>
                <w:sz w:val="20"/>
              </w:rPr>
              <w:t>($/</w:t>
            </w:r>
            <w:proofErr w:type="spellStart"/>
            <w:r>
              <w:rPr>
                <w:b/>
                <w:spacing w:val="-2"/>
                <w:sz w:val="20"/>
              </w:rPr>
              <w:t>hr</w:t>
            </w:r>
            <w:proofErr w:type="spellEnd"/>
            <w:r>
              <w:rPr>
                <w:b/>
                <w:spacing w:val="-2"/>
                <w:sz w:val="20"/>
              </w:rPr>
              <w:t>)</w:t>
            </w:r>
          </w:p>
        </w:tc>
      </w:tr>
      <w:tr w:rsidR="00BB6A7A">
        <w:trPr>
          <w:trHeight w:val="298"/>
        </w:trPr>
        <w:tc>
          <w:tcPr>
            <w:tcW w:w="2410" w:type="dxa"/>
            <w:tcBorders>
              <w:left w:val="single" w:color="C8C8C8" w:sz="4" w:space="0"/>
              <w:bottom w:val="single" w:color="C8C8C8" w:sz="4" w:space="0"/>
              <w:right w:val="single" w:color="C8C8C8" w:sz="4" w:space="0"/>
            </w:tcBorders>
            <w:shd w:val="clear" w:color="auto" w:fill="ECECEC"/>
          </w:tcPr>
          <w:p w:rsidR="00BB6A7A" w:rsidRDefault="007C71B0">
            <w:pPr>
              <w:pStyle w:val="TableParagraph"/>
              <w:ind w:left="107"/>
              <w:rPr>
                <w:b/>
                <w:sz w:val="20"/>
              </w:rPr>
            </w:pPr>
            <w:r>
              <w:rPr>
                <w:b/>
                <w:sz w:val="20"/>
              </w:rPr>
              <w:t>Agency</w:t>
            </w:r>
            <w:r>
              <w:rPr>
                <w:b/>
                <w:spacing w:val="-3"/>
                <w:sz w:val="20"/>
              </w:rPr>
              <w:t xml:space="preserve"> </w:t>
            </w:r>
            <w:r>
              <w:rPr>
                <w:b/>
                <w:spacing w:val="-4"/>
                <w:sz w:val="20"/>
              </w:rPr>
              <w:t>Head</w:t>
            </w:r>
          </w:p>
        </w:tc>
        <w:tc>
          <w:tcPr>
            <w:tcW w:w="1205" w:type="dxa"/>
            <w:tcBorders>
              <w:left w:val="single" w:color="C8C8C8" w:sz="4" w:space="0"/>
              <w:bottom w:val="single" w:color="C8C8C8" w:sz="4" w:space="0"/>
              <w:right w:val="single" w:color="C8C8C8" w:sz="4" w:space="0"/>
            </w:tcBorders>
            <w:shd w:val="clear" w:color="auto" w:fill="ECECEC"/>
          </w:tcPr>
          <w:p w:rsidR="00BB6A7A" w:rsidRDefault="007C71B0">
            <w:pPr>
              <w:pStyle w:val="TableParagraph"/>
              <w:ind w:right="257"/>
              <w:jc w:val="right"/>
              <w:rPr>
                <w:sz w:val="20"/>
              </w:rPr>
            </w:pPr>
            <w:r>
              <w:rPr>
                <w:spacing w:val="-2"/>
                <w:sz w:val="20"/>
              </w:rPr>
              <w:t>11-</w:t>
            </w:r>
            <w:r>
              <w:rPr>
                <w:spacing w:val="-4"/>
                <w:sz w:val="20"/>
              </w:rPr>
              <w:t>3021</w:t>
            </w:r>
          </w:p>
        </w:tc>
        <w:tc>
          <w:tcPr>
            <w:tcW w:w="1307" w:type="dxa"/>
            <w:tcBorders>
              <w:left w:val="single" w:color="C8C8C8" w:sz="4" w:space="0"/>
              <w:bottom w:val="single" w:color="C8C8C8" w:sz="4" w:space="0"/>
              <w:right w:val="single" w:color="C8C8C8" w:sz="4" w:space="0"/>
            </w:tcBorders>
            <w:shd w:val="clear" w:color="auto" w:fill="ECECEC"/>
          </w:tcPr>
          <w:p w:rsidR="00BB6A7A" w:rsidRDefault="007C71B0">
            <w:pPr>
              <w:pStyle w:val="TableParagraph"/>
              <w:ind w:left="363" w:right="355"/>
              <w:jc w:val="center"/>
              <w:rPr>
                <w:sz w:val="20"/>
              </w:rPr>
            </w:pPr>
            <w:r>
              <w:rPr>
                <w:spacing w:val="-2"/>
                <w:sz w:val="20"/>
              </w:rPr>
              <w:t>$77.76</w:t>
            </w:r>
          </w:p>
        </w:tc>
        <w:tc>
          <w:tcPr>
            <w:tcW w:w="1520" w:type="dxa"/>
            <w:tcBorders>
              <w:left w:val="single" w:color="C8C8C8" w:sz="4" w:space="0"/>
              <w:bottom w:val="single" w:color="C8C8C8" w:sz="4" w:space="0"/>
              <w:right w:val="single" w:color="C8C8C8" w:sz="4" w:space="0"/>
            </w:tcBorders>
            <w:shd w:val="clear" w:color="auto" w:fill="ECECEC"/>
          </w:tcPr>
          <w:p w:rsidR="00BB6A7A" w:rsidRDefault="007C71B0">
            <w:pPr>
              <w:pStyle w:val="TableParagraph"/>
              <w:ind w:left="226" w:right="217"/>
              <w:jc w:val="center"/>
              <w:rPr>
                <w:sz w:val="20"/>
              </w:rPr>
            </w:pPr>
            <w:r>
              <w:rPr>
                <w:spacing w:val="-2"/>
                <w:sz w:val="20"/>
              </w:rPr>
              <w:t>$77.76</w:t>
            </w:r>
          </w:p>
        </w:tc>
        <w:tc>
          <w:tcPr>
            <w:tcW w:w="2909" w:type="dxa"/>
            <w:tcBorders>
              <w:left w:val="single" w:color="C8C8C8" w:sz="4" w:space="0"/>
              <w:bottom w:val="single" w:color="C8C8C8" w:sz="4" w:space="0"/>
              <w:right w:val="single" w:color="C8C8C8" w:sz="4" w:space="0"/>
            </w:tcBorders>
            <w:shd w:val="clear" w:color="auto" w:fill="ECECEC"/>
          </w:tcPr>
          <w:p w:rsidR="00BB6A7A" w:rsidRDefault="007C71B0">
            <w:pPr>
              <w:pStyle w:val="TableParagraph"/>
              <w:ind w:left="185" w:right="175"/>
              <w:jc w:val="center"/>
              <w:rPr>
                <w:sz w:val="20"/>
              </w:rPr>
            </w:pPr>
            <w:r>
              <w:rPr>
                <w:spacing w:val="-2"/>
                <w:sz w:val="20"/>
              </w:rPr>
              <w:t>$155.52</w:t>
            </w:r>
          </w:p>
        </w:tc>
      </w:tr>
      <w:tr w:rsidR="00BB6A7A">
        <w:trPr>
          <w:trHeight w:val="297"/>
        </w:trPr>
        <w:tc>
          <w:tcPr>
            <w:tcW w:w="2410" w:type="dxa"/>
            <w:tcBorders>
              <w:top w:val="single" w:color="C8C8C8" w:sz="4" w:space="0"/>
              <w:left w:val="single" w:color="C8C8C8" w:sz="4" w:space="0"/>
              <w:bottom w:val="single" w:color="C8C8C8" w:sz="4" w:space="0"/>
              <w:right w:val="single" w:color="C8C8C8" w:sz="4" w:space="0"/>
            </w:tcBorders>
          </w:tcPr>
          <w:p w:rsidR="00BB6A7A" w:rsidRDefault="007C71B0">
            <w:pPr>
              <w:pStyle w:val="TableParagraph"/>
              <w:ind w:left="107"/>
              <w:rPr>
                <w:b/>
                <w:sz w:val="20"/>
              </w:rPr>
            </w:pPr>
            <w:r>
              <w:rPr>
                <w:b/>
                <w:sz w:val="20"/>
              </w:rPr>
              <w:t>Senior</w:t>
            </w:r>
            <w:r>
              <w:rPr>
                <w:b/>
                <w:spacing w:val="-2"/>
                <w:sz w:val="20"/>
              </w:rPr>
              <w:t xml:space="preserve"> </w:t>
            </w:r>
            <w:r>
              <w:rPr>
                <w:b/>
                <w:sz w:val="20"/>
              </w:rPr>
              <w:t>Systems</w:t>
            </w:r>
            <w:r>
              <w:rPr>
                <w:b/>
                <w:spacing w:val="-1"/>
                <w:sz w:val="20"/>
              </w:rPr>
              <w:t xml:space="preserve"> </w:t>
            </w:r>
            <w:r>
              <w:rPr>
                <w:b/>
                <w:spacing w:val="-2"/>
                <w:sz w:val="20"/>
              </w:rPr>
              <w:t>Manager</w:t>
            </w:r>
          </w:p>
        </w:tc>
        <w:tc>
          <w:tcPr>
            <w:tcW w:w="1205" w:type="dxa"/>
            <w:tcBorders>
              <w:top w:val="single" w:color="C8C8C8" w:sz="4" w:space="0"/>
              <w:left w:val="single" w:color="C8C8C8" w:sz="4" w:space="0"/>
              <w:bottom w:val="single" w:color="C8C8C8" w:sz="4" w:space="0"/>
              <w:right w:val="single" w:color="C8C8C8" w:sz="4" w:space="0"/>
            </w:tcBorders>
          </w:tcPr>
          <w:p w:rsidR="00BB6A7A" w:rsidRDefault="007C71B0">
            <w:pPr>
              <w:pStyle w:val="TableParagraph"/>
              <w:ind w:right="257"/>
              <w:jc w:val="right"/>
              <w:rPr>
                <w:sz w:val="20"/>
              </w:rPr>
            </w:pPr>
            <w:r>
              <w:rPr>
                <w:spacing w:val="-2"/>
                <w:sz w:val="20"/>
              </w:rPr>
              <w:t>11-</w:t>
            </w:r>
            <w:r>
              <w:rPr>
                <w:spacing w:val="-4"/>
                <w:sz w:val="20"/>
              </w:rPr>
              <w:t>3021</w:t>
            </w:r>
          </w:p>
        </w:tc>
        <w:tc>
          <w:tcPr>
            <w:tcW w:w="1307" w:type="dxa"/>
            <w:tcBorders>
              <w:top w:val="single" w:color="C8C8C8" w:sz="4" w:space="0"/>
              <w:left w:val="single" w:color="C8C8C8" w:sz="4" w:space="0"/>
              <w:bottom w:val="single" w:color="C8C8C8" w:sz="4" w:space="0"/>
              <w:right w:val="single" w:color="C8C8C8" w:sz="4" w:space="0"/>
            </w:tcBorders>
          </w:tcPr>
          <w:p w:rsidR="00BB6A7A" w:rsidRDefault="007C71B0">
            <w:pPr>
              <w:pStyle w:val="TableParagraph"/>
              <w:ind w:left="363" w:right="355"/>
              <w:jc w:val="center"/>
              <w:rPr>
                <w:sz w:val="20"/>
              </w:rPr>
            </w:pPr>
            <w:r>
              <w:rPr>
                <w:spacing w:val="-2"/>
                <w:sz w:val="20"/>
              </w:rPr>
              <w:t>$77.76</w:t>
            </w:r>
          </w:p>
        </w:tc>
        <w:tc>
          <w:tcPr>
            <w:tcW w:w="1520" w:type="dxa"/>
            <w:tcBorders>
              <w:top w:val="single" w:color="C8C8C8" w:sz="4" w:space="0"/>
              <w:left w:val="single" w:color="C8C8C8" w:sz="4" w:space="0"/>
              <w:bottom w:val="single" w:color="C8C8C8" w:sz="4" w:space="0"/>
              <w:right w:val="single" w:color="C8C8C8" w:sz="4" w:space="0"/>
            </w:tcBorders>
          </w:tcPr>
          <w:p w:rsidR="00BB6A7A" w:rsidRDefault="007C71B0">
            <w:pPr>
              <w:pStyle w:val="TableParagraph"/>
              <w:ind w:left="226" w:right="217"/>
              <w:jc w:val="center"/>
              <w:rPr>
                <w:sz w:val="20"/>
              </w:rPr>
            </w:pPr>
            <w:r>
              <w:rPr>
                <w:spacing w:val="-2"/>
                <w:sz w:val="20"/>
              </w:rPr>
              <w:t>$77.76</w:t>
            </w:r>
          </w:p>
        </w:tc>
        <w:tc>
          <w:tcPr>
            <w:tcW w:w="2909" w:type="dxa"/>
            <w:tcBorders>
              <w:top w:val="single" w:color="C8C8C8" w:sz="4" w:space="0"/>
              <w:left w:val="single" w:color="C8C8C8" w:sz="4" w:space="0"/>
              <w:bottom w:val="single" w:color="C8C8C8" w:sz="4" w:space="0"/>
              <w:right w:val="single" w:color="C8C8C8" w:sz="4" w:space="0"/>
            </w:tcBorders>
          </w:tcPr>
          <w:p w:rsidR="00BB6A7A" w:rsidRDefault="007C71B0">
            <w:pPr>
              <w:pStyle w:val="TableParagraph"/>
              <w:ind w:left="185" w:right="175"/>
              <w:jc w:val="center"/>
              <w:rPr>
                <w:sz w:val="20"/>
              </w:rPr>
            </w:pPr>
            <w:r>
              <w:rPr>
                <w:spacing w:val="-2"/>
                <w:sz w:val="20"/>
              </w:rPr>
              <w:t>$155.52</w:t>
            </w:r>
          </w:p>
        </w:tc>
      </w:tr>
      <w:tr w:rsidR="00BB6A7A">
        <w:trPr>
          <w:trHeight w:val="298"/>
        </w:trPr>
        <w:tc>
          <w:tcPr>
            <w:tcW w:w="2410" w:type="dxa"/>
            <w:tcBorders>
              <w:top w:val="single" w:color="C8C8C8" w:sz="4" w:space="0"/>
              <w:left w:val="single" w:color="C8C8C8" w:sz="4" w:space="0"/>
              <w:bottom w:val="single" w:color="C8C8C8" w:sz="4" w:space="0"/>
              <w:right w:val="single" w:color="C8C8C8" w:sz="4" w:space="0"/>
            </w:tcBorders>
            <w:shd w:val="clear" w:color="auto" w:fill="ECECEC"/>
          </w:tcPr>
          <w:p w:rsidR="00BB6A7A" w:rsidRDefault="007C71B0">
            <w:pPr>
              <w:pStyle w:val="TableParagraph"/>
              <w:ind w:left="107"/>
              <w:rPr>
                <w:b/>
                <w:sz w:val="20"/>
              </w:rPr>
            </w:pPr>
            <w:r>
              <w:rPr>
                <w:b/>
                <w:sz w:val="20"/>
              </w:rPr>
              <w:t>Management</w:t>
            </w:r>
            <w:r>
              <w:rPr>
                <w:b/>
                <w:spacing w:val="-3"/>
                <w:sz w:val="20"/>
              </w:rPr>
              <w:t xml:space="preserve"> </w:t>
            </w:r>
            <w:r>
              <w:rPr>
                <w:b/>
                <w:spacing w:val="-2"/>
                <w:sz w:val="20"/>
              </w:rPr>
              <w:t>Analysts</w:t>
            </w:r>
          </w:p>
        </w:tc>
        <w:tc>
          <w:tcPr>
            <w:tcW w:w="1205" w:type="dxa"/>
            <w:tcBorders>
              <w:top w:val="single" w:color="C8C8C8" w:sz="4" w:space="0"/>
              <w:left w:val="single" w:color="C8C8C8" w:sz="4" w:space="0"/>
              <w:bottom w:val="single" w:color="C8C8C8" w:sz="4" w:space="0"/>
              <w:right w:val="single" w:color="C8C8C8" w:sz="4" w:space="0"/>
            </w:tcBorders>
            <w:shd w:val="clear" w:color="auto" w:fill="ECECEC"/>
          </w:tcPr>
          <w:p w:rsidR="00BB6A7A" w:rsidRDefault="007C71B0">
            <w:pPr>
              <w:pStyle w:val="TableParagraph"/>
              <w:ind w:right="257"/>
              <w:jc w:val="right"/>
              <w:rPr>
                <w:sz w:val="20"/>
              </w:rPr>
            </w:pPr>
            <w:r>
              <w:rPr>
                <w:spacing w:val="-2"/>
                <w:sz w:val="20"/>
              </w:rPr>
              <w:t>13-</w:t>
            </w:r>
            <w:r>
              <w:rPr>
                <w:spacing w:val="-4"/>
                <w:sz w:val="20"/>
              </w:rPr>
              <w:t>1111</w:t>
            </w:r>
          </w:p>
        </w:tc>
        <w:tc>
          <w:tcPr>
            <w:tcW w:w="1307" w:type="dxa"/>
            <w:tcBorders>
              <w:top w:val="single" w:color="C8C8C8" w:sz="4" w:space="0"/>
              <w:left w:val="single" w:color="C8C8C8" w:sz="4" w:space="0"/>
              <w:bottom w:val="single" w:color="C8C8C8" w:sz="4" w:space="0"/>
              <w:right w:val="single" w:color="C8C8C8" w:sz="4" w:space="0"/>
            </w:tcBorders>
            <w:shd w:val="clear" w:color="auto" w:fill="ECECEC"/>
          </w:tcPr>
          <w:p w:rsidR="00BB6A7A" w:rsidRDefault="007C71B0">
            <w:pPr>
              <w:pStyle w:val="TableParagraph"/>
              <w:ind w:left="363" w:right="355"/>
              <w:jc w:val="center"/>
              <w:rPr>
                <w:sz w:val="20"/>
              </w:rPr>
            </w:pPr>
            <w:r>
              <w:rPr>
                <w:spacing w:val="-2"/>
                <w:sz w:val="20"/>
              </w:rPr>
              <w:t>$46.91</w:t>
            </w:r>
          </w:p>
        </w:tc>
        <w:tc>
          <w:tcPr>
            <w:tcW w:w="1520" w:type="dxa"/>
            <w:tcBorders>
              <w:top w:val="single" w:color="C8C8C8" w:sz="4" w:space="0"/>
              <w:left w:val="single" w:color="C8C8C8" w:sz="4" w:space="0"/>
              <w:bottom w:val="single" w:color="C8C8C8" w:sz="4" w:space="0"/>
              <w:right w:val="single" w:color="C8C8C8" w:sz="4" w:space="0"/>
            </w:tcBorders>
            <w:shd w:val="clear" w:color="auto" w:fill="ECECEC"/>
          </w:tcPr>
          <w:p w:rsidR="00BB6A7A" w:rsidRDefault="007C71B0">
            <w:pPr>
              <w:pStyle w:val="TableParagraph"/>
              <w:ind w:left="226" w:right="217"/>
              <w:jc w:val="center"/>
              <w:rPr>
                <w:sz w:val="20"/>
              </w:rPr>
            </w:pPr>
            <w:r>
              <w:rPr>
                <w:spacing w:val="-2"/>
                <w:sz w:val="20"/>
              </w:rPr>
              <w:t>$46.91</w:t>
            </w:r>
          </w:p>
        </w:tc>
        <w:tc>
          <w:tcPr>
            <w:tcW w:w="2909" w:type="dxa"/>
            <w:tcBorders>
              <w:top w:val="single" w:color="C8C8C8" w:sz="4" w:space="0"/>
              <w:left w:val="single" w:color="C8C8C8" w:sz="4" w:space="0"/>
              <w:bottom w:val="single" w:color="C8C8C8" w:sz="4" w:space="0"/>
              <w:right w:val="single" w:color="C8C8C8" w:sz="4" w:space="0"/>
            </w:tcBorders>
            <w:shd w:val="clear" w:color="auto" w:fill="ECECEC"/>
          </w:tcPr>
          <w:p w:rsidR="00BB6A7A" w:rsidRDefault="007C71B0">
            <w:pPr>
              <w:pStyle w:val="TableParagraph"/>
              <w:ind w:left="185" w:right="175"/>
              <w:jc w:val="center"/>
              <w:rPr>
                <w:sz w:val="20"/>
              </w:rPr>
            </w:pPr>
            <w:r>
              <w:rPr>
                <w:spacing w:val="-2"/>
                <w:sz w:val="20"/>
              </w:rPr>
              <w:t>$93.82</w:t>
            </w:r>
          </w:p>
        </w:tc>
      </w:tr>
      <w:tr w:rsidR="00BB6A7A">
        <w:trPr>
          <w:trHeight w:val="287"/>
        </w:trPr>
        <w:tc>
          <w:tcPr>
            <w:tcW w:w="2410" w:type="dxa"/>
            <w:tcBorders>
              <w:top w:val="single" w:color="C8C8C8" w:sz="4" w:space="0"/>
              <w:left w:val="single" w:color="C8C8C8" w:sz="4" w:space="0"/>
              <w:bottom w:val="single" w:color="C8C8C8" w:sz="4" w:space="0"/>
              <w:right w:val="single" w:color="C8C8C8" w:sz="4" w:space="0"/>
            </w:tcBorders>
          </w:tcPr>
          <w:p w:rsidR="00BB6A7A" w:rsidRDefault="007C71B0">
            <w:pPr>
              <w:pStyle w:val="TableParagraph"/>
              <w:ind w:left="107"/>
              <w:rPr>
                <w:b/>
                <w:sz w:val="20"/>
              </w:rPr>
            </w:pPr>
            <w:r>
              <w:rPr>
                <w:b/>
                <w:sz w:val="20"/>
              </w:rPr>
              <w:t>Administrative</w:t>
            </w:r>
            <w:r>
              <w:rPr>
                <w:b/>
                <w:spacing w:val="-4"/>
                <w:sz w:val="20"/>
              </w:rPr>
              <w:t xml:space="preserve"> </w:t>
            </w:r>
            <w:r>
              <w:rPr>
                <w:b/>
                <w:spacing w:val="-2"/>
                <w:sz w:val="20"/>
              </w:rPr>
              <w:t>Assistant</w:t>
            </w:r>
          </w:p>
        </w:tc>
        <w:tc>
          <w:tcPr>
            <w:tcW w:w="1205" w:type="dxa"/>
            <w:tcBorders>
              <w:top w:val="single" w:color="C8C8C8" w:sz="4" w:space="0"/>
              <w:left w:val="single" w:color="C8C8C8" w:sz="4" w:space="0"/>
              <w:bottom w:val="single" w:color="C8C8C8" w:sz="4" w:space="0"/>
              <w:right w:val="single" w:color="C8C8C8" w:sz="4" w:space="0"/>
            </w:tcBorders>
          </w:tcPr>
          <w:p w:rsidR="00BB6A7A" w:rsidRDefault="007C71B0">
            <w:pPr>
              <w:pStyle w:val="TableParagraph"/>
              <w:ind w:right="257"/>
              <w:jc w:val="right"/>
              <w:rPr>
                <w:sz w:val="20"/>
              </w:rPr>
            </w:pPr>
            <w:r>
              <w:rPr>
                <w:spacing w:val="-2"/>
                <w:sz w:val="20"/>
              </w:rPr>
              <w:t>43-</w:t>
            </w:r>
            <w:r>
              <w:rPr>
                <w:spacing w:val="-4"/>
                <w:sz w:val="20"/>
              </w:rPr>
              <w:t>6010</w:t>
            </w:r>
          </w:p>
        </w:tc>
        <w:tc>
          <w:tcPr>
            <w:tcW w:w="1307" w:type="dxa"/>
            <w:tcBorders>
              <w:top w:val="single" w:color="C8C8C8" w:sz="4" w:space="0"/>
              <w:left w:val="single" w:color="C8C8C8" w:sz="4" w:space="0"/>
              <w:bottom w:val="single" w:color="C8C8C8" w:sz="4" w:space="0"/>
              <w:right w:val="single" w:color="C8C8C8" w:sz="4" w:space="0"/>
            </w:tcBorders>
          </w:tcPr>
          <w:p w:rsidR="00BB6A7A" w:rsidRDefault="007C71B0">
            <w:pPr>
              <w:pStyle w:val="TableParagraph"/>
              <w:ind w:left="363" w:right="355"/>
              <w:jc w:val="center"/>
              <w:rPr>
                <w:sz w:val="20"/>
              </w:rPr>
            </w:pPr>
            <w:r>
              <w:rPr>
                <w:spacing w:val="-2"/>
                <w:sz w:val="20"/>
              </w:rPr>
              <w:t>$24.34</w:t>
            </w:r>
          </w:p>
        </w:tc>
        <w:tc>
          <w:tcPr>
            <w:tcW w:w="1520" w:type="dxa"/>
            <w:tcBorders>
              <w:top w:val="single" w:color="C8C8C8" w:sz="4" w:space="0"/>
              <w:left w:val="single" w:color="C8C8C8" w:sz="4" w:space="0"/>
              <w:bottom w:val="single" w:color="C8C8C8" w:sz="4" w:space="0"/>
              <w:right w:val="single" w:color="C8C8C8" w:sz="4" w:space="0"/>
            </w:tcBorders>
          </w:tcPr>
          <w:p w:rsidR="00BB6A7A" w:rsidRDefault="007C71B0">
            <w:pPr>
              <w:pStyle w:val="TableParagraph"/>
              <w:ind w:left="226" w:right="217"/>
              <w:jc w:val="center"/>
              <w:rPr>
                <w:sz w:val="20"/>
              </w:rPr>
            </w:pPr>
            <w:r>
              <w:rPr>
                <w:spacing w:val="-2"/>
                <w:sz w:val="20"/>
              </w:rPr>
              <w:t>$24.34</w:t>
            </w:r>
          </w:p>
        </w:tc>
        <w:tc>
          <w:tcPr>
            <w:tcW w:w="2909" w:type="dxa"/>
            <w:tcBorders>
              <w:top w:val="single" w:color="C8C8C8" w:sz="4" w:space="0"/>
              <w:left w:val="single" w:color="C8C8C8" w:sz="4" w:space="0"/>
              <w:bottom w:val="single" w:color="C8C8C8" w:sz="4" w:space="0"/>
              <w:right w:val="single" w:color="C8C8C8" w:sz="4" w:space="0"/>
            </w:tcBorders>
          </w:tcPr>
          <w:p w:rsidR="00BB6A7A" w:rsidRDefault="007C71B0">
            <w:pPr>
              <w:pStyle w:val="TableParagraph"/>
              <w:ind w:left="185" w:right="175"/>
              <w:jc w:val="center"/>
              <w:rPr>
                <w:sz w:val="20"/>
              </w:rPr>
            </w:pPr>
            <w:r>
              <w:rPr>
                <w:spacing w:val="-2"/>
                <w:sz w:val="20"/>
              </w:rPr>
              <w:t>$48.68</w:t>
            </w:r>
          </w:p>
        </w:tc>
      </w:tr>
      <w:tr w:rsidR="00BB6A7A">
        <w:trPr>
          <w:trHeight w:val="298"/>
        </w:trPr>
        <w:tc>
          <w:tcPr>
            <w:tcW w:w="2410" w:type="dxa"/>
            <w:tcBorders>
              <w:top w:val="single" w:color="C8C8C8" w:sz="4" w:space="0"/>
              <w:left w:val="single" w:color="C8C8C8" w:sz="4" w:space="0"/>
              <w:bottom w:val="single" w:color="C8C8C8" w:sz="4" w:space="0"/>
              <w:right w:val="single" w:color="C8C8C8" w:sz="4" w:space="0"/>
            </w:tcBorders>
            <w:shd w:val="clear" w:color="auto" w:fill="ECECEC"/>
          </w:tcPr>
          <w:p w:rsidR="00BB6A7A" w:rsidRDefault="007C71B0">
            <w:pPr>
              <w:pStyle w:val="TableParagraph"/>
              <w:ind w:left="107"/>
              <w:rPr>
                <w:b/>
                <w:sz w:val="20"/>
              </w:rPr>
            </w:pPr>
            <w:r>
              <w:rPr>
                <w:b/>
                <w:sz w:val="20"/>
              </w:rPr>
              <w:t>Computer</w:t>
            </w:r>
            <w:r>
              <w:rPr>
                <w:b/>
                <w:spacing w:val="-2"/>
                <w:sz w:val="20"/>
              </w:rPr>
              <w:t xml:space="preserve"> Programmer</w:t>
            </w:r>
          </w:p>
        </w:tc>
        <w:tc>
          <w:tcPr>
            <w:tcW w:w="1205" w:type="dxa"/>
            <w:tcBorders>
              <w:top w:val="single" w:color="C8C8C8" w:sz="4" w:space="0"/>
              <w:left w:val="single" w:color="C8C8C8" w:sz="4" w:space="0"/>
              <w:bottom w:val="single" w:color="C8C8C8" w:sz="4" w:space="0"/>
              <w:right w:val="single" w:color="C8C8C8" w:sz="4" w:space="0"/>
            </w:tcBorders>
            <w:shd w:val="clear" w:color="auto" w:fill="ECECEC"/>
          </w:tcPr>
          <w:p w:rsidR="00BB6A7A" w:rsidRDefault="007C71B0">
            <w:pPr>
              <w:pStyle w:val="TableParagraph"/>
              <w:ind w:right="257"/>
              <w:jc w:val="right"/>
              <w:rPr>
                <w:sz w:val="20"/>
              </w:rPr>
            </w:pPr>
            <w:r>
              <w:rPr>
                <w:spacing w:val="-2"/>
                <w:sz w:val="20"/>
              </w:rPr>
              <w:t>15-</w:t>
            </w:r>
            <w:r>
              <w:rPr>
                <w:spacing w:val="-4"/>
                <w:sz w:val="20"/>
              </w:rPr>
              <w:t>1251</w:t>
            </w:r>
          </w:p>
        </w:tc>
        <w:tc>
          <w:tcPr>
            <w:tcW w:w="1307" w:type="dxa"/>
            <w:tcBorders>
              <w:top w:val="single" w:color="C8C8C8" w:sz="4" w:space="0"/>
              <w:left w:val="single" w:color="C8C8C8" w:sz="4" w:space="0"/>
              <w:bottom w:val="single" w:color="C8C8C8" w:sz="4" w:space="0"/>
              <w:right w:val="single" w:color="C8C8C8" w:sz="4" w:space="0"/>
            </w:tcBorders>
            <w:shd w:val="clear" w:color="auto" w:fill="ECECEC"/>
          </w:tcPr>
          <w:p w:rsidR="00BB6A7A" w:rsidRDefault="007C71B0">
            <w:pPr>
              <w:pStyle w:val="TableParagraph"/>
              <w:ind w:left="363" w:right="355"/>
              <w:jc w:val="center"/>
              <w:rPr>
                <w:sz w:val="20"/>
              </w:rPr>
            </w:pPr>
            <w:r>
              <w:rPr>
                <w:spacing w:val="-2"/>
                <w:sz w:val="20"/>
              </w:rPr>
              <w:t>$45.98</w:t>
            </w:r>
          </w:p>
        </w:tc>
        <w:tc>
          <w:tcPr>
            <w:tcW w:w="1520" w:type="dxa"/>
            <w:tcBorders>
              <w:top w:val="single" w:color="C8C8C8" w:sz="4" w:space="0"/>
              <w:left w:val="single" w:color="C8C8C8" w:sz="4" w:space="0"/>
              <w:bottom w:val="single" w:color="C8C8C8" w:sz="4" w:space="0"/>
              <w:right w:val="single" w:color="C8C8C8" w:sz="4" w:space="0"/>
            </w:tcBorders>
            <w:shd w:val="clear" w:color="auto" w:fill="ECECEC"/>
          </w:tcPr>
          <w:p w:rsidR="00BB6A7A" w:rsidRDefault="007C71B0">
            <w:pPr>
              <w:pStyle w:val="TableParagraph"/>
              <w:ind w:left="226" w:right="217"/>
              <w:jc w:val="center"/>
              <w:rPr>
                <w:sz w:val="20"/>
              </w:rPr>
            </w:pPr>
            <w:r>
              <w:rPr>
                <w:spacing w:val="-2"/>
                <w:sz w:val="20"/>
              </w:rPr>
              <w:t>$45.98</w:t>
            </w:r>
          </w:p>
        </w:tc>
        <w:tc>
          <w:tcPr>
            <w:tcW w:w="2909" w:type="dxa"/>
            <w:tcBorders>
              <w:top w:val="single" w:color="C8C8C8" w:sz="4" w:space="0"/>
              <w:left w:val="single" w:color="C8C8C8" w:sz="4" w:space="0"/>
              <w:bottom w:val="single" w:color="C8C8C8" w:sz="4" w:space="0"/>
              <w:right w:val="single" w:color="C8C8C8" w:sz="4" w:space="0"/>
            </w:tcBorders>
            <w:shd w:val="clear" w:color="auto" w:fill="ECECEC"/>
          </w:tcPr>
          <w:p w:rsidR="00BB6A7A" w:rsidRDefault="007C71B0">
            <w:pPr>
              <w:pStyle w:val="TableParagraph"/>
              <w:ind w:left="185" w:right="175"/>
              <w:jc w:val="center"/>
              <w:rPr>
                <w:sz w:val="20"/>
              </w:rPr>
            </w:pPr>
            <w:r>
              <w:rPr>
                <w:spacing w:val="-2"/>
                <w:sz w:val="20"/>
              </w:rPr>
              <w:t>$91.96</w:t>
            </w:r>
          </w:p>
        </w:tc>
      </w:tr>
      <w:tr w:rsidR="00BB6A7A">
        <w:trPr>
          <w:trHeight w:val="298"/>
        </w:trPr>
        <w:tc>
          <w:tcPr>
            <w:tcW w:w="2410" w:type="dxa"/>
            <w:tcBorders>
              <w:top w:val="single" w:color="C8C8C8" w:sz="4" w:space="0"/>
              <w:left w:val="single" w:color="C8C8C8" w:sz="4" w:space="0"/>
              <w:bottom w:val="single" w:color="C8C8C8" w:sz="4" w:space="0"/>
              <w:right w:val="single" w:color="C8C8C8" w:sz="4" w:space="0"/>
            </w:tcBorders>
          </w:tcPr>
          <w:p w:rsidR="00BB6A7A" w:rsidRDefault="007C71B0">
            <w:pPr>
              <w:pStyle w:val="TableParagraph"/>
              <w:ind w:left="107"/>
              <w:rPr>
                <w:b/>
                <w:sz w:val="20"/>
              </w:rPr>
            </w:pPr>
            <w:r>
              <w:rPr>
                <w:b/>
                <w:sz w:val="20"/>
              </w:rPr>
              <w:t>Network</w:t>
            </w:r>
            <w:r>
              <w:rPr>
                <w:b/>
                <w:spacing w:val="-2"/>
                <w:sz w:val="20"/>
              </w:rPr>
              <w:t xml:space="preserve"> Administrator</w:t>
            </w:r>
          </w:p>
        </w:tc>
        <w:tc>
          <w:tcPr>
            <w:tcW w:w="1205" w:type="dxa"/>
            <w:tcBorders>
              <w:top w:val="single" w:color="C8C8C8" w:sz="4" w:space="0"/>
              <w:left w:val="single" w:color="C8C8C8" w:sz="4" w:space="0"/>
              <w:bottom w:val="single" w:color="C8C8C8" w:sz="4" w:space="0"/>
              <w:right w:val="single" w:color="C8C8C8" w:sz="4" w:space="0"/>
            </w:tcBorders>
          </w:tcPr>
          <w:p w:rsidR="00BB6A7A" w:rsidRDefault="007C71B0">
            <w:pPr>
              <w:pStyle w:val="TableParagraph"/>
              <w:ind w:right="257"/>
              <w:jc w:val="right"/>
              <w:rPr>
                <w:sz w:val="20"/>
              </w:rPr>
            </w:pPr>
            <w:r>
              <w:rPr>
                <w:spacing w:val="-2"/>
                <w:sz w:val="20"/>
              </w:rPr>
              <w:t>15-</w:t>
            </w:r>
            <w:r>
              <w:rPr>
                <w:spacing w:val="-4"/>
                <w:sz w:val="20"/>
              </w:rPr>
              <w:t>1244</w:t>
            </w:r>
          </w:p>
        </w:tc>
        <w:tc>
          <w:tcPr>
            <w:tcW w:w="1307" w:type="dxa"/>
            <w:tcBorders>
              <w:top w:val="single" w:color="C8C8C8" w:sz="4" w:space="0"/>
              <w:left w:val="single" w:color="C8C8C8" w:sz="4" w:space="0"/>
              <w:bottom w:val="single" w:color="C8C8C8" w:sz="4" w:space="0"/>
              <w:right w:val="single" w:color="C8C8C8" w:sz="4" w:space="0"/>
            </w:tcBorders>
          </w:tcPr>
          <w:p w:rsidR="00BB6A7A" w:rsidRDefault="007C71B0">
            <w:pPr>
              <w:pStyle w:val="TableParagraph"/>
              <w:ind w:left="363" w:right="355"/>
              <w:jc w:val="center"/>
              <w:rPr>
                <w:sz w:val="20"/>
              </w:rPr>
            </w:pPr>
            <w:r>
              <w:rPr>
                <w:spacing w:val="-2"/>
                <w:sz w:val="20"/>
              </w:rPr>
              <w:t>$43.01</w:t>
            </w:r>
          </w:p>
        </w:tc>
        <w:tc>
          <w:tcPr>
            <w:tcW w:w="1520" w:type="dxa"/>
            <w:tcBorders>
              <w:top w:val="single" w:color="C8C8C8" w:sz="4" w:space="0"/>
              <w:left w:val="single" w:color="C8C8C8" w:sz="4" w:space="0"/>
              <w:bottom w:val="single" w:color="C8C8C8" w:sz="4" w:space="0"/>
              <w:right w:val="single" w:color="C8C8C8" w:sz="4" w:space="0"/>
            </w:tcBorders>
          </w:tcPr>
          <w:p w:rsidR="00BB6A7A" w:rsidRDefault="007C71B0">
            <w:pPr>
              <w:pStyle w:val="TableParagraph"/>
              <w:ind w:left="226" w:right="217"/>
              <w:jc w:val="center"/>
              <w:rPr>
                <w:sz w:val="20"/>
              </w:rPr>
            </w:pPr>
            <w:r>
              <w:rPr>
                <w:spacing w:val="-2"/>
                <w:sz w:val="20"/>
              </w:rPr>
              <w:t>$43.01</w:t>
            </w:r>
          </w:p>
        </w:tc>
        <w:tc>
          <w:tcPr>
            <w:tcW w:w="2909" w:type="dxa"/>
            <w:tcBorders>
              <w:top w:val="single" w:color="C8C8C8" w:sz="4" w:space="0"/>
              <w:left w:val="single" w:color="C8C8C8" w:sz="4" w:space="0"/>
              <w:bottom w:val="single" w:color="C8C8C8" w:sz="4" w:space="0"/>
              <w:right w:val="single" w:color="C8C8C8" w:sz="4" w:space="0"/>
            </w:tcBorders>
          </w:tcPr>
          <w:p w:rsidR="00BB6A7A" w:rsidRDefault="007C71B0">
            <w:pPr>
              <w:pStyle w:val="TableParagraph"/>
              <w:ind w:left="185" w:right="175"/>
              <w:jc w:val="center"/>
              <w:rPr>
                <w:sz w:val="20"/>
              </w:rPr>
            </w:pPr>
            <w:r>
              <w:rPr>
                <w:spacing w:val="-2"/>
                <w:sz w:val="20"/>
              </w:rPr>
              <w:t>$86.02</w:t>
            </w:r>
          </w:p>
        </w:tc>
      </w:tr>
    </w:tbl>
    <w:p w:rsidR="00BB6A7A" w:rsidRDefault="00BB6A7A">
      <w:pPr>
        <w:pStyle w:val="BodyText"/>
        <w:spacing w:before="8"/>
        <w:rPr>
          <w:sz w:val="16"/>
        </w:rPr>
      </w:pPr>
    </w:p>
    <w:p w:rsidR="00BB6A7A" w:rsidRDefault="007C71B0">
      <w:pPr>
        <w:pStyle w:val="BodyText"/>
        <w:spacing w:before="90"/>
        <w:ind w:left="120" w:right="168"/>
      </w:pPr>
      <w:r>
        <w:t>As</w:t>
      </w:r>
      <w:r>
        <w:rPr>
          <w:spacing w:val="-3"/>
        </w:rPr>
        <w:t xml:space="preserve"> </w:t>
      </w:r>
      <w:r>
        <w:t>indicated,</w:t>
      </w:r>
      <w:r>
        <w:rPr>
          <w:spacing w:val="-3"/>
        </w:rPr>
        <w:t xml:space="preserve"> </w:t>
      </w:r>
      <w:r>
        <w:t>we</w:t>
      </w:r>
      <w:r>
        <w:rPr>
          <w:spacing w:val="-3"/>
        </w:rPr>
        <w:t xml:space="preserve"> </w:t>
      </w:r>
      <w:r>
        <w:t>are</w:t>
      </w:r>
      <w:r>
        <w:rPr>
          <w:spacing w:val="-3"/>
        </w:rPr>
        <w:t xml:space="preserve"> </w:t>
      </w:r>
      <w:r>
        <w:t>adjusting</w:t>
      </w:r>
      <w:r>
        <w:rPr>
          <w:spacing w:val="-3"/>
        </w:rPr>
        <w:t xml:space="preserve"> </w:t>
      </w:r>
      <w:r>
        <w:t>our</w:t>
      </w:r>
      <w:r>
        <w:rPr>
          <w:spacing w:val="-3"/>
        </w:rPr>
        <w:t xml:space="preserve"> </w:t>
      </w:r>
      <w:r>
        <w:t>employee</w:t>
      </w:r>
      <w:r>
        <w:rPr>
          <w:spacing w:val="-3"/>
        </w:rPr>
        <w:t xml:space="preserve"> </w:t>
      </w:r>
      <w:r>
        <w:t>hourly</w:t>
      </w:r>
      <w:r>
        <w:rPr>
          <w:spacing w:val="-3"/>
        </w:rPr>
        <w:t xml:space="preserve"> </w:t>
      </w:r>
      <w:r>
        <w:t>wage</w:t>
      </w:r>
      <w:r>
        <w:rPr>
          <w:spacing w:val="-3"/>
        </w:rPr>
        <w:t xml:space="preserve"> </w:t>
      </w:r>
      <w:r>
        <w:t>estimates</w:t>
      </w:r>
      <w:r>
        <w:rPr>
          <w:spacing w:val="-2"/>
        </w:rPr>
        <w:t xml:space="preserve"> </w:t>
      </w:r>
      <w:r>
        <w:t>by</w:t>
      </w:r>
      <w:r>
        <w:rPr>
          <w:spacing w:val="-3"/>
        </w:rPr>
        <w:t xml:space="preserve"> </w:t>
      </w:r>
      <w:r>
        <w:t>a</w:t>
      </w:r>
      <w:r>
        <w:rPr>
          <w:spacing w:val="-3"/>
        </w:rPr>
        <w:t xml:space="preserve"> </w:t>
      </w:r>
      <w:r>
        <w:t>factor</w:t>
      </w:r>
      <w:r>
        <w:rPr>
          <w:spacing w:val="-3"/>
        </w:rPr>
        <w:t xml:space="preserve"> </w:t>
      </w:r>
      <w:r>
        <w:t>of</w:t>
      </w:r>
      <w:r>
        <w:rPr>
          <w:spacing w:val="-3"/>
        </w:rPr>
        <w:t xml:space="preserve"> </w:t>
      </w:r>
      <w:r>
        <w:t>100</w:t>
      </w:r>
      <w:r>
        <w:rPr>
          <w:spacing w:val="-4"/>
        </w:rPr>
        <w:t xml:space="preserve"> </w:t>
      </w:r>
      <w:r>
        <w:t>percent. This is necessarily a rough adjustment, both because fringe benefits and overhead costs vary significantly from employer to employer, and because methods of estimating these costs vary widely</w:t>
      </w:r>
      <w:r>
        <w:rPr>
          <w:spacing w:val="-3"/>
        </w:rPr>
        <w:t xml:space="preserve"> </w:t>
      </w:r>
      <w:r>
        <w:t>from</w:t>
      </w:r>
      <w:r>
        <w:rPr>
          <w:spacing w:val="-5"/>
        </w:rPr>
        <w:t xml:space="preserve"> </w:t>
      </w:r>
      <w:r>
        <w:t>study</w:t>
      </w:r>
      <w:r>
        <w:rPr>
          <w:spacing w:val="-3"/>
        </w:rPr>
        <w:t xml:space="preserve"> </w:t>
      </w:r>
      <w:r>
        <w:t>to</w:t>
      </w:r>
      <w:r>
        <w:rPr>
          <w:spacing w:val="-3"/>
        </w:rPr>
        <w:t xml:space="preserve"> </w:t>
      </w:r>
      <w:r>
        <w:t>study.</w:t>
      </w:r>
      <w:r>
        <w:rPr>
          <w:spacing w:val="-3"/>
        </w:rPr>
        <w:t xml:space="preserve"> </w:t>
      </w:r>
      <w:r>
        <w:t>Nonetheless,</w:t>
      </w:r>
      <w:r>
        <w:rPr>
          <w:spacing w:val="-3"/>
        </w:rPr>
        <w:t xml:space="preserve"> </w:t>
      </w:r>
      <w:r>
        <w:t>we</w:t>
      </w:r>
      <w:r>
        <w:rPr>
          <w:spacing w:val="-3"/>
        </w:rPr>
        <w:t xml:space="preserve"> </w:t>
      </w:r>
      <w:r>
        <w:t>believe</w:t>
      </w:r>
      <w:r>
        <w:rPr>
          <w:spacing w:val="-3"/>
        </w:rPr>
        <w:t xml:space="preserve"> </w:t>
      </w:r>
      <w:r>
        <w:t>that</w:t>
      </w:r>
      <w:r>
        <w:rPr>
          <w:spacing w:val="-3"/>
        </w:rPr>
        <w:t xml:space="preserve"> </w:t>
      </w:r>
      <w:r>
        <w:t>doubling</w:t>
      </w:r>
      <w:r>
        <w:rPr>
          <w:spacing w:val="-3"/>
        </w:rPr>
        <w:t xml:space="preserve"> </w:t>
      </w:r>
      <w:r>
        <w:t>the</w:t>
      </w:r>
      <w:r>
        <w:rPr>
          <w:spacing w:val="-3"/>
        </w:rPr>
        <w:t xml:space="preserve"> </w:t>
      </w:r>
      <w:r>
        <w:t>hourly</w:t>
      </w:r>
      <w:r>
        <w:rPr>
          <w:spacing w:val="-3"/>
        </w:rPr>
        <w:t xml:space="preserve"> </w:t>
      </w:r>
      <w:r>
        <w:t>wage</w:t>
      </w:r>
      <w:r>
        <w:rPr>
          <w:spacing w:val="-3"/>
        </w:rPr>
        <w:t xml:space="preserve"> </w:t>
      </w:r>
      <w:r>
        <w:t>to</w:t>
      </w:r>
      <w:r>
        <w:rPr>
          <w:spacing w:val="-4"/>
        </w:rPr>
        <w:t xml:space="preserve"> </w:t>
      </w:r>
      <w:r>
        <w:t>estimate total cost is a reasonably accurate estimation method.</w:t>
      </w:r>
    </w:p>
    <w:p w:rsidR="00BB6A7A" w:rsidRDefault="00BB6A7A">
      <w:pPr>
        <w:pStyle w:val="BodyText"/>
        <w:rPr>
          <w:sz w:val="26"/>
        </w:rPr>
      </w:pPr>
    </w:p>
    <w:p w:rsidR="00BB6A7A" w:rsidRDefault="007C71B0">
      <w:pPr>
        <w:pStyle w:val="Heading2"/>
        <w:spacing w:before="163"/>
      </w:pPr>
      <w:r>
        <w:t>Annualized</w:t>
      </w:r>
      <w:r>
        <w:rPr>
          <w:spacing w:val="-11"/>
        </w:rPr>
        <w:t xml:space="preserve"> </w:t>
      </w:r>
      <w:r>
        <w:t>Hours</w:t>
      </w:r>
      <w:r>
        <w:rPr>
          <w:spacing w:val="-10"/>
        </w:rPr>
        <w:t xml:space="preserve"> </w:t>
      </w:r>
      <w:r>
        <w:t>and</w:t>
      </w:r>
      <w:r>
        <w:rPr>
          <w:spacing w:val="-13"/>
        </w:rPr>
        <w:t xml:space="preserve"> </w:t>
      </w:r>
      <w:r>
        <w:t>Costs</w:t>
      </w:r>
      <w:r>
        <w:rPr>
          <w:spacing w:val="-15"/>
        </w:rPr>
        <w:t xml:space="preserve"> </w:t>
      </w:r>
      <w:r>
        <w:rPr>
          <w:spacing w:val="-2"/>
        </w:rPr>
        <w:t>Tables</w:t>
      </w:r>
    </w:p>
    <w:p w:rsidR="00BB6A7A" w:rsidRDefault="007C71B0">
      <w:pPr>
        <w:pStyle w:val="BodyText"/>
        <w:spacing w:before="3"/>
        <w:ind w:left="120"/>
      </w:pPr>
      <w:r>
        <w:t>The</w:t>
      </w:r>
      <w:r>
        <w:rPr>
          <w:spacing w:val="-3"/>
        </w:rPr>
        <w:t xml:space="preserve"> </w:t>
      </w:r>
      <w:r>
        <w:t>following</w:t>
      </w:r>
      <w:r>
        <w:rPr>
          <w:spacing w:val="-3"/>
        </w:rPr>
        <w:t xml:space="preserve"> </w:t>
      </w:r>
      <w:r>
        <w:t>sections</w:t>
      </w:r>
      <w:r>
        <w:rPr>
          <w:spacing w:val="-5"/>
        </w:rPr>
        <w:t xml:space="preserve"> </w:t>
      </w:r>
      <w:r>
        <w:t>outline</w:t>
      </w:r>
      <w:r>
        <w:rPr>
          <w:spacing w:val="-3"/>
        </w:rPr>
        <w:t xml:space="preserve"> </w:t>
      </w:r>
      <w:r>
        <w:t>the</w:t>
      </w:r>
      <w:r>
        <w:rPr>
          <w:spacing w:val="-4"/>
        </w:rPr>
        <w:t xml:space="preserve"> </w:t>
      </w:r>
      <w:r>
        <w:t>requirements</w:t>
      </w:r>
      <w:r>
        <w:rPr>
          <w:spacing w:val="-5"/>
        </w:rPr>
        <w:t xml:space="preserve"> </w:t>
      </w:r>
      <w:r>
        <w:t>associated</w:t>
      </w:r>
      <w:r>
        <w:rPr>
          <w:spacing w:val="-4"/>
        </w:rPr>
        <w:t xml:space="preserve"> </w:t>
      </w:r>
      <w:r>
        <w:t>with</w:t>
      </w:r>
      <w:r>
        <w:rPr>
          <w:spacing w:val="-3"/>
        </w:rPr>
        <w:t xml:space="preserve"> </w:t>
      </w:r>
      <w:r>
        <w:t>each</w:t>
      </w:r>
      <w:r>
        <w:rPr>
          <w:spacing w:val="-3"/>
        </w:rPr>
        <w:t xml:space="preserve"> </w:t>
      </w:r>
      <w:r>
        <w:t>SMART</w:t>
      </w:r>
      <w:r>
        <w:rPr>
          <w:spacing w:val="-1"/>
        </w:rPr>
        <w:t xml:space="preserve"> </w:t>
      </w:r>
      <w:r>
        <w:t>section,</w:t>
      </w:r>
      <w:r>
        <w:rPr>
          <w:spacing w:val="-7"/>
        </w:rPr>
        <w:t xml:space="preserve"> </w:t>
      </w:r>
      <w:r>
        <w:t>as</w:t>
      </w:r>
      <w:r>
        <w:rPr>
          <w:spacing w:val="-6"/>
        </w:rPr>
        <w:t xml:space="preserve"> </w:t>
      </w:r>
      <w:r>
        <w:t>well</w:t>
      </w:r>
      <w:r>
        <w:rPr>
          <w:spacing w:val="-5"/>
        </w:rPr>
        <w:t xml:space="preserve"> </w:t>
      </w:r>
      <w:r>
        <w:t>as the hours and costs required to complete each section.</w:t>
      </w:r>
    </w:p>
    <w:p w:rsidR="00BB6A7A" w:rsidRDefault="00BB6A7A">
      <w:pPr>
        <w:pStyle w:val="BodyText"/>
        <w:spacing w:before="4"/>
      </w:pPr>
    </w:p>
    <w:p w:rsidR="00BB6A7A" w:rsidRDefault="007C71B0">
      <w:pPr>
        <w:pStyle w:val="Heading2"/>
        <w:numPr>
          <w:ilvl w:val="1"/>
          <w:numId w:val="2"/>
        </w:numPr>
        <w:tabs>
          <w:tab w:val="left" w:pos="677"/>
          <w:tab w:val="left" w:pos="678"/>
        </w:tabs>
        <w:spacing w:before="0"/>
        <w:jc w:val="left"/>
      </w:pPr>
      <w:r>
        <w:t>Eligibility</w:t>
      </w:r>
      <w:r>
        <w:rPr>
          <w:spacing w:val="-13"/>
        </w:rPr>
        <w:t xml:space="preserve"> </w:t>
      </w:r>
      <w:r>
        <w:t>and</w:t>
      </w:r>
      <w:r>
        <w:rPr>
          <w:spacing w:val="-7"/>
        </w:rPr>
        <w:t xml:space="preserve"> </w:t>
      </w:r>
      <w:r>
        <w:rPr>
          <w:spacing w:val="-2"/>
        </w:rPr>
        <w:t>Enrollment</w:t>
      </w:r>
    </w:p>
    <w:p w:rsidR="00BB6A7A" w:rsidRDefault="00BB6A7A">
      <w:pPr>
        <w:pStyle w:val="BodyText"/>
        <w:spacing w:before="2"/>
        <w:rPr>
          <w:b/>
        </w:rPr>
      </w:pPr>
    </w:p>
    <w:p w:rsidR="00BB6A7A" w:rsidRDefault="007C71B0">
      <w:pPr>
        <w:pStyle w:val="BodyText"/>
        <w:ind w:left="120" w:right="149"/>
      </w:pPr>
      <w:r>
        <w:t>All State Exchanges, with the exception of SBE-FPs, are required to report on eligibility and enrollment activities (including verifications and inconsistencies), as well as maintain current</w:t>
      </w:r>
      <w:r>
        <w:rPr>
          <w:spacing w:val="40"/>
        </w:rPr>
        <w:t xml:space="preserve"> </w:t>
      </w:r>
      <w:r>
        <w:t>and updated versions of the required policies and procedures related to redeterminations and reconciliation with issuers. State Exchanges who manage their own eligibility and enrollment platforms</w:t>
      </w:r>
      <w:r>
        <w:rPr>
          <w:spacing w:val="-3"/>
        </w:rPr>
        <w:t xml:space="preserve"> </w:t>
      </w:r>
      <w:r>
        <w:t>are</w:t>
      </w:r>
      <w:r>
        <w:rPr>
          <w:spacing w:val="-3"/>
        </w:rPr>
        <w:t xml:space="preserve"> </w:t>
      </w:r>
      <w:r>
        <w:t>required</w:t>
      </w:r>
      <w:r>
        <w:rPr>
          <w:spacing w:val="-3"/>
        </w:rPr>
        <w:t xml:space="preserve"> </w:t>
      </w:r>
      <w:r>
        <w:t>to</w:t>
      </w:r>
      <w:r>
        <w:rPr>
          <w:spacing w:val="-4"/>
        </w:rPr>
        <w:t xml:space="preserve"> </w:t>
      </w:r>
      <w:r>
        <w:t>attest</w:t>
      </w:r>
      <w:r>
        <w:rPr>
          <w:spacing w:val="-3"/>
        </w:rPr>
        <w:t xml:space="preserve"> </w:t>
      </w:r>
      <w:r>
        <w:t>to</w:t>
      </w:r>
      <w:r>
        <w:rPr>
          <w:spacing w:val="-5"/>
        </w:rPr>
        <w:t xml:space="preserve"> </w:t>
      </w:r>
      <w:r>
        <w:t>the</w:t>
      </w:r>
      <w:r>
        <w:rPr>
          <w:spacing w:val="-3"/>
        </w:rPr>
        <w:t xml:space="preserve"> </w:t>
      </w:r>
      <w:r>
        <w:t>annual</w:t>
      </w:r>
      <w:r>
        <w:rPr>
          <w:spacing w:val="-3"/>
        </w:rPr>
        <w:t xml:space="preserve"> </w:t>
      </w:r>
      <w:r>
        <w:t>eligibility</w:t>
      </w:r>
      <w:r>
        <w:rPr>
          <w:spacing w:val="-3"/>
        </w:rPr>
        <w:t xml:space="preserve"> </w:t>
      </w:r>
      <w:r>
        <w:t>redeterminations</w:t>
      </w:r>
      <w:r>
        <w:rPr>
          <w:spacing w:val="-3"/>
        </w:rPr>
        <w:t xml:space="preserve"> </w:t>
      </w:r>
      <w:r>
        <w:t>requirement</w:t>
      </w:r>
      <w:r>
        <w:rPr>
          <w:spacing w:val="-4"/>
        </w:rPr>
        <w:t xml:space="preserve"> </w:t>
      </w:r>
      <w:r>
        <w:t>and</w:t>
      </w:r>
      <w:r>
        <w:rPr>
          <w:spacing w:val="-3"/>
        </w:rPr>
        <w:t xml:space="preserve"> </w:t>
      </w:r>
      <w:r>
        <w:t>provide a redeterminations plan demonstrating how they will renew</w:t>
      </w:r>
      <w:r>
        <w:rPr>
          <w:spacing w:val="-1"/>
        </w:rPr>
        <w:t xml:space="preserve"> </w:t>
      </w:r>
      <w:r>
        <w:t>their existing</w:t>
      </w:r>
      <w:r>
        <w:rPr>
          <w:spacing w:val="-1"/>
        </w:rPr>
        <w:t xml:space="preserve"> </w:t>
      </w:r>
      <w:r>
        <w:t>enrollee population for the upcoming open enrollment period. Currently, State Exchanges are submitting these plans in varying formats. CMS is making a change to require that these plans be submitted through a standard</w:t>
      </w:r>
      <w:r>
        <w:rPr>
          <w:spacing w:val="-2"/>
        </w:rPr>
        <w:t xml:space="preserve"> </w:t>
      </w:r>
      <w:r>
        <w:t>CMS</w:t>
      </w:r>
      <w:r>
        <w:rPr>
          <w:spacing w:val="-3"/>
        </w:rPr>
        <w:t xml:space="preserve"> </w:t>
      </w:r>
      <w:r>
        <w:t>template,</w:t>
      </w:r>
      <w:r>
        <w:rPr>
          <w:spacing w:val="-3"/>
        </w:rPr>
        <w:t xml:space="preserve"> </w:t>
      </w:r>
      <w:r>
        <w:t>to</w:t>
      </w:r>
      <w:r>
        <w:rPr>
          <w:spacing w:val="-3"/>
        </w:rPr>
        <w:t xml:space="preserve"> </w:t>
      </w:r>
      <w:r>
        <w:t>ensure</w:t>
      </w:r>
      <w:r>
        <w:rPr>
          <w:spacing w:val="-3"/>
        </w:rPr>
        <w:t xml:space="preserve"> </w:t>
      </w:r>
      <w:r>
        <w:t>that</w:t>
      </w:r>
      <w:r>
        <w:rPr>
          <w:spacing w:val="-3"/>
        </w:rPr>
        <w:t xml:space="preserve"> </w:t>
      </w:r>
      <w:r>
        <w:t>all</w:t>
      </w:r>
      <w:r>
        <w:rPr>
          <w:spacing w:val="-3"/>
        </w:rPr>
        <w:t xml:space="preserve"> </w:t>
      </w:r>
      <w:r>
        <w:t>State</w:t>
      </w:r>
      <w:r>
        <w:rPr>
          <w:spacing w:val="-4"/>
        </w:rPr>
        <w:t xml:space="preserve"> </w:t>
      </w:r>
      <w:r>
        <w:t>Exchanges</w:t>
      </w:r>
      <w:r>
        <w:rPr>
          <w:spacing w:val="-3"/>
        </w:rPr>
        <w:t xml:space="preserve"> </w:t>
      </w:r>
      <w:r>
        <w:t>are</w:t>
      </w:r>
      <w:r>
        <w:rPr>
          <w:spacing w:val="-3"/>
        </w:rPr>
        <w:t xml:space="preserve"> </w:t>
      </w:r>
      <w:r>
        <w:t>submitting</w:t>
      </w:r>
      <w:r>
        <w:rPr>
          <w:spacing w:val="-3"/>
        </w:rPr>
        <w:t xml:space="preserve"> </w:t>
      </w:r>
      <w:r>
        <w:t>streamlined,</w:t>
      </w:r>
      <w:r>
        <w:rPr>
          <w:spacing w:val="-3"/>
        </w:rPr>
        <w:t xml:space="preserve"> </w:t>
      </w:r>
      <w:r>
        <w:t>consistent data and to reduce necessary follow-up requests. This template provides consistent and clear direction on required information to reduce state burden and ensures there are no duplications of efforts. An additional hour has been calculated in the burden estimate below for each State Exchange to account for this slight template modification.</w:t>
      </w:r>
    </w:p>
    <w:p w:rsidR="00BB6A7A" w:rsidRDefault="00BB6A7A">
      <w:pPr>
        <w:pStyle w:val="BodyText"/>
      </w:pPr>
    </w:p>
    <w:p w:rsidR="00BB6A7A" w:rsidRDefault="007C71B0">
      <w:pPr>
        <w:pStyle w:val="BodyText"/>
        <w:ind w:left="120" w:right="123"/>
      </w:pPr>
      <w:r>
        <w:t>The burden associated with the eligibility and enrollment requirement includes a health policy analyst</w:t>
      </w:r>
      <w:r>
        <w:rPr>
          <w:spacing w:val="-1"/>
        </w:rPr>
        <w:t xml:space="preserve"> </w:t>
      </w:r>
      <w:r>
        <w:t>(13-111)</w:t>
      </w:r>
      <w:r>
        <w:rPr>
          <w:spacing w:val="-3"/>
        </w:rPr>
        <w:t xml:space="preserve"> </w:t>
      </w:r>
      <w:r>
        <w:t>taking</w:t>
      </w:r>
      <w:r>
        <w:rPr>
          <w:spacing w:val="-5"/>
        </w:rPr>
        <w:t xml:space="preserve"> </w:t>
      </w:r>
      <w:r>
        <w:t>4</w:t>
      </w:r>
      <w:r>
        <w:rPr>
          <w:spacing w:val="-3"/>
        </w:rPr>
        <w:t xml:space="preserve"> </w:t>
      </w:r>
      <w:r>
        <w:t>hours</w:t>
      </w:r>
      <w:r>
        <w:rPr>
          <w:spacing w:val="-3"/>
        </w:rPr>
        <w:t xml:space="preserve"> </w:t>
      </w:r>
      <w:r>
        <w:t>(at</w:t>
      </w:r>
      <w:r>
        <w:rPr>
          <w:spacing w:val="-3"/>
        </w:rPr>
        <w:t xml:space="preserve"> </w:t>
      </w:r>
      <w:r>
        <w:t>$93.82</w:t>
      </w:r>
      <w:r>
        <w:rPr>
          <w:spacing w:val="-3"/>
        </w:rPr>
        <w:t xml:space="preserve"> </w:t>
      </w:r>
      <w:r>
        <w:t>an</w:t>
      </w:r>
      <w:r>
        <w:rPr>
          <w:spacing w:val="-3"/>
        </w:rPr>
        <w:t xml:space="preserve"> </w:t>
      </w:r>
      <w:r>
        <w:t>hour)</w:t>
      </w:r>
      <w:r>
        <w:rPr>
          <w:spacing w:val="-3"/>
        </w:rPr>
        <w:t xml:space="preserve"> </w:t>
      </w:r>
      <w:r>
        <w:t>to</w:t>
      </w:r>
      <w:r>
        <w:rPr>
          <w:spacing w:val="-3"/>
        </w:rPr>
        <w:t xml:space="preserve"> </w:t>
      </w:r>
      <w:r>
        <w:t>support</w:t>
      </w:r>
      <w:r>
        <w:rPr>
          <w:spacing w:val="-3"/>
        </w:rPr>
        <w:t xml:space="preserve"> </w:t>
      </w:r>
      <w:r>
        <w:t>the</w:t>
      </w:r>
      <w:r>
        <w:rPr>
          <w:spacing w:val="-3"/>
        </w:rPr>
        <w:t xml:space="preserve"> </w:t>
      </w:r>
      <w:r>
        <w:t>writing,</w:t>
      </w:r>
      <w:r>
        <w:rPr>
          <w:spacing w:val="-3"/>
        </w:rPr>
        <w:t xml:space="preserve"> </w:t>
      </w:r>
      <w:r>
        <w:t>a</w:t>
      </w:r>
      <w:r>
        <w:rPr>
          <w:spacing w:val="-3"/>
        </w:rPr>
        <w:t xml:space="preserve"> </w:t>
      </w:r>
      <w:r>
        <w:t>senior-level</w:t>
      </w:r>
      <w:r>
        <w:rPr>
          <w:spacing w:val="-3"/>
        </w:rPr>
        <w:t xml:space="preserve"> </w:t>
      </w:r>
      <w:r>
        <w:t>manager (11-3021) taking 8 hours (at $155.52 an hour) to conduct most of the writing, and a senior-level manager (11-3021)</w:t>
      </w:r>
      <w:r>
        <w:rPr>
          <w:spacing w:val="-1"/>
        </w:rPr>
        <w:t xml:space="preserve"> </w:t>
      </w:r>
      <w:r>
        <w:t>taking</w:t>
      </w:r>
      <w:r>
        <w:rPr>
          <w:spacing w:val="-1"/>
        </w:rPr>
        <w:t xml:space="preserve"> </w:t>
      </w:r>
      <w:r>
        <w:t>3</w:t>
      </w:r>
      <w:r>
        <w:rPr>
          <w:spacing w:val="-1"/>
        </w:rPr>
        <w:t xml:space="preserve"> </w:t>
      </w:r>
      <w:r>
        <w:t>hours</w:t>
      </w:r>
      <w:r>
        <w:rPr>
          <w:spacing w:val="-1"/>
        </w:rPr>
        <w:t xml:space="preserve"> </w:t>
      </w:r>
      <w:r>
        <w:t>(at</w:t>
      </w:r>
      <w:r>
        <w:rPr>
          <w:spacing w:val="-3"/>
        </w:rPr>
        <w:t xml:space="preserve"> </w:t>
      </w:r>
      <w:r>
        <w:t>$155.52</w:t>
      </w:r>
      <w:r>
        <w:rPr>
          <w:spacing w:val="-1"/>
        </w:rPr>
        <w:t xml:space="preserve"> </w:t>
      </w:r>
      <w:r>
        <w:t>an</w:t>
      </w:r>
      <w:r>
        <w:rPr>
          <w:spacing w:val="-1"/>
        </w:rPr>
        <w:t xml:space="preserve"> </w:t>
      </w:r>
      <w:r>
        <w:t>hour)</w:t>
      </w:r>
      <w:r>
        <w:rPr>
          <w:spacing w:val="-1"/>
        </w:rPr>
        <w:t xml:space="preserve"> </w:t>
      </w:r>
      <w:r>
        <w:t>to</w:t>
      </w:r>
      <w:r>
        <w:rPr>
          <w:spacing w:val="-1"/>
        </w:rPr>
        <w:t xml:space="preserve"> </w:t>
      </w:r>
      <w:r>
        <w:t>oversee and</w:t>
      </w:r>
      <w:r>
        <w:rPr>
          <w:spacing w:val="-2"/>
        </w:rPr>
        <w:t xml:space="preserve"> </w:t>
      </w:r>
      <w:r>
        <w:t>approve</w:t>
      </w:r>
      <w:r>
        <w:rPr>
          <w:spacing w:val="-1"/>
        </w:rPr>
        <w:t xml:space="preserve"> </w:t>
      </w:r>
      <w:r>
        <w:t>the</w:t>
      </w:r>
      <w:r>
        <w:rPr>
          <w:spacing w:val="-1"/>
        </w:rPr>
        <w:t xml:space="preserve"> </w:t>
      </w:r>
      <w:r>
        <w:t>updates</w:t>
      </w:r>
      <w:r>
        <w:rPr>
          <w:spacing w:val="-1"/>
        </w:rPr>
        <w:t xml:space="preserve"> </w:t>
      </w:r>
      <w:r>
        <w:t>to</w:t>
      </w:r>
      <w:r>
        <w:rPr>
          <w:spacing w:val="-1"/>
        </w:rPr>
        <w:t xml:space="preserve"> </w:t>
      </w:r>
      <w:r>
        <w:t>the policies and procedures. We estimate this requirement will take 15 total hours at a cost of</w:t>
      </w:r>
    </w:p>
    <w:p w:rsidR="00BB6A7A" w:rsidRDefault="007C71B0">
      <w:pPr>
        <w:pStyle w:val="BodyText"/>
        <w:spacing w:before="1"/>
        <w:ind w:left="120" w:right="115"/>
      </w:pPr>
      <w:r>
        <w:t>$2,086.00</w:t>
      </w:r>
      <w:r>
        <w:rPr>
          <w:spacing w:val="-3"/>
        </w:rPr>
        <w:t xml:space="preserve"> </w:t>
      </w:r>
      <w:r>
        <w:t>for</w:t>
      </w:r>
      <w:r>
        <w:rPr>
          <w:spacing w:val="-3"/>
        </w:rPr>
        <w:t xml:space="preserve"> </w:t>
      </w:r>
      <w:r>
        <w:t>each</w:t>
      </w:r>
      <w:r>
        <w:rPr>
          <w:spacing w:val="-3"/>
        </w:rPr>
        <w:t xml:space="preserve"> </w:t>
      </w:r>
      <w:r>
        <w:t>SBE.</w:t>
      </w:r>
      <w:r>
        <w:rPr>
          <w:spacing w:val="-2"/>
        </w:rPr>
        <w:t xml:space="preserve"> </w:t>
      </w:r>
      <w:r>
        <w:t>Therefore,</w:t>
      </w:r>
      <w:r>
        <w:rPr>
          <w:spacing w:val="-3"/>
        </w:rPr>
        <w:t xml:space="preserve"> </w:t>
      </w:r>
      <w:r>
        <w:t>for</w:t>
      </w:r>
      <w:r>
        <w:rPr>
          <w:spacing w:val="-3"/>
        </w:rPr>
        <w:t xml:space="preserve"> </w:t>
      </w:r>
      <w:r>
        <w:t>the</w:t>
      </w:r>
      <w:r>
        <w:rPr>
          <w:spacing w:val="-3"/>
        </w:rPr>
        <w:t xml:space="preserve"> </w:t>
      </w:r>
      <w:r>
        <w:t>18</w:t>
      </w:r>
      <w:r>
        <w:rPr>
          <w:spacing w:val="-3"/>
        </w:rPr>
        <w:t xml:space="preserve"> </w:t>
      </w:r>
      <w:r>
        <w:t>SBEs,</w:t>
      </w:r>
      <w:r>
        <w:rPr>
          <w:spacing w:val="-3"/>
        </w:rPr>
        <w:t xml:space="preserve"> </w:t>
      </w:r>
      <w:r>
        <w:t>we</w:t>
      </w:r>
      <w:r>
        <w:rPr>
          <w:spacing w:val="-3"/>
        </w:rPr>
        <w:t xml:space="preserve"> </w:t>
      </w:r>
      <w:r>
        <w:t>estimate</w:t>
      </w:r>
      <w:r>
        <w:rPr>
          <w:spacing w:val="-3"/>
        </w:rPr>
        <w:t xml:space="preserve"> </w:t>
      </w:r>
      <w:r>
        <w:t>an</w:t>
      </w:r>
      <w:r>
        <w:rPr>
          <w:spacing w:val="-3"/>
        </w:rPr>
        <w:t xml:space="preserve"> </w:t>
      </w:r>
      <w:r>
        <w:t>aggregate</w:t>
      </w:r>
      <w:r>
        <w:rPr>
          <w:spacing w:val="-3"/>
        </w:rPr>
        <w:t xml:space="preserve"> </w:t>
      </w:r>
      <w:r>
        <w:t>burden</w:t>
      </w:r>
      <w:r>
        <w:rPr>
          <w:spacing w:val="-4"/>
        </w:rPr>
        <w:t xml:space="preserve"> </w:t>
      </w:r>
      <w:r>
        <w:t>of</w:t>
      </w:r>
      <w:r>
        <w:rPr>
          <w:spacing w:val="-2"/>
        </w:rPr>
        <w:t xml:space="preserve"> </w:t>
      </w:r>
      <w:r>
        <w:t>270 hours, at a cost of $37,548.00.</w:t>
      </w:r>
    </w:p>
    <w:p w:rsidR="00BB6A7A" w:rsidRDefault="00BB6A7A">
      <w:pPr>
        <w:sectPr w:rsidR="00BB6A7A">
          <w:footerReference w:type="default" r:id="rId11"/>
          <w:pgSz w:w="12240" w:h="15840"/>
          <w:pgMar w:top="1440" w:right="1320" w:bottom="1200" w:left="1320" w:header="0" w:footer="1016" w:gutter="0"/>
          <w:cols w:space="720"/>
        </w:sect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16"/>
        <w:gridCol w:w="1530"/>
        <w:gridCol w:w="1440"/>
        <w:gridCol w:w="1350"/>
        <w:gridCol w:w="1905"/>
        <w:gridCol w:w="1351"/>
      </w:tblGrid>
      <w:tr w:rsidR="00BB6A7A">
        <w:trPr>
          <w:trHeight w:val="800"/>
        </w:trPr>
        <w:tc>
          <w:tcPr>
            <w:tcW w:w="1616" w:type="dxa"/>
            <w:shd w:val="clear" w:color="auto" w:fill="A4A4A4"/>
          </w:tcPr>
          <w:p w:rsidR="00BB6A7A" w:rsidRDefault="007C71B0">
            <w:pPr>
              <w:pStyle w:val="TableParagraph"/>
              <w:spacing w:before="66"/>
              <w:ind w:left="233" w:right="327" w:firstLine="157"/>
              <w:rPr>
                <w:sz w:val="20"/>
              </w:rPr>
            </w:pPr>
            <w:r>
              <w:rPr>
                <w:w w:val="115"/>
                <w:sz w:val="20"/>
              </w:rPr>
              <w:lastRenderedPageBreak/>
              <w:t xml:space="preserve">Type of </w:t>
            </w:r>
            <w:r>
              <w:rPr>
                <w:spacing w:val="-6"/>
                <w:w w:val="115"/>
                <w:sz w:val="20"/>
              </w:rPr>
              <w:t>Respondent</w:t>
            </w:r>
          </w:p>
        </w:tc>
        <w:tc>
          <w:tcPr>
            <w:tcW w:w="1530" w:type="dxa"/>
            <w:shd w:val="clear" w:color="auto" w:fill="A4A4A4"/>
          </w:tcPr>
          <w:p w:rsidR="00BB6A7A" w:rsidRDefault="007C71B0">
            <w:pPr>
              <w:pStyle w:val="TableParagraph"/>
              <w:spacing w:before="66"/>
              <w:ind w:left="149" w:right="241" w:firstLine="63"/>
              <w:rPr>
                <w:sz w:val="20"/>
              </w:rPr>
            </w:pPr>
            <w:r>
              <w:rPr>
                <w:w w:val="115"/>
                <w:sz w:val="20"/>
              </w:rPr>
              <w:t xml:space="preserve">Number of </w:t>
            </w:r>
            <w:r>
              <w:rPr>
                <w:spacing w:val="-6"/>
                <w:w w:val="115"/>
                <w:sz w:val="20"/>
              </w:rPr>
              <w:t>Respondents</w:t>
            </w:r>
          </w:p>
        </w:tc>
        <w:tc>
          <w:tcPr>
            <w:tcW w:w="1440" w:type="dxa"/>
            <w:shd w:val="clear" w:color="auto" w:fill="A4A4A4"/>
          </w:tcPr>
          <w:p w:rsidR="00BB6A7A" w:rsidRDefault="007C71B0">
            <w:pPr>
              <w:pStyle w:val="TableParagraph"/>
              <w:spacing w:before="66"/>
              <w:ind w:left="145" w:hanging="114"/>
              <w:rPr>
                <w:sz w:val="20"/>
              </w:rPr>
            </w:pPr>
            <w:proofErr w:type="spellStart"/>
            <w:r>
              <w:rPr>
                <w:spacing w:val="-2"/>
                <w:w w:val="115"/>
                <w:sz w:val="20"/>
              </w:rPr>
              <w:t>Responsesper</w:t>
            </w:r>
            <w:proofErr w:type="spellEnd"/>
            <w:r>
              <w:rPr>
                <w:spacing w:val="-2"/>
                <w:w w:val="115"/>
                <w:sz w:val="20"/>
              </w:rPr>
              <w:t xml:space="preserve"> Respondent</w:t>
            </w:r>
          </w:p>
        </w:tc>
        <w:tc>
          <w:tcPr>
            <w:tcW w:w="1350" w:type="dxa"/>
            <w:shd w:val="clear" w:color="auto" w:fill="A4A4A4"/>
          </w:tcPr>
          <w:p w:rsidR="00BB6A7A" w:rsidRDefault="007C71B0">
            <w:pPr>
              <w:pStyle w:val="TableParagraph"/>
              <w:spacing w:before="66"/>
              <w:ind w:left="-1" w:firstLine="247"/>
              <w:rPr>
                <w:sz w:val="20"/>
              </w:rPr>
            </w:pPr>
            <w:r>
              <w:rPr>
                <w:spacing w:val="-2"/>
                <w:w w:val="110"/>
                <w:sz w:val="20"/>
              </w:rPr>
              <w:t xml:space="preserve">Average </w:t>
            </w:r>
            <w:proofErr w:type="spellStart"/>
            <w:r>
              <w:rPr>
                <w:spacing w:val="-2"/>
                <w:w w:val="110"/>
                <w:sz w:val="20"/>
              </w:rPr>
              <w:t>BurdenHours</w:t>
            </w:r>
            <w:proofErr w:type="spellEnd"/>
          </w:p>
        </w:tc>
        <w:tc>
          <w:tcPr>
            <w:tcW w:w="1905" w:type="dxa"/>
            <w:shd w:val="clear" w:color="auto" w:fill="A4A4A4"/>
          </w:tcPr>
          <w:p w:rsidR="00BB6A7A" w:rsidRDefault="007C71B0">
            <w:pPr>
              <w:pStyle w:val="TableParagraph"/>
              <w:spacing w:before="66"/>
              <w:ind w:left="47" w:right="145" w:hanging="1"/>
              <w:jc w:val="center"/>
              <w:rPr>
                <w:sz w:val="20"/>
              </w:rPr>
            </w:pPr>
            <w:r>
              <w:rPr>
                <w:w w:val="110"/>
                <w:sz w:val="20"/>
              </w:rPr>
              <w:t>Wage per Hour (incl</w:t>
            </w:r>
            <w:r>
              <w:rPr>
                <w:spacing w:val="-6"/>
                <w:w w:val="110"/>
                <w:sz w:val="20"/>
              </w:rPr>
              <w:t xml:space="preserve"> </w:t>
            </w:r>
            <w:r>
              <w:rPr>
                <w:w w:val="110"/>
                <w:sz w:val="20"/>
              </w:rPr>
              <w:t xml:space="preserve">100%benefits </w:t>
            </w:r>
            <w:r>
              <w:rPr>
                <w:spacing w:val="-2"/>
                <w:w w:val="110"/>
                <w:sz w:val="20"/>
              </w:rPr>
              <w:t>fringe)</w:t>
            </w:r>
          </w:p>
        </w:tc>
        <w:tc>
          <w:tcPr>
            <w:tcW w:w="1351" w:type="dxa"/>
            <w:shd w:val="clear" w:color="auto" w:fill="A4A4A4"/>
          </w:tcPr>
          <w:p w:rsidR="00BB6A7A" w:rsidRDefault="007C71B0">
            <w:pPr>
              <w:pStyle w:val="TableParagraph"/>
              <w:spacing w:before="66" w:line="309" w:lineRule="auto"/>
              <w:ind w:left="360" w:right="394" w:hanging="69"/>
              <w:rPr>
                <w:sz w:val="20"/>
              </w:rPr>
            </w:pPr>
            <w:r>
              <w:rPr>
                <w:spacing w:val="-2"/>
                <w:w w:val="110"/>
                <w:sz w:val="20"/>
              </w:rPr>
              <w:t>Burden Costs</w:t>
            </w:r>
          </w:p>
        </w:tc>
      </w:tr>
      <w:tr w:rsidR="00BB6A7A">
        <w:trPr>
          <w:trHeight w:val="832"/>
        </w:trPr>
        <w:tc>
          <w:tcPr>
            <w:tcW w:w="1616" w:type="dxa"/>
            <w:tcBorders>
              <w:right w:val="single" w:color="A4A4A4" w:sz="4" w:space="0"/>
            </w:tcBorders>
          </w:tcPr>
          <w:p w:rsidR="00BB6A7A" w:rsidRDefault="007C71B0">
            <w:pPr>
              <w:pStyle w:val="TableParagraph"/>
              <w:spacing w:before="71"/>
              <w:ind w:left="453" w:right="275" w:hanging="81"/>
              <w:rPr>
                <w:b/>
                <w:sz w:val="20"/>
              </w:rPr>
            </w:pPr>
            <w:r>
              <w:rPr>
                <w:b/>
                <w:spacing w:val="-6"/>
                <w:sz w:val="20"/>
              </w:rPr>
              <w:t xml:space="preserve">Senior-level </w:t>
            </w:r>
            <w:r>
              <w:rPr>
                <w:b/>
                <w:spacing w:val="-2"/>
                <w:sz w:val="20"/>
              </w:rPr>
              <w:t>Manager</w:t>
            </w:r>
          </w:p>
          <w:p w:rsidR="00BB6A7A" w:rsidRDefault="007C71B0">
            <w:pPr>
              <w:pStyle w:val="TableParagraph"/>
              <w:spacing w:before="72" w:line="210" w:lineRule="exact"/>
              <w:ind w:left="442"/>
              <w:rPr>
                <w:b/>
                <w:sz w:val="20"/>
              </w:rPr>
            </w:pPr>
            <w:r>
              <w:rPr>
                <w:b/>
                <w:spacing w:val="-2"/>
                <w:sz w:val="20"/>
              </w:rPr>
              <w:t>(11-3021)</w:t>
            </w:r>
          </w:p>
        </w:tc>
        <w:tc>
          <w:tcPr>
            <w:tcW w:w="1530" w:type="dxa"/>
            <w:tcBorders>
              <w:left w:val="single" w:color="A4A4A4" w:sz="4" w:space="0"/>
            </w:tcBorders>
          </w:tcPr>
          <w:p w:rsidR="00BB6A7A" w:rsidRDefault="00BB6A7A">
            <w:pPr>
              <w:pStyle w:val="TableParagraph"/>
              <w:spacing w:before="2"/>
              <w:rPr>
                <w:sz w:val="26"/>
              </w:rPr>
            </w:pPr>
          </w:p>
          <w:p w:rsidR="00BB6A7A" w:rsidRDefault="007C71B0">
            <w:pPr>
              <w:pStyle w:val="TableParagraph"/>
              <w:spacing w:before="1"/>
              <w:ind w:right="652"/>
              <w:jc w:val="right"/>
              <w:rPr>
                <w:sz w:val="20"/>
              </w:rPr>
            </w:pPr>
            <w:r>
              <w:rPr>
                <w:spacing w:val="-5"/>
                <w:sz w:val="20"/>
              </w:rPr>
              <w:t>18</w:t>
            </w:r>
          </w:p>
        </w:tc>
        <w:tc>
          <w:tcPr>
            <w:tcW w:w="1440" w:type="dxa"/>
          </w:tcPr>
          <w:p w:rsidR="00BB6A7A" w:rsidRDefault="00BB6A7A">
            <w:pPr>
              <w:pStyle w:val="TableParagraph"/>
              <w:spacing w:before="2"/>
              <w:rPr>
                <w:sz w:val="26"/>
              </w:rPr>
            </w:pPr>
          </w:p>
          <w:p w:rsidR="00BB6A7A" w:rsidRDefault="007C71B0">
            <w:pPr>
              <w:pStyle w:val="TableParagraph"/>
              <w:spacing w:before="1"/>
              <w:ind w:right="651"/>
              <w:jc w:val="right"/>
              <w:rPr>
                <w:sz w:val="20"/>
              </w:rPr>
            </w:pPr>
            <w:r>
              <w:rPr>
                <w:sz w:val="20"/>
              </w:rPr>
              <w:t>1</w:t>
            </w:r>
          </w:p>
        </w:tc>
        <w:tc>
          <w:tcPr>
            <w:tcW w:w="1350" w:type="dxa"/>
          </w:tcPr>
          <w:p w:rsidR="00BB6A7A" w:rsidRDefault="00BB6A7A">
            <w:pPr>
              <w:pStyle w:val="TableParagraph"/>
              <w:spacing w:before="2"/>
              <w:rPr>
                <w:sz w:val="26"/>
              </w:rPr>
            </w:pPr>
          </w:p>
          <w:p w:rsidR="00BB6A7A" w:rsidRDefault="007C71B0">
            <w:pPr>
              <w:pStyle w:val="TableParagraph"/>
              <w:spacing w:before="1"/>
              <w:ind w:left="625"/>
              <w:rPr>
                <w:sz w:val="20"/>
              </w:rPr>
            </w:pPr>
            <w:r>
              <w:rPr>
                <w:sz w:val="20"/>
              </w:rPr>
              <w:t>3</w:t>
            </w:r>
          </w:p>
        </w:tc>
        <w:tc>
          <w:tcPr>
            <w:tcW w:w="1905" w:type="dxa"/>
          </w:tcPr>
          <w:p w:rsidR="00BB6A7A" w:rsidRDefault="00BB6A7A">
            <w:pPr>
              <w:pStyle w:val="TableParagraph"/>
              <w:spacing w:before="2"/>
              <w:rPr>
                <w:sz w:val="26"/>
              </w:rPr>
            </w:pPr>
          </w:p>
          <w:p w:rsidR="00BB6A7A" w:rsidRDefault="007C71B0">
            <w:pPr>
              <w:pStyle w:val="TableParagraph"/>
              <w:spacing w:before="1"/>
              <w:ind w:right="558"/>
              <w:jc w:val="right"/>
              <w:rPr>
                <w:sz w:val="20"/>
              </w:rPr>
            </w:pPr>
            <w:r>
              <w:rPr>
                <w:spacing w:val="-2"/>
                <w:sz w:val="20"/>
              </w:rPr>
              <w:t>$155.52</w:t>
            </w:r>
          </w:p>
        </w:tc>
        <w:tc>
          <w:tcPr>
            <w:tcW w:w="1351" w:type="dxa"/>
          </w:tcPr>
          <w:p w:rsidR="00BB6A7A" w:rsidRDefault="00BB6A7A">
            <w:pPr>
              <w:pStyle w:val="TableParagraph"/>
              <w:spacing w:before="2"/>
              <w:rPr>
                <w:sz w:val="26"/>
              </w:rPr>
            </w:pPr>
          </w:p>
          <w:p w:rsidR="00BB6A7A" w:rsidRDefault="007C71B0">
            <w:pPr>
              <w:pStyle w:val="TableParagraph"/>
              <w:spacing w:before="1"/>
              <w:ind w:right="173"/>
              <w:jc w:val="right"/>
              <w:rPr>
                <w:b/>
                <w:sz w:val="20"/>
              </w:rPr>
            </w:pPr>
            <w:r>
              <w:rPr>
                <w:b/>
                <w:spacing w:val="-2"/>
                <w:sz w:val="20"/>
              </w:rPr>
              <w:t>$8,398.08</w:t>
            </w:r>
          </w:p>
        </w:tc>
      </w:tr>
      <w:tr w:rsidR="00BB6A7A">
        <w:trPr>
          <w:trHeight w:val="827"/>
        </w:trPr>
        <w:tc>
          <w:tcPr>
            <w:tcW w:w="1616" w:type="dxa"/>
            <w:tcBorders>
              <w:right w:val="single" w:color="A4A4A4" w:sz="4" w:space="0"/>
            </w:tcBorders>
          </w:tcPr>
          <w:p w:rsidR="00BB6A7A" w:rsidRDefault="007C71B0">
            <w:pPr>
              <w:pStyle w:val="TableParagraph"/>
              <w:spacing w:before="68"/>
              <w:ind w:left="453" w:right="275" w:hanging="81"/>
              <w:rPr>
                <w:b/>
                <w:sz w:val="20"/>
              </w:rPr>
            </w:pPr>
            <w:r>
              <w:rPr>
                <w:b/>
                <w:spacing w:val="-6"/>
                <w:sz w:val="20"/>
              </w:rPr>
              <w:t xml:space="preserve">Senior-level </w:t>
            </w:r>
            <w:r>
              <w:rPr>
                <w:b/>
                <w:spacing w:val="-2"/>
                <w:sz w:val="20"/>
              </w:rPr>
              <w:t>Manager</w:t>
            </w:r>
          </w:p>
          <w:p w:rsidR="00BB6A7A" w:rsidRDefault="007C71B0">
            <w:pPr>
              <w:pStyle w:val="TableParagraph"/>
              <w:spacing w:before="70" w:line="210" w:lineRule="exact"/>
              <w:ind w:left="442"/>
              <w:rPr>
                <w:b/>
                <w:sz w:val="20"/>
              </w:rPr>
            </w:pPr>
            <w:r>
              <w:rPr>
                <w:b/>
                <w:spacing w:val="-2"/>
                <w:sz w:val="20"/>
              </w:rPr>
              <w:t>(11-3021)</w:t>
            </w:r>
          </w:p>
        </w:tc>
        <w:tc>
          <w:tcPr>
            <w:tcW w:w="1530" w:type="dxa"/>
            <w:tcBorders>
              <w:left w:val="single" w:color="A4A4A4" w:sz="4" w:space="0"/>
            </w:tcBorders>
          </w:tcPr>
          <w:p w:rsidR="00BB6A7A" w:rsidRDefault="00BB6A7A">
            <w:pPr>
              <w:pStyle w:val="TableParagraph"/>
              <w:rPr>
                <w:sz w:val="26"/>
              </w:rPr>
            </w:pPr>
          </w:p>
          <w:p w:rsidR="00BB6A7A" w:rsidRDefault="007C71B0">
            <w:pPr>
              <w:pStyle w:val="TableParagraph"/>
              <w:ind w:right="652"/>
              <w:jc w:val="right"/>
              <w:rPr>
                <w:sz w:val="20"/>
              </w:rPr>
            </w:pPr>
            <w:r>
              <w:rPr>
                <w:spacing w:val="-5"/>
                <w:sz w:val="20"/>
              </w:rPr>
              <w:t>18</w:t>
            </w:r>
          </w:p>
        </w:tc>
        <w:tc>
          <w:tcPr>
            <w:tcW w:w="1440" w:type="dxa"/>
          </w:tcPr>
          <w:p w:rsidR="00BB6A7A" w:rsidRDefault="00BB6A7A">
            <w:pPr>
              <w:pStyle w:val="TableParagraph"/>
              <w:rPr>
                <w:sz w:val="26"/>
              </w:rPr>
            </w:pPr>
          </w:p>
          <w:p w:rsidR="00BB6A7A" w:rsidRDefault="007C71B0">
            <w:pPr>
              <w:pStyle w:val="TableParagraph"/>
              <w:ind w:right="651"/>
              <w:jc w:val="right"/>
              <w:rPr>
                <w:sz w:val="20"/>
              </w:rPr>
            </w:pPr>
            <w:r>
              <w:rPr>
                <w:sz w:val="20"/>
              </w:rPr>
              <w:t>1</w:t>
            </w:r>
          </w:p>
        </w:tc>
        <w:tc>
          <w:tcPr>
            <w:tcW w:w="1350" w:type="dxa"/>
          </w:tcPr>
          <w:p w:rsidR="00BB6A7A" w:rsidRDefault="00BB6A7A">
            <w:pPr>
              <w:pStyle w:val="TableParagraph"/>
              <w:rPr>
                <w:sz w:val="26"/>
              </w:rPr>
            </w:pPr>
          </w:p>
          <w:p w:rsidR="00BB6A7A" w:rsidRDefault="007C71B0">
            <w:pPr>
              <w:pStyle w:val="TableParagraph"/>
              <w:ind w:left="625"/>
              <w:rPr>
                <w:sz w:val="20"/>
              </w:rPr>
            </w:pPr>
            <w:r>
              <w:rPr>
                <w:sz w:val="20"/>
              </w:rPr>
              <w:t>8</w:t>
            </w:r>
          </w:p>
        </w:tc>
        <w:tc>
          <w:tcPr>
            <w:tcW w:w="1905" w:type="dxa"/>
          </w:tcPr>
          <w:p w:rsidR="00BB6A7A" w:rsidRDefault="00BB6A7A">
            <w:pPr>
              <w:pStyle w:val="TableParagraph"/>
              <w:rPr>
                <w:sz w:val="26"/>
              </w:rPr>
            </w:pPr>
          </w:p>
          <w:p w:rsidR="00BB6A7A" w:rsidRDefault="007C71B0">
            <w:pPr>
              <w:pStyle w:val="TableParagraph"/>
              <w:ind w:right="558"/>
              <w:jc w:val="right"/>
              <w:rPr>
                <w:sz w:val="20"/>
              </w:rPr>
            </w:pPr>
            <w:r>
              <w:rPr>
                <w:spacing w:val="-2"/>
                <w:sz w:val="20"/>
              </w:rPr>
              <w:t>$155.52</w:t>
            </w:r>
          </w:p>
        </w:tc>
        <w:tc>
          <w:tcPr>
            <w:tcW w:w="1351" w:type="dxa"/>
          </w:tcPr>
          <w:p w:rsidR="00BB6A7A" w:rsidRDefault="00BB6A7A">
            <w:pPr>
              <w:pStyle w:val="TableParagraph"/>
              <w:rPr>
                <w:sz w:val="26"/>
              </w:rPr>
            </w:pPr>
          </w:p>
          <w:p w:rsidR="00BB6A7A" w:rsidRDefault="007C71B0">
            <w:pPr>
              <w:pStyle w:val="TableParagraph"/>
              <w:ind w:right="153"/>
              <w:jc w:val="right"/>
              <w:rPr>
                <w:b/>
                <w:sz w:val="20"/>
              </w:rPr>
            </w:pPr>
            <w:r>
              <w:rPr>
                <w:b/>
                <w:spacing w:val="-2"/>
                <w:sz w:val="20"/>
              </w:rPr>
              <w:t>$22,394.88</w:t>
            </w:r>
          </w:p>
        </w:tc>
      </w:tr>
      <w:tr w:rsidR="00BB6A7A">
        <w:trPr>
          <w:trHeight w:val="827"/>
        </w:trPr>
        <w:tc>
          <w:tcPr>
            <w:tcW w:w="1616" w:type="dxa"/>
            <w:tcBorders>
              <w:bottom w:val="double" w:color="A4A4A4" w:sz="4" w:space="0"/>
              <w:right w:val="single" w:color="A4A4A4" w:sz="4" w:space="0"/>
            </w:tcBorders>
          </w:tcPr>
          <w:p w:rsidR="00BB6A7A" w:rsidRDefault="007C71B0">
            <w:pPr>
              <w:pStyle w:val="TableParagraph"/>
              <w:spacing w:before="68"/>
              <w:ind w:left="191" w:right="103"/>
              <w:jc w:val="center"/>
              <w:rPr>
                <w:b/>
                <w:sz w:val="20"/>
              </w:rPr>
            </w:pPr>
            <w:r>
              <w:rPr>
                <w:b/>
                <w:spacing w:val="-6"/>
                <w:sz w:val="20"/>
              </w:rPr>
              <w:t>Health</w:t>
            </w:r>
            <w:r>
              <w:rPr>
                <w:b/>
                <w:spacing w:val="-12"/>
                <w:sz w:val="20"/>
              </w:rPr>
              <w:t xml:space="preserve"> </w:t>
            </w:r>
            <w:r>
              <w:rPr>
                <w:b/>
                <w:spacing w:val="-6"/>
                <w:sz w:val="20"/>
              </w:rPr>
              <w:t xml:space="preserve">Policy </w:t>
            </w:r>
            <w:r>
              <w:rPr>
                <w:b/>
                <w:spacing w:val="-2"/>
                <w:sz w:val="20"/>
              </w:rPr>
              <w:t>Analyst</w:t>
            </w:r>
          </w:p>
          <w:p w:rsidR="00BB6A7A" w:rsidRDefault="007C71B0">
            <w:pPr>
              <w:pStyle w:val="TableParagraph"/>
              <w:spacing w:before="70" w:line="209" w:lineRule="exact"/>
              <w:ind w:left="191" w:right="110"/>
              <w:jc w:val="center"/>
              <w:rPr>
                <w:b/>
                <w:sz w:val="20"/>
              </w:rPr>
            </w:pPr>
            <w:r>
              <w:rPr>
                <w:b/>
                <w:spacing w:val="-2"/>
                <w:sz w:val="20"/>
              </w:rPr>
              <w:t>(13-</w:t>
            </w:r>
            <w:r>
              <w:rPr>
                <w:b/>
                <w:spacing w:val="-4"/>
                <w:sz w:val="20"/>
              </w:rPr>
              <w:t>111)</w:t>
            </w:r>
          </w:p>
        </w:tc>
        <w:tc>
          <w:tcPr>
            <w:tcW w:w="1530" w:type="dxa"/>
            <w:tcBorders>
              <w:left w:val="single" w:color="A4A4A4" w:sz="4" w:space="0"/>
              <w:bottom w:val="double" w:color="A4A4A4" w:sz="4" w:space="0"/>
            </w:tcBorders>
          </w:tcPr>
          <w:p w:rsidR="00BB6A7A" w:rsidRDefault="00BB6A7A">
            <w:pPr>
              <w:pStyle w:val="TableParagraph"/>
              <w:rPr>
                <w:sz w:val="26"/>
              </w:rPr>
            </w:pPr>
          </w:p>
          <w:p w:rsidR="00BB6A7A" w:rsidRDefault="007C71B0">
            <w:pPr>
              <w:pStyle w:val="TableParagraph"/>
              <w:ind w:right="652"/>
              <w:jc w:val="right"/>
              <w:rPr>
                <w:sz w:val="20"/>
              </w:rPr>
            </w:pPr>
            <w:r>
              <w:rPr>
                <w:spacing w:val="-5"/>
                <w:sz w:val="20"/>
              </w:rPr>
              <w:t>18</w:t>
            </w:r>
          </w:p>
        </w:tc>
        <w:tc>
          <w:tcPr>
            <w:tcW w:w="1440" w:type="dxa"/>
            <w:tcBorders>
              <w:bottom w:val="double" w:color="A4A4A4" w:sz="4" w:space="0"/>
            </w:tcBorders>
          </w:tcPr>
          <w:p w:rsidR="00BB6A7A" w:rsidRDefault="00BB6A7A">
            <w:pPr>
              <w:pStyle w:val="TableParagraph"/>
              <w:rPr>
                <w:sz w:val="26"/>
              </w:rPr>
            </w:pPr>
          </w:p>
          <w:p w:rsidR="00BB6A7A" w:rsidRDefault="007C71B0">
            <w:pPr>
              <w:pStyle w:val="TableParagraph"/>
              <w:ind w:right="651"/>
              <w:jc w:val="right"/>
              <w:rPr>
                <w:sz w:val="20"/>
              </w:rPr>
            </w:pPr>
            <w:r>
              <w:rPr>
                <w:sz w:val="20"/>
              </w:rPr>
              <w:t>1</w:t>
            </w:r>
          </w:p>
        </w:tc>
        <w:tc>
          <w:tcPr>
            <w:tcW w:w="1350" w:type="dxa"/>
            <w:tcBorders>
              <w:bottom w:val="double" w:color="A4A4A4" w:sz="4" w:space="0"/>
            </w:tcBorders>
          </w:tcPr>
          <w:p w:rsidR="00BB6A7A" w:rsidRDefault="00BB6A7A">
            <w:pPr>
              <w:pStyle w:val="TableParagraph"/>
              <w:rPr>
                <w:sz w:val="26"/>
              </w:rPr>
            </w:pPr>
          </w:p>
          <w:p w:rsidR="00BB6A7A" w:rsidRDefault="007C71B0">
            <w:pPr>
              <w:pStyle w:val="TableParagraph"/>
              <w:ind w:left="625"/>
              <w:rPr>
                <w:sz w:val="20"/>
              </w:rPr>
            </w:pPr>
            <w:r>
              <w:rPr>
                <w:sz w:val="20"/>
              </w:rPr>
              <w:t>4</w:t>
            </w:r>
          </w:p>
        </w:tc>
        <w:tc>
          <w:tcPr>
            <w:tcW w:w="1905" w:type="dxa"/>
            <w:tcBorders>
              <w:bottom w:val="double" w:color="A4A4A4" w:sz="4" w:space="0"/>
            </w:tcBorders>
          </w:tcPr>
          <w:p w:rsidR="00BB6A7A" w:rsidRDefault="00BB6A7A">
            <w:pPr>
              <w:pStyle w:val="TableParagraph"/>
              <w:rPr>
                <w:sz w:val="26"/>
              </w:rPr>
            </w:pPr>
          </w:p>
          <w:p w:rsidR="00BB6A7A" w:rsidRDefault="007C71B0">
            <w:pPr>
              <w:pStyle w:val="TableParagraph"/>
              <w:ind w:right="607"/>
              <w:jc w:val="right"/>
              <w:rPr>
                <w:sz w:val="20"/>
              </w:rPr>
            </w:pPr>
            <w:r>
              <w:rPr>
                <w:spacing w:val="-2"/>
                <w:sz w:val="20"/>
              </w:rPr>
              <w:t>$93.82</w:t>
            </w:r>
          </w:p>
        </w:tc>
        <w:tc>
          <w:tcPr>
            <w:tcW w:w="1351" w:type="dxa"/>
            <w:tcBorders>
              <w:bottom w:val="double" w:color="A4A4A4" w:sz="4" w:space="0"/>
            </w:tcBorders>
          </w:tcPr>
          <w:p w:rsidR="00BB6A7A" w:rsidRDefault="00BB6A7A">
            <w:pPr>
              <w:pStyle w:val="TableParagraph"/>
              <w:rPr>
                <w:sz w:val="26"/>
              </w:rPr>
            </w:pPr>
          </w:p>
          <w:p w:rsidR="00BB6A7A" w:rsidRDefault="007C71B0">
            <w:pPr>
              <w:pStyle w:val="TableParagraph"/>
              <w:ind w:right="173"/>
              <w:jc w:val="right"/>
              <w:rPr>
                <w:b/>
                <w:sz w:val="20"/>
              </w:rPr>
            </w:pPr>
            <w:r>
              <w:rPr>
                <w:b/>
                <w:spacing w:val="-2"/>
                <w:sz w:val="20"/>
              </w:rPr>
              <w:t>$6,755.04</w:t>
            </w:r>
          </w:p>
        </w:tc>
      </w:tr>
      <w:tr w:rsidR="00BB6A7A">
        <w:trPr>
          <w:trHeight w:val="437"/>
        </w:trPr>
        <w:tc>
          <w:tcPr>
            <w:tcW w:w="1616" w:type="dxa"/>
            <w:tcBorders>
              <w:top w:val="double" w:color="A4A4A4" w:sz="4" w:space="0"/>
              <w:right w:val="single" w:color="A4A4A4" w:sz="4" w:space="0"/>
            </w:tcBorders>
          </w:tcPr>
          <w:p w:rsidR="00BB6A7A" w:rsidRDefault="007C71B0">
            <w:pPr>
              <w:pStyle w:val="TableParagraph"/>
              <w:spacing w:before="67"/>
              <w:ind w:left="191" w:right="112"/>
              <w:jc w:val="center"/>
              <w:rPr>
                <w:sz w:val="20"/>
              </w:rPr>
            </w:pPr>
            <w:r>
              <w:rPr>
                <w:spacing w:val="-2"/>
                <w:sz w:val="20"/>
              </w:rPr>
              <w:t>Total</w:t>
            </w:r>
          </w:p>
        </w:tc>
        <w:tc>
          <w:tcPr>
            <w:tcW w:w="1530" w:type="dxa"/>
            <w:tcBorders>
              <w:top w:val="double" w:color="A4A4A4" w:sz="4" w:space="0"/>
              <w:left w:val="single" w:color="A4A4A4" w:sz="4" w:space="0"/>
            </w:tcBorders>
          </w:tcPr>
          <w:p w:rsidR="00BB6A7A" w:rsidRDefault="00BB6A7A">
            <w:pPr>
              <w:pStyle w:val="TableParagraph"/>
            </w:pPr>
          </w:p>
        </w:tc>
        <w:tc>
          <w:tcPr>
            <w:tcW w:w="1440" w:type="dxa"/>
            <w:tcBorders>
              <w:top w:val="double" w:color="A4A4A4" w:sz="4" w:space="0"/>
            </w:tcBorders>
          </w:tcPr>
          <w:p w:rsidR="00BB6A7A" w:rsidRDefault="00BB6A7A">
            <w:pPr>
              <w:pStyle w:val="TableParagraph"/>
            </w:pPr>
          </w:p>
        </w:tc>
        <w:tc>
          <w:tcPr>
            <w:tcW w:w="1350" w:type="dxa"/>
            <w:tcBorders>
              <w:top w:val="double" w:color="A4A4A4" w:sz="4" w:space="0"/>
            </w:tcBorders>
          </w:tcPr>
          <w:p w:rsidR="00BB6A7A" w:rsidRDefault="007C71B0">
            <w:pPr>
              <w:pStyle w:val="TableParagraph"/>
              <w:spacing w:before="136"/>
              <w:ind w:left="574"/>
              <w:rPr>
                <w:b/>
                <w:sz w:val="20"/>
              </w:rPr>
            </w:pPr>
            <w:r>
              <w:rPr>
                <w:b/>
                <w:spacing w:val="-5"/>
                <w:sz w:val="20"/>
              </w:rPr>
              <w:t>15</w:t>
            </w:r>
          </w:p>
        </w:tc>
        <w:tc>
          <w:tcPr>
            <w:tcW w:w="1905" w:type="dxa"/>
            <w:tcBorders>
              <w:top w:val="double" w:color="A4A4A4" w:sz="4" w:space="0"/>
            </w:tcBorders>
          </w:tcPr>
          <w:p w:rsidR="00BB6A7A" w:rsidRDefault="00BB6A7A">
            <w:pPr>
              <w:pStyle w:val="TableParagraph"/>
            </w:pPr>
          </w:p>
        </w:tc>
        <w:tc>
          <w:tcPr>
            <w:tcW w:w="1351" w:type="dxa"/>
            <w:tcBorders>
              <w:top w:val="double" w:color="A4A4A4" w:sz="4" w:space="0"/>
            </w:tcBorders>
          </w:tcPr>
          <w:p w:rsidR="00BB6A7A" w:rsidRDefault="007C71B0">
            <w:pPr>
              <w:pStyle w:val="TableParagraph"/>
              <w:spacing w:before="136"/>
              <w:ind w:right="153"/>
              <w:jc w:val="right"/>
              <w:rPr>
                <w:b/>
                <w:sz w:val="20"/>
              </w:rPr>
            </w:pPr>
            <w:r>
              <w:rPr>
                <w:spacing w:val="-2"/>
                <w:sz w:val="20"/>
              </w:rPr>
              <w:t>$</w:t>
            </w:r>
            <w:r>
              <w:rPr>
                <w:b/>
                <w:spacing w:val="-2"/>
                <w:sz w:val="20"/>
              </w:rPr>
              <w:t>37,548.00</w:t>
            </w:r>
          </w:p>
        </w:tc>
      </w:tr>
    </w:tbl>
    <w:p w:rsidR="00BB6A7A" w:rsidRDefault="00BB6A7A">
      <w:pPr>
        <w:pStyle w:val="BodyText"/>
        <w:spacing w:before="7"/>
        <w:rPr>
          <w:sz w:val="16"/>
        </w:rPr>
      </w:pPr>
    </w:p>
    <w:p w:rsidR="00BB6A7A" w:rsidRDefault="007C71B0">
      <w:pPr>
        <w:pStyle w:val="Heading2"/>
        <w:numPr>
          <w:ilvl w:val="1"/>
          <w:numId w:val="2"/>
        </w:numPr>
        <w:tabs>
          <w:tab w:val="left" w:pos="677"/>
          <w:tab w:val="left" w:pos="678"/>
        </w:tabs>
        <w:ind w:hanging="562"/>
        <w:jc w:val="left"/>
      </w:pPr>
      <w:r>
        <w:t>Financial</w:t>
      </w:r>
      <w:r>
        <w:rPr>
          <w:spacing w:val="-7"/>
        </w:rPr>
        <w:t xml:space="preserve"> </w:t>
      </w:r>
      <w:r>
        <w:t>and</w:t>
      </w:r>
      <w:r>
        <w:rPr>
          <w:spacing w:val="-8"/>
        </w:rPr>
        <w:t xml:space="preserve"> </w:t>
      </w:r>
      <w:r>
        <w:t>Programmatic</w:t>
      </w:r>
      <w:r>
        <w:rPr>
          <w:spacing w:val="-5"/>
        </w:rPr>
        <w:t xml:space="preserve"> </w:t>
      </w:r>
      <w:r>
        <w:rPr>
          <w:spacing w:val="-2"/>
        </w:rPr>
        <w:t>Audit</w:t>
      </w:r>
    </w:p>
    <w:p w:rsidR="00BB6A7A" w:rsidRDefault="007C71B0">
      <w:pPr>
        <w:pStyle w:val="BodyText"/>
        <w:spacing w:before="71"/>
        <w:ind w:left="120" w:right="168"/>
      </w:pPr>
      <w:r>
        <w:t>All State Exchanges are required to keep accurate accounting of Exchange receipts and expenditures and prepare and submit a financial statement, according to generally accepted accounting</w:t>
      </w:r>
      <w:r>
        <w:rPr>
          <w:spacing w:val="-4"/>
        </w:rPr>
        <w:t xml:space="preserve"> </w:t>
      </w:r>
      <w:r>
        <w:t>principles</w:t>
      </w:r>
      <w:r>
        <w:rPr>
          <w:spacing w:val="-4"/>
        </w:rPr>
        <w:t xml:space="preserve"> </w:t>
      </w:r>
      <w:r>
        <w:t>(GAAP),</w:t>
      </w:r>
      <w:r>
        <w:rPr>
          <w:spacing w:val="-3"/>
        </w:rPr>
        <w:t xml:space="preserve"> </w:t>
      </w:r>
      <w:r>
        <w:t>as</w:t>
      </w:r>
      <w:r>
        <w:rPr>
          <w:spacing w:val="-3"/>
        </w:rPr>
        <w:t xml:space="preserve"> </w:t>
      </w:r>
      <w:r>
        <w:t>well</w:t>
      </w:r>
      <w:r>
        <w:rPr>
          <w:spacing w:val="-3"/>
        </w:rPr>
        <w:t xml:space="preserve"> </w:t>
      </w:r>
      <w:r>
        <w:t>as</w:t>
      </w:r>
      <w:r>
        <w:rPr>
          <w:spacing w:val="-3"/>
        </w:rPr>
        <w:t xml:space="preserve"> </w:t>
      </w:r>
      <w:r>
        <w:t>conduct</w:t>
      </w:r>
      <w:r>
        <w:rPr>
          <w:spacing w:val="-3"/>
        </w:rPr>
        <w:t xml:space="preserve"> </w:t>
      </w:r>
      <w:r>
        <w:t>and</w:t>
      </w:r>
      <w:r>
        <w:rPr>
          <w:spacing w:val="-4"/>
        </w:rPr>
        <w:t xml:space="preserve"> </w:t>
      </w:r>
      <w:r>
        <w:t>submit</w:t>
      </w:r>
      <w:r>
        <w:rPr>
          <w:spacing w:val="-4"/>
        </w:rPr>
        <w:t xml:space="preserve"> </w:t>
      </w:r>
      <w:r>
        <w:t>an</w:t>
      </w:r>
      <w:r>
        <w:rPr>
          <w:spacing w:val="-3"/>
        </w:rPr>
        <w:t xml:space="preserve"> </w:t>
      </w:r>
      <w:r>
        <w:t>independent</w:t>
      </w:r>
      <w:r>
        <w:rPr>
          <w:spacing w:val="-6"/>
        </w:rPr>
        <w:t xml:space="preserve"> </w:t>
      </w:r>
      <w:r>
        <w:t>external</w:t>
      </w:r>
      <w:r>
        <w:rPr>
          <w:spacing w:val="-6"/>
        </w:rPr>
        <w:t xml:space="preserve"> </w:t>
      </w:r>
      <w:r>
        <w:t>financial and programmatic audit.</w:t>
      </w:r>
    </w:p>
    <w:p w:rsidR="00BB6A7A" w:rsidRDefault="00BB6A7A">
      <w:pPr>
        <w:pStyle w:val="BodyText"/>
        <w:spacing w:before="6"/>
      </w:pPr>
    </w:p>
    <w:p w:rsidR="00BB6A7A" w:rsidRDefault="007C71B0">
      <w:pPr>
        <w:pStyle w:val="ListParagraph"/>
        <w:numPr>
          <w:ilvl w:val="2"/>
          <w:numId w:val="2"/>
        </w:numPr>
        <w:tabs>
          <w:tab w:val="left" w:pos="738"/>
          <w:tab w:val="left" w:pos="739"/>
        </w:tabs>
        <w:rPr>
          <w:sz w:val="24"/>
        </w:rPr>
      </w:pPr>
      <w:r>
        <w:rPr>
          <w:sz w:val="24"/>
          <w:u w:val="single"/>
        </w:rPr>
        <w:t>Accurate</w:t>
      </w:r>
      <w:r>
        <w:rPr>
          <w:spacing w:val="-7"/>
          <w:sz w:val="24"/>
          <w:u w:val="single"/>
        </w:rPr>
        <w:t xml:space="preserve"> </w:t>
      </w:r>
      <w:r>
        <w:rPr>
          <w:sz w:val="24"/>
          <w:u w:val="single"/>
        </w:rPr>
        <w:t>accounting</w:t>
      </w:r>
      <w:r>
        <w:rPr>
          <w:spacing w:val="-6"/>
          <w:sz w:val="24"/>
          <w:u w:val="single"/>
        </w:rPr>
        <w:t xml:space="preserve"> </w:t>
      </w:r>
      <w:r>
        <w:rPr>
          <w:sz w:val="24"/>
          <w:u w:val="single"/>
        </w:rPr>
        <w:t>of</w:t>
      </w:r>
      <w:r>
        <w:rPr>
          <w:spacing w:val="-7"/>
          <w:sz w:val="24"/>
          <w:u w:val="single"/>
        </w:rPr>
        <w:t xml:space="preserve"> </w:t>
      </w:r>
      <w:r>
        <w:rPr>
          <w:sz w:val="24"/>
          <w:u w:val="single"/>
        </w:rPr>
        <w:t>Exchange</w:t>
      </w:r>
      <w:r>
        <w:rPr>
          <w:spacing w:val="-5"/>
          <w:sz w:val="24"/>
          <w:u w:val="single"/>
        </w:rPr>
        <w:t xml:space="preserve"> </w:t>
      </w:r>
      <w:r>
        <w:rPr>
          <w:sz w:val="24"/>
          <w:u w:val="single"/>
        </w:rPr>
        <w:t>receipts</w:t>
      </w:r>
      <w:r>
        <w:rPr>
          <w:spacing w:val="-6"/>
          <w:sz w:val="24"/>
          <w:u w:val="single"/>
        </w:rPr>
        <w:t xml:space="preserve"> </w:t>
      </w:r>
      <w:r>
        <w:rPr>
          <w:sz w:val="24"/>
          <w:u w:val="single"/>
        </w:rPr>
        <w:t>and</w:t>
      </w:r>
      <w:r>
        <w:rPr>
          <w:spacing w:val="-3"/>
          <w:sz w:val="24"/>
          <w:u w:val="single"/>
        </w:rPr>
        <w:t xml:space="preserve"> </w:t>
      </w:r>
      <w:r>
        <w:rPr>
          <w:spacing w:val="-2"/>
          <w:sz w:val="24"/>
          <w:u w:val="single"/>
        </w:rPr>
        <w:t>expenditures</w:t>
      </w:r>
    </w:p>
    <w:p w:rsidR="00BB6A7A" w:rsidRDefault="00BB6A7A">
      <w:pPr>
        <w:pStyle w:val="BodyText"/>
        <w:spacing w:before="2"/>
      </w:pPr>
    </w:p>
    <w:p w:rsidR="00BB6A7A" w:rsidRDefault="007C71B0">
      <w:pPr>
        <w:pStyle w:val="BodyText"/>
        <w:spacing w:before="90"/>
        <w:ind w:left="120" w:right="168"/>
      </w:pPr>
      <w:r>
        <w:t>45 CFR § 155.1200(a)(1) through (3) requires State Exchanges to follow GAAP and to monitor and</w:t>
      </w:r>
      <w:r>
        <w:rPr>
          <w:spacing w:val="-4"/>
        </w:rPr>
        <w:t xml:space="preserve"> </w:t>
      </w:r>
      <w:r>
        <w:t>report</w:t>
      </w:r>
      <w:r>
        <w:rPr>
          <w:spacing w:val="-4"/>
        </w:rPr>
        <w:t xml:space="preserve"> </w:t>
      </w:r>
      <w:r>
        <w:t>to</w:t>
      </w:r>
      <w:r>
        <w:rPr>
          <w:spacing w:val="-4"/>
        </w:rPr>
        <w:t xml:space="preserve"> </w:t>
      </w:r>
      <w:r>
        <w:t>CMS</w:t>
      </w:r>
      <w:r>
        <w:rPr>
          <w:spacing w:val="-4"/>
        </w:rPr>
        <w:t xml:space="preserve"> </w:t>
      </w:r>
      <w:r>
        <w:t>all</w:t>
      </w:r>
      <w:r>
        <w:rPr>
          <w:spacing w:val="-4"/>
        </w:rPr>
        <w:t xml:space="preserve"> </w:t>
      </w:r>
      <w:r>
        <w:t>Exchange-related</w:t>
      </w:r>
      <w:r>
        <w:rPr>
          <w:spacing w:val="-4"/>
        </w:rPr>
        <w:t xml:space="preserve"> </w:t>
      </w:r>
      <w:r>
        <w:t>activities.</w:t>
      </w:r>
      <w:r>
        <w:rPr>
          <w:spacing w:val="-4"/>
        </w:rPr>
        <w:t xml:space="preserve"> </w:t>
      </w:r>
      <w:r>
        <w:t>This</w:t>
      </w:r>
      <w:r>
        <w:rPr>
          <w:spacing w:val="-4"/>
        </w:rPr>
        <w:t xml:space="preserve"> </w:t>
      </w:r>
      <w:r>
        <w:t>includes</w:t>
      </w:r>
      <w:r>
        <w:rPr>
          <w:spacing w:val="-4"/>
        </w:rPr>
        <w:t xml:space="preserve"> </w:t>
      </w:r>
      <w:r>
        <w:t>keeping</w:t>
      </w:r>
      <w:r>
        <w:rPr>
          <w:spacing w:val="-4"/>
        </w:rPr>
        <w:t xml:space="preserve"> </w:t>
      </w:r>
      <w:r>
        <w:t>an</w:t>
      </w:r>
      <w:r>
        <w:rPr>
          <w:spacing w:val="-2"/>
        </w:rPr>
        <w:t xml:space="preserve"> </w:t>
      </w:r>
      <w:r>
        <w:t>accurate</w:t>
      </w:r>
      <w:r>
        <w:rPr>
          <w:spacing w:val="-4"/>
        </w:rPr>
        <w:t xml:space="preserve"> </w:t>
      </w:r>
      <w:r>
        <w:t>accounting of all Exchange receipts and expenditures. State Exchanges electronically maintain the information as a result of normal business practices; therefore, the burden does not include the time and effort needed to maintain the Exchange-related activity information.</w:t>
      </w:r>
    </w:p>
    <w:p w:rsidR="00BB6A7A" w:rsidRDefault="007C71B0">
      <w:pPr>
        <w:pStyle w:val="BodyText"/>
        <w:spacing w:before="95"/>
        <w:ind w:left="120" w:right="115"/>
      </w:pPr>
      <w:r>
        <w:t>The</w:t>
      </w:r>
      <w:r>
        <w:rPr>
          <w:spacing w:val="-4"/>
        </w:rPr>
        <w:t xml:space="preserve"> </w:t>
      </w:r>
      <w:r>
        <w:t>burden</w:t>
      </w:r>
      <w:r>
        <w:rPr>
          <w:spacing w:val="-5"/>
        </w:rPr>
        <w:t xml:space="preserve"> </w:t>
      </w:r>
      <w:r>
        <w:t>associated</w:t>
      </w:r>
      <w:r>
        <w:rPr>
          <w:spacing w:val="-4"/>
        </w:rPr>
        <w:t xml:space="preserve"> </w:t>
      </w:r>
      <w:r>
        <w:t>with</w:t>
      </w:r>
      <w:r>
        <w:rPr>
          <w:spacing w:val="-4"/>
        </w:rPr>
        <w:t xml:space="preserve"> </w:t>
      </w:r>
      <w:r>
        <w:t>this</w:t>
      </w:r>
      <w:r>
        <w:rPr>
          <w:spacing w:val="-2"/>
        </w:rPr>
        <w:t xml:space="preserve"> </w:t>
      </w:r>
      <w:r>
        <w:t>requirement</w:t>
      </w:r>
      <w:r>
        <w:rPr>
          <w:spacing w:val="-4"/>
        </w:rPr>
        <w:t xml:space="preserve"> </w:t>
      </w:r>
      <w:r>
        <w:t>includes</w:t>
      </w:r>
      <w:r>
        <w:rPr>
          <w:spacing w:val="-4"/>
        </w:rPr>
        <w:t xml:space="preserve"> </w:t>
      </w:r>
      <w:r>
        <w:t>a</w:t>
      </w:r>
      <w:r>
        <w:rPr>
          <w:spacing w:val="-4"/>
        </w:rPr>
        <w:t xml:space="preserve"> </w:t>
      </w:r>
      <w:r>
        <w:t>computer</w:t>
      </w:r>
      <w:r>
        <w:rPr>
          <w:spacing w:val="-4"/>
        </w:rPr>
        <w:t xml:space="preserve"> </w:t>
      </w:r>
      <w:r>
        <w:t>programmer</w:t>
      </w:r>
      <w:r>
        <w:rPr>
          <w:spacing w:val="-2"/>
        </w:rPr>
        <w:t xml:space="preserve"> </w:t>
      </w:r>
      <w:r>
        <w:t>(15-1251)</w:t>
      </w:r>
      <w:r>
        <w:rPr>
          <w:spacing w:val="-4"/>
        </w:rPr>
        <w:t xml:space="preserve"> </w:t>
      </w:r>
      <w:r>
        <w:t>taking</w:t>
      </w:r>
      <w:r>
        <w:rPr>
          <w:spacing w:val="-4"/>
        </w:rPr>
        <w:t xml:space="preserve"> </w:t>
      </w:r>
      <w:r>
        <w:t>8 hours (at $91.96 an hour)</w:t>
      </w:r>
      <w:r>
        <w:rPr>
          <w:spacing w:val="-1"/>
        </w:rPr>
        <w:t xml:space="preserve"> </w:t>
      </w:r>
      <w:r>
        <w:t>to</w:t>
      </w:r>
      <w:r>
        <w:rPr>
          <w:spacing w:val="-6"/>
        </w:rPr>
        <w:t xml:space="preserve"> </w:t>
      </w:r>
      <w:r>
        <w:t>modify the system to</w:t>
      </w:r>
      <w:r>
        <w:rPr>
          <w:spacing w:val="-1"/>
        </w:rPr>
        <w:t xml:space="preserve"> </w:t>
      </w:r>
      <w:r>
        <w:t>maintain and monitor the information required under 45 CFR §§155.1200(a) (1) through (3), an analyst (13-111) taking 8 hours (at $93.82 an hour) to pull the necessary data under § 155.1200(a) (1) through (3) in the State Exchange accounting system,</w:t>
      </w:r>
      <w:r>
        <w:rPr>
          <w:spacing w:val="-3"/>
        </w:rPr>
        <w:t xml:space="preserve"> </w:t>
      </w:r>
      <w:r>
        <w:t>and</w:t>
      </w:r>
      <w:r>
        <w:rPr>
          <w:spacing w:val="-2"/>
        </w:rPr>
        <w:t xml:space="preserve"> </w:t>
      </w:r>
      <w:r>
        <w:t>a</w:t>
      </w:r>
      <w:r>
        <w:rPr>
          <w:spacing w:val="-3"/>
        </w:rPr>
        <w:t xml:space="preserve"> </w:t>
      </w:r>
      <w:r>
        <w:t>senior</w:t>
      </w:r>
      <w:r>
        <w:rPr>
          <w:spacing w:val="-2"/>
        </w:rPr>
        <w:t xml:space="preserve"> </w:t>
      </w:r>
      <w:r>
        <w:t>manager</w:t>
      </w:r>
      <w:r>
        <w:rPr>
          <w:spacing w:val="-1"/>
        </w:rPr>
        <w:t xml:space="preserve"> </w:t>
      </w:r>
      <w:r>
        <w:t>(11-021)</w:t>
      </w:r>
      <w:r>
        <w:rPr>
          <w:spacing w:val="-3"/>
        </w:rPr>
        <w:t xml:space="preserve"> </w:t>
      </w:r>
      <w:r>
        <w:t>taking</w:t>
      </w:r>
      <w:r>
        <w:rPr>
          <w:spacing w:val="-2"/>
        </w:rPr>
        <w:t xml:space="preserve"> </w:t>
      </w:r>
      <w:r>
        <w:t>2</w:t>
      </w:r>
      <w:r>
        <w:rPr>
          <w:spacing w:val="-2"/>
        </w:rPr>
        <w:t xml:space="preserve"> </w:t>
      </w:r>
      <w:r>
        <w:t>hours</w:t>
      </w:r>
      <w:r>
        <w:rPr>
          <w:spacing w:val="-2"/>
        </w:rPr>
        <w:t xml:space="preserve"> </w:t>
      </w:r>
      <w:r>
        <w:t>(at</w:t>
      </w:r>
      <w:r>
        <w:rPr>
          <w:spacing w:val="-2"/>
        </w:rPr>
        <w:t xml:space="preserve"> </w:t>
      </w:r>
      <w:r>
        <w:t>$155.52</w:t>
      </w:r>
      <w:r>
        <w:rPr>
          <w:spacing w:val="-2"/>
        </w:rPr>
        <w:t xml:space="preserve"> </w:t>
      </w:r>
      <w:r>
        <w:t>an</w:t>
      </w:r>
      <w:r>
        <w:rPr>
          <w:spacing w:val="-2"/>
        </w:rPr>
        <w:t xml:space="preserve"> </w:t>
      </w:r>
      <w:r>
        <w:t>hour)</w:t>
      </w:r>
      <w:r>
        <w:rPr>
          <w:spacing w:val="-3"/>
        </w:rPr>
        <w:t xml:space="preserve"> </w:t>
      </w:r>
      <w:r>
        <w:t>to</w:t>
      </w:r>
      <w:r>
        <w:rPr>
          <w:spacing w:val="-2"/>
        </w:rPr>
        <w:t xml:space="preserve"> </w:t>
      </w:r>
      <w:r>
        <w:t>oversee the</w:t>
      </w:r>
      <w:r>
        <w:rPr>
          <w:spacing w:val="-2"/>
        </w:rPr>
        <w:t xml:space="preserve"> </w:t>
      </w:r>
      <w:r>
        <w:t>development</w:t>
      </w:r>
      <w:r>
        <w:rPr>
          <w:spacing w:val="-2"/>
        </w:rPr>
        <w:t xml:space="preserve"> </w:t>
      </w:r>
      <w:r>
        <w:t>and</w:t>
      </w:r>
      <w:r>
        <w:rPr>
          <w:spacing w:val="-3"/>
        </w:rPr>
        <w:t xml:space="preserve"> </w:t>
      </w:r>
      <w:r>
        <w:t>transmission</w:t>
      </w:r>
      <w:r>
        <w:rPr>
          <w:spacing w:val="-2"/>
        </w:rPr>
        <w:t xml:space="preserve"> </w:t>
      </w:r>
      <w:r>
        <w:t>of</w:t>
      </w:r>
      <w:r>
        <w:rPr>
          <w:spacing w:val="-2"/>
        </w:rPr>
        <w:t xml:space="preserve"> </w:t>
      </w:r>
      <w:r>
        <w:t>the</w:t>
      </w:r>
      <w:r>
        <w:rPr>
          <w:spacing w:val="-2"/>
        </w:rPr>
        <w:t xml:space="preserve"> </w:t>
      </w:r>
      <w:r>
        <w:t>reported</w:t>
      </w:r>
      <w:r>
        <w:rPr>
          <w:spacing w:val="-3"/>
        </w:rPr>
        <w:t xml:space="preserve"> </w:t>
      </w:r>
      <w:r>
        <w:t>data.</w:t>
      </w:r>
      <w:r>
        <w:rPr>
          <w:spacing w:val="-2"/>
        </w:rPr>
        <w:t xml:space="preserve"> </w:t>
      </w:r>
      <w:r>
        <w:t>We</w:t>
      </w:r>
      <w:r>
        <w:rPr>
          <w:spacing w:val="-3"/>
        </w:rPr>
        <w:t xml:space="preserve"> </w:t>
      </w:r>
      <w:r>
        <w:t>estimate</w:t>
      </w:r>
      <w:r>
        <w:rPr>
          <w:spacing w:val="-3"/>
        </w:rPr>
        <w:t xml:space="preserve"> </w:t>
      </w:r>
      <w:r>
        <w:t>this</w:t>
      </w:r>
      <w:r>
        <w:rPr>
          <w:spacing w:val="-3"/>
        </w:rPr>
        <w:t xml:space="preserve"> </w:t>
      </w:r>
      <w:r>
        <w:t>requirement will</w:t>
      </w:r>
      <w:r>
        <w:rPr>
          <w:spacing w:val="-1"/>
        </w:rPr>
        <w:t xml:space="preserve"> </w:t>
      </w:r>
      <w:r>
        <w:t>take</w:t>
      </w:r>
      <w:r>
        <w:rPr>
          <w:spacing w:val="-2"/>
        </w:rPr>
        <w:t xml:space="preserve"> </w:t>
      </w:r>
      <w:r>
        <w:t>18 total</w:t>
      </w:r>
      <w:r>
        <w:rPr>
          <w:spacing w:val="-2"/>
        </w:rPr>
        <w:t xml:space="preserve"> </w:t>
      </w:r>
      <w:r>
        <w:t>hours</w:t>
      </w:r>
      <w:r>
        <w:rPr>
          <w:spacing w:val="-2"/>
        </w:rPr>
        <w:t xml:space="preserve"> </w:t>
      </w:r>
      <w:r>
        <w:t>at</w:t>
      </w:r>
      <w:r>
        <w:rPr>
          <w:spacing w:val="-2"/>
        </w:rPr>
        <w:t xml:space="preserve"> </w:t>
      </w:r>
      <w:r>
        <w:t>a</w:t>
      </w:r>
      <w:r>
        <w:rPr>
          <w:spacing w:val="-2"/>
        </w:rPr>
        <w:t xml:space="preserve"> </w:t>
      </w:r>
      <w:r>
        <w:t>cost</w:t>
      </w:r>
      <w:r>
        <w:rPr>
          <w:spacing w:val="-2"/>
        </w:rPr>
        <w:t xml:space="preserve"> </w:t>
      </w:r>
      <w:r>
        <w:t>of</w:t>
      </w:r>
      <w:r>
        <w:rPr>
          <w:spacing w:val="-2"/>
        </w:rPr>
        <w:t xml:space="preserve"> </w:t>
      </w:r>
      <w:r>
        <w:t>$1,797.28</w:t>
      </w:r>
      <w:r>
        <w:rPr>
          <w:spacing w:val="-2"/>
        </w:rPr>
        <w:t xml:space="preserve"> </w:t>
      </w:r>
      <w:r>
        <w:t>for</w:t>
      </w:r>
      <w:r>
        <w:rPr>
          <w:spacing w:val="-2"/>
        </w:rPr>
        <w:t xml:space="preserve"> </w:t>
      </w:r>
      <w:r>
        <w:t>each</w:t>
      </w:r>
      <w:r>
        <w:rPr>
          <w:spacing w:val="-2"/>
        </w:rPr>
        <w:t xml:space="preserve"> </w:t>
      </w:r>
      <w:r>
        <w:t>State</w:t>
      </w:r>
      <w:r>
        <w:rPr>
          <w:spacing w:val="-3"/>
        </w:rPr>
        <w:t xml:space="preserve"> </w:t>
      </w:r>
      <w:r>
        <w:t>Exchange.</w:t>
      </w:r>
      <w:r>
        <w:rPr>
          <w:spacing w:val="-2"/>
        </w:rPr>
        <w:t xml:space="preserve"> </w:t>
      </w:r>
      <w:r>
        <w:t>Therefore,</w:t>
      </w:r>
      <w:r>
        <w:rPr>
          <w:spacing w:val="-2"/>
        </w:rPr>
        <w:t xml:space="preserve"> </w:t>
      </w:r>
      <w:r>
        <w:t>for</w:t>
      </w:r>
      <w:r>
        <w:rPr>
          <w:spacing w:val="-2"/>
        </w:rPr>
        <w:t xml:space="preserve"> </w:t>
      </w:r>
      <w:r>
        <w:t>the</w:t>
      </w:r>
      <w:r>
        <w:rPr>
          <w:spacing w:val="-2"/>
        </w:rPr>
        <w:t xml:space="preserve"> </w:t>
      </w:r>
      <w:r>
        <w:t>21</w:t>
      </w:r>
      <w:r>
        <w:rPr>
          <w:spacing w:val="-1"/>
        </w:rPr>
        <w:t xml:space="preserve"> </w:t>
      </w:r>
      <w:r>
        <w:t>State</w:t>
      </w:r>
      <w:r>
        <w:rPr>
          <w:spacing w:val="-3"/>
        </w:rPr>
        <w:t xml:space="preserve"> </w:t>
      </w:r>
      <w:r>
        <w:t>Exchanges, we estimate an aggregate burden of 378 hours at a cost of $37,742.88.</w:t>
      </w:r>
    </w:p>
    <w:p w:rsidR="00BB6A7A" w:rsidRDefault="00BB6A7A">
      <w:pPr>
        <w:pStyle w:val="BodyText"/>
        <w:spacing w:before="2"/>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16"/>
        <w:gridCol w:w="1350"/>
        <w:gridCol w:w="1620"/>
        <w:gridCol w:w="1350"/>
        <w:gridCol w:w="1905"/>
        <w:gridCol w:w="1351"/>
      </w:tblGrid>
      <w:tr w:rsidR="00BB6A7A">
        <w:trPr>
          <w:trHeight w:val="799"/>
        </w:trPr>
        <w:tc>
          <w:tcPr>
            <w:tcW w:w="1616" w:type="dxa"/>
            <w:shd w:val="clear" w:color="auto" w:fill="A4A4A4"/>
          </w:tcPr>
          <w:p w:rsidR="00BB6A7A" w:rsidRDefault="007C71B0">
            <w:pPr>
              <w:pStyle w:val="TableParagraph"/>
              <w:spacing w:before="66"/>
              <w:ind w:left="233" w:right="327" w:firstLine="157"/>
              <w:rPr>
                <w:sz w:val="20"/>
              </w:rPr>
            </w:pPr>
            <w:r>
              <w:rPr>
                <w:w w:val="115"/>
                <w:sz w:val="20"/>
              </w:rPr>
              <w:t xml:space="preserve">Type of </w:t>
            </w:r>
            <w:r>
              <w:rPr>
                <w:spacing w:val="-6"/>
                <w:w w:val="115"/>
                <w:sz w:val="20"/>
              </w:rPr>
              <w:t>Respondent</w:t>
            </w:r>
          </w:p>
        </w:tc>
        <w:tc>
          <w:tcPr>
            <w:tcW w:w="1350" w:type="dxa"/>
            <w:shd w:val="clear" w:color="auto" w:fill="A4A4A4"/>
          </w:tcPr>
          <w:p w:rsidR="00BB6A7A" w:rsidRDefault="007C71B0">
            <w:pPr>
              <w:pStyle w:val="TableParagraph"/>
              <w:spacing w:before="66"/>
              <w:ind w:left="59" w:right="151" w:firstLine="63"/>
              <w:rPr>
                <w:sz w:val="20"/>
              </w:rPr>
            </w:pPr>
            <w:r>
              <w:rPr>
                <w:w w:val="115"/>
                <w:sz w:val="20"/>
              </w:rPr>
              <w:t xml:space="preserve">Number of </w:t>
            </w:r>
            <w:r>
              <w:rPr>
                <w:spacing w:val="-6"/>
                <w:w w:val="115"/>
                <w:sz w:val="20"/>
              </w:rPr>
              <w:t>Respondents</w:t>
            </w:r>
          </w:p>
        </w:tc>
        <w:tc>
          <w:tcPr>
            <w:tcW w:w="1620" w:type="dxa"/>
            <w:shd w:val="clear" w:color="auto" w:fill="A4A4A4"/>
          </w:tcPr>
          <w:p w:rsidR="00BB6A7A" w:rsidRDefault="007C71B0">
            <w:pPr>
              <w:pStyle w:val="TableParagraph"/>
              <w:spacing w:before="66"/>
              <w:ind w:left="235" w:right="190" w:hanging="143"/>
              <w:rPr>
                <w:sz w:val="20"/>
              </w:rPr>
            </w:pPr>
            <w:r>
              <w:rPr>
                <w:w w:val="115"/>
                <w:sz w:val="20"/>
              </w:rPr>
              <w:t>Responses</w:t>
            </w:r>
            <w:r>
              <w:rPr>
                <w:spacing w:val="-15"/>
                <w:w w:val="115"/>
                <w:sz w:val="20"/>
              </w:rPr>
              <w:t xml:space="preserve"> </w:t>
            </w:r>
            <w:r>
              <w:rPr>
                <w:w w:val="115"/>
                <w:sz w:val="20"/>
              </w:rPr>
              <w:t xml:space="preserve">per </w:t>
            </w:r>
            <w:r>
              <w:rPr>
                <w:spacing w:val="-2"/>
                <w:w w:val="115"/>
                <w:sz w:val="20"/>
              </w:rPr>
              <w:t>Respondent</w:t>
            </w:r>
          </w:p>
        </w:tc>
        <w:tc>
          <w:tcPr>
            <w:tcW w:w="1350" w:type="dxa"/>
            <w:shd w:val="clear" w:color="auto" w:fill="A4A4A4"/>
          </w:tcPr>
          <w:p w:rsidR="00BB6A7A" w:rsidRDefault="007C71B0">
            <w:pPr>
              <w:pStyle w:val="TableParagraph"/>
              <w:spacing w:before="66"/>
              <w:ind w:left="-1" w:firstLine="247"/>
              <w:rPr>
                <w:sz w:val="20"/>
              </w:rPr>
            </w:pPr>
            <w:r>
              <w:rPr>
                <w:spacing w:val="-2"/>
                <w:w w:val="110"/>
                <w:sz w:val="20"/>
              </w:rPr>
              <w:t xml:space="preserve">Average </w:t>
            </w:r>
            <w:proofErr w:type="spellStart"/>
            <w:r>
              <w:rPr>
                <w:spacing w:val="-2"/>
                <w:w w:val="110"/>
                <w:sz w:val="20"/>
              </w:rPr>
              <w:t>BurdenHours</w:t>
            </w:r>
            <w:proofErr w:type="spellEnd"/>
          </w:p>
        </w:tc>
        <w:tc>
          <w:tcPr>
            <w:tcW w:w="1905" w:type="dxa"/>
            <w:shd w:val="clear" w:color="auto" w:fill="A4A4A4"/>
          </w:tcPr>
          <w:p w:rsidR="00BB6A7A" w:rsidRDefault="007C71B0">
            <w:pPr>
              <w:pStyle w:val="TableParagraph"/>
              <w:spacing w:before="66"/>
              <w:ind w:left="47" w:right="145" w:hanging="1"/>
              <w:jc w:val="center"/>
              <w:rPr>
                <w:sz w:val="20"/>
              </w:rPr>
            </w:pPr>
            <w:r>
              <w:rPr>
                <w:w w:val="110"/>
                <w:sz w:val="20"/>
              </w:rPr>
              <w:t>Wage per Hour (incl</w:t>
            </w:r>
            <w:r>
              <w:rPr>
                <w:spacing w:val="-6"/>
                <w:w w:val="110"/>
                <w:sz w:val="20"/>
              </w:rPr>
              <w:t xml:space="preserve"> </w:t>
            </w:r>
            <w:r>
              <w:rPr>
                <w:w w:val="110"/>
                <w:sz w:val="20"/>
              </w:rPr>
              <w:t xml:space="preserve">100%benefits </w:t>
            </w:r>
            <w:r>
              <w:rPr>
                <w:spacing w:val="-2"/>
                <w:w w:val="110"/>
                <w:sz w:val="20"/>
              </w:rPr>
              <w:t>fringe)</w:t>
            </w:r>
          </w:p>
        </w:tc>
        <w:tc>
          <w:tcPr>
            <w:tcW w:w="1351" w:type="dxa"/>
            <w:shd w:val="clear" w:color="auto" w:fill="A4A4A4"/>
          </w:tcPr>
          <w:p w:rsidR="00BB6A7A" w:rsidRDefault="007C71B0">
            <w:pPr>
              <w:pStyle w:val="TableParagraph"/>
              <w:spacing w:before="66" w:line="309" w:lineRule="auto"/>
              <w:ind w:left="360" w:right="394" w:hanging="69"/>
              <w:rPr>
                <w:sz w:val="20"/>
              </w:rPr>
            </w:pPr>
            <w:r>
              <w:rPr>
                <w:spacing w:val="-2"/>
                <w:w w:val="110"/>
                <w:sz w:val="20"/>
              </w:rPr>
              <w:t>Burden Costs</w:t>
            </w:r>
          </w:p>
        </w:tc>
      </w:tr>
      <w:tr w:rsidR="00BB6A7A">
        <w:trPr>
          <w:trHeight w:val="831"/>
        </w:trPr>
        <w:tc>
          <w:tcPr>
            <w:tcW w:w="1616" w:type="dxa"/>
            <w:tcBorders>
              <w:right w:val="single" w:color="A4A4A4" w:sz="4" w:space="0"/>
            </w:tcBorders>
          </w:tcPr>
          <w:p w:rsidR="00BB6A7A" w:rsidRDefault="007C71B0">
            <w:pPr>
              <w:pStyle w:val="TableParagraph"/>
              <w:spacing w:before="71"/>
              <w:ind w:left="317" w:firstLine="109"/>
              <w:rPr>
                <w:b/>
                <w:sz w:val="20"/>
              </w:rPr>
            </w:pPr>
            <w:r>
              <w:rPr>
                <w:b/>
                <w:spacing w:val="-2"/>
                <w:sz w:val="20"/>
              </w:rPr>
              <w:t xml:space="preserve">Computer </w:t>
            </w:r>
            <w:r>
              <w:rPr>
                <w:b/>
                <w:spacing w:val="-8"/>
                <w:sz w:val="20"/>
              </w:rPr>
              <w:t>Programmer</w:t>
            </w:r>
          </w:p>
          <w:p w:rsidR="00BB6A7A" w:rsidRDefault="007C71B0">
            <w:pPr>
              <w:pStyle w:val="TableParagraph"/>
              <w:spacing w:before="70" w:line="210" w:lineRule="exact"/>
              <w:ind w:left="470"/>
              <w:rPr>
                <w:b/>
                <w:sz w:val="20"/>
              </w:rPr>
            </w:pPr>
            <w:r>
              <w:rPr>
                <w:b/>
                <w:spacing w:val="-8"/>
                <w:sz w:val="20"/>
              </w:rPr>
              <w:t>(15-</w:t>
            </w:r>
            <w:r>
              <w:rPr>
                <w:b/>
                <w:spacing w:val="-2"/>
                <w:sz w:val="20"/>
              </w:rPr>
              <w:t>1251)</w:t>
            </w:r>
          </w:p>
        </w:tc>
        <w:tc>
          <w:tcPr>
            <w:tcW w:w="1350" w:type="dxa"/>
            <w:tcBorders>
              <w:left w:val="single" w:color="A4A4A4" w:sz="4" w:space="0"/>
            </w:tcBorders>
          </w:tcPr>
          <w:p w:rsidR="00BB6A7A" w:rsidRDefault="00BB6A7A">
            <w:pPr>
              <w:pStyle w:val="TableParagraph"/>
              <w:spacing w:before="1"/>
              <w:rPr>
                <w:sz w:val="26"/>
              </w:rPr>
            </w:pPr>
          </w:p>
          <w:p w:rsidR="00BB6A7A" w:rsidRDefault="007C71B0">
            <w:pPr>
              <w:pStyle w:val="TableParagraph"/>
              <w:ind w:left="518"/>
              <w:rPr>
                <w:sz w:val="20"/>
              </w:rPr>
            </w:pPr>
            <w:r>
              <w:rPr>
                <w:spacing w:val="-5"/>
                <w:sz w:val="20"/>
              </w:rPr>
              <w:t>21</w:t>
            </w:r>
          </w:p>
        </w:tc>
        <w:tc>
          <w:tcPr>
            <w:tcW w:w="1620" w:type="dxa"/>
          </w:tcPr>
          <w:p w:rsidR="00BB6A7A" w:rsidRDefault="00BB6A7A">
            <w:pPr>
              <w:pStyle w:val="TableParagraph"/>
              <w:spacing w:before="1"/>
              <w:rPr>
                <w:sz w:val="26"/>
              </w:rPr>
            </w:pPr>
          </w:p>
          <w:p w:rsidR="00BB6A7A" w:rsidRDefault="007C71B0">
            <w:pPr>
              <w:pStyle w:val="TableParagraph"/>
              <w:ind w:right="741"/>
              <w:jc w:val="right"/>
              <w:rPr>
                <w:sz w:val="20"/>
              </w:rPr>
            </w:pPr>
            <w:r>
              <w:rPr>
                <w:sz w:val="20"/>
              </w:rPr>
              <w:t>1</w:t>
            </w:r>
          </w:p>
        </w:tc>
        <w:tc>
          <w:tcPr>
            <w:tcW w:w="1350" w:type="dxa"/>
          </w:tcPr>
          <w:p w:rsidR="00BB6A7A" w:rsidRDefault="00BB6A7A">
            <w:pPr>
              <w:pStyle w:val="TableParagraph"/>
              <w:spacing w:before="1"/>
              <w:rPr>
                <w:sz w:val="26"/>
              </w:rPr>
            </w:pPr>
          </w:p>
          <w:p w:rsidR="00BB6A7A" w:rsidRDefault="007C71B0">
            <w:pPr>
              <w:pStyle w:val="TableParagraph"/>
              <w:ind w:left="10"/>
              <w:jc w:val="center"/>
              <w:rPr>
                <w:sz w:val="20"/>
              </w:rPr>
            </w:pPr>
            <w:r>
              <w:rPr>
                <w:sz w:val="20"/>
              </w:rPr>
              <w:t>8</w:t>
            </w:r>
          </w:p>
        </w:tc>
        <w:tc>
          <w:tcPr>
            <w:tcW w:w="1905" w:type="dxa"/>
          </w:tcPr>
          <w:p w:rsidR="00BB6A7A" w:rsidRDefault="00BB6A7A">
            <w:pPr>
              <w:pStyle w:val="TableParagraph"/>
              <w:spacing w:before="1"/>
              <w:rPr>
                <w:sz w:val="26"/>
              </w:rPr>
            </w:pPr>
          </w:p>
          <w:p w:rsidR="00BB6A7A" w:rsidRDefault="007C71B0">
            <w:pPr>
              <w:pStyle w:val="TableParagraph"/>
              <w:ind w:right="607"/>
              <w:jc w:val="right"/>
              <w:rPr>
                <w:sz w:val="20"/>
              </w:rPr>
            </w:pPr>
            <w:r>
              <w:rPr>
                <w:spacing w:val="-2"/>
                <w:sz w:val="20"/>
              </w:rPr>
              <w:t>$91.96</w:t>
            </w:r>
          </w:p>
        </w:tc>
        <w:tc>
          <w:tcPr>
            <w:tcW w:w="1351" w:type="dxa"/>
          </w:tcPr>
          <w:p w:rsidR="00BB6A7A" w:rsidRDefault="00BB6A7A">
            <w:pPr>
              <w:pStyle w:val="TableParagraph"/>
              <w:spacing w:before="1"/>
              <w:rPr>
                <w:sz w:val="26"/>
              </w:rPr>
            </w:pPr>
          </w:p>
          <w:p w:rsidR="00BB6A7A" w:rsidRDefault="007C71B0">
            <w:pPr>
              <w:pStyle w:val="TableParagraph"/>
              <w:ind w:right="123"/>
              <w:jc w:val="right"/>
              <w:rPr>
                <w:b/>
                <w:sz w:val="20"/>
              </w:rPr>
            </w:pPr>
            <w:r>
              <w:rPr>
                <w:b/>
                <w:spacing w:val="-2"/>
                <w:sz w:val="20"/>
              </w:rPr>
              <w:t>$15,449.28</w:t>
            </w:r>
          </w:p>
        </w:tc>
      </w:tr>
      <w:tr w:rsidR="00BB6A7A">
        <w:trPr>
          <w:trHeight w:val="705"/>
        </w:trPr>
        <w:tc>
          <w:tcPr>
            <w:tcW w:w="1616" w:type="dxa"/>
            <w:tcBorders>
              <w:right w:val="single" w:color="A4A4A4" w:sz="4" w:space="0"/>
            </w:tcBorders>
          </w:tcPr>
          <w:p w:rsidR="00BB6A7A" w:rsidRDefault="007C71B0">
            <w:pPr>
              <w:pStyle w:val="TableParagraph"/>
              <w:spacing w:before="19" w:line="300" w:lineRule="atLeast"/>
              <w:ind w:left="493" w:right="409" w:firstLine="21"/>
              <w:rPr>
                <w:b/>
                <w:sz w:val="20"/>
              </w:rPr>
            </w:pPr>
            <w:r>
              <w:rPr>
                <w:b/>
                <w:spacing w:val="-2"/>
                <w:sz w:val="20"/>
              </w:rPr>
              <w:t>Analyst (13-</w:t>
            </w:r>
            <w:r>
              <w:rPr>
                <w:b/>
                <w:spacing w:val="-4"/>
                <w:sz w:val="20"/>
              </w:rPr>
              <w:t>111)</w:t>
            </w:r>
          </w:p>
        </w:tc>
        <w:tc>
          <w:tcPr>
            <w:tcW w:w="1350" w:type="dxa"/>
            <w:tcBorders>
              <w:left w:val="single" w:color="A4A4A4" w:sz="4" w:space="0"/>
            </w:tcBorders>
          </w:tcPr>
          <w:p w:rsidR="00BB6A7A" w:rsidRDefault="00BB6A7A">
            <w:pPr>
              <w:pStyle w:val="TableParagraph"/>
              <w:spacing w:before="8"/>
              <w:rPr>
                <w:sz w:val="20"/>
              </w:rPr>
            </w:pPr>
          </w:p>
          <w:p w:rsidR="00BB6A7A" w:rsidRDefault="007C71B0">
            <w:pPr>
              <w:pStyle w:val="TableParagraph"/>
              <w:ind w:left="518"/>
              <w:rPr>
                <w:sz w:val="20"/>
              </w:rPr>
            </w:pPr>
            <w:r>
              <w:rPr>
                <w:spacing w:val="-5"/>
                <w:sz w:val="20"/>
              </w:rPr>
              <w:t>21</w:t>
            </w:r>
          </w:p>
        </w:tc>
        <w:tc>
          <w:tcPr>
            <w:tcW w:w="1620" w:type="dxa"/>
          </w:tcPr>
          <w:p w:rsidR="00BB6A7A" w:rsidRDefault="00BB6A7A">
            <w:pPr>
              <w:pStyle w:val="TableParagraph"/>
              <w:spacing w:before="8"/>
              <w:rPr>
                <w:sz w:val="20"/>
              </w:rPr>
            </w:pPr>
          </w:p>
          <w:p w:rsidR="00BB6A7A" w:rsidRDefault="007C71B0">
            <w:pPr>
              <w:pStyle w:val="TableParagraph"/>
              <w:ind w:right="741"/>
              <w:jc w:val="right"/>
              <w:rPr>
                <w:sz w:val="20"/>
              </w:rPr>
            </w:pPr>
            <w:r>
              <w:rPr>
                <w:sz w:val="20"/>
              </w:rPr>
              <w:t>1</w:t>
            </w:r>
          </w:p>
        </w:tc>
        <w:tc>
          <w:tcPr>
            <w:tcW w:w="1350" w:type="dxa"/>
          </w:tcPr>
          <w:p w:rsidR="00BB6A7A" w:rsidRDefault="00BB6A7A">
            <w:pPr>
              <w:pStyle w:val="TableParagraph"/>
              <w:spacing w:before="8"/>
              <w:rPr>
                <w:sz w:val="20"/>
              </w:rPr>
            </w:pPr>
          </w:p>
          <w:p w:rsidR="00BB6A7A" w:rsidRDefault="007C71B0">
            <w:pPr>
              <w:pStyle w:val="TableParagraph"/>
              <w:ind w:left="10"/>
              <w:jc w:val="center"/>
              <w:rPr>
                <w:sz w:val="20"/>
              </w:rPr>
            </w:pPr>
            <w:r>
              <w:rPr>
                <w:sz w:val="20"/>
              </w:rPr>
              <w:t>8</w:t>
            </w:r>
          </w:p>
        </w:tc>
        <w:tc>
          <w:tcPr>
            <w:tcW w:w="1905" w:type="dxa"/>
          </w:tcPr>
          <w:p w:rsidR="00BB6A7A" w:rsidRDefault="00BB6A7A">
            <w:pPr>
              <w:pStyle w:val="TableParagraph"/>
              <w:spacing w:before="8"/>
              <w:rPr>
                <w:sz w:val="20"/>
              </w:rPr>
            </w:pPr>
          </w:p>
          <w:p w:rsidR="00BB6A7A" w:rsidRDefault="007C71B0">
            <w:pPr>
              <w:pStyle w:val="TableParagraph"/>
              <w:ind w:right="608"/>
              <w:jc w:val="right"/>
              <w:rPr>
                <w:sz w:val="20"/>
              </w:rPr>
            </w:pPr>
            <w:r>
              <w:rPr>
                <w:spacing w:val="-2"/>
                <w:sz w:val="20"/>
              </w:rPr>
              <w:t>$93.82</w:t>
            </w:r>
          </w:p>
        </w:tc>
        <w:tc>
          <w:tcPr>
            <w:tcW w:w="1351" w:type="dxa"/>
          </w:tcPr>
          <w:p w:rsidR="00BB6A7A" w:rsidRDefault="00BB6A7A">
            <w:pPr>
              <w:pStyle w:val="TableParagraph"/>
              <w:spacing w:before="8"/>
              <w:rPr>
                <w:sz w:val="20"/>
              </w:rPr>
            </w:pPr>
          </w:p>
          <w:p w:rsidR="00BB6A7A" w:rsidRDefault="007C71B0">
            <w:pPr>
              <w:pStyle w:val="TableParagraph"/>
              <w:ind w:right="153"/>
              <w:jc w:val="right"/>
              <w:rPr>
                <w:b/>
                <w:sz w:val="20"/>
              </w:rPr>
            </w:pPr>
            <w:r>
              <w:rPr>
                <w:b/>
                <w:spacing w:val="-2"/>
                <w:sz w:val="20"/>
              </w:rPr>
              <w:t>$15,761.76</w:t>
            </w:r>
          </w:p>
        </w:tc>
      </w:tr>
    </w:tbl>
    <w:p w:rsidR="00BB6A7A" w:rsidRDefault="00BB6A7A">
      <w:pPr>
        <w:jc w:val="right"/>
        <w:rPr>
          <w:sz w:val="20"/>
        </w:rPr>
        <w:sectPr w:rsidR="00BB6A7A">
          <w:pgSz w:w="12240" w:h="15840"/>
          <w:pgMar w:top="1440" w:right="1320" w:bottom="1200" w:left="1320" w:header="0" w:footer="1016" w:gutter="0"/>
          <w:cols w:space="720"/>
        </w:sect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16"/>
        <w:gridCol w:w="1350"/>
        <w:gridCol w:w="1620"/>
        <w:gridCol w:w="1350"/>
        <w:gridCol w:w="1905"/>
        <w:gridCol w:w="1351"/>
      </w:tblGrid>
      <w:tr w:rsidR="00BB6A7A">
        <w:trPr>
          <w:trHeight w:val="800"/>
        </w:trPr>
        <w:tc>
          <w:tcPr>
            <w:tcW w:w="1616" w:type="dxa"/>
            <w:shd w:val="clear" w:color="auto" w:fill="A4A4A4"/>
          </w:tcPr>
          <w:p w:rsidR="00BB6A7A" w:rsidRDefault="007C71B0">
            <w:pPr>
              <w:pStyle w:val="TableParagraph"/>
              <w:spacing w:before="66"/>
              <w:ind w:left="233" w:right="327" w:firstLine="157"/>
              <w:rPr>
                <w:sz w:val="20"/>
              </w:rPr>
            </w:pPr>
            <w:r>
              <w:rPr>
                <w:w w:val="115"/>
                <w:sz w:val="20"/>
              </w:rPr>
              <w:lastRenderedPageBreak/>
              <w:t xml:space="preserve">Type of </w:t>
            </w:r>
            <w:r>
              <w:rPr>
                <w:spacing w:val="-6"/>
                <w:w w:val="115"/>
                <w:sz w:val="20"/>
              </w:rPr>
              <w:t>Respondent</w:t>
            </w:r>
          </w:p>
        </w:tc>
        <w:tc>
          <w:tcPr>
            <w:tcW w:w="1350" w:type="dxa"/>
            <w:shd w:val="clear" w:color="auto" w:fill="A4A4A4"/>
          </w:tcPr>
          <w:p w:rsidR="00BB6A7A" w:rsidRDefault="007C71B0">
            <w:pPr>
              <w:pStyle w:val="TableParagraph"/>
              <w:spacing w:before="66"/>
              <w:ind w:left="59" w:right="151" w:firstLine="63"/>
              <w:rPr>
                <w:sz w:val="20"/>
              </w:rPr>
            </w:pPr>
            <w:r>
              <w:rPr>
                <w:w w:val="115"/>
                <w:sz w:val="20"/>
              </w:rPr>
              <w:t xml:space="preserve">Number of </w:t>
            </w:r>
            <w:r>
              <w:rPr>
                <w:spacing w:val="-6"/>
                <w:w w:val="115"/>
                <w:sz w:val="20"/>
              </w:rPr>
              <w:t>Respondents</w:t>
            </w:r>
          </w:p>
        </w:tc>
        <w:tc>
          <w:tcPr>
            <w:tcW w:w="1620" w:type="dxa"/>
            <w:shd w:val="clear" w:color="auto" w:fill="A4A4A4"/>
          </w:tcPr>
          <w:p w:rsidR="00BB6A7A" w:rsidRDefault="007C71B0">
            <w:pPr>
              <w:pStyle w:val="TableParagraph"/>
              <w:spacing w:before="66"/>
              <w:ind w:left="235" w:right="190" w:hanging="143"/>
              <w:rPr>
                <w:sz w:val="20"/>
              </w:rPr>
            </w:pPr>
            <w:r>
              <w:rPr>
                <w:w w:val="115"/>
                <w:sz w:val="20"/>
              </w:rPr>
              <w:t>Responses</w:t>
            </w:r>
            <w:r>
              <w:rPr>
                <w:spacing w:val="-15"/>
                <w:w w:val="115"/>
                <w:sz w:val="20"/>
              </w:rPr>
              <w:t xml:space="preserve"> </w:t>
            </w:r>
            <w:r>
              <w:rPr>
                <w:w w:val="115"/>
                <w:sz w:val="20"/>
              </w:rPr>
              <w:t xml:space="preserve">per </w:t>
            </w:r>
            <w:r>
              <w:rPr>
                <w:spacing w:val="-2"/>
                <w:w w:val="115"/>
                <w:sz w:val="20"/>
              </w:rPr>
              <w:t>Respondent</w:t>
            </w:r>
          </w:p>
        </w:tc>
        <w:tc>
          <w:tcPr>
            <w:tcW w:w="1350" w:type="dxa"/>
            <w:shd w:val="clear" w:color="auto" w:fill="A4A4A4"/>
          </w:tcPr>
          <w:p w:rsidR="00BB6A7A" w:rsidRDefault="007C71B0">
            <w:pPr>
              <w:pStyle w:val="TableParagraph"/>
              <w:spacing w:before="66"/>
              <w:ind w:left="-1" w:firstLine="247"/>
              <w:rPr>
                <w:sz w:val="20"/>
              </w:rPr>
            </w:pPr>
            <w:r>
              <w:rPr>
                <w:spacing w:val="-2"/>
                <w:w w:val="110"/>
                <w:sz w:val="20"/>
              </w:rPr>
              <w:t xml:space="preserve">Average </w:t>
            </w:r>
            <w:proofErr w:type="spellStart"/>
            <w:r>
              <w:rPr>
                <w:spacing w:val="-2"/>
                <w:w w:val="110"/>
                <w:sz w:val="20"/>
              </w:rPr>
              <w:t>BurdenHours</w:t>
            </w:r>
            <w:proofErr w:type="spellEnd"/>
          </w:p>
        </w:tc>
        <w:tc>
          <w:tcPr>
            <w:tcW w:w="1905" w:type="dxa"/>
            <w:shd w:val="clear" w:color="auto" w:fill="A4A4A4"/>
          </w:tcPr>
          <w:p w:rsidR="00BB6A7A" w:rsidRDefault="007C71B0">
            <w:pPr>
              <w:pStyle w:val="TableParagraph"/>
              <w:spacing w:before="66"/>
              <w:ind w:left="47" w:right="145" w:hanging="1"/>
              <w:jc w:val="center"/>
              <w:rPr>
                <w:sz w:val="20"/>
              </w:rPr>
            </w:pPr>
            <w:r>
              <w:rPr>
                <w:w w:val="110"/>
                <w:sz w:val="20"/>
              </w:rPr>
              <w:t>Wage per Hour (incl</w:t>
            </w:r>
            <w:r>
              <w:rPr>
                <w:spacing w:val="-6"/>
                <w:w w:val="110"/>
                <w:sz w:val="20"/>
              </w:rPr>
              <w:t xml:space="preserve"> </w:t>
            </w:r>
            <w:r>
              <w:rPr>
                <w:w w:val="110"/>
                <w:sz w:val="20"/>
              </w:rPr>
              <w:t xml:space="preserve">100%benefits </w:t>
            </w:r>
            <w:r>
              <w:rPr>
                <w:spacing w:val="-2"/>
                <w:w w:val="110"/>
                <w:sz w:val="20"/>
              </w:rPr>
              <w:t>fringe)</w:t>
            </w:r>
          </w:p>
        </w:tc>
        <w:tc>
          <w:tcPr>
            <w:tcW w:w="1351" w:type="dxa"/>
            <w:shd w:val="clear" w:color="auto" w:fill="A4A4A4"/>
          </w:tcPr>
          <w:p w:rsidR="00BB6A7A" w:rsidRDefault="007C71B0">
            <w:pPr>
              <w:pStyle w:val="TableParagraph"/>
              <w:spacing w:before="66" w:line="309" w:lineRule="auto"/>
              <w:ind w:left="360" w:right="394" w:hanging="69"/>
              <w:rPr>
                <w:sz w:val="20"/>
              </w:rPr>
            </w:pPr>
            <w:r>
              <w:rPr>
                <w:spacing w:val="-2"/>
                <w:w w:val="110"/>
                <w:sz w:val="20"/>
              </w:rPr>
              <w:t>Burden Costs</w:t>
            </w:r>
          </w:p>
        </w:tc>
      </w:tr>
      <w:tr w:rsidR="00BB6A7A">
        <w:trPr>
          <w:trHeight w:val="760"/>
        </w:trPr>
        <w:tc>
          <w:tcPr>
            <w:tcW w:w="1616" w:type="dxa"/>
            <w:tcBorders>
              <w:bottom w:val="double" w:color="A4A4A4" w:sz="4" w:space="0"/>
              <w:right w:val="single" w:color="A4A4A4" w:sz="4" w:space="0"/>
            </w:tcBorders>
          </w:tcPr>
          <w:p w:rsidR="00BB6A7A" w:rsidRDefault="007C71B0">
            <w:pPr>
              <w:pStyle w:val="TableParagraph"/>
              <w:ind w:left="471" w:firstLine="93"/>
              <w:rPr>
                <w:b/>
                <w:sz w:val="20"/>
              </w:rPr>
            </w:pPr>
            <w:r>
              <w:rPr>
                <w:b/>
                <w:spacing w:val="-2"/>
                <w:sz w:val="20"/>
              </w:rPr>
              <w:t xml:space="preserve">Senior </w:t>
            </w:r>
            <w:r>
              <w:rPr>
                <w:b/>
                <w:spacing w:val="-7"/>
                <w:sz w:val="20"/>
              </w:rPr>
              <w:t>Manager</w:t>
            </w:r>
          </w:p>
          <w:p w:rsidR="00BB6A7A" w:rsidRDefault="007C71B0">
            <w:pPr>
              <w:pStyle w:val="TableParagraph"/>
              <w:spacing w:before="70" w:line="211" w:lineRule="exact"/>
              <w:ind w:left="493"/>
              <w:rPr>
                <w:b/>
                <w:sz w:val="20"/>
              </w:rPr>
            </w:pPr>
            <w:r>
              <w:rPr>
                <w:b/>
                <w:spacing w:val="-2"/>
                <w:sz w:val="20"/>
              </w:rPr>
              <w:t>(11-</w:t>
            </w:r>
            <w:r>
              <w:rPr>
                <w:b/>
                <w:spacing w:val="-4"/>
                <w:sz w:val="20"/>
              </w:rPr>
              <w:t>021)</w:t>
            </w:r>
          </w:p>
        </w:tc>
        <w:tc>
          <w:tcPr>
            <w:tcW w:w="1350" w:type="dxa"/>
            <w:tcBorders>
              <w:left w:val="single" w:color="A4A4A4" w:sz="4" w:space="0"/>
              <w:bottom w:val="double" w:color="A4A4A4" w:sz="4" w:space="0"/>
            </w:tcBorders>
          </w:tcPr>
          <w:p w:rsidR="00BB6A7A" w:rsidRDefault="00BB6A7A">
            <w:pPr>
              <w:pStyle w:val="TableParagraph"/>
              <w:spacing w:before="1"/>
              <w:rPr>
                <w:sz w:val="23"/>
              </w:rPr>
            </w:pPr>
          </w:p>
          <w:p w:rsidR="00BB6A7A" w:rsidRDefault="007C71B0">
            <w:pPr>
              <w:pStyle w:val="TableParagraph"/>
              <w:ind w:left="506" w:right="604"/>
              <w:jc w:val="center"/>
              <w:rPr>
                <w:sz w:val="20"/>
              </w:rPr>
            </w:pPr>
            <w:r>
              <w:rPr>
                <w:spacing w:val="-5"/>
                <w:sz w:val="20"/>
              </w:rPr>
              <w:t>21</w:t>
            </w:r>
          </w:p>
        </w:tc>
        <w:tc>
          <w:tcPr>
            <w:tcW w:w="1620" w:type="dxa"/>
            <w:tcBorders>
              <w:bottom w:val="double" w:color="A4A4A4" w:sz="4" w:space="0"/>
            </w:tcBorders>
          </w:tcPr>
          <w:p w:rsidR="00BB6A7A" w:rsidRDefault="00BB6A7A">
            <w:pPr>
              <w:pStyle w:val="TableParagraph"/>
              <w:spacing w:before="1"/>
              <w:rPr>
                <w:sz w:val="23"/>
              </w:rPr>
            </w:pPr>
          </w:p>
          <w:p w:rsidR="00BB6A7A" w:rsidRDefault="007C71B0">
            <w:pPr>
              <w:pStyle w:val="TableParagraph"/>
              <w:ind w:left="22"/>
              <w:jc w:val="center"/>
              <w:rPr>
                <w:sz w:val="20"/>
              </w:rPr>
            </w:pPr>
            <w:r>
              <w:rPr>
                <w:sz w:val="20"/>
              </w:rPr>
              <w:t>1</w:t>
            </w:r>
          </w:p>
        </w:tc>
        <w:tc>
          <w:tcPr>
            <w:tcW w:w="1350" w:type="dxa"/>
            <w:tcBorders>
              <w:bottom w:val="double" w:color="A4A4A4" w:sz="4" w:space="0"/>
            </w:tcBorders>
          </w:tcPr>
          <w:p w:rsidR="00BB6A7A" w:rsidRDefault="00BB6A7A">
            <w:pPr>
              <w:pStyle w:val="TableParagraph"/>
              <w:spacing w:before="1"/>
              <w:rPr>
                <w:sz w:val="23"/>
              </w:rPr>
            </w:pPr>
          </w:p>
          <w:p w:rsidR="00BB6A7A" w:rsidRDefault="007C71B0">
            <w:pPr>
              <w:pStyle w:val="TableParagraph"/>
              <w:ind w:left="625"/>
              <w:rPr>
                <w:sz w:val="20"/>
              </w:rPr>
            </w:pPr>
            <w:r>
              <w:rPr>
                <w:sz w:val="20"/>
              </w:rPr>
              <w:t>2</w:t>
            </w:r>
          </w:p>
        </w:tc>
        <w:tc>
          <w:tcPr>
            <w:tcW w:w="1905" w:type="dxa"/>
            <w:tcBorders>
              <w:bottom w:val="double" w:color="A4A4A4" w:sz="4" w:space="0"/>
            </w:tcBorders>
          </w:tcPr>
          <w:p w:rsidR="00BB6A7A" w:rsidRDefault="00BB6A7A">
            <w:pPr>
              <w:pStyle w:val="TableParagraph"/>
              <w:spacing w:before="1"/>
              <w:rPr>
                <w:sz w:val="23"/>
              </w:rPr>
            </w:pPr>
          </w:p>
          <w:p w:rsidR="00BB6A7A" w:rsidRDefault="007C71B0">
            <w:pPr>
              <w:pStyle w:val="TableParagraph"/>
              <w:ind w:left="683"/>
              <w:rPr>
                <w:sz w:val="20"/>
              </w:rPr>
            </w:pPr>
            <w:r>
              <w:rPr>
                <w:spacing w:val="-2"/>
                <w:sz w:val="20"/>
              </w:rPr>
              <w:t>$155.52</w:t>
            </w:r>
          </w:p>
        </w:tc>
        <w:tc>
          <w:tcPr>
            <w:tcW w:w="1351" w:type="dxa"/>
            <w:tcBorders>
              <w:bottom w:val="double" w:color="A4A4A4" w:sz="4" w:space="0"/>
            </w:tcBorders>
          </w:tcPr>
          <w:p w:rsidR="00BB6A7A" w:rsidRDefault="00BB6A7A">
            <w:pPr>
              <w:pStyle w:val="TableParagraph"/>
              <w:spacing w:before="1"/>
              <w:rPr>
                <w:sz w:val="23"/>
              </w:rPr>
            </w:pPr>
          </w:p>
          <w:p w:rsidR="00BB6A7A" w:rsidRDefault="007C71B0">
            <w:pPr>
              <w:pStyle w:val="TableParagraph"/>
              <w:ind w:right="173"/>
              <w:jc w:val="right"/>
              <w:rPr>
                <w:b/>
                <w:sz w:val="20"/>
              </w:rPr>
            </w:pPr>
            <w:r>
              <w:rPr>
                <w:b/>
                <w:spacing w:val="-2"/>
                <w:sz w:val="20"/>
              </w:rPr>
              <w:t>$6,531.84</w:t>
            </w:r>
          </w:p>
        </w:tc>
      </w:tr>
      <w:tr w:rsidR="00BB6A7A">
        <w:trPr>
          <w:trHeight w:val="435"/>
        </w:trPr>
        <w:tc>
          <w:tcPr>
            <w:tcW w:w="1616" w:type="dxa"/>
            <w:tcBorders>
              <w:top w:val="double" w:color="A4A4A4" w:sz="4" w:space="0"/>
              <w:right w:val="single" w:color="A4A4A4" w:sz="4" w:space="0"/>
            </w:tcBorders>
          </w:tcPr>
          <w:p w:rsidR="00BB6A7A" w:rsidRDefault="007C71B0">
            <w:pPr>
              <w:pStyle w:val="TableParagraph"/>
              <w:spacing w:before="136"/>
              <w:ind w:left="191" w:right="112"/>
              <w:jc w:val="center"/>
              <w:rPr>
                <w:sz w:val="20"/>
              </w:rPr>
            </w:pPr>
            <w:r>
              <w:rPr>
                <w:spacing w:val="-2"/>
                <w:sz w:val="20"/>
              </w:rPr>
              <w:t>Total</w:t>
            </w:r>
          </w:p>
        </w:tc>
        <w:tc>
          <w:tcPr>
            <w:tcW w:w="1350" w:type="dxa"/>
            <w:tcBorders>
              <w:top w:val="double" w:color="A4A4A4" w:sz="4" w:space="0"/>
              <w:left w:val="single" w:color="A4A4A4" w:sz="4" w:space="0"/>
            </w:tcBorders>
          </w:tcPr>
          <w:p w:rsidR="00BB6A7A" w:rsidRDefault="00BB6A7A">
            <w:pPr>
              <w:pStyle w:val="TableParagraph"/>
            </w:pPr>
          </w:p>
        </w:tc>
        <w:tc>
          <w:tcPr>
            <w:tcW w:w="1620" w:type="dxa"/>
            <w:tcBorders>
              <w:top w:val="double" w:color="A4A4A4" w:sz="4" w:space="0"/>
            </w:tcBorders>
          </w:tcPr>
          <w:p w:rsidR="00BB6A7A" w:rsidRDefault="00BB6A7A">
            <w:pPr>
              <w:pStyle w:val="TableParagraph"/>
            </w:pPr>
          </w:p>
        </w:tc>
        <w:tc>
          <w:tcPr>
            <w:tcW w:w="1350" w:type="dxa"/>
            <w:tcBorders>
              <w:top w:val="double" w:color="A4A4A4" w:sz="4" w:space="0"/>
            </w:tcBorders>
          </w:tcPr>
          <w:p w:rsidR="00BB6A7A" w:rsidRDefault="007C71B0">
            <w:pPr>
              <w:pStyle w:val="TableParagraph"/>
              <w:spacing w:before="136"/>
              <w:ind w:left="574"/>
              <w:rPr>
                <w:sz w:val="20"/>
              </w:rPr>
            </w:pPr>
            <w:r>
              <w:rPr>
                <w:spacing w:val="-5"/>
                <w:sz w:val="20"/>
              </w:rPr>
              <w:t>18</w:t>
            </w:r>
          </w:p>
        </w:tc>
        <w:tc>
          <w:tcPr>
            <w:tcW w:w="1905" w:type="dxa"/>
            <w:tcBorders>
              <w:top w:val="double" w:color="A4A4A4" w:sz="4" w:space="0"/>
            </w:tcBorders>
          </w:tcPr>
          <w:p w:rsidR="00BB6A7A" w:rsidRDefault="00BB6A7A">
            <w:pPr>
              <w:pStyle w:val="TableParagraph"/>
            </w:pPr>
          </w:p>
        </w:tc>
        <w:tc>
          <w:tcPr>
            <w:tcW w:w="1351" w:type="dxa"/>
            <w:tcBorders>
              <w:top w:val="double" w:color="A4A4A4" w:sz="4" w:space="0"/>
            </w:tcBorders>
          </w:tcPr>
          <w:p w:rsidR="00BB6A7A" w:rsidRDefault="007C71B0">
            <w:pPr>
              <w:pStyle w:val="TableParagraph"/>
              <w:spacing w:before="136"/>
              <w:ind w:right="153"/>
              <w:jc w:val="right"/>
              <w:rPr>
                <w:b/>
                <w:sz w:val="20"/>
              </w:rPr>
            </w:pPr>
            <w:r>
              <w:rPr>
                <w:spacing w:val="-2"/>
                <w:sz w:val="20"/>
              </w:rPr>
              <w:t>$</w:t>
            </w:r>
            <w:r>
              <w:rPr>
                <w:b/>
                <w:spacing w:val="-2"/>
                <w:sz w:val="20"/>
              </w:rPr>
              <w:t>37,742.88</w:t>
            </w:r>
          </w:p>
        </w:tc>
      </w:tr>
    </w:tbl>
    <w:p w:rsidR="00BB6A7A" w:rsidRDefault="00BB6A7A">
      <w:pPr>
        <w:pStyle w:val="BodyText"/>
        <w:rPr>
          <w:sz w:val="20"/>
        </w:rPr>
      </w:pPr>
    </w:p>
    <w:p w:rsidR="00BB6A7A" w:rsidRDefault="00BB6A7A">
      <w:pPr>
        <w:pStyle w:val="BodyText"/>
        <w:spacing w:before="8"/>
        <w:rPr>
          <w:sz w:val="20"/>
        </w:rPr>
      </w:pPr>
    </w:p>
    <w:p w:rsidR="00BB6A7A" w:rsidRDefault="007C71B0">
      <w:pPr>
        <w:pStyle w:val="ListParagraph"/>
        <w:numPr>
          <w:ilvl w:val="2"/>
          <w:numId w:val="2"/>
        </w:numPr>
        <w:tabs>
          <w:tab w:val="left" w:pos="738"/>
          <w:tab w:val="left" w:pos="739"/>
        </w:tabs>
        <w:spacing w:before="90"/>
        <w:ind w:hanging="450"/>
        <w:rPr>
          <w:sz w:val="24"/>
        </w:rPr>
      </w:pPr>
      <w:r>
        <w:rPr>
          <w:sz w:val="24"/>
          <w:u w:val="single"/>
        </w:rPr>
        <w:t>Development</w:t>
      </w:r>
      <w:r>
        <w:rPr>
          <w:spacing w:val="-6"/>
          <w:sz w:val="24"/>
          <w:u w:val="single"/>
        </w:rPr>
        <w:t xml:space="preserve"> </w:t>
      </w:r>
      <w:r>
        <w:rPr>
          <w:sz w:val="24"/>
          <w:u w:val="single"/>
        </w:rPr>
        <w:t>and</w:t>
      </w:r>
      <w:r>
        <w:rPr>
          <w:spacing w:val="-7"/>
          <w:sz w:val="24"/>
          <w:u w:val="single"/>
        </w:rPr>
        <w:t xml:space="preserve"> </w:t>
      </w:r>
      <w:r>
        <w:rPr>
          <w:sz w:val="24"/>
          <w:u w:val="single"/>
        </w:rPr>
        <w:t>submission</w:t>
      </w:r>
      <w:r>
        <w:rPr>
          <w:spacing w:val="-7"/>
          <w:sz w:val="24"/>
          <w:u w:val="single"/>
        </w:rPr>
        <w:t xml:space="preserve"> </w:t>
      </w:r>
      <w:r>
        <w:rPr>
          <w:sz w:val="24"/>
          <w:u w:val="single"/>
        </w:rPr>
        <w:t>of</w:t>
      </w:r>
      <w:r>
        <w:rPr>
          <w:spacing w:val="-6"/>
          <w:sz w:val="24"/>
          <w:u w:val="single"/>
        </w:rPr>
        <w:t xml:space="preserve"> </w:t>
      </w:r>
      <w:r>
        <w:rPr>
          <w:sz w:val="24"/>
          <w:u w:val="single"/>
        </w:rPr>
        <w:t>financial</w:t>
      </w:r>
      <w:r>
        <w:rPr>
          <w:spacing w:val="-7"/>
          <w:sz w:val="24"/>
          <w:u w:val="single"/>
        </w:rPr>
        <w:t xml:space="preserve"> </w:t>
      </w:r>
      <w:r>
        <w:rPr>
          <w:spacing w:val="-2"/>
          <w:sz w:val="24"/>
          <w:u w:val="single"/>
        </w:rPr>
        <w:t>statement</w:t>
      </w:r>
    </w:p>
    <w:p w:rsidR="00BB6A7A" w:rsidRDefault="00BB6A7A">
      <w:pPr>
        <w:pStyle w:val="BodyText"/>
        <w:spacing w:before="8"/>
        <w:rPr>
          <w:sz w:val="16"/>
        </w:rPr>
      </w:pPr>
    </w:p>
    <w:p w:rsidR="00BB6A7A" w:rsidRDefault="007C71B0">
      <w:pPr>
        <w:pStyle w:val="BodyText"/>
        <w:spacing w:before="90"/>
        <w:ind w:left="318" w:right="462"/>
      </w:pPr>
      <w:r>
        <w:t>45</w:t>
      </w:r>
      <w:r>
        <w:rPr>
          <w:spacing w:val="-3"/>
        </w:rPr>
        <w:t xml:space="preserve"> </w:t>
      </w:r>
      <w:r>
        <w:t>CFR</w:t>
      </w:r>
      <w:r>
        <w:rPr>
          <w:spacing w:val="-4"/>
        </w:rPr>
        <w:t xml:space="preserve"> </w:t>
      </w:r>
      <w:r>
        <w:t>§</w:t>
      </w:r>
      <w:r>
        <w:rPr>
          <w:spacing w:val="-3"/>
        </w:rPr>
        <w:t xml:space="preserve"> </w:t>
      </w:r>
      <w:r>
        <w:t>155.1200(b)(1)</w:t>
      </w:r>
      <w:r>
        <w:rPr>
          <w:spacing w:val="-3"/>
        </w:rPr>
        <w:t xml:space="preserve"> </w:t>
      </w:r>
      <w:r>
        <w:t>requires</w:t>
      </w:r>
      <w:r>
        <w:rPr>
          <w:spacing w:val="-3"/>
        </w:rPr>
        <w:t xml:space="preserve"> </w:t>
      </w:r>
      <w:r>
        <w:t>SBEs</w:t>
      </w:r>
      <w:r>
        <w:rPr>
          <w:spacing w:val="-3"/>
        </w:rPr>
        <w:t xml:space="preserve"> </w:t>
      </w:r>
      <w:r>
        <w:t>prepare</w:t>
      </w:r>
      <w:r>
        <w:rPr>
          <w:spacing w:val="-4"/>
        </w:rPr>
        <w:t xml:space="preserve"> </w:t>
      </w:r>
      <w:r>
        <w:t>and</w:t>
      </w:r>
      <w:r>
        <w:rPr>
          <w:spacing w:val="-3"/>
        </w:rPr>
        <w:t xml:space="preserve"> </w:t>
      </w:r>
      <w:r>
        <w:t>submit</w:t>
      </w:r>
      <w:r>
        <w:rPr>
          <w:spacing w:val="-5"/>
        </w:rPr>
        <w:t xml:space="preserve"> </w:t>
      </w:r>
      <w:r>
        <w:t>to</w:t>
      </w:r>
      <w:r>
        <w:rPr>
          <w:spacing w:val="-3"/>
        </w:rPr>
        <w:t xml:space="preserve"> </w:t>
      </w:r>
      <w:r>
        <w:t>CMS,</w:t>
      </w:r>
      <w:r>
        <w:rPr>
          <w:spacing w:val="-3"/>
        </w:rPr>
        <w:t xml:space="preserve"> </w:t>
      </w:r>
      <w:r>
        <w:t>and</w:t>
      </w:r>
      <w:r>
        <w:rPr>
          <w:spacing w:val="-3"/>
        </w:rPr>
        <w:t xml:space="preserve"> </w:t>
      </w:r>
      <w:r>
        <w:t>publicly post</w:t>
      </w:r>
      <w:r>
        <w:rPr>
          <w:spacing w:val="-3"/>
        </w:rPr>
        <w:t xml:space="preserve"> </w:t>
      </w:r>
      <w:r>
        <w:t>a financial</w:t>
      </w:r>
      <w:r>
        <w:rPr>
          <w:spacing w:val="-2"/>
        </w:rPr>
        <w:t xml:space="preserve"> </w:t>
      </w:r>
      <w:r>
        <w:t>statement</w:t>
      </w:r>
      <w:r>
        <w:rPr>
          <w:spacing w:val="-1"/>
        </w:rPr>
        <w:t xml:space="preserve"> </w:t>
      </w:r>
      <w:r>
        <w:t>annually,</w:t>
      </w:r>
      <w:r>
        <w:rPr>
          <w:spacing w:val="-1"/>
        </w:rPr>
        <w:t xml:space="preserve"> </w:t>
      </w:r>
      <w:r>
        <w:t>in</w:t>
      </w:r>
      <w:r>
        <w:rPr>
          <w:spacing w:val="-1"/>
        </w:rPr>
        <w:t xml:space="preserve"> </w:t>
      </w:r>
      <w:r>
        <w:t>accordance</w:t>
      </w:r>
      <w:r>
        <w:rPr>
          <w:spacing w:val="-1"/>
        </w:rPr>
        <w:t xml:space="preserve"> </w:t>
      </w:r>
      <w:r>
        <w:t>with</w:t>
      </w:r>
      <w:r>
        <w:rPr>
          <w:spacing w:val="-3"/>
        </w:rPr>
        <w:t xml:space="preserve"> </w:t>
      </w:r>
      <w:r>
        <w:t>GAAP.</w:t>
      </w:r>
      <w:r>
        <w:rPr>
          <w:spacing w:val="-1"/>
        </w:rPr>
        <w:t xml:space="preserve"> </w:t>
      </w:r>
      <w:r>
        <w:t>The</w:t>
      </w:r>
      <w:r>
        <w:rPr>
          <w:spacing w:val="-1"/>
        </w:rPr>
        <w:t xml:space="preserve"> </w:t>
      </w:r>
      <w:r>
        <w:t>burden associated</w:t>
      </w:r>
      <w:r>
        <w:rPr>
          <w:spacing w:val="-1"/>
        </w:rPr>
        <w:t xml:space="preserve"> </w:t>
      </w:r>
      <w:r>
        <w:t>with</w:t>
      </w:r>
      <w:r>
        <w:rPr>
          <w:spacing w:val="-5"/>
        </w:rPr>
        <w:t xml:space="preserve"> </w:t>
      </w:r>
      <w:r>
        <w:t>this reporting requirement is the time and effort needed to develop and submit the financial statement to CMS. SBEs will electronically submit the information.</w:t>
      </w:r>
    </w:p>
    <w:p w:rsidR="00BB6A7A" w:rsidRDefault="00BB6A7A">
      <w:pPr>
        <w:pStyle w:val="BodyText"/>
        <w:spacing w:before="3"/>
      </w:pPr>
    </w:p>
    <w:p w:rsidR="00BB6A7A" w:rsidRDefault="007C71B0">
      <w:pPr>
        <w:pStyle w:val="BodyText"/>
        <w:spacing w:before="1"/>
        <w:ind w:left="318" w:right="151"/>
      </w:pPr>
      <w:r>
        <w:t>The</w:t>
      </w:r>
      <w:r>
        <w:rPr>
          <w:spacing w:val="-7"/>
        </w:rPr>
        <w:t xml:space="preserve"> </w:t>
      </w:r>
      <w:r>
        <w:t>burden</w:t>
      </w:r>
      <w:r>
        <w:rPr>
          <w:spacing w:val="-9"/>
        </w:rPr>
        <w:t xml:space="preserve"> </w:t>
      </w:r>
      <w:r>
        <w:t>associated</w:t>
      </w:r>
      <w:r>
        <w:rPr>
          <w:spacing w:val="-7"/>
        </w:rPr>
        <w:t xml:space="preserve"> </w:t>
      </w:r>
      <w:r>
        <w:t>with</w:t>
      </w:r>
      <w:r>
        <w:rPr>
          <w:spacing w:val="-7"/>
        </w:rPr>
        <w:t xml:space="preserve"> </w:t>
      </w:r>
      <w:r>
        <w:t>this</w:t>
      </w:r>
      <w:r>
        <w:rPr>
          <w:spacing w:val="-7"/>
        </w:rPr>
        <w:t xml:space="preserve"> </w:t>
      </w:r>
      <w:r>
        <w:t>requirement</w:t>
      </w:r>
      <w:r>
        <w:rPr>
          <w:spacing w:val="-7"/>
        </w:rPr>
        <w:t xml:space="preserve"> </w:t>
      </w:r>
      <w:r>
        <w:t>includes</w:t>
      </w:r>
      <w:r>
        <w:rPr>
          <w:spacing w:val="-7"/>
        </w:rPr>
        <w:t xml:space="preserve"> </w:t>
      </w:r>
      <w:r>
        <w:t>a</w:t>
      </w:r>
      <w:r>
        <w:rPr>
          <w:spacing w:val="-7"/>
        </w:rPr>
        <w:t xml:space="preserve"> </w:t>
      </w:r>
      <w:r>
        <w:t>computer</w:t>
      </w:r>
      <w:r>
        <w:rPr>
          <w:spacing w:val="-4"/>
        </w:rPr>
        <w:t xml:space="preserve"> </w:t>
      </w:r>
      <w:r>
        <w:t>programmer</w:t>
      </w:r>
      <w:r>
        <w:rPr>
          <w:spacing w:val="-11"/>
        </w:rPr>
        <w:t xml:space="preserve"> </w:t>
      </w:r>
      <w:r>
        <w:t>(15-1251)</w:t>
      </w:r>
      <w:r>
        <w:rPr>
          <w:spacing w:val="-14"/>
        </w:rPr>
        <w:t xml:space="preserve"> </w:t>
      </w:r>
      <w:r>
        <w:t>taking 40 hours (at $91.96 an hour) to design the financial statement report, an analyst (13-111) taking 8 hours (at $93.82</w:t>
      </w:r>
      <w:r>
        <w:rPr>
          <w:spacing w:val="-1"/>
        </w:rPr>
        <w:t xml:space="preserve"> </w:t>
      </w:r>
      <w:r>
        <w:t>an hour) pulling</w:t>
      </w:r>
      <w:r>
        <w:rPr>
          <w:spacing w:val="-1"/>
        </w:rPr>
        <w:t xml:space="preserve"> </w:t>
      </w:r>
      <w:r>
        <w:t>the necessary data and inputting</w:t>
      </w:r>
      <w:r>
        <w:rPr>
          <w:spacing w:val="-2"/>
        </w:rPr>
        <w:t xml:space="preserve"> </w:t>
      </w:r>
      <w:r>
        <w:t>it into the Financial Statement report, and a senior manager (11-021) taking 2 hours (at $155.52 an hour) overseeing the development and transmission of the reported data. We estimate a burden of 50 total hours for each SBE at a cost of $4,740. Therefore, the aggregate burden for the 21 SBEs is 1,050 hours at a cost of $99,540.00.</w:t>
      </w:r>
    </w:p>
    <w:p w:rsidR="00BB6A7A" w:rsidRDefault="00BB6A7A">
      <w:pPr>
        <w:pStyle w:val="BodyText"/>
        <w:spacing w:before="1"/>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16"/>
        <w:gridCol w:w="1350"/>
        <w:gridCol w:w="1620"/>
        <w:gridCol w:w="1350"/>
        <w:gridCol w:w="1905"/>
        <w:gridCol w:w="1351"/>
      </w:tblGrid>
      <w:tr w:rsidR="00BB6A7A">
        <w:trPr>
          <w:trHeight w:val="800"/>
        </w:trPr>
        <w:tc>
          <w:tcPr>
            <w:tcW w:w="1616" w:type="dxa"/>
            <w:shd w:val="clear" w:color="auto" w:fill="A4A4A4"/>
          </w:tcPr>
          <w:p w:rsidR="00BB6A7A" w:rsidRDefault="007C71B0">
            <w:pPr>
              <w:pStyle w:val="TableParagraph"/>
              <w:spacing w:before="67"/>
              <w:ind w:left="233" w:right="327" w:firstLine="157"/>
              <w:rPr>
                <w:sz w:val="20"/>
              </w:rPr>
            </w:pPr>
            <w:r>
              <w:rPr>
                <w:w w:val="115"/>
                <w:sz w:val="20"/>
              </w:rPr>
              <w:t xml:space="preserve">Type of </w:t>
            </w:r>
            <w:r>
              <w:rPr>
                <w:spacing w:val="-6"/>
                <w:w w:val="115"/>
                <w:sz w:val="20"/>
              </w:rPr>
              <w:t>Respondent</w:t>
            </w:r>
          </w:p>
        </w:tc>
        <w:tc>
          <w:tcPr>
            <w:tcW w:w="1350" w:type="dxa"/>
            <w:shd w:val="clear" w:color="auto" w:fill="A4A4A4"/>
          </w:tcPr>
          <w:p w:rsidR="00BB6A7A" w:rsidRDefault="007C71B0">
            <w:pPr>
              <w:pStyle w:val="TableParagraph"/>
              <w:spacing w:before="67"/>
              <w:ind w:left="59" w:right="151" w:firstLine="63"/>
              <w:rPr>
                <w:sz w:val="20"/>
              </w:rPr>
            </w:pPr>
            <w:r>
              <w:rPr>
                <w:w w:val="115"/>
                <w:sz w:val="20"/>
              </w:rPr>
              <w:t xml:space="preserve">Number of </w:t>
            </w:r>
            <w:r>
              <w:rPr>
                <w:spacing w:val="-6"/>
                <w:w w:val="115"/>
                <w:sz w:val="20"/>
              </w:rPr>
              <w:t>Respondents</w:t>
            </w:r>
          </w:p>
        </w:tc>
        <w:tc>
          <w:tcPr>
            <w:tcW w:w="1620" w:type="dxa"/>
            <w:shd w:val="clear" w:color="auto" w:fill="A4A4A4"/>
          </w:tcPr>
          <w:p w:rsidR="00BB6A7A" w:rsidRDefault="007C71B0">
            <w:pPr>
              <w:pStyle w:val="TableParagraph"/>
              <w:spacing w:before="67" w:line="309" w:lineRule="auto"/>
              <w:ind w:left="59" w:right="128" w:firstLine="208"/>
              <w:rPr>
                <w:sz w:val="20"/>
              </w:rPr>
            </w:pPr>
            <w:r>
              <w:rPr>
                <w:spacing w:val="-2"/>
                <w:w w:val="115"/>
                <w:sz w:val="20"/>
              </w:rPr>
              <w:t xml:space="preserve">Responses </w:t>
            </w:r>
            <w:r>
              <w:rPr>
                <w:spacing w:val="-4"/>
                <w:w w:val="115"/>
                <w:sz w:val="20"/>
              </w:rPr>
              <w:t>per</w:t>
            </w:r>
            <w:r>
              <w:rPr>
                <w:spacing w:val="-11"/>
                <w:w w:val="115"/>
                <w:sz w:val="20"/>
              </w:rPr>
              <w:t xml:space="preserve"> </w:t>
            </w:r>
            <w:r>
              <w:rPr>
                <w:spacing w:val="-4"/>
                <w:w w:val="115"/>
                <w:sz w:val="20"/>
              </w:rPr>
              <w:t>Respondent</w:t>
            </w:r>
          </w:p>
        </w:tc>
        <w:tc>
          <w:tcPr>
            <w:tcW w:w="1350" w:type="dxa"/>
            <w:shd w:val="clear" w:color="auto" w:fill="A4A4A4"/>
          </w:tcPr>
          <w:p w:rsidR="00BB6A7A" w:rsidRDefault="007C71B0">
            <w:pPr>
              <w:pStyle w:val="TableParagraph"/>
              <w:spacing w:before="67"/>
              <w:ind w:left="-1" w:firstLine="247"/>
              <w:rPr>
                <w:sz w:val="20"/>
              </w:rPr>
            </w:pPr>
            <w:r>
              <w:rPr>
                <w:spacing w:val="-2"/>
                <w:w w:val="110"/>
                <w:sz w:val="20"/>
              </w:rPr>
              <w:t xml:space="preserve">Average </w:t>
            </w:r>
            <w:proofErr w:type="spellStart"/>
            <w:r>
              <w:rPr>
                <w:spacing w:val="-2"/>
                <w:w w:val="110"/>
                <w:sz w:val="20"/>
              </w:rPr>
              <w:t>BurdenHours</w:t>
            </w:r>
            <w:proofErr w:type="spellEnd"/>
          </w:p>
        </w:tc>
        <w:tc>
          <w:tcPr>
            <w:tcW w:w="1905" w:type="dxa"/>
            <w:shd w:val="clear" w:color="auto" w:fill="A4A4A4"/>
          </w:tcPr>
          <w:p w:rsidR="00BB6A7A" w:rsidRDefault="007C71B0">
            <w:pPr>
              <w:pStyle w:val="TableParagraph"/>
              <w:spacing w:before="67"/>
              <w:ind w:left="20" w:right="118" w:hanging="1"/>
              <w:jc w:val="center"/>
              <w:rPr>
                <w:sz w:val="20"/>
              </w:rPr>
            </w:pPr>
            <w:r>
              <w:rPr>
                <w:w w:val="110"/>
                <w:sz w:val="20"/>
              </w:rPr>
              <w:t>Wage per Hour (incl</w:t>
            </w:r>
            <w:r>
              <w:rPr>
                <w:spacing w:val="-4"/>
                <w:w w:val="110"/>
                <w:sz w:val="20"/>
              </w:rPr>
              <w:t xml:space="preserve"> </w:t>
            </w:r>
            <w:r>
              <w:rPr>
                <w:w w:val="110"/>
                <w:sz w:val="20"/>
              </w:rPr>
              <w:t>100%</w:t>
            </w:r>
            <w:r>
              <w:rPr>
                <w:spacing w:val="-3"/>
                <w:w w:val="110"/>
                <w:sz w:val="20"/>
              </w:rPr>
              <w:t xml:space="preserve"> </w:t>
            </w:r>
            <w:r>
              <w:rPr>
                <w:w w:val="110"/>
                <w:sz w:val="20"/>
              </w:rPr>
              <w:t xml:space="preserve">benefits </w:t>
            </w:r>
            <w:r>
              <w:rPr>
                <w:spacing w:val="-2"/>
                <w:w w:val="110"/>
                <w:sz w:val="20"/>
              </w:rPr>
              <w:t>fringe)</w:t>
            </w:r>
          </w:p>
        </w:tc>
        <w:tc>
          <w:tcPr>
            <w:tcW w:w="1351" w:type="dxa"/>
            <w:shd w:val="clear" w:color="auto" w:fill="A4A4A4"/>
          </w:tcPr>
          <w:p w:rsidR="00BB6A7A" w:rsidRDefault="007C71B0">
            <w:pPr>
              <w:pStyle w:val="TableParagraph"/>
              <w:spacing w:before="67"/>
              <w:ind w:right="116"/>
              <w:jc w:val="right"/>
              <w:rPr>
                <w:sz w:val="20"/>
              </w:rPr>
            </w:pPr>
            <w:r>
              <w:rPr>
                <w:w w:val="110"/>
                <w:sz w:val="20"/>
              </w:rPr>
              <w:t>Burden</w:t>
            </w:r>
            <w:r>
              <w:rPr>
                <w:spacing w:val="-3"/>
                <w:w w:val="110"/>
                <w:sz w:val="20"/>
              </w:rPr>
              <w:t xml:space="preserve"> </w:t>
            </w:r>
            <w:r>
              <w:rPr>
                <w:spacing w:val="-2"/>
                <w:w w:val="110"/>
                <w:sz w:val="20"/>
              </w:rPr>
              <w:t>Costs</w:t>
            </w:r>
          </w:p>
        </w:tc>
      </w:tr>
      <w:tr w:rsidR="00BB6A7A">
        <w:trPr>
          <w:trHeight w:val="832"/>
        </w:trPr>
        <w:tc>
          <w:tcPr>
            <w:tcW w:w="1616" w:type="dxa"/>
            <w:tcBorders>
              <w:right w:val="single" w:color="A4A4A4" w:sz="4" w:space="0"/>
            </w:tcBorders>
          </w:tcPr>
          <w:p w:rsidR="00BB6A7A" w:rsidRDefault="007C71B0">
            <w:pPr>
              <w:pStyle w:val="TableParagraph"/>
              <w:spacing w:before="71"/>
              <w:ind w:left="317" w:firstLine="109"/>
              <w:rPr>
                <w:b/>
                <w:sz w:val="20"/>
              </w:rPr>
            </w:pPr>
            <w:r>
              <w:rPr>
                <w:b/>
                <w:spacing w:val="-2"/>
                <w:sz w:val="20"/>
              </w:rPr>
              <w:t xml:space="preserve">Computer </w:t>
            </w:r>
            <w:r>
              <w:rPr>
                <w:b/>
                <w:spacing w:val="-8"/>
                <w:sz w:val="20"/>
              </w:rPr>
              <w:t>Programmer</w:t>
            </w:r>
          </w:p>
          <w:p w:rsidR="00BB6A7A" w:rsidRDefault="007C71B0">
            <w:pPr>
              <w:pStyle w:val="TableParagraph"/>
              <w:spacing w:before="71" w:line="210" w:lineRule="exact"/>
              <w:ind w:left="470"/>
              <w:rPr>
                <w:b/>
                <w:sz w:val="20"/>
              </w:rPr>
            </w:pPr>
            <w:r>
              <w:rPr>
                <w:b/>
                <w:spacing w:val="-8"/>
                <w:sz w:val="20"/>
              </w:rPr>
              <w:t>(15-</w:t>
            </w:r>
            <w:r>
              <w:rPr>
                <w:b/>
                <w:spacing w:val="-2"/>
                <w:sz w:val="20"/>
              </w:rPr>
              <w:t>1251)</w:t>
            </w:r>
          </w:p>
        </w:tc>
        <w:tc>
          <w:tcPr>
            <w:tcW w:w="1350" w:type="dxa"/>
            <w:tcBorders>
              <w:left w:val="single" w:color="A4A4A4" w:sz="4" w:space="0"/>
            </w:tcBorders>
          </w:tcPr>
          <w:p w:rsidR="00BB6A7A" w:rsidRDefault="00BB6A7A">
            <w:pPr>
              <w:pStyle w:val="TableParagraph"/>
              <w:spacing w:before="2"/>
              <w:rPr>
                <w:sz w:val="26"/>
              </w:rPr>
            </w:pPr>
          </w:p>
          <w:p w:rsidR="00BB6A7A" w:rsidRDefault="007C71B0">
            <w:pPr>
              <w:pStyle w:val="TableParagraph"/>
              <w:ind w:left="518"/>
              <w:rPr>
                <w:sz w:val="20"/>
              </w:rPr>
            </w:pPr>
            <w:r>
              <w:rPr>
                <w:spacing w:val="-5"/>
                <w:sz w:val="20"/>
              </w:rPr>
              <w:t>21</w:t>
            </w:r>
          </w:p>
        </w:tc>
        <w:tc>
          <w:tcPr>
            <w:tcW w:w="1620" w:type="dxa"/>
          </w:tcPr>
          <w:p w:rsidR="00BB6A7A" w:rsidRDefault="00BB6A7A">
            <w:pPr>
              <w:pStyle w:val="TableParagraph"/>
              <w:spacing w:before="2"/>
              <w:rPr>
                <w:sz w:val="26"/>
              </w:rPr>
            </w:pPr>
          </w:p>
          <w:p w:rsidR="00BB6A7A" w:rsidRDefault="007C71B0">
            <w:pPr>
              <w:pStyle w:val="TableParagraph"/>
              <w:ind w:right="741"/>
              <w:jc w:val="right"/>
              <w:rPr>
                <w:sz w:val="20"/>
              </w:rPr>
            </w:pPr>
            <w:r>
              <w:rPr>
                <w:sz w:val="20"/>
              </w:rPr>
              <w:t>1</w:t>
            </w:r>
          </w:p>
        </w:tc>
        <w:tc>
          <w:tcPr>
            <w:tcW w:w="1350" w:type="dxa"/>
          </w:tcPr>
          <w:p w:rsidR="00BB6A7A" w:rsidRDefault="00BB6A7A">
            <w:pPr>
              <w:pStyle w:val="TableParagraph"/>
              <w:spacing w:before="2"/>
              <w:rPr>
                <w:sz w:val="26"/>
              </w:rPr>
            </w:pPr>
          </w:p>
          <w:p w:rsidR="00BB6A7A" w:rsidRDefault="007C71B0">
            <w:pPr>
              <w:pStyle w:val="TableParagraph"/>
              <w:ind w:left="574"/>
              <w:rPr>
                <w:sz w:val="20"/>
              </w:rPr>
            </w:pPr>
            <w:r>
              <w:rPr>
                <w:spacing w:val="-5"/>
                <w:sz w:val="20"/>
              </w:rPr>
              <w:t>40</w:t>
            </w:r>
          </w:p>
        </w:tc>
        <w:tc>
          <w:tcPr>
            <w:tcW w:w="1905" w:type="dxa"/>
          </w:tcPr>
          <w:p w:rsidR="00BB6A7A" w:rsidRDefault="00BB6A7A">
            <w:pPr>
              <w:pStyle w:val="TableParagraph"/>
              <w:spacing w:before="2"/>
              <w:rPr>
                <w:sz w:val="26"/>
              </w:rPr>
            </w:pPr>
          </w:p>
          <w:p w:rsidR="00BB6A7A" w:rsidRDefault="007C71B0">
            <w:pPr>
              <w:pStyle w:val="TableParagraph"/>
              <w:ind w:right="607"/>
              <w:jc w:val="right"/>
              <w:rPr>
                <w:sz w:val="20"/>
              </w:rPr>
            </w:pPr>
            <w:r>
              <w:rPr>
                <w:spacing w:val="-2"/>
                <w:sz w:val="20"/>
              </w:rPr>
              <w:t>$91.96</w:t>
            </w:r>
          </w:p>
        </w:tc>
        <w:tc>
          <w:tcPr>
            <w:tcW w:w="1351" w:type="dxa"/>
          </w:tcPr>
          <w:p w:rsidR="00BB6A7A" w:rsidRDefault="00BB6A7A">
            <w:pPr>
              <w:pStyle w:val="TableParagraph"/>
              <w:spacing w:before="2"/>
              <w:rPr>
                <w:sz w:val="26"/>
              </w:rPr>
            </w:pPr>
          </w:p>
          <w:p w:rsidR="00BB6A7A" w:rsidRDefault="007C71B0">
            <w:pPr>
              <w:pStyle w:val="TableParagraph"/>
              <w:ind w:right="123"/>
              <w:jc w:val="right"/>
              <w:rPr>
                <w:b/>
                <w:sz w:val="20"/>
              </w:rPr>
            </w:pPr>
            <w:r>
              <w:rPr>
                <w:b/>
                <w:spacing w:val="-2"/>
                <w:sz w:val="20"/>
              </w:rPr>
              <w:t>$77,246.40</w:t>
            </w:r>
          </w:p>
        </w:tc>
      </w:tr>
      <w:tr w:rsidR="00BB6A7A">
        <w:trPr>
          <w:trHeight w:val="705"/>
        </w:trPr>
        <w:tc>
          <w:tcPr>
            <w:tcW w:w="1616" w:type="dxa"/>
            <w:tcBorders>
              <w:right w:val="single" w:color="A4A4A4" w:sz="4" w:space="0"/>
            </w:tcBorders>
          </w:tcPr>
          <w:p w:rsidR="00BB6A7A" w:rsidRDefault="007C71B0">
            <w:pPr>
              <w:pStyle w:val="TableParagraph"/>
              <w:spacing w:before="18" w:line="300" w:lineRule="atLeast"/>
              <w:ind w:left="493" w:right="409" w:firstLine="21"/>
              <w:rPr>
                <w:b/>
                <w:sz w:val="20"/>
              </w:rPr>
            </w:pPr>
            <w:r>
              <w:rPr>
                <w:b/>
                <w:spacing w:val="-2"/>
                <w:sz w:val="20"/>
              </w:rPr>
              <w:t>Analyst (13-</w:t>
            </w:r>
            <w:r>
              <w:rPr>
                <w:b/>
                <w:spacing w:val="-4"/>
                <w:sz w:val="20"/>
              </w:rPr>
              <w:t>111)</w:t>
            </w:r>
          </w:p>
        </w:tc>
        <w:tc>
          <w:tcPr>
            <w:tcW w:w="1350" w:type="dxa"/>
            <w:tcBorders>
              <w:left w:val="single" w:color="A4A4A4" w:sz="4" w:space="0"/>
            </w:tcBorders>
          </w:tcPr>
          <w:p w:rsidR="00BB6A7A" w:rsidRDefault="00BB6A7A">
            <w:pPr>
              <w:pStyle w:val="TableParagraph"/>
              <w:spacing w:before="7"/>
              <w:rPr>
                <w:sz w:val="20"/>
              </w:rPr>
            </w:pPr>
          </w:p>
          <w:p w:rsidR="00BB6A7A" w:rsidRDefault="007C71B0">
            <w:pPr>
              <w:pStyle w:val="TableParagraph"/>
              <w:spacing w:before="1"/>
              <w:ind w:left="518"/>
              <w:rPr>
                <w:sz w:val="20"/>
              </w:rPr>
            </w:pPr>
            <w:r>
              <w:rPr>
                <w:spacing w:val="-5"/>
                <w:sz w:val="20"/>
              </w:rPr>
              <w:t>21</w:t>
            </w:r>
          </w:p>
        </w:tc>
        <w:tc>
          <w:tcPr>
            <w:tcW w:w="1620" w:type="dxa"/>
          </w:tcPr>
          <w:p w:rsidR="00BB6A7A" w:rsidRDefault="00BB6A7A">
            <w:pPr>
              <w:pStyle w:val="TableParagraph"/>
              <w:spacing w:before="7"/>
              <w:rPr>
                <w:sz w:val="20"/>
              </w:rPr>
            </w:pPr>
          </w:p>
          <w:p w:rsidR="00BB6A7A" w:rsidRDefault="007C71B0">
            <w:pPr>
              <w:pStyle w:val="TableParagraph"/>
              <w:spacing w:before="1"/>
              <w:ind w:right="741"/>
              <w:jc w:val="right"/>
              <w:rPr>
                <w:sz w:val="20"/>
              </w:rPr>
            </w:pPr>
            <w:r>
              <w:rPr>
                <w:sz w:val="20"/>
              </w:rPr>
              <w:t>1</w:t>
            </w:r>
          </w:p>
        </w:tc>
        <w:tc>
          <w:tcPr>
            <w:tcW w:w="1350" w:type="dxa"/>
          </w:tcPr>
          <w:p w:rsidR="00BB6A7A" w:rsidRDefault="00BB6A7A">
            <w:pPr>
              <w:pStyle w:val="TableParagraph"/>
              <w:spacing w:before="7"/>
              <w:rPr>
                <w:sz w:val="20"/>
              </w:rPr>
            </w:pPr>
          </w:p>
          <w:p w:rsidR="00BB6A7A" w:rsidRDefault="007C71B0">
            <w:pPr>
              <w:pStyle w:val="TableParagraph"/>
              <w:spacing w:before="1"/>
              <w:ind w:left="625"/>
              <w:rPr>
                <w:sz w:val="20"/>
              </w:rPr>
            </w:pPr>
            <w:r>
              <w:rPr>
                <w:sz w:val="20"/>
              </w:rPr>
              <w:t>8</w:t>
            </w:r>
          </w:p>
        </w:tc>
        <w:tc>
          <w:tcPr>
            <w:tcW w:w="1905" w:type="dxa"/>
          </w:tcPr>
          <w:p w:rsidR="00BB6A7A" w:rsidRDefault="00BB6A7A">
            <w:pPr>
              <w:pStyle w:val="TableParagraph"/>
              <w:spacing w:before="7"/>
              <w:rPr>
                <w:sz w:val="20"/>
              </w:rPr>
            </w:pPr>
          </w:p>
          <w:p w:rsidR="00BB6A7A" w:rsidRDefault="007C71B0">
            <w:pPr>
              <w:pStyle w:val="TableParagraph"/>
              <w:spacing w:before="1"/>
              <w:ind w:right="608"/>
              <w:jc w:val="right"/>
              <w:rPr>
                <w:sz w:val="20"/>
              </w:rPr>
            </w:pPr>
            <w:r>
              <w:rPr>
                <w:spacing w:val="-2"/>
                <w:sz w:val="20"/>
              </w:rPr>
              <w:t>$93.82</w:t>
            </w:r>
          </w:p>
        </w:tc>
        <w:tc>
          <w:tcPr>
            <w:tcW w:w="1351" w:type="dxa"/>
          </w:tcPr>
          <w:p w:rsidR="00BB6A7A" w:rsidRDefault="00BB6A7A">
            <w:pPr>
              <w:pStyle w:val="TableParagraph"/>
              <w:spacing w:before="7"/>
              <w:rPr>
                <w:sz w:val="20"/>
              </w:rPr>
            </w:pPr>
          </w:p>
          <w:p w:rsidR="00BB6A7A" w:rsidRDefault="007C71B0">
            <w:pPr>
              <w:pStyle w:val="TableParagraph"/>
              <w:spacing w:before="1"/>
              <w:ind w:right="153"/>
              <w:jc w:val="right"/>
              <w:rPr>
                <w:b/>
                <w:sz w:val="20"/>
              </w:rPr>
            </w:pPr>
            <w:r>
              <w:rPr>
                <w:b/>
                <w:spacing w:val="-2"/>
                <w:sz w:val="20"/>
              </w:rPr>
              <w:t>$15,761.76</w:t>
            </w:r>
          </w:p>
        </w:tc>
      </w:tr>
      <w:tr w:rsidR="00BB6A7A">
        <w:trPr>
          <w:trHeight w:val="758"/>
        </w:trPr>
        <w:tc>
          <w:tcPr>
            <w:tcW w:w="1616" w:type="dxa"/>
            <w:tcBorders>
              <w:bottom w:val="double" w:color="A4A4A4" w:sz="4" w:space="0"/>
              <w:right w:val="single" w:color="A4A4A4" w:sz="4" w:space="0"/>
            </w:tcBorders>
          </w:tcPr>
          <w:p w:rsidR="00BB6A7A" w:rsidRDefault="007C71B0">
            <w:pPr>
              <w:pStyle w:val="TableParagraph"/>
              <w:ind w:left="471" w:firstLine="93"/>
              <w:rPr>
                <w:b/>
                <w:sz w:val="20"/>
              </w:rPr>
            </w:pPr>
            <w:r>
              <w:rPr>
                <w:b/>
                <w:spacing w:val="-2"/>
                <w:sz w:val="20"/>
              </w:rPr>
              <w:t xml:space="preserve">Senior </w:t>
            </w:r>
            <w:r>
              <w:rPr>
                <w:b/>
                <w:spacing w:val="-7"/>
                <w:sz w:val="20"/>
              </w:rPr>
              <w:t>Manager</w:t>
            </w:r>
          </w:p>
          <w:p w:rsidR="00BB6A7A" w:rsidRDefault="007C71B0">
            <w:pPr>
              <w:pStyle w:val="TableParagraph"/>
              <w:spacing w:before="69" w:line="209" w:lineRule="exact"/>
              <w:ind w:left="493"/>
              <w:rPr>
                <w:b/>
                <w:sz w:val="20"/>
              </w:rPr>
            </w:pPr>
            <w:r>
              <w:rPr>
                <w:b/>
                <w:spacing w:val="-2"/>
                <w:sz w:val="20"/>
              </w:rPr>
              <w:t>(11-</w:t>
            </w:r>
            <w:r>
              <w:rPr>
                <w:b/>
                <w:spacing w:val="-4"/>
                <w:sz w:val="20"/>
              </w:rPr>
              <w:t>021)</w:t>
            </w:r>
          </w:p>
        </w:tc>
        <w:tc>
          <w:tcPr>
            <w:tcW w:w="1350" w:type="dxa"/>
            <w:tcBorders>
              <w:left w:val="single" w:color="A4A4A4" w:sz="4" w:space="0"/>
              <w:bottom w:val="double" w:color="A4A4A4" w:sz="4" w:space="0"/>
            </w:tcBorders>
          </w:tcPr>
          <w:p w:rsidR="00BB6A7A" w:rsidRDefault="00BB6A7A">
            <w:pPr>
              <w:pStyle w:val="TableParagraph"/>
              <w:spacing w:before="1"/>
              <w:rPr>
                <w:sz w:val="23"/>
              </w:rPr>
            </w:pPr>
          </w:p>
          <w:p w:rsidR="00BB6A7A" w:rsidRDefault="007C71B0">
            <w:pPr>
              <w:pStyle w:val="TableParagraph"/>
              <w:ind w:left="518"/>
              <w:rPr>
                <w:sz w:val="20"/>
              </w:rPr>
            </w:pPr>
            <w:r>
              <w:rPr>
                <w:spacing w:val="-5"/>
                <w:sz w:val="20"/>
              </w:rPr>
              <w:t>21</w:t>
            </w:r>
          </w:p>
        </w:tc>
        <w:tc>
          <w:tcPr>
            <w:tcW w:w="1620" w:type="dxa"/>
            <w:tcBorders>
              <w:bottom w:val="double" w:color="A4A4A4" w:sz="4" w:space="0"/>
            </w:tcBorders>
          </w:tcPr>
          <w:p w:rsidR="00BB6A7A" w:rsidRDefault="00BB6A7A">
            <w:pPr>
              <w:pStyle w:val="TableParagraph"/>
              <w:spacing w:before="11"/>
            </w:pPr>
          </w:p>
          <w:p w:rsidR="00BB6A7A" w:rsidRDefault="007C71B0">
            <w:pPr>
              <w:pStyle w:val="TableParagraph"/>
              <w:ind w:right="741"/>
              <w:jc w:val="right"/>
              <w:rPr>
                <w:sz w:val="20"/>
              </w:rPr>
            </w:pPr>
            <w:r>
              <w:rPr>
                <w:sz w:val="20"/>
              </w:rPr>
              <w:t>1</w:t>
            </w:r>
          </w:p>
        </w:tc>
        <w:tc>
          <w:tcPr>
            <w:tcW w:w="1350" w:type="dxa"/>
            <w:tcBorders>
              <w:bottom w:val="double" w:color="A4A4A4" w:sz="4" w:space="0"/>
            </w:tcBorders>
          </w:tcPr>
          <w:p w:rsidR="00BB6A7A" w:rsidRDefault="00BB6A7A">
            <w:pPr>
              <w:pStyle w:val="TableParagraph"/>
              <w:spacing w:before="11"/>
            </w:pPr>
          </w:p>
          <w:p w:rsidR="00BB6A7A" w:rsidRDefault="007C71B0">
            <w:pPr>
              <w:pStyle w:val="TableParagraph"/>
              <w:ind w:left="625"/>
              <w:rPr>
                <w:sz w:val="20"/>
              </w:rPr>
            </w:pPr>
            <w:r>
              <w:rPr>
                <w:sz w:val="20"/>
              </w:rPr>
              <w:t>2</w:t>
            </w:r>
          </w:p>
        </w:tc>
        <w:tc>
          <w:tcPr>
            <w:tcW w:w="1905" w:type="dxa"/>
            <w:tcBorders>
              <w:bottom w:val="double" w:color="A4A4A4" w:sz="4" w:space="0"/>
            </w:tcBorders>
          </w:tcPr>
          <w:p w:rsidR="00BB6A7A" w:rsidRDefault="00BB6A7A">
            <w:pPr>
              <w:pStyle w:val="TableParagraph"/>
              <w:spacing w:before="1"/>
              <w:rPr>
                <w:sz w:val="23"/>
              </w:rPr>
            </w:pPr>
          </w:p>
          <w:p w:rsidR="00BB6A7A" w:rsidRDefault="007C71B0">
            <w:pPr>
              <w:pStyle w:val="TableParagraph"/>
              <w:ind w:right="558"/>
              <w:jc w:val="right"/>
              <w:rPr>
                <w:sz w:val="20"/>
              </w:rPr>
            </w:pPr>
            <w:r>
              <w:rPr>
                <w:spacing w:val="-2"/>
                <w:sz w:val="20"/>
              </w:rPr>
              <w:t>$155.52</w:t>
            </w:r>
          </w:p>
        </w:tc>
        <w:tc>
          <w:tcPr>
            <w:tcW w:w="1351" w:type="dxa"/>
            <w:tcBorders>
              <w:bottom w:val="double" w:color="A4A4A4" w:sz="4" w:space="0"/>
            </w:tcBorders>
          </w:tcPr>
          <w:p w:rsidR="00BB6A7A" w:rsidRDefault="00BB6A7A">
            <w:pPr>
              <w:pStyle w:val="TableParagraph"/>
              <w:spacing w:before="1"/>
              <w:rPr>
                <w:sz w:val="23"/>
              </w:rPr>
            </w:pPr>
          </w:p>
          <w:p w:rsidR="00BB6A7A" w:rsidRDefault="007C71B0">
            <w:pPr>
              <w:pStyle w:val="TableParagraph"/>
              <w:ind w:right="173"/>
              <w:jc w:val="right"/>
              <w:rPr>
                <w:b/>
                <w:sz w:val="20"/>
              </w:rPr>
            </w:pPr>
            <w:r>
              <w:rPr>
                <w:b/>
                <w:spacing w:val="-2"/>
                <w:sz w:val="20"/>
              </w:rPr>
              <w:t>$6,531.84</w:t>
            </w:r>
          </w:p>
        </w:tc>
      </w:tr>
      <w:tr w:rsidR="00BB6A7A">
        <w:trPr>
          <w:trHeight w:val="437"/>
        </w:trPr>
        <w:tc>
          <w:tcPr>
            <w:tcW w:w="1616" w:type="dxa"/>
            <w:tcBorders>
              <w:top w:val="double" w:color="A4A4A4" w:sz="4" w:space="0"/>
              <w:right w:val="single" w:color="A4A4A4" w:sz="4" w:space="0"/>
            </w:tcBorders>
          </w:tcPr>
          <w:p w:rsidR="00BB6A7A" w:rsidRDefault="007C71B0">
            <w:pPr>
              <w:pStyle w:val="TableParagraph"/>
              <w:spacing w:before="136"/>
              <w:ind w:left="191" w:right="112"/>
              <w:jc w:val="center"/>
              <w:rPr>
                <w:sz w:val="20"/>
              </w:rPr>
            </w:pPr>
            <w:r>
              <w:rPr>
                <w:spacing w:val="-2"/>
                <w:sz w:val="20"/>
              </w:rPr>
              <w:t>Total</w:t>
            </w:r>
          </w:p>
        </w:tc>
        <w:tc>
          <w:tcPr>
            <w:tcW w:w="1350" w:type="dxa"/>
            <w:tcBorders>
              <w:top w:val="double" w:color="A4A4A4" w:sz="4" w:space="0"/>
              <w:left w:val="single" w:color="A4A4A4" w:sz="4" w:space="0"/>
            </w:tcBorders>
          </w:tcPr>
          <w:p w:rsidR="00BB6A7A" w:rsidRDefault="00BB6A7A">
            <w:pPr>
              <w:pStyle w:val="TableParagraph"/>
            </w:pPr>
          </w:p>
        </w:tc>
        <w:tc>
          <w:tcPr>
            <w:tcW w:w="1620" w:type="dxa"/>
            <w:tcBorders>
              <w:top w:val="double" w:color="A4A4A4" w:sz="4" w:space="0"/>
            </w:tcBorders>
          </w:tcPr>
          <w:p w:rsidR="00BB6A7A" w:rsidRDefault="00BB6A7A">
            <w:pPr>
              <w:pStyle w:val="TableParagraph"/>
            </w:pPr>
          </w:p>
        </w:tc>
        <w:tc>
          <w:tcPr>
            <w:tcW w:w="1350" w:type="dxa"/>
            <w:tcBorders>
              <w:top w:val="double" w:color="A4A4A4" w:sz="4" w:space="0"/>
            </w:tcBorders>
          </w:tcPr>
          <w:p w:rsidR="00BB6A7A" w:rsidRDefault="007C71B0">
            <w:pPr>
              <w:pStyle w:val="TableParagraph"/>
              <w:spacing w:before="136"/>
              <w:ind w:left="574"/>
              <w:rPr>
                <w:sz w:val="20"/>
              </w:rPr>
            </w:pPr>
            <w:r>
              <w:rPr>
                <w:spacing w:val="-5"/>
                <w:sz w:val="20"/>
              </w:rPr>
              <w:t>50</w:t>
            </w:r>
          </w:p>
        </w:tc>
        <w:tc>
          <w:tcPr>
            <w:tcW w:w="1905" w:type="dxa"/>
            <w:tcBorders>
              <w:top w:val="double" w:color="A4A4A4" w:sz="4" w:space="0"/>
            </w:tcBorders>
          </w:tcPr>
          <w:p w:rsidR="00BB6A7A" w:rsidRDefault="00BB6A7A">
            <w:pPr>
              <w:pStyle w:val="TableParagraph"/>
            </w:pPr>
          </w:p>
        </w:tc>
        <w:tc>
          <w:tcPr>
            <w:tcW w:w="1351" w:type="dxa"/>
            <w:tcBorders>
              <w:top w:val="double" w:color="A4A4A4" w:sz="4" w:space="0"/>
            </w:tcBorders>
          </w:tcPr>
          <w:p w:rsidR="00BB6A7A" w:rsidRDefault="007C71B0">
            <w:pPr>
              <w:pStyle w:val="TableParagraph"/>
              <w:spacing w:before="136"/>
              <w:ind w:right="153"/>
              <w:jc w:val="right"/>
              <w:rPr>
                <w:b/>
                <w:sz w:val="20"/>
              </w:rPr>
            </w:pPr>
            <w:r>
              <w:rPr>
                <w:spacing w:val="-2"/>
                <w:sz w:val="20"/>
              </w:rPr>
              <w:t>$</w:t>
            </w:r>
            <w:r>
              <w:rPr>
                <w:b/>
                <w:spacing w:val="-2"/>
                <w:sz w:val="20"/>
              </w:rPr>
              <w:t>99,540.00</w:t>
            </w:r>
          </w:p>
        </w:tc>
      </w:tr>
    </w:tbl>
    <w:p w:rsidR="00BB6A7A" w:rsidRDefault="00BB6A7A">
      <w:pPr>
        <w:pStyle w:val="BodyText"/>
        <w:spacing w:before="3"/>
      </w:pPr>
    </w:p>
    <w:p w:rsidR="00BB6A7A" w:rsidRDefault="007C71B0">
      <w:pPr>
        <w:pStyle w:val="ListParagraph"/>
        <w:numPr>
          <w:ilvl w:val="2"/>
          <w:numId w:val="2"/>
        </w:numPr>
        <w:tabs>
          <w:tab w:val="left" w:pos="738"/>
          <w:tab w:val="left" w:pos="739"/>
        </w:tabs>
        <w:spacing w:before="1"/>
        <w:ind w:hanging="450"/>
        <w:rPr>
          <w:sz w:val="24"/>
        </w:rPr>
      </w:pPr>
      <w:r>
        <w:rPr>
          <w:sz w:val="24"/>
          <w:u w:val="single"/>
        </w:rPr>
        <w:t>Post</w:t>
      </w:r>
      <w:r>
        <w:rPr>
          <w:spacing w:val="-4"/>
          <w:sz w:val="24"/>
          <w:u w:val="single"/>
        </w:rPr>
        <w:t xml:space="preserve"> </w:t>
      </w:r>
      <w:r>
        <w:rPr>
          <w:sz w:val="24"/>
          <w:u w:val="single"/>
        </w:rPr>
        <w:t>results</w:t>
      </w:r>
      <w:r>
        <w:rPr>
          <w:spacing w:val="-4"/>
          <w:sz w:val="24"/>
          <w:u w:val="single"/>
        </w:rPr>
        <w:t xml:space="preserve"> </w:t>
      </w:r>
      <w:r>
        <w:rPr>
          <w:sz w:val="24"/>
          <w:u w:val="single"/>
        </w:rPr>
        <w:t>of</w:t>
      </w:r>
      <w:r>
        <w:rPr>
          <w:spacing w:val="-7"/>
          <w:sz w:val="24"/>
          <w:u w:val="single"/>
        </w:rPr>
        <w:t xml:space="preserve"> </w:t>
      </w:r>
      <w:r>
        <w:rPr>
          <w:sz w:val="24"/>
          <w:u w:val="single"/>
        </w:rPr>
        <w:t>financial</w:t>
      </w:r>
      <w:r>
        <w:rPr>
          <w:spacing w:val="-4"/>
          <w:sz w:val="24"/>
          <w:u w:val="single"/>
        </w:rPr>
        <w:t xml:space="preserve"> </w:t>
      </w:r>
      <w:r>
        <w:rPr>
          <w:sz w:val="24"/>
          <w:u w:val="single"/>
        </w:rPr>
        <w:t>audit</w:t>
      </w:r>
      <w:r>
        <w:rPr>
          <w:spacing w:val="-7"/>
          <w:sz w:val="24"/>
          <w:u w:val="single"/>
        </w:rPr>
        <w:t xml:space="preserve"> </w:t>
      </w:r>
      <w:r>
        <w:rPr>
          <w:sz w:val="24"/>
          <w:u w:val="single"/>
        </w:rPr>
        <w:t>to</w:t>
      </w:r>
      <w:r>
        <w:rPr>
          <w:spacing w:val="-4"/>
          <w:sz w:val="24"/>
          <w:u w:val="single"/>
        </w:rPr>
        <w:t xml:space="preserve"> </w:t>
      </w:r>
      <w:r>
        <w:rPr>
          <w:sz w:val="24"/>
          <w:u w:val="single"/>
        </w:rPr>
        <w:t>Exchange</w:t>
      </w:r>
      <w:r>
        <w:rPr>
          <w:spacing w:val="-4"/>
          <w:sz w:val="24"/>
          <w:u w:val="single"/>
        </w:rPr>
        <w:t xml:space="preserve"> </w:t>
      </w:r>
      <w:r>
        <w:rPr>
          <w:spacing w:val="-2"/>
          <w:sz w:val="24"/>
          <w:u w:val="single"/>
        </w:rPr>
        <w:t>website</w:t>
      </w:r>
    </w:p>
    <w:p w:rsidR="00BB6A7A" w:rsidRDefault="00BB6A7A">
      <w:pPr>
        <w:pStyle w:val="BodyText"/>
        <w:spacing w:before="7"/>
        <w:rPr>
          <w:sz w:val="16"/>
        </w:rPr>
      </w:pPr>
    </w:p>
    <w:p w:rsidR="00BB6A7A" w:rsidRDefault="007C71B0">
      <w:pPr>
        <w:pStyle w:val="BodyText"/>
        <w:spacing w:before="90"/>
        <w:ind w:left="289" w:right="462"/>
      </w:pPr>
      <w:r>
        <w:t>45</w:t>
      </w:r>
      <w:r>
        <w:rPr>
          <w:spacing w:val="-3"/>
        </w:rPr>
        <w:t xml:space="preserve"> </w:t>
      </w:r>
      <w:r>
        <w:t>CFR</w:t>
      </w:r>
      <w:r>
        <w:rPr>
          <w:spacing w:val="-4"/>
        </w:rPr>
        <w:t xml:space="preserve"> </w:t>
      </w:r>
      <w:r>
        <w:t>§</w:t>
      </w:r>
      <w:r>
        <w:rPr>
          <w:spacing w:val="-3"/>
        </w:rPr>
        <w:t xml:space="preserve"> </w:t>
      </w:r>
      <w:r>
        <w:t>155.1200(b)(4)</w:t>
      </w:r>
      <w:r>
        <w:rPr>
          <w:spacing w:val="-3"/>
        </w:rPr>
        <w:t xml:space="preserve"> </w:t>
      </w:r>
      <w:r>
        <w:t>requires</w:t>
      </w:r>
      <w:r>
        <w:rPr>
          <w:spacing w:val="-3"/>
        </w:rPr>
        <w:t xml:space="preserve"> </w:t>
      </w:r>
      <w:r>
        <w:t>SBEs</w:t>
      </w:r>
      <w:r>
        <w:rPr>
          <w:spacing w:val="-3"/>
        </w:rPr>
        <w:t xml:space="preserve"> </w:t>
      </w:r>
      <w:r>
        <w:t>to</w:t>
      </w:r>
      <w:r>
        <w:rPr>
          <w:spacing w:val="-3"/>
        </w:rPr>
        <w:t xml:space="preserve"> </w:t>
      </w:r>
      <w:r>
        <w:t>make</w:t>
      </w:r>
      <w:r>
        <w:rPr>
          <w:spacing w:val="-4"/>
        </w:rPr>
        <w:t xml:space="preserve"> </w:t>
      </w:r>
      <w:r>
        <w:t>public</w:t>
      </w:r>
      <w:r>
        <w:rPr>
          <w:spacing w:val="-3"/>
        </w:rPr>
        <w:t xml:space="preserve"> </w:t>
      </w:r>
      <w:r>
        <w:t>a</w:t>
      </w:r>
      <w:r>
        <w:rPr>
          <w:spacing w:val="-4"/>
        </w:rPr>
        <w:t xml:space="preserve"> </w:t>
      </w:r>
      <w:r>
        <w:t>summary</w:t>
      </w:r>
      <w:r>
        <w:rPr>
          <w:spacing w:val="-3"/>
        </w:rPr>
        <w:t xml:space="preserve"> </w:t>
      </w:r>
      <w:r>
        <w:t>of</w:t>
      </w:r>
      <w:r>
        <w:rPr>
          <w:spacing w:val="-3"/>
        </w:rPr>
        <w:t xml:space="preserve"> </w:t>
      </w:r>
      <w:r>
        <w:t>the</w:t>
      </w:r>
      <w:r>
        <w:rPr>
          <w:spacing w:val="-3"/>
        </w:rPr>
        <w:t xml:space="preserve"> </w:t>
      </w:r>
      <w:r>
        <w:t>results</w:t>
      </w:r>
      <w:r>
        <w:rPr>
          <w:spacing w:val="-3"/>
        </w:rPr>
        <w:t xml:space="preserve"> </w:t>
      </w:r>
      <w:r>
        <w:t>of the External Financial Audit.</w:t>
      </w:r>
    </w:p>
    <w:p w:rsidR="00BB6A7A" w:rsidRDefault="00BB6A7A">
      <w:pPr>
        <w:pStyle w:val="BodyText"/>
        <w:spacing w:before="3"/>
      </w:pPr>
    </w:p>
    <w:p w:rsidR="00BB6A7A" w:rsidRDefault="007C71B0">
      <w:pPr>
        <w:pStyle w:val="BodyText"/>
        <w:ind w:left="289" w:right="194"/>
      </w:pPr>
      <w:r>
        <w:t>The burden associated with this requirement is the time and effort for a computer programmer (15-1251)</w:t>
      </w:r>
      <w:r>
        <w:rPr>
          <w:spacing w:val="-4"/>
        </w:rPr>
        <w:t xml:space="preserve"> </w:t>
      </w:r>
      <w:r>
        <w:t>taking</w:t>
      </w:r>
      <w:r>
        <w:rPr>
          <w:spacing w:val="-3"/>
        </w:rPr>
        <w:t xml:space="preserve"> </w:t>
      </w:r>
      <w:r>
        <w:t>1</w:t>
      </w:r>
      <w:r>
        <w:rPr>
          <w:spacing w:val="-3"/>
        </w:rPr>
        <w:t xml:space="preserve"> </w:t>
      </w:r>
      <w:r>
        <w:t>hour</w:t>
      </w:r>
      <w:r>
        <w:rPr>
          <w:spacing w:val="-4"/>
        </w:rPr>
        <w:t xml:space="preserve"> </w:t>
      </w:r>
      <w:r>
        <w:t>(at</w:t>
      </w:r>
      <w:r>
        <w:rPr>
          <w:spacing w:val="-3"/>
        </w:rPr>
        <w:t xml:space="preserve"> </w:t>
      </w:r>
      <w:r>
        <w:t>$91.96</w:t>
      </w:r>
      <w:r>
        <w:rPr>
          <w:spacing w:val="-3"/>
        </w:rPr>
        <w:t xml:space="preserve"> </w:t>
      </w:r>
      <w:r>
        <w:t>an</w:t>
      </w:r>
      <w:r>
        <w:rPr>
          <w:spacing w:val="-3"/>
        </w:rPr>
        <w:t xml:space="preserve"> </w:t>
      </w:r>
      <w:r>
        <w:t>hour)</w:t>
      </w:r>
      <w:r>
        <w:rPr>
          <w:spacing w:val="-3"/>
        </w:rPr>
        <w:t xml:space="preserve"> </w:t>
      </w:r>
      <w:r>
        <w:t>to</w:t>
      </w:r>
      <w:r>
        <w:rPr>
          <w:spacing w:val="-2"/>
        </w:rPr>
        <w:t xml:space="preserve"> </w:t>
      </w:r>
      <w:r>
        <w:t>design</w:t>
      </w:r>
      <w:r>
        <w:rPr>
          <w:spacing w:val="-3"/>
        </w:rPr>
        <w:t xml:space="preserve"> </w:t>
      </w:r>
      <w:r>
        <w:t>the</w:t>
      </w:r>
      <w:r>
        <w:rPr>
          <w:spacing w:val="-3"/>
        </w:rPr>
        <w:t xml:space="preserve"> </w:t>
      </w:r>
      <w:r>
        <w:t>summary</w:t>
      </w:r>
      <w:r>
        <w:rPr>
          <w:spacing w:val="-3"/>
        </w:rPr>
        <w:t xml:space="preserve"> </w:t>
      </w:r>
      <w:r>
        <w:t>and</w:t>
      </w:r>
      <w:r>
        <w:rPr>
          <w:spacing w:val="-3"/>
        </w:rPr>
        <w:t xml:space="preserve"> </w:t>
      </w:r>
      <w:r>
        <w:t>for</w:t>
      </w:r>
      <w:r>
        <w:rPr>
          <w:spacing w:val="-3"/>
        </w:rPr>
        <w:t xml:space="preserve"> </w:t>
      </w:r>
      <w:r>
        <w:t>an</w:t>
      </w:r>
      <w:r>
        <w:rPr>
          <w:spacing w:val="-3"/>
        </w:rPr>
        <w:t xml:space="preserve"> </w:t>
      </w:r>
      <w:r>
        <w:t>analyst</w:t>
      </w:r>
      <w:r>
        <w:rPr>
          <w:spacing w:val="-2"/>
        </w:rPr>
        <w:t xml:space="preserve"> </w:t>
      </w:r>
      <w:r>
        <w:t>(13-111) to</w:t>
      </w:r>
      <w:r>
        <w:rPr>
          <w:spacing w:val="-1"/>
        </w:rPr>
        <w:t xml:space="preserve"> </w:t>
      </w:r>
      <w:r>
        <w:t>take</w:t>
      </w:r>
      <w:r>
        <w:rPr>
          <w:spacing w:val="-1"/>
        </w:rPr>
        <w:t xml:space="preserve"> </w:t>
      </w:r>
      <w:r>
        <w:t>1 hour</w:t>
      </w:r>
      <w:r>
        <w:rPr>
          <w:spacing w:val="-1"/>
        </w:rPr>
        <w:t xml:space="preserve"> </w:t>
      </w:r>
      <w:r>
        <w:t>(at $93.82</w:t>
      </w:r>
      <w:r>
        <w:rPr>
          <w:spacing w:val="-1"/>
        </w:rPr>
        <w:t xml:space="preserve"> </w:t>
      </w:r>
      <w:r>
        <w:t>an hour)</w:t>
      </w:r>
      <w:r>
        <w:rPr>
          <w:spacing w:val="-1"/>
        </w:rPr>
        <w:t xml:space="preserve"> </w:t>
      </w:r>
      <w:r>
        <w:t>to</w:t>
      </w:r>
      <w:r>
        <w:rPr>
          <w:spacing w:val="-1"/>
        </w:rPr>
        <w:t xml:space="preserve"> </w:t>
      </w:r>
      <w:r>
        <w:t>pull</w:t>
      </w:r>
      <w:r>
        <w:rPr>
          <w:spacing w:val="2"/>
        </w:rPr>
        <w:t xml:space="preserve"> </w:t>
      </w:r>
      <w:r>
        <w:t>data</w:t>
      </w:r>
      <w:r>
        <w:rPr>
          <w:spacing w:val="-1"/>
        </w:rPr>
        <w:t xml:space="preserve"> </w:t>
      </w:r>
      <w:r>
        <w:t>into the</w:t>
      </w:r>
      <w:r>
        <w:rPr>
          <w:spacing w:val="-1"/>
        </w:rPr>
        <w:t xml:space="preserve"> </w:t>
      </w:r>
      <w:r>
        <w:t>summary and</w:t>
      </w:r>
      <w:r>
        <w:rPr>
          <w:spacing w:val="-1"/>
        </w:rPr>
        <w:t xml:space="preserve"> </w:t>
      </w:r>
      <w:r>
        <w:t>prepare</w:t>
      </w:r>
      <w:r>
        <w:rPr>
          <w:spacing w:val="-1"/>
        </w:rPr>
        <w:t xml:space="preserve"> </w:t>
      </w:r>
      <w:r>
        <w:t>for</w:t>
      </w:r>
      <w:r>
        <w:rPr>
          <w:spacing w:val="-1"/>
        </w:rPr>
        <w:t xml:space="preserve"> </w:t>
      </w:r>
      <w:r>
        <w:t>public</w:t>
      </w:r>
      <w:r>
        <w:rPr>
          <w:spacing w:val="-1"/>
        </w:rPr>
        <w:t xml:space="preserve"> </w:t>
      </w:r>
      <w:r>
        <w:rPr>
          <w:spacing w:val="-2"/>
        </w:rPr>
        <w:t>display.</w:t>
      </w:r>
    </w:p>
    <w:p w:rsidR="00BB6A7A" w:rsidRDefault="00BB6A7A">
      <w:pPr>
        <w:sectPr w:rsidR="00BB6A7A">
          <w:type w:val="continuous"/>
          <w:pgSz w:w="12240" w:h="15840"/>
          <w:pgMar w:top="1440" w:right="1320" w:bottom="1200" w:left="1320" w:header="0" w:footer="1016" w:gutter="0"/>
          <w:cols w:space="720"/>
        </w:sectPr>
      </w:pPr>
    </w:p>
    <w:p w:rsidR="00BB6A7A" w:rsidRDefault="007C71B0">
      <w:pPr>
        <w:pStyle w:val="BodyText"/>
        <w:spacing w:before="60"/>
        <w:ind w:left="289"/>
      </w:pPr>
      <w:r>
        <w:lastRenderedPageBreak/>
        <w:t>For this requirement we estimate a burden of 2 hours for each SBE at a cost of $185.78. Therefore,</w:t>
      </w:r>
      <w:r>
        <w:rPr>
          <w:spacing w:val="-2"/>
        </w:rPr>
        <w:t xml:space="preserve"> </w:t>
      </w:r>
      <w:r>
        <w:t>the</w:t>
      </w:r>
      <w:r>
        <w:rPr>
          <w:spacing w:val="-1"/>
        </w:rPr>
        <w:t xml:space="preserve"> </w:t>
      </w:r>
      <w:r>
        <w:t>aggregate</w:t>
      </w:r>
      <w:r>
        <w:rPr>
          <w:spacing w:val="-6"/>
        </w:rPr>
        <w:t xml:space="preserve"> </w:t>
      </w:r>
      <w:r>
        <w:t>burden</w:t>
      </w:r>
      <w:r>
        <w:rPr>
          <w:spacing w:val="-5"/>
        </w:rPr>
        <w:t xml:space="preserve"> </w:t>
      </w:r>
      <w:r>
        <w:t>for</w:t>
      </w:r>
      <w:r>
        <w:rPr>
          <w:spacing w:val="-5"/>
        </w:rPr>
        <w:t xml:space="preserve"> </w:t>
      </w:r>
      <w:r>
        <w:t>the</w:t>
      </w:r>
      <w:r>
        <w:rPr>
          <w:spacing w:val="-5"/>
        </w:rPr>
        <w:t xml:space="preserve"> </w:t>
      </w:r>
      <w:r>
        <w:t>21</w:t>
      </w:r>
      <w:r>
        <w:rPr>
          <w:spacing w:val="-5"/>
        </w:rPr>
        <w:t xml:space="preserve"> </w:t>
      </w:r>
      <w:r>
        <w:t>SBEs</w:t>
      </w:r>
      <w:r>
        <w:rPr>
          <w:spacing w:val="-2"/>
        </w:rPr>
        <w:t xml:space="preserve"> </w:t>
      </w:r>
      <w:r>
        <w:t>is</w:t>
      </w:r>
      <w:r>
        <w:rPr>
          <w:spacing w:val="-3"/>
        </w:rPr>
        <w:t xml:space="preserve"> </w:t>
      </w:r>
      <w:r>
        <w:t>estimated</w:t>
      </w:r>
      <w:r>
        <w:rPr>
          <w:spacing w:val="-7"/>
        </w:rPr>
        <w:t xml:space="preserve"> </w:t>
      </w:r>
      <w:r>
        <w:t>at</w:t>
      </w:r>
      <w:r>
        <w:rPr>
          <w:spacing w:val="-3"/>
        </w:rPr>
        <w:t xml:space="preserve"> </w:t>
      </w:r>
      <w:r>
        <w:t>42</w:t>
      </w:r>
      <w:r>
        <w:rPr>
          <w:spacing w:val="-2"/>
        </w:rPr>
        <w:t xml:space="preserve"> </w:t>
      </w:r>
      <w:r>
        <w:t>hours</w:t>
      </w:r>
      <w:r>
        <w:rPr>
          <w:spacing w:val="-4"/>
        </w:rPr>
        <w:t xml:space="preserve"> </w:t>
      </w:r>
      <w:r>
        <w:t>at</w:t>
      </w:r>
      <w:r>
        <w:rPr>
          <w:spacing w:val="-2"/>
        </w:rPr>
        <w:t xml:space="preserve"> </w:t>
      </w:r>
      <w:r>
        <w:t>a</w:t>
      </w:r>
      <w:r>
        <w:rPr>
          <w:spacing w:val="-5"/>
        </w:rPr>
        <w:t xml:space="preserve"> </w:t>
      </w:r>
      <w:r>
        <w:t>cost</w:t>
      </w:r>
      <w:r>
        <w:rPr>
          <w:spacing w:val="-2"/>
        </w:rPr>
        <w:t xml:space="preserve"> </w:t>
      </w:r>
      <w:r>
        <w:t>of</w:t>
      </w:r>
      <w:r>
        <w:rPr>
          <w:spacing w:val="-1"/>
        </w:rPr>
        <w:t xml:space="preserve"> </w:t>
      </w:r>
      <w:r>
        <w:t>$3,901.38.</w:t>
      </w:r>
    </w:p>
    <w:p w:rsidR="00BB6A7A" w:rsidRDefault="00BB6A7A">
      <w:pPr>
        <w:pStyle w:val="BodyText"/>
        <w:spacing w:before="2"/>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16"/>
        <w:gridCol w:w="1350"/>
        <w:gridCol w:w="1620"/>
        <w:gridCol w:w="1350"/>
        <w:gridCol w:w="1905"/>
        <w:gridCol w:w="1351"/>
      </w:tblGrid>
      <w:tr w:rsidR="00BB6A7A">
        <w:trPr>
          <w:trHeight w:val="800"/>
        </w:trPr>
        <w:tc>
          <w:tcPr>
            <w:tcW w:w="1616" w:type="dxa"/>
            <w:shd w:val="clear" w:color="auto" w:fill="A4A4A4"/>
          </w:tcPr>
          <w:p w:rsidR="00BB6A7A" w:rsidRDefault="007C71B0">
            <w:pPr>
              <w:pStyle w:val="TableParagraph"/>
              <w:spacing w:before="66"/>
              <w:ind w:left="233" w:right="327" w:firstLine="157"/>
              <w:rPr>
                <w:sz w:val="20"/>
              </w:rPr>
            </w:pPr>
            <w:r>
              <w:rPr>
                <w:w w:val="115"/>
                <w:sz w:val="20"/>
              </w:rPr>
              <w:t xml:space="preserve">Type of </w:t>
            </w:r>
            <w:r>
              <w:rPr>
                <w:spacing w:val="-6"/>
                <w:w w:val="115"/>
                <w:sz w:val="20"/>
              </w:rPr>
              <w:t>Respondent</w:t>
            </w:r>
          </w:p>
        </w:tc>
        <w:tc>
          <w:tcPr>
            <w:tcW w:w="1350" w:type="dxa"/>
            <w:shd w:val="clear" w:color="auto" w:fill="A4A4A4"/>
          </w:tcPr>
          <w:p w:rsidR="00BB6A7A" w:rsidRDefault="007C71B0">
            <w:pPr>
              <w:pStyle w:val="TableParagraph"/>
              <w:spacing w:before="66"/>
              <w:ind w:left="59" w:right="151" w:firstLine="63"/>
              <w:rPr>
                <w:sz w:val="20"/>
              </w:rPr>
            </w:pPr>
            <w:r>
              <w:rPr>
                <w:w w:val="115"/>
                <w:sz w:val="20"/>
              </w:rPr>
              <w:t xml:space="preserve">Number of </w:t>
            </w:r>
            <w:r>
              <w:rPr>
                <w:spacing w:val="-6"/>
                <w:w w:val="115"/>
                <w:sz w:val="20"/>
              </w:rPr>
              <w:t>Respondents</w:t>
            </w:r>
          </w:p>
        </w:tc>
        <w:tc>
          <w:tcPr>
            <w:tcW w:w="1620" w:type="dxa"/>
            <w:shd w:val="clear" w:color="auto" w:fill="A4A4A4"/>
          </w:tcPr>
          <w:p w:rsidR="00BB6A7A" w:rsidRDefault="007C71B0">
            <w:pPr>
              <w:pStyle w:val="TableParagraph"/>
              <w:spacing w:before="66" w:line="309" w:lineRule="auto"/>
              <w:ind w:left="59" w:right="128" w:firstLine="208"/>
              <w:rPr>
                <w:sz w:val="20"/>
              </w:rPr>
            </w:pPr>
            <w:r>
              <w:rPr>
                <w:spacing w:val="-2"/>
                <w:w w:val="115"/>
                <w:sz w:val="20"/>
              </w:rPr>
              <w:t xml:space="preserve">Responses </w:t>
            </w:r>
            <w:r>
              <w:rPr>
                <w:spacing w:val="-4"/>
                <w:w w:val="115"/>
                <w:sz w:val="20"/>
              </w:rPr>
              <w:t>per</w:t>
            </w:r>
            <w:r>
              <w:rPr>
                <w:spacing w:val="-11"/>
                <w:w w:val="115"/>
                <w:sz w:val="20"/>
              </w:rPr>
              <w:t xml:space="preserve"> </w:t>
            </w:r>
            <w:r>
              <w:rPr>
                <w:spacing w:val="-4"/>
                <w:w w:val="115"/>
                <w:sz w:val="20"/>
              </w:rPr>
              <w:t>Respondent</w:t>
            </w:r>
          </w:p>
        </w:tc>
        <w:tc>
          <w:tcPr>
            <w:tcW w:w="1350" w:type="dxa"/>
            <w:shd w:val="clear" w:color="auto" w:fill="A4A4A4"/>
          </w:tcPr>
          <w:p w:rsidR="00BB6A7A" w:rsidRDefault="007C71B0">
            <w:pPr>
              <w:pStyle w:val="TableParagraph"/>
              <w:spacing w:before="66"/>
              <w:ind w:left="-1" w:firstLine="247"/>
              <w:rPr>
                <w:sz w:val="20"/>
              </w:rPr>
            </w:pPr>
            <w:r>
              <w:rPr>
                <w:spacing w:val="-2"/>
                <w:w w:val="110"/>
                <w:sz w:val="20"/>
              </w:rPr>
              <w:t xml:space="preserve">Average </w:t>
            </w:r>
            <w:proofErr w:type="spellStart"/>
            <w:r>
              <w:rPr>
                <w:spacing w:val="-2"/>
                <w:w w:val="110"/>
                <w:sz w:val="20"/>
              </w:rPr>
              <w:t>BurdenHours</w:t>
            </w:r>
            <w:proofErr w:type="spellEnd"/>
          </w:p>
        </w:tc>
        <w:tc>
          <w:tcPr>
            <w:tcW w:w="1905" w:type="dxa"/>
            <w:shd w:val="clear" w:color="auto" w:fill="A4A4A4"/>
          </w:tcPr>
          <w:p w:rsidR="00BB6A7A" w:rsidRDefault="007C71B0">
            <w:pPr>
              <w:pStyle w:val="TableParagraph"/>
              <w:spacing w:before="66"/>
              <w:ind w:left="47" w:right="145" w:hanging="1"/>
              <w:jc w:val="center"/>
              <w:rPr>
                <w:sz w:val="20"/>
              </w:rPr>
            </w:pPr>
            <w:r>
              <w:rPr>
                <w:w w:val="110"/>
                <w:sz w:val="20"/>
              </w:rPr>
              <w:t>Wage per Hour (incl</w:t>
            </w:r>
            <w:r>
              <w:rPr>
                <w:spacing w:val="-6"/>
                <w:w w:val="110"/>
                <w:sz w:val="20"/>
              </w:rPr>
              <w:t xml:space="preserve"> </w:t>
            </w:r>
            <w:r>
              <w:rPr>
                <w:w w:val="110"/>
                <w:sz w:val="20"/>
              </w:rPr>
              <w:t xml:space="preserve">100%benefits </w:t>
            </w:r>
            <w:r>
              <w:rPr>
                <w:spacing w:val="-2"/>
                <w:w w:val="110"/>
                <w:sz w:val="20"/>
              </w:rPr>
              <w:t>fringe)</w:t>
            </w:r>
          </w:p>
        </w:tc>
        <w:tc>
          <w:tcPr>
            <w:tcW w:w="1351" w:type="dxa"/>
            <w:shd w:val="clear" w:color="auto" w:fill="A4A4A4"/>
          </w:tcPr>
          <w:p w:rsidR="00BB6A7A" w:rsidRDefault="007C71B0">
            <w:pPr>
              <w:pStyle w:val="TableParagraph"/>
              <w:spacing w:before="66" w:line="309" w:lineRule="auto"/>
              <w:ind w:left="360" w:right="394" w:hanging="69"/>
              <w:rPr>
                <w:sz w:val="20"/>
              </w:rPr>
            </w:pPr>
            <w:r>
              <w:rPr>
                <w:spacing w:val="-2"/>
                <w:w w:val="110"/>
                <w:sz w:val="20"/>
              </w:rPr>
              <w:t>Burden Costs</w:t>
            </w:r>
          </w:p>
        </w:tc>
      </w:tr>
      <w:tr w:rsidR="00BB6A7A">
        <w:trPr>
          <w:trHeight w:val="831"/>
        </w:trPr>
        <w:tc>
          <w:tcPr>
            <w:tcW w:w="1616" w:type="dxa"/>
            <w:tcBorders>
              <w:right w:val="single" w:color="A4A4A4" w:sz="4" w:space="0"/>
            </w:tcBorders>
          </w:tcPr>
          <w:p w:rsidR="00BB6A7A" w:rsidRDefault="007C71B0">
            <w:pPr>
              <w:pStyle w:val="TableParagraph"/>
              <w:spacing w:before="71"/>
              <w:ind w:left="317" w:firstLine="109"/>
              <w:rPr>
                <w:b/>
                <w:sz w:val="20"/>
              </w:rPr>
            </w:pPr>
            <w:r>
              <w:rPr>
                <w:b/>
                <w:spacing w:val="-2"/>
                <w:sz w:val="20"/>
              </w:rPr>
              <w:t xml:space="preserve">Computer </w:t>
            </w:r>
            <w:r>
              <w:rPr>
                <w:b/>
                <w:spacing w:val="-8"/>
                <w:sz w:val="20"/>
              </w:rPr>
              <w:t>Programmer</w:t>
            </w:r>
          </w:p>
          <w:p w:rsidR="00BB6A7A" w:rsidRDefault="007C71B0">
            <w:pPr>
              <w:pStyle w:val="TableParagraph"/>
              <w:spacing w:before="70" w:line="210" w:lineRule="exact"/>
              <w:ind w:left="470"/>
              <w:rPr>
                <w:b/>
                <w:sz w:val="20"/>
              </w:rPr>
            </w:pPr>
            <w:r>
              <w:rPr>
                <w:b/>
                <w:spacing w:val="-8"/>
                <w:sz w:val="20"/>
              </w:rPr>
              <w:t>(15-</w:t>
            </w:r>
            <w:r>
              <w:rPr>
                <w:b/>
                <w:spacing w:val="-2"/>
                <w:sz w:val="20"/>
              </w:rPr>
              <w:t>1251)</w:t>
            </w:r>
          </w:p>
        </w:tc>
        <w:tc>
          <w:tcPr>
            <w:tcW w:w="1350" w:type="dxa"/>
            <w:tcBorders>
              <w:left w:val="single" w:color="A4A4A4" w:sz="4" w:space="0"/>
            </w:tcBorders>
          </w:tcPr>
          <w:p w:rsidR="00BB6A7A" w:rsidRDefault="00BB6A7A">
            <w:pPr>
              <w:pStyle w:val="TableParagraph"/>
              <w:spacing w:before="1"/>
              <w:rPr>
                <w:sz w:val="26"/>
              </w:rPr>
            </w:pPr>
          </w:p>
          <w:p w:rsidR="00BB6A7A" w:rsidRDefault="007C71B0">
            <w:pPr>
              <w:pStyle w:val="TableParagraph"/>
              <w:ind w:left="518"/>
              <w:rPr>
                <w:sz w:val="20"/>
              </w:rPr>
            </w:pPr>
            <w:r>
              <w:rPr>
                <w:spacing w:val="-5"/>
                <w:sz w:val="20"/>
              </w:rPr>
              <w:t>21</w:t>
            </w:r>
          </w:p>
        </w:tc>
        <w:tc>
          <w:tcPr>
            <w:tcW w:w="1620" w:type="dxa"/>
          </w:tcPr>
          <w:p w:rsidR="00BB6A7A" w:rsidRDefault="00BB6A7A">
            <w:pPr>
              <w:pStyle w:val="TableParagraph"/>
              <w:spacing w:before="1"/>
              <w:rPr>
                <w:sz w:val="26"/>
              </w:rPr>
            </w:pPr>
          </w:p>
          <w:p w:rsidR="00BB6A7A" w:rsidRDefault="007C71B0">
            <w:pPr>
              <w:pStyle w:val="TableParagraph"/>
              <w:ind w:right="741"/>
              <w:jc w:val="right"/>
              <w:rPr>
                <w:sz w:val="20"/>
              </w:rPr>
            </w:pPr>
            <w:r>
              <w:rPr>
                <w:sz w:val="20"/>
              </w:rPr>
              <w:t>1</w:t>
            </w:r>
          </w:p>
        </w:tc>
        <w:tc>
          <w:tcPr>
            <w:tcW w:w="1350" w:type="dxa"/>
          </w:tcPr>
          <w:p w:rsidR="00BB6A7A" w:rsidRDefault="00BB6A7A">
            <w:pPr>
              <w:pStyle w:val="TableParagraph"/>
              <w:spacing w:before="1"/>
              <w:rPr>
                <w:sz w:val="26"/>
              </w:rPr>
            </w:pPr>
          </w:p>
          <w:p w:rsidR="00BB6A7A" w:rsidRDefault="007C71B0">
            <w:pPr>
              <w:pStyle w:val="TableParagraph"/>
              <w:ind w:left="10"/>
              <w:jc w:val="center"/>
              <w:rPr>
                <w:sz w:val="20"/>
              </w:rPr>
            </w:pPr>
            <w:r>
              <w:rPr>
                <w:sz w:val="20"/>
              </w:rPr>
              <w:t>1</w:t>
            </w:r>
          </w:p>
        </w:tc>
        <w:tc>
          <w:tcPr>
            <w:tcW w:w="1905" w:type="dxa"/>
          </w:tcPr>
          <w:p w:rsidR="00BB6A7A" w:rsidRDefault="00BB6A7A">
            <w:pPr>
              <w:pStyle w:val="TableParagraph"/>
              <w:spacing w:before="1"/>
              <w:rPr>
                <w:sz w:val="26"/>
              </w:rPr>
            </w:pPr>
          </w:p>
          <w:p w:rsidR="00BB6A7A" w:rsidRDefault="007C71B0">
            <w:pPr>
              <w:pStyle w:val="TableParagraph"/>
              <w:ind w:right="607"/>
              <w:jc w:val="right"/>
              <w:rPr>
                <w:sz w:val="20"/>
              </w:rPr>
            </w:pPr>
            <w:r>
              <w:rPr>
                <w:spacing w:val="-2"/>
                <w:sz w:val="20"/>
              </w:rPr>
              <w:t>$91.96</w:t>
            </w:r>
          </w:p>
        </w:tc>
        <w:tc>
          <w:tcPr>
            <w:tcW w:w="1351" w:type="dxa"/>
          </w:tcPr>
          <w:p w:rsidR="00BB6A7A" w:rsidRDefault="00BB6A7A">
            <w:pPr>
              <w:pStyle w:val="TableParagraph"/>
              <w:spacing w:before="1"/>
              <w:rPr>
                <w:sz w:val="26"/>
              </w:rPr>
            </w:pPr>
          </w:p>
          <w:p w:rsidR="00BB6A7A" w:rsidRDefault="007C71B0">
            <w:pPr>
              <w:pStyle w:val="TableParagraph"/>
              <w:ind w:right="173"/>
              <w:jc w:val="right"/>
              <w:rPr>
                <w:b/>
                <w:sz w:val="20"/>
              </w:rPr>
            </w:pPr>
            <w:r>
              <w:rPr>
                <w:b/>
                <w:spacing w:val="-2"/>
                <w:sz w:val="20"/>
              </w:rPr>
              <w:t>$1,931.16</w:t>
            </w:r>
          </w:p>
        </w:tc>
      </w:tr>
      <w:tr w:rsidR="00BB6A7A">
        <w:trPr>
          <w:trHeight w:val="704"/>
        </w:trPr>
        <w:tc>
          <w:tcPr>
            <w:tcW w:w="1616" w:type="dxa"/>
            <w:tcBorders>
              <w:bottom w:val="double" w:color="A4A4A4" w:sz="4" w:space="0"/>
            </w:tcBorders>
          </w:tcPr>
          <w:p w:rsidR="00BB6A7A" w:rsidRDefault="007C71B0">
            <w:pPr>
              <w:pStyle w:val="TableParagraph"/>
              <w:spacing w:before="19" w:line="300" w:lineRule="atLeast"/>
              <w:ind w:left="493" w:right="409" w:firstLine="21"/>
              <w:rPr>
                <w:b/>
                <w:sz w:val="20"/>
              </w:rPr>
            </w:pPr>
            <w:r>
              <w:rPr>
                <w:b/>
                <w:spacing w:val="-2"/>
                <w:sz w:val="20"/>
              </w:rPr>
              <w:t>Analyst (13-</w:t>
            </w:r>
            <w:r>
              <w:rPr>
                <w:b/>
                <w:spacing w:val="-4"/>
                <w:sz w:val="20"/>
              </w:rPr>
              <w:t>111)</w:t>
            </w:r>
          </w:p>
        </w:tc>
        <w:tc>
          <w:tcPr>
            <w:tcW w:w="1350" w:type="dxa"/>
            <w:tcBorders>
              <w:bottom w:val="double" w:color="A4A4A4" w:sz="4" w:space="0"/>
            </w:tcBorders>
          </w:tcPr>
          <w:p w:rsidR="00BB6A7A" w:rsidRDefault="00BB6A7A">
            <w:pPr>
              <w:pStyle w:val="TableParagraph"/>
              <w:spacing w:before="7"/>
              <w:rPr>
                <w:sz w:val="20"/>
              </w:rPr>
            </w:pPr>
          </w:p>
          <w:p w:rsidR="00BB6A7A" w:rsidRDefault="007C71B0">
            <w:pPr>
              <w:pStyle w:val="TableParagraph"/>
              <w:spacing w:before="1"/>
              <w:ind w:left="518"/>
              <w:rPr>
                <w:sz w:val="20"/>
              </w:rPr>
            </w:pPr>
            <w:r>
              <w:rPr>
                <w:spacing w:val="-5"/>
                <w:sz w:val="20"/>
              </w:rPr>
              <w:t>21</w:t>
            </w:r>
          </w:p>
        </w:tc>
        <w:tc>
          <w:tcPr>
            <w:tcW w:w="1620" w:type="dxa"/>
            <w:tcBorders>
              <w:bottom w:val="double" w:color="A4A4A4" w:sz="4" w:space="0"/>
            </w:tcBorders>
          </w:tcPr>
          <w:p w:rsidR="00BB6A7A" w:rsidRDefault="00BB6A7A">
            <w:pPr>
              <w:pStyle w:val="TableParagraph"/>
              <w:spacing w:before="7"/>
              <w:rPr>
                <w:sz w:val="20"/>
              </w:rPr>
            </w:pPr>
          </w:p>
          <w:p w:rsidR="00BB6A7A" w:rsidRDefault="007C71B0">
            <w:pPr>
              <w:pStyle w:val="TableParagraph"/>
              <w:spacing w:before="1"/>
              <w:ind w:right="741"/>
              <w:jc w:val="right"/>
              <w:rPr>
                <w:sz w:val="20"/>
              </w:rPr>
            </w:pPr>
            <w:r>
              <w:rPr>
                <w:sz w:val="20"/>
              </w:rPr>
              <w:t>1</w:t>
            </w:r>
          </w:p>
        </w:tc>
        <w:tc>
          <w:tcPr>
            <w:tcW w:w="1350" w:type="dxa"/>
            <w:tcBorders>
              <w:bottom w:val="double" w:color="A4A4A4" w:sz="4" w:space="0"/>
            </w:tcBorders>
          </w:tcPr>
          <w:p w:rsidR="00BB6A7A" w:rsidRDefault="00BB6A7A">
            <w:pPr>
              <w:pStyle w:val="TableParagraph"/>
              <w:spacing w:before="7"/>
              <w:rPr>
                <w:sz w:val="20"/>
              </w:rPr>
            </w:pPr>
          </w:p>
          <w:p w:rsidR="00BB6A7A" w:rsidRDefault="007C71B0">
            <w:pPr>
              <w:pStyle w:val="TableParagraph"/>
              <w:spacing w:before="1"/>
              <w:ind w:left="10"/>
              <w:jc w:val="center"/>
              <w:rPr>
                <w:sz w:val="20"/>
              </w:rPr>
            </w:pPr>
            <w:r>
              <w:rPr>
                <w:sz w:val="20"/>
              </w:rPr>
              <w:t>1</w:t>
            </w:r>
          </w:p>
        </w:tc>
        <w:tc>
          <w:tcPr>
            <w:tcW w:w="1905" w:type="dxa"/>
            <w:tcBorders>
              <w:bottom w:val="double" w:color="A4A4A4" w:sz="4" w:space="0"/>
            </w:tcBorders>
          </w:tcPr>
          <w:p w:rsidR="00BB6A7A" w:rsidRDefault="00BB6A7A">
            <w:pPr>
              <w:pStyle w:val="TableParagraph"/>
              <w:spacing w:before="7"/>
              <w:rPr>
                <w:sz w:val="20"/>
              </w:rPr>
            </w:pPr>
          </w:p>
          <w:p w:rsidR="00BB6A7A" w:rsidRDefault="007C71B0">
            <w:pPr>
              <w:pStyle w:val="TableParagraph"/>
              <w:spacing w:before="1"/>
              <w:ind w:right="608"/>
              <w:jc w:val="right"/>
              <w:rPr>
                <w:sz w:val="20"/>
              </w:rPr>
            </w:pPr>
            <w:r>
              <w:rPr>
                <w:spacing w:val="-2"/>
                <w:sz w:val="20"/>
              </w:rPr>
              <w:t>$93.82</w:t>
            </w:r>
          </w:p>
        </w:tc>
        <w:tc>
          <w:tcPr>
            <w:tcW w:w="1351" w:type="dxa"/>
            <w:tcBorders>
              <w:bottom w:val="double" w:color="A4A4A4" w:sz="4" w:space="0"/>
            </w:tcBorders>
          </w:tcPr>
          <w:p w:rsidR="00BB6A7A" w:rsidRDefault="00BB6A7A">
            <w:pPr>
              <w:pStyle w:val="TableParagraph"/>
              <w:spacing w:before="7"/>
              <w:rPr>
                <w:sz w:val="20"/>
              </w:rPr>
            </w:pPr>
          </w:p>
          <w:p w:rsidR="00BB6A7A" w:rsidRDefault="007C71B0">
            <w:pPr>
              <w:pStyle w:val="TableParagraph"/>
              <w:spacing w:before="1"/>
              <w:ind w:right="203"/>
              <w:jc w:val="right"/>
              <w:rPr>
                <w:b/>
                <w:sz w:val="20"/>
              </w:rPr>
            </w:pPr>
            <w:r>
              <w:rPr>
                <w:b/>
                <w:spacing w:val="-2"/>
                <w:sz w:val="20"/>
              </w:rPr>
              <w:t>$1,970.22</w:t>
            </w:r>
          </w:p>
        </w:tc>
      </w:tr>
      <w:tr w:rsidR="00BB6A7A">
        <w:trPr>
          <w:trHeight w:val="437"/>
        </w:trPr>
        <w:tc>
          <w:tcPr>
            <w:tcW w:w="1616" w:type="dxa"/>
            <w:tcBorders>
              <w:top w:val="double" w:color="A4A4A4" w:sz="4" w:space="0"/>
              <w:right w:val="single" w:color="A4A4A4" w:sz="4" w:space="0"/>
            </w:tcBorders>
          </w:tcPr>
          <w:p w:rsidR="00BB6A7A" w:rsidRDefault="007C71B0">
            <w:pPr>
              <w:pStyle w:val="TableParagraph"/>
              <w:spacing w:before="136"/>
              <w:ind w:left="614"/>
              <w:rPr>
                <w:b/>
                <w:sz w:val="20"/>
              </w:rPr>
            </w:pPr>
            <w:r>
              <w:rPr>
                <w:b/>
                <w:spacing w:val="-2"/>
                <w:sz w:val="20"/>
              </w:rPr>
              <w:t>Total</w:t>
            </w:r>
          </w:p>
        </w:tc>
        <w:tc>
          <w:tcPr>
            <w:tcW w:w="1350" w:type="dxa"/>
            <w:tcBorders>
              <w:top w:val="double" w:color="A4A4A4" w:sz="4" w:space="0"/>
              <w:left w:val="single" w:color="A4A4A4" w:sz="4" w:space="0"/>
            </w:tcBorders>
          </w:tcPr>
          <w:p w:rsidR="00BB6A7A" w:rsidRDefault="00BB6A7A">
            <w:pPr>
              <w:pStyle w:val="TableParagraph"/>
            </w:pPr>
          </w:p>
        </w:tc>
        <w:tc>
          <w:tcPr>
            <w:tcW w:w="1620" w:type="dxa"/>
            <w:tcBorders>
              <w:top w:val="double" w:color="A4A4A4" w:sz="4" w:space="0"/>
            </w:tcBorders>
          </w:tcPr>
          <w:p w:rsidR="00BB6A7A" w:rsidRDefault="00BB6A7A">
            <w:pPr>
              <w:pStyle w:val="TableParagraph"/>
            </w:pPr>
          </w:p>
        </w:tc>
        <w:tc>
          <w:tcPr>
            <w:tcW w:w="1350" w:type="dxa"/>
            <w:tcBorders>
              <w:top w:val="double" w:color="A4A4A4" w:sz="4" w:space="0"/>
            </w:tcBorders>
          </w:tcPr>
          <w:p w:rsidR="00BB6A7A" w:rsidRDefault="007C71B0">
            <w:pPr>
              <w:pStyle w:val="TableParagraph"/>
              <w:spacing w:before="136"/>
              <w:ind w:left="10"/>
              <w:jc w:val="center"/>
              <w:rPr>
                <w:b/>
                <w:sz w:val="20"/>
              </w:rPr>
            </w:pPr>
            <w:r>
              <w:rPr>
                <w:b/>
                <w:sz w:val="20"/>
              </w:rPr>
              <w:t>2</w:t>
            </w:r>
          </w:p>
        </w:tc>
        <w:tc>
          <w:tcPr>
            <w:tcW w:w="1905" w:type="dxa"/>
            <w:tcBorders>
              <w:top w:val="double" w:color="A4A4A4" w:sz="4" w:space="0"/>
            </w:tcBorders>
          </w:tcPr>
          <w:p w:rsidR="00BB6A7A" w:rsidRDefault="00BB6A7A">
            <w:pPr>
              <w:pStyle w:val="TableParagraph"/>
            </w:pPr>
          </w:p>
        </w:tc>
        <w:tc>
          <w:tcPr>
            <w:tcW w:w="1351" w:type="dxa"/>
            <w:tcBorders>
              <w:top w:val="double" w:color="A4A4A4" w:sz="4" w:space="0"/>
            </w:tcBorders>
          </w:tcPr>
          <w:p w:rsidR="00BB6A7A" w:rsidRDefault="007C71B0">
            <w:pPr>
              <w:pStyle w:val="TableParagraph"/>
              <w:spacing w:before="136"/>
              <w:ind w:right="203"/>
              <w:jc w:val="right"/>
              <w:rPr>
                <w:b/>
                <w:sz w:val="20"/>
              </w:rPr>
            </w:pPr>
            <w:r>
              <w:rPr>
                <w:b/>
                <w:spacing w:val="-2"/>
                <w:sz w:val="20"/>
              </w:rPr>
              <w:t>$3,901.38</w:t>
            </w:r>
          </w:p>
        </w:tc>
      </w:tr>
    </w:tbl>
    <w:p w:rsidR="00BB6A7A" w:rsidRDefault="00BB6A7A">
      <w:pPr>
        <w:pStyle w:val="BodyText"/>
        <w:spacing w:before="3"/>
        <w:rPr>
          <w:sz w:val="32"/>
        </w:rPr>
      </w:pPr>
    </w:p>
    <w:p w:rsidR="00BB6A7A" w:rsidRDefault="007C71B0">
      <w:pPr>
        <w:pStyle w:val="ListParagraph"/>
        <w:numPr>
          <w:ilvl w:val="2"/>
          <w:numId w:val="2"/>
        </w:numPr>
        <w:tabs>
          <w:tab w:val="left" w:pos="738"/>
          <w:tab w:val="left" w:pos="739"/>
        </w:tabs>
        <w:ind w:right="496" w:hanging="450"/>
        <w:rPr>
          <w:sz w:val="24"/>
        </w:rPr>
      </w:pPr>
      <w:r>
        <w:rPr>
          <w:sz w:val="24"/>
          <w:u w:val="single"/>
        </w:rPr>
        <w:t>Compile</w:t>
      </w:r>
      <w:r>
        <w:rPr>
          <w:spacing w:val="-4"/>
          <w:sz w:val="24"/>
          <w:u w:val="single"/>
        </w:rPr>
        <w:t xml:space="preserve"> </w:t>
      </w:r>
      <w:r>
        <w:rPr>
          <w:sz w:val="24"/>
          <w:u w:val="single"/>
        </w:rPr>
        <w:t>data</w:t>
      </w:r>
      <w:r>
        <w:rPr>
          <w:spacing w:val="-4"/>
          <w:sz w:val="24"/>
          <w:u w:val="single"/>
        </w:rPr>
        <w:t xml:space="preserve"> </w:t>
      </w:r>
      <w:r>
        <w:rPr>
          <w:sz w:val="24"/>
          <w:u w:val="single"/>
        </w:rPr>
        <w:t>and</w:t>
      </w:r>
      <w:r>
        <w:rPr>
          <w:spacing w:val="-4"/>
          <w:sz w:val="24"/>
          <w:u w:val="single"/>
        </w:rPr>
        <w:t xml:space="preserve"> </w:t>
      </w:r>
      <w:r>
        <w:rPr>
          <w:sz w:val="24"/>
          <w:u w:val="single"/>
        </w:rPr>
        <w:t>prepare</w:t>
      </w:r>
      <w:r>
        <w:rPr>
          <w:spacing w:val="-4"/>
          <w:sz w:val="24"/>
          <w:u w:val="single"/>
        </w:rPr>
        <w:t xml:space="preserve"> </w:t>
      </w:r>
      <w:r>
        <w:rPr>
          <w:sz w:val="24"/>
          <w:u w:val="single"/>
        </w:rPr>
        <w:t>summary</w:t>
      </w:r>
      <w:r>
        <w:rPr>
          <w:spacing w:val="-5"/>
          <w:sz w:val="24"/>
          <w:u w:val="single"/>
        </w:rPr>
        <w:t xml:space="preserve"> </w:t>
      </w:r>
      <w:r>
        <w:rPr>
          <w:sz w:val="24"/>
          <w:u w:val="single"/>
        </w:rPr>
        <w:t>of</w:t>
      </w:r>
      <w:r>
        <w:rPr>
          <w:spacing w:val="-3"/>
          <w:sz w:val="24"/>
          <w:u w:val="single"/>
        </w:rPr>
        <w:t xml:space="preserve"> </w:t>
      </w:r>
      <w:r>
        <w:rPr>
          <w:sz w:val="24"/>
          <w:u w:val="single"/>
        </w:rPr>
        <w:t>Financial</w:t>
      </w:r>
      <w:r>
        <w:rPr>
          <w:spacing w:val="-4"/>
          <w:sz w:val="24"/>
          <w:u w:val="single"/>
        </w:rPr>
        <w:t xml:space="preserve"> </w:t>
      </w:r>
      <w:r>
        <w:rPr>
          <w:sz w:val="24"/>
          <w:u w:val="single"/>
        </w:rPr>
        <w:t>and</w:t>
      </w:r>
      <w:r>
        <w:rPr>
          <w:spacing w:val="-4"/>
          <w:sz w:val="24"/>
          <w:u w:val="single"/>
        </w:rPr>
        <w:t xml:space="preserve"> </w:t>
      </w:r>
      <w:r>
        <w:rPr>
          <w:sz w:val="24"/>
          <w:u w:val="single"/>
        </w:rPr>
        <w:t>Programmatic</w:t>
      </w:r>
      <w:r>
        <w:rPr>
          <w:spacing w:val="-4"/>
          <w:sz w:val="24"/>
          <w:u w:val="single"/>
        </w:rPr>
        <w:t xml:space="preserve"> </w:t>
      </w:r>
      <w:r>
        <w:rPr>
          <w:sz w:val="24"/>
          <w:u w:val="single"/>
        </w:rPr>
        <w:t>Audit</w:t>
      </w:r>
      <w:r>
        <w:rPr>
          <w:spacing w:val="-2"/>
          <w:sz w:val="24"/>
        </w:rPr>
        <w:t xml:space="preserve"> </w:t>
      </w:r>
      <w:r>
        <w:rPr>
          <w:sz w:val="24"/>
          <w:u w:val="single"/>
        </w:rPr>
        <w:t>report(s)</w:t>
      </w:r>
      <w:r>
        <w:rPr>
          <w:spacing w:val="-6"/>
          <w:sz w:val="24"/>
          <w:u w:val="single"/>
        </w:rPr>
        <w:t xml:space="preserve"> </w:t>
      </w:r>
      <w:r>
        <w:rPr>
          <w:sz w:val="24"/>
          <w:u w:val="single"/>
        </w:rPr>
        <w:t>and</w:t>
      </w:r>
      <w:r>
        <w:rPr>
          <w:sz w:val="24"/>
        </w:rPr>
        <w:t xml:space="preserve"> </w:t>
      </w:r>
      <w:r>
        <w:rPr>
          <w:sz w:val="24"/>
          <w:u w:val="single"/>
        </w:rPr>
        <w:t>submit to CMS.</w:t>
      </w:r>
    </w:p>
    <w:p w:rsidR="00BB6A7A" w:rsidRDefault="00BB6A7A">
      <w:pPr>
        <w:pStyle w:val="BodyText"/>
        <w:spacing w:before="6"/>
      </w:pPr>
    </w:p>
    <w:p w:rsidR="00BB6A7A" w:rsidRDefault="007C71B0">
      <w:pPr>
        <w:pStyle w:val="BodyText"/>
        <w:spacing w:before="90"/>
        <w:ind w:left="120"/>
      </w:pPr>
      <w:r>
        <w:t>45 CFR § 155.1200(c) (1) through (3) directs SBEs to engage an independent audit/review organization</w:t>
      </w:r>
      <w:r>
        <w:rPr>
          <w:spacing w:val="-4"/>
        </w:rPr>
        <w:t xml:space="preserve"> </w:t>
      </w:r>
      <w:r>
        <w:t>to</w:t>
      </w:r>
      <w:r>
        <w:rPr>
          <w:spacing w:val="-4"/>
        </w:rPr>
        <w:t xml:space="preserve"> </w:t>
      </w:r>
      <w:r>
        <w:t>perform</w:t>
      </w:r>
      <w:r>
        <w:rPr>
          <w:spacing w:val="-5"/>
        </w:rPr>
        <w:t xml:space="preserve"> </w:t>
      </w:r>
      <w:r>
        <w:t>an</w:t>
      </w:r>
      <w:r>
        <w:rPr>
          <w:spacing w:val="-3"/>
        </w:rPr>
        <w:t xml:space="preserve"> </w:t>
      </w:r>
      <w:r>
        <w:t>independent</w:t>
      </w:r>
      <w:r>
        <w:rPr>
          <w:spacing w:val="-4"/>
        </w:rPr>
        <w:t xml:space="preserve"> </w:t>
      </w:r>
      <w:r>
        <w:t>external</w:t>
      </w:r>
      <w:r>
        <w:rPr>
          <w:spacing w:val="-5"/>
        </w:rPr>
        <w:t xml:space="preserve"> </w:t>
      </w:r>
      <w:r>
        <w:t>financial</w:t>
      </w:r>
      <w:r>
        <w:rPr>
          <w:spacing w:val="-5"/>
        </w:rPr>
        <w:t xml:space="preserve"> </w:t>
      </w:r>
      <w:r>
        <w:t>and</w:t>
      </w:r>
      <w:r>
        <w:rPr>
          <w:spacing w:val="-4"/>
        </w:rPr>
        <w:t xml:space="preserve"> </w:t>
      </w:r>
      <w:r>
        <w:t>programmatic</w:t>
      </w:r>
      <w:r>
        <w:rPr>
          <w:spacing w:val="-5"/>
        </w:rPr>
        <w:t xml:space="preserve"> </w:t>
      </w:r>
      <w:proofErr w:type="spellStart"/>
      <w:proofErr w:type="gramStart"/>
      <w:r>
        <w:t>audit.SBEs</w:t>
      </w:r>
      <w:proofErr w:type="spellEnd"/>
      <w:proofErr w:type="gramEnd"/>
      <w:r>
        <w:rPr>
          <w:spacing w:val="-4"/>
        </w:rPr>
        <w:t xml:space="preserve"> </w:t>
      </w:r>
      <w:r>
        <w:t>provide the</w:t>
      </w:r>
      <w:r>
        <w:rPr>
          <w:spacing w:val="-3"/>
        </w:rPr>
        <w:t xml:space="preserve"> </w:t>
      </w:r>
      <w:r>
        <w:t>results</w:t>
      </w:r>
      <w:r>
        <w:rPr>
          <w:spacing w:val="-3"/>
        </w:rPr>
        <w:t xml:space="preserve"> </w:t>
      </w:r>
      <w:r>
        <w:t>of</w:t>
      </w:r>
      <w:r>
        <w:rPr>
          <w:spacing w:val="-3"/>
        </w:rPr>
        <w:t xml:space="preserve"> </w:t>
      </w:r>
      <w:r>
        <w:t>the</w:t>
      </w:r>
      <w:r>
        <w:rPr>
          <w:spacing w:val="-3"/>
        </w:rPr>
        <w:t xml:space="preserve"> </w:t>
      </w:r>
      <w:r>
        <w:t>audit</w:t>
      </w:r>
      <w:r>
        <w:rPr>
          <w:spacing w:val="-3"/>
        </w:rPr>
        <w:t xml:space="preserve"> </w:t>
      </w:r>
      <w:r>
        <w:t>and</w:t>
      </w:r>
      <w:r>
        <w:rPr>
          <w:spacing w:val="-3"/>
        </w:rPr>
        <w:t xml:space="preserve"> </w:t>
      </w:r>
      <w:r>
        <w:t>identify</w:t>
      </w:r>
      <w:r>
        <w:rPr>
          <w:spacing w:val="-3"/>
        </w:rPr>
        <w:t xml:space="preserve"> </w:t>
      </w:r>
      <w:r>
        <w:t>any</w:t>
      </w:r>
      <w:r>
        <w:rPr>
          <w:spacing w:val="-3"/>
        </w:rPr>
        <w:t xml:space="preserve"> </w:t>
      </w:r>
      <w:r>
        <w:t>material</w:t>
      </w:r>
      <w:r>
        <w:rPr>
          <w:spacing w:val="-3"/>
        </w:rPr>
        <w:t xml:space="preserve"> </w:t>
      </w:r>
      <w:r>
        <w:t>weakness</w:t>
      </w:r>
      <w:r>
        <w:rPr>
          <w:spacing w:val="-3"/>
        </w:rPr>
        <w:t xml:space="preserve"> </w:t>
      </w:r>
      <w:r>
        <w:t>or</w:t>
      </w:r>
      <w:r>
        <w:rPr>
          <w:spacing w:val="-2"/>
        </w:rPr>
        <w:t xml:space="preserve"> </w:t>
      </w:r>
      <w:r>
        <w:t>significant</w:t>
      </w:r>
      <w:r>
        <w:rPr>
          <w:spacing w:val="-3"/>
        </w:rPr>
        <w:t xml:space="preserve"> </w:t>
      </w:r>
      <w:r>
        <w:t>deficiency</w:t>
      </w:r>
      <w:r>
        <w:rPr>
          <w:spacing w:val="-3"/>
        </w:rPr>
        <w:t xml:space="preserve"> </w:t>
      </w:r>
      <w:r>
        <w:t>and</w:t>
      </w:r>
      <w:r>
        <w:rPr>
          <w:spacing w:val="-3"/>
        </w:rPr>
        <w:t xml:space="preserve"> </w:t>
      </w:r>
      <w:r>
        <w:t>intended corrective action in a public summary.</w:t>
      </w:r>
    </w:p>
    <w:p w:rsidR="00BB6A7A" w:rsidRDefault="00BB6A7A">
      <w:pPr>
        <w:pStyle w:val="BodyText"/>
        <w:rPr>
          <w:sz w:val="26"/>
        </w:rPr>
      </w:pPr>
    </w:p>
    <w:p w:rsidR="00BB6A7A" w:rsidRDefault="007C71B0">
      <w:pPr>
        <w:pStyle w:val="BodyText"/>
        <w:spacing w:before="163"/>
        <w:ind w:left="120" w:right="123"/>
      </w:pPr>
      <w:r>
        <w:t>The burden associated with this third-party disclosure requirement includes the burden for an analyst</w:t>
      </w:r>
      <w:r>
        <w:rPr>
          <w:spacing w:val="-3"/>
        </w:rPr>
        <w:t xml:space="preserve"> </w:t>
      </w:r>
      <w:r>
        <w:t>level</w:t>
      </w:r>
      <w:r>
        <w:rPr>
          <w:spacing w:val="-4"/>
        </w:rPr>
        <w:t xml:space="preserve"> </w:t>
      </w:r>
      <w:r>
        <w:t>employee</w:t>
      </w:r>
      <w:r>
        <w:rPr>
          <w:spacing w:val="-2"/>
        </w:rPr>
        <w:t xml:space="preserve"> </w:t>
      </w:r>
      <w:r>
        <w:t>(13-1111)</w:t>
      </w:r>
      <w:r>
        <w:rPr>
          <w:spacing w:val="-3"/>
        </w:rPr>
        <w:t xml:space="preserve"> </w:t>
      </w:r>
      <w:r>
        <w:t>taking</w:t>
      </w:r>
      <w:r>
        <w:rPr>
          <w:spacing w:val="-3"/>
        </w:rPr>
        <w:t xml:space="preserve"> </w:t>
      </w:r>
      <w:r>
        <w:t>3</w:t>
      </w:r>
      <w:r>
        <w:rPr>
          <w:spacing w:val="-3"/>
        </w:rPr>
        <w:t xml:space="preserve"> </w:t>
      </w:r>
      <w:r>
        <w:t>hours</w:t>
      </w:r>
      <w:r>
        <w:rPr>
          <w:spacing w:val="-3"/>
        </w:rPr>
        <w:t xml:space="preserve"> </w:t>
      </w:r>
      <w:r>
        <w:t>(at</w:t>
      </w:r>
      <w:r>
        <w:rPr>
          <w:spacing w:val="-3"/>
        </w:rPr>
        <w:t xml:space="preserve"> </w:t>
      </w:r>
      <w:r>
        <w:t>$93.82</w:t>
      </w:r>
      <w:r>
        <w:rPr>
          <w:spacing w:val="-3"/>
        </w:rPr>
        <w:t xml:space="preserve"> </w:t>
      </w:r>
      <w:r>
        <w:t>an</w:t>
      </w:r>
      <w:r>
        <w:rPr>
          <w:spacing w:val="-3"/>
        </w:rPr>
        <w:t xml:space="preserve"> </w:t>
      </w:r>
      <w:r>
        <w:t>hour)</w:t>
      </w:r>
      <w:r>
        <w:rPr>
          <w:spacing w:val="-3"/>
        </w:rPr>
        <w:t xml:space="preserve"> </w:t>
      </w:r>
      <w:r>
        <w:t>to</w:t>
      </w:r>
      <w:r>
        <w:rPr>
          <w:spacing w:val="-3"/>
        </w:rPr>
        <w:t xml:space="preserve"> </w:t>
      </w:r>
      <w:r>
        <w:t>pull</w:t>
      </w:r>
      <w:r>
        <w:rPr>
          <w:spacing w:val="-3"/>
        </w:rPr>
        <w:t xml:space="preserve"> </w:t>
      </w:r>
      <w:r>
        <w:t>data</w:t>
      </w:r>
      <w:r>
        <w:rPr>
          <w:spacing w:val="-3"/>
        </w:rPr>
        <w:t xml:space="preserve"> </w:t>
      </w:r>
      <w:r>
        <w:t>into</w:t>
      </w:r>
      <w:r>
        <w:rPr>
          <w:spacing w:val="-3"/>
        </w:rPr>
        <w:t xml:space="preserve"> </w:t>
      </w:r>
      <w:r>
        <w:t>a</w:t>
      </w:r>
      <w:r>
        <w:rPr>
          <w:spacing w:val="-3"/>
        </w:rPr>
        <w:t xml:space="preserve"> </w:t>
      </w:r>
      <w:r>
        <w:t>report,</w:t>
      </w:r>
      <w:r>
        <w:rPr>
          <w:spacing w:val="-3"/>
        </w:rPr>
        <w:t xml:space="preserve"> </w:t>
      </w:r>
      <w:r>
        <w:t>the time</w:t>
      </w:r>
      <w:r>
        <w:rPr>
          <w:spacing w:val="-5"/>
        </w:rPr>
        <w:t xml:space="preserve"> </w:t>
      </w:r>
      <w:r>
        <w:t>and</w:t>
      </w:r>
      <w:r>
        <w:rPr>
          <w:spacing w:val="-3"/>
        </w:rPr>
        <w:t xml:space="preserve"> </w:t>
      </w:r>
      <w:r>
        <w:t>effort</w:t>
      </w:r>
      <w:r>
        <w:rPr>
          <w:spacing w:val="-1"/>
        </w:rPr>
        <w:t xml:space="preserve"> </w:t>
      </w:r>
      <w:r>
        <w:t>necessary</w:t>
      </w:r>
      <w:r>
        <w:rPr>
          <w:spacing w:val="-5"/>
        </w:rPr>
        <w:t xml:space="preserve"> </w:t>
      </w:r>
      <w:r>
        <w:t>for</w:t>
      </w:r>
      <w:r>
        <w:rPr>
          <w:spacing w:val="-2"/>
        </w:rPr>
        <w:t xml:space="preserve"> </w:t>
      </w:r>
      <w:r>
        <w:t>a</w:t>
      </w:r>
      <w:r>
        <w:rPr>
          <w:spacing w:val="-2"/>
        </w:rPr>
        <w:t xml:space="preserve"> </w:t>
      </w:r>
      <w:r>
        <w:t>health</w:t>
      </w:r>
      <w:r>
        <w:rPr>
          <w:spacing w:val="-4"/>
        </w:rPr>
        <w:t xml:space="preserve"> </w:t>
      </w:r>
      <w:r>
        <w:t>policy</w:t>
      </w:r>
      <w:r>
        <w:rPr>
          <w:spacing w:val="-5"/>
        </w:rPr>
        <w:t xml:space="preserve"> </w:t>
      </w:r>
      <w:r>
        <w:t>analyst (13-1111)</w:t>
      </w:r>
      <w:r>
        <w:rPr>
          <w:spacing w:val="-1"/>
        </w:rPr>
        <w:t xml:space="preserve"> </w:t>
      </w:r>
      <w:r>
        <w:t>taking</w:t>
      </w:r>
      <w:r>
        <w:rPr>
          <w:spacing w:val="-4"/>
        </w:rPr>
        <w:t xml:space="preserve"> </w:t>
      </w:r>
      <w:r>
        <w:t>2 hours</w:t>
      </w:r>
      <w:r>
        <w:rPr>
          <w:spacing w:val="-2"/>
        </w:rPr>
        <w:t xml:space="preserve"> </w:t>
      </w:r>
      <w:r>
        <w:t>(at $93.82</w:t>
      </w:r>
      <w:r>
        <w:rPr>
          <w:spacing w:val="-1"/>
        </w:rPr>
        <w:t xml:space="preserve"> </w:t>
      </w:r>
      <w:r>
        <w:t>an</w:t>
      </w:r>
      <w:r>
        <w:rPr>
          <w:spacing w:val="-1"/>
        </w:rPr>
        <w:t xml:space="preserve"> </w:t>
      </w:r>
      <w:r>
        <w:t>hour) to prepare the report of the audit results, and the time for senior management (11-3021) taking 1 hour (at $155.52 an hour) to review and submit to CMS. We estimate a burden of 6 hours at a cost of $624.62 for each SBE. Therefore, the aggregate burden for the 21 SBEs is 126 hours at a cost of $13,117.02.</w:t>
      </w:r>
    </w:p>
    <w:p w:rsidR="00BB6A7A" w:rsidRDefault="00BB6A7A">
      <w:pPr>
        <w:pStyle w:val="BodyText"/>
        <w:spacing w:before="5"/>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06"/>
        <w:gridCol w:w="1350"/>
        <w:gridCol w:w="1530"/>
        <w:gridCol w:w="1350"/>
        <w:gridCol w:w="1905"/>
        <w:gridCol w:w="1351"/>
      </w:tblGrid>
      <w:tr w:rsidR="00BB6A7A">
        <w:trPr>
          <w:trHeight w:val="800"/>
        </w:trPr>
        <w:tc>
          <w:tcPr>
            <w:tcW w:w="1706" w:type="dxa"/>
            <w:shd w:val="clear" w:color="auto" w:fill="A4A4A4"/>
          </w:tcPr>
          <w:p w:rsidR="00BB6A7A" w:rsidRDefault="007C71B0">
            <w:pPr>
              <w:pStyle w:val="TableParagraph"/>
              <w:spacing w:before="66"/>
              <w:ind w:left="279" w:right="371" w:firstLine="156"/>
              <w:rPr>
                <w:sz w:val="20"/>
              </w:rPr>
            </w:pPr>
            <w:r>
              <w:rPr>
                <w:w w:val="115"/>
                <w:sz w:val="20"/>
              </w:rPr>
              <w:t xml:space="preserve">Type of </w:t>
            </w:r>
            <w:r>
              <w:rPr>
                <w:spacing w:val="-6"/>
                <w:w w:val="115"/>
                <w:sz w:val="20"/>
              </w:rPr>
              <w:t>Respondent</w:t>
            </w:r>
          </w:p>
        </w:tc>
        <w:tc>
          <w:tcPr>
            <w:tcW w:w="1350" w:type="dxa"/>
            <w:shd w:val="clear" w:color="auto" w:fill="A4A4A4"/>
          </w:tcPr>
          <w:p w:rsidR="00BB6A7A" w:rsidRDefault="007C71B0">
            <w:pPr>
              <w:pStyle w:val="TableParagraph"/>
              <w:spacing w:before="66"/>
              <w:ind w:left="59" w:right="151" w:firstLine="63"/>
              <w:rPr>
                <w:sz w:val="20"/>
              </w:rPr>
            </w:pPr>
            <w:r>
              <w:rPr>
                <w:w w:val="115"/>
                <w:sz w:val="20"/>
              </w:rPr>
              <w:t xml:space="preserve">Number of </w:t>
            </w:r>
            <w:r>
              <w:rPr>
                <w:spacing w:val="-6"/>
                <w:w w:val="115"/>
                <w:sz w:val="20"/>
              </w:rPr>
              <w:t>Respondents</w:t>
            </w:r>
          </w:p>
        </w:tc>
        <w:tc>
          <w:tcPr>
            <w:tcW w:w="1530" w:type="dxa"/>
            <w:shd w:val="clear" w:color="auto" w:fill="A4A4A4"/>
          </w:tcPr>
          <w:p w:rsidR="00BB6A7A" w:rsidRDefault="007C71B0">
            <w:pPr>
              <w:pStyle w:val="TableParagraph"/>
              <w:spacing w:before="66"/>
              <w:ind w:left="191" w:right="145" w:hanging="144"/>
              <w:rPr>
                <w:sz w:val="20"/>
              </w:rPr>
            </w:pPr>
            <w:r>
              <w:rPr>
                <w:w w:val="115"/>
                <w:sz w:val="20"/>
              </w:rPr>
              <w:t>Responses</w:t>
            </w:r>
            <w:r>
              <w:rPr>
                <w:spacing w:val="-15"/>
                <w:w w:val="115"/>
                <w:sz w:val="20"/>
              </w:rPr>
              <w:t xml:space="preserve"> </w:t>
            </w:r>
            <w:r>
              <w:rPr>
                <w:w w:val="115"/>
                <w:sz w:val="20"/>
              </w:rPr>
              <w:t xml:space="preserve">per </w:t>
            </w:r>
            <w:r>
              <w:rPr>
                <w:spacing w:val="-2"/>
                <w:w w:val="115"/>
                <w:sz w:val="20"/>
              </w:rPr>
              <w:t>Respondent</w:t>
            </w:r>
          </w:p>
        </w:tc>
        <w:tc>
          <w:tcPr>
            <w:tcW w:w="1350" w:type="dxa"/>
            <w:shd w:val="clear" w:color="auto" w:fill="A4A4A4"/>
          </w:tcPr>
          <w:p w:rsidR="00BB6A7A" w:rsidRDefault="007C71B0">
            <w:pPr>
              <w:pStyle w:val="TableParagraph"/>
              <w:spacing w:before="66"/>
              <w:ind w:left="-1" w:firstLine="247"/>
              <w:rPr>
                <w:sz w:val="20"/>
              </w:rPr>
            </w:pPr>
            <w:r>
              <w:rPr>
                <w:spacing w:val="-2"/>
                <w:w w:val="110"/>
                <w:sz w:val="20"/>
              </w:rPr>
              <w:t xml:space="preserve">Average </w:t>
            </w:r>
            <w:proofErr w:type="spellStart"/>
            <w:r>
              <w:rPr>
                <w:spacing w:val="-2"/>
                <w:w w:val="110"/>
                <w:sz w:val="20"/>
              </w:rPr>
              <w:t>BurdenHours</w:t>
            </w:r>
            <w:proofErr w:type="spellEnd"/>
          </w:p>
        </w:tc>
        <w:tc>
          <w:tcPr>
            <w:tcW w:w="1905" w:type="dxa"/>
            <w:shd w:val="clear" w:color="auto" w:fill="A4A4A4"/>
          </w:tcPr>
          <w:p w:rsidR="00BB6A7A" w:rsidRDefault="007C71B0">
            <w:pPr>
              <w:pStyle w:val="TableParagraph"/>
              <w:spacing w:before="66"/>
              <w:ind w:left="20" w:right="118" w:hanging="1"/>
              <w:jc w:val="center"/>
              <w:rPr>
                <w:sz w:val="20"/>
              </w:rPr>
            </w:pPr>
            <w:r>
              <w:rPr>
                <w:w w:val="110"/>
                <w:sz w:val="20"/>
              </w:rPr>
              <w:t>Wage per Hour (incl</w:t>
            </w:r>
            <w:r>
              <w:rPr>
                <w:spacing w:val="-4"/>
                <w:w w:val="110"/>
                <w:sz w:val="20"/>
              </w:rPr>
              <w:t xml:space="preserve"> </w:t>
            </w:r>
            <w:r>
              <w:rPr>
                <w:w w:val="110"/>
                <w:sz w:val="20"/>
              </w:rPr>
              <w:t>100%</w:t>
            </w:r>
            <w:r>
              <w:rPr>
                <w:spacing w:val="-3"/>
                <w:w w:val="110"/>
                <w:sz w:val="20"/>
              </w:rPr>
              <w:t xml:space="preserve"> </w:t>
            </w:r>
            <w:r>
              <w:rPr>
                <w:w w:val="110"/>
                <w:sz w:val="20"/>
              </w:rPr>
              <w:t xml:space="preserve">benefits </w:t>
            </w:r>
            <w:r>
              <w:rPr>
                <w:spacing w:val="-2"/>
                <w:w w:val="110"/>
                <w:sz w:val="20"/>
              </w:rPr>
              <w:t>fringe)</w:t>
            </w:r>
          </w:p>
        </w:tc>
        <w:tc>
          <w:tcPr>
            <w:tcW w:w="1351" w:type="dxa"/>
            <w:shd w:val="clear" w:color="auto" w:fill="A4A4A4"/>
          </w:tcPr>
          <w:p w:rsidR="00BB6A7A" w:rsidRDefault="007C71B0">
            <w:pPr>
              <w:pStyle w:val="TableParagraph"/>
              <w:spacing w:before="66" w:line="309" w:lineRule="auto"/>
              <w:ind w:left="360" w:right="394" w:hanging="69"/>
              <w:rPr>
                <w:sz w:val="20"/>
              </w:rPr>
            </w:pPr>
            <w:r>
              <w:rPr>
                <w:spacing w:val="-2"/>
                <w:w w:val="110"/>
                <w:sz w:val="20"/>
              </w:rPr>
              <w:t>Burden Costs</w:t>
            </w:r>
          </w:p>
        </w:tc>
      </w:tr>
      <w:tr w:rsidR="00BB6A7A">
        <w:trPr>
          <w:trHeight w:val="705"/>
        </w:trPr>
        <w:tc>
          <w:tcPr>
            <w:tcW w:w="1706" w:type="dxa"/>
            <w:tcBorders>
              <w:right w:val="single" w:color="A4A4A4" w:sz="4" w:space="0"/>
            </w:tcBorders>
          </w:tcPr>
          <w:p w:rsidR="00BB6A7A" w:rsidRDefault="007C71B0">
            <w:pPr>
              <w:pStyle w:val="TableParagraph"/>
              <w:spacing w:before="18" w:line="300" w:lineRule="atLeast"/>
              <w:ind w:left="488" w:right="405" w:hanging="20"/>
              <w:rPr>
                <w:b/>
                <w:sz w:val="20"/>
              </w:rPr>
            </w:pPr>
            <w:r>
              <w:rPr>
                <w:b/>
                <w:spacing w:val="-2"/>
                <w:sz w:val="20"/>
              </w:rPr>
              <w:t>Analyst (13-1111)</w:t>
            </w:r>
          </w:p>
        </w:tc>
        <w:tc>
          <w:tcPr>
            <w:tcW w:w="1350" w:type="dxa"/>
            <w:tcBorders>
              <w:left w:val="single" w:color="A4A4A4" w:sz="4" w:space="0"/>
            </w:tcBorders>
          </w:tcPr>
          <w:p w:rsidR="00BB6A7A" w:rsidRDefault="00BB6A7A">
            <w:pPr>
              <w:pStyle w:val="TableParagraph"/>
              <w:spacing w:before="7"/>
              <w:rPr>
                <w:sz w:val="20"/>
              </w:rPr>
            </w:pPr>
          </w:p>
          <w:p w:rsidR="00BB6A7A" w:rsidRDefault="007C71B0">
            <w:pPr>
              <w:pStyle w:val="TableParagraph"/>
              <w:spacing w:before="1"/>
              <w:ind w:left="518"/>
              <w:rPr>
                <w:sz w:val="20"/>
              </w:rPr>
            </w:pPr>
            <w:r>
              <w:rPr>
                <w:spacing w:val="-5"/>
                <w:sz w:val="20"/>
              </w:rPr>
              <w:t>21</w:t>
            </w:r>
          </w:p>
        </w:tc>
        <w:tc>
          <w:tcPr>
            <w:tcW w:w="1530" w:type="dxa"/>
          </w:tcPr>
          <w:p w:rsidR="00BB6A7A" w:rsidRDefault="00BB6A7A">
            <w:pPr>
              <w:pStyle w:val="TableParagraph"/>
              <w:spacing w:before="7"/>
              <w:rPr>
                <w:sz w:val="20"/>
              </w:rPr>
            </w:pPr>
          </w:p>
          <w:p w:rsidR="00BB6A7A" w:rsidRDefault="007C71B0">
            <w:pPr>
              <w:pStyle w:val="TableParagraph"/>
              <w:spacing w:before="1"/>
              <w:ind w:right="100"/>
              <w:jc w:val="center"/>
              <w:rPr>
                <w:sz w:val="20"/>
              </w:rPr>
            </w:pPr>
            <w:r>
              <w:rPr>
                <w:sz w:val="20"/>
              </w:rPr>
              <w:t>1</w:t>
            </w:r>
          </w:p>
        </w:tc>
        <w:tc>
          <w:tcPr>
            <w:tcW w:w="1350" w:type="dxa"/>
          </w:tcPr>
          <w:p w:rsidR="00BB6A7A" w:rsidRDefault="00BB6A7A">
            <w:pPr>
              <w:pStyle w:val="TableParagraph"/>
              <w:spacing w:before="7"/>
              <w:rPr>
                <w:sz w:val="20"/>
              </w:rPr>
            </w:pPr>
          </w:p>
          <w:p w:rsidR="00BB6A7A" w:rsidRDefault="007C71B0">
            <w:pPr>
              <w:pStyle w:val="TableParagraph"/>
              <w:spacing w:before="1"/>
              <w:ind w:right="98"/>
              <w:jc w:val="center"/>
              <w:rPr>
                <w:sz w:val="20"/>
              </w:rPr>
            </w:pPr>
            <w:r>
              <w:rPr>
                <w:sz w:val="20"/>
              </w:rPr>
              <w:t>3</w:t>
            </w:r>
          </w:p>
        </w:tc>
        <w:tc>
          <w:tcPr>
            <w:tcW w:w="1905" w:type="dxa"/>
          </w:tcPr>
          <w:p w:rsidR="00BB6A7A" w:rsidRDefault="00BB6A7A">
            <w:pPr>
              <w:pStyle w:val="TableParagraph"/>
              <w:spacing w:before="7"/>
              <w:rPr>
                <w:sz w:val="20"/>
              </w:rPr>
            </w:pPr>
          </w:p>
          <w:p w:rsidR="00BB6A7A" w:rsidRDefault="007C71B0">
            <w:pPr>
              <w:pStyle w:val="TableParagraph"/>
              <w:spacing w:before="1"/>
              <w:ind w:left="560" w:right="657"/>
              <w:jc w:val="center"/>
              <w:rPr>
                <w:sz w:val="20"/>
              </w:rPr>
            </w:pPr>
            <w:r>
              <w:rPr>
                <w:spacing w:val="-2"/>
                <w:sz w:val="20"/>
              </w:rPr>
              <w:t>$93.82</w:t>
            </w:r>
          </w:p>
        </w:tc>
        <w:tc>
          <w:tcPr>
            <w:tcW w:w="1351" w:type="dxa"/>
          </w:tcPr>
          <w:p w:rsidR="00BB6A7A" w:rsidRDefault="00BB6A7A">
            <w:pPr>
              <w:pStyle w:val="TableParagraph"/>
              <w:spacing w:before="7"/>
              <w:rPr>
                <w:sz w:val="20"/>
              </w:rPr>
            </w:pPr>
          </w:p>
          <w:p w:rsidR="00BB6A7A" w:rsidRDefault="007C71B0">
            <w:pPr>
              <w:pStyle w:val="TableParagraph"/>
              <w:spacing w:before="1"/>
              <w:ind w:left="215"/>
              <w:rPr>
                <w:b/>
                <w:sz w:val="20"/>
              </w:rPr>
            </w:pPr>
            <w:r>
              <w:rPr>
                <w:b/>
                <w:spacing w:val="-2"/>
                <w:sz w:val="20"/>
              </w:rPr>
              <w:t>$5,910.66</w:t>
            </w:r>
          </w:p>
        </w:tc>
      </w:tr>
      <w:tr w:rsidR="00BB6A7A">
        <w:trPr>
          <w:trHeight w:val="705"/>
        </w:trPr>
        <w:tc>
          <w:tcPr>
            <w:tcW w:w="1706" w:type="dxa"/>
            <w:tcBorders>
              <w:right w:val="single" w:color="A4A4A4" w:sz="4" w:space="0"/>
            </w:tcBorders>
          </w:tcPr>
          <w:p w:rsidR="00BB6A7A" w:rsidRDefault="007C71B0">
            <w:pPr>
              <w:pStyle w:val="TableParagraph"/>
              <w:spacing w:before="7"/>
              <w:ind w:left="469" w:hanging="248"/>
              <w:rPr>
                <w:b/>
                <w:sz w:val="20"/>
              </w:rPr>
            </w:pPr>
            <w:r>
              <w:rPr>
                <w:b/>
                <w:sz w:val="20"/>
              </w:rPr>
              <w:t xml:space="preserve">Health </w:t>
            </w:r>
            <w:r>
              <w:rPr>
                <w:b/>
                <w:spacing w:val="-2"/>
                <w:sz w:val="20"/>
              </w:rPr>
              <w:t>Policy</w:t>
            </w:r>
          </w:p>
          <w:p w:rsidR="00BB6A7A" w:rsidRDefault="007C71B0">
            <w:pPr>
              <w:pStyle w:val="TableParagraph"/>
              <w:spacing w:line="230" w:lineRule="exact"/>
              <w:ind w:left="488" w:right="405" w:hanging="20"/>
              <w:rPr>
                <w:b/>
                <w:sz w:val="20"/>
              </w:rPr>
            </w:pPr>
            <w:r>
              <w:rPr>
                <w:b/>
                <w:spacing w:val="-2"/>
                <w:sz w:val="20"/>
              </w:rPr>
              <w:t>Analyst (13-1111)</w:t>
            </w:r>
          </w:p>
        </w:tc>
        <w:tc>
          <w:tcPr>
            <w:tcW w:w="1350" w:type="dxa"/>
            <w:tcBorders>
              <w:left w:val="single" w:color="A4A4A4" w:sz="4" w:space="0"/>
            </w:tcBorders>
          </w:tcPr>
          <w:p w:rsidR="00BB6A7A" w:rsidRDefault="00BB6A7A">
            <w:pPr>
              <w:pStyle w:val="TableParagraph"/>
              <w:spacing w:before="7"/>
              <w:rPr>
                <w:sz w:val="20"/>
              </w:rPr>
            </w:pPr>
          </w:p>
          <w:p w:rsidR="00BB6A7A" w:rsidRDefault="007C71B0">
            <w:pPr>
              <w:pStyle w:val="TableParagraph"/>
              <w:spacing w:before="1"/>
              <w:ind w:left="518"/>
              <w:rPr>
                <w:sz w:val="20"/>
              </w:rPr>
            </w:pPr>
            <w:r>
              <w:rPr>
                <w:spacing w:val="-5"/>
                <w:sz w:val="20"/>
              </w:rPr>
              <w:t>21</w:t>
            </w:r>
          </w:p>
        </w:tc>
        <w:tc>
          <w:tcPr>
            <w:tcW w:w="1530" w:type="dxa"/>
          </w:tcPr>
          <w:p w:rsidR="00BB6A7A" w:rsidRDefault="00BB6A7A">
            <w:pPr>
              <w:pStyle w:val="TableParagraph"/>
              <w:spacing w:before="7"/>
              <w:rPr>
                <w:sz w:val="20"/>
              </w:rPr>
            </w:pPr>
          </w:p>
          <w:p w:rsidR="00BB6A7A" w:rsidRDefault="007C71B0">
            <w:pPr>
              <w:pStyle w:val="TableParagraph"/>
              <w:spacing w:before="1"/>
              <w:ind w:right="100"/>
              <w:jc w:val="center"/>
              <w:rPr>
                <w:sz w:val="20"/>
              </w:rPr>
            </w:pPr>
            <w:r>
              <w:rPr>
                <w:sz w:val="20"/>
              </w:rPr>
              <w:t>1</w:t>
            </w:r>
          </w:p>
        </w:tc>
        <w:tc>
          <w:tcPr>
            <w:tcW w:w="1350" w:type="dxa"/>
          </w:tcPr>
          <w:p w:rsidR="00BB6A7A" w:rsidRDefault="00BB6A7A">
            <w:pPr>
              <w:pStyle w:val="TableParagraph"/>
              <w:spacing w:before="7"/>
              <w:rPr>
                <w:sz w:val="20"/>
              </w:rPr>
            </w:pPr>
          </w:p>
          <w:p w:rsidR="00BB6A7A" w:rsidRDefault="007C71B0">
            <w:pPr>
              <w:pStyle w:val="TableParagraph"/>
              <w:spacing w:before="1"/>
              <w:ind w:right="98"/>
              <w:jc w:val="center"/>
              <w:rPr>
                <w:sz w:val="20"/>
              </w:rPr>
            </w:pPr>
            <w:r>
              <w:rPr>
                <w:sz w:val="20"/>
              </w:rPr>
              <w:t>2</w:t>
            </w:r>
          </w:p>
        </w:tc>
        <w:tc>
          <w:tcPr>
            <w:tcW w:w="1905" w:type="dxa"/>
          </w:tcPr>
          <w:p w:rsidR="00BB6A7A" w:rsidRDefault="00BB6A7A">
            <w:pPr>
              <w:pStyle w:val="TableParagraph"/>
              <w:spacing w:before="7"/>
              <w:rPr>
                <w:sz w:val="20"/>
              </w:rPr>
            </w:pPr>
          </w:p>
          <w:p w:rsidR="00BB6A7A" w:rsidRDefault="007C71B0">
            <w:pPr>
              <w:pStyle w:val="TableParagraph"/>
              <w:spacing w:before="1"/>
              <w:ind w:left="560" w:right="657"/>
              <w:jc w:val="center"/>
              <w:rPr>
                <w:sz w:val="20"/>
              </w:rPr>
            </w:pPr>
            <w:r>
              <w:rPr>
                <w:spacing w:val="-2"/>
                <w:sz w:val="20"/>
              </w:rPr>
              <w:t>$93.82</w:t>
            </w:r>
          </w:p>
        </w:tc>
        <w:tc>
          <w:tcPr>
            <w:tcW w:w="1351" w:type="dxa"/>
          </w:tcPr>
          <w:p w:rsidR="00BB6A7A" w:rsidRDefault="00BB6A7A">
            <w:pPr>
              <w:pStyle w:val="TableParagraph"/>
              <w:spacing w:before="7"/>
              <w:rPr>
                <w:sz w:val="20"/>
              </w:rPr>
            </w:pPr>
          </w:p>
          <w:p w:rsidR="00BB6A7A" w:rsidRDefault="007C71B0">
            <w:pPr>
              <w:pStyle w:val="TableParagraph"/>
              <w:spacing w:before="1"/>
              <w:ind w:left="215"/>
              <w:rPr>
                <w:b/>
                <w:sz w:val="20"/>
              </w:rPr>
            </w:pPr>
            <w:r>
              <w:rPr>
                <w:b/>
                <w:spacing w:val="-2"/>
                <w:sz w:val="20"/>
              </w:rPr>
              <w:t>$3,940.44</w:t>
            </w:r>
          </w:p>
        </w:tc>
      </w:tr>
      <w:tr w:rsidR="00BB6A7A">
        <w:trPr>
          <w:trHeight w:val="703"/>
        </w:trPr>
        <w:tc>
          <w:tcPr>
            <w:tcW w:w="1706" w:type="dxa"/>
            <w:tcBorders>
              <w:bottom w:val="double" w:color="A4A4A4" w:sz="4" w:space="0"/>
              <w:right w:val="single" w:color="A4A4A4" w:sz="4" w:space="0"/>
            </w:tcBorders>
          </w:tcPr>
          <w:p w:rsidR="00BB6A7A" w:rsidRDefault="007C71B0">
            <w:pPr>
              <w:pStyle w:val="TableParagraph"/>
              <w:spacing w:before="122"/>
              <w:ind w:left="396" w:right="113" w:hanging="202"/>
              <w:rPr>
                <w:b/>
                <w:sz w:val="20"/>
              </w:rPr>
            </w:pPr>
            <w:r>
              <w:rPr>
                <w:b/>
                <w:sz w:val="20"/>
              </w:rPr>
              <w:t>Senior</w:t>
            </w:r>
            <w:r>
              <w:rPr>
                <w:b/>
                <w:spacing w:val="-13"/>
                <w:sz w:val="20"/>
              </w:rPr>
              <w:t xml:space="preserve"> </w:t>
            </w:r>
            <w:r>
              <w:rPr>
                <w:b/>
                <w:sz w:val="20"/>
              </w:rPr>
              <w:t xml:space="preserve">Manager </w:t>
            </w:r>
            <w:r>
              <w:rPr>
                <w:b/>
                <w:spacing w:val="-2"/>
                <w:sz w:val="20"/>
              </w:rPr>
              <w:t>(11-3021)</w:t>
            </w:r>
          </w:p>
        </w:tc>
        <w:tc>
          <w:tcPr>
            <w:tcW w:w="1350" w:type="dxa"/>
            <w:tcBorders>
              <w:left w:val="single" w:color="A4A4A4" w:sz="4" w:space="0"/>
              <w:bottom w:val="double" w:color="A4A4A4" w:sz="4" w:space="0"/>
            </w:tcBorders>
          </w:tcPr>
          <w:p w:rsidR="00BB6A7A" w:rsidRDefault="00BB6A7A">
            <w:pPr>
              <w:pStyle w:val="TableParagraph"/>
              <w:spacing w:before="6"/>
              <w:rPr>
                <w:sz w:val="20"/>
              </w:rPr>
            </w:pPr>
          </w:p>
          <w:p w:rsidR="00BB6A7A" w:rsidRDefault="007C71B0">
            <w:pPr>
              <w:pStyle w:val="TableParagraph"/>
              <w:ind w:left="518"/>
              <w:rPr>
                <w:sz w:val="20"/>
              </w:rPr>
            </w:pPr>
            <w:r>
              <w:rPr>
                <w:spacing w:val="-5"/>
                <w:sz w:val="20"/>
              </w:rPr>
              <w:t>21</w:t>
            </w:r>
          </w:p>
        </w:tc>
        <w:tc>
          <w:tcPr>
            <w:tcW w:w="1530" w:type="dxa"/>
            <w:tcBorders>
              <w:bottom w:val="double" w:color="A4A4A4" w:sz="4" w:space="0"/>
            </w:tcBorders>
          </w:tcPr>
          <w:p w:rsidR="00BB6A7A" w:rsidRDefault="00BB6A7A">
            <w:pPr>
              <w:pStyle w:val="TableParagraph"/>
              <w:spacing w:before="6"/>
              <w:rPr>
                <w:sz w:val="20"/>
              </w:rPr>
            </w:pPr>
          </w:p>
          <w:p w:rsidR="00BB6A7A" w:rsidRDefault="007C71B0">
            <w:pPr>
              <w:pStyle w:val="TableParagraph"/>
              <w:ind w:right="100"/>
              <w:jc w:val="center"/>
              <w:rPr>
                <w:sz w:val="20"/>
              </w:rPr>
            </w:pPr>
            <w:r>
              <w:rPr>
                <w:sz w:val="20"/>
              </w:rPr>
              <w:t>1</w:t>
            </w:r>
          </w:p>
        </w:tc>
        <w:tc>
          <w:tcPr>
            <w:tcW w:w="1350" w:type="dxa"/>
            <w:tcBorders>
              <w:bottom w:val="double" w:color="A4A4A4" w:sz="4" w:space="0"/>
            </w:tcBorders>
          </w:tcPr>
          <w:p w:rsidR="00BB6A7A" w:rsidRDefault="00BB6A7A">
            <w:pPr>
              <w:pStyle w:val="TableParagraph"/>
              <w:spacing w:before="6"/>
              <w:rPr>
                <w:sz w:val="20"/>
              </w:rPr>
            </w:pPr>
          </w:p>
          <w:p w:rsidR="00BB6A7A" w:rsidRDefault="007C71B0">
            <w:pPr>
              <w:pStyle w:val="TableParagraph"/>
              <w:ind w:right="98"/>
              <w:jc w:val="center"/>
              <w:rPr>
                <w:sz w:val="20"/>
              </w:rPr>
            </w:pPr>
            <w:r>
              <w:rPr>
                <w:sz w:val="20"/>
              </w:rPr>
              <w:t>1</w:t>
            </w:r>
          </w:p>
        </w:tc>
        <w:tc>
          <w:tcPr>
            <w:tcW w:w="1905" w:type="dxa"/>
            <w:tcBorders>
              <w:bottom w:val="double" w:color="A4A4A4" w:sz="4" w:space="0"/>
            </w:tcBorders>
          </w:tcPr>
          <w:p w:rsidR="00BB6A7A" w:rsidRDefault="00BB6A7A">
            <w:pPr>
              <w:pStyle w:val="TableParagraph"/>
              <w:spacing w:before="6"/>
              <w:rPr>
                <w:sz w:val="20"/>
              </w:rPr>
            </w:pPr>
          </w:p>
          <w:p w:rsidR="00BB6A7A" w:rsidRDefault="007C71B0">
            <w:pPr>
              <w:pStyle w:val="TableParagraph"/>
              <w:ind w:left="560" w:right="658"/>
              <w:jc w:val="center"/>
              <w:rPr>
                <w:sz w:val="20"/>
              </w:rPr>
            </w:pPr>
            <w:r>
              <w:rPr>
                <w:spacing w:val="-2"/>
                <w:sz w:val="20"/>
              </w:rPr>
              <w:t>$155.52</w:t>
            </w:r>
          </w:p>
        </w:tc>
        <w:tc>
          <w:tcPr>
            <w:tcW w:w="1351" w:type="dxa"/>
            <w:tcBorders>
              <w:bottom w:val="double" w:color="A4A4A4" w:sz="4" w:space="0"/>
            </w:tcBorders>
          </w:tcPr>
          <w:p w:rsidR="00BB6A7A" w:rsidRDefault="00BB6A7A">
            <w:pPr>
              <w:pStyle w:val="TableParagraph"/>
              <w:spacing w:before="6"/>
              <w:rPr>
                <w:sz w:val="20"/>
              </w:rPr>
            </w:pPr>
          </w:p>
          <w:p w:rsidR="00BB6A7A" w:rsidRDefault="007C71B0">
            <w:pPr>
              <w:pStyle w:val="TableParagraph"/>
              <w:ind w:left="215"/>
              <w:rPr>
                <w:b/>
                <w:sz w:val="20"/>
              </w:rPr>
            </w:pPr>
            <w:r>
              <w:rPr>
                <w:b/>
                <w:spacing w:val="-2"/>
                <w:sz w:val="20"/>
              </w:rPr>
              <w:t>$3,265.92</w:t>
            </w:r>
          </w:p>
        </w:tc>
      </w:tr>
      <w:tr w:rsidR="00BB6A7A">
        <w:trPr>
          <w:trHeight w:val="437"/>
        </w:trPr>
        <w:tc>
          <w:tcPr>
            <w:tcW w:w="1706" w:type="dxa"/>
            <w:tcBorders>
              <w:top w:val="double" w:color="A4A4A4" w:sz="4" w:space="0"/>
              <w:right w:val="single" w:color="A4A4A4" w:sz="4" w:space="0"/>
            </w:tcBorders>
          </w:tcPr>
          <w:p w:rsidR="00BB6A7A" w:rsidRDefault="007C71B0">
            <w:pPr>
              <w:pStyle w:val="TableParagraph"/>
              <w:spacing w:before="136"/>
              <w:ind w:left="146" w:right="66"/>
              <w:jc w:val="center"/>
              <w:rPr>
                <w:sz w:val="20"/>
              </w:rPr>
            </w:pPr>
            <w:r>
              <w:rPr>
                <w:spacing w:val="-2"/>
                <w:sz w:val="20"/>
              </w:rPr>
              <w:t>Total</w:t>
            </w:r>
          </w:p>
        </w:tc>
        <w:tc>
          <w:tcPr>
            <w:tcW w:w="1350" w:type="dxa"/>
            <w:tcBorders>
              <w:top w:val="double" w:color="A4A4A4" w:sz="4" w:space="0"/>
              <w:left w:val="single" w:color="A4A4A4" w:sz="4" w:space="0"/>
            </w:tcBorders>
          </w:tcPr>
          <w:p w:rsidR="00BB6A7A" w:rsidRDefault="00BB6A7A">
            <w:pPr>
              <w:pStyle w:val="TableParagraph"/>
            </w:pPr>
          </w:p>
        </w:tc>
        <w:tc>
          <w:tcPr>
            <w:tcW w:w="1530" w:type="dxa"/>
            <w:tcBorders>
              <w:top w:val="double" w:color="A4A4A4" w:sz="4" w:space="0"/>
            </w:tcBorders>
          </w:tcPr>
          <w:p w:rsidR="00BB6A7A" w:rsidRDefault="00BB6A7A">
            <w:pPr>
              <w:pStyle w:val="TableParagraph"/>
            </w:pPr>
          </w:p>
        </w:tc>
        <w:tc>
          <w:tcPr>
            <w:tcW w:w="1350" w:type="dxa"/>
            <w:tcBorders>
              <w:top w:val="double" w:color="A4A4A4" w:sz="4" w:space="0"/>
            </w:tcBorders>
          </w:tcPr>
          <w:p w:rsidR="00BB6A7A" w:rsidRDefault="007C71B0">
            <w:pPr>
              <w:pStyle w:val="TableParagraph"/>
              <w:spacing w:before="136"/>
              <w:ind w:right="98"/>
              <w:jc w:val="center"/>
              <w:rPr>
                <w:sz w:val="20"/>
              </w:rPr>
            </w:pPr>
            <w:r>
              <w:rPr>
                <w:sz w:val="20"/>
              </w:rPr>
              <w:t>6</w:t>
            </w:r>
          </w:p>
        </w:tc>
        <w:tc>
          <w:tcPr>
            <w:tcW w:w="1905" w:type="dxa"/>
            <w:tcBorders>
              <w:top w:val="double" w:color="A4A4A4" w:sz="4" w:space="0"/>
            </w:tcBorders>
          </w:tcPr>
          <w:p w:rsidR="00BB6A7A" w:rsidRDefault="00BB6A7A">
            <w:pPr>
              <w:pStyle w:val="TableParagraph"/>
            </w:pPr>
          </w:p>
        </w:tc>
        <w:tc>
          <w:tcPr>
            <w:tcW w:w="1351" w:type="dxa"/>
            <w:tcBorders>
              <w:top w:val="double" w:color="A4A4A4" w:sz="4" w:space="0"/>
            </w:tcBorders>
          </w:tcPr>
          <w:p w:rsidR="00BB6A7A" w:rsidRDefault="007C71B0">
            <w:pPr>
              <w:pStyle w:val="TableParagraph"/>
              <w:spacing w:before="136"/>
              <w:ind w:left="166"/>
              <w:rPr>
                <w:b/>
                <w:sz w:val="20"/>
              </w:rPr>
            </w:pPr>
            <w:r>
              <w:rPr>
                <w:spacing w:val="-2"/>
                <w:sz w:val="20"/>
              </w:rPr>
              <w:t>$</w:t>
            </w:r>
            <w:r>
              <w:rPr>
                <w:b/>
                <w:spacing w:val="-2"/>
                <w:sz w:val="20"/>
              </w:rPr>
              <w:t>13,117.02</w:t>
            </w:r>
          </w:p>
        </w:tc>
      </w:tr>
    </w:tbl>
    <w:p w:rsidR="00BB6A7A" w:rsidRDefault="00BB6A7A">
      <w:pPr>
        <w:rPr>
          <w:sz w:val="20"/>
        </w:rPr>
        <w:sectPr w:rsidR="00BB6A7A">
          <w:pgSz w:w="12240" w:h="15840"/>
          <w:pgMar w:top="1380" w:right="1320" w:bottom="1200" w:left="1320" w:header="0" w:footer="1016" w:gutter="0"/>
          <w:cols w:space="720"/>
        </w:sectPr>
      </w:pPr>
    </w:p>
    <w:p w:rsidR="00BB6A7A" w:rsidRDefault="007C71B0">
      <w:pPr>
        <w:pStyle w:val="Heading2"/>
        <w:numPr>
          <w:ilvl w:val="1"/>
          <w:numId w:val="2"/>
        </w:numPr>
        <w:tabs>
          <w:tab w:val="left" w:pos="830"/>
        </w:tabs>
        <w:spacing w:before="60"/>
        <w:ind w:left="829" w:hanging="497"/>
        <w:jc w:val="left"/>
      </w:pPr>
      <w:r>
        <w:lastRenderedPageBreak/>
        <w:t>Program</w:t>
      </w:r>
      <w:r>
        <w:rPr>
          <w:spacing w:val="-2"/>
        </w:rPr>
        <w:t xml:space="preserve"> Integrity</w:t>
      </w:r>
    </w:p>
    <w:p w:rsidR="00BB6A7A" w:rsidRDefault="00BB6A7A">
      <w:pPr>
        <w:pStyle w:val="BodyText"/>
        <w:spacing w:before="7"/>
        <w:rPr>
          <w:b/>
        </w:rPr>
      </w:pPr>
    </w:p>
    <w:p w:rsidR="00BB6A7A" w:rsidRDefault="007C71B0">
      <w:pPr>
        <w:pStyle w:val="BodyText"/>
        <w:ind w:left="318" w:right="194"/>
      </w:pPr>
      <w:r>
        <w:t>All</w:t>
      </w:r>
      <w:r>
        <w:rPr>
          <w:spacing w:val="-4"/>
        </w:rPr>
        <w:t xml:space="preserve"> </w:t>
      </w:r>
      <w:r>
        <w:t>State</w:t>
      </w:r>
      <w:r>
        <w:rPr>
          <w:spacing w:val="-4"/>
        </w:rPr>
        <w:t xml:space="preserve"> </w:t>
      </w:r>
      <w:r>
        <w:t>Exchanges</w:t>
      </w:r>
      <w:r>
        <w:rPr>
          <w:spacing w:val="-3"/>
        </w:rPr>
        <w:t xml:space="preserve"> </w:t>
      </w:r>
      <w:r>
        <w:t>are</w:t>
      </w:r>
      <w:r>
        <w:rPr>
          <w:spacing w:val="-4"/>
        </w:rPr>
        <w:t xml:space="preserve"> </w:t>
      </w:r>
      <w:r>
        <w:t>required</w:t>
      </w:r>
      <w:r>
        <w:rPr>
          <w:spacing w:val="-4"/>
        </w:rPr>
        <w:t xml:space="preserve"> </w:t>
      </w:r>
      <w:r>
        <w:t>to</w:t>
      </w:r>
      <w:r>
        <w:rPr>
          <w:spacing w:val="-4"/>
        </w:rPr>
        <w:t xml:space="preserve"> </w:t>
      </w:r>
      <w:r>
        <w:t>attest</w:t>
      </w:r>
      <w:r>
        <w:rPr>
          <w:spacing w:val="-4"/>
        </w:rPr>
        <w:t xml:space="preserve"> </w:t>
      </w:r>
      <w:r>
        <w:t>to</w:t>
      </w:r>
      <w:r>
        <w:rPr>
          <w:spacing w:val="-4"/>
        </w:rPr>
        <w:t xml:space="preserve"> </w:t>
      </w:r>
      <w:r>
        <w:t>several</w:t>
      </w:r>
      <w:r>
        <w:rPr>
          <w:spacing w:val="-4"/>
        </w:rPr>
        <w:t xml:space="preserve"> </w:t>
      </w:r>
      <w:r>
        <w:t>program</w:t>
      </w:r>
      <w:r>
        <w:rPr>
          <w:spacing w:val="-3"/>
        </w:rPr>
        <w:t xml:space="preserve"> </w:t>
      </w:r>
      <w:r>
        <w:t>integrity</w:t>
      </w:r>
      <w:r>
        <w:rPr>
          <w:spacing w:val="-4"/>
        </w:rPr>
        <w:t xml:space="preserve"> </w:t>
      </w:r>
      <w:r>
        <w:t>requirements,</w:t>
      </w:r>
      <w:r>
        <w:rPr>
          <w:spacing w:val="-5"/>
        </w:rPr>
        <w:t xml:space="preserve"> </w:t>
      </w:r>
      <w:r>
        <w:t>including maintenance of records and development and maintenance of policies and procedures related to oversight and monitoring, fraud, waste, and abuse, and non-discrimination.</w:t>
      </w:r>
    </w:p>
    <w:p w:rsidR="00BB6A7A" w:rsidRDefault="00BB6A7A">
      <w:pPr>
        <w:pStyle w:val="BodyText"/>
        <w:spacing w:before="5"/>
        <w:rPr>
          <w:sz w:val="35"/>
        </w:rPr>
      </w:pPr>
    </w:p>
    <w:p w:rsidR="00BB6A7A" w:rsidRDefault="007C71B0">
      <w:pPr>
        <w:pStyle w:val="ListParagraph"/>
        <w:numPr>
          <w:ilvl w:val="0"/>
          <w:numId w:val="1"/>
        </w:numPr>
        <w:tabs>
          <w:tab w:val="left" w:pos="738"/>
          <w:tab w:val="left" w:pos="739"/>
        </w:tabs>
        <w:rPr>
          <w:sz w:val="24"/>
        </w:rPr>
      </w:pPr>
      <w:r>
        <w:rPr>
          <w:sz w:val="24"/>
          <w:u w:val="single"/>
        </w:rPr>
        <w:t>Maintenance</w:t>
      </w:r>
      <w:r>
        <w:rPr>
          <w:spacing w:val="-7"/>
          <w:sz w:val="24"/>
          <w:u w:val="single"/>
        </w:rPr>
        <w:t xml:space="preserve"> </w:t>
      </w:r>
      <w:r>
        <w:rPr>
          <w:sz w:val="24"/>
          <w:u w:val="single"/>
        </w:rPr>
        <w:t>of</w:t>
      </w:r>
      <w:r>
        <w:rPr>
          <w:spacing w:val="-1"/>
          <w:sz w:val="24"/>
          <w:u w:val="single"/>
        </w:rPr>
        <w:t xml:space="preserve"> </w:t>
      </w:r>
      <w:r>
        <w:rPr>
          <w:spacing w:val="-2"/>
          <w:sz w:val="24"/>
          <w:u w:val="single"/>
        </w:rPr>
        <w:t>Records</w:t>
      </w:r>
    </w:p>
    <w:p w:rsidR="00BB6A7A" w:rsidRDefault="00BB6A7A">
      <w:pPr>
        <w:pStyle w:val="BodyText"/>
        <w:spacing w:before="6"/>
      </w:pPr>
    </w:p>
    <w:p w:rsidR="00BB6A7A" w:rsidRDefault="007C71B0">
      <w:pPr>
        <w:pStyle w:val="BodyText"/>
        <w:spacing w:before="90"/>
        <w:ind w:left="288" w:right="194"/>
      </w:pPr>
      <w:r>
        <w:t>As stated in 45 CFR §155.1210(a), State Exchanges and their contractors, subcontractors, and agents, must maintain for 10 years, books, records, documents, and other evidence of accounting procedures and practices. Section 155.1210(b) specifies that the records include information</w:t>
      </w:r>
      <w:r>
        <w:rPr>
          <w:spacing w:val="-5"/>
        </w:rPr>
        <w:t xml:space="preserve"> </w:t>
      </w:r>
      <w:r>
        <w:t>concerning</w:t>
      </w:r>
      <w:r>
        <w:rPr>
          <w:spacing w:val="-5"/>
        </w:rPr>
        <w:t xml:space="preserve"> </w:t>
      </w:r>
      <w:r>
        <w:t>management</w:t>
      </w:r>
      <w:r>
        <w:rPr>
          <w:spacing w:val="-4"/>
        </w:rPr>
        <w:t xml:space="preserve"> </w:t>
      </w:r>
      <w:r>
        <w:t>and</w:t>
      </w:r>
      <w:r>
        <w:rPr>
          <w:spacing w:val="-4"/>
        </w:rPr>
        <w:t xml:space="preserve"> </w:t>
      </w:r>
      <w:r>
        <w:t>operation</w:t>
      </w:r>
      <w:r>
        <w:rPr>
          <w:spacing w:val="-4"/>
        </w:rPr>
        <w:t xml:space="preserve"> </w:t>
      </w:r>
      <w:r>
        <w:t>of</w:t>
      </w:r>
      <w:r>
        <w:rPr>
          <w:spacing w:val="-3"/>
        </w:rPr>
        <w:t xml:space="preserve"> </w:t>
      </w:r>
      <w:r>
        <w:t>the</w:t>
      </w:r>
      <w:r>
        <w:rPr>
          <w:spacing w:val="-4"/>
        </w:rPr>
        <w:t xml:space="preserve"> </w:t>
      </w:r>
      <w:r>
        <w:t>State</w:t>
      </w:r>
      <w:r>
        <w:rPr>
          <w:spacing w:val="-4"/>
        </w:rPr>
        <w:t xml:space="preserve"> </w:t>
      </w:r>
      <w:r>
        <w:t>Exchange’s</w:t>
      </w:r>
      <w:r>
        <w:rPr>
          <w:spacing w:val="-4"/>
        </w:rPr>
        <w:t xml:space="preserve"> </w:t>
      </w:r>
      <w:r>
        <w:t>financial</w:t>
      </w:r>
      <w:r>
        <w:rPr>
          <w:spacing w:val="-5"/>
        </w:rPr>
        <w:t xml:space="preserve"> </w:t>
      </w:r>
      <w:r>
        <w:t>and</w:t>
      </w:r>
      <w:r>
        <w:rPr>
          <w:spacing w:val="-4"/>
        </w:rPr>
        <w:t xml:space="preserve"> </w:t>
      </w:r>
      <w:r>
        <w:t>other record keeping systems. The records must also include financial statements, including cash flow statements, and accounts receivable, and matters pertaining to the costs of operation.</w:t>
      </w:r>
    </w:p>
    <w:p w:rsidR="00BB6A7A" w:rsidRDefault="00BB6A7A">
      <w:pPr>
        <w:pStyle w:val="BodyText"/>
        <w:rPr>
          <w:sz w:val="26"/>
        </w:rPr>
      </w:pPr>
    </w:p>
    <w:p w:rsidR="00BB6A7A" w:rsidRDefault="007C71B0">
      <w:pPr>
        <w:pStyle w:val="BodyText"/>
        <w:spacing w:before="163"/>
        <w:ind w:left="288" w:right="194"/>
      </w:pPr>
      <w:r>
        <w:t>The burden associated with this record keeping requirement includes the time and effort necessary</w:t>
      </w:r>
      <w:r>
        <w:rPr>
          <w:spacing w:val="-3"/>
        </w:rPr>
        <w:t xml:space="preserve"> </w:t>
      </w:r>
      <w:r>
        <w:t>for</w:t>
      </w:r>
      <w:r>
        <w:rPr>
          <w:spacing w:val="-3"/>
        </w:rPr>
        <w:t xml:space="preserve"> </w:t>
      </w:r>
      <w:r>
        <w:t>a</w:t>
      </w:r>
      <w:r>
        <w:rPr>
          <w:spacing w:val="-3"/>
        </w:rPr>
        <w:t xml:space="preserve"> </w:t>
      </w:r>
      <w:r>
        <w:t>network</w:t>
      </w:r>
      <w:r>
        <w:rPr>
          <w:spacing w:val="-2"/>
        </w:rPr>
        <w:t xml:space="preserve"> </w:t>
      </w:r>
      <w:r>
        <w:t>administrator</w:t>
      </w:r>
      <w:r>
        <w:rPr>
          <w:spacing w:val="-2"/>
        </w:rPr>
        <w:t xml:space="preserve"> </w:t>
      </w:r>
      <w:r>
        <w:t>(15-1244)</w:t>
      </w:r>
      <w:r>
        <w:rPr>
          <w:spacing w:val="-3"/>
        </w:rPr>
        <w:t xml:space="preserve"> </w:t>
      </w:r>
      <w:r>
        <w:t>taking</w:t>
      </w:r>
      <w:r>
        <w:rPr>
          <w:spacing w:val="-3"/>
        </w:rPr>
        <w:t xml:space="preserve"> </w:t>
      </w:r>
      <w:r>
        <w:t>16</w:t>
      </w:r>
      <w:r>
        <w:rPr>
          <w:spacing w:val="-3"/>
        </w:rPr>
        <w:t xml:space="preserve"> </w:t>
      </w:r>
      <w:r>
        <w:t>hours</w:t>
      </w:r>
      <w:r>
        <w:rPr>
          <w:spacing w:val="-3"/>
        </w:rPr>
        <w:t xml:space="preserve"> </w:t>
      </w:r>
      <w:r>
        <w:t>(at</w:t>
      </w:r>
      <w:r>
        <w:rPr>
          <w:spacing w:val="-3"/>
        </w:rPr>
        <w:t xml:space="preserve"> </w:t>
      </w:r>
      <w:r>
        <w:t>$86.02</w:t>
      </w:r>
      <w:r>
        <w:rPr>
          <w:spacing w:val="-3"/>
        </w:rPr>
        <w:t xml:space="preserve"> </w:t>
      </w:r>
      <w:r>
        <w:t>an</w:t>
      </w:r>
      <w:r>
        <w:rPr>
          <w:spacing w:val="-3"/>
        </w:rPr>
        <w:t xml:space="preserve"> </w:t>
      </w:r>
      <w:r>
        <w:t>hour)</w:t>
      </w:r>
      <w:r>
        <w:rPr>
          <w:spacing w:val="-3"/>
        </w:rPr>
        <w:t xml:space="preserve"> </w:t>
      </w:r>
      <w:r>
        <w:t>to</w:t>
      </w:r>
      <w:r>
        <w:rPr>
          <w:spacing w:val="-3"/>
        </w:rPr>
        <w:t xml:space="preserve"> </w:t>
      </w:r>
      <w:r>
        <w:t>modify the state systems to maintain the information required under §155.1210(b), for a health policy analyst (13-111) taking 8 hours (at $93.82 an hour) to enter the data under §155.1210(b) into the State Exchange record retention system, and for senior management (11-3021) taking 2 hours (at $155.52 an hour) to oversee record collection and retention. We estimate that it will take 26 hours at a cost of $2,437.92 for each State Exchange. Therefore, the aggregate burden for the 21 State Exchanges is 546 hours at a cost of $51,196.32.</w:t>
      </w:r>
    </w:p>
    <w:p w:rsidR="00BB6A7A" w:rsidRDefault="00BB6A7A">
      <w:pPr>
        <w:pStyle w:val="BodyText"/>
        <w:spacing w:before="5"/>
        <w:rPr>
          <w:sz w:val="23"/>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16"/>
        <w:gridCol w:w="1350"/>
        <w:gridCol w:w="1620"/>
        <w:gridCol w:w="1350"/>
        <w:gridCol w:w="1905"/>
        <w:gridCol w:w="1351"/>
      </w:tblGrid>
      <w:tr w:rsidR="00BB6A7A">
        <w:trPr>
          <w:trHeight w:val="799"/>
        </w:trPr>
        <w:tc>
          <w:tcPr>
            <w:tcW w:w="1616" w:type="dxa"/>
            <w:shd w:val="clear" w:color="auto" w:fill="A4A4A4"/>
          </w:tcPr>
          <w:p w:rsidR="00BB6A7A" w:rsidRDefault="007C71B0">
            <w:pPr>
              <w:pStyle w:val="TableParagraph"/>
              <w:spacing w:before="66"/>
              <w:ind w:left="233" w:right="327" w:firstLine="157"/>
              <w:rPr>
                <w:sz w:val="20"/>
              </w:rPr>
            </w:pPr>
            <w:r>
              <w:rPr>
                <w:w w:val="115"/>
                <w:sz w:val="20"/>
              </w:rPr>
              <w:t xml:space="preserve">Type of </w:t>
            </w:r>
            <w:r>
              <w:rPr>
                <w:spacing w:val="-6"/>
                <w:w w:val="115"/>
                <w:sz w:val="20"/>
              </w:rPr>
              <w:t>Respondent</w:t>
            </w:r>
          </w:p>
        </w:tc>
        <w:tc>
          <w:tcPr>
            <w:tcW w:w="1350" w:type="dxa"/>
            <w:shd w:val="clear" w:color="auto" w:fill="A4A4A4"/>
          </w:tcPr>
          <w:p w:rsidR="00BB6A7A" w:rsidRDefault="007C71B0">
            <w:pPr>
              <w:pStyle w:val="TableParagraph"/>
              <w:spacing w:before="66"/>
              <w:ind w:left="59" w:right="151" w:firstLine="63"/>
              <w:rPr>
                <w:sz w:val="20"/>
              </w:rPr>
            </w:pPr>
            <w:r>
              <w:rPr>
                <w:w w:val="115"/>
                <w:sz w:val="20"/>
              </w:rPr>
              <w:t xml:space="preserve">Number of </w:t>
            </w:r>
            <w:r>
              <w:rPr>
                <w:spacing w:val="-6"/>
                <w:w w:val="115"/>
                <w:sz w:val="20"/>
              </w:rPr>
              <w:t>Respondents</w:t>
            </w:r>
          </w:p>
        </w:tc>
        <w:tc>
          <w:tcPr>
            <w:tcW w:w="1620" w:type="dxa"/>
            <w:shd w:val="clear" w:color="auto" w:fill="A4A4A4"/>
          </w:tcPr>
          <w:p w:rsidR="00BB6A7A" w:rsidRDefault="007C71B0">
            <w:pPr>
              <w:pStyle w:val="TableParagraph"/>
              <w:spacing w:before="66"/>
              <w:ind w:left="235" w:right="190" w:hanging="143"/>
              <w:rPr>
                <w:sz w:val="20"/>
              </w:rPr>
            </w:pPr>
            <w:r>
              <w:rPr>
                <w:w w:val="115"/>
                <w:sz w:val="20"/>
              </w:rPr>
              <w:t>Responses</w:t>
            </w:r>
            <w:r>
              <w:rPr>
                <w:spacing w:val="-15"/>
                <w:w w:val="115"/>
                <w:sz w:val="20"/>
              </w:rPr>
              <w:t xml:space="preserve"> </w:t>
            </w:r>
            <w:r>
              <w:rPr>
                <w:w w:val="115"/>
                <w:sz w:val="20"/>
              </w:rPr>
              <w:t xml:space="preserve">per </w:t>
            </w:r>
            <w:r>
              <w:rPr>
                <w:spacing w:val="-2"/>
                <w:w w:val="115"/>
                <w:sz w:val="20"/>
              </w:rPr>
              <w:t>Respondent</w:t>
            </w:r>
          </w:p>
        </w:tc>
        <w:tc>
          <w:tcPr>
            <w:tcW w:w="1350" w:type="dxa"/>
            <w:shd w:val="clear" w:color="auto" w:fill="A4A4A4"/>
          </w:tcPr>
          <w:p w:rsidR="00BB6A7A" w:rsidRDefault="007C71B0">
            <w:pPr>
              <w:pStyle w:val="TableParagraph"/>
              <w:spacing w:before="66"/>
              <w:ind w:left="-1" w:firstLine="247"/>
              <w:rPr>
                <w:sz w:val="20"/>
              </w:rPr>
            </w:pPr>
            <w:r>
              <w:rPr>
                <w:spacing w:val="-2"/>
                <w:w w:val="110"/>
                <w:sz w:val="20"/>
              </w:rPr>
              <w:t xml:space="preserve">Average </w:t>
            </w:r>
            <w:proofErr w:type="spellStart"/>
            <w:r>
              <w:rPr>
                <w:spacing w:val="-2"/>
                <w:w w:val="110"/>
                <w:sz w:val="20"/>
              </w:rPr>
              <w:t>BurdenHours</w:t>
            </w:r>
            <w:proofErr w:type="spellEnd"/>
          </w:p>
        </w:tc>
        <w:tc>
          <w:tcPr>
            <w:tcW w:w="1905" w:type="dxa"/>
            <w:shd w:val="clear" w:color="auto" w:fill="A4A4A4"/>
          </w:tcPr>
          <w:p w:rsidR="00BB6A7A" w:rsidRDefault="007C71B0">
            <w:pPr>
              <w:pStyle w:val="TableParagraph"/>
              <w:spacing w:before="66"/>
              <w:ind w:left="47" w:right="145" w:hanging="1"/>
              <w:jc w:val="center"/>
              <w:rPr>
                <w:sz w:val="20"/>
              </w:rPr>
            </w:pPr>
            <w:r>
              <w:rPr>
                <w:w w:val="110"/>
                <w:sz w:val="20"/>
              </w:rPr>
              <w:t>Wage per Hour (incl</w:t>
            </w:r>
            <w:r>
              <w:rPr>
                <w:spacing w:val="-6"/>
                <w:w w:val="110"/>
                <w:sz w:val="20"/>
              </w:rPr>
              <w:t xml:space="preserve"> </w:t>
            </w:r>
            <w:r>
              <w:rPr>
                <w:w w:val="110"/>
                <w:sz w:val="20"/>
              </w:rPr>
              <w:t xml:space="preserve">100%benefits </w:t>
            </w:r>
            <w:r>
              <w:rPr>
                <w:spacing w:val="-2"/>
                <w:w w:val="110"/>
                <w:sz w:val="20"/>
              </w:rPr>
              <w:t>fringe)</w:t>
            </w:r>
          </w:p>
        </w:tc>
        <w:tc>
          <w:tcPr>
            <w:tcW w:w="1351" w:type="dxa"/>
            <w:shd w:val="clear" w:color="auto" w:fill="A4A4A4"/>
          </w:tcPr>
          <w:p w:rsidR="00BB6A7A" w:rsidRDefault="007C71B0">
            <w:pPr>
              <w:pStyle w:val="TableParagraph"/>
              <w:spacing w:before="66" w:line="309" w:lineRule="auto"/>
              <w:ind w:left="360" w:right="394" w:hanging="69"/>
              <w:rPr>
                <w:sz w:val="20"/>
              </w:rPr>
            </w:pPr>
            <w:r>
              <w:rPr>
                <w:spacing w:val="-2"/>
                <w:w w:val="110"/>
                <w:sz w:val="20"/>
              </w:rPr>
              <w:t>Burden Costs</w:t>
            </w:r>
          </w:p>
        </w:tc>
      </w:tr>
      <w:tr w:rsidR="00BB6A7A">
        <w:trPr>
          <w:trHeight w:val="832"/>
        </w:trPr>
        <w:tc>
          <w:tcPr>
            <w:tcW w:w="1616" w:type="dxa"/>
            <w:tcBorders>
              <w:right w:val="single" w:color="A4A4A4" w:sz="4" w:space="0"/>
            </w:tcBorders>
          </w:tcPr>
          <w:p w:rsidR="00BB6A7A" w:rsidRDefault="007C71B0">
            <w:pPr>
              <w:pStyle w:val="TableParagraph"/>
              <w:spacing w:before="71"/>
              <w:ind w:left="265" w:firstLine="225"/>
              <w:rPr>
                <w:b/>
                <w:sz w:val="20"/>
              </w:rPr>
            </w:pPr>
            <w:r>
              <w:rPr>
                <w:b/>
                <w:spacing w:val="-2"/>
                <w:sz w:val="20"/>
              </w:rPr>
              <w:t xml:space="preserve">Network </w:t>
            </w:r>
            <w:r>
              <w:rPr>
                <w:b/>
                <w:spacing w:val="-8"/>
                <w:sz w:val="20"/>
              </w:rPr>
              <w:t>Administrator</w:t>
            </w:r>
          </w:p>
          <w:p w:rsidR="00BB6A7A" w:rsidRDefault="007C71B0">
            <w:pPr>
              <w:pStyle w:val="TableParagraph"/>
              <w:spacing w:before="71" w:line="210" w:lineRule="exact"/>
              <w:ind w:left="470"/>
              <w:rPr>
                <w:b/>
                <w:sz w:val="20"/>
              </w:rPr>
            </w:pPr>
            <w:r>
              <w:rPr>
                <w:b/>
                <w:spacing w:val="-8"/>
                <w:sz w:val="20"/>
              </w:rPr>
              <w:t>(15-</w:t>
            </w:r>
            <w:r>
              <w:rPr>
                <w:b/>
                <w:spacing w:val="-2"/>
                <w:sz w:val="20"/>
              </w:rPr>
              <w:t>1244)</w:t>
            </w:r>
          </w:p>
        </w:tc>
        <w:tc>
          <w:tcPr>
            <w:tcW w:w="1350" w:type="dxa"/>
            <w:tcBorders>
              <w:left w:val="single" w:color="A4A4A4" w:sz="4" w:space="0"/>
            </w:tcBorders>
          </w:tcPr>
          <w:p w:rsidR="00BB6A7A" w:rsidRDefault="00BB6A7A">
            <w:pPr>
              <w:pStyle w:val="TableParagraph"/>
              <w:spacing w:before="2"/>
              <w:rPr>
                <w:sz w:val="26"/>
              </w:rPr>
            </w:pPr>
          </w:p>
          <w:p w:rsidR="00BB6A7A" w:rsidRDefault="007C71B0">
            <w:pPr>
              <w:pStyle w:val="TableParagraph"/>
              <w:ind w:left="518"/>
              <w:rPr>
                <w:sz w:val="20"/>
              </w:rPr>
            </w:pPr>
            <w:r>
              <w:rPr>
                <w:spacing w:val="-5"/>
                <w:sz w:val="20"/>
              </w:rPr>
              <w:t>21</w:t>
            </w:r>
          </w:p>
        </w:tc>
        <w:tc>
          <w:tcPr>
            <w:tcW w:w="1620" w:type="dxa"/>
          </w:tcPr>
          <w:p w:rsidR="00BB6A7A" w:rsidRDefault="00BB6A7A">
            <w:pPr>
              <w:pStyle w:val="TableParagraph"/>
              <w:spacing w:before="2"/>
              <w:rPr>
                <w:sz w:val="26"/>
              </w:rPr>
            </w:pPr>
          </w:p>
          <w:p w:rsidR="00BB6A7A" w:rsidRDefault="007C71B0">
            <w:pPr>
              <w:pStyle w:val="TableParagraph"/>
              <w:ind w:left="703"/>
              <w:rPr>
                <w:sz w:val="20"/>
              </w:rPr>
            </w:pPr>
            <w:r>
              <w:rPr>
                <w:sz w:val="20"/>
              </w:rPr>
              <w:t>1</w:t>
            </w:r>
          </w:p>
        </w:tc>
        <w:tc>
          <w:tcPr>
            <w:tcW w:w="1350" w:type="dxa"/>
          </w:tcPr>
          <w:p w:rsidR="00BB6A7A" w:rsidRDefault="00BB6A7A">
            <w:pPr>
              <w:pStyle w:val="TableParagraph"/>
              <w:spacing w:before="2"/>
              <w:rPr>
                <w:sz w:val="26"/>
              </w:rPr>
            </w:pPr>
          </w:p>
          <w:p w:rsidR="00BB6A7A" w:rsidRDefault="007C71B0">
            <w:pPr>
              <w:pStyle w:val="TableParagraph"/>
              <w:ind w:right="618"/>
              <w:jc w:val="right"/>
              <w:rPr>
                <w:sz w:val="20"/>
              </w:rPr>
            </w:pPr>
            <w:r>
              <w:rPr>
                <w:spacing w:val="-5"/>
                <w:sz w:val="20"/>
              </w:rPr>
              <w:t>16</w:t>
            </w:r>
          </w:p>
        </w:tc>
        <w:tc>
          <w:tcPr>
            <w:tcW w:w="1905" w:type="dxa"/>
          </w:tcPr>
          <w:p w:rsidR="00BB6A7A" w:rsidRDefault="00BB6A7A">
            <w:pPr>
              <w:pStyle w:val="TableParagraph"/>
              <w:spacing w:before="2"/>
              <w:rPr>
                <w:sz w:val="26"/>
              </w:rPr>
            </w:pPr>
          </w:p>
          <w:p w:rsidR="00BB6A7A" w:rsidRDefault="007C71B0">
            <w:pPr>
              <w:pStyle w:val="TableParagraph"/>
              <w:ind w:left="560" w:right="656"/>
              <w:jc w:val="center"/>
              <w:rPr>
                <w:sz w:val="20"/>
              </w:rPr>
            </w:pPr>
            <w:r>
              <w:rPr>
                <w:spacing w:val="-2"/>
                <w:sz w:val="20"/>
              </w:rPr>
              <w:t>$86.02</w:t>
            </w:r>
          </w:p>
        </w:tc>
        <w:tc>
          <w:tcPr>
            <w:tcW w:w="1351" w:type="dxa"/>
          </w:tcPr>
          <w:p w:rsidR="00BB6A7A" w:rsidRDefault="00BB6A7A">
            <w:pPr>
              <w:pStyle w:val="TableParagraph"/>
              <w:spacing w:before="2"/>
              <w:rPr>
                <w:sz w:val="26"/>
              </w:rPr>
            </w:pPr>
          </w:p>
          <w:p w:rsidR="00BB6A7A" w:rsidRDefault="007C71B0">
            <w:pPr>
              <w:pStyle w:val="TableParagraph"/>
              <w:ind w:left="166"/>
              <w:rPr>
                <w:b/>
                <w:sz w:val="20"/>
              </w:rPr>
            </w:pPr>
            <w:r>
              <w:rPr>
                <w:b/>
                <w:spacing w:val="-2"/>
                <w:sz w:val="20"/>
              </w:rPr>
              <w:t>$28,907.72</w:t>
            </w:r>
          </w:p>
        </w:tc>
      </w:tr>
      <w:tr w:rsidR="00BB6A7A">
        <w:trPr>
          <w:trHeight w:val="759"/>
        </w:trPr>
        <w:tc>
          <w:tcPr>
            <w:tcW w:w="1616" w:type="dxa"/>
            <w:tcBorders>
              <w:right w:val="single" w:color="A4A4A4" w:sz="4" w:space="0"/>
            </w:tcBorders>
          </w:tcPr>
          <w:p w:rsidR="00BB6A7A" w:rsidRDefault="007C71B0">
            <w:pPr>
              <w:pStyle w:val="TableParagraph"/>
              <w:ind w:left="424" w:right="273" w:hanging="248"/>
              <w:rPr>
                <w:b/>
                <w:sz w:val="20"/>
              </w:rPr>
            </w:pPr>
            <w:r>
              <w:rPr>
                <w:b/>
                <w:sz w:val="20"/>
              </w:rPr>
              <w:t>Health</w:t>
            </w:r>
            <w:r>
              <w:rPr>
                <w:b/>
                <w:spacing w:val="-13"/>
                <w:sz w:val="20"/>
              </w:rPr>
              <w:t xml:space="preserve"> </w:t>
            </w:r>
            <w:r>
              <w:rPr>
                <w:b/>
                <w:sz w:val="20"/>
              </w:rPr>
              <w:t xml:space="preserve">Policy </w:t>
            </w:r>
            <w:r>
              <w:rPr>
                <w:b/>
                <w:spacing w:val="-2"/>
                <w:sz w:val="20"/>
              </w:rPr>
              <w:t>Analyst</w:t>
            </w:r>
          </w:p>
          <w:p w:rsidR="00BB6A7A" w:rsidRDefault="007C71B0">
            <w:pPr>
              <w:pStyle w:val="TableParagraph"/>
              <w:spacing w:before="68" w:line="211" w:lineRule="exact"/>
              <w:ind w:left="493"/>
              <w:rPr>
                <w:b/>
                <w:sz w:val="20"/>
              </w:rPr>
            </w:pPr>
            <w:r>
              <w:rPr>
                <w:b/>
                <w:spacing w:val="-2"/>
                <w:sz w:val="20"/>
              </w:rPr>
              <w:t>(13-</w:t>
            </w:r>
            <w:r>
              <w:rPr>
                <w:b/>
                <w:spacing w:val="-4"/>
                <w:sz w:val="20"/>
              </w:rPr>
              <w:t>111)</w:t>
            </w:r>
          </w:p>
        </w:tc>
        <w:tc>
          <w:tcPr>
            <w:tcW w:w="1350" w:type="dxa"/>
            <w:tcBorders>
              <w:left w:val="single" w:color="A4A4A4" w:sz="4" w:space="0"/>
            </w:tcBorders>
          </w:tcPr>
          <w:p w:rsidR="00BB6A7A" w:rsidRDefault="00BB6A7A">
            <w:pPr>
              <w:pStyle w:val="TableParagraph"/>
              <w:spacing w:before="11"/>
            </w:pPr>
          </w:p>
          <w:p w:rsidR="00BB6A7A" w:rsidRDefault="007C71B0">
            <w:pPr>
              <w:pStyle w:val="TableParagraph"/>
              <w:ind w:left="518"/>
              <w:rPr>
                <w:sz w:val="20"/>
              </w:rPr>
            </w:pPr>
            <w:r>
              <w:rPr>
                <w:spacing w:val="-5"/>
                <w:sz w:val="20"/>
              </w:rPr>
              <w:t>21</w:t>
            </w:r>
          </w:p>
        </w:tc>
        <w:tc>
          <w:tcPr>
            <w:tcW w:w="1620" w:type="dxa"/>
          </w:tcPr>
          <w:p w:rsidR="00BB6A7A" w:rsidRDefault="00BB6A7A">
            <w:pPr>
              <w:pStyle w:val="TableParagraph"/>
              <w:spacing w:before="11"/>
            </w:pPr>
          </w:p>
          <w:p w:rsidR="00BB6A7A" w:rsidRDefault="007C71B0">
            <w:pPr>
              <w:pStyle w:val="TableParagraph"/>
              <w:ind w:left="703"/>
              <w:rPr>
                <w:sz w:val="20"/>
              </w:rPr>
            </w:pPr>
            <w:r>
              <w:rPr>
                <w:sz w:val="20"/>
              </w:rPr>
              <w:t>1</w:t>
            </w:r>
          </w:p>
        </w:tc>
        <w:tc>
          <w:tcPr>
            <w:tcW w:w="1350" w:type="dxa"/>
          </w:tcPr>
          <w:p w:rsidR="00BB6A7A" w:rsidRDefault="00BB6A7A">
            <w:pPr>
              <w:pStyle w:val="TableParagraph"/>
              <w:spacing w:before="11"/>
            </w:pPr>
          </w:p>
          <w:p w:rsidR="00BB6A7A" w:rsidRDefault="007C71B0">
            <w:pPr>
              <w:pStyle w:val="TableParagraph"/>
              <w:ind w:right="669"/>
              <w:jc w:val="right"/>
              <w:rPr>
                <w:sz w:val="20"/>
              </w:rPr>
            </w:pPr>
            <w:r>
              <w:rPr>
                <w:sz w:val="20"/>
              </w:rPr>
              <w:t>8</w:t>
            </w:r>
          </w:p>
        </w:tc>
        <w:tc>
          <w:tcPr>
            <w:tcW w:w="1905" w:type="dxa"/>
          </w:tcPr>
          <w:p w:rsidR="00BB6A7A" w:rsidRDefault="00BB6A7A">
            <w:pPr>
              <w:pStyle w:val="TableParagraph"/>
              <w:spacing w:before="11"/>
            </w:pPr>
          </w:p>
          <w:p w:rsidR="00BB6A7A" w:rsidRDefault="007C71B0">
            <w:pPr>
              <w:pStyle w:val="TableParagraph"/>
              <w:ind w:left="560" w:right="657"/>
              <w:jc w:val="center"/>
              <w:rPr>
                <w:sz w:val="20"/>
              </w:rPr>
            </w:pPr>
            <w:r>
              <w:rPr>
                <w:spacing w:val="-2"/>
                <w:sz w:val="20"/>
              </w:rPr>
              <w:t>$93.82</w:t>
            </w:r>
          </w:p>
        </w:tc>
        <w:tc>
          <w:tcPr>
            <w:tcW w:w="1351" w:type="dxa"/>
          </w:tcPr>
          <w:p w:rsidR="00BB6A7A" w:rsidRDefault="00BB6A7A">
            <w:pPr>
              <w:pStyle w:val="TableParagraph"/>
              <w:spacing w:before="11"/>
            </w:pPr>
          </w:p>
          <w:p w:rsidR="00BB6A7A" w:rsidRDefault="007C71B0">
            <w:pPr>
              <w:pStyle w:val="TableParagraph"/>
              <w:ind w:left="166"/>
              <w:rPr>
                <w:b/>
                <w:sz w:val="20"/>
              </w:rPr>
            </w:pPr>
            <w:r>
              <w:rPr>
                <w:b/>
                <w:spacing w:val="-2"/>
                <w:sz w:val="20"/>
              </w:rPr>
              <w:t>$15,761.76</w:t>
            </w:r>
          </w:p>
        </w:tc>
      </w:tr>
      <w:tr w:rsidR="00BB6A7A">
        <w:trPr>
          <w:trHeight w:val="703"/>
        </w:trPr>
        <w:tc>
          <w:tcPr>
            <w:tcW w:w="1616" w:type="dxa"/>
            <w:tcBorders>
              <w:bottom w:val="double" w:color="A4A4A4" w:sz="4" w:space="0"/>
              <w:right w:val="single" w:color="A4A4A4" w:sz="4" w:space="0"/>
            </w:tcBorders>
          </w:tcPr>
          <w:p w:rsidR="00BB6A7A" w:rsidRDefault="007C71B0">
            <w:pPr>
              <w:pStyle w:val="TableParagraph"/>
              <w:spacing w:before="122"/>
              <w:ind w:left="352" w:right="159" w:hanging="293"/>
              <w:rPr>
                <w:b/>
                <w:sz w:val="20"/>
              </w:rPr>
            </w:pPr>
            <w:r>
              <w:rPr>
                <w:b/>
                <w:sz w:val="20"/>
              </w:rPr>
              <w:t>Senior</w:t>
            </w:r>
            <w:r>
              <w:rPr>
                <w:b/>
                <w:spacing w:val="-13"/>
                <w:sz w:val="20"/>
              </w:rPr>
              <w:t xml:space="preserve"> </w:t>
            </w:r>
            <w:r>
              <w:rPr>
                <w:b/>
                <w:sz w:val="20"/>
              </w:rPr>
              <w:t xml:space="preserve">Manager </w:t>
            </w:r>
            <w:r>
              <w:rPr>
                <w:b/>
                <w:spacing w:val="-2"/>
                <w:sz w:val="20"/>
              </w:rPr>
              <w:t>(11-3021)</w:t>
            </w:r>
          </w:p>
        </w:tc>
        <w:tc>
          <w:tcPr>
            <w:tcW w:w="1350" w:type="dxa"/>
            <w:tcBorders>
              <w:left w:val="single" w:color="A4A4A4" w:sz="4" w:space="0"/>
              <w:bottom w:val="double" w:color="A4A4A4" w:sz="4" w:space="0"/>
            </w:tcBorders>
          </w:tcPr>
          <w:p w:rsidR="00BB6A7A" w:rsidRDefault="00BB6A7A">
            <w:pPr>
              <w:pStyle w:val="TableParagraph"/>
              <w:spacing w:before="6"/>
              <w:rPr>
                <w:sz w:val="20"/>
              </w:rPr>
            </w:pPr>
          </w:p>
          <w:p w:rsidR="00BB6A7A" w:rsidRDefault="007C71B0">
            <w:pPr>
              <w:pStyle w:val="TableParagraph"/>
              <w:ind w:left="518"/>
              <w:rPr>
                <w:sz w:val="20"/>
              </w:rPr>
            </w:pPr>
            <w:r>
              <w:rPr>
                <w:spacing w:val="-5"/>
                <w:sz w:val="20"/>
              </w:rPr>
              <w:t>21</w:t>
            </w:r>
          </w:p>
        </w:tc>
        <w:tc>
          <w:tcPr>
            <w:tcW w:w="1620" w:type="dxa"/>
            <w:tcBorders>
              <w:bottom w:val="double" w:color="A4A4A4" w:sz="4" w:space="0"/>
            </w:tcBorders>
          </w:tcPr>
          <w:p w:rsidR="00BB6A7A" w:rsidRDefault="00BB6A7A">
            <w:pPr>
              <w:pStyle w:val="TableParagraph"/>
              <w:spacing w:before="6"/>
              <w:rPr>
                <w:sz w:val="20"/>
              </w:rPr>
            </w:pPr>
          </w:p>
          <w:p w:rsidR="00BB6A7A" w:rsidRDefault="007C71B0">
            <w:pPr>
              <w:pStyle w:val="TableParagraph"/>
              <w:ind w:left="703"/>
              <w:rPr>
                <w:sz w:val="20"/>
              </w:rPr>
            </w:pPr>
            <w:r>
              <w:rPr>
                <w:sz w:val="20"/>
              </w:rPr>
              <w:t>1</w:t>
            </w:r>
          </w:p>
        </w:tc>
        <w:tc>
          <w:tcPr>
            <w:tcW w:w="1350" w:type="dxa"/>
            <w:tcBorders>
              <w:bottom w:val="double" w:color="A4A4A4" w:sz="4" w:space="0"/>
            </w:tcBorders>
          </w:tcPr>
          <w:p w:rsidR="00BB6A7A" w:rsidRDefault="00BB6A7A">
            <w:pPr>
              <w:pStyle w:val="TableParagraph"/>
              <w:spacing w:before="6"/>
              <w:rPr>
                <w:sz w:val="20"/>
              </w:rPr>
            </w:pPr>
          </w:p>
          <w:p w:rsidR="00BB6A7A" w:rsidRDefault="007C71B0">
            <w:pPr>
              <w:pStyle w:val="TableParagraph"/>
              <w:ind w:right="669"/>
              <w:jc w:val="right"/>
              <w:rPr>
                <w:sz w:val="20"/>
              </w:rPr>
            </w:pPr>
            <w:r>
              <w:rPr>
                <w:sz w:val="20"/>
              </w:rPr>
              <w:t>2</w:t>
            </w:r>
          </w:p>
        </w:tc>
        <w:tc>
          <w:tcPr>
            <w:tcW w:w="1905" w:type="dxa"/>
            <w:tcBorders>
              <w:bottom w:val="double" w:color="A4A4A4" w:sz="4" w:space="0"/>
            </w:tcBorders>
          </w:tcPr>
          <w:p w:rsidR="00BB6A7A" w:rsidRDefault="00BB6A7A">
            <w:pPr>
              <w:pStyle w:val="TableParagraph"/>
              <w:spacing w:before="6"/>
              <w:rPr>
                <w:sz w:val="20"/>
              </w:rPr>
            </w:pPr>
          </w:p>
          <w:p w:rsidR="00BB6A7A" w:rsidRDefault="007C71B0">
            <w:pPr>
              <w:pStyle w:val="TableParagraph"/>
              <w:ind w:left="560" w:right="658"/>
              <w:jc w:val="center"/>
              <w:rPr>
                <w:sz w:val="20"/>
              </w:rPr>
            </w:pPr>
            <w:r>
              <w:rPr>
                <w:spacing w:val="-2"/>
                <w:sz w:val="20"/>
              </w:rPr>
              <w:t>$155.52</w:t>
            </w:r>
          </w:p>
        </w:tc>
        <w:tc>
          <w:tcPr>
            <w:tcW w:w="1351" w:type="dxa"/>
            <w:tcBorders>
              <w:bottom w:val="double" w:color="A4A4A4" w:sz="4" w:space="0"/>
            </w:tcBorders>
          </w:tcPr>
          <w:p w:rsidR="00BB6A7A" w:rsidRDefault="00BB6A7A">
            <w:pPr>
              <w:pStyle w:val="TableParagraph"/>
              <w:spacing w:before="6"/>
              <w:rPr>
                <w:sz w:val="20"/>
              </w:rPr>
            </w:pPr>
          </w:p>
          <w:p w:rsidR="00BB6A7A" w:rsidRDefault="007C71B0">
            <w:pPr>
              <w:pStyle w:val="TableParagraph"/>
              <w:ind w:left="215"/>
              <w:rPr>
                <w:b/>
                <w:sz w:val="20"/>
              </w:rPr>
            </w:pPr>
            <w:r>
              <w:rPr>
                <w:b/>
                <w:spacing w:val="-2"/>
                <w:sz w:val="20"/>
              </w:rPr>
              <w:t>$6,531.84</w:t>
            </w:r>
          </w:p>
        </w:tc>
      </w:tr>
      <w:tr w:rsidR="00BB6A7A">
        <w:trPr>
          <w:trHeight w:val="437"/>
        </w:trPr>
        <w:tc>
          <w:tcPr>
            <w:tcW w:w="1616" w:type="dxa"/>
            <w:tcBorders>
              <w:top w:val="double" w:color="A4A4A4" w:sz="4" w:space="0"/>
              <w:right w:val="single" w:color="A4A4A4" w:sz="4" w:space="0"/>
            </w:tcBorders>
          </w:tcPr>
          <w:p w:rsidR="00BB6A7A" w:rsidRDefault="007C71B0">
            <w:pPr>
              <w:pStyle w:val="TableParagraph"/>
              <w:spacing w:before="136"/>
              <w:ind w:left="191" w:right="112"/>
              <w:jc w:val="center"/>
              <w:rPr>
                <w:sz w:val="20"/>
              </w:rPr>
            </w:pPr>
            <w:r>
              <w:rPr>
                <w:spacing w:val="-2"/>
                <w:sz w:val="20"/>
              </w:rPr>
              <w:t>Total</w:t>
            </w:r>
          </w:p>
        </w:tc>
        <w:tc>
          <w:tcPr>
            <w:tcW w:w="1350" w:type="dxa"/>
            <w:tcBorders>
              <w:top w:val="double" w:color="A4A4A4" w:sz="4" w:space="0"/>
              <w:left w:val="single" w:color="A4A4A4" w:sz="4" w:space="0"/>
            </w:tcBorders>
          </w:tcPr>
          <w:p w:rsidR="00BB6A7A" w:rsidRDefault="00BB6A7A">
            <w:pPr>
              <w:pStyle w:val="TableParagraph"/>
            </w:pPr>
          </w:p>
        </w:tc>
        <w:tc>
          <w:tcPr>
            <w:tcW w:w="1620" w:type="dxa"/>
            <w:tcBorders>
              <w:top w:val="double" w:color="A4A4A4" w:sz="4" w:space="0"/>
            </w:tcBorders>
          </w:tcPr>
          <w:p w:rsidR="00BB6A7A" w:rsidRDefault="00BB6A7A">
            <w:pPr>
              <w:pStyle w:val="TableParagraph"/>
            </w:pPr>
          </w:p>
        </w:tc>
        <w:tc>
          <w:tcPr>
            <w:tcW w:w="1350" w:type="dxa"/>
            <w:tcBorders>
              <w:top w:val="double" w:color="A4A4A4" w:sz="4" w:space="0"/>
            </w:tcBorders>
          </w:tcPr>
          <w:p w:rsidR="00BB6A7A" w:rsidRDefault="007C71B0">
            <w:pPr>
              <w:pStyle w:val="TableParagraph"/>
              <w:spacing w:before="136"/>
              <w:ind w:right="617"/>
              <w:jc w:val="right"/>
              <w:rPr>
                <w:sz w:val="20"/>
              </w:rPr>
            </w:pPr>
            <w:r>
              <w:rPr>
                <w:spacing w:val="-5"/>
                <w:sz w:val="20"/>
              </w:rPr>
              <w:t>26</w:t>
            </w:r>
          </w:p>
        </w:tc>
        <w:tc>
          <w:tcPr>
            <w:tcW w:w="1905" w:type="dxa"/>
            <w:tcBorders>
              <w:top w:val="double" w:color="A4A4A4" w:sz="4" w:space="0"/>
            </w:tcBorders>
          </w:tcPr>
          <w:p w:rsidR="00BB6A7A" w:rsidRDefault="00BB6A7A">
            <w:pPr>
              <w:pStyle w:val="TableParagraph"/>
            </w:pPr>
          </w:p>
        </w:tc>
        <w:tc>
          <w:tcPr>
            <w:tcW w:w="1351" w:type="dxa"/>
            <w:tcBorders>
              <w:top w:val="double" w:color="A4A4A4" w:sz="4" w:space="0"/>
            </w:tcBorders>
          </w:tcPr>
          <w:p w:rsidR="00BB6A7A" w:rsidRDefault="007C71B0">
            <w:pPr>
              <w:pStyle w:val="TableParagraph"/>
              <w:spacing w:before="136"/>
              <w:ind w:left="284"/>
              <w:rPr>
                <w:b/>
                <w:sz w:val="20"/>
              </w:rPr>
            </w:pPr>
            <w:r>
              <w:rPr>
                <w:spacing w:val="-2"/>
                <w:sz w:val="20"/>
              </w:rPr>
              <w:t>$</w:t>
            </w:r>
            <w:r>
              <w:rPr>
                <w:b/>
                <w:spacing w:val="-2"/>
                <w:sz w:val="20"/>
              </w:rPr>
              <w:t>51,201.32</w:t>
            </w:r>
          </w:p>
        </w:tc>
      </w:tr>
    </w:tbl>
    <w:p w:rsidR="00BB6A7A" w:rsidRDefault="00BB6A7A">
      <w:pPr>
        <w:pStyle w:val="BodyText"/>
        <w:spacing w:before="5"/>
      </w:pPr>
    </w:p>
    <w:p w:rsidR="00BB6A7A" w:rsidRDefault="007C71B0">
      <w:pPr>
        <w:pStyle w:val="ListParagraph"/>
        <w:numPr>
          <w:ilvl w:val="0"/>
          <w:numId w:val="1"/>
        </w:numPr>
        <w:tabs>
          <w:tab w:val="left" w:pos="677"/>
          <w:tab w:val="left" w:pos="678"/>
        </w:tabs>
        <w:spacing w:before="1"/>
        <w:ind w:left="678" w:hanging="360"/>
        <w:rPr>
          <w:sz w:val="24"/>
        </w:rPr>
      </w:pPr>
      <w:r>
        <w:rPr>
          <w:sz w:val="24"/>
          <w:u w:val="single"/>
        </w:rPr>
        <w:t>Develop</w:t>
      </w:r>
      <w:r>
        <w:rPr>
          <w:spacing w:val="-5"/>
          <w:sz w:val="24"/>
          <w:u w:val="single"/>
        </w:rPr>
        <w:t xml:space="preserve"> </w:t>
      </w:r>
      <w:r>
        <w:rPr>
          <w:sz w:val="24"/>
          <w:u w:val="single"/>
        </w:rPr>
        <w:t>and</w:t>
      </w:r>
      <w:r>
        <w:rPr>
          <w:spacing w:val="-7"/>
          <w:sz w:val="24"/>
          <w:u w:val="single"/>
        </w:rPr>
        <w:t xml:space="preserve"> </w:t>
      </w:r>
      <w:r>
        <w:rPr>
          <w:sz w:val="24"/>
          <w:u w:val="single"/>
        </w:rPr>
        <w:t>maintain</w:t>
      </w:r>
      <w:r>
        <w:rPr>
          <w:spacing w:val="-7"/>
          <w:sz w:val="24"/>
          <w:u w:val="single"/>
        </w:rPr>
        <w:t xml:space="preserve"> </w:t>
      </w:r>
      <w:r>
        <w:rPr>
          <w:sz w:val="24"/>
          <w:u w:val="single"/>
        </w:rPr>
        <w:t>the</w:t>
      </w:r>
      <w:r>
        <w:rPr>
          <w:spacing w:val="-5"/>
          <w:sz w:val="24"/>
          <w:u w:val="single"/>
        </w:rPr>
        <w:t xml:space="preserve"> </w:t>
      </w:r>
      <w:r>
        <w:rPr>
          <w:sz w:val="24"/>
          <w:u w:val="single"/>
        </w:rPr>
        <w:t>required</w:t>
      </w:r>
      <w:r>
        <w:rPr>
          <w:spacing w:val="-4"/>
          <w:sz w:val="24"/>
          <w:u w:val="single"/>
        </w:rPr>
        <w:t xml:space="preserve"> </w:t>
      </w:r>
      <w:r>
        <w:rPr>
          <w:sz w:val="24"/>
          <w:u w:val="single"/>
        </w:rPr>
        <w:t>policies</w:t>
      </w:r>
      <w:r>
        <w:rPr>
          <w:spacing w:val="-5"/>
          <w:sz w:val="24"/>
          <w:u w:val="single"/>
        </w:rPr>
        <w:t xml:space="preserve"> </w:t>
      </w:r>
      <w:r>
        <w:rPr>
          <w:sz w:val="24"/>
          <w:u w:val="single"/>
        </w:rPr>
        <w:t>and</w:t>
      </w:r>
      <w:r>
        <w:rPr>
          <w:spacing w:val="-4"/>
          <w:sz w:val="24"/>
          <w:u w:val="single"/>
        </w:rPr>
        <w:t xml:space="preserve"> </w:t>
      </w:r>
      <w:r>
        <w:rPr>
          <w:sz w:val="24"/>
          <w:u w:val="single"/>
        </w:rPr>
        <w:t>procedures</w:t>
      </w:r>
      <w:r>
        <w:rPr>
          <w:spacing w:val="-4"/>
          <w:sz w:val="24"/>
          <w:u w:val="single"/>
        </w:rPr>
        <w:t xml:space="preserve"> </w:t>
      </w:r>
      <w:r>
        <w:rPr>
          <w:sz w:val="24"/>
          <w:u w:val="single"/>
        </w:rPr>
        <w:t>related</w:t>
      </w:r>
      <w:r>
        <w:rPr>
          <w:spacing w:val="-6"/>
          <w:sz w:val="24"/>
          <w:u w:val="single"/>
        </w:rPr>
        <w:t xml:space="preserve"> </w:t>
      </w:r>
      <w:r>
        <w:rPr>
          <w:sz w:val="24"/>
          <w:u w:val="single"/>
        </w:rPr>
        <w:t>to</w:t>
      </w:r>
      <w:r>
        <w:rPr>
          <w:spacing w:val="-4"/>
          <w:sz w:val="24"/>
          <w:u w:val="single"/>
        </w:rPr>
        <w:t xml:space="preserve"> </w:t>
      </w:r>
      <w:r>
        <w:rPr>
          <w:sz w:val="24"/>
          <w:u w:val="single"/>
        </w:rPr>
        <w:t>program</w:t>
      </w:r>
      <w:r>
        <w:rPr>
          <w:spacing w:val="-3"/>
          <w:sz w:val="24"/>
          <w:u w:val="single"/>
        </w:rPr>
        <w:t xml:space="preserve"> </w:t>
      </w:r>
      <w:r>
        <w:rPr>
          <w:spacing w:val="-2"/>
          <w:sz w:val="24"/>
          <w:u w:val="single"/>
        </w:rPr>
        <w:t>integrity</w:t>
      </w:r>
    </w:p>
    <w:p w:rsidR="00BB6A7A" w:rsidRDefault="00BB6A7A">
      <w:pPr>
        <w:pStyle w:val="BodyText"/>
        <w:spacing w:before="7"/>
        <w:rPr>
          <w:sz w:val="16"/>
        </w:rPr>
      </w:pPr>
    </w:p>
    <w:p w:rsidR="00BB6A7A" w:rsidRDefault="007C71B0">
      <w:pPr>
        <w:pStyle w:val="BodyText"/>
        <w:spacing w:before="89"/>
        <w:ind w:left="318" w:right="462"/>
      </w:pPr>
      <w:r>
        <w:t>State</w:t>
      </w:r>
      <w:r>
        <w:rPr>
          <w:spacing w:val="-3"/>
        </w:rPr>
        <w:t xml:space="preserve"> </w:t>
      </w:r>
      <w:r>
        <w:t>Exchanges</w:t>
      </w:r>
      <w:r>
        <w:rPr>
          <w:spacing w:val="-3"/>
        </w:rPr>
        <w:t xml:space="preserve"> </w:t>
      </w:r>
      <w:r>
        <w:t>are</w:t>
      </w:r>
      <w:r>
        <w:rPr>
          <w:spacing w:val="-4"/>
        </w:rPr>
        <w:t xml:space="preserve"> </w:t>
      </w:r>
      <w:r>
        <w:t>required</w:t>
      </w:r>
      <w:r>
        <w:rPr>
          <w:spacing w:val="-5"/>
        </w:rPr>
        <w:t xml:space="preserve"> </w:t>
      </w:r>
      <w:r>
        <w:t>to</w:t>
      </w:r>
      <w:r>
        <w:rPr>
          <w:spacing w:val="-3"/>
        </w:rPr>
        <w:t xml:space="preserve"> </w:t>
      </w:r>
      <w:r>
        <w:t>develop</w:t>
      </w:r>
      <w:r>
        <w:rPr>
          <w:spacing w:val="-3"/>
        </w:rPr>
        <w:t xml:space="preserve"> </w:t>
      </w:r>
      <w:r>
        <w:t>and</w:t>
      </w:r>
      <w:r>
        <w:rPr>
          <w:spacing w:val="-3"/>
        </w:rPr>
        <w:t xml:space="preserve"> </w:t>
      </w:r>
      <w:r>
        <w:t>maintain</w:t>
      </w:r>
      <w:r>
        <w:rPr>
          <w:spacing w:val="-3"/>
        </w:rPr>
        <w:t xml:space="preserve"> </w:t>
      </w:r>
      <w:r>
        <w:t>current</w:t>
      </w:r>
      <w:r>
        <w:rPr>
          <w:spacing w:val="-3"/>
        </w:rPr>
        <w:t xml:space="preserve"> </w:t>
      </w:r>
      <w:r>
        <w:t>and</w:t>
      </w:r>
      <w:r>
        <w:rPr>
          <w:spacing w:val="-3"/>
        </w:rPr>
        <w:t xml:space="preserve"> </w:t>
      </w:r>
      <w:r>
        <w:t>updated</w:t>
      </w:r>
      <w:r>
        <w:rPr>
          <w:spacing w:val="-3"/>
        </w:rPr>
        <w:t xml:space="preserve"> </w:t>
      </w:r>
      <w:r>
        <w:t>versions</w:t>
      </w:r>
      <w:r>
        <w:rPr>
          <w:spacing w:val="-3"/>
        </w:rPr>
        <w:t xml:space="preserve"> </w:t>
      </w:r>
      <w:r>
        <w:t>of</w:t>
      </w:r>
      <w:r>
        <w:rPr>
          <w:spacing w:val="-1"/>
        </w:rPr>
        <w:t xml:space="preserve"> </w:t>
      </w:r>
      <w:r>
        <w:t>the required policies and procedures related to program integrity (e.g., the oversight and monitoring plan, fraud, waste, and abuse, and non- discrimination).</w:t>
      </w:r>
    </w:p>
    <w:p w:rsidR="00BB6A7A" w:rsidRDefault="00BB6A7A">
      <w:pPr>
        <w:pStyle w:val="BodyText"/>
        <w:spacing w:before="4"/>
      </w:pPr>
    </w:p>
    <w:p w:rsidR="00BB6A7A" w:rsidRDefault="007C71B0">
      <w:pPr>
        <w:pStyle w:val="BodyText"/>
        <w:spacing w:before="1"/>
        <w:ind w:left="318"/>
      </w:pPr>
      <w:r>
        <w:t>The</w:t>
      </w:r>
      <w:r>
        <w:rPr>
          <w:spacing w:val="-2"/>
        </w:rPr>
        <w:t xml:space="preserve"> </w:t>
      </w:r>
      <w:r>
        <w:t>burden</w:t>
      </w:r>
      <w:r>
        <w:rPr>
          <w:spacing w:val="-3"/>
        </w:rPr>
        <w:t xml:space="preserve"> </w:t>
      </w:r>
      <w:r>
        <w:t>associated</w:t>
      </w:r>
      <w:r>
        <w:rPr>
          <w:spacing w:val="-2"/>
        </w:rPr>
        <w:t xml:space="preserve"> </w:t>
      </w:r>
      <w:r>
        <w:t>with</w:t>
      </w:r>
      <w:r>
        <w:rPr>
          <w:spacing w:val="-2"/>
        </w:rPr>
        <w:t xml:space="preserve"> </w:t>
      </w:r>
      <w:r>
        <w:t>this</w:t>
      </w:r>
      <w:r>
        <w:rPr>
          <w:spacing w:val="-2"/>
        </w:rPr>
        <w:t xml:space="preserve"> </w:t>
      </w:r>
      <w:r>
        <w:t>requirement</w:t>
      </w:r>
      <w:r>
        <w:rPr>
          <w:spacing w:val="-2"/>
        </w:rPr>
        <w:t xml:space="preserve"> </w:t>
      </w:r>
      <w:r>
        <w:t>includes</w:t>
      </w:r>
      <w:r>
        <w:rPr>
          <w:spacing w:val="-2"/>
        </w:rPr>
        <w:t xml:space="preserve"> </w:t>
      </w:r>
      <w:r>
        <w:t>an</w:t>
      </w:r>
      <w:r>
        <w:rPr>
          <w:spacing w:val="1"/>
        </w:rPr>
        <w:t xml:space="preserve"> </w:t>
      </w:r>
      <w:r>
        <w:t>analyst</w:t>
      </w:r>
      <w:r>
        <w:rPr>
          <w:spacing w:val="-2"/>
        </w:rPr>
        <w:t xml:space="preserve"> </w:t>
      </w:r>
      <w:r>
        <w:t>(13-1111)</w:t>
      </w:r>
      <w:r>
        <w:rPr>
          <w:spacing w:val="-3"/>
        </w:rPr>
        <w:t xml:space="preserve"> </w:t>
      </w:r>
      <w:r>
        <w:t>(at</w:t>
      </w:r>
      <w:r>
        <w:rPr>
          <w:spacing w:val="-2"/>
        </w:rPr>
        <w:t xml:space="preserve"> </w:t>
      </w:r>
      <w:r>
        <w:t>$93.82</w:t>
      </w:r>
      <w:r>
        <w:rPr>
          <w:spacing w:val="-2"/>
        </w:rPr>
        <w:t xml:space="preserve"> </w:t>
      </w:r>
      <w:r>
        <w:t>an</w:t>
      </w:r>
      <w:r>
        <w:rPr>
          <w:spacing w:val="-2"/>
        </w:rPr>
        <w:t xml:space="preserve"> hour)</w:t>
      </w:r>
    </w:p>
    <w:p w:rsidR="00BB6A7A" w:rsidRDefault="00BB6A7A">
      <w:pPr>
        <w:sectPr w:rsidR="00BB6A7A">
          <w:pgSz w:w="12240" w:h="15840"/>
          <w:pgMar w:top="1380" w:right="1320" w:bottom="1200" w:left="1320" w:header="0" w:footer="1016" w:gutter="0"/>
          <w:cols w:space="720"/>
        </w:sectPr>
      </w:pPr>
    </w:p>
    <w:p w:rsidR="00BB6A7A" w:rsidRDefault="007C71B0">
      <w:pPr>
        <w:pStyle w:val="BodyText"/>
        <w:spacing w:before="60"/>
        <w:ind w:left="318" w:right="168"/>
      </w:pPr>
      <w:r>
        <w:lastRenderedPageBreak/>
        <w:t>and a health policy analyst (13-1111) (at $93.82 an hour) each taking 4 hours to support the writing,</w:t>
      </w:r>
      <w:r>
        <w:rPr>
          <w:spacing w:val="-4"/>
        </w:rPr>
        <w:t xml:space="preserve"> </w:t>
      </w:r>
      <w:r>
        <w:t>a</w:t>
      </w:r>
      <w:r>
        <w:rPr>
          <w:spacing w:val="-3"/>
        </w:rPr>
        <w:t xml:space="preserve"> </w:t>
      </w:r>
      <w:r>
        <w:t>senior-level</w:t>
      </w:r>
      <w:r>
        <w:rPr>
          <w:spacing w:val="-3"/>
        </w:rPr>
        <w:t xml:space="preserve"> </w:t>
      </w:r>
      <w:r>
        <w:t>manager</w:t>
      </w:r>
      <w:r>
        <w:rPr>
          <w:spacing w:val="-3"/>
        </w:rPr>
        <w:t xml:space="preserve"> </w:t>
      </w:r>
      <w:r>
        <w:t>(11-3021)</w:t>
      </w:r>
      <w:r>
        <w:rPr>
          <w:spacing w:val="-3"/>
        </w:rPr>
        <w:t xml:space="preserve"> </w:t>
      </w:r>
      <w:r>
        <w:t>taking</w:t>
      </w:r>
      <w:r>
        <w:rPr>
          <w:spacing w:val="-4"/>
        </w:rPr>
        <w:t xml:space="preserve"> </w:t>
      </w:r>
      <w:r>
        <w:t>8</w:t>
      </w:r>
      <w:r>
        <w:rPr>
          <w:spacing w:val="-3"/>
        </w:rPr>
        <w:t xml:space="preserve"> </w:t>
      </w:r>
      <w:r>
        <w:t>hours</w:t>
      </w:r>
      <w:r>
        <w:rPr>
          <w:spacing w:val="-3"/>
        </w:rPr>
        <w:t xml:space="preserve"> </w:t>
      </w:r>
      <w:r>
        <w:t>(at</w:t>
      </w:r>
      <w:r>
        <w:rPr>
          <w:spacing w:val="-3"/>
        </w:rPr>
        <w:t xml:space="preserve"> </w:t>
      </w:r>
      <w:r>
        <w:t>$155.52</w:t>
      </w:r>
      <w:r>
        <w:rPr>
          <w:spacing w:val="-3"/>
        </w:rPr>
        <w:t xml:space="preserve"> </w:t>
      </w:r>
      <w:r>
        <w:t>an</w:t>
      </w:r>
      <w:r>
        <w:rPr>
          <w:spacing w:val="-3"/>
        </w:rPr>
        <w:t xml:space="preserve"> </w:t>
      </w:r>
      <w:r>
        <w:t>hour)</w:t>
      </w:r>
      <w:r>
        <w:rPr>
          <w:spacing w:val="-3"/>
        </w:rPr>
        <w:t xml:space="preserve"> </w:t>
      </w:r>
      <w:r>
        <w:t>to</w:t>
      </w:r>
      <w:r>
        <w:rPr>
          <w:spacing w:val="-3"/>
        </w:rPr>
        <w:t xml:space="preserve"> </w:t>
      </w:r>
      <w:r>
        <w:t>conduct</w:t>
      </w:r>
      <w:r>
        <w:rPr>
          <w:spacing w:val="-3"/>
        </w:rPr>
        <w:t xml:space="preserve"> </w:t>
      </w:r>
      <w:r>
        <w:t>most of the writing, and a senior-level manager (11-3021) taking 2 hours (at $155.52 an hour) to oversee and approve the updates to the policies and procedures. We estimate this requirement will take 18 total hours at a cost of $2,305.76 for each State Exchange. Therefore, for the 21 State Exchanges we estimate an aggregate burden of 378 hours at a cost of $48,420.96.</w:t>
      </w:r>
    </w:p>
    <w:p w:rsidR="00BB6A7A" w:rsidRDefault="00BB6A7A">
      <w:pPr>
        <w:pStyle w:val="BodyText"/>
        <w:spacing w:before="2" w:after="1"/>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16"/>
        <w:gridCol w:w="1350"/>
        <w:gridCol w:w="1620"/>
        <w:gridCol w:w="1350"/>
        <w:gridCol w:w="1905"/>
        <w:gridCol w:w="1351"/>
      </w:tblGrid>
      <w:tr w:rsidR="00BB6A7A">
        <w:trPr>
          <w:trHeight w:val="800"/>
        </w:trPr>
        <w:tc>
          <w:tcPr>
            <w:tcW w:w="1616" w:type="dxa"/>
            <w:shd w:val="clear" w:color="auto" w:fill="A4A4A4"/>
          </w:tcPr>
          <w:p w:rsidR="00BB6A7A" w:rsidRDefault="007C71B0">
            <w:pPr>
              <w:pStyle w:val="TableParagraph"/>
              <w:spacing w:before="66"/>
              <w:ind w:left="233" w:right="327" w:firstLine="157"/>
              <w:rPr>
                <w:sz w:val="20"/>
              </w:rPr>
            </w:pPr>
            <w:r>
              <w:rPr>
                <w:w w:val="115"/>
                <w:sz w:val="20"/>
              </w:rPr>
              <w:t xml:space="preserve">Type of </w:t>
            </w:r>
            <w:r>
              <w:rPr>
                <w:spacing w:val="-6"/>
                <w:w w:val="115"/>
                <w:sz w:val="20"/>
              </w:rPr>
              <w:t>Respondent</w:t>
            </w:r>
          </w:p>
        </w:tc>
        <w:tc>
          <w:tcPr>
            <w:tcW w:w="1350" w:type="dxa"/>
            <w:shd w:val="clear" w:color="auto" w:fill="A4A4A4"/>
          </w:tcPr>
          <w:p w:rsidR="00BB6A7A" w:rsidRDefault="007C71B0">
            <w:pPr>
              <w:pStyle w:val="TableParagraph"/>
              <w:spacing w:before="66"/>
              <w:ind w:left="59" w:right="151" w:firstLine="63"/>
              <w:rPr>
                <w:sz w:val="20"/>
              </w:rPr>
            </w:pPr>
            <w:r>
              <w:rPr>
                <w:w w:val="115"/>
                <w:sz w:val="20"/>
              </w:rPr>
              <w:t xml:space="preserve">Number of </w:t>
            </w:r>
            <w:r>
              <w:rPr>
                <w:spacing w:val="-6"/>
                <w:w w:val="115"/>
                <w:sz w:val="20"/>
              </w:rPr>
              <w:t>Respondents</w:t>
            </w:r>
          </w:p>
        </w:tc>
        <w:tc>
          <w:tcPr>
            <w:tcW w:w="1620" w:type="dxa"/>
            <w:shd w:val="clear" w:color="auto" w:fill="A4A4A4"/>
          </w:tcPr>
          <w:p w:rsidR="00BB6A7A" w:rsidRDefault="007C71B0">
            <w:pPr>
              <w:pStyle w:val="TableParagraph"/>
              <w:spacing w:before="66"/>
              <w:ind w:left="235" w:right="190" w:hanging="143"/>
              <w:rPr>
                <w:sz w:val="20"/>
              </w:rPr>
            </w:pPr>
            <w:r>
              <w:rPr>
                <w:w w:val="115"/>
                <w:sz w:val="20"/>
              </w:rPr>
              <w:t>Responses</w:t>
            </w:r>
            <w:r>
              <w:rPr>
                <w:spacing w:val="-15"/>
                <w:w w:val="115"/>
                <w:sz w:val="20"/>
              </w:rPr>
              <w:t xml:space="preserve"> </w:t>
            </w:r>
            <w:r>
              <w:rPr>
                <w:w w:val="115"/>
                <w:sz w:val="20"/>
              </w:rPr>
              <w:t xml:space="preserve">per </w:t>
            </w:r>
            <w:r>
              <w:rPr>
                <w:spacing w:val="-2"/>
                <w:w w:val="115"/>
                <w:sz w:val="20"/>
              </w:rPr>
              <w:t>Respondent</w:t>
            </w:r>
          </w:p>
        </w:tc>
        <w:tc>
          <w:tcPr>
            <w:tcW w:w="1350" w:type="dxa"/>
            <w:shd w:val="clear" w:color="auto" w:fill="A4A4A4"/>
          </w:tcPr>
          <w:p w:rsidR="00BB6A7A" w:rsidRDefault="007C71B0">
            <w:pPr>
              <w:pStyle w:val="TableParagraph"/>
              <w:spacing w:before="66"/>
              <w:ind w:left="-1" w:firstLine="247"/>
              <w:rPr>
                <w:sz w:val="20"/>
              </w:rPr>
            </w:pPr>
            <w:r>
              <w:rPr>
                <w:spacing w:val="-2"/>
                <w:w w:val="110"/>
                <w:sz w:val="20"/>
              </w:rPr>
              <w:t xml:space="preserve">Average </w:t>
            </w:r>
            <w:proofErr w:type="spellStart"/>
            <w:r>
              <w:rPr>
                <w:spacing w:val="-2"/>
                <w:w w:val="110"/>
                <w:sz w:val="20"/>
              </w:rPr>
              <w:t>BurdenHours</w:t>
            </w:r>
            <w:proofErr w:type="spellEnd"/>
          </w:p>
        </w:tc>
        <w:tc>
          <w:tcPr>
            <w:tcW w:w="1905" w:type="dxa"/>
            <w:shd w:val="clear" w:color="auto" w:fill="A4A4A4"/>
          </w:tcPr>
          <w:p w:rsidR="00BB6A7A" w:rsidRDefault="007C71B0">
            <w:pPr>
              <w:pStyle w:val="TableParagraph"/>
              <w:spacing w:before="66"/>
              <w:ind w:left="47" w:right="145" w:hanging="1"/>
              <w:jc w:val="center"/>
              <w:rPr>
                <w:sz w:val="20"/>
              </w:rPr>
            </w:pPr>
            <w:r>
              <w:rPr>
                <w:w w:val="110"/>
                <w:sz w:val="20"/>
              </w:rPr>
              <w:t>Wage per Hour (incl</w:t>
            </w:r>
            <w:r>
              <w:rPr>
                <w:spacing w:val="-6"/>
                <w:w w:val="110"/>
                <w:sz w:val="20"/>
              </w:rPr>
              <w:t xml:space="preserve"> </w:t>
            </w:r>
            <w:r>
              <w:rPr>
                <w:w w:val="110"/>
                <w:sz w:val="20"/>
              </w:rPr>
              <w:t xml:space="preserve">100%benefits </w:t>
            </w:r>
            <w:r>
              <w:rPr>
                <w:spacing w:val="-2"/>
                <w:w w:val="110"/>
                <w:sz w:val="20"/>
              </w:rPr>
              <w:t>fringe)</w:t>
            </w:r>
          </w:p>
        </w:tc>
        <w:tc>
          <w:tcPr>
            <w:tcW w:w="1351" w:type="dxa"/>
            <w:shd w:val="clear" w:color="auto" w:fill="A4A4A4"/>
          </w:tcPr>
          <w:p w:rsidR="00BB6A7A" w:rsidRDefault="007C71B0">
            <w:pPr>
              <w:pStyle w:val="TableParagraph"/>
              <w:spacing w:before="66"/>
              <w:ind w:left="39" w:right="146"/>
              <w:jc w:val="center"/>
              <w:rPr>
                <w:sz w:val="20"/>
              </w:rPr>
            </w:pPr>
            <w:proofErr w:type="spellStart"/>
            <w:r>
              <w:rPr>
                <w:spacing w:val="-2"/>
                <w:w w:val="110"/>
                <w:sz w:val="20"/>
              </w:rPr>
              <w:t>BurdenCosts</w:t>
            </w:r>
            <w:proofErr w:type="spellEnd"/>
          </w:p>
        </w:tc>
      </w:tr>
      <w:tr w:rsidR="00BB6A7A">
        <w:trPr>
          <w:trHeight w:val="828"/>
        </w:trPr>
        <w:tc>
          <w:tcPr>
            <w:tcW w:w="1616" w:type="dxa"/>
            <w:tcBorders>
              <w:right w:val="single" w:color="A4A4A4" w:sz="4" w:space="0"/>
            </w:tcBorders>
          </w:tcPr>
          <w:p w:rsidR="00BB6A7A" w:rsidRDefault="007C71B0">
            <w:pPr>
              <w:pStyle w:val="TableParagraph"/>
              <w:spacing w:before="68"/>
              <w:ind w:left="363" w:right="365" w:hanging="81"/>
              <w:rPr>
                <w:b/>
                <w:sz w:val="20"/>
              </w:rPr>
            </w:pPr>
            <w:r>
              <w:rPr>
                <w:b/>
                <w:spacing w:val="-6"/>
                <w:sz w:val="20"/>
              </w:rPr>
              <w:t xml:space="preserve">Senior-level </w:t>
            </w:r>
            <w:r>
              <w:rPr>
                <w:b/>
                <w:spacing w:val="-2"/>
                <w:sz w:val="20"/>
              </w:rPr>
              <w:t>Manager</w:t>
            </w:r>
          </w:p>
          <w:p w:rsidR="00BB6A7A" w:rsidRDefault="007C71B0">
            <w:pPr>
              <w:pStyle w:val="TableParagraph"/>
              <w:spacing w:before="71" w:line="210" w:lineRule="exact"/>
              <w:ind w:left="352"/>
              <w:rPr>
                <w:b/>
                <w:sz w:val="20"/>
              </w:rPr>
            </w:pPr>
            <w:r>
              <w:rPr>
                <w:b/>
                <w:spacing w:val="-2"/>
                <w:sz w:val="20"/>
              </w:rPr>
              <w:t>(11-3021)</w:t>
            </w:r>
          </w:p>
        </w:tc>
        <w:tc>
          <w:tcPr>
            <w:tcW w:w="1350" w:type="dxa"/>
            <w:tcBorders>
              <w:left w:val="single" w:color="A4A4A4" w:sz="4" w:space="0"/>
            </w:tcBorders>
          </w:tcPr>
          <w:p w:rsidR="00BB6A7A" w:rsidRDefault="00BB6A7A">
            <w:pPr>
              <w:pStyle w:val="TableParagraph"/>
              <w:rPr>
                <w:sz w:val="26"/>
              </w:rPr>
            </w:pPr>
          </w:p>
          <w:p w:rsidR="00BB6A7A" w:rsidRDefault="007C71B0">
            <w:pPr>
              <w:pStyle w:val="TableParagraph"/>
              <w:ind w:left="518"/>
              <w:rPr>
                <w:sz w:val="20"/>
              </w:rPr>
            </w:pPr>
            <w:r>
              <w:rPr>
                <w:spacing w:val="-5"/>
                <w:sz w:val="20"/>
              </w:rPr>
              <w:t>21</w:t>
            </w:r>
          </w:p>
        </w:tc>
        <w:tc>
          <w:tcPr>
            <w:tcW w:w="1620" w:type="dxa"/>
          </w:tcPr>
          <w:p w:rsidR="00BB6A7A" w:rsidRDefault="00BB6A7A">
            <w:pPr>
              <w:pStyle w:val="TableParagraph"/>
              <w:rPr>
                <w:sz w:val="26"/>
              </w:rPr>
            </w:pPr>
          </w:p>
          <w:p w:rsidR="00BB6A7A" w:rsidRDefault="007C71B0">
            <w:pPr>
              <w:pStyle w:val="TableParagraph"/>
              <w:ind w:left="703"/>
              <w:rPr>
                <w:sz w:val="20"/>
              </w:rPr>
            </w:pPr>
            <w:r>
              <w:rPr>
                <w:sz w:val="20"/>
              </w:rPr>
              <w:t>1</w:t>
            </w:r>
          </w:p>
        </w:tc>
        <w:tc>
          <w:tcPr>
            <w:tcW w:w="1350" w:type="dxa"/>
          </w:tcPr>
          <w:p w:rsidR="00BB6A7A" w:rsidRDefault="00BB6A7A">
            <w:pPr>
              <w:pStyle w:val="TableParagraph"/>
              <w:rPr>
                <w:sz w:val="26"/>
              </w:rPr>
            </w:pPr>
          </w:p>
          <w:p w:rsidR="00BB6A7A" w:rsidRDefault="007C71B0">
            <w:pPr>
              <w:pStyle w:val="TableParagraph"/>
              <w:ind w:right="669"/>
              <w:jc w:val="right"/>
              <w:rPr>
                <w:sz w:val="20"/>
              </w:rPr>
            </w:pPr>
            <w:r>
              <w:rPr>
                <w:sz w:val="20"/>
              </w:rPr>
              <w:t>2</w:t>
            </w:r>
          </w:p>
        </w:tc>
        <w:tc>
          <w:tcPr>
            <w:tcW w:w="1905" w:type="dxa"/>
          </w:tcPr>
          <w:p w:rsidR="00BB6A7A" w:rsidRDefault="00BB6A7A">
            <w:pPr>
              <w:pStyle w:val="TableParagraph"/>
              <w:rPr>
                <w:sz w:val="26"/>
              </w:rPr>
            </w:pPr>
          </w:p>
          <w:p w:rsidR="00BB6A7A" w:rsidRDefault="007C71B0">
            <w:pPr>
              <w:pStyle w:val="TableParagraph"/>
              <w:ind w:left="560" w:right="657"/>
              <w:jc w:val="center"/>
              <w:rPr>
                <w:sz w:val="20"/>
              </w:rPr>
            </w:pPr>
            <w:r>
              <w:rPr>
                <w:spacing w:val="-2"/>
                <w:sz w:val="20"/>
              </w:rPr>
              <w:t>$155.52</w:t>
            </w:r>
          </w:p>
        </w:tc>
        <w:tc>
          <w:tcPr>
            <w:tcW w:w="1351" w:type="dxa"/>
          </w:tcPr>
          <w:p w:rsidR="00BB6A7A" w:rsidRDefault="00BB6A7A">
            <w:pPr>
              <w:pStyle w:val="TableParagraph"/>
              <w:rPr>
                <w:sz w:val="26"/>
              </w:rPr>
            </w:pPr>
          </w:p>
          <w:p w:rsidR="00BB6A7A" w:rsidRDefault="007C71B0">
            <w:pPr>
              <w:pStyle w:val="TableParagraph"/>
              <w:ind w:left="38" w:right="146"/>
              <w:jc w:val="center"/>
              <w:rPr>
                <w:b/>
                <w:sz w:val="20"/>
              </w:rPr>
            </w:pPr>
            <w:r>
              <w:rPr>
                <w:b/>
                <w:spacing w:val="-2"/>
                <w:sz w:val="20"/>
              </w:rPr>
              <w:t>$6,531.84</w:t>
            </w:r>
          </w:p>
        </w:tc>
      </w:tr>
      <w:tr w:rsidR="00BB6A7A">
        <w:trPr>
          <w:trHeight w:val="825"/>
        </w:trPr>
        <w:tc>
          <w:tcPr>
            <w:tcW w:w="1616" w:type="dxa"/>
            <w:tcBorders>
              <w:right w:val="single" w:color="A4A4A4" w:sz="4" w:space="0"/>
            </w:tcBorders>
          </w:tcPr>
          <w:p w:rsidR="00BB6A7A" w:rsidRDefault="007C71B0">
            <w:pPr>
              <w:pStyle w:val="TableParagraph"/>
              <w:spacing w:before="68"/>
              <w:ind w:left="363" w:right="365" w:hanging="81"/>
              <w:rPr>
                <w:b/>
                <w:sz w:val="20"/>
              </w:rPr>
            </w:pPr>
            <w:r>
              <w:rPr>
                <w:b/>
                <w:spacing w:val="-6"/>
                <w:sz w:val="20"/>
              </w:rPr>
              <w:t xml:space="preserve">Senior-level </w:t>
            </w:r>
            <w:r>
              <w:rPr>
                <w:b/>
                <w:spacing w:val="-2"/>
                <w:sz w:val="20"/>
              </w:rPr>
              <w:t>Manager</w:t>
            </w:r>
          </w:p>
          <w:p w:rsidR="00BB6A7A" w:rsidRDefault="007C71B0">
            <w:pPr>
              <w:pStyle w:val="TableParagraph"/>
              <w:spacing w:before="66" w:line="211" w:lineRule="exact"/>
              <w:ind w:left="352"/>
              <w:rPr>
                <w:b/>
                <w:sz w:val="20"/>
              </w:rPr>
            </w:pPr>
            <w:r>
              <w:rPr>
                <w:b/>
                <w:spacing w:val="-2"/>
                <w:sz w:val="20"/>
              </w:rPr>
              <w:t>(11-3021)</w:t>
            </w:r>
          </w:p>
        </w:tc>
        <w:tc>
          <w:tcPr>
            <w:tcW w:w="1350" w:type="dxa"/>
            <w:tcBorders>
              <w:left w:val="single" w:color="A4A4A4" w:sz="4" w:space="0"/>
            </w:tcBorders>
          </w:tcPr>
          <w:p w:rsidR="00BB6A7A" w:rsidRDefault="00BB6A7A">
            <w:pPr>
              <w:pStyle w:val="TableParagraph"/>
              <w:spacing w:before="10"/>
              <w:rPr>
                <w:sz w:val="25"/>
              </w:rPr>
            </w:pPr>
          </w:p>
          <w:p w:rsidR="00BB6A7A" w:rsidRDefault="007C71B0">
            <w:pPr>
              <w:pStyle w:val="TableParagraph"/>
              <w:ind w:left="518"/>
              <w:rPr>
                <w:sz w:val="20"/>
              </w:rPr>
            </w:pPr>
            <w:r>
              <w:rPr>
                <w:spacing w:val="-5"/>
                <w:sz w:val="20"/>
              </w:rPr>
              <w:t>21</w:t>
            </w:r>
          </w:p>
        </w:tc>
        <w:tc>
          <w:tcPr>
            <w:tcW w:w="1620" w:type="dxa"/>
          </w:tcPr>
          <w:p w:rsidR="00BB6A7A" w:rsidRDefault="00BB6A7A">
            <w:pPr>
              <w:pStyle w:val="TableParagraph"/>
              <w:spacing w:before="10"/>
              <w:rPr>
                <w:sz w:val="25"/>
              </w:rPr>
            </w:pPr>
          </w:p>
          <w:p w:rsidR="00BB6A7A" w:rsidRDefault="007C71B0">
            <w:pPr>
              <w:pStyle w:val="TableParagraph"/>
              <w:ind w:left="703"/>
              <w:rPr>
                <w:sz w:val="20"/>
              </w:rPr>
            </w:pPr>
            <w:r>
              <w:rPr>
                <w:sz w:val="20"/>
              </w:rPr>
              <w:t>1</w:t>
            </w:r>
          </w:p>
        </w:tc>
        <w:tc>
          <w:tcPr>
            <w:tcW w:w="1350" w:type="dxa"/>
          </w:tcPr>
          <w:p w:rsidR="00BB6A7A" w:rsidRDefault="00BB6A7A">
            <w:pPr>
              <w:pStyle w:val="TableParagraph"/>
              <w:spacing w:before="10"/>
              <w:rPr>
                <w:sz w:val="25"/>
              </w:rPr>
            </w:pPr>
          </w:p>
          <w:p w:rsidR="00BB6A7A" w:rsidRDefault="007C71B0">
            <w:pPr>
              <w:pStyle w:val="TableParagraph"/>
              <w:ind w:right="669"/>
              <w:jc w:val="right"/>
              <w:rPr>
                <w:sz w:val="20"/>
              </w:rPr>
            </w:pPr>
            <w:r>
              <w:rPr>
                <w:sz w:val="20"/>
              </w:rPr>
              <w:t>8</w:t>
            </w:r>
          </w:p>
        </w:tc>
        <w:tc>
          <w:tcPr>
            <w:tcW w:w="1905" w:type="dxa"/>
          </w:tcPr>
          <w:p w:rsidR="00BB6A7A" w:rsidRDefault="00BB6A7A">
            <w:pPr>
              <w:pStyle w:val="TableParagraph"/>
              <w:spacing w:before="10"/>
              <w:rPr>
                <w:sz w:val="25"/>
              </w:rPr>
            </w:pPr>
          </w:p>
          <w:p w:rsidR="00BB6A7A" w:rsidRDefault="007C71B0">
            <w:pPr>
              <w:pStyle w:val="TableParagraph"/>
              <w:ind w:left="560" w:right="658"/>
              <w:jc w:val="center"/>
              <w:rPr>
                <w:sz w:val="20"/>
              </w:rPr>
            </w:pPr>
            <w:r>
              <w:rPr>
                <w:spacing w:val="-2"/>
                <w:sz w:val="20"/>
              </w:rPr>
              <w:t>$155.52</w:t>
            </w:r>
          </w:p>
        </w:tc>
        <w:tc>
          <w:tcPr>
            <w:tcW w:w="1351" w:type="dxa"/>
          </w:tcPr>
          <w:p w:rsidR="00BB6A7A" w:rsidRDefault="00BB6A7A">
            <w:pPr>
              <w:pStyle w:val="TableParagraph"/>
              <w:spacing w:before="10"/>
              <w:rPr>
                <w:sz w:val="25"/>
              </w:rPr>
            </w:pPr>
          </w:p>
          <w:p w:rsidR="00BB6A7A" w:rsidRDefault="007C71B0">
            <w:pPr>
              <w:pStyle w:val="TableParagraph"/>
              <w:ind w:left="39" w:right="135"/>
              <w:jc w:val="center"/>
              <w:rPr>
                <w:b/>
                <w:sz w:val="20"/>
              </w:rPr>
            </w:pPr>
            <w:r>
              <w:rPr>
                <w:b/>
                <w:spacing w:val="-2"/>
                <w:sz w:val="20"/>
              </w:rPr>
              <w:t>$26,127.36</w:t>
            </w:r>
          </w:p>
        </w:tc>
      </w:tr>
      <w:tr w:rsidR="00BB6A7A">
        <w:trPr>
          <w:trHeight w:val="757"/>
        </w:trPr>
        <w:tc>
          <w:tcPr>
            <w:tcW w:w="1616" w:type="dxa"/>
            <w:tcBorders>
              <w:right w:val="single" w:color="A4A4A4" w:sz="4" w:space="0"/>
            </w:tcBorders>
          </w:tcPr>
          <w:p w:rsidR="00BB6A7A" w:rsidRDefault="007C71B0">
            <w:pPr>
              <w:pStyle w:val="TableParagraph"/>
              <w:spacing w:before="68"/>
              <w:ind w:left="125" w:right="218"/>
              <w:jc w:val="center"/>
              <w:rPr>
                <w:b/>
                <w:sz w:val="20"/>
              </w:rPr>
            </w:pPr>
            <w:r>
              <w:rPr>
                <w:b/>
                <w:spacing w:val="-7"/>
                <w:sz w:val="20"/>
              </w:rPr>
              <w:t>Health</w:t>
            </w:r>
            <w:r>
              <w:rPr>
                <w:b/>
                <w:spacing w:val="-5"/>
                <w:sz w:val="20"/>
              </w:rPr>
              <w:t xml:space="preserve"> </w:t>
            </w:r>
            <w:r>
              <w:rPr>
                <w:b/>
                <w:spacing w:val="-2"/>
                <w:sz w:val="20"/>
              </w:rPr>
              <w:t>Policy</w:t>
            </w:r>
          </w:p>
          <w:p w:rsidR="00BB6A7A" w:rsidRDefault="007C71B0">
            <w:pPr>
              <w:pStyle w:val="TableParagraph"/>
              <w:spacing w:line="230" w:lineRule="exact"/>
              <w:ind w:left="352" w:right="451" w:hanging="1"/>
              <w:jc w:val="center"/>
              <w:rPr>
                <w:b/>
                <w:sz w:val="20"/>
              </w:rPr>
            </w:pPr>
            <w:r>
              <w:rPr>
                <w:b/>
                <w:spacing w:val="-2"/>
                <w:sz w:val="20"/>
              </w:rPr>
              <w:t>Analyst (13-1111)</w:t>
            </w:r>
          </w:p>
        </w:tc>
        <w:tc>
          <w:tcPr>
            <w:tcW w:w="1350" w:type="dxa"/>
            <w:tcBorders>
              <w:left w:val="single" w:color="A4A4A4" w:sz="4" w:space="0"/>
            </w:tcBorders>
          </w:tcPr>
          <w:p w:rsidR="00BB6A7A" w:rsidRDefault="00BB6A7A">
            <w:pPr>
              <w:pStyle w:val="TableParagraph"/>
              <w:spacing w:before="11"/>
            </w:pPr>
          </w:p>
          <w:p w:rsidR="00BB6A7A" w:rsidRDefault="007C71B0">
            <w:pPr>
              <w:pStyle w:val="TableParagraph"/>
              <w:ind w:left="518"/>
              <w:rPr>
                <w:sz w:val="20"/>
              </w:rPr>
            </w:pPr>
            <w:r>
              <w:rPr>
                <w:spacing w:val="-5"/>
                <w:sz w:val="20"/>
              </w:rPr>
              <w:t>21</w:t>
            </w:r>
          </w:p>
        </w:tc>
        <w:tc>
          <w:tcPr>
            <w:tcW w:w="1620" w:type="dxa"/>
          </w:tcPr>
          <w:p w:rsidR="00BB6A7A" w:rsidRDefault="00BB6A7A">
            <w:pPr>
              <w:pStyle w:val="TableParagraph"/>
              <w:spacing w:before="11"/>
            </w:pPr>
          </w:p>
          <w:p w:rsidR="00BB6A7A" w:rsidRDefault="007C71B0">
            <w:pPr>
              <w:pStyle w:val="TableParagraph"/>
              <w:ind w:left="703"/>
              <w:rPr>
                <w:sz w:val="20"/>
              </w:rPr>
            </w:pPr>
            <w:r>
              <w:rPr>
                <w:sz w:val="20"/>
              </w:rPr>
              <w:t>1</w:t>
            </w:r>
          </w:p>
        </w:tc>
        <w:tc>
          <w:tcPr>
            <w:tcW w:w="1350" w:type="dxa"/>
          </w:tcPr>
          <w:p w:rsidR="00BB6A7A" w:rsidRDefault="00BB6A7A">
            <w:pPr>
              <w:pStyle w:val="TableParagraph"/>
              <w:spacing w:before="11"/>
            </w:pPr>
          </w:p>
          <w:p w:rsidR="00BB6A7A" w:rsidRDefault="007C71B0">
            <w:pPr>
              <w:pStyle w:val="TableParagraph"/>
              <w:ind w:right="669"/>
              <w:jc w:val="right"/>
              <w:rPr>
                <w:sz w:val="20"/>
              </w:rPr>
            </w:pPr>
            <w:r>
              <w:rPr>
                <w:sz w:val="20"/>
              </w:rPr>
              <w:t>4</w:t>
            </w:r>
          </w:p>
        </w:tc>
        <w:tc>
          <w:tcPr>
            <w:tcW w:w="1905" w:type="dxa"/>
          </w:tcPr>
          <w:p w:rsidR="00BB6A7A" w:rsidRDefault="00BB6A7A">
            <w:pPr>
              <w:pStyle w:val="TableParagraph"/>
              <w:spacing w:before="11"/>
            </w:pPr>
          </w:p>
          <w:p w:rsidR="00BB6A7A" w:rsidRDefault="007C71B0">
            <w:pPr>
              <w:pStyle w:val="TableParagraph"/>
              <w:ind w:left="560" w:right="657"/>
              <w:jc w:val="center"/>
              <w:rPr>
                <w:sz w:val="20"/>
              </w:rPr>
            </w:pPr>
            <w:r>
              <w:rPr>
                <w:spacing w:val="-2"/>
                <w:sz w:val="20"/>
              </w:rPr>
              <w:t>$93.82</w:t>
            </w:r>
          </w:p>
        </w:tc>
        <w:tc>
          <w:tcPr>
            <w:tcW w:w="1351" w:type="dxa"/>
          </w:tcPr>
          <w:p w:rsidR="00BB6A7A" w:rsidRDefault="00BB6A7A">
            <w:pPr>
              <w:pStyle w:val="TableParagraph"/>
              <w:spacing w:before="11"/>
            </w:pPr>
          </w:p>
          <w:p w:rsidR="00BB6A7A" w:rsidRDefault="007C71B0">
            <w:pPr>
              <w:pStyle w:val="TableParagraph"/>
              <w:ind w:left="39" w:right="137"/>
              <w:jc w:val="center"/>
              <w:rPr>
                <w:b/>
                <w:sz w:val="20"/>
              </w:rPr>
            </w:pPr>
            <w:r>
              <w:rPr>
                <w:b/>
                <w:spacing w:val="-2"/>
                <w:sz w:val="20"/>
              </w:rPr>
              <w:t>$7,880.88</w:t>
            </w:r>
          </w:p>
        </w:tc>
      </w:tr>
      <w:tr w:rsidR="00BB6A7A">
        <w:trPr>
          <w:trHeight w:val="595"/>
        </w:trPr>
        <w:tc>
          <w:tcPr>
            <w:tcW w:w="1616" w:type="dxa"/>
            <w:tcBorders>
              <w:bottom w:val="double" w:color="A4A4A4" w:sz="4" w:space="0"/>
              <w:right w:val="single" w:color="A4A4A4" w:sz="4" w:space="0"/>
            </w:tcBorders>
          </w:tcPr>
          <w:p w:rsidR="00BB6A7A" w:rsidRDefault="007C71B0">
            <w:pPr>
              <w:pStyle w:val="TableParagraph"/>
              <w:spacing w:line="290" w:lineRule="atLeast"/>
              <w:ind w:left="352" w:right="451" w:firstLine="72"/>
              <w:rPr>
                <w:b/>
                <w:sz w:val="20"/>
              </w:rPr>
            </w:pPr>
            <w:r>
              <w:rPr>
                <w:b/>
                <w:spacing w:val="-2"/>
                <w:sz w:val="20"/>
              </w:rPr>
              <w:t>Analyst (13-1111)</w:t>
            </w:r>
          </w:p>
        </w:tc>
        <w:tc>
          <w:tcPr>
            <w:tcW w:w="1350" w:type="dxa"/>
            <w:tcBorders>
              <w:left w:val="single" w:color="A4A4A4" w:sz="4" w:space="0"/>
              <w:bottom w:val="double" w:color="A4A4A4" w:sz="4" w:space="0"/>
            </w:tcBorders>
          </w:tcPr>
          <w:p w:rsidR="00BB6A7A" w:rsidRDefault="007C71B0">
            <w:pPr>
              <w:pStyle w:val="TableParagraph"/>
              <w:spacing w:before="184"/>
              <w:ind w:left="518"/>
              <w:rPr>
                <w:sz w:val="20"/>
              </w:rPr>
            </w:pPr>
            <w:r>
              <w:rPr>
                <w:spacing w:val="-5"/>
                <w:sz w:val="20"/>
              </w:rPr>
              <w:t>21</w:t>
            </w:r>
          </w:p>
        </w:tc>
        <w:tc>
          <w:tcPr>
            <w:tcW w:w="1620" w:type="dxa"/>
            <w:tcBorders>
              <w:bottom w:val="double" w:color="A4A4A4" w:sz="4" w:space="0"/>
            </w:tcBorders>
          </w:tcPr>
          <w:p w:rsidR="00BB6A7A" w:rsidRDefault="007C71B0">
            <w:pPr>
              <w:pStyle w:val="TableParagraph"/>
              <w:spacing w:before="184"/>
              <w:ind w:left="703"/>
              <w:rPr>
                <w:sz w:val="20"/>
              </w:rPr>
            </w:pPr>
            <w:r>
              <w:rPr>
                <w:sz w:val="20"/>
              </w:rPr>
              <w:t>1</w:t>
            </w:r>
          </w:p>
        </w:tc>
        <w:tc>
          <w:tcPr>
            <w:tcW w:w="1350" w:type="dxa"/>
            <w:tcBorders>
              <w:bottom w:val="double" w:color="A4A4A4" w:sz="4" w:space="0"/>
            </w:tcBorders>
          </w:tcPr>
          <w:p w:rsidR="00BB6A7A" w:rsidRDefault="00BB6A7A">
            <w:pPr>
              <w:pStyle w:val="TableParagraph"/>
              <w:spacing w:before="9"/>
              <w:rPr>
                <w:sz w:val="18"/>
              </w:rPr>
            </w:pPr>
          </w:p>
          <w:p w:rsidR="00BB6A7A" w:rsidRDefault="007C71B0">
            <w:pPr>
              <w:pStyle w:val="TableParagraph"/>
              <w:ind w:right="669"/>
              <w:jc w:val="right"/>
              <w:rPr>
                <w:sz w:val="20"/>
              </w:rPr>
            </w:pPr>
            <w:r>
              <w:rPr>
                <w:sz w:val="20"/>
              </w:rPr>
              <w:t>4</w:t>
            </w:r>
          </w:p>
        </w:tc>
        <w:tc>
          <w:tcPr>
            <w:tcW w:w="1905" w:type="dxa"/>
            <w:tcBorders>
              <w:bottom w:val="double" w:color="A4A4A4" w:sz="4" w:space="0"/>
            </w:tcBorders>
          </w:tcPr>
          <w:p w:rsidR="00BB6A7A" w:rsidRDefault="007C71B0">
            <w:pPr>
              <w:pStyle w:val="TableParagraph"/>
              <w:spacing w:before="184"/>
              <w:ind w:left="560" w:right="657"/>
              <w:jc w:val="center"/>
              <w:rPr>
                <w:sz w:val="20"/>
              </w:rPr>
            </w:pPr>
            <w:r>
              <w:rPr>
                <w:spacing w:val="-2"/>
                <w:sz w:val="20"/>
              </w:rPr>
              <w:t>$93.82</w:t>
            </w:r>
          </w:p>
        </w:tc>
        <w:tc>
          <w:tcPr>
            <w:tcW w:w="1351" w:type="dxa"/>
            <w:tcBorders>
              <w:bottom w:val="double" w:color="A4A4A4" w:sz="4" w:space="0"/>
            </w:tcBorders>
          </w:tcPr>
          <w:p w:rsidR="00BB6A7A" w:rsidRDefault="00BB6A7A">
            <w:pPr>
              <w:pStyle w:val="TableParagraph"/>
              <w:spacing w:before="9"/>
              <w:rPr>
                <w:sz w:val="18"/>
              </w:rPr>
            </w:pPr>
          </w:p>
          <w:p w:rsidR="00BB6A7A" w:rsidRDefault="007C71B0">
            <w:pPr>
              <w:pStyle w:val="TableParagraph"/>
              <w:ind w:left="39" w:right="137"/>
              <w:jc w:val="center"/>
              <w:rPr>
                <w:b/>
                <w:sz w:val="20"/>
              </w:rPr>
            </w:pPr>
            <w:r>
              <w:rPr>
                <w:b/>
                <w:spacing w:val="-2"/>
                <w:sz w:val="20"/>
              </w:rPr>
              <w:t>$7,880.88</w:t>
            </w:r>
          </w:p>
        </w:tc>
      </w:tr>
      <w:tr w:rsidR="00BB6A7A">
        <w:trPr>
          <w:trHeight w:val="437"/>
        </w:trPr>
        <w:tc>
          <w:tcPr>
            <w:tcW w:w="1616" w:type="dxa"/>
            <w:tcBorders>
              <w:top w:val="double" w:color="A4A4A4" w:sz="4" w:space="0"/>
              <w:right w:val="single" w:color="A4A4A4" w:sz="4" w:space="0"/>
            </w:tcBorders>
          </w:tcPr>
          <w:p w:rsidR="00BB6A7A" w:rsidRDefault="007C71B0">
            <w:pPr>
              <w:pStyle w:val="TableParagraph"/>
              <w:spacing w:before="69"/>
              <w:ind w:left="119" w:right="218"/>
              <w:jc w:val="center"/>
              <w:rPr>
                <w:sz w:val="20"/>
              </w:rPr>
            </w:pPr>
            <w:r>
              <w:rPr>
                <w:spacing w:val="-2"/>
                <w:sz w:val="20"/>
              </w:rPr>
              <w:t>Total</w:t>
            </w:r>
          </w:p>
        </w:tc>
        <w:tc>
          <w:tcPr>
            <w:tcW w:w="1350" w:type="dxa"/>
            <w:tcBorders>
              <w:top w:val="double" w:color="A4A4A4" w:sz="4" w:space="0"/>
              <w:left w:val="single" w:color="A4A4A4" w:sz="4" w:space="0"/>
            </w:tcBorders>
          </w:tcPr>
          <w:p w:rsidR="00BB6A7A" w:rsidRDefault="00BB6A7A">
            <w:pPr>
              <w:pStyle w:val="TableParagraph"/>
            </w:pPr>
          </w:p>
        </w:tc>
        <w:tc>
          <w:tcPr>
            <w:tcW w:w="1620" w:type="dxa"/>
            <w:tcBorders>
              <w:top w:val="double" w:color="A4A4A4" w:sz="4" w:space="0"/>
            </w:tcBorders>
          </w:tcPr>
          <w:p w:rsidR="00BB6A7A" w:rsidRDefault="00BB6A7A">
            <w:pPr>
              <w:pStyle w:val="TableParagraph"/>
            </w:pPr>
          </w:p>
        </w:tc>
        <w:tc>
          <w:tcPr>
            <w:tcW w:w="1350" w:type="dxa"/>
            <w:tcBorders>
              <w:top w:val="double" w:color="A4A4A4" w:sz="4" w:space="0"/>
            </w:tcBorders>
          </w:tcPr>
          <w:p w:rsidR="00BB6A7A" w:rsidRDefault="007C71B0">
            <w:pPr>
              <w:pStyle w:val="TableParagraph"/>
              <w:spacing w:before="67"/>
              <w:ind w:right="618"/>
              <w:jc w:val="right"/>
              <w:rPr>
                <w:sz w:val="20"/>
              </w:rPr>
            </w:pPr>
            <w:r>
              <w:rPr>
                <w:spacing w:val="-5"/>
                <w:sz w:val="20"/>
              </w:rPr>
              <w:t>18</w:t>
            </w:r>
          </w:p>
        </w:tc>
        <w:tc>
          <w:tcPr>
            <w:tcW w:w="1905" w:type="dxa"/>
            <w:tcBorders>
              <w:top w:val="double" w:color="A4A4A4" w:sz="4" w:space="0"/>
            </w:tcBorders>
          </w:tcPr>
          <w:p w:rsidR="00BB6A7A" w:rsidRDefault="00BB6A7A">
            <w:pPr>
              <w:pStyle w:val="TableParagraph"/>
            </w:pPr>
          </w:p>
        </w:tc>
        <w:tc>
          <w:tcPr>
            <w:tcW w:w="1351" w:type="dxa"/>
            <w:tcBorders>
              <w:top w:val="double" w:color="A4A4A4" w:sz="4" w:space="0"/>
            </w:tcBorders>
          </w:tcPr>
          <w:p w:rsidR="00BB6A7A" w:rsidRDefault="007C71B0">
            <w:pPr>
              <w:pStyle w:val="TableParagraph"/>
              <w:spacing w:before="67"/>
              <w:ind w:left="39" w:right="135"/>
              <w:jc w:val="center"/>
              <w:rPr>
                <w:b/>
                <w:sz w:val="20"/>
              </w:rPr>
            </w:pPr>
            <w:r>
              <w:rPr>
                <w:spacing w:val="-2"/>
                <w:sz w:val="20"/>
              </w:rPr>
              <w:t>$</w:t>
            </w:r>
            <w:r>
              <w:rPr>
                <w:b/>
                <w:spacing w:val="-2"/>
                <w:sz w:val="20"/>
              </w:rPr>
              <w:t>48,420.96</w:t>
            </w:r>
          </w:p>
        </w:tc>
      </w:tr>
    </w:tbl>
    <w:p w:rsidR="00BB6A7A" w:rsidRDefault="00BB6A7A">
      <w:pPr>
        <w:pStyle w:val="BodyText"/>
        <w:spacing w:before="9"/>
      </w:pPr>
    </w:p>
    <w:p w:rsidR="00BB6A7A" w:rsidRDefault="007C71B0">
      <w:pPr>
        <w:pStyle w:val="ListParagraph"/>
        <w:numPr>
          <w:ilvl w:val="0"/>
          <w:numId w:val="1"/>
        </w:numPr>
        <w:tabs>
          <w:tab w:val="left" w:pos="738"/>
          <w:tab w:val="left" w:pos="739"/>
        </w:tabs>
        <w:rPr>
          <w:sz w:val="24"/>
        </w:rPr>
      </w:pPr>
      <w:r>
        <w:rPr>
          <w:sz w:val="24"/>
          <w:u w:val="single"/>
        </w:rPr>
        <w:t>Compile</w:t>
      </w:r>
      <w:r>
        <w:rPr>
          <w:spacing w:val="-7"/>
          <w:sz w:val="24"/>
          <w:u w:val="single"/>
        </w:rPr>
        <w:t xml:space="preserve"> </w:t>
      </w:r>
      <w:r>
        <w:rPr>
          <w:sz w:val="24"/>
          <w:u w:val="single"/>
        </w:rPr>
        <w:t>and</w:t>
      </w:r>
      <w:r>
        <w:rPr>
          <w:spacing w:val="-5"/>
          <w:sz w:val="24"/>
          <w:u w:val="single"/>
        </w:rPr>
        <w:t xml:space="preserve"> </w:t>
      </w:r>
      <w:r>
        <w:rPr>
          <w:sz w:val="24"/>
          <w:u w:val="single"/>
        </w:rPr>
        <w:t>post</w:t>
      </w:r>
      <w:r>
        <w:rPr>
          <w:spacing w:val="-6"/>
          <w:sz w:val="24"/>
          <w:u w:val="single"/>
        </w:rPr>
        <w:t xml:space="preserve"> </w:t>
      </w:r>
      <w:r>
        <w:rPr>
          <w:sz w:val="24"/>
          <w:u w:val="single"/>
        </w:rPr>
        <w:t>financial</w:t>
      </w:r>
      <w:r>
        <w:rPr>
          <w:spacing w:val="-5"/>
          <w:sz w:val="24"/>
          <w:u w:val="single"/>
        </w:rPr>
        <w:t xml:space="preserve"> </w:t>
      </w:r>
      <w:r>
        <w:rPr>
          <w:sz w:val="24"/>
          <w:u w:val="single"/>
        </w:rPr>
        <w:t>information</w:t>
      </w:r>
      <w:r>
        <w:rPr>
          <w:spacing w:val="-7"/>
          <w:sz w:val="24"/>
          <w:u w:val="single"/>
        </w:rPr>
        <w:t xml:space="preserve"> </w:t>
      </w:r>
      <w:r>
        <w:rPr>
          <w:sz w:val="24"/>
          <w:u w:val="single"/>
        </w:rPr>
        <w:t>to</w:t>
      </w:r>
      <w:r>
        <w:rPr>
          <w:spacing w:val="-5"/>
          <w:sz w:val="24"/>
          <w:u w:val="single"/>
        </w:rPr>
        <w:t xml:space="preserve"> </w:t>
      </w:r>
      <w:r>
        <w:rPr>
          <w:sz w:val="24"/>
          <w:u w:val="single"/>
        </w:rPr>
        <w:t>Exchange</w:t>
      </w:r>
      <w:r>
        <w:rPr>
          <w:spacing w:val="-4"/>
          <w:sz w:val="24"/>
          <w:u w:val="single"/>
        </w:rPr>
        <w:t xml:space="preserve"> </w:t>
      </w:r>
      <w:r>
        <w:rPr>
          <w:spacing w:val="-2"/>
          <w:sz w:val="24"/>
          <w:u w:val="single"/>
        </w:rPr>
        <w:t>website</w:t>
      </w:r>
    </w:p>
    <w:p w:rsidR="00BB6A7A" w:rsidRDefault="00BB6A7A">
      <w:pPr>
        <w:pStyle w:val="BodyText"/>
        <w:spacing w:before="6"/>
      </w:pPr>
    </w:p>
    <w:p w:rsidR="00BB6A7A" w:rsidRDefault="007C71B0">
      <w:pPr>
        <w:pStyle w:val="BodyText"/>
        <w:spacing w:before="90"/>
        <w:ind w:left="120" w:right="518"/>
        <w:jc w:val="both"/>
      </w:pPr>
      <w:r>
        <w:t>45</w:t>
      </w:r>
      <w:r>
        <w:rPr>
          <w:spacing w:val="-1"/>
        </w:rPr>
        <w:t xml:space="preserve"> </w:t>
      </w:r>
      <w:r>
        <w:t>CFR</w:t>
      </w:r>
      <w:r>
        <w:rPr>
          <w:spacing w:val="-2"/>
        </w:rPr>
        <w:t xml:space="preserve"> </w:t>
      </w:r>
      <w:r>
        <w:t>§</w:t>
      </w:r>
      <w:r>
        <w:rPr>
          <w:spacing w:val="-1"/>
        </w:rPr>
        <w:t xml:space="preserve"> </w:t>
      </w:r>
      <w:r>
        <w:t>155.205(b)(2)</w:t>
      </w:r>
      <w:r>
        <w:rPr>
          <w:spacing w:val="-3"/>
        </w:rPr>
        <w:t xml:space="preserve"> </w:t>
      </w:r>
      <w:r>
        <w:t>requires State</w:t>
      </w:r>
      <w:r>
        <w:rPr>
          <w:spacing w:val="-1"/>
        </w:rPr>
        <w:t xml:space="preserve"> </w:t>
      </w:r>
      <w:r>
        <w:t>Exchanges</w:t>
      </w:r>
      <w:r>
        <w:rPr>
          <w:spacing w:val="-1"/>
        </w:rPr>
        <w:t xml:space="preserve"> </w:t>
      </w:r>
      <w:r>
        <w:t>to</w:t>
      </w:r>
      <w:r>
        <w:rPr>
          <w:spacing w:val="-1"/>
        </w:rPr>
        <w:t xml:space="preserve"> </w:t>
      </w:r>
      <w:r>
        <w:t>publish</w:t>
      </w:r>
      <w:r>
        <w:rPr>
          <w:spacing w:val="-3"/>
        </w:rPr>
        <w:t xml:space="preserve"> </w:t>
      </w:r>
      <w:r>
        <w:t>on</w:t>
      </w:r>
      <w:r>
        <w:rPr>
          <w:spacing w:val="-1"/>
        </w:rPr>
        <w:t xml:space="preserve"> </w:t>
      </w:r>
      <w:r>
        <w:t>its</w:t>
      </w:r>
      <w:r>
        <w:rPr>
          <w:spacing w:val="-1"/>
        </w:rPr>
        <w:t xml:space="preserve"> </w:t>
      </w:r>
      <w:r>
        <w:t>website</w:t>
      </w:r>
      <w:r>
        <w:rPr>
          <w:spacing w:val="-1"/>
        </w:rPr>
        <w:t xml:space="preserve"> </w:t>
      </w:r>
      <w:r>
        <w:t>average</w:t>
      </w:r>
      <w:r>
        <w:rPr>
          <w:spacing w:val="-1"/>
        </w:rPr>
        <w:t xml:space="preserve"> </w:t>
      </w:r>
      <w:r>
        <w:t>licensing costs,</w:t>
      </w:r>
      <w:r>
        <w:rPr>
          <w:spacing w:val="-3"/>
        </w:rPr>
        <w:t xml:space="preserve"> </w:t>
      </w:r>
      <w:r>
        <w:t>regulatory</w:t>
      </w:r>
      <w:r>
        <w:rPr>
          <w:spacing w:val="-3"/>
        </w:rPr>
        <w:t xml:space="preserve"> </w:t>
      </w:r>
      <w:r>
        <w:t>fees,</w:t>
      </w:r>
      <w:r>
        <w:rPr>
          <w:spacing w:val="-3"/>
        </w:rPr>
        <w:t xml:space="preserve"> </w:t>
      </w:r>
      <w:r>
        <w:t>administrative</w:t>
      </w:r>
      <w:r>
        <w:rPr>
          <w:spacing w:val="-4"/>
        </w:rPr>
        <w:t xml:space="preserve"> </w:t>
      </w:r>
      <w:r>
        <w:t>costs,</w:t>
      </w:r>
      <w:r>
        <w:rPr>
          <w:spacing w:val="-3"/>
        </w:rPr>
        <w:t xml:space="preserve"> </w:t>
      </w:r>
      <w:r>
        <w:t>and</w:t>
      </w:r>
      <w:r>
        <w:rPr>
          <w:spacing w:val="-3"/>
        </w:rPr>
        <w:t xml:space="preserve"> </w:t>
      </w:r>
      <w:r>
        <w:t>any</w:t>
      </w:r>
      <w:r>
        <w:rPr>
          <w:spacing w:val="-3"/>
        </w:rPr>
        <w:t xml:space="preserve"> </w:t>
      </w:r>
      <w:r>
        <w:t>other</w:t>
      </w:r>
      <w:r>
        <w:rPr>
          <w:spacing w:val="-3"/>
        </w:rPr>
        <w:t xml:space="preserve"> </w:t>
      </w:r>
      <w:r>
        <w:t>additional</w:t>
      </w:r>
      <w:r>
        <w:rPr>
          <w:spacing w:val="-3"/>
        </w:rPr>
        <w:t xml:space="preserve"> </w:t>
      </w:r>
      <w:r>
        <w:t>fees</w:t>
      </w:r>
      <w:r>
        <w:rPr>
          <w:spacing w:val="-1"/>
        </w:rPr>
        <w:t xml:space="preserve"> </w:t>
      </w:r>
      <w:r>
        <w:t>required,</w:t>
      </w:r>
      <w:r>
        <w:rPr>
          <w:spacing w:val="-5"/>
        </w:rPr>
        <w:t xml:space="preserve"> </w:t>
      </w:r>
      <w:r>
        <w:t>along</w:t>
      </w:r>
      <w:r>
        <w:rPr>
          <w:spacing w:val="-3"/>
        </w:rPr>
        <w:t xml:space="preserve"> </w:t>
      </w:r>
      <w:r>
        <w:t>with any monies lost to fraud, waste, and abuse.</w:t>
      </w:r>
    </w:p>
    <w:p w:rsidR="00BB6A7A" w:rsidRDefault="00BB6A7A">
      <w:pPr>
        <w:pStyle w:val="BodyText"/>
        <w:rPr>
          <w:sz w:val="26"/>
        </w:rPr>
      </w:pPr>
    </w:p>
    <w:p w:rsidR="00BB6A7A" w:rsidRDefault="007C71B0">
      <w:pPr>
        <w:pStyle w:val="BodyText"/>
        <w:spacing w:before="162"/>
        <w:ind w:left="120" w:right="204"/>
      </w:pPr>
      <w:r>
        <w:t>The burden associated with this requirement is the time and effort for a computer programmer (15-1251)</w:t>
      </w:r>
      <w:r>
        <w:rPr>
          <w:spacing w:val="-1"/>
        </w:rPr>
        <w:t xml:space="preserve"> </w:t>
      </w:r>
      <w:r>
        <w:t>taking</w:t>
      </w:r>
      <w:r>
        <w:rPr>
          <w:spacing w:val="-1"/>
        </w:rPr>
        <w:t xml:space="preserve"> </w:t>
      </w:r>
      <w:r>
        <w:t>1 hour</w:t>
      </w:r>
      <w:r>
        <w:rPr>
          <w:spacing w:val="-1"/>
        </w:rPr>
        <w:t xml:space="preserve"> </w:t>
      </w:r>
      <w:r>
        <w:t>(at $91.96 an hour) to design the summary and for an analyst (13-1111) to take 1 hour (at $93.82 an hour) to pull data into the summary and prepare for public display. For</w:t>
      </w:r>
      <w:r>
        <w:rPr>
          <w:spacing w:val="-2"/>
        </w:rPr>
        <w:t xml:space="preserve"> </w:t>
      </w:r>
      <w:r>
        <w:t>this</w:t>
      </w:r>
      <w:r>
        <w:rPr>
          <w:spacing w:val="-2"/>
        </w:rPr>
        <w:t xml:space="preserve"> </w:t>
      </w:r>
      <w:r>
        <w:t>requirement</w:t>
      </w:r>
      <w:r>
        <w:rPr>
          <w:spacing w:val="-2"/>
        </w:rPr>
        <w:t xml:space="preserve"> </w:t>
      </w:r>
      <w:r>
        <w:t>we</w:t>
      </w:r>
      <w:r>
        <w:rPr>
          <w:spacing w:val="-4"/>
        </w:rPr>
        <w:t xml:space="preserve"> </w:t>
      </w:r>
      <w:r>
        <w:t>estimate</w:t>
      </w:r>
      <w:r>
        <w:rPr>
          <w:spacing w:val="-2"/>
        </w:rPr>
        <w:t xml:space="preserve"> </w:t>
      </w:r>
      <w:r>
        <w:t>a</w:t>
      </w:r>
      <w:r>
        <w:rPr>
          <w:spacing w:val="-2"/>
        </w:rPr>
        <w:t xml:space="preserve"> </w:t>
      </w:r>
      <w:r>
        <w:t>burden</w:t>
      </w:r>
      <w:r>
        <w:rPr>
          <w:spacing w:val="-2"/>
        </w:rPr>
        <w:t xml:space="preserve"> </w:t>
      </w:r>
      <w:r>
        <w:t>of</w:t>
      </w:r>
      <w:r>
        <w:rPr>
          <w:spacing w:val="-2"/>
        </w:rPr>
        <w:t xml:space="preserve"> </w:t>
      </w:r>
      <w:r>
        <w:t>2</w:t>
      </w:r>
      <w:r>
        <w:rPr>
          <w:spacing w:val="-2"/>
        </w:rPr>
        <w:t xml:space="preserve"> </w:t>
      </w:r>
      <w:r>
        <w:t>hours</w:t>
      </w:r>
      <w:r>
        <w:rPr>
          <w:spacing w:val="-2"/>
        </w:rPr>
        <w:t xml:space="preserve"> </w:t>
      </w:r>
      <w:r>
        <w:t>for</w:t>
      </w:r>
      <w:r>
        <w:rPr>
          <w:spacing w:val="-3"/>
        </w:rPr>
        <w:t xml:space="preserve"> </w:t>
      </w:r>
      <w:r>
        <w:t>the State</w:t>
      </w:r>
      <w:r>
        <w:rPr>
          <w:spacing w:val="-2"/>
        </w:rPr>
        <w:t xml:space="preserve"> </w:t>
      </w:r>
      <w:r>
        <w:t>Exchange</w:t>
      </w:r>
      <w:r>
        <w:rPr>
          <w:spacing w:val="-1"/>
        </w:rPr>
        <w:t xml:space="preserve"> </w:t>
      </w:r>
      <w:r>
        <w:t>at</w:t>
      </w:r>
      <w:r>
        <w:rPr>
          <w:spacing w:val="-2"/>
        </w:rPr>
        <w:t xml:space="preserve"> </w:t>
      </w:r>
      <w:r>
        <w:t>a</w:t>
      </w:r>
      <w:r>
        <w:rPr>
          <w:spacing w:val="-3"/>
        </w:rPr>
        <w:t xml:space="preserve"> </w:t>
      </w:r>
      <w:r>
        <w:t>cost</w:t>
      </w:r>
      <w:r>
        <w:rPr>
          <w:spacing w:val="-2"/>
        </w:rPr>
        <w:t xml:space="preserve"> </w:t>
      </w:r>
      <w:r>
        <w:t>of</w:t>
      </w:r>
      <w:r>
        <w:rPr>
          <w:spacing w:val="-2"/>
        </w:rPr>
        <w:t xml:space="preserve"> </w:t>
      </w:r>
      <w:r>
        <w:t>$185.78 each. Therefore, the aggregate burden for the 21 State Exchanges, is estimated at 42 hours at a cost of $3,901.38.</w:t>
      </w:r>
    </w:p>
    <w:p w:rsidR="00BB6A7A" w:rsidRDefault="00BB6A7A">
      <w:pPr>
        <w:pStyle w:val="BodyText"/>
        <w:rPr>
          <w:sz w:val="20"/>
        </w:rPr>
      </w:pPr>
    </w:p>
    <w:p w:rsidR="00BB6A7A" w:rsidRDefault="00BB6A7A">
      <w:pPr>
        <w:pStyle w:val="BodyText"/>
        <w:spacing w:before="1"/>
        <w:rPr>
          <w:sz w:val="12"/>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16"/>
        <w:gridCol w:w="1350"/>
        <w:gridCol w:w="1620"/>
        <w:gridCol w:w="1350"/>
        <w:gridCol w:w="1710"/>
        <w:gridCol w:w="1547"/>
      </w:tblGrid>
      <w:tr w:rsidR="00BB6A7A">
        <w:trPr>
          <w:trHeight w:val="800"/>
        </w:trPr>
        <w:tc>
          <w:tcPr>
            <w:tcW w:w="1616" w:type="dxa"/>
            <w:shd w:val="clear" w:color="auto" w:fill="A4A4A4"/>
          </w:tcPr>
          <w:p w:rsidR="00BB6A7A" w:rsidRDefault="007C71B0">
            <w:pPr>
              <w:pStyle w:val="TableParagraph"/>
              <w:spacing w:before="67"/>
              <w:ind w:left="233" w:right="327" w:firstLine="157"/>
              <w:rPr>
                <w:sz w:val="20"/>
              </w:rPr>
            </w:pPr>
            <w:r>
              <w:rPr>
                <w:w w:val="115"/>
                <w:sz w:val="20"/>
              </w:rPr>
              <w:t xml:space="preserve">Type of </w:t>
            </w:r>
            <w:r>
              <w:rPr>
                <w:spacing w:val="-6"/>
                <w:w w:val="115"/>
                <w:sz w:val="20"/>
              </w:rPr>
              <w:t>Respondent</w:t>
            </w:r>
          </w:p>
        </w:tc>
        <w:tc>
          <w:tcPr>
            <w:tcW w:w="1350" w:type="dxa"/>
            <w:shd w:val="clear" w:color="auto" w:fill="A4A4A4"/>
          </w:tcPr>
          <w:p w:rsidR="00BB6A7A" w:rsidRDefault="007C71B0">
            <w:pPr>
              <w:pStyle w:val="TableParagraph"/>
              <w:spacing w:before="67"/>
              <w:ind w:left="59" w:right="151" w:firstLine="63"/>
              <w:rPr>
                <w:sz w:val="20"/>
              </w:rPr>
            </w:pPr>
            <w:r>
              <w:rPr>
                <w:w w:val="115"/>
                <w:sz w:val="20"/>
              </w:rPr>
              <w:t xml:space="preserve">Number of </w:t>
            </w:r>
            <w:r>
              <w:rPr>
                <w:spacing w:val="-6"/>
                <w:w w:val="115"/>
                <w:sz w:val="20"/>
              </w:rPr>
              <w:t>Respondents</w:t>
            </w:r>
          </w:p>
        </w:tc>
        <w:tc>
          <w:tcPr>
            <w:tcW w:w="1620" w:type="dxa"/>
            <w:shd w:val="clear" w:color="auto" w:fill="A4A4A4"/>
          </w:tcPr>
          <w:p w:rsidR="00BB6A7A" w:rsidRDefault="007C71B0">
            <w:pPr>
              <w:pStyle w:val="TableParagraph"/>
              <w:spacing w:before="67"/>
              <w:ind w:left="235" w:right="190" w:hanging="143"/>
              <w:rPr>
                <w:sz w:val="20"/>
              </w:rPr>
            </w:pPr>
            <w:r>
              <w:rPr>
                <w:w w:val="115"/>
                <w:sz w:val="20"/>
              </w:rPr>
              <w:t>Responses</w:t>
            </w:r>
            <w:r>
              <w:rPr>
                <w:spacing w:val="-15"/>
                <w:w w:val="115"/>
                <w:sz w:val="20"/>
              </w:rPr>
              <w:t xml:space="preserve"> </w:t>
            </w:r>
            <w:r>
              <w:rPr>
                <w:w w:val="115"/>
                <w:sz w:val="20"/>
              </w:rPr>
              <w:t xml:space="preserve">per </w:t>
            </w:r>
            <w:r>
              <w:rPr>
                <w:spacing w:val="-2"/>
                <w:w w:val="115"/>
                <w:sz w:val="20"/>
              </w:rPr>
              <w:t>Respondent</w:t>
            </w:r>
          </w:p>
        </w:tc>
        <w:tc>
          <w:tcPr>
            <w:tcW w:w="1350" w:type="dxa"/>
            <w:shd w:val="clear" w:color="auto" w:fill="A4A4A4"/>
          </w:tcPr>
          <w:p w:rsidR="00BB6A7A" w:rsidRDefault="007C71B0">
            <w:pPr>
              <w:pStyle w:val="TableParagraph"/>
              <w:spacing w:before="67"/>
              <w:ind w:left="-1" w:firstLine="247"/>
              <w:rPr>
                <w:sz w:val="20"/>
              </w:rPr>
            </w:pPr>
            <w:r>
              <w:rPr>
                <w:spacing w:val="-2"/>
                <w:w w:val="110"/>
                <w:sz w:val="20"/>
              </w:rPr>
              <w:t xml:space="preserve">Average </w:t>
            </w:r>
            <w:proofErr w:type="spellStart"/>
            <w:r>
              <w:rPr>
                <w:spacing w:val="-2"/>
                <w:w w:val="110"/>
                <w:sz w:val="20"/>
              </w:rPr>
              <w:t>BurdenHours</w:t>
            </w:r>
            <w:proofErr w:type="spellEnd"/>
          </w:p>
        </w:tc>
        <w:tc>
          <w:tcPr>
            <w:tcW w:w="1710" w:type="dxa"/>
            <w:shd w:val="clear" w:color="auto" w:fill="A4A4A4"/>
          </w:tcPr>
          <w:p w:rsidR="00BB6A7A" w:rsidRDefault="007C71B0">
            <w:pPr>
              <w:pStyle w:val="TableParagraph"/>
              <w:spacing w:before="67"/>
              <w:ind w:left="93" w:right="190" w:hanging="3"/>
              <w:jc w:val="center"/>
              <w:rPr>
                <w:sz w:val="20"/>
              </w:rPr>
            </w:pPr>
            <w:r>
              <w:rPr>
                <w:w w:val="110"/>
                <w:sz w:val="20"/>
              </w:rPr>
              <w:t>Wage per Hour (incl 100% benefits fringe)</w:t>
            </w:r>
          </w:p>
        </w:tc>
        <w:tc>
          <w:tcPr>
            <w:tcW w:w="1547" w:type="dxa"/>
            <w:shd w:val="clear" w:color="auto" w:fill="A4A4A4"/>
          </w:tcPr>
          <w:p w:rsidR="00BB6A7A" w:rsidRDefault="007C71B0">
            <w:pPr>
              <w:pStyle w:val="TableParagraph"/>
              <w:spacing w:before="67"/>
              <w:ind w:left="103" w:right="213"/>
              <w:jc w:val="center"/>
              <w:rPr>
                <w:sz w:val="20"/>
              </w:rPr>
            </w:pPr>
            <w:r>
              <w:rPr>
                <w:w w:val="110"/>
                <w:sz w:val="20"/>
              </w:rPr>
              <w:t>Burden</w:t>
            </w:r>
            <w:r>
              <w:rPr>
                <w:spacing w:val="-2"/>
                <w:w w:val="110"/>
                <w:sz w:val="20"/>
              </w:rPr>
              <w:t xml:space="preserve"> Costs</w:t>
            </w:r>
          </w:p>
        </w:tc>
      </w:tr>
      <w:tr w:rsidR="00BB6A7A">
        <w:trPr>
          <w:trHeight w:val="795"/>
        </w:trPr>
        <w:tc>
          <w:tcPr>
            <w:tcW w:w="1616" w:type="dxa"/>
            <w:tcBorders>
              <w:right w:val="single" w:color="A4A4A4" w:sz="4" w:space="0"/>
            </w:tcBorders>
          </w:tcPr>
          <w:p w:rsidR="00BB6A7A" w:rsidRDefault="007C71B0">
            <w:pPr>
              <w:pStyle w:val="TableParagraph"/>
              <w:spacing w:before="20" w:line="237" w:lineRule="auto"/>
              <w:ind w:left="221" w:right="314" w:firstLine="91"/>
              <w:rPr>
                <w:b/>
                <w:sz w:val="20"/>
              </w:rPr>
            </w:pPr>
            <w:r>
              <w:rPr>
                <w:b/>
                <w:spacing w:val="-2"/>
                <w:sz w:val="20"/>
              </w:rPr>
              <w:t xml:space="preserve">Computer </w:t>
            </w:r>
            <w:r>
              <w:rPr>
                <w:b/>
                <w:spacing w:val="-6"/>
                <w:sz w:val="20"/>
              </w:rPr>
              <w:t>Programmer</w:t>
            </w:r>
          </w:p>
          <w:p w:rsidR="00BB6A7A" w:rsidRDefault="007C71B0">
            <w:pPr>
              <w:pStyle w:val="TableParagraph"/>
              <w:spacing w:before="71" w:line="229" w:lineRule="exact"/>
              <w:ind w:left="374"/>
              <w:rPr>
                <w:b/>
                <w:sz w:val="20"/>
              </w:rPr>
            </w:pPr>
            <w:r>
              <w:rPr>
                <w:b/>
                <w:spacing w:val="-7"/>
                <w:sz w:val="20"/>
              </w:rPr>
              <w:t>(15-</w:t>
            </w:r>
            <w:r>
              <w:rPr>
                <w:b/>
                <w:spacing w:val="-2"/>
                <w:sz w:val="20"/>
              </w:rPr>
              <w:t>1251)</w:t>
            </w:r>
          </w:p>
        </w:tc>
        <w:tc>
          <w:tcPr>
            <w:tcW w:w="1350" w:type="dxa"/>
            <w:tcBorders>
              <w:left w:val="single" w:color="A4A4A4" w:sz="4" w:space="0"/>
            </w:tcBorders>
          </w:tcPr>
          <w:p w:rsidR="00BB6A7A" w:rsidRDefault="00BB6A7A">
            <w:pPr>
              <w:pStyle w:val="TableParagraph"/>
              <w:spacing w:before="7"/>
              <w:rPr>
                <w:sz w:val="24"/>
              </w:rPr>
            </w:pPr>
          </w:p>
          <w:p w:rsidR="00BB6A7A" w:rsidRDefault="007C71B0">
            <w:pPr>
              <w:pStyle w:val="TableParagraph"/>
              <w:ind w:left="518"/>
              <w:rPr>
                <w:sz w:val="20"/>
              </w:rPr>
            </w:pPr>
            <w:r>
              <w:rPr>
                <w:spacing w:val="-5"/>
                <w:sz w:val="20"/>
              </w:rPr>
              <w:t>21</w:t>
            </w:r>
          </w:p>
        </w:tc>
        <w:tc>
          <w:tcPr>
            <w:tcW w:w="1620" w:type="dxa"/>
          </w:tcPr>
          <w:p w:rsidR="00BB6A7A" w:rsidRDefault="00BB6A7A">
            <w:pPr>
              <w:pStyle w:val="TableParagraph"/>
              <w:spacing w:before="7"/>
              <w:rPr>
                <w:sz w:val="24"/>
              </w:rPr>
            </w:pPr>
          </w:p>
          <w:p w:rsidR="00BB6A7A" w:rsidRDefault="007C71B0">
            <w:pPr>
              <w:pStyle w:val="TableParagraph"/>
              <w:ind w:right="741"/>
              <w:jc w:val="right"/>
              <w:rPr>
                <w:sz w:val="20"/>
              </w:rPr>
            </w:pPr>
            <w:r>
              <w:rPr>
                <w:sz w:val="20"/>
              </w:rPr>
              <w:t>1</w:t>
            </w:r>
          </w:p>
        </w:tc>
        <w:tc>
          <w:tcPr>
            <w:tcW w:w="1350" w:type="dxa"/>
          </w:tcPr>
          <w:p w:rsidR="00BB6A7A" w:rsidRDefault="00BB6A7A">
            <w:pPr>
              <w:pStyle w:val="TableParagraph"/>
              <w:spacing w:before="7"/>
              <w:rPr>
                <w:sz w:val="24"/>
              </w:rPr>
            </w:pPr>
          </w:p>
          <w:p w:rsidR="00BB6A7A" w:rsidRDefault="007C71B0">
            <w:pPr>
              <w:pStyle w:val="TableParagraph"/>
              <w:ind w:left="10"/>
              <w:jc w:val="center"/>
              <w:rPr>
                <w:sz w:val="20"/>
              </w:rPr>
            </w:pPr>
            <w:r>
              <w:rPr>
                <w:sz w:val="20"/>
              </w:rPr>
              <w:t>1</w:t>
            </w:r>
          </w:p>
        </w:tc>
        <w:tc>
          <w:tcPr>
            <w:tcW w:w="1710" w:type="dxa"/>
          </w:tcPr>
          <w:p w:rsidR="00BB6A7A" w:rsidRDefault="00BB6A7A">
            <w:pPr>
              <w:pStyle w:val="TableParagraph"/>
              <w:spacing w:before="7"/>
              <w:rPr>
                <w:sz w:val="24"/>
              </w:rPr>
            </w:pPr>
          </w:p>
          <w:p w:rsidR="00BB6A7A" w:rsidRDefault="007C71B0">
            <w:pPr>
              <w:pStyle w:val="TableParagraph"/>
              <w:ind w:left="524"/>
              <w:rPr>
                <w:sz w:val="20"/>
              </w:rPr>
            </w:pPr>
            <w:r>
              <w:rPr>
                <w:spacing w:val="-2"/>
                <w:sz w:val="20"/>
              </w:rPr>
              <w:t>$91.96</w:t>
            </w:r>
          </w:p>
        </w:tc>
        <w:tc>
          <w:tcPr>
            <w:tcW w:w="1547" w:type="dxa"/>
          </w:tcPr>
          <w:p w:rsidR="00BB6A7A" w:rsidRDefault="00BB6A7A">
            <w:pPr>
              <w:pStyle w:val="TableParagraph"/>
              <w:spacing w:before="7"/>
              <w:rPr>
                <w:sz w:val="24"/>
              </w:rPr>
            </w:pPr>
          </w:p>
          <w:p w:rsidR="00BB6A7A" w:rsidRDefault="007C71B0">
            <w:pPr>
              <w:pStyle w:val="TableParagraph"/>
              <w:ind w:left="103" w:right="211"/>
              <w:jc w:val="center"/>
              <w:rPr>
                <w:b/>
                <w:sz w:val="20"/>
              </w:rPr>
            </w:pPr>
            <w:r>
              <w:rPr>
                <w:b/>
                <w:spacing w:val="-2"/>
                <w:sz w:val="20"/>
              </w:rPr>
              <w:t>$1,931.16</w:t>
            </w:r>
          </w:p>
        </w:tc>
      </w:tr>
      <w:tr w:rsidR="00BB6A7A">
        <w:trPr>
          <w:trHeight w:val="705"/>
        </w:trPr>
        <w:tc>
          <w:tcPr>
            <w:tcW w:w="1616" w:type="dxa"/>
            <w:tcBorders>
              <w:right w:val="single" w:color="A4A4A4" w:sz="4" w:space="0"/>
            </w:tcBorders>
          </w:tcPr>
          <w:p w:rsidR="00BB6A7A" w:rsidRDefault="007C71B0">
            <w:pPr>
              <w:pStyle w:val="TableParagraph"/>
              <w:spacing w:before="18" w:line="300" w:lineRule="atLeast"/>
              <w:ind w:left="352" w:right="451" w:firstLine="72"/>
              <w:rPr>
                <w:b/>
                <w:sz w:val="20"/>
              </w:rPr>
            </w:pPr>
            <w:r>
              <w:rPr>
                <w:b/>
                <w:spacing w:val="-2"/>
                <w:sz w:val="20"/>
              </w:rPr>
              <w:t>Analyst (13-1111)</w:t>
            </w:r>
          </w:p>
        </w:tc>
        <w:tc>
          <w:tcPr>
            <w:tcW w:w="1350" w:type="dxa"/>
            <w:tcBorders>
              <w:left w:val="single" w:color="A4A4A4" w:sz="4" w:space="0"/>
            </w:tcBorders>
          </w:tcPr>
          <w:p w:rsidR="00BB6A7A" w:rsidRDefault="00BB6A7A">
            <w:pPr>
              <w:pStyle w:val="TableParagraph"/>
              <w:spacing w:before="8"/>
              <w:rPr>
                <w:sz w:val="20"/>
              </w:rPr>
            </w:pPr>
          </w:p>
          <w:p w:rsidR="00BB6A7A" w:rsidRDefault="007C71B0">
            <w:pPr>
              <w:pStyle w:val="TableParagraph"/>
              <w:ind w:left="518"/>
              <w:rPr>
                <w:sz w:val="20"/>
              </w:rPr>
            </w:pPr>
            <w:r>
              <w:rPr>
                <w:spacing w:val="-5"/>
                <w:sz w:val="20"/>
              </w:rPr>
              <w:t>21</w:t>
            </w:r>
          </w:p>
        </w:tc>
        <w:tc>
          <w:tcPr>
            <w:tcW w:w="1620" w:type="dxa"/>
          </w:tcPr>
          <w:p w:rsidR="00BB6A7A" w:rsidRDefault="00BB6A7A">
            <w:pPr>
              <w:pStyle w:val="TableParagraph"/>
              <w:spacing w:before="8"/>
              <w:rPr>
                <w:sz w:val="20"/>
              </w:rPr>
            </w:pPr>
          </w:p>
          <w:p w:rsidR="00BB6A7A" w:rsidRDefault="007C71B0">
            <w:pPr>
              <w:pStyle w:val="TableParagraph"/>
              <w:ind w:right="805"/>
              <w:jc w:val="right"/>
              <w:rPr>
                <w:sz w:val="20"/>
              </w:rPr>
            </w:pPr>
            <w:r>
              <w:rPr>
                <w:sz w:val="20"/>
              </w:rPr>
              <w:t>1</w:t>
            </w:r>
          </w:p>
        </w:tc>
        <w:tc>
          <w:tcPr>
            <w:tcW w:w="1350" w:type="dxa"/>
          </w:tcPr>
          <w:p w:rsidR="00BB6A7A" w:rsidRDefault="00BB6A7A">
            <w:pPr>
              <w:pStyle w:val="TableParagraph"/>
              <w:spacing w:before="8"/>
              <w:rPr>
                <w:sz w:val="20"/>
              </w:rPr>
            </w:pPr>
          </w:p>
          <w:p w:rsidR="00BB6A7A" w:rsidRDefault="007C71B0">
            <w:pPr>
              <w:pStyle w:val="TableParagraph"/>
              <w:ind w:right="98"/>
              <w:jc w:val="center"/>
              <w:rPr>
                <w:sz w:val="20"/>
              </w:rPr>
            </w:pPr>
            <w:r>
              <w:rPr>
                <w:sz w:val="20"/>
              </w:rPr>
              <w:t>1</w:t>
            </w:r>
          </w:p>
        </w:tc>
        <w:tc>
          <w:tcPr>
            <w:tcW w:w="1710" w:type="dxa"/>
          </w:tcPr>
          <w:p w:rsidR="00BB6A7A" w:rsidRDefault="00BB6A7A">
            <w:pPr>
              <w:pStyle w:val="TableParagraph"/>
              <w:spacing w:before="8"/>
              <w:rPr>
                <w:sz w:val="20"/>
              </w:rPr>
            </w:pPr>
          </w:p>
          <w:p w:rsidR="00BB6A7A" w:rsidRDefault="007C71B0">
            <w:pPr>
              <w:pStyle w:val="TableParagraph"/>
              <w:ind w:left="524"/>
              <w:rPr>
                <w:sz w:val="20"/>
              </w:rPr>
            </w:pPr>
            <w:r>
              <w:rPr>
                <w:spacing w:val="-2"/>
                <w:sz w:val="20"/>
              </w:rPr>
              <w:t>$93.82</w:t>
            </w:r>
          </w:p>
        </w:tc>
        <w:tc>
          <w:tcPr>
            <w:tcW w:w="1547" w:type="dxa"/>
          </w:tcPr>
          <w:p w:rsidR="00BB6A7A" w:rsidRDefault="00BB6A7A">
            <w:pPr>
              <w:pStyle w:val="TableParagraph"/>
              <w:spacing w:before="8"/>
              <w:rPr>
                <w:sz w:val="20"/>
              </w:rPr>
            </w:pPr>
          </w:p>
          <w:p w:rsidR="00BB6A7A" w:rsidRDefault="007C71B0">
            <w:pPr>
              <w:pStyle w:val="TableParagraph"/>
              <w:ind w:left="103" w:right="201"/>
              <w:jc w:val="center"/>
              <w:rPr>
                <w:b/>
                <w:sz w:val="20"/>
              </w:rPr>
            </w:pPr>
            <w:r>
              <w:rPr>
                <w:b/>
                <w:spacing w:val="-2"/>
                <w:sz w:val="20"/>
              </w:rPr>
              <w:t>$1,970.22</w:t>
            </w:r>
          </w:p>
        </w:tc>
      </w:tr>
    </w:tbl>
    <w:p w:rsidR="00BB6A7A" w:rsidRDefault="00BB6A7A">
      <w:pPr>
        <w:jc w:val="center"/>
        <w:rPr>
          <w:sz w:val="20"/>
        </w:rPr>
        <w:sectPr w:rsidR="00BB6A7A">
          <w:pgSz w:w="12240" w:h="15840"/>
          <w:pgMar w:top="1380" w:right="1320" w:bottom="1200" w:left="1320" w:header="0" w:footer="1016" w:gutter="0"/>
          <w:cols w:space="720"/>
        </w:sect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16"/>
        <w:gridCol w:w="1350"/>
        <w:gridCol w:w="1620"/>
        <w:gridCol w:w="1350"/>
        <w:gridCol w:w="1710"/>
        <w:gridCol w:w="1547"/>
      </w:tblGrid>
      <w:tr w:rsidR="00BB6A7A">
        <w:trPr>
          <w:trHeight w:val="809"/>
        </w:trPr>
        <w:tc>
          <w:tcPr>
            <w:tcW w:w="1616" w:type="dxa"/>
            <w:tcBorders>
              <w:bottom w:val="nil"/>
            </w:tcBorders>
            <w:shd w:val="clear" w:color="auto" w:fill="A4A4A4"/>
          </w:tcPr>
          <w:p w:rsidR="00BB6A7A" w:rsidRDefault="007C71B0">
            <w:pPr>
              <w:pStyle w:val="TableParagraph"/>
              <w:spacing w:before="66"/>
              <w:ind w:left="233" w:right="327" w:firstLine="157"/>
              <w:rPr>
                <w:sz w:val="20"/>
              </w:rPr>
            </w:pPr>
            <w:r>
              <w:rPr>
                <w:w w:val="115"/>
                <w:sz w:val="20"/>
              </w:rPr>
              <w:lastRenderedPageBreak/>
              <w:t xml:space="preserve">Type of </w:t>
            </w:r>
            <w:r>
              <w:rPr>
                <w:spacing w:val="-6"/>
                <w:w w:val="115"/>
                <w:sz w:val="20"/>
              </w:rPr>
              <w:t>Respondent</w:t>
            </w:r>
          </w:p>
        </w:tc>
        <w:tc>
          <w:tcPr>
            <w:tcW w:w="1350" w:type="dxa"/>
            <w:tcBorders>
              <w:bottom w:val="nil"/>
            </w:tcBorders>
            <w:shd w:val="clear" w:color="auto" w:fill="A4A4A4"/>
          </w:tcPr>
          <w:p w:rsidR="00BB6A7A" w:rsidRDefault="007C71B0">
            <w:pPr>
              <w:pStyle w:val="TableParagraph"/>
              <w:spacing w:before="66"/>
              <w:ind w:left="59" w:right="151" w:firstLine="63"/>
              <w:rPr>
                <w:sz w:val="20"/>
              </w:rPr>
            </w:pPr>
            <w:r>
              <w:rPr>
                <w:w w:val="115"/>
                <w:sz w:val="20"/>
              </w:rPr>
              <w:t xml:space="preserve">Number of </w:t>
            </w:r>
            <w:r>
              <w:rPr>
                <w:spacing w:val="-6"/>
                <w:w w:val="115"/>
                <w:sz w:val="20"/>
              </w:rPr>
              <w:t>Respondents</w:t>
            </w:r>
          </w:p>
        </w:tc>
        <w:tc>
          <w:tcPr>
            <w:tcW w:w="1620" w:type="dxa"/>
            <w:tcBorders>
              <w:bottom w:val="nil"/>
            </w:tcBorders>
            <w:shd w:val="clear" w:color="auto" w:fill="A4A4A4"/>
          </w:tcPr>
          <w:p w:rsidR="00BB6A7A" w:rsidRDefault="007C71B0">
            <w:pPr>
              <w:pStyle w:val="TableParagraph"/>
              <w:spacing w:before="66"/>
              <w:ind w:left="235" w:right="190" w:hanging="143"/>
              <w:rPr>
                <w:sz w:val="20"/>
              </w:rPr>
            </w:pPr>
            <w:r>
              <w:rPr>
                <w:w w:val="115"/>
                <w:sz w:val="20"/>
              </w:rPr>
              <w:t>Responses</w:t>
            </w:r>
            <w:r>
              <w:rPr>
                <w:spacing w:val="-15"/>
                <w:w w:val="115"/>
                <w:sz w:val="20"/>
              </w:rPr>
              <w:t xml:space="preserve"> </w:t>
            </w:r>
            <w:r>
              <w:rPr>
                <w:w w:val="115"/>
                <w:sz w:val="20"/>
              </w:rPr>
              <w:t xml:space="preserve">per </w:t>
            </w:r>
            <w:r>
              <w:rPr>
                <w:spacing w:val="-2"/>
                <w:w w:val="115"/>
                <w:sz w:val="20"/>
              </w:rPr>
              <w:t>Respondent</w:t>
            </w:r>
          </w:p>
        </w:tc>
        <w:tc>
          <w:tcPr>
            <w:tcW w:w="1350" w:type="dxa"/>
            <w:tcBorders>
              <w:bottom w:val="nil"/>
            </w:tcBorders>
            <w:shd w:val="clear" w:color="auto" w:fill="A4A4A4"/>
          </w:tcPr>
          <w:p w:rsidR="00BB6A7A" w:rsidRDefault="007C71B0">
            <w:pPr>
              <w:pStyle w:val="TableParagraph"/>
              <w:spacing w:before="66"/>
              <w:ind w:left="-1" w:firstLine="247"/>
              <w:rPr>
                <w:sz w:val="20"/>
              </w:rPr>
            </w:pPr>
            <w:r>
              <w:rPr>
                <w:spacing w:val="-2"/>
                <w:w w:val="110"/>
                <w:sz w:val="20"/>
              </w:rPr>
              <w:t xml:space="preserve">Average </w:t>
            </w:r>
            <w:proofErr w:type="spellStart"/>
            <w:r>
              <w:rPr>
                <w:spacing w:val="-2"/>
                <w:w w:val="110"/>
                <w:sz w:val="20"/>
              </w:rPr>
              <w:t>BurdenHours</w:t>
            </w:r>
            <w:proofErr w:type="spellEnd"/>
          </w:p>
        </w:tc>
        <w:tc>
          <w:tcPr>
            <w:tcW w:w="1710" w:type="dxa"/>
            <w:tcBorders>
              <w:bottom w:val="nil"/>
            </w:tcBorders>
            <w:shd w:val="clear" w:color="auto" w:fill="A4A4A4"/>
          </w:tcPr>
          <w:p w:rsidR="00BB6A7A" w:rsidRDefault="007C71B0">
            <w:pPr>
              <w:pStyle w:val="TableParagraph"/>
              <w:spacing w:before="66"/>
              <w:ind w:left="93" w:right="190" w:hanging="3"/>
              <w:jc w:val="center"/>
              <w:rPr>
                <w:sz w:val="20"/>
              </w:rPr>
            </w:pPr>
            <w:r>
              <w:rPr>
                <w:w w:val="110"/>
                <w:sz w:val="20"/>
              </w:rPr>
              <w:t>Wage per Hour (incl 100% benefits fringe)</w:t>
            </w:r>
          </w:p>
        </w:tc>
        <w:tc>
          <w:tcPr>
            <w:tcW w:w="1547" w:type="dxa"/>
            <w:tcBorders>
              <w:bottom w:val="nil"/>
            </w:tcBorders>
            <w:shd w:val="clear" w:color="auto" w:fill="A4A4A4"/>
          </w:tcPr>
          <w:p w:rsidR="00BB6A7A" w:rsidRDefault="007C71B0">
            <w:pPr>
              <w:pStyle w:val="TableParagraph"/>
              <w:spacing w:before="66"/>
              <w:ind w:left="103" w:right="213"/>
              <w:jc w:val="center"/>
              <w:rPr>
                <w:sz w:val="20"/>
              </w:rPr>
            </w:pPr>
            <w:r>
              <w:rPr>
                <w:w w:val="110"/>
                <w:sz w:val="20"/>
              </w:rPr>
              <w:t>Burden</w:t>
            </w:r>
            <w:r>
              <w:rPr>
                <w:spacing w:val="-2"/>
                <w:w w:val="110"/>
                <w:sz w:val="20"/>
              </w:rPr>
              <w:t xml:space="preserve"> Costs</w:t>
            </w:r>
          </w:p>
        </w:tc>
      </w:tr>
      <w:tr w:rsidR="00BB6A7A">
        <w:trPr>
          <w:trHeight w:val="696"/>
        </w:trPr>
        <w:tc>
          <w:tcPr>
            <w:tcW w:w="1616" w:type="dxa"/>
            <w:tcBorders>
              <w:top w:val="double" w:color="A4A4A4" w:sz="4" w:space="0"/>
              <w:right w:val="single" w:color="A4A4A4" w:sz="4" w:space="0"/>
            </w:tcBorders>
          </w:tcPr>
          <w:p w:rsidR="00BB6A7A" w:rsidRDefault="00BB6A7A">
            <w:pPr>
              <w:pStyle w:val="TableParagraph"/>
              <w:spacing w:before="11"/>
              <w:rPr>
                <w:sz w:val="19"/>
              </w:rPr>
            </w:pPr>
          </w:p>
          <w:p w:rsidR="00BB6A7A" w:rsidRDefault="007C71B0">
            <w:pPr>
              <w:pStyle w:val="TableParagraph"/>
              <w:ind w:left="524"/>
              <w:rPr>
                <w:b/>
                <w:sz w:val="20"/>
              </w:rPr>
            </w:pPr>
            <w:r>
              <w:rPr>
                <w:b/>
                <w:spacing w:val="-2"/>
                <w:sz w:val="20"/>
              </w:rPr>
              <w:t>Total</w:t>
            </w:r>
          </w:p>
        </w:tc>
        <w:tc>
          <w:tcPr>
            <w:tcW w:w="1350" w:type="dxa"/>
            <w:tcBorders>
              <w:top w:val="double" w:color="A4A4A4" w:sz="4" w:space="0"/>
              <w:left w:val="single" w:color="A4A4A4" w:sz="4" w:space="0"/>
            </w:tcBorders>
          </w:tcPr>
          <w:p w:rsidR="00BB6A7A" w:rsidRDefault="00BB6A7A">
            <w:pPr>
              <w:pStyle w:val="TableParagraph"/>
            </w:pPr>
          </w:p>
        </w:tc>
        <w:tc>
          <w:tcPr>
            <w:tcW w:w="1620" w:type="dxa"/>
            <w:tcBorders>
              <w:top w:val="double" w:color="A4A4A4" w:sz="4" w:space="0"/>
            </w:tcBorders>
          </w:tcPr>
          <w:p w:rsidR="00BB6A7A" w:rsidRDefault="00BB6A7A">
            <w:pPr>
              <w:pStyle w:val="TableParagraph"/>
            </w:pPr>
          </w:p>
        </w:tc>
        <w:tc>
          <w:tcPr>
            <w:tcW w:w="1350" w:type="dxa"/>
            <w:tcBorders>
              <w:top w:val="double" w:color="A4A4A4" w:sz="4" w:space="0"/>
            </w:tcBorders>
          </w:tcPr>
          <w:p w:rsidR="00BB6A7A" w:rsidRDefault="00BB6A7A">
            <w:pPr>
              <w:pStyle w:val="TableParagraph"/>
              <w:spacing w:before="11"/>
              <w:rPr>
                <w:sz w:val="19"/>
              </w:rPr>
            </w:pPr>
          </w:p>
          <w:p w:rsidR="00BB6A7A" w:rsidRDefault="007C71B0">
            <w:pPr>
              <w:pStyle w:val="TableParagraph"/>
              <w:ind w:right="98"/>
              <w:jc w:val="center"/>
              <w:rPr>
                <w:b/>
                <w:sz w:val="20"/>
              </w:rPr>
            </w:pPr>
            <w:r>
              <w:rPr>
                <w:b/>
                <w:sz w:val="20"/>
              </w:rPr>
              <w:t>2</w:t>
            </w:r>
          </w:p>
        </w:tc>
        <w:tc>
          <w:tcPr>
            <w:tcW w:w="1710" w:type="dxa"/>
            <w:tcBorders>
              <w:top w:val="double" w:color="A4A4A4" w:sz="4" w:space="0"/>
            </w:tcBorders>
          </w:tcPr>
          <w:p w:rsidR="00BB6A7A" w:rsidRDefault="00BB6A7A">
            <w:pPr>
              <w:pStyle w:val="TableParagraph"/>
            </w:pPr>
          </w:p>
        </w:tc>
        <w:tc>
          <w:tcPr>
            <w:tcW w:w="1547" w:type="dxa"/>
            <w:tcBorders>
              <w:top w:val="double" w:color="A4A4A4" w:sz="4" w:space="0"/>
            </w:tcBorders>
          </w:tcPr>
          <w:p w:rsidR="00BB6A7A" w:rsidRDefault="00BB6A7A">
            <w:pPr>
              <w:pStyle w:val="TableParagraph"/>
              <w:spacing w:before="11"/>
              <w:rPr>
                <w:sz w:val="19"/>
              </w:rPr>
            </w:pPr>
          </w:p>
          <w:p w:rsidR="00BB6A7A" w:rsidRDefault="007C71B0">
            <w:pPr>
              <w:pStyle w:val="TableParagraph"/>
              <w:ind w:left="103" w:right="201"/>
              <w:jc w:val="center"/>
              <w:rPr>
                <w:b/>
                <w:sz w:val="20"/>
              </w:rPr>
            </w:pPr>
            <w:r>
              <w:rPr>
                <w:b/>
                <w:spacing w:val="-2"/>
                <w:sz w:val="20"/>
              </w:rPr>
              <w:t>$3,901.38</w:t>
            </w:r>
          </w:p>
        </w:tc>
      </w:tr>
    </w:tbl>
    <w:p w:rsidR="00BB6A7A" w:rsidRDefault="00BB6A7A">
      <w:pPr>
        <w:pStyle w:val="BodyText"/>
        <w:rPr>
          <w:sz w:val="20"/>
        </w:rPr>
      </w:pPr>
    </w:p>
    <w:p w:rsidR="00BB6A7A" w:rsidRDefault="007C71B0">
      <w:pPr>
        <w:pStyle w:val="Heading2"/>
        <w:numPr>
          <w:ilvl w:val="1"/>
          <w:numId w:val="2"/>
        </w:numPr>
        <w:tabs>
          <w:tab w:val="left" w:pos="1038"/>
          <w:tab w:val="left" w:pos="1039"/>
        </w:tabs>
        <w:spacing w:before="231"/>
        <w:ind w:left="1038" w:hanging="655"/>
        <w:jc w:val="left"/>
      </w:pPr>
      <w:r>
        <w:t>Prepare</w:t>
      </w:r>
      <w:r>
        <w:rPr>
          <w:spacing w:val="-9"/>
        </w:rPr>
        <w:t xml:space="preserve"> </w:t>
      </w:r>
      <w:r>
        <w:t>and</w:t>
      </w:r>
      <w:r>
        <w:rPr>
          <w:spacing w:val="-9"/>
        </w:rPr>
        <w:t xml:space="preserve"> </w:t>
      </w:r>
      <w:r>
        <w:t>Submit</w:t>
      </w:r>
      <w:r>
        <w:rPr>
          <w:spacing w:val="-9"/>
        </w:rPr>
        <w:t xml:space="preserve"> </w:t>
      </w:r>
      <w:r>
        <w:rPr>
          <w:spacing w:val="-2"/>
        </w:rPr>
        <w:t>SMART</w:t>
      </w:r>
    </w:p>
    <w:p w:rsidR="00BB6A7A" w:rsidRDefault="00BB6A7A">
      <w:pPr>
        <w:pStyle w:val="BodyText"/>
        <w:spacing w:before="3"/>
        <w:rPr>
          <w:b/>
        </w:rPr>
      </w:pPr>
    </w:p>
    <w:p w:rsidR="00BB6A7A" w:rsidRDefault="007C71B0">
      <w:pPr>
        <w:pStyle w:val="BodyText"/>
        <w:ind w:left="384"/>
      </w:pPr>
      <w:r>
        <w:t>All</w:t>
      </w:r>
      <w:r>
        <w:rPr>
          <w:spacing w:val="-3"/>
        </w:rPr>
        <w:t xml:space="preserve"> </w:t>
      </w:r>
      <w:r>
        <w:t>State</w:t>
      </w:r>
      <w:r>
        <w:rPr>
          <w:spacing w:val="-3"/>
        </w:rPr>
        <w:t xml:space="preserve"> </w:t>
      </w:r>
      <w:r>
        <w:t>Exchanges</w:t>
      </w:r>
      <w:r>
        <w:rPr>
          <w:spacing w:val="-3"/>
        </w:rPr>
        <w:t xml:space="preserve"> </w:t>
      </w:r>
      <w:r>
        <w:t>must</w:t>
      </w:r>
      <w:r>
        <w:rPr>
          <w:spacing w:val="-3"/>
        </w:rPr>
        <w:t xml:space="preserve"> </w:t>
      </w:r>
      <w:r>
        <w:t>submit</w:t>
      </w:r>
      <w:r>
        <w:rPr>
          <w:spacing w:val="-3"/>
        </w:rPr>
        <w:t xml:space="preserve"> </w:t>
      </w:r>
      <w:r>
        <w:t>or</w:t>
      </w:r>
      <w:r>
        <w:rPr>
          <w:spacing w:val="-4"/>
        </w:rPr>
        <w:t xml:space="preserve"> </w:t>
      </w:r>
      <w:r>
        <w:t>attest</w:t>
      </w:r>
      <w:r>
        <w:rPr>
          <w:spacing w:val="-3"/>
        </w:rPr>
        <w:t xml:space="preserve"> </w:t>
      </w:r>
      <w:r>
        <w:t>to</w:t>
      </w:r>
      <w:r>
        <w:rPr>
          <w:spacing w:val="-5"/>
        </w:rPr>
        <w:t xml:space="preserve"> </w:t>
      </w:r>
      <w:r>
        <w:t>the</w:t>
      </w:r>
      <w:r>
        <w:rPr>
          <w:spacing w:val="-3"/>
        </w:rPr>
        <w:t xml:space="preserve"> </w:t>
      </w:r>
      <w:r>
        <w:t>submission</w:t>
      </w:r>
      <w:r>
        <w:rPr>
          <w:spacing w:val="-4"/>
        </w:rPr>
        <w:t xml:space="preserve"> </w:t>
      </w:r>
      <w:r>
        <w:t>of</w:t>
      </w:r>
      <w:r>
        <w:rPr>
          <w:spacing w:val="-3"/>
        </w:rPr>
        <w:t xml:space="preserve"> </w:t>
      </w:r>
      <w:r>
        <w:t>all</w:t>
      </w:r>
      <w:r>
        <w:rPr>
          <w:spacing w:val="-2"/>
        </w:rPr>
        <w:t xml:space="preserve"> </w:t>
      </w:r>
      <w:r>
        <w:t>SMART</w:t>
      </w:r>
      <w:r>
        <w:rPr>
          <w:spacing w:val="-3"/>
        </w:rPr>
        <w:t xml:space="preserve"> </w:t>
      </w:r>
      <w:r>
        <w:t>requirements</w:t>
      </w:r>
      <w:r>
        <w:rPr>
          <w:spacing w:val="-3"/>
        </w:rPr>
        <w:t xml:space="preserve"> </w:t>
      </w:r>
      <w:r>
        <w:t>by completing and submitting the SMART Tool itself.</w:t>
      </w:r>
    </w:p>
    <w:p w:rsidR="00BB6A7A" w:rsidRDefault="00BB6A7A">
      <w:pPr>
        <w:pStyle w:val="BodyText"/>
      </w:pPr>
    </w:p>
    <w:p w:rsidR="00BB6A7A" w:rsidRDefault="007C71B0">
      <w:pPr>
        <w:pStyle w:val="BodyText"/>
        <w:ind w:left="384" w:right="128"/>
      </w:pPr>
      <w:r>
        <w:t>The burden associated with this requirement is the time and effort for an agency head (11- 3021) taking 2 hours (at $155.52 an hour) to approve the report, a senior-level manager (11- 3021) taking 9</w:t>
      </w:r>
      <w:r>
        <w:rPr>
          <w:spacing w:val="40"/>
        </w:rPr>
        <w:t xml:space="preserve"> </w:t>
      </w:r>
      <w:r>
        <w:t>hours (at $155.52 an hour) to oversee the report, a senior-level manager (11- 3021)</w:t>
      </w:r>
      <w:r>
        <w:rPr>
          <w:spacing w:val="-3"/>
        </w:rPr>
        <w:t xml:space="preserve"> </w:t>
      </w:r>
      <w:r>
        <w:t>taking</w:t>
      </w:r>
      <w:r>
        <w:rPr>
          <w:spacing w:val="-5"/>
        </w:rPr>
        <w:t xml:space="preserve"> </w:t>
      </w:r>
      <w:r>
        <w:t>17</w:t>
      </w:r>
      <w:r>
        <w:rPr>
          <w:spacing w:val="-3"/>
        </w:rPr>
        <w:t xml:space="preserve"> </w:t>
      </w:r>
      <w:r>
        <w:t>hours</w:t>
      </w:r>
      <w:r>
        <w:rPr>
          <w:spacing w:val="-3"/>
        </w:rPr>
        <w:t xml:space="preserve"> </w:t>
      </w:r>
      <w:r>
        <w:t>(at</w:t>
      </w:r>
      <w:r>
        <w:rPr>
          <w:spacing w:val="-5"/>
        </w:rPr>
        <w:t xml:space="preserve"> </w:t>
      </w:r>
      <w:r>
        <w:t>$155.52</w:t>
      </w:r>
      <w:r>
        <w:rPr>
          <w:spacing w:val="-3"/>
        </w:rPr>
        <w:t xml:space="preserve"> </w:t>
      </w:r>
      <w:r>
        <w:t>an</w:t>
      </w:r>
      <w:r>
        <w:rPr>
          <w:spacing w:val="-3"/>
        </w:rPr>
        <w:t xml:space="preserve"> </w:t>
      </w:r>
      <w:r>
        <w:t>hour)</w:t>
      </w:r>
      <w:r>
        <w:rPr>
          <w:spacing w:val="-3"/>
        </w:rPr>
        <w:t xml:space="preserve"> </w:t>
      </w:r>
      <w:r>
        <w:t>to</w:t>
      </w:r>
      <w:r>
        <w:rPr>
          <w:spacing w:val="-3"/>
        </w:rPr>
        <w:t xml:space="preserve"> </w:t>
      </w:r>
      <w:r>
        <w:t>conduct</w:t>
      </w:r>
      <w:r>
        <w:rPr>
          <w:spacing w:val="-3"/>
        </w:rPr>
        <w:t xml:space="preserve"> </w:t>
      </w:r>
      <w:r>
        <w:t>most</w:t>
      </w:r>
      <w:r>
        <w:rPr>
          <w:spacing w:val="-3"/>
        </w:rPr>
        <w:t xml:space="preserve"> </w:t>
      </w:r>
      <w:r>
        <w:t>writing,</w:t>
      </w:r>
      <w:r>
        <w:rPr>
          <w:spacing w:val="-3"/>
        </w:rPr>
        <w:t xml:space="preserve"> </w:t>
      </w:r>
      <w:r>
        <w:t>a</w:t>
      </w:r>
      <w:r>
        <w:rPr>
          <w:spacing w:val="-3"/>
        </w:rPr>
        <w:t xml:space="preserve"> </w:t>
      </w:r>
      <w:r>
        <w:t>mid-level</w:t>
      </w:r>
      <w:r>
        <w:rPr>
          <w:spacing w:val="-3"/>
        </w:rPr>
        <w:t xml:space="preserve"> </w:t>
      </w:r>
      <w:r>
        <w:t>policy</w:t>
      </w:r>
      <w:r>
        <w:rPr>
          <w:spacing w:val="-4"/>
        </w:rPr>
        <w:t xml:space="preserve"> </w:t>
      </w:r>
      <w:r>
        <w:t>analyst (13-1111) taking 25 hours (at $93.82 an hour), a mid-level financial analyst (13-1111) taking 14 hours (at $93.82 an hour), and an administrative assistant (43-6014) taking 2 hours (at</w:t>
      </w:r>
    </w:p>
    <w:p w:rsidR="00BB6A7A" w:rsidRDefault="007C71B0">
      <w:pPr>
        <w:pStyle w:val="BodyText"/>
        <w:ind w:left="384" w:right="128"/>
      </w:pPr>
      <w:r>
        <w:t>$93.82</w:t>
      </w:r>
      <w:r>
        <w:rPr>
          <w:spacing w:val="-3"/>
        </w:rPr>
        <w:t xml:space="preserve"> </w:t>
      </w:r>
      <w:r>
        <w:t>an</w:t>
      </w:r>
      <w:r>
        <w:rPr>
          <w:spacing w:val="-3"/>
        </w:rPr>
        <w:t xml:space="preserve"> </w:t>
      </w:r>
      <w:r>
        <w:t>hour).</w:t>
      </w:r>
      <w:r>
        <w:rPr>
          <w:spacing w:val="-3"/>
        </w:rPr>
        <w:t xml:space="preserve"> </w:t>
      </w:r>
      <w:r>
        <w:t>For</w:t>
      </w:r>
      <w:r>
        <w:rPr>
          <w:spacing w:val="-3"/>
        </w:rPr>
        <w:t xml:space="preserve"> </w:t>
      </w:r>
      <w:r>
        <w:t>this</w:t>
      </w:r>
      <w:r>
        <w:rPr>
          <w:spacing w:val="-3"/>
        </w:rPr>
        <w:t xml:space="preserve"> </w:t>
      </w:r>
      <w:r>
        <w:t>requirement</w:t>
      </w:r>
      <w:r>
        <w:rPr>
          <w:spacing w:val="-3"/>
        </w:rPr>
        <w:t xml:space="preserve"> </w:t>
      </w:r>
      <w:r>
        <w:t>we</w:t>
      </w:r>
      <w:r>
        <w:rPr>
          <w:spacing w:val="-3"/>
        </w:rPr>
        <w:t xml:space="preserve"> </w:t>
      </w:r>
      <w:r>
        <w:t>estimate</w:t>
      </w:r>
      <w:r>
        <w:rPr>
          <w:spacing w:val="-3"/>
        </w:rPr>
        <w:t xml:space="preserve"> </w:t>
      </w:r>
      <w:r>
        <w:t>a</w:t>
      </w:r>
      <w:r>
        <w:rPr>
          <w:spacing w:val="-3"/>
        </w:rPr>
        <w:t xml:space="preserve"> </w:t>
      </w:r>
      <w:r>
        <w:t>burden</w:t>
      </w:r>
      <w:r>
        <w:rPr>
          <w:spacing w:val="-4"/>
        </w:rPr>
        <w:t xml:space="preserve"> </w:t>
      </w:r>
      <w:r>
        <w:t>of</w:t>
      </w:r>
      <w:r>
        <w:rPr>
          <w:spacing w:val="-3"/>
        </w:rPr>
        <w:t xml:space="preserve"> </w:t>
      </w:r>
      <w:r>
        <w:t>69</w:t>
      </w:r>
      <w:r>
        <w:rPr>
          <w:spacing w:val="-3"/>
        </w:rPr>
        <w:t xml:space="preserve"> </w:t>
      </w:r>
      <w:r>
        <w:t>hours</w:t>
      </w:r>
      <w:r>
        <w:rPr>
          <w:spacing w:val="-4"/>
        </w:rPr>
        <w:t xml:space="preserve"> </w:t>
      </w:r>
      <w:r>
        <w:t>for</w:t>
      </w:r>
      <w:r>
        <w:rPr>
          <w:spacing w:val="-3"/>
        </w:rPr>
        <w:t xml:space="preserve"> </w:t>
      </w:r>
      <w:r>
        <w:t>the</w:t>
      </w:r>
      <w:r>
        <w:rPr>
          <w:spacing w:val="-3"/>
        </w:rPr>
        <w:t xml:space="preserve"> </w:t>
      </w:r>
      <w:r>
        <w:t>State</w:t>
      </w:r>
      <w:r>
        <w:rPr>
          <w:spacing w:val="-4"/>
        </w:rPr>
        <w:t xml:space="preserve"> </w:t>
      </w:r>
      <w:r>
        <w:t>Exchange at a cost of $8,091.26. Therefore, the aggregate burden for the 21 State Exchanges, is estimated at 1,449 hours at a cost of $169,916.46.</w:t>
      </w:r>
    </w:p>
    <w:p w:rsidR="00BB6A7A" w:rsidRDefault="00BB6A7A">
      <w:pPr>
        <w:pStyle w:val="BodyText"/>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06"/>
        <w:gridCol w:w="1350"/>
        <w:gridCol w:w="1530"/>
        <w:gridCol w:w="1350"/>
        <w:gridCol w:w="1710"/>
        <w:gridCol w:w="1530"/>
      </w:tblGrid>
      <w:tr w:rsidR="00BB6A7A">
        <w:trPr>
          <w:trHeight w:val="854"/>
        </w:trPr>
        <w:tc>
          <w:tcPr>
            <w:tcW w:w="1706" w:type="dxa"/>
            <w:shd w:val="clear" w:color="auto" w:fill="A4A4A4"/>
          </w:tcPr>
          <w:p w:rsidR="00BB6A7A" w:rsidRDefault="007C71B0">
            <w:pPr>
              <w:pStyle w:val="TableParagraph"/>
              <w:spacing w:before="168" w:line="285" w:lineRule="auto"/>
              <w:ind w:left="279" w:right="371" w:firstLine="156"/>
              <w:rPr>
                <w:sz w:val="20"/>
              </w:rPr>
            </w:pPr>
            <w:r>
              <w:rPr>
                <w:w w:val="115"/>
                <w:sz w:val="20"/>
              </w:rPr>
              <w:t xml:space="preserve">Type of </w:t>
            </w:r>
            <w:r>
              <w:rPr>
                <w:spacing w:val="-6"/>
                <w:w w:val="115"/>
                <w:sz w:val="20"/>
              </w:rPr>
              <w:t>Respondent</w:t>
            </w:r>
          </w:p>
        </w:tc>
        <w:tc>
          <w:tcPr>
            <w:tcW w:w="1350" w:type="dxa"/>
            <w:shd w:val="clear" w:color="auto" w:fill="A4A4A4"/>
          </w:tcPr>
          <w:p w:rsidR="00BB6A7A" w:rsidRDefault="007C71B0">
            <w:pPr>
              <w:pStyle w:val="TableParagraph"/>
              <w:spacing w:before="167" w:line="285" w:lineRule="auto"/>
              <w:ind w:left="59" w:right="151" w:firstLine="69"/>
              <w:rPr>
                <w:sz w:val="20"/>
              </w:rPr>
            </w:pPr>
            <w:r>
              <w:rPr>
                <w:w w:val="115"/>
                <w:sz w:val="20"/>
              </w:rPr>
              <w:t xml:space="preserve">Number of </w:t>
            </w:r>
            <w:r>
              <w:rPr>
                <w:spacing w:val="-6"/>
                <w:w w:val="115"/>
                <w:sz w:val="20"/>
              </w:rPr>
              <w:t>Respondents</w:t>
            </w:r>
          </w:p>
        </w:tc>
        <w:tc>
          <w:tcPr>
            <w:tcW w:w="1530" w:type="dxa"/>
            <w:shd w:val="clear" w:color="auto" w:fill="A4A4A4"/>
          </w:tcPr>
          <w:p w:rsidR="00BB6A7A" w:rsidRDefault="007C71B0">
            <w:pPr>
              <w:pStyle w:val="TableParagraph"/>
              <w:spacing w:before="16" w:line="283" w:lineRule="auto"/>
              <w:ind w:left="196" w:right="138" w:hanging="142"/>
              <w:rPr>
                <w:sz w:val="20"/>
              </w:rPr>
            </w:pPr>
            <w:r>
              <w:rPr>
                <w:w w:val="115"/>
                <w:sz w:val="20"/>
              </w:rPr>
              <w:t>Responses</w:t>
            </w:r>
            <w:r>
              <w:rPr>
                <w:spacing w:val="-15"/>
                <w:w w:val="115"/>
                <w:sz w:val="20"/>
              </w:rPr>
              <w:t xml:space="preserve"> </w:t>
            </w:r>
            <w:r>
              <w:rPr>
                <w:w w:val="115"/>
                <w:sz w:val="20"/>
              </w:rPr>
              <w:t xml:space="preserve">per </w:t>
            </w:r>
            <w:r>
              <w:rPr>
                <w:spacing w:val="-2"/>
                <w:w w:val="115"/>
                <w:sz w:val="20"/>
              </w:rPr>
              <w:t>Respondent</w:t>
            </w:r>
          </w:p>
        </w:tc>
        <w:tc>
          <w:tcPr>
            <w:tcW w:w="1350" w:type="dxa"/>
            <w:shd w:val="clear" w:color="auto" w:fill="A4A4A4"/>
          </w:tcPr>
          <w:p w:rsidR="00BB6A7A" w:rsidRDefault="007C71B0">
            <w:pPr>
              <w:pStyle w:val="TableParagraph"/>
              <w:spacing w:before="16" w:line="283" w:lineRule="auto"/>
              <w:ind w:left="280" w:hanging="34"/>
              <w:rPr>
                <w:sz w:val="20"/>
              </w:rPr>
            </w:pPr>
            <w:r>
              <w:rPr>
                <w:spacing w:val="-2"/>
                <w:w w:val="105"/>
                <w:sz w:val="20"/>
              </w:rPr>
              <w:t xml:space="preserve">Average </w:t>
            </w:r>
            <w:r>
              <w:rPr>
                <w:spacing w:val="-2"/>
                <w:w w:val="110"/>
                <w:sz w:val="20"/>
              </w:rPr>
              <w:t>Burden</w:t>
            </w:r>
          </w:p>
          <w:p w:rsidR="00BB6A7A" w:rsidRDefault="007C71B0">
            <w:pPr>
              <w:pStyle w:val="TableParagraph"/>
              <w:spacing w:before="16"/>
              <w:ind w:left="338"/>
              <w:rPr>
                <w:sz w:val="20"/>
              </w:rPr>
            </w:pPr>
            <w:r>
              <w:rPr>
                <w:spacing w:val="-2"/>
                <w:w w:val="115"/>
                <w:sz w:val="20"/>
              </w:rPr>
              <w:t>Hours</w:t>
            </w:r>
          </w:p>
        </w:tc>
        <w:tc>
          <w:tcPr>
            <w:tcW w:w="1710" w:type="dxa"/>
            <w:shd w:val="clear" w:color="auto" w:fill="A4A4A4"/>
          </w:tcPr>
          <w:p w:rsidR="00BB6A7A" w:rsidRDefault="007C71B0">
            <w:pPr>
              <w:pStyle w:val="TableParagraph"/>
              <w:spacing w:before="67"/>
              <w:ind w:left="120" w:right="221"/>
              <w:jc w:val="center"/>
              <w:rPr>
                <w:sz w:val="20"/>
              </w:rPr>
            </w:pPr>
            <w:r>
              <w:rPr>
                <w:w w:val="110"/>
                <w:sz w:val="20"/>
              </w:rPr>
              <w:t>Wage</w:t>
            </w:r>
            <w:r>
              <w:rPr>
                <w:spacing w:val="-14"/>
                <w:w w:val="110"/>
                <w:sz w:val="20"/>
              </w:rPr>
              <w:t xml:space="preserve"> </w:t>
            </w:r>
            <w:r>
              <w:rPr>
                <w:w w:val="110"/>
                <w:sz w:val="20"/>
              </w:rPr>
              <w:t>per</w:t>
            </w:r>
            <w:r>
              <w:rPr>
                <w:spacing w:val="-14"/>
                <w:w w:val="110"/>
                <w:sz w:val="20"/>
              </w:rPr>
              <w:t xml:space="preserve"> </w:t>
            </w:r>
            <w:r>
              <w:rPr>
                <w:w w:val="110"/>
                <w:sz w:val="20"/>
              </w:rPr>
              <w:t>Hour (incl 100% benefits</w:t>
            </w:r>
            <w:r>
              <w:rPr>
                <w:spacing w:val="-14"/>
                <w:w w:val="110"/>
                <w:sz w:val="20"/>
              </w:rPr>
              <w:t xml:space="preserve"> </w:t>
            </w:r>
            <w:r>
              <w:rPr>
                <w:w w:val="110"/>
                <w:sz w:val="20"/>
              </w:rPr>
              <w:t>fringe)</w:t>
            </w:r>
          </w:p>
        </w:tc>
        <w:tc>
          <w:tcPr>
            <w:tcW w:w="1530" w:type="dxa"/>
            <w:shd w:val="clear" w:color="auto" w:fill="A4A4A4"/>
          </w:tcPr>
          <w:p w:rsidR="00BB6A7A" w:rsidRDefault="007C71B0">
            <w:pPr>
              <w:pStyle w:val="TableParagraph"/>
              <w:spacing w:before="67"/>
              <w:ind w:left="153" w:right="146"/>
              <w:jc w:val="center"/>
              <w:rPr>
                <w:sz w:val="20"/>
              </w:rPr>
            </w:pPr>
            <w:r>
              <w:rPr>
                <w:w w:val="110"/>
                <w:sz w:val="20"/>
              </w:rPr>
              <w:t>Burden</w:t>
            </w:r>
            <w:r>
              <w:rPr>
                <w:spacing w:val="-2"/>
                <w:w w:val="110"/>
                <w:sz w:val="20"/>
              </w:rPr>
              <w:t xml:space="preserve"> Costs</w:t>
            </w:r>
          </w:p>
        </w:tc>
      </w:tr>
      <w:tr w:rsidR="00BB6A7A">
        <w:trPr>
          <w:trHeight w:val="774"/>
        </w:trPr>
        <w:tc>
          <w:tcPr>
            <w:tcW w:w="1706" w:type="dxa"/>
          </w:tcPr>
          <w:p w:rsidR="00BB6A7A" w:rsidRDefault="007C71B0">
            <w:pPr>
              <w:pStyle w:val="TableParagraph"/>
              <w:spacing w:before="17" w:line="271" w:lineRule="auto"/>
              <w:ind w:left="9" w:right="108"/>
              <w:jc w:val="center"/>
              <w:rPr>
                <w:b/>
                <w:sz w:val="20"/>
              </w:rPr>
            </w:pPr>
            <w:r>
              <w:rPr>
                <w:b/>
                <w:spacing w:val="-2"/>
                <w:sz w:val="20"/>
              </w:rPr>
              <w:t>Agency</w:t>
            </w:r>
            <w:r>
              <w:rPr>
                <w:b/>
                <w:spacing w:val="-17"/>
                <w:sz w:val="20"/>
              </w:rPr>
              <w:t xml:space="preserve"> </w:t>
            </w:r>
            <w:r>
              <w:rPr>
                <w:b/>
                <w:spacing w:val="-2"/>
                <w:sz w:val="20"/>
              </w:rPr>
              <w:t>head</w:t>
            </w:r>
            <w:r>
              <w:rPr>
                <w:b/>
                <w:spacing w:val="-11"/>
                <w:sz w:val="20"/>
              </w:rPr>
              <w:t xml:space="preserve"> </w:t>
            </w:r>
            <w:r>
              <w:rPr>
                <w:b/>
                <w:spacing w:val="-2"/>
                <w:sz w:val="20"/>
              </w:rPr>
              <w:t xml:space="preserve">to </w:t>
            </w:r>
            <w:r>
              <w:rPr>
                <w:b/>
                <w:spacing w:val="-4"/>
                <w:sz w:val="20"/>
              </w:rPr>
              <w:t>approve</w:t>
            </w:r>
            <w:r>
              <w:rPr>
                <w:b/>
                <w:spacing w:val="-2"/>
                <w:sz w:val="20"/>
              </w:rPr>
              <w:t xml:space="preserve"> report</w:t>
            </w:r>
          </w:p>
          <w:p w:rsidR="00BB6A7A" w:rsidRDefault="007C71B0">
            <w:pPr>
              <w:pStyle w:val="TableParagraph"/>
              <w:spacing w:before="4" w:line="213" w:lineRule="exact"/>
              <w:ind w:left="12" w:right="108"/>
              <w:jc w:val="center"/>
              <w:rPr>
                <w:b/>
                <w:sz w:val="20"/>
              </w:rPr>
            </w:pPr>
            <w:r>
              <w:rPr>
                <w:b/>
                <w:spacing w:val="-2"/>
                <w:sz w:val="20"/>
              </w:rPr>
              <w:t>(11-3021)</w:t>
            </w:r>
          </w:p>
        </w:tc>
        <w:tc>
          <w:tcPr>
            <w:tcW w:w="1350" w:type="dxa"/>
          </w:tcPr>
          <w:p w:rsidR="00BB6A7A" w:rsidRDefault="00BB6A7A">
            <w:pPr>
              <w:pStyle w:val="TableParagraph"/>
              <w:spacing w:before="2"/>
              <w:rPr>
                <w:sz w:val="30"/>
              </w:rPr>
            </w:pPr>
          </w:p>
          <w:p w:rsidR="00BB6A7A" w:rsidRDefault="007C71B0">
            <w:pPr>
              <w:pStyle w:val="TableParagraph"/>
              <w:ind w:left="518"/>
              <w:rPr>
                <w:sz w:val="20"/>
              </w:rPr>
            </w:pPr>
            <w:r>
              <w:rPr>
                <w:spacing w:val="-5"/>
                <w:sz w:val="20"/>
              </w:rPr>
              <w:t>21</w:t>
            </w:r>
          </w:p>
        </w:tc>
        <w:tc>
          <w:tcPr>
            <w:tcW w:w="1530" w:type="dxa"/>
          </w:tcPr>
          <w:p w:rsidR="00BB6A7A" w:rsidRDefault="00BB6A7A">
            <w:pPr>
              <w:pStyle w:val="TableParagraph"/>
              <w:spacing w:before="2"/>
              <w:rPr>
                <w:sz w:val="30"/>
              </w:rPr>
            </w:pPr>
          </w:p>
          <w:p w:rsidR="00BB6A7A" w:rsidRDefault="007C71B0">
            <w:pPr>
              <w:pStyle w:val="TableParagraph"/>
              <w:ind w:right="100"/>
              <w:jc w:val="center"/>
              <w:rPr>
                <w:sz w:val="20"/>
              </w:rPr>
            </w:pPr>
            <w:r>
              <w:rPr>
                <w:sz w:val="20"/>
              </w:rPr>
              <w:t>1</w:t>
            </w:r>
          </w:p>
        </w:tc>
        <w:tc>
          <w:tcPr>
            <w:tcW w:w="1350" w:type="dxa"/>
          </w:tcPr>
          <w:p w:rsidR="00BB6A7A" w:rsidRDefault="00BB6A7A">
            <w:pPr>
              <w:pStyle w:val="TableParagraph"/>
              <w:spacing w:before="2"/>
              <w:rPr>
                <w:sz w:val="30"/>
              </w:rPr>
            </w:pPr>
          </w:p>
          <w:p w:rsidR="00BB6A7A" w:rsidRDefault="007C71B0">
            <w:pPr>
              <w:pStyle w:val="TableParagraph"/>
              <w:ind w:right="669"/>
              <w:jc w:val="right"/>
              <w:rPr>
                <w:sz w:val="20"/>
              </w:rPr>
            </w:pPr>
            <w:r>
              <w:rPr>
                <w:sz w:val="20"/>
              </w:rPr>
              <w:t>2</w:t>
            </w:r>
          </w:p>
        </w:tc>
        <w:tc>
          <w:tcPr>
            <w:tcW w:w="1710" w:type="dxa"/>
          </w:tcPr>
          <w:p w:rsidR="00BB6A7A" w:rsidRDefault="00BB6A7A">
            <w:pPr>
              <w:pStyle w:val="TableParagraph"/>
              <w:spacing w:before="2"/>
              <w:rPr>
                <w:sz w:val="30"/>
              </w:rPr>
            </w:pPr>
          </w:p>
          <w:p w:rsidR="00BB6A7A" w:rsidRDefault="007C71B0">
            <w:pPr>
              <w:pStyle w:val="TableParagraph"/>
              <w:ind w:left="473"/>
              <w:rPr>
                <w:sz w:val="20"/>
              </w:rPr>
            </w:pPr>
            <w:r>
              <w:rPr>
                <w:spacing w:val="-2"/>
                <w:sz w:val="20"/>
              </w:rPr>
              <w:t>$155.52</w:t>
            </w:r>
          </w:p>
        </w:tc>
        <w:tc>
          <w:tcPr>
            <w:tcW w:w="1530" w:type="dxa"/>
            <w:tcBorders>
              <w:bottom w:val="single" w:color="A4A4A4" w:sz="4" w:space="0"/>
              <w:right w:val="single" w:color="A4A4A4" w:sz="4" w:space="0"/>
            </w:tcBorders>
          </w:tcPr>
          <w:p w:rsidR="00BB6A7A" w:rsidRDefault="00BB6A7A">
            <w:pPr>
              <w:pStyle w:val="TableParagraph"/>
              <w:spacing w:before="2"/>
              <w:rPr>
                <w:sz w:val="30"/>
              </w:rPr>
            </w:pPr>
          </w:p>
          <w:p w:rsidR="00BB6A7A" w:rsidRDefault="007C71B0">
            <w:pPr>
              <w:pStyle w:val="TableParagraph"/>
              <w:ind w:left="48" w:right="146"/>
              <w:jc w:val="center"/>
              <w:rPr>
                <w:b/>
                <w:sz w:val="20"/>
              </w:rPr>
            </w:pPr>
            <w:r>
              <w:rPr>
                <w:b/>
                <w:spacing w:val="-2"/>
                <w:sz w:val="20"/>
              </w:rPr>
              <w:t>$6,531.84</w:t>
            </w:r>
          </w:p>
        </w:tc>
      </w:tr>
      <w:tr w:rsidR="00BB6A7A">
        <w:trPr>
          <w:trHeight w:val="964"/>
        </w:trPr>
        <w:tc>
          <w:tcPr>
            <w:tcW w:w="1706" w:type="dxa"/>
          </w:tcPr>
          <w:p w:rsidR="00BB6A7A" w:rsidRDefault="007C71B0">
            <w:pPr>
              <w:pStyle w:val="TableParagraph"/>
              <w:spacing w:before="19"/>
              <w:ind w:left="196" w:right="296" w:firstLine="94"/>
              <w:jc w:val="both"/>
              <w:rPr>
                <w:b/>
                <w:sz w:val="20"/>
              </w:rPr>
            </w:pPr>
            <w:r>
              <w:rPr>
                <w:b/>
                <w:spacing w:val="-2"/>
                <w:sz w:val="20"/>
              </w:rPr>
              <w:t xml:space="preserve">Senior-level </w:t>
            </w:r>
            <w:r>
              <w:rPr>
                <w:b/>
                <w:sz w:val="20"/>
              </w:rPr>
              <w:t xml:space="preserve">manager to </w:t>
            </w:r>
            <w:r>
              <w:rPr>
                <w:b/>
                <w:spacing w:val="-4"/>
                <w:sz w:val="20"/>
              </w:rPr>
              <w:t>oversee</w:t>
            </w:r>
            <w:r>
              <w:rPr>
                <w:b/>
                <w:spacing w:val="3"/>
                <w:sz w:val="20"/>
              </w:rPr>
              <w:t xml:space="preserve"> </w:t>
            </w:r>
            <w:r>
              <w:rPr>
                <w:b/>
                <w:spacing w:val="-2"/>
                <w:sz w:val="20"/>
              </w:rPr>
              <w:t>report</w:t>
            </w:r>
          </w:p>
          <w:p w:rsidR="00BB6A7A" w:rsidRDefault="007C71B0">
            <w:pPr>
              <w:pStyle w:val="TableParagraph"/>
              <w:spacing w:before="24" w:line="211" w:lineRule="exact"/>
              <w:ind w:left="401"/>
              <w:rPr>
                <w:b/>
                <w:sz w:val="20"/>
              </w:rPr>
            </w:pPr>
            <w:r>
              <w:rPr>
                <w:b/>
                <w:spacing w:val="-2"/>
                <w:sz w:val="20"/>
              </w:rPr>
              <w:t>(11-3021)</w:t>
            </w:r>
          </w:p>
        </w:tc>
        <w:tc>
          <w:tcPr>
            <w:tcW w:w="1350" w:type="dxa"/>
          </w:tcPr>
          <w:p w:rsidR="00BB6A7A" w:rsidRDefault="00BB6A7A">
            <w:pPr>
              <w:pStyle w:val="TableParagraph"/>
              <w:spacing w:before="4"/>
              <w:rPr>
                <w:sz w:val="32"/>
              </w:rPr>
            </w:pPr>
          </w:p>
          <w:p w:rsidR="00BB6A7A" w:rsidRDefault="007C71B0">
            <w:pPr>
              <w:pStyle w:val="TableParagraph"/>
              <w:ind w:left="518"/>
              <w:rPr>
                <w:sz w:val="20"/>
              </w:rPr>
            </w:pPr>
            <w:r>
              <w:rPr>
                <w:spacing w:val="-5"/>
                <w:sz w:val="20"/>
              </w:rPr>
              <w:t>21</w:t>
            </w:r>
          </w:p>
        </w:tc>
        <w:tc>
          <w:tcPr>
            <w:tcW w:w="1530" w:type="dxa"/>
          </w:tcPr>
          <w:p w:rsidR="00BB6A7A" w:rsidRDefault="00BB6A7A">
            <w:pPr>
              <w:pStyle w:val="TableParagraph"/>
              <w:spacing w:before="11"/>
              <w:rPr>
                <w:sz w:val="31"/>
              </w:rPr>
            </w:pPr>
          </w:p>
          <w:p w:rsidR="00BB6A7A" w:rsidRDefault="007C71B0">
            <w:pPr>
              <w:pStyle w:val="TableParagraph"/>
              <w:ind w:right="100"/>
              <w:jc w:val="center"/>
              <w:rPr>
                <w:sz w:val="20"/>
              </w:rPr>
            </w:pPr>
            <w:r>
              <w:rPr>
                <w:sz w:val="20"/>
              </w:rPr>
              <w:t>1</w:t>
            </w:r>
          </w:p>
        </w:tc>
        <w:tc>
          <w:tcPr>
            <w:tcW w:w="1350" w:type="dxa"/>
          </w:tcPr>
          <w:p w:rsidR="00BB6A7A" w:rsidRDefault="00BB6A7A">
            <w:pPr>
              <w:pStyle w:val="TableParagraph"/>
              <w:spacing w:before="11"/>
              <w:rPr>
                <w:sz w:val="31"/>
              </w:rPr>
            </w:pPr>
          </w:p>
          <w:p w:rsidR="00BB6A7A" w:rsidRDefault="007C71B0">
            <w:pPr>
              <w:pStyle w:val="TableParagraph"/>
              <w:ind w:right="669"/>
              <w:jc w:val="right"/>
              <w:rPr>
                <w:sz w:val="20"/>
              </w:rPr>
            </w:pPr>
            <w:r>
              <w:rPr>
                <w:sz w:val="20"/>
              </w:rPr>
              <w:t>9</w:t>
            </w:r>
          </w:p>
        </w:tc>
        <w:tc>
          <w:tcPr>
            <w:tcW w:w="1710" w:type="dxa"/>
          </w:tcPr>
          <w:p w:rsidR="00BB6A7A" w:rsidRDefault="00BB6A7A">
            <w:pPr>
              <w:pStyle w:val="TableParagraph"/>
              <w:spacing w:before="11"/>
              <w:rPr>
                <w:sz w:val="31"/>
              </w:rPr>
            </w:pPr>
          </w:p>
          <w:p w:rsidR="00BB6A7A" w:rsidRDefault="007C71B0">
            <w:pPr>
              <w:pStyle w:val="TableParagraph"/>
              <w:ind w:left="473"/>
              <w:rPr>
                <w:sz w:val="20"/>
              </w:rPr>
            </w:pPr>
            <w:r>
              <w:rPr>
                <w:spacing w:val="-2"/>
                <w:sz w:val="20"/>
              </w:rPr>
              <w:t>$155.52</w:t>
            </w:r>
          </w:p>
        </w:tc>
        <w:tc>
          <w:tcPr>
            <w:tcW w:w="1530" w:type="dxa"/>
            <w:tcBorders>
              <w:top w:val="single" w:color="A4A4A4" w:sz="4" w:space="0"/>
              <w:bottom w:val="single" w:color="A4A4A4" w:sz="4" w:space="0"/>
              <w:right w:val="single" w:color="A4A4A4" w:sz="4" w:space="0"/>
            </w:tcBorders>
          </w:tcPr>
          <w:p w:rsidR="00BB6A7A" w:rsidRDefault="00BB6A7A">
            <w:pPr>
              <w:pStyle w:val="TableParagraph"/>
              <w:spacing w:before="11"/>
              <w:rPr>
                <w:sz w:val="31"/>
              </w:rPr>
            </w:pPr>
          </w:p>
          <w:p w:rsidR="00BB6A7A" w:rsidRDefault="007C71B0">
            <w:pPr>
              <w:pStyle w:val="TableParagraph"/>
              <w:ind w:left="47" w:right="146"/>
              <w:jc w:val="center"/>
              <w:rPr>
                <w:b/>
                <w:sz w:val="20"/>
              </w:rPr>
            </w:pPr>
            <w:r>
              <w:rPr>
                <w:b/>
                <w:spacing w:val="-2"/>
                <w:sz w:val="20"/>
              </w:rPr>
              <w:t>$29,393.28</w:t>
            </w:r>
          </w:p>
        </w:tc>
      </w:tr>
      <w:tr w:rsidR="00BB6A7A">
        <w:trPr>
          <w:trHeight w:val="1247"/>
        </w:trPr>
        <w:tc>
          <w:tcPr>
            <w:tcW w:w="1706" w:type="dxa"/>
          </w:tcPr>
          <w:p w:rsidR="00BB6A7A" w:rsidRDefault="007C71B0">
            <w:pPr>
              <w:pStyle w:val="TableParagraph"/>
              <w:spacing w:before="17" w:line="264" w:lineRule="auto"/>
              <w:ind w:left="226" w:right="325" w:hanging="1"/>
              <w:jc w:val="center"/>
              <w:rPr>
                <w:b/>
                <w:sz w:val="20"/>
              </w:rPr>
            </w:pPr>
            <w:r>
              <w:rPr>
                <w:b/>
                <w:spacing w:val="-2"/>
                <w:sz w:val="20"/>
              </w:rPr>
              <w:t xml:space="preserve">Senior-level </w:t>
            </w:r>
            <w:r>
              <w:rPr>
                <w:b/>
                <w:sz w:val="20"/>
              </w:rPr>
              <w:t>manager to conduct</w:t>
            </w:r>
            <w:r>
              <w:rPr>
                <w:b/>
                <w:spacing w:val="-13"/>
                <w:sz w:val="20"/>
              </w:rPr>
              <w:t xml:space="preserve"> </w:t>
            </w:r>
            <w:r>
              <w:rPr>
                <w:b/>
                <w:sz w:val="20"/>
              </w:rPr>
              <w:t xml:space="preserve">most </w:t>
            </w:r>
            <w:r>
              <w:rPr>
                <w:b/>
                <w:spacing w:val="-2"/>
                <w:sz w:val="20"/>
              </w:rPr>
              <w:t>writing</w:t>
            </w:r>
          </w:p>
          <w:p w:rsidR="00BB6A7A" w:rsidRDefault="007C71B0">
            <w:pPr>
              <w:pStyle w:val="TableParagraph"/>
              <w:spacing w:line="199" w:lineRule="exact"/>
              <w:ind w:left="12" w:right="108"/>
              <w:jc w:val="center"/>
              <w:rPr>
                <w:b/>
                <w:sz w:val="20"/>
              </w:rPr>
            </w:pPr>
            <w:r>
              <w:rPr>
                <w:b/>
                <w:spacing w:val="-2"/>
                <w:sz w:val="20"/>
              </w:rPr>
              <w:t>(11-3021)</w:t>
            </w:r>
          </w:p>
        </w:tc>
        <w:tc>
          <w:tcPr>
            <w:tcW w:w="1350" w:type="dxa"/>
          </w:tcPr>
          <w:p w:rsidR="00BB6A7A" w:rsidRDefault="00BB6A7A">
            <w:pPr>
              <w:pStyle w:val="TableParagraph"/>
            </w:pPr>
          </w:p>
          <w:p w:rsidR="00BB6A7A" w:rsidRDefault="00BB6A7A">
            <w:pPr>
              <w:pStyle w:val="TableParagraph"/>
              <w:spacing w:before="3"/>
              <w:rPr>
                <w:sz w:val="29"/>
              </w:rPr>
            </w:pPr>
          </w:p>
          <w:p w:rsidR="00BB6A7A" w:rsidRDefault="007C71B0">
            <w:pPr>
              <w:pStyle w:val="TableParagraph"/>
              <w:ind w:left="518"/>
              <w:rPr>
                <w:sz w:val="20"/>
              </w:rPr>
            </w:pPr>
            <w:r>
              <w:rPr>
                <w:spacing w:val="-5"/>
                <w:sz w:val="20"/>
              </w:rPr>
              <w:t>21</w:t>
            </w:r>
          </w:p>
        </w:tc>
        <w:tc>
          <w:tcPr>
            <w:tcW w:w="1530" w:type="dxa"/>
          </w:tcPr>
          <w:p w:rsidR="00BB6A7A" w:rsidRDefault="00BB6A7A">
            <w:pPr>
              <w:pStyle w:val="TableParagraph"/>
            </w:pPr>
          </w:p>
          <w:p w:rsidR="00BB6A7A" w:rsidRDefault="00BB6A7A">
            <w:pPr>
              <w:pStyle w:val="TableParagraph"/>
              <w:spacing w:before="3"/>
              <w:rPr>
                <w:sz w:val="29"/>
              </w:rPr>
            </w:pPr>
          </w:p>
          <w:p w:rsidR="00BB6A7A" w:rsidRDefault="007C71B0">
            <w:pPr>
              <w:pStyle w:val="TableParagraph"/>
              <w:ind w:right="100"/>
              <w:jc w:val="center"/>
              <w:rPr>
                <w:sz w:val="20"/>
              </w:rPr>
            </w:pPr>
            <w:r>
              <w:rPr>
                <w:sz w:val="20"/>
              </w:rPr>
              <w:t>1</w:t>
            </w:r>
          </w:p>
        </w:tc>
        <w:tc>
          <w:tcPr>
            <w:tcW w:w="1350" w:type="dxa"/>
          </w:tcPr>
          <w:p w:rsidR="00BB6A7A" w:rsidRDefault="00BB6A7A">
            <w:pPr>
              <w:pStyle w:val="TableParagraph"/>
            </w:pPr>
          </w:p>
          <w:p w:rsidR="00BB6A7A" w:rsidRDefault="00BB6A7A">
            <w:pPr>
              <w:pStyle w:val="TableParagraph"/>
              <w:spacing w:before="3"/>
              <w:rPr>
                <w:sz w:val="29"/>
              </w:rPr>
            </w:pPr>
          </w:p>
          <w:p w:rsidR="00BB6A7A" w:rsidRDefault="007C71B0">
            <w:pPr>
              <w:pStyle w:val="TableParagraph"/>
              <w:ind w:right="618"/>
              <w:jc w:val="right"/>
              <w:rPr>
                <w:sz w:val="20"/>
              </w:rPr>
            </w:pPr>
            <w:r>
              <w:rPr>
                <w:spacing w:val="-5"/>
                <w:sz w:val="20"/>
              </w:rPr>
              <w:t>17</w:t>
            </w:r>
          </w:p>
        </w:tc>
        <w:tc>
          <w:tcPr>
            <w:tcW w:w="1710" w:type="dxa"/>
          </w:tcPr>
          <w:p w:rsidR="00BB6A7A" w:rsidRDefault="00BB6A7A">
            <w:pPr>
              <w:pStyle w:val="TableParagraph"/>
            </w:pPr>
          </w:p>
          <w:p w:rsidR="00BB6A7A" w:rsidRDefault="00BB6A7A">
            <w:pPr>
              <w:pStyle w:val="TableParagraph"/>
              <w:spacing w:before="3"/>
              <w:rPr>
                <w:sz w:val="29"/>
              </w:rPr>
            </w:pPr>
          </w:p>
          <w:p w:rsidR="00BB6A7A" w:rsidRDefault="007C71B0">
            <w:pPr>
              <w:pStyle w:val="TableParagraph"/>
              <w:ind w:left="473"/>
              <w:rPr>
                <w:sz w:val="20"/>
              </w:rPr>
            </w:pPr>
            <w:r>
              <w:rPr>
                <w:spacing w:val="-2"/>
                <w:sz w:val="20"/>
              </w:rPr>
              <w:t>$155.52</w:t>
            </w:r>
          </w:p>
        </w:tc>
        <w:tc>
          <w:tcPr>
            <w:tcW w:w="1530" w:type="dxa"/>
            <w:tcBorders>
              <w:top w:val="single" w:color="A4A4A4" w:sz="4" w:space="0"/>
              <w:bottom w:val="single" w:color="A4A4A4" w:sz="4" w:space="0"/>
              <w:right w:val="single" w:color="A4A4A4" w:sz="4" w:space="0"/>
            </w:tcBorders>
          </w:tcPr>
          <w:p w:rsidR="00BB6A7A" w:rsidRDefault="00BB6A7A">
            <w:pPr>
              <w:pStyle w:val="TableParagraph"/>
            </w:pPr>
          </w:p>
          <w:p w:rsidR="00BB6A7A" w:rsidRDefault="00BB6A7A">
            <w:pPr>
              <w:pStyle w:val="TableParagraph"/>
              <w:spacing w:before="3"/>
              <w:rPr>
                <w:sz w:val="29"/>
              </w:rPr>
            </w:pPr>
          </w:p>
          <w:p w:rsidR="00BB6A7A" w:rsidRDefault="007C71B0">
            <w:pPr>
              <w:pStyle w:val="TableParagraph"/>
              <w:ind w:left="47" w:right="146"/>
              <w:jc w:val="center"/>
              <w:rPr>
                <w:b/>
                <w:sz w:val="20"/>
              </w:rPr>
            </w:pPr>
            <w:r>
              <w:rPr>
                <w:b/>
                <w:spacing w:val="-2"/>
                <w:sz w:val="20"/>
              </w:rPr>
              <w:t>$55,520.64</w:t>
            </w:r>
          </w:p>
        </w:tc>
      </w:tr>
      <w:tr w:rsidR="00BB6A7A">
        <w:trPr>
          <w:trHeight w:val="1085"/>
        </w:trPr>
        <w:tc>
          <w:tcPr>
            <w:tcW w:w="1706" w:type="dxa"/>
          </w:tcPr>
          <w:p w:rsidR="00BB6A7A" w:rsidRDefault="007C71B0">
            <w:pPr>
              <w:pStyle w:val="TableParagraph"/>
              <w:spacing w:before="16" w:line="292" w:lineRule="auto"/>
              <w:ind w:left="31" w:right="130" w:firstLine="2"/>
              <w:jc w:val="center"/>
              <w:rPr>
                <w:b/>
                <w:sz w:val="20"/>
              </w:rPr>
            </w:pPr>
            <w:r>
              <w:rPr>
                <w:b/>
                <w:sz w:val="20"/>
              </w:rPr>
              <w:t>Mid-level</w:t>
            </w:r>
            <w:r>
              <w:rPr>
                <w:b/>
                <w:spacing w:val="-15"/>
                <w:sz w:val="20"/>
              </w:rPr>
              <w:t xml:space="preserve"> </w:t>
            </w:r>
            <w:r>
              <w:rPr>
                <w:b/>
                <w:sz w:val="20"/>
              </w:rPr>
              <w:t>policy analyst</w:t>
            </w:r>
            <w:r>
              <w:rPr>
                <w:b/>
                <w:spacing w:val="-13"/>
                <w:sz w:val="20"/>
              </w:rPr>
              <w:t xml:space="preserve"> </w:t>
            </w:r>
            <w:r>
              <w:rPr>
                <w:b/>
                <w:sz w:val="20"/>
              </w:rPr>
              <w:t>to</w:t>
            </w:r>
            <w:r>
              <w:rPr>
                <w:b/>
                <w:spacing w:val="-12"/>
                <w:sz w:val="20"/>
              </w:rPr>
              <w:t xml:space="preserve"> </w:t>
            </w:r>
            <w:r>
              <w:rPr>
                <w:b/>
                <w:sz w:val="20"/>
              </w:rPr>
              <w:t xml:space="preserve">support </w:t>
            </w:r>
            <w:r>
              <w:rPr>
                <w:b/>
                <w:spacing w:val="-2"/>
                <w:sz w:val="20"/>
              </w:rPr>
              <w:t>writing</w:t>
            </w:r>
          </w:p>
          <w:p w:rsidR="00BB6A7A" w:rsidRDefault="007C71B0">
            <w:pPr>
              <w:pStyle w:val="TableParagraph"/>
              <w:spacing w:line="208" w:lineRule="exact"/>
              <w:ind w:left="285" w:right="108"/>
              <w:jc w:val="center"/>
              <w:rPr>
                <w:b/>
                <w:sz w:val="20"/>
              </w:rPr>
            </w:pPr>
            <w:r>
              <w:rPr>
                <w:b/>
                <w:spacing w:val="-2"/>
                <w:sz w:val="20"/>
              </w:rPr>
              <w:t>(13-1111)</w:t>
            </w:r>
          </w:p>
        </w:tc>
        <w:tc>
          <w:tcPr>
            <w:tcW w:w="1350" w:type="dxa"/>
          </w:tcPr>
          <w:p w:rsidR="00BB6A7A" w:rsidRDefault="00BB6A7A">
            <w:pPr>
              <w:pStyle w:val="TableParagraph"/>
            </w:pPr>
          </w:p>
          <w:p w:rsidR="00BB6A7A" w:rsidRDefault="007C71B0">
            <w:pPr>
              <w:pStyle w:val="TableParagraph"/>
              <w:spacing w:before="174"/>
              <w:ind w:left="518"/>
              <w:rPr>
                <w:sz w:val="20"/>
              </w:rPr>
            </w:pPr>
            <w:r>
              <w:rPr>
                <w:spacing w:val="-5"/>
                <w:sz w:val="20"/>
              </w:rPr>
              <w:t>21</w:t>
            </w:r>
          </w:p>
        </w:tc>
        <w:tc>
          <w:tcPr>
            <w:tcW w:w="1530" w:type="dxa"/>
          </w:tcPr>
          <w:p w:rsidR="00BB6A7A" w:rsidRDefault="00BB6A7A">
            <w:pPr>
              <w:pStyle w:val="TableParagraph"/>
            </w:pPr>
          </w:p>
          <w:p w:rsidR="00BB6A7A" w:rsidRDefault="007C71B0">
            <w:pPr>
              <w:pStyle w:val="TableParagraph"/>
              <w:spacing w:before="174"/>
              <w:ind w:right="100"/>
              <w:jc w:val="center"/>
              <w:rPr>
                <w:sz w:val="20"/>
              </w:rPr>
            </w:pPr>
            <w:r>
              <w:rPr>
                <w:sz w:val="20"/>
              </w:rPr>
              <w:t>1</w:t>
            </w:r>
          </w:p>
        </w:tc>
        <w:tc>
          <w:tcPr>
            <w:tcW w:w="1350" w:type="dxa"/>
          </w:tcPr>
          <w:p w:rsidR="00BB6A7A" w:rsidRDefault="00BB6A7A">
            <w:pPr>
              <w:pStyle w:val="TableParagraph"/>
            </w:pPr>
          </w:p>
          <w:p w:rsidR="00BB6A7A" w:rsidRDefault="007C71B0">
            <w:pPr>
              <w:pStyle w:val="TableParagraph"/>
              <w:spacing w:before="174"/>
              <w:ind w:right="618"/>
              <w:jc w:val="right"/>
              <w:rPr>
                <w:sz w:val="20"/>
              </w:rPr>
            </w:pPr>
            <w:r>
              <w:rPr>
                <w:spacing w:val="-5"/>
                <w:sz w:val="20"/>
              </w:rPr>
              <w:t>25</w:t>
            </w:r>
          </w:p>
        </w:tc>
        <w:tc>
          <w:tcPr>
            <w:tcW w:w="1710" w:type="dxa"/>
          </w:tcPr>
          <w:p w:rsidR="00BB6A7A" w:rsidRDefault="00BB6A7A">
            <w:pPr>
              <w:pStyle w:val="TableParagraph"/>
            </w:pPr>
          </w:p>
          <w:p w:rsidR="00BB6A7A" w:rsidRDefault="007C71B0">
            <w:pPr>
              <w:pStyle w:val="TableParagraph"/>
              <w:spacing w:before="174"/>
              <w:ind w:left="524"/>
              <w:rPr>
                <w:sz w:val="20"/>
              </w:rPr>
            </w:pPr>
            <w:r>
              <w:rPr>
                <w:spacing w:val="-2"/>
                <w:sz w:val="20"/>
              </w:rPr>
              <w:t>$93.82</w:t>
            </w:r>
          </w:p>
        </w:tc>
        <w:tc>
          <w:tcPr>
            <w:tcW w:w="1530" w:type="dxa"/>
            <w:tcBorders>
              <w:top w:val="single" w:color="A4A4A4" w:sz="4" w:space="0"/>
              <w:bottom w:val="single" w:color="A4A4A4" w:sz="4" w:space="0"/>
              <w:right w:val="single" w:color="A4A4A4" w:sz="4" w:space="0"/>
            </w:tcBorders>
          </w:tcPr>
          <w:p w:rsidR="00BB6A7A" w:rsidRDefault="00BB6A7A">
            <w:pPr>
              <w:pStyle w:val="TableParagraph"/>
            </w:pPr>
          </w:p>
          <w:p w:rsidR="00BB6A7A" w:rsidRDefault="007C71B0">
            <w:pPr>
              <w:pStyle w:val="TableParagraph"/>
              <w:spacing w:before="174"/>
              <w:ind w:left="47" w:right="146"/>
              <w:jc w:val="center"/>
              <w:rPr>
                <w:b/>
                <w:sz w:val="20"/>
              </w:rPr>
            </w:pPr>
            <w:r>
              <w:rPr>
                <w:b/>
                <w:spacing w:val="-2"/>
                <w:sz w:val="20"/>
              </w:rPr>
              <w:t>$49,255.50</w:t>
            </w:r>
          </w:p>
        </w:tc>
      </w:tr>
      <w:tr w:rsidR="00BB6A7A">
        <w:trPr>
          <w:trHeight w:val="1486"/>
        </w:trPr>
        <w:tc>
          <w:tcPr>
            <w:tcW w:w="1706" w:type="dxa"/>
          </w:tcPr>
          <w:p w:rsidR="00BB6A7A" w:rsidRDefault="007C71B0">
            <w:pPr>
              <w:pStyle w:val="TableParagraph"/>
              <w:spacing w:before="19" w:line="256" w:lineRule="auto"/>
              <w:ind w:left="560" w:right="352" w:hanging="30"/>
              <w:jc w:val="both"/>
              <w:rPr>
                <w:b/>
                <w:sz w:val="20"/>
              </w:rPr>
            </w:pPr>
            <w:r>
              <w:rPr>
                <w:b/>
                <w:spacing w:val="-2"/>
                <w:sz w:val="20"/>
              </w:rPr>
              <w:t xml:space="preserve">Mid-level financial </w:t>
            </w:r>
            <w:proofErr w:type="spellStart"/>
            <w:r>
              <w:rPr>
                <w:b/>
                <w:spacing w:val="-2"/>
                <w:sz w:val="20"/>
              </w:rPr>
              <w:t>analystto</w:t>
            </w:r>
            <w:proofErr w:type="spellEnd"/>
            <w:r>
              <w:rPr>
                <w:b/>
                <w:spacing w:val="-2"/>
                <w:sz w:val="20"/>
              </w:rPr>
              <w:t xml:space="preserve"> support</w:t>
            </w:r>
          </w:p>
          <w:p w:rsidR="00BB6A7A" w:rsidRDefault="007C71B0">
            <w:pPr>
              <w:pStyle w:val="TableParagraph"/>
              <w:spacing w:line="242" w:lineRule="exact"/>
              <w:ind w:left="544" w:right="364" w:firstLine="80"/>
              <w:rPr>
                <w:b/>
                <w:sz w:val="20"/>
              </w:rPr>
            </w:pPr>
            <w:r>
              <w:rPr>
                <w:b/>
                <w:spacing w:val="-2"/>
                <w:sz w:val="20"/>
              </w:rPr>
              <w:t xml:space="preserve">writing </w:t>
            </w:r>
            <w:r>
              <w:rPr>
                <w:b/>
                <w:spacing w:val="-4"/>
                <w:sz w:val="20"/>
              </w:rPr>
              <w:t>(13-1111)</w:t>
            </w:r>
          </w:p>
        </w:tc>
        <w:tc>
          <w:tcPr>
            <w:tcW w:w="1350" w:type="dxa"/>
          </w:tcPr>
          <w:p w:rsidR="00BB6A7A" w:rsidRDefault="00BB6A7A">
            <w:pPr>
              <w:pStyle w:val="TableParagraph"/>
            </w:pPr>
          </w:p>
          <w:p w:rsidR="00BB6A7A" w:rsidRDefault="00BB6A7A">
            <w:pPr>
              <w:pStyle w:val="TableParagraph"/>
            </w:pPr>
          </w:p>
          <w:p w:rsidR="00BB6A7A" w:rsidRDefault="00BB6A7A">
            <w:pPr>
              <w:pStyle w:val="TableParagraph"/>
              <w:spacing w:before="7"/>
              <w:rPr>
                <w:sz w:val="18"/>
              </w:rPr>
            </w:pPr>
          </w:p>
          <w:p w:rsidR="00BB6A7A" w:rsidRDefault="007C71B0">
            <w:pPr>
              <w:pStyle w:val="TableParagraph"/>
              <w:ind w:left="518"/>
              <w:rPr>
                <w:sz w:val="20"/>
              </w:rPr>
            </w:pPr>
            <w:r>
              <w:rPr>
                <w:spacing w:val="-5"/>
                <w:sz w:val="20"/>
              </w:rPr>
              <w:t>21</w:t>
            </w:r>
          </w:p>
        </w:tc>
        <w:tc>
          <w:tcPr>
            <w:tcW w:w="1530" w:type="dxa"/>
          </w:tcPr>
          <w:p w:rsidR="00BB6A7A" w:rsidRDefault="00BB6A7A">
            <w:pPr>
              <w:pStyle w:val="TableParagraph"/>
            </w:pPr>
          </w:p>
          <w:p w:rsidR="00BB6A7A" w:rsidRDefault="00BB6A7A">
            <w:pPr>
              <w:pStyle w:val="TableParagraph"/>
            </w:pPr>
          </w:p>
          <w:p w:rsidR="00BB6A7A" w:rsidRDefault="00BB6A7A">
            <w:pPr>
              <w:pStyle w:val="TableParagraph"/>
              <w:spacing w:before="6"/>
              <w:rPr>
                <w:sz w:val="17"/>
              </w:rPr>
            </w:pPr>
          </w:p>
          <w:p w:rsidR="00BB6A7A" w:rsidRDefault="007C71B0">
            <w:pPr>
              <w:pStyle w:val="TableParagraph"/>
              <w:spacing w:before="1"/>
              <w:ind w:right="100"/>
              <w:jc w:val="center"/>
              <w:rPr>
                <w:sz w:val="20"/>
              </w:rPr>
            </w:pPr>
            <w:r>
              <w:rPr>
                <w:sz w:val="20"/>
              </w:rPr>
              <w:t>1</w:t>
            </w:r>
          </w:p>
        </w:tc>
        <w:tc>
          <w:tcPr>
            <w:tcW w:w="1350" w:type="dxa"/>
          </w:tcPr>
          <w:p w:rsidR="00BB6A7A" w:rsidRDefault="00BB6A7A">
            <w:pPr>
              <w:pStyle w:val="TableParagraph"/>
            </w:pPr>
          </w:p>
          <w:p w:rsidR="00BB6A7A" w:rsidRDefault="00BB6A7A">
            <w:pPr>
              <w:pStyle w:val="TableParagraph"/>
            </w:pPr>
          </w:p>
          <w:p w:rsidR="00BB6A7A" w:rsidRDefault="00BB6A7A">
            <w:pPr>
              <w:pStyle w:val="TableParagraph"/>
              <w:spacing w:before="6"/>
              <w:rPr>
                <w:sz w:val="17"/>
              </w:rPr>
            </w:pPr>
          </w:p>
          <w:p w:rsidR="00BB6A7A" w:rsidRDefault="007C71B0">
            <w:pPr>
              <w:pStyle w:val="TableParagraph"/>
              <w:spacing w:before="1"/>
              <w:ind w:right="618"/>
              <w:jc w:val="right"/>
              <w:rPr>
                <w:sz w:val="20"/>
              </w:rPr>
            </w:pPr>
            <w:r>
              <w:rPr>
                <w:spacing w:val="-5"/>
                <w:sz w:val="20"/>
              </w:rPr>
              <w:t>14</w:t>
            </w:r>
          </w:p>
        </w:tc>
        <w:tc>
          <w:tcPr>
            <w:tcW w:w="1710" w:type="dxa"/>
          </w:tcPr>
          <w:p w:rsidR="00BB6A7A" w:rsidRDefault="00BB6A7A">
            <w:pPr>
              <w:pStyle w:val="TableParagraph"/>
            </w:pPr>
          </w:p>
          <w:p w:rsidR="00BB6A7A" w:rsidRDefault="00BB6A7A">
            <w:pPr>
              <w:pStyle w:val="TableParagraph"/>
            </w:pPr>
          </w:p>
          <w:p w:rsidR="00BB6A7A" w:rsidRDefault="00BB6A7A">
            <w:pPr>
              <w:pStyle w:val="TableParagraph"/>
              <w:spacing w:before="7"/>
              <w:rPr>
                <w:sz w:val="18"/>
              </w:rPr>
            </w:pPr>
          </w:p>
          <w:p w:rsidR="00BB6A7A" w:rsidRDefault="007C71B0">
            <w:pPr>
              <w:pStyle w:val="TableParagraph"/>
              <w:ind w:left="524"/>
              <w:rPr>
                <w:sz w:val="20"/>
              </w:rPr>
            </w:pPr>
            <w:r>
              <w:rPr>
                <w:spacing w:val="-2"/>
                <w:sz w:val="20"/>
              </w:rPr>
              <w:t>$93.82</w:t>
            </w:r>
          </w:p>
        </w:tc>
        <w:tc>
          <w:tcPr>
            <w:tcW w:w="1530" w:type="dxa"/>
            <w:tcBorders>
              <w:top w:val="single" w:color="A4A4A4" w:sz="4" w:space="0"/>
              <w:bottom w:val="single" w:color="A4A4A4" w:sz="4" w:space="0"/>
              <w:right w:val="single" w:color="A4A4A4" w:sz="4" w:space="0"/>
            </w:tcBorders>
          </w:tcPr>
          <w:p w:rsidR="00BB6A7A" w:rsidRDefault="00BB6A7A">
            <w:pPr>
              <w:pStyle w:val="TableParagraph"/>
            </w:pPr>
          </w:p>
          <w:p w:rsidR="00BB6A7A" w:rsidRDefault="00BB6A7A">
            <w:pPr>
              <w:pStyle w:val="TableParagraph"/>
            </w:pPr>
          </w:p>
          <w:p w:rsidR="00BB6A7A" w:rsidRDefault="00BB6A7A">
            <w:pPr>
              <w:pStyle w:val="TableParagraph"/>
              <w:spacing w:before="6"/>
              <w:rPr>
                <w:sz w:val="17"/>
              </w:rPr>
            </w:pPr>
          </w:p>
          <w:p w:rsidR="00BB6A7A" w:rsidRDefault="007C71B0">
            <w:pPr>
              <w:pStyle w:val="TableParagraph"/>
              <w:spacing w:before="1"/>
              <w:ind w:left="47" w:right="146"/>
              <w:jc w:val="center"/>
              <w:rPr>
                <w:b/>
                <w:sz w:val="20"/>
              </w:rPr>
            </w:pPr>
            <w:r>
              <w:rPr>
                <w:b/>
                <w:spacing w:val="-2"/>
                <w:sz w:val="20"/>
              </w:rPr>
              <w:t>$27,583.08</w:t>
            </w:r>
          </w:p>
        </w:tc>
      </w:tr>
    </w:tbl>
    <w:p w:rsidR="00BB6A7A" w:rsidRDefault="00BB6A7A">
      <w:pPr>
        <w:jc w:val="center"/>
        <w:rPr>
          <w:sz w:val="20"/>
        </w:rPr>
        <w:sectPr w:rsidR="00BB6A7A">
          <w:type w:val="continuous"/>
          <w:pgSz w:w="12240" w:h="15840"/>
          <w:pgMar w:top="1440" w:right="1320" w:bottom="1200" w:left="1320" w:header="0" w:footer="1016" w:gutter="0"/>
          <w:cols w:space="720"/>
        </w:sect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06"/>
        <w:gridCol w:w="1350"/>
        <w:gridCol w:w="1530"/>
        <w:gridCol w:w="1350"/>
        <w:gridCol w:w="1710"/>
        <w:gridCol w:w="1530"/>
      </w:tblGrid>
      <w:tr w:rsidR="00BB6A7A">
        <w:trPr>
          <w:trHeight w:val="853"/>
        </w:trPr>
        <w:tc>
          <w:tcPr>
            <w:tcW w:w="1706" w:type="dxa"/>
            <w:shd w:val="clear" w:color="auto" w:fill="A4A4A4"/>
          </w:tcPr>
          <w:p w:rsidR="00BB6A7A" w:rsidRDefault="007C71B0">
            <w:pPr>
              <w:pStyle w:val="TableParagraph"/>
              <w:spacing w:before="167" w:line="285" w:lineRule="auto"/>
              <w:ind w:left="279" w:right="371" w:firstLine="156"/>
              <w:rPr>
                <w:sz w:val="20"/>
              </w:rPr>
            </w:pPr>
            <w:r>
              <w:rPr>
                <w:w w:val="115"/>
                <w:sz w:val="20"/>
              </w:rPr>
              <w:lastRenderedPageBreak/>
              <w:t xml:space="preserve">Type of </w:t>
            </w:r>
            <w:r>
              <w:rPr>
                <w:spacing w:val="-6"/>
                <w:w w:val="115"/>
                <w:sz w:val="20"/>
              </w:rPr>
              <w:t>Respondent</w:t>
            </w:r>
          </w:p>
        </w:tc>
        <w:tc>
          <w:tcPr>
            <w:tcW w:w="1350" w:type="dxa"/>
            <w:shd w:val="clear" w:color="auto" w:fill="A4A4A4"/>
          </w:tcPr>
          <w:p w:rsidR="00BB6A7A" w:rsidRDefault="007C71B0">
            <w:pPr>
              <w:pStyle w:val="TableParagraph"/>
              <w:spacing w:before="166" w:line="283" w:lineRule="auto"/>
              <w:ind w:left="59" w:right="151" w:firstLine="69"/>
              <w:rPr>
                <w:sz w:val="20"/>
              </w:rPr>
            </w:pPr>
            <w:r>
              <w:rPr>
                <w:w w:val="115"/>
                <w:sz w:val="20"/>
              </w:rPr>
              <w:t xml:space="preserve">Number of </w:t>
            </w:r>
            <w:r>
              <w:rPr>
                <w:spacing w:val="-6"/>
                <w:w w:val="115"/>
                <w:sz w:val="20"/>
              </w:rPr>
              <w:t>Respondents</w:t>
            </w:r>
          </w:p>
        </w:tc>
        <w:tc>
          <w:tcPr>
            <w:tcW w:w="1530" w:type="dxa"/>
            <w:shd w:val="clear" w:color="auto" w:fill="A4A4A4"/>
          </w:tcPr>
          <w:p w:rsidR="00BB6A7A" w:rsidRDefault="007C71B0">
            <w:pPr>
              <w:pStyle w:val="TableParagraph"/>
              <w:spacing w:before="14" w:line="285" w:lineRule="auto"/>
              <w:ind w:left="196" w:right="138" w:hanging="142"/>
              <w:rPr>
                <w:sz w:val="20"/>
              </w:rPr>
            </w:pPr>
            <w:r>
              <w:rPr>
                <w:w w:val="115"/>
                <w:sz w:val="20"/>
              </w:rPr>
              <w:t>Responses</w:t>
            </w:r>
            <w:r>
              <w:rPr>
                <w:spacing w:val="-15"/>
                <w:w w:val="115"/>
                <w:sz w:val="20"/>
              </w:rPr>
              <w:t xml:space="preserve"> </w:t>
            </w:r>
            <w:r>
              <w:rPr>
                <w:w w:val="115"/>
                <w:sz w:val="20"/>
              </w:rPr>
              <w:t xml:space="preserve">per </w:t>
            </w:r>
            <w:r>
              <w:rPr>
                <w:spacing w:val="-2"/>
                <w:w w:val="115"/>
                <w:sz w:val="20"/>
              </w:rPr>
              <w:t>Respondent</w:t>
            </w:r>
          </w:p>
        </w:tc>
        <w:tc>
          <w:tcPr>
            <w:tcW w:w="1350" w:type="dxa"/>
            <w:shd w:val="clear" w:color="auto" w:fill="A4A4A4"/>
          </w:tcPr>
          <w:p w:rsidR="00BB6A7A" w:rsidRDefault="007C71B0">
            <w:pPr>
              <w:pStyle w:val="TableParagraph"/>
              <w:spacing w:before="14" w:line="285" w:lineRule="auto"/>
              <w:ind w:left="280" w:hanging="34"/>
              <w:rPr>
                <w:sz w:val="20"/>
              </w:rPr>
            </w:pPr>
            <w:r>
              <w:rPr>
                <w:spacing w:val="-2"/>
                <w:w w:val="105"/>
                <w:sz w:val="20"/>
              </w:rPr>
              <w:t xml:space="preserve">Average </w:t>
            </w:r>
            <w:r>
              <w:rPr>
                <w:spacing w:val="-2"/>
                <w:w w:val="110"/>
                <w:sz w:val="20"/>
              </w:rPr>
              <w:t>Burden</w:t>
            </w:r>
          </w:p>
          <w:p w:rsidR="00BB6A7A" w:rsidRDefault="007C71B0">
            <w:pPr>
              <w:pStyle w:val="TableParagraph"/>
              <w:spacing w:before="13"/>
              <w:ind w:left="338"/>
              <w:rPr>
                <w:sz w:val="20"/>
              </w:rPr>
            </w:pPr>
            <w:r>
              <w:rPr>
                <w:spacing w:val="-2"/>
                <w:w w:val="115"/>
                <w:sz w:val="20"/>
              </w:rPr>
              <w:t>Hours</w:t>
            </w:r>
          </w:p>
        </w:tc>
        <w:tc>
          <w:tcPr>
            <w:tcW w:w="1710" w:type="dxa"/>
            <w:shd w:val="clear" w:color="auto" w:fill="A4A4A4"/>
          </w:tcPr>
          <w:p w:rsidR="00BB6A7A" w:rsidRDefault="007C71B0">
            <w:pPr>
              <w:pStyle w:val="TableParagraph"/>
              <w:spacing w:before="66"/>
              <w:ind w:left="120" w:right="221"/>
              <w:jc w:val="center"/>
              <w:rPr>
                <w:sz w:val="20"/>
              </w:rPr>
            </w:pPr>
            <w:r>
              <w:rPr>
                <w:w w:val="110"/>
                <w:sz w:val="20"/>
              </w:rPr>
              <w:t>Wage</w:t>
            </w:r>
            <w:r>
              <w:rPr>
                <w:spacing w:val="-14"/>
                <w:w w:val="110"/>
                <w:sz w:val="20"/>
              </w:rPr>
              <w:t xml:space="preserve"> </w:t>
            </w:r>
            <w:r>
              <w:rPr>
                <w:w w:val="110"/>
                <w:sz w:val="20"/>
              </w:rPr>
              <w:t>per</w:t>
            </w:r>
            <w:r>
              <w:rPr>
                <w:spacing w:val="-14"/>
                <w:w w:val="110"/>
                <w:sz w:val="20"/>
              </w:rPr>
              <w:t xml:space="preserve"> </w:t>
            </w:r>
            <w:r>
              <w:rPr>
                <w:w w:val="110"/>
                <w:sz w:val="20"/>
              </w:rPr>
              <w:t>Hour (incl 100% benefits</w:t>
            </w:r>
            <w:r>
              <w:rPr>
                <w:spacing w:val="-14"/>
                <w:w w:val="110"/>
                <w:sz w:val="20"/>
              </w:rPr>
              <w:t xml:space="preserve"> </w:t>
            </w:r>
            <w:r>
              <w:rPr>
                <w:w w:val="110"/>
                <w:sz w:val="20"/>
              </w:rPr>
              <w:t>fringe)</w:t>
            </w:r>
          </w:p>
        </w:tc>
        <w:tc>
          <w:tcPr>
            <w:tcW w:w="1530" w:type="dxa"/>
            <w:shd w:val="clear" w:color="auto" w:fill="A4A4A4"/>
          </w:tcPr>
          <w:p w:rsidR="00BB6A7A" w:rsidRDefault="007C71B0">
            <w:pPr>
              <w:pStyle w:val="TableParagraph"/>
              <w:spacing w:before="66"/>
              <w:ind w:left="153" w:right="146"/>
              <w:jc w:val="center"/>
              <w:rPr>
                <w:sz w:val="20"/>
              </w:rPr>
            </w:pPr>
            <w:r>
              <w:rPr>
                <w:w w:val="110"/>
                <w:sz w:val="20"/>
              </w:rPr>
              <w:t>Burden</w:t>
            </w:r>
            <w:r>
              <w:rPr>
                <w:spacing w:val="-2"/>
                <w:w w:val="110"/>
                <w:sz w:val="20"/>
              </w:rPr>
              <w:t xml:space="preserve"> Costs</w:t>
            </w:r>
          </w:p>
        </w:tc>
      </w:tr>
      <w:tr w:rsidR="00BB6A7A">
        <w:trPr>
          <w:trHeight w:val="847"/>
        </w:trPr>
        <w:tc>
          <w:tcPr>
            <w:tcW w:w="1706" w:type="dxa"/>
          </w:tcPr>
          <w:p w:rsidR="00BB6A7A" w:rsidRDefault="007C71B0">
            <w:pPr>
              <w:pStyle w:val="TableParagraph"/>
              <w:spacing w:before="42"/>
              <w:ind w:left="286" w:right="108"/>
              <w:jc w:val="center"/>
              <w:rPr>
                <w:b/>
                <w:sz w:val="20"/>
              </w:rPr>
            </w:pPr>
            <w:r>
              <w:rPr>
                <w:b/>
                <w:spacing w:val="-2"/>
                <w:sz w:val="20"/>
              </w:rPr>
              <w:t>Administrative</w:t>
            </w:r>
          </w:p>
          <w:p w:rsidR="00BB6A7A" w:rsidRDefault="007C71B0">
            <w:pPr>
              <w:pStyle w:val="TableParagraph"/>
              <w:spacing w:line="280" w:lineRule="atLeast"/>
              <w:ind w:left="536" w:right="357" w:hanging="2"/>
              <w:jc w:val="center"/>
              <w:rPr>
                <w:b/>
                <w:sz w:val="20"/>
              </w:rPr>
            </w:pPr>
            <w:r>
              <w:rPr>
                <w:b/>
                <w:spacing w:val="-2"/>
                <w:sz w:val="20"/>
              </w:rPr>
              <w:t>assistant (43-6014)</w:t>
            </w:r>
          </w:p>
        </w:tc>
        <w:tc>
          <w:tcPr>
            <w:tcW w:w="1350" w:type="dxa"/>
          </w:tcPr>
          <w:p w:rsidR="00BB6A7A" w:rsidRDefault="00BB6A7A">
            <w:pPr>
              <w:pStyle w:val="TableParagraph"/>
            </w:pPr>
          </w:p>
          <w:p w:rsidR="00BB6A7A" w:rsidRDefault="007C71B0">
            <w:pPr>
              <w:pStyle w:val="TableParagraph"/>
              <w:spacing w:before="143"/>
              <w:ind w:left="506" w:right="604"/>
              <w:jc w:val="center"/>
              <w:rPr>
                <w:sz w:val="20"/>
              </w:rPr>
            </w:pPr>
            <w:r>
              <w:rPr>
                <w:spacing w:val="-5"/>
                <w:sz w:val="20"/>
              </w:rPr>
              <w:t>21</w:t>
            </w:r>
          </w:p>
        </w:tc>
        <w:tc>
          <w:tcPr>
            <w:tcW w:w="1530" w:type="dxa"/>
          </w:tcPr>
          <w:p w:rsidR="00BB6A7A" w:rsidRDefault="00BB6A7A">
            <w:pPr>
              <w:pStyle w:val="TableParagraph"/>
            </w:pPr>
          </w:p>
          <w:p w:rsidR="00BB6A7A" w:rsidRDefault="007C71B0">
            <w:pPr>
              <w:pStyle w:val="TableParagraph"/>
              <w:spacing w:before="143"/>
              <w:ind w:right="100"/>
              <w:jc w:val="center"/>
              <w:rPr>
                <w:sz w:val="20"/>
              </w:rPr>
            </w:pPr>
            <w:r>
              <w:rPr>
                <w:sz w:val="20"/>
              </w:rPr>
              <w:t>1</w:t>
            </w:r>
          </w:p>
        </w:tc>
        <w:tc>
          <w:tcPr>
            <w:tcW w:w="1350" w:type="dxa"/>
          </w:tcPr>
          <w:p w:rsidR="00BB6A7A" w:rsidRDefault="00BB6A7A">
            <w:pPr>
              <w:pStyle w:val="TableParagraph"/>
              <w:spacing w:before="4"/>
              <w:rPr>
                <w:sz w:val="17"/>
              </w:rPr>
            </w:pPr>
          </w:p>
          <w:p w:rsidR="00BB6A7A" w:rsidRDefault="007C71B0">
            <w:pPr>
              <w:pStyle w:val="TableParagraph"/>
              <w:ind w:right="669"/>
              <w:jc w:val="right"/>
              <w:rPr>
                <w:sz w:val="20"/>
              </w:rPr>
            </w:pPr>
            <w:r>
              <w:rPr>
                <w:sz w:val="20"/>
              </w:rPr>
              <w:t>2</w:t>
            </w:r>
          </w:p>
        </w:tc>
        <w:tc>
          <w:tcPr>
            <w:tcW w:w="1710" w:type="dxa"/>
          </w:tcPr>
          <w:p w:rsidR="00BB6A7A" w:rsidRDefault="00BB6A7A">
            <w:pPr>
              <w:pStyle w:val="TableParagraph"/>
            </w:pPr>
          </w:p>
          <w:p w:rsidR="00BB6A7A" w:rsidRDefault="007C71B0">
            <w:pPr>
              <w:pStyle w:val="TableParagraph"/>
              <w:spacing w:before="143"/>
              <w:ind w:left="524"/>
              <w:rPr>
                <w:sz w:val="20"/>
              </w:rPr>
            </w:pPr>
            <w:r>
              <w:rPr>
                <w:spacing w:val="-2"/>
                <w:sz w:val="20"/>
              </w:rPr>
              <w:t>$38.86</w:t>
            </w:r>
          </w:p>
        </w:tc>
        <w:tc>
          <w:tcPr>
            <w:tcW w:w="1530" w:type="dxa"/>
            <w:tcBorders>
              <w:bottom w:val="double" w:color="A4A4A4" w:sz="4" w:space="0"/>
              <w:right w:val="single" w:color="A4A4A4" w:sz="4" w:space="0"/>
            </w:tcBorders>
          </w:tcPr>
          <w:p w:rsidR="00BB6A7A" w:rsidRDefault="00BB6A7A">
            <w:pPr>
              <w:pStyle w:val="TableParagraph"/>
            </w:pPr>
          </w:p>
          <w:p w:rsidR="00BB6A7A" w:rsidRDefault="007C71B0">
            <w:pPr>
              <w:pStyle w:val="TableParagraph"/>
              <w:spacing w:before="143"/>
              <w:ind w:left="48" w:right="146"/>
              <w:jc w:val="center"/>
              <w:rPr>
                <w:b/>
                <w:sz w:val="20"/>
              </w:rPr>
            </w:pPr>
            <w:r>
              <w:rPr>
                <w:b/>
                <w:spacing w:val="-2"/>
                <w:sz w:val="20"/>
              </w:rPr>
              <w:t>$1,632.12</w:t>
            </w:r>
          </w:p>
        </w:tc>
      </w:tr>
      <w:tr w:rsidR="00BB6A7A">
        <w:trPr>
          <w:trHeight w:val="422"/>
        </w:trPr>
        <w:tc>
          <w:tcPr>
            <w:tcW w:w="1706" w:type="dxa"/>
          </w:tcPr>
          <w:p w:rsidR="00BB6A7A" w:rsidRDefault="007C71B0">
            <w:pPr>
              <w:pStyle w:val="TableParagraph"/>
              <w:spacing w:before="176" w:line="227" w:lineRule="exact"/>
              <w:ind w:left="146" w:right="104"/>
              <w:jc w:val="center"/>
              <w:rPr>
                <w:sz w:val="20"/>
              </w:rPr>
            </w:pPr>
            <w:r>
              <w:rPr>
                <w:spacing w:val="-2"/>
                <w:sz w:val="20"/>
              </w:rPr>
              <w:t>Total</w:t>
            </w:r>
          </w:p>
        </w:tc>
        <w:tc>
          <w:tcPr>
            <w:tcW w:w="1350" w:type="dxa"/>
          </w:tcPr>
          <w:p w:rsidR="00BB6A7A" w:rsidRDefault="00BB6A7A">
            <w:pPr>
              <w:pStyle w:val="TableParagraph"/>
            </w:pPr>
          </w:p>
        </w:tc>
        <w:tc>
          <w:tcPr>
            <w:tcW w:w="1530" w:type="dxa"/>
          </w:tcPr>
          <w:p w:rsidR="00BB6A7A" w:rsidRDefault="00BB6A7A">
            <w:pPr>
              <w:pStyle w:val="TableParagraph"/>
            </w:pPr>
          </w:p>
        </w:tc>
        <w:tc>
          <w:tcPr>
            <w:tcW w:w="1350" w:type="dxa"/>
          </w:tcPr>
          <w:p w:rsidR="00BB6A7A" w:rsidRDefault="007C71B0">
            <w:pPr>
              <w:pStyle w:val="TableParagraph"/>
              <w:spacing w:before="176" w:line="227" w:lineRule="exact"/>
              <w:ind w:right="618"/>
              <w:jc w:val="right"/>
              <w:rPr>
                <w:sz w:val="20"/>
              </w:rPr>
            </w:pPr>
            <w:r>
              <w:rPr>
                <w:spacing w:val="-5"/>
                <w:sz w:val="20"/>
              </w:rPr>
              <w:t>69</w:t>
            </w:r>
          </w:p>
        </w:tc>
        <w:tc>
          <w:tcPr>
            <w:tcW w:w="1710" w:type="dxa"/>
          </w:tcPr>
          <w:p w:rsidR="00BB6A7A" w:rsidRDefault="00BB6A7A">
            <w:pPr>
              <w:pStyle w:val="TableParagraph"/>
            </w:pPr>
          </w:p>
        </w:tc>
        <w:tc>
          <w:tcPr>
            <w:tcW w:w="1530" w:type="dxa"/>
            <w:tcBorders>
              <w:top w:val="double" w:color="A4A4A4" w:sz="4" w:space="0"/>
              <w:bottom w:val="single" w:color="A4A4A4" w:sz="4" w:space="0"/>
              <w:right w:val="single" w:color="A4A4A4" w:sz="4" w:space="0"/>
            </w:tcBorders>
          </w:tcPr>
          <w:p w:rsidR="00BB6A7A" w:rsidRDefault="007C71B0">
            <w:pPr>
              <w:pStyle w:val="TableParagraph"/>
              <w:spacing w:before="176" w:line="227" w:lineRule="exact"/>
              <w:ind w:left="48" w:right="146"/>
              <w:jc w:val="center"/>
              <w:rPr>
                <w:b/>
                <w:sz w:val="20"/>
              </w:rPr>
            </w:pPr>
            <w:r>
              <w:rPr>
                <w:spacing w:val="-2"/>
                <w:sz w:val="20"/>
              </w:rPr>
              <w:t>$</w:t>
            </w:r>
            <w:r>
              <w:rPr>
                <w:b/>
                <w:spacing w:val="-2"/>
                <w:sz w:val="20"/>
              </w:rPr>
              <w:t>169,916.46</w:t>
            </w:r>
          </w:p>
        </w:tc>
      </w:tr>
    </w:tbl>
    <w:p w:rsidR="00BB6A7A" w:rsidRDefault="00BB6A7A">
      <w:pPr>
        <w:pStyle w:val="BodyText"/>
        <w:rPr>
          <w:sz w:val="20"/>
        </w:rPr>
      </w:pPr>
    </w:p>
    <w:p w:rsidR="00BB6A7A" w:rsidRDefault="00BB6A7A">
      <w:pPr>
        <w:pStyle w:val="BodyText"/>
        <w:spacing w:before="3"/>
        <w:rPr>
          <w:sz w:val="22"/>
        </w:rPr>
      </w:pPr>
    </w:p>
    <w:p w:rsidR="00BB6A7A" w:rsidRDefault="007C71B0">
      <w:pPr>
        <w:pStyle w:val="Heading2"/>
      </w:pPr>
      <w:r>
        <w:rPr>
          <w:w w:val="95"/>
        </w:rPr>
        <w:t>Estimated</w:t>
      </w:r>
      <w:r>
        <w:rPr>
          <w:spacing w:val="35"/>
        </w:rPr>
        <w:t xml:space="preserve"> </w:t>
      </w:r>
      <w:r>
        <w:rPr>
          <w:w w:val="95"/>
        </w:rPr>
        <w:t>Annualized</w:t>
      </w:r>
      <w:r>
        <w:rPr>
          <w:spacing w:val="35"/>
        </w:rPr>
        <w:t xml:space="preserve"> </w:t>
      </w:r>
      <w:r>
        <w:rPr>
          <w:w w:val="95"/>
        </w:rPr>
        <w:t>Burden</w:t>
      </w:r>
      <w:r>
        <w:rPr>
          <w:spacing w:val="15"/>
        </w:rPr>
        <w:t xml:space="preserve"> </w:t>
      </w:r>
      <w:r>
        <w:rPr>
          <w:spacing w:val="-4"/>
          <w:w w:val="95"/>
        </w:rPr>
        <w:t>Table</w:t>
      </w:r>
    </w:p>
    <w:p w:rsidR="00BB6A7A" w:rsidRDefault="00BB6A7A">
      <w:pPr>
        <w:pStyle w:val="BodyText"/>
        <w:spacing w:before="10"/>
        <w:rPr>
          <w:b/>
          <w:sz w:val="23"/>
        </w:rPr>
      </w:pPr>
    </w:p>
    <w:p w:rsidR="00BB6A7A" w:rsidRDefault="007C71B0">
      <w:pPr>
        <w:pStyle w:val="BodyText"/>
        <w:spacing w:line="237" w:lineRule="auto"/>
        <w:ind w:left="120" w:right="462"/>
      </w:pPr>
      <w:r>
        <w:t>The calculation of the overall costs includes the best estimates for of SMART submissions. CMS</w:t>
      </w:r>
      <w:r>
        <w:rPr>
          <w:spacing w:val="-13"/>
        </w:rPr>
        <w:t xml:space="preserve"> </w:t>
      </w:r>
      <w:r>
        <w:t>estimates</w:t>
      </w:r>
      <w:r>
        <w:rPr>
          <w:spacing w:val="-13"/>
        </w:rPr>
        <w:t xml:space="preserve"> </w:t>
      </w:r>
      <w:r>
        <w:t>that</w:t>
      </w:r>
      <w:r>
        <w:rPr>
          <w:spacing w:val="-12"/>
        </w:rPr>
        <w:t xml:space="preserve"> </w:t>
      </w:r>
      <w:r>
        <w:t>there</w:t>
      </w:r>
      <w:r>
        <w:rPr>
          <w:spacing w:val="-12"/>
        </w:rPr>
        <w:t xml:space="preserve"> </w:t>
      </w:r>
      <w:r>
        <w:t>are</w:t>
      </w:r>
      <w:r>
        <w:rPr>
          <w:spacing w:val="-13"/>
        </w:rPr>
        <w:t xml:space="preserve"> </w:t>
      </w:r>
      <w:r>
        <w:t>21</w:t>
      </w:r>
      <w:r>
        <w:rPr>
          <w:spacing w:val="-7"/>
        </w:rPr>
        <w:t xml:space="preserve"> </w:t>
      </w:r>
      <w:r>
        <w:t>respondents</w:t>
      </w:r>
      <w:r>
        <w:rPr>
          <w:spacing w:val="-7"/>
        </w:rPr>
        <w:t xml:space="preserve"> </w:t>
      </w:r>
      <w:r>
        <w:t>(18</w:t>
      </w:r>
      <w:r>
        <w:rPr>
          <w:spacing w:val="-7"/>
        </w:rPr>
        <w:t xml:space="preserve"> </w:t>
      </w:r>
      <w:r>
        <w:t>SBEs</w:t>
      </w:r>
      <w:r>
        <w:rPr>
          <w:spacing w:val="-7"/>
        </w:rPr>
        <w:t xml:space="preserve"> </w:t>
      </w:r>
      <w:r>
        <w:t>and</w:t>
      </w:r>
      <w:r>
        <w:rPr>
          <w:spacing w:val="-7"/>
        </w:rPr>
        <w:t xml:space="preserve"> </w:t>
      </w:r>
      <w:r>
        <w:t>3</w:t>
      </w:r>
      <w:r>
        <w:rPr>
          <w:spacing w:val="-7"/>
        </w:rPr>
        <w:t xml:space="preserve"> </w:t>
      </w:r>
      <w:r>
        <w:t>SBE-FPs)</w:t>
      </w:r>
      <w:r>
        <w:rPr>
          <w:spacing w:val="-7"/>
        </w:rPr>
        <w:t xml:space="preserve"> </w:t>
      </w:r>
      <w:r>
        <w:t>in</w:t>
      </w:r>
      <w:r>
        <w:rPr>
          <w:spacing w:val="-7"/>
        </w:rPr>
        <w:t xml:space="preserve"> </w:t>
      </w:r>
      <w:r>
        <w:t>the</w:t>
      </w:r>
      <w:r>
        <w:rPr>
          <w:spacing w:val="-7"/>
        </w:rPr>
        <w:t xml:space="preserve"> </w:t>
      </w:r>
      <w:r>
        <w:t>upcoming</w:t>
      </w:r>
      <w:r>
        <w:rPr>
          <w:spacing w:val="-7"/>
        </w:rPr>
        <w:t xml:space="preserve"> </w:t>
      </w:r>
      <w:r>
        <w:t>three years covered by this the Information Collection Request (ICR).</w:t>
      </w:r>
    </w:p>
    <w:p w:rsidR="00BB6A7A" w:rsidRDefault="00BB6A7A">
      <w:pPr>
        <w:pStyle w:val="BodyText"/>
        <w:spacing w:before="7"/>
        <w:rPr>
          <w:sz w:val="23"/>
        </w:rPr>
      </w:pPr>
    </w:p>
    <w:p w:rsidR="00BB6A7A" w:rsidRDefault="007C71B0">
      <w:pPr>
        <w:pStyle w:val="BodyText"/>
        <w:spacing w:line="237" w:lineRule="auto"/>
        <w:ind w:left="120" w:right="115"/>
      </w:pPr>
      <w:r>
        <w:t>CMS</w:t>
      </w:r>
      <w:r>
        <w:rPr>
          <w:spacing w:val="-3"/>
        </w:rPr>
        <w:t xml:space="preserve"> </w:t>
      </w:r>
      <w:r>
        <w:t>estimates</w:t>
      </w:r>
      <w:r>
        <w:rPr>
          <w:spacing w:val="-3"/>
        </w:rPr>
        <w:t xml:space="preserve"> </w:t>
      </w:r>
      <w:r>
        <w:t>it</w:t>
      </w:r>
      <w:r>
        <w:rPr>
          <w:spacing w:val="-3"/>
        </w:rPr>
        <w:t xml:space="preserve"> </w:t>
      </w:r>
      <w:r>
        <w:t>will</w:t>
      </w:r>
      <w:r>
        <w:rPr>
          <w:spacing w:val="-3"/>
        </w:rPr>
        <w:t xml:space="preserve"> </w:t>
      </w:r>
      <w:r>
        <w:t>take</w:t>
      </w:r>
      <w:r>
        <w:rPr>
          <w:spacing w:val="-3"/>
        </w:rPr>
        <w:t xml:space="preserve"> </w:t>
      </w:r>
      <w:r>
        <w:t>an</w:t>
      </w:r>
      <w:r>
        <w:rPr>
          <w:spacing w:val="-3"/>
        </w:rPr>
        <w:t xml:space="preserve"> </w:t>
      </w:r>
      <w:r>
        <w:t>SBE</w:t>
      </w:r>
      <w:r>
        <w:rPr>
          <w:spacing w:val="-3"/>
        </w:rPr>
        <w:t xml:space="preserve"> </w:t>
      </w:r>
      <w:r>
        <w:t>206</w:t>
      </w:r>
      <w:r>
        <w:rPr>
          <w:spacing w:val="-3"/>
        </w:rPr>
        <w:t xml:space="preserve"> </w:t>
      </w:r>
      <w:r>
        <w:t>hours</w:t>
      </w:r>
      <w:r>
        <w:rPr>
          <w:spacing w:val="-3"/>
        </w:rPr>
        <w:t xml:space="preserve"> </w:t>
      </w:r>
      <w:r>
        <w:t>to</w:t>
      </w:r>
      <w:r>
        <w:rPr>
          <w:spacing w:val="-3"/>
        </w:rPr>
        <w:t xml:space="preserve"> </w:t>
      </w:r>
      <w:r>
        <w:t>complete</w:t>
      </w:r>
      <w:r>
        <w:rPr>
          <w:spacing w:val="-3"/>
        </w:rPr>
        <w:t xml:space="preserve"> </w:t>
      </w:r>
      <w:r>
        <w:t>and</w:t>
      </w:r>
      <w:r>
        <w:rPr>
          <w:spacing w:val="-3"/>
        </w:rPr>
        <w:t xml:space="preserve"> </w:t>
      </w:r>
      <w:r>
        <w:t>submit</w:t>
      </w:r>
      <w:r>
        <w:rPr>
          <w:spacing w:val="-4"/>
        </w:rPr>
        <w:t xml:space="preserve"> </w:t>
      </w:r>
      <w:r>
        <w:t>a</w:t>
      </w:r>
      <w:r>
        <w:rPr>
          <w:spacing w:val="-3"/>
        </w:rPr>
        <w:t xml:space="preserve"> </w:t>
      </w:r>
      <w:r>
        <w:t>SMART</w:t>
      </w:r>
      <w:r>
        <w:rPr>
          <w:spacing w:val="-3"/>
        </w:rPr>
        <w:t xml:space="preserve"> </w:t>
      </w:r>
      <w:r>
        <w:t>each</w:t>
      </w:r>
      <w:r>
        <w:rPr>
          <w:spacing w:val="-3"/>
        </w:rPr>
        <w:t xml:space="preserve"> </w:t>
      </w:r>
      <w:r>
        <w:t>year.</w:t>
      </w:r>
      <w:r>
        <w:rPr>
          <w:spacing w:val="-3"/>
        </w:rPr>
        <w:t xml:space="preserve"> </w:t>
      </w:r>
      <w:r>
        <w:t>CMS estimates it will take an SBE-FP 191 hours to complete and submit a SMART each year.</w:t>
      </w:r>
    </w:p>
    <w:p w:rsidR="00BB6A7A" w:rsidRDefault="00BB6A7A">
      <w:pPr>
        <w:pStyle w:val="BodyText"/>
        <w:spacing w:before="7"/>
        <w:rPr>
          <w:sz w:val="23"/>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56"/>
        <w:gridCol w:w="1440"/>
        <w:gridCol w:w="1350"/>
        <w:gridCol w:w="1530"/>
        <w:gridCol w:w="1620"/>
        <w:gridCol w:w="1620"/>
      </w:tblGrid>
      <w:tr w:rsidR="00BB6A7A">
        <w:trPr>
          <w:trHeight w:val="894"/>
        </w:trPr>
        <w:tc>
          <w:tcPr>
            <w:tcW w:w="1256" w:type="dxa"/>
            <w:shd w:val="clear" w:color="auto" w:fill="A4A4A4"/>
          </w:tcPr>
          <w:p w:rsidR="00BB6A7A" w:rsidRDefault="00BB6A7A">
            <w:pPr>
              <w:pStyle w:val="TableParagraph"/>
              <w:spacing w:before="10"/>
              <w:rPr>
                <w:sz w:val="28"/>
              </w:rPr>
            </w:pPr>
          </w:p>
          <w:p w:rsidR="00BB6A7A" w:rsidRDefault="007C71B0">
            <w:pPr>
              <w:pStyle w:val="TableParagraph"/>
              <w:ind w:left="512"/>
              <w:rPr>
                <w:sz w:val="20"/>
              </w:rPr>
            </w:pPr>
            <w:r>
              <w:rPr>
                <w:spacing w:val="-2"/>
                <w:sz w:val="20"/>
              </w:rPr>
              <w:t>Forms</w:t>
            </w:r>
          </w:p>
        </w:tc>
        <w:tc>
          <w:tcPr>
            <w:tcW w:w="1440" w:type="dxa"/>
            <w:shd w:val="clear" w:color="auto" w:fill="A4A4A4"/>
          </w:tcPr>
          <w:p w:rsidR="00BB6A7A" w:rsidRDefault="007C71B0">
            <w:pPr>
              <w:pStyle w:val="TableParagraph"/>
              <w:spacing w:before="172" w:line="288" w:lineRule="auto"/>
              <w:ind w:left="268" w:firstLine="296"/>
              <w:rPr>
                <w:sz w:val="20"/>
              </w:rPr>
            </w:pPr>
            <w:r>
              <w:rPr>
                <w:sz w:val="20"/>
              </w:rPr>
              <w:t>Type</w:t>
            </w:r>
            <w:r>
              <w:rPr>
                <w:spacing w:val="-13"/>
                <w:sz w:val="20"/>
              </w:rPr>
              <w:t xml:space="preserve"> </w:t>
            </w:r>
            <w:r>
              <w:rPr>
                <w:sz w:val="20"/>
              </w:rPr>
              <w:t xml:space="preserve">of </w:t>
            </w:r>
            <w:r>
              <w:rPr>
                <w:spacing w:val="-2"/>
                <w:sz w:val="20"/>
              </w:rPr>
              <w:t>Respondent</w:t>
            </w:r>
          </w:p>
        </w:tc>
        <w:tc>
          <w:tcPr>
            <w:tcW w:w="1350" w:type="dxa"/>
            <w:shd w:val="clear" w:color="auto" w:fill="A4A4A4"/>
          </w:tcPr>
          <w:p w:rsidR="00BB6A7A" w:rsidRDefault="007C71B0">
            <w:pPr>
              <w:pStyle w:val="TableParagraph"/>
              <w:spacing w:before="172" w:line="288" w:lineRule="auto"/>
              <w:ind w:left="174" w:right="129" w:firstLine="158"/>
              <w:rPr>
                <w:sz w:val="20"/>
              </w:rPr>
            </w:pPr>
            <w:r>
              <w:rPr>
                <w:sz w:val="20"/>
              </w:rPr>
              <w:t>Number</w:t>
            </w:r>
            <w:r>
              <w:rPr>
                <w:spacing w:val="-13"/>
                <w:sz w:val="20"/>
              </w:rPr>
              <w:t xml:space="preserve"> </w:t>
            </w:r>
            <w:r>
              <w:rPr>
                <w:sz w:val="20"/>
              </w:rPr>
              <w:t xml:space="preserve">of </w:t>
            </w:r>
            <w:r>
              <w:rPr>
                <w:spacing w:val="-2"/>
                <w:sz w:val="20"/>
              </w:rPr>
              <w:t>Respondents</w:t>
            </w:r>
          </w:p>
        </w:tc>
        <w:tc>
          <w:tcPr>
            <w:tcW w:w="1530" w:type="dxa"/>
            <w:shd w:val="clear" w:color="auto" w:fill="A4A4A4"/>
          </w:tcPr>
          <w:p w:rsidR="00BB6A7A" w:rsidRDefault="007C71B0">
            <w:pPr>
              <w:pStyle w:val="TableParagraph"/>
              <w:spacing w:before="55" w:line="273" w:lineRule="auto"/>
              <w:ind w:left="209" w:right="157" w:firstLine="5"/>
              <w:jc w:val="center"/>
              <w:rPr>
                <w:sz w:val="20"/>
              </w:rPr>
            </w:pPr>
            <w:r>
              <w:rPr>
                <w:sz w:val="20"/>
              </w:rPr>
              <w:t>Number of Responses</w:t>
            </w:r>
            <w:r>
              <w:rPr>
                <w:spacing w:val="-13"/>
                <w:sz w:val="20"/>
              </w:rPr>
              <w:t xml:space="preserve"> </w:t>
            </w:r>
            <w:r>
              <w:rPr>
                <w:sz w:val="20"/>
              </w:rPr>
              <w:t xml:space="preserve">per </w:t>
            </w:r>
            <w:r>
              <w:rPr>
                <w:spacing w:val="-2"/>
                <w:sz w:val="20"/>
              </w:rPr>
              <w:t>Respondent</w:t>
            </w:r>
          </w:p>
        </w:tc>
        <w:tc>
          <w:tcPr>
            <w:tcW w:w="1620" w:type="dxa"/>
            <w:shd w:val="clear" w:color="auto" w:fill="A4A4A4"/>
          </w:tcPr>
          <w:p w:rsidR="00BB6A7A" w:rsidRDefault="007C71B0">
            <w:pPr>
              <w:pStyle w:val="TableParagraph"/>
              <w:spacing w:before="80" w:line="260" w:lineRule="atLeast"/>
              <w:ind w:left="322" w:right="156" w:firstLine="2"/>
              <w:jc w:val="center"/>
              <w:rPr>
                <w:sz w:val="20"/>
              </w:rPr>
            </w:pPr>
            <w:r>
              <w:rPr>
                <w:spacing w:val="-2"/>
                <w:sz w:val="20"/>
              </w:rPr>
              <w:t xml:space="preserve">Estimated </w:t>
            </w:r>
            <w:r>
              <w:rPr>
                <w:sz w:val="20"/>
              </w:rPr>
              <w:t>Burden</w:t>
            </w:r>
            <w:r>
              <w:rPr>
                <w:spacing w:val="-13"/>
                <w:sz w:val="20"/>
              </w:rPr>
              <w:t xml:space="preserve"> </w:t>
            </w:r>
            <w:r>
              <w:rPr>
                <w:sz w:val="20"/>
              </w:rPr>
              <w:t>Hours per Response</w:t>
            </w:r>
          </w:p>
        </w:tc>
        <w:tc>
          <w:tcPr>
            <w:tcW w:w="1620" w:type="dxa"/>
            <w:shd w:val="clear" w:color="auto" w:fill="A4A4A4"/>
          </w:tcPr>
          <w:p w:rsidR="00BB6A7A" w:rsidRDefault="007C71B0">
            <w:pPr>
              <w:pStyle w:val="TableParagraph"/>
              <w:spacing w:before="80" w:line="260" w:lineRule="atLeast"/>
              <w:ind w:left="310" w:right="168" w:firstLine="5"/>
              <w:jc w:val="center"/>
              <w:rPr>
                <w:sz w:val="20"/>
              </w:rPr>
            </w:pPr>
            <w:r>
              <w:rPr>
                <w:spacing w:val="-2"/>
                <w:sz w:val="20"/>
              </w:rPr>
              <w:t xml:space="preserve">Annual Estimated </w:t>
            </w:r>
            <w:r>
              <w:rPr>
                <w:sz w:val="20"/>
              </w:rPr>
              <w:t>Burden</w:t>
            </w:r>
            <w:r>
              <w:rPr>
                <w:spacing w:val="-13"/>
                <w:sz w:val="20"/>
              </w:rPr>
              <w:t xml:space="preserve"> </w:t>
            </w:r>
            <w:r>
              <w:rPr>
                <w:sz w:val="20"/>
              </w:rPr>
              <w:t>Hours</w:t>
            </w:r>
          </w:p>
        </w:tc>
      </w:tr>
      <w:tr w:rsidR="00BB6A7A">
        <w:trPr>
          <w:trHeight w:val="800"/>
        </w:trPr>
        <w:tc>
          <w:tcPr>
            <w:tcW w:w="1256" w:type="dxa"/>
            <w:shd w:val="clear" w:color="auto" w:fill="ECECEC"/>
          </w:tcPr>
          <w:p w:rsidR="00BB6A7A" w:rsidRDefault="007C71B0">
            <w:pPr>
              <w:pStyle w:val="TableParagraph"/>
              <w:spacing w:before="55"/>
              <w:ind w:left="184" w:right="102" w:hanging="1"/>
              <w:jc w:val="center"/>
              <w:rPr>
                <w:b/>
                <w:sz w:val="20"/>
              </w:rPr>
            </w:pPr>
            <w:r>
              <w:rPr>
                <w:b/>
                <w:spacing w:val="-2"/>
                <w:sz w:val="20"/>
              </w:rPr>
              <w:t>Annual Regulatory Report</w:t>
            </w:r>
          </w:p>
        </w:tc>
        <w:tc>
          <w:tcPr>
            <w:tcW w:w="1440" w:type="dxa"/>
            <w:shd w:val="clear" w:color="auto" w:fill="ECECEC"/>
          </w:tcPr>
          <w:p w:rsidR="00BB6A7A" w:rsidRDefault="007C71B0">
            <w:pPr>
              <w:pStyle w:val="TableParagraph"/>
              <w:spacing w:before="55"/>
              <w:ind w:left="359" w:right="279" w:firstLine="1"/>
              <w:jc w:val="center"/>
              <w:rPr>
                <w:sz w:val="20"/>
              </w:rPr>
            </w:pPr>
            <w:r>
              <w:rPr>
                <w:spacing w:val="-4"/>
                <w:sz w:val="20"/>
              </w:rPr>
              <w:t xml:space="preserve">State </w:t>
            </w:r>
            <w:r>
              <w:rPr>
                <w:spacing w:val="-2"/>
                <w:sz w:val="20"/>
              </w:rPr>
              <w:t>Exchange (SBE)</w:t>
            </w:r>
          </w:p>
        </w:tc>
        <w:tc>
          <w:tcPr>
            <w:tcW w:w="1350" w:type="dxa"/>
            <w:shd w:val="clear" w:color="auto" w:fill="ECECEC"/>
          </w:tcPr>
          <w:p w:rsidR="00BB6A7A" w:rsidRDefault="00BB6A7A">
            <w:pPr>
              <w:pStyle w:val="TableParagraph"/>
            </w:pPr>
          </w:p>
          <w:p w:rsidR="00BB6A7A" w:rsidRDefault="007C71B0">
            <w:pPr>
              <w:pStyle w:val="TableParagraph"/>
              <w:spacing w:before="135"/>
              <w:ind w:right="562"/>
              <w:jc w:val="right"/>
              <w:rPr>
                <w:sz w:val="20"/>
              </w:rPr>
            </w:pPr>
            <w:r>
              <w:rPr>
                <w:spacing w:val="-5"/>
                <w:sz w:val="20"/>
              </w:rPr>
              <w:t>18</w:t>
            </w:r>
          </w:p>
        </w:tc>
        <w:tc>
          <w:tcPr>
            <w:tcW w:w="1530" w:type="dxa"/>
            <w:shd w:val="clear" w:color="auto" w:fill="ECECEC"/>
          </w:tcPr>
          <w:p w:rsidR="00BB6A7A" w:rsidRDefault="00BB6A7A">
            <w:pPr>
              <w:pStyle w:val="TableParagraph"/>
            </w:pPr>
          </w:p>
          <w:p w:rsidR="00BB6A7A" w:rsidRDefault="007C71B0">
            <w:pPr>
              <w:pStyle w:val="TableParagraph"/>
              <w:spacing w:before="135"/>
              <w:ind w:left="9"/>
              <w:jc w:val="center"/>
              <w:rPr>
                <w:sz w:val="20"/>
              </w:rPr>
            </w:pPr>
            <w:r>
              <w:rPr>
                <w:sz w:val="20"/>
              </w:rPr>
              <w:t>1</w:t>
            </w:r>
          </w:p>
        </w:tc>
        <w:tc>
          <w:tcPr>
            <w:tcW w:w="1620" w:type="dxa"/>
            <w:shd w:val="clear" w:color="auto" w:fill="ECECEC"/>
          </w:tcPr>
          <w:p w:rsidR="00BB6A7A" w:rsidRDefault="00BB6A7A">
            <w:pPr>
              <w:pStyle w:val="TableParagraph"/>
            </w:pPr>
          </w:p>
          <w:p w:rsidR="00BB6A7A" w:rsidRDefault="007C71B0">
            <w:pPr>
              <w:pStyle w:val="TableParagraph"/>
              <w:spacing w:before="135"/>
              <w:ind w:left="647" w:right="637"/>
              <w:jc w:val="center"/>
              <w:rPr>
                <w:sz w:val="20"/>
              </w:rPr>
            </w:pPr>
            <w:r>
              <w:rPr>
                <w:spacing w:val="-5"/>
                <w:sz w:val="20"/>
              </w:rPr>
              <w:t>206</w:t>
            </w:r>
          </w:p>
        </w:tc>
        <w:tc>
          <w:tcPr>
            <w:tcW w:w="1620" w:type="dxa"/>
            <w:shd w:val="clear" w:color="auto" w:fill="ECECEC"/>
          </w:tcPr>
          <w:p w:rsidR="00BB6A7A" w:rsidRDefault="00BB6A7A">
            <w:pPr>
              <w:pStyle w:val="TableParagraph"/>
            </w:pPr>
          </w:p>
          <w:p w:rsidR="00BB6A7A" w:rsidRDefault="007C71B0">
            <w:pPr>
              <w:pStyle w:val="TableParagraph"/>
              <w:spacing w:before="135"/>
              <w:ind w:right="572"/>
              <w:jc w:val="right"/>
              <w:rPr>
                <w:b/>
                <w:sz w:val="20"/>
              </w:rPr>
            </w:pPr>
            <w:r>
              <w:rPr>
                <w:b/>
                <w:spacing w:val="-2"/>
                <w:sz w:val="20"/>
              </w:rPr>
              <w:t>3,708</w:t>
            </w:r>
          </w:p>
        </w:tc>
      </w:tr>
      <w:tr w:rsidR="00BB6A7A">
        <w:trPr>
          <w:trHeight w:val="925"/>
        </w:trPr>
        <w:tc>
          <w:tcPr>
            <w:tcW w:w="1256" w:type="dxa"/>
          </w:tcPr>
          <w:p w:rsidR="00BB6A7A" w:rsidRDefault="007C71B0">
            <w:pPr>
              <w:pStyle w:val="TableParagraph"/>
              <w:spacing w:before="118"/>
              <w:ind w:left="184" w:right="102" w:hanging="1"/>
              <w:jc w:val="center"/>
              <w:rPr>
                <w:b/>
                <w:sz w:val="20"/>
              </w:rPr>
            </w:pPr>
            <w:r>
              <w:rPr>
                <w:b/>
                <w:spacing w:val="-2"/>
                <w:sz w:val="20"/>
              </w:rPr>
              <w:t>Annual Regulatory Report</w:t>
            </w:r>
          </w:p>
        </w:tc>
        <w:tc>
          <w:tcPr>
            <w:tcW w:w="1440" w:type="dxa"/>
            <w:shd w:val="clear" w:color="auto" w:fill="ECECEC"/>
          </w:tcPr>
          <w:p w:rsidR="00BB6A7A" w:rsidRDefault="007C71B0">
            <w:pPr>
              <w:pStyle w:val="TableParagraph"/>
              <w:spacing w:before="118"/>
              <w:ind w:left="359" w:right="278" w:firstLine="195"/>
              <w:rPr>
                <w:sz w:val="20"/>
              </w:rPr>
            </w:pPr>
            <w:r>
              <w:rPr>
                <w:spacing w:val="-2"/>
                <w:sz w:val="20"/>
              </w:rPr>
              <w:t>State Exchange (SBE-</w:t>
            </w:r>
            <w:r>
              <w:rPr>
                <w:spacing w:val="-5"/>
                <w:sz w:val="20"/>
              </w:rPr>
              <w:t>FP)</w:t>
            </w:r>
          </w:p>
        </w:tc>
        <w:tc>
          <w:tcPr>
            <w:tcW w:w="1350" w:type="dxa"/>
          </w:tcPr>
          <w:p w:rsidR="00BB6A7A" w:rsidRDefault="00BB6A7A">
            <w:pPr>
              <w:pStyle w:val="TableParagraph"/>
              <w:spacing w:before="3"/>
              <w:rPr>
                <w:sz w:val="30"/>
              </w:rPr>
            </w:pPr>
          </w:p>
          <w:p w:rsidR="00BB6A7A" w:rsidRDefault="007C71B0">
            <w:pPr>
              <w:pStyle w:val="TableParagraph"/>
              <w:ind w:right="613"/>
              <w:jc w:val="right"/>
              <w:rPr>
                <w:sz w:val="20"/>
              </w:rPr>
            </w:pPr>
            <w:r>
              <w:rPr>
                <w:sz w:val="20"/>
              </w:rPr>
              <w:t>3</w:t>
            </w:r>
          </w:p>
        </w:tc>
        <w:tc>
          <w:tcPr>
            <w:tcW w:w="1530" w:type="dxa"/>
            <w:shd w:val="clear" w:color="auto" w:fill="ECECEC"/>
          </w:tcPr>
          <w:p w:rsidR="00BB6A7A" w:rsidRDefault="00BB6A7A">
            <w:pPr>
              <w:pStyle w:val="TableParagraph"/>
              <w:spacing w:before="3"/>
              <w:rPr>
                <w:sz w:val="30"/>
              </w:rPr>
            </w:pPr>
          </w:p>
          <w:p w:rsidR="00BB6A7A" w:rsidRDefault="007C71B0">
            <w:pPr>
              <w:pStyle w:val="TableParagraph"/>
              <w:ind w:left="9"/>
              <w:jc w:val="center"/>
              <w:rPr>
                <w:sz w:val="20"/>
              </w:rPr>
            </w:pPr>
            <w:r>
              <w:rPr>
                <w:sz w:val="20"/>
              </w:rPr>
              <w:t>1</w:t>
            </w:r>
          </w:p>
        </w:tc>
        <w:tc>
          <w:tcPr>
            <w:tcW w:w="1620" w:type="dxa"/>
          </w:tcPr>
          <w:p w:rsidR="00BB6A7A" w:rsidRDefault="00BB6A7A">
            <w:pPr>
              <w:pStyle w:val="TableParagraph"/>
              <w:spacing w:before="3"/>
              <w:rPr>
                <w:sz w:val="30"/>
              </w:rPr>
            </w:pPr>
          </w:p>
          <w:p w:rsidR="00BB6A7A" w:rsidRDefault="007C71B0">
            <w:pPr>
              <w:pStyle w:val="TableParagraph"/>
              <w:ind w:left="647" w:right="637"/>
              <w:jc w:val="center"/>
              <w:rPr>
                <w:sz w:val="20"/>
              </w:rPr>
            </w:pPr>
            <w:r>
              <w:rPr>
                <w:spacing w:val="-5"/>
                <w:sz w:val="20"/>
              </w:rPr>
              <w:t>191</w:t>
            </w:r>
          </w:p>
        </w:tc>
        <w:tc>
          <w:tcPr>
            <w:tcW w:w="1620" w:type="dxa"/>
          </w:tcPr>
          <w:p w:rsidR="00BB6A7A" w:rsidRDefault="00BB6A7A">
            <w:pPr>
              <w:pStyle w:val="TableParagraph"/>
              <w:spacing w:before="3"/>
              <w:rPr>
                <w:sz w:val="30"/>
              </w:rPr>
            </w:pPr>
          </w:p>
          <w:p w:rsidR="00BB6A7A" w:rsidRDefault="007C71B0">
            <w:pPr>
              <w:pStyle w:val="TableParagraph"/>
              <w:ind w:right="647"/>
              <w:jc w:val="right"/>
              <w:rPr>
                <w:b/>
                <w:sz w:val="20"/>
              </w:rPr>
            </w:pPr>
            <w:r>
              <w:rPr>
                <w:b/>
                <w:spacing w:val="-5"/>
                <w:sz w:val="20"/>
              </w:rPr>
              <w:t>573</w:t>
            </w:r>
          </w:p>
        </w:tc>
      </w:tr>
      <w:tr w:rsidR="00BB6A7A">
        <w:trPr>
          <w:trHeight w:val="699"/>
        </w:trPr>
        <w:tc>
          <w:tcPr>
            <w:tcW w:w="1256" w:type="dxa"/>
          </w:tcPr>
          <w:p w:rsidR="00BB6A7A" w:rsidRDefault="00BB6A7A">
            <w:pPr>
              <w:pStyle w:val="TableParagraph"/>
              <w:spacing w:before="4"/>
              <w:rPr>
                <w:sz w:val="20"/>
              </w:rPr>
            </w:pPr>
          </w:p>
          <w:p w:rsidR="00BB6A7A" w:rsidRDefault="007C71B0">
            <w:pPr>
              <w:pStyle w:val="TableParagraph"/>
              <w:ind w:left="434"/>
              <w:rPr>
                <w:b/>
                <w:sz w:val="20"/>
              </w:rPr>
            </w:pPr>
            <w:r>
              <w:rPr>
                <w:b/>
                <w:spacing w:val="-2"/>
                <w:sz w:val="20"/>
              </w:rPr>
              <w:t>Total</w:t>
            </w:r>
          </w:p>
        </w:tc>
        <w:tc>
          <w:tcPr>
            <w:tcW w:w="1440" w:type="dxa"/>
            <w:shd w:val="clear" w:color="auto" w:fill="ECECEC"/>
          </w:tcPr>
          <w:p w:rsidR="00BB6A7A" w:rsidRDefault="00BB6A7A">
            <w:pPr>
              <w:pStyle w:val="TableParagraph"/>
            </w:pPr>
          </w:p>
        </w:tc>
        <w:tc>
          <w:tcPr>
            <w:tcW w:w="1350" w:type="dxa"/>
          </w:tcPr>
          <w:p w:rsidR="00BB6A7A" w:rsidRDefault="00BB6A7A">
            <w:pPr>
              <w:pStyle w:val="TableParagraph"/>
            </w:pPr>
          </w:p>
        </w:tc>
        <w:tc>
          <w:tcPr>
            <w:tcW w:w="1530" w:type="dxa"/>
            <w:shd w:val="clear" w:color="auto" w:fill="ECECEC"/>
          </w:tcPr>
          <w:p w:rsidR="00BB6A7A" w:rsidRDefault="00BB6A7A">
            <w:pPr>
              <w:pStyle w:val="TableParagraph"/>
            </w:pPr>
          </w:p>
        </w:tc>
        <w:tc>
          <w:tcPr>
            <w:tcW w:w="1620" w:type="dxa"/>
          </w:tcPr>
          <w:p w:rsidR="00BB6A7A" w:rsidRDefault="00BB6A7A">
            <w:pPr>
              <w:pStyle w:val="TableParagraph"/>
            </w:pPr>
          </w:p>
        </w:tc>
        <w:tc>
          <w:tcPr>
            <w:tcW w:w="1620" w:type="dxa"/>
          </w:tcPr>
          <w:p w:rsidR="00BB6A7A" w:rsidRDefault="00BB6A7A">
            <w:pPr>
              <w:pStyle w:val="TableParagraph"/>
              <w:spacing w:before="4"/>
              <w:rPr>
                <w:sz w:val="20"/>
              </w:rPr>
            </w:pPr>
          </w:p>
          <w:p w:rsidR="00BB6A7A" w:rsidRDefault="007C71B0">
            <w:pPr>
              <w:pStyle w:val="TableParagraph"/>
              <w:ind w:right="572"/>
              <w:jc w:val="right"/>
              <w:rPr>
                <w:b/>
                <w:sz w:val="20"/>
              </w:rPr>
            </w:pPr>
            <w:r>
              <w:rPr>
                <w:b/>
                <w:spacing w:val="-2"/>
                <w:sz w:val="20"/>
              </w:rPr>
              <w:t>4,281</w:t>
            </w:r>
          </w:p>
        </w:tc>
      </w:tr>
    </w:tbl>
    <w:p w:rsidR="00BB6A7A" w:rsidRDefault="00BB6A7A">
      <w:pPr>
        <w:pStyle w:val="BodyText"/>
        <w:rPr>
          <w:sz w:val="26"/>
        </w:rPr>
      </w:pPr>
    </w:p>
    <w:p w:rsidR="00BB6A7A" w:rsidRDefault="00BB6A7A">
      <w:pPr>
        <w:pStyle w:val="BodyText"/>
      </w:pPr>
    </w:p>
    <w:p w:rsidR="00BB6A7A" w:rsidRDefault="007C71B0">
      <w:pPr>
        <w:pStyle w:val="Heading1"/>
        <w:numPr>
          <w:ilvl w:val="0"/>
          <w:numId w:val="2"/>
        </w:numPr>
        <w:tabs>
          <w:tab w:val="left" w:pos="480"/>
        </w:tabs>
        <w:spacing w:before="1"/>
      </w:pPr>
      <w:r>
        <w:t>Capital</w:t>
      </w:r>
      <w:r>
        <w:rPr>
          <w:spacing w:val="-11"/>
        </w:rPr>
        <w:t xml:space="preserve"> </w:t>
      </w:r>
      <w:r>
        <w:rPr>
          <w:spacing w:val="-2"/>
        </w:rPr>
        <w:t>Costs</w:t>
      </w:r>
    </w:p>
    <w:p w:rsidR="00BB6A7A" w:rsidRDefault="00BB6A7A">
      <w:pPr>
        <w:pStyle w:val="BodyText"/>
        <w:spacing w:before="4"/>
        <w:rPr>
          <w:b/>
          <w:i/>
        </w:rPr>
      </w:pPr>
    </w:p>
    <w:p w:rsidR="00BB6A7A" w:rsidRDefault="007C71B0">
      <w:pPr>
        <w:pStyle w:val="BodyText"/>
        <w:ind w:left="120"/>
      </w:pPr>
      <w:r>
        <w:t>There</w:t>
      </w:r>
      <w:r>
        <w:rPr>
          <w:spacing w:val="-4"/>
        </w:rPr>
        <w:t xml:space="preserve"> </w:t>
      </w:r>
      <w:r>
        <w:t>are</w:t>
      </w:r>
      <w:r>
        <w:rPr>
          <w:spacing w:val="-4"/>
        </w:rPr>
        <w:t xml:space="preserve"> </w:t>
      </w:r>
      <w:r>
        <w:t>no</w:t>
      </w:r>
      <w:r>
        <w:rPr>
          <w:spacing w:val="-7"/>
        </w:rPr>
        <w:t xml:space="preserve"> </w:t>
      </w:r>
      <w:r>
        <w:t>capital</w:t>
      </w:r>
      <w:r>
        <w:rPr>
          <w:spacing w:val="-5"/>
        </w:rPr>
        <w:t xml:space="preserve"> </w:t>
      </w:r>
      <w:r>
        <w:t>costs</w:t>
      </w:r>
      <w:r>
        <w:rPr>
          <w:spacing w:val="-4"/>
        </w:rPr>
        <w:t xml:space="preserve"> </w:t>
      </w:r>
      <w:r>
        <w:t>associated</w:t>
      </w:r>
      <w:r>
        <w:rPr>
          <w:spacing w:val="-6"/>
        </w:rPr>
        <w:t xml:space="preserve"> </w:t>
      </w:r>
      <w:r>
        <w:t>with</w:t>
      </w:r>
      <w:r>
        <w:rPr>
          <w:spacing w:val="-2"/>
        </w:rPr>
        <w:t xml:space="preserve"> </w:t>
      </w:r>
      <w:r>
        <w:t>this</w:t>
      </w:r>
      <w:r>
        <w:rPr>
          <w:spacing w:val="-5"/>
        </w:rPr>
        <w:t xml:space="preserve"> </w:t>
      </w:r>
      <w:r>
        <w:rPr>
          <w:spacing w:val="-2"/>
        </w:rPr>
        <w:t>collection.</w:t>
      </w:r>
    </w:p>
    <w:p w:rsidR="00BB6A7A" w:rsidRDefault="00BB6A7A">
      <w:pPr>
        <w:pStyle w:val="BodyText"/>
        <w:spacing w:before="5"/>
      </w:pPr>
    </w:p>
    <w:p w:rsidR="00BB6A7A" w:rsidRDefault="007C71B0">
      <w:pPr>
        <w:pStyle w:val="Heading1"/>
        <w:numPr>
          <w:ilvl w:val="0"/>
          <w:numId w:val="2"/>
        </w:numPr>
        <w:tabs>
          <w:tab w:val="left" w:pos="480"/>
        </w:tabs>
        <w:ind w:hanging="360"/>
      </w:pPr>
      <w:r>
        <w:t>Cost</w:t>
      </w:r>
      <w:r>
        <w:rPr>
          <w:spacing w:val="-6"/>
        </w:rPr>
        <w:t xml:space="preserve"> </w:t>
      </w:r>
      <w:r>
        <w:t>to</w:t>
      </w:r>
      <w:r>
        <w:rPr>
          <w:spacing w:val="-5"/>
        </w:rPr>
        <w:t xml:space="preserve"> </w:t>
      </w:r>
      <w:r>
        <w:t>Federal</w:t>
      </w:r>
      <w:r>
        <w:rPr>
          <w:spacing w:val="-6"/>
        </w:rPr>
        <w:t xml:space="preserve"> </w:t>
      </w:r>
      <w:r>
        <w:rPr>
          <w:spacing w:val="-2"/>
        </w:rPr>
        <w:t>Government</w:t>
      </w:r>
    </w:p>
    <w:p w:rsidR="00BB6A7A" w:rsidRDefault="00BB6A7A">
      <w:pPr>
        <w:pStyle w:val="BodyText"/>
        <w:spacing w:before="1"/>
        <w:rPr>
          <w:b/>
          <w:i/>
        </w:rPr>
      </w:pPr>
    </w:p>
    <w:p w:rsidR="00BB6A7A" w:rsidRDefault="007C71B0">
      <w:pPr>
        <w:pStyle w:val="BodyText"/>
        <w:ind w:left="120" w:right="195"/>
      </w:pPr>
      <w:r>
        <w:t>Total</w:t>
      </w:r>
      <w:r>
        <w:rPr>
          <w:spacing w:val="-2"/>
        </w:rPr>
        <w:t xml:space="preserve"> </w:t>
      </w:r>
      <w:r>
        <w:t>cost</w:t>
      </w:r>
      <w:r>
        <w:rPr>
          <w:spacing w:val="-2"/>
        </w:rPr>
        <w:t xml:space="preserve"> </w:t>
      </w:r>
      <w:r>
        <w:t>to</w:t>
      </w:r>
      <w:r>
        <w:rPr>
          <w:spacing w:val="-3"/>
        </w:rPr>
        <w:t xml:space="preserve"> </w:t>
      </w:r>
      <w:r>
        <w:t>the</w:t>
      </w:r>
      <w:r>
        <w:rPr>
          <w:spacing w:val="-2"/>
        </w:rPr>
        <w:t xml:space="preserve"> </w:t>
      </w:r>
      <w:r>
        <w:t>Federal</w:t>
      </w:r>
      <w:r>
        <w:rPr>
          <w:spacing w:val="-3"/>
        </w:rPr>
        <w:t xml:space="preserve"> </w:t>
      </w:r>
      <w:r>
        <w:t>government</w:t>
      </w:r>
      <w:r>
        <w:rPr>
          <w:spacing w:val="-4"/>
        </w:rPr>
        <w:t xml:space="preserve"> </w:t>
      </w:r>
      <w:r>
        <w:t>across</w:t>
      </w:r>
      <w:r>
        <w:rPr>
          <w:spacing w:val="-3"/>
        </w:rPr>
        <w:t xml:space="preserve"> </w:t>
      </w:r>
      <w:r>
        <w:t>the</w:t>
      </w:r>
      <w:r>
        <w:rPr>
          <w:spacing w:val="-2"/>
        </w:rPr>
        <w:t xml:space="preserve"> </w:t>
      </w:r>
      <w:r>
        <w:t>three</w:t>
      </w:r>
      <w:r>
        <w:rPr>
          <w:spacing w:val="-2"/>
        </w:rPr>
        <w:t xml:space="preserve"> </w:t>
      </w:r>
      <w:r>
        <w:t>years</w:t>
      </w:r>
      <w:r>
        <w:rPr>
          <w:spacing w:val="-2"/>
        </w:rPr>
        <w:t xml:space="preserve"> </w:t>
      </w:r>
      <w:r>
        <w:t>of</w:t>
      </w:r>
      <w:r>
        <w:rPr>
          <w:spacing w:val="-2"/>
        </w:rPr>
        <w:t xml:space="preserve"> </w:t>
      </w:r>
      <w:r>
        <w:t>the</w:t>
      </w:r>
      <w:r>
        <w:rPr>
          <w:spacing w:val="-2"/>
        </w:rPr>
        <w:t xml:space="preserve"> </w:t>
      </w:r>
      <w:r>
        <w:t>ICR</w:t>
      </w:r>
      <w:r>
        <w:rPr>
          <w:spacing w:val="-2"/>
        </w:rPr>
        <w:t xml:space="preserve"> </w:t>
      </w:r>
      <w:r>
        <w:t>is</w:t>
      </w:r>
      <w:r>
        <w:rPr>
          <w:spacing w:val="-2"/>
        </w:rPr>
        <w:t xml:space="preserve"> </w:t>
      </w:r>
      <w:r>
        <w:t>$64,449.12.</w:t>
      </w:r>
      <w:r>
        <w:rPr>
          <w:spacing w:val="-2"/>
        </w:rPr>
        <w:t xml:space="preserve"> </w:t>
      </w:r>
      <w:r>
        <w:t>It</w:t>
      </w:r>
      <w:r>
        <w:rPr>
          <w:spacing w:val="-2"/>
        </w:rPr>
        <w:t xml:space="preserve"> </w:t>
      </w:r>
      <w:r>
        <w:t>requires the combined labor of Federal employees at GS-12, GS-13, GS-14, and GS-15 in the Washington DC locality to complete a review and assessment of the SMART submissions.</w:t>
      </w:r>
    </w:p>
    <w:p w:rsidR="00BB6A7A" w:rsidRDefault="00BB6A7A">
      <w:pPr>
        <w:pStyle w:val="BodyText"/>
      </w:pPr>
    </w:p>
    <w:p w:rsidR="00BB6A7A" w:rsidRDefault="007C71B0">
      <w:pPr>
        <w:pStyle w:val="BodyText"/>
        <w:ind w:left="120"/>
      </w:pPr>
      <w:r>
        <w:t>Based</w:t>
      </w:r>
      <w:r>
        <w:rPr>
          <w:spacing w:val="-6"/>
        </w:rPr>
        <w:t xml:space="preserve"> </w:t>
      </w:r>
      <w:r>
        <w:t>on</w:t>
      </w:r>
      <w:r>
        <w:rPr>
          <w:spacing w:val="-5"/>
        </w:rPr>
        <w:t xml:space="preserve"> </w:t>
      </w:r>
      <w:r>
        <w:t>the</w:t>
      </w:r>
      <w:r>
        <w:rPr>
          <w:spacing w:val="-5"/>
        </w:rPr>
        <w:t xml:space="preserve"> </w:t>
      </w:r>
      <w:r>
        <w:t>most</w:t>
      </w:r>
      <w:r>
        <w:rPr>
          <w:spacing w:val="-6"/>
        </w:rPr>
        <w:t xml:space="preserve"> </w:t>
      </w:r>
      <w:r>
        <w:t>current</w:t>
      </w:r>
      <w:r>
        <w:rPr>
          <w:spacing w:val="-5"/>
        </w:rPr>
        <w:t xml:space="preserve"> </w:t>
      </w:r>
      <w:r>
        <w:t>General</w:t>
      </w:r>
      <w:r>
        <w:rPr>
          <w:spacing w:val="-5"/>
        </w:rPr>
        <w:t xml:space="preserve"> </w:t>
      </w:r>
      <w:r>
        <w:t>Schedule</w:t>
      </w:r>
      <w:r>
        <w:rPr>
          <w:spacing w:val="-5"/>
        </w:rPr>
        <w:t xml:space="preserve"> </w:t>
      </w:r>
      <w:r>
        <w:t>pay</w:t>
      </w:r>
      <w:r>
        <w:rPr>
          <w:spacing w:val="-7"/>
        </w:rPr>
        <w:t xml:space="preserve"> </w:t>
      </w:r>
      <w:r>
        <w:t>schedule,</w:t>
      </w:r>
      <w:r>
        <w:rPr>
          <w:vertAlign w:val="superscript"/>
        </w:rPr>
        <w:t>3</w:t>
      </w:r>
      <w:r>
        <w:rPr>
          <w:spacing w:val="-5"/>
        </w:rPr>
        <w:t xml:space="preserve"> </w:t>
      </w:r>
      <w:r>
        <w:t>a</w:t>
      </w:r>
      <w:r>
        <w:rPr>
          <w:spacing w:val="-6"/>
        </w:rPr>
        <w:t xml:space="preserve"> </w:t>
      </w:r>
      <w:r>
        <w:t>GS-12,</w:t>
      </w:r>
      <w:r>
        <w:rPr>
          <w:spacing w:val="-5"/>
        </w:rPr>
        <w:t xml:space="preserve"> </w:t>
      </w:r>
      <w:r>
        <w:t>Step</w:t>
      </w:r>
      <w:r>
        <w:rPr>
          <w:spacing w:val="-5"/>
        </w:rPr>
        <w:t xml:space="preserve"> </w:t>
      </w:r>
      <w:r>
        <w:t>1</w:t>
      </w:r>
      <w:r>
        <w:rPr>
          <w:spacing w:val="-5"/>
        </w:rPr>
        <w:t xml:space="preserve"> </w:t>
      </w:r>
      <w:r>
        <w:t>earns</w:t>
      </w:r>
      <w:r>
        <w:rPr>
          <w:spacing w:val="-5"/>
        </w:rPr>
        <w:t xml:space="preserve"> </w:t>
      </w:r>
      <w:r>
        <w:t>a</w:t>
      </w:r>
      <w:r>
        <w:rPr>
          <w:spacing w:val="-4"/>
        </w:rPr>
        <w:t xml:space="preserve"> </w:t>
      </w:r>
      <w:r>
        <w:t>basic</w:t>
      </w:r>
      <w:r>
        <w:rPr>
          <w:spacing w:val="-5"/>
        </w:rPr>
        <w:t xml:space="preserve"> </w:t>
      </w:r>
      <w:r>
        <w:t>rate</w:t>
      </w:r>
      <w:r>
        <w:rPr>
          <w:spacing w:val="-4"/>
        </w:rPr>
        <w:t xml:space="preserve"> </w:t>
      </w:r>
      <w:r>
        <w:rPr>
          <w:spacing w:val="-5"/>
        </w:rPr>
        <w:t>of</w:t>
      </w:r>
    </w:p>
    <w:p w:rsidR="00BB6A7A" w:rsidRDefault="00B36D0F">
      <w:pPr>
        <w:pStyle w:val="BodyText"/>
        <w:spacing w:before="4"/>
        <w:rPr>
          <w:sz w:val="26"/>
        </w:rPr>
      </w:pPr>
      <w:r>
        <w:rPr>
          <w:noProof/>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208280</wp:posOffset>
                </wp:positionV>
                <wp:extent cx="1828800" cy="6985"/>
                <wp:effectExtent l="0" t="0" r="0" b="0"/>
                <wp:wrapTopAndBottom/>
                <wp:docPr id="5"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6" style="position:absolute;margin-left:1in;margin-top:16.4pt;width:2in;height:.5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17F1A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">
                <w10:wrap type="topAndBottom" anchorx="page"/>
              </v:rect>
            </w:pict>
          </mc:Fallback>
        </mc:AlternateContent>
      </w:r>
    </w:p>
    <w:p w:rsidR="00BB6A7A" w:rsidRDefault="007C71B0">
      <w:pPr>
        <w:spacing w:before="93"/>
        <w:ind w:left="120"/>
        <w:rPr>
          <w:sz w:val="20"/>
        </w:rPr>
      </w:pPr>
      <w:r>
        <w:rPr>
          <w:sz w:val="20"/>
          <w:vertAlign w:val="superscript"/>
        </w:rPr>
        <w:t>3</w:t>
      </w:r>
      <w:r>
        <w:rPr>
          <w:spacing w:val="-2"/>
          <w:sz w:val="20"/>
        </w:rPr>
        <w:t xml:space="preserve"> </w:t>
      </w:r>
      <w:r>
        <w:rPr>
          <w:sz w:val="20"/>
        </w:rPr>
        <w:t>Source:</w:t>
      </w:r>
      <w:r>
        <w:rPr>
          <w:spacing w:val="-2"/>
          <w:sz w:val="20"/>
        </w:rPr>
        <w:t xml:space="preserve"> </w:t>
      </w:r>
      <w:r>
        <w:rPr>
          <w:sz w:val="20"/>
        </w:rPr>
        <w:t>OPM</w:t>
      </w:r>
      <w:r>
        <w:rPr>
          <w:spacing w:val="-4"/>
          <w:sz w:val="20"/>
        </w:rPr>
        <w:t xml:space="preserve"> </w:t>
      </w:r>
      <w:r>
        <w:rPr>
          <w:sz w:val="20"/>
        </w:rPr>
        <w:t>Salary</w:t>
      </w:r>
      <w:r>
        <w:rPr>
          <w:spacing w:val="-1"/>
          <w:sz w:val="20"/>
        </w:rPr>
        <w:t xml:space="preserve"> </w:t>
      </w:r>
      <w:r>
        <w:rPr>
          <w:sz w:val="20"/>
        </w:rPr>
        <w:t>and</w:t>
      </w:r>
      <w:r>
        <w:rPr>
          <w:spacing w:val="-1"/>
          <w:sz w:val="20"/>
        </w:rPr>
        <w:t xml:space="preserve"> </w:t>
      </w:r>
      <w:r>
        <w:rPr>
          <w:sz w:val="20"/>
        </w:rPr>
        <w:t>Wages</w:t>
      </w:r>
      <w:r>
        <w:rPr>
          <w:spacing w:val="-2"/>
          <w:sz w:val="20"/>
        </w:rPr>
        <w:t xml:space="preserve"> </w:t>
      </w:r>
      <w:r>
        <w:rPr>
          <w:sz w:val="20"/>
        </w:rPr>
        <w:t>Table</w:t>
      </w:r>
      <w:r>
        <w:rPr>
          <w:spacing w:val="-1"/>
          <w:sz w:val="20"/>
        </w:rPr>
        <w:t xml:space="preserve"> </w:t>
      </w:r>
      <w:r>
        <w:rPr>
          <w:sz w:val="20"/>
        </w:rPr>
        <w:t>effective</w:t>
      </w:r>
      <w:r>
        <w:rPr>
          <w:spacing w:val="-1"/>
          <w:sz w:val="20"/>
        </w:rPr>
        <w:t xml:space="preserve"> </w:t>
      </w:r>
      <w:r>
        <w:rPr>
          <w:sz w:val="20"/>
        </w:rPr>
        <w:t>January</w:t>
      </w:r>
      <w:r>
        <w:rPr>
          <w:spacing w:val="-2"/>
          <w:sz w:val="20"/>
        </w:rPr>
        <w:t xml:space="preserve"> </w:t>
      </w:r>
      <w:r>
        <w:rPr>
          <w:sz w:val="20"/>
        </w:rPr>
        <w:t xml:space="preserve">2020. </w:t>
      </w:r>
      <w:hyperlink r:id="rId12">
        <w:r>
          <w:rPr>
            <w:color w:val="0462C1"/>
            <w:sz w:val="20"/>
            <w:u w:val="single" w:color="0462C1"/>
          </w:rPr>
          <w:t>Pay</w:t>
        </w:r>
        <w:r>
          <w:rPr>
            <w:color w:val="0462C1"/>
            <w:spacing w:val="-2"/>
            <w:sz w:val="20"/>
            <w:u w:val="single" w:color="0462C1"/>
          </w:rPr>
          <w:t xml:space="preserve"> </w:t>
        </w:r>
        <w:r>
          <w:rPr>
            <w:color w:val="0462C1"/>
            <w:sz w:val="20"/>
            <w:u w:val="single" w:color="0462C1"/>
          </w:rPr>
          <w:t>&amp;</w:t>
        </w:r>
        <w:r>
          <w:rPr>
            <w:color w:val="0462C1"/>
            <w:spacing w:val="-1"/>
            <w:sz w:val="20"/>
            <w:u w:val="single" w:color="0462C1"/>
          </w:rPr>
          <w:t xml:space="preserve"> </w:t>
        </w:r>
        <w:proofErr w:type="gramStart"/>
        <w:r>
          <w:rPr>
            <w:color w:val="0462C1"/>
            <w:sz w:val="20"/>
            <w:u w:val="single" w:color="0462C1"/>
          </w:rPr>
          <w:t>Leave</w:t>
        </w:r>
        <w:r>
          <w:rPr>
            <w:color w:val="0462C1"/>
            <w:spacing w:val="-1"/>
            <w:sz w:val="20"/>
            <w:u w:val="single" w:color="0462C1"/>
          </w:rPr>
          <w:t xml:space="preserve"> </w:t>
        </w:r>
        <w:r>
          <w:rPr>
            <w:color w:val="0462C1"/>
            <w:sz w:val="20"/>
            <w:u w:val="single" w:color="0462C1"/>
          </w:rPr>
          <w:t>:</w:t>
        </w:r>
        <w:proofErr w:type="gramEnd"/>
        <w:r>
          <w:rPr>
            <w:color w:val="0462C1"/>
            <w:spacing w:val="-2"/>
            <w:sz w:val="20"/>
            <w:u w:val="single" w:color="0462C1"/>
          </w:rPr>
          <w:t xml:space="preserve"> </w:t>
        </w:r>
        <w:r>
          <w:rPr>
            <w:color w:val="0462C1"/>
            <w:sz w:val="20"/>
            <w:u w:val="single" w:color="0462C1"/>
          </w:rPr>
          <w:t>Salaries</w:t>
        </w:r>
        <w:r>
          <w:rPr>
            <w:color w:val="0462C1"/>
            <w:spacing w:val="-1"/>
            <w:sz w:val="20"/>
            <w:u w:val="single" w:color="0462C1"/>
          </w:rPr>
          <w:t xml:space="preserve"> </w:t>
        </w:r>
        <w:r>
          <w:rPr>
            <w:color w:val="0462C1"/>
            <w:sz w:val="20"/>
            <w:u w:val="single" w:color="0462C1"/>
          </w:rPr>
          <w:t>&amp;</w:t>
        </w:r>
        <w:r>
          <w:rPr>
            <w:color w:val="0462C1"/>
            <w:spacing w:val="-2"/>
            <w:sz w:val="20"/>
            <w:u w:val="single" w:color="0462C1"/>
          </w:rPr>
          <w:t xml:space="preserve"> </w:t>
        </w:r>
        <w:r>
          <w:rPr>
            <w:color w:val="0462C1"/>
            <w:sz w:val="20"/>
            <w:u w:val="single" w:color="0462C1"/>
          </w:rPr>
          <w:t>Wages</w:t>
        </w:r>
        <w:r>
          <w:rPr>
            <w:color w:val="0462C1"/>
            <w:spacing w:val="-2"/>
            <w:sz w:val="20"/>
            <w:u w:val="single" w:color="0462C1"/>
          </w:rPr>
          <w:t xml:space="preserve"> </w:t>
        </w:r>
        <w:r>
          <w:rPr>
            <w:color w:val="0462C1"/>
            <w:sz w:val="20"/>
            <w:u w:val="single" w:color="0462C1"/>
          </w:rPr>
          <w:t>-</w:t>
        </w:r>
        <w:r>
          <w:rPr>
            <w:color w:val="0462C1"/>
            <w:spacing w:val="-2"/>
            <w:sz w:val="20"/>
            <w:u w:val="single" w:color="0462C1"/>
          </w:rPr>
          <w:t xml:space="preserve"> OPM.gov</w:t>
        </w:r>
      </w:hyperlink>
    </w:p>
    <w:p w:rsidR="00BB6A7A" w:rsidRDefault="00BB6A7A">
      <w:pPr>
        <w:rPr>
          <w:sz w:val="20"/>
        </w:rPr>
        <w:sectPr w:rsidR="00BB6A7A">
          <w:type w:val="continuous"/>
          <w:pgSz w:w="12240" w:h="15840"/>
          <w:pgMar w:top="1440" w:right="1320" w:bottom="1200" w:left="1320" w:header="0" w:footer="1016" w:gutter="0"/>
          <w:cols w:space="720"/>
        </w:sectPr>
      </w:pPr>
    </w:p>
    <w:p w:rsidR="00BB6A7A" w:rsidRDefault="007C71B0">
      <w:pPr>
        <w:pStyle w:val="BodyText"/>
        <w:spacing w:before="60"/>
        <w:ind w:left="120" w:right="168"/>
      </w:pPr>
      <w:r>
        <w:lastRenderedPageBreak/>
        <w:t>$41.78</w:t>
      </w:r>
      <w:r>
        <w:rPr>
          <w:spacing w:val="-2"/>
        </w:rPr>
        <w:t xml:space="preserve"> </w:t>
      </w:r>
      <w:r>
        <w:t>hourly,</w:t>
      </w:r>
      <w:r>
        <w:rPr>
          <w:spacing w:val="-2"/>
        </w:rPr>
        <w:t xml:space="preserve"> </w:t>
      </w:r>
      <w:r>
        <w:t>a</w:t>
      </w:r>
      <w:r>
        <w:rPr>
          <w:spacing w:val="-2"/>
        </w:rPr>
        <w:t xml:space="preserve"> </w:t>
      </w:r>
      <w:r>
        <w:t>GS-13,</w:t>
      </w:r>
      <w:r>
        <w:rPr>
          <w:spacing w:val="-3"/>
        </w:rPr>
        <w:t xml:space="preserve"> </w:t>
      </w:r>
      <w:r>
        <w:t>Step</w:t>
      </w:r>
      <w:r>
        <w:rPr>
          <w:spacing w:val="-3"/>
        </w:rPr>
        <w:t xml:space="preserve"> </w:t>
      </w:r>
      <w:r>
        <w:t>1</w:t>
      </w:r>
      <w:r>
        <w:rPr>
          <w:spacing w:val="-3"/>
        </w:rPr>
        <w:t xml:space="preserve"> </w:t>
      </w:r>
      <w:r>
        <w:t>earns</w:t>
      </w:r>
      <w:r>
        <w:rPr>
          <w:spacing w:val="-2"/>
        </w:rPr>
        <w:t xml:space="preserve"> </w:t>
      </w:r>
      <w:r>
        <w:t>a</w:t>
      </w:r>
      <w:r>
        <w:rPr>
          <w:spacing w:val="-2"/>
        </w:rPr>
        <w:t xml:space="preserve"> </w:t>
      </w:r>
      <w:r>
        <w:t>basic</w:t>
      </w:r>
      <w:r>
        <w:rPr>
          <w:spacing w:val="-3"/>
        </w:rPr>
        <w:t xml:space="preserve"> </w:t>
      </w:r>
      <w:r>
        <w:t>rate</w:t>
      </w:r>
      <w:r>
        <w:rPr>
          <w:spacing w:val="-3"/>
        </w:rPr>
        <w:t xml:space="preserve"> </w:t>
      </w:r>
      <w:r>
        <w:t>of</w:t>
      </w:r>
      <w:r>
        <w:rPr>
          <w:spacing w:val="-2"/>
        </w:rPr>
        <w:t xml:space="preserve"> </w:t>
      </w:r>
      <w:r>
        <w:t>$49.68</w:t>
      </w:r>
      <w:r>
        <w:rPr>
          <w:spacing w:val="-2"/>
        </w:rPr>
        <w:t xml:space="preserve"> </w:t>
      </w:r>
      <w:r>
        <w:t>hourly,</w:t>
      </w:r>
      <w:r>
        <w:rPr>
          <w:spacing w:val="-2"/>
        </w:rPr>
        <w:t xml:space="preserve"> </w:t>
      </w:r>
      <w:r>
        <w:t>a</w:t>
      </w:r>
      <w:r>
        <w:rPr>
          <w:spacing w:val="-2"/>
        </w:rPr>
        <w:t xml:space="preserve"> </w:t>
      </w:r>
      <w:r>
        <w:t>GS-14,</w:t>
      </w:r>
      <w:r>
        <w:rPr>
          <w:spacing w:val="-3"/>
        </w:rPr>
        <w:t xml:space="preserve"> </w:t>
      </w:r>
      <w:r>
        <w:t>Step</w:t>
      </w:r>
      <w:r>
        <w:rPr>
          <w:spacing w:val="-3"/>
        </w:rPr>
        <w:t xml:space="preserve"> </w:t>
      </w:r>
      <w:r>
        <w:t>1</w:t>
      </w:r>
      <w:r>
        <w:rPr>
          <w:spacing w:val="-3"/>
        </w:rPr>
        <w:t xml:space="preserve"> </w:t>
      </w:r>
      <w:r>
        <w:t>earns</w:t>
      </w:r>
      <w:r>
        <w:rPr>
          <w:spacing w:val="-2"/>
        </w:rPr>
        <w:t xml:space="preserve"> </w:t>
      </w:r>
      <w:r>
        <w:t>a</w:t>
      </w:r>
      <w:r>
        <w:rPr>
          <w:spacing w:val="-2"/>
        </w:rPr>
        <w:t xml:space="preserve"> </w:t>
      </w:r>
      <w:r>
        <w:t>basic rate of $58.74 hourly and a GS-15, Step 1 earns a basic rate of $69.06 hourly. CMS then multiplied hourly rates by a standard government benefits multiplication factor of two.</w:t>
      </w:r>
    </w:p>
    <w:p w:rsidR="00BB6A7A" w:rsidRDefault="00BB6A7A">
      <w:pPr>
        <w:pStyle w:val="BodyText"/>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06"/>
        <w:gridCol w:w="1350"/>
        <w:gridCol w:w="1530"/>
        <w:gridCol w:w="1350"/>
        <w:gridCol w:w="1710"/>
        <w:gridCol w:w="1530"/>
      </w:tblGrid>
      <w:tr w:rsidR="00BB6A7A">
        <w:trPr>
          <w:trHeight w:val="854"/>
        </w:trPr>
        <w:tc>
          <w:tcPr>
            <w:tcW w:w="1706" w:type="dxa"/>
            <w:shd w:val="clear" w:color="auto" w:fill="A4A4A4"/>
          </w:tcPr>
          <w:p w:rsidR="00BB6A7A" w:rsidRDefault="00BB6A7A">
            <w:pPr>
              <w:pStyle w:val="TableParagraph"/>
              <w:spacing w:before="8"/>
              <w:rPr>
                <w:sz w:val="20"/>
              </w:rPr>
            </w:pPr>
          </w:p>
          <w:p w:rsidR="00BB6A7A" w:rsidRDefault="007C71B0">
            <w:pPr>
              <w:pStyle w:val="TableParagraph"/>
              <w:spacing w:line="285" w:lineRule="auto"/>
              <w:ind w:left="279" w:right="371" w:firstLine="156"/>
              <w:rPr>
                <w:sz w:val="20"/>
              </w:rPr>
            </w:pPr>
            <w:r>
              <w:rPr>
                <w:w w:val="115"/>
                <w:sz w:val="20"/>
              </w:rPr>
              <w:t xml:space="preserve">Type of </w:t>
            </w:r>
            <w:r>
              <w:rPr>
                <w:spacing w:val="-6"/>
                <w:w w:val="115"/>
                <w:sz w:val="20"/>
              </w:rPr>
              <w:t>Respondent</w:t>
            </w:r>
          </w:p>
        </w:tc>
        <w:tc>
          <w:tcPr>
            <w:tcW w:w="1350" w:type="dxa"/>
            <w:shd w:val="clear" w:color="auto" w:fill="A4A4A4"/>
          </w:tcPr>
          <w:p w:rsidR="00BB6A7A" w:rsidRDefault="00BB6A7A">
            <w:pPr>
              <w:pStyle w:val="TableParagraph"/>
              <w:spacing w:before="8"/>
              <w:rPr>
                <w:sz w:val="20"/>
              </w:rPr>
            </w:pPr>
          </w:p>
          <w:p w:rsidR="00BB6A7A" w:rsidRDefault="007C71B0">
            <w:pPr>
              <w:pStyle w:val="TableParagraph"/>
              <w:spacing w:line="283" w:lineRule="auto"/>
              <w:ind w:left="59" w:right="151" w:firstLine="69"/>
              <w:rPr>
                <w:sz w:val="20"/>
              </w:rPr>
            </w:pPr>
            <w:r>
              <w:rPr>
                <w:w w:val="115"/>
                <w:sz w:val="20"/>
              </w:rPr>
              <w:t xml:space="preserve">Number of </w:t>
            </w:r>
            <w:r>
              <w:rPr>
                <w:spacing w:val="-6"/>
                <w:w w:val="115"/>
                <w:sz w:val="20"/>
              </w:rPr>
              <w:t>Respondents</w:t>
            </w:r>
          </w:p>
        </w:tc>
        <w:tc>
          <w:tcPr>
            <w:tcW w:w="1530" w:type="dxa"/>
            <w:shd w:val="clear" w:color="auto" w:fill="A4A4A4"/>
          </w:tcPr>
          <w:p w:rsidR="00BB6A7A" w:rsidRDefault="007C71B0">
            <w:pPr>
              <w:pStyle w:val="TableParagraph"/>
              <w:spacing w:before="162" w:line="283" w:lineRule="auto"/>
              <w:ind w:left="196" w:right="138" w:hanging="142"/>
              <w:rPr>
                <w:sz w:val="20"/>
              </w:rPr>
            </w:pPr>
            <w:r>
              <w:rPr>
                <w:w w:val="115"/>
                <w:sz w:val="20"/>
              </w:rPr>
              <w:t>Responses</w:t>
            </w:r>
            <w:r>
              <w:rPr>
                <w:spacing w:val="-15"/>
                <w:w w:val="115"/>
                <w:sz w:val="20"/>
              </w:rPr>
              <w:t xml:space="preserve"> </w:t>
            </w:r>
            <w:r>
              <w:rPr>
                <w:w w:val="115"/>
                <w:sz w:val="20"/>
              </w:rPr>
              <w:t xml:space="preserve">per </w:t>
            </w:r>
            <w:r>
              <w:rPr>
                <w:spacing w:val="-2"/>
                <w:w w:val="115"/>
                <w:sz w:val="20"/>
              </w:rPr>
              <w:t>Respondent</w:t>
            </w:r>
          </w:p>
        </w:tc>
        <w:tc>
          <w:tcPr>
            <w:tcW w:w="1350" w:type="dxa"/>
            <w:shd w:val="clear" w:color="auto" w:fill="A4A4A4"/>
          </w:tcPr>
          <w:p w:rsidR="00BB6A7A" w:rsidRDefault="007C71B0">
            <w:pPr>
              <w:pStyle w:val="TableParagraph"/>
              <w:spacing w:before="26" w:line="283" w:lineRule="auto"/>
              <w:ind w:left="280" w:hanging="34"/>
              <w:rPr>
                <w:sz w:val="20"/>
              </w:rPr>
            </w:pPr>
            <w:r>
              <w:rPr>
                <w:spacing w:val="-2"/>
                <w:w w:val="105"/>
                <w:sz w:val="20"/>
              </w:rPr>
              <w:t xml:space="preserve">Average </w:t>
            </w:r>
            <w:r>
              <w:rPr>
                <w:spacing w:val="-2"/>
                <w:w w:val="110"/>
                <w:sz w:val="20"/>
              </w:rPr>
              <w:t>Burden</w:t>
            </w:r>
          </w:p>
          <w:p w:rsidR="00BB6A7A" w:rsidRDefault="007C71B0">
            <w:pPr>
              <w:pStyle w:val="TableParagraph"/>
              <w:spacing w:before="3"/>
              <w:ind w:left="338"/>
              <w:rPr>
                <w:sz w:val="20"/>
              </w:rPr>
            </w:pPr>
            <w:r>
              <w:rPr>
                <w:spacing w:val="-2"/>
                <w:w w:val="115"/>
                <w:sz w:val="20"/>
              </w:rPr>
              <w:t>Hours</w:t>
            </w:r>
          </w:p>
        </w:tc>
        <w:tc>
          <w:tcPr>
            <w:tcW w:w="1710" w:type="dxa"/>
            <w:shd w:val="clear" w:color="auto" w:fill="A4A4A4"/>
          </w:tcPr>
          <w:p w:rsidR="00BB6A7A" w:rsidRDefault="007C71B0">
            <w:pPr>
              <w:pStyle w:val="TableParagraph"/>
              <w:spacing w:before="116"/>
              <w:ind w:left="118" w:right="222"/>
              <w:jc w:val="center"/>
              <w:rPr>
                <w:sz w:val="20"/>
              </w:rPr>
            </w:pPr>
            <w:r>
              <w:rPr>
                <w:w w:val="110"/>
                <w:sz w:val="20"/>
              </w:rPr>
              <w:t>Wage</w:t>
            </w:r>
            <w:r>
              <w:rPr>
                <w:spacing w:val="-14"/>
                <w:w w:val="110"/>
                <w:sz w:val="20"/>
              </w:rPr>
              <w:t xml:space="preserve"> </w:t>
            </w:r>
            <w:r>
              <w:rPr>
                <w:w w:val="110"/>
                <w:sz w:val="20"/>
              </w:rPr>
              <w:t>per</w:t>
            </w:r>
            <w:r>
              <w:rPr>
                <w:spacing w:val="-14"/>
                <w:w w:val="110"/>
                <w:sz w:val="20"/>
              </w:rPr>
              <w:t xml:space="preserve"> </w:t>
            </w:r>
            <w:r>
              <w:rPr>
                <w:w w:val="110"/>
                <w:sz w:val="20"/>
              </w:rPr>
              <w:t>Hour (incl 100% benefits</w:t>
            </w:r>
            <w:r>
              <w:rPr>
                <w:spacing w:val="-14"/>
                <w:w w:val="110"/>
                <w:sz w:val="20"/>
              </w:rPr>
              <w:t xml:space="preserve"> </w:t>
            </w:r>
            <w:r>
              <w:rPr>
                <w:w w:val="110"/>
                <w:sz w:val="20"/>
              </w:rPr>
              <w:t>fringe)</w:t>
            </w:r>
          </w:p>
        </w:tc>
        <w:tc>
          <w:tcPr>
            <w:tcW w:w="1530" w:type="dxa"/>
            <w:shd w:val="clear" w:color="auto" w:fill="A4A4A4"/>
          </w:tcPr>
          <w:p w:rsidR="00BB6A7A" w:rsidRDefault="00BB6A7A">
            <w:pPr>
              <w:pStyle w:val="TableParagraph"/>
              <w:rPr>
                <w:sz w:val="30"/>
              </w:rPr>
            </w:pPr>
          </w:p>
          <w:p w:rsidR="00BB6A7A" w:rsidRDefault="007C71B0">
            <w:pPr>
              <w:pStyle w:val="TableParagraph"/>
              <w:ind w:left="153" w:right="146"/>
              <w:jc w:val="center"/>
              <w:rPr>
                <w:sz w:val="20"/>
              </w:rPr>
            </w:pPr>
            <w:r>
              <w:rPr>
                <w:w w:val="110"/>
                <w:sz w:val="20"/>
              </w:rPr>
              <w:t>Burden</w:t>
            </w:r>
            <w:r>
              <w:rPr>
                <w:spacing w:val="-3"/>
                <w:w w:val="110"/>
                <w:sz w:val="20"/>
              </w:rPr>
              <w:t xml:space="preserve"> </w:t>
            </w:r>
            <w:r>
              <w:rPr>
                <w:spacing w:val="-2"/>
                <w:w w:val="110"/>
                <w:sz w:val="20"/>
              </w:rPr>
              <w:t>Costs</w:t>
            </w:r>
          </w:p>
        </w:tc>
      </w:tr>
      <w:tr w:rsidR="00BB6A7A">
        <w:trPr>
          <w:trHeight w:val="764"/>
        </w:trPr>
        <w:tc>
          <w:tcPr>
            <w:tcW w:w="1706" w:type="dxa"/>
          </w:tcPr>
          <w:p w:rsidR="00BB6A7A" w:rsidRDefault="007C71B0">
            <w:pPr>
              <w:pStyle w:val="TableParagraph"/>
              <w:spacing w:before="30"/>
              <w:ind w:left="8" w:right="108"/>
              <w:jc w:val="center"/>
              <w:rPr>
                <w:b/>
                <w:sz w:val="20"/>
              </w:rPr>
            </w:pPr>
            <w:r>
              <w:rPr>
                <w:b/>
                <w:spacing w:val="-5"/>
                <w:sz w:val="20"/>
              </w:rPr>
              <w:t>GS-12</w:t>
            </w:r>
          </w:p>
          <w:p w:rsidR="00BB6A7A" w:rsidRDefault="007C71B0">
            <w:pPr>
              <w:pStyle w:val="TableParagraph"/>
              <w:spacing w:before="24" w:line="230" w:lineRule="atLeast"/>
              <w:ind w:left="11" w:right="108"/>
              <w:jc w:val="center"/>
              <w:rPr>
                <w:b/>
                <w:sz w:val="20"/>
              </w:rPr>
            </w:pPr>
            <w:r>
              <w:rPr>
                <w:b/>
                <w:spacing w:val="-4"/>
                <w:sz w:val="20"/>
              </w:rPr>
              <w:t>track</w:t>
            </w:r>
            <w:r>
              <w:rPr>
                <w:b/>
                <w:spacing w:val="-9"/>
                <w:sz w:val="20"/>
              </w:rPr>
              <w:t xml:space="preserve"> </w:t>
            </w:r>
            <w:r>
              <w:rPr>
                <w:b/>
                <w:spacing w:val="-4"/>
                <w:sz w:val="20"/>
              </w:rPr>
              <w:t xml:space="preserve">SMART </w:t>
            </w:r>
            <w:r>
              <w:rPr>
                <w:b/>
                <w:spacing w:val="-2"/>
                <w:sz w:val="20"/>
              </w:rPr>
              <w:t>submissions</w:t>
            </w:r>
          </w:p>
        </w:tc>
        <w:tc>
          <w:tcPr>
            <w:tcW w:w="1350" w:type="dxa"/>
          </w:tcPr>
          <w:p w:rsidR="00BB6A7A" w:rsidRDefault="00BB6A7A">
            <w:pPr>
              <w:pStyle w:val="TableParagraph"/>
              <w:spacing w:before="8"/>
              <w:rPr>
                <w:sz w:val="29"/>
              </w:rPr>
            </w:pPr>
          </w:p>
          <w:p w:rsidR="00BB6A7A" w:rsidRDefault="007C71B0">
            <w:pPr>
              <w:pStyle w:val="TableParagraph"/>
              <w:spacing w:before="1"/>
              <w:ind w:right="100"/>
              <w:jc w:val="center"/>
              <w:rPr>
                <w:sz w:val="20"/>
              </w:rPr>
            </w:pPr>
            <w:r>
              <w:rPr>
                <w:sz w:val="20"/>
              </w:rPr>
              <w:t>1</w:t>
            </w:r>
          </w:p>
        </w:tc>
        <w:tc>
          <w:tcPr>
            <w:tcW w:w="1530" w:type="dxa"/>
          </w:tcPr>
          <w:p w:rsidR="00BB6A7A" w:rsidRDefault="00BB6A7A">
            <w:pPr>
              <w:pStyle w:val="TableParagraph"/>
              <w:spacing w:before="8"/>
              <w:rPr>
                <w:sz w:val="29"/>
              </w:rPr>
            </w:pPr>
          </w:p>
          <w:p w:rsidR="00BB6A7A" w:rsidRDefault="007C71B0">
            <w:pPr>
              <w:pStyle w:val="TableParagraph"/>
              <w:spacing w:before="1"/>
              <w:ind w:right="100"/>
              <w:jc w:val="center"/>
              <w:rPr>
                <w:sz w:val="20"/>
              </w:rPr>
            </w:pPr>
            <w:r>
              <w:rPr>
                <w:sz w:val="20"/>
              </w:rPr>
              <w:t>1</w:t>
            </w:r>
          </w:p>
        </w:tc>
        <w:tc>
          <w:tcPr>
            <w:tcW w:w="1350" w:type="dxa"/>
          </w:tcPr>
          <w:p w:rsidR="00BB6A7A" w:rsidRDefault="00BB6A7A">
            <w:pPr>
              <w:pStyle w:val="TableParagraph"/>
              <w:spacing w:before="8"/>
              <w:rPr>
                <w:sz w:val="29"/>
              </w:rPr>
            </w:pPr>
          </w:p>
          <w:p w:rsidR="00BB6A7A" w:rsidRDefault="007C71B0">
            <w:pPr>
              <w:pStyle w:val="TableParagraph"/>
              <w:spacing w:before="1"/>
              <w:ind w:left="468"/>
              <w:rPr>
                <w:sz w:val="20"/>
              </w:rPr>
            </w:pPr>
            <w:r>
              <w:rPr>
                <w:spacing w:val="-5"/>
                <w:sz w:val="20"/>
              </w:rPr>
              <w:t>120</w:t>
            </w:r>
          </w:p>
        </w:tc>
        <w:tc>
          <w:tcPr>
            <w:tcW w:w="1710" w:type="dxa"/>
          </w:tcPr>
          <w:p w:rsidR="00BB6A7A" w:rsidRDefault="00BB6A7A">
            <w:pPr>
              <w:pStyle w:val="TableParagraph"/>
              <w:spacing w:before="8"/>
              <w:rPr>
                <w:sz w:val="29"/>
              </w:rPr>
            </w:pPr>
          </w:p>
          <w:p w:rsidR="00BB6A7A" w:rsidRDefault="007C71B0">
            <w:pPr>
              <w:pStyle w:val="TableParagraph"/>
              <w:spacing w:before="1"/>
              <w:ind w:left="524"/>
              <w:rPr>
                <w:sz w:val="20"/>
              </w:rPr>
            </w:pPr>
            <w:r>
              <w:rPr>
                <w:spacing w:val="-2"/>
                <w:sz w:val="20"/>
              </w:rPr>
              <w:t>$83.56</w:t>
            </w:r>
          </w:p>
        </w:tc>
        <w:tc>
          <w:tcPr>
            <w:tcW w:w="1530" w:type="dxa"/>
            <w:tcBorders>
              <w:right w:val="single" w:color="A4A4A4" w:sz="4" w:space="0"/>
            </w:tcBorders>
          </w:tcPr>
          <w:p w:rsidR="00BB6A7A" w:rsidRDefault="00BB6A7A">
            <w:pPr>
              <w:pStyle w:val="TableParagraph"/>
              <w:spacing w:before="8"/>
              <w:rPr>
                <w:sz w:val="29"/>
              </w:rPr>
            </w:pPr>
          </w:p>
          <w:p w:rsidR="00BB6A7A" w:rsidRDefault="007C71B0">
            <w:pPr>
              <w:pStyle w:val="TableParagraph"/>
              <w:spacing w:before="1"/>
              <w:ind w:left="47" w:right="146"/>
              <w:jc w:val="center"/>
              <w:rPr>
                <w:b/>
                <w:sz w:val="20"/>
              </w:rPr>
            </w:pPr>
            <w:r>
              <w:rPr>
                <w:b/>
                <w:spacing w:val="-2"/>
                <w:sz w:val="20"/>
              </w:rPr>
              <w:t>$10,027.20</w:t>
            </w:r>
          </w:p>
        </w:tc>
      </w:tr>
      <w:tr w:rsidR="00BB6A7A">
        <w:trPr>
          <w:trHeight w:val="763"/>
        </w:trPr>
        <w:tc>
          <w:tcPr>
            <w:tcW w:w="1706" w:type="dxa"/>
          </w:tcPr>
          <w:p w:rsidR="00BB6A7A" w:rsidRDefault="007C71B0">
            <w:pPr>
              <w:pStyle w:val="TableParagraph"/>
              <w:spacing w:before="30"/>
              <w:ind w:left="8" w:right="108"/>
              <w:jc w:val="center"/>
              <w:rPr>
                <w:b/>
                <w:sz w:val="20"/>
              </w:rPr>
            </w:pPr>
            <w:r>
              <w:rPr>
                <w:b/>
                <w:spacing w:val="-5"/>
                <w:sz w:val="20"/>
              </w:rPr>
              <w:t>GS-13</w:t>
            </w:r>
          </w:p>
          <w:p w:rsidR="00BB6A7A" w:rsidRDefault="007C71B0">
            <w:pPr>
              <w:pStyle w:val="TableParagraph"/>
              <w:spacing w:before="24" w:line="230" w:lineRule="atLeast"/>
              <w:ind w:left="13" w:right="108"/>
              <w:jc w:val="center"/>
              <w:rPr>
                <w:b/>
                <w:sz w:val="20"/>
              </w:rPr>
            </w:pPr>
            <w:r>
              <w:rPr>
                <w:b/>
                <w:spacing w:val="-4"/>
                <w:sz w:val="20"/>
              </w:rPr>
              <w:t>review</w:t>
            </w:r>
            <w:r>
              <w:rPr>
                <w:b/>
                <w:spacing w:val="-9"/>
                <w:sz w:val="20"/>
              </w:rPr>
              <w:t xml:space="preserve"> </w:t>
            </w:r>
            <w:r>
              <w:rPr>
                <w:b/>
                <w:spacing w:val="-4"/>
                <w:sz w:val="20"/>
              </w:rPr>
              <w:t xml:space="preserve">SMART </w:t>
            </w:r>
            <w:r>
              <w:rPr>
                <w:b/>
                <w:spacing w:val="-2"/>
                <w:sz w:val="20"/>
              </w:rPr>
              <w:t>submissions</w:t>
            </w:r>
          </w:p>
        </w:tc>
        <w:tc>
          <w:tcPr>
            <w:tcW w:w="1350" w:type="dxa"/>
          </w:tcPr>
          <w:p w:rsidR="00BB6A7A" w:rsidRDefault="00BB6A7A">
            <w:pPr>
              <w:pStyle w:val="TableParagraph"/>
              <w:spacing w:before="8"/>
              <w:rPr>
                <w:sz w:val="29"/>
              </w:rPr>
            </w:pPr>
          </w:p>
          <w:p w:rsidR="00BB6A7A" w:rsidRDefault="007C71B0">
            <w:pPr>
              <w:pStyle w:val="TableParagraph"/>
              <w:spacing w:before="1"/>
              <w:ind w:right="100"/>
              <w:jc w:val="center"/>
              <w:rPr>
                <w:sz w:val="20"/>
              </w:rPr>
            </w:pPr>
            <w:r>
              <w:rPr>
                <w:sz w:val="20"/>
              </w:rPr>
              <w:t>1</w:t>
            </w:r>
          </w:p>
        </w:tc>
        <w:tc>
          <w:tcPr>
            <w:tcW w:w="1530" w:type="dxa"/>
          </w:tcPr>
          <w:p w:rsidR="00BB6A7A" w:rsidRDefault="00BB6A7A">
            <w:pPr>
              <w:pStyle w:val="TableParagraph"/>
              <w:spacing w:before="8"/>
              <w:rPr>
                <w:sz w:val="29"/>
              </w:rPr>
            </w:pPr>
          </w:p>
          <w:p w:rsidR="00BB6A7A" w:rsidRDefault="007C71B0">
            <w:pPr>
              <w:pStyle w:val="TableParagraph"/>
              <w:spacing w:before="1"/>
              <w:ind w:right="100"/>
              <w:jc w:val="center"/>
              <w:rPr>
                <w:sz w:val="20"/>
              </w:rPr>
            </w:pPr>
            <w:r>
              <w:rPr>
                <w:sz w:val="20"/>
              </w:rPr>
              <w:t>1</w:t>
            </w:r>
          </w:p>
        </w:tc>
        <w:tc>
          <w:tcPr>
            <w:tcW w:w="1350" w:type="dxa"/>
          </w:tcPr>
          <w:p w:rsidR="00BB6A7A" w:rsidRDefault="00BB6A7A">
            <w:pPr>
              <w:pStyle w:val="TableParagraph"/>
              <w:spacing w:before="8"/>
              <w:rPr>
                <w:sz w:val="29"/>
              </w:rPr>
            </w:pPr>
          </w:p>
          <w:p w:rsidR="00BB6A7A" w:rsidRDefault="007C71B0">
            <w:pPr>
              <w:pStyle w:val="TableParagraph"/>
              <w:spacing w:before="1"/>
              <w:ind w:left="468"/>
              <w:rPr>
                <w:sz w:val="20"/>
              </w:rPr>
            </w:pPr>
            <w:r>
              <w:rPr>
                <w:spacing w:val="-5"/>
                <w:sz w:val="20"/>
              </w:rPr>
              <w:t>336</w:t>
            </w:r>
          </w:p>
        </w:tc>
        <w:tc>
          <w:tcPr>
            <w:tcW w:w="1710" w:type="dxa"/>
          </w:tcPr>
          <w:p w:rsidR="00BB6A7A" w:rsidRDefault="00BB6A7A">
            <w:pPr>
              <w:pStyle w:val="TableParagraph"/>
              <w:spacing w:before="8"/>
              <w:rPr>
                <w:sz w:val="29"/>
              </w:rPr>
            </w:pPr>
          </w:p>
          <w:p w:rsidR="00BB6A7A" w:rsidRDefault="007C71B0">
            <w:pPr>
              <w:pStyle w:val="TableParagraph"/>
              <w:spacing w:before="1"/>
              <w:ind w:left="524"/>
              <w:rPr>
                <w:sz w:val="20"/>
              </w:rPr>
            </w:pPr>
            <w:r>
              <w:rPr>
                <w:spacing w:val="-2"/>
                <w:sz w:val="20"/>
              </w:rPr>
              <w:t>$99.36</w:t>
            </w:r>
          </w:p>
        </w:tc>
        <w:tc>
          <w:tcPr>
            <w:tcW w:w="1530" w:type="dxa"/>
            <w:tcBorders>
              <w:right w:val="single" w:color="A4A4A4" w:sz="4" w:space="0"/>
            </w:tcBorders>
          </w:tcPr>
          <w:p w:rsidR="00BB6A7A" w:rsidRDefault="00BB6A7A">
            <w:pPr>
              <w:pStyle w:val="TableParagraph"/>
              <w:spacing w:before="8"/>
              <w:rPr>
                <w:sz w:val="29"/>
              </w:rPr>
            </w:pPr>
          </w:p>
          <w:p w:rsidR="00BB6A7A" w:rsidRDefault="007C71B0">
            <w:pPr>
              <w:pStyle w:val="TableParagraph"/>
              <w:spacing w:before="1"/>
              <w:ind w:left="47" w:right="146"/>
              <w:jc w:val="center"/>
              <w:rPr>
                <w:b/>
                <w:sz w:val="20"/>
              </w:rPr>
            </w:pPr>
            <w:r>
              <w:rPr>
                <w:b/>
                <w:spacing w:val="-2"/>
                <w:sz w:val="20"/>
              </w:rPr>
              <w:t>$33,384.96</w:t>
            </w:r>
          </w:p>
        </w:tc>
      </w:tr>
      <w:tr w:rsidR="00BB6A7A">
        <w:trPr>
          <w:trHeight w:val="763"/>
        </w:trPr>
        <w:tc>
          <w:tcPr>
            <w:tcW w:w="1706" w:type="dxa"/>
          </w:tcPr>
          <w:p w:rsidR="00BB6A7A" w:rsidRDefault="007C71B0">
            <w:pPr>
              <w:pStyle w:val="TableParagraph"/>
              <w:spacing w:before="30"/>
              <w:ind w:left="8" w:right="108"/>
              <w:jc w:val="center"/>
              <w:rPr>
                <w:b/>
                <w:sz w:val="20"/>
              </w:rPr>
            </w:pPr>
            <w:r>
              <w:rPr>
                <w:b/>
                <w:spacing w:val="-5"/>
                <w:sz w:val="20"/>
              </w:rPr>
              <w:t>GS-14</w:t>
            </w:r>
          </w:p>
          <w:p w:rsidR="00BB6A7A" w:rsidRDefault="007C71B0">
            <w:pPr>
              <w:pStyle w:val="TableParagraph"/>
              <w:spacing w:before="24" w:line="230" w:lineRule="atLeast"/>
              <w:ind w:left="13" w:right="108"/>
              <w:jc w:val="center"/>
              <w:rPr>
                <w:b/>
                <w:sz w:val="20"/>
              </w:rPr>
            </w:pPr>
            <w:r>
              <w:rPr>
                <w:b/>
                <w:spacing w:val="-4"/>
                <w:sz w:val="20"/>
              </w:rPr>
              <w:t>review</w:t>
            </w:r>
            <w:r>
              <w:rPr>
                <w:b/>
                <w:spacing w:val="-9"/>
                <w:sz w:val="20"/>
              </w:rPr>
              <w:t xml:space="preserve"> </w:t>
            </w:r>
            <w:r>
              <w:rPr>
                <w:b/>
                <w:spacing w:val="-4"/>
                <w:sz w:val="20"/>
              </w:rPr>
              <w:t xml:space="preserve">SMART </w:t>
            </w:r>
            <w:r>
              <w:rPr>
                <w:b/>
                <w:spacing w:val="-2"/>
                <w:sz w:val="20"/>
              </w:rPr>
              <w:t>submissions</w:t>
            </w:r>
          </w:p>
        </w:tc>
        <w:tc>
          <w:tcPr>
            <w:tcW w:w="1350" w:type="dxa"/>
          </w:tcPr>
          <w:p w:rsidR="00BB6A7A" w:rsidRDefault="00BB6A7A">
            <w:pPr>
              <w:pStyle w:val="TableParagraph"/>
              <w:spacing w:before="8"/>
              <w:rPr>
                <w:sz w:val="29"/>
              </w:rPr>
            </w:pPr>
          </w:p>
          <w:p w:rsidR="00BB6A7A" w:rsidRDefault="007C71B0">
            <w:pPr>
              <w:pStyle w:val="TableParagraph"/>
              <w:spacing w:before="1"/>
              <w:ind w:right="100"/>
              <w:jc w:val="center"/>
              <w:rPr>
                <w:sz w:val="20"/>
              </w:rPr>
            </w:pPr>
            <w:r>
              <w:rPr>
                <w:sz w:val="20"/>
              </w:rPr>
              <w:t>1</w:t>
            </w:r>
          </w:p>
        </w:tc>
        <w:tc>
          <w:tcPr>
            <w:tcW w:w="1530" w:type="dxa"/>
          </w:tcPr>
          <w:p w:rsidR="00BB6A7A" w:rsidRDefault="00BB6A7A">
            <w:pPr>
              <w:pStyle w:val="TableParagraph"/>
              <w:spacing w:before="8"/>
              <w:rPr>
                <w:sz w:val="29"/>
              </w:rPr>
            </w:pPr>
          </w:p>
          <w:p w:rsidR="00BB6A7A" w:rsidRDefault="007C71B0">
            <w:pPr>
              <w:pStyle w:val="TableParagraph"/>
              <w:spacing w:before="1"/>
              <w:ind w:right="100"/>
              <w:jc w:val="center"/>
              <w:rPr>
                <w:sz w:val="20"/>
              </w:rPr>
            </w:pPr>
            <w:r>
              <w:rPr>
                <w:sz w:val="20"/>
              </w:rPr>
              <w:t>1</w:t>
            </w:r>
          </w:p>
        </w:tc>
        <w:tc>
          <w:tcPr>
            <w:tcW w:w="1350" w:type="dxa"/>
          </w:tcPr>
          <w:p w:rsidR="00BB6A7A" w:rsidRDefault="00BB6A7A">
            <w:pPr>
              <w:pStyle w:val="TableParagraph"/>
              <w:spacing w:before="8"/>
              <w:rPr>
                <w:sz w:val="29"/>
              </w:rPr>
            </w:pPr>
          </w:p>
          <w:p w:rsidR="00BB6A7A" w:rsidRDefault="007C71B0">
            <w:pPr>
              <w:pStyle w:val="TableParagraph"/>
              <w:spacing w:before="1"/>
              <w:ind w:left="468"/>
              <w:rPr>
                <w:sz w:val="20"/>
              </w:rPr>
            </w:pPr>
            <w:r>
              <w:rPr>
                <w:spacing w:val="-5"/>
                <w:sz w:val="20"/>
              </w:rPr>
              <w:t>105</w:t>
            </w:r>
          </w:p>
        </w:tc>
        <w:tc>
          <w:tcPr>
            <w:tcW w:w="1710" w:type="dxa"/>
          </w:tcPr>
          <w:p w:rsidR="00BB6A7A" w:rsidRDefault="00BB6A7A">
            <w:pPr>
              <w:pStyle w:val="TableParagraph"/>
              <w:spacing w:before="8"/>
              <w:rPr>
                <w:sz w:val="29"/>
              </w:rPr>
            </w:pPr>
          </w:p>
          <w:p w:rsidR="00BB6A7A" w:rsidRDefault="007C71B0">
            <w:pPr>
              <w:pStyle w:val="TableParagraph"/>
              <w:spacing w:before="1"/>
              <w:ind w:left="473"/>
              <w:rPr>
                <w:sz w:val="20"/>
              </w:rPr>
            </w:pPr>
            <w:r>
              <w:rPr>
                <w:spacing w:val="-2"/>
                <w:sz w:val="20"/>
              </w:rPr>
              <w:t>$117.48</w:t>
            </w:r>
          </w:p>
        </w:tc>
        <w:tc>
          <w:tcPr>
            <w:tcW w:w="1530" w:type="dxa"/>
            <w:tcBorders>
              <w:right w:val="single" w:color="A4A4A4" w:sz="4" w:space="0"/>
            </w:tcBorders>
          </w:tcPr>
          <w:p w:rsidR="00BB6A7A" w:rsidRDefault="00BB6A7A">
            <w:pPr>
              <w:pStyle w:val="TableParagraph"/>
              <w:spacing w:before="8"/>
              <w:rPr>
                <w:sz w:val="29"/>
              </w:rPr>
            </w:pPr>
          </w:p>
          <w:p w:rsidR="00BB6A7A" w:rsidRDefault="007C71B0">
            <w:pPr>
              <w:pStyle w:val="TableParagraph"/>
              <w:spacing w:before="1"/>
              <w:ind w:left="47" w:right="146"/>
              <w:jc w:val="center"/>
              <w:rPr>
                <w:b/>
                <w:sz w:val="20"/>
              </w:rPr>
            </w:pPr>
            <w:r>
              <w:rPr>
                <w:b/>
                <w:spacing w:val="-2"/>
                <w:sz w:val="20"/>
              </w:rPr>
              <w:t>$12,335.40</w:t>
            </w:r>
          </w:p>
        </w:tc>
      </w:tr>
      <w:tr w:rsidR="00BB6A7A">
        <w:trPr>
          <w:trHeight w:val="1000"/>
        </w:trPr>
        <w:tc>
          <w:tcPr>
            <w:tcW w:w="1706" w:type="dxa"/>
          </w:tcPr>
          <w:p w:rsidR="00BB6A7A" w:rsidRDefault="007C71B0">
            <w:pPr>
              <w:pStyle w:val="TableParagraph"/>
              <w:spacing w:before="30"/>
              <w:ind w:left="537"/>
              <w:rPr>
                <w:b/>
                <w:sz w:val="20"/>
              </w:rPr>
            </w:pPr>
            <w:r>
              <w:rPr>
                <w:b/>
                <w:spacing w:val="-5"/>
                <w:sz w:val="20"/>
              </w:rPr>
              <w:t>GS-15</w:t>
            </w:r>
          </w:p>
          <w:p w:rsidR="00BB6A7A" w:rsidRDefault="007C71B0">
            <w:pPr>
              <w:pStyle w:val="TableParagraph"/>
              <w:spacing w:before="30" w:line="230" w:lineRule="atLeast"/>
              <w:ind w:left="315" w:right="411" w:firstLine="2"/>
              <w:jc w:val="both"/>
              <w:rPr>
                <w:b/>
                <w:sz w:val="20"/>
              </w:rPr>
            </w:pPr>
            <w:r>
              <w:rPr>
                <w:b/>
                <w:spacing w:val="-4"/>
                <w:sz w:val="20"/>
              </w:rPr>
              <w:t>Managerial Review</w:t>
            </w:r>
            <w:r>
              <w:rPr>
                <w:b/>
                <w:spacing w:val="-9"/>
                <w:sz w:val="20"/>
              </w:rPr>
              <w:t xml:space="preserve"> </w:t>
            </w:r>
            <w:r>
              <w:rPr>
                <w:b/>
                <w:spacing w:val="-4"/>
                <w:sz w:val="20"/>
              </w:rPr>
              <w:t xml:space="preserve">and </w:t>
            </w:r>
            <w:r>
              <w:rPr>
                <w:b/>
                <w:spacing w:val="-2"/>
                <w:sz w:val="20"/>
              </w:rPr>
              <w:t>Oversight</w:t>
            </w:r>
          </w:p>
        </w:tc>
        <w:tc>
          <w:tcPr>
            <w:tcW w:w="1350" w:type="dxa"/>
          </w:tcPr>
          <w:p w:rsidR="00BB6A7A" w:rsidRDefault="00BB6A7A">
            <w:pPr>
              <w:pStyle w:val="TableParagraph"/>
            </w:pPr>
          </w:p>
          <w:p w:rsidR="00BB6A7A" w:rsidRDefault="00BB6A7A">
            <w:pPr>
              <w:pStyle w:val="TableParagraph"/>
              <w:spacing w:before="11"/>
              <w:rPr>
                <w:sz w:val="17"/>
              </w:rPr>
            </w:pPr>
          </w:p>
          <w:p w:rsidR="00BB6A7A" w:rsidRDefault="007C71B0">
            <w:pPr>
              <w:pStyle w:val="TableParagraph"/>
              <w:ind w:right="100"/>
              <w:jc w:val="center"/>
              <w:rPr>
                <w:sz w:val="20"/>
              </w:rPr>
            </w:pPr>
            <w:r>
              <w:rPr>
                <w:sz w:val="20"/>
              </w:rPr>
              <w:t>1</w:t>
            </w:r>
          </w:p>
        </w:tc>
        <w:tc>
          <w:tcPr>
            <w:tcW w:w="1530" w:type="dxa"/>
          </w:tcPr>
          <w:p w:rsidR="00BB6A7A" w:rsidRDefault="00BB6A7A">
            <w:pPr>
              <w:pStyle w:val="TableParagraph"/>
            </w:pPr>
          </w:p>
          <w:p w:rsidR="00BB6A7A" w:rsidRDefault="00BB6A7A">
            <w:pPr>
              <w:pStyle w:val="TableParagraph"/>
              <w:spacing w:before="11"/>
              <w:rPr>
                <w:sz w:val="17"/>
              </w:rPr>
            </w:pPr>
          </w:p>
          <w:p w:rsidR="00BB6A7A" w:rsidRDefault="007C71B0">
            <w:pPr>
              <w:pStyle w:val="TableParagraph"/>
              <w:ind w:right="100"/>
              <w:jc w:val="center"/>
              <w:rPr>
                <w:sz w:val="20"/>
              </w:rPr>
            </w:pPr>
            <w:r>
              <w:rPr>
                <w:sz w:val="20"/>
              </w:rPr>
              <w:t>1</w:t>
            </w:r>
          </w:p>
        </w:tc>
        <w:tc>
          <w:tcPr>
            <w:tcW w:w="1350" w:type="dxa"/>
          </w:tcPr>
          <w:p w:rsidR="00BB6A7A" w:rsidRDefault="00BB6A7A">
            <w:pPr>
              <w:pStyle w:val="TableParagraph"/>
            </w:pPr>
          </w:p>
          <w:p w:rsidR="00BB6A7A" w:rsidRDefault="00BB6A7A">
            <w:pPr>
              <w:pStyle w:val="TableParagraph"/>
              <w:spacing w:before="11"/>
              <w:rPr>
                <w:sz w:val="17"/>
              </w:rPr>
            </w:pPr>
          </w:p>
          <w:p w:rsidR="00BB6A7A" w:rsidRDefault="007C71B0">
            <w:pPr>
              <w:pStyle w:val="TableParagraph"/>
              <w:ind w:left="519"/>
              <w:rPr>
                <w:sz w:val="20"/>
              </w:rPr>
            </w:pPr>
            <w:r>
              <w:rPr>
                <w:spacing w:val="-5"/>
                <w:sz w:val="20"/>
              </w:rPr>
              <w:t>63</w:t>
            </w:r>
          </w:p>
        </w:tc>
        <w:tc>
          <w:tcPr>
            <w:tcW w:w="1710" w:type="dxa"/>
          </w:tcPr>
          <w:p w:rsidR="00BB6A7A" w:rsidRDefault="00BB6A7A">
            <w:pPr>
              <w:pStyle w:val="TableParagraph"/>
            </w:pPr>
          </w:p>
          <w:p w:rsidR="00BB6A7A" w:rsidRDefault="00BB6A7A">
            <w:pPr>
              <w:pStyle w:val="TableParagraph"/>
              <w:spacing w:before="11"/>
              <w:rPr>
                <w:sz w:val="17"/>
              </w:rPr>
            </w:pPr>
          </w:p>
          <w:p w:rsidR="00BB6A7A" w:rsidRDefault="007C71B0">
            <w:pPr>
              <w:pStyle w:val="TableParagraph"/>
              <w:ind w:left="473"/>
              <w:rPr>
                <w:sz w:val="20"/>
              </w:rPr>
            </w:pPr>
            <w:r>
              <w:rPr>
                <w:spacing w:val="-2"/>
                <w:sz w:val="20"/>
              </w:rPr>
              <w:t>$138.12</w:t>
            </w:r>
          </w:p>
        </w:tc>
        <w:tc>
          <w:tcPr>
            <w:tcW w:w="1530" w:type="dxa"/>
            <w:tcBorders>
              <w:right w:val="single" w:color="A4A4A4" w:sz="4" w:space="0"/>
            </w:tcBorders>
          </w:tcPr>
          <w:p w:rsidR="00BB6A7A" w:rsidRDefault="00BB6A7A">
            <w:pPr>
              <w:pStyle w:val="TableParagraph"/>
            </w:pPr>
          </w:p>
          <w:p w:rsidR="00BB6A7A" w:rsidRDefault="00BB6A7A">
            <w:pPr>
              <w:pStyle w:val="TableParagraph"/>
              <w:spacing w:before="11"/>
              <w:rPr>
                <w:sz w:val="17"/>
              </w:rPr>
            </w:pPr>
          </w:p>
          <w:p w:rsidR="00BB6A7A" w:rsidRDefault="007C71B0">
            <w:pPr>
              <w:pStyle w:val="TableParagraph"/>
              <w:ind w:left="48" w:right="146"/>
              <w:jc w:val="center"/>
              <w:rPr>
                <w:b/>
                <w:sz w:val="20"/>
              </w:rPr>
            </w:pPr>
            <w:r>
              <w:rPr>
                <w:b/>
                <w:spacing w:val="-2"/>
                <w:sz w:val="20"/>
              </w:rPr>
              <w:t>$8,701.56</w:t>
            </w:r>
          </w:p>
        </w:tc>
      </w:tr>
      <w:tr w:rsidR="00BB6A7A">
        <w:trPr>
          <w:trHeight w:val="552"/>
        </w:trPr>
        <w:tc>
          <w:tcPr>
            <w:tcW w:w="1706" w:type="dxa"/>
          </w:tcPr>
          <w:p w:rsidR="00BB6A7A" w:rsidRDefault="007C71B0">
            <w:pPr>
              <w:pStyle w:val="TableParagraph"/>
              <w:spacing w:before="174"/>
              <w:ind w:left="12" w:right="108"/>
              <w:jc w:val="center"/>
              <w:rPr>
                <w:b/>
                <w:sz w:val="20"/>
              </w:rPr>
            </w:pPr>
            <w:r>
              <w:rPr>
                <w:b/>
                <w:spacing w:val="-2"/>
                <w:sz w:val="20"/>
              </w:rPr>
              <w:t>Total</w:t>
            </w:r>
          </w:p>
        </w:tc>
        <w:tc>
          <w:tcPr>
            <w:tcW w:w="1350" w:type="dxa"/>
          </w:tcPr>
          <w:p w:rsidR="00BB6A7A" w:rsidRDefault="00BB6A7A">
            <w:pPr>
              <w:pStyle w:val="TableParagraph"/>
            </w:pPr>
          </w:p>
        </w:tc>
        <w:tc>
          <w:tcPr>
            <w:tcW w:w="1530" w:type="dxa"/>
          </w:tcPr>
          <w:p w:rsidR="00BB6A7A" w:rsidRDefault="00BB6A7A">
            <w:pPr>
              <w:pStyle w:val="TableParagraph"/>
            </w:pPr>
          </w:p>
        </w:tc>
        <w:tc>
          <w:tcPr>
            <w:tcW w:w="1350" w:type="dxa"/>
          </w:tcPr>
          <w:p w:rsidR="00BB6A7A" w:rsidRDefault="00BB6A7A">
            <w:pPr>
              <w:pStyle w:val="TableParagraph"/>
              <w:spacing w:before="6"/>
              <w:rPr>
                <w:sz w:val="20"/>
              </w:rPr>
            </w:pPr>
          </w:p>
          <w:p w:rsidR="00BB6A7A" w:rsidRDefault="007C71B0">
            <w:pPr>
              <w:pStyle w:val="TableParagraph"/>
              <w:ind w:left="468"/>
              <w:rPr>
                <w:b/>
                <w:sz w:val="20"/>
              </w:rPr>
            </w:pPr>
            <w:r>
              <w:rPr>
                <w:b/>
                <w:spacing w:val="-5"/>
                <w:sz w:val="20"/>
              </w:rPr>
              <w:t>624</w:t>
            </w:r>
          </w:p>
        </w:tc>
        <w:tc>
          <w:tcPr>
            <w:tcW w:w="1710" w:type="dxa"/>
          </w:tcPr>
          <w:p w:rsidR="00BB6A7A" w:rsidRDefault="00BB6A7A">
            <w:pPr>
              <w:pStyle w:val="TableParagraph"/>
            </w:pPr>
          </w:p>
        </w:tc>
        <w:tc>
          <w:tcPr>
            <w:tcW w:w="1530" w:type="dxa"/>
            <w:tcBorders>
              <w:right w:val="single" w:color="A4A4A4" w:sz="4" w:space="0"/>
            </w:tcBorders>
          </w:tcPr>
          <w:p w:rsidR="00BB6A7A" w:rsidRDefault="00BB6A7A">
            <w:pPr>
              <w:pStyle w:val="TableParagraph"/>
              <w:spacing w:before="6"/>
              <w:rPr>
                <w:sz w:val="20"/>
              </w:rPr>
            </w:pPr>
          </w:p>
          <w:p w:rsidR="00BB6A7A" w:rsidRDefault="007C71B0">
            <w:pPr>
              <w:pStyle w:val="TableParagraph"/>
              <w:ind w:left="47" w:right="146"/>
              <w:jc w:val="center"/>
              <w:rPr>
                <w:b/>
                <w:sz w:val="20"/>
              </w:rPr>
            </w:pPr>
            <w:r>
              <w:rPr>
                <w:b/>
                <w:spacing w:val="-2"/>
                <w:sz w:val="20"/>
              </w:rPr>
              <w:t>$64,449.12</w:t>
            </w:r>
          </w:p>
        </w:tc>
      </w:tr>
    </w:tbl>
    <w:p w:rsidR="00BB6A7A" w:rsidRDefault="00BB6A7A">
      <w:pPr>
        <w:pStyle w:val="BodyText"/>
        <w:rPr>
          <w:sz w:val="26"/>
        </w:rPr>
      </w:pPr>
    </w:p>
    <w:p w:rsidR="00BB6A7A" w:rsidRDefault="00BB6A7A">
      <w:pPr>
        <w:pStyle w:val="BodyText"/>
        <w:spacing w:before="4"/>
        <w:rPr>
          <w:sz w:val="32"/>
        </w:rPr>
      </w:pPr>
    </w:p>
    <w:p w:rsidR="00BB6A7A" w:rsidRDefault="007C71B0">
      <w:pPr>
        <w:pStyle w:val="Heading1"/>
        <w:numPr>
          <w:ilvl w:val="0"/>
          <w:numId w:val="2"/>
        </w:numPr>
        <w:tabs>
          <w:tab w:val="left" w:pos="480"/>
        </w:tabs>
        <w:ind w:hanging="360"/>
      </w:pPr>
      <w:r>
        <w:t>Changes</w:t>
      </w:r>
      <w:r>
        <w:rPr>
          <w:spacing w:val="-10"/>
        </w:rPr>
        <w:t xml:space="preserve"> </w:t>
      </w:r>
      <w:r>
        <w:t>to</w:t>
      </w:r>
      <w:r>
        <w:rPr>
          <w:spacing w:val="-10"/>
        </w:rPr>
        <w:t xml:space="preserve"> </w:t>
      </w:r>
      <w:r>
        <w:rPr>
          <w:spacing w:val="-2"/>
        </w:rPr>
        <w:t>Burden</w:t>
      </w:r>
    </w:p>
    <w:p w:rsidR="00BB6A7A" w:rsidRDefault="00BB6A7A">
      <w:pPr>
        <w:pStyle w:val="BodyText"/>
        <w:spacing w:before="3"/>
        <w:rPr>
          <w:b/>
          <w:i/>
          <w:sz w:val="25"/>
        </w:rPr>
      </w:pPr>
    </w:p>
    <w:p w:rsidR="00F337F7" w:rsidP="00F337F7" w:rsidRDefault="007C71B0">
      <w:pPr>
        <w:pStyle w:val="BodyText"/>
        <w:spacing w:before="1"/>
        <w:ind w:left="120" w:right="168"/>
      </w:pPr>
      <w:r>
        <w:t>The overall burden hours for this approval increased because the number of SBEs/SPE-FPs increased from 17 to 21, and an additional hour of burden has been included in the new calculation to account</w:t>
      </w:r>
      <w:r>
        <w:rPr>
          <w:spacing w:val="-1"/>
        </w:rPr>
        <w:t xml:space="preserve"> </w:t>
      </w:r>
      <w:r>
        <w:t>for additional</w:t>
      </w:r>
      <w:r>
        <w:rPr>
          <w:spacing w:val="-2"/>
        </w:rPr>
        <w:t xml:space="preserve"> </w:t>
      </w:r>
      <w:r>
        <w:t>burden based on the new</w:t>
      </w:r>
      <w:r>
        <w:rPr>
          <w:spacing w:val="-2"/>
        </w:rPr>
        <w:t xml:space="preserve"> </w:t>
      </w:r>
      <w:r>
        <w:t>required</w:t>
      </w:r>
      <w:r>
        <w:rPr>
          <w:spacing w:val="-1"/>
        </w:rPr>
        <w:t xml:space="preserve"> </w:t>
      </w:r>
      <w:r>
        <w:t>Redeterminations Plan Template for SBEs. The Office of Management and Budget (OMB) previously approved this information</w:t>
      </w:r>
      <w:r>
        <w:rPr>
          <w:spacing w:val="-3"/>
        </w:rPr>
        <w:t xml:space="preserve"> </w:t>
      </w:r>
      <w:r>
        <w:t>collection</w:t>
      </w:r>
      <w:r>
        <w:rPr>
          <w:spacing w:val="-4"/>
        </w:rPr>
        <w:t xml:space="preserve"> </w:t>
      </w:r>
      <w:r>
        <w:t>in</w:t>
      </w:r>
      <w:r>
        <w:rPr>
          <w:spacing w:val="-4"/>
        </w:rPr>
        <w:t xml:space="preserve"> </w:t>
      </w:r>
      <w:r>
        <w:t>June</w:t>
      </w:r>
      <w:r>
        <w:rPr>
          <w:spacing w:val="-3"/>
        </w:rPr>
        <w:t xml:space="preserve"> </w:t>
      </w:r>
      <w:r>
        <w:t>2019,</w:t>
      </w:r>
      <w:r>
        <w:rPr>
          <w:spacing w:val="-3"/>
        </w:rPr>
        <w:t xml:space="preserve"> </w:t>
      </w:r>
      <w:r>
        <w:t>with</w:t>
      </w:r>
      <w:r>
        <w:rPr>
          <w:spacing w:val="-3"/>
        </w:rPr>
        <w:t xml:space="preserve"> </w:t>
      </w:r>
      <w:r>
        <w:t>a</w:t>
      </w:r>
      <w:r>
        <w:rPr>
          <w:spacing w:val="-3"/>
        </w:rPr>
        <w:t xml:space="preserve"> </w:t>
      </w:r>
      <w:r>
        <w:t>total</w:t>
      </w:r>
      <w:r>
        <w:rPr>
          <w:spacing w:val="-4"/>
        </w:rPr>
        <w:t xml:space="preserve"> </w:t>
      </w:r>
      <w:r>
        <w:t>of</w:t>
      </w:r>
      <w:r>
        <w:rPr>
          <w:spacing w:val="-2"/>
        </w:rPr>
        <w:t xml:space="preserve"> </w:t>
      </w:r>
      <w:r>
        <w:t>3,415</w:t>
      </w:r>
      <w:r>
        <w:rPr>
          <w:spacing w:val="-3"/>
        </w:rPr>
        <w:t xml:space="preserve"> </w:t>
      </w:r>
      <w:r>
        <w:t>burden</w:t>
      </w:r>
      <w:r>
        <w:rPr>
          <w:spacing w:val="-3"/>
        </w:rPr>
        <w:t xml:space="preserve"> </w:t>
      </w:r>
      <w:r>
        <w:t>hours</w:t>
      </w:r>
      <w:r>
        <w:rPr>
          <w:spacing w:val="-3"/>
        </w:rPr>
        <w:t xml:space="preserve"> </w:t>
      </w:r>
      <w:r>
        <w:t>for</w:t>
      </w:r>
      <w:r>
        <w:rPr>
          <w:spacing w:val="-3"/>
        </w:rPr>
        <w:t xml:space="preserve"> </w:t>
      </w:r>
      <w:r>
        <w:t>17</w:t>
      </w:r>
      <w:r>
        <w:rPr>
          <w:spacing w:val="-3"/>
        </w:rPr>
        <w:t xml:space="preserve"> </w:t>
      </w:r>
      <w:r>
        <w:t>SBEs/SBE-FPs. CMS estimates the burden for this approval to be 4,281 hours for 21 SBEs/SBE-FPs.</w:t>
      </w:r>
    </w:p>
    <w:p w:rsidR="00F337F7" w:rsidP="00F337F7" w:rsidRDefault="00F337F7">
      <w:pPr>
        <w:pStyle w:val="BodyText"/>
        <w:spacing w:before="1"/>
        <w:ind w:left="120" w:right="168"/>
      </w:pPr>
    </w:p>
    <w:p w:rsidR="00F337F7" w:rsidP="00F337F7" w:rsidRDefault="00F337F7">
      <w:pPr>
        <w:pStyle w:val="BodyText"/>
        <w:spacing w:before="1"/>
        <w:ind w:left="120" w:right="168"/>
      </w:pPr>
      <w:r>
        <w:t xml:space="preserve">In addition to the aforementioned </w:t>
      </w:r>
      <w:r w:rsidR="009D5125">
        <w:t>changes to the burden estimates</w:t>
      </w:r>
      <w:bookmarkStart w:name="_GoBack" w:id="0"/>
      <w:bookmarkEnd w:id="0"/>
      <w:r w:rsidR="009D5125">
        <w:t xml:space="preserve">, </w:t>
      </w:r>
      <w:r w:rsidRPr="00F337F7">
        <w:t xml:space="preserve">CCIIO has included Table 1 to summarize the proposed non-substantive and substantive changes to SMART including: </w:t>
      </w:r>
    </w:p>
    <w:p w:rsidR="00F337F7" w:rsidP="00F337F7" w:rsidRDefault="00F337F7">
      <w:pPr>
        <w:pStyle w:val="BodyText"/>
        <w:spacing w:before="1"/>
        <w:ind w:left="120" w:right="168"/>
      </w:pPr>
    </w:p>
    <w:p w:rsidR="00F337F7" w:rsidP="00F337F7" w:rsidRDefault="00F337F7">
      <w:pPr>
        <w:pStyle w:val="BodyText"/>
        <w:spacing w:before="1"/>
        <w:ind w:left="120" w:right="168"/>
      </w:pPr>
      <w:r w:rsidRPr="00F337F7">
        <w:t xml:space="preserve">1) </w:t>
      </w:r>
      <w:r w:rsidRPr="00F337F7">
        <w:rPr>
          <w:b/>
          <w:bCs/>
        </w:rPr>
        <w:t xml:space="preserve">Eligibility and Enrollment: </w:t>
      </w:r>
      <w:r w:rsidRPr="00F337F7">
        <w:t xml:space="preserve">The SMART includes revisions to the following eligibility and enrollment attestations: Citizenship &amp; Lawful Presence, American Indian/Alaska Native, Incarceration Status, Employer-sponsored Coverage, Household Income &amp; Size, Periodic Data Matching, Periodic Data Matching, and Annual Eligibility Redeterminations. The SMART also includes the addition of a Special Enrollment Periods attestation. Additionally, the SMART requires that SBEs provide to CMS their annual redeterminations plans. The SBEs have been submitting these plans in varying formats. The SMART will now require that SBE use the CMS template to comply with the Annual Eligibility Redeterminations requirement. </w:t>
      </w:r>
    </w:p>
    <w:p w:rsidR="00F337F7" w:rsidP="00F337F7" w:rsidRDefault="00F337F7">
      <w:pPr>
        <w:pStyle w:val="BodyText"/>
        <w:spacing w:before="1"/>
        <w:ind w:left="120" w:right="168"/>
      </w:pPr>
    </w:p>
    <w:p w:rsidRPr="00F337F7" w:rsidR="00F337F7" w:rsidP="00F337F7" w:rsidRDefault="00F337F7">
      <w:pPr>
        <w:pStyle w:val="BodyText"/>
        <w:spacing w:before="1"/>
        <w:ind w:left="120" w:right="168"/>
      </w:pPr>
      <w:r w:rsidRPr="00F337F7">
        <w:t xml:space="preserve">2) </w:t>
      </w:r>
      <w:r w:rsidRPr="00F337F7">
        <w:rPr>
          <w:b/>
          <w:bCs/>
        </w:rPr>
        <w:t xml:space="preserve">Financial and Programmatic Audit: </w:t>
      </w:r>
      <w:r w:rsidRPr="00F337F7">
        <w:t>The SMART includes revisions to streamline the order of the financial audit and programmatic audit attestations and minor editorial corrections.</w:t>
      </w:r>
      <w:r>
        <w:rPr>
          <w:sz w:val="22"/>
          <w:szCs w:val="22"/>
        </w:rPr>
        <w:t xml:space="preserve"> </w:t>
      </w:r>
    </w:p>
    <w:p w:rsidR="00F337F7" w:rsidP="00F337F7" w:rsidRDefault="00F337F7">
      <w:pPr>
        <w:pStyle w:val="Default"/>
        <w:rPr>
          <w:sz w:val="22"/>
          <w:szCs w:val="22"/>
        </w:rPr>
      </w:pPr>
      <w:r>
        <w:rPr>
          <w:sz w:val="20"/>
          <w:szCs w:val="20"/>
        </w:rPr>
        <w:lastRenderedPageBreak/>
        <w:t xml:space="preserve">3) </w:t>
      </w:r>
      <w:r>
        <w:rPr>
          <w:b/>
          <w:bCs/>
          <w:sz w:val="22"/>
          <w:szCs w:val="22"/>
        </w:rPr>
        <w:t xml:space="preserve">Program Integrity: </w:t>
      </w:r>
      <w:r>
        <w:rPr>
          <w:sz w:val="22"/>
          <w:szCs w:val="22"/>
        </w:rPr>
        <w:t xml:space="preserve">The SMART includes three new attestations to capture Navigator Program &amp; Standards, CMS Annual Budget, and Certification of Qualified Health Plans requirements. </w:t>
      </w:r>
    </w:p>
    <w:p w:rsidR="004F3FAA" w:rsidRDefault="004F3FAA">
      <w:pPr>
        <w:pStyle w:val="BodyText"/>
        <w:spacing w:before="1"/>
        <w:ind w:left="120" w:right="168"/>
      </w:pPr>
    </w:p>
    <w:p w:rsidR="00A17ABD" w:rsidRDefault="00A17ABD">
      <w:pPr>
        <w:pStyle w:val="BodyText"/>
        <w:spacing w:before="1"/>
        <w:ind w:left="120" w:right="168"/>
      </w:pPr>
      <w:r>
        <w:rPr>
          <w:b/>
          <w:bCs/>
          <w:sz w:val="20"/>
          <w:szCs w:val="20"/>
        </w:rPr>
        <w:t>Table 1: Summary SMART Requirements</w:t>
      </w:r>
    </w:p>
    <w:p w:rsidR="00A17ABD" w:rsidRDefault="00A17ABD">
      <w:pPr>
        <w:pStyle w:val="BodyText"/>
        <w:spacing w:before="1"/>
        <w:ind w:left="120" w:right="168"/>
      </w:pPr>
    </w:p>
    <w:tbl>
      <w:tblPr>
        <w:tblStyle w:val="TableGrid"/>
        <w:tblW w:w="9325" w:type="dxa"/>
        <w:tblInd w:w="120" w:type="dxa"/>
        <w:tblLook w:val="04A0" w:firstRow="1" w:lastRow="0" w:firstColumn="1" w:lastColumn="0" w:noHBand="0" w:noVBand="1"/>
      </w:tblPr>
      <w:tblGrid>
        <w:gridCol w:w="1212"/>
        <w:gridCol w:w="3731"/>
        <w:gridCol w:w="4382"/>
      </w:tblGrid>
      <w:tr w:rsidRPr="00A17ABD" w:rsidR="00A17ABD" w:rsidTr="00A17ABD">
        <w:tc>
          <w:tcPr>
            <w:tcW w:w="1212" w:type="dxa"/>
          </w:tcPr>
          <w:p w:rsidRPr="00A17ABD" w:rsidR="004F3FAA" w:rsidRDefault="004F3FAA">
            <w:pPr>
              <w:pStyle w:val="BodyText"/>
              <w:spacing w:before="1"/>
              <w:ind w:right="168"/>
              <w:rPr>
                <w:b/>
                <w:sz w:val="16"/>
                <w:szCs w:val="16"/>
              </w:rPr>
            </w:pPr>
            <w:r w:rsidRPr="00A17ABD">
              <w:rPr>
                <w:b/>
                <w:sz w:val="16"/>
                <w:szCs w:val="16"/>
              </w:rPr>
              <w:t>SMART SECTION</w:t>
            </w:r>
          </w:p>
        </w:tc>
        <w:tc>
          <w:tcPr>
            <w:tcW w:w="3731" w:type="dxa"/>
          </w:tcPr>
          <w:p w:rsidRPr="00A17ABD" w:rsidR="004F3FAA" w:rsidRDefault="00A17ABD">
            <w:pPr>
              <w:pStyle w:val="BodyText"/>
              <w:spacing w:before="1"/>
              <w:ind w:right="168"/>
              <w:rPr>
                <w:b/>
                <w:sz w:val="16"/>
                <w:szCs w:val="16"/>
              </w:rPr>
            </w:pPr>
            <w:r w:rsidRPr="00A17ABD">
              <w:rPr>
                <w:b/>
                <w:sz w:val="16"/>
                <w:szCs w:val="16"/>
              </w:rPr>
              <w:t>REQUIREMENT</w:t>
            </w:r>
          </w:p>
        </w:tc>
        <w:tc>
          <w:tcPr>
            <w:tcW w:w="4382" w:type="dxa"/>
          </w:tcPr>
          <w:p w:rsidRPr="00A17ABD" w:rsidR="004F3FAA" w:rsidRDefault="00A17ABD">
            <w:pPr>
              <w:pStyle w:val="BodyText"/>
              <w:spacing w:before="1"/>
              <w:ind w:right="168"/>
              <w:rPr>
                <w:b/>
                <w:sz w:val="16"/>
                <w:szCs w:val="16"/>
              </w:rPr>
            </w:pPr>
            <w:r w:rsidRPr="00A17ABD">
              <w:rPr>
                <w:b/>
                <w:sz w:val="16"/>
                <w:szCs w:val="16"/>
              </w:rPr>
              <w:t>PROPOSED CHANGE</w:t>
            </w:r>
          </w:p>
        </w:tc>
      </w:tr>
      <w:tr w:rsidRPr="00A17ABD" w:rsidR="00A17ABD" w:rsidTr="00A17ABD">
        <w:tc>
          <w:tcPr>
            <w:tcW w:w="1212" w:type="dxa"/>
          </w:tcPr>
          <w:p w:rsidRPr="00A17ABD" w:rsidR="00A17ABD" w:rsidP="00A17ABD" w:rsidRDefault="00A17ABD">
            <w:pPr>
              <w:pStyle w:val="Default"/>
              <w:rPr>
                <w:rFonts w:ascii="Times New Roman" w:hAnsi="Times New Roman" w:cs="Times New Roman"/>
                <w:sz w:val="16"/>
                <w:szCs w:val="16"/>
              </w:rPr>
            </w:pPr>
            <w:r w:rsidRPr="00A17ABD">
              <w:rPr>
                <w:rFonts w:ascii="Times New Roman" w:hAnsi="Times New Roman" w:cs="Times New Roman"/>
                <w:b/>
                <w:bCs/>
                <w:sz w:val="16"/>
                <w:szCs w:val="16"/>
              </w:rPr>
              <w:t xml:space="preserve">Eligibility and Enrollment </w:t>
            </w:r>
          </w:p>
          <w:p w:rsidRPr="00A17ABD" w:rsidR="00A17ABD" w:rsidRDefault="00A17ABD">
            <w:pPr>
              <w:pStyle w:val="BodyText"/>
              <w:spacing w:before="1"/>
              <w:ind w:right="168"/>
              <w:rPr>
                <w:sz w:val="16"/>
                <w:szCs w:val="16"/>
              </w:rPr>
            </w:pPr>
          </w:p>
        </w:tc>
        <w:tc>
          <w:tcPr>
            <w:tcW w:w="3731" w:type="dxa"/>
          </w:tcPr>
          <w:p w:rsidRPr="00A17ABD" w:rsidR="00A17ABD" w:rsidP="00A17ABD" w:rsidRDefault="00A17ABD">
            <w:pPr>
              <w:pStyle w:val="Default"/>
              <w:rPr>
                <w:rFonts w:ascii="Times New Roman" w:hAnsi="Times New Roman" w:cs="Times New Roman"/>
                <w:sz w:val="16"/>
                <w:szCs w:val="16"/>
              </w:rPr>
            </w:pPr>
            <w:r w:rsidRPr="00A17ABD">
              <w:rPr>
                <w:rFonts w:ascii="Times New Roman" w:hAnsi="Times New Roman" w:cs="Times New Roman"/>
                <w:sz w:val="16"/>
                <w:szCs w:val="16"/>
              </w:rPr>
              <w:t xml:space="preserve">State-based Exchanges (SBEs) are required to report on regulatory compliance on an annual basis. SBEs attest to eligibility and enrollment policy and operational requirements. This section focuses on eligibility verifications, inconsistencies, eligibility redeterminations, and reporting requirements. </w:t>
            </w:r>
          </w:p>
          <w:p w:rsidRPr="00A17ABD" w:rsidR="00A17ABD" w:rsidRDefault="00A17ABD">
            <w:pPr>
              <w:pStyle w:val="BodyText"/>
              <w:spacing w:before="1"/>
              <w:ind w:right="168"/>
              <w:rPr>
                <w:sz w:val="16"/>
                <w:szCs w:val="16"/>
              </w:rPr>
            </w:pPr>
          </w:p>
        </w:tc>
        <w:tc>
          <w:tcPr>
            <w:tcW w:w="4382" w:type="dxa"/>
          </w:tcPr>
          <w:p w:rsidRPr="00A17ABD" w:rsidR="00A17ABD" w:rsidP="00A17ABD" w:rsidRDefault="00A17ABD">
            <w:pPr>
              <w:pStyle w:val="Default"/>
              <w:ind w:left="227" w:hanging="227"/>
              <w:rPr>
                <w:rFonts w:ascii="Times New Roman" w:hAnsi="Times New Roman" w:cs="Times New Roman"/>
                <w:sz w:val="16"/>
                <w:szCs w:val="16"/>
              </w:rPr>
            </w:pPr>
            <w:r w:rsidRPr="00A17ABD">
              <w:rPr>
                <w:rFonts w:ascii="Times New Roman" w:hAnsi="Times New Roman" w:cs="Times New Roman"/>
                <w:sz w:val="16"/>
                <w:szCs w:val="16"/>
              </w:rPr>
              <w:t>•</w:t>
            </w:r>
            <w:r>
              <w:rPr>
                <w:rFonts w:ascii="Times New Roman" w:hAnsi="Times New Roman" w:cs="Times New Roman"/>
                <w:sz w:val="16"/>
                <w:szCs w:val="16"/>
              </w:rPr>
              <w:tab/>
            </w:r>
            <w:r w:rsidRPr="00A17ABD">
              <w:rPr>
                <w:rFonts w:ascii="Times New Roman" w:hAnsi="Times New Roman" w:cs="Times New Roman"/>
                <w:sz w:val="16"/>
                <w:szCs w:val="16"/>
              </w:rPr>
              <w:t xml:space="preserve">Added guidance noting that SBEs must respond to this section and clarified the reporting period. </w:t>
            </w:r>
          </w:p>
          <w:p w:rsidRPr="00A17ABD" w:rsidR="00A17ABD" w:rsidP="00A17ABD" w:rsidRDefault="00A17ABD">
            <w:pPr>
              <w:pStyle w:val="Default"/>
              <w:ind w:left="227" w:hanging="227"/>
              <w:rPr>
                <w:rFonts w:ascii="Times New Roman" w:hAnsi="Times New Roman" w:cs="Times New Roman"/>
                <w:sz w:val="16"/>
                <w:szCs w:val="16"/>
              </w:rPr>
            </w:pPr>
            <w:r w:rsidRPr="00A17ABD">
              <w:rPr>
                <w:rFonts w:ascii="Times New Roman" w:hAnsi="Times New Roman" w:cs="Times New Roman"/>
                <w:sz w:val="16"/>
                <w:szCs w:val="16"/>
              </w:rPr>
              <w:t>•</w:t>
            </w:r>
            <w:r>
              <w:rPr>
                <w:rFonts w:ascii="Times New Roman" w:hAnsi="Times New Roman" w:cs="Times New Roman"/>
                <w:sz w:val="16"/>
                <w:szCs w:val="16"/>
              </w:rPr>
              <w:tab/>
            </w:r>
            <w:r w:rsidRPr="00A17ABD">
              <w:rPr>
                <w:rFonts w:ascii="Times New Roman" w:hAnsi="Times New Roman" w:cs="Times New Roman"/>
                <w:sz w:val="16"/>
                <w:szCs w:val="16"/>
              </w:rPr>
              <w:t xml:space="preserve"> Revised the “Citizenship and Lawful Presence” attestation by adding separate attestations for steps 1, 2, and 3. </w:t>
            </w:r>
          </w:p>
          <w:p w:rsidRPr="00A17ABD" w:rsidR="00A17ABD" w:rsidP="004708D1" w:rsidRDefault="00A17ABD">
            <w:pPr>
              <w:pStyle w:val="Default"/>
              <w:ind w:left="227" w:hanging="227"/>
              <w:rPr>
                <w:rFonts w:ascii="Times New Roman" w:hAnsi="Times New Roman" w:cs="Times New Roman"/>
                <w:sz w:val="16"/>
                <w:szCs w:val="16"/>
              </w:rPr>
            </w:pPr>
            <w:r w:rsidRPr="00A17ABD">
              <w:rPr>
                <w:rFonts w:ascii="Times New Roman" w:hAnsi="Times New Roman" w:cs="Times New Roman"/>
                <w:sz w:val="16"/>
                <w:szCs w:val="16"/>
              </w:rPr>
              <w:t xml:space="preserve">• </w:t>
            </w:r>
            <w:r w:rsidR="004708D1">
              <w:rPr>
                <w:rFonts w:ascii="Times New Roman" w:hAnsi="Times New Roman" w:cs="Times New Roman"/>
                <w:sz w:val="16"/>
                <w:szCs w:val="16"/>
              </w:rPr>
              <w:tab/>
            </w:r>
            <w:r w:rsidRPr="00A17ABD">
              <w:rPr>
                <w:rFonts w:ascii="Times New Roman" w:hAnsi="Times New Roman" w:cs="Times New Roman"/>
                <w:sz w:val="16"/>
                <w:szCs w:val="16"/>
              </w:rPr>
              <w:t xml:space="preserve">Revised the “Standards and Process for American Indian/Alaska Natives” attestation; added boxes to identify the verification source. </w:t>
            </w:r>
          </w:p>
          <w:p w:rsidRPr="00A17ABD" w:rsidR="00A17ABD" w:rsidP="004708D1" w:rsidRDefault="00A17ABD">
            <w:pPr>
              <w:pStyle w:val="Default"/>
              <w:ind w:left="227" w:hanging="227"/>
              <w:rPr>
                <w:rFonts w:ascii="Times New Roman" w:hAnsi="Times New Roman" w:cs="Times New Roman"/>
                <w:sz w:val="16"/>
                <w:szCs w:val="16"/>
              </w:rPr>
            </w:pPr>
            <w:r w:rsidRPr="00A17ABD">
              <w:rPr>
                <w:rFonts w:ascii="Times New Roman" w:hAnsi="Times New Roman" w:cs="Times New Roman"/>
                <w:sz w:val="16"/>
                <w:szCs w:val="16"/>
              </w:rPr>
              <w:t xml:space="preserve">• </w:t>
            </w:r>
            <w:r w:rsidR="004708D1">
              <w:rPr>
                <w:rFonts w:ascii="Times New Roman" w:hAnsi="Times New Roman" w:cs="Times New Roman"/>
                <w:sz w:val="16"/>
                <w:szCs w:val="16"/>
              </w:rPr>
              <w:tab/>
            </w:r>
            <w:r w:rsidRPr="00A17ABD">
              <w:rPr>
                <w:rFonts w:ascii="Times New Roman" w:hAnsi="Times New Roman" w:cs="Times New Roman"/>
                <w:sz w:val="16"/>
                <w:szCs w:val="16"/>
              </w:rPr>
              <w:t xml:space="preserve">Revised the “Incarceration Status” attestation; added boxes to identify the verification source. </w:t>
            </w:r>
          </w:p>
          <w:p w:rsidRPr="00A17ABD" w:rsidR="00A17ABD" w:rsidP="004708D1" w:rsidRDefault="00A17ABD">
            <w:pPr>
              <w:pStyle w:val="Default"/>
              <w:ind w:left="227" w:hanging="227"/>
              <w:rPr>
                <w:rFonts w:ascii="Times New Roman" w:hAnsi="Times New Roman" w:cs="Times New Roman"/>
                <w:sz w:val="16"/>
                <w:szCs w:val="16"/>
              </w:rPr>
            </w:pPr>
            <w:r w:rsidRPr="00A17ABD">
              <w:rPr>
                <w:rFonts w:ascii="Times New Roman" w:hAnsi="Times New Roman" w:cs="Times New Roman"/>
                <w:sz w:val="16"/>
                <w:szCs w:val="16"/>
              </w:rPr>
              <w:t xml:space="preserve">• </w:t>
            </w:r>
            <w:r w:rsidR="004708D1">
              <w:rPr>
                <w:rFonts w:ascii="Times New Roman" w:hAnsi="Times New Roman" w:cs="Times New Roman"/>
                <w:sz w:val="16"/>
                <w:szCs w:val="16"/>
              </w:rPr>
              <w:tab/>
            </w:r>
            <w:r w:rsidRPr="00A17ABD">
              <w:rPr>
                <w:rFonts w:ascii="Times New Roman" w:hAnsi="Times New Roman" w:cs="Times New Roman"/>
                <w:sz w:val="16"/>
                <w:szCs w:val="16"/>
              </w:rPr>
              <w:t xml:space="preserve">Revised the “Household Income and Size” attestation to capture SBE processes to verify income when the Modified Adjusted Gross Income (MAGI) data is not available through the Federal Data Services Hub (FDSH). </w:t>
            </w:r>
          </w:p>
          <w:p w:rsidRPr="00A17ABD" w:rsidR="00A17ABD" w:rsidP="004708D1" w:rsidRDefault="00A17ABD">
            <w:pPr>
              <w:pStyle w:val="Default"/>
              <w:ind w:left="227" w:hanging="227"/>
              <w:rPr>
                <w:rFonts w:ascii="Times New Roman" w:hAnsi="Times New Roman" w:cs="Times New Roman"/>
                <w:sz w:val="16"/>
                <w:szCs w:val="16"/>
              </w:rPr>
            </w:pPr>
            <w:r w:rsidRPr="00A17ABD">
              <w:rPr>
                <w:rFonts w:ascii="Times New Roman" w:hAnsi="Times New Roman" w:cs="Times New Roman"/>
                <w:sz w:val="16"/>
                <w:szCs w:val="16"/>
              </w:rPr>
              <w:t xml:space="preserve">• </w:t>
            </w:r>
            <w:r w:rsidR="004708D1">
              <w:rPr>
                <w:rFonts w:ascii="Times New Roman" w:hAnsi="Times New Roman" w:cs="Times New Roman"/>
                <w:sz w:val="16"/>
                <w:szCs w:val="16"/>
              </w:rPr>
              <w:tab/>
            </w:r>
            <w:r w:rsidRPr="00A17ABD">
              <w:rPr>
                <w:rFonts w:ascii="Times New Roman" w:hAnsi="Times New Roman" w:cs="Times New Roman"/>
                <w:sz w:val="16"/>
                <w:szCs w:val="16"/>
              </w:rPr>
              <w:t xml:space="preserve">Revised the “Employer-sponsored Plan” attestation to capture risk-based approaches to verify employer-sponsored coverage. </w:t>
            </w:r>
          </w:p>
          <w:p w:rsidRPr="00A17ABD" w:rsidR="00A17ABD" w:rsidP="004708D1" w:rsidRDefault="00A17ABD">
            <w:pPr>
              <w:pStyle w:val="Default"/>
              <w:ind w:left="227" w:hanging="227"/>
              <w:rPr>
                <w:rFonts w:ascii="Times New Roman" w:hAnsi="Times New Roman" w:cs="Times New Roman"/>
                <w:sz w:val="16"/>
                <w:szCs w:val="16"/>
              </w:rPr>
            </w:pPr>
            <w:r w:rsidRPr="00A17ABD">
              <w:rPr>
                <w:rFonts w:ascii="Times New Roman" w:hAnsi="Times New Roman" w:cs="Times New Roman"/>
                <w:sz w:val="16"/>
                <w:szCs w:val="16"/>
              </w:rPr>
              <w:t xml:space="preserve">• </w:t>
            </w:r>
            <w:r w:rsidR="004708D1">
              <w:rPr>
                <w:rFonts w:ascii="Times New Roman" w:hAnsi="Times New Roman" w:cs="Times New Roman"/>
                <w:sz w:val="16"/>
                <w:szCs w:val="16"/>
              </w:rPr>
              <w:tab/>
            </w:r>
            <w:r w:rsidRPr="00A17ABD">
              <w:rPr>
                <w:rFonts w:ascii="Times New Roman" w:hAnsi="Times New Roman" w:cs="Times New Roman"/>
                <w:sz w:val="16"/>
                <w:szCs w:val="16"/>
              </w:rPr>
              <w:t xml:space="preserve">Revised the “Periodic Data Matching” attestation with minor editorial corrections. </w:t>
            </w:r>
          </w:p>
          <w:p w:rsidRPr="00A17ABD" w:rsidR="00A17ABD" w:rsidP="004708D1" w:rsidRDefault="00A17ABD">
            <w:pPr>
              <w:pStyle w:val="Default"/>
              <w:ind w:left="227" w:hanging="227"/>
              <w:rPr>
                <w:rFonts w:ascii="Times New Roman" w:hAnsi="Times New Roman" w:cs="Times New Roman"/>
                <w:sz w:val="16"/>
                <w:szCs w:val="16"/>
              </w:rPr>
            </w:pPr>
            <w:r w:rsidRPr="00A17ABD">
              <w:rPr>
                <w:rFonts w:ascii="Times New Roman" w:hAnsi="Times New Roman" w:cs="Times New Roman"/>
                <w:sz w:val="16"/>
                <w:szCs w:val="16"/>
              </w:rPr>
              <w:t xml:space="preserve">• </w:t>
            </w:r>
            <w:r w:rsidR="004708D1">
              <w:rPr>
                <w:rFonts w:ascii="Times New Roman" w:hAnsi="Times New Roman" w:cs="Times New Roman"/>
                <w:sz w:val="16"/>
                <w:szCs w:val="16"/>
              </w:rPr>
              <w:tab/>
            </w:r>
            <w:r w:rsidRPr="00A17ABD">
              <w:rPr>
                <w:rFonts w:ascii="Times New Roman" w:hAnsi="Times New Roman" w:cs="Times New Roman"/>
                <w:sz w:val="16"/>
                <w:szCs w:val="16"/>
              </w:rPr>
              <w:t xml:space="preserve">Removed list of components from the “Annual Eligibility Redeterminations and Verification” attestation. Added requirement to use the CMS Annual Redeterminations Plan template to comply with the annual redeterminations plan submission. </w:t>
            </w:r>
          </w:p>
          <w:p w:rsidRPr="00A17ABD" w:rsidR="00A17ABD" w:rsidP="004708D1" w:rsidRDefault="00A17ABD">
            <w:pPr>
              <w:pStyle w:val="Default"/>
              <w:ind w:left="227" w:hanging="227"/>
              <w:rPr>
                <w:rFonts w:ascii="Times New Roman" w:hAnsi="Times New Roman" w:cs="Times New Roman"/>
                <w:sz w:val="16"/>
                <w:szCs w:val="16"/>
              </w:rPr>
            </w:pPr>
            <w:r w:rsidRPr="00A17ABD">
              <w:rPr>
                <w:rFonts w:ascii="Times New Roman" w:hAnsi="Times New Roman" w:cs="Times New Roman"/>
                <w:sz w:val="16"/>
                <w:szCs w:val="16"/>
              </w:rPr>
              <w:t xml:space="preserve">• </w:t>
            </w:r>
            <w:r w:rsidR="004708D1">
              <w:rPr>
                <w:rFonts w:ascii="Times New Roman" w:hAnsi="Times New Roman" w:cs="Times New Roman"/>
                <w:sz w:val="16"/>
                <w:szCs w:val="16"/>
              </w:rPr>
              <w:tab/>
            </w:r>
            <w:r w:rsidRPr="00A17ABD">
              <w:rPr>
                <w:rFonts w:ascii="Times New Roman" w:hAnsi="Times New Roman" w:cs="Times New Roman"/>
                <w:sz w:val="16"/>
                <w:szCs w:val="16"/>
              </w:rPr>
              <w:t xml:space="preserve">Added “Special Enrollment Periods” attestation to capture SBE processes. </w:t>
            </w:r>
          </w:p>
          <w:p w:rsidRPr="00A17ABD" w:rsidR="00A17ABD" w:rsidP="004708D1" w:rsidRDefault="00A17ABD">
            <w:pPr>
              <w:pStyle w:val="Default"/>
              <w:ind w:left="227" w:hanging="227"/>
              <w:rPr>
                <w:rFonts w:ascii="Times New Roman" w:hAnsi="Times New Roman" w:cs="Times New Roman"/>
                <w:sz w:val="16"/>
                <w:szCs w:val="16"/>
              </w:rPr>
            </w:pPr>
            <w:r w:rsidRPr="00A17ABD">
              <w:rPr>
                <w:rFonts w:ascii="Times New Roman" w:hAnsi="Times New Roman" w:cs="Times New Roman"/>
                <w:sz w:val="16"/>
                <w:szCs w:val="16"/>
              </w:rPr>
              <w:t xml:space="preserve">• </w:t>
            </w:r>
            <w:r w:rsidR="004708D1">
              <w:rPr>
                <w:rFonts w:ascii="Times New Roman" w:hAnsi="Times New Roman" w:cs="Times New Roman"/>
                <w:sz w:val="16"/>
                <w:szCs w:val="16"/>
              </w:rPr>
              <w:tab/>
            </w:r>
            <w:r w:rsidRPr="00A17ABD">
              <w:rPr>
                <w:rFonts w:ascii="Times New Roman" w:hAnsi="Times New Roman" w:cs="Times New Roman"/>
                <w:sz w:val="16"/>
                <w:szCs w:val="16"/>
              </w:rPr>
              <w:t xml:space="preserve">Added text boxes throughout the section to allow SBEs to further explain partial or non-compliance. </w:t>
            </w:r>
          </w:p>
        </w:tc>
      </w:tr>
      <w:tr w:rsidRPr="00A17ABD" w:rsidR="00A17ABD" w:rsidTr="00A17ABD">
        <w:tc>
          <w:tcPr>
            <w:tcW w:w="1212" w:type="dxa"/>
          </w:tcPr>
          <w:p w:rsidRPr="00A17ABD" w:rsidR="00A17ABD" w:rsidP="00A17ABD" w:rsidRDefault="00A17ABD">
            <w:pPr>
              <w:pStyle w:val="Default"/>
              <w:rPr>
                <w:rFonts w:ascii="Times New Roman" w:hAnsi="Times New Roman" w:cs="Times New Roman"/>
                <w:sz w:val="16"/>
                <w:szCs w:val="16"/>
              </w:rPr>
            </w:pPr>
            <w:r w:rsidRPr="00A17ABD">
              <w:rPr>
                <w:rFonts w:ascii="Times New Roman" w:hAnsi="Times New Roman" w:cs="Times New Roman"/>
                <w:b/>
                <w:bCs/>
                <w:sz w:val="16"/>
                <w:szCs w:val="16"/>
              </w:rPr>
              <w:t xml:space="preserve">Financial and Programmatic Audit </w:t>
            </w:r>
          </w:p>
          <w:p w:rsidRPr="00A17ABD" w:rsidR="00A17ABD" w:rsidRDefault="00A17ABD">
            <w:pPr>
              <w:pStyle w:val="BodyText"/>
              <w:spacing w:before="1"/>
              <w:ind w:right="168"/>
              <w:rPr>
                <w:sz w:val="16"/>
                <w:szCs w:val="16"/>
              </w:rPr>
            </w:pPr>
          </w:p>
        </w:tc>
        <w:tc>
          <w:tcPr>
            <w:tcW w:w="3731" w:type="dxa"/>
          </w:tcPr>
          <w:p w:rsidRPr="00A17ABD" w:rsidR="00A17ABD" w:rsidP="00A17ABD" w:rsidRDefault="00A17ABD">
            <w:pPr>
              <w:pStyle w:val="Default"/>
              <w:rPr>
                <w:rFonts w:ascii="Times New Roman" w:hAnsi="Times New Roman" w:cs="Times New Roman"/>
                <w:sz w:val="16"/>
                <w:szCs w:val="16"/>
              </w:rPr>
            </w:pPr>
            <w:r w:rsidRPr="00A17ABD">
              <w:rPr>
                <w:rFonts w:ascii="Times New Roman" w:hAnsi="Times New Roman" w:cs="Times New Roman"/>
                <w:sz w:val="16"/>
                <w:szCs w:val="16"/>
              </w:rPr>
              <w:t xml:space="preserve">Audit requirements were developed to ensure SBE and SBE-FPs accountability in all financial and programmatic activities, including accurate accounting of all activities, receipts, and expenditures; and compliance with the following 45 CFR § 155 Subparts: Subpart C (General Functions of an Exchange, Subpart D (Exchange Functions in the Individual Market: Eligibility Determinations for Exchange Participation and Insurance Affordability Programs), Subpart E (Exchange Functions in the Individual Market: Enrollment in Qualified Health Plans) and Subpart K (Exchange Functions: Certification of Qualified Health Plans). </w:t>
            </w:r>
          </w:p>
        </w:tc>
        <w:tc>
          <w:tcPr>
            <w:tcW w:w="4382" w:type="dxa"/>
          </w:tcPr>
          <w:p w:rsidRPr="00A17ABD" w:rsidR="00A17ABD" w:rsidP="004708D1" w:rsidRDefault="00A17ABD">
            <w:pPr>
              <w:pStyle w:val="Default"/>
              <w:ind w:left="227" w:hanging="227"/>
              <w:rPr>
                <w:rFonts w:ascii="Times New Roman" w:hAnsi="Times New Roman" w:cs="Times New Roman"/>
                <w:sz w:val="16"/>
                <w:szCs w:val="16"/>
              </w:rPr>
            </w:pPr>
            <w:r w:rsidRPr="00A17ABD">
              <w:rPr>
                <w:rFonts w:ascii="Times New Roman" w:hAnsi="Times New Roman" w:cs="Times New Roman"/>
                <w:sz w:val="16"/>
                <w:szCs w:val="16"/>
              </w:rPr>
              <w:t>•</w:t>
            </w:r>
            <w:r w:rsidR="004708D1">
              <w:rPr>
                <w:rFonts w:ascii="Times New Roman" w:hAnsi="Times New Roman" w:cs="Times New Roman"/>
                <w:sz w:val="16"/>
                <w:szCs w:val="16"/>
              </w:rPr>
              <w:tab/>
            </w:r>
            <w:r w:rsidRPr="00A17ABD">
              <w:rPr>
                <w:rFonts w:ascii="Times New Roman" w:hAnsi="Times New Roman" w:cs="Times New Roman"/>
                <w:sz w:val="16"/>
                <w:szCs w:val="16"/>
              </w:rPr>
              <w:t>Revised the attestations to</w:t>
            </w:r>
            <w:r w:rsidR="004708D1">
              <w:rPr>
                <w:rFonts w:ascii="Times New Roman" w:hAnsi="Times New Roman" w:cs="Times New Roman"/>
                <w:sz w:val="16"/>
                <w:szCs w:val="16"/>
              </w:rPr>
              <w:t xml:space="preserve"> </w:t>
            </w:r>
            <w:r w:rsidRPr="00A17ABD">
              <w:rPr>
                <w:rFonts w:ascii="Times New Roman" w:hAnsi="Times New Roman" w:cs="Times New Roman"/>
                <w:sz w:val="16"/>
                <w:szCs w:val="16"/>
              </w:rPr>
              <w:t xml:space="preserve">streamline and provider further clarity on the financial and programmatic audit requirement. </w:t>
            </w:r>
          </w:p>
          <w:p w:rsidRPr="00A17ABD" w:rsidR="00A17ABD" w:rsidP="004708D1" w:rsidRDefault="00A17ABD">
            <w:pPr>
              <w:pStyle w:val="Default"/>
              <w:ind w:left="227" w:hanging="227"/>
              <w:rPr>
                <w:rFonts w:ascii="Times New Roman" w:hAnsi="Times New Roman" w:cs="Times New Roman"/>
                <w:sz w:val="16"/>
                <w:szCs w:val="16"/>
              </w:rPr>
            </w:pPr>
            <w:r w:rsidRPr="00A17ABD">
              <w:rPr>
                <w:rFonts w:ascii="Times New Roman" w:hAnsi="Times New Roman" w:cs="Times New Roman"/>
                <w:sz w:val="16"/>
                <w:szCs w:val="16"/>
              </w:rPr>
              <w:t xml:space="preserve">• </w:t>
            </w:r>
            <w:r w:rsidR="004708D1">
              <w:rPr>
                <w:rFonts w:ascii="Times New Roman" w:hAnsi="Times New Roman" w:cs="Times New Roman"/>
                <w:sz w:val="16"/>
                <w:szCs w:val="16"/>
              </w:rPr>
              <w:tab/>
            </w:r>
            <w:r w:rsidRPr="00A17ABD">
              <w:rPr>
                <w:rFonts w:ascii="Times New Roman" w:hAnsi="Times New Roman" w:cs="Times New Roman"/>
                <w:sz w:val="16"/>
                <w:szCs w:val="16"/>
              </w:rPr>
              <w:t xml:space="preserve">Revised the “Material Weakness” attestation into two distinct attestations: Programmatic and Financial. </w:t>
            </w:r>
          </w:p>
          <w:p w:rsidRPr="00A17ABD" w:rsidR="00A17ABD" w:rsidP="004708D1" w:rsidRDefault="00A17ABD">
            <w:pPr>
              <w:pStyle w:val="Default"/>
              <w:ind w:left="227" w:hanging="227"/>
              <w:rPr>
                <w:rFonts w:ascii="Times New Roman" w:hAnsi="Times New Roman" w:cs="Times New Roman"/>
                <w:sz w:val="16"/>
                <w:szCs w:val="16"/>
              </w:rPr>
            </w:pPr>
            <w:r w:rsidRPr="00A17ABD">
              <w:rPr>
                <w:rFonts w:ascii="Times New Roman" w:hAnsi="Times New Roman" w:cs="Times New Roman"/>
                <w:sz w:val="16"/>
                <w:szCs w:val="16"/>
              </w:rPr>
              <w:t xml:space="preserve">• </w:t>
            </w:r>
            <w:r w:rsidR="004708D1">
              <w:rPr>
                <w:rFonts w:ascii="Times New Roman" w:hAnsi="Times New Roman" w:cs="Times New Roman"/>
                <w:sz w:val="16"/>
                <w:szCs w:val="16"/>
              </w:rPr>
              <w:tab/>
            </w:r>
            <w:r w:rsidRPr="00A17ABD">
              <w:rPr>
                <w:rFonts w:ascii="Times New Roman" w:hAnsi="Times New Roman" w:cs="Times New Roman"/>
                <w:sz w:val="16"/>
                <w:szCs w:val="16"/>
              </w:rPr>
              <w:t xml:space="preserve">Added text box to collect anticipated date by which the independent external audit results will be made available to the public if not provided at the time the SMART submission. </w:t>
            </w:r>
          </w:p>
          <w:p w:rsidRPr="00A17ABD" w:rsidR="00A17ABD" w:rsidP="004708D1" w:rsidRDefault="00A17ABD">
            <w:pPr>
              <w:pStyle w:val="Default"/>
              <w:ind w:left="227" w:hanging="227"/>
              <w:rPr>
                <w:rFonts w:ascii="Times New Roman" w:hAnsi="Times New Roman" w:cs="Times New Roman"/>
                <w:sz w:val="16"/>
                <w:szCs w:val="16"/>
              </w:rPr>
            </w:pPr>
            <w:r w:rsidRPr="00A17ABD">
              <w:rPr>
                <w:rFonts w:ascii="Times New Roman" w:hAnsi="Times New Roman" w:cs="Times New Roman"/>
                <w:sz w:val="16"/>
                <w:szCs w:val="16"/>
              </w:rPr>
              <w:t>•</w:t>
            </w:r>
            <w:r w:rsidR="004708D1">
              <w:rPr>
                <w:rFonts w:ascii="Times New Roman" w:hAnsi="Times New Roman" w:cs="Times New Roman"/>
                <w:sz w:val="16"/>
                <w:szCs w:val="16"/>
              </w:rPr>
              <w:tab/>
            </w:r>
            <w:r w:rsidRPr="00A17ABD">
              <w:rPr>
                <w:rFonts w:ascii="Times New Roman" w:hAnsi="Times New Roman" w:cs="Times New Roman"/>
                <w:sz w:val="16"/>
                <w:szCs w:val="16"/>
              </w:rPr>
              <w:t xml:space="preserve">Made minor editorial corrections. </w:t>
            </w:r>
          </w:p>
          <w:p w:rsidRPr="00A17ABD" w:rsidR="00A17ABD" w:rsidRDefault="00A17ABD">
            <w:pPr>
              <w:pStyle w:val="BodyText"/>
              <w:spacing w:before="1"/>
              <w:ind w:right="168"/>
              <w:rPr>
                <w:sz w:val="16"/>
                <w:szCs w:val="16"/>
              </w:rPr>
            </w:pPr>
          </w:p>
        </w:tc>
      </w:tr>
      <w:tr w:rsidRPr="00A17ABD" w:rsidR="00A17ABD" w:rsidTr="00A17ABD">
        <w:tc>
          <w:tcPr>
            <w:tcW w:w="1212" w:type="dxa"/>
          </w:tcPr>
          <w:p w:rsidRPr="00A17ABD" w:rsidR="00A17ABD" w:rsidRDefault="00A17ABD">
            <w:pPr>
              <w:pStyle w:val="BodyText"/>
              <w:spacing w:before="1"/>
              <w:ind w:right="168"/>
              <w:rPr>
                <w:b/>
                <w:sz w:val="16"/>
                <w:szCs w:val="16"/>
              </w:rPr>
            </w:pPr>
            <w:r w:rsidRPr="00A17ABD">
              <w:rPr>
                <w:b/>
                <w:sz w:val="16"/>
                <w:szCs w:val="16"/>
              </w:rPr>
              <w:t>Program Integrity</w:t>
            </w:r>
          </w:p>
        </w:tc>
        <w:tc>
          <w:tcPr>
            <w:tcW w:w="3731" w:type="dxa"/>
          </w:tcPr>
          <w:p w:rsidRPr="00A17ABD" w:rsidR="00A17ABD" w:rsidP="00A17ABD" w:rsidRDefault="00A17ABD">
            <w:pPr>
              <w:pStyle w:val="Default"/>
              <w:rPr>
                <w:rFonts w:ascii="Times New Roman" w:hAnsi="Times New Roman" w:cs="Times New Roman"/>
                <w:sz w:val="16"/>
                <w:szCs w:val="16"/>
              </w:rPr>
            </w:pPr>
            <w:r w:rsidRPr="00A17ABD">
              <w:rPr>
                <w:rFonts w:ascii="Times New Roman" w:hAnsi="Times New Roman" w:cs="Times New Roman"/>
                <w:sz w:val="16"/>
                <w:szCs w:val="16"/>
              </w:rPr>
              <w:t xml:space="preserve">Program Integrity requirements were developed to ensure proper oversight of the SBEs, including policies and procedures related to oversight and monitoring, consumer assistance, and identifying and addressing incidences of fraud, waste, and abuse. </w:t>
            </w:r>
          </w:p>
        </w:tc>
        <w:tc>
          <w:tcPr>
            <w:tcW w:w="4382" w:type="dxa"/>
          </w:tcPr>
          <w:p w:rsidRPr="00A17ABD" w:rsidR="00A17ABD" w:rsidP="004708D1" w:rsidRDefault="00A17ABD">
            <w:pPr>
              <w:pStyle w:val="Default"/>
              <w:ind w:left="227" w:hanging="227"/>
              <w:rPr>
                <w:rFonts w:ascii="Times New Roman" w:hAnsi="Times New Roman" w:cs="Times New Roman"/>
                <w:sz w:val="16"/>
                <w:szCs w:val="16"/>
              </w:rPr>
            </w:pPr>
            <w:r w:rsidRPr="00A17ABD">
              <w:rPr>
                <w:rFonts w:ascii="Times New Roman" w:hAnsi="Times New Roman" w:cs="Times New Roman"/>
                <w:sz w:val="16"/>
                <w:szCs w:val="16"/>
              </w:rPr>
              <w:t>•</w:t>
            </w:r>
            <w:r w:rsidR="004708D1">
              <w:rPr>
                <w:rFonts w:ascii="Times New Roman" w:hAnsi="Times New Roman" w:cs="Times New Roman"/>
                <w:sz w:val="16"/>
                <w:szCs w:val="16"/>
              </w:rPr>
              <w:tab/>
            </w:r>
            <w:r w:rsidRPr="00A17ABD">
              <w:rPr>
                <w:rFonts w:ascii="Times New Roman" w:hAnsi="Times New Roman" w:cs="Times New Roman"/>
                <w:sz w:val="16"/>
                <w:szCs w:val="16"/>
              </w:rPr>
              <w:t xml:space="preserve">Revised the “Financial Information” attestation to add clarity on the requirement. </w:t>
            </w:r>
          </w:p>
          <w:p w:rsidRPr="00A17ABD" w:rsidR="00A17ABD" w:rsidP="004708D1" w:rsidRDefault="00A17ABD">
            <w:pPr>
              <w:pStyle w:val="Default"/>
              <w:ind w:left="227" w:hanging="227"/>
              <w:rPr>
                <w:rFonts w:ascii="Times New Roman" w:hAnsi="Times New Roman" w:cs="Times New Roman"/>
                <w:sz w:val="16"/>
                <w:szCs w:val="16"/>
              </w:rPr>
            </w:pPr>
            <w:r w:rsidRPr="00A17ABD">
              <w:rPr>
                <w:rFonts w:ascii="Times New Roman" w:hAnsi="Times New Roman" w:cs="Times New Roman"/>
                <w:sz w:val="16"/>
                <w:szCs w:val="16"/>
              </w:rPr>
              <w:t>•</w:t>
            </w:r>
            <w:r w:rsidR="004708D1">
              <w:rPr>
                <w:rFonts w:ascii="Times New Roman" w:hAnsi="Times New Roman" w:cs="Times New Roman"/>
                <w:sz w:val="16"/>
                <w:szCs w:val="16"/>
              </w:rPr>
              <w:tab/>
            </w:r>
            <w:r w:rsidRPr="00A17ABD">
              <w:rPr>
                <w:rFonts w:ascii="Times New Roman" w:hAnsi="Times New Roman" w:cs="Times New Roman"/>
                <w:sz w:val="16"/>
                <w:szCs w:val="16"/>
              </w:rPr>
              <w:t xml:space="preserve">Added “Navigator Program and Standards” attestation. </w:t>
            </w:r>
          </w:p>
          <w:p w:rsidRPr="00A17ABD" w:rsidR="00A17ABD" w:rsidP="004708D1" w:rsidRDefault="00A17ABD">
            <w:pPr>
              <w:pStyle w:val="Default"/>
              <w:ind w:left="227" w:hanging="227"/>
              <w:rPr>
                <w:rFonts w:ascii="Times New Roman" w:hAnsi="Times New Roman" w:cs="Times New Roman"/>
                <w:sz w:val="16"/>
                <w:szCs w:val="16"/>
              </w:rPr>
            </w:pPr>
            <w:r w:rsidRPr="00A17ABD">
              <w:rPr>
                <w:rFonts w:ascii="Times New Roman" w:hAnsi="Times New Roman" w:cs="Times New Roman"/>
                <w:sz w:val="16"/>
                <w:szCs w:val="16"/>
              </w:rPr>
              <w:t>•</w:t>
            </w:r>
            <w:r w:rsidR="004708D1">
              <w:rPr>
                <w:rFonts w:ascii="Times New Roman" w:hAnsi="Times New Roman" w:cs="Times New Roman"/>
                <w:sz w:val="16"/>
                <w:szCs w:val="16"/>
              </w:rPr>
              <w:tab/>
            </w:r>
            <w:r w:rsidRPr="00A17ABD">
              <w:rPr>
                <w:rFonts w:ascii="Times New Roman" w:hAnsi="Times New Roman" w:cs="Times New Roman"/>
                <w:sz w:val="16"/>
                <w:szCs w:val="16"/>
              </w:rPr>
              <w:t xml:space="preserve">Added “Certification of Qualified Health Plans” attestation. </w:t>
            </w:r>
          </w:p>
          <w:p w:rsidRPr="00A17ABD" w:rsidR="00A17ABD" w:rsidP="004708D1" w:rsidRDefault="00A17ABD">
            <w:pPr>
              <w:pStyle w:val="Default"/>
              <w:ind w:left="227" w:hanging="227"/>
              <w:rPr>
                <w:rFonts w:ascii="Times New Roman" w:hAnsi="Times New Roman" w:cs="Times New Roman"/>
                <w:sz w:val="16"/>
                <w:szCs w:val="16"/>
              </w:rPr>
            </w:pPr>
            <w:r w:rsidRPr="00A17ABD">
              <w:rPr>
                <w:rFonts w:ascii="Times New Roman" w:hAnsi="Times New Roman" w:cs="Times New Roman"/>
                <w:sz w:val="16"/>
                <w:szCs w:val="16"/>
              </w:rPr>
              <w:t>•</w:t>
            </w:r>
            <w:r w:rsidR="004708D1">
              <w:rPr>
                <w:rFonts w:ascii="Times New Roman" w:hAnsi="Times New Roman" w:cs="Times New Roman"/>
                <w:sz w:val="16"/>
                <w:szCs w:val="16"/>
              </w:rPr>
              <w:tab/>
            </w:r>
            <w:r w:rsidRPr="00A17ABD">
              <w:rPr>
                <w:rFonts w:ascii="Times New Roman" w:hAnsi="Times New Roman" w:cs="Times New Roman"/>
                <w:sz w:val="16"/>
                <w:szCs w:val="16"/>
              </w:rPr>
              <w:t xml:space="preserve">Added “CMS Annual Budget Template” attestation. </w:t>
            </w:r>
          </w:p>
        </w:tc>
      </w:tr>
    </w:tbl>
    <w:p w:rsidR="004F3FAA" w:rsidRDefault="004F3FAA">
      <w:pPr>
        <w:pStyle w:val="BodyText"/>
        <w:spacing w:before="1"/>
        <w:ind w:left="120" w:right="168"/>
      </w:pPr>
    </w:p>
    <w:p w:rsidR="00BB6A7A" w:rsidRDefault="00BB6A7A">
      <w:pPr>
        <w:pStyle w:val="BodyText"/>
        <w:spacing w:before="5"/>
      </w:pPr>
    </w:p>
    <w:p w:rsidR="00BB6A7A" w:rsidRDefault="007C71B0">
      <w:pPr>
        <w:pStyle w:val="Heading1"/>
        <w:numPr>
          <w:ilvl w:val="0"/>
          <w:numId w:val="2"/>
        </w:numPr>
        <w:tabs>
          <w:tab w:val="left" w:pos="480"/>
        </w:tabs>
        <w:spacing w:before="1"/>
      </w:pPr>
      <w:r>
        <w:rPr>
          <w:w w:val="95"/>
        </w:rPr>
        <w:t>Publication/Tabulation</w:t>
      </w:r>
      <w:r>
        <w:rPr>
          <w:spacing w:val="49"/>
          <w:w w:val="150"/>
        </w:rPr>
        <w:t xml:space="preserve"> </w:t>
      </w:r>
      <w:r>
        <w:rPr>
          <w:spacing w:val="-2"/>
        </w:rPr>
        <w:t>Dates</w:t>
      </w:r>
    </w:p>
    <w:p w:rsidR="00BB6A7A" w:rsidRDefault="00BB6A7A">
      <w:pPr>
        <w:pStyle w:val="BodyText"/>
        <w:spacing w:before="2"/>
        <w:rPr>
          <w:b/>
          <w:i/>
          <w:sz w:val="28"/>
        </w:rPr>
      </w:pPr>
    </w:p>
    <w:p w:rsidR="00BB6A7A" w:rsidRDefault="007C71B0">
      <w:pPr>
        <w:pStyle w:val="BodyText"/>
        <w:spacing w:before="1"/>
        <w:ind w:left="120"/>
      </w:pPr>
      <w:r>
        <w:t>The</w:t>
      </w:r>
      <w:r>
        <w:rPr>
          <w:spacing w:val="-9"/>
        </w:rPr>
        <w:t xml:space="preserve"> </w:t>
      </w:r>
      <w:r>
        <w:t>results</w:t>
      </w:r>
      <w:r>
        <w:rPr>
          <w:spacing w:val="-7"/>
        </w:rPr>
        <w:t xml:space="preserve"> </w:t>
      </w:r>
      <w:r>
        <w:t>of</w:t>
      </w:r>
      <w:r>
        <w:rPr>
          <w:spacing w:val="-3"/>
        </w:rPr>
        <w:t xml:space="preserve"> </w:t>
      </w:r>
      <w:r>
        <w:t>this</w:t>
      </w:r>
      <w:r>
        <w:rPr>
          <w:spacing w:val="-7"/>
        </w:rPr>
        <w:t xml:space="preserve"> </w:t>
      </w:r>
      <w:r>
        <w:t>collection</w:t>
      </w:r>
      <w:r>
        <w:rPr>
          <w:spacing w:val="-4"/>
        </w:rPr>
        <w:t xml:space="preserve"> </w:t>
      </w:r>
      <w:r>
        <w:t>will</w:t>
      </w:r>
      <w:r>
        <w:rPr>
          <w:spacing w:val="-4"/>
        </w:rPr>
        <w:t xml:space="preserve"> </w:t>
      </w:r>
      <w:r>
        <w:t>not</w:t>
      </w:r>
      <w:r>
        <w:rPr>
          <w:spacing w:val="-4"/>
        </w:rPr>
        <w:t xml:space="preserve"> </w:t>
      </w:r>
      <w:r>
        <w:t>be</w:t>
      </w:r>
      <w:r>
        <w:rPr>
          <w:spacing w:val="-21"/>
        </w:rPr>
        <w:t xml:space="preserve"> </w:t>
      </w:r>
      <w:r>
        <w:rPr>
          <w:spacing w:val="-2"/>
        </w:rPr>
        <w:t>published.</w:t>
      </w:r>
    </w:p>
    <w:p w:rsidR="00BB6A7A" w:rsidRDefault="00BB6A7A">
      <w:pPr>
        <w:pStyle w:val="BodyText"/>
        <w:spacing w:before="9"/>
      </w:pPr>
    </w:p>
    <w:p w:rsidR="00BB6A7A" w:rsidRDefault="007C71B0">
      <w:pPr>
        <w:pStyle w:val="Heading1"/>
        <w:numPr>
          <w:ilvl w:val="0"/>
          <w:numId w:val="2"/>
        </w:numPr>
        <w:tabs>
          <w:tab w:val="left" w:pos="480"/>
        </w:tabs>
      </w:pPr>
      <w:r>
        <w:rPr>
          <w:w w:val="95"/>
        </w:rPr>
        <w:t>Expiration</w:t>
      </w:r>
      <w:r>
        <w:rPr>
          <w:spacing w:val="40"/>
        </w:rPr>
        <w:t xml:space="preserve"> </w:t>
      </w:r>
      <w:r>
        <w:rPr>
          <w:spacing w:val="-4"/>
        </w:rPr>
        <w:t>Date</w:t>
      </w:r>
    </w:p>
    <w:p w:rsidR="00BB6A7A" w:rsidRDefault="00BB6A7A">
      <w:pPr>
        <w:pStyle w:val="BodyText"/>
        <w:spacing w:before="3"/>
        <w:rPr>
          <w:b/>
          <w:i/>
          <w:sz w:val="28"/>
        </w:rPr>
      </w:pPr>
    </w:p>
    <w:p w:rsidR="00BB6A7A" w:rsidRDefault="007C71B0">
      <w:pPr>
        <w:pStyle w:val="BodyText"/>
        <w:ind w:left="120" w:right="462"/>
      </w:pPr>
      <w:r>
        <w:t>The</w:t>
      </w:r>
      <w:r>
        <w:rPr>
          <w:spacing w:val="-3"/>
        </w:rPr>
        <w:t xml:space="preserve"> </w:t>
      </w:r>
      <w:r>
        <w:t>OMB</w:t>
      </w:r>
      <w:r>
        <w:rPr>
          <w:spacing w:val="-3"/>
        </w:rPr>
        <w:t xml:space="preserve"> </w:t>
      </w:r>
      <w:r>
        <w:t>control</w:t>
      </w:r>
      <w:r>
        <w:rPr>
          <w:spacing w:val="-3"/>
        </w:rPr>
        <w:t xml:space="preserve"> </w:t>
      </w:r>
      <w:r>
        <w:t>number</w:t>
      </w:r>
      <w:r>
        <w:rPr>
          <w:spacing w:val="-3"/>
        </w:rPr>
        <w:t xml:space="preserve"> </w:t>
      </w:r>
      <w:r>
        <w:t>and</w:t>
      </w:r>
      <w:r>
        <w:rPr>
          <w:spacing w:val="-3"/>
        </w:rPr>
        <w:t xml:space="preserve"> </w:t>
      </w:r>
      <w:r>
        <w:t>expiration</w:t>
      </w:r>
      <w:r>
        <w:rPr>
          <w:spacing w:val="-3"/>
        </w:rPr>
        <w:t xml:space="preserve"> </w:t>
      </w:r>
      <w:r>
        <w:t>date</w:t>
      </w:r>
      <w:r>
        <w:rPr>
          <w:spacing w:val="-3"/>
        </w:rPr>
        <w:t xml:space="preserve"> </w:t>
      </w:r>
      <w:r>
        <w:t>will</w:t>
      </w:r>
      <w:r>
        <w:rPr>
          <w:spacing w:val="-3"/>
        </w:rPr>
        <w:t xml:space="preserve"> </w:t>
      </w:r>
      <w:r>
        <w:t>display</w:t>
      </w:r>
      <w:r>
        <w:rPr>
          <w:spacing w:val="-3"/>
        </w:rPr>
        <w:t xml:space="preserve"> </w:t>
      </w:r>
      <w:r>
        <w:t>on</w:t>
      </w:r>
      <w:r>
        <w:rPr>
          <w:spacing w:val="-3"/>
        </w:rPr>
        <w:t xml:space="preserve"> </w:t>
      </w:r>
      <w:r>
        <w:t>the</w:t>
      </w:r>
      <w:r>
        <w:rPr>
          <w:spacing w:val="-3"/>
        </w:rPr>
        <w:t xml:space="preserve"> </w:t>
      </w:r>
      <w:r>
        <w:t>first</w:t>
      </w:r>
      <w:r>
        <w:rPr>
          <w:spacing w:val="-3"/>
        </w:rPr>
        <w:t xml:space="preserve"> </w:t>
      </w:r>
      <w:r>
        <w:t>page</w:t>
      </w:r>
      <w:r>
        <w:rPr>
          <w:spacing w:val="-3"/>
        </w:rPr>
        <w:t xml:space="preserve"> </w:t>
      </w:r>
      <w:r>
        <w:t>(top</w:t>
      </w:r>
      <w:r>
        <w:rPr>
          <w:spacing w:val="-1"/>
        </w:rPr>
        <w:t xml:space="preserve"> </w:t>
      </w:r>
      <w:r>
        <w:t>right-hand corner) of each instrument.</w:t>
      </w:r>
    </w:p>
    <w:sectPr w:rsidR="00BB6A7A">
      <w:pgSz w:w="12240" w:h="15840"/>
      <w:pgMar w:top="1380" w:right="1320" w:bottom="1200" w:left="1320" w:header="0" w:footer="10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7F7" w:rsidRDefault="00F337F7">
      <w:r>
        <w:separator/>
      </w:r>
    </w:p>
  </w:endnote>
  <w:endnote w:type="continuationSeparator" w:id="0">
    <w:p w:rsidR="00F337F7" w:rsidRDefault="00F33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7F7" w:rsidRDefault="00F337F7">
    <w:pPr>
      <w:pStyle w:val="BodyText"/>
      <w:spacing w:line="14" w:lineRule="auto"/>
      <w:rPr>
        <w:sz w:val="20"/>
      </w:rPr>
    </w:pPr>
    <w:r>
      <w:rPr>
        <w:noProof/>
      </w:rPr>
      <mc:AlternateContent>
        <mc:Choice Requires="wps">
          <w:drawing>
            <wp:anchor distT="0" distB="0" distL="114300" distR="114300" simplePos="0" relativeHeight="486710784" behindDoc="1" locked="0" layoutInCell="1" allowOverlap="1">
              <wp:simplePos x="0" y="0"/>
              <wp:positionH relativeFrom="page">
                <wp:posOffset>3813175</wp:posOffset>
              </wp:positionH>
              <wp:positionV relativeFrom="page">
                <wp:posOffset>9273540</wp:posOffset>
              </wp:positionV>
              <wp:extent cx="158750" cy="18034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7F7" w:rsidRDefault="00F337F7">
                          <w:pPr>
                            <w:spacing w:before="10"/>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300.25pt;margin-top:730.2pt;width:12.5pt;height:14.2pt;z-index:-1660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" filled="f" stroked="f">
              <v:textbox inset="0,0,0,0">
                <w:txbxContent>
                  <w:p w:rsidR="00F337F7" w:rsidRDefault="00F337F7">
                    <w:pPr>
                      <w:spacing w:before="10"/>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7F7" w:rsidRDefault="00F337F7">
    <w:pPr>
      <w:pStyle w:val="BodyText"/>
      <w:spacing w:line="14" w:lineRule="auto"/>
      <w:rPr>
        <w:sz w:val="20"/>
      </w:rPr>
    </w:pPr>
    <w:r>
      <w:rPr>
        <w:noProof/>
      </w:rPr>
      <mc:AlternateContent>
        <mc:Choice Requires="wps">
          <w:drawing>
            <wp:anchor distT="0" distB="0" distL="114300" distR="114300" simplePos="0" relativeHeight="486711296" behindDoc="1" locked="0" layoutInCell="1" allowOverlap="1">
              <wp:simplePos x="0" y="0"/>
              <wp:positionH relativeFrom="page">
                <wp:posOffset>914400</wp:posOffset>
              </wp:positionH>
              <wp:positionV relativeFrom="page">
                <wp:posOffset>8787130</wp:posOffset>
              </wp:positionV>
              <wp:extent cx="1828800" cy="6985"/>
              <wp:effectExtent l="0" t="0" r="0" b="0"/>
              <wp:wrapNone/>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98CDD" id="docshape3" o:spid="_x0000_s1026" style="position:absolute;margin-left:1in;margin-top:691.9pt;width:2in;height:.55pt;z-index:-1660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" fillcolor="black" stroked="f">
              <w10:wrap anchorx="page" anchory="page"/>
            </v:rect>
          </w:pict>
        </mc:Fallback>
      </mc:AlternateContent>
    </w:r>
    <w:r>
      <w:rPr>
        <w:noProof/>
      </w:rPr>
      <mc:AlternateContent>
        <mc:Choice Requires="wps">
          <w:drawing>
            <wp:anchor distT="0" distB="0" distL="114300" distR="114300" simplePos="0" relativeHeight="486711808" behindDoc="1" locked="0" layoutInCell="1" allowOverlap="1">
              <wp:simplePos x="0" y="0"/>
              <wp:positionH relativeFrom="page">
                <wp:posOffset>3813175</wp:posOffset>
              </wp:positionH>
              <wp:positionV relativeFrom="page">
                <wp:posOffset>9273540</wp:posOffset>
              </wp:positionV>
              <wp:extent cx="158750" cy="180340"/>
              <wp:effectExtent l="0" t="0" r="0" b="0"/>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7F7" w:rsidRDefault="00F337F7">
                          <w:pPr>
                            <w:spacing w:before="10"/>
                            <w:ind w:left="60"/>
                          </w:pPr>
                          <w:r>
                            <w:rPr>
                              <w:w w:val="99"/>
                            </w:rPr>
                            <w:fldChar w:fldCharType="begin"/>
                          </w:r>
                          <w:r>
                            <w:rPr>
                              <w:w w:val="99"/>
                            </w:rPr>
                            <w:instrText xml:space="preserve"> PAGE </w:instrText>
                          </w:r>
                          <w:r>
                            <w:rPr>
                              <w:w w:val="99"/>
                            </w:rPr>
                            <w:fldChar w:fldCharType="separate"/>
                          </w:r>
                          <w:r>
                            <w:rPr>
                              <w:w w:val="99"/>
                            </w:rPr>
                            <w:t>3</w:t>
                          </w:r>
                          <w:r>
                            <w:rPr>
                              <w:w w:val="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 o:spid="_x0000_s1027" type="#_x0000_t202" style="position:absolute;margin-left:300.25pt;margin-top:730.2pt;width:12.5pt;height:14.2pt;z-index:-1660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" filled="f" stroked="f">
              <v:textbox inset="0,0,0,0">
                <w:txbxContent>
                  <w:p w:rsidR="00F337F7" w:rsidRDefault="00F337F7">
                    <w:pPr>
                      <w:spacing w:before="10"/>
                      <w:ind w:left="60"/>
                    </w:pPr>
                    <w:r>
                      <w:rPr>
                        <w:w w:val="99"/>
                      </w:rPr>
                      <w:fldChar w:fldCharType="begin"/>
                    </w:r>
                    <w:r>
                      <w:rPr>
                        <w:w w:val="99"/>
                      </w:rPr>
                      <w:instrText xml:space="preserve"> PAGE </w:instrText>
                    </w:r>
                    <w:r>
                      <w:rPr>
                        <w:w w:val="99"/>
                      </w:rPr>
                      <w:fldChar w:fldCharType="separate"/>
                    </w:r>
                    <w:r>
                      <w:rPr>
                        <w:w w:val="99"/>
                      </w:rPr>
                      <w:t>3</w:t>
                    </w:r>
                    <w:r>
                      <w:rPr>
                        <w:w w:val="99"/>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7F7" w:rsidRDefault="00F337F7">
    <w:pPr>
      <w:pStyle w:val="BodyText"/>
      <w:spacing w:line="14" w:lineRule="auto"/>
      <w:rPr>
        <w:sz w:val="20"/>
      </w:rPr>
    </w:pPr>
    <w:r>
      <w:rPr>
        <w:noProof/>
      </w:rPr>
      <mc:AlternateContent>
        <mc:Choice Requires="wps">
          <w:drawing>
            <wp:anchor distT="0" distB="0" distL="114300" distR="114300" simplePos="0" relativeHeight="486712320" behindDoc="1" locked="0" layoutInCell="1" allowOverlap="1">
              <wp:simplePos x="0" y="0"/>
              <wp:positionH relativeFrom="page">
                <wp:posOffset>3778250</wp:posOffset>
              </wp:positionH>
              <wp:positionV relativeFrom="page">
                <wp:posOffset>9273540</wp:posOffset>
              </wp:positionV>
              <wp:extent cx="229235" cy="180340"/>
              <wp:effectExtent l="0" t="0" r="0" b="0"/>
              <wp:wrapNone/>
              <wp:docPr id="1"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7F7" w:rsidRDefault="00F337F7">
                          <w:pPr>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5" o:spid="_x0000_s1028" type="#_x0000_t202" style="position:absolute;margin-left:297.5pt;margin-top:730.2pt;width:18.05pt;height:14.2pt;z-index:-1660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" filled="f" stroked="f">
              <v:textbox inset="0,0,0,0">
                <w:txbxContent>
                  <w:p w:rsidR="00F337F7" w:rsidRDefault="00F337F7">
                    <w:pPr>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7F7" w:rsidRDefault="00F337F7">
      <w:r>
        <w:separator/>
      </w:r>
    </w:p>
  </w:footnote>
  <w:footnote w:type="continuationSeparator" w:id="0">
    <w:p w:rsidR="00F337F7" w:rsidRDefault="00F337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166DE"/>
    <w:multiLevelType w:val="hybridMultilevel"/>
    <w:tmpl w:val="C6D6B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CAD1519"/>
    <w:multiLevelType w:val="hybridMultilevel"/>
    <w:tmpl w:val="2688765C"/>
    <w:lvl w:ilvl="0" w:tplc="234EEF9A">
      <w:start w:val="1"/>
      <w:numFmt w:val="upperLetter"/>
      <w:lvlText w:val="%1."/>
      <w:lvlJc w:val="left"/>
      <w:pPr>
        <w:ind w:left="480" w:hanging="362"/>
        <w:jc w:val="right"/>
      </w:pPr>
      <w:rPr>
        <w:rFonts w:ascii="Times New Roman" w:eastAsia="Times New Roman" w:hAnsi="Times New Roman" w:cs="Times New Roman" w:hint="default"/>
        <w:b/>
        <w:bCs/>
        <w:i w:val="0"/>
        <w:iCs w:val="0"/>
        <w:spacing w:val="-11"/>
        <w:w w:val="100"/>
        <w:sz w:val="32"/>
        <w:szCs w:val="32"/>
        <w:lang w:val="en-US" w:eastAsia="en-US" w:bidi="ar-SA"/>
      </w:rPr>
    </w:lvl>
    <w:lvl w:ilvl="1" w:tplc="A7142A66">
      <w:numFmt w:val="bullet"/>
      <w:lvlText w:val="•"/>
      <w:lvlJc w:val="left"/>
      <w:pPr>
        <w:ind w:left="653" w:hanging="362"/>
      </w:pPr>
      <w:rPr>
        <w:rFonts w:hint="default"/>
        <w:lang w:val="en-US" w:eastAsia="en-US" w:bidi="ar-SA"/>
      </w:rPr>
    </w:lvl>
    <w:lvl w:ilvl="2" w:tplc="E2B03C30">
      <w:numFmt w:val="bullet"/>
      <w:lvlText w:val="•"/>
      <w:lvlJc w:val="left"/>
      <w:pPr>
        <w:ind w:left="826" w:hanging="362"/>
      </w:pPr>
      <w:rPr>
        <w:rFonts w:hint="default"/>
        <w:lang w:val="en-US" w:eastAsia="en-US" w:bidi="ar-SA"/>
      </w:rPr>
    </w:lvl>
    <w:lvl w:ilvl="3" w:tplc="62945800">
      <w:numFmt w:val="bullet"/>
      <w:lvlText w:val="•"/>
      <w:lvlJc w:val="left"/>
      <w:pPr>
        <w:ind w:left="999" w:hanging="362"/>
      </w:pPr>
      <w:rPr>
        <w:rFonts w:hint="default"/>
        <w:lang w:val="en-US" w:eastAsia="en-US" w:bidi="ar-SA"/>
      </w:rPr>
    </w:lvl>
    <w:lvl w:ilvl="4" w:tplc="83D2A566">
      <w:numFmt w:val="bullet"/>
      <w:lvlText w:val="•"/>
      <w:lvlJc w:val="left"/>
      <w:pPr>
        <w:ind w:left="1172" w:hanging="362"/>
      </w:pPr>
      <w:rPr>
        <w:rFonts w:hint="default"/>
        <w:lang w:val="en-US" w:eastAsia="en-US" w:bidi="ar-SA"/>
      </w:rPr>
    </w:lvl>
    <w:lvl w:ilvl="5" w:tplc="D65E8B4A">
      <w:numFmt w:val="bullet"/>
      <w:lvlText w:val="•"/>
      <w:lvlJc w:val="left"/>
      <w:pPr>
        <w:ind w:left="1345" w:hanging="362"/>
      </w:pPr>
      <w:rPr>
        <w:rFonts w:hint="default"/>
        <w:lang w:val="en-US" w:eastAsia="en-US" w:bidi="ar-SA"/>
      </w:rPr>
    </w:lvl>
    <w:lvl w:ilvl="6" w:tplc="068A57BC">
      <w:numFmt w:val="bullet"/>
      <w:lvlText w:val="•"/>
      <w:lvlJc w:val="left"/>
      <w:pPr>
        <w:ind w:left="1518" w:hanging="362"/>
      </w:pPr>
      <w:rPr>
        <w:rFonts w:hint="default"/>
        <w:lang w:val="en-US" w:eastAsia="en-US" w:bidi="ar-SA"/>
      </w:rPr>
    </w:lvl>
    <w:lvl w:ilvl="7" w:tplc="34365BF2">
      <w:numFmt w:val="bullet"/>
      <w:lvlText w:val="•"/>
      <w:lvlJc w:val="left"/>
      <w:pPr>
        <w:ind w:left="1691" w:hanging="362"/>
      </w:pPr>
      <w:rPr>
        <w:rFonts w:hint="default"/>
        <w:lang w:val="en-US" w:eastAsia="en-US" w:bidi="ar-SA"/>
      </w:rPr>
    </w:lvl>
    <w:lvl w:ilvl="8" w:tplc="CF904BC0">
      <w:numFmt w:val="bullet"/>
      <w:lvlText w:val="•"/>
      <w:lvlJc w:val="left"/>
      <w:pPr>
        <w:ind w:left="1864" w:hanging="362"/>
      </w:pPr>
      <w:rPr>
        <w:rFonts w:hint="default"/>
        <w:lang w:val="en-US" w:eastAsia="en-US" w:bidi="ar-SA"/>
      </w:rPr>
    </w:lvl>
  </w:abstractNum>
  <w:abstractNum w:abstractNumId="2" w15:restartNumberingAfterBreak="0">
    <w:nsid w:val="69B33868"/>
    <w:multiLevelType w:val="hybridMultilevel"/>
    <w:tmpl w:val="4F062564"/>
    <w:lvl w:ilvl="0" w:tplc="D384FA4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CA524F3"/>
    <w:multiLevelType w:val="hybridMultilevel"/>
    <w:tmpl w:val="7A80EEB0"/>
    <w:lvl w:ilvl="0" w:tplc="604A4D60">
      <w:start w:val="5"/>
      <w:numFmt w:val="lowerLetter"/>
      <w:lvlText w:val="%1."/>
      <w:lvlJc w:val="left"/>
      <w:pPr>
        <w:ind w:left="738" w:hanging="451"/>
      </w:pPr>
      <w:rPr>
        <w:rFonts w:ascii="Times New Roman" w:eastAsia="Times New Roman" w:hAnsi="Times New Roman" w:cs="Times New Roman" w:hint="default"/>
        <w:b w:val="0"/>
        <w:bCs w:val="0"/>
        <w:i w:val="0"/>
        <w:iCs w:val="0"/>
        <w:w w:val="100"/>
        <w:sz w:val="24"/>
        <w:szCs w:val="24"/>
        <w:lang w:val="en-US" w:eastAsia="en-US" w:bidi="ar-SA"/>
      </w:rPr>
    </w:lvl>
    <w:lvl w:ilvl="1" w:tplc="B868F242">
      <w:numFmt w:val="bullet"/>
      <w:lvlText w:val="•"/>
      <w:lvlJc w:val="left"/>
      <w:pPr>
        <w:ind w:left="1626" w:hanging="451"/>
      </w:pPr>
      <w:rPr>
        <w:rFonts w:hint="default"/>
        <w:lang w:val="en-US" w:eastAsia="en-US" w:bidi="ar-SA"/>
      </w:rPr>
    </w:lvl>
    <w:lvl w:ilvl="2" w:tplc="7B469BCA">
      <w:numFmt w:val="bullet"/>
      <w:lvlText w:val="•"/>
      <w:lvlJc w:val="left"/>
      <w:pPr>
        <w:ind w:left="2512" w:hanging="451"/>
      </w:pPr>
      <w:rPr>
        <w:rFonts w:hint="default"/>
        <w:lang w:val="en-US" w:eastAsia="en-US" w:bidi="ar-SA"/>
      </w:rPr>
    </w:lvl>
    <w:lvl w:ilvl="3" w:tplc="38F0C34E">
      <w:numFmt w:val="bullet"/>
      <w:lvlText w:val="•"/>
      <w:lvlJc w:val="left"/>
      <w:pPr>
        <w:ind w:left="3398" w:hanging="451"/>
      </w:pPr>
      <w:rPr>
        <w:rFonts w:hint="default"/>
        <w:lang w:val="en-US" w:eastAsia="en-US" w:bidi="ar-SA"/>
      </w:rPr>
    </w:lvl>
    <w:lvl w:ilvl="4" w:tplc="1B1A284C">
      <w:numFmt w:val="bullet"/>
      <w:lvlText w:val="•"/>
      <w:lvlJc w:val="left"/>
      <w:pPr>
        <w:ind w:left="4284" w:hanging="451"/>
      </w:pPr>
      <w:rPr>
        <w:rFonts w:hint="default"/>
        <w:lang w:val="en-US" w:eastAsia="en-US" w:bidi="ar-SA"/>
      </w:rPr>
    </w:lvl>
    <w:lvl w:ilvl="5" w:tplc="793A45D0">
      <w:numFmt w:val="bullet"/>
      <w:lvlText w:val="•"/>
      <w:lvlJc w:val="left"/>
      <w:pPr>
        <w:ind w:left="5170" w:hanging="451"/>
      </w:pPr>
      <w:rPr>
        <w:rFonts w:hint="default"/>
        <w:lang w:val="en-US" w:eastAsia="en-US" w:bidi="ar-SA"/>
      </w:rPr>
    </w:lvl>
    <w:lvl w:ilvl="6" w:tplc="D376EDE6">
      <w:numFmt w:val="bullet"/>
      <w:lvlText w:val="•"/>
      <w:lvlJc w:val="left"/>
      <w:pPr>
        <w:ind w:left="6056" w:hanging="451"/>
      </w:pPr>
      <w:rPr>
        <w:rFonts w:hint="default"/>
        <w:lang w:val="en-US" w:eastAsia="en-US" w:bidi="ar-SA"/>
      </w:rPr>
    </w:lvl>
    <w:lvl w:ilvl="7" w:tplc="494A111C">
      <w:numFmt w:val="bullet"/>
      <w:lvlText w:val="•"/>
      <w:lvlJc w:val="left"/>
      <w:pPr>
        <w:ind w:left="6942" w:hanging="451"/>
      </w:pPr>
      <w:rPr>
        <w:rFonts w:hint="default"/>
        <w:lang w:val="en-US" w:eastAsia="en-US" w:bidi="ar-SA"/>
      </w:rPr>
    </w:lvl>
    <w:lvl w:ilvl="8" w:tplc="DE34EE56">
      <w:numFmt w:val="bullet"/>
      <w:lvlText w:val="•"/>
      <w:lvlJc w:val="left"/>
      <w:pPr>
        <w:ind w:left="7828" w:hanging="451"/>
      </w:pPr>
      <w:rPr>
        <w:rFonts w:hint="default"/>
        <w:lang w:val="en-US" w:eastAsia="en-US" w:bidi="ar-SA"/>
      </w:rPr>
    </w:lvl>
  </w:abstractNum>
  <w:abstractNum w:abstractNumId="4" w15:restartNumberingAfterBreak="0">
    <w:nsid w:val="7FED6A27"/>
    <w:multiLevelType w:val="hybridMultilevel"/>
    <w:tmpl w:val="37842F9C"/>
    <w:lvl w:ilvl="0" w:tplc="F3DCD0C4">
      <w:start w:val="1"/>
      <w:numFmt w:val="decimal"/>
      <w:lvlText w:val="%1."/>
      <w:lvlJc w:val="left"/>
      <w:pPr>
        <w:ind w:left="480" w:hanging="362"/>
      </w:pPr>
      <w:rPr>
        <w:rFonts w:ascii="Times New Roman" w:eastAsia="Times New Roman" w:hAnsi="Times New Roman" w:cs="Times New Roman" w:hint="default"/>
        <w:b/>
        <w:bCs/>
        <w:i/>
        <w:iCs/>
        <w:spacing w:val="0"/>
        <w:w w:val="97"/>
        <w:sz w:val="28"/>
        <w:szCs w:val="28"/>
        <w:lang w:val="en-US" w:eastAsia="en-US" w:bidi="ar-SA"/>
      </w:rPr>
    </w:lvl>
    <w:lvl w:ilvl="1" w:tplc="6D1095AA">
      <w:start w:val="1"/>
      <w:numFmt w:val="upperRoman"/>
      <w:lvlText w:val="%2."/>
      <w:lvlJc w:val="left"/>
      <w:pPr>
        <w:ind w:left="678" w:hanging="360"/>
        <w:jc w:val="right"/>
      </w:pPr>
      <w:rPr>
        <w:rFonts w:ascii="Times New Roman" w:eastAsia="Times New Roman" w:hAnsi="Times New Roman" w:cs="Times New Roman" w:hint="default"/>
        <w:b/>
        <w:bCs/>
        <w:i w:val="0"/>
        <w:iCs w:val="0"/>
        <w:w w:val="99"/>
        <w:sz w:val="24"/>
        <w:szCs w:val="24"/>
        <w:lang w:val="en-US" w:eastAsia="en-US" w:bidi="ar-SA"/>
      </w:rPr>
    </w:lvl>
    <w:lvl w:ilvl="2" w:tplc="04360370">
      <w:start w:val="1"/>
      <w:numFmt w:val="lowerLetter"/>
      <w:lvlText w:val="%3."/>
      <w:lvlJc w:val="left"/>
      <w:pPr>
        <w:ind w:left="738" w:hanging="451"/>
      </w:pPr>
      <w:rPr>
        <w:rFonts w:ascii="Times New Roman" w:eastAsia="Times New Roman" w:hAnsi="Times New Roman" w:cs="Times New Roman" w:hint="default"/>
        <w:b w:val="0"/>
        <w:bCs w:val="0"/>
        <w:i w:val="0"/>
        <w:iCs w:val="0"/>
        <w:w w:val="100"/>
        <w:sz w:val="24"/>
        <w:szCs w:val="24"/>
        <w:lang w:val="en-US" w:eastAsia="en-US" w:bidi="ar-SA"/>
      </w:rPr>
    </w:lvl>
    <w:lvl w:ilvl="3" w:tplc="35CC3E8A">
      <w:numFmt w:val="bullet"/>
      <w:lvlText w:val="•"/>
      <w:lvlJc w:val="left"/>
      <w:pPr>
        <w:ind w:left="1847" w:hanging="451"/>
      </w:pPr>
      <w:rPr>
        <w:rFonts w:hint="default"/>
        <w:lang w:val="en-US" w:eastAsia="en-US" w:bidi="ar-SA"/>
      </w:rPr>
    </w:lvl>
    <w:lvl w:ilvl="4" w:tplc="BEA2DA70">
      <w:numFmt w:val="bullet"/>
      <w:lvlText w:val="•"/>
      <w:lvlJc w:val="left"/>
      <w:pPr>
        <w:ind w:left="2955" w:hanging="451"/>
      </w:pPr>
      <w:rPr>
        <w:rFonts w:hint="default"/>
        <w:lang w:val="en-US" w:eastAsia="en-US" w:bidi="ar-SA"/>
      </w:rPr>
    </w:lvl>
    <w:lvl w:ilvl="5" w:tplc="97C4D7EC">
      <w:numFmt w:val="bullet"/>
      <w:lvlText w:val="•"/>
      <w:lvlJc w:val="left"/>
      <w:pPr>
        <w:ind w:left="4062" w:hanging="451"/>
      </w:pPr>
      <w:rPr>
        <w:rFonts w:hint="default"/>
        <w:lang w:val="en-US" w:eastAsia="en-US" w:bidi="ar-SA"/>
      </w:rPr>
    </w:lvl>
    <w:lvl w:ilvl="6" w:tplc="1388C90C">
      <w:numFmt w:val="bullet"/>
      <w:lvlText w:val="•"/>
      <w:lvlJc w:val="left"/>
      <w:pPr>
        <w:ind w:left="5170" w:hanging="451"/>
      </w:pPr>
      <w:rPr>
        <w:rFonts w:hint="default"/>
        <w:lang w:val="en-US" w:eastAsia="en-US" w:bidi="ar-SA"/>
      </w:rPr>
    </w:lvl>
    <w:lvl w:ilvl="7" w:tplc="8A7C3592">
      <w:numFmt w:val="bullet"/>
      <w:lvlText w:val="•"/>
      <w:lvlJc w:val="left"/>
      <w:pPr>
        <w:ind w:left="6277" w:hanging="451"/>
      </w:pPr>
      <w:rPr>
        <w:rFonts w:hint="default"/>
        <w:lang w:val="en-US" w:eastAsia="en-US" w:bidi="ar-SA"/>
      </w:rPr>
    </w:lvl>
    <w:lvl w:ilvl="8" w:tplc="A058C086">
      <w:numFmt w:val="bullet"/>
      <w:lvlText w:val="•"/>
      <w:lvlJc w:val="left"/>
      <w:pPr>
        <w:ind w:left="7385" w:hanging="451"/>
      </w:pPr>
      <w:rPr>
        <w:rFonts w:hint="default"/>
        <w:lang w:val="en-US" w:eastAsia="en-US" w:bidi="ar-SA"/>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A7A"/>
    <w:rsid w:val="004708D1"/>
    <w:rsid w:val="004F3FAA"/>
    <w:rsid w:val="00515068"/>
    <w:rsid w:val="007C71B0"/>
    <w:rsid w:val="009D5125"/>
    <w:rsid w:val="00A17ABD"/>
    <w:rsid w:val="00B36D0F"/>
    <w:rsid w:val="00BB6A7A"/>
    <w:rsid w:val="00F33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4627F"/>
  <w15:docId w15:val="{8E89084F-9F66-4DFD-9C72-93C48CC2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80" w:hanging="362"/>
      <w:outlineLvl w:val="0"/>
    </w:pPr>
    <w:rPr>
      <w:b/>
      <w:bCs/>
      <w:i/>
      <w:iCs/>
      <w:sz w:val="28"/>
      <w:szCs w:val="28"/>
    </w:rPr>
  </w:style>
  <w:style w:type="paragraph" w:styleId="Heading2">
    <w:name w:val="heading 2"/>
    <w:basedOn w:val="Normal"/>
    <w:uiPriority w:val="9"/>
    <w:unhideWhenUsed/>
    <w:qFormat/>
    <w:pPr>
      <w:spacing w:before="90"/>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480" w:hanging="362"/>
    </w:pPr>
    <w:rPr>
      <w:b/>
      <w:bCs/>
      <w:sz w:val="32"/>
      <w:szCs w:val="32"/>
    </w:rPr>
  </w:style>
  <w:style w:type="paragraph" w:styleId="ListParagraph">
    <w:name w:val="List Paragraph"/>
    <w:basedOn w:val="Normal"/>
    <w:uiPriority w:val="1"/>
    <w:qFormat/>
    <w:pPr>
      <w:ind w:left="480" w:hanging="362"/>
    </w:pPr>
  </w:style>
  <w:style w:type="paragraph" w:customStyle="1" w:styleId="TableParagraph">
    <w:name w:val="Table Paragraph"/>
    <w:basedOn w:val="Normal"/>
    <w:uiPriority w:val="1"/>
    <w:qFormat/>
  </w:style>
  <w:style w:type="paragraph" w:customStyle="1" w:styleId="Default">
    <w:name w:val="Default"/>
    <w:rsid w:val="00F337F7"/>
    <w:pPr>
      <w:widowControl/>
      <w:adjustRightInd w:val="0"/>
    </w:pPr>
    <w:rPr>
      <w:rFonts w:ascii="Georgia" w:hAnsi="Georgia" w:cs="Georgia"/>
      <w:color w:val="000000"/>
      <w:sz w:val="24"/>
      <w:szCs w:val="24"/>
    </w:rPr>
  </w:style>
  <w:style w:type="table" w:styleId="TableGrid">
    <w:name w:val="Table Grid"/>
    <w:basedOn w:val="TableNormal"/>
    <w:uiPriority w:val="39"/>
    <w:rsid w:val="004F3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projects.deloittefed.com/sites/CMS_SHIE_OOMS/Documents_2/3F%20-%20PRA%202021/State-based%20Exchange%20Annual%20Report%20Tool%20(SMART)/SMART%202022%20Package/Supporting%20Statement/portal.com.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opm.gov/policy-data-oversight/pay-leave/salaries-wages/salary-tables/20Tables/html/DCB.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bls.gov/oes/current/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4434</Words>
  <Characters>25275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CMS State-based Exchange Annual Report Tool (SMART) PRA Supporting Statement</vt:lpstr>
    </vt:vector>
  </TitlesOfParts>
  <Company/>
  <LinksUpToDate>false</LinksUpToDate>
  <CharactersWithSpaces>29650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State-based Exchange Annual Report Tool (SMART) PRA Supporting Statement</dc:title>
  <dc:creator>WILLIAM PARHAM</dc:creator>
  <cp:lastModifiedBy>WILLIAM PARHAM</cp:lastModifiedBy>
  <cp:revision>3</cp:revision>
  <dcterms:created xsi:type="dcterms:W3CDTF">2022-07-27T15:37:00Z</dcterms:created>
  <dcterms:modified xsi:type="dcterms:W3CDTF">2022-07-27T15:38:00Z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2022-03-17T00:00:00Z</vt:filetime>
  </property>
  <property fmtid="{D5CDD505-2E9C-101B-9397-08002B2CF9AE}" pid="3" name="Creator">
    <vt:lpwstr>Microsoft® Word for Microsoft 365</vt:lpwstr>
  </property>
  <property fmtid="{D5CDD505-2E9C-101B-9397-08002B2CF9AE}" pid="4" name="LastSaved">
    <vt:filetime>2022-07-21T00:00:00Z</vt:filetime>
  </property>
</Properties>
</file>