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D5FB9" w:rsidR="00557727" w:rsidRDefault="00991FA1" w14:paraId="22DF125F" w14:textId="11C1300E">
      <w:pPr>
        <w:rPr>
          <w:b/>
          <w:bCs/>
        </w:rPr>
      </w:pPr>
      <w:r>
        <w:rPr>
          <w:b/>
          <w:bCs/>
        </w:rPr>
        <w:t xml:space="preserve">Attachment A: </w:t>
      </w:r>
      <w:r w:rsidR="00B669DC">
        <w:rPr>
          <w:b/>
          <w:bCs/>
        </w:rPr>
        <w:t xml:space="preserve">Conference Committee </w:t>
      </w:r>
      <w:r w:rsidRPr="003D5FB9" w:rsidR="003D5FB9">
        <w:rPr>
          <w:b/>
          <w:bCs/>
        </w:rPr>
        <w:t>Planning Questions for Grantee</w:t>
      </w:r>
      <w:r w:rsidR="00B669DC">
        <w:rPr>
          <w:b/>
          <w:bCs/>
        </w:rPr>
        <w:t>s</w:t>
      </w:r>
      <w:r w:rsidRPr="003D5FB9" w:rsidR="003D5FB9">
        <w:rPr>
          <w:b/>
          <w:bCs/>
        </w:rPr>
        <w:t xml:space="preserve"> – Question Bank for Future </w:t>
      </w:r>
      <w:r w:rsidR="00B669DC">
        <w:rPr>
          <w:b/>
          <w:bCs/>
        </w:rPr>
        <w:t xml:space="preserve">Conference </w:t>
      </w:r>
      <w:r w:rsidRPr="003D5FB9" w:rsidR="003D5FB9">
        <w:rPr>
          <w:b/>
          <w:bCs/>
        </w:rPr>
        <w:t>Calls</w:t>
      </w:r>
    </w:p>
    <w:p w:rsidR="0081799B" w:rsidP="00886887" w:rsidRDefault="0026776A" w14:paraId="180C29D7" w14:textId="4BD1E2F0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An agenda will be sent to grantees prior to each </w:t>
      </w:r>
      <w:r w:rsidR="006957EA">
        <w:rPr>
          <w:rFonts w:cstheme="minorHAnsi"/>
        </w:rPr>
        <w:t xml:space="preserve">planning </w:t>
      </w:r>
      <w:r>
        <w:rPr>
          <w:rFonts w:cstheme="minorHAnsi"/>
        </w:rPr>
        <w:t xml:space="preserve">session. The agenda will include the questions to be covered and the following statement: </w:t>
      </w:r>
    </w:p>
    <w:p w:rsidRPr="0081799B" w:rsidR="0081799B" w:rsidP="00886887" w:rsidRDefault="0081799B" w14:paraId="45324502" w14:textId="36C0B366">
      <w:pPr>
        <w:spacing w:after="0" w:line="240" w:lineRule="auto"/>
        <w:contextualSpacing/>
        <w:rPr>
          <w:rFonts w:eastAsia="Times New Roman" w:cstheme="minorHAnsi"/>
          <w:i/>
          <w:iCs/>
          <w:sz w:val="24"/>
          <w:szCs w:val="24"/>
        </w:rPr>
      </w:pPr>
      <w:r w:rsidRPr="0081799B">
        <w:rPr>
          <w:rFonts w:cstheme="minorHAnsi"/>
        </w:rPr>
        <w:t xml:space="preserve">PAPERWORK REDUCTION ACT OF 1995 (Pub. L. 104-13) </w:t>
      </w:r>
      <w:r w:rsidRPr="0081799B">
        <w:rPr>
          <w:rFonts w:cstheme="minorHAnsi"/>
          <w:lang w:val="en"/>
        </w:rPr>
        <w:t xml:space="preserve">STATEMENT OF PUBLIC BURDEN: </w:t>
      </w:r>
      <w:r w:rsidRPr="0081799B">
        <w:rPr>
          <w:rFonts w:cstheme="minorHAnsi"/>
        </w:rPr>
        <w:t>Through this information collection, ACF is gathering information to</w:t>
      </w:r>
      <w:r>
        <w:rPr>
          <w:rFonts w:cstheme="minorHAnsi"/>
        </w:rPr>
        <w:t xml:space="preserve"> inform the Adolescent Pregnancy Prevention (APP) Grantees 2021 Virtual Conference. </w:t>
      </w:r>
      <w:r w:rsidRPr="0081799B">
        <w:rPr>
          <w:rFonts w:cstheme="minorHAnsi"/>
        </w:rPr>
        <w:t xml:space="preserve">Public reporting burden for this collection of information is estimated to average </w:t>
      </w:r>
      <w:r w:rsidR="00886887">
        <w:rPr>
          <w:rFonts w:cstheme="minorHAnsi"/>
        </w:rPr>
        <w:t>1</w:t>
      </w:r>
      <w:r w:rsidR="00637ABA">
        <w:rPr>
          <w:rFonts w:cstheme="minorHAnsi"/>
        </w:rPr>
        <w:t>.5</w:t>
      </w:r>
      <w:r w:rsidRPr="0081799B">
        <w:rPr>
          <w:rFonts w:cstheme="minorHAnsi"/>
        </w:rPr>
        <w:t xml:space="preserve"> hour per grantee</w:t>
      </w:r>
      <w:r>
        <w:rPr>
          <w:rFonts w:cstheme="minorHAnsi"/>
        </w:rPr>
        <w:t xml:space="preserve"> planning committee member</w:t>
      </w:r>
      <w:r w:rsidRPr="0081799B">
        <w:rPr>
          <w:rFonts w:cstheme="minorHAnsi"/>
        </w:rPr>
        <w:t xml:space="preserve">, including the time for reviewing instructions, </w:t>
      </w:r>
      <w:proofErr w:type="gramStart"/>
      <w:r w:rsidRPr="0081799B">
        <w:rPr>
          <w:rFonts w:cstheme="minorHAnsi"/>
        </w:rPr>
        <w:t>gathering</w:t>
      </w:r>
      <w:proofErr w:type="gramEnd"/>
      <w:r w:rsidRPr="0081799B">
        <w:rPr>
          <w:rFonts w:cstheme="minorHAnsi"/>
        </w:rPr>
        <w:t xml:space="preserve"> and maintaining the data needed, and reviewing the collection of information. </w:t>
      </w:r>
      <w:r w:rsidR="0026776A">
        <w:rPr>
          <w:rFonts w:cstheme="minorHAnsi"/>
        </w:rPr>
        <w:t xml:space="preserve">This is one of </w:t>
      </w:r>
      <w:r w:rsidR="00637ABA">
        <w:rPr>
          <w:rFonts w:cstheme="minorHAnsi"/>
        </w:rPr>
        <w:t>four</w:t>
      </w:r>
      <w:r w:rsidR="0026776A">
        <w:rPr>
          <w:rFonts w:cstheme="minorHAnsi"/>
        </w:rPr>
        <w:t xml:space="preserve"> sessions. The total time estimate for participation in this information collection activity is </w:t>
      </w:r>
      <w:r w:rsidR="00637ABA">
        <w:rPr>
          <w:rFonts w:cstheme="minorHAnsi"/>
        </w:rPr>
        <w:t>6</w:t>
      </w:r>
      <w:r w:rsidR="00886887">
        <w:rPr>
          <w:rFonts w:cstheme="minorHAnsi"/>
        </w:rPr>
        <w:t xml:space="preserve"> </w:t>
      </w:r>
      <w:r w:rsidR="0026776A">
        <w:rPr>
          <w:rFonts w:cstheme="minorHAnsi"/>
        </w:rPr>
        <w:t xml:space="preserve">hours per committee member. </w:t>
      </w:r>
      <w:r w:rsidRPr="0081799B">
        <w:rPr>
          <w:rFonts w:cstheme="minorHAnsi"/>
          <w:lang w:val="en"/>
        </w:rPr>
        <w:t xml:space="preserve">This is a voluntary collection of information. </w:t>
      </w:r>
      <w:r w:rsidRPr="0081799B">
        <w:rPr>
          <w:rFonts w:cstheme="minorHAnsi"/>
        </w:rPr>
        <w:t xml:space="preserve">An agency may not conduct or sponsor, and a person is not required to respond to, a collection of information subject to the requirements of the Paperwork Reduction Act of 1995, unless it displays a currently valid OMB control number. </w:t>
      </w:r>
      <w:r w:rsidRPr="00306C48">
        <w:rPr>
          <w:rFonts w:cstheme="minorHAnsi"/>
        </w:rPr>
        <w:t xml:space="preserve">The OMB # is 0970-0401 and the expiration date is </w:t>
      </w:r>
      <w:r w:rsidRPr="00306C48" w:rsidR="00306C48">
        <w:rPr>
          <w:rFonts w:cstheme="minorHAnsi"/>
        </w:rPr>
        <w:t>06/30/2024</w:t>
      </w:r>
      <w:r w:rsidRPr="0081799B">
        <w:rPr>
          <w:rFonts w:cstheme="minorHAnsi"/>
        </w:rPr>
        <w:t xml:space="preserve">. </w:t>
      </w:r>
      <w:r w:rsidRPr="0081799B">
        <w:rPr>
          <w:rFonts w:cstheme="minorHAnsi"/>
          <w:lang w:val="en"/>
        </w:rPr>
        <w:t>If you have any comments on this collection of information, please contact</w:t>
      </w:r>
      <w:r>
        <w:rPr>
          <w:rFonts w:cstheme="minorHAnsi"/>
          <w:lang w:val="en"/>
        </w:rPr>
        <w:t xml:space="preserve"> RTI International at </w:t>
      </w:r>
      <w:hyperlink w:history="1" r:id="rId7">
        <w:r w:rsidRPr="00704AE0">
          <w:rPr>
            <w:rStyle w:val="Hyperlink"/>
            <w:rFonts w:cstheme="minorHAnsi"/>
            <w:lang w:val="en"/>
          </w:rPr>
          <w:t>apptta@rti.org</w:t>
        </w:r>
      </w:hyperlink>
      <w:r>
        <w:rPr>
          <w:rFonts w:cstheme="minorHAnsi"/>
          <w:lang w:val="en"/>
        </w:rPr>
        <w:t xml:space="preserve">. </w:t>
      </w:r>
    </w:p>
    <w:p w:rsidR="0081799B" w:rsidP="003D5FB9" w:rsidRDefault="0081799B" w14:paraId="4CCBC04F" w14:textId="4439D4AB">
      <w:pPr>
        <w:spacing w:after="0" w:line="360" w:lineRule="auto"/>
        <w:contextualSpacing/>
        <w:rPr>
          <w:rFonts w:eastAsia="Times New Roman"/>
          <w:i/>
          <w:iCs/>
          <w:sz w:val="24"/>
          <w:szCs w:val="24"/>
        </w:rPr>
      </w:pPr>
    </w:p>
    <w:p w:rsidRPr="003D5FB9" w:rsidR="007804B5" w:rsidP="007804B5" w:rsidRDefault="007804B5" w14:paraId="1A2A5947" w14:textId="5C3E2299">
      <w:pPr>
        <w:spacing w:after="0" w:line="360" w:lineRule="auto"/>
        <w:contextualSpacing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i/>
          <w:iCs/>
          <w:sz w:val="24"/>
          <w:szCs w:val="24"/>
          <w:u w:val="single"/>
        </w:rPr>
        <w:t>General Conference</w:t>
      </w:r>
      <w:r w:rsidRPr="00886887">
        <w:rPr>
          <w:rFonts w:eastAsia="Times New Roman"/>
          <w:b/>
          <w:i/>
          <w:iCs/>
          <w:sz w:val="24"/>
          <w:szCs w:val="24"/>
          <w:u w:val="single"/>
        </w:rPr>
        <w:t xml:space="preserve"> Questions</w:t>
      </w:r>
    </w:p>
    <w:p w:rsidR="007804B5" w:rsidP="007804B5" w:rsidRDefault="007804B5" w14:paraId="79A06AB3" w14:textId="4DFBE28F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Thinking about a conference</w:t>
      </w:r>
      <w:r w:rsidR="000A1B10">
        <w:rPr>
          <w:rFonts w:eastAsia="Times New Roman"/>
          <w:sz w:val="24"/>
          <w:szCs w:val="24"/>
        </w:rPr>
        <w:t xml:space="preserve"> or larger meeting</w:t>
      </w:r>
      <w:r>
        <w:rPr>
          <w:rFonts w:eastAsia="Times New Roman"/>
          <w:sz w:val="24"/>
          <w:szCs w:val="24"/>
        </w:rPr>
        <w:t xml:space="preserve"> that you have attended in the past year: What were aspects of the conference you really </w:t>
      </w:r>
      <w:r w:rsidR="00D72BD0">
        <w:rPr>
          <w:rFonts w:eastAsia="Times New Roman"/>
          <w:sz w:val="24"/>
          <w:szCs w:val="24"/>
        </w:rPr>
        <w:t>enjoyed</w:t>
      </w:r>
      <w:r w:rsidRPr="004A3477" w:rsidR="004A3477">
        <w:t xml:space="preserve"> </w:t>
      </w:r>
      <w:r w:rsidRPr="004A3477" w:rsidR="004A3477">
        <w:rPr>
          <w:rFonts w:eastAsia="Times New Roman"/>
          <w:sz w:val="24"/>
          <w:szCs w:val="24"/>
        </w:rPr>
        <w:t>and found to be applicable to your work</w:t>
      </w:r>
      <w:r>
        <w:rPr>
          <w:rFonts w:eastAsia="Times New Roman"/>
          <w:sz w:val="24"/>
          <w:szCs w:val="24"/>
        </w:rPr>
        <w:t>? What would you have changed about the conference?</w:t>
      </w:r>
    </w:p>
    <w:p w:rsidR="007804B5" w:rsidP="007804B5" w:rsidRDefault="007804B5" w14:paraId="6E19757D" w14:textId="63AD0AEB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Thinking about the last in-person conference you attended: What was the best part? </w:t>
      </w:r>
    </w:p>
    <w:p w:rsidR="007804B5" w:rsidP="007804B5" w:rsidRDefault="007804B5" w14:paraId="0088C592" w14:textId="24266275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If you have ever attended a hybrid conference: What are some lessons learned that you can share with the group? </w:t>
      </w:r>
    </w:p>
    <w:p w:rsidR="00B20985" w:rsidP="007804B5" w:rsidRDefault="00B20985" w14:paraId="6F9BD6E0" w14:textId="00CC5F57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What would be 1-2 great songs for the conference playlist (given the theme)?</w:t>
      </w:r>
    </w:p>
    <w:p w:rsidRPr="00B20985" w:rsidR="00B20985" w:rsidP="00B20985" w:rsidRDefault="00B20985" w14:paraId="69D072C3" w14:textId="75AF2456">
      <w:pPr>
        <w:pStyle w:val="ListParagraph"/>
        <w:numPr>
          <w:ilvl w:val="0"/>
          <w:numId w:val="5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What are</w:t>
      </w:r>
      <w:r w:rsidR="004A3477">
        <w:rPr>
          <w:rFonts w:eastAsia="Times New Roman"/>
          <w:sz w:val="24"/>
          <w:szCs w:val="24"/>
        </w:rPr>
        <w:t xml:space="preserve"> your recommendations on</w:t>
      </w:r>
      <w:r>
        <w:rPr>
          <w:rFonts w:eastAsia="Times New Roman"/>
          <w:sz w:val="24"/>
          <w:szCs w:val="24"/>
        </w:rPr>
        <w:t xml:space="preserve"> </w:t>
      </w:r>
      <w:r w:rsidR="00D72BD0">
        <w:rPr>
          <w:rFonts w:eastAsia="Times New Roman"/>
          <w:sz w:val="24"/>
          <w:szCs w:val="24"/>
        </w:rPr>
        <w:t xml:space="preserve">creative </w:t>
      </w:r>
      <w:r>
        <w:rPr>
          <w:rFonts w:eastAsia="Times New Roman"/>
          <w:sz w:val="24"/>
          <w:szCs w:val="24"/>
        </w:rPr>
        <w:t xml:space="preserve">ways to make the conference a </w:t>
      </w:r>
      <w:r w:rsidR="004A3477">
        <w:rPr>
          <w:rFonts w:eastAsia="Times New Roman"/>
          <w:sz w:val="24"/>
          <w:szCs w:val="24"/>
        </w:rPr>
        <w:t xml:space="preserve">positive </w:t>
      </w:r>
      <w:r>
        <w:rPr>
          <w:rFonts w:eastAsia="Times New Roman"/>
          <w:sz w:val="24"/>
          <w:szCs w:val="24"/>
        </w:rPr>
        <w:t>experience</w:t>
      </w:r>
      <w:r w:rsidR="006957EA">
        <w:rPr>
          <w:rFonts w:eastAsia="Times New Roman"/>
          <w:sz w:val="24"/>
          <w:szCs w:val="24"/>
        </w:rPr>
        <w:t xml:space="preserve"> for </w:t>
      </w:r>
      <w:r w:rsidR="004A3477">
        <w:rPr>
          <w:rFonts w:eastAsia="Times New Roman"/>
          <w:sz w:val="24"/>
          <w:szCs w:val="24"/>
        </w:rPr>
        <w:t>attendees</w:t>
      </w:r>
      <w:r>
        <w:rPr>
          <w:rFonts w:eastAsia="Times New Roman"/>
          <w:sz w:val="24"/>
          <w:szCs w:val="24"/>
        </w:rPr>
        <w:t>?</w:t>
      </w:r>
    </w:p>
    <w:p w:rsidR="00B20985" w:rsidP="007804B5" w:rsidRDefault="00B20985" w14:paraId="1A15DC2C" w14:textId="45EFEFB7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What auxiliary activities might be good to </w:t>
      </w:r>
      <w:r w:rsidR="006957EA">
        <w:rPr>
          <w:rFonts w:eastAsia="Times New Roman"/>
          <w:sz w:val="24"/>
          <w:szCs w:val="24"/>
        </w:rPr>
        <w:t>include in</w:t>
      </w:r>
      <w:r>
        <w:rPr>
          <w:rFonts w:eastAsia="Times New Roman"/>
          <w:sz w:val="24"/>
          <w:szCs w:val="24"/>
        </w:rPr>
        <w:t xml:space="preserve"> the conference?</w:t>
      </w:r>
    </w:p>
    <w:p w:rsidR="00B20985" w:rsidP="007804B5" w:rsidRDefault="00B20985" w14:paraId="46AE7398" w14:textId="31271F61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How might we showcase grantees’ successes at the conference?</w:t>
      </w:r>
    </w:p>
    <w:p w:rsidR="00B20985" w:rsidP="007804B5" w:rsidRDefault="00B20985" w14:paraId="44EBA0FB" w14:textId="486FA7C8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How might we improve the quality of the of workshops offered at the conference? </w:t>
      </w:r>
    </w:p>
    <w:p w:rsidR="00B20985" w:rsidP="00B20985" w:rsidRDefault="00B20985" w14:paraId="161BDD3D" w14:textId="62BDC3AD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How might we </w:t>
      </w:r>
      <w:r w:rsidR="004A3477">
        <w:rPr>
          <w:rFonts w:eastAsia="Times New Roman"/>
          <w:sz w:val="24"/>
          <w:szCs w:val="24"/>
        </w:rPr>
        <w:t xml:space="preserve">recruit an expanded number of </w:t>
      </w:r>
      <w:r>
        <w:rPr>
          <w:rFonts w:eastAsia="Times New Roman"/>
          <w:sz w:val="24"/>
          <w:szCs w:val="24"/>
        </w:rPr>
        <w:t xml:space="preserve">diverse speakers to submit abstracts for the conference? </w:t>
      </w:r>
    </w:p>
    <w:p w:rsidRPr="00B20985" w:rsidR="00B20985" w:rsidP="00B20985" w:rsidRDefault="00B20985" w14:paraId="38AAF620" w14:textId="3566FD25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How can we ensure we are including leading edge adolescent health researchers and practitioners in the conference? </w:t>
      </w:r>
    </w:p>
    <w:p w:rsidR="00B20985" w:rsidP="007804B5" w:rsidRDefault="00B20985" w14:paraId="6638F3CC" w14:textId="70AED55C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How might we maximize participation in the conference? </w:t>
      </w:r>
    </w:p>
    <w:p w:rsidR="00A82625" w:rsidP="007804B5" w:rsidRDefault="005E0B95" w14:paraId="7E3C144B" w14:textId="7C7559B2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What</w:t>
      </w:r>
      <w:r w:rsidR="00A82625">
        <w:rPr>
          <w:rFonts w:eastAsia="Times New Roman"/>
          <w:sz w:val="24"/>
          <w:szCs w:val="24"/>
        </w:rPr>
        <w:t xml:space="preserve"> conference tracks would be most helpful for you as you navigate the conference? </w:t>
      </w:r>
    </w:p>
    <w:p w:rsidR="00A82625" w:rsidP="007804B5" w:rsidRDefault="00A82625" w14:paraId="147FB3A9" w14:textId="6A057707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As you consider the learning opportunities that you </w:t>
      </w:r>
      <w:r w:rsidR="004A3477">
        <w:rPr>
          <w:rFonts w:eastAsia="Times New Roman"/>
          <w:sz w:val="24"/>
          <w:szCs w:val="24"/>
        </w:rPr>
        <w:t>found beneficial for yourself</w:t>
      </w:r>
      <w:r w:rsidR="005E0B9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and others at the </w:t>
      </w:r>
      <w:r w:rsidR="005E0B95">
        <w:rPr>
          <w:rFonts w:eastAsia="Times New Roman"/>
          <w:sz w:val="24"/>
          <w:szCs w:val="24"/>
        </w:rPr>
        <w:t xml:space="preserve">2021 </w:t>
      </w:r>
      <w:r>
        <w:rPr>
          <w:rFonts w:eastAsia="Times New Roman"/>
          <w:sz w:val="24"/>
          <w:szCs w:val="24"/>
        </w:rPr>
        <w:t xml:space="preserve">APP </w:t>
      </w:r>
      <w:r w:rsidR="00306C48">
        <w:rPr>
          <w:rFonts w:eastAsia="Times New Roman"/>
          <w:sz w:val="24"/>
          <w:szCs w:val="24"/>
        </w:rPr>
        <w:t>conference</w:t>
      </w:r>
      <w:r>
        <w:rPr>
          <w:rFonts w:eastAsia="Times New Roman"/>
          <w:sz w:val="24"/>
          <w:szCs w:val="24"/>
        </w:rPr>
        <w:t>, what conference tracks should we include this year?</w:t>
      </w:r>
    </w:p>
    <w:p w:rsidRPr="007804B5" w:rsidR="006957EA" w:rsidP="006957EA" w:rsidRDefault="006957EA" w14:paraId="2CE2F32A" w14:textId="77777777">
      <w:pPr>
        <w:pStyle w:val="ListParagraph"/>
        <w:spacing w:after="0" w:line="360" w:lineRule="auto"/>
        <w:ind w:left="360"/>
        <w:rPr>
          <w:rFonts w:eastAsia="Times New Roman"/>
          <w:sz w:val="24"/>
          <w:szCs w:val="24"/>
        </w:rPr>
      </w:pPr>
    </w:p>
    <w:p w:rsidRPr="003D5FB9" w:rsidR="003D5FB9" w:rsidP="003D5FB9" w:rsidRDefault="0026776A" w14:paraId="34B4A615" w14:textId="6DB84309">
      <w:pPr>
        <w:spacing w:after="0" w:line="360" w:lineRule="auto"/>
        <w:contextualSpacing/>
        <w:rPr>
          <w:rFonts w:eastAsia="Times New Roman"/>
          <w:i/>
          <w:iCs/>
          <w:sz w:val="24"/>
          <w:szCs w:val="24"/>
        </w:rPr>
      </w:pPr>
      <w:r w:rsidRPr="00886887">
        <w:rPr>
          <w:rFonts w:eastAsia="Times New Roman"/>
          <w:b/>
          <w:i/>
          <w:iCs/>
          <w:sz w:val="24"/>
          <w:szCs w:val="24"/>
          <w:u w:val="single"/>
        </w:rPr>
        <w:t>Networking Session Questions</w:t>
      </w:r>
    </w:p>
    <w:p w:rsidR="003D5FB9" w:rsidP="003D5FB9" w:rsidRDefault="003D5FB9" w14:paraId="151B9F1E" w14:textId="45BD7EEF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How might we structure networking sessions to be most helpful for grantees?</w:t>
      </w:r>
    </w:p>
    <w:p w:rsidR="003D5FB9" w:rsidP="003D5FB9" w:rsidRDefault="003D5FB9" w14:paraId="452DF89C" w14:textId="56AC3B5B">
      <w:pPr>
        <w:pStyle w:val="ListParagraph"/>
        <w:numPr>
          <w:ilvl w:val="1"/>
          <w:numId w:val="2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What are specific topical areas</w:t>
      </w:r>
      <w:r w:rsidR="005E0B95">
        <w:rPr>
          <w:rFonts w:eastAsia="Times New Roman"/>
          <w:sz w:val="24"/>
          <w:szCs w:val="24"/>
        </w:rPr>
        <w:t xml:space="preserve"> by which we </w:t>
      </w:r>
      <w:r w:rsidR="004A3477">
        <w:rPr>
          <w:rFonts w:eastAsia="Times New Roman"/>
          <w:sz w:val="24"/>
          <w:szCs w:val="24"/>
        </w:rPr>
        <w:t>should</w:t>
      </w:r>
      <w:r>
        <w:rPr>
          <w:rFonts w:eastAsia="Times New Roman"/>
          <w:sz w:val="24"/>
          <w:szCs w:val="24"/>
        </w:rPr>
        <w:t xml:space="preserve"> organize</w:t>
      </w:r>
      <w:r w:rsidR="004A347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networking</w:t>
      </w:r>
      <w:r w:rsidR="005E0B95">
        <w:rPr>
          <w:rFonts w:eastAsia="Times New Roman"/>
          <w:sz w:val="24"/>
          <w:szCs w:val="24"/>
        </w:rPr>
        <w:t xml:space="preserve"> sessions</w:t>
      </w:r>
      <w:r>
        <w:rPr>
          <w:rFonts w:eastAsia="Times New Roman"/>
          <w:sz w:val="24"/>
          <w:szCs w:val="24"/>
        </w:rPr>
        <w:t>?</w:t>
      </w:r>
    </w:p>
    <w:p w:rsidR="003D5FB9" w:rsidP="003D5FB9" w:rsidRDefault="003D5FB9" w14:paraId="04BD661B" w14:textId="4D0C1929">
      <w:pPr>
        <w:pStyle w:val="ListParagraph"/>
        <w:numPr>
          <w:ilvl w:val="1"/>
          <w:numId w:val="2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Would regional networking be helpful</w:t>
      </w:r>
      <w:r w:rsidR="006957EA">
        <w:rPr>
          <w:rFonts w:eastAsia="Times New Roman"/>
          <w:sz w:val="24"/>
          <w:szCs w:val="24"/>
        </w:rPr>
        <w:t xml:space="preserve"> for grantees</w:t>
      </w:r>
      <w:r>
        <w:rPr>
          <w:rFonts w:eastAsia="Times New Roman"/>
          <w:sz w:val="24"/>
          <w:szCs w:val="24"/>
        </w:rPr>
        <w:t>?</w:t>
      </w:r>
    </w:p>
    <w:p w:rsidR="003D5FB9" w:rsidP="003D5FB9" w:rsidRDefault="003D5FB9" w14:paraId="46102D10" w14:textId="286DE801">
      <w:pPr>
        <w:pStyle w:val="ListParagraph"/>
        <w:numPr>
          <w:ilvl w:val="1"/>
          <w:numId w:val="2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What are ways we can encourage informal connection and build partnerships across grantees?</w:t>
      </w:r>
    </w:p>
    <w:p w:rsidR="003D5FB9" w:rsidP="003D5FB9" w:rsidRDefault="003D5FB9" w14:paraId="51D273A0" w14:textId="53981025">
      <w:pPr>
        <w:pStyle w:val="ListParagraph"/>
        <w:numPr>
          <w:ilvl w:val="1"/>
          <w:numId w:val="2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What are good icebreakers and</w:t>
      </w:r>
      <w:r w:rsidR="006957EA">
        <w:rPr>
          <w:rFonts w:eastAsia="Times New Roman"/>
          <w:sz w:val="24"/>
          <w:szCs w:val="24"/>
        </w:rPr>
        <w:t>/</w:t>
      </w:r>
      <w:r>
        <w:rPr>
          <w:rFonts w:eastAsia="Times New Roman"/>
          <w:sz w:val="24"/>
          <w:szCs w:val="24"/>
        </w:rPr>
        <w:t>or questions we could use to encourage more sharing and communication among grantees?</w:t>
      </w:r>
    </w:p>
    <w:p w:rsidR="007804B5" w:rsidP="003D5FB9" w:rsidRDefault="007804B5" w14:paraId="3353676D" w14:textId="1C07CFAF">
      <w:pPr>
        <w:spacing w:line="360" w:lineRule="auto"/>
        <w:rPr>
          <w:rFonts w:eastAsia="Times New Roman"/>
          <w:b/>
          <w:i/>
          <w:iCs/>
          <w:sz w:val="24"/>
          <w:szCs w:val="24"/>
          <w:u w:val="single"/>
        </w:rPr>
      </w:pPr>
      <w:r>
        <w:rPr>
          <w:rFonts w:eastAsia="Times New Roman"/>
          <w:b/>
          <w:i/>
          <w:iCs/>
          <w:sz w:val="24"/>
          <w:szCs w:val="24"/>
          <w:u w:val="single"/>
        </w:rPr>
        <w:t>Conference Theme</w:t>
      </w:r>
    </w:p>
    <w:p w:rsidR="007804B5" w:rsidP="007804B5" w:rsidRDefault="007804B5" w14:paraId="01665D4D" w14:textId="2D23B398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What themes might resonate most with you and other grantees this year?</w:t>
      </w:r>
    </w:p>
    <w:p w:rsidR="007804B5" w:rsidP="007804B5" w:rsidRDefault="007804B5" w14:paraId="4DAD97A6" w14:textId="767A4B0F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How might we identify a theme that will advance the concept of equity and apply to all grantees?</w:t>
      </w:r>
    </w:p>
    <w:p w:rsidRPr="007804B5" w:rsidR="007804B5" w:rsidP="007804B5" w:rsidRDefault="00B20985" w14:paraId="4C9E8818" w14:textId="4E2AF745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How should the theme inform the visual design?</w:t>
      </w:r>
    </w:p>
    <w:p w:rsidRPr="00B20985" w:rsidR="00B20985" w:rsidP="00B20985" w:rsidRDefault="00B20985" w14:paraId="6155BA06" w14:textId="7B8198F0">
      <w:pPr>
        <w:spacing w:line="360" w:lineRule="auto"/>
        <w:rPr>
          <w:rFonts w:eastAsia="Times New Roman"/>
          <w:b/>
          <w:i/>
          <w:iCs/>
          <w:sz w:val="24"/>
          <w:szCs w:val="24"/>
          <w:u w:val="single"/>
        </w:rPr>
      </w:pPr>
      <w:r w:rsidRPr="00B20985">
        <w:rPr>
          <w:rFonts w:eastAsia="Times New Roman"/>
          <w:b/>
          <w:i/>
          <w:iCs/>
          <w:sz w:val="24"/>
          <w:szCs w:val="24"/>
          <w:u w:val="single"/>
        </w:rPr>
        <w:t xml:space="preserve">Conference </w:t>
      </w:r>
      <w:r>
        <w:rPr>
          <w:rFonts w:eastAsia="Times New Roman"/>
          <w:b/>
          <w:i/>
          <w:iCs/>
          <w:sz w:val="24"/>
          <w:szCs w:val="24"/>
          <w:u w:val="single"/>
        </w:rPr>
        <w:t>Speakers</w:t>
      </w:r>
    </w:p>
    <w:p w:rsidR="00B20985" w:rsidP="00B20985" w:rsidRDefault="00B20985" w14:paraId="0B15E097" w14:textId="74C79A0F">
      <w:pPr>
        <w:pStyle w:val="ListParagraph"/>
        <w:numPr>
          <w:ilvl w:val="0"/>
          <w:numId w:val="6"/>
        </w:numPr>
        <w:spacing w:line="360" w:lineRule="auto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Thinking about the APP grantees and the theme, who can you recommend as </w:t>
      </w:r>
      <w:r w:rsidR="00DB3137">
        <w:rPr>
          <w:rFonts w:eastAsia="Times New Roman"/>
          <w:bCs/>
          <w:sz w:val="24"/>
          <w:szCs w:val="24"/>
        </w:rPr>
        <w:t>high-quality</w:t>
      </w:r>
      <w:r w:rsidR="005E0B95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opening or closing keynote speakers?</w:t>
      </w:r>
    </w:p>
    <w:p w:rsidRPr="00B20985" w:rsidR="00B20985" w:rsidP="00B20985" w:rsidRDefault="00B20985" w14:paraId="325CF997" w14:textId="582F2835">
      <w:pPr>
        <w:pStyle w:val="ListParagraph"/>
        <w:numPr>
          <w:ilvl w:val="0"/>
          <w:numId w:val="6"/>
        </w:numPr>
        <w:spacing w:line="360" w:lineRule="auto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What qualities should we consider when selecting a speaker? </w:t>
      </w:r>
    </w:p>
    <w:p w:rsidRPr="00886887" w:rsidR="003D5FB9" w:rsidP="003D5FB9" w:rsidRDefault="0026776A" w14:paraId="2F2951E0" w14:textId="47A4747E">
      <w:pPr>
        <w:spacing w:line="360" w:lineRule="auto"/>
        <w:rPr>
          <w:rFonts w:eastAsia="Times New Roman"/>
          <w:i/>
          <w:iCs/>
          <w:sz w:val="24"/>
          <w:szCs w:val="24"/>
          <w:u w:val="single"/>
        </w:rPr>
      </w:pPr>
      <w:r w:rsidRPr="00886887">
        <w:rPr>
          <w:rFonts w:eastAsia="Times New Roman"/>
          <w:b/>
          <w:i/>
          <w:iCs/>
          <w:sz w:val="24"/>
          <w:szCs w:val="24"/>
          <w:u w:val="single"/>
        </w:rPr>
        <w:t>Visual Design Session Questions</w:t>
      </w:r>
    </w:p>
    <w:p w:rsidR="00B20985" w:rsidP="003D5FB9" w:rsidRDefault="00B20985" w14:paraId="21ADD379" w14:textId="40B0286A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What did you like most about the visual design last year?</w:t>
      </w:r>
    </w:p>
    <w:p w:rsidR="003D5FB9" w:rsidP="003D5FB9" w:rsidRDefault="003D5FB9" w14:paraId="73C7EFF9" w14:textId="35E4B2D8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Which visual design do you find most appealing?</w:t>
      </w:r>
    </w:p>
    <w:p w:rsidR="003D5FB9" w:rsidP="003D5FB9" w:rsidRDefault="003D5FB9" w14:paraId="6E1DDDDB" w14:textId="225AE856">
      <w:pPr>
        <w:pStyle w:val="ListParagraph"/>
        <w:numPr>
          <w:ilvl w:val="1"/>
          <w:numId w:val="2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Why or why not?</w:t>
      </w:r>
    </w:p>
    <w:p w:rsidR="003D5FB9" w:rsidP="003D5FB9" w:rsidRDefault="003D5FB9" w14:paraId="148FFE57" w14:textId="4CFEC43B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Which color palette do you find most appealing?</w:t>
      </w:r>
    </w:p>
    <w:p w:rsidR="003D5FB9" w:rsidP="003D5FB9" w:rsidRDefault="003D5FB9" w14:paraId="64BADB9B" w14:textId="4781E437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How might we improve this visual design?</w:t>
      </w:r>
    </w:p>
    <w:p w:rsidRPr="00886887" w:rsidR="003D5FB9" w:rsidP="003D5FB9" w:rsidRDefault="0026776A" w14:paraId="5D1CEC1E" w14:textId="730D34B1">
      <w:pPr>
        <w:spacing w:line="360" w:lineRule="auto"/>
        <w:rPr>
          <w:rFonts w:eastAsia="Times New Roman"/>
          <w:i/>
          <w:iCs/>
          <w:sz w:val="24"/>
          <w:szCs w:val="24"/>
          <w:u w:val="single"/>
        </w:rPr>
      </w:pPr>
      <w:r w:rsidRPr="00886887">
        <w:rPr>
          <w:rFonts w:eastAsia="Times New Roman"/>
          <w:b/>
          <w:i/>
          <w:iCs/>
          <w:sz w:val="24"/>
          <w:szCs w:val="24"/>
          <w:u w:val="single"/>
        </w:rPr>
        <w:lastRenderedPageBreak/>
        <w:t xml:space="preserve">Youth </w:t>
      </w:r>
      <w:r w:rsidR="007804B5">
        <w:rPr>
          <w:rFonts w:eastAsia="Times New Roman"/>
          <w:b/>
          <w:i/>
          <w:iCs/>
          <w:sz w:val="24"/>
          <w:szCs w:val="24"/>
          <w:u w:val="single"/>
        </w:rPr>
        <w:t>Participation</w:t>
      </w:r>
      <w:r w:rsidRPr="00886887">
        <w:rPr>
          <w:rFonts w:eastAsia="Times New Roman"/>
          <w:b/>
          <w:i/>
          <w:iCs/>
          <w:sz w:val="24"/>
          <w:szCs w:val="24"/>
          <w:u w:val="single"/>
        </w:rPr>
        <w:t xml:space="preserve"> </w:t>
      </w:r>
    </w:p>
    <w:p w:rsidR="003D5FB9" w:rsidP="003D5FB9" w:rsidRDefault="003D5FB9" w14:paraId="74583598" w14:textId="2F83C9AE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How might we best </w:t>
      </w:r>
      <w:r w:rsidR="007804B5">
        <w:rPr>
          <w:rFonts w:eastAsia="Times New Roman"/>
          <w:sz w:val="24"/>
          <w:szCs w:val="24"/>
        </w:rPr>
        <w:t>engage</w:t>
      </w:r>
      <w:r>
        <w:rPr>
          <w:rFonts w:eastAsia="Times New Roman"/>
          <w:sz w:val="24"/>
          <w:szCs w:val="24"/>
        </w:rPr>
        <w:t xml:space="preserve"> youth for the youth plenary </w:t>
      </w:r>
      <w:r w:rsidR="007804B5">
        <w:rPr>
          <w:rFonts w:eastAsia="Times New Roman"/>
          <w:sz w:val="24"/>
          <w:szCs w:val="24"/>
        </w:rPr>
        <w:t>session</w:t>
      </w:r>
      <w:r>
        <w:rPr>
          <w:rFonts w:eastAsia="Times New Roman"/>
          <w:sz w:val="24"/>
          <w:szCs w:val="24"/>
        </w:rPr>
        <w:t>?</w:t>
      </w:r>
    </w:p>
    <w:p w:rsidR="003D5FB9" w:rsidP="003D5FB9" w:rsidRDefault="003D5FB9" w14:paraId="010A9AD9" w14:textId="5CAB63FC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How might we best learn from youth during the youth plenary </w:t>
      </w:r>
      <w:r w:rsidR="007804B5">
        <w:rPr>
          <w:rFonts w:eastAsia="Times New Roman"/>
          <w:sz w:val="24"/>
          <w:szCs w:val="24"/>
        </w:rPr>
        <w:t>session</w:t>
      </w:r>
      <w:r>
        <w:rPr>
          <w:rFonts w:eastAsia="Times New Roman"/>
          <w:sz w:val="24"/>
          <w:szCs w:val="24"/>
        </w:rPr>
        <w:t>?</w:t>
      </w:r>
    </w:p>
    <w:p w:rsidR="003D5FB9" w:rsidP="000A1B10" w:rsidRDefault="007804B5" w14:paraId="74E1808E" w14:textId="3BD629FA">
      <w:pPr>
        <w:pStyle w:val="ListParagraph"/>
        <w:numPr>
          <w:ilvl w:val="0"/>
          <w:numId w:val="2"/>
        </w:numPr>
        <w:spacing w:line="360" w:lineRule="auto"/>
      </w:pPr>
      <w:r w:rsidRPr="000A1B10">
        <w:rPr>
          <w:rFonts w:eastAsia="Times New Roman"/>
          <w:sz w:val="24"/>
          <w:szCs w:val="24"/>
        </w:rPr>
        <w:t xml:space="preserve">What are other ways that we might involve youth in the conference this year? </w:t>
      </w:r>
    </w:p>
    <w:sectPr w:rsidR="003D5FB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7FBA2" w14:textId="77777777" w:rsidR="002E33EB" w:rsidRDefault="002E33EB" w:rsidP="006957EA">
      <w:pPr>
        <w:spacing w:after="0" w:line="240" w:lineRule="auto"/>
      </w:pPr>
      <w:r>
        <w:separator/>
      </w:r>
    </w:p>
  </w:endnote>
  <w:endnote w:type="continuationSeparator" w:id="0">
    <w:p w14:paraId="721A8854" w14:textId="77777777" w:rsidR="002E33EB" w:rsidRDefault="002E33EB" w:rsidP="00695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4851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0DF496" w14:textId="0D5CD116" w:rsidR="006957EA" w:rsidRDefault="006957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8861B4" w14:textId="77777777" w:rsidR="006957EA" w:rsidRDefault="006957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20396" w14:textId="77777777" w:rsidR="002E33EB" w:rsidRDefault="002E33EB" w:rsidP="006957EA">
      <w:pPr>
        <w:spacing w:after="0" w:line="240" w:lineRule="auto"/>
      </w:pPr>
      <w:r>
        <w:separator/>
      </w:r>
    </w:p>
  </w:footnote>
  <w:footnote w:type="continuationSeparator" w:id="0">
    <w:p w14:paraId="5E8279DA" w14:textId="77777777" w:rsidR="002E33EB" w:rsidRDefault="002E33EB" w:rsidP="00695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B0304"/>
    <w:multiLevelType w:val="hybridMultilevel"/>
    <w:tmpl w:val="0BCAAF46"/>
    <w:lvl w:ilvl="0" w:tplc="C03067CA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47D34"/>
    <w:multiLevelType w:val="multilevel"/>
    <w:tmpl w:val="A98E6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D44B1E"/>
    <w:multiLevelType w:val="hybridMultilevel"/>
    <w:tmpl w:val="22AC7B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E46ADD"/>
    <w:multiLevelType w:val="hybridMultilevel"/>
    <w:tmpl w:val="31C6E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1723F"/>
    <w:multiLevelType w:val="hybridMultilevel"/>
    <w:tmpl w:val="752C8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B316B3"/>
    <w:multiLevelType w:val="hybridMultilevel"/>
    <w:tmpl w:val="E56CF2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B9"/>
    <w:rsid w:val="0003525D"/>
    <w:rsid w:val="000A1B10"/>
    <w:rsid w:val="00227404"/>
    <w:rsid w:val="0026776A"/>
    <w:rsid w:val="002E33EB"/>
    <w:rsid w:val="00306C48"/>
    <w:rsid w:val="00330157"/>
    <w:rsid w:val="003D5FB9"/>
    <w:rsid w:val="004A3477"/>
    <w:rsid w:val="004E222E"/>
    <w:rsid w:val="00534A90"/>
    <w:rsid w:val="005E0B95"/>
    <w:rsid w:val="00637ABA"/>
    <w:rsid w:val="006957EA"/>
    <w:rsid w:val="006E36A8"/>
    <w:rsid w:val="00776E76"/>
    <w:rsid w:val="007804B5"/>
    <w:rsid w:val="0081799B"/>
    <w:rsid w:val="008250C7"/>
    <w:rsid w:val="00886887"/>
    <w:rsid w:val="008B7DBF"/>
    <w:rsid w:val="008D3B9E"/>
    <w:rsid w:val="009705EE"/>
    <w:rsid w:val="00991FA1"/>
    <w:rsid w:val="00A135BB"/>
    <w:rsid w:val="00A82625"/>
    <w:rsid w:val="00AA35EF"/>
    <w:rsid w:val="00B20985"/>
    <w:rsid w:val="00B669DC"/>
    <w:rsid w:val="00C8237D"/>
    <w:rsid w:val="00D72BD0"/>
    <w:rsid w:val="00DB3137"/>
    <w:rsid w:val="00F002CD"/>
    <w:rsid w:val="00F3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3BC13"/>
  <w15:chartTrackingRefBased/>
  <w15:docId w15:val="{51D45239-657D-4361-8CFE-6437C10C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F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9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135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35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35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5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5B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1799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79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5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7EA"/>
  </w:style>
  <w:style w:type="paragraph" w:styleId="Footer">
    <w:name w:val="footer"/>
    <w:basedOn w:val="Normal"/>
    <w:link w:val="FooterChar"/>
    <w:uiPriority w:val="99"/>
    <w:unhideWhenUsed/>
    <w:rsid w:val="00695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2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pptta@rt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3519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Suellentrop, Katy</dc:creator>
  <cp:keywords/>
  <dc:description/>
  <cp:lastModifiedBy>Crews, Meredith</cp:lastModifiedBy>
  <cp:revision>2</cp:revision>
  <dcterms:created xsi:type="dcterms:W3CDTF">2021-11-17T15:19:00Z</dcterms:created>
  <dcterms:modified xsi:type="dcterms:W3CDTF">2021-11-17T15:19:00Z</dcterms:modified>
</cp:coreProperties>
</file>