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0B94" w:rsidP="00CB0B94" w:rsidRDefault="00CB0B94" w14:paraId="4D1B66A1" w14:textId="77777777">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P="00CB0B94" w:rsidRDefault="00CB0B94" w14:paraId="2F3D1F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Pr="00CB0B94" w:rsidR="00CB0B94" w:rsidP="00CB0B94" w:rsidRDefault="00CB0B94" w14:paraId="56FBE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U.S. DEPARTMENT OF THE INTERIOR</w:t>
      </w:r>
    </w:p>
    <w:p w:rsidRPr="00CB0B94" w:rsidR="00CB0B94" w:rsidP="00CB0B94" w:rsidRDefault="00CB0B94" w14:paraId="18EFFC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BUREAU OF LAND MANAGEMENT </w:t>
      </w:r>
    </w:p>
    <w:p w:rsidRPr="00CB0B94" w:rsidR="00CB0B94" w:rsidP="00CB0B94" w:rsidRDefault="00CB0B94" w14:paraId="49B66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Pr="00CB0B94" w:rsidR="00CB0B94" w:rsidP="00CB0B94" w:rsidRDefault="00CB0B94" w14:paraId="754A11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PAPERWORK REDUCTION ACT SUBMISSION </w:t>
      </w:r>
    </w:p>
    <w:p w:rsidRPr="00CB0B94" w:rsidR="00CB0B94" w:rsidP="00CB0B94" w:rsidRDefault="00CB0B94" w14:paraId="35806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P="00CB0B94" w:rsidRDefault="00CB0B94" w14:paraId="1AA4C8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SUPPORTING </w:t>
      </w:r>
      <w:proofErr w:type="gramStart"/>
      <w:r w:rsidRPr="00CB0B94">
        <w:rPr>
          <w:b/>
          <w:bCs/>
          <w:sz w:val="20"/>
          <w:szCs w:val="20"/>
        </w:rPr>
        <w:t>STATEMENT</w:t>
      </w:r>
      <w:proofErr w:type="gramEnd"/>
      <w:r w:rsidRPr="00CB0B94">
        <w:rPr>
          <w:b/>
          <w:bCs/>
          <w:sz w:val="20"/>
          <w:szCs w:val="20"/>
        </w:rPr>
        <w:t xml:space="preserve"> A</w:t>
      </w:r>
    </w:p>
    <w:p w:rsidRPr="00CB0B94" w:rsidR="001C1C3A" w:rsidP="001C1C3A" w:rsidRDefault="001C1C3A" w14:paraId="3EBDE2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P="001C1C3A" w:rsidRDefault="001C1C3A" w14:paraId="1599BDC6" w14:textId="77777777">
      <w:pPr>
        <w:jc w:val="center"/>
        <w:rPr>
          <w:b/>
          <w:bCs/>
          <w:caps/>
          <w:sz w:val="20"/>
          <w:szCs w:val="20"/>
        </w:rPr>
      </w:pPr>
      <w:r w:rsidRPr="00CB0B94">
        <w:rPr>
          <w:b/>
          <w:bCs/>
          <w:caps/>
          <w:sz w:val="20"/>
          <w:szCs w:val="20"/>
        </w:rPr>
        <w:t xml:space="preserve">Free Use Application and Permit for Vegetative or Mineral Materials </w:t>
      </w:r>
    </w:p>
    <w:p w:rsidRPr="00CB0B94" w:rsidR="001C1C3A" w:rsidP="001C1C3A" w:rsidRDefault="001C1C3A" w14:paraId="461212F8" w14:textId="77777777">
      <w:pPr>
        <w:jc w:val="center"/>
        <w:rPr>
          <w:b/>
          <w:bCs/>
          <w:caps/>
          <w:sz w:val="20"/>
          <w:szCs w:val="20"/>
        </w:rPr>
      </w:pPr>
      <w:r w:rsidRPr="00CB0B94">
        <w:rPr>
          <w:b/>
          <w:bCs/>
          <w:caps/>
          <w:sz w:val="20"/>
          <w:szCs w:val="20"/>
        </w:rPr>
        <w:t>(43 CFR Parts 36</w:t>
      </w:r>
      <w:r w:rsidRPr="00CB0B94" w:rsidR="009669F5">
        <w:rPr>
          <w:b/>
          <w:bCs/>
          <w:caps/>
          <w:sz w:val="20"/>
          <w:szCs w:val="20"/>
        </w:rPr>
        <w:t>0</w:t>
      </w:r>
      <w:r w:rsidRPr="00CB0B94">
        <w:rPr>
          <w:b/>
          <w:bCs/>
          <w:caps/>
          <w:sz w:val="20"/>
          <w:szCs w:val="20"/>
        </w:rPr>
        <w:t>0</w:t>
      </w:r>
      <w:r w:rsidRPr="00CB0B94" w:rsidR="00FD43E6">
        <w:rPr>
          <w:b/>
          <w:bCs/>
          <w:caps/>
          <w:sz w:val="20"/>
          <w:szCs w:val="20"/>
        </w:rPr>
        <w:t>, 3620,</w:t>
      </w:r>
      <w:r w:rsidRPr="00CB0B94">
        <w:rPr>
          <w:b/>
          <w:bCs/>
          <w:caps/>
          <w:sz w:val="20"/>
          <w:szCs w:val="20"/>
        </w:rPr>
        <w:t xml:space="preserve"> and 5510)</w:t>
      </w:r>
    </w:p>
    <w:p w:rsidRPr="00CB0B94" w:rsidR="001C1C3A" w:rsidP="001C1C3A" w:rsidRDefault="001C1C3A" w14:paraId="3E6E9D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sz w:val="20"/>
          <w:szCs w:val="20"/>
        </w:rPr>
      </w:pPr>
    </w:p>
    <w:p w:rsidR="001C1C3A" w:rsidP="001C1C3A" w:rsidRDefault="001C1C3A" w14:paraId="3492411D" w14:textId="77777777">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CB0B94">
        <w:rPr>
          <w:b/>
          <w:bCs/>
          <w:caps/>
          <w:sz w:val="20"/>
          <w:szCs w:val="20"/>
        </w:rPr>
        <w:t>OMB Control Number 10</w:t>
      </w:r>
      <w:r w:rsidRPr="00CB0B94" w:rsidR="00352B2D">
        <w:rPr>
          <w:b/>
          <w:bCs/>
          <w:caps/>
          <w:sz w:val="20"/>
          <w:szCs w:val="20"/>
        </w:rPr>
        <w:t>04-0001</w:t>
      </w:r>
    </w:p>
    <w:p w:rsidRPr="00CB0B94" w:rsidR="00CB0B94" w:rsidP="001C1C3A" w:rsidRDefault="00CB0B94" w14:paraId="69D8D2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Pr="00CB0B94" w:rsidR="001C1C3A" w:rsidP="001C1C3A" w:rsidRDefault="001C1C3A" w14:paraId="3E05A2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Pr="00CB0B94" w:rsidR="001C1C3A" w:rsidP="001C1C3A" w:rsidRDefault="001C1C3A" w14:paraId="793CF7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B0B94">
        <w:rPr>
          <w:b/>
          <w:sz w:val="20"/>
          <w:szCs w:val="20"/>
        </w:rPr>
        <w:t>Terms of Clearance:</w:t>
      </w:r>
      <w:r w:rsidRPr="00CB0B94">
        <w:rPr>
          <w:sz w:val="20"/>
          <w:szCs w:val="20"/>
        </w:rPr>
        <w:t xml:space="preserve"> </w:t>
      </w:r>
      <w:r w:rsidRPr="00CB0B94" w:rsidR="00CB0B94">
        <w:rPr>
          <w:sz w:val="20"/>
          <w:szCs w:val="20"/>
        </w:rPr>
        <w:t xml:space="preserve">Not applicable. The Office of Management and Budget (OMB) provided no Terms of Clearance when it last approved the collections of information under this OMB Control Number (see OMB Notice of Action dated January </w:t>
      </w:r>
      <w:r w:rsidR="00CB0B94">
        <w:rPr>
          <w:sz w:val="20"/>
          <w:szCs w:val="20"/>
        </w:rPr>
        <w:t>13</w:t>
      </w:r>
      <w:r w:rsidRPr="00CB0B94" w:rsidR="00CB0B94">
        <w:rPr>
          <w:sz w:val="20"/>
          <w:szCs w:val="20"/>
        </w:rPr>
        <w:t>, 202</w:t>
      </w:r>
      <w:r w:rsidR="00CB0B94">
        <w:rPr>
          <w:sz w:val="20"/>
          <w:szCs w:val="20"/>
        </w:rPr>
        <w:t>0</w:t>
      </w:r>
      <w:r w:rsidRPr="00CB0B94" w:rsidR="00CB0B94">
        <w:rPr>
          <w:sz w:val="20"/>
          <w:szCs w:val="20"/>
        </w:rPr>
        <w:t>).</w:t>
      </w:r>
    </w:p>
    <w:p w:rsidRPr="00CB0B94" w:rsidR="001C1C3A" w:rsidP="001C1C3A" w:rsidRDefault="001C1C3A" w14:paraId="32E030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Pr="00CB0B94" w:rsidR="001C1C3A" w:rsidP="007D6831" w:rsidRDefault="00CB0B94" w14:paraId="5DA53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b/>
          <w:bCs/>
          <w:sz w:val="20"/>
          <w:szCs w:val="20"/>
        </w:rPr>
        <w:t xml:space="preserve">Abstract: </w:t>
      </w:r>
      <w:r w:rsidRPr="007D6831" w:rsidR="007D6831">
        <w:rPr>
          <w:sz w:val="20"/>
          <w:szCs w:val="20"/>
        </w:rPr>
        <w:t>The Free use vegetative permits are available for Mining Claimants, Federal, State, Territorial agencies, municipalities and associations or corporations not organized for profit and that the materials are not used</w:t>
      </w:r>
      <w:r w:rsidR="007D6831">
        <w:rPr>
          <w:sz w:val="20"/>
          <w:szCs w:val="20"/>
        </w:rPr>
        <w:t xml:space="preserve"> </w:t>
      </w:r>
      <w:r w:rsidR="009A19EF">
        <w:rPr>
          <w:sz w:val="20"/>
          <w:szCs w:val="20"/>
        </w:rPr>
        <w:t xml:space="preserve">for </w:t>
      </w:r>
      <w:r w:rsidRPr="007D6831" w:rsidR="007D6831">
        <w:rPr>
          <w:sz w:val="20"/>
          <w:szCs w:val="20"/>
        </w:rPr>
        <w:t>commercial or industrial purposes. Free Use Permits for Mineral Materials are available to any Federal, State, or territorial agency, unit, or subdivision including municipalities or any non-profit organization. OMB Control</w:t>
      </w:r>
      <w:r w:rsidR="007D6831">
        <w:rPr>
          <w:sz w:val="20"/>
          <w:szCs w:val="20"/>
        </w:rPr>
        <w:t xml:space="preserve"> </w:t>
      </w:r>
      <w:r w:rsidRPr="007D6831" w:rsidR="007D6831">
        <w:rPr>
          <w:sz w:val="20"/>
          <w:szCs w:val="20"/>
        </w:rPr>
        <w:t>Number 1004–0001 authorizes the BLM to collect information to continue the use of separate permit forms for the free use of vegetative materials and mineral materials. The BLM request that OMB renew this OMB Control Number of an additional three years.</w:t>
      </w:r>
    </w:p>
    <w:p w:rsidRPr="00CB0B94" w:rsidR="001C1C3A" w:rsidP="001C1C3A" w:rsidRDefault="001C1C3A" w14:paraId="25D21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Pr="00CB0B94" w:rsidR="001C1C3A" w:rsidP="001C1C3A" w:rsidRDefault="001C1C3A" w14:paraId="08FEA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Pr="00CB0B94" w:rsidR="001C1C3A" w:rsidP="001C1C3A" w:rsidRDefault="001C1C3A" w14:paraId="2BA41B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CB0B94">
        <w:rPr>
          <w:b/>
          <w:bCs/>
          <w:sz w:val="20"/>
          <w:szCs w:val="20"/>
        </w:rPr>
        <w:t>Justification</w:t>
      </w:r>
    </w:p>
    <w:p w:rsidRPr="00CB0B94" w:rsidR="001C1C3A" w:rsidP="001C1C3A" w:rsidRDefault="001C1C3A" w14:paraId="51C9F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Pr="00CB0B94" w:rsidR="001C1C3A" w:rsidP="001C1C3A" w:rsidRDefault="001C1C3A" w14:paraId="4CA976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w:t>
      </w:r>
      <w:r w:rsidRPr="00CB0B94">
        <w:rPr>
          <w:b/>
          <w:sz w:val="20"/>
          <w:szCs w:val="20"/>
        </w:rPr>
        <w:tab/>
        <w:t>Explain the circumstances that make the collection of information necessary.  Identify any legal or administrative requirements that necessitate the collection.</w:t>
      </w:r>
    </w:p>
    <w:p w:rsidRPr="00CB0B94" w:rsidR="0066655C" w:rsidP="0066655C" w:rsidRDefault="0066655C" w14:paraId="1C312FC2" w14:textId="77777777">
      <w:pPr>
        <w:rPr>
          <w:sz w:val="20"/>
          <w:szCs w:val="20"/>
        </w:rPr>
      </w:pPr>
    </w:p>
    <w:p w:rsidRPr="00CB0B94" w:rsidR="002A496C" w:rsidP="007866CA" w:rsidRDefault="0078342F" w14:paraId="2601D821" w14:textId="77777777">
      <w:pPr>
        <w:rPr>
          <w:sz w:val="20"/>
          <w:szCs w:val="20"/>
        </w:rPr>
      </w:pPr>
      <w:r w:rsidRPr="00CB0B94">
        <w:rPr>
          <w:sz w:val="20"/>
          <w:szCs w:val="20"/>
        </w:rPr>
        <w:t>The Bureau of Land Management (BL</w:t>
      </w:r>
      <w:r w:rsidRPr="00CB0B94" w:rsidR="007866CA">
        <w:rPr>
          <w:sz w:val="20"/>
          <w:szCs w:val="20"/>
        </w:rPr>
        <w:t xml:space="preserve">M) seeks approval </w:t>
      </w:r>
      <w:r w:rsidRPr="00CB0B94" w:rsidR="00AD483C">
        <w:rPr>
          <w:sz w:val="20"/>
          <w:szCs w:val="20"/>
        </w:rPr>
        <w:t>for an extension of the information collecti</w:t>
      </w:r>
      <w:r w:rsidRPr="00CB0B94" w:rsidR="00BB3840">
        <w:rPr>
          <w:sz w:val="20"/>
          <w:szCs w:val="20"/>
        </w:rPr>
        <w:t xml:space="preserve">on requirements at 43 CFR </w:t>
      </w:r>
      <w:r w:rsidRPr="00CB0B94" w:rsidR="002C1AE7">
        <w:rPr>
          <w:sz w:val="20"/>
          <w:szCs w:val="20"/>
        </w:rPr>
        <w:t>sub</w:t>
      </w:r>
      <w:r w:rsidRPr="00CB0B94" w:rsidR="00BB3840">
        <w:rPr>
          <w:sz w:val="20"/>
          <w:szCs w:val="20"/>
        </w:rPr>
        <w:t xml:space="preserve">part </w:t>
      </w:r>
      <w:r w:rsidRPr="00CB0B94" w:rsidR="0032325B">
        <w:rPr>
          <w:sz w:val="20"/>
          <w:szCs w:val="20"/>
        </w:rPr>
        <w:t>360</w:t>
      </w:r>
      <w:r w:rsidRPr="00CB0B94" w:rsidR="002C1AE7">
        <w:rPr>
          <w:sz w:val="20"/>
          <w:szCs w:val="20"/>
        </w:rPr>
        <w:t>4</w:t>
      </w:r>
      <w:r w:rsidRPr="00CB0B94" w:rsidR="0032325B">
        <w:rPr>
          <w:sz w:val="20"/>
          <w:szCs w:val="20"/>
        </w:rPr>
        <w:t xml:space="preserve">, </w:t>
      </w:r>
      <w:r w:rsidRPr="00CB0B94" w:rsidR="002C1AE7">
        <w:rPr>
          <w:sz w:val="20"/>
          <w:szCs w:val="20"/>
        </w:rPr>
        <w:t xml:space="preserve">and parts </w:t>
      </w:r>
      <w:r w:rsidRPr="00CB0B94" w:rsidR="00AD483C">
        <w:rPr>
          <w:sz w:val="20"/>
          <w:szCs w:val="20"/>
        </w:rPr>
        <w:t xml:space="preserve">3620 and 5510.  These regulations govern free use of vegetative </w:t>
      </w:r>
      <w:r w:rsidRPr="00CB0B94" w:rsidR="00F771F3">
        <w:rPr>
          <w:sz w:val="20"/>
          <w:szCs w:val="20"/>
        </w:rPr>
        <w:t xml:space="preserve">or </w:t>
      </w:r>
      <w:r w:rsidRPr="00CB0B94" w:rsidR="00AD483C">
        <w:rPr>
          <w:sz w:val="20"/>
          <w:szCs w:val="20"/>
        </w:rPr>
        <w:t>mineral</w:t>
      </w:r>
      <w:r w:rsidRPr="00CB0B94" w:rsidR="00F771F3">
        <w:rPr>
          <w:sz w:val="20"/>
          <w:szCs w:val="20"/>
        </w:rPr>
        <w:t xml:space="preserve"> material obtained from</w:t>
      </w:r>
      <w:r w:rsidRPr="00CB0B94" w:rsidR="00AD483C">
        <w:rPr>
          <w:sz w:val="20"/>
          <w:szCs w:val="20"/>
        </w:rPr>
        <w:t xml:space="preserve"> public lands.</w:t>
      </w:r>
      <w:r w:rsidRPr="00CB0B94" w:rsidR="007866CA">
        <w:rPr>
          <w:sz w:val="20"/>
          <w:szCs w:val="20"/>
        </w:rPr>
        <w:t xml:space="preserve">  </w:t>
      </w:r>
      <w:r w:rsidRPr="00CB0B94" w:rsidR="009E5798">
        <w:rPr>
          <w:sz w:val="20"/>
          <w:szCs w:val="20"/>
        </w:rPr>
        <w:t>In this request, the BLM seeks approval to</w:t>
      </w:r>
      <w:r w:rsidRPr="00CB0B94" w:rsidR="007866CA">
        <w:rPr>
          <w:sz w:val="20"/>
          <w:szCs w:val="20"/>
        </w:rPr>
        <w:t xml:space="preserve"> continue to</w:t>
      </w:r>
      <w:r w:rsidRPr="00CB0B94" w:rsidR="009E5798">
        <w:rPr>
          <w:sz w:val="20"/>
          <w:szCs w:val="20"/>
        </w:rPr>
        <w:t xml:space="preserve"> use </w:t>
      </w:r>
      <w:r w:rsidRPr="00CB0B94" w:rsidR="00B16598">
        <w:rPr>
          <w:sz w:val="20"/>
          <w:szCs w:val="20"/>
        </w:rPr>
        <w:t xml:space="preserve">different forms </w:t>
      </w:r>
      <w:r w:rsidRPr="00CB0B94" w:rsidR="009E5798">
        <w:rPr>
          <w:sz w:val="20"/>
          <w:szCs w:val="20"/>
        </w:rPr>
        <w:t xml:space="preserve">for vegetative </w:t>
      </w:r>
      <w:r w:rsidRPr="00CB0B94" w:rsidR="00B16598">
        <w:rPr>
          <w:sz w:val="20"/>
          <w:szCs w:val="20"/>
        </w:rPr>
        <w:t xml:space="preserve">and mineral material.  </w:t>
      </w:r>
      <w:r w:rsidRPr="00CB0B94">
        <w:rPr>
          <w:sz w:val="20"/>
          <w:szCs w:val="20"/>
        </w:rPr>
        <w:t xml:space="preserve">The regulations </w:t>
      </w:r>
      <w:r w:rsidRPr="00CB0B94" w:rsidR="00A67B39">
        <w:rPr>
          <w:sz w:val="20"/>
          <w:szCs w:val="20"/>
        </w:rPr>
        <w:t xml:space="preserve">that govern </w:t>
      </w:r>
      <w:r w:rsidRPr="00CB0B94" w:rsidR="00450A87">
        <w:rPr>
          <w:sz w:val="20"/>
          <w:szCs w:val="20"/>
        </w:rPr>
        <w:t>free use</w:t>
      </w:r>
      <w:r w:rsidRPr="00CB0B94" w:rsidR="00A67B39">
        <w:rPr>
          <w:sz w:val="20"/>
          <w:szCs w:val="20"/>
        </w:rPr>
        <w:t xml:space="preserve"> of vegetative and mineral materials are </w:t>
      </w:r>
      <w:r w:rsidRPr="00CB0B94">
        <w:rPr>
          <w:sz w:val="20"/>
          <w:szCs w:val="20"/>
        </w:rPr>
        <w:t>substantially different</w:t>
      </w:r>
      <w:r w:rsidRPr="00CB0B94" w:rsidR="00A67B39">
        <w:rPr>
          <w:sz w:val="20"/>
          <w:szCs w:val="20"/>
        </w:rPr>
        <w:t xml:space="preserve"> </w:t>
      </w:r>
      <w:r w:rsidRPr="00CB0B94" w:rsidR="00450A87">
        <w:rPr>
          <w:sz w:val="20"/>
          <w:szCs w:val="20"/>
        </w:rPr>
        <w:t xml:space="preserve">from each other </w:t>
      </w:r>
      <w:r w:rsidRPr="00CB0B94" w:rsidR="00A67B39">
        <w:rPr>
          <w:sz w:val="20"/>
          <w:szCs w:val="20"/>
        </w:rPr>
        <w:t xml:space="preserve">and therefore warrant </w:t>
      </w:r>
      <w:r w:rsidRPr="00CB0B94" w:rsidR="007866CA">
        <w:rPr>
          <w:sz w:val="20"/>
          <w:szCs w:val="20"/>
        </w:rPr>
        <w:t xml:space="preserve">the use of separate </w:t>
      </w:r>
      <w:r w:rsidRPr="00CB0B94" w:rsidR="00480505">
        <w:rPr>
          <w:sz w:val="20"/>
          <w:szCs w:val="20"/>
        </w:rPr>
        <w:t xml:space="preserve">permit </w:t>
      </w:r>
      <w:r w:rsidRPr="00CB0B94" w:rsidR="00A67B39">
        <w:rPr>
          <w:sz w:val="20"/>
          <w:szCs w:val="20"/>
        </w:rPr>
        <w:t>form</w:t>
      </w:r>
      <w:r w:rsidRPr="00CB0B94" w:rsidR="007866CA">
        <w:rPr>
          <w:sz w:val="20"/>
          <w:szCs w:val="20"/>
        </w:rPr>
        <w:t>s</w:t>
      </w:r>
      <w:r w:rsidRPr="00CB0B94" w:rsidR="00A67B39">
        <w:rPr>
          <w:sz w:val="20"/>
          <w:szCs w:val="20"/>
        </w:rPr>
        <w:t xml:space="preserve"> for each material</w:t>
      </w:r>
      <w:r w:rsidRPr="00CB0B94" w:rsidR="002A496C">
        <w:rPr>
          <w:sz w:val="20"/>
          <w:szCs w:val="20"/>
        </w:rPr>
        <w:t>.</w:t>
      </w:r>
    </w:p>
    <w:p w:rsidRPr="00CB0B94" w:rsidR="00B16598" w:rsidP="007866CA" w:rsidRDefault="00B16598" w14:paraId="2FCD3BBD" w14:textId="77777777">
      <w:pPr>
        <w:rPr>
          <w:sz w:val="20"/>
          <w:szCs w:val="20"/>
        </w:rPr>
      </w:pPr>
    </w:p>
    <w:p w:rsidRPr="00CB0B94" w:rsidR="00117827" w:rsidP="00117827" w:rsidRDefault="002A496C" w14:paraId="6F797BA7" w14:textId="77777777">
      <w:pPr>
        <w:rPr>
          <w:sz w:val="20"/>
          <w:szCs w:val="20"/>
        </w:rPr>
      </w:pPr>
      <w:r w:rsidRPr="00CB0B94">
        <w:rPr>
          <w:sz w:val="20"/>
          <w:szCs w:val="20"/>
        </w:rPr>
        <w:t xml:space="preserve">The BLM grants free use of vegetative and mineral materials on public lands in accordance with </w:t>
      </w:r>
      <w:r w:rsidRPr="00CB0B94" w:rsidR="00161501">
        <w:rPr>
          <w:sz w:val="20"/>
          <w:szCs w:val="20"/>
        </w:rPr>
        <w:t xml:space="preserve">the following </w:t>
      </w:r>
      <w:r w:rsidRPr="00CB0B94" w:rsidR="00450A87">
        <w:rPr>
          <w:sz w:val="20"/>
          <w:szCs w:val="20"/>
        </w:rPr>
        <w:t>statutes</w:t>
      </w:r>
      <w:r w:rsidRPr="00CB0B94" w:rsidR="00161501">
        <w:rPr>
          <w:sz w:val="20"/>
          <w:szCs w:val="20"/>
        </w:rPr>
        <w:t>:</w:t>
      </w:r>
    </w:p>
    <w:p w:rsidRPr="00CB0B94" w:rsidR="00117827" w:rsidP="00117827" w:rsidRDefault="00117827" w14:paraId="2289A623" w14:textId="77777777">
      <w:pPr>
        <w:rPr>
          <w:sz w:val="20"/>
          <w:szCs w:val="20"/>
        </w:rPr>
      </w:pPr>
    </w:p>
    <w:p w:rsidRPr="00CB0B94" w:rsidR="003924AC" w:rsidP="00E64DA9" w:rsidRDefault="003924AC" w14:paraId="15B758EB" w14:textId="77777777">
      <w:pPr>
        <w:numPr>
          <w:ilvl w:val="0"/>
          <w:numId w:val="5"/>
        </w:numPr>
        <w:rPr>
          <w:sz w:val="20"/>
          <w:szCs w:val="20"/>
        </w:rPr>
      </w:pPr>
      <w:r w:rsidRPr="00CB0B94">
        <w:rPr>
          <w:sz w:val="20"/>
          <w:szCs w:val="20"/>
        </w:rPr>
        <w:t>Cutting Timber on Certain Mineral Lands; Permits to Corporations; Railroad Corporations (16 U.S.C. 604);</w:t>
      </w:r>
    </w:p>
    <w:p w:rsidRPr="00CB0B94" w:rsidR="003924AC" w:rsidP="00E64DA9" w:rsidRDefault="00990ADD" w14:paraId="35DAFECC" w14:textId="77777777">
      <w:pPr>
        <w:numPr>
          <w:ilvl w:val="0"/>
          <w:numId w:val="5"/>
        </w:numPr>
        <w:rPr>
          <w:sz w:val="20"/>
          <w:szCs w:val="20"/>
        </w:rPr>
      </w:pPr>
      <w:r w:rsidRPr="00CB0B94">
        <w:rPr>
          <w:sz w:val="20"/>
          <w:szCs w:val="20"/>
        </w:rPr>
        <w:t>Unlawful Cutting on Mineral Lands; Notice to Secretary (16 U.S.C. 605);</w:t>
      </w:r>
    </w:p>
    <w:p w:rsidRPr="00CB0B94" w:rsidR="00940F34" w:rsidP="00940F34" w:rsidRDefault="00990ADD" w14:paraId="2D6DA044" w14:textId="77777777">
      <w:pPr>
        <w:numPr>
          <w:ilvl w:val="0"/>
          <w:numId w:val="5"/>
        </w:numPr>
        <w:rPr>
          <w:sz w:val="20"/>
          <w:szCs w:val="20"/>
        </w:rPr>
      </w:pPr>
      <w:r w:rsidRPr="00CB0B94">
        <w:rPr>
          <w:sz w:val="20"/>
          <w:szCs w:val="20"/>
        </w:rPr>
        <w:t>Offense for Unlawful Cutting on Mineral Lands; Punishment (16 U.S.C. 606);</w:t>
      </w:r>
    </w:p>
    <w:p w:rsidRPr="00CB0B94" w:rsidR="008138C3" w:rsidP="00940F34" w:rsidRDefault="00940F34" w14:paraId="61AA2778" w14:textId="77777777">
      <w:pPr>
        <w:numPr>
          <w:ilvl w:val="0"/>
          <w:numId w:val="5"/>
        </w:numPr>
        <w:rPr>
          <w:sz w:val="20"/>
          <w:szCs w:val="20"/>
        </w:rPr>
      </w:pPr>
      <w:r w:rsidRPr="00CB0B94">
        <w:rPr>
          <w:sz w:val="20"/>
          <w:szCs w:val="20"/>
        </w:rPr>
        <w:t>Cutting and Removal of Timber on Certain Public Lands for Certain Purposes (16 U.S.C. 607);</w:t>
      </w:r>
    </w:p>
    <w:p w:rsidRPr="00CB0B94" w:rsidR="00940F34" w:rsidP="00940F34" w:rsidRDefault="00940F34" w14:paraId="57B90D78" w14:textId="77777777">
      <w:pPr>
        <w:numPr>
          <w:ilvl w:val="0"/>
          <w:numId w:val="5"/>
        </w:numPr>
        <w:rPr>
          <w:sz w:val="20"/>
          <w:szCs w:val="20"/>
        </w:rPr>
      </w:pPr>
      <w:r w:rsidRPr="00CB0B94">
        <w:rPr>
          <w:sz w:val="20"/>
          <w:szCs w:val="20"/>
        </w:rPr>
        <w:t>Cutting and Use of Timber in Alaska by Se</w:t>
      </w:r>
      <w:r w:rsidRPr="00CB0B94" w:rsidR="009847A5">
        <w:rPr>
          <w:sz w:val="20"/>
          <w:szCs w:val="20"/>
        </w:rPr>
        <w:t>tt</w:t>
      </w:r>
      <w:r w:rsidRPr="00CB0B94">
        <w:rPr>
          <w:sz w:val="20"/>
          <w:szCs w:val="20"/>
        </w:rPr>
        <w:t xml:space="preserve">lers, Residents, Miners, </w:t>
      </w:r>
      <w:r w:rsidRPr="00CB0B94" w:rsidR="009B1984">
        <w:rPr>
          <w:sz w:val="20"/>
          <w:szCs w:val="20"/>
        </w:rPr>
        <w:t>E</w:t>
      </w:r>
      <w:r w:rsidRPr="00CB0B94">
        <w:rPr>
          <w:sz w:val="20"/>
          <w:szCs w:val="20"/>
        </w:rPr>
        <w:t>tc. (16 U.S.C. 607a);</w:t>
      </w:r>
    </w:p>
    <w:p w:rsidRPr="00CB0B94" w:rsidR="00337649" w:rsidP="00E64DA9" w:rsidRDefault="00337649" w14:paraId="71469D7E" w14:textId="77777777">
      <w:pPr>
        <w:numPr>
          <w:ilvl w:val="0"/>
          <w:numId w:val="5"/>
        </w:numPr>
        <w:rPr>
          <w:sz w:val="20"/>
          <w:szCs w:val="20"/>
        </w:rPr>
      </w:pPr>
      <w:r w:rsidRPr="00CB0B94">
        <w:rPr>
          <w:sz w:val="20"/>
          <w:szCs w:val="20"/>
        </w:rPr>
        <w:t>Rules and Regulations Governing Disposal of Materials</w:t>
      </w:r>
      <w:r w:rsidRPr="00CB0B94" w:rsidR="003B1677">
        <w:rPr>
          <w:sz w:val="20"/>
          <w:szCs w:val="20"/>
        </w:rPr>
        <w:t>; Payment; Removal without Charge; Lands Excluded</w:t>
      </w:r>
      <w:r w:rsidRPr="00CB0B94">
        <w:rPr>
          <w:sz w:val="20"/>
          <w:szCs w:val="20"/>
        </w:rPr>
        <w:t xml:space="preserve"> (30 U.S.C. 601);</w:t>
      </w:r>
    </w:p>
    <w:p w:rsidRPr="00CB0B94" w:rsidR="00337649" w:rsidP="00E64DA9" w:rsidRDefault="00BF67C8" w14:paraId="3D14D001" w14:textId="77777777">
      <w:pPr>
        <w:numPr>
          <w:ilvl w:val="0"/>
          <w:numId w:val="5"/>
        </w:numPr>
        <w:rPr>
          <w:sz w:val="20"/>
          <w:szCs w:val="20"/>
        </w:rPr>
      </w:pPr>
      <w:r w:rsidRPr="00CB0B94">
        <w:rPr>
          <w:sz w:val="20"/>
          <w:szCs w:val="20"/>
        </w:rPr>
        <w:t xml:space="preserve">Bidding; </w:t>
      </w:r>
      <w:r w:rsidRPr="00CB0B94" w:rsidR="00337649">
        <w:rPr>
          <w:sz w:val="20"/>
          <w:szCs w:val="20"/>
        </w:rPr>
        <w:t>Advertising and Other Notice; Conditions for Negotiation of Contract (30 U.S.C. 602); and</w:t>
      </w:r>
    </w:p>
    <w:p w:rsidRPr="00CB0B94" w:rsidR="00631941" w:rsidP="00E64DA9" w:rsidRDefault="006002F0" w14:paraId="627C791F" w14:textId="77777777">
      <w:pPr>
        <w:numPr>
          <w:ilvl w:val="0"/>
          <w:numId w:val="5"/>
        </w:numPr>
        <w:rPr>
          <w:sz w:val="20"/>
          <w:szCs w:val="20"/>
        </w:rPr>
      </w:pPr>
      <w:r w:rsidRPr="00CB0B94">
        <w:rPr>
          <w:sz w:val="20"/>
          <w:szCs w:val="20"/>
        </w:rPr>
        <w:t>Section 302 of the Federal Land Policy and Management Act</w:t>
      </w:r>
      <w:r w:rsidRPr="00CB0B94" w:rsidR="00CD545E">
        <w:rPr>
          <w:sz w:val="20"/>
          <w:szCs w:val="20"/>
        </w:rPr>
        <w:t xml:space="preserve"> </w:t>
      </w:r>
      <w:r w:rsidRPr="00CB0B94" w:rsidR="00555409">
        <w:rPr>
          <w:sz w:val="20"/>
          <w:szCs w:val="20"/>
        </w:rPr>
        <w:t>(43 U.S.C. 1732).</w:t>
      </w:r>
    </w:p>
    <w:p w:rsidRPr="00CB0B94" w:rsidR="00015B32" w:rsidP="001266F9" w:rsidRDefault="00015B32" w14:paraId="5C3F9465" w14:textId="77777777">
      <w:pPr>
        <w:ind w:left="360"/>
        <w:rPr>
          <w:sz w:val="20"/>
          <w:szCs w:val="20"/>
        </w:rPr>
      </w:pPr>
    </w:p>
    <w:p w:rsidRPr="00CB0B94" w:rsidR="00161501" w:rsidP="00161501" w:rsidRDefault="00161501" w14:paraId="0E2CC362" w14:textId="77777777">
      <w:pPr>
        <w:ind w:firstLine="420"/>
        <w:rPr>
          <w:sz w:val="20"/>
          <w:szCs w:val="20"/>
        </w:rPr>
      </w:pPr>
    </w:p>
    <w:p w:rsidRPr="00CB0B94" w:rsidR="000B4D24" w:rsidP="000B4D24" w:rsidRDefault="000B4D24" w14:paraId="66502E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2.</w:t>
      </w:r>
      <w:r w:rsidRPr="00CB0B94">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CB0B94" w:rsidR="002174A7" w:rsidP="0004629B" w:rsidRDefault="002174A7" w14:paraId="2D07D780" w14:textId="77777777">
      <w:pPr>
        <w:rPr>
          <w:kern w:val="2"/>
          <w:sz w:val="20"/>
          <w:szCs w:val="20"/>
        </w:rPr>
      </w:pPr>
    </w:p>
    <w:p w:rsidRPr="00CB0B94" w:rsidR="004A2E37" w:rsidP="004A2E37" w:rsidRDefault="004A2E37" w14:paraId="20E325F7" w14:textId="77777777">
      <w:pPr>
        <w:rPr>
          <w:sz w:val="20"/>
          <w:szCs w:val="20"/>
        </w:rPr>
      </w:pPr>
      <w:r w:rsidRPr="00CB0B94">
        <w:rPr>
          <w:sz w:val="20"/>
          <w:szCs w:val="20"/>
        </w:rPr>
        <w:t xml:space="preserve">The Bureau of Land Management (BLM) collects information from </w:t>
      </w:r>
      <w:r w:rsidRPr="00CB0B94" w:rsidR="00437686">
        <w:rPr>
          <w:sz w:val="20"/>
          <w:szCs w:val="20"/>
        </w:rPr>
        <w:t>applicants</w:t>
      </w:r>
      <w:r w:rsidRPr="00CB0B94">
        <w:rPr>
          <w:sz w:val="20"/>
          <w:szCs w:val="20"/>
        </w:rPr>
        <w:t xml:space="preserve"> for free use permits for vegetative or mineral materials in order to:  (1) determine whether the applicant is eligible for free use, (2) determine whether the vegetative or mineral materials at issue qualify for free use; (3) determine whether free use is consistent with pertinent land use plans and authorities; and;  (4) monitor the authorized removal and uses of vegetative and mineral materials to ensure sustainable resource management and verify that the actual use is consistent with the authorization.</w:t>
      </w:r>
    </w:p>
    <w:p w:rsidRPr="00CB0B94" w:rsidR="004A2E37" w:rsidP="004A2E37" w:rsidRDefault="004A2E37" w14:paraId="45342DC0" w14:textId="77777777">
      <w:pPr>
        <w:rPr>
          <w:sz w:val="20"/>
          <w:szCs w:val="20"/>
        </w:rPr>
      </w:pPr>
    </w:p>
    <w:p w:rsidRPr="00CB0B94" w:rsidR="00161501" w:rsidP="004A2E37" w:rsidRDefault="007866CA" w14:paraId="7DCC015A" w14:textId="77777777">
      <w:pPr>
        <w:rPr>
          <w:sz w:val="20"/>
          <w:szCs w:val="20"/>
        </w:rPr>
      </w:pPr>
      <w:r w:rsidRPr="00CB0B94">
        <w:rPr>
          <w:sz w:val="20"/>
          <w:szCs w:val="20"/>
        </w:rPr>
        <w:t xml:space="preserve">In this request, the BLM seeks </w:t>
      </w:r>
      <w:r w:rsidRPr="00CB0B94" w:rsidR="004A2E37">
        <w:rPr>
          <w:sz w:val="20"/>
          <w:szCs w:val="20"/>
        </w:rPr>
        <w:t>approval to</w:t>
      </w:r>
      <w:r w:rsidRPr="00CB0B94" w:rsidR="00E55DFA">
        <w:rPr>
          <w:sz w:val="20"/>
          <w:szCs w:val="20"/>
        </w:rPr>
        <w:t xml:space="preserve"> conti</w:t>
      </w:r>
      <w:r w:rsidRPr="00CB0B94">
        <w:rPr>
          <w:sz w:val="20"/>
          <w:szCs w:val="20"/>
        </w:rPr>
        <w:t xml:space="preserve">nue to </w:t>
      </w:r>
      <w:r w:rsidRPr="00CB0B94" w:rsidR="004A2E37">
        <w:rPr>
          <w:sz w:val="20"/>
          <w:szCs w:val="20"/>
        </w:rPr>
        <w:t xml:space="preserve">use </w:t>
      </w:r>
      <w:r w:rsidRPr="00CB0B94" w:rsidR="00924BB4">
        <w:rPr>
          <w:sz w:val="20"/>
          <w:szCs w:val="20"/>
        </w:rPr>
        <w:t>t</w:t>
      </w:r>
      <w:r w:rsidRPr="00CB0B94" w:rsidR="00E55DFA">
        <w:rPr>
          <w:sz w:val="20"/>
          <w:szCs w:val="20"/>
        </w:rPr>
        <w:t>hree</w:t>
      </w:r>
      <w:r w:rsidRPr="00CB0B94" w:rsidR="00924BB4">
        <w:rPr>
          <w:sz w:val="20"/>
          <w:szCs w:val="20"/>
        </w:rPr>
        <w:t xml:space="preserve"> forms:  </w:t>
      </w:r>
      <w:r w:rsidRPr="00CB0B94" w:rsidR="004A2E37">
        <w:rPr>
          <w:sz w:val="20"/>
          <w:szCs w:val="20"/>
        </w:rPr>
        <w:t xml:space="preserve">one </w:t>
      </w:r>
      <w:r w:rsidRPr="00CB0B94" w:rsidR="00924BB4">
        <w:rPr>
          <w:sz w:val="20"/>
          <w:szCs w:val="20"/>
        </w:rPr>
        <w:t>f</w:t>
      </w:r>
      <w:r w:rsidRPr="00CB0B94" w:rsidR="004A2E37">
        <w:rPr>
          <w:sz w:val="20"/>
          <w:szCs w:val="20"/>
        </w:rPr>
        <w:t>or vegetative materials</w:t>
      </w:r>
      <w:r w:rsidRPr="00CB0B94" w:rsidR="003834AE">
        <w:rPr>
          <w:sz w:val="20"/>
          <w:szCs w:val="20"/>
        </w:rPr>
        <w:t xml:space="preserve"> (Form 5510-1)</w:t>
      </w:r>
      <w:r w:rsidRPr="00CB0B94" w:rsidR="004A2E37">
        <w:rPr>
          <w:sz w:val="20"/>
          <w:szCs w:val="20"/>
        </w:rPr>
        <w:t xml:space="preserve">, and </w:t>
      </w:r>
      <w:r w:rsidRPr="00CB0B94" w:rsidR="00E55DFA">
        <w:rPr>
          <w:sz w:val="20"/>
          <w:szCs w:val="20"/>
        </w:rPr>
        <w:t>two</w:t>
      </w:r>
      <w:r w:rsidRPr="00CB0B94" w:rsidR="004A2E37">
        <w:rPr>
          <w:sz w:val="20"/>
          <w:szCs w:val="20"/>
        </w:rPr>
        <w:t xml:space="preserve"> different form</w:t>
      </w:r>
      <w:r w:rsidRPr="00CB0B94" w:rsidR="00E55DFA">
        <w:rPr>
          <w:sz w:val="20"/>
          <w:szCs w:val="20"/>
        </w:rPr>
        <w:t>s</w:t>
      </w:r>
      <w:r w:rsidRPr="00CB0B94" w:rsidR="004A2E37">
        <w:rPr>
          <w:sz w:val="20"/>
          <w:szCs w:val="20"/>
        </w:rPr>
        <w:t xml:space="preserve"> for mineral materials</w:t>
      </w:r>
      <w:r w:rsidRPr="00CB0B94" w:rsidR="003834AE">
        <w:rPr>
          <w:sz w:val="20"/>
          <w:szCs w:val="20"/>
        </w:rPr>
        <w:t xml:space="preserve"> (Form 3604-1a</w:t>
      </w:r>
      <w:r w:rsidRPr="00CB0B94" w:rsidR="00E55DFA">
        <w:rPr>
          <w:sz w:val="20"/>
          <w:szCs w:val="20"/>
        </w:rPr>
        <w:t xml:space="preserve"> and Form 3604-1b</w:t>
      </w:r>
      <w:r w:rsidRPr="00CB0B94" w:rsidR="003834AE">
        <w:rPr>
          <w:sz w:val="20"/>
          <w:szCs w:val="20"/>
        </w:rPr>
        <w:t>)</w:t>
      </w:r>
      <w:r w:rsidRPr="00CB0B94" w:rsidR="004A2E37">
        <w:rPr>
          <w:sz w:val="20"/>
          <w:szCs w:val="20"/>
        </w:rPr>
        <w:t>.</w:t>
      </w:r>
    </w:p>
    <w:p w:rsidRPr="00CB0B94" w:rsidR="004A2E37" w:rsidP="004A2E37" w:rsidRDefault="004A2E37" w14:paraId="165CDB66" w14:textId="77777777">
      <w:pPr>
        <w:rPr>
          <w:sz w:val="20"/>
          <w:szCs w:val="20"/>
        </w:rPr>
      </w:pPr>
    </w:p>
    <w:p w:rsidRPr="00CB0B94" w:rsidR="00D947E8" w:rsidP="004A2E37" w:rsidRDefault="00D947E8" w14:paraId="03599BB8" w14:textId="77777777">
      <w:pPr>
        <w:rPr>
          <w:b/>
          <w:i/>
          <w:sz w:val="20"/>
          <w:szCs w:val="20"/>
        </w:rPr>
      </w:pPr>
      <w:r w:rsidRPr="00CB0B94">
        <w:rPr>
          <w:b/>
          <w:i/>
          <w:sz w:val="20"/>
          <w:szCs w:val="20"/>
        </w:rPr>
        <w:t>Vegetative Materials</w:t>
      </w:r>
    </w:p>
    <w:p w:rsidRPr="00CB0B94" w:rsidR="00D947E8" w:rsidP="004A2E37" w:rsidRDefault="00D947E8" w14:paraId="1FB79625" w14:textId="77777777">
      <w:pPr>
        <w:rPr>
          <w:sz w:val="20"/>
          <w:szCs w:val="20"/>
        </w:rPr>
      </w:pPr>
    </w:p>
    <w:p w:rsidRPr="00CB0B94" w:rsidR="00B40468" w:rsidP="00B40468" w:rsidRDefault="00BA6B31" w14:paraId="6107DB09" w14:textId="77777777">
      <w:pPr>
        <w:rPr>
          <w:sz w:val="20"/>
          <w:szCs w:val="20"/>
        </w:rPr>
      </w:pPr>
      <w:r w:rsidRPr="00CB0B94">
        <w:rPr>
          <w:sz w:val="20"/>
          <w:szCs w:val="20"/>
        </w:rPr>
        <w:t xml:space="preserve">The BLM may issue permits for free use of timber to a Federal or State agency, unit, or subdivision, including a municipality; to a nonprofit organization; or to mining claimants.  43 CFR 5511.3-6, 5511.3-7, and 5511.3-8.  </w:t>
      </w:r>
      <w:r w:rsidRPr="00CB0B94" w:rsidR="00B40468">
        <w:rPr>
          <w:sz w:val="20"/>
          <w:szCs w:val="20"/>
        </w:rPr>
        <w:t xml:space="preserve">In Form 5510-1, Free Use Application and </w:t>
      </w:r>
      <w:r w:rsidRPr="00CB0B94" w:rsidR="00E55DFA">
        <w:rPr>
          <w:sz w:val="20"/>
          <w:szCs w:val="20"/>
        </w:rPr>
        <w:t>P</w:t>
      </w:r>
      <w:r w:rsidRPr="00CB0B94" w:rsidR="00B40468">
        <w:rPr>
          <w:sz w:val="20"/>
          <w:szCs w:val="20"/>
        </w:rPr>
        <w:t xml:space="preserve">ermit for Vegetative Material, the initial blocks are for Permit Number, Expiration Date, and the pertinent BLM District.   </w:t>
      </w:r>
      <w:r w:rsidRPr="00CB0B94" w:rsidR="007866CA">
        <w:rPr>
          <w:sz w:val="20"/>
          <w:szCs w:val="20"/>
        </w:rPr>
        <w:t>The BLM completes</w:t>
      </w:r>
      <w:r w:rsidRPr="00CB0B94" w:rsidR="00B40468">
        <w:rPr>
          <w:sz w:val="20"/>
          <w:szCs w:val="20"/>
        </w:rPr>
        <w:t xml:space="preserve"> these blocks.</w:t>
      </w:r>
    </w:p>
    <w:p w:rsidRPr="00CB0B94" w:rsidR="00D947E8" w:rsidP="004A2E37" w:rsidRDefault="00D947E8" w14:paraId="056AE10F" w14:textId="77777777">
      <w:pPr>
        <w:rPr>
          <w:sz w:val="20"/>
          <w:szCs w:val="20"/>
        </w:rPr>
      </w:pPr>
    </w:p>
    <w:p w:rsidRPr="00CB0B94" w:rsidR="00B40468" w:rsidP="004A2E37" w:rsidRDefault="007866CA" w14:paraId="7048A86E" w14:textId="77777777">
      <w:pPr>
        <w:rPr>
          <w:sz w:val="20"/>
          <w:szCs w:val="20"/>
        </w:rPr>
      </w:pPr>
      <w:r w:rsidRPr="00CB0B94">
        <w:rPr>
          <w:sz w:val="20"/>
          <w:szCs w:val="20"/>
        </w:rPr>
        <w:t>The BLM r</w:t>
      </w:r>
      <w:r w:rsidRPr="00CB0B94" w:rsidR="00B40468">
        <w:rPr>
          <w:sz w:val="20"/>
          <w:szCs w:val="20"/>
        </w:rPr>
        <w:t>equire</w:t>
      </w:r>
      <w:r w:rsidRPr="00CB0B94">
        <w:rPr>
          <w:sz w:val="20"/>
          <w:szCs w:val="20"/>
        </w:rPr>
        <w:t>s</w:t>
      </w:r>
      <w:r w:rsidRPr="00CB0B94" w:rsidR="00B40468">
        <w:rPr>
          <w:sz w:val="20"/>
          <w:szCs w:val="20"/>
        </w:rPr>
        <w:t xml:space="preserve"> the applicant to provide the following specific information:</w:t>
      </w:r>
    </w:p>
    <w:p w:rsidRPr="00CB0B94" w:rsidR="00B40468" w:rsidP="004A2E37" w:rsidRDefault="00B40468" w14:paraId="2E7275B4" w14:textId="77777777">
      <w:pPr>
        <w:rPr>
          <w:sz w:val="20"/>
          <w:szCs w:val="20"/>
        </w:rPr>
      </w:pPr>
    </w:p>
    <w:p w:rsidRPr="00CB0B94" w:rsidR="00FA5E8E" w:rsidP="00FA5E8E" w:rsidRDefault="00991019" w14:paraId="781A4A09" w14:textId="77777777">
      <w:pPr>
        <w:numPr>
          <w:ilvl w:val="0"/>
          <w:numId w:val="12"/>
        </w:numPr>
        <w:rPr>
          <w:sz w:val="20"/>
          <w:szCs w:val="20"/>
        </w:rPr>
      </w:pPr>
      <w:r w:rsidRPr="00CB0B94">
        <w:rPr>
          <w:sz w:val="20"/>
          <w:szCs w:val="20"/>
        </w:rPr>
        <w:t>Name and address of the applicant.  The BLM needs this information so that it can communicate with the applicant.</w:t>
      </w:r>
    </w:p>
    <w:p w:rsidRPr="00CB0B94" w:rsidR="00FA5E8E" w:rsidP="00FA5E8E" w:rsidRDefault="00147623" w14:paraId="23973EB2" w14:textId="77777777">
      <w:pPr>
        <w:numPr>
          <w:ilvl w:val="0"/>
          <w:numId w:val="12"/>
        </w:numPr>
        <w:rPr>
          <w:sz w:val="20"/>
          <w:szCs w:val="20"/>
        </w:rPr>
      </w:pPr>
      <w:r w:rsidRPr="00CB0B94">
        <w:rPr>
          <w:sz w:val="20"/>
          <w:szCs w:val="20"/>
        </w:rPr>
        <w:t xml:space="preserve">Kind of material requested.  </w:t>
      </w:r>
      <w:r w:rsidRPr="00CB0B94" w:rsidR="00D34FBB">
        <w:rPr>
          <w:sz w:val="20"/>
          <w:szCs w:val="20"/>
        </w:rPr>
        <w:t>The BLM needs this information because the kind of timber that may be cut is limited in order to protect timber and undergrowth, taking into account the nature of the topography, soil, a</w:t>
      </w:r>
      <w:r w:rsidRPr="00CB0B94" w:rsidR="00FA5E8E">
        <w:rPr>
          <w:sz w:val="20"/>
          <w:szCs w:val="20"/>
        </w:rPr>
        <w:t>nd forest.  43 CFR 5511.1-1(b).</w:t>
      </w:r>
    </w:p>
    <w:p w:rsidRPr="00CB0B94" w:rsidR="00FA5E8E" w:rsidP="00FA5E8E" w:rsidRDefault="00000A46" w14:paraId="7C4CFD37" w14:textId="77777777">
      <w:pPr>
        <w:numPr>
          <w:ilvl w:val="0"/>
          <w:numId w:val="12"/>
        </w:numPr>
        <w:rPr>
          <w:sz w:val="20"/>
          <w:szCs w:val="20"/>
        </w:rPr>
      </w:pPr>
      <w:r w:rsidRPr="00CB0B94">
        <w:rPr>
          <w:sz w:val="20"/>
          <w:szCs w:val="20"/>
        </w:rPr>
        <w:t>Estimated quantity of material requested.</w:t>
      </w:r>
      <w:r w:rsidRPr="00CB0B94" w:rsidR="00A077AD">
        <w:rPr>
          <w:sz w:val="20"/>
          <w:szCs w:val="20"/>
        </w:rPr>
        <w:t xml:space="preserve">  The BLM needs this information because the area of land to be cut over shall be limited to embrace only so much land as is necessary to produce the quantity of timber applied for.  43 CFR 5511.1-1(c).</w:t>
      </w:r>
    </w:p>
    <w:p w:rsidRPr="00CB0B94" w:rsidR="001B4962" w:rsidP="00991019" w:rsidRDefault="00380A59" w14:paraId="309B1CEB" w14:textId="77777777">
      <w:pPr>
        <w:numPr>
          <w:ilvl w:val="0"/>
          <w:numId w:val="12"/>
        </w:numPr>
        <w:rPr>
          <w:sz w:val="20"/>
          <w:szCs w:val="20"/>
        </w:rPr>
      </w:pPr>
      <w:r w:rsidRPr="00CB0B94">
        <w:rPr>
          <w:sz w:val="20"/>
          <w:szCs w:val="20"/>
        </w:rPr>
        <w:t>Location of timber that is proposed for free use (i.e., l</w:t>
      </w:r>
      <w:r w:rsidRPr="00CB0B94" w:rsidR="00EE4793">
        <w:rPr>
          <w:sz w:val="20"/>
          <w:szCs w:val="20"/>
        </w:rPr>
        <w:t>egal land description</w:t>
      </w:r>
      <w:r w:rsidRPr="00CB0B94">
        <w:rPr>
          <w:sz w:val="20"/>
          <w:szCs w:val="20"/>
        </w:rPr>
        <w:t xml:space="preserve">, </w:t>
      </w:r>
      <w:r w:rsidRPr="00CB0B94" w:rsidR="008B50A9">
        <w:rPr>
          <w:sz w:val="20"/>
          <w:szCs w:val="20"/>
        </w:rPr>
        <w:t>State, and County</w:t>
      </w:r>
      <w:r w:rsidRPr="00CB0B94">
        <w:rPr>
          <w:sz w:val="20"/>
          <w:szCs w:val="20"/>
        </w:rPr>
        <w:t>).</w:t>
      </w:r>
      <w:r w:rsidRPr="00CB0B94" w:rsidR="00FA5E8E">
        <w:rPr>
          <w:sz w:val="20"/>
          <w:szCs w:val="20"/>
        </w:rPr>
        <w:t xml:space="preserve">  </w:t>
      </w:r>
      <w:r w:rsidRPr="00CB0B94" w:rsidR="001B4962">
        <w:rPr>
          <w:sz w:val="20"/>
          <w:szCs w:val="20"/>
        </w:rPr>
        <w:t xml:space="preserve">The BLM needs this information because </w:t>
      </w:r>
      <w:r w:rsidRPr="00CB0B94" w:rsidR="00525AC2">
        <w:rPr>
          <w:sz w:val="20"/>
          <w:szCs w:val="20"/>
        </w:rPr>
        <w:t xml:space="preserve">in part </w:t>
      </w:r>
      <w:r w:rsidRPr="00CB0B94" w:rsidR="001B4962">
        <w:rPr>
          <w:sz w:val="20"/>
          <w:szCs w:val="20"/>
        </w:rPr>
        <w:t>free use of timber from public lands is limited to the following:</w:t>
      </w:r>
    </w:p>
    <w:p w:rsidRPr="00CB0B94" w:rsidR="001B4962" w:rsidP="00FA5E8E" w:rsidRDefault="001B4962" w14:paraId="49B1399D" w14:textId="77777777">
      <w:pPr>
        <w:numPr>
          <w:ilvl w:val="0"/>
          <w:numId w:val="7"/>
        </w:numPr>
        <w:ind w:left="1080"/>
        <w:rPr>
          <w:sz w:val="20"/>
          <w:szCs w:val="20"/>
        </w:rPr>
      </w:pPr>
      <w:r w:rsidRPr="00CB0B94">
        <w:rPr>
          <w:sz w:val="20"/>
          <w:szCs w:val="20"/>
        </w:rPr>
        <w:t>Mineral lands, unoccupied and unreserved and not subject to entry under existing laws of the United States, except for mineral entry, in the States of Arizona, Colorado, Idaho, Montana, Nevada, New Mexico, North Dakota, South Dakota, Utah and Wyoming (43 CFR 5511.1-1(a)(1)); and</w:t>
      </w:r>
    </w:p>
    <w:p w:rsidRPr="00CB0B94" w:rsidR="001B4962" w:rsidP="00FA5E8E" w:rsidRDefault="001B4962" w14:paraId="2EFC187F" w14:textId="77777777">
      <w:pPr>
        <w:numPr>
          <w:ilvl w:val="0"/>
          <w:numId w:val="7"/>
        </w:numPr>
        <w:ind w:left="1080"/>
        <w:rPr>
          <w:sz w:val="20"/>
          <w:szCs w:val="20"/>
        </w:rPr>
      </w:pPr>
      <w:r w:rsidRPr="00CB0B94">
        <w:rPr>
          <w:sz w:val="20"/>
          <w:szCs w:val="20"/>
        </w:rPr>
        <w:t xml:space="preserve">Nonmineral, unoccupied, and unreserved public lands in the States mentioned in “A” </w:t>
      </w:r>
      <w:r w:rsidRPr="00CB0B94" w:rsidR="0067224D">
        <w:rPr>
          <w:sz w:val="20"/>
          <w:szCs w:val="20"/>
        </w:rPr>
        <w:t xml:space="preserve">(above) </w:t>
      </w:r>
      <w:r w:rsidRPr="00CB0B94">
        <w:rPr>
          <w:sz w:val="20"/>
          <w:szCs w:val="20"/>
        </w:rPr>
        <w:t>and also in the States of California, Oregon, and Washington (43 5511.1-1(a)(1)).</w:t>
      </w:r>
    </w:p>
    <w:p w:rsidRPr="00CB0B94" w:rsidR="00FA5E8E" w:rsidP="00FA5E8E" w:rsidRDefault="0067224D" w14:paraId="18449F86" w14:textId="77777777">
      <w:pPr>
        <w:ind w:left="360"/>
        <w:rPr>
          <w:sz w:val="20"/>
          <w:szCs w:val="20"/>
        </w:rPr>
      </w:pPr>
      <w:r w:rsidRPr="00CB0B94">
        <w:rPr>
          <w:sz w:val="20"/>
          <w:szCs w:val="20"/>
        </w:rPr>
        <w:t xml:space="preserve">In addition, free use </w:t>
      </w:r>
      <w:r w:rsidRPr="00CB0B94" w:rsidR="00C937E1">
        <w:rPr>
          <w:sz w:val="20"/>
          <w:szCs w:val="20"/>
        </w:rPr>
        <w:t xml:space="preserve">may be authorized </w:t>
      </w:r>
      <w:r w:rsidRPr="00CB0B94" w:rsidR="009D4C0A">
        <w:rPr>
          <w:sz w:val="20"/>
          <w:szCs w:val="20"/>
        </w:rPr>
        <w:t xml:space="preserve">only </w:t>
      </w:r>
      <w:r w:rsidRPr="00CB0B94">
        <w:rPr>
          <w:sz w:val="20"/>
          <w:szCs w:val="20"/>
        </w:rPr>
        <w:t xml:space="preserve">on </w:t>
      </w:r>
      <w:r w:rsidRPr="00CB0B94" w:rsidR="009D4C0A">
        <w:rPr>
          <w:sz w:val="20"/>
          <w:szCs w:val="20"/>
        </w:rPr>
        <w:t xml:space="preserve">as </w:t>
      </w:r>
      <w:r w:rsidRPr="00CB0B94">
        <w:rPr>
          <w:sz w:val="20"/>
          <w:szCs w:val="20"/>
        </w:rPr>
        <w:t xml:space="preserve">much land as </w:t>
      </w:r>
      <w:r w:rsidRPr="00CB0B94" w:rsidR="009D4C0A">
        <w:rPr>
          <w:sz w:val="20"/>
          <w:szCs w:val="20"/>
        </w:rPr>
        <w:t xml:space="preserve">is necessary to produce the quantity of timber </w:t>
      </w:r>
      <w:r w:rsidRPr="00CB0B94" w:rsidR="00C937E1">
        <w:rPr>
          <w:sz w:val="20"/>
          <w:szCs w:val="20"/>
        </w:rPr>
        <w:t>that the applicant requests</w:t>
      </w:r>
      <w:r w:rsidRPr="00CB0B94" w:rsidR="009D4C0A">
        <w:rPr>
          <w:sz w:val="20"/>
          <w:szCs w:val="20"/>
        </w:rPr>
        <w:t>.  43 CFR 5511.1-1(c).</w:t>
      </w:r>
      <w:r w:rsidRPr="00CB0B94" w:rsidR="003D09EB">
        <w:rPr>
          <w:sz w:val="20"/>
          <w:szCs w:val="20"/>
        </w:rPr>
        <w:t xml:space="preserve">  Finally, timber may not be exported from the State in which it is cut</w:t>
      </w:r>
      <w:r w:rsidRPr="00CB0B94" w:rsidR="00986E1B">
        <w:rPr>
          <w:sz w:val="20"/>
          <w:szCs w:val="20"/>
        </w:rPr>
        <w:t>,</w:t>
      </w:r>
      <w:r w:rsidRPr="00CB0B94" w:rsidR="003D09EB">
        <w:rPr>
          <w:sz w:val="20"/>
          <w:szCs w:val="20"/>
        </w:rPr>
        <w:t xml:space="preserve"> except as provided at 43 CFR 5511.1-1(e)(1) through 5511.1-1(e)(6).</w:t>
      </w:r>
      <w:r w:rsidRPr="00CB0B94">
        <w:rPr>
          <w:sz w:val="20"/>
          <w:szCs w:val="20"/>
        </w:rPr>
        <w:t xml:space="preserve">  The exceptions</w:t>
      </w:r>
      <w:r w:rsidRPr="00CB0B94" w:rsidR="00986E1B">
        <w:rPr>
          <w:sz w:val="20"/>
          <w:szCs w:val="20"/>
        </w:rPr>
        <w:t xml:space="preserve"> are narrow, </w:t>
      </w:r>
      <w:r w:rsidRPr="00CB0B94" w:rsidR="00AA3869">
        <w:rPr>
          <w:sz w:val="20"/>
          <w:szCs w:val="20"/>
        </w:rPr>
        <w:t>allow</w:t>
      </w:r>
      <w:r w:rsidRPr="00CB0B94">
        <w:rPr>
          <w:sz w:val="20"/>
          <w:szCs w:val="20"/>
        </w:rPr>
        <w:t xml:space="preserve"> exportation of timber only from </w:t>
      </w:r>
      <w:r w:rsidRPr="00CB0B94" w:rsidR="00AA3869">
        <w:rPr>
          <w:sz w:val="20"/>
          <w:szCs w:val="20"/>
        </w:rPr>
        <w:t>sp</w:t>
      </w:r>
      <w:r w:rsidRPr="00CB0B94">
        <w:rPr>
          <w:sz w:val="20"/>
          <w:szCs w:val="20"/>
        </w:rPr>
        <w:t>ecified areas of certain States to specific out-of-State locations</w:t>
      </w:r>
      <w:r w:rsidRPr="00CB0B94" w:rsidR="00986E1B">
        <w:rPr>
          <w:sz w:val="20"/>
          <w:szCs w:val="20"/>
        </w:rPr>
        <w:t>, and some of the exceptions limit who may cut the timber (e.g., “citizens of Bear Lake County, Idaho”).</w:t>
      </w:r>
    </w:p>
    <w:p w:rsidRPr="00CB0B94" w:rsidR="008B50A9" w:rsidP="00FA5E8E" w:rsidRDefault="00F14826" w14:paraId="1BA893ED" w14:textId="77777777">
      <w:pPr>
        <w:numPr>
          <w:ilvl w:val="0"/>
          <w:numId w:val="12"/>
        </w:numPr>
        <w:rPr>
          <w:sz w:val="20"/>
          <w:szCs w:val="20"/>
        </w:rPr>
      </w:pPr>
      <w:r w:rsidRPr="00CB0B94">
        <w:rPr>
          <w:sz w:val="20"/>
          <w:szCs w:val="20"/>
        </w:rPr>
        <w:t>Proposed use of the material</w:t>
      </w:r>
      <w:r w:rsidRPr="00CB0B94" w:rsidR="00A52935">
        <w:rPr>
          <w:sz w:val="20"/>
          <w:szCs w:val="20"/>
        </w:rPr>
        <w:t xml:space="preserve">.  The BLM needs this information because timber may be cut under an approved free use permit </w:t>
      </w:r>
      <w:r w:rsidRPr="00CB0B94" w:rsidR="00A92AB5">
        <w:rPr>
          <w:sz w:val="20"/>
          <w:szCs w:val="20"/>
        </w:rPr>
        <w:t xml:space="preserve">only </w:t>
      </w:r>
      <w:r w:rsidRPr="00CB0B94" w:rsidR="00A52935">
        <w:rPr>
          <w:sz w:val="20"/>
          <w:szCs w:val="20"/>
        </w:rPr>
        <w:t>when such timber is actually needed for firewood, fencing, building, or other agricultural, mining, manufacturing, and domestic purposes.  In addition, timbe</w:t>
      </w:r>
      <w:r w:rsidRPr="00CB0B94" w:rsidR="003D09EB">
        <w:rPr>
          <w:sz w:val="20"/>
          <w:szCs w:val="20"/>
        </w:rPr>
        <w:t>r may not be exported from the S</w:t>
      </w:r>
      <w:r w:rsidRPr="00CB0B94" w:rsidR="00A52935">
        <w:rPr>
          <w:sz w:val="20"/>
          <w:szCs w:val="20"/>
        </w:rPr>
        <w:t>tate in which it is cut except as provided at 43 CFR 5511.1-1(e)(1) through 5511.1-1(e)(6).</w:t>
      </w:r>
    </w:p>
    <w:p w:rsidRPr="00CB0B94" w:rsidR="00B40468" w:rsidP="004A2E37" w:rsidRDefault="00B40468" w14:paraId="2D3FA013" w14:textId="77777777">
      <w:pPr>
        <w:rPr>
          <w:sz w:val="20"/>
          <w:szCs w:val="20"/>
        </w:rPr>
      </w:pPr>
    </w:p>
    <w:p w:rsidRPr="00CB0B94" w:rsidR="001D7E6F" w:rsidP="001D7E6F" w:rsidRDefault="001D7E6F" w14:paraId="7CECBC7C" w14:textId="77777777">
      <w:pPr>
        <w:rPr>
          <w:sz w:val="20"/>
          <w:szCs w:val="20"/>
        </w:rPr>
      </w:pPr>
      <w:r w:rsidRPr="00CB0B94">
        <w:rPr>
          <w:sz w:val="20"/>
          <w:szCs w:val="20"/>
        </w:rPr>
        <w:t>The remainder of the form consists of a certification that entails no burden other than that necessary to identify the respondents, the date, and the nature of the instrument.</w:t>
      </w:r>
    </w:p>
    <w:p w:rsidRPr="00CB0B94" w:rsidR="00D947E8" w:rsidP="004A2E37" w:rsidRDefault="00D947E8" w14:paraId="2107DB1B" w14:textId="77777777">
      <w:pPr>
        <w:rPr>
          <w:sz w:val="20"/>
          <w:szCs w:val="20"/>
          <w:u w:val="single"/>
        </w:rPr>
      </w:pPr>
    </w:p>
    <w:p w:rsidRPr="00CB0B94" w:rsidR="00CC68C4" w:rsidP="004A2E37" w:rsidRDefault="00CC68C4" w14:paraId="456D709A" w14:textId="77777777">
      <w:pPr>
        <w:rPr>
          <w:b/>
          <w:i/>
          <w:sz w:val="20"/>
          <w:szCs w:val="20"/>
        </w:rPr>
      </w:pPr>
      <w:r w:rsidRPr="00CB0B94">
        <w:rPr>
          <w:b/>
          <w:i/>
          <w:sz w:val="20"/>
          <w:szCs w:val="20"/>
        </w:rPr>
        <w:t>Mineral Material</w:t>
      </w:r>
      <w:r w:rsidRPr="00CB0B94" w:rsidR="00437686">
        <w:rPr>
          <w:b/>
          <w:i/>
          <w:sz w:val="20"/>
          <w:szCs w:val="20"/>
        </w:rPr>
        <w:t>s</w:t>
      </w:r>
    </w:p>
    <w:p w:rsidRPr="00CB0B94" w:rsidR="00C61360" w:rsidP="00007A8F" w:rsidRDefault="00C61360" w14:paraId="12859CF7" w14:textId="77777777">
      <w:pPr>
        <w:rPr>
          <w:sz w:val="20"/>
          <w:szCs w:val="20"/>
        </w:rPr>
      </w:pPr>
    </w:p>
    <w:p w:rsidRPr="00CB0B94" w:rsidR="00E55DFA" w:rsidP="00E55DFA" w:rsidRDefault="00C61360" w14:paraId="2AE35B1E" w14:textId="77777777">
      <w:pPr>
        <w:rPr>
          <w:sz w:val="20"/>
          <w:szCs w:val="20"/>
        </w:rPr>
      </w:pPr>
      <w:r w:rsidRPr="00CB0B94">
        <w:rPr>
          <w:sz w:val="20"/>
          <w:szCs w:val="20"/>
        </w:rPr>
        <w:t xml:space="preserve">The BLM may issue </w:t>
      </w:r>
      <w:r w:rsidRPr="00CB0B94" w:rsidR="00B82482">
        <w:rPr>
          <w:sz w:val="20"/>
          <w:szCs w:val="20"/>
        </w:rPr>
        <w:t xml:space="preserve">a </w:t>
      </w:r>
      <w:r w:rsidRPr="00CB0B94">
        <w:rPr>
          <w:sz w:val="20"/>
          <w:szCs w:val="20"/>
        </w:rPr>
        <w:t>free use permit for mineral materials to a Federal, State, territorial, or municipal government, or to a non-profit organization</w:t>
      </w:r>
      <w:r w:rsidRPr="00CB0B94" w:rsidR="00E55DFA">
        <w:rPr>
          <w:sz w:val="20"/>
          <w:szCs w:val="20"/>
        </w:rPr>
        <w:t xml:space="preserve"> after it receives the applicant’s Mineral Material Free Use Permit Application (Form 3604-1a)</w:t>
      </w:r>
      <w:r w:rsidRPr="00CB0B94">
        <w:rPr>
          <w:sz w:val="20"/>
          <w:szCs w:val="20"/>
        </w:rPr>
        <w:t xml:space="preserve">.  </w:t>
      </w:r>
      <w:r w:rsidRPr="00CB0B94" w:rsidR="00E55DFA">
        <w:rPr>
          <w:sz w:val="20"/>
          <w:szCs w:val="20"/>
        </w:rPr>
        <w:t>In Form 3604-1a, Mineral Material Free Use Application, the initial block</w:t>
      </w:r>
      <w:r w:rsidRPr="00CB0B94" w:rsidR="0092582A">
        <w:rPr>
          <w:sz w:val="20"/>
          <w:szCs w:val="20"/>
        </w:rPr>
        <w:t xml:space="preserve"> is</w:t>
      </w:r>
      <w:r w:rsidRPr="00CB0B94" w:rsidR="00E55DFA">
        <w:rPr>
          <w:sz w:val="20"/>
          <w:szCs w:val="20"/>
        </w:rPr>
        <w:t xml:space="preserve"> for the BLM Case Serial Number.  The BLM completes </w:t>
      </w:r>
      <w:r w:rsidRPr="00CB0B94" w:rsidR="00516931">
        <w:rPr>
          <w:sz w:val="20"/>
          <w:szCs w:val="20"/>
        </w:rPr>
        <w:t>this block</w:t>
      </w:r>
      <w:r w:rsidRPr="00CB0B94" w:rsidR="00E55DFA">
        <w:rPr>
          <w:sz w:val="20"/>
          <w:szCs w:val="20"/>
        </w:rPr>
        <w:t>.</w:t>
      </w:r>
    </w:p>
    <w:p w:rsidRPr="00CB0B94" w:rsidR="0092582A" w:rsidP="00E55DFA" w:rsidRDefault="0092582A" w14:paraId="6F2B47E4" w14:textId="77777777">
      <w:pPr>
        <w:rPr>
          <w:sz w:val="20"/>
          <w:szCs w:val="20"/>
        </w:rPr>
      </w:pPr>
    </w:p>
    <w:p w:rsidRPr="00CB0B94" w:rsidR="0092582A" w:rsidP="00E55DFA" w:rsidRDefault="0092582A" w14:paraId="6A71E64B" w14:textId="77777777">
      <w:pPr>
        <w:rPr>
          <w:sz w:val="20"/>
          <w:szCs w:val="20"/>
        </w:rPr>
      </w:pPr>
      <w:r w:rsidRPr="00CB0B94">
        <w:rPr>
          <w:sz w:val="20"/>
          <w:szCs w:val="20"/>
        </w:rPr>
        <w:t>The BLM requires the applicant to provide the following specific information:</w:t>
      </w:r>
    </w:p>
    <w:p w:rsidRPr="00CB0B94" w:rsidR="0092582A" w:rsidP="00E55DFA" w:rsidRDefault="0092582A" w14:paraId="2E9CBDD0" w14:textId="77777777">
      <w:pPr>
        <w:rPr>
          <w:sz w:val="20"/>
          <w:szCs w:val="20"/>
        </w:rPr>
      </w:pPr>
    </w:p>
    <w:p w:rsidRPr="00CB0B94" w:rsidR="00C16D62" w:rsidP="00C16D62" w:rsidRDefault="0092582A" w14:paraId="4E2AA3FC" w14:textId="77777777">
      <w:pPr>
        <w:numPr>
          <w:ilvl w:val="0"/>
          <w:numId w:val="13"/>
        </w:numPr>
        <w:ind w:left="360"/>
        <w:rPr>
          <w:sz w:val="20"/>
          <w:szCs w:val="20"/>
        </w:rPr>
      </w:pPr>
      <w:r w:rsidRPr="00CB0B94">
        <w:rPr>
          <w:sz w:val="20"/>
          <w:szCs w:val="20"/>
        </w:rPr>
        <w:t>Name, address, telephone number, and email of applicant.  The BLM needs this information so that it can communicate with the applicant.</w:t>
      </w:r>
    </w:p>
    <w:p w:rsidRPr="00CB0B94" w:rsidR="004444AD" w:rsidP="004444AD" w:rsidRDefault="00BC4F0E" w14:paraId="54E1E911" w14:textId="77777777">
      <w:pPr>
        <w:numPr>
          <w:ilvl w:val="0"/>
          <w:numId w:val="13"/>
        </w:numPr>
        <w:ind w:left="360"/>
        <w:rPr>
          <w:sz w:val="20"/>
          <w:szCs w:val="20"/>
        </w:rPr>
      </w:pPr>
      <w:r w:rsidRPr="00CB0B94">
        <w:rPr>
          <w:sz w:val="20"/>
          <w:szCs w:val="20"/>
        </w:rPr>
        <w:t>Kind of material requested.  As defined at 43 CFR 3601.5, the term “mineral materials” means, but is not limited to, petrified wood and common varieties of sand, stone, gravel, pumice, pumicite, cinders, and clay.  The BLM needs this information in order to determine whether or not it is detrimental to the public interest to make the requested material available for free use (see 43 CFR 3601.6(a)).</w:t>
      </w:r>
    </w:p>
    <w:p w:rsidRPr="00CB0B94" w:rsidR="004444AD" w:rsidP="004444AD" w:rsidRDefault="003A5672" w14:paraId="79B707F1" w14:textId="77777777">
      <w:pPr>
        <w:numPr>
          <w:ilvl w:val="0"/>
          <w:numId w:val="13"/>
        </w:numPr>
        <w:ind w:left="360"/>
        <w:rPr>
          <w:sz w:val="20"/>
          <w:szCs w:val="20"/>
        </w:rPr>
      </w:pPr>
      <w:r w:rsidRPr="00CB0B94">
        <w:rPr>
          <w:sz w:val="20"/>
          <w:szCs w:val="20"/>
        </w:rPr>
        <w:t>Quantity of material requested.  The BLM needs this information in order to determine whether or not it is detrimental to the public interest to make the requested material available for free use (see 43 CFR 3601.6(a)).  In addition, the BLM needs this information because it may not issue free use permits for mineral material to a non-profit organization for more than 5,000 cubic yards (or weight equivalent) in any period of 12 consecutive months.  43 CFR 3604.12(b).  The BLM may issue free use permits to a governmental entity without limitation as to the number of permits or as to the value of the mineral materials to be extracted or removed.  43 CFR 3604.12(a).  Persons may collect limited quantities of petrified wood consistent with the preservation of significant deposits as a public recreational resource</w:t>
      </w:r>
      <w:r w:rsidRPr="00CB0B94" w:rsidR="00F2038C">
        <w:rPr>
          <w:sz w:val="20"/>
          <w:szCs w:val="20"/>
        </w:rPr>
        <w:t>.</w:t>
      </w:r>
      <w:r w:rsidRPr="00CB0B94">
        <w:rPr>
          <w:sz w:val="20"/>
          <w:szCs w:val="20"/>
        </w:rPr>
        <w:t xml:space="preserve"> </w:t>
      </w:r>
      <w:r w:rsidRPr="00CB0B94" w:rsidR="00F2038C">
        <w:rPr>
          <w:sz w:val="20"/>
          <w:szCs w:val="20"/>
        </w:rPr>
        <w:t>N</w:t>
      </w:r>
      <w:r w:rsidRPr="00CB0B94">
        <w:rPr>
          <w:sz w:val="20"/>
          <w:szCs w:val="20"/>
        </w:rPr>
        <w:t xml:space="preserve">o application or permit for free use of petrified wood is required </w:t>
      </w:r>
      <w:r w:rsidR="00D60A19">
        <w:rPr>
          <w:sz w:val="20"/>
          <w:szCs w:val="20"/>
        </w:rPr>
        <w:t xml:space="preserve">for </w:t>
      </w:r>
      <w:r w:rsidRPr="00CB0B94" w:rsidR="00F2038C">
        <w:rPr>
          <w:sz w:val="20"/>
          <w:szCs w:val="20"/>
        </w:rPr>
        <w:t xml:space="preserve">collection of limited quantities as defined by the regulations.   </w:t>
      </w:r>
      <w:r w:rsidRPr="00CB0B94" w:rsidR="0047083A">
        <w:rPr>
          <w:sz w:val="20"/>
          <w:szCs w:val="20"/>
        </w:rPr>
        <w:t>S</w:t>
      </w:r>
      <w:r w:rsidRPr="00CB0B94">
        <w:rPr>
          <w:sz w:val="20"/>
          <w:szCs w:val="20"/>
        </w:rPr>
        <w:t>pecimens over 250 pounds</w:t>
      </w:r>
      <w:r w:rsidRPr="00CB0B94" w:rsidR="00F2038C">
        <w:rPr>
          <w:sz w:val="20"/>
          <w:szCs w:val="20"/>
        </w:rPr>
        <w:t xml:space="preserve"> </w:t>
      </w:r>
      <w:r w:rsidRPr="00CB0B94" w:rsidR="0047083A">
        <w:rPr>
          <w:sz w:val="20"/>
          <w:szCs w:val="20"/>
        </w:rPr>
        <w:t xml:space="preserve">require a permit and must be used </w:t>
      </w:r>
      <w:r w:rsidRPr="00CB0B94" w:rsidR="00F2038C">
        <w:rPr>
          <w:sz w:val="20"/>
          <w:szCs w:val="20"/>
        </w:rPr>
        <w:t>for museums</w:t>
      </w:r>
      <w:r w:rsidRPr="00CB0B94">
        <w:rPr>
          <w:sz w:val="20"/>
          <w:szCs w:val="20"/>
        </w:rPr>
        <w:t>.  43 CFR 3622.1 and 3622.2.</w:t>
      </w:r>
    </w:p>
    <w:p w:rsidRPr="00CB0B94" w:rsidR="004444AD" w:rsidP="004444AD" w:rsidRDefault="003A5672" w14:paraId="7DB88F6D" w14:textId="77777777">
      <w:pPr>
        <w:numPr>
          <w:ilvl w:val="0"/>
          <w:numId w:val="13"/>
        </w:numPr>
        <w:ind w:left="360"/>
        <w:rPr>
          <w:sz w:val="20"/>
          <w:szCs w:val="20"/>
        </w:rPr>
      </w:pPr>
      <w:r w:rsidRPr="00CB0B94">
        <w:rPr>
          <w:sz w:val="20"/>
          <w:szCs w:val="20"/>
        </w:rPr>
        <w:t xml:space="preserve">Requested permit term.  The BLM needs this information in order to determine the appropriate length of a free use permit </w:t>
      </w:r>
      <w:r w:rsidRPr="00CB0B94" w:rsidR="00575192">
        <w:rPr>
          <w:sz w:val="20"/>
          <w:szCs w:val="20"/>
        </w:rPr>
        <w:t>term but</w:t>
      </w:r>
      <w:r w:rsidRPr="00CB0B94">
        <w:rPr>
          <w:sz w:val="20"/>
          <w:szCs w:val="20"/>
        </w:rPr>
        <w:t xml:space="preserve"> will not grant free use permits for mineral material to governmental entities for terms exceeding 10 years and will not grant such permits to non-profit organizations for terms exceeding one year.  However, the BLM may extend any free use permit term to a single additional period not to exceed one year.  43 CFR 3604.21.</w:t>
      </w:r>
    </w:p>
    <w:p w:rsidRPr="00CB0B94" w:rsidR="004444AD" w:rsidP="004444AD" w:rsidRDefault="003A5672" w14:paraId="2C633193" w14:textId="77777777">
      <w:pPr>
        <w:numPr>
          <w:ilvl w:val="0"/>
          <w:numId w:val="13"/>
        </w:numPr>
        <w:ind w:left="360"/>
        <w:rPr>
          <w:sz w:val="20"/>
          <w:szCs w:val="20"/>
        </w:rPr>
      </w:pPr>
      <w:r w:rsidRPr="00CB0B94">
        <w:rPr>
          <w:sz w:val="20"/>
          <w:szCs w:val="20"/>
        </w:rPr>
        <w:t>Proposed use of the material.  The BLM needs this information in order to determine whether or not the applicant will use the material for commercial or industrial purposes.  These purposes are prohibited under 43 CFR 3604.12(a) and (b) and 3622.1(a).</w:t>
      </w:r>
    </w:p>
    <w:p w:rsidRPr="00CB0B94" w:rsidR="003A5672" w:rsidP="004444AD" w:rsidRDefault="003A5672" w14:paraId="74719A4F" w14:textId="77777777">
      <w:pPr>
        <w:numPr>
          <w:ilvl w:val="0"/>
          <w:numId w:val="13"/>
        </w:numPr>
        <w:ind w:left="360"/>
        <w:rPr>
          <w:sz w:val="20"/>
          <w:szCs w:val="20"/>
        </w:rPr>
      </w:pPr>
      <w:r w:rsidRPr="00CB0B94">
        <w:rPr>
          <w:sz w:val="20"/>
          <w:szCs w:val="20"/>
        </w:rPr>
        <w:t>Legal land description for proposed source area.  The BLM needs this information in order to determine whether or not it is detrimental to the public interest to make the requested mineral material available for free use (see 43 CFR 3601.6(a).  For petrified wood, the BLM needs this information because free use areas may be modified or cancelled by notices published in the Federal Register.  43 CFR 3622.3.</w:t>
      </w:r>
    </w:p>
    <w:p w:rsidRPr="00CB0B94" w:rsidR="003A5672" w:rsidP="00FA5E8E" w:rsidRDefault="003A5672" w14:paraId="4539B499" w14:textId="77777777">
      <w:pPr>
        <w:rPr>
          <w:sz w:val="20"/>
          <w:szCs w:val="20"/>
        </w:rPr>
      </w:pPr>
    </w:p>
    <w:p w:rsidRPr="00CB0B94" w:rsidR="003A5672" w:rsidP="003A5672" w:rsidRDefault="003A5672" w14:paraId="51D21AA3" w14:textId="77777777">
      <w:pPr>
        <w:rPr>
          <w:sz w:val="20"/>
          <w:szCs w:val="20"/>
        </w:rPr>
      </w:pPr>
      <w:r w:rsidRPr="00CB0B94">
        <w:rPr>
          <w:sz w:val="20"/>
          <w:szCs w:val="20"/>
        </w:rPr>
        <w:t>The remainder of the form consists of a certification that entails no burden other than that necessary to identify the respondents, the date, and the nature of the instrument.</w:t>
      </w:r>
    </w:p>
    <w:p w:rsidRPr="00CB0B94" w:rsidR="003A5672" w:rsidP="003A5672" w:rsidRDefault="003A5672" w14:paraId="0454BCE1" w14:textId="77777777">
      <w:pPr>
        <w:rPr>
          <w:sz w:val="20"/>
          <w:szCs w:val="20"/>
        </w:rPr>
      </w:pPr>
    </w:p>
    <w:p w:rsidRPr="00CB0B94" w:rsidR="00007A8F" w:rsidP="00007A8F" w:rsidRDefault="004444AD" w14:paraId="41DEB92A" w14:textId="77777777">
      <w:pPr>
        <w:rPr>
          <w:sz w:val="20"/>
          <w:szCs w:val="20"/>
        </w:rPr>
      </w:pPr>
      <w:r w:rsidRPr="00CB0B94">
        <w:rPr>
          <w:sz w:val="20"/>
          <w:szCs w:val="20"/>
        </w:rPr>
        <w:t xml:space="preserve">The BLM completes </w:t>
      </w:r>
      <w:r w:rsidRPr="00CB0B94" w:rsidR="004A2E37">
        <w:rPr>
          <w:sz w:val="20"/>
          <w:szCs w:val="20"/>
        </w:rPr>
        <w:t xml:space="preserve">Form </w:t>
      </w:r>
      <w:r w:rsidRPr="00CB0B94" w:rsidR="00946320">
        <w:rPr>
          <w:sz w:val="20"/>
          <w:szCs w:val="20"/>
        </w:rPr>
        <w:t>3604-1</w:t>
      </w:r>
      <w:r w:rsidRPr="00CB0B94" w:rsidR="003A5672">
        <w:rPr>
          <w:sz w:val="20"/>
          <w:szCs w:val="20"/>
        </w:rPr>
        <w:t>b</w:t>
      </w:r>
      <w:r w:rsidRPr="00CB0B94" w:rsidR="00946320">
        <w:rPr>
          <w:sz w:val="20"/>
          <w:szCs w:val="20"/>
        </w:rPr>
        <w:t xml:space="preserve">, </w:t>
      </w:r>
      <w:r w:rsidRPr="00CB0B94" w:rsidR="003A5672">
        <w:rPr>
          <w:sz w:val="20"/>
          <w:szCs w:val="20"/>
        </w:rPr>
        <w:t xml:space="preserve">Mineral Material </w:t>
      </w:r>
      <w:r w:rsidRPr="00CB0B94" w:rsidR="00946320">
        <w:rPr>
          <w:sz w:val="20"/>
          <w:szCs w:val="20"/>
        </w:rPr>
        <w:t xml:space="preserve">Free Use Permit, </w:t>
      </w:r>
      <w:r w:rsidRPr="00CB0B94" w:rsidR="00F249C5">
        <w:rPr>
          <w:sz w:val="20"/>
          <w:szCs w:val="20"/>
        </w:rPr>
        <w:t>so the burden on the public</w:t>
      </w:r>
      <w:r w:rsidRPr="00CB0B94" w:rsidR="00043BC8">
        <w:rPr>
          <w:sz w:val="20"/>
          <w:szCs w:val="20"/>
        </w:rPr>
        <w:t xml:space="preserve"> is limited to providing any supporting documents that may be required for the permit (e.g., mining and reclamation plan, financial guarantee)</w:t>
      </w:r>
      <w:r w:rsidRPr="00CB0B94" w:rsidR="00666CD3">
        <w:rPr>
          <w:sz w:val="20"/>
          <w:szCs w:val="20"/>
        </w:rPr>
        <w:t>.  In many instances, these items may already be required by State law or regulations, and the applicant provides a copy of the documents to the BLM</w:t>
      </w:r>
      <w:r w:rsidRPr="00CB0B94" w:rsidR="00007A8F">
        <w:rPr>
          <w:sz w:val="20"/>
          <w:szCs w:val="20"/>
        </w:rPr>
        <w:t>.</w:t>
      </w:r>
    </w:p>
    <w:p w:rsidRPr="00CB0B94" w:rsidR="001978D3" w:rsidP="00AB2F68" w:rsidRDefault="001978D3" w14:paraId="187247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Pr="00CB0B94" w:rsidR="00AB2F68" w:rsidP="00AB2F68" w:rsidRDefault="00AB2F68" w14:paraId="7325C3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3.</w:t>
      </w:r>
      <w:r w:rsidRPr="00CB0B94">
        <w:rPr>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CB0B94" w:rsidR="001C7E91" w:rsidP="0066655C" w:rsidRDefault="001C7E91" w14:paraId="0ABEECF3" w14:textId="77777777">
      <w:pPr>
        <w:rPr>
          <w:sz w:val="20"/>
          <w:szCs w:val="20"/>
        </w:rPr>
      </w:pPr>
    </w:p>
    <w:p w:rsidRPr="00CB0B94" w:rsidR="004563B5" w:rsidP="00EA295F" w:rsidRDefault="00C4230E" w14:paraId="5994E358" w14:textId="77777777">
      <w:pPr>
        <w:pBdr>
          <w:top w:val="single" w:color="FFFFFF" w:sz="6" w:space="0"/>
          <w:left w:val="single" w:color="FFFFFF" w:sz="6" w:space="0"/>
          <w:bottom w:val="single" w:color="FFFFFF" w:sz="6" w:space="0"/>
          <w:right w:val="single" w:color="FFFFFF" w:sz="6" w:space="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CB0B94">
        <w:rPr>
          <w:sz w:val="20"/>
          <w:szCs w:val="20"/>
        </w:rPr>
        <w:t>Form 5510-1, Free Use Application and Permit, as currently approved, is</w:t>
      </w:r>
      <w:r w:rsidRPr="00CB0B94" w:rsidR="00EA295F">
        <w:rPr>
          <w:sz w:val="20"/>
          <w:szCs w:val="20"/>
        </w:rPr>
        <w:t xml:space="preserve"> electronically available to the public in fillable, printable format on BLM’s Forms Web site at:  </w:t>
      </w:r>
      <w:hyperlink w:history="1" r:id="rId11">
        <w:r w:rsidRPr="00CB0B94" w:rsidR="00EA295F">
          <w:rPr>
            <w:rStyle w:val="Hyperlink"/>
            <w:sz w:val="20"/>
            <w:szCs w:val="20"/>
          </w:rPr>
          <w:t>http://www.blm</w:t>
        </w:r>
        <w:r w:rsidRPr="00CB0B94" w:rsidR="00EA295F">
          <w:rPr>
            <w:rStyle w:val="Hyperlink"/>
            <w:sz w:val="20"/>
            <w:szCs w:val="20"/>
          </w:rPr>
          <w:t>.</w:t>
        </w:r>
        <w:r w:rsidRPr="00CB0B94" w:rsidR="00EA295F">
          <w:rPr>
            <w:rStyle w:val="Hyperlink"/>
            <w:sz w:val="20"/>
            <w:szCs w:val="20"/>
          </w:rPr>
          <w:t>go</w:t>
        </w:r>
        <w:r w:rsidRPr="00CB0B94" w:rsidR="00EA295F">
          <w:rPr>
            <w:rStyle w:val="Hyperlink"/>
            <w:sz w:val="20"/>
            <w:szCs w:val="20"/>
          </w:rPr>
          <w:t>v</w:t>
        </w:r>
        <w:r w:rsidRPr="00CB0B94" w:rsidR="00EA295F">
          <w:rPr>
            <w:rStyle w:val="Hyperlink"/>
            <w:sz w:val="20"/>
            <w:szCs w:val="20"/>
          </w:rPr>
          <w:t>/noc/</w:t>
        </w:r>
        <w:r w:rsidRPr="00CB0B94" w:rsidR="00EA295F">
          <w:rPr>
            <w:rStyle w:val="Hyperlink"/>
            <w:sz w:val="20"/>
            <w:szCs w:val="20"/>
          </w:rPr>
          <w:t>s</w:t>
        </w:r>
        <w:r w:rsidRPr="00CB0B94" w:rsidR="00EA295F">
          <w:rPr>
            <w:rStyle w:val="Hyperlink"/>
            <w:sz w:val="20"/>
            <w:szCs w:val="20"/>
          </w:rPr>
          <w:t>t/en/business/eForms.html</w:t>
        </w:r>
      </w:hyperlink>
      <w:r w:rsidRPr="00CB0B94" w:rsidR="00EA295F">
        <w:rPr>
          <w:sz w:val="20"/>
          <w:szCs w:val="20"/>
        </w:rPr>
        <w:t>.</w:t>
      </w:r>
      <w:r w:rsidRPr="00CB0B94">
        <w:rPr>
          <w:sz w:val="20"/>
          <w:szCs w:val="20"/>
        </w:rPr>
        <w:t xml:space="preserve">  </w:t>
      </w:r>
    </w:p>
    <w:p w:rsidRPr="00CB0B94" w:rsidR="004563B5" w:rsidP="00EA295F" w:rsidRDefault="004563B5" w14:paraId="3FE2823B" w14:textId="77777777">
      <w:pPr>
        <w:pBdr>
          <w:top w:val="single" w:color="FFFFFF" w:sz="6" w:space="0"/>
          <w:left w:val="single" w:color="FFFFFF" w:sz="6" w:space="0"/>
          <w:bottom w:val="single" w:color="FFFFFF" w:sz="6" w:space="0"/>
          <w:right w:val="single" w:color="FFFFFF" w:sz="6" w:space="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rsidRPr="00CB0B94" w:rsidR="00C4230E" w:rsidP="00EA295F" w:rsidRDefault="00C4230E" w14:paraId="6FAAF469" w14:textId="77777777">
      <w:pPr>
        <w:pBdr>
          <w:top w:val="single" w:color="FFFFFF" w:sz="6" w:space="0"/>
          <w:left w:val="single" w:color="FFFFFF" w:sz="6" w:space="0"/>
          <w:bottom w:val="single" w:color="FFFFFF" w:sz="6" w:space="0"/>
          <w:right w:val="single" w:color="FFFFFF" w:sz="6" w:space="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CB0B94">
        <w:rPr>
          <w:sz w:val="20"/>
          <w:szCs w:val="20"/>
        </w:rPr>
        <w:t>Form</w:t>
      </w:r>
      <w:r w:rsidRPr="00CB0B94" w:rsidR="004563B5">
        <w:rPr>
          <w:sz w:val="20"/>
          <w:szCs w:val="20"/>
        </w:rPr>
        <w:t>s</w:t>
      </w:r>
      <w:r w:rsidRPr="00CB0B94">
        <w:rPr>
          <w:sz w:val="20"/>
          <w:szCs w:val="20"/>
        </w:rPr>
        <w:t xml:space="preserve"> 3604-1</w:t>
      </w:r>
      <w:r w:rsidRPr="00CB0B94" w:rsidR="004563B5">
        <w:rPr>
          <w:sz w:val="20"/>
          <w:szCs w:val="20"/>
        </w:rPr>
        <w:t>a</w:t>
      </w:r>
      <w:r w:rsidRPr="00CB0B94">
        <w:rPr>
          <w:sz w:val="20"/>
          <w:szCs w:val="20"/>
        </w:rPr>
        <w:t xml:space="preserve">, </w:t>
      </w:r>
      <w:r w:rsidRPr="00CB0B94" w:rsidR="004563B5">
        <w:rPr>
          <w:sz w:val="20"/>
          <w:szCs w:val="20"/>
        </w:rPr>
        <w:t xml:space="preserve">Mineral Material </w:t>
      </w:r>
      <w:r w:rsidRPr="00CB0B94">
        <w:rPr>
          <w:sz w:val="20"/>
          <w:szCs w:val="20"/>
        </w:rPr>
        <w:t xml:space="preserve">Free Use Permit Application </w:t>
      </w:r>
      <w:r w:rsidRPr="00CB0B94" w:rsidR="004563B5">
        <w:rPr>
          <w:sz w:val="20"/>
          <w:szCs w:val="20"/>
        </w:rPr>
        <w:t xml:space="preserve"> and 3604b, Mineral Material Free Use Permit</w:t>
      </w:r>
      <w:r w:rsidRPr="00CB0B94">
        <w:rPr>
          <w:sz w:val="20"/>
          <w:szCs w:val="20"/>
        </w:rPr>
        <w:t xml:space="preserve">, as currently approved, </w:t>
      </w:r>
      <w:r w:rsidRPr="00CB0B94" w:rsidR="004563B5">
        <w:rPr>
          <w:sz w:val="20"/>
          <w:szCs w:val="20"/>
        </w:rPr>
        <w:t xml:space="preserve">are electronically available to the public in fillable, printable format on BLM’s Forms Web site at: </w:t>
      </w:r>
      <w:hyperlink w:history="1" r:id="rId12">
        <w:r w:rsidRPr="00CB0B94" w:rsidR="004563B5">
          <w:rPr>
            <w:rStyle w:val="Hyperlink"/>
            <w:sz w:val="20"/>
            <w:szCs w:val="20"/>
          </w:rPr>
          <w:t>http://www.blm.gov/noc/st/en/business/eForms.html</w:t>
        </w:r>
      </w:hyperlink>
      <w:r w:rsidRPr="00CB0B94" w:rsidR="004563B5">
        <w:rPr>
          <w:sz w:val="20"/>
          <w:szCs w:val="20"/>
        </w:rPr>
        <w:t>.</w:t>
      </w:r>
      <w:r w:rsidRPr="00CB0B94" w:rsidDel="004563B5" w:rsidR="004563B5">
        <w:rPr>
          <w:sz w:val="20"/>
          <w:szCs w:val="20"/>
        </w:rPr>
        <w:t xml:space="preserve"> </w:t>
      </w:r>
    </w:p>
    <w:p w:rsidRPr="00CB0B94" w:rsidR="0066655C" w:rsidP="0066655C" w:rsidRDefault="0066655C" w14:paraId="0C6F5E54" w14:textId="77777777">
      <w:pPr>
        <w:rPr>
          <w:sz w:val="20"/>
          <w:szCs w:val="20"/>
        </w:rPr>
      </w:pPr>
    </w:p>
    <w:p w:rsidRPr="00CB0B94" w:rsidR="00FA3680" w:rsidP="00FA3680" w:rsidRDefault="00FA3680" w14:paraId="27826B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4.</w:t>
      </w:r>
      <w:r w:rsidRPr="00CB0B94">
        <w:rPr>
          <w:b/>
          <w:sz w:val="20"/>
          <w:szCs w:val="20"/>
        </w:rPr>
        <w:tab/>
        <w:t>Describe efforts to identify duplication.  Show specifically why any similar information already available cannot be used or modified for use for the purposes described in Item 2 above.</w:t>
      </w:r>
    </w:p>
    <w:p w:rsidRPr="00CB0B94" w:rsidR="0066655C" w:rsidP="0066655C" w:rsidRDefault="0066655C" w14:paraId="5162BCB4" w14:textId="77777777">
      <w:pPr>
        <w:rPr>
          <w:sz w:val="20"/>
          <w:szCs w:val="20"/>
        </w:rPr>
      </w:pPr>
    </w:p>
    <w:p w:rsidRPr="00CB0B94" w:rsidR="001C7E91" w:rsidP="001C7E91" w:rsidRDefault="001C7E91" w14:paraId="53EE2FDD" w14:textId="77777777">
      <w:pPr>
        <w:rPr>
          <w:sz w:val="20"/>
          <w:szCs w:val="20"/>
        </w:rPr>
      </w:pPr>
      <w:r w:rsidRPr="00CB0B94">
        <w:rPr>
          <w:sz w:val="20"/>
          <w:szCs w:val="20"/>
        </w:rPr>
        <w:t>There is no duplication of this information with other programs.</w:t>
      </w:r>
      <w:r w:rsidRPr="00CB0B94" w:rsidR="00A86D61">
        <w:rPr>
          <w:sz w:val="20"/>
          <w:szCs w:val="20"/>
        </w:rPr>
        <w:t xml:space="preserve">  </w:t>
      </w:r>
      <w:r w:rsidRPr="00CB0B94">
        <w:rPr>
          <w:sz w:val="20"/>
          <w:szCs w:val="20"/>
        </w:rPr>
        <w:t>This information is unique to each applicant and cannot be obtained from another source.</w:t>
      </w:r>
    </w:p>
    <w:p w:rsidRPr="00CB0B94" w:rsidR="001C7E91" w:rsidP="001C7E91" w:rsidRDefault="001C7E91" w14:paraId="73AF0F64" w14:textId="77777777">
      <w:pPr>
        <w:rPr>
          <w:sz w:val="20"/>
          <w:szCs w:val="20"/>
        </w:rPr>
      </w:pPr>
    </w:p>
    <w:p w:rsidRPr="00CB0B94" w:rsidR="008B5FA8" w:rsidP="008B5FA8" w:rsidRDefault="008B5FA8" w14:paraId="1DEE74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5.</w:t>
      </w:r>
      <w:r w:rsidRPr="00CB0B94">
        <w:rPr>
          <w:b/>
          <w:sz w:val="20"/>
          <w:szCs w:val="20"/>
        </w:rPr>
        <w:tab/>
        <w:t>If the collection of information impacts small businesses or other small entities, describe any methods used to minimize burden.</w:t>
      </w:r>
    </w:p>
    <w:p w:rsidRPr="00CB0B94" w:rsidR="0066655C" w:rsidP="0066655C" w:rsidRDefault="0066655C" w14:paraId="60087CD7" w14:textId="77777777">
      <w:pPr>
        <w:rPr>
          <w:sz w:val="20"/>
          <w:szCs w:val="20"/>
        </w:rPr>
      </w:pPr>
    </w:p>
    <w:p w:rsidRPr="00CB0B94" w:rsidR="001C7E91" w:rsidP="001C7E91" w:rsidRDefault="001C7E91" w14:paraId="40AA2EA7" w14:textId="77777777">
      <w:pPr>
        <w:rPr>
          <w:sz w:val="20"/>
          <w:szCs w:val="20"/>
        </w:rPr>
      </w:pPr>
      <w:r w:rsidRPr="00CB0B94">
        <w:rPr>
          <w:sz w:val="20"/>
          <w:szCs w:val="20"/>
        </w:rPr>
        <w:t xml:space="preserve">We limit the required information to the minimum necessary to maintain a complete and accurate record of who removes mineral and vegetative materials available for free use from the public lands.  </w:t>
      </w:r>
    </w:p>
    <w:p w:rsidRPr="00CB0B94" w:rsidR="001C7E91" w:rsidP="001C7E91" w:rsidRDefault="001C7E91" w14:paraId="5BCCA1BF" w14:textId="77777777">
      <w:pPr>
        <w:rPr>
          <w:sz w:val="20"/>
          <w:szCs w:val="20"/>
        </w:rPr>
      </w:pPr>
    </w:p>
    <w:p w:rsidRPr="00CB0B94" w:rsidR="004029F8" w:rsidP="004029F8" w:rsidRDefault="004029F8" w14:paraId="5465F7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6.</w:t>
      </w:r>
      <w:r w:rsidRPr="00CB0B94">
        <w:rPr>
          <w:b/>
          <w:sz w:val="20"/>
          <w:szCs w:val="20"/>
        </w:rPr>
        <w:tab/>
        <w:t>Describe the consequence to Federal program or policy activities if the collection is not conducted or is conducted less frequently, as well as any technical or legal obstacles to reducing burden.</w:t>
      </w:r>
    </w:p>
    <w:p w:rsidRPr="00CB0B94" w:rsidR="001A1E48" w:rsidP="00702048" w:rsidRDefault="001A1E48" w14:paraId="66D4BE8B" w14:textId="77777777">
      <w:pPr>
        <w:rPr>
          <w:sz w:val="20"/>
          <w:szCs w:val="20"/>
        </w:rPr>
      </w:pPr>
    </w:p>
    <w:p w:rsidRPr="00CB0B94" w:rsidR="00857A0F" w:rsidP="00857A0F" w:rsidRDefault="00857A0F" w14:paraId="0A9EBA8F" w14:textId="77777777">
      <w:pPr>
        <w:rPr>
          <w:sz w:val="20"/>
          <w:szCs w:val="20"/>
        </w:rPr>
      </w:pPr>
      <w:r w:rsidRPr="00CB0B94">
        <w:rPr>
          <w:sz w:val="20"/>
          <w:szCs w:val="20"/>
        </w:rPr>
        <w:t>If the BLM d</w:t>
      </w:r>
      <w:r w:rsidRPr="00CB0B94" w:rsidR="004A199D">
        <w:rPr>
          <w:sz w:val="20"/>
          <w:szCs w:val="20"/>
        </w:rPr>
        <w:t>id</w:t>
      </w:r>
      <w:r w:rsidRPr="00CB0B94">
        <w:rPr>
          <w:sz w:val="20"/>
          <w:szCs w:val="20"/>
        </w:rPr>
        <w:t xml:space="preserve"> not collect the information, </w:t>
      </w:r>
      <w:r w:rsidRPr="00CB0B94" w:rsidR="004A199D">
        <w:rPr>
          <w:sz w:val="20"/>
          <w:szCs w:val="20"/>
        </w:rPr>
        <w:t>it would fail to meet statutory responsibilities to:</w:t>
      </w:r>
    </w:p>
    <w:p w:rsidRPr="00CB0B94" w:rsidR="00857A0F" w:rsidP="004A199D" w:rsidRDefault="00857A0F" w14:paraId="0667AE2F" w14:textId="77777777">
      <w:pPr>
        <w:ind w:left="720" w:hanging="720"/>
        <w:rPr>
          <w:sz w:val="20"/>
          <w:szCs w:val="20"/>
        </w:rPr>
      </w:pPr>
    </w:p>
    <w:p w:rsidRPr="00CB0B94" w:rsidR="004A199D" w:rsidP="004A199D" w:rsidRDefault="00857A0F" w14:paraId="5291F752" w14:textId="77777777">
      <w:pPr>
        <w:ind w:left="720" w:hanging="720"/>
        <w:rPr>
          <w:sz w:val="20"/>
          <w:szCs w:val="20"/>
        </w:rPr>
      </w:pPr>
      <w:r w:rsidRPr="00CB0B94">
        <w:rPr>
          <w:sz w:val="20"/>
          <w:szCs w:val="20"/>
        </w:rPr>
        <w:t>(a)</w:t>
      </w:r>
      <w:r w:rsidRPr="00CB0B94" w:rsidR="004A199D">
        <w:rPr>
          <w:sz w:val="20"/>
          <w:szCs w:val="20"/>
        </w:rPr>
        <w:t xml:space="preserve"> D</w:t>
      </w:r>
      <w:r w:rsidRPr="00CB0B94">
        <w:rPr>
          <w:sz w:val="20"/>
          <w:szCs w:val="20"/>
        </w:rPr>
        <w:t>etermine who remove</w:t>
      </w:r>
      <w:r w:rsidRPr="00CB0B94" w:rsidR="004A199D">
        <w:rPr>
          <w:sz w:val="20"/>
          <w:szCs w:val="20"/>
        </w:rPr>
        <w:t>s</w:t>
      </w:r>
      <w:r w:rsidRPr="00CB0B94">
        <w:rPr>
          <w:sz w:val="20"/>
          <w:szCs w:val="20"/>
        </w:rPr>
        <w:t xml:space="preserve"> mineral and vegetative materials from the public lands;</w:t>
      </w:r>
    </w:p>
    <w:p w:rsidRPr="00CB0B94" w:rsidR="004A199D" w:rsidP="004A199D" w:rsidRDefault="00857A0F" w14:paraId="44C9F21C" w14:textId="77777777">
      <w:pPr>
        <w:ind w:left="720" w:hanging="720"/>
        <w:rPr>
          <w:sz w:val="20"/>
          <w:szCs w:val="20"/>
        </w:rPr>
      </w:pPr>
      <w:r w:rsidRPr="00CB0B94">
        <w:rPr>
          <w:sz w:val="20"/>
          <w:szCs w:val="20"/>
        </w:rPr>
        <w:t xml:space="preserve">(b) </w:t>
      </w:r>
      <w:r w:rsidRPr="00CB0B94" w:rsidR="004A199D">
        <w:rPr>
          <w:sz w:val="20"/>
          <w:szCs w:val="20"/>
        </w:rPr>
        <w:t>K</w:t>
      </w:r>
      <w:r w:rsidRPr="00CB0B94">
        <w:rPr>
          <w:sz w:val="20"/>
          <w:szCs w:val="20"/>
        </w:rPr>
        <w:t>now how these mineral and vegetative materials are used;</w:t>
      </w:r>
    </w:p>
    <w:p w:rsidRPr="00CB0B94" w:rsidR="00857A0F" w:rsidP="004A199D" w:rsidRDefault="00857A0F" w14:paraId="1259F68A" w14:textId="77777777">
      <w:pPr>
        <w:ind w:left="720" w:hanging="720"/>
        <w:rPr>
          <w:sz w:val="20"/>
          <w:szCs w:val="20"/>
        </w:rPr>
      </w:pPr>
      <w:r w:rsidRPr="00CB0B94">
        <w:rPr>
          <w:sz w:val="20"/>
          <w:szCs w:val="20"/>
        </w:rPr>
        <w:t xml:space="preserve">(c) </w:t>
      </w:r>
      <w:r w:rsidRPr="00CB0B94" w:rsidR="004A199D">
        <w:rPr>
          <w:sz w:val="20"/>
          <w:szCs w:val="20"/>
        </w:rPr>
        <w:t>K</w:t>
      </w:r>
      <w:r w:rsidRPr="00CB0B94">
        <w:rPr>
          <w:sz w:val="20"/>
          <w:szCs w:val="20"/>
        </w:rPr>
        <w:t>now if these mineral and vegetative materials were used properly; and</w:t>
      </w:r>
    </w:p>
    <w:p w:rsidRPr="00CB0B94" w:rsidR="00857A0F" w:rsidP="004A199D" w:rsidRDefault="00857A0F" w14:paraId="2053C1DC" w14:textId="77777777">
      <w:pPr>
        <w:ind w:left="720" w:hanging="720"/>
        <w:rPr>
          <w:sz w:val="20"/>
          <w:szCs w:val="20"/>
        </w:rPr>
      </w:pPr>
      <w:r w:rsidRPr="00CB0B94">
        <w:rPr>
          <w:sz w:val="20"/>
          <w:szCs w:val="20"/>
        </w:rPr>
        <w:t xml:space="preserve">(d) </w:t>
      </w:r>
      <w:r w:rsidRPr="00CB0B94" w:rsidR="004A199D">
        <w:rPr>
          <w:sz w:val="20"/>
          <w:szCs w:val="20"/>
        </w:rPr>
        <w:t>M</w:t>
      </w:r>
      <w:r w:rsidRPr="00CB0B94">
        <w:rPr>
          <w:sz w:val="20"/>
          <w:szCs w:val="20"/>
        </w:rPr>
        <w:t>anage</w:t>
      </w:r>
      <w:r w:rsidRPr="00CB0B94" w:rsidR="004A199D">
        <w:rPr>
          <w:sz w:val="20"/>
          <w:szCs w:val="20"/>
        </w:rPr>
        <w:t>,</w:t>
      </w:r>
      <w:r w:rsidRPr="00CB0B94" w:rsidR="00FC4A10">
        <w:rPr>
          <w:sz w:val="20"/>
          <w:szCs w:val="20"/>
        </w:rPr>
        <w:t xml:space="preserve"> monitor</w:t>
      </w:r>
      <w:r w:rsidRPr="00CB0B94" w:rsidR="004A199D">
        <w:rPr>
          <w:sz w:val="20"/>
          <w:szCs w:val="20"/>
        </w:rPr>
        <w:t xml:space="preserve">, and assess the impacts </w:t>
      </w:r>
      <w:r w:rsidRPr="00CB0B94" w:rsidR="00BA3E3B">
        <w:rPr>
          <w:sz w:val="20"/>
          <w:szCs w:val="20"/>
        </w:rPr>
        <w:t>of the</w:t>
      </w:r>
      <w:r w:rsidRPr="00CB0B94">
        <w:rPr>
          <w:sz w:val="20"/>
          <w:szCs w:val="20"/>
        </w:rPr>
        <w:t xml:space="preserve"> disposal</w:t>
      </w:r>
      <w:r w:rsidRPr="00CB0B94" w:rsidR="004A199D">
        <w:rPr>
          <w:sz w:val="20"/>
          <w:szCs w:val="20"/>
        </w:rPr>
        <w:t xml:space="preserve"> </w:t>
      </w:r>
      <w:r w:rsidRPr="00CB0B94">
        <w:rPr>
          <w:sz w:val="20"/>
          <w:szCs w:val="20"/>
        </w:rPr>
        <w:t>of mineral and vegetative materials</w:t>
      </w:r>
      <w:r w:rsidRPr="00CB0B94" w:rsidR="004A199D">
        <w:rPr>
          <w:sz w:val="20"/>
          <w:szCs w:val="20"/>
        </w:rPr>
        <w:t>.</w:t>
      </w:r>
    </w:p>
    <w:p w:rsidRPr="00CB0B94" w:rsidR="00857A0F" w:rsidP="00857A0F" w:rsidRDefault="00857A0F" w14:paraId="4840D177" w14:textId="77777777">
      <w:pPr>
        <w:rPr>
          <w:sz w:val="20"/>
          <w:szCs w:val="20"/>
        </w:rPr>
      </w:pPr>
    </w:p>
    <w:p w:rsidRPr="00CB0B94" w:rsidR="00857A0F" w:rsidP="00857A0F" w:rsidRDefault="00857A0F" w14:paraId="79B09313" w14:textId="77777777">
      <w:pPr>
        <w:rPr>
          <w:sz w:val="20"/>
          <w:szCs w:val="20"/>
        </w:rPr>
      </w:pPr>
      <w:r w:rsidRPr="00CB0B94">
        <w:rPr>
          <w:sz w:val="20"/>
          <w:szCs w:val="20"/>
        </w:rPr>
        <w:t xml:space="preserve">For these reasons, </w:t>
      </w:r>
      <w:r w:rsidRPr="00CB0B94" w:rsidR="004A199D">
        <w:rPr>
          <w:sz w:val="20"/>
          <w:szCs w:val="20"/>
        </w:rPr>
        <w:t xml:space="preserve">the </w:t>
      </w:r>
      <w:r w:rsidRPr="00CB0B94">
        <w:rPr>
          <w:sz w:val="20"/>
          <w:szCs w:val="20"/>
        </w:rPr>
        <w:t>BLM cannot collect the information less frequently.</w:t>
      </w:r>
    </w:p>
    <w:p w:rsidRPr="00CB0B94" w:rsidR="00857A0F" w:rsidP="00702048" w:rsidRDefault="00857A0F" w14:paraId="06073FBC" w14:textId="77777777">
      <w:pPr>
        <w:rPr>
          <w:b/>
          <w:sz w:val="20"/>
          <w:szCs w:val="20"/>
        </w:rPr>
      </w:pPr>
    </w:p>
    <w:p w:rsidRPr="00CB0B94" w:rsidR="00FE51F6" w:rsidP="00FE51F6" w:rsidRDefault="00FE51F6" w14:paraId="5F24BE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7.</w:t>
      </w:r>
      <w:r w:rsidRPr="00CB0B94">
        <w:rPr>
          <w:b/>
          <w:sz w:val="20"/>
          <w:szCs w:val="20"/>
        </w:rPr>
        <w:tab/>
        <w:t>Explain any special circumstances that would cause an information collection to be conducted in a manner:</w:t>
      </w:r>
    </w:p>
    <w:p w:rsidRPr="00CB0B94" w:rsidR="00FE51F6" w:rsidP="00FE51F6" w:rsidRDefault="00FE51F6" w14:paraId="1FA47F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requiring respondents to report information to the agency more often than quarterly;</w:t>
      </w:r>
    </w:p>
    <w:p w:rsidRPr="00CB0B94" w:rsidR="00FE51F6" w:rsidP="00FE51F6" w:rsidRDefault="00FE51F6" w14:paraId="04B6D6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requiring respondents to prepare a written response to a collection of information in fewer than 30 days after receipt of it;</w:t>
      </w:r>
    </w:p>
    <w:p w:rsidRPr="00CB0B94" w:rsidR="00FE51F6" w:rsidP="00FE51F6" w:rsidRDefault="00FE51F6" w14:paraId="755EED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requiring respondents to submit more than an original and two copies of any document;</w:t>
      </w:r>
    </w:p>
    <w:p w:rsidRPr="00CB0B94" w:rsidR="00FE51F6" w:rsidP="00FE51F6" w:rsidRDefault="00FE51F6" w14:paraId="55C282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requiring respondents to retain records, other than health, medical, government contract, grant-in-aid, or tax records, for more than three years;</w:t>
      </w:r>
    </w:p>
    <w:p w:rsidRPr="00CB0B94" w:rsidR="00FE51F6" w:rsidP="00FE51F6" w:rsidRDefault="00FE51F6" w14:paraId="220A00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in connection with a statistical survey that is not designed to produce valid and reliable results that can be generalized to the universe of study;</w:t>
      </w:r>
    </w:p>
    <w:p w:rsidRPr="00CB0B94" w:rsidR="00FE51F6" w:rsidP="00FE51F6" w:rsidRDefault="00FE51F6" w14:paraId="74AEC4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requiring the use of a statistical data classification that has not been reviewed and approved by OMB;</w:t>
      </w:r>
    </w:p>
    <w:p w:rsidRPr="00CB0B94" w:rsidR="00FE51F6" w:rsidP="00FE51F6" w:rsidRDefault="00FE51F6" w14:paraId="6FA92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B0B94" w:rsidR="00FE51F6" w:rsidP="00FE51F6" w:rsidRDefault="00FE51F6" w14:paraId="46DCC7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Pr="00CB0B94" w:rsidR="0066655C" w:rsidP="0066655C" w:rsidRDefault="0066655C" w14:paraId="1ED8CA26" w14:textId="77777777">
      <w:pPr>
        <w:rPr>
          <w:sz w:val="20"/>
          <w:szCs w:val="20"/>
        </w:rPr>
      </w:pPr>
    </w:p>
    <w:p w:rsidRPr="00CB0B94" w:rsidR="00F1786D" w:rsidP="00F1786D" w:rsidRDefault="00F1786D" w14:paraId="7DCFD058" w14:textId="77777777">
      <w:pPr>
        <w:rPr>
          <w:sz w:val="20"/>
          <w:szCs w:val="20"/>
        </w:rPr>
      </w:pPr>
      <w:r w:rsidRPr="00CB0B94">
        <w:rPr>
          <w:sz w:val="20"/>
          <w:szCs w:val="20"/>
        </w:rPr>
        <w:t>There are no special circumstances that require the collection to be conducted in a manner inconsistent with the guidelines.  We do not exceed the guidelines in 5 CFR 1320.5</w:t>
      </w:r>
      <w:r w:rsidR="00CB0B94">
        <w:rPr>
          <w:sz w:val="20"/>
          <w:szCs w:val="20"/>
        </w:rPr>
        <w:t>.</w:t>
      </w:r>
    </w:p>
    <w:p w:rsidRPr="00CB0B94" w:rsidR="0066655C" w:rsidP="0066655C" w:rsidRDefault="0066655C" w14:paraId="2878B72E" w14:textId="77777777">
      <w:pPr>
        <w:rPr>
          <w:sz w:val="20"/>
          <w:szCs w:val="20"/>
        </w:rPr>
      </w:pPr>
    </w:p>
    <w:p w:rsidRPr="00CB0B94" w:rsidR="0085095D" w:rsidP="0085095D" w:rsidRDefault="0085095D" w14:paraId="3A1839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8.</w:t>
      </w:r>
      <w:r w:rsidRPr="00CB0B94">
        <w:rPr>
          <w:b/>
          <w:sz w:val="20"/>
          <w:szCs w:val="20"/>
        </w:rPr>
        <w:tab/>
        <w:t xml:space="preserve">If applicable, provide a copy and identify the date and page number of </w:t>
      </w:r>
      <w:proofErr w:type="gramStart"/>
      <w:r w:rsidRPr="00CB0B94">
        <w:rPr>
          <w:b/>
          <w:sz w:val="20"/>
          <w:szCs w:val="20"/>
        </w:rPr>
        <w:t>publication</w:t>
      </w:r>
      <w:proofErr w:type="gramEnd"/>
      <w:r w:rsidRPr="00CB0B94">
        <w:rPr>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CB0B94" w:rsidR="0085095D" w:rsidP="0085095D" w:rsidRDefault="0085095D" w14:paraId="4E5928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Pr="00CB0B94" w:rsidR="0085095D" w:rsidP="0085095D" w:rsidRDefault="0085095D" w14:paraId="4D702E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CB0B94">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B0B94" w:rsidR="0085095D" w:rsidP="0085095D" w:rsidRDefault="0085095D" w14:paraId="63A242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Pr="00CB0B94" w:rsidR="0085095D" w:rsidP="0085095D" w:rsidRDefault="0085095D" w14:paraId="62DFA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CB0B94">
        <w:rPr>
          <w:b/>
          <w:sz w:val="20"/>
          <w:szCs w:val="20"/>
        </w:rPr>
        <w:t xml:space="preserve">Consultation with representatives of those from whom information is to be obtained or those who must compile records should occur at least once every three years — even if the collection of information </w:t>
      </w:r>
      <w:r w:rsidRPr="00CB0B94">
        <w:rPr>
          <w:b/>
          <w:sz w:val="20"/>
          <w:szCs w:val="20"/>
        </w:rPr>
        <w:lastRenderedPageBreak/>
        <w:t>activity is the same as in prior periods.  There may be circumstances that may preclude consultation in a specific situation.  These circumstances should be explained.</w:t>
      </w:r>
    </w:p>
    <w:p w:rsidRPr="00CB0B94" w:rsidR="00F41BAE" w:rsidP="0066655C" w:rsidRDefault="00F41BAE" w14:paraId="3949BCEA" w14:textId="77777777">
      <w:pPr>
        <w:rPr>
          <w:b/>
          <w:sz w:val="20"/>
          <w:szCs w:val="20"/>
        </w:rPr>
      </w:pPr>
    </w:p>
    <w:p w:rsidRPr="00CB0B94" w:rsidR="00CB0B94" w:rsidP="00CB0B94" w:rsidRDefault="00CB0B94" w14:paraId="5CE13665" w14:textId="77777777">
      <w:pPr>
        <w:rPr>
          <w:sz w:val="20"/>
          <w:szCs w:val="20"/>
        </w:rPr>
      </w:pPr>
      <w:r w:rsidRPr="00CB0B94">
        <w:rPr>
          <w:sz w:val="20"/>
          <w:szCs w:val="20"/>
        </w:rPr>
        <w:t xml:space="preserve">On </w:t>
      </w:r>
      <w:r w:rsidR="00711284">
        <w:rPr>
          <w:sz w:val="20"/>
          <w:szCs w:val="20"/>
        </w:rPr>
        <w:t>April 21</w:t>
      </w:r>
      <w:r w:rsidRPr="00CB0B94">
        <w:rPr>
          <w:sz w:val="20"/>
          <w:szCs w:val="20"/>
        </w:rPr>
        <w:t>, 2022, the BLM published a Federal Register notice soliciting comments for a period of 60 days on this collection of information (</w:t>
      </w:r>
      <w:r w:rsidR="00711284">
        <w:rPr>
          <w:sz w:val="20"/>
          <w:szCs w:val="20"/>
        </w:rPr>
        <w:t>87</w:t>
      </w:r>
      <w:r w:rsidRPr="00CB0B94">
        <w:rPr>
          <w:sz w:val="20"/>
          <w:szCs w:val="20"/>
        </w:rPr>
        <w:t xml:space="preserve"> FR </w:t>
      </w:r>
      <w:r w:rsidRPr="00711284" w:rsidR="00711284">
        <w:rPr>
          <w:sz w:val="20"/>
          <w:szCs w:val="20"/>
        </w:rPr>
        <w:t>23883</w:t>
      </w:r>
      <w:r w:rsidRPr="00CB0B94">
        <w:rPr>
          <w:sz w:val="20"/>
          <w:szCs w:val="20"/>
        </w:rPr>
        <w:t xml:space="preserve">).  The comment period closed on </w:t>
      </w:r>
      <w:r w:rsidR="00711284">
        <w:rPr>
          <w:sz w:val="20"/>
          <w:szCs w:val="20"/>
        </w:rPr>
        <w:t>June 21</w:t>
      </w:r>
      <w:r w:rsidRPr="00CB0B94">
        <w:rPr>
          <w:sz w:val="20"/>
          <w:szCs w:val="20"/>
        </w:rPr>
        <w:t>, 2022. No comments were received in response to this</w:t>
      </w:r>
      <w:r w:rsidR="00711284">
        <w:rPr>
          <w:sz w:val="20"/>
          <w:szCs w:val="20"/>
        </w:rPr>
        <w:t xml:space="preserve"> notice</w:t>
      </w:r>
      <w:r w:rsidRPr="00CB0B94">
        <w:rPr>
          <w:sz w:val="20"/>
          <w:szCs w:val="20"/>
        </w:rPr>
        <w:t>.</w:t>
      </w:r>
    </w:p>
    <w:p w:rsidRPr="00CB0B94" w:rsidR="00CB0B94" w:rsidP="00CB0B94" w:rsidRDefault="00CB0B94" w14:paraId="46F0B548" w14:textId="77777777">
      <w:pPr>
        <w:rPr>
          <w:sz w:val="20"/>
          <w:szCs w:val="20"/>
        </w:rPr>
      </w:pPr>
    </w:p>
    <w:p w:rsidR="00912EDB" w:rsidP="00CB0B94" w:rsidRDefault="00CB0B94" w14:paraId="1B6756E9" w14:textId="77777777">
      <w:pPr>
        <w:rPr>
          <w:sz w:val="20"/>
          <w:szCs w:val="20"/>
        </w:rPr>
      </w:pPr>
      <w:r w:rsidRPr="00CB0B94">
        <w:rPr>
          <w:sz w:val="20"/>
          <w:szCs w:val="20"/>
        </w:rPr>
        <w:t>Additionally, as required by 5 CFR 1320.5(a)(1)(iv), BLM published a notice in the Federal Register announcing the submission of this request to OMB and allowing the public 30 days to send comments on the proposed extension of this OMB number to OMB.</w:t>
      </w:r>
    </w:p>
    <w:p w:rsidRPr="00CB0B94" w:rsidR="00CB0B94" w:rsidP="00CB0B94" w:rsidRDefault="00CB0B94" w14:paraId="667DF49F" w14:textId="77777777">
      <w:pPr>
        <w:rPr>
          <w:sz w:val="20"/>
          <w:szCs w:val="20"/>
        </w:rPr>
      </w:pPr>
    </w:p>
    <w:p w:rsidRPr="009C0BCA" w:rsidR="00D60A19" w:rsidP="009C0BCA" w:rsidRDefault="001E5095" w14:paraId="091E58A6" w14:textId="77777777">
      <w:pPr>
        <w:rPr>
          <w:sz w:val="20"/>
          <w:szCs w:val="20"/>
        </w:rPr>
      </w:pPr>
      <w:r w:rsidRPr="00CB0B94">
        <w:rPr>
          <w:sz w:val="20"/>
          <w:szCs w:val="20"/>
        </w:rPr>
        <w:t xml:space="preserve">We consulted with respondents to solicit comments on the burden hour and cost estimates, availability of data, frequency of collection, and clarity of the </w:t>
      </w:r>
      <w:proofErr w:type="spellStart"/>
      <w:r w:rsidRPr="00CB0B94">
        <w:rPr>
          <w:sz w:val="20"/>
          <w:szCs w:val="20"/>
        </w:rPr>
        <w:t>instructions</w:t>
      </w:r>
      <w:r w:rsidRPr="00CB0B94" w:rsidR="006001D3">
        <w:rPr>
          <w:sz w:val="20"/>
          <w:szCs w:val="20"/>
        </w:rPr>
        <w:t>.</w:t>
      </w:r>
      <w:r w:rsidRPr="009C0BCA" w:rsidR="00D60A19">
        <w:rPr>
          <w:bCs/>
          <w:sz w:val="20"/>
          <w:szCs w:val="20"/>
        </w:rPr>
        <w:t>The</w:t>
      </w:r>
      <w:proofErr w:type="spellEnd"/>
      <w:r w:rsidRPr="009C0BCA" w:rsidR="00D60A19">
        <w:rPr>
          <w:bCs/>
          <w:sz w:val="20"/>
          <w:szCs w:val="20"/>
        </w:rPr>
        <w:t xml:space="preserve"> following entities provided feedback on the collection of information:</w:t>
      </w:r>
    </w:p>
    <w:p w:rsidRPr="009C0BCA" w:rsidR="00D60A19" w:rsidP="009C0BCA" w:rsidRDefault="00D60A19" w14:paraId="6C3B8675"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9C0BCA">
        <w:rPr>
          <w:bCs/>
          <w:sz w:val="20"/>
          <w:szCs w:val="20"/>
        </w:rPr>
        <w:t>A county in Nevada</w:t>
      </w:r>
    </w:p>
    <w:p w:rsidRPr="009C0BCA" w:rsidR="00D60A19" w:rsidP="009C0BCA" w:rsidRDefault="00D60A19" w14:paraId="42A23283"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9C0BCA">
        <w:rPr>
          <w:bCs/>
          <w:sz w:val="20"/>
          <w:szCs w:val="20"/>
        </w:rPr>
        <w:t>A public utility in California</w:t>
      </w:r>
    </w:p>
    <w:p w:rsidRPr="009C0BCA" w:rsidR="00D60A19" w:rsidP="009C0BCA" w:rsidRDefault="00D60A19" w14:paraId="637896BE"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0"/>
          <w:szCs w:val="20"/>
        </w:rPr>
      </w:pPr>
      <w:r w:rsidRPr="009C0BCA">
        <w:rPr>
          <w:bCs/>
          <w:sz w:val="20"/>
          <w:szCs w:val="20"/>
        </w:rPr>
        <w:t>An irrigation district in California</w:t>
      </w:r>
    </w:p>
    <w:p w:rsidRPr="009C0BCA" w:rsidR="009B55DA" w:rsidP="002F149F" w:rsidRDefault="009B55DA" w14:paraId="243BD7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p>
    <w:p w:rsidR="009C0BCA" w:rsidP="002F149F" w:rsidRDefault="009B55DA" w14:paraId="26D993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r w:rsidRPr="009C0BCA">
        <w:rPr>
          <w:bCs/>
          <w:sz w:val="20"/>
          <w:szCs w:val="20"/>
        </w:rPr>
        <w:t>All of these respondents provided overall positive feedback regarding obtaining free use permits. All respondents</w:t>
      </w:r>
    </w:p>
    <w:p w:rsidR="009C0BCA" w:rsidP="002F149F" w:rsidRDefault="009B55DA" w14:paraId="0402FF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r w:rsidRPr="009C0BCA">
        <w:rPr>
          <w:bCs/>
          <w:sz w:val="20"/>
          <w:szCs w:val="20"/>
        </w:rPr>
        <w:t>indicated that the BLM’s estimated timeframes for the application and for providing supporting information for the</w:t>
      </w:r>
    </w:p>
    <w:p w:rsidR="009C0BCA" w:rsidP="002F149F" w:rsidRDefault="009B55DA" w14:paraId="01FDBB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r w:rsidRPr="009C0BCA">
        <w:rPr>
          <w:bCs/>
          <w:sz w:val="20"/>
          <w:szCs w:val="20"/>
        </w:rPr>
        <w:t xml:space="preserve">permit </w:t>
      </w:r>
      <w:r w:rsidRPr="009C0BCA" w:rsidR="009C0BCA">
        <w:rPr>
          <w:bCs/>
          <w:sz w:val="20"/>
          <w:szCs w:val="20"/>
        </w:rPr>
        <w:t>was</w:t>
      </w:r>
      <w:r w:rsidRPr="009C0BCA">
        <w:rPr>
          <w:bCs/>
          <w:sz w:val="20"/>
          <w:szCs w:val="20"/>
        </w:rPr>
        <w:t xml:space="preserve"> reasonable. No issues were reported. Overall, these comments verified the BLM’s burden estimates and</w:t>
      </w:r>
    </w:p>
    <w:p w:rsidRPr="009C0BCA" w:rsidR="009B55DA" w:rsidP="002F149F" w:rsidRDefault="009B55DA" w14:paraId="7E02AA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r w:rsidRPr="009C0BCA">
        <w:rPr>
          <w:bCs/>
          <w:sz w:val="20"/>
          <w:szCs w:val="20"/>
        </w:rPr>
        <w:t>other aspects of the collection of information.</w:t>
      </w:r>
    </w:p>
    <w:p w:rsidRPr="00CB0B94" w:rsidR="00D60A19" w:rsidP="002F149F" w:rsidRDefault="00D60A19" w14:paraId="474771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Pr="00CB0B94" w:rsidR="002F149F" w:rsidP="002F149F" w:rsidRDefault="002F149F" w14:paraId="1AE263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9.</w:t>
      </w:r>
      <w:r w:rsidRPr="00CB0B94">
        <w:rPr>
          <w:b/>
          <w:sz w:val="20"/>
          <w:szCs w:val="20"/>
        </w:rPr>
        <w:tab/>
        <w:t>Explain any decision to provide any payment or gift to respondents, other than remuneration of contractors or grantees.</w:t>
      </w:r>
    </w:p>
    <w:p w:rsidRPr="00CB0B94" w:rsidR="0066655C" w:rsidP="0066655C" w:rsidRDefault="0066655C" w14:paraId="7A102686" w14:textId="77777777">
      <w:pPr>
        <w:rPr>
          <w:sz w:val="20"/>
          <w:szCs w:val="20"/>
        </w:rPr>
      </w:pPr>
    </w:p>
    <w:p w:rsidRPr="00CB0B94" w:rsidR="004E7E4A" w:rsidP="004E7E4A" w:rsidRDefault="005B1D2C" w14:paraId="58A2DAA4" w14:textId="77777777">
      <w:pPr>
        <w:rPr>
          <w:sz w:val="20"/>
          <w:szCs w:val="20"/>
        </w:rPr>
      </w:pPr>
      <w:r w:rsidRPr="00CB0B94">
        <w:rPr>
          <w:sz w:val="20"/>
          <w:szCs w:val="20"/>
        </w:rPr>
        <w:t>We do not provide payments or gifts to the respondents.</w:t>
      </w:r>
    </w:p>
    <w:p w:rsidRPr="00CB0B94" w:rsidR="0066655C" w:rsidP="0066655C" w:rsidRDefault="0066655C" w14:paraId="7AAA9812" w14:textId="77777777">
      <w:pPr>
        <w:rPr>
          <w:sz w:val="20"/>
          <w:szCs w:val="20"/>
        </w:rPr>
      </w:pPr>
    </w:p>
    <w:p w:rsidRPr="00CB0B94" w:rsidR="002F149F" w:rsidP="002F149F" w:rsidRDefault="002F149F" w14:paraId="7D98EA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10.</w:t>
      </w:r>
      <w:r w:rsidRPr="00CB0B94">
        <w:rPr>
          <w:b/>
          <w:sz w:val="20"/>
          <w:szCs w:val="20"/>
        </w:rPr>
        <w:tab/>
        <w:t>Describe any assurance of confidentiality provided to respondents and the basis for the assurance in statute, regulation, or agency policy.</w:t>
      </w:r>
    </w:p>
    <w:p w:rsidRPr="00CB0B94" w:rsidR="004C228A" w:rsidP="0066655C" w:rsidRDefault="004C228A" w14:paraId="6E5E2D99" w14:textId="77777777">
      <w:pPr>
        <w:rPr>
          <w:sz w:val="20"/>
          <w:szCs w:val="20"/>
        </w:rPr>
      </w:pPr>
    </w:p>
    <w:p w:rsidRPr="00CB0B94" w:rsidR="004C228A" w:rsidP="0066655C" w:rsidRDefault="004C228A" w14:paraId="2E083CE5" w14:textId="77777777">
      <w:pPr>
        <w:rPr>
          <w:sz w:val="20"/>
          <w:szCs w:val="20"/>
        </w:rPr>
      </w:pPr>
      <w:r w:rsidRPr="00CB0B94">
        <w:rPr>
          <w:sz w:val="20"/>
          <w:szCs w:val="20"/>
        </w:rPr>
        <w:t xml:space="preserve">Under the privacy provisions of the E-Government Act of 2002, individuals/respondents were informed as to whether or not providing the information is mandatory to obtain a benefit.  The BLM </w:t>
      </w:r>
      <w:r w:rsidRPr="00CB0B94" w:rsidR="006C61E7">
        <w:rPr>
          <w:sz w:val="20"/>
          <w:szCs w:val="20"/>
        </w:rPr>
        <w:t>provides no promises to applicants that the application is protected under the Privacy Act.</w:t>
      </w:r>
      <w:r w:rsidR="00F32211">
        <w:rPr>
          <w:sz w:val="20"/>
          <w:szCs w:val="20"/>
        </w:rPr>
        <w:t xml:space="preserve"> Each form displays a Privacy Act notice outlining a respondent’s expectations regarding privacy. The information collected on the forms is managed in accordance with the System of Records Notice (SORN) </w:t>
      </w:r>
      <w:r w:rsidRPr="00D11023" w:rsidR="00D11023">
        <w:rPr>
          <w:sz w:val="20"/>
          <w:szCs w:val="20"/>
        </w:rPr>
        <w:t xml:space="preserve">INTERIOR/LLM-32, Land &amp; Minerals Authorization Tracking System </w:t>
      </w:r>
      <w:r w:rsidR="00BF0EEE">
        <w:rPr>
          <w:sz w:val="20"/>
          <w:szCs w:val="20"/>
        </w:rPr>
        <w:t>(</w:t>
      </w:r>
      <w:r w:rsidR="00D11023">
        <w:rPr>
          <w:sz w:val="20"/>
          <w:szCs w:val="20"/>
        </w:rPr>
        <w:t>86</w:t>
      </w:r>
      <w:r w:rsidRPr="00BF0EEE" w:rsidR="00BF0EEE">
        <w:rPr>
          <w:sz w:val="20"/>
          <w:szCs w:val="20"/>
        </w:rPr>
        <w:t xml:space="preserve"> FR </w:t>
      </w:r>
      <w:r w:rsidR="00D11023">
        <w:rPr>
          <w:sz w:val="20"/>
          <w:szCs w:val="20"/>
        </w:rPr>
        <w:t>50156</w:t>
      </w:r>
      <w:r w:rsidR="00BF0EEE">
        <w:rPr>
          <w:sz w:val="20"/>
          <w:szCs w:val="20"/>
        </w:rPr>
        <w:t xml:space="preserve">, </w:t>
      </w:r>
      <w:r w:rsidRPr="00BF0EEE" w:rsidR="00BF0EEE">
        <w:rPr>
          <w:sz w:val="20"/>
          <w:szCs w:val="20"/>
        </w:rPr>
        <w:t xml:space="preserve"> </w:t>
      </w:r>
      <w:r w:rsidR="00D11023">
        <w:rPr>
          <w:sz w:val="20"/>
          <w:szCs w:val="20"/>
        </w:rPr>
        <w:t>September 7, 2021</w:t>
      </w:r>
      <w:r w:rsidR="00BF0EEE">
        <w:rPr>
          <w:sz w:val="20"/>
          <w:szCs w:val="20"/>
        </w:rPr>
        <w:t>).</w:t>
      </w:r>
    </w:p>
    <w:p w:rsidRPr="00CB0B94" w:rsidR="004E7E4A" w:rsidP="0066655C" w:rsidRDefault="004E7E4A" w14:paraId="0D14EFD7" w14:textId="77777777">
      <w:pPr>
        <w:rPr>
          <w:sz w:val="20"/>
          <w:szCs w:val="20"/>
        </w:rPr>
      </w:pPr>
    </w:p>
    <w:p w:rsidRPr="00CB0B94" w:rsidR="00265986" w:rsidP="00265986" w:rsidRDefault="00265986" w14:paraId="7741CB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11.</w:t>
      </w:r>
      <w:r w:rsidRPr="00CB0B94">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B0B94" w:rsidR="0066655C" w:rsidP="0066655C" w:rsidRDefault="0066655C" w14:paraId="323BB4A7" w14:textId="77777777">
      <w:pPr>
        <w:rPr>
          <w:sz w:val="20"/>
          <w:szCs w:val="20"/>
        </w:rPr>
      </w:pPr>
    </w:p>
    <w:p w:rsidRPr="00CB0B94" w:rsidR="0066655C" w:rsidP="004E7E4A" w:rsidRDefault="004C228A" w14:paraId="378E3B5E" w14:textId="77777777">
      <w:pPr>
        <w:pStyle w:val="BodyTextIndent"/>
        <w:tabs>
          <w:tab w:val="clear" w:pos="0"/>
          <w:tab w:val="clear" w:pos="288"/>
          <w:tab w:val="clear" w:pos="475"/>
          <w:tab w:val="clear" w:pos="662"/>
        </w:tabs>
        <w:ind w:left="0" w:firstLine="0"/>
        <w:rPr>
          <w:sz w:val="20"/>
          <w:szCs w:val="20"/>
        </w:rPr>
      </w:pPr>
      <w:r w:rsidRPr="00CB0B94">
        <w:rPr>
          <w:sz w:val="20"/>
          <w:szCs w:val="20"/>
        </w:rPr>
        <w:t>We do not require respondents</w:t>
      </w:r>
      <w:r w:rsidRPr="00CB0B94" w:rsidR="004E7E4A">
        <w:rPr>
          <w:sz w:val="20"/>
          <w:szCs w:val="20"/>
        </w:rPr>
        <w:t xml:space="preserve"> to answer questions of a sensitive nature.</w:t>
      </w:r>
    </w:p>
    <w:p w:rsidRPr="00CB0B94" w:rsidR="0066655C" w:rsidP="0066655C" w:rsidRDefault="0066655C" w14:paraId="668850AD" w14:textId="77777777">
      <w:pPr>
        <w:rPr>
          <w:sz w:val="20"/>
          <w:szCs w:val="20"/>
        </w:rPr>
      </w:pPr>
    </w:p>
    <w:p w:rsidRPr="00CB0B94" w:rsidR="00265986" w:rsidP="00265986" w:rsidRDefault="00265986" w14:paraId="168BD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12.</w:t>
      </w:r>
      <w:r w:rsidRPr="00CB0B94">
        <w:rPr>
          <w:b/>
          <w:sz w:val="20"/>
          <w:szCs w:val="20"/>
        </w:rPr>
        <w:tab/>
        <w:t>Provide estimates of the hour burden of the collection of information.  The statement should:</w:t>
      </w:r>
    </w:p>
    <w:p w:rsidRPr="00CB0B94" w:rsidR="00265986" w:rsidP="00265986" w:rsidRDefault="00265986" w14:paraId="0E41E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B0B94" w:rsidR="00265986" w:rsidP="00265986" w:rsidRDefault="00265986" w14:paraId="11A3E7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If this request for approval covers more than one form, provide separate hour burden estimates for each form and aggregate the hour burdens.</w:t>
      </w:r>
    </w:p>
    <w:p w:rsidRPr="00CB0B94" w:rsidR="00265986" w:rsidP="00265986" w:rsidRDefault="00265986" w14:paraId="5800F6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lastRenderedPageBreak/>
        <w:tab/>
        <w:t>*</w:t>
      </w:r>
      <w:r w:rsidRPr="00CB0B94">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CB0B94" w:rsidR="0021050A" w:rsidP="0066655C" w:rsidRDefault="0021050A" w14:paraId="3807C619" w14:textId="77777777">
      <w:pPr>
        <w:rPr>
          <w:sz w:val="20"/>
          <w:szCs w:val="20"/>
        </w:rPr>
      </w:pPr>
    </w:p>
    <w:p w:rsidRPr="00CB0B94" w:rsidR="00D10F39" w:rsidP="00722DBE" w:rsidRDefault="00D10F39" w14:paraId="1D478174" w14:textId="77777777">
      <w:pPr>
        <w:spacing w:line="240" w:lineRule="atLeast"/>
        <w:rPr>
          <w:sz w:val="20"/>
          <w:szCs w:val="20"/>
        </w:rPr>
      </w:pPr>
      <w:r w:rsidRPr="00CB0B94">
        <w:rPr>
          <w:sz w:val="20"/>
          <w:szCs w:val="20"/>
        </w:rPr>
        <w:t xml:space="preserve">We estimate a total of </w:t>
      </w:r>
      <w:r w:rsidR="003E42C1">
        <w:rPr>
          <w:sz w:val="20"/>
          <w:szCs w:val="20"/>
        </w:rPr>
        <w:t>146</w:t>
      </w:r>
      <w:r w:rsidRPr="00CB0B94" w:rsidR="004C3F0E">
        <w:rPr>
          <w:sz w:val="20"/>
          <w:szCs w:val="20"/>
        </w:rPr>
        <w:t xml:space="preserve"> </w:t>
      </w:r>
      <w:r w:rsidR="00722DBE">
        <w:rPr>
          <w:sz w:val="20"/>
          <w:szCs w:val="20"/>
        </w:rPr>
        <w:t>respondents (</w:t>
      </w:r>
      <w:r w:rsidR="003E42C1">
        <w:rPr>
          <w:sz w:val="20"/>
          <w:szCs w:val="20"/>
        </w:rPr>
        <w:t>140</w:t>
      </w:r>
      <w:r w:rsidRPr="00722DBE" w:rsidR="00722DBE">
        <w:rPr>
          <w:sz w:val="20"/>
          <w:szCs w:val="20"/>
        </w:rPr>
        <w:t xml:space="preserve"> mineral materials applications; and </w:t>
      </w:r>
      <w:r w:rsidR="003E42C1">
        <w:rPr>
          <w:sz w:val="20"/>
          <w:szCs w:val="20"/>
        </w:rPr>
        <w:t>6</w:t>
      </w:r>
      <w:r w:rsidRPr="00722DBE" w:rsidR="00722DBE">
        <w:rPr>
          <w:sz w:val="20"/>
          <w:szCs w:val="20"/>
        </w:rPr>
        <w:t xml:space="preserve"> vegetative material applications</w:t>
      </w:r>
      <w:r w:rsidR="00722DBE">
        <w:rPr>
          <w:sz w:val="20"/>
          <w:szCs w:val="20"/>
        </w:rPr>
        <w:t xml:space="preserve">) to the information collection requirements contained in the underlying regulations that result in an estimated </w:t>
      </w:r>
      <w:r w:rsidR="00595D07">
        <w:rPr>
          <w:sz w:val="20"/>
          <w:szCs w:val="20"/>
        </w:rPr>
        <w:t>146</w:t>
      </w:r>
      <w:r w:rsidR="00722DBE">
        <w:rPr>
          <w:sz w:val="20"/>
          <w:szCs w:val="20"/>
        </w:rPr>
        <w:t xml:space="preserve"> </w:t>
      </w:r>
      <w:r w:rsidRPr="00CB0B94">
        <w:rPr>
          <w:sz w:val="20"/>
          <w:szCs w:val="20"/>
        </w:rPr>
        <w:t xml:space="preserve">responses annually, </w:t>
      </w:r>
      <w:r w:rsidR="00595D07">
        <w:rPr>
          <w:sz w:val="20"/>
          <w:szCs w:val="20"/>
        </w:rPr>
        <w:t>73</w:t>
      </w:r>
      <w:r w:rsidRPr="00CB0B94" w:rsidR="00075CC5">
        <w:rPr>
          <w:sz w:val="20"/>
          <w:szCs w:val="20"/>
        </w:rPr>
        <w:t xml:space="preserve"> </w:t>
      </w:r>
      <w:r w:rsidRPr="00CB0B94">
        <w:rPr>
          <w:sz w:val="20"/>
          <w:szCs w:val="20"/>
        </w:rPr>
        <w:t xml:space="preserve">burden hours, and a dollar equivalent of </w:t>
      </w:r>
      <w:r w:rsidRPr="00CB0B94" w:rsidR="00496C28">
        <w:rPr>
          <w:sz w:val="20"/>
          <w:szCs w:val="20"/>
        </w:rPr>
        <w:t>$</w:t>
      </w:r>
      <w:r w:rsidR="00714B9E">
        <w:rPr>
          <w:sz w:val="20"/>
          <w:szCs w:val="20"/>
        </w:rPr>
        <w:t>4,581</w:t>
      </w:r>
      <w:r w:rsidRPr="00CB0B94">
        <w:rPr>
          <w:sz w:val="20"/>
          <w:szCs w:val="20"/>
        </w:rPr>
        <w:t>.  These estimated burdens are itemized in the tables shown below.</w:t>
      </w:r>
      <w:r w:rsidR="00722DBE">
        <w:rPr>
          <w:sz w:val="20"/>
          <w:szCs w:val="20"/>
        </w:rPr>
        <w:t xml:space="preserve"> </w:t>
      </w:r>
    </w:p>
    <w:p w:rsidR="00D10F39" w:rsidP="00D10F39" w:rsidRDefault="00D10F39" w14:paraId="5B3E06D8" w14:textId="77777777">
      <w:pPr>
        <w:spacing w:line="240" w:lineRule="atLeast"/>
        <w:rPr>
          <w:b/>
          <w:i/>
          <w:sz w:val="20"/>
          <w:szCs w:val="20"/>
          <w:u w:val="single"/>
        </w:rPr>
      </w:pPr>
    </w:p>
    <w:p w:rsidRPr="00C84862" w:rsidR="00D10F39" w:rsidP="00D10F39" w:rsidRDefault="00D10F39" w14:paraId="75998626" w14:textId="77777777">
      <w:pPr>
        <w:spacing w:line="240" w:lineRule="atLeast"/>
        <w:rPr>
          <w:i/>
          <w:sz w:val="20"/>
          <w:szCs w:val="20"/>
        </w:rPr>
      </w:pPr>
      <w:r w:rsidRPr="00C84862">
        <w:rPr>
          <w:b/>
          <w:i/>
          <w:sz w:val="20"/>
          <w:szCs w:val="20"/>
        </w:rPr>
        <w:t xml:space="preserve">Hourly Cost Calculations:  </w:t>
      </w:r>
    </w:p>
    <w:p w:rsidRPr="00CB0B94" w:rsidR="00D10F39" w:rsidP="00D10F39" w:rsidRDefault="00D10F39" w14:paraId="1DBC5F69" w14:textId="77777777">
      <w:pPr>
        <w:spacing w:line="240" w:lineRule="atLeast"/>
        <w:rPr>
          <w:sz w:val="20"/>
          <w:szCs w:val="20"/>
        </w:rPr>
      </w:pPr>
    </w:p>
    <w:p w:rsidR="00755FB5" w:rsidP="00755FB5" w:rsidRDefault="00D10F39" w14:paraId="5EA4FF82" w14:textId="77777777">
      <w:pPr>
        <w:spacing w:line="240" w:lineRule="atLeast"/>
        <w:rPr>
          <w:color w:val="000000"/>
          <w:sz w:val="20"/>
          <w:szCs w:val="20"/>
        </w:rPr>
      </w:pPr>
      <w:r w:rsidRPr="00CB0B94">
        <w:rPr>
          <w:sz w:val="20"/>
          <w:szCs w:val="20"/>
        </w:rPr>
        <w:t>Table 12-1, below, shows our estimate of the hourly cost burdens</w:t>
      </w:r>
      <w:r w:rsidR="00225EBD">
        <w:rPr>
          <w:sz w:val="20"/>
          <w:szCs w:val="20"/>
        </w:rPr>
        <w:t xml:space="preserve">. </w:t>
      </w:r>
      <w:r w:rsidRPr="00CB0B94">
        <w:rPr>
          <w:sz w:val="20"/>
          <w:szCs w:val="20"/>
        </w:rPr>
        <w:t xml:space="preserve">These were determined using Bureau of Labor Statistics data at:  </w:t>
      </w:r>
      <w:hyperlink w:history="1" r:id="rId13">
        <w:r w:rsidRPr="00CB0B94">
          <w:rPr>
            <w:rStyle w:val="Hyperlink"/>
            <w:sz w:val="20"/>
            <w:szCs w:val="20"/>
          </w:rPr>
          <w:t>http://www</w:t>
        </w:r>
        <w:r w:rsidRPr="00CB0B94">
          <w:rPr>
            <w:rStyle w:val="Hyperlink"/>
            <w:sz w:val="20"/>
            <w:szCs w:val="20"/>
          </w:rPr>
          <w:t>.</w:t>
        </w:r>
        <w:r w:rsidRPr="00CB0B94">
          <w:rPr>
            <w:rStyle w:val="Hyperlink"/>
            <w:sz w:val="20"/>
            <w:szCs w:val="20"/>
          </w:rPr>
          <w:t>bls.gov/oes/current/n</w:t>
        </w:r>
        <w:r w:rsidRPr="00CB0B94">
          <w:rPr>
            <w:rStyle w:val="Hyperlink"/>
            <w:sz w:val="20"/>
            <w:szCs w:val="20"/>
          </w:rPr>
          <w:t>a</w:t>
        </w:r>
        <w:r w:rsidRPr="00CB0B94">
          <w:rPr>
            <w:rStyle w:val="Hyperlink"/>
            <w:sz w:val="20"/>
            <w:szCs w:val="20"/>
          </w:rPr>
          <w:t>ics3_999000.htm</w:t>
        </w:r>
      </w:hyperlink>
      <w:r w:rsidRPr="00CB0B94">
        <w:rPr>
          <w:sz w:val="20"/>
          <w:szCs w:val="20"/>
        </w:rPr>
        <w:t>.  The benefits multiplier of 1.6</w:t>
      </w:r>
      <w:r w:rsidR="00225EBD">
        <w:rPr>
          <w:sz w:val="20"/>
          <w:szCs w:val="20"/>
        </w:rPr>
        <w:t xml:space="preserve"> for public sector workers</w:t>
      </w:r>
      <w:r w:rsidRPr="00CB0B94">
        <w:rPr>
          <w:sz w:val="20"/>
          <w:szCs w:val="20"/>
        </w:rPr>
        <w:t xml:space="preserve"> is implied by data at:  </w:t>
      </w:r>
      <w:hyperlink w:history="1" r:id="rId14">
        <w:r w:rsidRPr="00CB0B94">
          <w:rPr>
            <w:rStyle w:val="Hyperlink"/>
            <w:sz w:val="20"/>
            <w:szCs w:val="20"/>
          </w:rPr>
          <w:t>http://www.bls.gov/news.release/pdf/ecec.pdf</w:t>
        </w:r>
      </w:hyperlink>
      <w:r w:rsidR="00225EBD">
        <w:rPr>
          <w:color w:val="000000"/>
          <w:sz w:val="20"/>
          <w:szCs w:val="20"/>
        </w:rPr>
        <w:t xml:space="preserve"> and a </w:t>
      </w:r>
      <w:r w:rsidRPr="00CB0B94" w:rsidR="00755FB5">
        <w:rPr>
          <w:sz w:val="20"/>
          <w:szCs w:val="20"/>
        </w:rPr>
        <w:t>benefits multiplier of 1.</w:t>
      </w:r>
      <w:r w:rsidR="00225EBD">
        <w:rPr>
          <w:sz w:val="20"/>
          <w:szCs w:val="20"/>
        </w:rPr>
        <w:t>3</w:t>
      </w:r>
      <w:r w:rsidRPr="00CB0B94" w:rsidR="00755FB5">
        <w:rPr>
          <w:sz w:val="20"/>
          <w:szCs w:val="20"/>
        </w:rPr>
        <w:t xml:space="preserve"> </w:t>
      </w:r>
      <w:r w:rsidR="00225EBD">
        <w:rPr>
          <w:sz w:val="20"/>
          <w:szCs w:val="20"/>
        </w:rPr>
        <w:t xml:space="preserve">for private sector workers </w:t>
      </w:r>
      <w:r w:rsidRPr="00CB0B94" w:rsidR="00755FB5">
        <w:rPr>
          <w:sz w:val="20"/>
          <w:szCs w:val="20"/>
        </w:rPr>
        <w:t xml:space="preserve">is supported by data at:  </w:t>
      </w:r>
      <w:hyperlink w:history="1" r:id="rId15">
        <w:r w:rsidRPr="00CB0B94" w:rsidR="00755FB5">
          <w:rPr>
            <w:rStyle w:val="Hyperlink"/>
            <w:sz w:val="20"/>
            <w:szCs w:val="20"/>
          </w:rPr>
          <w:t>http://www.bls.gov/news.release/pdf/ecec.pdf</w:t>
        </w:r>
      </w:hyperlink>
      <w:r w:rsidRPr="00CB0B94" w:rsidR="00755FB5">
        <w:rPr>
          <w:color w:val="000000"/>
          <w:sz w:val="20"/>
          <w:szCs w:val="20"/>
        </w:rPr>
        <w:t>.</w:t>
      </w:r>
    </w:p>
    <w:p w:rsidRPr="00CB0B94" w:rsidR="00035320" w:rsidP="00755FB5" w:rsidRDefault="00035320" w14:paraId="7AEAF930" w14:textId="77777777">
      <w:pPr>
        <w:spacing w:line="240" w:lineRule="atLeast"/>
        <w:rPr>
          <w:color w:val="000000"/>
          <w:sz w:val="20"/>
          <w:szCs w:val="20"/>
        </w:rPr>
      </w:pPr>
    </w:p>
    <w:p w:rsidRPr="00A31848" w:rsidR="00D10F39" w:rsidP="00A31848" w:rsidRDefault="00D10F39" w14:paraId="236693E9" w14:textId="77777777">
      <w:pPr>
        <w:rPr>
          <w:b/>
          <w:sz w:val="20"/>
          <w:szCs w:val="20"/>
        </w:rPr>
      </w:pPr>
      <w:r w:rsidRPr="00CB0B94">
        <w:rPr>
          <w:b/>
          <w:sz w:val="20"/>
          <w:szCs w:val="20"/>
        </w:rPr>
        <w:t>Table 12-1</w:t>
      </w:r>
      <w:r w:rsidR="00A31848">
        <w:rPr>
          <w:b/>
          <w:sz w:val="20"/>
          <w:szCs w:val="20"/>
        </w:rPr>
        <w:t xml:space="preserve">: </w:t>
      </w:r>
      <w:r w:rsidRPr="00CB0B94">
        <w:rPr>
          <w:b/>
          <w:sz w:val="20"/>
          <w:szCs w:val="20"/>
        </w:rPr>
        <w:t xml:space="preserve">Hourly Calculation </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83"/>
        <w:gridCol w:w="1338"/>
        <w:gridCol w:w="1525"/>
        <w:gridCol w:w="965"/>
        <w:gridCol w:w="1204"/>
        <w:gridCol w:w="1561"/>
      </w:tblGrid>
      <w:tr w:rsidRPr="000D20B8" w:rsidR="000D20B8" w:rsidTr="00722DBE" w14:paraId="2027D570" w14:textId="77777777">
        <w:trPr>
          <w:cantSplit/>
          <w:trHeight w:val="351"/>
          <w:tblHeader/>
        </w:trPr>
        <w:tc>
          <w:tcPr>
            <w:tcW w:w="2983" w:type="dxa"/>
            <w:shd w:val="clear" w:color="auto" w:fill="D9D9D9"/>
          </w:tcPr>
          <w:p w:rsidRPr="000D20B8" w:rsidR="00035320" w:rsidP="00BC60C5" w:rsidRDefault="00035320" w14:paraId="314513A8" w14:textId="77777777">
            <w:pPr>
              <w:jc w:val="center"/>
              <w:rPr>
                <w:b/>
                <w:sz w:val="16"/>
                <w:szCs w:val="16"/>
              </w:rPr>
            </w:pPr>
          </w:p>
          <w:p w:rsidRPr="000D20B8" w:rsidR="00035320" w:rsidP="00BC60C5" w:rsidRDefault="00035320" w14:paraId="420FEED8" w14:textId="77777777">
            <w:pPr>
              <w:jc w:val="center"/>
              <w:rPr>
                <w:b/>
                <w:sz w:val="16"/>
                <w:szCs w:val="16"/>
              </w:rPr>
            </w:pPr>
            <w:r w:rsidRPr="000D20B8">
              <w:rPr>
                <w:b/>
                <w:sz w:val="16"/>
                <w:szCs w:val="16"/>
              </w:rPr>
              <w:t>Position and BLS Occupational Code</w:t>
            </w:r>
          </w:p>
        </w:tc>
        <w:tc>
          <w:tcPr>
            <w:tcW w:w="1338" w:type="dxa"/>
            <w:shd w:val="clear" w:color="auto" w:fill="D9D9D9"/>
          </w:tcPr>
          <w:p w:rsidRPr="000D20B8" w:rsidR="00035320" w:rsidP="00BC60C5" w:rsidRDefault="00035320" w14:paraId="784AB400" w14:textId="77777777">
            <w:pPr>
              <w:jc w:val="center"/>
              <w:rPr>
                <w:b/>
                <w:sz w:val="16"/>
                <w:szCs w:val="16"/>
              </w:rPr>
            </w:pPr>
            <w:r w:rsidRPr="000D20B8">
              <w:rPr>
                <w:b/>
                <w:sz w:val="16"/>
                <w:szCs w:val="16"/>
              </w:rPr>
              <w:t>Requirement</w:t>
            </w:r>
          </w:p>
        </w:tc>
        <w:tc>
          <w:tcPr>
            <w:tcW w:w="1525" w:type="dxa"/>
            <w:shd w:val="clear" w:color="auto" w:fill="D9D9D9"/>
          </w:tcPr>
          <w:p w:rsidRPr="000D20B8" w:rsidR="00035320" w:rsidP="00BC60C5" w:rsidRDefault="00035320" w14:paraId="64E8548A" w14:textId="77777777">
            <w:pPr>
              <w:jc w:val="center"/>
              <w:rPr>
                <w:b/>
                <w:sz w:val="16"/>
                <w:szCs w:val="16"/>
              </w:rPr>
            </w:pPr>
            <w:r w:rsidRPr="000D20B8">
              <w:rPr>
                <w:b/>
                <w:sz w:val="16"/>
                <w:szCs w:val="16"/>
              </w:rPr>
              <w:t>Respondent Type</w:t>
            </w:r>
          </w:p>
        </w:tc>
        <w:tc>
          <w:tcPr>
            <w:tcW w:w="965" w:type="dxa"/>
            <w:shd w:val="clear" w:color="auto" w:fill="D9D9D9"/>
          </w:tcPr>
          <w:p w:rsidRPr="000D20B8" w:rsidR="00035320" w:rsidP="00BC60C5" w:rsidRDefault="00035320" w14:paraId="40002BBE" w14:textId="77777777">
            <w:pPr>
              <w:jc w:val="center"/>
              <w:rPr>
                <w:b/>
                <w:sz w:val="16"/>
                <w:szCs w:val="16"/>
              </w:rPr>
            </w:pPr>
            <w:r w:rsidRPr="000D20B8">
              <w:rPr>
                <w:b/>
                <w:sz w:val="16"/>
                <w:szCs w:val="16"/>
              </w:rPr>
              <w:t>Hourly Pay Rate ($/hour)</w:t>
            </w:r>
          </w:p>
        </w:tc>
        <w:tc>
          <w:tcPr>
            <w:tcW w:w="1204" w:type="dxa"/>
            <w:shd w:val="clear" w:color="auto" w:fill="D9D9D9"/>
          </w:tcPr>
          <w:p w:rsidRPr="000D20B8" w:rsidR="00035320" w:rsidP="00BC60C5" w:rsidRDefault="00035320" w14:paraId="619AEA4B" w14:textId="77777777">
            <w:pPr>
              <w:jc w:val="center"/>
              <w:rPr>
                <w:b/>
                <w:sz w:val="16"/>
                <w:szCs w:val="16"/>
              </w:rPr>
            </w:pPr>
            <w:r w:rsidRPr="000D20B8">
              <w:rPr>
                <w:b/>
                <w:sz w:val="16"/>
                <w:szCs w:val="16"/>
              </w:rPr>
              <w:t>Benefits Multiplier</w:t>
            </w:r>
          </w:p>
        </w:tc>
        <w:tc>
          <w:tcPr>
            <w:tcW w:w="1561" w:type="dxa"/>
            <w:shd w:val="clear" w:color="auto" w:fill="D9D9D9"/>
          </w:tcPr>
          <w:p w:rsidRPr="000D20B8" w:rsidR="00035320" w:rsidP="00F039FB" w:rsidRDefault="00035320" w14:paraId="0F1B2A06" w14:textId="77777777">
            <w:pPr>
              <w:jc w:val="center"/>
              <w:rPr>
                <w:b/>
                <w:sz w:val="16"/>
                <w:szCs w:val="16"/>
              </w:rPr>
            </w:pPr>
            <w:r w:rsidRPr="000D20B8">
              <w:rPr>
                <w:b/>
                <w:sz w:val="16"/>
                <w:szCs w:val="16"/>
              </w:rPr>
              <w:t xml:space="preserve">Hourly Rate with Benefits </w:t>
            </w:r>
          </w:p>
        </w:tc>
      </w:tr>
      <w:tr w:rsidRPr="000D20B8" w:rsidR="00035320" w:rsidTr="003B1580" w14:paraId="7412024B" w14:textId="77777777">
        <w:trPr>
          <w:cantSplit/>
          <w:trHeight w:val="351"/>
        </w:trPr>
        <w:tc>
          <w:tcPr>
            <w:tcW w:w="2983" w:type="dxa"/>
          </w:tcPr>
          <w:p w:rsidRPr="000D20B8" w:rsidR="00035320" w:rsidP="00A31848" w:rsidRDefault="00035320" w14:paraId="3333F870" w14:textId="77777777">
            <w:pPr>
              <w:rPr>
                <w:sz w:val="16"/>
                <w:szCs w:val="16"/>
              </w:rPr>
            </w:pPr>
            <w:r w:rsidRPr="000D20B8">
              <w:rPr>
                <w:sz w:val="16"/>
                <w:szCs w:val="16"/>
              </w:rPr>
              <w:t>Farming, Fishing, and Forestry Occupations - 45-0000</w:t>
            </w:r>
          </w:p>
        </w:tc>
        <w:tc>
          <w:tcPr>
            <w:tcW w:w="1338" w:type="dxa"/>
          </w:tcPr>
          <w:p w:rsidRPr="000D20B8" w:rsidR="00035320" w:rsidP="00035320" w:rsidRDefault="00035320" w14:paraId="6BCEB6DA" w14:textId="77777777">
            <w:pPr>
              <w:spacing w:line="240" w:lineRule="atLeast"/>
              <w:rPr>
                <w:bCs/>
                <w:iCs/>
                <w:sz w:val="16"/>
                <w:szCs w:val="16"/>
              </w:rPr>
            </w:pPr>
            <w:r w:rsidRPr="000D20B8">
              <w:rPr>
                <w:bCs/>
                <w:iCs/>
                <w:sz w:val="16"/>
                <w:szCs w:val="16"/>
              </w:rPr>
              <w:t>Vegetative Material</w:t>
            </w:r>
          </w:p>
          <w:p w:rsidRPr="000D20B8" w:rsidR="00035320" w:rsidP="00755FB5" w:rsidRDefault="00035320" w14:paraId="7449C50D" w14:textId="77777777">
            <w:pPr>
              <w:rPr>
                <w:bCs/>
                <w:sz w:val="16"/>
                <w:szCs w:val="16"/>
              </w:rPr>
            </w:pPr>
          </w:p>
        </w:tc>
        <w:tc>
          <w:tcPr>
            <w:tcW w:w="1525" w:type="dxa"/>
          </w:tcPr>
          <w:p w:rsidRPr="000D20B8" w:rsidR="00035320" w:rsidP="00755FB5" w:rsidRDefault="00035320" w14:paraId="4D19674D" w14:textId="77777777">
            <w:pPr>
              <w:rPr>
                <w:bCs/>
                <w:sz w:val="16"/>
                <w:szCs w:val="16"/>
              </w:rPr>
            </w:pPr>
            <w:r w:rsidRPr="000D20B8">
              <w:rPr>
                <w:bCs/>
                <w:sz w:val="16"/>
                <w:szCs w:val="16"/>
              </w:rPr>
              <w:t>Federal, State, and Local Governments</w:t>
            </w:r>
          </w:p>
        </w:tc>
        <w:tc>
          <w:tcPr>
            <w:tcW w:w="965" w:type="dxa"/>
            <w:vAlign w:val="center"/>
          </w:tcPr>
          <w:p w:rsidRPr="000D20B8" w:rsidR="00035320" w:rsidP="003B1580" w:rsidRDefault="00035320" w14:paraId="629CDE3F" w14:textId="77777777">
            <w:pPr>
              <w:jc w:val="right"/>
              <w:rPr>
                <w:sz w:val="16"/>
                <w:szCs w:val="16"/>
              </w:rPr>
            </w:pPr>
          </w:p>
          <w:p w:rsidRPr="000D20B8" w:rsidR="00035320" w:rsidP="003B1580" w:rsidRDefault="00035320" w14:paraId="3706F898" w14:textId="77777777">
            <w:pPr>
              <w:jc w:val="right"/>
              <w:rPr>
                <w:sz w:val="16"/>
                <w:szCs w:val="16"/>
              </w:rPr>
            </w:pPr>
            <w:r w:rsidRPr="000D20B8">
              <w:rPr>
                <w:sz w:val="16"/>
                <w:szCs w:val="16"/>
              </w:rPr>
              <w:t>$20</w:t>
            </w:r>
            <w:r w:rsidR="00225EBD">
              <w:rPr>
                <w:sz w:val="16"/>
                <w:szCs w:val="16"/>
              </w:rPr>
              <w:t>.91</w:t>
            </w:r>
          </w:p>
        </w:tc>
        <w:tc>
          <w:tcPr>
            <w:tcW w:w="1204" w:type="dxa"/>
            <w:vAlign w:val="center"/>
          </w:tcPr>
          <w:p w:rsidRPr="000D20B8" w:rsidR="00035320" w:rsidP="003B1580" w:rsidRDefault="00035320" w14:paraId="217BB3AA" w14:textId="77777777">
            <w:pPr>
              <w:jc w:val="right"/>
              <w:rPr>
                <w:sz w:val="16"/>
                <w:szCs w:val="16"/>
              </w:rPr>
            </w:pPr>
            <w:r w:rsidRPr="000D20B8">
              <w:rPr>
                <w:sz w:val="16"/>
                <w:szCs w:val="16"/>
              </w:rPr>
              <w:t>1.6</w:t>
            </w:r>
          </w:p>
        </w:tc>
        <w:tc>
          <w:tcPr>
            <w:tcW w:w="1561" w:type="dxa"/>
            <w:vAlign w:val="center"/>
          </w:tcPr>
          <w:p w:rsidRPr="000D20B8" w:rsidR="00035320" w:rsidP="003B1580" w:rsidRDefault="00035320" w14:paraId="21A84F6F" w14:textId="77777777">
            <w:pPr>
              <w:jc w:val="right"/>
              <w:rPr>
                <w:sz w:val="16"/>
                <w:szCs w:val="16"/>
              </w:rPr>
            </w:pPr>
          </w:p>
          <w:p w:rsidRPr="000D20B8" w:rsidR="00035320" w:rsidP="003B1580" w:rsidRDefault="00035320" w14:paraId="50FC2486" w14:textId="77777777">
            <w:pPr>
              <w:jc w:val="right"/>
              <w:rPr>
                <w:sz w:val="16"/>
                <w:szCs w:val="16"/>
              </w:rPr>
            </w:pPr>
            <w:r w:rsidRPr="000D20B8">
              <w:rPr>
                <w:sz w:val="16"/>
                <w:szCs w:val="16"/>
              </w:rPr>
              <w:t>$33.</w:t>
            </w:r>
            <w:r w:rsidR="00225EBD">
              <w:rPr>
                <w:sz w:val="16"/>
                <w:szCs w:val="16"/>
              </w:rPr>
              <w:t>46</w:t>
            </w:r>
          </w:p>
        </w:tc>
      </w:tr>
      <w:tr w:rsidRPr="000D20B8" w:rsidR="00035320" w:rsidTr="003B1580" w14:paraId="1F0D0B63" w14:textId="77777777">
        <w:trPr>
          <w:cantSplit/>
          <w:trHeight w:val="351"/>
        </w:trPr>
        <w:tc>
          <w:tcPr>
            <w:tcW w:w="2983" w:type="dxa"/>
          </w:tcPr>
          <w:p w:rsidRPr="000D20B8" w:rsidR="00035320" w:rsidP="00A31848" w:rsidRDefault="00035320" w14:paraId="71EEDA60" w14:textId="77777777">
            <w:pPr>
              <w:rPr>
                <w:sz w:val="16"/>
                <w:szCs w:val="16"/>
              </w:rPr>
            </w:pPr>
            <w:r w:rsidRPr="000D20B8">
              <w:rPr>
                <w:sz w:val="16"/>
                <w:szCs w:val="16"/>
              </w:rPr>
              <w:t>Extraction Workers - 47-50</w:t>
            </w:r>
            <w:r w:rsidR="00225EBD">
              <w:rPr>
                <w:sz w:val="16"/>
                <w:szCs w:val="16"/>
              </w:rPr>
              <w:t>00</w:t>
            </w:r>
          </w:p>
        </w:tc>
        <w:tc>
          <w:tcPr>
            <w:tcW w:w="1338" w:type="dxa"/>
          </w:tcPr>
          <w:p w:rsidRPr="000D20B8" w:rsidR="00035320" w:rsidP="00035320" w:rsidRDefault="00035320" w14:paraId="733C7AB3" w14:textId="77777777">
            <w:pPr>
              <w:spacing w:line="240" w:lineRule="atLeast"/>
              <w:rPr>
                <w:bCs/>
                <w:iCs/>
                <w:sz w:val="16"/>
                <w:szCs w:val="16"/>
              </w:rPr>
            </w:pPr>
            <w:r w:rsidRPr="000D20B8">
              <w:rPr>
                <w:bCs/>
                <w:iCs/>
                <w:sz w:val="16"/>
                <w:szCs w:val="16"/>
              </w:rPr>
              <w:t>Vegetative Material</w:t>
            </w:r>
          </w:p>
          <w:p w:rsidRPr="000D20B8" w:rsidR="00035320" w:rsidP="00755FB5" w:rsidRDefault="00035320" w14:paraId="723C1F88" w14:textId="77777777">
            <w:pPr>
              <w:rPr>
                <w:bCs/>
                <w:sz w:val="16"/>
                <w:szCs w:val="16"/>
              </w:rPr>
            </w:pPr>
          </w:p>
        </w:tc>
        <w:tc>
          <w:tcPr>
            <w:tcW w:w="1525" w:type="dxa"/>
          </w:tcPr>
          <w:p w:rsidRPr="000D20B8" w:rsidR="00035320" w:rsidP="00755FB5" w:rsidRDefault="00035320" w14:paraId="0792A403" w14:textId="77777777">
            <w:pPr>
              <w:rPr>
                <w:bCs/>
                <w:sz w:val="16"/>
                <w:szCs w:val="16"/>
              </w:rPr>
            </w:pPr>
            <w:r w:rsidRPr="000D20B8">
              <w:rPr>
                <w:bCs/>
                <w:sz w:val="16"/>
                <w:szCs w:val="16"/>
              </w:rPr>
              <w:t>Mining Claimants and Nonprofit Organizations</w:t>
            </w:r>
          </w:p>
        </w:tc>
        <w:tc>
          <w:tcPr>
            <w:tcW w:w="965" w:type="dxa"/>
            <w:vAlign w:val="center"/>
          </w:tcPr>
          <w:p w:rsidRPr="000D20B8" w:rsidR="00035320" w:rsidP="003B1580" w:rsidRDefault="00035320" w14:paraId="1FAAC775" w14:textId="77777777">
            <w:pPr>
              <w:jc w:val="right"/>
              <w:rPr>
                <w:sz w:val="16"/>
                <w:szCs w:val="16"/>
              </w:rPr>
            </w:pPr>
            <w:r w:rsidRPr="000D20B8">
              <w:rPr>
                <w:sz w:val="16"/>
                <w:szCs w:val="16"/>
              </w:rPr>
              <w:t>$</w:t>
            </w:r>
            <w:r w:rsidR="00225EBD">
              <w:rPr>
                <w:sz w:val="16"/>
                <w:szCs w:val="16"/>
              </w:rPr>
              <w:t>23.22</w:t>
            </w:r>
          </w:p>
        </w:tc>
        <w:tc>
          <w:tcPr>
            <w:tcW w:w="1204" w:type="dxa"/>
            <w:vAlign w:val="center"/>
          </w:tcPr>
          <w:p w:rsidRPr="000D20B8" w:rsidR="00035320" w:rsidP="003B1580" w:rsidRDefault="00035320" w14:paraId="75B2881A" w14:textId="77777777">
            <w:pPr>
              <w:jc w:val="right"/>
              <w:rPr>
                <w:sz w:val="16"/>
                <w:szCs w:val="16"/>
              </w:rPr>
            </w:pPr>
            <w:r w:rsidRPr="000D20B8">
              <w:rPr>
                <w:sz w:val="16"/>
                <w:szCs w:val="16"/>
              </w:rPr>
              <w:t>1</w:t>
            </w:r>
            <w:r w:rsidR="00225EBD">
              <w:rPr>
                <w:sz w:val="16"/>
                <w:szCs w:val="16"/>
              </w:rPr>
              <w:t>.3</w:t>
            </w:r>
          </w:p>
        </w:tc>
        <w:tc>
          <w:tcPr>
            <w:tcW w:w="1561" w:type="dxa"/>
            <w:vAlign w:val="center"/>
          </w:tcPr>
          <w:p w:rsidRPr="000D20B8" w:rsidR="00035320" w:rsidP="003B1580" w:rsidRDefault="00035320" w14:paraId="5D1C3AEA" w14:textId="77777777">
            <w:pPr>
              <w:jc w:val="right"/>
              <w:rPr>
                <w:sz w:val="16"/>
                <w:szCs w:val="16"/>
              </w:rPr>
            </w:pPr>
            <w:r w:rsidRPr="000D20B8">
              <w:rPr>
                <w:sz w:val="16"/>
                <w:szCs w:val="16"/>
              </w:rPr>
              <w:t>$</w:t>
            </w:r>
            <w:r w:rsidR="00225EBD">
              <w:rPr>
                <w:sz w:val="16"/>
                <w:szCs w:val="16"/>
              </w:rPr>
              <w:t>30.19</w:t>
            </w:r>
          </w:p>
        </w:tc>
      </w:tr>
      <w:tr w:rsidRPr="000D20B8" w:rsidR="00035320" w:rsidTr="003B1580" w14:paraId="650C7DF9" w14:textId="77777777">
        <w:trPr>
          <w:cantSplit/>
          <w:trHeight w:val="351"/>
        </w:trPr>
        <w:tc>
          <w:tcPr>
            <w:tcW w:w="2983" w:type="dxa"/>
            <w:vAlign w:val="center"/>
          </w:tcPr>
          <w:p w:rsidRPr="000D20B8" w:rsidR="00035320" w:rsidP="00035320" w:rsidRDefault="00035320" w14:paraId="527A896A" w14:textId="77777777">
            <w:pPr>
              <w:rPr>
                <w:sz w:val="16"/>
                <w:szCs w:val="16"/>
              </w:rPr>
            </w:pPr>
            <w:r w:rsidRPr="000D20B8">
              <w:rPr>
                <w:sz w:val="16"/>
                <w:szCs w:val="16"/>
              </w:rPr>
              <w:t xml:space="preserve">Construction Managers  - 11-9021 </w:t>
            </w:r>
          </w:p>
        </w:tc>
        <w:tc>
          <w:tcPr>
            <w:tcW w:w="1338" w:type="dxa"/>
          </w:tcPr>
          <w:p w:rsidRPr="000D20B8" w:rsidR="00035320" w:rsidP="00035320" w:rsidRDefault="00035320" w14:paraId="41F6870B" w14:textId="77777777">
            <w:pPr>
              <w:spacing w:line="240" w:lineRule="atLeast"/>
              <w:rPr>
                <w:bCs/>
                <w:iCs/>
                <w:sz w:val="16"/>
                <w:szCs w:val="16"/>
              </w:rPr>
            </w:pPr>
            <w:r w:rsidRPr="000D20B8">
              <w:rPr>
                <w:bCs/>
                <w:iCs/>
                <w:sz w:val="16"/>
                <w:szCs w:val="16"/>
              </w:rPr>
              <w:t>Mineral Material</w:t>
            </w:r>
          </w:p>
          <w:p w:rsidRPr="000D20B8" w:rsidR="00035320" w:rsidP="00035320" w:rsidRDefault="00035320" w14:paraId="29A77B2D" w14:textId="77777777">
            <w:pPr>
              <w:spacing w:line="240" w:lineRule="atLeast"/>
              <w:rPr>
                <w:bCs/>
                <w:iCs/>
                <w:sz w:val="16"/>
                <w:szCs w:val="16"/>
              </w:rPr>
            </w:pPr>
          </w:p>
        </w:tc>
        <w:tc>
          <w:tcPr>
            <w:tcW w:w="1525" w:type="dxa"/>
            <w:vAlign w:val="center"/>
          </w:tcPr>
          <w:p w:rsidRPr="000D20B8" w:rsidR="00035320" w:rsidP="00035320" w:rsidRDefault="00035320" w14:paraId="192D4072" w14:textId="77777777">
            <w:pPr>
              <w:rPr>
                <w:bCs/>
                <w:sz w:val="16"/>
                <w:szCs w:val="16"/>
              </w:rPr>
            </w:pPr>
            <w:r w:rsidRPr="000D20B8">
              <w:rPr>
                <w:bCs/>
                <w:sz w:val="16"/>
                <w:szCs w:val="16"/>
              </w:rPr>
              <w:t>Federal, State, and Local Governments</w:t>
            </w:r>
          </w:p>
        </w:tc>
        <w:tc>
          <w:tcPr>
            <w:tcW w:w="965" w:type="dxa"/>
            <w:vAlign w:val="center"/>
          </w:tcPr>
          <w:p w:rsidRPr="000D20B8" w:rsidR="00035320" w:rsidP="003B1580" w:rsidRDefault="00035320" w14:paraId="780E19BF" w14:textId="77777777">
            <w:pPr>
              <w:jc w:val="right"/>
              <w:rPr>
                <w:sz w:val="16"/>
                <w:szCs w:val="16"/>
              </w:rPr>
            </w:pPr>
          </w:p>
          <w:p w:rsidRPr="000D20B8" w:rsidR="00035320" w:rsidP="003B1580" w:rsidRDefault="00035320" w14:paraId="4FFEA767" w14:textId="77777777">
            <w:pPr>
              <w:jc w:val="right"/>
              <w:rPr>
                <w:sz w:val="16"/>
                <w:szCs w:val="16"/>
              </w:rPr>
            </w:pPr>
            <w:r w:rsidRPr="000D20B8">
              <w:rPr>
                <w:sz w:val="16"/>
                <w:szCs w:val="16"/>
              </w:rPr>
              <w:t>$46.</w:t>
            </w:r>
            <w:r w:rsidR="00225EBD">
              <w:rPr>
                <w:sz w:val="16"/>
                <w:szCs w:val="16"/>
              </w:rPr>
              <w:t>95</w:t>
            </w:r>
          </w:p>
        </w:tc>
        <w:tc>
          <w:tcPr>
            <w:tcW w:w="1204" w:type="dxa"/>
            <w:vAlign w:val="center"/>
          </w:tcPr>
          <w:p w:rsidRPr="000D20B8" w:rsidR="00035320" w:rsidP="003B1580" w:rsidRDefault="00035320" w14:paraId="7768ED5C" w14:textId="77777777">
            <w:pPr>
              <w:jc w:val="right"/>
              <w:rPr>
                <w:sz w:val="16"/>
                <w:szCs w:val="16"/>
              </w:rPr>
            </w:pPr>
            <w:r w:rsidRPr="000D20B8">
              <w:rPr>
                <w:sz w:val="16"/>
                <w:szCs w:val="16"/>
              </w:rPr>
              <w:t>1.6</w:t>
            </w:r>
          </w:p>
        </w:tc>
        <w:tc>
          <w:tcPr>
            <w:tcW w:w="1561" w:type="dxa"/>
            <w:vAlign w:val="center"/>
          </w:tcPr>
          <w:p w:rsidRPr="000D20B8" w:rsidR="00035320" w:rsidP="003B1580" w:rsidRDefault="00035320" w14:paraId="0F66E58D" w14:textId="77777777">
            <w:pPr>
              <w:jc w:val="right"/>
              <w:rPr>
                <w:sz w:val="16"/>
                <w:szCs w:val="16"/>
              </w:rPr>
            </w:pPr>
          </w:p>
          <w:p w:rsidRPr="000D20B8" w:rsidR="00035320" w:rsidP="003B1580" w:rsidRDefault="00035320" w14:paraId="798100E6" w14:textId="77777777">
            <w:pPr>
              <w:jc w:val="right"/>
              <w:rPr>
                <w:sz w:val="16"/>
                <w:szCs w:val="16"/>
              </w:rPr>
            </w:pPr>
            <w:r w:rsidRPr="000D20B8">
              <w:rPr>
                <w:sz w:val="16"/>
                <w:szCs w:val="16"/>
              </w:rPr>
              <w:t>$</w:t>
            </w:r>
            <w:r w:rsidR="00225EBD">
              <w:rPr>
                <w:sz w:val="16"/>
                <w:szCs w:val="16"/>
              </w:rPr>
              <w:t>75.12</w:t>
            </w:r>
          </w:p>
        </w:tc>
      </w:tr>
      <w:tr w:rsidRPr="000D20B8" w:rsidR="00035320" w:rsidTr="003B1580" w14:paraId="1C9DA093" w14:textId="77777777">
        <w:trPr>
          <w:cantSplit/>
          <w:trHeight w:val="351"/>
        </w:trPr>
        <w:tc>
          <w:tcPr>
            <w:tcW w:w="2983" w:type="dxa"/>
            <w:vAlign w:val="center"/>
          </w:tcPr>
          <w:p w:rsidRPr="000D20B8" w:rsidR="00035320" w:rsidP="00035320" w:rsidRDefault="00035320" w14:paraId="2B49B491" w14:textId="77777777">
            <w:pPr>
              <w:rPr>
                <w:sz w:val="16"/>
                <w:szCs w:val="16"/>
              </w:rPr>
            </w:pPr>
            <w:r w:rsidRPr="000D20B8">
              <w:rPr>
                <w:sz w:val="16"/>
                <w:szCs w:val="16"/>
              </w:rPr>
              <w:t>Farming, Fishing, and Forestry Occupations</w:t>
            </w:r>
            <w:r w:rsidR="00225EBD">
              <w:rPr>
                <w:sz w:val="16"/>
                <w:szCs w:val="16"/>
              </w:rPr>
              <w:t xml:space="preserve"> - </w:t>
            </w:r>
            <w:r w:rsidRPr="000D20B8">
              <w:rPr>
                <w:sz w:val="16"/>
                <w:szCs w:val="16"/>
              </w:rPr>
              <w:t>45-0000</w:t>
            </w:r>
          </w:p>
        </w:tc>
        <w:tc>
          <w:tcPr>
            <w:tcW w:w="1338" w:type="dxa"/>
          </w:tcPr>
          <w:p w:rsidRPr="000D20B8" w:rsidR="00035320" w:rsidP="00035320" w:rsidRDefault="00035320" w14:paraId="45A0E2DC" w14:textId="77777777">
            <w:pPr>
              <w:spacing w:line="240" w:lineRule="atLeast"/>
              <w:rPr>
                <w:bCs/>
                <w:iCs/>
                <w:sz w:val="16"/>
                <w:szCs w:val="16"/>
              </w:rPr>
            </w:pPr>
            <w:r w:rsidRPr="000D20B8">
              <w:rPr>
                <w:bCs/>
                <w:iCs/>
                <w:sz w:val="16"/>
                <w:szCs w:val="16"/>
              </w:rPr>
              <w:t>Mineral Material</w:t>
            </w:r>
          </w:p>
          <w:p w:rsidRPr="000D20B8" w:rsidR="00035320" w:rsidP="00035320" w:rsidRDefault="00035320" w14:paraId="482BF700" w14:textId="77777777">
            <w:pPr>
              <w:spacing w:line="240" w:lineRule="atLeast"/>
              <w:rPr>
                <w:bCs/>
                <w:iCs/>
                <w:sz w:val="16"/>
                <w:szCs w:val="16"/>
              </w:rPr>
            </w:pPr>
          </w:p>
        </w:tc>
        <w:tc>
          <w:tcPr>
            <w:tcW w:w="1525" w:type="dxa"/>
            <w:vAlign w:val="center"/>
          </w:tcPr>
          <w:p w:rsidRPr="000D20B8" w:rsidR="00035320" w:rsidP="00035320" w:rsidRDefault="00035320" w14:paraId="59AF961D" w14:textId="77777777">
            <w:pPr>
              <w:rPr>
                <w:bCs/>
                <w:sz w:val="16"/>
                <w:szCs w:val="16"/>
              </w:rPr>
            </w:pPr>
            <w:r w:rsidRPr="000D20B8">
              <w:rPr>
                <w:bCs/>
                <w:sz w:val="16"/>
                <w:szCs w:val="16"/>
              </w:rPr>
              <w:t>Nonprofit Organizations</w:t>
            </w:r>
          </w:p>
        </w:tc>
        <w:tc>
          <w:tcPr>
            <w:tcW w:w="965" w:type="dxa"/>
            <w:vAlign w:val="center"/>
          </w:tcPr>
          <w:p w:rsidRPr="000D20B8" w:rsidR="00035320" w:rsidP="003B1580" w:rsidRDefault="00225EBD" w14:paraId="401EAB94" w14:textId="77777777">
            <w:pPr>
              <w:jc w:val="right"/>
              <w:rPr>
                <w:sz w:val="16"/>
                <w:szCs w:val="16"/>
              </w:rPr>
            </w:pPr>
            <w:r w:rsidRPr="00225EBD">
              <w:rPr>
                <w:sz w:val="16"/>
                <w:szCs w:val="16"/>
              </w:rPr>
              <w:t>$20.91</w:t>
            </w:r>
          </w:p>
        </w:tc>
        <w:tc>
          <w:tcPr>
            <w:tcW w:w="1204" w:type="dxa"/>
            <w:vAlign w:val="center"/>
          </w:tcPr>
          <w:p w:rsidRPr="000D20B8" w:rsidR="00035320" w:rsidP="003B1580" w:rsidRDefault="00035320" w14:paraId="73A92CD2" w14:textId="77777777">
            <w:pPr>
              <w:jc w:val="right"/>
              <w:rPr>
                <w:sz w:val="16"/>
                <w:szCs w:val="16"/>
              </w:rPr>
            </w:pPr>
            <w:r w:rsidRPr="000D20B8">
              <w:rPr>
                <w:sz w:val="16"/>
                <w:szCs w:val="16"/>
              </w:rPr>
              <w:t>1.</w:t>
            </w:r>
            <w:r w:rsidR="00225EBD">
              <w:rPr>
                <w:sz w:val="16"/>
                <w:szCs w:val="16"/>
              </w:rPr>
              <w:t>3</w:t>
            </w:r>
          </w:p>
        </w:tc>
        <w:tc>
          <w:tcPr>
            <w:tcW w:w="1561" w:type="dxa"/>
            <w:vAlign w:val="center"/>
          </w:tcPr>
          <w:p w:rsidRPr="000D20B8" w:rsidR="00035320" w:rsidP="003B1580" w:rsidRDefault="00035320" w14:paraId="3C296F3F" w14:textId="77777777">
            <w:pPr>
              <w:jc w:val="right"/>
              <w:rPr>
                <w:sz w:val="16"/>
                <w:szCs w:val="16"/>
              </w:rPr>
            </w:pPr>
            <w:r w:rsidRPr="000D20B8">
              <w:rPr>
                <w:sz w:val="16"/>
                <w:szCs w:val="16"/>
              </w:rPr>
              <w:t>$</w:t>
            </w:r>
            <w:r w:rsidR="00225EBD">
              <w:rPr>
                <w:sz w:val="16"/>
                <w:szCs w:val="16"/>
              </w:rPr>
              <w:t>27.18</w:t>
            </w:r>
          </w:p>
        </w:tc>
      </w:tr>
    </w:tbl>
    <w:p w:rsidRPr="00CB0B94" w:rsidR="00D10F39" w:rsidP="00D10F39" w:rsidRDefault="00D10F39" w14:paraId="6625F553" w14:textId="77777777">
      <w:pPr>
        <w:spacing w:line="240" w:lineRule="atLeast"/>
        <w:rPr>
          <w:sz w:val="20"/>
          <w:szCs w:val="20"/>
        </w:rPr>
      </w:pPr>
    </w:p>
    <w:p w:rsidRPr="00C84862" w:rsidR="00D10F39" w:rsidP="00D10F39" w:rsidRDefault="00D10F39" w14:paraId="59416DC2" w14:textId="77777777">
      <w:pPr>
        <w:rPr>
          <w:sz w:val="20"/>
          <w:szCs w:val="20"/>
        </w:rPr>
      </w:pPr>
      <w:r w:rsidRPr="00C84862">
        <w:rPr>
          <w:b/>
          <w:i/>
          <w:sz w:val="20"/>
          <w:szCs w:val="20"/>
        </w:rPr>
        <w:t>Estimates of Hour Burdens:</w:t>
      </w:r>
    </w:p>
    <w:p w:rsidRPr="00CB0B94" w:rsidR="00D10F39" w:rsidP="00D10F39" w:rsidRDefault="00D10F39" w14:paraId="3E1C87F0" w14:textId="77777777">
      <w:pPr>
        <w:rPr>
          <w:sz w:val="20"/>
          <w:szCs w:val="20"/>
        </w:rPr>
      </w:pPr>
    </w:p>
    <w:p w:rsidRPr="00CB0B94" w:rsidR="007F277F" w:rsidP="001266F9" w:rsidRDefault="00D10F39" w14:paraId="6797E192" w14:textId="77777777">
      <w:pPr>
        <w:rPr>
          <w:sz w:val="20"/>
          <w:szCs w:val="20"/>
        </w:rPr>
      </w:pPr>
      <w:r w:rsidRPr="00CB0B94">
        <w:rPr>
          <w:sz w:val="20"/>
          <w:szCs w:val="20"/>
        </w:rPr>
        <w:t>The itemized hour and cost burdens for respondents, shown in Table 12-</w:t>
      </w:r>
      <w:r w:rsidR="00755FB5">
        <w:rPr>
          <w:sz w:val="20"/>
          <w:szCs w:val="20"/>
        </w:rPr>
        <w:t>2</w:t>
      </w:r>
      <w:r w:rsidRPr="00CB0B94">
        <w:rPr>
          <w:sz w:val="20"/>
          <w:szCs w:val="20"/>
        </w:rPr>
        <w:t xml:space="preserve"> (below), include time spent researching, preparing, and submitting information.  The derivation of the weighted average hourly wage associated with these information collections is shown at Tables 12-1, above.  The frequency of response for each of the information collections is “on occasion.”</w:t>
      </w:r>
    </w:p>
    <w:p w:rsidRPr="00CB0B94" w:rsidR="007F277F" w:rsidP="007F277F" w:rsidRDefault="007F277F" w14:paraId="48B580A5" w14:textId="77777777">
      <w:pPr>
        <w:rPr>
          <w:sz w:val="20"/>
          <w:szCs w:val="20"/>
        </w:rPr>
      </w:pPr>
    </w:p>
    <w:p w:rsidRPr="00A31848" w:rsidR="00D10F39" w:rsidP="00D10F39" w:rsidRDefault="00D10F39" w14:paraId="76151547" w14:textId="77777777">
      <w:pPr>
        <w:rPr>
          <w:b/>
          <w:sz w:val="20"/>
          <w:szCs w:val="20"/>
        </w:rPr>
      </w:pPr>
      <w:r w:rsidRPr="00CB0B94">
        <w:rPr>
          <w:b/>
          <w:sz w:val="20"/>
          <w:szCs w:val="20"/>
        </w:rPr>
        <w:t>Table 12-</w:t>
      </w:r>
      <w:r w:rsidR="00755FB5">
        <w:rPr>
          <w:b/>
          <w:sz w:val="20"/>
          <w:szCs w:val="20"/>
        </w:rPr>
        <w:t>2</w:t>
      </w:r>
      <w:r w:rsidR="00A31848">
        <w:rPr>
          <w:b/>
          <w:sz w:val="20"/>
          <w:szCs w:val="20"/>
        </w:rPr>
        <w:t xml:space="preserve">: </w:t>
      </w:r>
      <w:r w:rsidRPr="00CB0B94">
        <w:rPr>
          <w:b/>
          <w:sz w:val="20"/>
          <w:szCs w:val="20"/>
        </w:rPr>
        <w:t>Estimates of Annual Hour Burdens</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842"/>
        <w:gridCol w:w="1064"/>
        <w:gridCol w:w="1184"/>
        <w:gridCol w:w="995"/>
        <w:gridCol w:w="1152"/>
        <w:gridCol w:w="963"/>
      </w:tblGrid>
      <w:tr w:rsidRPr="000D20B8" w:rsidR="00035320" w:rsidTr="00575192" w14:paraId="7ECF86CB" w14:textId="77777777">
        <w:trPr>
          <w:cantSplit/>
          <w:trHeight w:val="557"/>
          <w:tblHeader/>
        </w:trPr>
        <w:tc>
          <w:tcPr>
            <w:tcW w:w="2358" w:type="dxa"/>
            <w:shd w:val="clear" w:color="auto" w:fill="D9D9D9"/>
          </w:tcPr>
          <w:p w:rsidRPr="000D20B8" w:rsidR="00F039FB" w:rsidP="00BC60C5" w:rsidRDefault="00F039FB" w14:paraId="21DE2E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Collection of Information</w:t>
            </w:r>
          </w:p>
        </w:tc>
        <w:tc>
          <w:tcPr>
            <w:tcW w:w="1842" w:type="dxa"/>
            <w:shd w:val="clear" w:color="auto" w:fill="D9D9D9"/>
          </w:tcPr>
          <w:p w:rsidRPr="000D20B8" w:rsidR="00F039FB" w:rsidP="00BC60C5" w:rsidRDefault="00F039FB" w14:paraId="63B402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Respondent Type</w:t>
            </w:r>
          </w:p>
        </w:tc>
        <w:tc>
          <w:tcPr>
            <w:tcW w:w="1064" w:type="dxa"/>
            <w:shd w:val="clear" w:color="auto" w:fill="D9D9D9"/>
          </w:tcPr>
          <w:p w:rsidRPr="000D20B8" w:rsidR="00F039FB" w:rsidP="00BC60C5" w:rsidRDefault="00F039FB" w14:paraId="0BDEE2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Number of Responses</w:t>
            </w:r>
          </w:p>
        </w:tc>
        <w:tc>
          <w:tcPr>
            <w:tcW w:w="1184" w:type="dxa"/>
            <w:shd w:val="clear" w:color="auto" w:fill="D9D9D9"/>
          </w:tcPr>
          <w:p w:rsidRPr="000D20B8" w:rsidR="00F039FB" w:rsidP="00BC60C5" w:rsidRDefault="00F039FB" w14:paraId="009C9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Time Per Response (hours)</w:t>
            </w:r>
          </w:p>
        </w:tc>
        <w:tc>
          <w:tcPr>
            <w:tcW w:w="995" w:type="dxa"/>
            <w:shd w:val="clear" w:color="auto" w:fill="D9D9D9"/>
          </w:tcPr>
          <w:p w:rsidRPr="000D20B8" w:rsidR="00F039FB" w:rsidP="00BC60C5" w:rsidRDefault="00F039FB" w14:paraId="11EBF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Total Hours</w:t>
            </w:r>
          </w:p>
          <w:p w:rsidRPr="000D20B8" w:rsidR="00F039FB" w:rsidP="00BC60C5" w:rsidRDefault="00F039FB" w14:paraId="25BD28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152" w:type="dxa"/>
            <w:shd w:val="clear" w:color="auto" w:fill="D9D9D9"/>
          </w:tcPr>
          <w:p w:rsidRPr="000D20B8" w:rsidR="00F039FB" w:rsidP="00BC60C5" w:rsidRDefault="00F039FB" w14:paraId="64CB98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 xml:space="preserve">Hourly Rate </w:t>
            </w:r>
          </w:p>
        </w:tc>
        <w:tc>
          <w:tcPr>
            <w:tcW w:w="963" w:type="dxa"/>
            <w:shd w:val="clear" w:color="auto" w:fill="D9D9D9"/>
          </w:tcPr>
          <w:p w:rsidRPr="000D20B8" w:rsidR="00F039FB" w:rsidP="00BC60C5" w:rsidRDefault="00F039FB" w14:paraId="71A9A5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Dollar Equivalent</w:t>
            </w:r>
          </w:p>
          <w:p w:rsidRPr="000D20B8" w:rsidR="00F039FB" w:rsidP="003E4110" w:rsidRDefault="00F039FB" w14:paraId="14438E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rsidRPr="000D20B8" w:rsidR="00F039FB" w:rsidTr="00575192" w14:paraId="5E8A3F36" w14:textId="77777777">
        <w:trPr>
          <w:cantSplit/>
          <w:trHeight w:val="755"/>
        </w:trPr>
        <w:tc>
          <w:tcPr>
            <w:tcW w:w="2358" w:type="dxa"/>
            <w:vAlign w:val="center"/>
          </w:tcPr>
          <w:p w:rsidRPr="000D20B8" w:rsidR="00F039FB" w:rsidP="009D4B7A" w:rsidRDefault="00F039FB" w14:paraId="7A731261" w14:textId="77777777">
            <w:pPr>
              <w:rPr>
                <w:b/>
                <w:sz w:val="16"/>
                <w:szCs w:val="16"/>
              </w:rPr>
            </w:pPr>
            <w:r w:rsidRPr="000D20B8">
              <w:rPr>
                <w:sz w:val="16"/>
                <w:szCs w:val="16"/>
              </w:rPr>
              <w:t>Form 5510-1 Free Use Application and Permit for Vegetative Material</w:t>
            </w:r>
          </w:p>
        </w:tc>
        <w:tc>
          <w:tcPr>
            <w:tcW w:w="1842" w:type="dxa"/>
            <w:vAlign w:val="center"/>
          </w:tcPr>
          <w:p w:rsidRPr="000D20B8" w:rsidR="00F039FB" w:rsidP="00C84862" w:rsidRDefault="00F039FB" w14:paraId="2B94FE2A" w14:textId="77777777">
            <w:pPr>
              <w:rPr>
                <w:sz w:val="16"/>
                <w:szCs w:val="16"/>
              </w:rPr>
            </w:pPr>
            <w:r w:rsidRPr="000D20B8">
              <w:rPr>
                <w:sz w:val="16"/>
                <w:szCs w:val="16"/>
              </w:rPr>
              <w:t>Federal, State, or Local Governments</w:t>
            </w:r>
          </w:p>
        </w:tc>
        <w:tc>
          <w:tcPr>
            <w:tcW w:w="1064" w:type="dxa"/>
            <w:vAlign w:val="center"/>
          </w:tcPr>
          <w:p w:rsidRPr="000D20B8" w:rsidR="00F039FB" w:rsidP="00100F69" w:rsidRDefault="00A02456" w14:paraId="0DE74C88" w14:textId="77777777">
            <w:pPr>
              <w:jc w:val="right"/>
              <w:rPr>
                <w:sz w:val="16"/>
                <w:szCs w:val="16"/>
              </w:rPr>
            </w:pPr>
            <w:r>
              <w:rPr>
                <w:sz w:val="16"/>
                <w:szCs w:val="16"/>
              </w:rPr>
              <w:t>2</w:t>
            </w:r>
          </w:p>
        </w:tc>
        <w:tc>
          <w:tcPr>
            <w:tcW w:w="1184" w:type="dxa"/>
            <w:vAlign w:val="center"/>
          </w:tcPr>
          <w:p w:rsidRPr="000D20B8" w:rsidR="00F039FB" w:rsidP="00100F69" w:rsidRDefault="00F039FB" w14:paraId="7D6FA484" w14:textId="77777777">
            <w:pPr>
              <w:jc w:val="right"/>
              <w:rPr>
                <w:sz w:val="16"/>
                <w:szCs w:val="16"/>
              </w:rPr>
            </w:pPr>
            <w:r w:rsidRPr="000D20B8">
              <w:rPr>
                <w:sz w:val="16"/>
                <w:szCs w:val="16"/>
              </w:rPr>
              <w:t>.5</w:t>
            </w:r>
          </w:p>
        </w:tc>
        <w:tc>
          <w:tcPr>
            <w:tcW w:w="995" w:type="dxa"/>
            <w:vAlign w:val="center"/>
          </w:tcPr>
          <w:p w:rsidRPr="000D20B8" w:rsidR="00F039FB" w:rsidP="00100F69" w:rsidRDefault="00A02456" w14:paraId="3F07551D" w14:textId="77777777">
            <w:pPr>
              <w:jc w:val="right"/>
              <w:rPr>
                <w:sz w:val="16"/>
                <w:szCs w:val="16"/>
              </w:rPr>
            </w:pPr>
            <w:r>
              <w:rPr>
                <w:sz w:val="16"/>
                <w:szCs w:val="16"/>
              </w:rPr>
              <w:t>1</w:t>
            </w:r>
          </w:p>
        </w:tc>
        <w:tc>
          <w:tcPr>
            <w:tcW w:w="1152" w:type="dxa"/>
            <w:vAlign w:val="center"/>
          </w:tcPr>
          <w:p w:rsidRPr="000D20B8" w:rsidR="00F039FB" w:rsidP="00100F69" w:rsidRDefault="00225EBD" w14:paraId="17590870" w14:textId="77777777">
            <w:pPr>
              <w:jc w:val="right"/>
              <w:rPr>
                <w:sz w:val="16"/>
                <w:szCs w:val="16"/>
              </w:rPr>
            </w:pPr>
            <w:r w:rsidRPr="000D20B8">
              <w:rPr>
                <w:sz w:val="16"/>
                <w:szCs w:val="16"/>
              </w:rPr>
              <w:t>$33.</w:t>
            </w:r>
            <w:r>
              <w:rPr>
                <w:sz w:val="16"/>
                <w:szCs w:val="16"/>
              </w:rPr>
              <w:t>46</w:t>
            </w:r>
          </w:p>
        </w:tc>
        <w:tc>
          <w:tcPr>
            <w:tcW w:w="963" w:type="dxa"/>
            <w:vAlign w:val="center"/>
          </w:tcPr>
          <w:p w:rsidRPr="000D20B8" w:rsidR="00F039FB" w:rsidP="00100F69" w:rsidRDefault="00F039FB" w14:paraId="4DA56E6E" w14:textId="77777777">
            <w:pPr>
              <w:jc w:val="right"/>
              <w:rPr>
                <w:sz w:val="16"/>
                <w:szCs w:val="16"/>
              </w:rPr>
            </w:pPr>
            <w:r w:rsidRPr="000D20B8">
              <w:rPr>
                <w:sz w:val="16"/>
                <w:szCs w:val="16"/>
              </w:rPr>
              <w:t>$</w:t>
            </w:r>
            <w:r w:rsidR="00595D07">
              <w:rPr>
                <w:sz w:val="16"/>
                <w:szCs w:val="16"/>
              </w:rPr>
              <w:t>33</w:t>
            </w:r>
          </w:p>
        </w:tc>
      </w:tr>
      <w:tr w:rsidRPr="000D20B8" w:rsidR="00F039FB" w:rsidTr="00575192" w14:paraId="049973D8" w14:textId="77777777">
        <w:trPr>
          <w:cantSplit/>
          <w:trHeight w:val="755"/>
        </w:trPr>
        <w:tc>
          <w:tcPr>
            <w:tcW w:w="2358" w:type="dxa"/>
            <w:vAlign w:val="center"/>
          </w:tcPr>
          <w:p w:rsidRPr="000D20B8" w:rsidR="00F039FB" w:rsidP="009D4B7A" w:rsidRDefault="00F039FB" w14:paraId="78A7DEDE" w14:textId="77777777">
            <w:pPr>
              <w:rPr>
                <w:sz w:val="16"/>
                <w:szCs w:val="16"/>
              </w:rPr>
            </w:pPr>
            <w:r w:rsidRPr="000D20B8">
              <w:rPr>
                <w:sz w:val="16"/>
                <w:szCs w:val="16"/>
              </w:rPr>
              <w:t>Form 5510-1 Free Use Application and Permit for Vegetative Material</w:t>
            </w:r>
          </w:p>
          <w:p w:rsidRPr="000D20B8" w:rsidR="00F039FB" w:rsidP="009D4B7A" w:rsidRDefault="00F039FB" w14:paraId="5B1DEC33" w14:textId="77777777">
            <w:pPr>
              <w:rPr>
                <w:sz w:val="16"/>
                <w:szCs w:val="16"/>
              </w:rPr>
            </w:pPr>
          </w:p>
        </w:tc>
        <w:tc>
          <w:tcPr>
            <w:tcW w:w="1842" w:type="dxa"/>
            <w:vAlign w:val="center"/>
          </w:tcPr>
          <w:p w:rsidRPr="000D20B8" w:rsidR="00F039FB" w:rsidP="00C84862" w:rsidRDefault="00F039FB" w14:paraId="25FB3C9E" w14:textId="77777777">
            <w:pPr>
              <w:rPr>
                <w:sz w:val="16"/>
                <w:szCs w:val="16"/>
              </w:rPr>
            </w:pPr>
            <w:r w:rsidRPr="000D20B8">
              <w:rPr>
                <w:sz w:val="16"/>
                <w:szCs w:val="16"/>
              </w:rPr>
              <w:t>Mining Claimants</w:t>
            </w:r>
            <w:r w:rsidR="006B18E3">
              <w:rPr>
                <w:sz w:val="16"/>
                <w:szCs w:val="16"/>
              </w:rPr>
              <w:t xml:space="preserve"> and </w:t>
            </w:r>
            <w:r w:rsidRPr="006B18E3" w:rsidR="006B18E3">
              <w:rPr>
                <w:sz w:val="16"/>
                <w:szCs w:val="16"/>
              </w:rPr>
              <w:t>Nonprofit Organizations</w:t>
            </w:r>
          </w:p>
        </w:tc>
        <w:tc>
          <w:tcPr>
            <w:tcW w:w="1064" w:type="dxa"/>
            <w:vAlign w:val="center"/>
          </w:tcPr>
          <w:p w:rsidRPr="000D20B8" w:rsidR="00F039FB" w:rsidP="00100F69" w:rsidRDefault="00A02456" w14:paraId="325135F1" w14:textId="77777777">
            <w:pPr>
              <w:jc w:val="right"/>
              <w:rPr>
                <w:sz w:val="16"/>
                <w:szCs w:val="16"/>
              </w:rPr>
            </w:pPr>
            <w:r>
              <w:rPr>
                <w:sz w:val="16"/>
                <w:szCs w:val="16"/>
              </w:rPr>
              <w:t>34</w:t>
            </w:r>
          </w:p>
        </w:tc>
        <w:tc>
          <w:tcPr>
            <w:tcW w:w="1184" w:type="dxa"/>
            <w:vAlign w:val="center"/>
          </w:tcPr>
          <w:p w:rsidRPr="000D20B8" w:rsidR="00F039FB" w:rsidP="00100F69" w:rsidRDefault="00F039FB" w14:paraId="708F2F65" w14:textId="77777777">
            <w:pPr>
              <w:jc w:val="right"/>
              <w:rPr>
                <w:sz w:val="16"/>
                <w:szCs w:val="16"/>
              </w:rPr>
            </w:pPr>
            <w:r w:rsidRPr="000D20B8">
              <w:rPr>
                <w:sz w:val="16"/>
                <w:szCs w:val="16"/>
              </w:rPr>
              <w:t>.5</w:t>
            </w:r>
          </w:p>
        </w:tc>
        <w:tc>
          <w:tcPr>
            <w:tcW w:w="995" w:type="dxa"/>
            <w:vAlign w:val="center"/>
          </w:tcPr>
          <w:p w:rsidRPr="000D20B8" w:rsidR="00F039FB" w:rsidP="00100F69" w:rsidRDefault="00A02456" w14:paraId="401A3585" w14:textId="77777777">
            <w:pPr>
              <w:jc w:val="right"/>
              <w:rPr>
                <w:sz w:val="16"/>
                <w:szCs w:val="16"/>
              </w:rPr>
            </w:pPr>
            <w:r>
              <w:rPr>
                <w:sz w:val="16"/>
                <w:szCs w:val="16"/>
              </w:rPr>
              <w:t>17</w:t>
            </w:r>
          </w:p>
        </w:tc>
        <w:tc>
          <w:tcPr>
            <w:tcW w:w="1152" w:type="dxa"/>
            <w:vAlign w:val="center"/>
          </w:tcPr>
          <w:p w:rsidRPr="000D20B8" w:rsidR="00F039FB" w:rsidP="00100F69" w:rsidRDefault="00C61774" w14:paraId="488404A9" w14:textId="77777777">
            <w:pPr>
              <w:jc w:val="right"/>
              <w:rPr>
                <w:sz w:val="16"/>
                <w:szCs w:val="16"/>
              </w:rPr>
            </w:pPr>
            <w:r w:rsidRPr="000D20B8">
              <w:rPr>
                <w:sz w:val="16"/>
                <w:szCs w:val="16"/>
              </w:rPr>
              <w:t>$</w:t>
            </w:r>
            <w:r>
              <w:rPr>
                <w:sz w:val="16"/>
                <w:szCs w:val="16"/>
              </w:rPr>
              <w:t>30.19</w:t>
            </w:r>
          </w:p>
        </w:tc>
        <w:tc>
          <w:tcPr>
            <w:tcW w:w="963" w:type="dxa"/>
            <w:vAlign w:val="center"/>
          </w:tcPr>
          <w:p w:rsidRPr="000D20B8" w:rsidR="00F039FB" w:rsidP="00100F69" w:rsidRDefault="00F039FB" w14:paraId="0BB39CF7" w14:textId="77777777">
            <w:pPr>
              <w:jc w:val="right"/>
              <w:rPr>
                <w:sz w:val="16"/>
                <w:szCs w:val="16"/>
              </w:rPr>
            </w:pPr>
            <w:r w:rsidRPr="000D20B8">
              <w:rPr>
                <w:sz w:val="16"/>
                <w:szCs w:val="16"/>
              </w:rPr>
              <w:t>$</w:t>
            </w:r>
            <w:r w:rsidR="00595D07">
              <w:rPr>
                <w:sz w:val="16"/>
                <w:szCs w:val="16"/>
              </w:rPr>
              <w:t>513</w:t>
            </w:r>
          </w:p>
        </w:tc>
      </w:tr>
      <w:tr w:rsidRPr="000D20B8" w:rsidR="00C61774" w:rsidTr="00575192" w14:paraId="2503CA25" w14:textId="77777777">
        <w:trPr>
          <w:cantSplit/>
          <w:trHeight w:val="755"/>
        </w:trPr>
        <w:tc>
          <w:tcPr>
            <w:tcW w:w="2358" w:type="dxa"/>
            <w:vAlign w:val="center"/>
          </w:tcPr>
          <w:p w:rsidRPr="000D20B8" w:rsidR="00C61774" w:rsidP="00C61774" w:rsidRDefault="00C61774" w14:paraId="0DFDDD38" w14:textId="77777777">
            <w:pPr>
              <w:rPr>
                <w:sz w:val="16"/>
                <w:szCs w:val="16"/>
              </w:rPr>
            </w:pPr>
            <w:r w:rsidRPr="000D20B8">
              <w:rPr>
                <w:sz w:val="16"/>
                <w:szCs w:val="16"/>
              </w:rPr>
              <w:t>Forms 3604-1a and 3604-1b</w:t>
            </w:r>
          </w:p>
          <w:p w:rsidRPr="000D20B8" w:rsidR="00C61774" w:rsidP="00C61774" w:rsidRDefault="00C61774" w14:paraId="5F1C6636" w14:textId="77777777">
            <w:pPr>
              <w:rPr>
                <w:sz w:val="16"/>
                <w:szCs w:val="16"/>
              </w:rPr>
            </w:pPr>
            <w:r w:rsidRPr="000D20B8">
              <w:rPr>
                <w:sz w:val="16"/>
                <w:szCs w:val="16"/>
              </w:rPr>
              <w:t>Free Use Application and Permit for Mineral Material</w:t>
            </w:r>
            <w:r w:rsidRPr="000D20B8">
              <w:rPr>
                <w:sz w:val="16"/>
                <w:szCs w:val="16"/>
                <w:vertAlign w:val="superscript"/>
              </w:rPr>
              <w:t>1</w:t>
            </w:r>
          </w:p>
        </w:tc>
        <w:tc>
          <w:tcPr>
            <w:tcW w:w="1842" w:type="dxa"/>
            <w:vAlign w:val="center"/>
          </w:tcPr>
          <w:p w:rsidRPr="000D20B8" w:rsidR="00C61774" w:rsidP="00C61774" w:rsidRDefault="00C61774" w14:paraId="5F8A20A6" w14:textId="77777777">
            <w:pPr>
              <w:rPr>
                <w:sz w:val="16"/>
                <w:szCs w:val="16"/>
              </w:rPr>
            </w:pPr>
            <w:r w:rsidRPr="000D20B8">
              <w:rPr>
                <w:sz w:val="16"/>
                <w:szCs w:val="16"/>
              </w:rPr>
              <w:t>Federal, State, and Local Governments</w:t>
            </w:r>
          </w:p>
        </w:tc>
        <w:tc>
          <w:tcPr>
            <w:tcW w:w="1064" w:type="dxa"/>
            <w:vAlign w:val="center"/>
          </w:tcPr>
          <w:p w:rsidRPr="000D20B8" w:rsidR="00C61774" w:rsidP="00C61774" w:rsidRDefault="00A02456" w14:paraId="511363E2" w14:textId="77777777">
            <w:pPr>
              <w:jc w:val="right"/>
              <w:rPr>
                <w:sz w:val="16"/>
                <w:szCs w:val="16"/>
              </w:rPr>
            </w:pPr>
            <w:r>
              <w:rPr>
                <w:sz w:val="16"/>
                <w:szCs w:val="16"/>
              </w:rPr>
              <w:t>106</w:t>
            </w:r>
          </w:p>
        </w:tc>
        <w:tc>
          <w:tcPr>
            <w:tcW w:w="1184" w:type="dxa"/>
            <w:vAlign w:val="center"/>
          </w:tcPr>
          <w:p w:rsidRPr="000D20B8" w:rsidR="00C61774" w:rsidP="00C61774" w:rsidRDefault="00C61774" w14:paraId="6FEBBE4C" w14:textId="77777777">
            <w:pPr>
              <w:jc w:val="right"/>
              <w:rPr>
                <w:sz w:val="16"/>
                <w:szCs w:val="16"/>
              </w:rPr>
            </w:pPr>
            <w:r w:rsidRPr="000D20B8">
              <w:rPr>
                <w:sz w:val="16"/>
                <w:szCs w:val="16"/>
              </w:rPr>
              <w:t>.5</w:t>
            </w:r>
          </w:p>
        </w:tc>
        <w:tc>
          <w:tcPr>
            <w:tcW w:w="995" w:type="dxa"/>
            <w:vAlign w:val="center"/>
          </w:tcPr>
          <w:p w:rsidRPr="000D20B8" w:rsidR="00C61774" w:rsidP="00C61774" w:rsidRDefault="00A02456" w14:paraId="41F06AB6" w14:textId="77777777">
            <w:pPr>
              <w:jc w:val="right"/>
              <w:rPr>
                <w:sz w:val="16"/>
                <w:szCs w:val="16"/>
              </w:rPr>
            </w:pPr>
            <w:r>
              <w:rPr>
                <w:sz w:val="16"/>
                <w:szCs w:val="16"/>
              </w:rPr>
              <w:t>53</w:t>
            </w:r>
          </w:p>
        </w:tc>
        <w:tc>
          <w:tcPr>
            <w:tcW w:w="1152" w:type="dxa"/>
            <w:vAlign w:val="center"/>
          </w:tcPr>
          <w:p w:rsidRPr="000D20B8" w:rsidR="00C61774" w:rsidP="00C61774" w:rsidRDefault="00C61774" w14:paraId="3F3AA0C2" w14:textId="77777777">
            <w:pPr>
              <w:jc w:val="right"/>
              <w:rPr>
                <w:sz w:val="16"/>
                <w:szCs w:val="16"/>
              </w:rPr>
            </w:pPr>
          </w:p>
          <w:p w:rsidRPr="000D20B8" w:rsidR="00C61774" w:rsidP="00C61774" w:rsidRDefault="00C61774" w14:paraId="473607BF" w14:textId="77777777">
            <w:pPr>
              <w:jc w:val="right"/>
              <w:rPr>
                <w:sz w:val="16"/>
                <w:szCs w:val="16"/>
              </w:rPr>
            </w:pPr>
            <w:r w:rsidRPr="000D20B8">
              <w:rPr>
                <w:sz w:val="16"/>
                <w:szCs w:val="16"/>
              </w:rPr>
              <w:t>$</w:t>
            </w:r>
            <w:r>
              <w:rPr>
                <w:sz w:val="16"/>
                <w:szCs w:val="16"/>
              </w:rPr>
              <w:t>75.12</w:t>
            </w:r>
          </w:p>
        </w:tc>
        <w:tc>
          <w:tcPr>
            <w:tcW w:w="963" w:type="dxa"/>
            <w:vAlign w:val="center"/>
          </w:tcPr>
          <w:p w:rsidRPr="000D20B8" w:rsidR="00C61774" w:rsidP="00C61774" w:rsidRDefault="00C61774" w14:paraId="7ED3F8FC" w14:textId="77777777">
            <w:pPr>
              <w:jc w:val="right"/>
              <w:rPr>
                <w:sz w:val="16"/>
                <w:szCs w:val="16"/>
              </w:rPr>
            </w:pPr>
            <w:r w:rsidRPr="000D20B8">
              <w:rPr>
                <w:sz w:val="16"/>
                <w:szCs w:val="16"/>
              </w:rPr>
              <w:t>$</w:t>
            </w:r>
            <w:r w:rsidR="00595D07">
              <w:rPr>
                <w:sz w:val="16"/>
                <w:szCs w:val="16"/>
              </w:rPr>
              <w:t>3,981</w:t>
            </w:r>
          </w:p>
        </w:tc>
      </w:tr>
      <w:tr w:rsidRPr="000D20B8" w:rsidR="00C61774" w:rsidTr="00575192" w14:paraId="21F5EDB5" w14:textId="77777777">
        <w:trPr>
          <w:cantSplit/>
          <w:trHeight w:val="755"/>
        </w:trPr>
        <w:tc>
          <w:tcPr>
            <w:tcW w:w="2358" w:type="dxa"/>
            <w:tcBorders>
              <w:bottom w:val="double" w:color="auto" w:sz="4" w:space="0"/>
            </w:tcBorders>
            <w:vAlign w:val="center"/>
          </w:tcPr>
          <w:p w:rsidRPr="000D20B8" w:rsidR="00C61774" w:rsidP="00C61774" w:rsidRDefault="00C61774" w14:paraId="1D6EA4D1" w14:textId="77777777">
            <w:pPr>
              <w:rPr>
                <w:sz w:val="16"/>
                <w:szCs w:val="16"/>
              </w:rPr>
            </w:pPr>
            <w:r w:rsidRPr="000D20B8">
              <w:rPr>
                <w:sz w:val="16"/>
                <w:szCs w:val="16"/>
              </w:rPr>
              <w:t>Forms 3604-1a and 3604-1b</w:t>
            </w:r>
          </w:p>
          <w:p w:rsidRPr="000D20B8" w:rsidR="00C61774" w:rsidP="00C61774" w:rsidRDefault="00C61774" w14:paraId="38B5A252" w14:textId="77777777">
            <w:pPr>
              <w:rPr>
                <w:sz w:val="16"/>
                <w:szCs w:val="16"/>
              </w:rPr>
            </w:pPr>
            <w:r w:rsidRPr="000D20B8">
              <w:rPr>
                <w:sz w:val="16"/>
                <w:szCs w:val="16"/>
              </w:rPr>
              <w:t>Free Use Application and Permit for Mineral Material</w:t>
            </w:r>
            <w:r w:rsidRPr="000D20B8">
              <w:rPr>
                <w:sz w:val="16"/>
                <w:szCs w:val="16"/>
                <w:vertAlign w:val="superscript"/>
              </w:rPr>
              <w:t>1</w:t>
            </w:r>
          </w:p>
        </w:tc>
        <w:tc>
          <w:tcPr>
            <w:tcW w:w="1842" w:type="dxa"/>
            <w:tcBorders>
              <w:bottom w:val="double" w:color="auto" w:sz="4" w:space="0"/>
            </w:tcBorders>
            <w:vAlign w:val="center"/>
          </w:tcPr>
          <w:p w:rsidRPr="000D20B8" w:rsidR="00C61774" w:rsidP="00C61774" w:rsidRDefault="006B18E3" w14:paraId="2B20E6B4" w14:textId="77777777">
            <w:pPr>
              <w:rPr>
                <w:sz w:val="16"/>
                <w:szCs w:val="16"/>
              </w:rPr>
            </w:pPr>
            <w:r w:rsidRPr="006B18E3">
              <w:rPr>
                <w:sz w:val="16"/>
                <w:szCs w:val="16"/>
              </w:rPr>
              <w:t>Nonprofit Organizations</w:t>
            </w:r>
          </w:p>
        </w:tc>
        <w:tc>
          <w:tcPr>
            <w:tcW w:w="1064" w:type="dxa"/>
            <w:tcBorders>
              <w:bottom w:val="double" w:color="auto" w:sz="4" w:space="0"/>
            </w:tcBorders>
            <w:vAlign w:val="center"/>
          </w:tcPr>
          <w:p w:rsidRPr="000D20B8" w:rsidR="00C61774" w:rsidP="00C61774" w:rsidRDefault="00A02456" w14:paraId="283F42BC" w14:textId="77777777">
            <w:pPr>
              <w:jc w:val="right"/>
              <w:rPr>
                <w:sz w:val="16"/>
                <w:szCs w:val="16"/>
              </w:rPr>
            </w:pPr>
            <w:r>
              <w:rPr>
                <w:sz w:val="16"/>
                <w:szCs w:val="16"/>
              </w:rPr>
              <w:t>4</w:t>
            </w:r>
          </w:p>
        </w:tc>
        <w:tc>
          <w:tcPr>
            <w:tcW w:w="1184" w:type="dxa"/>
            <w:tcBorders>
              <w:bottom w:val="double" w:color="auto" w:sz="4" w:space="0"/>
            </w:tcBorders>
            <w:vAlign w:val="center"/>
          </w:tcPr>
          <w:p w:rsidRPr="000D20B8" w:rsidR="00C61774" w:rsidP="00C61774" w:rsidRDefault="00C61774" w14:paraId="1DEFFABE" w14:textId="77777777">
            <w:pPr>
              <w:jc w:val="right"/>
              <w:rPr>
                <w:sz w:val="16"/>
                <w:szCs w:val="16"/>
              </w:rPr>
            </w:pPr>
            <w:r w:rsidRPr="000D20B8">
              <w:rPr>
                <w:sz w:val="16"/>
                <w:szCs w:val="16"/>
              </w:rPr>
              <w:t>.5</w:t>
            </w:r>
          </w:p>
        </w:tc>
        <w:tc>
          <w:tcPr>
            <w:tcW w:w="995" w:type="dxa"/>
            <w:tcBorders>
              <w:bottom w:val="double" w:color="auto" w:sz="4" w:space="0"/>
            </w:tcBorders>
            <w:vAlign w:val="center"/>
          </w:tcPr>
          <w:p w:rsidRPr="000D20B8" w:rsidR="00C61774" w:rsidP="00C61774" w:rsidRDefault="00A02456" w14:paraId="1A7319B3" w14:textId="77777777">
            <w:pPr>
              <w:jc w:val="right"/>
              <w:rPr>
                <w:sz w:val="16"/>
                <w:szCs w:val="16"/>
              </w:rPr>
            </w:pPr>
            <w:r>
              <w:rPr>
                <w:sz w:val="16"/>
                <w:szCs w:val="16"/>
              </w:rPr>
              <w:t>2</w:t>
            </w:r>
          </w:p>
        </w:tc>
        <w:tc>
          <w:tcPr>
            <w:tcW w:w="1152" w:type="dxa"/>
            <w:tcBorders>
              <w:bottom w:val="double" w:color="auto" w:sz="4" w:space="0"/>
            </w:tcBorders>
            <w:vAlign w:val="center"/>
          </w:tcPr>
          <w:p w:rsidRPr="000D20B8" w:rsidR="00C61774" w:rsidP="00C61774" w:rsidRDefault="00C61774" w14:paraId="4CADB73A" w14:textId="77777777">
            <w:pPr>
              <w:jc w:val="right"/>
              <w:rPr>
                <w:sz w:val="16"/>
                <w:szCs w:val="16"/>
              </w:rPr>
            </w:pPr>
            <w:r w:rsidRPr="000D20B8">
              <w:rPr>
                <w:sz w:val="16"/>
                <w:szCs w:val="16"/>
              </w:rPr>
              <w:t>$</w:t>
            </w:r>
            <w:r>
              <w:rPr>
                <w:sz w:val="16"/>
                <w:szCs w:val="16"/>
              </w:rPr>
              <w:t>27.18</w:t>
            </w:r>
          </w:p>
        </w:tc>
        <w:tc>
          <w:tcPr>
            <w:tcW w:w="963" w:type="dxa"/>
            <w:tcBorders>
              <w:bottom w:val="double" w:color="auto" w:sz="4" w:space="0"/>
            </w:tcBorders>
            <w:vAlign w:val="center"/>
          </w:tcPr>
          <w:p w:rsidRPr="000D20B8" w:rsidR="00C61774" w:rsidP="00C61774" w:rsidRDefault="00C61774" w14:paraId="3F5B05AF" w14:textId="77777777">
            <w:pPr>
              <w:jc w:val="right"/>
              <w:rPr>
                <w:sz w:val="16"/>
                <w:szCs w:val="16"/>
              </w:rPr>
            </w:pPr>
            <w:r w:rsidRPr="000D20B8">
              <w:rPr>
                <w:sz w:val="16"/>
                <w:szCs w:val="16"/>
              </w:rPr>
              <w:t>$</w:t>
            </w:r>
            <w:r w:rsidR="00595D07">
              <w:rPr>
                <w:sz w:val="16"/>
                <w:szCs w:val="16"/>
              </w:rPr>
              <w:t>54</w:t>
            </w:r>
          </w:p>
        </w:tc>
      </w:tr>
      <w:tr w:rsidRPr="000D20B8" w:rsidR="00100F69" w:rsidTr="00575192" w14:paraId="0763F408" w14:textId="77777777">
        <w:trPr>
          <w:cantSplit/>
          <w:trHeight w:val="368"/>
        </w:trPr>
        <w:tc>
          <w:tcPr>
            <w:tcW w:w="4200" w:type="dxa"/>
            <w:gridSpan w:val="2"/>
            <w:vAlign w:val="center"/>
          </w:tcPr>
          <w:p w:rsidRPr="000D20B8" w:rsidR="00100F69" w:rsidP="00100F69" w:rsidRDefault="00100F69" w14:paraId="72ACF824" w14:textId="77777777">
            <w:pPr>
              <w:jc w:val="right"/>
              <w:rPr>
                <w:b/>
                <w:bCs/>
                <w:sz w:val="16"/>
                <w:szCs w:val="16"/>
              </w:rPr>
            </w:pPr>
            <w:r w:rsidRPr="000D20B8">
              <w:rPr>
                <w:b/>
                <w:bCs/>
                <w:sz w:val="16"/>
                <w:szCs w:val="16"/>
              </w:rPr>
              <w:t>Totals:</w:t>
            </w:r>
          </w:p>
        </w:tc>
        <w:tc>
          <w:tcPr>
            <w:tcW w:w="1064" w:type="dxa"/>
            <w:tcBorders>
              <w:top w:val="double" w:color="auto" w:sz="4" w:space="0"/>
            </w:tcBorders>
            <w:vAlign w:val="center"/>
          </w:tcPr>
          <w:p w:rsidRPr="000D20B8" w:rsidR="00100F69" w:rsidP="009C0BCA" w:rsidRDefault="005C086F" w14:paraId="70B8708A" w14:textId="77777777">
            <w:pPr>
              <w:jc w:val="right"/>
              <w:rPr>
                <w:b/>
                <w:bCs/>
                <w:sz w:val="16"/>
                <w:szCs w:val="16"/>
              </w:rPr>
            </w:pPr>
            <w:r>
              <w:rPr>
                <w:b/>
                <w:bCs/>
                <w:sz w:val="16"/>
                <w:szCs w:val="16"/>
              </w:rPr>
              <w:t>146</w:t>
            </w:r>
          </w:p>
        </w:tc>
        <w:tc>
          <w:tcPr>
            <w:tcW w:w="1184" w:type="dxa"/>
            <w:tcBorders>
              <w:top w:val="double" w:color="auto" w:sz="4" w:space="0"/>
            </w:tcBorders>
            <w:vAlign w:val="center"/>
          </w:tcPr>
          <w:p w:rsidRPr="000D20B8" w:rsidR="00100F69" w:rsidP="00100F69" w:rsidRDefault="00100F69" w14:paraId="6EC25AE3" w14:textId="77777777">
            <w:pPr>
              <w:jc w:val="center"/>
              <w:rPr>
                <w:b/>
                <w:bCs/>
                <w:sz w:val="16"/>
                <w:szCs w:val="16"/>
              </w:rPr>
            </w:pPr>
            <w:r w:rsidRPr="000D20B8">
              <w:rPr>
                <w:b/>
                <w:bCs/>
                <w:sz w:val="16"/>
                <w:szCs w:val="16"/>
              </w:rPr>
              <w:t>---</w:t>
            </w:r>
          </w:p>
        </w:tc>
        <w:tc>
          <w:tcPr>
            <w:tcW w:w="995" w:type="dxa"/>
            <w:tcBorders>
              <w:top w:val="double" w:color="auto" w:sz="4" w:space="0"/>
            </w:tcBorders>
            <w:vAlign w:val="center"/>
          </w:tcPr>
          <w:p w:rsidRPr="000D20B8" w:rsidR="00100F69" w:rsidP="00100F69" w:rsidRDefault="00A02456" w14:paraId="3125A0F0" w14:textId="77777777">
            <w:pPr>
              <w:jc w:val="right"/>
              <w:rPr>
                <w:b/>
                <w:bCs/>
                <w:sz w:val="16"/>
                <w:szCs w:val="16"/>
              </w:rPr>
            </w:pPr>
            <w:r>
              <w:rPr>
                <w:b/>
                <w:bCs/>
                <w:sz w:val="16"/>
                <w:szCs w:val="16"/>
              </w:rPr>
              <w:t>73</w:t>
            </w:r>
          </w:p>
        </w:tc>
        <w:tc>
          <w:tcPr>
            <w:tcW w:w="1152" w:type="dxa"/>
            <w:tcBorders>
              <w:top w:val="double" w:color="auto" w:sz="4" w:space="0"/>
            </w:tcBorders>
            <w:vAlign w:val="center"/>
          </w:tcPr>
          <w:p w:rsidRPr="000D20B8" w:rsidR="00100F69" w:rsidP="00100F69" w:rsidRDefault="00100F69" w14:paraId="0B9BF560" w14:textId="77777777">
            <w:pPr>
              <w:jc w:val="center"/>
              <w:rPr>
                <w:b/>
                <w:bCs/>
                <w:sz w:val="16"/>
                <w:szCs w:val="16"/>
              </w:rPr>
            </w:pPr>
            <w:r w:rsidRPr="000D20B8">
              <w:rPr>
                <w:b/>
                <w:bCs/>
                <w:sz w:val="16"/>
                <w:szCs w:val="16"/>
              </w:rPr>
              <w:t>----</w:t>
            </w:r>
          </w:p>
        </w:tc>
        <w:tc>
          <w:tcPr>
            <w:tcW w:w="963" w:type="dxa"/>
            <w:tcBorders>
              <w:top w:val="double" w:color="auto" w:sz="4" w:space="0"/>
            </w:tcBorders>
            <w:vAlign w:val="center"/>
          </w:tcPr>
          <w:p w:rsidRPr="000D20B8" w:rsidR="00100F69" w:rsidP="00100F69" w:rsidRDefault="00100F69" w14:paraId="792123B6" w14:textId="77777777">
            <w:pPr>
              <w:jc w:val="right"/>
              <w:rPr>
                <w:b/>
                <w:bCs/>
                <w:sz w:val="16"/>
                <w:szCs w:val="16"/>
              </w:rPr>
            </w:pPr>
            <w:r w:rsidRPr="000D20B8">
              <w:rPr>
                <w:b/>
                <w:bCs/>
                <w:sz w:val="16"/>
                <w:szCs w:val="16"/>
              </w:rPr>
              <w:t>$</w:t>
            </w:r>
            <w:r w:rsidR="00595D07">
              <w:rPr>
                <w:b/>
                <w:bCs/>
                <w:sz w:val="16"/>
                <w:szCs w:val="16"/>
              </w:rPr>
              <w:t>4,581</w:t>
            </w:r>
          </w:p>
        </w:tc>
      </w:tr>
    </w:tbl>
    <w:p w:rsidRPr="00100F69" w:rsidR="00100F69" w:rsidP="00100F69" w:rsidRDefault="00100F69" w14:paraId="209594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100F69">
        <w:rPr>
          <w:sz w:val="20"/>
          <w:szCs w:val="20"/>
          <w:vertAlign w:val="superscript"/>
        </w:rPr>
        <w:lastRenderedPageBreak/>
        <w:t>1</w:t>
      </w:r>
      <w:r w:rsidRPr="00100F69">
        <w:rPr>
          <w:b/>
          <w:sz w:val="16"/>
          <w:szCs w:val="16"/>
        </w:rPr>
        <w:t xml:space="preserve"> </w:t>
      </w:r>
      <w:r w:rsidRPr="00100F69">
        <w:rPr>
          <w:sz w:val="16"/>
          <w:szCs w:val="16"/>
        </w:rPr>
        <w:t>By regulation (43 CFR 3602.11), no particular form is required to request free use of mineral materials.  For convenience, Form 3604-1a is available for applicants to simplify providing basic application information about what is being requested and the eligibility of the applicant.  Filling out the application form typically takes 15 minutes or less.  The BLM uses the information from the application to fill out the permit Form 3604-1b.  BLM may require additional supporting information for the permit for larger or new operations, such as a mining and reclamation plan and a financial guarantee if those are not already available as  part of customary and usual business practices.  All of these burdens are included in our estimate of 30 minutes for the respondent for successful completion of an application and permit for free use of mineral material.</w:t>
      </w:r>
    </w:p>
    <w:p w:rsidRPr="00CB0B94" w:rsidR="00B37EE3" w:rsidP="00722DBE" w:rsidRDefault="00B37EE3" w14:paraId="257191B0" w14:textId="77777777">
      <w:pPr>
        <w:tabs>
          <w:tab w:val="left" w:pos="360"/>
          <w:tab w:val="left" w:pos="720"/>
          <w:tab w:val="left" w:pos="1080"/>
        </w:tabs>
        <w:rPr>
          <w:b/>
          <w:sz w:val="20"/>
          <w:szCs w:val="20"/>
        </w:rPr>
      </w:pPr>
    </w:p>
    <w:p w:rsidRPr="00CB0B94" w:rsidR="005401AA" w:rsidP="005401AA" w:rsidRDefault="005401AA" w14:paraId="10EECE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13.</w:t>
      </w:r>
      <w:r w:rsidRPr="00CB0B94">
        <w:rPr>
          <w:b/>
          <w:sz w:val="20"/>
          <w:szCs w:val="20"/>
        </w:rPr>
        <w:tab/>
        <w:t>Provide an estimate of the total annual non-hour cost burden to respondents or recordkeepers resulting from the collection of information.  (Do not include the cost of any hour burden already reflected in item 12.)</w:t>
      </w:r>
    </w:p>
    <w:p w:rsidRPr="00CB0B94" w:rsidR="005401AA" w:rsidP="005401AA" w:rsidRDefault="005401AA" w14:paraId="34861B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CB0B94">
        <w:rPr>
          <w:b/>
          <w:sz w:val="20"/>
          <w:szCs w:val="20"/>
        </w:rPr>
        <w:t>*</w:t>
      </w:r>
      <w:r w:rsidRPr="00CB0B94">
        <w:rPr>
          <w:b/>
          <w:sz w:val="20"/>
          <w:szCs w:val="20"/>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B0B94" w:rsidR="005401AA" w:rsidP="005401AA" w:rsidRDefault="005401AA" w14:paraId="17CA2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CB0B94">
        <w:rPr>
          <w:b/>
          <w:sz w:val="20"/>
          <w:szCs w:val="20"/>
        </w:rPr>
        <w:t>*</w:t>
      </w:r>
      <w:r w:rsidRPr="00CB0B94">
        <w:rPr>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B0B94" w:rsidR="005401AA" w:rsidP="005401AA" w:rsidRDefault="005401AA" w14:paraId="405C95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B0B94" w:rsidR="005401AA" w:rsidP="005401AA" w:rsidRDefault="005401AA" w14:paraId="3ACD40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Pr="00CB0B94" w:rsidR="00B20C36" w:rsidP="0066655C" w:rsidRDefault="0078045F" w14:paraId="6F3CA2FC" w14:textId="77777777">
      <w:pPr>
        <w:rPr>
          <w:sz w:val="20"/>
          <w:szCs w:val="20"/>
        </w:rPr>
      </w:pPr>
      <w:r w:rsidRPr="00CB0B94">
        <w:rPr>
          <w:sz w:val="20"/>
          <w:szCs w:val="20"/>
        </w:rPr>
        <w:t>There is no non-hour burden associated with this information collection.  Applicants incur no annual</w:t>
      </w:r>
      <w:r w:rsidRPr="00CB0B94" w:rsidR="006B5D0F">
        <w:rPr>
          <w:sz w:val="20"/>
          <w:szCs w:val="20"/>
        </w:rPr>
        <w:t xml:space="preserve"> capital or start-up costs, </w:t>
      </w:r>
      <w:r w:rsidRPr="00CB0B94">
        <w:rPr>
          <w:sz w:val="20"/>
          <w:szCs w:val="20"/>
        </w:rPr>
        <w:t>no recurring annual costs</w:t>
      </w:r>
      <w:r w:rsidRPr="00CB0B94" w:rsidR="006B5D0F">
        <w:rPr>
          <w:sz w:val="20"/>
          <w:szCs w:val="20"/>
        </w:rPr>
        <w:t>, and no fees in responding to this infor</w:t>
      </w:r>
      <w:r w:rsidRPr="00CB0B94">
        <w:rPr>
          <w:sz w:val="20"/>
          <w:szCs w:val="20"/>
        </w:rPr>
        <w:t>mation collection.</w:t>
      </w:r>
    </w:p>
    <w:p w:rsidRPr="00CB0B94" w:rsidR="0078045F" w:rsidP="0066655C" w:rsidRDefault="0078045F" w14:paraId="04459091" w14:textId="77777777">
      <w:pPr>
        <w:rPr>
          <w:sz w:val="20"/>
          <w:szCs w:val="20"/>
        </w:rPr>
      </w:pPr>
    </w:p>
    <w:p w:rsidRPr="00CB0B94" w:rsidR="005401AA" w:rsidP="005401AA" w:rsidRDefault="005401AA" w14:paraId="7BC7B7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14.</w:t>
      </w:r>
      <w:r w:rsidRPr="00CB0B94">
        <w:rPr>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B0B94" w:rsidR="00140538" w:rsidP="0066655C" w:rsidRDefault="00140538" w14:paraId="37CE3BBD" w14:textId="77777777">
      <w:pPr>
        <w:rPr>
          <w:kern w:val="2"/>
          <w:sz w:val="20"/>
          <w:szCs w:val="20"/>
        </w:rPr>
      </w:pPr>
    </w:p>
    <w:p w:rsidRPr="00CB0B94" w:rsidR="00611206" w:rsidP="00611206" w:rsidRDefault="00611206" w14:paraId="7DD696B3" w14:textId="77777777">
      <w:pPr>
        <w:rPr>
          <w:sz w:val="20"/>
          <w:szCs w:val="20"/>
        </w:rPr>
      </w:pPr>
      <w:r w:rsidRPr="00CB0B94">
        <w:rPr>
          <w:sz w:val="20"/>
          <w:szCs w:val="20"/>
        </w:rPr>
        <w:t xml:space="preserve">The cost to the Federal Government consists of the time spent with the applicants assisting them in filling out the type and location of the materials and in giving instructions and answering questions.  There is an additional cost of entering the </w:t>
      </w:r>
      <w:r w:rsidRPr="00CB0B94" w:rsidR="00480505">
        <w:rPr>
          <w:sz w:val="20"/>
          <w:szCs w:val="20"/>
        </w:rPr>
        <w:t xml:space="preserve">material </w:t>
      </w:r>
      <w:r w:rsidRPr="00CB0B94">
        <w:rPr>
          <w:sz w:val="20"/>
          <w:szCs w:val="20"/>
        </w:rPr>
        <w:t xml:space="preserve">data </w:t>
      </w:r>
      <w:r w:rsidRPr="00CB0B94" w:rsidR="00480505">
        <w:rPr>
          <w:sz w:val="20"/>
          <w:szCs w:val="20"/>
        </w:rPr>
        <w:t xml:space="preserve">into the appropriate </w:t>
      </w:r>
      <w:r w:rsidRPr="00CB0B94">
        <w:rPr>
          <w:sz w:val="20"/>
          <w:szCs w:val="20"/>
        </w:rPr>
        <w:t>data base</w:t>
      </w:r>
      <w:r w:rsidRPr="00CB0B94" w:rsidR="00810851">
        <w:rPr>
          <w:sz w:val="20"/>
          <w:szCs w:val="20"/>
        </w:rPr>
        <w:t>.</w:t>
      </w:r>
    </w:p>
    <w:p w:rsidRPr="00CB0B94" w:rsidR="006A1BD4" w:rsidP="00611206" w:rsidRDefault="006A1BD4" w14:paraId="2C605773" w14:textId="77777777">
      <w:pPr>
        <w:rPr>
          <w:sz w:val="20"/>
          <w:szCs w:val="20"/>
        </w:rPr>
      </w:pPr>
    </w:p>
    <w:p w:rsidRPr="00CB0B94" w:rsidR="006A1BD4" w:rsidP="006A1BD4" w:rsidRDefault="006A1BD4" w14:paraId="0707AB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B0B94">
        <w:rPr>
          <w:sz w:val="20"/>
          <w:szCs w:val="20"/>
        </w:rPr>
        <w:t xml:space="preserve">The estimated hourly cost to the Federal Government is shown below in Table 14-1.  The hourly wage shown in Table 14-1 is based on data at:  </w:t>
      </w:r>
      <w:hyperlink w:history="1" r:id="rId16">
        <w:r w:rsidRPr="00C2699C" w:rsidR="003E4212">
          <w:rPr>
            <w:rStyle w:val="Hyperlink"/>
            <w:sz w:val="20"/>
            <w:szCs w:val="20"/>
          </w:rPr>
          <w:t>ht</w:t>
        </w:r>
        <w:r w:rsidRPr="00C2699C" w:rsidR="003E4212">
          <w:rPr>
            <w:rStyle w:val="Hyperlink"/>
            <w:sz w:val="20"/>
            <w:szCs w:val="20"/>
          </w:rPr>
          <w:t>t</w:t>
        </w:r>
        <w:r w:rsidRPr="00C2699C" w:rsidR="003E4212">
          <w:rPr>
            <w:rStyle w:val="Hyperlink"/>
            <w:sz w:val="20"/>
            <w:szCs w:val="20"/>
          </w:rPr>
          <w:t>ps://www.opm.gov/policy-data-oversight/pay-leave/salaries-wages/salary-tables/22Tables/html/R</w:t>
        </w:r>
        <w:r w:rsidRPr="00C2699C" w:rsidR="003E4212">
          <w:rPr>
            <w:rStyle w:val="Hyperlink"/>
            <w:sz w:val="20"/>
            <w:szCs w:val="20"/>
          </w:rPr>
          <w:t>U</w:t>
        </w:r>
        <w:r w:rsidRPr="00C2699C" w:rsidR="003E4212">
          <w:rPr>
            <w:rStyle w:val="Hyperlink"/>
            <w:sz w:val="20"/>
            <w:szCs w:val="20"/>
          </w:rPr>
          <w:t>S_h.a</w:t>
        </w:r>
        <w:r w:rsidRPr="00C2699C" w:rsidR="003E4212">
          <w:rPr>
            <w:rStyle w:val="Hyperlink"/>
            <w:sz w:val="20"/>
            <w:szCs w:val="20"/>
          </w:rPr>
          <w:t>s</w:t>
        </w:r>
        <w:r w:rsidRPr="00C2699C" w:rsidR="003E4212">
          <w:rPr>
            <w:rStyle w:val="Hyperlink"/>
            <w:sz w:val="20"/>
            <w:szCs w:val="20"/>
          </w:rPr>
          <w:t>px</w:t>
        </w:r>
      </w:hyperlink>
      <w:r w:rsidR="00722DBE">
        <w:rPr>
          <w:sz w:val="20"/>
          <w:szCs w:val="20"/>
        </w:rPr>
        <w:t xml:space="preserve">. </w:t>
      </w:r>
      <w:hyperlink w:history="1"/>
      <w:r w:rsidRPr="00CB0B94">
        <w:rPr>
          <w:sz w:val="20"/>
          <w:szCs w:val="20"/>
        </w:rPr>
        <w:t>The benefits multiplier of 1.</w:t>
      </w:r>
      <w:r w:rsidRPr="00CB0B94" w:rsidR="0040386F">
        <w:rPr>
          <w:sz w:val="20"/>
          <w:szCs w:val="20"/>
        </w:rPr>
        <w:t>6</w:t>
      </w:r>
      <w:r w:rsidRPr="00CB0B94">
        <w:rPr>
          <w:sz w:val="20"/>
          <w:szCs w:val="20"/>
        </w:rPr>
        <w:t xml:space="preserve"> is implied by information at:  </w:t>
      </w:r>
      <w:hyperlink w:history="1" r:id="rId17">
        <w:r w:rsidRPr="00CB0B94">
          <w:rPr>
            <w:rStyle w:val="Hyperlink"/>
            <w:sz w:val="20"/>
            <w:szCs w:val="20"/>
          </w:rPr>
          <w:t>http://w</w:t>
        </w:r>
        <w:r w:rsidRPr="00CB0B94">
          <w:rPr>
            <w:rStyle w:val="Hyperlink"/>
            <w:sz w:val="20"/>
            <w:szCs w:val="20"/>
          </w:rPr>
          <w:t>w</w:t>
        </w:r>
        <w:r w:rsidRPr="00CB0B94">
          <w:rPr>
            <w:rStyle w:val="Hyperlink"/>
            <w:sz w:val="20"/>
            <w:szCs w:val="20"/>
          </w:rPr>
          <w:t>w.bls.gov/news.relea</w:t>
        </w:r>
        <w:r w:rsidRPr="00CB0B94">
          <w:rPr>
            <w:rStyle w:val="Hyperlink"/>
            <w:sz w:val="20"/>
            <w:szCs w:val="20"/>
          </w:rPr>
          <w:t>s</w:t>
        </w:r>
        <w:r w:rsidRPr="00CB0B94">
          <w:rPr>
            <w:rStyle w:val="Hyperlink"/>
            <w:sz w:val="20"/>
            <w:szCs w:val="20"/>
          </w:rPr>
          <w:t>e/ec</w:t>
        </w:r>
        <w:r w:rsidRPr="00CB0B94">
          <w:rPr>
            <w:rStyle w:val="Hyperlink"/>
            <w:sz w:val="20"/>
            <w:szCs w:val="20"/>
          </w:rPr>
          <w:t>e</w:t>
        </w:r>
        <w:r w:rsidRPr="00CB0B94">
          <w:rPr>
            <w:rStyle w:val="Hyperlink"/>
            <w:sz w:val="20"/>
            <w:szCs w:val="20"/>
          </w:rPr>
          <w:t>c.nr0.htm</w:t>
        </w:r>
      </w:hyperlink>
      <w:r w:rsidRPr="00CB0B94">
        <w:rPr>
          <w:sz w:val="20"/>
          <w:szCs w:val="20"/>
        </w:rPr>
        <w:t>.</w:t>
      </w:r>
    </w:p>
    <w:p w:rsidRPr="00CB0B94" w:rsidR="006A1BD4" w:rsidP="00611206" w:rsidRDefault="006A1BD4" w14:paraId="4C4BF7DD" w14:textId="77777777">
      <w:pPr>
        <w:rPr>
          <w:sz w:val="20"/>
          <w:szCs w:val="20"/>
        </w:rPr>
      </w:pPr>
    </w:p>
    <w:p w:rsidRPr="00722DBE" w:rsidR="00E16939" w:rsidP="0066655C" w:rsidRDefault="0081146A" w14:paraId="1970BE5E" w14:textId="77777777">
      <w:pPr>
        <w:rPr>
          <w:b/>
          <w:kern w:val="2"/>
          <w:sz w:val="20"/>
          <w:szCs w:val="20"/>
        </w:rPr>
      </w:pPr>
      <w:r w:rsidRPr="00CB0B94">
        <w:rPr>
          <w:b/>
          <w:kern w:val="2"/>
          <w:sz w:val="20"/>
          <w:szCs w:val="20"/>
        </w:rPr>
        <w:t>Table 14-1</w:t>
      </w:r>
      <w:r w:rsidR="00722DBE">
        <w:rPr>
          <w:b/>
          <w:kern w:val="2"/>
          <w:sz w:val="20"/>
          <w:szCs w:val="20"/>
        </w:rPr>
        <w:t xml:space="preserve">: </w:t>
      </w:r>
      <w:r w:rsidRPr="00CB0B94" w:rsidR="005D2E70">
        <w:rPr>
          <w:b/>
          <w:kern w:val="2"/>
          <w:sz w:val="20"/>
          <w:szCs w:val="20"/>
        </w:rPr>
        <w:t xml:space="preserve">Federal </w:t>
      </w:r>
      <w:r w:rsidRPr="00CB0B94">
        <w:rPr>
          <w:b/>
          <w:kern w:val="2"/>
          <w:sz w:val="20"/>
          <w:szCs w:val="20"/>
        </w:rPr>
        <w:t>Hourly Calculation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3"/>
        <w:gridCol w:w="2038"/>
        <w:gridCol w:w="1870"/>
        <w:gridCol w:w="2187"/>
        <w:gridCol w:w="2250"/>
        <w:gridCol w:w="18"/>
      </w:tblGrid>
      <w:tr w:rsidRPr="000D20B8" w:rsidR="00E80A65" w:rsidTr="000422BB" w14:paraId="74E9616C" w14:textId="77777777">
        <w:trPr>
          <w:gridAfter w:val="1"/>
          <w:wAfter w:w="18" w:type="dxa"/>
        </w:trPr>
        <w:tc>
          <w:tcPr>
            <w:tcW w:w="1213" w:type="dxa"/>
            <w:shd w:val="clear" w:color="auto" w:fill="D9D9D9"/>
          </w:tcPr>
          <w:p w:rsidRPr="000D20B8" w:rsidR="00E80A65" w:rsidP="00B042EE" w:rsidRDefault="00E80A65" w14:paraId="1543D0E7" w14:textId="77777777">
            <w:pPr>
              <w:jc w:val="center"/>
              <w:rPr>
                <w:b/>
                <w:kern w:val="2"/>
                <w:sz w:val="16"/>
                <w:szCs w:val="16"/>
              </w:rPr>
            </w:pPr>
            <w:r w:rsidRPr="000D20B8">
              <w:rPr>
                <w:b/>
                <w:kern w:val="2"/>
                <w:sz w:val="16"/>
                <w:szCs w:val="16"/>
              </w:rPr>
              <w:t>Pay Grade</w:t>
            </w:r>
          </w:p>
        </w:tc>
        <w:tc>
          <w:tcPr>
            <w:tcW w:w="2038" w:type="dxa"/>
            <w:shd w:val="clear" w:color="auto" w:fill="D9D9D9"/>
          </w:tcPr>
          <w:p w:rsidRPr="000D20B8" w:rsidR="00E80A65" w:rsidP="00B042EE" w:rsidRDefault="00E80A65" w14:paraId="65B1DC99" w14:textId="77777777">
            <w:pPr>
              <w:jc w:val="center"/>
              <w:rPr>
                <w:b/>
                <w:kern w:val="2"/>
                <w:sz w:val="16"/>
                <w:szCs w:val="16"/>
              </w:rPr>
            </w:pPr>
            <w:r w:rsidRPr="000D20B8">
              <w:rPr>
                <w:b/>
                <w:kern w:val="2"/>
                <w:sz w:val="16"/>
                <w:szCs w:val="16"/>
              </w:rPr>
              <w:t>Hourly Pay Rate ($/hour)</w:t>
            </w:r>
          </w:p>
        </w:tc>
        <w:tc>
          <w:tcPr>
            <w:tcW w:w="1870" w:type="dxa"/>
            <w:shd w:val="clear" w:color="auto" w:fill="D9D9D9"/>
          </w:tcPr>
          <w:p w:rsidRPr="000D20B8" w:rsidR="002B334C" w:rsidP="00B042EE" w:rsidRDefault="002B334C" w14:paraId="7368B9A3" w14:textId="77777777">
            <w:pPr>
              <w:jc w:val="center"/>
              <w:rPr>
                <w:b/>
                <w:kern w:val="2"/>
                <w:sz w:val="16"/>
                <w:szCs w:val="16"/>
              </w:rPr>
            </w:pPr>
            <w:r w:rsidRPr="000D20B8">
              <w:rPr>
                <w:b/>
                <w:kern w:val="2"/>
                <w:sz w:val="16"/>
                <w:szCs w:val="16"/>
              </w:rPr>
              <w:t>Hourly Rate with Benefits</w:t>
            </w:r>
          </w:p>
          <w:p w:rsidRPr="000D20B8" w:rsidR="00E80A65" w:rsidP="0040386F" w:rsidRDefault="002B334C" w14:paraId="13A69D2D" w14:textId="77777777">
            <w:pPr>
              <w:jc w:val="center"/>
              <w:rPr>
                <w:b/>
                <w:kern w:val="2"/>
                <w:sz w:val="16"/>
                <w:szCs w:val="16"/>
              </w:rPr>
            </w:pPr>
            <w:r w:rsidRPr="000D20B8">
              <w:rPr>
                <w:b/>
                <w:kern w:val="2"/>
                <w:sz w:val="16"/>
                <w:szCs w:val="16"/>
              </w:rPr>
              <w:t>(</w:t>
            </w:r>
            <w:r w:rsidRPr="000D20B8" w:rsidR="00E80A65">
              <w:rPr>
                <w:b/>
                <w:kern w:val="2"/>
                <w:sz w:val="16"/>
                <w:szCs w:val="16"/>
              </w:rPr>
              <w:t>x 1.</w:t>
            </w:r>
            <w:r w:rsidRPr="000D20B8" w:rsidR="0040386F">
              <w:rPr>
                <w:b/>
                <w:kern w:val="2"/>
                <w:sz w:val="16"/>
                <w:szCs w:val="16"/>
              </w:rPr>
              <w:t>6</w:t>
            </w:r>
            <w:r w:rsidRPr="000D20B8" w:rsidR="00E80A65">
              <w:rPr>
                <w:b/>
                <w:kern w:val="2"/>
                <w:sz w:val="16"/>
                <w:szCs w:val="16"/>
              </w:rPr>
              <w:t>)</w:t>
            </w:r>
          </w:p>
        </w:tc>
        <w:tc>
          <w:tcPr>
            <w:tcW w:w="2187" w:type="dxa"/>
            <w:shd w:val="clear" w:color="auto" w:fill="D9D9D9"/>
          </w:tcPr>
          <w:p w:rsidRPr="000D20B8" w:rsidR="00E80A65" w:rsidP="00B042EE" w:rsidRDefault="002523A4" w14:paraId="79E87DAB" w14:textId="77777777">
            <w:pPr>
              <w:jc w:val="center"/>
              <w:rPr>
                <w:b/>
                <w:kern w:val="2"/>
                <w:sz w:val="16"/>
                <w:szCs w:val="16"/>
              </w:rPr>
            </w:pPr>
            <w:r w:rsidRPr="000D20B8">
              <w:rPr>
                <w:b/>
                <w:sz w:val="16"/>
                <w:szCs w:val="16"/>
              </w:rPr>
              <w:t>Percent of the Information Collection Completed by Each Occupation</w:t>
            </w:r>
          </w:p>
        </w:tc>
        <w:tc>
          <w:tcPr>
            <w:tcW w:w="2250" w:type="dxa"/>
            <w:shd w:val="clear" w:color="auto" w:fill="D9D9D9"/>
          </w:tcPr>
          <w:p w:rsidRPr="000D20B8" w:rsidR="00E80A65" w:rsidP="00B042EE" w:rsidRDefault="000730D1" w14:paraId="6729FD68" w14:textId="77777777">
            <w:pPr>
              <w:jc w:val="center"/>
              <w:rPr>
                <w:b/>
                <w:kern w:val="2"/>
                <w:sz w:val="16"/>
                <w:szCs w:val="16"/>
              </w:rPr>
            </w:pPr>
            <w:r w:rsidRPr="000D20B8">
              <w:rPr>
                <w:b/>
                <w:kern w:val="2"/>
                <w:sz w:val="16"/>
                <w:szCs w:val="16"/>
              </w:rPr>
              <w:t>Weighted Average Hourly Cost</w:t>
            </w:r>
          </w:p>
          <w:p w:rsidRPr="000D20B8" w:rsidR="000730D1" w:rsidP="00B042EE" w:rsidRDefault="000730D1" w14:paraId="50EB7B63" w14:textId="77777777">
            <w:pPr>
              <w:jc w:val="center"/>
              <w:rPr>
                <w:b/>
                <w:kern w:val="2"/>
                <w:sz w:val="16"/>
                <w:szCs w:val="16"/>
              </w:rPr>
            </w:pPr>
          </w:p>
        </w:tc>
      </w:tr>
      <w:tr w:rsidRPr="000D20B8" w:rsidR="00E80A65" w:rsidTr="00B042EE" w14:paraId="7721C722" w14:textId="77777777">
        <w:trPr>
          <w:gridAfter w:val="1"/>
          <w:wAfter w:w="18" w:type="dxa"/>
        </w:trPr>
        <w:tc>
          <w:tcPr>
            <w:tcW w:w="1213" w:type="dxa"/>
            <w:vAlign w:val="center"/>
          </w:tcPr>
          <w:p w:rsidRPr="000D20B8" w:rsidR="00E80A65" w:rsidP="00B042EE" w:rsidRDefault="00E80A65" w14:paraId="384B71FB" w14:textId="77777777">
            <w:pPr>
              <w:jc w:val="center"/>
              <w:rPr>
                <w:kern w:val="2"/>
                <w:sz w:val="16"/>
                <w:szCs w:val="16"/>
              </w:rPr>
            </w:pPr>
            <w:r w:rsidRPr="000D20B8">
              <w:rPr>
                <w:kern w:val="2"/>
                <w:sz w:val="16"/>
                <w:szCs w:val="16"/>
              </w:rPr>
              <w:t>GS-7</w:t>
            </w:r>
            <w:r w:rsidRPr="000D20B8" w:rsidR="009B4DAA">
              <w:rPr>
                <w:kern w:val="2"/>
                <w:sz w:val="16"/>
                <w:szCs w:val="16"/>
              </w:rPr>
              <w:t>, Step 5</w:t>
            </w:r>
          </w:p>
        </w:tc>
        <w:tc>
          <w:tcPr>
            <w:tcW w:w="2038" w:type="dxa"/>
            <w:vAlign w:val="center"/>
          </w:tcPr>
          <w:p w:rsidRPr="000D20B8" w:rsidR="00E80A65" w:rsidP="003B1580" w:rsidRDefault="009B4DAA" w14:paraId="41608CDD" w14:textId="77777777">
            <w:pPr>
              <w:jc w:val="right"/>
              <w:rPr>
                <w:kern w:val="2"/>
                <w:sz w:val="16"/>
                <w:szCs w:val="16"/>
              </w:rPr>
            </w:pPr>
            <w:r w:rsidRPr="000D20B8">
              <w:rPr>
                <w:kern w:val="2"/>
                <w:sz w:val="16"/>
                <w:szCs w:val="16"/>
              </w:rPr>
              <w:t>$</w:t>
            </w:r>
            <w:r w:rsidR="003E4212">
              <w:rPr>
                <w:kern w:val="2"/>
                <w:sz w:val="16"/>
                <w:szCs w:val="16"/>
              </w:rPr>
              <w:t>24.30</w:t>
            </w:r>
          </w:p>
        </w:tc>
        <w:tc>
          <w:tcPr>
            <w:tcW w:w="1870" w:type="dxa"/>
            <w:vAlign w:val="center"/>
          </w:tcPr>
          <w:p w:rsidRPr="000D20B8" w:rsidR="00E80A65" w:rsidP="003B1580" w:rsidRDefault="001D4974" w14:paraId="3008DC98" w14:textId="77777777">
            <w:pPr>
              <w:jc w:val="right"/>
              <w:rPr>
                <w:kern w:val="2"/>
                <w:sz w:val="16"/>
                <w:szCs w:val="16"/>
              </w:rPr>
            </w:pPr>
            <w:r w:rsidRPr="000D20B8">
              <w:rPr>
                <w:kern w:val="2"/>
                <w:sz w:val="16"/>
                <w:szCs w:val="16"/>
              </w:rPr>
              <w:t>$</w:t>
            </w:r>
            <w:r w:rsidR="00FD40F8">
              <w:rPr>
                <w:kern w:val="2"/>
                <w:sz w:val="16"/>
                <w:szCs w:val="16"/>
              </w:rPr>
              <w:t>38.88</w:t>
            </w:r>
          </w:p>
        </w:tc>
        <w:tc>
          <w:tcPr>
            <w:tcW w:w="2187" w:type="dxa"/>
            <w:vAlign w:val="center"/>
          </w:tcPr>
          <w:p w:rsidRPr="000D20B8" w:rsidR="00E80A65" w:rsidP="003B1580" w:rsidRDefault="00E80A65" w14:paraId="5F0372AE" w14:textId="77777777">
            <w:pPr>
              <w:jc w:val="right"/>
              <w:rPr>
                <w:kern w:val="2"/>
                <w:sz w:val="16"/>
                <w:szCs w:val="16"/>
              </w:rPr>
            </w:pPr>
            <w:r w:rsidRPr="000D20B8">
              <w:rPr>
                <w:kern w:val="2"/>
                <w:sz w:val="16"/>
                <w:szCs w:val="16"/>
              </w:rPr>
              <w:t>50%</w:t>
            </w:r>
          </w:p>
        </w:tc>
        <w:tc>
          <w:tcPr>
            <w:tcW w:w="2250" w:type="dxa"/>
            <w:vAlign w:val="center"/>
          </w:tcPr>
          <w:p w:rsidRPr="000D20B8" w:rsidR="00E80A65" w:rsidP="003B1580" w:rsidRDefault="002523A4" w14:paraId="225377A5" w14:textId="77777777">
            <w:pPr>
              <w:jc w:val="right"/>
              <w:rPr>
                <w:kern w:val="2"/>
                <w:sz w:val="16"/>
                <w:szCs w:val="16"/>
              </w:rPr>
            </w:pPr>
            <w:r w:rsidRPr="000D20B8">
              <w:rPr>
                <w:kern w:val="2"/>
                <w:sz w:val="16"/>
                <w:szCs w:val="16"/>
              </w:rPr>
              <w:t>$</w:t>
            </w:r>
            <w:r w:rsidR="00FD40F8">
              <w:rPr>
                <w:kern w:val="2"/>
                <w:sz w:val="16"/>
                <w:szCs w:val="16"/>
              </w:rPr>
              <w:t>19.44</w:t>
            </w:r>
          </w:p>
        </w:tc>
      </w:tr>
      <w:tr w:rsidRPr="000D20B8" w:rsidR="00E80A65" w:rsidTr="00B042EE" w14:paraId="09C62A07" w14:textId="77777777">
        <w:trPr>
          <w:gridAfter w:val="1"/>
          <w:wAfter w:w="18" w:type="dxa"/>
        </w:trPr>
        <w:tc>
          <w:tcPr>
            <w:tcW w:w="1213" w:type="dxa"/>
            <w:vAlign w:val="center"/>
          </w:tcPr>
          <w:p w:rsidRPr="000D20B8" w:rsidR="00E80A65" w:rsidP="00B042EE" w:rsidRDefault="00E80A65" w14:paraId="65E16D84" w14:textId="77777777">
            <w:pPr>
              <w:jc w:val="center"/>
              <w:rPr>
                <w:kern w:val="2"/>
                <w:sz w:val="16"/>
                <w:szCs w:val="16"/>
              </w:rPr>
            </w:pPr>
            <w:r w:rsidRPr="000D20B8">
              <w:rPr>
                <w:kern w:val="2"/>
                <w:sz w:val="16"/>
                <w:szCs w:val="16"/>
              </w:rPr>
              <w:t>GS-12</w:t>
            </w:r>
            <w:r w:rsidRPr="000D20B8" w:rsidR="009B4DAA">
              <w:rPr>
                <w:kern w:val="2"/>
                <w:sz w:val="16"/>
                <w:szCs w:val="16"/>
              </w:rPr>
              <w:t>, Step 5</w:t>
            </w:r>
          </w:p>
        </w:tc>
        <w:tc>
          <w:tcPr>
            <w:tcW w:w="2038" w:type="dxa"/>
            <w:vAlign w:val="center"/>
          </w:tcPr>
          <w:p w:rsidRPr="000D20B8" w:rsidR="00E80A65" w:rsidP="003B1580" w:rsidRDefault="00B042EE" w14:paraId="14335F0F" w14:textId="77777777">
            <w:pPr>
              <w:jc w:val="right"/>
              <w:rPr>
                <w:kern w:val="2"/>
                <w:sz w:val="16"/>
                <w:szCs w:val="16"/>
              </w:rPr>
            </w:pPr>
            <w:r w:rsidRPr="000D20B8">
              <w:rPr>
                <w:kern w:val="2"/>
                <w:sz w:val="16"/>
                <w:szCs w:val="16"/>
              </w:rPr>
              <w:t>$</w:t>
            </w:r>
            <w:r w:rsidR="003E4212">
              <w:rPr>
                <w:kern w:val="2"/>
                <w:sz w:val="16"/>
                <w:szCs w:val="16"/>
              </w:rPr>
              <w:t>43.10</w:t>
            </w:r>
          </w:p>
        </w:tc>
        <w:tc>
          <w:tcPr>
            <w:tcW w:w="1870" w:type="dxa"/>
            <w:vAlign w:val="center"/>
          </w:tcPr>
          <w:p w:rsidRPr="000D20B8" w:rsidR="00E80A65" w:rsidP="003B1580" w:rsidRDefault="003F1241" w14:paraId="11D290D4" w14:textId="77777777">
            <w:pPr>
              <w:jc w:val="right"/>
              <w:rPr>
                <w:kern w:val="2"/>
                <w:sz w:val="16"/>
                <w:szCs w:val="16"/>
              </w:rPr>
            </w:pPr>
            <w:r w:rsidRPr="000D20B8">
              <w:rPr>
                <w:kern w:val="2"/>
                <w:sz w:val="16"/>
                <w:szCs w:val="16"/>
              </w:rPr>
              <w:t>$</w:t>
            </w:r>
            <w:r w:rsidR="00FD40F8">
              <w:rPr>
                <w:kern w:val="2"/>
                <w:sz w:val="16"/>
                <w:szCs w:val="16"/>
              </w:rPr>
              <w:t>68.96</w:t>
            </w:r>
          </w:p>
        </w:tc>
        <w:tc>
          <w:tcPr>
            <w:tcW w:w="2187" w:type="dxa"/>
            <w:vAlign w:val="center"/>
          </w:tcPr>
          <w:p w:rsidRPr="000D20B8" w:rsidR="00E80A65" w:rsidP="003B1580" w:rsidRDefault="00E80A65" w14:paraId="560AC857" w14:textId="77777777">
            <w:pPr>
              <w:jc w:val="right"/>
              <w:rPr>
                <w:kern w:val="2"/>
                <w:sz w:val="16"/>
                <w:szCs w:val="16"/>
              </w:rPr>
            </w:pPr>
            <w:r w:rsidRPr="000D20B8">
              <w:rPr>
                <w:kern w:val="2"/>
                <w:sz w:val="16"/>
                <w:szCs w:val="16"/>
              </w:rPr>
              <w:t>50%</w:t>
            </w:r>
          </w:p>
        </w:tc>
        <w:tc>
          <w:tcPr>
            <w:tcW w:w="2250" w:type="dxa"/>
            <w:vAlign w:val="center"/>
          </w:tcPr>
          <w:p w:rsidRPr="000D20B8" w:rsidR="00E80A65" w:rsidP="003B1580" w:rsidRDefault="002523A4" w14:paraId="76B49BB3" w14:textId="77777777">
            <w:pPr>
              <w:jc w:val="right"/>
              <w:rPr>
                <w:kern w:val="2"/>
                <w:sz w:val="16"/>
                <w:szCs w:val="16"/>
              </w:rPr>
            </w:pPr>
            <w:r w:rsidRPr="000D20B8">
              <w:rPr>
                <w:kern w:val="2"/>
                <w:sz w:val="16"/>
                <w:szCs w:val="16"/>
              </w:rPr>
              <w:t>$</w:t>
            </w:r>
            <w:r w:rsidR="00FD40F8">
              <w:rPr>
                <w:kern w:val="2"/>
                <w:sz w:val="16"/>
                <w:szCs w:val="16"/>
              </w:rPr>
              <w:t>34.48</w:t>
            </w:r>
          </w:p>
        </w:tc>
      </w:tr>
      <w:tr w:rsidRPr="000D20B8" w:rsidR="000D20B8" w:rsidTr="000D20B8" w14:paraId="11B1FDBC" w14:textId="77777777">
        <w:tc>
          <w:tcPr>
            <w:tcW w:w="7308" w:type="dxa"/>
            <w:gridSpan w:val="4"/>
            <w:vAlign w:val="center"/>
          </w:tcPr>
          <w:p w:rsidRPr="000D20B8" w:rsidR="000D20B8" w:rsidP="000D20B8" w:rsidRDefault="000D20B8" w14:paraId="1246F5BC" w14:textId="77777777">
            <w:pPr>
              <w:jc w:val="right"/>
              <w:rPr>
                <w:b/>
                <w:kern w:val="2"/>
                <w:sz w:val="16"/>
                <w:szCs w:val="16"/>
              </w:rPr>
            </w:pPr>
            <w:r w:rsidRPr="000D20B8">
              <w:rPr>
                <w:b/>
                <w:kern w:val="2"/>
                <w:sz w:val="16"/>
                <w:szCs w:val="16"/>
              </w:rPr>
              <w:t xml:space="preserve">Weighted Average Hourly Pay Rate ($/hour)                   </w:t>
            </w:r>
          </w:p>
        </w:tc>
        <w:tc>
          <w:tcPr>
            <w:tcW w:w="2268" w:type="dxa"/>
            <w:gridSpan w:val="2"/>
            <w:vAlign w:val="center"/>
          </w:tcPr>
          <w:p w:rsidRPr="000D20B8" w:rsidR="000D20B8" w:rsidP="003B1580" w:rsidRDefault="000D20B8" w14:paraId="474DE0B3" w14:textId="77777777">
            <w:pPr>
              <w:jc w:val="right"/>
              <w:rPr>
                <w:b/>
                <w:kern w:val="2"/>
                <w:sz w:val="16"/>
                <w:szCs w:val="16"/>
              </w:rPr>
            </w:pPr>
            <w:r w:rsidRPr="000D20B8">
              <w:rPr>
                <w:b/>
                <w:kern w:val="2"/>
                <w:sz w:val="16"/>
                <w:szCs w:val="16"/>
              </w:rPr>
              <w:t>$</w:t>
            </w:r>
            <w:r w:rsidR="00FD40F8">
              <w:rPr>
                <w:b/>
                <w:kern w:val="2"/>
                <w:sz w:val="16"/>
                <w:szCs w:val="16"/>
              </w:rPr>
              <w:t>53.92</w:t>
            </w:r>
            <w:r w:rsidRPr="000D20B8">
              <w:rPr>
                <w:b/>
                <w:kern w:val="2"/>
                <w:sz w:val="16"/>
                <w:szCs w:val="16"/>
              </w:rPr>
              <w:t xml:space="preserve">                                    </w:t>
            </w:r>
          </w:p>
        </w:tc>
      </w:tr>
    </w:tbl>
    <w:p w:rsidRPr="00CB0B94" w:rsidR="00FE403D" w:rsidP="002B38BD" w:rsidRDefault="00FE403D" w14:paraId="745FCC71" w14:textId="77777777">
      <w:pPr>
        <w:pStyle w:val="FootnoteText"/>
      </w:pPr>
    </w:p>
    <w:p w:rsidRPr="00CB0B94" w:rsidR="00A43E36" w:rsidP="002B38BD" w:rsidRDefault="002B38BD" w14:paraId="1A32FF44" w14:textId="77777777">
      <w:pPr>
        <w:pStyle w:val="FootnoteText"/>
      </w:pPr>
      <w:r w:rsidRPr="00CB0B94">
        <w:t>Table 14-2, below, shows the estimated, annualized Federal costs for each component of this information collection.  The estimated time spent to process the information collections is based on the BLM's experience.  The weighted average hourly wage associated with these information collections is shown at Table 14-1, above.</w:t>
      </w:r>
    </w:p>
    <w:p w:rsidRPr="00CB0B94" w:rsidR="0070254A" w:rsidP="002B38BD" w:rsidRDefault="0070254A" w14:paraId="3177A30E" w14:textId="77777777">
      <w:pPr>
        <w:pStyle w:val="FootnoteText"/>
      </w:pPr>
    </w:p>
    <w:p w:rsidRPr="000D20B8" w:rsidR="00293D18" w:rsidP="0066655C" w:rsidRDefault="0081146A" w14:paraId="55B71146" w14:textId="77777777">
      <w:pPr>
        <w:rPr>
          <w:b/>
          <w:kern w:val="2"/>
          <w:sz w:val="20"/>
          <w:szCs w:val="20"/>
        </w:rPr>
      </w:pPr>
      <w:r w:rsidRPr="00CB0B94">
        <w:rPr>
          <w:b/>
          <w:kern w:val="2"/>
          <w:sz w:val="20"/>
          <w:szCs w:val="20"/>
        </w:rPr>
        <w:t>Table 14-2</w:t>
      </w:r>
      <w:r w:rsidR="000D20B8">
        <w:rPr>
          <w:b/>
          <w:kern w:val="2"/>
          <w:sz w:val="20"/>
          <w:szCs w:val="20"/>
        </w:rPr>
        <w:t xml:space="preserve">: </w:t>
      </w:r>
      <w:r w:rsidRPr="00CB0B94" w:rsidR="00293D18">
        <w:rPr>
          <w:b/>
          <w:kern w:val="2"/>
          <w:sz w:val="20"/>
          <w:szCs w:val="20"/>
        </w:rPr>
        <w:t xml:space="preserve">Estimated Annual </w:t>
      </w:r>
      <w:r w:rsidRPr="00CB0B94">
        <w:rPr>
          <w:b/>
          <w:kern w:val="2"/>
          <w:sz w:val="20"/>
          <w:szCs w:val="20"/>
        </w:rPr>
        <w:t>Federal Burdens</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75"/>
        <w:gridCol w:w="1268"/>
        <w:gridCol w:w="1155"/>
        <w:gridCol w:w="810"/>
        <w:gridCol w:w="1170"/>
        <w:gridCol w:w="1080"/>
        <w:tblGridChange w:id="0">
          <w:tblGrid>
            <w:gridCol w:w="4075"/>
            <w:gridCol w:w="1268"/>
            <w:gridCol w:w="1155"/>
            <w:gridCol w:w="810"/>
            <w:gridCol w:w="1170"/>
            <w:gridCol w:w="1080"/>
          </w:tblGrid>
        </w:tblGridChange>
      </w:tblGrid>
      <w:tr w:rsidRPr="000D20B8" w:rsidR="000D2BFE" w:rsidTr="000422BB" w14:paraId="447BE839" w14:textId="77777777">
        <w:trPr>
          <w:cantSplit/>
          <w:trHeight w:val="740"/>
          <w:tblHeader/>
        </w:trPr>
        <w:tc>
          <w:tcPr>
            <w:tcW w:w="4075" w:type="dxa"/>
            <w:shd w:val="clear" w:color="auto" w:fill="D9D9D9"/>
            <w:vAlign w:val="center"/>
          </w:tcPr>
          <w:p w:rsidRPr="000D20B8" w:rsidR="000D2BFE" w:rsidP="000D20B8" w:rsidRDefault="000D2BFE" w14:paraId="6B1E8551" w14:textId="77777777">
            <w:pPr>
              <w:jc w:val="center"/>
              <w:rPr>
                <w:b/>
                <w:sz w:val="16"/>
                <w:szCs w:val="16"/>
              </w:rPr>
            </w:pPr>
            <w:r w:rsidRPr="000D20B8">
              <w:rPr>
                <w:b/>
                <w:sz w:val="16"/>
                <w:szCs w:val="16"/>
              </w:rPr>
              <w:t>Collection of Information</w:t>
            </w:r>
          </w:p>
        </w:tc>
        <w:tc>
          <w:tcPr>
            <w:tcW w:w="1268" w:type="dxa"/>
            <w:shd w:val="clear" w:color="auto" w:fill="D9D9D9"/>
            <w:vAlign w:val="center"/>
          </w:tcPr>
          <w:p w:rsidRPr="000D20B8" w:rsidR="000D2BFE" w:rsidP="000D20B8" w:rsidRDefault="000D2BFE" w14:paraId="0CED5AEE" w14:textId="77777777">
            <w:pPr>
              <w:jc w:val="center"/>
              <w:rPr>
                <w:b/>
                <w:sz w:val="16"/>
                <w:szCs w:val="16"/>
              </w:rPr>
            </w:pPr>
            <w:r w:rsidRPr="000D20B8">
              <w:rPr>
                <w:b/>
                <w:sz w:val="16"/>
                <w:szCs w:val="16"/>
              </w:rPr>
              <w:t>Number of Responses</w:t>
            </w:r>
          </w:p>
        </w:tc>
        <w:tc>
          <w:tcPr>
            <w:tcW w:w="1155" w:type="dxa"/>
            <w:shd w:val="clear" w:color="auto" w:fill="D9D9D9"/>
          </w:tcPr>
          <w:p w:rsidR="000D2BFE" w:rsidP="000D20B8" w:rsidRDefault="000D2BFE" w14:paraId="08C62286" w14:textId="77777777">
            <w:pPr>
              <w:jc w:val="center"/>
              <w:rPr>
                <w:b/>
                <w:sz w:val="16"/>
                <w:szCs w:val="16"/>
              </w:rPr>
            </w:pPr>
            <w:r>
              <w:rPr>
                <w:b/>
                <w:sz w:val="16"/>
                <w:szCs w:val="16"/>
              </w:rPr>
              <w:t>Processing Time</w:t>
            </w:r>
          </w:p>
          <w:p w:rsidRPr="000D20B8" w:rsidR="00907B0F" w:rsidP="000D20B8" w:rsidRDefault="00907B0F" w14:paraId="34271BCA" w14:textId="77777777">
            <w:pPr>
              <w:jc w:val="center"/>
              <w:rPr>
                <w:b/>
                <w:sz w:val="16"/>
                <w:szCs w:val="16"/>
              </w:rPr>
            </w:pPr>
            <w:r>
              <w:rPr>
                <w:b/>
                <w:sz w:val="16"/>
                <w:szCs w:val="16"/>
              </w:rPr>
              <w:t>(hours)</w:t>
            </w:r>
          </w:p>
        </w:tc>
        <w:tc>
          <w:tcPr>
            <w:tcW w:w="810" w:type="dxa"/>
            <w:shd w:val="clear" w:color="auto" w:fill="D9D9D9"/>
            <w:vAlign w:val="center"/>
          </w:tcPr>
          <w:p w:rsidRPr="000D20B8" w:rsidR="000D2BFE" w:rsidP="000D20B8" w:rsidRDefault="000D2BFE" w14:paraId="5B61D532" w14:textId="77777777">
            <w:pPr>
              <w:jc w:val="center"/>
              <w:rPr>
                <w:b/>
                <w:sz w:val="16"/>
                <w:szCs w:val="16"/>
              </w:rPr>
            </w:pPr>
            <w:r w:rsidRPr="000D20B8">
              <w:rPr>
                <w:b/>
                <w:sz w:val="16"/>
                <w:szCs w:val="16"/>
              </w:rPr>
              <w:t>Staff Time</w:t>
            </w:r>
          </w:p>
          <w:p w:rsidRPr="000D20B8" w:rsidR="000D2BFE" w:rsidP="000D20B8" w:rsidRDefault="000D2BFE" w14:paraId="533CBD93" w14:textId="77777777">
            <w:pPr>
              <w:jc w:val="center"/>
              <w:rPr>
                <w:b/>
                <w:sz w:val="16"/>
                <w:szCs w:val="16"/>
              </w:rPr>
            </w:pPr>
            <w:r w:rsidRPr="000D20B8">
              <w:rPr>
                <w:b/>
                <w:sz w:val="16"/>
                <w:szCs w:val="16"/>
              </w:rPr>
              <w:t>(hours)</w:t>
            </w:r>
          </w:p>
          <w:p w:rsidRPr="000D20B8" w:rsidR="000D2BFE" w:rsidP="000D20B8" w:rsidRDefault="000D2BFE" w14:paraId="5C418525" w14:textId="77777777">
            <w:pPr>
              <w:jc w:val="center"/>
              <w:rPr>
                <w:b/>
                <w:sz w:val="16"/>
                <w:szCs w:val="16"/>
              </w:rPr>
            </w:pPr>
          </w:p>
        </w:tc>
        <w:tc>
          <w:tcPr>
            <w:tcW w:w="1170" w:type="dxa"/>
            <w:shd w:val="clear" w:color="auto" w:fill="D9D9D9"/>
            <w:vAlign w:val="center"/>
          </w:tcPr>
          <w:p w:rsidRPr="000D20B8" w:rsidR="000D2BFE" w:rsidP="000D20B8" w:rsidRDefault="000D2BFE" w14:paraId="589DC6FD" w14:textId="77777777">
            <w:pPr>
              <w:jc w:val="center"/>
              <w:rPr>
                <w:b/>
                <w:sz w:val="16"/>
                <w:szCs w:val="16"/>
              </w:rPr>
            </w:pPr>
            <w:r w:rsidRPr="000D20B8">
              <w:rPr>
                <w:b/>
                <w:kern w:val="2"/>
                <w:sz w:val="16"/>
                <w:szCs w:val="16"/>
              </w:rPr>
              <w:t xml:space="preserve">Weighted Average Hourly Pay Rate ($/hour)                   </w:t>
            </w:r>
          </w:p>
        </w:tc>
        <w:tc>
          <w:tcPr>
            <w:tcW w:w="1080" w:type="dxa"/>
            <w:shd w:val="clear" w:color="auto" w:fill="D9D9D9"/>
            <w:vAlign w:val="center"/>
          </w:tcPr>
          <w:p w:rsidRPr="000D20B8" w:rsidR="000D2BFE" w:rsidP="000D20B8" w:rsidRDefault="000D2BFE" w14:paraId="37E7BCFD" w14:textId="77777777">
            <w:pPr>
              <w:jc w:val="center"/>
              <w:rPr>
                <w:b/>
                <w:sz w:val="16"/>
                <w:szCs w:val="16"/>
              </w:rPr>
            </w:pPr>
            <w:r w:rsidRPr="000D20B8">
              <w:rPr>
                <w:b/>
                <w:sz w:val="16"/>
                <w:szCs w:val="16"/>
              </w:rPr>
              <w:t>Federal Cost</w:t>
            </w:r>
          </w:p>
          <w:p w:rsidRPr="000D20B8" w:rsidR="000D2BFE" w:rsidP="000D20B8" w:rsidRDefault="000D2BFE" w14:paraId="504A1106" w14:textId="77777777">
            <w:pPr>
              <w:jc w:val="center"/>
              <w:rPr>
                <w:b/>
                <w:sz w:val="16"/>
                <w:szCs w:val="16"/>
              </w:rPr>
            </w:pPr>
          </w:p>
        </w:tc>
      </w:tr>
      <w:tr w:rsidRPr="000D20B8" w:rsidR="000D2BFE" w:rsidTr="00714B9E" w14:paraId="4C5FE9B1" w14:textId="77777777">
        <w:trPr>
          <w:trHeight w:val="544"/>
        </w:trPr>
        <w:tc>
          <w:tcPr>
            <w:tcW w:w="4075" w:type="dxa"/>
            <w:vAlign w:val="center"/>
          </w:tcPr>
          <w:p w:rsidRPr="000D20B8" w:rsidR="000D2BFE" w:rsidP="000D20B8" w:rsidRDefault="000D2BFE" w14:paraId="6088B2C3" w14:textId="77777777">
            <w:pPr>
              <w:rPr>
                <w:sz w:val="16"/>
                <w:szCs w:val="16"/>
              </w:rPr>
            </w:pPr>
            <w:r w:rsidRPr="000D20B8">
              <w:rPr>
                <w:sz w:val="16"/>
                <w:szCs w:val="16"/>
              </w:rPr>
              <w:t>Form 5510-1</w:t>
            </w:r>
          </w:p>
          <w:p w:rsidRPr="000D20B8" w:rsidR="000D2BFE" w:rsidP="000D20B8" w:rsidRDefault="000D2BFE" w14:paraId="773EDDCB" w14:textId="77777777">
            <w:pPr>
              <w:rPr>
                <w:sz w:val="16"/>
                <w:szCs w:val="16"/>
              </w:rPr>
            </w:pPr>
            <w:r w:rsidRPr="000D20B8">
              <w:rPr>
                <w:sz w:val="16"/>
                <w:szCs w:val="16"/>
              </w:rPr>
              <w:t>Free Use Application and Permit for Vegetative Material</w:t>
            </w:r>
          </w:p>
          <w:p w:rsidRPr="000D20B8" w:rsidR="000D2BFE" w:rsidP="000D20B8" w:rsidRDefault="000D2BFE" w14:paraId="41CFB7B9" w14:textId="77777777">
            <w:pPr>
              <w:rPr>
                <w:b/>
                <w:sz w:val="16"/>
                <w:szCs w:val="16"/>
              </w:rPr>
            </w:pPr>
            <w:r w:rsidRPr="000D20B8">
              <w:rPr>
                <w:sz w:val="16"/>
                <w:szCs w:val="16"/>
              </w:rPr>
              <w:t>(Federal, State, or Local Governments)</w:t>
            </w:r>
          </w:p>
        </w:tc>
        <w:tc>
          <w:tcPr>
            <w:tcW w:w="1268" w:type="dxa"/>
            <w:vAlign w:val="center"/>
          </w:tcPr>
          <w:p w:rsidRPr="000D20B8" w:rsidR="000D2BFE" w:rsidP="000D2BFE" w:rsidRDefault="009B3FEE" w14:paraId="58C7FB2A" w14:textId="77777777">
            <w:pPr>
              <w:jc w:val="right"/>
              <w:rPr>
                <w:sz w:val="16"/>
                <w:szCs w:val="16"/>
              </w:rPr>
            </w:pPr>
            <w:r>
              <w:rPr>
                <w:sz w:val="16"/>
                <w:szCs w:val="16"/>
              </w:rPr>
              <w:t>2</w:t>
            </w:r>
          </w:p>
        </w:tc>
        <w:tc>
          <w:tcPr>
            <w:tcW w:w="1155" w:type="dxa"/>
            <w:vAlign w:val="center"/>
          </w:tcPr>
          <w:p w:rsidRPr="000D20B8" w:rsidR="000D2BFE" w:rsidP="000D2BFE" w:rsidRDefault="00907B0F" w14:paraId="0AFB54A0" w14:textId="77777777">
            <w:pPr>
              <w:jc w:val="right"/>
              <w:rPr>
                <w:color w:val="000000"/>
                <w:sz w:val="16"/>
                <w:szCs w:val="16"/>
              </w:rPr>
            </w:pPr>
            <w:r>
              <w:rPr>
                <w:color w:val="000000"/>
                <w:sz w:val="16"/>
                <w:szCs w:val="16"/>
              </w:rPr>
              <w:t>.5</w:t>
            </w:r>
          </w:p>
        </w:tc>
        <w:tc>
          <w:tcPr>
            <w:tcW w:w="810" w:type="dxa"/>
            <w:vAlign w:val="center"/>
          </w:tcPr>
          <w:p w:rsidRPr="000D20B8" w:rsidR="000D2BFE" w:rsidP="000D2BFE" w:rsidRDefault="009B3FEE" w14:paraId="66EA33D9" w14:textId="77777777">
            <w:pPr>
              <w:jc w:val="right"/>
              <w:rPr>
                <w:color w:val="000000"/>
                <w:sz w:val="16"/>
                <w:szCs w:val="16"/>
              </w:rPr>
            </w:pPr>
            <w:r>
              <w:rPr>
                <w:color w:val="000000"/>
                <w:sz w:val="16"/>
                <w:szCs w:val="16"/>
              </w:rPr>
              <w:t>1</w:t>
            </w:r>
          </w:p>
        </w:tc>
        <w:tc>
          <w:tcPr>
            <w:tcW w:w="1170" w:type="dxa"/>
            <w:vAlign w:val="center"/>
          </w:tcPr>
          <w:p w:rsidRPr="000D20B8" w:rsidR="000D2BFE" w:rsidP="000D2BFE" w:rsidRDefault="000D2BFE" w14:paraId="41D3EEBD" w14:textId="77777777">
            <w:pPr>
              <w:jc w:val="right"/>
              <w:rPr>
                <w:bCs/>
                <w:color w:val="000000"/>
                <w:sz w:val="16"/>
                <w:szCs w:val="16"/>
              </w:rPr>
            </w:pPr>
            <w:r w:rsidRPr="000D20B8">
              <w:rPr>
                <w:bCs/>
                <w:kern w:val="2"/>
                <w:sz w:val="16"/>
                <w:szCs w:val="16"/>
              </w:rPr>
              <w:t>$</w:t>
            </w:r>
            <w:r w:rsidR="00FD40F8">
              <w:rPr>
                <w:bCs/>
                <w:kern w:val="2"/>
                <w:sz w:val="16"/>
                <w:szCs w:val="16"/>
              </w:rPr>
              <w:t>53.92</w:t>
            </w:r>
            <w:r w:rsidRPr="000D20B8">
              <w:rPr>
                <w:bCs/>
                <w:kern w:val="2"/>
                <w:sz w:val="16"/>
                <w:szCs w:val="16"/>
              </w:rPr>
              <w:t xml:space="preserve">                                    </w:t>
            </w:r>
          </w:p>
        </w:tc>
        <w:tc>
          <w:tcPr>
            <w:tcW w:w="1080" w:type="dxa"/>
            <w:vAlign w:val="center"/>
          </w:tcPr>
          <w:p w:rsidRPr="000D20B8" w:rsidR="000D2BFE" w:rsidP="000D2BFE" w:rsidRDefault="000D2BFE" w14:paraId="7A7A9981" w14:textId="77777777">
            <w:pPr>
              <w:jc w:val="right"/>
              <w:rPr>
                <w:color w:val="000000"/>
                <w:sz w:val="16"/>
                <w:szCs w:val="16"/>
              </w:rPr>
            </w:pPr>
            <w:r w:rsidRPr="000D20B8">
              <w:rPr>
                <w:color w:val="000000"/>
                <w:sz w:val="16"/>
                <w:szCs w:val="16"/>
              </w:rPr>
              <w:t>$</w:t>
            </w:r>
            <w:r w:rsidR="00665E05">
              <w:rPr>
                <w:color w:val="000000"/>
                <w:sz w:val="16"/>
                <w:szCs w:val="16"/>
              </w:rPr>
              <w:t>54</w:t>
            </w:r>
          </w:p>
        </w:tc>
      </w:tr>
      <w:tr w:rsidRPr="000D20B8" w:rsidR="00FD40F8" w:rsidTr="00714B9E" w14:paraId="163DC72E" w14:textId="77777777">
        <w:trPr>
          <w:trHeight w:val="559"/>
        </w:trPr>
        <w:tc>
          <w:tcPr>
            <w:tcW w:w="4075" w:type="dxa"/>
            <w:vAlign w:val="center"/>
          </w:tcPr>
          <w:p w:rsidRPr="000D20B8" w:rsidR="00FD40F8" w:rsidP="00FD40F8" w:rsidRDefault="00FD40F8" w14:paraId="169500A6" w14:textId="77777777">
            <w:pPr>
              <w:rPr>
                <w:sz w:val="16"/>
                <w:szCs w:val="16"/>
              </w:rPr>
            </w:pPr>
            <w:r w:rsidRPr="000D20B8">
              <w:rPr>
                <w:sz w:val="16"/>
                <w:szCs w:val="16"/>
              </w:rPr>
              <w:t>Form 5510-1</w:t>
            </w:r>
          </w:p>
          <w:p w:rsidRPr="000D20B8" w:rsidR="00FD40F8" w:rsidP="00FD40F8" w:rsidRDefault="00FD40F8" w14:paraId="6D468F82" w14:textId="77777777">
            <w:pPr>
              <w:rPr>
                <w:sz w:val="16"/>
                <w:szCs w:val="16"/>
              </w:rPr>
            </w:pPr>
            <w:r w:rsidRPr="000D20B8">
              <w:rPr>
                <w:sz w:val="16"/>
                <w:szCs w:val="16"/>
              </w:rPr>
              <w:t>Free Use Application and Permit for Vegetative Material</w:t>
            </w:r>
          </w:p>
          <w:p w:rsidRPr="000D20B8" w:rsidR="00FD40F8" w:rsidP="00FD40F8" w:rsidRDefault="00FD40F8" w14:paraId="46FC58B3" w14:textId="77777777">
            <w:pPr>
              <w:rPr>
                <w:b/>
                <w:sz w:val="16"/>
                <w:szCs w:val="16"/>
              </w:rPr>
            </w:pPr>
            <w:r w:rsidRPr="000D20B8">
              <w:rPr>
                <w:sz w:val="16"/>
                <w:szCs w:val="16"/>
              </w:rPr>
              <w:t>(Nonprofit Organizations)</w:t>
            </w:r>
          </w:p>
        </w:tc>
        <w:tc>
          <w:tcPr>
            <w:tcW w:w="1268" w:type="dxa"/>
            <w:vAlign w:val="center"/>
          </w:tcPr>
          <w:p w:rsidRPr="000D20B8" w:rsidR="00FD40F8" w:rsidP="00FD40F8" w:rsidRDefault="009B3FEE" w14:paraId="59E3A936" w14:textId="77777777">
            <w:pPr>
              <w:jc w:val="right"/>
              <w:rPr>
                <w:sz w:val="16"/>
                <w:szCs w:val="16"/>
              </w:rPr>
            </w:pPr>
            <w:r>
              <w:rPr>
                <w:sz w:val="16"/>
                <w:szCs w:val="16"/>
              </w:rPr>
              <w:t>0</w:t>
            </w:r>
          </w:p>
        </w:tc>
        <w:tc>
          <w:tcPr>
            <w:tcW w:w="1155" w:type="dxa"/>
            <w:vAlign w:val="center"/>
          </w:tcPr>
          <w:p w:rsidRPr="000D20B8" w:rsidR="00FD40F8" w:rsidP="00FD40F8" w:rsidRDefault="00FD40F8" w14:paraId="0DDF62D3" w14:textId="77777777">
            <w:pPr>
              <w:jc w:val="right"/>
              <w:rPr>
                <w:color w:val="000000"/>
                <w:sz w:val="16"/>
                <w:szCs w:val="16"/>
              </w:rPr>
            </w:pPr>
            <w:r w:rsidRPr="00A063E9">
              <w:rPr>
                <w:color w:val="000000"/>
                <w:sz w:val="16"/>
                <w:szCs w:val="16"/>
              </w:rPr>
              <w:t>.5</w:t>
            </w:r>
          </w:p>
        </w:tc>
        <w:tc>
          <w:tcPr>
            <w:tcW w:w="810" w:type="dxa"/>
            <w:vAlign w:val="center"/>
          </w:tcPr>
          <w:p w:rsidRPr="000D20B8" w:rsidR="00FD40F8" w:rsidP="00FD40F8" w:rsidRDefault="009B3FEE" w14:paraId="4DDEE2D6" w14:textId="77777777">
            <w:pPr>
              <w:jc w:val="right"/>
              <w:rPr>
                <w:color w:val="000000"/>
                <w:sz w:val="16"/>
                <w:szCs w:val="16"/>
              </w:rPr>
            </w:pPr>
            <w:r>
              <w:rPr>
                <w:color w:val="000000"/>
                <w:sz w:val="16"/>
                <w:szCs w:val="16"/>
              </w:rPr>
              <w:t>0</w:t>
            </w:r>
          </w:p>
        </w:tc>
        <w:tc>
          <w:tcPr>
            <w:tcW w:w="1170" w:type="dxa"/>
            <w:vAlign w:val="center"/>
          </w:tcPr>
          <w:p w:rsidRPr="000D20B8" w:rsidR="00FD40F8" w:rsidP="00FD40F8" w:rsidRDefault="00FD40F8" w14:paraId="7AB10FB1" w14:textId="77777777">
            <w:pPr>
              <w:jc w:val="right"/>
              <w:rPr>
                <w:bCs/>
                <w:color w:val="000000"/>
                <w:sz w:val="16"/>
                <w:szCs w:val="16"/>
              </w:rPr>
            </w:pPr>
            <w:r w:rsidRPr="00F07CC5">
              <w:rPr>
                <w:bCs/>
                <w:kern w:val="2"/>
                <w:sz w:val="16"/>
                <w:szCs w:val="16"/>
              </w:rPr>
              <w:t xml:space="preserve">$53.92                                    </w:t>
            </w:r>
          </w:p>
        </w:tc>
        <w:tc>
          <w:tcPr>
            <w:tcW w:w="1080" w:type="dxa"/>
            <w:vAlign w:val="center"/>
          </w:tcPr>
          <w:p w:rsidRPr="000D20B8" w:rsidR="00FD40F8" w:rsidP="00FD40F8" w:rsidRDefault="00FD40F8" w14:paraId="75B40557" w14:textId="77777777">
            <w:pPr>
              <w:jc w:val="right"/>
              <w:rPr>
                <w:color w:val="000000"/>
                <w:sz w:val="16"/>
                <w:szCs w:val="16"/>
              </w:rPr>
            </w:pPr>
            <w:r w:rsidRPr="000D20B8">
              <w:rPr>
                <w:color w:val="000000"/>
                <w:sz w:val="16"/>
                <w:szCs w:val="16"/>
              </w:rPr>
              <w:t>$</w:t>
            </w:r>
            <w:r w:rsidR="00665E05">
              <w:rPr>
                <w:color w:val="000000"/>
                <w:sz w:val="16"/>
                <w:szCs w:val="16"/>
              </w:rPr>
              <w:t>0</w:t>
            </w:r>
          </w:p>
        </w:tc>
      </w:tr>
      <w:tr w:rsidRPr="000D20B8" w:rsidR="00FD40F8" w:rsidTr="00714B9E" w14:paraId="42CBB524" w14:textId="77777777">
        <w:trPr>
          <w:trHeight w:val="544"/>
        </w:trPr>
        <w:tc>
          <w:tcPr>
            <w:tcW w:w="4075" w:type="dxa"/>
            <w:vAlign w:val="center"/>
          </w:tcPr>
          <w:p w:rsidRPr="000D20B8" w:rsidR="00FD40F8" w:rsidP="00FD40F8" w:rsidRDefault="00FD40F8" w14:paraId="5B0EEAD4" w14:textId="77777777">
            <w:pPr>
              <w:rPr>
                <w:sz w:val="16"/>
                <w:szCs w:val="16"/>
              </w:rPr>
            </w:pPr>
            <w:r w:rsidRPr="000D20B8">
              <w:rPr>
                <w:sz w:val="16"/>
                <w:szCs w:val="16"/>
              </w:rPr>
              <w:t>Form 5510-1</w:t>
            </w:r>
          </w:p>
          <w:p w:rsidRPr="000D20B8" w:rsidR="00FD40F8" w:rsidP="00FD40F8" w:rsidRDefault="00FD40F8" w14:paraId="6653ACEB" w14:textId="77777777">
            <w:pPr>
              <w:rPr>
                <w:sz w:val="16"/>
                <w:szCs w:val="16"/>
              </w:rPr>
            </w:pPr>
            <w:r w:rsidRPr="000D20B8">
              <w:rPr>
                <w:sz w:val="16"/>
                <w:szCs w:val="16"/>
              </w:rPr>
              <w:t>Free Use Application and Permit for Vegetative Material</w:t>
            </w:r>
          </w:p>
          <w:p w:rsidRPr="000D20B8" w:rsidR="00FD40F8" w:rsidP="00FD40F8" w:rsidRDefault="00FD40F8" w14:paraId="331D8E69" w14:textId="77777777">
            <w:pPr>
              <w:rPr>
                <w:sz w:val="16"/>
                <w:szCs w:val="16"/>
              </w:rPr>
            </w:pPr>
            <w:r w:rsidRPr="000D20B8">
              <w:rPr>
                <w:sz w:val="16"/>
                <w:szCs w:val="16"/>
              </w:rPr>
              <w:t>(Mining Claimants)</w:t>
            </w:r>
          </w:p>
        </w:tc>
        <w:tc>
          <w:tcPr>
            <w:tcW w:w="1268" w:type="dxa"/>
            <w:vAlign w:val="center"/>
          </w:tcPr>
          <w:p w:rsidRPr="000D20B8" w:rsidR="00FD40F8" w:rsidP="00FD40F8" w:rsidRDefault="009B3FEE" w14:paraId="0FED2039" w14:textId="77777777">
            <w:pPr>
              <w:jc w:val="right"/>
              <w:rPr>
                <w:sz w:val="16"/>
                <w:szCs w:val="16"/>
              </w:rPr>
            </w:pPr>
            <w:r>
              <w:rPr>
                <w:sz w:val="16"/>
                <w:szCs w:val="16"/>
              </w:rPr>
              <w:t>34</w:t>
            </w:r>
          </w:p>
        </w:tc>
        <w:tc>
          <w:tcPr>
            <w:tcW w:w="1155" w:type="dxa"/>
            <w:vAlign w:val="center"/>
          </w:tcPr>
          <w:p w:rsidRPr="000D20B8" w:rsidR="00FD40F8" w:rsidP="00FD40F8" w:rsidRDefault="00FD40F8" w14:paraId="16F9E887" w14:textId="77777777">
            <w:pPr>
              <w:jc w:val="right"/>
              <w:rPr>
                <w:color w:val="000000"/>
                <w:sz w:val="16"/>
                <w:szCs w:val="16"/>
              </w:rPr>
            </w:pPr>
            <w:r w:rsidRPr="00A063E9">
              <w:rPr>
                <w:color w:val="000000"/>
                <w:sz w:val="16"/>
                <w:szCs w:val="16"/>
              </w:rPr>
              <w:t>.5</w:t>
            </w:r>
          </w:p>
        </w:tc>
        <w:tc>
          <w:tcPr>
            <w:tcW w:w="810" w:type="dxa"/>
            <w:vAlign w:val="center"/>
          </w:tcPr>
          <w:p w:rsidRPr="000D20B8" w:rsidR="00FD40F8" w:rsidP="00FD40F8" w:rsidRDefault="009B3FEE" w14:paraId="0C5A30E7" w14:textId="77777777">
            <w:pPr>
              <w:jc w:val="right"/>
              <w:rPr>
                <w:color w:val="000000"/>
                <w:sz w:val="16"/>
                <w:szCs w:val="16"/>
              </w:rPr>
            </w:pPr>
            <w:r>
              <w:rPr>
                <w:color w:val="000000"/>
                <w:sz w:val="16"/>
                <w:szCs w:val="16"/>
              </w:rPr>
              <w:t>17</w:t>
            </w:r>
          </w:p>
        </w:tc>
        <w:tc>
          <w:tcPr>
            <w:tcW w:w="1170" w:type="dxa"/>
            <w:vAlign w:val="center"/>
          </w:tcPr>
          <w:p w:rsidRPr="000D20B8" w:rsidR="00FD40F8" w:rsidP="00FD40F8" w:rsidRDefault="00FD40F8" w14:paraId="7B12C7AF" w14:textId="77777777">
            <w:pPr>
              <w:jc w:val="right"/>
              <w:rPr>
                <w:bCs/>
                <w:color w:val="000000"/>
                <w:sz w:val="16"/>
                <w:szCs w:val="16"/>
              </w:rPr>
            </w:pPr>
            <w:r w:rsidRPr="00F07CC5">
              <w:rPr>
                <w:bCs/>
                <w:kern w:val="2"/>
                <w:sz w:val="16"/>
                <w:szCs w:val="16"/>
              </w:rPr>
              <w:t xml:space="preserve">$53.92                                    </w:t>
            </w:r>
          </w:p>
        </w:tc>
        <w:tc>
          <w:tcPr>
            <w:tcW w:w="1080" w:type="dxa"/>
            <w:vAlign w:val="center"/>
          </w:tcPr>
          <w:p w:rsidRPr="000D20B8" w:rsidR="00FD40F8" w:rsidP="00FD40F8" w:rsidRDefault="00FD40F8" w14:paraId="1A838681" w14:textId="77777777">
            <w:pPr>
              <w:jc w:val="right"/>
              <w:rPr>
                <w:color w:val="000000"/>
                <w:sz w:val="16"/>
                <w:szCs w:val="16"/>
              </w:rPr>
            </w:pPr>
            <w:r w:rsidRPr="000D20B8">
              <w:rPr>
                <w:color w:val="000000"/>
                <w:sz w:val="16"/>
                <w:szCs w:val="16"/>
              </w:rPr>
              <w:t>$</w:t>
            </w:r>
            <w:r w:rsidR="00665E05">
              <w:rPr>
                <w:color w:val="000000"/>
                <w:sz w:val="16"/>
                <w:szCs w:val="16"/>
              </w:rPr>
              <w:t>917</w:t>
            </w:r>
          </w:p>
        </w:tc>
      </w:tr>
      <w:tr w:rsidRPr="000D20B8" w:rsidR="00FD40F8" w:rsidTr="00714B9E" w14:paraId="7EBB14EA" w14:textId="77777777">
        <w:trPr>
          <w:trHeight w:val="559"/>
        </w:trPr>
        <w:tc>
          <w:tcPr>
            <w:tcW w:w="4075" w:type="dxa"/>
            <w:vAlign w:val="center"/>
          </w:tcPr>
          <w:p w:rsidRPr="000D20B8" w:rsidR="00FD40F8" w:rsidP="00FD40F8" w:rsidRDefault="00FD40F8" w14:paraId="1BF0FB59" w14:textId="77777777">
            <w:pPr>
              <w:rPr>
                <w:sz w:val="16"/>
                <w:szCs w:val="16"/>
              </w:rPr>
            </w:pPr>
            <w:r w:rsidRPr="000D20B8">
              <w:rPr>
                <w:sz w:val="16"/>
                <w:szCs w:val="16"/>
              </w:rPr>
              <w:t>Form 3604-1a and 1b</w:t>
            </w:r>
          </w:p>
          <w:p w:rsidRPr="000D20B8" w:rsidR="00FD40F8" w:rsidP="00FD40F8" w:rsidRDefault="00FD40F8" w14:paraId="06E753F0" w14:textId="77777777">
            <w:pPr>
              <w:rPr>
                <w:sz w:val="16"/>
                <w:szCs w:val="16"/>
              </w:rPr>
            </w:pPr>
            <w:r w:rsidRPr="000D20B8">
              <w:rPr>
                <w:sz w:val="16"/>
                <w:szCs w:val="16"/>
              </w:rPr>
              <w:t>Free Use Application and  Permit for Mineral Material</w:t>
            </w:r>
          </w:p>
          <w:p w:rsidRPr="000D20B8" w:rsidR="00FD40F8" w:rsidP="00FD40F8" w:rsidRDefault="00FD40F8" w14:paraId="738BC00D" w14:textId="77777777">
            <w:pPr>
              <w:rPr>
                <w:b/>
                <w:color w:val="000000"/>
                <w:sz w:val="16"/>
                <w:szCs w:val="16"/>
              </w:rPr>
            </w:pPr>
            <w:r w:rsidRPr="000D20B8">
              <w:rPr>
                <w:sz w:val="16"/>
                <w:szCs w:val="16"/>
              </w:rPr>
              <w:t>(Federal, State, or Local Governments)</w:t>
            </w:r>
          </w:p>
        </w:tc>
        <w:tc>
          <w:tcPr>
            <w:tcW w:w="1268" w:type="dxa"/>
            <w:vAlign w:val="center"/>
          </w:tcPr>
          <w:p w:rsidRPr="000D20B8" w:rsidR="00FD40F8" w:rsidP="00FD40F8" w:rsidRDefault="009B3FEE" w14:paraId="5353B6D2" w14:textId="77777777">
            <w:pPr>
              <w:jc w:val="right"/>
              <w:rPr>
                <w:color w:val="000000"/>
                <w:sz w:val="16"/>
                <w:szCs w:val="16"/>
              </w:rPr>
            </w:pPr>
            <w:r>
              <w:rPr>
                <w:color w:val="000000"/>
                <w:sz w:val="16"/>
                <w:szCs w:val="16"/>
              </w:rPr>
              <w:t>106</w:t>
            </w:r>
          </w:p>
        </w:tc>
        <w:tc>
          <w:tcPr>
            <w:tcW w:w="1155" w:type="dxa"/>
            <w:vAlign w:val="center"/>
          </w:tcPr>
          <w:p w:rsidRPr="000D20B8" w:rsidR="00FD40F8" w:rsidP="00FD40F8" w:rsidRDefault="00FD40F8" w14:paraId="4D99791E" w14:textId="77777777">
            <w:pPr>
              <w:jc w:val="right"/>
              <w:rPr>
                <w:color w:val="000000"/>
                <w:sz w:val="16"/>
                <w:szCs w:val="16"/>
              </w:rPr>
            </w:pPr>
            <w:r w:rsidRPr="00A063E9">
              <w:rPr>
                <w:color w:val="000000"/>
                <w:sz w:val="16"/>
                <w:szCs w:val="16"/>
              </w:rPr>
              <w:t>.5</w:t>
            </w:r>
          </w:p>
        </w:tc>
        <w:tc>
          <w:tcPr>
            <w:tcW w:w="810" w:type="dxa"/>
            <w:vAlign w:val="center"/>
          </w:tcPr>
          <w:p w:rsidRPr="000D20B8" w:rsidR="00FD40F8" w:rsidP="00FD40F8" w:rsidRDefault="009B3FEE" w14:paraId="13C86425" w14:textId="77777777">
            <w:pPr>
              <w:jc w:val="right"/>
              <w:rPr>
                <w:color w:val="000000"/>
                <w:sz w:val="16"/>
                <w:szCs w:val="16"/>
              </w:rPr>
            </w:pPr>
            <w:r>
              <w:rPr>
                <w:color w:val="000000"/>
                <w:sz w:val="16"/>
                <w:szCs w:val="16"/>
              </w:rPr>
              <w:t>53</w:t>
            </w:r>
          </w:p>
        </w:tc>
        <w:tc>
          <w:tcPr>
            <w:tcW w:w="1170" w:type="dxa"/>
            <w:vAlign w:val="center"/>
          </w:tcPr>
          <w:p w:rsidRPr="000D20B8" w:rsidR="00FD40F8" w:rsidP="00FD40F8" w:rsidRDefault="00FD40F8" w14:paraId="09B696AB" w14:textId="77777777">
            <w:pPr>
              <w:jc w:val="right"/>
              <w:rPr>
                <w:bCs/>
                <w:color w:val="000000"/>
                <w:sz w:val="16"/>
                <w:szCs w:val="16"/>
              </w:rPr>
            </w:pPr>
            <w:r w:rsidRPr="00F07CC5">
              <w:rPr>
                <w:bCs/>
                <w:kern w:val="2"/>
                <w:sz w:val="16"/>
                <w:szCs w:val="16"/>
              </w:rPr>
              <w:t xml:space="preserve">$53.92                                    </w:t>
            </w:r>
          </w:p>
        </w:tc>
        <w:tc>
          <w:tcPr>
            <w:tcW w:w="1080" w:type="dxa"/>
            <w:vAlign w:val="center"/>
          </w:tcPr>
          <w:p w:rsidRPr="000D20B8" w:rsidR="00FD40F8" w:rsidP="00FD40F8" w:rsidRDefault="00FD40F8" w14:paraId="3CBECC94" w14:textId="77777777">
            <w:pPr>
              <w:jc w:val="right"/>
              <w:rPr>
                <w:color w:val="000000"/>
                <w:sz w:val="16"/>
                <w:szCs w:val="16"/>
              </w:rPr>
            </w:pPr>
            <w:r w:rsidRPr="000D20B8">
              <w:rPr>
                <w:color w:val="000000"/>
                <w:sz w:val="16"/>
                <w:szCs w:val="16"/>
              </w:rPr>
              <w:t>$</w:t>
            </w:r>
            <w:r w:rsidR="00665E05">
              <w:rPr>
                <w:color w:val="000000"/>
                <w:sz w:val="16"/>
                <w:szCs w:val="16"/>
              </w:rPr>
              <w:t>2,858</w:t>
            </w:r>
          </w:p>
        </w:tc>
      </w:tr>
      <w:tr w:rsidRPr="000D20B8" w:rsidR="00FD40F8" w:rsidTr="00714B9E" w14:paraId="0D684BC5" w14:textId="77777777">
        <w:trPr>
          <w:trHeight w:val="544"/>
        </w:trPr>
        <w:tc>
          <w:tcPr>
            <w:tcW w:w="4075" w:type="dxa"/>
            <w:tcBorders>
              <w:bottom w:val="double" w:color="auto" w:sz="4" w:space="0"/>
            </w:tcBorders>
            <w:vAlign w:val="center"/>
          </w:tcPr>
          <w:p w:rsidRPr="000D20B8" w:rsidR="00FD40F8" w:rsidP="00FD40F8" w:rsidRDefault="00FD40F8" w14:paraId="6A1E5C53" w14:textId="77777777">
            <w:pPr>
              <w:rPr>
                <w:sz w:val="16"/>
                <w:szCs w:val="16"/>
              </w:rPr>
            </w:pPr>
            <w:r w:rsidRPr="000D20B8">
              <w:rPr>
                <w:sz w:val="16"/>
                <w:szCs w:val="16"/>
              </w:rPr>
              <w:t>Form 3604-1a and 1b</w:t>
            </w:r>
          </w:p>
          <w:p w:rsidRPr="000D20B8" w:rsidR="00FD40F8" w:rsidP="00FD40F8" w:rsidRDefault="00FD40F8" w14:paraId="29C8DE28" w14:textId="77777777">
            <w:pPr>
              <w:rPr>
                <w:sz w:val="16"/>
                <w:szCs w:val="16"/>
              </w:rPr>
            </w:pPr>
            <w:r w:rsidRPr="000D20B8">
              <w:rPr>
                <w:sz w:val="16"/>
                <w:szCs w:val="16"/>
              </w:rPr>
              <w:t>Free Use Application and Permit for Mineral Material</w:t>
            </w:r>
          </w:p>
          <w:p w:rsidRPr="000D20B8" w:rsidR="00FD40F8" w:rsidP="00FD40F8" w:rsidRDefault="00FD40F8" w14:paraId="19FF5DA1" w14:textId="77777777">
            <w:pPr>
              <w:rPr>
                <w:b/>
                <w:sz w:val="16"/>
                <w:szCs w:val="16"/>
              </w:rPr>
            </w:pPr>
            <w:r w:rsidRPr="000D20B8">
              <w:rPr>
                <w:sz w:val="16"/>
                <w:szCs w:val="16"/>
              </w:rPr>
              <w:t>(Nonprofit Organizations)</w:t>
            </w:r>
          </w:p>
        </w:tc>
        <w:tc>
          <w:tcPr>
            <w:tcW w:w="1268" w:type="dxa"/>
            <w:tcBorders>
              <w:bottom w:val="double" w:color="auto" w:sz="4" w:space="0"/>
            </w:tcBorders>
            <w:vAlign w:val="center"/>
          </w:tcPr>
          <w:p w:rsidRPr="000D20B8" w:rsidR="00FD40F8" w:rsidP="00FD40F8" w:rsidRDefault="009B3FEE" w14:paraId="74B7ACB2" w14:textId="77777777">
            <w:pPr>
              <w:jc w:val="right"/>
              <w:rPr>
                <w:sz w:val="16"/>
                <w:szCs w:val="16"/>
              </w:rPr>
            </w:pPr>
            <w:r>
              <w:rPr>
                <w:sz w:val="16"/>
                <w:szCs w:val="16"/>
              </w:rPr>
              <w:t>4</w:t>
            </w:r>
          </w:p>
        </w:tc>
        <w:tc>
          <w:tcPr>
            <w:tcW w:w="1155" w:type="dxa"/>
            <w:tcBorders>
              <w:bottom w:val="double" w:color="auto" w:sz="4" w:space="0"/>
            </w:tcBorders>
            <w:vAlign w:val="center"/>
          </w:tcPr>
          <w:p w:rsidRPr="000D20B8" w:rsidR="00FD40F8" w:rsidP="00FD40F8" w:rsidRDefault="00FD40F8" w14:paraId="4569263E" w14:textId="77777777">
            <w:pPr>
              <w:jc w:val="right"/>
              <w:rPr>
                <w:color w:val="000000"/>
                <w:sz w:val="16"/>
                <w:szCs w:val="16"/>
              </w:rPr>
            </w:pPr>
            <w:r w:rsidRPr="00A063E9">
              <w:rPr>
                <w:color w:val="000000"/>
                <w:sz w:val="16"/>
                <w:szCs w:val="16"/>
              </w:rPr>
              <w:t>.5</w:t>
            </w:r>
          </w:p>
        </w:tc>
        <w:tc>
          <w:tcPr>
            <w:tcW w:w="810" w:type="dxa"/>
            <w:tcBorders>
              <w:bottom w:val="double" w:color="auto" w:sz="4" w:space="0"/>
            </w:tcBorders>
            <w:vAlign w:val="center"/>
          </w:tcPr>
          <w:p w:rsidRPr="000D20B8" w:rsidR="00FD40F8" w:rsidP="00FD40F8" w:rsidRDefault="009B3FEE" w14:paraId="6DED02D8" w14:textId="77777777">
            <w:pPr>
              <w:jc w:val="right"/>
              <w:rPr>
                <w:color w:val="000000"/>
                <w:sz w:val="16"/>
                <w:szCs w:val="16"/>
              </w:rPr>
            </w:pPr>
            <w:r>
              <w:rPr>
                <w:color w:val="000000"/>
                <w:sz w:val="16"/>
                <w:szCs w:val="16"/>
              </w:rPr>
              <w:t>2</w:t>
            </w:r>
          </w:p>
        </w:tc>
        <w:tc>
          <w:tcPr>
            <w:tcW w:w="1170" w:type="dxa"/>
            <w:tcBorders>
              <w:bottom w:val="double" w:color="auto" w:sz="4" w:space="0"/>
            </w:tcBorders>
            <w:vAlign w:val="center"/>
          </w:tcPr>
          <w:p w:rsidRPr="000D20B8" w:rsidR="00FD40F8" w:rsidP="00FD40F8" w:rsidRDefault="00FD40F8" w14:paraId="38930F02" w14:textId="77777777">
            <w:pPr>
              <w:jc w:val="right"/>
              <w:rPr>
                <w:color w:val="000000"/>
                <w:sz w:val="16"/>
                <w:szCs w:val="16"/>
              </w:rPr>
            </w:pPr>
            <w:r w:rsidRPr="00F07CC5">
              <w:rPr>
                <w:bCs/>
                <w:kern w:val="2"/>
                <w:sz w:val="16"/>
                <w:szCs w:val="16"/>
              </w:rPr>
              <w:t xml:space="preserve">$53.92                                    </w:t>
            </w:r>
          </w:p>
        </w:tc>
        <w:tc>
          <w:tcPr>
            <w:tcW w:w="1080" w:type="dxa"/>
            <w:tcBorders>
              <w:bottom w:val="double" w:color="auto" w:sz="4" w:space="0"/>
            </w:tcBorders>
            <w:vAlign w:val="center"/>
          </w:tcPr>
          <w:p w:rsidRPr="000D20B8" w:rsidR="00FD40F8" w:rsidP="00FD40F8" w:rsidRDefault="00FD40F8" w14:paraId="7CB380FC" w14:textId="77777777">
            <w:pPr>
              <w:jc w:val="right"/>
              <w:rPr>
                <w:color w:val="000000"/>
                <w:sz w:val="16"/>
                <w:szCs w:val="16"/>
              </w:rPr>
            </w:pPr>
            <w:r w:rsidRPr="000D20B8">
              <w:rPr>
                <w:color w:val="000000"/>
                <w:sz w:val="16"/>
                <w:szCs w:val="16"/>
              </w:rPr>
              <w:t>$</w:t>
            </w:r>
            <w:r w:rsidR="00665E05">
              <w:rPr>
                <w:color w:val="000000"/>
                <w:sz w:val="16"/>
                <w:szCs w:val="16"/>
              </w:rPr>
              <w:t>108</w:t>
            </w:r>
          </w:p>
        </w:tc>
      </w:tr>
      <w:tr w:rsidRPr="000D20B8" w:rsidR="000D2BFE" w:rsidTr="00F81AD7" w14:paraId="235E71FA" w14:textId="77777777">
        <w:trPr>
          <w:trHeight w:val="181"/>
        </w:trPr>
        <w:tc>
          <w:tcPr>
            <w:tcW w:w="4075" w:type="dxa"/>
            <w:tcBorders>
              <w:top w:val="double" w:color="auto" w:sz="4" w:space="0"/>
            </w:tcBorders>
            <w:vAlign w:val="center"/>
          </w:tcPr>
          <w:p w:rsidRPr="000D20B8" w:rsidR="000D2BFE" w:rsidP="000D20B8" w:rsidRDefault="000D2BFE" w14:paraId="752F80BB" w14:textId="77777777">
            <w:pPr>
              <w:jc w:val="right"/>
              <w:rPr>
                <w:b/>
                <w:bCs/>
                <w:color w:val="000000"/>
                <w:sz w:val="16"/>
                <w:szCs w:val="16"/>
              </w:rPr>
            </w:pPr>
            <w:r w:rsidRPr="000D20B8">
              <w:rPr>
                <w:b/>
                <w:bCs/>
                <w:color w:val="000000"/>
                <w:sz w:val="16"/>
                <w:szCs w:val="16"/>
              </w:rPr>
              <w:t>Totals:</w:t>
            </w:r>
          </w:p>
        </w:tc>
        <w:tc>
          <w:tcPr>
            <w:tcW w:w="1268" w:type="dxa"/>
            <w:tcBorders>
              <w:top w:val="double" w:color="auto" w:sz="4" w:space="0"/>
            </w:tcBorders>
            <w:vAlign w:val="center"/>
          </w:tcPr>
          <w:p w:rsidRPr="000D20B8" w:rsidR="000D2BFE" w:rsidP="000D20B8" w:rsidRDefault="009B3FEE" w14:paraId="3A6A80AB" w14:textId="77777777">
            <w:pPr>
              <w:jc w:val="right"/>
              <w:rPr>
                <w:b/>
                <w:bCs/>
                <w:color w:val="000000"/>
                <w:sz w:val="16"/>
                <w:szCs w:val="16"/>
              </w:rPr>
            </w:pPr>
            <w:r>
              <w:rPr>
                <w:b/>
                <w:bCs/>
                <w:color w:val="000000"/>
                <w:sz w:val="16"/>
                <w:szCs w:val="16"/>
              </w:rPr>
              <w:t>146</w:t>
            </w:r>
          </w:p>
        </w:tc>
        <w:tc>
          <w:tcPr>
            <w:tcW w:w="1155" w:type="dxa"/>
            <w:tcBorders>
              <w:top w:val="double" w:color="auto" w:sz="4" w:space="0"/>
            </w:tcBorders>
          </w:tcPr>
          <w:p w:rsidRPr="000D20B8" w:rsidR="000D2BFE" w:rsidP="00907B0F" w:rsidRDefault="00907B0F" w14:paraId="22D6E7FB" w14:textId="77777777">
            <w:pPr>
              <w:jc w:val="center"/>
              <w:rPr>
                <w:b/>
                <w:bCs/>
                <w:color w:val="000000"/>
                <w:sz w:val="16"/>
                <w:szCs w:val="16"/>
              </w:rPr>
            </w:pPr>
            <w:r>
              <w:rPr>
                <w:b/>
                <w:bCs/>
                <w:color w:val="000000"/>
                <w:sz w:val="16"/>
                <w:szCs w:val="16"/>
              </w:rPr>
              <w:t>----</w:t>
            </w:r>
          </w:p>
        </w:tc>
        <w:tc>
          <w:tcPr>
            <w:tcW w:w="810" w:type="dxa"/>
            <w:tcBorders>
              <w:top w:val="double" w:color="auto" w:sz="4" w:space="0"/>
            </w:tcBorders>
            <w:vAlign w:val="center"/>
          </w:tcPr>
          <w:p w:rsidRPr="000D20B8" w:rsidR="000D2BFE" w:rsidP="000D2BFE" w:rsidRDefault="00665E05" w14:paraId="298E4314" w14:textId="77777777">
            <w:pPr>
              <w:jc w:val="right"/>
              <w:rPr>
                <w:b/>
                <w:bCs/>
                <w:color w:val="000000"/>
                <w:sz w:val="16"/>
                <w:szCs w:val="16"/>
              </w:rPr>
            </w:pPr>
            <w:r>
              <w:rPr>
                <w:b/>
                <w:bCs/>
                <w:color w:val="000000"/>
                <w:sz w:val="16"/>
                <w:szCs w:val="16"/>
              </w:rPr>
              <w:t>73</w:t>
            </w:r>
          </w:p>
        </w:tc>
        <w:tc>
          <w:tcPr>
            <w:tcW w:w="1170" w:type="dxa"/>
            <w:tcBorders>
              <w:top w:val="double" w:color="auto" w:sz="4" w:space="0"/>
            </w:tcBorders>
          </w:tcPr>
          <w:p w:rsidRPr="000D20B8" w:rsidR="000D2BFE" w:rsidP="000D2BFE" w:rsidRDefault="000D2BFE" w14:paraId="51B02743" w14:textId="77777777">
            <w:pPr>
              <w:jc w:val="center"/>
              <w:rPr>
                <w:b/>
                <w:bCs/>
                <w:color w:val="000000"/>
                <w:sz w:val="16"/>
                <w:szCs w:val="16"/>
              </w:rPr>
            </w:pPr>
            <w:r>
              <w:rPr>
                <w:b/>
                <w:bCs/>
                <w:color w:val="000000"/>
                <w:sz w:val="16"/>
                <w:szCs w:val="16"/>
              </w:rPr>
              <w:t>----</w:t>
            </w:r>
          </w:p>
        </w:tc>
        <w:tc>
          <w:tcPr>
            <w:tcW w:w="1080" w:type="dxa"/>
            <w:tcBorders>
              <w:top w:val="double" w:color="auto" w:sz="4" w:space="0"/>
            </w:tcBorders>
            <w:vAlign w:val="center"/>
          </w:tcPr>
          <w:p w:rsidRPr="000D20B8" w:rsidR="000D2BFE" w:rsidP="00FD40F8" w:rsidRDefault="00FD40F8" w14:paraId="6DDF1CBD" w14:textId="77777777">
            <w:pPr>
              <w:jc w:val="right"/>
              <w:rPr>
                <w:b/>
                <w:bCs/>
                <w:color w:val="000000"/>
                <w:sz w:val="16"/>
                <w:szCs w:val="16"/>
              </w:rPr>
            </w:pPr>
            <w:r>
              <w:rPr>
                <w:b/>
                <w:bCs/>
                <w:color w:val="000000"/>
                <w:sz w:val="16"/>
                <w:szCs w:val="16"/>
              </w:rPr>
              <w:t>$</w:t>
            </w:r>
            <w:r w:rsidR="00665E05">
              <w:rPr>
                <w:b/>
                <w:bCs/>
                <w:color w:val="000000"/>
                <w:sz w:val="16"/>
                <w:szCs w:val="16"/>
              </w:rPr>
              <w:t>3,937</w:t>
            </w:r>
          </w:p>
        </w:tc>
      </w:tr>
    </w:tbl>
    <w:p w:rsidRPr="00CB0B94" w:rsidR="00A86D61" w:rsidP="0066655C" w:rsidRDefault="00A86D61" w14:paraId="79474C46" w14:textId="77777777">
      <w:pPr>
        <w:rPr>
          <w:b/>
          <w:sz w:val="20"/>
          <w:szCs w:val="20"/>
        </w:rPr>
      </w:pPr>
    </w:p>
    <w:p w:rsidRPr="00CB0B94" w:rsidR="005401AA" w:rsidP="005401AA" w:rsidRDefault="005401AA" w14:paraId="3F460C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15.</w:t>
      </w:r>
      <w:r w:rsidRPr="00CB0B94">
        <w:rPr>
          <w:b/>
          <w:sz w:val="20"/>
          <w:szCs w:val="20"/>
        </w:rPr>
        <w:tab/>
        <w:t>Explain the reasons for any program changes or adjustments in hour or cost burden.</w:t>
      </w:r>
    </w:p>
    <w:p w:rsidRPr="00CB0B94" w:rsidR="002174A7" w:rsidP="00B81415" w:rsidRDefault="002174A7" w14:paraId="7D49E514" w14:textId="77777777">
      <w:pPr>
        <w:widowControl w:val="0"/>
        <w:rPr>
          <w:b/>
          <w:sz w:val="20"/>
          <w:szCs w:val="20"/>
          <w:u w:val="single"/>
        </w:rPr>
      </w:pPr>
    </w:p>
    <w:p w:rsidR="00D80E02" w:rsidP="005401AA" w:rsidRDefault="00D80E02" w14:paraId="16E628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80E02">
        <w:rPr>
          <w:sz w:val="20"/>
          <w:szCs w:val="20"/>
        </w:rPr>
        <w:t>There are no changes proposed for the forms. We are, however, adjusting the total estimated annual burden hours</w:t>
      </w:r>
    </w:p>
    <w:p w:rsidR="00D80E02" w:rsidP="005401AA" w:rsidRDefault="00D80E02" w14:paraId="16B06A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80E02">
        <w:rPr>
          <w:sz w:val="20"/>
          <w:szCs w:val="20"/>
        </w:rPr>
        <w:t>from 124 hours to 73 hours, a reduction of 51 annual burden hours. The reduction of annual burden hours results</w:t>
      </w:r>
    </w:p>
    <w:p w:rsidR="00D80E02" w:rsidP="005401AA" w:rsidRDefault="00D80E02" w14:paraId="09058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80E02">
        <w:rPr>
          <w:sz w:val="20"/>
          <w:szCs w:val="20"/>
        </w:rPr>
        <w:t>from adjusting the number of estimated annual response from 247 to 146. The number of annual responses is being</w:t>
      </w:r>
    </w:p>
    <w:p w:rsidR="0081132B" w:rsidP="005401AA" w:rsidRDefault="00D80E02" w14:paraId="33B1DC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80E02">
        <w:rPr>
          <w:sz w:val="20"/>
          <w:szCs w:val="20"/>
        </w:rPr>
        <w:t>adjusted to reflect the average number of applications received by the BLM over the past three years.</w:t>
      </w:r>
    </w:p>
    <w:p w:rsidRPr="00CB0B94" w:rsidR="00D80E02" w:rsidP="005401AA" w:rsidRDefault="00D80E02" w14:paraId="496273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Pr="00CB0B94" w:rsidR="005401AA" w:rsidP="005401AA" w:rsidRDefault="005401AA" w14:paraId="60EF31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16.</w:t>
      </w:r>
      <w:r w:rsidRPr="00CB0B94">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B0B94" w:rsidR="004E7E4A" w:rsidP="0066655C" w:rsidRDefault="004E7E4A" w14:paraId="5350F98F" w14:textId="77777777">
      <w:pPr>
        <w:rPr>
          <w:b/>
          <w:sz w:val="20"/>
          <w:szCs w:val="20"/>
        </w:rPr>
      </w:pPr>
    </w:p>
    <w:p w:rsidRPr="00CB0B94" w:rsidR="004E7E4A" w:rsidP="004E7E4A" w:rsidRDefault="00293D18" w14:paraId="6482C2A1" w14:textId="77777777">
      <w:pPr>
        <w:rPr>
          <w:sz w:val="20"/>
          <w:szCs w:val="20"/>
        </w:rPr>
      </w:pPr>
      <w:r w:rsidRPr="00CB0B94">
        <w:rPr>
          <w:sz w:val="20"/>
          <w:szCs w:val="20"/>
        </w:rPr>
        <w:t>We have no plans to publish the information in this collection.</w:t>
      </w:r>
    </w:p>
    <w:p w:rsidRPr="00CB0B94" w:rsidR="0066655C" w:rsidP="0066655C" w:rsidRDefault="0066655C" w14:paraId="077198F9" w14:textId="77777777">
      <w:pPr>
        <w:rPr>
          <w:sz w:val="20"/>
          <w:szCs w:val="20"/>
        </w:rPr>
      </w:pPr>
    </w:p>
    <w:p w:rsidRPr="00CB0B94" w:rsidR="0066655C" w:rsidP="005401AA" w:rsidRDefault="005401AA" w14:paraId="2C062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17.</w:t>
      </w:r>
      <w:r w:rsidRPr="00CB0B94">
        <w:rPr>
          <w:b/>
          <w:sz w:val="20"/>
          <w:szCs w:val="20"/>
        </w:rPr>
        <w:tab/>
        <w:t>If seeking approval to not display the expiration date for OMB approval of the information collection, explain the reasons that display would be inappropriate.</w:t>
      </w:r>
    </w:p>
    <w:p w:rsidRPr="00CB0B94" w:rsidR="0066655C" w:rsidP="0066655C" w:rsidRDefault="0066655C" w14:paraId="03F72B5D" w14:textId="77777777">
      <w:pPr>
        <w:rPr>
          <w:sz w:val="20"/>
          <w:szCs w:val="20"/>
        </w:rPr>
      </w:pPr>
    </w:p>
    <w:p w:rsidR="00840B50" w:rsidP="0066655C" w:rsidRDefault="00907B0F" w14:paraId="3C475465" w14:textId="77777777">
      <w:pPr>
        <w:rPr>
          <w:sz w:val="20"/>
          <w:szCs w:val="20"/>
        </w:rPr>
      </w:pPr>
      <w:r w:rsidRPr="00907B0F">
        <w:rPr>
          <w:sz w:val="20"/>
          <w:szCs w:val="20"/>
        </w:rPr>
        <w:t xml:space="preserve">The BLM will display the OMB control number and expiration date of the OMB approval on the forms included in this information collection. Additionally, the OMB control number and expiration date are available at </w:t>
      </w:r>
      <w:hyperlink w:history="1" r:id="rId18">
        <w:r w:rsidRPr="00C2699C">
          <w:rPr>
            <w:rStyle w:val="Hyperlink"/>
            <w:sz w:val="20"/>
            <w:szCs w:val="20"/>
          </w:rPr>
          <w:t>www.reginfo.gov</w:t>
        </w:r>
      </w:hyperlink>
      <w:r>
        <w:rPr>
          <w:sz w:val="20"/>
          <w:szCs w:val="20"/>
        </w:rPr>
        <w:t xml:space="preserve"> </w:t>
      </w:r>
    </w:p>
    <w:p w:rsidRPr="00CB0B94" w:rsidR="00907B0F" w:rsidP="0066655C" w:rsidRDefault="00907B0F" w14:paraId="177D76B8" w14:textId="77777777">
      <w:pPr>
        <w:rPr>
          <w:sz w:val="20"/>
          <w:szCs w:val="20"/>
        </w:rPr>
      </w:pPr>
    </w:p>
    <w:p w:rsidRPr="00CB0B94" w:rsidR="000541E1" w:rsidP="000541E1" w:rsidRDefault="000541E1" w14:paraId="434024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18.</w:t>
      </w:r>
      <w:r w:rsidRPr="00CB0B94">
        <w:rPr>
          <w:b/>
          <w:sz w:val="20"/>
          <w:szCs w:val="20"/>
        </w:rPr>
        <w:tab/>
        <w:t>Explain each exception to the topics of the certification statement identified in "Certification for Paperwork Reduction Act Submissions."</w:t>
      </w:r>
    </w:p>
    <w:p w:rsidRPr="00CB0B94" w:rsidR="004E7E4A" w:rsidP="004E7E4A" w:rsidRDefault="004E7E4A" w14:paraId="0EB2AFFB" w14:textId="77777777">
      <w:pPr>
        <w:rPr>
          <w:sz w:val="20"/>
          <w:szCs w:val="20"/>
        </w:rPr>
      </w:pPr>
    </w:p>
    <w:p w:rsidRPr="00C84862" w:rsidR="00C84862" w:rsidP="00C84862" w:rsidRDefault="00C84862" w14:paraId="7815F3B1" w14:textId="77777777">
      <w:pPr>
        <w:rPr>
          <w:sz w:val="20"/>
          <w:szCs w:val="20"/>
        </w:rPr>
      </w:pPr>
      <w:r w:rsidRPr="00C84862">
        <w:rPr>
          <w:sz w:val="20"/>
          <w:szCs w:val="20"/>
        </w:rPr>
        <w:t>There are no exceptions to the certification requirements outlined in 5 CFR 1320.9.</w:t>
      </w:r>
    </w:p>
    <w:p w:rsidRPr="00C84862" w:rsidR="00C84862" w:rsidP="00C84862" w:rsidRDefault="00C84862" w14:paraId="7D32C063" w14:textId="77777777">
      <w:pPr>
        <w:rPr>
          <w:sz w:val="20"/>
          <w:szCs w:val="20"/>
        </w:rPr>
      </w:pPr>
    </w:p>
    <w:p w:rsidRPr="00C84862" w:rsidR="00C84862" w:rsidP="00C84862" w:rsidRDefault="00C84862" w14:paraId="1F0B962B" w14:textId="77777777">
      <w:pPr>
        <w:rPr>
          <w:sz w:val="20"/>
          <w:szCs w:val="20"/>
        </w:rPr>
      </w:pPr>
    </w:p>
    <w:p w:rsidRPr="00C84862" w:rsidR="00C84862" w:rsidP="00C84862" w:rsidRDefault="00C84862" w14:paraId="1A8CC15F" w14:textId="77777777">
      <w:pPr>
        <w:rPr>
          <w:sz w:val="20"/>
          <w:szCs w:val="20"/>
        </w:rPr>
      </w:pPr>
    </w:p>
    <w:p w:rsidRPr="00C84862" w:rsidR="00C84862" w:rsidP="00C84862" w:rsidRDefault="00C84862" w14:paraId="24E31382" w14:textId="77777777">
      <w:pPr>
        <w:rPr>
          <w:sz w:val="20"/>
          <w:szCs w:val="20"/>
        </w:rPr>
      </w:pPr>
    </w:p>
    <w:p w:rsidRPr="00CB0B94" w:rsidR="00C90C96" w:rsidP="00C84862" w:rsidRDefault="00C84862" w14:paraId="36702C55" w14:textId="77777777">
      <w:pPr>
        <w:jc w:val="center"/>
        <w:rPr>
          <w:sz w:val="20"/>
          <w:szCs w:val="20"/>
        </w:rPr>
      </w:pPr>
      <w:r w:rsidRPr="00C84862">
        <w:rPr>
          <w:sz w:val="20"/>
          <w:szCs w:val="20"/>
        </w:rPr>
        <w:t>###</w:t>
      </w:r>
    </w:p>
    <w:sectPr w:rsidRPr="00CB0B94" w:rsidR="00C90C96" w:rsidSect="0055728A">
      <w:headerReference w:type="even" r:id="rId19"/>
      <w:headerReference w:type="default" r:id="rId20"/>
      <w:footerReference w:type="default" r:id="rId21"/>
      <w:headerReference w:type="first" r:id="rId22"/>
      <w:footerReference w:type="first" r:id="rId23"/>
      <w:pgSz w:w="12240" w:h="15840"/>
      <w:pgMar w:top="1440" w:right="1440" w:bottom="1296"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2A63" w14:textId="77777777" w:rsidR="00F50F91" w:rsidRDefault="00F50F91">
      <w:r>
        <w:separator/>
      </w:r>
    </w:p>
  </w:endnote>
  <w:endnote w:type="continuationSeparator" w:id="0">
    <w:p w14:paraId="22528007" w14:textId="77777777" w:rsidR="00F50F91" w:rsidRDefault="00F5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5BD3" w14:textId="77777777" w:rsidR="0055728A" w:rsidRDefault="0055728A" w:rsidP="005572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7D6C" w14:textId="77777777" w:rsidR="00722DBE" w:rsidRDefault="00722DBE">
    <w:pPr>
      <w:pStyle w:val="Footer"/>
      <w:jc w:val="right"/>
    </w:pPr>
    <w:r>
      <w:fldChar w:fldCharType="begin"/>
    </w:r>
    <w:r>
      <w:instrText xml:space="preserve"> PAGE   \* MERGEFORMAT </w:instrText>
    </w:r>
    <w:r>
      <w:fldChar w:fldCharType="separate"/>
    </w:r>
    <w:r>
      <w:rPr>
        <w:noProof/>
      </w:rPr>
      <w:t>2</w:t>
    </w:r>
    <w:r>
      <w:rPr>
        <w:noProof/>
      </w:rPr>
      <w:fldChar w:fldCharType="end"/>
    </w:r>
  </w:p>
  <w:p w14:paraId="783752E6" w14:textId="77777777" w:rsidR="00722DBE" w:rsidRDefault="00722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8503" w14:textId="77777777" w:rsidR="00F50F91" w:rsidRDefault="00F50F91">
      <w:r>
        <w:separator/>
      </w:r>
    </w:p>
  </w:footnote>
  <w:footnote w:type="continuationSeparator" w:id="0">
    <w:p w14:paraId="2EB4E55A" w14:textId="77777777" w:rsidR="00F50F91" w:rsidRDefault="00F5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4EE7" w14:textId="77777777" w:rsidR="0066090D" w:rsidRDefault="0066090D" w:rsidP="007F2F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BC79D" w14:textId="77777777" w:rsidR="0066090D" w:rsidRDefault="0066090D" w:rsidP="000744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692A" w14:textId="77777777" w:rsidR="0066090D" w:rsidRDefault="0066090D" w:rsidP="0007449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3387" w14:textId="2CD61433" w:rsidR="00CB0B94" w:rsidRPr="00CB0B94" w:rsidRDefault="00CB0B94" w:rsidP="00CB0B94">
    <w:pPr>
      <w:pStyle w:val="Header"/>
      <w:jc w:val="right"/>
      <w:rPr>
        <w:sz w:val="20"/>
        <w:szCs w:val="20"/>
      </w:rPr>
    </w:pPr>
    <w:r w:rsidRPr="00CB0B94">
      <w:rPr>
        <w:sz w:val="20"/>
        <w:szCs w:val="20"/>
      </w:rPr>
      <w:t xml:space="preserve">2023 Renewal </w:t>
    </w:r>
  </w:p>
  <w:p w14:paraId="1F5188A1" w14:textId="77777777" w:rsidR="00CB0B94" w:rsidRDefault="00CB0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7059"/>
    <w:multiLevelType w:val="hybridMultilevel"/>
    <w:tmpl w:val="FDA0A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219EC"/>
    <w:multiLevelType w:val="hybridMultilevel"/>
    <w:tmpl w:val="5EF8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22D9E"/>
    <w:multiLevelType w:val="hybridMultilevel"/>
    <w:tmpl w:val="1BD8B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C27BA"/>
    <w:multiLevelType w:val="hybridMultilevel"/>
    <w:tmpl w:val="9558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92DBD"/>
    <w:multiLevelType w:val="hybridMultilevel"/>
    <w:tmpl w:val="D1D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30AD3"/>
    <w:multiLevelType w:val="hybridMultilevel"/>
    <w:tmpl w:val="C4989C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07A3B74"/>
    <w:multiLevelType w:val="hybridMultilevel"/>
    <w:tmpl w:val="1876BC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44924C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031B85"/>
    <w:multiLevelType w:val="hybridMultilevel"/>
    <w:tmpl w:val="D61E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32315"/>
    <w:multiLevelType w:val="hybridMultilevel"/>
    <w:tmpl w:val="7FC0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A049E"/>
    <w:multiLevelType w:val="hybridMultilevel"/>
    <w:tmpl w:val="92A40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A4F6A"/>
    <w:multiLevelType w:val="hybridMultilevel"/>
    <w:tmpl w:val="630E6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935F6D"/>
    <w:multiLevelType w:val="hybridMultilevel"/>
    <w:tmpl w:val="50DE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14AA8"/>
    <w:multiLevelType w:val="hybridMultilevel"/>
    <w:tmpl w:val="95D23A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017123499">
    <w:abstractNumId w:val="13"/>
  </w:num>
  <w:num w:numId="2" w16cid:durableId="1785730876">
    <w:abstractNumId w:val="5"/>
  </w:num>
  <w:num w:numId="3" w16cid:durableId="288825618">
    <w:abstractNumId w:val="11"/>
  </w:num>
  <w:num w:numId="4" w16cid:durableId="1565725864">
    <w:abstractNumId w:val="6"/>
  </w:num>
  <w:num w:numId="5" w16cid:durableId="662508286">
    <w:abstractNumId w:val="12"/>
  </w:num>
  <w:num w:numId="6" w16cid:durableId="1451826753">
    <w:abstractNumId w:val="4"/>
  </w:num>
  <w:num w:numId="7" w16cid:durableId="1573657573">
    <w:abstractNumId w:val="2"/>
  </w:num>
  <w:num w:numId="8" w16cid:durableId="1545677233">
    <w:abstractNumId w:val="0"/>
  </w:num>
  <w:num w:numId="9" w16cid:durableId="842941437">
    <w:abstractNumId w:val="3"/>
  </w:num>
  <w:num w:numId="10" w16cid:durableId="1926566925">
    <w:abstractNumId w:val="9"/>
  </w:num>
  <w:num w:numId="11" w16cid:durableId="1811171186">
    <w:abstractNumId w:val="8"/>
  </w:num>
  <w:num w:numId="12" w16cid:durableId="734009638">
    <w:abstractNumId w:val="7"/>
  </w:num>
  <w:num w:numId="13" w16cid:durableId="101993751">
    <w:abstractNumId w:val="10"/>
  </w:num>
  <w:num w:numId="14" w16cid:durableId="1068572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55C"/>
    <w:rsid w:val="00000A46"/>
    <w:rsid w:val="00000AA2"/>
    <w:rsid w:val="00001F6F"/>
    <w:rsid w:val="000038DA"/>
    <w:rsid w:val="00003FDD"/>
    <w:rsid w:val="00007A8F"/>
    <w:rsid w:val="00015B32"/>
    <w:rsid w:val="00023220"/>
    <w:rsid w:val="00024F61"/>
    <w:rsid w:val="00025338"/>
    <w:rsid w:val="000267A5"/>
    <w:rsid w:val="0002722C"/>
    <w:rsid w:val="00035320"/>
    <w:rsid w:val="00035BDF"/>
    <w:rsid w:val="00036640"/>
    <w:rsid w:val="00036701"/>
    <w:rsid w:val="000422BB"/>
    <w:rsid w:val="00043BC8"/>
    <w:rsid w:val="0004629B"/>
    <w:rsid w:val="00052142"/>
    <w:rsid w:val="000541E1"/>
    <w:rsid w:val="000556B4"/>
    <w:rsid w:val="000577A4"/>
    <w:rsid w:val="0006158A"/>
    <w:rsid w:val="00064B02"/>
    <w:rsid w:val="000650C0"/>
    <w:rsid w:val="00065D17"/>
    <w:rsid w:val="0007080A"/>
    <w:rsid w:val="000730D1"/>
    <w:rsid w:val="000732DD"/>
    <w:rsid w:val="00074498"/>
    <w:rsid w:val="00075CC5"/>
    <w:rsid w:val="000811BA"/>
    <w:rsid w:val="0008218E"/>
    <w:rsid w:val="00084D4A"/>
    <w:rsid w:val="000850B6"/>
    <w:rsid w:val="00091C8B"/>
    <w:rsid w:val="00091C8D"/>
    <w:rsid w:val="00091ECF"/>
    <w:rsid w:val="00093B7D"/>
    <w:rsid w:val="00095302"/>
    <w:rsid w:val="00095645"/>
    <w:rsid w:val="000970FE"/>
    <w:rsid w:val="000A26CE"/>
    <w:rsid w:val="000B0B32"/>
    <w:rsid w:val="000B172B"/>
    <w:rsid w:val="000B223F"/>
    <w:rsid w:val="000B25CD"/>
    <w:rsid w:val="000B27F9"/>
    <w:rsid w:val="000B321D"/>
    <w:rsid w:val="000B4476"/>
    <w:rsid w:val="000B4D24"/>
    <w:rsid w:val="000B5A31"/>
    <w:rsid w:val="000C1D58"/>
    <w:rsid w:val="000C2DD4"/>
    <w:rsid w:val="000C37D5"/>
    <w:rsid w:val="000C6015"/>
    <w:rsid w:val="000C62CD"/>
    <w:rsid w:val="000D20B8"/>
    <w:rsid w:val="000D2BFE"/>
    <w:rsid w:val="000D4973"/>
    <w:rsid w:val="000E4FBA"/>
    <w:rsid w:val="000F1DBB"/>
    <w:rsid w:val="000F2C96"/>
    <w:rsid w:val="000F5ED1"/>
    <w:rsid w:val="000F7D73"/>
    <w:rsid w:val="001005E7"/>
    <w:rsid w:val="00100F69"/>
    <w:rsid w:val="00102950"/>
    <w:rsid w:val="001030CC"/>
    <w:rsid w:val="00103C2C"/>
    <w:rsid w:val="00112D7C"/>
    <w:rsid w:val="00113A78"/>
    <w:rsid w:val="001140A4"/>
    <w:rsid w:val="0011649F"/>
    <w:rsid w:val="00116CD7"/>
    <w:rsid w:val="00117827"/>
    <w:rsid w:val="00124C59"/>
    <w:rsid w:val="00125868"/>
    <w:rsid w:val="001266B4"/>
    <w:rsid w:val="001266F9"/>
    <w:rsid w:val="00126826"/>
    <w:rsid w:val="001268AD"/>
    <w:rsid w:val="00134F24"/>
    <w:rsid w:val="00135CFF"/>
    <w:rsid w:val="00140538"/>
    <w:rsid w:val="001410C1"/>
    <w:rsid w:val="00141718"/>
    <w:rsid w:val="00143563"/>
    <w:rsid w:val="0014478D"/>
    <w:rsid w:val="00147623"/>
    <w:rsid w:val="00153650"/>
    <w:rsid w:val="0015497C"/>
    <w:rsid w:val="001561B5"/>
    <w:rsid w:val="00157437"/>
    <w:rsid w:val="00157D04"/>
    <w:rsid w:val="00161501"/>
    <w:rsid w:val="00163350"/>
    <w:rsid w:val="001639EF"/>
    <w:rsid w:val="001650C3"/>
    <w:rsid w:val="00165A65"/>
    <w:rsid w:val="00167EF5"/>
    <w:rsid w:val="00175D97"/>
    <w:rsid w:val="00182820"/>
    <w:rsid w:val="001830DD"/>
    <w:rsid w:val="00184B88"/>
    <w:rsid w:val="00186F74"/>
    <w:rsid w:val="001911F1"/>
    <w:rsid w:val="00191376"/>
    <w:rsid w:val="001978D3"/>
    <w:rsid w:val="001A1E48"/>
    <w:rsid w:val="001A28D8"/>
    <w:rsid w:val="001A295D"/>
    <w:rsid w:val="001A486C"/>
    <w:rsid w:val="001A5FCF"/>
    <w:rsid w:val="001A7276"/>
    <w:rsid w:val="001A7E65"/>
    <w:rsid w:val="001B2571"/>
    <w:rsid w:val="001B37E4"/>
    <w:rsid w:val="001B3816"/>
    <w:rsid w:val="001B4962"/>
    <w:rsid w:val="001C1C3A"/>
    <w:rsid w:val="001C339B"/>
    <w:rsid w:val="001C3AD1"/>
    <w:rsid w:val="001C5A76"/>
    <w:rsid w:val="001C7E91"/>
    <w:rsid w:val="001D4974"/>
    <w:rsid w:val="001D7E6F"/>
    <w:rsid w:val="001E0389"/>
    <w:rsid w:val="001E4FF3"/>
    <w:rsid w:val="001E5095"/>
    <w:rsid w:val="001E5E95"/>
    <w:rsid w:val="001E6EFE"/>
    <w:rsid w:val="001E7F39"/>
    <w:rsid w:val="001F129B"/>
    <w:rsid w:val="001F30A3"/>
    <w:rsid w:val="001F3FF3"/>
    <w:rsid w:val="001F7238"/>
    <w:rsid w:val="002042C6"/>
    <w:rsid w:val="00205369"/>
    <w:rsid w:val="002056E1"/>
    <w:rsid w:val="0021050A"/>
    <w:rsid w:val="00213665"/>
    <w:rsid w:val="002165FA"/>
    <w:rsid w:val="002174A7"/>
    <w:rsid w:val="00221DAC"/>
    <w:rsid w:val="00225EBD"/>
    <w:rsid w:val="00236FBA"/>
    <w:rsid w:val="00237D17"/>
    <w:rsid w:val="00240957"/>
    <w:rsid w:val="002425E2"/>
    <w:rsid w:val="002428BA"/>
    <w:rsid w:val="0025082E"/>
    <w:rsid w:val="00252360"/>
    <w:rsid w:val="002523A4"/>
    <w:rsid w:val="00252EC4"/>
    <w:rsid w:val="00255509"/>
    <w:rsid w:val="002561F8"/>
    <w:rsid w:val="00256BA8"/>
    <w:rsid w:val="00260FD7"/>
    <w:rsid w:val="00261E21"/>
    <w:rsid w:val="00265531"/>
    <w:rsid w:val="00265986"/>
    <w:rsid w:val="00270294"/>
    <w:rsid w:val="00285492"/>
    <w:rsid w:val="00286F5B"/>
    <w:rsid w:val="00287591"/>
    <w:rsid w:val="002937C1"/>
    <w:rsid w:val="00293D18"/>
    <w:rsid w:val="00297D9E"/>
    <w:rsid w:val="002A049B"/>
    <w:rsid w:val="002A496C"/>
    <w:rsid w:val="002B18B3"/>
    <w:rsid w:val="002B334C"/>
    <w:rsid w:val="002B38BD"/>
    <w:rsid w:val="002B6D09"/>
    <w:rsid w:val="002B7B6A"/>
    <w:rsid w:val="002C04DC"/>
    <w:rsid w:val="002C051E"/>
    <w:rsid w:val="002C1AE7"/>
    <w:rsid w:val="002C7D76"/>
    <w:rsid w:val="002D313E"/>
    <w:rsid w:val="002D3AC8"/>
    <w:rsid w:val="002E07EF"/>
    <w:rsid w:val="002E4010"/>
    <w:rsid w:val="002E5BE6"/>
    <w:rsid w:val="002E6981"/>
    <w:rsid w:val="002E73CA"/>
    <w:rsid w:val="002F149F"/>
    <w:rsid w:val="002F2CA6"/>
    <w:rsid w:val="00302C43"/>
    <w:rsid w:val="003060B6"/>
    <w:rsid w:val="0030697C"/>
    <w:rsid w:val="00307AA4"/>
    <w:rsid w:val="0031099E"/>
    <w:rsid w:val="00311499"/>
    <w:rsid w:val="00312627"/>
    <w:rsid w:val="0032316D"/>
    <w:rsid w:val="0032325B"/>
    <w:rsid w:val="0033093D"/>
    <w:rsid w:val="003336F0"/>
    <w:rsid w:val="00337649"/>
    <w:rsid w:val="003407A8"/>
    <w:rsid w:val="0034531B"/>
    <w:rsid w:val="00345452"/>
    <w:rsid w:val="0035131E"/>
    <w:rsid w:val="0035219A"/>
    <w:rsid w:val="00352B2D"/>
    <w:rsid w:val="003530C0"/>
    <w:rsid w:val="00355FAE"/>
    <w:rsid w:val="00356A95"/>
    <w:rsid w:val="00362717"/>
    <w:rsid w:val="0036328A"/>
    <w:rsid w:val="003643CD"/>
    <w:rsid w:val="00370F44"/>
    <w:rsid w:val="0037116C"/>
    <w:rsid w:val="00371D46"/>
    <w:rsid w:val="00376723"/>
    <w:rsid w:val="0037776E"/>
    <w:rsid w:val="00380A59"/>
    <w:rsid w:val="0038241C"/>
    <w:rsid w:val="003825BC"/>
    <w:rsid w:val="003834AE"/>
    <w:rsid w:val="003835C1"/>
    <w:rsid w:val="00383710"/>
    <w:rsid w:val="00384997"/>
    <w:rsid w:val="00384F0D"/>
    <w:rsid w:val="00391DC3"/>
    <w:rsid w:val="003924AC"/>
    <w:rsid w:val="00393E64"/>
    <w:rsid w:val="003A1BFD"/>
    <w:rsid w:val="003A5672"/>
    <w:rsid w:val="003B03CD"/>
    <w:rsid w:val="003B1580"/>
    <w:rsid w:val="003B1677"/>
    <w:rsid w:val="003B4FF8"/>
    <w:rsid w:val="003C020B"/>
    <w:rsid w:val="003C4636"/>
    <w:rsid w:val="003C5F2F"/>
    <w:rsid w:val="003D09EB"/>
    <w:rsid w:val="003D0E1F"/>
    <w:rsid w:val="003D67E3"/>
    <w:rsid w:val="003D6EE2"/>
    <w:rsid w:val="003E0466"/>
    <w:rsid w:val="003E37A7"/>
    <w:rsid w:val="003E4110"/>
    <w:rsid w:val="003E4212"/>
    <w:rsid w:val="003E429C"/>
    <w:rsid w:val="003E42C1"/>
    <w:rsid w:val="003E5E49"/>
    <w:rsid w:val="003E7AE3"/>
    <w:rsid w:val="003F0A52"/>
    <w:rsid w:val="003F1241"/>
    <w:rsid w:val="003F16C1"/>
    <w:rsid w:val="003F22ED"/>
    <w:rsid w:val="003F2B45"/>
    <w:rsid w:val="004004A5"/>
    <w:rsid w:val="004007B5"/>
    <w:rsid w:val="004029F8"/>
    <w:rsid w:val="0040386F"/>
    <w:rsid w:val="00404B70"/>
    <w:rsid w:val="00405FE7"/>
    <w:rsid w:val="004108B0"/>
    <w:rsid w:val="00411F61"/>
    <w:rsid w:val="0041210A"/>
    <w:rsid w:val="0041288A"/>
    <w:rsid w:val="00416D78"/>
    <w:rsid w:val="00420278"/>
    <w:rsid w:val="004220ED"/>
    <w:rsid w:val="00432ABD"/>
    <w:rsid w:val="004341FB"/>
    <w:rsid w:val="0043684D"/>
    <w:rsid w:val="00437686"/>
    <w:rsid w:val="0044057D"/>
    <w:rsid w:val="00442226"/>
    <w:rsid w:val="00443AB2"/>
    <w:rsid w:val="004444AD"/>
    <w:rsid w:val="00445E1D"/>
    <w:rsid w:val="004506D9"/>
    <w:rsid w:val="00450A87"/>
    <w:rsid w:val="004563B5"/>
    <w:rsid w:val="004603E5"/>
    <w:rsid w:val="00463617"/>
    <w:rsid w:val="0047083A"/>
    <w:rsid w:val="00471752"/>
    <w:rsid w:val="00477F67"/>
    <w:rsid w:val="00480505"/>
    <w:rsid w:val="0049030F"/>
    <w:rsid w:val="00491A5F"/>
    <w:rsid w:val="00495708"/>
    <w:rsid w:val="00496697"/>
    <w:rsid w:val="00496C28"/>
    <w:rsid w:val="004974BE"/>
    <w:rsid w:val="004A199D"/>
    <w:rsid w:val="004A2E37"/>
    <w:rsid w:val="004A4C38"/>
    <w:rsid w:val="004A518A"/>
    <w:rsid w:val="004A615B"/>
    <w:rsid w:val="004A751B"/>
    <w:rsid w:val="004A7550"/>
    <w:rsid w:val="004A7584"/>
    <w:rsid w:val="004B11EA"/>
    <w:rsid w:val="004B242C"/>
    <w:rsid w:val="004B3993"/>
    <w:rsid w:val="004B54DD"/>
    <w:rsid w:val="004B68C5"/>
    <w:rsid w:val="004C1860"/>
    <w:rsid w:val="004C1DD1"/>
    <w:rsid w:val="004C228A"/>
    <w:rsid w:val="004C3F0E"/>
    <w:rsid w:val="004C6B44"/>
    <w:rsid w:val="004E1349"/>
    <w:rsid w:val="004E294B"/>
    <w:rsid w:val="004E2ADA"/>
    <w:rsid w:val="004E678D"/>
    <w:rsid w:val="004E7308"/>
    <w:rsid w:val="004E7E4A"/>
    <w:rsid w:val="004F2D12"/>
    <w:rsid w:val="004F3112"/>
    <w:rsid w:val="004F32EE"/>
    <w:rsid w:val="00500E1E"/>
    <w:rsid w:val="0050270E"/>
    <w:rsid w:val="00502E10"/>
    <w:rsid w:val="00502FD8"/>
    <w:rsid w:val="0050373E"/>
    <w:rsid w:val="00503F56"/>
    <w:rsid w:val="00512C85"/>
    <w:rsid w:val="00516931"/>
    <w:rsid w:val="00523735"/>
    <w:rsid w:val="00525AC2"/>
    <w:rsid w:val="00530D4C"/>
    <w:rsid w:val="0053223A"/>
    <w:rsid w:val="00532F8C"/>
    <w:rsid w:val="00535109"/>
    <w:rsid w:val="00535524"/>
    <w:rsid w:val="00535EB9"/>
    <w:rsid w:val="0053602F"/>
    <w:rsid w:val="005401AA"/>
    <w:rsid w:val="00543000"/>
    <w:rsid w:val="00543071"/>
    <w:rsid w:val="00555409"/>
    <w:rsid w:val="0055728A"/>
    <w:rsid w:val="005600A6"/>
    <w:rsid w:val="00561B1B"/>
    <w:rsid w:val="00562614"/>
    <w:rsid w:val="005655DD"/>
    <w:rsid w:val="0056728F"/>
    <w:rsid w:val="00571A7D"/>
    <w:rsid w:val="00575192"/>
    <w:rsid w:val="005754E7"/>
    <w:rsid w:val="005757D3"/>
    <w:rsid w:val="00580509"/>
    <w:rsid w:val="00580F9C"/>
    <w:rsid w:val="00581D06"/>
    <w:rsid w:val="005859DF"/>
    <w:rsid w:val="005927A4"/>
    <w:rsid w:val="005934FE"/>
    <w:rsid w:val="00593B29"/>
    <w:rsid w:val="00594746"/>
    <w:rsid w:val="00595D07"/>
    <w:rsid w:val="005A2709"/>
    <w:rsid w:val="005A7C9F"/>
    <w:rsid w:val="005B11A0"/>
    <w:rsid w:val="005B1D2C"/>
    <w:rsid w:val="005B327E"/>
    <w:rsid w:val="005C086F"/>
    <w:rsid w:val="005C0D68"/>
    <w:rsid w:val="005C2439"/>
    <w:rsid w:val="005C25F6"/>
    <w:rsid w:val="005C31E2"/>
    <w:rsid w:val="005C780B"/>
    <w:rsid w:val="005D2E70"/>
    <w:rsid w:val="005D3242"/>
    <w:rsid w:val="005D4643"/>
    <w:rsid w:val="005E1C1D"/>
    <w:rsid w:val="005E43B7"/>
    <w:rsid w:val="005E63FB"/>
    <w:rsid w:val="005E6AC2"/>
    <w:rsid w:val="005E7932"/>
    <w:rsid w:val="005F0DC7"/>
    <w:rsid w:val="005F0FAE"/>
    <w:rsid w:val="005F2C63"/>
    <w:rsid w:val="006001D3"/>
    <w:rsid w:val="0060024B"/>
    <w:rsid w:val="006002F0"/>
    <w:rsid w:val="006006BA"/>
    <w:rsid w:val="006010AB"/>
    <w:rsid w:val="00603756"/>
    <w:rsid w:val="00605B0F"/>
    <w:rsid w:val="00605BCF"/>
    <w:rsid w:val="00610F74"/>
    <w:rsid w:val="00611206"/>
    <w:rsid w:val="00612D1D"/>
    <w:rsid w:val="006156FF"/>
    <w:rsid w:val="0061619E"/>
    <w:rsid w:val="006237EA"/>
    <w:rsid w:val="00623E17"/>
    <w:rsid w:val="00630DD4"/>
    <w:rsid w:val="00631941"/>
    <w:rsid w:val="00632069"/>
    <w:rsid w:val="006329B8"/>
    <w:rsid w:val="00634901"/>
    <w:rsid w:val="00637CA5"/>
    <w:rsid w:val="006428C3"/>
    <w:rsid w:val="006534FA"/>
    <w:rsid w:val="0066090D"/>
    <w:rsid w:val="00660AD2"/>
    <w:rsid w:val="00660BB2"/>
    <w:rsid w:val="00663946"/>
    <w:rsid w:val="00665E05"/>
    <w:rsid w:val="0066655C"/>
    <w:rsid w:val="00666CD3"/>
    <w:rsid w:val="0067224D"/>
    <w:rsid w:val="006733C4"/>
    <w:rsid w:val="00674EF4"/>
    <w:rsid w:val="006750F2"/>
    <w:rsid w:val="006824C3"/>
    <w:rsid w:val="00685DA4"/>
    <w:rsid w:val="00685DFD"/>
    <w:rsid w:val="0069487F"/>
    <w:rsid w:val="00695777"/>
    <w:rsid w:val="006960A6"/>
    <w:rsid w:val="006976B9"/>
    <w:rsid w:val="0069795D"/>
    <w:rsid w:val="00697A5A"/>
    <w:rsid w:val="006A0A3A"/>
    <w:rsid w:val="006A1BD4"/>
    <w:rsid w:val="006B18E3"/>
    <w:rsid w:val="006B2BC3"/>
    <w:rsid w:val="006B3CBF"/>
    <w:rsid w:val="006B48CA"/>
    <w:rsid w:val="006B4C08"/>
    <w:rsid w:val="006B5D0F"/>
    <w:rsid w:val="006C14AC"/>
    <w:rsid w:val="006C58B3"/>
    <w:rsid w:val="006C61E7"/>
    <w:rsid w:val="006D050F"/>
    <w:rsid w:val="006D147A"/>
    <w:rsid w:val="006D5F7B"/>
    <w:rsid w:val="006D78D5"/>
    <w:rsid w:val="006E444B"/>
    <w:rsid w:val="006E4958"/>
    <w:rsid w:val="006E505D"/>
    <w:rsid w:val="006E621A"/>
    <w:rsid w:val="006F081F"/>
    <w:rsid w:val="006F2DD2"/>
    <w:rsid w:val="00700776"/>
    <w:rsid w:val="00702048"/>
    <w:rsid w:val="0070254A"/>
    <w:rsid w:val="00705805"/>
    <w:rsid w:val="00706D84"/>
    <w:rsid w:val="00711284"/>
    <w:rsid w:val="00714B9E"/>
    <w:rsid w:val="00714FA6"/>
    <w:rsid w:val="00716126"/>
    <w:rsid w:val="00716DE9"/>
    <w:rsid w:val="00717D92"/>
    <w:rsid w:val="00717DC4"/>
    <w:rsid w:val="007203B0"/>
    <w:rsid w:val="00722DBE"/>
    <w:rsid w:val="0072654F"/>
    <w:rsid w:val="00730A23"/>
    <w:rsid w:val="00732D57"/>
    <w:rsid w:val="00741CCF"/>
    <w:rsid w:val="0074524A"/>
    <w:rsid w:val="00747046"/>
    <w:rsid w:val="00750012"/>
    <w:rsid w:val="007525AA"/>
    <w:rsid w:val="0075533D"/>
    <w:rsid w:val="00755BBA"/>
    <w:rsid w:val="00755FB5"/>
    <w:rsid w:val="00757207"/>
    <w:rsid w:val="00757E2F"/>
    <w:rsid w:val="00757F98"/>
    <w:rsid w:val="00765265"/>
    <w:rsid w:val="007653DC"/>
    <w:rsid w:val="007655B4"/>
    <w:rsid w:val="00771940"/>
    <w:rsid w:val="00771BE2"/>
    <w:rsid w:val="00773ACC"/>
    <w:rsid w:val="007744AF"/>
    <w:rsid w:val="00776213"/>
    <w:rsid w:val="00777611"/>
    <w:rsid w:val="0078045F"/>
    <w:rsid w:val="00780DE8"/>
    <w:rsid w:val="0078342F"/>
    <w:rsid w:val="007866CA"/>
    <w:rsid w:val="00786F94"/>
    <w:rsid w:val="0079203A"/>
    <w:rsid w:val="00792D80"/>
    <w:rsid w:val="007A0344"/>
    <w:rsid w:val="007A2FD5"/>
    <w:rsid w:val="007B0B51"/>
    <w:rsid w:val="007B10EA"/>
    <w:rsid w:val="007B3B8A"/>
    <w:rsid w:val="007C0E43"/>
    <w:rsid w:val="007C426E"/>
    <w:rsid w:val="007C745F"/>
    <w:rsid w:val="007C7565"/>
    <w:rsid w:val="007D553F"/>
    <w:rsid w:val="007D6831"/>
    <w:rsid w:val="007D7E3B"/>
    <w:rsid w:val="007E076C"/>
    <w:rsid w:val="007E201C"/>
    <w:rsid w:val="007E4355"/>
    <w:rsid w:val="007E5317"/>
    <w:rsid w:val="007F0ECD"/>
    <w:rsid w:val="007F277F"/>
    <w:rsid w:val="007F2FFE"/>
    <w:rsid w:val="007F3321"/>
    <w:rsid w:val="007F5404"/>
    <w:rsid w:val="007F6717"/>
    <w:rsid w:val="0080243D"/>
    <w:rsid w:val="008049F7"/>
    <w:rsid w:val="0080508E"/>
    <w:rsid w:val="00810851"/>
    <w:rsid w:val="0081132B"/>
    <w:rsid w:val="0081146A"/>
    <w:rsid w:val="0081364C"/>
    <w:rsid w:val="008138C3"/>
    <w:rsid w:val="008171AE"/>
    <w:rsid w:val="00820721"/>
    <w:rsid w:val="008354C4"/>
    <w:rsid w:val="008364C5"/>
    <w:rsid w:val="00837C75"/>
    <w:rsid w:val="00840B50"/>
    <w:rsid w:val="00840BB5"/>
    <w:rsid w:val="00843DE8"/>
    <w:rsid w:val="008452DA"/>
    <w:rsid w:val="0085095D"/>
    <w:rsid w:val="00850F72"/>
    <w:rsid w:val="00854B0B"/>
    <w:rsid w:val="00857A0F"/>
    <w:rsid w:val="00860C98"/>
    <w:rsid w:val="008651C7"/>
    <w:rsid w:val="00866AA5"/>
    <w:rsid w:val="00866C37"/>
    <w:rsid w:val="00876761"/>
    <w:rsid w:val="008778DF"/>
    <w:rsid w:val="0089440D"/>
    <w:rsid w:val="00895EE7"/>
    <w:rsid w:val="0089751B"/>
    <w:rsid w:val="00897CBD"/>
    <w:rsid w:val="008B50A9"/>
    <w:rsid w:val="008B59A0"/>
    <w:rsid w:val="008B5FA8"/>
    <w:rsid w:val="008C3518"/>
    <w:rsid w:val="008C6758"/>
    <w:rsid w:val="008E1FE6"/>
    <w:rsid w:val="008E3616"/>
    <w:rsid w:val="008E6014"/>
    <w:rsid w:val="008F0DA7"/>
    <w:rsid w:val="008F50FE"/>
    <w:rsid w:val="00903790"/>
    <w:rsid w:val="00907B0F"/>
    <w:rsid w:val="00912EDB"/>
    <w:rsid w:val="009142FF"/>
    <w:rsid w:val="009145DA"/>
    <w:rsid w:val="00915984"/>
    <w:rsid w:val="00916864"/>
    <w:rsid w:val="00917A6A"/>
    <w:rsid w:val="00920FFE"/>
    <w:rsid w:val="00921A36"/>
    <w:rsid w:val="00923801"/>
    <w:rsid w:val="00924BB4"/>
    <w:rsid w:val="0092515C"/>
    <w:rsid w:val="0092582A"/>
    <w:rsid w:val="00931B03"/>
    <w:rsid w:val="009329DE"/>
    <w:rsid w:val="009338A0"/>
    <w:rsid w:val="0093621E"/>
    <w:rsid w:val="00940F34"/>
    <w:rsid w:val="00946320"/>
    <w:rsid w:val="009531A8"/>
    <w:rsid w:val="009669F5"/>
    <w:rsid w:val="00966C64"/>
    <w:rsid w:val="00970898"/>
    <w:rsid w:val="00971E2F"/>
    <w:rsid w:val="00971E61"/>
    <w:rsid w:val="009728E6"/>
    <w:rsid w:val="009769CD"/>
    <w:rsid w:val="00976C52"/>
    <w:rsid w:val="0097759A"/>
    <w:rsid w:val="00982AE5"/>
    <w:rsid w:val="009847A5"/>
    <w:rsid w:val="009864B5"/>
    <w:rsid w:val="00986E1B"/>
    <w:rsid w:val="00990ADD"/>
    <w:rsid w:val="00991019"/>
    <w:rsid w:val="00991FF9"/>
    <w:rsid w:val="009A19EF"/>
    <w:rsid w:val="009A33D5"/>
    <w:rsid w:val="009A5594"/>
    <w:rsid w:val="009B13A9"/>
    <w:rsid w:val="009B1984"/>
    <w:rsid w:val="009B3FEE"/>
    <w:rsid w:val="009B4DAA"/>
    <w:rsid w:val="009B55DA"/>
    <w:rsid w:val="009C0BCA"/>
    <w:rsid w:val="009C2F82"/>
    <w:rsid w:val="009C478C"/>
    <w:rsid w:val="009C7AB8"/>
    <w:rsid w:val="009D43D8"/>
    <w:rsid w:val="009D4B7A"/>
    <w:rsid w:val="009D4C0A"/>
    <w:rsid w:val="009E0879"/>
    <w:rsid w:val="009E2434"/>
    <w:rsid w:val="009E2997"/>
    <w:rsid w:val="009E5798"/>
    <w:rsid w:val="009E7DA6"/>
    <w:rsid w:val="009F5726"/>
    <w:rsid w:val="009F6272"/>
    <w:rsid w:val="009F648F"/>
    <w:rsid w:val="009F66E7"/>
    <w:rsid w:val="00A02456"/>
    <w:rsid w:val="00A077AD"/>
    <w:rsid w:val="00A10D6E"/>
    <w:rsid w:val="00A14E3C"/>
    <w:rsid w:val="00A15C15"/>
    <w:rsid w:val="00A1602D"/>
    <w:rsid w:val="00A17C31"/>
    <w:rsid w:val="00A214A4"/>
    <w:rsid w:val="00A219E9"/>
    <w:rsid w:val="00A254C3"/>
    <w:rsid w:val="00A30B22"/>
    <w:rsid w:val="00A31848"/>
    <w:rsid w:val="00A35CC3"/>
    <w:rsid w:val="00A35F11"/>
    <w:rsid w:val="00A36448"/>
    <w:rsid w:val="00A36F11"/>
    <w:rsid w:val="00A427F0"/>
    <w:rsid w:val="00A42F72"/>
    <w:rsid w:val="00A43E36"/>
    <w:rsid w:val="00A52935"/>
    <w:rsid w:val="00A564D9"/>
    <w:rsid w:val="00A6370B"/>
    <w:rsid w:val="00A63933"/>
    <w:rsid w:val="00A64AEA"/>
    <w:rsid w:val="00A66851"/>
    <w:rsid w:val="00A67B39"/>
    <w:rsid w:val="00A70B58"/>
    <w:rsid w:val="00A759C8"/>
    <w:rsid w:val="00A771F8"/>
    <w:rsid w:val="00A83278"/>
    <w:rsid w:val="00A8521A"/>
    <w:rsid w:val="00A85A28"/>
    <w:rsid w:val="00A86D61"/>
    <w:rsid w:val="00A92AB5"/>
    <w:rsid w:val="00A937A1"/>
    <w:rsid w:val="00A95A55"/>
    <w:rsid w:val="00A96F2C"/>
    <w:rsid w:val="00AA0AA6"/>
    <w:rsid w:val="00AA1109"/>
    <w:rsid w:val="00AA2DC8"/>
    <w:rsid w:val="00AA3869"/>
    <w:rsid w:val="00AA3DB0"/>
    <w:rsid w:val="00AA589A"/>
    <w:rsid w:val="00AB2692"/>
    <w:rsid w:val="00AB2F68"/>
    <w:rsid w:val="00AB56D5"/>
    <w:rsid w:val="00AB5CD2"/>
    <w:rsid w:val="00AB7A6C"/>
    <w:rsid w:val="00AD483C"/>
    <w:rsid w:val="00AD76E7"/>
    <w:rsid w:val="00AD7AFB"/>
    <w:rsid w:val="00AE06F9"/>
    <w:rsid w:val="00AE0A83"/>
    <w:rsid w:val="00AE5661"/>
    <w:rsid w:val="00AE6284"/>
    <w:rsid w:val="00AE6681"/>
    <w:rsid w:val="00AE7D01"/>
    <w:rsid w:val="00AF2075"/>
    <w:rsid w:val="00AF5745"/>
    <w:rsid w:val="00AF5D9C"/>
    <w:rsid w:val="00AF76FA"/>
    <w:rsid w:val="00B03577"/>
    <w:rsid w:val="00B042EE"/>
    <w:rsid w:val="00B1509B"/>
    <w:rsid w:val="00B160EB"/>
    <w:rsid w:val="00B16598"/>
    <w:rsid w:val="00B201BB"/>
    <w:rsid w:val="00B20B76"/>
    <w:rsid w:val="00B20C36"/>
    <w:rsid w:val="00B20DE2"/>
    <w:rsid w:val="00B21E2D"/>
    <w:rsid w:val="00B2246D"/>
    <w:rsid w:val="00B22B4A"/>
    <w:rsid w:val="00B249A9"/>
    <w:rsid w:val="00B24C6C"/>
    <w:rsid w:val="00B27EDD"/>
    <w:rsid w:val="00B30423"/>
    <w:rsid w:val="00B30C31"/>
    <w:rsid w:val="00B30CD9"/>
    <w:rsid w:val="00B33F99"/>
    <w:rsid w:val="00B37EE3"/>
    <w:rsid w:val="00B40468"/>
    <w:rsid w:val="00B44687"/>
    <w:rsid w:val="00B448EE"/>
    <w:rsid w:val="00B52116"/>
    <w:rsid w:val="00B65D8C"/>
    <w:rsid w:val="00B71540"/>
    <w:rsid w:val="00B7190F"/>
    <w:rsid w:val="00B72589"/>
    <w:rsid w:val="00B73198"/>
    <w:rsid w:val="00B77C71"/>
    <w:rsid w:val="00B81415"/>
    <w:rsid w:val="00B82482"/>
    <w:rsid w:val="00B85109"/>
    <w:rsid w:val="00B930C1"/>
    <w:rsid w:val="00B9626C"/>
    <w:rsid w:val="00B96964"/>
    <w:rsid w:val="00B96A47"/>
    <w:rsid w:val="00BA2F3F"/>
    <w:rsid w:val="00BA2F8E"/>
    <w:rsid w:val="00BA3E3B"/>
    <w:rsid w:val="00BA6667"/>
    <w:rsid w:val="00BA6B31"/>
    <w:rsid w:val="00BB0283"/>
    <w:rsid w:val="00BB1027"/>
    <w:rsid w:val="00BB33FD"/>
    <w:rsid w:val="00BB3840"/>
    <w:rsid w:val="00BC2312"/>
    <w:rsid w:val="00BC2BBD"/>
    <w:rsid w:val="00BC4F0E"/>
    <w:rsid w:val="00BC60C5"/>
    <w:rsid w:val="00BE0061"/>
    <w:rsid w:val="00BE0A34"/>
    <w:rsid w:val="00BE1109"/>
    <w:rsid w:val="00BE20A4"/>
    <w:rsid w:val="00BF0101"/>
    <w:rsid w:val="00BF0CA2"/>
    <w:rsid w:val="00BF0EEE"/>
    <w:rsid w:val="00BF67C8"/>
    <w:rsid w:val="00BF6CC6"/>
    <w:rsid w:val="00C00084"/>
    <w:rsid w:val="00C00E32"/>
    <w:rsid w:val="00C04658"/>
    <w:rsid w:val="00C06B62"/>
    <w:rsid w:val="00C06C32"/>
    <w:rsid w:val="00C126E4"/>
    <w:rsid w:val="00C16D62"/>
    <w:rsid w:val="00C2050D"/>
    <w:rsid w:val="00C21921"/>
    <w:rsid w:val="00C2274D"/>
    <w:rsid w:val="00C249CB"/>
    <w:rsid w:val="00C255A4"/>
    <w:rsid w:val="00C27095"/>
    <w:rsid w:val="00C31025"/>
    <w:rsid w:val="00C313C3"/>
    <w:rsid w:val="00C34EA0"/>
    <w:rsid w:val="00C404EE"/>
    <w:rsid w:val="00C4230E"/>
    <w:rsid w:val="00C4264E"/>
    <w:rsid w:val="00C47E54"/>
    <w:rsid w:val="00C5095C"/>
    <w:rsid w:val="00C521C0"/>
    <w:rsid w:val="00C525BC"/>
    <w:rsid w:val="00C54BDD"/>
    <w:rsid w:val="00C57B2E"/>
    <w:rsid w:val="00C61360"/>
    <w:rsid w:val="00C61774"/>
    <w:rsid w:val="00C62450"/>
    <w:rsid w:val="00C632A6"/>
    <w:rsid w:val="00C63446"/>
    <w:rsid w:val="00C71EEA"/>
    <w:rsid w:val="00C742DC"/>
    <w:rsid w:val="00C75ECD"/>
    <w:rsid w:val="00C768B8"/>
    <w:rsid w:val="00C841F0"/>
    <w:rsid w:val="00C843BE"/>
    <w:rsid w:val="00C84862"/>
    <w:rsid w:val="00C85DF2"/>
    <w:rsid w:val="00C86B92"/>
    <w:rsid w:val="00C86F43"/>
    <w:rsid w:val="00C902EB"/>
    <w:rsid w:val="00C909BF"/>
    <w:rsid w:val="00C90C96"/>
    <w:rsid w:val="00C917E9"/>
    <w:rsid w:val="00C93235"/>
    <w:rsid w:val="00C937E1"/>
    <w:rsid w:val="00C95437"/>
    <w:rsid w:val="00C9610F"/>
    <w:rsid w:val="00C97C66"/>
    <w:rsid w:val="00CA58D9"/>
    <w:rsid w:val="00CA681D"/>
    <w:rsid w:val="00CB0447"/>
    <w:rsid w:val="00CB0B94"/>
    <w:rsid w:val="00CB4087"/>
    <w:rsid w:val="00CC0DFF"/>
    <w:rsid w:val="00CC152B"/>
    <w:rsid w:val="00CC2B27"/>
    <w:rsid w:val="00CC5420"/>
    <w:rsid w:val="00CC68C4"/>
    <w:rsid w:val="00CD29C6"/>
    <w:rsid w:val="00CD545E"/>
    <w:rsid w:val="00CE0545"/>
    <w:rsid w:val="00CE7268"/>
    <w:rsid w:val="00CE773D"/>
    <w:rsid w:val="00CF035A"/>
    <w:rsid w:val="00CF2BC6"/>
    <w:rsid w:val="00D0663B"/>
    <w:rsid w:val="00D07820"/>
    <w:rsid w:val="00D07EF2"/>
    <w:rsid w:val="00D10F39"/>
    <w:rsid w:val="00D10FFF"/>
    <w:rsid w:val="00D11023"/>
    <w:rsid w:val="00D13ADE"/>
    <w:rsid w:val="00D21763"/>
    <w:rsid w:val="00D21C4A"/>
    <w:rsid w:val="00D22DAD"/>
    <w:rsid w:val="00D26FD4"/>
    <w:rsid w:val="00D30E05"/>
    <w:rsid w:val="00D32B0C"/>
    <w:rsid w:val="00D34FBB"/>
    <w:rsid w:val="00D426AE"/>
    <w:rsid w:val="00D45EC4"/>
    <w:rsid w:val="00D463AD"/>
    <w:rsid w:val="00D50043"/>
    <w:rsid w:val="00D54EC0"/>
    <w:rsid w:val="00D60A19"/>
    <w:rsid w:val="00D6267D"/>
    <w:rsid w:val="00D676F9"/>
    <w:rsid w:val="00D7291F"/>
    <w:rsid w:val="00D74BF5"/>
    <w:rsid w:val="00D7601A"/>
    <w:rsid w:val="00D76BB3"/>
    <w:rsid w:val="00D80E02"/>
    <w:rsid w:val="00D8687E"/>
    <w:rsid w:val="00D93340"/>
    <w:rsid w:val="00D947E8"/>
    <w:rsid w:val="00D9565B"/>
    <w:rsid w:val="00D97D76"/>
    <w:rsid w:val="00DA05F0"/>
    <w:rsid w:val="00DA0FB5"/>
    <w:rsid w:val="00DA21B0"/>
    <w:rsid w:val="00DA21C4"/>
    <w:rsid w:val="00DA321C"/>
    <w:rsid w:val="00DB7A0F"/>
    <w:rsid w:val="00DC1A4D"/>
    <w:rsid w:val="00DC4D1E"/>
    <w:rsid w:val="00DC4F11"/>
    <w:rsid w:val="00DD5605"/>
    <w:rsid w:val="00DD6988"/>
    <w:rsid w:val="00DD6F26"/>
    <w:rsid w:val="00DD700F"/>
    <w:rsid w:val="00DE2DB9"/>
    <w:rsid w:val="00DE53C5"/>
    <w:rsid w:val="00DE5CFC"/>
    <w:rsid w:val="00DF0190"/>
    <w:rsid w:val="00DF02D1"/>
    <w:rsid w:val="00DF3752"/>
    <w:rsid w:val="00DF6A13"/>
    <w:rsid w:val="00E0167D"/>
    <w:rsid w:val="00E0232E"/>
    <w:rsid w:val="00E03016"/>
    <w:rsid w:val="00E04B24"/>
    <w:rsid w:val="00E04E02"/>
    <w:rsid w:val="00E05CB2"/>
    <w:rsid w:val="00E077C0"/>
    <w:rsid w:val="00E07BA0"/>
    <w:rsid w:val="00E1649E"/>
    <w:rsid w:val="00E16939"/>
    <w:rsid w:val="00E21CC4"/>
    <w:rsid w:val="00E23655"/>
    <w:rsid w:val="00E242EA"/>
    <w:rsid w:val="00E2469E"/>
    <w:rsid w:val="00E2668F"/>
    <w:rsid w:val="00E32C71"/>
    <w:rsid w:val="00E33A6B"/>
    <w:rsid w:val="00E36B0D"/>
    <w:rsid w:val="00E374C0"/>
    <w:rsid w:val="00E4039E"/>
    <w:rsid w:val="00E40513"/>
    <w:rsid w:val="00E46ED2"/>
    <w:rsid w:val="00E508E1"/>
    <w:rsid w:val="00E55DFA"/>
    <w:rsid w:val="00E56F86"/>
    <w:rsid w:val="00E57FEE"/>
    <w:rsid w:val="00E6174A"/>
    <w:rsid w:val="00E63CD6"/>
    <w:rsid w:val="00E64DA9"/>
    <w:rsid w:val="00E67AEA"/>
    <w:rsid w:val="00E705E0"/>
    <w:rsid w:val="00E70EC3"/>
    <w:rsid w:val="00E70F30"/>
    <w:rsid w:val="00E71EE0"/>
    <w:rsid w:val="00E72029"/>
    <w:rsid w:val="00E7404C"/>
    <w:rsid w:val="00E77D7F"/>
    <w:rsid w:val="00E80A65"/>
    <w:rsid w:val="00E81A6A"/>
    <w:rsid w:val="00E865C9"/>
    <w:rsid w:val="00E87E90"/>
    <w:rsid w:val="00E9085D"/>
    <w:rsid w:val="00EA295F"/>
    <w:rsid w:val="00EA4A64"/>
    <w:rsid w:val="00EA59E2"/>
    <w:rsid w:val="00EB4A08"/>
    <w:rsid w:val="00EB66B3"/>
    <w:rsid w:val="00ED15F9"/>
    <w:rsid w:val="00ED57A5"/>
    <w:rsid w:val="00EE0DCA"/>
    <w:rsid w:val="00EE45DA"/>
    <w:rsid w:val="00EE4793"/>
    <w:rsid w:val="00EE7F25"/>
    <w:rsid w:val="00EF2F7E"/>
    <w:rsid w:val="00EF3989"/>
    <w:rsid w:val="00EF3B6C"/>
    <w:rsid w:val="00EF52F7"/>
    <w:rsid w:val="00F01698"/>
    <w:rsid w:val="00F039FB"/>
    <w:rsid w:val="00F0512E"/>
    <w:rsid w:val="00F07EBB"/>
    <w:rsid w:val="00F106C4"/>
    <w:rsid w:val="00F13B14"/>
    <w:rsid w:val="00F14826"/>
    <w:rsid w:val="00F1786D"/>
    <w:rsid w:val="00F2038C"/>
    <w:rsid w:val="00F2491F"/>
    <w:rsid w:val="00F249C5"/>
    <w:rsid w:val="00F31C84"/>
    <w:rsid w:val="00F32211"/>
    <w:rsid w:val="00F40ED9"/>
    <w:rsid w:val="00F41BAE"/>
    <w:rsid w:val="00F425C9"/>
    <w:rsid w:val="00F42C6B"/>
    <w:rsid w:val="00F44C42"/>
    <w:rsid w:val="00F50F91"/>
    <w:rsid w:val="00F549D1"/>
    <w:rsid w:val="00F55127"/>
    <w:rsid w:val="00F62C4A"/>
    <w:rsid w:val="00F62F64"/>
    <w:rsid w:val="00F6513E"/>
    <w:rsid w:val="00F65A4D"/>
    <w:rsid w:val="00F73903"/>
    <w:rsid w:val="00F74CBB"/>
    <w:rsid w:val="00F75D2A"/>
    <w:rsid w:val="00F771F3"/>
    <w:rsid w:val="00F80288"/>
    <w:rsid w:val="00F81AD7"/>
    <w:rsid w:val="00F820A4"/>
    <w:rsid w:val="00F825D8"/>
    <w:rsid w:val="00F8759F"/>
    <w:rsid w:val="00F90914"/>
    <w:rsid w:val="00F93281"/>
    <w:rsid w:val="00F96173"/>
    <w:rsid w:val="00F972B5"/>
    <w:rsid w:val="00FA1E53"/>
    <w:rsid w:val="00FA3680"/>
    <w:rsid w:val="00FA5E8E"/>
    <w:rsid w:val="00FB31BE"/>
    <w:rsid w:val="00FB57D2"/>
    <w:rsid w:val="00FB7C5F"/>
    <w:rsid w:val="00FC045C"/>
    <w:rsid w:val="00FC201E"/>
    <w:rsid w:val="00FC4A10"/>
    <w:rsid w:val="00FD0B94"/>
    <w:rsid w:val="00FD3E83"/>
    <w:rsid w:val="00FD3F57"/>
    <w:rsid w:val="00FD40F8"/>
    <w:rsid w:val="00FD42D6"/>
    <w:rsid w:val="00FD43E6"/>
    <w:rsid w:val="00FE403D"/>
    <w:rsid w:val="00FE51F6"/>
    <w:rsid w:val="00FF3FBA"/>
    <w:rsid w:val="00FF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8FCF6F"/>
  <w15:chartTrackingRefBased/>
  <w15:docId w15:val="{AC920139-0A05-4488-89DD-9EFF78EC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67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0B94"/>
    <w:pPr>
      <w:widowControl w:val="0"/>
      <w:autoSpaceDE w:val="0"/>
      <w:autoSpaceDN w:val="0"/>
      <w:adjustRightInd w:val="0"/>
      <w:ind w:left="362" w:hanging="362"/>
    </w:pPr>
    <w:rPr>
      <w:rFonts w:ascii="Courier" w:hAnsi="Courier"/>
      <w:sz w:val="20"/>
    </w:rPr>
  </w:style>
  <w:style w:type="paragraph" w:styleId="Header">
    <w:name w:val="header"/>
    <w:basedOn w:val="Normal"/>
    <w:link w:val="HeaderChar"/>
    <w:uiPriority w:val="99"/>
    <w:rsid w:val="00074498"/>
    <w:pPr>
      <w:tabs>
        <w:tab w:val="center" w:pos="4320"/>
        <w:tab w:val="right" w:pos="8640"/>
      </w:tabs>
    </w:pPr>
  </w:style>
  <w:style w:type="character" w:styleId="PageNumber">
    <w:name w:val="page number"/>
    <w:basedOn w:val="DefaultParagraphFont"/>
    <w:rsid w:val="00074498"/>
  </w:style>
  <w:style w:type="table" w:styleId="TableGrid">
    <w:name w:val="Table Grid"/>
    <w:basedOn w:val="TableNormal"/>
    <w:rsid w:val="00AE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E7E4A"/>
    <w:pPr>
      <w:widowControl w:val="0"/>
      <w:tabs>
        <w:tab w:val="left" w:pos="0"/>
        <w:tab w:val="left" w:pos="288"/>
        <w:tab w:val="left" w:pos="475"/>
        <w:tab w:val="left" w:pos="662"/>
      </w:tabs>
      <w:autoSpaceDE w:val="0"/>
      <w:autoSpaceDN w:val="0"/>
      <w:adjustRightInd w:val="0"/>
      <w:ind w:left="720" w:hanging="720"/>
    </w:pPr>
    <w:rPr>
      <w:szCs w:val="16"/>
    </w:rPr>
  </w:style>
  <w:style w:type="paragraph" w:styleId="PlainText">
    <w:name w:val="Plain Text"/>
    <w:basedOn w:val="Normal"/>
    <w:rsid w:val="00161501"/>
    <w:rPr>
      <w:rFonts w:ascii="Courier New" w:hAnsi="Courier New" w:cs="Courier New"/>
      <w:sz w:val="20"/>
      <w:szCs w:val="20"/>
    </w:rPr>
  </w:style>
  <w:style w:type="paragraph" w:styleId="BalloonText">
    <w:name w:val="Balloon Text"/>
    <w:basedOn w:val="Normal"/>
    <w:semiHidden/>
    <w:rsid w:val="00593B29"/>
    <w:rPr>
      <w:rFonts w:ascii="Tahoma" w:hAnsi="Tahoma" w:cs="Tahoma"/>
      <w:sz w:val="16"/>
      <w:szCs w:val="16"/>
    </w:rPr>
  </w:style>
  <w:style w:type="character" w:styleId="CommentReference">
    <w:name w:val="annotation reference"/>
    <w:uiPriority w:val="99"/>
    <w:semiHidden/>
    <w:rsid w:val="00920FFE"/>
    <w:rPr>
      <w:sz w:val="16"/>
      <w:szCs w:val="16"/>
    </w:rPr>
  </w:style>
  <w:style w:type="paragraph" w:styleId="CommentText">
    <w:name w:val="annotation text"/>
    <w:basedOn w:val="Normal"/>
    <w:link w:val="CommentTextChar"/>
    <w:uiPriority w:val="99"/>
    <w:semiHidden/>
    <w:rsid w:val="00920FFE"/>
    <w:rPr>
      <w:sz w:val="20"/>
      <w:szCs w:val="20"/>
    </w:rPr>
  </w:style>
  <w:style w:type="paragraph" w:styleId="CommentSubject">
    <w:name w:val="annotation subject"/>
    <w:basedOn w:val="CommentText"/>
    <w:next w:val="CommentText"/>
    <w:semiHidden/>
    <w:rsid w:val="00920FFE"/>
    <w:rPr>
      <w:b/>
      <w:bCs/>
    </w:rPr>
  </w:style>
  <w:style w:type="character" w:styleId="Hyperlink">
    <w:name w:val="Hyperlink"/>
    <w:rsid w:val="006C61E7"/>
    <w:rPr>
      <w:color w:val="0000FF"/>
      <w:u w:val="single"/>
    </w:rPr>
  </w:style>
  <w:style w:type="paragraph" w:styleId="ListParagraph">
    <w:name w:val="List Paragraph"/>
    <w:basedOn w:val="Normal"/>
    <w:uiPriority w:val="34"/>
    <w:qFormat/>
    <w:rsid w:val="002A496C"/>
    <w:pPr>
      <w:ind w:left="720"/>
    </w:pPr>
  </w:style>
  <w:style w:type="character" w:customStyle="1" w:styleId="CommentTextChar">
    <w:name w:val="Comment Text Char"/>
    <w:link w:val="CommentText"/>
    <w:uiPriority w:val="99"/>
    <w:semiHidden/>
    <w:rsid w:val="00EA295F"/>
  </w:style>
  <w:style w:type="character" w:styleId="FollowedHyperlink">
    <w:name w:val="FollowedHyperlink"/>
    <w:rsid w:val="00471752"/>
    <w:rPr>
      <w:color w:val="800080"/>
      <w:u w:val="single"/>
    </w:rPr>
  </w:style>
  <w:style w:type="paragraph" w:styleId="FootnoteText">
    <w:name w:val="footnote text"/>
    <w:basedOn w:val="Normal"/>
    <w:link w:val="FootnoteTextChar"/>
    <w:rsid w:val="002B38B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2B38BD"/>
  </w:style>
  <w:style w:type="paragraph" w:styleId="Footer">
    <w:name w:val="footer"/>
    <w:basedOn w:val="Normal"/>
    <w:link w:val="FooterChar"/>
    <w:uiPriority w:val="99"/>
    <w:rsid w:val="00CB0B94"/>
    <w:pPr>
      <w:tabs>
        <w:tab w:val="center" w:pos="4680"/>
        <w:tab w:val="right" w:pos="9360"/>
      </w:tabs>
    </w:pPr>
  </w:style>
  <w:style w:type="character" w:customStyle="1" w:styleId="FooterChar">
    <w:name w:val="Footer Char"/>
    <w:link w:val="Footer"/>
    <w:uiPriority w:val="99"/>
    <w:rsid w:val="00CB0B94"/>
    <w:rPr>
      <w:sz w:val="24"/>
      <w:szCs w:val="24"/>
    </w:rPr>
  </w:style>
  <w:style w:type="character" w:customStyle="1" w:styleId="HeaderChar">
    <w:name w:val="Header Char"/>
    <w:link w:val="Header"/>
    <w:uiPriority w:val="99"/>
    <w:rsid w:val="00CB0B94"/>
    <w:rPr>
      <w:sz w:val="24"/>
      <w:szCs w:val="24"/>
    </w:rPr>
  </w:style>
  <w:style w:type="paragraph" w:styleId="Revision">
    <w:name w:val="Revision"/>
    <w:hidden/>
    <w:uiPriority w:val="99"/>
    <w:semiHidden/>
    <w:rsid w:val="00CB0B94"/>
    <w:rPr>
      <w:sz w:val="24"/>
      <w:szCs w:val="24"/>
    </w:rPr>
  </w:style>
  <w:style w:type="character" w:styleId="UnresolvedMention">
    <w:name w:val="Unresolved Mention"/>
    <w:uiPriority w:val="99"/>
    <w:semiHidden/>
    <w:unhideWhenUsed/>
    <w:rsid w:val="0090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naics3_999000.htm" TargetMode="External"/><Relationship Id="rId18" Type="http://schemas.openxmlformats.org/officeDocument/2006/relationships/hyperlink" Target="http://www.reginfo.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blm.gov/noc/st/en/business/eForms.html" TargetMode="External"/><Relationship Id="rId17" Type="http://schemas.openxmlformats.org/officeDocument/2006/relationships/hyperlink" Target="http://www.bls.gov/news.release/ecec.nr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22Tables/html/RUS_h.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m.gov/noc/st/en/business/eForms.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ls.gov/news.release/pdf/ecec.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news.release/pdf/ecec.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5D6EE138A004AB995AEEED5A5F060" ma:contentTypeVersion="0" ma:contentTypeDescription="Create a new document." ma:contentTypeScope="" ma:versionID="eb9becd5432b1d4a35b1aacfcd67d307">
  <xsd:schema xmlns:xsd="http://www.w3.org/2001/XMLSchema" xmlns:xs="http://www.w3.org/2001/XMLSchema" xmlns:p="http://schemas.microsoft.com/office/2006/metadata/properties" targetNamespace="http://schemas.microsoft.com/office/2006/metadata/properties" ma:root="true" ma:fieldsID="bc5d4ec25ee7504e2a5c6a1888fded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94F01-BD44-42E4-BF12-A03810A1B9EE}">
  <ds:schemaRefs>
    <ds:schemaRef ds:uri="http://schemas.openxmlformats.org/officeDocument/2006/bibliography"/>
  </ds:schemaRefs>
</ds:datastoreItem>
</file>

<file path=customXml/itemProps2.xml><?xml version="1.0" encoding="utf-8"?>
<ds:datastoreItem xmlns:ds="http://schemas.openxmlformats.org/officeDocument/2006/customXml" ds:itemID="{E3648C49-8A10-4091-B8AD-83E2910C35BC}">
  <ds:schemaRefs>
    <ds:schemaRef ds:uri="http://schemas.microsoft.com/sharepoint/v3/contenttype/forms"/>
  </ds:schemaRefs>
</ds:datastoreItem>
</file>

<file path=customXml/itemProps3.xml><?xml version="1.0" encoding="utf-8"?>
<ds:datastoreItem xmlns:ds="http://schemas.openxmlformats.org/officeDocument/2006/customXml" ds:itemID="{1EDC5D4B-60C3-4CD1-B6AF-8C466018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4FB41A-85BC-4F91-A2A7-D70F448F6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Bureau of Land Management</Company>
  <LinksUpToDate>false</LinksUpToDate>
  <CharactersWithSpaces>30139</CharactersWithSpaces>
  <SharedDoc>false</SharedDoc>
  <HLinks>
    <vt:vector size="48" baseType="variant">
      <vt:variant>
        <vt:i4>3014779</vt:i4>
      </vt:variant>
      <vt:variant>
        <vt:i4>23</vt:i4>
      </vt:variant>
      <vt:variant>
        <vt:i4>0</vt:i4>
      </vt:variant>
      <vt:variant>
        <vt:i4>5</vt:i4>
      </vt:variant>
      <vt:variant>
        <vt:lpwstr>http://www.reginfo.gov/</vt:lpwstr>
      </vt:variant>
      <vt:variant>
        <vt:lpwstr/>
      </vt:variant>
      <vt:variant>
        <vt:i4>1769560</vt:i4>
      </vt:variant>
      <vt:variant>
        <vt:i4>20</vt:i4>
      </vt:variant>
      <vt:variant>
        <vt:i4>0</vt:i4>
      </vt:variant>
      <vt:variant>
        <vt:i4>5</vt:i4>
      </vt:variant>
      <vt:variant>
        <vt:lpwstr>http://www.bls.gov/news.release/ecec.nr0.htm</vt:lpwstr>
      </vt:variant>
      <vt:variant>
        <vt:lpwstr/>
      </vt:variant>
      <vt:variant>
        <vt:i4>458800</vt:i4>
      </vt:variant>
      <vt:variant>
        <vt:i4>15</vt:i4>
      </vt:variant>
      <vt:variant>
        <vt:i4>0</vt:i4>
      </vt:variant>
      <vt:variant>
        <vt:i4>5</vt:i4>
      </vt:variant>
      <vt:variant>
        <vt:lpwstr>https://www.opm.gov/policy-data-oversight/pay-leave/salaries-wages/salary-tables/22Tables/html/RUS_h.aspx</vt:lpwstr>
      </vt:variant>
      <vt:variant>
        <vt:lpwstr/>
      </vt:variant>
      <vt:variant>
        <vt:i4>1900546</vt:i4>
      </vt:variant>
      <vt:variant>
        <vt:i4>12</vt:i4>
      </vt:variant>
      <vt:variant>
        <vt:i4>0</vt:i4>
      </vt:variant>
      <vt:variant>
        <vt:i4>5</vt:i4>
      </vt:variant>
      <vt:variant>
        <vt:lpwstr>http://www.bls.gov/news.release/pdf/ecec.pdf</vt:lpwstr>
      </vt:variant>
      <vt:variant>
        <vt:lpwstr/>
      </vt:variant>
      <vt:variant>
        <vt:i4>1900546</vt:i4>
      </vt:variant>
      <vt:variant>
        <vt:i4>9</vt:i4>
      </vt:variant>
      <vt:variant>
        <vt:i4>0</vt:i4>
      </vt:variant>
      <vt:variant>
        <vt:i4>5</vt:i4>
      </vt:variant>
      <vt:variant>
        <vt:lpwstr>http://www.bls.gov/news.release/pdf/ecec.pdf</vt:lpwstr>
      </vt:variant>
      <vt:variant>
        <vt:lpwstr/>
      </vt:variant>
      <vt:variant>
        <vt:i4>2097157</vt:i4>
      </vt:variant>
      <vt:variant>
        <vt:i4>6</vt:i4>
      </vt:variant>
      <vt:variant>
        <vt:i4>0</vt:i4>
      </vt:variant>
      <vt:variant>
        <vt:i4>5</vt:i4>
      </vt:variant>
      <vt:variant>
        <vt:lpwstr>http://www.bls.gov/oes/current/naics3_999000.htm</vt:lpwstr>
      </vt:variant>
      <vt:variant>
        <vt:lpwstr/>
      </vt:variant>
      <vt:variant>
        <vt:i4>4915227</vt:i4>
      </vt:variant>
      <vt:variant>
        <vt:i4>3</vt:i4>
      </vt:variant>
      <vt:variant>
        <vt:i4>0</vt:i4>
      </vt:variant>
      <vt:variant>
        <vt:i4>5</vt:i4>
      </vt:variant>
      <vt:variant>
        <vt:lpwstr>http://www.blm.gov/noc/st/en/business/eForms.html</vt:lpwstr>
      </vt:variant>
      <vt:variant>
        <vt:lpwstr/>
      </vt:variant>
      <vt:variant>
        <vt:i4>4915227</vt:i4>
      </vt:variant>
      <vt:variant>
        <vt:i4>0</vt:i4>
      </vt:variant>
      <vt:variant>
        <vt:i4>0</vt:i4>
      </vt:variant>
      <vt:variant>
        <vt:i4>5</vt:i4>
      </vt:variant>
      <vt:variant>
        <vt:lpwstr>http://www.blm.gov/noc/st/en/business/eForms.html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aransom</dc:creator>
  <cp:keywords/>
  <cp:lastModifiedBy>King, Darrin A</cp:lastModifiedBy>
  <cp:revision>3</cp:revision>
  <cp:lastPrinted>2019-10-02T22:49:00Z</cp:lastPrinted>
  <dcterms:created xsi:type="dcterms:W3CDTF">2022-08-11T15:11:00Z</dcterms:created>
  <dcterms:modified xsi:type="dcterms:W3CDTF">2022-08-11T15:11:00Z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0x01010037D5D6EE138A004AB995AEEED5A5F060</vt:lpwstr>
  </property>
</Properties>
</file>