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5913" w:rsidR="00AE17D5" w:rsidRDefault="00AE17D5" w14:paraId="5F75DCB0" w14:textId="77777777">
      <w:pPr>
        <w:jc w:val="center"/>
        <w:rPr>
          <w:rFonts w:ascii="Times New Roman" w:hAnsi="Times New Roman"/>
          <w:szCs w:val="24"/>
        </w:rPr>
      </w:pPr>
      <w:r w:rsidRPr="00A85913">
        <w:rPr>
          <w:rFonts w:ascii="Times New Roman" w:hAnsi="Times New Roman"/>
          <w:szCs w:val="24"/>
        </w:rPr>
        <w:t>DEPARTMENT OF JUSTICE</w:t>
      </w:r>
    </w:p>
    <w:p w:rsidRPr="00A85913" w:rsidR="00AE17D5" w:rsidP="00BD0E3E" w:rsidRDefault="00AE17D5" w14:paraId="662F30F4" w14:textId="700813D8">
      <w:pPr>
        <w:jc w:val="center"/>
        <w:rPr>
          <w:rFonts w:ascii="Times New Roman" w:hAnsi="Times New Roman"/>
          <w:szCs w:val="24"/>
        </w:rPr>
      </w:pPr>
      <w:r w:rsidRPr="00A85913">
        <w:rPr>
          <w:rFonts w:ascii="Times New Roman" w:hAnsi="Times New Roman"/>
          <w:szCs w:val="24"/>
        </w:rPr>
        <w:t>BUREAU OF ALCOHOL, TOBACCO, FIREARMS AND EXPLOSIVES</w:t>
      </w:r>
    </w:p>
    <w:p w:rsidRPr="00A85913" w:rsidR="00AE17D5" w:rsidRDefault="00AE17D5" w14:paraId="3B75F3BB" w14:textId="77777777">
      <w:pPr>
        <w:jc w:val="center"/>
        <w:rPr>
          <w:rFonts w:ascii="Times New Roman" w:hAnsi="Times New Roman"/>
          <w:szCs w:val="24"/>
        </w:rPr>
      </w:pPr>
      <w:r w:rsidRPr="00A85913">
        <w:rPr>
          <w:rFonts w:ascii="Times New Roman" w:hAnsi="Times New Roman"/>
          <w:szCs w:val="24"/>
        </w:rPr>
        <w:t>Information Collection Request</w:t>
      </w:r>
    </w:p>
    <w:p w:rsidRPr="00A85913" w:rsidR="00AE17D5" w:rsidRDefault="00AE17D5" w14:paraId="41012C56" w14:textId="6F30629A">
      <w:pPr>
        <w:jc w:val="center"/>
        <w:rPr>
          <w:rFonts w:ascii="Times New Roman" w:hAnsi="Times New Roman"/>
          <w:szCs w:val="24"/>
        </w:rPr>
      </w:pPr>
      <w:r w:rsidRPr="00A85913">
        <w:rPr>
          <w:rFonts w:ascii="Times New Roman" w:hAnsi="Times New Roman"/>
          <w:szCs w:val="24"/>
        </w:rPr>
        <w:t xml:space="preserve">OMB 1140-0011 </w:t>
      </w:r>
    </w:p>
    <w:p w:rsidRPr="00A85913" w:rsidR="00BD0E3E" w:rsidP="00BD0E3E" w:rsidRDefault="00AE17D5" w14:paraId="3DD93864" w14:textId="7B4D6FF5">
      <w:pPr>
        <w:jc w:val="center"/>
        <w:rPr>
          <w:rFonts w:ascii="Times New Roman" w:hAnsi="Times New Roman"/>
          <w:szCs w:val="24"/>
        </w:rPr>
      </w:pPr>
      <w:bookmarkStart w:name="_Hlk112657307" w:id="0"/>
      <w:r w:rsidRPr="00A85913">
        <w:rPr>
          <w:rFonts w:ascii="Times New Roman" w:hAnsi="Times New Roman"/>
          <w:szCs w:val="24"/>
        </w:rPr>
        <w:t>Application to Make and Register a Firearm</w:t>
      </w:r>
      <w:r w:rsidR="00BD0E3E">
        <w:rPr>
          <w:rFonts w:ascii="Times New Roman" w:hAnsi="Times New Roman"/>
          <w:szCs w:val="24"/>
        </w:rPr>
        <w:t xml:space="preserve"> </w:t>
      </w:r>
      <w:r w:rsidR="00BD0E3E">
        <w:t>–</w:t>
      </w:r>
      <w:r w:rsidRPr="00A85913" w:rsidR="00BD0E3E">
        <w:rPr>
          <w:rFonts w:ascii="Times New Roman" w:hAnsi="Times New Roman"/>
          <w:szCs w:val="24"/>
        </w:rPr>
        <w:t>ATF Form 1 (5320.1)</w:t>
      </w:r>
    </w:p>
    <w:bookmarkEnd w:id="0"/>
    <w:p w:rsidR="00AE17D5" w:rsidRDefault="00AE17D5" w14:paraId="650EAD77" w14:textId="51551AD6">
      <w:pPr>
        <w:jc w:val="center"/>
        <w:rPr>
          <w:rFonts w:ascii="Times New Roman" w:hAnsi="Times New Roman"/>
          <w:szCs w:val="24"/>
        </w:rPr>
      </w:pPr>
    </w:p>
    <w:p w:rsidR="00BD0E3E" w:rsidRDefault="00BD0E3E" w14:paraId="7CA81F5D" w14:textId="5B412FF4">
      <w:pPr>
        <w:jc w:val="center"/>
        <w:rPr>
          <w:rFonts w:ascii="Times New Roman" w:hAnsi="Times New Roman"/>
          <w:szCs w:val="24"/>
        </w:rPr>
      </w:pPr>
    </w:p>
    <w:p w:rsidRPr="004375F7" w:rsidR="00BD0E3E" w:rsidP="00BD0E3E" w:rsidRDefault="00BD0E3E" w14:paraId="64651AB3" w14:textId="24B65548">
      <w:pPr>
        <w:jc w:val="center"/>
        <w:rPr>
          <w:rFonts w:ascii="Times New Roman" w:hAnsi="Times New Roman"/>
          <w:b/>
          <w:bCs/>
          <w:szCs w:val="24"/>
        </w:rPr>
      </w:pPr>
      <w:r w:rsidRPr="004375F7">
        <w:rPr>
          <w:rFonts w:ascii="Times New Roman" w:hAnsi="Times New Roman"/>
          <w:b/>
          <w:bCs/>
          <w:szCs w:val="24"/>
        </w:rPr>
        <w:t>SUPPORTING STATEMENT</w:t>
      </w:r>
    </w:p>
    <w:p w:rsidRPr="00A85913" w:rsidR="00BD0E3E" w:rsidP="004375F7" w:rsidRDefault="00BD0E3E" w14:paraId="6ED99574" w14:textId="77777777">
      <w:pPr>
        <w:rPr>
          <w:rFonts w:ascii="Times New Roman" w:hAnsi="Times New Roman"/>
          <w:szCs w:val="24"/>
        </w:rPr>
      </w:pPr>
    </w:p>
    <w:p w:rsidRPr="00A85913" w:rsidR="00AE17D5" w:rsidRDefault="00AE17D5" w14:paraId="7F21A058" w14:textId="77777777">
      <w:pPr>
        <w:rPr>
          <w:rFonts w:ascii="Times New Roman" w:hAnsi="Times New Roman"/>
          <w:szCs w:val="24"/>
        </w:rPr>
      </w:pPr>
    </w:p>
    <w:p w:rsidRPr="004375F7" w:rsidR="00AE17D5" w:rsidRDefault="00AE17D5" w14:paraId="4811424F" w14:textId="77777777">
      <w:pPr>
        <w:numPr>
          <w:ilvl w:val="0"/>
          <w:numId w:val="1"/>
        </w:numPr>
        <w:rPr>
          <w:rFonts w:ascii="Times New Roman" w:hAnsi="Times New Roman"/>
          <w:b/>
          <w:bCs/>
          <w:szCs w:val="24"/>
        </w:rPr>
      </w:pPr>
      <w:r w:rsidRPr="004375F7">
        <w:rPr>
          <w:rFonts w:ascii="Times New Roman" w:hAnsi="Times New Roman"/>
          <w:b/>
          <w:bCs/>
          <w:szCs w:val="24"/>
        </w:rPr>
        <w:t>JUSTIFICATION</w:t>
      </w:r>
    </w:p>
    <w:p w:rsidRPr="00F846C6" w:rsidR="00AE17D5" w:rsidRDefault="00AE17D5" w14:paraId="5929B1BB" w14:textId="77777777">
      <w:pPr>
        <w:rPr>
          <w:rFonts w:ascii="Times New Roman" w:hAnsi="Times New Roman"/>
          <w:szCs w:val="24"/>
        </w:rPr>
      </w:pPr>
    </w:p>
    <w:p w:rsidRPr="00F846C6" w:rsidR="00890E85" w:rsidRDefault="00AE17D5" w14:paraId="2F943564" w14:textId="19479F7A">
      <w:pPr>
        <w:numPr>
          <w:ilvl w:val="0"/>
          <w:numId w:val="2"/>
        </w:numPr>
        <w:rPr>
          <w:rFonts w:ascii="Times New Roman" w:hAnsi="Times New Roman"/>
          <w:szCs w:val="24"/>
        </w:rPr>
      </w:pPr>
      <w:r w:rsidRPr="00F846C6">
        <w:rPr>
          <w:rFonts w:ascii="Times New Roman" w:hAnsi="Times New Roman"/>
          <w:szCs w:val="24"/>
        </w:rPr>
        <w:t>The</w:t>
      </w:r>
      <w:r w:rsidR="00BD0E3E">
        <w:rPr>
          <w:rFonts w:ascii="Times New Roman" w:hAnsi="Times New Roman"/>
          <w:szCs w:val="24"/>
        </w:rPr>
        <w:t xml:space="preserve"> </w:t>
      </w:r>
      <w:r w:rsidRPr="00BD0E3E" w:rsidR="00BD0E3E">
        <w:rPr>
          <w:rFonts w:ascii="Times New Roman" w:hAnsi="Times New Roman"/>
          <w:szCs w:val="24"/>
        </w:rPr>
        <w:t>Application to Make and Register a Firearm – ATF Form 1 (5320.1)</w:t>
      </w:r>
      <w:r w:rsidR="00BD0E3E">
        <w:rPr>
          <w:rFonts w:ascii="Times New Roman" w:hAnsi="Times New Roman"/>
          <w:szCs w:val="24"/>
        </w:rPr>
        <w:t xml:space="preserve"> </w:t>
      </w:r>
      <w:r w:rsidRPr="00F846C6">
        <w:rPr>
          <w:rFonts w:ascii="Times New Roman" w:hAnsi="Times New Roman"/>
          <w:szCs w:val="24"/>
        </w:rPr>
        <w:t>ATF Form 1 (5320.1)</w:t>
      </w:r>
      <w:r w:rsidR="00BD0E3E">
        <w:rPr>
          <w:rFonts w:ascii="Times New Roman" w:hAnsi="Times New Roman"/>
          <w:szCs w:val="24"/>
        </w:rPr>
        <w:t xml:space="preserve"> (ATF Form 1)</w:t>
      </w:r>
      <w:r w:rsidR="000C7394">
        <w:rPr>
          <w:rFonts w:ascii="Times New Roman" w:hAnsi="Times New Roman"/>
          <w:szCs w:val="24"/>
        </w:rPr>
        <w:t xml:space="preserve"> </w:t>
      </w:r>
      <w:r w:rsidRPr="00F846C6">
        <w:rPr>
          <w:rFonts w:ascii="Times New Roman" w:hAnsi="Times New Roman"/>
          <w:szCs w:val="24"/>
        </w:rPr>
        <w:t>is required</w:t>
      </w:r>
      <w:r w:rsidR="000A68E3">
        <w:rPr>
          <w:rFonts w:ascii="Times New Roman" w:hAnsi="Times New Roman"/>
          <w:szCs w:val="24"/>
        </w:rPr>
        <w:t xml:space="preserve"> for </w:t>
      </w:r>
      <w:r w:rsidRPr="00F846C6" w:rsidR="000A68E3">
        <w:rPr>
          <w:rFonts w:ascii="Times New Roman" w:hAnsi="Times New Roman"/>
          <w:szCs w:val="24"/>
        </w:rPr>
        <w:t xml:space="preserve">any person, other than a qualified manufacturer, who wishes to make and register </w:t>
      </w:r>
      <w:r w:rsidRPr="00F846C6" w:rsidR="00BF3B73">
        <w:rPr>
          <w:rFonts w:ascii="Times New Roman" w:hAnsi="Times New Roman"/>
          <w:szCs w:val="24"/>
        </w:rPr>
        <w:t>a National Firearms Act (NFA</w:t>
      </w:r>
      <w:r w:rsidRPr="00F846C6" w:rsidR="006552FE">
        <w:rPr>
          <w:rFonts w:ascii="Times New Roman" w:hAnsi="Times New Roman"/>
          <w:szCs w:val="24"/>
        </w:rPr>
        <w:t>)</w:t>
      </w:r>
      <w:r w:rsidRPr="00F846C6" w:rsidR="00946C6D">
        <w:rPr>
          <w:rFonts w:ascii="Times New Roman" w:hAnsi="Times New Roman"/>
          <w:szCs w:val="24"/>
        </w:rPr>
        <w:t xml:space="preserve"> </w:t>
      </w:r>
      <w:r w:rsidRPr="00F846C6" w:rsidR="00BF3B73">
        <w:rPr>
          <w:rFonts w:ascii="Times New Roman" w:hAnsi="Times New Roman"/>
          <w:szCs w:val="24"/>
        </w:rPr>
        <w:t xml:space="preserve">firearm </w:t>
      </w:r>
      <w:r w:rsidRPr="00F846C6">
        <w:rPr>
          <w:rFonts w:ascii="Times New Roman" w:hAnsi="Times New Roman"/>
          <w:szCs w:val="24"/>
        </w:rPr>
        <w:t xml:space="preserve">by </w:t>
      </w:r>
      <w:r w:rsidRPr="00F846C6" w:rsidR="00BD0E3E">
        <w:rPr>
          <w:rFonts w:ascii="Times New Roman" w:hAnsi="Times New Roman"/>
          <w:szCs w:val="24"/>
        </w:rPr>
        <w:t>(Title 26, United States Code, Chapter 53)</w:t>
      </w:r>
      <w:r w:rsidRPr="00F846C6">
        <w:rPr>
          <w:rFonts w:ascii="Times New Roman" w:hAnsi="Times New Roman"/>
          <w:szCs w:val="24"/>
        </w:rPr>
        <w:t xml:space="preserve">.  </w:t>
      </w:r>
      <w:r w:rsidRPr="00F846C6" w:rsidR="006552FE">
        <w:rPr>
          <w:rFonts w:ascii="Times New Roman" w:hAnsi="Times New Roman"/>
          <w:szCs w:val="24"/>
        </w:rPr>
        <w:t>The implementing regulations are in Title 27, Code of Federal Regulations</w:t>
      </w:r>
      <w:r w:rsidR="000A68E3">
        <w:rPr>
          <w:rFonts w:ascii="Times New Roman" w:hAnsi="Times New Roman"/>
          <w:szCs w:val="24"/>
        </w:rPr>
        <w:t xml:space="preserve"> (CFR)</w:t>
      </w:r>
      <w:r w:rsidRPr="00F846C6" w:rsidR="006552FE">
        <w:rPr>
          <w:rFonts w:ascii="Times New Roman" w:hAnsi="Times New Roman"/>
          <w:szCs w:val="24"/>
        </w:rPr>
        <w:t>, Part 479</w:t>
      </w:r>
      <w:r w:rsidRPr="00F846C6" w:rsidR="00890E85">
        <w:rPr>
          <w:rFonts w:ascii="Times New Roman" w:hAnsi="Times New Roman"/>
          <w:szCs w:val="24"/>
        </w:rPr>
        <w:t xml:space="preserve"> (</w:t>
      </w:r>
      <w:r w:rsidR="000A68E3">
        <w:rPr>
          <w:rFonts w:ascii="Times New Roman" w:hAnsi="Times New Roman"/>
          <w:szCs w:val="24"/>
        </w:rPr>
        <w:t>Sections (</w:t>
      </w:r>
      <w:r w:rsidRPr="00F846C6" w:rsidR="00890E85">
        <w:rPr>
          <w:rFonts w:ascii="Times New Roman" w:hAnsi="Times New Roman"/>
          <w:szCs w:val="24"/>
        </w:rPr>
        <w:t>§§</w:t>
      </w:r>
      <w:r w:rsidR="000A68E3">
        <w:rPr>
          <w:rFonts w:ascii="Times New Roman" w:hAnsi="Times New Roman"/>
          <w:szCs w:val="24"/>
        </w:rPr>
        <w:t>)</w:t>
      </w:r>
      <w:r w:rsidRPr="00F846C6" w:rsidR="00890E85">
        <w:rPr>
          <w:rFonts w:ascii="Times New Roman" w:hAnsi="Times New Roman"/>
          <w:szCs w:val="24"/>
        </w:rPr>
        <w:t xml:space="preserve"> 479.61 – 479.71)</w:t>
      </w:r>
      <w:r w:rsidRPr="00F846C6" w:rsidR="006552FE">
        <w:rPr>
          <w:rFonts w:ascii="Times New Roman" w:hAnsi="Times New Roman"/>
          <w:szCs w:val="24"/>
        </w:rPr>
        <w:t xml:space="preserve">.  </w:t>
      </w:r>
    </w:p>
    <w:p w:rsidRPr="00F846C6" w:rsidR="00890E85" w:rsidP="00890E85" w:rsidRDefault="00890E85" w14:paraId="63D10ABA" w14:textId="77777777">
      <w:pPr>
        <w:ind w:left="1170"/>
        <w:rPr>
          <w:rFonts w:ascii="Times New Roman" w:hAnsi="Times New Roman"/>
          <w:szCs w:val="24"/>
        </w:rPr>
      </w:pPr>
    </w:p>
    <w:p w:rsidRPr="00F846C6" w:rsidR="006552FE" w:rsidP="00890E85" w:rsidRDefault="00AE17D5" w14:paraId="659573C2" w14:textId="03320BE3">
      <w:pPr>
        <w:ind w:left="1170"/>
        <w:rPr>
          <w:rFonts w:ascii="Times New Roman" w:hAnsi="Times New Roman"/>
          <w:szCs w:val="24"/>
        </w:rPr>
      </w:pPr>
      <w:r w:rsidRPr="00F846C6">
        <w:rPr>
          <w:rFonts w:ascii="Times New Roman" w:hAnsi="Times New Roman"/>
          <w:szCs w:val="24"/>
        </w:rPr>
        <w:t xml:space="preserve">Under the provisions of 26 U.S.C. § 5822, no person can make an NFA firearm until he or she has applied for and received approval from the Attorney General (delegated to </w:t>
      </w:r>
      <w:r w:rsidR="000A68E3">
        <w:rPr>
          <w:rFonts w:ascii="Times New Roman" w:hAnsi="Times New Roman"/>
          <w:szCs w:val="24"/>
        </w:rPr>
        <w:t>the Bureau of Alcohol, Tobacco, Firearms and Explosives (</w:t>
      </w:r>
      <w:r w:rsidRPr="00F846C6">
        <w:rPr>
          <w:rFonts w:ascii="Times New Roman" w:hAnsi="Times New Roman"/>
          <w:szCs w:val="24"/>
        </w:rPr>
        <w:t>ATF)</w:t>
      </w:r>
      <w:r w:rsidR="000A68E3">
        <w:rPr>
          <w:rFonts w:ascii="Times New Roman" w:hAnsi="Times New Roman"/>
          <w:szCs w:val="24"/>
        </w:rPr>
        <w:t>)</w:t>
      </w:r>
      <w:r w:rsidRPr="00F846C6">
        <w:rPr>
          <w:rFonts w:ascii="Times New Roman" w:hAnsi="Times New Roman"/>
          <w:szCs w:val="24"/>
        </w:rPr>
        <w:t>.  Subject to certain exceptions, the making of an NFA firearm is subject to a tax of $200</w:t>
      </w:r>
      <w:r w:rsidRPr="00F846C6" w:rsidR="00890E85">
        <w:rPr>
          <w:rFonts w:ascii="Times New Roman" w:hAnsi="Times New Roman"/>
          <w:szCs w:val="24"/>
        </w:rPr>
        <w:t xml:space="preserve"> (26 U.S.C. § 5821)</w:t>
      </w:r>
      <w:r w:rsidRPr="00F846C6">
        <w:rPr>
          <w:rFonts w:ascii="Times New Roman" w:hAnsi="Times New Roman"/>
          <w:szCs w:val="24"/>
        </w:rPr>
        <w:t>.  Unless the making is exempt from tax, applicants are required to submit their tax payment with the</w:t>
      </w:r>
      <w:r w:rsidR="000A68E3">
        <w:rPr>
          <w:rFonts w:ascii="Times New Roman" w:hAnsi="Times New Roman"/>
          <w:szCs w:val="24"/>
        </w:rPr>
        <w:t>ir completed</w:t>
      </w:r>
      <w:r w:rsidRPr="00F846C6">
        <w:rPr>
          <w:rFonts w:ascii="Times New Roman" w:hAnsi="Times New Roman"/>
          <w:szCs w:val="24"/>
        </w:rPr>
        <w:t xml:space="preserve"> </w:t>
      </w:r>
      <w:bookmarkStart w:name="_Hlk112658633" w:id="1"/>
      <w:r w:rsidR="007E6B35">
        <w:rPr>
          <w:rFonts w:ascii="Times New Roman" w:hAnsi="Times New Roman"/>
          <w:szCs w:val="24"/>
        </w:rPr>
        <w:t xml:space="preserve">ATF </w:t>
      </w:r>
      <w:r w:rsidRPr="00F846C6">
        <w:rPr>
          <w:rFonts w:ascii="Times New Roman" w:hAnsi="Times New Roman"/>
          <w:szCs w:val="24"/>
        </w:rPr>
        <w:t>Form 1</w:t>
      </w:r>
      <w:bookmarkEnd w:id="1"/>
      <w:r w:rsidRPr="00F846C6">
        <w:rPr>
          <w:rFonts w:ascii="Times New Roman" w:hAnsi="Times New Roman"/>
          <w:szCs w:val="24"/>
        </w:rPr>
        <w:t xml:space="preserve">.  </w:t>
      </w:r>
    </w:p>
    <w:p w:rsidRPr="00F846C6" w:rsidR="006552FE" w:rsidP="006552FE" w:rsidRDefault="006552FE" w14:paraId="3186D2C9" w14:textId="77777777">
      <w:pPr>
        <w:ind w:left="1170"/>
        <w:rPr>
          <w:rFonts w:ascii="Times New Roman" w:hAnsi="Times New Roman"/>
          <w:szCs w:val="24"/>
        </w:rPr>
      </w:pPr>
    </w:p>
    <w:p w:rsidRPr="00F846C6" w:rsidR="0052707B" w:rsidP="00800792" w:rsidRDefault="00AE17D5" w14:paraId="4AFBC0A3" w14:textId="5AF43A7E">
      <w:pPr>
        <w:ind w:left="1170"/>
        <w:rPr>
          <w:rFonts w:ascii="Times New Roman" w:hAnsi="Times New Roman"/>
          <w:szCs w:val="24"/>
        </w:rPr>
      </w:pPr>
      <w:r w:rsidRPr="00F846C6">
        <w:rPr>
          <w:rFonts w:ascii="Times New Roman" w:hAnsi="Times New Roman"/>
          <w:szCs w:val="24"/>
        </w:rPr>
        <w:t>Section 5822 also requires that the application form identify the firearm and the maker, and that if the maker is an individual, his or her fingerprints and photographs must accompany the application</w:t>
      </w:r>
      <w:r w:rsidRPr="00F846C6" w:rsidR="006552FE">
        <w:rPr>
          <w:rFonts w:ascii="Times New Roman" w:hAnsi="Times New Roman"/>
          <w:szCs w:val="24"/>
        </w:rPr>
        <w:t xml:space="preserve">.  </w:t>
      </w:r>
    </w:p>
    <w:p w:rsidRPr="00F846C6" w:rsidR="00800792" w:rsidP="00800792" w:rsidRDefault="00800792" w14:paraId="6674C8E4" w14:textId="479CF021">
      <w:pPr>
        <w:ind w:left="1170"/>
        <w:rPr>
          <w:rFonts w:ascii="Times New Roman" w:hAnsi="Times New Roman"/>
          <w:szCs w:val="24"/>
        </w:rPr>
      </w:pPr>
    </w:p>
    <w:p w:rsidRPr="000808ED" w:rsidR="00800792" w:rsidP="00800792" w:rsidRDefault="00800792" w14:paraId="53807B69" w14:textId="5AEA9308">
      <w:pPr>
        <w:ind w:left="1170"/>
        <w:rPr>
          <w:rFonts w:ascii="Times New Roman" w:hAnsi="Times New Roman"/>
          <w:szCs w:val="24"/>
        </w:rPr>
      </w:pPr>
      <w:r w:rsidRPr="00F846C6">
        <w:rPr>
          <w:rFonts w:ascii="Times New Roman" w:hAnsi="Times New Roman"/>
          <w:szCs w:val="24"/>
        </w:rPr>
        <w:t xml:space="preserve">ATF has identified that the collection of Responsible Persons Social Security Number, </w:t>
      </w:r>
      <w:r w:rsidRPr="00F846C6" w:rsidR="006A1678">
        <w:rPr>
          <w:rFonts w:ascii="Times New Roman" w:hAnsi="Times New Roman"/>
          <w:szCs w:val="24"/>
        </w:rPr>
        <w:t xml:space="preserve">Date of Birth, </w:t>
      </w:r>
      <w:r w:rsidRPr="00F846C6">
        <w:rPr>
          <w:rFonts w:ascii="Times New Roman" w:hAnsi="Times New Roman"/>
          <w:szCs w:val="24"/>
        </w:rPr>
        <w:t xml:space="preserve">Race, and UPIN (if applicable) would assist in limiting delays in the processing of NICS background checks.  While this </w:t>
      </w:r>
      <w:r w:rsidRPr="000808ED">
        <w:rPr>
          <w:rFonts w:ascii="Times New Roman" w:hAnsi="Times New Roman"/>
          <w:szCs w:val="24"/>
        </w:rPr>
        <w:t>information is not required it would prove beneficial.</w:t>
      </w:r>
    </w:p>
    <w:p w:rsidRPr="000808ED" w:rsidR="00800792" w:rsidP="00800792" w:rsidRDefault="00800792" w14:paraId="6C2FCC55" w14:textId="77777777">
      <w:pPr>
        <w:ind w:left="1170"/>
        <w:rPr>
          <w:rFonts w:ascii="Times New Roman" w:hAnsi="Times New Roman"/>
          <w:szCs w:val="24"/>
        </w:rPr>
      </w:pPr>
    </w:p>
    <w:p w:rsidRPr="000808ED" w:rsidR="00800792" w:rsidP="00800792" w:rsidRDefault="000A68E3" w14:paraId="6AB4FEE6" w14:textId="096D1926">
      <w:pPr>
        <w:ind w:left="1170"/>
        <w:rPr>
          <w:rFonts w:ascii="Times New Roman" w:hAnsi="Times New Roman"/>
          <w:szCs w:val="24"/>
        </w:rPr>
      </w:pPr>
      <w:r>
        <w:rPr>
          <w:rFonts w:ascii="Times New Roman" w:hAnsi="Times New Roman"/>
          <w:szCs w:val="24"/>
        </w:rPr>
        <w:t xml:space="preserve">ATF is requesting approval to make the following </w:t>
      </w:r>
      <w:r w:rsidRPr="000808ED" w:rsidR="00800792">
        <w:rPr>
          <w:rFonts w:ascii="Times New Roman" w:hAnsi="Times New Roman"/>
          <w:szCs w:val="24"/>
        </w:rPr>
        <w:t xml:space="preserve">changes to the layout and overall design of the </w:t>
      </w:r>
      <w:bookmarkStart w:name="_Hlk112658442" w:id="2"/>
      <w:r w:rsidRPr="000808ED">
        <w:rPr>
          <w:rFonts w:ascii="Times New Roman" w:hAnsi="Times New Roman"/>
          <w:szCs w:val="24"/>
        </w:rPr>
        <w:t>ATF Form 1</w:t>
      </w:r>
      <w:bookmarkEnd w:id="2"/>
      <w:r>
        <w:rPr>
          <w:rFonts w:ascii="Times New Roman" w:hAnsi="Times New Roman"/>
          <w:szCs w:val="24"/>
        </w:rPr>
        <w:t>,</w:t>
      </w:r>
      <w:r w:rsidRPr="000808ED" w:rsidR="00800792">
        <w:rPr>
          <w:rFonts w:ascii="Times New Roman" w:hAnsi="Times New Roman"/>
          <w:szCs w:val="24"/>
        </w:rPr>
        <w:t xml:space="preserve"> as part of this regularly scheduled renewal</w:t>
      </w:r>
      <w:r>
        <w:rPr>
          <w:rFonts w:ascii="Times New Roman" w:hAnsi="Times New Roman"/>
          <w:szCs w:val="24"/>
        </w:rPr>
        <w:t>:</w:t>
      </w:r>
      <w:r w:rsidRPr="000808ED" w:rsidR="00800792">
        <w:rPr>
          <w:rFonts w:ascii="Times New Roman" w:hAnsi="Times New Roman"/>
          <w:szCs w:val="24"/>
        </w:rPr>
        <w:t xml:space="preserve">  </w:t>
      </w:r>
    </w:p>
    <w:p w:rsidRPr="000808ED" w:rsidR="00975BDB" w:rsidP="00800792" w:rsidRDefault="00975BDB" w14:paraId="386EC0A4" w14:textId="52EC84EC">
      <w:pPr>
        <w:rPr>
          <w:rFonts w:ascii="Times New Roman" w:hAnsi="Times New Roman"/>
          <w:szCs w:val="24"/>
        </w:rPr>
      </w:pPr>
    </w:p>
    <w:p w:rsidRPr="000808ED" w:rsidR="002057DA" w:rsidP="00091724" w:rsidRDefault="00091724" w14:paraId="42A42CBB" w14:textId="54A45EC2">
      <w:pPr>
        <w:pStyle w:val="ListParagraph"/>
        <w:numPr>
          <w:ilvl w:val="0"/>
          <w:numId w:val="10"/>
        </w:numPr>
        <w:rPr>
          <w:rFonts w:ascii="Times New Roman" w:hAnsi="Times New Roman"/>
          <w:szCs w:val="24"/>
        </w:rPr>
      </w:pPr>
      <w:r w:rsidRPr="000808ED">
        <w:rPr>
          <w:rFonts w:ascii="Times New Roman" w:hAnsi="Times New Roman"/>
          <w:szCs w:val="24"/>
        </w:rPr>
        <w:t>Removal of paragraph in the ‘Information for the Chief Law Enforcement Officer’ section notifying the Law Enforcement signer</w:t>
      </w:r>
      <w:r w:rsidR="000A68E3">
        <w:rPr>
          <w:rFonts w:ascii="Times New Roman" w:hAnsi="Times New Roman"/>
          <w:szCs w:val="24"/>
        </w:rPr>
        <w:t xml:space="preserve"> of the following: “</w:t>
      </w:r>
      <w:r w:rsidRPr="000808ED">
        <w:rPr>
          <w:rFonts w:ascii="Times New Roman" w:hAnsi="Times New Roman"/>
          <w:i/>
          <w:iCs/>
          <w:szCs w:val="24"/>
        </w:rPr>
        <w:t xml:space="preserve">A “Yes” answer to items 11.a. through 11.h. or 15.d. or 15.e. could disqualify a person from acquiring or possessing </w:t>
      </w:r>
      <w:r w:rsidRPr="000808ED" w:rsidR="000808ED">
        <w:rPr>
          <w:rFonts w:ascii="Times New Roman" w:hAnsi="Times New Roman"/>
          <w:i/>
          <w:iCs/>
          <w:szCs w:val="24"/>
        </w:rPr>
        <w:t>a firearm. Also, ATF will not approve an application if the making or possession of the firearm is in violation of State or local law.</w:t>
      </w:r>
      <w:r w:rsidR="000A68E3">
        <w:rPr>
          <w:rFonts w:ascii="Times New Roman" w:hAnsi="Times New Roman"/>
          <w:i/>
          <w:iCs/>
          <w:szCs w:val="24"/>
        </w:rPr>
        <w:t>”</w:t>
      </w:r>
    </w:p>
    <w:p w:rsidRPr="004375F7" w:rsidR="000808ED" w:rsidP="000808ED" w:rsidRDefault="000A68E3" w14:paraId="09A4275A" w14:textId="3F331DE4">
      <w:pPr>
        <w:pStyle w:val="ListParagraph"/>
        <w:numPr>
          <w:ilvl w:val="0"/>
          <w:numId w:val="10"/>
        </w:numPr>
        <w:rPr>
          <w:rStyle w:val="a0"/>
          <w:rFonts w:ascii="Times New Roman" w:hAnsi="Times New Roman"/>
          <w:color w:val="auto"/>
          <w:szCs w:val="24"/>
        </w:rPr>
      </w:pPr>
      <w:r>
        <w:rPr>
          <w:rFonts w:ascii="Times New Roman" w:hAnsi="Times New Roman"/>
          <w:szCs w:val="24"/>
        </w:rPr>
        <w:lastRenderedPageBreak/>
        <w:t>The following amendments are being made to both Q</w:t>
      </w:r>
      <w:r w:rsidRPr="000808ED" w:rsidR="000808ED">
        <w:rPr>
          <w:rFonts w:ascii="Times New Roman" w:hAnsi="Times New Roman"/>
          <w:szCs w:val="24"/>
        </w:rPr>
        <w:t>uestion</w:t>
      </w:r>
      <w:r>
        <w:rPr>
          <w:rFonts w:ascii="Times New Roman" w:hAnsi="Times New Roman"/>
          <w:szCs w:val="24"/>
        </w:rPr>
        <w:t>s</w:t>
      </w:r>
      <w:r w:rsidRPr="000808ED" w:rsidR="000808ED">
        <w:rPr>
          <w:rFonts w:ascii="Times New Roman" w:hAnsi="Times New Roman"/>
          <w:szCs w:val="24"/>
        </w:rPr>
        <w:t xml:space="preserve"> 11.e. </w:t>
      </w:r>
      <w:r>
        <w:rPr>
          <w:rFonts w:ascii="Times New Roman" w:hAnsi="Times New Roman"/>
          <w:szCs w:val="24"/>
        </w:rPr>
        <w:t xml:space="preserve">and </w:t>
      </w:r>
      <w:r w:rsidRPr="000808ED" w:rsidR="000808ED">
        <w:rPr>
          <w:rFonts w:ascii="Times New Roman" w:hAnsi="Times New Roman"/>
          <w:szCs w:val="24"/>
        </w:rPr>
        <w:t>21f</w:t>
      </w:r>
      <w:r w:rsidRPr="000A68E3">
        <w:rPr>
          <w:rFonts w:ascii="Times New Roman" w:hAnsi="Times New Roman"/>
          <w:szCs w:val="24"/>
        </w:rPr>
        <w:t xml:space="preserve"> </w:t>
      </w:r>
      <w:r w:rsidRPr="004375F7" w:rsidR="000808ED">
        <w:rPr>
          <w:rFonts w:ascii="Times New Roman" w:hAnsi="Times New Roman"/>
          <w:szCs w:val="24"/>
        </w:rPr>
        <w:t>due to</w:t>
      </w:r>
      <w:r>
        <w:rPr>
          <w:rFonts w:ascii="Times New Roman" w:hAnsi="Times New Roman"/>
          <w:szCs w:val="24"/>
        </w:rPr>
        <w:t xml:space="preserve"> the</w:t>
      </w:r>
      <w:r w:rsidRPr="000808ED" w:rsidR="000808ED">
        <w:rPr>
          <w:rFonts w:ascii="Times New Roman" w:hAnsi="Times New Roman"/>
          <w:i/>
          <w:iCs/>
          <w:szCs w:val="24"/>
        </w:rPr>
        <w:t xml:space="preserve"> Bipartisan Safer Communities Act</w:t>
      </w:r>
      <w:r>
        <w:rPr>
          <w:rFonts w:ascii="Times New Roman" w:hAnsi="Times New Roman"/>
          <w:i/>
          <w:iCs/>
          <w:szCs w:val="24"/>
        </w:rPr>
        <w:t>: “</w:t>
      </w:r>
      <w:r w:rsidRPr="000808ED" w:rsidR="000808ED">
        <w:rPr>
          <w:rFonts w:ascii="Times New Roman" w:hAnsi="Times New Roman"/>
          <w:i/>
          <w:iCs/>
          <w:szCs w:val="24"/>
        </w:rPr>
        <w:t>On or after the age of 16, h</w:t>
      </w:r>
      <w:r w:rsidRPr="000808ED" w:rsidR="000808ED">
        <w:rPr>
          <w:rStyle w:val="a0"/>
          <w:rFonts w:ascii="Times New Roman" w:hAnsi="Times New Roman"/>
          <w:i/>
          <w:iCs/>
          <w:color w:val="auto"/>
          <w:szCs w:val="24"/>
        </w:rPr>
        <w:t xml:space="preserve">ave you ever been adjudicated as a mental defective </w:t>
      </w:r>
      <w:r w:rsidRPr="000808ED" w:rsidR="000808ED">
        <w:rPr>
          <w:rStyle w:val="a0"/>
          <w:rFonts w:ascii="Times New Roman" w:hAnsi="Times New Roman"/>
          <w:b/>
          <w:bCs/>
          <w:i/>
          <w:iCs/>
          <w:color w:val="auto"/>
          <w:szCs w:val="24"/>
        </w:rPr>
        <w:t xml:space="preserve">OR </w:t>
      </w:r>
      <w:r w:rsidRPr="000808ED" w:rsidR="000808ED">
        <w:rPr>
          <w:rStyle w:val="a0"/>
          <w:rFonts w:ascii="Times New Roman" w:hAnsi="Times New Roman"/>
          <w:i/>
          <w:iCs/>
          <w:color w:val="auto"/>
          <w:szCs w:val="24"/>
        </w:rPr>
        <w:t>have you ever been committed to a mental institution?</w:t>
      </w:r>
      <w:r>
        <w:rPr>
          <w:rStyle w:val="a0"/>
          <w:rFonts w:ascii="Times New Roman" w:hAnsi="Times New Roman"/>
          <w:i/>
          <w:iCs/>
          <w:color w:val="auto"/>
          <w:szCs w:val="24"/>
        </w:rPr>
        <w:t>”</w:t>
      </w:r>
    </w:p>
    <w:p w:rsidRPr="00B64A43" w:rsidR="000A68E3" w:rsidP="004375F7" w:rsidRDefault="000A68E3" w14:paraId="3840D85A" w14:textId="77777777">
      <w:pPr>
        <w:pStyle w:val="ListParagraph"/>
        <w:ind w:left="1935"/>
        <w:rPr>
          <w:rStyle w:val="a0"/>
          <w:rFonts w:ascii="Times New Roman" w:hAnsi="Times New Roman"/>
          <w:color w:val="auto"/>
          <w:szCs w:val="24"/>
        </w:rPr>
      </w:pPr>
    </w:p>
    <w:p w:rsidR="00B64A43" w:rsidP="000808ED" w:rsidRDefault="00B64A43" w14:paraId="3545BA21" w14:textId="37C142A3">
      <w:pPr>
        <w:pStyle w:val="ListParagraph"/>
        <w:numPr>
          <w:ilvl w:val="0"/>
          <w:numId w:val="10"/>
        </w:numPr>
        <w:rPr>
          <w:rStyle w:val="a0"/>
          <w:rFonts w:ascii="Times New Roman" w:hAnsi="Times New Roman"/>
          <w:color w:val="auto"/>
          <w:szCs w:val="24"/>
        </w:rPr>
      </w:pPr>
      <w:r>
        <w:rPr>
          <w:rStyle w:val="a0"/>
          <w:rFonts w:ascii="Times New Roman" w:hAnsi="Times New Roman"/>
          <w:color w:val="auto"/>
          <w:szCs w:val="24"/>
        </w:rPr>
        <w:t xml:space="preserve">Due to the upcoming </w:t>
      </w:r>
      <w:r w:rsidR="007E6B35">
        <w:rPr>
          <w:rStyle w:val="a0"/>
          <w:rFonts w:ascii="Times New Roman" w:hAnsi="Times New Roman"/>
          <w:color w:val="auto"/>
          <w:szCs w:val="24"/>
        </w:rPr>
        <w:t>A</w:t>
      </w:r>
      <w:r w:rsidR="000A68E3">
        <w:rPr>
          <w:rStyle w:val="a0"/>
          <w:rFonts w:ascii="Times New Roman" w:hAnsi="Times New Roman"/>
          <w:color w:val="auto"/>
          <w:szCs w:val="24"/>
        </w:rPr>
        <w:t>mnesty</w:t>
      </w:r>
      <w:r w:rsidR="007E6B35">
        <w:rPr>
          <w:rStyle w:val="a0"/>
          <w:rFonts w:ascii="Times New Roman" w:hAnsi="Times New Roman"/>
          <w:color w:val="auto"/>
          <w:szCs w:val="24"/>
        </w:rPr>
        <w:t xml:space="preserve"> R</w:t>
      </w:r>
      <w:r>
        <w:rPr>
          <w:rStyle w:val="a0"/>
          <w:rFonts w:ascii="Times New Roman" w:hAnsi="Times New Roman"/>
          <w:color w:val="auto"/>
          <w:szCs w:val="24"/>
        </w:rPr>
        <w:t>egistration of Pistol</w:t>
      </w:r>
      <w:r w:rsidR="000A68E3">
        <w:rPr>
          <w:rStyle w:val="a0"/>
          <w:rFonts w:ascii="Times New Roman" w:hAnsi="Times New Roman"/>
          <w:color w:val="auto"/>
          <w:szCs w:val="24"/>
        </w:rPr>
        <w:t xml:space="preserve"> </w:t>
      </w:r>
      <w:r>
        <w:rPr>
          <w:rStyle w:val="a0"/>
          <w:rFonts w:ascii="Times New Roman" w:hAnsi="Times New Roman"/>
          <w:color w:val="auto"/>
          <w:szCs w:val="24"/>
        </w:rPr>
        <w:t xml:space="preserve">Brace weapons, photos of the weapon being registered will be required to prove the weapon does utilize a pistol brace in its configuration and would qualify for an amnesty registration. </w:t>
      </w:r>
    </w:p>
    <w:p w:rsidRPr="004375F7" w:rsidR="007E6B35" w:rsidP="004375F7" w:rsidRDefault="007E6B35" w14:paraId="1D7F8FD7" w14:textId="77777777">
      <w:pPr>
        <w:rPr>
          <w:rFonts w:ascii="Times New Roman" w:hAnsi="Times New Roman"/>
          <w:szCs w:val="24"/>
        </w:rPr>
      </w:pPr>
    </w:p>
    <w:p w:rsidRPr="000808ED" w:rsidR="000808ED" w:rsidP="00091724" w:rsidRDefault="000808ED" w14:paraId="73A832E6" w14:textId="3643507A">
      <w:pPr>
        <w:pStyle w:val="ListParagraph"/>
        <w:numPr>
          <w:ilvl w:val="0"/>
          <w:numId w:val="10"/>
        </w:numPr>
        <w:rPr>
          <w:rFonts w:ascii="Times New Roman" w:hAnsi="Times New Roman"/>
          <w:szCs w:val="24"/>
        </w:rPr>
      </w:pPr>
      <w:r w:rsidRPr="000808ED">
        <w:rPr>
          <w:rFonts w:ascii="Times New Roman" w:hAnsi="Times New Roman"/>
          <w:szCs w:val="24"/>
        </w:rPr>
        <w:t>Other minor gramma</w:t>
      </w:r>
      <w:r w:rsidR="007E6B35">
        <w:rPr>
          <w:rFonts w:ascii="Times New Roman" w:hAnsi="Times New Roman"/>
          <w:szCs w:val="24"/>
        </w:rPr>
        <w:t xml:space="preserve">tical </w:t>
      </w:r>
      <w:r w:rsidRPr="000808ED">
        <w:rPr>
          <w:rFonts w:ascii="Times New Roman" w:hAnsi="Times New Roman"/>
          <w:szCs w:val="24"/>
        </w:rPr>
        <w:t xml:space="preserve">changes </w:t>
      </w:r>
      <w:r w:rsidR="007E6B35">
        <w:rPr>
          <w:rFonts w:ascii="Times New Roman" w:hAnsi="Times New Roman"/>
          <w:szCs w:val="24"/>
        </w:rPr>
        <w:t>were made to this form</w:t>
      </w:r>
      <w:r w:rsidRPr="000808ED">
        <w:rPr>
          <w:rFonts w:ascii="Times New Roman" w:hAnsi="Times New Roman"/>
          <w:szCs w:val="24"/>
        </w:rPr>
        <w:t>.</w:t>
      </w:r>
    </w:p>
    <w:p w:rsidRPr="000808ED" w:rsidR="002057DA" w:rsidP="002057DA" w:rsidRDefault="002057DA" w14:paraId="0FEFC02B" w14:textId="77777777">
      <w:pPr>
        <w:pStyle w:val="ListParagraph"/>
        <w:ind w:left="1215"/>
        <w:rPr>
          <w:rFonts w:ascii="Times New Roman" w:hAnsi="Times New Roman"/>
          <w:szCs w:val="24"/>
        </w:rPr>
      </w:pPr>
    </w:p>
    <w:p w:rsidRPr="000808ED" w:rsidR="00D95688" w:rsidRDefault="007E6B35" w14:paraId="14F25953" w14:textId="68310CD2">
      <w:pPr>
        <w:numPr>
          <w:ilvl w:val="0"/>
          <w:numId w:val="2"/>
        </w:numPr>
        <w:rPr>
          <w:rFonts w:ascii="Times New Roman" w:hAnsi="Times New Roman"/>
          <w:szCs w:val="24"/>
        </w:rPr>
      </w:pPr>
      <w:r>
        <w:rPr>
          <w:rFonts w:ascii="Times New Roman" w:hAnsi="Times New Roman"/>
          <w:szCs w:val="24"/>
        </w:rPr>
        <w:t xml:space="preserve">NFA Division personnel will use the </w:t>
      </w:r>
      <w:r w:rsidRPr="000808ED" w:rsidR="00AE17D5">
        <w:rPr>
          <w:rFonts w:ascii="Times New Roman" w:hAnsi="Times New Roman"/>
          <w:szCs w:val="24"/>
        </w:rPr>
        <w:t xml:space="preserve">information </w:t>
      </w:r>
      <w:r>
        <w:rPr>
          <w:rFonts w:ascii="Times New Roman" w:hAnsi="Times New Roman"/>
          <w:szCs w:val="24"/>
        </w:rPr>
        <w:t xml:space="preserve">collection </w:t>
      </w:r>
      <w:r w:rsidRPr="000808ED" w:rsidR="00AE17D5">
        <w:rPr>
          <w:rFonts w:ascii="Times New Roman" w:hAnsi="Times New Roman"/>
          <w:szCs w:val="24"/>
        </w:rPr>
        <w:t xml:space="preserve">on </w:t>
      </w:r>
      <w:r w:rsidRPr="007E6B35">
        <w:rPr>
          <w:rFonts w:ascii="Times New Roman" w:hAnsi="Times New Roman"/>
          <w:szCs w:val="24"/>
        </w:rPr>
        <w:t>ATF Form 1</w:t>
      </w:r>
      <w:r w:rsidRPr="000808ED" w:rsidR="00AE17D5">
        <w:rPr>
          <w:rFonts w:ascii="Times New Roman" w:hAnsi="Times New Roman"/>
          <w:szCs w:val="24"/>
        </w:rPr>
        <w:t xml:space="preserve"> to determine the legality of the application under Federal, State and local law.  Section 5822 provides that an application shall not be approved if the making or possession would place the person making the firearm in violation of law.  </w:t>
      </w:r>
      <w:r w:rsidRPr="000808ED" w:rsidR="00D95688">
        <w:rPr>
          <w:rFonts w:ascii="Times New Roman" w:hAnsi="Times New Roman"/>
          <w:szCs w:val="24"/>
        </w:rPr>
        <w:t xml:space="preserve">An individual </w:t>
      </w:r>
      <w:r w:rsidRPr="000808ED" w:rsidR="00AE17D5">
        <w:rPr>
          <w:rFonts w:ascii="Times New Roman" w:hAnsi="Times New Roman"/>
          <w:szCs w:val="24"/>
        </w:rPr>
        <w:t xml:space="preserve">applicant is asked to respond, under penalties of perjury, to questions to determine whether he or she is prohibited by Federal law from possessing firearms.  </w:t>
      </w:r>
      <w:r w:rsidRPr="000808ED" w:rsidR="00D95688">
        <w:rPr>
          <w:rFonts w:ascii="Times New Roman" w:hAnsi="Times New Roman"/>
          <w:szCs w:val="24"/>
        </w:rPr>
        <w:t xml:space="preserve">For a trust or legal entity, each responsible person will provide this information via the filing of </w:t>
      </w:r>
      <w:r>
        <w:rPr>
          <w:rFonts w:ascii="Times New Roman" w:hAnsi="Times New Roman"/>
          <w:szCs w:val="24"/>
        </w:rPr>
        <w:t xml:space="preserve"> the </w:t>
      </w:r>
      <w:r w:rsidRPr="000808ED" w:rsidR="000C3E58">
        <w:rPr>
          <w:rFonts w:ascii="Times New Roman" w:hAnsi="Times New Roman"/>
          <w:szCs w:val="24"/>
        </w:rPr>
        <w:t>National Firearms Act (NFA)</w:t>
      </w:r>
      <w:r>
        <w:rPr>
          <w:rFonts w:ascii="Times New Roman" w:hAnsi="Times New Roman"/>
          <w:szCs w:val="24"/>
        </w:rPr>
        <w:t xml:space="preserve"> </w:t>
      </w:r>
      <w:r>
        <w:t>–</w:t>
      </w:r>
      <w:r w:rsidRPr="000808ED" w:rsidR="000C3E58">
        <w:rPr>
          <w:rFonts w:ascii="Times New Roman" w:hAnsi="Times New Roman"/>
          <w:szCs w:val="24"/>
        </w:rPr>
        <w:t xml:space="preserve"> Responsible Person Questionnaire</w:t>
      </w:r>
      <w:r>
        <w:rPr>
          <w:rFonts w:ascii="Times New Roman" w:hAnsi="Times New Roman"/>
          <w:szCs w:val="24"/>
        </w:rPr>
        <w:t xml:space="preserve"> - ATF </w:t>
      </w:r>
      <w:r w:rsidRPr="000808ED">
        <w:rPr>
          <w:rFonts w:ascii="Times New Roman" w:hAnsi="Times New Roman"/>
          <w:szCs w:val="24"/>
        </w:rPr>
        <w:t>Form 5320.23</w:t>
      </w:r>
      <w:r>
        <w:rPr>
          <w:rFonts w:ascii="Times New Roman" w:hAnsi="Times New Roman"/>
          <w:szCs w:val="24"/>
        </w:rPr>
        <w:t xml:space="preserve"> (ATF Form 5320.23)</w:t>
      </w:r>
      <w:r w:rsidRPr="000808ED" w:rsidR="00D95688">
        <w:rPr>
          <w:rFonts w:ascii="Times New Roman" w:hAnsi="Times New Roman"/>
          <w:szCs w:val="24"/>
        </w:rPr>
        <w:t>.</w:t>
      </w:r>
    </w:p>
    <w:p w:rsidRPr="000808ED" w:rsidR="00D95688" w:rsidP="00BF0575" w:rsidRDefault="00D95688" w14:paraId="3059884A" w14:textId="77777777">
      <w:pPr>
        <w:ind w:left="1170"/>
        <w:rPr>
          <w:rFonts w:ascii="Times New Roman" w:hAnsi="Times New Roman"/>
          <w:szCs w:val="24"/>
        </w:rPr>
      </w:pPr>
    </w:p>
    <w:p w:rsidRPr="000808ED" w:rsidR="00AE17D5" w:rsidP="00BF0575" w:rsidRDefault="00AE17D5" w14:paraId="75CE4F21" w14:textId="270E86B3">
      <w:pPr>
        <w:ind w:left="1170"/>
        <w:rPr>
          <w:rFonts w:ascii="Times New Roman" w:hAnsi="Times New Roman"/>
          <w:szCs w:val="24"/>
        </w:rPr>
      </w:pPr>
      <w:r w:rsidRPr="000808ED">
        <w:rPr>
          <w:rFonts w:ascii="Times New Roman" w:hAnsi="Times New Roman"/>
          <w:szCs w:val="24"/>
        </w:rPr>
        <w:t xml:space="preserve">The requirement for fingerprints </w:t>
      </w:r>
      <w:r w:rsidRPr="000808ED" w:rsidR="00502711">
        <w:rPr>
          <w:rFonts w:ascii="Times New Roman" w:hAnsi="Times New Roman"/>
          <w:szCs w:val="24"/>
        </w:rPr>
        <w:t xml:space="preserve">for both individuals and responsible persons </w:t>
      </w:r>
      <w:r w:rsidRPr="000808ED">
        <w:rPr>
          <w:rFonts w:ascii="Times New Roman" w:hAnsi="Times New Roman"/>
          <w:szCs w:val="24"/>
        </w:rPr>
        <w:t xml:space="preserve">allows ATF to determine, based on criminal history checks, whether the applicant </w:t>
      </w:r>
      <w:r w:rsidRPr="000808ED" w:rsidR="00C70C37">
        <w:rPr>
          <w:rFonts w:ascii="Times New Roman" w:hAnsi="Times New Roman"/>
          <w:szCs w:val="24"/>
        </w:rPr>
        <w:t xml:space="preserve">or responsible person </w:t>
      </w:r>
      <w:r w:rsidRPr="000808ED">
        <w:rPr>
          <w:rFonts w:ascii="Times New Roman" w:hAnsi="Times New Roman"/>
          <w:szCs w:val="24"/>
        </w:rPr>
        <w:t xml:space="preserve">would be prohibited by Federal law from possessing a firearm. The law enforcement </w:t>
      </w:r>
      <w:r w:rsidRPr="000808ED" w:rsidR="00502711">
        <w:rPr>
          <w:rFonts w:ascii="Times New Roman" w:hAnsi="Times New Roman"/>
          <w:szCs w:val="24"/>
        </w:rPr>
        <w:t xml:space="preserve">notification </w:t>
      </w:r>
      <w:r w:rsidRPr="000808ED">
        <w:rPr>
          <w:rFonts w:ascii="Times New Roman" w:hAnsi="Times New Roman"/>
          <w:szCs w:val="24"/>
        </w:rPr>
        <w:t xml:space="preserve">required of the applicant </w:t>
      </w:r>
      <w:r w:rsidRPr="000808ED" w:rsidR="00502711">
        <w:rPr>
          <w:rFonts w:ascii="Times New Roman" w:hAnsi="Times New Roman"/>
          <w:szCs w:val="24"/>
        </w:rPr>
        <w:t xml:space="preserve">and </w:t>
      </w:r>
      <w:r w:rsidRPr="000808ED" w:rsidR="00B022E5">
        <w:rPr>
          <w:rFonts w:ascii="Times New Roman" w:hAnsi="Times New Roman"/>
          <w:szCs w:val="24"/>
        </w:rPr>
        <w:t xml:space="preserve">any </w:t>
      </w:r>
      <w:r w:rsidRPr="000808ED" w:rsidR="00502711">
        <w:rPr>
          <w:rFonts w:ascii="Times New Roman" w:hAnsi="Times New Roman"/>
          <w:szCs w:val="24"/>
        </w:rPr>
        <w:t>responsible person</w:t>
      </w:r>
      <w:r w:rsidRPr="000808ED" w:rsidR="00B022E5">
        <w:rPr>
          <w:rFonts w:ascii="Times New Roman" w:hAnsi="Times New Roman"/>
          <w:szCs w:val="24"/>
        </w:rPr>
        <w:t xml:space="preserve"> (via Form 5320.23)</w:t>
      </w:r>
      <w:r w:rsidRPr="000808ED" w:rsidR="00502711">
        <w:rPr>
          <w:rFonts w:ascii="Times New Roman" w:hAnsi="Times New Roman"/>
          <w:szCs w:val="24"/>
        </w:rPr>
        <w:t xml:space="preserve"> </w:t>
      </w:r>
      <w:r w:rsidRPr="000808ED">
        <w:rPr>
          <w:rFonts w:ascii="Times New Roman" w:hAnsi="Times New Roman"/>
          <w:szCs w:val="24"/>
        </w:rPr>
        <w:t xml:space="preserve">allows </w:t>
      </w:r>
      <w:r w:rsidRPr="000808ED" w:rsidR="00502711">
        <w:rPr>
          <w:rFonts w:ascii="Times New Roman" w:hAnsi="Times New Roman"/>
          <w:szCs w:val="24"/>
        </w:rPr>
        <w:t>local law enforcement authorities to provide any information that would indicate whether the application or any responsible person is prohibited under Federal law from making or possessing a firearm</w:t>
      </w:r>
      <w:r w:rsidRPr="000808ED">
        <w:rPr>
          <w:rFonts w:ascii="Times New Roman" w:hAnsi="Times New Roman"/>
          <w:szCs w:val="24"/>
        </w:rPr>
        <w:t xml:space="preserve">.  </w:t>
      </w:r>
    </w:p>
    <w:p w:rsidRPr="000808ED" w:rsidR="00AE17D5" w:rsidRDefault="00AE17D5" w14:paraId="06BE9370" w14:textId="77777777">
      <w:pPr>
        <w:ind w:left="720" w:firstLine="450"/>
        <w:rPr>
          <w:rFonts w:ascii="Times New Roman" w:hAnsi="Times New Roman"/>
          <w:szCs w:val="24"/>
        </w:rPr>
      </w:pPr>
    </w:p>
    <w:p w:rsidRPr="000808ED" w:rsidR="00B605EB" w:rsidP="002C1143" w:rsidRDefault="00AE17D5" w14:paraId="51FAB338" w14:textId="3CC5CA60">
      <w:pPr>
        <w:ind w:left="1170"/>
        <w:rPr>
          <w:rFonts w:ascii="Times New Roman" w:hAnsi="Times New Roman"/>
          <w:szCs w:val="24"/>
        </w:rPr>
      </w:pPr>
      <w:r w:rsidRPr="000808ED">
        <w:rPr>
          <w:rFonts w:ascii="Times New Roman" w:hAnsi="Times New Roman"/>
          <w:szCs w:val="24"/>
        </w:rPr>
        <w:t>The</w:t>
      </w:r>
      <w:r w:rsidR="007E6B35">
        <w:rPr>
          <w:rFonts w:ascii="Times New Roman" w:hAnsi="Times New Roman"/>
          <w:szCs w:val="24"/>
        </w:rPr>
        <w:t xml:space="preserve"> completed</w:t>
      </w:r>
      <w:r w:rsidRPr="007E6B35" w:rsidR="007E6B35">
        <w:rPr>
          <w:rFonts w:ascii="Times New Roman" w:hAnsi="Times New Roman"/>
          <w:szCs w:val="24"/>
        </w:rPr>
        <w:t xml:space="preserve"> ATF Form 1</w:t>
      </w:r>
      <w:r w:rsidRPr="000808ED">
        <w:rPr>
          <w:rFonts w:ascii="Times New Roman" w:hAnsi="Times New Roman"/>
          <w:szCs w:val="24"/>
        </w:rPr>
        <w:t xml:space="preserve"> application is submitted in duplicate. The approval of the application effectuates the registration of the firearm to the maker.  Both copies of the application are noted to reflect the approval – one copy is returned to the applicant as proof of registration and the other is retained by ATF as part of the National Firearms Registration and Transfer Record.  The information is used to verify any subsequent transfer and registration of the firearm.  In addition, registration information </w:t>
      </w:r>
      <w:r w:rsidRPr="000808ED" w:rsidR="00C70C37">
        <w:rPr>
          <w:rFonts w:ascii="Times New Roman" w:hAnsi="Times New Roman"/>
          <w:szCs w:val="24"/>
        </w:rPr>
        <w:t xml:space="preserve">is </w:t>
      </w:r>
      <w:r w:rsidRPr="000808ED">
        <w:rPr>
          <w:rFonts w:ascii="Times New Roman" w:hAnsi="Times New Roman"/>
          <w:szCs w:val="24"/>
        </w:rPr>
        <w:t>used to determine the non-registration of a firearm, a violation as specified in § 5861.</w:t>
      </w:r>
    </w:p>
    <w:p w:rsidRPr="000808ED" w:rsidR="00B605EB" w:rsidP="002C1143" w:rsidRDefault="00B605EB" w14:paraId="19BA5C7D" w14:textId="77777777">
      <w:pPr>
        <w:ind w:left="1170"/>
        <w:rPr>
          <w:rFonts w:ascii="Times New Roman" w:hAnsi="Times New Roman"/>
          <w:szCs w:val="24"/>
        </w:rPr>
      </w:pPr>
    </w:p>
    <w:p w:rsidRPr="000808ED" w:rsidR="000C3E58" w:rsidP="008A7916" w:rsidRDefault="007E6B35" w14:paraId="5C117D26" w14:textId="0AF1A8E8">
      <w:pPr>
        <w:pStyle w:val="ListParagraph"/>
        <w:numPr>
          <w:ilvl w:val="0"/>
          <w:numId w:val="2"/>
        </w:numPr>
        <w:rPr>
          <w:rFonts w:ascii="Times New Roman" w:hAnsi="Times New Roman"/>
          <w:szCs w:val="24"/>
        </w:rPr>
      </w:pPr>
      <w:r w:rsidRPr="007E6B35">
        <w:rPr>
          <w:rFonts w:ascii="Times New Roman" w:hAnsi="Times New Roman"/>
          <w:szCs w:val="24"/>
        </w:rPr>
        <w:t>ATF Form 1</w:t>
      </w:r>
      <w:r w:rsidRPr="000808ED" w:rsidR="00B605EB">
        <w:rPr>
          <w:rFonts w:ascii="Times New Roman" w:hAnsi="Times New Roman"/>
          <w:szCs w:val="24"/>
        </w:rPr>
        <w:t xml:space="preserve"> is currently available for electronic filing on the ATF website at </w:t>
      </w:r>
      <w:hyperlink w:history="1" r:id="rId7">
        <w:r w:rsidRPr="000808ED" w:rsidR="00B605EB">
          <w:rPr>
            <w:rStyle w:val="Hyperlink"/>
            <w:rFonts w:ascii="Times New Roman" w:hAnsi="Times New Roman"/>
            <w:szCs w:val="24"/>
          </w:rPr>
          <w:t>www.atfonline.gov</w:t>
        </w:r>
      </w:hyperlink>
      <w:r w:rsidRPr="000808ED" w:rsidR="000808ED">
        <w:rPr>
          <w:rFonts w:ascii="Times New Roman" w:hAnsi="Times New Roman"/>
          <w:szCs w:val="24"/>
        </w:rPr>
        <w:t>.</w:t>
      </w:r>
    </w:p>
    <w:p w:rsidRPr="000808ED" w:rsidR="00AE17D5" w:rsidRDefault="00AE17D5" w14:paraId="25FB0521" w14:textId="77777777">
      <w:pPr>
        <w:rPr>
          <w:rFonts w:ascii="Times New Roman" w:hAnsi="Times New Roman"/>
          <w:szCs w:val="24"/>
        </w:rPr>
      </w:pPr>
    </w:p>
    <w:p w:rsidRPr="000808ED" w:rsidR="00AE17D5" w:rsidRDefault="00CD6A42" w14:paraId="2A00932A" w14:textId="77777777">
      <w:pPr>
        <w:numPr>
          <w:ilvl w:val="0"/>
          <w:numId w:val="2"/>
        </w:numPr>
        <w:rPr>
          <w:rFonts w:ascii="Times New Roman" w:hAnsi="Times New Roman"/>
          <w:szCs w:val="24"/>
        </w:rPr>
      </w:pPr>
      <w:r w:rsidRPr="000808ED">
        <w:rPr>
          <w:rFonts w:ascii="Times New Roman" w:hAnsi="Times New Roman"/>
          <w:szCs w:val="24"/>
        </w:rPr>
        <w:lastRenderedPageBreak/>
        <w:t>ATF uses a uniform subject classification system to identify duplication and to ensure that any similar information already available cannot be used or modified for use for the purpose of this information collection</w:t>
      </w:r>
      <w:r w:rsidRPr="000808ED" w:rsidR="00AE17D5">
        <w:rPr>
          <w:rFonts w:ascii="Times New Roman" w:hAnsi="Times New Roman"/>
          <w:szCs w:val="24"/>
        </w:rPr>
        <w:t>.</w:t>
      </w:r>
    </w:p>
    <w:p w:rsidRPr="000808ED" w:rsidR="00AE17D5" w:rsidRDefault="00AE17D5" w14:paraId="731A735E" w14:textId="77777777">
      <w:pPr>
        <w:rPr>
          <w:rFonts w:ascii="Times New Roman" w:hAnsi="Times New Roman"/>
          <w:szCs w:val="24"/>
        </w:rPr>
      </w:pPr>
    </w:p>
    <w:p w:rsidRPr="000808ED" w:rsidR="00AE17D5" w:rsidRDefault="00AE17D5" w14:paraId="58C8D76E" w14:textId="77777777">
      <w:pPr>
        <w:numPr>
          <w:ilvl w:val="0"/>
          <w:numId w:val="2"/>
        </w:numPr>
        <w:rPr>
          <w:rFonts w:ascii="Times New Roman" w:hAnsi="Times New Roman"/>
          <w:szCs w:val="24"/>
        </w:rPr>
      </w:pPr>
      <w:r w:rsidRPr="000808ED">
        <w:rPr>
          <w:rFonts w:ascii="Times New Roman" w:hAnsi="Times New Roman"/>
          <w:szCs w:val="24"/>
        </w:rPr>
        <w:t>The information on this form is unique to the person supplying it and would have minimal or no impact on small businesses or other small entities.</w:t>
      </w:r>
    </w:p>
    <w:p w:rsidRPr="000808ED" w:rsidR="00AE17D5" w:rsidRDefault="00AE17D5" w14:paraId="2BFD8196" w14:textId="77777777">
      <w:pPr>
        <w:rPr>
          <w:rFonts w:ascii="Times New Roman" w:hAnsi="Times New Roman"/>
          <w:szCs w:val="24"/>
        </w:rPr>
      </w:pPr>
    </w:p>
    <w:p w:rsidRPr="000518BD" w:rsidR="00AE17D5" w:rsidRDefault="00423F44" w14:paraId="37611D2D" w14:textId="61316054">
      <w:pPr>
        <w:numPr>
          <w:ilvl w:val="0"/>
          <w:numId w:val="2"/>
        </w:numPr>
        <w:rPr>
          <w:rFonts w:ascii="Times New Roman" w:hAnsi="Times New Roman"/>
          <w:szCs w:val="24"/>
        </w:rPr>
      </w:pPr>
      <w:r w:rsidRPr="00423F44">
        <w:rPr>
          <w:rFonts w:ascii="Times New Roman" w:hAnsi="Times New Roman"/>
          <w:szCs w:val="24"/>
        </w:rPr>
        <w:t>Without this information collection, a person could be  in unlawful possession of a firearm.</w:t>
      </w:r>
      <w:r w:rsidRPr="000518BD" w:rsidR="002C1143">
        <w:rPr>
          <w:rFonts w:ascii="Times New Roman" w:hAnsi="Times New Roman"/>
          <w:szCs w:val="24"/>
        </w:rPr>
        <w:t xml:space="preserve">  The</w:t>
      </w:r>
      <w:r>
        <w:rPr>
          <w:rFonts w:ascii="Times New Roman" w:hAnsi="Times New Roman"/>
          <w:szCs w:val="24"/>
        </w:rPr>
        <w:t xml:space="preserve"> collected</w:t>
      </w:r>
      <w:r w:rsidRPr="000518BD" w:rsidR="002C1143">
        <w:rPr>
          <w:rFonts w:ascii="Times New Roman" w:hAnsi="Times New Roman"/>
          <w:szCs w:val="24"/>
        </w:rPr>
        <w:t xml:space="preserve"> information is used to ensure the legal making and possession of a firearm and effectuate the registration of the firearm from the National Firearms Registration and Transfer Record</w:t>
      </w:r>
      <w:r w:rsidRPr="000518BD" w:rsidR="00AE17D5">
        <w:rPr>
          <w:rFonts w:ascii="Times New Roman" w:hAnsi="Times New Roman"/>
          <w:szCs w:val="24"/>
        </w:rPr>
        <w:t>.</w:t>
      </w:r>
    </w:p>
    <w:p w:rsidRPr="000518BD" w:rsidR="00AE17D5" w:rsidRDefault="00AE17D5" w14:paraId="23A91E57" w14:textId="77777777">
      <w:pPr>
        <w:rPr>
          <w:rFonts w:ascii="Times New Roman" w:hAnsi="Times New Roman"/>
          <w:szCs w:val="24"/>
        </w:rPr>
      </w:pPr>
    </w:p>
    <w:p w:rsidRPr="000518BD" w:rsidR="00AE17D5" w:rsidRDefault="00AE17D5" w14:paraId="29FDC507" w14:textId="5626A197">
      <w:pPr>
        <w:numPr>
          <w:ilvl w:val="0"/>
          <w:numId w:val="2"/>
        </w:numPr>
        <w:rPr>
          <w:rFonts w:ascii="Times New Roman" w:hAnsi="Times New Roman"/>
          <w:szCs w:val="24"/>
        </w:rPr>
      </w:pPr>
      <w:r w:rsidRPr="000518BD">
        <w:rPr>
          <w:rFonts w:ascii="Times New Roman" w:hAnsi="Times New Roman"/>
          <w:szCs w:val="24"/>
        </w:rPr>
        <w:t xml:space="preserve">There are no special circumstances associated with this collection and the collection is conducted in a manner consistent with the requirement in 5 CFR </w:t>
      </w:r>
      <w:r w:rsidRPr="000518BD" w:rsidR="00423F44">
        <w:rPr>
          <w:rFonts w:ascii="Times New Roman" w:hAnsi="Times New Roman"/>
          <w:szCs w:val="24"/>
        </w:rPr>
        <w:t xml:space="preserve"> §</w:t>
      </w:r>
      <w:r w:rsidR="00423F44">
        <w:rPr>
          <w:rFonts w:ascii="Times New Roman" w:hAnsi="Times New Roman"/>
          <w:szCs w:val="24"/>
        </w:rPr>
        <w:t xml:space="preserve"> </w:t>
      </w:r>
      <w:r w:rsidRPr="000518BD">
        <w:rPr>
          <w:rFonts w:ascii="Times New Roman" w:hAnsi="Times New Roman"/>
          <w:szCs w:val="24"/>
        </w:rPr>
        <w:t>1320.6.</w:t>
      </w:r>
    </w:p>
    <w:p w:rsidRPr="000518BD" w:rsidR="00AE17D5" w:rsidRDefault="00AE17D5" w14:paraId="077C53B8" w14:textId="77777777">
      <w:pPr>
        <w:rPr>
          <w:rFonts w:ascii="Times New Roman" w:hAnsi="Times New Roman"/>
          <w:szCs w:val="24"/>
        </w:rPr>
      </w:pPr>
    </w:p>
    <w:p w:rsidRPr="000518BD" w:rsidR="00AE17D5" w:rsidP="00C27F78" w:rsidRDefault="00423F44" w14:paraId="47A479D5" w14:textId="3E4954ED">
      <w:pPr>
        <w:numPr>
          <w:ilvl w:val="0"/>
          <w:numId w:val="2"/>
        </w:numPr>
        <w:rPr>
          <w:rFonts w:ascii="Times New Roman" w:hAnsi="Times New Roman"/>
          <w:szCs w:val="24"/>
        </w:rPr>
      </w:pPr>
      <w:r>
        <w:rPr>
          <w:rFonts w:ascii="Times New Roman" w:hAnsi="Times New Roman"/>
          <w:szCs w:val="24"/>
        </w:rPr>
        <w:t>No comments were received during the 60-day Federal Register (FR) notice period. However, a 30-day FR notice will be published to solicit public comments.</w:t>
      </w:r>
      <w:r w:rsidRPr="000518BD" w:rsidR="006A1678">
        <w:rPr>
          <w:rFonts w:ascii="Times New Roman" w:hAnsi="Times New Roman"/>
          <w:szCs w:val="24"/>
        </w:rPr>
        <w:t xml:space="preserve">   </w:t>
      </w:r>
    </w:p>
    <w:p w:rsidRPr="000518BD" w:rsidR="00C27F78" w:rsidP="00C27F78" w:rsidRDefault="00C27F78" w14:paraId="0BE2BEDE" w14:textId="77777777">
      <w:pPr>
        <w:rPr>
          <w:rFonts w:ascii="Times New Roman" w:hAnsi="Times New Roman"/>
          <w:szCs w:val="24"/>
        </w:rPr>
      </w:pPr>
    </w:p>
    <w:p w:rsidRPr="000518BD" w:rsidR="00AE17D5" w:rsidRDefault="00CD6A42" w14:paraId="14C10000" w14:textId="77777777">
      <w:pPr>
        <w:numPr>
          <w:ilvl w:val="0"/>
          <w:numId w:val="2"/>
        </w:numPr>
        <w:rPr>
          <w:rFonts w:ascii="Times New Roman" w:hAnsi="Times New Roman"/>
          <w:szCs w:val="24"/>
        </w:rPr>
      </w:pPr>
      <w:r w:rsidRPr="000518BD">
        <w:rPr>
          <w:rFonts w:ascii="Times New Roman" w:hAnsi="Times New Roman"/>
          <w:szCs w:val="24"/>
        </w:rPr>
        <w:t xml:space="preserve">No </w:t>
      </w:r>
      <w:r w:rsidRPr="000518BD" w:rsidR="00AE17D5">
        <w:rPr>
          <w:rFonts w:ascii="Times New Roman" w:hAnsi="Times New Roman"/>
          <w:szCs w:val="24"/>
        </w:rPr>
        <w:t>payment or gift is associated with this collection.</w:t>
      </w:r>
    </w:p>
    <w:p w:rsidRPr="000518BD" w:rsidR="00AE17D5" w:rsidRDefault="00AE17D5" w14:paraId="4B29C010" w14:textId="77777777">
      <w:pPr>
        <w:rPr>
          <w:rFonts w:ascii="Times New Roman" w:hAnsi="Times New Roman"/>
          <w:szCs w:val="24"/>
        </w:rPr>
      </w:pPr>
    </w:p>
    <w:p w:rsidRPr="000518BD" w:rsidR="00AE17D5" w:rsidP="002C1143" w:rsidRDefault="002C1143" w14:paraId="1BBA0B45" w14:textId="77777777">
      <w:pPr>
        <w:pStyle w:val="ListParagraph"/>
        <w:numPr>
          <w:ilvl w:val="0"/>
          <w:numId w:val="2"/>
        </w:numPr>
        <w:spacing w:before="120" w:line="278" w:lineRule="exact"/>
        <w:rPr>
          <w:rFonts w:ascii="Times New Roman" w:hAnsi="Times New Roman"/>
          <w:szCs w:val="24"/>
        </w:rPr>
      </w:pPr>
      <w:r w:rsidRPr="000518BD">
        <w:rPr>
          <w:rFonts w:ascii="Times New Roman" w:hAnsi="Times New Roman"/>
          <w:szCs w:val="24"/>
        </w:rPr>
        <w:t>In addition to the requirements for confidentiality contained in the Privacy Act, this information is classified as "tax information" or "tax return information" and any release is severely restricted by the Tax Reform Act (26 U</w:t>
      </w:r>
      <w:r w:rsidRPr="000518BD" w:rsidR="00087189">
        <w:rPr>
          <w:rFonts w:ascii="Times New Roman" w:hAnsi="Times New Roman"/>
          <w:szCs w:val="24"/>
        </w:rPr>
        <w:t>.</w:t>
      </w:r>
      <w:r w:rsidRPr="000518BD">
        <w:rPr>
          <w:rFonts w:ascii="Times New Roman" w:hAnsi="Times New Roman"/>
          <w:szCs w:val="24"/>
        </w:rPr>
        <w:t>S</w:t>
      </w:r>
      <w:r w:rsidRPr="000518BD" w:rsidR="00087189">
        <w:rPr>
          <w:rFonts w:ascii="Times New Roman" w:hAnsi="Times New Roman"/>
          <w:szCs w:val="24"/>
        </w:rPr>
        <w:t>.</w:t>
      </w:r>
      <w:r w:rsidRPr="000518BD">
        <w:rPr>
          <w:rFonts w:ascii="Times New Roman" w:hAnsi="Times New Roman"/>
          <w:szCs w:val="24"/>
        </w:rPr>
        <w:t>C</w:t>
      </w:r>
      <w:r w:rsidRPr="000518BD" w:rsidR="00087189">
        <w:rPr>
          <w:rFonts w:ascii="Times New Roman" w:hAnsi="Times New Roman"/>
          <w:szCs w:val="24"/>
        </w:rPr>
        <w:t>.</w:t>
      </w:r>
      <w:r w:rsidRPr="000518BD">
        <w:rPr>
          <w:rFonts w:ascii="Times New Roman" w:hAnsi="Times New Roman"/>
          <w:szCs w:val="24"/>
        </w:rPr>
        <w:t xml:space="preserve"> </w:t>
      </w:r>
      <w:r w:rsidRPr="000518BD" w:rsidR="00087189">
        <w:rPr>
          <w:rFonts w:ascii="Times New Roman" w:hAnsi="Times New Roman"/>
          <w:szCs w:val="24"/>
        </w:rPr>
        <w:t>§</w:t>
      </w:r>
      <w:r w:rsidRPr="000518BD">
        <w:rPr>
          <w:rFonts w:ascii="Times New Roman" w:hAnsi="Times New Roman"/>
          <w:szCs w:val="24"/>
        </w:rPr>
        <w:t xml:space="preserve"> 6103). </w:t>
      </w:r>
    </w:p>
    <w:p w:rsidRPr="000518BD" w:rsidR="00AE17D5" w:rsidRDefault="00AE17D5" w14:paraId="4B4F074B" w14:textId="77777777">
      <w:pPr>
        <w:rPr>
          <w:rFonts w:ascii="Times New Roman" w:hAnsi="Times New Roman"/>
          <w:szCs w:val="24"/>
        </w:rPr>
      </w:pPr>
    </w:p>
    <w:p w:rsidRPr="000518BD" w:rsidR="00EC5029" w:rsidP="00DE1050" w:rsidRDefault="00AE17D5" w14:paraId="31D7AF0D" w14:textId="2629521D">
      <w:pPr>
        <w:numPr>
          <w:ilvl w:val="0"/>
          <w:numId w:val="2"/>
        </w:numPr>
        <w:rPr>
          <w:rFonts w:ascii="Times New Roman" w:hAnsi="Times New Roman"/>
          <w:szCs w:val="24"/>
        </w:rPr>
      </w:pPr>
      <w:r w:rsidRPr="000518BD">
        <w:rPr>
          <w:rFonts w:ascii="Times New Roman" w:hAnsi="Times New Roman"/>
          <w:szCs w:val="24"/>
        </w:rPr>
        <w:t>This collection of information include</w:t>
      </w:r>
      <w:r w:rsidR="00423F44">
        <w:rPr>
          <w:rFonts w:ascii="Times New Roman" w:hAnsi="Times New Roman"/>
          <w:szCs w:val="24"/>
        </w:rPr>
        <w:t>s</w:t>
      </w:r>
      <w:r w:rsidRPr="000518BD">
        <w:rPr>
          <w:rFonts w:ascii="Times New Roman" w:hAnsi="Times New Roman"/>
          <w:szCs w:val="24"/>
        </w:rPr>
        <w:t xml:space="preserve"> questions of a sensitive nature</w:t>
      </w:r>
      <w:r w:rsidR="00423F44">
        <w:rPr>
          <w:rFonts w:ascii="Times New Roman" w:hAnsi="Times New Roman"/>
          <w:szCs w:val="24"/>
        </w:rPr>
        <w:t xml:space="preserve"> regarding </w:t>
      </w:r>
      <w:r w:rsidRPr="000518BD">
        <w:rPr>
          <w:rFonts w:ascii="Times New Roman" w:hAnsi="Times New Roman"/>
          <w:szCs w:val="24"/>
        </w:rPr>
        <w:t>the qualifications of the applicant</w:t>
      </w:r>
      <w:r w:rsidR="00845CF4">
        <w:rPr>
          <w:rFonts w:ascii="Times New Roman" w:hAnsi="Times New Roman"/>
          <w:szCs w:val="24"/>
        </w:rPr>
        <w:t xml:space="preserve"> to make or transfer an NFA firearm, including their </w:t>
      </w:r>
      <w:r w:rsidRPr="000518BD">
        <w:rPr>
          <w:rFonts w:ascii="Times New Roman" w:hAnsi="Times New Roman"/>
          <w:szCs w:val="24"/>
        </w:rPr>
        <w:t>convict</w:t>
      </w:r>
      <w:r w:rsidR="00845CF4">
        <w:rPr>
          <w:rFonts w:ascii="Times New Roman" w:hAnsi="Times New Roman"/>
          <w:szCs w:val="24"/>
        </w:rPr>
        <w:t>ion</w:t>
      </w:r>
      <w:r w:rsidRPr="000518BD">
        <w:rPr>
          <w:rFonts w:ascii="Times New Roman" w:hAnsi="Times New Roman"/>
          <w:szCs w:val="24"/>
        </w:rPr>
        <w:t xml:space="preserve"> of any crime, </w:t>
      </w:r>
      <w:r w:rsidR="00845CF4">
        <w:rPr>
          <w:rFonts w:ascii="Times New Roman" w:hAnsi="Times New Roman"/>
          <w:szCs w:val="24"/>
        </w:rPr>
        <w:t xml:space="preserve">and whether or not they are </w:t>
      </w:r>
      <w:r w:rsidRPr="000518BD">
        <w:rPr>
          <w:rFonts w:ascii="Times New Roman" w:hAnsi="Times New Roman"/>
          <w:szCs w:val="24"/>
        </w:rPr>
        <w:t xml:space="preserve">a fugitive from justice, drug user, </w:t>
      </w:r>
      <w:r w:rsidR="00845CF4">
        <w:rPr>
          <w:rFonts w:ascii="Times New Roman" w:hAnsi="Times New Roman"/>
          <w:szCs w:val="24"/>
        </w:rPr>
        <w:t>and/or an</w:t>
      </w:r>
      <w:r w:rsidRPr="000518BD">
        <w:rPr>
          <w:rFonts w:ascii="Times New Roman" w:hAnsi="Times New Roman"/>
          <w:szCs w:val="24"/>
        </w:rPr>
        <w:t xml:space="preserve"> illegal alien, etc.  This information is needed to determine whether the applicant is prohibited by Federal law from possessing firearms.</w:t>
      </w:r>
    </w:p>
    <w:p w:rsidRPr="000518BD" w:rsidR="00EC5029" w:rsidP="00EC5029" w:rsidRDefault="00EC5029" w14:paraId="3A63414B" w14:textId="77777777">
      <w:pPr>
        <w:pStyle w:val="ListParagraph"/>
        <w:rPr>
          <w:rFonts w:ascii="Times New Roman" w:hAnsi="Times New Roman"/>
          <w:szCs w:val="24"/>
        </w:rPr>
      </w:pPr>
    </w:p>
    <w:p w:rsidR="004B696B" w:rsidP="004B696B" w:rsidRDefault="004B696B" w14:paraId="01565B09" w14:textId="223914E7">
      <w:pPr>
        <w:pStyle w:val="ListParagraph"/>
        <w:numPr>
          <w:ilvl w:val="0"/>
          <w:numId w:val="2"/>
        </w:numPr>
        <w:rPr>
          <w:rFonts w:ascii="Times New Roman" w:hAnsi="Times New Roman"/>
          <w:iCs/>
          <w:szCs w:val="24"/>
        </w:rPr>
      </w:pPr>
      <w:r w:rsidRPr="004375F7">
        <w:rPr>
          <w:rFonts w:ascii="Times New Roman" w:hAnsi="Times New Roman"/>
          <w:iCs/>
          <w:szCs w:val="24"/>
        </w:rPr>
        <w:t xml:space="preserve">There </w:t>
      </w:r>
      <w:r w:rsidR="004375F7">
        <w:rPr>
          <w:rFonts w:ascii="Times New Roman" w:hAnsi="Times New Roman"/>
          <w:iCs/>
          <w:szCs w:val="24"/>
        </w:rPr>
        <w:t>are a</w:t>
      </w:r>
      <w:r w:rsidRPr="004375F7">
        <w:rPr>
          <w:rFonts w:ascii="Times New Roman" w:hAnsi="Times New Roman"/>
          <w:iCs/>
          <w:szCs w:val="24"/>
        </w:rPr>
        <w:t xml:space="preserve"> total of 25,716 respondents who respond one (1) time to this information collection. Of these, 477 Government/Federal firearm licensee respondents will take 20 minutes per response (159 hours); 21,879 trust and legal entity responders will take 260 minutes per response (94,809 hours); and 3,360 individual respondents will take 140 minutes per response (7,840 hours). It takes on average 3.99783 hours to complete the form. Therefore, the total annual IC burden is 102,808 hours.</w:t>
      </w:r>
    </w:p>
    <w:p w:rsidRPr="000518BD" w:rsidR="00C06183" w:rsidP="00C06183" w:rsidRDefault="00C06183" w14:paraId="37446B76" w14:textId="27D9FAAF">
      <w:pPr>
        <w:rPr>
          <w:rFonts w:ascii="Times New Roman" w:hAnsi="Times New Roman"/>
          <w:szCs w:val="24"/>
        </w:rPr>
      </w:pPr>
    </w:p>
    <w:p w:rsidRPr="004375F7" w:rsidR="00F86523" w:rsidP="004375F7" w:rsidRDefault="00F86523" w14:paraId="31CDB9CB" w14:textId="397FEA4B">
      <w:pPr>
        <w:pStyle w:val="ListParagraph"/>
        <w:widowControl w:val="0"/>
        <w:numPr>
          <w:ilvl w:val="0"/>
          <w:numId w:val="2"/>
        </w:numPr>
        <w:tabs>
          <w:tab w:val="left" w:pos="1325"/>
        </w:tabs>
        <w:autoSpaceDE w:val="0"/>
        <w:autoSpaceDN w:val="0"/>
        <w:spacing w:before="1" w:line="247" w:lineRule="auto"/>
        <w:ind w:right="372"/>
        <w:rPr>
          <w:rFonts w:ascii="Times New Roman" w:hAnsi="Times New Roman"/>
          <w:iCs/>
          <w:szCs w:val="22"/>
        </w:rPr>
      </w:pPr>
      <w:r w:rsidRPr="004375F7">
        <w:rPr>
          <w:rFonts w:ascii="Times New Roman" w:hAnsi="Times New Roman"/>
          <w:iCs/>
          <w:szCs w:val="22"/>
        </w:rPr>
        <w:t>The total estimated cost associated with this IC is: $ 1,472,498</w:t>
      </w:r>
      <w:r>
        <w:rPr>
          <w:rFonts w:ascii="Times New Roman" w:hAnsi="Times New Roman"/>
          <w:iCs/>
          <w:szCs w:val="22"/>
        </w:rPr>
        <w:t>,</w:t>
      </w:r>
      <w:r w:rsidRPr="004375F7">
        <w:rPr>
          <w:rFonts w:ascii="Times New Roman" w:hAnsi="Times New Roman"/>
          <w:iCs/>
          <w:szCs w:val="22"/>
        </w:rPr>
        <w:t xml:space="preserve"> which is calculated as follows: $57.26 (average cost per respondent to prepare and </w:t>
      </w:r>
      <w:r w:rsidRPr="004375F7">
        <w:rPr>
          <w:rFonts w:ascii="Times New Roman" w:hAnsi="Times New Roman"/>
          <w:iCs/>
          <w:szCs w:val="22"/>
        </w:rPr>
        <w:lastRenderedPageBreak/>
        <w:t>mail packet with responses) * 25,716 (# total respondents).</w:t>
      </w:r>
    </w:p>
    <w:p w:rsidRPr="000518BD" w:rsidR="00EC5029" w:rsidP="00EC5029" w:rsidRDefault="00EC5029" w14:paraId="3BF8F953" w14:textId="77777777">
      <w:pPr>
        <w:rPr>
          <w:rFonts w:ascii="Times New Roman" w:hAnsi="Times New Roman"/>
          <w:szCs w:val="24"/>
        </w:rPr>
      </w:pPr>
    </w:p>
    <w:p w:rsidRPr="004375F7" w:rsidR="00F86523" w:rsidP="004375F7" w:rsidRDefault="00F86523" w14:paraId="73C2C03C" w14:textId="7116A871">
      <w:pPr>
        <w:pStyle w:val="ListParagraph"/>
        <w:widowControl w:val="0"/>
        <w:numPr>
          <w:ilvl w:val="0"/>
          <w:numId w:val="2"/>
        </w:numPr>
        <w:tabs>
          <w:tab w:val="left" w:pos="1325"/>
        </w:tabs>
        <w:autoSpaceDE w:val="0"/>
        <w:autoSpaceDN w:val="0"/>
        <w:rPr>
          <w:rFonts w:ascii="Times New Roman" w:hAnsi="Times New Roman"/>
          <w:iCs/>
          <w:szCs w:val="22"/>
        </w:rPr>
      </w:pPr>
      <w:r w:rsidRPr="004375F7">
        <w:rPr>
          <w:rFonts w:ascii="Times New Roman" w:hAnsi="Times New Roman"/>
          <w:iCs/>
          <w:szCs w:val="22"/>
        </w:rPr>
        <w:t xml:space="preserve">The estimated annual cost of $1,129,820.85 to the Federal Government is as follows: </w:t>
      </w:r>
    </w:p>
    <w:p w:rsidRPr="00F86523" w:rsidR="00F86523" w:rsidP="00F86523" w:rsidRDefault="00F86523" w14:paraId="1155B037" w14:textId="77777777">
      <w:pPr>
        <w:widowControl w:val="0"/>
        <w:numPr>
          <w:ilvl w:val="0"/>
          <w:numId w:val="12"/>
        </w:numPr>
        <w:tabs>
          <w:tab w:val="left" w:pos="1325"/>
        </w:tabs>
        <w:autoSpaceDE w:val="0"/>
        <w:autoSpaceDN w:val="0"/>
        <w:ind w:left="1980" w:hanging="630"/>
        <w:rPr>
          <w:rFonts w:ascii="Times New Roman" w:hAnsi="Times New Roman"/>
          <w:iCs/>
          <w:szCs w:val="22"/>
        </w:rPr>
      </w:pPr>
      <w:r w:rsidRPr="00F86523">
        <w:rPr>
          <w:rFonts w:ascii="Times New Roman" w:hAnsi="Times New Roman"/>
          <w:iCs/>
          <w:szCs w:val="22"/>
        </w:rPr>
        <w:t>Printing Forms 1: $7,941.27 (25,617 forms * $.31 per form)</w:t>
      </w:r>
    </w:p>
    <w:p w:rsidRPr="00F86523" w:rsidR="00F86523" w:rsidP="00F86523" w:rsidRDefault="00F86523" w14:paraId="1F55EF8C" w14:textId="77777777">
      <w:pPr>
        <w:widowControl w:val="0"/>
        <w:numPr>
          <w:ilvl w:val="0"/>
          <w:numId w:val="13"/>
        </w:numPr>
        <w:tabs>
          <w:tab w:val="left" w:pos="1325"/>
        </w:tabs>
        <w:autoSpaceDE w:val="0"/>
        <w:autoSpaceDN w:val="0"/>
        <w:ind w:left="1980" w:hanging="630"/>
        <w:rPr>
          <w:rFonts w:ascii="Times New Roman" w:hAnsi="Times New Roman"/>
          <w:iCs/>
          <w:szCs w:val="22"/>
        </w:rPr>
      </w:pPr>
      <w:r w:rsidRPr="00F86523">
        <w:rPr>
          <w:rFonts w:ascii="Times New Roman" w:hAnsi="Times New Roman"/>
          <w:iCs/>
          <w:szCs w:val="22"/>
        </w:rPr>
        <w:t xml:space="preserve">Processing fingerprints: $600,754.50 ($12.75 * 47,118 individuals and responsible persons) </w:t>
      </w:r>
    </w:p>
    <w:p w:rsidRPr="004375F7" w:rsidR="00323FA1" w:rsidP="004375F7" w:rsidRDefault="00F86523" w14:paraId="540F6F3E" w14:textId="67E9873B">
      <w:pPr>
        <w:widowControl w:val="0"/>
        <w:numPr>
          <w:ilvl w:val="1"/>
          <w:numId w:val="13"/>
        </w:numPr>
        <w:tabs>
          <w:tab w:val="left" w:pos="1325"/>
        </w:tabs>
        <w:autoSpaceDE w:val="0"/>
        <w:autoSpaceDN w:val="0"/>
        <w:ind w:left="1980" w:hanging="630"/>
        <w:rPr>
          <w:rFonts w:ascii="Times New Roman" w:hAnsi="Times New Roman"/>
          <w:iCs/>
          <w:szCs w:val="22"/>
        </w:rPr>
      </w:pPr>
      <w:r w:rsidRPr="00F86523">
        <w:rPr>
          <w:rFonts w:ascii="Times New Roman" w:hAnsi="Times New Roman"/>
          <w:iCs/>
          <w:szCs w:val="22"/>
        </w:rPr>
        <w:t xml:space="preserve">Conducting and reviewing background checks of individual and responsible person respondents: $521,125.08 ($11.06 (15 minutes at $44.22 per hour) * 47,118) </w:t>
      </w:r>
    </w:p>
    <w:p w:rsidRPr="000518BD" w:rsidR="00AE17D5" w:rsidRDefault="00C32E03" w14:paraId="4BB1D6A6" w14:textId="60F28293">
      <w:pPr>
        <w:rPr>
          <w:rFonts w:ascii="Times New Roman" w:hAnsi="Times New Roman"/>
          <w:szCs w:val="24"/>
        </w:rPr>
      </w:pPr>
      <w:r w:rsidRPr="000518BD">
        <w:rPr>
          <w:rFonts w:ascii="Times New Roman" w:hAnsi="Times New Roman"/>
          <w:szCs w:val="24"/>
        </w:rPr>
        <w:tab/>
      </w:r>
      <w:r w:rsidRPr="000518BD" w:rsidR="00BE248F">
        <w:rPr>
          <w:rFonts w:ascii="Times New Roman" w:hAnsi="Times New Roman"/>
          <w:szCs w:val="24"/>
        </w:rPr>
        <w:tab/>
      </w:r>
    </w:p>
    <w:p w:rsidR="00393026" w:rsidRDefault="00393026" w14:paraId="7D0CCADE" w14:textId="49791D72">
      <w:pPr>
        <w:numPr>
          <w:ilvl w:val="0"/>
          <w:numId w:val="2"/>
        </w:numPr>
        <w:rPr>
          <w:rFonts w:ascii="Times New Roman" w:hAnsi="Times New Roman"/>
          <w:szCs w:val="24"/>
        </w:rPr>
      </w:pPr>
      <w:r>
        <w:rPr>
          <w:rFonts w:ascii="Times New Roman" w:hAnsi="Times New Roman"/>
          <w:szCs w:val="24"/>
        </w:rPr>
        <w:t xml:space="preserve">There are no adjustments to the public burden for this collection. </w:t>
      </w:r>
    </w:p>
    <w:p w:rsidR="00393026" w:rsidP="004375F7" w:rsidRDefault="00393026" w14:paraId="466B7C9A" w14:textId="77777777">
      <w:pPr>
        <w:ind w:left="1215"/>
        <w:rPr>
          <w:rFonts w:ascii="Times New Roman" w:hAnsi="Times New Roman"/>
          <w:szCs w:val="24"/>
        </w:rPr>
      </w:pPr>
    </w:p>
    <w:p w:rsidRPr="000518BD" w:rsidR="00AE17D5" w:rsidRDefault="00AE17D5" w14:paraId="00847E11" w14:textId="5870DE4B">
      <w:pPr>
        <w:numPr>
          <w:ilvl w:val="0"/>
          <w:numId w:val="2"/>
        </w:numPr>
        <w:rPr>
          <w:rFonts w:ascii="Times New Roman" w:hAnsi="Times New Roman"/>
          <w:szCs w:val="24"/>
        </w:rPr>
      </w:pPr>
      <w:r w:rsidRPr="000518BD">
        <w:rPr>
          <w:rFonts w:ascii="Times New Roman" w:hAnsi="Times New Roman"/>
          <w:szCs w:val="24"/>
        </w:rPr>
        <w:t>The results of this collection will not be published.</w:t>
      </w:r>
    </w:p>
    <w:p w:rsidRPr="000518BD" w:rsidR="00AE17D5" w:rsidRDefault="00AE17D5" w14:paraId="75E50AE5" w14:textId="77777777">
      <w:pPr>
        <w:rPr>
          <w:rFonts w:ascii="Times New Roman" w:hAnsi="Times New Roman"/>
          <w:szCs w:val="24"/>
        </w:rPr>
      </w:pPr>
    </w:p>
    <w:p w:rsidRPr="000518BD" w:rsidR="00AE17D5" w:rsidRDefault="00AE17D5" w14:paraId="6EDFE049" w14:textId="631F1145">
      <w:pPr>
        <w:numPr>
          <w:ilvl w:val="0"/>
          <w:numId w:val="2"/>
        </w:numPr>
        <w:rPr>
          <w:rFonts w:ascii="Times New Roman" w:hAnsi="Times New Roman"/>
          <w:szCs w:val="24"/>
        </w:rPr>
      </w:pPr>
      <w:r w:rsidRPr="000518BD">
        <w:rPr>
          <w:rFonts w:ascii="Times New Roman" w:hAnsi="Times New Roman"/>
          <w:szCs w:val="24"/>
        </w:rPr>
        <w:t xml:space="preserve">ATF does not request approval to </w:t>
      </w:r>
      <w:r w:rsidR="00393026">
        <w:rPr>
          <w:rFonts w:ascii="Times New Roman" w:hAnsi="Times New Roman"/>
          <w:szCs w:val="24"/>
        </w:rPr>
        <w:t xml:space="preserve">omit </w:t>
      </w:r>
      <w:r w:rsidRPr="000518BD">
        <w:rPr>
          <w:rFonts w:ascii="Times New Roman" w:hAnsi="Times New Roman"/>
          <w:szCs w:val="24"/>
        </w:rPr>
        <w:t xml:space="preserve">the </w:t>
      </w:r>
      <w:r w:rsidR="00393026">
        <w:rPr>
          <w:rFonts w:ascii="Times New Roman" w:hAnsi="Times New Roman"/>
          <w:szCs w:val="24"/>
        </w:rPr>
        <w:t>Office of Management and Budget expiration date</w:t>
      </w:r>
      <w:r w:rsidRPr="000518BD">
        <w:rPr>
          <w:rFonts w:ascii="Times New Roman" w:hAnsi="Times New Roman"/>
          <w:szCs w:val="24"/>
        </w:rPr>
        <w:t xml:space="preserve"> for this collection.</w:t>
      </w:r>
    </w:p>
    <w:p w:rsidRPr="000518BD" w:rsidR="00AE17D5" w:rsidRDefault="00AE17D5" w14:paraId="1DAC47E2" w14:textId="77777777">
      <w:pPr>
        <w:rPr>
          <w:rFonts w:ascii="Times New Roman" w:hAnsi="Times New Roman"/>
          <w:szCs w:val="24"/>
        </w:rPr>
      </w:pPr>
    </w:p>
    <w:p w:rsidRPr="000518BD" w:rsidR="00AE17D5" w:rsidRDefault="00AE17D5" w14:paraId="754E6A36" w14:textId="77777777">
      <w:pPr>
        <w:numPr>
          <w:ilvl w:val="0"/>
          <w:numId w:val="2"/>
        </w:numPr>
        <w:rPr>
          <w:rFonts w:ascii="Times New Roman" w:hAnsi="Times New Roman"/>
          <w:szCs w:val="24"/>
        </w:rPr>
      </w:pPr>
      <w:r w:rsidRPr="000518BD">
        <w:rPr>
          <w:rFonts w:ascii="Times New Roman" w:hAnsi="Times New Roman"/>
          <w:szCs w:val="24"/>
        </w:rPr>
        <w:t>There are no exceptions to the certification statement.</w:t>
      </w:r>
    </w:p>
    <w:p w:rsidRPr="000518BD" w:rsidR="00AE17D5" w:rsidRDefault="00AE17D5" w14:paraId="5C4D93E6" w14:textId="77777777">
      <w:pPr>
        <w:rPr>
          <w:rFonts w:ascii="Times New Roman" w:hAnsi="Times New Roman"/>
          <w:szCs w:val="24"/>
        </w:rPr>
      </w:pPr>
    </w:p>
    <w:p w:rsidRPr="004375F7" w:rsidR="00AE17D5" w:rsidRDefault="00393026" w14:paraId="272FC92E" w14:textId="39E67D87">
      <w:pPr>
        <w:numPr>
          <w:ilvl w:val="0"/>
          <w:numId w:val="1"/>
        </w:numPr>
        <w:rPr>
          <w:rFonts w:ascii="Times New Roman" w:hAnsi="Times New Roman"/>
          <w:b/>
          <w:bCs/>
          <w:szCs w:val="24"/>
        </w:rPr>
      </w:pPr>
      <w:r w:rsidRPr="004375F7">
        <w:rPr>
          <w:rFonts w:ascii="Times New Roman" w:hAnsi="Times New Roman"/>
          <w:b/>
          <w:bCs/>
          <w:szCs w:val="24"/>
        </w:rPr>
        <w:t>THIS COLLECTIONS OF INFORMATION EMPLOYS NO STATISTICAL METHODS.</w:t>
      </w:r>
    </w:p>
    <w:p w:rsidRPr="000518BD" w:rsidR="00AE17D5" w:rsidRDefault="00AE17D5" w14:paraId="6F45AF64" w14:textId="77777777">
      <w:pPr>
        <w:rPr>
          <w:rFonts w:ascii="Times New Roman" w:hAnsi="Times New Roman"/>
          <w:szCs w:val="24"/>
        </w:rPr>
      </w:pPr>
    </w:p>
    <w:p w:rsidRPr="00A85913" w:rsidR="00AE17D5" w:rsidRDefault="00AE17D5" w14:paraId="5F668CAE" w14:textId="5A6A6860">
      <w:pPr>
        <w:rPr>
          <w:rFonts w:ascii="Times New Roman" w:hAnsi="Times New Roman"/>
          <w:szCs w:val="24"/>
        </w:rPr>
      </w:pPr>
    </w:p>
    <w:sectPr w:rsidRPr="00A85913" w:rsidR="00AE17D5" w:rsidSect="00E932BB">
      <w:headerReference w:type="even" r:id="rId8"/>
      <w:headerReference w:type="default"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9EA6" w14:textId="77777777" w:rsidR="00815BCB" w:rsidRDefault="00815BCB">
      <w:r>
        <w:separator/>
      </w:r>
    </w:p>
  </w:endnote>
  <w:endnote w:type="continuationSeparator" w:id="0">
    <w:p w14:paraId="3E0C67E7" w14:textId="77777777" w:rsidR="00815BCB" w:rsidRDefault="0081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348095"/>
      <w:docPartObj>
        <w:docPartGallery w:val="Page Numbers (Bottom of Page)"/>
        <w:docPartUnique/>
      </w:docPartObj>
    </w:sdtPr>
    <w:sdtEndPr>
      <w:rPr>
        <w:noProof/>
      </w:rPr>
    </w:sdtEndPr>
    <w:sdtContent>
      <w:p w14:paraId="485E191A" w14:textId="4CA299C4" w:rsidR="004375F7" w:rsidRDefault="004375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786FE" w14:textId="77777777" w:rsidR="004375F7" w:rsidRDefault="00437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F35B" w14:textId="77777777" w:rsidR="00815BCB" w:rsidRDefault="00815BCB">
      <w:r>
        <w:separator/>
      </w:r>
    </w:p>
  </w:footnote>
  <w:footnote w:type="continuationSeparator" w:id="0">
    <w:p w14:paraId="601034EB" w14:textId="77777777" w:rsidR="00815BCB" w:rsidRDefault="00815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191E" w14:textId="77777777" w:rsidR="0059224D" w:rsidRDefault="006B641B">
    <w:pPr>
      <w:pStyle w:val="Header"/>
      <w:framePr w:wrap="around" w:vAnchor="text" w:hAnchor="margin" w:xAlign="center" w:y="1"/>
      <w:rPr>
        <w:rStyle w:val="PageNumber"/>
      </w:rPr>
    </w:pPr>
    <w:r>
      <w:rPr>
        <w:rStyle w:val="PageNumber"/>
      </w:rPr>
      <w:fldChar w:fldCharType="begin"/>
    </w:r>
    <w:r w:rsidR="0059224D">
      <w:rPr>
        <w:rStyle w:val="PageNumber"/>
      </w:rPr>
      <w:instrText xml:space="preserve">PAGE  </w:instrText>
    </w:r>
    <w:r>
      <w:rPr>
        <w:rStyle w:val="PageNumber"/>
      </w:rPr>
      <w:fldChar w:fldCharType="separate"/>
    </w:r>
    <w:r w:rsidR="0059224D">
      <w:rPr>
        <w:rStyle w:val="PageNumber"/>
        <w:noProof/>
      </w:rPr>
      <w:t>1</w:t>
    </w:r>
    <w:r>
      <w:rPr>
        <w:rStyle w:val="PageNumber"/>
      </w:rPr>
      <w:fldChar w:fldCharType="end"/>
    </w:r>
  </w:p>
  <w:p w14:paraId="73EB5E73" w14:textId="77777777" w:rsidR="0059224D" w:rsidRDefault="00592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DDB9" w14:textId="25EB9F97" w:rsidR="0059224D" w:rsidRPr="00A85913" w:rsidRDefault="006B641B">
    <w:pPr>
      <w:pStyle w:val="Header"/>
      <w:framePr w:wrap="around" w:vAnchor="text" w:hAnchor="margin" w:xAlign="center" w:y="1"/>
      <w:rPr>
        <w:rStyle w:val="PageNumber"/>
        <w:rFonts w:ascii="Times New Roman" w:hAnsi="Times New Roman"/>
      </w:rPr>
    </w:pPr>
    <w:r w:rsidRPr="00A85913">
      <w:rPr>
        <w:rStyle w:val="PageNumber"/>
        <w:rFonts w:ascii="Times New Roman" w:hAnsi="Times New Roman"/>
      </w:rPr>
      <w:fldChar w:fldCharType="begin"/>
    </w:r>
    <w:r w:rsidR="0059224D" w:rsidRPr="00A85913">
      <w:rPr>
        <w:rStyle w:val="PageNumber"/>
        <w:rFonts w:ascii="Times New Roman" w:hAnsi="Times New Roman"/>
      </w:rPr>
      <w:instrText xml:space="preserve">PAGE  </w:instrText>
    </w:r>
    <w:r w:rsidRPr="00A85913">
      <w:rPr>
        <w:rStyle w:val="PageNumber"/>
        <w:rFonts w:ascii="Times New Roman" w:hAnsi="Times New Roman"/>
      </w:rPr>
      <w:fldChar w:fldCharType="separate"/>
    </w:r>
    <w:r w:rsidR="008F0EB5">
      <w:rPr>
        <w:rStyle w:val="PageNumber"/>
        <w:rFonts w:ascii="Times New Roman" w:hAnsi="Times New Roman"/>
        <w:noProof/>
      </w:rPr>
      <w:t>3</w:t>
    </w:r>
    <w:r w:rsidRPr="00A85913">
      <w:rPr>
        <w:rStyle w:val="PageNumber"/>
        <w:rFonts w:ascii="Times New Roman" w:hAnsi="Times New Roman"/>
      </w:rPr>
      <w:fldChar w:fldCharType="end"/>
    </w:r>
  </w:p>
  <w:p w14:paraId="357EDEAB" w14:textId="77777777" w:rsidR="0059224D" w:rsidRDefault="0059224D">
    <w:pPr>
      <w:pStyle w:val="Header"/>
    </w:pPr>
  </w:p>
  <w:p w14:paraId="5F312581" w14:textId="77777777" w:rsidR="0059224D" w:rsidRDefault="0059224D">
    <w:pPr>
      <w:pStyle w:val="Header"/>
    </w:pPr>
  </w:p>
  <w:p w14:paraId="5EE3DEEE" w14:textId="77777777" w:rsidR="0059224D" w:rsidRDefault="0059224D">
    <w:pPr>
      <w:pStyle w:val="Header"/>
    </w:pPr>
  </w:p>
  <w:p w14:paraId="66EC3A7B" w14:textId="77777777" w:rsidR="0059224D" w:rsidRDefault="0059224D">
    <w:pPr>
      <w:pStyle w:val="Header"/>
    </w:pPr>
  </w:p>
  <w:p w14:paraId="0F8C81B7" w14:textId="77777777" w:rsidR="0059224D" w:rsidRDefault="00592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4BA0"/>
    <w:multiLevelType w:val="hybridMultilevel"/>
    <w:tmpl w:val="1C52F93E"/>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2" w15:restartNumberingAfterBreak="0">
    <w:nsid w:val="1DC96D7A"/>
    <w:multiLevelType w:val="hybridMultilevel"/>
    <w:tmpl w:val="4B5C92D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275F17BA"/>
    <w:multiLevelType w:val="hybridMultilevel"/>
    <w:tmpl w:val="23C0E03E"/>
    <w:lvl w:ilvl="0" w:tplc="04090001">
      <w:start w:val="1"/>
      <w:numFmt w:val="bullet"/>
      <w:lvlText w:val=""/>
      <w:lvlJc w:val="left"/>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2FFD4830"/>
    <w:multiLevelType w:val="multilevel"/>
    <w:tmpl w:val="EC983AA4"/>
    <w:lvl w:ilvl="0">
      <w:start w:val="1"/>
      <w:numFmt w:val="decimal"/>
      <w:lvlText w:val="%1."/>
      <w:lvlJc w:val="left"/>
      <w:pPr>
        <w:tabs>
          <w:tab w:val="num" w:pos="1215"/>
        </w:tabs>
        <w:ind w:left="1215" w:hanging="585"/>
      </w:pPr>
      <w:rPr>
        <w:rFonts w:hint="default"/>
      </w:rPr>
    </w:lvl>
    <w:lvl w:ilvl="1">
      <w:start w:val="1"/>
      <w:numFmt w:val="decimal"/>
      <w:lvlText w:val="%2."/>
      <w:lvlJc w:val="left"/>
      <w:pPr>
        <w:ind w:left="1323" w:hanging="59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916"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87" w:hanging="369"/>
      </w:pPr>
      <w:rPr>
        <w:lang w:val="en-US" w:eastAsia="en-US" w:bidi="ar-SA"/>
      </w:rPr>
    </w:lvl>
    <w:lvl w:ilvl="4">
      <w:numFmt w:val="bullet"/>
      <w:lvlText w:val="•"/>
      <w:lvlJc w:val="left"/>
      <w:pPr>
        <w:ind w:left="3655" w:hanging="369"/>
      </w:pPr>
      <w:rPr>
        <w:lang w:val="en-US" w:eastAsia="en-US" w:bidi="ar-SA"/>
      </w:rPr>
    </w:lvl>
    <w:lvl w:ilvl="5">
      <w:numFmt w:val="bullet"/>
      <w:lvlText w:val="•"/>
      <w:lvlJc w:val="left"/>
      <w:pPr>
        <w:ind w:left="4522" w:hanging="369"/>
      </w:pPr>
      <w:rPr>
        <w:lang w:val="en-US" w:eastAsia="en-US" w:bidi="ar-SA"/>
      </w:rPr>
    </w:lvl>
    <w:lvl w:ilvl="6">
      <w:numFmt w:val="bullet"/>
      <w:lvlText w:val="•"/>
      <w:lvlJc w:val="left"/>
      <w:pPr>
        <w:ind w:left="5390" w:hanging="369"/>
      </w:pPr>
      <w:rPr>
        <w:lang w:val="en-US" w:eastAsia="en-US" w:bidi="ar-SA"/>
      </w:rPr>
    </w:lvl>
    <w:lvl w:ilvl="7">
      <w:numFmt w:val="bullet"/>
      <w:lvlText w:val="•"/>
      <w:lvlJc w:val="left"/>
      <w:pPr>
        <w:ind w:left="6257" w:hanging="369"/>
      </w:pPr>
      <w:rPr>
        <w:lang w:val="en-US" w:eastAsia="en-US" w:bidi="ar-SA"/>
      </w:rPr>
    </w:lvl>
    <w:lvl w:ilvl="8">
      <w:numFmt w:val="bullet"/>
      <w:lvlText w:val="•"/>
      <w:lvlJc w:val="left"/>
      <w:pPr>
        <w:ind w:left="7125" w:hanging="369"/>
      </w:pPr>
      <w:rPr>
        <w:lang w:val="en-US" w:eastAsia="en-US" w:bidi="ar-SA"/>
      </w:rPr>
    </w:lvl>
  </w:abstractNum>
  <w:abstractNum w:abstractNumId="5" w15:restartNumberingAfterBreak="0">
    <w:nsid w:val="33770890"/>
    <w:multiLevelType w:val="hybridMultilevel"/>
    <w:tmpl w:val="0E24F812"/>
    <w:lvl w:ilvl="0" w:tplc="008EB55C">
      <w:numFmt w:val="bullet"/>
      <w:lvlText w:val=""/>
      <w:lvlJc w:val="left"/>
      <w:pPr>
        <w:ind w:left="1530" w:hanging="360"/>
      </w:pPr>
      <w:rPr>
        <w:rFonts w:ascii="Symbol" w:eastAsia="Times New Roman" w:hAnsi="Symbol"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482B66A1"/>
    <w:multiLevelType w:val="hybridMultilevel"/>
    <w:tmpl w:val="10DAD9E8"/>
    <w:lvl w:ilvl="0" w:tplc="04090001">
      <w:start w:val="1"/>
      <w:numFmt w:val="bullet"/>
      <w:lvlText w:val=""/>
      <w:lvlJc w:val="left"/>
      <w:pPr>
        <w:ind w:left="2044" w:hanging="360"/>
      </w:pPr>
      <w:rPr>
        <w:rFonts w:ascii="Symbol" w:hAnsi="Symbol" w:hint="default"/>
      </w:rPr>
    </w:lvl>
    <w:lvl w:ilvl="1" w:tplc="04090003">
      <w:start w:val="1"/>
      <w:numFmt w:val="bullet"/>
      <w:lvlText w:val="o"/>
      <w:lvlJc w:val="left"/>
      <w:pPr>
        <w:ind w:left="2764" w:hanging="360"/>
      </w:pPr>
      <w:rPr>
        <w:rFonts w:ascii="Courier New" w:hAnsi="Courier New" w:cs="Courier New" w:hint="default"/>
      </w:rPr>
    </w:lvl>
    <w:lvl w:ilvl="2" w:tplc="04090005">
      <w:start w:val="1"/>
      <w:numFmt w:val="bullet"/>
      <w:lvlText w:val=""/>
      <w:lvlJc w:val="left"/>
      <w:pPr>
        <w:ind w:left="3484" w:hanging="360"/>
      </w:pPr>
      <w:rPr>
        <w:rFonts w:ascii="Wingdings" w:hAnsi="Wingdings" w:hint="default"/>
      </w:rPr>
    </w:lvl>
    <w:lvl w:ilvl="3" w:tplc="04090001">
      <w:start w:val="1"/>
      <w:numFmt w:val="bullet"/>
      <w:lvlText w:val=""/>
      <w:lvlJc w:val="left"/>
      <w:pPr>
        <w:ind w:left="4204" w:hanging="360"/>
      </w:pPr>
      <w:rPr>
        <w:rFonts w:ascii="Symbol" w:hAnsi="Symbol" w:hint="default"/>
      </w:rPr>
    </w:lvl>
    <w:lvl w:ilvl="4" w:tplc="04090003">
      <w:start w:val="1"/>
      <w:numFmt w:val="bullet"/>
      <w:lvlText w:val="o"/>
      <w:lvlJc w:val="left"/>
      <w:pPr>
        <w:ind w:left="4924" w:hanging="360"/>
      </w:pPr>
      <w:rPr>
        <w:rFonts w:ascii="Courier New" w:hAnsi="Courier New" w:cs="Courier New" w:hint="default"/>
      </w:rPr>
    </w:lvl>
    <w:lvl w:ilvl="5" w:tplc="04090005">
      <w:start w:val="1"/>
      <w:numFmt w:val="bullet"/>
      <w:lvlText w:val=""/>
      <w:lvlJc w:val="left"/>
      <w:pPr>
        <w:ind w:left="5644" w:hanging="360"/>
      </w:pPr>
      <w:rPr>
        <w:rFonts w:ascii="Wingdings" w:hAnsi="Wingdings" w:hint="default"/>
      </w:rPr>
    </w:lvl>
    <w:lvl w:ilvl="6" w:tplc="04090001">
      <w:start w:val="1"/>
      <w:numFmt w:val="bullet"/>
      <w:lvlText w:val=""/>
      <w:lvlJc w:val="left"/>
      <w:pPr>
        <w:ind w:left="6364" w:hanging="360"/>
      </w:pPr>
      <w:rPr>
        <w:rFonts w:ascii="Symbol" w:hAnsi="Symbol" w:hint="default"/>
      </w:rPr>
    </w:lvl>
    <w:lvl w:ilvl="7" w:tplc="04090003">
      <w:start w:val="1"/>
      <w:numFmt w:val="bullet"/>
      <w:lvlText w:val="o"/>
      <w:lvlJc w:val="left"/>
      <w:pPr>
        <w:ind w:left="7084" w:hanging="360"/>
      </w:pPr>
      <w:rPr>
        <w:rFonts w:ascii="Courier New" w:hAnsi="Courier New" w:cs="Courier New" w:hint="default"/>
      </w:rPr>
    </w:lvl>
    <w:lvl w:ilvl="8" w:tplc="04090005">
      <w:start w:val="1"/>
      <w:numFmt w:val="bullet"/>
      <w:lvlText w:val=""/>
      <w:lvlJc w:val="left"/>
      <w:pPr>
        <w:ind w:left="7804" w:hanging="360"/>
      </w:pPr>
      <w:rPr>
        <w:rFonts w:ascii="Wingdings" w:hAnsi="Wingdings" w:hint="default"/>
      </w:rPr>
    </w:lvl>
  </w:abstractNum>
  <w:abstractNum w:abstractNumId="7" w15:restartNumberingAfterBreak="0">
    <w:nsid w:val="5AAD754D"/>
    <w:multiLevelType w:val="hybridMultilevel"/>
    <w:tmpl w:val="8DF80F18"/>
    <w:lvl w:ilvl="0" w:tplc="F596139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CA2731"/>
    <w:multiLevelType w:val="hybridMultilevel"/>
    <w:tmpl w:val="CC6CC6B6"/>
    <w:lvl w:ilvl="0" w:tplc="BD9694F8">
      <w:start w:val="1"/>
      <w:numFmt w:val="upperLetter"/>
      <w:lvlText w:val="%1."/>
      <w:lvlJc w:val="left"/>
      <w:pPr>
        <w:ind w:left="700" w:hanging="593"/>
      </w:pPr>
      <w:rPr>
        <w:rFonts w:ascii="Times New Roman" w:eastAsia="Times New Roman" w:hAnsi="Times New Roman" w:cs="Times New Roman" w:hint="default"/>
        <w:b/>
        <w:bCs/>
        <w:i w:val="0"/>
        <w:iCs w:val="0"/>
        <w:spacing w:val="0"/>
        <w:w w:val="100"/>
        <w:sz w:val="24"/>
        <w:szCs w:val="24"/>
        <w:lang w:val="en-US" w:eastAsia="en-US" w:bidi="ar-SA"/>
      </w:rPr>
    </w:lvl>
    <w:lvl w:ilvl="1" w:tplc="5B4E4CFE">
      <w:start w:val="1"/>
      <w:numFmt w:val="decimal"/>
      <w:lvlText w:val="%2."/>
      <w:lvlJc w:val="left"/>
      <w:pPr>
        <w:ind w:left="1323" w:hanging="592"/>
      </w:pPr>
      <w:rPr>
        <w:rFonts w:ascii="Times New Roman" w:eastAsia="Times New Roman" w:hAnsi="Times New Roman" w:cs="Times New Roman" w:hint="default"/>
        <w:b w:val="0"/>
        <w:bCs w:val="0"/>
        <w:i w:val="0"/>
        <w:iCs w:val="0"/>
        <w:spacing w:val="0"/>
        <w:w w:val="100"/>
        <w:sz w:val="24"/>
        <w:szCs w:val="24"/>
        <w:lang w:val="en-US" w:eastAsia="en-US" w:bidi="ar-SA"/>
      </w:rPr>
    </w:lvl>
    <w:lvl w:ilvl="2" w:tplc="06567CFE">
      <w:start w:val="1"/>
      <w:numFmt w:val="lowerLetter"/>
      <w:lvlText w:val="%3."/>
      <w:lvlJc w:val="left"/>
      <w:pPr>
        <w:ind w:left="1916"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3" w:tplc="9760E906">
      <w:numFmt w:val="bullet"/>
      <w:lvlText w:val="•"/>
      <w:lvlJc w:val="left"/>
      <w:pPr>
        <w:ind w:left="2787" w:hanging="369"/>
      </w:pPr>
      <w:rPr>
        <w:lang w:val="en-US" w:eastAsia="en-US" w:bidi="ar-SA"/>
      </w:rPr>
    </w:lvl>
    <w:lvl w:ilvl="4" w:tplc="1410EA8E">
      <w:numFmt w:val="bullet"/>
      <w:lvlText w:val="•"/>
      <w:lvlJc w:val="left"/>
      <w:pPr>
        <w:ind w:left="3655" w:hanging="369"/>
      </w:pPr>
      <w:rPr>
        <w:lang w:val="en-US" w:eastAsia="en-US" w:bidi="ar-SA"/>
      </w:rPr>
    </w:lvl>
    <w:lvl w:ilvl="5" w:tplc="FA96D290">
      <w:numFmt w:val="bullet"/>
      <w:lvlText w:val="•"/>
      <w:lvlJc w:val="left"/>
      <w:pPr>
        <w:ind w:left="4522" w:hanging="369"/>
      </w:pPr>
      <w:rPr>
        <w:lang w:val="en-US" w:eastAsia="en-US" w:bidi="ar-SA"/>
      </w:rPr>
    </w:lvl>
    <w:lvl w:ilvl="6" w:tplc="9F0CFBA6">
      <w:numFmt w:val="bullet"/>
      <w:lvlText w:val="•"/>
      <w:lvlJc w:val="left"/>
      <w:pPr>
        <w:ind w:left="5390" w:hanging="369"/>
      </w:pPr>
      <w:rPr>
        <w:lang w:val="en-US" w:eastAsia="en-US" w:bidi="ar-SA"/>
      </w:rPr>
    </w:lvl>
    <w:lvl w:ilvl="7" w:tplc="C0AE530C">
      <w:numFmt w:val="bullet"/>
      <w:lvlText w:val="•"/>
      <w:lvlJc w:val="left"/>
      <w:pPr>
        <w:ind w:left="6257" w:hanging="369"/>
      </w:pPr>
      <w:rPr>
        <w:lang w:val="en-US" w:eastAsia="en-US" w:bidi="ar-SA"/>
      </w:rPr>
    </w:lvl>
    <w:lvl w:ilvl="8" w:tplc="87622E8C">
      <w:numFmt w:val="bullet"/>
      <w:lvlText w:val="•"/>
      <w:lvlJc w:val="left"/>
      <w:pPr>
        <w:ind w:left="7125" w:hanging="369"/>
      </w:pPr>
      <w:rPr>
        <w:lang w:val="en-US" w:eastAsia="en-US" w:bidi="ar-SA"/>
      </w:rPr>
    </w:lvl>
  </w:abstractNum>
  <w:abstractNum w:abstractNumId="9" w15:restartNumberingAfterBreak="0">
    <w:nsid w:val="71E350C7"/>
    <w:multiLevelType w:val="hybridMultilevel"/>
    <w:tmpl w:val="5FFA6CE4"/>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0" w15:restartNumberingAfterBreak="0">
    <w:nsid w:val="756D2E9C"/>
    <w:multiLevelType w:val="hybridMultilevel"/>
    <w:tmpl w:val="30CC4DE4"/>
    <w:lvl w:ilvl="0" w:tplc="04090001">
      <w:start w:val="1"/>
      <w:numFmt w:val="bullet"/>
      <w:lvlText w:val=""/>
      <w:lvlJc w:val="left"/>
      <w:pPr>
        <w:ind w:left="2044" w:hanging="360"/>
      </w:pPr>
      <w:rPr>
        <w:rFonts w:ascii="Symbol" w:hAnsi="Symbol" w:hint="default"/>
      </w:rPr>
    </w:lvl>
    <w:lvl w:ilvl="1" w:tplc="04090001">
      <w:start w:val="1"/>
      <w:numFmt w:val="bullet"/>
      <w:lvlText w:val=""/>
      <w:lvlJc w:val="left"/>
      <w:pPr>
        <w:ind w:left="2764" w:hanging="360"/>
      </w:pPr>
      <w:rPr>
        <w:rFonts w:ascii="Symbol" w:hAnsi="Symbol" w:hint="default"/>
      </w:rPr>
    </w:lvl>
    <w:lvl w:ilvl="2" w:tplc="04090005">
      <w:start w:val="1"/>
      <w:numFmt w:val="bullet"/>
      <w:lvlText w:val=""/>
      <w:lvlJc w:val="left"/>
      <w:pPr>
        <w:ind w:left="3484" w:hanging="360"/>
      </w:pPr>
      <w:rPr>
        <w:rFonts w:ascii="Wingdings" w:hAnsi="Wingdings" w:hint="default"/>
      </w:rPr>
    </w:lvl>
    <w:lvl w:ilvl="3" w:tplc="04090001">
      <w:start w:val="1"/>
      <w:numFmt w:val="bullet"/>
      <w:lvlText w:val=""/>
      <w:lvlJc w:val="left"/>
      <w:pPr>
        <w:ind w:left="4204" w:hanging="360"/>
      </w:pPr>
      <w:rPr>
        <w:rFonts w:ascii="Symbol" w:hAnsi="Symbol" w:hint="default"/>
      </w:rPr>
    </w:lvl>
    <w:lvl w:ilvl="4" w:tplc="04090003">
      <w:start w:val="1"/>
      <w:numFmt w:val="bullet"/>
      <w:lvlText w:val="o"/>
      <w:lvlJc w:val="left"/>
      <w:pPr>
        <w:ind w:left="4924" w:hanging="360"/>
      </w:pPr>
      <w:rPr>
        <w:rFonts w:ascii="Courier New" w:hAnsi="Courier New" w:cs="Courier New" w:hint="default"/>
      </w:rPr>
    </w:lvl>
    <w:lvl w:ilvl="5" w:tplc="04090005">
      <w:start w:val="1"/>
      <w:numFmt w:val="bullet"/>
      <w:lvlText w:val=""/>
      <w:lvlJc w:val="left"/>
      <w:pPr>
        <w:ind w:left="5644" w:hanging="360"/>
      </w:pPr>
      <w:rPr>
        <w:rFonts w:ascii="Wingdings" w:hAnsi="Wingdings" w:hint="default"/>
      </w:rPr>
    </w:lvl>
    <w:lvl w:ilvl="6" w:tplc="04090001">
      <w:start w:val="1"/>
      <w:numFmt w:val="bullet"/>
      <w:lvlText w:val=""/>
      <w:lvlJc w:val="left"/>
      <w:pPr>
        <w:ind w:left="6364" w:hanging="360"/>
      </w:pPr>
      <w:rPr>
        <w:rFonts w:ascii="Symbol" w:hAnsi="Symbol" w:hint="default"/>
      </w:rPr>
    </w:lvl>
    <w:lvl w:ilvl="7" w:tplc="04090003">
      <w:start w:val="1"/>
      <w:numFmt w:val="bullet"/>
      <w:lvlText w:val="o"/>
      <w:lvlJc w:val="left"/>
      <w:pPr>
        <w:ind w:left="7084" w:hanging="360"/>
      </w:pPr>
      <w:rPr>
        <w:rFonts w:ascii="Courier New" w:hAnsi="Courier New" w:cs="Courier New" w:hint="default"/>
      </w:rPr>
    </w:lvl>
    <w:lvl w:ilvl="8" w:tplc="04090005">
      <w:start w:val="1"/>
      <w:numFmt w:val="bullet"/>
      <w:lvlText w:val=""/>
      <w:lvlJc w:val="left"/>
      <w:pPr>
        <w:ind w:left="7804" w:hanging="360"/>
      </w:pPr>
      <w:rPr>
        <w:rFonts w:ascii="Wingdings" w:hAnsi="Wingdings" w:hint="default"/>
      </w:rPr>
    </w:lvl>
  </w:abstractNum>
  <w:abstractNum w:abstractNumId="11" w15:restartNumberingAfterBreak="0">
    <w:nsid w:val="7AF97DAB"/>
    <w:multiLevelType w:val="hybridMultilevel"/>
    <w:tmpl w:val="8D6269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16cid:durableId="435442349">
    <w:abstractNumId w:val="1"/>
  </w:num>
  <w:num w:numId="2" w16cid:durableId="1042436338">
    <w:abstractNumId w:val="4"/>
  </w:num>
  <w:num w:numId="3" w16cid:durableId="164633073">
    <w:abstractNumId w:val="12"/>
  </w:num>
  <w:num w:numId="4" w16cid:durableId="1930962108">
    <w:abstractNumId w:val="0"/>
  </w:num>
  <w:num w:numId="5" w16cid:durableId="1948152203">
    <w:abstractNumId w:val="11"/>
  </w:num>
  <w:num w:numId="6" w16cid:durableId="701708601">
    <w:abstractNumId w:val="5"/>
  </w:num>
  <w:num w:numId="7" w16cid:durableId="515000834">
    <w:abstractNumId w:val="2"/>
  </w:num>
  <w:num w:numId="8" w16cid:durableId="2079549330">
    <w:abstractNumId w:val="7"/>
  </w:num>
  <w:num w:numId="9" w16cid:durableId="1277788031">
    <w:abstractNumId w:val="3"/>
  </w:num>
  <w:num w:numId="10" w16cid:durableId="1955552611">
    <w:abstractNumId w:val="9"/>
  </w:num>
  <w:num w:numId="11" w16cid:durableId="1422219759">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16cid:durableId="1797991670">
    <w:abstractNumId w:val="6"/>
  </w:num>
  <w:num w:numId="13" w16cid:durableId="8346902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42"/>
    <w:rsid w:val="00005D35"/>
    <w:rsid w:val="00030460"/>
    <w:rsid w:val="00045EBF"/>
    <w:rsid w:val="00047897"/>
    <w:rsid w:val="000518BD"/>
    <w:rsid w:val="00064D9B"/>
    <w:rsid w:val="000808ED"/>
    <w:rsid w:val="00087189"/>
    <w:rsid w:val="00091724"/>
    <w:rsid w:val="000A68E3"/>
    <w:rsid w:val="000C3E58"/>
    <w:rsid w:val="000C7394"/>
    <w:rsid w:val="000D3861"/>
    <w:rsid w:val="000F3E04"/>
    <w:rsid w:val="001155CE"/>
    <w:rsid w:val="001248F6"/>
    <w:rsid w:val="00157709"/>
    <w:rsid w:val="00186B08"/>
    <w:rsid w:val="001A3F68"/>
    <w:rsid w:val="001C4131"/>
    <w:rsid w:val="001E7F88"/>
    <w:rsid w:val="00202CEA"/>
    <w:rsid w:val="00204E33"/>
    <w:rsid w:val="0020537E"/>
    <w:rsid w:val="002057DA"/>
    <w:rsid w:val="00224506"/>
    <w:rsid w:val="002444F0"/>
    <w:rsid w:val="002830C0"/>
    <w:rsid w:val="00284A31"/>
    <w:rsid w:val="0029623F"/>
    <w:rsid w:val="002975B7"/>
    <w:rsid w:val="002A3650"/>
    <w:rsid w:val="002C1143"/>
    <w:rsid w:val="002C6D6F"/>
    <w:rsid w:val="002D67FB"/>
    <w:rsid w:val="002E589E"/>
    <w:rsid w:val="003121D1"/>
    <w:rsid w:val="00323FA1"/>
    <w:rsid w:val="003441A6"/>
    <w:rsid w:val="0038024A"/>
    <w:rsid w:val="003918FC"/>
    <w:rsid w:val="00391B35"/>
    <w:rsid w:val="00393026"/>
    <w:rsid w:val="003A0F42"/>
    <w:rsid w:val="003B4F1D"/>
    <w:rsid w:val="003D1667"/>
    <w:rsid w:val="00407AB1"/>
    <w:rsid w:val="00415AC0"/>
    <w:rsid w:val="00423F44"/>
    <w:rsid w:val="00426255"/>
    <w:rsid w:val="004311DD"/>
    <w:rsid w:val="00436FA6"/>
    <w:rsid w:val="004375F7"/>
    <w:rsid w:val="00440318"/>
    <w:rsid w:val="00441473"/>
    <w:rsid w:val="004453C8"/>
    <w:rsid w:val="00445BDF"/>
    <w:rsid w:val="00447A8D"/>
    <w:rsid w:val="004508C6"/>
    <w:rsid w:val="004543BF"/>
    <w:rsid w:val="00467CDF"/>
    <w:rsid w:val="004726EB"/>
    <w:rsid w:val="00494C12"/>
    <w:rsid w:val="004A4846"/>
    <w:rsid w:val="004B18AC"/>
    <w:rsid w:val="004B696B"/>
    <w:rsid w:val="004C0CAC"/>
    <w:rsid w:val="004D3269"/>
    <w:rsid w:val="004D3B71"/>
    <w:rsid w:val="004D7B34"/>
    <w:rsid w:val="004F2ABF"/>
    <w:rsid w:val="00502711"/>
    <w:rsid w:val="0052707B"/>
    <w:rsid w:val="005308AD"/>
    <w:rsid w:val="00536509"/>
    <w:rsid w:val="00556F56"/>
    <w:rsid w:val="0059224D"/>
    <w:rsid w:val="005A7E28"/>
    <w:rsid w:val="005B4810"/>
    <w:rsid w:val="005B7D85"/>
    <w:rsid w:val="005C0C08"/>
    <w:rsid w:val="005D05BF"/>
    <w:rsid w:val="00600DB3"/>
    <w:rsid w:val="00617663"/>
    <w:rsid w:val="00620A8D"/>
    <w:rsid w:val="00624460"/>
    <w:rsid w:val="00651249"/>
    <w:rsid w:val="006552FE"/>
    <w:rsid w:val="00666F03"/>
    <w:rsid w:val="0067489C"/>
    <w:rsid w:val="006756B5"/>
    <w:rsid w:val="00684170"/>
    <w:rsid w:val="006A1678"/>
    <w:rsid w:val="006A5B29"/>
    <w:rsid w:val="006B641B"/>
    <w:rsid w:val="006C24E1"/>
    <w:rsid w:val="006F690F"/>
    <w:rsid w:val="00702E30"/>
    <w:rsid w:val="00707AA6"/>
    <w:rsid w:val="007124AD"/>
    <w:rsid w:val="007337D9"/>
    <w:rsid w:val="00736596"/>
    <w:rsid w:val="00742F1D"/>
    <w:rsid w:val="00746829"/>
    <w:rsid w:val="0074690F"/>
    <w:rsid w:val="00764AEF"/>
    <w:rsid w:val="00784E85"/>
    <w:rsid w:val="00792F65"/>
    <w:rsid w:val="007C3300"/>
    <w:rsid w:val="007C5B23"/>
    <w:rsid w:val="007D0289"/>
    <w:rsid w:val="007D2AEB"/>
    <w:rsid w:val="007D5ECF"/>
    <w:rsid w:val="007E0C8B"/>
    <w:rsid w:val="007E6B35"/>
    <w:rsid w:val="00800792"/>
    <w:rsid w:val="00801D39"/>
    <w:rsid w:val="00812904"/>
    <w:rsid w:val="00815BCB"/>
    <w:rsid w:val="00825FEF"/>
    <w:rsid w:val="00827607"/>
    <w:rsid w:val="00830886"/>
    <w:rsid w:val="00845CF4"/>
    <w:rsid w:val="0085217A"/>
    <w:rsid w:val="0087210C"/>
    <w:rsid w:val="008902EC"/>
    <w:rsid w:val="00890E85"/>
    <w:rsid w:val="008922A0"/>
    <w:rsid w:val="00892776"/>
    <w:rsid w:val="008A4C0E"/>
    <w:rsid w:val="008B223C"/>
    <w:rsid w:val="008C12B8"/>
    <w:rsid w:val="008C1713"/>
    <w:rsid w:val="008D0617"/>
    <w:rsid w:val="008E4485"/>
    <w:rsid w:val="008F0EB5"/>
    <w:rsid w:val="008F2C55"/>
    <w:rsid w:val="008F4B5B"/>
    <w:rsid w:val="008F72D9"/>
    <w:rsid w:val="00915C49"/>
    <w:rsid w:val="009274E9"/>
    <w:rsid w:val="00930A48"/>
    <w:rsid w:val="0093748B"/>
    <w:rsid w:val="00946C6D"/>
    <w:rsid w:val="00953874"/>
    <w:rsid w:val="0095534D"/>
    <w:rsid w:val="00960DB5"/>
    <w:rsid w:val="00967406"/>
    <w:rsid w:val="00975BDB"/>
    <w:rsid w:val="009946D0"/>
    <w:rsid w:val="009B0746"/>
    <w:rsid w:val="009C66F5"/>
    <w:rsid w:val="009E5448"/>
    <w:rsid w:val="009F64F5"/>
    <w:rsid w:val="00A03F60"/>
    <w:rsid w:val="00A276B4"/>
    <w:rsid w:val="00A82E63"/>
    <w:rsid w:val="00A85913"/>
    <w:rsid w:val="00A86E85"/>
    <w:rsid w:val="00A90109"/>
    <w:rsid w:val="00AA1290"/>
    <w:rsid w:val="00AA5E89"/>
    <w:rsid w:val="00AB23AA"/>
    <w:rsid w:val="00AD4C8F"/>
    <w:rsid w:val="00AE17D5"/>
    <w:rsid w:val="00AE6B99"/>
    <w:rsid w:val="00AE7D50"/>
    <w:rsid w:val="00B022E5"/>
    <w:rsid w:val="00B25B65"/>
    <w:rsid w:val="00B378D4"/>
    <w:rsid w:val="00B50B41"/>
    <w:rsid w:val="00B53EDC"/>
    <w:rsid w:val="00B5568A"/>
    <w:rsid w:val="00B605EB"/>
    <w:rsid w:val="00B64A43"/>
    <w:rsid w:val="00B66C80"/>
    <w:rsid w:val="00B76F07"/>
    <w:rsid w:val="00B9616C"/>
    <w:rsid w:val="00BA1541"/>
    <w:rsid w:val="00BC03C2"/>
    <w:rsid w:val="00BC28B4"/>
    <w:rsid w:val="00BC4794"/>
    <w:rsid w:val="00BD0E3E"/>
    <w:rsid w:val="00BE248F"/>
    <w:rsid w:val="00BE6F29"/>
    <w:rsid w:val="00BE78D8"/>
    <w:rsid w:val="00BE7B94"/>
    <w:rsid w:val="00BF0575"/>
    <w:rsid w:val="00BF3B73"/>
    <w:rsid w:val="00C06183"/>
    <w:rsid w:val="00C10CC3"/>
    <w:rsid w:val="00C21E11"/>
    <w:rsid w:val="00C22418"/>
    <w:rsid w:val="00C240F0"/>
    <w:rsid w:val="00C27BA7"/>
    <w:rsid w:val="00C27F78"/>
    <w:rsid w:val="00C32E03"/>
    <w:rsid w:val="00C41DBF"/>
    <w:rsid w:val="00C53F87"/>
    <w:rsid w:val="00C57E04"/>
    <w:rsid w:val="00C6215A"/>
    <w:rsid w:val="00C63479"/>
    <w:rsid w:val="00C70C37"/>
    <w:rsid w:val="00C75F4D"/>
    <w:rsid w:val="00C7775C"/>
    <w:rsid w:val="00C95A96"/>
    <w:rsid w:val="00CA2D59"/>
    <w:rsid w:val="00CC28B8"/>
    <w:rsid w:val="00CC4B10"/>
    <w:rsid w:val="00CD6A42"/>
    <w:rsid w:val="00CE2710"/>
    <w:rsid w:val="00D21745"/>
    <w:rsid w:val="00D32FDF"/>
    <w:rsid w:val="00D3688F"/>
    <w:rsid w:val="00D41DAA"/>
    <w:rsid w:val="00D62E8F"/>
    <w:rsid w:val="00D7788F"/>
    <w:rsid w:val="00D81112"/>
    <w:rsid w:val="00D95688"/>
    <w:rsid w:val="00DB0F0C"/>
    <w:rsid w:val="00DB195A"/>
    <w:rsid w:val="00DB2865"/>
    <w:rsid w:val="00DC56FF"/>
    <w:rsid w:val="00DD21E2"/>
    <w:rsid w:val="00DE56A5"/>
    <w:rsid w:val="00DE665C"/>
    <w:rsid w:val="00DF4B9A"/>
    <w:rsid w:val="00E14E70"/>
    <w:rsid w:val="00E850B4"/>
    <w:rsid w:val="00E932BB"/>
    <w:rsid w:val="00EA6CC5"/>
    <w:rsid w:val="00EC4574"/>
    <w:rsid w:val="00EC5029"/>
    <w:rsid w:val="00EC624A"/>
    <w:rsid w:val="00ED5F67"/>
    <w:rsid w:val="00F2369D"/>
    <w:rsid w:val="00F26F1E"/>
    <w:rsid w:val="00F36AB0"/>
    <w:rsid w:val="00F416E2"/>
    <w:rsid w:val="00F80EEF"/>
    <w:rsid w:val="00F846C6"/>
    <w:rsid w:val="00F86523"/>
    <w:rsid w:val="00FA2BCF"/>
    <w:rsid w:val="00FB633B"/>
    <w:rsid w:val="00FD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E1E14"/>
  <w15:docId w15:val="{EBC16530-D68E-4089-B4B5-261BB075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2B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32BB"/>
    <w:pPr>
      <w:tabs>
        <w:tab w:val="center" w:pos="4320"/>
        <w:tab w:val="right" w:pos="8640"/>
      </w:tabs>
    </w:pPr>
  </w:style>
  <w:style w:type="character" w:styleId="PageNumber">
    <w:name w:val="page number"/>
    <w:basedOn w:val="DefaultParagraphFont"/>
    <w:rsid w:val="00E932BB"/>
  </w:style>
  <w:style w:type="paragraph" w:styleId="Footer">
    <w:name w:val="footer"/>
    <w:basedOn w:val="Normal"/>
    <w:link w:val="FooterChar"/>
    <w:uiPriority w:val="99"/>
    <w:rsid w:val="00E932BB"/>
    <w:pPr>
      <w:tabs>
        <w:tab w:val="center" w:pos="4320"/>
        <w:tab w:val="right" w:pos="8640"/>
      </w:tabs>
    </w:pPr>
  </w:style>
  <w:style w:type="character" w:styleId="CommentReference">
    <w:name w:val="annotation reference"/>
    <w:basedOn w:val="DefaultParagraphFont"/>
    <w:rsid w:val="00AE6B99"/>
    <w:rPr>
      <w:sz w:val="16"/>
      <w:szCs w:val="16"/>
    </w:rPr>
  </w:style>
  <w:style w:type="paragraph" w:styleId="CommentText">
    <w:name w:val="annotation text"/>
    <w:basedOn w:val="Normal"/>
    <w:link w:val="CommentTextChar"/>
    <w:rsid w:val="00AE6B99"/>
    <w:rPr>
      <w:sz w:val="20"/>
    </w:rPr>
  </w:style>
  <w:style w:type="character" w:customStyle="1" w:styleId="CommentTextChar">
    <w:name w:val="Comment Text Char"/>
    <w:basedOn w:val="DefaultParagraphFont"/>
    <w:link w:val="CommentText"/>
    <w:rsid w:val="00AE6B99"/>
    <w:rPr>
      <w:rFonts w:ascii="Courier New" w:hAnsi="Courier New"/>
    </w:rPr>
  </w:style>
  <w:style w:type="paragraph" w:styleId="CommentSubject">
    <w:name w:val="annotation subject"/>
    <w:basedOn w:val="CommentText"/>
    <w:next w:val="CommentText"/>
    <w:link w:val="CommentSubjectChar"/>
    <w:rsid w:val="00AE6B99"/>
    <w:rPr>
      <w:b/>
      <w:bCs/>
    </w:rPr>
  </w:style>
  <w:style w:type="character" w:customStyle="1" w:styleId="CommentSubjectChar">
    <w:name w:val="Comment Subject Char"/>
    <w:basedOn w:val="CommentTextChar"/>
    <w:link w:val="CommentSubject"/>
    <w:rsid w:val="00AE6B99"/>
    <w:rPr>
      <w:rFonts w:ascii="Courier New" w:hAnsi="Courier New"/>
      <w:b/>
      <w:bCs/>
    </w:rPr>
  </w:style>
  <w:style w:type="paragraph" w:styleId="BalloonText">
    <w:name w:val="Balloon Text"/>
    <w:basedOn w:val="Normal"/>
    <w:link w:val="BalloonTextChar"/>
    <w:rsid w:val="00AE6B99"/>
    <w:rPr>
      <w:rFonts w:ascii="Tahoma" w:hAnsi="Tahoma" w:cs="Tahoma"/>
      <w:sz w:val="16"/>
      <w:szCs w:val="16"/>
    </w:rPr>
  </w:style>
  <w:style w:type="character" w:customStyle="1" w:styleId="BalloonTextChar">
    <w:name w:val="Balloon Text Char"/>
    <w:basedOn w:val="DefaultParagraphFont"/>
    <w:link w:val="BalloonText"/>
    <w:rsid w:val="00AE6B99"/>
    <w:rPr>
      <w:rFonts w:ascii="Tahoma" w:hAnsi="Tahoma" w:cs="Tahoma"/>
      <w:sz w:val="16"/>
      <w:szCs w:val="16"/>
    </w:rPr>
  </w:style>
  <w:style w:type="paragraph" w:styleId="ListParagraph">
    <w:name w:val="List Paragraph"/>
    <w:basedOn w:val="Normal"/>
    <w:link w:val="ListParagraphChar"/>
    <w:uiPriority w:val="34"/>
    <w:qFormat/>
    <w:rsid w:val="00C95A96"/>
    <w:pPr>
      <w:ind w:left="720"/>
      <w:contextualSpacing/>
    </w:pPr>
  </w:style>
  <w:style w:type="character" w:customStyle="1" w:styleId="ListParagraphChar">
    <w:name w:val="List Paragraph Char"/>
    <w:basedOn w:val="DefaultParagraphFont"/>
    <w:link w:val="ListParagraph"/>
    <w:uiPriority w:val="34"/>
    <w:rsid w:val="00BE7B94"/>
    <w:rPr>
      <w:rFonts w:ascii="Courier New" w:hAnsi="Courier New"/>
      <w:sz w:val="24"/>
    </w:rPr>
  </w:style>
  <w:style w:type="character" w:styleId="Hyperlink">
    <w:name w:val="Hyperlink"/>
    <w:basedOn w:val="DefaultParagraphFont"/>
    <w:unhideWhenUsed/>
    <w:rsid w:val="00502711"/>
    <w:rPr>
      <w:color w:val="0000FF" w:themeColor="hyperlink"/>
      <w:u w:val="single"/>
    </w:rPr>
  </w:style>
  <w:style w:type="paragraph" w:styleId="Revision">
    <w:name w:val="Revision"/>
    <w:hidden/>
    <w:uiPriority w:val="99"/>
    <w:semiHidden/>
    <w:rsid w:val="00DB2865"/>
    <w:rPr>
      <w:rFonts w:ascii="Courier New" w:hAnsi="Courier New"/>
      <w:sz w:val="24"/>
    </w:rPr>
  </w:style>
  <w:style w:type="character" w:customStyle="1" w:styleId="a0">
    <w:name w:val="a0"/>
    <w:basedOn w:val="DefaultParagraphFont"/>
    <w:rsid w:val="000808ED"/>
    <w:rPr>
      <w:color w:val="221E1F"/>
    </w:rPr>
  </w:style>
  <w:style w:type="character" w:customStyle="1" w:styleId="FooterChar">
    <w:name w:val="Footer Char"/>
    <w:basedOn w:val="DefaultParagraphFont"/>
    <w:link w:val="Footer"/>
    <w:uiPriority w:val="99"/>
    <w:rsid w:val="004375F7"/>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38310">
      <w:bodyDiv w:val="1"/>
      <w:marLeft w:val="0"/>
      <w:marRight w:val="0"/>
      <w:marTop w:val="0"/>
      <w:marBottom w:val="0"/>
      <w:divBdr>
        <w:top w:val="none" w:sz="0" w:space="0" w:color="auto"/>
        <w:left w:val="none" w:sz="0" w:space="0" w:color="auto"/>
        <w:bottom w:val="none" w:sz="0" w:space="0" w:color="auto"/>
        <w:right w:val="none" w:sz="0" w:space="0" w:color="auto"/>
      </w:divBdr>
    </w:div>
    <w:div w:id="1153565812">
      <w:bodyDiv w:val="1"/>
      <w:marLeft w:val="0"/>
      <w:marRight w:val="0"/>
      <w:marTop w:val="0"/>
      <w:marBottom w:val="0"/>
      <w:divBdr>
        <w:top w:val="none" w:sz="0" w:space="0" w:color="auto"/>
        <w:left w:val="none" w:sz="0" w:space="0" w:color="auto"/>
        <w:bottom w:val="none" w:sz="0" w:space="0" w:color="auto"/>
        <w:right w:val="none" w:sz="0" w:space="0" w:color="auto"/>
      </w:divBdr>
    </w:div>
    <w:div w:id="1460949362">
      <w:bodyDiv w:val="1"/>
      <w:marLeft w:val="0"/>
      <w:marRight w:val="0"/>
      <w:marTop w:val="0"/>
      <w:marBottom w:val="0"/>
      <w:divBdr>
        <w:top w:val="none" w:sz="0" w:space="0" w:color="auto"/>
        <w:left w:val="none" w:sz="0" w:space="0" w:color="auto"/>
        <w:bottom w:val="none" w:sz="0" w:space="0" w:color="auto"/>
        <w:right w:val="none" w:sz="0" w:space="0" w:color="auto"/>
      </w:divBdr>
    </w:div>
    <w:div w:id="1584997148">
      <w:bodyDiv w:val="1"/>
      <w:marLeft w:val="0"/>
      <w:marRight w:val="0"/>
      <w:marTop w:val="0"/>
      <w:marBottom w:val="0"/>
      <w:divBdr>
        <w:top w:val="none" w:sz="0" w:space="0" w:color="auto"/>
        <w:left w:val="none" w:sz="0" w:space="0" w:color="auto"/>
        <w:bottom w:val="none" w:sz="0" w:space="0" w:color="auto"/>
        <w:right w:val="none" w:sz="0" w:space="0" w:color="auto"/>
      </w:divBdr>
    </w:div>
    <w:div w:id="1656445697">
      <w:bodyDiv w:val="1"/>
      <w:marLeft w:val="0"/>
      <w:marRight w:val="0"/>
      <w:marTop w:val="0"/>
      <w:marBottom w:val="0"/>
      <w:divBdr>
        <w:top w:val="none" w:sz="0" w:space="0" w:color="auto"/>
        <w:left w:val="none" w:sz="0" w:space="0" w:color="auto"/>
        <w:bottom w:val="none" w:sz="0" w:space="0" w:color="auto"/>
        <w:right w:val="none" w:sz="0" w:space="0" w:color="auto"/>
      </w:divBdr>
    </w:div>
    <w:div w:id="183036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tfonlin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Bur of ATF</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Preferred Customer</dc:creator>
  <cp:keywords/>
  <cp:lastModifiedBy>Bolton, Tamelia A. (Contractor)</cp:lastModifiedBy>
  <cp:revision>3</cp:revision>
  <cp:lastPrinted>2016-06-15T19:28:00Z</cp:lastPrinted>
  <dcterms:created xsi:type="dcterms:W3CDTF">2022-08-31T17:14:00Z</dcterms:created>
  <dcterms:modified xsi:type="dcterms:W3CDTF">2022-08-31T17:16:00Z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