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F6816" w:rsidR="00EF1A4F" w:rsidP="004E005D" w:rsidRDefault="00071741" w14:paraId="3DB91BA0" w14:textId="58171CA5">
      <w:pPr>
        <w:jc w:val="center"/>
        <w:rPr>
          <w:rFonts w:asciiTheme="minorHAnsi" w:hAnsiTheme="minorHAnsi" w:cstheme="minorHAnsi"/>
          <w:sz w:val="22"/>
          <w:szCs w:val="22"/>
        </w:rPr>
      </w:pPr>
      <w:r>
        <w:rPr>
          <w:rFonts w:asciiTheme="minorHAnsi" w:hAnsiTheme="minorHAnsi" w:cstheme="minorHAnsi"/>
          <w:sz w:val="22"/>
          <w:szCs w:val="22"/>
        </w:rPr>
        <w:t>SUPPORTING STATEMENT A</w:t>
      </w:r>
    </w:p>
    <w:p w:rsidRPr="001F6816" w:rsidR="00E359D3" w:rsidP="004E005D" w:rsidRDefault="00E359D3" w14:paraId="3158045B" w14:textId="38AD6830">
      <w:pPr>
        <w:jc w:val="center"/>
        <w:rPr>
          <w:rFonts w:asciiTheme="minorHAnsi" w:hAnsiTheme="minorHAnsi" w:cstheme="minorHAnsi"/>
          <w:sz w:val="22"/>
          <w:szCs w:val="22"/>
        </w:rPr>
      </w:pPr>
      <w:r w:rsidRPr="001F6816">
        <w:rPr>
          <w:rFonts w:asciiTheme="minorHAnsi" w:hAnsiTheme="minorHAnsi" w:cstheme="minorHAnsi"/>
          <w:sz w:val="22"/>
          <w:szCs w:val="22"/>
        </w:rPr>
        <w:t>Internal Revenue Service</w:t>
      </w:r>
      <w:r w:rsidR="00071741">
        <w:rPr>
          <w:rFonts w:asciiTheme="minorHAnsi" w:hAnsiTheme="minorHAnsi" w:cstheme="minorHAnsi"/>
          <w:sz w:val="22"/>
          <w:szCs w:val="22"/>
        </w:rPr>
        <w:t xml:space="preserve"> (IRS)</w:t>
      </w:r>
    </w:p>
    <w:p w:rsidR="00E359D3" w:rsidP="004E005D" w:rsidRDefault="00F24CC4" w14:paraId="18ABD986" w14:textId="072A983E">
      <w:pPr>
        <w:jc w:val="center"/>
        <w:rPr>
          <w:rFonts w:asciiTheme="minorHAnsi" w:hAnsiTheme="minorHAnsi" w:cstheme="minorHAnsi"/>
          <w:sz w:val="22"/>
          <w:szCs w:val="22"/>
        </w:rPr>
      </w:pPr>
      <w:r w:rsidRPr="001F6816">
        <w:rPr>
          <w:rFonts w:asciiTheme="minorHAnsi" w:hAnsiTheme="minorHAnsi" w:cstheme="minorHAnsi"/>
          <w:sz w:val="22"/>
          <w:szCs w:val="22"/>
        </w:rPr>
        <w:t>Statistics of Income Division</w:t>
      </w:r>
    </w:p>
    <w:p w:rsidRPr="001F6816" w:rsidR="00E359D3" w:rsidP="004E005D" w:rsidRDefault="00071741" w14:paraId="13C4AD15" w14:textId="5C7D1732">
      <w:pPr>
        <w:jc w:val="center"/>
        <w:rPr>
          <w:rFonts w:asciiTheme="minorHAnsi" w:hAnsiTheme="minorHAnsi" w:cstheme="minorHAnsi"/>
          <w:sz w:val="22"/>
          <w:szCs w:val="22"/>
        </w:rPr>
      </w:pPr>
      <w:r w:rsidRPr="00071741">
        <w:rPr>
          <w:rFonts w:asciiTheme="minorHAnsi" w:hAnsiTheme="minorHAnsi" w:cstheme="minorHAnsi"/>
          <w:sz w:val="22"/>
          <w:szCs w:val="22"/>
        </w:rPr>
        <w:t>Voluntary Customer Surveys to Implement E.O. 12862 Coordinated by the Corporate Planning and Performance Division on Behalf of All IRS Operations Functions</w:t>
      </w:r>
    </w:p>
    <w:p w:rsidR="00E359D3" w:rsidP="004E005D" w:rsidRDefault="001F6816" w14:paraId="7B30ADB8" w14:textId="45EFC489">
      <w:pPr>
        <w:jc w:val="center"/>
        <w:rPr>
          <w:rFonts w:asciiTheme="minorHAnsi" w:hAnsiTheme="minorHAnsi" w:cstheme="minorHAnsi"/>
          <w:sz w:val="22"/>
          <w:szCs w:val="22"/>
        </w:rPr>
      </w:pPr>
      <w:r w:rsidRPr="001F6816">
        <w:rPr>
          <w:rFonts w:asciiTheme="minorHAnsi" w:hAnsiTheme="minorHAnsi" w:cstheme="minorHAnsi"/>
          <w:sz w:val="22"/>
          <w:szCs w:val="22"/>
        </w:rPr>
        <w:t>September 2022 through August 2025</w:t>
      </w:r>
    </w:p>
    <w:p w:rsidR="00071741" w:rsidP="004E005D" w:rsidRDefault="00071741" w14:paraId="1A53A0C7" w14:textId="154BA014">
      <w:pPr>
        <w:jc w:val="center"/>
        <w:rPr>
          <w:rFonts w:asciiTheme="minorHAnsi" w:hAnsiTheme="minorHAnsi" w:cstheme="minorHAnsi"/>
          <w:sz w:val="22"/>
          <w:szCs w:val="22"/>
        </w:rPr>
      </w:pPr>
    </w:p>
    <w:p w:rsidRPr="001F6816" w:rsidR="00071741" w:rsidP="004E005D" w:rsidRDefault="00071741" w14:paraId="1148D212" w14:textId="7E94C1D2">
      <w:pPr>
        <w:jc w:val="center"/>
        <w:rPr>
          <w:rFonts w:asciiTheme="minorHAnsi" w:hAnsiTheme="minorHAnsi" w:cstheme="minorHAnsi"/>
          <w:sz w:val="22"/>
          <w:szCs w:val="22"/>
        </w:rPr>
      </w:pPr>
      <w:r>
        <w:rPr>
          <w:rFonts w:asciiTheme="minorHAnsi" w:hAnsiTheme="minorHAnsi" w:cstheme="minorHAnsi"/>
          <w:sz w:val="22"/>
          <w:szCs w:val="22"/>
        </w:rPr>
        <w:t>OMB Control Number 1545-1432</w:t>
      </w:r>
    </w:p>
    <w:p w:rsidRPr="001F6816" w:rsidR="00E359D3" w:rsidRDefault="00E359D3" w14:paraId="15855F0D" w14:textId="77777777">
      <w:pPr>
        <w:rPr>
          <w:rFonts w:asciiTheme="minorHAnsi" w:hAnsiTheme="minorHAnsi" w:cstheme="minorHAnsi"/>
          <w:sz w:val="22"/>
          <w:szCs w:val="22"/>
        </w:rPr>
      </w:pPr>
    </w:p>
    <w:p w:rsidRPr="001F6816" w:rsidR="002F6C5F" w:rsidP="002F6C5F" w:rsidRDefault="002F6C5F" w14:paraId="5897EA33" w14:textId="77777777">
      <w:pPr>
        <w:ind w:left="360"/>
        <w:rPr>
          <w:rFonts w:asciiTheme="minorHAnsi" w:hAnsiTheme="minorHAnsi" w:cstheme="minorHAnsi"/>
          <w:sz w:val="22"/>
          <w:szCs w:val="22"/>
        </w:rPr>
      </w:pPr>
    </w:p>
    <w:p w:rsidRPr="00453AD3" w:rsidR="007C1307" w:rsidP="007C1307" w:rsidRDefault="007C1307" w14:paraId="0E4331C4" w14:textId="77777777">
      <w:pPr>
        <w:pStyle w:val="Level1"/>
        <w:numPr>
          <w:ilvl w:val="0"/>
          <w:numId w:val="8"/>
        </w:numPr>
        <w:tabs>
          <w:tab w:val="left" w:pos="-1440"/>
          <w:tab w:val="num" w:pos="720"/>
        </w:tabs>
        <w:rPr>
          <w:rFonts w:asciiTheme="minorHAnsi" w:hAnsiTheme="minorHAnsi"/>
          <w:sz w:val="22"/>
          <w:szCs w:val="22"/>
        </w:rPr>
      </w:pPr>
      <w:r w:rsidRPr="00453AD3">
        <w:rPr>
          <w:rFonts w:asciiTheme="minorHAnsi" w:hAnsiTheme="minorHAnsi"/>
          <w:sz w:val="22"/>
          <w:szCs w:val="22"/>
          <w:u w:val="single"/>
        </w:rPr>
        <w:t>CIRCUMSTANCES NECESSITATING COLLECTION OF INFORMATION</w:t>
      </w:r>
    </w:p>
    <w:p w:rsidRPr="001F6816" w:rsidR="00E359D3" w:rsidP="00E359D3" w:rsidRDefault="00E359D3" w14:paraId="4BDE8A13" w14:textId="77777777">
      <w:pPr>
        <w:ind w:left="1080"/>
        <w:rPr>
          <w:rFonts w:asciiTheme="minorHAnsi" w:hAnsiTheme="minorHAnsi" w:cstheme="minorHAnsi"/>
          <w:sz w:val="22"/>
          <w:szCs w:val="22"/>
        </w:rPr>
      </w:pPr>
    </w:p>
    <w:p w:rsidRPr="001F6816" w:rsidR="001F6816" w:rsidP="007C1307" w:rsidRDefault="001F6816" w14:paraId="44FF7B3D" w14:textId="63B45B9C">
      <w:pPr>
        <w:ind w:left="720"/>
        <w:rPr>
          <w:rFonts w:asciiTheme="minorHAnsi" w:hAnsiTheme="minorHAnsi" w:cstheme="minorHAnsi"/>
          <w:sz w:val="22"/>
          <w:szCs w:val="22"/>
        </w:rPr>
      </w:pPr>
      <w:r w:rsidRPr="001F6816">
        <w:rPr>
          <w:rFonts w:asciiTheme="minorHAnsi" w:hAnsiTheme="minorHAnsi" w:cstheme="minorHAnsi"/>
          <w:sz w:val="22"/>
          <w:szCs w:val="22"/>
        </w:rPr>
        <w:t xml:space="preserve">We are requesting a three-year extension of the generic clearance to conduct customer satisfaction and opinion surveys. An extension will allow us to continue using a data-driven approach to understand customer satisfaction at the </w:t>
      </w:r>
      <w:r w:rsidR="00071741">
        <w:rPr>
          <w:rFonts w:asciiTheme="minorHAnsi" w:hAnsiTheme="minorHAnsi" w:cstheme="minorHAnsi"/>
          <w:sz w:val="22"/>
          <w:szCs w:val="22"/>
        </w:rPr>
        <w:t>IRS</w:t>
      </w:r>
      <w:r w:rsidRPr="001F6816">
        <w:rPr>
          <w:rFonts w:asciiTheme="minorHAnsi" w:hAnsiTheme="minorHAnsi" w:cstheme="minorHAnsi"/>
          <w:sz w:val="22"/>
          <w:szCs w:val="22"/>
        </w:rPr>
        <w:t>.</w:t>
      </w:r>
    </w:p>
    <w:p w:rsidRPr="001F6816" w:rsidR="001F6816" w:rsidP="007C1307" w:rsidRDefault="001F6816" w14:paraId="18279F37" w14:textId="77777777">
      <w:pPr>
        <w:ind w:left="720"/>
        <w:rPr>
          <w:rFonts w:asciiTheme="minorHAnsi" w:hAnsiTheme="minorHAnsi" w:cstheme="minorHAnsi"/>
          <w:sz w:val="22"/>
          <w:szCs w:val="22"/>
        </w:rPr>
      </w:pPr>
    </w:p>
    <w:p w:rsidRPr="001F6816" w:rsidR="001F6816" w:rsidP="007C1307" w:rsidRDefault="001F6816" w14:paraId="4313C278" w14:textId="114FC182">
      <w:pPr>
        <w:ind w:left="720"/>
        <w:rPr>
          <w:rFonts w:asciiTheme="minorHAnsi" w:hAnsiTheme="minorHAnsi" w:cstheme="minorHAnsi"/>
          <w:sz w:val="22"/>
          <w:szCs w:val="22"/>
        </w:rPr>
      </w:pPr>
      <w:r w:rsidRPr="001F6816">
        <w:rPr>
          <w:rFonts w:asciiTheme="minorHAnsi" w:hAnsiTheme="minorHAnsi" w:cstheme="minorHAnsi"/>
          <w:sz w:val="22"/>
          <w:szCs w:val="22"/>
        </w:rPr>
        <w:t xml:space="preserve">Collecting, analyzing, and using customer opinion data is a vital component of </w:t>
      </w:r>
      <w:r w:rsidR="00646F63">
        <w:rPr>
          <w:rFonts w:asciiTheme="minorHAnsi" w:hAnsiTheme="minorHAnsi" w:cstheme="minorHAnsi"/>
          <w:sz w:val="22"/>
          <w:szCs w:val="22"/>
        </w:rPr>
        <w:t xml:space="preserve">the </w:t>
      </w:r>
      <w:r w:rsidRPr="001F6816">
        <w:rPr>
          <w:rFonts w:asciiTheme="minorHAnsi" w:hAnsiTheme="minorHAnsi" w:cstheme="minorHAnsi"/>
          <w:sz w:val="22"/>
          <w:szCs w:val="22"/>
        </w:rPr>
        <w:t>IRS’s Balanced Measures Approach, as mandated by Internal Revenue Service Reform and Restructuring Act of 1998</w:t>
      </w:r>
      <w:r w:rsidR="00800F7C">
        <w:rPr>
          <w:rFonts w:asciiTheme="minorHAnsi" w:hAnsiTheme="minorHAnsi" w:cstheme="minorHAnsi"/>
          <w:sz w:val="22"/>
          <w:szCs w:val="22"/>
        </w:rPr>
        <w:t>, P.L. 105-206,</w:t>
      </w:r>
      <w:r w:rsidRPr="001F6816">
        <w:rPr>
          <w:rFonts w:asciiTheme="minorHAnsi" w:hAnsiTheme="minorHAnsi" w:cstheme="minorHAnsi"/>
          <w:sz w:val="22"/>
          <w:szCs w:val="22"/>
        </w:rPr>
        <w:t xml:space="preserve"> and Executive Order 12862.</w:t>
      </w:r>
    </w:p>
    <w:p w:rsidRPr="001F6816" w:rsidR="001F6816" w:rsidP="007C1307" w:rsidRDefault="001F6816" w14:paraId="681845FD" w14:textId="77777777">
      <w:pPr>
        <w:ind w:left="720"/>
        <w:rPr>
          <w:rFonts w:asciiTheme="minorHAnsi" w:hAnsiTheme="minorHAnsi" w:cstheme="minorHAnsi"/>
          <w:sz w:val="22"/>
          <w:szCs w:val="22"/>
        </w:rPr>
      </w:pPr>
    </w:p>
    <w:p w:rsidRPr="001F6816" w:rsidR="001F6816" w:rsidP="007C1307" w:rsidRDefault="001F6816" w14:paraId="0641F74C" w14:textId="497A98D7">
      <w:pPr>
        <w:ind w:left="720"/>
        <w:rPr>
          <w:rFonts w:asciiTheme="minorHAnsi" w:hAnsiTheme="minorHAnsi" w:cstheme="minorHAnsi"/>
          <w:sz w:val="22"/>
          <w:szCs w:val="22"/>
        </w:rPr>
      </w:pPr>
      <w:r w:rsidRPr="001F6816">
        <w:rPr>
          <w:rFonts w:asciiTheme="minorHAnsi" w:hAnsiTheme="minorHAnsi" w:cstheme="minorHAnsi"/>
          <w:sz w:val="22"/>
          <w:szCs w:val="22"/>
        </w:rPr>
        <w:t xml:space="preserve">The generic clearance will streamline our ability to provide for a wide range of initiatives that will better serve the public. Particularly critical initiatives include correspondence improvements, filing services, taxpayer education and communication and increased e-file. Using the generic clearance has enabled IRS to gather critical baseline and trend data to monitor the results of these initiatives and gain the taxpayer’s perspective on the extent of the initiatives success. Renewal of the generic clearance will enable </w:t>
      </w:r>
      <w:r w:rsidR="00646F63">
        <w:rPr>
          <w:rFonts w:asciiTheme="minorHAnsi" w:hAnsiTheme="minorHAnsi" w:cstheme="minorHAnsi"/>
          <w:sz w:val="22"/>
          <w:szCs w:val="22"/>
        </w:rPr>
        <w:t xml:space="preserve">the </w:t>
      </w:r>
      <w:r w:rsidRPr="001F6816">
        <w:rPr>
          <w:rFonts w:asciiTheme="minorHAnsi" w:hAnsiTheme="minorHAnsi" w:cstheme="minorHAnsi"/>
          <w:sz w:val="22"/>
          <w:szCs w:val="22"/>
        </w:rPr>
        <w:t>IRS to continue to monitor the effectiveness of its initiatives from not only a business perspective, but also from the customer’s perspective.</w:t>
      </w:r>
    </w:p>
    <w:p w:rsidRPr="001F6816" w:rsidR="001F6816" w:rsidP="007C1307" w:rsidRDefault="001F6816" w14:paraId="2BB8BFCE" w14:textId="77777777">
      <w:pPr>
        <w:ind w:left="720"/>
        <w:rPr>
          <w:rFonts w:asciiTheme="minorHAnsi" w:hAnsiTheme="minorHAnsi" w:cstheme="minorHAnsi"/>
          <w:sz w:val="22"/>
          <w:szCs w:val="22"/>
        </w:rPr>
      </w:pPr>
    </w:p>
    <w:p w:rsidRPr="001F6816" w:rsidR="001F6816" w:rsidP="007C1307" w:rsidRDefault="001F6816" w14:paraId="69A30738" w14:textId="17DFEA58">
      <w:pPr>
        <w:ind w:left="720"/>
        <w:rPr>
          <w:rFonts w:asciiTheme="minorHAnsi" w:hAnsiTheme="minorHAnsi" w:cstheme="minorHAnsi"/>
          <w:sz w:val="22"/>
          <w:szCs w:val="22"/>
        </w:rPr>
      </w:pPr>
      <w:r w:rsidRPr="001F6816">
        <w:rPr>
          <w:rFonts w:asciiTheme="minorHAnsi" w:hAnsiTheme="minorHAnsi" w:cstheme="minorHAnsi"/>
          <w:sz w:val="22"/>
          <w:szCs w:val="22"/>
        </w:rPr>
        <w:t>Generic Clearance Procedures</w:t>
      </w:r>
    </w:p>
    <w:p w:rsidRPr="001F6816" w:rsidR="001F6816" w:rsidP="007C1307" w:rsidRDefault="001F6816" w14:paraId="2E58D0D4" w14:textId="77777777">
      <w:pPr>
        <w:ind w:left="720"/>
        <w:rPr>
          <w:rFonts w:asciiTheme="minorHAnsi" w:hAnsiTheme="minorHAnsi" w:cstheme="minorHAnsi"/>
          <w:sz w:val="22"/>
          <w:szCs w:val="22"/>
        </w:rPr>
      </w:pPr>
    </w:p>
    <w:p w:rsidRPr="001F6816" w:rsidR="001F6816" w:rsidP="007C1307" w:rsidRDefault="001F6816" w14:paraId="3B3166A0" w14:textId="6BDFBF34">
      <w:pPr>
        <w:ind w:left="720"/>
        <w:rPr>
          <w:rFonts w:asciiTheme="minorHAnsi" w:hAnsiTheme="minorHAnsi" w:cstheme="minorHAnsi"/>
          <w:sz w:val="22"/>
          <w:szCs w:val="22"/>
        </w:rPr>
      </w:pPr>
      <w:r w:rsidRPr="001F6816">
        <w:rPr>
          <w:rFonts w:asciiTheme="minorHAnsi" w:hAnsiTheme="minorHAnsi" w:cstheme="minorHAnsi"/>
          <w:sz w:val="22"/>
          <w:szCs w:val="22"/>
        </w:rPr>
        <w:t>This clearance is administered by the Statistics of Income Division on behalf of many IRS operating functions.</w:t>
      </w:r>
    </w:p>
    <w:p w:rsidRPr="001F6816" w:rsidR="001F6816" w:rsidP="007C1307" w:rsidRDefault="001F6816" w14:paraId="713AD633" w14:textId="77777777">
      <w:pPr>
        <w:ind w:left="720"/>
        <w:rPr>
          <w:rFonts w:asciiTheme="minorHAnsi" w:hAnsiTheme="minorHAnsi" w:cstheme="minorHAnsi"/>
          <w:sz w:val="22"/>
          <w:szCs w:val="22"/>
        </w:rPr>
      </w:pPr>
    </w:p>
    <w:p w:rsidRPr="001F6816" w:rsidR="001F6816" w:rsidP="007C1307" w:rsidRDefault="001F6816" w14:paraId="793846B4" w14:textId="030C8CBD">
      <w:pPr>
        <w:ind w:left="720"/>
        <w:rPr>
          <w:rFonts w:asciiTheme="minorHAnsi" w:hAnsiTheme="minorHAnsi" w:cstheme="minorHAnsi"/>
          <w:sz w:val="22"/>
          <w:szCs w:val="22"/>
        </w:rPr>
      </w:pPr>
      <w:r w:rsidRPr="001F6816">
        <w:rPr>
          <w:rFonts w:asciiTheme="minorHAnsi" w:hAnsiTheme="minorHAnsi" w:cstheme="minorHAnsi"/>
          <w:sz w:val="22"/>
          <w:szCs w:val="22"/>
        </w:rPr>
        <w:t xml:space="preserve">The Statistics of Income Division will provide assistance to anyone within </w:t>
      </w:r>
      <w:r w:rsidR="00646F63">
        <w:rPr>
          <w:rFonts w:asciiTheme="minorHAnsi" w:hAnsiTheme="minorHAnsi" w:cstheme="minorHAnsi"/>
          <w:sz w:val="22"/>
          <w:szCs w:val="22"/>
        </w:rPr>
        <w:t xml:space="preserve">the </w:t>
      </w:r>
      <w:r w:rsidRPr="001F6816">
        <w:rPr>
          <w:rFonts w:asciiTheme="minorHAnsi" w:hAnsiTheme="minorHAnsi" w:cstheme="minorHAnsi"/>
          <w:sz w:val="22"/>
          <w:szCs w:val="22"/>
        </w:rPr>
        <w:t>IRS wishing to engage in an information gathering effort under this generic clearance umbrella by helping them develop the data collection instrument and attendant sampling and collection methodologies. Staff within SOI with extensive survey expertise will review all proposed studies to ensure the following:</w:t>
      </w:r>
    </w:p>
    <w:p w:rsidRPr="001F6816" w:rsidR="001F6816" w:rsidP="007C1307" w:rsidRDefault="001F6816" w14:paraId="7EFD620B" w14:textId="77777777">
      <w:pPr>
        <w:ind w:left="720"/>
        <w:rPr>
          <w:rFonts w:asciiTheme="minorHAnsi" w:hAnsiTheme="minorHAnsi" w:cstheme="minorHAnsi"/>
          <w:sz w:val="22"/>
          <w:szCs w:val="22"/>
        </w:rPr>
      </w:pPr>
    </w:p>
    <w:p w:rsidRPr="001F6816" w:rsidR="001F6816" w:rsidP="00C9022F" w:rsidRDefault="001F6816" w14:paraId="59A74D89" w14:textId="226479E6">
      <w:pPr>
        <w:numPr>
          <w:ilvl w:val="0"/>
          <w:numId w:val="2"/>
        </w:numPr>
        <w:tabs>
          <w:tab w:val="clear" w:pos="1800"/>
          <w:tab w:val="num" w:pos="1080"/>
        </w:tabs>
        <w:ind w:left="1080"/>
        <w:rPr>
          <w:rFonts w:asciiTheme="minorHAnsi" w:hAnsiTheme="minorHAnsi" w:cstheme="minorHAnsi"/>
          <w:sz w:val="22"/>
          <w:szCs w:val="22"/>
        </w:rPr>
      </w:pPr>
      <w:r w:rsidRPr="001F6816">
        <w:rPr>
          <w:rFonts w:asciiTheme="minorHAnsi" w:hAnsiTheme="minorHAnsi" w:cstheme="minorHAnsi"/>
          <w:sz w:val="22"/>
          <w:szCs w:val="22"/>
        </w:rPr>
        <w:t xml:space="preserve">Consistency with </w:t>
      </w:r>
      <w:r w:rsidR="00646F63">
        <w:rPr>
          <w:rFonts w:asciiTheme="minorHAnsi" w:hAnsiTheme="minorHAnsi" w:cstheme="minorHAnsi"/>
          <w:sz w:val="22"/>
          <w:szCs w:val="22"/>
        </w:rPr>
        <w:t xml:space="preserve">the </w:t>
      </w:r>
      <w:r w:rsidRPr="001F6816">
        <w:rPr>
          <w:rFonts w:asciiTheme="minorHAnsi" w:hAnsiTheme="minorHAnsi" w:cstheme="minorHAnsi"/>
          <w:sz w:val="22"/>
          <w:szCs w:val="22"/>
        </w:rPr>
        <w:t>IRS’</w:t>
      </w:r>
      <w:r>
        <w:rPr>
          <w:rFonts w:asciiTheme="minorHAnsi" w:hAnsiTheme="minorHAnsi" w:cstheme="minorHAnsi"/>
          <w:sz w:val="22"/>
          <w:szCs w:val="22"/>
        </w:rPr>
        <w:t>s</w:t>
      </w:r>
      <w:r w:rsidRPr="001F6816">
        <w:rPr>
          <w:rFonts w:asciiTheme="minorHAnsi" w:hAnsiTheme="minorHAnsi" w:cstheme="minorHAnsi"/>
          <w:sz w:val="22"/>
          <w:szCs w:val="22"/>
        </w:rPr>
        <w:t xml:space="preserve"> mission and strategic objectives</w:t>
      </w:r>
    </w:p>
    <w:p w:rsidRPr="001F6816" w:rsidR="001F6816" w:rsidP="00C9022F" w:rsidRDefault="001F6816" w14:paraId="02565F42" w14:textId="77777777">
      <w:pPr>
        <w:numPr>
          <w:ilvl w:val="0"/>
          <w:numId w:val="2"/>
        </w:numPr>
        <w:tabs>
          <w:tab w:val="clear" w:pos="1800"/>
          <w:tab w:val="num" w:pos="1080"/>
        </w:tabs>
        <w:ind w:left="1080"/>
        <w:rPr>
          <w:rFonts w:asciiTheme="minorHAnsi" w:hAnsiTheme="minorHAnsi" w:cstheme="minorHAnsi"/>
          <w:sz w:val="22"/>
          <w:szCs w:val="22"/>
        </w:rPr>
      </w:pPr>
      <w:r w:rsidRPr="001F6816">
        <w:rPr>
          <w:rFonts w:asciiTheme="minorHAnsi" w:hAnsiTheme="minorHAnsi" w:cstheme="minorHAnsi"/>
          <w:sz w:val="22"/>
          <w:szCs w:val="22"/>
        </w:rPr>
        <w:t>Technical adequacy as to frame, sample selection, expected response rates, quality control in data gathering, recording, and analysis of data</w:t>
      </w:r>
    </w:p>
    <w:p w:rsidRPr="001F6816" w:rsidR="001F6816" w:rsidP="00C9022F" w:rsidRDefault="001F6816" w14:paraId="46911C53" w14:textId="77777777">
      <w:pPr>
        <w:numPr>
          <w:ilvl w:val="0"/>
          <w:numId w:val="2"/>
        </w:numPr>
        <w:tabs>
          <w:tab w:val="clear" w:pos="1800"/>
          <w:tab w:val="num" w:pos="1080"/>
        </w:tabs>
        <w:ind w:left="1080"/>
        <w:rPr>
          <w:rFonts w:asciiTheme="minorHAnsi" w:hAnsiTheme="minorHAnsi" w:cstheme="minorHAnsi"/>
          <w:sz w:val="22"/>
          <w:szCs w:val="22"/>
        </w:rPr>
      </w:pPr>
      <w:r w:rsidRPr="001F6816">
        <w:rPr>
          <w:rFonts w:asciiTheme="minorHAnsi" w:hAnsiTheme="minorHAnsi" w:cstheme="minorHAnsi"/>
          <w:sz w:val="22"/>
          <w:szCs w:val="22"/>
        </w:rPr>
        <w:t>Minimizing customer burden</w:t>
      </w:r>
    </w:p>
    <w:p w:rsidRPr="001F6816" w:rsidR="001F6816" w:rsidP="00C9022F" w:rsidRDefault="001F6816" w14:paraId="47F88295" w14:textId="77777777">
      <w:pPr>
        <w:numPr>
          <w:ilvl w:val="0"/>
          <w:numId w:val="2"/>
        </w:numPr>
        <w:tabs>
          <w:tab w:val="clear" w:pos="1800"/>
          <w:tab w:val="num" w:pos="1080"/>
        </w:tabs>
        <w:ind w:left="1080"/>
        <w:rPr>
          <w:rFonts w:asciiTheme="minorHAnsi" w:hAnsiTheme="minorHAnsi" w:cstheme="minorHAnsi"/>
          <w:sz w:val="22"/>
          <w:szCs w:val="22"/>
        </w:rPr>
      </w:pPr>
      <w:r w:rsidRPr="001F6816">
        <w:rPr>
          <w:rFonts w:asciiTheme="minorHAnsi" w:hAnsiTheme="minorHAnsi" w:cstheme="minorHAnsi"/>
          <w:sz w:val="22"/>
          <w:szCs w:val="22"/>
        </w:rPr>
        <w:t>Ensuring that all surveys are truly voluntary and private to the extent allowed by law</w:t>
      </w:r>
    </w:p>
    <w:p w:rsidRPr="001F6816" w:rsidR="001F6816" w:rsidP="00C9022F" w:rsidRDefault="001F6816" w14:paraId="23B66439" w14:textId="77777777">
      <w:pPr>
        <w:numPr>
          <w:ilvl w:val="0"/>
          <w:numId w:val="2"/>
        </w:numPr>
        <w:tabs>
          <w:tab w:val="clear" w:pos="1800"/>
          <w:tab w:val="num" w:pos="1080"/>
        </w:tabs>
        <w:ind w:left="1080"/>
        <w:rPr>
          <w:rFonts w:asciiTheme="minorHAnsi" w:hAnsiTheme="minorHAnsi" w:cstheme="minorHAnsi"/>
          <w:sz w:val="22"/>
          <w:szCs w:val="22"/>
        </w:rPr>
      </w:pPr>
      <w:r w:rsidRPr="001F6816">
        <w:rPr>
          <w:rFonts w:asciiTheme="minorHAnsi" w:hAnsiTheme="minorHAnsi" w:cstheme="minorHAnsi"/>
          <w:sz w:val="22"/>
          <w:szCs w:val="22"/>
        </w:rPr>
        <w:t>Ensure that all surveys pass a Privacy Impact Assessment confirming there are no Personally Identifiable Information or issues with the information collection</w:t>
      </w:r>
    </w:p>
    <w:p w:rsidRPr="001F6816" w:rsidR="001F6816" w:rsidP="00C9022F" w:rsidRDefault="001F6816" w14:paraId="272FAD3C" w14:textId="77777777">
      <w:pPr>
        <w:numPr>
          <w:ilvl w:val="0"/>
          <w:numId w:val="2"/>
        </w:numPr>
        <w:tabs>
          <w:tab w:val="clear" w:pos="1800"/>
          <w:tab w:val="num" w:pos="1080"/>
        </w:tabs>
        <w:ind w:left="1080"/>
        <w:rPr>
          <w:rFonts w:asciiTheme="minorHAnsi" w:hAnsiTheme="minorHAnsi" w:cstheme="minorHAnsi"/>
          <w:sz w:val="22"/>
          <w:szCs w:val="22"/>
        </w:rPr>
      </w:pPr>
      <w:r w:rsidRPr="001F6816">
        <w:rPr>
          <w:rFonts w:asciiTheme="minorHAnsi" w:hAnsiTheme="minorHAnsi" w:cstheme="minorHAnsi"/>
          <w:sz w:val="22"/>
          <w:szCs w:val="22"/>
        </w:rPr>
        <w:t>Consistency with generic clearance guidelines</w:t>
      </w:r>
    </w:p>
    <w:p w:rsidRPr="001F6816" w:rsidR="001F6816" w:rsidP="00C9022F" w:rsidRDefault="001F6816" w14:paraId="6B15980F" w14:textId="2B4DED6E">
      <w:pPr>
        <w:numPr>
          <w:ilvl w:val="0"/>
          <w:numId w:val="2"/>
        </w:numPr>
        <w:tabs>
          <w:tab w:val="clear" w:pos="1800"/>
          <w:tab w:val="num" w:pos="1080"/>
        </w:tabs>
        <w:ind w:left="1080"/>
        <w:rPr>
          <w:rFonts w:asciiTheme="minorHAnsi" w:hAnsiTheme="minorHAnsi" w:cstheme="minorHAnsi"/>
          <w:sz w:val="22"/>
          <w:szCs w:val="22"/>
        </w:rPr>
      </w:pPr>
      <w:r w:rsidRPr="001F6816">
        <w:rPr>
          <w:rFonts w:asciiTheme="minorHAnsi" w:hAnsiTheme="minorHAnsi" w:cstheme="minorHAnsi"/>
          <w:sz w:val="22"/>
          <w:szCs w:val="22"/>
        </w:rPr>
        <w:lastRenderedPageBreak/>
        <w:t>Consistency with applicable laws and regulations (e.g.</w:t>
      </w:r>
      <w:r w:rsidR="00095E71">
        <w:rPr>
          <w:rFonts w:asciiTheme="minorHAnsi" w:hAnsiTheme="minorHAnsi" w:cstheme="minorHAnsi"/>
          <w:sz w:val="22"/>
          <w:szCs w:val="22"/>
        </w:rPr>
        <w:t>,</w:t>
      </w:r>
      <w:r w:rsidRPr="001F6816">
        <w:rPr>
          <w:rFonts w:asciiTheme="minorHAnsi" w:hAnsiTheme="minorHAnsi" w:cstheme="minorHAnsi"/>
          <w:sz w:val="22"/>
          <w:szCs w:val="22"/>
        </w:rPr>
        <w:t xml:space="preserve"> the Paperwork Reduction Act of 1995)</w:t>
      </w:r>
    </w:p>
    <w:p w:rsidRPr="001F6816" w:rsidR="001F6816" w:rsidP="00C9022F" w:rsidRDefault="001F6816" w14:paraId="3677594E" w14:textId="77777777">
      <w:pPr>
        <w:numPr>
          <w:ilvl w:val="0"/>
          <w:numId w:val="2"/>
        </w:numPr>
        <w:tabs>
          <w:tab w:val="clear" w:pos="1800"/>
          <w:tab w:val="num" w:pos="1080"/>
        </w:tabs>
        <w:ind w:left="1080"/>
        <w:rPr>
          <w:rFonts w:asciiTheme="minorHAnsi" w:hAnsiTheme="minorHAnsi" w:cstheme="minorHAnsi"/>
          <w:sz w:val="22"/>
          <w:szCs w:val="22"/>
        </w:rPr>
      </w:pPr>
      <w:r w:rsidRPr="001F6816">
        <w:rPr>
          <w:rFonts w:asciiTheme="minorHAnsi" w:hAnsiTheme="minorHAnsi" w:cstheme="minorHAnsi"/>
          <w:sz w:val="22"/>
          <w:szCs w:val="22"/>
        </w:rPr>
        <w:t>Consistency with the June 6, 2002, memorandum from OIRA Administrator Graham titled “Ensuring Full Compliance with the Paperwork Reduction Act”</w:t>
      </w:r>
    </w:p>
    <w:p w:rsidRPr="001F6816" w:rsidR="001F6816" w:rsidP="00C9022F" w:rsidRDefault="001F6816" w14:paraId="1BA9E7DF" w14:textId="77777777">
      <w:pPr>
        <w:numPr>
          <w:ilvl w:val="0"/>
          <w:numId w:val="2"/>
        </w:numPr>
        <w:tabs>
          <w:tab w:val="clear" w:pos="1800"/>
          <w:tab w:val="num" w:pos="1080"/>
        </w:tabs>
        <w:ind w:left="1080"/>
        <w:rPr>
          <w:rFonts w:asciiTheme="minorHAnsi" w:hAnsiTheme="minorHAnsi" w:cstheme="minorHAnsi"/>
          <w:sz w:val="22"/>
          <w:szCs w:val="22"/>
        </w:rPr>
      </w:pPr>
      <w:r w:rsidRPr="001F6816">
        <w:rPr>
          <w:rFonts w:asciiTheme="minorHAnsi" w:hAnsiTheme="minorHAnsi" w:cstheme="minorHAnsi"/>
          <w:sz w:val="22"/>
          <w:szCs w:val="22"/>
        </w:rPr>
        <w:t>Timely submission to the Office of Management and Budget of the final data collection instrument, along with specific burden estimates and a summary of the objectives of the various data collection projects</w:t>
      </w:r>
    </w:p>
    <w:p w:rsidRPr="001F6816" w:rsidR="001F6816" w:rsidP="007C1307" w:rsidRDefault="001F6816" w14:paraId="60310404" w14:textId="77777777">
      <w:pPr>
        <w:ind w:left="720"/>
        <w:rPr>
          <w:rFonts w:asciiTheme="minorHAnsi" w:hAnsiTheme="minorHAnsi" w:cstheme="minorHAnsi"/>
          <w:sz w:val="22"/>
          <w:szCs w:val="22"/>
        </w:rPr>
      </w:pPr>
    </w:p>
    <w:p w:rsidRPr="00C9022F" w:rsidR="001F6816" w:rsidP="00C9022F" w:rsidRDefault="001F6816" w14:paraId="5373FB86" w14:textId="7A805FEA">
      <w:pPr>
        <w:widowControl w:val="0"/>
        <w:autoSpaceDE w:val="0"/>
        <w:autoSpaceDN w:val="0"/>
        <w:adjustRightInd w:val="0"/>
        <w:ind w:left="720"/>
        <w:rPr>
          <w:rFonts w:asciiTheme="minorHAnsi" w:hAnsiTheme="minorHAnsi"/>
          <w:sz w:val="22"/>
          <w:szCs w:val="22"/>
        </w:rPr>
      </w:pPr>
      <w:r w:rsidRPr="00C9022F">
        <w:rPr>
          <w:rFonts w:asciiTheme="minorHAnsi" w:hAnsiTheme="minorHAnsi"/>
          <w:sz w:val="22"/>
          <w:szCs w:val="22"/>
        </w:rPr>
        <w:t>Following the review procedures described above, copies of the specific instruments will be submitted to OMB only after an additional independent review is accomplished by the IRS Reports Clearance Officer.</w:t>
      </w:r>
    </w:p>
    <w:p w:rsidRPr="001F6816" w:rsidR="00C43D7E" w:rsidP="00C43D7E" w:rsidRDefault="00C43D7E" w14:paraId="2BE63DF8" w14:textId="77777777">
      <w:pPr>
        <w:tabs>
          <w:tab w:val="left" w:pos="1080"/>
        </w:tabs>
        <w:ind w:left="1080" w:hanging="360"/>
        <w:rPr>
          <w:rFonts w:asciiTheme="minorHAnsi" w:hAnsiTheme="minorHAnsi" w:cstheme="minorHAnsi"/>
          <w:sz w:val="22"/>
          <w:szCs w:val="22"/>
        </w:rPr>
      </w:pPr>
    </w:p>
    <w:p w:rsidRPr="00453AD3" w:rsidR="00C9022F" w:rsidP="00C9022F" w:rsidRDefault="00C9022F" w14:paraId="6095C033" w14:textId="77777777">
      <w:pPr>
        <w:pStyle w:val="Level1"/>
        <w:numPr>
          <w:ilvl w:val="0"/>
          <w:numId w:val="8"/>
        </w:numPr>
        <w:tabs>
          <w:tab w:val="left" w:pos="-1440"/>
          <w:tab w:val="num" w:pos="720"/>
        </w:tabs>
        <w:rPr>
          <w:rFonts w:asciiTheme="minorHAnsi" w:hAnsiTheme="minorHAnsi"/>
          <w:sz w:val="22"/>
          <w:szCs w:val="22"/>
        </w:rPr>
      </w:pPr>
      <w:r w:rsidRPr="00453AD3">
        <w:rPr>
          <w:rFonts w:asciiTheme="minorHAnsi" w:hAnsiTheme="minorHAnsi"/>
          <w:sz w:val="22"/>
          <w:szCs w:val="22"/>
          <w:u w:val="single"/>
        </w:rPr>
        <w:t>USE OF DATA</w:t>
      </w:r>
      <w:r>
        <w:rPr>
          <w:rFonts w:asciiTheme="minorHAnsi" w:hAnsiTheme="minorHAnsi"/>
          <w:sz w:val="22"/>
          <w:szCs w:val="22"/>
        </w:rPr>
        <w:t xml:space="preserve"> </w:t>
      </w:r>
    </w:p>
    <w:p w:rsidRPr="001F6816" w:rsidR="00C43D7E" w:rsidP="00C43D7E" w:rsidRDefault="00C43D7E" w14:paraId="5E8B5F45" w14:textId="77777777">
      <w:pPr>
        <w:tabs>
          <w:tab w:val="left" w:pos="1080"/>
        </w:tabs>
        <w:ind w:left="1080"/>
        <w:rPr>
          <w:rFonts w:asciiTheme="minorHAnsi" w:hAnsiTheme="minorHAnsi" w:cstheme="minorHAnsi"/>
          <w:sz w:val="22"/>
          <w:szCs w:val="22"/>
        </w:rPr>
      </w:pPr>
    </w:p>
    <w:p w:rsidRPr="00C9022F" w:rsidR="007922FC" w:rsidP="00C9022F" w:rsidRDefault="00646F63" w14:paraId="23D2CC2F" w14:textId="44E93A53">
      <w:pPr>
        <w:widowControl w:val="0"/>
        <w:autoSpaceDE w:val="0"/>
        <w:autoSpaceDN w:val="0"/>
        <w:adjustRightInd w:val="0"/>
        <w:ind w:left="720"/>
        <w:rPr>
          <w:rFonts w:asciiTheme="minorHAnsi" w:hAnsiTheme="minorHAnsi"/>
          <w:sz w:val="22"/>
          <w:szCs w:val="22"/>
        </w:rPr>
      </w:pPr>
      <w:r w:rsidRPr="00C9022F">
        <w:rPr>
          <w:rFonts w:asciiTheme="minorHAnsi" w:hAnsiTheme="minorHAnsi"/>
          <w:sz w:val="22"/>
          <w:szCs w:val="22"/>
        </w:rPr>
        <w:t>Due to the varied nature of the customer data needed, a variety of data collection methods will be employed, including web and mail surveys, in-person written surveys, telephone surveys, and other means as appropriate. The data collected in these information collection efforts will indicate what our customers require of us and where we meet or fail to meet their needs. This customer feedback serves as a guide for making product and/or service improvement decisions</w:t>
      </w:r>
    </w:p>
    <w:p w:rsidRPr="001F6816" w:rsidR="00C43D7E" w:rsidP="00C43D7E" w:rsidRDefault="00C43D7E" w14:paraId="68EFF30D" w14:textId="77777777">
      <w:pPr>
        <w:tabs>
          <w:tab w:val="left" w:pos="1080"/>
        </w:tabs>
        <w:ind w:left="1080"/>
        <w:rPr>
          <w:rFonts w:asciiTheme="minorHAnsi" w:hAnsiTheme="minorHAnsi" w:cstheme="minorHAnsi"/>
          <w:sz w:val="22"/>
          <w:szCs w:val="22"/>
        </w:rPr>
      </w:pPr>
    </w:p>
    <w:p w:rsidRPr="00453AD3" w:rsidR="00C9022F" w:rsidP="00C9022F" w:rsidRDefault="00C9022F" w14:paraId="72F630C6" w14:textId="77777777">
      <w:pPr>
        <w:pStyle w:val="Level1"/>
        <w:numPr>
          <w:ilvl w:val="0"/>
          <w:numId w:val="8"/>
        </w:numPr>
        <w:tabs>
          <w:tab w:val="left" w:pos="-1440"/>
          <w:tab w:val="num" w:pos="720"/>
        </w:tabs>
        <w:rPr>
          <w:rFonts w:asciiTheme="minorHAnsi" w:hAnsiTheme="minorHAnsi"/>
          <w:sz w:val="22"/>
          <w:szCs w:val="22"/>
        </w:rPr>
      </w:pPr>
      <w:r w:rsidRPr="00453AD3">
        <w:rPr>
          <w:rFonts w:asciiTheme="minorHAnsi" w:hAnsiTheme="minorHAnsi"/>
          <w:sz w:val="22"/>
          <w:szCs w:val="22"/>
          <w:u w:val="single"/>
        </w:rPr>
        <w:t>USE OF IMPROVED INFORMATION TECHNOLOGY TO REDUCE BURDEN</w:t>
      </w:r>
    </w:p>
    <w:p w:rsidRPr="001F6816" w:rsidR="00C43D7E" w:rsidP="00C43D7E" w:rsidRDefault="00C43D7E" w14:paraId="7AA580D3" w14:textId="77777777">
      <w:pPr>
        <w:tabs>
          <w:tab w:val="left" w:pos="1080"/>
        </w:tabs>
        <w:ind w:left="1080"/>
        <w:rPr>
          <w:rFonts w:asciiTheme="minorHAnsi" w:hAnsiTheme="minorHAnsi" w:cstheme="minorHAnsi"/>
          <w:sz w:val="22"/>
          <w:szCs w:val="22"/>
        </w:rPr>
      </w:pPr>
    </w:p>
    <w:p w:rsidRPr="00724799" w:rsidR="00C43D7E" w:rsidP="00724799" w:rsidRDefault="00646F63" w14:paraId="3A4C1AA9" w14:textId="21F3E0E6">
      <w:pPr>
        <w:widowControl w:val="0"/>
        <w:autoSpaceDE w:val="0"/>
        <w:autoSpaceDN w:val="0"/>
        <w:adjustRightInd w:val="0"/>
        <w:ind w:left="720"/>
        <w:rPr>
          <w:rFonts w:asciiTheme="minorHAnsi" w:hAnsiTheme="minorHAnsi"/>
          <w:sz w:val="22"/>
          <w:szCs w:val="22"/>
        </w:rPr>
      </w:pPr>
      <w:r w:rsidRPr="00724799">
        <w:rPr>
          <w:rFonts w:asciiTheme="minorHAnsi" w:hAnsiTheme="minorHAnsi"/>
          <w:sz w:val="22"/>
          <w:szCs w:val="22"/>
        </w:rPr>
        <w:t>The methodology employed in each data effort will include a criterion for the minimization of burden on the public. This will include minimal length of the data collection instrument itself, along with the utilization of the smallest sample size necessary to obtain valid and reliable information that is consistent with the objectives of the data collection effort. Instead of standard mail surveys or face-to-face interviews, some data collection efforts will utilize live or automated telephonic interviews, email, internet, or other available technologies.</w:t>
      </w:r>
    </w:p>
    <w:p w:rsidRPr="001F6816" w:rsidR="009B7F12" w:rsidP="00C43D7E" w:rsidRDefault="009B7F12" w14:paraId="14A7908D" w14:textId="77777777">
      <w:pPr>
        <w:tabs>
          <w:tab w:val="left" w:pos="1080"/>
        </w:tabs>
        <w:ind w:left="1080"/>
        <w:rPr>
          <w:rFonts w:asciiTheme="minorHAnsi" w:hAnsiTheme="minorHAnsi" w:cstheme="minorHAnsi"/>
          <w:sz w:val="22"/>
          <w:szCs w:val="22"/>
        </w:rPr>
      </w:pPr>
    </w:p>
    <w:p w:rsidRPr="00453AD3" w:rsidR="00724799" w:rsidP="00724799" w:rsidRDefault="00724799" w14:paraId="4D3E7AED" w14:textId="77777777">
      <w:pPr>
        <w:pStyle w:val="Level1"/>
        <w:numPr>
          <w:ilvl w:val="0"/>
          <w:numId w:val="8"/>
        </w:numPr>
        <w:tabs>
          <w:tab w:val="left" w:pos="-1440"/>
          <w:tab w:val="num" w:pos="720"/>
        </w:tabs>
        <w:ind w:left="720" w:hanging="720"/>
        <w:rPr>
          <w:rFonts w:asciiTheme="minorHAnsi" w:hAnsiTheme="minorHAnsi"/>
          <w:sz w:val="22"/>
          <w:szCs w:val="22"/>
        </w:rPr>
      </w:pPr>
      <w:r w:rsidRPr="00453AD3">
        <w:rPr>
          <w:rFonts w:asciiTheme="minorHAnsi" w:hAnsiTheme="minorHAnsi"/>
          <w:sz w:val="22"/>
          <w:szCs w:val="22"/>
          <w:u w:val="single"/>
        </w:rPr>
        <w:t>EFFORTS TO IDENTIFY DUPLICATION</w:t>
      </w:r>
    </w:p>
    <w:p w:rsidRPr="001F6816" w:rsidR="009B7F12" w:rsidP="009B7F12" w:rsidRDefault="009B7F12" w14:paraId="59DACC69" w14:textId="77777777">
      <w:pPr>
        <w:tabs>
          <w:tab w:val="left" w:pos="1080"/>
        </w:tabs>
        <w:rPr>
          <w:rFonts w:asciiTheme="minorHAnsi" w:hAnsiTheme="minorHAnsi" w:cstheme="minorHAnsi"/>
          <w:sz w:val="22"/>
          <w:szCs w:val="22"/>
        </w:rPr>
      </w:pPr>
    </w:p>
    <w:p w:rsidRPr="00724799" w:rsidR="00724799" w:rsidP="00724799" w:rsidRDefault="00724799" w14:paraId="47D5472B" w14:textId="5C6E1FE0">
      <w:pPr>
        <w:widowControl w:val="0"/>
        <w:autoSpaceDE w:val="0"/>
        <w:autoSpaceDN w:val="0"/>
        <w:adjustRightInd w:val="0"/>
        <w:ind w:left="720"/>
        <w:rPr>
          <w:rFonts w:asciiTheme="minorHAnsi" w:hAnsiTheme="minorHAnsi"/>
          <w:sz w:val="22"/>
          <w:szCs w:val="22"/>
        </w:rPr>
      </w:pPr>
      <w:r w:rsidRPr="00724799">
        <w:rPr>
          <w:rFonts w:asciiTheme="minorHAnsi" w:hAnsiTheme="minorHAnsi"/>
          <w:sz w:val="22"/>
          <w:szCs w:val="22"/>
        </w:rPr>
        <w:t>We have attempted to eliminate duplication within the agency, wherever possible. Survey questions relate specifically to IRS products and services and do not duplicate what other agencies are doing. This information is generally not available from other sources within the IRS or externally.</w:t>
      </w:r>
    </w:p>
    <w:p w:rsidRPr="00724799" w:rsidR="00724799" w:rsidP="00724799" w:rsidRDefault="00724799" w14:paraId="5C180C58" w14:textId="77777777">
      <w:pPr>
        <w:widowControl w:val="0"/>
        <w:autoSpaceDE w:val="0"/>
        <w:autoSpaceDN w:val="0"/>
        <w:adjustRightInd w:val="0"/>
        <w:ind w:left="720"/>
        <w:rPr>
          <w:rFonts w:asciiTheme="minorHAnsi" w:hAnsiTheme="minorHAnsi"/>
          <w:sz w:val="22"/>
          <w:szCs w:val="22"/>
        </w:rPr>
      </w:pPr>
    </w:p>
    <w:p w:rsidRPr="00724799" w:rsidR="009B7F12" w:rsidP="00724799" w:rsidRDefault="00724799" w14:paraId="0C3D9FC9" w14:textId="03D2937C">
      <w:pPr>
        <w:widowControl w:val="0"/>
        <w:autoSpaceDE w:val="0"/>
        <w:autoSpaceDN w:val="0"/>
        <w:adjustRightInd w:val="0"/>
        <w:ind w:left="720"/>
        <w:rPr>
          <w:rFonts w:asciiTheme="minorHAnsi" w:hAnsiTheme="minorHAnsi"/>
          <w:sz w:val="22"/>
          <w:szCs w:val="22"/>
        </w:rPr>
      </w:pPr>
      <w:r w:rsidRPr="00724799">
        <w:rPr>
          <w:rFonts w:asciiTheme="minorHAnsi" w:hAnsiTheme="minorHAnsi"/>
          <w:sz w:val="22"/>
          <w:szCs w:val="22"/>
        </w:rPr>
        <w:t xml:space="preserve">Review and approval systems within </w:t>
      </w:r>
      <w:r>
        <w:rPr>
          <w:rFonts w:asciiTheme="minorHAnsi" w:hAnsiTheme="minorHAnsi"/>
          <w:sz w:val="22"/>
          <w:szCs w:val="22"/>
        </w:rPr>
        <w:t xml:space="preserve">the </w:t>
      </w:r>
      <w:r w:rsidRPr="00724799">
        <w:rPr>
          <w:rFonts w:asciiTheme="minorHAnsi" w:hAnsiTheme="minorHAnsi"/>
          <w:sz w:val="22"/>
          <w:szCs w:val="22"/>
        </w:rPr>
        <w:t>IRS have been established to ensure the duplication of data gathering within the IRS is eliminated. As potential duplications of data gathering are identified on proposed surveys, it will be required that these efforts be combined or eliminated.</w:t>
      </w:r>
    </w:p>
    <w:p w:rsidRPr="001F6816" w:rsidR="009B7F12" w:rsidP="009B7F12" w:rsidRDefault="009B7F12" w14:paraId="33278709" w14:textId="77777777">
      <w:pPr>
        <w:tabs>
          <w:tab w:val="left" w:pos="1080"/>
        </w:tabs>
        <w:ind w:left="1080"/>
        <w:rPr>
          <w:rFonts w:asciiTheme="minorHAnsi" w:hAnsiTheme="minorHAnsi" w:cstheme="minorHAnsi"/>
          <w:sz w:val="22"/>
          <w:szCs w:val="22"/>
        </w:rPr>
      </w:pPr>
    </w:p>
    <w:p w:rsidRPr="0031112E" w:rsidR="00724799" w:rsidP="0031112E" w:rsidRDefault="00724799" w14:paraId="36EECA31" w14:textId="4167F08D">
      <w:pPr>
        <w:pStyle w:val="Level1"/>
        <w:numPr>
          <w:ilvl w:val="0"/>
          <w:numId w:val="8"/>
        </w:numPr>
        <w:tabs>
          <w:tab w:val="left" w:pos="-1440"/>
          <w:tab w:val="num" w:pos="720"/>
        </w:tabs>
        <w:ind w:left="720" w:hanging="720"/>
        <w:rPr>
          <w:rFonts w:asciiTheme="minorHAnsi" w:hAnsiTheme="minorHAnsi"/>
          <w:sz w:val="22"/>
          <w:szCs w:val="22"/>
          <w:u w:val="single"/>
        </w:rPr>
      </w:pPr>
      <w:r w:rsidRPr="00453AD3">
        <w:rPr>
          <w:rFonts w:asciiTheme="minorHAnsi" w:hAnsiTheme="minorHAnsi"/>
          <w:sz w:val="22"/>
          <w:szCs w:val="22"/>
          <w:u w:val="single"/>
        </w:rPr>
        <w:t>METHODS TO MINIMIZE BURDEN ON SMALL BUSINESSES OR OTHER SMALL ENTITIES</w:t>
      </w:r>
    </w:p>
    <w:p w:rsidRPr="001F6816" w:rsidR="009B7F12" w:rsidP="009B7F12" w:rsidRDefault="009B7F12" w14:paraId="1CAC17D7" w14:textId="77777777">
      <w:pPr>
        <w:tabs>
          <w:tab w:val="left" w:pos="1080"/>
        </w:tabs>
        <w:ind w:left="1080"/>
        <w:rPr>
          <w:rFonts w:asciiTheme="minorHAnsi" w:hAnsiTheme="minorHAnsi" w:cstheme="minorHAnsi"/>
          <w:sz w:val="22"/>
          <w:szCs w:val="22"/>
        </w:rPr>
      </w:pPr>
    </w:p>
    <w:p w:rsidRPr="00724799" w:rsidR="009B7F12" w:rsidP="00724799" w:rsidRDefault="00646F63" w14:paraId="111B662B" w14:textId="0EE9C8FC">
      <w:pPr>
        <w:widowControl w:val="0"/>
        <w:autoSpaceDE w:val="0"/>
        <w:autoSpaceDN w:val="0"/>
        <w:adjustRightInd w:val="0"/>
        <w:ind w:left="720"/>
        <w:rPr>
          <w:rFonts w:asciiTheme="minorHAnsi" w:hAnsiTheme="minorHAnsi"/>
          <w:sz w:val="22"/>
          <w:szCs w:val="22"/>
        </w:rPr>
      </w:pPr>
      <w:r w:rsidRPr="00724799">
        <w:rPr>
          <w:rFonts w:asciiTheme="minorHAnsi" w:hAnsiTheme="minorHAnsi"/>
          <w:sz w:val="22"/>
          <w:szCs w:val="22"/>
        </w:rPr>
        <w:t>Small Businesses may be surveyed relative to issues of concern to them as customers and users of IRS products and services; however, all data collection efforts will be voluntary, and no respondents will be required to consult or access business records for detailed</w:t>
      </w:r>
      <w:r w:rsidR="0031112E">
        <w:rPr>
          <w:rFonts w:asciiTheme="minorHAnsi" w:hAnsiTheme="minorHAnsi"/>
          <w:sz w:val="22"/>
          <w:szCs w:val="22"/>
        </w:rPr>
        <w:t>,</w:t>
      </w:r>
      <w:r w:rsidRPr="00724799">
        <w:rPr>
          <w:rFonts w:asciiTheme="minorHAnsi" w:hAnsiTheme="minorHAnsi"/>
          <w:sz w:val="22"/>
          <w:szCs w:val="22"/>
        </w:rPr>
        <w:t xml:space="preserve"> factual information.</w:t>
      </w:r>
    </w:p>
    <w:p w:rsidRPr="001F6816" w:rsidR="009B7F12" w:rsidP="009B7F12" w:rsidRDefault="009B7F12" w14:paraId="632B2D4A" w14:textId="77777777">
      <w:pPr>
        <w:tabs>
          <w:tab w:val="left" w:pos="1080"/>
        </w:tabs>
        <w:ind w:left="1080"/>
        <w:rPr>
          <w:rFonts w:asciiTheme="minorHAnsi" w:hAnsiTheme="minorHAnsi" w:cstheme="minorHAnsi"/>
          <w:sz w:val="22"/>
          <w:szCs w:val="22"/>
        </w:rPr>
      </w:pPr>
    </w:p>
    <w:p w:rsidRPr="0031112E" w:rsidR="009B7F12" w:rsidP="0031112E" w:rsidRDefault="0031112E" w14:paraId="0A7551C8" w14:textId="4B322C94">
      <w:pPr>
        <w:pStyle w:val="Level1"/>
        <w:numPr>
          <w:ilvl w:val="0"/>
          <w:numId w:val="8"/>
        </w:numPr>
        <w:tabs>
          <w:tab w:val="left" w:pos="-1440"/>
          <w:tab w:val="num" w:pos="720"/>
        </w:tabs>
        <w:ind w:left="720" w:hanging="720"/>
        <w:rPr>
          <w:rFonts w:asciiTheme="minorHAnsi" w:hAnsiTheme="minorHAnsi"/>
          <w:sz w:val="22"/>
          <w:szCs w:val="22"/>
          <w:u w:val="single"/>
        </w:rPr>
      </w:pPr>
      <w:r w:rsidRPr="0031112E">
        <w:rPr>
          <w:rFonts w:asciiTheme="minorHAnsi" w:hAnsiTheme="minorHAnsi"/>
          <w:sz w:val="22"/>
          <w:szCs w:val="22"/>
          <w:u w:val="single"/>
        </w:rPr>
        <w:t>CONSEQUENCES OF LESS FREQUENT COLLECTION ON FEDERAL PROGRAMS OR POLICY ACTIVITIES</w:t>
      </w:r>
    </w:p>
    <w:p w:rsidRPr="001F6816" w:rsidR="009B7F12" w:rsidP="009B7F12" w:rsidRDefault="009B7F12" w14:paraId="51CF1203" w14:textId="77777777">
      <w:pPr>
        <w:tabs>
          <w:tab w:val="left" w:pos="1080"/>
        </w:tabs>
        <w:ind w:left="1080"/>
        <w:rPr>
          <w:rFonts w:asciiTheme="minorHAnsi" w:hAnsiTheme="minorHAnsi" w:cstheme="minorHAnsi"/>
          <w:sz w:val="22"/>
          <w:szCs w:val="22"/>
        </w:rPr>
      </w:pPr>
    </w:p>
    <w:p w:rsidRPr="0031112E" w:rsidR="009B7F12" w:rsidP="0031112E" w:rsidRDefault="00646F63" w14:paraId="0FF2EB50" w14:textId="7EB6C8C5">
      <w:pPr>
        <w:widowControl w:val="0"/>
        <w:autoSpaceDE w:val="0"/>
        <w:autoSpaceDN w:val="0"/>
        <w:adjustRightInd w:val="0"/>
        <w:ind w:left="720"/>
        <w:rPr>
          <w:rFonts w:asciiTheme="minorHAnsi" w:hAnsiTheme="minorHAnsi"/>
          <w:sz w:val="22"/>
          <w:szCs w:val="22"/>
        </w:rPr>
      </w:pPr>
      <w:r w:rsidRPr="0031112E">
        <w:rPr>
          <w:rFonts w:asciiTheme="minorHAnsi" w:hAnsiTheme="minorHAnsi"/>
          <w:sz w:val="22"/>
          <w:szCs w:val="22"/>
        </w:rPr>
        <w:t>This clearance generally involves one-time data collection activities; however, follow-up efforts may be conducted, as necessary, to measure improvement over time.</w:t>
      </w:r>
    </w:p>
    <w:p w:rsidRPr="001F6816" w:rsidR="009B7F12" w:rsidP="009B7F12" w:rsidRDefault="009B7F12" w14:paraId="753A16F4" w14:textId="77777777">
      <w:pPr>
        <w:tabs>
          <w:tab w:val="left" w:pos="1080"/>
        </w:tabs>
        <w:ind w:left="1080"/>
        <w:rPr>
          <w:rFonts w:asciiTheme="minorHAnsi" w:hAnsiTheme="minorHAnsi" w:cstheme="minorHAnsi"/>
          <w:sz w:val="22"/>
          <w:szCs w:val="22"/>
        </w:rPr>
      </w:pPr>
    </w:p>
    <w:p w:rsidRPr="0031112E" w:rsidR="009B7F12" w:rsidP="0031112E" w:rsidRDefault="0031112E" w14:paraId="508F8600" w14:textId="10D58098">
      <w:pPr>
        <w:pStyle w:val="Level1"/>
        <w:numPr>
          <w:ilvl w:val="0"/>
          <w:numId w:val="8"/>
        </w:numPr>
        <w:tabs>
          <w:tab w:val="left" w:pos="-1440"/>
          <w:tab w:val="num" w:pos="720"/>
        </w:tabs>
        <w:ind w:left="720" w:hanging="720"/>
        <w:rPr>
          <w:rFonts w:asciiTheme="minorHAnsi" w:hAnsiTheme="minorHAnsi"/>
          <w:sz w:val="22"/>
          <w:szCs w:val="22"/>
          <w:u w:val="single"/>
        </w:rPr>
      </w:pPr>
      <w:r w:rsidRPr="0031112E">
        <w:rPr>
          <w:rFonts w:asciiTheme="minorHAnsi" w:hAnsiTheme="minorHAnsi"/>
          <w:sz w:val="22"/>
          <w:szCs w:val="22"/>
          <w:u w:val="single"/>
        </w:rPr>
        <w:t>SPECIAL CIRCUMSTANCES REQUIRING DATA COLLECTION TO BE INCONSISTENT WITH GUIDELINES IN 5 CFR 1320.5(d)(2)</w:t>
      </w:r>
    </w:p>
    <w:p w:rsidRPr="001F6816" w:rsidR="009B7F12" w:rsidP="009B7F12" w:rsidRDefault="009B7F12" w14:paraId="2D14957A" w14:textId="77777777">
      <w:pPr>
        <w:tabs>
          <w:tab w:val="left" w:pos="1080"/>
        </w:tabs>
        <w:ind w:left="1080"/>
        <w:rPr>
          <w:rFonts w:asciiTheme="minorHAnsi" w:hAnsiTheme="minorHAnsi" w:cstheme="minorHAnsi"/>
          <w:sz w:val="22"/>
          <w:szCs w:val="22"/>
        </w:rPr>
      </w:pPr>
    </w:p>
    <w:p w:rsidRPr="0031112E" w:rsidR="009B7F12" w:rsidP="0031112E" w:rsidRDefault="00E72C71" w14:paraId="09B73D3E" w14:textId="40F75704">
      <w:pPr>
        <w:widowControl w:val="0"/>
        <w:autoSpaceDE w:val="0"/>
        <w:autoSpaceDN w:val="0"/>
        <w:adjustRightInd w:val="0"/>
        <w:ind w:left="720"/>
        <w:rPr>
          <w:rFonts w:asciiTheme="minorHAnsi" w:hAnsiTheme="minorHAnsi"/>
          <w:sz w:val="22"/>
          <w:szCs w:val="22"/>
        </w:rPr>
      </w:pPr>
      <w:r w:rsidRPr="0031112E">
        <w:rPr>
          <w:rFonts w:asciiTheme="minorHAnsi" w:hAnsiTheme="minorHAnsi"/>
          <w:sz w:val="22"/>
          <w:szCs w:val="22"/>
        </w:rPr>
        <w:t xml:space="preserve">The IRS will collect information under this clearance in a manner that complies with 5 </w:t>
      </w:r>
      <w:r w:rsidRPr="0031112E" w:rsidR="00721F37">
        <w:rPr>
          <w:rFonts w:asciiTheme="minorHAnsi" w:hAnsiTheme="minorHAnsi"/>
          <w:sz w:val="22"/>
          <w:szCs w:val="22"/>
        </w:rPr>
        <w:t xml:space="preserve">CFR </w:t>
      </w:r>
      <w:r w:rsidRPr="0031112E">
        <w:rPr>
          <w:rFonts w:asciiTheme="minorHAnsi" w:hAnsiTheme="minorHAnsi"/>
          <w:sz w:val="22"/>
          <w:szCs w:val="22"/>
        </w:rPr>
        <w:t>1320.5(d)(2).</w:t>
      </w:r>
    </w:p>
    <w:p w:rsidRPr="001F6816" w:rsidR="00E72C71" w:rsidP="009B7F12" w:rsidRDefault="00E72C71" w14:paraId="55B537C8" w14:textId="77777777">
      <w:pPr>
        <w:tabs>
          <w:tab w:val="left" w:pos="1080"/>
        </w:tabs>
        <w:ind w:left="1080"/>
        <w:rPr>
          <w:rFonts w:asciiTheme="minorHAnsi" w:hAnsiTheme="minorHAnsi" w:cstheme="minorHAnsi"/>
          <w:sz w:val="22"/>
          <w:szCs w:val="22"/>
        </w:rPr>
      </w:pPr>
    </w:p>
    <w:p w:rsidRPr="001C14AC" w:rsidR="00E72C71" w:rsidP="001C14AC" w:rsidRDefault="001C14AC" w14:paraId="2429DFB4" w14:textId="06F08E8C">
      <w:pPr>
        <w:pStyle w:val="Level1"/>
        <w:numPr>
          <w:ilvl w:val="0"/>
          <w:numId w:val="8"/>
        </w:numPr>
        <w:tabs>
          <w:tab w:val="left" w:pos="-1440"/>
          <w:tab w:val="num" w:pos="720"/>
        </w:tabs>
        <w:ind w:left="720" w:hanging="720"/>
        <w:rPr>
          <w:rFonts w:asciiTheme="minorHAnsi" w:hAnsiTheme="minorHAnsi"/>
          <w:sz w:val="22"/>
          <w:szCs w:val="22"/>
          <w:u w:val="single"/>
        </w:rPr>
      </w:pPr>
      <w:r w:rsidRPr="001C14AC">
        <w:rPr>
          <w:rFonts w:asciiTheme="minorHAnsi" w:hAnsiTheme="minorHAnsi"/>
          <w:sz w:val="22"/>
          <w:szCs w:val="22"/>
          <w:u w:val="single"/>
        </w:rPr>
        <w:t>CONSULTATION WITH INDIVIDUALS OUTSIDE OF THE AGENCY ON AVAILABILITY OF DATA, FREQUENCY OF COLLECTION, CLARITY OF INSTRUCTIONS AND FORMS, AND DATA ELEMENTS</w:t>
      </w:r>
    </w:p>
    <w:p w:rsidRPr="007C1307" w:rsidR="00B8266F" w:rsidP="00022CAF" w:rsidRDefault="00B8266F" w14:paraId="7577D361" w14:textId="77777777">
      <w:pPr>
        <w:ind w:left="1080"/>
        <w:rPr>
          <w:rFonts w:asciiTheme="minorHAnsi" w:hAnsiTheme="minorHAnsi" w:cstheme="minorHAnsi"/>
          <w:sz w:val="22"/>
          <w:szCs w:val="22"/>
        </w:rPr>
      </w:pPr>
    </w:p>
    <w:p w:rsidRPr="001C14AC" w:rsidR="007C1307" w:rsidP="001C14AC" w:rsidRDefault="007C1307" w14:paraId="744DFEB3" w14:textId="118BE79C">
      <w:pPr>
        <w:pStyle w:val="ListParagraph"/>
        <w:widowControl w:val="0"/>
        <w:numPr>
          <w:ilvl w:val="0"/>
          <w:numId w:val="15"/>
        </w:numPr>
        <w:autoSpaceDE w:val="0"/>
        <w:autoSpaceDN w:val="0"/>
        <w:adjustRightInd w:val="0"/>
        <w:rPr>
          <w:rFonts w:asciiTheme="minorHAnsi" w:hAnsiTheme="minorHAnsi"/>
          <w:sz w:val="22"/>
          <w:szCs w:val="22"/>
        </w:rPr>
      </w:pPr>
      <w:r w:rsidRPr="001C14AC">
        <w:rPr>
          <w:rFonts w:asciiTheme="minorHAnsi" w:hAnsiTheme="minorHAnsi"/>
          <w:sz w:val="22"/>
          <w:szCs w:val="22"/>
        </w:rPr>
        <w:t>Other agencies - not applicable.</w:t>
      </w:r>
    </w:p>
    <w:p w:rsidRPr="001C14AC" w:rsidR="007C1307" w:rsidP="001C14AC" w:rsidRDefault="007C1307" w14:paraId="6F31122F" w14:textId="77777777">
      <w:pPr>
        <w:widowControl w:val="0"/>
        <w:autoSpaceDE w:val="0"/>
        <w:autoSpaceDN w:val="0"/>
        <w:adjustRightInd w:val="0"/>
        <w:ind w:left="720"/>
        <w:rPr>
          <w:rFonts w:asciiTheme="minorHAnsi" w:hAnsiTheme="minorHAnsi"/>
          <w:sz w:val="22"/>
          <w:szCs w:val="22"/>
        </w:rPr>
      </w:pPr>
      <w:r w:rsidRPr="001C14AC">
        <w:rPr>
          <w:rFonts w:asciiTheme="minorHAnsi" w:hAnsiTheme="minorHAnsi"/>
          <w:sz w:val="22"/>
          <w:szCs w:val="22"/>
        </w:rPr>
        <w:t xml:space="preserve"> </w:t>
      </w:r>
    </w:p>
    <w:p w:rsidRPr="001C14AC" w:rsidR="007C1307" w:rsidP="001C14AC" w:rsidRDefault="007C1307" w14:paraId="48938A56" w14:textId="19F83B02">
      <w:pPr>
        <w:pStyle w:val="ListParagraph"/>
        <w:widowControl w:val="0"/>
        <w:numPr>
          <w:ilvl w:val="0"/>
          <w:numId w:val="15"/>
        </w:numPr>
        <w:autoSpaceDE w:val="0"/>
        <w:autoSpaceDN w:val="0"/>
        <w:adjustRightInd w:val="0"/>
        <w:rPr>
          <w:rFonts w:asciiTheme="minorHAnsi" w:hAnsiTheme="minorHAnsi"/>
          <w:sz w:val="22"/>
          <w:szCs w:val="22"/>
        </w:rPr>
      </w:pPr>
      <w:r w:rsidRPr="001C14AC">
        <w:rPr>
          <w:rFonts w:asciiTheme="minorHAnsi" w:hAnsiTheme="minorHAnsi"/>
          <w:sz w:val="22"/>
          <w:szCs w:val="22"/>
        </w:rPr>
        <w:t>Within the IRS, coordination occurs on each proposed project through other areas of the IRS. Care is taken to ensure that efforts do not duplicate those of opinion research or surveys conducted by contractors at the request of the IRS subject matter specialists. The individuals responsible for this coordination are:</w:t>
      </w:r>
    </w:p>
    <w:p w:rsidRPr="001C14AC" w:rsidR="007C1307" w:rsidP="001C14AC" w:rsidRDefault="007C1307" w14:paraId="5F2EE96B" w14:textId="77777777">
      <w:pPr>
        <w:widowControl w:val="0"/>
        <w:autoSpaceDE w:val="0"/>
        <w:autoSpaceDN w:val="0"/>
        <w:adjustRightInd w:val="0"/>
        <w:ind w:left="720"/>
        <w:rPr>
          <w:rFonts w:asciiTheme="minorHAnsi" w:hAnsiTheme="minorHAnsi"/>
          <w:sz w:val="22"/>
          <w:szCs w:val="22"/>
        </w:rPr>
      </w:pPr>
    </w:p>
    <w:p w:rsidRPr="001C14AC" w:rsidR="007C1307" w:rsidP="001C14AC" w:rsidRDefault="007C1307" w14:paraId="25BDA875" w14:textId="77777777">
      <w:pPr>
        <w:widowControl w:val="0"/>
        <w:autoSpaceDE w:val="0"/>
        <w:autoSpaceDN w:val="0"/>
        <w:adjustRightInd w:val="0"/>
        <w:ind w:left="4320"/>
        <w:rPr>
          <w:rFonts w:asciiTheme="minorHAnsi" w:hAnsiTheme="minorHAnsi"/>
          <w:sz w:val="22"/>
          <w:szCs w:val="22"/>
        </w:rPr>
      </w:pPr>
      <w:r w:rsidRPr="001C14AC">
        <w:rPr>
          <w:rFonts w:asciiTheme="minorHAnsi" w:hAnsiTheme="minorHAnsi"/>
          <w:sz w:val="22"/>
          <w:szCs w:val="22"/>
        </w:rPr>
        <w:t>Timothy S. Castle</w:t>
      </w:r>
    </w:p>
    <w:p w:rsidRPr="001C14AC" w:rsidR="007C1307" w:rsidP="001C14AC" w:rsidRDefault="007C1307" w14:paraId="77F44A45" w14:textId="77777777">
      <w:pPr>
        <w:widowControl w:val="0"/>
        <w:autoSpaceDE w:val="0"/>
        <w:autoSpaceDN w:val="0"/>
        <w:adjustRightInd w:val="0"/>
        <w:ind w:left="4320"/>
        <w:rPr>
          <w:rFonts w:asciiTheme="minorHAnsi" w:hAnsiTheme="minorHAnsi"/>
          <w:sz w:val="22"/>
          <w:szCs w:val="22"/>
        </w:rPr>
      </w:pPr>
      <w:r w:rsidRPr="001C14AC">
        <w:rPr>
          <w:rFonts w:asciiTheme="minorHAnsi" w:hAnsiTheme="minorHAnsi"/>
          <w:sz w:val="22"/>
          <w:szCs w:val="22"/>
        </w:rPr>
        <w:t>Internal Revenue Service</w:t>
      </w:r>
    </w:p>
    <w:p w:rsidRPr="001C14AC" w:rsidR="007C1307" w:rsidP="001C14AC" w:rsidRDefault="007C1307" w14:paraId="71D23AFD" w14:textId="77777777">
      <w:pPr>
        <w:widowControl w:val="0"/>
        <w:autoSpaceDE w:val="0"/>
        <w:autoSpaceDN w:val="0"/>
        <w:adjustRightInd w:val="0"/>
        <w:ind w:left="4320"/>
        <w:rPr>
          <w:rFonts w:asciiTheme="minorHAnsi" w:hAnsiTheme="minorHAnsi"/>
          <w:sz w:val="22"/>
          <w:szCs w:val="22"/>
        </w:rPr>
      </w:pPr>
      <w:r w:rsidRPr="001C14AC">
        <w:rPr>
          <w:rFonts w:asciiTheme="minorHAnsi" w:hAnsiTheme="minorHAnsi"/>
          <w:sz w:val="22"/>
          <w:szCs w:val="22"/>
        </w:rPr>
        <w:t>Statistics of Income Division</w:t>
      </w:r>
    </w:p>
    <w:p w:rsidRPr="001C14AC" w:rsidR="007C1307" w:rsidP="001C14AC" w:rsidRDefault="007C1307" w14:paraId="292DFAEA" w14:textId="77777777">
      <w:pPr>
        <w:widowControl w:val="0"/>
        <w:autoSpaceDE w:val="0"/>
        <w:autoSpaceDN w:val="0"/>
        <w:adjustRightInd w:val="0"/>
        <w:ind w:left="4320"/>
        <w:rPr>
          <w:rFonts w:asciiTheme="minorHAnsi" w:hAnsiTheme="minorHAnsi"/>
          <w:sz w:val="22"/>
          <w:szCs w:val="22"/>
        </w:rPr>
      </w:pPr>
      <w:r w:rsidRPr="001C14AC">
        <w:rPr>
          <w:rFonts w:asciiTheme="minorHAnsi" w:hAnsiTheme="minorHAnsi"/>
          <w:sz w:val="22"/>
          <w:szCs w:val="22"/>
        </w:rPr>
        <w:t>77 K Street, NE</w:t>
      </w:r>
    </w:p>
    <w:p w:rsidRPr="001C14AC" w:rsidR="007C1307" w:rsidP="001C14AC" w:rsidRDefault="007C1307" w14:paraId="63FFB859" w14:textId="77777777">
      <w:pPr>
        <w:widowControl w:val="0"/>
        <w:autoSpaceDE w:val="0"/>
        <w:autoSpaceDN w:val="0"/>
        <w:adjustRightInd w:val="0"/>
        <w:ind w:left="4320"/>
        <w:rPr>
          <w:rFonts w:asciiTheme="minorHAnsi" w:hAnsiTheme="minorHAnsi"/>
          <w:sz w:val="22"/>
          <w:szCs w:val="22"/>
        </w:rPr>
      </w:pPr>
      <w:r w:rsidRPr="001C14AC">
        <w:rPr>
          <w:rFonts w:asciiTheme="minorHAnsi" w:hAnsiTheme="minorHAnsi"/>
          <w:sz w:val="22"/>
          <w:szCs w:val="22"/>
        </w:rPr>
        <w:t>Washington, DC 20002</w:t>
      </w:r>
    </w:p>
    <w:p w:rsidRPr="001C14AC" w:rsidR="007C1307" w:rsidP="001C14AC" w:rsidRDefault="007C1307" w14:paraId="64502A43" w14:textId="77777777">
      <w:pPr>
        <w:widowControl w:val="0"/>
        <w:autoSpaceDE w:val="0"/>
        <w:autoSpaceDN w:val="0"/>
        <w:adjustRightInd w:val="0"/>
        <w:ind w:left="4320"/>
        <w:rPr>
          <w:rFonts w:asciiTheme="minorHAnsi" w:hAnsiTheme="minorHAnsi"/>
          <w:sz w:val="22"/>
          <w:szCs w:val="22"/>
        </w:rPr>
      </w:pPr>
      <w:r w:rsidRPr="001C14AC">
        <w:rPr>
          <w:rFonts w:asciiTheme="minorHAnsi" w:hAnsiTheme="minorHAnsi"/>
          <w:sz w:val="22"/>
          <w:szCs w:val="22"/>
        </w:rPr>
        <w:t>(202) 803-9106</w:t>
      </w:r>
    </w:p>
    <w:p w:rsidRPr="001C14AC" w:rsidR="007C1307" w:rsidP="001C14AC" w:rsidRDefault="007C1307" w14:paraId="727236CF" w14:textId="77777777">
      <w:pPr>
        <w:widowControl w:val="0"/>
        <w:autoSpaceDE w:val="0"/>
        <w:autoSpaceDN w:val="0"/>
        <w:adjustRightInd w:val="0"/>
        <w:ind w:left="720"/>
        <w:rPr>
          <w:rFonts w:asciiTheme="minorHAnsi" w:hAnsiTheme="minorHAnsi"/>
          <w:sz w:val="22"/>
          <w:szCs w:val="22"/>
        </w:rPr>
      </w:pPr>
    </w:p>
    <w:p w:rsidRPr="001C14AC" w:rsidR="007C1307" w:rsidP="001C14AC" w:rsidRDefault="007C1307" w14:paraId="22ADA7AD" w14:textId="5717BC5C">
      <w:pPr>
        <w:pStyle w:val="ListParagraph"/>
        <w:widowControl w:val="0"/>
        <w:numPr>
          <w:ilvl w:val="0"/>
          <w:numId w:val="15"/>
        </w:numPr>
        <w:autoSpaceDE w:val="0"/>
        <w:autoSpaceDN w:val="0"/>
        <w:adjustRightInd w:val="0"/>
        <w:rPr>
          <w:rFonts w:asciiTheme="minorHAnsi" w:hAnsiTheme="minorHAnsi"/>
          <w:sz w:val="22"/>
          <w:szCs w:val="22"/>
        </w:rPr>
      </w:pPr>
      <w:r w:rsidRPr="001C14AC">
        <w:rPr>
          <w:rFonts w:asciiTheme="minorHAnsi" w:hAnsiTheme="minorHAnsi"/>
          <w:sz w:val="22"/>
          <w:szCs w:val="22"/>
        </w:rPr>
        <w:t>There are no unresolved problems.</w:t>
      </w:r>
    </w:p>
    <w:p w:rsidRPr="001C14AC" w:rsidR="007C1307" w:rsidP="001C14AC" w:rsidRDefault="007C1307" w14:paraId="7B0650B7" w14:textId="77777777">
      <w:pPr>
        <w:widowControl w:val="0"/>
        <w:autoSpaceDE w:val="0"/>
        <w:autoSpaceDN w:val="0"/>
        <w:adjustRightInd w:val="0"/>
        <w:ind w:left="720"/>
        <w:rPr>
          <w:rFonts w:asciiTheme="minorHAnsi" w:hAnsiTheme="minorHAnsi"/>
          <w:sz w:val="22"/>
          <w:szCs w:val="22"/>
        </w:rPr>
      </w:pPr>
    </w:p>
    <w:p w:rsidRPr="001C14AC" w:rsidR="00B8266F" w:rsidP="001C14AC" w:rsidRDefault="007C1307" w14:paraId="243FD543" w14:textId="62FC68AF">
      <w:pPr>
        <w:pStyle w:val="ListParagraph"/>
        <w:widowControl w:val="0"/>
        <w:numPr>
          <w:ilvl w:val="0"/>
          <w:numId w:val="15"/>
        </w:numPr>
        <w:autoSpaceDE w:val="0"/>
        <w:autoSpaceDN w:val="0"/>
        <w:adjustRightInd w:val="0"/>
        <w:rPr>
          <w:rFonts w:asciiTheme="minorHAnsi" w:hAnsiTheme="minorHAnsi"/>
          <w:sz w:val="22"/>
          <w:szCs w:val="22"/>
        </w:rPr>
      </w:pPr>
      <w:r w:rsidRPr="001C14AC">
        <w:rPr>
          <w:rFonts w:asciiTheme="minorHAnsi" w:hAnsiTheme="minorHAnsi"/>
          <w:sz w:val="22"/>
          <w:szCs w:val="22"/>
        </w:rPr>
        <w:t>No other comments have been received; however, continual feedback from the scientific community is an important aspect of the proposed research. In both laboratory and field studies, consultation with representatives of various fields of psychology, anthropology, sociology and the like, will have direct impact on the future course of research projects, and promises to determine the feasibility of data collection and the validity of research studies.</w:t>
      </w:r>
    </w:p>
    <w:p w:rsidRPr="001C14AC" w:rsidR="00B8266F" w:rsidP="001C14AC" w:rsidRDefault="00885F2C" w14:paraId="3FE5336C" w14:textId="77777777">
      <w:pPr>
        <w:widowControl w:val="0"/>
        <w:autoSpaceDE w:val="0"/>
        <w:autoSpaceDN w:val="0"/>
        <w:adjustRightInd w:val="0"/>
        <w:ind w:left="720"/>
        <w:rPr>
          <w:rFonts w:asciiTheme="minorHAnsi" w:hAnsiTheme="minorHAnsi"/>
          <w:sz w:val="22"/>
          <w:szCs w:val="22"/>
        </w:rPr>
      </w:pPr>
      <w:r w:rsidRPr="001C14AC">
        <w:rPr>
          <w:rFonts w:asciiTheme="minorHAnsi" w:hAnsiTheme="minorHAnsi"/>
          <w:sz w:val="22"/>
          <w:szCs w:val="22"/>
        </w:rPr>
        <w:tab/>
      </w:r>
      <w:r w:rsidRPr="001C14AC">
        <w:rPr>
          <w:rFonts w:asciiTheme="minorHAnsi" w:hAnsiTheme="minorHAnsi"/>
          <w:sz w:val="22"/>
          <w:szCs w:val="22"/>
        </w:rPr>
        <w:tab/>
      </w:r>
    </w:p>
    <w:p w:rsidRPr="001C14AC" w:rsidR="00885F2C" w:rsidP="001C14AC" w:rsidRDefault="007C1307" w14:paraId="56F28608" w14:textId="3909EA70">
      <w:pPr>
        <w:widowControl w:val="0"/>
        <w:autoSpaceDE w:val="0"/>
        <w:autoSpaceDN w:val="0"/>
        <w:adjustRightInd w:val="0"/>
        <w:ind w:left="720"/>
        <w:rPr>
          <w:rFonts w:asciiTheme="minorHAnsi" w:hAnsiTheme="minorHAnsi"/>
          <w:sz w:val="22"/>
          <w:szCs w:val="22"/>
        </w:rPr>
      </w:pPr>
      <w:r w:rsidRPr="001C14AC">
        <w:rPr>
          <w:rFonts w:asciiTheme="minorHAnsi" w:hAnsiTheme="minorHAnsi"/>
          <w:sz w:val="22"/>
          <w:szCs w:val="22"/>
        </w:rPr>
        <w:t>We received no comments during the public comment period in response to the Federal Register notice (87 FR 28868), dated May 11, 2022.</w:t>
      </w:r>
    </w:p>
    <w:p w:rsidRPr="001F6816" w:rsidR="00885F2C" w:rsidP="00B8266F" w:rsidRDefault="00885F2C" w14:paraId="310CCBE8" w14:textId="77777777">
      <w:pPr>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s>
        <w:jc w:val="both"/>
        <w:rPr>
          <w:rFonts w:asciiTheme="minorHAnsi" w:hAnsiTheme="minorHAnsi" w:cstheme="minorHAnsi"/>
          <w:sz w:val="22"/>
          <w:szCs w:val="22"/>
        </w:rPr>
      </w:pPr>
    </w:p>
    <w:p w:rsidRPr="001C14AC" w:rsidR="009F0ABF" w:rsidP="001C14AC" w:rsidRDefault="001C14AC" w14:paraId="52F74571" w14:textId="4BD4C3C1">
      <w:pPr>
        <w:pStyle w:val="Level1"/>
        <w:numPr>
          <w:ilvl w:val="0"/>
          <w:numId w:val="8"/>
        </w:numPr>
        <w:tabs>
          <w:tab w:val="left" w:pos="-1440"/>
          <w:tab w:val="num" w:pos="720"/>
        </w:tabs>
        <w:ind w:left="720" w:hanging="720"/>
        <w:rPr>
          <w:rFonts w:asciiTheme="minorHAnsi" w:hAnsiTheme="minorHAnsi"/>
          <w:sz w:val="22"/>
          <w:szCs w:val="22"/>
          <w:u w:val="single"/>
        </w:rPr>
      </w:pPr>
      <w:r w:rsidRPr="001C14AC">
        <w:rPr>
          <w:rFonts w:asciiTheme="minorHAnsi" w:hAnsiTheme="minorHAnsi"/>
          <w:sz w:val="22"/>
          <w:szCs w:val="22"/>
          <w:u w:val="single"/>
        </w:rPr>
        <w:t>EXPLANATION OF DECISION TO PROVIDE ANY PAYMENT OR GIFT TO RESPONDENTS</w:t>
      </w:r>
    </w:p>
    <w:p w:rsidRPr="001F6816" w:rsidR="009F0ABF" w:rsidP="009F0ABF" w:rsidRDefault="009F0ABF" w14:paraId="732FE8CC" w14:textId="77777777">
      <w:pPr>
        <w:tabs>
          <w:tab w:val="left" w:pos="1080"/>
        </w:tabs>
        <w:ind w:left="1080"/>
        <w:rPr>
          <w:rFonts w:asciiTheme="minorHAnsi" w:hAnsiTheme="minorHAnsi" w:cstheme="minorHAnsi"/>
          <w:sz w:val="22"/>
          <w:szCs w:val="22"/>
        </w:rPr>
      </w:pPr>
    </w:p>
    <w:p w:rsidRPr="001C14AC" w:rsidR="00A659D6" w:rsidP="001C14AC" w:rsidRDefault="001C14AC" w14:paraId="1002D7C4" w14:textId="48D54ADD">
      <w:pPr>
        <w:widowControl w:val="0"/>
        <w:autoSpaceDE w:val="0"/>
        <w:autoSpaceDN w:val="0"/>
        <w:adjustRightInd w:val="0"/>
        <w:ind w:left="720"/>
        <w:rPr>
          <w:rFonts w:asciiTheme="minorHAnsi" w:hAnsiTheme="minorHAnsi"/>
          <w:sz w:val="22"/>
          <w:szCs w:val="22"/>
        </w:rPr>
      </w:pPr>
      <w:r w:rsidRPr="001C14AC">
        <w:rPr>
          <w:rFonts w:asciiTheme="minorHAnsi" w:hAnsiTheme="minorHAnsi"/>
          <w:sz w:val="22"/>
          <w:szCs w:val="22"/>
        </w:rPr>
        <w:t>At times, incentives are authorized as a thank you for, and to encourage participation in IRS surveys. Currently, respondents may be authorized up to $40 to encourage survey completion. However, it is requested that exemptions and exceptions to this payment amount be considered on a case-by-case basis.</w:t>
      </w:r>
    </w:p>
    <w:p w:rsidRPr="001F6816" w:rsidR="009F0ABF" w:rsidP="009F0ABF" w:rsidRDefault="009F0ABF" w14:paraId="581C4535" w14:textId="77777777">
      <w:pPr>
        <w:tabs>
          <w:tab w:val="left" w:pos="1080"/>
        </w:tabs>
        <w:ind w:left="1080"/>
        <w:rPr>
          <w:rFonts w:asciiTheme="minorHAnsi" w:hAnsiTheme="minorHAnsi" w:cstheme="minorHAnsi"/>
          <w:sz w:val="22"/>
          <w:szCs w:val="22"/>
        </w:rPr>
      </w:pPr>
    </w:p>
    <w:p w:rsidRPr="009F5C0F" w:rsidR="009F0ABF" w:rsidP="009F5C0F" w:rsidRDefault="009F5C0F" w14:paraId="4F97D546" w14:textId="0500CA42">
      <w:pPr>
        <w:pStyle w:val="Level1"/>
        <w:numPr>
          <w:ilvl w:val="0"/>
          <w:numId w:val="8"/>
        </w:numPr>
        <w:tabs>
          <w:tab w:val="left" w:pos="-1440"/>
          <w:tab w:val="num" w:pos="720"/>
        </w:tabs>
        <w:ind w:left="720" w:hanging="720"/>
        <w:rPr>
          <w:rFonts w:asciiTheme="minorHAnsi" w:hAnsiTheme="minorHAnsi"/>
          <w:sz w:val="22"/>
          <w:szCs w:val="22"/>
          <w:u w:val="single"/>
        </w:rPr>
      </w:pPr>
      <w:r w:rsidRPr="009F5C0F">
        <w:rPr>
          <w:rFonts w:asciiTheme="minorHAnsi" w:hAnsiTheme="minorHAnsi"/>
          <w:sz w:val="22"/>
          <w:szCs w:val="22"/>
          <w:u w:val="single"/>
        </w:rPr>
        <w:t>ASSURANCE OF CONFIDENTIALITY OF RESPONSES</w:t>
      </w:r>
    </w:p>
    <w:p w:rsidRPr="001F6816" w:rsidR="009F0ABF" w:rsidP="009F0ABF" w:rsidRDefault="009F0ABF" w14:paraId="0EDDC22A" w14:textId="77777777">
      <w:pPr>
        <w:tabs>
          <w:tab w:val="left" w:pos="1080"/>
        </w:tabs>
        <w:rPr>
          <w:rFonts w:asciiTheme="minorHAnsi" w:hAnsiTheme="minorHAnsi" w:cstheme="minorHAnsi"/>
          <w:sz w:val="22"/>
          <w:szCs w:val="22"/>
        </w:rPr>
      </w:pPr>
    </w:p>
    <w:p w:rsidRPr="009F5C0F" w:rsidR="009F0ABF" w:rsidP="009F5C0F" w:rsidRDefault="009F5C0F" w14:paraId="6C6E6FAA" w14:textId="1A1BCF69">
      <w:pPr>
        <w:widowControl w:val="0"/>
        <w:autoSpaceDE w:val="0"/>
        <w:autoSpaceDN w:val="0"/>
        <w:adjustRightInd w:val="0"/>
        <w:ind w:left="720"/>
        <w:rPr>
          <w:rFonts w:asciiTheme="minorHAnsi" w:hAnsiTheme="minorHAnsi"/>
          <w:sz w:val="22"/>
          <w:szCs w:val="22"/>
        </w:rPr>
      </w:pPr>
      <w:r w:rsidRPr="009F5C0F">
        <w:rPr>
          <w:rFonts w:asciiTheme="minorHAnsi" w:hAnsiTheme="minorHAnsi"/>
          <w:sz w:val="22"/>
          <w:szCs w:val="22"/>
        </w:rPr>
        <w:t xml:space="preserve">Agency policy dictates non-disclosure of taxpayer information. Survey respondents contacted by </w:t>
      </w:r>
      <w:r w:rsidRPr="009F5C0F">
        <w:rPr>
          <w:rFonts w:asciiTheme="minorHAnsi" w:hAnsiTheme="minorHAnsi"/>
          <w:sz w:val="22"/>
          <w:szCs w:val="22"/>
        </w:rPr>
        <w:lastRenderedPageBreak/>
        <w:t xml:space="preserve">mail, </w:t>
      </w:r>
      <w:r>
        <w:rPr>
          <w:rFonts w:asciiTheme="minorHAnsi" w:hAnsiTheme="minorHAnsi"/>
          <w:sz w:val="22"/>
          <w:szCs w:val="22"/>
        </w:rPr>
        <w:t>i</w:t>
      </w:r>
      <w:r w:rsidRPr="009F5C0F">
        <w:rPr>
          <w:rFonts w:asciiTheme="minorHAnsi" w:hAnsiTheme="minorHAnsi"/>
          <w:sz w:val="22"/>
          <w:szCs w:val="22"/>
        </w:rPr>
        <w:t>nternet, or some other form of written communication will be advised on the survey form, cover letter, or other accompanying document that participation is voluntary, and that the data provided will be kept private to the extent allowed by law. As part of the introduction to a data gathering effort during telephone or personal interview, the interviewer will inform respondents that the survey is voluntary, and that the data provided will be kept private to the extent allowed by law.</w:t>
      </w:r>
    </w:p>
    <w:p w:rsidRPr="001F6816" w:rsidR="009F0ABF" w:rsidP="009F0ABF" w:rsidRDefault="009F0ABF" w14:paraId="63BEC59E" w14:textId="77777777">
      <w:pPr>
        <w:tabs>
          <w:tab w:val="left" w:pos="1080"/>
        </w:tabs>
        <w:ind w:left="1080"/>
        <w:rPr>
          <w:rFonts w:asciiTheme="minorHAnsi" w:hAnsiTheme="minorHAnsi" w:cstheme="minorHAnsi"/>
          <w:sz w:val="22"/>
          <w:szCs w:val="22"/>
        </w:rPr>
      </w:pPr>
    </w:p>
    <w:p w:rsidRPr="009F5C0F" w:rsidR="009F0ABF" w:rsidP="009F5C0F" w:rsidRDefault="009F5C0F" w14:paraId="28B017CA" w14:textId="31C7D439">
      <w:pPr>
        <w:pStyle w:val="Level1"/>
        <w:numPr>
          <w:ilvl w:val="0"/>
          <w:numId w:val="8"/>
        </w:numPr>
        <w:tabs>
          <w:tab w:val="left" w:pos="-1440"/>
          <w:tab w:val="num" w:pos="720"/>
        </w:tabs>
        <w:ind w:left="720" w:hanging="720"/>
        <w:rPr>
          <w:rFonts w:asciiTheme="minorHAnsi" w:hAnsiTheme="minorHAnsi"/>
          <w:sz w:val="22"/>
          <w:szCs w:val="22"/>
          <w:u w:val="single"/>
        </w:rPr>
      </w:pPr>
      <w:r w:rsidRPr="009F5C0F">
        <w:rPr>
          <w:rFonts w:asciiTheme="minorHAnsi" w:hAnsiTheme="minorHAnsi"/>
          <w:sz w:val="22"/>
          <w:szCs w:val="22"/>
          <w:u w:val="single"/>
        </w:rPr>
        <w:t>JUSTIFICATION OF SENSITIVE QUESTIONS</w:t>
      </w:r>
    </w:p>
    <w:p w:rsidRPr="001F6816" w:rsidR="009F0ABF" w:rsidP="009F0ABF" w:rsidRDefault="009F0ABF" w14:paraId="068D6E9D" w14:textId="77777777">
      <w:pPr>
        <w:tabs>
          <w:tab w:val="left" w:pos="1080"/>
        </w:tabs>
        <w:ind w:left="1080"/>
        <w:rPr>
          <w:rFonts w:asciiTheme="minorHAnsi" w:hAnsiTheme="minorHAnsi" w:cstheme="minorHAnsi"/>
          <w:sz w:val="22"/>
          <w:szCs w:val="22"/>
        </w:rPr>
      </w:pPr>
    </w:p>
    <w:p w:rsidRPr="009F5C0F" w:rsidR="00E72C71" w:rsidP="009F5C0F" w:rsidRDefault="009F5C0F" w14:paraId="7AD9226C" w14:textId="5450C279">
      <w:pPr>
        <w:widowControl w:val="0"/>
        <w:autoSpaceDE w:val="0"/>
        <w:autoSpaceDN w:val="0"/>
        <w:adjustRightInd w:val="0"/>
        <w:ind w:left="720"/>
        <w:rPr>
          <w:rFonts w:asciiTheme="minorHAnsi" w:hAnsiTheme="minorHAnsi"/>
          <w:sz w:val="22"/>
          <w:szCs w:val="22"/>
        </w:rPr>
      </w:pPr>
      <w:r w:rsidRPr="009F5C0F">
        <w:rPr>
          <w:rFonts w:asciiTheme="minorHAnsi" w:hAnsiTheme="minorHAnsi"/>
          <w:sz w:val="22"/>
          <w:szCs w:val="22"/>
        </w:rPr>
        <w:t>Questions are not normally of a sensitive nature and should not pose a problem to respondents. However, on occasion, some respondents may consider some of the standard demographic questions as sensitive in nature (e.g., questions that request the respondent’s age, gender, education, or household income). Demographic questions are useful in profiling and tracking the responses and are helpful in evaluating the results; therefore, respondents will be encouraged to answer these questions, but assured that their participation is completely voluntary.</w:t>
      </w:r>
    </w:p>
    <w:p w:rsidRPr="001F6816" w:rsidR="00B40CDF" w:rsidP="00EF4136" w:rsidRDefault="00B40CDF" w14:paraId="770A7B92" w14:textId="77777777">
      <w:pPr>
        <w:tabs>
          <w:tab w:val="left" w:pos="1080"/>
        </w:tabs>
        <w:ind w:left="1080"/>
        <w:rPr>
          <w:rFonts w:asciiTheme="minorHAnsi" w:hAnsiTheme="minorHAnsi" w:cstheme="minorHAnsi"/>
          <w:sz w:val="22"/>
          <w:szCs w:val="22"/>
        </w:rPr>
      </w:pPr>
    </w:p>
    <w:p w:rsidRPr="009F5C0F" w:rsidR="00B40CDF" w:rsidP="009F5C0F" w:rsidRDefault="009F5C0F" w14:paraId="6833976F" w14:textId="6879CC4A">
      <w:pPr>
        <w:pStyle w:val="Level1"/>
        <w:numPr>
          <w:ilvl w:val="0"/>
          <w:numId w:val="8"/>
        </w:numPr>
        <w:tabs>
          <w:tab w:val="left" w:pos="-1440"/>
          <w:tab w:val="num" w:pos="720"/>
        </w:tabs>
        <w:ind w:left="720" w:hanging="720"/>
        <w:rPr>
          <w:rFonts w:asciiTheme="minorHAnsi" w:hAnsiTheme="minorHAnsi"/>
          <w:sz w:val="22"/>
          <w:szCs w:val="22"/>
          <w:u w:val="single"/>
        </w:rPr>
      </w:pPr>
      <w:r w:rsidRPr="009F5C0F">
        <w:rPr>
          <w:rFonts w:asciiTheme="minorHAnsi" w:hAnsiTheme="minorHAnsi"/>
          <w:sz w:val="22"/>
          <w:szCs w:val="22"/>
          <w:u w:val="single"/>
        </w:rPr>
        <w:t>ESTIMATED BURDEN OF INFORMATION COLLECTION</w:t>
      </w:r>
    </w:p>
    <w:p w:rsidRPr="001F6816" w:rsidR="00B40CDF" w:rsidP="00B40CDF" w:rsidRDefault="00B40CDF" w14:paraId="1E455FDB" w14:textId="77777777">
      <w:pPr>
        <w:tabs>
          <w:tab w:val="left" w:pos="1080"/>
        </w:tabs>
        <w:ind w:left="1080"/>
        <w:rPr>
          <w:rFonts w:asciiTheme="minorHAnsi" w:hAnsiTheme="minorHAnsi" w:cstheme="minorHAnsi"/>
          <w:sz w:val="22"/>
          <w:szCs w:val="22"/>
        </w:rPr>
      </w:pPr>
    </w:p>
    <w:p w:rsidRPr="009F5C0F" w:rsidR="00B40CDF" w:rsidP="009F5C0F" w:rsidRDefault="000B755F" w14:paraId="667B28ED" w14:textId="11505C05">
      <w:pPr>
        <w:widowControl w:val="0"/>
        <w:autoSpaceDE w:val="0"/>
        <w:autoSpaceDN w:val="0"/>
        <w:adjustRightInd w:val="0"/>
        <w:ind w:left="720"/>
        <w:rPr>
          <w:rFonts w:asciiTheme="minorHAnsi" w:hAnsiTheme="minorHAnsi"/>
          <w:sz w:val="22"/>
          <w:szCs w:val="22"/>
        </w:rPr>
      </w:pPr>
      <w:r w:rsidRPr="000B755F">
        <w:rPr>
          <w:rFonts w:asciiTheme="minorHAnsi" w:hAnsiTheme="minorHAnsi"/>
          <w:sz w:val="22"/>
          <w:szCs w:val="22"/>
        </w:rPr>
        <w:t xml:space="preserve">The IRS </w:t>
      </w:r>
      <w:r>
        <w:rPr>
          <w:rFonts w:asciiTheme="minorHAnsi" w:hAnsiTheme="minorHAnsi"/>
          <w:sz w:val="22"/>
          <w:szCs w:val="22"/>
        </w:rPr>
        <w:t>estimates</w:t>
      </w:r>
      <w:r w:rsidRPr="000B755F">
        <w:rPr>
          <w:rFonts w:asciiTheme="minorHAnsi" w:hAnsiTheme="minorHAnsi"/>
          <w:sz w:val="22"/>
          <w:szCs w:val="22"/>
        </w:rPr>
        <w:t xml:space="preserve"> that there will be approximately </w:t>
      </w:r>
      <w:r>
        <w:rPr>
          <w:rFonts w:asciiTheme="minorHAnsi" w:hAnsiTheme="minorHAnsi"/>
          <w:sz w:val="22"/>
          <w:szCs w:val="22"/>
        </w:rPr>
        <w:t>450,000</w:t>
      </w:r>
      <w:r w:rsidRPr="000B755F">
        <w:rPr>
          <w:rFonts w:asciiTheme="minorHAnsi" w:hAnsiTheme="minorHAnsi"/>
          <w:sz w:val="22"/>
          <w:szCs w:val="22"/>
        </w:rPr>
        <w:t xml:space="preserve"> respondents</w:t>
      </w:r>
      <w:r>
        <w:rPr>
          <w:rFonts w:asciiTheme="minorHAnsi" w:hAnsiTheme="minorHAnsi"/>
          <w:sz w:val="22"/>
          <w:szCs w:val="22"/>
        </w:rPr>
        <w:t xml:space="preserve"> and</w:t>
      </w:r>
      <w:r w:rsidRPr="000B755F">
        <w:rPr>
          <w:rFonts w:asciiTheme="minorHAnsi" w:hAnsiTheme="minorHAnsi"/>
          <w:sz w:val="22"/>
          <w:szCs w:val="22"/>
        </w:rPr>
        <w:t xml:space="preserve"> a total burden of </w:t>
      </w:r>
      <w:r>
        <w:rPr>
          <w:rFonts w:asciiTheme="minorHAnsi" w:hAnsiTheme="minorHAnsi"/>
          <w:sz w:val="22"/>
          <w:szCs w:val="22"/>
        </w:rPr>
        <w:t>45,000 (15,000 annually)</w:t>
      </w:r>
      <w:r w:rsidRPr="000B755F">
        <w:rPr>
          <w:rFonts w:asciiTheme="minorHAnsi" w:hAnsiTheme="minorHAnsi"/>
          <w:sz w:val="22"/>
          <w:szCs w:val="22"/>
        </w:rPr>
        <w:t xml:space="preserve"> hours </w:t>
      </w:r>
      <w:r>
        <w:rPr>
          <w:rFonts w:asciiTheme="minorHAnsi" w:hAnsiTheme="minorHAnsi"/>
          <w:sz w:val="22"/>
          <w:szCs w:val="22"/>
        </w:rPr>
        <w:t>during this three-year approval period</w:t>
      </w:r>
      <w:r w:rsidRPr="000B755F">
        <w:rPr>
          <w:rFonts w:asciiTheme="minorHAnsi" w:hAnsiTheme="minorHAnsi"/>
          <w:sz w:val="22"/>
          <w:szCs w:val="22"/>
        </w:rPr>
        <w:t>.</w:t>
      </w:r>
      <w:r w:rsidRPr="009F5C0F" w:rsidR="009F5C0F">
        <w:rPr>
          <w:rFonts w:asciiTheme="minorHAnsi" w:hAnsiTheme="minorHAnsi"/>
          <w:sz w:val="22"/>
          <w:szCs w:val="22"/>
        </w:rPr>
        <w:t xml:space="preserve"> A variety of questionnaires are expected to be used in IRS data gathering efforts (i.e., surveys). The exact number of different forms, the length of each form, and the number of respondents per form are unknown at the present time. This estimate is based on our experience from the previous three-year approval period, with additional surveys being consolidated within the IRS to this clearance, as further explained in item 15.</w:t>
      </w:r>
    </w:p>
    <w:p w:rsidRPr="001F6816" w:rsidR="00F24CC4" w:rsidP="00B40CDF" w:rsidRDefault="00F24CC4" w14:paraId="1DDDFA2B" w14:textId="77777777">
      <w:pPr>
        <w:tabs>
          <w:tab w:val="left" w:pos="1080"/>
        </w:tabs>
        <w:ind w:left="1080"/>
        <w:rPr>
          <w:rFonts w:asciiTheme="minorHAnsi" w:hAnsiTheme="minorHAnsi" w:cstheme="minorHAnsi"/>
          <w:sz w:val="22"/>
          <w:szCs w:val="22"/>
        </w:rPr>
      </w:pPr>
    </w:p>
    <w:p w:rsidRPr="004C3618" w:rsidR="00B40CDF" w:rsidP="004C3618" w:rsidRDefault="004C3618" w14:paraId="67D316F0" w14:textId="5E58572B">
      <w:pPr>
        <w:pStyle w:val="Level1"/>
        <w:numPr>
          <w:ilvl w:val="0"/>
          <w:numId w:val="8"/>
        </w:numPr>
        <w:tabs>
          <w:tab w:val="left" w:pos="-1440"/>
          <w:tab w:val="num" w:pos="720"/>
        </w:tabs>
        <w:ind w:left="720" w:hanging="720"/>
        <w:rPr>
          <w:rFonts w:asciiTheme="minorHAnsi" w:hAnsiTheme="minorHAnsi"/>
          <w:sz w:val="22"/>
          <w:szCs w:val="22"/>
          <w:u w:val="single"/>
        </w:rPr>
      </w:pPr>
      <w:r w:rsidRPr="004C3618">
        <w:rPr>
          <w:rFonts w:asciiTheme="minorHAnsi" w:hAnsiTheme="minorHAnsi"/>
          <w:sz w:val="22"/>
          <w:szCs w:val="22"/>
          <w:u w:val="single"/>
        </w:rPr>
        <w:t>ESTIMATED TOTAL ANNUAL COST BURDEN TO RESPONDENTS</w:t>
      </w:r>
    </w:p>
    <w:p w:rsidR="004C3618" w:rsidP="004C3618" w:rsidRDefault="004C3618" w14:paraId="06EA00A6" w14:textId="77777777">
      <w:pPr>
        <w:widowControl w:val="0"/>
        <w:autoSpaceDE w:val="0"/>
        <w:autoSpaceDN w:val="0"/>
        <w:adjustRightInd w:val="0"/>
        <w:ind w:left="720"/>
        <w:rPr>
          <w:rFonts w:asciiTheme="minorHAnsi" w:hAnsiTheme="minorHAnsi"/>
          <w:sz w:val="22"/>
          <w:szCs w:val="22"/>
        </w:rPr>
      </w:pPr>
    </w:p>
    <w:p w:rsidRPr="004C3618" w:rsidR="00B40CDF" w:rsidP="004C3618" w:rsidRDefault="004C3618" w14:paraId="2823F4CB" w14:textId="3EEFC61E">
      <w:pPr>
        <w:widowControl w:val="0"/>
        <w:autoSpaceDE w:val="0"/>
        <w:autoSpaceDN w:val="0"/>
        <w:adjustRightInd w:val="0"/>
        <w:ind w:left="720"/>
        <w:rPr>
          <w:rFonts w:asciiTheme="minorHAnsi" w:hAnsiTheme="minorHAnsi"/>
          <w:sz w:val="22"/>
          <w:szCs w:val="22"/>
        </w:rPr>
      </w:pPr>
      <w:r w:rsidRPr="004C3618">
        <w:rPr>
          <w:rFonts w:asciiTheme="minorHAnsi" w:hAnsiTheme="minorHAnsi"/>
          <w:sz w:val="22"/>
          <w:szCs w:val="22"/>
        </w:rPr>
        <w:t xml:space="preserve">There is no monetary cost to respondents for participating in these data gathering efforts. The vast majority of all costs associated with these efforts are born by the IRS. In a few rare instances that involve interagency data collection efforts, an agency other than </w:t>
      </w:r>
      <w:r>
        <w:rPr>
          <w:rFonts w:asciiTheme="minorHAnsi" w:hAnsiTheme="minorHAnsi"/>
          <w:sz w:val="22"/>
          <w:szCs w:val="22"/>
        </w:rPr>
        <w:t xml:space="preserve">the </w:t>
      </w:r>
      <w:r w:rsidRPr="004C3618">
        <w:rPr>
          <w:rFonts w:asciiTheme="minorHAnsi" w:hAnsiTheme="minorHAnsi"/>
          <w:sz w:val="22"/>
          <w:szCs w:val="22"/>
        </w:rPr>
        <w:t>IRS may bear the survey cost.</w:t>
      </w:r>
    </w:p>
    <w:p w:rsidRPr="001F6816" w:rsidR="00B40CDF" w:rsidP="00B40CDF" w:rsidRDefault="00B40CDF" w14:paraId="0672D00A" w14:textId="77777777">
      <w:pPr>
        <w:tabs>
          <w:tab w:val="left" w:pos="1080"/>
        </w:tabs>
        <w:rPr>
          <w:rFonts w:asciiTheme="minorHAnsi" w:hAnsiTheme="minorHAnsi" w:cstheme="minorHAnsi"/>
          <w:sz w:val="22"/>
          <w:szCs w:val="22"/>
        </w:rPr>
      </w:pPr>
    </w:p>
    <w:p w:rsidRPr="0028169A" w:rsidR="00B40CDF" w:rsidP="0028169A" w:rsidRDefault="0028169A" w14:paraId="7DA3BD43" w14:textId="7D63F42A">
      <w:pPr>
        <w:pStyle w:val="Level1"/>
        <w:numPr>
          <w:ilvl w:val="0"/>
          <w:numId w:val="8"/>
        </w:numPr>
        <w:tabs>
          <w:tab w:val="left" w:pos="-1440"/>
          <w:tab w:val="num" w:pos="720"/>
        </w:tabs>
        <w:ind w:left="720" w:hanging="720"/>
        <w:rPr>
          <w:rFonts w:asciiTheme="minorHAnsi" w:hAnsiTheme="minorHAnsi"/>
          <w:sz w:val="22"/>
          <w:szCs w:val="22"/>
          <w:u w:val="single"/>
        </w:rPr>
      </w:pPr>
      <w:r w:rsidRPr="0028169A">
        <w:rPr>
          <w:rFonts w:asciiTheme="minorHAnsi" w:hAnsiTheme="minorHAnsi"/>
          <w:sz w:val="22"/>
          <w:szCs w:val="22"/>
          <w:u w:val="single"/>
        </w:rPr>
        <w:t>ESTIMATED ANNUALIZED COST TO THE FEDERAL GOVERNMENT</w:t>
      </w:r>
    </w:p>
    <w:p w:rsidRPr="001F6816" w:rsidR="00EA1343" w:rsidP="00EA1343" w:rsidRDefault="00EA1343" w14:paraId="0DA0A4EF" w14:textId="77777777">
      <w:pPr>
        <w:tabs>
          <w:tab w:val="left" w:pos="1080"/>
        </w:tabs>
        <w:rPr>
          <w:rFonts w:asciiTheme="minorHAnsi" w:hAnsiTheme="minorHAnsi" w:cstheme="minorHAnsi"/>
          <w:sz w:val="22"/>
          <w:szCs w:val="22"/>
        </w:rPr>
      </w:pPr>
    </w:p>
    <w:p w:rsidRPr="0028169A" w:rsidR="00F24CC4" w:rsidP="0028169A" w:rsidRDefault="0028169A" w14:paraId="66E42662" w14:textId="76257D80">
      <w:pPr>
        <w:widowControl w:val="0"/>
        <w:autoSpaceDE w:val="0"/>
        <w:autoSpaceDN w:val="0"/>
        <w:adjustRightInd w:val="0"/>
        <w:ind w:left="720"/>
        <w:rPr>
          <w:rFonts w:asciiTheme="minorHAnsi" w:hAnsiTheme="minorHAnsi"/>
          <w:sz w:val="22"/>
          <w:szCs w:val="22"/>
        </w:rPr>
      </w:pPr>
      <w:r w:rsidRPr="0028169A">
        <w:rPr>
          <w:rFonts w:asciiTheme="minorHAnsi" w:hAnsiTheme="minorHAnsi"/>
          <w:sz w:val="22"/>
          <w:szCs w:val="22"/>
        </w:rPr>
        <w:t>The cost to the government over the three-year period is estimated to be $1,500,000. A Project can range from as little as a few hundred dollars (or even less) for a small local survey conducted in-house by telephone, mail or email, to several hundred thousand dollars (or more) for a large nationwide survey that is contracted-out to a vendor.  The final cost to the government will be directly related to the extent and complexity of research conducted over the three-year period.</w:t>
      </w:r>
      <w:r w:rsidRPr="0028169A" w:rsidR="00FB3901">
        <w:rPr>
          <w:rFonts w:asciiTheme="minorHAnsi" w:hAnsiTheme="minorHAnsi"/>
          <w:sz w:val="22"/>
          <w:szCs w:val="22"/>
        </w:rPr>
        <w:t xml:space="preserve"> </w:t>
      </w:r>
    </w:p>
    <w:p w:rsidRPr="001F6816" w:rsidR="00F24CC4" w:rsidP="00FB3901" w:rsidRDefault="00F24CC4" w14:paraId="59A17B54" w14:textId="77777777">
      <w:pPr>
        <w:tabs>
          <w:tab w:val="left" w:pos="1080"/>
        </w:tabs>
        <w:ind w:left="1080"/>
        <w:rPr>
          <w:rFonts w:asciiTheme="minorHAnsi" w:hAnsiTheme="minorHAnsi" w:cstheme="minorHAnsi"/>
          <w:sz w:val="22"/>
          <w:szCs w:val="22"/>
        </w:rPr>
      </w:pPr>
    </w:p>
    <w:p w:rsidRPr="0028169A" w:rsidR="00EA1343" w:rsidP="0028169A" w:rsidRDefault="0028169A" w14:paraId="23053DC7" w14:textId="3C48E6B9">
      <w:pPr>
        <w:pStyle w:val="Level1"/>
        <w:numPr>
          <w:ilvl w:val="0"/>
          <w:numId w:val="8"/>
        </w:numPr>
        <w:tabs>
          <w:tab w:val="left" w:pos="-1440"/>
          <w:tab w:val="num" w:pos="720"/>
        </w:tabs>
        <w:ind w:left="720" w:hanging="720"/>
        <w:rPr>
          <w:rFonts w:asciiTheme="minorHAnsi" w:hAnsiTheme="minorHAnsi"/>
          <w:sz w:val="22"/>
          <w:szCs w:val="22"/>
          <w:u w:val="single"/>
        </w:rPr>
      </w:pPr>
      <w:r w:rsidRPr="0028169A">
        <w:rPr>
          <w:rFonts w:asciiTheme="minorHAnsi" w:hAnsiTheme="minorHAnsi"/>
          <w:sz w:val="22"/>
          <w:szCs w:val="22"/>
          <w:u w:val="single"/>
        </w:rPr>
        <w:t>REASONS FOR CHANGE IN BURDEN</w:t>
      </w:r>
    </w:p>
    <w:p w:rsidRPr="001F6816" w:rsidR="00B04466" w:rsidP="00B04466" w:rsidRDefault="00B04466" w14:paraId="1B1FC33A" w14:textId="77777777">
      <w:pPr>
        <w:tabs>
          <w:tab w:val="left" w:pos="1080"/>
        </w:tabs>
        <w:ind w:left="1080"/>
        <w:rPr>
          <w:rFonts w:asciiTheme="minorHAnsi" w:hAnsiTheme="minorHAnsi" w:cstheme="minorHAnsi"/>
          <w:sz w:val="22"/>
          <w:szCs w:val="22"/>
        </w:rPr>
      </w:pPr>
    </w:p>
    <w:p w:rsidRPr="0028169A" w:rsidR="00B04466" w:rsidP="0028169A" w:rsidRDefault="0028169A" w14:paraId="2C9149EF" w14:textId="5D7CBFFE">
      <w:pPr>
        <w:widowControl w:val="0"/>
        <w:autoSpaceDE w:val="0"/>
        <w:autoSpaceDN w:val="0"/>
        <w:adjustRightInd w:val="0"/>
        <w:ind w:left="720"/>
        <w:rPr>
          <w:rFonts w:asciiTheme="minorHAnsi" w:hAnsiTheme="minorHAnsi"/>
          <w:sz w:val="22"/>
          <w:szCs w:val="22"/>
        </w:rPr>
      </w:pPr>
      <w:r w:rsidRPr="0028169A">
        <w:rPr>
          <w:rFonts w:asciiTheme="minorHAnsi" w:hAnsiTheme="minorHAnsi"/>
          <w:sz w:val="22"/>
          <w:szCs w:val="22"/>
        </w:rPr>
        <w:t xml:space="preserve">The IRS will be consolidating surveys issued using different clearance numbers to increase internal efficiency and reduce duplication of work. Using the past three-year </w:t>
      </w:r>
      <w:r w:rsidR="00095E71">
        <w:rPr>
          <w:rFonts w:asciiTheme="minorHAnsi" w:hAnsiTheme="minorHAnsi"/>
          <w:sz w:val="22"/>
          <w:szCs w:val="22"/>
        </w:rPr>
        <w:t xml:space="preserve">approval </w:t>
      </w:r>
      <w:r w:rsidRPr="0028169A">
        <w:rPr>
          <w:rFonts w:asciiTheme="minorHAnsi" w:hAnsiTheme="minorHAnsi"/>
          <w:sz w:val="22"/>
          <w:szCs w:val="22"/>
        </w:rPr>
        <w:t>as a baseline, we estimate that 45,000 (15,000 annually) burden hours will be used over the course of the next three years.</w:t>
      </w:r>
    </w:p>
    <w:p w:rsidRPr="001F6816" w:rsidR="00762F5D" w:rsidP="00EF4136" w:rsidRDefault="00762F5D" w14:paraId="5CCE22B3" w14:textId="77777777">
      <w:pPr>
        <w:tabs>
          <w:tab w:val="left" w:pos="1080"/>
        </w:tabs>
        <w:ind w:left="1080"/>
        <w:rPr>
          <w:rFonts w:asciiTheme="minorHAnsi" w:hAnsiTheme="minorHAnsi" w:cstheme="minorHAnsi"/>
          <w:sz w:val="22"/>
          <w:szCs w:val="22"/>
        </w:rPr>
      </w:pPr>
    </w:p>
    <w:p w:rsidRPr="00095E71" w:rsidR="00B04466" w:rsidP="00095E71" w:rsidRDefault="00095E71" w14:paraId="6B1614CD" w14:textId="3D93260B">
      <w:pPr>
        <w:pStyle w:val="Level1"/>
        <w:numPr>
          <w:ilvl w:val="0"/>
          <w:numId w:val="8"/>
        </w:numPr>
        <w:tabs>
          <w:tab w:val="left" w:pos="-1440"/>
          <w:tab w:val="num" w:pos="720"/>
        </w:tabs>
        <w:ind w:left="720" w:hanging="720"/>
        <w:rPr>
          <w:rFonts w:asciiTheme="minorHAnsi" w:hAnsiTheme="minorHAnsi"/>
          <w:sz w:val="22"/>
          <w:szCs w:val="22"/>
          <w:u w:val="single"/>
        </w:rPr>
      </w:pPr>
      <w:r w:rsidRPr="00095E71">
        <w:rPr>
          <w:rFonts w:asciiTheme="minorHAnsi" w:hAnsiTheme="minorHAnsi"/>
          <w:sz w:val="22"/>
          <w:szCs w:val="22"/>
          <w:u w:val="single"/>
        </w:rPr>
        <w:t>PLANS FOR TABULATION, STATISTICAL ANALYSIS AND PUBLICATION</w:t>
      </w:r>
    </w:p>
    <w:p w:rsidRPr="001F6816" w:rsidR="00B04466" w:rsidP="00B04466" w:rsidRDefault="00B04466" w14:paraId="4928EC44" w14:textId="77777777">
      <w:pPr>
        <w:tabs>
          <w:tab w:val="left" w:pos="1080"/>
        </w:tabs>
        <w:rPr>
          <w:rFonts w:asciiTheme="minorHAnsi" w:hAnsiTheme="minorHAnsi" w:cstheme="minorHAnsi"/>
          <w:sz w:val="22"/>
          <w:szCs w:val="22"/>
        </w:rPr>
      </w:pPr>
    </w:p>
    <w:p w:rsidRPr="00095E71" w:rsidR="00B04466" w:rsidP="00095E71" w:rsidRDefault="00095E71" w14:paraId="41FCC6D8" w14:textId="4ED8D612">
      <w:pPr>
        <w:widowControl w:val="0"/>
        <w:autoSpaceDE w:val="0"/>
        <w:autoSpaceDN w:val="0"/>
        <w:adjustRightInd w:val="0"/>
        <w:ind w:left="720"/>
        <w:rPr>
          <w:rFonts w:asciiTheme="minorHAnsi" w:hAnsiTheme="minorHAnsi"/>
          <w:sz w:val="22"/>
          <w:szCs w:val="22"/>
        </w:rPr>
      </w:pPr>
      <w:r w:rsidRPr="00095E71">
        <w:rPr>
          <w:rFonts w:asciiTheme="minorHAnsi" w:hAnsiTheme="minorHAnsi"/>
          <w:sz w:val="22"/>
          <w:szCs w:val="22"/>
        </w:rPr>
        <w:t>Due to the nature of this clearance, we do not have time schedules for each data collection effort since the information collection proposals under this clearance are unknown at this time. The information collected, however, will be for internal use in most cases. Where appropriate, as in the case of summary data on general satisfaction with IRS performance, some information may be released outside the agency.</w:t>
      </w:r>
    </w:p>
    <w:p w:rsidRPr="001F6816" w:rsidR="00094ED0" w:rsidP="00B04466" w:rsidRDefault="00094ED0" w14:paraId="196513A7" w14:textId="77777777">
      <w:pPr>
        <w:tabs>
          <w:tab w:val="left" w:pos="1080"/>
        </w:tabs>
        <w:ind w:left="1080"/>
        <w:rPr>
          <w:rFonts w:asciiTheme="minorHAnsi" w:hAnsiTheme="minorHAnsi" w:cstheme="minorHAnsi"/>
          <w:sz w:val="22"/>
          <w:szCs w:val="22"/>
        </w:rPr>
      </w:pPr>
    </w:p>
    <w:p w:rsidRPr="00095E71" w:rsidR="001A0CE1" w:rsidP="00095E71" w:rsidRDefault="00095E71" w14:paraId="55AFB692" w14:textId="65360F1A">
      <w:pPr>
        <w:pStyle w:val="Level1"/>
        <w:numPr>
          <w:ilvl w:val="0"/>
          <w:numId w:val="8"/>
        </w:numPr>
        <w:tabs>
          <w:tab w:val="left" w:pos="-1440"/>
          <w:tab w:val="num" w:pos="720"/>
        </w:tabs>
        <w:ind w:left="720" w:hanging="720"/>
        <w:rPr>
          <w:rFonts w:asciiTheme="minorHAnsi" w:hAnsiTheme="minorHAnsi"/>
          <w:sz w:val="22"/>
          <w:szCs w:val="22"/>
          <w:u w:val="single"/>
        </w:rPr>
      </w:pPr>
      <w:r w:rsidRPr="00095E71">
        <w:rPr>
          <w:rFonts w:asciiTheme="minorHAnsi" w:hAnsiTheme="minorHAnsi"/>
          <w:sz w:val="22"/>
          <w:szCs w:val="22"/>
          <w:u w:val="single"/>
        </w:rPr>
        <w:t>REASONS WHY DISPLAYING THE OMB EXPIRATION DATE IS INAPPROPRIATE</w:t>
      </w:r>
    </w:p>
    <w:p w:rsidRPr="001F6816" w:rsidR="001A0CE1" w:rsidP="001A0CE1" w:rsidRDefault="001A0CE1" w14:paraId="50FBF520" w14:textId="77777777">
      <w:pPr>
        <w:tabs>
          <w:tab w:val="left" w:pos="1080"/>
        </w:tabs>
        <w:ind w:left="1080"/>
        <w:rPr>
          <w:rFonts w:asciiTheme="minorHAnsi" w:hAnsiTheme="minorHAnsi" w:cstheme="minorHAnsi"/>
          <w:sz w:val="22"/>
          <w:szCs w:val="22"/>
        </w:rPr>
      </w:pPr>
    </w:p>
    <w:p w:rsidRPr="00095E71" w:rsidR="00D33996" w:rsidP="00095E71" w:rsidRDefault="00095E71" w14:paraId="6CF7B0A7" w14:textId="5F3B9985">
      <w:pPr>
        <w:widowControl w:val="0"/>
        <w:autoSpaceDE w:val="0"/>
        <w:autoSpaceDN w:val="0"/>
        <w:adjustRightInd w:val="0"/>
        <w:ind w:left="720"/>
        <w:rPr>
          <w:rFonts w:asciiTheme="minorHAnsi" w:hAnsiTheme="minorHAnsi"/>
          <w:sz w:val="22"/>
          <w:szCs w:val="22"/>
        </w:rPr>
      </w:pPr>
      <w:r w:rsidRPr="00095E71">
        <w:rPr>
          <w:rFonts w:asciiTheme="minorHAnsi" w:hAnsiTheme="minorHAnsi"/>
          <w:sz w:val="22"/>
          <w:szCs w:val="22"/>
        </w:rPr>
        <w:t>Displaying the expiration date may cause problems with respondents for data collection programs that overlap the three-year authorization periods. Would-be respondents might be inclined to refuse to participate if the form carries an authorization date that is expired or is soon to expire. Internally, we have received several calls from field personnel who believe that anyone within the IRS is entitled to use approved forms with an authorization date that has not expired, even though they never officially requested an OMB approval to use the form. Removal of the OMB expiration date will help lessen the likelihood that the form is used by any unauthorized personnel.</w:t>
      </w:r>
    </w:p>
    <w:p w:rsidRPr="001F6816" w:rsidR="00CF4B40" w:rsidP="001A0CE1" w:rsidRDefault="00CF4B40" w14:paraId="7540E350" w14:textId="77777777">
      <w:pPr>
        <w:tabs>
          <w:tab w:val="left" w:pos="1080"/>
        </w:tabs>
        <w:ind w:left="1080"/>
        <w:rPr>
          <w:rFonts w:asciiTheme="minorHAnsi" w:hAnsiTheme="minorHAnsi" w:cstheme="minorHAnsi"/>
          <w:sz w:val="22"/>
          <w:szCs w:val="22"/>
        </w:rPr>
      </w:pPr>
    </w:p>
    <w:p w:rsidRPr="00095E71" w:rsidR="00CF4B40" w:rsidP="00095E71" w:rsidRDefault="00095E71" w14:paraId="555D5C96" w14:textId="713273BB">
      <w:pPr>
        <w:pStyle w:val="Level1"/>
        <w:numPr>
          <w:ilvl w:val="0"/>
          <w:numId w:val="8"/>
        </w:numPr>
        <w:tabs>
          <w:tab w:val="left" w:pos="-1440"/>
          <w:tab w:val="num" w:pos="720"/>
        </w:tabs>
        <w:ind w:left="720" w:hanging="720"/>
        <w:rPr>
          <w:rFonts w:asciiTheme="minorHAnsi" w:hAnsiTheme="minorHAnsi"/>
          <w:sz w:val="22"/>
          <w:szCs w:val="22"/>
          <w:u w:val="single"/>
        </w:rPr>
      </w:pPr>
      <w:r w:rsidRPr="00095E71">
        <w:rPr>
          <w:rFonts w:asciiTheme="minorHAnsi" w:hAnsiTheme="minorHAnsi"/>
          <w:sz w:val="22"/>
          <w:szCs w:val="22"/>
          <w:u w:val="single"/>
        </w:rPr>
        <w:t>EXCEPTIONS TO THE CERTIFICATION STATEMENT</w:t>
      </w:r>
      <w:r w:rsidRPr="00095E71" w:rsidR="00D7365A">
        <w:rPr>
          <w:rFonts w:asciiTheme="minorHAnsi" w:hAnsiTheme="minorHAnsi"/>
          <w:sz w:val="22"/>
          <w:szCs w:val="22"/>
          <w:u w:val="single"/>
        </w:rPr>
        <w:t xml:space="preserve"> </w:t>
      </w:r>
    </w:p>
    <w:p w:rsidRPr="001F6816" w:rsidR="00D7365A" w:rsidP="00D7365A" w:rsidRDefault="00D7365A" w14:paraId="79B5CF50" w14:textId="77777777">
      <w:pPr>
        <w:tabs>
          <w:tab w:val="left" w:pos="1080"/>
        </w:tabs>
        <w:ind w:left="1080"/>
        <w:rPr>
          <w:rFonts w:asciiTheme="minorHAnsi" w:hAnsiTheme="minorHAnsi" w:cstheme="minorHAnsi"/>
          <w:sz w:val="22"/>
          <w:szCs w:val="22"/>
        </w:rPr>
      </w:pPr>
    </w:p>
    <w:p w:rsidRPr="00453AD3" w:rsidR="00095E71" w:rsidP="00095E71" w:rsidRDefault="00095E71" w14:paraId="11389F70" w14:textId="77777777">
      <w:pPr>
        <w:widowControl w:val="0"/>
        <w:autoSpaceDE w:val="0"/>
        <w:autoSpaceDN w:val="0"/>
        <w:adjustRightInd w:val="0"/>
        <w:ind w:left="720"/>
        <w:rPr>
          <w:rFonts w:asciiTheme="minorHAnsi" w:hAnsiTheme="minorHAnsi"/>
          <w:sz w:val="22"/>
          <w:szCs w:val="22"/>
        </w:rPr>
      </w:pPr>
      <w:bookmarkStart w:name="_Hlk95714878" w:id="0"/>
      <w:r w:rsidRPr="00453AD3">
        <w:rPr>
          <w:rFonts w:asciiTheme="minorHAnsi" w:hAnsiTheme="minorHAnsi"/>
          <w:sz w:val="22"/>
          <w:szCs w:val="22"/>
        </w:rPr>
        <w:t>There are no exceptions to the certification statement.</w:t>
      </w:r>
    </w:p>
    <w:p w:rsidRPr="00453AD3" w:rsidR="00095E71" w:rsidP="00095E71" w:rsidRDefault="00095E71" w14:paraId="44493BCB" w14:textId="77777777">
      <w:pPr>
        <w:widowControl w:val="0"/>
        <w:autoSpaceDE w:val="0"/>
        <w:autoSpaceDN w:val="0"/>
        <w:adjustRightInd w:val="0"/>
        <w:ind w:left="720"/>
        <w:rPr>
          <w:rFonts w:asciiTheme="minorHAnsi" w:hAnsiTheme="minorHAnsi"/>
          <w:sz w:val="22"/>
          <w:szCs w:val="22"/>
        </w:rPr>
      </w:pPr>
    </w:p>
    <w:p w:rsidRPr="00453AD3" w:rsidR="00095E71" w:rsidP="00095E71" w:rsidRDefault="00095E71" w14:paraId="4887A5C0" w14:textId="77777777">
      <w:pPr>
        <w:widowControl w:val="0"/>
        <w:autoSpaceDE w:val="0"/>
        <w:autoSpaceDN w:val="0"/>
        <w:adjustRightInd w:val="0"/>
        <w:ind w:left="720"/>
        <w:rPr>
          <w:rFonts w:asciiTheme="minorHAnsi" w:hAnsiTheme="minorHAnsi"/>
          <w:sz w:val="22"/>
          <w:szCs w:val="22"/>
        </w:rPr>
      </w:pPr>
      <w:r w:rsidRPr="00095E71">
        <w:rPr>
          <w:rFonts w:asciiTheme="minorHAnsi" w:hAnsiTheme="minorHAnsi"/>
          <w:sz w:val="22"/>
          <w:szCs w:val="22"/>
          <w:u w:val="single"/>
        </w:rPr>
        <w:t>Note</w:t>
      </w:r>
      <w:r w:rsidRPr="008E2DFD">
        <w:rPr>
          <w:rFonts w:asciiTheme="minorHAnsi" w:hAnsiTheme="minorHAnsi"/>
          <w:sz w:val="22"/>
          <w:szCs w:val="22"/>
        </w:rPr>
        <w:t>:</w:t>
      </w:r>
      <w:r w:rsidRPr="00453AD3">
        <w:rPr>
          <w:rFonts w:asciiTheme="minorHAnsi" w:hAnsiTheme="minorHAnsi"/>
          <w:sz w:val="22"/>
          <w:szCs w:val="22"/>
        </w:rPr>
        <w:t xml:space="preserve">   The following paragraph applies to all of the collections of information in this submission:</w:t>
      </w:r>
    </w:p>
    <w:p w:rsidRPr="00453AD3" w:rsidR="00095E71" w:rsidP="00095E71" w:rsidRDefault="00095E71" w14:paraId="16EE89C6" w14:textId="77777777">
      <w:pPr>
        <w:widowControl w:val="0"/>
        <w:autoSpaceDE w:val="0"/>
        <w:autoSpaceDN w:val="0"/>
        <w:adjustRightInd w:val="0"/>
        <w:ind w:left="720"/>
        <w:rPr>
          <w:rFonts w:asciiTheme="minorHAnsi" w:hAnsiTheme="minorHAnsi"/>
          <w:sz w:val="22"/>
          <w:szCs w:val="22"/>
        </w:rPr>
      </w:pPr>
    </w:p>
    <w:p w:rsidRPr="00095E71" w:rsidR="00C43D7E" w:rsidP="00095E71" w:rsidRDefault="00095E71" w14:paraId="1878AE2E" w14:textId="58282E4B">
      <w:pPr>
        <w:widowControl w:val="0"/>
        <w:autoSpaceDE w:val="0"/>
        <w:autoSpaceDN w:val="0"/>
        <w:adjustRightInd w:val="0"/>
        <w:ind w:left="720"/>
        <w:rPr>
          <w:rFonts w:asciiTheme="minorHAnsi" w:hAnsiTheme="minorHAnsi"/>
          <w:sz w:val="22"/>
          <w:szCs w:val="22"/>
        </w:rPr>
      </w:pPr>
      <w:r w:rsidRPr="00453AD3">
        <w:rPr>
          <w:rFonts w:asciiTheme="minorHAnsi" w:hAnsiTheme="minorHAns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bookmarkEnd w:id="0"/>
    </w:p>
    <w:p w:rsidRPr="001F6816" w:rsidR="00CC34F5" w:rsidP="00CC34F5" w:rsidRDefault="00CC34F5" w14:paraId="68BECDCF" w14:textId="77777777">
      <w:pPr>
        <w:rPr>
          <w:rFonts w:asciiTheme="minorHAnsi" w:hAnsiTheme="minorHAnsi" w:cstheme="minorHAnsi"/>
          <w:sz w:val="22"/>
          <w:szCs w:val="22"/>
        </w:rPr>
      </w:pPr>
    </w:p>
    <w:p w:rsidRPr="001F6816" w:rsidR="00C87F35" w:rsidP="00E63133" w:rsidRDefault="00C87F35" w14:paraId="7AEA79C1" w14:textId="77777777">
      <w:pPr>
        <w:ind w:firstLine="720"/>
        <w:rPr>
          <w:rFonts w:asciiTheme="minorHAnsi" w:hAnsiTheme="minorHAnsi" w:cstheme="minorHAnsi"/>
          <w:sz w:val="22"/>
          <w:szCs w:val="22"/>
        </w:rPr>
      </w:pPr>
    </w:p>
    <w:p w:rsidRPr="001F6816" w:rsidR="00833E53" w:rsidP="00833E53" w:rsidRDefault="00833E53" w14:paraId="104DCF1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880"/>
        <w:rPr>
          <w:rFonts w:asciiTheme="minorHAnsi" w:hAnsiTheme="minorHAnsi" w:cstheme="minorHAnsi"/>
          <w:sz w:val="22"/>
          <w:szCs w:val="22"/>
        </w:rPr>
      </w:pPr>
    </w:p>
    <w:p w:rsidRPr="001F6816" w:rsidR="00E66313" w:rsidP="00FF57B9" w:rsidRDefault="00E66313" w14:paraId="140F3187" w14:textId="77777777">
      <w:pPr>
        <w:ind w:left="1080"/>
        <w:rPr>
          <w:rFonts w:asciiTheme="minorHAnsi" w:hAnsiTheme="minorHAnsi" w:cstheme="minorHAnsi"/>
          <w:sz w:val="22"/>
          <w:szCs w:val="22"/>
        </w:rPr>
      </w:pPr>
    </w:p>
    <w:sectPr w:rsidRPr="001F6816" w:rsidR="00E66313" w:rsidSect="00071741">
      <w:headerReference w:type="default" r:id="rId7"/>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27D46" w14:textId="77777777" w:rsidR="007D29AF" w:rsidRDefault="007D29AF">
      <w:r>
        <w:separator/>
      </w:r>
    </w:p>
  </w:endnote>
  <w:endnote w:type="continuationSeparator" w:id="0">
    <w:p w14:paraId="0BEC59F2" w14:textId="77777777" w:rsidR="007D29AF" w:rsidRDefault="007D2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P MathA">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1FA09" w14:textId="77777777" w:rsidR="007D29AF" w:rsidRDefault="007D29AF">
      <w:r>
        <w:separator/>
      </w:r>
    </w:p>
  </w:footnote>
  <w:footnote w:type="continuationSeparator" w:id="0">
    <w:p w14:paraId="1040E575" w14:textId="77777777" w:rsidR="007D29AF" w:rsidRDefault="007D2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47239"/>
      <w:docPartObj>
        <w:docPartGallery w:val="Page Numbers (Top of Page)"/>
        <w:docPartUnique/>
      </w:docPartObj>
    </w:sdtPr>
    <w:sdtEndPr>
      <w:rPr>
        <w:noProof/>
      </w:rPr>
    </w:sdtEndPr>
    <w:sdtContent>
      <w:p w14:paraId="690EB8F9" w14:textId="15EA761F" w:rsidR="00071741" w:rsidRDefault="00071741">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9B7CAC0" w14:textId="09B2BDC3" w:rsidR="003F1FFD" w:rsidRPr="00071741" w:rsidRDefault="003F1FFD" w:rsidP="000717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19B0EC7"/>
    <w:multiLevelType w:val="hybridMultilevel"/>
    <w:tmpl w:val="AB0C5AC2"/>
    <w:lvl w:ilvl="0" w:tplc="1B168DF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25F6F3C"/>
    <w:multiLevelType w:val="hybridMultilevel"/>
    <w:tmpl w:val="866EA7AE"/>
    <w:lvl w:ilvl="0" w:tplc="CA325880">
      <w:start w:val="16"/>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43018A3"/>
    <w:multiLevelType w:val="hybridMultilevel"/>
    <w:tmpl w:val="7E8078F4"/>
    <w:lvl w:ilvl="0" w:tplc="CE4AA660">
      <w:start w:val="1"/>
      <w:numFmt w:val="upperLetter"/>
      <w:lvlText w:val="%1."/>
      <w:lvlJc w:val="left"/>
      <w:pPr>
        <w:tabs>
          <w:tab w:val="num" w:pos="1080"/>
        </w:tabs>
        <w:ind w:left="1080" w:hanging="720"/>
      </w:pPr>
      <w:rPr>
        <w:rFonts w:ascii="Times New Roman" w:eastAsia="Times New Roman" w:hAnsi="Times New Roman" w:cs="Times New Roman"/>
      </w:rPr>
    </w:lvl>
    <w:lvl w:ilvl="1" w:tplc="97809912">
      <w:start w:val="1"/>
      <w:numFmt w:val="decimal"/>
      <w:lvlText w:val="%2."/>
      <w:lvlJc w:val="left"/>
      <w:pPr>
        <w:tabs>
          <w:tab w:val="num" w:pos="1440"/>
        </w:tabs>
        <w:ind w:left="1440" w:hanging="360"/>
      </w:pPr>
      <w:rPr>
        <w:rFonts w:hint="default"/>
      </w:rPr>
    </w:lvl>
    <w:lvl w:ilvl="2" w:tplc="8D600648">
      <w:start w:val="1"/>
      <w:numFmt w:val="low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FC45FE7"/>
    <w:multiLevelType w:val="hybridMultilevel"/>
    <w:tmpl w:val="45343E6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8B4376B"/>
    <w:multiLevelType w:val="singleLevel"/>
    <w:tmpl w:val="8C620E38"/>
    <w:lvl w:ilvl="0">
      <w:start w:val="1"/>
      <w:numFmt w:val="lowerLetter"/>
      <w:lvlText w:val=""/>
      <w:lvlJc w:val="left"/>
      <w:pPr>
        <w:tabs>
          <w:tab w:val="num" w:pos="360"/>
        </w:tabs>
        <w:ind w:left="360" w:hanging="360"/>
      </w:pPr>
      <w:rPr>
        <w:rFonts w:ascii="WP MathA" w:hAnsi="WP MathA" w:hint="default"/>
      </w:rPr>
    </w:lvl>
  </w:abstractNum>
  <w:abstractNum w:abstractNumId="7" w15:restartNumberingAfterBreak="0">
    <w:nsid w:val="45047D4F"/>
    <w:multiLevelType w:val="hybridMultilevel"/>
    <w:tmpl w:val="1E5AB0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3E506A2"/>
    <w:multiLevelType w:val="hybridMultilevel"/>
    <w:tmpl w:val="EE107A0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8A001CC"/>
    <w:multiLevelType w:val="hybridMultilevel"/>
    <w:tmpl w:val="52480E6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15:restartNumberingAfterBreak="0">
    <w:nsid w:val="7B274793"/>
    <w:multiLevelType w:val="hybridMultilevel"/>
    <w:tmpl w:val="0C74286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4"/>
  </w:num>
  <w:num w:numId="2">
    <w:abstractNumId w:val="9"/>
  </w:num>
  <w:num w:numId="3">
    <w:abstractNumId w:val="2"/>
  </w:num>
  <w:num w:numId="4">
    <w:abstractNumId w:val="6"/>
  </w:num>
  <w:num w:numId="5">
    <w:abstractNumId w:val="3"/>
  </w:num>
  <w:num w:numId="6">
    <w:abstractNumId w:val="5"/>
  </w:num>
  <w:num w:numId="7">
    <w:abstractNumId w:val="10"/>
  </w:num>
  <w:num w:numId="8">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abstractNumId w:val="8"/>
  </w:num>
  <w:num w:numId="16">
    <w:abstractNumId w:val="7"/>
  </w:num>
  <w:num w:numId="17">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8">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9">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3">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4">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1"/>
    <w:lvlOverride w:ilvl="0">
      <w:startOverride w:val="6"/>
      <w:lvl w:ilvl="0">
        <w:start w:val="6"/>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EF9"/>
    <w:rsid w:val="00002C3C"/>
    <w:rsid w:val="00007011"/>
    <w:rsid w:val="00020C66"/>
    <w:rsid w:val="00022CAF"/>
    <w:rsid w:val="00043708"/>
    <w:rsid w:val="0005346D"/>
    <w:rsid w:val="0005369B"/>
    <w:rsid w:val="00071741"/>
    <w:rsid w:val="00094ED0"/>
    <w:rsid w:val="00095E71"/>
    <w:rsid w:val="000A43B1"/>
    <w:rsid w:val="000A5E02"/>
    <w:rsid w:val="000B3F8C"/>
    <w:rsid w:val="000B755F"/>
    <w:rsid w:val="000C3754"/>
    <w:rsid w:val="000C69B6"/>
    <w:rsid w:val="000D10D3"/>
    <w:rsid w:val="00104ED7"/>
    <w:rsid w:val="00105CE8"/>
    <w:rsid w:val="001222D7"/>
    <w:rsid w:val="001239DA"/>
    <w:rsid w:val="001273F2"/>
    <w:rsid w:val="00165979"/>
    <w:rsid w:val="001775EF"/>
    <w:rsid w:val="001852A9"/>
    <w:rsid w:val="00194F23"/>
    <w:rsid w:val="001A0CE1"/>
    <w:rsid w:val="001A26A6"/>
    <w:rsid w:val="001A2E8D"/>
    <w:rsid w:val="001C14AC"/>
    <w:rsid w:val="001E4AC9"/>
    <w:rsid w:val="001E6897"/>
    <w:rsid w:val="001F6816"/>
    <w:rsid w:val="001F6D05"/>
    <w:rsid w:val="002069D5"/>
    <w:rsid w:val="00221E2A"/>
    <w:rsid w:val="002305C6"/>
    <w:rsid w:val="002471A7"/>
    <w:rsid w:val="00255848"/>
    <w:rsid w:val="0028169A"/>
    <w:rsid w:val="00283B6E"/>
    <w:rsid w:val="002843E3"/>
    <w:rsid w:val="002944AE"/>
    <w:rsid w:val="00297226"/>
    <w:rsid w:val="002C46DD"/>
    <w:rsid w:val="002F4C01"/>
    <w:rsid w:val="002F6C5F"/>
    <w:rsid w:val="0031112E"/>
    <w:rsid w:val="00312F28"/>
    <w:rsid w:val="003163AB"/>
    <w:rsid w:val="003337B9"/>
    <w:rsid w:val="003460E4"/>
    <w:rsid w:val="003516EF"/>
    <w:rsid w:val="00362B35"/>
    <w:rsid w:val="003731A7"/>
    <w:rsid w:val="003766E0"/>
    <w:rsid w:val="003A6BE9"/>
    <w:rsid w:val="003B64AF"/>
    <w:rsid w:val="003C2394"/>
    <w:rsid w:val="003D12AD"/>
    <w:rsid w:val="003D1A99"/>
    <w:rsid w:val="003F1FFD"/>
    <w:rsid w:val="003F6856"/>
    <w:rsid w:val="00414C62"/>
    <w:rsid w:val="00447CF1"/>
    <w:rsid w:val="00463EC9"/>
    <w:rsid w:val="00491A25"/>
    <w:rsid w:val="00493F9A"/>
    <w:rsid w:val="004C3618"/>
    <w:rsid w:val="004E005D"/>
    <w:rsid w:val="004F0E2F"/>
    <w:rsid w:val="00537424"/>
    <w:rsid w:val="00553DB5"/>
    <w:rsid w:val="00577429"/>
    <w:rsid w:val="005A0F6D"/>
    <w:rsid w:val="005A514A"/>
    <w:rsid w:val="005E0668"/>
    <w:rsid w:val="005E59CF"/>
    <w:rsid w:val="00646F63"/>
    <w:rsid w:val="00685931"/>
    <w:rsid w:val="00690B66"/>
    <w:rsid w:val="006D15EB"/>
    <w:rsid w:val="006E3D73"/>
    <w:rsid w:val="00707EF9"/>
    <w:rsid w:val="00721F37"/>
    <w:rsid w:val="00724675"/>
    <w:rsid w:val="00724799"/>
    <w:rsid w:val="007608A1"/>
    <w:rsid w:val="00762F5D"/>
    <w:rsid w:val="00777B81"/>
    <w:rsid w:val="007922FC"/>
    <w:rsid w:val="007B3B7A"/>
    <w:rsid w:val="007C1307"/>
    <w:rsid w:val="007D29AF"/>
    <w:rsid w:val="007D79DD"/>
    <w:rsid w:val="00800F7C"/>
    <w:rsid w:val="008101BF"/>
    <w:rsid w:val="00814FCE"/>
    <w:rsid w:val="00833E53"/>
    <w:rsid w:val="00842B26"/>
    <w:rsid w:val="008642B4"/>
    <w:rsid w:val="00872B84"/>
    <w:rsid w:val="008767B5"/>
    <w:rsid w:val="0088346C"/>
    <w:rsid w:val="008854FB"/>
    <w:rsid w:val="00885F2C"/>
    <w:rsid w:val="008B7482"/>
    <w:rsid w:val="008C2332"/>
    <w:rsid w:val="008C6DEC"/>
    <w:rsid w:val="00916FDC"/>
    <w:rsid w:val="00930CDB"/>
    <w:rsid w:val="009327F3"/>
    <w:rsid w:val="009B72D6"/>
    <w:rsid w:val="009B732E"/>
    <w:rsid w:val="009B7F12"/>
    <w:rsid w:val="009D2DE7"/>
    <w:rsid w:val="009E3815"/>
    <w:rsid w:val="009F0ABF"/>
    <w:rsid w:val="009F5C0F"/>
    <w:rsid w:val="00A02C43"/>
    <w:rsid w:val="00A464E0"/>
    <w:rsid w:val="00A56DF2"/>
    <w:rsid w:val="00A659D6"/>
    <w:rsid w:val="00AD6DAD"/>
    <w:rsid w:val="00AF63B0"/>
    <w:rsid w:val="00B00661"/>
    <w:rsid w:val="00B04466"/>
    <w:rsid w:val="00B06E40"/>
    <w:rsid w:val="00B14720"/>
    <w:rsid w:val="00B300B5"/>
    <w:rsid w:val="00B40CDF"/>
    <w:rsid w:val="00B60AE4"/>
    <w:rsid w:val="00B8266F"/>
    <w:rsid w:val="00BB729B"/>
    <w:rsid w:val="00BD5629"/>
    <w:rsid w:val="00C10070"/>
    <w:rsid w:val="00C2509F"/>
    <w:rsid w:val="00C43D7E"/>
    <w:rsid w:val="00C61471"/>
    <w:rsid w:val="00C63810"/>
    <w:rsid w:val="00C65D91"/>
    <w:rsid w:val="00C65F7A"/>
    <w:rsid w:val="00C87F35"/>
    <w:rsid w:val="00C9022F"/>
    <w:rsid w:val="00CC34F5"/>
    <w:rsid w:val="00CD78F9"/>
    <w:rsid w:val="00CE0284"/>
    <w:rsid w:val="00CF4B40"/>
    <w:rsid w:val="00D06A8F"/>
    <w:rsid w:val="00D16E2D"/>
    <w:rsid w:val="00D279BA"/>
    <w:rsid w:val="00D33996"/>
    <w:rsid w:val="00D7365A"/>
    <w:rsid w:val="00DA2622"/>
    <w:rsid w:val="00DA5A4D"/>
    <w:rsid w:val="00DD248F"/>
    <w:rsid w:val="00DF139D"/>
    <w:rsid w:val="00E00A7B"/>
    <w:rsid w:val="00E04C01"/>
    <w:rsid w:val="00E22DC8"/>
    <w:rsid w:val="00E359D3"/>
    <w:rsid w:val="00E47567"/>
    <w:rsid w:val="00E52B69"/>
    <w:rsid w:val="00E63133"/>
    <w:rsid w:val="00E66313"/>
    <w:rsid w:val="00E72C71"/>
    <w:rsid w:val="00E81C80"/>
    <w:rsid w:val="00E87ED9"/>
    <w:rsid w:val="00E9411B"/>
    <w:rsid w:val="00EA1343"/>
    <w:rsid w:val="00EB2F57"/>
    <w:rsid w:val="00EB63D5"/>
    <w:rsid w:val="00EF1A4F"/>
    <w:rsid w:val="00EF213F"/>
    <w:rsid w:val="00EF4136"/>
    <w:rsid w:val="00F24CC4"/>
    <w:rsid w:val="00F5778E"/>
    <w:rsid w:val="00F74663"/>
    <w:rsid w:val="00F76A36"/>
    <w:rsid w:val="00F97E7F"/>
    <w:rsid w:val="00FA0B5B"/>
    <w:rsid w:val="00FB3901"/>
    <w:rsid w:val="00FD4926"/>
    <w:rsid w:val="00FE64D8"/>
    <w:rsid w:val="00FF57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F9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F6C5F"/>
    <w:pPr>
      <w:tabs>
        <w:tab w:val="center" w:pos="4320"/>
        <w:tab w:val="right" w:pos="8640"/>
      </w:tabs>
    </w:pPr>
  </w:style>
  <w:style w:type="paragraph" w:styleId="Footer">
    <w:name w:val="footer"/>
    <w:basedOn w:val="Normal"/>
    <w:rsid w:val="002F6C5F"/>
    <w:pPr>
      <w:tabs>
        <w:tab w:val="center" w:pos="4320"/>
        <w:tab w:val="right" w:pos="8640"/>
      </w:tabs>
    </w:pPr>
  </w:style>
  <w:style w:type="paragraph" w:styleId="BodyText">
    <w:name w:val="Body Text"/>
    <w:basedOn w:val="Normal"/>
    <w:rsid w:val="00AF63B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CG Times" w:hAnsi="CG Times"/>
      <w:b/>
      <w:snapToGrid w:val="0"/>
      <w:szCs w:val="20"/>
    </w:rPr>
  </w:style>
  <w:style w:type="paragraph" w:styleId="BalloonText">
    <w:name w:val="Balloon Text"/>
    <w:basedOn w:val="Normal"/>
    <w:semiHidden/>
    <w:rsid w:val="006D15EB"/>
    <w:rPr>
      <w:rFonts w:ascii="Tahoma" w:hAnsi="Tahoma" w:cs="Tahoma"/>
      <w:sz w:val="16"/>
      <w:szCs w:val="16"/>
    </w:rPr>
  </w:style>
  <w:style w:type="paragraph" w:styleId="BodyTextIndent2">
    <w:name w:val="Body Text Indent 2"/>
    <w:basedOn w:val="Normal"/>
    <w:rsid w:val="00B8266F"/>
    <w:pPr>
      <w:spacing w:after="120" w:line="480" w:lineRule="auto"/>
      <w:ind w:left="360"/>
    </w:pPr>
  </w:style>
  <w:style w:type="character" w:styleId="CommentReference">
    <w:name w:val="annotation reference"/>
    <w:rsid w:val="00BB729B"/>
    <w:rPr>
      <w:sz w:val="16"/>
      <w:szCs w:val="16"/>
    </w:rPr>
  </w:style>
  <w:style w:type="paragraph" w:styleId="CommentText">
    <w:name w:val="annotation text"/>
    <w:basedOn w:val="Normal"/>
    <w:link w:val="CommentTextChar"/>
    <w:rsid w:val="00BB729B"/>
    <w:rPr>
      <w:sz w:val="20"/>
      <w:szCs w:val="20"/>
    </w:rPr>
  </w:style>
  <w:style w:type="character" w:customStyle="1" w:styleId="CommentTextChar">
    <w:name w:val="Comment Text Char"/>
    <w:basedOn w:val="DefaultParagraphFont"/>
    <w:link w:val="CommentText"/>
    <w:rsid w:val="00BB729B"/>
  </w:style>
  <w:style w:type="paragraph" w:styleId="CommentSubject">
    <w:name w:val="annotation subject"/>
    <w:basedOn w:val="CommentText"/>
    <w:next w:val="CommentText"/>
    <w:link w:val="CommentSubjectChar"/>
    <w:rsid w:val="00BB729B"/>
    <w:rPr>
      <w:b/>
      <w:bCs/>
    </w:rPr>
  </w:style>
  <w:style w:type="character" w:customStyle="1" w:styleId="CommentSubjectChar">
    <w:name w:val="Comment Subject Char"/>
    <w:link w:val="CommentSubject"/>
    <w:rsid w:val="00BB729B"/>
    <w:rPr>
      <w:b/>
      <w:bCs/>
    </w:rPr>
  </w:style>
  <w:style w:type="character" w:styleId="Hyperlink">
    <w:name w:val="Hyperlink"/>
    <w:uiPriority w:val="99"/>
    <w:unhideWhenUsed/>
    <w:rsid w:val="00D33996"/>
    <w:rPr>
      <w:color w:val="0000FF"/>
      <w:u w:val="single"/>
    </w:rPr>
  </w:style>
  <w:style w:type="character" w:styleId="FollowedHyperlink">
    <w:name w:val="FollowedHyperlink"/>
    <w:rsid w:val="0005369B"/>
    <w:rPr>
      <w:color w:val="954F72"/>
      <w:u w:val="single"/>
    </w:rPr>
  </w:style>
  <w:style w:type="paragraph" w:styleId="ListParagraph">
    <w:name w:val="List Paragraph"/>
    <w:basedOn w:val="Normal"/>
    <w:uiPriority w:val="34"/>
    <w:qFormat/>
    <w:rsid w:val="007C1307"/>
    <w:pPr>
      <w:ind w:left="720"/>
      <w:contextualSpacing/>
    </w:pPr>
  </w:style>
  <w:style w:type="paragraph" w:customStyle="1" w:styleId="Level1">
    <w:name w:val="Level 1"/>
    <w:basedOn w:val="Normal"/>
    <w:rsid w:val="007C1307"/>
    <w:pPr>
      <w:widowControl w:val="0"/>
      <w:numPr>
        <w:numId w:val="9"/>
      </w:numPr>
      <w:autoSpaceDE w:val="0"/>
      <w:autoSpaceDN w:val="0"/>
      <w:adjustRightInd w:val="0"/>
      <w:outlineLvl w:val="0"/>
    </w:pPr>
    <w:rPr>
      <w:rFonts w:ascii="Courier" w:hAnsi="Courier"/>
    </w:rPr>
  </w:style>
  <w:style w:type="character" w:customStyle="1" w:styleId="HeaderChar">
    <w:name w:val="Header Char"/>
    <w:basedOn w:val="DefaultParagraphFont"/>
    <w:link w:val="Header"/>
    <w:uiPriority w:val="99"/>
    <w:rsid w:val="000717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170343">
      <w:bodyDiv w:val="1"/>
      <w:marLeft w:val="0"/>
      <w:marRight w:val="0"/>
      <w:marTop w:val="0"/>
      <w:marBottom w:val="0"/>
      <w:divBdr>
        <w:top w:val="none" w:sz="0" w:space="0" w:color="auto"/>
        <w:left w:val="none" w:sz="0" w:space="0" w:color="auto"/>
        <w:bottom w:val="none" w:sz="0" w:space="0" w:color="auto"/>
        <w:right w:val="none" w:sz="0" w:space="0" w:color="auto"/>
      </w:divBdr>
      <w:divsChild>
        <w:div w:id="1070006550">
          <w:marLeft w:val="0"/>
          <w:marRight w:val="0"/>
          <w:marTop w:val="0"/>
          <w:marBottom w:val="0"/>
          <w:divBdr>
            <w:top w:val="none" w:sz="0" w:space="0" w:color="auto"/>
            <w:left w:val="none" w:sz="0" w:space="0" w:color="auto"/>
            <w:bottom w:val="none" w:sz="0" w:space="0" w:color="auto"/>
            <w:right w:val="none" w:sz="0" w:space="0" w:color="auto"/>
          </w:divBdr>
          <w:divsChild>
            <w:div w:id="2083335877">
              <w:marLeft w:val="0"/>
              <w:marRight w:val="0"/>
              <w:marTop w:val="0"/>
              <w:marBottom w:val="0"/>
              <w:divBdr>
                <w:top w:val="none" w:sz="0" w:space="0" w:color="auto"/>
                <w:left w:val="single" w:sz="6" w:space="0" w:color="E2E2E2"/>
                <w:bottom w:val="none" w:sz="0" w:space="0" w:color="auto"/>
                <w:right w:val="single" w:sz="6" w:space="0" w:color="E2E2E2"/>
              </w:divBdr>
              <w:divsChild>
                <w:div w:id="1398622997">
                  <w:marLeft w:val="0"/>
                  <w:marRight w:val="0"/>
                  <w:marTop w:val="0"/>
                  <w:marBottom w:val="0"/>
                  <w:divBdr>
                    <w:top w:val="none" w:sz="0" w:space="0" w:color="auto"/>
                    <w:left w:val="none" w:sz="0" w:space="0" w:color="auto"/>
                    <w:bottom w:val="none" w:sz="0" w:space="0" w:color="auto"/>
                    <w:right w:val="none" w:sz="0" w:space="0" w:color="auto"/>
                  </w:divBdr>
                  <w:divsChild>
                    <w:div w:id="6542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908634">
      <w:bodyDiv w:val="1"/>
      <w:marLeft w:val="0"/>
      <w:marRight w:val="0"/>
      <w:marTop w:val="0"/>
      <w:marBottom w:val="0"/>
      <w:divBdr>
        <w:top w:val="none" w:sz="0" w:space="0" w:color="auto"/>
        <w:left w:val="none" w:sz="0" w:space="0" w:color="auto"/>
        <w:bottom w:val="none" w:sz="0" w:space="0" w:color="auto"/>
        <w:right w:val="none" w:sz="0" w:space="0" w:color="auto"/>
      </w:divBdr>
    </w:div>
    <w:div w:id="1676154007">
      <w:bodyDiv w:val="1"/>
      <w:marLeft w:val="0"/>
      <w:marRight w:val="0"/>
      <w:marTop w:val="0"/>
      <w:marBottom w:val="0"/>
      <w:divBdr>
        <w:top w:val="none" w:sz="0" w:space="0" w:color="auto"/>
        <w:left w:val="none" w:sz="0" w:space="0" w:color="auto"/>
        <w:bottom w:val="none" w:sz="0" w:space="0" w:color="auto"/>
        <w:right w:val="none" w:sz="0" w:space="0" w:color="auto"/>
      </w:divBdr>
    </w:div>
    <w:div w:id="201375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1845</Words>
  <Characters>10519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2022-07-27T12:19:00Z</dcterms:created>
  <dcterms:modified xsi:type="dcterms:W3CDTF">2022-08-02T12:44:00Z</dcterms:modified>
</cp:coreProperties>
</file>