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1AE1" w:rsidR="00851C5A" w:rsidP="00C12F35" w:rsidRDefault="00851C5A" w14:paraId="71C5E998" w14:textId="1552171E">
      <w:pPr>
        <w:jc w:val="center"/>
        <w:rPr>
          <w:rFonts w:ascii="Times New Roman" w:hAnsi="Times New Roman"/>
          <w:b/>
          <w:bCs/>
          <w:szCs w:val="24"/>
        </w:rPr>
      </w:pPr>
      <w:r w:rsidRPr="00581AE1">
        <w:rPr>
          <w:rFonts w:ascii="Times New Roman" w:hAnsi="Times New Roman"/>
          <w:b/>
          <w:bCs/>
          <w:szCs w:val="24"/>
        </w:rPr>
        <w:t>Office of the Comptroller of the Currency</w:t>
      </w:r>
      <w:r w:rsidR="00583C97">
        <w:rPr>
          <w:rFonts w:ascii="Times New Roman" w:hAnsi="Times New Roman"/>
          <w:b/>
          <w:bCs/>
          <w:szCs w:val="24"/>
        </w:rPr>
        <w:t xml:space="preserve"> (OCC)</w:t>
      </w:r>
    </w:p>
    <w:p w:rsidRPr="00581AE1" w:rsidR="00851C5A" w:rsidP="00C12F35" w:rsidRDefault="00CD5E86" w14:paraId="509F532B" w14:textId="5FD68769">
      <w:pPr>
        <w:jc w:val="center"/>
        <w:rPr>
          <w:rFonts w:ascii="Times New Roman" w:hAnsi="Times New Roman"/>
          <w:b/>
          <w:bCs/>
          <w:szCs w:val="24"/>
        </w:rPr>
      </w:pPr>
      <w:r>
        <w:rPr>
          <w:rFonts w:ascii="Times New Roman" w:hAnsi="Times New Roman"/>
          <w:b/>
          <w:bCs/>
          <w:szCs w:val="24"/>
        </w:rPr>
        <w:t>Justification for Nonmaterial Change</w:t>
      </w:r>
    </w:p>
    <w:p w:rsidR="00A32BD0" w:rsidP="00C12F35" w:rsidRDefault="00851C5A" w14:paraId="0B4688A4" w14:textId="77777777">
      <w:pPr>
        <w:jc w:val="center"/>
        <w:outlineLvl w:val="0"/>
        <w:rPr>
          <w:rFonts w:ascii="Times New Roman" w:hAnsi="Times New Roman"/>
          <w:b/>
          <w:bCs/>
          <w:szCs w:val="24"/>
        </w:rPr>
      </w:pPr>
      <w:r w:rsidRPr="00581AE1">
        <w:rPr>
          <w:rFonts w:ascii="Times New Roman" w:hAnsi="Times New Roman"/>
          <w:b/>
          <w:bCs/>
          <w:szCs w:val="24"/>
        </w:rPr>
        <w:t xml:space="preserve"> </w:t>
      </w:r>
      <w:r w:rsidRPr="00581AE1" w:rsidR="00811EF2">
        <w:rPr>
          <w:rFonts w:ascii="Times New Roman" w:hAnsi="Times New Roman"/>
          <w:b/>
          <w:bCs/>
          <w:szCs w:val="24"/>
        </w:rPr>
        <w:t>Loans in Area</w:t>
      </w:r>
      <w:r w:rsidR="00A32BD0">
        <w:rPr>
          <w:rFonts w:ascii="Times New Roman" w:hAnsi="Times New Roman"/>
          <w:b/>
          <w:bCs/>
          <w:szCs w:val="24"/>
        </w:rPr>
        <w:t>s Having Special Flood Hazards</w:t>
      </w:r>
    </w:p>
    <w:p w:rsidRPr="00581AE1" w:rsidR="00851C5A" w:rsidP="00C12F35" w:rsidRDefault="002C7209" w14:paraId="2BF4C443" w14:textId="77777777">
      <w:pPr>
        <w:jc w:val="center"/>
        <w:outlineLvl w:val="0"/>
        <w:rPr>
          <w:rFonts w:ascii="Times New Roman" w:hAnsi="Times New Roman"/>
          <w:b/>
          <w:bCs/>
          <w:szCs w:val="24"/>
        </w:rPr>
      </w:pPr>
      <w:r>
        <w:rPr>
          <w:rFonts w:ascii="Times New Roman" w:hAnsi="Times New Roman"/>
          <w:b/>
          <w:bCs/>
          <w:szCs w:val="24"/>
        </w:rPr>
        <w:t>OMB Control No. 1557-0326</w:t>
      </w:r>
    </w:p>
    <w:p w:rsidR="00851C5A" w:rsidP="00C12F35" w:rsidRDefault="00851C5A" w14:paraId="6819F928" w14:textId="77777777">
      <w:pPr>
        <w:jc w:val="center"/>
        <w:outlineLvl w:val="0"/>
        <w:rPr>
          <w:rFonts w:ascii="Times New Roman" w:hAnsi="Times New Roman"/>
          <w:b/>
          <w:bCs/>
          <w:szCs w:val="24"/>
        </w:rPr>
      </w:pPr>
    </w:p>
    <w:p w:rsidRPr="00581AE1" w:rsidR="00122425" w:rsidP="00C12F35" w:rsidRDefault="00161761" w14:paraId="477863EC" w14:textId="77777777">
      <w:pPr>
        <w:pStyle w:val="PlainText"/>
        <w:rPr>
          <w:rFonts w:ascii="Times New Roman" w:hAnsi="Times New Roman"/>
          <w:szCs w:val="24"/>
        </w:rPr>
      </w:pPr>
      <w:r>
        <w:rPr>
          <w:rFonts w:ascii="Times New Roman" w:hAnsi="Times New Roman"/>
          <w:sz w:val="24"/>
          <w:szCs w:val="24"/>
        </w:rPr>
        <w:tab/>
      </w:r>
    </w:p>
    <w:p w:rsidRPr="0048051B" w:rsidR="00811EF2" w:rsidP="00C12F35" w:rsidRDefault="00811EF2" w14:paraId="709E4041" w14:textId="77777777">
      <w:pPr>
        <w:tabs>
          <w:tab w:val="left" w:pos="-1440"/>
        </w:tabs>
        <w:outlineLvl w:val="0"/>
        <w:rPr>
          <w:rFonts w:ascii="Times New Roman" w:hAnsi="Times New Roman"/>
          <w:b/>
          <w:szCs w:val="24"/>
        </w:rPr>
      </w:pPr>
      <w:r w:rsidRPr="0048051B">
        <w:rPr>
          <w:rFonts w:ascii="Times New Roman" w:hAnsi="Times New Roman"/>
          <w:b/>
          <w:szCs w:val="24"/>
        </w:rPr>
        <w:t>A. Justification.</w:t>
      </w:r>
    </w:p>
    <w:p w:rsidRPr="00581AE1" w:rsidR="00811EF2" w:rsidP="00C12F35" w:rsidRDefault="00811EF2" w14:paraId="0213F08F" w14:textId="77777777">
      <w:pPr>
        <w:rPr>
          <w:rFonts w:ascii="Times New Roman" w:hAnsi="Times New Roman"/>
          <w:szCs w:val="24"/>
        </w:rPr>
      </w:pPr>
    </w:p>
    <w:p w:rsidR="00811EF2" w:rsidP="00C12F35" w:rsidRDefault="00811EF2" w14:paraId="520043A3" w14:textId="77777777">
      <w:pPr>
        <w:tabs>
          <w:tab w:val="left" w:pos="-1440"/>
        </w:tabs>
        <w:outlineLvl w:val="0"/>
        <w:rPr>
          <w:rFonts w:ascii="Times New Roman" w:hAnsi="Times New Roman"/>
          <w:b/>
          <w:i/>
          <w:szCs w:val="24"/>
          <w:u w:val="single"/>
        </w:rPr>
      </w:pPr>
      <w:r w:rsidRPr="006D03F0">
        <w:rPr>
          <w:rFonts w:ascii="Times New Roman" w:hAnsi="Times New Roman"/>
          <w:b/>
          <w:i/>
          <w:szCs w:val="24"/>
        </w:rPr>
        <w:t xml:space="preserve">1. </w:t>
      </w:r>
      <w:r w:rsidRPr="006D03F0">
        <w:rPr>
          <w:rFonts w:ascii="Times New Roman" w:hAnsi="Times New Roman"/>
          <w:b/>
          <w:i/>
          <w:szCs w:val="24"/>
          <w:u w:val="single"/>
        </w:rPr>
        <w:t>Circumstances that make the collection necessary:</w:t>
      </w:r>
    </w:p>
    <w:p w:rsidRPr="006D03F0" w:rsidR="00C12F35" w:rsidP="00C12F35" w:rsidRDefault="00C12F35" w14:paraId="6F2FAC11" w14:textId="77777777">
      <w:pPr>
        <w:tabs>
          <w:tab w:val="left" w:pos="-1440"/>
        </w:tabs>
        <w:outlineLvl w:val="0"/>
        <w:rPr>
          <w:rFonts w:ascii="Times New Roman" w:hAnsi="Times New Roman"/>
          <w:b/>
          <w:i/>
          <w:szCs w:val="24"/>
        </w:rPr>
      </w:pPr>
    </w:p>
    <w:p w:rsidR="00C12F35" w:rsidP="00C12F35" w:rsidRDefault="00C12F35" w14:paraId="12E8EF94" w14:textId="2FCE5D93">
      <w:pPr>
        <w:ind w:firstLine="720"/>
        <w:rPr>
          <w:rFonts w:ascii="Times New Roman" w:hAnsi="Times New Roman"/>
          <w:szCs w:val="24"/>
        </w:rPr>
      </w:pPr>
      <w:r w:rsidRPr="004B482F">
        <w:rPr>
          <w:rFonts w:ascii="Times New Roman" w:hAnsi="Times New Roman"/>
          <w:szCs w:val="24"/>
        </w:rPr>
        <w:t>The National Flood Insurance Act of 1968 (1968 Act)</w:t>
      </w:r>
      <w:r w:rsidRPr="004B482F">
        <w:rPr>
          <w:rFonts w:ascii="Times New Roman" w:hAnsi="Times New Roman"/>
          <w:szCs w:val="24"/>
          <w:vertAlign w:val="superscript"/>
        </w:rPr>
        <w:footnoteReference w:id="1"/>
      </w:r>
      <w:r w:rsidRPr="004B482F">
        <w:rPr>
          <w:rFonts w:ascii="Times New Roman" w:hAnsi="Times New Roman"/>
          <w:szCs w:val="24"/>
        </w:rPr>
        <w:t xml:space="preserve"> and the Flood Disaster Protection Act of 1973 (FDPA),</w:t>
      </w:r>
      <w:r w:rsidRPr="004B482F">
        <w:rPr>
          <w:rFonts w:ascii="Times New Roman" w:hAnsi="Times New Roman"/>
          <w:szCs w:val="24"/>
          <w:vertAlign w:val="superscript"/>
        </w:rPr>
        <w:footnoteReference w:id="2"/>
      </w:r>
      <w:r w:rsidRPr="004B482F">
        <w:rPr>
          <w:rFonts w:ascii="Times New Roman" w:hAnsi="Times New Roman"/>
          <w:szCs w:val="24"/>
        </w:rPr>
        <w:t xml:space="preserve"> as amended, (collectively referenced herein as the Federal flood insurance statutes) govern the National Flood Insurance Program (NFIP).</w:t>
      </w:r>
      <w:r w:rsidRPr="004B482F">
        <w:rPr>
          <w:rFonts w:ascii="Times New Roman" w:hAnsi="Times New Roman"/>
          <w:szCs w:val="24"/>
          <w:vertAlign w:val="superscript"/>
        </w:rPr>
        <w:footnoteReference w:id="3"/>
      </w:r>
      <w:r w:rsidRPr="004B482F">
        <w:rPr>
          <w:rFonts w:ascii="Times New Roman" w:hAnsi="Times New Roman"/>
          <w:szCs w:val="24"/>
        </w:rPr>
        <w:t xml:space="preserve">  These laws make Federally subsidized flood insurance available to owners of improved real estate or mobile homes located in participating communities and require the purchase of flood insurance in connection with a loan made by a regulated lending institution</w:t>
      </w:r>
      <w:r w:rsidRPr="004B482F">
        <w:rPr>
          <w:rFonts w:ascii="Times New Roman" w:hAnsi="Times New Roman"/>
          <w:szCs w:val="24"/>
          <w:vertAlign w:val="superscript"/>
        </w:rPr>
        <w:footnoteReference w:id="4"/>
      </w:r>
      <w:r w:rsidRPr="004B482F">
        <w:rPr>
          <w:rFonts w:ascii="Times New Roman" w:hAnsi="Times New Roman"/>
          <w:szCs w:val="24"/>
        </w:rPr>
        <w:t xml:space="preserve"> when the loan is secured by improved real estate or a mobile home located in a special flood hazard area (SFHA)</w:t>
      </w:r>
      <w:r w:rsidRPr="004B482F">
        <w:rPr>
          <w:rFonts w:ascii="Times New Roman" w:hAnsi="Times New Roman"/>
          <w:szCs w:val="24"/>
          <w:vertAlign w:val="superscript"/>
        </w:rPr>
        <w:footnoteReference w:id="5"/>
      </w:r>
      <w:r w:rsidRPr="004B482F">
        <w:rPr>
          <w:rFonts w:ascii="Times New Roman" w:hAnsi="Times New Roman"/>
          <w:szCs w:val="24"/>
        </w:rPr>
        <w:t xml:space="preserve"> in which flood insurance is available under the NFIP.  The laws specify the amount of insurance that must be purchased, </w:t>
      </w:r>
      <w:proofErr w:type="gramStart"/>
      <w:r w:rsidRPr="004B482F">
        <w:rPr>
          <w:rFonts w:ascii="Times New Roman" w:hAnsi="Times New Roman"/>
          <w:szCs w:val="24"/>
        </w:rPr>
        <w:t>and also</w:t>
      </w:r>
      <w:proofErr w:type="gramEnd"/>
      <w:r w:rsidRPr="004B482F">
        <w:rPr>
          <w:rFonts w:ascii="Times New Roman" w:hAnsi="Times New Roman"/>
          <w:szCs w:val="24"/>
        </w:rPr>
        <w:t xml:space="preserve"> require that such insurance be maintained for the term of the loan.  (The requirement for flood insurance, and the term and amounts of such coverage, are hereinafter described as “the flood insurance purchase requirement.”)  The OCC, Board</w:t>
      </w:r>
      <w:r w:rsidR="00583C97">
        <w:rPr>
          <w:rFonts w:ascii="Times New Roman" w:hAnsi="Times New Roman"/>
          <w:szCs w:val="24"/>
        </w:rPr>
        <w:t xml:space="preserve"> of Governors of the Federal Reserve System (Board)</w:t>
      </w:r>
      <w:r w:rsidRPr="004B482F">
        <w:rPr>
          <w:rFonts w:ascii="Times New Roman" w:hAnsi="Times New Roman"/>
          <w:szCs w:val="24"/>
        </w:rPr>
        <w:t xml:space="preserve">, </w:t>
      </w:r>
      <w:r w:rsidR="00583C97">
        <w:rPr>
          <w:rFonts w:ascii="Times New Roman" w:hAnsi="Times New Roman"/>
          <w:szCs w:val="24"/>
        </w:rPr>
        <w:t>Federal Deposit Insurance Corporation (</w:t>
      </w:r>
      <w:r w:rsidRPr="004B482F">
        <w:rPr>
          <w:rFonts w:ascii="Times New Roman" w:hAnsi="Times New Roman"/>
          <w:szCs w:val="24"/>
        </w:rPr>
        <w:t>FDIC</w:t>
      </w:r>
      <w:r w:rsidR="00583C97">
        <w:rPr>
          <w:rFonts w:ascii="Times New Roman" w:hAnsi="Times New Roman"/>
          <w:szCs w:val="24"/>
        </w:rPr>
        <w:t>)</w:t>
      </w:r>
      <w:r w:rsidRPr="004B482F">
        <w:rPr>
          <w:rFonts w:ascii="Times New Roman" w:hAnsi="Times New Roman"/>
          <w:szCs w:val="24"/>
        </w:rPr>
        <w:t xml:space="preserve">, </w:t>
      </w:r>
      <w:r w:rsidR="00583C97">
        <w:rPr>
          <w:rFonts w:ascii="Times New Roman" w:hAnsi="Times New Roman"/>
          <w:szCs w:val="24"/>
        </w:rPr>
        <w:t>Farm Credit Administration (</w:t>
      </w:r>
      <w:r w:rsidRPr="004B482F">
        <w:rPr>
          <w:rFonts w:ascii="Times New Roman" w:hAnsi="Times New Roman"/>
          <w:szCs w:val="24"/>
        </w:rPr>
        <w:t>FCA</w:t>
      </w:r>
      <w:r w:rsidR="00583C97">
        <w:rPr>
          <w:rFonts w:ascii="Times New Roman" w:hAnsi="Times New Roman"/>
          <w:szCs w:val="24"/>
        </w:rPr>
        <w:t>)</w:t>
      </w:r>
      <w:r w:rsidRPr="004B482F">
        <w:rPr>
          <w:rFonts w:ascii="Times New Roman" w:hAnsi="Times New Roman"/>
          <w:szCs w:val="24"/>
        </w:rPr>
        <w:t xml:space="preserve">, and </w:t>
      </w:r>
      <w:r w:rsidR="00583C97">
        <w:rPr>
          <w:rFonts w:ascii="Times New Roman" w:hAnsi="Times New Roman"/>
          <w:szCs w:val="24"/>
        </w:rPr>
        <w:t>National Credit Union Administration (</w:t>
      </w:r>
      <w:r w:rsidRPr="004B482F">
        <w:rPr>
          <w:rFonts w:ascii="Times New Roman" w:hAnsi="Times New Roman"/>
          <w:szCs w:val="24"/>
        </w:rPr>
        <w:t>NCUA</w:t>
      </w:r>
      <w:r w:rsidR="00583C97">
        <w:rPr>
          <w:rFonts w:ascii="Times New Roman" w:hAnsi="Times New Roman"/>
          <w:szCs w:val="24"/>
        </w:rPr>
        <w:t>)</w:t>
      </w:r>
      <w:r w:rsidRPr="004B482F">
        <w:rPr>
          <w:rFonts w:ascii="Times New Roman" w:hAnsi="Times New Roman"/>
          <w:szCs w:val="24"/>
        </w:rPr>
        <w:t xml:space="preserve"> (collectively, the Agencies) each have issued regulations implementing these statutory requirements for the lending institutions they supervise.</w:t>
      </w:r>
      <w:r w:rsidRPr="004B482F">
        <w:rPr>
          <w:rFonts w:ascii="Times New Roman" w:hAnsi="Times New Roman"/>
          <w:szCs w:val="24"/>
          <w:vertAlign w:val="superscript"/>
        </w:rPr>
        <w:footnoteReference w:id="6"/>
      </w:r>
      <w:r w:rsidRPr="004B482F">
        <w:rPr>
          <w:rFonts w:ascii="Times New Roman" w:hAnsi="Times New Roman"/>
          <w:szCs w:val="24"/>
        </w:rPr>
        <w:t xml:space="preserve">  </w:t>
      </w:r>
    </w:p>
    <w:p w:rsidR="00DD3E35" w:rsidP="00C12F35" w:rsidRDefault="00DD3E35" w14:paraId="0D3BCDB8" w14:textId="77777777">
      <w:pPr>
        <w:ind w:firstLine="720"/>
        <w:rPr>
          <w:rFonts w:ascii="Times New Roman" w:hAnsi="Times New Roman"/>
          <w:szCs w:val="24"/>
        </w:rPr>
      </w:pPr>
    </w:p>
    <w:p w:rsidR="00C12F35" w:rsidP="00C12F35" w:rsidRDefault="00EC5AB0" w14:paraId="4A4FD439" w14:textId="29E6E4D8">
      <w:pPr>
        <w:ind w:firstLine="720"/>
        <w:rPr>
          <w:rFonts w:ascii="Times New Roman" w:hAnsi="Times New Roman"/>
          <w:szCs w:val="24"/>
        </w:rPr>
      </w:pPr>
      <w:r>
        <w:rPr>
          <w:rFonts w:ascii="Times New Roman" w:hAnsi="Times New Roman"/>
          <w:szCs w:val="24"/>
        </w:rPr>
        <w:t xml:space="preserve">The </w:t>
      </w:r>
      <w:r w:rsidRPr="004B482F" w:rsidR="007E2C9F">
        <w:rPr>
          <w:rFonts w:ascii="Times New Roman" w:hAnsi="Times New Roman"/>
          <w:szCs w:val="24"/>
        </w:rPr>
        <w:t>Biggert-Waters Flood Insurance Reform Act of 2012 (Biggert-Waters Act)</w:t>
      </w:r>
      <w:r w:rsidRPr="004B482F" w:rsidR="00C12F35">
        <w:rPr>
          <w:rFonts w:ascii="Times New Roman" w:hAnsi="Times New Roman"/>
          <w:szCs w:val="24"/>
          <w:vertAlign w:val="superscript"/>
        </w:rPr>
        <w:footnoteReference w:id="7"/>
      </w:r>
      <w:r w:rsidRPr="004B482F" w:rsidR="00C12F35">
        <w:rPr>
          <w:rFonts w:ascii="Times New Roman" w:hAnsi="Times New Roman"/>
          <w:szCs w:val="24"/>
        </w:rPr>
        <w:t xml:space="preserve"> amend</w:t>
      </w:r>
      <w:r w:rsidR="006B15BA">
        <w:rPr>
          <w:rFonts w:ascii="Times New Roman" w:hAnsi="Times New Roman"/>
          <w:szCs w:val="24"/>
        </w:rPr>
        <w:t>ed</w:t>
      </w:r>
      <w:r w:rsidRPr="004B482F" w:rsidR="00C12F35">
        <w:rPr>
          <w:rFonts w:ascii="Times New Roman" w:hAnsi="Times New Roman"/>
          <w:szCs w:val="24"/>
        </w:rPr>
        <w:t xml:space="preserve"> </w:t>
      </w:r>
      <w:r w:rsidRPr="004B482F" w:rsidR="00C12F35">
        <w:rPr>
          <w:rFonts w:ascii="Times New Roman" w:hAnsi="Times New Roman"/>
          <w:szCs w:val="24"/>
        </w:rPr>
        <w:lastRenderedPageBreak/>
        <w:t>the Federal flood insurance statutes that the Agencies have authority to implement and enforce.  Among other things, the Biggert-Waters Act: (1) require</w:t>
      </w:r>
      <w:r>
        <w:rPr>
          <w:rFonts w:ascii="Times New Roman" w:hAnsi="Times New Roman"/>
          <w:szCs w:val="24"/>
        </w:rPr>
        <w:t>d</w:t>
      </w:r>
      <w:r w:rsidRPr="004B482F" w:rsidR="00C12F35">
        <w:rPr>
          <w:rFonts w:ascii="Times New Roman" w:hAnsi="Times New Roman"/>
          <w:szCs w:val="24"/>
        </w:rPr>
        <w:t xml:space="preserve"> the Agencies to issue a rule regarding the escrow of premiums and fees for flood insurance;</w:t>
      </w:r>
      <w:r w:rsidRPr="004B482F" w:rsidR="00C12F35">
        <w:rPr>
          <w:rFonts w:ascii="Times New Roman" w:hAnsi="Times New Roman"/>
          <w:szCs w:val="24"/>
          <w:vertAlign w:val="superscript"/>
        </w:rPr>
        <w:footnoteReference w:id="8"/>
      </w:r>
      <w:r w:rsidRPr="004B482F" w:rsidR="00C12F35">
        <w:rPr>
          <w:rFonts w:ascii="Times New Roman" w:hAnsi="Times New Roman"/>
          <w:szCs w:val="24"/>
        </w:rPr>
        <w:t xml:space="preserve"> (2) clarifie</w:t>
      </w:r>
      <w:r>
        <w:rPr>
          <w:rFonts w:ascii="Times New Roman" w:hAnsi="Times New Roman"/>
          <w:szCs w:val="24"/>
        </w:rPr>
        <w:t>d</w:t>
      </w:r>
      <w:r w:rsidRPr="004B482F" w:rsidR="00C12F35">
        <w:rPr>
          <w:rFonts w:ascii="Times New Roman" w:hAnsi="Times New Roman"/>
          <w:szCs w:val="24"/>
        </w:rPr>
        <w:t xml:space="preserve"> the requirement to force place insurance;</w:t>
      </w:r>
      <w:r w:rsidRPr="004B482F" w:rsidR="00C12F35">
        <w:rPr>
          <w:rFonts w:ascii="Times New Roman" w:hAnsi="Times New Roman"/>
          <w:szCs w:val="24"/>
          <w:vertAlign w:val="superscript"/>
        </w:rPr>
        <w:footnoteReference w:id="9"/>
      </w:r>
      <w:r w:rsidRPr="004B482F" w:rsidR="00C12F35">
        <w:rPr>
          <w:rFonts w:ascii="Times New Roman" w:hAnsi="Times New Roman"/>
          <w:szCs w:val="24"/>
        </w:rPr>
        <w:t xml:space="preserve"> and (3) require</w:t>
      </w:r>
      <w:r>
        <w:rPr>
          <w:rFonts w:ascii="Times New Roman" w:hAnsi="Times New Roman"/>
          <w:szCs w:val="24"/>
        </w:rPr>
        <w:t>d</w:t>
      </w:r>
      <w:r w:rsidRPr="004B482F" w:rsidR="00C12F35">
        <w:rPr>
          <w:rFonts w:ascii="Times New Roman" w:hAnsi="Times New Roman"/>
          <w:szCs w:val="24"/>
        </w:rPr>
        <w:t xml:space="preserve"> the Agencies to issue a rule to direct regulated lending institutions to accept “private flood insurance,” as defined by the Biggert-Waters Act, and to notify borrowers of the availability of private flood insurance.</w:t>
      </w:r>
      <w:r w:rsidRPr="004B482F" w:rsidR="00C12F35">
        <w:rPr>
          <w:rFonts w:ascii="Times New Roman" w:hAnsi="Times New Roman"/>
          <w:szCs w:val="24"/>
          <w:vertAlign w:val="superscript"/>
        </w:rPr>
        <w:footnoteReference w:id="10"/>
      </w:r>
      <w:r w:rsidRPr="004B482F" w:rsidR="00C12F35">
        <w:rPr>
          <w:rFonts w:ascii="Times New Roman" w:hAnsi="Times New Roman"/>
          <w:szCs w:val="24"/>
        </w:rPr>
        <w:t xml:space="preserve"> </w:t>
      </w:r>
    </w:p>
    <w:p w:rsidR="00650BCF" w:rsidP="00C12F35" w:rsidRDefault="00650BCF" w14:paraId="19E601BF" w14:textId="0226B040">
      <w:pPr>
        <w:ind w:firstLine="720"/>
        <w:rPr>
          <w:rFonts w:ascii="Times New Roman" w:hAnsi="Times New Roman"/>
          <w:szCs w:val="24"/>
        </w:rPr>
      </w:pPr>
    </w:p>
    <w:p w:rsidRPr="004B482F" w:rsidR="00650BCF" w:rsidP="00C12F35" w:rsidRDefault="00650BCF" w14:paraId="21444150" w14:textId="3185D93F">
      <w:pPr>
        <w:ind w:firstLine="720"/>
        <w:rPr>
          <w:rFonts w:ascii="Times New Roman" w:hAnsi="Times New Roman"/>
          <w:szCs w:val="24"/>
        </w:rPr>
      </w:pPr>
      <w:r>
        <w:rPr>
          <w:rFonts w:ascii="Times New Roman" w:hAnsi="Times New Roman"/>
          <w:szCs w:val="24"/>
        </w:rPr>
        <w:t>The OCC is submitting the change in burden below to align its burden with the other banking agencies.</w:t>
      </w:r>
    </w:p>
    <w:p w:rsidR="00DD3E35" w:rsidP="00C12F35" w:rsidRDefault="00DD3E35" w14:paraId="37F570C6" w14:textId="77777777">
      <w:pPr>
        <w:tabs>
          <w:tab w:val="left" w:pos="-1440"/>
        </w:tabs>
        <w:outlineLvl w:val="0"/>
        <w:rPr>
          <w:rFonts w:ascii="Times New Roman" w:hAnsi="Times New Roman"/>
          <w:b/>
          <w:i/>
          <w:szCs w:val="24"/>
        </w:rPr>
      </w:pPr>
    </w:p>
    <w:p w:rsidR="00B57BE4" w:rsidP="00C12F35" w:rsidRDefault="00811EF2" w14:paraId="5DF43697" w14:textId="77777777">
      <w:pPr>
        <w:tabs>
          <w:tab w:val="left" w:pos="-1440"/>
        </w:tabs>
        <w:outlineLvl w:val="0"/>
        <w:rPr>
          <w:rFonts w:ascii="Times New Roman" w:hAnsi="Times New Roman"/>
          <w:b/>
          <w:i/>
          <w:szCs w:val="24"/>
        </w:rPr>
      </w:pPr>
      <w:r w:rsidRPr="006D03F0">
        <w:rPr>
          <w:rFonts w:ascii="Times New Roman" w:hAnsi="Times New Roman"/>
          <w:b/>
          <w:i/>
          <w:szCs w:val="24"/>
        </w:rPr>
        <w:t xml:space="preserve">2. </w:t>
      </w:r>
      <w:r w:rsidRPr="00196774">
        <w:rPr>
          <w:rFonts w:ascii="Times New Roman" w:hAnsi="Times New Roman"/>
          <w:b/>
          <w:i/>
          <w:szCs w:val="24"/>
          <w:u w:val="single"/>
        </w:rPr>
        <w:t>Use of the information:</w:t>
      </w:r>
      <w:r w:rsidRPr="006D03F0">
        <w:rPr>
          <w:rFonts w:ascii="Times New Roman" w:hAnsi="Times New Roman"/>
          <w:b/>
          <w:i/>
          <w:szCs w:val="24"/>
        </w:rPr>
        <w:tab/>
      </w:r>
    </w:p>
    <w:p w:rsidR="00D12D6C" w:rsidP="00C12F35" w:rsidRDefault="00D12D6C" w14:paraId="7CDF36D0" w14:textId="77777777">
      <w:pPr>
        <w:outlineLvl w:val="0"/>
        <w:rPr>
          <w:rFonts w:ascii="Times New Roman" w:hAnsi="Times New Roman"/>
          <w:szCs w:val="24"/>
          <w:u w:val="single"/>
        </w:rPr>
      </w:pPr>
    </w:p>
    <w:p w:rsidRPr="004B6C8B" w:rsidR="00C235FA" w:rsidP="00C12F35" w:rsidRDefault="00B67A20" w14:paraId="1A46C259" w14:textId="77777777">
      <w:pPr>
        <w:pStyle w:val="PlainText"/>
        <w:numPr>
          <w:ilvl w:val="0"/>
          <w:numId w:val="22"/>
        </w:numPr>
        <w:rPr>
          <w:rFonts w:ascii="Times New Roman" w:hAnsi="Times New Roman"/>
          <w:sz w:val="24"/>
          <w:szCs w:val="24"/>
        </w:rPr>
      </w:pPr>
      <w:r w:rsidRPr="00C235FA">
        <w:rPr>
          <w:rFonts w:ascii="Times New Roman" w:hAnsi="Times New Roman"/>
          <w:sz w:val="24"/>
          <w:szCs w:val="24"/>
          <w:u w:val="single"/>
        </w:rPr>
        <w:t>12 CFR</w:t>
      </w:r>
      <w:r w:rsidRPr="00C235FA" w:rsidR="00602451">
        <w:rPr>
          <w:rFonts w:ascii="Times New Roman" w:hAnsi="Times New Roman"/>
          <w:sz w:val="24"/>
          <w:szCs w:val="24"/>
          <w:u w:val="single"/>
        </w:rPr>
        <w:t xml:space="preserve"> </w:t>
      </w:r>
      <w:r w:rsidRPr="00C235FA" w:rsidR="00C235FA">
        <w:rPr>
          <w:rFonts w:ascii="Times New Roman" w:hAnsi="Times New Roman"/>
          <w:sz w:val="24"/>
          <w:szCs w:val="24"/>
          <w:u w:val="single"/>
        </w:rPr>
        <w:t xml:space="preserve">22.3 </w:t>
      </w:r>
      <w:r w:rsidRPr="00C235FA" w:rsidR="00602451">
        <w:rPr>
          <w:rFonts w:ascii="Times New Roman" w:hAnsi="Times New Roman"/>
          <w:sz w:val="24"/>
          <w:szCs w:val="24"/>
          <w:u w:val="single"/>
        </w:rPr>
        <w:t xml:space="preserve">– Requirement to Purchase </w:t>
      </w:r>
      <w:r w:rsidRPr="00C235FA" w:rsidR="00C235FA">
        <w:rPr>
          <w:rFonts w:ascii="Times New Roman" w:hAnsi="Times New Roman"/>
          <w:sz w:val="24"/>
          <w:szCs w:val="24"/>
          <w:u w:val="single"/>
        </w:rPr>
        <w:t>Flood Insurance Where Available</w:t>
      </w:r>
      <w:r w:rsidR="00C235FA">
        <w:rPr>
          <w:rFonts w:ascii="Times New Roman" w:hAnsi="Times New Roman"/>
          <w:sz w:val="24"/>
          <w:szCs w:val="24"/>
        </w:rPr>
        <w:t xml:space="preserve"> </w:t>
      </w:r>
      <w:r w:rsidR="004B6C8B">
        <w:rPr>
          <w:rFonts w:ascii="Times New Roman" w:hAnsi="Times New Roman"/>
          <w:sz w:val="24"/>
          <w:szCs w:val="24"/>
        </w:rPr>
        <w:t>–</w:t>
      </w:r>
      <w:r w:rsidRPr="004B6C8B" w:rsidR="00602451">
        <w:rPr>
          <w:rFonts w:ascii="Times New Roman" w:hAnsi="Times New Roman"/>
          <w:sz w:val="24"/>
          <w:szCs w:val="24"/>
        </w:rPr>
        <w:t xml:space="preserve"> </w:t>
      </w:r>
      <w:r w:rsidRPr="004B6C8B" w:rsidR="00C235FA">
        <w:rPr>
          <w:rFonts w:ascii="Times New Roman" w:hAnsi="Times New Roman"/>
          <w:sz w:val="24"/>
          <w:szCs w:val="24"/>
        </w:rPr>
        <w:t xml:space="preserve">Under </w:t>
      </w:r>
    </w:p>
    <w:p w:rsidR="00B46085" w:rsidP="00C12F35" w:rsidRDefault="00C235FA" w14:paraId="279AA2AE" w14:textId="5B8ED8A9">
      <w:pPr>
        <w:pStyle w:val="PlainText"/>
        <w:ind w:left="720"/>
        <w:rPr>
          <w:rFonts w:ascii="Times New Roman" w:hAnsi="Times New Roman"/>
          <w:sz w:val="24"/>
          <w:szCs w:val="24"/>
        </w:rPr>
      </w:pPr>
      <w:r>
        <w:rPr>
          <w:rFonts w:ascii="Times New Roman" w:hAnsi="Times New Roman"/>
          <w:sz w:val="24"/>
          <w:szCs w:val="24"/>
        </w:rPr>
        <w:t>§ 22.3</w:t>
      </w:r>
      <w:r w:rsidR="00430029">
        <w:rPr>
          <w:rFonts w:ascii="Times New Roman" w:hAnsi="Times New Roman"/>
          <w:sz w:val="24"/>
          <w:szCs w:val="24"/>
        </w:rPr>
        <w:t>(c)(3)</w:t>
      </w:r>
      <w:r>
        <w:rPr>
          <w:rFonts w:ascii="Times New Roman" w:hAnsi="Times New Roman"/>
          <w:sz w:val="24"/>
          <w:szCs w:val="24"/>
        </w:rPr>
        <w:t xml:space="preserve">, </w:t>
      </w:r>
      <w:r w:rsidR="006C784D">
        <w:rPr>
          <w:rFonts w:ascii="Times New Roman" w:hAnsi="Times New Roman"/>
          <w:sz w:val="24"/>
          <w:szCs w:val="24"/>
        </w:rPr>
        <w:t>national banks and Federal savings associations</w:t>
      </w:r>
      <w:r w:rsidR="00430029">
        <w:rPr>
          <w:rFonts w:ascii="Times New Roman" w:hAnsi="Times New Roman"/>
          <w:sz w:val="24"/>
          <w:szCs w:val="24"/>
        </w:rPr>
        <w:t xml:space="preserve"> have the discretion to accept a flood insurance policy issued by a private insurer that is not issued under the NFIP and does not meet the definition of private flood insurance </w:t>
      </w:r>
      <w:r w:rsidR="00EC5AB0">
        <w:rPr>
          <w:rFonts w:ascii="Times New Roman" w:hAnsi="Times New Roman"/>
          <w:sz w:val="24"/>
          <w:szCs w:val="24"/>
        </w:rPr>
        <w:t xml:space="preserve">set forth in the regulation </w:t>
      </w:r>
      <w:r w:rsidR="00430029">
        <w:rPr>
          <w:rFonts w:ascii="Times New Roman" w:hAnsi="Times New Roman"/>
          <w:sz w:val="24"/>
          <w:szCs w:val="24"/>
        </w:rPr>
        <w:t>if, among other things, the policy provides sufficient protection of the designated loan</w:t>
      </w:r>
      <w:r w:rsidR="00430029">
        <w:rPr>
          <w:rFonts w:ascii="Times New Roman" w:hAnsi="Times New Roman"/>
          <w:bCs/>
          <w:sz w:val="24"/>
          <w:szCs w:val="24"/>
        </w:rPr>
        <w:t xml:space="preserve">, consistent with general safety and soundness principles, </w:t>
      </w:r>
      <w:r w:rsidR="00430029">
        <w:rPr>
          <w:rFonts w:ascii="Times New Roman" w:hAnsi="Times New Roman"/>
          <w:sz w:val="24"/>
          <w:szCs w:val="24"/>
        </w:rPr>
        <w:t xml:space="preserve">and the </w:t>
      </w:r>
      <w:r w:rsidR="006C784D">
        <w:rPr>
          <w:rFonts w:ascii="Times New Roman" w:hAnsi="Times New Roman"/>
          <w:sz w:val="24"/>
          <w:szCs w:val="24"/>
        </w:rPr>
        <w:t xml:space="preserve">bank or savings association </w:t>
      </w:r>
      <w:r w:rsidR="00430029">
        <w:rPr>
          <w:rFonts w:ascii="Times New Roman" w:hAnsi="Times New Roman"/>
          <w:sz w:val="24"/>
          <w:szCs w:val="24"/>
        </w:rPr>
        <w:t>has documented its conclusion in writing.</w:t>
      </w:r>
      <w:r w:rsidRPr="00B46085" w:rsidR="00B46085">
        <w:rPr>
          <w:rFonts w:ascii="Times New Roman" w:hAnsi="Times New Roman"/>
          <w:sz w:val="24"/>
          <w:szCs w:val="24"/>
        </w:rPr>
        <w:t xml:space="preserve"> </w:t>
      </w:r>
      <w:r w:rsidR="00B46085">
        <w:rPr>
          <w:rFonts w:ascii="Times New Roman" w:hAnsi="Times New Roman"/>
          <w:sz w:val="24"/>
          <w:szCs w:val="24"/>
        </w:rPr>
        <w:t>Under § 22.3(c)(4)(</w:t>
      </w:r>
      <w:r w:rsidR="00CD4328">
        <w:rPr>
          <w:rFonts w:ascii="Times New Roman" w:hAnsi="Times New Roman"/>
          <w:sz w:val="24"/>
          <w:szCs w:val="24"/>
        </w:rPr>
        <w:t>i</w:t>
      </w:r>
      <w:r w:rsidR="00B46085">
        <w:rPr>
          <w:rFonts w:ascii="Times New Roman" w:hAnsi="Times New Roman"/>
          <w:sz w:val="24"/>
          <w:szCs w:val="24"/>
        </w:rPr>
        <w:t xml:space="preserve">v), </w:t>
      </w:r>
      <w:r w:rsidR="006C784D">
        <w:rPr>
          <w:rFonts w:ascii="Times New Roman" w:hAnsi="Times New Roman"/>
          <w:sz w:val="24"/>
          <w:szCs w:val="24"/>
        </w:rPr>
        <w:t>national banks and Federal savings associations</w:t>
      </w:r>
      <w:r w:rsidR="00B46085">
        <w:rPr>
          <w:rFonts w:ascii="Times New Roman" w:hAnsi="Times New Roman"/>
          <w:sz w:val="24"/>
          <w:szCs w:val="24"/>
        </w:rPr>
        <w:t xml:space="preserve"> may accept a private policy issued by a mutual aid society if, among other things, the coverage provides sufficient protection of the designated loan</w:t>
      </w:r>
      <w:r w:rsidR="00B46085">
        <w:rPr>
          <w:rFonts w:ascii="Times New Roman" w:hAnsi="Times New Roman"/>
          <w:bCs/>
          <w:sz w:val="24"/>
          <w:szCs w:val="24"/>
        </w:rPr>
        <w:t>, consistent with general safety and soundness principles,</w:t>
      </w:r>
      <w:r w:rsidR="00B46085">
        <w:rPr>
          <w:rFonts w:ascii="Times New Roman" w:hAnsi="Times New Roman"/>
          <w:sz w:val="24"/>
          <w:szCs w:val="24"/>
        </w:rPr>
        <w:t xml:space="preserve"> and the </w:t>
      </w:r>
      <w:r w:rsidR="006C784D">
        <w:rPr>
          <w:rFonts w:ascii="Times New Roman" w:hAnsi="Times New Roman"/>
          <w:sz w:val="24"/>
          <w:szCs w:val="24"/>
        </w:rPr>
        <w:t xml:space="preserve">bank or savings association </w:t>
      </w:r>
      <w:r w:rsidR="00B46085">
        <w:rPr>
          <w:rFonts w:ascii="Times New Roman" w:hAnsi="Times New Roman"/>
          <w:sz w:val="24"/>
          <w:szCs w:val="24"/>
        </w:rPr>
        <w:t>has documented its conclusion in writing.</w:t>
      </w:r>
    </w:p>
    <w:p w:rsidR="00430029" w:rsidP="00C12F35" w:rsidRDefault="00430029" w14:paraId="725FB896" w14:textId="77777777">
      <w:pPr>
        <w:outlineLvl w:val="0"/>
        <w:rPr>
          <w:rFonts w:ascii="Times New Roman" w:hAnsi="Times New Roman"/>
          <w:szCs w:val="24"/>
          <w:u w:val="single"/>
        </w:rPr>
      </w:pPr>
    </w:p>
    <w:p w:rsidRPr="00EE0FAF" w:rsidR="00D12D6C" w:rsidP="00C12F35" w:rsidRDefault="007F5050" w14:paraId="5D39485A" w14:textId="0EF507C2">
      <w:pPr>
        <w:numPr>
          <w:ilvl w:val="0"/>
          <w:numId w:val="22"/>
        </w:numPr>
        <w:outlineLvl w:val="0"/>
        <w:rPr>
          <w:rFonts w:ascii="Times New Roman" w:hAnsi="Times New Roman"/>
          <w:szCs w:val="24"/>
          <w:u w:val="single"/>
        </w:rPr>
      </w:pPr>
      <w:r w:rsidRPr="007F5050">
        <w:rPr>
          <w:rFonts w:ascii="Times New Roman" w:hAnsi="Times New Roman"/>
          <w:color w:val="000000"/>
          <w:szCs w:val="24"/>
          <w:u w:val="single"/>
        </w:rPr>
        <w:t>12 CFR 22.5 – Escrow Requirements</w:t>
      </w:r>
      <w:r>
        <w:rPr>
          <w:rFonts w:ascii="Times New Roman" w:hAnsi="Times New Roman"/>
          <w:color w:val="000000"/>
          <w:szCs w:val="24"/>
        </w:rPr>
        <w:t xml:space="preserve"> </w:t>
      </w:r>
      <w:r w:rsidR="00EE0FAF">
        <w:rPr>
          <w:rFonts w:ascii="Times New Roman" w:hAnsi="Times New Roman"/>
          <w:color w:val="000000"/>
          <w:szCs w:val="24"/>
        </w:rPr>
        <w:t>–</w:t>
      </w:r>
      <w:r w:rsidRPr="00EE0FAF">
        <w:rPr>
          <w:rFonts w:ascii="Times New Roman" w:hAnsi="Times New Roman"/>
          <w:color w:val="000000"/>
          <w:szCs w:val="24"/>
        </w:rPr>
        <w:t xml:space="preserve"> </w:t>
      </w:r>
      <w:r w:rsidR="00A337F5">
        <w:rPr>
          <w:rFonts w:ascii="Times New Roman" w:hAnsi="Times New Roman"/>
          <w:color w:val="000000"/>
          <w:szCs w:val="24"/>
        </w:rPr>
        <w:t>W</w:t>
      </w:r>
      <w:r w:rsidRPr="00EE0FAF" w:rsidR="00A337F5">
        <w:rPr>
          <w:rFonts w:ascii="Times New Roman" w:hAnsi="Times New Roman"/>
          <w:color w:val="000000"/>
          <w:szCs w:val="24"/>
        </w:rPr>
        <w:t>ith certain exceptions</w:t>
      </w:r>
      <w:r w:rsidR="008A6C42">
        <w:rPr>
          <w:rFonts w:ascii="Times New Roman" w:hAnsi="Times New Roman"/>
          <w:color w:val="000000"/>
          <w:szCs w:val="24"/>
        </w:rPr>
        <w:t xml:space="preserve"> with respect to types of loans and size of institution, </w:t>
      </w:r>
      <w:r w:rsidR="00A337F5">
        <w:rPr>
          <w:rFonts w:ascii="Times New Roman" w:hAnsi="Times New Roman"/>
          <w:color w:val="000000"/>
          <w:szCs w:val="24"/>
        </w:rPr>
        <w:t xml:space="preserve">national banks and </w:t>
      </w:r>
      <w:r w:rsidR="004938A9">
        <w:rPr>
          <w:rFonts w:ascii="Times New Roman" w:hAnsi="Times New Roman"/>
          <w:color w:val="000000"/>
          <w:szCs w:val="24"/>
        </w:rPr>
        <w:t>f</w:t>
      </w:r>
      <w:r w:rsidR="00A337F5">
        <w:rPr>
          <w:rFonts w:ascii="Times New Roman" w:hAnsi="Times New Roman"/>
          <w:color w:val="000000"/>
          <w:szCs w:val="24"/>
        </w:rPr>
        <w:t>ederal savings associations, and their servicers, must e</w:t>
      </w:r>
      <w:r w:rsidRPr="00EE0FAF" w:rsidR="00D12D6C">
        <w:rPr>
          <w:rFonts w:ascii="Times New Roman" w:hAnsi="Times New Roman"/>
          <w:color w:val="000000"/>
          <w:szCs w:val="24"/>
        </w:rPr>
        <w:t xml:space="preserve">scrow </w:t>
      </w:r>
      <w:r w:rsidR="00A337F5">
        <w:rPr>
          <w:rFonts w:ascii="Times New Roman" w:hAnsi="Times New Roman"/>
          <w:color w:val="000000"/>
          <w:szCs w:val="24"/>
        </w:rPr>
        <w:t xml:space="preserve">flood insurance premiums and fees </w:t>
      </w:r>
      <w:r w:rsidRPr="00EE0FAF" w:rsidR="00D12D6C">
        <w:rPr>
          <w:rFonts w:ascii="Times New Roman" w:hAnsi="Times New Roman"/>
          <w:color w:val="000000"/>
          <w:szCs w:val="24"/>
        </w:rPr>
        <w:t xml:space="preserve">for all loans </w:t>
      </w:r>
      <w:r w:rsidR="00044DE8">
        <w:rPr>
          <w:rFonts w:ascii="Times New Roman" w:hAnsi="Times New Roman"/>
          <w:color w:val="000000"/>
          <w:szCs w:val="24"/>
        </w:rPr>
        <w:t>s</w:t>
      </w:r>
      <w:r w:rsidR="00486FC3">
        <w:rPr>
          <w:rFonts w:ascii="Times New Roman" w:hAnsi="Times New Roman"/>
          <w:color w:val="000000"/>
          <w:szCs w:val="24"/>
        </w:rPr>
        <w:t xml:space="preserve">ecured by properties located in </w:t>
      </w:r>
      <w:r w:rsidRPr="00EE0FAF" w:rsidR="00D12D6C">
        <w:rPr>
          <w:rFonts w:ascii="Times New Roman" w:hAnsi="Times New Roman"/>
          <w:color w:val="000000"/>
          <w:szCs w:val="24"/>
        </w:rPr>
        <w:t xml:space="preserve">a </w:t>
      </w:r>
      <w:r w:rsidR="00480FFC">
        <w:rPr>
          <w:rFonts w:ascii="Times New Roman" w:hAnsi="Times New Roman"/>
          <w:color w:val="000000"/>
          <w:szCs w:val="24"/>
        </w:rPr>
        <w:t>s</w:t>
      </w:r>
      <w:r w:rsidRPr="006C784D" w:rsidR="00D12D6C">
        <w:rPr>
          <w:rFonts w:ascii="Times New Roman" w:hAnsi="Times New Roman"/>
          <w:color w:val="000000"/>
          <w:szCs w:val="24"/>
        </w:rPr>
        <w:t xml:space="preserve">pecial </w:t>
      </w:r>
      <w:r w:rsidR="00480FFC">
        <w:rPr>
          <w:rFonts w:ascii="Times New Roman" w:hAnsi="Times New Roman"/>
          <w:color w:val="000000"/>
          <w:szCs w:val="24"/>
        </w:rPr>
        <w:t>f</w:t>
      </w:r>
      <w:r w:rsidRPr="006C784D" w:rsidR="00D12D6C">
        <w:rPr>
          <w:rFonts w:ascii="Times New Roman" w:hAnsi="Times New Roman"/>
          <w:color w:val="000000"/>
          <w:szCs w:val="24"/>
        </w:rPr>
        <w:t xml:space="preserve">lood </w:t>
      </w:r>
      <w:r w:rsidR="00480FFC">
        <w:rPr>
          <w:rFonts w:ascii="Times New Roman" w:hAnsi="Times New Roman"/>
          <w:color w:val="000000"/>
          <w:szCs w:val="24"/>
        </w:rPr>
        <w:t>h</w:t>
      </w:r>
      <w:r w:rsidRPr="006C784D" w:rsidR="00D12D6C">
        <w:rPr>
          <w:rFonts w:ascii="Times New Roman" w:hAnsi="Times New Roman"/>
          <w:color w:val="000000"/>
          <w:szCs w:val="24"/>
        </w:rPr>
        <w:t xml:space="preserve">azard </w:t>
      </w:r>
      <w:r w:rsidR="00480FFC">
        <w:rPr>
          <w:rFonts w:ascii="Times New Roman" w:hAnsi="Times New Roman"/>
          <w:color w:val="000000"/>
          <w:szCs w:val="24"/>
        </w:rPr>
        <w:t>a</w:t>
      </w:r>
      <w:r w:rsidRPr="006C784D" w:rsidR="00D12D6C">
        <w:rPr>
          <w:rFonts w:ascii="Times New Roman" w:hAnsi="Times New Roman"/>
          <w:color w:val="000000"/>
          <w:szCs w:val="24"/>
        </w:rPr>
        <w:t>rea</w:t>
      </w:r>
      <w:r w:rsidRPr="006C784D" w:rsidR="00A337F5">
        <w:rPr>
          <w:rFonts w:ascii="Times New Roman" w:hAnsi="Times New Roman"/>
          <w:color w:val="000000"/>
          <w:szCs w:val="24"/>
        </w:rPr>
        <w:t xml:space="preserve"> made, increased, extended, or renewed on or after January 1, 2016</w:t>
      </w:r>
      <w:r w:rsidRPr="006C784D" w:rsidR="00D12D6C">
        <w:rPr>
          <w:rFonts w:ascii="Times New Roman" w:hAnsi="Times New Roman"/>
          <w:color w:val="000000"/>
          <w:szCs w:val="24"/>
        </w:rPr>
        <w:t>.</w:t>
      </w:r>
      <w:r w:rsidRPr="006C784D" w:rsidR="00806E0E">
        <w:rPr>
          <w:rFonts w:ascii="Times New Roman" w:hAnsi="Times New Roman"/>
          <w:color w:val="000000"/>
          <w:szCs w:val="24"/>
        </w:rPr>
        <w:t xml:space="preserve">  </w:t>
      </w:r>
      <w:r w:rsidRPr="006C784D" w:rsidR="006C784D">
        <w:rPr>
          <w:rFonts w:ascii="Times New Roman" w:hAnsi="Times New Roman"/>
          <w:color w:val="000000"/>
        </w:rPr>
        <w:t xml:space="preserve">When escrow is required, </w:t>
      </w:r>
      <w:r w:rsidR="006C784D">
        <w:rPr>
          <w:rFonts w:ascii="Times New Roman" w:hAnsi="Times New Roman"/>
          <w:color w:val="000000"/>
        </w:rPr>
        <w:t xml:space="preserve">the </w:t>
      </w:r>
      <w:r w:rsidRPr="006C784D" w:rsidR="006C784D">
        <w:rPr>
          <w:rFonts w:ascii="Times New Roman" w:hAnsi="Times New Roman"/>
          <w:color w:val="000000"/>
        </w:rPr>
        <w:t>national bank and Federal savings association must</w:t>
      </w:r>
      <w:r w:rsidR="006C784D">
        <w:rPr>
          <w:rFonts w:ascii="Times New Roman" w:hAnsi="Times New Roman"/>
          <w:color w:val="000000"/>
        </w:rPr>
        <w:t xml:space="preserve"> provide the borrower with a </w:t>
      </w:r>
      <w:r w:rsidR="006C784D">
        <w:rPr>
          <w:rFonts w:ascii="Times New Roman" w:hAnsi="Times New Roman"/>
          <w:color w:val="000000"/>
          <w:szCs w:val="24"/>
        </w:rPr>
        <w:t>w</w:t>
      </w:r>
      <w:r w:rsidRPr="006C784D" w:rsidR="00806E0E">
        <w:rPr>
          <w:rFonts w:ascii="Times New Roman" w:hAnsi="Times New Roman"/>
          <w:color w:val="000000"/>
          <w:szCs w:val="24"/>
        </w:rPr>
        <w:t xml:space="preserve">ritten notice informing the borrower that the </w:t>
      </w:r>
      <w:r w:rsidR="006C784D">
        <w:rPr>
          <w:rFonts w:ascii="Times New Roman" w:hAnsi="Times New Roman"/>
          <w:color w:val="000000"/>
          <w:szCs w:val="24"/>
        </w:rPr>
        <w:t>bank or savings association</w:t>
      </w:r>
      <w:r w:rsidRPr="006C784D" w:rsidR="00806E0E">
        <w:rPr>
          <w:rFonts w:ascii="Times New Roman" w:hAnsi="Times New Roman"/>
          <w:color w:val="000000"/>
          <w:szCs w:val="24"/>
        </w:rPr>
        <w:t xml:space="preserve"> is required to esc</w:t>
      </w:r>
      <w:r w:rsidR="00806E0E">
        <w:rPr>
          <w:rFonts w:ascii="Times New Roman" w:hAnsi="Times New Roman"/>
          <w:color w:val="000000"/>
          <w:szCs w:val="24"/>
        </w:rPr>
        <w:t>row all premiums and fees for required flood insurance.</w:t>
      </w:r>
    </w:p>
    <w:p w:rsidRPr="00136BAD" w:rsidR="00B57BE4" w:rsidP="00C12F35" w:rsidRDefault="00B57BE4" w14:paraId="79999A41" w14:textId="77777777">
      <w:pPr>
        <w:rPr>
          <w:rFonts w:ascii="Times New Roman" w:hAnsi="Times New Roman"/>
          <w:szCs w:val="24"/>
          <w:u w:val="single"/>
        </w:rPr>
      </w:pPr>
    </w:p>
    <w:p w:rsidRPr="00B41B3F" w:rsidR="00B57BE4" w:rsidP="00C12F35" w:rsidRDefault="00B57BE4" w14:paraId="14BFAF98" w14:textId="1810FC66">
      <w:pPr>
        <w:numPr>
          <w:ilvl w:val="0"/>
          <w:numId w:val="22"/>
        </w:numPr>
        <w:tabs>
          <w:tab w:val="left" w:pos="-1872"/>
          <w:tab w:val="left" w:pos="-1440"/>
          <w:tab w:val="left" w:pos="-720"/>
          <w:tab w:val="left" w:pos="0"/>
          <w:tab w:val="left" w:pos="720"/>
          <w:tab w:val="left" w:pos="1440"/>
          <w:tab w:val="left" w:pos="2160"/>
          <w:tab w:val="left" w:pos="2880"/>
          <w:tab w:val="left" w:pos="3600"/>
          <w:tab w:val="left" w:pos="4320"/>
          <w:tab w:val="left" w:pos="5040"/>
          <w:tab w:val="left" w:pos="5760"/>
          <w:tab w:val="left" w:pos="6480"/>
        </w:tabs>
        <w:rPr>
          <w:rFonts w:ascii="Times New Roman" w:hAnsi="Times New Roman"/>
          <w:szCs w:val="24"/>
          <w:u w:val="single"/>
        </w:rPr>
      </w:pPr>
      <w:r w:rsidRPr="00136BAD">
        <w:rPr>
          <w:rFonts w:ascii="Times New Roman" w:hAnsi="Times New Roman"/>
          <w:szCs w:val="24"/>
          <w:u w:val="single"/>
        </w:rPr>
        <w:t>12 CFR 22.6</w:t>
      </w:r>
      <w:r w:rsidR="00CD4328">
        <w:rPr>
          <w:rFonts w:ascii="Times New Roman" w:hAnsi="Times New Roman"/>
          <w:szCs w:val="24"/>
          <w:u w:val="single"/>
        </w:rPr>
        <w:t>(a)</w:t>
      </w:r>
      <w:r w:rsidRPr="00136BAD">
        <w:rPr>
          <w:rFonts w:ascii="Times New Roman" w:hAnsi="Times New Roman"/>
          <w:szCs w:val="24"/>
          <w:u w:val="single"/>
        </w:rPr>
        <w:t xml:space="preserve"> </w:t>
      </w:r>
      <w:r w:rsidRPr="007F5050" w:rsidR="00EE0FAF">
        <w:rPr>
          <w:rFonts w:ascii="Times New Roman" w:hAnsi="Times New Roman"/>
          <w:color w:val="000000"/>
          <w:szCs w:val="24"/>
          <w:u w:val="single"/>
        </w:rPr>
        <w:t>–</w:t>
      </w:r>
      <w:r w:rsidRPr="00136BAD">
        <w:rPr>
          <w:rFonts w:ascii="Times New Roman" w:hAnsi="Times New Roman"/>
          <w:szCs w:val="24"/>
          <w:u w:val="single"/>
        </w:rPr>
        <w:t xml:space="preserve"> Required Use of Standard Flood Hazard Determination Form</w:t>
      </w:r>
      <w:r w:rsidRPr="00136BAD">
        <w:rPr>
          <w:rFonts w:ascii="Times New Roman" w:hAnsi="Times New Roman"/>
          <w:b/>
          <w:bCs/>
          <w:szCs w:val="24"/>
        </w:rPr>
        <w:t xml:space="preserve"> </w:t>
      </w:r>
      <w:r w:rsidRPr="00331FFD" w:rsidR="00196774">
        <w:rPr>
          <w:rFonts w:ascii="Times New Roman" w:hAnsi="Times New Roman"/>
          <w:color w:val="000000"/>
          <w:szCs w:val="24"/>
        </w:rPr>
        <w:t>–</w:t>
      </w:r>
      <w:r w:rsidRPr="00136BAD" w:rsidR="00196774">
        <w:rPr>
          <w:rFonts w:ascii="Times New Roman" w:hAnsi="Times New Roman"/>
          <w:szCs w:val="24"/>
        </w:rPr>
        <w:t xml:space="preserve"> </w:t>
      </w:r>
      <w:r w:rsidRPr="00136BAD">
        <w:rPr>
          <w:rFonts w:ascii="Times New Roman" w:hAnsi="Times New Roman"/>
          <w:szCs w:val="24"/>
        </w:rPr>
        <w:t xml:space="preserve">A national bank </w:t>
      </w:r>
      <w:r w:rsidR="00B11C8E">
        <w:rPr>
          <w:rFonts w:ascii="Times New Roman" w:hAnsi="Times New Roman"/>
          <w:szCs w:val="24"/>
        </w:rPr>
        <w:t xml:space="preserve">or </w:t>
      </w:r>
      <w:r w:rsidR="004938A9">
        <w:rPr>
          <w:rFonts w:ascii="Times New Roman" w:hAnsi="Times New Roman"/>
          <w:szCs w:val="24"/>
        </w:rPr>
        <w:t>f</w:t>
      </w:r>
      <w:r w:rsidR="00B11C8E">
        <w:rPr>
          <w:rFonts w:ascii="Times New Roman" w:hAnsi="Times New Roman"/>
          <w:szCs w:val="24"/>
        </w:rPr>
        <w:t xml:space="preserve">ederal savings association </w:t>
      </w:r>
      <w:r w:rsidRPr="00136BAD">
        <w:rPr>
          <w:rFonts w:ascii="Times New Roman" w:hAnsi="Times New Roman"/>
          <w:szCs w:val="24"/>
        </w:rPr>
        <w:t>must use the Standard Flood Hazard Determination Form developed by FEMA</w:t>
      </w:r>
      <w:r w:rsidR="00A01263">
        <w:rPr>
          <w:rFonts w:ascii="Times New Roman" w:hAnsi="Times New Roman"/>
          <w:szCs w:val="24"/>
        </w:rPr>
        <w:t>.</w:t>
      </w:r>
    </w:p>
    <w:p w:rsidR="00B41B3F" w:rsidP="00C12F35" w:rsidRDefault="00B41B3F" w14:paraId="18C016FD" w14:textId="77777777">
      <w:pPr>
        <w:pStyle w:val="ListParagraph"/>
        <w:rPr>
          <w:rFonts w:ascii="Times New Roman" w:hAnsi="Times New Roman"/>
          <w:szCs w:val="24"/>
          <w:u w:val="single"/>
        </w:rPr>
      </w:pPr>
    </w:p>
    <w:p w:rsidRPr="00B41B3F" w:rsidR="00B41B3F" w:rsidP="00C12F35" w:rsidRDefault="00B41B3F" w14:paraId="1C3EA74D" w14:textId="77777777">
      <w:pPr>
        <w:numPr>
          <w:ilvl w:val="0"/>
          <w:numId w:val="22"/>
        </w:numPr>
        <w:rPr>
          <w:rFonts w:ascii="Times New Roman" w:hAnsi="Times New Roman"/>
          <w:szCs w:val="24"/>
        </w:rPr>
      </w:pPr>
      <w:r w:rsidRPr="00136BAD">
        <w:rPr>
          <w:rFonts w:ascii="Times New Roman" w:hAnsi="Times New Roman"/>
          <w:szCs w:val="24"/>
          <w:u w:val="single"/>
        </w:rPr>
        <w:t xml:space="preserve">12 CFR 22.6(b) </w:t>
      </w:r>
      <w:r w:rsidRPr="007F5050">
        <w:rPr>
          <w:rFonts w:ascii="Times New Roman" w:hAnsi="Times New Roman"/>
          <w:color w:val="000000"/>
          <w:szCs w:val="24"/>
          <w:u w:val="single"/>
        </w:rPr>
        <w:t>–</w:t>
      </w:r>
      <w:r w:rsidRPr="00136BAD">
        <w:rPr>
          <w:rFonts w:ascii="Times New Roman" w:hAnsi="Times New Roman"/>
          <w:szCs w:val="24"/>
          <w:u w:val="single"/>
        </w:rPr>
        <w:t xml:space="preserve"> Retention of Standard Flood Hazard </w:t>
      </w:r>
      <w:r w:rsidRPr="00331FFD">
        <w:rPr>
          <w:rFonts w:ascii="Times New Roman" w:hAnsi="Times New Roman"/>
          <w:szCs w:val="24"/>
          <w:u w:val="single"/>
        </w:rPr>
        <w:t>Determination Form</w:t>
      </w:r>
      <w:r w:rsidRPr="00136BAD">
        <w:rPr>
          <w:rFonts w:ascii="Times New Roman" w:hAnsi="Times New Roman"/>
          <w:szCs w:val="24"/>
        </w:rPr>
        <w:t xml:space="preserve"> </w:t>
      </w:r>
      <w:r w:rsidRPr="00331FFD">
        <w:rPr>
          <w:rFonts w:ascii="Times New Roman" w:hAnsi="Times New Roman"/>
          <w:color w:val="000000"/>
          <w:szCs w:val="24"/>
        </w:rPr>
        <w:t>–</w:t>
      </w:r>
      <w:r w:rsidRPr="00136BAD">
        <w:rPr>
          <w:rFonts w:ascii="Times New Roman" w:hAnsi="Times New Roman"/>
          <w:szCs w:val="24"/>
        </w:rPr>
        <w:t xml:space="preserve"> A national </w:t>
      </w:r>
      <w:r w:rsidRPr="00136BAD">
        <w:rPr>
          <w:rFonts w:ascii="Times New Roman" w:hAnsi="Times New Roman"/>
          <w:szCs w:val="24"/>
        </w:rPr>
        <w:lastRenderedPageBreak/>
        <w:t xml:space="preserve">bank </w:t>
      </w:r>
      <w:r w:rsidR="00B11C8E">
        <w:rPr>
          <w:rFonts w:ascii="Times New Roman" w:hAnsi="Times New Roman"/>
          <w:szCs w:val="24"/>
        </w:rPr>
        <w:t xml:space="preserve">or </w:t>
      </w:r>
      <w:r w:rsidR="004938A9">
        <w:rPr>
          <w:rFonts w:ascii="Times New Roman" w:hAnsi="Times New Roman"/>
          <w:szCs w:val="24"/>
        </w:rPr>
        <w:t>f</w:t>
      </w:r>
      <w:r w:rsidR="00B11C8E">
        <w:rPr>
          <w:rFonts w:ascii="Times New Roman" w:hAnsi="Times New Roman"/>
          <w:szCs w:val="24"/>
        </w:rPr>
        <w:t xml:space="preserve">ederal savings association </w:t>
      </w:r>
      <w:r w:rsidRPr="00136BAD">
        <w:rPr>
          <w:rFonts w:ascii="Times New Roman" w:hAnsi="Times New Roman"/>
          <w:szCs w:val="24"/>
        </w:rPr>
        <w:t xml:space="preserve">must retain a copy of the completed Standard Flood Hazard Determination Form for the </w:t>
      </w:r>
      <w:proofErr w:type="gramStart"/>
      <w:r w:rsidRPr="00136BAD">
        <w:rPr>
          <w:rFonts w:ascii="Times New Roman" w:hAnsi="Times New Roman"/>
          <w:szCs w:val="24"/>
        </w:rPr>
        <w:t>period of time</w:t>
      </w:r>
      <w:proofErr w:type="gramEnd"/>
      <w:r w:rsidRPr="00136BAD">
        <w:rPr>
          <w:rFonts w:ascii="Times New Roman" w:hAnsi="Times New Roman"/>
          <w:szCs w:val="24"/>
        </w:rPr>
        <w:t xml:space="preserve"> the bank </w:t>
      </w:r>
      <w:r w:rsidR="00B11C8E">
        <w:rPr>
          <w:rFonts w:ascii="Times New Roman" w:hAnsi="Times New Roman"/>
          <w:szCs w:val="24"/>
        </w:rPr>
        <w:t xml:space="preserve">or savings association </w:t>
      </w:r>
      <w:r w:rsidRPr="00136BAD">
        <w:rPr>
          <w:rFonts w:ascii="Times New Roman" w:hAnsi="Times New Roman"/>
          <w:szCs w:val="24"/>
        </w:rPr>
        <w:t>owns the loan.  The OCC uses this record to verify regulatory compliance.</w:t>
      </w:r>
    </w:p>
    <w:p w:rsidRPr="00136BAD" w:rsidR="00B57BE4" w:rsidP="00C12F35" w:rsidRDefault="00B57BE4" w14:paraId="2AA50213" w14:textId="77777777">
      <w:pPr>
        <w:rPr>
          <w:rFonts w:ascii="Times New Roman" w:hAnsi="Times New Roman"/>
          <w:szCs w:val="24"/>
        </w:rPr>
      </w:pPr>
    </w:p>
    <w:p w:rsidRPr="00136BAD" w:rsidR="00B57BE4" w:rsidP="00C12F35" w:rsidRDefault="00B57BE4" w14:paraId="174D6939" w14:textId="655BC5D4">
      <w:pPr>
        <w:numPr>
          <w:ilvl w:val="0"/>
          <w:numId w:val="22"/>
        </w:numPr>
        <w:rPr>
          <w:rFonts w:ascii="Times New Roman" w:hAnsi="Times New Roman"/>
          <w:szCs w:val="24"/>
        </w:rPr>
      </w:pPr>
      <w:r w:rsidRPr="00136BAD">
        <w:rPr>
          <w:rFonts w:ascii="Times New Roman" w:hAnsi="Times New Roman"/>
          <w:szCs w:val="24"/>
          <w:u w:val="single"/>
        </w:rPr>
        <w:t xml:space="preserve">12 CFR 22.7 </w:t>
      </w:r>
      <w:r w:rsidRPr="007F5050" w:rsidR="00EE0FAF">
        <w:rPr>
          <w:rFonts w:ascii="Times New Roman" w:hAnsi="Times New Roman"/>
          <w:color w:val="000000"/>
          <w:szCs w:val="24"/>
          <w:u w:val="single"/>
        </w:rPr>
        <w:t>–</w:t>
      </w:r>
      <w:r w:rsidRPr="00136BAD">
        <w:rPr>
          <w:rFonts w:ascii="Times New Roman" w:hAnsi="Times New Roman"/>
          <w:szCs w:val="24"/>
          <w:u w:val="single"/>
        </w:rPr>
        <w:t xml:space="preserve"> Notice of Forced Placement of Flood Insurance</w:t>
      </w:r>
      <w:r w:rsidRPr="00331FFD">
        <w:rPr>
          <w:rFonts w:ascii="Times New Roman" w:hAnsi="Times New Roman"/>
          <w:szCs w:val="24"/>
        </w:rPr>
        <w:t xml:space="preserve"> </w:t>
      </w:r>
      <w:r w:rsidRPr="00331FFD" w:rsidR="00EE0FAF">
        <w:rPr>
          <w:rFonts w:ascii="Times New Roman" w:hAnsi="Times New Roman"/>
          <w:color w:val="000000"/>
          <w:szCs w:val="24"/>
        </w:rPr>
        <w:t>–</w:t>
      </w:r>
      <w:r w:rsidRPr="00331FFD">
        <w:rPr>
          <w:rFonts w:ascii="Times New Roman" w:hAnsi="Times New Roman"/>
          <w:szCs w:val="24"/>
        </w:rPr>
        <w:t xml:space="preserve"> </w:t>
      </w:r>
      <w:r w:rsidRPr="00136BAD">
        <w:rPr>
          <w:rFonts w:ascii="Times New Roman" w:hAnsi="Times New Roman"/>
          <w:szCs w:val="24"/>
        </w:rPr>
        <w:t xml:space="preserve">If </w:t>
      </w:r>
      <w:r w:rsidR="00A01263">
        <w:rPr>
          <w:rFonts w:ascii="Times New Roman" w:hAnsi="Times New Roman"/>
          <w:szCs w:val="24"/>
        </w:rPr>
        <w:t xml:space="preserve">a national bank or </w:t>
      </w:r>
      <w:r w:rsidR="004938A9">
        <w:rPr>
          <w:rFonts w:ascii="Times New Roman" w:hAnsi="Times New Roman"/>
          <w:szCs w:val="24"/>
        </w:rPr>
        <w:t>f</w:t>
      </w:r>
      <w:r w:rsidR="00A01263">
        <w:rPr>
          <w:rFonts w:ascii="Times New Roman" w:hAnsi="Times New Roman"/>
          <w:szCs w:val="24"/>
        </w:rPr>
        <w:t xml:space="preserve">ederal savings association, or its loan servicer, determines during </w:t>
      </w:r>
      <w:r w:rsidRPr="00136BAD" w:rsidR="00A01263">
        <w:rPr>
          <w:rFonts w:ascii="Times New Roman" w:hAnsi="Times New Roman"/>
          <w:szCs w:val="24"/>
        </w:rPr>
        <w:t xml:space="preserve">the </w:t>
      </w:r>
      <w:proofErr w:type="gramStart"/>
      <w:r w:rsidRPr="00136BAD" w:rsidR="00A01263">
        <w:rPr>
          <w:rFonts w:ascii="Times New Roman" w:hAnsi="Times New Roman"/>
          <w:szCs w:val="24"/>
        </w:rPr>
        <w:t>period of time</w:t>
      </w:r>
      <w:proofErr w:type="gramEnd"/>
      <w:r w:rsidRPr="00136BAD" w:rsidR="00A01263">
        <w:rPr>
          <w:rFonts w:ascii="Times New Roman" w:hAnsi="Times New Roman"/>
          <w:szCs w:val="24"/>
        </w:rPr>
        <w:t xml:space="preserve"> the bank</w:t>
      </w:r>
      <w:r w:rsidR="00B11C8E">
        <w:rPr>
          <w:rFonts w:ascii="Times New Roman" w:hAnsi="Times New Roman"/>
          <w:szCs w:val="24"/>
        </w:rPr>
        <w:t xml:space="preserve"> or savings association</w:t>
      </w:r>
      <w:r w:rsidRPr="00136BAD" w:rsidR="00A01263">
        <w:rPr>
          <w:rFonts w:ascii="Times New Roman" w:hAnsi="Times New Roman"/>
          <w:szCs w:val="24"/>
        </w:rPr>
        <w:t xml:space="preserve"> owns the loan</w:t>
      </w:r>
      <w:r w:rsidR="00A01263">
        <w:rPr>
          <w:rFonts w:ascii="Times New Roman" w:hAnsi="Times New Roman"/>
          <w:szCs w:val="24"/>
        </w:rPr>
        <w:t xml:space="preserve"> that the property securing the loan is not covered by </w:t>
      </w:r>
      <w:r w:rsidRPr="00136BAD">
        <w:rPr>
          <w:rFonts w:ascii="Times New Roman" w:hAnsi="Times New Roman"/>
          <w:szCs w:val="24"/>
        </w:rPr>
        <w:t xml:space="preserve">adequate </w:t>
      </w:r>
      <w:r w:rsidR="00A01263">
        <w:rPr>
          <w:rFonts w:ascii="Times New Roman" w:hAnsi="Times New Roman"/>
          <w:szCs w:val="24"/>
        </w:rPr>
        <w:t>flood insurance</w:t>
      </w:r>
      <w:r w:rsidRPr="00136BAD">
        <w:rPr>
          <w:rFonts w:ascii="Times New Roman" w:hAnsi="Times New Roman"/>
          <w:szCs w:val="24"/>
        </w:rPr>
        <w:t xml:space="preserve">, </w:t>
      </w:r>
      <w:r w:rsidR="00486FC3">
        <w:rPr>
          <w:rFonts w:ascii="Times New Roman" w:hAnsi="Times New Roman"/>
          <w:szCs w:val="24"/>
        </w:rPr>
        <w:t>the</w:t>
      </w:r>
      <w:r w:rsidRPr="00136BAD">
        <w:rPr>
          <w:rFonts w:ascii="Times New Roman" w:hAnsi="Times New Roman"/>
          <w:szCs w:val="24"/>
        </w:rPr>
        <w:t xml:space="preserve"> bank </w:t>
      </w:r>
      <w:r w:rsidR="00B11C8E">
        <w:rPr>
          <w:rFonts w:ascii="Times New Roman" w:hAnsi="Times New Roman"/>
          <w:szCs w:val="24"/>
        </w:rPr>
        <w:t xml:space="preserve">or savings association, </w:t>
      </w:r>
      <w:r w:rsidRPr="00136BAD">
        <w:rPr>
          <w:rFonts w:ascii="Times New Roman" w:hAnsi="Times New Roman"/>
          <w:szCs w:val="24"/>
        </w:rPr>
        <w:t>or its loan servicer</w:t>
      </w:r>
      <w:r w:rsidR="00B11C8E">
        <w:rPr>
          <w:rFonts w:ascii="Times New Roman" w:hAnsi="Times New Roman"/>
          <w:szCs w:val="24"/>
        </w:rPr>
        <w:t>,</w:t>
      </w:r>
      <w:r w:rsidRPr="00136BAD">
        <w:rPr>
          <w:rFonts w:ascii="Times New Roman" w:hAnsi="Times New Roman"/>
          <w:szCs w:val="24"/>
        </w:rPr>
        <w:t xml:space="preserve"> must notify the borrower that the borrower should obtain adequate flood insurance coverage.  The forced placement notice informs the borrower </w:t>
      </w:r>
      <w:r w:rsidR="00BC5F8D">
        <w:rPr>
          <w:rFonts w:ascii="Times New Roman" w:hAnsi="Times New Roman"/>
          <w:szCs w:val="24"/>
        </w:rPr>
        <w:t xml:space="preserve">that the borrower should obtain </w:t>
      </w:r>
      <w:r w:rsidRPr="00BC5F8D" w:rsidR="00BC5F8D">
        <w:rPr>
          <w:rFonts w:ascii="Times New Roman" w:hAnsi="Times New Roman"/>
          <w:szCs w:val="24"/>
        </w:rPr>
        <w:t xml:space="preserve">flood insurance </w:t>
      </w:r>
      <w:r w:rsidRPr="00BC5F8D" w:rsidR="00BC5F8D">
        <w:rPr>
          <w:rFonts w:ascii="Times New Roman" w:hAnsi="Times New Roman"/>
        </w:rPr>
        <w:t>at the borrower’s expense in an amount at least equal to the minimum amount required under the regulation for the remaining term of the loan</w:t>
      </w:r>
      <w:r w:rsidRPr="00136BAD">
        <w:rPr>
          <w:rFonts w:ascii="Times New Roman" w:hAnsi="Times New Roman"/>
          <w:szCs w:val="24"/>
        </w:rPr>
        <w:t>.  If the borrower fails to purchase insurance</w:t>
      </w:r>
      <w:r w:rsidR="00BC5F8D">
        <w:rPr>
          <w:rFonts w:ascii="Times New Roman" w:hAnsi="Times New Roman"/>
          <w:szCs w:val="24"/>
        </w:rPr>
        <w:t xml:space="preserve"> within 45 days after notification</w:t>
      </w:r>
      <w:r w:rsidRPr="00136BAD">
        <w:rPr>
          <w:rFonts w:ascii="Times New Roman" w:hAnsi="Times New Roman"/>
          <w:szCs w:val="24"/>
        </w:rPr>
        <w:t xml:space="preserve">, the bank </w:t>
      </w:r>
      <w:r w:rsidR="00A337F5">
        <w:rPr>
          <w:rFonts w:ascii="Times New Roman" w:hAnsi="Times New Roman"/>
          <w:szCs w:val="24"/>
        </w:rPr>
        <w:t xml:space="preserve">or savings association, </w:t>
      </w:r>
      <w:r w:rsidRPr="00136BAD">
        <w:rPr>
          <w:rFonts w:ascii="Times New Roman" w:hAnsi="Times New Roman"/>
          <w:szCs w:val="24"/>
        </w:rPr>
        <w:t>or its servicer</w:t>
      </w:r>
      <w:r w:rsidR="00A337F5">
        <w:rPr>
          <w:rFonts w:ascii="Times New Roman" w:hAnsi="Times New Roman"/>
          <w:szCs w:val="24"/>
        </w:rPr>
        <w:t>,</w:t>
      </w:r>
      <w:r w:rsidRPr="00136BAD">
        <w:rPr>
          <w:rFonts w:ascii="Times New Roman" w:hAnsi="Times New Roman"/>
          <w:szCs w:val="24"/>
        </w:rPr>
        <w:t xml:space="preserve"> </w:t>
      </w:r>
      <w:r w:rsidR="00486FC3">
        <w:rPr>
          <w:rFonts w:ascii="Times New Roman" w:hAnsi="Times New Roman"/>
          <w:szCs w:val="24"/>
        </w:rPr>
        <w:t>must</w:t>
      </w:r>
      <w:r w:rsidRPr="00136BAD">
        <w:rPr>
          <w:rFonts w:ascii="Times New Roman" w:hAnsi="Times New Roman"/>
          <w:szCs w:val="24"/>
        </w:rPr>
        <w:t xml:space="preserve"> purchase insurance on the borrower’s behalf and </w:t>
      </w:r>
      <w:r>
        <w:rPr>
          <w:rFonts w:ascii="Times New Roman" w:hAnsi="Times New Roman"/>
          <w:szCs w:val="24"/>
        </w:rPr>
        <w:t xml:space="preserve">may </w:t>
      </w:r>
      <w:r w:rsidRPr="00136BAD">
        <w:rPr>
          <w:rFonts w:ascii="Times New Roman" w:hAnsi="Times New Roman"/>
          <w:szCs w:val="24"/>
        </w:rPr>
        <w:t>charge the borrower for the premiums and fees.</w:t>
      </w:r>
      <w:r w:rsidR="003C26A5">
        <w:rPr>
          <w:rFonts w:ascii="Times New Roman" w:hAnsi="Times New Roman"/>
          <w:szCs w:val="24"/>
        </w:rPr>
        <w:t xml:space="preserve">  The </w:t>
      </w:r>
      <w:r w:rsidR="00802D32">
        <w:rPr>
          <w:rFonts w:ascii="Times New Roman" w:hAnsi="Times New Roman"/>
          <w:szCs w:val="24"/>
        </w:rPr>
        <w:t xml:space="preserve">national bank or federal savings association, or its servicer, must notify the </w:t>
      </w:r>
      <w:r w:rsidR="003C26A5">
        <w:rPr>
          <w:rFonts w:ascii="Times New Roman" w:hAnsi="Times New Roman"/>
          <w:szCs w:val="24"/>
        </w:rPr>
        <w:t>insurance provide</w:t>
      </w:r>
      <w:r w:rsidR="00AD65F5">
        <w:rPr>
          <w:rFonts w:ascii="Times New Roman" w:hAnsi="Times New Roman"/>
          <w:szCs w:val="24"/>
        </w:rPr>
        <w:t>r to terminate any insurance</w:t>
      </w:r>
      <w:r w:rsidR="00CB15A9">
        <w:rPr>
          <w:rFonts w:ascii="Times New Roman" w:hAnsi="Times New Roman"/>
          <w:szCs w:val="24"/>
        </w:rPr>
        <w:t xml:space="preserve"> purchased by an institution or servicer within 30 days </w:t>
      </w:r>
      <w:r w:rsidR="00C13D5D">
        <w:rPr>
          <w:rFonts w:ascii="Times New Roman" w:hAnsi="Times New Roman"/>
          <w:szCs w:val="24"/>
        </w:rPr>
        <w:t>of receipt of confirmation of a borrower’s existing flood insurance coverage.</w:t>
      </w:r>
    </w:p>
    <w:p w:rsidRPr="00136BAD" w:rsidR="00B57BE4" w:rsidP="00C12F35" w:rsidRDefault="00B57BE4" w14:paraId="0FCA6CC7" w14:textId="77777777">
      <w:pPr>
        <w:rPr>
          <w:rFonts w:ascii="Times New Roman" w:hAnsi="Times New Roman"/>
          <w:szCs w:val="24"/>
        </w:rPr>
      </w:pPr>
    </w:p>
    <w:p w:rsidR="00B57BE4" w:rsidP="00C12F35" w:rsidRDefault="00B57BE4" w14:paraId="63BBC331" w14:textId="3ADB90B1">
      <w:pPr>
        <w:numPr>
          <w:ilvl w:val="0"/>
          <w:numId w:val="22"/>
        </w:numPr>
        <w:rPr>
          <w:rFonts w:ascii="Times New Roman" w:hAnsi="Times New Roman"/>
          <w:szCs w:val="24"/>
        </w:rPr>
      </w:pPr>
      <w:r w:rsidRPr="00136BAD">
        <w:rPr>
          <w:rFonts w:ascii="Times New Roman" w:hAnsi="Times New Roman"/>
          <w:szCs w:val="24"/>
          <w:u w:val="single"/>
        </w:rPr>
        <w:t>12 CFR 22.9</w:t>
      </w:r>
      <w:r w:rsidR="00CD4328">
        <w:rPr>
          <w:rFonts w:ascii="Times New Roman" w:hAnsi="Times New Roman"/>
          <w:szCs w:val="24"/>
          <w:u w:val="single"/>
        </w:rPr>
        <w:t>(a) and (b)</w:t>
      </w:r>
      <w:r w:rsidRPr="00136BAD">
        <w:rPr>
          <w:rFonts w:ascii="Times New Roman" w:hAnsi="Times New Roman"/>
          <w:szCs w:val="24"/>
          <w:u w:val="single"/>
        </w:rPr>
        <w:t xml:space="preserve"> </w:t>
      </w:r>
      <w:r w:rsidRPr="007F5050" w:rsidR="00EE0FAF">
        <w:rPr>
          <w:rFonts w:ascii="Times New Roman" w:hAnsi="Times New Roman"/>
          <w:color w:val="000000"/>
          <w:szCs w:val="24"/>
          <w:u w:val="single"/>
        </w:rPr>
        <w:t>–</w:t>
      </w:r>
      <w:r w:rsidRPr="00136BAD">
        <w:rPr>
          <w:rFonts w:ascii="Times New Roman" w:hAnsi="Times New Roman"/>
          <w:szCs w:val="24"/>
          <w:u w:val="single"/>
        </w:rPr>
        <w:t xml:space="preserve"> Notice to Borrower</w:t>
      </w:r>
      <w:r>
        <w:rPr>
          <w:rFonts w:ascii="Times New Roman" w:hAnsi="Times New Roman"/>
          <w:szCs w:val="24"/>
          <w:u w:val="single"/>
        </w:rPr>
        <w:t xml:space="preserve"> and Servicer</w:t>
      </w:r>
      <w:r w:rsidRPr="00136BAD">
        <w:rPr>
          <w:rFonts w:ascii="Times New Roman" w:hAnsi="Times New Roman"/>
          <w:szCs w:val="24"/>
        </w:rPr>
        <w:t xml:space="preserve"> </w:t>
      </w:r>
      <w:r w:rsidRPr="00331FFD" w:rsidR="00EE0FAF">
        <w:rPr>
          <w:rFonts w:ascii="Times New Roman" w:hAnsi="Times New Roman"/>
          <w:color w:val="000000"/>
          <w:szCs w:val="24"/>
        </w:rPr>
        <w:t>–</w:t>
      </w:r>
      <w:r w:rsidRPr="00136BAD">
        <w:rPr>
          <w:rFonts w:ascii="Times New Roman" w:hAnsi="Times New Roman"/>
          <w:szCs w:val="24"/>
        </w:rPr>
        <w:t xml:space="preserve"> A national bank</w:t>
      </w:r>
      <w:r w:rsidR="008A6C42">
        <w:rPr>
          <w:rFonts w:ascii="Times New Roman" w:hAnsi="Times New Roman"/>
          <w:szCs w:val="24"/>
        </w:rPr>
        <w:t xml:space="preserve"> or </w:t>
      </w:r>
      <w:r w:rsidR="004938A9">
        <w:rPr>
          <w:rFonts w:ascii="Times New Roman" w:hAnsi="Times New Roman"/>
          <w:szCs w:val="24"/>
        </w:rPr>
        <w:t>f</w:t>
      </w:r>
      <w:r w:rsidR="008A6C42">
        <w:rPr>
          <w:rFonts w:ascii="Times New Roman" w:hAnsi="Times New Roman"/>
          <w:szCs w:val="24"/>
        </w:rPr>
        <w:t>ederal savings association</w:t>
      </w:r>
      <w:r w:rsidRPr="00136BAD">
        <w:rPr>
          <w:rFonts w:ascii="Times New Roman" w:hAnsi="Times New Roman"/>
          <w:szCs w:val="24"/>
        </w:rPr>
        <w:t xml:space="preserve"> making, extending, increasing</w:t>
      </w:r>
      <w:r w:rsidR="00044DE8">
        <w:rPr>
          <w:rFonts w:ascii="Times New Roman" w:hAnsi="Times New Roman"/>
          <w:szCs w:val="24"/>
        </w:rPr>
        <w:t>,</w:t>
      </w:r>
      <w:r w:rsidRPr="00136BAD">
        <w:rPr>
          <w:rFonts w:ascii="Times New Roman" w:hAnsi="Times New Roman"/>
          <w:szCs w:val="24"/>
        </w:rPr>
        <w:t xml:space="preserve"> or renewing a loan secured by property located in a special flood hazard area must provide a </w:t>
      </w:r>
      <w:r w:rsidR="00BC5F8D">
        <w:rPr>
          <w:rFonts w:ascii="Times New Roman" w:hAnsi="Times New Roman"/>
          <w:szCs w:val="24"/>
        </w:rPr>
        <w:t xml:space="preserve">written </w:t>
      </w:r>
      <w:r w:rsidRPr="00136BAD">
        <w:rPr>
          <w:rFonts w:ascii="Times New Roman" w:hAnsi="Times New Roman"/>
          <w:szCs w:val="24"/>
        </w:rPr>
        <w:t xml:space="preserve">notice to the borrower and loan servicer (borrower notice).  The borrower notice </w:t>
      </w:r>
      <w:r w:rsidR="00BC5F8D">
        <w:rPr>
          <w:rFonts w:ascii="Times New Roman" w:hAnsi="Times New Roman"/>
          <w:szCs w:val="24"/>
        </w:rPr>
        <w:t xml:space="preserve">must include a warning </w:t>
      </w:r>
      <w:r w:rsidRPr="00136BAD">
        <w:rPr>
          <w:rFonts w:ascii="Times New Roman" w:hAnsi="Times New Roman"/>
          <w:szCs w:val="24"/>
        </w:rPr>
        <w:t>that the property securing the loan is located in a special flood hazard area</w:t>
      </w:r>
      <w:r w:rsidR="00BC5F8D">
        <w:rPr>
          <w:rFonts w:ascii="Times New Roman" w:hAnsi="Times New Roman"/>
          <w:szCs w:val="24"/>
        </w:rPr>
        <w:t>;</w:t>
      </w:r>
      <w:r w:rsidRPr="00136BAD">
        <w:rPr>
          <w:rFonts w:ascii="Times New Roman" w:hAnsi="Times New Roman"/>
          <w:szCs w:val="24"/>
        </w:rPr>
        <w:t xml:space="preserve"> a description of the flood insurance purchase requirements</w:t>
      </w:r>
      <w:r w:rsidR="00275F78">
        <w:rPr>
          <w:rFonts w:ascii="Times New Roman" w:hAnsi="Times New Roman"/>
          <w:szCs w:val="24"/>
        </w:rPr>
        <w:t>; and statements indicating</w:t>
      </w:r>
      <w:r w:rsidR="00044DE8">
        <w:rPr>
          <w:rFonts w:ascii="Times New Roman" w:hAnsi="Times New Roman"/>
          <w:szCs w:val="24"/>
        </w:rPr>
        <w:t xml:space="preserve"> that</w:t>
      </w:r>
      <w:r w:rsidRPr="00136BAD">
        <w:rPr>
          <w:rFonts w:ascii="Times New Roman" w:hAnsi="Times New Roman"/>
          <w:szCs w:val="24"/>
        </w:rPr>
        <w:t xml:space="preserve"> flood insurance is available under the N</w:t>
      </w:r>
      <w:r w:rsidR="00306FA5">
        <w:rPr>
          <w:rFonts w:ascii="Times New Roman" w:hAnsi="Times New Roman"/>
          <w:szCs w:val="24"/>
        </w:rPr>
        <w:t>FIP</w:t>
      </w:r>
      <w:r w:rsidR="00044DE8">
        <w:rPr>
          <w:rFonts w:ascii="Times New Roman" w:hAnsi="Times New Roman"/>
          <w:szCs w:val="24"/>
        </w:rPr>
        <w:t>, where applicable</w:t>
      </w:r>
      <w:r w:rsidR="00275F78">
        <w:rPr>
          <w:rFonts w:ascii="Times New Roman" w:hAnsi="Times New Roman"/>
          <w:szCs w:val="24"/>
        </w:rPr>
        <w:t>;</w:t>
      </w:r>
      <w:r w:rsidR="00044DE8">
        <w:rPr>
          <w:rFonts w:ascii="Times New Roman" w:hAnsi="Times New Roman"/>
          <w:szCs w:val="24"/>
        </w:rPr>
        <w:t xml:space="preserve"> that flood insuranc</w:t>
      </w:r>
      <w:r w:rsidRPr="00275F78" w:rsidR="00044DE8">
        <w:rPr>
          <w:rFonts w:ascii="Times New Roman" w:hAnsi="Times New Roman"/>
          <w:szCs w:val="24"/>
        </w:rPr>
        <w:t>e may be available from private insurance compa</w:t>
      </w:r>
      <w:r w:rsidRPr="00275F78" w:rsidR="00B11C8E">
        <w:rPr>
          <w:rFonts w:ascii="Times New Roman" w:hAnsi="Times New Roman"/>
          <w:szCs w:val="24"/>
        </w:rPr>
        <w:t>nies</w:t>
      </w:r>
      <w:r w:rsidRPr="00275F78" w:rsidR="00275F78">
        <w:rPr>
          <w:rFonts w:ascii="Times New Roman" w:hAnsi="Times New Roman"/>
          <w:szCs w:val="24"/>
        </w:rPr>
        <w:t>;</w:t>
      </w:r>
      <w:r w:rsidRPr="00275F78" w:rsidR="00044DE8">
        <w:rPr>
          <w:rFonts w:ascii="Times New Roman" w:hAnsi="Times New Roman"/>
          <w:szCs w:val="24"/>
        </w:rPr>
        <w:t xml:space="preserve"> </w:t>
      </w:r>
      <w:r w:rsidRPr="00275F78" w:rsidR="00275F78">
        <w:rPr>
          <w:rFonts w:ascii="Times New Roman" w:hAnsi="Times New Roman"/>
          <w:szCs w:val="24"/>
        </w:rPr>
        <w:t xml:space="preserve">that </w:t>
      </w:r>
      <w:r w:rsidRPr="00275F78" w:rsidR="00275F78">
        <w:rPr>
          <w:rFonts w:ascii="Times New Roman" w:hAnsi="Times New Roman"/>
        </w:rPr>
        <w:t>borrowers are encouraged to compare NFIP and private flood insurance policies;</w:t>
      </w:r>
      <w:r w:rsidR="00275F78">
        <w:rPr>
          <w:rFonts w:ascii="Times New Roman" w:hAnsi="Times New Roman"/>
        </w:rPr>
        <w:t xml:space="preserve"> </w:t>
      </w:r>
      <w:r w:rsidRPr="00275F78" w:rsidR="00044DE8">
        <w:rPr>
          <w:rFonts w:ascii="Times New Roman" w:hAnsi="Times New Roman"/>
          <w:szCs w:val="24"/>
        </w:rPr>
        <w:t>a</w:t>
      </w:r>
      <w:r w:rsidR="00044DE8">
        <w:rPr>
          <w:rFonts w:ascii="Times New Roman" w:hAnsi="Times New Roman"/>
          <w:szCs w:val="24"/>
        </w:rPr>
        <w:t xml:space="preserve">nd that </w:t>
      </w:r>
      <w:r w:rsidR="004938A9">
        <w:rPr>
          <w:rFonts w:ascii="Times New Roman" w:hAnsi="Times New Roman"/>
          <w:szCs w:val="24"/>
        </w:rPr>
        <w:t>f</w:t>
      </w:r>
      <w:r w:rsidRPr="00136BAD" w:rsidR="00044DE8">
        <w:rPr>
          <w:rFonts w:ascii="Times New Roman" w:hAnsi="Times New Roman"/>
          <w:szCs w:val="24"/>
        </w:rPr>
        <w:t xml:space="preserve">ederal </w:t>
      </w:r>
      <w:r w:rsidR="00044DE8">
        <w:rPr>
          <w:rFonts w:ascii="Times New Roman" w:hAnsi="Times New Roman"/>
          <w:szCs w:val="24"/>
        </w:rPr>
        <w:t xml:space="preserve">disaster relief </w:t>
      </w:r>
      <w:r w:rsidRPr="00136BAD" w:rsidR="00044DE8">
        <w:rPr>
          <w:rFonts w:ascii="Times New Roman" w:hAnsi="Times New Roman"/>
          <w:szCs w:val="24"/>
        </w:rPr>
        <w:t xml:space="preserve">assistance </w:t>
      </w:r>
      <w:r w:rsidR="00044DE8">
        <w:rPr>
          <w:rFonts w:ascii="Times New Roman" w:hAnsi="Times New Roman"/>
          <w:szCs w:val="24"/>
        </w:rPr>
        <w:t>may be</w:t>
      </w:r>
      <w:r w:rsidRPr="00136BAD">
        <w:rPr>
          <w:rFonts w:ascii="Times New Roman" w:hAnsi="Times New Roman"/>
          <w:szCs w:val="24"/>
        </w:rPr>
        <w:t xml:space="preserve"> </w:t>
      </w:r>
      <w:r w:rsidRPr="00136BAD" w:rsidR="00B11C8E">
        <w:rPr>
          <w:rFonts w:ascii="Times New Roman" w:hAnsi="Times New Roman"/>
          <w:szCs w:val="24"/>
        </w:rPr>
        <w:t>available</w:t>
      </w:r>
      <w:r w:rsidRPr="00136BAD">
        <w:rPr>
          <w:rFonts w:ascii="Times New Roman" w:hAnsi="Times New Roman"/>
          <w:szCs w:val="24"/>
        </w:rPr>
        <w:t xml:space="preserve"> in the event of a declared </w:t>
      </w:r>
      <w:r w:rsidR="004938A9">
        <w:rPr>
          <w:rFonts w:ascii="Times New Roman" w:hAnsi="Times New Roman"/>
          <w:szCs w:val="24"/>
        </w:rPr>
        <w:t>f</w:t>
      </w:r>
      <w:r w:rsidRPr="00136BAD">
        <w:rPr>
          <w:rFonts w:ascii="Times New Roman" w:hAnsi="Times New Roman"/>
          <w:szCs w:val="24"/>
        </w:rPr>
        <w:t xml:space="preserve">ederal flood disaster.  </w:t>
      </w:r>
    </w:p>
    <w:p w:rsidR="00B41B3F" w:rsidP="00C12F35" w:rsidRDefault="00B41B3F" w14:paraId="353C11C8" w14:textId="77777777">
      <w:pPr>
        <w:pStyle w:val="ListParagraph"/>
        <w:rPr>
          <w:rFonts w:ascii="Times New Roman" w:hAnsi="Times New Roman"/>
          <w:szCs w:val="24"/>
        </w:rPr>
      </w:pPr>
    </w:p>
    <w:p w:rsidRPr="00136BAD" w:rsidR="00B41B3F" w:rsidP="00C12F35" w:rsidRDefault="00B41B3F" w14:paraId="5C82FD79" w14:textId="77777777">
      <w:pPr>
        <w:numPr>
          <w:ilvl w:val="0"/>
          <w:numId w:val="22"/>
        </w:numPr>
        <w:rPr>
          <w:rFonts w:ascii="Times New Roman" w:hAnsi="Times New Roman"/>
          <w:szCs w:val="24"/>
        </w:rPr>
      </w:pPr>
      <w:r w:rsidRPr="00136BAD">
        <w:rPr>
          <w:rFonts w:ascii="Times New Roman" w:hAnsi="Times New Roman"/>
          <w:szCs w:val="24"/>
          <w:u w:val="single"/>
        </w:rPr>
        <w:t xml:space="preserve">12 CFR 22.9(d) and (e) </w:t>
      </w:r>
      <w:r w:rsidRPr="007F5050">
        <w:rPr>
          <w:rFonts w:ascii="Times New Roman" w:hAnsi="Times New Roman"/>
          <w:color w:val="000000"/>
          <w:szCs w:val="24"/>
          <w:u w:val="single"/>
        </w:rPr>
        <w:t>–</w:t>
      </w:r>
      <w:r w:rsidRPr="00136BAD">
        <w:rPr>
          <w:rFonts w:ascii="Times New Roman" w:hAnsi="Times New Roman"/>
          <w:szCs w:val="24"/>
          <w:u w:val="single"/>
        </w:rPr>
        <w:t xml:space="preserve"> Record of Borrower and Servicer Receipt of Notice and Alternate Method of Notice</w:t>
      </w:r>
      <w:r w:rsidRPr="00136BAD">
        <w:rPr>
          <w:rFonts w:ascii="Times New Roman" w:hAnsi="Times New Roman"/>
          <w:szCs w:val="24"/>
        </w:rPr>
        <w:t xml:space="preserve"> </w:t>
      </w:r>
      <w:r w:rsidRPr="00331FFD">
        <w:rPr>
          <w:rFonts w:ascii="Times New Roman" w:hAnsi="Times New Roman"/>
          <w:color w:val="000000"/>
          <w:szCs w:val="24"/>
        </w:rPr>
        <w:t>–</w:t>
      </w:r>
      <w:r w:rsidRPr="00136BAD">
        <w:rPr>
          <w:rFonts w:ascii="Times New Roman" w:hAnsi="Times New Roman"/>
          <w:szCs w:val="24"/>
        </w:rPr>
        <w:t xml:space="preserve"> A national bank </w:t>
      </w:r>
      <w:r w:rsidR="008A6C42">
        <w:rPr>
          <w:rFonts w:ascii="Times New Roman" w:hAnsi="Times New Roman"/>
          <w:szCs w:val="24"/>
        </w:rPr>
        <w:t xml:space="preserve">or </w:t>
      </w:r>
      <w:r w:rsidR="004938A9">
        <w:rPr>
          <w:rFonts w:ascii="Times New Roman" w:hAnsi="Times New Roman"/>
          <w:szCs w:val="24"/>
        </w:rPr>
        <w:t>f</w:t>
      </w:r>
      <w:r w:rsidR="008A6C42">
        <w:rPr>
          <w:rFonts w:ascii="Times New Roman" w:hAnsi="Times New Roman"/>
          <w:szCs w:val="24"/>
        </w:rPr>
        <w:t xml:space="preserve">ederal savings association </w:t>
      </w:r>
      <w:r w:rsidRPr="00136BAD">
        <w:rPr>
          <w:rFonts w:ascii="Times New Roman" w:hAnsi="Times New Roman"/>
          <w:szCs w:val="24"/>
        </w:rPr>
        <w:t xml:space="preserve">must retain a record of the receipt of the borrower notice by the borrower and the loan servicer for the </w:t>
      </w:r>
      <w:proofErr w:type="gramStart"/>
      <w:r w:rsidRPr="00136BAD">
        <w:rPr>
          <w:rFonts w:ascii="Times New Roman" w:hAnsi="Times New Roman"/>
          <w:szCs w:val="24"/>
        </w:rPr>
        <w:t>period of time</w:t>
      </w:r>
      <w:proofErr w:type="gramEnd"/>
      <w:r w:rsidRPr="00136BAD">
        <w:rPr>
          <w:rFonts w:ascii="Times New Roman" w:hAnsi="Times New Roman"/>
          <w:szCs w:val="24"/>
        </w:rPr>
        <w:t xml:space="preserve"> the bank </w:t>
      </w:r>
      <w:r w:rsidR="00B11C8E">
        <w:rPr>
          <w:rFonts w:ascii="Times New Roman" w:hAnsi="Times New Roman"/>
          <w:szCs w:val="24"/>
        </w:rPr>
        <w:t xml:space="preserve">or savings association </w:t>
      </w:r>
      <w:r w:rsidRPr="00136BAD">
        <w:rPr>
          <w:rFonts w:ascii="Times New Roman" w:hAnsi="Times New Roman"/>
          <w:szCs w:val="24"/>
        </w:rPr>
        <w:t xml:space="preserve">owns the loan.  In lieu of providing the borrower notice, a national bank </w:t>
      </w:r>
      <w:r w:rsidR="00B11C8E">
        <w:rPr>
          <w:rFonts w:ascii="Times New Roman" w:hAnsi="Times New Roman"/>
          <w:szCs w:val="24"/>
        </w:rPr>
        <w:t xml:space="preserve">or savings association </w:t>
      </w:r>
      <w:r w:rsidRPr="00136BAD">
        <w:rPr>
          <w:rFonts w:ascii="Times New Roman" w:hAnsi="Times New Roman"/>
          <w:szCs w:val="24"/>
        </w:rPr>
        <w:t xml:space="preserve">may obtain a satisfactory written assurance from a seller or lessor that, within a reasonable time before completion of the sale or lease transaction, the seller or lessor has provided such notice to the purchaser or lessee.  The bank </w:t>
      </w:r>
      <w:r w:rsidR="00B11C8E">
        <w:rPr>
          <w:rFonts w:ascii="Times New Roman" w:hAnsi="Times New Roman"/>
          <w:szCs w:val="24"/>
        </w:rPr>
        <w:t xml:space="preserve">or savings association </w:t>
      </w:r>
      <w:r w:rsidRPr="00136BAD">
        <w:rPr>
          <w:rFonts w:ascii="Times New Roman" w:hAnsi="Times New Roman"/>
          <w:szCs w:val="24"/>
        </w:rPr>
        <w:t xml:space="preserve">must retain a record of the written assurance from the seller or lessor for the </w:t>
      </w:r>
      <w:proofErr w:type="gramStart"/>
      <w:r w:rsidRPr="00136BAD">
        <w:rPr>
          <w:rFonts w:ascii="Times New Roman" w:hAnsi="Times New Roman"/>
          <w:szCs w:val="24"/>
        </w:rPr>
        <w:t>period of time</w:t>
      </w:r>
      <w:proofErr w:type="gramEnd"/>
      <w:r w:rsidRPr="00136BAD">
        <w:rPr>
          <w:rFonts w:ascii="Times New Roman" w:hAnsi="Times New Roman"/>
          <w:szCs w:val="24"/>
        </w:rPr>
        <w:t xml:space="preserve"> the bank</w:t>
      </w:r>
      <w:r w:rsidR="00B11C8E">
        <w:rPr>
          <w:rFonts w:ascii="Times New Roman" w:hAnsi="Times New Roman"/>
          <w:szCs w:val="24"/>
        </w:rPr>
        <w:t xml:space="preserve"> or savings association</w:t>
      </w:r>
      <w:r w:rsidRPr="00136BAD">
        <w:rPr>
          <w:rFonts w:ascii="Times New Roman" w:hAnsi="Times New Roman"/>
          <w:szCs w:val="24"/>
        </w:rPr>
        <w:t xml:space="preserve"> owns the loan.  The OCC uses these records to verify regulatory compliance</w:t>
      </w:r>
      <w:r>
        <w:rPr>
          <w:rFonts w:ascii="Times New Roman" w:hAnsi="Times New Roman"/>
          <w:szCs w:val="24"/>
        </w:rPr>
        <w:t>.</w:t>
      </w:r>
    </w:p>
    <w:p w:rsidRPr="00136BAD" w:rsidR="00B57BE4" w:rsidP="00C12F35" w:rsidRDefault="00B57BE4" w14:paraId="2842E04D" w14:textId="77777777">
      <w:pPr>
        <w:rPr>
          <w:rFonts w:ascii="Times New Roman" w:hAnsi="Times New Roman"/>
          <w:szCs w:val="24"/>
        </w:rPr>
      </w:pPr>
    </w:p>
    <w:p w:rsidRPr="00136BAD" w:rsidR="00B57BE4" w:rsidP="00C12F35" w:rsidRDefault="00B57BE4" w14:paraId="28A3BF8B" w14:textId="00337D42">
      <w:pPr>
        <w:numPr>
          <w:ilvl w:val="0"/>
          <w:numId w:val="22"/>
        </w:numPr>
        <w:rPr>
          <w:rFonts w:ascii="Times New Roman" w:hAnsi="Times New Roman"/>
          <w:szCs w:val="24"/>
        </w:rPr>
      </w:pPr>
      <w:r w:rsidRPr="00136BAD">
        <w:rPr>
          <w:rFonts w:ascii="Times New Roman" w:hAnsi="Times New Roman"/>
          <w:szCs w:val="24"/>
          <w:u w:val="single"/>
        </w:rPr>
        <w:t xml:space="preserve">12 CFR 22.10 </w:t>
      </w:r>
      <w:r w:rsidRPr="007F5050" w:rsidR="00EE0FAF">
        <w:rPr>
          <w:rFonts w:ascii="Times New Roman" w:hAnsi="Times New Roman"/>
          <w:color w:val="000000"/>
          <w:szCs w:val="24"/>
          <w:u w:val="single"/>
        </w:rPr>
        <w:t>–</w:t>
      </w:r>
      <w:r w:rsidRPr="00136BAD">
        <w:rPr>
          <w:rFonts w:ascii="Times New Roman" w:hAnsi="Times New Roman"/>
          <w:szCs w:val="24"/>
          <w:u w:val="single"/>
        </w:rPr>
        <w:t xml:space="preserve"> Notices to FEMA</w:t>
      </w:r>
      <w:r w:rsidRPr="00136BAD">
        <w:rPr>
          <w:rFonts w:ascii="Times New Roman" w:hAnsi="Times New Roman"/>
          <w:szCs w:val="24"/>
        </w:rPr>
        <w:t xml:space="preserve"> </w:t>
      </w:r>
      <w:r w:rsidRPr="00331FFD" w:rsidR="00EE0FAF">
        <w:rPr>
          <w:rFonts w:ascii="Times New Roman" w:hAnsi="Times New Roman"/>
          <w:color w:val="000000"/>
          <w:szCs w:val="24"/>
        </w:rPr>
        <w:t>–</w:t>
      </w:r>
      <w:r w:rsidRPr="00136BAD">
        <w:rPr>
          <w:rFonts w:ascii="Times New Roman" w:hAnsi="Times New Roman"/>
          <w:szCs w:val="24"/>
        </w:rPr>
        <w:t xml:space="preserve"> A national </w:t>
      </w:r>
      <w:r w:rsidRPr="00136BAD" w:rsidR="00B11C8E">
        <w:rPr>
          <w:rFonts w:ascii="Times New Roman" w:hAnsi="Times New Roman"/>
          <w:szCs w:val="24"/>
        </w:rPr>
        <w:t>bank</w:t>
      </w:r>
      <w:r w:rsidR="00B11C8E">
        <w:rPr>
          <w:rFonts w:ascii="Times New Roman" w:hAnsi="Times New Roman"/>
          <w:szCs w:val="24"/>
        </w:rPr>
        <w:t xml:space="preserve"> or</w:t>
      </w:r>
      <w:r w:rsidR="008A6C42">
        <w:rPr>
          <w:rFonts w:ascii="Times New Roman" w:hAnsi="Times New Roman"/>
          <w:szCs w:val="24"/>
        </w:rPr>
        <w:t xml:space="preserve"> savings association</w:t>
      </w:r>
      <w:r w:rsidRPr="00136BAD">
        <w:rPr>
          <w:rFonts w:ascii="Times New Roman" w:hAnsi="Times New Roman"/>
          <w:szCs w:val="24"/>
        </w:rPr>
        <w:t xml:space="preserve"> making, increasing, extending, renewing, selling</w:t>
      </w:r>
      <w:r w:rsidR="008E63DE">
        <w:rPr>
          <w:rFonts w:ascii="Times New Roman" w:hAnsi="Times New Roman"/>
          <w:szCs w:val="24"/>
        </w:rPr>
        <w:t>,</w:t>
      </w:r>
      <w:r w:rsidRPr="00136BAD">
        <w:rPr>
          <w:rFonts w:ascii="Times New Roman" w:hAnsi="Times New Roman"/>
          <w:szCs w:val="24"/>
        </w:rPr>
        <w:t xml:space="preserve"> or transferring a loan secured by property located in a special flood hazard area must notify the </w:t>
      </w:r>
      <w:r w:rsidR="001A4C9D">
        <w:rPr>
          <w:rFonts w:ascii="Times New Roman" w:hAnsi="Times New Roman"/>
          <w:szCs w:val="24"/>
        </w:rPr>
        <w:t>Administrator</w:t>
      </w:r>
      <w:r w:rsidRPr="00136BAD" w:rsidR="001A4C9D">
        <w:rPr>
          <w:rFonts w:ascii="Times New Roman" w:hAnsi="Times New Roman"/>
          <w:szCs w:val="24"/>
        </w:rPr>
        <w:t xml:space="preserve"> </w:t>
      </w:r>
      <w:r w:rsidRPr="00136BAD">
        <w:rPr>
          <w:rFonts w:ascii="Times New Roman" w:hAnsi="Times New Roman"/>
          <w:szCs w:val="24"/>
        </w:rPr>
        <w:t xml:space="preserve">of FEMA (or </w:t>
      </w:r>
      <w:r w:rsidR="00275F78">
        <w:rPr>
          <w:rFonts w:ascii="Times New Roman" w:hAnsi="Times New Roman"/>
          <w:szCs w:val="24"/>
        </w:rPr>
        <w:t>the Administrator’s</w:t>
      </w:r>
      <w:r w:rsidRPr="00136BAD">
        <w:rPr>
          <w:rFonts w:ascii="Times New Roman" w:hAnsi="Times New Roman"/>
          <w:szCs w:val="24"/>
        </w:rPr>
        <w:t xml:space="preserve"> designee) of the identity of the loan servicer (notice of servicer), and </w:t>
      </w:r>
      <w:r w:rsidRPr="00136BAD">
        <w:rPr>
          <w:rFonts w:ascii="Times New Roman" w:hAnsi="Times New Roman"/>
          <w:szCs w:val="24"/>
        </w:rPr>
        <w:lastRenderedPageBreak/>
        <w:t xml:space="preserve">must notify the </w:t>
      </w:r>
      <w:r w:rsidR="001A4C9D">
        <w:rPr>
          <w:rFonts w:ascii="Times New Roman" w:hAnsi="Times New Roman"/>
          <w:szCs w:val="24"/>
        </w:rPr>
        <w:t>Administrator</w:t>
      </w:r>
      <w:r w:rsidRPr="00136BAD" w:rsidR="001A4C9D">
        <w:rPr>
          <w:rFonts w:ascii="Times New Roman" w:hAnsi="Times New Roman"/>
          <w:szCs w:val="24"/>
        </w:rPr>
        <w:t xml:space="preserve"> </w:t>
      </w:r>
      <w:r w:rsidRPr="00136BAD">
        <w:rPr>
          <w:rFonts w:ascii="Times New Roman" w:hAnsi="Times New Roman"/>
          <w:szCs w:val="24"/>
        </w:rPr>
        <w:t xml:space="preserve">of FEMA </w:t>
      </w:r>
      <w:r w:rsidR="00275F78">
        <w:rPr>
          <w:rFonts w:ascii="Times New Roman" w:hAnsi="Times New Roman"/>
          <w:szCs w:val="24"/>
        </w:rPr>
        <w:t>(</w:t>
      </w:r>
      <w:r w:rsidR="00802D32">
        <w:rPr>
          <w:rFonts w:ascii="Times New Roman" w:hAnsi="Times New Roman"/>
          <w:szCs w:val="24"/>
        </w:rPr>
        <w:t>or the Administrator’s designee</w:t>
      </w:r>
      <w:r w:rsidR="00275F78">
        <w:rPr>
          <w:rFonts w:ascii="Times New Roman" w:hAnsi="Times New Roman"/>
          <w:szCs w:val="24"/>
        </w:rPr>
        <w:t>)</w:t>
      </w:r>
      <w:r w:rsidR="00802D32">
        <w:rPr>
          <w:rFonts w:ascii="Times New Roman" w:hAnsi="Times New Roman"/>
          <w:szCs w:val="24"/>
        </w:rPr>
        <w:t xml:space="preserve"> </w:t>
      </w:r>
      <w:r w:rsidRPr="00136BAD">
        <w:rPr>
          <w:rFonts w:ascii="Times New Roman" w:hAnsi="Times New Roman"/>
          <w:szCs w:val="24"/>
        </w:rPr>
        <w:t xml:space="preserve">of any change in the loan servicer (notice of servicer transfer) within 60 days </w:t>
      </w:r>
      <w:r w:rsidR="00802D32">
        <w:rPr>
          <w:rFonts w:ascii="Times New Roman" w:hAnsi="Times New Roman"/>
          <w:szCs w:val="24"/>
        </w:rPr>
        <w:t xml:space="preserve">after </w:t>
      </w:r>
      <w:r w:rsidRPr="00136BAD">
        <w:rPr>
          <w:rFonts w:ascii="Times New Roman" w:hAnsi="Times New Roman"/>
          <w:szCs w:val="24"/>
        </w:rPr>
        <w:t xml:space="preserve"> </w:t>
      </w:r>
      <w:r w:rsidR="00802D32">
        <w:rPr>
          <w:rFonts w:ascii="Times New Roman" w:hAnsi="Times New Roman"/>
          <w:szCs w:val="24"/>
        </w:rPr>
        <w:t xml:space="preserve">the effective date of </w:t>
      </w:r>
      <w:r w:rsidRPr="00136BAD">
        <w:rPr>
          <w:rFonts w:ascii="Times New Roman" w:hAnsi="Times New Roman"/>
          <w:szCs w:val="24"/>
        </w:rPr>
        <w:t>such change.  FEMA uses the notice of servicer and notice of servicer transfer to maintain current information regarding to whom to direct notices or inquiries regarding flood insurance or to send notices of flood insurance policy renewals.</w:t>
      </w:r>
    </w:p>
    <w:p w:rsidR="009F75F4" w:rsidP="00C12F35" w:rsidRDefault="009F75F4" w14:paraId="2CF7FB9B" w14:textId="77777777">
      <w:pPr>
        <w:tabs>
          <w:tab w:val="left" w:pos="0"/>
        </w:tabs>
        <w:autoSpaceDE w:val="0"/>
        <w:autoSpaceDN w:val="0"/>
        <w:adjustRightInd w:val="0"/>
        <w:rPr>
          <w:rFonts w:ascii="Times New Roman" w:hAnsi="Times New Roman"/>
          <w:b/>
          <w:i/>
          <w:szCs w:val="24"/>
        </w:rPr>
      </w:pPr>
    </w:p>
    <w:p w:rsidRPr="000F6AC8" w:rsidR="00811EF2" w:rsidP="00C12F35" w:rsidRDefault="00811EF2" w14:paraId="407C476B" w14:textId="77777777">
      <w:pPr>
        <w:tabs>
          <w:tab w:val="left" w:pos="0"/>
        </w:tabs>
        <w:autoSpaceDE w:val="0"/>
        <w:autoSpaceDN w:val="0"/>
        <w:adjustRightInd w:val="0"/>
        <w:rPr>
          <w:rFonts w:ascii="Times New Roman" w:hAnsi="Times New Roman"/>
          <w:b/>
          <w:i/>
          <w:color w:val="000000"/>
          <w:szCs w:val="24"/>
        </w:rPr>
      </w:pPr>
      <w:r w:rsidRPr="000F6AC8">
        <w:rPr>
          <w:rFonts w:ascii="Times New Roman" w:hAnsi="Times New Roman"/>
          <w:b/>
          <w:i/>
          <w:szCs w:val="24"/>
        </w:rPr>
        <w:t xml:space="preserve">3. </w:t>
      </w:r>
      <w:r w:rsidRPr="000F6AC8">
        <w:rPr>
          <w:rFonts w:ascii="Times New Roman" w:hAnsi="Times New Roman"/>
          <w:b/>
          <w:i/>
          <w:szCs w:val="24"/>
          <w:u w:val="single"/>
        </w:rPr>
        <w:t xml:space="preserve">Consideration of the use of </w:t>
      </w:r>
      <w:r w:rsidRPr="000F6AC8" w:rsidR="00A71D81">
        <w:rPr>
          <w:rFonts w:ascii="Times New Roman" w:hAnsi="Times New Roman"/>
          <w:b/>
          <w:i/>
          <w:szCs w:val="24"/>
          <w:u w:val="single"/>
        </w:rPr>
        <w:t xml:space="preserve">improved </w:t>
      </w:r>
      <w:r w:rsidRPr="000F6AC8">
        <w:rPr>
          <w:rFonts w:ascii="Times New Roman" w:hAnsi="Times New Roman"/>
          <w:b/>
          <w:i/>
          <w:szCs w:val="24"/>
          <w:u w:val="single"/>
        </w:rPr>
        <w:t>information technology:</w:t>
      </w:r>
    </w:p>
    <w:p w:rsidRPr="00581AE1" w:rsidR="00E1030E" w:rsidP="00C12F35" w:rsidRDefault="00E1030E" w14:paraId="7ACCB31A" w14:textId="77777777">
      <w:pPr>
        <w:autoSpaceDE w:val="0"/>
        <w:autoSpaceDN w:val="0"/>
        <w:adjustRightInd w:val="0"/>
        <w:rPr>
          <w:rFonts w:ascii="Times New Roman" w:hAnsi="Times New Roman"/>
          <w:szCs w:val="24"/>
        </w:rPr>
      </w:pPr>
    </w:p>
    <w:p w:rsidRPr="00581AE1" w:rsidR="00E1030E" w:rsidP="00C12F35" w:rsidRDefault="00126808" w14:paraId="19FFE77B" w14:textId="77777777">
      <w:pPr>
        <w:autoSpaceDE w:val="0"/>
        <w:autoSpaceDN w:val="0"/>
        <w:adjustRightInd w:val="0"/>
        <w:rPr>
          <w:rFonts w:ascii="Times New Roman" w:hAnsi="Times New Roman"/>
          <w:color w:val="000000"/>
          <w:szCs w:val="24"/>
        </w:rPr>
      </w:pPr>
      <w:r>
        <w:rPr>
          <w:rFonts w:ascii="Times New Roman" w:hAnsi="Times New Roman"/>
          <w:szCs w:val="24"/>
        </w:rPr>
        <w:t xml:space="preserve">            Any improved information technology may be used to meet the requirements of the regulation.</w:t>
      </w:r>
      <w:r w:rsidRPr="00581AE1" w:rsidR="00E1030E">
        <w:rPr>
          <w:rFonts w:ascii="Times New Roman" w:hAnsi="Times New Roman"/>
          <w:color w:val="000000"/>
          <w:szCs w:val="24"/>
        </w:rPr>
        <w:t xml:space="preserve"> </w:t>
      </w:r>
    </w:p>
    <w:p w:rsidRPr="00581AE1" w:rsidR="00331855" w:rsidP="00C12F35" w:rsidRDefault="00331855" w14:paraId="0960170E" w14:textId="77777777">
      <w:pPr>
        <w:tabs>
          <w:tab w:val="left" w:pos="-1440"/>
        </w:tabs>
        <w:rPr>
          <w:rFonts w:ascii="Times New Roman" w:hAnsi="Times New Roman"/>
          <w:szCs w:val="24"/>
        </w:rPr>
      </w:pPr>
    </w:p>
    <w:p w:rsidRPr="000F6AC8" w:rsidR="00811EF2" w:rsidP="00C12F35" w:rsidRDefault="00811EF2" w14:paraId="46611E7F" w14:textId="77777777">
      <w:pPr>
        <w:tabs>
          <w:tab w:val="left" w:pos="-1440"/>
        </w:tabs>
        <w:outlineLvl w:val="0"/>
        <w:rPr>
          <w:rFonts w:ascii="Times New Roman" w:hAnsi="Times New Roman"/>
          <w:b/>
          <w:i/>
          <w:szCs w:val="24"/>
        </w:rPr>
      </w:pPr>
      <w:r w:rsidRPr="000F6AC8">
        <w:rPr>
          <w:rFonts w:ascii="Times New Roman" w:hAnsi="Times New Roman"/>
          <w:b/>
          <w:i/>
          <w:szCs w:val="24"/>
        </w:rPr>
        <w:t xml:space="preserve">4.  </w:t>
      </w:r>
      <w:r w:rsidRPr="000F6AC8">
        <w:rPr>
          <w:rFonts w:ascii="Times New Roman" w:hAnsi="Times New Roman"/>
          <w:b/>
          <w:i/>
          <w:szCs w:val="24"/>
          <w:u w:val="single"/>
        </w:rPr>
        <w:t>Efforts to identify duplication</w:t>
      </w:r>
      <w:r w:rsidRPr="000F6AC8">
        <w:rPr>
          <w:rFonts w:ascii="Times New Roman" w:hAnsi="Times New Roman"/>
          <w:b/>
          <w:i/>
          <w:szCs w:val="24"/>
        </w:rPr>
        <w:t>:</w:t>
      </w:r>
    </w:p>
    <w:p w:rsidRPr="00581AE1" w:rsidR="00811EF2" w:rsidP="00C12F35" w:rsidRDefault="00811EF2" w14:paraId="16DBC0A3" w14:textId="77777777">
      <w:pPr>
        <w:rPr>
          <w:rFonts w:ascii="Times New Roman" w:hAnsi="Times New Roman"/>
          <w:szCs w:val="24"/>
        </w:rPr>
      </w:pPr>
    </w:p>
    <w:p w:rsidRPr="00581AE1" w:rsidR="00811EF2" w:rsidP="00C12F35" w:rsidRDefault="00126808" w14:paraId="0779E02B" w14:textId="77777777">
      <w:pPr>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The information required is unique and is not duplicated elsewhere.</w:t>
      </w:r>
    </w:p>
    <w:p w:rsidRPr="00581AE1" w:rsidR="009657DF" w:rsidP="00C12F35" w:rsidRDefault="009657DF" w14:paraId="699998E0" w14:textId="77777777">
      <w:pPr>
        <w:rPr>
          <w:rFonts w:ascii="Times New Roman" w:hAnsi="Times New Roman"/>
          <w:szCs w:val="24"/>
        </w:rPr>
      </w:pPr>
    </w:p>
    <w:p w:rsidRPr="009B1418" w:rsidR="009B1418" w:rsidP="00C12F35" w:rsidRDefault="009B1418" w14:paraId="448ABF9D" w14:textId="77777777">
      <w:pPr>
        <w:pStyle w:val="BodyText"/>
        <w:widowControl w:val="0"/>
        <w:ind w:left="100" w:right="861"/>
        <w:rPr>
          <w:rFonts w:ascii="Times New Roman" w:hAnsi="Times New Roman"/>
          <w:b/>
          <w:i/>
          <w:u w:val="none"/>
        </w:rPr>
      </w:pPr>
      <w:r w:rsidRPr="009B1418">
        <w:rPr>
          <w:rFonts w:ascii="Times New Roman" w:hAnsi="Times New Roman"/>
          <w:b/>
          <w:bCs/>
          <w:i/>
          <w:iCs/>
        </w:rPr>
        <w:t>5.</w:t>
      </w:r>
      <w:r w:rsidRPr="009B1418">
        <w:rPr>
          <w:rFonts w:ascii="Times New Roman" w:hAnsi="Times New Roman"/>
          <w:b/>
          <w:bCs/>
          <w:i/>
          <w:iCs/>
        </w:rPr>
        <w:tab/>
      </w:r>
      <w:r w:rsidRPr="009B1418">
        <w:rPr>
          <w:rFonts w:ascii="Times New Roman" w:hAnsi="Times New Roman"/>
          <w:b/>
          <w:i/>
          <w:spacing w:val="-2"/>
        </w:rPr>
        <w:t>If</w:t>
      </w:r>
      <w:r w:rsidRPr="009B1418">
        <w:rPr>
          <w:rFonts w:ascii="Times New Roman" w:hAnsi="Times New Roman"/>
          <w:b/>
          <w:i/>
          <w:spacing w:val="-8"/>
        </w:rPr>
        <w:t xml:space="preserve"> </w:t>
      </w:r>
      <w:r w:rsidRPr="009B1418">
        <w:rPr>
          <w:rFonts w:ascii="Times New Roman" w:hAnsi="Times New Roman"/>
          <w:b/>
          <w:i/>
        </w:rPr>
        <w:t>the</w:t>
      </w:r>
      <w:r w:rsidRPr="009B1418">
        <w:rPr>
          <w:rFonts w:ascii="Times New Roman" w:hAnsi="Times New Roman"/>
          <w:b/>
          <w:i/>
          <w:spacing w:val="-7"/>
        </w:rPr>
        <w:t xml:space="preserve"> </w:t>
      </w:r>
      <w:r w:rsidRPr="009B1418">
        <w:rPr>
          <w:rFonts w:ascii="Times New Roman" w:hAnsi="Times New Roman"/>
          <w:b/>
          <w:i/>
          <w:spacing w:val="-1"/>
        </w:rPr>
        <w:t>collection</w:t>
      </w:r>
      <w:r w:rsidRPr="009B1418">
        <w:rPr>
          <w:rFonts w:ascii="Times New Roman" w:hAnsi="Times New Roman"/>
          <w:b/>
          <w:i/>
          <w:spacing w:val="-7"/>
        </w:rPr>
        <w:t xml:space="preserve"> </w:t>
      </w:r>
      <w:r w:rsidRPr="009B1418">
        <w:rPr>
          <w:rFonts w:ascii="Times New Roman" w:hAnsi="Times New Roman"/>
          <w:b/>
          <w:i/>
        </w:rPr>
        <w:t>of</w:t>
      </w:r>
      <w:r w:rsidRPr="009B1418">
        <w:rPr>
          <w:rFonts w:ascii="Times New Roman" w:hAnsi="Times New Roman"/>
          <w:b/>
          <w:i/>
          <w:spacing w:val="-8"/>
        </w:rPr>
        <w:t xml:space="preserve"> </w:t>
      </w:r>
      <w:r w:rsidRPr="009B1418">
        <w:rPr>
          <w:rFonts w:ascii="Times New Roman" w:hAnsi="Times New Roman"/>
          <w:b/>
          <w:i/>
          <w:spacing w:val="-1"/>
        </w:rPr>
        <w:t>information</w:t>
      </w:r>
      <w:r w:rsidRPr="009B1418">
        <w:rPr>
          <w:rFonts w:ascii="Times New Roman" w:hAnsi="Times New Roman"/>
          <w:b/>
          <w:i/>
          <w:spacing w:val="-7"/>
        </w:rPr>
        <w:t xml:space="preserve"> </w:t>
      </w:r>
      <w:r w:rsidRPr="009B1418">
        <w:rPr>
          <w:rFonts w:ascii="Times New Roman" w:hAnsi="Times New Roman"/>
          <w:b/>
          <w:i/>
          <w:spacing w:val="-1"/>
        </w:rPr>
        <w:t>impacts</w:t>
      </w:r>
      <w:r w:rsidRPr="009B1418">
        <w:rPr>
          <w:rFonts w:ascii="Times New Roman" w:hAnsi="Times New Roman"/>
          <w:b/>
          <w:i/>
          <w:spacing w:val="-6"/>
        </w:rPr>
        <w:t xml:space="preserve"> </w:t>
      </w:r>
      <w:r w:rsidRPr="009B1418">
        <w:rPr>
          <w:rFonts w:ascii="Times New Roman" w:hAnsi="Times New Roman"/>
          <w:b/>
          <w:i/>
          <w:spacing w:val="-1"/>
        </w:rPr>
        <w:t>small</w:t>
      </w:r>
      <w:r w:rsidRPr="009B1418">
        <w:rPr>
          <w:rFonts w:ascii="Times New Roman" w:hAnsi="Times New Roman"/>
          <w:b/>
          <w:i/>
          <w:spacing w:val="-7"/>
        </w:rPr>
        <w:t xml:space="preserve"> </w:t>
      </w:r>
      <w:r w:rsidRPr="009B1418">
        <w:rPr>
          <w:rFonts w:ascii="Times New Roman" w:hAnsi="Times New Roman"/>
          <w:b/>
          <w:i/>
          <w:spacing w:val="-1"/>
        </w:rPr>
        <w:t>businesses</w:t>
      </w:r>
      <w:r w:rsidRPr="009B1418">
        <w:rPr>
          <w:rFonts w:ascii="Times New Roman" w:hAnsi="Times New Roman"/>
          <w:b/>
          <w:i/>
          <w:spacing w:val="-6"/>
        </w:rPr>
        <w:t xml:space="preserve"> </w:t>
      </w:r>
      <w:r w:rsidRPr="009B1418">
        <w:rPr>
          <w:rFonts w:ascii="Times New Roman" w:hAnsi="Times New Roman"/>
          <w:b/>
          <w:i/>
        </w:rPr>
        <w:t>or</w:t>
      </w:r>
      <w:r w:rsidRPr="009B1418">
        <w:rPr>
          <w:rFonts w:ascii="Times New Roman" w:hAnsi="Times New Roman"/>
          <w:b/>
          <w:i/>
          <w:spacing w:val="-8"/>
        </w:rPr>
        <w:t xml:space="preserve"> </w:t>
      </w:r>
      <w:r w:rsidRPr="009B1418">
        <w:rPr>
          <w:rFonts w:ascii="Times New Roman" w:hAnsi="Times New Roman"/>
          <w:b/>
          <w:i/>
          <w:spacing w:val="1"/>
        </w:rPr>
        <w:t>other</w:t>
      </w:r>
      <w:r w:rsidRPr="009B1418">
        <w:rPr>
          <w:rFonts w:ascii="Times New Roman" w:hAnsi="Times New Roman"/>
          <w:b/>
          <w:i/>
          <w:spacing w:val="-7"/>
        </w:rPr>
        <w:t xml:space="preserve"> </w:t>
      </w:r>
      <w:r w:rsidRPr="009B1418">
        <w:rPr>
          <w:rFonts w:ascii="Times New Roman" w:hAnsi="Times New Roman"/>
          <w:b/>
          <w:i/>
          <w:spacing w:val="-1"/>
        </w:rPr>
        <w:t>small</w:t>
      </w:r>
      <w:r w:rsidRPr="009B1418">
        <w:rPr>
          <w:rFonts w:ascii="Times New Roman" w:hAnsi="Times New Roman"/>
          <w:b/>
          <w:i/>
          <w:spacing w:val="-6"/>
        </w:rPr>
        <w:t xml:space="preserve"> </w:t>
      </w:r>
      <w:r w:rsidRPr="009B1418">
        <w:rPr>
          <w:rFonts w:ascii="Times New Roman" w:hAnsi="Times New Roman"/>
          <w:b/>
          <w:i/>
        </w:rPr>
        <w:t>entities, describe</w:t>
      </w:r>
      <w:r w:rsidRPr="009B1418">
        <w:rPr>
          <w:rFonts w:ascii="Times New Roman" w:hAnsi="Times New Roman"/>
          <w:b/>
          <w:i/>
          <w:spacing w:val="-7"/>
        </w:rPr>
        <w:t xml:space="preserve"> </w:t>
      </w:r>
      <w:r w:rsidRPr="009B1418">
        <w:rPr>
          <w:rFonts w:ascii="Times New Roman" w:hAnsi="Times New Roman"/>
          <w:b/>
          <w:i/>
          <w:spacing w:val="1"/>
        </w:rPr>
        <w:t>any</w:t>
      </w:r>
      <w:r w:rsidRPr="009B1418">
        <w:rPr>
          <w:rFonts w:ascii="Times New Roman" w:hAnsi="Times New Roman"/>
          <w:b/>
          <w:i/>
          <w:spacing w:val="-11"/>
        </w:rPr>
        <w:t xml:space="preserve"> </w:t>
      </w:r>
      <w:r w:rsidRPr="009B1418">
        <w:rPr>
          <w:rFonts w:ascii="Times New Roman" w:hAnsi="Times New Roman"/>
          <w:b/>
          <w:i/>
          <w:spacing w:val="-1"/>
        </w:rPr>
        <w:t>methods</w:t>
      </w:r>
      <w:r w:rsidRPr="009B1418">
        <w:rPr>
          <w:rFonts w:ascii="Times New Roman" w:hAnsi="Times New Roman"/>
          <w:b/>
          <w:i/>
          <w:spacing w:val="-8"/>
        </w:rPr>
        <w:t xml:space="preserve"> </w:t>
      </w:r>
      <w:r w:rsidRPr="009B1418">
        <w:rPr>
          <w:rFonts w:ascii="Times New Roman" w:hAnsi="Times New Roman"/>
          <w:b/>
          <w:i/>
          <w:spacing w:val="-1"/>
        </w:rPr>
        <w:t>used</w:t>
      </w:r>
      <w:r w:rsidRPr="009B1418">
        <w:rPr>
          <w:rFonts w:ascii="Times New Roman" w:hAnsi="Times New Roman"/>
          <w:b/>
          <w:i/>
          <w:spacing w:val="-8"/>
        </w:rPr>
        <w:t xml:space="preserve"> </w:t>
      </w:r>
      <w:r w:rsidRPr="009B1418">
        <w:rPr>
          <w:rFonts w:ascii="Times New Roman" w:hAnsi="Times New Roman"/>
          <w:b/>
          <w:i/>
        </w:rPr>
        <w:t>to</w:t>
      </w:r>
      <w:r w:rsidRPr="009B1418">
        <w:rPr>
          <w:rFonts w:ascii="Times New Roman" w:hAnsi="Times New Roman"/>
          <w:b/>
          <w:i/>
          <w:spacing w:val="-8"/>
        </w:rPr>
        <w:t xml:space="preserve"> </w:t>
      </w:r>
      <w:r w:rsidRPr="009B1418">
        <w:rPr>
          <w:rFonts w:ascii="Times New Roman" w:hAnsi="Times New Roman"/>
          <w:b/>
          <w:i/>
        </w:rPr>
        <w:t>minimize</w:t>
      </w:r>
      <w:r w:rsidRPr="009B1418">
        <w:rPr>
          <w:rFonts w:ascii="Times New Roman" w:hAnsi="Times New Roman"/>
          <w:b/>
          <w:i/>
          <w:spacing w:val="-8"/>
        </w:rPr>
        <w:t xml:space="preserve"> </w:t>
      </w:r>
      <w:r w:rsidRPr="009B1418">
        <w:rPr>
          <w:rFonts w:ascii="Times New Roman" w:hAnsi="Times New Roman"/>
          <w:b/>
          <w:i/>
          <w:spacing w:val="-1"/>
        </w:rPr>
        <w:t>burden</w:t>
      </w:r>
      <w:r w:rsidRPr="009B1418">
        <w:rPr>
          <w:rFonts w:ascii="Times New Roman" w:hAnsi="Times New Roman"/>
          <w:b/>
          <w:i/>
          <w:spacing w:val="-1"/>
          <w:u w:val="none"/>
        </w:rPr>
        <w:t>:</w:t>
      </w:r>
    </w:p>
    <w:p w:rsidRPr="009B1418" w:rsidR="009B1418" w:rsidP="00C12F35" w:rsidRDefault="009B1418" w14:paraId="19E5B5A4" w14:textId="77777777">
      <w:pPr>
        <w:rPr>
          <w:rFonts w:ascii="Times New Roman" w:hAnsi="Times New Roman"/>
        </w:rPr>
      </w:pPr>
    </w:p>
    <w:p w:rsidRPr="009B1418" w:rsidR="009B1418" w:rsidP="00C12F35" w:rsidRDefault="009B1418" w14:paraId="1C76129F" w14:textId="77777777">
      <w:pPr>
        <w:ind w:firstLine="720"/>
        <w:rPr>
          <w:rFonts w:ascii="Times New Roman" w:hAnsi="Times New Roman"/>
          <w:color w:val="000000"/>
        </w:rPr>
      </w:pPr>
      <w:r w:rsidRPr="009B1418">
        <w:rPr>
          <w:rFonts w:ascii="Times New Roman" w:hAnsi="Times New Roman"/>
          <w:color w:val="000000"/>
        </w:rPr>
        <w:t>There are no alternatives that would result in lowering the burden on small institutions, while still accomplishing the purpose of the rule.</w:t>
      </w:r>
    </w:p>
    <w:p w:rsidRPr="00581AE1" w:rsidR="00B05073" w:rsidP="00C12F35" w:rsidRDefault="00B05073" w14:paraId="78B52085" w14:textId="77777777">
      <w:pPr>
        <w:tabs>
          <w:tab w:val="left" w:pos="-1440"/>
        </w:tabs>
        <w:outlineLvl w:val="0"/>
        <w:rPr>
          <w:rFonts w:ascii="Times New Roman" w:hAnsi="Times New Roman"/>
          <w:szCs w:val="24"/>
        </w:rPr>
      </w:pPr>
    </w:p>
    <w:p w:rsidRPr="000F6AC8" w:rsidR="00811EF2" w:rsidP="00C12F35" w:rsidRDefault="00811EF2" w14:paraId="57AD8873" w14:textId="77777777">
      <w:pPr>
        <w:tabs>
          <w:tab w:val="left" w:pos="-1440"/>
        </w:tabs>
        <w:outlineLvl w:val="0"/>
        <w:rPr>
          <w:rFonts w:ascii="Times New Roman" w:hAnsi="Times New Roman"/>
          <w:b/>
          <w:i/>
          <w:szCs w:val="24"/>
        </w:rPr>
      </w:pPr>
      <w:r w:rsidRPr="000F6AC8">
        <w:rPr>
          <w:rFonts w:ascii="Times New Roman" w:hAnsi="Times New Roman"/>
          <w:b/>
          <w:i/>
          <w:szCs w:val="24"/>
        </w:rPr>
        <w:t xml:space="preserve">6. </w:t>
      </w:r>
      <w:r w:rsidRPr="000F6AC8">
        <w:rPr>
          <w:rFonts w:ascii="Times New Roman" w:hAnsi="Times New Roman"/>
          <w:b/>
          <w:i/>
          <w:szCs w:val="24"/>
          <w:u w:val="single"/>
        </w:rPr>
        <w:t xml:space="preserve">Consequences to the </w:t>
      </w:r>
      <w:r w:rsidR="004938A9">
        <w:rPr>
          <w:rFonts w:ascii="Times New Roman" w:hAnsi="Times New Roman"/>
          <w:b/>
          <w:i/>
          <w:szCs w:val="24"/>
          <w:u w:val="single"/>
        </w:rPr>
        <w:t>f</w:t>
      </w:r>
      <w:r w:rsidRPr="000F6AC8">
        <w:rPr>
          <w:rFonts w:ascii="Times New Roman" w:hAnsi="Times New Roman"/>
          <w:b/>
          <w:i/>
          <w:szCs w:val="24"/>
          <w:u w:val="single"/>
        </w:rPr>
        <w:t>ederal program if the collection were conducted less frequently</w:t>
      </w:r>
      <w:r w:rsidRPr="000F6AC8">
        <w:rPr>
          <w:rFonts w:ascii="Times New Roman" w:hAnsi="Times New Roman"/>
          <w:b/>
          <w:i/>
          <w:szCs w:val="24"/>
        </w:rPr>
        <w:t>:</w:t>
      </w:r>
    </w:p>
    <w:p w:rsidRPr="00581AE1" w:rsidR="00811EF2" w:rsidP="00C12F35" w:rsidRDefault="00811EF2" w14:paraId="3758809D" w14:textId="77777777">
      <w:pPr>
        <w:rPr>
          <w:rFonts w:ascii="Times New Roman" w:hAnsi="Times New Roman"/>
          <w:szCs w:val="24"/>
        </w:rPr>
      </w:pPr>
    </w:p>
    <w:p w:rsidRPr="00581AE1" w:rsidR="00811EF2" w:rsidP="00C12F35" w:rsidRDefault="00126808" w14:paraId="594AE2E5" w14:textId="77777777">
      <w:pPr>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 xml:space="preserve">Less frequent notice would </w:t>
      </w:r>
      <w:r w:rsidR="00515671">
        <w:rPr>
          <w:rFonts w:ascii="Times New Roman" w:hAnsi="Times New Roman"/>
          <w:szCs w:val="24"/>
        </w:rPr>
        <w:t>not meet statutory requirements</w:t>
      </w:r>
      <w:r w:rsidRPr="00581AE1" w:rsidR="00811EF2">
        <w:rPr>
          <w:rFonts w:ascii="Times New Roman" w:hAnsi="Times New Roman"/>
          <w:szCs w:val="24"/>
        </w:rPr>
        <w:t>.</w:t>
      </w:r>
    </w:p>
    <w:p w:rsidRPr="00581AE1" w:rsidR="00811EF2" w:rsidP="00C12F35" w:rsidRDefault="00811EF2" w14:paraId="28EF5F8F" w14:textId="77777777">
      <w:pPr>
        <w:rPr>
          <w:rFonts w:ascii="Times New Roman" w:hAnsi="Times New Roman"/>
          <w:szCs w:val="24"/>
        </w:rPr>
      </w:pPr>
    </w:p>
    <w:p w:rsidRPr="0059126D" w:rsidR="00811EF2" w:rsidP="00C12F35" w:rsidRDefault="00811EF2" w14:paraId="0231A7CD"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7. </w:t>
      </w:r>
      <w:r w:rsidRPr="0059126D">
        <w:rPr>
          <w:rFonts w:ascii="Times New Roman" w:hAnsi="Times New Roman"/>
          <w:b/>
          <w:i/>
          <w:szCs w:val="24"/>
          <w:u w:val="single"/>
        </w:rPr>
        <w:t>Special circumstances necessitating collection inconsistent with 5 CFR Part 1320</w:t>
      </w:r>
      <w:r w:rsidRPr="0059126D">
        <w:rPr>
          <w:rFonts w:ascii="Times New Roman" w:hAnsi="Times New Roman"/>
          <w:b/>
          <w:i/>
          <w:szCs w:val="24"/>
        </w:rPr>
        <w:t>:</w:t>
      </w:r>
    </w:p>
    <w:p w:rsidRPr="00581AE1" w:rsidR="00811EF2" w:rsidP="00C12F35" w:rsidRDefault="00811EF2" w14:paraId="45FF1573" w14:textId="77777777">
      <w:pPr>
        <w:rPr>
          <w:rFonts w:ascii="Times New Roman" w:hAnsi="Times New Roman"/>
          <w:szCs w:val="24"/>
        </w:rPr>
      </w:pPr>
    </w:p>
    <w:p w:rsidRPr="00581AE1" w:rsidR="00811EF2" w:rsidP="00C12F35" w:rsidRDefault="00126808" w14:paraId="65E6BC89" w14:textId="77777777">
      <w:pPr>
        <w:rPr>
          <w:rFonts w:ascii="Times New Roman" w:hAnsi="Times New Roman"/>
          <w:szCs w:val="24"/>
        </w:rPr>
      </w:pPr>
      <w:r>
        <w:rPr>
          <w:rFonts w:ascii="Times New Roman" w:hAnsi="Times New Roman"/>
          <w:szCs w:val="24"/>
        </w:rPr>
        <w:t xml:space="preserve">            </w:t>
      </w:r>
      <w:r w:rsidRPr="00581AE1" w:rsidR="00C02154">
        <w:rPr>
          <w:rFonts w:ascii="Times New Roman" w:hAnsi="Times New Roman"/>
          <w:szCs w:val="24"/>
        </w:rPr>
        <w:t>None</w:t>
      </w:r>
      <w:r w:rsidRPr="00581AE1" w:rsidR="00C02154">
        <w:rPr>
          <w:rFonts w:ascii="Times New Roman" w:hAnsi="Times New Roman"/>
          <w:b/>
          <w:szCs w:val="24"/>
        </w:rPr>
        <w:t>.</w:t>
      </w:r>
      <w:r w:rsidRPr="00581AE1" w:rsidR="00C02154">
        <w:rPr>
          <w:rFonts w:ascii="Times New Roman" w:hAnsi="Times New Roman"/>
          <w:szCs w:val="24"/>
        </w:rPr>
        <w:t xml:space="preserve">  </w:t>
      </w:r>
      <w:r w:rsidRPr="00581AE1" w:rsidR="00811EF2">
        <w:rPr>
          <w:rFonts w:ascii="Times New Roman" w:hAnsi="Times New Roman"/>
          <w:szCs w:val="24"/>
        </w:rPr>
        <w:t xml:space="preserve">The information collection is conducted in accordance with OMB guidelines in 5 CFR part 1320.  </w:t>
      </w:r>
    </w:p>
    <w:p w:rsidRPr="00581AE1" w:rsidR="00811EF2" w:rsidP="00C12F35" w:rsidRDefault="00811EF2" w14:paraId="5FDBC9DB" w14:textId="77777777">
      <w:pPr>
        <w:rPr>
          <w:rFonts w:ascii="Times New Roman" w:hAnsi="Times New Roman"/>
          <w:szCs w:val="24"/>
        </w:rPr>
      </w:pPr>
    </w:p>
    <w:p w:rsidRPr="0059126D" w:rsidR="00811EF2" w:rsidP="00C12F35" w:rsidRDefault="00811EF2" w14:paraId="0DDBBA97"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8. </w:t>
      </w:r>
      <w:r w:rsidRPr="0059126D">
        <w:rPr>
          <w:rFonts w:ascii="Times New Roman" w:hAnsi="Times New Roman"/>
          <w:b/>
          <w:i/>
          <w:szCs w:val="24"/>
          <w:u w:val="single"/>
        </w:rPr>
        <w:t>Efforts to consult with persons outside the agency</w:t>
      </w:r>
      <w:r w:rsidRPr="0059126D">
        <w:rPr>
          <w:rFonts w:ascii="Times New Roman" w:hAnsi="Times New Roman"/>
          <w:b/>
          <w:i/>
          <w:szCs w:val="24"/>
        </w:rPr>
        <w:t>:</w:t>
      </w:r>
    </w:p>
    <w:p w:rsidRPr="00581AE1" w:rsidR="00811EF2" w:rsidP="00C12F35" w:rsidRDefault="00811EF2" w14:paraId="4191F923" w14:textId="77777777">
      <w:pPr>
        <w:rPr>
          <w:rFonts w:ascii="Times New Roman" w:hAnsi="Times New Roman"/>
          <w:szCs w:val="24"/>
        </w:rPr>
      </w:pPr>
    </w:p>
    <w:p w:rsidR="000F4F3C" w:rsidP="00627750" w:rsidRDefault="00126808" w14:paraId="29E3F92C" w14:textId="427B7435">
      <w:pPr>
        <w:widowControl/>
        <w:autoSpaceDE w:val="0"/>
        <w:autoSpaceDN w:val="0"/>
        <w:adjustRightInd w:val="0"/>
        <w:rPr>
          <w:rFonts w:ascii="Times New Roman" w:hAnsi="Times New Roman"/>
          <w:szCs w:val="24"/>
        </w:rPr>
      </w:pPr>
      <w:r w:rsidRPr="00E16BF3">
        <w:rPr>
          <w:rFonts w:ascii="Times New Roman" w:hAnsi="Times New Roman"/>
          <w:szCs w:val="24"/>
        </w:rPr>
        <w:t xml:space="preserve">           </w:t>
      </w:r>
      <w:r w:rsidR="00650BCF">
        <w:rPr>
          <w:rFonts w:ascii="Times New Roman" w:hAnsi="Times New Roman"/>
          <w:szCs w:val="24"/>
        </w:rPr>
        <w:t>N/A.</w:t>
      </w:r>
    </w:p>
    <w:p w:rsidRPr="00581AE1" w:rsidR="00627750" w:rsidP="00627750" w:rsidRDefault="00627750" w14:paraId="0EC4FBC1" w14:textId="77777777">
      <w:pPr>
        <w:widowControl/>
        <w:autoSpaceDE w:val="0"/>
        <w:autoSpaceDN w:val="0"/>
        <w:adjustRightInd w:val="0"/>
        <w:rPr>
          <w:rFonts w:ascii="Times New Roman" w:hAnsi="Times New Roman"/>
          <w:szCs w:val="24"/>
        </w:rPr>
      </w:pPr>
    </w:p>
    <w:p w:rsidRPr="0059126D" w:rsidR="00811EF2" w:rsidP="00C12F35" w:rsidRDefault="00811EF2" w14:paraId="29DAC628" w14:textId="77777777">
      <w:pPr>
        <w:outlineLvl w:val="0"/>
        <w:rPr>
          <w:rFonts w:ascii="Times New Roman" w:hAnsi="Times New Roman"/>
          <w:b/>
          <w:i/>
          <w:szCs w:val="24"/>
        </w:rPr>
      </w:pPr>
      <w:r w:rsidRPr="0059126D">
        <w:rPr>
          <w:rFonts w:ascii="Times New Roman" w:hAnsi="Times New Roman"/>
          <w:b/>
          <w:i/>
          <w:szCs w:val="24"/>
        </w:rPr>
        <w:t xml:space="preserve">9. </w:t>
      </w:r>
      <w:r w:rsidRPr="0059126D">
        <w:rPr>
          <w:rFonts w:ascii="Times New Roman" w:hAnsi="Times New Roman"/>
          <w:b/>
          <w:i/>
          <w:szCs w:val="24"/>
          <w:u w:val="single"/>
        </w:rPr>
        <w:t>Payment to respondents</w:t>
      </w:r>
      <w:r w:rsidRPr="0059126D">
        <w:rPr>
          <w:rFonts w:ascii="Times New Roman" w:hAnsi="Times New Roman"/>
          <w:b/>
          <w:i/>
          <w:szCs w:val="24"/>
        </w:rPr>
        <w:t>:</w:t>
      </w:r>
    </w:p>
    <w:p w:rsidRPr="00581AE1" w:rsidR="00811EF2" w:rsidP="00C12F35" w:rsidRDefault="00811EF2" w14:paraId="48F0B6B6" w14:textId="77777777">
      <w:pPr>
        <w:rPr>
          <w:rFonts w:ascii="Times New Roman" w:hAnsi="Times New Roman"/>
          <w:szCs w:val="24"/>
        </w:rPr>
      </w:pPr>
    </w:p>
    <w:p w:rsidRPr="00581AE1" w:rsidR="00811EF2" w:rsidP="00C12F35" w:rsidRDefault="00126808" w14:paraId="559E3736" w14:textId="77777777">
      <w:pPr>
        <w:outlineLvl w:val="0"/>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None.</w:t>
      </w:r>
    </w:p>
    <w:p w:rsidRPr="00581AE1" w:rsidR="00787E3F" w:rsidP="00C12F35" w:rsidRDefault="00787E3F" w14:paraId="06C6A724" w14:textId="77777777">
      <w:pPr>
        <w:rPr>
          <w:rFonts w:ascii="Times New Roman" w:hAnsi="Times New Roman"/>
          <w:szCs w:val="24"/>
        </w:rPr>
      </w:pPr>
    </w:p>
    <w:p w:rsidRPr="0059126D" w:rsidR="00811EF2" w:rsidP="00C12F35" w:rsidRDefault="00811EF2" w14:paraId="0E06BF83"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10. </w:t>
      </w:r>
      <w:r w:rsidRPr="0059126D">
        <w:rPr>
          <w:rFonts w:ascii="Times New Roman" w:hAnsi="Times New Roman"/>
          <w:b/>
          <w:i/>
          <w:szCs w:val="24"/>
          <w:u w:val="single"/>
        </w:rPr>
        <w:t>Any assurance of confidentiality</w:t>
      </w:r>
      <w:r w:rsidRPr="0059126D">
        <w:rPr>
          <w:rFonts w:ascii="Times New Roman" w:hAnsi="Times New Roman"/>
          <w:b/>
          <w:i/>
          <w:szCs w:val="24"/>
        </w:rPr>
        <w:t>:</w:t>
      </w:r>
    </w:p>
    <w:p w:rsidRPr="00581AE1" w:rsidR="00811EF2" w:rsidP="00C12F35" w:rsidRDefault="00811EF2" w14:paraId="33EDB73E" w14:textId="77777777">
      <w:pPr>
        <w:rPr>
          <w:rFonts w:ascii="Times New Roman" w:hAnsi="Times New Roman"/>
          <w:szCs w:val="24"/>
        </w:rPr>
      </w:pPr>
    </w:p>
    <w:p w:rsidRPr="00581AE1" w:rsidR="00811EF2" w:rsidP="00C12F35" w:rsidRDefault="00126808" w14:paraId="419B9745" w14:textId="77777777">
      <w:pPr>
        <w:outlineLvl w:val="0"/>
        <w:rPr>
          <w:rFonts w:ascii="Times New Roman" w:hAnsi="Times New Roman"/>
          <w:szCs w:val="24"/>
        </w:rPr>
      </w:pPr>
      <w:r>
        <w:rPr>
          <w:rFonts w:ascii="Times New Roman" w:hAnsi="Times New Roman"/>
          <w:szCs w:val="24"/>
        </w:rPr>
        <w:t xml:space="preserve">           The information collected will be kept confidential to the extent permitted by law.</w:t>
      </w:r>
    </w:p>
    <w:p w:rsidRPr="00581AE1" w:rsidR="00811EF2" w:rsidP="00C12F35" w:rsidRDefault="00811EF2" w14:paraId="0907126E" w14:textId="77777777">
      <w:pPr>
        <w:rPr>
          <w:rFonts w:ascii="Times New Roman" w:hAnsi="Times New Roman"/>
          <w:szCs w:val="24"/>
        </w:rPr>
      </w:pPr>
    </w:p>
    <w:p w:rsidRPr="0059126D" w:rsidR="00811EF2" w:rsidP="00C12F35" w:rsidRDefault="00811EF2" w14:paraId="6F5AA9B3"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11. </w:t>
      </w:r>
      <w:r w:rsidRPr="0059126D">
        <w:rPr>
          <w:rFonts w:ascii="Times New Roman" w:hAnsi="Times New Roman"/>
          <w:b/>
          <w:i/>
          <w:szCs w:val="24"/>
          <w:u w:val="single"/>
        </w:rPr>
        <w:t>Justification for questions of a sensitive nature</w:t>
      </w:r>
      <w:r w:rsidRPr="0059126D">
        <w:rPr>
          <w:rFonts w:ascii="Times New Roman" w:hAnsi="Times New Roman"/>
          <w:b/>
          <w:i/>
          <w:szCs w:val="24"/>
        </w:rPr>
        <w:t>:</w:t>
      </w:r>
    </w:p>
    <w:p w:rsidRPr="00581AE1" w:rsidR="00811EF2" w:rsidP="00C12F35" w:rsidRDefault="00811EF2" w14:paraId="042D2A86" w14:textId="77777777">
      <w:pPr>
        <w:rPr>
          <w:rFonts w:ascii="Times New Roman" w:hAnsi="Times New Roman"/>
          <w:szCs w:val="24"/>
        </w:rPr>
      </w:pPr>
    </w:p>
    <w:p w:rsidR="00811EF2" w:rsidP="00C12F35" w:rsidRDefault="00126808" w14:paraId="53C4F8C5" w14:textId="77777777">
      <w:pPr>
        <w:outlineLvl w:val="0"/>
        <w:rPr>
          <w:rFonts w:ascii="Times New Roman" w:hAnsi="Times New Roman"/>
          <w:szCs w:val="24"/>
        </w:rPr>
      </w:pPr>
      <w:r>
        <w:rPr>
          <w:rFonts w:ascii="Times New Roman" w:hAnsi="Times New Roman"/>
          <w:szCs w:val="24"/>
        </w:rPr>
        <w:t xml:space="preserve">            </w:t>
      </w:r>
      <w:r w:rsidR="008C1F2D">
        <w:rPr>
          <w:rFonts w:ascii="Times New Roman" w:hAnsi="Times New Roman"/>
          <w:szCs w:val="24"/>
        </w:rPr>
        <w:t>Not applicable.  No personally identifiable information is collected.</w:t>
      </w:r>
    </w:p>
    <w:p w:rsidR="009657DF" w:rsidP="00C12F35" w:rsidRDefault="009657DF" w14:paraId="46889035" w14:textId="77777777">
      <w:pPr>
        <w:outlineLvl w:val="0"/>
        <w:rPr>
          <w:rFonts w:ascii="Times New Roman" w:hAnsi="Times New Roman"/>
          <w:szCs w:val="24"/>
        </w:rPr>
      </w:pPr>
    </w:p>
    <w:p w:rsidR="00811EF2" w:rsidP="00C12F35" w:rsidRDefault="00811EF2" w14:paraId="001117A7" w14:textId="2F319301">
      <w:pPr>
        <w:tabs>
          <w:tab w:val="left" w:pos="-1440"/>
        </w:tabs>
        <w:outlineLvl w:val="0"/>
        <w:rPr>
          <w:rFonts w:ascii="Times New Roman" w:hAnsi="Times New Roman"/>
          <w:b/>
          <w:i/>
          <w:szCs w:val="24"/>
        </w:rPr>
      </w:pPr>
      <w:r w:rsidRPr="0059126D">
        <w:rPr>
          <w:rFonts w:ascii="Times New Roman" w:hAnsi="Times New Roman"/>
          <w:b/>
          <w:i/>
          <w:szCs w:val="24"/>
        </w:rPr>
        <w:t xml:space="preserve">12. </w:t>
      </w:r>
      <w:r w:rsidRPr="0059126D">
        <w:rPr>
          <w:rFonts w:ascii="Times New Roman" w:hAnsi="Times New Roman"/>
          <w:b/>
          <w:i/>
          <w:szCs w:val="24"/>
          <w:u w:val="single"/>
        </w:rPr>
        <w:t>Burden estimate</w:t>
      </w:r>
      <w:r w:rsidRPr="0059126D">
        <w:rPr>
          <w:rFonts w:ascii="Times New Roman" w:hAnsi="Times New Roman"/>
          <w:b/>
          <w:i/>
          <w:szCs w:val="24"/>
        </w:rPr>
        <w:t>:</w:t>
      </w:r>
    </w:p>
    <w:p w:rsidR="00AA25BC" w:rsidP="00AA25BC" w:rsidRDefault="00AA25BC" w14:paraId="2DC9C1AE" w14:textId="77777777">
      <w:pPr>
        <w:rPr>
          <w:rFonts w:ascii="Calibri" w:hAnsi="Calibri" w:eastAsiaTheme="minorHAnsi"/>
          <w:snapToGrid/>
          <w:sz w:val="22"/>
          <w:szCs w:val="22"/>
        </w:rPr>
      </w:pPr>
    </w:p>
    <w:p w:rsidRPr="00AA25BC" w:rsidR="00AA25BC" w:rsidP="00AA25BC" w:rsidRDefault="00AA25BC" w14:paraId="30180541" w14:textId="77777777">
      <w:pPr>
        <w:rPr>
          <w:rFonts w:ascii="Times New Roman" w:hAnsi="Times New Roman" w:eastAsiaTheme="minorHAnsi"/>
          <w:sz w:val="22"/>
          <w:szCs w:val="22"/>
        </w:rPr>
      </w:pPr>
      <w:bookmarkStart w:name="OLE_LINK3" w:id="4"/>
    </w:p>
    <w:tbl>
      <w:tblPr>
        <w:tblW w:w="10620" w:type="dxa"/>
        <w:tblCellMar>
          <w:left w:w="0" w:type="dxa"/>
          <w:right w:w="0" w:type="dxa"/>
        </w:tblCellMar>
        <w:tblLook w:val="04A0" w:firstRow="1" w:lastRow="0" w:firstColumn="1" w:lastColumn="0" w:noHBand="0" w:noVBand="1"/>
      </w:tblPr>
      <w:tblGrid>
        <w:gridCol w:w="546"/>
        <w:gridCol w:w="1460"/>
        <w:gridCol w:w="4300"/>
        <w:gridCol w:w="1136"/>
        <w:gridCol w:w="1164"/>
        <w:gridCol w:w="960"/>
        <w:gridCol w:w="1080"/>
      </w:tblGrid>
      <w:tr w:rsidRPr="00AA25BC" w:rsidR="00AA25BC" w:rsidTr="00AA25BC" w14:paraId="202288E1" w14:textId="77777777">
        <w:trPr>
          <w:trHeight w:val="290"/>
        </w:trPr>
        <w:tc>
          <w:tcPr>
            <w:tcW w:w="52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A25BC" w:rsidR="00AA25BC" w:rsidRDefault="00AA25BC" w14:paraId="248E6EAC" w14:textId="77777777">
            <w:pPr>
              <w:rPr>
                <w:rFonts w:ascii="Times New Roman" w:hAnsi="Times New Roman" w:eastAsiaTheme="minorHAnsi"/>
                <w:color w:val="000000"/>
                <w:sz w:val="22"/>
                <w:szCs w:val="22"/>
              </w:rPr>
            </w:pPr>
            <w:r w:rsidRPr="00AA25BC">
              <w:rPr>
                <w:rFonts w:ascii="Times New Roman" w:hAnsi="Times New Roman" w:eastAsiaTheme="minorHAnsi"/>
                <w:color w:val="000000"/>
                <w:sz w:val="22"/>
                <w:szCs w:val="22"/>
              </w:rPr>
              <w:t> </w:t>
            </w:r>
          </w:p>
        </w:tc>
        <w:tc>
          <w:tcPr>
            <w:tcW w:w="10100" w:type="dxa"/>
            <w:gridSpan w:val="6"/>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07389115" w14:textId="77777777">
            <w:pPr>
              <w:jc w:val="center"/>
              <w:rPr>
                <w:rFonts w:ascii="Times New Roman" w:hAnsi="Times New Roman" w:eastAsiaTheme="minorHAnsi"/>
                <w:b/>
                <w:bCs/>
                <w:color w:val="000000"/>
                <w:sz w:val="20"/>
              </w:rPr>
            </w:pPr>
            <w:r w:rsidRPr="00AA25BC">
              <w:rPr>
                <w:rFonts w:ascii="Times New Roman" w:hAnsi="Times New Roman" w:eastAsiaTheme="minorHAnsi"/>
                <w:b/>
                <w:bCs/>
                <w:color w:val="000000"/>
              </w:rPr>
              <w:t>Burden Calculation (OMB No. 1557-0326)</w:t>
            </w:r>
          </w:p>
        </w:tc>
      </w:tr>
      <w:tr w:rsidRPr="00AA25BC" w:rsidR="00AA25BC" w:rsidTr="00AA25BC" w14:paraId="35E789A1" w14:textId="77777777">
        <w:trPr>
          <w:trHeight w:val="250"/>
        </w:trPr>
        <w:tc>
          <w:tcPr>
            <w:tcW w:w="5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A25BC" w:rsidR="00AA25BC" w:rsidRDefault="00AA25BC" w14:paraId="67E9E6B1"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 </w:t>
            </w:r>
          </w:p>
        </w:tc>
        <w:tc>
          <w:tcPr>
            <w:tcW w:w="10100" w:type="dxa"/>
            <w:gridSpan w:val="6"/>
            <w:tcBorders>
              <w:top w:val="nil"/>
              <w:left w:val="nil"/>
              <w:bottom w:val="single" w:color="auto" w:sz="8" w:space="0"/>
              <w:right w:val="single" w:color="auto" w:sz="8" w:space="0"/>
            </w:tcBorders>
            <w:noWrap/>
            <w:tcMar>
              <w:top w:w="0" w:type="dxa"/>
              <w:left w:w="108" w:type="dxa"/>
              <w:bottom w:w="0" w:type="dxa"/>
              <w:right w:w="108" w:type="dxa"/>
            </w:tcMar>
            <w:hideMark/>
          </w:tcPr>
          <w:p w:rsidRPr="00AA25BC" w:rsidR="00AA25BC" w:rsidRDefault="00AA25BC" w14:paraId="13441508" w14:textId="77777777">
            <w:pPr>
              <w:rPr>
                <w:rFonts w:ascii="Times New Roman" w:hAnsi="Times New Roman" w:eastAsiaTheme="minorHAnsi"/>
                <w:b/>
                <w:bCs/>
                <w:i/>
                <w:iCs/>
                <w:color w:val="000000"/>
                <w:sz w:val="18"/>
                <w:szCs w:val="18"/>
              </w:rPr>
            </w:pPr>
            <w:r w:rsidRPr="00AA25BC">
              <w:rPr>
                <w:rFonts w:ascii="Times New Roman" w:hAnsi="Times New Roman" w:eastAsiaTheme="minorHAnsi"/>
                <w:b/>
                <w:bCs/>
                <w:i/>
                <w:iCs/>
                <w:color w:val="000000"/>
                <w:sz w:val="18"/>
                <w:szCs w:val="18"/>
              </w:rPr>
              <w:t>Recordkeeping</w:t>
            </w:r>
          </w:p>
        </w:tc>
      </w:tr>
      <w:tr w:rsidRPr="00AA25BC" w:rsidR="00AA25BC" w:rsidTr="00AA25BC" w14:paraId="061835BC" w14:textId="77777777">
        <w:trPr>
          <w:trHeight w:val="1440"/>
        </w:trPr>
        <w:tc>
          <w:tcPr>
            <w:tcW w:w="5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0E97C866"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Item</w:t>
            </w:r>
          </w:p>
        </w:tc>
        <w:tc>
          <w:tcPr>
            <w:tcW w:w="14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6FEF9B89"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Section</w:t>
            </w:r>
          </w:p>
        </w:tc>
        <w:tc>
          <w:tcPr>
            <w:tcW w:w="43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562ED699"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Description</w:t>
            </w:r>
          </w:p>
        </w:tc>
        <w:tc>
          <w:tcPr>
            <w:tcW w:w="11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5DEB80ED"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Estimated Annual Number of Respondents</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2EBDD9AB"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Estimated Annual Number of Responses per Respondent</w:t>
            </w:r>
          </w:p>
        </w:tc>
        <w:tc>
          <w:tcPr>
            <w:tcW w:w="9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4454393B"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Estimated Hours per Response</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6E246A8B"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Total Hours</w:t>
            </w:r>
          </w:p>
        </w:tc>
      </w:tr>
      <w:tr w:rsidRPr="00AA25BC" w:rsidR="00AA25BC" w:rsidTr="00AA25BC" w14:paraId="776672EA" w14:textId="77777777">
        <w:trPr>
          <w:trHeight w:val="62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69D21BAD"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w:t>
            </w:r>
          </w:p>
        </w:tc>
        <w:tc>
          <w:tcPr>
            <w:tcW w:w="14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3C7CA665"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22.3(c)(3)(iv) and 22.3(c)(4)(iv)</w:t>
            </w:r>
          </w:p>
        </w:tc>
        <w:tc>
          <w:tcPr>
            <w:tcW w:w="43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150855C6"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Private flood Insurance (Required to obtain benefits)</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7BCF41AD"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978</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59178541"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7</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765FEEBE"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0.500</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5956F0F3"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3,423.00</w:t>
            </w:r>
          </w:p>
        </w:tc>
      </w:tr>
      <w:tr w:rsidRPr="00AA25BC" w:rsidR="00AA25BC" w:rsidTr="00AA25BC" w14:paraId="683C3ED5" w14:textId="77777777">
        <w:trPr>
          <w:trHeight w:val="29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305376A4"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0CFB4055"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22.6(b)</w:t>
            </w:r>
          </w:p>
        </w:tc>
        <w:tc>
          <w:tcPr>
            <w:tcW w:w="43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1DDFACB0"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Standard flood hazard determination form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28F08B12"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978</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2F13EEAF"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436</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2AB86B72"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0.042</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7FFEACE8"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17,909.14</w:t>
            </w:r>
          </w:p>
        </w:tc>
      </w:tr>
      <w:tr w:rsidRPr="00AA25BC" w:rsidR="00AA25BC" w:rsidTr="00AA25BC" w14:paraId="7487DFC7" w14:textId="77777777">
        <w:trPr>
          <w:trHeight w:val="72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6A4369A3"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3</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37388083"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22.9(d)</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0DA6E375"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Retention of notice of special flood hazards and availability of Federal disaster relief assistance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5670A604"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978</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3A9DCF3B"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186</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5323D3DD"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0.250</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20839F6D"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45,477.00</w:t>
            </w:r>
          </w:p>
        </w:tc>
      </w:tr>
      <w:tr w:rsidRPr="00AA25BC" w:rsidR="00AA25BC" w:rsidTr="00AA25BC" w14:paraId="2F55552C" w14:textId="77777777">
        <w:trPr>
          <w:trHeight w:val="230"/>
        </w:trPr>
        <w:tc>
          <w:tcPr>
            <w:tcW w:w="5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1BA0C490"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 </w:t>
            </w:r>
          </w:p>
        </w:tc>
        <w:tc>
          <w:tcPr>
            <w:tcW w:w="10100" w:type="dxa"/>
            <w:gridSpan w:val="6"/>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01A1981E" w14:textId="77777777">
            <w:pPr>
              <w:rPr>
                <w:rFonts w:ascii="Times New Roman" w:hAnsi="Times New Roman" w:eastAsiaTheme="minorHAnsi"/>
                <w:b/>
                <w:bCs/>
                <w:i/>
                <w:iCs/>
                <w:color w:val="000000"/>
                <w:sz w:val="18"/>
                <w:szCs w:val="18"/>
              </w:rPr>
            </w:pPr>
            <w:r w:rsidRPr="00AA25BC">
              <w:rPr>
                <w:rFonts w:ascii="Times New Roman" w:hAnsi="Times New Roman" w:eastAsiaTheme="minorHAnsi"/>
                <w:b/>
                <w:bCs/>
                <w:i/>
                <w:iCs/>
                <w:color w:val="000000"/>
                <w:sz w:val="18"/>
                <w:szCs w:val="18"/>
              </w:rPr>
              <w:t>Disclosure</w:t>
            </w:r>
          </w:p>
        </w:tc>
      </w:tr>
      <w:tr w:rsidRPr="00AA25BC" w:rsidR="00AA25BC" w:rsidTr="00AA25BC" w14:paraId="625BBAEA" w14:textId="77777777">
        <w:trPr>
          <w:trHeight w:val="48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77B13B25"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4</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6536EEB1"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22.5(b)</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076FE248"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Notice of requirement to escrow flood insurance payments and fees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6A489FCC"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230</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7F27456C"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334</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209F4B27"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0.083</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1A12E805"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6,376.06</w:t>
            </w:r>
          </w:p>
        </w:tc>
      </w:tr>
      <w:tr w:rsidRPr="00AA25BC" w:rsidR="00AA25BC" w:rsidTr="00AA25BC" w14:paraId="680559AD" w14:textId="77777777">
        <w:trPr>
          <w:trHeight w:val="29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741E9E90"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5</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55B5E84E"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22.5(c)(2)</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3E9DEB0D"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Change in status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4B4F2F15"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12</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37CE1EE8"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798481CB"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40</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6B744EF1"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960.00</w:t>
            </w:r>
          </w:p>
        </w:tc>
      </w:tr>
      <w:tr w:rsidRPr="00AA25BC" w:rsidR="00AA25BC" w:rsidTr="00AA25BC" w14:paraId="3D0973D3" w14:textId="77777777">
        <w:trPr>
          <w:trHeight w:val="48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304E31DE"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6</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42DBDA54"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22.5(d)(2)</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0753A9B4"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Notice of option to escrow flood insurance payments and fees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2FA2020F"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12</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7535BE9B"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29DE3340"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0.083</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4C60EA4D"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21.91</w:t>
            </w:r>
          </w:p>
        </w:tc>
      </w:tr>
      <w:tr w:rsidRPr="00AA25BC" w:rsidR="00AA25BC" w:rsidTr="00AA25BC" w14:paraId="269FC8D7" w14:textId="77777777">
        <w:trPr>
          <w:trHeight w:val="48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2EAD360D"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7</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45FF66BE"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22.7(a)</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72154E94"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Notice to borrower to purchase flood insurance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36746F83"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978</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2BE6D639"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51</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51B5162F"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0.083</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2B20DBDF"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4,139.87</w:t>
            </w:r>
          </w:p>
        </w:tc>
      </w:tr>
      <w:tr w:rsidRPr="00AA25BC" w:rsidR="00AA25BC" w:rsidTr="00AA25BC" w14:paraId="2478C876" w14:textId="77777777">
        <w:trPr>
          <w:trHeight w:val="48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5AE896E0"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8</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27F1071D"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22.7(b)(1)(i)</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64AAA10D"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Notification to terminate flood insurance purchased on behalf of a borrower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00F14E70"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978</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445AC294"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3</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68E781D4"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0.250</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146C940F"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733.50</w:t>
            </w:r>
          </w:p>
        </w:tc>
      </w:tr>
      <w:tr w:rsidRPr="00AA25BC" w:rsidR="00AA25BC" w:rsidTr="00AA25BC" w14:paraId="55E162C6" w14:textId="77777777">
        <w:trPr>
          <w:trHeight w:val="48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48AF1582"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7FD8F05E"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22.9(a)</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408A45AD"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Notice of special flood hazards and availability of Federal disaster relief assistance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139FDDAF"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978</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77084243"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186</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12E2ED51"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0.250</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26B70256"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45,477.00</w:t>
            </w:r>
          </w:p>
        </w:tc>
      </w:tr>
      <w:tr w:rsidRPr="00AA25BC" w:rsidR="00AA25BC" w:rsidTr="00AA25BC" w14:paraId="54461D6B" w14:textId="77777777">
        <w:trPr>
          <w:trHeight w:val="48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42973559"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10</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3DE674FE"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22.10(a)</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4D23100F"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Notice to Administrator of FEMA of servicer's identity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552BFCD8"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978</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138FCBCE"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93</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0E8A4F71"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0.083</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6B165EF7"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7,549.18</w:t>
            </w:r>
          </w:p>
        </w:tc>
      </w:tr>
      <w:tr w:rsidRPr="00AA25BC" w:rsidR="00AA25BC" w:rsidTr="00AA25BC" w14:paraId="30504D63" w14:textId="77777777">
        <w:trPr>
          <w:trHeight w:val="480"/>
        </w:trPr>
        <w:tc>
          <w:tcPr>
            <w:tcW w:w="5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20E37D18"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11</w:t>
            </w:r>
          </w:p>
        </w:tc>
        <w:tc>
          <w:tcPr>
            <w:tcW w:w="14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AA25BC" w:rsidR="00AA25BC" w:rsidRDefault="00AA25BC" w14:paraId="5242D8C9"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22.10(b)</w:t>
            </w:r>
          </w:p>
        </w:tc>
        <w:tc>
          <w:tcPr>
            <w:tcW w:w="4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AA25BC" w:rsidR="00AA25BC" w:rsidRDefault="00AA25BC" w14:paraId="69837367" w14:textId="77777777">
            <w:pP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Notice to Administrator of FEMA of a change in loan servicer (Mandatory)</w:t>
            </w:r>
          </w:p>
        </w:tc>
        <w:tc>
          <w:tcPr>
            <w:tcW w:w="112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72EF3532"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978</w:t>
            </w:r>
          </w:p>
        </w:tc>
        <w:tc>
          <w:tcPr>
            <w:tcW w:w="11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A25BC" w:rsidR="00AA25BC" w:rsidRDefault="00AA25BC" w14:paraId="5DD8A5E4"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113</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5B60F6DD"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0.083</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31EB70BA" w14:textId="77777777">
            <w:pPr>
              <w:jc w:val="center"/>
              <w:rPr>
                <w:rFonts w:ascii="Times New Roman" w:hAnsi="Times New Roman" w:eastAsiaTheme="minorHAnsi"/>
                <w:color w:val="000000"/>
                <w:sz w:val="18"/>
                <w:szCs w:val="18"/>
              </w:rPr>
            </w:pPr>
            <w:r w:rsidRPr="00AA25BC">
              <w:rPr>
                <w:rFonts w:ascii="Times New Roman" w:hAnsi="Times New Roman" w:eastAsiaTheme="minorHAnsi"/>
                <w:color w:val="000000"/>
                <w:sz w:val="18"/>
                <w:szCs w:val="18"/>
              </w:rPr>
              <w:t>9,172.66</w:t>
            </w:r>
          </w:p>
        </w:tc>
      </w:tr>
      <w:tr w:rsidRPr="00AA25BC" w:rsidR="00AA25BC" w:rsidTr="00AA25BC" w14:paraId="7708F86A" w14:textId="77777777">
        <w:trPr>
          <w:trHeight w:val="290"/>
        </w:trPr>
        <w:tc>
          <w:tcPr>
            <w:tcW w:w="6280" w:type="dxa"/>
            <w:gridSpan w:val="3"/>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A25BC" w:rsidR="00AA25BC" w:rsidRDefault="00AA25BC" w14:paraId="13B5A330" w14:textId="77777777">
            <w:pPr>
              <w:jc w:val="right"/>
              <w:rPr>
                <w:rFonts w:ascii="Times New Roman" w:hAnsi="Times New Roman" w:eastAsiaTheme="minorHAnsi"/>
                <w:i/>
                <w:iCs/>
                <w:color w:val="000000"/>
                <w:sz w:val="18"/>
                <w:szCs w:val="18"/>
              </w:rPr>
            </w:pPr>
            <w:bookmarkStart w:name="_Hlk110430054" w:id="5"/>
            <w:r w:rsidRPr="00AA25BC">
              <w:rPr>
                <w:rFonts w:ascii="Times New Roman" w:hAnsi="Times New Roman" w:eastAsiaTheme="minorHAnsi"/>
                <w:i/>
                <w:iCs/>
                <w:color w:val="000000"/>
                <w:sz w:val="18"/>
                <w:szCs w:val="18"/>
              </w:rPr>
              <w:t>Total Estimated Burden Hours:</w:t>
            </w:r>
          </w:p>
        </w:tc>
        <w:tc>
          <w:tcPr>
            <w:tcW w:w="3260" w:type="dxa"/>
            <w:gridSpan w:val="3"/>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A25BC" w:rsidR="00AA25BC" w:rsidRDefault="00AA25BC" w14:paraId="3A422235" w14:textId="77777777">
            <w:pPr>
              <w:jc w:val="center"/>
              <w:rPr>
                <w:rFonts w:ascii="Times New Roman" w:hAnsi="Times New Roman" w:eastAsiaTheme="minorHAnsi"/>
                <w:color w:val="000000"/>
                <w:sz w:val="22"/>
                <w:szCs w:val="22"/>
              </w:rPr>
            </w:pPr>
            <w:r w:rsidRPr="00AA25BC">
              <w:rPr>
                <w:rFonts w:ascii="Times New Roman" w:hAnsi="Times New Roman" w:eastAsiaTheme="minorHAnsi"/>
                <w:color w:val="000000"/>
                <w:sz w:val="22"/>
                <w:szCs w:val="22"/>
              </w:rPr>
              <w:t> </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A25BC" w:rsidR="00AA25BC" w:rsidRDefault="00AA25BC" w14:paraId="162726D2" w14:textId="77777777">
            <w:pPr>
              <w:jc w:val="center"/>
              <w:rPr>
                <w:rFonts w:ascii="Times New Roman" w:hAnsi="Times New Roman" w:eastAsiaTheme="minorHAnsi"/>
                <w:b/>
                <w:bCs/>
                <w:color w:val="000000"/>
                <w:sz w:val="18"/>
                <w:szCs w:val="18"/>
              </w:rPr>
            </w:pPr>
            <w:r w:rsidRPr="00AA25BC">
              <w:rPr>
                <w:rFonts w:ascii="Times New Roman" w:hAnsi="Times New Roman" w:eastAsiaTheme="minorHAnsi"/>
                <w:b/>
                <w:bCs/>
                <w:color w:val="000000"/>
                <w:sz w:val="18"/>
                <w:szCs w:val="18"/>
              </w:rPr>
              <w:t>141,239.33</w:t>
            </w:r>
          </w:p>
        </w:tc>
      </w:tr>
      <w:bookmarkEnd w:id="5"/>
    </w:tbl>
    <w:p w:rsidRPr="00AA25BC" w:rsidR="00AA25BC" w:rsidP="00AA25BC" w:rsidRDefault="00AA25BC" w14:paraId="2E2EE834" w14:textId="77777777">
      <w:pPr>
        <w:rPr>
          <w:rFonts w:ascii="Times New Roman" w:hAnsi="Times New Roman" w:eastAsiaTheme="minorHAnsi"/>
          <w:sz w:val="22"/>
          <w:szCs w:val="22"/>
        </w:rPr>
      </w:pPr>
    </w:p>
    <w:p w:rsidRPr="00C722D4" w:rsidR="00C722D4" w:rsidP="008C000B" w:rsidRDefault="00AA25BC" w14:paraId="65314891" w14:textId="5604DB9E">
      <w:pPr>
        <w:tabs>
          <w:tab w:val="left" w:pos="-1440"/>
        </w:tabs>
        <w:outlineLvl w:val="0"/>
        <w:rPr>
          <w:rFonts w:ascii="Times New Roman" w:hAnsi="Times New Roman"/>
          <w:sz w:val="20"/>
        </w:rPr>
      </w:pPr>
      <w:r w:rsidRPr="00AA25BC">
        <w:rPr>
          <w:rFonts w:ascii="Times New Roman" w:hAnsi="Times New Roman"/>
          <w:sz w:val="22"/>
          <w:szCs w:val="22"/>
        </w:rPr>
        <w:br/>
      </w:r>
    </w:p>
    <w:bookmarkEnd w:id="4"/>
    <w:p w:rsidRPr="0059126D" w:rsidR="00BC77D5" w:rsidP="00C12F35" w:rsidRDefault="00BC77D5" w14:paraId="2EB9C668" w14:textId="77777777">
      <w:pPr>
        <w:rPr>
          <w:rFonts w:ascii="Times New Roman" w:hAnsi="Times New Roman"/>
          <w:b/>
          <w:bCs/>
          <w:iCs/>
          <w:szCs w:val="24"/>
        </w:rPr>
      </w:pPr>
      <w:r w:rsidRPr="0059126D">
        <w:rPr>
          <w:rFonts w:ascii="Times New Roman" w:hAnsi="Times New Roman"/>
          <w:b/>
          <w:bCs/>
          <w:iCs/>
          <w:szCs w:val="24"/>
        </w:rPr>
        <w:t>Cost to Respondents:</w:t>
      </w:r>
    </w:p>
    <w:p w:rsidRPr="00BC77D5" w:rsidR="00BC77D5" w:rsidP="00C12F35" w:rsidRDefault="00BC77D5" w14:paraId="27FD548E" w14:textId="77777777">
      <w:pPr>
        <w:rPr>
          <w:rFonts w:ascii="Times New Roman" w:hAnsi="Times New Roman"/>
          <w:b/>
          <w:bCs/>
          <w:iCs/>
          <w:szCs w:val="24"/>
        </w:rPr>
      </w:pPr>
    </w:p>
    <w:p w:rsidRPr="00BC77D5" w:rsidR="00BC77D5" w:rsidP="00C12F35" w:rsidRDefault="009B6F6F" w14:paraId="3CA19E15" w14:textId="46A41949">
      <w:pPr>
        <w:rPr>
          <w:rFonts w:ascii="Times New Roman" w:hAnsi="Times New Roman"/>
          <w:bCs/>
        </w:rPr>
      </w:pPr>
      <w:r>
        <w:rPr>
          <w:rFonts w:ascii="Times New Roman" w:hAnsi="Times New Roman"/>
          <w:szCs w:val="24"/>
        </w:rPr>
        <w:t>141,239.33 x 119.63 = $16,896,461.05</w:t>
      </w:r>
    </w:p>
    <w:p w:rsidRPr="00BC77D5" w:rsidR="00BC77D5" w:rsidP="00C12F35" w:rsidRDefault="00BC77D5" w14:paraId="1F3A64F2" w14:textId="77777777">
      <w:pPr>
        <w:tabs>
          <w:tab w:val="left" w:pos="8640"/>
        </w:tabs>
        <w:ind w:right="653"/>
        <w:rPr>
          <w:rFonts w:ascii="Times New Roman" w:hAnsi="Times New Roman"/>
          <w:b/>
          <w:bCs/>
          <w:szCs w:val="24"/>
        </w:rPr>
      </w:pPr>
    </w:p>
    <w:p w:rsidR="00B04AE9" w:rsidP="00B04AE9" w:rsidRDefault="00B04AE9" w14:paraId="64553814" w14:textId="77777777">
      <w:pPr>
        <w:rPr>
          <w:rFonts w:ascii="Times New Roman" w:hAnsi="Times New Roman"/>
          <w:color w:val="000000"/>
          <w:szCs w:val="24"/>
        </w:rPr>
      </w:pPr>
      <w:r>
        <w:rPr>
          <w:rFonts w:ascii="Times New Roman" w:hAnsi="Times New Roman"/>
          <w:color w:val="000000"/>
          <w:szCs w:val="24"/>
        </w:rPr>
        <w:t xml:space="preserve">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w:t>
      </w:r>
      <w:r>
        <w:rPr>
          <w:rFonts w:ascii="Times New Roman" w:hAnsi="Times New Roman"/>
          <w:color w:val="000000"/>
          <w:szCs w:val="24"/>
        </w:rPr>
        <w:lastRenderedPageBreak/>
        <w:t>(based on the percent of total compensation allocated to benefits as of Q4 2021 for NAICS 522: credit intermediation and related activities).</w:t>
      </w:r>
    </w:p>
    <w:p w:rsidRPr="00581AE1" w:rsidR="00632DA0" w:rsidP="00C12F35" w:rsidRDefault="00632DA0" w14:paraId="0032EADD" w14:textId="77777777">
      <w:pPr>
        <w:rPr>
          <w:rFonts w:ascii="Times New Roman" w:hAnsi="Times New Roman"/>
          <w:szCs w:val="24"/>
        </w:rPr>
      </w:pPr>
    </w:p>
    <w:p w:rsidRPr="0059126D" w:rsidR="00811EF2" w:rsidP="00C12F35" w:rsidRDefault="00811EF2" w14:paraId="3C68C586"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13. </w:t>
      </w:r>
      <w:r w:rsidRPr="0059126D">
        <w:rPr>
          <w:rFonts w:ascii="Times New Roman" w:hAnsi="Times New Roman"/>
          <w:b/>
          <w:i/>
          <w:szCs w:val="24"/>
          <w:u w:val="single"/>
        </w:rPr>
        <w:t>Estimate of annualized costs to respondents</w:t>
      </w:r>
      <w:r w:rsidRPr="0059126D">
        <w:rPr>
          <w:rFonts w:ascii="Times New Roman" w:hAnsi="Times New Roman"/>
          <w:b/>
          <w:i/>
          <w:szCs w:val="24"/>
        </w:rPr>
        <w:t>:</w:t>
      </w:r>
    </w:p>
    <w:p w:rsidR="00126808" w:rsidP="00C12F35" w:rsidRDefault="00126808" w14:paraId="1A6E8A16" w14:textId="77777777">
      <w:pPr>
        <w:ind w:firstLine="720"/>
        <w:rPr>
          <w:rFonts w:ascii="Times New Roman" w:hAnsi="Times New Roman"/>
          <w:szCs w:val="24"/>
        </w:rPr>
      </w:pPr>
    </w:p>
    <w:p w:rsidR="001A47BB" w:rsidP="00C12F35" w:rsidRDefault="001A47BB" w14:paraId="1DB43F24" w14:textId="77777777">
      <w:pPr>
        <w:ind w:firstLine="720"/>
        <w:rPr>
          <w:rFonts w:ascii="Times New Roman" w:hAnsi="Times New Roman"/>
          <w:szCs w:val="24"/>
        </w:rPr>
      </w:pPr>
      <w:r>
        <w:rPr>
          <w:rFonts w:ascii="Times New Roman" w:hAnsi="Times New Roman"/>
          <w:szCs w:val="24"/>
        </w:rPr>
        <w:t>None.</w:t>
      </w:r>
    </w:p>
    <w:p w:rsidRPr="00581AE1" w:rsidR="00F1577C" w:rsidP="00C12F35" w:rsidRDefault="00F1577C" w14:paraId="26E7170E" w14:textId="77777777">
      <w:pPr>
        <w:rPr>
          <w:rFonts w:ascii="Times New Roman" w:hAnsi="Times New Roman"/>
          <w:szCs w:val="24"/>
        </w:rPr>
      </w:pPr>
    </w:p>
    <w:p w:rsidRPr="0059126D" w:rsidR="00811EF2" w:rsidP="00C12F35" w:rsidRDefault="00811EF2" w14:paraId="0A6C38CC" w14:textId="6B894864">
      <w:pPr>
        <w:outlineLvl w:val="0"/>
        <w:rPr>
          <w:rFonts w:ascii="Times New Roman" w:hAnsi="Times New Roman"/>
          <w:b/>
          <w:i/>
          <w:szCs w:val="24"/>
        </w:rPr>
      </w:pPr>
      <w:r w:rsidRPr="0059126D">
        <w:rPr>
          <w:rFonts w:ascii="Times New Roman" w:hAnsi="Times New Roman"/>
          <w:b/>
          <w:i/>
          <w:szCs w:val="24"/>
        </w:rPr>
        <w:t xml:space="preserve">14. </w:t>
      </w:r>
      <w:r w:rsidRPr="0059126D">
        <w:rPr>
          <w:rFonts w:ascii="Times New Roman" w:hAnsi="Times New Roman"/>
          <w:b/>
          <w:i/>
          <w:szCs w:val="24"/>
          <w:u w:val="single"/>
        </w:rPr>
        <w:t xml:space="preserve">Estimate of annualized costs to the </w:t>
      </w:r>
      <w:r w:rsidR="00306FA5">
        <w:rPr>
          <w:rFonts w:ascii="Times New Roman" w:hAnsi="Times New Roman"/>
          <w:b/>
          <w:i/>
          <w:szCs w:val="24"/>
          <w:u w:val="single"/>
        </w:rPr>
        <w:t>Federal G</w:t>
      </w:r>
      <w:r w:rsidRPr="0059126D">
        <w:rPr>
          <w:rFonts w:ascii="Times New Roman" w:hAnsi="Times New Roman"/>
          <w:b/>
          <w:i/>
          <w:szCs w:val="24"/>
          <w:u w:val="single"/>
        </w:rPr>
        <w:t>overnment</w:t>
      </w:r>
      <w:r w:rsidRPr="0059126D">
        <w:rPr>
          <w:rFonts w:ascii="Times New Roman" w:hAnsi="Times New Roman"/>
          <w:b/>
          <w:i/>
          <w:szCs w:val="24"/>
        </w:rPr>
        <w:t>:</w:t>
      </w:r>
    </w:p>
    <w:p w:rsidRPr="00581AE1" w:rsidR="00811EF2" w:rsidP="00C12F35" w:rsidRDefault="00811EF2" w14:paraId="74CBB33D" w14:textId="77777777">
      <w:pPr>
        <w:rPr>
          <w:rFonts w:ascii="Times New Roman" w:hAnsi="Times New Roman"/>
          <w:szCs w:val="24"/>
        </w:rPr>
      </w:pPr>
    </w:p>
    <w:p w:rsidRPr="00581AE1" w:rsidR="00811EF2" w:rsidP="00C12F35" w:rsidRDefault="00126808" w14:paraId="45A80FCA" w14:textId="77777777">
      <w:pPr>
        <w:outlineLvl w:val="0"/>
        <w:rPr>
          <w:rFonts w:ascii="Times New Roman" w:hAnsi="Times New Roman"/>
          <w:szCs w:val="24"/>
        </w:rPr>
      </w:pPr>
      <w:r>
        <w:rPr>
          <w:rFonts w:ascii="Times New Roman" w:hAnsi="Times New Roman"/>
          <w:szCs w:val="24"/>
        </w:rPr>
        <w:t xml:space="preserve">            </w:t>
      </w:r>
      <w:r w:rsidRPr="00581AE1" w:rsidR="00B05073">
        <w:rPr>
          <w:rFonts w:ascii="Times New Roman" w:hAnsi="Times New Roman"/>
          <w:szCs w:val="24"/>
        </w:rPr>
        <w:t>None.</w:t>
      </w:r>
    </w:p>
    <w:p w:rsidR="00151879" w:rsidP="00C12F35" w:rsidRDefault="00811EF2" w14:paraId="5B72901F" w14:textId="77777777">
      <w:pPr>
        <w:rPr>
          <w:rFonts w:ascii="Times New Roman" w:hAnsi="Times New Roman"/>
          <w:szCs w:val="24"/>
        </w:rPr>
      </w:pPr>
      <w:r w:rsidRPr="00581AE1">
        <w:rPr>
          <w:rFonts w:ascii="Times New Roman" w:hAnsi="Times New Roman"/>
          <w:szCs w:val="24"/>
        </w:rPr>
        <w:t xml:space="preserve"> </w:t>
      </w:r>
    </w:p>
    <w:p w:rsidRPr="0059126D" w:rsidR="00811EF2" w:rsidP="00C12F35" w:rsidRDefault="00811EF2" w14:paraId="550FEA00"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15. </w:t>
      </w:r>
      <w:r w:rsidRPr="0059126D">
        <w:rPr>
          <w:rFonts w:ascii="Times New Roman" w:hAnsi="Times New Roman"/>
          <w:b/>
          <w:i/>
          <w:szCs w:val="24"/>
          <w:u w:val="single"/>
        </w:rPr>
        <w:t>Changes in burden</w:t>
      </w:r>
      <w:r w:rsidRPr="009362D3">
        <w:rPr>
          <w:rFonts w:ascii="Times New Roman" w:hAnsi="Times New Roman"/>
          <w:b/>
          <w:i/>
          <w:szCs w:val="24"/>
        </w:rPr>
        <w:t>:</w:t>
      </w:r>
    </w:p>
    <w:p w:rsidRPr="00581AE1" w:rsidR="00811EF2" w:rsidP="00C12F35" w:rsidRDefault="00811EF2" w14:paraId="5E90DBB0" w14:textId="77777777">
      <w:pPr>
        <w:rPr>
          <w:rFonts w:ascii="Times New Roman" w:hAnsi="Times New Roman"/>
          <w:szCs w:val="24"/>
        </w:rPr>
      </w:pPr>
    </w:p>
    <w:p w:rsidR="006C4404" w:rsidP="00AA19BC" w:rsidRDefault="00126808" w14:paraId="1A5DDE79" w14:textId="5AFD07E3">
      <w:pPr>
        <w:rPr>
          <w:rFonts w:ascii="Times New Roman" w:hAnsi="Times New Roman"/>
          <w:szCs w:val="24"/>
        </w:rPr>
      </w:pPr>
      <w:r>
        <w:rPr>
          <w:rFonts w:ascii="Times New Roman" w:hAnsi="Times New Roman"/>
          <w:szCs w:val="24"/>
        </w:rPr>
        <w:t xml:space="preserve">      </w:t>
      </w:r>
      <w:r w:rsidR="008C000B">
        <w:rPr>
          <w:rFonts w:ascii="Times New Roman" w:hAnsi="Times New Roman"/>
          <w:szCs w:val="24"/>
        </w:rPr>
        <w:t>Prior Burden:  121,069 hours.</w:t>
      </w:r>
    </w:p>
    <w:p w:rsidR="008C000B" w:rsidP="008C000B" w:rsidRDefault="008C000B" w14:paraId="7D416A3D" w14:textId="2437432E">
      <w:pPr>
        <w:rPr>
          <w:rFonts w:ascii="Times New Roman" w:hAnsi="Times New Roman" w:eastAsiaTheme="minorHAnsi"/>
          <w:color w:val="000000"/>
          <w:szCs w:val="24"/>
        </w:rPr>
      </w:pPr>
      <w:r>
        <w:rPr>
          <w:rFonts w:ascii="Times New Roman" w:hAnsi="Times New Roman"/>
          <w:szCs w:val="24"/>
        </w:rPr>
        <w:t xml:space="preserve">      Current Burden:  </w:t>
      </w:r>
      <w:r w:rsidRPr="008C000B">
        <w:rPr>
          <w:rFonts w:ascii="Times New Roman" w:hAnsi="Times New Roman" w:eastAsiaTheme="minorHAnsi"/>
          <w:color w:val="000000"/>
          <w:szCs w:val="24"/>
        </w:rPr>
        <w:t>141,239.33</w:t>
      </w:r>
      <w:r>
        <w:rPr>
          <w:rFonts w:ascii="Times New Roman" w:hAnsi="Times New Roman" w:eastAsiaTheme="minorHAnsi"/>
          <w:color w:val="000000"/>
          <w:szCs w:val="24"/>
        </w:rPr>
        <w:t xml:space="preserve"> hours.</w:t>
      </w:r>
    </w:p>
    <w:p w:rsidR="008C000B" w:rsidP="008C000B" w:rsidRDefault="008C000B" w14:paraId="771908CF" w14:textId="6A6687FE">
      <w:pPr>
        <w:rPr>
          <w:rFonts w:ascii="Times New Roman" w:hAnsi="Times New Roman" w:eastAsiaTheme="minorHAnsi"/>
          <w:color w:val="000000"/>
          <w:szCs w:val="24"/>
        </w:rPr>
      </w:pPr>
      <w:r>
        <w:rPr>
          <w:rFonts w:ascii="Times New Roman" w:hAnsi="Times New Roman" w:eastAsiaTheme="minorHAnsi"/>
          <w:color w:val="000000"/>
          <w:szCs w:val="24"/>
        </w:rPr>
        <w:t xml:space="preserve">      Difference:  </w:t>
      </w:r>
      <w:r w:rsidR="00650BCF">
        <w:rPr>
          <w:rFonts w:ascii="Times New Roman" w:hAnsi="Times New Roman" w:eastAsiaTheme="minorHAnsi"/>
          <w:color w:val="000000"/>
          <w:szCs w:val="24"/>
        </w:rPr>
        <w:t>+</w:t>
      </w:r>
      <w:r>
        <w:rPr>
          <w:rFonts w:ascii="Times New Roman" w:hAnsi="Times New Roman" w:eastAsiaTheme="minorHAnsi"/>
          <w:color w:val="000000"/>
          <w:szCs w:val="24"/>
        </w:rPr>
        <w:t xml:space="preserve"> 20,170.33</w:t>
      </w:r>
    </w:p>
    <w:p w:rsidR="008C000B" w:rsidP="008C000B" w:rsidRDefault="008C000B" w14:paraId="7E0E3741" w14:textId="026ABB38">
      <w:pPr>
        <w:rPr>
          <w:rFonts w:ascii="Times New Roman" w:hAnsi="Times New Roman" w:eastAsiaTheme="minorHAnsi"/>
          <w:color w:val="000000"/>
          <w:szCs w:val="24"/>
        </w:rPr>
      </w:pPr>
    </w:p>
    <w:p w:rsidR="008C000B" w:rsidP="00AA19BC" w:rsidRDefault="008C000B" w14:paraId="452649A1" w14:textId="2301D018">
      <w:pPr>
        <w:rPr>
          <w:rFonts w:ascii="Times New Roman" w:hAnsi="Times New Roman"/>
          <w:szCs w:val="24"/>
        </w:rPr>
      </w:pPr>
      <w:r>
        <w:rPr>
          <w:rFonts w:ascii="Times New Roman" w:hAnsi="Times New Roman" w:eastAsiaTheme="minorHAnsi"/>
          <w:color w:val="000000"/>
          <w:szCs w:val="24"/>
        </w:rPr>
        <w:t>The change in burden is due to bringing the burden into conformance with the other banking agencies.</w:t>
      </w:r>
    </w:p>
    <w:p w:rsidRPr="00581AE1" w:rsidR="00811EF2" w:rsidP="00C12F35" w:rsidRDefault="00811EF2" w14:paraId="326D0023" w14:textId="77777777">
      <w:pPr>
        <w:rPr>
          <w:rFonts w:ascii="Times New Roman" w:hAnsi="Times New Roman"/>
          <w:szCs w:val="24"/>
        </w:rPr>
      </w:pPr>
    </w:p>
    <w:p w:rsidRPr="009362D3" w:rsidR="00811EF2" w:rsidP="00C12F35" w:rsidRDefault="00811EF2" w14:paraId="1AAB0C91" w14:textId="77777777">
      <w:pPr>
        <w:tabs>
          <w:tab w:val="left" w:pos="-1440"/>
        </w:tabs>
        <w:outlineLvl w:val="0"/>
        <w:rPr>
          <w:rFonts w:ascii="Times New Roman" w:hAnsi="Times New Roman"/>
          <w:b/>
          <w:i/>
          <w:szCs w:val="24"/>
        </w:rPr>
      </w:pPr>
      <w:r w:rsidRPr="0059126D">
        <w:rPr>
          <w:rFonts w:ascii="Times New Roman" w:hAnsi="Times New Roman"/>
          <w:b/>
          <w:i/>
          <w:szCs w:val="24"/>
        </w:rPr>
        <w:t xml:space="preserve">16. </w:t>
      </w:r>
      <w:r w:rsidRPr="0059126D">
        <w:rPr>
          <w:rFonts w:ascii="Times New Roman" w:hAnsi="Times New Roman"/>
          <w:b/>
          <w:i/>
          <w:szCs w:val="24"/>
          <w:u w:val="single"/>
        </w:rPr>
        <w:t xml:space="preserve">Information regarding collections whose results are planned to be published for statistical </w:t>
      </w:r>
      <w:r w:rsidR="00F823C1">
        <w:rPr>
          <w:rFonts w:ascii="Times New Roman" w:hAnsi="Times New Roman"/>
          <w:b/>
          <w:i/>
          <w:szCs w:val="24"/>
          <w:u w:val="single"/>
        </w:rPr>
        <w:t>use</w:t>
      </w:r>
      <w:r w:rsidR="009362D3">
        <w:rPr>
          <w:rFonts w:ascii="Times New Roman" w:hAnsi="Times New Roman"/>
          <w:b/>
          <w:i/>
          <w:szCs w:val="24"/>
        </w:rPr>
        <w:t>:</w:t>
      </w:r>
    </w:p>
    <w:p w:rsidRPr="00581AE1" w:rsidR="00811EF2" w:rsidP="00C12F35" w:rsidRDefault="00811EF2" w14:paraId="2F0DE5F4" w14:textId="77777777">
      <w:pPr>
        <w:rPr>
          <w:rFonts w:ascii="Times New Roman" w:hAnsi="Times New Roman"/>
          <w:szCs w:val="24"/>
        </w:rPr>
      </w:pPr>
    </w:p>
    <w:p w:rsidRPr="00581AE1" w:rsidR="00811EF2" w:rsidP="00C12F35" w:rsidRDefault="00126808" w14:paraId="433B7BDC" w14:textId="77777777">
      <w:pPr>
        <w:outlineLvl w:val="0"/>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 publication for statistical use is contemplated.</w:t>
      </w:r>
    </w:p>
    <w:p w:rsidRPr="00581AE1" w:rsidR="00811EF2" w:rsidP="00C12F35" w:rsidRDefault="00811EF2" w14:paraId="5C0B85EE" w14:textId="77777777">
      <w:pPr>
        <w:rPr>
          <w:rFonts w:ascii="Times New Roman" w:hAnsi="Times New Roman"/>
          <w:szCs w:val="24"/>
        </w:rPr>
      </w:pPr>
    </w:p>
    <w:p w:rsidRPr="0059126D" w:rsidR="00811EF2" w:rsidP="00C12F35" w:rsidRDefault="00811EF2" w14:paraId="411DE197" w14:textId="77777777">
      <w:pPr>
        <w:outlineLvl w:val="0"/>
        <w:rPr>
          <w:rFonts w:ascii="Times New Roman" w:hAnsi="Times New Roman"/>
          <w:b/>
          <w:i/>
          <w:szCs w:val="24"/>
        </w:rPr>
      </w:pPr>
      <w:r w:rsidRPr="0059126D">
        <w:rPr>
          <w:rFonts w:ascii="Times New Roman" w:hAnsi="Times New Roman"/>
          <w:b/>
          <w:i/>
          <w:szCs w:val="24"/>
        </w:rPr>
        <w:t xml:space="preserve">17. </w:t>
      </w:r>
      <w:r w:rsidRPr="0059126D">
        <w:rPr>
          <w:rFonts w:ascii="Times New Roman" w:hAnsi="Times New Roman"/>
          <w:b/>
          <w:i/>
          <w:szCs w:val="24"/>
          <w:u w:val="single"/>
        </w:rPr>
        <w:t>Display of expiration date</w:t>
      </w:r>
      <w:r w:rsidRPr="0059126D">
        <w:rPr>
          <w:rFonts w:ascii="Times New Roman" w:hAnsi="Times New Roman"/>
          <w:b/>
          <w:i/>
          <w:szCs w:val="24"/>
        </w:rPr>
        <w:t>:</w:t>
      </w:r>
    </w:p>
    <w:p w:rsidRPr="00581AE1" w:rsidR="00811EF2" w:rsidP="00C12F35" w:rsidRDefault="00811EF2" w14:paraId="32642770" w14:textId="77777777">
      <w:pPr>
        <w:rPr>
          <w:rFonts w:ascii="Times New Roman" w:hAnsi="Times New Roman"/>
          <w:szCs w:val="24"/>
        </w:rPr>
      </w:pPr>
    </w:p>
    <w:p w:rsidRPr="00581AE1" w:rsidR="00811EF2" w:rsidP="00C12F35" w:rsidRDefault="00126808" w14:paraId="4749B566" w14:textId="77777777">
      <w:pPr>
        <w:outlineLvl w:val="0"/>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Not applicable.</w:t>
      </w:r>
    </w:p>
    <w:p w:rsidRPr="00581AE1" w:rsidR="00811EF2" w:rsidP="00C12F35" w:rsidRDefault="00811EF2" w14:paraId="71C0EF5B" w14:textId="77777777">
      <w:pPr>
        <w:rPr>
          <w:rFonts w:ascii="Times New Roman" w:hAnsi="Times New Roman"/>
          <w:szCs w:val="24"/>
        </w:rPr>
      </w:pPr>
    </w:p>
    <w:p w:rsidRPr="0059126D" w:rsidR="00811EF2" w:rsidP="00C12F35" w:rsidRDefault="00811EF2" w14:paraId="11AB6614" w14:textId="77777777">
      <w:pPr>
        <w:outlineLvl w:val="0"/>
        <w:rPr>
          <w:rFonts w:ascii="Times New Roman" w:hAnsi="Times New Roman"/>
          <w:b/>
          <w:i/>
          <w:szCs w:val="24"/>
        </w:rPr>
      </w:pPr>
      <w:r w:rsidRPr="0059126D">
        <w:rPr>
          <w:rFonts w:ascii="Times New Roman" w:hAnsi="Times New Roman"/>
          <w:b/>
          <w:i/>
          <w:szCs w:val="24"/>
        </w:rPr>
        <w:t xml:space="preserve">18. </w:t>
      </w:r>
      <w:r w:rsidRPr="0059126D">
        <w:rPr>
          <w:rFonts w:ascii="Times New Roman" w:hAnsi="Times New Roman"/>
          <w:b/>
          <w:i/>
          <w:szCs w:val="24"/>
          <w:u w:val="single"/>
        </w:rPr>
        <w:t>Exceptions to certification statement</w:t>
      </w:r>
      <w:r w:rsidRPr="0059126D">
        <w:rPr>
          <w:rFonts w:ascii="Times New Roman" w:hAnsi="Times New Roman"/>
          <w:b/>
          <w:i/>
          <w:szCs w:val="24"/>
        </w:rPr>
        <w:t>:</w:t>
      </w:r>
    </w:p>
    <w:p w:rsidRPr="00581AE1" w:rsidR="00811EF2" w:rsidP="00C12F35" w:rsidRDefault="00811EF2" w14:paraId="7777D605" w14:textId="77777777">
      <w:pPr>
        <w:rPr>
          <w:rFonts w:ascii="Times New Roman" w:hAnsi="Times New Roman"/>
          <w:szCs w:val="24"/>
        </w:rPr>
      </w:pPr>
    </w:p>
    <w:p w:rsidRPr="00581AE1" w:rsidR="00811EF2" w:rsidP="00C12F35" w:rsidRDefault="00126808" w14:paraId="4B5A65F7" w14:textId="77777777">
      <w:pPr>
        <w:tabs>
          <w:tab w:val="left" w:pos="450"/>
          <w:tab w:val="left" w:pos="810"/>
          <w:tab w:val="left" w:pos="900"/>
          <w:tab w:val="left" w:pos="1170"/>
        </w:tabs>
        <w:outlineLvl w:val="0"/>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Not applicable.</w:t>
      </w:r>
    </w:p>
    <w:p w:rsidRPr="00581AE1" w:rsidR="00811EF2" w:rsidP="00C12F35" w:rsidRDefault="00811EF2" w14:paraId="6606A126" w14:textId="77777777">
      <w:pPr>
        <w:rPr>
          <w:rFonts w:ascii="Times New Roman" w:hAnsi="Times New Roman"/>
          <w:szCs w:val="24"/>
        </w:rPr>
      </w:pPr>
    </w:p>
    <w:p w:rsidRPr="0059126D" w:rsidR="00811EF2" w:rsidP="00C12F35" w:rsidRDefault="00811EF2" w14:paraId="276128A4" w14:textId="77777777">
      <w:pPr>
        <w:outlineLvl w:val="0"/>
        <w:rPr>
          <w:rFonts w:ascii="Times New Roman" w:hAnsi="Times New Roman"/>
          <w:b/>
          <w:szCs w:val="24"/>
        </w:rPr>
      </w:pPr>
      <w:r w:rsidRPr="0059126D">
        <w:rPr>
          <w:rFonts w:ascii="Times New Roman" w:hAnsi="Times New Roman"/>
          <w:b/>
          <w:szCs w:val="24"/>
        </w:rPr>
        <w:t>B. Collections of Information Employing Statistical Methods.</w:t>
      </w:r>
    </w:p>
    <w:p w:rsidRPr="00581AE1" w:rsidR="00811EF2" w:rsidP="00C12F35" w:rsidRDefault="00811EF2" w14:paraId="5560DC64" w14:textId="77777777">
      <w:pPr>
        <w:rPr>
          <w:rFonts w:ascii="Times New Roman" w:hAnsi="Times New Roman"/>
          <w:szCs w:val="24"/>
        </w:rPr>
      </w:pPr>
    </w:p>
    <w:p w:rsidRPr="00581AE1" w:rsidR="00811EF2" w:rsidP="00C12F35" w:rsidRDefault="00126808" w14:paraId="7FF3C6BC" w14:textId="77777777">
      <w:pPr>
        <w:rPr>
          <w:rFonts w:ascii="Times New Roman" w:hAnsi="Times New Roman"/>
          <w:szCs w:val="24"/>
        </w:rPr>
      </w:pPr>
      <w:r>
        <w:rPr>
          <w:rFonts w:ascii="Times New Roman" w:hAnsi="Times New Roman"/>
          <w:szCs w:val="24"/>
        </w:rPr>
        <w:t xml:space="preserve">            </w:t>
      </w:r>
      <w:r w:rsidRPr="00581AE1" w:rsidR="00811EF2">
        <w:rPr>
          <w:rFonts w:ascii="Times New Roman" w:hAnsi="Times New Roman"/>
          <w:szCs w:val="24"/>
        </w:rPr>
        <w:t>Not applicable.</w:t>
      </w:r>
    </w:p>
    <w:sectPr w:rsidRPr="00581AE1" w:rsidR="00811EF2">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B606" w14:textId="77777777" w:rsidR="008B0843" w:rsidRDefault="008B0843">
      <w:r>
        <w:separator/>
      </w:r>
    </w:p>
  </w:endnote>
  <w:endnote w:type="continuationSeparator" w:id="0">
    <w:p w14:paraId="6C21F614" w14:textId="77777777" w:rsidR="008B0843" w:rsidRDefault="008B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7B7D" w14:textId="77777777" w:rsidR="001253B5" w:rsidRDefault="001253B5"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5A2ADA" w14:textId="77777777" w:rsidR="001253B5" w:rsidRDefault="00125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2A31" w14:textId="77777777" w:rsidR="001253B5" w:rsidRPr="00D44A17" w:rsidRDefault="001253B5"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A4004A">
      <w:rPr>
        <w:rStyle w:val="PageNumber"/>
        <w:rFonts w:ascii="Times New Roman" w:hAnsi="Times New Roman"/>
        <w:noProof/>
      </w:rPr>
      <w:t>1</w:t>
    </w:r>
    <w:r w:rsidRPr="00D44A17">
      <w:rPr>
        <w:rStyle w:val="PageNumber"/>
        <w:rFonts w:ascii="Times New Roman" w:hAnsi="Times New Roman"/>
      </w:rPr>
      <w:fldChar w:fldCharType="end"/>
    </w:r>
  </w:p>
  <w:p w14:paraId="39F45C1D" w14:textId="77777777" w:rsidR="001253B5" w:rsidRDefault="00125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1851" w14:textId="77777777" w:rsidR="008B0843" w:rsidRDefault="008B0843">
      <w:r>
        <w:separator/>
      </w:r>
    </w:p>
  </w:footnote>
  <w:footnote w:type="continuationSeparator" w:id="0">
    <w:p w14:paraId="7FEE208B" w14:textId="77777777" w:rsidR="008B0843" w:rsidRDefault="008B0843">
      <w:r>
        <w:continuationSeparator/>
      </w:r>
    </w:p>
  </w:footnote>
  <w:footnote w:id="1">
    <w:p w14:paraId="66DD3E35"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 xml:space="preserve">Pub. L. 90-448, </w:t>
      </w:r>
      <w:bookmarkStart w:id="0" w:name="OLE_LINK6"/>
      <w:r w:rsidRPr="00AA19BC">
        <w:rPr>
          <w:rFonts w:ascii="Times New Roman" w:hAnsi="Times New Roman"/>
          <w:sz w:val="24"/>
          <w:szCs w:val="24"/>
        </w:rPr>
        <w:t xml:space="preserve">82 Stat. 572 </w:t>
      </w:r>
      <w:bookmarkEnd w:id="0"/>
      <w:r w:rsidRPr="00AA19BC">
        <w:rPr>
          <w:rFonts w:ascii="Times New Roman" w:hAnsi="Times New Roman"/>
          <w:sz w:val="24"/>
          <w:szCs w:val="24"/>
        </w:rPr>
        <w:t xml:space="preserve">(1968). </w:t>
      </w:r>
    </w:p>
  </w:footnote>
  <w:footnote w:id="2">
    <w:p w14:paraId="50A86998"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rPr>
        <w:t xml:space="preserve"> Pub. L. 93–234, </w:t>
      </w:r>
      <w:bookmarkStart w:id="1" w:name="OLE_LINK7"/>
      <w:r w:rsidRPr="00AA19BC">
        <w:rPr>
          <w:rFonts w:ascii="Times New Roman" w:hAnsi="Times New Roman"/>
          <w:sz w:val="24"/>
          <w:szCs w:val="24"/>
        </w:rPr>
        <w:t xml:space="preserve">87 Stat. 975 </w:t>
      </w:r>
      <w:bookmarkEnd w:id="1"/>
      <w:r w:rsidRPr="00AA19BC">
        <w:rPr>
          <w:rFonts w:ascii="Times New Roman" w:hAnsi="Times New Roman"/>
          <w:sz w:val="24"/>
          <w:szCs w:val="24"/>
        </w:rPr>
        <w:t>(1973).</w:t>
      </w:r>
    </w:p>
  </w:footnote>
  <w:footnote w:id="3">
    <w:p w14:paraId="67E7CD19"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These statutes are codified at 42 U.S.C. 4001-4129.  The Federal Emergency Management Agency (FEMA) administers the NFIP; its regulations implementing the NFIP appear at 44 CFR parts 59-77.</w:t>
      </w:r>
    </w:p>
  </w:footnote>
  <w:footnote w:id="4">
    <w:p w14:paraId="42B432F7" w14:textId="09912CC6"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 xml:space="preserve">The FDPA defines “regulated lending institution” to mean any bank, savings and loan association, credit union, farm credit bank, Federal land bank association, production credit association, or similar institution subject to the supervision of a </w:t>
      </w:r>
      <w:proofErr w:type="gramStart"/>
      <w:r w:rsidRPr="00AA19BC">
        <w:rPr>
          <w:rFonts w:ascii="Times New Roman" w:hAnsi="Times New Roman"/>
          <w:sz w:val="24"/>
          <w:szCs w:val="24"/>
        </w:rPr>
        <w:t>Federal</w:t>
      </w:r>
      <w:proofErr w:type="gramEnd"/>
      <w:r w:rsidRPr="00AA19BC">
        <w:rPr>
          <w:rFonts w:ascii="Times New Roman" w:hAnsi="Times New Roman"/>
          <w:sz w:val="24"/>
          <w:szCs w:val="24"/>
        </w:rPr>
        <w:t xml:space="preserve"> entity for lending regulation.  </w:t>
      </w:r>
      <w:bookmarkStart w:id="2" w:name="OLE_LINK8"/>
      <w:r w:rsidRPr="00AA19BC">
        <w:rPr>
          <w:rFonts w:ascii="Times New Roman" w:hAnsi="Times New Roman"/>
          <w:sz w:val="24"/>
          <w:szCs w:val="24"/>
        </w:rPr>
        <w:t>42 U.S.C. 4003</w:t>
      </w:r>
      <w:bookmarkEnd w:id="2"/>
      <w:r w:rsidRPr="00AA19BC">
        <w:rPr>
          <w:rFonts w:ascii="Times New Roman" w:hAnsi="Times New Roman"/>
          <w:sz w:val="24"/>
          <w:szCs w:val="24"/>
        </w:rPr>
        <w:t>(a)(1</w:t>
      </w:r>
      <w:r w:rsidR="00B64864">
        <w:rPr>
          <w:rFonts w:ascii="Times New Roman" w:hAnsi="Times New Roman"/>
          <w:sz w:val="24"/>
          <w:szCs w:val="24"/>
        </w:rPr>
        <w:t>0</w:t>
      </w:r>
      <w:r w:rsidRPr="00AA19BC">
        <w:rPr>
          <w:rFonts w:ascii="Times New Roman" w:hAnsi="Times New Roman"/>
          <w:sz w:val="24"/>
          <w:szCs w:val="24"/>
        </w:rPr>
        <w:t xml:space="preserve">). </w:t>
      </w:r>
    </w:p>
  </w:footnote>
  <w:footnote w:id="5">
    <w:p w14:paraId="16140360" w14:textId="77777777" w:rsidR="00C12F35" w:rsidRPr="00AA19BC" w:rsidDel="003A3C0A" w:rsidRDefault="00C12F35" w:rsidP="00C12F35">
      <w:pPr>
        <w:pStyle w:val="Plain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rPr>
        <w:t xml:space="preserve"> An SFHA is an area within a flood plain having a one percent or greater chance of flood occurrence in any given year.  44 CFR 59.1.  SFHAs are delineated on maps issued by the FEMA for individual communities.</w:t>
      </w:r>
      <w:r w:rsidRPr="00AA19BC">
        <w:rPr>
          <w:rStyle w:val="FootnoteReference"/>
          <w:rFonts w:ascii="Times New Roman" w:hAnsi="Times New Roman"/>
          <w:sz w:val="24"/>
          <w:szCs w:val="24"/>
        </w:rPr>
        <w:t xml:space="preserve"> </w:t>
      </w:r>
      <w:r w:rsidRPr="00AA19BC">
        <w:rPr>
          <w:rFonts w:ascii="Times New Roman" w:hAnsi="Times New Roman"/>
          <w:sz w:val="24"/>
          <w:szCs w:val="24"/>
        </w:rPr>
        <w:t xml:space="preserve">  44 CFR part 65.  A community establishes its eligibility to participate in the NFIP by adopting and enforcing flood plain management measures that regulate new construction and by making substantial improvements within its SFHAs to eliminate or minimize future flood damage.  44 CFR part 60.</w:t>
      </w:r>
    </w:p>
  </w:footnote>
  <w:footnote w:id="6">
    <w:p w14:paraId="18D244F5" w14:textId="693759F1" w:rsidR="00C12F35" w:rsidRPr="00AA19BC" w:rsidRDefault="00C12F35" w:rsidP="00C12F35">
      <w:pPr>
        <w:rPr>
          <w:rFonts w:ascii="Times New Roman" w:hAnsi="Times New Roman"/>
          <w:szCs w:val="24"/>
        </w:rPr>
      </w:pPr>
      <w:r w:rsidRPr="00AA19BC">
        <w:rPr>
          <w:rStyle w:val="FootnoteReference"/>
          <w:rFonts w:ascii="Times New Roman" w:hAnsi="Times New Roman"/>
          <w:szCs w:val="24"/>
          <w:vertAlign w:val="superscript"/>
        </w:rPr>
        <w:footnoteRef/>
      </w:r>
      <w:r w:rsidRPr="00AA19BC">
        <w:rPr>
          <w:rFonts w:ascii="Times New Roman" w:hAnsi="Times New Roman"/>
          <w:szCs w:val="24"/>
        </w:rPr>
        <w:t xml:space="preserve"> </w:t>
      </w:r>
      <w:r w:rsidRPr="00AA19BC">
        <w:rPr>
          <w:rFonts w:ascii="Times New Roman" w:hAnsi="Times New Roman"/>
          <w:i/>
          <w:szCs w:val="24"/>
        </w:rPr>
        <w:t xml:space="preserve">See </w:t>
      </w:r>
      <w:r w:rsidRPr="00AA19BC">
        <w:rPr>
          <w:rFonts w:ascii="Times New Roman" w:hAnsi="Times New Roman"/>
          <w:szCs w:val="24"/>
        </w:rPr>
        <w:t>12 CFR part 22 (OCC), 208</w:t>
      </w:r>
      <w:r w:rsidR="00BE2C1F">
        <w:rPr>
          <w:rFonts w:ascii="Times New Roman" w:hAnsi="Times New Roman"/>
          <w:szCs w:val="24"/>
        </w:rPr>
        <w:t>.25</w:t>
      </w:r>
      <w:r w:rsidRPr="00AA19BC">
        <w:rPr>
          <w:rFonts w:ascii="Times New Roman" w:hAnsi="Times New Roman"/>
          <w:szCs w:val="24"/>
        </w:rPr>
        <w:t xml:space="preserve"> (Board), part 339 (FDIC), part 614 Subpart S (FCA), and part 760 (NCUA).</w:t>
      </w:r>
    </w:p>
  </w:footnote>
  <w:footnote w:id="7">
    <w:p w14:paraId="55AC1EA1"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rPr>
        <w:t xml:space="preserve"> Pub. L. 112-141, </w:t>
      </w:r>
      <w:bookmarkStart w:id="3" w:name="OLE_LINK9"/>
      <w:r w:rsidRPr="00AA19BC">
        <w:rPr>
          <w:rFonts w:ascii="Times New Roman" w:hAnsi="Times New Roman"/>
          <w:sz w:val="24"/>
          <w:szCs w:val="24"/>
        </w:rPr>
        <w:t xml:space="preserve">126 Stat. 916 </w:t>
      </w:r>
      <w:bookmarkEnd w:id="3"/>
      <w:r w:rsidRPr="00AA19BC">
        <w:rPr>
          <w:rFonts w:ascii="Times New Roman" w:hAnsi="Times New Roman"/>
          <w:sz w:val="24"/>
          <w:szCs w:val="24"/>
        </w:rPr>
        <w:t>(2012).</w:t>
      </w:r>
    </w:p>
  </w:footnote>
  <w:footnote w:id="8">
    <w:p w14:paraId="471FE619"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 xml:space="preserve">Section 100209 of the Biggert-Waters Act, amending section 102(d) of the FDPA (42 U.S.C. 4012a(d)).  </w:t>
      </w:r>
    </w:p>
  </w:footnote>
  <w:footnote w:id="9">
    <w:p w14:paraId="2DCB1E3B" w14:textId="77777777" w:rsidR="00C12F35" w:rsidRPr="00AA19BC" w:rsidRDefault="00C12F35" w:rsidP="00C12F35">
      <w:pPr>
        <w:pStyle w:val="FootnoteText"/>
        <w:rPr>
          <w:rFonts w:ascii="Times New Roman" w:hAnsi="Times New Roman"/>
          <w:sz w:val="24"/>
          <w:szCs w:val="24"/>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vertAlign w:val="superscript"/>
        </w:rPr>
        <w:t xml:space="preserve"> </w:t>
      </w:r>
      <w:r w:rsidRPr="00AA19BC">
        <w:rPr>
          <w:rFonts w:ascii="Times New Roman" w:hAnsi="Times New Roman"/>
          <w:sz w:val="24"/>
          <w:szCs w:val="24"/>
        </w:rPr>
        <w:t xml:space="preserve">Section 100244 of the Biggert-Waters Act, amending section 102(e) of the FDPA (42 U.S.C. 4012a(e)).  </w:t>
      </w:r>
    </w:p>
  </w:footnote>
  <w:footnote w:id="10">
    <w:p w14:paraId="64538C68" w14:textId="77777777" w:rsidR="00C12F35" w:rsidRPr="00B74FFC" w:rsidRDefault="00C12F35" w:rsidP="00C12F35">
      <w:pPr>
        <w:pStyle w:val="FootnoteText"/>
        <w:rPr>
          <w:rFonts w:ascii="Times New Roman" w:hAnsi="Times New Roman"/>
        </w:rPr>
      </w:pPr>
      <w:r w:rsidRPr="00AA19BC">
        <w:rPr>
          <w:rStyle w:val="FootnoteReference"/>
          <w:rFonts w:ascii="Times New Roman" w:hAnsi="Times New Roman"/>
          <w:sz w:val="24"/>
          <w:szCs w:val="24"/>
          <w:vertAlign w:val="superscript"/>
        </w:rPr>
        <w:footnoteRef/>
      </w:r>
      <w:r w:rsidRPr="00AA19BC">
        <w:rPr>
          <w:rFonts w:ascii="Times New Roman" w:hAnsi="Times New Roman"/>
          <w:sz w:val="24"/>
          <w:szCs w:val="24"/>
        </w:rPr>
        <w:t xml:space="preserve"> Section 100239 of the Biggert-Waters Act, amending section 102(b) of the FDPA (42 U.S.C. 4012a(b)) and section 1364(a)(3)(C) of the 1968 Act (42 U.S.C. 4104a(a)(3)(C)).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7362E2"/>
    <w:multiLevelType w:val="hybridMultilevel"/>
    <w:tmpl w:val="AAC4CD08"/>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38DA3351"/>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45661A53"/>
    <w:multiLevelType w:val="hybridMultilevel"/>
    <w:tmpl w:val="8E222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E67E4D"/>
    <w:multiLevelType w:val="hybridMultilevel"/>
    <w:tmpl w:val="DF1E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F4DB4"/>
    <w:multiLevelType w:val="hybridMultilevel"/>
    <w:tmpl w:val="6A70B92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1" w15:restartNumberingAfterBreak="0">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1"/>
  </w:num>
  <w:num w:numId="4">
    <w:abstractNumId w:val="21"/>
  </w:num>
  <w:num w:numId="5">
    <w:abstractNumId w:val="13"/>
  </w:num>
  <w:num w:numId="6">
    <w:abstractNumId w:val="5"/>
  </w:num>
  <w:num w:numId="7">
    <w:abstractNumId w:val="11"/>
  </w:num>
  <w:num w:numId="8">
    <w:abstractNumId w:val="3"/>
  </w:num>
  <w:num w:numId="9">
    <w:abstractNumId w:val="0"/>
  </w:num>
  <w:num w:numId="10">
    <w:abstractNumId w:val="18"/>
  </w:num>
  <w:num w:numId="11">
    <w:abstractNumId w:val="9"/>
  </w:num>
  <w:num w:numId="12">
    <w:abstractNumId w:val="17"/>
  </w:num>
  <w:num w:numId="13">
    <w:abstractNumId w:val="6"/>
  </w:num>
  <w:num w:numId="14">
    <w:abstractNumId w:val="14"/>
  </w:num>
  <w:num w:numId="15">
    <w:abstractNumId w:val="12"/>
  </w:num>
  <w:num w:numId="16">
    <w:abstractNumId w:val="8"/>
  </w:num>
  <w:num w:numId="17">
    <w:abstractNumId w:val="19"/>
  </w:num>
  <w:num w:numId="18">
    <w:abstractNumId w:val="16"/>
  </w:num>
  <w:num w:numId="19">
    <w:abstractNumId w:val="2"/>
  </w:num>
  <w:num w:numId="20">
    <w:abstractNumId w:val="20"/>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54BF4E2-1B3D-48D5-8531-06F3D7F5C92F}"/>
    <w:docVar w:name="dgnword-eventsink" w:val="61889320"/>
  </w:docVars>
  <w:rsids>
    <w:rsidRoot w:val="00B059E2"/>
    <w:rsid w:val="00000B90"/>
    <w:rsid w:val="000062E2"/>
    <w:rsid w:val="00027851"/>
    <w:rsid w:val="00044DE8"/>
    <w:rsid w:val="00050997"/>
    <w:rsid w:val="00050DED"/>
    <w:rsid w:val="000544D6"/>
    <w:rsid w:val="00055C25"/>
    <w:rsid w:val="00071B62"/>
    <w:rsid w:val="00093DF1"/>
    <w:rsid w:val="000A1C1B"/>
    <w:rsid w:val="000D738E"/>
    <w:rsid w:val="000E098D"/>
    <w:rsid w:val="000E1B22"/>
    <w:rsid w:val="000E7E58"/>
    <w:rsid w:val="000F411C"/>
    <w:rsid w:val="000F4F3C"/>
    <w:rsid w:val="000F6AC8"/>
    <w:rsid w:val="00101132"/>
    <w:rsid w:val="00101851"/>
    <w:rsid w:val="00107DFC"/>
    <w:rsid w:val="00110A43"/>
    <w:rsid w:val="00116256"/>
    <w:rsid w:val="00122425"/>
    <w:rsid w:val="00123011"/>
    <w:rsid w:val="001253B5"/>
    <w:rsid w:val="00126808"/>
    <w:rsid w:val="001333F7"/>
    <w:rsid w:val="00135B69"/>
    <w:rsid w:val="00136BAD"/>
    <w:rsid w:val="00150AD2"/>
    <w:rsid w:val="00151879"/>
    <w:rsid w:val="00151DDD"/>
    <w:rsid w:val="00156DAC"/>
    <w:rsid w:val="00160BEC"/>
    <w:rsid w:val="00161761"/>
    <w:rsid w:val="00167198"/>
    <w:rsid w:val="00183C19"/>
    <w:rsid w:val="00196774"/>
    <w:rsid w:val="001A0EDE"/>
    <w:rsid w:val="001A2006"/>
    <w:rsid w:val="001A47BB"/>
    <w:rsid w:val="001A4C9D"/>
    <w:rsid w:val="001B074A"/>
    <w:rsid w:val="001B10D9"/>
    <w:rsid w:val="001B1C12"/>
    <w:rsid w:val="001C14C9"/>
    <w:rsid w:val="001E08CA"/>
    <w:rsid w:val="001E1781"/>
    <w:rsid w:val="001F32DD"/>
    <w:rsid w:val="001F5AEF"/>
    <w:rsid w:val="0021351B"/>
    <w:rsid w:val="00261E68"/>
    <w:rsid w:val="002664AD"/>
    <w:rsid w:val="00275F78"/>
    <w:rsid w:val="00277678"/>
    <w:rsid w:val="002A3048"/>
    <w:rsid w:val="002B04D4"/>
    <w:rsid w:val="002C5EAE"/>
    <w:rsid w:val="002C7209"/>
    <w:rsid w:val="002E2D0C"/>
    <w:rsid w:val="002E5659"/>
    <w:rsid w:val="002F67E4"/>
    <w:rsid w:val="00302126"/>
    <w:rsid w:val="00303B2E"/>
    <w:rsid w:val="00306FA5"/>
    <w:rsid w:val="0031027A"/>
    <w:rsid w:val="0031368D"/>
    <w:rsid w:val="00316868"/>
    <w:rsid w:val="0032230B"/>
    <w:rsid w:val="00324707"/>
    <w:rsid w:val="00325186"/>
    <w:rsid w:val="00326175"/>
    <w:rsid w:val="003302E8"/>
    <w:rsid w:val="00331855"/>
    <w:rsid w:val="00331FFD"/>
    <w:rsid w:val="003338C6"/>
    <w:rsid w:val="0033449C"/>
    <w:rsid w:val="003344D3"/>
    <w:rsid w:val="003367DB"/>
    <w:rsid w:val="0034424E"/>
    <w:rsid w:val="00364DED"/>
    <w:rsid w:val="003749C6"/>
    <w:rsid w:val="00374F5A"/>
    <w:rsid w:val="0038538D"/>
    <w:rsid w:val="003A2025"/>
    <w:rsid w:val="003A2DF9"/>
    <w:rsid w:val="003A2F8E"/>
    <w:rsid w:val="003B67E3"/>
    <w:rsid w:val="003B750A"/>
    <w:rsid w:val="003C08BF"/>
    <w:rsid w:val="003C095E"/>
    <w:rsid w:val="003C26A5"/>
    <w:rsid w:val="003C4C6D"/>
    <w:rsid w:val="003D1996"/>
    <w:rsid w:val="00405AA6"/>
    <w:rsid w:val="00416AC8"/>
    <w:rsid w:val="0042468D"/>
    <w:rsid w:val="00427DC4"/>
    <w:rsid w:val="00430029"/>
    <w:rsid w:val="00463697"/>
    <w:rsid w:val="004651D4"/>
    <w:rsid w:val="004709F5"/>
    <w:rsid w:val="0048051B"/>
    <w:rsid w:val="00480FFC"/>
    <w:rsid w:val="004844E5"/>
    <w:rsid w:val="00486FC3"/>
    <w:rsid w:val="004875F0"/>
    <w:rsid w:val="004938A9"/>
    <w:rsid w:val="00493C67"/>
    <w:rsid w:val="004A15F2"/>
    <w:rsid w:val="004A1BAA"/>
    <w:rsid w:val="004A5101"/>
    <w:rsid w:val="004A7735"/>
    <w:rsid w:val="004B4287"/>
    <w:rsid w:val="004B4793"/>
    <w:rsid w:val="004B6C8B"/>
    <w:rsid w:val="004D400D"/>
    <w:rsid w:val="004D6BDB"/>
    <w:rsid w:val="00506A8F"/>
    <w:rsid w:val="00512C79"/>
    <w:rsid w:val="00515671"/>
    <w:rsid w:val="00524E51"/>
    <w:rsid w:val="005347AA"/>
    <w:rsid w:val="005368E8"/>
    <w:rsid w:val="0054156E"/>
    <w:rsid w:val="00557AD0"/>
    <w:rsid w:val="00581AE1"/>
    <w:rsid w:val="00583C97"/>
    <w:rsid w:val="0059126D"/>
    <w:rsid w:val="005A20C1"/>
    <w:rsid w:val="005A2968"/>
    <w:rsid w:val="005A4896"/>
    <w:rsid w:val="005B137A"/>
    <w:rsid w:val="005B336C"/>
    <w:rsid w:val="005D0C62"/>
    <w:rsid w:val="00602451"/>
    <w:rsid w:val="00613CE9"/>
    <w:rsid w:val="0062208C"/>
    <w:rsid w:val="0062370F"/>
    <w:rsid w:val="00627750"/>
    <w:rsid w:val="00627F3F"/>
    <w:rsid w:val="00632DA0"/>
    <w:rsid w:val="006330A6"/>
    <w:rsid w:val="00636DD7"/>
    <w:rsid w:val="00643285"/>
    <w:rsid w:val="00650BCF"/>
    <w:rsid w:val="006565BB"/>
    <w:rsid w:val="00662A0A"/>
    <w:rsid w:val="00662A0B"/>
    <w:rsid w:val="00664076"/>
    <w:rsid w:val="00671F0C"/>
    <w:rsid w:val="0067307E"/>
    <w:rsid w:val="00674351"/>
    <w:rsid w:val="0067717C"/>
    <w:rsid w:val="006775D9"/>
    <w:rsid w:val="006A0ED3"/>
    <w:rsid w:val="006A5FD3"/>
    <w:rsid w:val="006B15BA"/>
    <w:rsid w:val="006C4404"/>
    <w:rsid w:val="006C784D"/>
    <w:rsid w:val="006D03F0"/>
    <w:rsid w:val="006E4492"/>
    <w:rsid w:val="006F5C83"/>
    <w:rsid w:val="007045DF"/>
    <w:rsid w:val="00711A17"/>
    <w:rsid w:val="0072634C"/>
    <w:rsid w:val="00735986"/>
    <w:rsid w:val="007541CF"/>
    <w:rsid w:val="0076365F"/>
    <w:rsid w:val="007879E6"/>
    <w:rsid w:val="00787E3F"/>
    <w:rsid w:val="00792E83"/>
    <w:rsid w:val="007A0822"/>
    <w:rsid w:val="007C70C9"/>
    <w:rsid w:val="007D1118"/>
    <w:rsid w:val="007D1301"/>
    <w:rsid w:val="007D474D"/>
    <w:rsid w:val="007D72B8"/>
    <w:rsid w:val="007E2C9F"/>
    <w:rsid w:val="007E731C"/>
    <w:rsid w:val="007F5050"/>
    <w:rsid w:val="007F63B4"/>
    <w:rsid w:val="007F6EC5"/>
    <w:rsid w:val="007F7BD6"/>
    <w:rsid w:val="00802D32"/>
    <w:rsid w:val="00806E0E"/>
    <w:rsid w:val="00811EF2"/>
    <w:rsid w:val="008349B2"/>
    <w:rsid w:val="00851C5A"/>
    <w:rsid w:val="00862DC1"/>
    <w:rsid w:val="00864420"/>
    <w:rsid w:val="0087393C"/>
    <w:rsid w:val="0088592C"/>
    <w:rsid w:val="00897023"/>
    <w:rsid w:val="008A135C"/>
    <w:rsid w:val="008A1D12"/>
    <w:rsid w:val="008A567E"/>
    <w:rsid w:val="008A6C42"/>
    <w:rsid w:val="008B0843"/>
    <w:rsid w:val="008C000B"/>
    <w:rsid w:val="008C1F2D"/>
    <w:rsid w:val="008C3860"/>
    <w:rsid w:val="008C7B02"/>
    <w:rsid w:val="008E63DE"/>
    <w:rsid w:val="00910AD0"/>
    <w:rsid w:val="00920494"/>
    <w:rsid w:val="00931925"/>
    <w:rsid w:val="00931F37"/>
    <w:rsid w:val="009341F9"/>
    <w:rsid w:val="009362D3"/>
    <w:rsid w:val="00936C8E"/>
    <w:rsid w:val="00941322"/>
    <w:rsid w:val="00947D27"/>
    <w:rsid w:val="0095080A"/>
    <w:rsid w:val="0095512A"/>
    <w:rsid w:val="00960EDB"/>
    <w:rsid w:val="009657DF"/>
    <w:rsid w:val="00970F4D"/>
    <w:rsid w:val="00984718"/>
    <w:rsid w:val="00985BCD"/>
    <w:rsid w:val="0098692A"/>
    <w:rsid w:val="009A19CB"/>
    <w:rsid w:val="009A42A6"/>
    <w:rsid w:val="009B1418"/>
    <w:rsid w:val="009B6F6F"/>
    <w:rsid w:val="009D431E"/>
    <w:rsid w:val="009E2EB5"/>
    <w:rsid w:val="009F30B4"/>
    <w:rsid w:val="009F75F4"/>
    <w:rsid w:val="00A01263"/>
    <w:rsid w:val="00A16029"/>
    <w:rsid w:val="00A178D8"/>
    <w:rsid w:val="00A32BD0"/>
    <w:rsid w:val="00A337F5"/>
    <w:rsid w:val="00A377E7"/>
    <w:rsid w:val="00A4004A"/>
    <w:rsid w:val="00A632BF"/>
    <w:rsid w:val="00A71D81"/>
    <w:rsid w:val="00AA19BC"/>
    <w:rsid w:val="00AA25BC"/>
    <w:rsid w:val="00AB7FC1"/>
    <w:rsid w:val="00AC13C8"/>
    <w:rsid w:val="00AC2975"/>
    <w:rsid w:val="00AD489E"/>
    <w:rsid w:val="00AD65F5"/>
    <w:rsid w:val="00B011DF"/>
    <w:rsid w:val="00B04AE9"/>
    <w:rsid w:val="00B05073"/>
    <w:rsid w:val="00B059E2"/>
    <w:rsid w:val="00B05FF8"/>
    <w:rsid w:val="00B10BC0"/>
    <w:rsid w:val="00B11C8E"/>
    <w:rsid w:val="00B41B3F"/>
    <w:rsid w:val="00B452F5"/>
    <w:rsid w:val="00B46085"/>
    <w:rsid w:val="00B57BE4"/>
    <w:rsid w:val="00B64864"/>
    <w:rsid w:val="00B67A20"/>
    <w:rsid w:val="00B71DCC"/>
    <w:rsid w:val="00B75EF6"/>
    <w:rsid w:val="00B80D0F"/>
    <w:rsid w:val="00B80DE1"/>
    <w:rsid w:val="00B91D5D"/>
    <w:rsid w:val="00BA0E98"/>
    <w:rsid w:val="00BA1E30"/>
    <w:rsid w:val="00BA2D05"/>
    <w:rsid w:val="00BA3385"/>
    <w:rsid w:val="00BB0A99"/>
    <w:rsid w:val="00BC5F8D"/>
    <w:rsid w:val="00BC77D5"/>
    <w:rsid w:val="00BE2C1F"/>
    <w:rsid w:val="00BE7274"/>
    <w:rsid w:val="00BF6FE4"/>
    <w:rsid w:val="00C0018A"/>
    <w:rsid w:val="00C02154"/>
    <w:rsid w:val="00C12F35"/>
    <w:rsid w:val="00C13D5D"/>
    <w:rsid w:val="00C235FA"/>
    <w:rsid w:val="00C23BB7"/>
    <w:rsid w:val="00C423CA"/>
    <w:rsid w:val="00C57535"/>
    <w:rsid w:val="00C60C97"/>
    <w:rsid w:val="00C63DDC"/>
    <w:rsid w:val="00C722D4"/>
    <w:rsid w:val="00C7715F"/>
    <w:rsid w:val="00C84833"/>
    <w:rsid w:val="00C907D6"/>
    <w:rsid w:val="00C94A2E"/>
    <w:rsid w:val="00C95309"/>
    <w:rsid w:val="00CA67BD"/>
    <w:rsid w:val="00CA78D1"/>
    <w:rsid w:val="00CB15A9"/>
    <w:rsid w:val="00CC7CCF"/>
    <w:rsid w:val="00CD4328"/>
    <w:rsid w:val="00CD5E86"/>
    <w:rsid w:val="00CD7197"/>
    <w:rsid w:val="00CF525A"/>
    <w:rsid w:val="00CF73B0"/>
    <w:rsid w:val="00D00D55"/>
    <w:rsid w:val="00D047D1"/>
    <w:rsid w:val="00D12D6C"/>
    <w:rsid w:val="00D13B64"/>
    <w:rsid w:val="00D1509D"/>
    <w:rsid w:val="00D25DB1"/>
    <w:rsid w:val="00D36D6F"/>
    <w:rsid w:val="00D37C8F"/>
    <w:rsid w:val="00D44A17"/>
    <w:rsid w:val="00D55DAC"/>
    <w:rsid w:val="00D62274"/>
    <w:rsid w:val="00D7021B"/>
    <w:rsid w:val="00D76ABE"/>
    <w:rsid w:val="00D81B5D"/>
    <w:rsid w:val="00D9011E"/>
    <w:rsid w:val="00D932B4"/>
    <w:rsid w:val="00DB4E9E"/>
    <w:rsid w:val="00DC239B"/>
    <w:rsid w:val="00DD3E35"/>
    <w:rsid w:val="00DD6B95"/>
    <w:rsid w:val="00E01D62"/>
    <w:rsid w:val="00E07569"/>
    <w:rsid w:val="00E1030E"/>
    <w:rsid w:val="00E137A1"/>
    <w:rsid w:val="00E16BF3"/>
    <w:rsid w:val="00E20A3B"/>
    <w:rsid w:val="00E213F9"/>
    <w:rsid w:val="00E247A5"/>
    <w:rsid w:val="00E320B5"/>
    <w:rsid w:val="00E41057"/>
    <w:rsid w:val="00E41581"/>
    <w:rsid w:val="00E43C1F"/>
    <w:rsid w:val="00E45317"/>
    <w:rsid w:val="00E4676D"/>
    <w:rsid w:val="00E54A3A"/>
    <w:rsid w:val="00E6095A"/>
    <w:rsid w:val="00E638F8"/>
    <w:rsid w:val="00E67839"/>
    <w:rsid w:val="00E971E9"/>
    <w:rsid w:val="00EA283E"/>
    <w:rsid w:val="00EA4E11"/>
    <w:rsid w:val="00EC5AB0"/>
    <w:rsid w:val="00ED176A"/>
    <w:rsid w:val="00ED41D3"/>
    <w:rsid w:val="00ED5BA6"/>
    <w:rsid w:val="00ED7D23"/>
    <w:rsid w:val="00EE0FAF"/>
    <w:rsid w:val="00EE7828"/>
    <w:rsid w:val="00F020A8"/>
    <w:rsid w:val="00F0425B"/>
    <w:rsid w:val="00F13404"/>
    <w:rsid w:val="00F1577C"/>
    <w:rsid w:val="00F24112"/>
    <w:rsid w:val="00F2725C"/>
    <w:rsid w:val="00F55243"/>
    <w:rsid w:val="00F70E8C"/>
    <w:rsid w:val="00F73078"/>
    <w:rsid w:val="00F823C1"/>
    <w:rsid w:val="00F83599"/>
    <w:rsid w:val="00F936A3"/>
    <w:rsid w:val="00FA0958"/>
    <w:rsid w:val="00FB4F04"/>
    <w:rsid w:val="00FB5504"/>
    <w:rsid w:val="00FD5074"/>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7291"/>
  <w15:chartTrackingRefBased/>
  <w15:docId w15:val="{1B138340-3587-4A6E-A7BB-2B575638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Footnote Text Char1"/>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rsid w:val="002F67E4"/>
    <w:rPr>
      <w:sz w:val="16"/>
      <w:szCs w:val="16"/>
    </w:rPr>
  </w:style>
  <w:style w:type="paragraph" w:styleId="CommentText">
    <w:name w:val="annotation text"/>
    <w:basedOn w:val="Normal"/>
    <w:link w:val="CommentTextChar"/>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table" w:styleId="TableGrid">
    <w:name w:val="Table Grid"/>
    <w:basedOn w:val="TableNormal"/>
    <w:rsid w:val="00C722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3F"/>
    <w:pPr>
      <w:ind w:left="720"/>
    </w:pPr>
  </w:style>
  <w:style w:type="paragraph" w:styleId="BodyText">
    <w:name w:val="Body Text"/>
    <w:basedOn w:val="Normal"/>
    <w:link w:val="BodyTextChar"/>
    <w:unhideWhenUsed/>
    <w:qFormat/>
    <w:rsid w:val="009B1418"/>
    <w:pPr>
      <w:widowControl/>
    </w:pPr>
    <w:rPr>
      <w:rFonts w:ascii="Arial Narrow" w:hAnsi="Arial Narrow"/>
      <w:snapToGrid/>
      <w:u w:val="single"/>
    </w:rPr>
  </w:style>
  <w:style w:type="character" w:customStyle="1" w:styleId="BodyTextChar">
    <w:name w:val="Body Text Char"/>
    <w:link w:val="BodyText"/>
    <w:rsid w:val="009B1418"/>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893008611">
      <w:bodyDiv w:val="1"/>
      <w:marLeft w:val="0"/>
      <w:marRight w:val="0"/>
      <w:marTop w:val="0"/>
      <w:marBottom w:val="0"/>
      <w:divBdr>
        <w:top w:val="none" w:sz="0" w:space="0" w:color="auto"/>
        <w:left w:val="none" w:sz="0" w:space="0" w:color="auto"/>
        <w:bottom w:val="none" w:sz="0" w:space="0" w:color="auto"/>
        <w:right w:val="none" w:sz="0" w:space="0" w:color="auto"/>
      </w:divBdr>
    </w:div>
    <w:div w:id="1623919991">
      <w:bodyDiv w:val="1"/>
      <w:marLeft w:val="0"/>
      <w:marRight w:val="0"/>
      <w:marTop w:val="0"/>
      <w:marBottom w:val="0"/>
      <w:divBdr>
        <w:top w:val="none" w:sz="0" w:space="0" w:color="auto"/>
        <w:left w:val="none" w:sz="0" w:space="0" w:color="auto"/>
        <w:bottom w:val="none" w:sz="0" w:space="0" w:color="auto"/>
        <w:right w:val="none" w:sz="0" w:space="0" w:color="auto"/>
      </w:divBdr>
    </w:div>
    <w:div w:id="19093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63B2-6D32-4CCF-8450-13DB9290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Jean.Campbell</dc:creator>
  <cp:keywords/>
  <cp:lastModifiedBy>Gottlieb, Mary</cp:lastModifiedBy>
  <cp:revision>2</cp:revision>
  <cp:lastPrinted>2019-02-06T16:33:00Z</cp:lastPrinted>
  <dcterms:created xsi:type="dcterms:W3CDTF">2022-08-03T18:57:00Z</dcterms:created>
  <dcterms:modified xsi:type="dcterms:W3CDTF">2022-08-03T18:57:00Z</dcterms:modified>
</cp:coreProperties>
</file>