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059A" w:rsidR="00600626" w:rsidRDefault="00600626" w14:paraId="3B3374EE" w14:textId="234CDEBA">
      <w:pPr>
        <w:spacing w:line="480" w:lineRule="auto"/>
        <w:rPr>
          <w:b/>
          <w:bCs/>
          <w:color w:val="000000" w:themeColor="text1"/>
        </w:rPr>
      </w:pPr>
      <w:r w:rsidRPr="001D059A">
        <w:rPr>
          <w:b/>
          <w:bCs/>
          <w:color w:val="000000" w:themeColor="text1"/>
        </w:rPr>
        <w:t xml:space="preserve">Billing Code: </w:t>
      </w:r>
      <w:r w:rsidRPr="001D059A" w:rsidR="00F523BB">
        <w:rPr>
          <w:b/>
          <w:bCs/>
          <w:color w:val="000000" w:themeColor="text1"/>
        </w:rPr>
        <w:t xml:space="preserve"> </w:t>
      </w:r>
      <w:r w:rsidRPr="001D059A" w:rsidR="00B55EEA">
        <w:rPr>
          <w:b/>
          <w:bCs/>
          <w:color w:val="000000" w:themeColor="text1"/>
        </w:rPr>
        <w:t>911</w:t>
      </w:r>
      <w:r w:rsidR="00B55EEA">
        <w:rPr>
          <w:b/>
          <w:bCs/>
          <w:color w:val="000000" w:themeColor="text1"/>
        </w:rPr>
        <w:t>0</w:t>
      </w:r>
      <w:r w:rsidRPr="001D059A" w:rsidR="00DF0852">
        <w:rPr>
          <w:b/>
          <w:bCs/>
          <w:color w:val="000000" w:themeColor="text1"/>
        </w:rPr>
        <w:t>-21</w:t>
      </w:r>
    </w:p>
    <w:p w:rsidRPr="001D059A" w:rsidR="00600626" w:rsidRDefault="00600626" w14:paraId="3B3374EF" w14:textId="77777777">
      <w:pPr>
        <w:spacing w:line="480" w:lineRule="auto"/>
        <w:rPr>
          <w:b/>
          <w:bCs/>
          <w:color w:val="000000" w:themeColor="text1"/>
        </w:rPr>
      </w:pPr>
      <w:r w:rsidRPr="001D059A">
        <w:rPr>
          <w:b/>
          <w:bCs/>
          <w:color w:val="000000" w:themeColor="text1"/>
        </w:rPr>
        <w:t>DEPARTMENT OF HOMELAND SECURITY</w:t>
      </w:r>
    </w:p>
    <w:p w:rsidRPr="001D059A" w:rsidR="00600626" w:rsidRDefault="00600626" w14:paraId="3B3374F0" w14:textId="77777777">
      <w:pPr>
        <w:pStyle w:val="Heading1"/>
        <w:rPr>
          <w:bCs/>
          <w:color w:val="000000" w:themeColor="text1"/>
        </w:rPr>
      </w:pPr>
      <w:r w:rsidRPr="001D059A">
        <w:rPr>
          <w:bCs/>
          <w:color w:val="000000" w:themeColor="text1"/>
        </w:rPr>
        <w:t>Federal Emergency Management Agency</w:t>
      </w:r>
    </w:p>
    <w:p w:rsidRPr="001D059A" w:rsidR="00DF32B9" w:rsidP="00DF32B9" w:rsidRDefault="00DF32B9" w14:paraId="2449DC48" w14:textId="0046488E">
      <w:pPr>
        <w:spacing w:line="480" w:lineRule="auto"/>
        <w:rPr>
          <w:b/>
          <w:bCs/>
          <w:color w:val="000000" w:themeColor="text1"/>
        </w:rPr>
      </w:pPr>
      <w:r w:rsidRPr="001D059A">
        <w:rPr>
          <w:b/>
          <w:bCs/>
          <w:color w:val="000000" w:themeColor="text1"/>
        </w:rPr>
        <w:t>[Docket ID: FEMA-</w:t>
      </w:r>
      <w:r w:rsidRPr="001D059A" w:rsidR="00DF0852">
        <w:rPr>
          <w:b/>
          <w:bCs/>
          <w:color w:val="000000" w:themeColor="text1"/>
        </w:rPr>
        <w:t>2022-0018</w:t>
      </w:r>
      <w:r w:rsidRPr="001D059A">
        <w:rPr>
          <w:b/>
          <w:bCs/>
          <w:color w:val="000000" w:themeColor="text1"/>
        </w:rPr>
        <w:t>; OMB No. 1660-</w:t>
      </w:r>
      <w:r w:rsidRPr="001D059A" w:rsidR="00DF0852">
        <w:rPr>
          <w:b/>
          <w:bCs/>
          <w:color w:val="000000" w:themeColor="text1"/>
        </w:rPr>
        <w:t>0024</w:t>
      </w:r>
      <w:r w:rsidRPr="001D059A">
        <w:rPr>
          <w:b/>
          <w:bCs/>
          <w:color w:val="000000" w:themeColor="text1"/>
        </w:rPr>
        <w:t>]</w:t>
      </w:r>
    </w:p>
    <w:p w:rsidRPr="001D059A" w:rsidR="00F02D5A" w:rsidP="000E7DCD" w:rsidRDefault="00600626" w14:paraId="30F7B270" w14:textId="5A635F95">
      <w:pPr>
        <w:spacing w:line="480" w:lineRule="auto"/>
        <w:rPr>
          <w:b/>
          <w:bCs/>
          <w:color w:val="000000" w:themeColor="text1"/>
        </w:rPr>
      </w:pPr>
      <w:r w:rsidRPr="001D059A">
        <w:rPr>
          <w:b/>
          <w:bCs/>
          <w:color w:val="000000" w:themeColor="text1"/>
        </w:rPr>
        <w:t xml:space="preserve">Agency Information Collection Activities: </w:t>
      </w:r>
      <w:r w:rsidRPr="001D059A" w:rsidR="00F523BB">
        <w:rPr>
          <w:b/>
          <w:bCs/>
          <w:color w:val="000000" w:themeColor="text1"/>
        </w:rPr>
        <w:t xml:space="preserve"> </w:t>
      </w:r>
      <w:r w:rsidRPr="001D059A">
        <w:rPr>
          <w:b/>
          <w:bCs/>
          <w:color w:val="000000" w:themeColor="text1"/>
        </w:rPr>
        <w:t xml:space="preserve">Submission for OMB </w:t>
      </w:r>
      <w:r w:rsidRPr="001D059A" w:rsidR="00893865">
        <w:rPr>
          <w:b/>
          <w:bCs/>
          <w:color w:val="000000" w:themeColor="text1"/>
        </w:rPr>
        <w:t>R</w:t>
      </w:r>
      <w:r w:rsidRPr="001D059A">
        <w:rPr>
          <w:b/>
          <w:bCs/>
          <w:color w:val="000000" w:themeColor="text1"/>
        </w:rPr>
        <w:t xml:space="preserve">eview; </w:t>
      </w:r>
      <w:r w:rsidRPr="001D059A" w:rsidR="00893865">
        <w:rPr>
          <w:b/>
          <w:bCs/>
          <w:color w:val="000000" w:themeColor="text1"/>
        </w:rPr>
        <w:t>C</w:t>
      </w:r>
      <w:r w:rsidRPr="001D059A">
        <w:rPr>
          <w:b/>
          <w:bCs/>
          <w:color w:val="000000" w:themeColor="text1"/>
        </w:rPr>
        <w:t xml:space="preserve">omment </w:t>
      </w:r>
      <w:r w:rsidRPr="001D059A" w:rsidR="00893865">
        <w:rPr>
          <w:b/>
          <w:bCs/>
          <w:color w:val="000000" w:themeColor="text1"/>
        </w:rPr>
        <w:t>R</w:t>
      </w:r>
      <w:r w:rsidRPr="001D059A">
        <w:rPr>
          <w:b/>
          <w:bCs/>
          <w:color w:val="000000" w:themeColor="text1"/>
        </w:rPr>
        <w:t>equest</w:t>
      </w:r>
      <w:r w:rsidRPr="001D059A" w:rsidR="00D32945">
        <w:rPr>
          <w:b/>
          <w:bCs/>
          <w:color w:val="000000" w:themeColor="text1"/>
        </w:rPr>
        <w:t xml:space="preserve">; </w:t>
      </w:r>
      <w:r w:rsidRPr="001D059A" w:rsidR="00DF0852">
        <w:rPr>
          <w:b/>
          <w:bCs/>
          <w:color w:val="000000" w:themeColor="text1"/>
        </w:rPr>
        <w:t>Federal Assistance for Offsite Radiological Emergency Preparedness and Planning</w:t>
      </w:r>
    </w:p>
    <w:p w:rsidRPr="00FB753E" w:rsidR="00600626" w:rsidRDefault="00600626" w14:paraId="3B3374F4" w14:textId="1EE7B4C6">
      <w:pPr>
        <w:pStyle w:val="BodyText2"/>
        <w:rPr>
          <w:b w:val="0"/>
        </w:rPr>
      </w:pPr>
      <w:r w:rsidRPr="001D059A">
        <w:rPr>
          <w:bCs/>
        </w:rPr>
        <w:t>AGENCY:</w:t>
      </w:r>
      <w:r w:rsidRPr="00FB753E">
        <w:rPr>
          <w:b w:val="0"/>
        </w:rPr>
        <w:t xml:space="preserve">  Federal Emergency Management Agency,</w:t>
      </w:r>
      <w:r w:rsidRPr="00FB753E" w:rsidR="00893865">
        <w:rPr>
          <w:b w:val="0"/>
        </w:rPr>
        <w:t xml:space="preserve"> D</w:t>
      </w:r>
      <w:r w:rsidR="00DF0852">
        <w:rPr>
          <w:b w:val="0"/>
        </w:rPr>
        <w:t xml:space="preserve">epartment of Homeland </w:t>
      </w:r>
      <w:r w:rsidRPr="00FB753E" w:rsidR="00893865">
        <w:rPr>
          <w:b w:val="0"/>
        </w:rPr>
        <w:t>S</w:t>
      </w:r>
      <w:r w:rsidR="00DF0852">
        <w:rPr>
          <w:b w:val="0"/>
        </w:rPr>
        <w:t>ecurity</w:t>
      </w:r>
      <w:r w:rsidRPr="00FB753E">
        <w:rPr>
          <w:b w:val="0"/>
        </w:rPr>
        <w:t xml:space="preserve">.  </w:t>
      </w:r>
    </w:p>
    <w:p w:rsidR="00FB753E" w:rsidP="00FB753E" w:rsidRDefault="00600626" w14:paraId="3B3374F5" w14:textId="03EA226D">
      <w:pPr>
        <w:spacing w:line="480" w:lineRule="auto"/>
      </w:pPr>
      <w:r w:rsidRPr="001D059A">
        <w:rPr>
          <w:b/>
          <w:bCs/>
        </w:rPr>
        <w:t>ACTION:</w:t>
      </w:r>
      <w:r w:rsidRPr="00FB753E">
        <w:t xml:space="preserve">  </w:t>
      </w:r>
      <w:r w:rsidR="0056209F">
        <w:t xml:space="preserve">30 Day </w:t>
      </w:r>
      <w:r w:rsidRPr="00FB753E" w:rsidR="00416CC5">
        <w:t>Notice</w:t>
      </w:r>
      <w:r w:rsidR="0050245F">
        <w:t xml:space="preserve"> </w:t>
      </w:r>
      <w:r w:rsidR="00DF0852">
        <w:t xml:space="preserve">of Revision </w:t>
      </w:r>
      <w:r w:rsidR="0050245F">
        <w:t xml:space="preserve">and </w:t>
      </w:r>
      <w:r w:rsidR="00DF0852">
        <w:t>R</w:t>
      </w:r>
      <w:r w:rsidR="0050245F">
        <w:t xml:space="preserve">equest for </w:t>
      </w:r>
      <w:r w:rsidR="00DF0852">
        <w:t>C</w:t>
      </w:r>
      <w:r w:rsidR="0050245F">
        <w:t>omments</w:t>
      </w:r>
      <w:r w:rsidRPr="00FB753E" w:rsidR="00DA33BC">
        <w:t>.</w:t>
      </w:r>
    </w:p>
    <w:p w:rsidRPr="00DF0852" w:rsidR="00600626" w:rsidP="00FB753E" w:rsidRDefault="00600626" w14:paraId="3B3374F6" w14:textId="5711D7B9">
      <w:pPr>
        <w:spacing w:line="480" w:lineRule="auto"/>
        <w:rPr>
          <w:bCs/>
          <w:color w:val="000000" w:themeColor="text1"/>
        </w:rPr>
      </w:pPr>
      <w:r w:rsidRPr="001D059A">
        <w:rPr>
          <w:b/>
          <w:bCs/>
        </w:rPr>
        <w:t>SUMMARY:</w:t>
      </w:r>
      <w:r>
        <w:t xml:space="preserve"> </w:t>
      </w:r>
      <w:r w:rsidR="002D6A4E">
        <w:t xml:space="preserve"> </w:t>
      </w:r>
      <w:r>
        <w:t>The Federal Eme</w:t>
      </w:r>
      <w:r w:rsidR="002F21B0">
        <w:t xml:space="preserve">rgency Management Agency </w:t>
      </w:r>
      <w:r w:rsidR="008B02DF">
        <w:t xml:space="preserve">(FEMA) </w:t>
      </w:r>
      <w:r w:rsidR="00FE2855">
        <w:t xml:space="preserve">will </w:t>
      </w:r>
      <w:r w:rsidR="007729A5">
        <w:t>submit</w:t>
      </w:r>
      <w:r>
        <w:t xml:space="preserve"> the information collection </w:t>
      </w:r>
      <w:r w:rsidR="00772CFD">
        <w:t xml:space="preserve">abstracted below </w:t>
      </w:r>
      <w:r>
        <w:t>to the Office of Manag</w:t>
      </w:r>
      <w:r w:rsidR="002F21B0">
        <w:t xml:space="preserve">ement and Budget </w:t>
      </w:r>
      <w:r>
        <w:t>for review and clearance in accordance with the requirements of the Paperwork Reduction Act of 1995</w:t>
      </w:r>
      <w:r w:rsidR="00DF0852">
        <w:t xml:space="preserve"> (PRA)</w:t>
      </w:r>
      <w:r>
        <w:t xml:space="preserve">.  </w:t>
      </w:r>
      <w:r w:rsidRPr="00823F81" w:rsidR="00DF0852">
        <w:rPr>
          <w:color w:val="000000" w:themeColor="text1"/>
        </w:rPr>
        <w:t xml:space="preserve">In accordance with the </w:t>
      </w:r>
      <w:r w:rsidR="00DF0852">
        <w:rPr>
          <w:color w:val="000000" w:themeColor="text1"/>
        </w:rPr>
        <w:t>PRA</w:t>
      </w:r>
      <w:r w:rsidRPr="00823F81" w:rsidR="00DF0852">
        <w:rPr>
          <w:color w:val="000000" w:themeColor="text1"/>
        </w:rPr>
        <w:t xml:space="preserve">, this notice seeks comments concerning </w:t>
      </w:r>
      <w:r w:rsidRPr="00823F81" w:rsidR="00DF0852">
        <w:rPr>
          <w:bCs/>
          <w:color w:val="000000" w:themeColor="text1"/>
        </w:rPr>
        <w:t>all information collections related to FEMA</w:t>
      </w:r>
      <w:r w:rsidR="00DF0852">
        <w:rPr>
          <w:bCs/>
          <w:color w:val="000000" w:themeColor="text1"/>
        </w:rPr>
        <w:t>’s</w:t>
      </w:r>
      <w:r w:rsidRPr="00823F81" w:rsidR="00DF0852">
        <w:rPr>
          <w:bCs/>
          <w:color w:val="000000" w:themeColor="text1"/>
        </w:rPr>
        <w:t xml:space="preserve"> Radiological Emergency Preparedness Program requirements described in 44 CFR parts 350 and 352</w:t>
      </w:r>
      <w:r w:rsidRPr="00DF0852" w:rsidR="00DF0852">
        <w:rPr>
          <w:bCs/>
          <w:color w:val="000000" w:themeColor="text1"/>
        </w:rPr>
        <w:t>.</w:t>
      </w:r>
    </w:p>
    <w:p w:rsidRPr="00635D2B" w:rsidR="00675394" w:rsidP="00675394" w:rsidRDefault="00675394" w14:paraId="3B3374F7" w14:textId="628DA8B9">
      <w:pPr>
        <w:spacing w:line="480" w:lineRule="auto"/>
      </w:pPr>
      <w:r w:rsidRPr="001D059A">
        <w:rPr>
          <w:b/>
          <w:color w:val="000000" w:themeColor="text1"/>
        </w:rPr>
        <w:t>DATES:</w:t>
      </w:r>
      <w:r w:rsidRPr="00DF0852">
        <w:rPr>
          <w:bCs/>
          <w:color w:val="000000" w:themeColor="text1"/>
        </w:rPr>
        <w:t xml:space="preserve">  </w:t>
      </w:r>
      <w:r w:rsidRPr="00DF0852">
        <w:rPr>
          <w:color w:val="000000" w:themeColor="text1"/>
        </w:rPr>
        <w:t xml:space="preserve">Comments must be submitted on or before [INSERT DATE </w:t>
      </w:r>
      <w:r>
        <w:t>3</w:t>
      </w:r>
      <w:r w:rsidRPr="00635D2B">
        <w:t>0 DAYS AFTER DATE OF PUBLICATION IN THE FEDERAL REGISTER].</w:t>
      </w:r>
      <w:r w:rsidR="00993794">
        <w:t xml:space="preserve"> </w:t>
      </w:r>
      <w:r w:rsidR="005C508A">
        <w:t xml:space="preserve"> </w:t>
      </w:r>
    </w:p>
    <w:p w:rsidRPr="00935075" w:rsidR="00675394" w:rsidP="00254569" w:rsidRDefault="00675394" w14:paraId="3B3374F8" w14:textId="29D6AA91">
      <w:pPr>
        <w:spacing w:line="480" w:lineRule="auto"/>
        <w:rPr>
          <w:bCs/>
        </w:rPr>
      </w:pPr>
      <w:r w:rsidRPr="001D059A">
        <w:rPr>
          <w:b/>
        </w:rPr>
        <w:t>ADDRESSES:</w:t>
      </w:r>
      <w:r>
        <w:rPr>
          <w:bCs/>
        </w:rPr>
        <w:t xml:space="preserve">  </w:t>
      </w:r>
      <w:r w:rsidR="00E47C23">
        <w:rPr>
          <w:bCs/>
        </w:rPr>
        <w:t xml:space="preserve">Written comments and recommendations for the proposed information collection should be sent within 30 days of publication of this notice to </w:t>
      </w:r>
      <w:hyperlink w:history="1" r:id="rId10">
        <w:r w:rsidR="00E47C23">
          <w:rPr>
            <w:rStyle w:val="Hyperlink"/>
            <w:bCs/>
            <w:i/>
            <w:iCs/>
          </w:rPr>
          <w:t>www.reginfo.gov/public/do/PRAMain</w:t>
        </w:r>
      </w:hyperlink>
      <w:r w:rsidR="00E47C23">
        <w:rPr>
          <w:bCs/>
        </w:rPr>
        <w:t xml:space="preserve">.  Find this particular information collection by selecting "Currently under 30-day Review - Open for Public Comments" or by using the search function. </w:t>
      </w:r>
      <w:r w:rsidRPr="00935075" w:rsidR="00254569">
        <w:t xml:space="preserve">  </w:t>
      </w:r>
    </w:p>
    <w:p w:rsidRPr="00935075" w:rsidR="00B3798A" w:rsidP="00B3798A" w:rsidRDefault="00B3798A" w14:paraId="3B3374F9" w14:textId="0E24CA20">
      <w:pPr>
        <w:spacing w:line="480" w:lineRule="auto"/>
      </w:pPr>
      <w:r w:rsidRPr="001D059A">
        <w:rPr>
          <w:b/>
          <w:bCs/>
        </w:rPr>
        <w:lastRenderedPageBreak/>
        <w:t>FOR FURTHER INFORMATION CONTACT:</w:t>
      </w:r>
      <w:r>
        <w:t xml:space="preserve">  Requests for additional information or copies of the information collection should be made </w:t>
      </w:r>
      <w:r w:rsidR="006A787B">
        <w:t xml:space="preserve">to Director, </w:t>
      </w:r>
      <w:r w:rsidR="008B0165">
        <w:t>Information</w:t>
      </w:r>
      <w:r w:rsidR="006A787B">
        <w:t xml:space="preserve"> Management</w:t>
      </w:r>
      <w:r w:rsidR="00331A30">
        <w:t xml:space="preserve"> Division</w:t>
      </w:r>
      <w:r>
        <w:t xml:space="preserve">, </w:t>
      </w:r>
      <w:r w:rsidR="00F523BB">
        <w:t>500 C Street</w:t>
      </w:r>
      <w:r w:rsidR="00036C61">
        <w:t>, SW, Washington, DC 20472</w:t>
      </w:r>
      <w:r w:rsidR="00AA0A3B">
        <w:t xml:space="preserve">, </w:t>
      </w:r>
      <w:r>
        <w:t xml:space="preserve">e-mail address </w:t>
      </w:r>
      <w:hyperlink w:history="1" r:id="rId11">
        <w:r w:rsidRPr="00F5229D" w:rsidR="00DF0852">
          <w:rPr>
            <w:rStyle w:val="Hyperlink"/>
            <w:i/>
            <w:szCs w:val="20"/>
          </w:rPr>
          <w:t>FEMA-Information-Collections-Management@fema.dhs.gov</w:t>
        </w:r>
      </w:hyperlink>
      <w:r w:rsidRPr="00AA0A3B" w:rsidR="00AA0A3B">
        <w:rPr>
          <w:i/>
          <w:szCs w:val="20"/>
        </w:rPr>
        <w:t xml:space="preserve"> </w:t>
      </w:r>
      <w:r w:rsidR="00AA0A3B">
        <w:rPr>
          <w:szCs w:val="20"/>
        </w:rPr>
        <w:t>or</w:t>
      </w:r>
      <w:r w:rsidRPr="0097630A" w:rsidR="0027524F">
        <w:rPr>
          <w:szCs w:val="20"/>
        </w:rPr>
        <w:t xml:space="preserve"> </w:t>
      </w:r>
      <w:r w:rsidRPr="00823F81" w:rsidR="00DF0852">
        <w:t xml:space="preserve">Renae Connell, Emergency Management Specialist, FEMA/NPD/THD, </w:t>
      </w:r>
      <w:r w:rsidR="00DF0852">
        <w:t xml:space="preserve">at (202) 212-7913 or </w:t>
      </w:r>
      <w:hyperlink w:history="1" r:id="rId12">
        <w:r w:rsidRPr="00F5229D" w:rsidR="00DF0852">
          <w:rPr>
            <w:rStyle w:val="Hyperlink"/>
          </w:rPr>
          <w:t>Renae.Connell@fema.dhs.gov</w:t>
        </w:r>
      </w:hyperlink>
      <w:r w:rsidRPr="002D6E18" w:rsidR="00DF0852">
        <w:t>.</w:t>
      </w:r>
      <w:r w:rsidRPr="00823F81" w:rsidR="00DF0852">
        <w:t xml:space="preserve">  </w:t>
      </w:r>
    </w:p>
    <w:p w:rsidRPr="00823F81" w:rsidR="00DF0852" w:rsidP="00DF0852" w:rsidRDefault="00A147CF" w14:paraId="513299A4" w14:textId="00D894F1">
      <w:pPr>
        <w:spacing w:line="480" w:lineRule="auto"/>
        <w:contextualSpacing/>
        <w:rPr>
          <w:bCs/>
          <w:color w:val="000000" w:themeColor="text1"/>
        </w:rPr>
      </w:pPr>
      <w:r w:rsidRPr="001D059A">
        <w:rPr>
          <w:b/>
          <w:bCs/>
        </w:rPr>
        <w:t>SUPPLEMENTARY INFORMATION:</w:t>
      </w:r>
      <w:r w:rsidR="00AA0A3B">
        <w:t xml:space="preserve">  </w:t>
      </w:r>
      <w:r w:rsidRPr="00823F81" w:rsidR="00DF0852">
        <w:rPr>
          <w:bCs/>
          <w:color w:val="000000" w:themeColor="text1"/>
        </w:rPr>
        <w:t xml:space="preserve">FEMA’s Radiological Emergency Preparedness (REP) Program coordinates the National effort to provide </w:t>
      </w:r>
      <w:r w:rsidR="00D6029C">
        <w:rPr>
          <w:bCs/>
          <w:color w:val="000000" w:themeColor="text1"/>
        </w:rPr>
        <w:t>S</w:t>
      </w:r>
      <w:r w:rsidRPr="00823F81" w:rsidR="00DF0852">
        <w:rPr>
          <w:bCs/>
          <w:color w:val="000000" w:themeColor="text1"/>
        </w:rPr>
        <w:t>tate, Tribal and local governments with relevant and executable planning, training, technical assistance, exercise guidance</w:t>
      </w:r>
      <w:r w:rsidR="00C92E15">
        <w:rPr>
          <w:bCs/>
          <w:color w:val="000000" w:themeColor="text1"/>
        </w:rPr>
        <w:t>,</w:t>
      </w:r>
      <w:r w:rsidRPr="00823F81" w:rsidR="00DF0852">
        <w:rPr>
          <w:bCs/>
          <w:color w:val="000000" w:themeColor="text1"/>
        </w:rPr>
        <w:t xml:space="preserve"> and policies necessary to ensure that adequate capabilities exist to prepare for, respond to, and recover from incidents involving commercial nuclear power plants (NPPs).  The REP Program assists </w:t>
      </w:r>
      <w:r w:rsidR="0022305D">
        <w:rPr>
          <w:bCs/>
          <w:color w:val="000000" w:themeColor="text1"/>
        </w:rPr>
        <w:t>S</w:t>
      </w:r>
      <w:r w:rsidRPr="00823F81" w:rsidR="00DF0852">
        <w:rPr>
          <w:bCs/>
          <w:color w:val="000000" w:themeColor="text1"/>
        </w:rPr>
        <w:t xml:space="preserve">tate, Tribal and local governments in the development and conduct of off-site emergency planning and preparedness activities within the emergency planning zones (EPZs) of Nuclear Regulatory Commission (NRC)-licensed commercial nuclear power facilities.  </w:t>
      </w:r>
    </w:p>
    <w:p w:rsidRPr="00823F81" w:rsidR="00DF0852" w:rsidP="00DF0852" w:rsidRDefault="00DF0852" w14:paraId="1D3D0C63" w14:textId="2E22AF17">
      <w:pPr>
        <w:spacing w:line="480" w:lineRule="auto"/>
        <w:ind w:firstLine="720"/>
        <w:contextualSpacing/>
        <w:rPr>
          <w:color w:val="000000" w:themeColor="text1"/>
        </w:rPr>
      </w:pPr>
      <w:r w:rsidRPr="2892F654">
        <w:rPr>
          <w:color w:val="000000" w:themeColor="text1"/>
        </w:rPr>
        <w:t>Sec. 109 of the NRC Authorization Act of 1980 (Pub. L. 96- 295) directed the NRC to establish emergency preparedness as a criterion for licensing commercial NPPs.  Specifically, Pub</w:t>
      </w:r>
      <w:r w:rsidR="004238F9">
        <w:rPr>
          <w:color w:val="000000" w:themeColor="text1"/>
        </w:rPr>
        <w:t>.</w:t>
      </w:r>
      <w:r w:rsidR="009F3439">
        <w:rPr>
          <w:color w:val="000000" w:themeColor="text1"/>
        </w:rPr>
        <w:t xml:space="preserve"> </w:t>
      </w:r>
      <w:r w:rsidRPr="2892F654">
        <w:rPr>
          <w:color w:val="000000" w:themeColor="text1"/>
        </w:rPr>
        <w:t>L</w:t>
      </w:r>
      <w:r w:rsidR="004238F9">
        <w:rPr>
          <w:color w:val="000000" w:themeColor="text1"/>
        </w:rPr>
        <w:t>.</w:t>
      </w:r>
      <w:r w:rsidRPr="2892F654">
        <w:rPr>
          <w:color w:val="000000" w:themeColor="text1"/>
        </w:rPr>
        <w:t xml:space="preserve"> 96-295 </w:t>
      </w:r>
      <w:r w:rsidR="008E04C2">
        <w:rPr>
          <w:color w:val="000000" w:themeColor="text1"/>
        </w:rPr>
        <w:t xml:space="preserve">§ 109 </w:t>
      </w:r>
      <w:r w:rsidRPr="2892F654">
        <w:rPr>
          <w:color w:val="000000" w:themeColor="text1"/>
        </w:rPr>
        <w:t xml:space="preserve">directed the NRC to establish through rulemaking, (a) standards, developed with FEMA, for the evaluation of </w:t>
      </w:r>
      <w:r w:rsidR="00223A48">
        <w:rPr>
          <w:color w:val="000000" w:themeColor="text1"/>
        </w:rPr>
        <w:t>S</w:t>
      </w:r>
      <w:r w:rsidRPr="2892F654">
        <w:rPr>
          <w:color w:val="000000" w:themeColor="text1"/>
        </w:rPr>
        <w:t xml:space="preserve">tate and local government radiological emergency planning and preparedness; and (b) a requirement that the NRC will issue operating licenses.  Before issuing a license, the NRC must determine that there is (i) a </w:t>
      </w:r>
      <w:r w:rsidR="00BA64F9">
        <w:rPr>
          <w:color w:val="000000" w:themeColor="text1"/>
        </w:rPr>
        <w:t>S</w:t>
      </w:r>
      <w:r w:rsidRPr="2892F654">
        <w:rPr>
          <w:color w:val="000000" w:themeColor="text1"/>
        </w:rPr>
        <w:t xml:space="preserve">tate or local emergency response plan compliant with the standards developed with FEMA or (ii) in the absence of such a plan, a </w:t>
      </w:r>
      <w:r w:rsidR="00D514E5">
        <w:rPr>
          <w:color w:val="000000" w:themeColor="text1"/>
        </w:rPr>
        <w:t>S</w:t>
      </w:r>
      <w:r w:rsidRPr="2892F654">
        <w:rPr>
          <w:color w:val="000000" w:themeColor="text1"/>
        </w:rPr>
        <w:t xml:space="preserve">tate, local, or utility emergency </w:t>
      </w:r>
      <w:r w:rsidRPr="2892F654">
        <w:rPr>
          <w:color w:val="000000" w:themeColor="text1"/>
        </w:rPr>
        <w:lastRenderedPageBreak/>
        <w:t xml:space="preserve">response plan that provides reasonable assurance that public health and safety is not endangered by the NPP’s operation.  </w:t>
      </w:r>
      <w:r w:rsidRPr="009F3439">
        <w:rPr>
          <w:i/>
          <w:iCs/>
          <w:color w:val="000000" w:themeColor="text1"/>
        </w:rPr>
        <w:t>See</w:t>
      </w:r>
      <w:r w:rsidRPr="2892F654">
        <w:rPr>
          <w:color w:val="000000" w:themeColor="text1"/>
        </w:rPr>
        <w:t xml:space="preserve"> Pub</w:t>
      </w:r>
      <w:r w:rsidR="000E19DF">
        <w:rPr>
          <w:color w:val="000000" w:themeColor="text1"/>
        </w:rPr>
        <w:t xml:space="preserve">. </w:t>
      </w:r>
      <w:r w:rsidRPr="2892F654">
        <w:rPr>
          <w:color w:val="000000" w:themeColor="text1"/>
        </w:rPr>
        <w:t>L</w:t>
      </w:r>
      <w:r w:rsidR="000E19DF">
        <w:rPr>
          <w:color w:val="000000" w:themeColor="text1"/>
        </w:rPr>
        <w:t>.</w:t>
      </w:r>
      <w:r w:rsidRPr="2892F654">
        <w:rPr>
          <w:color w:val="000000" w:themeColor="text1"/>
        </w:rPr>
        <w:t xml:space="preserve"> 96-295, §109 (b)(1)(A)-(B)).  The NRC revised its regulations in Part 50 of Title 10 of the CFR to incorporate additional emergency preparedness requirements, including 16 planning standards for onsite and offsite emergency plans as required by P</w:t>
      </w:r>
      <w:r w:rsidR="0024142C">
        <w:rPr>
          <w:color w:val="000000" w:themeColor="text1"/>
        </w:rPr>
        <w:t xml:space="preserve">ub. </w:t>
      </w:r>
      <w:r w:rsidRPr="2892F654">
        <w:rPr>
          <w:color w:val="000000" w:themeColor="text1"/>
        </w:rPr>
        <w:t>L</w:t>
      </w:r>
      <w:r w:rsidR="0024142C">
        <w:rPr>
          <w:color w:val="000000" w:themeColor="text1"/>
        </w:rPr>
        <w:t>.</w:t>
      </w:r>
      <w:r w:rsidRPr="2892F654">
        <w:rPr>
          <w:color w:val="000000" w:themeColor="text1"/>
        </w:rPr>
        <w:t xml:space="preserve"> 96-295.  FEMA mirrors these 16 planning standards in Part 350, specifically at 44 CFR 350.5. </w:t>
      </w:r>
    </w:p>
    <w:p w:rsidRPr="00823F81" w:rsidR="00DF0852" w:rsidP="00DF0852" w:rsidRDefault="00DF0852" w14:paraId="4A10E358" w14:textId="03A3DE86">
      <w:pPr>
        <w:spacing w:line="480" w:lineRule="auto"/>
        <w:ind w:firstLine="720"/>
        <w:contextualSpacing/>
        <w:rPr>
          <w:bCs/>
          <w:color w:val="000000" w:themeColor="text1"/>
        </w:rPr>
      </w:pPr>
      <w:r w:rsidRPr="00823F81">
        <w:rPr>
          <w:bCs/>
          <w:color w:val="000000" w:themeColor="text1"/>
        </w:rPr>
        <w:t xml:space="preserve">In the communities surrounding commercial </w:t>
      </w:r>
      <w:r>
        <w:rPr>
          <w:bCs/>
          <w:color w:val="000000" w:themeColor="text1"/>
        </w:rPr>
        <w:t>NPP</w:t>
      </w:r>
      <w:r w:rsidRPr="00823F81">
        <w:rPr>
          <w:bCs/>
          <w:color w:val="000000" w:themeColor="text1"/>
        </w:rPr>
        <w:t xml:space="preserve">, 44 CFR 350.5(b) directs FEMA’s REP Program to review offsite radiological emergency plans and preparedness.  In addition, </w:t>
      </w:r>
      <w:r w:rsidRPr="00823F81">
        <w:rPr>
          <w:color w:val="000000" w:themeColor="text1"/>
        </w:rPr>
        <w:t xml:space="preserve">44 CFR 350.9 </w:t>
      </w:r>
      <w:r w:rsidRPr="00823F81">
        <w:rPr>
          <w:bCs/>
          <w:color w:val="000000" w:themeColor="text1"/>
        </w:rPr>
        <w:t>describes</w:t>
      </w:r>
      <w:r w:rsidR="001533F6">
        <w:rPr>
          <w:bCs/>
          <w:color w:val="000000" w:themeColor="text1"/>
          <w:u w:val="single"/>
        </w:rPr>
        <w:t xml:space="preserve"> </w:t>
      </w:r>
      <w:r w:rsidRPr="00823F81">
        <w:rPr>
          <w:bCs/>
          <w:color w:val="000000" w:themeColor="text1"/>
        </w:rPr>
        <w:t>the</w:t>
      </w:r>
      <w:r w:rsidRPr="00823F81">
        <w:rPr>
          <w:b/>
          <w:bCs/>
          <w:color w:val="000000" w:themeColor="text1"/>
        </w:rPr>
        <w:t xml:space="preserve"> </w:t>
      </w:r>
      <w:r w:rsidRPr="00823F81">
        <w:rPr>
          <w:bCs/>
          <w:color w:val="000000" w:themeColor="text1"/>
        </w:rPr>
        <w:t xml:space="preserve">exercise process and requirements that </w:t>
      </w:r>
      <w:r w:rsidR="000829E2">
        <w:rPr>
          <w:bCs/>
          <w:color w:val="000000" w:themeColor="text1"/>
        </w:rPr>
        <w:t>S</w:t>
      </w:r>
      <w:r w:rsidRPr="00823F81">
        <w:rPr>
          <w:bCs/>
          <w:color w:val="000000" w:themeColor="text1"/>
        </w:rPr>
        <w:t xml:space="preserve">tates, together with all appropriate local governments, must conduct a joint exercise of that State plan, involving full participation of appropriate local government entities, the </w:t>
      </w:r>
      <w:r w:rsidR="0097333E">
        <w:rPr>
          <w:bCs/>
          <w:color w:val="000000" w:themeColor="text1"/>
        </w:rPr>
        <w:t>S</w:t>
      </w:r>
      <w:r w:rsidRPr="00823F81">
        <w:rPr>
          <w:bCs/>
          <w:color w:val="000000" w:themeColor="text1"/>
        </w:rPr>
        <w:t xml:space="preserve">tate and the appropriate licensee of the NRC.  Approved plans and preparedness “must be determined to adequately protect the public health and safety by providing reasonable assurance that appropriate protective measures can be taken offsite in the event of a radiological emergency.” </w:t>
      </w:r>
    </w:p>
    <w:p w:rsidRPr="00823F81" w:rsidR="00DF0852" w:rsidP="00DF0852" w:rsidRDefault="00DF0852" w14:paraId="04EE7559" w14:textId="06534327">
      <w:pPr>
        <w:spacing w:line="480" w:lineRule="auto"/>
        <w:ind w:firstLine="720"/>
        <w:contextualSpacing/>
        <w:rPr>
          <w:bCs/>
          <w:color w:val="000000" w:themeColor="text1"/>
        </w:rPr>
      </w:pPr>
      <w:r w:rsidRPr="00823F81">
        <w:rPr>
          <w:bCs/>
          <w:color w:val="000000" w:themeColor="text1"/>
        </w:rPr>
        <w:t xml:space="preserve">FEMA defines reasonable assurance as a determination that </w:t>
      </w:r>
      <w:r w:rsidR="00B27952">
        <w:rPr>
          <w:bCs/>
          <w:color w:val="000000" w:themeColor="text1"/>
        </w:rPr>
        <w:t>S</w:t>
      </w:r>
      <w:r w:rsidRPr="00823F81">
        <w:rPr>
          <w:bCs/>
          <w:color w:val="000000" w:themeColor="text1"/>
        </w:rPr>
        <w:t xml:space="preserve">tate, Tribal, local, and utility offsite plans and preparedness are adequate to protect public health and safety in the </w:t>
      </w:r>
      <w:r>
        <w:rPr>
          <w:bCs/>
          <w:color w:val="000000" w:themeColor="text1"/>
        </w:rPr>
        <w:t>EPZ</w:t>
      </w:r>
      <w:r w:rsidRPr="00823F81">
        <w:rPr>
          <w:bCs/>
          <w:color w:val="000000" w:themeColor="text1"/>
        </w:rPr>
        <w:t xml:space="preserve"> of commercial </w:t>
      </w:r>
      <w:r>
        <w:rPr>
          <w:bCs/>
          <w:color w:val="000000" w:themeColor="text1"/>
        </w:rPr>
        <w:t>NPP</w:t>
      </w:r>
      <w:r w:rsidRPr="00823F81">
        <w:rPr>
          <w:bCs/>
          <w:color w:val="000000" w:themeColor="text1"/>
        </w:rPr>
        <w:t xml:space="preserve">.  FEMA will consider plans, procedures, personnel, training, facilities, equipment, drills, and exercises, which in its professional judgment are critical for effective implementation of protective measures offsite in the event of any incident at a commercial </w:t>
      </w:r>
      <w:r>
        <w:rPr>
          <w:bCs/>
          <w:color w:val="000000" w:themeColor="text1"/>
        </w:rPr>
        <w:t>NPP</w:t>
      </w:r>
      <w:r w:rsidRPr="00823F81">
        <w:rPr>
          <w:bCs/>
          <w:color w:val="000000" w:themeColor="text1"/>
        </w:rPr>
        <w:t xml:space="preserve">.  FEMA will make its adequacy determination, supported by other Federal agencies, as necessary, by conducting inspections, providing Staff Assistance Visits (SAVs), organizing, conducting and reviewing training, participating </w:t>
      </w:r>
      <w:r w:rsidRPr="00823F81">
        <w:rPr>
          <w:bCs/>
          <w:color w:val="000000" w:themeColor="text1"/>
        </w:rPr>
        <w:lastRenderedPageBreak/>
        <w:t xml:space="preserve">in, observing and evaluating drills and exercises, and by being an engaged partner with Federal, </w:t>
      </w:r>
      <w:r w:rsidR="009A3F9F">
        <w:rPr>
          <w:bCs/>
          <w:color w:val="000000" w:themeColor="text1"/>
        </w:rPr>
        <w:t>S</w:t>
      </w:r>
      <w:r w:rsidRPr="00823F81">
        <w:rPr>
          <w:bCs/>
          <w:color w:val="000000" w:themeColor="text1"/>
        </w:rPr>
        <w:t xml:space="preserve">tate, Tribal, and local government officials and industry stakeholders. </w:t>
      </w:r>
    </w:p>
    <w:p w:rsidRPr="00823F81" w:rsidR="00DF0852" w:rsidP="00DF0852" w:rsidRDefault="00DF0852" w14:paraId="4B188AA8" w14:textId="409C7400">
      <w:pPr>
        <w:spacing w:line="480" w:lineRule="auto"/>
        <w:ind w:firstLine="720"/>
        <w:contextualSpacing/>
        <w:rPr>
          <w:bCs/>
          <w:color w:val="000000" w:themeColor="text1"/>
        </w:rPr>
      </w:pPr>
      <w:r w:rsidRPr="00823F81">
        <w:rPr>
          <w:bCs/>
          <w:color w:val="000000" w:themeColor="text1"/>
        </w:rPr>
        <w:t>State, Tribal, or local government participation in offsite radiological emergency planning and preparedness is voluntary.  However, participation in the REP planning and preparedness process necessitates adherence to the program requirements as set forth in 44 CFR Part 350, the joint NRC/FEMA document NUREG-065</w:t>
      </w:r>
      <w:r w:rsidR="0014651D">
        <w:rPr>
          <w:bCs/>
          <w:color w:val="000000" w:themeColor="text1"/>
        </w:rPr>
        <w:t>4</w:t>
      </w:r>
      <w:r w:rsidRPr="00823F81">
        <w:rPr>
          <w:bCs/>
          <w:color w:val="000000" w:themeColor="text1"/>
        </w:rPr>
        <w:t>/FEMA-REP-1, Rev. 2, “Criteria for Preparation and Evaluation of Radiological Emergency Response Plans and Preparedness in Support of Nuclear Power Plants” and supplements</w:t>
      </w:r>
      <w:r w:rsidR="00557531">
        <w:rPr>
          <w:bCs/>
          <w:color w:val="000000" w:themeColor="text1"/>
        </w:rPr>
        <w:t xml:space="preserve">, </w:t>
      </w:r>
      <w:r w:rsidR="001B4ADA">
        <w:rPr>
          <w:bCs/>
          <w:color w:val="000000" w:themeColor="text1"/>
        </w:rPr>
        <w:t>(</w:t>
      </w:r>
      <w:r w:rsidRPr="009F3439" w:rsidR="00557531">
        <w:rPr>
          <w:bCs/>
          <w:i/>
          <w:iCs/>
          <w:color w:val="000000" w:themeColor="text1"/>
        </w:rPr>
        <w:t>S</w:t>
      </w:r>
      <w:r w:rsidRPr="009F3439" w:rsidR="001B4ADA">
        <w:rPr>
          <w:bCs/>
          <w:i/>
          <w:iCs/>
          <w:color w:val="000000" w:themeColor="text1"/>
        </w:rPr>
        <w:t>ee</w:t>
      </w:r>
      <w:r w:rsidR="006816C1">
        <w:rPr>
          <w:bCs/>
          <w:color w:val="000000" w:themeColor="text1"/>
        </w:rPr>
        <w:t xml:space="preserve"> 84 FR 70399</w:t>
      </w:r>
      <w:r w:rsidR="00B04D88">
        <w:rPr>
          <w:bCs/>
          <w:color w:val="000000" w:themeColor="text1"/>
        </w:rPr>
        <w:t>, December 23, 2019</w:t>
      </w:r>
      <w:r w:rsidRPr="00823F81">
        <w:rPr>
          <w:bCs/>
          <w:color w:val="000000" w:themeColor="text1"/>
        </w:rPr>
        <w:t>), and the REP Program Manual (RPM).  The RPM consolidates many of the REP Program’s operative guidance and policy documents into one location</w:t>
      </w:r>
      <w:r>
        <w:rPr>
          <w:bCs/>
          <w:color w:val="000000" w:themeColor="text1"/>
        </w:rPr>
        <w:t xml:space="preserve"> and</w:t>
      </w:r>
      <w:r w:rsidRPr="00823F81">
        <w:rPr>
          <w:bCs/>
          <w:color w:val="000000" w:themeColor="text1"/>
        </w:rPr>
        <w:t xml:space="preserve"> provides guidance that interprets the planning standards and evaluation criteria contained in NUREG-0654 and 44 CFR Part 350.  </w:t>
      </w:r>
      <w:r w:rsidRPr="009F3439">
        <w:rPr>
          <w:i/>
          <w:color w:val="000000" w:themeColor="text1"/>
        </w:rPr>
        <w:t>See</w:t>
      </w:r>
      <w:r w:rsidR="00F94288">
        <w:rPr>
          <w:bCs/>
          <w:color w:val="000000" w:themeColor="text1"/>
        </w:rPr>
        <w:t xml:space="preserve"> FEMA</w:t>
      </w:r>
      <w:r w:rsidR="00113BD6">
        <w:rPr>
          <w:bCs/>
          <w:color w:val="000000" w:themeColor="text1"/>
        </w:rPr>
        <w:t xml:space="preserve"> </w:t>
      </w:r>
      <w:r w:rsidR="00F94288">
        <w:rPr>
          <w:bCs/>
          <w:color w:val="000000" w:themeColor="text1"/>
        </w:rPr>
        <w:t>P</w:t>
      </w:r>
      <w:r w:rsidR="00113BD6">
        <w:rPr>
          <w:bCs/>
          <w:color w:val="000000" w:themeColor="text1"/>
        </w:rPr>
        <w:t>-</w:t>
      </w:r>
      <w:r w:rsidR="00EE3BB0">
        <w:rPr>
          <w:bCs/>
          <w:color w:val="000000" w:themeColor="text1"/>
        </w:rPr>
        <w:t>1028, December 2019</w:t>
      </w:r>
      <w:r w:rsidRPr="00823F81">
        <w:rPr>
          <w:bCs/>
          <w:color w:val="000000" w:themeColor="text1"/>
        </w:rPr>
        <w:t xml:space="preserve">. </w:t>
      </w:r>
    </w:p>
    <w:p w:rsidRPr="00823F81" w:rsidR="00DF0852" w:rsidP="00DF0852" w:rsidRDefault="00DF0852" w14:paraId="078C3922" w14:textId="069F739B">
      <w:pPr>
        <w:spacing w:line="480" w:lineRule="auto"/>
        <w:ind w:firstLine="720"/>
        <w:contextualSpacing/>
        <w:rPr>
          <w:color w:val="000000" w:themeColor="text1"/>
        </w:rPr>
      </w:pPr>
      <w:r w:rsidRPr="2DF495D4">
        <w:rPr>
          <w:color w:val="000000" w:themeColor="text1"/>
        </w:rPr>
        <w:t xml:space="preserve">As part of our collection to fulfill one of FEMA’s missions, each instrument is required for the performance of duties related to the mission.  Therefore, due to the maturity of the program and the opportunity to reduce burden cost, there is an opportunity to consolidate, improve, or remove collection instruments.  Consequently, </w:t>
      </w:r>
      <w:r w:rsidR="00632CAF">
        <w:rPr>
          <w:color w:val="000000" w:themeColor="text1"/>
        </w:rPr>
        <w:t xml:space="preserve">the </w:t>
      </w:r>
      <w:r w:rsidRPr="2DF495D4">
        <w:rPr>
          <w:color w:val="000000" w:themeColor="text1"/>
        </w:rPr>
        <w:t xml:space="preserve">collection instrument </w:t>
      </w:r>
      <w:r w:rsidR="002B777E">
        <w:rPr>
          <w:color w:val="000000" w:themeColor="text1"/>
        </w:rPr>
        <w:t xml:space="preserve">in </w:t>
      </w:r>
      <w:r w:rsidRPr="2DF495D4">
        <w:rPr>
          <w:color w:val="000000" w:themeColor="text1"/>
        </w:rPr>
        <w:t>44 CFR 350.9(c) was added to collect information and relie</w:t>
      </w:r>
      <w:r w:rsidR="00334C65">
        <w:rPr>
          <w:color w:val="000000" w:themeColor="text1"/>
        </w:rPr>
        <w:t>ve</w:t>
      </w:r>
      <w:r w:rsidRPr="2DF495D4">
        <w:rPr>
          <w:color w:val="000000" w:themeColor="text1"/>
        </w:rPr>
        <w:t xml:space="preserve"> requests from </w:t>
      </w:r>
      <w:r w:rsidR="00334C65">
        <w:rPr>
          <w:color w:val="000000" w:themeColor="text1"/>
        </w:rPr>
        <w:t xml:space="preserve">the </w:t>
      </w:r>
      <w:r w:rsidRPr="2DF495D4">
        <w:rPr>
          <w:color w:val="000000" w:themeColor="text1"/>
        </w:rPr>
        <w:t xml:space="preserve">exercise schedule outlined in 44 CFR 350.9.  Additionally, to further reduce burden cost, </w:t>
      </w:r>
      <w:r w:rsidR="000C4F39">
        <w:rPr>
          <w:color w:val="000000" w:themeColor="text1"/>
        </w:rPr>
        <w:t xml:space="preserve">the collection in </w:t>
      </w:r>
      <w:r w:rsidRPr="2DF495D4">
        <w:rPr>
          <w:color w:val="000000" w:themeColor="text1"/>
        </w:rPr>
        <w:t xml:space="preserve">44 CFR 352.4 has been removed as it currently does not require approval under the </w:t>
      </w:r>
      <w:r w:rsidR="001D059A">
        <w:rPr>
          <w:color w:val="000000" w:themeColor="text1"/>
        </w:rPr>
        <w:t>Paperwork Reduction Act</w:t>
      </w:r>
      <w:r w:rsidR="006E7ADA">
        <w:rPr>
          <w:color w:val="000000" w:themeColor="text1"/>
        </w:rPr>
        <w:t>,</w:t>
      </w:r>
      <w:r w:rsidRPr="2DF495D4">
        <w:rPr>
          <w:color w:val="000000" w:themeColor="text1"/>
        </w:rPr>
        <w:t xml:space="preserve"> with FEMA only receiving one or no responses in a given year.</w:t>
      </w:r>
    </w:p>
    <w:p w:rsidRPr="00A147CF" w:rsidR="0006409A" w:rsidP="00DF0852" w:rsidRDefault="0006409A" w14:paraId="6D86013C" w14:textId="62765212">
      <w:pPr>
        <w:spacing w:line="480" w:lineRule="auto"/>
        <w:ind w:firstLine="720"/>
      </w:pPr>
      <w:r w:rsidRPr="002F48C3">
        <w:rPr>
          <w:color w:val="000000" w:themeColor="text1"/>
        </w:rPr>
        <w:t xml:space="preserve">This proposed information collection previously published in the Federal Register on </w:t>
      </w:r>
      <w:r w:rsidRPr="002F48C3" w:rsidR="00DF0852">
        <w:rPr>
          <w:color w:val="000000" w:themeColor="text1"/>
        </w:rPr>
        <w:t>June 7, 2022,</w:t>
      </w:r>
      <w:r w:rsidRPr="002F48C3">
        <w:rPr>
          <w:color w:val="000000" w:themeColor="text1"/>
        </w:rPr>
        <w:t xml:space="preserve"> at </w:t>
      </w:r>
      <w:r w:rsidRPr="002F48C3" w:rsidR="00DF0852">
        <w:rPr>
          <w:color w:val="000000" w:themeColor="text1"/>
        </w:rPr>
        <w:t>87 FR 34699</w:t>
      </w:r>
      <w:r w:rsidRPr="002F48C3">
        <w:rPr>
          <w:color w:val="000000" w:themeColor="text1"/>
        </w:rPr>
        <w:t xml:space="preserve"> with a 60 day public comment period.  No comments </w:t>
      </w:r>
      <w:r w:rsidRPr="002F48C3">
        <w:rPr>
          <w:color w:val="000000" w:themeColor="text1"/>
        </w:rPr>
        <w:lastRenderedPageBreak/>
        <w:t>were received</w:t>
      </w:r>
      <w:r w:rsidRPr="002F48C3" w:rsidR="00AA0A3B">
        <w:rPr>
          <w:color w:val="000000" w:themeColor="text1"/>
        </w:rPr>
        <w:t>.</w:t>
      </w:r>
      <w:r w:rsidRPr="002F48C3">
        <w:rPr>
          <w:bCs/>
          <w:color w:val="000000" w:themeColor="text1"/>
        </w:rPr>
        <w:t xml:space="preserve">  The purpose </w:t>
      </w:r>
      <w:r w:rsidRPr="0006409A">
        <w:rPr>
          <w:bCs/>
        </w:rPr>
        <w:t xml:space="preserve">of this notice is to </w:t>
      </w:r>
      <w:r>
        <w:rPr>
          <w:bCs/>
        </w:rPr>
        <w:t>notify the public that FEMA will submit the</w:t>
      </w:r>
      <w:r w:rsidRPr="0006409A">
        <w:t xml:space="preserve"> </w:t>
      </w:r>
      <w:r w:rsidRPr="0006409A">
        <w:rPr>
          <w:bCs/>
        </w:rPr>
        <w:t>information collection abstracted below to the Office of Management and Budget for review and clearance</w:t>
      </w:r>
      <w:r>
        <w:rPr>
          <w:bCs/>
        </w:rPr>
        <w:t>.</w:t>
      </w:r>
    </w:p>
    <w:p w:rsidRPr="00AE2CB7" w:rsidR="006D264C" w:rsidP="006D264C" w:rsidRDefault="006D264C" w14:paraId="3B3374FB" w14:textId="77777777">
      <w:pPr>
        <w:spacing w:line="480" w:lineRule="auto"/>
        <w:rPr>
          <w:i/>
        </w:rPr>
      </w:pPr>
      <w:r w:rsidRPr="00AE2CB7">
        <w:rPr>
          <w:i/>
        </w:rPr>
        <w:t>Collection of Information</w:t>
      </w:r>
    </w:p>
    <w:p w:rsidRPr="00823F81" w:rsidR="00DF0852" w:rsidP="00DF0852" w:rsidRDefault="00DF0852" w14:paraId="4C350F32" w14:textId="77777777">
      <w:pPr>
        <w:spacing w:line="480" w:lineRule="auto"/>
        <w:contextualSpacing/>
        <w:rPr>
          <w:color w:val="000000" w:themeColor="text1"/>
        </w:rPr>
      </w:pPr>
      <w:r w:rsidRPr="00823F81">
        <w:rPr>
          <w:color w:val="000000" w:themeColor="text1"/>
        </w:rPr>
        <w:tab/>
      </w:r>
      <w:r w:rsidRPr="00823F81">
        <w:rPr>
          <w:i/>
          <w:color w:val="000000" w:themeColor="text1"/>
        </w:rPr>
        <w:t>Title</w:t>
      </w:r>
      <w:r w:rsidRPr="00823F81">
        <w:rPr>
          <w:color w:val="000000" w:themeColor="text1"/>
        </w:rPr>
        <w:t xml:space="preserve">:  Federal Assistance for Offsite Radiological Emergency Preparedness and Planning. </w:t>
      </w:r>
    </w:p>
    <w:p w:rsidRPr="00823F81" w:rsidR="00DF0852" w:rsidP="00DF0852" w:rsidRDefault="00DF0852" w14:paraId="2A94D665" w14:textId="0C18A918">
      <w:pPr>
        <w:spacing w:line="480" w:lineRule="auto"/>
        <w:contextualSpacing/>
        <w:rPr>
          <w:color w:val="000000" w:themeColor="text1"/>
        </w:rPr>
      </w:pPr>
      <w:r w:rsidRPr="00823F81">
        <w:rPr>
          <w:i/>
          <w:color w:val="000000" w:themeColor="text1"/>
        </w:rPr>
        <w:tab/>
        <w:t>Type of Information Collection</w:t>
      </w:r>
      <w:r w:rsidRPr="00823F81">
        <w:rPr>
          <w:color w:val="000000" w:themeColor="text1"/>
        </w:rPr>
        <w:t xml:space="preserve">:  </w:t>
      </w:r>
      <w:r>
        <w:rPr>
          <w:bCs/>
          <w:color w:val="000000" w:themeColor="text1"/>
        </w:rPr>
        <w:t>Revision</w:t>
      </w:r>
      <w:r w:rsidRPr="00823F81">
        <w:rPr>
          <w:bCs/>
          <w:color w:val="000000" w:themeColor="text1"/>
        </w:rPr>
        <w:t xml:space="preserve"> of a currently approved information collection</w:t>
      </w:r>
      <w:r w:rsidRPr="00823F81">
        <w:rPr>
          <w:color w:val="000000" w:themeColor="text1"/>
        </w:rPr>
        <w:t xml:space="preserve">.  </w:t>
      </w:r>
    </w:p>
    <w:p w:rsidRPr="00823F81" w:rsidR="00DF0852" w:rsidP="00DF0852" w:rsidRDefault="00DF0852" w14:paraId="2AF1AED8" w14:textId="77777777">
      <w:pPr>
        <w:spacing w:line="480" w:lineRule="auto"/>
        <w:ind w:firstLine="720"/>
        <w:contextualSpacing/>
        <w:rPr>
          <w:b/>
          <w:i/>
          <w:color w:val="000000" w:themeColor="text1"/>
        </w:rPr>
      </w:pPr>
      <w:r w:rsidRPr="00823F81">
        <w:rPr>
          <w:i/>
          <w:color w:val="000000" w:themeColor="text1"/>
        </w:rPr>
        <w:t>OMB Number</w:t>
      </w:r>
      <w:r w:rsidRPr="00823F81">
        <w:rPr>
          <w:color w:val="000000" w:themeColor="text1"/>
        </w:rPr>
        <w:t>:  1660-0024.</w:t>
      </w:r>
    </w:p>
    <w:p w:rsidRPr="00823F81" w:rsidR="00DF0852" w:rsidP="00DF0852" w:rsidRDefault="00DF0852" w14:paraId="14CD5942" w14:textId="77777777">
      <w:pPr>
        <w:spacing w:line="480" w:lineRule="auto"/>
        <w:contextualSpacing/>
        <w:rPr>
          <w:color w:val="000000" w:themeColor="text1"/>
        </w:rPr>
      </w:pPr>
      <w:r w:rsidRPr="00823F81">
        <w:rPr>
          <w:color w:val="000000" w:themeColor="text1"/>
        </w:rPr>
        <w:tab/>
      </w:r>
      <w:r w:rsidRPr="00823F81">
        <w:rPr>
          <w:i/>
          <w:color w:val="000000" w:themeColor="text1"/>
        </w:rPr>
        <w:t>FEMA Forms</w:t>
      </w:r>
      <w:r w:rsidRPr="00823F81">
        <w:rPr>
          <w:color w:val="000000" w:themeColor="text1"/>
        </w:rPr>
        <w:t>:  There are no forms for this collection; rather the regulatory text details the content in which information is transmitted to FEMA.</w:t>
      </w:r>
    </w:p>
    <w:p w:rsidRPr="00823F81" w:rsidR="00DF0852" w:rsidP="00DF0852" w:rsidRDefault="00DF0852" w14:paraId="24E5E2B7" w14:textId="2077AFEC">
      <w:pPr>
        <w:spacing w:line="480" w:lineRule="auto"/>
        <w:contextualSpacing/>
        <w:rPr>
          <w:color w:val="000000" w:themeColor="text1"/>
        </w:rPr>
      </w:pPr>
      <w:r w:rsidRPr="00823F81">
        <w:rPr>
          <w:i/>
          <w:color w:val="000000" w:themeColor="text1"/>
        </w:rPr>
        <w:tab/>
        <w:t>Abstract</w:t>
      </w:r>
      <w:r w:rsidRPr="00823F81">
        <w:rPr>
          <w:color w:val="000000" w:themeColor="text1"/>
        </w:rPr>
        <w:t>:  The intent of this request is the collection of comments on an extension, with change, of a currently approved information collection an OMB control number representing all information collections related to FEMA REP Program requirements described in 44 CFR parts 350 and 352.</w:t>
      </w:r>
    </w:p>
    <w:p w:rsidRPr="00823F81" w:rsidR="00DF0852" w:rsidP="00DF0852" w:rsidRDefault="00DF0852" w14:paraId="223740A1" w14:textId="09D69ECC">
      <w:pPr>
        <w:spacing w:line="480" w:lineRule="auto"/>
        <w:contextualSpacing/>
        <w:rPr>
          <w:color w:val="000000" w:themeColor="text1"/>
        </w:rPr>
      </w:pPr>
      <w:r w:rsidRPr="00823F81">
        <w:rPr>
          <w:color w:val="000000" w:themeColor="text1"/>
        </w:rPr>
        <w:tab/>
      </w:r>
      <w:r w:rsidRPr="00823F81">
        <w:rPr>
          <w:i/>
          <w:color w:val="000000" w:themeColor="text1"/>
        </w:rPr>
        <w:t>Affected Public</w:t>
      </w:r>
      <w:r w:rsidRPr="00823F81">
        <w:rPr>
          <w:color w:val="000000" w:themeColor="text1"/>
        </w:rPr>
        <w:t xml:space="preserve">:  State, </w:t>
      </w:r>
      <w:r>
        <w:rPr>
          <w:color w:val="000000" w:themeColor="text1"/>
        </w:rPr>
        <w:t>L</w:t>
      </w:r>
      <w:r w:rsidRPr="00823F81">
        <w:rPr>
          <w:color w:val="000000" w:themeColor="text1"/>
        </w:rPr>
        <w:t xml:space="preserve">ocal or Tribal </w:t>
      </w:r>
      <w:r>
        <w:rPr>
          <w:color w:val="000000" w:themeColor="text1"/>
        </w:rPr>
        <w:t>G</w:t>
      </w:r>
      <w:r w:rsidRPr="00823F81">
        <w:rPr>
          <w:color w:val="000000" w:themeColor="text1"/>
        </w:rPr>
        <w:t xml:space="preserve">overnment.  </w:t>
      </w:r>
    </w:p>
    <w:p w:rsidRPr="00823F81" w:rsidR="00DF0852" w:rsidP="00DF0852" w:rsidRDefault="00DF0852" w14:paraId="3CB7122B" w14:textId="77777777">
      <w:pPr>
        <w:spacing w:line="480" w:lineRule="auto"/>
        <w:contextualSpacing/>
        <w:rPr>
          <w:color w:val="000000" w:themeColor="text1"/>
        </w:rPr>
      </w:pPr>
      <w:r w:rsidRPr="00823F81">
        <w:rPr>
          <w:i/>
          <w:color w:val="000000" w:themeColor="text1"/>
        </w:rPr>
        <w:tab/>
        <w:t>Estimated Number of Respondents</w:t>
      </w:r>
      <w:r w:rsidRPr="00823F81">
        <w:rPr>
          <w:color w:val="000000" w:themeColor="text1"/>
        </w:rPr>
        <w:t>:  104.</w:t>
      </w:r>
    </w:p>
    <w:p w:rsidRPr="00823F81" w:rsidR="00DF0852" w:rsidP="00DF0852" w:rsidRDefault="00DF0852" w14:paraId="5640BF81" w14:textId="77777777">
      <w:pPr>
        <w:spacing w:line="480" w:lineRule="auto"/>
        <w:contextualSpacing/>
        <w:rPr>
          <w:color w:val="000000" w:themeColor="text1"/>
        </w:rPr>
      </w:pPr>
      <w:r w:rsidRPr="00823F81">
        <w:rPr>
          <w:color w:val="000000" w:themeColor="text1"/>
        </w:rPr>
        <w:t xml:space="preserve"> </w:t>
      </w:r>
      <w:r w:rsidRPr="00823F81">
        <w:rPr>
          <w:color w:val="000000" w:themeColor="text1"/>
        </w:rPr>
        <w:tab/>
      </w:r>
      <w:r w:rsidRPr="00823F81">
        <w:rPr>
          <w:i/>
          <w:color w:val="000000" w:themeColor="text1"/>
        </w:rPr>
        <w:t>Estimated Number of Responses</w:t>
      </w:r>
      <w:r w:rsidRPr="00823F81">
        <w:rPr>
          <w:color w:val="000000" w:themeColor="text1"/>
        </w:rPr>
        <w:t>:  1</w:t>
      </w:r>
      <w:r>
        <w:rPr>
          <w:color w:val="000000" w:themeColor="text1"/>
        </w:rPr>
        <w:t>04</w:t>
      </w:r>
      <w:r w:rsidRPr="00823F81">
        <w:rPr>
          <w:color w:val="000000" w:themeColor="text1"/>
        </w:rPr>
        <w:t>.</w:t>
      </w:r>
    </w:p>
    <w:p w:rsidRPr="00823F81" w:rsidR="00DF0852" w:rsidP="00DF0852" w:rsidRDefault="00DF0852" w14:paraId="0CFFA76F" w14:textId="77777777">
      <w:pPr>
        <w:spacing w:line="480" w:lineRule="auto"/>
        <w:ind w:firstLine="720"/>
        <w:contextualSpacing/>
        <w:rPr>
          <w:b/>
          <w:bCs/>
          <w:color w:val="000000" w:themeColor="text1"/>
        </w:rPr>
      </w:pPr>
      <w:r w:rsidRPr="00823F81">
        <w:rPr>
          <w:i/>
          <w:color w:val="000000" w:themeColor="text1"/>
        </w:rPr>
        <w:t>Estimated Total Annual Burden Hours</w:t>
      </w:r>
      <w:r w:rsidRPr="00823F81">
        <w:rPr>
          <w:color w:val="000000" w:themeColor="text1"/>
        </w:rPr>
        <w:t xml:space="preserve">:  </w:t>
      </w:r>
      <w:r w:rsidRPr="00823F81">
        <w:rPr>
          <w:bCs/>
          <w:color w:val="000000" w:themeColor="text1"/>
        </w:rPr>
        <w:t>3,400.</w:t>
      </w:r>
    </w:p>
    <w:p w:rsidRPr="00823F81" w:rsidR="00DF0852" w:rsidP="00DF0852" w:rsidRDefault="00DF0852" w14:paraId="46C7128F" w14:textId="77777777">
      <w:pPr>
        <w:spacing w:line="480" w:lineRule="auto"/>
        <w:ind w:firstLine="720"/>
        <w:contextualSpacing/>
        <w:rPr>
          <w:color w:val="000000" w:themeColor="text1"/>
        </w:rPr>
      </w:pPr>
      <w:r w:rsidRPr="00823F81">
        <w:rPr>
          <w:i/>
          <w:color w:val="000000" w:themeColor="text1"/>
        </w:rPr>
        <w:t>Estimated Total Annual Respondent Cost</w:t>
      </w:r>
      <w:r w:rsidRPr="00823F81">
        <w:rPr>
          <w:color w:val="000000" w:themeColor="text1"/>
        </w:rPr>
        <w:t>:  $</w:t>
      </w:r>
      <w:r w:rsidRPr="00732695">
        <w:rPr>
          <w:color w:val="000000" w:themeColor="text1"/>
        </w:rPr>
        <w:t>223,176</w:t>
      </w:r>
      <w:r w:rsidRPr="00823F81">
        <w:rPr>
          <w:color w:val="000000" w:themeColor="text1"/>
        </w:rPr>
        <w:t>.</w:t>
      </w:r>
    </w:p>
    <w:p w:rsidRPr="00823F81" w:rsidR="00DF0852" w:rsidP="00DF0852" w:rsidRDefault="00DF0852" w14:paraId="5E1FCB7E" w14:textId="77777777">
      <w:pPr>
        <w:spacing w:line="480" w:lineRule="auto"/>
        <w:ind w:firstLine="720"/>
        <w:contextualSpacing/>
        <w:rPr>
          <w:i/>
          <w:color w:val="000000" w:themeColor="text1"/>
        </w:rPr>
      </w:pPr>
      <w:r w:rsidRPr="00823F81">
        <w:rPr>
          <w:i/>
          <w:color w:val="000000" w:themeColor="text1"/>
        </w:rPr>
        <w:t>Estimated Respondents’ Operation and Maintenance Costs:</w:t>
      </w:r>
      <w:r w:rsidRPr="00823F81">
        <w:rPr>
          <w:iCs/>
          <w:color w:val="000000" w:themeColor="text1"/>
        </w:rPr>
        <w:t xml:space="preserve">  </w:t>
      </w:r>
      <w:r w:rsidRPr="00823F81">
        <w:rPr>
          <w:color w:val="000000" w:themeColor="text1"/>
        </w:rPr>
        <w:t>$0.</w:t>
      </w:r>
    </w:p>
    <w:p w:rsidRPr="00823F81" w:rsidR="00DF0852" w:rsidP="00DF0852" w:rsidRDefault="00DF0852" w14:paraId="04CE8EEC" w14:textId="77777777">
      <w:pPr>
        <w:spacing w:line="480" w:lineRule="auto"/>
        <w:ind w:firstLine="720"/>
        <w:contextualSpacing/>
        <w:rPr>
          <w:color w:val="000000" w:themeColor="text1"/>
        </w:rPr>
      </w:pPr>
      <w:r w:rsidRPr="00823F81">
        <w:rPr>
          <w:i/>
          <w:color w:val="000000" w:themeColor="text1"/>
        </w:rPr>
        <w:t>Estimated Respondents’ Capital and Start-Up Costs</w:t>
      </w:r>
      <w:r w:rsidRPr="00823F81">
        <w:rPr>
          <w:color w:val="000000" w:themeColor="text1"/>
        </w:rPr>
        <w:t xml:space="preserve">:  $0. </w:t>
      </w:r>
    </w:p>
    <w:p w:rsidRPr="00823F81" w:rsidR="00DF0852" w:rsidP="00DF0852" w:rsidRDefault="00DF0852" w14:paraId="034DA7AA" w14:textId="77777777">
      <w:pPr>
        <w:spacing w:line="480" w:lineRule="auto"/>
        <w:ind w:firstLine="720"/>
        <w:contextualSpacing/>
        <w:rPr>
          <w:i/>
          <w:color w:val="000000" w:themeColor="text1"/>
        </w:rPr>
      </w:pPr>
      <w:r w:rsidRPr="00823F81">
        <w:rPr>
          <w:i/>
          <w:color w:val="000000" w:themeColor="text1"/>
        </w:rPr>
        <w:t>Estimated Total Annual Cost to the Federal Government</w:t>
      </w:r>
      <w:r w:rsidRPr="00823F81">
        <w:rPr>
          <w:color w:val="000000" w:themeColor="text1"/>
        </w:rPr>
        <w:t>:  $</w:t>
      </w:r>
      <w:r w:rsidRPr="00FC2481">
        <w:rPr>
          <w:color w:val="000000" w:themeColor="text1"/>
        </w:rPr>
        <w:t>6</w:t>
      </w:r>
      <w:r>
        <w:rPr>
          <w:color w:val="000000" w:themeColor="text1"/>
        </w:rPr>
        <w:t>52,598</w:t>
      </w:r>
      <w:r w:rsidRPr="00823F81">
        <w:rPr>
          <w:color w:val="000000" w:themeColor="text1"/>
        </w:rPr>
        <w:t xml:space="preserve">. </w:t>
      </w:r>
    </w:p>
    <w:p w:rsidRPr="00A05277" w:rsidR="00C005CA" w:rsidP="00C005CA" w:rsidRDefault="00C005CA" w14:paraId="7B8955B9" w14:textId="77777777">
      <w:pPr>
        <w:spacing w:line="480" w:lineRule="auto"/>
        <w:rPr>
          <w:i/>
        </w:rPr>
      </w:pPr>
      <w:r w:rsidRPr="00A05277">
        <w:rPr>
          <w:i/>
        </w:rPr>
        <w:lastRenderedPageBreak/>
        <w:t>Comments</w:t>
      </w:r>
    </w:p>
    <w:p w:rsidRPr="00635D2B" w:rsidR="00C005CA" w:rsidP="00C005CA" w:rsidRDefault="00C005CA" w14:paraId="5EAA9756" w14:textId="14758609">
      <w:pPr>
        <w:spacing w:line="480" w:lineRule="auto"/>
        <w:ind w:firstLine="720"/>
      </w:pPr>
      <w:r w:rsidRPr="00262276">
        <w:t>Comments</w:t>
      </w:r>
      <w:r w:rsidRPr="00635D2B">
        <w:t xml:space="preserve"> </w:t>
      </w:r>
      <w:r>
        <w:t xml:space="preserve">may be submitted as indicated in the ADDRESSES caption above.  Comments </w:t>
      </w:r>
      <w:r w:rsidRPr="00635D2B">
        <w:t>are solicited to (a) evaluate whether the proposed data collection is necessary for the proper performance of the agency, including whether the information shall have practical utility; (b) evaluate the accuracy of the agency</w:t>
      </w:r>
      <w:r w:rsidR="00DF0852">
        <w:t>’</w:t>
      </w:r>
      <w:r w:rsidRPr="00635D2B">
        <w:t xml:space="preserve">s estimate of the burden of the proposed collection of information, including the validity of the methodology and assumptions used; (c) enhance the quality, utility, and clarity of the information to be collected; and (d) minimize the burden of the collection of information on those who are to respond, including through the use of appropriate automated, electronic, mechanical, or other technological collection techniques or other forms of information technology, </w:t>
      </w:r>
      <w:r w:rsidRPr="004F7A1B">
        <w:t>e.g.</w:t>
      </w:r>
      <w:r w:rsidRPr="00635D2B">
        <w:t xml:space="preserve">, permitting electronic submission of responses.  </w:t>
      </w:r>
    </w:p>
    <w:p w:rsidR="00600626" w:rsidRDefault="00600626" w14:paraId="3B33750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tLeast"/>
      </w:pPr>
      <w:r>
        <w:t xml:space="preserve">       </w:t>
      </w:r>
    </w:p>
    <w:p w:rsidRPr="00DF0852" w:rsidR="0024698D" w:rsidP="0024698D" w:rsidRDefault="0024698D" w14:paraId="11BC5D25"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DF0852">
        <w:rPr>
          <w:b/>
          <w:bCs/>
        </w:rPr>
        <w:t>_________________________________</w:t>
      </w:r>
    </w:p>
    <w:p w:rsidRPr="00DF0852" w:rsidR="0024698D" w:rsidP="0024698D" w:rsidRDefault="00DF0852" w14:paraId="024E060D" w14:textId="1656F0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
          <w:bCs/>
        </w:rPr>
      </w:pPr>
      <w:r w:rsidRPr="00DF0852">
        <w:rPr>
          <w:rFonts w:eastAsia="Calibri"/>
          <w:b/>
          <w:bCs/>
        </w:rPr>
        <w:t>Millicent Brown Wilson</w:t>
      </w:r>
      <w:r w:rsidRPr="00DF0852" w:rsidR="0024698D">
        <w:rPr>
          <w:rFonts w:eastAsia="Calibri"/>
          <w:b/>
          <w:bCs/>
        </w:rPr>
        <w:t>,</w:t>
      </w:r>
    </w:p>
    <w:p w:rsidRPr="00BE0B36" w:rsidR="0024698D" w:rsidP="0024698D" w:rsidRDefault="0024698D" w14:paraId="064ACE48" w14:textId="2053B98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Records Management Branch Chief,</w:t>
      </w:r>
    </w:p>
    <w:p w:rsidRPr="00BE0B36" w:rsidR="0024698D" w:rsidP="0024698D" w:rsidRDefault="0024698D" w14:paraId="7ED8646A"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Office of the Chief Administrative Officer,</w:t>
      </w:r>
    </w:p>
    <w:p w:rsidRPr="00BE0B36" w:rsidR="0024698D" w:rsidP="0024698D" w:rsidRDefault="0024698D" w14:paraId="4E91398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Mission Support,</w:t>
      </w:r>
    </w:p>
    <w:p w:rsidRPr="00BE0B36" w:rsidR="0024698D" w:rsidP="0024698D" w:rsidRDefault="0024698D" w14:paraId="345994F0"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i/>
          <w:iCs/>
        </w:rPr>
      </w:pPr>
      <w:r w:rsidRPr="00BE0B36">
        <w:rPr>
          <w:rFonts w:eastAsia="Calibri"/>
          <w:bCs/>
          <w:i/>
          <w:iCs/>
        </w:rPr>
        <w:t xml:space="preserve">Federal Emergency Management Agency, </w:t>
      </w:r>
    </w:p>
    <w:p w:rsidRPr="00BE0B36" w:rsidR="0024698D" w:rsidP="0024698D" w:rsidRDefault="0024698D" w14:paraId="6BB3964C"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eastAsia="Calibri"/>
          <w:bCs/>
        </w:rPr>
      </w:pPr>
      <w:r w:rsidRPr="00BE0B36">
        <w:rPr>
          <w:rFonts w:eastAsia="Calibri"/>
          <w:bCs/>
          <w:i/>
          <w:iCs/>
        </w:rPr>
        <w:t>Department of Homeland Security</w:t>
      </w:r>
      <w:r w:rsidRPr="00BE0B36">
        <w:rPr>
          <w:rFonts w:eastAsia="Calibri"/>
          <w:bCs/>
        </w:rPr>
        <w:t>.</w:t>
      </w:r>
    </w:p>
    <w:p w:rsidRPr="0097630A" w:rsidR="00D66FB6" w:rsidP="0038032D" w:rsidRDefault="00D66FB6" w14:paraId="3B337513" w14:textId="2B3DF38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Cs/>
          <w:i/>
        </w:rPr>
      </w:pPr>
    </w:p>
    <w:sectPr w:rsidRPr="0097630A" w:rsidR="00D66FB6" w:rsidSect="00E134E8">
      <w:footerReference w:type="even" r:id="rId13"/>
      <w:footerReference w:type="default" r:id="rId14"/>
      <w:type w:val="continuous"/>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0F21" w14:textId="77777777" w:rsidR="00D10714" w:rsidRDefault="00D10714">
      <w:r>
        <w:separator/>
      </w:r>
    </w:p>
  </w:endnote>
  <w:endnote w:type="continuationSeparator" w:id="0">
    <w:p w14:paraId="2D0D53A3" w14:textId="77777777" w:rsidR="00D10714" w:rsidRDefault="00D10714">
      <w:r>
        <w:continuationSeparator/>
      </w:r>
    </w:p>
  </w:endnote>
  <w:endnote w:type="continuationNotice" w:id="1">
    <w:p w14:paraId="1FD303F0" w14:textId="77777777" w:rsidR="00D10714" w:rsidRDefault="00D10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7518" w14:textId="77777777" w:rsidR="008A67FF" w:rsidRDefault="008A67FF" w:rsidP="00D66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37519" w14:textId="77777777" w:rsidR="008A67FF" w:rsidRDefault="008A6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751A" w14:textId="77777777" w:rsidR="008A67FF" w:rsidRPr="0069382C" w:rsidRDefault="008A67FF" w:rsidP="00D66FB6">
    <w:pPr>
      <w:pStyle w:val="Footer"/>
      <w:framePr w:wrap="around" w:vAnchor="text" w:hAnchor="margin" w:xAlign="center" w:y="1"/>
      <w:rPr>
        <w:rStyle w:val="PageNumber"/>
        <w:rFonts w:ascii="Times New Roman" w:hAnsi="Times New Roman"/>
        <w:sz w:val="24"/>
        <w:szCs w:val="24"/>
      </w:rPr>
    </w:pPr>
    <w:r w:rsidRPr="0069382C">
      <w:rPr>
        <w:rStyle w:val="PageNumber"/>
        <w:rFonts w:ascii="Times New Roman" w:hAnsi="Times New Roman"/>
        <w:sz w:val="24"/>
        <w:szCs w:val="24"/>
      </w:rPr>
      <w:fldChar w:fldCharType="begin"/>
    </w:r>
    <w:r w:rsidRPr="0069382C">
      <w:rPr>
        <w:rStyle w:val="PageNumber"/>
        <w:rFonts w:ascii="Times New Roman" w:hAnsi="Times New Roman"/>
        <w:sz w:val="24"/>
        <w:szCs w:val="24"/>
      </w:rPr>
      <w:instrText xml:space="preserve">PAGE  </w:instrText>
    </w:r>
    <w:r w:rsidRPr="0069382C">
      <w:rPr>
        <w:rStyle w:val="PageNumber"/>
        <w:rFonts w:ascii="Times New Roman" w:hAnsi="Times New Roman"/>
        <w:sz w:val="24"/>
        <w:szCs w:val="24"/>
      </w:rPr>
      <w:fldChar w:fldCharType="separate"/>
    </w:r>
    <w:r w:rsidR="00F97B11">
      <w:rPr>
        <w:rStyle w:val="PageNumber"/>
        <w:rFonts w:ascii="Times New Roman" w:hAnsi="Times New Roman"/>
        <w:noProof/>
        <w:sz w:val="24"/>
        <w:szCs w:val="24"/>
      </w:rPr>
      <w:t>5</w:t>
    </w:r>
    <w:r w:rsidRPr="0069382C">
      <w:rPr>
        <w:rStyle w:val="PageNumber"/>
        <w:rFonts w:ascii="Times New Roman" w:hAnsi="Times New Roman"/>
        <w:sz w:val="24"/>
        <w:szCs w:val="24"/>
      </w:rPr>
      <w:fldChar w:fldCharType="end"/>
    </w:r>
  </w:p>
  <w:p w14:paraId="3B33751B" w14:textId="77777777" w:rsidR="008A67FF" w:rsidRDefault="008A67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5555" w14:textId="77777777" w:rsidR="00D10714" w:rsidRDefault="00D10714">
      <w:r>
        <w:separator/>
      </w:r>
    </w:p>
  </w:footnote>
  <w:footnote w:type="continuationSeparator" w:id="0">
    <w:p w14:paraId="0D6DC9FF" w14:textId="77777777" w:rsidR="00D10714" w:rsidRDefault="00D10714">
      <w:r>
        <w:continuationSeparator/>
      </w:r>
    </w:p>
  </w:footnote>
  <w:footnote w:type="continuationNotice" w:id="1">
    <w:p w14:paraId="191DD1A5" w14:textId="77777777" w:rsidR="00D10714" w:rsidRDefault="00D107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C6"/>
    <w:rsid w:val="00032C72"/>
    <w:rsid w:val="00036C61"/>
    <w:rsid w:val="000571C8"/>
    <w:rsid w:val="000605D5"/>
    <w:rsid w:val="00061B88"/>
    <w:rsid w:val="0006409A"/>
    <w:rsid w:val="00080961"/>
    <w:rsid w:val="000829E2"/>
    <w:rsid w:val="00086BD6"/>
    <w:rsid w:val="000B104D"/>
    <w:rsid w:val="000C4F39"/>
    <w:rsid w:val="000C756C"/>
    <w:rsid w:val="000D30AE"/>
    <w:rsid w:val="000D4014"/>
    <w:rsid w:val="000D72A1"/>
    <w:rsid w:val="000E19DF"/>
    <w:rsid w:val="000E2E19"/>
    <w:rsid w:val="000E3D62"/>
    <w:rsid w:val="000E5E0D"/>
    <w:rsid w:val="000E7922"/>
    <w:rsid w:val="000E7DCD"/>
    <w:rsid w:val="0010706B"/>
    <w:rsid w:val="00111714"/>
    <w:rsid w:val="00113BD6"/>
    <w:rsid w:val="0011730E"/>
    <w:rsid w:val="00126804"/>
    <w:rsid w:val="0014651D"/>
    <w:rsid w:val="00150EE6"/>
    <w:rsid w:val="0015170C"/>
    <w:rsid w:val="001533F6"/>
    <w:rsid w:val="001534B6"/>
    <w:rsid w:val="00155052"/>
    <w:rsid w:val="001744F3"/>
    <w:rsid w:val="00174700"/>
    <w:rsid w:val="001948AD"/>
    <w:rsid w:val="001B4ADA"/>
    <w:rsid w:val="001C4742"/>
    <w:rsid w:val="001C7512"/>
    <w:rsid w:val="001D059A"/>
    <w:rsid w:val="002030B6"/>
    <w:rsid w:val="00222FC1"/>
    <w:rsid w:val="0022305D"/>
    <w:rsid w:val="00223A48"/>
    <w:rsid w:val="0022415E"/>
    <w:rsid w:val="002247E4"/>
    <w:rsid w:val="00227531"/>
    <w:rsid w:val="002317FA"/>
    <w:rsid w:val="0024142C"/>
    <w:rsid w:val="0024602E"/>
    <w:rsid w:val="0024698D"/>
    <w:rsid w:val="00254569"/>
    <w:rsid w:val="00256283"/>
    <w:rsid w:val="00262571"/>
    <w:rsid w:val="00263165"/>
    <w:rsid w:val="002743EC"/>
    <w:rsid w:val="0027524F"/>
    <w:rsid w:val="00282CEE"/>
    <w:rsid w:val="002B3703"/>
    <w:rsid w:val="002B777E"/>
    <w:rsid w:val="002D6A4E"/>
    <w:rsid w:val="002E6074"/>
    <w:rsid w:val="002F062D"/>
    <w:rsid w:val="002F21B0"/>
    <w:rsid w:val="002F25EC"/>
    <w:rsid w:val="002F48C3"/>
    <w:rsid w:val="002F6636"/>
    <w:rsid w:val="00331A30"/>
    <w:rsid w:val="00334C65"/>
    <w:rsid w:val="00334EEA"/>
    <w:rsid w:val="00335D1D"/>
    <w:rsid w:val="003654CE"/>
    <w:rsid w:val="003709F3"/>
    <w:rsid w:val="00371239"/>
    <w:rsid w:val="00373DDC"/>
    <w:rsid w:val="00375F64"/>
    <w:rsid w:val="0038032D"/>
    <w:rsid w:val="00380799"/>
    <w:rsid w:val="00382FCC"/>
    <w:rsid w:val="00392E7C"/>
    <w:rsid w:val="0039334A"/>
    <w:rsid w:val="003B274A"/>
    <w:rsid w:val="003B579C"/>
    <w:rsid w:val="003C015D"/>
    <w:rsid w:val="003C43B3"/>
    <w:rsid w:val="003E76E7"/>
    <w:rsid w:val="00415941"/>
    <w:rsid w:val="00416CC5"/>
    <w:rsid w:val="004238F9"/>
    <w:rsid w:val="00430252"/>
    <w:rsid w:val="0043400D"/>
    <w:rsid w:val="00440619"/>
    <w:rsid w:val="00441F42"/>
    <w:rsid w:val="00450B82"/>
    <w:rsid w:val="004520AD"/>
    <w:rsid w:val="00462B2F"/>
    <w:rsid w:val="00474FE7"/>
    <w:rsid w:val="00493DB2"/>
    <w:rsid w:val="004B782C"/>
    <w:rsid w:val="004C7F6C"/>
    <w:rsid w:val="004F758F"/>
    <w:rsid w:val="0050245F"/>
    <w:rsid w:val="00507C1A"/>
    <w:rsid w:val="005128F3"/>
    <w:rsid w:val="00512974"/>
    <w:rsid w:val="00522AEA"/>
    <w:rsid w:val="0054444F"/>
    <w:rsid w:val="0054606B"/>
    <w:rsid w:val="00552ACB"/>
    <w:rsid w:val="00555B80"/>
    <w:rsid w:val="00557531"/>
    <w:rsid w:val="00557A1B"/>
    <w:rsid w:val="0056209F"/>
    <w:rsid w:val="00581786"/>
    <w:rsid w:val="00584606"/>
    <w:rsid w:val="005A48C2"/>
    <w:rsid w:val="005A5CC6"/>
    <w:rsid w:val="005C508A"/>
    <w:rsid w:val="005D7D3E"/>
    <w:rsid w:val="005E0E3E"/>
    <w:rsid w:val="005E28B3"/>
    <w:rsid w:val="00600626"/>
    <w:rsid w:val="0061264B"/>
    <w:rsid w:val="006138C1"/>
    <w:rsid w:val="00621DBA"/>
    <w:rsid w:val="0062385A"/>
    <w:rsid w:val="00632CAF"/>
    <w:rsid w:val="00643F90"/>
    <w:rsid w:val="00653C3E"/>
    <w:rsid w:val="0066310A"/>
    <w:rsid w:val="0066465A"/>
    <w:rsid w:val="00666DFC"/>
    <w:rsid w:val="006745E1"/>
    <w:rsid w:val="00675394"/>
    <w:rsid w:val="006816C1"/>
    <w:rsid w:val="00683D97"/>
    <w:rsid w:val="0069104C"/>
    <w:rsid w:val="0069382C"/>
    <w:rsid w:val="006A6669"/>
    <w:rsid w:val="006A787B"/>
    <w:rsid w:val="006B01B3"/>
    <w:rsid w:val="006B1F77"/>
    <w:rsid w:val="006B3AAE"/>
    <w:rsid w:val="006D264C"/>
    <w:rsid w:val="006D7386"/>
    <w:rsid w:val="006E7ADA"/>
    <w:rsid w:val="00706A41"/>
    <w:rsid w:val="00712E5E"/>
    <w:rsid w:val="00723217"/>
    <w:rsid w:val="007279BC"/>
    <w:rsid w:val="00736AC5"/>
    <w:rsid w:val="00741F30"/>
    <w:rsid w:val="007429B4"/>
    <w:rsid w:val="007729A5"/>
    <w:rsid w:val="00772CFD"/>
    <w:rsid w:val="00773113"/>
    <w:rsid w:val="00776B65"/>
    <w:rsid w:val="007777D7"/>
    <w:rsid w:val="00784F8A"/>
    <w:rsid w:val="00792EF5"/>
    <w:rsid w:val="00797799"/>
    <w:rsid w:val="007A08D4"/>
    <w:rsid w:val="007A6AB6"/>
    <w:rsid w:val="007B14CD"/>
    <w:rsid w:val="007C0A1A"/>
    <w:rsid w:val="007D3917"/>
    <w:rsid w:val="007D550A"/>
    <w:rsid w:val="007E0665"/>
    <w:rsid w:val="00811971"/>
    <w:rsid w:val="0081261A"/>
    <w:rsid w:val="00817445"/>
    <w:rsid w:val="00817719"/>
    <w:rsid w:val="0083207A"/>
    <w:rsid w:val="008338F9"/>
    <w:rsid w:val="0085491C"/>
    <w:rsid w:val="008670A0"/>
    <w:rsid w:val="0086729B"/>
    <w:rsid w:val="00873BC2"/>
    <w:rsid w:val="008842A6"/>
    <w:rsid w:val="00886189"/>
    <w:rsid w:val="00893865"/>
    <w:rsid w:val="00896E55"/>
    <w:rsid w:val="008A67FF"/>
    <w:rsid w:val="008B0165"/>
    <w:rsid w:val="008B02DF"/>
    <w:rsid w:val="008D2337"/>
    <w:rsid w:val="008D28D9"/>
    <w:rsid w:val="008E04C2"/>
    <w:rsid w:val="008E4042"/>
    <w:rsid w:val="008E471B"/>
    <w:rsid w:val="008E64EA"/>
    <w:rsid w:val="00901896"/>
    <w:rsid w:val="00935075"/>
    <w:rsid w:val="00946010"/>
    <w:rsid w:val="009474B1"/>
    <w:rsid w:val="009530FE"/>
    <w:rsid w:val="00963A5D"/>
    <w:rsid w:val="0097333E"/>
    <w:rsid w:val="009761BD"/>
    <w:rsid w:val="0097630A"/>
    <w:rsid w:val="00993794"/>
    <w:rsid w:val="009A3F9F"/>
    <w:rsid w:val="009B1A80"/>
    <w:rsid w:val="009F3439"/>
    <w:rsid w:val="009F7921"/>
    <w:rsid w:val="00A05277"/>
    <w:rsid w:val="00A147CF"/>
    <w:rsid w:val="00A16443"/>
    <w:rsid w:val="00A26B5A"/>
    <w:rsid w:val="00A54E5B"/>
    <w:rsid w:val="00A61BFA"/>
    <w:rsid w:val="00A65AA9"/>
    <w:rsid w:val="00A8337D"/>
    <w:rsid w:val="00A90D0B"/>
    <w:rsid w:val="00A9286A"/>
    <w:rsid w:val="00AA02A7"/>
    <w:rsid w:val="00AA0A3B"/>
    <w:rsid w:val="00AA33B6"/>
    <w:rsid w:val="00AA44F2"/>
    <w:rsid w:val="00AB5687"/>
    <w:rsid w:val="00AD059A"/>
    <w:rsid w:val="00AE2CB7"/>
    <w:rsid w:val="00AE69B4"/>
    <w:rsid w:val="00B043B9"/>
    <w:rsid w:val="00B04D88"/>
    <w:rsid w:val="00B148B6"/>
    <w:rsid w:val="00B14CBB"/>
    <w:rsid w:val="00B20295"/>
    <w:rsid w:val="00B27952"/>
    <w:rsid w:val="00B33F52"/>
    <w:rsid w:val="00B3441B"/>
    <w:rsid w:val="00B3798A"/>
    <w:rsid w:val="00B43EC7"/>
    <w:rsid w:val="00B45949"/>
    <w:rsid w:val="00B47800"/>
    <w:rsid w:val="00B50289"/>
    <w:rsid w:val="00B54DD4"/>
    <w:rsid w:val="00B55EEA"/>
    <w:rsid w:val="00B60170"/>
    <w:rsid w:val="00B670D7"/>
    <w:rsid w:val="00B74B54"/>
    <w:rsid w:val="00B94719"/>
    <w:rsid w:val="00BA64F9"/>
    <w:rsid w:val="00BB6EEE"/>
    <w:rsid w:val="00BC15E3"/>
    <w:rsid w:val="00BC329D"/>
    <w:rsid w:val="00BD141C"/>
    <w:rsid w:val="00BE0CA6"/>
    <w:rsid w:val="00BE2293"/>
    <w:rsid w:val="00BE754A"/>
    <w:rsid w:val="00C005CA"/>
    <w:rsid w:val="00C239DF"/>
    <w:rsid w:val="00C2418D"/>
    <w:rsid w:val="00C30CE8"/>
    <w:rsid w:val="00C3137A"/>
    <w:rsid w:val="00C322B5"/>
    <w:rsid w:val="00C35091"/>
    <w:rsid w:val="00C46075"/>
    <w:rsid w:val="00C545EA"/>
    <w:rsid w:val="00C54C97"/>
    <w:rsid w:val="00C57870"/>
    <w:rsid w:val="00C80061"/>
    <w:rsid w:val="00C81485"/>
    <w:rsid w:val="00C92E15"/>
    <w:rsid w:val="00CA1C93"/>
    <w:rsid w:val="00CA7BC1"/>
    <w:rsid w:val="00CB50BF"/>
    <w:rsid w:val="00CB65C9"/>
    <w:rsid w:val="00CC6DA3"/>
    <w:rsid w:val="00CD0452"/>
    <w:rsid w:val="00CD0FC5"/>
    <w:rsid w:val="00CD2854"/>
    <w:rsid w:val="00CE1EB4"/>
    <w:rsid w:val="00D10714"/>
    <w:rsid w:val="00D32945"/>
    <w:rsid w:val="00D336E0"/>
    <w:rsid w:val="00D41AB7"/>
    <w:rsid w:val="00D43878"/>
    <w:rsid w:val="00D514E5"/>
    <w:rsid w:val="00D6029C"/>
    <w:rsid w:val="00D667B4"/>
    <w:rsid w:val="00D66FB6"/>
    <w:rsid w:val="00D84029"/>
    <w:rsid w:val="00DA33BC"/>
    <w:rsid w:val="00DA42BF"/>
    <w:rsid w:val="00DA5629"/>
    <w:rsid w:val="00DA6911"/>
    <w:rsid w:val="00DB2C2A"/>
    <w:rsid w:val="00DC4DB9"/>
    <w:rsid w:val="00DD55DC"/>
    <w:rsid w:val="00DE322F"/>
    <w:rsid w:val="00DE6746"/>
    <w:rsid w:val="00DF0852"/>
    <w:rsid w:val="00DF0EDE"/>
    <w:rsid w:val="00DF1959"/>
    <w:rsid w:val="00DF32B9"/>
    <w:rsid w:val="00DF56EA"/>
    <w:rsid w:val="00DF682F"/>
    <w:rsid w:val="00DF74D5"/>
    <w:rsid w:val="00E134E8"/>
    <w:rsid w:val="00E434FB"/>
    <w:rsid w:val="00E474D1"/>
    <w:rsid w:val="00E47C23"/>
    <w:rsid w:val="00E57789"/>
    <w:rsid w:val="00E74354"/>
    <w:rsid w:val="00E74639"/>
    <w:rsid w:val="00E84CC0"/>
    <w:rsid w:val="00E86298"/>
    <w:rsid w:val="00E90062"/>
    <w:rsid w:val="00E919B2"/>
    <w:rsid w:val="00EE3BB0"/>
    <w:rsid w:val="00EF1FA2"/>
    <w:rsid w:val="00EF2AB3"/>
    <w:rsid w:val="00EF57D9"/>
    <w:rsid w:val="00EF5D6F"/>
    <w:rsid w:val="00F02D5A"/>
    <w:rsid w:val="00F1181B"/>
    <w:rsid w:val="00F334DA"/>
    <w:rsid w:val="00F47C17"/>
    <w:rsid w:val="00F523BB"/>
    <w:rsid w:val="00F5332D"/>
    <w:rsid w:val="00F643AA"/>
    <w:rsid w:val="00F648F6"/>
    <w:rsid w:val="00F81EF0"/>
    <w:rsid w:val="00F930EA"/>
    <w:rsid w:val="00F94288"/>
    <w:rsid w:val="00F96A6B"/>
    <w:rsid w:val="00F97B11"/>
    <w:rsid w:val="00FA6902"/>
    <w:rsid w:val="00FB753E"/>
    <w:rsid w:val="00FE2855"/>
    <w:rsid w:val="00FE43A9"/>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74EE"/>
  <w15:docId w15:val="{DE34D149-11B1-473C-87EC-15A8E009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sz w:val="20"/>
      <w:szCs w:val="20"/>
    </w:rPr>
  </w:style>
  <w:style w:type="character" w:styleId="PageNumber">
    <w:name w:val="page number"/>
    <w:basedOn w:val="DefaultParagraphFont"/>
  </w:style>
  <w:style w:type="paragraph" w:styleId="BodyText">
    <w:name w:val="Body Text"/>
    <w:basedOn w:val="Normal"/>
    <w:pPr>
      <w:tabs>
        <w:tab w:val="left" w:pos="-720"/>
      </w:tabs>
      <w:suppressAutoHyphens/>
      <w:spacing w:line="480" w:lineRule="auto"/>
    </w:pPr>
    <w:rPr>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spacing w:line="480" w:lineRule="auto"/>
    </w:pPr>
    <w:rPr>
      <w:b/>
    </w:rPr>
  </w:style>
  <w:style w:type="paragraph" w:styleId="BodyText3">
    <w:name w:val="Body Text 3"/>
    <w:basedOn w:val="Normal"/>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rPr>
  </w:style>
  <w:style w:type="paragraph" w:styleId="BalloonText">
    <w:name w:val="Balloon Text"/>
    <w:basedOn w:val="Normal"/>
    <w:semiHidden/>
    <w:rsid w:val="005A5CC6"/>
    <w:rPr>
      <w:rFonts w:ascii="Tahoma" w:hAnsi="Tahoma" w:cs="Tahoma"/>
      <w:sz w:val="16"/>
      <w:szCs w:val="16"/>
    </w:rPr>
  </w:style>
  <w:style w:type="table" w:styleId="TableGrid">
    <w:name w:val="Table Grid"/>
    <w:basedOn w:val="TableNormal"/>
    <w:rsid w:val="00B7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E0CA6"/>
    <w:rPr>
      <w:sz w:val="16"/>
      <w:szCs w:val="16"/>
    </w:rPr>
  </w:style>
  <w:style w:type="paragraph" w:styleId="CommentText">
    <w:name w:val="annotation text"/>
    <w:basedOn w:val="Normal"/>
    <w:link w:val="CommentTextChar"/>
    <w:rsid w:val="00BE0CA6"/>
    <w:rPr>
      <w:sz w:val="20"/>
      <w:szCs w:val="20"/>
    </w:rPr>
  </w:style>
  <w:style w:type="character" w:customStyle="1" w:styleId="CommentTextChar">
    <w:name w:val="Comment Text Char"/>
    <w:basedOn w:val="DefaultParagraphFont"/>
    <w:link w:val="CommentText"/>
    <w:rsid w:val="00BE0CA6"/>
  </w:style>
  <w:style w:type="paragraph" w:styleId="CommentSubject">
    <w:name w:val="annotation subject"/>
    <w:basedOn w:val="CommentText"/>
    <w:next w:val="CommentText"/>
    <w:link w:val="CommentSubjectChar"/>
    <w:rsid w:val="00BE0CA6"/>
    <w:rPr>
      <w:b/>
      <w:bCs/>
    </w:rPr>
  </w:style>
  <w:style w:type="character" w:customStyle="1" w:styleId="CommentSubjectChar">
    <w:name w:val="Comment Subject Char"/>
    <w:basedOn w:val="CommentTextChar"/>
    <w:link w:val="CommentSubject"/>
    <w:rsid w:val="00BE0CA6"/>
    <w:rPr>
      <w:b/>
      <w:bCs/>
    </w:rPr>
  </w:style>
  <w:style w:type="paragraph" w:styleId="Header">
    <w:name w:val="header"/>
    <w:basedOn w:val="Normal"/>
    <w:link w:val="HeaderChar"/>
    <w:rsid w:val="0069382C"/>
    <w:pPr>
      <w:tabs>
        <w:tab w:val="center" w:pos="4680"/>
        <w:tab w:val="right" w:pos="9360"/>
      </w:tabs>
    </w:pPr>
  </w:style>
  <w:style w:type="character" w:customStyle="1" w:styleId="HeaderChar">
    <w:name w:val="Header Char"/>
    <w:basedOn w:val="DefaultParagraphFont"/>
    <w:link w:val="Header"/>
    <w:rsid w:val="0069382C"/>
    <w:rPr>
      <w:sz w:val="24"/>
      <w:szCs w:val="24"/>
    </w:rPr>
  </w:style>
  <w:style w:type="paragraph" w:styleId="Revision">
    <w:name w:val="Revision"/>
    <w:hidden/>
    <w:uiPriority w:val="99"/>
    <w:semiHidden/>
    <w:rsid w:val="002247E4"/>
    <w:rPr>
      <w:sz w:val="24"/>
      <w:szCs w:val="24"/>
    </w:rPr>
  </w:style>
  <w:style w:type="character" w:styleId="UnresolvedMention">
    <w:name w:val="Unresolved Mention"/>
    <w:basedOn w:val="DefaultParagraphFont"/>
    <w:uiPriority w:val="99"/>
    <w:unhideWhenUsed/>
    <w:rsid w:val="00DF0852"/>
    <w:rPr>
      <w:color w:val="605E5C"/>
      <w:shd w:val="clear" w:color="auto" w:fill="E1DFDD"/>
    </w:rPr>
  </w:style>
  <w:style w:type="character" w:styleId="Mention">
    <w:name w:val="Mention"/>
    <w:basedOn w:val="DefaultParagraphFont"/>
    <w:uiPriority w:val="99"/>
    <w:unhideWhenUsed/>
    <w:rsid w:val="00AD05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nae.Connell@fema.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MA-Information-Collections-Management@fema.dh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5D8E9C8-ED0C-4F78-B112-A568ED2E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24019-036C-4896-922A-B4237BEC4060}">
  <ds:schemaRefs>
    <ds:schemaRef ds:uri="http://schemas.openxmlformats.org/officeDocument/2006/bibliography"/>
  </ds:schemaRefs>
</ds:datastoreItem>
</file>

<file path=customXml/itemProps3.xml><?xml version="1.0" encoding="utf-8"?>
<ds:datastoreItem xmlns:ds="http://schemas.openxmlformats.org/officeDocument/2006/customXml" ds:itemID="{BCC7C213-D323-4911-BC0B-C2BB1DB9E6AB}">
  <ds:schemaRefs>
    <ds:schemaRef ds:uri="http://schemas.microsoft.com/sharepoint/v3/contenttype/forms"/>
  </ds:schemaRefs>
</ds:datastoreItem>
</file>

<file path=customXml/itemProps4.xml><?xml version="1.0" encoding="utf-8"?>
<ds:datastoreItem xmlns:ds="http://schemas.openxmlformats.org/officeDocument/2006/customXml" ds:itemID="{F0E8D17F-BCF0-4CB8-A54D-4AAB2A18C9A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8151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30 Day Info Collection Template (5-29-15)</vt:lpstr>
    </vt:vector>
  </TitlesOfParts>
  <Company>FEMA</Company>
  <LinksUpToDate>false</LinksUpToDate>
  <CharactersWithSpaces>9437</CharactersWithSpaces>
  <SharedDoc>false</SharedDoc>
  <HLinks>
    <vt:vector size="18" baseType="variant">
      <vt:variant>
        <vt:i4>1245241</vt:i4>
      </vt:variant>
      <vt:variant>
        <vt:i4>6</vt:i4>
      </vt:variant>
      <vt:variant>
        <vt:i4>0</vt:i4>
      </vt:variant>
      <vt:variant>
        <vt:i4>5</vt:i4>
      </vt:variant>
      <vt:variant>
        <vt:lpwstr>mailto:Renae.Connell@fema.dhs.gov</vt:lpwstr>
      </vt:variant>
      <vt:variant>
        <vt:lpwstr/>
      </vt:variant>
      <vt:variant>
        <vt:i4>2883588</vt:i4>
      </vt:variant>
      <vt:variant>
        <vt:i4>3</vt:i4>
      </vt:variant>
      <vt:variant>
        <vt:i4>0</vt:i4>
      </vt:variant>
      <vt:variant>
        <vt:i4>5</vt:i4>
      </vt:variant>
      <vt:variant>
        <vt:lpwstr>mailto:FEMA-Information-Collections-Management@fema.dhs.gov</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Info Collection Template (5-29-15)</dc:title>
  <dc:subject/>
  <dc:creator>FEMA Employee</dc:creator>
  <cp:keywords/>
  <cp:lastModifiedBy>Crosby, Kevin</cp:lastModifiedBy>
  <cp:revision>2</cp:revision>
  <cp:lastPrinted>2014-09-11T20:40:00Z</cp:lastPrinted>
  <dcterms:created xsi:type="dcterms:W3CDTF">2022-08-17T15:31:00Z</dcterms:created>
  <dcterms:modified xsi:type="dcterms:W3CDTF">2022-08-17T15:31:00Z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y fmtid="{D5CDD505-2E9C-101B-9397-08002B2CF9AE}" pid="4" name="Originating_x0020_Location">
    <vt:lpwstr/>
  </property>
  <property fmtid="{D5CDD505-2E9C-101B-9397-08002B2CF9AE}" pid="5" name="Subject Location">
    <vt:lpwstr/>
  </property>
  <property fmtid="{D5CDD505-2E9C-101B-9397-08002B2CF9AE}" pid="6" name="Owning_x0020_Organization">
    <vt:lpwstr/>
  </property>
  <property fmtid="{D5CDD505-2E9C-101B-9397-08002B2CF9AE}" pid="7" name="Owning Organization">
    <vt:lpwstr/>
  </property>
  <property fmtid="{D5CDD505-2E9C-101B-9397-08002B2CF9AE}" pid="8" name="Originating Location">
    <vt:lpwstr/>
  </property>
</Properties>
</file>