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1741" w:rsidR="00F27C2C" w:rsidP="00F27C2C" w:rsidRDefault="00F27C2C" w14:paraId="466C6990" w14:textId="77777777">
      <w:pPr>
        <w:spacing w:after="0" w:line="240" w:lineRule="auto"/>
        <w:jc w:val="center"/>
        <w:rPr>
          <w:rFonts w:eastAsia="Calibri" w:cs="Times New Roman"/>
          <w:b/>
          <w:szCs w:val="24"/>
        </w:rPr>
      </w:pPr>
      <w:r w:rsidRPr="00391741">
        <w:rPr>
          <w:rFonts w:eastAsia="Calibri" w:cs="Times New Roman"/>
          <w:b/>
          <w:szCs w:val="24"/>
        </w:rPr>
        <w:t>Information Collection Request Supporting</w:t>
      </w:r>
      <w:r w:rsidRPr="00391741">
        <w:rPr>
          <w:b/>
        </w:rPr>
        <w:t xml:space="preserve"> Statements</w:t>
      </w:r>
      <w:r w:rsidRPr="00391741">
        <w:rPr>
          <w:rFonts w:eastAsia="Calibri" w:cs="Times New Roman"/>
          <w:b/>
          <w:szCs w:val="24"/>
        </w:rPr>
        <w:t xml:space="preserve">: Part A </w:t>
      </w:r>
    </w:p>
    <w:p w:rsidRPr="00391741" w:rsidR="00F27C2C" w:rsidP="00F27C2C" w:rsidRDefault="00F122A0" w14:paraId="481A8EF5" w14:textId="6881B373">
      <w:pPr>
        <w:spacing w:after="0" w:line="240" w:lineRule="auto"/>
        <w:jc w:val="center"/>
        <w:rPr>
          <w:b/>
        </w:rPr>
      </w:pPr>
      <w:r w:rsidRPr="00391741">
        <w:rPr>
          <w:rFonts w:eastAsia="Calibri" w:cs="Times New Roman"/>
          <w:b/>
          <w:szCs w:val="24"/>
        </w:rPr>
        <w:t>Evaluation of the Model Minimum Uniform Crash Criteria</w:t>
      </w:r>
    </w:p>
    <w:p w:rsidRPr="00391741" w:rsidR="00F27C2C" w:rsidP="00F27C2C" w:rsidRDefault="00F27C2C" w14:paraId="3DEB1815" w14:textId="4833F8B5">
      <w:pPr>
        <w:spacing w:after="0" w:line="240" w:lineRule="auto"/>
        <w:jc w:val="center"/>
        <w:rPr>
          <w:b/>
        </w:rPr>
      </w:pPr>
      <w:r w:rsidRPr="00391741">
        <w:rPr>
          <w:b/>
        </w:rPr>
        <w:t xml:space="preserve">OMB Control </w:t>
      </w:r>
      <w:r w:rsidRPr="00391741">
        <w:rPr>
          <w:rFonts w:eastAsia="Calibri" w:cs="Times New Roman"/>
          <w:b/>
          <w:szCs w:val="24"/>
        </w:rPr>
        <w:t>No.</w:t>
      </w:r>
      <w:r w:rsidRPr="00391741">
        <w:rPr>
          <w:b/>
        </w:rPr>
        <w:t xml:space="preserve"> </w:t>
      </w:r>
      <w:r w:rsidRPr="00391741" w:rsidR="0061450F">
        <w:rPr>
          <w:b/>
        </w:rPr>
        <w:t>2127-New</w:t>
      </w:r>
    </w:p>
    <w:p w:rsidRPr="00391741" w:rsidR="00F27C2C" w:rsidP="00F27C2C" w:rsidRDefault="00F27C2C" w14:paraId="7F07B79D" w14:textId="77777777">
      <w:pPr>
        <w:autoSpaceDE w:val="0"/>
        <w:autoSpaceDN w:val="0"/>
        <w:adjustRightInd w:val="0"/>
        <w:spacing w:after="0" w:line="240" w:lineRule="auto"/>
        <w:rPr>
          <w:rFonts w:cs="Times New Roman"/>
          <w:szCs w:val="24"/>
        </w:rPr>
      </w:pPr>
    </w:p>
    <w:p w:rsidRPr="00391741" w:rsidR="00F27C2C" w:rsidP="00F27C2C" w:rsidRDefault="00F27C2C" w14:paraId="661C0801" w14:textId="77777777">
      <w:pPr>
        <w:autoSpaceDE w:val="0"/>
        <w:autoSpaceDN w:val="0"/>
        <w:adjustRightInd w:val="0"/>
        <w:spacing w:after="0" w:line="240" w:lineRule="auto"/>
        <w:rPr>
          <w:rFonts w:cs="Times New Roman"/>
          <w:b/>
          <w:szCs w:val="24"/>
        </w:rPr>
      </w:pPr>
      <w:bookmarkStart w:name="_Hlk49938575" w:id="0"/>
      <w:r w:rsidRPr="00391741">
        <w:rPr>
          <w:rFonts w:cs="Times New Roman"/>
          <w:b/>
          <w:szCs w:val="24"/>
        </w:rPr>
        <w:t>Abstract</w:t>
      </w:r>
      <w:bookmarkStart w:name="_Hlk47077366" w:id="1"/>
      <w:r w:rsidRPr="00391741">
        <w:rPr>
          <w:rFonts w:cs="Times New Roman"/>
          <w:b/>
          <w:szCs w:val="24"/>
        </w:rPr>
        <w:t>:</w:t>
      </w:r>
      <w:r w:rsidRPr="00391741">
        <w:rPr>
          <w:rStyle w:val="FootnoteReference"/>
          <w:rFonts w:cs="Times New Roman"/>
          <w:b/>
          <w:szCs w:val="24"/>
        </w:rPr>
        <w:footnoteReference w:id="2"/>
      </w:r>
      <w:bookmarkEnd w:id="1"/>
    </w:p>
    <w:bookmarkEnd w:id="0"/>
    <w:p w:rsidRPr="00391741" w:rsidR="000A650D" w:rsidP="000A650D" w:rsidRDefault="000A650D" w14:paraId="68B40E67" w14:textId="77777777">
      <w:pPr>
        <w:autoSpaceDE w:val="0"/>
        <w:autoSpaceDN w:val="0"/>
        <w:adjustRightInd w:val="0"/>
        <w:spacing w:after="0" w:line="240" w:lineRule="auto"/>
        <w:rPr>
          <w:rFonts w:cs="Times New Roman"/>
          <w:szCs w:val="24"/>
        </w:rPr>
      </w:pPr>
    </w:p>
    <w:p w:rsidRPr="00391741" w:rsidR="2064744E" w:rsidP="2064744E" w:rsidRDefault="00F91381" w14:paraId="251BD135" w14:textId="48DFA6FD">
      <w:pPr>
        <w:spacing w:after="0" w:line="240" w:lineRule="auto"/>
        <w:ind w:left="360"/>
        <w:rPr>
          <w:rStyle w:val="eop"/>
          <w:shd w:val="clear" w:color="auto" w:fill="FFFFFF"/>
        </w:rPr>
      </w:pPr>
      <w:r w:rsidRPr="00391741">
        <w:rPr>
          <w:shd w:val="clear" w:color="auto" w:fill="FFFFFF"/>
        </w:rPr>
        <w:t>The National Highway Traffic Safety Administration (NHTSA)</w:t>
      </w:r>
      <w:r w:rsidRPr="00391741" w:rsidR="00E74027">
        <w:rPr>
          <w:rStyle w:val="normaltextrun"/>
          <w:shd w:val="clear" w:color="auto" w:fill="FFFFFF"/>
        </w:rPr>
        <w:t xml:space="preserve"> is seeking </w:t>
      </w:r>
      <w:r w:rsidRPr="00391741">
        <w:rPr>
          <w:rStyle w:val="normaltextrun"/>
          <w:shd w:val="clear" w:color="auto" w:fill="FFFFFF"/>
        </w:rPr>
        <w:t xml:space="preserve">OMB </w:t>
      </w:r>
      <w:r w:rsidRPr="00391741" w:rsidR="00E74027">
        <w:rPr>
          <w:rStyle w:val="normaltextrun"/>
          <w:shd w:val="clear" w:color="auto" w:fill="FFFFFF"/>
        </w:rPr>
        <w:t xml:space="preserve">approval to conduct a </w:t>
      </w:r>
      <w:r w:rsidR="00181B4A">
        <w:rPr>
          <w:rStyle w:val="normaltextrun"/>
          <w:shd w:val="clear" w:color="auto" w:fill="FFFFFF"/>
        </w:rPr>
        <w:t xml:space="preserve">voluntary </w:t>
      </w:r>
      <w:r w:rsidRPr="00391741" w:rsidR="00E74027">
        <w:rPr>
          <w:rStyle w:val="normaltextrun"/>
          <w:shd w:val="clear" w:color="auto" w:fill="FFFFFF"/>
        </w:rPr>
        <w:t xml:space="preserve">national survey of active law enforcement officers. The purpose of the survey would be to solicit officers’ opinions about the crash data variables described in the current </w:t>
      </w:r>
      <w:r w:rsidRPr="00391741" w:rsidR="005D311D">
        <w:rPr>
          <w:rStyle w:val="normaltextrun"/>
          <w:shd w:val="clear" w:color="auto" w:fill="FFFFFF"/>
        </w:rPr>
        <w:t>fifth </w:t>
      </w:r>
      <w:r w:rsidRPr="00391741" w:rsidR="00E74027">
        <w:rPr>
          <w:rStyle w:val="normaltextrun"/>
          <w:shd w:val="clear" w:color="auto" w:fill="FFFFFF"/>
        </w:rPr>
        <w:t>edition of the </w:t>
      </w:r>
      <w:hyperlink w:history="1" r:id="rId11">
        <w:r w:rsidRPr="00391741" w:rsidR="00E74027">
          <w:rPr>
            <w:rStyle w:val="Hyperlink"/>
            <w:shd w:val="clear" w:color="auto" w:fill="FFFFFF"/>
          </w:rPr>
          <w:t>Model Minimum Uniform Crash Criteria (MMUCC) </w:t>
        </w:r>
        <w:r w:rsidRPr="00391741" w:rsidR="00BA4BFC">
          <w:rPr>
            <w:rStyle w:val="Hyperlink"/>
            <w:shd w:val="clear" w:color="auto" w:fill="FFFFFF"/>
          </w:rPr>
          <w:t>G</w:t>
        </w:r>
        <w:r w:rsidRPr="00391741" w:rsidR="00E74027">
          <w:rPr>
            <w:rStyle w:val="Hyperlink"/>
            <w:shd w:val="clear" w:color="auto" w:fill="FFFFFF"/>
          </w:rPr>
          <w:t>uideline (DOT HS 812 433, July 2017) </w:t>
        </w:r>
      </w:hyperlink>
      <w:r w:rsidRPr="00391741" w:rsidR="00E74027">
        <w:rPr>
          <w:rStyle w:val="normaltextrun"/>
          <w:shd w:val="clear" w:color="auto" w:fill="FFFFFF"/>
        </w:rPr>
        <w:t>as well as to test officers’ abilities to accurately report crash data using both existing MMUCC variables and proposed new or modified variables.</w:t>
      </w:r>
      <w:r w:rsidRPr="00391741" w:rsidR="00E74027">
        <w:rPr>
          <w:rStyle w:val="eop"/>
          <w:shd w:val="clear" w:color="auto" w:fill="FFFFFF"/>
        </w:rPr>
        <w:t> </w:t>
      </w:r>
    </w:p>
    <w:p w:rsidRPr="00391741" w:rsidR="19397DC3" w:rsidP="19397DC3" w:rsidRDefault="19397DC3" w14:paraId="27265F8B" w14:textId="272CF738">
      <w:pPr>
        <w:spacing w:after="0" w:line="240" w:lineRule="auto"/>
        <w:ind w:left="360"/>
        <w:rPr>
          <w:rStyle w:val="eop"/>
          <w:rFonts w:eastAsia="Calibri"/>
          <w:szCs w:val="24"/>
        </w:rPr>
      </w:pPr>
    </w:p>
    <w:p w:rsidRPr="00391741" w:rsidR="200AC9F6" w:rsidP="006E3F6F" w:rsidRDefault="200AC9F6" w14:paraId="59AADB07" w14:textId="0D57FED0">
      <w:pPr>
        <w:spacing w:after="0" w:line="240" w:lineRule="auto"/>
        <w:ind w:left="360"/>
        <w:rPr>
          <w:rFonts w:eastAsia="Times New Roman" w:cs="Times New Roman"/>
          <w:szCs w:val="24"/>
        </w:rPr>
      </w:pPr>
      <w:r w:rsidRPr="00391741">
        <w:rPr>
          <w:rFonts w:eastAsia="Times New Roman" w:cs="Times New Roman"/>
          <w:szCs w:val="24"/>
        </w:rPr>
        <w:t xml:space="preserve">The MMUCC guideline identifies a minimum set of motor vehicle crash data variables and their attributes that States should consider collecting and including in their State crash data systems. MMUCC is a voluntary, minimum set of standardized data variables for describing motor vehicle traffic crashes. MMUCC promotes data uniformity within the highway safety community by creating a foundation for State crash data systems to provide the information necessary to improve highway safety. The crash data is used to identify issues, determine highway safety messages and strategic communication campaigns, optimize the location of selective law enforcement, inform decision-makers of needed highway safety legislation, and evaluate the impact of highway safety countermeasures. NHTSA developed MMUCC with the Governors Highway Safety Association </w:t>
      </w:r>
      <w:r w:rsidRPr="00391741" w:rsidR="00A52431">
        <w:rPr>
          <w:rFonts w:eastAsia="Times New Roman" w:cs="Times New Roman"/>
          <w:szCs w:val="24"/>
        </w:rPr>
        <w:t xml:space="preserve">(GHSA) </w:t>
      </w:r>
      <w:r w:rsidRPr="00391741">
        <w:rPr>
          <w:rFonts w:eastAsia="Times New Roman" w:cs="Times New Roman"/>
          <w:szCs w:val="24"/>
        </w:rPr>
        <w:t xml:space="preserve">in 1998 and have regularly updated the guidelines together, with the most recent </w:t>
      </w:r>
      <w:r w:rsidRPr="00391741" w:rsidR="007E025E">
        <w:rPr>
          <w:rFonts w:eastAsia="Times New Roman" w:cs="Times New Roman"/>
          <w:szCs w:val="24"/>
        </w:rPr>
        <w:t xml:space="preserve">fifth </w:t>
      </w:r>
      <w:r w:rsidRPr="00391741">
        <w:rPr>
          <w:rFonts w:eastAsia="Times New Roman" w:cs="Times New Roman"/>
          <w:szCs w:val="24"/>
        </w:rPr>
        <w:t xml:space="preserve">edition published in 2017. </w:t>
      </w:r>
    </w:p>
    <w:p w:rsidRPr="00391741" w:rsidR="00E74027" w:rsidP="2064744E" w:rsidRDefault="00E74027" w14:paraId="27183F22" w14:textId="77777777">
      <w:pPr>
        <w:spacing w:after="0" w:line="240" w:lineRule="auto"/>
        <w:ind w:left="360"/>
        <w:rPr>
          <w:rFonts w:eastAsia="Calibri"/>
          <w:szCs w:val="24"/>
        </w:rPr>
      </w:pPr>
    </w:p>
    <w:p w:rsidRPr="00391741" w:rsidR="00BA3424" w:rsidP="00BA3424" w:rsidRDefault="00FE7D6B" w14:paraId="775A2B70" w14:textId="5D3833F7">
      <w:pPr>
        <w:spacing w:after="0" w:line="240" w:lineRule="auto"/>
        <w:ind w:left="360"/>
      </w:pPr>
      <w:r w:rsidRPr="00391741">
        <w:t xml:space="preserve">NHTSA intends to conduct this information collection to inform </w:t>
      </w:r>
      <w:r w:rsidRPr="00391741" w:rsidR="00EC794F">
        <w:t xml:space="preserve">a committee of State experts as they meet to provide input into the content of the next edition of MMUCC. </w:t>
      </w:r>
      <w:r w:rsidRPr="00391741" w:rsidR="00BA3424">
        <w:t>NHTSA</w:t>
      </w:r>
      <w:r w:rsidRPr="00391741" w:rsidR="00D46FB3">
        <w:t xml:space="preserve"> </w:t>
      </w:r>
      <w:r w:rsidRPr="00391741" w:rsidR="00BA3424">
        <w:t xml:space="preserve">will </w:t>
      </w:r>
      <w:r w:rsidRPr="00391741" w:rsidR="00D46FB3">
        <w:t>collect th</w:t>
      </w:r>
      <w:r w:rsidRPr="00391741" w:rsidR="00EC794F">
        <w:t>e</w:t>
      </w:r>
      <w:r w:rsidRPr="00391741" w:rsidR="00D46FB3">
        <w:t xml:space="preserve"> information </w:t>
      </w:r>
      <w:r w:rsidRPr="00391741" w:rsidR="00097290">
        <w:t xml:space="preserve">using online surveys </w:t>
      </w:r>
      <w:r w:rsidRPr="00391741" w:rsidR="00BA3424">
        <w:t xml:space="preserve">and analyze it to identify problematic crash data elements and concepts. </w:t>
      </w:r>
      <w:r w:rsidRPr="00391741" w:rsidR="007034E2">
        <w:t>A</w:t>
      </w:r>
      <w:r w:rsidRPr="00391741" w:rsidR="00BA3424">
        <w:t xml:space="preserve"> </w:t>
      </w:r>
      <w:r w:rsidRPr="00391741" w:rsidR="0C0791DE">
        <w:t>discussion of the aggregate results</w:t>
      </w:r>
      <w:r w:rsidRPr="00391741" w:rsidR="00BA3424">
        <w:t xml:space="preserve"> of this research will be published as an appendix to the next edition of MMUCC. This is a new data collection</w:t>
      </w:r>
      <w:r w:rsidRPr="00391741" w:rsidR="00FC0A62">
        <w:t xml:space="preserve"> </w:t>
      </w:r>
      <w:r w:rsidRPr="00391741" w:rsidR="00D8260A">
        <w:t xml:space="preserve">that </w:t>
      </w:r>
      <w:r w:rsidRPr="00391741" w:rsidR="00BA3424">
        <w:t xml:space="preserve">will be conducted </w:t>
      </w:r>
      <w:r w:rsidRPr="00391741" w:rsidR="00596D38">
        <w:t>once</w:t>
      </w:r>
      <w:r w:rsidRPr="00391741" w:rsidR="00717711">
        <w:t xml:space="preserve"> </w:t>
      </w:r>
      <w:r w:rsidRPr="00391741" w:rsidR="00BA3424">
        <w:t xml:space="preserve">to inform </w:t>
      </w:r>
      <w:r w:rsidRPr="00391741" w:rsidR="00596D38">
        <w:t>the</w:t>
      </w:r>
      <w:r w:rsidRPr="00391741" w:rsidR="00BA3424">
        <w:t xml:space="preserve"> </w:t>
      </w:r>
      <w:r w:rsidRPr="00391741" w:rsidR="00E03556">
        <w:t xml:space="preserve">sixth </w:t>
      </w:r>
      <w:r w:rsidRPr="00391741" w:rsidR="00BA3424">
        <w:t xml:space="preserve">edition of MMUCC. Responding to this data collection is </w:t>
      </w:r>
      <w:r w:rsidRPr="00391741" w:rsidR="0016289E">
        <w:t>voluntary and each</w:t>
      </w:r>
      <w:r w:rsidRPr="00391741" w:rsidR="00D8260A">
        <w:t xml:space="preserve"> p</w:t>
      </w:r>
      <w:r w:rsidRPr="00391741" w:rsidR="00BA3424">
        <w:t xml:space="preserve">articipant will be provided an honorarium. </w:t>
      </w:r>
    </w:p>
    <w:p w:rsidRPr="00391741" w:rsidR="000A650D" w:rsidP="004A30C7" w:rsidRDefault="000A650D" w14:paraId="71B0C880" w14:textId="77777777">
      <w:pPr>
        <w:autoSpaceDE w:val="0"/>
        <w:autoSpaceDN w:val="0"/>
        <w:adjustRightInd w:val="0"/>
        <w:spacing w:after="0" w:line="240" w:lineRule="auto"/>
        <w:rPr>
          <w:rFonts w:cs="Times New Roman"/>
          <w:b/>
          <w:szCs w:val="24"/>
        </w:rPr>
      </w:pPr>
    </w:p>
    <w:p w:rsidRPr="00391741" w:rsidR="000154D7" w:rsidP="004A30C7" w:rsidRDefault="00EF547A" w14:paraId="2608DD4C" w14:textId="77777777">
      <w:pPr>
        <w:pStyle w:val="ListParagraph"/>
        <w:keepNext/>
        <w:numPr>
          <w:ilvl w:val="0"/>
          <w:numId w:val="8"/>
        </w:numPr>
        <w:autoSpaceDE w:val="0"/>
        <w:autoSpaceDN w:val="0"/>
        <w:adjustRightInd w:val="0"/>
        <w:spacing w:after="0" w:line="240" w:lineRule="auto"/>
        <w:outlineLvl w:val="0"/>
        <w:rPr>
          <w:rFonts w:eastAsia="Times New Roman" w:cs="Times New Roman"/>
          <w:b/>
          <w:bCs/>
          <w:szCs w:val="16"/>
          <w:u w:val="single"/>
        </w:rPr>
      </w:pPr>
      <w:r w:rsidRPr="00391741">
        <w:rPr>
          <w:rFonts w:eastAsia="Times New Roman" w:cs="Times New Roman"/>
          <w:b/>
          <w:bCs/>
          <w:szCs w:val="16"/>
          <w:u w:val="single"/>
        </w:rPr>
        <w:t>Justification</w:t>
      </w:r>
    </w:p>
    <w:p w:rsidRPr="00391741" w:rsidR="000A650D" w:rsidP="004A30C7" w:rsidRDefault="000A650D" w14:paraId="3D1E7DC2" w14:textId="77777777">
      <w:pPr>
        <w:spacing w:after="0" w:line="240" w:lineRule="auto"/>
      </w:pPr>
    </w:p>
    <w:p w:rsidRPr="00391741" w:rsidR="000154D7" w:rsidP="004A30C7" w:rsidRDefault="000154D7" w14:paraId="55CB4A73" w14:textId="25AD4345">
      <w:pPr>
        <w:pStyle w:val="ListParagraph"/>
        <w:numPr>
          <w:ilvl w:val="0"/>
          <w:numId w:val="2"/>
        </w:numPr>
        <w:autoSpaceDE w:val="0"/>
        <w:autoSpaceDN w:val="0"/>
        <w:adjustRightInd w:val="0"/>
        <w:spacing w:after="0" w:line="240" w:lineRule="auto"/>
        <w:contextualSpacing w:val="0"/>
        <w:rPr>
          <w:rFonts w:cs="Times New Roman"/>
          <w:b/>
          <w:szCs w:val="24"/>
        </w:rPr>
      </w:pPr>
      <w:bookmarkStart w:name="_Hlk51324508" w:id="2"/>
      <w:r w:rsidRPr="00391741">
        <w:rPr>
          <w:rFonts w:cs="Times New Roman"/>
          <w:b/>
          <w:szCs w:val="24"/>
        </w:rPr>
        <w:t>Explain the circumstances that mak</w:t>
      </w:r>
      <w:r w:rsidRPr="00391741" w:rsidR="004668D3">
        <w:rPr>
          <w:rFonts w:cs="Times New Roman"/>
          <w:b/>
          <w:szCs w:val="24"/>
        </w:rPr>
        <w:t>e the collection of information</w:t>
      </w:r>
      <w:r w:rsidRPr="00391741">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Pr="00391741" w:rsidR="00A52431" w:rsidP="0048433F" w:rsidRDefault="00A52431" w14:paraId="02FA7B66" w14:textId="77777777">
      <w:pPr>
        <w:pStyle w:val="ListParagraph"/>
        <w:autoSpaceDE w:val="0"/>
        <w:autoSpaceDN w:val="0"/>
        <w:adjustRightInd w:val="0"/>
        <w:spacing w:after="0" w:line="240" w:lineRule="auto"/>
        <w:contextualSpacing w:val="0"/>
        <w:rPr>
          <w:rFonts w:cs="Times New Roman"/>
          <w:b/>
          <w:szCs w:val="24"/>
        </w:rPr>
      </w:pPr>
    </w:p>
    <w:bookmarkEnd w:id="2"/>
    <w:p w:rsidRPr="00391741" w:rsidR="005719A7" w:rsidP="00520670" w:rsidRDefault="00A52431" w14:paraId="081E0ECC" w14:textId="79B3ABC7">
      <w:pPr>
        <w:spacing w:after="0" w:line="240" w:lineRule="auto"/>
        <w:ind w:left="720"/>
      </w:pPr>
      <w:r w:rsidRPr="00391741">
        <w:t>NHTSA</w:t>
      </w:r>
      <w:r w:rsidRPr="00391741" w:rsidR="00520670">
        <w:t xml:space="preserve"> uses police-reported motor vehicle traffic crash data to conduct research, analyze traffic crash trends, support safety programs, and make data-driven decisions daily. Understanding States’ crash data capabilities is critical to ensuring accuracy for all data-driven programs. Historically, each State developed their own methods for collecting, managing, and analyzing data on motor vehicle crashes. Consequently, crash data varied substantially between States. The lack of uniform data elements and attributes made it challenging to understand national crash trends</w:t>
      </w:r>
      <w:r w:rsidRPr="00391741" w:rsidR="00C3704F">
        <w:t xml:space="preserve">. </w:t>
      </w:r>
    </w:p>
    <w:p w:rsidRPr="00391741" w:rsidR="005719A7" w:rsidP="00520670" w:rsidRDefault="005719A7" w14:paraId="686FD682" w14:textId="77777777">
      <w:pPr>
        <w:spacing w:after="0" w:line="240" w:lineRule="auto"/>
        <w:ind w:left="720"/>
      </w:pPr>
    </w:p>
    <w:p w:rsidRPr="00391741" w:rsidR="001B2E89" w:rsidP="00DE3C1A" w:rsidRDefault="005719A7" w14:paraId="5B64932C" w14:textId="5A243410">
      <w:pPr>
        <w:spacing w:after="0" w:line="240" w:lineRule="auto"/>
        <w:ind w:left="720"/>
      </w:pPr>
      <w:r w:rsidRPr="00391741">
        <w:t xml:space="preserve">In 1998, NHTSA and </w:t>
      </w:r>
      <w:r w:rsidRPr="00391741" w:rsidR="00A52431">
        <w:t>GHSA</w:t>
      </w:r>
      <w:r w:rsidRPr="00391741">
        <w:t xml:space="preserve"> published the first </w:t>
      </w:r>
      <w:r w:rsidRPr="00391741" w:rsidR="00A52431">
        <w:t>MMUCC</w:t>
      </w:r>
      <w:r w:rsidRPr="00391741" w:rsidR="00BA4BFC">
        <w:t xml:space="preserve"> Guideline</w:t>
      </w:r>
      <w:r w:rsidRPr="00391741">
        <w:t xml:space="preserve">. This provided States voluntary guidance on the minimal set of standardized data elements and attributes necessary to describe the characteristics the vehicles, the persons, and the environment involved in motor vehicle crashes. NHTSA and GHSA encouraged States to adopt MMUCC to increase crash data uniformity. Greater standardization of crash data enables State highway safety agencies to more efficiently and cost-effectively share data with other agencies in their State (such as public safety), compare their crash data with other States, and exchange crash data with </w:t>
      </w:r>
      <w:r w:rsidRPr="00391741" w:rsidR="00A52431">
        <w:t>F</w:t>
      </w:r>
      <w:r w:rsidRPr="00391741">
        <w:t xml:space="preserve">ederal data systems. </w:t>
      </w:r>
    </w:p>
    <w:p w:rsidRPr="00391741" w:rsidR="001B2E89" w:rsidP="00DE3C1A" w:rsidRDefault="001B2E89" w14:paraId="0712FF34" w14:textId="77777777">
      <w:pPr>
        <w:spacing w:after="0" w:line="240" w:lineRule="auto"/>
        <w:ind w:left="720"/>
      </w:pPr>
    </w:p>
    <w:p w:rsidRPr="00391741" w:rsidR="00EB3763" w:rsidP="00E21441" w:rsidRDefault="005719A7" w14:paraId="7060694A" w14:textId="11A1F6E0">
      <w:pPr>
        <w:spacing w:after="0" w:line="240" w:lineRule="auto"/>
        <w:ind w:left="720"/>
      </w:pPr>
      <w:r w:rsidRPr="00391741">
        <w:t xml:space="preserve">Since the initial release of the MMUCC Guideline in 1998, NHTSA and GHSA have revised MMUCC four times in response to technological changes and evolving traffic safety needs. Early editions of the MMUCC Guideline did not provide States with implementation guidance, resulting in each State adopting MMUCC differently. As States developed their own data collection guidelines regarding what crash data to collect, what is a reportable crash, and what data to maintain on their Crash Databases, the variance between States’ crash data increased. </w:t>
      </w:r>
      <w:r w:rsidRPr="00391741" w:rsidR="00DE3C1A">
        <w:t xml:space="preserve">In 2015, NHTSA published </w:t>
      </w:r>
      <w:hyperlink w:history="1" r:id="rId12">
        <w:r w:rsidRPr="00391741" w:rsidR="00DE3C1A">
          <w:rPr>
            <w:rStyle w:val="Hyperlink"/>
          </w:rPr>
          <w:t>“Mapping to MMUCC: A Process for Comparing Police Crash Reports and State Crash Databases to the Model Minimum Uniform Crash Criteria”</w:t>
        </w:r>
        <w:r w:rsidRPr="00391741" w:rsidR="001F0A19">
          <w:rPr>
            <w:rStyle w:val="Hyperlink"/>
          </w:rPr>
          <w:t xml:space="preserve"> (DOT 812184)</w:t>
        </w:r>
      </w:hyperlink>
      <w:r w:rsidRPr="00391741" w:rsidR="001F0A19">
        <w:t>,</w:t>
      </w:r>
      <w:r w:rsidRPr="00391741" w:rsidR="00DE3C1A">
        <w:t xml:space="preserve"> a set of rules to assist States in evaluating their alignment to</w:t>
      </w:r>
      <w:r w:rsidRPr="00391741" w:rsidR="001B2E89">
        <w:t xml:space="preserve"> </w:t>
      </w:r>
      <w:r w:rsidRPr="00391741" w:rsidR="00DE3C1A">
        <w:t>MMUC</w:t>
      </w:r>
      <w:r w:rsidRPr="00391741" w:rsidR="00C879C9">
        <w:t>C.</w:t>
      </w:r>
      <w:r w:rsidRPr="00391741" w:rsidR="00E4197D">
        <w:t xml:space="preserve"> In 2018 and again in 2020, NHTSA measured States</w:t>
      </w:r>
      <w:r w:rsidRPr="00391741" w:rsidR="00BA4BFC">
        <w:t>’</w:t>
      </w:r>
      <w:r w:rsidRPr="00391741" w:rsidR="00E4197D">
        <w:t xml:space="preserve"> alignment to MMUCC</w:t>
      </w:r>
      <w:r w:rsidRPr="00391741" w:rsidR="00982F8A">
        <w:t xml:space="preserve"> and found that </w:t>
      </w:r>
      <w:r w:rsidRPr="00391741" w:rsidR="00C455F4">
        <w:t>the national alignment to MMUCC is less than 50</w:t>
      </w:r>
      <w:r w:rsidRPr="00391741" w:rsidR="00BA4BFC">
        <w:t xml:space="preserve"> percent</w:t>
      </w:r>
      <w:r w:rsidRPr="00391741" w:rsidR="00C455F4">
        <w:t>, which begs the question</w:t>
      </w:r>
      <w:r w:rsidRPr="00391741" w:rsidR="00BA4BFC">
        <w:t>,</w:t>
      </w:r>
      <w:r w:rsidRPr="00391741" w:rsidR="00C455F4">
        <w:t xml:space="preserve"> why?</w:t>
      </w:r>
    </w:p>
    <w:p w:rsidRPr="00391741" w:rsidR="00EB3763" w:rsidP="7C6F402D" w:rsidRDefault="00EB3763" w14:paraId="46E7C45D" w14:textId="77777777">
      <w:pPr>
        <w:spacing w:after="0" w:line="240" w:lineRule="auto"/>
        <w:ind w:left="720"/>
      </w:pPr>
    </w:p>
    <w:p w:rsidRPr="00391741" w:rsidR="009A0749" w:rsidP="7C6F402D" w:rsidRDefault="004B6194" w14:paraId="6B1D5D9B" w14:textId="4E97A42A">
      <w:pPr>
        <w:spacing w:after="0" w:line="240" w:lineRule="auto"/>
        <w:ind w:left="720"/>
      </w:pPr>
      <w:r w:rsidRPr="00391741">
        <w:t xml:space="preserve">Before embarking on the </w:t>
      </w:r>
      <w:r w:rsidRPr="00391741" w:rsidR="00BA4BFC">
        <w:t xml:space="preserve">sixth </w:t>
      </w:r>
      <w:r w:rsidRPr="00391741">
        <w:t>edition of MMUCC, NHTSA seeks to examine the feasibility of collecting the data in MMUCC, to identify problematic data elements and</w:t>
      </w:r>
      <w:r w:rsidRPr="00391741" w:rsidR="54A48FCF">
        <w:t xml:space="preserve"> factors</w:t>
      </w:r>
      <w:r w:rsidRPr="00391741">
        <w:t xml:space="preserve"> </w:t>
      </w:r>
      <w:r w:rsidRPr="00391741" w:rsidR="008F2165">
        <w:t xml:space="preserve">that </w:t>
      </w:r>
      <w:r w:rsidRPr="00391741">
        <w:t>impede States from adopting MMUCC.</w:t>
      </w:r>
      <w:r w:rsidRPr="00391741" w:rsidR="00351118">
        <w:t xml:space="preserve"> Currently, MMUCC has 116 data elements</w:t>
      </w:r>
      <w:r w:rsidRPr="00391741" w:rsidR="00370136">
        <w:t xml:space="preserve">, of which </w:t>
      </w:r>
      <w:r w:rsidRPr="00391741" w:rsidR="003C7D32">
        <w:t>7</w:t>
      </w:r>
      <w:r w:rsidRPr="00391741" w:rsidR="00370136">
        <w:t>7</w:t>
      </w:r>
      <w:r w:rsidRPr="00391741" w:rsidR="003C7D32">
        <w:t xml:space="preserve"> data elements are collected by officers at the scene of the crash, </w:t>
      </w:r>
      <w:r w:rsidRPr="00391741" w:rsidR="0056690D">
        <w:t xml:space="preserve">and 39 </w:t>
      </w:r>
      <w:r w:rsidRPr="00391741" w:rsidR="003C7D32">
        <w:t xml:space="preserve">are linked or derived from other </w:t>
      </w:r>
      <w:r w:rsidRPr="00391741" w:rsidR="00BA4BFC">
        <w:t>S</w:t>
      </w:r>
      <w:r w:rsidRPr="00391741" w:rsidR="003C7D32">
        <w:t xml:space="preserve">tate data </w:t>
      </w:r>
      <w:r w:rsidRPr="00391741" w:rsidR="002A580A">
        <w:t>bases (such as roadway inventory)</w:t>
      </w:r>
      <w:r w:rsidRPr="00391741" w:rsidR="31788910">
        <w:t>.</w:t>
      </w:r>
      <w:r w:rsidRPr="00391741" w:rsidR="002A580A">
        <w:t xml:space="preserve"> </w:t>
      </w:r>
      <w:r w:rsidRPr="00391741" w:rsidR="003C7D32">
        <w:t xml:space="preserve">  </w:t>
      </w:r>
      <w:r w:rsidRPr="00391741" w:rsidR="420B93D5">
        <w:t>NHTSA plans to sur</w:t>
      </w:r>
      <w:r w:rsidRPr="00391741" w:rsidR="47179721">
        <w:t>v</w:t>
      </w:r>
      <w:r w:rsidRPr="00391741" w:rsidR="420B93D5">
        <w:t xml:space="preserve">ey </w:t>
      </w:r>
      <w:r w:rsidRPr="00391741" w:rsidR="4CD7D2FD">
        <w:t xml:space="preserve">law enforcement officers on </w:t>
      </w:r>
      <w:r w:rsidRPr="00391741" w:rsidR="420B93D5">
        <w:t>62</w:t>
      </w:r>
      <w:r w:rsidRPr="00391741" w:rsidR="00A24C33">
        <w:t xml:space="preserve"> </w:t>
      </w:r>
      <w:r w:rsidRPr="00391741" w:rsidR="0B9EE095">
        <w:t xml:space="preserve">MMUCC </w:t>
      </w:r>
      <w:r w:rsidRPr="00391741" w:rsidR="420B93D5">
        <w:t>data elements</w:t>
      </w:r>
      <w:r w:rsidRPr="00391741" w:rsidR="00AD457A">
        <w:t xml:space="preserve"> collected at</w:t>
      </w:r>
      <w:r w:rsidRPr="00391741" w:rsidR="00615FC1">
        <w:t xml:space="preserve"> </w:t>
      </w:r>
      <w:r w:rsidRPr="00391741" w:rsidR="00AD457A">
        <w:t>the scene of a crash</w:t>
      </w:r>
      <w:r w:rsidRPr="00391741" w:rsidR="02904DAE">
        <w:t xml:space="preserve">, </w:t>
      </w:r>
      <w:r w:rsidRPr="00391741" w:rsidR="009B3132">
        <w:t xml:space="preserve">for which national alignment is less than </w:t>
      </w:r>
      <w:r w:rsidRPr="00391741" w:rsidR="7C774FA6">
        <w:t>50</w:t>
      </w:r>
      <w:r w:rsidRPr="00391741" w:rsidR="00BA4BFC">
        <w:t xml:space="preserve"> percent</w:t>
      </w:r>
      <w:r w:rsidRPr="00391741" w:rsidR="7C774FA6">
        <w:t>. T</w:t>
      </w:r>
      <w:r w:rsidRPr="00391741" w:rsidR="00ED788B">
        <w:t>o reduce the burden on individual respondents, t</w:t>
      </w:r>
      <w:r w:rsidRPr="00391741" w:rsidR="7C774FA6">
        <w:t>his will be done using two surveys</w:t>
      </w:r>
      <w:r w:rsidRPr="00391741" w:rsidR="00BA4BFC">
        <w:t>,</w:t>
      </w:r>
      <w:r w:rsidRPr="00391741" w:rsidR="525F5DE1">
        <w:t xml:space="preserve"> </w:t>
      </w:r>
      <w:r w:rsidRPr="00391741" w:rsidR="00B538EE">
        <w:t xml:space="preserve">one of which </w:t>
      </w:r>
      <w:r w:rsidRPr="00391741" w:rsidR="420B93D5">
        <w:t>has 30 data elements</w:t>
      </w:r>
      <w:r w:rsidRPr="00391741" w:rsidR="650EEEEB">
        <w:t xml:space="preserve"> and </w:t>
      </w:r>
      <w:r w:rsidRPr="00391741" w:rsidR="00B538EE">
        <w:t xml:space="preserve">a second with </w:t>
      </w:r>
      <w:r w:rsidRPr="00391741" w:rsidR="420B93D5">
        <w:t>32 data elements</w:t>
      </w:r>
      <w:r w:rsidRPr="00391741" w:rsidR="146075E4">
        <w:t xml:space="preserve">. </w:t>
      </w:r>
    </w:p>
    <w:p w:rsidRPr="00391741" w:rsidR="00EF34D7" w:rsidP="7C6F402D" w:rsidRDefault="00EF34D7" w14:paraId="502253A4" w14:textId="77777777">
      <w:pPr>
        <w:spacing w:after="0" w:line="240" w:lineRule="auto"/>
        <w:ind w:left="720"/>
      </w:pPr>
    </w:p>
    <w:p w:rsidRPr="00391741" w:rsidR="00703E7A" w:rsidP="00FC7C3B" w:rsidRDefault="00DC6B82" w14:paraId="3D9D6307" w14:textId="6627ABFE">
      <w:pPr>
        <w:spacing w:after="0" w:line="240" w:lineRule="auto"/>
        <w:ind w:left="720"/>
        <w:rPr>
          <w:sz w:val="20"/>
        </w:rPr>
      </w:pPr>
      <w:r w:rsidRPr="00391741">
        <w:t xml:space="preserve"> NHTSA is authorized by 49 U.S.C. § 30182 and 23 U.S.C. § 403 to collect data on motor vehicle traffic crashes to aid in the identification of issues and the development, implementation, and evaluation of motor vehicle and highway safety countermeasures.</w:t>
      </w:r>
    </w:p>
    <w:p w:rsidRPr="00391741" w:rsidR="004A30C7" w:rsidP="7C6F402D" w:rsidRDefault="004A30C7" w14:paraId="41CED0A6" w14:textId="77777777">
      <w:pPr>
        <w:spacing w:after="0" w:line="240" w:lineRule="auto"/>
        <w:ind w:left="720"/>
      </w:pPr>
    </w:p>
    <w:p w:rsidRPr="00391741" w:rsidR="007A7BB5" w:rsidP="004A30C7" w:rsidRDefault="007A7BB5" w14:paraId="17045C54" w14:textId="6BDE6C2D">
      <w:pPr>
        <w:pStyle w:val="ListParagraph"/>
        <w:numPr>
          <w:ilvl w:val="0"/>
          <w:numId w:val="2"/>
        </w:numPr>
        <w:spacing w:after="0" w:line="240" w:lineRule="auto"/>
        <w:rPr>
          <w:b/>
        </w:rPr>
      </w:pPr>
      <w:bookmarkStart w:name="_Hlk51325321" w:id="3"/>
      <w:r w:rsidRPr="00391741">
        <w:rPr>
          <w:b/>
        </w:rPr>
        <w:lastRenderedPageBreak/>
        <w:t xml:space="preserve">Indicate how, by whom, and for what purpose the information </w:t>
      </w:r>
      <w:r w:rsidRPr="00391741" w:rsidR="0000789D">
        <w:rPr>
          <w:b/>
        </w:rPr>
        <w:t xml:space="preserve">will </w:t>
      </w:r>
      <w:r w:rsidRPr="00391741">
        <w:rPr>
          <w:b/>
        </w:rPr>
        <w:t>be used. Except for a new collection, indicate the actual use the agency has made of the information received from the current collection</w:t>
      </w:r>
      <w:bookmarkEnd w:id="3"/>
      <w:r w:rsidRPr="00391741">
        <w:rPr>
          <w:b/>
        </w:rPr>
        <w:t>.</w:t>
      </w:r>
    </w:p>
    <w:p w:rsidRPr="00391741" w:rsidR="004A30C7" w:rsidP="004A30C7" w:rsidRDefault="004A30C7" w14:paraId="195C313F" w14:textId="77777777">
      <w:pPr>
        <w:autoSpaceDE w:val="0"/>
        <w:autoSpaceDN w:val="0"/>
        <w:adjustRightInd w:val="0"/>
        <w:spacing w:after="0" w:line="240" w:lineRule="auto"/>
        <w:ind w:left="720"/>
        <w:rPr>
          <w:rFonts w:cs="Times New Roman"/>
        </w:rPr>
      </w:pPr>
    </w:p>
    <w:p w:rsidRPr="00391741" w:rsidR="001C2693" w:rsidP="004A30C7" w:rsidRDefault="001C2693" w14:paraId="295D6361" w14:textId="3F0080AA">
      <w:pPr>
        <w:autoSpaceDE w:val="0"/>
        <w:autoSpaceDN w:val="0"/>
        <w:adjustRightInd w:val="0"/>
        <w:spacing w:after="0" w:line="240" w:lineRule="auto"/>
        <w:ind w:left="720"/>
        <w:rPr>
          <w:rFonts w:cs="Times New Roman"/>
        </w:rPr>
      </w:pPr>
      <w:r w:rsidRPr="5DF0889E">
        <w:rPr>
          <w:rFonts w:cs="Times New Roman"/>
        </w:rPr>
        <w:t xml:space="preserve">The data collection is a two-step process. </w:t>
      </w:r>
      <w:r w:rsidRPr="5DF0889E" w:rsidR="00742ECF">
        <w:rPr>
          <w:rFonts w:cs="Times New Roman"/>
        </w:rPr>
        <w:t xml:space="preserve">First, </w:t>
      </w:r>
      <w:r w:rsidRPr="5DF0889E" w:rsidR="00260D38">
        <w:rPr>
          <w:rFonts w:cs="Times New Roman"/>
        </w:rPr>
        <w:t xml:space="preserve">NHTSA will contact police chiefs </w:t>
      </w:r>
      <w:r w:rsidRPr="5DF0889E" w:rsidR="5DF4569B">
        <w:rPr>
          <w:rFonts w:cs="Times New Roman"/>
        </w:rPr>
        <w:t xml:space="preserve">within the </w:t>
      </w:r>
      <w:r w:rsidRPr="5DF0889E" w:rsidR="00A24C33">
        <w:rPr>
          <w:rFonts w:cs="Times New Roman"/>
        </w:rPr>
        <w:t>39</w:t>
      </w:r>
      <w:r w:rsidRPr="5DF0889E" w:rsidR="00CD5DDE">
        <w:rPr>
          <w:rFonts w:cs="Times New Roman"/>
        </w:rPr>
        <w:t>7</w:t>
      </w:r>
      <w:r w:rsidRPr="5DF0889E" w:rsidR="00A24C33">
        <w:rPr>
          <w:rFonts w:cs="Times New Roman"/>
        </w:rPr>
        <w:t xml:space="preserve"> </w:t>
      </w:r>
      <w:r w:rsidRPr="5DF0889E" w:rsidR="5DF4569B">
        <w:rPr>
          <w:rFonts w:cs="Times New Roman"/>
        </w:rPr>
        <w:t xml:space="preserve">sampling units </w:t>
      </w:r>
      <w:r w:rsidRPr="5DF0889E" w:rsidR="00B03581">
        <w:rPr>
          <w:rFonts w:cs="Times New Roman"/>
        </w:rPr>
        <w:t xml:space="preserve">used by NHTSA’s Crash Reporting </w:t>
      </w:r>
      <w:r w:rsidRPr="5DF0889E" w:rsidR="00EB32F9">
        <w:rPr>
          <w:rFonts w:cs="Times New Roman"/>
        </w:rPr>
        <w:t xml:space="preserve">Sampling </w:t>
      </w:r>
      <w:r w:rsidRPr="5DF0889E" w:rsidR="00B03581">
        <w:rPr>
          <w:rFonts w:cs="Times New Roman"/>
        </w:rPr>
        <w:t xml:space="preserve">System </w:t>
      </w:r>
      <w:r w:rsidRPr="5DF0889E" w:rsidR="00FC5FD4">
        <w:rPr>
          <w:rFonts w:cs="Times New Roman"/>
        </w:rPr>
        <w:t>(</w:t>
      </w:r>
      <w:r w:rsidRPr="5DF0889E" w:rsidR="00B03581">
        <w:rPr>
          <w:rFonts w:cs="Times New Roman"/>
        </w:rPr>
        <w:t>CRSS</w:t>
      </w:r>
      <w:r w:rsidRPr="5DF0889E" w:rsidR="00FC5FD4">
        <w:rPr>
          <w:rFonts w:cs="Times New Roman"/>
        </w:rPr>
        <w:t xml:space="preserve">) </w:t>
      </w:r>
      <w:r w:rsidRPr="5DF0889E" w:rsidR="00260D38">
        <w:rPr>
          <w:rFonts w:cs="Times New Roman"/>
        </w:rPr>
        <w:t xml:space="preserve">to request </w:t>
      </w:r>
      <w:r w:rsidRPr="5DF0889E" w:rsidR="00086437">
        <w:rPr>
          <w:rFonts w:cs="Times New Roman"/>
        </w:rPr>
        <w:t xml:space="preserve">the </w:t>
      </w:r>
      <w:r w:rsidRPr="5DF0889E" w:rsidR="00D636BE">
        <w:rPr>
          <w:rFonts w:cs="Times New Roman"/>
        </w:rPr>
        <w:t>nominat</w:t>
      </w:r>
      <w:r w:rsidRPr="5DF0889E" w:rsidR="00086437">
        <w:rPr>
          <w:rFonts w:cs="Times New Roman"/>
        </w:rPr>
        <w:t>ion of</w:t>
      </w:r>
      <w:r w:rsidRPr="5DF0889E" w:rsidR="00260D38">
        <w:rPr>
          <w:rFonts w:cs="Times New Roman"/>
        </w:rPr>
        <w:t xml:space="preserve"> </w:t>
      </w:r>
      <w:r w:rsidRPr="5DF0889E" w:rsidR="000B7B12">
        <w:rPr>
          <w:rFonts w:cs="Times New Roman"/>
        </w:rPr>
        <w:t>four</w:t>
      </w:r>
      <w:r w:rsidRPr="5DF0889E" w:rsidR="00260D38">
        <w:rPr>
          <w:rFonts w:cs="Times New Roman"/>
        </w:rPr>
        <w:t xml:space="preserve"> </w:t>
      </w:r>
      <w:r w:rsidRPr="5DF0889E" w:rsidR="00742ECF">
        <w:rPr>
          <w:rFonts w:cs="Times New Roman"/>
        </w:rPr>
        <w:t xml:space="preserve">law enforcement officers </w:t>
      </w:r>
      <w:r w:rsidRPr="5DF0889E" w:rsidR="1E17E8A4">
        <w:rPr>
          <w:rFonts w:cs="Times New Roman"/>
        </w:rPr>
        <w:t xml:space="preserve">in their department </w:t>
      </w:r>
      <w:r w:rsidRPr="5DF0889E" w:rsidR="00742ECF">
        <w:rPr>
          <w:rFonts w:cs="Times New Roman"/>
        </w:rPr>
        <w:t>w</w:t>
      </w:r>
      <w:r w:rsidRPr="5DF0889E" w:rsidR="006F37D0">
        <w:rPr>
          <w:rFonts w:cs="Times New Roman"/>
        </w:rPr>
        <w:t>h</w:t>
      </w:r>
      <w:r w:rsidRPr="5DF0889E" w:rsidR="00742ECF">
        <w:rPr>
          <w:rFonts w:cs="Times New Roman"/>
        </w:rPr>
        <w:t>o collect crash data to parti</w:t>
      </w:r>
      <w:r w:rsidRPr="5DF0889E" w:rsidR="006F37D0">
        <w:rPr>
          <w:rFonts w:cs="Times New Roman"/>
        </w:rPr>
        <w:t>c</w:t>
      </w:r>
      <w:r w:rsidRPr="5DF0889E" w:rsidR="00742ECF">
        <w:rPr>
          <w:rFonts w:cs="Times New Roman"/>
        </w:rPr>
        <w:t>ipate in the study.</w:t>
      </w:r>
      <w:r w:rsidRPr="5DF0889E" w:rsidR="003268AF">
        <w:rPr>
          <w:rFonts w:cs="Times New Roman"/>
        </w:rPr>
        <w:t xml:space="preserve"> </w:t>
      </w:r>
      <w:r w:rsidRPr="5DF0889E" w:rsidR="1C110751">
        <w:rPr>
          <w:rFonts w:cs="Times New Roman"/>
        </w:rPr>
        <w:t xml:space="preserve">Specifically, </w:t>
      </w:r>
      <w:r w:rsidRPr="5DF0889E" w:rsidR="00F649E8">
        <w:rPr>
          <w:rFonts w:cs="Times New Roman"/>
        </w:rPr>
        <w:t xml:space="preserve">NHTSA is requesting the </w:t>
      </w:r>
      <w:r w:rsidRPr="5DF0889E" w:rsidR="00086437">
        <w:rPr>
          <w:rFonts w:cs="Times New Roman"/>
        </w:rPr>
        <w:t>p</w:t>
      </w:r>
      <w:r w:rsidRPr="5DF0889E" w:rsidR="1C110751">
        <w:rPr>
          <w:rFonts w:cs="Times New Roman"/>
        </w:rPr>
        <w:t xml:space="preserve">olice chiefs </w:t>
      </w:r>
      <w:r w:rsidRPr="5DF0889E" w:rsidR="00F649E8">
        <w:rPr>
          <w:rFonts w:cs="Times New Roman"/>
        </w:rPr>
        <w:t xml:space="preserve">to provide </w:t>
      </w:r>
      <w:r w:rsidRPr="5DF0889E" w:rsidR="00086437">
        <w:rPr>
          <w:rFonts w:cs="Times New Roman"/>
        </w:rPr>
        <w:t>personally identifiable information (</w:t>
      </w:r>
      <w:r w:rsidRPr="5DF0889E" w:rsidR="00DB5E9E">
        <w:rPr>
          <w:rFonts w:cs="Times New Roman"/>
        </w:rPr>
        <w:t>PII</w:t>
      </w:r>
      <w:r w:rsidRPr="5DF0889E" w:rsidR="00086437">
        <w:rPr>
          <w:rFonts w:cs="Times New Roman"/>
        </w:rPr>
        <w:t>)</w:t>
      </w:r>
      <w:r w:rsidRPr="5DF0889E" w:rsidR="00DB5E9E">
        <w:rPr>
          <w:rFonts w:cs="Times New Roman"/>
        </w:rPr>
        <w:t xml:space="preserve"> about the </w:t>
      </w:r>
      <w:r w:rsidRPr="5DF0889E" w:rsidR="00837B7E">
        <w:rPr>
          <w:rFonts w:cs="Times New Roman"/>
        </w:rPr>
        <w:t xml:space="preserve">nominated law enforcement officers, including </w:t>
      </w:r>
      <w:r w:rsidRPr="5DF0889E" w:rsidR="06014CE1">
        <w:rPr>
          <w:rFonts w:cs="Times New Roman"/>
        </w:rPr>
        <w:t>names</w:t>
      </w:r>
      <w:r w:rsidRPr="5DF0889E" w:rsidR="00086437">
        <w:rPr>
          <w:rFonts w:cs="Times New Roman"/>
        </w:rPr>
        <w:t xml:space="preserve">, </w:t>
      </w:r>
      <w:r w:rsidRPr="5DF0889E" w:rsidR="06014CE1">
        <w:rPr>
          <w:rFonts w:cs="Times New Roman"/>
        </w:rPr>
        <w:t>contact information (email, phone</w:t>
      </w:r>
      <w:r w:rsidRPr="5DF0889E" w:rsidR="00086437">
        <w:rPr>
          <w:rFonts w:cs="Times New Roman"/>
        </w:rPr>
        <w:t xml:space="preserve"> number, and address</w:t>
      </w:r>
      <w:r w:rsidRPr="5DF0889E" w:rsidR="06014CE1">
        <w:rPr>
          <w:rFonts w:cs="Times New Roman"/>
        </w:rPr>
        <w:t>) so t</w:t>
      </w:r>
      <w:r w:rsidRPr="5DF0889E" w:rsidR="7A2FF37D">
        <w:rPr>
          <w:rFonts w:cs="Times New Roman"/>
        </w:rPr>
        <w:t xml:space="preserve">hat NHTSA can </w:t>
      </w:r>
      <w:r w:rsidRPr="5DF0889E" w:rsidR="1A42D460">
        <w:rPr>
          <w:rFonts w:cs="Times New Roman"/>
        </w:rPr>
        <w:t>contact these officers to administer a survey on MMUCC data elements</w:t>
      </w:r>
      <w:r w:rsidRPr="5DF0889E" w:rsidR="003341B7">
        <w:rPr>
          <w:rFonts w:cs="Times New Roman"/>
        </w:rPr>
        <w:t xml:space="preserve"> and arrange payment of </w:t>
      </w:r>
      <w:r w:rsidRPr="5DF0889E" w:rsidR="00C36B07">
        <w:rPr>
          <w:rFonts w:cs="Times New Roman"/>
        </w:rPr>
        <w:t xml:space="preserve">an </w:t>
      </w:r>
      <w:r w:rsidRPr="5DF0889E" w:rsidR="003341B7">
        <w:rPr>
          <w:rFonts w:cs="Times New Roman"/>
        </w:rPr>
        <w:t>honorarium.</w:t>
      </w:r>
      <w:r w:rsidRPr="5DF0889E" w:rsidR="00742ECF">
        <w:rPr>
          <w:rFonts w:cs="Times New Roman"/>
        </w:rPr>
        <w:t xml:space="preserve"> </w:t>
      </w:r>
    </w:p>
    <w:p w:rsidRPr="00391741" w:rsidR="00742ECF" w:rsidP="007A7BB5" w:rsidRDefault="00742ECF" w14:paraId="1DCF3F97" w14:textId="77777777">
      <w:pPr>
        <w:autoSpaceDE w:val="0"/>
        <w:autoSpaceDN w:val="0"/>
        <w:adjustRightInd w:val="0"/>
        <w:spacing w:after="0" w:line="240" w:lineRule="auto"/>
        <w:ind w:left="720"/>
        <w:rPr>
          <w:rFonts w:cs="Times New Roman"/>
          <w:szCs w:val="24"/>
        </w:rPr>
      </w:pPr>
    </w:p>
    <w:p w:rsidRPr="00391741" w:rsidR="007A7BB5" w:rsidP="00AC5371" w:rsidRDefault="006F37D0" w14:paraId="242E9053" w14:textId="55752200">
      <w:pPr>
        <w:spacing w:after="0" w:line="240" w:lineRule="auto"/>
        <w:ind w:left="720"/>
        <w:rPr>
          <w:rFonts w:cs="Times New Roman"/>
        </w:rPr>
      </w:pPr>
      <w:r w:rsidRPr="00391741">
        <w:rPr>
          <w:rFonts w:cs="Times New Roman"/>
        </w:rPr>
        <w:t>Seco</w:t>
      </w:r>
      <w:r w:rsidRPr="00391741" w:rsidR="003268AF">
        <w:rPr>
          <w:rFonts w:cs="Times New Roman"/>
        </w:rPr>
        <w:t xml:space="preserve">nd, </w:t>
      </w:r>
      <w:r w:rsidRPr="00391741" w:rsidR="4A8335D3">
        <w:rPr>
          <w:rFonts w:cs="Times New Roman"/>
        </w:rPr>
        <w:t xml:space="preserve">NHTSA will send </w:t>
      </w:r>
      <w:r w:rsidRPr="00391741" w:rsidR="36A2D534">
        <w:rPr>
          <w:rFonts w:cs="Times New Roman"/>
        </w:rPr>
        <w:t xml:space="preserve">the officers who were nominated to participate in this study </w:t>
      </w:r>
      <w:r w:rsidRPr="00391741" w:rsidR="4A8335D3">
        <w:rPr>
          <w:rFonts w:cs="Times New Roman"/>
        </w:rPr>
        <w:t xml:space="preserve">a </w:t>
      </w:r>
      <w:r w:rsidRPr="00391741" w:rsidR="00793EE9">
        <w:rPr>
          <w:rFonts w:cs="Times New Roman"/>
        </w:rPr>
        <w:t xml:space="preserve">unique </w:t>
      </w:r>
      <w:r w:rsidRPr="00391741" w:rsidR="4A8335D3">
        <w:rPr>
          <w:rFonts w:cs="Times New Roman"/>
        </w:rPr>
        <w:t>link to an online survey</w:t>
      </w:r>
      <w:r w:rsidRPr="00391741" w:rsidR="2D01D711">
        <w:rPr>
          <w:rFonts w:cs="Times New Roman"/>
        </w:rPr>
        <w:t>, which will</w:t>
      </w:r>
      <w:r w:rsidRPr="00391741" w:rsidR="5B0B2633">
        <w:rPr>
          <w:rFonts w:cs="Times New Roman"/>
        </w:rPr>
        <w:t xml:space="preserve"> </w:t>
      </w:r>
      <w:r w:rsidRPr="00391741" w:rsidR="00C11F8F">
        <w:rPr>
          <w:rFonts w:cs="Times New Roman"/>
        </w:rPr>
        <w:t>examine</w:t>
      </w:r>
      <w:r w:rsidRPr="00391741" w:rsidR="005E2764">
        <w:rPr>
          <w:rFonts w:cs="Times New Roman"/>
        </w:rPr>
        <w:t xml:space="preserve"> </w:t>
      </w:r>
      <w:r w:rsidRPr="00391741" w:rsidR="00C11F8F">
        <w:rPr>
          <w:rFonts w:cs="Times New Roman"/>
        </w:rPr>
        <w:t>the feasibility of collecti</w:t>
      </w:r>
      <w:r w:rsidRPr="00391741" w:rsidR="005E2764">
        <w:rPr>
          <w:rFonts w:cs="Times New Roman"/>
        </w:rPr>
        <w:t>n</w:t>
      </w:r>
      <w:r w:rsidRPr="00391741" w:rsidR="00C11F8F">
        <w:rPr>
          <w:rFonts w:cs="Times New Roman"/>
        </w:rPr>
        <w:t>g the MMUCC crash data</w:t>
      </w:r>
      <w:r w:rsidRPr="00391741" w:rsidR="00FB531E">
        <w:rPr>
          <w:rFonts w:cs="Times New Roman"/>
        </w:rPr>
        <w:t xml:space="preserve">. </w:t>
      </w:r>
      <w:r w:rsidRPr="00391741" w:rsidR="00FB77E8">
        <w:rPr>
          <w:rFonts w:cs="Times New Roman"/>
        </w:rPr>
        <w:t xml:space="preserve">The survey will collect </w:t>
      </w:r>
      <w:r w:rsidRPr="00391741" w:rsidR="008E60EB">
        <w:rPr>
          <w:rFonts w:cs="Times New Roman"/>
        </w:rPr>
        <w:t xml:space="preserve">limited </w:t>
      </w:r>
      <w:r w:rsidRPr="00391741" w:rsidR="00FB77E8">
        <w:rPr>
          <w:rFonts w:cs="Times New Roman"/>
        </w:rPr>
        <w:t xml:space="preserve">information </w:t>
      </w:r>
      <w:r w:rsidRPr="00391741" w:rsidR="00C11F8F">
        <w:rPr>
          <w:rFonts w:cs="Times New Roman"/>
        </w:rPr>
        <w:t xml:space="preserve">about </w:t>
      </w:r>
      <w:r w:rsidRPr="00391741" w:rsidR="00FB77E8">
        <w:rPr>
          <w:rFonts w:cs="Times New Roman"/>
        </w:rPr>
        <w:t xml:space="preserve">each </w:t>
      </w:r>
      <w:r w:rsidRPr="00391741" w:rsidR="00C11F8F">
        <w:rPr>
          <w:rFonts w:cs="Times New Roman"/>
        </w:rPr>
        <w:t xml:space="preserve">respondent </w:t>
      </w:r>
      <w:r w:rsidRPr="00391741" w:rsidR="008E60EB">
        <w:rPr>
          <w:rFonts w:cs="Times New Roman"/>
        </w:rPr>
        <w:t xml:space="preserve">including </w:t>
      </w:r>
      <w:r w:rsidRPr="00391741" w:rsidR="00FE4804">
        <w:rPr>
          <w:rFonts w:cs="Times New Roman"/>
        </w:rPr>
        <w:t xml:space="preserve">the </w:t>
      </w:r>
      <w:r w:rsidRPr="00391741" w:rsidR="328D77CC">
        <w:rPr>
          <w:rFonts w:cs="Times New Roman"/>
        </w:rPr>
        <w:t>S</w:t>
      </w:r>
      <w:r w:rsidRPr="00391741" w:rsidR="00FE4804">
        <w:rPr>
          <w:rFonts w:cs="Times New Roman"/>
        </w:rPr>
        <w:t xml:space="preserve">tate where they work </w:t>
      </w:r>
      <w:r w:rsidRPr="00391741" w:rsidR="007C3DFD">
        <w:rPr>
          <w:rFonts w:cs="Times New Roman"/>
        </w:rPr>
        <w:t xml:space="preserve">as </w:t>
      </w:r>
      <w:r w:rsidRPr="00391741" w:rsidR="00FE4804">
        <w:rPr>
          <w:rFonts w:cs="Times New Roman"/>
        </w:rPr>
        <w:t>a law enforcement officer</w:t>
      </w:r>
      <w:r w:rsidRPr="00391741" w:rsidR="00044844">
        <w:rPr>
          <w:rFonts w:cs="Times New Roman"/>
        </w:rPr>
        <w:t xml:space="preserve">, </w:t>
      </w:r>
      <w:r w:rsidRPr="00391741" w:rsidR="00FE4804">
        <w:rPr>
          <w:rFonts w:cs="Times New Roman"/>
        </w:rPr>
        <w:t>the</w:t>
      </w:r>
      <w:r w:rsidRPr="00391741" w:rsidR="00197A05">
        <w:rPr>
          <w:rFonts w:cs="Times New Roman"/>
        </w:rPr>
        <w:t xml:space="preserve"> extent of the</w:t>
      </w:r>
      <w:r w:rsidRPr="00391741" w:rsidR="00044844">
        <w:rPr>
          <w:rFonts w:cs="Times New Roman"/>
        </w:rPr>
        <w:t>ir training for collecting crash data, and the</w:t>
      </w:r>
      <w:r w:rsidRPr="00391741" w:rsidR="00FE4804">
        <w:rPr>
          <w:rFonts w:cs="Times New Roman"/>
        </w:rPr>
        <w:t xml:space="preserve"> number of years the respondents have complet</w:t>
      </w:r>
      <w:r w:rsidRPr="00391741" w:rsidR="4FB52659">
        <w:rPr>
          <w:rFonts w:cs="Times New Roman"/>
        </w:rPr>
        <w:t>ed</w:t>
      </w:r>
      <w:r w:rsidRPr="00391741" w:rsidR="00FE4804">
        <w:rPr>
          <w:rFonts w:cs="Times New Roman"/>
        </w:rPr>
        <w:t xml:space="preserve"> crash </w:t>
      </w:r>
      <w:r w:rsidRPr="00391741" w:rsidR="7C704EDB">
        <w:rPr>
          <w:rFonts w:cs="Times New Roman"/>
        </w:rPr>
        <w:t>reports.</w:t>
      </w:r>
      <w:r w:rsidRPr="00391741" w:rsidR="00714C22">
        <w:rPr>
          <w:rFonts w:cs="Times New Roman"/>
        </w:rPr>
        <w:t xml:space="preserve"> </w:t>
      </w:r>
      <w:r w:rsidRPr="00391741" w:rsidR="0092794C">
        <w:rPr>
          <w:rFonts w:cs="Times New Roman"/>
        </w:rPr>
        <w:t>Th</w:t>
      </w:r>
      <w:r w:rsidRPr="00391741" w:rsidR="00473CC6">
        <w:rPr>
          <w:rFonts w:cs="Times New Roman"/>
        </w:rPr>
        <w:t>e</w:t>
      </w:r>
      <w:r w:rsidRPr="00391741" w:rsidR="07F37527">
        <w:rPr>
          <w:rFonts w:cs="Times New Roman"/>
        </w:rPr>
        <w:t xml:space="preserve"> surveys </w:t>
      </w:r>
      <w:r w:rsidRPr="00391741" w:rsidR="00473CC6">
        <w:rPr>
          <w:rFonts w:cs="Times New Roman"/>
        </w:rPr>
        <w:t>will</w:t>
      </w:r>
      <w:r w:rsidRPr="00391741" w:rsidR="07F37527">
        <w:rPr>
          <w:rFonts w:cs="Times New Roman"/>
        </w:rPr>
        <w:t xml:space="preserve"> collect informatio</w:t>
      </w:r>
      <w:r w:rsidRPr="00391741" w:rsidR="38162BD9">
        <w:rPr>
          <w:rFonts w:cs="Times New Roman"/>
        </w:rPr>
        <w:t>n</w:t>
      </w:r>
      <w:r w:rsidRPr="00391741" w:rsidR="07F37527">
        <w:rPr>
          <w:rFonts w:cs="Times New Roman"/>
        </w:rPr>
        <w:t xml:space="preserve"> about responde</w:t>
      </w:r>
      <w:r w:rsidRPr="00391741" w:rsidR="1E322926">
        <w:rPr>
          <w:rFonts w:cs="Times New Roman"/>
        </w:rPr>
        <w:t>n</w:t>
      </w:r>
      <w:r w:rsidRPr="00391741" w:rsidR="07F37527">
        <w:rPr>
          <w:rFonts w:cs="Times New Roman"/>
        </w:rPr>
        <w:t>ts</w:t>
      </w:r>
      <w:r w:rsidRPr="00391741" w:rsidR="0041540A">
        <w:rPr>
          <w:rFonts w:cs="Times New Roman"/>
        </w:rPr>
        <w:t>’</w:t>
      </w:r>
      <w:r w:rsidRPr="00391741" w:rsidR="07F37527">
        <w:rPr>
          <w:rFonts w:cs="Times New Roman"/>
        </w:rPr>
        <w:t xml:space="preserve"> belie</w:t>
      </w:r>
      <w:r w:rsidRPr="00391741" w:rsidR="7A189CC7">
        <w:rPr>
          <w:rFonts w:cs="Times New Roman"/>
        </w:rPr>
        <w:t>f</w:t>
      </w:r>
      <w:r w:rsidRPr="00391741" w:rsidR="07F37527">
        <w:rPr>
          <w:rFonts w:cs="Times New Roman"/>
        </w:rPr>
        <w:t>s a</w:t>
      </w:r>
      <w:r w:rsidRPr="00391741" w:rsidR="13D5B2DD">
        <w:rPr>
          <w:rFonts w:cs="Times New Roman"/>
        </w:rPr>
        <w:t>n</w:t>
      </w:r>
      <w:r w:rsidRPr="00391741" w:rsidR="07F37527">
        <w:rPr>
          <w:rFonts w:cs="Times New Roman"/>
        </w:rPr>
        <w:t xml:space="preserve">d abilities to </w:t>
      </w:r>
      <w:r w:rsidRPr="00391741" w:rsidR="0A226244">
        <w:rPr>
          <w:rFonts w:cs="Times New Roman"/>
        </w:rPr>
        <w:t xml:space="preserve">accurately </w:t>
      </w:r>
      <w:r w:rsidRPr="00391741" w:rsidR="07F37527">
        <w:rPr>
          <w:rFonts w:cs="Times New Roman"/>
        </w:rPr>
        <w:t>collect cras</w:t>
      </w:r>
      <w:r w:rsidRPr="00391741" w:rsidR="320FCA4F">
        <w:rPr>
          <w:rFonts w:cs="Times New Roman"/>
        </w:rPr>
        <w:t>h</w:t>
      </w:r>
      <w:r w:rsidRPr="00391741" w:rsidR="07F37527">
        <w:rPr>
          <w:rFonts w:cs="Times New Roman"/>
        </w:rPr>
        <w:t xml:space="preserve"> data according to the MMUCC guidelines</w:t>
      </w:r>
      <w:r w:rsidRPr="00391741" w:rsidR="0E58EE24">
        <w:rPr>
          <w:rFonts w:cs="Times New Roman"/>
        </w:rPr>
        <w:t>.</w:t>
      </w:r>
      <w:r w:rsidRPr="00391741" w:rsidR="0B42C7CA">
        <w:rPr>
          <w:rFonts w:cs="Times New Roman"/>
        </w:rPr>
        <w:t xml:space="preserve"> </w:t>
      </w:r>
      <w:r w:rsidRPr="00391741" w:rsidR="614C1B73">
        <w:rPr>
          <w:rFonts w:cs="Times New Roman"/>
        </w:rPr>
        <w:t xml:space="preserve">The </w:t>
      </w:r>
      <w:r w:rsidRPr="00391741" w:rsidR="0041540A">
        <w:rPr>
          <w:rFonts w:cs="Times New Roman"/>
        </w:rPr>
        <w:t>s</w:t>
      </w:r>
      <w:r w:rsidRPr="00391741" w:rsidR="614C1B73">
        <w:rPr>
          <w:rFonts w:cs="Times New Roman"/>
        </w:rPr>
        <w:t xml:space="preserve">urvey will </w:t>
      </w:r>
      <w:r w:rsidRPr="00391741" w:rsidR="005045D4">
        <w:rPr>
          <w:rFonts w:cs="Times New Roman"/>
        </w:rPr>
        <w:t xml:space="preserve">ask </w:t>
      </w:r>
      <w:r w:rsidRPr="00391741" w:rsidR="614C1B73">
        <w:rPr>
          <w:rFonts w:cs="Times New Roman"/>
        </w:rPr>
        <w:t>respon</w:t>
      </w:r>
      <w:r w:rsidRPr="00391741" w:rsidR="7A2E7552">
        <w:rPr>
          <w:rFonts w:cs="Times New Roman"/>
        </w:rPr>
        <w:t>d</w:t>
      </w:r>
      <w:r w:rsidRPr="00391741" w:rsidR="614C1B73">
        <w:rPr>
          <w:rFonts w:cs="Times New Roman"/>
        </w:rPr>
        <w:t>e</w:t>
      </w:r>
      <w:r w:rsidRPr="00391741" w:rsidR="78D6C897">
        <w:rPr>
          <w:rFonts w:cs="Times New Roman"/>
        </w:rPr>
        <w:t>n</w:t>
      </w:r>
      <w:r w:rsidRPr="00391741" w:rsidR="614C1B73">
        <w:rPr>
          <w:rFonts w:cs="Times New Roman"/>
        </w:rPr>
        <w:t>ts to rate the</w:t>
      </w:r>
      <w:r w:rsidRPr="00391741" w:rsidR="659BD3EC">
        <w:rPr>
          <w:rFonts w:cs="Times New Roman"/>
        </w:rPr>
        <w:t xml:space="preserve"> difficulty of </w:t>
      </w:r>
      <w:r w:rsidRPr="00391741" w:rsidR="614C1B73">
        <w:rPr>
          <w:rFonts w:cs="Times New Roman"/>
        </w:rPr>
        <w:t>acc</w:t>
      </w:r>
      <w:r w:rsidRPr="00391741" w:rsidR="7D68DD11">
        <w:rPr>
          <w:rFonts w:cs="Times New Roman"/>
        </w:rPr>
        <w:t>u</w:t>
      </w:r>
      <w:r w:rsidRPr="00391741" w:rsidR="614C1B73">
        <w:rPr>
          <w:rFonts w:cs="Times New Roman"/>
        </w:rPr>
        <w:t xml:space="preserve">rately </w:t>
      </w:r>
      <w:r w:rsidRPr="00391741" w:rsidR="6F2D66FB">
        <w:rPr>
          <w:rFonts w:cs="Times New Roman"/>
        </w:rPr>
        <w:t>collecting specif</w:t>
      </w:r>
      <w:r w:rsidRPr="00391741" w:rsidR="5637B473">
        <w:rPr>
          <w:rFonts w:cs="Times New Roman"/>
        </w:rPr>
        <w:t>i</w:t>
      </w:r>
      <w:r w:rsidRPr="00391741" w:rsidR="6F2D66FB">
        <w:rPr>
          <w:rFonts w:cs="Times New Roman"/>
        </w:rPr>
        <w:t>c MMUCC data elements</w:t>
      </w:r>
      <w:r w:rsidRPr="00391741" w:rsidR="00E9242E">
        <w:rPr>
          <w:rFonts w:cs="Times New Roman"/>
        </w:rPr>
        <w:t>, assess respondents</w:t>
      </w:r>
      <w:r w:rsidR="0002301E">
        <w:rPr>
          <w:rFonts w:cs="Times New Roman"/>
        </w:rPr>
        <w:t>’</w:t>
      </w:r>
      <w:r w:rsidRPr="00391741" w:rsidR="00E9242E">
        <w:rPr>
          <w:rFonts w:cs="Times New Roman"/>
        </w:rPr>
        <w:t xml:space="preserve"> ability to </w:t>
      </w:r>
      <w:r w:rsidRPr="00391741" w:rsidR="65B4FC49">
        <w:rPr>
          <w:rFonts w:cs="Times New Roman"/>
        </w:rPr>
        <w:t xml:space="preserve">collect </w:t>
      </w:r>
      <w:r w:rsidRPr="00391741" w:rsidR="00B559EB">
        <w:rPr>
          <w:rFonts w:cs="Times New Roman"/>
        </w:rPr>
        <w:t xml:space="preserve">information </w:t>
      </w:r>
      <w:r w:rsidRPr="00391741" w:rsidR="002671F9">
        <w:rPr>
          <w:rFonts w:cs="Times New Roman"/>
        </w:rPr>
        <w:t xml:space="preserve">using MMUCC data elements for </w:t>
      </w:r>
      <w:r w:rsidRPr="00391741" w:rsidR="21128EAF">
        <w:rPr>
          <w:rFonts w:cs="Times New Roman"/>
        </w:rPr>
        <w:t>fictitio</w:t>
      </w:r>
      <w:r w:rsidRPr="00391741" w:rsidR="3CDEE2B3">
        <w:rPr>
          <w:rFonts w:cs="Times New Roman"/>
        </w:rPr>
        <w:t>u</w:t>
      </w:r>
      <w:r w:rsidRPr="00391741" w:rsidR="21128EAF">
        <w:rPr>
          <w:rFonts w:cs="Times New Roman"/>
        </w:rPr>
        <w:t>s crash scenarios</w:t>
      </w:r>
      <w:r w:rsidRPr="00391741" w:rsidR="0001258B">
        <w:rPr>
          <w:rFonts w:cs="Times New Roman"/>
        </w:rPr>
        <w:t xml:space="preserve">, and </w:t>
      </w:r>
      <w:r w:rsidRPr="00391741" w:rsidR="005346B8">
        <w:rPr>
          <w:rFonts w:cs="Times New Roman"/>
        </w:rPr>
        <w:t>ask for suggestions on how MMUCC data elements can be improved.</w:t>
      </w:r>
      <w:r w:rsidRPr="00391741" w:rsidR="0E58EE24">
        <w:rPr>
          <w:rFonts w:cs="Times New Roman"/>
        </w:rPr>
        <w:t xml:space="preserve"> </w:t>
      </w:r>
      <w:r w:rsidRPr="00391741" w:rsidR="005E2764">
        <w:rPr>
          <w:rFonts w:cs="Times New Roman"/>
        </w:rPr>
        <w:t xml:space="preserve">This information </w:t>
      </w:r>
      <w:r w:rsidRPr="00391741" w:rsidR="0092794C">
        <w:rPr>
          <w:rFonts w:cs="Times New Roman"/>
        </w:rPr>
        <w:t xml:space="preserve">will </w:t>
      </w:r>
      <w:r w:rsidRPr="00391741" w:rsidR="005E2764">
        <w:rPr>
          <w:rFonts w:cs="Times New Roman"/>
        </w:rPr>
        <w:t xml:space="preserve">allow NHTSA to </w:t>
      </w:r>
      <w:r w:rsidRPr="00391741" w:rsidR="41AA004F">
        <w:rPr>
          <w:rFonts w:cs="Times New Roman"/>
        </w:rPr>
        <w:t>unders</w:t>
      </w:r>
      <w:r w:rsidRPr="00391741" w:rsidR="3BFC1619">
        <w:rPr>
          <w:rFonts w:cs="Times New Roman"/>
        </w:rPr>
        <w:t>t</w:t>
      </w:r>
      <w:r w:rsidRPr="00391741" w:rsidR="41AA004F">
        <w:rPr>
          <w:rFonts w:cs="Times New Roman"/>
        </w:rPr>
        <w:t>and</w:t>
      </w:r>
      <w:r w:rsidRPr="00391741" w:rsidR="005E2764">
        <w:rPr>
          <w:rFonts w:cs="Times New Roman"/>
        </w:rPr>
        <w:t xml:space="preserve"> </w:t>
      </w:r>
      <w:r w:rsidRPr="00391741" w:rsidR="00DA6B7E">
        <w:rPr>
          <w:rFonts w:cs="Times New Roman"/>
        </w:rPr>
        <w:t>law enforcement officers</w:t>
      </w:r>
      <w:r w:rsidRPr="00391741" w:rsidR="00DD185D">
        <w:rPr>
          <w:rFonts w:cs="Times New Roman"/>
        </w:rPr>
        <w:t>’</w:t>
      </w:r>
      <w:r w:rsidRPr="00391741" w:rsidR="00DA6B7E">
        <w:rPr>
          <w:rFonts w:cs="Times New Roman"/>
        </w:rPr>
        <w:t xml:space="preserve"> </w:t>
      </w:r>
      <w:r w:rsidRPr="00391741" w:rsidR="67EC5A06">
        <w:rPr>
          <w:rFonts w:cs="Times New Roman"/>
        </w:rPr>
        <w:t>beliefs and abilities to collect MMUCC data accurately</w:t>
      </w:r>
      <w:r w:rsidRPr="00391741" w:rsidR="00F01E33">
        <w:rPr>
          <w:rFonts w:cs="Times New Roman"/>
        </w:rPr>
        <w:t xml:space="preserve"> and</w:t>
      </w:r>
      <w:r w:rsidRPr="00391741" w:rsidR="005E2764">
        <w:rPr>
          <w:rFonts w:cs="Times New Roman"/>
        </w:rPr>
        <w:t xml:space="preserve"> identify problematic data elements in MMUCC that officers </w:t>
      </w:r>
      <w:r w:rsidRPr="00391741" w:rsidR="3E3DE4D7">
        <w:rPr>
          <w:rFonts w:cs="Times New Roman"/>
        </w:rPr>
        <w:t xml:space="preserve">cannot collect accurately or </w:t>
      </w:r>
      <w:r w:rsidRPr="00391741" w:rsidR="005E2764">
        <w:rPr>
          <w:rFonts w:cs="Times New Roman"/>
        </w:rPr>
        <w:t>interpret differently.</w:t>
      </w:r>
      <w:r w:rsidRPr="00391741" w:rsidR="0000789D">
        <w:rPr>
          <w:rFonts w:cs="Times New Roman"/>
        </w:rPr>
        <w:t xml:space="preserve"> The results </w:t>
      </w:r>
      <w:r w:rsidRPr="00391741" w:rsidR="006B7328">
        <w:rPr>
          <w:rFonts w:cs="Times New Roman"/>
        </w:rPr>
        <w:t xml:space="preserve">will </w:t>
      </w:r>
      <w:r w:rsidRPr="00391741" w:rsidR="0000789D">
        <w:rPr>
          <w:rFonts w:cs="Times New Roman"/>
        </w:rPr>
        <w:t xml:space="preserve">be used to inform the expert panelists as they meet to deliberate the content of the next edition of MMUCC and a summary of this research </w:t>
      </w:r>
      <w:r w:rsidRPr="00391741" w:rsidR="00CD5FD6">
        <w:rPr>
          <w:rFonts w:cs="Times New Roman"/>
        </w:rPr>
        <w:t xml:space="preserve">will </w:t>
      </w:r>
      <w:r w:rsidRPr="00391741" w:rsidR="0000789D">
        <w:rPr>
          <w:rFonts w:cs="Times New Roman"/>
        </w:rPr>
        <w:t>be published as an appendix to the next edition of MMUCC</w:t>
      </w:r>
      <w:r w:rsidRPr="00391741" w:rsidR="00CD5FD6">
        <w:rPr>
          <w:rFonts w:cs="Times New Roman"/>
        </w:rPr>
        <w:t>.</w:t>
      </w:r>
      <w:r w:rsidRPr="00391741" w:rsidR="0000789D">
        <w:rPr>
          <w:rFonts w:cs="Times New Roman"/>
        </w:rPr>
        <w:t xml:space="preserve">  </w:t>
      </w:r>
    </w:p>
    <w:p w:rsidRPr="00391741" w:rsidR="0000789D" w:rsidP="004A30C7" w:rsidRDefault="0000789D" w14:paraId="4A5E7AF7" w14:textId="77777777">
      <w:pPr>
        <w:autoSpaceDE w:val="0"/>
        <w:autoSpaceDN w:val="0"/>
        <w:adjustRightInd w:val="0"/>
        <w:spacing w:after="0" w:line="240" w:lineRule="auto"/>
        <w:ind w:left="720"/>
        <w:rPr>
          <w:rFonts w:cs="Times New Roman"/>
          <w:szCs w:val="24"/>
        </w:rPr>
      </w:pPr>
    </w:p>
    <w:p w:rsidRPr="00391741" w:rsidR="007A7BB5" w:rsidP="004A30C7" w:rsidRDefault="007A7BB5" w14:paraId="29638790" w14:textId="03972996">
      <w:pPr>
        <w:numPr>
          <w:ilvl w:val="0"/>
          <w:numId w:val="2"/>
        </w:numPr>
        <w:spacing w:after="0" w:line="240" w:lineRule="auto"/>
        <w:rPr>
          <w:b/>
          <w:bCs/>
        </w:rPr>
      </w:pPr>
      <w:bookmarkStart w:name="_Hlk51330129" w:id="4"/>
      <w:r w:rsidRPr="00391741">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91741" w:rsidR="004A30C7" w:rsidP="004A30C7" w:rsidRDefault="004A30C7" w14:paraId="601F8E85" w14:textId="77777777">
      <w:pPr>
        <w:spacing w:after="0" w:line="240" w:lineRule="auto"/>
        <w:ind w:left="720"/>
      </w:pPr>
      <w:bookmarkStart w:name="_Hlk51330199" w:id="5"/>
      <w:bookmarkEnd w:id="4"/>
    </w:p>
    <w:p w:rsidRPr="00391741" w:rsidR="00FA0991" w:rsidP="004A30C7" w:rsidRDefault="75DDE8ED" w14:paraId="3952E9B8" w14:textId="4EF32000">
      <w:pPr>
        <w:spacing w:after="0" w:line="240" w:lineRule="auto"/>
        <w:ind w:left="720"/>
        <w:rPr>
          <w:rFonts w:eastAsiaTheme="minorEastAsia"/>
        </w:rPr>
      </w:pPr>
      <w:r w:rsidRPr="00391741">
        <w:t xml:space="preserve">NHTSA </w:t>
      </w:r>
      <w:r w:rsidRPr="00391741" w:rsidR="00E21441">
        <w:t xml:space="preserve">will hire a contractor to </w:t>
      </w:r>
      <w:r w:rsidRPr="00391741" w:rsidR="7C447F51">
        <w:t xml:space="preserve">collect data from </w:t>
      </w:r>
      <w:r w:rsidRPr="00391741" w:rsidR="001C5BDE">
        <w:t>both sets of respondents, (police chiefs a</w:t>
      </w:r>
      <w:r w:rsidRPr="00391741" w:rsidR="6450D4BC">
        <w:t>n</w:t>
      </w:r>
      <w:r w:rsidRPr="00391741" w:rsidR="001C5BDE">
        <w:t>d law enforceme</w:t>
      </w:r>
      <w:r w:rsidRPr="00391741" w:rsidR="00746539">
        <w:t>n</w:t>
      </w:r>
      <w:r w:rsidRPr="00391741" w:rsidR="001C5BDE">
        <w:t>t officers</w:t>
      </w:r>
      <w:r w:rsidRPr="00391741" w:rsidR="00746539">
        <w:t xml:space="preserve">) </w:t>
      </w:r>
      <w:r w:rsidRPr="00391741" w:rsidR="00E21441">
        <w:t xml:space="preserve">using an </w:t>
      </w:r>
      <w:r w:rsidRPr="00391741" w:rsidR="7C447F51">
        <w:t>online</w:t>
      </w:r>
      <w:r w:rsidRPr="00391741">
        <w:t xml:space="preserve"> e</w:t>
      </w:r>
      <w:r w:rsidRPr="00391741" w:rsidR="23175150">
        <w:t xml:space="preserve">lectronic </w:t>
      </w:r>
      <w:r w:rsidRPr="00391741" w:rsidR="2830BFDE">
        <w:t>s</w:t>
      </w:r>
      <w:r w:rsidRPr="00391741" w:rsidR="23175150">
        <w:t>urvey</w:t>
      </w:r>
      <w:r w:rsidRPr="00391741" w:rsidR="6B41DF66">
        <w:t xml:space="preserve">. </w:t>
      </w:r>
      <w:r w:rsidRPr="00391741" w:rsidR="00602E05">
        <w:t xml:space="preserve">The contractor will </w:t>
      </w:r>
      <w:r w:rsidRPr="00391741" w:rsidR="00216B64">
        <w:t xml:space="preserve">ensure that </w:t>
      </w:r>
      <w:r w:rsidRPr="00391741" w:rsidR="00A47C81">
        <w:t>any</w:t>
      </w:r>
      <w:r w:rsidRPr="00391741" w:rsidR="00B74106">
        <w:t xml:space="preserve"> </w:t>
      </w:r>
      <w:r w:rsidRPr="00391741" w:rsidR="00602E05">
        <w:t>files</w:t>
      </w:r>
      <w:r w:rsidRPr="00391741" w:rsidR="00B74106">
        <w:t xml:space="preserve"> with PII</w:t>
      </w:r>
      <w:r w:rsidRPr="00391741" w:rsidR="00216B64">
        <w:t xml:space="preserve"> are secured and access is limited </w:t>
      </w:r>
      <w:r w:rsidRPr="00391741" w:rsidR="007E45F2">
        <w:t>to authorized staff</w:t>
      </w:r>
      <w:r w:rsidRPr="00391741" w:rsidR="00A47C81">
        <w:t xml:space="preserve">. </w:t>
      </w:r>
      <w:r w:rsidRPr="00391741" w:rsidR="00F9192D">
        <w:t>Specif</w:t>
      </w:r>
      <w:r w:rsidRPr="00391741" w:rsidR="00FC5C8A">
        <w:t>i</w:t>
      </w:r>
      <w:r w:rsidRPr="00391741" w:rsidR="00F9192D">
        <w:t>ca</w:t>
      </w:r>
      <w:r w:rsidRPr="00391741" w:rsidR="00FC5C8A">
        <w:t>l</w:t>
      </w:r>
      <w:r w:rsidRPr="00391741" w:rsidR="00F9192D">
        <w:t xml:space="preserve">ly, </w:t>
      </w:r>
      <w:r w:rsidRPr="00391741" w:rsidR="00F9192D">
        <w:rPr>
          <w:rFonts w:eastAsiaTheme="minorEastAsia"/>
        </w:rPr>
        <w:t>t</w:t>
      </w:r>
      <w:r w:rsidRPr="00391741" w:rsidR="00EB3C73">
        <w:rPr>
          <w:rFonts w:eastAsiaTheme="minorEastAsia"/>
        </w:rPr>
        <w:t>h</w:t>
      </w:r>
      <w:r w:rsidRPr="00391741" w:rsidR="00F9192D">
        <w:rPr>
          <w:rFonts w:eastAsiaTheme="minorEastAsia"/>
        </w:rPr>
        <w:t>e</w:t>
      </w:r>
      <w:r w:rsidRPr="00391741" w:rsidR="0075625A">
        <w:rPr>
          <w:rFonts w:eastAsiaTheme="minorEastAsia"/>
        </w:rPr>
        <w:t xml:space="preserve"> </w:t>
      </w:r>
      <w:r w:rsidRPr="00391741" w:rsidR="00EB3C73">
        <w:rPr>
          <w:rFonts w:eastAsiaTheme="minorEastAsia"/>
        </w:rPr>
        <w:t xml:space="preserve">information </w:t>
      </w:r>
      <w:r w:rsidRPr="00391741" w:rsidR="00F9192D">
        <w:rPr>
          <w:rFonts w:eastAsiaTheme="minorEastAsia"/>
        </w:rPr>
        <w:t>col</w:t>
      </w:r>
      <w:r w:rsidRPr="00391741" w:rsidR="00FC5C8A">
        <w:rPr>
          <w:rFonts w:eastAsiaTheme="minorEastAsia"/>
        </w:rPr>
        <w:t>l</w:t>
      </w:r>
      <w:r w:rsidRPr="00391741" w:rsidR="00F9192D">
        <w:rPr>
          <w:rFonts w:eastAsiaTheme="minorEastAsia"/>
        </w:rPr>
        <w:t xml:space="preserve">ected </w:t>
      </w:r>
      <w:r w:rsidRPr="00391741" w:rsidR="00FC5C8A">
        <w:rPr>
          <w:rFonts w:eastAsiaTheme="minorEastAsia"/>
        </w:rPr>
        <w:t>i</w:t>
      </w:r>
      <w:r w:rsidRPr="00391741" w:rsidR="00F9192D">
        <w:rPr>
          <w:rFonts w:eastAsiaTheme="minorEastAsia"/>
        </w:rPr>
        <w:t>n the first phase fr</w:t>
      </w:r>
      <w:r w:rsidRPr="00391741" w:rsidR="00554CB7">
        <w:rPr>
          <w:rFonts w:eastAsiaTheme="minorEastAsia"/>
        </w:rPr>
        <w:t>o</w:t>
      </w:r>
      <w:r w:rsidRPr="00391741" w:rsidR="00F9192D">
        <w:rPr>
          <w:rFonts w:eastAsiaTheme="minorEastAsia"/>
        </w:rPr>
        <w:t xml:space="preserve">m police chiefs will </w:t>
      </w:r>
      <w:r w:rsidRPr="00391741" w:rsidR="00EB3C73">
        <w:rPr>
          <w:rFonts w:eastAsiaTheme="minorEastAsia"/>
        </w:rPr>
        <w:t>contain PII</w:t>
      </w:r>
      <w:r w:rsidRPr="00391741" w:rsidR="00D3542B">
        <w:rPr>
          <w:rFonts w:eastAsiaTheme="minorEastAsia"/>
        </w:rPr>
        <w:t xml:space="preserve"> </w:t>
      </w:r>
      <w:r w:rsidRPr="00391741" w:rsidR="00415DAD">
        <w:rPr>
          <w:rFonts w:eastAsiaTheme="minorEastAsia"/>
        </w:rPr>
        <w:t xml:space="preserve">about the </w:t>
      </w:r>
      <w:r w:rsidRPr="00391741" w:rsidR="00160431">
        <w:rPr>
          <w:rFonts w:eastAsiaTheme="minorEastAsia"/>
        </w:rPr>
        <w:t xml:space="preserve">law enforcement </w:t>
      </w:r>
      <w:r w:rsidRPr="00391741" w:rsidR="00415DAD">
        <w:rPr>
          <w:rFonts w:eastAsiaTheme="minorEastAsia"/>
        </w:rPr>
        <w:t xml:space="preserve">officers </w:t>
      </w:r>
      <w:r w:rsidRPr="00391741" w:rsidR="00F9192D">
        <w:rPr>
          <w:rFonts w:eastAsiaTheme="minorEastAsia"/>
        </w:rPr>
        <w:t xml:space="preserve">nominated </w:t>
      </w:r>
      <w:r w:rsidRPr="00391741" w:rsidR="00042139">
        <w:rPr>
          <w:rFonts w:eastAsiaTheme="minorEastAsia"/>
        </w:rPr>
        <w:t>to</w:t>
      </w:r>
      <w:r w:rsidRPr="00391741" w:rsidR="00415DAD">
        <w:rPr>
          <w:rFonts w:eastAsiaTheme="minorEastAsia"/>
        </w:rPr>
        <w:t xml:space="preserve"> </w:t>
      </w:r>
      <w:r w:rsidRPr="00391741" w:rsidR="00D3542B">
        <w:rPr>
          <w:rFonts w:eastAsiaTheme="minorEastAsia"/>
        </w:rPr>
        <w:t>participat</w:t>
      </w:r>
      <w:r w:rsidRPr="00391741" w:rsidR="00160431">
        <w:rPr>
          <w:rFonts w:eastAsiaTheme="minorEastAsia"/>
        </w:rPr>
        <w:t xml:space="preserve">e </w:t>
      </w:r>
      <w:r w:rsidRPr="00391741" w:rsidR="00D3542B">
        <w:rPr>
          <w:rFonts w:eastAsiaTheme="minorEastAsia"/>
        </w:rPr>
        <w:t xml:space="preserve">in the survey </w:t>
      </w:r>
      <w:r w:rsidRPr="00391741" w:rsidR="002C1F8B">
        <w:rPr>
          <w:rFonts w:eastAsiaTheme="minorEastAsia"/>
        </w:rPr>
        <w:t>o</w:t>
      </w:r>
      <w:r w:rsidRPr="00391741" w:rsidR="00FA0991">
        <w:rPr>
          <w:rFonts w:eastAsiaTheme="minorEastAsia"/>
        </w:rPr>
        <w:t>n MMUCC</w:t>
      </w:r>
      <w:r w:rsidRPr="00391741" w:rsidR="00D3542B">
        <w:rPr>
          <w:rFonts w:eastAsiaTheme="minorEastAsia"/>
        </w:rPr>
        <w:t xml:space="preserve">. </w:t>
      </w:r>
    </w:p>
    <w:p w:rsidRPr="00391741" w:rsidR="006E3F6F" w:rsidP="006E3F6F" w:rsidRDefault="006E3F6F" w14:paraId="56E9BD95" w14:textId="77777777">
      <w:pPr>
        <w:spacing w:after="0" w:line="240" w:lineRule="auto"/>
        <w:ind w:left="720"/>
        <w:rPr>
          <w:rFonts w:eastAsiaTheme="minorEastAsia"/>
        </w:rPr>
      </w:pPr>
    </w:p>
    <w:p w:rsidRPr="00391741" w:rsidR="00260FAB" w:rsidP="004A30C7" w:rsidRDefault="00042139" w14:paraId="232B4275" w14:textId="156B846A">
      <w:pPr>
        <w:spacing w:after="0" w:line="240" w:lineRule="auto"/>
        <w:ind w:left="720"/>
        <w:rPr>
          <w:rFonts w:eastAsiaTheme="minorEastAsia"/>
        </w:rPr>
      </w:pPr>
      <w:r w:rsidRPr="00391741">
        <w:t>In the second stage t</w:t>
      </w:r>
      <w:r w:rsidRPr="00391741" w:rsidR="000A58B8">
        <w:t>he contractor will send each</w:t>
      </w:r>
      <w:r w:rsidRPr="00391741">
        <w:t xml:space="preserve"> nominated </w:t>
      </w:r>
      <w:r w:rsidRPr="00391741" w:rsidR="000A58B8">
        <w:t xml:space="preserve">respondent a unique link to complete </w:t>
      </w:r>
      <w:r w:rsidRPr="00391741" w:rsidR="00933C7F">
        <w:t xml:space="preserve">an online </w:t>
      </w:r>
      <w:r w:rsidRPr="00391741" w:rsidR="000A58B8">
        <w:t>survey</w:t>
      </w:r>
      <w:r w:rsidRPr="00391741" w:rsidR="00AC69E0">
        <w:t xml:space="preserve"> </w:t>
      </w:r>
      <w:r w:rsidRPr="00391741" w:rsidR="00C25AB2">
        <w:t>a</w:t>
      </w:r>
      <w:r w:rsidRPr="00391741" w:rsidR="00AC69E0">
        <w:t xml:space="preserve">bout MMUCC data elements. </w:t>
      </w:r>
      <w:r w:rsidRPr="00391741" w:rsidR="295AD146">
        <w:t>O</w:t>
      </w:r>
      <w:r w:rsidRPr="00391741" w:rsidR="00C25AB2">
        <w:t xml:space="preserve">nline surveys are </w:t>
      </w:r>
      <w:r w:rsidRPr="00391741" w:rsidR="000A58B8">
        <w:t xml:space="preserve">the most efficient mode for collecting and storing this information and tracking who completed the </w:t>
      </w:r>
      <w:r w:rsidRPr="00391741" w:rsidR="000A58B8">
        <w:lastRenderedPageBreak/>
        <w:t>survey to arrange payment.</w:t>
      </w:r>
      <w:r w:rsidRPr="00391741" w:rsidR="006103E5">
        <w:t xml:space="preserve"> </w:t>
      </w:r>
      <w:r w:rsidRPr="00391741" w:rsidR="007C74E0">
        <w:t xml:space="preserve">NHTSA estimates </w:t>
      </w:r>
      <w:r w:rsidRPr="00391741" w:rsidR="001E203C">
        <w:t>it will take the chie</w:t>
      </w:r>
      <w:r w:rsidRPr="00391741" w:rsidR="007C74E0">
        <w:t>f</w:t>
      </w:r>
      <w:r w:rsidRPr="00391741" w:rsidR="001E203C">
        <w:t>s 10 minutes to complete</w:t>
      </w:r>
      <w:r w:rsidRPr="00391741" w:rsidR="00C805F8">
        <w:t xml:space="preserve"> and they will receive an honorarium for their participation. </w:t>
      </w:r>
      <w:r w:rsidRPr="00391741" w:rsidR="00771076">
        <w:t>The target audience for the second data collection is</w:t>
      </w:r>
      <w:r w:rsidRPr="00391741" w:rsidR="2B7FCACC">
        <w:t xml:space="preserve"> law enforcement officers </w:t>
      </w:r>
      <w:r w:rsidRPr="00391741" w:rsidR="00771076">
        <w:t>who</w:t>
      </w:r>
      <w:r w:rsidRPr="00391741" w:rsidR="2B7FCACC">
        <w:t xml:space="preserve"> collect crash data as part of their current job </w:t>
      </w:r>
      <w:r w:rsidRPr="00391741" w:rsidR="7F70ADF6">
        <w:t>responsibilities</w:t>
      </w:r>
      <w:r w:rsidRPr="00391741" w:rsidR="00771076">
        <w:t xml:space="preserve">. </w:t>
      </w:r>
      <w:r w:rsidRPr="00391741" w:rsidR="00BB27F0">
        <w:t>To reduce the respondent’s burden, fatigue, and risk of uncompleted surveys, NHTSA is using two surveys</w:t>
      </w:r>
      <w:r w:rsidRPr="00391741" w:rsidR="00B208FB">
        <w:t>,</w:t>
      </w:r>
      <w:r w:rsidRPr="00391741" w:rsidR="00BB27F0">
        <w:t xml:space="preserve"> one of which has questions on a set of 30 data elements (Survey A) and a second with questions on a separate set of 32 data elements (Survey B)</w:t>
      </w:r>
      <w:r w:rsidRPr="00391741" w:rsidR="00B208FB">
        <w:t>.</w:t>
      </w:r>
      <w:r w:rsidRPr="00391741" w:rsidR="00BB27F0">
        <w:t xml:space="preserve"> The NHTSA </w:t>
      </w:r>
      <w:r w:rsidRPr="00391741" w:rsidR="00B208FB">
        <w:t>c</w:t>
      </w:r>
      <w:r w:rsidRPr="00391741" w:rsidR="00BB27F0">
        <w:t xml:space="preserve">ontractor will randomly assign </w:t>
      </w:r>
      <w:r w:rsidRPr="00391741" w:rsidR="00B208FB">
        <w:t>two</w:t>
      </w:r>
      <w:r w:rsidRPr="00391741" w:rsidR="00BB27F0">
        <w:t xml:space="preserve"> Survey A</w:t>
      </w:r>
      <w:r w:rsidRPr="00391741" w:rsidR="00B208FB">
        <w:t>s</w:t>
      </w:r>
      <w:r w:rsidRPr="00391741" w:rsidR="00BB27F0">
        <w:t xml:space="preserve"> and </w:t>
      </w:r>
      <w:r w:rsidRPr="00391741" w:rsidR="00B208FB">
        <w:t>two</w:t>
      </w:r>
      <w:r w:rsidRPr="00391741" w:rsidR="00BB27F0">
        <w:t xml:space="preserve"> </w:t>
      </w:r>
      <w:r w:rsidRPr="00391741" w:rsidR="00B208FB">
        <w:t>S</w:t>
      </w:r>
      <w:r w:rsidRPr="00391741" w:rsidR="00BB27F0">
        <w:t xml:space="preserve">urvey Bs to the </w:t>
      </w:r>
      <w:r w:rsidRPr="00391741" w:rsidR="00B208FB">
        <w:t>four</w:t>
      </w:r>
      <w:r w:rsidRPr="00391741" w:rsidR="00BB27F0">
        <w:t xml:space="preserve"> respondents in each of the 397 police jurisdictions in our sample. </w:t>
      </w:r>
      <w:r w:rsidRPr="00391741" w:rsidR="00F0391D">
        <w:rPr>
          <w:rFonts w:eastAsiaTheme="minorEastAsia"/>
        </w:rPr>
        <w:t xml:space="preserve">NHTSA estimates it </w:t>
      </w:r>
      <w:r w:rsidRPr="00391741" w:rsidR="7F70ADF6">
        <w:rPr>
          <w:rFonts w:eastAsiaTheme="minorEastAsia"/>
        </w:rPr>
        <w:t xml:space="preserve">will </w:t>
      </w:r>
      <w:r w:rsidRPr="00391741" w:rsidR="7DA1E8DD">
        <w:rPr>
          <w:rFonts w:eastAsiaTheme="minorEastAsia"/>
        </w:rPr>
        <w:t xml:space="preserve">take </w:t>
      </w:r>
      <w:r w:rsidRPr="00391741" w:rsidR="00F0391D">
        <w:rPr>
          <w:rFonts w:eastAsiaTheme="minorEastAsia"/>
        </w:rPr>
        <w:t xml:space="preserve">the officers </w:t>
      </w:r>
      <w:r w:rsidRPr="00391741" w:rsidR="7DA1E8DD">
        <w:rPr>
          <w:rFonts w:eastAsiaTheme="minorEastAsia"/>
        </w:rPr>
        <w:t>one</w:t>
      </w:r>
      <w:r w:rsidRPr="00391741" w:rsidR="00B208FB">
        <w:rPr>
          <w:rFonts w:eastAsiaTheme="minorEastAsia"/>
        </w:rPr>
        <w:t xml:space="preserve"> </w:t>
      </w:r>
      <w:r w:rsidRPr="00391741" w:rsidR="7DA1E8DD">
        <w:rPr>
          <w:rFonts w:eastAsiaTheme="minorEastAsia"/>
        </w:rPr>
        <w:t xml:space="preserve">hour to </w:t>
      </w:r>
      <w:r w:rsidRPr="00391741" w:rsidR="1396A489">
        <w:rPr>
          <w:rFonts w:eastAsiaTheme="minorEastAsia"/>
        </w:rPr>
        <w:t>complete</w:t>
      </w:r>
      <w:r w:rsidRPr="00391741" w:rsidR="6B0C1B35">
        <w:rPr>
          <w:rFonts w:eastAsiaTheme="minorEastAsia"/>
        </w:rPr>
        <w:t xml:space="preserve"> </w:t>
      </w:r>
      <w:r w:rsidRPr="00391741" w:rsidR="2777CC8E">
        <w:rPr>
          <w:rFonts w:eastAsiaTheme="minorEastAsia"/>
        </w:rPr>
        <w:t xml:space="preserve">the </w:t>
      </w:r>
      <w:r w:rsidRPr="00391741" w:rsidR="6B0C1B35">
        <w:rPr>
          <w:rFonts w:eastAsiaTheme="minorEastAsia"/>
        </w:rPr>
        <w:t>survey for</w:t>
      </w:r>
      <w:r w:rsidRPr="00391741" w:rsidR="289DC5DA">
        <w:rPr>
          <w:rFonts w:eastAsiaTheme="minorEastAsia"/>
        </w:rPr>
        <w:t xml:space="preserve"> which the</w:t>
      </w:r>
      <w:r w:rsidRPr="00391741" w:rsidR="00E0112E">
        <w:rPr>
          <w:rFonts w:eastAsiaTheme="minorEastAsia"/>
        </w:rPr>
        <w:t>y</w:t>
      </w:r>
      <w:r w:rsidRPr="00391741" w:rsidR="289DC5DA">
        <w:rPr>
          <w:rFonts w:eastAsiaTheme="minorEastAsia"/>
        </w:rPr>
        <w:t xml:space="preserve"> will receive an honorarium. </w:t>
      </w:r>
      <w:r w:rsidRPr="00391741" w:rsidR="00FA7FE6">
        <w:rPr>
          <w:rFonts w:eastAsiaTheme="minorEastAsia"/>
        </w:rPr>
        <w:t xml:space="preserve">The data </w:t>
      </w:r>
      <w:r w:rsidRPr="00391741" w:rsidR="00655144">
        <w:rPr>
          <w:rFonts w:eastAsiaTheme="minorEastAsia"/>
        </w:rPr>
        <w:t xml:space="preserve">collected </w:t>
      </w:r>
      <w:r w:rsidRPr="00391741" w:rsidR="00D6682F">
        <w:rPr>
          <w:rFonts w:eastAsiaTheme="minorEastAsia"/>
        </w:rPr>
        <w:t>from the law e</w:t>
      </w:r>
      <w:r w:rsidRPr="00391741" w:rsidR="0006561C">
        <w:rPr>
          <w:rFonts w:eastAsiaTheme="minorEastAsia"/>
        </w:rPr>
        <w:t>n</w:t>
      </w:r>
      <w:r w:rsidRPr="00391741" w:rsidR="00D6682F">
        <w:rPr>
          <w:rFonts w:eastAsiaTheme="minorEastAsia"/>
        </w:rPr>
        <w:t>forcement off</w:t>
      </w:r>
      <w:r w:rsidRPr="00391741" w:rsidR="0006561C">
        <w:rPr>
          <w:rFonts w:eastAsiaTheme="minorEastAsia"/>
        </w:rPr>
        <w:t>ic</w:t>
      </w:r>
      <w:r w:rsidRPr="00391741" w:rsidR="00D6682F">
        <w:rPr>
          <w:rFonts w:eastAsiaTheme="minorEastAsia"/>
        </w:rPr>
        <w:t>ers, which NHTSA will anal</w:t>
      </w:r>
      <w:r w:rsidRPr="00391741" w:rsidR="0006561C">
        <w:rPr>
          <w:rFonts w:eastAsiaTheme="minorEastAsia"/>
        </w:rPr>
        <w:t>y</w:t>
      </w:r>
      <w:r w:rsidRPr="00391741" w:rsidR="00D6682F">
        <w:rPr>
          <w:rFonts w:eastAsiaTheme="minorEastAsia"/>
        </w:rPr>
        <w:t>ze</w:t>
      </w:r>
      <w:r w:rsidRPr="00391741" w:rsidR="0006561C">
        <w:rPr>
          <w:rFonts w:eastAsiaTheme="minorEastAsia"/>
        </w:rPr>
        <w:t xml:space="preserve"> to identify problematic MMUCC data elements, </w:t>
      </w:r>
      <w:r w:rsidRPr="00391741" w:rsidR="00D6682F">
        <w:rPr>
          <w:rFonts w:eastAsiaTheme="minorEastAsia"/>
        </w:rPr>
        <w:t>will not contain any PII</w:t>
      </w:r>
      <w:r w:rsidRPr="00391741" w:rsidR="0006561C">
        <w:rPr>
          <w:rFonts w:eastAsiaTheme="minorEastAsia"/>
        </w:rPr>
        <w:t xml:space="preserve"> that can be traced back to an individual officer</w:t>
      </w:r>
      <w:r w:rsidRPr="00391741" w:rsidR="006E3F6F">
        <w:rPr>
          <w:rFonts w:eastAsiaTheme="minorEastAsia"/>
        </w:rPr>
        <w:t>.</w:t>
      </w:r>
      <w:r w:rsidRPr="00391741" w:rsidR="0006561C">
        <w:rPr>
          <w:rFonts w:eastAsiaTheme="minorEastAsia"/>
        </w:rPr>
        <w:t xml:space="preserve"> </w:t>
      </w:r>
    </w:p>
    <w:p w:rsidRPr="00391741" w:rsidR="00260FAB" w:rsidP="004A30C7" w:rsidRDefault="00260FAB" w14:paraId="5C89BF93" w14:textId="77777777">
      <w:pPr>
        <w:autoSpaceDE w:val="0"/>
        <w:autoSpaceDN w:val="0"/>
        <w:adjustRightInd w:val="0"/>
        <w:spacing w:after="0" w:line="240" w:lineRule="auto"/>
        <w:ind w:left="720"/>
        <w:rPr>
          <w:rFonts w:eastAsia="Calibri"/>
        </w:rPr>
      </w:pPr>
    </w:p>
    <w:p w:rsidRPr="00391741" w:rsidR="008A6B31" w:rsidP="004A30C7" w:rsidRDefault="008A6B31" w14:paraId="6A5456C2" w14:textId="5F8EA54D">
      <w:pPr>
        <w:pStyle w:val="ListParagraph"/>
        <w:numPr>
          <w:ilvl w:val="0"/>
          <w:numId w:val="2"/>
        </w:numPr>
        <w:autoSpaceDE w:val="0"/>
        <w:autoSpaceDN w:val="0"/>
        <w:adjustRightInd w:val="0"/>
        <w:spacing w:after="0" w:line="240" w:lineRule="auto"/>
        <w:rPr>
          <w:rFonts w:cs="Times New Roman"/>
          <w:b/>
          <w:szCs w:val="24"/>
        </w:rPr>
      </w:pPr>
      <w:r w:rsidRPr="00391741">
        <w:rPr>
          <w:rFonts w:cs="Times New Roman"/>
          <w:b/>
          <w:szCs w:val="24"/>
        </w:rPr>
        <w:t xml:space="preserve">Describe efforts to identify duplication. </w:t>
      </w:r>
      <w:bookmarkStart w:name="_Hlk45117781" w:id="6"/>
      <w:r w:rsidRPr="00391741">
        <w:rPr>
          <w:rFonts w:cs="Times New Roman"/>
          <w:b/>
          <w:szCs w:val="24"/>
        </w:rPr>
        <w:t>Show specifically why any similar information already available cannot be used or modified for use for the purposes described in Item 2 above.</w:t>
      </w:r>
      <w:bookmarkEnd w:id="6"/>
    </w:p>
    <w:bookmarkEnd w:id="5"/>
    <w:p w:rsidRPr="00391741" w:rsidR="008A6B31" w:rsidP="004A30C7" w:rsidRDefault="008A6B31" w14:paraId="40913A33" w14:textId="77777777">
      <w:pPr>
        <w:autoSpaceDE w:val="0"/>
        <w:autoSpaceDN w:val="0"/>
        <w:adjustRightInd w:val="0"/>
        <w:spacing w:after="0" w:line="240" w:lineRule="auto"/>
        <w:rPr>
          <w:rFonts w:cs="Times New Roman"/>
          <w:szCs w:val="24"/>
        </w:rPr>
      </w:pPr>
    </w:p>
    <w:p w:rsidRPr="00391741" w:rsidR="0016014F" w:rsidP="004A30C7" w:rsidRDefault="0016014F" w14:paraId="4765F1D3" w14:textId="33AD934C">
      <w:pPr>
        <w:autoSpaceDE w:val="0"/>
        <w:autoSpaceDN w:val="0"/>
        <w:adjustRightInd w:val="0"/>
        <w:spacing w:after="0" w:line="240" w:lineRule="auto"/>
        <w:ind w:left="720"/>
        <w:rPr>
          <w:rFonts w:cs="Times New Roman"/>
        </w:rPr>
      </w:pPr>
      <w:r w:rsidRPr="00391741">
        <w:rPr>
          <w:rFonts w:cs="Times New Roman"/>
        </w:rPr>
        <w:t xml:space="preserve">The information that </w:t>
      </w:r>
      <w:r w:rsidRPr="00391741" w:rsidR="7B743F4C">
        <w:rPr>
          <w:rFonts w:cs="Times New Roman"/>
        </w:rPr>
        <w:t xml:space="preserve">NHTSA seeks </w:t>
      </w:r>
      <w:r w:rsidRPr="00391741">
        <w:rPr>
          <w:rFonts w:cs="Times New Roman"/>
        </w:rPr>
        <w:t xml:space="preserve">to collect </w:t>
      </w:r>
      <w:r w:rsidRPr="00391741" w:rsidR="00A834F1">
        <w:rPr>
          <w:rFonts w:cs="Times New Roman"/>
        </w:rPr>
        <w:t xml:space="preserve">is not duplicative and </w:t>
      </w:r>
      <w:r w:rsidRPr="00391741">
        <w:rPr>
          <w:rFonts w:cs="Times New Roman"/>
        </w:rPr>
        <w:t>has not been collected by any existing means.</w:t>
      </w:r>
    </w:p>
    <w:p w:rsidRPr="00391741" w:rsidR="008A6B31" w:rsidP="004A30C7" w:rsidRDefault="008A6B31" w14:paraId="2DCB444B" w14:textId="77777777">
      <w:pPr>
        <w:autoSpaceDE w:val="0"/>
        <w:autoSpaceDN w:val="0"/>
        <w:adjustRightInd w:val="0"/>
        <w:spacing w:after="0" w:line="240" w:lineRule="auto"/>
        <w:ind w:left="720"/>
        <w:rPr>
          <w:rFonts w:cs="Times New Roman"/>
          <w:szCs w:val="24"/>
        </w:rPr>
      </w:pPr>
    </w:p>
    <w:p w:rsidRPr="00391741" w:rsidR="008A6B31" w:rsidP="004A30C7" w:rsidRDefault="008A6B31" w14:paraId="6A07C22B" w14:textId="77777777">
      <w:pPr>
        <w:pStyle w:val="ListParagraph"/>
        <w:numPr>
          <w:ilvl w:val="0"/>
          <w:numId w:val="2"/>
        </w:numPr>
        <w:spacing w:after="0" w:line="240" w:lineRule="auto"/>
        <w:rPr>
          <w:rFonts w:cs="Times New Roman"/>
          <w:b/>
          <w:szCs w:val="24"/>
        </w:rPr>
      </w:pPr>
      <w:bookmarkStart w:name="_Hlk51330529" w:id="7"/>
      <w:r w:rsidRPr="00391741">
        <w:rPr>
          <w:rFonts w:cs="Times New Roman"/>
          <w:b/>
          <w:szCs w:val="24"/>
        </w:rPr>
        <w:t>If the collection of information impacts small businesses or other small entities, describe any methods used to minimize burden</w:t>
      </w:r>
      <w:bookmarkEnd w:id="7"/>
      <w:r w:rsidRPr="00391741">
        <w:rPr>
          <w:rFonts w:cs="Times New Roman"/>
          <w:b/>
          <w:szCs w:val="24"/>
        </w:rPr>
        <w:t>.</w:t>
      </w:r>
    </w:p>
    <w:p w:rsidRPr="00391741" w:rsidR="004A30C7" w:rsidP="004A30C7" w:rsidRDefault="004A30C7" w14:paraId="6E8EDC42" w14:textId="77777777">
      <w:pPr>
        <w:spacing w:after="0" w:line="240" w:lineRule="auto"/>
        <w:ind w:left="720"/>
        <w:rPr>
          <w:rFonts w:cs="Times New Roman"/>
        </w:rPr>
      </w:pPr>
    </w:p>
    <w:p w:rsidRPr="00391741" w:rsidR="0016014F" w:rsidP="004A30C7" w:rsidRDefault="00C058B0" w14:paraId="328297E9" w14:textId="0D5770CB">
      <w:pPr>
        <w:spacing w:after="0" w:line="240" w:lineRule="auto"/>
        <w:ind w:left="720"/>
        <w:rPr>
          <w:rFonts w:cs="Times New Roman"/>
        </w:rPr>
      </w:pPr>
      <w:r w:rsidRPr="00391741">
        <w:rPr>
          <w:rFonts w:cs="Times New Roman"/>
        </w:rPr>
        <w:t>T</w:t>
      </w:r>
      <w:r w:rsidRPr="00391741" w:rsidR="0016014F">
        <w:rPr>
          <w:rFonts w:cs="Times New Roman"/>
        </w:rPr>
        <w:t>h</w:t>
      </w:r>
      <w:r w:rsidRPr="00391741">
        <w:rPr>
          <w:rFonts w:cs="Times New Roman"/>
        </w:rPr>
        <w:t xml:space="preserve">e proposed </w:t>
      </w:r>
      <w:r w:rsidRPr="00391741" w:rsidR="0016014F">
        <w:rPr>
          <w:rFonts w:cs="Times New Roman"/>
        </w:rPr>
        <w:t xml:space="preserve">collection of information will </w:t>
      </w:r>
      <w:r w:rsidRPr="00391741" w:rsidR="7D09DAC5">
        <w:rPr>
          <w:rFonts w:cs="Times New Roman"/>
        </w:rPr>
        <w:t>be li</w:t>
      </w:r>
      <w:r w:rsidRPr="00391741" w:rsidR="2CBDC8CE">
        <w:rPr>
          <w:rFonts w:cs="Times New Roman"/>
        </w:rPr>
        <w:t>m</w:t>
      </w:r>
      <w:r w:rsidRPr="00391741" w:rsidR="7D09DAC5">
        <w:rPr>
          <w:rFonts w:cs="Times New Roman"/>
        </w:rPr>
        <w:t xml:space="preserve">ited to law enforcement officers </w:t>
      </w:r>
      <w:r w:rsidRPr="00391741" w:rsidR="16ECFC58">
        <w:rPr>
          <w:rFonts w:cs="Times New Roman"/>
        </w:rPr>
        <w:t xml:space="preserve">and will not </w:t>
      </w:r>
      <w:r w:rsidRPr="00391741" w:rsidR="0016014F">
        <w:rPr>
          <w:rFonts w:cs="Times New Roman"/>
        </w:rPr>
        <w:t xml:space="preserve">impact small businesses or entities. </w:t>
      </w:r>
    </w:p>
    <w:p w:rsidRPr="00391741" w:rsidR="004A30C7" w:rsidP="004A30C7" w:rsidRDefault="004A30C7" w14:paraId="3B2F6A71" w14:textId="77777777">
      <w:pPr>
        <w:spacing w:after="0" w:line="240" w:lineRule="auto"/>
        <w:ind w:left="720"/>
        <w:rPr>
          <w:rFonts w:cs="Times New Roman"/>
        </w:rPr>
      </w:pPr>
    </w:p>
    <w:p w:rsidRPr="00391741" w:rsidR="008A6B31" w:rsidP="004A30C7" w:rsidRDefault="008A6B31" w14:paraId="0791062A" w14:textId="77777777">
      <w:pPr>
        <w:numPr>
          <w:ilvl w:val="0"/>
          <w:numId w:val="2"/>
        </w:numPr>
        <w:spacing w:after="0" w:line="240" w:lineRule="auto"/>
        <w:rPr>
          <w:b/>
        </w:rPr>
      </w:pPr>
      <w:bookmarkStart w:name="_Hlk51330653" w:id="8"/>
      <w:r w:rsidRPr="00391741">
        <w:rPr>
          <w:b/>
        </w:rPr>
        <w:t>Describe the consequence to Federal program or policy activities if the collection is not conducted or is conducted less frequently, as well as any technical or legal obstacles to reducing burden.</w:t>
      </w:r>
    </w:p>
    <w:bookmarkEnd w:id="8"/>
    <w:p w:rsidRPr="00391741" w:rsidR="004A30C7" w:rsidP="004A30C7" w:rsidRDefault="004A30C7" w14:paraId="77ED4C11" w14:textId="4787AC88">
      <w:pPr>
        <w:spacing w:after="0" w:line="240" w:lineRule="auto"/>
        <w:ind w:left="720"/>
      </w:pPr>
    </w:p>
    <w:p w:rsidRPr="00391741" w:rsidR="00A51BC3" w:rsidP="004A30C7" w:rsidRDefault="00A51BC3" w14:paraId="3AF2C15C" w14:textId="69D2C793">
      <w:pPr>
        <w:spacing w:after="0" w:line="240" w:lineRule="auto"/>
        <w:ind w:left="720"/>
      </w:pPr>
      <w:r w:rsidRPr="00391741">
        <w:t>NHTSA is authorized by 49 U.S.C. § 30182 and 23 U.S.C. § 403 to collect data on motor vehicle traffic crashes to aid in the identification of issues and the development, implementation, and evaluation of motor vehicle and highway safety countermeasures.</w:t>
      </w:r>
    </w:p>
    <w:p w:rsidRPr="00391741" w:rsidR="00A51BC3" w:rsidP="004A30C7" w:rsidRDefault="00A51BC3" w14:paraId="563F5334" w14:textId="77777777">
      <w:pPr>
        <w:spacing w:after="0" w:line="240" w:lineRule="auto"/>
        <w:ind w:left="720"/>
      </w:pPr>
    </w:p>
    <w:p w:rsidRPr="00391741" w:rsidR="00C058B0" w:rsidP="004A30C7" w:rsidRDefault="006478FC" w14:paraId="49E51F3D" w14:textId="7750A130">
      <w:pPr>
        <w:spacing w:after="0" w:line="240" w:lineRule="auto"/>
        <w:ind w:left="720"/>
      </w:pPr>
      <w:r w:rsidRPr="00391741">
        <w:t>There are no statutes or regulations requiring this collection. However, i</w:t>
      </w:r>
      <w:r w:rsidRPr="00391741" w:rsidR="00C058B0">
        <w:t xml:space="preserve">f </w:t>
      </w:r>
      <w:r w:rsidRPr="00391741">
        <w:t>N</w:t>
      </w:r>
      <w:r w:rsidRPr="00391741" w:rsidR="00C058B0">
        <w:t>HTSA does n</w:t>
      </w:r>
      <w:r w:rsidRPr="00391741">
        <w:t>o</w:t>
      </w:r>
      <w:r w:rsidRPr="00391741" w:rsidR="00C058B0">
        <w:t xml:space="preserve">t evaluate the feasibility of the data </w:t>
      </w:r>
      <w:r w:rsidRPr="00391741" w:rsidR="000E1891">
        <w:t>recommended by</w:t>
      </w:r>
      <w:r w:rsidRPr="00391741" w:rsidR="00C058B0">
        <w:t xml:space="preserve"> </w:t>
      </w:r>
      <w:r w:rsidRPr="00391741" w:rsidR="00B208FB">
        <w:t>MMUCC</w:t>
      </w:r>
      <w:r w:rsidRPr="00391741" w:rsidR="00C058B0">
        <w:t>,</w:t>
      </w:r>
      <w:r w:rsidRPr="00391741" w:rsidR="007A676C">
        <w:t xml:space="preserve"> it </w:t>
      </w:r>
      <w:r w:rsidRPr="00391741">
        <w:t xml:space="preserve">jeopardizes NHTSA’s goal of promoting crash data uniformity, and </w:t>
      </w:r>
      <w:r w:rsidRPr="00391741" w:rsidR="007A676C">
        <w:t xml:space="preserve">undermines </w:t>
      </w:r>
      <w:r w:rsidRPr="00391741">
        <w:t xml:space="preserve">efforts to economically analyze state crash </w:t>
      </w:r>
      <w:r w:rsidRPr="00391741" w:rsidR="6D398BBD">
        <w:t>data</w:t>
      </w:r>
      <w:r w:rsidRPr="00391741">
        <w:t xml:space="preserve"> for </w:t>
      </w:r>
      <w:r w:rsidRPr="00391741" w:rsidR="763934C2">
        <w:t xml:space="preserve">NHTSA’s </w:t>
      </w:r>
      <w:r w:rsidRPr="00391741" w:rsidR="00B208FB">
        <w:t>CRSS,</w:t>
      </w:r>
      <w:r w:rsidRPr="00391741">
        <w:t xml:space="preserve"> </w:t>
      </w:r>
      <w:r w:rsidRPr="00391741" w:rsidR="59F2AD3E">
        <w:t>Fatality Analysis Reporting System (</w:t>
      </w:r>
      <w:r w:rsidRPr="00391741">
        <w:t>FARS</w:t>
      </w:r>
      <w:r w:rsidRPr="00391741" w:rsidR="36124EF1">
        <w:t>)</w:t>
      </w:r>
      <w:r w:rsidRPr="00391741" w:rsidR="27CC6C32">
        <w:t>, and the State Data Transfer (SD</w:t>
      </w:r>
      <w:r w:rsidRPr="00391741" w:rsidR="2C40B96E">
        <w:t>T)</w:t>
      </w:r>
      <w:r w:rsidRPr="00391741">
        <w:t xml:space="preserve"> </w:t>
      </w:r>
      <w:r w:rsidRPr="00391741" w:rsidR="5889A5C0">
        <w:t>studies</w:t>
      </w:r>
      <w:r w:rsidRPr="00391741">
        <w:t>.</w:t>
      </w:r>
      <w:r w:rsidRPr="00391741" w:rsidR="00D25813">
        <w:t xml:space="preserve"> Currently, NHTSA intends to collect the information to inform the sixth edition of MMUCC</w:t>
      </w:r>
      <w:r w:rsidRPr="00391741" w:rsidR="00FC09A0">
        <w:t xml:space="preserve">. </w:t>
      </w:r>
      <w:r w:rsidRPr="00391741" w:rsidR="001B5B54">
        <w:t>N</w:t>
      </w:r>
      <w:r w:rsidRPr="00391741" w:rsidR="004D0AF8">
        <w:t xml:space="preserve">ew editions of MMUCC are published approximately every 5 years, </w:t>
      </w:r>
      <w:r w:rsidRPr="00391741" w:rsidR="001B5B54">
        <w:t xml:space="preserve">and NHTSA may conduct </w:t>
      </w:r>
      <w:r w:rsidRPr="00391741" w:rsidR="00E03556">
        <w:t xml:space="preserve">similar studies in the future to </w:t>
      </w:r>
      <w:r w:rsidRPr="00391741" w:rsidR="001F0FBE">
        <w:t xml:space="preserve">inform </w:t>
      </w:r>
      <w:r w:rsidRPr="00391741" w:rsidR="0037012D">
        <w:t xml:space="preserve">those future editions. </w:t>
      </w:r>
    </w:p>
    <w:p w:rsidRPr="00391741" w:rsidR="004A30C7" w:rsidP="004A30C7" w:rsidRDefault="004A30C7" w14:paraId="251A6861" w14:textId="77777777">
      <w:pPr>
        <w:spacing w:after="0" w:line="240" w:lineRule="auto"/>
        <w:ind w:left="720"/>
      </w:pPr>
    </w:p>
    <w:p w:rsidRPr="00391741" w:rsidR="008A6B31" w:rsidP="008A6B31" w:rsidRDefault="008A6B31" w14:paraId="3C62D8C0" w14:textId="777E043B">
      <w:pPr>
        <w:pStyle w:val="ListParagraph"/>
        <w:numPr>
          <w:ilvl w:val="0"/>
          <w:numId w:val="2"/>
        </w:numPr>
        <w:autoSpaceDE w:val="0"/>
        <w:autoSpaceDN w:val="0"/>
        <w:adjustRightInd w:val="0"/>
        <w:spacing w:after="0" w:line="240" w:lineRule="auto"/>
        <w:rPr>
          <w:rFonts w:cs="Times New Roman"/>
          <w:b/>
          <w:szCs w:val="24"/>
        </w:rPr>
      </w:pPr>
      <w:bookmarkStart w:name="_Hlk51330697" w:id="9"/>
      <w:r w:rsidRPr="00391741">
        <w:rPr>
          <w:rFonts w:cs="Times New Roman"/>
          <w:b/>
          <w:szCs w:val="24"/>
        </w:rPr>
        <w:t>Explain any special circumstances that would cause an information collection to be conducted in a manner:</w:t>
      </w:r>
    </w:p>
    <w:p w:rsidRPr="00391741" w:rsidR="00C00F60" w:rsidP="00F118C5" w:rsidRDefault="00C00F60" w14:paraId="38754FAF" w14:textId="57D34593">
      <w:pPr>
        <w:pStyle w:val="ListParagraph"/>
        <w:autoSpaceDE w:val="0"/>
        <w:autoSpaceDN w:val="0"/>
        <w:adjustRightInd w:val="0"/>
        <w:spacing w:after="0" w:line="240" w:lineRule="auto"/>
      </w:pPr>
      <w:r w:rsidRPr="00391741">
        <w:lastRenderedPageBreak/>
        <w:t>There are no special circumstances that would cause this collection to be collected in a manner inconsistent with 5 CFR 1320.5(d)(2).</w:t>
      </w:r>
    </w:p>
    <w:p w:rsidRPr="00391741" w:rsidR="000F41CF" w:rsidP="000F41CF" w:rsidRDefault="000F41CF" w14:paraId="5F20F29D" w14:textId="77777777">
      <w:pPr>
        <w:pStyle w:val="ListParagraph"/>
        <w:autoSpaceDE w:val="0"/>
        <w:autoSpaceDN w:val="0"/>
        <w:adjustRightInd w:val="0"/>
        <w:spacing w:after="0" w:line="240" w:lineRule="auto"/>
        <w:rPr>
          <w:rFonts w:cs="Times New Roman"/>
          <w:b/>
          <w:szCs w:val="24"/>
        </w:rPr>
      </w:pPr>
    </w:p>
    <w:p w:rsidRPr="00391741" w:rsidR="008A6B31" w:rsidP="008A6B31" w:rsidRDefault="008A6B31" w14:paraId="37220682" w14:textId="4E6AE71E">
      <w:pPr>
        <w:pStyle w:val="ListParagraph"/>
        <w:numPr>
          <w:ilvl w:val="1"/>
          <w:numId w:val="2"/>
        </w:numPr>
        <w:autoSpaceDE w:val="0"/>
        <w:autoSpaceDN w:val="0"/>
        <w:adjustRightInd w:val="0"/>
        <w:spacing w:after="0" w:line="240" w:lineRule="auto"/>
        <w:rPr>
          <w:rFonts w:cs="Times New Roman"/>
          <w:b/>
          <w:szCs w:val="24"/>
        </w:rPr>
      </w:pPr>
      <w:r w:rsidRPr="00391741">
        <w:rPr>
          <w:rFonts w:cs="Times New Roman"/>
          <w:b/>
          <w:szCs w:val="24"/>
        </w:rPr>
        <w:t>requiring respondents to report information to the agency more often than quarterly;</w:t>
      </w:r>
    </w:p>
    <w:p w:rsidRPr="00391741" w:rsidR="006B3A01" w:rsidP="208A79B0" w:rsidRDefault="00D51955" w14:paraId="04AFDBD1" w14:textId="6FF9A97B">
      <w:pPr>
        <w:autoSpaceDE w:val="0"/>
        <w:autoSpaceDN w:val="0"/>
        <w:adjustRightInd w:val="0"/>
        <w:spacing w:after="0" w:line="240" w:lineRule="auto"/>
        <w:ind w:left="1440"/>
        <w:rPr>
          <w:rFonts w:cs="Times New Roman"/>
        </w:rPr>
      </w:pPr>
      <w:r w:rsidRPr="00391741">
        <w:rPr>
          <w:rFonts w:cs="Times New Roman"/>
        </w:rPr>
        <w:t xml:space="preserve">This is </w:t>
      </w:r>
      <w:r w:rsidRPr="00391741" w:rsidR="00A834F1">
        <w:rPr>
          <w:rFonts w:cs="Times New Roman"/>
        </w:rPr>
        <w:t xml:space="preserve">a </w:t>
      </w:r>
      <w:r w:rsidRPr="00391741">
        <w:rPr>
          <w:rFonts w:cs="Times New Roman"/>
        </w:rPr>
        <w:t>one</w:t>
      </w:r>
      <w:r w:rsidRPr="00391741" w:rsidR="00C77ADE">
        <w:rPr>
          <w:rFonts w:cs="Times New Roman"/>
        </w:rPr>
        <w:t>-</w:t>
      </w:r>
      <w:r w:rsidRPr="00391741">
        <w:rPr>
          <w:rFonts w:cs="Times New Roman"/>
        </w:rPr>
        <w:t xml:space="preserve">time collection. Respondents will only </w:t>
      </w:r>
      <w:r w:rsidR="007470AC">
        <w:rPr>
          <w:rFonts w:cs="Times New Roman"/>
        </w:rPr>
        <w:t>be asked</w:t>
      </w:r>
      <w:r w:rsidRPr="00391741">
        <w:rPr>
          <w:rFonts w:cs="Times New Roman"/>
        </w:rPr>
        <w:t xml:space="preserve"> to </w:t>
      </w:r>
      <w:r w:rsidRPr="00391741" w:rsidR="00E0112E">
        <w:rPr>
          <w:rFonts w:cs="Times New Roman"/>
        </w:rPr>
        <w:t xml:space="preserve">respond </w:t>
      </w:r>
      <w:r w:rsidRPr="00391741">
        <w:rPr>
          <w:rFonts w:cs="Times New Roman"/>
        </w:rPr>
        <w:t xml:space="preserve">once. </w:t>
      </w:r>
    </w:p>
    <w:p w:rsidRPr="00391741" w:rsidR="00C77ADE" w:rsidP="208A79B0" w:rsidRDefault="00C77ADE" w14:paraId="7F2026AE" w14:textId="77777777">
      <w:pPr>
        <w:autoSpaceDE w:val="0"/>
        <w:autoSpaceDN w:val="0"/>
        <w:adjustRightInd w:val="0"/>
        <w:spacing w:after="0" w:line="240" w:lineRule="auto"/>
        <w:ind w:left="1440"/>
        <w:rPr>
          <w:rFonts w:cs="Times New Roman"/>
        </w:rPr>
      </w:pPr>
    </w:p>
    <w:p w:rsidRPr="00391741" w:rsidR="008A6B31" w:rsidP="008A6B31" w:rsidRDefault="008A6B31" w14:paraId="2F606B04" w14:textId="4781FBD2">
      <w:pPr>
        <w:pStyle w:val="ListParagraph"/>
        <w:numPr>
          <w:ilvl w:val="1"/>
          <w:numId w:val="2"/>
        </w:numPr>
        <w:autoSpaceDE w:val="0"/>
        <w:autoSpaceDN w:val="0"/>
        <w:adjustRightInd w:val="0"/>
        <w:spacing w:after="0" w:line="240" w:lineRule="auto"/>
        <w:rPr>
          <w:rFonts w:cs="Times New Roman"/>
          <w:b/>
          <w:szCs w:val="24"/>
        </w:rPr>
      </w:pPr>
      <w:r w:rsidRPr="00391741">
        <w:rPr>
          <w:rFonts w:cs="Times New Roman"/>
          <w:b/>
          <w:szCs w:val="24"/>
        </w:rPr>
        <w:t>requiring respondents to prepare a written response to a collection of information in fewer than 30 days after receipt of it;</w:t>
      </w:r>
    </w:p>
    <w:p w:rsidRPr="00391741" w:rsidR="006B3E13" w:rsidP="006478FC" w:rsidRDefault="007470AC" w14:paraId="1B5C7D5F" w14:textId="441728D4">
      <w:pPr>
        <w:autoSpaceDE w:val="0"/>
        <w:autoSpaceDN w:val="0"/>
        <w:adjustRightInd w:val="0"/>
        <w:spacing w:after="0" w:line="240" w:lineRule="auto"/>
        <w:ind w:left="1440"/>
        <w:rPr>
          <w:rFonts w:cs="Times New Roman"/>
        </w:rPr>
      </w:pPr>
      <w:r>
        <w:rPr>
          <w:rFonts w:cs="Times New Roman"/>
        </w:rPr>
        <w:t xml:space="preserve">This is a voluntary </w:t>
      </w:r>
      <w:r w:rsidR="001B4881">
        <w:rPr>
          <w:rFonts w:cs="Times New Roman"/>
        </w:rPr>
        <w:t>survey;</w:t>
      </w:r>
      <w:r>
        <w:rPr>
          <w:rFonts w:cs="Times New Roman"/>
        </w:rPr>
        <w:t xml:space="preserve"> therefore, </w:t>
      </w:r>
      <w:r w:rsidRPr="00391741" w:rsidR="00DF1529">
        <w:rPr>
          <w:rFonts w:cs="Times New Roman"/>
        </w:rPr>
        <w:t>NHTSA w</w:t>
      </w:r>
      <w:r w:rsidRPr="00391741" w:rsidR="00D93B32">
        <w:rPr>
          <w:rFonts w:cs="Times New Roman"/>
        </w:rPr>
        <w:t xml:space="preserve">ill </w:t>
      </w:r>
      <w:r w:rsidRPr="00391741" w:rsidR="00812030">
        <w:rPr>
          <w:rFonts w:cs="Times New Roman"/>
        </w:rPr>
        <w:t>not</w:t>
      </w:r>
      <w:r>
        <w:rPr>
          <w:rFonts w:cs="Times New Roman"/>
        </w:rPr>
        <w:t xml:space="preserve"> require</w:t>
      </w:r>
      <w:r w:rsidRPr="00391741" w:rsidR="00D93B32">
        <w:rPr>
          <w:rFonts w:cs="Times New Roman"/>
        </w:rPr>
        <w:t xml:space="preserve"> respondents t</w:t>
      </w:r>
      <w:r w:rsidRPr="00391741" w:rsidR="00DF1529">
        <w:rPr>
          <w:rFonts w:cs="Times New Roman"/>
        </w:rPr>
        <w:t xml:space="preserve">o </w:t>
      </w:r>
      <w:r>
        <w:rPr>
          <w:rFonts w:cs="Times New Roman"/>
        </w:rPr>
        <w:t xml:space="preserve">respond </w:t>
      </w:r>
      <w:r w:rsidRPr="00391741" w:rsidR="0030690D">
        <w:rPr>
          <w:rFonts w:cs="Times New Roman"/>
        </w:rPr>
        <w:t>in fewer than 30 days</w:t>
      </w:r>
      <w:r w:rsidRPr="00391741" w:rsidR="00A834F1">
        <w:rPr>
          <w:rFonts w:cs="Times New Roman"/>
        </w:rPr>
        <w:t>.</w:t>
      </w:r>
      <w:r w:rsidRPr="00391741" w:rsidR="0030690D">
        <w:rPr>
          <w:rFonts w:cs="Times New Roman"/>
        </w:rPr>
        <w:t xml:space="preserve"> However, after </w:t>
      </w:r>
      <w:r w:rsidRPr="00391741" w:rsidR="00DF1529">
        <w:rPr>
          <w:rFonts w:cs="Times New Roman"/>
        </w:rPr>
        <w:t>two wee</w:t>
      </w:r>
      <w:r w:rsidRPr="00391741" w:rsidR="006B3E13">
        <w:rPr>
          <w:rFonts w:cs="Times New Roman"/>
        </w:rPr>
        <w:t>k</w:t>
      </w:r>
      <w:r w:rsidRPr="00391741" w:rsidR="00DF1529">
        <w:rPr>
          <w:rFonts w:cs="Times New Roman"/>
        </w:rPr>
        <w:t xml:space="preserve">s </w:t>
      </w:r>
      <w:r w:rsidRPr="00391741" w:rsidR="00BE6088">
        <w:rPr>
          <w:rFonts w:cs="Times New Roman"/>
        </w:rPr>
        <w:t xml:space="preserve">NHTSA will send </w:t>
      </w:r>
      <w:r w:rsidRPr="00391741" w:rsidR="001A4675">
        <w:rPr>
          <w:rFonts w:cs="Times New Roman"/>
        </w:rPr>
        <w:t xml:space="preserve">participants who have not responded </w:t>
      </w:r>
      <w:r w:rsidRPr="00391741" w:rsidR="00BE6088">
        <w:rPr>
          <w:rFonts w:cs="Times New Roman"/>
        </w:rPr>
        <w:t xml:space="preserve">a reminder to complete the survey. </w:t>
      </w:r>
      <w:r w:rsidRPr="00391741" w:rsidR="005877CC">
        <w:rPr>
          <w:rFonts w:cs="Times New Roman"/>
        </w:rPr>
        <w:t xml:space="preserve"> </w:t>
      </w:r>
    </w:p>
    <w:p w:rsidRPr="00391741" w:rsidR="006478FC" w:rsidP="006478FC" w:rsidRDefault="006478FC" w14:paraId="60A676B6" w14:textId="674DF195">
      <w:pPr>
        <w:autoSpaceDE w:val="0"/>
        <w:autoSpaceDN w:val="0"/>
        <w:adjustRightInd w:val="0"/>
        <w:spacing w:after="0" w:line="240" w:lineRule="auto"/>
        <w:ind w:left="1440"/>
        <w:rPr>
          <w:rFonts w:cs="Times New Roman"/>
          <w:bCs/>
          <w:szCs w:val="24"/>
        </w:rPr>
      </w:pPr>
    </w:p>
    <w:p w:rsidRPr="00391741" w:rsidR="006478FC" w:rsidP="00195CE8" w:rsidRDefault="008A6B31" w14:paraId="463AAEE1" w14:textId="66E798C2">
      <w:pPr>
        <w:pStyle w:val="ListParagraph"/>
        <w:numPr>
          <w:ilvl w:val="1"/>
          <w:numId w:val="2"/>
        </w:numPr>
        <w:autoSpaceDE w:val="0"/>
        <w:autoSpaceDN w:val="0"/>
        <w:adjustRightInd w:val="0"/>
        <w:spacing w:after="0" w:line="240" w:lineRule="auto"/>
        <w:rPr>
          <w:rFonts w:cs="Times New Roman"/>
          <w:b/>
          <w:szCs w:val="24"/>
        </w:rPr>
      </w:pPr>
      <w:r w:rsidRPr="00391741">
        <w:rPr>
          <w:rFonts w:cs="Times New Roman"/>
          <w:b/>
          <w:szCs w:val="24"/>
        </w:rPr>
        <w:t>requiring respondents to submit more than an original and two copies of any document;</w:t>
      </w:r>
    </w:p>
    <w:p w:rsidRPr="00391741" w:rsidR="006B3A01" w:rsidP="1AD87BB4" w:rsidRDefault="00421FC9" w14:paraId="6990814B" w14:textId="2A7DD773">
      <w:pPr>
        <w:spacing w:after="0" w:line="240" w:lineRule="auto"/>
        <w:ind w:left="1440"/>
        <w:rPr>
          <w:rFonts w:eastAsia="Calibri"/>
          <w:szCs w:val="24"/>
        </w:rPr>
      </w:pPr>
      <w:r w:rsidRPr="00391741">
        <w:rPr>
          <w:rFonts w:cs="Times New Roman"/>
        </w:rPr>
        <w:t>NHTSA will be</w:t>
      </w:r>
      <w:r w:rsidRPr="00391741" w:rsidR="00161016">
        <w:rPr>
          <w:rFonts w:cs="Times New Roman"/>
        </w:rPr>
        <w:t xml:space="preserve"> </w:t>
      </w:r>
      <w:r w:rsidRPr="00391741">
        <w:rPr>
          <w:rFonts w:cs="Times New Roman"/>
        </w:rPr>
        <w:t xml:space="preserve">conducting an online </w:t>
      </w:r>
      <w:r w:rsidRPr="00391741" w:rsidR="00161016">
        <w:rPr>
          <w:rFonts w:cs="Times New Roman"/>
        </w:rPr>
        <w:t>survey</w:t>
      </w:r>
      <w:r w:rsidRPr="00391741">
        <w:rPr>
          <w:rFonts w:cs="Times New Roman"/>
        </w:rPr>
        <w:t xml:space="preserve"> and will not ask respondents to </w:t>
      </w:r>
      <w:r w:rsidRPr="00391741" w:rsidR="00161016">
        <w:rPr>
          <w:rFonts w:cs="Times New Roman"/>
        </w:rPr>
        <w:t xml:space="preserve">submit any documents. </w:t>
      </w:r>
      <w:r w:rsidRPr="00391741" w:rsidR="17D5BD95">
        <w:rPr>
          <w:rFonts w:cs="Times New Roman"/>
        </w:rPr>
        <w:t xml:space="preserve"> </w:t>
      </w:r>
    </w:p>
    <w:p w:rsidRPr="00391741" w:rsidR="00195CE8" w:rsidP="0090287D" w:rsidRDefault="00195CE8" w14:paraId="6230602C" w14:textId="77777777">
      <w:pPr>
        <w:autoSpaceDE w:val="0"/>
        <w:autoSpaceDN w:val="0"/>
        <w:adjustRightInd w:val="0"/>
        <w:spacing w:after="0" w:line="240" w:lineRule="auto"/>
        <w:ind w:left="1440"/>
        <w:rPr>
          <w:rFonts w:cs="Times New Roman"/>
          <w:bCs/>
          <w:szCs w:val="24"/>
        </w:rPr>
      </w:pPr>
    </w:p>
    <w:p w:rsidRPr="00391741" w:rsidR="008A6B31" w:rsidP="008A6B31" w:rsidRDefault="008A6B31" w14:paraId="21C33B52" w14:textId="77777777">
      <w:pPr>
        <w:pStyle w:val="ListParagraph"/>
        <w:numPr>
          <w:ilvl w:val="1"/>
          <w:numId w:val="2"/>
        </w:numPr>
        <w:autoSpaceDE w:val="0"/>
        <w:autoSpaceDN w:val="0"/>
        <w:adjustRightInd w:val="0"/>
        <w:spacing w:after="0" w:line="240" w:lineRule="auto"/>
        <w:rPr>
          <w:rFonts w:cs="Times New Roman"/>
          <w:b/>
          <w:szCs w:val="24"/>
        </w:rPr>
      </w:pPr>
      <w:r w:rsidRPr="00391741">
        <w:rPr>
          <w:rFonts w:cs="Times New Roman"/>
          <w:b/>
          <w:szCs w:val="24"/>
        </w:rPr>
        <w:t>requiring respondents to retain records, other than health, medical, government contract, grant-in-aid, or tax records, for more than three years;</w:t>
      </w:r>
    </w:p>
    <w:p w:rsidRPr="00391741" w:rsidR="006B3A01" w:rsidP="19397DC3" w:rsidRDefault="009924BE" w14:paraId="1B751AC2" w14:textId="7A91D771">
      <w:pPr>
        <w:spacing w:after="0" w:line="240" w:lineRule="auto"/>
        <w:ind w:left="1440"/>
        <w:rPr>
          <w:rFonts w:eastAsia="Calibri"/>
        </w:rPr>
      </w:pPr>
      <w:r w:rsidRPr="00391741">
        <w:rPr>
          <w:rFonts w:cs="Times New Roman"/>
        </w:rPr>
        <w:t xml:space="preserve">NHTSA will not </w:t>
      </w:r>
      <w:r w:rsidRPr="00391741" w:rsidR="00A63C2A">
        <w:rPr>
          <w:rFonts w:cs="Times New Roman"/>
        </w:rPr>
        <w:t>require respondents to retain any records</w:t>
      </w:r>
      <w:r w:rsidRPr="00391741" w:rsidR="003B5BDB">
        <w:rPr>
          <w:rFonts w:cs="Times New Roman"/>
        </w:rPr>
        <w:t xml:space="preserve"> as part of this data collection. T</w:t>
      </w:r>
      <w:r w:rsidRPr="00391741" w:rsidR="00DE39E1">
        <w:rPr>
          <w:rFonts w:cs="Times New Roman"/>
        </w:rPr>
        <w:t xml:space="preserve">his is </w:t>
      </w:r>
      <w:r w:rsidRPr="00391741" w:rsidR="109D7BE8">
        <w:rPr>
          <w:rFonts w:cs="Times New Roman"/>
        </w:rPr>
        <w:t>not ap</w:t>
      </w:r>
      <w:r w:rsidRPr="00391741" w:rsidR="00161016">
        <w:rPr>
          <w:rFonts w:cs="Times New Roman"/>
        </w:rPr>
        <w:t>p</w:t>
      </w:r>
      <w:r w:rsidRPr="00391741" w:rsidR="109D7BE8">
        <w:rPr>
          <w:rFonts w:cs="Times New Roman"/>
        </w:rPr>
        <w:t>licable</w:t>
      </w:r>
      <w:r w:rsidRPr="00391741" w:rsidR="52F294BA">
        <w:rPr>
          <w:rFonts w:cs="Times New Roman"/>
        </w:rPr>
        <w:t>.</w:t>
      </w:r>
    </w:p>
    <w:p w:rsidRPr="00391741" w:rsidR="00195CE8" w:rsidP="006B3A01" w:rsidRDefault="00195CE8" w14:paraId="3AF5BAC9" w14:textId="77777777">
      <w:pPr>
        <w:autoSpaceDE w:val="0"/>
        <w:autoSpaceDN w:val="0"/>
        <w:adjustRightInd w:val="0"/>
        <w:spacing w:after="0" w:line="240" w:lineRule="auto"/>
        <w:rPr>
          <w:rFonts w:cs="Times New Roman"/>
          <w:b/>
          <w:szCs w:val="24"/>
        </w:rPr>
      </w:pPr>
    </w:p>
    <w:p w:rsidRPr="00391741" w:rsidR="008A6B31" w:rsidP="008A6B31" w:rsidRDefault="008A6B31" w14:paraId="59C781D8" w14:textId="7E0B094B">
      <w:pPr>
        <w:pStyle w:val="ListParagraph"/>
        <w:numPr>
          <w:ilvl w:val="1"/>
          <w:numId w:val="2"/>
        </w:numPr>
        <w:autoSpaceDE w:val="0"/>
        <w:autoSpaceDN w:val="0"/>
        <w:adjustRightInd w:val="0"/>
        <w:spacing w:after="0" w:line="240" w:lineRule="auto"/>
        <w:rPr>
          <w:rFonts w:cs="Times New Roman"/>
          <w:b/>
          <w:szCs w:val="24"/>
        </w:rPr>
      </w:pPr>
      <w:r w:rsidRPr="00391741">
        <w:rPr>
          <w:rFonts w:cs="Times New Roman"/>
          <w:b/>
          <w:szCs w:val="24"/>
        </w:rPr>
        <w:t>in connection with a statistical survey, that is not designed to produce valid and reliable results that can be generalized to the universe of study;</w:t>
      </w:r>
    </w:p>
    <w:p w:rsidRPr="00391741" w:rsidR="006B3A01" w:rsidP="1AD87BB4" w:rsidRDefault="00944F1B" w14:paraId="1308D9C2" w14:textId="54BD9E2F">
      <w:pPr>
        <w:spacing w:after="0" w:line="240" w:lineRule="auto"/>
        <w:ind w:left="1440"/>
        <w:rPr>
          <w:rFonts w:cs="Times New Roman"/>
        </w:rPr>
      </w:pPr>
      <w:r w:rsidRPr="00391741">
        <w:rPr>
          <w:rFonts w:cs="Times New Roman"/>
        </w:rPr>
        <w:t>This information collection is a statistical survey the details of which are explained in Part B</w:t>
      </w:r>
      <w:r w:rsidRPr="00391741" w:rsidR="004A30C7">
        <w:rPr>
          <w:rFonts w:cs="Times New Roman"/>
        </w:rPr>
        <w:t>.</w:t>
      </w:r>
    </w:p>
    <w:p w:rsidRPr="00391741" w:rsidR="00195CE8" w:rsidP="00195CE8" w:rsidRDefault="00195CE8" w14:paraId="08708081" w14:textId="77777777">
      <w:pPr>
        <w:autoSpaceDE w:val="0"/>
        <w:autoSpaceDN w:val="0"/>
        <w:adjustRightInd w:val="0"/>
        <w:spacing w:after="0" w:line="240" w:lineRule="auto"/>
        <w:ind w:left="1440"/>
        <w:rPr>
          <w:rFonts w:cs="Times New Roman"/>
          <w:bCs/>
          <w:szCs w:val="24"/>
        </w:rPr>
      </w:pPr>
    </w:p>
    <w:p w:rsidRPr="00391741" w:rsidR="008A6B31" w:rsidP="008A6B31" w:rsidRDefault="008A6B31" w14:paraId="55CD1921" w14:textId="7CDD99DD">
      <w:pPr>
        <w:pStyle w:val="ListParagraph"/>
        <w:numPr>
          <w:ilvl w:val="1"/>
          <w:numId w:val="2"/>
        </w:numPr>
        <w:autoSpaceDE w:val="0"/>
        <w:autoSpaceDN w:val="0"/>
        <w:adjustRightInd w:val="0"/>
        <w:spacing w:after="0" w:line="240" w:lineRule="auto"/>
        <w:rPr>
          <w:rFonts w:cs="Times New Roman"/>
          <w:b/>
          <w:szCs w:val="24"/>
        </w:rPr>
      </w:pPr>
      <w:r w:rsidRPr="00391741">
        <w:rPr>
          <w:rFonts w:cs="Times New Roman"/>
          <w:b/>
          <w:szCs w:val="24"/>
        </w:rPr>
        <w:t>requiring the use of a statistical data classification that has not been reviewed and approved by OMB;</w:t>
      </w:r>
    </w:p>
    <w:p w:rsidRPr="00391741" w:rsidR="00541A3A" w:rsidP="79ED6444" w:rsidRDefault="00E33B97" w14:paraId="1D05A3A1" w14:textId="40D66813">
      <w:pPr>
        <w:autoSpaceDE w:val="0"/>
        <w:autoSpaceDN w:val="0"/>
        <w:adjustRightInd w:val="0"/>
        <w:spacing w:after="0" w:line="240" w:lineRule="auto"/>
        <w:ind w:left="1440"/>
        <w:rPr>
          <w:rFonts w:cs="Times New Roman"/>
        </w:rPr>
      </w:pPr>
      <w:r w:rsidRPr="00391741">
        <w:rPr>
          <w:rFonts w:cs="Times New Roman"/>
        </w:rPr>
        <w:t xml:space="preserve">This </w:t>
      </w:r>
      <w:r w:rsidRPr="00391741" w:rsidR="00FD5F2E">
        <w:rPr>
          <w:rFonts w:cs="Times New Roman"/>
        </w:rPr>
        <w:t xml:space="preserve">data collection </w:t>
      </w:r>
      <w:r w:rsidRPr="00391741" w:rsidR="003B1055">
        <w:rPr>
          <w:rFonts w:cs="Times New Roman"/>
        </w:rPr>
        <w:t xml:space="preserve">is seeking OMB approval </w:t>
      </w:r>
      <w:r w:rsidRPr="00391741" w:rsidR="008D5F3E">
        <w:rPr>
          <w:rFonts w:cs="Times New Roman"/>
        </w:rPr>
        <w:t xml:space="preserve">for </w:t>
      </w:r>
      <w:r w:rsidRPr="00391741" w:rsidR="00C52F81">
        <w:rPr>
          <w:rFonts w:cs="Times New Roman"/>
        </w:rPr>
        <w:t xml:space="preserve">its </w:t>
      </w:r>
      <w:r w:rsidRPr="00391741" w:rsidR="008D5F3E">
        <w:rPr>
          <w:rFonts w:cs="Times New Roman"/>
        </w:rPr>
        <w:t>statistical methods.</w:t>
      </w:r>
    </w:p>
    <w:p w:rsidRPr="00391741" w:rsidR="006B3A01" w:rsidP="0090287D" w:rsidRDefault="006B3A01" w14:paraId="3A19C4D5" w14:textId="77777777">
      <w:pPr>
        <w:autoSpaceDE w:val="0"/>
        <w:autoSpaceDN w:val="0"/>
        <w:adjustRightInd w:val="0"/>
        <w:spacing w:after="0" w:line="240" w:lineRule="auto"/>
        <w:ind w:left="1440"/>
        <w:rPr>
          <w:rFonts w:cs="Times New Roman"/>
          <w:bCs/>
          <w:szCs w:val="24"/>
        </w:rPr>
      </w:pPr>
    </w:p>
    <w:p w:rsidRPr="00391741" w:rsidR="008A6B31" w:rsidP="008A6B31" w:rsidRDefault="008A6B31" w14:paraId="3849E2C7" w14:textId="61A6A0A2">
      <w:pPr>
        <w:pStyle w:val="ListParagraph"/>
        <w:numPr>
          <w:ilvl w:val="1"/>
          <w:numId w:val="2"/>
        </w:numPr>
        <w:autoSpaceDE w:val="0"/>
        <w:autoSpaceDN w:val="0"/>
        <w:adjustRightInd w:val="0"/>
        <w:spacing w:after="0" w:line="240" w:lineRule="auto"/>
        <w:rPr>
          <w:rFonts w:cs="Times New Roman"/>
          <w:b/>
          <w:szCs w:val="24"/>
        </w:rPr>
      </w:pPr>
      <w:r w:rsidRPr="00391741">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91741" w:rsidR="00195CE8" w:rsidP="006B3A01" w:rsidRDefault="00BF495E" w14:paraId="506D4C14" w14:textId="395E1035">
      <w:pPr>
        <w:ind w:left="1440"/>
        <w:rPr>
          <w:rFonts w:cs="Times New Roman"/>
          <w:b/>
          <w:szCs w:val="24"/>
        </w:rPr>
      </w:pPr>
      <w:r w:rsidRPr="00391741">
        <w:rPr>
          <w:rFonts w:cs="Times New Roman"/>
        </w:rPr>
        <w:t>This is not applicable for this information collection</w:t>
      </w:r>
      <w:r w:rsidRPr="00391741" w:rsidR="004A30C7">
        <w:rPr>
          <w:rFonts w:cs="Times New Roman"/>
        </w:rPr>
        <w:t>.</w:t>
      </w:r>
    </w:p>
    <w:p w:rsidRPr="00391741" w:rsidR="008A6B31" w:rsidP="008A6B31" w:rsidRDefault="008A6B31" w14:paraId="058DB354" w14:textId="50D54AF0">
      <w:pPr>
        <w:pStyle w:val="ListParagraph"/>
        <w:numPr>
          <w:ilvl w:val="1"/>
          <w:numId w:val="2"/>
        </w:numPr>
        <w:autoSpaceDE w:val="0"/>
        <w:autoSpaceDN w:val="0"/>
        <w:adjustRightInd w:val="0"/>
        <w:spacing w:after="0" w:line="240" w:lineRule="auto"/>
        <w:rPr>
          <w:rFonts w:cs="Times New Roman"/>
          <w:b/>
          <w:szCs w:val="24"/>
        </w:rPr>
      </w:pPr>
      <w:bookmarkStart w:name="_Hlk45117573" w:id="10"/>
      <w:r w:rsidRPr="00391741">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391741" w:rsidR="00541A3A" w:rsidP="79ED6444" w:rsidRDefault="00C52F81" w14:paraId="030984F8" w14:textId="68A098EB">
      <w:pPr>
        <w:autoSpaceDE w:val="0"/>
        <w:autoSpaceDN w:val="0"/>
        <w:adjustRightInd w:val="0"/>
        <w:spacing w:after="0" w:line="240" w:lineRule="auto"/>
        <w:ind w:left="1440"/>
        <w:rPr>
          <w:rFonts w:cs="Times New Roman"/>
        </w:rPr>
      </w:pPr>
      <w:r w:rsidRPr="00391741">
        <w:rPr>
          <w:rFonts w:cs="Times New Roman"/>
        </w:rPr>
        <w:t xml:space="preserve">This data collection does </w:t>
      </w:r>
      <w:r w:rsidRPr="00391741" w:rsidR="00271A8A">
        <w:rPr>
          <w:rFonts w:cs="Times New Roman"/>
        </w:rPr>
        <w:t>not require respondents to submit proprietary t</w:t>
      </w:r>
      <w:r w:rsidRPr="00391741" w:rsidR="327C3DE9">
        <w:rPr>
          <w:rFonts w:cs="Times New Roman"/>
        </w:rPr>
        <w:t>r</w:t>
      </w:r>
      <w:r w:rsidRPr="00391741" w:rsidR="00271A8A">
        <w:rPr>
          <w:rFonts w:cs="Times New Roman"/>
        </w:rPr>
        <w:t>ade secrets or other confidential information</w:t>
      </w:r>
      <w:r w:rsidRPr="00391741" w:rsidR="004A30C7">
        <w:rPr>
          <w:rFonts w:cs="Times New Roman"/>
        </w:rPr>
        <w:t>.</w:t>
      </w:r>
      <w:r w:rsidRPr="00391741" w:rsidR="00271A8A">
        <w:rPr>
          <w:rFonts w:cs="Times New Roman"/>
        </w:rPr>
        <w:t xml:space="preserve"> </w:t>
      </w:r>
    </w:p>
    <w:p w:rsidRPr="00391741" w:rsidR="004A30C7" w:rsidP="004A30C7" w:rsidRDefault="004A30C7" w14:paraId="759CFC26" w14:textId="77777777">
      <w:pPr>
        <w:autoSpaceDE w:val="0"/>
        <w:autoSpaceDN w:val="0"/>
        <w:adjustRightInd w:val="0"/>
        <w:spacing w:after="0" w:line="240" w:lineRule="auto"/>
        <w:rPr>
          <w:rFonts w:cs="Times New Roman"/>
        </w:rPr>
      </w:pPr>
    </w:p>
    <w:p w:rsidRPr="00391741" w:rsidR="00150F00" w:rsidP="004A30C7" w:rsidRDefault="00150F00" w14:paraId="6FF5C0F6" w14:textId="77777777">
      <w:pPr>
        <w:numPr>
          <w:ilvl w:val="0"/>
          <w:numId w:val="2"/>
        </w:numPr>
        <w:spacing w:after="0" w:line="240" w:lineRule="auto"/>
        <w:rPr>
          <w:b/>
        </w:rPr>
      </w:pPr>
      <w:bookmarkStart w:name="_Hlk51330779" w:id="11"/>
      <w:bookmarkEnd w:id="9"/>
      <w:bookmarkEnd w:id="10"/>
      <w:r w:rsidRPr="00391741">
        <w:rPr>
          <w:b/>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391741" w:rsidR="00484767">
        <w:rPr>
          <w:b/>
        </w:rPr>
        <w:t>.</w:t>
      </w:r>
      <w:r w:rsidRPr="00391741">
        <w:rPr>
          <w:b/>
        </w:rPr>
        <w:t xml:space="preserve"> </w:t>
      </w:r>
    </w:p>
    <w:bookmarkEnd w:id="11"/>
    <w:p w:rsidRPr="00391741" w:rsidR="006F5919" w:rsidP="004A30C7" w:rsidRDefault="006F5919" w14:paraId="7064BB13" w14:textId="77777777">
      <w:pPr>
        <w:spacing w:after="0" w:line="240" w:lineRule="auto"/>
        <w:ind w:left="720"/>
        <w:rPr>
          <w:rFonts w:eastAsia="Times New Roman" w:cs="Times New Roman"/>
        </w:rPr>
      </w:pPr>
    </w:p>
    <w:p w:rsidR="006B3A01" w:rsidP="5DF0889E" w:rsidRDefault="002A0107" w14:paraId="59B04678" w14:textId="168D5CD6">
      <w:pPr>
        <w:spacing w:after="0" w:line="240" w:lineRule="auto"/>
        <w:ind w:left="720"/>
        <w:rPr>
          <w:rStyle w:val="eop"/>
          <w:shd w:val="clear" w:color="auto" w:fill="FFFFFF"/>
        </w:rPr>
      </w:pPr>
      <w:r w:rsidRPr="002A0107">
        <w:rPr>
          <w:rFonts w:eastAsia="Times New Roman" w:cs="Times New Roman"/>
        </w:rPr>
        <w:t>NHTSA published a 60-day notice on March 29, 2022</w:t>
      </w:r>
      <w:r>
        <w:rPr>
          <w:rFonts w:eastAsia="Times New Roman" w:cs="Times New Roman"/>
        </w:rPr>
        <w:t xml:space="preserve"> (</w:t>
      </w:r>
      <w:r w:rsidRPr="004B0C86" w:rsidR="004B0C86">
        <w:rPr>
          <w:rFonts w:eastAsia="Times New Roman" w:cs="Times New Roman"/>
        </w:rPr>
        <w:t>87 FR 18065</w:t>
      </w:r>
      <w:r w:rsidR="004B0C86">
        <w:rPr>
          <w:rFonts w:eastAsia="Times New Roman" w:cs="Times New Roman"/>
        </w:rPr>
        <w:t>)</w:t>
      </w:r>
      <w:r w:rsidRPr="002A0107">
        <w:rPr>
          <w:rFonts w:eastAsia="Times New Roman" w:cs="Times New Roman"/>
        </w:rPr>
        <w:t>, requesting comments on NHTSA’s intention to request approval from the Office of Management and Budget (OMB) for a new information collection to survey a national sample of law enforcement officers on their knowledge and understanding of MMUCC</w:t>
      </w:r>
      <w:r w:rsidR="00DF1975">
        <w:rPr>
          <w:rFonts w:eastAsia="Times New Roman" w:cs="Times New Roman"/>
        </w:rPr>
        <w:t>.</w:t>
      </w:r>
      <w:r w:rsidRPr="002A0107">
        <w:rPr>
          <w:rFonts w:eastAsia="Times New Roman" w:cs="Times New Roman"/>
        </w:rPr>
        <w:t xml:space="preserve"> </w:t>
      </w:r>
      <w:r w:rsidRPr="5DF0889E" w:rsidR="5DF0889E">
        <w:rPr>
          <w:rFonts w:eastAsia="Times New Roman" w:cs="Times New Roman"/>
          <w:szCs w:val="24"/>
        </w:rPr>
        <w:t xml:space="preserve">NHTSA received two comments on the 60-day notice. One organization, Trucking with the Schmitt’s, </w:t>
      </w:r>
      <w:r w:rsidR="00EF792B">
        <w:rPr>
          <w:rFonts w:eastAsia="Times New Roman" w:cs="Times New Roman"/>
          <w:szCs w:val="24"/>
        </w:rPr>
        <w:t xml:space="preserve">asked about </w:t>
      </w:r>
      <w:r w:rsidRPr="5DF0889E" w:rsidR="5DF0889E">
        <w:rPr>
          <w:rFonts w:eastAsia="Times New Roman" w:cs="Times New Roman"/>
          <w:szCs w:val="24"/>
        </w:rPr>
        <w:t>the expense of the data collection and recommended data to collect for crashes involving commercial motor vehicles.  The National Association of Mutual Insurance Companies (NAMIC) wrote a letter in support of NHTSA’s proposed collection of information</w:t>
      </w:r>
      <w:r w:rsidR="00CD1DA4">
        <w:rPr>
          <w:rFonts w:eastAsia="Times New Roman" w:cs="Times New Roman"/>
          <w:szCs w:val="24"/>
        </w:rPr>
        <w:t>, stating that the information collection is</w:t>
      </w:r>
      <w:r w:rsidRPr="5DF0889E" w:rsidR="5DF0889E">
        <w:rPr>
          <w:rFonts w:eastAsia="Times New Roman" w:cs="Times New Roman"/>
          <w:szCs w:val="24"/>
        </w:rPr>
        <w:t xml:space="preserve"> necessary and appropriate and </w:t>
      </w:r>
      <w:r w:rsidR="00CD1DA4">
        <w:rPr>
          <w:rFonts w:eastAsia="Times New Roman" w:cs="Times New Roman"/>
          <w:szCs w:val="24"/>
        </w:rPr>
        <w:t xml:space="preserve">that it </w:t>
      </w:r>
      <w:r w:rsidRPr="5DF0889E" w:rsidR="5DF0889E">
        <w:rPr>
          <w:rFonts w:eastAsia="Times New Roman" w:cs="Times New Roman"/>
          <w:szCs w:val="24"/>
        </w:rPr>
        <w:t xml:space="preserve">believes that the information </w:t>
      </w:r>
      <w:r w:rsidR="00CD1DA4">
        <w:rPr>
          <w:rFonts w:eastAsia="Times New Roman" w:cs="Times New Roman"/>
          <w:szCs w:val="24"/>
        </w:rPr>
        <w:t>collected</w:t>
      </w:r>
      <w:r w:rsidRPr="5DF0889E" w:rsidR="5DF0889E">
        <w:rPr>
          <w:rFonts w:eastAsia="Times New Roman" w:cs="Times New Roman"/>
          <w:szCs w:val="24"/>
        </w:rPr>
        <w:t xml:space="preserve"> will have significant practical utility.</w:t>
      </w:r>
      <w:r w:rsidR="00EE4844">
        <w:rPr>
          <w:shd w:val="clear" w:color="auto" w:fill="FFFFFF"/>
        </w:rPr>
        <w:t xml:space="preserve"> </w:t>
      </w:r>
      <w:r w:rsidR="00C13E2F">
        <w:rPr>
          <w:shd w:val="clear" w:color="auto" w:fill="FFFFFF"/>
        </w:rPr>
        <w:t xml:space="preserve"> </w:t>
      </w:r>
      <w:r w:rsidR="00814C43">
        <w:rPr>
          <w:shd w:val="clear" w:color="auto" w:fill="FFFFFF"/>
        </w:rPr>
        <w:t xml:space="preserve">In addition, </w:t>
      </w:r>
      <w:r w:rsidRPr="00391741" w:rsidDel="006F5919" w:rsidR="00BA55BB">
        <w:rPr>
          <w:rStyle w:val="normaltextrun"/>
          <w:shd w:val="clear" w:color="auto" w:fill="FFFFFF"/>
        </w:rPr>
        <w:t>NHTSA discussed plans for this survey at 2021 meeting with the Governors Highway Safety Association (GHSA) and at the 2021 Traffic Records Forum sponsored by the Association of Traffic Safety Information Professionals (ATSIP). Both GHSA and ATSIP support the goals of this study.</w:t>
      </w:r>
      <w:r w:rsidRPr="00391741" w:rsidR="00BA55BB">
        <w:rPr>
          <w:rStyle w:val="eop"/>
          <w:shd w:val="clear" w:color="auto" w:fill="FFFFFF"/>
        </w:rPr>
        <w:t> </w:t>
      </w:r>
    </w:p>
    <w:p w:rsidR="00EF792B" w:rsidP="5DF0889E" w:rsidRDefault="00EF792B" w14:paraId="4F93FB73" w14:textId="7B224763">
      <w:pPr>
        <w:spacing w:after="0" w:line="240" w:lineRule="auto"/>
        <w:ind w:left="720"/>
        <w:rPr>
          <w:rFonts w:eastAsia="Times New Roman" w:cs="Times New Roman"/>
        </w:rPr>
      </w:pPr>
    </w:p>
    <w:p w:rsidRPr="00342758" w:rsidR="00EF792B" w:rsidP="001B4881" w:rsidRDefault="00EF792B" w14:paraId="26C746E3" w14:textId="5A53BCFD">
      <w:pPr>
        <w:autoSpaceDE w:val="0"/>
        <w:autoSpaceDN w:val="0"/>
        <w:adjustRightInd w:val="0"/>
        <w:spacing w:after="0" w:line="240" w:lineRule="auto"/>
        <w:ind w:left="720"/>
      </w:pPr>
      <w:r w:rsidRPr="00EF792B">
        <w:rPr>
          <w:rFonts w:eastAsia="Times New Roman" w:cs="Times New Roman"/>
        </w:rPr>
        <w:t>None of the comments necessitate a revision of the scope of the information collection or the estimates of the annual cost or burden hours.</w:t>
      </w:r>
      <w:r w:rsidRPr="00EF792B">
        <w:t xml:space="preserve"> </w:t>
      </w:r>
      <w:r>
        <w:t xml:space="preserve">NHTSA notes that this information collection only seeks information to better understand why alignment to current MMUCC variables is low and how to improve alignment. Therefore, considering additional data variables regarding CMV is outside the scope of this ICR. NHTSA also notes that the estimated cost to the Federal government associated with this information collection is $441,852.74. </w:t>
      </w:r>
    </w:p>
    <w:p w:rsidR="00EF792B" w:rsidP="5DF0889E" w:rsidRDefault="00EF792B" w14:paraId="6D198E48" w14:textId="52E670D5">
      <w:pPr>
        <w:spacing w:after="0" w:line="240" w:lineRule="auto"/>
        <w:ind w:left="720"/>
        <w:rPr>
          <w:rFonts w:eastAsia="Times New Roman" w:cs="Times New Roman"/>
        </w:rPr>
      </w:pPr>
    </w:p>
    <w:p w:rsidRPr="00391741" w:rsidR="004A30C7" w:rsidP="002721C6" w:rsidRDefault="00F929FE" w14:paraId="3338E173" w14:textId="3A0AB655">
      <w:pPr>
        <w:tabs>
          <w:tab w:val="left" w:pos="-720"/>
          <w:tab w:val="left" w:pos="540"/>
        </w:tabs>
        <w:ind w:left="720"/>
        <w:rPr>
          <w:rFonts w:eastAsia="Times New Roman" w:cs="Times New Roman"/>
        </w:rPr>
      </w:pPr>
      <w:r w:rsidRPr="00C622AC">
        <w:rPr>
          <w:szCs w:val="24"/>
        </w:rPr>
        <w:t xml:space="preserve">NHTSA published a 30-day notice on </w:t>
      </w:r>
      <w:r>
        <w:rPr>
          <w:szCs w:val="24"/>
        </w:rPr>
        <w:t>August 29</w:t>
      </w:r>
      <w:r w:rsidRPr="00C622AC">
        <w:rPr>
          <w:szCs w:val="24"/>
        </w:rPr>
        <w:t xml:space="preserve">, 2022 requesting comment on NHTSA’s intention to submit this ICR to OMB for approval (87 FR </w:t>
      </w:r>
      <w:r>
        <w:rPr>
          <w:szCs w:val="24"/>
        </w:rPr>
        <w:t>52840</w:t>
      </w:r>
      <w:r w:rsidRPr="00C622AC">
        <w:rPr>
          <w:szCs w:val="24"/>
        </w:rPr>
        <w:t xml:space="preserve">, Pages </w:t>
      </w:r>
      <w:r>
        <w:rPr>
          <w:szCs w:val="24"/>
        </w:rPr>
        <w:t>52840</w:t>
      </w:r>
      <w:r w:rsidRPr="00C622AC">
        <w:rPr>
          <w:szCs w:val="24"/>
        </w:rPr>
        <w:t>-</w:t>
      </w:r>
      <w:r>
        <w:rPr>
          <w:szCs w:val="24"/>
        </w:rPr>
        <w:t>52842</w:t>
      </w:r>
      <w:r w:rsidRPr="00C622AC">
        <w:rPr>
          <w:szCs w:val="24"/>
        </w:rPr>
        <w:t>).</w:t>
      </w:r>
    </w:p>
    <w:p w:rsidRPr="00391741" w:rsidR="000373A8" w:rsidP="000373A8" w:rsidRDefault="000373A8" w14:paraId="74FD9BE1" w14:textId="77777777">
      <w:pPr>
        <w:pStyle w:val="ListParagraph"/>
        <w:numPr>
          <w:ilvl w:val="0"/>
          <w:numId w:val="2"/>
        </w:numPr>
        <w:autoSpaceDE w:val="0"/>
        <w:autoSpaceDN w:val="0"/>
        <w:adjustRightInd w:val="0"/>
        <w:spacing w:after="0" w:line="240" w:lineRule="auto"/>
        <w:rPr>
          <w:rFonts w:cs="Times New Roman"/>
          <w:b/>
          <w:szCs w:val="24"/>
        </w:rPr>
      </w:pPr>
      <w:bookmarkStart w:name="_Hlk51330973" w:id="12"/>
      <w:r w:rsidRPr="00391741">
        <w:rPr>
          <w:rFonts w:cs="Times New Roman"/>
          <w:b/>
          <w:szCs w:val="24"/>
        </w:rPr>
        <w:t>Explain any decision to provide any payment or gift to respondents, other than remuneration of contractors or grantees.</w:t>
      </w:r>
    </w:p>
    <w:bookmarkEnd w:id="12"/>
    <w:p w:rsidRPr="00391741" w:rsidR="000373A8" w:rsidP="000373A8" w:rsidRDefault="000373A8" w14:paraId="4051F063" w14:textId="77777777">
      <w:pPr>
        <w:autoSpaceDE w:val="0"/>
        <w:autoSpaceDN w:val="0"/>
        <w:adjustRightInd w:val="0"/>
        <w:spacing w:after="0" w:line="240" w:lineRule="auto"/>
        <w:ind w:left="360"/>
        <w:rPr>
          <w:rFonts w:cs="Times New Roman"/>
          <w:szCs w:val="24"/>
        </w:rPr>
      </w:pPr>
    </w:p>
    <w:p w:rsidRPr="00391741" w:rsidR="005362CF" w:rsidP="7C6F402D" w:rsidRDefault="00942FAF" w14:paraId="5500F272" w14:textId="39CC87FD">
      <w:pPr>
        <w:autoSpaceDE w:val="0"/>
        <w:autoSpaceDN w:val="0"/>
        <w:adjustRightInd w:val="0"/>
        <w:spacing w:after="0" w:line="240" w:lineRule="auto"/>
        <w:ind w:left="720"/>
        <w:rPr>
          <w:rFonts w:cs="Times New Roman"/>
        </w:rPr>
      </w:pPr>
      <w:r w:rsidRPr="00391741">
        <w:rPr>
          <w:rFonts w:cs="Times New Roman"/>
        </w:rPr>
        <w:t>In order to incentivize participation in the study, NHTSA will be paying each law enforcement officer</w:t>
      </w:r>
      <w:r w:rsidRPr="00391741" w:rsidR="005779D7">
        <w:rPr>
          <w:rFonts w:cs="Times New Roman"/>
        </w:rPr>
        <w:t xml:space="preserve"> and police chief</w:t>
      </w:r>
      <w:r w:rsidRPr="00391741">
        <w:rPr>
          <w:rFonts w:cs="Times New Roman"/>
        </w:rPr>
        <w:t xml:space="preserve"> $100 for their participation. NHTSA has determined that </w:t>
      </w:r>
      <w:r w:rsidRPr="00391741" w:rsidR="00A03791">
        <w:rPr>
          <w:rFonts w:cs="Times New Roman"/>
        </w:rPr>
        <w:t>providing compensation</w:t>
      </w:r>
      <w:r w:rsidRPr="00391741" w:rsidR="3F9CAD16">
        <w:rPr>
          <w:rFonts w:cs="Times New Roman"/>
        </w:rPr>
        <w:t xml:space="preserve"> is critical</w:t>
      </w:r>
      <w:r w:rsidRPr="00391741" w:rsidR="0CBC9069">
        <w:rPr>
          <w:rFonts w:cs="Times New Roman"/>
        </w:rPr>
        <w:t xml:space="preserve"> </w:t>
      </w:r>
      <w:r w:rsidRPr="00391741" w:rsidR="0084765C">
        <w:rPr>
          <w:rFonts w:cs="Times New Roman"/>
        </w:rPr>
        <w:t xml:space="preserve">for successfully </w:t>
      </w:r>
      <w:r w:rsidRPr="00391741" w:rsidR="00044362">
        <w:rPr>
          <w:rFonts w:cs="Times New Roman"/>
        </w:rPr>
        <w:t>recruit</w:t>
      </w:r>
      <w:r w:rsidRPr="00391741" w:rsidR="0084765C">
        <w:rPr>
          <w:rFonts w:cs="Times New Roman"/>
        </w:rPr>
        <w:t>ing</w:t>
      </w:r>
      <w:r w:rsidRPr="00391741" w:rsidR="00044362">
        <w:rPr>
          <w:rFonts w:cs="Times New Roman"/>
        </w:rPr>
        <w:t xml:space="preserve"> </w:t>
      </w:r>
      <w:r w:rsidRPr="00391741" w:rsidR="0084765C">
        <w:rPr>
          <w:rFonts w:cs="Times New Roman"/>
        </w:rPr>
        <w:t xml:space="preserve">officers </w:t>
      </w:r>
      <w:r w:rsidRPr="00391741" w:rsidR="00044362">
        <w:rPr>
          <w:rFonts w:cs="Times New Roman"/>
        </w:rPr>
        <w:t xml:space="preserve">to participate in this study and provide information necessary to </w:t>
      </w:r>
      <w:r w:rsidRPr="00391741" w:rsidR="0077538A">
        <w:rPr>
          <w:rFonts w:cs="Times New Roman"/>
        </w:rPr>
        <w:t>determine the feasibility of collecting MMUCC data elements.</w:t>
      </w:r>
      <w:r w:rsidRPr="00391741" w:rsidR="00B43E5C">
        <w:rPr>
          <w:rFonts w:cs="Times New Roman"/>
        </w:rPr>
        <w:t xml:space="preserve"> </w:t>
      </w:r>
      <w:r w:rsidRPr="00391741" w:rsidR="00A03791">
        <w:rPr>
          <w:rFonts w:cs="Times New Roman"/>
        </w:rPr>
        <w:t>NHTSA</w:t>
      </w:r>
      <w:r w:rsidRPr="00391741" w:rsidR="00C66F51">
        <w:rPr>
          <w:rFonts w:cs="Times New Roman"/>
        </w:rPr>
        <w:t xml:space="preserve"> decided on</w:t>
      </w:r>
      <w:r w:rsidRPr="00391741" w:rsidR="00471E22">
        <w:rPr>
          <w:rFonts w:cs="Times New Roman"/>
        </w:rPr>
        <w:t xml:space="preserve"> a</w:t>
      </w:r>
      <w:r w:rsidRPr="00391741" w:rsidR="00C66F51">
        <w:rPr>
          <w:rFonts w:cs="Times New Roman"/>
        </w:rPr>
        <w:t xml:space="preserve"> payment of $100 because the agency determined that t</w:t>
      </w:r>
      <w:r w:rsidRPr="00391741" w:rsidR="00535560">
        <w:rPr>
          <w:rFonts w:cs="Times New Roman"/>
        </w:rPr>
        <w:t xml:space="preserve">he incentive </w:t>
      </w:r>
      <w:r w:rsidRPr="00391741" w:rsidR="00C66F51">
        <w:rPr>
          <w:rFonts w:cs="Times New Roman"/>
        </w:rPr>
        <w:t>needed to</w:t>
      </w:r>
      <w:r w:rsidRPr="00391741" w:rsidR="00535560">
        <w:rPr>
          <w:rFonts w:cs="Times New Roman"/>
        </w:rPr>
        <w:t xml:space="preserve"> be more than </w:t>
      </w:r>
      <w:r w:rsidRPr="00391741" w:rsidR="00471E22">
        <w:rPr>
          <w:rFonts w:cs="Times New Roman"/>
        </w:rPr>
        <w:t>a law enforcement officer’s</w:t>
      </w:r>
      <w:r w:rsidRPr="00391741" w:rsidR="004F23AF">
        <w:rPr>
          <w:rFonts w:cs="Times New Roman"/>
        </w:rPr>
        <w:t xml:space="preserve"> </w:t>
      </w:r>
      <w:r w:rsidRPr="00391741" w:rsidR="00535560">
        <w:rPr>
          <w:rFonts w:cs="Times New Roman"/>
        </w:rPr>
        <w:t>overti</w:t>
      </w:r>
      <w:r w:rsidRPr="00391741" w:rsidR="00BE4264">
        <w:rPr>
          <w:rFonts w:cs="Times New Roman"/>
        </w:rPr>
        <w:t>m</w:t>
      </w:r>
      <w:r w:rsidRPr="00391741" w:rsidR="00535560">
        <w:rPr>
          <w:rFonts w:cs="Times New Roman"/>
        </w:rPr>
        <w:t>e hourly rate in</w:t>
      </w:r>
      <w:r w:rsidRPr="00391741" w:rsidR="00D82150">
        <w:rPr>
          <w:rFonts w:cs="Times New Roman"/>
        </w:rPr>
        <w:t xml:space="preserve"> order to </w:t>
      </w:r>
      <w:r w:rsidRPr="00391741" w:rsidR="00F3352B">
        <w:rPr>
          <w:rFonts w:cs="Times New Roman"/>
        </w:rPr>
        <w:t>b</w:t>
      </w:r>
      <w:r w:rsidRPr="00391741" w:rsidR="00D82150">
        <w:rPr>
          <w:rFonts w:cs="Times New Roman"/>
        </w:rPr>
        <w:t xml:space="preserve">e </w:t>
      </w:r>
      <w:r w:rsidRPr="00391741" w:rsidR="00F3352B">
        <w:rPr>
          <w:rFonts w:cs="Times New Roman"/>
        </w:rPr>
        <w:t>effective</w:t>
      </w:r>
      <w:r w:rsidRPr="00391741" w:rsidR="6ABA8CB6">
        <w:rPr>
          <w:rFonts w:cs="Times New Roman"/>
        </w:rPr>
        <w:t>.</w:t>
      </w:r>
    </w:p>
    <w:p w:rsidRPr="00391741" w:rsidR="005362CF" w:rsidP="7C6F402D" w:rsidRDefault="005362CF" w14:paraId="68731AC5" w14:textId="50E55D40">
      <w:pPr>
        <w:autoSpaceDE w:val="0"/>
        <w:autoSpaceDN w:val="0"/>
        <w:adjustRightInd w:val="0"/>
        <w:spacing w:after="0" w:line="240" w:lineRule="auto"/>
        <w:ind w:left="720"/>
        <w:rPr>
          <w:rFonts w:eastAsia="Calibri"/>
          <w:szCs w:val="24"/>
        </w:rPr>
      </w:pPr>
    </w:p>
    <w:p w:rsidRPr="00391741" w:rsidR="000373A8" w:rsidP="000373A8" w:rsidRDefault="000373A8" w14:paraId="2DA92D0F" w14:textId="77777777">
      <w:pPr>
        <w:pStyle w:val="ListParagraph"/>
        <w:numPr>
          <w:ilvl w:val="0"/>
          <w:numId w:val="2"/>
        </w:numPr>
        <w:autoSpaceDE w:val="0"/>
        <w:autoSpaceDN w:val="0"/>
        <w:adjustRightInd w:val="0"/>
        <w:spacing w:after="0" w:line="240" w:lineRule="auto"/>
        <w:rPr>
          <w:rFonts w:cs="Times New Roman"/>
          <w:szCs w:val="24"/>
        </w:rPr>
      </w:pPr>
      <w:bookmarkStart w:name="_Hlk51331000" w:id="13"/>
      <w:r w:rsidRPr="00391741">
        <w:rPr>
          <w:rFonts w:cs="Times New Roman"/>
          <w:b/>
          <w:szCs w:val="24"/>
        </w:rPr>
        <w:lastRenderedPageBreak/>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391741">
        <w:rPr>
          <w:rFonts w:cs="Times New Roman"/>
          <w:szCs w:val="24"/>
        </w:rPr>
        <w:t>.</w:t>
      </w:r>
    </w:p>
    <w:bookmarkEnd w:id="13"/>
    <w:p w:rsidRPr="00391741" w:rsidR="000373A8" w:rsidP="000373A8" w:rsidRDefault="000373A8" w14:paraId="4E3256CA" w14:textId="77777777">
      <w:pPr>
        <w:autoSpaceDE w:val="0"/>
        <w:autoSpaceDN w:val="0"/>
        <w:adjustRightInd w:val="0"/>
        <w:spacing w:after="0" w:line="240" w:lineRule="auto"/>
        <w:rPr>
          <w:rFonts w:cs="Times New Roman"/>
          <w:szCs w:val="24"/>
        </w:rPr>
      </w:pPr>
    </w:p>
    <w:p w:rsidRPr="00391741" w:rsidR="00BE26CF" w:rsidP="03C2144B" w:rsidRDefault="00D633BC" w14:paraId="5ACA9509" w14:textId="354C1D92">
      <w:pPr>
        <w:spacing w:after="0" w:line="240" w:lineRule="auto"/>
        <w:ind w:left="720"/>
        <w:rPr>
          <w:rFonts w:cs="Times New Roman"/>
          <w:b/>
          <w:bCs/>
        </w:rPr>
      </w:pPr>
      <w:r w:rsidRPr="00391741">
        <w:t xml:space="preserve">NHTSA will provide assurance to respondents of the survey that their answers will be anonymous and will only be analyzed in the aggregate. </w:t>
      </w:r>
      <w:r w:rsidRPr="00391741" w:rsidR="00A44014">
        <w:t>As described above,</w:t>
      </w:r>
      <w:r w:rsidRPr="00391741" w:rsidR="00FD3880">
        <w:t xml:space="preserve"> the information collection involves the collection of PII. </w:t>
      </w:r>
      <w:r w:rsidRPr="00391741" w:rsidR="00C6539C">
        <w:t>NHTSA will hire a contractor</w:t>
      </w:r>
      <w:r w:rsidRPr="00391741" w:rsidR="00FD3880">
        <w:t xml:space="preserve"> to conduct the study and </w:t>
      </w:r>
      <w:r w:rsidRPr="00391741" w:rsidR="00FD3880">
        <w:rPr>
          <w:rFonts w:cs="Times New Roman"/>
        </w:rPr>
        <w:t>t</w:t>
      </w:r>
      <w:r w:rsidRPr="00391741" w:rsidR="003439DB">
        <w:rPr>
          <w:rFonts w:cs="Times New Roman"/>
        </w:rPr>
        <w:t xml:space="preserve">he contractor will be collecting PII to </w:t>
      </w:r>
      <w:r w:rsidRPr="00391741" w:rsidR="00190E17">
        <w:rPr>
          <w:rFonts w:cs="Times New Roman"/>
        </w:rPr>
        <w:t xml:space="preserve">contact respondents and </w:t>
      </w:r>
      <w:r w:rsidRPr="00391741" w:rsidR="003439DB">
        <w:rPr>
          <w:rFonts w:cs="Times New Roman"/>
        </w:rPr>
        <w:t xml:space="preserve">administer payments for </w:t>
      </w:r>
      <w:r w:rsidRPr="00391741" w:rsidR="00190E17">
        <w:rPr>
          <w:rFonts w:cs="Times New Roman"/>
        </w:rPr>
        <w:t>participating in the survey.</w:t>
      </w:r>
      <w:r w:rsidRPr="00391741" w:rsidR="00AD4EDB">
        <w:rPr>
          <w:rFonts w:cs="Times New Roman"/>
        </w:rPr>
        <w:t xml:space="preserve"> The contractor will ensure that any files with PII are </w:t>
      </w:r>
      <w:r w:rsidRPr="00391741" w:rsidR="001B4881">
        <w:rPr>
          <w:rFonts w:cs="Times New Roman"/>
        </w:rPr>
        <w:t>secured,</w:t>
      </w:r>
      <w:r w:rsidRPr="00391741" w:rsidR="00AD4EDB">
        <w:rPr>
          <w:rFonts w:cs="Times New Roman"/>
        </w:rPr>
        <w:t xml:space="preserve"> and access is limited to authorized staff.  </w:t>
      </w:r>
      <w:r w:rsidRPr="00391741" w:rsidR="40E30AE5">
        <w:rPr>
          <w:rFonts w:cs="Times New Roman"/>
        </w:rPr>
        <w:t xml:space="preserve">The names and addresses of police officers participating in the study will not be released. </w:t>
      </w:r>
      <w:r w:rsidRPr="00391741" w:rsidR="0002650D">
        <w:t xml:space="preserve"> </w:t>
      </w:r>
    </w:p>
    <w:p w:rsidRPr="00391741" w:rsidR="007B2497" w:rsidP="000373A8" w:rsidRDefault="007B2497" w14:paraId="4EC8DB55" w14:textId="77777777">
      <w:pPr>
        <w:autoSpaceDE w:val="0"/>
        <w:autoSpaceDN w:val="0"/>
        <w:adjustRightInd w:val="0"/>
        <w:spacing w:after="0" w:line="240" w:lineRule="auto"/>
        <w:ind w:left="720"/>
        <w:rPr>
          <w:rFonts w:cs="Times New Roman"/>
          <w:szCs w:val="24"/>
        </w:rPr>
      </w:pPr>
    </w:p>
    <w:p w:rsidRPr="00391741" w:rsidR="0069588D" w:rsidP="004A30C7" w:rsidRDefault="0069588D" w14:paraId="370A4CC8" w14:textId="77777777">
      <w:pPr>
        <w:pStyle w:val="ListParagraph"/>
        <w:numPr>
          <w:ilvl w:val="0"/>
          <w:numId w:val="2"/>
        </w:numPr>
        <w:spacing w:after="0" w:line="240" w:lineRule="auto"/>
        <w:rPr>
          <w:b/>
        </w:rPr>
      </w:pPr>
      <w:bookmarkStart w:name="_Hlk51331086" w:id="14"/>
      <w:r w:rsidRPr="00391741">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4"/>
    <w:p w:rsidRPr="00391741" w:rsidR="0069588D" w:rsidP="004A30C7" w:rsidRDefault="0069588D" w14:paraId="2130626F" w14:textId="628746CE">
      <w:pPr>
        <w:pStyle w:val="ListParagraph"/>
        <w:spacing w:after="0" w:line="240" w:lineRule="auto"/>
      </w:pPr>
    </w:p>
    <w:p w:rsidRPr="00391741" w:rsidR="007B2497" w:rsidP="004A30C7" w:rsidRDefault="007B2497" w14:paraId="7AB42BC4" w14:textId="6C60F103">
      <w:pPr>
        <w:pStyle w:val="ListParagraph"/>
        <w:spacing w:after="0" w:line="240" w:lineRule="auto"/>
      </w:pPr>
      <w:r w:rsidRPr="00391741">
        <w:t xml:space="preserve">This study will </w:t>
      </w:r>
      <w:r w:rsidRPr="00391741" w:rsidR="00056D35">
        <w:t xml:space="preserve">not </w:t>
      </w:r>
      <w:r w:rsidRPr="00391741">
        <w:t>include any questions of a sensitive nature</w:t>
      </w:r>
      <w:r w:rsidRPr="00391741" w:rsidR="00903199">
        <w:t>, such as sexual behavior and attitudes, religious beliefs, and other matters that are commonly considered private.</w:t>
      </w:r>
    </w:p>
    <w:p w:rsidRPr="00391741" w:rsidR="007B2497" w:rsidP="004A30C7" w:rsidRDefault="007B2497" w14:paraId="450EDBB4" w14:textId="77777777">
      <w:pPr>
        <w:pStyle w:val="ListParagraph"/>
        <w:spacing w:after="0" w:line="240" w:lineRule="auto"/>
      </w:pPr>
    </w:p>
    <w:p w:rsidRPr="00391741" w:rsidR="0069588D" w:rsidP="004A30C7" w:rsidRDefault="0069588D" w14:paraId="583D04A1" w14:textId="77777777">
      <w:pPr>
        <w:pStyle w:val="ListParagraph"/>
        <w:numPr>
          <w:ilvl w:val="0"/>
          <w:numId w:val="2"/>
        </w:numPr>
        <w:autoSpaceDE w:val="0"/>
        <w:autoSpaceDN w:val="0"/>
        <w:adjustRightInd w:val="0"/>
        <w:spacing w:after="0" w:line="240" w:lineRule="auto"/>
        <w:rPr>
          <w:rFonts w:cs="Times New Roman"/>
          <w:b/>
          <w:szCs w:val="24"/>
        </w:rPr>
      </w:pPr>
      <w:bookmarkStart w:name="_Hlk51332070" w:id="15"/>
      <w:r w:rsidRPr="00391741">
        <w:rPr>
          <w:rFonts w:cs="Times New Roman"/>
          <w:b/>
          <w:szCs w:val="24"/>
        </w:rPr>
        <w:t>Provide estimates of the hour burden of the collection of information on the respondents</w:t>
      </w:r>
      <w:r w:rsidRPr="00391741">
        <w:rPr>
          <w:b/>
        </w:rPr>
        <w:t xml:space="preserve"> </w:t>
      </w:r>
      <w:r w:rsidRPr="00391741">
        <w:rPr>
          <w:rFonts w:cs="Times New Roman"/>
          <w:b/>
          <w:szCs w:val="24"/>
        </w:rPr>
        <w:t xml:space="preserve">and estimates of the annualized labor cost to respondents associated with that hour burden. </w:t>
      </w:r>
    </w:p>
    <w:bookmarkEnd w:id="15"/>
    <w:p w:rsidRPr="00391741" w:rsidR="0069588D" w:rsidP="004A30C7" w:rsidRDefault="0069588D" w14:paraId="5337AB2E" w14:textId="77777777">
      <w:pPr>
        <w:autoSpaceDE w:val="0"/>
        <w:autoSpaceDN w:val="0"/>
        <w:adjustRightInd w:val="0"/>
        <w:spacing w:after="0" w:line="240" w:lineRule="auto"/>
        <w:ind w:left="1080"/>
        <w:contextualSpacing/>
      </w:pPr>
    </w:p>
    <w:p w:rsidRPr="00391741" w:rsidR="0069588D" w:rsidP="51554871" w:rsidRDefault="0069588D" w14:paraId="19AED90F" w14:textId="244D4FB3">
      <w:pPr>
        <w:autoSpaceDE w:val="0"/>
        <w:autoSpaceDN w:val="0"/>
        <w:adjustRightInd w:val="0"/>
        <w:spacing w:after="0" w:line="240" w:lineRule="auto"/>
        <w:ind w:left="720" w:right="360"/>
        <w:contextualSpacing/>
        <w:rPr>
          <w:rFonts w:cs="Times New Roman"/>
        </w:rPr>
      </w:pPr>
      <w:r w:rsidRPr="00391741">
        <w:rPr>
          <w:rFonts w:cs="Times New Roman"/>
        </w:rPr>
        <w:t xml:space="preserve">To calculate the </w:t>
      </w:r>
      <w:r w:rsidRPr="00391741" w:rsidR="00845EE5">
        <w:rPr>
          <w:rFonts w:cs="Times New Roman"/>
        </w:rPr>
        <w:t xml:space="preserve">hour burden and </w:t>
      </w:r>
      <w:r w:rsidRPr="00391741">
        <w:rPr>
          <w:rFonts w:cs="Times New Roman"/>
        </w:rPr>
        <w:t xml:space="preserve">labor cost associated with submitting </w:t>
      </w:r>
      <w:r w:rsidRPr="00391741" w:rsidR="000700A0">
        <w:rPr>
          <w:rFonts w:cs="Times New Roman"/>
        </w:rPr>
        <w:t xml:space="preserve">the </w:t>
      </w:r>
      <w:r w:rsidRPr="5DF0889E" w:rsidR="0030150C">
        <w:rPr>
          <w:rFonts w:cs="Times New Roman"/>
          <w:i/>
          <w:iCs/>
        </w:rPr>
        <w:t>Evaluation of the Model Minimum Uniform Crash Criteria</w:t>
      </w:r>
      <w:r w:rsidRPr="00391741">
        <w:rPr>
          <w:rFonts w:cs="Times New Roman"/>
        </w:rPr>
        <w:t xml:space="preserve">, NHTSA looked at wage estimates for </w:t>
      </w:r>
      <w:r w:rsidRPr="00391741" w:rsidR="005666DD">
        <w:rPr>
          <w:rFonts w:cs="Times New Roman"/>
        </w:rPr>
        <w:t xml:space="preserve">Front </w:t>
      </w:r>
      <w:r w:rsidRPr="00391741" w:rsidR="00903199">
        <w:rPr>
          <w:rFonts w:cs="Times New Roman"/>
        </w:rPr>
        <w:t>L</w:t>
      </w:r>
      <w:r w:rsidRPr="00391741" w:rsidR="005666DD">
        <w:rPr>
          <w:rFonts w:cs="Times New Roman"/>
        </w:rPr>
        <w:t xml:space="preserve">ine Supervisors of Police and Detectives </w:t>
      </w:r>
      <w:r w:rsidRPr="00391741" w:rsidR="006A5A10">
        <w:rPr>
          <w:rFonts w:cs="Times New Roman"/>
        </w:rPr>
        <w:t xml:space="preserve">and </w:t>
      </w:r>
      <w:r w:rsidRPr="00391741" w:rsidR="0078245D">
        <w:rPr>
          <w:rFonts w:cs="Times New Roman"/>
        </w:rPr>
        <w:t>Police and Sheriff's Patrol Officers</w:t>
      </w:r>
      <w:r w:rsidRPr="00391741" w:rsidR="00CF0C74">
        <w:rPr>
          <w:rFonts w:cs="Times New Roman"/>
        </w:rPr>
        <w:t xml:space="preserve"> </w:t>
      </w:r>
      <w:r w:rsidRPr="00391741" w:rsidR="006A5A10">
        <w:rPr>
          <w:rFonts w:cs="Times New Roman"/>
        </w:rPr>
        <w:t>who complete crash forms</w:t>
      </w:r>
      <w:r w:rsidRPr="00391741">
        <w:rPr>
          <w:rFonts w:cs="Times New Roman"/>
        </w:rPr>
        <w:t xml:space="preserve">. NHTSA estimates the total </w:t>
      </w:r>
      <w:r w:rsidRPr="00391741" w:rsidR="00222EEF">
        <w:rPr>
          <w:rFonts w:cs="Times New Roman"/>
        </w:rPr>
        <w:t xml:space="preserve">opportunity </w:t>
      </w:r>
      <w:r w:rsidRPr="00391741">
        <w:rPr>
          <w:rFonts w:cs="Times New Roman"/>
        </w:rPr>
        <w:t xml:space="preserve">costs associated with these burden hours by looking at the average wage for </w:t>
      </w:r>
      <w:r w:rsidRPr="00391741" w:rsidR="0037785F">
        <w:rPr>
          <w:rFonts w:cs="Times New Roman"/>
        </w:rPr>
        <w:t xml:space="preserve">(1) Front line Supervisors of Police and Detectives and (2) </w:t>
      </w:r>
      <w:r w:rsidRPr="00391741" w:rsidR="0078245D">
        <w:rPr>
          <w:rFonts w:cs="Times New Roman"/>
        </w:rPr>
        <w:t>Police and Sheriff's Patrol Officers</w:t>
      </w:r>
      <w:r w:rsidRPr="00391741">
        <w:rPr>
          <w:rFonts w:cs="Times New Roman"/>
        </w:rPr>
        <w:t xml:space="preserve">. The </w:t>
      </w:r>
      <w:r w:rsidRPr="00991A33">
        <w:rPr>
          <w:rFonts w:eastAsiaTheme="minorEastAsia"/>
          <w:szCs w:val="24"/>
        </w:rPr>
        <w:t xml:space="preserve">Bureau of Labor Statistics (BLS) estimates that the average hourly wage for </w:t>
      </w:r>
      <w:r w:rsidRPr="00991A33" w:rsidR="0037785F">
        <w:rPr>
          <w:rFonts w:eastAsiaTheme="minorEastAsia"/>
          <w:szCs w:val="24"/>
        </w:rPr>
        <w:t>Front line Supervisors of Police and Detectives</w:t>
      </w:r>
      <w:r w:rsidRPr="00991A33" w:rsidR="000556FC">
        <w:rPr>
          <w:rFonts w:eastAsiaTheme="minorEastAsia"/>
          <w:szCs w:val="24"/>
        </w:rPr>
        <w:t xml:space="preserve"> (BLS Occupation Code 33-1012)</w:t>
      </w:r>
      <w:r w:rsidRPr="00391741" w:rsidR="00E41BD3">
        <w:rPr>
          <w:rStyle w:val="FootnoteReference"/>
          <w:rFonts w:cs="Times New Roman"/>
        </w:rPr>
        <w:footnoteReference w:id="3"/>
      </w:r>
      <w:r w:rsidRPr="00391741" w:rsidR="000556FC">
        <w:rPr>
          <w:rFonts w:cs="Times New Roman"/>
        </w:rPr>
        <w:t xml:space="preserve"> is </w:t>
      </w:r>
      <w:r w:rsidRPr="00391741" w:rsidR="00A47E32">
        <w:rPr>
          <w:rFonts w:cs="Times New Roman"/>
        </w:rPr>
        <w:t xml:space="preserve">$46.72 and </w:t>
      </w:r>
      <w:r w:rsidRPr="00391741" w:rsidR="0078245D">
        <w:rPr>
          <w:rFonts w:cs="Times New Roman"/>
        </w:rPr>
        <w:t>Police and Sheriff's Patrol Officers</w:t>
      </w:r>
      <w:r w:rsidRPr="00391741" w:rsidR="00CF0C74">
        <w:rPr>
          <w:rFonts w:cs="Times New Roman"/>
        </w:rPr>
        <w:t xml:space="preserve"> </w:t>
      </w:r>
      <w:r w:rsidRPr="00391741">
        <w:rPr>
          <w:rFonts w:cs="Times New Roman"/>
        </w:rPr>
        <w:t xml:space="preserve">(BLS Occupation code </w:t>
      </w:r>
      <w:r w:rsidRPr="00391741" w:rsidR="00950749">
        <w:rPr>
          <w:rFonts w:cs="Times New Roman"/>
        </w:rPr>
        <w:t>33-305</w:t>
      </w:r>
      <w:r w:rsidRPr="00391741" w:rsidR="0078245D">
        <w:rPr>
          <w:rFonts w:cs="Times New Roman"/>
        </w:rPr>
        <w:t>1</w:t>
      </w:r>
      <w:r w:rsidRPr="00391741">
        <w:rPr>
          <w:rFonts w:cs="Times New Roman"/>
        </w:rPr>
        <w:t>) is $</w:t>
      </w:r>
      <w:r w:rsidRPr="00391741" w:rsidR="00513C8A">
        <w:rPr>
          <w:rFonts w:cs="Times New Roman"/>
        </w:rPr>
        <w:t>33</w:t>
      </w:r>
      <w:r w:rsidRPr="00391741">
        <w:rPr>
          <w:rFonts w:cs="Times New Roman"/>
        </w:rPr>
        <w:t>.</w:t>
      </w:r>
      <w:r w:rsidRPr="00391741" w:rsidR="00513C8A">
        <w:rPr>
          <w:rFonts w:cs="Times New Roman"/>
        </w:rPr>
        <w:t>66</w:t>
      </w:r>
      <w:r w:rsidRPr="00391741">
        <w:rPr>
          <w:rFonts w:cs="Times New Roman"/>
        </w:rPr>
        <w:t>.</w:t>
      </w:r>
      <w:r w:rsidRPr="00391741">
        <w:rPr>
          <w:rFonts w:cs="Times New Roman"/>
          <w:vertAlign w:val="superscript"/>
        </w:rPr>
        <w:footnoteReference w:id="4"/>
      </w:r>
      <w:r w:rsidRPr="00391741">
        <w:rPr>
          <w:rFonts w:cs="Times New Roman"/>
          <w:vertAlign w:val="superscript"/>
        </w:rPr>
        <w:t xml:space="preserve"> </w:t>
      </w:r>
      <w:r w:rsidRPr="00391741">
        <w:rPr>
          <w:rFonts w:cs="Times New Roman"/>
        </w:rPr>
        <w:t xml:space="preserve"> </w:t>
      </w:r>
      <w:r w:rsidRPr="00391741" w:rsidR="00EF1A30">
        <w:rPr>
          <w:rFonts w:cs="Times New Roman"/>
        </w:rPr>
        <w:t>T</w:t>
      </w:r>
      <w:r w:rsidRPr="00391741" w:rsidR="00EF1A30">
        <w:rPr>
          <w:rFonts w:eastAsia="Times New Roman" w:cs="Times New Roman"/>
        </w:rPr>
        <w:t>he Bureau of Labor Statistics estimates that wages represent 62.2 percent of total compensation for State and local government workers, on average.</w:t>
      </w:r>
      <w:r w:rsidRPr="12698FC5" w:rsidR="00EF1A30">
        <w:rPr>
          <w:rFonts w:eastAsia="Times New Roman" w:cs="Times New Roman"/>
          <w:vertAlign w:val="superscript"/>
        </w:rPr>
        <w:footnoteReference w:id="5"/>
      </w:r>
      <w:r w:rsidRPr="00391741" w:rsidR="00EF1A30">
        <w:rPr>
          <w:rFonts w:eastAsia="Times New Roman" w:cs="Times New Roman"/>
        </w:rPr>
        <w:t xml:space="preserve"> </w:t>
      </w:r>
      <w:r w:rsidRPr="00391741" w:rsidR="00F12D10">
        <w:rPr>
          <w:rFonts w:eastAsia="Times New Roman" w:cs="Times New Roman"/>
        </w:rPr>
        <w:t xml:space="preserve"> </w:t>
      </w:r>
      <w:r w:rsidRPr="12698FC5" w:rsidR="51554871">
        <w:rPr>
          <w:rFonts w:eastAsia="Times New Roman" w:cs="Times New Roman"/>
        </w:rPr>
        <w:t xml:space="preserve">Therefore, NHTSA estimates the hourly labor costs to be $75.11($46.72 / .622) for Supervisors of Police and Sheriff’s Patrol Officers and $54.12 ($33.66 / .622) for Police and </w:t>
      </w:r>
      <w:r w:rsidRPr="12698FC5" w:rsidR="51554871">
        <w:rPr>
          <w:rFonts w:eastAsia="Times New Roman" w:cs="Times New Roman"/>
        </w:rPr>
        <w:lastRenderedPageBreak/>
        <w:t>Sheriff’s Patrol Officers.</w:t>
      </w:r>
      <w:r w:rsidRPr="00391741" w:rsidR="51554871">
        <w:rPr>
          <w:rFonts w:cs="Times New Roman"/>
        </w:rPr>
        <w:t xml:space="preserve"> </w:t>
      </w:r>
      <w:r w:rsidRPr="00391741" w:rsidR="7034D3A9">
        <w:rPr>
          <w:rFonts w:cs="Times New Roman"/>
        </w:rPr>
        <w:t xml:space="preserve">NHTSA estimates that it will take about 10 minutes </w:t>
      </w:r>
      <w:r w:rsidRPr="00391741" w:rsidR="00BC1117">
        <w:rPr>
          <w:rFonts w:cs="Times New Roman"/>
        </w:rPr>
        <w:t xml:space="preserve">(0.17 of an hour) </w:t>
      </w:r>
      <w:r w:rsidRPr="00391741" w:rsidR="7034D3A9">
        <w:rPr>
          <w:rFonts w:cs="Times New Roman"/>
        </w:rPr>
        <w:t xml:space="preserve">for </w:t>
      </w:r>
      <w:r w:rsidRPr="00391741" w:rsidR="008204ED">
        <w:rPr>
          <w:rFonts w:cs="Times New Roman"/>
        </w:rPr>
        <w:t xml:space="preserve">the police chiefs </w:t>
      </w:r>
      <w:r w:rsidRPr="00391741" w:rsidR="68193B8E">
        <w:rPr>
          <w:rFonts w:cs="Times New Roman"/>
        </w:rPr>
        <w:t xml:space="preserve">to nominate </w:t>
      </w:r>
      <w:r w:rsidRPr="00391741" w:rsidR="719C465B">
        <w:rPr>
          <w:rFonts w:cs="Times New Roman"/>
        </w:rPr>
        <w:t>four</w:t>
      </w:r>
      <w:r w:rsidRPr="00391741" w:rsidR="68193B8E">
        <w:rPr>
          <w:rFonts w:cs="Times New Roman"/>
        </w:rPr>
        <w:t xml:space="preserve"> </w:t>
      </w:r>
      <w:r w:rsidRPr="00391741" w:rsidR="5895D929">
        <w:rPr>
          <w:rFonts w:cs="Times New Roman"/>
        </w:rPr>
        <w:t>law enforcement officers who investigate motor vehicle crashes</w:t>
      </w:r>
      <w:r w:rsidRPr="00391741" w:rsidR="0057297F">
        <w:rPr>
          <w:rFonts w:cs="Times New Roman"/>
        </w:rPr>
        <w:t>, resulting in</w:t>
      </w:r>
      <w:r w:rsidRPr="00391741" w:rsidR="00D40E8A">
        <w:rPr>
          <w:rFonts w:cs="Times New Roman"/>
        </w:rPr>
        <w:t xml:space="preserve"> </w:t>
      </w:r>
      <w:r w:rsidRPr="00391741" w:rsidR="00BC1117">
        <w:rPr>
          <w:rFonts w:cs="Times New Roman"/>
        </w:rPr>
        <w:t>67</w:t>
      </w:r>
      <w:r w:rsidRPr="00391741" w:rsidR="00925F4E">
        <w:rPr>
          <w:rFonts w:cs="Times New Roman"/>
        </w:rPr>
        <w:t>.49</w:t>
      </w:r>
      <w:r w:rsidRPr="00391741" w:rsidR="00FC08E1">
        <w:rPr>
          <w:rFonts w:cs="Times New Roman"/>
        </w:rPr>
        <w:t xml:space="preserve"> (0.17 x 397) </w:t>
      </w:r>
      <w:r w:rsidRPr="00391741" w:rsidR="00970EB8">
        <w:rPr>
          <w:rFonts w:cs="Times New Roman"/>
        </w:rPr>
        <w:t>hours for 397 police chiefs</w:t>
      </w:r>
      <w:r w:rsidRPr="00391741" w:rsidR="5895D929">
        <w:rPr>
          <w:rFonts w:cs="Times New Roman"/>
        </w:rPr>
        <w:t xml:space="preserve">. </w:t>
      </w:r>
      <w:r w:rsidRPr="00391741" w:rsidR="413DD994">
        <w:rPr>
          <w:rFonts w:cs="Times New Roman"/>
        </w:rPr>
        <w:t xml:space="preserve">From </w:t>
      </w:r>
      <w:r w:rsidRPr="00391741" w:rsidR="000444D3">
        <w:rPr>
          <w:rFonts w:cs="Times New Roman"/>
        </w:rPr>
        <w:t>pilot test</w:t>
      </w:r>
      <w:r w:rsidRPr="00391741" w:rsidR="00327655">
        <w:rPr>
          <w:rFonts w:cs="Times New Roman"/>
        </w:rPr>
        <w:t xml:space="preserve">ing the survey instruments with six </w:t>
      </w:r>
      <w:r w:rsidRPr="00391741" w:rsidR="007C0747">
        <w:rPr>
          <w:rFonts w:cs="Times New Roman"/>
        </w:rPr>
        <w:t xml:space="preserve">former </w:t>
      </w:r>
      <w:r w:rsidRPr="00391741" w:rsidR="00FF0656">
        <w:rPr>
          <w:rFonts w:cs="Times New Roman"/>
        </w:rPr>
        <w:t xml:space="preserve">law enforcement </w:t>
      </w:r>
      <w:r w:rsidRPr="00391741" w:rsidR="00686792">
        <w:rPr>
          <w:rFonts w:cs="Times New Roman"/>
        </w:rPr>
        <w:t>officers who work at NHTSA, t</w:t>
      </w:r>
      <w:r w:rsidRPr="00391741" w:rsidR="6DED66B6">
        <w:rPr>
          <w:rFonts w:cs="Times New Roman"/>
        </w:rPr>
        <w:t xml:space="preserve">he agency estimates that it will take the law enforcement officers </w:t>
      </w:r>
      <w:r w:rsidRPr="00391741" w:rsidR="00903199">
        <w:rPr>
          <w:rFonts w:cs="Times New Roman"/>
        </w:rPr>
        <w:t>one</w:t>
      </w:r>
      <w:r w:rsidRPr="00391741" w:rsidR="6DED66B6">
        <w:rPr>
          <w:rFonts w:cs="Times New Roman"/>
        </w:rPr>
        <w:t xml:space="preserve"> hour to com</w:t>
      </w:r>
      <w:r w:rsidRPr="00391741" w:rsidR="02D62B9A">
        <w:rPr>
          <w:rFonts w:cs="Times New Roman"/>
        </w:rPr>
        <w:t>plete the survey.</w:t>
      </w:r>
      <w:r w:rsidRPr="00391741" w:rsidR="5895D929">
        <w:rPr>
          <w:rFonts w:cs="Times New Roman"/>
        </w:rPr>
        <w:t xml:space="preserve"> </w:t>
      </w:r>
      <w:r w:rsidRPr="12698FC5" w:rsidR="51554871">
        <w:rPr>
          <w:rFonts w:eastAsia="Times New Roman" w:cs="Times New Roman"/>
        </w:rPr>
        <w:t xml:space="preserve">Therefore, 1,588 hours for 1,588 law enforcement officers. </w:t>
      </w:r>
      <w:r w:rsidRPr="00391741" w:rsidR="00F77D1E">
        <w:rPr>
          <w:rFonts w:eastAsia="Times New Roman" w:cs="Times New Roman"/>
        </w:rPr>
        <w:t xml:space="preserve">NHTSA estimates the total hourly compensation cost </w:t>
      </w:r>
      <w:r w:rsidRPr="00391741" w:rsidR="00B819DC">
        <w:rPr>
          <w:rFonts w:eastAsia="Times New Roman" w:cs="Times New Roman"/>
        </w:rPr>
        <w:t xml:space="preserve">for police chiefs </w:t>
      </w:r>
      <w:r w:rsidRPr="00391741" w:rsidR="00F77D1E">
        <w:rPr>
          <w:rFonts w:eastAsia="Times New Roman" w:cs="Times New Roman"/>
        </w:rPr>
        <w:t xml:space="preserve">to be </w:t>
      </w:r>
      <w:r w:rsidRPr="00391741" w:rsidR="00212147">
        <w:rPr>
          <w:rFonts w:eastAsia="Times New Roman" w:cs="Times New Roman"/>
        </w:rPr>
        <w:t>$5,069.17 ($75.11 x 67.49 hours)</w:t>
      </w:r>
      <w:r w:rsidRPr="00391741" w:rsidR="009B3BE8">
        <w:rPr>
          <w:rFonts w:eastAsia="Times New Roman" w:cs="Times New Roman"/>
        </w:rPr>
        <w:t>.</w:t>
      </w:r>
      <w:r w:rsidRPr="00391741" w:rsidR="00F77D1E">
        <w:rPr>
          <w:rFonts w:eastAsia="Times New Roman" w:cs="Times New Roman"/>
        </w:rPr>
        <w:t xml:space="preserve"> </w:t>
      </w:r>
      <w:r w:rsidRPr="00391741" w:rsidR="00B819DC">
        <w:rPr>
          <w:rFonts w:eastAsia="Times New Roman" w:cs="Times New Roman"/>
        </w:rPr>
        <w:t xml:space="preserve">NHTSA estimates the total hourly compensation cost for law enforcement officers to be $85,942.56 ($54.12 x 1,588). </w:t>
      </w:r>
      <w:r w:rsidRPr="00391741" w:rsidR="00814AB2">
        <w:rPr>
          <w:rFonts w:cs="Times New Roman"/>
        </w:rPr>
        <w:t xml:space="preserve"> </w:t>
      </w:r>
      <w:bookmarkStart w:name="_Hlk51335377" w:id="16"/>
      <w:r w:rsidRPr="00391741">
        <w:rPr>
          <w:rFonts w:cs="Times New Roman"/>
        </w:rPr>
        <w:t>Tab</w:t>
      </w:r>
      <w:r w:rsidRPr="00391741" w:rsidR="00DC6309">
        <w:rPr>
          <w:rFonts w:cs="Times New Roman"/>
        </w:rPr>
        <w:t>le 1 provides a summary of the</w:t>
      </w:r>
      <w:r w:rsidRPr="00391741">
        <w:rPr>
          <w:rFonts w:cs="Times New Roman"/>
        </w:rPr>
        <w:t xml:space="preserve"> estimated burden hours and labor costs associated with those </w:t>
      </w:r>
      <w:r w:rsidRPr="00391741" w:rsidR="00993053">
        <w:rPr>
          <w:rFonts w:cs="Times New Roman"/>
        </w:rPr>
        <w:t>respondents</w:t>
      </w:r>
      <w:bookmarkEnd w:id="16"/>
    </w:p>
    <w:p w:rsidRPr="00391741" w:rsidR="0069588D" w:rsidP="0069588D" w:rsidRDefault="0069588D" w14:paraId="79866694" w14:textId="77777777">
      <w:pPr>
        <w:autoSpaceDE w:val="0"/>
        <w:autoSpaceDN w:val="0"/>
        <w:adjustRightInd w:val="0"/>
        <w:spacing w:after="0" w:line="240" w:lineRule="auto"/>
        <w:ind w:left="1440" w:right="360"/>
        <w:contextualSpacing/>
        <w:rPr>
          <w:rFonts w:cs="Times New Roman"/>
          <w:sz w:val="22"/>
        </w:rPr>
      </w:pPr>
    </w:p>
    <w:p w:rsidR="00391741" w:rsidRDefault="00391741" w14:paraId="60F1DBA5" w14:textId="77777777">
      <w:pPr>
        <w:rPr>
          <w:rFonts w:cs="Times New Roman"/>
          <w:b/>
          <w:sz w:val="22"/>
        </w:rPr>
      </w:pPr>
      <w:r>
        <w:rPr>
          <w:rFonts w:cs="Times New Roman"/>
          <w:b/>
          <w:sz w:val="22"/>
        </w:rPr>
        <w:br w:type="page"/>
      </w:r>
    </w:p>
    <w:p w:rsidRPr="00391741" w:rsidR="001259E7" w:rsidP="00993053" w:rsidRDefault="0069588D" w14:paraId="71643165" w14:textId="44F75E85">
      <w:pPr>
        <w:autoSpaceDE w:val="0"/>
        <w:autoSpaceDN w:val="0"/>
        <w:adjustRightInd w:val="0"/>
        <w:spacing w:after="0" w:line="240" w:lineRule="auto"/>
        <w:contextualSpacing/>
        <w:jc w:val="center"/>
        <w:rPr>
          <w:rFonts w:cs="Times New Roman"/>
          <w:b/>
          <w:sz w:val="22"/>
        </w:rPr>
      </w:pPr>
      <w:r w:rsidRPr="00391741">
        <w:rPr>
          <w:rFonts w:cs="Times New Roman"/>
          <w:b/>
          <w:sz w:val="22"/>
        </w:rPr>
        <w:lastRenderedPageBreak/>
        <w:t>Table 1: Burden Estimates</w:t>
      </w:r>
    </w:p>
    <w:tbl>
      <w:tblPr>
        <w:tblStyle w:val="TableGrid"/>
        <w:tblW w:w="10212" w:type="dxa"/>
        <w:tblInd w:w="-275" w:type="dxa"/>
        <w:tblLook w:val="04A0" w:firstRow="1" w:lastRow="0" w:firstColumn="1" w:lastColumn="0" w:noHBand="0" w:noVBand="1"/>
      </w:tblPr>
      <w:tblGrid>
        <w:gridCol w:w="2430"/>
        <w:gridCol w:w="1470"/>
        <w:gridCol w:w="1500"/>
        <w:gridCol w:w="1260"/>
        <w:gridCol w:w="1197"/>
        <w:gridCol w:w="1050"/>
        <w:gridCol w:w="1305"/>
      </w:tblGrid>
      <w:tr w:rsidRPr="00391741" w:rsidR="00566804" w:rsidTr="12698FC5" w14:paraId="715B5002" w14:textId="77777777">
        <w:tc>
          <w:tcPr>
            <w:tcW w:w="2430" w:type="dxa"/>
          </w:tcPr>
          <w:p w:rsidRPr="00391741" w:rsidR="00A94286" w:rsidP="00993053" w:rsidRDefault="00A94286" w14:paraId="2D2B1048" w14:textId="374344FE">
            <w:pPr>
              <w:autoSpaceDE w:val="0"/>
              <w:autoSpaceDN w:val="0"/>
              <w:adjustRightInd w:val="0"/>
              <w:contextualSpacing/>
              <w:jc w:val="center"/>
              <w:rPr>
                <w:rFonts w:ascii="Arial Narrow" w:hAnsi="Arial Narrow" w:cs="Times New Roman"/>
                <w:bCs/>
                <w:sz w:val="22"/>
              </w:rPr>
            </w:pPr>
          </w:p>
        </w:tc>
        <w:tc>
          <w:tcPr>
            <w:tcW w:w="1470" w:type="dxa"/>
          </w:tcPr>
          <w:p w:rsidRPr="00391741" w:rsidR="00A94286" w:rsidP="00993053" w:rsidRDefault="00BA55BB" w14:paraId="681C75DE" w14:textId="0BF762C4">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Response</w:t>
            </w:r>
            <w:r w:rsidRPr="00391741" w:rsidR="00A94286">
              <w:rPr>
                <w:rFonts w:ascii="Arial Narrow" w:hAnsi="Arial Narrow" w:cs="Times New Roman"/>
                <w:bCs/>
                <w:sz w:val="22"/>
              </w:rPr>
              <w:t>s</w:t>
            </w:r>
          </w:p>
        </w:tc>
        <w:tc>
          <w:tcPr>
            <w:tcW w:w="1500" w:type="dxa"/>
          </w:tcPr>
          <w:p w:rsidRPr="00391741" w:rsidR="00993053" w:rsidP="00993053" w:rsidRDefault="00A94286" w14:paraId="3E507618" w14:textId="0D08F14C">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Estimated</w:t>
            </w:r>
          </w:p>
          <w:p w:rsidRPr="00391741" w:rsidR="00A94286" w:rsidP="00993053" w:rsidRDefault="00A94286" w14:paraId="26E2AC14" w14:textId="2551C8A1">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 xml:space="preserve">Burden Per </w:t>
            </w:r>
            <w:r w:rsidRPr="00391741" w:rsidR="00BA55BB">
              <w:rPr>
                <w:rFonts w:ascii="Arial Narrow" w:hAnsi="Arial Narrow" w:cs="Times New Roman"/>
                <w:bCs/>
                <w:sz w:val="22"/>
              </w:rPr>
              <w:t>Response</w:t>
            </w:r>
          </w:p>
        </w:tc>
        <w:tc>
          <w:tcPr>
            <w:tcW w:w="1260" w:type="dxa"/>
          </w:tcPr>
          <w:p w:rsidRPr="00391741" w:rsidR="00993053" w:rsidP="00993053" w:rsidRDefault="00A94286" w14:paraId="529D78DB" w14:textId="2B1D9FF7">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Average</w:t>
            </w:r>
          </w:p>
          <w:p w:rsidRPr="00391741" w:rsidR="00993053" w:rsidP="00993053" w:rsidRDefault="00A94286" w14:paraId="2D3C40C1" w14:textId="2A8E98C7">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Hourly</w:t>
            </w:r>
          </w:p>
          <w:p w:rsidRPr="00391741" w:rsidR="00A94286" w:rsidP="00993053" w:rsidRDefault="00A94286" w14:paraId="60F03A5B" w14:textId="4DA4256A">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Labor Cost</w:t>
            </w:r>
          </w:p>
        </w:tc>
        <w:tc>
          <w:tcPr>
            <w:tcW w:w="1197" w:type="dxa"/>
          </w:tcPr>
          <w:p w:rsidRPr="00391741" w:rsidR="00993053" w:rsidP="00993053" w:rsidRDefault="00A94286" w14:paraId="082E2779" w14:textId="77777777">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 xml:space="preserve">Labor </w:t>
            </w:r>
          </w:p>
          <w:p w:rsidRPr="00391741" w:rsidR="00993053" w:rsidP="00993053" w:rsidRDefault="00A94286" w14:paraId="0A96AD90" w14:textId="1A94157A">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Cost</w:t>
            </w:r>
            <w:r w:rsidRPr="00391741" w:rsidR="00993053">
              <w:rPr>
                <w:rFonts w:ascii="Arial Narrow" w:hAnsi="Arial Narrow" w:cs="Times New Roman"/>
                <w:bCs/>
                <w:sz w:val="22"/>
              </w:rPr>
              <w:t xml:space="preserve"> </w:t>
            </w:r>
            <w:r w:rsidRPr="00391741">
              <w:rPr>
                <w:rFonts w:ascii="Arial Narrow" w:hAnsi="Arial Narrow" w:cs="Times New Roman"/>
                <w:bCs/>
                <w:sz w:val="22"/>
              </w:rPr>
              <w:t>Per</w:t>
            </w:r>
          </w:p>
          <w:p w:rsidRPr="00391741" w:rsidR="00A94286" w:rsidP="00993053" w:rsidRDefault="00BA55BB" w14:paraId="7AFB8CA6" w14:textId="685C7C45">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Response</w:t>
            </w:r>
          </w:p>
        </w:tc>
        <w:tc>
          <w:tcPr>
            <w:tcW w:w="1050" w:type="dxa"/>
          </w:tcPr>
          <w:p w:rsidRPr="00391741" w:rsidR="00993053" w:rsidP="00993053" w:rsidRDefault="00A94286" w14:paraId="185B3D31" w14:textId="18E7AFDD">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Total</w:t>
            </w:r>
          </w:p>
          <w:p w:rsidRPr="00391741" w:rsidR="00993053" w:rsidP="00993053" w:rsidRDefault="00A94286" w14:paraId="1C5D01E9" w14:textId="0B527A7E">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Burden</w:t>
            </w:r>
          </w:p>
          <w:p w:rsidRPr="00391741" w:rsidR="00A94286" w:rsidP="00993053" w:rsidRDefault="00A94286" w14:paraId="1F4FA31C" w14:textId="7CB3E4CA">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Hours</w:t>
            </w:r>
          </w:p>
        </w:tc>
        <w:tc>
          <w:tcPr>
            <w:tcW w:w="1305" w:type="dxa"/>
          </w:tcPr>
          <w:p w:rsidRPr="00391741" w:rsidR="00993053" w:rsidP="00993053" w:rsidRDefault="00A94286" w14:paraId="07BC23F8" w14:textId="7631F901">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Total</w:t>
            </w:r>
          </w:p>
          <w:p w:rsidRPr="00391741" w:rsidR="00A94286" w:rsidP="00993053" w:rsidRDefault="00A94286" w14:paraId="4D3124BD" w14:textId="43A76435">
            <w:pPr>
              <w:autoSpaceDE w:val="0"/>
              <w:autoSpaceDN w:val="0"/>
              <w:adjustRightInd w:val="0"/>
              <w:contextualSpacing/>
              <w:jc w:val="center"/>
              <w:rPr>
                <w:rFonts w:ascii="Arial Narrow" w:hAnsi="Arial Narrow" w:cs="Times New Roman"/>
                <w:bCs/>
                <w:sz w:val="22"/>
              </w:rPr>
            </w:pPr>
            <w:r w:rsidRPr="00391741">
              <w:rPr>
                <w:rFonts w:ascii="Arial Narrow" w:hAnsi="Arial Narrow" w:cs="Times New Roman"/>
                <w:bCs/>
                <w:sz w:val="22"/>
              </w:rPr>
              <w:t>Labor Costs</w:t>
            </w:r>
          </w:p>
        </w:tc>
      </w:tr>
      <w:tr w:rsidRPr="00391741" w:rsidR="00566804" w:rsidTr="12698FC5" w14:paraId="04DBF781" w14:textId="77777777">
        <w:tc>
          <w:tcPr>
            <w:tcW w:w="2430" w:type="dxa"/>
          </w:tcPr>
          <w:p w:rsidRPr="00391741" w:rsidR="00A94286" w:rsidP="00993053" w:rsidRDefault="00A94286" w14:paraId="2D323871" w14:textId="5E55E29C">
            <w:pPr>
              <w:autoSpaceDE w:val="0"/>
              <w:autoSpaceDN w:val="0"/>
              <w:adjustRightInd w:val="0"/>
              <w:contextualSpacing/>
              <w:rPr>
                <w:rFonts w:ascii="Arial Narrow" w:hAnsi="Arial Narrow" w:cs="Times New Roman"/>
                <w:b/>
                <w:sz w:val="22"/>
              </w:rPr>
            </w:pPr>
            <w:r w:rsidRPr="00391741">
              <w:rPr>
                <w:rFonts w:ascii="Arial Narrow" w:hAnsi="Arial Narrow"/>
                <w:sz w:val="22"/>
              </w:rPr>
              <w:t>Police Chiefs</w:t>
            </w:r>
            <w:r w:rsidRPr="00391741" w:rsidR="00506BC8">
              <w:rPr>
                <w:rFonts w:ascii="Arial Narrow" w:hAnsi="Arial Narrow"/>
                <w:sz w:val="22"/>
              </w:rPr>
              <w:t xml:space="preserve"> nomination of law enforcement officer for study participation</w:t>
            </w:r>
          </w:p>
        </w:tc>
        <w:tc>
          <w:tcPr>
            <w:tcW w:w="1470" w:type="dxa"/>
          </w:tcPr>
          <w:p w:rsidRPr="00391741" w:rsidR="00A94286" w:rsidP="00993053" w:rsidRDefault="00A94286" w14:paraId="7AAC06D0" w14:textId="455037D2">
            <w:pPr>
              <w:autoSpaceDE w:val="0"/>
              <w:autoSpaceDN w:val="0"/>
              <w:adjustRightInd w:val="0"/>
              <w:contextualSpacing/>
              <w:jc w:val="right"/>
              <w:rPr>
                <w:rFonts w:ascii="Arial Narrow" w:hAnsi="Arial Narrow" w:cs="Times New Roman"/>
                <w:b/>
                <w:sz w:val="22"/>
              </w:rPr>
            </w:pPr>
            <w:r w:rsidRPr="00391741">
              <w:rPr>
                <w:rFonts w:ascii="Arial Narrow" w:hAnsi="Arial Narrow"/>
                <w:sz w:val="22"/>
              </w:rPr>
              <w:t>397</w:t>
            </w:r>
          </w:p>
        </w:tc>
        <w:tc>
          <w:tcPr>
            <w:tcW w:w="1500" w:type="dxa"/>
          </w:tcPr>
          <w:p w:rsidRPr="00391741" w:rsidR="00A94286" w:rsidP="00993053" w:rsidRDefault="00A94286" w14:paraId="348E4982" w14:textId="39604B83">
            <w:pPr>
              <w:autoSpaceDE w:val="0"/>
              <w:autoSpaceDN w:val="0"/>
              <w:adjustRightInd w:val="0"/>
              <w:contextualSpacing/>
              <w:jc w:val="right"/>
              <w:rPr>
                <w:rFonts w:ascii="Arial Narrow" w:hAnsi="Arial Narrow" w:cs="Times New Roman"/>
                <w:b/>
                <w:sz w:val="22"/>
              </w:rPr>
            </w:pPr>
            <w:r w:rsidRPr="00391741">
              <w:rPr>
                <w:rFonts w:ascii="Arial Narrow" w:hAnsi="Arial Narrow"/>
                <w:sz w:val="22"/>
              </w:rPr>
              <w:t>0.17 hour</w:t>
            </w:r>
            <w:r w:rsidRPr="00391741" w:rsidR="005839F5">
              <w:rPr>
                <w:rFonts w:ascii="Arial Narrow" w:hAnsi="Arial Narrow"/>
                <w:sz w:val="22"/>
              </w:rPr>
              <w:t xml:space="preserve"> (</w:t>
            </w:r>
            <w:r w:rsidRPr="00391741" w:rsidR="00E678EF">
              <w:rPr>
                <w:rFonts w:ascii="Arial Narrow" w:hAnsi="Arial Narrow"/>
                <w:sz w:val="22"/>
              </w:rPr>
              <w:t>10 minutes</w:t>
            </w:r>
            <w:r w:rsidRPr="00391741" w:rsidR="005839F5">
              <w:rPr>
                <w:rFonts w:ascii="Arial Narrow" w:hAnsi="Arial Narrow"/>
                <w:sz w:val="22"/>
              </w:rPr>
              <w:t>)</w:t>
            </w:r>
          </w:p>
        </w:tc>
        <w:tc>
          <w:tcPr>
            <w:tcW w:w="1260" w:type="dxa"/>
          </w:tcPr>
          <w:p w:rsidRPr="00391741" w:rsidR="00A94286" w:rsidP="51554871" w:rsidRDefault="47CD957E" w14:paraId="51A6C216" w14:textId="634B3E78">
            <w:pPr>
              <w:autoSpaceDE w:val="0"/>
              <w:autoSpaceDN w:val="0"/>
              <w:adjustRightInd w:val="0"/>
              <w:contextualSpacing/>
              <w:jc w:val="right"/>
              <w:rPr>
                <w:rFonts w:ascii="Arial Narrow" w:hAnsi="Arial Narrow" w:cs="Times New Roman"/>
                <w:b/>
                <w:bCs/>
                <w:sz w:val="22"/>
              </w:rPr>
            </w:pPr>
            <w:r w:rsidRPr="00391741">
              <w:rPr>
                <w:rFonts w:ascii="Arial Narrow" w:hAnsi="Arial Narrow"/>
                <w:sz w:val="22"/>
              </w:rPr>
              <w:t>$75.11</w:t>
            </w:r>
          </w:p>
        </w:tc>
        <w:tc>
          <w:tcPr>
            <w:tcW w:w="1197" w:type="dxa"/>
          </w:tcPr>
          <w:p w:rsidRPr="00391741" w:rsidR="00A94286" w:rsidP="51554871" w:rsidRDefault="47CD957E" w14:paraId="0570B93C" w14:textId="52464F44">
            <w:pPr>
              <w:autoSpaceDE w:val="0"/>
              <w:autoSpaceDN w:val="0"/>
              <w:adjustRightInd w:val="0"/>
              <w:contextualSpacing/>
              <w:jc w:val="right"/>
              <w:rPr>
                <w:rFonts w:ascii="Arial Narrow" w:hAnsi="Arial Narrow" w:cs="Times New Roman"/>
                <w:b/>
                <w:bCs/>
                <w:sz w:val="22"/>
              </w:rPr>
            </w:pPr>
            <w:r w:rsidRPr="00391741">
              <w:rPr>
                <w:rFonts w:ascii="Arial Narrow" w:hAnsi="Arial Narrow"/>
                <w:sz w:val="22"/>
              </w:rPr>
              <w:t>$12.76</w:t>
            </w:r>
          </w:p>
        </w:tc>
        <w:tc>
          <w:tcPr>
            <w:tcW w:w="1050" w:type="dxa"/>
          </w:tcPr>
          <w:p w:rsidRPr="00391741" w:rsidR="00A94286" w:rsidP="00993053" w:rsidRDefault="00A94286" w14:paraId="507EF435" w14:textId="3E3DC43F">
            <w:pPr>
              <w:autoSpaceDE w:val="0"/>
              <w:autoSpaceDN w:val="0"/>
              <w:adjustRightInd w:val="0"/>
              <w:contextualSpacing/>
              <w:jc w:val="right"/>
              <w:rPr>
                <w:rFonts w:ascii="Arial Narrow" w:hAnsi="Arial Narrow" w:cs="Times New Roman"/>
                <w:b/>
                <w:sz w:val="22"/>
              </w:rPr>
            </w:pPr>
            <w:r w:rsidRPr="00391741">
              <w:rPr>
                <w:rFonts w:ascii="Arial Narrow" w:hAnsi="Arial Narrow"/>
                <w:sz w:val="22"/>
              </w:rPr>
              <w:t>67.49</w:t>
            </w:r>
          </w:p>
        </w:tc>
        <w:tc>
          <w:tcPr>
            <w:tcW w:w="1305" w:type="dxa"/>
          </w:tcPr>
          <w:p w:rsidRPr="00391741" w:rsidR="00A94286" w:rsidP="51554871" w:rsidRDefault="47CD957E" w14:paraId="316B850C" w14:textId="50A00DE0">
            <w:pPr>
              <w:autoSpaceDE w:val="0"/>
              <w:autoSpaceDN w:val="0"/>
              <w:adjustRightInd w:val="0"/>
              <w:contextualSpacing/>
              <w:jc w:val="right"/>
              <w:rPr>
                <w:rFonts w:ascii="Arial Narrow" w:hAnsi="Arial Narrow" w:cs="Times New Roman"/>
                <w:b/>
                <w:bCs/>
                <w:sz w:val="22"/>
              </w:rPr>
            </w:pPr>
            <w:r w:rsidRPr="00391741">
              <w:rPr>
                <w:rFonts w:ascii="Arial Narrow" w:hAnsi="Arial Narrow"/>
                <w:sz w:val="22"/>
              </w:rPr>
              <w:t>$5,069.17</w:t>
            </w:r>
          </w:p>
        </w:tc>
      </w:tr>
      <w:tr w:rsidRPr="00391741" w:rsidR="00566804" w:rsidTr="12698FC5" w14:paraId="05B874A8" w14:textId="77777777">
        <w:tc>
          <w:tcPr>
            <w:tcW w:w="2430" w:type="dxa"/>
          </w:tcPr>
          <w:p w:rsidRPr="00391741" w:rsidR="00A94286" w:rsidP="00993053" w:rsidRDefault="001A1F89" w14:paraId="05B2B0B0" w14:textId="251F16AF">
            <w:pPr>
              <w:autoSpaceDE w:val="0"/>
              <w:autoSpaceDN w:val="0"/>
              <w:adjustRightInd w:val="0"/>
              <w:contextualSpacing/>
              <w:rPr>
                <w:rFonts w:ascii="Arial Narrow" w:hAnsi="Arial Narrow" w:cs="Times New Roman"/>
                <w:b/>
                <w:sz w:val="22"/>
              </w:rPr>
            </w:pPr>
            <w:r w:rsidRPr="00391741">
              <w:rPr>
                <w:rFonts w:ascii="Arial Narrow" w:hAnsi="Arial Narrow"/>
                <w:sz w:val="22"/>
              </w:rPr>
              <w:t xml:space="preserve">Survey of </w:t>
            </w:r>
            <w:r w:rsidRPr="00391741" w:rsidR="00A94286">
              <w:rPr>
                <w:rFonts w:ascii="Arial Narrow" w:hAnsi="Arial Narrow"/>
                <w:sz w:val="22"/>
              </w:rPr>
              <w:t xml:space="preserve">Law Enforcement Officers </w:t>
            </w:r>
          </w:p>
        </w:tc>
        <w:tc>
          <w:tcPr>
            <w:tcW w:w="1470" w:type="dxa"/>
          </w:tcPr>
          <w:p w:rsidRPr="00391741" w:rsidR="00A94286" w:rsidP="00993053" w:rsidRDefault="00A94286" w14:paraId="3330F27B" w14:textId="24570926">
            <w:pPr>
              <w:autoSpaceDE w:val="0"/>
              <w:autoSpaceDN w:val="0"/>
              <w:adjustRightInd w:val="0"/>
              <w:contextualSpacing/>
              <w:jc w:val="right"/>
              <w:rPr>
                <w:rFonts w:ascii="Arial Narrow" w:hAnsi="Arial Narrow" w:cs="Times New Roman"/>
                <w:b/>
                <w:sz w:val="22"/>
              </w:rPr>
            </w:pPr>
            <w:r w:rsidRPr="00391741">
              <w:rPr>
                <w:rFonts w:ascii="Arial Narrow" w:hAnsi="Arial Narrow"/>
                <w:sz w:val="22"/>
              </w:rPr>
              <w:t>1,588</w:t>
            </w:r>
          </w:p>
        </w:tc>
        <w:tc>
          <w:tcPr>
            <w:tcW w:w="1500" w:type="dxa"/>
          </w:tcPr>
          <w:p w:rsidRPr="00391741" w:rsidR="00A94286" w:rsidP="00993053" w:rsidRDefault="00A94286" w14:paraId="77D32867" w14:textId="3A06B0BA">
            <w:pPr>
              <w:autoSpaceDE w:val="0"/>
              <w:autoSpaceDN w:val="0"/>
              <w:adjustRightInd w:val="0"/>
              <w:contextualSpacing/>
              <w:jc w:val="right"/>
              <w:rPr>
                <w:rFonts w:ascii="Arial Narrow" w:hAnsi="Arial Narrow" w:cs="Times New Roman"/>
                <w:b/>
                <w:sz w:val="22"/>
              </w:rPr>
            </w:pPr>
            <w:r w:rsidRPr="00391741">
              <w:rPr>
                <w:rFonts w:ascii="Arial Narrow" w:hAnsi="Arial Narrow"/>
                <w:sz w:val="22"/>
              </w:rPr>
              <w:t>1 hour</w:t>
            </w:r>
          </w:p>
        </w:tc>
        <w:tc>
          <w:tcPr>
            <w:tcW w:w="1260" w:type="dxa"/>
          </w:tcPr>
          <w:p w:rsidRPr="00391741" w:rsidR="00A94286" w:rsidP="51554871" w:rsidRDefault="47CD957E" w14:paraId="7AC201CF" w14:textId="63A563DE">
            <w:pPr>
              <w:autoSpaceDE w:val="0"/>
              <w:autoSpaceDN w:val="0"/>
              <w:adjustRightInd w:val="0"/>
              <w:contextualSpacing/>
              <w:jc w:val="right"/>
              <w:rPr>
                <w:rFonts w:ascii="Arial Narrow" w:hAnsi="Arial Narrow" w:cs="Times New Roman"/>
                <w:b/>
                <w:bCs/>
                <w:sz w:val="22"/>
              </w:rPr>
            </w:pPr>
            <w:r w:rsidRPr="00391741">
              <w:rPr>
                <w:rFonts w:ascii="Arial Narrow" w:hAnsi="Arial Narrow"/>
                <w:sz w:val="22"/>
              </w:rPr>
              <w:t>$54.12</w:t>
            </w:r>
          </w:p>
        </w:tc>
        <w:tc>
          <w:tcPr>
            <w:tcW w:w="1197" w:type="dxa"/>
          </w:tcPr>
          <w:p w:rsidRPr="00391741" w:rsidR="00A94286" w:rsidP="51554871" w:rsidRDefault="47CD957E" w14:paraId="7FCC4EEB" w14:textId="08CFFC5E">
            <w:pPr>
              <w:autoSpaceDE w:val="0"/>
              <w:autoSpaceDN w:val="0"/>
              <w:adjustRightInd w:val="0"/>
              <w:contextualSpacing/>
              <w:jc w:val="right"/>
              <w:rPr>
                <w:rFonts w:ascii="Arial Narrow" w:hAnsi="Arial Narrow" w:cs="Times New Roman"/>
                <w:b/>
                <w:bCs/>
                <w:sz w:val="22"/>
              </w:rPr>
            </w:pPr>
            <w:r w:rsidRPr="00391741">
              <w:rPr>
                <w:rFonts w:ascii="Arial Narrow" w:hAnsi="Arial Narrow"/>
                <w:sz w:val="22"/>
              </w:rPr>
              <w:t>$54.12</w:t>
            </w:r>
          </w:p>
        </w:tc>
        <w:tc>
          <w:tcPr>
            <w:tcW w:w="1050" w:type="dxa"/>
          </w:tcPr>
          <w:p w:rsidRPr="00391741" w:rsidR="00A94286" w:rsidP="00993053" w:rsidRDefault="00A94286" w14:paraId="5BFC7CCA" w14:textId="6AA716F8">
            <w:pPr>
              <w:autoSpaceDE w:val="0"/>
              <w:autoSpaceDN w:val="0"/>
              <w:adjustRightInd w:val="0"/>
              <w:contextualSpacing/>
              <w:jc w:val="right"/>
              <w:rPr>
                <w:rFonts w:ascii="Arial Narrow" w:hAnsi="Arial Narrow" w:cs="Times New Roman"/>
                <w:b/>
                <w:sz w:val="22"/>
              </w:rPr>
            </w:pPr>
            <w:r w:rsidRPr="00391741">
              <w:rPr>
                <w:rFonts w:ascii="Arial Narrow" w:hAnsi="Arial Narrow"/>
                <w:sz w:val="22"/>
              </w:rPr>
              <w:t>1,588.00</w:t>
            </w:r>
          </w:p>
        </w:tc>
        <w:tc>
          <w:tcPr>
            <w:tcW w:w="1305" w:type="dxa"/>
          </w:tcPr>
          <w:p w:rsidRPr="00391741" w:rsidR="00A94286" w:rsidP="51554871" w:rsidRDefault="47CD957E" w14:paraId="004C2F1F" w14:textId="6B9E3AD1">
            <w:pPr>
              <w:autoSpaceDE w:val="0"/>
              <w:autoSpaceDN w:val="0"/>
              <w:adjustRightInd w:val="0"/>
              <w:contextualSpacing/>
              <w:jc w:val="right"/>
              <w:rPr>
                <w:rFonts w:ascii="Arial Narrow" w:hAnsi="Arial Narrow" w:cs="Times New Roman"/>
                <w:b/>
                <w:bCs/>
                <w:sz w:val="22"/>
              </w:rPr>
            </w:pPr>
            <w:r w:rsidRPr="00391741">
              <w:rPr>
                <w:rFonts w:ascii="Arial Narrow" w:hAnsi="Arial Narrow"/>
                <w:sz w:val="22"/>
              </w:rPr>
              <w:t>$85,942.56</w:t>
            </w:r>
          </w:p>
        </w:tc>
      </w:tr>
      <w:tr w:rsidRPr="00391741" w:rsidR="00566804" w:rsidTr="12698FC5" w14:paraId="4D7739FD" w14:textId="77777777">
        <w:tc>
          <w:tcPr>
            <w:tcW w:w="2430" w:type="dxa"/>
          </w:tcPr>
          <w:p w:rsidRPr="00391741" w:rsidR="00A94286" w:rsidP="00993053" w:rsidRDefault="00A94286" w14:paraId="106013F2" w14:textId="51DEF39E">
            <w:pPr>
              <w:autoSpaceDE w:val="0"/>
              <w:autoSpaceDN w:val="0"/>
              <w:adjustRightInd w:val="0"/>
              <w:contextualSpacing/>
              <w:rPr>
                <w:rFonts w:ascii="Arial Narrow" w:hAnsi="Arial Narrow" w:cs="Times New Roman"/>
                <w:b/>
                <w:bCs/>
                <w:sz w:val="22"/>
              </w:rPr>
            </w:pPr>
            <w:r w:rsidRPr="00391741">
              <w:rPr>
                <w:rFonts w:ascii="Arial Narrow" w:hAnsi="Arial Narrow"/>
                <w:b/>
                <w:bCs/>
                <w:sz w:val="22"/>
              </w:rPr>
              <w:t>Total</w:t>
            </w:r>
          </w:p>
        </w:tc>
        <w:tc>
          <w:tcPr>
            <w:tcW w:w="1470" w:type="dxa"/>
          </w:tcPr>
          <w:p w:rsidRPr="00391741" w:rsidR="00A94286" w:rsidP="00993053" w:rsidRDefault="00A94286" w14:paraId="50E9F4A1" w14:textId="7134CD8F">
            <w:pPr>
              <w:autoSpaceDE w:val="0"/>
              <w:autoSpaceDN w:val="0"/>
              <w:adjustRightInd w:val="0"/>
              <w:contextualSpacing/>
              <w:jc w:val="right"/>
              <w:rPr>
                <w:rFonts w:ascii="Arial Narrow" w:hAnsi="Arial Narrow" w:cs="Times New Roman"/>
                <w:b/>
                <w:bCs/>
                <w:sz w:val="22"/>
              </w:rPr>
            </w:pPr>
            <w:r w:rsidRPr="00391741">
              <w:rPr>
                <w:rFonts w:ascii="Arial Narrow" w:hAnsi="Arial Narrow"/>
                <w:b/>
                <w:bCs/>
                <w:sz w:val="22"/>
              </w:rPr>
              <w:t>1,985</w:t>
            </w:r>
          </w:p>
        </w:tc>
        <w:tc>
          <w:tcPr>
            <w:tcW w:w="1500" w:type="dxa"/>
          </w:tcPr>
          <w:p w:rsidRPr="00391741" w:rsidR="00A94286" w:rsidP="00993053" w:rsidRDefault="00A94286" w14:paraId="3A5AA39C" w14:textId="77777777">
            <w:pPr>
              <w:autoSpaceDE w:val="0"/>
              <w:autoSpaceDN w:val="0"/>
              <w:adjustRightInd w:val="0"/>
              <w:contextualSpacing/>
              <w:jc w:val="right"/>
              <w:rPr>
                <w:rFonts w:ascii="Arial Narrow" w:hAnsi="Arial Narrow" w:cs="Times New Roman"/>
                <w:b/>
                <w:bCs/>
                <w:sz w:val="22"/>
              </w:rPr>
            </w:pPr>
          </w:p>
        </w:tc>
        <w:tc>
          <w:tcPr>
            <w:tcW w:w="1260" w:type="dxa"/>
          </w:tcPr>
          <w:p w:rsidRPr="00391741" w:rsidR="00A94286" w:rsidP="00993053" w:rsidRDefault="00A94286" w14:paraId="42437508" w14:textId="77777777">
            <w:pPr>
              <w:autoSpaceDE w:val="0"/>
              <w:autoSpaceDN w:val="0"/>
              <w:adjustRightInd w:val="0"/>
              <w:contextualSpacing/>
              <w:jc w:val="right"/>
              <w:rPr>
                <w:rFonts w:ascii="Arial Narrow" w:hAnsi="Arial Narrow" w:cs="Times New Roman"/>
                <w:b/>
                <w:bCs/>
                <w:sz w:val="22"/>
              </w:rPr>
            </w:pPr>
          </w:p>
        </w:tc>
        <w:tc>
          <w:tcPr>
            <w:tcW w:w="1197" w:type="dxa"/>
          </w:tcPr>
          <w:p w:rsidRPr="00391741" w:rsidR="00A94286" w:rsidP="00993053" w:rsidRDefault="00A94286" w14:paraId="30ED9A2F" w14:textId="77777777">
            <w:pPr>
              <w:autoSpaceDE w:val="0"/>
              <w:autoSpaceDN w:val="0"/>
              <w:adjustRightInd w:val="0"/>
              <w:contextualSpacing/>
              <w:jc w:val="right"/>
              <w:rPr>
                <w:rFonts w:ascii="Arial Narrow" w:hAnsi="Arial Narrow" w:cs="Times New Roman"/>
                <w:b/>
                <w:bCs/>
                <w:sz w:val="22"/>
              </w:rPr>
            </w:pPr>
          </w:p>
        </w:tc>
        <w:tc>
          <w:tcPr>
            <w:tcW w:w="1050" w:type="dxa"/>
          </w:tcPr>
          <w:p w:rsidRPr="00391741" w:rsidR="00A94286" w:rsidP="00993053" w:rsidRDefault="00DC0288" w14:paraId="2640D498" w14:textId="3043664D">
            <w:pPr>
              <w:autoSpaceDE w:val="0"/>
              <w:autoSpaceDN w:val="0"/>
              <w:adjustRightInd w:val="0"/>
              <w:contextualSpacing/>
              <w:jc w:val="right"/>
              <w:rPr>
                <w:rFonts w:ascii="Arial Narrow" w:hAnsi="Arial Narrow" w:cs="Times New Roman"/>
                <w:b/>
                <w:bCs/>
                <w:sz w:val="22"/>
              </w:rPr>
            </w:pPr>
            <w:r w:rsidRPr="00391741">
              <w:rPr>
                <w:rFonts w:ascii="Arial Narrow" w:hAnsi="Arial Narrow"/>
                <w:b/>
                <w:bCs/>
                <w:sz w:val="22"/>
              </w:rPr>
              <w:t>1655.49</w:t>
            </w:r>
          </w:p>
        </w:tc>
        <w:tc>
          <w:tcPr>
            <w:tcW w:w="1305" w:type="dxa"/>
          </w:tcPr>
          <w:p w:rsidRPr="00391741" w:rsidR="00A94286" w:rsidP="51554871" w:rsidRDefault="47CD957E" w14:paraId="202884B1" w14:textId="5343869D">
            <w:pPr>
              <w:autoSpaceDE w:val="0"/>
              <w:autoSpaceDN w:val="0"/>
              <w:adjustRightInd w:val="0"/>
              <w:contextualSpacing/>
              <w:jc w:val="right"/>
              <w:rPr>
                <w:rFonts w:ascii="Arial Narrow" w:hAnsi="Arial Narrow" w:cs="Times New Roman"/>
                <w:b/>
                <w:bCs/>
                <w:sz w:val="22"/>
              </w:rPr>
            </w:pPr>
            <w:r w:rsidRPr="00391741">
              <w:rPr>
                <w:rFonts w:ascii="Arial Narrow" w:hAnsi="Arial Narrow"/>
                <w:b/>
                <w:bCs/>
                <w:sz w:val="22"/>
              </w:rPr>
              <w:t>$91,011.73</w:t>
            </w:r>
          </w:p>
        </w:tc>
      </w:tr>
    </w:tbl>
    <w:p w:rsidRPr="00391741" w:rsidR="00A94286" w:rsidP="0069588D" w:rsidRDefault="00A94286" w14:paraId="17529B58" w14:textId="77777777">
      <w:pPr>
        <w:autoSpaceDE w:val="0"/>
        <w:autoSpaceDN w:val="0"/>
        <w:adjustRightInd w:val="0"/>
        <w:spacing w:after="0" w:line="240" w:lineRule="auto"/>
        <w:ind w:left="1440" w:right="360"/>
        <w:contextualSpacing/>
        <w:jc w:val="center"/>
        <w:rPr>
          <w:rFonts w:cs="Times New Roman"/>
          <w:b/>
          <w:sz w:val="22"/>
        </w:rPr>
      </w:pPr>
    </w:p>
    <w:p w:rsidRPr="00391741" w:rsidR="00DF3DC9" w:rsidP="00934994" w:rsidRDefault="00DF3DC9" w14:paraId="1F972E2A" w14:textId="77777777">
      <w:pPr>
        <w:pStyle w:val="ListParagraph"/>
        <w:numPr>
          <w:ilvl w:val="0"/>
          <w:numId w:val="2"/>
        </w:numPr>
        <w:autoSpaceDE w:val="0"/>
        <w:autoSpaceDN w:val="0"/>
        <w:adjustRightInd w:val="0"/>
        <w:spacing w:after="0" w:line="240" w:lineRule="auto"/>
        <w:rPr>
          <w:rFonts w:cs="Times New Roman"/>
          <w:b/>
          <w:szCs w:val="24"/>
        </w:rPr>
      </w:pPr>
      <w:bookmarkStart w:name="_Hlk51332101" w:id="17"/>
      <w:r w:rsidRPr="00391741">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17"/>
    <w:p w:rsidRPr="00391741" w:rsidR="00DF3DC9" w:rsidP="00DF3DC9" w:rsidRDefault="00DF3DC9" w14:paraId="05D2B14A" w14:textId="77777777">
      <w:pPr>
        <w:pStyle w:val="ListParagraph"/>
        <w:autoSpaceDE w:val="0"/>
        <w:autoSpaceDN w:val="0"/>
        <w:adjustRightInd w:val="0"/>
        <w:spacing w:after="0" w:line="240" w:lineRule="auto"/>
        <w:rPr>
          <w:rFonts w:cs="Times New Roman"/>
          <w:szCs w:val="24"/>
        </w:rPr>
      </w:pPr>
    </w:p>
    <w:p w:rsidRPr="00391741" w:rsidR="42420353" w:rsidP="004A30C7" w:rsidRDefault="42420353" w14:paraId="5A2B83E9" w14:textId="54CCB948">
      <w:pPr>
        <w:spacing w:after="0" w:line="240" w:lineRule="auto"/>
        <w:ind w:left="720"/>
        <w:rPr>
          <w:rFonts w:eastAsia="Times New Roman" w:cs="Times New Roman"/>
        </w:rPr>
      </w:pPr>
      <w:r w:rsidRPr="00391741">
        <w:rPr>
          <w:rFonts w:eastAsia="Times New Roman" w:cs="Times New Roman"/>
        </w:rPr>
        <w:t xml:space="preserve">This collection is not expected to result in any increase in costs to respondents other than the </w:t>
      </w:r>
      <w:r w:rsidRPr="00391741" w:rsidR="00E72015">
        <w:rPr>
          <w:rFonts w:eastAsia="Times New Roman" w:cs="Times New Roman"/>
        </w:rPr>
        <w:t>opportunity</w:t>
      </w:r>
      <w:r w:rsidRPr="00391741">
        <w:rPr>
          <w:rFonts w:eastAsia="Times New Roman" w:cs="Times New Roman"/>
        </w:rPr>
        <w:t xml:space="preserve"> cost associated with the burden hours.</w:t>
      </w:r>
      <w:r w:rsidRPr="00391741" w:rsidR="2194ED49">
        <w:rPr>
          <w:rFonts w:eastAsia="Times New Roman" w:cs="Times New Roman"/>
        </w:rPr>
        <w:t xml:space="preserve"> </w:t>
      </w:r>
      <w:r w:rsidRPr="00391741" w:rsidR="0059586D">
        <w:rPr>
          <w:rFonts w:eastAsia="Times New Roman" w:cs="Times New Roman"/>
        </w:rPr>
        <w:t xml:space="preserve">Both the police chiefs who </w:t>
      </w:r>
      <w:r w:rsidRPr="00391741" w:rsidR="006D4C8C">
        <w:rPr>
          <w:rFonts w:eastAsia="Times New Roman" w:cs="Times New Roman"/>
        </w:rPr>
        <w:t xml:space="preserve">will </w:t>
      </w:r>
      <w:r w:rsidRPr="00391741" w:rsidR="0059586D">
        <w:rPr>
          <w:rFonts w:eastAsia="Times New Roman" w:cs="Times New Roman"/>
        </w:rPr>
        <w:t>nominate res</w:t>
      </w:r>
      <w:r w:rsidRPr="00391741" w:rsidR="003E2174">
        <w:rPr>
          <w:rFonts w:eastAsia="Times New Roman" w:cs="Times New Roman"/>
        </w:rPr>
        <w:t>p</w:t>
      </w:r>
      <w:r w:rsidRPr="00391741" w:rsidR="0059586D">
        <w:rPr>
          <w:rFonts w:eastAsia="Times New Roman" w:cs="Times New Roman"/>
        </w:rPr>
        <w:t xml:space="preserve">ondents and the </w:t>
      </w:r>
      <w:r w:rsidRPr="00391741" w:rsidR="006D4C8C">
        <w:rPr>
          <w:rFonts w:eastAsia="Times New Roman" w:cs="Times New Roman"/>
        </w:rPr>
        <w:t xml:space="preserve">law enforcement officers completing the survey on MMUCC </w:t>
      </w:r>
      <w:r w:rsidRPr="00391741" w:rsidR="003111E7">
        <w:rPr>
          <w:rFonts w:eastAsia="Times New Roman" w:cs="Times New Roman"/>
        </w:rPr>
        <w:t xml:space="preserve">possess the information needed to complete </w:t>
      </w:r>
      <w:r w:rsidRPr="00391741" w:rsidR="006D4C8C">
        <w:rPr>
          <w:rFonts w:eastAsia="Times New Roman" w:cs="Times New Roman"/>
        </w:rPr>
        <w:t xml:space="preserve">each </w:t>
      </w:r>
      <w:r w:rsidRPr="00391741" w:rsidR="003111E7">
        <w:rPr>
          <w:rFonts w:eastAsia="Times New Roman" w:cs="Times New Roman"/>
        </w:rPr>
        <w:t xml:space="preserve">survey. </w:t>
      </w:r>
    </w:p>
    <w:p w:rsidRPr="00391741" w:rsidR="00DF3DC9" w:rsidP="00DF3DC9" w:rsidRDefault="00DF3DC9" w14:paraId="7DD5BB3E" w14:textId="77777777">
      <w:pPr>
        <w:autoSpaceDE w:val="0"/>
        <w:autoSpaceDN w:val="0"/>
        <w:adjustRightInd w:val="0"/>
        <w:spacing w:after="0" w:line="240" w:lineRule="auto"/>
        <w:ind w:left="1080"/>
        <w:contextualSpacing/>
        <w:rPr>
          <w:rFonts w:cs="Times New Roman"/>
          <w:szCs w:val="24"/>
        </w:rPr>
      </w:pPr>
    </w:p>
    <w:p w:rsidRPr="00391741" w:rsidR="00DF3DC9" w:rsidP="006E3F6F" w:rsidRDefault="00DF3DC9" w14:paraId="0B7D37B5" w14:textId="77777777">
      <w:pPr>
        <w:pStyle w:val="ListParagraph"/>
        <w:numPr>
          <w:ilvl w:val="0"/>
          <w:numId w:val="2"/>
        </w:numPr>
        <w:spacing w:after="0" w:line="240" w:lineRule="auto"/>
        <w:rPr>
          <w:rFonts w:cs="Times New Roman"/>
          <w:b/>
          <w:szCs w:val="24"/>
        </w:rPr>
      </w:pPr>
      <w:bookmarkStart w:name="_Hlk51332118" w:id="18"/>
      <w:r w:rsidRPr="00391741">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18"/>
    <w:p w:rsidRPr="00391741" w:rsidR="002A4F27" w:rsidP="006E3F6F" w:rsidRDefault="002A4F27" w14:paraId="10B2B875" w14:textId="77777777">
      <w:pPr>
        <w:spacing w:after="0" w:line="240" w:lineRule="auto"/>
        <w:ind w:left="720"/>
        <w:contextualSpacing/>
        <w:rPr>
          <w:rFonts w:cs="Times New Roman"/>
        </w:rPr>
      </w:pPr>
    </w:p>
    <w:p w:rsidRPr="00391741" w:rsidR="004161F4" w:rsidP="006E3F6F" w:rsidRDefault="0099621C" w14:paraId="723EE57B" w14:textId="3B8DE28F">
      <w:pPr>
        <w:spacing w:after="0" w:line="240" w:lineRule="auto"/>
        <w:ind w:left="720"/>
        <w:contextualSpacing/>
        <w:rPr>
          <w:rFonts w:cs="Times New Roman"/>
        </w:rPr>
      </w:pPr>
      <w:r w:rsidRPr="00391741">
        <w:rPr>
          <w:rFonts w:cs="Times New Roman"/>
        </w:rPr>
        <w:t xml:space="preserve">Below is a table </w:t>
      </w:r>
      <w:r w:rsidRPr="00391741" w:rsidR="00327E74">
        <w:rPr>
          <w:rFonts w:cs="Times New Roman"/>
        </w:rPr>
        <w:t xml:space="preserve">describing </w:t>
      </w:r>
      <w:r w:rsidRPr="00391741" w:rsidR="000A4B11">
        <w:rPr>
          <w:rFonts w:cs="Times New Roman"/>
        </w:rPr>
        <w:t>the estimated annualized costs to the Federal government</w:t>
      </w:r>
      <w:r w:rsidRPr="00391741" w:rsidR="00950BF1">
        <w:rPr>
          <w:rFonts w:cs="Times New Roman"/>
        </w:rPr>
        <w:t xml:space="preserve"> to manage the data collection contractor</w:t>
      </w:r>
      <w:r w:rsidRPr="00391741" w:rsidR="00EB4133">
        <w:rPr>
          <w:rFonts w:cs="Times New Roman"/>
        </w:rPr>
        <w:t>,</w:t>
      </w:r>
      <w:r w:rsidRPr="00391741" w:rsidR="00950BF1">
        <w:rPr>
          <w:rFonts w:cs="Times New Roman"/>
        </w:rPr>
        <w:t xml:space="preserve"> analyze the data</w:t>
      </w:r>
      <w:r w:rsidRPr="00391741" w:rsidR="008F47DF">
        <w:rPr>
          <w:rFonts w:cs="Times New Roman"/>
        </w:rPr>
        <w:t xml:space="preserve">, develop the survey </w:t>
      </w:r>
      <w:r w:rsidRPr="00391741" w:rsidR="00607887">
        <w:rPr>
          <w:rFonts w:cs="Times New Roman"/>
        </w:rPr>
        <w:t>sample, the cost of the honor</w:t>
      </w:r>
      <w:r w:rsidRPr="00391741" w:rsidR="001D7325">
        <w:rPr>
          <w:rFonts w:cs="Times New Roman"/>
        </w:rPr>
        <w:t>arium to respond</w:t>
      </w:r>
      <w:r w:rsidRPr="00391741" w:rsidR="006717C4">
        <w:rPr>
          <w:rFonts w:cs="Times New Roman"/>
        </w:rPr>
        <w:t>e</w:t>
      </w:r>
      <w:r w:rsidRPr="00391741" w:rsidR="001D7325">
        <w:rPr>
          <w:rFonts w:cs="Times New Roman"/>
        </w:rPr>
        <w:t xml:space="preserve">nts, and </w:t>
      </w:r>
      <w:r w:rsidRPr="00391741" w:rsidR="006717C4">
        <w:rPr>
          <w:rFonts w:cs="Times New Roman"/>
        </w:rPr>
        <w:t>the cost</w:t>
      </w:r>
      <w:r w:rsidRPr="00391741" w:rsidR="00EB4133">
        <w:rPr>
          <w:rFonts w:cs="Times New Roman"/>
        </w:rPr>
        <w:t>s</w:t>
      </w:r>
      <w:r w:rsidRPr="00391741" w:rsidR="006717C4">
        <w:rPr>
          <w:rFonts w:cs="Times New Roman"/>
        </w:rPr>
        <w:t xml:space="preserve"> of the contractor to administer the survey</w:t>
      </w:r>
      <w:r w:rsidRPr="00391741" w:rsidR="000A4B11">
        <w:rPr>
          <w:rFonts w:cs="Times New Roman"/>
        </w:rPr>
        <w:t>.</w:t>
      </w:r>
    </w:p>
    <w:p w:rsidRPr="00391741" w:rsidR="000A4B11" w:rsidP="006E3F6F" w:rsidRDefault="000A4B11" w14:paraId="66D3B7E4" w14:textId="77777777">
      <w:pPr>
        <w:spacing w:after="0" w:line="240" w:lineRule="auto"/>
        <w:ind w:left="720"/>
        <w:contextualSpacing/>
        <w:rPr>
          <w:rFonts w:cs="Times New Roman"/>
        </w:rPr>
      </w:pPr>
    </w:p>
    <w:tbl>
      <w:tblPr>
        <w:tblStyle w:val="TableGrid"/>
        <w:tblW w:w="8455" w:type="dxa"/>
        <w:tblInd w:w="720" w:type="dxa"/>
        <w:tblLook w:val="04A0" w:firstRow="1" w:lastRow="0" w:firstColumn="1" w:lastColumn="0" w:noHBand="0" w:noVBand="1"/>
      </w:tblPr>
      <w:tblGrid>
        <w:gridCol w:w="6925"/>
        <w:gridCol w:w="1530"/>
      </w:tblGrid>
      <w:tr w:rsidRPr="00391741" w:rsidR="00FC7C3B" w:rsidTr="00391741" w14:paraId="02E461FA" w14:textId="77777777">
        <w:trPr>
          <w:cantSplit/>
          <w:tblHeader/>
        </w:trPr>
        <w:tc>
          <w:tcPr>
            <w:tcW w:w="6925" w:type="dxa"/>
          </w:tcPr>
          <w:p w:rsidRPr="00391741" w:rsidR="007E517C" w:rsidP="00550FC1" w:rsidRDefault="007E517C" w14:paraId="3B15606A" w14:textId="695C3D06">
            <w:pPr>
              <w:jc w:val="center"/>
              <w:rPr>
                <w:rFonts w:eastAsia="Calibri"/>
                <w:b/>
                <w:bCs/>
                <w:szCs w:val="24"/>
              </w:rPr>
            </w:pPr>
            <w:r w:rsidRPr="00391741">
              <w:rPr>
                <w:rFonts w:eastAsia="Calibri"/>
                <w:b/>
                <w:bCs/>
                <w:szCs w:val="24"/>
              </w:rPr>
              <w:t>Task</w:t>
            </w:r>
          </w:p>
        </w:tc>
        <w:tc>
          <w:tcPr>
            <w:tcW w:w="1530" w:type="dxa"/>
          </w:tcPr>
          <w:p w:rsidRPr="00391741" w:rsidR="007E517C" w:rsidP="00550FC1" w:rsidRDefault="007E517C" w14:paraId="3E209441" w14:textId="129DF60F">
            <w:pPr>
              <w:jc w:val="center"/>
              <w:rPr>
                <w:rFonts w:eastAsia="Calibri"/>
                <w:b/>
                <w:bCs/>
                <w:szCs w:val="24"/>
              </w:rPr>
            </w:pPr>
            <w:r w:rsidRPr="00391741">
              <w:rPr>
                <w:rFonts w:eastAsia="Calibri"/>
                <w:b/>
                <w:bCs/>
                <w:szCs w:val="24"/>
              </w:rPr>
              <w:t>Cost</w:t>
            </w:r>
          </w:p>
        </w:tc>
      </w:tr>
      <w:tr w:rsidRPr="00391741" w:rsidR="00FC7C3B" w:rsidTr="00391741" w14:paraId="3BA0FD83" w14:textId="77777777">
        <w:trPr>
          <w:cantSplit/>
        </w:trPr>
        <w:tc>
          <w:tcPr>
            <w:tcW w:w="6925" w:type="dxa"/>
          </w:tcPr>
          <w:p w:rsidRPr="00391741" w:rsidR="007E517C" w:rsidP="00582916" w:rsidRDefault="217EEEE8" w14:paraId="0E8F5791" w14:textId="22549B4D">
            <w:pPr>
              <w:ind w:left="72"/>
              <w:rPr>
                <w:rFonts w:eastAsia="Calibri"/>
              </w:rPr>
            </w:pPr>
            <w:r w:rsidRPr="00391741">
              <w:rPr>
                <w:rFonts w:cs="Times New Roman"/>
              </w:rPr>
              <w:t>NHTSA estimates the a</w:t>
            </w:r>
            <w:r w:rsidRPr="00391741" w:rsidR="4CA404FC">
              <w:rPr>
                <w:rFonts w:cs="Times New Roman"/>
              </w:rPr>
              <w:t xml:space="preserve">nnual </w:t>
            </w:r>
            <w:r w:rsidRPr="00391741">
              <w:rPr>
                <w:rFonts w:cs="Times New Roman"/>
              </w:rPr>
              <w:t>s</w:t>
            </w:r>
            <w:r w:rsidRPr="00391741" w:rsidR="4CA404FC">
              <w:rPr>
                <w:rFonts w:cs="Times New Roman"/>
              </w:rPr>
              <w:t xml:space="preserve">taff time to manage the data collection contractor and analyze the data is </w:t>
            </w:r>
            <w:r w:rsidRPr="00391741" w:rsidR="5347611F">
              <w:rPr>
                <w:rFonts w:cs="Times New Roman"/>
              </w:rPr>
              <w:t>417 hour</w:t>
            </w:r>
            <w:r w:rsidRPr="00391741" w:rsidR="65E06EFD">
              <w:rPr>
                <w:rFonts w:cs="Times New Roman"/>
              </w:rPr>
              <w:t>s</w:t>
            </w:r>
            <w:r w:rsidRPr="00391741" w:rsidR="15CEE6CC">
              <w:rPr>
                <w:rFonts w:cs="Times New Roman"/>
              </w:rPr>
              <w:t xml:space="preserve"> (5% of FTE)</w:t>
            </w:r>
            <w:r w:rsidRPr="00391741" w:rsidR="4CA404FC">
              <w:rPr>
                <w:rFonts w:cs="Times New Roman"/>
              </w:rPr>
              <w:t>. The hourly rate of a GS</w:t>
            </w:r>
            <w:r w:rsidRPr="00391741" w:rsidR="3D812F21">
              <w:rPr>
                <w:rFonts w:cs="Times New Roman"/>
              </w:rPr>
              <w:t>-</w:t>
            </w:r>
            <w:r w:rsidRPr="00391741" w:rsidR="4CA404FC">
              <w:rPr>
                <w:rFonts w:cs="Times New Roman"/>
              </w:rPr>
              <w:t xml:space="preserve">13 </w:t>
            </w:r>
            <w:r w:rsidRPr="00391741" w:rsidR="3D812F21">
              <w:rPr>
                <w:rFonts w:cs="Times New Roman"/>
              </w:rPr>
              <w:t>S</w:t>
            </w:r>
            <w:r w:rsidRPr="00391741" w:rsidR="4CA404FC">
              <w:rPr>
                <w:rFonts w:cs="Times New Roman"/>
              </w:rPr>
              <w:t>tep 1 in Washington</w:t>
            </w:r>
            <w:r w:rsidRPr="00391741" w:rsidR="70CCD74D">
              <w:rPr>
                <w:rFonts w:cs="Times New Roman"/>
              </w:rPr>
              <w:t>,</w:t>
            </w:r>
            <w:r w:rsidRPr="00391741" w:rsidR="4CA404FC">
              <w:rPr>
                <w:rFonts w:cs="Times New Roman"/>
              </w:rPr>
              <w:t xml:space="preserve"> D</w:t>
            </w:r>
            <w:r w:rsidRPr="00391741" w:rsidR="70CCD74D">
              <w:rPr>
                <w:rFonts w:cs="Times New Roman"/>
              </w:rPr>
              <w:t>.</w:t>
            </w:r>
            <w:r w:rsidRPr="00391741" w:rsidR="4CA404FC">
              <w:rPr>
                <w:rFonts w:cs="Times New Roman"/>
              </w:rPr>
              <w:t>C</w:t>
            </w:r>
            <w:r w:rsidRPr="00391741" w:rsidR="70CCD74D">
              <w:rPr>
                <w:rFonts w:cs="Times New Roman"/>
              </w:rPr>
              <w:t>.</w:t>
            </w:r>
            <w:r w:rsidRPr="00391741" w:rsidR="4CA404FC">
              <w:rPr>
                <w:rFonts w:cs="Times New Roman"/>
              </w:rPr>
              <w:t xml:space="preserve"> is </w:t>
            </w:r>
            <w:r w:rsidRPr="00391741" w:rsidR="61EDB418">
              <w:rPr>
                <w:rFonts w:cs="Times New Roman"/>
              </w:rPr>
              <w:t>$51.18</w:t>
            </w:r>
            <w:r w:rsidRPr="00391741" w:rsidR="00254761">
              <w:rPr>
                <w:rStyle w:val="FootnoteReference"/>
                <w:rFonts w:cs="Times New Roman"/>
              </w:rPr>
              <w:footnoteReference w:id="6"/>
            </w:r>
            <w:r w:rsidRPr="00391741" w:rsidR="4CA404FC">
              <w:rPr>
                <w:rFonts w:cs="Times New Roman"/>
              </w:rPr>
              <w:t>.T</w:t>
            </w:r>
            <w:r w:rsidRPr="00391741" w:rsidR="21563FF8">
              <w:rPr>
                <w:rFonts w:eastAsia="Times New Roman" w:cs="Times New Roman"/>
              </w:rPr>
              <w:t>he Bureau of Labor Statistics estimates that wages represent 62.2 percent of total compensation for State and local government workers, on average.</w:t>
            </w:r>
            <w:r w:rsidRPr="00391741" w:rsidR="00220248">
              <w:rPr>
                <w:rFonts w:eastAsia="Times New Roman" w:cs="Times New Roman"/>
                <w:szCs w:val="24"/>
                <w:vertAlign w:val="superscript"/>
              </w:rPr>
              <w:footnoteReference w:id="7"/>
            </w:r>
            <w:r w:rsidRPr="00391741" w:rsidR="21563FF8">
              <w:rPr>
                <w:rFonts w:eastAsia="Times New Roman" w:cs="Times New Roman"/>
              </w:rPr>
              <w:t xml:space="preserve"> Therefore, NHTSA estimates the total hourly compensation cost to be </w:t>
            </w:r>
            <w:r w:rsidRPr="00391741" w:rsidR="03F017DC">
              <w:rPr>
                <w:rFonts w:eastAsia="Times New Roman" w:cs="Times New Roman"/>
              </w:rPr>
              <w:t>$</w:t>
            </w:r>
            <w:r w:rsidRPr="00391741" w:rsidR="742FF178">
              <w:rPr>
                <w:rFonts w:eastAsia="Times New Roman" w:cs="Times New Roman"/>
              </w:rPr>
              <w:t>34,535.94 (($51.18 /.622) x 417 hours).</w:t>
            </w:r>
          </w:p>
        </w:tc>
        <w:tc>
          <w:tcPr>
            <w:tcW w:w="1530" w:type="dxa"/>
          </w:tcPr>
          <w:p w:rsidRPr="00391741" w:rsidR="007E517C" w:rsidP="51554871" w:rsidRDefault="742FF178" w14:paraId="2C1EFB72" w14:textId="1B91EC8E">
            <w:pPr>
              <w:jc w:val="right"/>
              <w:rPr>
                <w:rFonts w:eastAsia="Calibri"/>
              </w:rPr>
            </w:pPr>
            <w:r w:rsidRPr="00391741">
              <w:rPr>
                <w:rFonts w:eastAsia="Times New Roman" w:cs="Times New Roman"/>
              </w:rPr>
              <w:t>$34,535.94</w:t>
            </w:r>
          </w:p>
        </w:tc>
      </w:tr>
      <w:tr w:rsidRPr="00391741" w:rsidR="00FC7C3B" w:rsidTr="00391741" w14:paraId="3A43B243" w14:textId="77777777">
        <w:trPr>
          <w:cantSplit/>
        </w:trPr>
        <w:tc>
          <w:tcPr>
            <w:tcW w:w="6925" w:type="dxa"/>
          </w:tcPr>
          <w:p w:rsidRPr="00391741" w:rsidR="007E517C" w:rsidP="00582916" w:rsidRDefault="19910EB4" w14:paraId="2A2A4DCD" w14:textId="711B4386">
            <w:pPr>
              <w:ind w:left="72"/>
              <w:rPr>
                <w:rFonts w:eastAsia="Calibri"/>
              </w:rPr>
            </w:pPr>
            <w:r w:rsidRPr="00391741">
              <w:rPr>
                <w:rFonts w:eastAsia="Calibri"/>
              </w:rPr>
              <w:lastRenderedPageBreak/>
              <w:t>The NHTSA</w:t>
            </w:r>
            <w:r w:rsidRPr="00391741" w:rsidR="4CA404FC">
              <w:rPr>
                <w:rFonts w:eastAsia="Calibri"/>
              </w:rPr>
              <w:t xml:space="preserve"> </w:t>
            </w:r>
            <w:r w:rsidRPr="00391741" w:rsidR="65E06EFD">
              <w:rPr>
                <w:rFonts w:eastAsia="Calibri"/>
              </w:rPr>
              <w:t>s</w:t>
            </w:r>
            <w:r w:rsidRPr="00391741" w:rsidR="4CA404FC">
              <w:rPr>
                <w:rFonts w:eastAsia="Calibri"/>
              </w:rPr>
              <w:t xml:space="preserve">taff time to develop survey </w:t>
            </w:r>
            <w:r w:rsidRPr="00391741" w:rsidR="0CB89722">
              <w:rPr>
                <w:rFonts w:eastAsia="Calibri"/>
              </w:rPr>
              <w:t>s</w:t>
            </w:r>
            <w:r w:rsidRPr="00391741" w:rsidR="4CA404FC">
              <w:rPr>
                <w:rFonts w:eastAsia="Calibri"/>
              </w:rPr>
              <w:t xml:space="preserve">ample </w:t>
            </w:r>
            <w:r w:rsidRPr="00391741">
              <w:rPr>
                <w:rFonts w:eastAsia="Calibri"/>
              </w:rPr>
              <w:t xml:space="preserve">was </w:t>
            </w:r>
            <w:r w:rsidRPr="00391741" w:rsidR="4CA404FC">
              <w:rPr>
                <w:rFonts w:eastAsia="Calibri"/>
              </w:rPr>
              <w:t>80 ho</w:t>
            </w:r>
            <w:r w:rsidRPr="00391741" w:rsidR="1E1C39D4">
              <w:rPr>
                <w:rFonts w:eastAsia="Calibri"/>
              </w:rPr>
              <w:t>u</w:t>
            </w:r>
            <w:r w:rsidRPr="00391741" w:rsidR="4CA404FC">
              <w:rPr>
                <w:rFonts w:eastAsia="Calibri"/>
              </w:rPr>
              <w:t>rs</w:t>
            </w:r>
            <w:r w:rsidRPr="00391741" w:rsidR="172CFC12">
              <w:rPr>
                <w:rFonts w:eastAsia="Calibri"/>
              </w:rPr>
              <w:t xml:space="preserve">. </w:t>
            </w:r>
            <w:r w:rsidRPr="00391741" w:rsidR="0CB89722">
              <w:rPr>
                <w:rFonts w:cs="Times New Roman"/>
              </w:rPr>
              <w:t>The hourly rate of a GS</w:t>
            </w:r>
            <w:r w:rsidRPr="00391741" w:rsidR="3D812F21">
              <w:rPr>
                <w:rFonts w:cs="Times New Roman"/>
              </w:rPr>
              <w:t>-</w:t>
            </w:r>
            <w:r w:rsidRPr="00391741" w:rsidR="0CB89722">
              <w:rPr>
                <w:rFonts w:cs="Times New Roman"/>
              </w:rPr>
              <w:t xml:space="preserve">14 </w:t>
            </w:r>
            <w:r w:rsidRPr="00391741" w:rsidR="3D812F21">
              <w:rPr>
                <w:rFonts w:cs="Times New Roman"/>
              </w:rPr>
              <w:t>S</w:t>
            </w:r>
            <w:r w:rsidRPr="00391741" w:rsidR="0CB89722">
              <w:rPr>
                <w:rFonts w:cs="Times New Roman"/>
              </w:rPr>
              <w:t>tep 5 in Washington</w:t>
            </w:r>
            <w:r w:rsidRPr="00391741" w:rsidR="70CCD74D">
              <w:rPr>
                <w:rFonts w:cs="Times New Roman"/>
              </w:rPr>
              <w:t>,</w:t>
            </w:r>
            <w:r w:rsidRPr="00391741" w:rsidR="0CB89722">
              <w:rPr>
                <w:rFonts w:cs="Times New Roman"/>
              </w:rPr>
              <w:t xml:space="preserve"> D</w:t>
            </w:r>
            <w:r w:rsidRPr="00391741" w:rsidR="70CCD74D">
              <w:rPr>
                <w:rFonts w:cs="Times New Roman"/>
              </w:rPr>
              <w:t>.</w:t>
            </w:r>
            <w:r w:rsidRPr="00391741" w:rsidR="0CB89722">
              <w:rPr>
                <w:rFonts w:cs="Times New Roman"/>
              </w:rPr>
              <w:t>C</w:t>
            </w:r>
            <w:r w:rsidRPr="00391741" w:rsidR="70CCD74D">
              <w:rPr>
                <w:rFonts w:cs="Times New Roman"/>
              </w:rPr>
              <w:t>.</w:t>
            </w:r>
            <w:r w:rsidRPr="00391741" w:rsidR="0CB89722">
              <w:rPr>
                <w:rFonts w:cs="Times New Roman"/>
              </w:rPr>
              <w:t xml:space="preserve"> is </w:t>
            </w:r>
            <w:r w:rsidRPr="00391741" w:rsidR="08D26C2E">
              <w:rPr>
                <w:rFonts w:eastAsia="Calibri"/>
              </w:rPr>
              <w:t>$68.55</w:t>
            </w:r>
            <w:r w:rsidRPr="00391741" w:rsidR="0020391F">
              <w:rPr>
                <w:rStyle w:val="FootnoteReference"/>
                <w:rFonts w:cs="Times New Roman"/>
              </w:rPr>
              <w:footnoteReference w:id="8"/>
            </w:r>
            <w:r w:rsidRPr="00391741" w:rsidR="70CCD74D">
              <w:rPr>
                <w:rFonts w:eastAsia="Calibri"/>
              </w:rPr>
              <w:t>.</w:t>
            </w:r>
            <w:r w:rsidRPr="00391741" w:rsidR="756B2A6B">
              <w:rPr>
                <w:rFonts w:eastAsia="Calibri"/>
              </w:rPr>
              <w:t xml:space="preserve"> </w:t>
            </w:r>
            <w:r w:rsidRPr="00391741" w:rsidR="756B2A6B">
              <w:rPr>
                <w:rFonts w:cs="Times New Roman"/>
              </w:rPr>
              <w:t>T</w:t>
            </w:r>
            <w:r w:rsidRPr="00391741" w:rsidR="756B2A6B">
              <w:rPr>
                <w:rFonts w:eastAsia="Times New Roman" w:cs="Times New Roman"/>
              </w:rPr>
              <w:t>he Bureau of Labor Statistics estimates that wages represent 62.2 percent of total compensation for State and local government workers, on average.</w:t>
            </w:r>
            <w:r w:rsidRPr="00391741" w:rsidR="00C83D65">
              <w:rPr>
                <w:rFonts w:eastAsia="Times New Roman" w:cs="Times New Roman"/>
                <w:szCs w:val="24"/>
                <w:vertAlign w:val="superscript"/>
              </w:rPr>
              <w:footnoteReference w:id="9"/>
            </w:r>
            <w:r w:rsidRPr="00391741" w:rsidR="756B2A6B">
              <w:rPr>
                <w:rFonts w:eastAsia="Times New Roman" w:cs="Times New Roman"/>
              </w:rPr>
              <w:t xml:space="preserve"> Therefore, NHTSA estimates the total hourly compensation cost to be</w:t>
            </w:r>
            <w:r w:rsidRPr="00391741" w:rsidR="47C2CC86">
              <w:rPr>
                <w:rFonts w:eastAsia="Times New Roman" w:cs="Times New Roman"/>
              </w:rPr>
              <w:t xml:space="preserve"> $8,816.80 ((68.55/.622) x 80 hours).</w:t>
            </w:r>
          </w:p>
        </w:tc>
        <w:tc>
          <w:tcPr>
            <w:tcW w:w="1530" w:type="dxa"/>
          </w:tcPr>
          <w:p w:rsidRPr="00391741" w:rsidR="007E517C" w:rsidP="51554871" w:rsidRDefault="47C2CC86" w14:paraId="33F788B1" w14:textId="379BF69E">
            <w:pPr>
              <w:jc w:val="right"/>
              <w:rPr>
                <w:rFonts w:eastAsia="Calibri"/>
              </w:rPr>
            </w:pPr>
            <w:r w:rsidRPr="00391741">
              <w:rPr>
                <w:rFonts w:eastAsia="Times New Roman" w:cs="Times New Roman"/>
              </w:rPr>
              <w:t>$8,816.80</w:t>
            </w:r>
          </w:p>
        </w:tc>
      </w:tr>
      <w:tr w:rsidRPr="00391741" w:rsidR="00FC7C3B" w:rsidTr="00391741" w14:paraId="507CC918" w14:textId="77777777">
        <w:trPr>
          <w:cantSplit/>
        </w:trPr>
        <w:tc>
          <w:tcPr>
            <w:tcW w:w="6925" w:type="dxa"/>
            <w:shd w:val="clear" w:color="auto" w:fill="auto"/>
          </w:tcPr>
          <w:p w:rsidRPr="00391741" w:rsidR="007E517C" w:rsidP="00582916" w:rsidRDefault="4097DC3F" w14:paraId="521A8483" w14:textId="6B14523F">
            <w:pPr>
              <w:ind w:left="72"/>
              <w:rPr>
                <w:rFonts w:eastAsia="Calibri"/>
              </w:rPr>
            </w:pPr>
            <w:r w:rsidRPr="00391741">
              <w:rPr>
                <w:rFonts w:eastAsia="Calibri"/>
              </w:rPr>
              <w:t>NHTSA will provide a</w:t>
            </w:r>
            <w:r w:rsidRPr="00391741" w:rsidR="749D73D6">
              <w:rPr>
                <w:rFonts w:eastAsia="Calibri"/>
              </w:rPr>
              <w:t xml:space="preserve"> $100 honorarium for e</w:t>
            </w:r>
            <w:r w:rsidRPr="00391741">
              <w:rPr>
                <w:rFonts w:eastAsia="Calibri"/>
              </w:rPr>
              <w:t xml:space="preserve">ach </w:t>
            </w:r>
            <w:r w:rsidRPr="00391741" w:rsidR="13BE2858">
              <w:rPr>
                <w:rFonts w:eastAsia="Calibri"/>
              </w:rPr>
              <w:t>Police Ch</w:t>
            </w:r>
            <w:r w:rsidRPr="00391741" w:rsidR="550C3F66">
              <w:rPr>
                <w:rFonts w:eastAsia="Calibri"/>
              </w:rPr>
              <w:t>i</w:t>
            </w:r>
            <w:r w:rsidRPr="00391741" w:rsidR="13BE2858">
              <w:rPr>
                <w:rFonts w:eastAsia="Calibri"/>
              </w:rPr>
              <w:t>ef</w:t>
            </w:r>
            <w:r w:rsidRPr="00391741" w:rsidR="550C3F66">
              <w:rPr>
                <w:rFonts w:eastAsia="Calibri"/>
              </w:rPr>
              <w:t xml:space="preserve"> (N=39</w:t>
            </w:r>
            <w:r w:rsidRPr="00391741" w:rsidR="00A92B70">
              <w:rPr>
                <w:rFonts w:eastAsia="Calibri"/>
              </w:rPr>
              <w:t>7</w:t>
            </w:r>
            <w:r w:rsidRPr="00391741" w:rsidR="550C3F66">
              <w:rPr>
                <w:rFonts w:eastAsia="Calibri"/>
              </w:rPr>
              <w:t>)</w:t>
            </w:r>
            <w:r w:rsidRPr="00391741" w:rsidR="13BE2858">
              <w:rPr>
                <w:rFonts w:eastAsia="Calibri"/>
              </w:rPr>
              <w:t xml:space="preserve"> and law e</w:t>
            </w:r>
            <w:r w:rsidRPr="00391741" w:rsidR="10117662">
              <w:rPr>
                <w:rFonts w:eastAsia="Calibri"/>
              </w:rPr>
              <w:t>n</w:t>
            </w:r>
            <w:r w:rsidRPr="00391741" w:rsidR="13BE2858">
              <w:rPr>
                <w:rFonts w:eastAsia="Calibri"/>
              </w:rPr>
              <w:t>forcement</w:t>
            </w:r>
            <w:r w:rsidRPr="00391741" w:rsidR="550C3F66">
              <w:rPr>
                <w:rFonts w:eastAsia="Calibri"/>
              </w:rPr>
              <w:t xml:space="preserve"> officer (N=</w:t>
            </w:r>
            <w:r w:rsidRPr="00391741" w:rsidR="00145092">
              <w:rPr>
                <w:rFonts w:eastAsia="Calibri"/>
              </w:rPr>
              <w:t>1</w:t>
            </w:r>
            <w:r w:rsidRPr="00391741" w:rsidR="00444200">
              <w:rPr>
                <w:rFonts w:eastAsia="Calibri"/>
              </w:rPr>
              <w:t>,</w:t>
            </w:r>
            <w:r w:rsidRPr="00391741" w:rsidR="00145092">
              <w:rPr>
                <w:rFonts w:eastAsia="Calibri"/>
              </w:rPr>
              <w:t>5</w:t>
            </w:r>
            <w:r w:rsidRPr="00391741" w:rsidR="00444200">
              <w:rPr>
                <w:rFonts w:eastAsia="Calibri"/>
              </w:rPr>
              <w:t>88</w:t>
            </w:r>
            <w:r w:rsidRPr="00391741" w:rsidR="007A0A58">
              <w:rPr>
                <w:rFonts w:eastAsia="Calibri"/>
              </w:rPr>
              <w:t>)</w:t>
            </w:r>
            <w:r w:rsidRPr="00391741" w:rsidR="00685E61">
              <w:rPr>
                <w:rFonts w:eastAsia="Calibri"/>
              </w:rPr>
              <w:t xml:space="preserve">. $100 multiplied by </w:t>
            </w:r>
            <w:r w:rsidRPr="00391741" w:rsidR="00D53A6B">
              <w:rPr>
                <w:rFonts w:eastAsia="Calibri"/>
              </w:rPr>
              <w:t>1,985 participants is equal to $198,500.00.</w:t>
            </w:r>
            <w:r w:rsidRPr="00391741" w:rsidR="13BE2858">
              <w:rPr>
                <w:rFonts w:eastAsia="Calibri"/>
              </w:rPr>
              <w:t xml:space="preserve"> </w:t>
            </w:r>
          </w:p>
        </w:tc>
        <w:tc>
          <w:tcPr>
            <w:tcW w:w="1530" w:type="dxa"/>
            <w:shd w:val="clear" w:color="auto" w:fill="auto"/>
          </w:tcPr>
          <w:p w:rsidRPr="00391741" w:rsidR="007E517C" w:rsidP="00550FC1" w:rsidRDefault="00F60E0A" w14:paraId="5E5A7D10" w14:textId="17AE89C4">
            <w:pPr>
              <w:jc w:val="right"/>
              <w:rPr>
                <w:rFonts w:eastAsia="Calibri"/>
                <w:szCs w:val="24"/>
              </w:rPr>
            </w:pPr>
            <w:r w:rsidRPr="00391741">
              <w:rPr>
                <w:rFonts w:eastAsia="Calibri"/>
                <w:szCs w:val="24"/>
              </w:rPr>
              <w:t>$1</w:t>
            </w:r>
            <w:r w:rsidRPr="00391741" w:rsidR="0069081E">
              <w:rPr>
                <w:rFonts w:eastAsia="Calibri"/>
                <w:szCs w:val="24"/>
              </w:rPr>
              <w:t>9</w:t>
            </w:r>
            <w:r w:rsidRPr="00391741" w:rsidR="00444200">
              <w:rPr>
                <w:rFonts w:eastAsia="Calibri"/>
                <w:szCs w:val="24"/>
              </w:rPr>
              <w:t>8,500.0</w:t>
            </w:r>
            <w:r w:rsidRPr="00391741" w:rsidR="0069081E">
              <w:rPr>
                <w:rFonts w:eastAsia="Calibri"/>
                <w:szCs w:val="24"/>
              </w:rPr>
              <w:t>0</w:t>
            </w:r>
          </w:p>
        </w:tc>
      </w:tr>
      <w:tr w:rsidRPr="00391741" w:rsidR="00FC7C3B" w:rsidTr="00391741" w14:paraId="63B28CA9" w14:textId="77777777">
        <w:trPr>
          <w:cantSplit/>
        </w:trPr>
        <w:tc>
          <w:tcPr>
            <w:tcW w:w="6925" w:type="dxa"/>
          </w:tcPr>
          <w:p w:rsidRPr="00391741" w:rsidR="00B26595" w:rsidP="00582916" w:rsidRDefault="00D036A1" w14:paraId="2B23454A" w14:textId="62A0B819">
            <w:pPr>
              <w:ind w:left="72"/>
              <w:rPr>
                <w:rFonts w:eastAsia="Calibri"/>
                <w:szCs w:val="24"/>
              </w:rPr>
            </w:pPr>
            <w:r w:rsidRPr="00391741">
              <w:rPr>
                <w:rFonts w:eastAsia="Calibri"/>
                <w:szCs w:val="24"/>
              </w:rPr>
              <w:t xml:space="preserve">Estimated </w:t>
            </w:r>
            <w:r w:rsidRPr="00391741" w:rsidR="00B26595">
              <w:rPr>
                <w:rFonts w:eastAsia="Calibri"/>
                <w:szCs w:val="24"/>
              </w:rPr>
              <w:t xml:space="preserve">Contractor cost for data collection </w:t>
            </w:r>
          </w:p>
        </w:tc>
        <w:tc>
          <w:tcPr>
            <w:tcW w:w="1530" w:type="dxa"/>
          </w:tcPr>
          <w:p w:rsidRPr="00391741" w:rsidR="00B26595" w:rsidP="00550FC1" w:rsidRDefault="009B59AC" w14:paraId="0325FEF4" w14:textId="3DDF1E1F">
            <w:pPr>
              <w:jc w:val="right"/>
              <w:rPr>
                <w:rFonts w:eastAsia="Calibri"/>
                <w:szCs w:val="24"/>
              </w:rPr>
            </w:pPr>
            <w:r w:rsidRPr="00391741">
              <w:rPr>
                <w:rFonts w:eastAsia="Calibri"/>
                <w:szCs w:val="24"/>
              </w:rPr>
              <w:t>$200</w:t>
            </w:r>
            <w:r w:rsidRPr="00391741" w:rsidR="00EF70A3">
              <w:rPr>
                <w:rFonts w:eastAsia="Calibri"/>
                <w:szCs w:val="24"/>
              </w:rPr>
              <w:t>,</w:t>
            </w:r>
            <w:r w:rsidRPr="00391741">
              <w:rPr>
                <w:rFonts w:eastAsia="Calibri"/>
                <w:szCs w:val="24"/>
              </w:rPr>
              <w:t>000</w:t>
            </w:r>
            <w:r w:rsidRPr="00391741" w:rsidR="00A46C05">
              <w:rPr>
                <w:rFonts w:eastAsia="Calibri"/>
                <w:szCs w:val="24"/>
              </w:rPr>
              <w:t>.00</w:t>
            </w:r>
          </w:p>
        </w:tc>
      </w:tr>
      <w:tr w:rsidRPr="00391741" w:rsidR="009C3791" w:rsidTr="00391741" w14:paraId="0C0D8020" w14:textId="77777777">
        <w:trPr>
          <w:cantSplit/>
        </w:trPr>
        <w:tc>
          <w:tcPr>
            <w:tcW w:w="6925" w:type="dxa"/>
          </w:tcPr>
          <w:p w:rsidRPr="00391741" w:rsidR="00CE202B" w:rsidP="00582916" w:rsidRDefault="00CE202B" w14:paraId="1B3865D8" w14:textId="6940CF2B">
            <w:pPr>
              <w:rPr>
                <w:rFonts w:eastAsia="Calibri"/>
                <w:b/>
              </w:rPr>
            </w:pPr>
            <w:r w:rsidRPr="00391741">
              <w:rPr>
                <w:rFonts w:eastAsia="Calibri"/>
                <w:b/>
              </w:rPr>
              <w:t xml:space="preserve"> Total</w:t>
            </w:r>
            <w:r w:rsidRPr="00391741" w:rsidR="00280317">
              <w:rPr>
                <w:rFonts w:eastAsia="Calibri"/>
                <w:b/>
              </w:rPr>
              <w:t xml:space="preserve"> annualized costs to the Federal government. </w:t>
            </w:r>
            <w:r w:rsidRPr="00391741">
              <w:rPr>
                <w:rFonts w:eastAsia="Calibri"/>
                <w:b/>
              </w:rPr>
              <w:t xml:space="preserve"> </w:t>
            </w:r>
          </w:p>
        </w:tc>
        <w:tc>
          <w:tcPr>
            <w:tcW w:w="1530" w:type="dxa"/>
          </w:tcPr>
          <w:p w:rsidRPr="00391741" w:rsidR="00BA34AB" w:rsidP="00550FC1" w:rsidRDefault="7E2DD840" w14:paraId="5DA7DE71" w14:textId="577C422D">
            <w:pPr>
              <w:jc w:val="right"/>
              <w:rPr>
                <w:rFonts w:eastAsia="Calibri"/>
              </w:rPr>
            </w:pPr>
            <w:r w:rsidRPr="00391741">
              <w:rPr>
                <w:rFonts w:eastAsiaTheme="minorEastAsia"/>
              </w:rPr>
              <w:t>$441,852.74</w:t>
            </w:r>
          </w:p>
        </w:tc>
      </w:tr>
    </w:tbl>
    <w:p w:rsidRPr="00391741" w:rsidR="004161F4" w:rsidP="00DF3DC9" w:rsidRDefault="004161F4" w14:paraId="57AFDB6D" w14:textId="77777777">
      <w:pPr>
        <w:ind w:left="720"/>
        <w:contextualSpacing/>
        <w:rPr>
          <w:rFonts w:cs="Times New Roman"/>
          <w:szCs w:val="24"/>
        </w:rPr>
      </w:pPr>
    </w:p>
    <w:p w:rsidRPr="00391741" w:rsidR="00DF3DC9" w:rsidP="00DF3DC9" w:rsidRDefault="00DF3DC9" w14:paraId="57FA36C2" w14:textId="77777777">
      <w:pPr>
        <w:numPr>
          <w:ilvl w:val="0"/>
          <w:numId w:val="2"/>
        </w:numPr>
        <w:autoSpaceDE w:val="0"/>
        <w:autoSpaceDN w:val="0"/>
        <w:adjustRightInd w:val="0"/>
        <w:spacing w:after="0" w:line="240" w:lineRule="auto"/>
        <w:contextualSpacing/>
        <w:rPr>
          <w:rFonts w:cs="Times New Roman"/>
          <w:b/>
          <w:szCs w:val="24"/>
        </w:rPr>
      </w:pPr>
      <w:bookmarkStart w:name="_Hlk63087643" w:id="19"/>
      <w:bookmarkStart w:name="_Hlk51332149" w:id="20"/>
      <w:r w:rsidRPr="00391741">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391741" w:rsidR="00F7768F">
        <w:rPr>
          <w:rFonts w:cs="Times New Roman"/>
          <w:b/>
          <w:szCs w:val="24"/>
        </w:rPr>
        <w:t xml:space="preserve">. </w:t>
      </w:r>
      <w:bookmarkEnd w:id="19"/>
      <w:r w:rsidRPr="00391741">
        <w:rPr>
          <w:rFonts w:cs="Times New Roman"/>
          <w:b/>
          <w:szCs w:val="24"/>
        </w:rPr>
        <w:t xml:space="preserve"> </w:t>
      </w:r>
    </w:p>
    <w:bookmarkEnd w:id="20"/>
    <w:p w:rsidRPr="00391741" w:rsidR="00DF3DC9" w:rsidP="004A30C7" w:rsidRDefault="00DF3DC9" w14:paraId="35138E96" w14:textId="77777777">
      <w:pPr>
        <w:spacing w:after="0" w:line="240" w:lineRule="auto"/>
        <w:ind w:left="720"/>
        <w:contextualSpacing/>
        <w:rPr>
          <w:rFonts w:cs="Times New Roman"/>
          <w:szCs w:val="24"/>
        </w:rPr>
      </w:pPr>
    </w:p>
    <w:p w:rsidRPr="00391741" w:rsidR="00DF3DC9" w:rsidP="51554871" w:rsidRDefault="00B95C91" w14:paraId="4A51EFBA" w14:textId="521F2A79">
      <w:pPr>
        <w:autoSpaceDE w:val="0"/>
        <w:autoSpaceDN w:val="0"/>
        <w:adjustRightInd w:val="0"/>
        <w:spacing w:after="0" w:line="240" w:lineRule="auto"/>
        <w:ind w:left="720"/>
        <w:contextualSpacing/>
        <w:rPr>
          <w:rFonts w:cs="Times New Roman"/>
        </w:rPr>
      </w:pPr>
      <w:r w:rsidRPr="00391741">
        <w:rPr>
          <w:rFonts w:cs="Times New Roman"/>
        </w:rPr>
        <w:t>T</w:t>
      </w:r>
      <w:r w:rsidRPr="00391741" w:rsidR="00DF3DC9">
        <w:rPr>
          <w:rFonts w:cs="Times New Roman"/>
        </w:rPr>
        <w:t>his is a new collection</w:t>
      </w:r>
      <w:r w:rsidRPr="00391741">
        <w:rPr>
          <w:rFonts w:cs="Times New Roman"/>
        </w:rPr>
        <w:t>. T</w:t>
      </w:r>
      <w:r w:rsidRPr="00391741" w:rsidR="00DF3DC9">
        <w:rPr>
          <w:rFonts w:cs="Times New Roman"/>
        </w:rPr>
        <w:t>he</w:t>
      </w:r>
      <w:r w:rsidRPr="00391741">
        <w:rPr>
          <w:rFonts w:cs="Times New Roman"/>
        </w:rPr>
        <w:t>refore, the</w:t>
      </w:r>
      <w:r w:rsidRPr="00391741" w:rsidR="00DF3DC9">
        <w:rPr>
          <w:rFonts w:cs="Times New Roman"/>
        </w:rPr>
        <w:t xml:space="preserve"> entire burden cost and number of burden hours represent</w:t>
      </w:r>
      <w:r w:rsidRPr="00391741">
        <w:rPr>
          <w:rFonts w:cs="Times New Roman"/>
        </w:rPr>
        <w:t>s</w:t>
      </w:r>
      <w:r w:rsidRPr="00391741" w:rsidR="00DF3DC9">
        <w:rPr>
          <w:rFonts w:cs="Times New Roman"/>
        </w:rPr>
        <w:t xml:space="preserve"> a program change. </w:t>
      </w:r>
      <w:r w:rsidRPr="00391741" w:rsidR="00BA55BB">
        <w:rPr>
          <w:rStyle w:val="normaltextrun"/>
          <w:shd w:val="clear" w:color="auto" w:fill="FFFFFF"/>
        </w:rPr>
        <w:t>The program change is adding 1,655 burden hours into NHTSA’s overall total for this new collection.</w:t>
      </w:r>
      <w:r w:rsidRPr="00391741" w:rsidR="00BA55BB">
        <w:rPr>
          <w:rStyle w:val="eop"/>
          <w:shd w:val="clear" w:color="auto" w:fill="FFFFFF"/>
        </w:rPr>
        <w:t> </w:t>
      </w:r>
    </w:p>
    <w:p w:rsidRPr="00391741" w:rsidR="00DF3DC9" w:rsidP="00DF3DC9" w:rsidRDefault="00DF3DC9" w14:paraId="4466873D" w14:textId="77777777">
      <w:pPr>
        <w:autoSpaceDE w:val="0"/>
        <w:autoSpaceDN w:val="0"/>
        <w:adjustRightInd w:val="0"/>
        <w:spacing w:after="0" w:line="240" w:lineRule="auto"/>
        <w:ind w:left="720"/>
        <w:contextualSpacing/>
        <w:rPr>
          <w:rFonts w:cs="Times New Roman"/>
          <w:szCs w:val="24"/>
        </w:rPr>
      </w:pPr>
    </w:p>
    <w:p w:rsidRPr="00391741" w:rsidR="00DF3DC9" w:rsidP="00DF3DC9" w:rsidRDefault="00DF3DC9" w14:paraId="2C5F12BE" w14:textId="77777777">
      <w:pPr>
        <w:numPr>
          <w:ilvl w:val="0"/>
          <w:numId w:val="2"/>
        </w:numPr>
        <w:autoSpaceDE w:val="0"/>
        <w:autoSpaceDN w:val="0"/>
        <w:adjustRightInd w:val="0"/>
        <w:spacing w:after="0" w:line="240" w:lineRule="auto"/>
        <w:contextualSpacing/>
        <w:rPr>
          <w:rFonts w:cs="Times New Roman"/>
          <w:b/>
          <w:szCs w:val="24"/>
        </w:rPr>
      </w:pPr>
      <w:bookmarkStart w:name="_Hlk51332176" w:id="21"/>
      <w:r w:rsidRPr="00391741">
        <w:rPr>
          <w:rFonts w:cs="Times New Roman"/>
          <w:b/>
          <w:szCs w:val="24"/>
        </w:rPr>
        <w:t xml:space="preserve">For </w:t>
      </w:r>
      <w:bookmarkStart w:name="_Hlk63087690" w:id="22"/>
      <w:r w:rsidRPr="00391741">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1"/>
    <w:bookmarkEnd w:id="22"/>
    <w:p w:rsidRPr="00391741" w:rsidR="00DF3DC9" w:rsidP="00DF3DC9" w:rsidRDefault="00DF3DC9" w14:paraId="565EC5DC" w14:textId="77777777">
      <w:pPr>
        <w:autoSpaceDE w:val="0"/>
        <w:autoSpaceDN w:val="0"/>
        <w:adjustRightInd w:val="0"/>
        <w:spacing w:after="0" w:line="240" w:lineRule="auto"/>
        <w:ind w:firstLine="720"/>
        <w:rPr>
          <w:rFonts w:cs="Times New Roman"/>
          <w:szCs w:val="24"/>
        </w:rPr>
      </w:pPr>
    </w:p>
    <w:p w:rsidRPr="00391741" w:rsidR="00DF3DC9" w:rsidP="2064744E" w:rsidRDefault="2495E185" w14:paraId="0CD963AA" w14:textId="339350DF">
      <w:pPr>
        <w:autoSpaceDE w:val="0"/>
        <w:autoSpaceDN w:val="0"/>
        <w:adjustRightInd w:val="0"/>
        <w:spacing w:after="0" w:line="240" w:lineRule="auto"/>
        <w:ind w:left="720"/>
        <w:rPr>
          <w:rFonts w:cs="Times New Roman"/>
        </w:rPr>
      </w:pPr>
      <w:r w:rsidRPr="00391741">
        <w:rPr>
          <w:rFonts w:cs="Times New Roman"/>
        </w:rPr>
        <w:t xml:space="preserve">NHTSA </w:t>
      </w:r>
      <w:r w:rsidRPr="00391741" w:rsidR="6FFE3C1D">
        <w:rPr>
          <w:rFonts w:cs="Times New Roman"/>
        </w:rPr>
        <w:t xml:space="preserve">plans to </w:t>
      </w:r>
      <w:r w:rsidRPr="00391741">
        <w:rPr>
          <w:rFonts w:cs="Times New Roman"/>
        </w:rPr>
        <w:t xml:space="preserve">begin </w:t>
      </w:r>
      <w:r w:rsidRPr="00391741" w:rsidR="25714569">
        <w:rPr>
          <w:rFonts w:cs="Times New Roman"/>
        </w:rPr>
        <w:t xml:space="preserve">collecting </w:t>
      </w:r>
      <w:r w:rsidRPr="00391741">
        <w:rPr>
          <w:rFonts w:cs="Times New Roman"/>
        </w:rPr>
        <w:t xml:space="preserve">information </w:t>
      </w:r>
      <w:r w:rsidRPr="00391741" w:rsidR="55669B77">
        <w:rPr>
          <w:rFonts w:cs="Times New Roman"/>
        </w:rPr>
        <w:t>in</w:t>
      </w:r>
      <w:r w:rsidRPr="00391741">
        <w:rPr>
          <w:rFonts w:cs="Times New Roman"/>
        </w:rPr>
        <w:t xml:space="preserve"> </w:t>
      </w:r>
      <w:r w:rsidRPr="00391741" w:rsidR="424DC0F8">
        <w:rPr>
          <w:rFonts w:cs="Times New Roman"/>
        </w:rPr>
        <w:t xml:space="preserve">June 2022 </w:t>
      </w:r>
      <w:r w:rsidRPr="00391741" w:rsidR="1D8CA08D">
        <w:rPr>
          <w:rFonts w:cs="Times New Roman"/>
        </w:rPr>
        <w:t xml:space="preserve">and continue to </w:t>
      </w:r>
      <w:r w:rsidRPr="00391741" w:rsidR="31F1334E">
        <w:rPr>
          <w:rFonts w:cs="Times New Roman"/>
        </w:rPr>
        <w:t xml:space="preserve">January 2023. </w:t>
      </w:r>
      <w:r w:rsidRPr="00391741">
        <w:rPr>
          <w:rFonts w:cs="Times New Roman"/>
        </w:rPr>
        <w:t xml:space="preserve"> </w:t>
      </w:r>
      <w:r w:rsidRPr="00391741" w:rsidR="38BE40A7">
        <w:rPr>
          <w:rFonts w:cs="Times New Roman"/>
        </w:rPr>
        <w:t>The</w:t>
      </w:r>
      <w:r w:rsidRPr="00391741" w:rsidR="0C714647">
        <w:rPr>
          <w:rFonts w:cs="Times New Roman"/>
        </w:rPr>
        <w:t xml:space="preserve"> aggregate results </w:t>
      </w:r>
      <w:r w:rsidRPr="00391741" w:rsidR="38BE40A7">
        <w:rPr>
          <w:rFonts w:cs="Times New Roman"/>
        </w:rPr>
        <w:t xml:space="preserve">from this data collection will be </w:t>
      </w:r>
      <w:r w:rsidRPr="00391741" w:rsidR="13D27E89">
        <w:rPr>
          <w:rFonts w:cs="Times New Roman"/>
        </w:rPr>
        <w:t xml:space="preserve">discussed </w:t>
      </w:r>
      <w:r w:rsidRPr="00391741" w:rsidR="38BE40A7">
        <w:rPr>
          <w:rFonts w:cs="Times New Roman"/>
        </w:rPr>
        <w:t xml:space="preserve">in the </w:t>
      </w:r>
      <w:r w:rsidRPr="00391741" w:rsidR="138BFAC8">
        <w:rPr>
          <w:rFonts w:cs="Times New Roman"/>
        </w:rPr>
        <w:t xml:space="preserve">sixth </w:t>
      </w:r>
      <w:r w:rsidRPr="00391741" w:rsidR="38BE40A7">
        <w:rPr>
          <w:rFonts w:cs="Times New Roman"/>
        </w:rPr>
        <w:t>edition of the Model Minimum Uniform Crash Criteria</w:t>
      </w:r>
      <w:r w:rsidRPr="00391741" w:rsidR="4AC759F1">
        <w:rPr>
          <w:rFonts w:cs="Times New Roman"/>
        </w:rPr>
        <w:t xml:space="preserve"> in 2024</w:t>
      </w:r>
      <w:r w:rsidRPr="00391741" w:rsidR="7F1A23A7">
        <w:rPr>
          <w:rFonts w:cs="Times New Roman"/>
        </w:rPr>
        <w:t xml:space="preserve"> to justify any changes.</w:t>
      </w:r>
      <w:r w:rsidRPr="00391741" w:rsidR="4AC759F1">
        <w:rPr>
          <w:rFonts w:cs="Times New Roman"/>
        </w:rPr>
        <w:t xml:space="preserve"> </w:t>
      </w:r>
      <w:r w:rsidRPr="00391741" w:rsidR="00A35D8C">
        <w:rPr>
          <w:rFonts w:cs="Times New Roman"/>
        </w:rPr>
        <w:t xml:space="preserve">The sixth edition of the MMUCC Guideline will be published on the NHTSA website. </w:t>
      </w:r>
    </w:p>
    <w:p w:rsidRPr="00391741" w:rsidR="00DF3DC9" w:rsidP="2064744E" w:rsidRDefault="00DF3DC9" w14:paraId="0AD122F7" w14:textId="77777777">
      <w:pPr>
        <w:autoSpaceDE w:val="0"/>
        <w:autoSpaceDN w:val="0"/>
        <w:adjustRightInd w:val="0"/>
        <w:spacing w:after="0" w:line="240" w:lineRule="auto"/>
        <w:ind w:firstLine="720"/>
        <w:rPr>
          <w:rFonts w:cs="Times New Roman"/>
        </w:rPr>
      </w:pPr>
      <w:r w:rsidRPr="00391741">
        <w:rPr>
          <w:rFonts w:cs="Times New Roman"/>
        </w:rPr>
        <w:t xml:space="preserve">  </w:t>
      </w:r>
    </w:p>
    <w:p w:rsidRPr="00391741" w:rsidR="00DF3DC9" w:rsidP="00DF3DC9" w:rsidRDefault="00DF3DC9" w14:paraId="143705AC" w14:textId="77777777">
      <w:pPr>
        <w:numPr>
          <w:ilvl w:val="0"/>
          <w:numId w:val="2"/>
        </w:numPr>
        <w:autoSpaceDE w:val="0"/>
        <w:autoSpaceDN w:val="0"/>
        <w:adjustRightInd w:val="0"/>
        <w:spacing w:after="0" w:line="240" w:lineRule="auto"/>
        <w:contextualSpacing/>
        <w:rPr>
          <w:rFonts w:cs="Times New Roman"/>
          <w:b/>
          <w:szCs w:val="24"/>
        </w:rPr>
      </w:pPr>
      <w:bookmarkStart w:name="_Hlk51332202" w:id="23"/>
      <w:r w:rsidRPr="00391741">
        <w:rPr>
          <w:rFonts w:cs="Times New Roman"/>
          <w:b/>
          <w:szCs w:val="24"/>
        </w:rPr>
        <w:t>If seeking approval to not display the expiration date for OMB approval of the information collection, explain the reasons that display would be inappropriate.</w:t>
      </w:r>
    </w:p>
    <w:bookmarkEnd w:id="23"/>
    <w:p w:rsidRPr="00391741" w:rsidR="05973F1F" w:rsidP="05973F1F" w:rsidRDefault="05973F1F" w14:paraId="6539F525" w14:textId="760DAD28">
      <w:pPr>
        <w:spacing w:after="0" w:line="240" w:lineRule="auto"/>
        <w:ind w:left="720"/>
        <w:rPr>
          <w:rFonts w:cs="Times New Roman"/>
        </w:rPr>
      </w:pPr>
    </w:p>
    <w:p w:rsidRPr="00391741" w:rsidR="00DF3DC9" w:rsidP="00C82762" w:rsidRDefault="4B981D7A" w14:paraId="6F78BA68" w14:textId="380D9781">
      <w:pPr>
        <w:autoSpaceDE w:val="0"/>
        <w:autoSpaceDN w:val="0"/>
        <w:adjustRightInd w:val="0"/>
        <w:spacing w:after="0" w:line="240" w:lineRule="auto"/>
        <w:ind w:left="720"/>
        <w:rPr>
          <w:rFonts w:cs="Times New Roman"/>
        </w:rPr>
      </w:pPr>
      <w:r w:rsidRPr="00391741">
        <w:rPr>
          <w:rFonts w:cs="Times New Roman"/>
        </w:rPr>
        <w:t xml:space="preserve">NHTSA will display the expiration date for OMB approval on the electronic forms used in this </w:t>
      </w:r>
      <w:r w:rsidRPr="00391741" w:rsidR="1EA1956D">
        <w:rPr>
          <w:rFonts w:cs="Times New Roman"/>
        </w:rPr>
        <w:t>data collection effort.</w:t>
      </w:r>
    </w:p>
    <w:p w:rsidRPr="00391741" w:rsidR="00C82762" w:rsidP="00C82762" w:rsidRDefault="00C82762" w14:paraId="7C7A0DBF" w14:textId="77777777">
      <w:pPr>
        <w:autoSpaceDE w:val="0"/>
        <w:autoSpaceDN w:val="0"/>
        <w:adjustRightInd w:val="0"/>
        <w:spacing w:after="0" w:line="240" w:lineRule="auto"/>
        <w:ind w:left="720"/>
        <w:rPr>
          <w:rFonts w:cs="Times New Roman"/>
        </w:rPr>
      </w:pPr>
    </w:p>
    <w:p w:rsidRPr="00391741" w:rsidR="00DF3DC9" w:rsidP="00DF3DC9" w:rsidRDefault="00DF3DC9" w14:paraId="05941F25" w14:textId="77777777">
      <w:pPr>
        <w:numPr>
          <w:ilvl w:val="0"/>
          <w:numId w:val="2"/>
        </w:numPr>
        <w:contextualSpacing/>
        <w:rPr>
          <w:rFonts w:cs="Times New Roman"/>
          <w:b/>
          <w:szCs w:val="24"/>
        </w:rPr>
      </w:pPr>
      <w:bookmarkStart w:name="_Hlk63087720" w:id="24"/>
      <w:bookmarkStart w:name="_Hlk51332218" w:id="25"/>
      <w:r w:rsidRPr="00391741">
        <w:rPr>
          <w:rFonts w:cs="Times New Roman"/>
          <w:b/>
          <w:szCs w:val="24"/>
        </w:rPr>
        <w:lastRenderedPageBreak/>
        <w:t>Explain each exception to the topics of the certification statement identified in "Certification for Paperwork Reduction Act Submissions." The required certifications can be found at 5 CFR 1320.9.</w:t>
      </w:r>
      <w:bookmarkStart w:name="_Hlk45889134" w:id="26"/>
      <w:r w:rsidRPr="00391741">
        <w:rPr>
          <w:rFonts w:cs="Times New Roman"/>
          <w:b/>
          <w:szCs w:val="24"/>
          <w:vertAlign w:val="superscript"/>
        </w:rPr>
        <w:footnoteReference w:id="10"/>
      </w:r>
      <w:bookmarkEnd w:id="24"/>
      <w:r w:rsidRPr="00391741">
        <w:rPr>
          <w:rFonts w:cs="Times New Roman"/>
          <w:b/>
          <w:szCs w:val="24"/>
        </w:rPr>
        <w:t xml:space="preserve"> </w:t>
      </w:r>
      <w:bookmarkEnd w:id="26"/>
    </w:p>
    <w:bookmarkEnd w:id="25"/>
    <w:p w:rsidRPr="00391741" w:rsidR="00934994" w:rsidP="004A30C7" w:rsidRDefault="00934994" w14:paraId="1E7B8F8E" w14:textId="77777777">
      <w:pPr>
        <w:spacing w:after="0" w:line="240" w:lineRule="auto"/>
        <w:ind w:left="720"/>
        <w:contextualSpacing/>
        <w:rPr>
          <w:rFonts w:cs="Times New Roman"/>
          <w:szCs w:val="24"/>
        </w:rPr>
      </w:pPr>
    </w:p>
    <w:p w:rsidRPr="00391741" w:rsidR="00177126" w:rsidP="004A30C7" w:rsidRDefault="00177126" w14:paraId="6E325139" w14:textId="19F86CF8">
      <w:pPr>
        <w:autoSpaceDE w:val="0"/>
        <w:autoSpaceDN w:val="0"/>
        <w:adjustRightInd w:val="0"/>
        <w:spacing w:after="0" w:line="240" w:lineRule="auto"/>
        <w:ind w:left="720"/>
        <w:rPr>
          <w:rStyle w:val="normaltextrun"/>
          <w:shd w:val="clear" w:color="auto" w:fill="FFFFFF"/>
        </w:rPr>
      </w:pPr>
      <w:r w:rsidRPr="00391741">
        <w:rPr>
          <w:rStyle w:val="normaltextrun"/>
          <w:shd w:val="clear" w:color="auto" w:fill="FFFFFF"/>
        </w:rPr>
        <w:t>There are no exceptions</w:t>
      </w:r>
      <w:r w:rsidRPr="00391741" w:rsidR="00BA55BB">
        <w:rPr>
          <w:rStyle w:val="normaltextrun"/>
          <w:shd w:val="clear" w:color="auto" w:fill="FFFFFF"/>
        </w:rPr>
        <w:t xml:space="preserve"> to the topics of the certification statement identified in "Certification for Paperwork Reduction Act Submissions" found at 5 CFR 1320.9. </w:t>
      </w:r>
    </w:p>
    <w:p w:rsidRPr="00391741" w:rsidR="00177126" w:rsidP="004A30C7" w:rsidRDefault="00177126" w14:paraId="3BC27A5D" w14:textId="77777777">
      <w:pPr>
        <w:autoSpaceDE w:val="0"/>
        <w:autoSpaceDN w:val="0"/>
        <w:adjustRightInd w:val="0"/>
        <w:spacing w:after="0" w:line="240" w:lineRule="auto"/>
        <w:ind w:left="720"/>
        <w:rPr>
          <w:rStyle w:val="normaltextrun"/>
          <w:shd w:val="clear" w:color="auto" w:fill="FFFFFF"/>
        </w:rPr>
      </w:pPr>
    </w:p>
    <w:p w:rsidRPr="00391741" w:rsidR="00F21BFA" w:rsidP="004A30C7" w:rsidRDefault="00177126" w14:paraId="525297D5" w14:textId="6A792CAD">
      <w:pPr>
        <w:autoSpaceDE w:val="0"/>
        <w:autoSpaceDN w:val="0"/>
        <w:adjustRightInd w:val="0"/>
        <w:spacing w:after="0" w:line="240" w:lineRule="auto"/>
        <w:ind w:left="720"/>
        <w:rPr>
          <w:rFonts w:cs="Times New Roman"/>
        </w:rPr>
      </w:pPr>
      <w:r w:rsidRPr="00391741" w:rsidDel="00177126">
        <w:rPr>
          <w:rStyle w:val="normaltextrun"/>
          <w:shd w:val="clear" w:color="auto" w:fill="FFFFFF"/>
        </w:rPr>
        <w:t xml:space="preserve"> </w:t>
      </w:r>
      <w:r w:rsidRPr="00391741" w:rsidR="00BA55BB">
        <w:rPr>
          <w:rStyle w:val="normaltextrun"/>
          <w:shd w:val="clear" w:color="auto" w:fill="FFFFFF"/>
        </w:rPr>
        <w:t>NHTSA’s online surveys to police chiefs and law enforcement officers will contain the following statement</w:t>
      </w:r>
      <w:r w:rsidRPr="00391741" w:rsidR="001A129B">
        <w:rPr>
          <w:rFonts w:cs="Times New Roman"/>
        </w:rPr>
        <w:t xml:space="preserve">: </w:t>
      </w:r>
    </w:p>
    <w:p w:rsidRPr="00391741" w:rsidR="00F21BFA" w:rsidP="004A30C7" w:rsidRDefault="00F21BFA" w14:paraId="677F83BC" w14:textId="77777777">
      <w:pPr>
        <w:autoSpaceDE w:val="0"/>
        <w:autoSpaceDN w:val="0"/>
        <w:adjustRightInd w:val="0"/>
        <w:spacing w:after="0" w:line="240" w:lineRule="auto"/>
        <w:ind w:left="720"/>
        <w:rPr>
          <w:rFonts w:cs="Times New Roman"/>
        </w:rPr>
      </w:pPr>
    </w:p>
    <w:p w:rsidRPr="006A27E0" w:rsidR="006A27E0" w:rsidP="00981DD4" w:rsidRDefault="00981DD4" w14:paraId="02F2BE62" w14:textId="70D245C6">
      <w:pPr>
        <w:pStyle w:val="paragraph"/>
        <w:spacing w:before="0" w:beforeAutospacing="0" w:after="0" w:afterAutospacing="0"/>
        <w:ind w:left="720"/>
        <w:textAlignment w:val="baseline"/>
        <w:rPr>
          <w:rStyle w:val="normaltextrun"/>
          <w:rFonts w:eastAsiaTheme="minorHAnsi" w:cstheme="minorBidi"/>
          <w:szCs w:val="22"/>
          <w:shd w:val="clear" w:color="auto" w:fill="FFFFFF"/>
        </w:rPr>
      </w:pPr>
      <w:r w:rsidRPr="00391741">
        <w:rPr>
          <w:rStyle w:val="normaltextrun"/>
          <w:rFonts w:eastAsiaTheme="minorHAnsi" w:cstheme="minorBidi"/>
          <w:szCs w:val="22"/>
          <w:shd w:val="clear" w:color="auto" w:fill="FFFFFF"/>
        </w:rPr>
        <w:t>“</w:t>
      </w:r>
      <w:r w:rsidRPr="00391741" w:rsidR="006A27E0">
        <w:rPr>
          <w:rStyle w:val="normaltextrun"/>
          <w:rFonts w:eastAsiaTheme="minorHAnsi" w:cstheme="minorBidi"/>
          <w:i/>
          <w:iCs/>
          <w:szCs w:val="22"/>
          <w:shd w:val="clear" w:color="auto" w:fill="FFFFFF"/>
        </w:rPr>
        <w:t xml:space="preserve">This collection of information is voluntary and will be used </w:t>
      </w:r>
      <w:r w:rsidRPr="00391741" w:rsidR="00713040">
        <w:rPr>
          <w:i/>
          <w:iCs/>
        </w:rPr>
        <w:t xml:space="preserve">to identify problematic crash data elements, and concepts in MMUCC. </w:t>
      </w:r>
      <w:r w:rsidRPr="00391741" w:rsidR="006A27E0">
        <w:rPr>
          <w:rStyle w:val="normaltextrun"/>
          <w:rFonts w:eastAsiaTheme="minorHAnsi" w:cstheme="minorBidi"/>
          <w:i/>
          <w:iCs/>
          <w:szCs w:val="22"/>
          <w:shd w:val="clear" w:color="auto" w:fill="FFFFFF"/>
        </w:rPr>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 Public reporting for this collection of information is estimated to be approximately 60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Pr="00391741" w:rsidR="004318A3">
        <w:rPr>
          <w:rStyle w:val="normaltextrun"/>
          <w:rFonts w:eastAsiaTheme="minorHAnsi" w:cstheme="minorBidi"/>
          <w:i/>
          <w:iCs/>
          <w:szCs w:val="22"/>
          <w:shd w:val="clear" w:color="auto" w:fill="FFFFFF"/>
        </w:rPr>
        <w:t>.</w:t>
      </w:r>
      <w:r w:rsidRPr="00391741" w:rsidR="00937365">
        <w:rPr>
          <w:rStyle w:val="normaltextrun"/>
          <w:rFonts w:eastAsiaTheme="minorHAnsi" w:cstheme="minorBidi"/>
          <w:szCs w:val="22"/>
          <w:shd w:val="clear" w:color="auto" w:fill="FFFFFF"/>
        </w:rPr>
        <w:t>”</w:t>
      </w:r>
      <w:r w:rsidRPr="006A27E0" w:rsidR="006A27E0">
        <w:rPr>
          <w:rStyle w:val="normaltextrun"/>
          <w:rFonts w:eastAsiaTheme="minorHAnsi" w:cstheme="minorBidi"/>
          <w:shd w:val="clear" w:color="auto" w:fill="FFFFFF"/>
        </w:rPr>
        <w:t> </w:t>
      </w:r>
    </w:p>
    <w:p w:rsidRPr="00FC7C3B" w:rsidR="00DF3DC9" w:rsidP="004A30C7" w:rsidRDefault="00DF3DC9" w14:paraId="4349444E" w14:textId="1395FE93">
      <w:pPr>
        <w:autoSpaceDE w:val="0"/>
        <w:autoSpaceDN w:val="0"/>
        <w:adjustRightInd w:val="0"/>
        <w:spacing w:after="0" w:line="240" w:lineRule="auto"/>
        <w:ind w:left="720"/>
        <w:rPr>
          <w:rFonts w:cs="Times New Roman"/>
        </w:rPr>
      </w:pPr>
    </w:p>
    <w:p w:rsidRPr="00FC7C3B" w:rsidR="1AD87BB4" w:rsidP="004A30C7" w:rsidRDefault="1AD87BB4" w14:paraId="36B21602" w14:textId="46007811">
      <w:pPr>
        <w:spacing w:after="0" w:line="240" w:lineRule="auto"/>
        <w:rPr>
          <w:rFonts w:eastAsia="Calibri"/>
          <w:szCs w:val="24"/>
        </w:rPr>
      </w:pPr>
    </w:p>
    <w:p w:rsidRPr="00FC7C3B" w:rsidR="007A7BB5" w:rsidP="3EE73484" w:rsidRDefault="007A7BB5" w14:paraId="6CCE4AB0" w14:textId="68F9412B">
      <w:pPr>
        <w:pStyle w:val="FootnoteText"/>
      </w:pPr>
    </w:p>
    <w:sectPr w:rsidRPr="00FC7C3B" w:rsidR="007A7B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EAF77" w14:textId="77777777" w:rsidR="0012126E" w:rsidRDefault="0012126E" w:rsidP="00F27C2C">
      <w:pPr>
        <w:spacing w:after="0" w:line="240" w:lineRule="auto"/>
      </w:pPr>
      <w:r>
        <w:separator/>
      </w:r>
    </w:p>
  </w:endnote>
  <w:endnote w:type="continuationSeparator" w:id="0">
    <w:p w14:paraId="42A0D886" w14:textId="77777777" w:rsidR="0012126E" w:rsidRDefault="0012126E" w:rsidP="00F27C2C">
      <w:pPr>
        <w:spacing w:after="0" w:line="240" w:lineRule="auto"/>
      </w:pPr>
      <w:r>
        <w:continuationSeparator/>
      </w:r>
    </w:p>
  </w:endnote>
  <w:endnote w:type="continuationNotice" w:id="1">
    <w:p w14:paraId="100A7B0E" w14:textId="77777777" w:rsidR="0012126E" w:rsidRDefault="00121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CCCB" w14:textId="77777777" w:rsidR="0012126E" w:rsidRDefault="0012126E" w:rsidP="00F27C2C">
      <w:pPr>
        <w:spacing w:after="0" w:line="240" w:lineRule="auto"/>
      </w:pPr>
      <w:r>
        <w:separator/>
      </w:r>
    </w:p>
  </w:footnote>
  <w:footnote w:type="continuationSeparator" w:id="0">
    <w:p w14:paraId="5DF71D56" w14:textId="77777777" w:rsidR="0012126E" w:rsidRDefault="0012126E" w:rsidP="00F27C2C">
      <w:pPr>
        <w:spacing w:after="0" w:line="240" w:lineRule="auto"/>
      </w:pPr>
      <w:r>
        <w:continuationSeparator/>
      </w:r>
    </w:p>
  </w:footnote>
  <w:footnote w:type="continuationNotice" w:id="1">
    <w:p w14:paraId="243073E6" w14:textId="77777777" w:rsidR="0012126E" w:rsidRDefault="0012126E">
      <w:pPr>
        <w:spacing w:after="0" w:line="240" w:lineRule="auto"/>
      </w:pPr>
    </w:p>
  </w:footnote>
  <w:footnote w:id="2">
    <w:p w14:paraId="061FC853" w14:textId="36844ED2" w:rsidR="00056D35" w:rsidRPr="0039208F" w:rsidRDefault="00056D35" w:rsidP="00F27C2C">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000946B2" w:rsidRPr="000946B2">
        <w:rPr>
          <w:rFonts w:cs="Times New Roman"/>
        </w:rPr>
        <w:t xml:space="preserve"> </w:t>
      </w:r>
      <w:r w:rsidR="000946B2" w:rsidRPr="00A8757D">
        <w:rPr>
          <w:rFonts w:cs="Times New Roman"/>
        </w:rPr>
        <w:t>if the information collection involves approval by an institutional review board, include a statement to that effect;</w:t>
      </w:r>
      <w:r w:rsidR="000946B2">
        <w:rPr>
          <w:rFonts w:cs="Times New Roman"/>
        </w:rPr>
        <w:t xml:space="preserve"> (8)</w:t>
      </w:r>
      <w:r w:rsidRPr="0039208F">
        <w:rPr>
          <w:rFonts w:cs="Times New Roman"/>
        </w:rPr>
        <w:t xml:space="preserve"> the purpose of the collection; and (</w:t>
      </w:r>
      <w:r w:rsidR="000946B2">
        <w:rPr>
          <w:rFonts w:cs="Times New Roman"/>
        </w:rPr>
        <w:t>9</w:t>
      </w:r>
      <w:r w:rsidRPr="0039208F">
        <w:rPr>
          <w:rFonts w:cs="Times New Roman"/>
        </w:rPr>
        <w:t>) if a revision, a description of the revision and the change in burden.</w:t>
      </w:r>
    </w:p>
  </w:footnote>
  <w:footnote w:id="3">
    <w:p w14:paraId="21463935" w14:textId="0CD0A01D" w:rsidR="00E41BD3" w:rsidRDefault="00E41BD3">
      <w:pPr>
        <w:pStyle w:val="FootnoteText"/>
      </w:pPr>
      <w:r>
        <w:rPr>
          <w:rStyle w:val="FootnoteReference"/>
        </w:rPr>
        <w:footnoteRef/>
      </w:r>
      <w:r>
        <w:t xml:space="preserve"> </w:t>
      </w:r>
      <w:r w:rsidR="000C46C1" w:rsidRPr="00673CC9">
        <w:rPr>
          <w:i/>
        </w:rPr>
        <w:t>See</w:t>
      </w:r>
      <w:r w:rsidR="000C46C1" w:rsidRPr="00B84CC1">
        <w:t xml:space="preserve"> </w:t>
      </w:r>
      <w:r w:rsidR="000C46C1">
        <w:t>May 2020 National Occupational Employment and Wage Estimates</w:t>
      </w:r>
      <w:r w:rsidR="00C6539C">
        <w:t xml:space="preserve">. National Estimates for </w:t>
      </w:r>
      <w:r w:rsidR="00C6539C" w:rsidRPr="006E3F6F">
        <w:t>First-Line Supervisors of Police and Detectives</w:t>
      </w:r>
      <w:r w:rsidR="00C6539C">
        <w:t>.</w:t>
      </w:r>
      <w:r w:rsidR="000C46C1">
        <w:t xml:space="preserve"> </w:t>
      </w:r>
      <w:r w:rsidR="00C6539C">
        <w:t xml:space="preserve">Available at </w:t>
      </w:r>
      <w:r w:rsidR="00C6539C" w:rsidRPr="00C6539C">
        <w:t>https://www.bls.gov/oes/</w:t>
      </w:r>
      <w:r w:rsidR="000946B2">
        <w:t>2020/may</w:t>
      </w:r>
      <w:r w:rsidR="00C6539C" w:rsidRPr="00C6539C">
        <w:t>/oes331012.htm</w:t>
      </w:r>
      <w:r w:rsidR="000C46C1">
        <w:t xml:space="preserve"> (accessed July</w:t>
      </w:r>
      <w:r w:rsidR="001C050D">
        <w:t xml:space="preserve"> </w:t>
      </w:r>
      <w:r w:rsidR="000C46C1">
        <w:t>1, 202</w:t>
      </w:r>
      <w:r w:rsidR="00C6539C">
        <w:t>1</w:t>
      </w:r>
      <w:r w:rsidR="000C46C1">
        <w:t>).</w:t>
      </w:r>
    </w:p>
  </w:footnote>
  <w:footnote w:id="4">
    <w:p w14:paraId="2B56F9B2" w14:textId="3A9B3980" w:rsidR="00056D35" w:rsidRDefault="00056D35" w:rsidP="00816CFA">
      <w:pPr>
        <w:pStyle w:val="FootnoteText"/>
      </w:pPr>
      <w:r>
        <w:rPr>
          <w:rStyle w:val="FootnoteReference"/>
        </w:rPr>
        <w:footnoteRef/>
      </w:r>
      <w:r>
        <w:t xml:space="preserve"> </w:t>
      </w:r>
      <w:r w:rsidRPr="00673CC9">
        <w:rPr>
          <w:i/>
        </w:rPr>
        <w:t>See</w:t>
      </w:r>
      <w:r w:rsidR="00B84CC1" w:rsidRPr="00B84CC1">
        <w:t xml:space="preserve"> </w:t>
      </w:r>
      <w:r w:rsidR="00B84CC1">
        <w:t>May 2020 National Occupational Employment and Wage Estimates</w:t>
      </w:r>
      <w:r w:rsidR="00C6539C">
        <w:t xml:space="preserve">. National Estimates for </w:t>
      </w:r>
      <w:r w:rsidR="00C6539C" w:rsidRPr="00582916">
        <w:t>Police and Sheriff's Patrol Officers</w:t>
      </w:r>
      <w:r w:rsidR="00C6539C">
        <w:t xml:space="preserve">. Available at </w:t>
      </w:r>
      <w:r w:rsidR="00C6539C" w:rsidRPr="00C6539C">
        <w:t>https://www.bls.gov/oes/</w:t>
      </w:r>
      <w:r w:rsidR="000946B2">
        <w:t>2020/may</w:t>
      </w:r>
      <w:r w:rsidR="00C6539C" w:rsidRPr="00C6539C">
        <w:t>/oes333051.htm</w:t>
      </w:r>
      <w:r>
        <w:t xml:space="preserve"> (accessed </w:t>
      </w:r>
      <w:r w:rsidR="00816CFA">
        <w:t>July</w:t>
      </w:r>
      <w:r w:rsidR="001C050D">
        <w:t xml:space="preserve"> </w:t>
      </w:r>
      <w:r w:rsidR="00816CFA">
        <w:t>1</w:t>
      </w:r>
      <w:r>
        <w:t>, 202</w:t>
      </w:r>
      <w:r w:rsidR="00C6539C">
        <w:t>1</w:t>
      </w:r>
      <w:r>
        <w:t>).</w:t>
      </w:r>
    </w:p>
  </w:footnote>
  <w:footnote w:id="5">
    <w:p w14:paraId="24AEF029" w14:textId="77777777" w:rsidR="00EF1A30" w:rsidRDefault="00EF1A30" w:rsidP="00EF1A30">
      <w:pPr>
        <w:pStyle w:val="FootnoteText"/>
      </w:pPr>
      <w:r>
        <w:rPr>
          <w:rStyle w:val="FootnoteReference"/>
        </w:rPr>
        <w:footnoteRef/>
      </w:r>
      <w:r>
        <w:t xml:space="preserve"> </w:t>
      </w:r>
      <w:r w:rsidRPr="00494683">
        <w:t xml:space="preserve">. Employer Costs for Employee Compensation-March 2020, </w:t>
      </w:r>
      <w:hyperlink r:id="rId1" w:history="1">
        <w:r w:rsidRPr="009417B5">
          <w:rPr>
            <w:rStyle w:val="Hyperlink"/>
          </w:rPr>
          <w:t>https://www.bls.gov/news.release/archives/ecec_06182020.pdf</w:t>
        </w:r>
      </w:hyperlink>
      <w:r w:rsidRPr="00494683">
        <w:t>.</w:t>
      </w:r>
      <w:r>
        <w:t xml:space="preserve"> Accessed 12/21/2021. </w:t>
      </w:r>
    </w:p>
  </w:footnote>
  <w:footnote w:id="6">
    <w:p w14:paraId="3334558D" w14:textId="4E375E28" w:rsidR="00254761" w:rsidRDefault="00254761">
      <w:pPr>
        <w:pStyle w:val="FootnoteText"/>
      </w:pPr>
      <w:r>
        <w:rPr>
          <w:rStyle w:val="FootnoteReference"/>
        </w:rPr>
        <w:footnoteRef/>
      </w:r>
      <w:r>
        <w:t xml:space="preserve"> </w:t>
      </w:r>
      <w:r w:rsidR="000F7680">
        <w:t xml:space="preserve">Complete set of locality pay tables 2022, </w:t>
      </w:r>
      <w:hyperlink r:id="rId2" w:history="1">
        <w:r w:rsidR="000F7680" w:rsidRPr="005E44E7">
          <w:rPr>
            <w:rStyle w:val="Hyperlink"/>
          </w:rPr>
          <w:t>https://www.opm.gov/policy-data-oversight/pay-leave/salaries-wages/salary-tables/pdf/2022/salhrl.pdf</w:t>
        </w:r>
      </w:hyperlink>
      <w:r w:rsidR="000F7680">
        <w:t>. Accessed 03/11/2022.</w:t>
      </w:r>
    </w:p>
  </w:footnote>
  <w:footnote w:id="7">
    <w:p w14:paraId="5B9A39C9" w14:textId="77777777" w:rsidR="00220248" w:rsidRDefault="00220248" w:rsidP="00220248">
      <w:pPr>
        <w:pStyle w:val="FootnoteText"/>
      </w:pPr>
      <w:r>
        <w:rPr>
          <w:rStyle w:val="FootnoteReference"/>
        </w:rPr>
        <w:footnoteRef/>
      </w:r>
      <w:r>
        <w:t xml:space="preserve"> </w:t>
      </w:r>
      <w:r w:rsidRPr="00494683">
        <w:t xml:space="preserve">. Employer Costs for Employee Compensation-March 2020, </w:t>
      </w:r>
      <w:hyperlink r:id="rId3" w:history="1">
        <w:r w:rsidRPr="009417B5">
          <w:rPr>
            <w:rStyle w:val="Hyperlink"/>
          </w:rPr>
          <w:t>https://www.bls.gov/news.release/archives/ecec_06182020.pdf</w:t>
        </w:r>
      </w:hyperlink>
      <w:r w:rsidRPr="00494683">
        <w:t>.</w:t>
      </w:r>
      <w:r>
        <w:t xml:space="preserve"> Accessed 12/21/2021. </w:t>
      </w:r>
    </w:p>
  </w:footnote>
  <w:footnote w:id="8">
    <w:p w14:paraId="4D049E9F" w14:textId="77777777" w:rsidR="0020391F" w:rsidRDefault="0020391F" w:rsidP="0020391F">
      <w:pPr>
        <w:pStyle w:val="FootnoteText"/>
      </w:pPr>
      <w:r>
        <w:rPr>
          <w:rStyle w:val="FootnoteReference"/>
        </w:rPr>
        <w:footnoteRef/>
      </w:r>
      <w:r>
        <w:t xml:space="preserve"> Complete set of locality pay tables 2022, </w:t>
      </w:r>
      <w:hyperlink r:id="rId4" w:history="1">
        <w:r w:rsidRPr="005E44E7">
          <w:rPr>
            <w:rStyle w:val="Hyperlink"/>
          </w:rPr>
          <w:t>https://www.opm.gov/policy-data-oversight/pay-leave/salaries-wages/salary-tables/pdf/2022/salhrl.pdf</w:t>
        </w:r>
      </w:hyperlink>
      <w:r>
        <w:t>. Accessed 03/11/2022.</w:t>
      </w:r>
    </w:p>
  </w:footnote>
  <w:footnote w:id="9">
    <w:p w14:paraId="253D5CAA" w14:textId="77777777" w:rsidR="00C83D65" w:rsidRDefault="00C83D65" w:rsidP="00C83D65">
      <w:pPr>
        <w:pStyle w:val="FootnoteText"/>
      </w:pPr>
      <w:r>
        <w:rPr>
          <w:rStyle w:val="FootnoteReference"/>
        </w:rPr>
        <w:footnoteRef/>
      </w:r>
      <w:r>
        <w:t xml:space="preserve"> </w:t>
      </w:r>
      <w:r w:rsidRPr="00494683">
        <w:t xml:space="preserve">. Employer Costs for Employee Compensation-March 2020, </w:t>
      </w:r>
      <w:hyperlink r:id="rId5" w:history="1">
        <w:r w:rsidRPr="009417B5">
          <w:rPr>
            <w:rStyle w:val="Hyperlink"/>
          </w:rPr>
          <w:t>https://www.bls.gov/news.release/archives/ecec_06182020.pdf</w:t>
        </w:r>
      </w:hyperlink>
      <w:r w:rsidRPr="00494683">
        <w:t>.</w:t>
      </w:r>
      <w:r>
        <w:t xml:space="preserve"> Accessed 12/21/2021. </w:t>
      </w:r>
    </w:p>
  </w:footnote>
  <w:footnote w:id="10">
    <w:p w14:paraId="5AF1505C" w14:textId="77777777" w:rsidR="00056D35" w:rsidRDefault="00056D35" w:rsidP="00DF3DC9">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255E"/>
    <w:multiLevelType w:val="hybridMultilevel"/>
    <w:tmpl w:val="4BB03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40390"/>
    <w:multiLevelType w:val="hybridMultilevel"/>
    <w:tmpl w:val="953470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56EE8"/>
    <w:multiLevelType w:val="hybridMultilevel"/>
    <w:tmpl w:val="F0CC7B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1667AF"/>
    <w:multiLevelType w:val="hybridMultilevel"/>
    <w:tmpl w:val="F3BA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B3ACF"/>
    <w:multiLevelType w:val="hybridMultilevel"/>
    <w:tmpl w:val="42460DD4"/>
    <w:lvl w:ilvl="0" w:tplc="BD5294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E2346"/>
    <w:multiLevelType w:val="hybridMultilevel"/>
    <w:tmpl w:val="E952A5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151381"/>
    <w:multiLevelType w:val="hybridMultilevel"/>
    <w:tmpl w:val="6228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126B5C"/>
    <w:multiLevelType w:val="hybridMultilevel"/>
    <w:tmpl w:val="C930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C4373"/>
    <w:multiLevelType w:val="hybridMultilevel"/>
    <w:tmpl w:val="8698EF44"/>
    <w:lvl w:ilvl="0" w:tplc="B78AD660">
      <w:start w:val="1"/>
      <w:numFmt w:val="bullet"/>
      <w:lvlText w:val=""/>
      <w:lvlJc w:val="left"/>
      <w:pPr>
        <w:ind w:left="720" w:hanging="360"/>
      </w:pPr>
      <w:rPr>
        <w:rFonts w:ascii="Symbol" w:hAnsi="Symbol" w:hint="default"/>
      </w:rPr>
    </w:lvl>
    <w:lvl w:ilvl="1" w:tplc="AE5C6CA4">
      <w:start w:val="1"/>
      <w:numFmt w:val="bullet"/>
      <w:lvlText w:val="o"/>
      <w:lvlJc w:val="left"/>
      <w:pPr>
        <w:ind w:left="1440" w:hanging="360"/>
      </w:pPr>
      <w:rPr>
        <w:rFonts w:ascii="Courier New" w:hAnsi="Courier New" w:hint="default"/>
      </w:rPr>
    </w:lvl>
    <w:lvl w:ilvl="2" w:tplc="64E0478A">
      <w:start w:val="1"/>
      <w:numFmt w:val="bullet"/>
      <w:lvlText w:val=""/>
      <w:lvlJc w:val="left"/>
      <w:pPr>
        <w:ind w:left="2160" w:hanging="360"/>
      </w:pPr>
      <w:rPr>
        <w:rFonts w:ascii="Wingdings" w:hAnsi="Wingdings" w:hint="default"/>
      </w:rPr>
    </w:lvl>
    <w:lvl w:ilvl="3" w:tplc="FB766354">
      <w:start w:val="1"/>
      <w:numFmt w:val="bullet"/>
      <w:lvlText w:val=""/>
      <w:lvlJc w:val="left"/>
      <w:pPr>
        <w:ind w:left="2880" w:hanging="360"/>
      </w:pPr>
      <w:rPr>
        <w:rFonts w:ascii="Symbol" w:hAnsi="Symbol" w:hint="default"/>
      </w:rPr>
    </w:lvl>
    <w:lvl w:ilvl="4" w:tplc="F6BAD7A0">
      <w:start w:val="1"/>
      <w:numFmt w:val="bullet"/>
      <w:lvlText w:val="o"/>
      <w:lvlJc w:val="left"/>
      <w:pPr>
        <w:ind w:left="3600" w:hanging="360"/>
      </w:pPr>
      <w:rPr>
        <w:rFonts w:ascii="Courier New" w:hAnsi="Courier New" w:hint="default"/>
      </w:rPr>
    </w:lvl>
    <w:lvl w:ilvl="5" w:tplc="907ECB4E">
      <w:start w:val="1"/>
      <w:numFmt w:val="bullet"/>
      <w:lvlText w:val=""/>
      <w:lvlJc w:val="left"/>
      <w:pPr>
        <w:ind w:left="4320" w:hanging="360"/>
      </w:pPr>
      <w:rPr>
        <w:rFonts w:ascii="Wingdings" w:hAnsi="Wingdings" w:hint="default"/>
      </w:rPr>
    </w:lvl>
    <w:lvl w:ilvl="6" w:tplc="01A463C4">
      <w:start w:val="1"/>
      <w:numFmt w:val="bullet"/>
      <w:lvlText w:val=""/>
      <w:lvlJc w:val="left"/>
      <w:pPr>
        <w:ind w:left="5040" w:hanging="360"/>
      </w:pPr>
      <w:rPr>
        <w:rFonts w:ascii="Symbol" w:hAnsi="Symbol" w:hint="default"/>
      </w:rPr>
    </w:lvl>
    <w:lvl w:ilvl="7" w:tplc="BF76C6E6">
      <w:start w:val="1"/>
      <w:numFmt w:val="bullet"/>
      <w:lvlText w:val="o"/>
      <w:lvlJc w:val="left"/>
      <w:pPr>
        <w:ind w:left="5760" w:hanging="360"/>
      </w:pPr>
      <w:rPr>
        <w:rFonts w:ascii="Courier New" w:hAnsi="Courier New" w:hint="default"/>
      </w:rPr>
    </w:lvl>
    <w:lvl w:ilvl="8" w:tplc="03FE9D3C">
      <w:start w:val="1"/>
      <w:numFmt w:val="bullet"/>
      <w:lvlText w:val=""/>
      <w:lvlJc w:val="left"/>
      <w:pPr>
        <w:ind w:left="6480" w:hanging="360"/>
      </w:pPr>
      <w:rPr>
        <w:rFonts w:ascii="Wingdings" w:hAnsi="Wingdings" w:hint="default"/>
      </w:rPr>
    </w:lvl>
  </w:abstractNum>
  <w:abstractNum w:abstractNumId="10" w15:restartNumberingAfterBreak="0">
    <w:nsid w:val="49BC6530"/>
    <w:multiLevelType w:val="hybridMultilevel"/>
    <w:tmpl w:val="58703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B15345"/>
    <w:multiLevelType w:val="hybridMultilevel"/>
    <w:tmpl w:val="E232273E"/>
    <w:lvl w:ilvl="0" w:tplc="D30E688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CECAB546">
      <w:start w:val="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97442"/>
    <w:multiLevelType w:val="hybridMultilevel"/>
    <w:tmpl w:val="A7F84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DA075D"/>
    <w:multiLevelType w:val="hybridMultilevel"/>
    <w:tmpl w:val="0090097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81090"/>
    <w:multiLevelType w:val="hybridMultilevel"/>
    <w:tmpl w:val="43FEB702"/>
    <w:lvl w:ilvl="0" w:tplc="581A67D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2"/>
  </w:num>
  <w:num w:numId="4">
    <w:abstractNumId w:val="7"/>
  </w:num>
  <w:num w:numId="5">
    <w:abstractNumId w:val="10"/>
  </w:num>
  <w:num w:numId="6">
    <w:abstractNumId w:val="5"/>
  </w:num>
  <w:num w:numId="7">
    <w:abstractNumId w:val="14"/>
  </w:num>
  <w:num w:numId="8">
    <w:abstractNumId w:val="0"/>
  </w:num>
  <w:num w:numId="9">
    <w:abstractNumId w:val="6"/>
  </w:num>
  <w:num w:numId="10">
    <w:abstractNumId w:val="13"/>
  </w:num>
  <w:num w:numId="11">
    <w:abstractNumId w:val="3"/>
  </w:num>
  <w:num w:numId="12">
    <w:abstractNumId w:val="1"/>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tzQwNzIzt7S0MLZQ0lEKTi0uzszPAykwNK4FABuAHMMtAAAA"/>
  </w:docVars>
  <w:rsids>
    <w:rsidRoot w:val="00F27C2C"/>
    <w:rsid w:val="0000119D"/>
    <w:rsid w:val="000041AC"/>
    <w:rsid w:val="0000789D"/>
    <w:rsid w:val="00010EE5"/>
    <w:rsid w:val="000119FD"/>
    <w:rsid w:val="0001258B"/>
    <w:rsid w:val="00013657"/>
    <w:rsid w:val="000154D7"/>
    <w:rsid w:val="00020611"/>
    <w:rsid w:val="0002301E"/>
    <w:rsid w:val="0002525F"/>
    <w:rsid w:val="00025DAF"/>
    <w:rsid w:val="0002650D"/>
    <w:rsid w:val="00033389"/>
    <w:rsid w:val="0003443C"/>
    <w:rsid w:val="000373A8"/>
    <w:rsid w:val="00040000"/>
    <w:rsid w:val="00042139"/>
    <w:rsid w:val="000431BC"/>
    <w:rsid w:val="00044362"/>
    <w:rsid w:val="000444D3"/>
    <w:rsid w:val="00044844"/>
    <w:rsid w:val="00050EBC"/>
    <w:rsid w:val="000556FC"/>
    <w:rsid w:val="00056D35"/>
    <w:rsid w:val="00064AB8"/>
    <w:rsid w:val="000650F6"/>
    <w:rsid w:val="0006561C"/>
    <w:rsid w:val="000700A0"/>
    <w:rsid w:val="0007362D"/>
    <w:rsid w:val="000736F9"/>
    <w:rsid w:val="00076565"/>
    <w:rsid w:val="000801DC"/>
    <w:rsid w:val="0008280C"/>
    <w:rsid w:val="00083F97"/>
    <w:rsid w:val="0008562E"/>
    <w:rsid w:val="00085819"/>
    <w:rsid w:val="00086437"/>
    <w:rsid w:val="000946B2"/>
    <w:rsid w:val="00097290"/>
    <w:rsid w:val="00097C0C"/>
    <w:rsid w:val="000A22C7"/>
    <w:rsid w:val="000A3C64"/>
    <w:rsid w:val="000A4B11"/>
    <w:rsid w:val="000A58B8"/>
    <w:rsid w:val="000A5951"/>
    <w:rsid w:val="000A612D"/>
    <w:rsid w:val="000A650D"/>
    <w:rsid w:val="000B7B12"/>
    <w:rsid w:val="000C46C1"/>
    <w:rsid w:val="000C7B9D"/>
    <w:rsid w:val="000D1DB5"/>
    <w:rsid w:val="000D6871"/>
    <w:rsid w:val="000E1891"/>
    <w:rsid w:val="000E487C"/>
    <w:rsid w:val="000E7272"/>
    <w:rsid w:val="000F0AB5"/>
    <w:rsid w:val="000F26C5"/>
    <w:rsid w:val="000F3AEF"/>
    <w:rsid w:val="000F41CF"/>
    <w:rsid w:val="000F7680"/>
    <w:rsid w:val="00105354"/>
    <w:rsid w:val="00114485"/>
    <w:rsid w:val="0011540D"/>
    <w:rsid w:val="0011606E"/>
    <w:rsid w:val="0012126E"/>
    <w:rsid w:val="001259E7"/>
    <w:rsid w:val="00126C5D"/>
    <w:rsid w:val="001332D0"/>
    <w:rsid w:val="00136D9C"/>
    <w:rsid w:val="0014137B"/>
    <w:rsid w:val="00142A48"/>
    <w:rsid w:val="00142B6F"/>
    <w:rsid w:val="00145092"/>
    <w:rsid w:val="00150F00"/>
    <w:rsid w:val="001532BB"/>
    <w:rsid w:val="00156ED4"/>
    <w:rsid w:val="0016014F"/>
    <w:rsid w:val="00160431"/>
    <w:rsid w:val="00161016"/>
    <w:rsid w:val="0016289E"/>
    <w:rsid w:val="001748A0"/>
    <w:rsid w:val="001758AE"/>
    <w:rsid w:val="00177126"/>
    <w:rsid w:val="001801A4"/>
    <w:rsid w:val="00181B4A"/>
    <w:rsid w:val="00182F2B"/>
    <w:rsid w:val="00190E17"/>
    <w:rsid w:val="0019101D"/>
    <w:rsid w:val="00195A57"/>
    <w:rsid w:val="00195CE8"/>
    <w:rsid w:val="0019647B"/>
    <w:rsid w:val="001964A0"/>
    <w:rsid w:val="0019661B"/>
    <w:rsid w:val="00197692"/>
    <w:rsid w:val="00197A05"/>
    <w:rsid w:val="001A129B"/>
    <w:rsid w:val="001A1F89"/>
    <w:rsid w:val="001A4675"/>
    <w:rsid w:val="001B2E89"/>
    <w:rsid w:val="001B4881"/>
    <w:rsid w:val="001B5B54"/>
    <w:rsid w:val="001C050D"/>
    <w:rsid w:val="001C0AE1"/>
    <w:rsid w:val="001C2693"/>
    <w:rsid w:val="001C5BDE"/>
    <w:rsid w:val="001C7028"/>
    <w:rsid w:val="001D39F2"/>
    <w:rsid w:val="001D6B5B"/>
    <w:rsid w:val="001D7325"/>
    <w:rsid w:val="001E203C"/>
    <w:rsid w:val="001E4DB4"/>
    <w:rsid w:val="001F0A19"/>
    <w:rsid w:val="001F0FBE"/>
    <w:rsid w:val="001F2006"/>
    <w:rsid w:val="001F2525"/>
    <w:rsid w:val="002010A2"/>
    <w:rsid w:val="002014CF"/>
    <w:rsid w:val="00202AA1"/>
    <w:rsid w:val="0020391F"/>
    <w:rsid w:val="002043DA"/>
    <w:rsid w:val="00212147"/>
    <w:rsid w:val="00216B64"/>
    <w:rsid w:val="0021705C"/>
    <w:rsid w:val="00220248"/>
    <w:rsid w:val="00222EEF"/>
    <w:rsid w:val="00225D8C"/>
    <w:rsid w:val="00234EF2"/>
    <w:rsid w:val="002377BE"/>
    <w:rsid w:val="00250BE1"/>
    <w:rsid w:val="00253438"/>
    <w:rsid w:val="0025380E"/>
    <w:rsid w:val="00254761"/>
    <w:rsid w:val="00256B45"/>
    <w:rsid w:val="00260D38"/>
    <w:rsid w:val="00260FAB"/>
    <w:rsid w:val="00261A6E"/>
    <w:rsid w:val="002671F9"/>
    <w:rsid w:val="00271A8A"/>
    <w:rsid w:val="002721C6"/>
    <w:rsid w:val="00273789"/>
    <w:rsid w:val="00277B37"/>
    <w:rsid w:val="00280317"/>
    <w:rsid w:val="0028090A"/>
    <w:rsid w:val="0028170C"/>
    <w:rsid w:val="002857C4"/>
    <w:rsid w:val="002934E5"/>
    <w:rsid w:val="00295072"/>
    <w:rsid w:val="002954AD"/>
    <w:rsid w:val="002A0107"/>
    <w:rsid w:val="002A4F27"/>
    <w:rsid w:val="002A580A"/>
    <w:rsid w:val="002B4617"/>
    <w:rsid w:val="002B71B0"/>
    <w:rsid w:val="002C1091"/>
    <w:rsid w:val="002C1F8B"/>
    <w:rsid w:val="002C50AD"/>
    <w:rsid w:val="002D58F7"/>
    <w:rsid w:val="002E16AC"/>
    <w:rsid w:val="002E369B"/>
    <w:rsid w:val="002E594A"/>
    <w:rsid w:val="002E60F1"/>
    <w:rsid w:val="002E72EA"/>
    <w:rsid w:val="002F1134"/>
    <w:rsid w:val="002F4300"/>
    <w:rsid w:val="002F7432"/>
    <w:rsid w:val="0030150C"/>
    <w:rsid w:val="00303E5C"/>
    <w:rsid w:val="003041DA"/>
    <w:rsid w:val="003052CF"/>
    <w:rsid w:val="00305EE9"/>
    <w:rsid w:val="0030690D"/>
    <w:rsid w:val="00310655"/>
    <w:rsid w:val="003111E7"/>
    <w:rsid w:val="00314D37"/>
    <w:rsid w:val="00315867"/>
    <w:rsid w:val="00321594"/>
    <w:rsid w:val="00321E0F"/>
    <w:rsid w:val="00323D97"/>
    <w:rsid w:val="003268AF"/>
    <w:rsid w:val="00327655"/>
    <w:rsid w:val="00327E74"/>
    <w:rsid w:val="003311A1"/>
    <w:rsid w:val="00332ACE"/>
    <w:rsid w:val="00333BA8"/>
    <w:rsid w:val="003341B7"/>
    <w:rsid w:val="00337493"/>
    <w:rsid w:val="003439DB"/>
    <w:rsid w:val="00344DDE"/>
    <w:rsid w:val="00351118"/>
    <w:rsid w:val="00351F5A"/>
    <w:rsid w:val="003530B7"/>
    <w:rsid w:val="00356561"/>
    <w:rsid w:val="00360CCE"/>
    <w:rsid w:val="00362D0C"/>
    <w:rsid w:val="0037012D"/>
    <w:rsid w:val="00370136"/>
    <w:rsid w:val="0037218D"/>
    <w:rsid w:val="00375A75"/>
    <w:rsid w:val="0037785F"/>
    <w:rsid w:val="003821B5"/>
    <w:rsid w:val="00391741"/>
    <w:rsid w:val="00391A9F"/>
    <w:rsid w:val="00397DEA"/>
    <w:rsid w:val="003A0B65"/>
    <w:rsid w:val="003A638E"/>
    <w:rsid w:val="003A725F"/>
    <w:rsid w:val="003B1055"/>
    <w:rsid w:val="003B3F91"/>
    <w:rsid w:val="003B5BDB"/>
    <w:rsid w:val="003B6B57"/>
    <w:rsid w:val="003B72E6"/>
    <w:rsid w:val="003C0EBE"/>
    <w:rsid w:val="003C24E5"/>
    <w:rsid w:val="003C277B"/>
    <w:rsid w:val="003C7D32"/>
    <w:rsid w:val="003D55A3"/>
    <w:rsid w:val="003E2174"/>
    <w:rsid w:val="003E2BF2"/>
    <w:rsid w:val="003F29A4"/>
    <w:rsid w:val="003F2F95"/>
    <w:rsid w:val="003F40D1"/>
    <w:rsid w:val="0040214F"/>
    <w:rsid w:val="0041540A"/>
    <w:rsid w:val="00415DAD"/>
    <w:rsid w:val="004161F4"/>
    <w:rsid w:val="00421FC9"/>
    <w:rsid w:val="00423DB1"/>
    <w:rsid w:val="00424C2E"/>
    <w:rsid w:val="00425484"/>
    <w:rsid w:val="004318A3"/>
    <w:rsid w:val="0043659C"/>
    <w:rsid w:val="004365FD"/>
    <w:rsid w:val="00444200"/>
    <w:rsid w:val="00445B1E"/>
    <w:rsid w:val="00452EDD"/>
    <w:rsid w:val="0046202A"/>
    <w:rsid w:val="00465EFD"/>
    <w:rsid w:val="004668D3"/>
    <w:rsid w:val="00471E22"/>
    <w:rsid w:val="00473CC6"/>
    <w:rsid w:val="004823E7"/>
    <w:rsid w:val="0048433F"/>
    <w:rsid w:val="00484767"/>
    <w:rsid w:val="004920A4"/>
    <w:rsid w:val="004939AC"/>
    <w:rsid w:val="00494E95"/>
    <w:rsid w:val="004A30C7"/>
    <w:rsid w:val="004B0C86"/>
    <w:rsid w:val="004B6194"/>
    <w:rsid w:val="004C1987"/>
    <w:rsid w:val="004C58F7"/>
    <w:rsid w:val="004C5B66"/>
    <w:rsid w:val="004D0AF8"/>
    <w:rsid w:val="004D3344"/>
    <w:rsid w:val="004E1F8B"/>
    <w:rsid w:val="004E4397"/>
    <w:rsid w:val="004F0DEA"/>
    <w:rsid w:val="004F23AF"/>
    <w:rsid w:val="004F5A52"/>
    <w:rsid w:val="00501DD0"/>
    <w:rsid w:val="005045D4"/>
    <w:rsid w:val="00505840"/>
    <w:rsid w:val="00506B0F"/>
    <w:rsid w:val="00506BC8"/>
    <w:rsid w:val="00507E3E"/>
    <w:rsid w:val="00513559"/>
    <w:rsid w:val="00513C8A"/>
    <w:rsid w:val="00514345"/>
    <w:rsid w:val="00520670"/>
    <w:rsid w:val="0052417D"/>
    <w:rsid w:val="005271A9"/>
    <w:rsid w:val="005341F6"/>
    <w:rsid w:val="0053426B"/>
    <w:rsid w:val="00534537"/>
    <w:rsid w:val="005346B8"/>
    <w:rsid w:val="00535560"/>
    <w:rsid w:val="005362CF"/>
    <w:rsid w:val="00536EE5"/>
    <w:rsid w:val="00540351"/>
    <w:rsid w:val="0054117C"/>
    <w:rsid w:val="00541A3A"/>
    <w:rsid w:val="00545166"/>
    <w:rsid w:val="00547ACC"/>
    <w:rsid w:val="00547BDB"/>
    <w:rsid w:val="00550FC1"/>
    <w:rsid w:val="005536F1"/>
    <w:rsid w:val="00554770"/>
    <w:rsid w:val="00554CB7"/>
    <w:rsid w:val="00561343"/>
    <w:rsid w:val="005639D6"/>
    <w:rsid w:val="005666DD"/>
    <w:rsid w:val="00566804"/>
    <w:rsid w:val="0056690D"/>
    <w:rsid w:val="005669B5"/>
    <w:rsid w:val="0057129F"/>
    <w:rsid w:val="005719A7"/>
    <w:rsid w:val="0057297F"/>
    <w:rsid w:val="00573DDF"/>
    <w:rsid w:val="00574437"/>
    <w:rsid w:val="005779D7"/>
    <w:rsid w:val="00582916"/>
    <w:rsid w:val="005839F5"/>
    <w:rsid w:val="0058631B"/>
    <w:rsid w:val="005877CC"/>
    <w:rsid w:val="00587F39"/>
    <w:rsid w:val="005902E5"/>
    <w:rsid w:val="00591BB5"/>
    <w:rsid w:val="0059319E"/>
    <w:rsid w:val="0059586D"/>
    <w:rsid w:val="00596A98"/>
    <w:rsid w:val="00596D38"/>
    <w:rsid w:val="00597230"/>
    <w:rsid w:val="005A0EE9"/>
    <w:rsid w:val="005A2477"/>
    <w:rsid w:val="005A3971"/>
    <w:rsid w:val="005B0132"/>
    <w:rsid w:val="005C3535"/>
    <w:rsid w:val="005C4F25"/>
    <w:rsid w:val="005C53EA"/>
    <w:rsid w:val="005C7F3E"/>
    <w:rsid w:val="005D311D"/>
    <w:rsid w:val="005D4EA8"/>
    <w:rsid w:val="005D71E8"/>
    <w:rsid w:val="005D771F"/>
    <w:rsid w:val="005E2764"/>
    <w:rsid w:val="005E631D"/>
    <w:rsid w:val="005E70A1"/>
    <w:rsid w:val="005F2ED5"/>
    <w:rsid w:val="005F5756"/>
    <w:rsid w:val="00602E05"/>
    <w:rsid w:val="00607887"/>
    <w:rsid w:val="006103E5"/>
    <w:rsid w:val="00613124"/>
    <w:rsid w:val="0061450F"/>
    <w:rsid w:val="00615FC1"/>
    <w:rsid w:val="00616A9C"/>
    <w:rsid w:val="006210E6"/>
    <w:rsid w:val="00623B4D"/>
    <w:rsid w:val="00624B23"/>
    <w:rsid w:val="00624C51"/>
    <w:rsid w:val="00626869"/>
    <w:rsid w:val="006310DF"/>
    <w:rsid w:val="00637765"/>
    <w:rsid w:val="00646BD7"/>
    <w:rsid w:val="006478FC"/>
    <w:rsid w:val="00647A5B"/>
    <w:rsid w:val="00647B6A"/>
    <w:rsid w:val="00653C59"/>
    <w:rsid w:val="00654039"/>
    <w:rsid w:val="00654896"/>
    <w:rsid w:val="00655144"/>
    <w:rsid w:val="00661AD8"/>
    <w:rsid w:val="00663345"/>
    <w:rsid w:val="006637E7"/>
    <w:rsid w:val="006717C4"/>
    <w:rsid w:val="00671A63"/>
    <w:rsid w:val="006750E1"/>
    <w:rsid w:val="00675CF4"/>
    <w:rsid w:val="00680F4F"/>
    <w:rsid w:val="00685E61"/>
    <w:rsid w:val="00686792"/>
    <w:rsid w:val="00690349"/>
    <w:rsid w:val="0069081E"/>
    <w:rsid w:val="00694379"/>
    <w:rsid w:val="0069588D"/>
    <w:rsid w:val="006A0943"/>
    <w:rsid w:val="006A182C"/>
    <w:rsid w:val="006A27E0"/>
    <w:rsid w:val="006A2EEC"/>
    <w:rsid w:val="006A4213"/>
    <w:rsid w:val="006A510F"/>
    <w:rsid w:val="006A5A10"/>
    <w:rsid w:val="006A5C42"/>
    <w:rsid w:val="006B1A38"/>
    <w:rsid w:val="006B3A01"/>
    <w:rsid w:val="006B3E13"/>
    <w:rsid w:val="006B7328"/>
    <w:rsid w:val="006B7E30"/>
    <w:rsid w:val="006C4FE5"/>
    <w:rsid w:val="006C519A"/>
    <w:rsid w:val="006C64A4"/>
    <w:rsid w:val="006D4C8C"/>
    <w:rsid w:val="006E062D"/>
    <w:rsid w:val="006E3F6F"/>
    <w:rsid w:val="006E73C9"/>
    <w:rsid w:val="006F37D0"/>
    <w:rsid w:val="006F5919"/>
    <w:rsid w:val="006F7888"/>
    <w:rsid w:val="00700342"/>
    <w:rsid w:val="007005A2"/>
    <w:rsid w:val="007034E2"/>
    <w:rsid w:val="00703E7A"/>
    <w:rsid w:val="00707B71"/>
    <w:rsid w:val="00713040"/>
    <w:rsid w:val="00714C22"/>
    <w:rsid w:val="00714D78"/>
    <w:rsid w:val="00717711"/>
    <w:rsid w:val="00730594"/>
    <w:rsid w:val="00733851"/>
    <w:rsid w:val="00737461"/>
    <w:rsid w:val="00737905"/>
    <w:rsid w:val="00742ECF"/>
    <w:rsid w:val="00746539"/>
    <w:rsid w:val="007470AC"/>
    <w:rsid w:val="00752D5C"/>
    <w:rsid w:val="0075478A"/>
    <w:rsid w:val="007547F8"/>
    <w:rsid w:val="0075599A"/>
    <w:rsid w:val="0075625A"/>
    <w:rsid w:val="00757D47"/>
    <w:rsid w:val="00771076"/>
    <w:rsid w:val="00773F7C"/>
    <w:rsid w:val="0077538A"/>
    <w:rsid w:val="00776B49"/>
    <w:rsid w:val="0078245D"/>
    <w:rsid w:val="00791B31"/>
    <w:rsid w:val="007922ED"/>
    <w:rsid w:val="00793EE9"/>
    <w:rsid w:val="007A0A58"/>
    <w:rsid w:val="007A676C"/>
    <w:rsid w:val="007A7BB5"/>
    <w:rsid w:val="007B2497"/>
    <w:rsid w:val="007C0747"/>
    <w:rsid w:val="007C3DFD"/>
    <w:rsid w:val="007C68B0"/>
    <w:rsid w:val="007C74E0"/>
    <w:rsid w:val="007D0156"/>
    <w:rsid w:val="007D11E6"/>
    <w:rsid w:val="007E025E"/>
    <w:rsid w:val="007E0C66"/>
    <w:rsid w:val="007E45F2"/>
    <w:rsid w:val="007E517C"/>
    <w:rsid w:val="007E7455"/>
    <w:rsid w:val="007E7C1F"/>
    <w:rsid w:val="007F6727"/>
    <w:rsid w:val="008027CA"/>
    <w:rsid w:val="008034A0"/>
    <w:rsid w:val="0080530C"/>
    <w:rsid w:val="00810EB7"/>
    <w:rsid w:val="0081167F"/>
    <w:rsid w:val="00812030"/>
    <w:rsid w:val="00814AB2"/>
    <w:rsid w:val="00814C43"/>
    <w:rsid w:val="0081656B"/>
    <w:rsid w:val="00816CFA"/>
    <w:rsid w:val="008204ED"/>
    <w:rsid w:val="00823EDD"/>
    <w:rsid w:val="00836BCF"/>
    <w:rsid w:val="00837B7E"/>
    <w:rsid w:val="0084192B"/>
    <w:rsid w:val="0084513E"/>
    <w:rsid w:val="00845EE5"/>
    <w:rsid w:val="0084765C"/>
    <w:rsid w:val="00850C61"/>
    <w:rsid w:val="008578D0"/>
    <w:rsid w:val="008764BF"/>
    <w:rsid w:val="008807FC"/>
    <w:rsid w:val="00882095"/>
    <w:rsid w:val="0088711A"/>
    <w:rsid w:val="0089250D"/>
    <w:rsid w:val="00892534"/>
    <w:rsid w:val="008927A5"/>
    <w:rsid w:val="0089378B"/>
    <w:rsid w:val="00896564"/>
    <w:rsid w:val="00896614"/>
    <w:rsid w:val="00896DD2"/>
    <w:rsid w:val="008A19A0"/>
    <w:rsid w:val="008A2010"/>
    <w:rsid w:val="008A4AFC"/>
    <w:rsid w:val="008A56FA"/>
    <w:rsid w:val="008A6985"/>
    <w:rsid w:val="008A6B31"/>
    <w:rsid w:val="008A77E3"/>
    <w:rsid w:val="008B02F0"/>
    <w:rsid w:val="008B19B0"/>
    <w:rsid w:val="008B41B1"/>
    <w:rsid w:val="008C4744"/>
    <w:rsid w:val="008C630E"/>
    <w:rsid w:val="008C7A1C"/>
    <w:rsid w:val="008C7B9F"/>
    <w:rsid w:val="008D5015"/>
    <w:rsid w:val="008D5F3E"/>
    <w:rsid w:val="008E60EB"/>
    <w:rsid w:val="008E6F42"/>
    <w:rsid w:val="008E7314"/>
    <w:rsid w:val="008E7BDF"/>
    <w:rsid w:val="008F1DB6"/>
    <w:rsid w:val="008F2165"/>
    <w:rsid w:val="008F47DF"/>
    <w:rsid w:val="009021A8"/>
    <w:rsid w:val="0090287D"/>
    <w:rsid w:val="00903199"/>
    <w:rsid w:val="00924395"/>
    <w:rsid w:val="00925F4E"/>
    <w:rsid w:val="0092794C"/>
    <w:rsid w:val="00930A90"/>
    <w:rsid w:val="00933796"/>
    <w:rsid w:val="00933C7F"/>
    <w:rsid w:val="00934994"/>
    <w:rsid w:val="00935E1F"/>
    <w:rsid w:val="00937365"/>
    <w:rsid w:val="0093794C"/>
    <w:rsid w:val="00942FAF"/>
    <w:rsid w:val="00944F1B"/>
    <w:rsid w:val="00945FCD"/>
    <w:rsid w:val="00950749"/>
    <w:rsid w:val="00950BF1"/>
    <w:rsid w:val="00951A74"/>
    <w:rsid w:val="00951E37"/>
    <w:rsid w:val="0095566C"/>
    <w:rsid w:val="009704B7"/>
    <w:rsid w:val="00970EB8"/>
    <w:rsid w:val="00976D77"/>
    <w:rsid w:val="00981117"/>
    <w:rsid w:val="00981DD4"/>
    <w:rsid w:val="00982F8A"/>
    <w:rsid w:val="009831DB"/>
    <w:rsid w:val="009843A4"/>
    <w:rsid w:val="00985BE7"/>
    <w:rsid w:val="00986CBE"/>
    <w:rsid w:val="00990B13"/>
    <w:rsid w:val="00991A33"/>
    <w:rsid w:val="009924BE"/>
    <w:rsid w:val="00993053"/>
    <w:rsid w:val="0099497C"/>
    <w:rsid w:val="0099621C"/>
    <w:rsid w:val="0099680C"/>
    <w:rsid w:val="009977DC"/>
    <w:rsid w:val="009A0749"/>
    <w:rsid w:val="009A18B6"/>
    <w:rsid w:val="009A3466"/>
    <w:rsid w:val="009A5FC1"/>
    <w:rsid w:val="009B3132"/>
    <w:rsid w:val="009B34BF"/>
    <w:rsid w:val="009B3BE8"/>
    <w:rsid w:val="009B59AC"/>
    <w:rsid w:val="009C3791"/>
    <w:rsid w:val="009C42E1"/>
    <w:rsid w:val="009C6DB5"/>
    <w:rsid w:val="009D035A"/>
    <w:rsid w:val="009E0835"/>
    <w:rsid w:val="009E39B6"/>
    <w:rsid w:val="009E6B4C"/>
    <w:rsid w:val="009F1822"/>
    <w:rsid w:val="009F5D07"/>
    <w:rsid w:val="00A0067F"/>
    <w:rsid w:val="00A01FF2"/>
    <w:rsid w:val="00A02D2B"/>
    <w:rsid w:val="00A03791"/>
    <w:rsid w:val="00A038FF"/>
    <w:rsid w:val="00A236CC"/>
    <w:rsid w:val="00A24C33"/>
    <w:rsid w:val="00A25650"/>
    <w:rsid w:val="00A35D8C"/>
    <w:rsid w:val="00A44014"/>
    <w:rsid w:val="00A46B0A"/>
    <w:rsid w:val="00A46C05"/>
    <w:rsid w:val="00A47C81"/>
    <w:rsid w:val="00A47E32"/>
    <w:rsid w:val="00A47ECC"/>
    <w:rsid w:val="00A51BC3"/>
    <w:rsid w:val="00A52431"/>
    <w:rsid w:val="00A52F30"/>
    <w:rsid w:val="00A53996"/>
    <w:rsid w:val="00A54EBF"/>
    <w:rsid w:val="00A6074D"/>
    <w:rsid w:val="00A62C77"/>
    <w:rsid w:val="00A63C2A"/>
    <w:rsid w:val="00A76F88"/>
    <w:rsid w:val="00A80457"/>
    <w:rsid w:val="00A82C8F"/>
    <w:rsid w:val="00A834F1"/>
    <w:rsid w:val="00A87B00"/>
    <w:rsid w:val="00A90496"/>
    <w:rsid w:val="00A90BF9"/>
    <w:rsid w:val="00A92B70"/>
    <w:rsid w:val="00A94286"/>
    <w:rsid w:val="00A95C82"/>
    <w:rsid w:val="00A977E1"/>
    <w:rsid w:val="00AA0D1C"/>
    <w:rsid w:val="00AA16BA"/>
    <w:rsid w:val="00AA2F79"/>
    <w:rsid w:val="00AB57CA"/>
    <w:rsid w:val="00AB79ED"/>
    <w:rsid w:val="00AC1E27"/>
    <w:rsid w:val="00AC4DDF"/>
    <w:rsid w:val="00AC533D"/>
    <w:rsid w:val="00AC5371"/>
    <w:rsid w:val="00AC69E0"/>
    <w:rsid w:val="00AD457A"/>
    <w:rsid w:val="00AD48E7"/>
    <w:rsid w:val="00AD493E"/>
    <w:rsid w:val="00AD4EDB"/>
    <w:rsid w:val="00AD5F3A"/>
    <w:rsid w:val="00AE2D59"/>
    <w:rsid w:val="00B03581"/>
    <w:rsid w:val="00B132B1"/>
    <w:rsid w:val="00B208FB"/>
    <w:rsid w:val="00B26595"/>
    <w:rsid w:val="00B3391C"/>
    <w:rsid w:val="00B35513"/>
    <w:rsid w:val="00B43E5C"/>
    <w:rsid w:val="00B44111"/>
    <w:rsid w:val="00B47B09"/>
    <w:rsid w:val="00B538EE"/>
    <w:rsid w:val="00B559EB"/>
    <w:rsid w:val="00B61A0F"/>
    <w:rsid w:val="00B655BD"/>
    <w:rsid w:val="00B676D5"/>
    <w:rsid w:val="00B7228D"/>
    <w:rsid w:val="00B72519"/>
    <w:rsid w:val="00B74106"/>
    <w:rsid w:val="00B76687"/>
    <w:rsid w:val="00B770E5"/>
    <w:rsid w:val="00B819DC"/>
    <w:rsid w:val="00B82D14"/>
    <w:rsid w:val="00B84CC1"/>
    <w:rsid w:val="00B87965"/>
    <w:rsid w:val="00B9270F"/>
    <w:rsid w:val="00B95C91"/>
    <w:rsid w:val="00BA12A8"/>
    <w:rsid w:val="00BA1984"/>
    <w:rsid w:val="00BA3424"/>
    <w:rsid w:val="00BA34AB"/>
    <w:rsid w:val="00BA3F65"/>
    <w:rsid w:val="00BA4BFC"/>
    <w:rsid w:val="00BA55BB"/>
    <w:rsid w:val="00BB0E4A"/>
    <w:rsid w:val="00BB27F0"/>
    <w:rsid w:val="00BC1117"/>
    <w:rsid w:val="00BC1F8F"/>
    <w:rsid w:val="00BC61EE"/>
    <w:rsid w:val="00BE0EAF"/>
    <w:rsid w:val="00BE19E3"/>
    <w:rsid w:val="00BE26CF"/>
    <w:rsid w:val="00BE2D57"/>
    <w:rsid w:val="00BE3F9B"/>
    <w:rsid w:val="00BE4264"/>
    <w:rsid w:val="00BE6088"/>
    <w:rsid w:val="00BF1B3A"/>
    <w:rsid w:val="00BF2082"/>
    <w:rsid w:val="00BF48D1"/>
    <w:rsid w:val="00BF495E"/>
    <w:rsid w:val="00C0022E"/>
    <w:rsid w:val="00C00F60"/>
    <w:rsid w:val="00C017CB"/>
    <w:rsid w:val="00C058B0"/>
    <w:rsid w:val="00C05AA3"/>
    <w:rsid w:val="00C11F8F"/>
    <w:rsid w:val="00C13E2F"/>
    <w:rsid w:val="00C15041"/>
    <w:rsid w:val="00C17930"/>
    <w:rsid w:val="00C25AB2"/>
    <w:rsid w:val="00C3244D"/>
    <w:rsid w:val="00C33012"/>
    <w:rsid w:val="00C3445C"/>
    <w:rsid w:val="00C36B07"/>
    <w:rsid w:val="00C3704F"/>
    <w:rsid w:val="00C37EDC"/>
    <w:rsid w:val="00C43564"/>
    <w:rsid w:val="00C455F4"/>
    <w:rsid w:val="00C45D4C"/>
    <w:rsid w:val="00C46675"/>
    <w:rsid w:val="00C50A07"/>
    <w:rsid w:val="00C52F81"/>
    <w:rsid w:val="00C57698"/>
    <w:rsid w:val="00C61EBD"/>
    <w:rsid w:val="00C6539C"/>
    <w:rsid w:val="00C66F51"/>
    <w:rsid w:val="00C71B38"/>
    <w:rsid w:val="00C72BE4"/>
    <w:rsid w:val="00C77ADE"/>
    <w:rsid w:val="00C805F8"/>
    <w:rsid w:val="00C817AD"/>
    <w:rsid w:val="00C82762"/>
    <w:rsid w:val="00C83D65"/>
    <w:rsid w:val="00C879C9"/>
    <w:rsid w:val="00C93CBB"/>
    <w:rsid w:val="00CA1CA4"/>
    <w:rsid w:val="00CB50A6"/>
    <w:rsid w:val="00CB561C"/>
    <w:rsid w:val="00CC1FCF"/>
    <w:rsid w:val="00CD1DA4"/>
    <w:rsid w:val="00CD1E18"/>
    <w:rsid w:val="00CD2C1A"/>
    <w:rsid w:val="00CD5DDE"/>
    <w:rsid w:val="00CD5FD6"/>
    <w:rsid w:val="00CD6F99"/>
    <w:rsid w:val="00CD7BA5"/>
    <w:rsid w:val="00CE202B"/>
    <w:rsid w:val="00CE31BD"/>
    <w:rsid w:val="00CF072A"/>
    <w:rsid w:val="00CF0C74"/>
    <w:rsid w:val="00CF45FD"/>
    <w:rsid w:val="00CF7C86"/>
    <w:rsid w:val="00D036A1"/>
    <w:rsid w:val="00D05E39"/>
    <w:rsid w:val="00D10195"/>
    <w:rsid w:val="00D102AD"/>
    <w:rsid w:val="00D10FDD"/>
    <w:rsid w:val="00D11B9E"/>
    <w:rsid w:val="00D25813"/>
    <w:rsid w:val="00D26326"/>
    <w:rsid w:val="00D3186D"/>
    <w:rsid w:val="00D3542B"/>
    <w:rsid w:val="00D40E8A"/>
    <w:rsid w:val="00D43707"/>
    <w:rsid w:val="00D46562"/>
    <w:rsid w:val="00D465E8"/>
    <w:rsid w:val="00D46FB3"/>
    <w:rsid w:val="00D51955"/>
    <w:rsid w:val="00D53A6B"/>
    <w:rsid w:val="00D54F2D"/>
    <w:rsid w:val="00D55023"/>
    <w:rsid w:val="00D633BC"/>
    <w:rsid w:val="00D636BE"/>
    <w:rsid w:val="00D64EB5"/>
    <w:rsid w:val="00D65967"/>
    <w:rsid w:val="00D6682F"/>
    <w:rsid w:val="00D676E1"/>
    <w:rsid w:val="00D73600"/>
    <w:rsid w:val="00D802F2"/>
    <w:rsid w:val="00D82150"/>
    <w:rsid w:val="00D8260A"/>
    <w:rsid w:val="00D82C6F"/>
    <w:rsid w:val="00D855E3"/>
    <w:rsid w:val="00D91B1C"/>
    <w:rsid w:val="00D93B32"/>
    <w:rsid w:val="00D94C3C"/>
    <w:rsid w:val="00D976C4"/>
    <w:rsid w:val="00DA592F"/>
    <w:rsid w:val="00DA6B7E"/>
    <w:rsid w:val="00DB24A6"/>
    <w:rsid w:val="00DB4256"/>
    <w:rsid w:val="00DB5E9E"/>
    <w:rsid w:val="00DC0288"/>
    <w:rsid w:val="00DC158B"/>
    <w:rsid w:val="00DC40C5"/>
    <w:rsid w:val="00DC6309"/>
    <w:rsid w:val="00DC6B82"/>
    <w:rsid w:val="00DC7E9F"/>
    <w:rsid w:val="00DD13FC"/>
    <w:rsid w:val="00DD185D"/>
    <w:rsid w:val="00DD293C"/>
    <w:rsid w:val="00DD2DC0"/>
    <w:rsid w:val="00DD544D"/>
    <w:rsid w:val="00DD58B6"/>
    <w:rsid w:val="00DE39E1"/>
    <w:rsid w:val="00DE3C1A"/>
    <w:rsid w:val="00DE7B6F"/>
    <w:rsid w:val="00DF1529"/>
    <w:rsid w:val="00DF1975"/>
    <w:rsid w:val="00DF3229"/>
    <w:rsid w:val="00DF3DC9"/>
    <w:rsid w:val="00E0112E"/>
    <w:rsid w:val="00E01A04"/>
    <w:rsid w:val="00E03556"/>
    <w:rsid w:val="00E21441"/>
    <w:rsid w:val="00E323CC"/>
    <w:rsid w:val="00E33B97"/>
    <w:rsid w:val="00E34533"/>
    <w:rsid w:val="00E349B4"/>
    <w:rsid w:val="00E414E1"/>
    <w:rsid w:val="00E4197D"/>
    <w:rsid w:val="00E41BD3"/>
    <w:rsid w:val="00E53232"/>
    <w:rsid w:val="00E57965"/>
    <w:rsid w:val="00E678EF"/>
    <w:rsid w:val="00E67D1B"/>
    <w:rsid w:val="00E710B4"/>
    <w:rsid w:val="00E72015"/>
    <w:rsid w:val="00E72D20"/>
    <w:rsid w:val="00E74027"/>
    <w:rsid w:val="00E85281"/>
    <w:rsid w:val="00E86196"/>
    <w:rsid w:val="00E9242E"/>
    <w:rsid w:val="00E9530E"/>
    <w:rsid w:val="00E95EED"/>
    <w:rsid w:val="00E979DE"/>
    <w:rsid w:val="00E99BE9"/>
    <w:rsid w:val="00EA0304"/>
    <w:rsid w:val="00EA2003"/>
    <w:rsid w:val="00EB32F9"/>
    <w:rsid w:val="00EB3763"/>
    <w:rsid w:val="00EB3C73"/>
    <w:rsid w:val="00EB4133"/>
    <w:rsid w:val="00EB671F"/>
    <w:rsid w:val="00EC3FB2"/>
    <w:rsid w:val="00EC794F"/>
    <w:rsid w:val="00EC7FB9"/>
    <w:rsid w:val="00ECEE30"/>
    <w:rsid w:val="00ED03A3"/>
    <w:rsid w:val="00ED2BAF"/>
    <w:rsid w:val="00ED788B"/>
    <w:rsid w:val="00EE1737"/>
    <w:rsid w:val="00EE2D1D"/>
    <w:rsid w:val="00EE4844"/>
    <w:rsid w:val="00EE6601"/>
    <w:rsid w:val="00EF1107"/>
    <w:rsid w:val="00EF1A30"/>
    <w:rsid w:val="00EF34D7"/>
    <w:rsid w:val="00EF547A"/>
    <w:rsid w:val="00EF70A3"/>
    <w:rsid w:val="00EF792B"/>
    <w:rsid w:val="00F01E33"/>
    <w:rsid w:val="00F0391D"/>
    <w:rsid w:val="00F118C5"/>
    <w:rsid w:val="00F122A0"/>
    <w:rsid w:val="00F12D10"/>
    <w:rsid w:val="00F13C7E"/>
    <w:rsid w:val="00F21053"/>
    <w:rsid w:val="00F21BFA"/>
    <w:rsid w:val="00F24CE5"/>
    <w:rsid w:val="00F27C2C"/>
    <w:rsid w:val="00F31B04"/>
    <w:rsid w:val="00F3352B"/>
    <w:rsid w:val="00F502A7"/>
    <w:rsid w:val="00F52A49"/>
    <w:rsid w:val="00F60E0A"/>
    <w:rsid w:val="00F649E8"/>
    <w:rsid w:val="00F656FD"/>
    <w:rsid w:val="00F67235"/>
    <w:rsid w:val="00F7086F"/>
    <w:rsid w:val="00F70DE8"/>
    <w:rsid w:val="00F71766"/>
    <w:rsid w:val="00F72998"/>
    <w:rsid w:val="00F7768F"/>
    <w:rsid w:val="00F77D1E"/>
    <w:rsid w:val="00F91381"/>
    <w:rsid w:val="00F91657"/>
    <w:rsid w:val="00F9192D"/>
    <w:rsid w:val="00F929FE"/>
    <w:rsid w:val="00F962DA"/>
    <w:rsid w:val="00FA0991"/>
    <w:rsid w:val="00FA365C"/>
    <w:rsid w:val="00FA4591"/>
    <w:rsid w:val="00FA68D1"/>
    <w:rsid w:val="00FA7FE6"/>
    <w:rsid w:val="00FB15C4"/>
    <w:rsid w:val="00FB531E"/>
    <w:rsid w:val="00FB6AD2"/>
    <w:rsid w:val="00FB77E8"/>
    <w:rsid w:val="00FC08E1"/>
    <w:rsid w:val="00FC09A0"/>
    <w:rsid w:val="00FC0A62"/>
    <w:rsid w:val="00FC0E9A"/>
    <w:rsid w:val="00FC2537"/>
    <w:rsid w:val="00FC3AEB"/>
    <w:rsid w:val="00FC5C8A"/>
    <w:rsid w:val="00FC5FD4"/>
    <w:rsid w:val="00FC6090"/>
    <w:rsid w:val="00FC7B8E"/>
    <w:rsid w:val="00FC7C3B"/>
    <w:rsid w:val="00FD3880"/>
    <w:rsid w:val="00FD5F2E"/>
    <w:rsid w:val="00FE4404"/>
    <w:rsid w:val="00FE4804"/>
    <w:rsid w:val="00FE6372"/>
    <w:rsid w:val="00FE7123"/>
    <w:rsid w:val="00FE7D6B"/>
    <w:rsid w:val="00FF0656"/>
    <w:rsid w:val="00FF178A"/>
    <w:rsid w:val="0280346D"/>
    <w:rsid w:val="028A0191"/>
    <w:rsid w:val="028AC7A2"/>
    <w:rsid w:val="028DE0B4"/>
    <w:rsid w:val="02904DAE"/>
    <w:rsid w:val="02D62B9A"/>
    <w:rsid w:val="03B18D5B"/>
    <w:rsid w:val="03C2144B"/>
    <w:rsid w:val="03CF407F"/>
    <w:rsid w:val="03F017DC"/>
    <w:rsid w:val="041E04C2"/>
    <w:rsid w:val="044EF101"/>
    <w:rsid w:val="047D8C42"/>
    <w:rsid w:val="04864667"/>
    <w:rsid w:val="048CEA75"/>
    <w:rsid w:val="04A0722A"/>
    <w:rsid w:val="04BD336F"/>
    <w:rsid w:val="04E7442B"/>
    <w:rsid w:val="050AA49F"/>
    <w:rsid w:val="0536DA22"/>
    <w:rsid w:val="05973F1F"/>
    <w:rsid w:val="05CCD3A8"/>
    <w:rsid w:val="05FEFE41"/>
    <w:rsid w:val="06014CE1"/>
    <w:rsid w:val="06085989"/>
    <w:rsid w:val="0623D9DF"/>
    <w:rsid w:val="0677D94F"/>
    <w:rsid w:val="0683B754"/>
    <w:rsid w:val="06A95A4F"/>
    <w:rsid w:val="06CA3F27"/>
    <w:rsid w:val="070D1F96"/>
    <w:rsid w:val="07330F80"/>
    <w:rsid w:val="078BE284"/>
    <w:rsid w:val="079AAD54"/>
    <w:rsid w:val="07F37527"/>
    <w:rsid w:val="083EE482"/>
    <w:rsid w:val="08494821"/>
    <w:rsid w:val="08533972"/>
    <w:rsid w:val="08D26C2E"/>
    <w:rsid w:val="098E88F2"/>
    <w:rsid w:val="099229E8"/>
    <w:rsid w:val="0994C564"/>
    <w:rsid w:val="09A98902"/>
    <w:rsid w:val="09CE1192"/>
    <w:rsid w:val="0A226244"/>
    <w:rsid w:val="0A52FD17"/>
    <w:rsid w:val="0A8E727C"/>
    <w:rsid w:val="0AAA4ADF"/>
    <w:rsid w:val="0AE30C61"/>
    <w:rsid w:val="0B0A7B09"/>
    <w:rsid w:val="0B14D644"/>
    <w:rsid w:val="0B3682B0"/>
    <w:rsid w:val="0B42C7CA"/>
    <w:rsid w:val="0B43F7D1"/>
    <w:rsid w:val="0B9EE095"/>
    <w:rsid w:val="0BD4D9E4"/>
    <w:rsid w:val="0C0791DE"/>
    <w:rsid w:val="0C6AC612"/>
    <w:rsid w:val="0C714647"/>
    <w:rsid w:val="0CB89722"/>
    <w:rsid w:val="0CBC9069"/>
    <w:rsid w:val="0CCC6626"/>
    <w:rsid w:val="0CCC6AEB"/>
    <w:rsid w:val="0DB5EBD3"/>
    <w:rsid w:val="0DEC1345"/>
    <w:rsid w:val="0E58EE24"/>
    <w:rsid w:val="0E7787AB"/>
    <w:rsid w:val="0FC82C6F"/>
    <w:rsid w:val="0FF3541C"/>
    <w:rsid w:val="10008597"/>
    <w:rsid w:val="10117662"/>
    <w:rsid w:val="104E1969"/>
    <w:rsid w:val="108B762F"/>
    <w:rsid w:val="109D7BE8"/>
    <w:rsid w:val="10C23E9B"/>
    <w:rsid w:val="110E20C0"/>
    <w:rsid w:val="11227B2D"/>
    <w:rsid w:val="1198E9EB"/>
    <w:rsid w:val="11A2EB76"/>
    <w:rsid w:val="11EFA286"/>
    <w:rsid w:val="12061BE6"/>
    <w:rsid w:val="120727B5"/>
    <w:rsid w:val="121CEB76"/>
    <w:rsid w:val="12698FC5"/>
    <w:rsid w:val="13321F78"/>
    <w:rsid w:val="134B05DD"/>
    <w:rsid w:val="138BFAC8"/>
    <w:rsid w:val="1396A489"/>
    <w:rsid w:val="13B41BAF"/>
    <w:rsid w:val="13BE2858"/>
    <w:rsid w:val="13D27E89"/>
    <w:rsid w:val="13D5B2DD"/>
    <w:rsid w:val="1401CCE3"/>
    <w:rsid w:val="141BF0E7"/>
    <w:rsid w:val="1436DB4A"/>
    <w:rsid w:val="143BF5BC"/>
    <w:rsid w:val="146075E4"/>
    <w:rsid w:val="14D479F3"/>
    <w:rsid w:val="1504F383"/>
    <w:rsid w:val="1569E54D"/>
    <w:rsid w:val="158772FF"/>
    <w:rsid w:val="158B2702"/>
    <w:rsid w:val="15CEE6CC"/>
    <w:rsid w:val="16050A91"/>
    <w:rsid w:val="1633FFFD"/>
    <w:rsid w:val="166AA3AB"/>
    <w:rsid w:val="1673486C"/>
    <w:rsid w:val="16812017"/>
    <w:rsid w:val="1692C276"/>
    <w:rsid w:val="16A610B5"/>
    <w:rsid w:val="16B154E4"/>
    <w:rsid w:val="16ECFC58"/>
    <w:rsid w:val="172CFC12"/>
    <w:rsid w:val="17464B04"/>
    <w:rsid w:val="1747679D"/>
    <w:rsid w:val="17655A2F"/>
    <w:rsid w:val="17773539"/>
    <w:rsid w:val="17D5BD95"/>
    <w:rsid w:val="17DC87CB"/>
    <w:rsid w:val="18410FE8"/>
    <w:rsid w:val="18C0533E"/>
    <w:rsid w:val="19397DC3"/>
    <w:rsid w:val="19910EB4"/>
    <w:rsid w:val="19A223E8"/>
    <w:rsid w:val="19A7EB16"/>
    <w:rsid w:val="19AB8CE9"/>
    <w:rsid w:val="1A106EAF"/>
    <w:rsid w:val="1A42D460"/>
    <w:rsid w:val="1A4D4163"/>
    <w:rsid w:val="1A7B467E"/>
    <w:rsid w:val="1AD87BB4"/>
    <w:rsid w:val="1B28E17A"/>
    <w:rsid w:val="1B7E04A6"/>
    <w:rsid w:val="1BB28907"/>
    <w:rsid w:val="1BBFEE76"/>
    <w:rsid w:val="1C110751"/>
    <w:rsid w:val="1C2672A8"/>
    <w:rsid w:val="1D0E81D2"/>
    <w:rsid w:val="1D614CC5"/>
    <w:rsid w:val="1D8CA08D"/>
    <w:rsid w:val="1E08315F"/>
    <w:rsid w:val="1E17E8A4"/>
    <w:rsid w:val="1E1C39D4"/>
    <w:rsid w:val="1E322926"/>
    <w:rsid w:val="1E77DE39"/>
    <w:rsid w:val="1EA1956D"/>
    <w:rsid w:val="1F2C4CC7"/>
    <w:rsid w:val="200AC9F6"/>
    <w:rsid w:val="20227E74"/>
    <w:rsid w:val="203A8815"/>
    <w:rsid w:val="2064744E"/>
    <w:rsid w:val="208723E8"/>
    <w:rsid w:val="208A79B0"/>
    <w:rsid w:val="2111362A"/>
    <w:rsid w:val="21128EAF"/>
    <w:rsid w:val="21406825"/>
    <w:rsid w:val="21563FF8"/>
    <w:rsid w:val="2170B5CE"/>
    <w:rsid w:val="217EEEE8"/>
    <w:rsid w:val="21904ECA"/>
    <w:rsid w:val="2194ED49"/>
    <w:rsid w:val="21B2FCFB"/>
    <w:rsid w:val="224CCDAA"/>
    <w:rsid w:val="2271E9B4"/>
    <w:rsid w:val="229A4187"/>
    <w:rsid w:val="22BEC60D"/>
    <w:rsid w:val="22DC8EBA"/>
    <w:rsid w:val="22FBB31A"/>
    <w:rsid w:val="23175150"/>
    <w:rsid w:val="2340909D"/>
    <w:rsid w:val="2421E139"/>
    <w:rsid w:val="2495E185"/>
    <w:rsid w:val="25714569"/>
    <w:rsid w:val="25D1E249"/>
    <w:rsid w:val="25E17A62"/>
    <w:rsid w:val="25EF3673"/>
    <w:rsid w:val="25F9060B"/>
    <w:rsid w:val="265F18EE"/>
    <w:rsid w:val="26CDE198"/>
    <w:rsid w:val="26CEBBD6"/>
    <w:rsid w:val="27267B8B"/>
    <w:rsid w:val="27423CD3"/>
    <w:rsid w:val="2777CC8E"/>
    <w:rsid w:val="27C92166"/>
    <w:rsid w:val="27CAAE24"/>
    <w:rsid w:val="27CC6C32"/>
    <w:rsid w:val="2830BFDE"/>
    <w:rsid w:val="28379ABA"/>
    <w:rsid w:val="289DC5DA"/>
    <w:rsid w:val="29123550"/>
    <w:rsid w:val="295AD146"/>
    <w:rsid w:val="29667E85"/>
    <w:rsid w:val="296E5ACB"/>
    <w:rsid w:val="29AA4410"/>
    <w:rsid w:val="29E149EE"/>
    <w:rsid w:val="29EA4B55"/>
    <w:rsid w:val="2A1045C8"/>
    <w:rsid w:val="2ABC4F17"/>
    <w:rsid w:val="2B08F31E"/>
    <w:rsid w:val="2B12D423"/>
    <w:rsid w:val="2B1FC751"/>
    <w:rsid w:val="2B381A55"/>
    <w:rsid w:val="2B61CCC7"/>
    <w:rsid w:val="2B7FCACC"/>
    <w:rsid w:val="2B8ED598"/>
    <w:rsid w:val="2B9D6945"/>
    <w:rsid w:val="2BFB57C6"/>
    <w:rsid w:val="2C2AFB07"/>
    <w:rsid w:val="2C40B96E"/>
    <w:rsid w:val="2C47DB06"/>
    <w:rsid w:val="2C718181"/>
    <w:rsid w:val="2CBDC8CE"/>
    <w:rsid w:val="2CC5A8EA"/>
    <w:rsid w:val="2D01D711"/>
    <w:rsid w:val="2D22DF88"/>
    <w:rsid w:val="2D9304B8"/>
    <w:rsid w:val="2E276B83"/>
    <w:rsid w:val="2E2E2DC6"/>
    <w:rsid w:val="2F57EAC3"/>
    <w:rsid w:val="2F645363"/>
    <w:rsid w:val="2F667CFC"/>
    <w:rsid w:val="2F739104"/>
    <w:rsid w:val="2F8637C4"/>
    <w:rsid w:val="2FA2838E"/>
    <w:rsid w:val="2FC1D0F7"/>
    <w:rsid w:val="2FE5F7A7"/>
    <w:rsid w:val="2FFDC5A0"/>
    <w:rsid w:val="3028BA51"/>
    <w:rsid w:val="30DE6CCC"/>
    <w:rsid w:val="31140585"/>
    <w:rsid w:val="311A4745"/>
    <w:rsid w:val="31788910"/>
    <w:rsid w:val="31AF9575"/>
    <w:rsid w:val="31C8A248"/>
    <w:rsid w:val="31F1334E"/>
    <w:rsid w:val="320FCA4F"/>
    <w:rsid w:val="327C3DE9"/>
    <w:rsid w:val="328D77CC"/>
    <w:rsid w:val="32C8EEC3"/>
    <w:rsid w:val="3390B7E6"/>
    <w:rsid w:val="340AA31D"/>
    <w:rsid w:val="344E3296"/>
    <w:rsid w:val="34B5AF3E"/>
    <w:rsid w:val="3512E724"/>
    <w:rsid w:val="35A6C3C5"/>
    <w:rsid w:val="36124EF1"/>
    <w:rsid w:val="361EA312"/>
    <w:rsid w:val="369BA4D6"/>
    <w:rsid w:val="36A2D534"/>
    <w:rsid w:val="36FCE2D9"/>
    <w:rsid w:val="3705D130"/>
    <w:rsid w:val="3723F1BB"/>
    <w:rsid w:val="37291ACC"/>
    <w:rsid w:val="37F6F546"/>
    <w:rsid w:val="38162BD9"/>
    <w:rsid w:val="38714B7B"/>
    <w:rsid w:val="3871C0A0"/>
    <w:rsid w:val="38811A0E"/>
    <w:rsid w:val="38829152"/>
    <w:rsid w:val="38BE40A7"/>
    <w:rsid w:val="390CD901"/>
    <w:rsid w:val="39A30C29"/>
    <w:rsid w:val="39DC2030"/>
    <w:rsid w:val="3A2B5EA6"/>
    <w:rsid w:val="3A4A8C8B"/>
    <w:rsid w:val="3A723239"/>
    <w:rsid w:val="3B56759A"/>
    <w:rsid w:val="3B77F091"/>
    <w:rsid w:val="3BFC1619"/>
    <w:rsid w:val="3C11C140"/>
    <w:rsid w:val="3C477E23"/>
    <w:rsid w:val="3C865B0C"/>
    <w:rsid w:val="3CCA0FEE"/>
    <w:rsid w:val="3CD472A1"/>
    <w:rsid w:val="3CDEE2B3"/>
    <w:rsid w:val="3D058433"/>
    <w:rsid w:val="3D31E22D"/>
    <w:rsid w:val="3D47E049"/>
    <w:rsid w:val="3D812F21"/>
    <w:rsid w:val="3E3DE4D7"/>
    <w:rsid w:val="3E928185"/>
    <w:rsid w:val="3EC59241"/>
    <w:rsid w:val="3EE73484"/>
    <w:rsid w:val="3F9CAD16"/>
    <w:rsid w:val="3FAA2A84"/>
    <w:rsid w:val="3FAD4DD2"/>
    <w:rsid w:val="4060E581"/>
    <w:rsid w:val="4097DC3F"/>
    <w:rsid w:val="40E30AE5"/>
    <w:rsid w:val="413DD994"/>
    <w:rsid w:val="41443796"/>
    <w:rsid w:val="41811015"/>
    <w:rsid w:val="41AA004F"/>
    <w:rsid w:val="41AB2644"/>
    <w:rsid w:val="41D7C667"/>
    <w:rsid w:val="420B93D5"/>
    <w:rsid w:val="421B537A"/>
    <w:rsid w:val="42278FB4"/>
    <w:rsid w:val="42371E91"/>
    <w:rsid w:val="42420353"/>
    <w:rsid w:val="424DC0F8"/>
    <w:rsid w:val="42A27557"/>
    <w:rsid w:val="42BB4291"/>
    <w:rsid w:val="42CB4C60"/>
    <w:rsid w:val="42CB9E86"/>
    <w:rsid w:val="438BC553"/>
    <w:rsid w:val="43DE7DA0"/>
    <w:rsid w:val="448A3DBA"/>
    <w:rsid w:val="463A77FD"/>
    <w:rsid w:val="463BA380"/>
    <w:rsid w:val="4673E78C"/>
    <w:rsid w:val="469944C5"/>
    <w:rsid w:val="46AE33DA"/>
    <w:rsid w:val="46B512F3"/>
    <w:rsid w:val="46E8C8ED"/>
    <w:rsid w:val="47179721"/>
    <w:rsid w:val="474AB30D"/>
    <w:rsid w:val="475DF167"/>
    <w:rsid w:val="478C2B13"/>
    <w:rsid w:val="47AB95A8"/>
    <w:rsid w:val="47B7B5F0"/>
    <w:rsid w:val="47C2CC86"/>
    <w:rsid w:val="47CD957E"/>
    <w:rsid w:val="484538C2"/>
    <w:rsid w:val="486354C7"/>
    <w:rsid w:val="48B97917"/>
    <w:rsid w:val="48D1E67B"/>
    <w:rsid w:val="48D4DF76"/>
    <w:rsid w:val="4918E465"/>
    <w:rsid w:val="4A00E8AA"/>
    <w:rsid w:val="4A140C2F"/>
    <w:rsid w:val="4A171C6E"/>
    <w:rsid w:val="4A611B68"/>
    <w:rsid w:val="4A7A0842"/>
    <w:rsid w:val="4A8335D3"/>
    <w:rsid w:val="4AC759F1"/>
    <w:rsid w:val="4B9181B2"/>
    <w:rsid w:val="4B981D7A"/>
    <w:rsid w:val="4BE446D1"/>
    <w:rsid w:val="4BF6ACEB"/>
    <w:rsid w:val="4C47BF5E"/>
    <w:rsid w:val="4C7D216C"/>
    <w:rsid w:val="4CA404FC"/>
    <w:rsid w:val="4CD7D2FD"/>
    <w:rsid w:val="4D16DDCB"/>
    <w:rsid w:val="4D3594D3"/>
    <w:rsid w:val="4D801732"/>
    <w:rsid w:val="4DB7ED0E"/>
    <w:rsid w:val="4E1DA7AF"/>
    <w:rsid w:val="4E204410"/>
    <w:rsid w:val="4E3EFA64"/>
    <w:rsid w:val="4E83F19F"/>
    <w:rsid w:val="4EB2AE2C"/>
    <w:rsid w:val="4EF054BF"/>
    <w:rsid w:val="4F4DF744"/>
    <w:rsid w:val="4F57946C"/>
    <w:rsid w:val="4FB52659"/>
    <w:rsid w:val="5011AF20"/>
    <w:rsid w:val="50497E95"/>
    <w:rsid w:val="505945F4"/>
    <w:rsid w:val="508C5A22"/>
    <w:rsid w:val="51554871"/>
    <w:rsid w:val="51B8064C"/>
    <w:rsid w:val="525F5DE1"/>
    <w:rsid w:val="52B374E7"/>
    <w:rsid w:val="52F294BA"/>
    <w:rsid w:val="53145501"/>
    <w:rsid w:val="5347611F"/>
    <w:rsid w:val="53857499"/>
    <w:rsid w:val="53B9D02A"/>
    <w:rsid w:val="53D5ECD8"/>
    <w:rsid w:val="544497EB"/>
    <w:rsid w:val="546B6E3C"/>
    <w:rsid w:val="54A48FCF"/>
    <w:rsid w:val="54B68793"/>
    <w:rsid w:val="54BAD6E5"/>
    <w:rsid w:val="54C5CDE7"/>
    <w:rsid w:val="550C3F66"/>
    <w:rsid w:val="55669B77"/>
    <w:rsid w:val="559EE0B9"/>
    <w:rsid w:val="5637B473"/>
    <w:rsid w:val="564D9208"/>
    <w:rsid w:val="566F6D2D"/>
    <w:rsid w:val="567A4EFA"/>
    <w:rsid w:val="56CAB24E"/>
    <w:rsid w:val="57066DDC"/>
    <w:rsid w:val="5789E6A1"/>
    <w:rsid w:val="578DA485"/>
    <w:rsid w:val="57E2B0A0"/>
    <w:rsid w:val="57FEE507"/>
    <w:rsid w:val="587F7214"/>
    <w:rsid w:val="5889A5C0"/>
    <w:rsid w:val="5895D929"/>
    <w:rsid w:val="593CC50C"/>
    <w:rsid w:val="59F2AD3E"/>
    <w:rsid w:val="5A736C20"/>
    <w:rsid w:val="5AE3025A"/>
    <w:rsid w:val="5B0B2633"/>
    <w:rsid w:val="5B59E947"/>
    <w:rsid w:val="5C10EE26"/>
    <w:rsid w:val="5C1152C3"/>
    <w:rsid w:val="5C253ED6"/>
    <w:rsid w:val="5CAC80F5"/>
    <w:rsid w:val="5DA9EA64"/>
    <w:rsid w:val="5DB08E9C"/>
    <w:rsid w:val="5DD26AD4"/>
    <w:rsid w:val="5DDC4AFD"/>
    <w:rsid w:val="5DF0889E"/>
    <w:rsid w:val="5DF4569B"/>
    <w:rsid w:val="5E21F772"/>
    <w:rsid w:val="5E89FDEF"/>
    <w:rsid w:val="5EEBBEE2"/>
    <w:rsid w:val="5F8F0E61"/>
    <w:rsid w:val="5F9462E2"/>
    <w:rsid w:val="5FA63739"/>
    <w:rsid w:val="5FB43680"/>
    <w:rsid w:val="600F97B7"/>
    <w:rsid w:val="60C7E58F"/>
    <w:rsid w:val="6144071F"/>
    <w:rsid w:val="614C1B73"/>
    <w:rsid w:val="617F01F5"/>
    <w:rsid w:val="61C11B4C"/>
    <w:rsid w:val="61EDB418"/>
    <w:rsid w:val="62DA112F"/>
    <w:rsid w:val="62DB0D4E"/>
    <w:rsid w:val="631535BA"/>
    <w:rsid w:val="636CBC69"/>
    <w:rsid w:val="6382C96A"/>
    <w:rsid w:val="63F36AE6"/>
    <w:rsid w:val="6450D4BC"/>
    <w:rsid w:val="64652875"/>
    <w:rsid w:val="64B2D2A2"/>
    <w:rsid w:val="650E1159"/>
    <w:rsid w:val="650EEEEB"/>
    <w:rsid w:val="65647F36"/>
    <w:rsid w:val="65679485"/>
    <w:rsid w:val="659BD3EC"/>
    <w:rsid w:val="65B4FC49"/>
    <w:rsid w:val="65BE734F"/>
    <w:rsid w:val="65E06EFD"/>
    <w:rsid w:val="65FBE2CD"/>
    <w:rsid w:val="664EC359"/>
    <w:rsid w:val="66BCDD5D"/>
    <w:rsid w:val="66C4751E"/>
    <w:rsid w:val="66DA74E5"/>
    <w:rsid w:val="66F7FCFD"/>
    <w:rsid w:val="66F98385"/>
    <w:rsid w:val="66FA8869"/>
    <w:rsid w:val="67A7F7F1"/>
    <w:rsid w:val="67C2E983"/>
    <w:rsid w:val="67EC5A06"/>
    <w:rsid w:val="67F27D66"/>
    <w:rsid w:val="68193B8E"/>
    <w:rsid w:val="68222EC6"/>
    <w:rsid w:val="682AC4AA"/>
    <w:rsid w:val="683D49E4"/>
    <w:rsid w:val="689553E6"/>
    <w:rsid w:val="69EEA5C0"/>
    <w:rsid w:val="6A721932"/>
    <w:rsid w:val="6AB9B146"/>
    <w:rsid w:val="6ABA8CB6"/>
    <w:rsid w:val="6AD1C108"/>
    <w:rsid w:val="6AE11F3B"/>
    <w:rsid w:val="6B0C1B35"/>
    <w:rsid w:val="6B20A6D1"/>
    <w:rsid w:val="6B38145A"/>
    <w:rsid w:val="6B41DF66"/>
    <w:rsid w:val="6B94A510"/>
    <w:rsid w:val="6BC00FEF"/>
    <w:rsid w:val="6BF1E1F5"/>
    <w:rsid w:val="6BFCAEBC"/>
    <w:rsid w:val="6C625B99"/>
    <w:rsid w:val="6C67C48D"/>
    <w:rsid w:val="6CA8594B"/>
    <w:rsid w:val="6CAFDF17"/>
    <w:rsid w:val="6D2CEA90"/>
    <w:rsid w:val="6D398BBD"/>
    <w:rsid w:val="6D69EE87"/>
    <w:rsid w:val="6D735CCD"/>
    <w:rsid w:val="6DED66B6"/>
    <w:rsid w:val="6E75B059"/>
    <w:rsid w:val="6EA14CFC"/>
    <w:rsid w:val="6ECD9F82"/>
    <w:rsid w:val="6ED9F3A3"/>
    <w:rsid w:val="6EE774F6"/>
    <w:rsid w:val="6EF9F367"/>
    <w:rsid w:val="6F2D66FB"/>
    <w:rsid w:val="6FFE3C1D"/>
    <w:rsid w:val="7034D3A9"/>
    <w:rsid w:val="70BC8E18"/>
    <w:rsid w:val="70CCD74D"/>
    <w:rsid w:val="70D809A0"/>
    <w:rsid w:val="714C60F1"/>
    <w:rsid w:val="7180C5C7"/>
    <w:rsid w:val="7187A4CF"/>
    <w:rsid w:val="718B057D"/>
    <w:rsid w:val="718D82F4"/>
    <w:rsid w:val="719C465B"/>
    <w:rsid w:val="71D85621"/>
    <w:rsid w:val="721A671D"/>
    <w:rsid w:val="72269156"/>
    <w:rsid w:val="7383E26A"/>
    <w:rsid w:val="73B20663"/>
    <w:rsid w:val="73CB0A43"/>
    <w:rsid w:val="73CB6AF7"/>
    <w:rsid w:val="73D7AEF5"/>
    <w:rsid w:val="742FF178"/>
    <w:rsid w:val="746E2D74"/>
    <w:rsid w:val="7496CBF5"/>
    <w:rsid w:val="749D73D6"/>
    <w:rsid w:val="74B2A9E8"/>
    <w:rsid w:val="74F76623"/>
    <w:rsid w:val="7505689E"/>
    <w:rsid w:val="75149911"/>
    <w:rsid w:val="75426168"/>
    <w:rsid w:val="75595DBB"/>
    <w:rsid w:val="756B2A6B"/>
    <w:rsid w:val="75DDE8ED"/>
    <w:rsid w:val="760DA975"/>
    <w:rsid w:val="762B704F"/>
    <w:rsid w:val="763934C2"/>
    <w:rsid w:val="766EA402"/>
    <w:rsid w:val="76824E43"/>
    <w:rsid w:val="76F69724"/>
    <w:rsid w:val="7715A0F7"/>
    <w:rsid w:val="771E60E7"/>
    <w:rsid w:val="77540C3B"/>
    <w:rsid w:val="776B8FDB"/>
    <w:rsid w:val="78482F42"/>
    <w:rsid w:val="7863C36B"/>
    <w:rsid w:val="78BA3148"/>
    <w:rsid w:val="78D6C897"/>
    <w:rsid w:val="793970C4"/>
    <w:rsid w:val="79686022"/>
    <w:rsid w:val="79835F88"/>
    <w:rsid w:val="798FF80A"/>
    <w:rsid w:val="799DB41B"/>
    <w:rsid w:val="79ED6444"/>
    <w:rsid w:val="7A032B5B"/>
    <w:rsid w:val="7A189CC7"/>
    <w:rsid w:val="7A2E7552"/>
    <w:rsid w:val="7A2FF37D"/>
    <w:rsid w:val="7A4163B4"/>
    <w:rsid w:val="7A5F95EE"/>
    <w:rsid w:val="7A805220"/>
    <w:rsid w:val="7B1F2FE9"/>
    <w:rsid w:val="7B743F4C"/>
    <w:rsid w:val="7BD10ABF"/>
    <w:rsid w:val="7BF1D20A"/>
    <w:rsid w:val="7C2D6B03"/>
    <w:rsid w:val="7C447F51"/>
    <w:rsid w:val="7C6F402D"/>
    <w:rsid w:val="7C704EDB"/>
    <w:rsid w:val="7C774FA6"/>
    <w:rsid w:val="7C8CD4A1"/>
    <w:rsid w:val="7CBEB7EC"/>
    <w:rsid w:val="7D09DAC5"/>
    <w:rsid w:val="7D5AA3F7"/>
    <w:rsid w:val="7D68DD11"/>
    <w:rsid w:val="7D75F078"/>
    <w:rsid w:val="7DA1E8DD"/>
    <w:rsid w:val="7DC5C709"/>
    <w:rsid w:val="7E0E4ABD"/>
    <w:rsid w:val="7E272109"/>
    <w:rsid w:val="7E2DD840"/>
    <w:rsid w:val="7F134887"/>
    <w:rsid w:val="7F1A23A7"/>
    <w:rsid w:val="7F32C291"/>
    <w:rsid w:val="7F70AD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30C7"/>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2C"/>
    <w:rPr>
      <w:rFonts w:ascii="Times New Roman" w:hAnsi="Times New Roman"/>
      <w:sz w:val="2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paragraph" w:styleId="BalloonText">
    <w:name w:val="Balloon Text"/>
    <w:basedOn w:val="Normal"/>
    <w:link w:val="BalloonTextChar"/>
    <w:uiPriority w:val="99"/>
    <w:semiHidden/>
    <w:unhideWhenUsed/>
    <w:rsid w:val="009A0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49"/>
    <w:rPr>
      <w:rFonts w:ascii="Segoe UI" w:hAnsi="Segoe UI" w:cs="Segoe UI"/>
      <w:sz w:val="18"/>
      <w:szCs w:val="18"/>
    </w:rPr>
  </w:style>
  <w:style w:type="character" w:styleId="CommentReference">
    <w:name w:val="annotation reference"/>
    <w:basedOn w:val="DefaultParagraphFont"/>
    <w:uiPriority w:val="99"/>
    <w:semiHidden/>
    <w:unhideWhenUsed/>
    <w:rsid w:val="00C46675"/>
    <w:rPr>
      <w:sz w:val="16"/>
      <w:szCs w:val="16"/>
    </w:rPr>
  </w:style>
  <w:style w:type="paragraph" w:styleId="CommentText">
    <w:name w:val="annotation text"/>
    <w:basedOn w:val="Normal"/>
    <w:link w:val="CommentTextChar"/>
    <w:uiPriority w:val="99"/>
    <w:semiHidden/>
    <w:unhideWhenUsed/>
    <w:rsid w:val="00C46675"/>
    <w:pPr>
      <w:spacing w:line="240" w:lineRule="auto"/>
    </w:pPr>
    <w:rPr>
      <w:sz w:val="20"/>
      <w:szCs w:val="20"/>
    </w:rPr>
  </w:style>
  <w:style w:type="character" w:customStyle="1" w:styleId="CommentTextChar">
    <w:name w:val="Comment Text Char"/>
    <w:basedOn w:val="DefaultParagraphFont"/>
    <w:link w:val="CommentText"/>
    <w:uiPriority w:val="99"/>
    <w:semiHidden/>
    <w:rsid w:val="00C466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46675"/>
    <w:rPr>
      <w:b/>
      <w:bCs/>
    </w:rPr>
  </w:style>
  <w:style w:type="character" w:customStyle="1" w:styleId="CommentSubjectChar">
    <w:name w:val="Comment Subject Char"/>
    <w:basedOn w:val="CommentTextChar"/>
    <w:link w:val="CommentSubject"/>
    <w:uiPriority w:val="99"/>
    <w:semiHidden/>
    <w:rsid w:val="00C46675"/>
    <w:rPr>
      <w:rFonts w:ascii="Times New Roman" w:hAnsi="Times New Roman"/>
      <w:b/>
      <w:bCs/>
      <w:sz w:val="20"/>
      <w:szCs w:val="20"/>
    </w:rPr>
  </w:style>
  <w:style w:type="paragraph" w:styleId="Header">
    <w:name w:val="header"/>
    <w:basedOn w:val="Normal"/>
    <w:link w:val="HeaderChar"/>
    <w:uiPriority w:val="99"/>
    <w:semiHidden/>
    <w:unhideWhenUsed/>
    <w:rsid w:val="002817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170C"/>
    <w:rPr>
      <w:rFonts w:ascii="Times New Roman" w:hAnsi="Times New Roman"/>
      <w:sz w:val="24"/>
    </w:rPr>
  </w:style>
  <w:style w:type="paragraph" w:styleId="Footer">
    <w:name w:val="footer"/>
    <w:basedOn w:val="Normal"/>
    <w:link w:val="FooterChar"/>
    <w:uiPriority w:val="99"/>
    <w:semiHidden/>
    <w:unhideWhenUsed/>
    <w:rsid w:val="002817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170C"/>
    <w:rPr>
      <w:rFonts w:ascii="Times New Roman" w:hAnsi="Times New Roman"/>
      <w:sz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E74027"/>
  </w:style>
  <w:style w:type="character" w:customStyle="1" w:styleId="eop">
    <w:name w:val="eop"/>
    <w:basedOn w:val="DefaultParagraphFont"/>
    <w:rsid w:val="00E74027"/>
  </w:style>
  <w:style w:type="character" w:styleId="FollowedHyperlink">
    <w:name w:val="FollowedHyperlink"/>
    <w:basedOn w:val="DefaultParagraphFont"/>
    <w:uiPriority w:val="99"/>
    <w:semiHidden/>
    <w:unhideWhenUsed/>
    <w:rsid w:val="005E70A1"/>
    <w:rPr>
      <w:color w:val="800080" w:themeColor="followedHyperlink"/>
      <w:u w:val="single"/>
    </w:rPr>
  </w:style>
  <w:style w:type="paragraph" w:styleId="EndnoteText">
    <w:name w:val="endnote text"/>
    <w:basedOn w:val="Normal"/>
    <w:link w:val="EndnoteTextChar"/>
    <w:uiPriority w:val="99"/>
    <w:semiHidden/>
    <w:unhideWhenUsed/>
    <w:rsid w:val="001910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01D"/>
    <w:rPr>
      <w:rFonts w:ascii="Times New Roman" w:hAnsi="Times New Roman"/>
      <w:sz w:val="20"/>
      <w:szCs w:val="20"/>
    </w:rPr>
  </w:style>
  <w:style w:type="character" w:styleId="EndnoteReference">
    <w:name w:val="endnote reference"/>
    <w:basedOn w:val="DefaultParagraphFont"/>
    <w:uiPriority w:val="99"/>
    <w:semiHidden/>
    <w:unhideWhenUsed/>
    <w:rsid w:val="0019101D"/>
    <w:rPr>
      <w:vertAlign w:val="superscript"/>
    </w:rPr>
  </w:style>
  <w:style w:type="paragraph" w:styleId="Revision">
    <w:name w:val="Revision"/>
    <w:hidden/>
    <w:uiPriority w:val="99"/>
    <w:semiHidden/>
    <w:rsid w:val="006750E1"/>
    <w:pPr>
      <w:spacing w:after="0" w:line="240" w:lineRule="auto"/>
    </w:pPr>
    <w:rPr>
      <w:rFonts w:ascii="Times New Roman" w:hAnsi="Times New Roman"/>
      <w:sz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703E7A"/>
    <w:rPr>
      <w:rFonts w:ascii="Times New Roman" w:hAnsi="Times New Roman"/>
      <w:sz w:val="24"/>
    </w:rPr>
  </w:style>
  <w:style w:type="paragraph" w:customStyle="1" w:styleId="paragraph">
    <w:name w:val="paragraph"/>
    <w:basedOn w:val="Normal"/>
    <w:rsid w:val="006A27E0"/>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5D3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7942">
      <w:bodyDiv w:val="1"/>
      <w:marLeft w:val="0"/>
      <w:marRight w:val="0"/>
      <w:marTop w:val="0"/>
      <w:marBottom w:val="0"/>
      <w:divBdr>
        <w:top w:val="none" w:sz="0" w:space="0" w:color="auto"/>
        <w:left w:val="none" w:sz="0" w:space="0" w:color="auto"/>
        <w:bottom w:val="none" w:sz="0" w:space="0" w:color="auto"/>
        <w:right w:val="none" w:sz="0" w:space="0" w:color="auto"/>
      </w:divBdr>
    </w:div>
    <w:div w:id="997227930">
      <w:bodyDiv w:val="1"/>
      <w:marLeft w:val="0"/>
      <w:marRight w:val="0"/>
      <w:marTop w:val="0"/>
      <w:marBottom w:val="0"/>
      <w:divBdr>
        <w:top w:val="none" w:sz="0" w:space="0" w:color="auto"/>
        <w:left w:val="none" w:sz="0" w:space="0" w:color="auto"/>
        <w:bottom w:val="none" w:sz="0" w:space="0" w:color="auto"/>
        <w:right w:val="none" w:sz="0" w:space="0" w:color="auto"/>
      </w:divBdr>
    </w:div>
    <w:div w:id="1124734019">
      <w:bodyDiv w:val="1"/>
      <w:marLeft w:val="0"/>
      <w:marRight w:val="0"/>
      <w:marTop w:val="0"/>
      <w:marBottom w:val="0"/>
      <w:divBdr>
        <w:top w:val="none" w:sz="0" w:space="0" w:color="auto"/>
        <w:left w:val="none" w:sz="0" w:space="0" w:color="auto"/>
        <w:bottom w:val="none" w:sz="0" w:space="0" w:color="auto"/>
        <w:right w:val="none" w:sz="0" w:space="0" w:color="auto"/>
      </w:divBdr>
    </w:div>
    <w:div w:id="1136295871">
      <w:bodyDiv w:val="1"/>
      <w:marLeft w:val="0"/>
      <w:marRight w:val="0"/>
      <w:marTop w:val="0"/>
      <w:marBottom w:val="0"/>
      <w:divBdr>
        <w:top w:val="none" w:sz="0" w:space="0" w:color="auto"/>
        <w:left w:val="none" w:sz="0" w:space="0" w:color="auto"/>
        <w:bottom w:val="none" w:sz="0" w:space="0" w:color="auto"/>
        <w:right w:val="none" w:sz="0" w:space="0" w:color="auto"/>
      </w:divBdr>
    </w:div>
    <w:div w:id="1272055921">
      <w:bodyDiv w:val="1"/>
      <w:marLeft w:val="0"/>
      <w:marRight w:val="0"/>
      <w:marTop w:val="0"/>
      <w:marBottom w:val="0"/>
      <w:divBdr>
        <w:top w:val="none" w:sz="0" w:space="0" w:color="auto"/>
        <w:left w:val="none" w:sz="0" w:space="0" w:color="auto"/>
        <w:bottom w:val="none" w:sz="0" w:space="0" w:color="auto"/>
        <w:right w:val="none" w:sz="0" w:space="0" w:color="auto"/>
      </w:divBdr>
    </w:div>
    <w:div w:id="1450471944">
      <w:bodyDiv w:val="1"/>
      <w:marLeft w:val="0"/>
      <w:marRight w:val="0"/>
      <w:marTop w:val="0"/>
      <w:marBottom w:val="0"/>
      <w:divBdr>
        <w:top w:val="none" w:sz="0" w:space="0" w:color="auto"/>
        <w:left w:val="none" w:sz="0" w:space="0" w:color="auto"/>
        <w:bottom w:val="none" w:sz="0" w:space="0" w:color="auto"/>
        <w:right w:val="none" w:sz="0" w:space="0" w:color="auto"/>
      </w:divBdr>
    </w:div>
    <w:div w:id="1453744946">
      <w:bodyDiv w:val="1"/>
      <w:marLeft w:val="0"/>
      <w:marRight w:val="0"/>
      <w:marTop w:val="0"/>
      <w:marBottom w:val="0"/>
      <w:divBdr>
        <w:top w:val="none" w:sz="0" w:space="0" w:color="auto"/>
        <w:left w:val="none" w:sz="0" w:space="0" w:color="auto"/>
        <w:bottom w:val="none" w:sz="0" w:space="0" w:color="auto"/>
        <w:right w:val="none" w:sz="0" w:space="0" w:color="auto"/>
      </w:divBdr>
    </w:div>
    <w:div w:id="1466239567">
      <w:bodyDiv w:val="1"/>
      <w:marLeft w:val="0"/>
      <w:marRight w:val="0"/>
      <w:marTop w:val="0"/>
      <w:marBottom w:val="0"/>
      <w:divBdr>
        <w:top w:val="none" w:sz="0" w:space="0" w:color="auto"/>
        <w:left w:val="none" w:sz="0" w:space="0" w:color="auto"/>
        <w:bottom w:val="none" w:sz="0" w:space="0" w:color="auto"/>
        <w:right w:val="none" w:sz="0" w:space="0" w:color="auto"/>
      </w:divBdr>
    </w:div>
    <w:div w:id="1859007032">
      <w:bodyDiv w:val="1"/>
      <w:marLeft w:val="0"/>
      <w:marRight w:val="0"/>
      <w:marTop w:val="0"/>
      <w:marBottom w:val="0"/>
      <w:divBdr>
        <w:top w:val="none" w:sz="0" w:space="0" w:color="auto"/>
        <w:left w:val="none" w:sz="0" w:space="0" w:color="auto"/>
        <w:bottom w:val="none" w:sz="0" w:space="0" w:color="auto"/>
        <w:right w:val="none" w:sz="0" w:space="0" w:color="auto"/>
      </w:divBdr>
    </w:div>
    <w:div w:id="1912500827">
      <w:bodyDiv w:val="1"/>
      <w:marLeft w:val="0"/>
      <w:marRight w:val="0"/>
      <w:marTop w:val="0"/>
      <w:marBottom w:val="0"/>
      <w:divBdr>
        <w:top w:val="none" w:sz="0" w:space="0" w:color="auto"/>
        <w:left w:val="none" w:sz="0" w:space="0" w:color="auto"/>
        <w:bottom w:val="none" w:sz="0" w:space="0" w:color="auto"/>
        <w:right w:val="none" w:sz="0" w:space="0" w:color="auto"/>
      </w:divBdr>
      <w:divsChild>
        <w:div w:id="996418995">
          <w:marLeft w:val="0"/>
          <w:marRight w:val="0"/>
          <w:marTop w:val="0"/>
          <w:marBottom w:val="0"/>
          <w:divBdr>
            <w:top w:val="none" w:sz="0" w:space="0" w:color="auto"/>
            <w:left w:val="none" w:sz="0" w:space="0" w:color="auto"/>
            <w:bottom w:val="none" w:sz="0" w:space="0" w:color="auto"/>
            <w:right w:val="none" w:sz="0" w:space="0" w:color="auto"/>
          </w:divBdr>
        </w:div>
        <w:div w:id="1390499473">
          <w:marLeft w:val="0"/>
          <w:marRight w:val="0"/>
          <w:marTop w:val="0"/>
          <w:marBottom w:val="0"/>
          <w:divBdr>
            <w:top w:val="none" w:sz="0" w:space="0" w:color="auto"/>
            <w:left w:val="none" w:sz="0" w:space="0" w:color="auto"/>
            <w:bottom w:val="none" w:sz="0" w:space="0" w:color="auto"/>
            <w:right w:val="none" w:sz="0" w:space="0" w:color="auto"/>
          </w:divBdr>
        </w:div>
        <w:div w:id="200173241">
          <w:marLeft w:val="0"/>
          <w:marRight w:val="0"/>
          <w:marTop w:val="0"/>
          <w:marBottom w:val="0"/>
          <w:divBdr>
            <w:top w:val="none" w:sz="0" w:space="0" w:color="auto"/>
            <w:left w:val="none" w:sz="0" w:space="0" w:color="auto"/>
            <w:bottom w:val="none" w:sz="0" w:space="0" w:color="auto"/>
            <w:right w:val="none" w:sz="0" w:space="0" w:color="auto"/>
          </w:divBdr>
        </w:div>
      </w:divsChild>
    </w:div>
    <w:div w:id="195974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ashstats.nhtsa.dot.gov/Api/Public/ViewPublication/81218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ashstats.nhtsa.dot.gov/Api/Public/ViewPublication/81243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6182020.pdf" TargetMode="External"/><Relationship Id="rId2" Type="http://schemas.openxmlformats.org/officeDocument/2006/relationships/hyperlink" Target="https://www.opm.gov/policy-data-oversight/pay-leave/salaries-wages/salary-tables/pdf/2022/salhrl.pdf" TargetMode="External"/><Relationship Id="rId1" Type="http://schemas.openxmlformats.org/officeDocument/2006/relationships/hyperlink" Target="https://www.bls.gov/news.release/archives/ecec_06182020.pdf" TargetMode="External"/><Relationship Id="rId5" Type="http://schemas.openxmlformats.org/officeDocument/2006/relationships/hyperlink" Target="https://www.bls.gov/news.release/archives/ecec_06182020.pdf" TargetMode="External"/><Relationship Id="rId4" Type="http://schemas.openxmlformats.org/officeDocument/2006/relationships/hyperlink" Target="https://www.opm.gov/policy-data-oversight/pay-leave/salaries-wages/salary-tables/pdf/2022/salhr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3F97F2D857454897E555215B172CEF" ma:contentTypeVersion="8" ma:contentTypeDescription="Create a new document." ma:contentTypeScope="" ma:versionID="98d1d49db4f22801c86bdce2b86f720a">
  <xsd:schema xmlns:xsd="http://www.w3.org/2001/XMLSchema" xmlns:xs="http://www.w3.org/2001/XMLSchema" xmlns:p="http://schemas.microsoft.com/office/2006/metadata/properties" xmlns:ns2="18aae5a6-488e-48b7-b668-4b7a842b9a27" xmlns:ns3="5720fd21-3244-4a90-b9c4-c894564e2a96" targetNamespace="http://schemas.microsoft.com/office/2006/metadata/properties" ma:root="true" ma:fieldsID="5a7a8a98cb1f6f2f93a25874a50ba719" ns2:_="" ns3:_="">
    <xsd:import namespace="18aae5a6-488e-48b7-b668-4b7a842b9a27"/>
    <xsd:import namespace="5720fd21-3244-4a90-b9c4-c894564e2a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ae5a6-488e-48b7-b668-4b7a842b9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0fd21-3244-4a90-b9c4-c894564e2a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28930-F4AA-4AC9-B4C4-C1E3380B709A}">
  <ds:schemaRefs>
    <ds:schemaRef ds:uri="http://schemas.microsoft.com/sharepoint/v3/contenttype/forms"/>
  </ds:schemaRefs>
</ds:datastoreItem>
</file>

<file path=customXml/itemProps2.xml><?xml version="1.0" encoding="utf-8"?>
<ds:datastoreItem xmlns:ds="http://schemas.openxmlformats.org/officeDocument/2006/customXml" ds:itemID="{79DB1EDE-BA3F-4B83-9348-BDB9026A7CF8}">
  <ds:schemaRefs>
    <ds:schemaRef ds:uri="http://schemas.openxmlformats.org/officeDocument/2006/bibliography"/>
  </ds:schemaRefs>
</ds:datastoreItem>
</file>

<file path=customXml/itemProps3.xml><?xml version="1.0" encoding="utf-8"?>
<ds:datastoreItem xmlns:ds="http://schemas.openxmlformats.org/officeDocument/2006/customXml" ds:itemID="{BC4066F8-C83C-4193-ABC4-34159311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ae5a6-488e-48b7-b668-4b7a842b9a27"/>
    <ds:schemaRef ds:uri="5720fd21-3244-4a90-b9c4-c894564e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687CF-755B-40D2-8B08-F491FC31C7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Morgan, Tina (NHTSA)</cp:lastModifiedBy>
  <cp:revision>2</cp:revision>
  <dcterms:created xsi:type="dcterms:W3CDTF">2022-08-30T14:51:00Z</dcterms:created>
  <dcterms:modified xsi:type="dcterms:W3CDTF">2022-08-30T14:51:00Z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0x0101001B3F97F2D857454897E555215B172CEF</vt:lpwstr>
  </property>
</Properties>
</file>