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4DA9" w:rsidR="006F1B7C" w:rsidP="009264EF" w:rsidRDefault="009264EF" w14:paraId="1F58A03F" w14:textId="77777777">
      <w:pPr>
        <w:rPr>
          <w:b/>
        </w:rPr>
      </w:pPr>
      <w:r>
        <w:rPr>
          <w:b/>
        </w:rPr>
        <w:t xml:space="preserve">Section 90.179, Shared Use of Radio Station                                                   </w:t>
      </w:r>
      <w:r w:rsidRPr="00DE4DA9" w:rsidR="006F1B7C">
        <w:rPr>
          <w:b/>
        </w:rPr>
        <w:t>3060-0262</w:t>
      </w:r>
    </w:p>
    <w:p w:rsidR="006F1B7C" w:rsidP="00DE4DA9" w:rsidRDefault="004C22C8" w14:paraId="26085D17" w14:textId="4A1A5D26">
      <w:pPr>
        <w:jc w:val="right"/>
      </w:pPr>
      <w:r>
        <w:t>August 2022</w:t>
      </w:r>
    </w:p>
    <w:p w:rsidR="00DE4DA9" w:rsidRDefault="00DE4DA9" w14:paraId="29E80AC8" w14:textId="77777777">
      <w:pPr>
        <w:jc w:val="center"/>
        <w:rPr>
          <w:u w:val="single"/>
        </w:rPr>
      </w:pPr>
    </w:p>
    <w:p w:rsidRPr="00143560" w:rsidR="006F1B7C" w:rsidRDefault="006F1B7C" w14:paraId="45F262D0" w14:textId="77777777">
      <w:pPr>
        <w:jc w:val="center"/>
      </w:pPr>
      <w:r w:rsidRPr="00143560">
        <w:t xml:space="preserve">SUPPORTING STATEMENT </w:t>
      </w:r>
    </w:p>
    <w:p w:rsidR="00E17D43" w:rsidRDefault="00E17D43" w14:paraId="7EC59C53" w14:textId="77777777">
      <w:pPr>
        <w:jc w:val="center"/>
      </w:pPr>
    </w:p>
    <w:p w:rsidRPr="00DE4DA9" w:rsidR="006F1B7C" w:rsidRDefault="006F1B7C" w14:paraId="7E0B2964" w14:textId="77777777">
      <w:pPr>
        <w:numPr>
          <w:ilvl w:val="0"/>
          <w:numId w:val="1"/>
        </w:numPr>
        <w:rPr>
          <w:b/>
          <w:u w:val="single"/>
        </w:rPr>
      </w:pPr>
      <w:r w:rsidRPr="00DE4DA9">
        <w:rPr>
          <w:b/>
          <w:u w:val="single"/>
        </w:rPr>
        <w:t>Justification</w:t>
      </w:r>
      <w:r w:rsidR="00DE4DA9">
        <w:rPr>
          <w:b/>
          <w:u w:val="single"/>
        </w:rPr>
        <w:t>:</w:t>
      </w:r>
    </w:p>
    <w:p w:rsidR="006F1B7C" w:rsidRDefault="006F1B7C" w14:paraId="0D3FCA4E" w14:textId="77777777"/>
    <w:p w:rsidR="00143560" w:rsidP="00426DD9" w:rsidRDefault="00603CC5" w14:paraId="6340D83E" w14:textId="77777777">
      <w:pPr>
        <w:numPr>
          <w:ilvl w:val="0"/>
          <w:numId w:val="2"/>
        </w:numPr>
        <w:tabs>
          <w:tab w:val="num" w:pos="0"/>
          <w:tab w:val="left" w:pos="360"/>
        </w:tabs>
        <w:ind w:left="0" w:firstLine="0"/>
        <w:jc w:val="both"/>
      </w:pPr>
      <w:r>
        <w:t>On September 29, 1998, t</w:t>
      </w:r>
      <w:r w:rsidR="006F1B7C">
        <w:t>he Commission</w:t>
      </w:r>
      <w:r w:rsidR="00E17D43">
        <w:t xml:space="preserve">, via the First Report and Order and Third Notice of Proposed Rulemaking, FCC 98-191, in WT Docket No. 96-86, amended its service rules to allow entities applying to the Commission for license to share the radio station on a non-profit cost sharing basis.  </w:t>
      </w:r>
    </w:p>
    <w:p w:rsidR="00143560" w:rsidP="00143560" w:rsidRDefault="00143560" w14:paraId="49B4AE6B" w14:textId="77777777">
      <w:pPr>
        <w:tabs>
          <w:tab w:val="left" w:pos="360"/>
        </w:tabs>
        <w:jc w:val="both"/>
      </w:pPr>
    </w:p>
    <w:p w:rsidR="006F1B7C" w:rsidP="00143560" w:rsidRDefault="00E17D43" w14:paraId="33942E4A" w14:textId="77777777">
      <w:pPr>
        <w:tabs>
          <w:tab w:val="left" w:pos="360"/>
        </w:tabs>
        <w:jc w:val="both"/>
      </w:pPr>
      <w:r>
        <w:t xml:space="preserve">Section 90.179 requires Part 90 licensees that share use of their private land mobile radio </w:t>
      </w:r>
      <w:r w:rsidR="00143560">
        <w:t xml:space="preserve">(PLMR) </w:t>
      </w:r>
      <w:r>
        <w:t>facility on a non-profit, cost-shared basis</w:t>
      </w:r>
      <w:r w:rsidR="00D865CE">
        <w:t xml:space="preserve"> to prepare and</w:t>
      </w:r>
      <w:r>
        <w:t xml:space="preserve"> keep a written sharing agreement as part of the station records.   The written agreement would set out:</w:t>
      </w:r>
      <w:r w:rsidR="006F1B7C">
        <w:t xml:space="preserve"> the method of sharing, </w:t>
      </w:r>
      <w:r>
        <w:t xml:space="preserve">the components of the system which are covered by the sharing arrangements, the method by which costs are to be apportioned, and acknowledgement that all shared transmitter use must be subject to the licensee’s control.  </w:t>
      </w:r>
    </w:p>
    <w:p w:rsidR="008E5191" w:rsidP="00426DD9" w:rsidRDefault="008E5191" w14:paraId="56C0AA8B" w14:textId="77777777">
      <w:pPr>
        <w:jc w:val="both"/>
      </w:pPr>
    </w:p>
    <w:p w:rsidR="00DE4DA9" w:rsidP="00426DD9" w:rsidRDefault="00DE4DA9" w14:paraId="385B7249" w14:textId="77777777">
      <w:pPr>
        <w:jc w:val="both"/>
      </w:pPr>
      <w:r>
        <w:t xml:space="preserve">The Commission is </w:t>
      </w:r>
      <w:r w:rsidR="006A282C">
        <w:t>seeking an exten</w:t>
      </w:r>
      <w:r w:rsidR="00DE6DC2">
        <w:t>s</w:t>
      </w:r>
      <w:r>
        <w:t>i</w:t>
      </w:r>
      <w:r w:rsidR="006A282C">
        <w:t>o</w:t>
      </w:r>
      <w:r>
        <w:t xml:space="preserve">n this information collection in order to obtain the full three-year clearance from </w:t>
      </w:r>
      <w:r w:rsidR="00D865CE">
        <w:t>the Office of Management and Budget (</w:t>
      </w:r>
      <w:r>
        <w:t>OMB</w:t>
      </w:r>
      <w:r w:rsidR="00D865CE">
        <w:t>)</w:t>
      </w:r>
      <w:r>
        <w:t>.</w:t>
      </w:r>
      <w:r w:rsidR="00143560">
        <w:t xml:space="preserve">        </w:t>
      </w:r>
    </w:p>
    <w:p w:rsidR="00DE4DA9" w:rsidP="00426DD9" w:rsidRDefault="00DE4DA9" w14:paraId="273C218E" w14:textId="77777777">
      <w:pPr>
        <w:jc w:val="both"/>
      </w:pPr>
    </w:p>
    <w:p w:rsidR="008E5191" w:rsidP="00426DD9" w:rsidRDefault="008E5191" w14:paraId="48DFFF8E" w14:textId="77777777">
      <w:pPr>
        <w:jc w:val="both"/>
      </w:pPr>
      <w:r>
        <w:t xml:space="preserve">Statutory authority for this collection of information is contained in Sections </w:t>
      </w:r>
      <w:r w:rsidR="0009420D">
        <w:t>4(i), 11, 303(g), 303(r), and 332(c)(7) of the Communications Act of 1934, as amended, 47 U.S.C. 154(i), 161, 303(g), 303(r), 332(c)(7)</w:t>
      </w:r>
      <w:r w:rsidR="00C51A45">
        <w:t xml:space="preserve"> unless otherwise noted.</w:t>
      </w:r>
    </w:p>
    <w:p w:rsidR="0009420D" w:rsidP="00426DD9" w:rsidRDefault="0009420D" w14:paraId="545BC28D" w14:textId="77777777">
      <w:pPr>
        <w:jc w:val="both"/>
      </w:pPr>
    </w:p>
    <w:p w:rsidR="00BD3085" w:rsidP="00426DD9" w:rsidRDefault="009264EF" w14:paraId="5F437E80" w14:textId="77777777">
      <w:pPr>
        <w:jc w:val="both"/>
      </w:pPr>
      <w:r>
        <w:t>T</w:t>
      </w:r>
      <w:r w:rsidR="0009420D">
        <w:t>his information collection does not affect individuals or households; thus, there are no impacts under the Privacy Act.</w:t>
      </w:r>
    </w:p>
    <w:p w:rsidR="00BD3085" w:rsidP="00426DD9" w:rsidRDefault="00BD3085" w14:paraId="3B58E831" w14:textId="77777777">
      <w:pPr>
        <w:jc w:val="both"/>
      </w:pPr>
    </w:p>
    <w:p w:rsidR="006F1B7C" w:rsidP="00426DD9" w:rsidRDefault="006F1B7C" w14:paraId="5CD064A9" w14:textId="77777777">
      <w:pPr>
        <w:numPr>
          <w:ilvl w:val="0"/>
          <w:numId w:val="2"/>
        </w:numPr>
        <w:tabs>
          <w:tab w:val="num" w:pos="0"/>
          <w:tab w:val="left" w:pos="360"/>
        </w:tabs>
        <w:ind w:left="0" w:firstLine="0"/>
        <w:jc w:val="both"/>
      </w:pPr>
      <w:r>
        <w:t>Th</w:t>
      </w:r>
      <w:r w:rsidR="00143560">
        <w:t>ese</w:t>
      </w:r>
      <w:r>
        <w:t xml:space="preserve"> requirement</w:t>
      </w:r>
      <w:r w:rsidR="00143560">
        <w:t>s are</w:t>
      </w:r>
      <w:r>
        <w:t xml:space="preserve"> necessary to identify users of the systems should interference problems develop.  This information is used by the Commission to investigate interference complaints and resolve interference and operational complaints that may arise among the users.</w:t>
      </w:r>
    </w:p>
    <w:p w:rsidR="006F1B7C" w:rsidP="00426DD9" w:rsidRDefault="006F1B7C" w14:paraId="41B27E76" w14:textId="77777777">
      <w:pPr>
        <w:jc w:val="both"/>
      </w:pPr>
    </w:p>
    <w:p w:rsidR="006F1B7C" w:rsidP="00426DD9" w:rsidRDefault="006F1B7C" w14:paraId="77AA5140" w14:textId="77777777">
      <w:pPr>
        <w:numPr>
          <w:ilvl w:val="0"/>
          <w:numId w:val="2"/>
        </w:numPr>
        <w:tabs>
          <w:tab w:val="num" w:pos="0"/>
          <w:tab w:val="left" w:pos="360"/>
          <w:tab w:val="left" w:pos="720"/>
        </w:tabs>
        <w:ind w:left="0" w:firstLine="0"/>
        <w:jc w:val="both"/>
      </w:pPr>
      <w:r>
        <w:t xml:space="preserve">Prior to finalizing rule makings the Wireless Telecommunications Bureau conducts an analysis to </w:t>
      </w:r>
      <w:r w:rsidR="002E7BA8">
        <w:t>e</w:t>
      </w:r>
      <w:r>
        <w:t xml:space="preserve">nsure that improved information technology </w:t>
      </w:r>
      <w:r w:rsidR="002E7BA8">
        <w:t>may</w:t>
      </w:r>
      <w:r>
        <w:t xml:space="preserve"> be used to reduce the burden on the public.  This analysis considers the possibility of obtaining and/or computer-generating the required data from existing data bases in the Commission or other federal agencies</w:t>
      </w:r>
      <w:r w:rsidR="009232A7">
        <w:t>.</w:t>
      </w:r>
    </w:p>
    <w:p w:rsidR="006F1B7C" w:rsidP="00426DD9" w:rsidRDefault="006F1B7C" w14:paraId="5BFC0307" w14:textId="77777777">
      <w:pPr>
        <w:jc w:val="both"/>
      </w:pPr>
    </w:p>
    <w:p w:rsidR="006F1B7C" w:rsidP="00426DD9" w:rsidRDefault="00F03A50" w14:paraId="6E0D0A44" w14:textId="77777777">
      <w:pPr>
        <w:numPr>
          <w:ilvl w:val="0"/>
          <w:numId w:val="2"/>
        </w:numPr>
        <w:tabs>
          <w:tab w:val="num" w:pos="0"/>
          <w:tab w:val="left" w:pos="360"/>
        </w:tabs>
        <w:ind w:left="0" w:firstLine="0"/>
        <w:jc w:val="both"/>
      </w:pPr>
      <w:r>
        <w:t xml:space="preserve">This agency does not impose a similar information collection on the respondents.  There </w:t>
      </w:r>
      <w:r w:rsidR="002E7BA8">
        <w:t>is</w:t>
      </w:r>
      <w:r>
        <w:t xml:space="preserve"> no similar data available.</w:t>
      </w:r>
    </w:p>
    <w:p w:rsidR="006F1B7C" w:rsidP="00426DD9" w:rsidRDefault="006F1B7C" w14:paraId="054FD409" w14:textId="77777777">
      <w:pPr>
        <w:jc w:val="both"/>
      </w:pPr>
    </w:p>
    <w:p w:rsidR="006F1B7C" w:rsidP="00426DD9" w:rsidRDefault="006F1B7C" w14:paraId="6285FE29" w14:textId="77777777">
      <w:pPr>
        <w:numPr>
          <w:ilvl w:val="0"/>
          <w:numId w:val="2"/>
        </w:numPr>
        <w:tabs>
          <w:tab w:val="num" w:pos="0"/>
          <w:tab w:val="left" w:pos="360"/>
        </w:tabs>
        <w:ind w:left="0" w:firstLine="0"/>
        <w:jc w:val="both"/>
      </w:pPr>
      <w:r>
        <w:t xml:space="preserve">In conformance with the Paperwork Reduction Act of 1995, the Commission is making an effort to minimize the burden on all respondents, regardless of size.  The Commission </w:t>
      </w:r>
      <w:r>
        <w:lastRenderedPageBreak/>
        <w:t>has limited the information requirements to th</w:t>
      </w:r>
      <w:r w:rsidR="00CF63F9">
        <w:t xml:space="preserve">ose </w:t>
      </w:r>
      <w:r>
        <w:t xml:space="preserve">absolutely necessary </w:t>
      </w:r>
      <w:r w:rsidR="00CF63F9">
        <w:t>for evaluating and processing each application and to deter against possible abuses of the processes.</w:t>
      </w:r>
    </w:p>
    <w:p w:rsidR="00DB266F" w:rsidP="00DB266F" w:rsidRDefault="00DB266F" w14:paraId="49746122" w14:textId="77777777">
      <w:pPr>
        <w:tabs>
          <w:tab w:val="left" w:pos="360"/>
        </w:tabs>
        <w:jc w:val="both"/>
      </w:pPr>
    </w:p>
    <w:p w:rsidR="006F1B7C" w:rsidP="00DB266F" w:rsidRDefault="006F1B7C" w14:paraId="10BF20F5" w14:textId="77777777">
      <w:pPr>
        <w:numPr>
          <w:ilvl w:val="0"/>
          <w:numId w:val="2"/>
        </w:numPr>
        <w:tabs>
          <w:tab w:val="num" w:pos="0"/>
          <w:tab w:val="left" w:pos="360"/>
        </w:tabs>
        <w:ind w:left="0" w:firstLine="0"/>
        <w:jc w:val="both"/>
      </w:pPr>
      <w:r>
        <w:t>This information is entered at the time the sharing ar</w:t>
      </w:r>
      <w:r w:rsidR="00DB266F">
        <w:t xml:space="preserve">rangement is established and at </w:t>
      </w:r>
      <w:r>
        <w:t>times when additional sharers are added-on the system.  Accordingly, there is no way</w:t>
      </w:r>
      <w:r w:rsidR="002E7BA8">
        <w:t xml:space="preserve"> of collecting</w:t>
      </w:r>
      <w:r>
        <w:t xml:space="preserve"> the information less frequently.</w:t>
      </w:r>
    </w:p>
    <w:p w:rsidR="00DB266F" w:rsidP="00DB266F" w:rsidRDefault="00DB266F" w14:paraId="0F60150C" w14:textId="77777777">
      <w:pPr>
        <w:tabs>
          <w:tab w:val="left" w:pos="360"/>
        </w:tabs>
        <w:jc w:val="both"/>
      </w:pPr>
    </w:p>
    <w:p w:rsidR="006F1B7C" w:rsidP="00DB266F" w:rsidRDefault="006F1B7C" w14:paraId="7414301E" w14:textId="77777777">
      <w:pPr>
        <w:numPr>
          <w:ilvl w:val="0"/>
          <w:numId w:val="2"/>
        </w:numPr>
        <w:tabs>
          <w:tab w:val="num" w:pos="0"/>
          <w:tab w:val="left" w:pos="360"/>
        </w:tabs>
        <w:ind w:left="0" w:firstLine="0"/>
        <w:jc w:val="both"/>
      </w:pPr>
      <w:r>
        <w:t>Current data collection</w:t>
      </w:r>
      <w:r w:rsidR="0064314A">
        <w:t xml:space="preserve"> is consistent with 5 CFR 1320.5</w:t>
      </w:r>
      <w:r>
        <w:t>.</w:t>
      </w:r>
    </w:p>
    <w:p w:rsidR="006F1B7C" w:rsidP="00426DD9" w:rsidRDefault="006F1B7C" w14:paraId="4586E908" w14:textId="77777777">
      <w:pPr>
        <w:jc w:val="both"/>
      </w:pPr>
    </w:p>
    <w:p w:rsidR="00143560" w:rsidP="00143560" w:rsidRDefault="000D3445" w14:paraId="63A6B4BE" w14:textId="7717CEDB">
      <w:pPr>
        <w:numPr>
          <w:ilvl w:val="0"/>
          <w:numId w:val="2"/>
        </w:numPr>
        <w:tabs>
          <w:tab w:val="left" w:pos="0"/>
          <w:tab w:val="left" w:pos="360"/>
        </w:tabs>
        <w:ind w:left="0" w:firstLine="0"/>
        <w:jc w:val="both"/>
      </w:pPr>
      <w:r>
        <w:t xml:space="preserve">The Commission initiated a 60-day public comment period which appeared in the Federal Register on </w:t>
      </w:r>
      <w:r w:rsidR="004C22C8">
        <w:t xml:space="preserve">June </w:t>
      </w:r>
      <w:r w:rsidR="00A11C0C">
        <w:t>17</w:t>
      </w:r>
      <w:r w:rsidR="004C22C8">
        <w:t>, 2022</w:t>
      </w:r>
      <w:r>
        <w:t xml:space="preserve"> (</w:t>
      </w:r>
      <w:r w:rsidR="004724AC">
        <w:t>8</w:t>
      </w:r>
      <w:r w:rsidR="004C22C8">
        <w:t>7</w:t>
      </w:r>
      <w:r w:rsidR="00143560">
        <w:t xml:space="preserve"> FR</w:t>
      </w:r>
      <w:r w:rsidR="00A11C0C">
        <w:t xml:space="preserve"> 36499</w:t>
      </w:r>
      <w:r>
        <w:t xml:space="preserve">).  No comments were received as a result of the </w:t>
      </w:r>
      <w:r w:rsidR="002E7BA8">
        <w:t>N</w:t>
      </w:r>
      <w:r>
        <w:t xml:space="preserve">otice.  </w:t>
      </w:r>
    </w:p>
    <w:p w:rsidR="009264EF" w:rsidP="009264EF" w:rsidRDefault="009264EF" w14:paraId="0D70B8E4" w14:textId="77777777">
      <w:pPr>
        <w:tabs>
          <w:tab w:val="left" w:pos="0"/>
          <w:tab w:val="left" w:pos="360"/>
        </w:tabs>
        <w:jc w:val="both"/>
      </w:pPr>
    </w:p>
    <w:p w:rsidR="006F1B7C" w:rsidP="00DB266F" w:rsidRDefault="006F1B7C" w14:paraId="3871AA77" w14:textId="77777777">
      <w:pPr>
        <w:numPr>
          <w:ilvl w:val="0"/>
          <w:numId w:val="2"/>
        </w:numPr>
        <w:tabs>
          <w:tab w:val="left" w:pos="0"/>
          <w:tab w:val="left" w:pos="360"/>
        </w:tabs>
        <w:ind w:left="0" w:firstLine="0"/>
        <w:jc w:val="both"/>
      </w:pPr>
      <w:r>
        <w:t>Respondents will not receive any payments</w:t>
      </w:r>
      <w:r w:rsidR="004724AC">
        <w:t xml:space="preserve"> associated with this collection</w:t>
      </w:r>
      <w:r>
        <w:t>.</w:t>
      </w:r>
    </w:p>
    <w:p w:rsidR="00DB266F" w:rsidP="00DB266F" w:rsidRDefault="00DB266F" w14:paraId="7BA57470" w14:textId="77777777">
      <w:pPr>
        <w:tabs>
          <w:tab w:val="left" w:pos="0"/>
          <w:tab w:val="left" w:pos="360"/>
        </w:tabs>
        <w:jc w:val="both"/>
      </w:pPr>
    </w:p>
    <w:p w:rsidR="006F1B7C" w:rsidP="00DB266F" w:rsidRDefault="006F1B7C" w14:paraId="1570EB65" w14:textId="77777777">
      <w:pPr>
        <w:numPr>
          <w:ilvl w:val="0"/>
          <w:numId w:val="2"/>
        </w:numPr>
        <w:tabs>
          <w:tab w:val="left" w:pos="0"/>
          <w:tab w:val="left" w:pos="360"/>
        </w:tabs>
        <w:ind w:left="0" w:firstLine="0"/>
        <w:jc w:val="both"/>
      </w:pPr>
      <w:r>
        <w:t>There is no need for confidentiality</w:t>
      </w:r>
      <w:r w:rsidR="009264EF">
        <w:t xml:space="preserve"> with this collection of information</w:t>
      </w:r>
      <w:r>
        <w:t>.</w:t>
      </w:r>
    </w:p>
    <w:p w:rsidR="00DB266F" w:rsidP="00DB266F" w:rsidRDefault="00DB266F" w14:paraId="28033B2A" w14:textId="77777777">
      <w:pPr>
        <w:tabs>
          <w:tab w:val="left" w:pos="0"/>
          <w:tab w:val="left" w:pos="360"/>
        </w:tabs>
        <w:jc w:val="both"/>
      </w:pPr>
    </w:p>
    <w:p w:rsidR="006F1B7C" w:rsidP="00DB266F" w:rsidRDefault="006F1B7C" w14:paraId="1F0179F3" w14:textId="77777777">
      <w:pPr>
        <w:numPr>
          <w:ilvl w:val="0"/>
          <w:numId w:val="2"/>
        </w:numPr>
        <w:tabs>
          <w:tab w:val="left" w:pos="0"/>
          <w:tab w:val="left" w:pos="360"/>
        </w:tabs>
        <w:ind w:left="0" w:firstLine="0"/>
        <w:jc w:val="both"/>
      </w:pPr>
      <w:r>
        <w:t>Th</w:t>
      </w:r>
      <w:r w:rsidR="002E7BA8">
        <w:t xml:space="preserve">is collection does not address any </w:t>
      </w:r>
      <w:r w:rsidR="00FD200E">
        <w:t>private matter</w:t>
      </w:r>
      <w:r w:rsidR="002E7BA8">
        <w:t>s of a sensitive nature</w:t>
      </w:r>
      <w:r w:rsidR="00FD200E">
        <w:t>.</w:t>
      </w:r>
    </w:p>
    <w:p w:rsidR="00DB266F" w:rsidP="00DB266F" w:rsidRDefault="00DB266F" w14:paraId="16B021E4" w14:textId="77777777">
      <w:pPr>
        <w:tabs>
          <w:tab w:val="left" w:pos="0"/>
          <w:tab w:val="left" w:pos="360"/>
        </w:tabs>
        <w:jc w:val="both"/>
      </w:pPr>
    </w:p>
    <w:p w:rsidR="006F1B7C" w:rsidP="00DB266F" w:rsidRDefault="006F1B7C" w14:paraId="7E10EDA8" w14:textId="7F93F8B5">
      <w:pPr>
        <w:numPr>
          <w:ilvl w:val="0"/>
          <w:numId w:val="2"/>
        </w:numPr>
        <w:tabs>
          <w:tab w:val="left" w:pos="0"/>
          <w:tab w:val="left" w:pos="360"/>
        </w:tabs>
        <w:ind w:left="0" w:firstLine="0"/>
        <w:jc w:val="both"/>
      </w:pPr>
      <w:r>
        <w:t>The</w:t>
      </w:r>
      <w:r w:rsidR="00DD3AD9">
        <w:t>re are approximately</w:t>
      </w:r>
      <w:r>
        <w:t xml:space="preserve"> </w:t>
      </w:r>
      <w:r w:rsidR="00717060">
        <w:t>4</w:t>
      </w:r>
      <w:r w:rsidR="0017604C">
        <w:t>3</w:t>
      </w:r>
      <w:r w:rsidR="00717060">
        <w:t>,</w:t>
      </w:r>
      <w:r>
        <w:t>000 entities may be required to prepare sharing agreements</w:t>
      </w:r>
      <w:r w:rsidR="006B63CE">
        <w:t>,</w:t>
      </w:r>
      <w:r>
        <w:t xml:space="preserve"> and that the burden would be about .75 hours per written sharing agreement</w:t>
      </w:r>
      <w:r w:rsidR="00BF6B51">
        <w:t>,</w:t>
      </w:r>
      <w:r>
        <w:t xml:space="preserve"> </w:t>
      </w:r>
      <w:r w:rsidR="00F30C5B">
        <w:t xml:space="preserve">as </w:t>
      </w:r>
      <w:r w:rsidR="00BF6B51">
        <w:t xml:space="preserve">prepared by </w:t>
      </w:r>
      <w:r w:rsidR="00F30C5B">
        <w:t>in-house</w:t>
      </w:r>
      <w:r w:rsidR="00BF6B51">
        <w:t xml:space="preserve"> </w:t>
      </w:r>
      <w:r w:rsidR="00143560">
        <w:t>a</w:t>
      </w:r>
      <w:r w:rsidR="00BF6B51">
        <w:t>ttorney</w:t>
      </w:r>
      <w:r w:rsidR="00F30C5B">
        <w:t>s</w:t>
      </w:r>
      <w:r w:rsidR="002060DC">
        <w:t xml:space="preserve"> (</w:t>
      </w:r>
      <w:r w:rsidR="00D865CE">
        <w:t>comparable</w:t>
      </w:r>
      <w:r w:rsidR="002060DC">
        <w:t xml:space="preserve"> to a GS-13 step 5 grade level, $</w:t>
      </w:r>
      <w:r w:rsidR="003144DB">
        <w:t>5</w:t>
      </w:r>
      <w:r w:rsidR="004C22C8">
        <w:t>8.01</w:t>
      </w:r>
      <w:r w:rsidR="002060DC">
        <w:t>/hour)</w:t>
      </w:r>
      <w:r w:rsidR="00BF6B51">
        <w:t xml:space="preserve">, </w:t>
      </w:r>
      <w:r>
        <w:t xml:space="preserve">for a total of </w:t>
      </w:r>
      <w:r w:rsidR="00786ACC">
        <w:t xml:space="preserve">32,250 </w:t>
      </w:r>
      <w:r>
        <w:t xml:space="preserve">burden hours.  We assume that the records will be maintained by </w:t>
      </w:r>
      <w:r w:rsidR="002B6BC1">
        <w:t xml:space="preserve">in-house </w:t>
      </w:r>
      <w:r>
        <w:t>clerical personnel</w:t>
      </w:r>
      <w:r w:rsidR="002060DC">
        <w:t xml:space="preserve"> (</w:t>
      </w:r>
      <w:r w:rsidR="00D865CE">
        <w:t>comparable</w:t>
      </w:r>
      <w:r w:rsidR="002060DC">
        <w:t xml:space="preserve"> to a</w:t>
      </w:r>
      <w:r w:rsidR="003144DB">
        <w:t xml:space="preserve"> GS-8 step 5 grade level, $</w:t>
      </w:r>
      <w:r w:rsidR="004C22C8">
        <w:t>30.46</w:t>
      </w:r>
      <w:r w:rsidR="002060DC">
        <w:t>/hour)</w:t>
      </w:r>
      <w:r>
        <w:t>,</w:t>
      </w:r>
      <w:r w:rsidR="00786ACC">
        <w:t xml:space="preserve"> for a total burden of 10,750</w:t>
      </w:r>
      <w:r>
        <w:t xml:space="preserve"> requiring </w:t>
      </w:r>
      <w:r w:rsidR="00BF6B51">
        <w:t>1</w:t>
      </w:r>
      <w:r>
        <w:t>5 minutes of clerical effort</w:t>
      </w:r>
      <w:r w:rsidR="009E317F">
        <w:t xml:space="preserve"> </w:t>
      </w:r>
      <w:r>
        <w:t>per respon</w:t>
      </w:r>
      <w:r w:rsidR="009E317F">
        <w:t>se</w:t>
      </w:r>
      <w:r>
        <w:t>.</w:t>
      </w:r>
    </w:p>
    <w:p w:rsidR="006F1B7C" w:rsidP="00426DD9" w:rsidRDefault="006F1B7C" w14:paraId="6A7A5152" w14:textId="77777777">
      <w:pPr>
        <w:jc w:val="both"/>
      </w:pPr>
    </w:p>
    <w:p w:rsidR="006F1B7C" w:rsidP="006B63CE" w:rsidRDefault="00717060" w14:paraId="718EAA67" w14:textId="77777777">
      <w:pPr>
        <w:ind w:firstLine="720"/>
        <w:jc w:val="both"/>
        <w:rPr>
          <w:b/>
        </w:rPr>
      </w:pPr>
      <w:r w:rsidRPr="002060DC">
        <w:t>4</w:t>
      </w:r>
      <w:r w:rsidR="0017604C">
        <w:t>3</w:t>
      </w:r>
      <w:r w:rsidRPr="002060DC" w:rsidR="006F1B7C">
        <w:t xml:space="preserve">,000 respondents x </w:t>
      </w:r>
      <w:r w:rsidRPr="002060DC" w:rsidR="002E7BA8">
        <w:t>4</w:t>
      </w:r>
      <w:r w:rsidRPr="002060DC" w:rsidR="006F1B7C">
        <w:t xml:space="preserve">5 </w:t>
      </w:r>
      <w:r w:rsidRPr="002060DC" w:rsidR="00BF6B51">
        <w:t xml:space="preserve">minutes (.75 </w:t>
      </w:r>
      <w:r w:rsidRPr="002060DC" w:rsidR="00D865CE">
        <w:t>hrs.</w:t>
      </w:r>
      <w:r w:rsidRPr="002060DC" w:rsidR="00BF6B51">
        <w:t>/Atty)</w:t>
      </w:r>
      <w:r w:rsidRPr="00DE4DA9" w:rsidR="006F1B7C">
        <w:rPr>
          <w:b/>
        </w:rPr>
        <w:t xml:space="preserve"> = </w:t>
      </w:r>
      <w:r w:rsidR="009264EF">
        <w:rPr>
          <w:b/>
        </w:rPr>
        <w:t xml:space="preserve">               </w:t>
      </w:r>
      <w:r w:rsidR="002060DC">
        <w:rPr>
          <w:b/>
        </w:rPr>
        <w:t xml:space="preserve">            </w:t>
      </w:r>
      <w:r w:rsidR="00BF6B51">
        <w:rPr>
          <w:b/>
        </w:rPr>
        <w:t>3</w:t>
      </w:r>
      <w:r w:rsidR="0017604C">
        <w:rPr>
          <w:b/>
        </w:rPr>
        <w:t>2</w:t>
      </w:r>
      <w:r w:rsidR="00BF6B51">
        <w:rPr>
          <w:b/>
        </w:rPr>
        <w:t>,</w:t>
      </w:r>
      <w:r w:rsidR="0017604C">
        <w:rPr>
          <w:b/>
        </w:rPr>
        <w:t>25</w:t>
      </w:r>
      <w:r w:rsidR="00BF6B51">
        <w:rPr>
          <w:b/>
        </w:rPr>
        <w:t>0</w:t>
      </w:r>
      <w:r w:rsidRPr="00DE4DA9" w:rsidR="006F1B7C">
        <w:rPr>
          <w:b/>
        </w:rPr>
        <w:t xml:space="preserve"> </w:t>
      </w:r>
      <w:r w:rsidR="006B63CE">
        <w:rPr>
          <w:b/>
        </w:rPr>
        <w:t>h</w:t>
      </w:r>
      <w:r w:rsidR="00BF6B51">
        <w:rPr>
          <w:b/>
        </w:rPr>
        <w:t>ours</w:t>
      </w:r>
    </w:p>
    <w:p w:rsidR="00BF6B51" w:rsidP="006B63CE" w:rsidRDefault="00BF6B51" w14:paraId="092C15AD" w14:textId="77777777">
      <w:pPr>
        <w:ind w:firstLine="720"/>
        <w:jc w:val="both"/>
        <w:rPr>
          <w:b/>
        </w:rPr>
      </w:pPr>
      <w:r w:rsidRPr="002060DC">
        <w:t>4</w:t>
      </w:r>
      <w:r w:rsidR="0017604C">
        <w:t>3</w:t>
      </w:r>
      <w:r w:rsidRPr="002060DC">
        <w:t xml:space="preserve">,000 records x 15 minutes (.25 </w:t>
      </w:r>
      <w:r w:rsidRPr="002060DC" w:rsidR="00D865CE">
        <w:t>hrs.</w:t>
      </w:r>
      <w:r w:rsidRPr="002060DC">
        <w:t>/clerical personnel)</w:t>
      </w:r>
      <w:r w:rsidRPr="00DE4DA9">
        <w:rPr>
          <w:b/>
        </w:rPr>
        <w:t xml:space="preserve"> = </w:t>
      </w:r>
      <w:r w:rsidR="002060DC">
        <w:rPr>
          <w:b/>
        </w:rPr>
        <w:t xml:space="preserve">             </w:t>
      </w:r>
      <w:r w:rsidRPr="009264EF">
        <w:rPr>
          <w:b/>
          <w:u w:val="single"/>
        </w:rPr>
        <w:t>1</w:t>
      </w:r>
      <w:r w:rsidRPr="009264EF" w:rsidR="006B63CE">
        <w:rPr>
          <w:b/>
          <w:u w:val="single"/>
        </w:rPr>
        <w:t>0</w:t>
      </w:r>
      <w:r w:rsidRPr="009264EF">
        <w:rPr>
          <w:b/>
          <w:u w:val="single"/>
        </w:rPr>
        <w:t>,</w:t>
      </w:r>
      <w:r w:rsidR="0017604C">
        <w:rPr>
          <w:b/>
          <w:u w:val="single"/>
        </w:rPr>
        <w:t>75</w:t>
      </w:r>
      <w:r w:rsidRPr="009264EF">
        <w:rPr>
          <w:b/>
          <w:u w:val="single"/>
        </w:rPr>
        <w:t xml:space="preserve">0 </w:t>
      </w:r>
      <w:r w:rsidRPr="009264EF" w:rsidR="006B63CE">
        <w:rPr>
          <w:b/>
          <w:u w:val="single"/>
        </w:rPr>
        <w:t>h</w:t>
      </w:r>
      <w:r w:rsidRPr="009264EF">
        <w:rPr>
          <w:b/>
          <w:u w:val="single"/>
        </w:rPr>
        <w:t>ours</w:t>
      </w:r>
    </w:p>
    <w:p w:rsidR="006B63CE" w:rsidP="006B63CE" w:rsidRDefault="006B63CE" w14:paraId="7B4842D2" w14:textId="77777777">
      <w:pPr>
        <w:ind w:firstLine="720"/>
        <w:jc w:val="both"/>
        <w:rPr>
          <w:b/>
        </w:rPr>
      </w:pPr>
      <w:r w:rsidRPr="006B63CE">
        <w:rPr>
          <w:rFonts w:ascii="Times New Roman Bold" w:hAnsi="Times New Roman Bold"/>
          <w:b/>
          <w:smallCaps/>
        </w:rPr>
        <w:t>Total Burden Hour</w:t>
      </w:r>
      <w:r w:rsidR="009264EF">
        <w:rPr>
          <w:rFonts w:ascii="Times New Roman Bold" w:hAnsi="Times New Roman Bold"/>
          <w:b/>
          <w:smallCaps/>
        </w:rPr>
        <w:t>s</w:t>
      </w:r>
      <w:r w:rsidRPr="006B63CE">
        <w:rPr>
          <w:rFonts w:ascii="Times New Roman Bold" w:hAnsi="Times New Roman Bold"/>
          <w:b/>
          <w:smallCaps/>
        </w:rPr>
        <w:t xml:space="preserve"> </w:t>
      </w:r>
      <w:r w:rsidR="009264EF">
        <w:rPr>
          <w:rFonts w:ascii="Times New Roman Bold" w:hAnsi="Times New Roman Bold"/>
          <w:b/>
          <w:smallCaps/>
        </w:rPr>
        <w:t>are</w:t>
      </w:r>
      <w:r>
        <w:rPr>
          <w:b/>
        </w:rPr>
        <w:t xml:space="preserve">:  </w:t>
      </w:r>
      <w:r w:rsidR="009264EF">
        <w:rPr>
          <w:b/>
        </w:rPr>
        <w:t xml:space="preserve">                                                </w:t>
      </w:r>
      <w:r w:rsidR="002060DC">
        <w:rPr>
          <w:b/>
        </w:rPr>
        <w:t xml:space="preserve">         </w:t>
      </w:r>
      <w:r w:rsidR="00D865CE">
        <w:rPr>
          <w:b/>
        </w:rPr>
        <w:t xml:space="preserve"> </w:t>
      </w:r>
      <w:r>
        <w:rPr>
          <w:b/>
        </w:rPr>
        <w:t>4</w:t>
      </w:r>
      <w:r w:rsidR="0017604C">
        <w:rPr>
          <w:b/>
        </w:rPr>
        <w:t>3</w:t>
      </w:r>
      <w:r>
        <w:rPr>
          <w:b/>
        </w:rPr>
        <w:t>,000 hours</w:t>
      </w:r>
    </w:p>
    <w:p w:rsidR="002060DC" w:rsidP="006B63CE" w:rsidRDefault="002060DC" w14:paraId="1E385C3D" w14:textId="77777777">
      <w:pPr>
        <w:ind w:firstLine="720"/>
        <w:jc w:val="both"/>
        <w:rPr>
          <w:b/>
        </w:rPr>
      </w:pPr>
    </w:p>
    <w:p w:rsidR="002060DC" w:rsidP="006B63CE" w:rsidRDefault="002060DC" w14:paraId="73376401" w14:textId="77777777">
      <w:pPr>
        <w:ind w:firstLine="720"/>
        <w:jc w:val="both"/>
        <w:rPr>
          <w:b/>
        </w:rPr>
      </w:pPr>
      <w:r>
        <w:rPr>
          <w:b/>
        </w:rPr>
        <w:t>Total Number of Respondents:   4</w:t>
      </w:r>
      <w:r w:rsidR="0017604C">
        <w:rPr>
          <w:b/>
        </w:rPr>
        <w:t>3</w:t>
      </w:r>
      <w:r>
        <w:rPr>
          <w:b/>
        </w:rPr>
        <w:t>,000</w:t>
      </w:r>
    </w:p>
    <w:p w:rsidR="002060DC" w:rsidP="006B63CE" w:rsidRDefault="002060DC" w14:paraId="2F045E05" w14:textId="77777777">
      <w:pPr>
        <w:ind w:firstLine="720"/>
        <w:jc w:val="both"/>
        <w:rPr>
          <w:b/>
        </w:rPr>
      </w:pPr>
    </w:p>
    <w:p w:rsidR="002060DC" w:rsidP="006B63CE" w:rsidRDefault="002060DC" w14:paraId="5597AFC5" w14:textId="77777777">
      <w:pPr>
        <w:ind w:firstLine="720"/>
        <w:jc w:val="both"/>
        <w:rPr>
          <w:b/>
        </w:rPr>
      </w:pPr>
      <w:r>
        <w:rPr>
          <w:b/>
        </w:rPr>
        <w:t>Total Number of Annual Responses:  4</w:t>
      </w:r>
      <w:r w:rsidR="0017604C">
        <w:rPr>
          <w:b/>
        </w:rPr>
        <w:t>3</w:t>
      </w:r>
      <w:r>
        <w:rPr>
          <w:b/>
        </w:rPr>
        <w:t>,000</w:t>
      </w:r>
    </w:p>
    <w:p w:rsidR="002060DC" w:rsidP="006B63CE" w:rsidRDefault="002060DC" w14:paraId="373EFD1F" w14:textId="77777777">
      <w:pPr>
        <w:ind w:firstLine="720"/>
        <w:jc w:val="both"/>
        <w:rPr>
          <w:b/>
        </w:rPr>
      </w:pPr>
    </w:p>
    <w:p w:rsidR="002060DC" w:rsidP="006B63CE" w:rsidRDefault="002060DC" w14:paraId="06815EF7" w14:textId="77777777">
      <w:pPr>
        <w:ind w:firstLine="720"/>
        <w:jc w:val="both"/>
        <w:rPr>
          <w:b/>
        </w:rPr>
      </w:pPr>
      <w:r>
        <w:rPr>
          <w:b/>
        </w:rPr>
        <w:t xml:space="preserve">Total In-House Cost:  </w:t>
      </w:r>
    </w:p>
    <w:p w:rsidRPr="002060DC" w:rsidR="002060DC" w:rsidP="004724AC" w:rsidRDefault="002060DC" w14:paraId="2C24CEE5" w14:textId="2A5CF26D">
      <w:pPr>
        <w:ind w:firstLine="720"/>
        <w:rPr>
          <w:b/>
        </w:rPr>
      </w:pPr>
      <w:r w:rsidRPr="002060DC">
        <w:t>4</w:t>
      </w:r>
      <w:r w:rsidR="0017604C">
        <w:t>3</w:t>
      </w:r>
      <w:r w:rsidRPr="002060DC">
        <w:t xml:space="preserve">,000 respondents x 45 minutes (.75 </w:t>
      </w:r>
      <w:r w:rsidRPr="002060DC" w:rsidR="00D865CE">
        <w:t>hrs.</w:t>
      </w:r>
      <w:r w:rsidRPr="002060DC">
        <w:t>/Atty) x $</w:t>
      </w:r>
      <w:r w:rsidR="003144DB">
        <w:t>5</w:t>
      </w:r>
      <w:r w:rsidR="004C22C8">
        <w:t>8.01</w:t>
      </w:r>
      <w:r w:rsidRPr="002060DC">
        <w:t>/hour</w:t>
      </w:r>
      <w:r>
        <w:rPr>
          <w:b/>
        </w:rPr>
        <w:t xml:space="preserve"> </w:t>
      </w:r>
      <w:r w:rsidRPr="002060DC">
        <w:rPr>
          <w:b/>
        </w:rPr>
        <w:t>=</w:t>
      </w:r>
      <w:r>
        <w:rPr>
          <w:b/>
        </w:rPr>
        <w:t xml:space="preserve"> </w:t>
      </w:r>
      <w:r w:rsidR="004724AC">
        <w:rPr>
          <w:b/>
        </w:rPr>
        <w:t xml:space="preserve">   </w:t>
      </w:r>
      <w:r w:rsidR="002576FC">
        <w:rPr>
          <w:b/>
        </w:rPr>
        <w:t xml:space="preserve"> </w:t>
      </w:r>
      <w:r>
        <w:rPr>
          <w:b/>
        </w:rPr>
        <w:t>$</w:t>
      </w:r>
      <w:r w:rsidR="003144DB">
        <w:rPr>
          <w:b/>
        </w:rPr>
        <w:t>1,</w:t>
      </w:r>
      <w:r w:rsidR="004C22C8">
        <w:rPr>
          <w:b/>
        </w:rPr>
        <w:t>870,822.50</w:t>
      </w:r>
      <w:r w:rsidRPr="002060DC">
        <w:rPr>
          <w:b/>
        </w:rPr>
        <w:t xml:space="preserve">              </w:t>
      </w:r>
      <w:r>
        <w:rPr>
          <w:b/>
        </w:rPr>
        <w:t xml:space="preserve">    </w:t>
      </w:r>
      <w:r w:rsidRPr="002060DC">
        <w:tab/>
      </w:r>
      <w:r w:rsidR="002576FC">
        <w:t>4</w:t>
      </w:r>
      <w:r w:rsidR="0017604C">
        <w:t>3</w:t>
      </w:r>
      <w:r w:rsidRPr="002060DC">
        <w:t xml:space="preserve">,000 records x 15 minutes (.25 </w:t>
      </w:r>
      <w:r w:rsidRPr="002060DC" w:rsidR="00D865CE">
        <w:t>hrs.</w:t>
      </w:r>
      <w:r w:rsidRPr="002060DC">
        <w:t xml:space="preserve">/clerical personnel) x </w:t>
      </w:r>
      <w:r w:rsidR="004C22C8">
        <w:t>$30.46</w:t>
      </w:r>
      <w:r w:rsidRPr="002060DC">
        <w:t xml:space="preserve"> </w:t>
      </w:r>
      <w:r w:rsidRPr="002060DC">
        <w:rPr>
          <w:b/>
        </w:rPr>
        <w:t>=</w:t>
      </w:r>
      <w:r w:rsidRPr="002060DC">
        <w:rPr>
          <w:b/>
          <w:u w:val="single"/>
        </w:rPr>
        <w:t>$</w:t>
      </w:r>
      <w:r w:rsidR="003144DB">
        <w:rPr>
          <w:b/>
          <w:u w:val="single"/>
        </w:rPr>
        <w:t xml:space="preserve">   </w:t>
      </w:r>
      <w:r w:rsidR="004C22C8">
        <w:rPr>
          <w:b/>
          <w:u w:val="single"/>
        </w:rPr>
        <w:t>327,445.00</w:t>
      </w:r>
    </w:p>
    <w:p w:rsidR="006F1B7C" w:rsidP="002060DC" w:rsidRDefault="002060DC" w14:paraId="1B2204A1" w14:textId="1CF59859">
      <w:pPr>
        <w:ind w:firstLine="720"/>
        <w:jc w:val="both"/>
      </w:pPr>
      <w:r>
        <w:rPr>
          <w:b/>
        </w:rPr>
        <w:tab/>
      </w:r>
      <w:r>
        <w:rPr>
          <w:b/>
        </w:rPr>
        <w:tab/>
      </w:r>
      <w:r>
        <w:rPr>
          <w:b/>
        </w:rPr>
        <w:tab/>
      </w:r>
      <w:r>
        <w:rPr>
          <w:b/>
        </w:rPr>
        <w:tab/>
      </w:r>
      <w:r>
        <w:rPr>
          <w:b/>
        </w:rPr>
        <w:tab/>
      </w:r>
      <w:r>
        <w:rPr>
          <w:b/>
        </w:rPr>
        <w:tab/>
      </w:r>
      <w:r>
        <w:rPr>
          <w:b/>
        </w:rPr>
        <w:tab/>
      </w:r>
      <w:r>
        <w:rPr>
          <w:b/>
        </w:rPr>
        <w:tab/>
      </w:r>
      <w:r w:rsidR="0017604C">
        <w:rPr>
          <w:b/>
        </w:rPr>
        <w:t xml:space="preserve">         </w:t>
      </w:r>
      <w:r w:rsidR="003144DB">
        <w:rPr>
          <w:b/>
        </w:rPr>
        <w:t xml:space="preserve">    $</w:t>
      </w:r>
      <w:r w:rsidR="004C22C8">
        <w:rPr>
          <w:b/>
        </w:rPr>
        <w:t>2,198,267.50</w:t>
      </w:r>
      <w:r>
        <w:rPr>
          <w:b/>
        </w:rPr>
        <w:tab/>
      </w:r>
    </w:p>
    <w:p w:rsidR="002B6BC1" w:rsidP="00DB266F" w:rsidRDefault="00DE4DA9" w14:paraId="03185B60" w14:textId="77777777">
      <w:pPr>
        <w:numPr>
          <w:ilvl w:val="0"/>
          <w:numId w:val="2"/>
        </w:numPr>
        <w:tabs>
          <w:tab w:val="clear" w:pos="450"/>
          <w:tab w:val="num" w:pos="0"/>
          <w:tab w:val="left" w:pos="360"/>
        </w:tabs>
        <w:ind w:left="0" w:firstLine="0"/>
        <w:jc w:val="both"/>
      </w:pPr>
      <w:r>
        <w:t>Estimate of cost to respondents:</w:t>
      </w:r>
      <w:r w:rsidR="002B6BC1">
        <w:t xml:space="preserve">  </w:t>
      </w:r>
      <w:r w:rsidR="00D865CE">
        <w:t>There are no external costs to the respondents.</w:t>
      </w:r>
    </w:p>
    <w:p w:rsidR="006F1B7C" w:rsidP="00426DD9" w:rsidRDefault="006F1B7C" w14:paraId="58761EE8" w14:textId="77777777">
      <w:pPr>
        <w:jc w:val="both"/>
      </w:pPr>
    </w:p>
    <w:p w:rsidR="006F1B7C" w:rsidP="002B6BC1" w:rsidRDefault="006F1B7C" w14:paraId="468C8A7E" w14:textId="77777777">
      <w:pPr>
        <w:numPr>
          <w:ilvl w:val="0"/>
          <w:numId w:val="3"/>
        </w:numPr>
        <w:ind w:firstLine="360"/>
        <w:jc w:val="both"/>
      </w:pPr>
      <w:r>
        <w:t>There are no capital or start-up costs.</w:t>
      </w:r>
    </w:p>
    <w:p w:rsidR="006F1B7C" w:rsidP="002B6BC1" w:rsidRDefault="006F1B7C" w14:paraId="18A9D6F2" w14:textId="77777777">
      <w:pPr>
        <w:numPr>
          <w:ilvl w:val="0"/>
          <w:numId w:val="3"/>
        </w:numPr>
        <w:ind w:firstLine="360"/>
        <w:jc w:val="both"/>
      </w:pPr>
      <w:r>
        <w:t>There are no operational or maintenance costs.</w:t>
      </w:r>
    </w:p>
    <w:p w:rsidR="006F1B7C" w:rsidP="00426DD9" w:rsidRDefault="006F1B7C" w14:paraId="46A7CD38" w14:textId="77777777">
      <w:pPr>
        <w:jc w:val="both"/>
      </w:pPr>
    </w:p>
    <w:p w:rsidR="006F1B7C" w:rsidP="00DB266F" w:rsidRDefault="006F1B7C" w14:paraId="2E78A5E0" w14:textId="77777777">
      <w:pPr>
        <w:numPr>
          <w:ilvl w:val="0"/>
          <w:numId w:val="2"/>
        </w:numPr>
        <w:tabs>
          <w:tab w:val="clear" w:pos="450"/>
          <w:tab w:val="num" w:pos="360"/>
        </w:tabs>
        <w:ind w:left="360"/>
        <w:jc w:val="both"/>
      </w:pPr>
      <w:r>
        <w:t xml:space="preserve">Estimate of cost to </w:t>
      </w:r>
      <w:r w:rsidR="00914CC7">
        <w:t xml:space="preserve">the </w:t>
      </w:r>
      <w:r>
        <w:t xml:space="preserve">Federal Government:  </w:t>
      </w:r>
      <w:r w:rsidR="002B6BC1">
        <w:t>N</w:t>
      </w:r>
      <w:r>
        <w:t>one</w:t>
      </w:r>
      <w:r w:rsidR="002B6BC1">
        <w:t>.</w:t>
      </w:r>
    </w:p>
    <w:p w:rsidR="006F1B7C" w:rsidP="00426DD9" w:rsidRDefault="006F1B7C" w14:paraId="6580559E" w14:textId="77777777">
      <w:pPr>
        <w:jc w:val="both"/>
      </w:pPr>
    </w:p>
    <w:p w:rsidR="006F1B7C" w:rsidP="00426DD9" w:rsidRDefault="00DD3AD9" w14:paraId="07618709" w14:textId="77777777">
      <w:pPr>
        <w:numPr>
          <w:ilvl w:val="0"/>
          <w:numId w:val="2"/>
        </w:numPr>
        <w:tabs>
          <w:tab w:val="clear" w:pos="450"/>
          <w:tab w:val="num" w:pos="360"/>
        </w:tabs>
        <w:ind w:left="0" w:firstLine="0"/>
        <w:jc w:val="both"/>
      </w:pPr>
      <w:r>
        <w:lastRenderedPageBreak/>
        <w:t xml:space="preserve">There are no </w:t>
      </w:r>
      <w:r w:rsidR="00D865CE">
        <w:t xml:space="preserve">program </w:t>
      </w:r>
      <w:r>
        <w:t>changes</w:t>
      </w:r>
      <w:r w:rsidR="002576FC">
        <w:t xml:space="preserve"> </w:t>
      </w:r>
      <w:r w:rsidR="00EA28F5">
        <w:t xml:space="preserve">or adjustments </w:t>
      </w:r>
      <w:r w:rsidR="002576FC">
        <w:t xml:space="preserve">to this collection.  </w:t>
      </w:r>
    </w:p>
    <w:p w:rsidR="00EA28F5" w:rsidP="00EA28F5" w:rsidRDefault="00EA28F5" w14:paraId="438628AE" w14:textId="77777777">
      <w:pPr>
        <w:jc w:val="both"/>
      </w:pPr>
    </w:p>
    <w:p w:rsidR="006F1B7C" w:rsidP="00DB266F" w:rsidRDefault="006F1B7C" w14:paraId="0CD36ED6" w14:textId="77777777">
      <w:pPr>
        <w:numPr>
          <w:ilvl w:val="0"/>
          <w:numId w:val="2"/>
        </w:numPr>
        <w:tabs>
          <w:tab w:val="clear" w:pos="450"/>
          <w:tab w:val="num" w:pos="360"/>
        </w:tabs>
        <w:ind w:left="360"/>
        <w:jc w:val="both"/>
      </w:pPr>
      <w:r>
        <w:t>The data will not be published for statistical use.</w:t>
      </w:r>
    </w:p>
    <w:p w:rsidR="00DB266F" w:rsidP="00DB266F" w:rsidRDefault="00DB266F" w14:paraId="264FB021" w14:textId="77777777">
      <w:pPr>
        <w:jc w:val="both"/>
      </w:pPr>
    </w:p>
    <w:p w:rsidR="006F1B7C" w:rsidP="00DB266F" w:rsidRDefault="006F1B7C" w14:paraId="5A24B828" w14:textId="77777777">
      <w:pPr>
        <w:numPr>
          <w:ilvl w:val="0"/>
          <w:numId w:val="2"/>
        </w:numPr>
        <w:tabs>
          <w:tab w:val="clear" w:pos="450"/>
          <w:tab w:val="num" w:pos="360"/>
        </w:tabs>
        <w:ind w:left="0" w:firstLine="0"/>
        <w:jc w:val="both"/>
      </w:pPr>
      <w:r>
        <w:t>We do not seek approval to not display the expiration date for OMB approva</w:t>
      </w:r>
      <w:r w:rsidR="00DB266F">
        <w:t>l of the information collection.</w:t>
      </w:r>
    </w:p>
    <w:p w:rsidR="00DB266F" w:rsidP="00DB266F" w:rsidRDefault="00DB266F" w14:paraId="4DB9AC06" w14:textId="77777777">
      <w:pPr>
        <w:jc w:val="both"/>
      </w:pPr>
    </w:p>
    <w:p w:rsidR="006F1B7C" w:rsidP="00DB266F" w:rsidRDefault="006F1B7C" w14:paraId="670945AF" w14:textId="77777777">
      <w:pPr>
        <w:numPr>
          <w:ilvl w:val="0"/>
          <w:numId w:val="2"/>
        </w:numPr>
        <w:tabs>
          <w:tab w:val="clear" w:pos="450"/>
          <w:tab w:val="num" w:pos="360"/>
        </w:tabs>
        <w:ind w:left="0" w:firstLine="0"/>
        <w:jc w:val="both"/>
      </w:pPr>
      <w:r>
        <w:t xml:space="preserve">There </w:t>
      </w:r>
      <w:r w:rsidR="002B6BC1">
        <w:t>a</w:t>
      </w:r>
      <w:r>
        <w:t xml:space="preserve">re no exceptions to </w:t>
      </w:r>
      <w:r w:rsidR="00D865CE">
        <w:t>certification statement.</w:t>
      </w:r>
    </w:p>
    <w:p w:rsidR="006F1B7C" w:rsidP="00426DD9" w:rsidRDefault="006F1B7C" w14:paraId="69C32CCE" w14:textId="77777777">
      <w:pPr>
        <w:jc w:val="both"/>
      </w:pPr>
    </w:p>
    <w:p w:rsidRPr="00DE4DA9" w:rsidR="006F1B7C" w:rsidP="00426DD9" w:rsidRDefault="006F1B7C" w14:paraId="7F9AB9B1" w14:textId="77777777">
      <w:pPr>
        <w:numPr>
          <w:ilvl w:val="0"/>
          <w:numId w:val="1"/>
        </w:numPr>
        <w:jc w:val="both"/>
        <w:rPr>
          <w:b/>
          <w:u w:val="single"/>
        </w:rPr>
      </w:pPr>
      <w:r w:rsidRPr="00DE4DA9">
        <w:rPr>
          <w:b/>
          <w:u w:val="single"/>
        </w:rPr>
        <w:t xml:space="preserve">Collection of Information Employing </w:t>
      </w:r>
      <w:r w:rsidRPr="00DE4DA9" w:rsidR="00DE4DA9">
        <w:rPr>
          <w:b/>
          <w:u w:val="single"/>
        </w:rPr>
        <w:t>Statistical</w:t>
      </w:r>
      <w:r w:rsidRPr="00DE4DA9">
        <w:rPr>
          <w:b/>
          <w:u w:val="single"/>
        </w:rPr>
        <w:t xml:space="preserve"> Methods</w:t>
      </w:r>
      <w:r w:rsidRPr="00DE4DA9" w:rsidR="00DE4DA9">
        <w:rPr>
          <w:b/>
          <w:u w:val="single"/>
        </w:rPr>
        <w:t>:</w:t>
      </w:r>
    </w:p>
    <w:p w:rsidR="006F1B7C" w:rsidP="00426DD9" w:rsidRDefault="006F1B7C" w14:paraId="6DD2B9DA" w14:textId="77777777">
      <w:pPr>
        <w:ind w:left="360"/>
        <w:jc w:val="both"/>
        <w:rPr>
          <w:u w:val="single"/>
        </w:rPr>
      </w:pPr>
    </w:p>
    <w:p w:rsidR="006F1B7C" w:rsidP="00426DD9" w:rsidRDefault="002576FC" w14:paraId="4830D874" w14:textId="77777777">
      <w:pPr>
        <w:ind w:left="360"/>
        <w:jc w:val="both"/>
      </w:pPr>
      <w:r>
        <w:t>N</w:t>
      </w:r>
      <w:r w:rsidR="006F1B7C">
        <w:t>o statistical methods are employed.</w:t>
      </w:r>
    </w:p>
    <w:sectPr w:rsidR="006F1B7C" w:rsidSect="00A37DA8">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BEB9" w14:textId="77777777" w:rsidR="00304BA1" w:rsidRDefault="00304BA1">
      <w:r>
        <w:separator/>
      </w:r>
    </w:p>
  </w:endnote>
  <w:endnote w:type="continuationSeparator" w:id="0">
    <w:p w14:paraId="4AC93614" w14:textId="77777777" w:rsidR="00304BA1" w:rsidRDefault="0030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B1E2" w14:textId="77777777" w:rsidR="00A37DA8" w:rsidRDefault="00A37DA8" w:rsidP="004D0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D9187F" w14:textId="77777777" w:rsidR="00A37DA8" w:rsidRDefault="00A37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50A2" w14:textId="77777777" w:rsidR="00A37DA8" w:rsidRDefault="00A37DA8" w:rsidP="004D0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4DB">
      <w:rPr>
        <w:rStyle w:val="PageNumber"/>
        <w:noProof/>
      </w:rPr>
      <w:t>2</w:t>
    </w:r>
    <w:r>
      <w:rPr>
        <w:rStyle w:val="PageNumber"/>
      </w:rPr>
      <w:fldChar w:fldCharType="end"/>
    </w:r>
  </w:p>
  <w:p w14:paraId="3DBA411A" w14:textId="77777777" w:rsidR="00A37DA8" w:rsidRDefault="00A37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C883" w14:textId="77777777" w:rsidR="00304BA1" w:rsidRDefault="00304BA1">
      <w:r>
        <w:separator/>
      </w:r>
    </w:p>
  </w:footnote>
  <w:footnote w:type="continuationSeparator" w:id="0">
    <w:p w14:paraId="3B3081FE" w14:textId="77777777" w:rsidR="00304BA1" w:rsidRDefault="00304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B6FB3"/>
    <w:multiLevelType w:val="singleLevel"/>
    <w:tmpl w:val="0409000F"/>
    <w:lvl w:ilvl="0">
      <w:start w:val="1"/>
      <w:numFmt w:val="decimal"/>
      <w:lvlText w:val="%1."/>
      <w:lvlJc w:val="left"/>
      <w:pPr>
        <w:tabs>
          <w:tab w:val="num" w:pos="450"/>
        </w:tabs>
        <w:ind w:left="450" w:hanging="360"/>
      </w:pPr>
      <w:rPr>
        <w:rFonts w:hint="default"/>
      </w:rPr>
    </w:lvl>
  </w:abstractNum>
  <w:abstractNum w:abstractNumId="1" w15:restartNumberingAfterBreak="0">
    <w:nsid w:val="64392792"/>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A6B4D19"/>
    <w:multiLevelType w:val="singleLevel"/>
    <w:tmpl w:val="D786B250"/>
    <w:lvl w:ilvl="0">
      <w:start w:val="1"/>
      <w:numFmt w:val="lowerLetter"/>
      <w:lvlText w:val="%1."/>
      <w:lvlJc w:val="left"/>
      <w:pPr>
        <w:tabs>
          <w:tab w:val="num" w:pos="360"/>
        </w:tabs>
        <w:ind w:left="360" w:hanging="360"/>
      </w:pPr>
      <w:rPr>
        <w:rFonts w:hint="default"/>
      </w:rPr>
    </w:lvl>
  </w:abstractNum>
  <w:num w:numId="1" w16cid:durableId="1237126035">
    <w:abstractNumId w:val="1"/>
  </w:num>
  <w:num w:numId="2" w16cid:durableId="1221557569">
    <w:abstractNumId w:val="0"/>
  </w:num>
  <w:num w:numId="3" w16cid:durableId="209267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26"/>
    <w:rsid w:val="00001EA7"/>
    <w:rsid w:val="00010FC8"/>
    <w:rsid w:val="00024577"/>
    <w:rsid w:val="0005570E"/>
    <w:rsid w:val="000772E7"/>
    <w:rsid w:val="0009420D"/>
    <w:rsid w:val="000D3445"/>
    <w:rsid w:val="00143560"/>
    <w:rsid w:val="0017604C"/>
    <w:rsid w:val="001B7E6E"/>
    <w:rsid w:val="002060DC"/>
    <w:rsid w:val="002576FC"/>
    <w:rsid w:val="002B6BC1"/>
    <w:rsid w:val="002C0B35"/>
    <w:rsid w:val="002E7BA8"/>
    <w:rsid w:val="00304BA1"/>
    <w:rsid w:val="003144DB"/>
    <w:rsid w:val="00426DD9"/>
    <w:rsid w:val="004724AC"/>
    <w:rsid w:val="004C22C8"/>
    <w:rsid w:val="004D02A9"/>
    <w:rsid w:val="005007ED"/>
    <w:rsid w:val="00533B99"/>
    <w:rsid w:val="00553E72"/>
    <w:rsid w:val="005F7470"/>
    <w:rsid w:val="00603CC5"/>
    <w:rsid w:val="0064314A"/>
    <w:rsid w:val="006A282C"/>
    <w:rsid w:val="006A2F1D"/>
    <w:rsid w:val="006A41C3"/>
    <w:rsid w:val="006B63CE"/>
    <w:rsid w:val="006F1B7C"/>
    <w:rsid w:val="00717060"/>
    <w:rsid w:val="0076039C"/>
    <w:rsid w:val="007660B1"/>
    <w:rsid w:val="007736A1"/>
    <w:rsid w:val="00786ACC"/>
    <w:rsid w:val="007B7896"/>
    <w:rsid w:val="00816DD9"/>
    <w:rsid w:val="00867596"/>
    <w:rsid w:val="0088348E"/>
    <w:rsid w:val="0088684E"/>
    <w:rsid w:val="008B6B95"/>
    <w:rsid w:val="008E5191"/>
    <w:rsid w:val="00914CC7"/>
    <w:rsid w:val="009232A7"/>
    <w:rsid w:val="009264EF"/>
    <w:rsid w:val="009C688F"/>
    <w:rsid w:val="009E317F"/>
    <w:rsid w:val="009F614B"/>
    <w:rsid w:val="00A11C0C"/>
    <w:rsid w:val="00A37DA8"/>
    <w:rsid w:val="00AB53EC"/>
    <w:rsid w:val="00B72BC0"/>
    <w:rsid w:val="00BC6DC2"/>
    <w:rsid w:val="00BD3085"/>
    <w:rsid w:val="00BE6DE7"/>
    <w:rsid w:val="00BF2C08"/>
    <w:rsid w:val="00BF6B51"/>
    <w:rsid w:val="00C51A45"/>
    <w:rsid w:val="00C523E7"/>
    <w:rsid w:val="00CF63F9"/>
    <w:rsid w:val="00D14032"/>
    <w:rsid w:val="00D7416D"/>
    <w:rsid w:val="00D865CE"/>
    <w:rsid w:val="00DB266F"/>
    <w:rsid w:val="00DD3AD9"/>
    <w:rsid w:val="00DE4DA9"/>
    <w:rsid w:val="00DE6DC2"/>
    <w:rsid w:val="00E17D43"/>
    <w:rsid w:val="00E71F98"/>
    <w:rsid w:val="00E95026"/>
    <w:rsid w:val="00EA28F5"/>
    <w:rsid w:val="00F03A50"/>
    <w:rsid w:val="00F30C5B"/>
    <w:rsid w:val="00FB051F"/>
    <w:rsid w:val="00FD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58404"/>
  <w15:chartTrackingRefBased/>
  <w15:docId w15:val="{4C9ECF24-28B1-43C8-B37C-1B5FAF5C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7DA8"/>
    <w:pPr>
      <w:tabs>
        <w:tab w:val="center" w:pos="4320"/>
        <w:tab w:val="right" w:pos="8640"/>
      </w:tabs>
    </w:pPr>
  </w:style>
  <w:style w:type="character" w:styleId="PageNumber">
    <w:name w:val="page number"/>
    <w:basedOn w:val="DefaultParagraphFont"/>
    <w:rsid w:val="00A37DA8"/>
  </w:style>
  <w:style w:type="paragraph" w:styleId="BalloonText">
    <w:name w:val="Balloon Text"/>
    <w:basedOn w:val="Normal"/>
    <w:link w:val="BalloonTextChar"/>
    <w:rsid w:val="009F614B"/>
    <w:rPr>
      <w:rFonts w:ascii="Tahoma" w:hAnsi="Tahoma" w:cs="Tahoma"/>
      <w:sz w:val="16"/>
      <w:szCs w:val="16"/>
    </w:rPr>
  </w:style>
  <w:style w:type="character" w:customStyle="1" w:styleId="BalloonTextChar">
    <w:name w:val="Balloon Text Char"/>
    <w:link w:val="BalloonText"/>
    <w:rsid w:val="009F6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3060-0262</vt:lpstr>
    </vt:vector>
  </TitlesOfParts>
  <Company>FCC</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3060-0262</dc:title>
  <dc:subject/>
  <dc:creator>callgaie</dc:creator>
  <cp:keywords/>
  <cp:lastModifiedBy>Cathy Williams</cp:lastModifiedBy>
  <cp:revision>3</cp:revision>
  <cp:lastPrinted>2014-03-28T13:06:00Z</cp:lastPrinted>
  <dcterms:created xsi:type="dcterms:W3CDTF">2022-06-10T22:09:00Z</dcterms:created>
  <dcterms:modified xsi:type="dcterms:W3CDTF">2022-08-23T12:27:00Z</dcterms:modified>
</cp:coreProperties>
</file>