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7A" w:rsidRDefault="00F20F41">
      <w:pPr>
        <w:jc w:val="center"/>
        <w:rPr>
          <w:rFonts w:ascii="Times New Roman" w:hAnsi="Times New Roman" w:eastAsia="Times New Roman" w:cs="Times New Roman"/>
          <w:b/>
        </w:rPr>
      </w:pPr>
      <w:bookmarkStart w:name="_gjdgxs" w:colFirst="0" w:colLast="0" w:id="0"/>
      <w:bookmarkEnd w:id="0"/>
      <w:r>
        <w:rPr>
          <w:rFonts w:ascii="Times New Roman" w:hAnsi="Times New Roman" w:eastAsia="Times New Roman" w:cs="Times New Roman"/>
          <w:b/>
        </w:rPr>
        <w:t>SUPPORTING STATEMENT</w:t>
      </w:r>
    </w:p>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b/>
        </w:rPr>
        <w:t>Standard Form 180, Request Pertaining to Military Records</w:t>
      </w:r>
    </w:p>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b/>
        </w:rPr>
        <w:t>(OMB Control No. 3095-0029)</w:t>
      </w:r>
    </w:p>
    <w:p w:rsidR="004A057A" w:rsidRDefault="004A057A">
      <w:pPr>
        <w:jc w:val="center"/>
        <w:rPr>
          <w:rFonts w:ascii="Times New Roman" w:hAnsi="Times New Roman" w:eastAsia="Times New Roman" w:cs="Times New Roman"/>
        </w:rPr>
      </w:pPr>
    </w:p>
    <w:p w:rsidR="004A057A" w:rsidRDefault="00F20F41">
      <w:pPr>
        <w:numPr>
          <w:ilvl w:val="0"/>
          <w:numId w:val="6"/>
        </w:num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b/>
          <w:color w:val="000000"/>
          <w:u w:val="single"/>
        </w:rPr>
        <w:t>Circumstances making the collection of information necessary.</w:t>
      </w:r>
      <w:r>
        <w:rPr>
          <w:rFonts w:ascii="Times New Roman" w:hAnsi="Times New Roman" w:eastAsia="Times New Roman" w:cs="Times New Roman"/>
          <w:color w:val="000000"/>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w:t>
      </w:r>
      <w:r>
        <w:rPr>
          <w:rFonts w:ascii="Times New Roman" w:hAnsi="Times New Roman" w:eastAsia="Times New Roman" w:cs="Times New Roman"/>
        </w:rPr>
        <w:t>NARA’s</w:t>
      </w:r>
      <w:r>
        <w:rPr>
          <w:rFonts w:ascii="Times New Roman" w:hAnsi="Times New Roman" w:eastAsia="Times New Roman" w:cs="Times New Roman"/>
          <w:color w:val="000000"/>
        </w:rPr>
        <w:t xml:space="preserve"> legal custody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w:t>
      </w:r>
      <w:r>
        <w:rPr>
          <w:rFonts w:ascii="Times New Roman" w:hAnsi="Times New Roman" w:eastAsia="Times New Roman" w:cs="Times New Roman"/>
        </w:rPr>
        <w:t>o</w:t>
      </w:r>
      <w:r>
        <w:rPr>
          <w:rFonts w:ascii="Times New Roman" w:hAnsi="Times New Roman" w:eastAsia="Times New Roman" w:cs="Times New Roman"/>
          <w:color w:val="000000"/>
        </w:rPr>
        <w:t xml:space="preserve">D) and the Department of Homeland Security (DHS, Coast Guard).  These records are referred to as “non-archival” records.  In addition, NPRC administers the medical records of dependents of service personnel.  </w:t>
      </w:r>
    </w:p>
    <w:p w:rsidR="004A057A" w:rsidRDefault="004A057A">
      <w:pPr>
        <w:pBdr>
          <w:top w:val="nil"/>
          <w:left w:val="nil"/>
          <w:bottom w:val="nil"/>
          <w:right w:val="nil"/>
          <w:between w:val="nil"/>
        </w:pBdr>
        <w:tabs>
          <w:tab w:val="left" w:pos="2520"/>
        </w:tabs>
        <w:rPr>
          <w:rFonts w:ascii="Times New Roman" w:hAnsi="Times New Roman" w:eastAsia="Times New Roman" w:cs="Times New Roman"/>
        </w:rPr>
      </w:pPr>
    </w:p>
    <w:p w:rsidR="004A057A" w:rsidRDefault="00F20F41">
      <w:p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color w:val="000000"/>
        </w:rPr>
        <w:t>When veterans, dependents, and other authorized individuals request information from</w:t>
      </w:r>
      <w:r xmlns:w="http://schemas.openxmlformats.org/wordprocessingml/2006/main">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or copies of</w:t>
      </w:r>
      <w:r xmlns:w="http://schemas.openxmlformats.org/wordprocessingml/2006/main">
        <w:rPr>
          <w:rFonts w:ascii="Times New Roman" w:hAnsi="Times New Roman" w:eastAsia="Times New Roman" w:cs="Times New Roman"/>
          <w:color w:val="000000"/>
        </w:rPr>
        <w:t>,</w:t>
      </w:r>
      <w:r>
        <w:rPr>
          <w:rFonts w:ascii="Times New Roman" w:hAnsi="Times New Roman" w:eastAsia="Times New Roman" w:cs="Times New Roman"/>
          <w:color w:val="000000"/>
        </w:rPr>
        <w:t xml:space="preserve"> documents in military personnel, military medical, and dependent medical records, they must provide on forms, in letters, or online, certain information about the veteran and the nature of the request.  Federal agencies, military departments, veterans, veterans’ organizations, and the general public use Standard Form (SF) 180, Request Pertaining to Military Records, </w:t>
      </w:r>
      <w:r>
        <w:rPr>
          <w:rFonts w:ascii="Times New Roman" w:hAnsi="Times New Roman" w:eastAsia="Times New Roman" w:cs="Times New Roman"/>
        </w:rPr>
        <w:t>to make these requests for information from</w:t>
      </w:r>
      <w:r>
        <w:rPr>
          <w:rFonts w:ascii="Times New Roman" w:hAnsi="Times New Roman" w:eastAsia="Times New Roman" w:cs="Times New Roman"/>
          <w:color w:val="000000"/>
        </w:rPr>
        <w:t xml:space="preserve"> military personnel service records stored at NPRC. Veterans or their next of kin may instead submit requests online using </w:t>
      </w:r>
      <w:proofErr w:type="spellStart"/>
      <w:r>
        <w:rPr>
          <w:rFonts w:ascii="Times New Roman" w:hAnsi="Times New Roman" w:eastAsia="Times New Roman" w:cs="Times New Roman"/>
          <w:color w:val="000000"/>
        </w:rPr>
        <w:t>eVetRecs</w:t>
      </w:r>
      <w:proofErr w:type="spellEnd"/>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Authorized agencies requesting the loan of a military personnel record may order it using </w:t>
      </w:r>
      <w:proofErr w:type="spellStart"/>
      <w:r>
        <w:rPr>
          <w:rFonts w:ascii="Times New Roman" w:hAnsi="Times New Roman" w:eastAsia="Times New Roman" w:cs="Times New Roman"/>
        </w:rPr>
        <w:t>eMilrecs</w:t>
      </w:r>
      <w:proofErr w:type="spellEnd"/>
      <w:r>
        <w:rPr>
          <w:rFonts w:ascii="Times New Roman" w:hAnsi="Times New Roman" w:eastAsia="Times New Roman" w:cs="Times New Roman"/>
        </w:rPr>
        <w:t xml:space="preserve"> (electronic equivalent of the SF 180). </w:t>
      </w:r>
      <w:r>
        <w:rPr>
          <w:rFonts w:ascii="Times New Roman" w:hAnsi="Times New Roman" w:eastAsia="Times New Roman" w:cs="Times New Roman"/>
          <w:color w:val="000000"/>
        </w:rPr>
        <w:t xml:space="preserve">The authority for this collection is contained in 36 CFR 1233.18. </w:t>
      </w:r>
    </w:p>
    <w:p w:rsidR="004A057A" w:rsidRDefault="004A057A">
      <w:pPr>
        <w:pBdr>
          <w:top w:val="nil"/>
          <w:left w:val="nil"/>
          <w:bottom w:val="nil"/>
          <w:right w:val="nil"/>
          <w:between w:val="nil"/>
        </w:pBdr>
        <w:tabs>
          <w:tab w:val="left" w:pos="2520"/>
        </w:tabs>
        <w:rPr>
          <w:rFonts w:ascii="Times New Roman" w:hAnsi="Times New Roman" w:eastAsia="Times New Roman" w:cs="Times New Roman"/>
          <w:color w:val="000000"/>
        </w:rPr>
      </w:pPr>
    </w:p>
    <w:p w:rsidR="004A057A" w:rsidRDefault="00F20F41">
      <w:p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October 2014, a follow-up form, NA Form 13176, Status Update to Request for Military Service Records, was added to </w:t>
      </w:r>
      <w:r>
        <w:rPr>
          <w:rFonts w:ascii="Times New Roman" w:hAnsi="Times New Roman" w:eastAsia="Times New Roman" w:cs="Times New Roman"/>
        </w:rPr>
        <w:t>this information collection</w:t>
      </w:r>
      <w:r>
        <w:rPr>
          <w:rFonts w:ascii="Times New Roman" w:hAnsi="Times New Roman" w:eastAsia="Times New Roman" w:cs="Times New Roman"/>
          <w:color w:val="000000"/>
        </w:rPr>
        <w:t xml:space="preserve"> to allow customers who have requested their military records a faster way to check on the status of their request.</w:t>
      </w:r>
    </w:p>
    <w:p w:rsidR="00121513" w:rsidRDefault="00121513">
      <w:pPr>
        <w:pBdr>
          <w:top w:val="nil"/>
          <w:left w:val="nil"/>
          <w:bottom w:val="nil"/>
          <w:right w:val="nil"/>
          <w:between w:val="nil"/>
        </w:pBdr>
        <w:tabs>
          <w:tab w:val="left" w:pos="2520"/>
        </w:tabs>
        <w:rPr>
          <w:rFonts w:ascii="Times New Roman" w:hAnsi="Times New Roman" w:eastAsia="Times New Roman" w:cs="Times New Roman"/>
          <w:color w:val="000000"/>
        </w:rPr>
      </w:pPr>
    </w:p>
    <w:p w:rsidR="00121513" w:rsidRDefault="00121513">
      <w:pPr>
        <w:pBdr>
          <w:top w:val="nil"/>
          <w:left w:val="nil"/>
          <w:bottom w:val="nil"/>
          <w:right w:val="nil"/>
          <w:between w:val="nil"/>
        </w:pBdr>
        <w:tabs>
          <w:tab w:val="left" w:pos="2520"/>
        </w:tabs>
        <w:rPr>
          <w:rFonts w:ascii="Times New Roman" w:hAnsi="Times New Roman" w:eastAsia="Times New Roman" w:cs="Times New Roman"/>
          <w:color w:val="000000"/>
        </w:rPr>
      </w:pPr>
      <w:r>
        <w:rPr>
          <w:rFonts w:ascii="Times New Roman" w:hAnsi="Times New Roman" w:eastAsia="Times New Roman" w:cs="Times New Roman"/>
          <w:color w:val="000000"/>
        </w:rPr>
        <w:t>In September 2021, partially based on a comment from the public, these revisions were made:</w:t>
      </w:r>
    </w:p>
    <w:p w:rsidR="00121513" w:rsidRDefault="00121513">
      <w:pPr>
        <w:pBdr>
          <w:top w:val="nil"/>
          <w:left w:val="nil"/>
          <w:bottom w:val="nil"/>
          <w:right w:val="nil"/>
          <w:between w:val="nil"/>
        </w:pBdr>
        <w:tabs>
          <w:tab w:val="left" w:pos="2520"/>
        </w:tabs>
        <w:rPr>
          <w:rFonts w:ascii="Times New Roman" w:hAnsi="Times New Roman" w:eastAsia="Times New Roman" w:cs="Times New Roman"/>
          <w:color w:val="000000"/>
        </w:rPr>
      </w:pPr>
    </w:p>
    <w:p w:rsidRPr="00121513" w:rsidR="00121513" w:rsidP="00121513" w:rsidRDefault="00121513">
      <w:pPr>
        <w:widowControl/>
        <w:numPr>
          <w:ilvl w:val="0"/>
          <w:numId w:val="7"/>
        </w:numPr>
        <w:shd w:val="clear" w:color="auto" w:fill="FFFFFF"/>
        <w:spacing w:before="100" w:beforeAutospacing="1" w:after="100" w:afterAutospacing="1"/>
        <w:ind w:left="945"/>
        <w:rPr>
          <w:rFonts w:ascii="Times New Roman" w:hAnsi="Times New Roman" w:eastAsia="Times New Roman" w:cs="Times New Roman"/>
          <w:color w:val="222222"/>
        </w:rPr>
      </w:pPr>
      <w:r w:rsidRPr="00121513">
        <w:rPr>
          <w:rFonts w:ascii="Times New Roman" w:hAnsi="Times New Roman" w:eastAsia="Times New Roman" w:cs="Times New Roman"/>
          <w:color w:val="222222"/>
        </w:rPr>
        <w:t>Changed all URLS with "http" to "https" as originally discussed</w:t>
      </w:r>
    </w:p>
    <w:p w:rsidRPr="00121513" w:rsidR="00121513" w:rsidP="00121513" w:rsidRDefault="00121513">
      <w:pPr>
        <w:widowControl/>
        <w:numPr>
          <w:ilvl w:val="0"/>
          <w:numId w:val="7"/>
        </w:numPr>
        <w:shd w:val="clear" w:color="auto" w:fill="FFFFFF"/>
        <w:spacing w:before="100" w:beforeAutospacing="1" w:after="100" w:afterAutospacing="1"/>
        <w:ind w:left="945"/>
        <w:rPr>
          <w:rFonts w:ascii="Times New Roman" w:hAnsi="Times New Roman" w:eastAsia="Times New Roman" w:cs="Times New Roman"/>
          <w:color w:val="222222"/>
        </w:rPr>
      </w:pPr>
      <w:r w:rsidRPr="00121513">
        <w:rPr>
          <w:rFonts w:ascii="Times New Roman" w:hAnsi="Times New Roman" w:eastAsia="Times New Roman" w:cs="Times New Roman"/>
          <w:color w:val="222222"/>
        </w:rPr>
        <w:t>Changed mutually exclusive fields to radio buttons (Page 2: Section 1 - questions 7 and 8 / Section 3 - question 3)</w:t>
      </w:r>
    </w:p>
    <w:p w:rsidRPr="00121513" w:rsidR="00121513" w:rsidP="00121513" w:rsidRDefault="00121513">
      <w:pPr>
        <w:widowControl/>
        <w:numPr>
          <w:ilvl w:val="0"/>
          <w:numId w:val="7"/>
        </w:numPr>
        <w:shd w:val="clear" w:color="auto" w:fill="FFFFFF"/>
        <w:spacing w:before="100" w:beforeAutospacing="1" w:after="100" w:afterAutospacing="1"/>
        <w:ind w:left="945"/>
        <w:rPr>
          <w:rFonts w:ascii="Times New Roman" w:hAnsi="Times New Roman" w:eastAsia="Times New Roman" w:cs="Times New Roman"/>
          <w:color w:val="222222"/>
        </w:rPr>
      </w:pPr>
      <w:r w:rsidRPr="00121513">
        <w:rPr>
          <w:rFonts w:ascii="Times New Roman" w:hAnsi="Times New Roman" w:eastAsia="Times New Roman" w:cs="Times New Roman"/>
          <w:color w:val="222222"/>
        </w:rPr>
        <w:t>Added tooltips to certain checkboxes to help clarify request (example: If a correction is listed as the purpose of the request, tooltip asks the requester to explain the correction needed)</w:t>
      </w:r>
    </w:p>
    <w:p w:rsidRPr="00121513" w:rsidR="00121513" w:rsidP="00121513" w:rsidRDefault="00121513">
      <w:pPr>
        <w:widowControl/>
        <w:numPr>
          <w:ilvl w:val="0"/>
          <w:numId w:val="7"/>
        </w:numPr>
        <w:shd w:val="clear" w:color="auto" w:fill="FFFFFF"/>
        <w:spacing w:before="100" w:beforeAutospacing="1" w:after="100" w:afterAutospacing="1"/>
        <w:ind w:left="945"/>
        <w:rPr>
          <w:rFonts w:ascii="Times New Roman" w:hAnsi="Times New Roman" w:eastAsia="Times New Roman" w:cs="Times New Roman"/>
          <w:color w:val="222222"/>
        </w:rPr>
      </w:pPr>
      <w:r w:rsidRPr="00121513">
        <w:rPr>
          <w:rFonts w:ascii="Times New Roman" w:hAnsi="Times New Roman" w:eastAsia="Times New Roman" w:cs="Times New Roman"/>
          <w:color w:val="222222"/>
        </w:rPr>
        <w:t>Removed certain field validations in Section 3, question 4 to allow for non-US requesters to enter information properly</w:t>
      </w: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bookmarkStart w:name="_GoBack" w:id="3"/>
      <w:bookmarkEnd w:id="3"/>
      <w:r>
        <w:rPr>
          <w:rFonts w:ascii="Times New Roman" w:hAnsi="Times New Roman" w:eastAsia="Times New Roman" w:cs="Times New Roman"/>
          <w:b/>
          <w:color w:val="000000"/>
          <w:u w:val="single"/>
        </w:rPr>
        <w:t>Purpose and use of the information.</w:t>
      </w:r>
      <w:r>
        <w:rPr>
          <w:rFonts w:ascii="Times New Roman" w:hAnsi="Times New Roman" w:eastAsia="Times New Roman" w:cs="Times New Roman"/>
          <w:color w:val="000000"/>
        </w:rPr>
        <w:t xml:space="preserve">  Non-archival military personnel records described above are in NPRC’s physical custody, but legal custody of the record remains with DoD and DHS (US Coast Guard).  </w:t>
      </w:r>
      <w:r>
        <w:rPr>
          <w:rFonts w:ascii="Times New Roman" w:hAnsi="Times New Roman" w:eastAsia="Times New Roman" w:cs="Times New Roman"/>
        </w:rPr>
        <w:t>We must handle</w:t>
      </w:r>
      <w:r>
        <w:rPr>
          <w:rFonts w:ascii="Times New Roman" w:hAnsi="Times New Roman" w:eastAsia="Times New Roman" w:cs="Times New Roman"/>
          <w:color w:val="000000"/>
        </w:rPr>
        <w:t xml:space="preserve"> requests for information from non-archival records </w:t>
      </w:r>
      <w:r>
        <w:rPr>
          <w:rFonts w:ascii="Times New Roman" w:hAnsi="Times New Roman" w:eastAsia="Times New Roman" w:cs="Times New Roman"/>
        </w:rPr>
        <w:t>in conformance with</w:t>
      </w:r>
      <w:r>
        <w:rPr>
          <w:rFonts w:ascii="Times New Roman" w:hAnsi="Times New Roman" w:eastAsia="Times New Roman" w:cs="Times New Roman"/>
          <w:color w:val="000000"/>
        </w:rPr>
        <w:t xml:space="preserve"> legal requirements of the Freedom of Information Act (FOIA), the Privacy Act, and DoD and DHS (US Coast </w:t>
      </w:r>
      <w:r>
        <w:rPr>
          <w:rFonts w:ascii="Times New Roman" w:hAnsi="Times New Roman" w:eastAsia="Times New Roman" w:cs="Times New Roman"/>
          <w:color w:val="000000"/>
        </w:rPr>
        <w:lastRenderedPageBreak/>
        <w:t>Guard) regulations.  Although archival records are open to the public</w:t>
      </w:r>
      <w:r>
        <w:rPr>
          <w:rFonts w:ascii="Times New Roman" w:hAnsi="Times New Roman" w:eastAsia="Times New Roman" w:cs="Times New Roman"/>
        </w:rPr>
        <w:t xml:space="preserve"> and t</w:t>
      </w:r>
      <w:r>
        <w:rPr>
          <w:rFonts w:ascii="Times New Roman" w:hAnsi="Times New Roman" w:eastAsia="Times New Roman" w:cs="Times New Roman"/>
          <w:color w:val="000000"/>
        </w:rPr>
        <w:t xml:space="preserve">he Privacy Act does not apply to </w:t>
      </w:r>
      <w:r>
        <w:rPr>
          <w:rFonts w:ascii="Times New Roman" w:hAnsi="Times New Roman" w:eastAsia="Times New Roman" w:cs="Times New Roman"/>
        </w:rPr>
        <w:t>them</w:t>
      </w:r>
      <w:r>
        <w:rPr>
          <w:rFonts w:ascii="Times New Roman" w:hAnsi="Times New Roman" w:eastAsia="Times New Roman" w:cs="Times New Roman"/>
          <w:color w:val="000000"/>
        </w:rPr>
        <w:t>, in order to protect the veteran</w:t>
      </w:r>
      <w:r>
        <w:rPr>
          <w:rFonts w:ascii="Times New Roman" w:hAnsi="Times New Roman" w:eastAsia="Times New Roman" w:cs="Times New Roman"/>
        </w:rPr>
        <w:t xml:space="preserve">’s </w:t>
      </w:r>
      <w:r>
        <w:rPr>
          <w:rFonts w:ascii="Times New Roman" w:hAnsi="Times New Roman" w:eastAsia="Times New Roman" w:cs="Times New Roman"/>
          <w:color w:val="000000"/>
        </w:rPr>
        <w:t xml:space="preserve">privacy </w:t>
      </w:r>
      <w:r>
        <w:rPr>
          <w:rFonts w:ascii="Times New Roman" w:hAnsi="Times New Roman" w:eastAsia="Times New Roman" w:cs="Times New Roman"/>
        </w:rPr>
        <w:t>and</w:t>
      </w:r>
      <w:r>
        <w:rPr>
          <w:rFonts w:ascii="Times New Roman" w:hAnsi="Times New Roman" w:eastAsia="Times New Roman" w:cs="Times New Roman"/>
          <w:color w:val="000000"/>
        </w:rPr>
        <w:t xml:space="preserve"> that of his/her family and third parties named in the records, the personal privacy exemption of the Freedom of Information Act (5 U.S.C. </w:t>
      </w:r>
      <w:r>
        <w:rPr>
          <w:rFonts w:ascii="Times New Roman" w:hAnsi="Times New Roman" w:eastAsia="Times New Roman" w:cs="Times New Roman"/>
        </w:rPr>
        <w:t xml:space="preserve">§ </w:t>
      </w:r>
      <w:r>
        <w:rPr>
          <w:rFonts w:ascii="Times New Roman" w:hAnsi="Times New Roman" w:eastAsia="Times New Roman" w:cs="Times New Roman"/>
          <w:color w:val="000000"/>
        </w:rPr>
        <w:t>552 (b) (6)) may still apply and preclude the release of some information.</w:t>
      </w:r>
    </w:p>
    <w:p w:rsidR="004A057A" w:rsidRDefault="004A057A">
      <w:pPr>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 xml:space="preserve">We use information submitted on the Standard Form 180 or online via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to determine what is being requested, where records are located, what information is releasable, and where to send the response.  When third parties submit requests, the information collected and provided serves as records of disclosure, which are required by the Privacy Act. The information collected via the SF 180 and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is vital to NPRC.  We need this information to locate and release information from requested records.  It also significantly improves our ability to provide timely and accurate information to requesters.</w:t>
      </w:r>
    </w:p>
    <w:p w:rsidR="004A057A" w:rsidRDefault="004A057A">
      <w:pPr>
        <w:ind w:left="-360"/>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In 2007-08, OMB conducted a Social Security Number (SSN) Survey, requesting information on whether it was necessary to collect SSNs and why.  We reported to OMB that, specific to the SF 180, it was necessary to collect SSNs. The SSN serves as a unique identifier for military records.  When possible, a Military Service Number is used to identify the military record instead. However, such an alternative identifier has not always been available for military personnel. In cases in which NPRC is unable to identify a record, we may also use the SSN to help locate additional information to identify, locate, and retrieve military service information or files for the requester’s needs.</w:t>
      </w:r>
    </w:p>
    <w:p w:rsidR="004A057A" w:rsidRDefault="004A057A">
      <w:pPr>
        <w:ind w:left="-360"/>
        <w:rPr>
          <w:rFonts w:ascii="Times New Roman" w:hAnsi="Times New Roman" w:eastAsia="Times New Roman" w:cs="Times New Roman"/>
        </w:rPr>
      </w:pP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b/>
          <w:color w:val="000000"/>
          <w:u w:val="single"/>
        </w:rPr>
        <w:t>Use of information technology and burden reduction.</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Requesters may submit the requested information online through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at </w:t>
      </w:r>
      <w:hyperlink r:id="rId7">
        <w:r>
          <w:rPr>
            <w:rFonts w:ascii="Times New Roman" w:hAnsi="Times New Roman" w:eastAsia="Times New Roman" w:cs="Times New Roman"/>
            <w:color w:val="1155CC"/>
            <w:u w:val="single"/>
          </w:rPr>
          <w:t>https://www.archives.gov/veterans/military-service-records.</w:t>
        </w:r>
      </w:hyperlink>
      <w:r>
        <w:rPr>
          <w:rFonts w:ascii="Times New Roman" w:hAnsi="Times New Roman" w:eastAsia="Times New Roman" w:cs="Times New Roman"/>
        </w:rPr>
        <w:t xml:space="preserve"> In addition, t</w:t>
      </w:r>
      <w:r>
        <w:rPr>
          <w:rFonts w:ascii="Times New Roman" w:hAnsi="Times New Roman" w:eastAsia="Times New Roman" w:cs="Times New Roman"/>
          <w:color w:val="000000"/>
        </w:rPr>
        <w:t>he S</w:t>
      </w:r>
      <w:r>
        <w:rPr>
          <w:rFonts w:ascii="Times New Roman" w:hAnsi="Times New Roman" w:eastAsia="Times New Roman" w:cs="Times New Roman"/>
        </w:rPr>
        <w:t>F</w:t>
      </w:r>
      <w:r>
        <w:rPr>
          <w:rFonts w:ascii="Times New Roman" w:hAnsi="Times New Roman" w:eastAsia="Times New Roman" w:cs="Times New Roman"/>
          <w:color w:val="000000"/>
        </w:rPr>
        <w:t xml:space="preserve"> 180 is available on NARA’s web site at:  </w:t>
      </w:r>
      <w:r>
        <w:rPr>
          <w:rFonts w:ascii="Times New Roman" w:hAnsi="Times New Roman" w:eastAsia="Times New Roman" w:cs="Times New Roman"/>
          <w:i/>
          <w:color w:val="000000"/>
        </w:rPr>
        <w:t>http://www.archives.gov/research/order/standard-form-180.pdf</w:t>
      </w:r>
      <w:r>
        <w:rPr>
          <w:rFonts w:ascii="Times New Roman" w:hAnsi="Times New Roman" w:eastAsia="Times New Roman" w:cs="Times New Roman"/>
          <w:color w:val="000000"/>
        </w:rPr>
        <w:t>.  NPRC also accepts the SF 180 via fax transmission</w:t>
      </w:r>
      <w:r>
        <w:rPr>
          <w:rFonts w:ascii="Times New Roman" w:hAnsi="Times New Roman" w:eastAsia="Times New Roman" w:cs="Times New Roman"/>
        </w:rPr>
        <w:t>.</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In addition, authorized agencies requesting the loan of a military personnel record may order it using </w:t>
      </w:r>
      <w:proofErr w:type="spellStart"/>
      <w:r>
        <w:rPr>
          <w:rFonts w:ascii="Times New Roman" w:hAnsi="Times New Roman" w:eastAsia="Times New Roman" w:cs="Times New Roman"/>
        </w:rPr>
        <w:t>eMilrecs</w:t>
      </w:r>
      <w:proofErr w:type="spellEnd"/>
      <w:r>
        <w:rPr>
          <w:rFonts w:ascii="Times New Roman" w:hAnsi="Times New Roman" w:eastAsia="Times New Roman" w:cs="Times New Roman"/>
        </w:rPr>
        <w:t xml:space="preserve"> (electronic equivalent of the SF 180). Because we receive an average of around 350,000 requests for records each year using the paper version of the SF 180, we still accept paper and fax submissions, but online submission is available and encouraged. </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6"/>
        </w:numPr>
        <w:pBdr>
          <w:top w:val="nil"/>
          <w:left w:val="nil"/>
          <w:bottom w:val="nil"/>
          <w:right w:val="nil"/>
          <w:between w:val="nil"/>
        </w:pBdr>
        <w:rPr>
          <w:rFonts w:ascii="Times New Roman" w:hAnsi="Times New Roman" w:eastAsia="Times New Roman" w:cs="Times New Roman"/>
          <w:color w:val="000000"/>
        </w:rPr>
      </w:pPr>
      <w:r>
        <w:rPr>
          <w:rFonts w:ascii="Times New Roman" w:hAnsi="Times New Roman" w:eastAsia="Times New Roman" w:cs="Times New Roman"/>
          <w:b/>
          <w:color w:val="000000"/>
          <w:u w:val="single"/>
        </w:rPr>
        <w:t>Efforts to identify duplication and use of similar information.</w:t>
      </w:r>
      <w:r>
        <w:rPr>
          <w:rFonts w:ascii="Times New Roman" w:hAnsi="Times New Roman" w:eastAsia="Times New Roman" w:cs="Times New Roman"/>
          <w:color w:val="000000"/>
        </w:rPr>
        <w:t xml:space="preserve">  There is no duplication.  Requesters submit S</w:t>
      </w:r>
      <w:r>
        <w:rPr>
          <w:rFonts w:ascii="Times New Roman" w:hAnsi="Times New Roman" w:eastAsia="Times New Roman" w:cs="Times New Roman"/>
        </w:rPr>
        <w:t>F</w:t>
      </w:r>
      <w:r>
        <w:rPr>
          <w:rFonts w:ascii="Times New Roman" w:hAnsi="Times New Roman" w:eastAsia="Times New Roman" w:cs="Times New Roman"/>
          <w:color w:val="000000"/>
        </w:rPr>
        <w:t xml:space="preserve">s 180 or the web-based information to the appropriate custodian of the records only when they need information from or copies of the records.  </w:t>
      </w:r>
      <w:r>
        <w:rPr>
          <w:rFonts w:ascii="Times New Roman" w:hAnsi="Times New Roman" w:eastAsia="Times New Roman" w:cs="Times New Roman"/>
        </w:rPr>
        <w:t>Questions on the SF</w:t>
      </w:r>
      <w:r>
        <w:rPr>
          <w:rFonts w:ascii="Times New Roman" w:hAnsi="Times New Roman" w:eastAsia="Times New Roman" w:cs="Times New Roman"/>
          <w:color w:val="000000"/>
        </w:rPr>
        <w:t xml:space="preserve"> 180/online equivalent </w:t>
      </w:r>
      <w:r>
        <w:rPr>
          <w:rFonts w:ascii="Times New Roman" w:hAnsi="Times New Roman" w:eastAsia="Times New Roman" w:cs="Times New Roman"/>
        </w:rPr>
        <w:t>outline</w:t>
      </w:r>
      <w:r>
        <w:rPr>
          <w:rFonts w:ascii="Times New Roman" w:hAnsi="Times New Roman" w:eastAsia="Times New Roman" w:cs="Times New Roman"/>
          <w:color w:val="000000"/>
        </w:rPr>
        <w:t xml:space="preserve"> the minimum information that NPRC staff needs for responding to customers’ requests. </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Impact on small businesses or other small entities.</w:t>
      </w:r>
      <w:r>
        <w:rPr>
          <w:rFonts w:ascii="Times New Roman" w:hAnsi="Times New Roman" w:eastAsia="Times New Roman" w:cs="Times New Roman"/>
          <w:color w:val="000000"/>
        </w:rPr>
        <w:t xml:space="preserve">  NPRC has minimized the burden on small businesses and other small entities by accepting the S</w:t>
      </w:r>
      <w:r>
        <w:rPr>
          <w:rFonts w:ascii="Times New Roman" w:hAnsi="Times New Roman" w:eastAsia="Times New Roman" w:cs="Times New Roman"/>
        </w:rPr>
        <w:t>F</w:t>
      </w:r>
      <w:r>
        <w:rPr>
          <w:rFonts w:ascii="Times New Roman" w:hAnsi="Times New Roman" w:eastAsia="Times New Roman" w:cs="Times New Roman"/>
          <w:color w:val="000000"/>
        </w:rPr>
        <w:t xml:space="preserve">s 180 and web information directly from individuals who are verifying their military service for employment with small businesses/small entities or for other purposes.  NPRC also accepts forms from small businesses/small entities themselves. </w:t>
      </w:r>
    </w:p>
    <w:p w:rsidR="004A057A" w:rsidRDefault="004A057A">
      <w:pPr>
        <w:rPr>
          <w:rFonts w:ascii="Times New Roman" w:hAnsi="Times New Roman" w:eastAsia="Times New Roman" w:cs="Times New Roman"/>
        </w:rPr>
      </w:pPr>
    </w:p>
    <w:p w:rsidR="004A057A" w:rsidRDefault="00F20F41">
      <w:pPr>
        <w:numPr>
          <w:ilvl w:val="0"/>
          <w:numId w:val="2"/>
        </w:numPr>
        <w:ind w:hanging="360"/>
        <w:rPr>
          <w:rFonts w:ascii="Times New Roman" w:hAnsi="Times New Roman" w:eastAsia="Times New Roman" w:cs="Times New Roman"/>
        </w:rPr>
      </w:pPr>
      <w:r>
        <w:rPr>
          <w:rFonts w:ascii="Times New Roman" w:hAnsi="Times New Roman" w:eastAsia="Times New Roman" w:cs="Times New Roman"/>
          <w:b/>
          <w:u w:val="single"/>
        </w:rPr>
        <w:t>Consequences of collecting the information less frequently.</w:t>
      </w:r>
      <w:r>
        <w:rPr>
          <w:rFonts w:ascii="Times New Roman" w:hAnsi="Times New Roman" w:eastAsia="Times New Roman" w:cs="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w:t>
      </w:r>
      <w:r>
        <w:rPr>
          <w:rFonts w:ascii="Times New Roman" w:hAnsi="Times New Roman" w:eastAsia="Times New Roman" w:cs="Times New Roman"/>
        </w:rPr>
        <w:lastRenderedPageBreak/>
        <w:t>an individual's military service.  Some requesters who conduct genealogical research may submit multiple requests, although we estimate that such individuals comprise no more than 4% of the total number of requesters.</w:t>
      </w:r>
    </w:p>
    <w:p w:rsidR="004A057A" w:rsidRDefault="004A057A">
      <w:pPr>
        <w:rPr>
          <w:rFonts w:ascii="Times New Roman" w:hAnsi="Times New Roman" w:eastAsia="Times New Roman" w:cs="Times New Roman"/>
        </w:rPr>
      </w:pPr>
    </w:p>
    <w:p w:rsidR="004A057A" w:rsidRDefault="00F20F41">
      <w:pPr>
        <w:numPr>
          <w:ilvl w:val="0"/>
          <w:numId w:val="2"/>
        </w:numPr>
        <w:ind w:hanging="360"/>
        <w:rPr>
          <w:rFonts w:ascii="Times New Roman" w:hAnsi="Times New Roman" w:eastAsia="Times New Roman" w:cs="Times New Roman"/>
        </w:rPr>
      </w:pPr>
      <w:r>
        <w:rPr>
          <w:rFonts w:ascii="Times New Roman" w:hAnsi="Times New Roman" w:eastAsia="Times New Roman" w:cs="Times New Roman"/>
          <w:b/>
          <w:u w:val="single"/>
        </w:rPr>
        <w:t>Special circumstances relating to the guidelines of 5 CFR 1320.5.</w:t>
      </w:r>
      <w:r>
        <w:rPr>
          <w:rFonts w:ascii="Times New Roman" w:hAnsi="Times New Roman" w:eastAsia="Times New Roman" w:cs="Times New Roman"/>
        </w:rPr>
        <w:t xml:space="preserve">  We conduct this information collection in a manner consistent with 5 CFR 1320.6.</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Comments in response to the Federal Register notice and efforts to consult outside agency.</w:t>
      </w:r>
      <w:r>
        <w:rPr>
          <w:rFonts w:ascii="Times New Roman" w:hAnsi="Times New Roman" w:eastAsia="Times New Roman" w:cs="Times New Roman"/>
          <w:color w:val="000000"/>
        </w:rPr>
        <w:t xml:space="preserve">  </w:t>
      </w:r>
      <w:r>
        <w:rPr>
          <w:rFonts w:ascii="Times New Roman" w:hAnsi="Times New Roman" w:eastAsia="Times New Roman" w:cs="Times New Roman"/>
        </w:rPr>
        <w:t>We have not conducted</w:t>
      </w:r>
      <w:r>
        <w:rPr>
          <w:rFonts w:ascii="Times New Roman" w:hAnsi="Times New Roman" w:eastAsia="Times New Roman" w:cs="Times New Roman"/>
          <w:color w:val="000000"/>
        </w:rPr>
        <w:t xml:space="preserve"> formal consultations; however, </w:t>
      </w:r>
      <w:r>
        <w:rPr>
          <w:rFonts w:ascii="Times New Roman" w:hAnsi="Times New Roman" w:eastAsia="Times New Roman" w:cs="Times New Roman"/>
        </w:rPr>
        <w:t>we</w:t>
      </w:r>
      <w:r>
        <w:rPr>
          <w:rFonts w:ascii="Times New Roman" w:hAnsi="Times New Roman" w:eastAsia="Times New Roman" w:cs="Times New Roman"/>
          <w:color w:val="000000"/>
        </w:rPr>
        <w:t xml:space="preserve"> ha</w:t>
      </w:r>
      <w:r>
        <w:rPr>
          <w:rFonts w:ascii="Times New Roman" w:hAnsi="Times New Roman" w:eastAsia="Times New Roman" w:cs="Times New Roman"/>
        </w:rPr>
        <w:t>ve</w:t>
      </w:r>
      <w:r>
        <w:rPr>
          <w:rFonts w:ascii="Times New Roman" w:hAnsi="Times New Roman" w:eastAsia="Times New Roman" w:cs="Times New Roman"/>
          <w:color w:val="000000"/>
        </w:rPr>
        <w:t xml:space="preserve"> consulted with DOD components and the Department of Veterans Affairs to maintain a current address list of custodians for the back of the form.  NARA published a notice in the </w:t>
      </w:r>
      <w:r>
        <w:rPr>
          <w:rFonts w:ascii="Times New Roman" w:hAnsi="Times New Roman" w:eastAsia="Times New Roman" w:cs="Times New Roman"/>
          <w:i/>
          <w:color w:val="000000"/>
        </w:rPr>
        <w:t>Federal Register</w:t>
      </w:r>
      <w:r>
        <w:rPr>
          <w:rFonts w:ascii="Times New Roman" w:hAnsi="Times New Roman" w:eastAsia="Times New Roman" w:cs="Times New Roman"/>
          <w:color w:val="000000"/>
        </w:rPr>
        <w:t xml:space="preserve"> on December </w:t>
      </w:r>
      <w:r w:rsidR="0080026B">
        <w:rPr>
          <w:rFonts w:ascii="Times New Roman" w:hAnsi="Times New Roman" w:eastAsia="Times New Roman" w:cs="Times New Roman"/>
          <w:color w:val="000000"/>
        </w:rPr>
        <w:t>11</w:t>
      </w:r>
      <w:r>
        <w:rPr>
          <w:rFonts w:ascii="Times New Roman" w:hAnsi="Times New Roman" w:eastAsia="Times New Roman" w:cs="Times New Roman"/>
          <w:color w:val="000000"/>
        </w:rPr>
        <w:t xml:space="preserve">, 2020 (85 FR </w:t>
      </w:r>
      <w:r w:rsidR="0080026B">
        <w:rPr>
          <w:rFonts w:ascii="Times New Roman" w:hAnsi="Times New Roman" w:eastAsia="Times New Roman" w:cs="Times New Roman"/>
          <w:color w:val="000000"/>
        </w:rPr>
        <w:t>80192</w:t>
      </w:r>
      <w:r>
        <w:rPr>
          <w:rFonts w:ascii="Times New Roman" w:hAnsi="Times New Roman" w:eastAsia="Times New Roman" w:cs="Times New Roman"/>
          <w:color w:val="000000"/>
        </w:rPr>
        <w:t xml:space="preserve">), requesting public comment. We received </w:t>
      </w:r>
      <w:r w:rsidR="0080026B">
        <w:rPr>
          <w:rFonts w:ascii="Times New Roman" w:hAnsi="Times New Roman" w:eastAsia="Times New Roman" w:cs="Times New Roman"/>
          <w:color w:val="000000"/>
        </w:rPr>
        <w:t>no</w:t>
      </w:r>
      <w:r>
        <w:rPr>
          <w:rFonts w:ascii="Times New Roman" w:hAnsi="Times New Roman" w:eastAsia="Times New Roman" w:cs="Times New Roman"/>
          <w:color w:val="000000"/>
        </w:rPr>
        <w:t xml:space="preserve"> comments.</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Explanation of any payment or gift to respondents.</w:t>
      </w:r>
      <w:r>
        <w:rPr>
          <w:rFonts w:ascii="Times New Roman" w:hAnsi="Times New Roman" w:eastAsia="Times New Roman" w:cs="Times New Roman"/>
          <w:color w:val="000000"/>
        </w:rPr>
        <w:t xml:space="preserve">  This information collection involves no remuneration to respondents.</w:t>
      </w:r>
    </w:p>
    <w:p w:rsidR="004A057A" w:rsidRDefault="004A057A">
      <w:pPr>
        <w:rPr>
          <w:rFonts w:ascii="Times New Roman" w:hAnsi="Times New Roman" w:eastAsia="Times New Roman" w:cs="Times New Roman"/>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Assurance of confidentiality provided to respondents.</w:t>
      </w:r>
      <w:r>
        <w:rPr>
          <w:rFonts w:ascii="Times New Roman" w:hAnsi="Times New Roman" w:eastAsia="Times New Roman" w:cs="Times New Roman"/>
          <w:color w:val="000000"/>
        </w:rPr>
        <w:t xml:space="preserve">  </w:t>
      </w:r>
      <w:r>
        <w:rPr>
          <w:rFonts w:ascii="Times New Roman" w:hAnsi="Times New Roman" w:eastAsia="Times New Roman" w:cs="Times New Roman"/>
        </w:rPr>
        <w:t>We retain</w:t>
      </w:r>
      <w:r>
        <w:rPr>
          <w:rFonts w:ascii="Times New Roman" w:hAnsi="Times New Roman" w:eastAsia="Times New Roman" w:cs="Times New Roman"/>
          <w:color w:val="000000"/>
        </w:rPr>
        <w:t xml:space="preserve"> S</w:t>
      </w:r>
      <w:r>
        <w:rPr>
          <w:rFonts w:ascii="Times New Roman" w:hAnsi="Times New Roman" w:eastAsia="Times New Roman" w:cs="Times New Roman"/>
        </w:rPr>
        <w:t>F</w:t>
      </w:r>
      <w:r>
        <w:rPr>
          <w:rFonts w:ascii="Times New Roman" w:hAnsi="Times New Roman" w:eastAsia="Times New Roman" w:cs="Times New Roman"/>
          <w:color w:val="000000"/>
        </w:rPr>
        <w:t xml:space="preserve">s 180, letters, and other request forms </w:t>
      </w:r>
      <w:r>
        <w:rPr>
          <w:rFonts w:ascii="Times New Roman" w:hAnsi="Times New Roman" w:eastAsia="Times New Roman" w:cs="Times New Roman"/>
        </w:rPr>
        <w:t xml:space="preserve">in military personnel service records </w:t>
      </w:r>
      <w:r>
        <w:rPr>
          <w:rFonts w:ascii="Times New Roman" w:hAnsi="Times New Roman" w:eastAsia="Times New Roman" w:cs="Times New Roman"/>
          <w:color w:val="000000"/>
        </w:rPr>
        <w:t>as Privacy Act-protected records of disclosure.  S</w:t>
      </w:r>
      <w:r>
        <w:rPr>
          <w:rFonts w:ascii="Times New Roman" w:hAnsi="Times New Roman" w:eastAsia="Times New Roman" w:cs="Times New Roman"/>
        </w:rPr>
        <w:t>F</w:t>
      </w:r>
      <w:r>
        <w:rPr>
          <w:rFonts w:ascii="Times New Roman" w:hAnsi="Times New Roman" w:eastAsia="Times New Roman" w:cs="Times New Roman"/>
          <w:color w:val="000000"/>
        </w:rPr>
        <w:t xml:space="preserve">s 180, letters, and other request forms become releasable only in accordance with Privacy Act provisions, contained in 5 USC </w:t>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552a(b), and the routine uses for systems of military service records, </w:t>
      </w:r>
      <w:r>
        <w:rPr>
          <w:rFonts w:ascii="Times New Roman" w:hAnsi="Times New Roman" w:eastAsia="Times New Roman" w:cs="Times New Roman"/>
          <w:color w:val="222222"/>
          <w:highlight w:val="white"/>
        </w:rPr>
        <w:t>contained in NARA's Privacy Act system of records notice (</w:t>
      </w:r>
      <w:r w:rsidR="002D2028">
        <w:rPr>
          <w:rFonts w:ascii="Times New Roman" w:hAnsi="Times New Roman" w:eastAsia="Times New Roman" w:cs="Times New Roman"/>
          <w:color w:val="222222"/>
          <w:highlight w:val="white"/>
        </w:rPr>
        <w:t>NARA</w:t>
      </w:r>
      <w:r>
        <w:rPr>
          <w:rFonts w:ascii="Times New Roman" w:hAnsi="Times New Roman" w:eastAsia="Times New Roman" w:cs="Times New Roman"/>
          <w:color w:val="222222"/>
          <w:highlight w:val="white"/>
        </w:rPr>
        <w:t xml:space="preserve"> 35), published in the Federal Register at 78 FR 245 (December 20, 2013).</w:t>
      </w:r>
      <w:r>
        <w:rPr>
          <w:rFonts w:ascii="Times New Roman" w:hAnsi="Times New Roman" w:eastAsia="Times New Roman" w:cs="Times New Roman"/>
          <w:color w:val="000000"/>
        </w:rPr>
        <w:t xml:space="preserve">  Archival records are not subject to Privacy Act provisions.</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2"/>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Justification for sensitive questions.</w:t>
      </w:r>
      <w:r>
        <w:rPr>
          <w:rFonts w:ascii="Times New Roman" w:hAnsi="Times New Roman" w:eastAsia="Times New Roman" w:cs="Times New Roman"/>
          <w:color w:val="000000"/>
        </w:rPr>
        <w:t xml:space="preserve">  </w:t>
      </w:r>
      <w:r>
        <w:rPr>
          <w:rFonts w:ascii="Times New Roman" w:hAnsi="Times New Roman" w:eastAsia="Times New Roman" w:cs="Times New Roman"/>
        </w:rPr>
        <w:t>We ask r</w:t>
      </w:r>
      <w:r>
        <w:rPr>
          <w:rFonts w:ascii="Times New Roman" w:hAnsi="Times New Roman" w:eastAsia="Times New Roman" w:cs="Times New Roman"/>
          <w:color w:val="000000"/>
        </w:rPr>
        <w:t>espondents no questions of a sensitive nature.</w:t>
      </w:r>
    </w:p>
    <w:p w:rsidR="004A057A" w:rsidRDefault="004A057A">
      <w:pPr>
        <w:rPr>
          <w:rFonts w:ascii="Times New Roman" w:hAnsi="Times New Roman" w:eastAsia="Times New Roman" w:cs="Times New Roman"/>
          <w:u w:val="single"/>
        </w:rPr>
      </w:pPr>
    </w:p>
    <w:p w:rsidR="004A057A" w:rsidRDefault="00F20F41">
      <w:pPr>
        <w:numPr>
          <w:ilvl w:val="0"/>
          <w:numId w:val="1"/>
        </w:numPr>
        <w:ind w:hanging="360"/>
        <w:rPr>
          <w:rFonts w:ascii="Times New Roman" w:hAnsi="Times New Roman" w:eastAsia="Times New Roman" w:cs="Times New Roman"/>
        </w:rPr>
      </w:pPr>
      <w:r>
        <w:rPr>
          <w:rFonts w:ascii="Times New Roman" w:hAnsi="Times New Roman" w:eastAsia="Times New Roman" w:cs="Times New Roman"/>
          <w:b/>
          <w:u w:val="single"/>
        </w:rPr>
        <w:t>Estimates of hour burden including annualized hourly costs.</w:t>
      </w:r>
      <w:r>
        <w:rPr>
          <w:rFonts w:ascii="Times New Roman" w:hAnsi="Times New Roman" w:eastAsia="Times New Roman" w:cs="Times New Roman"/>
        </w:rPr>
        <w:t xml:space="preserve">  We estimate the hour burden for individual respondents who submit a paper SF 180 or electronic request via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as follows:</w:t>
      </w:r>
    </w:p>
    <w:p w:rsidR="004A057A" w:rsidRDefault="004A057A">
      <w:pPr>
        <w:rPr>
          <w:rFonts w:ascii="Times New Roman" w:hAnsi="Times New Roman" w:eastAsia="Times New Roman" w:cs="Times New Roman"/>
        </w:rPr>
      </w:pPr>
    </w:p>
    <w:tbl>
      <w:tblPr>
        <w:tblStyle w:val="a"/>
        <w:tblW w:w="9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455"/>
        <w:gridCol w:w="3120"/>
        <w:gridCol w:w="1740"/>
        <w:gridCol w:w="1515"/>
        <w:gridCol w:w="1755"/>
      </w:tblGrid>
      <w:tr w:rsidR="004A057A">
        <w:trPr>
          <w:trHeight w:val="551"/>
        </w:trPr>
        <w:tc>
          <w:tcPr>
            <w:tcW w:w="1455" w:type="dxa"/>
          </w:tcPr>
          <w:p w:rsidR="004A057A" w:rsidRDefault="00F20F41">
            <w:pPr>
              <w:pStyle w:val="Heading3"/>
            </w:pPr>
            <w:r>
              <w:t>Form of request</w:t>
            </w:r>
          </w:p>
        </w:tc>
        <w:tc>
          <w:tcPr>
            <w:tcW w:w="3120" w:type="dxa"/>
          </w:tcPr>
          <w:p w:rsidR="004A057A" w:rsidRDefault="00F20F41">
            <w:pPr>
              <w:pStyle w:val="Heading3"/>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740"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Responses per respondent</w:t>
            </w:r>
          </w:p>
        </w:tc>
        <w:tc>
          <w:tcPr>
            <w:tcW w:w="1515"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Minutes per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w:t>
            </w:r>
          </w:p>
        </w:tc>
        <w:tc>
          <w:tcPr>
            <w:tcW w:w="1755"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Annual hour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burden</w:t>
            </w:r>
          </w:p>
        </w:tc>
      </w:tr>
      <w:tr w:rsidR="004A057A">
        <w:trPr>
          <w:trHeight w:val="551"/>
        </w:trPr>
        <w:tc>
          <w:tcPr>
            <w:tcW w:w="145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SF 180/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and NA Form 13176</w:t>
            </w: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by mail/fax: 361,712</w:t>
            </w:r>
          </w:p>
        </w:tc>
        <w:tc>
          <w:tcPr>
            <w:tcW w:w="1740"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1</w:t>
            </w:r>
          </w:p>
        </w:tc>
        <w:tc>
          <w:tcPr>
            <w:tcW w:w="151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w:t>
            </w:r>
          </w:p>
        </w:tc>
        <w:tc>
          <w:tcPr>
            <w:tcW w:w="1755" w:type="dxa"/>
            <w:vMerge w:val="restart"/>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79,444 </w:t>
            </w:r>
          </w:p>
          <w:p w:rsidR="004A057A" w:rsidRDefault="00F20F41">
            <w:pPr>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Pr>
              <w:t>(953,328 x 5/60)</w:t>
            </w:r>
          </w:p>
        </w:tc>
      </w:tr>
      <w:tr w:rsidR="004A057A">
        <w:trPr>
          <w:trHeight w:val="551"/>
        </w:trPr>
        <w:tc>
          <w:tcPr>
            <w:tcW w:w="1455" w:type="dxa"/>
            <w:vMerge/>
            <w:vAlign w:val="center"/>
          </w:tcPr>
          <w:p w:rsidR="004A057A" w:rsidRDefault="004A057A">
            <w:pPr>
              <w:jc w:val="center"/>
              <w:rPr>
                <w:rFonts w:ascii="Times New Roman" w:hAnsi="Times New Roman" w:eastAsia="Times New Roman" w:cs="Times New Roman"/>
              </w:rPr>
            </w:pP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 xml:space="preserve">through </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591,616</w:t>
            </w:r>
          </w:p>
          <w:p w:rsidR="004A057A" w:rsidRDefault="004A057A">
            <w:pPr>
              <w:jc w:val="center"/>
              <w:rPr>
                <w:rFonts w:ascii="Times New Roman" w:hAnsi="Times New Roman" w:eastAsia="Times New Roman" w:cs="Times New Roman"/>
              </w:rPr>
            </w:pPr>
          </w:p>
        </w:tc>
        <w:tc>
          <w:tcPr>
            <w:tcW w:w="1740" w:type="dxa"/>
            <w:vMerge/>
            <w:vAlign w:val="center"/>
          </w:tcPr>
          <w:p w:rsidR="004A057A" w:rsidRDefault="004A057A">
            <w:pPr>
              <w:jc w:val="center"/>
              <w:rPr>
                <w:rFonts w:ascii="Times New Roman" w:hAnsi="Times New Roman" w:eastAsia="Times New Roman" w:cs="Times New Roman"/>
              </w:rPr>
            </w:pPr>
          </w:p>
        </w:tc>
        <w:tc>
          <w:tcPr>
            <w:tcW w:w="1515" w:type="dxa"/>
            <w:vMerge/>
            <w:vAlign w:val="center"/>
          </w:tcPr>
          <w:p w:rsidR="004A057A" w:rsidRDefault="004A057A">
            <w:pPr>
              <w:jc w:val="center"/>
              <w:rPr>
                <w:rFonts w:ascii="Times New Roman" w:hAnsi="Times New Roman" w:eastAsia="Times New Roman" w:cs="Times New Roman"/>
              </w:rPr>
            </w:pPr>
          </w:p>
        </w:tc>
        <w:tc>
          <w:tcPr>
            <w:tcW w:w="1755" w:type="dxa"/>
            <w:vMerge/>
            <w:vAlign w:val="center"/>
          </w:tcPr>
          <w:p w:rsidR="004A057A" w:rsidRDefault="004A057A">
            <w:pPr>
              <w:jc w:val="center"/>
              <w:rPr>
                <w:rFonts w:ascii="Times New Roman" w:hAnsi="Times New Roman" w:eastAsia="Times New Roman" w:cs="Times New Roman"/>
              </w:rPr>
            </w:pPr>
          </w:p>
        </w:tc>
      </w:tr>
      <w:tr w:rsidR="004A057A">
        <w:trPr>
          <w:trHeight w:val="551"/>
        </w:trPr>
        <w:tc>
          <w:tcPr>
            <w:tcW w:w="1455" w:type="dxa"/>
            <w:vMerge/>
            <w:vAlign w:val="center"/>
          </w:tcPr>
          <w:p w:rsidR="004A057A" w:rsidRDefault="004A057A">
            <w:pPr>
              <w:jc w:val="center"/>
              <w:rPr>
                <w:rFonts w:ascii="Times New Roman" w:hAnsi="Times New Roman" w:eastAsia="Times New Roman" w:cs="Times New Roman"/>
              </w:rPr>
            </w:pPr>
          </w:p>
        </w:tc>
        <w:tc>
          <w:tcPr>
            <w:tcW w:w="3120" w:type="dxa"/>
            <w:vAlign w:val="center"/>
          </w:tcPr>
          <w:p w:rsidR="004A057A" w:rsidRDefault="00F20F41">
            <w:pPr>
              <w:jc w:val="center"/>
              <w:rPr>
                <w:rFonts w:ascii="Times New Roman" w:hAnsi="Times New Roman" w:eastAsia="Times New Roman" w:cs="Times New Roman"/>
                <w:b/>
              </w:rPr>
            </w:pPr>
            <w:r>
              <w:rPr>
                <w:rFonts w:ascii="Times New Roman" w:hAnsi="Times New Roman" w:eastAsia="Times New Roman" w:cs="Times New Roman"/>
              </w:rPr>
              <w:t>total: 953,328</w:t>
            </w:r>
          </w:p>
          <w:p w:rsidR="004A057A" w:rsidRDefault="004A057A">
            <w:pPr>
              <w:jc w:val="center"/>
              <w:rPr>
                <w:rFonts w:ascii="Times New Roman" w:hAnsi="Times New Roman" w:eastAsia="Times New Roman" w:cs="Times New Roman"/>
              </w:rPr>
            </w:pPr>
          </w:p>
        </w:tc>
        <w:tc>
          <w:tcPr>
            <w:tcW w:w="1740" w:type="dxa"/>
            <w:vMerge/>
            <w:vAlign w:val="center"/>
          </w:tcPr>
          <w:p w:rsidR="004A057A" w:rsidRDefault="004A057A">
            <w:pPr>
              <w:jc w:val="center"/>
              <w:rPr>
                <w:rFonts w:ascii="Times New Roman" w:hAnsi="Times New Roman" w:eastAsia="Times New Roman" w:cs="Times New Roman"/>
              </w:rPr>
            </w:pPr>
          </w:p>
        </w:tc>
        <w:tc>
          <w:tcPr>
            <w:tcW w:w="1515" w:type="dxa"/>
            <w:vMerge/>
            <w:vAlign w:val="center"/>
          </w:tcPr>
          <w:p w:rsidR="004A057A" w:rsidRDefault="004A057A">
            <w:pPr>
              <w:jc w:val="center"/>
              <w:rPr>
                <w:rFonts w:ascii="Times New Roman" w:hAnsi="Times New Roman" w:eastAsia="Times New Roman" w:cs="Times New Roman"/>
              </w:rPr>
            </w:pPr>
          </w:p>
        </w:tc>
        <w:tc>
          <w:tcPr>
            <w:tcW w:w="1755" w:type="dxa"/>
            <w:vMerge/>
            <w:vAlign w:val="center"/>
          </w:tcPr>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F20F41">
      <w:pPr>
        <w:rPr>
          <w:rFonts w:ascii="Times New Roman" w:hAnsi="Times New Roman" w:eastAsia="Times New Roman" w:cs="Times New Roman"/>
        </w:rPr>
      </w:pPr>
      <w:r>
        <w:rPr>
          <w:rFonts w:ascii="Times New Roman" w:hAnsi="Times New Roman" w:eastAsia="Times New Roman" w:cs="Times New Roman"/>
        </w:rPr>
        <w:t xml:space="preserve">The estimated time per response is </w:t>
      </w:r>
      <w:proofErr w:type="gramStart"/>
      <w:r>
        <w:rPr>
          <w:rFonts w:ascii="Times New Roman" w:hAnsi="Times New Roman" w:eastAsia="Times New Roman" w:cs="Times New Roman"/>
        </w:rPr>
        <w:t>based on the fact that</w:t>
      </w:r>
      <w:proofErr w:type="gramEnd"/>
      <w:r>
        <w:rPr>
          <w:rFonts w:ascii="Times New Roman" w:hAnsi="Times New Roman" w:eastAsia="Times New Roman" w:cs="Times New Roman"/>
        </w:rPr>
        <w:t xml:space="preserve"> most respondents are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  The estimated number of respondents is based on the number of requests submitted during each of the past three years, and is lower than </w:t>
      </w:r>
    </w:p>
    <w:p w:rsidR="004A057A" w:rsidRDefault="004A057A">
      <w:pPr>
        <w:rPr>
          <w:rFonts w:ascii="Times New Roman" w:hAnsi="Times New Roman" w:eastAsia="Times New Roman" w:cs="Times New Roman"/>
        </w:rPr>
      </w:pPr>
    </w:p>
    <w:p w:rsidR="004A057A" w:rsidRDefault="00F20F41">
      <w:pPr>
        <w:numPr>
          <w:ilvl w:val="0"/>
          <w:numId w:val="3"/>
        </w:numPr>
        <w:ind w:hanging="360"/>
        <w:rPr>
          <w:rFonts w:ascii="Times New Roman" w:hAnsi="Times New Roman" w:eastAsia="Times New Roman" w:cs="Times New Roman"/>
        </w:rPr>
      </w:pPr>
      <w:r>
        <w:rPr>
          <w:rFonts w:ascii="Times New Roman" w:hAnsi="Times New Roman" w:eastAsia="Times New Roman" w:cs="Times New Roman"/>
          <w:b/>
          <w:u w:val="single"/>
        </w:rPr>
        <w:t>Estimate of other total annual cost burden to respondents or recordkeepers.</w:t>
      </w:r>
      <w:r>
        <w:rPr>
          <w:rFonts w:ascii="Times New Roman" w:hAnsi="Times New Roman" w:eastAsia="Times New Roman" w:cs="Times New Roman"/>
        </w:rPr>
        <w:t xml:space="preserve">  The estimated annual cost for individual respondents who complete the SF 180 by mail is $1.18, while the estimated annual cost for individual respondents who complete the request electronically or by fax is $.60. Because requests are normally made for the personal benefit of requesters, we established the cost of a respondent’s time (for paper and electronic responses) at the minimum wage rate of $7.25 per hour (which is $.60 for five minutes).  In addition, those who choose to mail their requests incur costs for envelopes ($.03) and postage ($.55). </w:t>
      </w:r>
    </w:p>
    <w:p w:rsidR="004A057A" w:rsidRDefault="004A057A">
      <w:pPr>
        <w:rPr>
          <w:rFonts w:ascii="Times New Roman" w:hAnsi="Times New Roman" w:eastAsia="Times New Roman" w:cs="Times New Roman"/>
        </w:rPr>
      </w:pPr>
    </w:p>
    <w:tbl>
      <w:tblPr>
        <w:tblStyle w:val="a0"/>
        <w:tblW w:w="9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78"/>
        <w:gridCol w:w="1710"/>
        <w:gridCol w:w="1857"/>
        <w:gridCol w:w="1833"/>
        <w:gridCol w:w="1997"/>
      </w:tblGrid>
      <w:tr w:rsidR="004A057A">
        <w:trPr>
          <w:trHeight w:val="660"/>
        </w:trPr>
        <w:tc>
          <w:tcPr>
            <w:tcW w:w="2178" w:type="dxa"/>
            <w:vAlign w:val="center"/>
          </w:tcPr>
          <w:p w:rsidR="004A057A" w:rsidRDefault="00F20F41">
            <w:pPr>
              <w:pStyle w:val="Heading1"/>
              <w:widowControl w:val="0"/>
              <w:jc w:val="center"/>
            </w:pPr>
            <w:r>
              <w:t>Form of request</w:t>
            </w:r>
          </w:p>
        </w:tc>
        <w:tc>
          <w:tcPr>
            <w:tcW w:w="1710" w:type="dxa"/>
          </w:tcPr>
          <w:p w:rsidR="004A057A" w:rsidRDefault="00F20F41">
            <w:pPr>
              <w:pStyle w:val="Heading1"/>
              <w:widowControl w:val="0"/>
              <w:jc w:val="center"/>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857" w:type="dxa"/>
          </w:tcPr>
          <w:p w:rsidR="004A057A" w:rsidRDefault="00F20F41">
            <w:pPr>
              <w:pStyle w:val="Heading1"/>
              <w:widowControl w:val="0"/>
              <w:jc w:val="center"/>
            </w:pPr>
            <w:r>
              <w:t>Minutes per</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w:t>
            </w:r>
          </w:p>
        </w:tc>
        <w:tc>
          <w:tcPr>
            <w:tcW w:w="1833" w:type="dxa"/>
          </w:tcPr>
          <w:p w:rsidR="004A057A" w:rsidRDefault="00F20F41">
            <w:pPr>
              <w:pStyle w:val="Heading1"/>
              <w:widowControl w:val="0"/>
              <w:jc w:val="center"/>
            </w:pPr>
            <w:r>
              <w:t>Respondent</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cost</w:t>
            </w:r>
          </w:p>
        </w:tc>
        <w:tc>
          <w:tcPr>
            <w:tcW w:w="1997" w:type="dxa"/>
          </w:tcPr>
          <w:p w:rsidR="004A057A" w:rsidRDefault="00F20F41">
            <w:pPr>
              <w:pStyle w:val="Heading1"/>
              <w:widowControl w:val="0"/>
              <w:jc w:val="center"/>
            </w:pPr>
            <w:r>
              <w:t>Annual cost</w:t>
            </w:r>
          </w:p>
          <w:p w:rsidR="004A057A" w:rsidRDefault="00F20F41">
            <w:pPr>
              <w:jc w:val="center"/>
              <w:rPr>
                <w:rFonts w:ascii="Times New Roman" w:hAnsi="Times New Roman" w:eastAsia="Times New Roman" w:cs="Times New Roman"/>
                <w:b/>
                <w:i/>
                <w:u w:val="single"/>
              </w:rPr>
            </w:pPr>
            <w:r>
              <w:rPr>
                <w:rFonts w:ascii="Times New Roman" w:hAnsi="Times New Roman" w:eastAsia="Times New Roman" w:cs="Times New Roman"/>
                <w:b/>
                <w:i/>
                <w:u w:val="single"/>
              </w:rPr>
              <w:t>for time</w:t>
            </w:r>
          </w:p>
        </w:tc>
      </w:tr>
      <w:tr w:rsidR="004A057A">
        <w:trPr>
          <w:trHeight w:val="848"/>
        </w:trPr>
        <w:tc>
          <w:tcPr>
            <w:tcW w:w="2178"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SF 180/</w:t>
            </w:r>
            <w:proofErr w:type="spellStart"/>
            <w:r>
              <w:rPr>
                <w:rFonts w:ascii="Times New Roman" w:hAnsi="Times New Roman" w:eastAsia="Times New Roman" w:cs="Times New Roman"/>
              </w:rPr>
              <w:t>eVetRecs</w:t>
            </w:r>
            <w:proofErr w:type="spellEnd"/>
            <w:r>
              <w:rPr>
                <w:rFonts w:ascii="Times New Roman" w:hAnsi="Times New Roman" w:eastAsia="Times New Roman" w:cs="Times New Roman"/>
              </w:rPr>
              <w:t xml:space="preserve"> and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NA Form 13176 </w:t>
            </w:r>
          </w:p>
        </w:tc>
        <w:tc>
          <w:tcPr>
            <w:tcW w:w="1710"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953,328</w:t>
            </w:r>
          </w:p>
          <w:p w:rsidR="004A057A" w:rsidRDefault="004A057A">
            <w:pPr>
              <w:jc w:val="center"/>
              <w:rPr>
                <w:rFonts w:ascii="Times New Roman" w:hAnsi="Times New Roman" w:eastAsia="Times New Roman" w:cs="Times New Roman"/>
              </w:rPr>
            </w:pPr>
          </w:p>
        </w:tc>
        <w:tc>
          <w:tcPr>
            <w:tcW w:w="185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w:t>
            </w:r>
          </w:p>
          <w:p w:rsidR="004A057A" w:rsidRDefault="004A057A">
            <w:pPr>
              <w:jc w:val="center"/>
              <w:rPr>
                <w:rFonts w:ascii="Times New Roman" w:hAnsi="Times New Roman" w:eastAsia="Times New Roman" w:cs="Times New Roman"/>
              </w:rPr>
            </w:pPr>
          </w:p>
        </w:tc>
        <w:tc>
          <w:tcPr>
            <w:tcW w:w="1833"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$.60 </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($7.25/ 5 mins)</w:t>
            </w:r>
          </w:p>
          <w:p w:rsidR="004A057A" w:rsidRDefault="004A057A">
            <w:pPr>
              <w:jc w:val="center"/>
              <w:rPr>
                <w:rFonts w:ascii="Times New Roman" w:hAnsi="Times New Roman" w:eastAsia="Times New Roman" w:cs="Times New Roman"/>
              </w:rPr>
            </w:pPr>
          </w:p>
        </w:tc>
        <w:tc>
          <w:tcPr>
            <w:tcW w:w="199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$571,997</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(953,328 x .60)</w:t>
            </w:r>
          </w:p>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4A057A">
      <w:pPr>
        <w:rPr>
          <w:rFonts w:ascii="Times New Roman" w:hAnsi="Times New Roman" w:eastAsia="Times New Roman" w:cs="Times New Roman"/>
        </w:rPr>
      </w:pPr>
    </w:p>
    <w:tbl>
      <w:tblPr>
        <w:tblStyle w:val="a1"/>
        <w:tblW w:w="9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78"/>
        <w:gridCol w:w="1710"/>
        <w:gridCol w:w="1857"/>
        <w:gridCol w:w="1833"/>
        <w:gridCol w:w="1997"/>
      </w:tblGrid>
      <w:tr w:rsidR="004A057A">
        <w:trPr>
          <w:trHeight w:val="660"/>
        </w:trPr>
        <w:tc>
          <w:tcPr>
            <w:tcW w:w="2178" w:type="dxa"/>
            <w:vAlign w:val="center"/>
          </w:tcPr>
          <w:p w:rsidR="004A057A" w:rsidRDefault="00F20F41">
            <w:pPr>
              <w:pStyle w:val="Heading1"/>
              <w:widowControl w:val="0"/>
              <w:jc w:val="center"/>
            </w:pPr>
            <w:r>
              <w:t>Form of request</w:t>
            </w:r>
          </w:p>
        </w:tc>
        <w:tc>
          <w:tcPr>
            <w:tcW w:w="1710" w:type="dxa"/>
          </w:tcPr>
          <w:p w:rsidR="004A057A" w:rsidRDefault="00F20F41">
            <w:pPr>
              <w:pStyle w:val="Heading1"/>
              <w:widowControl w:val="0"/>
              <w:jc w:val="center"/>
            </w:pPr>
            <w:r>
              <w:t>Number of</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respondents</w:t>
            </w:r>
          </w:p>
        </w:tc>
        <w:tc>
          <w:tcPr>
            <w:tcW w:w="1857" w:type="dxa"/>
          </w:tcPr>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Responses per respondent</w:t>
            </w:r>
          </w:p>
        </w:tc>
        <w:tc>
          <w:tcPr>
            <w:tcW w:w="1833" w:type="dxa"/>
          </w:tcPr>
          <w:p w:rsidR="004A057A" w:rsidRDefault="00F20F41">
            <w:pPr>
              <w:pStyle w:val="Heading1"/>
              <w:widowControl w:val="0"/>
              <w:jc w:val="center"/>
            </w:pPr>
            <w:r>
              <w:t>Respondent</w:t>
            </w:r>
          </w:p>
          <w:p w:rsidR="004A057A" w:rsidRDefault="00F20F41">
            <w:pPr>
              <w:jc w:val="center"/>
              <w:rPr>
                <w:rFonts w:ascii="Times New Roman" w:hAnsi="Times New Roman" w:eastAsia="Times New Roman" w:cs="Times New Roman"/>
                <w:b/>
                <w:i/>
              </w:rPr>
            </w:pPr>
            <w:r>
              <w:rPr>
                <w:rFonts w:ascii="Times New Roman" w:hAnsi="Times New Roman" w:eastAsia="Times New Roman" w:cs="Times New Roman"/>
                <w:b/>
                <w:i/>
              </w:rPr>
              <w:t>mailing cost</w:t>
            </w:r>
          </w:p>
        </w:tc>
        <w:tc>
          <w:tcPr>
            <w:tcW w:w="1997" w:type="dxa"/>
          </w:tcPr>
          <w:p w:rsidR="004A057A" w:rsidRDefault="00F20F41">
            <w:pPr>
              <w:pStyle w:val="Heading1"/>
              <w:widowControl w:val="0"/>
              <w:jc w:val="center"/>
            </w:pPr>
            <w:bookmarkStart w:name="_lzyo2hiip01f" w:colFirst="0" w:colLast="0" w:id="4"/>
            <w:bookmarkEnd w:id="4"/>
            <w:r>
              <w:t>Annual cost</w:t>
            </w:r>
          </w:p>
          <w:p w:rsidR="004A057A" w:rsidRDefault="00F20F41">
            <w:pPr>
              <w:jc w:val="center"/>
              <w:rPr>
                <w:rFonts w:ascii="Times New Roman" w:hAnsi="Times New Roman" w:eastAsia="Times New Roman" w:cs="Times New Roman"/>
                <w:b/>
                <w:i/>
                <w:u w:val="single"/>
              </w:rPr>
            </w:pPr>
            <w:r>
              <w:rPr>
                <w:rFonts w:ascii="Times New Roman" w:hAnsi="Times New Roman" w:eastAsia="Times New Roman" w:cs="Times New Roman"/>
                <w:b/>
                <w:i/>
                <w:u w:val="single"/>
              </w:rPr>
              <w:t>of mailing</w:t>
            </w:r>
          </w:p>
        </w:tc>
      </w:tr>
      <w:tr w:rsidR="004A057A">
        <w:trPr>
          <w:trHeight w:val="848"/>
        </w:trPr>
        <w:tc>
          <w:tcPr>
            <w:tcW w:w="2178"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SF 180 and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 xml:space="preserve">NA Form 13176 </w:t>
            </w:r>
          </w:p>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by mail</w:t>
            </w:r>
          </w:p>
        </w:tc>
        <w:tc>
          <w:tcPr>
            <w:tcW w:w="1710"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360,267</w:t>
            </w:r>
          </w:p>
          <w:p w:rsidR="004A057A" w:rsidRDefault="004A057A">
            <w:pPr>
              <w:jc w:val="center"/>
              <w:rPr>
                <w:rFonts w:ascii="Times New Roman" w:hAnsi="Times New Roman" w:eastAsia="Times New Roman" w:cs="Times New Roman"/>
              </w:rPr>
            </w:pPr>
          </w:p>
        </w:tc>
        <w:tc>
          <w:tcPr>
            <w:tcW w:w="185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1</w:t>
            </w:r>
          </w:p>
          <w:p w:rsidR="004A057A" w:rsidRDefault="004A057A">
            <w:pPr>
              <w:jc w:val="center"/>
              <w:rPr>
                <w:rFonts w:ascii="Times New Roman" w:hAnsi="Times New Roman" w:eastAsia="Times New Roman" w:cs="Times New Roman"/>
              </w:rPr>
            </w:pPr>
          </w:p>
        </w:tc>
        <w:tc>
          <w:tcPr>
            <w:tcW w:w="1833"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$.58</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($.03 envelope + $.55 postage)</w:t>
            </w:r>
          </w:p>
          <w:p w:rsidR="004A057A" w:rsidRDefault="004A057A">
            <w:pPr>
              <w:jc w:val="center"/>
              <w:rPr>
                <w:rFonts w:ascii="Times New Roman" w:hAnsi="Times New Roman" w:eastAsia="Times New Roman" w:cs="Times New Roman"/>
              </w:rPr>
            </w:pPr>
          </w:p>
        </w:tc>
        <w:tc>
          <w:tcPr>
            <w:tcW w:w="1997" w:type="dxa"/>
            <w:vAlign w:val="center"/>
          </w:tcPr>
          <w:p w:rsidR="004A057A" w:rsidRDefault="00F20F41">
            <w:pPr>
              <w:jc w:val="center"/>
              <w:rPr>
                <w:rFonts w:ascii="Times New Roman" w:hAnsi="Times New Roman" w:eastAsia="Times New Roman" w:cs="Times New Roman"/>
              </w:rPr>
            </w:pPr>
            <w:r>
              <w:rPr>
                <w:rFonts w:ascii="Times New Roman" w:hAnsi="Times New Roman" w:eastAsia="Times New Roman" w:cs="Times New Roman"/>
              </w:rPr>
              <w:t>$208,955</w:t>
            </w:r>
          </w:p>
          <w:p w:rsidR="004A057A" w:rsidRDefault="00F20F4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(360,267 x .58)</w:t>
            </w:r>
          </w:p>
          <w:p w:rsidR="004A057A" w:rsidRDefault="004A057A">
            <w:pPr>
              <w:jc w:val="center"/>
              <w:rPr>
                <w:rFonts w:ascii="Times New Roman" w:hAnsi="Times New Roman" w:eastAsia="Times New Roman" w:cs="Times New Roman"/>
              </w:rPr>
            </w:pPr>
          </w:p>
        </w:tc>
      </w:tr>
    </w:tbl>
    <w:p w:rsidR="004A057A" w:rsidRDefault="004A057A">
      <w:pPr>
        <w:rPr>
          <w:rFonts w:ascii="Times New Roman" w:hAnsi="Times New Roman" w:eastAsia="Times New Roman" w:cs="Times New Roman"/>
        </w:rPr>
      </w:pPr>
    </w:p>
    <w:p w:rsidR="004A057A" w:rsidRDefault="004A057A">
      <w:pPr>
        <w:rPr>
          <w:rFonts w:ascii="Times New Roman" w:hAnsi="Times New Roman" w:eastAsia="Times New Roman" w:cs="Times New Roman"/>
        </w:rPr>
      </w:pPr>
    </w:p>
    <w:p w:rsidR="004A057A" w:rsidRDefault="00F20F41">
      <w:pPr>
        <w:numPr>
          <w:ilvl w:val="0"/>
          <w:numId w:val="5"/>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 xml:space="preserve">Annualized cost to the Federal </w:t>
      </w:r>
      <w:r>
        <w:rPr>
          <w:rFonts w:ascii="Times New Roman" w:hAnsi="Times New Roman" w:eastAsia="Times New Roman" w:cs="Times New Roman"/>
          <w:b/>
          <w:u w:val="single"/>
        </w:rPr>
        <w:t>G</w:t>
      </w:r>
      <w:r>
        <w:rPr>
          <w:rFonts w:ascii="Times New Roman" w:hAnsi="Times New Roman" w:eastAsia="Times New Roman" w:cs="Times New Roman"/>
          <w:b/>
          <w:color w:val="000000"/>
          <w:u w:val="single"/>
        </w:rPr>
        <w:t>overnment.</w:t>
      </w:r>
      <w:r>
        <w:rPr>
          <w:rFonts w:ascii="Times New Roman" w:hAnsi="Times New Roman" w:eastAsia="Times New Roman" w:cs="Times New Roman"/>
          <w:color w:val="000000"/>
        </w:rPr>
        <w:t xml:space="preserve">  No cost is assigned to the staff time required to perform functions at NPRC, including responding to requests that contain sufficient information, and reviewing and preparing the responses for mailing; that is part of the mission of NPRC and isn</w:t>
      </w:r>
      <w:r>
        <w:rPr>
          <w:rFonts w:ascii="Times New Roman" w:hAnsi="Times New Roman" w:eastAsia="Times New Roman" w:cs="Times New Roman"/>
        </w:rPr>
        <w:t>’t changed pursuant to this information collection</w:t>
      </w:r>
      <w:r>
        <w:rPr>
          <w:rFonts w:ascii="Times New Roman" w:hAnsi="Times New Roman" w:eastAsia="Times New Roman" w:cs="Times New Roman"/>
          <w:color w:val="000000"/>
        </w:rPr>
        <w:t>. We used to itemize a cost to the Government for printing the SF 180s, but we no longer print the forms.</w:t>
      </w:r>
    </w:p>
    <w:p w:rsidR="004A057A" w:rsidRDefault="004A057A">
      <w:pPr>
        <w:rPr>
          <w:rFonts w:ascii="Times New Roman" w:hAnsi="Times New Roman" w:eastAsia="Times New Roman" w:cs="Times New Roman"/>
        </w:rPr>
      </w:pPr>
    </w:p>
    <w:p w:rsidR="004A057A" w:rsidRDefault="00F20F41">
      <w:pPr>
        <w:numPr>
          <w:ilvl w:val="0"/>
          <w:numId w:val="5"/>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Explanation for program changes or adjustments.</w:t>
      </w:r>
      <w:r>
        <w:rPr>
          <w:rFonts w:ascii="Times New Roman" w:hAnsi="Times New Roman" w:eastAsia="Times New Roman" w:cs="Times New Roman"/>
          <w:color w:val="000000"/>
        </w:rPr>
        <w:t xml:space="preserve">  </w:t>
      </w:r>
      <w:r>
        <w:rPr>
          <w:rFonts w:ascii="Times New Roman" w:hAnsi="Times New Roman" w:eastAsia="Times New Roman" w:cs="Times New Roman"/>
        </w:rPr>
        <w:t xml:space="preserve">The number of respondents over the past three years have decreased because fewer respondents have requested their records. </w:t>
      </w:r>
    </w:p>
    <w:p w:rsidR="004A057A" w:rsidRDefault="004A057A">
      <w:pPr>
        <w:pBdr>
          <w:top w:val="nil"/>
          <w:left w:val="nil"/>
          <w:bottom w:val="nil"/>
          <w:right w:val="nil"/>
          <w:between w:val="nil"/>
        </w:pBdr>
        <w:rPr>
          <w:rFonts w:ascii="Times New Roman" w:hAnsi="Times New Roman" w:eastAsia="Times New Roman" w:cs="Times New Roman"/>
          <w:color w:val="000000"/>
        </w:rPr>
      </w:pPr>
    </w:p>
    <w:p w:rsidR="004A057A" w:rsidRDefault="00F20F41">
      <w:pPr>
        <w:numPr>
          <w:ilvl w:val="0"/>
          <w:numId w:val="4"/>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Plans for tabulation and publication and project time schedule.</w:t>
      </w:r>
      <w:r>
        <w:rPr>
          <w:rFonts w:ascii="Times New Roman" w:hAnsi="Times New Roman" w:eastAsia="Times New Roman" w:cs="Times New Roman"/>
          <w:color w:val="000000"/>
        </w:rPr>
        <w:t xml:space="preserve">  </w:t>
      </w:r>
      <w:r>
        <w:rPr>
          <w:rFonts w:ascii="Times New Roman" w:hAnsi="Times New Roman" w:eastAsia="Times New Roman" w:cs="Times New Roman"/>
        </w:rPr>
        <w:t>We do not use t</w:t>
      </w:r>
      <w:r>
        <w:rPr>
          <w:rFonts w:ascii="Times New Roman" w:hAnsi="Times New Roman" w:eastAsia="Times New Roman" w:cs="Times New Roman"/>
          <w:color w:val="000000"/>
        </w:rPr>
        <w:t xml:space="preserve">he collected information for statistical studies or publications. </w:t>
      </w:r>
    </w:p>
    <w:p w:rsidR="004A057A" w:rsidRDefault="004A057A">
      <w:pPr>
        <w:rPr>
          <w:rFonts w:ascii="Times New Roman" w:hAnsi="Times New Roman" w:eastAsia="Times New Roman" w:cs="Times New Roman"/>
        </w:rPr>
      </w:pPr>
    </w:p>
    <w:p w:rsidR="004A057A" w:rsidRDefault="00F20F41">
      <w:pPr>
        <w:numPr>
          <w:ilvl w:val="0"/>
          <w:numId w:val="4"/>
        </w:numPr>
        <w:ind w:hanging="360"/>
        <w:rPr>
          <w:rFonts w:ascii="Times New Roman" w:hAnsi="Times New Roman" w:eastAsia="Times New Roman" w:cs="Times New Roman"/>
        </w:rPr>
      </w:pPr>
      <w:r>
        <w:rPr>
          <w:rFonts w:ascii="Times New Roman" w:hAnsi="Times New Roman" w:eastAsia="Times New Roman" w:cs="Times New Roman"/>
          <w:b/>
          <w:u w:val="single"/>
        </w:rPr>
        <w:t>Reason(s) display of OMB expiration date is inappropriate.</w:t>
      </w:r>
      <w:r>
        <w:rPr>
          <w:rFonts w:ascii="Times New Roman" w:hAnsi="Times New Roman" w:eastAsia="Times New Roman" w:cs="Times New Roman"/>
        </w:rPr>
        <w:t xml:space="preserve">  We display the expiration date for OMB approval of this information collection.</w:t>
      </w:r>
    </w:p>
    <w:p w:rsidR="004A057A" w:rsidRDefault="004A057A">
      <w:pPr>
        <w:rPr>
          <w:rFonts w:ascii="Times New Roman" w:hAnsi="Times New Roman" w:eastAsia="Times New Roman" w:cs="Times New Roman"/>
        </w:rPr>
      </w:pPr>
    </w:p>
    <w:p w:rsidR="004A057A" w:rsidRDefault="00F20F41">
      <w:pPr>
        <w:numPr>
          <w:ilvl w:val="0"/>
          <w:numId w:val="4"/>
        </w:numPr>
        <w:pBdr>
          <w:top w:val="nil"/>
          <w:left w:val="nil"/>
          <w:bottom w:val="nil"/>
          <w:right w:val="nil"/>
          <w:between w:val="nil"/>
        </w:pBdr>
        <w:ind w:hanging="360"/>
        <w:rPr>
          <w:rFonts w:ascii="Times New Roman" w:hAnsi="Times New Roman" w:eastAsia="Times New Roman" w:cs="Times New Roman"/>
          <w:color w:val="000000"/>
        </w:rPr>
      </w:pPr>
      <w:r>
        <w:rPr>
          <w:rFonts w:ascii="Times New Roman" w:hAnsi="Times New Roman" w:eastAsia="Times New Roman" w:cs="Times New Roman"/>
          <w:b/>
          <w:color w:val="000000"/>
          <w:u w:val="single"/>
        </w:rPr>
        <w:t>Exceptions to Certification for Paperwork Reduction Act Submissions.</w:t>
      </w:r>
      <w:r>
        <w:rPr>
          <w:rFonts w:ascii="Times New Roman" w:hAnsi="Times New Roman" w:eastAsia="Times New Roman" w:cs="Times New Roman"/>
          <w:color w:val="000000"/>
        </w:rPr>
        <w:t xml:space="preserve">  </w:t>
      </w:r>
      <w:r>
        <w:rPr>
          <w:rFonts w:ascii="Times New Roman" w:hAnsi="Times New Roman" w:eastAsia="Times New Roman" w:cs="Times New Roman"/>
        </w:rPr>
        <w:t>We are</w:t>
      </w:r>
      <w:r>
        <w:rPr>
          <w:rFonts w:ascii="Times New Roman" w:hAnsi="Times New Roman" w:eastAsia="Times New Roman" w:cs="Times New Roman"/>
          <w:color w:val="000000"/>
        </w:rPr>
        <w:t xml:space="preserve"> not requesting any exceptions to the certification statement identified in Item 19, Certification for Paperwork Reduction Submissions, of OMB Form 83-I.</w:t>
      </w:r>
    </w:p>
    <w:sectPr w:rsidR="004A057A" w:rsidSect="00121513">
      <w:headerReference w:type="default" r:id="rId8"/>
      <w:footerReference w:type="default" r:id="rId9"/>
      <w:pgSz w:w="12240" w:h="15840"/>
      <w:pgMar w:top="1008" w:right="1008" w:bottom="1008" w:left="1008" w:header="144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6B6" w:rsidRDefault="00D046B6">
      <w:r>
        <w:separator/>
      </w:r>
    </w:p>
  </w:endnote>
  <w:endnote w:type="continuationSeparator" w:id="0">
    <w:p w:rsidR="00D046B6" w:rsidRDefault="00D0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57A" w:rsidRDefault="004A057A"/>
  <w:p w:rsidR="004A057A" w:rsidRDefault="00F20F41">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D2028">
      <w:rPr>
        <w:rFonts w:ascii="Times New Roman" w:eastAsia="Times New Roman" w:hAnsi="Times New Roman" w:cs="Times New Roman"/>
        <w:noProof/>
      </w:rPr>
      <w:t>3</w:t>
    </w:r>
    <w:r>
      <w:rPr>
        <w:rFonts w:ascii="Times New Roman" w:eastAsia="Times New Roman" w:hAnsi="Times New Roman" w:cs="Times New Roman"/>
      </w:rPr>
      <w:fldChar w:fldCharType="end"/>
    </w:r>
  </w:p>
  <w:p w:rsidR="004A057A" w:rsidRDefault="004A0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6B6" w:rsidRDefault="00D046B6">
      <w:r>
        <w:separator/>
      </w:r>
    </w:p>
  </w:footnote>
  <w:footnote w:type="continuationSeparator" w:id="0">
    <w:p w:rsidR="00D046B6" w:rsidRDefault="00D0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57A" w:rsidRDefault="004A057A">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05FA"/>
    <w:multiLevelType w:val="multilevel"/>
    <w:tmpl w:val="04407DF0"/>
    <w:lvl w:ilvl="0">
      <w:start w:val="16"/>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4E11D8"/>
    <w:multiLevelType w:val="multilevel"/>
    <w:tmpl w:val="79FA0678"/>
    <w:lvl w:ilvl="0">
      <w:start w:val="5"/>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02F0A4D"/>
    <w:multiLevelType w:val="multilevel"/>
    <w:tmpl w:val="BDD2CF16"/>
    <w:lvl w:ilvl="0">
      <w:start w:val="13"/>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8A64239"/>
    <w:multiLevelType w:val="multilevel"/>
    <w:tmpl w:val="80B29EA0"/>
    <w:lvl w:ilvl="0">
      <w:start w:val="14"/>
      <w:numFmt w:val="decimal"/>
      <w:lvlText w:val="%1."/>
      <w:lvlJc w:val="left"/>
      <w:pPr>
        <w:ind w:left="0" w:firstLine="0"/>
      </w:pPr>
      <w:rPr>
        <w:smallCaps w:val="0"/>
        <w:strike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FF1685"/>
    <w:multiLevelType w:val="multilevel"/>
    <w:tmpl w:val="5E48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D19B5"/>
    <w:multiLevelType w:val="multilevel"/>
    <w:tmpl w:val="B65A0860"/>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7E2655AA"/>
    <w:multiLevelType w:val="multilevel"/>
    <w:tmpl w:val="2CFC17C4"/>
    <w:lvl w:ilvl="0">
      <w:start w:val="12"/>
      <w:numFmt w:val="decimal"/>
      <w:lvlText w:val="%1."/>
      <w:lvlJc w:val="left"/>
      <w:pPr>
        <w:ind w:left="0" w:firstLine="0"/>
      </w:pPr>
      <w:rPr>
        <w:smallCaps w:val="0"/>
        <w:strike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7A"/>
    <w:rsid w:val="00121513"/>
    <w:rsid w:val="002D2028"/>
    <w:rsid w:val="0032314D"/>
    <w:rsid w:val="004A057A"/>
    <w:rsid w:val="0080026B"/>
    <w:rsid w:val="00802A4E"/>
    <w:rsid w:val="00D046B6"/>
    <w:rsid w:val="00F2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B619"/>
  <w15:docId w15:val="{4D90E3B4-CF80-454F-B78B-E047F16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outlineLvl w:val="0"/>
    </w:pPr>
    <w:rPr>
      <w:rFonts w:ascii="Times New Roman" w:eastAsia="Times New Roman" w:hAnsi="Times New Roman" w:cs="Times New Roman"/>
      <w:b/>
      <w:i/>
    </w:rPr>
  </w:style>
  <w:style w:type="paragraph" w:styleId="Heading2">
    <w:name w:val="heading 2"/>
    <w:basedOn w:val="Normal"/>
    <w:next w:val="Normal"/>
    <w:pPr>
      <w:keepNext/>
      <w:widowControl/>
      <w:jc w:val="center"/>
      <w:outlineLvl w:val="1"/>
    </w:pPr>
    <w:rPr>
      <w:rFonts w:ascii="Times New Roman" w:eastAsia="Times New Roman" w:hAnsi="Times New Roman" w:cs="Times New Roman"/>
      <w:b/>
    </w:rPr>
  </w:style>
  <w:style w:type="paragraph" w:styleId="Heading3">
    <w:name w:val="heading 3"/>
    <w:basedOn w:val="Normal"/>
    <w:next w:val="Normal"/>
    <w:pPr>
      <w:keepNext/>
      <w:jc w:val="center"/>
      <w:outlineLvl w:val="2"/>
    </w:pPr>
    <w:rPr>
      <w:rFonts w:ascii="Times New Roman" w:eastAsia="Times New Roman" w:hAnsi="Times New Roman" w:cs="Times New Roman"/>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chives.gov/veterans/military-service-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1745</Words>
  <Characters>9953</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Fechhelm</dc:creator>
  <cp:lastModifiedBy>Tamee Fechhelm</cp:lastModifiedBy>
  <cp:revision>3</cp:revision>
  <dcterms:created xsi:type="dcterms:W3CDTF">2021-09-28T13:11:00Z</dcterms:created>
  <dcterms:modified xsi:type="dcterms:W3CDTF">2021-09-28T13:13:00Z</dcterms:modified>
</cp:coreProperties>
</file>