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A3B" w:rsidRDefault="00000623" w14:paraId="305EBABD" w14:textId="77777777">
      <w:pPr>
        <w:pStyle w:val="BodyText"/>
        <w:spacing w:before="82" w:line="273" w:lineRule="auto"/>
        <w:ind w:left="3048" w:right="3007"/>
        <w:jc w:val="center"/>
      </w:pPr>
      <w:r>
        <w:rPr>
          <w:spacing w:val="-2"/>
        </w:rPr>
        <w:t>FINAL</w:t>
      </w:r>
      <w:r>
        <w:rPr>
          <w:spacing w:val="-11"/>
        </w:rPr>
        <w:t xml:space="preserve"> </w:t>
      </w:r>
      <w:r>
        <w:rPr>
          <w:spacing w:val="-2"/>
        </w:rPr>
        <w:t>SUPPORTING</w:t>
      </w:r>
      <w:r>
        <w:rPr>
          <w:spacing w:val="-10"/>
        </w:rPr>
        <w:t xml:space="preserve"> </w:t>
      </w:r>
      <w:r>
        <w:rPr>
          <w:spacing w:val="-2"/>
        </w:rPr>
        <w:t xml:space="preserve">STATEMENT </w:t>
      </w:r>
      <w:r>
        <w:rPr>
          <w:spacing w:val="-4"/>
        </w:rPr>
        <w:t>FOR</w:t>
      </w:r>
    </w:p>
    <w:p w:rsidR="007E6A3B" w:rsidRDefault="00000623" w14:paraId="305EBABE" w14:textId="77777777">
      <w:pPr>
        <w:pStyle w:val="BodyText"/>
        <w:spacing w:before="2" w:line="278" w:lineRule="auto"/>
        <w:ind w:left="1989" w:right="1948"/>
        <w:jc w:val="center"/>
      </w:pPr>
      <w:r>
        <w:rPr>
          <w:spacing w:val="-2"/>
        </w:rPr>
        <w:t>NRCAREERS (MONSTER GOVERNMENT SOLUTIONS) (3150-XXXX)</w:t>
      </w:r>
    </w:p>
    <w:p w:rsidR="007E6A3B" w:rsidRDefault="00000623" w14:paraId="305EBABF" w14:textId="77777777">
      <w:pPr>
        <w:pStyle w:val="BodyText"/>
        <w:spacing w:line="249" w:lineRule="exact"/>
        <w:ind w:left="3044" w:right="3007"/>
        <w:jc w:val="center"/>
      </w:pPr>
      <w:r>
        <w:rPr>
          <w:spacing w:val="-5"/>
        </w:rPr>
        <w:t>NEW</w:t>
      </w:r>
    </w:p>
    <w:p w:rsidR="007E6A3B" w:rsidRDefault="007E6A3B" w14:paraId="305EBAC0" w14:textId="77777777">
      <w:pPr>
        <w:pStyle w:val="BodyText"/>
        <w:spacing w:before="5"/>
        <w:rPr>
          <w:sz w:val="28"/>
        </w:rPr>
      </w:pPr>
    </w:p>
    <w:p w:rsidR="007E6A3B" w:rsidRDefault="00000623" w14:paraId="305EBAC1" w14:textId="77777777">
      <w:pPr>
        <w:pStyle w:val="BodyText"/>
        <w:spacing w:before="1"/>
        <w:ind w:left="120"/>
      </w:pPr>
      <w:r>
        <w:rPr>
          <w:u w:val="single"/>
        </w:rPr>
        <w:t>Description</w:t>
      </w:r>
      <w:r>
        <w:rPr>
          <w:spacing w:val="-15"/>
          <w:u w:val="single"/>
        </w:rPr>
        <w:t xml:space="preserve"> </w:t>
      </w:r>
      <w:r>
        <w:rPr>
          <w:u w:val="single"/>
        </w:rPr>
        <w:t>of</w:t>
      </w:r>
      <w:r>
        <w:rPr>
          <w:spacing w:val="-12"/>
          <w:u w:val="single"/>
        </w:rPr>
        <w:t xml:space="preserve"> </w:t>
      </w:r>
      <w:r>
        <w:rPr>
          <w:u w:val="single"/>
        </w:rPr>
        <w:t>the</w:t>
      </w:r>
      <w:r>
        <w:rPr>
          <w:spacing w:val="-16"/>
          <w:u w:val="single"/>
        </w:rPr>
        <w:t xml:space="preserve"> </w:t>
      </w:r>
      <w:r>
        <w:rPr>
          <w:u w:val="single"/>
        </w:rPr>
        <w:t>Information</w:t>
      </w:r>
      <w:r>
        <w:rPr>
          <w:spacing w:val="-10"/>
          <w:u w:val="single"/>
        </w:rPr>
        <w:t xml:space="preserve"> </w:t>
      </w:r>
      <w:r>
        <w:rPr>
          <w:spacing w:val="-2"/>
          <w:u w:val="single"/>
        </w:rPr>
        <w:t>Collection</w:t>
      </w:r>
    </w:p>
    <w:p w:rsidR="007E6A3B" w:rsidRDefault="007E6A3B" w14:paraId="305EBAC2" w14:textId="77777777">
      <w:pPr>
        <w:pStyle w:val="BodyText"/>
        <w:spacing w:before="6"/>
        <w:rPr>
          <w:sz w:val="19"/>
        </w:rPr>
      </w:pPr>
    </w:p>
    <w:p w:rsidR="007E6A3B" w:rsidRDefault="00000623" w14:paraId="305EBAC3" w14:textId="77777777">
      <w:pPr>
        <w:pStyle w:val="BodyText"/>
        <w:spacing w:before="93" w:line="276" w:lineRule="auto"/>
        <w:ind w:left="119" w:right="213"/>
      </w:pPr>
      <w:r>
        <w:t>The</w:t>
      </w:r>
      <w:r>
        <w:rPr>
          <w:spacing w:val="-8"/>
        </w:rPr>
        <w:t xml:space="preserve"> </w:t>
      </w:r>
      <w:r>
        <w:t>Nuclear</w:t>
      </w:r>
      <w:r>
        <w:rPr>
          <w:spacing w:val="-6"/>
        </w:rPr>
        <w:t xml:space="preserve"> </w:t>
      </w:r>
      <w:r>
        <w:t>Regulatory</w:t>
      </w:r>
      <w:r>
        <w:rPr>
          <w:spacing w:val="-9"/>
        </w:rPr>
        <w:t xml:space="preserve"> </w:t>
      </w:r>
      <w:r>
        <w:t>Commission's</w:t>
      </w:r>
      <w:r>
        <w:rPr>
          <w:spacing w:val="-9"/>
        </w:rPr>
        <w:t xml:space="preserve"> </w:t>
      </w:r>
      <w:r>
        <w:t>(NRC)</w:t>
      </w:r>
      <w:r>
        <w:rPr>
          <w:spacing w:val="-8"/>
        </w:rPr>
        <w:t xml:space="preserve"> </w:t>
      </w:r>
      <w:r>
        <w:t>relies</w:t>
      </w:r>
      <w:r>
        <w:rPr>
          <w:spacing w:val="-7"/>
        </w:rPr>
        <w:t xml:space="preserve"> </w:t>
      </w:r>
      <w:r>
        <w:t>on</w:t>
      </w:r>
      <w:r>
        <w:rPr>
          <w:spacing w:val="-5"/>
        </w:rPr>
        <w:t xml:space="preserve"> </w:t>
      </w:r>
      <w:r>
        <w:rPr>
          <w:color w:val="231F20"/>
        </w:rPr>
        <w:t>web-based</w:t>
      </w:r>
      <w:r>
        <w:rPr>
          <w:color w:val="231F20"/>
          <w:spacing w:val="-10"/>
        </w:rPr>
        <w:t xml:space="preserve"> </w:t>
      </w:r>
      <w:r>
        <w:rPr>
          <w:color w:val="231F20"/>
        </w:rPr>
        <w:t>software</w:t>
      </w:r>
      <w:r>
        <w:rPr>
          <w:color w:val="231F20"/>
          <w:spacing w:val="-7"/>
        </w:rPr>
        <w:t xml:space="preserve"> </w:t>
      </w:r>
      <w:r>
        <w:rPr>
          <w:color w:val="231F20"/>
        </w:rPr>
        <w:t>for</w:t>
      </w:r>
      <w:r>
        <w:rPr>
          <w:color w:val="231F20"/>
          <w:spacing w:val="-6"/>
        </w:rPr>
        <w:t xml:space="preserve"> </w:t>
      </w:r>
      <w:r>
        <w:rPr>
          <w:color w:val="231F20"/>
        </w:rPr>
        <w:t>human</w:t>
      </w:r>
      <w:r>
        <w:rPr>
          <w:color w:val="231F20"/>
          <w:spacing w:val="-7"/>
        </w:rPr>
        <w:t xml:space="preserve"> </w:t>
      </w:r>
      <w:r>
        <w:rPr>
          <w:color w:val="231F20"/>
        </w:rPr>
        <w:t>capital management, workforce development, and candidate recruitment.</w:t>
      </w:r>
    </w:p>
    <w:p w:rsidR="007E6A3B" w:rsidRDefault="007E6A3B" w14:paraId="305EBAC4" w14:textId="77777777">
      <w:pPr>
        <w:pStyle w:val="BodyText"/>
        <w:spacing w:before="6"/>
        <w:rPr>
          <w:sz w:val="24"/>
        </w:rPr>
      </w:pPr>
    </w:p>
    <w:p w:rsidR="007E6A3B" w:rsidRDefault="00000623" w14:paraId="305EBAC5" w14:textId="77777777">
      <w:pPr>
        <w:pStyle w:val="BodyText"/>
        <w:spacing w:before="1" w:line="276" w:lineRule="auto"/>
        <w:ind w:left="120" w:right="213"/>
      </w:pPr>
      <w:proofErr w:type="spellStart"/>
      <w:r>
        <w:t>NRCareers</w:t>
      </w:r>
      <w:proofErr w:type="spellEnd"/>
      <w:r>
        <w:t xml:space="preserve"> is the NRC’s web-based vacancy application system that facilitates the posting of vacancy</w:t>
      </w:r>
      <w:r>
        <w:rPr>
          <w:spacing w:val="-8"/>
        </w:rPr>
        <w:t xml:space="preserve"> </w:t>
      </w:r>
      <w:r>
        <w:t>announcements</w:t>
      </w:r>
      <w:r>
        <w:rPr>
          <w:spacing w:val="-9"/>
        </w:rPr>
        <w:t xml:space="preserve"> </w:t>
      </w:r>
      <w:r>
        <w:t>to</w:t>
      </w:r>
      <w:r>
        <w:rPr>
          <w:spacing w:val="-8"/>
        </w:rPr>
        <w:t xml:space="preserve"> </w:t>
      </w:r>
      <w:r>
        <w:t>the</w:t>
      </w:r>
      <w:r>
        <w:rPr>
          <w:spacing w:val="-10"/>
        </w:rPr>
        <w:t xml:space="preserve"> </w:t>
      </w:r>
      <w:r>
        <w:t>Office</w:t>
      </w:r>
      <w:r>
        <w:rPr>
          <w:spacing w:val="-9"/>
        </w:rPr>
        <w:t xml:space="preserve"> </w:t>
      </w:r>
      <w:r>
        <w:t>of</w:t>
      </w:r>
      <w:r>
        <w:rPr>
          <w:spacing w:val="-7"/>
        </w:rPr>
        <w:t xml:space="preserve"> </w:t>
      </w:r>
      <w:r>
        <w:t>Personnel</w:t>
      </w:r>
      <w:r>
        <w:rPr>
          <w:spacing w:val="-9"/>
        </w:rPr>
        <w:t xml:space="preserve"> </w:t>
      </w:r>
      <w:r>
        <w:t>Management</w:t>
      </w:r>
      <w:r>
        <w:rPr>
          <w:spacing w:val="-6"/>
        </w:rPr>
        <w:t xml:space="preserve"> </w:t>
      </w:r>
      <w:r>
        <w:t>(OPM)</w:t>
      </w:r>
      <w:r>
        <w:rPr>
          <w:spacing w:val="-7"/>
        </w:rPr>
        <w:t xml:space="preserve"> </w:t>
      </w:r>
      <w:proofErr w:type="spellStart"/>
      <w:r>
        <w:t>USAJobs</w:t>
      </w:r>
      <w:proofErr w:type="spellEnd"/>
      <w:r>
        <w:rPr>
          <w:spacing w:val="-8"/>
        </w:rPr>
        <w:t xml:space="preserve"> </w:t>
      </w:r>
      <w:r>
        <w:t>system</w:t>
      </w:r>
      <w:r>
        <w:rPr>
          <w:spacing w:val="-7"/>
        </w:rPr>
        <w:t xml:space="preserve"> </w:t>
      </w:r>
      <w:r>
        <w:t xml:space="preserve">and gives applicants the ability to apply for vacancies via the web. </w:t>
      </w:r>
      <w:proofErr w:type="spellStart"/>
      <w:r>
        <w:t>NRCareers</w:t>
      </w:r>
      <w:proofErr w:type="spellEnd"/>
      <w:r>
        <w:t xml:space="preserve"> also passes information</w:t>
      </w:r>
      <w:r>
        <w:rPr>
          <w:spacing w:val="-4"/>
        </w:rPr>
        <w:t xml:space="preserve"> </w:t>
      </w:r>
      <w:r>
        <w:t>on</w:t>
      </w:r>
      <w:r>
        <w:rPr>
          <w:spacing w:val="-9"/>
        </w:rPr>
        <w:t xml:space="preserve"> </w:t>
      </w:r>
      <w:r>
        <w:t>the</w:t>
      </w:r>
      <w:r>
        <w:rPr>
          <w:spacing w:val="-6"/>
        </w:rPr>
        <w:t xml:space="preserve"> </w:t>
      </w:r>
      <w:r>
        <w:t>selectees</w:t>
      </w:r>
      <w:r>
        <w:rPr>
          <w:spacing w:val="-6"/>
        </w:rPr>
        <w:t xml:space="preserve"> </w:t>
      </w:r>
      <w:r>
        <w:t>to</w:t>
      </w:r>
      <w:r>
        <w:rPr>
          <w:spacing w:val="-6"/>
        </w:rPr>
        <w:t xml:space="preserve"> </w:t>
      </w:r>
      <w:r>
        <w:t>the</w:t>
      </w:r>
      <w:r>
        <w:rPr>
          <w:spacing w:val="-9"/>
        </w:rPr>
        <w:t xml:space="preserve"> </w:t>
      </w:r>
      <w:r>
        <w:t>Workforce</w:t>
      </w:r>
      <w:r>
        <w:rPr>
          <w:spacing w:val="-6"/>
        </w:rPr>
        <w:t xml:space="preserve"> </w:t>
      </w:r>
      <w:r>
        <w:t>Transformation</w:t>
      </w:r>
      <w:r>
        <w:rPr>
          <w:spacing w:val="-6"/>
        </w:rPr>
        <w:t xml:space="preserve"> </w:t>
      </w:r>
      <w:r>
        <w:t>Tracking</w:t>
      </w:r>
      <w:r>
        <w:rPr>
          <w:spacing w:val="-6"/>
        </w:rPr>
        <w:t xml:space="preserve"> </w:t>
      </w:r>
      <w:r>
        <w:t>System</w:t>
      </w:r>
      <w:r>
        <w:rPr>
          <w:spacing w:val="-8"/>
        </w:rPr>
        <w:t xml:space="preserve"> </w:t>
      </w:r>
      <w:r>
        <w:t>(WTTS),</w:t>
      </w:r>
      <w:r>
        <w:rPr>
          <w:spacing w:val="-5"/>
        </w:rPr>
        <w:t xml:space="preserve"> </w:t>
      </w:r>
      <w:r>
        <w:t>which supports the agency’s tracking and reporting of recruitment activities.</w:t>
      </w:r>
    </w:p>
    <w:p w:rsidR="007E6A3B" w:rsidRDefault="007E6A3B" w14:paraId="305EBAC6" w14:textId="77777777">
      <w:pPr>
        <w:pStyle w:val="BodyText"/>
        <w:spacing w:before="2"/>
        <w:rPr>
          <w:sz w:val="24"/>
        </w:rPr>
      </w:pPr>
    </w:p>
    <w:p w:rsidR="007E6A3B" w:rsidRDefault="00000623" w14:paraId="305EBAC7" w14:textId="77777777">
      <w:pPr>
        <w:pStyle w:val="BodyText"/>
        <w:spacing w:line="276" w:lineRule="auto"/>
        <w:ind w:left="119"/>
      </w:pPr>
      <w:proofErr w:type="spellStart"/>
      <w:r>
        <w:t>NRCareers</w:t>
      </w:r>
      <w:proofErr w:type="spellEnd"/>
      <w:r>
        <w:rPr>
          <w:spacing w:val="-4"/>
        </w:rPr>
        <w:t xml:space="preserve"> </w:t>
      </w:r>
      <w:r>
        <w:t>is</w:t>
      </w:r>
      <w:r>
        <w:rPr>
          <w:spacing w:val="-7"/>
        </w:rPr>
        <w:t xml:space="preserve"> </w:t>
      </w:r>
      <w:r>
        <w:t>a</w:t>
      </w:r>
      <w:r>
        <w:rPr>
          <w:spacing w:val="-7"/>
        </w:rPr>
        <w:t xml:space="preserve"> </w:t>
      </w:r>
      <w:r>
        <w:t>subsystem</w:t>
      </w:r>
      <w:r>
        <w:rPr>
          <w:spacing w:val="-4"/>
        </w:rPr>
        <w:t xml:space="preserve"> </w:t>
      </w:r>
      <w:r>
        <w:t>of</w:t>
      </w:r>
      <w:r>
        <w:rPr>
          <w:spacing w:val="-6"/>
        </w:rPr>
        <w:t xml:space="preserve"> </w:t>
      </w:r>
      <w:r>
        <w:t>the</w:t>
      </w:r>
      <w:r>
        <w:rPr>
          <w:spacing w:val="-9"/>
        </w:rPr>
        <w:t xml:space="preserve"> </w:t>
      </w:r>
      <w:r>
        <w:t>Office</w:t>
      </w:r>
      <w:r>
        <w:rPr>
          <w:spacing w:val="-5"/>
        </w:rPr>
        <w:t xml:space="preserve"> </w:t>
      </w:r>
      <w:r>
        <w:t>of</w:t>
      </w:r>
      <w:r>
        <w:rPr>
          <w:spacing w:val="-6"/>
        </w:rPr>
        <w:t xml:space="preserve"> </w:t>
      </w:r>
      <w:r>
        <w:t>the</w:t>
      </w:r>
      <w:r>
        <w:rPr>
          <w:spacing w:val="-7"/>
        </w:rPr>
        <w:t xml:space="preserve"> </w:t>
      </w:r>
      <w:r>
        <w:t>Chief</w:t>
      </w:r>
      <w:r>
        <w:rPr>
          <w:spacing w:val="-6"/>
        </w:rPr>
        <w:t xml:space="preserve"> </w:t>
      </w:r>
      <w:r>
        <w:t>Information</w:t>
      </w:r>
      <w:r>
        <w:rPr>
          <w:spacing w:val="-7"/>
        </w:rPr>
        <w:t xml:space="preserve"> </w:t>
      </w:r>
      <w:r>
        <w:t>Officer</w:t>
      </w:r>
      <w:r>
        <w:rPr>
          <w:spacing w:val="-6"/>
        </w:rPr>
        <w:t xml:space="preserve"> </w:t>
      </w:r>
      <w:r>
        <w:t>(OCIO)</w:t>
      </w:r>
      <w:r>
        <w:rPr>
          <w:spacing w:val="-6"/>
        </w:rPr>
        <w:t xml:space="preserve"> </w:t>
      </w:r>
      <w:r>
        <w:t>Third</w:t>
      </w:r>
      <w:r>
        <w:rPr>
          <w:spacing w:val="-7"/>
        </w:rPr>
        <w:t xml:space="preserve"> </w:t>
      </w:r>
      <w:r>
        <w:t>Party System (TPS).</w:t>
      </w:r>
      <w:r>
        <w:rPr>
          <w:spacing w:val="40"/>
        </w:rPr>
        <w:t xml:space="preserve"> </w:t>
      </w:r>
      <w:r>
        <w:t>TPS provides a framework for managing cybersecurity compliance for the external IT services used by NRC.</w:t>
      </w:r>
    </w:p>
    <w:p w:rsidR="007E6A3B" w:rsidRDefault="007E6A3B" w14:paraId="305EBAC8" w14:textId="77777777">
      <w:pPr>
        <w:pStyle w:val="BodyText"/>
        <w:spacing w:before="3"/>
        <w:rPr>
          <w:sz w:val="24"/>
        </w:rPr>
      </w:pPr>
    </w:p>
    <w:p w:rsidR="007E6A3B" w:rsidRDefault="00000623" w14:paraId="305EBAC9" w14:textId="77777777">
      <w:pPr>
        <w:pStyle w:val="BodyText"/>
        <w:spacing w:line="276" w:lineRule="auto"/>
        <w:ind w:left="120" w:right="150"/>
      </w:pPr>
      <w:proofErr w:type="spellStart"/>
      <w:r>
        <w:t>NRCareers</w:t>
      </w:r>
      <w:proofErr w:type="spellEnd"/>
      <w:r>
        <w:t xml:space="preserve"> is owned, operated, and housed by Monster Government Solutions (MGS).</w:t>
      </w:r>
      <w:r>
        <w:rPr>
          <w:spacing w:val="40"/>
        </w:rPr>
        <w:t xml:space="preserve"> </w:t>
      </w:r>
      <w:r>
        <w:t>It is procured by NRC through an interagency agreement with the Department of the Interior’s Interior Business Center. The system is entirely browser-based, and so has no components housed</w:t>
      </w:r>
      <w:r>
        <w:rPr>
          <w:spacing w:val="-5"/>
        </w:rPr>
        <w:t xml:space="preserve"> </w:t>
      </w:r>
      <w:r>
        <w:t>in</w:t>
      </w:r>
      <w:r>
        <w:rPr>
          <w:spacing w:val="-7"/>
        </w:rPr>
        <w:t xml:space="preserve"> </w:t>
      </w:r>
      <w:r>
        <w:t>the</w:t>
      </w:r>
      <w:r>
        <w:rPr>
          <w:spacing w:val="-7"/>
        </w:rPr>
        <w:t xml:space="preserve"> </w:t>
      </w:r>
      <w:r>
        <w:t>NRC</w:t>
      </w:r>
      <w:r>
        <w:rPr>
          <w:spacing w:val="-5"/>
        </w:rPr>
        <w:t xml:space="preserve"> </w:t>
      </w:r>
      <w:r>
        <w:t>infrastructure.</w:t>
      </w:r>
      <w:r>
        <w:rPr>
          <w:spacing w:val="-5"/>
        </w:rPr>
        <w:t xml:space="preserve"> </w:t>
      </w:r>
      <w:r>
        <w:t>MGS</w:t>
      </w:r>
      <w:r>
        <w:rPr>
          <w:spacing w:val="-5"/>
        </w:rPr>
        <w:t xml:space="preserve"> </w:t>
      </w:r>
      <w:r>
        <w:t>delivers</w:t>
      </w:r>
      <w:r>
        <w:rPr>
          <w:spacing w:val="-7"/>
        </w:rPr>
        <w:t xml:space="preserve"> </w:t>
      </w:r>
      <w:r>
        <w:t>the</w:t>
      </w:r>
      <w:r>
        <w:rPr>
          <w:spacing w:val="-5"/>
        </w:rPr>
        <w:t xml:space="preserve"> </w:t>
      </w:r>
      <w:r>
        <w:t>following</w:t>
      </w:r>
      <w:r>
        <w:rPr>
          <w:spacing w:val="-5"/>
        </w:rPr>
        <w:t xml:space="preserve"> </w:t>
      </w:r>
      <w:r>
        <w:t>tools</w:t>
      </w:r>
      <w:r>
        <w:rPr>
          <w:spacing w:val="-9"/>
        </w:rPr>
        <w:t xml:space="preserve"> </w:t>
      </w:r>
      <w:r>
        <w:t>to</w:t>
      </w:r>
      <w:r>
        <w:rPr>
          <w:spacing w:val="-5"/>
        </w:rPr>
        <w:t xml:space="preserve"> </w:t>
      </w:r>
      <w:r>
        <w:t>NRC’s</w:t>
      </w:r>
      <w:r>
        <w:rPr>
          <w:spacing w:val="-4"/>
        </w:rPr>
        <w:t xml:space="preserve"> </w:t>
      </w:r>
      <w:r>
        <w:t>IT</w:t>
      </w:r>
      <w:r>
        <w:rPr>
          <w:spacing w:val="-8"/>
        </w:rPr>
        <w:t xml:space="preserve"> </w:t>
      </w:r>
      <w:r>
        <w:t>and</w:t>
      </w:r>
      <w:r>
        <w:rPr>
          <w:spacing w:val="-7"/>
        </w:rPr>
        <w:t xml:space="preserve"> </w:t>
      </w:r>
      <w:r>
        <w:t>HR</w:t>
      </w:r>
      <w:r>
        <w:rPr>
          <w:spacing w:val="-8"/>
        </w:rPr>
        <w:t xml:space="preserve"> </w:t>
      </w:r>
      <w:r>
        <w:t>staffs:</w:t>
      </w:r>
    </w:p>
    <w:p w:rsidR="007E6A3B" w:rsidRDefault="007E6A3B" w14:paraId="305EBACA" w14:textId="77777777">
      <w:pPr>
        <w:pStyle w:val="BodyText"/>
        <w:rPr>
          <w:sz w:val="24"/>
        </w:rPr>
      </w:pPr>
    </w:p>
    <w:p w:rsidR="007E6A3B" w:rsidRDefault="007E6A3B" w14:paraId="305EBACB" w14:textId="77777777">
      <w:pPr>
        <w:pStyle w:val="BodyText"/>
        <w:spacing w:before="6"/>
      </w:pPr>
    </w:p>
    <w:p w:rsidR="007E6A3B" w:rsidRDefault="00000623" w14:paraId="305EBACC" w14:textId="77777777">
      <w:pPr>
        <w:pStyle w:val="ListParagraph"/>
        <w:numPr>
          <w:ilvl w:val="0"/>
          <w:numId w:val="2"/>
        </w:numPr>
        <w:tabs>
          <w:tab w:val="left" w:pos="480"/>
        </w:tabs>
      </w:pPr>
      <w:r>
        <w:t>Hiring</w:t>
      </w:r>
      <w:r>
        <w:rPr>
          <w:spacing w:val="-13"/>
        </w:rPr>
        <w:t xml:space="preserve"> </w:t>
      </w:r>
      <w:r>
        <w:rPr>
          <w:spacing w:val="-2"/>
        </w:rPr>
        <w:t>Management</w:t>
      </w:r>
    </w:p>
    <w:p w:rsidR="007E6A3B" w:rsidRDefault="00000623" w14:paraId="305EBACD" w14:textId="77777777">
      <w:pPr>
        <w:pStyle w:val="ListParagraph"/>
        <w:numPr>
          <w:ilvl w:val="0"/>
          <w:numId w:val="2"/>
        </w:numPr>
        <w:tabs>
          <w:tab w:val="left" w:pos="480"/>
        </w:tabs>
        <w:spacing w:before="16"/>
      </w:pPr>
      <w:r>
        <w:rPr>
          <w:spacing w:val="-2"/>
        </w:rPr>
        <w:t>Applicant</w:t>
      </w:r>
      <w:r>
        <w:rPr>
          <w:spacing w:val="-1"/>
        </w:rPr>
        <w:t xml:space="preserve"> </w:t>
      </w:r>
      <w:r>
        <w:rPr>
          <w:spacing w:val="-2"/>
        </w:rPr>
        <w:t>tracking</w:t>
      </w:r>
    </w:p>
    <w:p w:rsidR="007E6A3B" w:rsidRDefault="00000623" w14:paraId="305EBACE" w14:textId="77777777">
      <w:pPr>
        <w:pStyle w:val="ListParagraph"/>
        <w:numPr>
          <w:ilvl w:val="0"/>
          <w:numId w:val="2"/>
        </w:numPr>
        <w:tabs>
          <w:tab w:val="left" w:pos="480"/>
        </w:tabs>
        <w:spacing w:before="16"/>
      </w:pPr>
      <w:r>
        <w:t>Interfaces</w:t>
      </w:r>
      <w:r>
        <w:rPr>
          <w:spacing w:val="-14"/>
        </w:rPr>
        <w:t xml:space="preserve"> </w:t>
      </w:r>
      <w:r>
        <w:t>to</w:t>
      </w:r>
      <w:r>
        <w:rPr>
          <w:spacing w:val="-12"/>
        </w:rPr>
        <w:t xml:space="preserve"> </w:t>
      </w:r>
      <w:r>
        <w:t>WTTS</w:t>
      </w:r>
      <w:r>
        <w:rPr>
          <w:spacing w:val="-9"/>
        </w:rPr>
        <w:t xml:space="preserve"> </w:t>
      </w:r>
      <w:r>
        <w:t>and</w:t>
      </w:r>
      <w:r>
        <w:rPr>
          <w:spacing w:val="-10"/>
        </w:rPr>
        <w:t xml:space="preserve"> </w:t>
      </w:r>
      <w:r>
        <w:t>its</w:t>
      </w:r>
      <w:r>
        <w:rPr>
          <w:spacing w:val="-7"/>
        </w:rPr>
        <w:t xml:space="preserve"> </w:t>
      </w:r>
      <w:r>
        <w:t>Entrance</w:t>
      </w:r>
      <w:r>
        <w:rPr>
          <w:spacing w:val="-12"/>
        </w:rPr>
        <w:t xml:space="preserve"> </w:t>
      </w:r>
      <w:r>
        <w:t>on</w:t>
      </w:r>
      <w:r>
        <w:rPr>
          <w:spacing w:val="-10"/>
        </w:rPr>
        <w:t xml:space="preserve"> </w:t>
      </w:r>
      <w:r>
        <w:t>Duty</w:t>
      </w:r>
      <w:r>
        <w:rPr>
          <w:spacing w:val="-9"/>
        </w:rPr>
        <w:t xml:space="preserve"> </w:t>
      </w:r>
      <w:r>
        <w:t>Systems</w:t>
      </w:r>
      <w:r>
        <w:rPr>
          <w:spacing w:val="-9"/>
        </w:rPr>
        <w:t xml:space="preserve"> </w:t>
      </w:r>
      <w:r>
        <w:rPr>
          <w:spacing w:val="-2"/>
        </w:rPr>
        <w:t>(EODS)</w:t>
      </w:r>
    </w:p>
    <w:p w:rsidR="007E6A3B" w:rsidRDefault="00000623" w14:paraId="305EBACF" w14:textId="77777777">
      <w:pPr>
        <w:pStyle w:val="ListParagraph"/>
        <w:numPr>
          <w:ilvl w:val="0"/>
          <w:numId w:val="2"/>
        </w:numPr>
        <w:tabs>
          <w:tab w:val="left" w:pos="480"/>
        </w:tabs>
        <w:spacing w:before="16"/>
      </w:pPr>
      <w:r>
        <w:t>Data</w:t>
      </w:r>
      <w:r>
        <w:rPr>
          <w:spacing w:val="-9"/>
        </w:rPr>
        <w:t xml:space="preserve"> </w:t>
      </w:r>
      <w:r>
        <w:rPr>
          <w:spacing w:val="-2"/>
        </w:rPr>
        <w:t>Collection</w:t>
      </w:r>
    </w:p>
    <w:p w:rsidR="007E6A3B" w:rsidRDefault="00000623" w14:paraId="305EBAD0" w14:textId="77777777">
      <w:pPr>
        <w:pStyle w:val="ListParagraph"/>
        <w:numPr>
          <w:ilvl w:val="0"/>
          <w:numId w:val="2"/>
        </w:numPr>
        <w:tabs>
          <w:tab w:val="left" w:pos="480"/>
        </w:tabs>
        <w:spacing w:before="19"/>
      </w:pPr>
      <w:r>
        <w:t>Data</w:t>
      </w:r>
      <w:r>
        <w:rPr>
          <w:spacing w:val="-12"/>
        </w:rPr>
        <w:t xml:space="preserve"> </w:t>
      </w:r>
      <w:r>
        <w:t>analysis,</w:t>
      </w:r>
      <w:r>
        <w:rPr>
          <w:spacing w:val="-12"/>
        </w:rPr>
        <w:t xml:space="preserve"> </w:t>
      </w:r>
      <w:r>
        <w:t>reporting</w:t>
      </w:r>
      <w:r>
        <w:rPr>
          <w:spacing w:val="-13"/>
        </w:rPr>
        <w:t xml:space="preserve"> </w:t>
      </w:r>
      <w:r>
        <w:t>and</w:t>
      </w:r>
      <w:r>
        <w:rPr>
          <w:spacing w:val="-11"/>
        </w:rPr>
        <w:t xml:space="preserve"> </w:t>
      </w:r>
      <w:r>
        <w:rPr>
          <w:spacing w:val="-2"/>
        </w:rPr>
        <w:t>collaboration</w:t>
      </w:r>
    </w:p>
    <w:p w:rsidR="007E6A3B" w:rsidRDefault="00000623" w14:paraId="305EBAD1" w14:textId="77777777">
      <w:pPr>
        <w:pStyle w:val="ListParagraph"/>
        <w:numPr>
          <w:ilvl w:val="0"/>
          <w:numId w:val="2"/>
        </w:numPr>
        <w:tabs>
          <w:tab w:val="left" w:pos="480"/>
        </w:tabs>
        <w:spacing w:before="16"/>
      </w:pPr>
      <w:r>
        <w:rPr>
          <w:spacing w:val="-2"/>
        </w:rPr>
        <w:t>Administration</w:t>
      </w:r>
      <w:r>
        <w:rPr>
          <w:spacing w:val="2"/>
        </w:rPr>
        <w:t xml:space="preserve"> </w:t>
      </w:r>
      <w:r>
        <w:rPr>
          <w:spacing w:val="-4"/>
        </w:rPr>
        <w:t>tools</w:t>
      </w:r>
    </w:p>
    <w:p w:rsidR="007E6A3B" w:rsidRDefault="00000623" w14:paraId="305EBAD2" w14:textId="77777777">
      <w:pPr>
        <w:pStyle w:val="ListParagraph"/>
        <w:numPr>
          <w:ilvl w:val="0"/>
          <w:numId w:val="2"/>
        </w:numPr>
        <w:tabs>
          <w:tab w:val="left" w:pos="480"/>
        </w:tabs>
        <w:spacing w:before="16"/>
      </w:pPr>
      <w:r>
        <w:t>Secure</w:t>
      </w:r>
      <w:r>
        <w:rPr>
          <w:spacing w:val="-13"/>
        </w:rPr>
        <w:t xml:space="preserve"> </w:t>
      </w:r>
      <w:r>
        <w:t>File</w:t>
      </w:r>
      <w:r>
        <w:rPr>
          <w:spacing w:val="-12"/>
        </w:rPr>
        <w:t xml:space="preserve"> </w:t>
      </w:r>
      <w:r>
        <w:t>Transfer</w:t>
      </w:r>
      <w:r>
        <w:rPr>
          <w:spacing w:val="-11"/>
        </w:rPr>
        <w:t xml:space="preserve"> </w:t>
      </w:r>
      <w:r>
        <w:t>Protocol</w:t>
      </w:r>
      <w:r>
        <w:rPr>
          <w:spacing w:val="-12"/>
        </w:rPr>
        <w:t xml:space="preserve"> </w:t>
      </w:r>
      <w:proofErr w:type="spellStart"/>
      <w:r>
        <w:t>eOPF</w:t>
      </w:r>
      <w:proofErr w:type="spellEnd"/>
      <w:r>
        <w:rPr>
          <w:spacing w:val="-12"/>
        </w:rPr>
        <w:t xml:space="preserve"> </w:t>
      </w:r>
      <w:r>
        <w:rPr>
          <w:spacing w:val="-2"/>
        </w:rPr>
        <w:t>integration</w:t>
      </w:r>
    </w:p>
    <w:p w:rsidR="007E6A3B" w:rsidRDefault="00000623" w14:paraId="305EBAD3" w14:textId="77777777">
      <w:pPr>
        <w:pStyle w:val="ListParagraph"/>
        <w:numPr>
          <w:ilvl w:val="0"/>
          <w:numId w:val="2"/>
        </w:numPr>
        <w:tabs>
          <w:tab w:val="left" w:pos="480"/>
        </w:tabs>
        <w:spacing w:before="18"/>
      </w:pPr>
      <w:r>
        <w:t>Project</w:t>
      </w:r>
      <w:r>
        <w:rPr>
          <w:spacing w:val="-13"/>
        </w:rPr>
        <w:t xml:space="preserve"> </w:t>
      </w:r>
      <w:r>
        <w:rPr>
          <w:spacing w:val="-2"/>
        </w:rPr>
        <w:t>Management</w:t>
      </w:r>
    </w:p>
    <w:p w:rsidR="007E6A3B" w:rsidRDefault="00000623" w14:paraId="305EBAD4" w14:textId="77777777">
      <w:pPr>
        <w:pStyle w:val="ListParagraph"/>
        <w:numPr>
          <w:ilvl w:val="0"/>
          <w:numId w:val="2"/>
        </w:numPr>
        <w:tabs>
          <w:tab w:val="left" w:pos="480"/>
        </w:tabs>
        <w:spacing w:before="14"/>
      </w:pPr>
      <w:r>
        <w:t>HR</w:t>
      </w:r>
      <w:r>
        <w:rPr>
          <w:spacing w:val="-11"/>
        </w:rPr>
        <w:t xml:space="preserve"> </w:t>
      </w:r>
      <w:r>
        <w:t>help</w:t>
      </w:r>
      <w:r>
        <w:rPr>
          <w:spacing w:val="-9"/>
        </w:rPr>
        <w:t xml:space="preserve"> </w:t>
      </w:r>
      <w:r>
        <w:t>desk</w:t>
      </w:r>
      <w:r>
        <w:rPr>
          <w:spacing w:val="-8"/>
        </w:rPr>
        <w:t xml:space="preserve"> </w:t>
      </w:r>
      <w:r>
        <w:t>support</w:t>
      </w:r>
      <w:r>
        <w:rPr>
          <w:spacing w:val="-9"/>
        </w:rPr>
        <w:t xml:space="preserve"> </w:t>
      </w:r>
      <w:r>
        <w:t>and</w:t>
      </w:r>
      <w:r>
        <w:rPr>
          <w:spacing w:val="-8"/>
        </w:rPr>
        <w:t xml:space="preserve"> </w:t>
      </w:r>
      <w:r>
        <w:t>problem</w:t>
      </w:r>
      <w:r>
        <w:rPr>
          <w:spacing w:val="-9"/>
        </w:rPr>
        <w:t xml:space="preserve"> </w:t>
      </w:r>
      <w:r>
        <w:rPr>
          <w:spacing w:val="-2"/>
        </w:rPr>
        <w:t>escalation.</w:t>
      </w:r>
    </w:p>
    <w:p w:rsidR="007E6A3B" w:rsidRDefault="007E6A3B" w14:paraId="305EBAD5" w14:textId="77777777">
      <w:pPr>
        <w:pStyle w:val="BodyText"/>
        <w:spacing w:before="4"/>
        <w:rPr>
          <w:sz w:val="23"/>
        </w:rPr>
      </w:pPr>
    </w:p>
    <w:p w:rsidR="007E6A3B" w:rsidRDefault="00000623" w14:paraId="305EBAD6" w14:textId="77777777">
      <w:pPr>
        <w:pStyle w:val="BodyText"/>
        <w:spacing w:line="278" w:lineRule="auto"/>
        <w:ind w:left="158" w:right="213" w:hanging="1"/>
      </w:pPr>
      <w:r>
        <w:rPr>
          <w:color w:val="231F20"/>
        </w:rPr>
        <w:t>When</w:t>
      </w:r>
      <w:r>
        <w:rPr>
          <w:color w:val="231F20"/>
          <w:spacing w:val="-9"/>
        </w:rPr>
        <w:t xml:space="preserve"> </w:t>
      </w:r>
      <w:r>
        <w:rPr>
          <w:color w:val="231F20"/>
        </w:rPr>
        <w:t>applying</w:t>
      </w:r>
      <w:r>
        <w:rPr>
          <w:color w:val="231F20"/>
          <w:spacing w:val="-10"/>
        </w:rPr>
        <w:t xml:space="preserve"> </w:t>
      </w:r>
      <w:r>
        <w:rPr>
          <w:color w:val="231F20"/>
        </w:rPr>
        <w:t>for</w:t>
      </w:r>
      <w:r>
        <w:rPr>
          <w:color w:val="231F20"/>
          <w:spacing w:val="-9"/>
        </w:rPr>
        <w:t xml:space="preserve"> </w:t>
      </w:r>
      <w:r>
        <w:rPr>
          <w:color w:val="231F20"/>
        </w:rPr>
        <w:t>employment,</w:t>
      </w:r>
      <w:r>
        <w:rPr>
          <w:color w:val="231F20"/>
          <w:spacing w:val="-9"/>
        </w:rPr>
        <w:t xml:space="preserve"> </w:t>
      </w:r>
      <w:r>
        <w:rPr>
          <w:color w:val="231F20"/>
        </w:rPr>
        <w:t>NRC</w:t>
      </w:r>
      <w:r>
        <w:rPr>
          <w:color w:val="231F20"/>
          <w:spacing w:val="-9"/>
        </w:rPr>
        <w:t xml:space="preserve"> </w:t>
      </w:r>
      <w:r>
        <w:rPr>
          <w:color w:val="231F20"/>
        </w:rPr>
        <w:t>applicants</w:t>
      </w:r>
      <w:r>
        <w:rPr>
          <w:color w:val="231F20"/>
          <w:spacing w:val="-10"/>
        </w:rPr>
        <w:t xml:space="preserve"> </w:t>
      </w:r>
      <w:r>
        <w:rPr>
          <w:color w:val="231F20"/>
        </w:rPr>
        <w:t>and</w:t>
      </w:r>
      <w:r>
        <w:rPr>
          <w:color w:val="231F20"/>
          <w:spacing w:val="-9"/>
        </w:rPr>
        <w:t xml:space="preserve"> </w:t>
      </w:r>
      <w:r>
        <w:rPr>
          <w:color w:val="231F20"/>
        </w:rPr>
        <w:t>selectees</w:t>
      </w:r>
      <w:r>
        <w:rPr>
          <w:color w:val="231F20"/>
          <w:spacing w:val="-10"/>
        </w:rPr>
        <w:t xml:space="preserve"> </w:t>
      </w:r>
      <w:r>
        <w:rPr>
          <w:color w:val="231F20"/>
        </w:rPr>
        <w:t>enter</w:t>
      </w:r>
      <w:r>
        <w:rPr>
          <w:color w:val="231F20"/>
          <w:spacing w:val="-9"/>
        </w:rPr>
        <w:t xml:space="preserve"> </w:t>
      </w:r>
      <w:proofErr w:type="gramStart"/>
      <w:r>
        <w:rPr>
          <w:color w:val="231F20"/>
        </w:rPr>
        <w:t>résumé-related</w:t>
      </w:r>
      <w:proofErr w:type="gramEnd"/>
      <w:r>
        <w:rPr>
          <w:color w:val="231F20"/>
        </w:rPr>
        <w:t>, Personally Identifiable Information (PII) information including:</w:t>
      </w:r>
    </w:p>
    <w:p w:rsidR="007E6A3B" w:rsidRDefault="007E6A3B" w14:paraId="305EBAD7" w14:textId="77777777">
      <w:pPr>
        <w:pStyle w:val="BodyText"/>
        <w:spacing w:before="5"/>
        <w:rPr>
          <w:sz w:val="24"/>
        </w:rPr>
      </w:pPr>
    </w:p>
    <w:p w:rsidR="007E6A3B" w:rsidRDefault="00000623" w14:paraId="305EBAD8" w14:textId="77777777">
      <w:pPr>
        <w:pStyle w:val="ListParagraph"/>
        <w:numPr>
          <w:ilvl w:val="0"/>
          <w:numId w:val="2"/>
        </w:numPr>
        <w:tabs>
          <w:tab w:val="left" w:pos="480"/>
        </w:tabs>
        <w:spacing w:before="1" w:line="269" w:lineRule="exact"/>
        <w:ind w:hanging="272"/>
      </w:pPr>
      <w:r>
        <w:rPr>
          <w:spacing w:val="-4"/>
        </w:rPr>
        <w:t>Name</w:t>
      </w:r>
    </w:p>
    <w:p w:rsidR="007E6A3B" w:rsidRDefault="00000623" w14:paraId="305EBAD9" w14:textId="77777777">
      <w:pPr>
        <w:pStyle w:val="ListParagraph"/>
        <w:numPr>
          <w:ilvl w:val="0"/>
          <w:numId w:val="2"/>
        </w:numPr>
        <w:tabs>
          <w:tab w:val="left" w:pos="480"/>
        </w:tabs>
        <w:spacing w:line="268" w:lineRule="exact"/>
        <w:ind w:hanging="272"/>
      </w:pPr>
      <w:r>
        <w:rPr>
          <w:color w:val="231F20"/>
          <w:spacing w:val="-2"/>
        </w:rPr>
        <w:t>Education</w:t>
      </w:r>
      <w:r>
        <w:rPr>
          <w:color w:val="231F20"/>
          <w:spacing w:val="-4"/>
        </w:rPr>
        <w:t xml:space="preserve"> </w:t>
      </w:r>
      <w:r>
        <w:rPr>
          <w:color w:val="231F20"/>
          <w:spacing w:val="-2"/>
        </w:rPr>
        <w:t>Information</w:t>
      </w:r>
    </w:p>
    <w:p w:rsidR="007E6A3B" w:rsidRDefault="00000623" w14:paraId="305EBADA" w14:textId="77777777">
      <w:pPr>
        <w:pStyle w:val="ListParagraph"/>
        <w:numPr>
          <w:ilvl w:val="0"/>
          <w:numId w:val="2"/>
        </w:numPr>
        <w:tabs>
          <w:tab w:val="left" w:pos="480"/>
        </w:tabs>
        <w:spacing w:line="268" w:lineRule="exact"/>
        <w:ind w:hanging="272"/>
      </w:pPr>
      <w:r>
        <w:rPr>
          <w:color w:val="231F20"/>
        </w:rPr>
        <w:t>Social</w:t>
      </w:r>
      <w:r>
        <w:rPr>
          <w:color w:val="231F20"/>
          <w:spacing w:val="-16"/>
        </w:rPr>
        <w:t xml:space="preserve"> </w:t>
      </w:r>
      <w:r>
        <w:rPr>
          <w:color w:val="231F20"/>
        </w:rPr>
        <w:t>Security</w:t>
      </w:r>
      <w:r>
        <w:rPr>
          <w:color w:val="231F20"/>
          <w:spacing w:val="-15"/>
        </w:rPr>
        <w:t xml:space="preserve"> </w:t>
      </w:r>
      <w:r>
        <w:rPr>
          <w:color w:val="231F20"/>
        </w:rPr>
        <w:t>Number</w:t>
      </w:r>
      <w:r>
        <w:rPr>
          <w:color w:val="231F20"/>
          <w:spacing w:val="-11"/>
        </w:rPr>
        <w:t xml:space="preserve"> </w:t>
      </w:r>
      <w:r>
        <w:rPr>
          <w:color w:val="231F20"/>
          <w:spacing w:val="-2"/>
        </w:rPr>
        <w:t>(SSN)</w:t>
      </w:r>
    </w:p>
    <w:p w:rsidR="007E6A3B" w:rsidRDefault="00000623" w14:paraId="305EBADB" w14:textId="77777777">
      <w:pPr>
        <w:pStyle w:val="ListParagraph"/>
        <w:numPr>
          <w:ilvl w:val="0"/>
          <w:numId w:val="2"/>
        </w:numPr>
        <w:tabs>
          <w:tab w:val="left" w:pos="480"/>
        </w:tabs>
        <w:spacing w:line="269" w:lineRule="exact"/>
        <w:ind w:hanging="272"/>
      </w:pPr>
      <w:r>
        <w:rPr>
          <w:color w:val="231F20"/>
          <w:spacing w:val="-2"/>
        </w:rPr>
        <w:t>Personal</w:t>
      </w:r>
      <w:r>
        <w:rPr>
          <w:color w:val="231F20"/>
          <w:spacing w:val="-3"/>
        </w:rPr>
        <w:t xml:space="preserve"> </w:t>
      </w:r>
      <w:r>
        <w:rPr>
          <w:color w:val="231F20"/>
          <w:spacing w:val="-2"/>
        </w:rPr>
        <w:t>Cell Telephone</w:t>
      </w:r>
      <w:r>
        <w:rPr>
          <w:color w:val="231F20"/>
        </w:rPr>
        <w:t xml:space="preserve"> </w:t>
      </w:r>
      <w:r>
        <w:rPr>
          <w:color w:val="231F20"/>
          <w:spacing w:val="-2"/>
        </w:rPr>
        <w:t>Number</w:t>
      </w:r>
    </w:p>
    <w:p w:rsidR="007E6A3B" w:rsidRDefault="00000623" w14:paraId="305EBADC" w14:textId="77777777">
      <w:pPr>
        <w:pStyle w:val="ListParagraph"/>
        <w:numPr>
          <w:ilvl w:val="0"/>
          <w:numId w:val="2"/>
        </w:numPr>
        <w:tabs>
          <w:tab w:val="left" w:pos="480"/>
        </w:tabs>
        <w:spacing w:line="269" w:lineRule="exact"/>
        <w:ind w:hanging="272"/>
      </w:pPr>
      <w:r>
        <w:rPr>
          <w:color w:val="231F20"/>
        </w:rPr>
        <w:t>Personal</w:t>
      </w:r>
      <w:r>
        <w:rPr>
          <w:color w:val="231F20"/>
          <w:spacing w:val="-13"/>
        </w:rPr>
        <w:t xml:space="preserve"> </w:t>
      </w:r>
      <w:r>
        <w:rPr>
          <w:color w:val="231F20"/>
        </w:rPr>
        <w:t>Email</w:t>
      </w:r>
      <w:r>
        <w:rPr>
          <w:color w:val="231F20"/>
          <w:spacing w:val="-13"/>
        </w:rPr>
        <w:t xml:space="preserve"> </w:t>
      </w:r>
      <w:r>
        <w:rPr>
          <w:color w:val="231F20"/>
          <w:spacing w:val="-2"/>
        </w:rPr>
        <w:t>Address</w:t>
      </w:r>
    </w:p>
    <w:p w:rsidR="007E6A3B" w:rsidRDefault="007E6A3B" w14:paraId="305EBADD" w14:textId="77777777">
      <w:pPr>
        <w:spacing w:line="269" w:lineRule="exact"/>
        <w:sectPr w:rsidR="007E6A3B">
          <w:type w:val="continuous"/>
          <w:pgSz w:w="12240" w:h="15840"/>
          <w:pgMar w:top="1360" w:right="1360" w:bottom="280" w:left="1320" w:header="720" w:footer="720" w:gutter="0"/>
          <w:cols w:space="720"/>
        </w:sectPr>
      </w:pPr>
    </w:p>
    <w:p w:rsidR="007E6A3B" w:rsidRDefault="00000623" w14:paraId="305EBADE" w14:textId="77777777">
      <w:pPr>
        <w:pStyle w:val="ListParagraph"/>
        <w:numPr>
          <w:ilvl w:val="0"/>
          <w:numId w:val="2"/>
        </w:numPr>
        <w:tabs>
          <w:tab w:val="left" w:pos="480"/>
        </w:tabs>
        <w:spacing w:before="75" w:line="268" w:lineRule="exact"/>
        <w:ind w:hanging="272"/>
      </w:pPr>
      <w:r>
        <w:rPr>
          <w:color w:val="231F20"/>
          <w:spacing w:val="-2"/>
        </w:rPr>
        <w:lastRenderedPageBreak/>
        <w:t>Home Telephone</w:t>
      </w:r>
      <w:r>
        <w:rPr>
          <w:color w:val="231F20"/>
          <w:spacing w:val="-3"/>
        </w:rPr>
        <w:t xml:space="preserve"> </w:t>
      </w:r>
      <w:r>
        <w:rPr>
          <w:color w:val="231F20"/>
          <w:spacing w:val="-2"/>
        </w:rPr>
        <w:t>Number</w:t>
      </w:r>
    </w:p>
    <w:p w:rsidR="007E6A3B" w:rsidRDefault="00000623" w14:paraId="305EBADF" w14:textId="77777777">
      <w:pPr>
        <w:pStyle w:val="ListParagraph"/>
        <w:numPr>
          <w:ilvl w:val="0"/>
          <w:numId w:val="2"/>
        </w:numPr>
        <w:tabs>
          <w:tab w:val="left" w:pos="480"/>
        </w:tabs>
        <w:spacing w:line="268" w:lineRule="exact"/>
        <w:ind w:hanging="272"/>
      </w:pPr>
      <w:r>
        <w:rPr>
          <w:color w:val="231F20"/>
          <w:spacing w:val="-2"/>
        </w:rPr>
        <w:t>Employment Information</w:t>
      </w:r>
    </w:p>
    <w:p w:rsidR="007E6A3B" w:rsidRDefault="00000623" w14:paraId="305EBAE0" w14:textId="77777777">
      <w:pPr>
        <w:pStyle w:val="ListParagraph"/>
        <w:numPr>
          <w:ilvl w:val="0"/>
          <w:numId w:val="2"/>
        </w:numPr>
        <w:tabs>
          <w:tab w:val="left" w:pos="480"/>
        </w:tabs>
        <w:spacing w:line="269" w:lineRule="exact"/>
        <w:ind w:hanging="272"/>
      </w:pPr>
      <w:r>
        <w:rPr>
          <w:color w:val="231F20"/>
          <w:spacing w:val="-2"/>
        </w:rPr>
        <w:t>Military</w:t>
      </w:r>
      <w:r>
        <w:rPr>
          <w:color w:val="231F20"/>
        </w:rPr>
        <w:t xml:space="preserve"> </w:t>
      </w:r>
      <w:r>
        <w:rPr>
          <w:color w:val="231F20"/>
          <w:spacing w:val="-2"/>
        </w:rPr>
        <w:t>Status/Service</w:t>
      </w:r>
    </w:p>
    <w:p w:rsidR="007E6A3B" w:rsidRDefault="00000623" w14:paraId="305EBAE1" w14:textId="77777777">
      <w:pPr>
        <w:pStyle w:val="ListParagraph"/>
        <w:numPr>
          <w:ilvl w:val="0"/>
          <w:numId w:val="2"/>
        </w:numPr>
        <w:tabs>
          <w:tab w:val="left" w:pos="480"/>
        </w:tabs>
        <w:spacing w:line="269" w:lineRule="exact"/>
        <w:ind w:hanging="272"/>
      </w:pPr>
      <w:r>
        <w:rPr>
          <w:color w:val="231F20"/>
          <w:w w:val="95"/>
        </w:rPr>
        <w:t>Mailing/Home</w:t>
      </w:r>
      <w:r>
        <w:rPr>
          <w:color w:val="231F20"/>
          <w:spacing w:val="37"/>
        </w:rPr>
        <w:t xml:space="preserve"> </w:t>
      </w:r>
      <w:r>
        <w:rPr>
          <w:color w:val="231F20"/>
          <w:spacing w:val="-2"/>
        </w:rPr>
        <w:t>Address</w:t>
      </w:r>
    </w:p>
    <w:p w:rsidR="007E6A3B" w:rsidRDefault="007E6A3B" w14:paraId="305EBAE2" w14:textId="77777777">
      <w:pPr>
        <w:pStyle w:val="BodyText"/>
        <w:spacing w:before="3"/>
      </w:pPr>
    </w:p>
    <w:p w:rsidR="007E6A3B" w:rsidRDefault="00000623" w14:paraId="305EBAE3" w14:textId="77777777">
      <w:pPr>
        <w:pStyle w:val="BodyText"/>
        <w:spacing w:line="276" w:lineRule="auto"/>
        <w:ind w:left="119"/>
      </w:pPr>
      <w:proofErr w:type="spellStart"/>
      <w:r>
        <w:t>NRCareers</w:t>
      </w:r>
      <w:proofErr w:type="spellEnd"/>
      <w:r>
        <w:rPr>
          <w:spacing w:val="-7"/>
        </w:rPr>
        <w:t xml:space="preserve"> </w:t>
      </w:r>
      <w:r>
        <w:t>is</w:t>
      </w:r>
      <w:r>
        <w:rPr>
          <w:spacing w:val="-7"/>
        </w:rPr>
        <w:t xml:space="preserve"> </w:t>
      </w:r>
      <w:r>
        <w:t>covered</w:t>
      </w:r>
      <w:r>
        <w:rPr>
          <w:spacing w:val="-7"/>
        </w:rPr>
        <w:t xml:space="preserve"> </w:t>
      </w:r>
      <w:r>
        <w:t>by</w:t>
      </w:r>
      <w:r>
        <w:rPr>
          <w:spacing w:val="-9"/>
        </w:rPr>
        <w:t xml:space="preserve"> </w:t>
      </w:r>
      <w:r>
        <w:t>the</w:t>
      </w:r>
      <w:r>
        <w:rPr>
          <w:spacing w:val="-10"/>
        </w:rPr>
        <w:t xml:space="preserve"> </w:t>
      </w:r>
      <w:r>
        <w:t>Government-wide</w:t>
      </w:r>
      <w:r>
        <w:rPr>
          <w:spacing w:val="-5"/>
        </w:rPr>
        <w:t xml:space="preserve"> </w:t>
      </w:r>
      <w:r>
        <w:t>System</w:t>
      </w:r>
      <w:r>
        <w:rPr>
          <w:spacing w:val="-6"/>
        </w:rPr>
        <w:t xml:space="preserve"> </w:t>
      </w:r>
      <w:r>
        <w:t>of</w:t>
      </w:r>
      <w:r>
        <w:rPr>
          <w:spacing w:val="-6"/>
        </w:rPr>
        <w:t xml:space="preserve"> </w:t>
      </w:r>
      <w:r>
        <w:t>Records</w:t>
      </w:r>
      <w:r>
        <w:rPr>
          <w:spacing w:val="-7"/>
        </w:rPr>
        <w:t xml:space="preserve"> </w:t>
      </w:r>
      <w:r>
        <w:t>Notice</w:t>
      </w:r>
      <w:r>
        <w:rPr>
          <w:spacing w:val="-10"/>
        </w:rPr>
        <w:t xml:space="preserve"> </w:t>
      </w:r>
      <w:r>
        <w:t>OPM/GOVT-5 Recruiting, Examining, and Placement Records.</w:t>
      </w:r>
    </w:p>
    <w:p w:rsidR="007E6A3B" w:rsidRDefault="007E6A3B" w14:paraId="305EBAE4" w14:textId="77777777">
      <w:pPr>
        <w:pStyle w:val="BodyText"/>
        <w:spacing w:before="8"/>
        <w:rPr>
          <w:sz w:val="27"/>
        </w:rPr>
      </w:pPr>
    </w:p>
    <w:p w:rsidR="007E6A3B" w:rsidRDefault="00000623" w14:paraId="305EBAE5" w14:textId="77777777">
      <w:pPr>
        <w:pStyle w:val="BodyText"/>
        <w:ind w:left="480"/>
      </w:pPr>
      <w:r>
        <w:t>A.</w:t>
      </w:r>
      <w:r>
        <w:rPr>
          <w:spacing w:val="59"/>
          <w:w w:val="150"/>
        </w:rPr>
        <w:t xml:space="preserve"> </w:t>
      </w:r>
      <w:r>
        <w:rPr>
          <w:spacing w:val="-2"/>
        </w:rPr>
        <w:t>JUSTIFICATION</w:t>
      </w:r>
    </w:p>
    <w:p w:rsidR="007E6A3B" w:rsidRDefault="007E6A3B" w14:paraId="305EBAE6" w14:textId="77777777">
      <w:pPr>
        <w:pStyle w:val="BodyText"/>
        <w:spacing w:before="4"/>
        <w:rPr>
          <w:sz w:val="25"/>
        </w:rPr>
      </w:pPr>
    </w:p>
    <w:p w:rsidR="007E6A3B" w:rsidRDefault="00000623" w14:paraId="305EBAE7" w14:textId="77777777">
      <w:pPr>
        <w:pStyle w:val="ListParagraph"/>
        <w:numPr>
          <w:ilvl w:val="1"/>
          <w:numId w:val="2"/>
        </w:numPr>
        <w:tabs>
          <w:tab w:val="left" w:pos="1200"/>
        </w:tabs>
      </w:pPr>
      <w:r>
        <w:rPr>
          <w:u w:val="single"/>
        </w:rPr>
        <w:t>Need</w:t>
      </w:r>
      <w:r>
        <w:rPr>
          <w:spacing w:val="-9"/>
          <w:u w:val="single"/>
        </w:rPr>
        <w:t xml:space="preserve"> </w:t>
      </w:r>
      <w:r>
        <w:rPr>
          <w:u w:val="single"/>
        </w:rPr>
        <w:t>For</w:t>
      </w:r>
      <w:r>
        <w:rPr>
          <w:spacing w:val="-10"/>
          <w:u w:val="single"/>
        </w:rPr>
        <w:t xml:space="preserve"> </w:t>
      </w:r>
      <w:r>
        <w:rPr>
          <w:u w:val="single"/>
        </w:rPr>
        <w:t>and</w:t>
      </w:r>
      <w:r>
        <w:rPr>
          <w:spacing w:val="-8"/>
          <w:u w:val="single"/>
        </w:rPr>
        <w:t xml:space="preserve"> </w:t>
      </w:r>
      <w:r>
        <w:rPr>
          <w:u w:val="single"/>
        </w:rPr>
        <w:t>Practical</w:t>
      </w:r>
      <w:r>
        <w:rPr>
          <w:spacing w:val="-11"/>
          <w:u w:val="single"/>
        </w:rPr>
        <w:t xml:space="preserve"> </w:t>
      </w:r>
      <w:r>
        <w:rPr>
          <w:u w:val="single"/>
        </w:rPr>
        <w:t>Utility</w:t>
      </w:r>
      <w:r>
        <w:rPr>
          <w:spacing w:val="-8"/>
          <w:u w:val="single"/>
        </w:rPr>
        <w:t xml:space="preserve"> </w:t>
      </w:r>
      <w:r>
        <w:rPr>
          <w:u w:val="single"/>
        </w:rPr>
        <w:t>of</w:t>
      </w:r>
      <w:r>
        <w:rPr>
          <w:spacing w:val="-9"/>
          <w:u w:val="single"/>
        </w:rPr>
        <w:t xml:space="preserve"> </w:t>
      </w:r>
      <w:r>
        <w:rPr>
          <w:u w:val="single"/>
        </w:rPr>
        <w:t>the</w:t>
      </w:r>
      <w:r>
        <w:rPr>
          <w:spacing w:val="-11"/>
          <w:u w:val="single"/>
        </w:rPr>
        <w:t xml:space="preserve"> </w:t>
      </w:r>
      <w:r>
        <w:rPr>
          <w:u w:val="single"/>
        </w:rPr>
        <w:t>Collection</w:t>
      </w:r>
      <w:r>
        <w:rPr>
          <w:spacing w:val="-8"/>
          <w:u w:val="single"/>
        </w:rPr>
        <w:t xml:space="preserve"> </w:t>
      </w:r>
      <w:r>
        <w:rPr>
          <w:u w:val="single"/>
        </w:rPr>
        <w:t>of</w:t>
      </w:r>
      <w:r>
        <w:rPr>
          <w:spacing w:val="-11"/>
          <w:u w:val="single"/>
        </w:rPr>
        <w:t xml:space="preserve"> </w:t>
      </w:r>
      <w:r>
        <w:rPr>
          <w:spacing w:val="-2"/>
          <w:u w:val="single"/>
        </w:rPr>
        <w:t>Information</w:t>
      </w:r>
    </w:p>
    <w:p w:rsidR="007E6A3B" w:rsidRDefault="007E6A3B" w14:paraId="305EBAE8" w14:textId="77777777">
      <w:pPr>
        <w:pStyle w:val="BodyText"/>
        <w:rPr>
          <w:sz w:val="17"/>
        </w:rPr>
      </w:pPr>
    </w:p>
    <w:p w:rsidR="007E6A3B" w:rsidRDefault="00000623" w14:paraId="305EBAE9" w14:textId="77777777">
      <w:pPr>
        <w:pStyle w:val="BodyText"/>
        <w:spacing w:before="94" w:line="276" w:lineRule="auto"/>
        <w:ind w:left="840" w:right="213"/>
      </w:pPr>
      <w:r>
        <w:t xml:space="preserve">MGS’ tools and features advances NRC’s recruitment and hiring procedures by interfacing applicants’ </w:t>
      </w:r>
      <w:r>
        <w:rPr>
          <w:color w:val="231F20"/>
        </w:rPr>
        <w:t>résumé</w:t>
      </w:r>
      <w:r>
        <w:t xml:space="preserve">-related data with WTTS and USAJOBS. </w:t>
      </w:r>
      <w:r>
        <w:rPr>
          <w:color w:val="231F20"/>
        </w:rPr>
        <w:t xml:space="preserve">HR specialists rely on </w:t>
      </w:r>
      <w:proofErr w:type="spellStart"/>
      <w:r>
        <w:rPr>
          <w:color w:val="231F20"/>
        </w:rPr>
        <w:t>NRCareers</w:t>
      </w:r>
      <w:proofErr w:type="spellEnd"/>
      <w:r>
        <w:rPr>
          <w:color w:val="231F20"/>
        </w:rPr>
        <w:t xml:space="preserve"> to maintain efficient, accountable hiring management processes. </w:t>
      </w:r>
      <w:proofErr w:type="spellStart"/>
      <w:r>
        <w:rPr>
          <w:color w:val="231F20"/>
        </w:rPr>
        <w:t>NRCareers</w:t>
      </w:r>
      <w:proofErr w:type="spellEnd"/>
      <w:r>
        <w:rPr>
          <w:color w:val="231F20"/>
        </w:rPr>
        <w:t xml:space="preserve"> optimizes hiring management by posting vacancies to potential employees via</w:t>
      </w:r>
      <w:r>
        <w:rPr>
          <w:color w:val="231F20"/>
          <w:spacing w:val="-7"/>
        </w:rPr>
        <w:t xml:space="preserve"> </w:t>
      </w:r>
      <w:r>
        <w:rPr>
          <w:color w:val="231F20"/>
        </w:rPr>
        <w:t>the</w:t>
      </w:r>
      <w:r>
        <w:rPr>
          <w:color w:val="231F20"/>
          <w:spacing w:val="-9"/>
        </w:rPr>
        <w:t xml:space="preserve"> </w:t>
      </w:r>
      <w:r>
        <w:rPr>
          <w:color w:val="231F20"/>
        </w:rPr>
        <w:t>Internet</w:t>
      </w:r>
      <w:r>
        <w:rPr>
          <w:color w:val="231F20"/>
          <w:spacing w:val="-5"/>
        </w:rPr>
        <w:t xml:space="preserve"> </w:t>
      </w:r>
      <w:r>
        <w:rPr>
          <w:color w:val="231F20"/>
        </w:rPr>
        <w:t>(USA</w:t>
      </w:r>
      <w:r>
        <w:rPr>
          <w:color w:val="231F20"/>
          <w:spacing w:val="-10"/>
        </w:rPr>
        <w:t xml:space="preserve"> </w:t>
      </w:r>
      <w:r>
        <w:rPr>
          <w:color w:val="231F20"/>
        </w:rPr>
        <w:t>Jobs.gov),</w:t>
      </w:r>
      <w:r>
        <w:rPr>
          <w:color w:val="231F20"/>
          <w:spacing w:val="-5"/>
        </w:rPr>
        <w:t xml:space="preserve"> </w:t>
      </w:r>
      <w:r>
        <w:rPr>
          <w:color w:val="231F20"/>
        </w:rPr>
        <w:t>collecting,</w:t>
      </w:r>
      <w:r>
        <w:rPr>
          <w:color w:val="231F20"/>
          <w:spacing w:val="-5"/>
        </w:rPr>
        <w:t xml:space="preserve"> </w:t>
      </w:r>
      <w:r>
        <w:rPr>
          <w:color w:val="231F20"/>
        </w:rPr>
        <w:t>and</w:t>
      </w:r>
      <w:r>
        <w:rPr>
          <w:color w:val="231F20"/>
          <w:spacing w:val="-9"/>
        </w:rPr>
        <w:t xml:space="preserve"> </w:t>
      </w:r>
      <w:r>
        <w:rPr>
          <w:color w:val="231F20"/>
        </w:rPr>
        <w:t>processing</w:t>
      </w:r>
      <w:r>
        <w:rPr>
          <w:color w:val="231F20"/>
          <w:spacing w:val="-9"/>
        </w:rPr>
        <w:t xml:space="preserve"> </w:t>
      </w:r>
      <w:r>
        <w:rPr>
          <w:color w:val="231F20"/>
        </w:rPr>
        <w:t>employment</w:t>
      </w:r>
      <w:r>
        <w:rPr>
          <w:color w:val="231F20"/>
          <w:spacing w:val="-5"/>
        </w:rPr>
        <w:t xml:space="preserve"> </w:t>
      </w:r>
      <w:r>
        <w:rPr>
          <w:color w:val="231F20"/>
        </w:rPr>
        <w:t>application</w:t>
      </w:r>
      <w:r>
        <w:rPr>
          <w:color w:val="231F20"/>
          <w:spacing w:val="-9"/>
        </w:rPr>
        <w:t xml:space="preserve"> </w:t>
      </w:r>
      <w:r>
        <w:rPr>
          <w:color w:val="231F20"/>
        </w:rPr>
        <w:t>and applicant data (i.e., contact information).</w:t>
      </w:r>
    </w:p>
    <w:p w:rsidR="007E6A3B" w:rsidRDefault="007E6A3B" w14:paraId="305EBAEA" w14:textId="77777777">
      <w:pPr>
        <w:pStyle w:val="BodyText"/>
        <w:spacing w:before="2"/>
        <w:rPr>
          <w:sz w:val="25"/>
        </w:rPr>
      </w:pPr>
    </w:p>
    <w:p w:rsidR="007E6A3B" w:rsidRDefault="00000623" w14:paraId="305EBAEB" w14:textId="77777777">
      <w:pPr>
        <w:pStyle w:val="BodyText"/>
        <w:spacing w:line="276" w:lineRule="auto"/>
        <w:ind w:left="840" w:hanging="1"/>
      </w:pPr>
      <w:r>
        <w:rPr>
          <w:color w:val="231F20"/>
        </w:rPr>
        <w:t>NRC,</w:t>
      </w:r>
      <w:r>
        <w:rPr>
          <w:color w:val="231F20"/>
          <w:spacing w:val="-6"/>
        </w:rPr>
        <w:t xml:space="preserve"> </w:t>
      </w:r>
      <w:r>
        <w:rPr>
          <w:color w:val="231F20"/>
        </w:rPr>
        <w:t>like</w:t>
      </w:r>
      <w:r>
        <w:rPr>
          <w:color w:val="231F20"/>
          <w:spacing w:val="-7"/>
        </w:rPr>
        <w:t xml:space="preserve"> </w:t>
      </w:r>
      <w:r>
        <w:rPr>
          <w:color w:val="231F20"/>
        </w:rPr>
        <w:t>other</w:t>
      </w:r>
      <w:r>
        <w:rPr>
          <w:color w:val="231F20"/>
          <w:spacing w:val="-6"/>
        </w:rPr>
        <w:t xml:space="preserve"> </w:t>
      </w:r>
      <w:r>
        <w:rPr>
          <w:color w:val="231F20"/>
        </w:rPr>
        <w:t>Federal</w:t>
      </w:r>
      <w:r>
        <w:rPr>
          <w:color w:val="231F20"/>
          <w:spacing w:val="-10"/>
        </w:rPr>
        <w:t xml:space="preserve"> </w:t>
      </w:r>
      <w:r>
        <w:rPr>
          <w:color w:val="231F20"/>
        </w:rPr>
        <w:t>Agencies,</w:t>
      </w:r>
      <w:r>
        <w:rPr>
          <w:color w:val="231F20"/>
          <w:spacing w:val="-6"/>
        </w:rPr>
        <w:t xml:space="preserve"> </w:t>
      </w:r>
      <w:r>
        <w:rPr>
          <w:color w:val="231F20"/>
        </w:rPr>
        <w:t>relies</w:t>
      </w:r>
      <w:r>
        <w:rPr>
          <w:color w:val="231F20"/>
          <w:spacing w:val="-7"/>
        </w:rPr>
        <w:t xml:space="preserve"> </w:t>
      </w:r>
      <w:r>
        <w:rPr>
          <w:color w:val="231F20"/>
        </w:rPr>
        <w:t>on</w:t>
      </w:r>
      <w:r>
        <w:rPr>
          <w:color w:val="231F20"/>
          <w:spacing w:val="-7"/>
        </w:rPr>
        <w:t xml:space="preserve"> </w:t>
      </w:r>
      <w:r>
        <w:rPr>
          <w:color w:val="231F20"/>
        </w:rPr>
        <w:t>the</w:t>
      </w:r>
      <w:r>
        <w:rPr>
          <w:color w:val="231F20"/>
          <w:spacing w:val="-8"/>
        </w:rPr>
        <w:t xml:space="preserve"> </w:t>
      </w:r>
      <w:r>
        <w:rPr>
          <w:color w:val="231F20"/>
        </w:rPr>
        <w:t>following</w:t>
      </w:r>
      <w:r>
        <w:rPr>
          <w:color w:val="231F20"/>
          <w:spacing w:val="-7"/>
        </w:rPr>
        <w:t xml:space="preserve"> </w:t>
      </w:r>
      <w:r>
        <w:rPr>
          <w:color w:val="231F20"/>
        </w:rPr>
        <w:t>legal</w:t>
      </w:r>
      <w:r>
        <w:rPr>
          <w:color w:val="231F20"/>
          <w:spacing w:val="-5"/>
        </w:rPr>
        <w:t xml:space="preserve"> </w:t>
      </w:r>
      <w:r>
        <w:rPr>
          <w:color w:val="231F20"/>
        </w:rPr>
        <w:t>authorities</w:t>
      </w:r>
      <w:r>
        <w:rPr>
          <w:color w:val="231F20"/>
          <w:spacing w:val="-9"/>
        </w:rPr>
        <w:t xml:space="preserve"> </w:t>
      </w:r>
      <w:r>
        <w:rPr>
          <w:color w:val="231F20"/>
        </w:rPr>
        <w:t>to</w:t>
      </w:r>
      <w:r>
        <w:rPr>
          <w:color w:val="231F20"/>
          <w:spacing w:val="-7"/>
        </w:rPr>
        <w:t xml:space="preserve"> </w:t>
      </w:r>
      <w:r>
        <w:rPr>
          <w:color w:val="231F20"/>
        </w:rPr>
        <w:t>justify necessary collection of HR related information:</w:t>
      </w:r>
    </w:p>
    <w:p w:rsidR="007E6A3B" w:rsidRDefault="00000623" w14:paraId="305EBAEC" w14:textId="77777777">
      <w:pPr>
        <w:pStyle w:val="ListParagraph"/>
        <w:numPr>
          <w:ilvl w:val="0"/>
          <w:numId w:val="1"/>
        </w:numPr>
        <w:tabs>
          <w:tab w:val="left" w:pos="1199"/>
          <w:tab w:val="left" w:pos="1200"/>
        </w:tabs>
        <w:spacing w:before="120"/>
        <w:rPr>
          <w:sz w:val="20"/>
        </w:rPr>
      </w:pPr>
      <w:r>
        <w:rPr>
          <w:color w:val="231F20"/>
          <w:sz w:val="20"/>
        </w:rPr>
        <w:t>5</w:t>
      </w:r>
      <w:r>
        <w:rPr>
          <w:color w:val="231F20"/>
          <w:spacing w:val="-3"/>
          <w:sz w:val="20"/>
        </w:rPr>
        <w:t xml:space="preserve"> </w:t>
      </w:r>
      <w:r>
        <w:rPr>
          <w:color w:val="231F20"/>
          <w:spacing w:val="-2"/>
          <w:sz w:val="20"/>
        </w:rPr>
        <w:t>U.S.C.</w:t>
      </w:r>
    </w:p>
    <w:p w:rsidR="007E6A3B" w:rsidRDefault="00000623" w14:paraId="305EBAED" w14:textId="77777777">
      <w:pPr>
        <w:pStyle w:val="ListParagraph"/>
        <w:numPr>
          <w:ilvl w:val="1"/>
          <w:numId w:val="1"/>
        </w:numPr>
        <w:tabs>
          <w:tab w:val="left" w:pos="1469"/>
        </w:tabs>
        <w:spacing w:before="37"/>
        <w:ind w:left="1468"/>
        <w:rPr>
          <w:sz w:val="20"/>
        </w:rPr>
      </w:pPr>
      <w:r>
        <w:rPr>
          <w:color w:val="231F20"/>
          <w:sz w:val="20"/>
        </w:rPr>
        <w:t>Code</w:t>
      </w:r>
      <w:r>
        <w:rPr>
          <w:color w:val="231F20"/>
          <w:spacing w:val="-13"/>
          <w:sz w:val="20"/>
        </w:rPr>
        <w:t xml:space="preserve"> </w:t>
      </w:r>
      <w:r>
        <w:rPr>
          <w:color w:val="231F20"/>
          <w:sz w:val="20"/>
        </w:rPr>
        <w:t>§</w:t>
      </w:r>
      <w:r>
        <w:rPr>
          <w:color w:val="231F20"/>
          <w:spacing w:val="-12"/>
          <w:sz w:val="20"/>
        </w:rPr>
        <w:t xml:space="preserve"> </w:t>
      </w:r>
      <w:r>
        <w:rPr>
          <w:color w:val="231F20"/>
          <w:sz w:val="20"/>
        </w:rPr>
        <w:t>1302-</w:t>
      </w:r>
      <w:r>
        <w:rPr>
          <w:color w:val="231F20"/>
          <w:spacing w:val="-2"/>
          <w:sz w:val="20"/>
        </w:rPr>
        <w:t>Regulations</w:t>
      </w:r>
    </w:p>
    <w:p w:rsidR="007E6A3B" w:rsidRDefault="00000623" w14:paraId="305EBAEE" w14:textId="77777777">
      <w:pPr>
        <w:pStyle w:val="ListParagraph"/>
        <w:numPr>
          <w:ilvl w:val="1"/>
          <w:numId w:val="1"/>
        </w:numPr>
        <w:tabs>
          <w:tab w:val="left" w:pos="1469"/>
        </w:tabs>
        <w:spacing w:before="4"/>
        <w:ind w:left="1468"/>
        <w:rPr>
          <w:sz w:val="20"/>
        </w:rPr>
      </w:pPr>
      <w:r>
        <w:rPr>
          <w:color w:val="231F20"/>
          <w:sz w:val="20"/>
        </w:rPr>
        <w:t>Code</w:t>
      </w:r>
      <w:r>
        <w:rPr>
          <w:color w:val="231F20"/>
          <w:spacing w:val="-12"/>
          <w:sz w:val="20"/>
        </w:rPr>
        <w:t xml:space="preserve"> </w:t>
      </w:r>
      <w:r>
        <w:rPr>
          <w:color w:val="231F20"/>
          <w:sz w:val="20"/>
        </w:rPr>
        <w:t>§</w:t>
      </w:r>
      <w:r>
        <w:rPr>
          <w:color w:val="231F20"/>
          <w:spacing w:val="-12"/>
          <w:sz w:val="20"/>
        </w:rPr>
        <w:t xml:space="preserve"> </w:t>
      </w:r>
      <w:r>
        <w:rPr>
          <w:color w:val="231F20"/>
          <w:sz w:val="20"/>
        </w:rPr>
        <w:t>3109-</w:t>
      </w:r>
      <w:r>
        <w:rPr>
          <w:color w:val="231F20"/>
          <w:spacing w:val="-11"/>
          <w:sz w:val="20"/>
        </w:rPr>
        <w:t xml:space="preserve"> </w:t>
      </w:r>
      <w:r>
        <w:rPr>
          <w:color w:val="231F20"/>
          <w:sz w:val="20"/>
        </w:rPr>
        <w:t>employment</w:t>
      </w:r>
      <w:r>
        <w:rPr>
          <w:color w:val="231F20"/>
          <w:spacing w:val="-10"/>
          <w:sz w:val="20"/>
        </w:rPr>
        <w:t xml:space="preserve"> </w:t>
      </w:r>
      <w:r>
        <w:rPr>
          <w:color w:val="231F20"/>
          <w:sz w:val="20"/>
        </w:rPr>
        <w:t>of</w:t>
      </w:r>
      <w:r>
        <w:rPr>
          <w:color w:val="231F20"/>
          <w:spacing w:val="-12"/>
          <w:sz w:val="20"/>
        </w:rPr>
        <w:t xml:space="preserve"> </w:t>
      </w:r>
      <w:r>
        <w:rPr>
          <w:color w:val="231F20"/>
          <w:sz w:val="20"/>
        </w:rPr>
        <w:t>experts</w:t>
      </w:r>
      <w:r>
        <w:rPr>
          <w:color w:val="231F20"/>
          <w:spacing w:val="-10"/>
          <w:sz w:val="20"/>
        </w:rPr>
        <w:t xml:space="preserve"> </w:t>
      </w:r>
      <w:r>
        <w:rPr>
          <w:color w:val="231F20"/>
          <w:sz w:val="20"/>
        </w:rPr>
        <w:t>and</w:t>
      </w:r>
      <w:r>
        <w:rPr>
          <w:color w:val="231F20"/>
          <w:spacing w:val="-12"/>
          <w:sz w:val="20"/>
        </w:rPr>
        <w:t xml:space="preserve"> </w:t>
      </w:r>
      <w:r>
        <w:rPr>
          <w:color w:val="231F20"/>
          <w:sz w:val="20"/>
        </w:rPr>
        <w:t>consultants;</w:t>
      </w:r>
      <w:r>
        <w:rPr>
          <w:color w:val="231F20"/>
          <w:spacing w:val="-9"/>
          <w:sz w:val="20"/>
        </w:rPr>
        <w:t xml:space="preserve"> </w:t>
      </w:r>
      <w:r>
        <w:rPr>
          <w:color w:val="231F20"/>
          <w:sz w:val="20"/>
        </w:rPr>
        <w:t>temporary</w:t>
      </w:r>
      <w:r>
        <w:rPr>
          <w:color w:val="231F20"/>
          <w:spacing w:val="-10"/>
          <w:sz w:val="20"/>
        </w:rPr>
        <w:t xml:space="preserve"> </w:t>
      </w:r>
      <w:r>
        <w:rPr>
          <w:color w:val="231F20"/>
          <w:sz w:val="20"/>
        </w:rPr>
        <w:t>or</w:t>
      </w:r>
      <w:r>
        <w:rPr>
          <w:color w:val="231F20"/>
          <w:spacing w:val="-8"/>
          <w:sz w:val="20"/>
        </w:rPr>
        <w:t xml:space="preserve"> </w:t>
      </w:r>
      <w:r>
        <w:rPr>
          <w:color w:val="231F20"/>
          <w:spacing w:val="-2"/>
          <w:sz w:val="20"/>
        </w:rPr>
        <w:t>intermittent</w:t>
      </w:r>
    </w:p>
    <w:p w:rsidR="007E6A3B" w:rsidRDefault="00000623" w14:paraId="305EBAEF" w14:textId="77777777">
      <w:pPr>
        <w:pStyle w:val="ListParagraph"/>
        <w:numPr>
          <w:ilvl w:val="1"/>
          <w:numId w:val="1"/>
        </w:numPr>
        <w:tabs>
          <w:tab w:val="left" w:pos="1469"/>
        </w:tabs>
        <w:spacing w:before="4"/>
        <w:ind w:left="1468"/>
        <w:rPr>
          <w:sz w:val="20"/>
        </w:rPr>
      </w:pPr>
      <w:r>
        <w:rPr>
          <w:color w:val="231F20"/>
          <w:sz w:val="20"/>
        </w:rPr>
        <w:t>Code</w:t>
      </w:r>
      <w:r>
        <w:rPr>
          <w:color w:val="231F20"/>
          <w:spacing w:val="-13"/>
          <w:sz w:val="20"/>
        </w:rPr>
        <w:t xml:space="preserve"> </w:t>
      </w:r>
      <w:r>
        <w:rPr>
          <w:color w:val="231F20"/>
          <w:sz w:val="20"/>
        </w:rPr>
        <w:t>§</w:t>
      </w:r>
      <w:r>
        <w:rPr>
          <w:color w:val="231F20"/>
          <w:spacing w:val="-10"/>
          <w:sz w:val="20"/>
        </w:rPr>
        <w:t xml:space="preserve"> </w:t>
      </w:r>
      <w:r>
        <w:rPr>
          <w:color w:val="231F20"/>
          <w:sz w:val="20"/>
        </w:rPr>
        <w:t>3301-Civil</w:t>
      </w:r>
      <w:r>
        <w:rPr>
          <w:color w:val="231F20"/>
          <w:spacing w:val="-13"/>
          <w:sz w:val="20"/>
        </w:rPr>
        <w:t xml:space="preserve"> </w:t>
      </w:r>
      <w:r>
        <w:rPr>
          <w:color w:val="231F20"/>
          <w:sz w:val="20"/>
        </w:rPr>
        <w:t>service;</w:t>
      </w:r>
      <w:r>
        <w:rPr>
          <w:color w:val="231F20"/>
          <w:spacing w:val="-10"/>
          <w:sz w:val="20"/>
        </w:rPr>
        <w:t xml:space="preserve"> </w:t>
      </w:r>
      <w:r>
        <w:rPr>
          <w:color w:val="231F20"/>
          <w:spacing w:val="-2"/>
          <w:sz w:val="20"/>
        </w:rPr>
        <w:t>general</w:t>
      </w:r>
    </w:p>
    <w:p w:rsidR="007E6A3B" w:rsidRDefault="00000623" w14:paraId="305EBAF0" w14:textId="77777777">
      <w:pPr>
        <w:pStyle w:val="ListParagraph"/>
        <w:numPr>
          <w:ilvl w:val="1"/>
          <w:numId w:val="1"/>
        </w:numPr>
        <w:tabs>
          <w:tab w:val="left" w:pos="1469"/>
        </w:tabs>
        <w:spacing w:before="5"/>
        <w:ind w:left="1468"/>
        <w:rPr>
          <w:sz w:val="20"/>
        </w:rPr>
      </w:pPr>
      <w:r>
        <w:rPr>
          <w:color w:val="231F20"/>
          <w:w w:val="95"/>
          <w:sz w:val="20"/>
        </w:rPr>
        <w:t>Code</w:t>
      </w:r>
      <w:r>
        <w:rPr>
          <w:color w:val="231F20"/>
          <w:spacing w:val="22"/>
          <w:sz w:val="20"/>
        </w:rPr>
        <w:t xml:space="preserve"> </w:t>
      </w:r>
      <w:r>
        <w:rPr>
          <w:color w:val="231F20"/>
          <w:w w:val="95"/>
          <w:sz w:val="20"/>
        </w:rPr>
        <w:t>§</w:t>
      </w:r>
      <w:r>
        <w:rPr>
          <w:color w:val="231F20"/>
          <w:spacing w:val="19"/>
          <w:sz w:val="20"/>
        </w:rPr>
        <w:t xml:space="preserve"> </w:t>
      </w:r>
      <w:r>
        <w:rPr>
          <w:color w:val="231F20"/>
          <w:w w:val="95"/>
          <w:sz w:val="20"/>
        </w:rPr>
        <w:t>3302-Competitive</w:t>
      </w:r>
      <w:r>
        <w:rPr>
          <w:color w:val="231F20"/>
          <w:spacing w:val="19"/>
          <w:sz w:val="20"/>
        </w:rPr>
        <w:t xml:space="preserve"> </w:t>
      </w:r>
      <w:r>
        <w:rPr>
          <w:color w:val="231F20"/>
          <w:spacing w:val="-2"/>
          <w:w w:val="95"/>
          <w:sz w:val="20"/>
        </w:rPr>
        <w:t>service</w:t>
      </w:r>
    </w:p>
    <w:p w:rsidR="007E6A3B" w:rsidRDefault="00000623" w14:paraId="305EBAF1" w14:textId="77777777">
      <w:pPr>
        <w:pStyle w:val="ListParagraph"/>
        <w:numPr>
          <w:ilvl w:val="1"/>
          <w:numId w:val="1"/>
        </w:numPr>
        <w:tabs>
          <w:tab w:val="left" w:pos="1469"/>
        </w:tabs>
        <w:spacing w:before="4"/>
        <w:ind w:left="1468"/>
        <w:rPr>
          <w:sz w:val="20"/>
        </w:rPr>
      </w:pPr>
      <w:r>
        <w:rPr>
          <w:color w:val="231F20"/>
          <w:w w:val="95"/>
          <w:sz w:val="20"/>
        </w:rPr>
        <w:t>Code</w:t>
      </w:r>
      <w:r>
        <w:rPr>
          <w:color w:val="231F20"/>
          <w:spacing w:val="19"/>
          <w:sz w:val="20"/>
        </w:rPr>
        <w:t xml:space="preserve"> </w:t>
      </w:r>
      <w:r>
        <w:rPr>
          <w:color w:val="231F20"/>
          <w:w w:val="95"/>
          <w:sz w:val="20"/>
        </w:rPr>
        <w:t>§</w:t>
      </w:r>
      <w:r>
        <w:rPr>
          <w:color w:val="231F20"/>
          <w:spacing w:val="22"/>
          <w:sz w:val="20"/>
        </w:rPr>
        <w:t xml:space="preserve"> </w:t>
      </w:r>
      <w:r>
        <w:rPr>
          <w:color w:val="231F20"/>
          <w:w w:val="95"/>
          <w:sz w:val="20"/>
        </w:rPr>
        <w:t>3304-Competitive</w:t>
      </w:r>
      <w:r>
        <w:rPr>
          <w:color w:val="231F20"/>
          <w:spacing w:val="19"/>
          <w:sz w:val="20"/>
        </w:rPr>
        <w:t xml:space="preserve"> </w:t>
      </w:r>
      <w:r>
        <w:rPr>
          <w:color w:val="231F20"/>
          <w:w w:val="95"/>
          <w:sz w:val="20"/>
        </w:rPr>
        <w:t>service;</w:t>
      </w:r>
      <w:r>
        <w:rPr>
          <w:color w:val="231F20"/>
          <w:spacing w:val="19"/>
          <w:sz w:val="20"/>
        </w:rPr>
        <w:t xml:space="preserve"> </w:t>
      </w:r>
      <w:r>
        <w:rPr>
          <w:color w:val="231F20"/>
          <w:spacing w:val="-2"/>
          <w:w w:val="95"/>
          <w:sz w:val="20"/>
        </w:rPr>
        <w:t>examinations</w:t>
      </w:r>
    </w:p>
    <w:p w:rsidR="007E6A3B" w:rsidRDefault="00000623" w14:paraId="305EBAF2" w14:textId="77777777">
      <w:pPr>
        <w:pStyle w:val="ListParagraph"/>
        <w:numPr>
          <w:ilvl w:val="1"/>
          <w:numId w:val="1"/>
        </w:numPr>
        <w:tabs>
          <w:tab w:val="left" w:pos="1469"/>
        </w:tabs>
        <w:spacing w:before="4"/>
        <w:ind w:left="1468" w:hanging="273"/>
        <w:rPr>
          <w:sz w:val="20"/>
        </w:rPr>
      </w:pPr>
      <w:r>
        <w:rPr>
          <w:color w:val="231F20"/>
          <w:w w:val="95"/>
          <w:sz w:val="20"/>
        </w:rPr>
        <w:t>Code</w:t>
      </w:r>
      <w:r>
        <w:rPr>
          <w:color w:val="231F20"/>
          <w:spacing w:val="21"/>
          <w:sz w:val="20"/>
        </w:rPr>
        <w:t xml:space="preserve"> </w:t>
      </w:r>
      <w:r>
        <w:rPr>
          <w:color w:val="231F20"/>
          <w:w w:val="95"/>
          <w:sz w:val="20"/>
        </w:rPr>
        <w:t>§</w:t>
      </w:r>
      <w:r>
        <w:rPr>
          <w:color w:val="231F20"/>
          <w:spacing w:val="25"/>
          <w:sz w:val="20"/>
        </w:rPr>
        <w:t xml:space="preserve"> </w:t>
      </w:r>
      <w:r>
        <w:rPr>
          <w:color w:val="231F20"/>
          <w:w w:val="95"/>
          <w:sz w:val="20"/>
        </w:rPr>
        <w:t>3305-Competitive</w:t>
      </w:r>
      <w:r>
        <w:rPr>
          <w:color w:val="231F20"/>
          <w:spacing w:val="24"/>
          <w:sz w:val="20"/>
        </w:rPr>
        <w:t xml:space="preserve"> </w:t>
      </w:r>
      <w:r>
        <w:rPr>
          <w:color w:val="231F20"/>
          <w:w w:val="95"/>
          <w:sz w:val="20"/>
        </w:rPr>
        <w:t>service;</w:t>
      </w:r>
      <w:r>
        <w:rPr>
          <w:color w:val="231F20"/>
          <w:spacing w:val="17"/>
          <w:sz w:val="20"/>
        </w:rPr>
        <w:t xml:space="preserve"> </w:t>
      </w:r>
      <w:proofErr w:type="gramStart"/>
      <w:r>
        <w:rPr>
          <w:color w:val="231F20"/>
          <w:w w:val="95"/>
          <w:sz w:val="20"/>
        </w:rPr>
        <w:t>examinations;</w:t>
      </w:r>
      <w:proofErr w:type="gramEnd"/>
      <w:r>
        <w:rPr>
          <w:color w:val="231F20"/>
          <w:spacing w:val="21"/>
          <w:sz w:val="20"/>
        </w:rPr>
        <w:t xml:space="preserve"> </w:t>
      </w:r>
      <w:r>
        <w:rPr>
          <w:color w:val="231F20"/>
          <w:w w:val="95"/>
          <w:sz w:val="20"/>
        </w:rPr>
        <w:t>when</w:t>
      </w:r>
      <w:r>
        <w:rPr>
          <w:color w:val="231F20"/>
          <w:spacing w:val="22"/>
          <w:sz w:val="20"/>
        </w:rPr>
        <w:t xml:space="preserve"> </w:t>
      </w:r>
      <w:r>
        <w:rPr>
          <w:color w:val="231F20"/>
          <w:spacing w:val="-4"/>
          <w:w w:val="95"/>
          <w:sz w:val="20"/>
        </w:rPr>
        <w:t>held</w:t>
      </w:r>
    </w:p>
    <w:p w:rsidR="007E6A3B" w:rsidRDefault="00000623" w14:paraId="305EBAF3" w14:textId="77777777">
      <w:pPr>
        <w:pStyle w:val="ListParagraph"/>
        <w:numPr>
          <w:ilvl w:val="1"/>
          <w:numId w:val="1"/>
        </w:numPr>
        <w:tabs>
          <w:tab w:val="left" w:pos="1469"/>
        </w:tabs>
        <w:spacing w:before="7"/>
        <w:ind w:left="1468" w:hanging="273"/>
        <w:rPr>
          <w:sz w:val="20"/>
        </w:rPr>
      </w:pPr>
      <w:r>
        <w:rPr>
          <w:color w:val="231F20"/>
          <w:sz w:val="20"/>
        </w:rPr>
        <w:t>Code</w:t>
      </w:r>
      <w:r>
        <w:rPr>
          <w:color w:val="231F20"/>
          <w:spacing w:val="-11"/>
          <w:sz w:val="20"/>
        </w:rPr>
        <w:t xml:space="preserve"> </w:t>
      </w:r>
      <w:r>
        <w:rPr>
          <w:color w:val="231F20"/>
          <w:sz w:val="20"/>
        </w:rPr>
        <w:t>§</w:t>
      </w:r>
      <w:r>
        <w:rPr>
          <w:color w:val="231F20"/>
          <w:spacing w:val="-12"/>
          <w:sz w:val="20"/>
        </w:rPr>
        <w:t xml:space="preserve"> </w:t>
      </w:r>
      <w:r>
        <w:rPr>
          <w:color w:val="231F20"/>
          <w:sz w:val="20"/>
        </w:rPr>
        <w:t>3306-Planning</w:t>
      </w:r>
      <w:r>
        <w:rPr>
          <w:color w:val="231F20"/>
          <w:spacing w:val="-11"/>
          <w:sz w:val="20"/>
        </w:rPr>
        <w:t xml:space="preserve"> </w:t>
      </w:r>
      <w:r>
        <w:rPr>
          <w:color w:val="231F20"/>
          <w:sz w:val="20"/>
        </w:rPr>
        <w:t>and</w:t>
      </w:r>
      <w:r>
        <w:rPr>
          <w:color w:val="231F20"/>
          <w:spacing w:val="-12"/>
          <w:sz w:val="20"/>
        </w:rPr>
        <w:t xml:space="preserve"> </w:t>
      </w:r>
      <w:r>
        <w:rPr>
          <w:color w:val="231F20"/>
          <w:sz w:val="20"/>
        </w:rPr>
        <w:t>solicitation</w:t>
      </w:r>
      <w:r>
        <w:rPr>
          <w:color w:val="231F20"/>
          <w:spacing w:val="-12"/>
          <w:sz w:val="20"/>
        </w:rPr>
        <w:t xml:space="preserve"> </w:t>
      </w:r>
      <w:r>
        <w:rPr>
          <w:color w:val="231F20"/>
          <w:spacing w:val="-2"/>
          <w:sz w:val="20"/>
        </w:rPr>
        <w:t>requirements</w:t>
      </w:r>
    </w:p>
    <w:p w:rsidR="007E6A3B" w:rsidRDefault="00000623" w14:paraId="305EBAF4" w14:textId="77777777">
      <w:pPr>
        <w:pStyle w:val="ListParagraph"/>
        <w:numPr>
          <w:ilvl w:val="1"/>
          <w:numId w:val="1"/>
        </w:numPr>
        <w:tabs>
          <w:tab w:val="left" w:pos="1469"/>
        </w:tabs>
        <w:spacing w:before="4"/>
        <w:ind w:left="1468" w:hanging="273"/>
        <w:rPr>
          <w:sz w:val="20"/>
        </w:rPr>
      </w:pPr>
      <w:r>
        <w:rPr>
          <w:color w:val="231F20"/>
          <w:w w:val="95"/>
          <w:sz w:val="20"/>
        </w:rPr>
        <w:t>Code</w:t>
      </w:r>
      <w:r>
        <w:rPr>
          <w:color w:val="231F20"/>
          <w:spacing w:val="25"/>
          <w:sz w:val="20"/>
        </w:rPr>
        <w:t xml:space="preserve"> </w:t>
      </w:r>
      <w:r>
        <w:rPr>
          <w:color w:val="231F20"/>
          <w:w w:val="95"/>
          <w:sz w:val="20"/>
        </w:rPr>
        <w:t>§</w:t>
      </w:r>
      <w:r>
        <w:rPr>
          <w:color w:val="231F20"/>
          <w:spacing w:val="29"/>
          <w:sz w:val="20"/>
        </w:rPr>
        <w:t xml:space="preserve"> </w:t>
      </w:r>
      <w:r>
        <w:rPr>
          <w:color w:val="231F20"/>
          <w:w w:val="95"/>
          <w:sz w:val="20"/>
        </w:rPr>
        <w:t>3307-Competitive</w:t>
      </w:r>
      <w:r>
        <w:rPr>
          <w:color w:val="231F20"/>
          <w:spacing w:val="25"/>
          <w:sz w:val="20"/>
        </w:rPr>
        <w:t xml:space="preserve"> </w:t>
      </w:r>
      <w:r>
        <w:rPr>
          <w:color w:val="231F20"/>
          <w:w w:val="95"/>
          <w:sz w:val="20"/>
        </w:rPr>
        <w:t>service;</w:t>
      </w:r>
      <w:r>
        <w:rPr>
          <w:color w:val="231F20"/>
          <w:spacing w:val="26"/>
          <w:sz w:val="20"/>
        </w:rPr>
        <w:t xml:space="preserve"> </w:t>
      </w:r>
      <w:r>
        <w:rPr>
          <w:color w:val="231F20"/>
          <w:w w:val="95"/>
          <w:sz w:val="20"/>
        </w:rPr>
        <w:t>maximum-age</w:t>
      </w:r>
      <w:r>
        <w:rPr>
          <w:color w:val="231F20"/>
          <w:spacing w:val="25"/>
          <w:sz w:val="20"/>
        </w:rPr>
        <w:t xml:space="preserve"> </w:t>
      </w:r>
      <w:r>
        <w:rPr>
          <w:color w:val="231F20"/>
          <w:w w:val="95"/>
          <w:sz w:val="20"/>
        </w:rPr>
        <w:t>entrance</w:t>
      </w:r>
      <w:r>
        <w:rPr>
          <w:color w:val="231F20"/>
          <w:spacing w:val="26"/>
          <w:sz w:val="20"/>
        </w:rPr>
        <w:t xml:space="preserve"> </w:t>
      </w:r>
      <w:r>
        <w:rPr>
          <w:color w:val="231F20"/>
          <w:w w:val="95"/>
          <w:sz w:val="20"/>
        </w:rPr>
        <w:t>requirements;</w:t>
      </w:r>
      <w:r>
        <w:rPr>
          <w:color w:val="231F20"/>
          <w:spacing w:val="30"/>
          <w:sz w:val="20"/>
        </w:rPr>
        <w:t xml:space="preserve"> </w:t>
      </w:r>
      <w:r>
        <w:rPr>
          <w:color w:val="231F20"/>
          <w:spacing w:val="-2"/>
          <w:w w:val="95"/>
          <w:sz w:val="20"/>
        </w:rPr>
        <w:t>exceptions</w:t>
      </w:r>
    </w:p>
    <w:p w:rsidR="007E6A3B" w:rsidRDefault="00000623" w14:paraId="305EBAF5" w14:textId="77777777">
      <w:pPr>
        <w:pStyle w:val="ListParagraph"/>
        <w:numPr>
          <w:ilvl w:val="1"/>
          <w:numId w:val="1"/>
        </w:numPr>
        <w:tabs>
          <w:tab w:val="left" w:pos="1469"/>
        </w:tabs>
        <w:spacing w:before="5"/>
        <w:ind w:left="1468"/>
        <w:rPr>
          <w:sz w:val="20"/>
        </w:rPr>
      </w:pPr>
      <w:r>
        <w:rPr>
          <w:color w:val="231F20"/>
          <w:w w:val="95"/>
          <w:sz w:val="20"/>
        </w:rPr>
        <w:t>Code</w:t>
      </w:r>
      <w:r>
        <w:rPr>
          <w:color w:val="231F20"/>
          <w:spacing w:val="18"/>
          <w:sz w:val="20"/>
        </w:rPr>
        <w:t xml:space="preserve"> </w:t>
      </w:r>
      <w:r>
        <w:rPr>
          <w:color w:val="231F20"/>
          <w:w w:val="95"/>
          <w:sz w:val="20"/>
        </w:rPr>
        <w:t>§</w:t>
      </w:r>
      <w:r>
        <w:rPr>
          <w:color w:val="231F20"/>
          <w:spacing w:val="21"/>
          <w:sz w:val="20"/>
        </w:rPr>
        <w:t xml:space="preserve"> </w:t>
      </w:r>
      <w:r>
        <w:rPr>
          <w:color w:val="231F20"/>
          <w:w w:val="95"/>
          <w:sz w:val="20"/>
        </w:rPr>
        <w:t>3309-Preference</w:t>
      </w:r>
      <w:r>
        <w:rPr>
          <w:color w:val="231F20"/>
          <w:spacing w:val="18"/>
          <w:sz w:val="20"/>
        </w:rPr>
        <w:t xml:space="preserve"> </w:t>
      </w:r>
      <w:proofErr w:type="spellStart"/>
      <w:r>
        <w:rPr>
          <w:color w:val="231F20"/>
          <w:w w:val="95"/>
          <w:sz w:val="20"/>
        </w:rPr>
        <w:t>eligibles</w:t>
      </w:r>
      <w:proofErr w:type="spellEnd"/>
      <w:r>
        <w:rPr>
          <w:color w:val="231F20"/>
          <w:w w:val="95"/>
          <w:sz w:val="20"/>
        </w:rPr>
        <w:t>;</w:t>
      </w:r>
      <w:r>
        <w:rPr>
          <w:color w:val="231F20"/>
          <w:spacing w:val="22"/>
          <w:sz w:val="20"/>
        </w:rPr>
        <w:t xml:space="preserve"> </w:t>
      </w:r>
      <w:r>
        <w:rPr>
          <w:color w:val="231F20"/>
          <w:spacing w:val="-2"/>
          <w:w w:val="95"/>
          <w:sz w:val="20"/>
        </w:rPr>
        <w:t>examinations</w:t>
      </w:r>
    </w:p>
    <w:p w:rsidR="007E6A3B" w:rsidRDefault="00000623" w14:paraId="305EBAF6" w14:textId="77777777">
      <w:pPr>
        <w:pStyle w:val="ListParagraph"/>
        <w:numPr>
          <w:ilvl w:val="1"/>
          <w:numId w:val="1"/>
        </w:numPr>
        <w:tabs>
          <w:tab w:val="left" w:pos="1469"/>
        </w:tabs>
        <w:spacing w:before="4"/>
        <w:ind w:left="1468"/>
        <w:rPr>
          <w:sz w:val="20"/>
        </w:rPr>
      </w:pPr>
      <w:r>
        <w:rPr>
          <w:color w:val="231F20"/>
          <w:spacing w:val="-2"/>
          <w:sz w:val="20"/>
        </w:rPr>
        <w:t>Code</w:t>
      </w:r>
      <w:r>
        <w:rPr>
          <w:color w:val="231F20"/>
          <w:spacing w:val="3"/>
          <w:sz w:val="20"/>
        </w:rPr>
        <w:t xml:space="preserve"> </w:t>
      </w:r>
      <w:r>
        <w:rPr>
          <w:color w:val="231F20"/>
          <w:spacing w:val="-2"/>
          <w:sz w:val="20"/>
        </w:rPr>
        <w:t>§</w:t>
      </w:r>
      <w:r>
        <w:rPr>
          <w:color w:val="231F20"/>
          <w:sz w:val="20"/>
        </w:rPr>
        <w:t xml:space="preserve"> </w:t>
      </w:r>
      <w:r>
        <w:rPr>
          <w:color w:val="231F20"/>
          <w:spacing w:val="-2"/>
          <w:sz w:val="20"/>
        </w:rPr>
        <w:t>3313-Competitive service;</w:t>
      </w:r>
      <w:r>
        <w:rPr>
          <w:color w:val="231F20"/>
          <w:spacing w:val="-5"/>
          <w:sz w:val="20"/>
        </w:rPr>
        <w:t xml:space="preserve"> </w:t>
      </w:r>
      <w:r>
        <w:rPr>
          <w:color w:val="231F20"/>
          <w:spacing w:val="-2"/>
          <w:sz w:val="20"/>
        </w:rPr>
        <w:t>registers</w:t>
      </w:r>
      <w:r>
        <w:rPr>
          <w:color w:val="231F20"/>
          <w:spacing w:val="-1"/>
          <w:sz w:val="20"/>
        </w:rPr>
        <w:t xml:space="preserve"> </w:t>
      </w:r>
      <w:r>
        <w:rPr>
          <w:color w:val="231F20"/>
          <w:spacing w:val="-2"/>
          <w:sz w:val="20"/>
        </w:rPr>
        <w:t>of eligible</w:t>
      </w:r>
    </w:p>
    <w:p w:rsidR="007E6A3B" w:rsidRDefault="00000623" w14:paraId="305EBAF7" w14:textId="77777777">
      <w:pPr>
        <w:pStyle w:val="ListParagraph"/>
        <w:numPr>
          <w:ilvl w:val="1"/>
          <w:numId w:val="1"/>
        </w:numPr>
        <w:tabs>
          <w:tab w:val="left" w:pos="1469"/>
        </w:tabs>
        <w:spacing w:before="4"/>
        <w:ind w:left="1468" w:hanging="273"/>
        <w:rPr>
          <w:sz w:val="20"/>
        </w:rPr>
      </w:pPr>
      <w:r>
        <w:rPr>
          <w:color w:val="231F20"/>
          <w:w w:val="95"/>
          <w:sz w:val="20"/>
        </w:rPr>
        <w:t>Code</w:t>
      </w:r>
      <w:r>
        <w:rPr>
          <w:color w:val="231F20"/>
          <w:spacing w:val="22"/>
          <w:sz w:val="20"/>
        </w:rPr>
        <w:t xml:space="preserve"> </w:t>
      </w:r>
      <w:r>
        <w:rPr>
          <w:color w:val="231F20"/>
          <w:w w:val="95"/>
          <w:sz w:val="20"/>
        </w:rPr>
        <w:t>§</w:t>
      </w:r>
      <w:r>
        <w:rPr>
          <w:color w:val="231F20"/>
          <w:spacing w:val="23"/>
          <w:sz w:val="20"/>
        </w:rPr>
        <w:t xml:space="preserve"> </w:t>
      </w:r>
      <w:r>
        <w:rPr>
          <w:color w:val="231F20"/>
          <w:w w:val="95"/>
          <w:sz w:val="20"/>
        </w:rPr>
        <w:t>3317-Competitive</w:t>
      </w:r>
      <w:r>
        <w:rPr>
          <w:color w:val="231F20"/>
          <w:spacing w:val="19"/>
          <w:sz w:val="20"/>
        </w:rPr>
        <w:t xml:space="preserve"> </w:t>
      </w:r>
      <w:r>
        <w:rPr>
          <w:color w:val="231F20"/>
          <w:w w:val="95"/>
          <w:sz w:val="20"/>
        </w:rPr>
        <w:t>service;</w:t>
      </w:r>
      <w:r>
        <w:rPr>
          <w:color w:val="231F20"/>
          <w:spacing w:val="12"/>
          <w:sz w:val="20"/>
        </w:rPr>
        <w:t xml:space="preserve"> </w:t>
      </w:r>
      <w:r>
        <w:rPr>
          <w:color w:val="231F20"/>
          <w:w w:val="95"/>
          <w:sz w:val="20"/>
        </w:rPr>
        <w:t>certification</w:t>
      </w:r>
      <w:r>
        <w:rPr>
          <w:color w:val="231F20"/>
          <w:spacing w:val="14"/>
          <w:sz w:val="20"/>
        </w:rPr>
        <w:t xml:space="preserve"> </w:t>
      </w:r>
      <w:r>
        <w:rPr>
          <w:color w:val="231F20"/>
          <w:w w:val="95"/>
          <w:sz w:val="20"/>
        </w:rPr>
        <w:t>from</w:t>
      </w:r>
      <w:r>
        <w:rPr>
          <w:color w:val="231F20"/>
          <w:spacing w:val="23"/>
          <w:sz w:val="20"/>
        </w:rPr>
        <w:t xml:space="preserve"> </w:t>
      </w:r>
      <w:r>
        <w:rPr>
          <w:color w:val="231F20"/>
          <w:spacing w:val="-2"/>
          <w:w w:val="95"/>
          <w:sz w:val="20"/>
        </w:rPr>
        <w:t>registers</w:t>
      </w:r>
    </w:p>
    <w:p w:rsidR="007E6A3B" w:rsidRDefault="00000623" w14:paraId="305EBAF8" w14:textId="77777777">
      <w:pPr>
        <w:pStyle w:val="ListParagraph"/>
        <w:numPr>
          <w:ilvl w:val="1"/>
          <w:numId w:val="1"/>
        </w:numPr>
        <w:tabs>
          <w:tab w:val="left" w:pos="1468"/>
        </w:tabs>
        <w:spacing w:before="5"/>
        <w:rPr>
          <w:sz w:val="20"/>
        </w:rPr>
      </w:pPr>
      <w:r>
        <w:rPr>
          <w:color w:val="231F20"/>
          <w:spacing w:val="-2"/>
          <w:sz w:val="20"/>
        </w:rPr>
        <w:t>Code</w:t>
      </w:r>
      <w:r>
        <w:rPr>
          <w:color w:val="231F20"/>
          <w:sz w:val="20"/>
        </w:rPr>
        <w:t xml:space="preserve"> </w:t>
      </w:r>
      <w:r>
        <w:rPr>
          <w:color w:val="231F20"/>
          <w:spacing w:val="-2"/>
          <w:sz w:val="20"/>
        </w:rPr>
        <w:t>§</w:t>
      </w:r>
      <w:r>
        <w:rPr>
          <w:color w:val="231F20"/>
          <w:sz w:val="20"/>
        </w:rPr>
        <w:t xml:space="preserve"> </w:t>
      </w:r>
      <w:r>
        <w:rPr>
          <w:color w:val="231F20"/>
          <w:spacing w:val="-2"/>
          <w:sz w:val="20"/>
        </w:rPr>
        <w:t>3318-Competitive service; selection</w:t>
      </w:r>
      <w:r>
        <w:rPr>
          <w:color w:val="231F20"/>
          <w:sz w:val="20"/>
        </w:rPr>
        <w:t xml:space="preserve"> </w:t>
      </w:r>
      <w:r>
        <w:rPr>
          <w:color w:val="231F20"/>
          <w:spacing w:val="-2"/>
          <w:sz w:val="20"/>
        </w:rPr>
        <w:t>from</w:t>
      </w:r>
      <w:r>
        <w:rPr>
          <w:color w:val="231F20"/>
          <w:sz w:val="20"/>
        </w:rPr>
        <w:t xml:space="preserve"> </w:t>
      </w:r>
      <w:r>
        <w:rPr>
          <w:color w:val="231F20"/>
          <w:spacing w:val="-2"/>
          <w:sz w:val="20"/>
        </w:rPr>
        <w:t>certificates</w:t>
      </w:r>
    </w:p>
    <w:p w:rsidR="007E6A3B" w:rsidRDefault="00000623" w14:paraId="305EBAF9" w14:textId="2655B099">
      <w:pPr>
        <w:pStyle w:val="ListParagraph"/>
        <w:numPr>
          <w:ilvl w:val="1"/>
          <w:numId w:val="1"/>
        </w:numPr>
        <w:tabs>
          <w:tab w:val="left" w:pos="1468"/>
        </w:tabs>
        <w:spacing w:before="4"/>
        <w:rPr>
          <w:sz w:val="20"/>
        </w:rPr>
      </w:pPr>
      <w:r>
        <w:rPr>
          <w:color w:val="231F20"/>
          <w:sz w:val="20"/>
        </w:rPr>
        <w:t>Code</w:t>
      </w:r>
      <w:r>
        <w:rPr>
          <w:color w:val="231F20"/>
          <w:spacing w:val="-12"/>
          <w:sz w:val="20"/>
        </w:rPr>
        <w:t xml:space="preserve"> </w:t>
      </w:r>
      <w:r>
        <w:rPr>
          <w:color w:val="231F20"/>
          <w:sz w:val="20"/>
        </w:rPr>
        <w:t>§</w:t>
      </w:r>
      <w:r>
        <w:rPr>
          <w:color w:val="231F20"/>
          <w:spacing w:val="-14"/>
          <w:sz w:val="20"/>
        </w:rPr>
        <w:t xml:space="preserve"> </w:t>
      </w:r>
      <w:r>
        <w:rPr>
          <w:color w:val="231F20"/>
          <w:sz w:val="20"/>
        </w:rPr>
        <w:t>3319-Alternative</w:t>
      </w:r>
      <w:r>
        <w:rPr>
          <w:color w:val="231F20"/>
          <w:spacing w:val="-14"/>
          <w:sz w:val="20"/>
        </w:rPr>
        <w:t xml:space="preserve"> </w:t>
      </w:r>
      <w:r>
        <w:rPr>
          <w:color w:val="231F20"/>
          <w:sz w:val="20"/>
        </w:rPr>
        <w:t>ranking</w:t>
      </w:r>
      <w:r>
        <w:rPr>
          <w:color w:val="231F20"/>
          <w:spacing w:val="-12"/>
          <w:sz w:val="20"/>
        </w:rPr>
        <w:t xml:space="preserve"> </w:t>
      </w:r>
      <w:r>
        <w:rPr>
          <w:color w:val="231F20"/>
          <w:sz w:val="20"/>
        </w:rPr>
        <w:t>and</w:t>
      </w:r>
      <w:r>
        <w:rPr>
          <w:color w:val="231F20"/>
          <w:spacing w:val="-14"/>
          <w:sz w:val="20"/>
        </w:rPr>
        <w:t xml:space="preserve"> </w:t>
      </w:r>
      <w:r>
        <w:rPr>
          <w:color w:val="231F20"/>
          <w:spacing w:val="-2"/>
          <w:sz w:val="20"/>
        </w:rPr>
        <w:t>selection</w:t>
      </w:r>
      <w:r w:rsidR="00EC6583">
        <w:rPr>
          <w:color w:val="231F20"/>
          <w:spacing w:val="-2"/>
          <w:sz w:val="20"/>
        </w:rPr>
        <w:t xml:space="preserve"> </w:t>
      </w:r>
      <w:r>
        <w:rPr>
          <w:color w:val="231F20"/>
          <w:spacing w:val="-2"/>
          <w:sz w:val="20"/>
        </w:rPr>
        <w:t>procedures</w:t>
      </w:r>
    </w:p>
    <w:p w:rsidR="007E6A3B" w:rsidRDefault="00000623" w14:paraId="305EBAFA" w14:textId="7D0BDF52">
      <w:pPr>
        <w:pStyle w:val="ListParagraph"/>
        <w:numPr>
          <w:ilvl w:val="1"/>
          <w:numId w:val="1"/>
        </w:numPr>
        <w:tabs>
          <w:tab w:val="left" w:pos="1468"/>
        </w:tabs>
        <w:spacing w:before="31" w:line="206" w:lineRule="auto"/>
        <w:ind w:right="571" w:hanging="269"/>
        <w:rPr>
          <w:sz w:val="20"/>
        </w:rPr>
      </w:pPr>
      <w:r>
        <w:rPr>
          <w:color w:val="231F20"/>
          <w:sz w:val="20"/>
        </w:rPr>
        <w:t>Code</w:t>
      </w:r>
      <w:r>
        <w:rPr>
          <w:color w:val="231F20"/>
          <w:spacing w:val="-7"/>
          <w:sz w:val="20"/>
        </w:rPr>
        <w:t xml:space="preserve"> </w:t>
      </w:r>
      <w:r>
        <w:rPr>
          <w:color w:val="231F20"/>
          <w:sz w:val="20"/>
        </w:rPr>
        <w:t>§</w:t>
      </w:r>
      <w:r>
        <w:rPr>
          <w:color w:val="231F20"/>
          <w:spacing w:val="-5"/>
          <w:sz w:val="20"/>
        </w:rPr>
        <w:t xml:space="preserve"> </w:t>
      </w:r>
      <w:r>
        <w:rPr>
          <w:color w:val="231F20"/>
          <w:sz w:val="20"/>
        </w:rPr>
        <w:t>3326-Appointments</w:t>
      </w:r>
      <w:r>
        <w:rPr>
          <w:color w:val="231F20"/>
          <w:spacing w:val="-3"/>
          <w:sz w:val="20"/>
        </w:rPr>
        <w:t xml:space="preserve"> </w:t>
      </w:r>
      <w:r>
        <w:rPr>
          <w:color w:val="231F20"/>
          <w:sz w:val="20"/>
        </w:rPr>
        <w:t>of</w:t>
      </w:r>
      <w:r>
        <w:rPr>
          <w:color w:val="231F20"/>
          <w:spacing w:val="-7"/>
          <w:sz w:val="20"/>
        </w:rPr>
        <w:t xml:space="preserve"> </w:t>
      </w:r>
      <w:r>
        <w:rPr>
          <w:color w:val="231F20"/>
          <w:sz w:val="20"/>
        </w:rPr>
        <w:t>retired</w:t>
      </w:r>
      <w:r>
        <w:rPr>
          <w:color w:val="231F20"/>
          <w:spacing w:val="-8"/>
          <w:sz w:val="20"/>
        </w:rPr>
        <w:t xml:space="preserve"> </w:t>
      </w:r>
      <w:r>
        <w:rPr>
          <w:color w:val="231F20"/>
          <w:sz w:val="20"/>
        </w:rPr>
        <w:t>members</w:t>
      </w:r>
      <w:r>
        <w:rPr>
          <w:color w:val="231F20"/>
          <w:spacing w:val="-6"/>
          <w:sz w:val="20"/>
        </w:rPr>
        <w:t xml:space="preserve"> </w:t>
      </w:r>
      <w:r>
        <w:rPr>
          <w:color w:val="231F20"/>
          <w:sz w:val="20"/>
        </w:rPr>
        <w:t>of</w:t>
      </w:r>
      <w:r>
        <w:rPr>
          <w:color w:val="231F20"/>
          <w:spacing w:val="-7"/>
          <w:sz w:val="20"/>
        </w:rPr>
        <w:t xml:space="preserve"> </w:t>
      </w:r>
      <w:r>
        <w:rPr>
          <w:color w:val="231F20"/>
          <w:sz w:val="20"/>
        </w:rPr>
        <w:t>the</w:t>
      </w:r>
      <w:r>
        <w:rPr>
          <w:color w:val="231F20"/>
          <w:spacing w:val="-8"/>
          <w:sz w:val="20"/>
        </w:rPr>
        <w:t xml:space="preserve"> </w:t>
      </w:r>
      <w:r>
        <w:rPr>
          <w:color w:val="231F20"/>
          <w:sz w:val="20"/>
        </w:rPr>
        <w:t>armed</w:t>
      </w:r>
      <w:r>
        <w:rPr>
          <w:color w:val="231F20"/>
          <w:spacing w:val="-8"/>
          <w:sz w:val="20"/>
        </w:rPr>
        <w:t xml:space="preserve"> </w:t>
      </w:r>
      <w:r>
        <w:rPr>
          <w:color w:val="231F20"/>
          <w:sz w:val="20"/>
        </w:rPr>
        <w:t>forces</w:t>
      </w:r>
      <w:r>
        <w:rPr>
          <w:color w:val="231F20"/>
          <w:spacing w:val="-8"/>
          <w:sz w:val="20"/>
        </w:rPr>
        <w:t xml:space="preserve"> </w:t>
      </w:r>
      <w:r>
        <w:rPr>
          <w:color w:val="231F20"/>
          <w:sz w:val="20"/>
        </w:rPr>
        <w:t>to</w:t>
      </w:r>
      <w:r>
        <w:rPr>
          <w:color w:val="231F20"/>
          <w:spacing w:val="-8"/>
          <w:sz w:val="20"/>
        </w:rPr>
        <w:t xml:space="preserve"> </w:t>
      </w:r>
      <w:r>
        <w:rPr>
          <w:color w:val="231F20"/>
          <w:sz w:val="20"/>
        </w:rPr>
        <w:t>positions</w:t>
      </w:r>
      <w:r>
        <w:rPr>
          <w:color w:val="231F20"/>
          <w:spacing w:val="-6"/>
          <w:sz w:val="20"/>
        </w:rPr>
        <w:t xml:space="preserve"> </w:t>
      </w:r>
      <w:r>
        <w:rPr>
          <w:color w:val="231F20"/>
          <w:sz w:val="20"/>
        </w:rPr>
        <w:t>in</w:t>
      </w:r>
      <w:r>
        <w:rPr>
          <w:color w:val="231F20"/>
          <w:spacing w:val="-8"/>
          <w:sz w:val="20"/>
        </w:rPr>
        <w:t xml:space="preserve"> </w:t>
      </w:r>
      <w:r>
        <w:rPr>
          <w:color w:val="231F20"/>
          <w:sz w:val="20"/>
        </w:rPr>
        <w:t xml:space="preserve">the </w:t>
      </w:r>
      <w:r w:rsidR="00EC6583">
        <w:rPr>
          <w:color w:val="231F20"/>
          <w:sz w:val="20"/>
        </w:rPr>
        <w:t>Department of</w:t>
      </w:r>
      <w:r>
        <w:rPr>
          <w:color w:val="231F20"/>
          <w:sz w:val="20"/>
        </w:rPr>
        <w:t xml:space="preserve"> Defense</w:t>
      </w:r>
    </w:p>
    <w:p w:rsidR="007E6A3B" w:rsidRDefault="00000623" w14:paraId="305EBAFB" w14:textId="77777777">
      <w:pPr>
        <w:pStyle w:val="ListParagraph"/>
        <w:numPr>
          <w:ilvl w:val="1"/>
          <w:numId w:val="1"/>
        </w:numPr>
        <w:tabs>
          <w:tab w:val="left" w:pos="1468"/>
        </w:tabs>
        <w:spacing w:before="45"/>
        <w:rPr>
          <w:sz w:val="20"/>
        </w:rPr>
      </w:pPr>
      <w:r>
        <w:rPr>
          <w:color w:val="231F20"/>
          <w:sz w:val="20"/>
        </w:rPr>
        <w:t>Code</w:t>
      </w:r>
      <w:r>
        <w:rPr>
          <w:color w:val="231F20"/>
          <w:spacing w:val="-14"/>
          <w:sz w:val="20"/>
        </w:rPr>
        <w:t xml:space="preserve"> </w:t>
      </w:r>
      <w:r>
        <w:rPr>
          <w:color w:val="231F20"/>
          <w:sz w:val="20"/>
        </w:rPr>
        <w:t>§</w:t>
      </w:r>
      <w:r>
        <w:rPr>
          <w:color w:val="231F20"/>
          <w:spacing w:val="-14"/>
          <w:sz w:val="20"/>
        </w:rPr>
        <w:t xml:space="preserve"> </w:t>
      </w:r>
      <w:r>
        <w:rPr>
          <w:color w:val="231F20"/>
          <w:sz w:val="20"/>
        </w:rPr>
        <w:t>4103-Establishment</w:t>
      </w:r>
      <w:r>
        <w:rPr>
          <w:color w:val="231F20"/>
          <w:spacing w:val="-14"/>
          <w:sz w:val="20"/>
        </w:rPr>
        <w:t xml:space="preserve"> </w:t>
      </w:r>
      <w:r>
        <w:rPr>
          <w:color w:val="231F20"/>
          <w:sz w:val="20"/>
        </w:rPr>
        <w:t>of</w:t>
      </w:r>
      <w:r>
        <w:rPr>
          <w:color w:val="231F20"/>
          <w:spacing w:val="-14"/>
          <w:sz w:val="20"/>
        </w:rPr>
        <w:t xml:space="preserve"> </w:t>
      </w:r>
      <w:r>
        <w:rPr>
          <w:color w:val="231F20"/>
          <w:sz w:val="20"/>
        </w:rPr>
        <w:t>training</w:t>
      </w:r>
      <w:r>
        <w:rPr>
          <w:color w:val="231F20"/>
          <w:spacing w:val="-13"/>
          <w:sz w:val="20"/>
        </w:rPr>
        <w:t xml:space="preserve"> </w:t>
      </w:r>
      <w:r>
        <w:rPr>
          <w:color w:val="231F20"/>
          <w:spacing w:val="-2"/>
          <w:sz w:val="20"/>
        </w:rPr>
        <w:t>programs</w:t>
      </w:r>
    </w:p>
    <w:p w:rsidR="007E6A3B" w:rsidRDefault="00000623" w14:paraId="305EBAFC" w14:textId="77777777">
      <w:pPr>
        <w:pStyle w:val="ListParagraph"/>
        <w:numPr>
          <w:ilvl w:val="1"/>
          <w:numId w:val="1"/>
        </w:numPr>
        <w:tabs>
          <w:tab w:val="left" w:pos="1468"/>
        </w:tabs>
        <w:spacing w:before="4"/>
        <w:ind w:hanging="273"/>
        <w:rPr>
          <w:sz w:val="20"/>
        </w:rPr>
      </w:pPr>
      <w:r>
        <w:rPr>
          <w:color w:val="231F20"/>
          <w:w w:val="95"/>
          <w:sz w:val="20"/>
        </w:rPr>
        <w:t>Code</w:t>
      </w:r>
      <w:r>
        <w:rPr>
          <w:color w:val="231F20"/>
          <w:spacing w:val="19"/>
          <w:sz w:val="20"/>
        </w:rPr>
        <w:t xml:space="preserve"> </w:t>
      </w:r>
      <w:r>
        <w:rPr>
          <w:color w:val="231F20"/>
          <w:w w:val="95"/>
          <w:sz w:val="20"/>
        </w:rPr>
        <w:t>§</w:t>
      </w:r>
      <w:r>
        <w:rPr>
          <w:color w:val="231F20"/>
          <w:spacing w:val="19"/>
          <w:sz w:val="20"/>
        </w:rPr>
        <w:t xml:space="preserve"> </w:t>
      </w:r>
      <w:r>
        <w:rPr>
          <w:color w:val="231F20"/>
          <w:w w:val="95"/>
          <w:sz w:val="20"/>
        </w:rPr>
        <w:t>4723-Confidentiality</w:t>
      </w:r>
      <w:r>
        <w:rPr>
          <w:color w:val="231F20"/>
          <w:spacing w:val="21"/>
          <w:sz w:val="20"/>
        </w:rPr>
        <w:t xml:space="preserve"> </w:t>
      </w:r>
      <w:r>
        <w:rPr>
          <w:color w:val="231F20"/>
          <w:w w:val="95"/>
          <w:sz w:val="20"/>
        </w:rPr>
        <w:t>statutes,</w:t>
      </w:r>
      <w:r>
        <w:rPr>
          <w:color w:val="231F20"/>
          <w:spacing w:val="19"/>
          <w:sz w:val="20"/>
        </w:rPr>
        <w:t xml:space="preserve"> </w:t>
      </w:r>
      <w:proofErr w:type="gramStart"/>
      <w:r>
        <w:rPr>
          <w:color w:val="231F20"/>
          <w:w w:val="95"/>
          <w:sz w:val="20"/>
        </w:rPr>
        <w:t>regulations</w:t>
      </w:r>
      <w:proofErr w:type="gramEnd"/>
      <w:r>
        <w:rPr>
          <w:color w:val="231F20"/>
          <w:spacing w:val="20"/>
          <w:sz w:val="20"/>
        </w:rPr>
        <w:t xml:space="preserve"> </w:t>
      </w:r>
      <w:r>
        <w:rPr>
          <w:color w:val="231F20"/>
          <w:w w:val="95"/>
          <w:sz w:val="20"/>
        </w:rPr>
        <w:t>and</w:t>
      </w:r>
      <w:r>
        <w:rPr>
          <w:color w:val="231F20"/>
          <w:spacing w:val="20"/>
          <w:sz w:val="20"/>
        </w:rPr>
        <w:t xml:space="preserve"> </w:t>
      </w:r>
      <w:r>
        <w:rPr>
          <w:color w:val="231F20"/>
          <w:spacing w:val="-4"/>
          <w:w w:val="95"/>
          <w:sz w:val="20"/>
        </w:rPr>
        <w:t>rules</w:t>
      </w:r>
    </w:p>
    <w:p w:rsidR="007E6A3B" w:rsidRDefault="00000623" w14:paraId="305EBAFD" w14:textId="77777777">
      <w:pPr>
        <w:pStyle w:val="ListParagraph"/>
        <w:numPr>
          <w:ilvl w:val="1"/>
          <w:numId w:val="1"/>
        </w:numPr>
        <w:tabs>
          <w:tab w:val="left" w:pos="1468"/>
        </w:tabs>
        <w:spacing w:before="5"/>
        <w:rPr>
          <w:sz w:val="20"/>
        </w:rPr>
      </w:pPr>
      <w:r>
        <w:rPr>
          <w:color w:val="231F20"/>
          <w:sz w:val="20"/>
        </w:rPr>
        <w:t>Code</w:t>
      </w:r>
      <w:r>
        <w:rPr>
          <w:color w:val="231F20"/>
          <w:spacing w:val="-10"/>
          <w:sz w:val="20"/>
        </w:rPr>
        <w:t xml:space="preserve"> </w:t>
      </w:r>
      <w:r>
        <w:rPr>
          <w:color w:val="231F20"/>
          <w:sz w:val="20"/>
        </w:rPr>
        <w:t>§</w:t>
      </w:r>
      <w:r>
        <w:rPr>
          <w:color w:val="231F20"/>
          <w:spacing w:val="-10"/>
          <w:sz w:val="20"/>
        </w:rPr>
        <w:t xml:space="preserve"> </w:t>
      </w:r>
      <w:r>
        <w:rPr>
          <w:color w:val="231F20"/>
          <w:sz w:val="20"/>
        </w:rPr>
        <w:t>5533-Dual</w:t>
      </w:r>
      <w:r>
        <w:rPr>
          <w:color w:val="231F20"/>
          <w:spacing w:val="-13"/>
          <w:sz w:val="20"/>
        </w:rPr>
        <w:t xml:space="preserve"> </w:t>
      </w:r>
      <w:r>
        <w:rPr>
          <w:color w:val="231F20"/>
          <w:sz w:val="20"/>
        </w:rPr>
        <w:t>pay</w:t>
      </w:r>
      <w:r>
        <w:rPr>
          <w:color w:val="231F20"/>
          <w:spacing w:val="-10"/>
          <w:sz w:val="20"/>
        </w:rPr>
        <w:t xml:space="preserve"> </w:t>
      </w:r>
      <w:r>
        <w:rPr>
          <w:color w:val="231F20"/>
          <w:sz w:val="20"/>
        </w:rPr>
        <w:t>from</w:t>
      </w:r>
      <w:r>
        <w:rPr>
          <w:color w:val="231F20"/>
          <w:spacing w:val="-11"/>
          <w:sz w:val="20"/>
        </w:rPr>
        <w:t xml:space="preserve"> </w:t>
      </w:r>
      <w:r>
        <w:rPr>
          <w:color w:val="231F20"/>
          <w:sz w:val="20"/>
        </w:rPr>
        <w:t>more</w:t>
      </w:r>
      <w:r>
        <w:rPr>
          <w:color w:val="231F20"/>
          <w:spacing w:val="-12"/>
          <w:sz w:val="20"/>
        </w:rPr>
        <w:t xml:space="preserve"> </w:t>
      </w:r>
      <w:r>
        <w:rPr>
          <w:color w:val="231F20"/>
          <w:sz w:val="20"/>
        </w:rPr>
        <w:t>than</w:t>
      </w:r>
      <w:r>
        <w:rPr>
          <w:color w:val="231F20"/>
          <w:spacing w:val="-12"/>
          <w:sz w:val="20"/>
        </w:rPr>
        <w:t xml:space="preserve"> </w:t>
      </w:r>
      <w:r>
        <w:rPr>
          <w:color w:val="231F20"/>
          <w:sz w:val="20"/>
        </w:rPr>
        <w:t>one</w:t>
      </w:r>
      <w:r>
        <w:rPr>
          <w:color w:val="231F20"/>
          <w:spacing w:val="-12"/>
          <w:sz w:val="20"/>
        </w:rPr>
        <w:t xml:space="preserve"> </w:t>
      </w:r>
      <w:r>
        <w:rPr>
          <w:color w:val="231F20"/>
          <w:sz w:val="20"/>
        </w:rPr>
        <w:t>position;</w:t>
      </w:r>
      <w:r>
        <w:rPr>
          <w:color w:val="231F20"/>
          <w:spacing w:val="-9"/>
          <w:sz w:val="20"/>
        </w:rPr>
        <w:t xml:space="preserve"> </w:t>
      </w:r>
      <w:r>
        <w:rPr>
          <w:color w:val="231F20"/>
          <w:sz w:val="20"/>
        </w:rPr>
        <w:t>limitations;</w:t>
      </w:r>
      <w:r>
        <w:rPr>
          <w:color w:val="231F20"/>
          <w:spacing w:val="-13"/>
          <w:sz w:val="20"/>
        </w:rPr>
        <w:t xml:space="preserve"> </w:t>
      </w:r>
      <w:r>
        <w:rPr>
          <w:color w:val="231F20"/>
          <w:spacing w:val="-2"/>
          <w:sz w:val="20"/>
        </w:rPr>
        <w:t>exceptions</w:t>
      </w:r>
    </w:p>
    <w:p w:rsidR="007E6A3B" w:rsidRDefault="00000623" w14:paraId="305EBAFE" w14:textId="77777777">
      <w:pPr>
        <w:pStyle w:val="ListParagraph"/>
        <w:numPr>
          <w:ilvl w:val="0"/>
          <w:numId w:val="1"/>
        </w:numPr>
        <w:tabs>
          <w:tab w:val="left" w:pos="1199"/>
          <w:tab w:val="left" w:pos="1200"/>
        </w:tabs>
        <w:spacing w:before="7" w:line="237" w:lineRule="auto"/>
        <w:ind w:right="1040"/>
        <w:rPr>
          <w:sz w:val="20"/>
        </w:rPr>
      </w:pPr>
      <w:r>
        <w:rPr>
          <w:color w:val="231F20"/>
          <w:sz w:val="20"/>
        </w:rPr>
        <w:t>Executive</w:t>
      </w:r>
      <w:r>
        <w:rPr>
          <w:color w:val="231F20"/>
          <w:spacing w:val="-8"/>
          <w:sz w:val="20"/>
        </w:rPr>
        <w:t xml:space="preserve"> </w:t>
      </w:r>
      <w:r>
        <w:rPr>
          <w:color w:val="231F20"/>
          <w:sz w:val="20"/>
        </w:rPr>
        <w:t>Order</w:t>
      </w:r>
      <w:r>
        <w:rPr>
          <w:color w:val="231F20"/>
          <w:spacing w:val="-4"/>
          <w:sz w:val="20"/>
        </w:rPr>
        <w:t xml:space="preserve"> </w:t>
      </w:r>
      <w:r>
        <w:rPr>
          <w:color w:val="231F20"/>
          <w:sz w:val="20"/>
        </w:rPr>
        <w:t>13478</w:t>
      </w:r>
      <w:r>
        <w:rPr>
          <w:color w:val="231F20"/>
          <w:spacing w:val="-10"/>
          <w:sz w:val="20"/>
        </w:rPr>
        <w:t xml:space="preserve"> </w:t>
      </w:r>
      <w:r>
        <w:rPr>
          <w:color w:val="231F20"/>
          <w:sz w:val="20"/>
        </w:rPr>
        <w:t>-</w:t>
      </w:r>
      <w:r>
        <w:rPr>
          <w:color w:val="231F20"/>
          <w:spacing w:val="-6"/>
          <w:sz w:val="20"/>
        </w:rPr>
        <w:t xml:space="preserve"> </w:t>
      </w:r>
      <w:r>
        <w:rPr>
          <w:color w:val="231F20"/>
          <w:sz w:val="20"/>
        </w:rPr>
        <w:t>Amendments</w:t>
      </w:r>
      <w:r>
        <w:rPr>
          <w:color w:val="231F20"/>
          <w:spacing w:val="-8"/>
          <w:sz w:val="20"/>
        </w:rPr>
        <w:t xml:space="preserve"> </w:t>
      </w:r>
      <w:r>
        <w:rPr>
          <w:color w:val="231F20"/>
          <w:sz w:val="20"/>
        </w:rPr>
        <w:t>to</w:t>
      </w:r>
      <w:r>
        <w:rPr>
          <w:color w:val="231F20"/>
          <w:spacing w:val="-8"/>
          <w:sz w:val="20"/>
        </w:rPr>
        <w:t xml:space="preserve"> </w:t>
      </w:r>
      <w:r>
        <w:rPr>
          <w:color w:val="231F20"/>
          <w:sz w:val="20"/>
        </w:rPr>
        <w:t>Executive</w:t>
      </w:r>
      <w:r>
        <w:rPr>
          <w:color w:val="231F20"/>
          <w:spacing w:val="-8"/>
          <w:sz w:val="20"/>
        </w:rPr>
        <w:t xml:space="preserve"> </w:t>
      </w:r>
      <w:r>
        <w:rPr>
          <w:color w:val="231F20"/>
          <w:sz w:val="20"/>
        </w:rPr>
        <w:t>Order</w:t>
      </w:r>
      <w:r>
        <w:rPr>
          <w:color w:val="231F20"/>
          <w:spacing w:val="-6"/>
          <w:sz w:val="20"/>
        </w:rPr>
        <w:t xml:space="preserve"> </w:t>
      </w:r>
      <w:r>
        <w:rPr>
          <w:color w:val="231F20"/>
          <w:sz w:val="20"/>
        </w:rPr>
        <w:t>9397</w:t>
      </w:r>
      <w:r>
        <w:rPr>
          <w:color w:val="231F20"/>
          <w:spacing w:val="-10"/>
          <w:sz w:val="20"/>
        </w:rPr>
        <w:t xml:space="preserve"> </w:t>
      </w:r>
      <w:r>
        <w:rPr>
          <w:color w:val="231F20"/>
          <w:sz w:val="20"/>
        </w:rPr>
        <w:t>Relating</w:t>
      </w:r>
      <w:r>
        <w:rPr>
          <w:color w:val="231F20"/>
          <w:spacing w:val="-7"/>
          <w:sz w:val="20"/>
        </w:rPr>
        <w:t xml:space="preserve"> </w:t>
      </w:r>
      <w:r>
        <w:rPr>
          <w:color w:val="231F20"/>
          <w:sz w:val="20"/>
        </w:rPr>
        <w:t>to</w:t>
      </w:r>
      <w:r>
        <w:rPr>
          <w:color w:val="231F20"/>
          <w:spacing w:val="-8"/>
          <w:sz w:val="20"/>
        </w:rPr>
        <w:t xml:space="preserve"> </w:t>
      </w:r>
      <w:r>
        <w:rPr>
          <w:color w:val="231F20"/>
          <w:sz w:val="20"/>
        </w:rPr>
        <w:t>Federal Agency Use of Social Security Numbers</w:t>
      </w:r>
    </w:p>
    <w:p w:rsidR="007E6A3B" w:rsidRDefault="007E6A3B" w14:paraId="305EBAFF" w14:textId="77777777">
      <w:pPr>
        <w:spacing w:line="237" w:lineRule="auto"/>
        <w:rPr>
          <w:sz w:val="20"/>
        </w:rPr>
        <w:sectPr w:rsidR="007E6A3B">
          <w:footerReference w:type="default" r:id="rId7"/>
          <w:pgSz w:w="12240" w:h="15840"/>
          <w:pgMar w:top="1360" w:right="1360" w:bottom="1200" w:left="1320" w:header="0" w:footer="1020" w:gutter="0"/>
          <w:pgNumType w:start="2"/>
          <w:cols w:space="720"/>
        </w:sectPr>
      </w:pPr>
    </w:p>
    <w:p w:rsidR="007E6A3B" w:rsidRDefault="00000623" w14:paraId="305EBB00" w14:textId="77777777">
      <w:pPr>
        <w:pStyle w:val="ListParagraph"/>
        <w:numPr>
          <w:ilvl w:val="1"/>
          <w:numId w:val="2"/>
        </w:numPr>
        <w:tabs>
          <w:tab w:val="left" w:pos="1200"/>
        </w:tabs>
        <w:spacing w:before="170"/>
      </w:pPr>
      <w:r>
        <w:rPr>
          <w:u w:val="single"/>
        </w:rPr>
        <w:lastRenderedPageBreak/>
        <w:t>Agency</w:t>
      </w:r>
      <w:r>
        <w:rPr>
          <w:spacing w:val="-8"/>
          <w:u w:val="single"/>
        </w:rPr>
        <w:t xml:space="preserve"> </w:t>
      </w:r>
      <w:r>
        <w:rPr>
          <w:u w:val="single"/>
        </w:rPr>
        <w:t>Use</w:t>
      </w:r>
      <w:r>
        <w:rPr>
          <w:spacing w:val="-8"/>
          <w:u w:val="single"/>
        </w:rPr>
        <w:t xml:space="preserve"> </w:t>
      </w:r>
      <w:r>
        <w:rPr>
          <w:u w:val="single"/>
        </w:rPr>
        <w:t>of</w:t>
      </w:r>
      <w:r>
        <w:rPr>
          <w:spacing w:val="-8"/>
          <w:u w:val="single"/>
        </w:rPr>
        <w:t xml:space="preserve"> </w:t>
      </w:r>
      <w:r>
        <w:rPr>
          <w:spacing w:val="-2"/>
          <w:u w:val="single"/>
        </w:rPr>
        <w:t>Information</w:t>
      </w:r>
    </w:p>
    <w:p w:rsidR="007E6A3B" w:rsidRDefault="007E6A3B" w14:paraId="305EBB01" w14:textId="77777777">
      <w:pPr>
        <w:pStyle w:val="BodyText"/>
        <w:spacing w:before="3"/>
        <w:rPr>
          <w:sz w:val="17"/>
        </w:rPr>
      </w:pPr>
    </w:p>
    <w:p w:rsidR="007E6A3B" w:rsidRDefault="00000623" w14:paraId="305EBB02" w14:textId="77777777">
      <w:pPr>
        <w:pStyle w:val="BodyText"/>
        <w:spacing w:before="93" w:line="276" w:lineRule="auto"/>
        <w:ind w:left="1200" w:right="322"/>
        <w:jc w:val="both"/>
      </w:pPr>
      <w:proofErr w:type="spellStart"/>
      <w:r>
        <w:t>NRCareers</w:t>
      </w:r>
      <w:proofErr w:type="spellEnd"/>
      <w:r>
        <w:t xml:space="preserve"> components, databases and infrastructure are developed, </w:t>
      </w:r>
      <w:proofErr w:type="gramStart"/>
      <w:r>
        <w:t>maintained</w:t>
      </w:r>
      <w:proofErr w:type="gramEnd"/>
      <w:r>
        <w:t xml:space="preserve"> and housed by Monster Government Solutions (MGS). The cloud-based system is accessed</w:t>
      </w:r>
      <w:r>
        <w:rPr>
          <w:spacing w:val="-3"/>
        </w:rPr>
        <w:t xml:space="preserve"> </w:t>
      </w:r>
      <w:r>
        <w:t>via</w:t>
      </w:r>
      <w:r>
        <w:rPr>
          <w:spacing w:val="-5"/>
        </w:rPr>
        <w:t xml:space="preserve"> </w:t>
      </w:r>
      <w:r>
        <w:t>internet</w:t>
      </w:r>
      <w:r>
        <w:rPr>
          <w:spacing w:val="-1"/>
        </w:rPr>
        <w:t xml:space="preserve"> </w:t>
      </w:r>
      <w:r>
        <w:t>browser.</w:t>
      </w:r>
      <w:r>
        <w:rPr>
          <w:spacing w:val="-3"/>
        </w:rPr>
        <w:t xml:space="preserve"> </w:t>
      </w:r>
      <w:r>
        <w:t>It</w:t>
      </w:r>
      <w:r>
        <w:rPr>
          <w:spacing w:val="-1"/>
        </w:rPr>
        <w:t xml:space="preserve"> </w:t>
      </w:r>
      <w:r>
        <w:t>is</w:t>
      </w:r>
      <w:r>
        <w:rPr>
          <w:spacing w:val="-5"/>
        </w:rPr>
        <w:t xml:space="preserve"> </w:t>
      </w:r>
      <w:r>
        <w:t>completely</w:t>
      </w:r>
      <w:r>
        <w:rPr>
          <w:spacing w:val="-4"/>
        </w:rPr>
        <w:t xml:space="preserve"> </w:t>
      </w:r>
      <w:r>
        <w:t>external</w:t>
      </w:r>
      <w:r>
        <w:rPr>
          <w:spacing w:val="-3"/>
        </w:rPr>
        <w:t xml:space="preserve"> </w:t>
      </w:r>
      <w:r>
        <w:t>to</w:t>
      </w:r>
      <w:r>
        <w:rPr>
          <w:spacing w:val="-5"/>
        </w:rPr>
        <w:t xml:space="preserve"> </w:t>
      </w:r>
      <w:r>
        <w:t>NRC’s</w:t>
      </w:r>
      <w:r>
        <w:rPr>
          <w:spacing w:val="-2"/>
        </w:rPr>
        <w:t xml:space="preserve"> </w:t>
      </w:r>
      <w:r>
        <w:t>domain.</w:t>
      </w:r>
      <w:r>
        <w:rPr>
          <w:spacing w:val="-6"/>
        </w:rPr>
        <w:t xml:space="preserve"> </w:t>
      </w:r>
      <w:r>
        <w:t>NRC</w:t>
      </w:r>
      <w:r>
        <w:rPr>
          <w:spacing w:val="-3"/>
        </w:rPr>
        <w:t xml:space="preserve"> </w:t>
      </w:r>
      <w:r>
        <w:t>HR Staff access the system from NRC’s network, (LAN, VPN or Citrix environment).</w:t>
      </w:r>
    </w:p>
    <w:p w:rsidR="007E6A3B" w:rsidRDefault="007E6A3B" w14:paraId="305EBB03" w14:textId="77777777">
      <w:pPr>
        <w:pStyle w:val="BodyText"/>
        <w:spacing w:before="4"/>
        <w:rPr>
          <w:sz w:val="25"/>
        </w:rPr>
      </w:pPr>
    </w:p>
    <w:p w:rsidR="007E6A3B" w:rsidRDefault="00000623" w14:paraId="305EBB04" w14:textId="77777777">
      <w:pPr>
        <w:pStyle w:val="BodyText"/>
        <w:spacing w:line="276" w:lineRule="auto"/>
        <w:ind w:left="1200"/>
      </w:pPr>
      <w:r>
        <w:t>MGS (</w:t>
      </w:r>
      <w:proofErr w:type="spellStart"/>
      <w:r>
        <w:t>NRCareers</w:t>
      </w:r>
      <w:proofErr w:type="spellEnd"/>
      <w:r>
        <w:t>) is comprised of multiple modules: Position Classification, Assessment</w:t>
      </w:r>
      <w:r>
        <w:rPr>
          <w:spacing w:val="-7"/>
        </w:rPr>
        <w:t xml:space="preserve"> </w:t>
      </w:r>
      <w:r>
        <w:t>Management,</w:t>
      </w:r>
      <w:r>
        <w:rPr>
          <w:spacing w:val="-6"/>
        </w:rPr>
        <w:t xml:space="preserve"> </w:t>
      </w:r>
      <w:r>
        <w:t>Hiring</w:t>
      </w:r>
      <w:r>
        <w:rPr>
          <w:spacing w:val="-6"/>
        </w:rPr>
        <w:t xml:space="preserve"> </w:t>
      </w:r>
      <w:r>
        <w:t>Management,</w:t>
      </w:r>
      <w:r>
        <w:rPr>
          <w:spacing w:val="-9"/>
        </w:rPr>
        <w:t xml:space="preserve"> </w:t>
      </w:r>
      <w:r>
        <w:t>Collaborate,</w:t>
      </w:r>
      <w:r>
        <w:rPr>
          <w:spacing w:val="-5"/>
        </w:rPr>
        <w:t xml:space="preserve"> </w:t>
      </w:r>
      <w:r>
        <w:t>Administration</w:t>
      </w:r>
      <w:r>
        <w:rPr>
          <w:spacing w:val="-6"/>
        </w:rPr>
        <w:t xml:space="preserve"> </w:t>
      </w:r>
      <w:r>
        <w:t>and Analytics. Additionally, the NRC plans a future implementation of the Applicant Assessment module. The following components make use of selectee data.</w:t>
      </w:r>
    </w:p>
    <w:p w:rsidR="007E6A3B" w:rsidRDefault="007E6A3B" w14:paraId="305EBB05" w14:textId="77777777">
      <w:pPr>
        <w:pStyle w:val="BodyText"/>
        <w:spacing w:before="3"/>
        <w:rPr>
          <w:sz w:val="25"/>
        </w:rPr>
      </w:pPr>
    </w:p>
    <w:p w:rsidR="007E6A3B" w:rsidRDefault="00000623" w14:paraId="305EBB06" w14:textId="77777777">
      <w:pPr>
        <w:pStyle w:val="BodyText"/>
        <w:spacing w:line="276" w:lineRule="auto"/>
        <w:ind w:left="1200"/>
      </w:pPr>
      <w:r>
        <w:t>Hiring Management: This applicant tracking module simplifies tasks associated with the federal hiring process and enables collaboration among HR staff. Hiring Management</w:t>
      </w:r>
      <w:r>
        <w:rPr>
          <w:spacing w:val="-6"/>
        </w:rPr>
        <w:t xml:space="preserve"> </w:t>
      </w:r>
      <w:r>
        <w:t>provides</w:t>
      </w:r>
      <w:r>
        <w:rPr>
          <w:spacing w:val="-8"/>
        </w:rPr>
        <w:t xml:space="preserve"> </w:t>
      </w:r>
      <w:r>
        <w:t>a</w:t>
      </w:r>
      <w:r>
        <w:rPr>
          <w:spacing w:val="-10"/>
        </w:rPr>
        <w:t xml:space="preserve"> </w:t>
      </w:r>
      <w:r>
        <w:t>secure,</w:t>
      </w:r>
      <w:r>
        <w:rPr>
          <w:spacing w:val="-9"/>
        </w:rPr>
        <w:t xml:space="preserve"> </w:t>
      </w:r>
      <w:r>
        <w:t>federally</w:t>
      </w:r>
      <w:r>
        <w:rPr>
          <w:spacing w:val="-8"/>
        </w:rPr>
        <w:t xml:space="preserve"> </w:t>
      </w:r>
      <w:r>
        <w:t>compliant</w:t>
      </w:r>
      <w:r>
        <w:rPr>
          <w:spacing w:val="-7"/>
        </w:rPr>
        <w:t xml:space="preserve"> </w:t>
      </w:r>
      <w:r>
        <w:t>interface</w:t>
      </w:r>
      <w:r>
        <w:rPr>
          <w:spacing w:val="-9"/>
        </w:rPr>
        <w:t xml:space="preserve"> </w:t>
      </w:r>
      <w:r>
        <w:t>with</w:t>
      </w:r>
      <w:r>
        <w:rPr>
          <w:spacing w:val="-8"/>
        </w:rPr>
        <w:t xml:space="preserve"> </w:t>
      </w:r>
      <w:r>
        <w:t>USAJOBS</w:t>
      </w:r>
      <w:r>
        <w:rPr>
          <w:spacing w:val="-9"/>
        </w:rPr>
        <w:t xml:space="preserve"> </w:t>
      </w:r>
      <w:r>
        <w:t>and</w:t>
      </w:r>
      <w:r>
        <w:rPr>
          <w:spacing w:val="-8"/>
        </w:rPr>
        <w:t xml:space="preserve"> </w:t>
      </w:r>
      <w:r>
        <w:t>the NRC’s HRIS systems.</w:t>
      </w:r>
    </w:p>
    <w:p w:rsidR="007E6A3B" w:rsidRDefault="007E6A3B" w14:paraId="305EBB07" w14:textId="77777777">
      <w:pPr>
        <w:pStyle w:val="BodyText"/>
        <w:spacing w:before="3"/>
        <w:rPr>
          <w:sz w:val="25"/>
        </w:rPr>
      </w:pPr>
    </w:p>
    <w:p w:rsidR="007E6A3B" w:rsidRDefault="00000623" w14:paraId="305EBB08" w14:textId="77777777">
      <w:pPr>
        <w:pStyle w:val="BodyText"/>
        <w:spacing w:line="276" w:lineRule="auto"/>
        <w:ind w:left="1199" w:right="150"/>
      </w:pPr>
      <w:r>
        <w:t xml:space="preserve">Analytics Component: Analytics provides the ability to analyze, export and manipulate </w:t>
      </w:r>
      <w:proofErr w:type="spellStart"/>
      <w:r>
        <w:t>NRCareers</w:t>
      </w:r>
      <w:proofErr w:type="spellEnd"/>
      <w:r>
        <w:t xml:space="preserve"> data. The core product system provides access to pre- defined reports (including Office of Personnel and Management &amp; Equal Employment</w:t>
      </w:r>
      <w:r>
        <w:rPr>
          <w:spacing w:val="-10"/>
        </w:rPr>
        <w:t xml:space="preserve"> </w:t>
      </w:r>
      <w:r>
        <w:t>Opportunity</w:t>
      </w:r>
      <w:r>
        <w:rPr>
          <w:spacing w:val="-13"/>
        </w:rPr>
        <w:t xml:space="preserve"> </w:t>
      </w:r>
      <w:r>
        <w:t>Commission</w:t>
      </w:r>
      <w:r>
        <w:rPr>
          <w:spacing w:val="-12"/>
        </w:rPr>
        <w:t xml:space="preserve"> </w:t>
      </w:r>
      <w:r>
        <w:t>reports),</w:t>
      </w:r>
      <w:r>
        <w:rPr>
          <w:spacing w:val="-10"/>
        </w:rPr>
        <w:t xml:space="preserve"> </w:t>
      </w:r>
      <w:r>
        <w:t>dashboard</w:t>
      </w:r>
      <w:r>
        <w:rPr>
          <w:spacing w:val="-11"/>
        </w:rPr>
        <w:t xml:space="preserve"> </w:t>
      </w:r>
      <w:r>
        <w:t>functionality</w:t>
      </w:r>
      <w:r>
        <w:rPr>
          <w:spacing w:val="-11"/>
        </w:rPr>
        <w:t xml:space="preserve"> </w:t>
      </w:r>
      <w:r>
        <w:t>and</w:t>
      </w:r>
      <w:r>
        <w:rPr>
          <w:spacing w:val="-14"/>
        </w:rPr>
        <w:t xml:space="preserve"> </w:t>
      </w:r>
      <w:r>
        <w:t>ad-hoc reporting</w:t>
      </w:r>
      <w:r>
        <w:rPr>
          <w:spacing w:val="-3"/>
        </w:rPr>
        <w:t xml:space="preserve"> </w:t>
      </w:r>
      <w:r>
        <w:t>capability.</w:t>
      </w:r>
      <w:r>
        <w:rPr>
          <w:spacing w:val="-3"/>
        </w:rPr>
        <w:t xml:space="preserve"> </w:t>
      </w:r>
      <w:r>
        <w:t>The</w:t>
      </w:r>
      <w:r>
        <w:rPr>
          <w:spacing w:val="-5"/>
        </w:rPr>
        <w:t xml:space="preserve"> </w:t>
      </w:r>
      <w:r>
        <w:t>custom</w:t>
      </w:r>
      <w:r>
        <w:rPr>
          <w:spacing w:val="-4"/>
        </w:rPr>
        <w:t xml:space="preserve"> </w:t>
      </w:r>
      <w:r>
        <w:t>reporting</w:t>
      </w:r>
      <w:r>
        <w:rPr>
          <w:spacing w:val="-3"/>
        </w:rPr>
        <w:t xml:space="preserve"> </w:t>
      </w:r>
      <w:r>
        <w:t>solution</w:t>
      </w:r>
      <w:r>
        <w:rPr>
          <w:spacing w:val="-3"/>
        </w:rPr>
        <w:t xml:space="preserve"> </w:t>
      </w:r>
      <w:r>
        <w:t>supports</w:t>
      </w:r>
      <w:r>
        <w:rPr>
          <w:spacing w:val="-2"/>
        </w:rPr>
        <w:t xml:space="preserve"> </w:t>
      </w:r>
      <w:r>
        <w:t>business</w:t>
      </w:r>
      <w:r>
        <w:rPr>
          <w:spacing w:val="-2"/>
        </w:rPr>
        <w:t xml:space="preserve"> </w:t>
      </w:r>
      <w:r>
        <w:t>logic</w:t>
      </w:r>
      <w:r>
        <w:rPr>
          <w:spacing w:val="-2"/>
        </w:rPr>
        <w:t xml:space="preserve"> </w:t>
      </w:r>
      <w:r>
        <w:t>and</w:t>
      </w:r>
      <w:r>
        <w:rPr>
          <w:spacing w:val="-5"/>
        </w:rPr>
        <w:t xml:space="preserve"> </w:t>
      </w:r>
      <w:r>
        <w:t>the ability to customize specific data relationships to meet NRC’s unique environment from within the Human Capital Management and from other systems.</w:t>
      </w:r>
    </w:p>
    <w:p w:rsidR="007E6A3B" w:rsidRDefault="007E6A3B" w14:paraId="305EBB09" w14:textId="77777777">
      <w:pPr>
        <w:pStyle w:val="BodyText"/>
        <w:spacing w:before="2"/>
        <w:rPr>
          <w:sz w:val="25"/>
        </w:rPr>
      </w:pPr>
    </w:p>
    <w:p w:rsidR="007E6A3B" w:rsidRDefault="00000623" w14:paraId="305EBB0A" w14:textId="77777777">
      <w:pPr>
        <w:pStyle w:val="BodyText"/>
        <w:spacing w:line="276" w:lineRule="auto"/>
        <w:ind w:left="1199" w:right="150"/>
      </w:pPr>
      <w:r>
        <w:t>The Analytics Component retrieves employment-related data through a database connection</w:t>
      </w:r>
      <w:r>
        <w:rPr>
          <w:spacing w:val="-6"/>
        </w:rPr>
        <w:t xml:space="preserve"> </w:t>
      </w:r>
      <w:r>
        <w:t>via</w:t>
      </w:r>
      <w:r>
        <w:rPr>
          <w:spacing w:val="-6"/>
        </w:rPr>
        <w:t xml:space="preserve"> </w:t>
      </w:r>
      <w:r>
        <w:t>TCP/IP</w:t>
      </w:r>
      <w:r>
        <w:rPr>
          <w:spacing w:val="-9"/>
        </w:rPr>
        <w:t xml:space="preserve"> </w:t>
      </w:r>
      <w:r>
        <w:t>to</w:t>
      </w:r>
      <w:r>
        <w:rPr>
          <w:spacing w:val="-9"/>
        </w:rPr>
        <w:t xml:space="preserve"> </w:t>
      </w:r>
      <w:r>
        <w:t>the</w:t>
      </w:r>
      <w:r>
        <w:rPr>
          <w:spacing w:val="-6"/>
        </w:rPr>
        <w:t xml:space="preserve"> </w:t>
      </w:r>
      <w:r>
        <w:t>group</w:t>
      </w:r>
      <w:r>
        <w:rPr>
          <w:spacing w:val="-9"/>
        </w:rPr>
        <w:t xml:space="preserve"> </w:t>
      </w:r>
      <w:r>
        <w:t>of</w:t>
      </w:r>
      <w:r>
        <w:rPr>
          <w:spacing w:val="-7"/>
        </w:rPr>
        <w:t xml:space="preserve"> </w:t>
      </w:r>
      <w:r>
        <w:t>Oracle</w:t>
      </w:r>
      <w:r>
        <w:rPr>
          <w:spacing w:val="-6"/>
        </w:rPr>
        <w:t xml:space="preserve"> </w:t>
      </w:r>
      <w:r>
        <w:t>relational</w:t>
      </w:r>
      <w:r>
        <w:rPr>
          <w:spacing w:val="-7"/>
        </w:rPr>
        <w:t xml:space="preserve"> </w:t>
      </w:r>
      <w:r>
        <w:t>database</w:t>
      </w:r>
      <w:r>
        <w:rPr>
          <w:spacing w:val="-6"/>
        </w:rPr>
        <w:t xml:space="preserve"> </w:t>
      </w:r>
      <w:r>
        <w:t>servers</w:t>
      </w:r>
      <w:r>
        <w:rPr>
          <w:spacing w:val="-6"/>
        </w:rPr>
        <w:t xml:space="preserve"> </w:t>
      </w:r>
      <w:r>
        <w:t>which</w:t>
      </w:r>
      <w:r>
        <w:rPr>
          <w:spacing w:val="-6"/>
        </w:rPr>
        <w:t xml:space="preserve"> </w:t>
      </w:r>
      <w:r>
        <w:t>store and manage the database files. This component is only available to specifically trained human resource management staff.</w:t>
      </w:r>
    </w:p>
    <w:p w:rsidR="007E6A3B" w:rsidRDefault="007E6A3B" w14:paraId="305EBB0B" w14:textId="77777777">
      <w:pPr>
        <w:pStyle w:val="BodyText"/>
        <w:spacing w:before="3"/>
        <w:rPr>
          <w:sz w:val="25"/>
        </w:rPr>
      </w:pPr>
    </w:p>
    <w:p w:rsidR="007E6A3B" w:rsidRDefault="00000623" w14:paraId="305EBB0C" w14:textId="77777777">
      <w:pPr>
        <w:pStyle w:val="BodyText"/>
        <w:spacing w:line="276" w:lineRule="auto"/>
        <w:ind w:left="1199" w:right="213"/>
      </w:pPr>
      <w:r>
        <w:t xml:space="preserve">Applicant Assessment System: </w:t>
      </w:r>
      <w:proofErr w:type="spellStart"/>
      <w:r>
        <w:t>NRCareers</w:t>
      </w:r>
      <w:proofErr w:type="spellEnd"/>
      <w:r>
        <w:t xml:space="preserve"> will implement this federally compliant rating and ranking tool</w:t>
      </w:r>
      <w:r>
        <w:rPr>
          <w:spacing w:val="-1"/>
        </w:rPr>
        <w:t xml:space="preserve"> </w:t>
      </w:r>
      <w:r>
        <w:t>that presents</w:t>
      </w:r>
      <w:r>
        <w:rPr>
          <w:spacing w:val="-2"/>
        </w:rPr>
        <w:t xml:space="preserve"> </w:t>
      </w:r>
      <w:r>
        <w:t>the most qualified candidates to hiring teams, based on agency-specified criteria. This aims to reduce manual sorting through numerous</w:t>
      </w:r>
      <w:r>
        <w:rPr>
          <w:spacing w:val="-9"/>
        </w:rPr>
        <w:t xml:space="preserve"> </w:t>
      </w:r>
      <w:r>
        <w:t>resumes.</w:t>
      </w:r>
      <w:r>
        <w:rPr>
          <w:spacing w:val="-6"/>
        </w:rPr>
        <w:t xml:space="preserve"> </w:t>
      </w:r>
      <w:r>
        <w:t>The</w:t>
      </w:r>
      <w:r>
        <w:rPr>
          <w:spacing w:val="-10"/>
        </w:rPr>
        <w:t xml:space="preserve"> </w:t>
      </w:r>
      <w:r>
        <w:t>system</w:t>
      </w:r>
      <w:r>
        <w:rPr>
          <w:spacing w:val="-6"/>
        </w:rPr>
        <w:t xml:space="preserve"> </w:t>
      </w:r>
      <w:r>
        <w:t>issues</w:t>
      </w:r>
      <w:r>
        <w:rPr>
          <w:spacing w:val="-7"/>
        </w:rPr>
        <w:t xml:space="preserve"> </w:t>
      </w:r>
      <w:r>
        <w:t>electronic</w:t>
      </w:r>
      <w:r>
        <w:rPr>
          <w:spacing w:val="-9"/>
        </w:rPr>
        <w:t xml:space="preserve"> </w:t>
      </w:r>
      <w:r>
        <w:t>certificates</w:t>
      </w:r>
      <w:r>
        <w:rPr>
          <w:spacing w:val="-10"/>
        </w:rPr>
        <w:t xml:space="preserve"> </w:t>
      </w:r>
      <w:r>
        <w:t>that</w:t>
      </w:r>
      <w:r>
        <w:rPr>
          <w:spacing w:val="-6"/>
        </w:rPr>
        <w:t xml:space="preserve"> </w:t>
      </w:r>
      <w:r>
        <w:t>have</w:t>
      </w:r>
      <w:r>
        <w:rPr>
          <w:spacing w:val="-7"/>
        </w:rPr>
        <w:t xml:space="preserve"> </w:t>
      </w:r>
      <w:r>
        <w:t>been</w:t>
      </w:r>
      <w:r>
        <w:rPr>
          <w:spacing w:val="-7"/>
        </w:rPr>
        <w:t xml:space="preserve"> </w:t>
      </w:r>
      <w:r>
        <w:t xml:space="preserve">rated, ranked, and verified so selecting officials efficiently focus on most qualified </w:t>
      </w:r>
      <w:r>
        <w:rPr>
          <w:spacing w:val="-2"/>
        </w:rPr>
        <w:t>candidates.</w:t>
      </w:r>
    </w:p>
    <w:p w:rsidR="007E6A3B" w:rsidRDefault="007E6A3B" w14:paraId="305EBB0D" w14:textId="77777777">
      <w:pPr>
        <w:pStyle w:val="BodyText"/>
        <w:spacing w:before="4"/>
        <w:rPr>
          <w:sz w:val="25"/>
        </w:rPr>
      </w:pPr>
    </w:p>
    <w:p w:rsidR="007E6A3B" w:rsidRDefault="00000623" w14:paraId="305EBB0E" w14:textId="77777777">
      <w:pPr>
        <w:pStyle w:val="ListParagraph"/>
        <w:numPr>
          <w:ilvl w:val="1"/>
          <w:numId w:val="2"/>
        </w:numPr>
        <w:tabs>
          <w:tab w:val="left" w:pos="1200"/>
        </w:tabs>
        <w:spacing w:before="1"/>
      </w:pPr>
      <w:r>
        <w:rPr>
          <w:u w:val="single"/>
        </w:rPr>
        <w:t>Reduction</w:t>
      </w:r>
      <w:r>
        <w:rPr>
          <w:spacing w:val="-14"/>
          <w:u w:val="single"/>
        </w:rPr>
        <w:t xml:space="preserve"> </w:t>
      </w:r>
      <w:r>
        <w:rPr>
          <w:u w:val="single"/>
        </w:rPr>
        <w:t>of</w:t>
      </w:r>
      <w:r>
        <w:rPr>
          <w:spacing w:val="-14"/>
          <w:u w:val="single"/>
        </w:rPr>
        <w:t xml:space="preserve"> </w:t>
      </w:r>
      <w:r>
        <w:rPr>
          <w:u w:val="single"/>
        </w:rPr>
        <w:t>Burden</w:t>
      </w:r>
      <w:r>
        <w:rPr>
          <w:spacing w:val="-16"/>
          <w:u w:val="single"/>
        </w:rPr>
        <w:t xml:space="preserve"> </w:t>
      </w:r>
      <w:r>
        <w:rPr>
          <w:u w:val="single"/>
        </w:rPr>
        <w:t>Through</w:t>
      </w:r>
      <w:r>
        <w:rPr>
          <w:spacing w:val="-13"/>
          <w:u w:val="single"/>
        </w:rPr>
        <w:t xml:space="preserve"> </w:t>
      </w:r>
      <w:r>
        <w:rPr>
          <w:u w:val="single"/>
        </w:rPr>
        <w:t>Information</w:t>
      </w:r>
      <w:r>
        <w:rPr>
          <w:spacing w:val="-13"/>
          <w:u w:val="single"/>
        </w:rPr>
        <w:t xml:space="preserve"> </w:t>
      </w:r>
      <w:r>
        <w:rPr>
          <w:spacing w:val="-2"/>
          <w:u w:val="single"/>
        </w:rPr>
        <w:t>Technology</w:t>
      </w:r>
    </w:p>
    <w:p w:rsidR="007E6A3B" w:rsidRDefault="007E6A3B" w14:paraId="305EBB0F" w14:textId="77777777">
      <w:pPr>
        <w:pStyle w:val="BodyText"/>
        <w:spacing w:before="10"/>
        <w:rPr>
          <w:sz w:val="13"/>
        </w:rPr>
      </w:pPr>
    </w:p>
    <w:p w:rsidR="007E6A3B" w:rsidRDefault="00000623" w14:paraId="305EBB10" w14:textId="77777777">
      <w:pPr>
        <w:pStyle w:val="BodyText"/>
        <w:spacing w:before="94" w:line="276" w:lineRule="auto"/>
        <w:ind w:left="1200" w:right="150"/>
      </w:pPr>
      <w:r>
        <w:t xml:space="preserve">The NRC has issued </w:t>
      </w:r>
      <w:r>
        <w:rPr>
          <w:i/>
          <w:color w:val="0000FF"/>
          <w:u w:val="single" w:color="0000FF"/>
        </w:rPr>
        <w:t>Guidance for Electronic Submissions to the NRC</w:t>
      </w:r>
      <w:r>
        <w:rPr>
          <w:i/>
          <w:color w:val="0000FF"/>
        </w:rPr>
        <w:t xml:space="preserve"> </w:t>
      </w:r>
      <w:r>
        <w:t>which provides</w:t>
      </w:r>
      <w:r>
        <w:rPr>
          <w:spacing w:val="-1"/>
        </w:rPr>
        <w:t xml:space="preserve"> </w:t>
      </w:r>
      <w:r>
        <w:t>direction</w:t>
      </w:r>
      <w:r>
        <w:rPr>
          <w:spacing w:val="-4"/>
        </w:rPr>
        <w:t xml:space="preserve"> </w:t>
      </w:r>
      <w:r>
        <w:t>for</w:t>
      </w:r>
      <w:r>
        <w:rPr>
          <w:spacing w:val="-3"/>
        </w:rPr>
        <w:t xml:space="preserve"> </w:t>
      </w:r>
      <w:r>
        <w:t>the</w:t>
      </w:r>
      <w:r>
        <w:rPr>
          <w:spacing w:val="-4"/>
        </w:rPr>
        <w:t xml:space="preserve"> </w:t>
      </w:r>
      <w:r>
        <w:t>electronic</w:t>
      </w:r>
      <w:r>
        <w:rPr>
          <w:spacing w:val="-4"/>
        </w:rPr>
        <w:t xml:space="preserve"> </w:t>
      </w:r>
      <w:r>
        <w:t>transmission</w:t>
      </w:r>
      <w:r>
        <w:rPr>
          <w:spacing w:val="-4"/>
        </w:rPr>
        <w:t xml:space="preserve"> </w:t>
      </w:r>
      <w:r>
        <w:t>and</w:t>
      </w:r>
      <w:r>
        <w:rPr>
          <w:spacing w:val="-2"/>
        </w:rPr>
        <w:t xml:space="preserve"> </w:t>
      </w:r>
      <w:r>
        <w:t>submittal</w:t>
      </w:r>
      <w:r>
        <w:rPr>
          <w:spacing w:val="-2"/>
        </w:rPr>
        <w:t xml:space="preserve"> </w:t>
      </w:r>
      <w:r>
        <w:t>of documents</w:t>
      </w:r>
      <w:r>
        <w:rPr>
          <w:spacing w:val="-4"/>
        </w:rPr>
        <w:t xml:space="preserve"> </w:t>
      </w:r>
      <w:r>
        <w:t>to</w:t>
      </w:r>
      <w:r>
        <w:rPr>
          <w:spacing w:val="-4"/>
        </w:rPr>
        <w:t xml:space="preserve"> </w:t>
      </w:r>
      <w:r>
        <w:t>the NRC.</w:t>
      </w:r>
      <w:r>
        <w:rPr>
          <w:spacing w:val="36"/>
        </w:rPr>
        <w:t xml:space="preserve"> </w:t>
      </w:r>
      <w:r>
        <w:t>Electronic</w:t>
      </w:r>
      <w:r>
        <w:rPr>
          <w:spacing w:val="-10"/>
        </w:rPr>
        <w:t xml:space="preserve"> </w:t>
      </w:r>
      <w:r>
        <w:t>transmission</w:t>
      </w:r>
      <w:r>
        <w:rPr>
          <w:spacing w:val="-8"/>
        </w:rPr>
        <w:t xml:space="preserve"> </w:t>
      </w:r>
      <w:r>
        <w:t>and</w:t>
      </w:r>
      <w:r>
        <w:rPr>
          <w:spacing w:val="-8"/>
        </w:rPr>
        <w:t xml:space="preserve"> </w:t>
      </w:r>
      <w:r>
        <w:t>submittal</w:t>
      </w:r>
      <w:r>
        <w:rPr>
          <w:spacing w:val="-9"/>
        </w:rPr>
        <w:t xml:space="preserve"> </w:t>
      </w:r>
      <w:r>
        <w:t>of</w:t>
      </w:r>
      <w:r>
        <w:rPr>
          <w:spacing w:val="-7"/>
        </w:rPr>
        <w:t xml:space="preserve"> </w:t>
      </w:r>
      <w:r>
        <w:t>documents</w:t>
      </w:r>
      <w:r>
        <w:rPr>
          <w:spacing w:val="-7"/>
        </w:rPr>
        <w:t xml:space="preserve"> </w:t>
      </w:r>
      <w:r>
        <w:t>can</w:t>
      </w:r>
      <w:r>
        <w:rPr>
          <w:spacing w:val="-8"/>
        </w:rPr>
        <w:t xml:space="preserve"> </w:t>
      </w:r>
      <w:r>
        <w:t>be</w:t>
      </w:r>
      <w:r>
        <w:rPr>
          <w:spacing w:val="-8"/>
        </w:rPr>
        <w:t xml:space="preserve"> </w:t>
      </w:r>
      <w:r>
        <w:t>accomplished</w:t>
      </w:r>
      <w:r>
        <w:rPr>
          <w:spacing w:val="-8"/>
        </w:rPr>
        <w:t xml:space="preserve"> </w:t>
      </w:r>
      <w:r>
        <w:t>via the</w:t>
      </w:r>
      <w:r>
        <w:rPr>
          <w:spacing w:val="-4"/>
        </w:rPr>
        <w:t xml:space="preserve"> </w:t>
      </w:r>
      <w:r>
        <w:t>following</w:t>
      </w:r>
      <w:r>
        <w:rPr>
          <w:spacing w:val="-2"/>
        </w:rPr>
        <w:t xml:space="preserve"> </w:t>
      </w:r>
      <w:r>
        <w:t>avenues:</w:t>
      </w:r>
      <w:r>
        <w:rPr>
          <w:spacing w:val="-3"/>
        </w:rPr>
        <w:t xml:space="preserve"> </w:t>
      </w:r>
      <w:r>
        <w:t>the</w:t>
      </w:r>
      <w:r>
        <w:rPr>
          <w:spacing w:val="-2"/>
        </w:rPr>
        <w:t xml:space="preserve"> </w:t>
      </w:r>
      <w:r>
        <w:t>Electronic</w:t>
      </w:r>
      <w:r>
        <w:rPr>
          <w:spacing w:val="-4"/>
        </w:rPr>
        <w:t xml:space="preserve"> </w:t>
      </w:r>
      <w:r>
        <w:t>Information</w:t>
      </w:r>
      <w:r>
        <w:rPr>
          <w:spacing w:val="-6"/>
        </w:rPr>
        <w:t xml:space="preserve"> </w:t>
      </w:r>
      <w:r>
        <w:t>Exchange</w:t>
      </w:r>
      <w:r>
        <w:rPr>
          <w:spacing w:val="-2"/>
        </w:rPr>
        <w:t xml:space="preserve"> </w:t>
      </w:r>
      <w:r>
        <w:t>(EIE)</w:t>
      </w:r>
      <w:r>
        <w:rPr>
          <w:spacing w:val="-3"/>
        </w:rPr>
        <w:t xml:space="preserve"> </w:t>
      </w:r>
      <w:r>
        <w:t>process,</w:t>
      </w:r>
      <w:r>
        <w:rPr>
          <w:spacing w:val="-3"/>
        </w:rPr>
        <w:t xml:space="preserve"> </w:t>
      </w:r>
      <w:r>
        <w:t>which</w:t>
      </w:r>
      <w:r>
        <w:rPr>
          <w:spacing w:val="-2"/>
        </w:rPr>
        <w:t xml:space="preserve"> </w:t>
      </w:r>
      <w:r>
        <w:t>is available from the NRC's “Electronic Submittals” Web page, by Optical Storage</w:t>
      </w:r>
    </w:p>
    <w:p w:rsidR="007E6A3B" w:rsidRDefault="007E6A3B" w14:paraId="305EBB11" w14:textId="77777777">
      <w:pPr>
        <w:spacing w:line="276" w:lineRule="auto"/>
        <w:sectPr w:rsidR="007E6A3B">
          <w:pgSz w:w="12240" w:h="15840"/>
          <w:pgMar w:top="1500" w:right="1360" w:bottom="1200" w:left="1320" w:header="0" w:footer="1020" w:gutter="0"/>
          <w:cols w:space="720"/>
        </w:sectPr>
      </w:pPr>
    </w:p>
    <w:p w:rsidR="007E6A3B" w:rsidRDefault="00000623" w14:paraId="305EBB12" w14:textId="77777777">
      <w:pPr>
        <w:pStyle w:val="BodyText"/>
        <w:spacing w:before="82" w:line="273" w:lineRule="auto"/>
        <w:ind w:left="1200" w:right="150" w:hanging="1"/>
      </w:pPr>
      <w:r>
        <w:lastRenderedPageBreak/>
        <w:t>Media</w:t>
      </w:r>
      <w:r>
        <w:rPr>
          <w:spacing w:val="-7"/>
        </w:rPr>
        <w:t xml:space="preserve"> </w:t>
      </w:r>
      <w:r>
        <w:t>(OSM)</w:t>
      </w:r>
      <w:r>
        <w:rPr>
          <w:spacing w:val="-6"/>
        </w:rPr>
        <w:t xml:space="preserve"> </w:t>
      </w:r>
      <w:r>
        <w:t>(</w:t>
      </w:r>
      <w:proofErr w:type="gramStart"/>
      <w:r>
        <w:t>e.g.</w:t>
      </w:r>
      <w:proofErr w:type="gramEnd"/>
      <w:r>
        <w:rPr>
          <w:spacing w:val="-3"/>
        </w:rPr>
        <w:t xml:space="preserve"> </w:t>
      </w:r>
      <w:r>
        <w:t>CD-ROM,</w:t>
      </w:r>
      <w:r>
        <w:rPr>
          <w:spacing w:val="-6"/>
        </w:rPr>
        <w:t xml:space="preserve"> </w:t>
      </w:r>
      <w:r>
        <w:t>DVD),</w:t>
      </w:r>
      <w:r>
        <w:rPr>
          <w:spacing w:val="-6"/>
        </w:rPr>
        <w:t xml:space="preserve"> </w:t>
      </w:r>
      <w:r>
        <w:t>by</w:t>
      </w:r>
      <w:r>
        <w:rPr>
          <w:spacing w:val="-7"/>
        </w:rPr>
        <w:t xml:space="preserve"> </w:t>
      </w:r>
      <w:r>
        <w:t>facsimile</w:t>
      </w:r>
      <w:r>
        <w:rPr>
          <w:spacing w:val="-7"/>
        </w:rPr>
        <w:t xml:space="preserve"> </w:t>
      </w:r>
      <w:r>
        <w:t>or</w:t>
      </w:r>
      <w:r>
        <w:rPr>
          <w:spacing w:val="-4"/>
        </w:rPr>
        <w:t xml:space="preserve"> </w:t>
      </w:r>
      <w:r>
        <w:t>by</w:t>
      </w:r>
      <w:r>
        <w:rPr>
          <w:spacing w:val="-7"/>
        </w:rPr>
        <w:t xml:space="preserve"> </w:t>
      </w:r>
      <w:r>
        <w:t>e-mail.</w:t>
      </w:r>
      <w:r>
        <w:rPr>
          <w:spacing w:val="33"/>
        </w:rPr>
        <w:t xml:space="preserve"> </w:t>
      </w:r>
      <w:r>
        <w:t>It</w:t>
      </w:r>
      <w:r>
        <w:rPr>
          <w:spacing w:val="-6"/>
        </w:rPr>
        <w:t xml:space="preserve"> </w:t>
      </w:r>
      <w:r>
        <w:t>is</w:t>
      </w:r>
      <w:r>
        <w:rPr>
          <w:spacing w:val="-5"/>
        </w:rPr>
        <w:t xml:space="preserve"> </w:t>
      </w:r>
      <w:r>
        <w:t>estimated</w:t>
      </w:r>
      <w:r>
        <w:rPr>
          <w:spacing w:val="-5"/>
        </w:rPr>
        <w:t xml:space="preserve"> </w:t>
      </w:r>
      <w:r>
        <w:t>that 100% of the potential responses are filed electronically.</w:t>
      </w:r>
    </w:p>
    <w:p w:rsidR="007E6A3B" w:rsidRDefault="007E6A3B" w14:paraId="305EBB13" w14:textId="77777777">
      <w:pPr>
        <w:pStyle w:val="BodyText"/>
        <w:spacing w:before="4"/>
        <w:rPr>
          <w:sz w:val="25"/>
        </w:rPr>
      </w:pPr>
    </w:p>
    <w:p w:rsidR="007E6A3B" w:rsidRDefault="00000623" w14:paraId="305EBB14" w14:textId="77777777">
      <w:pPr>
        <w:pStyle w:val="ListParagraph"/>
        <w:numPr>
          <w:ilvl w:val="1"/>
          <w:numId w:val="2"/>
        </w:numPr>
        <w:tabs>
          <w:tab w:val="left" w:pos="1200"/>
        </w:tabs>
        <w:spacing w:before="1"/>
        <w:ind w:hanging="363"/>
      </w:pPr>
      <w:r>
        <w:rPr>
          <w:u w:val="single"/>
        </w:rPr>
        <w:t>Effort</w:t>
      </w:r>
      <w:r>
        <w:rPr>
          <w:spacing w:val="-11"/>
          <w:u w:val="single"/>
        </w:rPr>
        <w:t xml:space="preserve"> </w:t>
      </w:r>
      <w:r>
        <w:rPr>
          <w:u w:val="single"/>
        </w:rPr>
        <w:t>to</w:t>
      </w:r>
      <w:r>
        <w:rPr>
          <w:spacing w:val="-12"/>
          <w:u w:val="single"/>
        </w:rPr>
        <w:t xml:space="preserve"> </w:t>
      </w:r>
      <w:r>
        <w:rPr>
          <w:u w:val="single"/>
        </w:rPr>
        <w:t>Identify</w:t>
      </w:r>
      <w:r>
        <w:rPr>
          <w:spacing w:val="-11"/>
          <w:u w:val="single"/>
        </w:rPr>
        <w:t xml:space="preserve"> </w:t>
      </w:r>
      <w:r>
        <w:rPr>
          <w:u w:val="single"/>
        </w:rPr>
        <w:t>Duplication</w:t>
      </w:r>
      <w:r>
        <w:rPr>
          <w:spacing w:val="-11"/>
          <w:u w:val="single"/>
        </w:rPr>
        <w:t xml:space="preserve"> </w:t>
      </w:r>
      <w:r>
        <w:rPr>
          <w:u w:val="single"/>
        </w:rPr>
        <w:t>and</w:t>
      </w:r>
      <w:r>
        <w:rPr>
          <w:spacing w:val="-11"/>
          <w:u w:val="single"/>
        </w:rPr>
        <w:t xml:space="preserve"> </w:t>
      </w:r>
      <w:r>
        <w:rPr>
          <w:u w:val="single"/>
        </w:rPr>
        <w:t>Use</w:t>
      </w:r>
      <w:r>
        <w:rPr>
          <w:spacing w:val="-9"/>
          <w:u w:val="single"/>
        </w:rPr>
        <w:t xml:space="preserve"> </w:t>
      </w:r>
      <w:r>
        <w:rPr>
          <w:u w:val="single"/>
        </w:rPr>
        <w:t>Similar</w:t>
      </w:r>
      <w:r>
        <w:rPr>
          <w:spacing w:val="-9"/>
          <w:u w:val="single"/>
        </w:rPr>
        <w:t xml:space="preserve"> </w:t>
      </w:r>
      <w:r>
        <w:rPr>
          <w:spacing w:val="-2"/>
          <w:u w:val="single"/>
        </w:rPr>
        <w:t>Information</w:t>
      </w:r>
    </w:p>
    <w:p w:rsidR="007E6A3B" w:rsidRDefault="00000623" w14:paraId="305EBB15" w14:textId="77777777">
      <w:pPr>
        <w:pStyle w:val="BodyText"/>
        <w:spacing w:before="164" w:line="396" w:lineRule="auto"/>
        <w:ind w:left="1200" w:right="150" w:hanging="1"/>
      </w:pPr>
      <w:r>
        <w:t>No</w:t>
      </w:r>
      <w:r>
        <w:rPr>
          <w:spacing w:val="-6"/>
        </w:rPr>
        <w:t xml:space="preserve"> </w:t>
      </w:r>
      <w:r>
        <w:t>sources</w:t>
      </w:r>
      <w:r>
        <w:rPr>
          <w:spacing w:val="-8"/>
        </w:rPr>
        <w:t xml:space="preserve"> </w:t>
      </w:r>
      <w:r>
        <w:t>of</w:t>
      </w:r>
      <w:r>
        <w:rPr>
          <w:spacing w:val="-7"/>
        </w:rPr>
        <w:t xml:space="preserve"> </w:t>
      </w:r>
      <w:r>
        <w:t>similar</w:t>
      </w:r>
      <w:r>
        <w:rPr>
          <w:spacing w:val="-5"/>
        </w:rPr>
        <w:t xml:space="preserve"> </w:t>
      </w:r>
      <w:r>
        <w:t>information</w:t>
      </w:r>
      <w:r>
        <w:rPr>
          <w:spacing w:val="-6"/>
        </w:rPr>
        <w:t xml:space="preserve"> </w:t>
      </w:r>
      <w:r>
        <w:t>are</w:t>
      </w:r>
      <w:r>
        <w:rPr>
          <w:spacing w:val="-6"/>
        </w:rPr>
        <w:t xml:space="preserve"> </w:t>
      </w:r>
      <w:r>
        <w:t>available.</w:t>
      </w:r>
      <w:r>
        <w:rPr>
          <w:spacing w:val="35"/>
        </w:rPr>
        <w:t xml:space="preserve"> </w:t>
      </w:r>
      <w:r>
        <w:t>There</w:t>
      </w:r>
      <w:r>
        <w:rPr>
          <w:spacing w:val="-6"/>
        </w:rPr>
        <w:t xml:space="preserve"> </w:t>
      </w:r>
      <w:r>
        <w:t>is</w:t>
      </w:r>
      <w:r>
        <w:rPr>
          <w:spacing w:val="-8"/>
        </w:rPr>
        <w:t xml:space="preserve"> </w:t>
      </w:r>
      <w:r>
        <w:t>no</w:t>
      </w:r>
      <w:r>
        <w:rPr>
          <w:spacing w:val="-8"/>
        </w:rPr>
        <w:t xml:space="preserve"> </w:t>
      </w:r>
      <w:r>
        <w:t>duplication</w:t>
      </w:r>
      <w:r>
        <w:rPr>
          <w:spacing w:val="-8"/>
        </w:rPr>
        <w:t xml:space="preserve"> </w:t>
      </w:r>
      <w:r>
        <w:t xml:space="preserve">of </w:t>
      </w:r>
      <w:r>
        <w:rPr>
          <w:spacing w:val="-2"/>
        </w:rPr>
        <w:t>requirements.</w:t>
      </w:r>
    </w:p>
    <w:p w:rsidR="007E6A3B" w:rsidRDefault="00000623" w14:paraId="305EBB16" w14:textId="77777777">
      <w:pPr>
        <w:pStyle w:val="ListParagraph"/>
        <w:numPr>
          <w:ilvl w:val="1"/>
          <w:numId w:val="2"/>
        </w:numPr>
        <w:tabs>
          <w:tab w:val="left" w:pos="1200"/>
        </w:tabs>
        <w:spacing w:before="166"/>
        <w:ind w:hanging="363"/>
      </w:pPr>
      <w:r>
        <w:rPr>
          <w:u w:val="single"/>
        </w:rPr>
        <w:t>Effort</w:t>
      </w:r>
      <w:r>
        <w:rPr>
          <w:spacing w:val="-11"/>
          <w:u w:val="single"/>
        </w:rPr>
        <w:t xml:space="preserve"> </w:t>
      </w:r>
      <w:r>
        <w:rPr>
          <w:u w:val="single"/>
        </w:rPr>
        <w:t>to</w:t>
      </w:r>
      <w:r>
        <w:rPr>
          <w:spacing w:val="-11"/>
          <w:u w:val="single"/>
        </w:rPr>
        <w:t xml:space="preserve"> </w:t>
      </w:r>
      <w:r>
        <w:rPr>
          <w:u w:val="single"/>
        </w:rPr>
        <w:t>Reduce</w:t>
      </w:r>
      <w:r>
        <w:rPr>
          <w:spacing w:val="-12"/>
          <w:u w:val="single"/>
        </w:rPr>
        <w:t xml:space="preserve"> </w:t>
      </w:r>
      <w:r>
        <w:rPr>
          <w:u w:val="single"/>
        </w:rPr>
        <w:t>Small</w:t>
      </w:r>
      <w:r>
        <w:rPr>
          <w:spacing w:val="-11"/>
          <w:u w:val="single"/>
        </w:rPr>
        <w:t xml:space="preserve"> </w:t>
      </w:r>
      <w:r>
        <w:rPr>
          <w:u w:val="single"/>
        </w:rPr>
        <w:t>Business</w:t>
      </w:r>
      <w:r>
        <w:rPr>
          <w:spacing w:val="-10"/>
          <w:u w:val="single"/>
        </w:rPr>
        <w:t xml:space="preserve"> </w:t>
      </w:r>
      <w:r>
        <w:rPr>
          <w:spacing w:val="-2"/>
          <w:u w:val="single"/>
        </w:rPr>
        <w:t>Burden</w:t>
      </w:r>
    </w:p>
    <w:p w:rsidR="007E6A3B" w:rsidRDefault="007E6A3B" w14:paraId="305EBB17" w14:textId="77777777">
      <w:pPr>
        <w:pStyle w:val="BodyText"/>
        <w:spacing w:before="8"/>
        <w:rPr>
          <w:sz w:val="13"/>
        </w:rPr>
      </w:pPr>
    </w:p>
    <w:p w:rsidR="007E6A3B" w:rsidRDefault="00000623" w14:paraId="305EBB18" w14:textId="77777777">
      <w:pPr>
        <w:pStyle w:val="BodyText"/>
        <w:spacing w:before="94"/>
        <w:ind w:left="1200"/>
      </w:pPr>
      <w:r>
        <w:t>No</w:t>
      </w:r>
      <w:r>
        <w:rPr>
          <w:spacing w:val="-11"/>
        </w:rPr>
        <w:t xml:space="preserve"> </w:t>
      </w:r>
      <w:r>
        <w:t>small</w:t>
      </w:r>
      <w:r>
        <w:rPr>
          <w:spacing w:val="-8"/>
        </w:rPr>
        <w:t xml:space="preserve"> </w:t>
      </w:r>
      <w:r>
        <w:t>businesses</w:t>
      </w:r>
      <w:r>
        <w:rPr>
          <w:spacing w:val="-9"/>
        </w:rPr>
        <w:t xml:space="preserve"> </w:t>
      </w:r>
      <w:r>
        <w:t>are</w:t>
      </w:r>
      <w:r>
        <w:rPr>
          <w:spacing w:val="-13"/>
        </w:rPr>
        <w:t xml:space="preserve"> </w:t>
      </w:r>
      <w:r>
        <w:t>impacted</w:t>
      </w:r>
      <w:r>
        <w:rPr>
          <w:spacing w:val="-10"/>
        </w:rPr>
        <w:t xml:space="preserve"> </w:t>
      </w:r>
      <w:r>
        <w:t>by</w:t>
      </w:r>
      <w:r>
        <w:rPr>
          <w:spacing w:val="-9"/>
        </w:rPr>
        <w:t xml:space="preserve"> </w:t>
      </w:r>
      <w:r>
        <w:t>this</w:t>
      </w:r>
      <w:r>
        <w:rPr>
          <w:spacing w:val="-7"/>
        </w:rPr>
        <w:t xml:space="preserve"> </w:t>
      </w:r>
      <w:r>
        <w:rPr>
          <w:spacing w:val="-2"/>
        </w:rPr>
        <w:t>clearance.</w:t>
      </w:r>
    </w:p>
    <w:p w:rsidR="007E6A3B" w:rsidRDefault="007E6A3B" w14:paraId="305EBB19" w14:textId="77777777">
      <w:pPr>
        <w:pStyle w:val="BodyText"/>
        <w:spacing w:before="6"/>
        <w:rPr>
          <w:sz w:val="25"/>
        </w:rPr>
      </w:pPr>
    </w:p>
    <w:p w:rsidRPr="00506B89" w:rsidR="007E6A3B" w:rsidRDefault="00000623" w14:paraId="305EBB1A" w14:textId="3F850D67">
      <w:pPr>
        <w:pStyle w:val="ListParagraph"/>
        <w:numPr>
          <w:ilvl w:val="1"/>
          <w:numId w:val="2"/>
        </w:numPr>
        <w:tabs>
          <w:tab w:val="left" w:pos="1200"/>
        </w:tabs>
        <w:spacing w:before="1" w:line="307" w:lineRule="auto"/>
        <w:ind w:right="935" w:hanging="363"/>
      </w:pPr>
      <w:r>
        <w:rPr>
          <w:u w:val="single"/>
        </w:rPr>
        <w:t>Consequences</w:t>
      </w:r>
      <w:r>
        <w:rPr>
          <w:spacing w:val="-7"/>
          <w:u w:val="single"/>
        </w:rPr>
        <w:t xml:space="preserve"> </w:t>
      </w:r>
      <w:r>
        <w:rPr>
          <w:u w:val="single"/>
        </w:rPr>
        <w:t>to</w:t>
      </w:r>
      <w:r>
        <w:rPr>
          <w:spacing w:val="-8"/>
          <w:u w:val="single"/>
        </w:rPr>
        <w:t xml:space="preserve"> </w:t>
      </w:r>
      <w:r>
        <w:rPr>
          <w:u w:val="single"/>
        </w:rPr>
        <w:t>Federal</w:t>
      </w:r>
      <w:r>
        <w:rPr>
          <w:spacing w:val="-7"/>
          <w:u w:val="single"/>
        </w:rPr>
        <w:t xml:space="preserve"> </w:t>
      </w:r>
      <w:r>
        <w:rPr>
          <w:u w:val="single"/>
        </w:rPr>
        <w:t>Program</w:t>
      </w:r>
      <w:r>
        <w:rPr>
          <w:spacing w:val="-7"/>
          <w:u w:val="single"/>
        </w:rPr>
        <w:t xml:space="preserve"> </w:t>
      </w:r>
      <w:r>
        <w:rPr>
          <w:u w:val="single"/>
        </w:rPr>
        <w:t>or</w:t>
      </w:r>
      <w:r>
        <w:rPr>
          <w:spacing w:val="-5"/>
          <w:u w:val="single"/>
        </w:rPr>
        <w:t xml:space="preserve"> </w:t>
      </w:r>
      <w:r>
        <w:rPr>
          <w:u w:val="single"/>
        </w:rPr>
        <w:t>Policy</w:t>
      </w:r>
      <w:r>
        <w:rPr>
          <w:spacing w:val="-8"/>
          <w:u w:val="single"/>
        </w:rPr>
        <w:t xml:space="preserve"> </w:t>
      </w:r>
      <w:r>
        <w:rPr>
          <w:u w:val="single"/>
        </w:rPr>
        <w:t>Activities</w:t>
      </w:r>
      <w:r>
        <w:rPr>
          <w:spacing w:val="-5"/>
          <w:u w:val="single"/>
        </w:rPr>
        <w:t xml:space="preserve"> </w:t>
      </w:r>
      <w:r>
        <w:rPr>
          <w:u w:val="single"/>
        </w:rPr>
        <w:t>if</w:t>
      </w:r>
      <w:r>
        <w:rPr>
          <w:spacing w:val="-9"/>
          <w:u w:val="single"/>
        </w:rPr>
        <w:t xml:space="preserve"> </w:t>
      </w:r>
      <w:r>
        <w:rPr>
          <w:u w:val="single"/>
        </w:rPr>
        <w:t>the</w:t>
      </w:r>
      <w:r>
        <w:rPr>
          <w:spacing w:val="-8"/>
          <w:u w:val="single"/>
        </w:rPr>
        <w:t xml:space="preserve"> </w:t>
      </w:r>
      <w:r>
        <w:rPr>
          <w:u w:val="single"/>
        </w:rPr>
        <w:t>Collection</w:t>
      </w:r>
      <w:r>
        <w:rPr>
          <w:spacing w:val="-8"/>
          <w:u w:val="single"/>
        </w:rPr>
        <w:t xml:space="preserve"> </w:t>
      </w:r>
      <w:r>
        <w:rPr>
          <w:u w:val="single"/>
        </w:rPr>
        <w:t>Is</w:t>
      </w:r>
      <w:r>
        <w:rPr>
          <w:spacing w:val="-10"/>
          <w:u w:val="single"/>
        </w:rPr>
        <w:t xml:space="preserve"> </w:t>
      </w:r>
      <w:r>
        <w:rPr>
          <w:u w:val="single"/>
        </w:rPr>
        <w:t>Not</w:t>
      </w:r>
      <w:r>
        <w:t xml:space="preserve"> </w:t>
      </w:r>
      <w:r>
        <w:rPr>
          <w:u w:val="single"/>
        </w:rPr>
        <w:t>Conducted or Is Conducted Less Frequently</w:t>
      </w:r>
    </w:p>
    <w:p w:rsidR="00506B89" w:rsidP="00506B89" w:rsidRDefault="00506B89" w14:paraId="6E5FF0DF" w14:textId="77777777">
      <w:pPr>
        <w:pStyle w:val="ListParagraph"/>
        <w:tabs>
          <w:tab w:val="left" w:pos="1200"/>
        </w:tabs>
        <w:spacing w:before="1" w:line="307" w:lineRule="auto"/>
        <w:ind w:left="1200" w:right="935" w:firstLine="0"/>
      </w:pPr>
    </w:p>
    <w:p w:rsidR="007E6A3B" w:rsidRDefault="00000623" w14:paraId="305EBB1B" w14:textId="77777777">
      <w:pPr>
        <w:pStyle w:val="BodyText"/>
        <w:spacing w:before="2" w:line="307" w:lineRule="auto"/>
        <w:ind w:left="1200" w:right="98"/>
      </w:pPr>
      <w:r>
        <w:t xml:space="preserve">If job applicant data is not collected, the NRC will be unable to recruit, evaluate or hire prospective employees through submission of online applications. Additionally, the NRC will be unable to generate necessary HR specific reports for requesting organizations (OPM, EEOC, Executive Office, GAO, </w:t>
      </w:r>
      <w:proofErr w:type="spellStart"/>
      <w:r>
        <w:t>etc</w:t>
      </w:r>
      <w:proofErr w:type="spellEnd"/>
      <w:r>
        <w:t>). NRC minimizes applicant data collections. Any further reduction will result in hiring inefficiencies, delays, staffing</w:t>
      </w:r>
      <w:r>
        <w:rPr>
          <w:spacing w:val="-6"/>
        </w:rPr>
        <w:t xml:space="preserve"> </w:t>
      </w:r>
      <w:r>
        <w:t>shortages,</w:t>
      </w:r>
      <w:r>
        <w:rPr>
          <w:spacing w:val="-7"/>
        </w:rPr>
        <w:t xml:space="preserve"> </w:t>
      </w:r>
      <w:r>
        <w:t>and</w:t>
      </w:r>
      <w:r>
        <w:rPr>
          <w:spacing w:val="-8"/>
        </w:rPr>
        <w:t xml:space="preserve"> </w:t>
      </w:r>
      <w:r>
        <w:t>an</w:t>
      </w:r>
      <w:r>
        <w:rPr>
          <w:spacing w:val="-6"/>
        </w:rPr>
        <w:t xml:space="preserve"> </w:t>
      </w:r>
      <w:r>
        <w:t>inability</w:t>
      </w:r>
      <w:r>
        <w:rPr>
          <w:spacing w:val="-5"/>
        </w:rPr>
        <w:t xml:space="preserve"> </w:t>
      </w:r>
      <w:r>
        <w:t>to</w:t>
      </w:r>
      <w:r>
        <w:rPr>
          <w:spacing w:val="-10"/>
        </w:rPr>
        <w:t xml:space="preserve"> </w:t>
      </w:r>
      <w:r>
        <w:t>locate</w:t>
      </w:r>
      <w:r>
        <w:rPr>
          <w:spacing w:val="-8"/>
        </w:rPr>
        <w:t xml:space="preserve"> </w:t>
      </w:r>
      <w:r>
        <w:t>most</w:t>
      </w:r>
      <w:r>
        <w:rPr>
          <w:spacing w:val="-8"/>
        </w:rPr>
        <w:t xml:space="preserve"> </w:t>
      </w:r>
      <w:r>
        <w:t>qualified</w:t>
      </w:r>
      <w:r>
        <w:rPr>
          <w:spacing w:val="-6"/>
        </w:rPr>
        <w:t xml:space="preserve"> </w:t>
      </w:r>
      <w:r>
        <w:t>candidates.</w:t>
      </w:r>
      <w:r>
        <w:rPr>
          <w:spacing w:val="-6"/>
        </w:rPr>
        <w:t xml:space="preserve"> </w:t>
      </w:r>
      <w:r>
        <w:t>Human</w:t>
      </w:r>
      <w:r>
        <w:rPr>
          <w:spacing w:val="-8"/>
        </w:rPr>
        <w:t xml:space="preserve"> </w:t>
      </w:r>
      <w:proofErr w:type="gramStart"/>
      <w:r>
        <w:t>capital based</w:t>
      </w:r>
      <w:proofErr w:type="gramEnd"/>
      <w:r>
        <w:t xml:space="preserve"> reporting will also be negatively affected and will likely prevent NRC from complying with federal organization requests/requirements.</w:t>
      </w:r>
    </w:p>
    <w:p w:rsidR="007E6A3B" w:rsidRDefault="00000623" w14:paraId="305EBB1C" w14:textId="77777777">
      <w:pPr>
        <w:pStyle w:val="BodyText"/>
        <w:spacing w:before="1" w:line="307" w:lineRule="auto"/>
        <w:ind w:left="1200"/>
      </w:pPr>
      <w:r>
        <w:t>Consequences if the collection is not conducted, includes the inability for NRC to monitor the students being supported under the program to make sure that the program is successful in developing a workforce capable of supporting the design, construction, operation, and regulation of nuclear facilities and the safe handling of nuclear</w:t>
      </w:r>
      <w:r>
        <w:rPr>
          <w:spacing w:val="-6"/>
        </w:rPr>
        <w:t xml:space="preserve"> </w:t>
      </w:r>
      <w:r>
        <w:t>materials.</w:t>
      </w:r>
      <w:r>
        <w:rPr>
          <w:spacing w:val="-6"/>
        </w:rPr>
        <w:t xml:space="preserve"> </w:t>
      </w:r>
      <w:r>
        <w:t>The</w:t>
      </w:r>
      <w:r>
        <w:rPr>
          <w:spacing w:val="-5"/>
        </w:rPr>
        <w:t xml:space="preserve"> </w:t>
      </w:r>
      <w:r>
        <w:t>NRC</w:t>
      </w:r>
      <w:r>
        <w:rPr>
          <w:spacing w:val="-6"/>
        </w:rPr>
        <w:t xml:space="preserve"> </w:t>
      </w:r>
      <w:r>
        <w:t>would</w:t>
      </w:r>
      <w:r>
        <w:rPr>
          <w:spacing w:val="-5"/>
        </w:rPr>
        <w:t xml:space="preserve"> </w:t>
      </w:r>
      <w:r>
        <w:t>also</w:t>
      </w:r>
      <w:r>
        <w:rPr>
          <w:spacing w:val="-5"/>
        </w:rPr>
        <w:t xml:space="preserve"> </w:t>
      </w:r>
      <w:r>
        <w:t>not</w:t>
      </w:r>
      <w:r>
        <w:rPr>
          <w:spacing w:val="-6"/>
        </w:rPr>
        <w:t xml:space="preserve"> </w:t>
      </w:r>
      <w:r>
        <w:t>be</w:t>
      </w:r>
      <w:r>
        <w:rPr>
          <w:spacing w:val="-6"/>
        </w:rPr>
        <w:t xml:space="preserve"> </w:t>
      </w:r>
      <w:r>
        <w:t>able</w:t>
      </w:r>
      <w:r>
        <w:rPr>
          <w:spacing w:val="-5"/>
        </w:rPr>
        <w:t xml:space="preserve"> </w:t>
      </w:r>
      <w:r>
        <w:t>to</w:t>
      </w:r>
      <w:r>
        <w:rPr>
          <w:spacing w:val="-6"/>
        </w:rPr>
        <w:t xml:space="preserve"> </w:t>
      </w:r>
      <w:r>
        <w:t>collect</w:t>
      </w:r>
      <w:r>
        <w:rPr>
          <w:spacing w:val="-7"/>
        </w:rPr>
        <w:t xml:space="preserve"> </w:t>
      </w:r>
      <w:r>
        <w:t>the</w:t>
      </w:r>
      <w:r>
        <w:rPr>
          <w:spacing w:val="-6"/>
        </w:rPr>
        <w:t xml:space="preserve"> </w:t>
      </w:r>
      <w:r>
        <w:t>funds</w:t>
      </w:r>
      <w:r>
        <w:rPr>
          <w:spacing w:val="-8"/>
        </w:rPr>
        <w:t xml:space="preserve"> </w:t>
      </w:r>
      <w:r>
        <w:t>from</w:t>
      </w:r>
      <w:r>
        <w:rPr>
          <w:spacing w:val="-6"/>
        </w:rPr>
        <w:t xml:space="preserve"> </w:t>
      </w:r>
      <w:r>
        <w:t>students that breach the service agreement.</w:t>
      </w:r>
    </w:p>
    <w:p w:rsidR="007E6A3B" w:rsidRDefault="007E6A3B" w14:paraId="305EBB1D" w14:textId="77777777">
      <w:pPr>
        <w:pStyle w:val="BodyText"/>
        <w:spacing w:before="1"/>
        <w:rPr>
          <w:sz w:val="23"/>
        </w:rPr>
      </w:pPr>
    </w:p>
    <w:p w:rsidR="007E6A3B" w:rsidRDefault="00000623" w14:paraId="305EBB1E" w14:textId="77777777">
      <w:pPr>
        <w:pStyle w:val="ListParagraph"/>
        <w:numPr>
          <w:ilvl w:val="1"/>
          <w:numId w:val="2"/>
        </w:numPr>
        <w:tabs>
          <w:tab w:val="left" w:pos="1200"/>
        </w:tabs>
        <w:ind w:hanging="363"/>
      </w:pPr>
      <w:r>
        <w:rPr>
          <w:u w:val="single"/>
        </w:rPr>
        <w:t>Circumstances</w:t>
      </w:r>
      <w:r>
        <w:rPr>
          <w:spacing w:val="-11"/>
          <w:u w:val="single"/>
        </w:rPr>
        <w:t xml:space="preserve"> </w:t>
      </w:r>
      <w:r>
        <w:rPr>
          <w:u w:val="single"/>
        </w:rPr>
        <w:t>Which</w:t>
      </w:r>
      <w:r>
        <w:rPr>
          <w:spacing w:val="-13"/>
          <w:u w:val="single"/>
        </w:rPr>
        <w:t xml:space="preserve"> </w:t>
      </w:r>
      <w:r>
        <w:rPr>
          <w:u w:val="single"/>
        </w:rPr>
        <w:t>Justify</w:t>
      </w:r>
      <w:r>
        <w:rPr>
          <w:spacing w:val="-11"/>
          <w:u w:val="single"/>
        </w:rPr>
        <w:t xml:space="preserve"> </w:t>
      </w:r>
      <w:r>
        <w:rPr>
          <w:u w:val="single"/>
        </w:rPr>
        <w:t>Variation</w:t>
      </w:r>
      <w:r>
        <w:rPr>
          <w:spacing w:val="-11"/>
          <w:u w:val="single"/>
        </w:rPr>
        <w:t xml:space="preserve"> </w:t>
      </w:r>
      <w:r>
        <w:rPr>
          <w:u w:val="single"/>
        </w:rPr>
        <w:t>from</w:t>
      </w:r>
      <w:r>
        <w:rPr>
          <w:spacing w:val="-12"/>
          <w:u w:val="single"/>
        </w:rPr>
        <w:t xml:space="preserve"> </w:t>
      </w:r>
      <w:r>
        <w:rPr>
          <w:u w:val="single"/>
        </w:rPr>
        <w:t>OMB</w:t>
      </w:r>
      <w:r>
        <w:rPr>
          <w:spacing w:val="-14"/>
          <w:u w:val="single"/>
        </w:rPr>
        <w:t xml:space="preserve"> </w:t>
      </w:r>
      <w:r>
        <w:rPr>
          <w:spacing w:val="-2"/>
          <w:u w:val="single"/>
        </w:rPr>
        <w:t>Guidelines</w:t>
      </w:r>
    </w:p>
    <w:p w:rsidR="007E6A3B" w:rsidRDefault="007E6A3B" w14:paraId="305EBB1F" w14:textId="77777777">
      <w:pPr>
        <w:pStyle w:val="BodyText"/>
        <w:spacing w:before="1"/>
        <w:rPr>
          <w:sz w:val="17"/>
        </w:rPr>
      </w:pPr>
    </w:p>
    <w:p w:rsidR="007E6A3B" w:rsidRDefault="00000623" w14:paraId="305EBB20" w14:textId="77777777">
      <w:pPr>
        <w:pStyle w:val="BodyText"/>
        <w:spacing w:before="93"/>
        <w:ind w:left="1200"/>
      </w:pPr>
      <w:r>
        <w:t>Not</w:t>
      </w:r>
      <w:r>
        <w:rPr>
          <w:spacing w:val="-1"/>
        </w:rPr>
        <w:t xml:space="preserve"> </w:t>
      </w:r>
      <w:r>
        <w:rPr>
          <w:spacing w:val="-2"/>
        </w:rPr>
        <w:t>applicable.</w:t>
      </w:r>
    </w:p>
    <w:p w:rsidR="007E6A3B" w:rsidRDefault="007E6A3B" w14:paraId="305EBB21" w14:textId="77777777">
      <w:pPr>
        <w:pStyle w:val="BodyText"/>
        <w:rPr>
          <w:sz w:val="24"/>
        </w:rPr>
      </w:pPr>
    </w:p>
    <w:p w:rsidRPr="00506B89" w:rsidR="007E6A3B" w:rsidRDefault="00000623" w14:paraId="305EBB22" w14:textId="53ADA73E">
      <w:pPr>
        <w:pStyle w:val="ListParagraph"/>
        <w:numPr>
          <w:ilvl w:val="1"/>
          <w:numId w:val="2"/>
        </w:numPr>
        <w:tabs>
          <w:tab w:val="left" w:pos="1200"/>
        </w:tabs>
        <w:spacing w:before="165"/>
        <w:ind w:hanging="363"/>
      </w:pPr>
      <w:r>
        <w:rPr>
          <w:u w:val="single"/>
        </w:rPr>
        <w:t>Consultations</w:t>
      </w:r>
      <w:r>
        <w:rPr>
          <w:spacing w:val="-14"/>
          <w:u w:val="single"/>
        </w:rPr>
        <w:t xml:space="preserve"> </w:t>
      </w:r>
      <w:r>
        <w:rPr>
          <w:u w:val="single"/>
        </w:rPr>
        <w:t>Outside</w:t>
      </w:r>
      <w:r>
        <w:rPr>
          <w:spacing w:val="-15"/>
          <w:u w:val="single"/>
        </w:rPr>
        <w:t xml:space="preserve"> </w:t>
      </w:r>
      <w:r>
        <w:rPr>
          <w:u w:val="single"/>
        </w:rPr>
        <w:t>the</w:t>
      </w:r>
      <w:r>
        <w:rPr>
          <w:spacing w:val="-13"/>
          <w:u w:val="single"/>
        </w:rPr>
        <w:t xml:space="preserve"> </w:t>
      </w:r>
      <w:r>
        <w:rPr>
          <w:spacing w:val="-5"/>
          <w:u w:val="single"/>
        </w:rPr>
        <w:t>NRC</w:t>
      </w:r>
    </w:p>
    <w:p w:rsidR="00506B89" w:rsidP="00506B89" w:rsidRDefault="00506B89" w14:paraId="47F5E5FE" w14:textId="77777777">
      <w:pPr>
        <w:pStyle w:val="ListParagraph"/>
        <w:tabs>
          <w:tab w:val="left" w:pos="1200"/>
        </w:tabs>
        <w:spacing w:before="165"/>
        <w:ind w:left="1200" w:firstLine="0"/>
      </w:pPr>
    </w:p>
    <w:p w:rsidR="007E6A3B" w:rsidRDefault="00000623" w14:paraId="305EBB23" w14:textId="71A88DA6">
      <w:pPr>
        <w:pStyle w:val="BodyText"/>
        <w:spacing w:before="76" w:line="312" w:lineRule="auto"/>
        <w:ind w:left="1200" w:right="150"/>
      </w:pPr>
      <w:r>
        <w:t>Opportunity for public comment on the information collection requirements for this clearance</w:t>
      </w:r>
      <w:r>
        <w:rPr>
          <w:spacing w:val="-5"/>
        </w:rPr>
        <w:t xml:space="preserve"> </w:t>
      </w:r>
      <w:r>
        <w:t>package</w:t>
      </w:r>
      <w:r>
        <w:rPr>
          <w:spacing w:val="-5"/>
        </w:rPr>
        <w:t xml:space="preserve"> </w:t>
      </w:r>
      <w:r>
        <w:t>was</w:t>
      </w:r>
      <w:r>
        <w:rPr>
          <w:spacing w:val="-9"/>
        </w:rPr>
        <w:t xml:space="preserve"> </w:t>
      </w:r>
      <w:r>
        <w:t>published</w:t>
      </w:r>
      <w:r>
        <w:rPr>
          <w:spacing w:val="-5"/>
        </w:rPr>
        <w:t xml:space="preserve"> </w:t>
      </w:r>
      <w:r>
        <w:t>in</w:t>
      </w:r>
      <w:r>
        <w:rPr>
          <w:spacing w:val="-5"/>
        </w:rPr>
        <w:t xml:space="preserve"> </w:t>
      </w:r>
      <w:r>
        <w:t>the</w:t>
      </w:r>
      <w:r>
        <w:rPr>
          <w:spacing w:val="-7"/>
        </w:rPr>
        <w:t xml:space="preserve"> </w:t>
      </w:r>
      <w:r>
        <w:t>Federal</w:t>
      </w:r>
      <w:r>
        <w:rPr>
          <w:spacing w:val="-8"/>
        </w:rPr>
        <w:t xml:space="preserve"> </w:t>
      </w:r>
      <w:r>
        <w:t>Register</w:t>
      </w:r>
      <w:r>
        <w:rPr>
          <w:spacing w:val="-4"/>
        </w:rPr>
        <w:t xml:space="preserve"> </w:t>
      </w:r>
      <w:r>
        <w:t>on</w:t>
      </w:r>
      <w:r>
        <w:rPr>
          <w:spacing w:val="-7"/>
        </w:rPr>
        <w:t xml:space="preserve"> </w:t>
      </w:r>
      <w:r>
        <w:t>April</w:t>
      </w:r>
      <w:r>
        <w:rPr>
          <w:spacing w:val="-6"/>
        </w:rPr>
        <w:t xml:space="preserve"> </w:t>
      </w:r>
      <w:r>
        <w:t>15,</w:t>
      </w:r>
      <w:r>
        <w:rPr>
          <w:spacing w:val="-6"/>
        </w:rPr>
        <w:t xml:space="preserve"> </w:t>
      </w:r>
      <w:r>
        <w:t>2022,</w:t>
      </w:r>
      <w:r>
        <w:rPr>
          <w:spacing w:val="-6"/>
        </w:rPr>
        <w:t xml:space="preserve"> </w:t>
      </w:r>
      <w:r>
        <w:t>(87</w:t>
      </w:r>
      <w:r>
        <w:rPr>
          <w:spacing w:val="-7"/>
        </w:rPr>
        <w:t xml:space="preserve"> </w:t>
      </w:r>
      <w:r>
        <w:t>FR 22582). No responses or comments were received as a result of the</w:t>
      </w:r>
      <w:r>
        <w:rPr>
          <w:spacing w:val="40"/>
        </w:rPr>
        <w:t xml:space="preserve"> </w:t>
      </w:r>
      <w:r>
        <w:t>FRN or the staff’s direct solicitation of comment.</w:t>
      </w:r>
    </w:p>
    <w:p w:rsidR="00506B89" w:rsidRDefault="00506B89" w14:paraId="6A4F1635" w14:textId="77777777">
      <w:pPr>
        <w:pStyle w:val="BodyText"/>
        <w:spacing w:before="76" w:line="312" w:lineRule="auto"/>
        <w:ind w:left="1200" w:right="150"/>
      </w:pPr>
    </w:p>
    <w:p w:rsidR="007E6A3B" w:rsidRDefault="007E6A3B" w14:paraId="305EBB24" w14:textId="77777777">
      <w:pPr>
        <w:pStyle w:val="BodyText"/>
        <w:spacing w:before="3"/>
      </w:pPr>
    </w:p>
    <w:p w:rsidR="007E6A3B" w:rsidRDefault="00000623" w14:paraId="305EBB25" w14:textId="77777777">
      <w:pPr>
        <w:pStyle w:val="ListParagraph"/>
        <w:numPr>
          <w:ilvl w:val="1"/>
          <w:numId w:val="2"/>
        </w:numPr>
        <w:tabs>
          <w:tab w:val="left" w:pos="1200"/>
        </w:tabs>
        <w:ind w:hanging="363"/>
      </w:pPr>
      <w:r>
        <w:rPr>
          <w:u w:val="single"/>
        </w:rPr>
        <w:t>Payment</w:t>
      </w:r>
      <w:r>
        <w:rPr>
          <w:spacing w:val="-12"/>
          <w:u w:val="single"/>
        </w:rPr>
        <w:t xml:space="preserve"> </w:t>
      </w:r>
      <w:r>
        <w:rPr>
          <w:u w:val="single"/>
        </w:rPr>
        <w:t>or</w:t>
      </w:r>
      <w:r>
        <w:rPr>
          <w:spacing w:val="-13"/>
          <w:u w:val="single"/>
        </w:rPr>
        <w:t xml:space="preserve"> </w:t>
      </w:r>
      <w:r>
        <w:rPr>
          <w:u w:val="single"/>
        </w:rPr>
        <w:t>Gift</w:t>
      </w:r>
      <w:r>
        <w:rPr>
          <w:spacing w:val="-14"/>
          <w:u w:val="single"/>
        </w:rPr>
        <w:t xml:space="preserve"> </w:t>
      </w:r>
      <w:r>
        <w:rPr>
          <w:u w:val="single"/>
        </w:rPr>
        <w:t>to</w:t>
      </w:r>
      <w:r>
        <w:rPr>
          <w:spacing w:val="-10"/>
          <w:u w:val="single"/>
        </w:rPr>
        <w:t xml:space="preserve"> </w:t>
      </w:r>
      <w:r>
        <w:rPr>
          <w:spacing w:val="-2"/>
          <w:u w:val="single"/>
        </w:rPr>
        <w:t>Respondents</w:t>
      </w:r>
    </w:p>
    <w:p w:rsidR="007E6A3B" w:rsidRDefault="007E6A3B" w14:paraId="305EBB26" w14:textId="77777777">
      <w:pPr>
        <w:pStyle w:val="BodyText"/>
        <w:spacing w:before="3"/>
        <w:rPr>
          <w:sz w:val="17"/>
        </w:rPr>
      </w:pPr>
    </w:p>
    <w:p w:rsidR="007E6A3B" w:rsidRDefault="00000623" w14:paraId="305EBB27" w14:textId="75C87EB6">
      <w:pPr>
        <w:pStyle w:val="BodyText"/>
        <w:spacing w:before="94"/>
        <w:ind w:left="1200"/>
        <w:rPr>
          <w:spacing w:val="-2"/>
        </w:rPr>
      </w:pPr>
      <w:r>
        <w:t>Not</w:t>
      </w:r>
      <w:r>
        <w:rPr>
          <w:spacing w:val="-1"/>
        </w:rPr>
        <w:t xml:space="preserve"> </w:t>
      </w:r>
      <w:r>
        <w:rPr>
          <w:spacing w:val="-2"/>
        </w:rPr>
        <w:t>applicable.</w:t>
      </w:r>
    </w:p>
    <w:p w:rsidR="00506B89" w:rsidRDefault="00506B89" w14:paraId="27B2037B" w14:textId="77777777">
      <w:pPr>
        <w:pStyle w:val="BodyText"/>
        <w:spacing w:before="94"/>
        <w:ind w:left="1200"/>
      </w:pPr>
    </w:p>
    <w:p w:rsidR="007E6A3B" w:rsidRDefault="00000623" w14:paraId="305EBB29" w14:textId="77777777">
      <w:pPr>
        <w:pStyle w:val="ListParagraph"/>
        <w:numPr>
          <w:ilvl w:val="1"/>
          <w:numId w:val="2"/>
        </w:numPr>
        <w:tabs>
          <w:tab w:val="left" w:pos="1200"/>
        </w:tabs>
        <w:spacing w:before="80"/>
        <w:ind w:hanging="363"/>
      </w:pPr>
      <w:r>
        <w:rPr>
          <w:spacing w:val="-2"/>
          <w:u w:val="single"/>
        </w:rPr>
        <w:t>Confidentiality</w:t>
      </w:r>
      <w:r>
        <w:rPr>
          <w:spacing w:val="1"/>
          <w:u w:val="single"/>
        </w:rPr>
        <w:t xml:space="preserve"> </w:t>
      </w:r>
      <w:r>
        <w:rPr>
          <w:spacing w:val="-2"/>
          <w:u w:val="single"/>
        </w:rPr>
        <w:t>of</w:t>
      </w:r>
      <w:r>
        <w:rPr>
          <w:spacing w:val="1"/>
          <w:u w:val="single"/>
        </w:rPr>
        <w:t xml:space="preserve"> </w:t>
      </w:r>
      <w:r>
        <w:rPr>
          <w:spacing w:val="-2"/>
          <w:u w:val="single"/>
        </w:rPr>
        <w:t>Information</w:t>
      </w:r>
    </w:p>
    <w:p w:rsidR="007E6A3B" w:rsidRDefault="007E6A3B" w14:paraId="305EBB2A" w14:textId="77777777">
      <w:pPr>
        <w:pStyle w:val="BodyText"/>
        <w:spacing w:before="2"/>
        <w:rPr>
          <w:sz w:val="17"/>
        </w:rPr>
      </w:pPr>
    </w:p>
    <w:p w:rsidR="007E6A3B" w:rsidRDefault="00000623" w14:paraId="305EBB2B" w14:textId="77777777">
      <w:pPr>
        <w:pStyle w:val="BodyText"/>
        <w:spacing w:before="94" w:line="276" w:lineRule="auto"/>
        <w:ind w:left="1200" w:hanging="1"/>
      </w:pPr>
      <w:r>
        <w:t>Confidential</w:t>
      </w:r>
      <w:r>
        <w:rPr>
          <w:spacing w:val="-12"/>
        </w:rPr>
        <w:t xml:space="preserve"> </w:t>
      </w:r>
      <w:r>
        <w:t>and</w:t>
      </w:r>
      <w:r>
        <w:rPr>
          <w:spacing w:val="-9"/>
        </w:rPr>
        <w:t xml:space="preserve"> </w:t>
      </w:r>
      <w:r>
        <w:t>proprietary</w:t>
      </w:r>
      <w:r>
        <w:rPr>
          <w:spacing w:val="-9"/>
        </w:rPr>
        <w:t xml:space="preserve"> </w:t>
      </w:r>
      <w:r>
        <w:t>information</w:t>
      </w:r>
      <w:r>
        <w:rPr>
          <w:spacing w:val="-9"/>
        </w:rPr>
        <w:t xml:space="preserve"> </w:t>
      </w:r>
      <w:r>
        <w:t>is</w:t>
      </w:r>
      <w:r>
        <w:rPr>
          <w:spacing w:val="-11"/>
        </w:rPr>
        <w:t xml:space="preserve"> </w:t>
      </w:r>
      <w:r>
        <w:t>protected</w:t>
      </w:r>
      <w:r>
        <w:rPr>
          <w:spacing w:val="-9"/>
        </w:rPr>
        <w:t xml:space="preserve"> </w:t>
      </w:r>
      <w:r>
        <w:t>in</w:t>
      </w:r>
      <w:r>
        <w:rPr>
          <w:spacing w:val="-9"/>
        </w:rPr>
        <w:t xml:space="preserve"> </w:t>
      </w:r>
      <w:r>
        <w:t>accordance</w:t>
      </w:r>
      <w:r>
        <w:rPr>
          <w:spacing w:val="-11"/>
        </w:rPr>
        <w:t xml:space="preserve"> </w:t>
      </w:r>
      <w:r>
        <w:t>with</w:t>
      </w:r>
      <w:r>
        <w:rPr>
          <w:spacing w:val="-9"/>
        </w:rPr>
        <w:t xml:space="preserve"> </w:t>
      </w:r>
      <w:r>
        <w:t>NRC regulations at 10 CFR 9.17(a) and 10 CFR 2.390(b).</w:t>
      </w:r>
    </w:p>
    <w:p w:rsidR="007E6A3B" w:rsidRDefault="007E6A3B" w14:paraId="305EBB2C" w14:textId="77777777">
      <w:pPr>
        <w:pStyle w:val="BodyText"/>
        <w:spacing w:before="2"/>
        <w:rPr>
          <w:sz w:val="25"/>
        </w:rPr>
      </w:pPr>
    </w:p>
    <w:p w:rsidR="007E6A3B" w:rsidRDefault="00000623" w14:paraId="305EBB2D" w14:textId="77777777">
      <w:pPr>
        <w:pStyle w:val="ListParagraph"/>
        <w:numPr>
          <w:ilvl w:val="1"/>
          <w:numId w:val="2"/>
        </w:numPr>
        <w:tabs>
          <w:tab w:val="left" w:pos="1200"/>
        </w:tabs>
      </w:pPr>
      <w:r>
        <w:rPr>
          <w:u w:val="single"/>
        </w:rPr>
        <w:t>Justification</w:t>
      </w:r>
      <w:r>
        <w:rPr>
          <w:spacing w:val="-16"/>
          <w:u w:val="single"/>
        </w:rPr>
        <w:t xml:space="preserve"> </w:t>
      </w:r>
      <w:r>
        <w:rPr>
          <w:u w:val="single"/>
        </w:rPr>
        <w:t>for</w:t>
      </w:r>
      <w:r>
        <w:rPr>
          <w:spacing w:val="-13"/>
          <w:u w:val="single"/>
        </w:rPr>
        <w:t xml:space="preserve"> </w:t>
      </w:r>
      <w:r>
        <w:rPr>
          <w:u w:val="single"/>
        </w:rPr>
        <w:t>Sensitive</w:t>
      </w:r>
      <w:r>
        <w:rPr>
          <w:spacing w:val="-14"/>
          <w:u w:val="single"/>
        </w:rPr>
        <w:t xml:space="preserve"> </w:t>
      </w:r>
      <w:r>
        <w:rPr>
          <w:spacing w:val="-2"/>
          <w:u w:val="single"/>
        </w:rPr>
        <w:t>Questions</w:t>
      </w:r>
    </w:p>
    <w:p w:rsidR="007E6A3B" w:rsidRDefault="007E6A3B" w14:paraId="305EBB2E" w14:textId="77777777">
      <w:pPr>
        <w:pStyle w:val="BodyText"/>
        <w:spacing w:before="3"/>
        <w:rPr>
          <w:sz w:val="17"/>
        </w:rPr>
      </w:pPr>
    </w:p>
    <w:p w:rsidR="007E6A3B" w:rsidRDefault="00000623" w14:paraId="305EBB2F" w14:textId="77777777">
      <w:pPr>
        <w:pStyle w:val="BodyText"/>
        <w:spacing w:before="93"/>
        <w:ind w:left="1200"/>
      </w:pPr>
      <w:r>
        <w:t>Not</w:t>
      </w:r>
      <w:r>
        <w:rPr>
          <w:spacing w:val="-8"/>
        </w:rPr>
        <w:t xml:space="preserve"> </w:t>
      </w:r>
      <w:r>
        <w:rPr>
          <w:spacing w:val="-2"/>
        </w:rPr>
        <w:t>applicable.</w:t>
      </w:r>
    </w:p>
    <w:p w:rsidR="007E6A3B" w:rsidRDefault="007E6A3B" w14:paraId="305EBB30" w14:textId="77777777">
      <w:pPr>
        <w:pStyle w:val="BodyText"/>
        <w:spacing w:before="6"/>
        <w:rPr>
          <w:sz w:val="28"/>
        </w:rPr>
      </w:pPr>
    </w:p>
    <w:p w:rsidR="007E6A3B" w:rsidRDefault="00000623" w14:paraId="305EBB31" w14:textId="77777777">
      <w:pPr>
        <w:pStyle w:val="ListParagraph"/>
        <w:numPr>
          <w:ilvl w:val="1"/>
          <w:numId w:val="2"/>
        </w:numPr>
        <w:tabs>
          <w:tab w:val="left" w:pos="1200"/>
        </w:tabs>
      </w:pPr>
      <w:r>
        <w:rPr>
          <w:u w:val="single"/>
        </w:rPr>
        <w:t>Estimated</w:t>
      </w:r>
      <w:r>
        <w:rPr>
          <w:spacing w:val="-13"/>
          <w:u w:val="single"/>
        </w:rPr>
        <w:t xml:space="preserve"> </w:t>
      </w:r>
      <w:r>
        <w:rPr>
          <w:u w:val="single"/>
        </w:rPr>
        <w:t>Burden</w:t>
      </w:r>
      <w:r>
        <w:rPr>
          <w:spacing w:val="-13"/>
          <w:u w:val="single"/>
        </w:rPr>
        <w:t xml:space="preserve"> </w:t>
      </w:r>
      <w:r>
        <w:rPr>
          <w:u w:val="single"/>
        </w:rPr>
        <w:t>and</w:t>
      </w:r>
      <w:r>
        <w:rPr>
          <w:spacing w:val="-11"/>
          <w:u w:val="single"/>
        </w:rPr>
        <w:t xml:space="preserve"> </w:t>
      </w:r>
      <w:r>
        <w:rPr>
          <w:u w:val="single"/>
        </w:rPr>
        <w:t>Burden</w:t>
      </w:r>
      <w:r>
        <w:rPr>
          <w:spacing w:val="-10"/>
          <w:u w:val="single"/>
        </w:rPr>
        <w:t xml:space="preserve"> </w:t>
      </w:r>
      <w:r>
        <w:rPr>
          <w:u w:val="single"/>
        </w:rPr>
        <w:t>Hour</w:t>
      </w:r>
      <w:r>
        <w:rPr>
          <w:spacing w:val="-9"/>
          <w:u w:val="single"/>
        </w:rPr>
        <w:t xml:space="preserve"> </w:t>
      </w:r>
      <w:r>
        <w:rPr>
          <w:spacing w:val="-4"/>
          <w:u w:val="single"/>
        </w:rPr>
        <w:t>Cost</w:t>
      </w:r>
    </w:p>
    <w:p w:rsidR="007E6A3B" w:rsidRDefault="007E6A3B" w14:paraId="305EBB32" w14:textId="77777777">
      <w:pPr>
        <w:pStyle w:val="BodyText"/>
        <w:spacing w:before="3"/>
        <w:rPr>
          <w:sz w:val="17"/>
        </w:rPr>
      </w:pPr>
    </w:p>
    <w:p w:rsidR="007E6A3B" w:rsidRDefault="00000623" w14:paraId="305EBB33" w14:textId="77777777">
      <w:pPr>
        <w:pStyle w:val="BodyText"/>
        <w:spacing w:before="93"/>
        <w:ind w:left="1200" w:right="213"/>
      </w:pPr>
      <w:r>
        <w:t>The NRC estimates that the average burden to job applicants entering required information</w:t>
      </w:r>
      <w:r>
        <w:rPr>
          <w:spacing w:val="-5"/>
        </w:rPr>
        <w:t xml:space="preserve"> </w:t>
      </w:r>
      <w:r>
        <w:t>is</w:t>
      </w:r>
      <w:r>
        <w:rPr>
          <w:spacing w:val="-7"/>
        </w:rPr>
        <w:t xml:space="preserve"> </w:t>
      </w:r>
      <w:proofErr w:type="gramStart"/>
      <w:r>
        <w:t>one</w:t>
      </w:r>
      <w:r>
        <w:rPr>
          <w:spacing w:val="-7"/>
        </w:rPr>
        <w:t xml:space="preserve"> </w:t>
      </w:r>
      <w:r>
        <w:t>and</w:t>
      </w:r>
      <w:r>
        <w:rPr>
          <w:spacing w:val="-7"/>
        </w:rPr>
        <w:t xml:space="preserve"> </w:t>
      </w:r>
      <w:r>
        <w:t>one</w:t>
      </w:r>
      <w:r>
        <w:rPr>
          <w:spacing w:val="-5"/>
        </w:rPr>
        <w:t xml:space="preserve"> </w:t>
      </w:r>
      <w:r>
        <w:t>half</w:t>
      </w:r>
      <w:proofErr w:type="gramEnd"/>
      <w:r>
        <w:rPr>
          <w:spacing w:val="-6"/>
        </w:rPr>
        <w:t xml:space="preserve"> </w:t>
      </w:r>
      <w:r>
        <w:t>hour</w:t>
      </w:r>
      <w:r>
        <w:rPr>
          <w:spacing w:val="-8"/>
        </w:rPr>
        <w:t xml:space="preserve"> </w:t>
      </w:r>
      <w:r>
        <w:t>(see</w:t>
      </w:r>
      <w:r>
        <w:rPr>
          <w:spacing w:val="-7"/>
        </w:rPr>
        <w:t xml:space="preserve"> </w:t>
      </w:r>
      <w:r>
        <w:t>following</w:t>
      </w:r>
      <w:r>
        <w:rPr>
          <w:spacing w:val="-5"/>
        </w:rPr>
        <w:t xml:space="preserve"> </w:t>
      </w:r>
      <w:r>
        <w:t>table).</w:t>
      </w:r>
      <w:r>
        <w:rPr>
          <w:spacing w:val="-6"/>
        </w:rPr>
        <w:t xml:space="preserve"> </w:t>
      </w:r>
      <w:r>
        <w:t>This</w:t>
      </w:r>
      <w:r>
        <w:rPr>
          <w:spacing w:val="-7"/>
        </w:rPr>
        <w:t xml:space="preserve"> </w:t>
      </w:r>
      <w:r>
        <w:t>represents</w:t>
      </w:r>
      <w:r>
        <w:rPr>
          <w:spacing w:val="-9"/>
        </w:rPr>
        <w:t xml:space="preserve"> </w:t>
      </w:r>
      <w:r>
        <w:t>the</w:t>
      </w:r>
      <w:r>
        <w:rPr>
          <w:spacing w:val="-7"/>
        </w:rPr>
        <w:t xml:space="preserve"> </w:t>
      </w:r>
      <w:r>
        <w:t>total time a typical applicant spends on the following:</w:t>
      </w:r>
    </w:p>
    <w:p w:rsidR="007E6A3B" w:rsidRDefault="007E6A3B" w14:paraId="305EBB34" w14:textId="77777777">
      <w:pPr>
        <w:pStyle w:val="BodyText"/>
        <w:spacing w:before="10"/>
        <w:rPr>
          <w:sz w:val="21"/>
        </w:rPr>
      </w:pPr>
    </w:p>
    <w:p w:rsidR="007E6A3B" w:rsidRDefault="00000623" w14:paraId="305EBB35" w14:textId="77777777">
      <w:pPr>
        <w:pStyle w:val="BodyText"/>
        <w:ind w:left="1201"/>
      </w:pPr>
      <w:r>
        <w:t>Access</w:t>
      </w:r>
      <w:r>
        <w:rPr>
          <w:spacing w:val="-8"/>
        </w:rPr>
        <w:t xml:space="preserve"> </w:t>
      </w:r>
      <w:r>
        <w:t>online</w:t>
      </w:r>
      <w:r>
        <w:rPr>
          <w:spacing w:val="-8"/>
        </w:rPr>
        <w:t xml:space="preserve"> </w:t>
      </w:r>
      <w:r>
        <w:t>systems,</w:t>
      </w:r>
      <w:r>
        <w:rPr>
          <w:spacing w:val="-7"/>
        </w:rPr>
        <w:t xml:space="preserve"> </w:t>
      </w:r>
      <w:r>
        <w:t>create</w:t>
      </w:r>
      <w:r>
        <w:rPr>
          <w:spacing w:val="-8"/>
        </w:rPr>
        <w:t xml:space="preserve"> </w:t>
      </w:r>
      <w:r>
        <w:t>account(s),</w:t>
      </w:r>
      <w:r>
        <w:rPr>
          <w:spacing w:val="-7"/>
        </w:rPr>
        <w:t xml:space="preserve"> </w:t>
      </w:r>
      <w:r>
        <w:t>paste</w:t>
      </w:r>
      <w:r>
        <w:rPr>
          <w:spacing w:val="-11"/>
        </w:rPr>
        <w:t xml:space="preserve"> </w:t>
      </w:r>
      <w:r>
        <w:t>resumes</w:t>
      </w:r>
      <w:r>
        <w:rPr>
          <w:spacing w:val="-8"/>
        </w:rPr>
        <w:t xml:space="preserve"> </w:t>
      </w:r>
      <w:r>
        <w:t>&amp;</w:t>
      </w:r>
      <w:r>
        <w:rPr>
          <w:spacing w:val="-11"/>
        </w:rPr>
        <w:t xml:space="preserve"> </w:t>
      </w:r>
      <w:r>
        <w:t>responses,</w:t>
      </w:r>
      <w:r>
        <w:rPr>
          <w:spacing w:val="-9"/>
        </w:rPr>
        <w:t xml:space="preserve"> </w:t>
      </w:r>
      <w:r>
        <w:t>complete forms, upload/submit documents, verify transmissions, track progress.</w:t>
      </w:r>
    </w:p>
    <w:p w:rsidR="007E6A3B" w:rsidRDefault="007E6A3B" w14:paraId="305EBB36" w14:textId="77777777">
      <w:pPr>
        <w:pStyle w:val="BodyText"/>
      </w:pPr>
    </w:p>
    <w:p w:rsidR="007E6A3B" w:rsidRDefault="00000623" w14:paraId="305EBB37" w14:textId="77777777">
      <w:pPr>
        <w:pStyle w:val="BodyText"/>
        <w:ind w:left="1200"/>
      </w:pPr>
      <w:r>
        <w:t>In</w:t>
      </w:r>
      <w:r>
        <w:rPr>
          <w:spacing w:val="-12"/>
        </w:rPr>
        <w:t xml:space="preserve"> </w:t>
      </w:r>
      <w:r>
        <w:t>2021,</w:t>
      </w:r>
      <w:r>
        <w:rPr>
          <w:spacing w:val="-10"/>
        </w:rPr>
        <w:t xml:space="preserve"> </w:t>
      </w:r>
      <w:r>
        <w:t>NRC</w:t>
      </w:r>
      <w:r>
        <w:rPr>
          <w:spacing w:val="-11"/>
        </w:rPr>
        <w:t xml:space="preserve"> </w:t>
      </w:r>
      <w:r>
        <w:t>received</w:t>
      </w:r>
      <w:r>
        <w:rPr>
          <w:spacing w:val="-11"/>
        </w:rPr>
        <w:t xml:space="preserve"> </w:t>
      </w:r>
      <w:r>
        <w:t>311</w:t>
      </w:r>
      <w:r>
        <w:rPr>
          <w:spacing w:val="-11"/>
        </w:rPr>
        <w:t xml:space="preserve"> </w:t>
      </w:r>
      <w:r>
        <w:t>external</w:t>
      </w:r>
      <w:r>
        <w:rPr>
          <w:spacing w:val="-11"/>
        </w:rPr>
        <w:t xml:space="preserve"> </w:t>
      </w:r>
      <w:r>
        <w:t>applications</w:t>
      </w:r>
      <w:r>
        <w:rPr>
          <w:spacing w:val="-11"/>
        </w:rPr>
        <w:t xml:space="preserve"> </w:t>
      </w:r>
      <w:r>
        <w:t>for</w:t>
      </w:r>
      <w:r>
        <w:rPr>
          <w:spacing w:val="-10"/>
        </w:rPr>
        <w:t xml:space="preserve"> </w:t>
      </w:r>
      <w:r>
        <w:rPr>
          <w:spacing w:val="-2"/>
        </w:rPr>
        <w:t>employment.</w:t>
      </w:r>
    </w:p>
    <w:p w:rsidR="007E6A3B" w:rsidRDefault="007E6A3B" w14:paraId="305EBB38" w14:textId="77777777">
      <w:pPr>
        <w:pStyle w:val="BodyText"/>
        <w:spacing w:before="4"/>
        <w:rPr>
          <w:sz w:val="25"/>
        </w:rPr>
      </w:pPr>
    </w:p>
    <w:tbl>
      <w:tblPr>
        <w:tblW w:w="0" w:type="auto"/>
        <w:tblInd w:w="20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67"/>
        <w:gridCol w:w="1145"/>
        <w:gridCol w:w="900"/>
        <w:gridCol w:w="895"/>
        <w:gridCol w:w="1068"/>
      </w:tblGrid>
      <w:tr w:rsidR="007E6A3B" w14:paraId="305EBB44" w14:textId="77777777">
        <w:trPr>
          <w:trHeight w:val="1093"/>
        </w:trPr>
        <w:tc>
          <w:tcPr>
            <w:tcW w:w="1567" w:type="dxa"/>
            <w:tcBorders>
              <w:left w:val="single" w:color="000000" w:sz="4" w:space="0"/>
            </w:tcBorders>
          </w:tcPr>
          <w:p w:rsidR="007E6A3B" w:rsidRDefault="007E6A3B" w14:paraId="305EBB39" w14:textId="77777777">
            <w:pPr>
              <w:pStyle w:val="TableParagraph"/>
              <w:rPr>
                <w:sz w:val="18"/>
              </w:rPr>
            </w:pPr>
          </w:p>
          <w:p w:rsidR="007E6A3B" w:rsidRDefault="007E6A3B" w14:paraId="305EBB3A" w14:textId="77777777">
            <w:pPr>
              <w:pStyle w:val="TableParagraph"/>
              <w:rPr>
                <w:sz w:val="18"/>
              </w:rPr>
            </w:pPr>
          </w:p>
          <w:p w:rsidR="007E6A3B" w:rsidRDefault="00000623" w14:paraId="305EBB3B" w14:textId="77777777">
            <w:pPr>
              <w:pStyle w:val="TableParagraph"/>
              <w:spacing w:before="134"/>
              <w:ind w:right="369"/>
              <w:jc w:val="right"/>
              <w:rPr>
                <w:sz w:val="16"/>
              </w:rPr>
            </w:pPr>
            <w:r>
              <w:rPr>
                <w:spacing w:val="-2"/>
                <w:sz w:val="16"/>
              </w:rPr>
              <w:t>Description</w:t>
            </w:r>
          </w:p>
        </w:tc>
        <w:tc>
          <w:tcPr>
            <w:tcW w:w="1145" w:type="dxa"/>
          </w:tcPr>
          <w:p w:rsidR="007E6A3B" w:rsidRDefault="007E6A3B" w14:paraId="305EBB3C" w14:textId="77777777">
            <w:pPr>
              <w:pStyle w:val="TableParagraph"/>
              <w:rPr>
                <w:sz w:val="18"/>
              </w:rPr>
            </w:pPr>
          </w:p>
          <w:p w:rsidR="007E6A3B" w:rsidRDefault="00000623" w14:paraId="305EBB3D" w14:textId="77777777">
            <w:pPr>
              <w:pStyle w:val="TableParagraph"/>
              <w:spacing w:before="129" w:line="276" w:lineRule="auto"/>
              <w:ind w:left="110" w:firstLine="98"/>
              <w:rPr>
                <w:sz w:val="16"/>
              </w:rPr>
            </w:pPr>
            <w:r>
              <w:rPr>
                <w:sz w:val="16"/>
              </w:rPr>
              <w:t xml:space="preserve">Number of </w:t>
            </w:r>
            <w:r>
              <w:rPr>
                <w:spacing w:val="-4"/>
                <w:sz w:val="16"/>
              </w:rPr>
              <w:t>Respondents</w:t>
            </w:r>
          </w:p>
        </w:tc>
        <w:tc>
          <w:tcPr>
            <w:tcW w:w="900" w:type="dxa"/>
          </w:tcPr>
          <w:p w:rsidR="007E6A3B" w:rsidRDefault="007E6A3B" w14:paraId="305EBB3E" w14:textId="77777777">
            <w:pPr>
              <w:pStyle w:val="TableParagraph"/>
              <w:spacing w:before="1"/>
              <w:rPr>
                <w:sz w:val="20"/>
              </w:rPr>
            </w:pPr>
          </w:p>
          <w:p w:rsidR="007E6A3B" w:rsidRDefault="00000623" w14:paraId="305EBB3F" w14:textId="49441FE9">
            <w:pPr>
              <w:pStyle w:val="TableParagraph"/>
              <w:tabs>
                <w:tab w:val="left" w:pos="575"/>
              </w:tabs>
              <w:spacing w:line="276" w:lineRule="auto"/>
              <w:ind w:left="100" w:right="52" w:firstLine="103"/>
              <w:rPr>
                <w:sz w:val="16"/>
              </w:rPr>
            </w:pPr>
            <w:r>
              <w:rPr>
                <w:spacing w:val="-2"/>
                <w:sz w:val="16"/>
              </w:rPr>
              <w:t xml:space="preserve">Burden </w:t>
            </w:r>
            <w:proofErr w:type="spellStart"/>
            <w:r>
              <w:rPr>
                <w:spacing w:val="-4"/>
                <w:sz w:val="16"/>
              </w:rPr>
              <w:t>Hrs</w:t>
            </w:r>
            <w:proofErr w:type="spellEnd"/>
            <w:r w:rsidR="00BA3706">
              <w:rPr>
                <w:sz w:val="16"/>
              </w:rPr>
              <w:t xml:space="preserve"> </w:t>
            </w:r>
            <w:r>
              <w:rPr>
                <w:spacing w:val="-4"/>
                <w:sz w:val="16"/>
              </w:rPr>
              <w:t xml:space="preserve">Per </w:t>
            </w:r>
            <w:r>
              <w:rPr>
                <w:spacing w:val="-2"/>
                <w:sz w:val="16"/>
              </w:rPr>
              <w:t>Response</w:t>
            </w:r>
          </w:p>
        </w:tc>
        <w:tc>
          <w:tcPr>
            <w:tcW w:w="895" w:type="dxa"/>
          </w:tcPr>
          <w:p w:rsidR="007E6A3B" w:rsidRDefault="00000623" w14:paraId="305EBB40" w14:textId="77777777">
            <w:pPr>
              <w:pStyle w:val="TableParagraph"/>
              <w:spacing w:before="125" w:line="276" w:lineRule="auto"/>
              <w:ind w:left="208" w:right="163" w:hanging="4"/>
              <w:jc w:val="center"/>
              <w:rPr>
                <w:sz w:val="16"/>
              </w:rPr>
            </w:pPr>
            <w:r>
              <w:rPr>
                <w:spacing w:val="-2"/>
                <w:sz w:val="16"/>
              </w:rPr>
              <w:t xml:space="preserve">Total Annual </w:t>
            </w:r>
            <w:r>
              <w:rPr>
                <w:spacing w:val="-4"/>
                <w:sz w:val="16"/>
              </w:rPr>
              <w:t xml:space="preserve">Burden </w:t>
            </w:r>
            <w:r>
              <w:rPr>
                <w:spacing w:val="-2"/>
                <w:sz w:val="16"/>
              </w:rPr>
              <w:t>(</w:t>
            </w:r>
            <w:proofErr w:type="spellStart"/>
            <w:r>
              <w:rPr>
                <w:spacing w:val="-2"/>
                <w:sz w:val="16"/>
              </w:rPr>
              <w:t>Hrs</w:t>
            </w:r>
            <w:proofErr w:type="spellEnd"/>
            <w:r>
              <w:rPr>
                <w:spacing w:val="-2"/>
                <w:sz w:val="16"/>
              </w:rPr>
              <w:t>)</w:t>
            </w:r>
          </w:p>
        </w:tc>
        <w:tc>
          <w:tcPr>
            <w:tcW w:w="1068" w:type="dxa"/>
          </w:tcPr>
          <w:p w:rsidR="007E6A3B" w:rsidRDefault="007E6A3B" w14:paraId="305EBB41" w14:textId="77777777">
            <w:pPr>
              <w:pStyle w:val="TableParagraph"/>
              <w:rPr>
                <w:sz w:val="18"/>
              </w:rPr>
            </w:pPr>
          </w:p>
          <w:p w:rsidR="007E6A3B" w:rsidRDefault="00000623" w14:paraId="305EBB42" w14:textId="77777777">
            <w:pPr>
              <w:pStyle w:val="TableParagraph"/>
              <w:spacing w:before="129"/>
              <w:ind w:left="278"/>
              <w:rPr>
                <w:sz w:val="16"/>
              </w:rPr>
            </w:pPr>
            <w:r>
              <w:rPr>
                <w:sz w:val="16"/>
              </w:rPr>
              <w:t>Cost</w:t>
            </w:r>
            <w:r>
              <w:rPr>
                <w:spacing w:val="-6"/>
                <w:sz w:val="16"/>
              </w:rPr>
              <w:t xml:space="preserve"> </w:t>
            </w:r>
            <w:r>
              <w:rPr>
                <w:spacing w:val="-10"/>
                <w:sz w:val="16"/>
              </w:rPr>
              <w:t>@</w:t>
            </w:r>
          </w:p>
          <w:p w:rsidR="007E6A3B" w:rsidRDefault="00000623" w14:paraId="305EBB43" w14:textId="77777777">
            <w:pPr>
              <w:pStyle w:val="TableParagraph"/>
              <w:spacing w:before="28"/>
              <w:ind w:left="261"/>
              <w:rPr>
                <w:sz w:val="16"/>
              </w:rPr>
            </w:pPr>
            <w:r>
              <w:rPr>
                <w:spacing w:val="-2"/>
                <w:sz w:val="16"/>
              </w:rPr>
              <w:t>$288/</w:t>
            </w:r>
            <w:proofErr w:type="spellStart"/>
            <w:r>
              <w:rPr>
                <w:spacing w:val="-2"/>
                <w:sz w:val="16"/>
              </w:rPr>
              <w:t>Hr</w:t>
            </w:r>
            <w:proofErr w:type="spellEnd"/>
          </w:p>
        </w:tc>
      </w:tr>
      <w:tr w:rsidR="007E6A3B" w14:paraId="305EBB4A" w14:textId="77777777">
        <w:trPr>
          <w:trHeight w:val="443"/>
        </w:trPr>
        <w:tc>
          <w:tcPr>
            <w:tcW w:w="1567" w:type="dxa"/>
            <w:tcBorders>
              <w:left w:val="single" w:color="000000" w:sz="4" w:space="0"/>
              <w:bottom w:val="single" w:color="000000" w:sz="4" w:space="0"/>
            </w:tcBorders>
          </w:tcPr>
          <w:p w:rsidR="007E6A3B" w:rsidRDefault="00000623" w14:paraId="305EBB45" w14:textId="77777777">
            <w:pPr>
              <w:pStyle w:val="TableParagraph"/>
              <w:spacing w:before="102"/>
              <w:ind w:right="346"/>
              <w:jc w:val="right"/>
              <w:rPr>
                <w:sz w:val="18"/>
              </w:rPr>
            </w:pPr>
            <w:r>
              <w:rPr>
                <w:sz w:val="18"/>
              </w:rPr>
              <w:t>Data</w:t>
            </w:r>
            <w:r>
              <w:rPr>
                <w:spacing w:val="-5"/>
                <w:sz w:val="18"/>
              </w:rPr>
              <w:t xml:space="preserve"> </w:t>
            </w:r>
            <w:r>
              <w:rPr>
                <w:spacing w:val="-2"/>
                <w:sz w:val="18"/>
              </w:rPr>
              <w:t>entry</w:t>
            </w:r>
          </w:p>
        </w:tc>
        <w:tc>
          <w:tcPr>
            <w:tcW w:w="1145" w:type="dxa"/>
            <w:tcBorders>
              <w:bottom w:val="single" w:color="000000" w:sz="4" w:space="0"/>
            </w:tcBorders>
          </w:tcPr>
          <w:p w:rsidR="007E6A3B" w:rsidRDefault="00000623" w14:paraId="305EBB46" w14:textId="77777777">
            <w:pPr>
              <w:pStyle w:val="TableParagraph"/>
              <w:spacing w:before="102"/>
              <w:ind w:left="498"/>
              <w:rPr>
                <w:sz w:val="18"/>
              </w:rPr>
            </w:pPr>
            <w:r>
              <w:rPr>
                <w:spacing w:val="-5"/>
                <w:sz w:val="18"/>
              </w:rPr>
              <w:t>311</w:t>
            </w:r>
          </w:p>
        </w:tc>
        <w:tc>
          <w:tcPr>
            <w:tcW w:w="900" w:type="dxa"/>
            <w:tcBorders>
              <w:bottom w:val="single" w:color="000000" w:sz="4" w:space="0"/>
            </w:tcBorders>
          </w:tcPr>
          <w:p w:rsidR="007E6A3B" w:rsidRDefault="00000623" w14:paraId="305EBB47" w14:textId="77777777">
            <w:pPr>
              <w:pStyle w:val="TableParagraph"/>
              <w:spacing w:before="102"/>
              <w:ind w:left="325" w:right="278"/>
              <w:jc w:val="center"/>
              <w:rPr>
                <w:sz w:val="18"/>
              </w:rPr>
            </w:pPr>
            <w:r>
              <w:rPr>
                <w:spacing w:val="-5"/>
                <w:sz w:val="18"/>
              </w:rPr>
              <w:t>1.5</w:t>
            </w:r>
          </w:p>
        </w:tc>
        <w:tc>
          <w:tcPr>
            <w:tcW w:w="895" w:type="dxa"/>
            <w:tcBorders>
              <w:bottom w:val="single" w:color="000000" w:sz="4" w:space="0"/>
            </w:tcBorders>
          </w:tcPr>
          <w:p w:rsidR="007E6A3B" w:rsidRDefault="00000623" w14:paraId="305EBB48" w14:textId="77777777">
            <w:pPr>
              <w:pStyle w:val="TableParagraph"/>
              <w:spacing w:before="102"/>
              <w:ind w:left="232"/>
              <w:rPr>
                <w:sz w:val="18"/>
              </w:rPr>
            </w:pPr>
            <w:r>
              <w:rPr>
                <w:spacing w:val="-2"/>
                <w:sz w:val="18"/>
              </w:rPr>
              <w:t>466.5</w:t>
            </w:r>
          </w:p>
        </w:tc>
        <w:tc>
          <w:tcPr>
            <w:tcW w:w="1068" w:type="dxa"/>
            <w:tcBorders>
              <w:bottom w:val="single" w:color="000000" w:sz="4" w:space="0"/>
            </w:tcBorders>
          </w:tcPr>
          <w:p w:rsidR="007E6A3B" w:rsidRDefault="00000623" w14:paraId="305EBB49" w14:textId="77777777">
            <w:pPr>
              <w:pStyle w:val="TableParagraph"/>
              <w:spacing w:before="76"/>
              <w:ind w:left="189"/>
              <w:rPr>
                <w:sz w:val="18"/>
              </w:rPr>
            </w:pPr>
            <w:r>
              <w:rPr>
                <w:spacing w:val="-2"/>
              </w:rPr>
              <w:t>$</w:t>
            </w:r>
            <w:r>
              <w:rPr>
                <w:spacing w:val="-2"/>
                <w:sz w:val="18"/>
              </w:rPr>
              <w:t>134,352</w:t>
            </w:r>
          </w:p>
        </w:tc>
      </w:tr>
    </w:tbl>
    <w:p w:rsidR="007E6A3B" w:rsidRDefault="007E6A3B" w14:paraId="305EBB4B" w14:textId="77777777">
      <w:pPr>
        <w:pStyle w:val="BodyText"/>
        <w:spacing w:before="3"/>
        <w:rPr>
          <w:sz w:val="25"/>
        </w:rPr>
      </w:pPr>
    </w:p>
    <w:p w:rsidR="007E6A3B" w:rsidRDefault="00000623" w14:paraId="305EBB4C" w14:textId="77777777">
      <w:pPr>
        <w:pStyle w:val="BodyText"/>
        <w:ind w:left="1200" w:right="213"/>
      </w:pPr>
      <w:r>
        <w:t>The $288 hourly rate used in the burden estimates is based on the Nuclear Regulatory Commission’s fee</w:t>
      </w:r>
      <w:r>
        <w:rPr>
          <w:spacing w:val="-2"/>
        </w:rPr>
        <w:t xml:space="preserve"> </w:t>
      </w:r>
      <w:r>
        <w:t>for hourly</w:t>
      </w:r>
      <w:r>
        <w:rPr>
          <w:spacing w:val="-2"/>
        </w:rPr>
        <w:t xml:space="preserve"> </w:t>
      </w:r>
      <w:r>
        <w:t>rates</w:t>
      </w:r>
      <w:r>
        <w:rPr>
          <w:spacing w:val="-2"/>
        </w:rPr>
        <w:t xml:space="preserve"> </w:t>
      </w:r>
      <w:r>
        <w:t>as</w:t>
      </w:r>
      <w:r>
        <w:rPr>
          <w:spacing w:val="-3"/>
        </w:rPr>
        <w:t xml:space="preserve"> </w:t>
      </w:r>
      <w:r>
        <w:t>noted in 10</w:t>
      </w:r>
      <w:r>
        <w:rPr>
          <w:spacing w:val="-2"/>
        </w:rPr>
        <w:t xml:space="preserve"> </w:t>
      </w:r>
      <w:r>
        <w:t>CFR 170.20</w:t>
      </w:r>
      <w:r>
        <w:rPr>
          <w:spacing w:val="-2"/>
        </w:rPr>
        <w:t xml:space="preserve"> </w:t>
      </w:r>
      <w:r>
        <w:t>“Average cost</w:t>
      </w:r>
      <w:r>
        <w:rPr>
          <w:spacing w:val="-6"/>
        </w:rPr>
        <w:t xml:space="preserve"> </w:t>
      </w:r>
      <w:r>
        <w:t>per</w:t>
      </w:r>
      <w:r>
        <w:rPr>
          <w:spacing w:val="-6"/>
        </w:rPr>
        <w:t xml:space="preserve"> </w:t>
      </w:r>
      <w:r>
        <w:t>professional</w:t>
      </w:r>
      <w:r>
        <w:rPr>
          <w:spacing w:val="-8"/>
        </w:rPr>
        <w:t xml:space="preserve"> </w:t>
      </w:r>
      <w:r>
        <w:t>staff-hour.”</w:t>
      </w:r>
      <w:r>
        <w:rPr>
          <w:spacing w:val="37"/>
        </w:rPr>
        <w:t xml:space="preserve"> </w:t>
      </w:r>
      <w:r>
        <w:t>For</w:t>
      </w:r>
      <w:r>
        <w:rPr>
          <w:spacing w:val="-6"/>
        </w:rPr>
        <w:t xml:space="preserve"> </w:t>
      </w:r>
      <w:r>
        <w:t>more</w:t>
      </w:r>
      <w:r>
        <w:rPr>
          <w:spacing w:val="-7"/>
        </w:rPr>
        <w:t xml:space="preserve"> </w:t>
      </w:r>
      <w:r>
        <w:t>information</w:t>
      </w:r>
      <w:r>
        <w:rPr>
          <w:spacing w:val="-4"/>
        </w:rPr>
        <w:t xml:space="preserve"> </w:t>
      </w:r>
      <w:proofErr w:type="gramStart"/>
      <w:r>
        <w:t>on</w:t>
      </w:r>
      <w:r>
        <w:rPr>
          <w:spacing w:val="-7"/>
        </w:rPr>
        <w:t xml:space="preserve"> </w:t>
      </w:r>
      <w:r>
        <w:t>the</w:t>
      </w:r>
      <w:r>
        <w:rPr>
          <w:spacing w:val="-7"/>
        </w:rPr>
        <w:t xml:space="preserve"> </w:t>
      </w:r>
      <w:r>
        <w:t>basis</w:t>
      </w:r>
      <w:r>
        <w:rPr>
          <w:spacing w:val="-7"/>
        </w:rPr>
        <w:t xml:space="preserve"> </w:t>
      </w:r>
      <w:r>
        <w:t>of</w:t>
      </w:r>
      <w:proofErr w:type="gramEnd"/>
      <w:r>
        <w:rPr>
          <w:spacing w:val="-8"/>
        </w:rPr>
        <w:t xml:space="preserve"> </w:t>
      </w:r>
      <w:r>
        <w:t>this</w:t>
      </w:r>
      <w:r>
        <w:rPr>
          <w:spacing w:val="-9"/>
        </w:rPr>
        <w:t xml:space="preserve"> </w:t>
      </w:r>
      <w:r>
        <w:t>rate,</w:t>
      </w:r>
      <w:r>
        <w:rPr>
          <w:spacing w:val="-6"/>
        </w:rPr>
        <w:t xml:space="preserve"> </w:t>
      </w:r>
      <w:r>
        <w:t>see the Revision of Fee Schedules; Fee Recovery for Fiscal Year 2021 (86 FR 32146, June 16, 2021).</w:t>
      </w:r>
    </w:p>
    <w:p w:rsidR="007E6A3B" w:rsidRDefault="007E6A3B" w14:paraId="305EBB4D" w14:textId="77777777">
      <w:pPr>
        <w:pStyle w:val="BodyText"/>
        <w:spacing w:before="1"/>
      </w:pPr>
    </w:p>
    <w:p w:rsidR="007E6A3B" w:rsidRDefault="00000623" w14:paraId="305EBB4E" w14:textId="77777777">
      <w:pPr>
        <w:pStyle w:val="ListParagraph"/>
        <w:numPr>
          <w:ilvl w:val="1"/>
          <w:numId w:val="2"/>
        </w:numPr>
        <w:tabs>
          <w:tab w:val="left" w:pos="1200"/>
        </w:tabs>
      </w:pPr>
      <w:r>
        <w:rPr>
          <w:u w:val="single"/>
        </w:rPr>
        <w:t>Estimate</w:t>
      </w:r>
      <w:r>
        <w:rPr>
          <w:spacing w:val="-14"/>
          <w:u w:val="single"/>
        </w:rPr>
        <w:t xml:space="preserve"> </w:t>
      </w:r>
      <w:r>
        <w:rPr>
          <w:u w:val="single"/>
        </w:rPr>
        <w:t>of</w:t>
      </w:r>
      <w:r>
        <w:rPr>
          <w:spacing w:val="-13"/>
          <w:u w:val="single"/>
        </w:rPr>
        <w:t xml:space="preserve"> </w:t>
      </w:r>
      <w:r>
        <w:rPr>
          <w:u w:val="single"/>
        </w:rPr>
        <w:t>Other</w:t>
      </w:r>
      <w:r>
        <w:rPr>
          <w:spacing w:val="-9"/>
          <w:u w:val="single"/>
        </w:rPr>
        <w:t xml:space="preserve"> </w:t>
      </w:r>
      <w:r>
        <w:rPr>
          <w:u w:val="single"/>
        </w:rPr>
        <w:t>Additional</w:t>
      </w:r>
      <w:r>
        <w:rPr>
          <w:spacing w:val="-10"/>
          <w:u w:val="single"/>
        </w:rPr>
        <w:t xml:space="preserve"> </w:t>
      </w:r>
      <w:r>
        <w:rPr>
          <w:spacing w:val="-4"/>
          <w:u w:val="single"/>
        </w:rPr>
        <w:t>Costs</w:t>
      </w:r>
    </w:p>
    <w:p w:rsidR="007E6A3B" w:rsidRDefault="007E6A3B" w14:paraId="305EBB4F" w14:textId="77777777">
      <w:pPr>
        <w:pStyle w:val="BodyText"/>
        <w:spacing w:before="8"/>
        <w:rPr>
          <w:sz w:val="13"/>
        </w:rPr>
      </w:pPr>
    </w:p>
    <w:p w:rsidR="007E6A3B" w:rsidRDefault="00000623" w14:paraId="305EBB50" w14:textId="77777777">
      <w:pPr>
        <w:pStyle w:val="BodyText"/>
        <w:spacing w:before="94"/>
        <w:ind w:left="1200"/>
      </w:pPr>
      <w:r>
        <w:t>No</w:t>
      </w:r>
      <w:r>
        <w:rPr>
          <w:spacing w:val="-11"/>
        </w:rPr>
        <w:t xml:space="preserve"> </w:t>
      </w:r>
      <w:r>
        <w:t>other</w:t>
      </w:r>
      <w:r>
        <w:rPr>
          <w:spacing w:val="-9"/>
        </w:rPr>
        <w:t xml:space="preserve"> </w:t>
      </w:r>
      <w:r>
        <w:t>additional</w:t>
      </w:r>
      <w:r>
        <w:rPr>
          <w:spacing w:val="-11"/>
        </w:rPr>
        <w:t xml:space="preserve"> </w:t>
      </w:r>
      <w:r>
        <w:t>costs</w:t>
      </w:r>
      <w:r>
        <w:rPr>
          <w:spacing w:val="-12"/>
        </w:rPr>
        <w:t xml:space="preserve"> </w:t>
      </w:r>
      <w:r>
        <w:rPr>
          <w:spacing w:val="-2"/>
        </w:rPr>
        <w:t>anticipated</w:t>
      </w:r>
    </w:p>
    <w:p w:rsidR="007E6A3B" w:rsidRDefault="007E6A3B" w14:paraId="305EBB51" w14:textId="77777777">
      <w:pPr>
        <w:pStyle w:val="BodyText"/>
      </w:pPr>
    </w:p>
    <w:p w:rsidR="007E6A3B" w:rsidRDefault="00000623" w14:paraId="305EBB52" w14:textId="77777777">
      <w:pPr>
        <w:pStyle w:val="ListParagraph"/>
        <w:numPr>
          <w:ilvl w:val="1"/>
          <w:numId w:val="2"/>
        </w:numPr>
        <w:tabs>
          <w:tab w:val="left" w:pos="1200"/>
        </w:tabs>
      </w:pPr>
      <w:r>
        <w:rPr>
          <w:u w:val="single"/>
        </w:rPr>
        <w:t>Estimated</w:t>
      </w:r>
      <w:r>
        <w:rPr>
          <w:spacing w:val="-13"/>
          <w:u w:val="single"/>
        </w:rPr>
        <w:t xml:space="preserve"> </w:t>
      </w:r>
      <w:r>
        <w:rPr>
          <w:u w:val="single"/>
        </w:rPr>
        <w:t>Annualized</w:t>
      </w:r>
      <w:r>
        <w:rPr>
          <w:spacing w:val="-10"/>
          <w:u w:val="single"/>
        </w:rPr>
        <w:t xml:space="preserve"> </w:t>
      </w:r>
      <w:r>
        <w:rPr>
          <w:u w:val="single"/>
        </w:rPr>
        <w:t>Cost</w:t>
      </w:r>
      <w:r>
        <w:rPr>
          <w:spacing w:val="-11"/>
          <w:u w:val="single"/>
        </w:rPr>
        <w:t xml:space="preserve"> </w:t>
      </w:r>
      <w:r>
        <w:rPr>
          <w:u w:val="single"/>
        </w:rPr>
        <w:t>to</w:t>
      </w:r>
      <w:r>
        <w:rPr>
          <w:spacing w:val="-13"/>
          <w:u w:val="single"/>
        </w:rPr>
        <w:t xml:space="preserve"> </w:t>
      </w:r>
      <w:r>
        <w:rPr>
          <w:u w:val="single"/>
        </w:rPr>
        <w:t>the</w:t>
      </w:r>
      <w:r>
        <w:rPr>
          <w:spacing w:val="-11"/>
          <w:u w:val="single"/>
        </w:rPr>
        <w:t xml:space="preserve"> </w:t>
      </w:r>
      <w:r>
        <w:rPr>
          <w:u w:val="single"/>
        </w:rPr>
        <w:t>Federal</w:t>
      </w:r>
      <w:r>
        <w:rPr>
          <w:spacing w:val="-10"/>
          <w:u w:val="single"/>
        </w:rPr>
        <w:t xml:space="preserve"> </w:t>
      </w:r>
      <w:r>
        <w:rPr>
          <w:spacing w:val="-2"/>
          <w:u w:val="single"/>
        </w:rPr>
        <w:t>Government</w:t>
      </w:r>
    </w:p>
    <w:p w:rsidR="007E6A3B" w:rsidRDefault="007E6A3B" w14:paraId="305EBB53" w14:textId="77777777">
      <w:pPr>
        <w:pStyle w:val="BodyText"/>
        <w:spacing w:before="11"/>
        <w:rPr>
          <w:sz w:val="13"/>
        </w:rPr>
      </w:pPr>
    </w:p>
    <w:p w:rsidR="007E6A3B" w:rsidRDefault="00000623" w14:paraId="305EBB54" w14:textId="77777777">
      <w:pPr>
        <w:pStyle w:val="BodyText"/>
        <w:spacing w:before="93"/>
        <w:ind w:left="1200"/>
      </w:pPr>
      <w:r>
        <w:t>The staff has developed estimates of annualized costs to the Federal Government related</w:t>
      </w:r>
      <w:r>
        <w:rPr>
          <w:spacing w:val="-7"/>
        </w:rPr>
        <w:t xml:space="preserve"> </w:t>
      </w:r>
      <w:r>
        <w:t>to</w:t>
      </w:r>
      <w:r>
        <w:rPr>
          <w:spacing w:val="-7"/>
        </w:rPr>
        <w:t xml:space="preserve"> </w:t>
      </w:r>
      <w:r>
        <w:t>the</w:t>
      </w:r>
      <w:r>
        <w:rPr>
          <w:spacing w:val="-7"/>
        </w:rPr>
        <w:t xml:space="preserve"> </w:t>
      </w:r>
      <w:r>
        <w:t>conduct</w:t>
      </w:r>
      <w:r>
        <w:rPr>
          <w:spacing w:val="-6"/>
        </w:rPr>
        <w:t xml:space="preserve"> </w:t>
      </w:r>
      <w:r>
        <w:t>of</w:t>
      </w:r>
      <w:r>
        <w:rPr>
          <w:spacing w:val="-10"/>
        </w:rPr>
        <w:t xml:space="preserve"> </w:t>
      </w:r>
      <w:r>
        <w:t>this</w:t>
      </w:r>
      <w:r>
        <w:rPr>
          <w:spacing w:val="-5"/>
        </w:rPr>
        <w:t xml:space="preserve"> </w:t>
      </w:r>
      <w:r>
        <w:t>collection</w:t>
      </w:r>
      <w:r>
        <w:rPr>
          <w:spacing w:val="-7"/>
        </w:rPr>
        <w:t xml:space="preserve"> </w:t>
      </w:r>
      <w:r>
        <w:t>of</w:t>
      </w:r>
      <w:r>
        <w:rPr>
          <w:spacing w:val="-6"/>
        </w:rPr>
        <w:t xml:space="preserve"> </w:t>
      </w:r>
      <w:r>
        <w:t>information.</w:t>
      </w:r>
      <w:r>
        <w:rPr>
          <w:spacing w:val="39"/>
        </w:rPr>
        <w:t xml:space="preserve"> </w:t>
      </w:r>
      <w:r>
        <w:t>These</w:t>
      </w:r>
      <w:r>
        <w:rPr>
          <w:spacing w:val="-7"/>
        </w:rPr>
        <w:t xml:space="preserve"> </w:t>
      </w:r>
      <w:r>
        <w:t>estimates</w:t>
      </w:r>
      <w:r>
        <w:rPr>
          <w:spacing w:val="-7"/>
        </w:rPr>
        <w:t xml:space="preserve"> </w:t>
      </w:r>
      <w:r>
        <w:t>are</w:t>
      </w:r>
      <w:r>
        <w:rPr>
          <w:spacing w:val="-7"/>
        </w:rPr>
        <w:t xml:space="preserve"> </w:t>
      </w:r>
      <w:r>
        <w:t>based</w:t>
      </w:r>
      <w:r>
        <w:rPr>
          <w:spacing w:val="-7"/>
        </w:rPr>
        <w:t xml:space="preserve"> </w:t>
      </w:r>
      <w:r>
        <w:t xml:space="preserve">on staff experience and subject matter expertise and include the burden needed to review, analyze, and process the collected information and any relevant operational </w:t>
      </w:r>
      <w:r>
        <w:rPr>
          <w:spacing w:val="-2"/>
        </w:rPr>
        <w:t>expenses.</w:t>
      </w:r>
    </w:p>
    <w:p w:rsidR="007E6A3B" w:rsidRDefault="007E6A3B" w14:paraId="305EBB55" w14:textId="77777777">
      <w:pPr>
        <w:pStyle w:val="BodyText"/>
        <w:spacing w:before="1"/>
      </w:pPr>
    </w:p>
    <w:p w:rsidR="007E6A3B" w:rsidRDefault="00000623" w14:paraId="305EBB56" w14:textId="68580DD5">
      <w:pPr>
        <w:pStyle w:val="BodyText"/>
        <w:ind w:left="1200" w:right="150" w:hanging="1"/>
      </w:pPr>
      <w:r>
        <w:t>NRC</w:t>
      </w:r>
      <w:r>
        <w:rPr>
          <w:spacing w:val="-6"/>
        </w:rPr>
        <w:t xml:space="preserve"> </w:t>
      </w:r>
      <w:r>
        <w:t>HR</w:t>
      </w:r>
      <w:r>
        <w:rPr>
          <w:spacing w:val="-9"/>
        </w:rPr>
        <w:t xml:space="preserve"> </w:t>
      </w:r>
      <w:r>
        <w:t>staff</w:t>
      </w:r>
      <w:r>
        <w:rPr>
          <w:spacing w:val="-7"/>
        </w:rPr>
        <w:t xml:space="preserve"> </w:t>
      </w:r>
      <w:r>
        <w:t>expends</w:t>
      </w:r>
      <w:r>
        <w:rPr>
          <w:spacing w:val="-10"/>
        </w:rPr>
        <w:t xml:space="preserve"> </w:t>
      </w:r>
      <w:r>
        <w:t>approximately</w:t>
      </w:r>
      <w:r>
        <w:rPr>
          <w:spacing w:val="-7"/>
        </w:rPr>
        <w:t xml:space="preserve"> </w:t>
      </w:r>
      <w:r>
        <w:t>5.5</w:t>
      </w:r>
      <w:r>
        <w:rPr>
          <w:spacing w:val="-8"/>
        </w:rPr>
        <w:t xml:space="preserve"> </w:t>
      </w:r>
      <w:r>
        <w:t>hours</w:t>
      </w:r>
      <w:r>
        <w:rPr>
          <w:spacing w:val="-10"/>
        </w:rPr>
        <w:t xml:space="preserve"> </w:t>
      </w:r>
      <w:r>
        <w:t>reviewing,</w:t>
      </w:r>
      <w:r>
        <w:rPr>
          <w:spacing w:val="-7"/>
        </w:rPr>
        <w:t xml:space="preserve"> </w:t>
      </w:r>
      <w:proofErr w:type="gramStart"/>
      <w:r>
        <w:t>processing</w:t>
      </w:r>
      <w:proofErr w:type="gramEnd"/>
      <w:r>
        <w:rPr>
          <w:spacing w:val="-8"/>
        </w:rPr>
        <w:t xml:space="preserve"> </w:t>
      </w:r>
      <w:r>
        <w:t>and</w:t>
      </w:r>
      <w:r>
        <w:rPr>
          <w:spacing w:val="-8"/>
        </w:rPr>
        <w:t xml:space="preserve"> </w:t>
      </w:r>
      <w:r>
        <w:t xml:space="preserve">analyzing each applicant’s submission. An annual total of 1722 hours is expended on these </w:t>
      </w:r>
      <w:proofErr w:type="spellStart"/>
      <w:r>
        <w:t>activites</w:t>
      </w:r>
      <w:proofErr w:type="spellEnd"/>
      <w:r>
        <w:t>. The annual cost to the Federal Government is approximately $495,936 (1722 hours x 288/hour).</w:t>
      </w:r>
    </w:p>
    <w:p w:rsidR="00D75B8D" w:rsidRDefault="00D75B8D" w14:paraId="1517887C" w14:textId="77777777">
      <w:pPr>
        <w:pStyle w:val="BodyText"/>
        <w:ind w:left="1200" w:right="150" w:hanging="1"/>
      </w:pPr>
    </w:p>
    <w:p w:rsidR="007E6A3B" w:rsidRDefault="007E6A3B" w14:paraId="305EBB58" w14:textId="77777777">
      <w:pPr>
        <w:pStyle w:val="BodyText"/>
        <w:spacing w:before="8"/>
        <w:rPr>
          <w:sz w:val="8"/>
        </w:rPr>
      </w:pPr>
    </w:p>
    <w:p w:rsidR="007E6A3B" w:rsidRDefault="00000623" w14:paraId="305EBB59" w14:textId="77777777">
      <w:pPr>
        <w:pStyle w:val="ListParagraph"/>
        <w:numPr>
          <w:ilvl w:val="1"/>
          <w:numId w:val="2"/>
        </w:numPr>
        <w:tabs>
          <w:tab w:val="left" w:pos="1200"/>
        </w:tabs>
        <w:spacing w:before="94"/>
        <w:ind w:hanging="363"/>
      </w:pPr>
      <w:r>
        <w:rPr>
          <w:u w:val="single"/>
        </w:rPr>
        <w:t>Reasons</w:t>
      </w:r>
      <w:r>
        <w:rPr>
          <w:spacing w:val="-11"/>
          <w:u w:val="single"/>
        </w:rPr>
        <w:t xml:space="preserve"> </w:t>
      </w:r>
      <w:r>
        <w:rPr>
          <w:u w:val="single"/>
        </w:rPr>
        <w:t>for</w:t>
      </w:r>
      <w:r>
        <w:rPr>
          <w:spacing w:val="-9"/>
          <w:u w:val="single"/>
        </w:rPr>
        <w:t xml:space="preserve"> </w:t>
      </w:r>
      <w:r>
        <w:rPr>
          <w:u w:val="single"/>
        </w:rPr>
        <w:t>Change</w:t>
      </w:r>
      <w:r>
        <w:rPr>
          <w:spacing w:val="-11"/>
          <w:u w:val="single"/>
        </w:rPr>
        <w:t xml:space="preserve"> </w:t>
      </w:r>
      <w:r>
        <w:rPr>
          <w:u w:val="single"/>
        </w:rPr>
        <w:t>in</w:t>
      </w:r>
      <w:r>
        <w:rPr>
          <w:spacing w:val="-8"/>
          <w:u w:val="single"/>
        </w:rPr>
        <w:t xml:space="preserve"> </w:t>
      </w:r>
      <w:r>
        <w:rPr>
          <w:u w:val="single"/>
        </w:rPr>
        <w:t>Burden</w:t>
      </w:r>
      <w:r>
        <w:rPr>
          <w:spacing w:val="-8"/>
          <w:u w:val="single"/>
        </w:rPr>
        <w:t xml:space="preserve"> </w:t>
      </w:r>
      <w:r>
        <w:rPr>
          <w:u w:val="single"/>
        </w:rPr>
        <w:t>or</w:t>
      </w:r>
      <w:r>
        <w:rPr>
          <w:spacing w:val="-7"/>
          <w:u w:val="single"/>
        </w:rPr>
        <w:t xml:space="preserve"> </w:t>
      </w:r>
      <w:r>
        <w:rPr>
          <w:spacing w:val="-4"/>
          <w:u w:val="single"/>
        </w:rPr>
        <w:t>Cost</w:t>
      </w:r>
    </w:p>
    <w:p w:rsidR="007E6A3B" w:rsidRDefault="007E6A3B" w14:paraId="305EBB5A" w14:textId="77777777">
      <w:pPr>
        <w:pStyle w:val="BodyText"/>
        <w:rPr>
          <w:sz w:val="17"/>
        </w:rPr>
      </w:pPr>
    </w:p>
    <w:p w:rsidR="007E6A3B" w:rsidRDefault="00000623" w14:paraId="305EBB5B" w14:textId="77777777">
      <w:pPr>
        <w:pStyle w:val="BodyText"/>
        <w:spacing w:before="94"/>
        <w:ind w:left="1200"/>
      </w:pPr>
      <w:r>
        <w:t>This</w:t>
      </w:r>
      <w:r>
        <w:rPr>
          <w:spacing w:val="-6"/>
        </w:rPr>
        <w:t xml:space="preserve"> </w:t>
      </w:r>
      <w:r>
        <w:t>is</w:t>
      </w:r>
      <w:r>
        <w:rPr>
          <w:spacing w:val="-4"/>
        </w:rPr>
        <w:t xml:space="preserve"> </w:t>
      </w:r>
      <w:r>
        <w:t>a</w:t>
      </w:r>
      <w:r>
        <w:rPr>
          <w:spacing w:val="-6"/>
        </w:rPr>
        <w:t xml:space="preserve"> </w:t>
      </w:r>
      <w:r>
        <w:t>new</w:t>
      </w:r>
      <w:r>
        <w:rPr>
          <w:spacing w:val="-9"/>
        </w:rPr>
        <w:t xml:space="preserve"> </w:t>
      </w:r>
      <w:r>
        <w:t>OMB</w:t>
      </w:r>
      <w:r>
        <w:rPr>
          <w:spacing w:val="-6"/>
        </w:rPr>
        <w:t xml:space="preserve"> </w:t>
      </w:r>
      <w:r>
        <w:rPr>
          <w:spacing w:val="-2"/>
        </w:rPr>
        <w:t>Clearance.</w:t>
      </w:r>
    </w:p>
    <w:p w:rsidR="007E6A3B" w:rsidRDefault="007E6A3B" w14:paraId="305EBB5D" w14:textId="77777777">
      <w:pPr>
        <w:pStyle w:val="BodyText"/>
        <w:spacing w:before="9"/>
        <w:rPr>
          <w:sz w:val="29"/>
        </w:rPr>
      </w:pPr>
    </w:p>
    <w:p w:rsidR="007E6A3B" w:rsidRDefault="00000623" w14:paraId="305EBB5E" w14:textId="77777777">
      <w:pPr>
        <w:pStyle w:val="ListParagraph"/>
        <w:numPr>
          <w:ilvl w:val="1"/>
          <w:numId w:val="2"/>
        </w:numPr>
        <w:tabs>
          <w:tab w:val="left" w:pos="1200"/>
        </w:tabs>
      </w:pPr>
      <w:r>
        <w:rPr>
          <w:spacing w:val="-2"/>
          <w:u w:val="single"/>
        </w:rPr>
        <w:t>Publication</w:t>
      </w:r>
      <w:r>
        <w:rPr>
          <w:spacing w:val="1"/>
          <w:u w:val="single"/>
        </w:rPr>
        <w:t xml:space="preserve"> </w:t>
      </w:r>
      <w:r>
        <w:rPr>
          <w:spacing w:val="-2"/>
          <w:u w:val="single"/>
        </w:rPr>
        <w:t>for</w:t>
      </w:r>
      <w:r>
        <w:rPr>
          <w:spacing w:val="2"/>
          <w:u w:val="single"/>
        </w:rPr>
        <w:t xml:space="preserve"> </w:t>
      </w:r>
      <w:r>
        <w:rPr>
          <w:spacing w:val="-2"/>
          <w:u w:val="single"/>
        </w:rPr>
        <w:t xml:space="preserve">Statistical </w:t>
      </w:r>
      <w:r>
        <w:rPr>
          <w:spacing w:val="-5"/>
          <w:u w:val="single"/>
        </w:rPr>
        <w:t>Use</w:t>
      </w:r>
    </w:p>
    <w:p w:rsidR="007E6A3B" w:rsidRDefault="007E6A3B" w14:paraId="305EBB5F" w14:textId="77777777">
      <w:pPr>
        <w:pStyle w:val="BodyText"/>
        <w:spacing w:before="1"/>
        <w:rPr>
          <w:sz w:val="14"/>
        </w:rPr>
      </w:pPr>
    </w:p>
    <w:p w:rsidR="007E6A3B" w:rsidRDefault="00000623" w14:paraId="305EBB60" w14:textId="77777777">
      <w:pPr>
        <w:pStyle w:val="BodyText"/>
        <w:spacing w:before="94"/>
        <w:ind w:left="1200"/>
      </w:pPr>
      <w:r>
        <w:t>Not</w:t>
      </w:r>
      <w:r>
        <w:rPr>
          <w:spacing w:val="-8"/>
        </w:rPr>
        <w:t xml:space="preserve"> </w:t>
      </w:r>
      <w:r>
        <w:rPr>
          <w:spacing w:val="-2"/>
        </w:rPr>
        <w:t>applicable.</w:t>
      </w:r>
    </w:p>
    <w:p w:rsidR="007E6A3B" w:rsidRDefault="007E6A3B" w14:paraId="305EBB61" w14:textId="77777777">
      <w:pPr>
        <w:pStyle w:val="BodyText"/>
        <w:spacing w:before="9"/>
        <w:rPr>
          <w:sz w:val="21"/>
        </w:rPr>
      </w:pPr>
    </w:p>
    <w:p w:rsidR="007E6A3B" w:rsidRDefault="00000623" w14:paraId="305EBB62" w14:textId="77777777">
      <w:pPr>
        <w:pStyle w:val="ListParagraph"/>
        <w:numPr>
          <w:ilvl w:val="1"/>
          <w:numId w:val="2"/>
        </w:numPr>
        <w:tabs>
          <w:tab w:val="left" w:pos="1200"/>
        </w:tabs>
      </w:pPr>
      <w:r>
        <w:rPr>
          <w:u w:val="single"/>
        </w:rPr>
        <w:t>Reason</w:t>
      </w:r>
      <w:r>
        <w:rPr>
          <w:spacing w:val="-12"/>
          <w:u w:val="single"/>
        </w:rPr>
        <w:t xml:space="preserve"> </w:t>
      </w:r>
      <w:r>
        <w:rPr>
          <w:u w:val="single"/>
        </w:rPr>
        <w:t>for</w:t>
      </w:r>
      <w:r>
        <w:rPr>
          <w:spacing w:val="-13"/>
          <w:u w:val="single"/>
        </w:rPr>
        <w:t xml:space="preserve"> </w:t>
      </w:r>
      <w:r>
        <w:rPr>
          <w:u w:val="single"/>
        </w:rPr>
        <w:t>Not</w:t>
      </w:r>
      <w:r>
        <w:rPr>
          <w:spacing w:val="-10"/>
          <w:u w:val="single"/>
        </w:rPr>
        <w:t xml:space="preserve"> </w:t>
      </w:r>
      <w:r>
        <w:rPr>
          <w:u w:val="single"/>
        </w:rPr>
        <w:t>Displaying</w:t>
      </w:r>
      <w:r>
        <w:rPr>
          <w:spacing w:val="-12"/>
          <w:u w:val="single"/>
        </w:rPr>
        <w:t xml:space="preserve"> </w:t>
      </w:r>
      <w:r>
        <w:rPr>
          <w:u w:val="single"/>
        </w:rPr>
        <w:t>the</w:t>
      </w:r>
      <w:r>
        <w:rPr>
          <w:spacing w:val="-12"/>
          <w:u w:val="single"/>
        </w:rPr>
        <w:t xml:space="preserve"> </w:t>
      </w:r>
      <w:r>
        <w:rPr>
          <w:u w:val="single"/>
        </w:rPr>
        <w:t>Expiration</w:t>
      </w:r>
      <w:r>
        <w:rPr>
          <w:spacing w:val="-11"/>
          <w:u w:val="single"/>
        </w:rPr>
        <w:t xml:space="preserve"> </w:t>
      </w:r>
      <w:r>
        <w:rPr>
          <w:spacing w:val="-4"/>
          <w:u w:val="single"/>
        </w:rPr>
        <w:t>Date</w:t>
      </w:r>
    </w:p>
    <w:p w:rsidR="007E6A3B" w:rsidRDefault="007E6A3B" w14:paraId="305EBB63" w14:textId="77777777">
      <w:pPr>
        <w:pStyle w:val="BodyText"/>
        <w:spacing w:before="10"/>
        <w:rPr>
          <w:sz w:val="13"/>
        </w:rPr>
      </w:pPr>
    </w:p>
    <w:p w:rsidR="007E6A3B" w:rsidRDefault="00000623" w14:paraId="305EBB64" w14:textId="77777777">
      <w:pPr>
        <w:pStyle w:val="BodyText"/>
        <w:spacing w:before="94"/>
        <w:ind w:left="1200"/>
      </w:pPr>
      <w:r>
        <w:t>The</w:t>
      </w:r>
      <w:r>
        <w:rPr>
          <w:spacing w:val="-9"/>
        </w:rPr>
        <w:t xml:space="preserve"> </w:t>
      </w:r>
      <w:r>
        <w:t>expiration</w:t>
      </w:r>
      <w:r>
        <w:rPr>
          <w:spacing w:val="-10"/>
        </w:rPr>
        <w:t xml:space="preserve"> </w:t>
      </w:r>
      <w:r>
        <w:t>date</w:t>
      </w:r>
      <w:r>
        <w:rPr>
          <w:spacing w:val="-10"/>
        </w:rPr>
        <w:t xml:space="preserve"> </w:t>
      </w:r>
      <w:r>
        <w:t>will</w:t>
      </w:r>
      <w:r>
        <w:rPr>
          <w:spacing w:val="-11"/>
        </w:rPr>
        <w:t xml:space="preserve"> </w:t>
      </w:r>
      <w:r>
        <w:t>be</w:t>
      </w:r>
      <w:r>
        <w:rPr>
          <w:spacing w:val="-7"/>
        </w:rPr>
        <w:t xml:space="preserve"> </w:t>
      </w:r>
      <w:r>
        <w:rPr>
          <w:spacing w:val="-2"/>
        </w:rPr>
        <w:t>displayed.</w:t>
      </w:r>
    </w:p>
    <w:p w:rsidR="007E6A3B" w:rsidRDefault="007E6A3B" w14:paraId="305EBB65" w14:textId="77777777">
      <w:pPr>
        <w:pStyle w:val="BodyText"/>
        <w:spacing w:before="3"/>
      </w:pPr>
    </w:p>
    <w:p w:rsidR="007E6A3B" w:rsidRDefault="00000623" w14:paraId="305EBB66" w14:textId="77777777">
      <w:pPr>
        <w:pStyle w:val="ListParagraph"/>
        <w:numPr>
          <w:ilvl w:val="1"/>
          <w:numId w:val="2"/>
        </w:numPr>
        <w:tabs>
          <w:tab w:val="left" w:pos="1200"/>
        </w:tabs>
        <w:spacing w:line="424" w:lineRule="auto"/>
        <w:ind w:right="4424"/>
      </w:pPr>
      <w:r>
        <w:rPr>
          <w:u w:val="single"/>
        </w:rPr>
        <w:t>Exceptions</w:t>
      </w:r>
      <w:r>
        <w:rPr>
          <w:spacing w:val="-16"/>
          <w:u w:val="single"/>
        </w:rPr>
        <w:t xml:space="preserve"> </w:t>
      </w:r>
      <w:r>
        <w:rPr>
          <w:u w:val="single"/>
        </w:rPr>
        <w:t>to</w:t>
      </w:r>
      <w:r>
        <w:rPr>
          <w:spacing w:val="-15"/>
          <w:u w:val="single"/>
        </w:rPr>
        <w:t xml:space="preserve"> </w:t>
      </w:r>
      <w:r>
        <w:rPr>
          <w:u w:val="single"/>
        </w:rPr>
        <w:t>the</w:t>
      </w:r>
      <w:r>
        <w:rPr>
          <w:spacing w:val="-15"/>
          <w:u w:val="single"/>
        </w:rPr>
        <w:t xml:space="preserve"> </w:t>
      </w:r>
      <w:r>
        <w:rPr>
          <w:u w:val="single"/>
        </w:rPr>
        <w:t>Certification</w:t>
      </w:r>
      <w:r>
        <w:rPr>
          <w:spacing w:val="-16"/>
          <w:u w:val="single"/>
        </w:rPr>
        <w:t xml:space="preserve"> </w:t>
      </w:r>
      <w:r>
        <w:rPr>
          <w:u w:val="single"/>
        </w:rPr>
        <w:t>Statement</w:t>
      </w:r>
      <w:r>
        <w:t xml:space="preserve"> Not applicable.</w:t>
      </w:r>
    </w:p>
    <w:p w:rsidR="007E6A3B" w:rsidRDefault="007E6A3B" w14:paraId="305EBB67" w14:textId="77777777">
      <w:pPr>
        <w:pStyle w:val="BodyText"/>
        <w:rPr>
          <w:sz w:val="24"/>
        </w:rPr>
      </w:pPr>
    </w:p>
    <w:p w:rsidR="007E6A3B" w:rsidRDefault="00000623" w14:paraId="305EBB68" w14:textId="77777777">
      <w:pPr>
        <w:pStyle w:val="BodyText"/>
        <w:spacing w:before="184" w:line="427" w:lineRule="auto"/>
        <w:ind w:left="839" w:right="937" w:hanging="360"/>
      </w:pPr>
      <w:r>
        <w:t>A.</w:t>
      </w:r>
      <w:r>
        <w:rPr>
          <w:spacing w:val="69"/>
        </w:rPr>
        <w:t xml:space="preserve"> </w:t>
      </w:r>
      <w:r>
        <w:t>COLLECTIONS</w:t>
      </w:r>
      <w:r>
        <w:rPr>
          <w:spacing w:val="-12"/>
        </w:rPr>
        <w:t xml:space="preserve"> </w:t>
      </w:r>
      <w:r>
        <w:t>OF</w:t>
      </w:r>
      <w:r>
        <w:rPr>
          <w:spacing w:val="-12"/>
        </w:rPr>
        <w:t xml:space="preserve"> </w:t>
      </w:r>
      <w:r>
        <w:t>INFORMATION</w:t>
      </w:r>
      <w:r>
        <w:rPr>
          <w:spacing w:val="-13"/>
        </w:rPr>
        <w:t xml:space="preserve"> </w:t>
      </w:r>
      <w:r>
        <w:t>EMPLOYING</w:t>
      </w:r>
      <w:r>
        <w:rPr>
          <w:spacing w:val="-10"/>
        </w:rPr>
        <w:t xml:space="preserve"> </w:t>
      </w:r>
      <w:r>
        <w:t>STATISTICAL</w:t>
      </w:r>
      <w:r>
        <w:rPr>
          <w:spacing w:val="-12"/>
        </w:rPr>
        <w:t xml:space="preserve"> </w:t>
      </w:r>
      <w:r>
        <w:t>METHODS The collection of information does not employ statistical methods.</w:t>
      </w:r>
    </w:p>
    <w:sectPr w:rsidR="007E6A3B">
      <w:pgSz w:w="12240" w:h="15840"/>
      <w:pgMar w:top="1500" w:right="1360" w:bottom="1200" w:left="13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F1CC" w14:textId="77777777" w:rsidR="00A61B7F" w:rsidRDefault="00A61B7F">
      <w:r>
        <w:separator/>
      </w:r>
    </w:p>
  </w:endnote>
  <w:endnote w:type="continuationSeparator" w:id="0">
    <w:p w14:paraId="40276CF8" w14:textId="77777777" w:rsidR="00A61B7F" w:rsidRDefault="00A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BB69" w14:textId="77777777" w:rsidR="007E6A3B" w:rsidRDefault="00A61B7F">
    <w:pPr>
      <w:pStyle w:val="BodyText"/>
      <w:spacing w:line="14" w:lineRule="auto"/>
      <w:rPr>
        <w:sz w:val="20"/>
      </w:rPr>
    </w:pPr>
    <w:r>
      <w:pict w14:anchorId="305EBB6A">
        <v:shapetype id="_x0000_t202" coordsize="21600,21600" o:spt="202" path="m,l,21600r21600,l21600,xe">
          <v:stroke joinstyle="miter"/>
          <v:path gradientshapeok="t" o:connecttype="rect"/>
        </v:shapetype>
        <v:shape id="docshape1" o:spid="_x0000_s1025" type="#_x0000_t202" style="position:absolute;margin-left:300pt;margin-top:730pt;width:13.1pt;height:14.35pt;z-index:-251658752;mso-position-horizontal-relative:page;mso-position-vertical-relative:page" filled="f" stroked="f">
          <v:textbox inset="0,0,0,0">
            <w:txbxContent>
              <w:p w14:paraId="305EBB6B" w14:textId="77777777" w:rsidR="007E6A3B" w:rsidRDefault="00000623">
                <w:pPr>
                  <w:pStyle w:val="BodyText"/>
                  <w:spacing w:before="13"/>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C884" w14:textId="77777777" w:rsidR="00A61B7F" w:rsidRDefault="00A61B7F">
      <w:r>
        <w:separator/>
      </w:r>
    </w:p>
  </w:footnote>
  <w:footnote w:type="continuationSeparator" w:id="0">
    <w:p w14:paraId="04F4CB9F" w14:textId="77777777" w:rsidR="00A61B7F" w:rsidRDefault="00A6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E4152"/>
    <w:multiLevelType w:val="hybridMultilevel"/>
    <w:tmpl w:val="300EFB2C"/>
    <w:lvl w:ilvl="0" w:tplc="8230D570">
      <w:numFmt w:val="bullet"/>
      <w:lvlText w:val=""/>
      <w:lvlJc w:val="left"/>
      <w:pPr>
        <w:ind w:left="1199" w:hanging="360"/>
      </w:pPr>
      <w:rPr>
        <w:rFonts w:ascii="Symbol" w:eastAsia="Symbol" w:hAnsi="Symbol" w:cs="Symbol" w:hint="default"/>
        <w:b w:val="0"/>
        <w:bCs w:val="0"/>
        <w:i w:val="0"/>
        <w:iCs w:val="0"/>
        <w:w w:val="99"/>
        <w:sz w:val="20"/>
        <w:szCs w:val="20"/>
        <w:lang w:val="en-US" w:eastAsia="en-US" w:bidi="ar-SA"/>
      </w:rPr>
    </w:lvl>
    <w:lvl w:ilvl="1" w:tplc="D5C8E9A2">
      <w:numFmt w:val="bullet"/>
      <w:lvlText w:val="o"/>
      <w:lvlJc w:val="left"/>
      <w:pPr>
        <w:ind w:left="1467" w:hanging="272"/>
      </w:pPr>
      <w:rPr>
        <w:rFonts w:ascii="Courier New" w:eastAsia="Courier New" w:hAnsi="Courier New" w:cs="Courier New" w:hint="default"/>
        <w:b w:val="0"/>
        <w:bCs w:val="0"/>
        <w:i w:val="0"/>
        <w:iCs w:val="0"/>
        <w:w w:val="99"/>
        <w:sz w:val="20"/>
        <w:szCs w:val="20"/>
        <w:lang w:val="en-US" w:eastAsia="en-US" w:bidi="ar-SA"/>
      </w:rPr>
    </w:lvl>
    <w:lvl w:ilvl="2" w:tplc="95B24986">
      <w:numFmt w:val="bullet"/>
      <w:lvlText w:val="•"/>
      <w:lvlJc w:val="left"/>
      <w:pPr>
        <w:ind w:left="2360" w:hanging="272"/>
      </w:pPr>
      <w:rPr>
        <w:rFonts w:hint="default"/>
        <w:lang w:val="en-US" w:eastAsia="en-US" w:bidi="ar-SA"/>
      </w:rPr>
    </w:lvl>
    <w:lvl w:ilvl="3" w:tplc="036E0594">
      <w:numFmt w:val="bullet"/>
      <w:lvlText w:val="•"/>
      <w:lvlJc w:val="left"/>
      <w:pPr>
        <w:ind w:left="3260" w:hanging="272"/>
      </w:pPr>
      <w:rPr>
        <w:rFonts w:hint="default"/>
        <w:lang w:val="en-US" w:eastAsia="en-US" w:bidi="ar-SA"/>
      </w:rPr>
    </w:lvl>
    <w:lvl w:ilvl="4" w:tplc="3A5AE5C2">
      <w:numFmt w:val="bullet"/>
      <w:lvlText w:val="•"/>
      <w:lvlJc w:val="left"/>
      <w:pPr>
        <w:ind w:left="4160" w:hanging="272"/>
      </w:pPr>
      <w:rPr>
        <w:rFonts w:hint="default"/>
        <w:lang w:val="en-US" w:eastAsia="en-US" w:bidi="ar-SA"/>
      </w:rPr>
    </w:lvl>
    <w:lvl w:ilvl="5" w:tplc="E7D80DC0">
      <w:numFmt w:val="bullet"/>
      <w:lvlText w:val="•"/>
      <w:lvlJc w:val="left"/>
      <w:pPr>
        <w:ind w:left="5060" w:hanging="272"/>
      </w:pPr>
      <w:rPr>
        <w:rFonts w:hint="default"/>
        <w:lang w:val="en-US" w:eastAsia="en-US" w:bidi="ar-SA"/>
      </w:rPr>
    </w:lvl>
    <w:lvl w:ilvl="6" w:tplc="D8A85B28">
      <w:numFmt w:val="bullet"/>
      <w:lvlText w:val="•"/>
      <w:lvlJc w:val="left"/>
      <w:pPr>
        <w:ind w:left="5960" w:hanging="272"/>
      </w:pPr>
      <w:rPr>
        <w:rFonts w:hint="default"/>
        <w:lang w:val="en-US" w:eastAsia="en-US" w:bidi="ar-SA"/>
      </w:rPr>
    </w:lvl>
    <w:lvl w:ilvl="7" w:tplc="A33E00A4">
      <w:numFmt w:val="bullet"/>
      <w:lvlText w:val="•"/>
      <w:lvlJc w:val="left"/>
      <w:pPr>
        <w:ind w:left="6860" w:hanging="272"/>
      </w:pPr>
      <w:rPr>
        <w:rFonts w:hint="default"/>
        <w:lang w:val="en-US" w:eastAsia="en-US" w:bidi="ar-SA"/>
      </w:rPr>
    </w:lvl>
    <w:lvl w:ilvl="8" w:tplc="026C370E">
      <w:numFmt w:val="bullet"/>
      <w:lvlText w:val="•"/>
      <w:lvlJc w:val="left"/>
      <w:pPr>
        <w:ind w:left="7760" w:hanging="272"/>
      </w:pPr>
      <w:rPr>
        <w:rFonts w:hint="default"/>
        <w:lang w:val="en-US" w:eastAsia="en-US" w:bidi="ar-SA"/>
      </w:rPr>
    </w:lvl>
  </w:abstractNum>
  <w:abstractNum w:abstractNumId="1" w15:restartNumberingAfterBreak="0">
    <w:nsid w:val="7B8875AA"/>
    <w:multiLevelType w:val="hybridMultilevel"/>
    <w:tmpl w:val="B93E07A0"/>
    <w:lvl w:ilvl="0" w:tplc="DBDAFCD6">
      <w:numFmt w:val="bullet"/>
      <w:lvlText w:val=""/>
      <w:lvlJc w:val="left"/>
      <w:pPr>
        <w:ind w:left="480" w:hanging="276"/>
      </w:pPr>
      <w:rPr>
        <w:rFonts w:ascii="Symbol" w:eastAsia="Symbol" w:hAnsi="Symbol" w:cs="Symbol" w:hint="default"/>
        <w:b w:val="0"/>
        <w:bCs w:val="0"/>
        <w:i w:val="0"/>
        <w:iCs w:val="0"/>
        <w:w w:val="99"/>
        <w:sz w:val="22"/>
        <w:szCs w:val="22"/>
        <w:lang w:val="en-US" w:eastAsia="en-US" w:bidi="ar-SA"/>
      </w:rPr>
    </w:lvl>
    <w:lvl w:ilvl="1" w:tplc="3918DC7A">
      <w:start w:val="1"/>
      <w:numFmt w:val="decimal"/>
      <w:lvlText w:val="%2."/>
      <w:lvlJc w:val="left"/>
      <w:pPr>
        <w:ind w:left="1200" w:hanging="360"/>
        <w:jc w:val="left"/>
      </w:pPr>
      <w:rPr>
        <w:rFonts w:ascii="Arial" w:eastAsia="Arial" w:hAnsi="Arial" w:cs="Arial" w:hint="default"/>
        <w:b w:val="0"/>
        <w:bCs w:val="0"/>
        <w:i w:val="0"/>
        <w:iCs w:val="0"/>
        <w:spacing w:val="-2"/>
        <w:w w:val="99"/>
        <w:sz w:val="22"/>
        <w:szCs w:val="22"/>
        <w:lang w:val="en-US" w:eastAsia="en-US" w:bidi="ar-SA"/>
      </w:rPr>
    </w:lvl>
    <w:lvl w:ilvl="2" w:tplc="B4CA337E">
      <w:numFmt w:val="bullet"/>
      <w:lvlText w:val="•"/>
      <w:lvlJc w:val="left"/>
      <w:pPr>
        <w:ind w:left="1200" w:hanging="360"/>
      </w:pPr>
      <w:rPr>
        <w:rFonts w:hint="default"/>
        <w:lang w:val="en-US" w:eastAsia="en-US" w:bidi="ar-SA"/>
      </w:rPr>
    </w:lvl>
    <w:lvl w:ilvl="3" w:tplc="B99E5C48">
      <w:numFmt w:val="bullet"/>
      <w:lvlText w:val="•"/>
      <w:lvlJc w:val="left"/>
      <w:pPr>
        <w:ind w:left="2245" w:hanging="360"/>
      </w:pPr>
      <w:rPr>
        <w:rFonts w:hint="default"/>
        <w:lang w:val="en-US" w:eastAsia="en-US" w:bidi="ar-SA"/>
      </w:rPr>
    </w:lvl>
    <w:lvl w:ilvl="4" w:tplc="C3064D78">
      <w:numFmt w:val="bullet"/>
      <w:lvlText w:val="•"/>
      <w:lvlJc w:val="left"/>
      <w:pPr>
        <w:ind w:left="3290" w:hanging="360"/>
      </w:pPr>
      <w:rPr>
        <w:rFonts w:hint="default"/>
        <w:lang w:val="en-US" w:eastAsia="en-US" w:bidi="ar-SA"/>
      </w:rPr>
    </w:lvl>
    <w:lvl w:ilvl="5" w:tplc="5546CF38">
      <w:numFmt w:val="bullet"/>
      <w:lvlText w:val="•"/>
      <w:lvlJc w:val="left"/>
      <w:pPr>
        <w:ind w:left="4335" w:hanging="360"/>
      </w:pPr>
      <w:rPr>
        <w:rFonts w:hint="default"/>
        <w:lang w:val="en-US" w:eastAsia="en-US" w:bidi="ar-SA"/>
      </w:rPr>
    </w:lvl>
    <w:lvl w:ilvl="6" w:tplc="2CD08724">
      <w:numFmt w:val="bullet"/>
      <w:lvlText w:val="•"/>
      <w:lvlJc w:val="left"/>
      <w:pPr>
        <w:ind w:left="5380" w:hanging="360"/>
      </w:pPr>
      <w:rPr>
        <w:rFonts w:hint="default"/>
        <w:lang w:val="en-US" w:eastAsia="en-US" w:bidi="ar-SA"/>
      </w:rPr>
    </w:lvl>
    <w:lvl w:ilvl="7" w:tplc="E5D82ECA">
      <w:numFmt w:val="bullet"/>
      <w:lvlText w:val="•"/>
      <w:lvlJc w:val="left"/>
      <w:pPr>
        <w:ind w:left="6425" w:hanging="360"/>
      </w:pPr>
      <w:rPr>
        <w:rFonts w:hint="default"/>
        <w:lang w:val="en-US" w:eastAsia="en-US" w:bidi="ar-SA"/>
      </w:rPr>
    </w:lvl>
    <w:lvl w:ilvl="8" w:tplc="43848EC8">
      <w:numFmt w:val="bullet"/>
      <w:lvlText w:val="•"/>
      <w:lvlJc w:val="left"/>
      <w:pPr>
        <w:ind w:left="7470" w:hanging="360"/>
      </w:pPr>
      <w:rPr>
        <w:rFonts w:hint="default"/>
        <w:lang w:val="en-US" w:eastAsia="en-US" w:bidi="ar-SA"/>
      </w:rPr>
    </w:lvl>
  </w:abstractNum>
  <w:num w:numId="1" w16cid:durableId="2007246196">
    <w:abstractNumId w:val="0"/>
  </w:num>
  <w:num w:numId="2" w16cid:durableId="111247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6A3B"/>
    <w:rsid w:val="00000623"/>
    <w:rsid w:val="00506B89"/>
    <w:rsid w:val="0071568A"/>
    <w:rsid w:val="007E6A3B"/>
    <w:rsid w:val="00A61B7F"/>
    <w:rsid w:val="00BA3706"/>
    <w:rsid w:val="00CB0234"/>
    <w:rsid w:val="00D75B8D"/>
    <w:rsid w:val="00EC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EBABD"/>
  <w15:docId w15:val="{36F27360-E75F-4D1A-8578-F8B044B3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2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John E</dc:creator>
  <cp:lastModifiedBy>Miles, Brenda</cp:lastModifiedBy>
  <cp:revision>6</cp:revision>
  <dcterms:created xsi:type="dcterms:W3CDTF">2022-07-27T15:48:00Z</dcterms:created>
  <dcterms:modified xsi:type="dcterms:W3CDTF">2022-08-18T20:44:00Z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Acrobat PDFMaker 22 for Word</vt:lpwstr>
  </property>
  <property fmtid="{D5CDD505-2E9C-101B-9397-08002B2CF9AE}" pid="4" name="LastSaved">
    <vt:filetime>2022-07-27T00:00:00Z</vt:filetime>
  </property>
</Properties>
</file>