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oxmlPackage1.xlsx" ContentType="application/vnd.openxmlformats-officedocument.spreadsheetml.sheet"/>
  <Override PartName="/word/embeddings/ooxmlPackage2.xlsx" ContentType="application/vnd.openxmlformats-officedocument.spreadsheetml.sheet"/>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98334F" w:rsidRPr="00CF6B49" w14:paraId="37459C71" w14:textId="4E70F181">
      <w:pPr>
        <w:widowControl/>
        <w:tabs>
          <w:tab w:val="center" w:pos="4680"/>
          <w:tab w:val="left" w:pos="5184"/>
          <w:tab w:val="left" w:pos="5760"/>
          <w:tab w:val="left" w:pos="6336"/>
          <w:tab w:val="left" w:pos="6912"/>
          <w:tab w:val="left" w:pos="7488"/>
          <w:tab w:val="left" w:pos="8064"/>
          <w:tab w:val="left" w:pos="8640"/>
          <w:tab w:val="left" w:pos="9216"/>
        </w:tabs>
        <w:rPr>
          <w:rFonts w:asciiTheme="majorHAnsi" w:hAnsiTheme="majorHAnsi" w:cstheme="majorHAnsi"/>
          <w:b/>
        </w:rPr>
      </w:pPr>
      <w:r w:rsidRPr="00544EE9">
        <w:rPr>
          <w:rFonts w:ascii="Times New Roman" w:hAnsi="Times New Roman" w:cs="Times New Roman"/>
        </w:rPr>
        <w:tab/>
      </w:r>
      <w:r w:rsidRPr="00CF6B49" w:rsidR="00CF6B49">
        <w:rPr>
          <w:rFonts w:asciiTheme="majorHAnsi" w:hAnsiTheme="majorHAnsi" w:cstheme="majorHAnsi"/>
          <w:b/>
        </w:rPr>
        <w:t xml:space="preserve">SUPPLEMENTAL </w:t>
      </w:r>
      <w:r w:rsidRPr="00CF6B49">
        <w:rPr>
          <w:rFonts w:asciiTheme="majorHAnsi" w:hAnsiTheme="majorHAnsi" w:cstheme="majorHAnsi"/>
          <w:b/>
        </w:rPr>
        <w:t>SUPPORTING STATEMENT</w:t>
      </w:r>
      <w:r w:rsidRPr="00CF6B49" w:rsidR="008F6FC5">
        <w:rPr>
          <w:rFonts w:asciiTheme="majorHAnsi" w:hAnsiTheme="majorHAnsi" w:cstheme="majorHAnsi"/>
          <w:b/>
        </w:rPr>
        <w:t xml:space="preserve"> Part A</w:t>
      </w:r>
    </w:p>
    <w:p w:rsidR="0098334F" w:rsidRPr="00CF6B49" w14:paraId="048F5EDD" w14:textId="77777777">
      <w:pPr>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Theme="majorHAnsi" w:hAnsiTheme="majorHAnsi" w:cstheme="majorHAnsi"/>
          <w:b/>
        </w:rPr>
      </w:pPr>
    </w:p>
    <w:p w:rsidR="008F6FC5" w:rsidRPr="00641378" w:rsidP="008F6FC5" w14:paraId="756FBA22" w14:textId="7A80A427">
      <w:pPr>
        <w:widowControl/>
        <w:jc w:val="center"/>
        <w:rPr>
          <w:rFonts w:ascii="Arial" w:hAnsi="Arial" w:cs="Arial"/>
          <w:b/>
          <w:color w:val="FF0000"/>
        </w:rPr>
      </w:pPr>
      <w:r w:rsidRPr="006E50CF">
        <w:rPr>
          <w:rFonts w:ascii="Arial" w:hAnsi="Arial" w:cs="Arial"/>
          <w:b/>
        </w:rPr>
        <w:t>Agricultural Resource Management and Chemical Use Surveys</w:t>
      </w:r>
    </w:p>
    <w:p w:rsidR="008F6FC5" w:rsidP="008F6FC5" w14:paraId="5A448EC1" w14:textId="77777777">
      <w:pPr>
        <w:widowControl/>
        <w:jc w:val="center"/>
        <w:rPr>
          <w:rFonts w:ascii="Arial" w:hAnsi="Arial" w:cs="Arial"/>
          <w:b/>
        </w:rPr>
      </w:pPr>
    </w:p>
    <w:p w:rsidR="008F6FC5" w:rsidRPr="00730483" w:rsidP="008F6FC5" w14:paraId="13256B3E" w14:textId="77777777">
      <w:pPr>
        <w:widowControl/>
        <w:jc w:val="center"/>
        <w:rPr>
          <w:rFonts w:ascii="Arial" w:hAnsi="Arial" w:cs="Arial"/>
          <w:b/>
        </w:rPr>
      </w:pPr>
      <w:r>
        <w:rPr>
          <w:rFonts w:ascii="Arial" w:hAnsi="Arial" w:cs="Arial"/>
          <w:b/>
        </w:rPr>
        <w:t>Substantive Change</w:t>
      </w:r>
    </w:p>
    <w:p w:rsidR="008F6FC5" w:rsidRPr="00B902E7" w:rsidP="008F6FC5" w14:paraId="1D8FD6EF" w14:textId="77777777">
      <w:pPr>
        <w:widowControl/>
        <w:rPr>
          <w:rFonts w:ascii="Arial" w:hAnsi="Arial" w:cs="Arial"/>
        </w:rPr>
      </w:pPr>
    </w:p>
    <w:p w:rsidR="008F6FC5" w:rsidRPr="00F946C8" w:rsidP="008F6FC5" w14:paraId="32354526" w14:textId="77777777">
      <w:pPr>
        <w:widowControl/>
        <w:jc w:val="center"/>
        <w:rPr>
          <w:rFonts w:ascii="Arial" w:hAnsi="Arial" w:cs="Arial"/>
          <w:b/>
        </w:rPr>
      </w:pPr>
      <w:r w:rsidRPr="00F946C8">
        <w:rPr>
          <w:rFonts w:ascii="Arial" w:hAnsi="Arial" w:cs="Arial"/>
          <w:b/>
        </w:rPr>
        <w:t>OMB No. 0535-0218</w:t>
      </w:r>
    </w:p>
    <w:p w:rsidR="00E7797A" w:rsidRPr="002E1FAC" w:rsidP="008F6FC5" w14:paraId="6343225A" w14:textId="2621B028">
      <w:pPr>
        <w:widowControl/>
        <w:tabs>
          <w:tab w:val="center" w:pos="4680"/>
          <w:tab w:val="left" w:pos="5184"/>
          <w:tab w:val="left" w:pos="5760"/>
          <w:tab w:val="left" w:pos="6336"/>
          <w:tab w:val="left" w:pos="6912"/>
          <w:tab w:val="left" w:pos="7488"/>
          <w:tab w:val="left" w:pos="8064"/>
          <w:tab w:val="left" w:pos="8640"/>
          <w:tab w:val="left" w:pos="9216"/>
        </w:tabs>
        <w:rPr>
          <w:rFonts w:ascii="Arial" w:hAnsi="Arial" w:cs="Arial"/>
        </w:rPr>
      </w:pPr>
    </w:p>
    <w:p w:rsidR="00B6654C" w:rsidP="00B6654C" w14:paraId="57BAE0EE" w14:textId="2C32C5BC">
      <w:pPr>
        <w:widowControl/>
        <w:rPr>
          <w:rFonts w:ascii="Arial" w:hAnsi="Arial" w:cs="Arial"/>
        </w:rPr>
      </w:pPr>
      <w:r>
        <w:rPr>
          <w:rFonts w:ascii="Arial" w:hAnsi="Arial" w:cs="Arial"/>
        </w:rPr>
        <w:t xml:space="preserve">This substantive change is being submitted as a supplemental supporting statement </w:t>
      </w:r>
      <w:r w:rsidR="006E50CF">
        <w:rPr>
          <w:rFonts w:ascii="Arial" w:hAnsi="Arial" w:cs="Arial"/>
        </w:rPr>
        <w:t>for</w:t>
      </w:r>
      <w:r>
        <w:rPr>
          <w:rFonts w:ascii="Arial" w:hAnsi="Arial" w:cs="Arial"/>
        </w:rPr>
        <w:t xml:space="preserve"> </w:t>
      </w:r>
      <w:r w:rsidR="006E50CF">
        <w:rPr>
          <w:rFonts w:ascii="Arial" w:hAnsi="Arial" w:cs="Arial"/>
        </w:rPr>
        <w:t xml:space="preserve">including </w:t>
      </w:r>
      <w:r>
        <w:rPr>
          <w:rFonts w:ascii="Arial" w:hAnsi="Arial" w:cs="Arial"/>
        </w:rPr>
        <w:t xml:space="preserve">the </w:t>
      </w:r>
      <w:r w:rsidR="006E50CF">
        <w:rPr>
          <w:rFonts w:ascii="Arial" w:hAnsi="Arial" w:cs="Arial"/>
        </w:rPr>
        <w:t xml:space="preserve">2022 </w:t>
      </w:r>
      <w:r w:rsidR="00641378">
        <w:rPr>
          <w:rFonts w:ascii="Arial" w:hAnsi="Arial" w:cs="Arial"/>
        </w:rPr>
        <w:t xml:space="preserve">Agricultural Resource Management </w:t>
      </w:r>
      <w:r w:rsidR="00BE79CA">
        <w:rPr>
          <w:rFonts w:ascii="Arial" w:hAnsi="Arial" w:cs="Arial"/>
        </w:rPr>
        <w:t xml:space="preserve">Phase 3 </w:t>
      </w:r>
      <w:r w:rsidR="00641378">
        <w:rPr>
          <w:rFonts w:ascii="Arial" w:hAnsi="Arial" w:cs="Arial"/>
        </w:rPr>
        <w:t>Surveys (ARMS</w:t>
      </w:r>
      <w:r w:rsidR="00BE79CA">
        <w:rPr>
          <w:rFonts w:ascii="Arial" w:hAnsi="Arial" w:cs="Arial"/>
        </w:rPr>
        <w:t xml:space="preserve"> 3</w:t>
      </w:r>
      <w:r w:rsidR="00641378">
        <w:rPr>
          <w:rFonts w:ascii="Arial" w:hAnsi="Arial" w:cs="Arial"/>
        </w:rPr>
        <w:t>)</w:t>
      </w:r>
      <w:r>
        <w:rPr>
          <w:rFonts w:ascii="Arial" w:hAnsi="Arial" w:cs="Arial"/>
        </w:rPr>
        <w:t xml:space="preserve">. </w:t>
      </w:r>
      <w:r w:rsidR="00571721">
        <w:rPr>
          <w:rFonts w:ascii="Arial" w:hAnsi="Arial" w:cs="Arial"/>
        </w:rPr>
        <w:t xml:space="preserve">This substantive change is </w:t>
      </w:r>
      <w:r w:rsidRPr="00571721" w:rsidR="00571721">
        <w:rPr>
          <w:rFonts w:ascii="Arial" w:hAnsi="Arial" w:cs="Arial"/>
        </w:rPr>
        <w:t>to accommodate the addition of the 2022 ARMS 3 questionnaires.</w:t>
      </w:r>
    </w:p>
    <w:p w:rsidR="002D5252" w:rsidP="00B6654C" w14:paraId="5322C153" w14:textId="775F6CE8">
      <w:pPr>
        <w:widowControl/>
        <w:rPr>
          <w:rFonts w:ascii="Arial" w:hAnsi="Arial" w:cs="Arial"/>
        </w:rPr>
      </w:pPr>
    </w:p>
    <w:p w:rsidR="002D7DFD" w:rsidP="002D7DFD" w14:paraId="724CBE9B" w14:textId="14A4D4D2">
      <w:pPr>
        <w:widowControl/>
        <w:rPr>
          <w:rFonts w:ascii="Arial" w:hAnsi="Arial" w:cs="Arial"/>
        </w:rPr>
      </w:pPr>
      <w:r w:rsidRPr="002D7DFD">
        <w:rPr>
          <w:rFonts w:ascii="Arial" w:hAnsi="Arial" w:cs="Arial"/>
        </w:rPr>
        <w:t xml:space="preserve">In </w:t>
      </w:r>
      <w:r w:rsidRPr="002D7DFD">
        <w:rPr>
          <w:rFonts w:ascii="Arial" w:hAnsi="Arial" w:cs="Arial"/>
        </w:rPr>
        <w:t>January</w:t>
      </w:r>
      <w:r>
        <w:rPr>
          <w:rFonts w:ascii="Arial" w:hAnsi="Arial" w:cs="Arial"/>
        </w:rPr>
        <w:t>,</w:t>
      </w:r>
      <w:r w:rsidRPr="002D7DFD">
        <w:rPr>
          <w:rFonts w:ascii="Arial" w:hAnsi="Arial" w:cs="Arial"/>
        </w:rPr>
        <w:t xml:space="preserve"> 20</w:t>
      </w:r>
      <w:r>
        <w:rPr>
          <w:rFonts w:ascii="Arial" w:hAnsi="Arial" w:cs="Arial"/>
        </w:rPr>
        <w:t>23</w:t>
      </w:r>
      <w:r w:rsidRPr="002D7DFD">
        <w:rPr>
          <w:rFonts w:ascii="Arial" w:hAnsi="Arial" w:cs="Arial"/>
        </w:rPr>
        <w:t>, NASS will be conducting the 20</w:t>
      </w:r>
      <w:r>
        <w:rPr>
          <w:rFonts w:ascii="Arial" w:hAnsi="Arial" w:cs="Arial"/>
        </w:rPr>
        <w:t>22</w:t>
      </w:r>
      <w:r w:rsidRPr="002D7DFD">
        <w:rPr>
          <w:rFonts w:ascii="Arial" w:hAnsi="Arial" w:cs="Arial"/>
        </w:rPr>
        <w:t xml:space="preserve"> Census of Agriculture (0535-0226) which has a mandatory reporting requirement.  In addition</w:t>
      </w:r>
      <w:r w:rsidR="00AE3B98">
        <w:rPr>
          <w:rFonts w:ascii="Arial" w:hAnsi="Arial" w:cs="Arial"/>
        </w:rPr>
        <w:t>,</w:t>
      </w:r>
      <w:r w:rsidRPr="002D7DFD">
        <w:rPr>
          <w:rFonts w:ascii="Arial" w:hAnsi="Arial" w:cs="Arial"/>
        </w:rPr>
        <w:t xml:space="preserve"> NASS will be conducting the 20</w:t>
      </w:r>
      <w:r>
        <w:rPr>
          <w:rFonts w:ascii="Arial" w:hAnsi="Arial" w:cs="Arial"/>
        </w:rPr>
        <w:t>22</w:t>
      </w:r>
      <w:r w:rsidRPr="002D7DFD">
        <w:rPr>
          <w:rFonts w:ascii="Arial" w:hAnsi="Arial" w:cs="Arial"/>
        </w:rPr>
        <w:t xml:space="preserve"> Agricultural Resource Management Survey (ARMS) Phase </w:t>
      </w:r>
      <w:r>
        <w:rPr>
          <w:rFonts w:ascii="Arial" w:hAnsi="Arial" w:cs="Arial"/>
        </w:rPr>
        <w:t>3</w:t>
      </w:r>
      <w:r w:rsidRPr="002D7DFD">
        <w:rPr>
          <w:rFonts w:ascii="Arial" w:hAnsi="Arial" w:cs="Arial"/>
        </w:rPr>
        <w:t xml:space="preserve"> which has a voluntary reporting requirement.  </w:t>
      </w:r>
      <w:r w:rsidRPr="002D7DFD">
        <w:rPr>
          <w:rFonts w:ascii="Arial" w:hAnsi="Arial" w:cs="Arial"/>
        </w:rPr>
        <w:t>Both of these</w:t>
      </w:r>
      <w:r w:rsidRPr="002D7DFD">
        <w:rPr>
          <w:rFonts w:ascii="Arial" w:hAnsi="Arial" w:cs="Arial"/>
        </w:rPr>
        <w:t xml:space="preserve"> surveys collect whole farm data for the calendar year of 20</w:t>
      </w:r>
      <w:r>
        <w:rPr>
          <w:rFonts w:ascii="Arial" w:hAnsi="Arial" w:cs="Arial"/>
        </w:rPr>
        <w:t>22</w:t>
      </w:r>
      <w:r w:rsidRPr="002D7DFD">
        <w:rPr>
          <w:rFonts w:ascii="Arial" w:hAnsi="Arial" w:cs="Arial"/>
        </w:rPr>
        <w:t xml:space="preserve">.  The entire ARMS </w:t>
      </w:r>
      <w:r>
        <w:rPr>
          <w:rFonts w:ascii="Arial" w:hAnsi="Arial" w:cs="Arial"/>
        </w:rPr>
        <w:t>3</w:t>
      </w:r>
      <w:r w:rsidRPr="002D7DFD">
        <w:rPr>
          <w:rFonts w:ascii="Arial" w:hAnsi="Arial" w:cs="Arial"/>
        </w:rPr>
        <w:t xml:space="preserve"> sample is included in the Census of Agriculture population.  </w:t>
      </w:r>
    </w:p>
    <w:p w:rsidR="002D7DFD" w:rsidP="002D7DFD" w14:paraId="7EA3A7D2" w14:textId="77777777">
      <w:pPr>
        <w:widowControl/>
        <w:rPr>
          <w:rFonts w:ascii="Arial" w:hAnsi="Arial" w:cs="Arial"/>
        </w:rPr>
      </w:pPr>
    </w:p>
    <w:p w:rsidR="00E64BAF" w:rsidP="002D7DFD" w14:paraId="1F33823E" w14:textId="7A92F67A">
      <w:pPr>
        <w:widowControl/>
        <w:rPr>
          <w:rFonts w:ascii="Arial" w:hAnsi="Arial" w:cs="Arial"/>
        </w:rPr>
      </w:pPr>
      <w:r w:rsidRPr="002D7DFD">
        <w:rPr>
          <w:rFonts w:ascii="Arial" w:hAnsi="Arial" w:cs="Arial"/>
        </w:rPr>
        <w:t>In order to</w:t>
      </w:r>
      <w:r w:rsidRPr="002D7DFD">
        <w:rPr>
          <w:rFonts w:ascii="Arial" w:hAnsi="Arial" w:cs="Arial"/>
        </w:rPr>
        <w:t xml:space="preserve"> reduce respondent burden, NASS </w:t>
      </w:r>
      <w:r>
        <w:rPr>
          <w:rFonts w:ascii="Arial" w:hAnsi="Arial" w:cs="Arial"/>
        </w:rPr>
        <w:t>previously</w:t>
      </w:r>
      <w:r w:rsidRPr="002D7DFD">
        <w:rPr>
          <w:rFonts w:ascii="Arial" w:hAnsi="Arial" w:cs="Arial"/>
        </w:rPr>
        <w:t xml:space="preserve"> created a combined questionnaire for the ARMS </w:t>
      </w:r>
      <w:r>
        <w:rPr>
          <w:rFonts w:ascii="Arial" w:hAnsi="Arial" w:cs="Arial"/>
        </w:rPr>
        <w:t>3</w:t>
      </w:r>
      <w:r w:rsidRPr="002D7DFD">
        <w:rPr>
          <w:rFonts w:ascii="Arial" w:hAnsi="Arial" w:cs="Arial"/>
        </w:rPr>
        <w:t xml:space="preserve"> surveys that contained the questions from the Census of Agriculture questionnaire with the unique questions asked by the ARMS </w:t>
      </w:r>
      <w:r>
        <w:rPr>
          <w:rFonts w:ascii="Arial" w:hAnsi="Arial" w:cs="Arial"/>
        </w:rPr>
        <w:t xml:space="preserve">3 </w:t>
      </w:r>
      <w:r w:rsidRPr="002D7DFD">
        <w:rPr>
          <w:rFonts w:ascii="Arial" w:hAnsi="Arial" w:cs="Arial"/>
        </w:rPr>
        <w:t xml:space="preserve">questionnaires.  Farm operators who were willing to complete the longer ARMS </w:t>
      </w:r>
      <w:r>
        <w:rPr>
          <w:rFonts w:ascii="Arial" w:hAnsi="Arial" w:cs="Arial"/>
        </w:rPr>
        <w:t>3</w:t>
      </w:r>
      <w:r w:rsidRPr="002D7DFD">
        <w:rPr>
          <w:rFonts w:ascii="Arial" w:hAnsi="Arial" w:cs="Arial"/>
        </w:rPr>
        <w:t xml:space="preserve"> questionnaires did not need to complete the Census of Agriculture survey.  NASS created a data set from the completed ARMS </w:t>
      </w:r>
      <w:r w:rsidR="00F55995">
        <w:rPr>
          <w:rFonts w:ascii="Arial" w:hAnsi="Arial" w:cs="Arial"/>
        </w:rPr>
        <w:t>3</w:t>
      </w:r>
      <w:r w:rsidRPr="002D7DFD" w:rsidR="00F55995">
        <w:rPr>
          <w:rFonts w:ascii="Arial" w:hAnsi="Arial" w:cs="Arial"/>
        </w:rPr>
        <w:t xml:space="preserve"> </w:t>
      </w:r>
      <w:r w:rsidRPr="002D7DFD">
        <w:rPr>
          <w:rFonts w:ascii="Arial" w:hAnsi="Arial" w:cs="Arial"/>
        </w:rPr>
        <w:t>questionnaire that fulfilled the reporting needs of the Census of Agriculture.  NASS plans to do the same in 20</w:t>
      </w:r>
      <w:r>
        <w:rPr>
          <w:rFonts w:ascii="Arial" w:hAnsi="Arial" w:cs="Arial"/>
        </w:rPr>
        <w:t>23</w:t>
      </w:r>
      <w:r w:rsidRPr="002D7DFD">
        <w:rPr>
          <w:rFonts w:ascii="Arial" w:hAnsi="Arial" w:cs="Arial"/>
        </w:rPr>
        <w:t xml:space="preserve"> for the operations that are sampled for the ARMS </w:t>
      </w:r>
      <w:r>
        <w:rPr>
          <w:rFonts w:ascii="Arial" w:hAnsi="Arial" w:cs="Arial"/>
        </w:rPr>
        <w:t xml:space="preserve">3 </w:t>
      </w:r>
      <w:r w:rsidRPr="002D7DFD">
        <w:rPr>
          <w:rFonts w:ascii="Arial" w:hAnsi="Arial" w:cs="Arial"/>
        </w:rPr>
        <w:t xml:space="preserve">surveys.  There are two versions of the ARMS </w:t>
      </w:r>
      <w:r>
        <w:rPr>
          <w:rFonts w:ascii="Arial" w:hAnsi="Arial" w:cs="Arial"/>
        </w:rPr>
        <w:t xml:space="preserve">3 </w:t>
      </w:r>
      <w:r w:rsidRPr="002D7DFD">
        <w:rPr>
          <w:rFonts w:ascii="Arial" w:hAnsi="Arial" w:cs="Arial"/>
        </w:rPr>
        <w:t>questionnaire that will be used in 20</w:t>
      </w:r>
      <w:r>
        <w:rPr>
          <w:rFonts w:ascii="Arial" w:hAnsi="Arial" w:cs="Arial"/>
        </w:rPr>
        <w:t>23</w:t>
      </w:r>
      <w:r w:rsidRPr="002D7DFD">
        <w:rPr>
          <w:rFonts w:ascii="Arial" w:hAnsi="Arial" w:cs="Arial"/>
        </w:rPr>
        <w:t xml:space="preserve">; one for the general Cost and Returns Report and one for the Wheat Cost and Returns Report. NASS conducted a combined general Cost and Returns Report and the </w:t>
      </w:r>
      <w:r>
        <w:rPr>
          <w:rFonts w:ascii="Arial" w:hAnsi="Arial" w:cs="Arial"/>
        </w:rPr>
        <w:t>Wheat</w:t>
      </w:r>
      <w:r w:rsidRPr="002D7DFD">
        <w:rPr>
          <w:rFonts w:ascii="Arial" w:hAnsi="Arial" w:cs="Arial"/>
        </w:rPr>
        <w:t xml:space="preserve"> Cost and Returns Report</w:t>
      </w:r>
      <w:r w:rsidR="00AE3B98">
        <w:rPr>
          <w:rFonts w:ascii="Arial" w:hAnsi="Arial" w:cs="Arial"/>
        </w:rPr>
        <w:t xml:space="preserve"> in 2018 (at this link:  </w:t>
      </w:r>
      <w:hyperlink r:id="rId5" w:history="1">
        <w:r w:rsidRPr="00005A98" w:rsidR="00AE3B98">
          <w:rPr>
            <w:rStyle w:val="Hyperlink"/>
            <w:rFonts w:ascii="Arial" w:hAnsi="Arial" w:cs="Arial"/>
          </w:rPr>
          <w:t>https://www.reginfo.gov/public/do/DownloadDocument?objectID=76238501</w:t>
        </w:r>
      </w:hyperlink>
      <w:r w:rsidR="00AE3B98">
        <w:rPr>
          <w:rFonts w:ascii="Arial" w:hAnsi="Arial" w:cs="Arial"/>
        </w:rPr>
        <w:t>)</w:t>
      </w:r>
      <w:r w:rsidRPr="002D7DFD">
        <w:rPr>
          <w:rFonts w:ascii="Arial" w:hAnsi="Arial" w:cs="Arial"/>
        </w:rPr>
        <w:t>.</w:t>
      </w:r>
      <w:r w:rsidR="00AE3B98">
        <w:rPr>
          <w:rFonts w:ascii="Arial" w:hAnsi="Arial" w:cs="Arial"/>
        </w:rPr>
        <w:t xml:space="preserve">  </w:t>
      </w:r>
    </w:p>
    <w:p w:rsidR="00E64BAF" w:rsidP="002D7DFD" w14:paraId="3AE12165" w14:textId="77777777">
      <w:pPr>
        <w:widowControl/>
        <w:rPr>
          <w:rFonts w:ascii="Arial" w:hAnsi="Arial" w:cs="Arial"/>
        </w:rPr>
      </w:pPr>
    </w:p>
    <w:p w:rsidR="00AE3B98" w:rsidP="002D7DFD" w14:paraId="5348210A" w14:textId="0C182384">
      <w:pPr>
        <w:widowControl/>
        <w:rPr>
          <w:rFonts w:ascii="Arial" w:hAnsi="Arial" w:cs="Arial"/>
        </w:rPr>
      </w:pPr>
      <w:r>
        <w:rPr>
          <w:rFonts w:ascii="Arial" w:hAnsi="Arial" w:cs="Arial"/>
        </w:rPr>
        <w:t xml:space="preserve">Both versions will contain the questions from the Census of Agriculture questionnaire </w:t>
      </w:r>
      <w:r w:rsidRPr="002D7DFD">
        <w:rPr>
          <w:rFonts w:ascii="Arial" w:hAnsi="Arial" w:cs="Arial"/>
        </w:rPr>
        <w:t xml:space="preserve">with the unique questions asked by the ARMS </w:t>
      </w:r>
      <w:r>
        <w:rPr>
          <w:rFonts w:ascii="Arial" w:hAnsi="Arial" w:cs="Arial"/>
        </w:rPr>
        <w:t xml:space="preserve">3 </w:t>
      </w:r>
      <w:r w:rsidRPr="002D7DFD">
        <w:rPr>
          <w:rFonts w:ascii="Arial" w:hAnsi="Arial" w:cs="Arial"/>
        </w:rPr>
        <w:t>questionnaire</w:t>
      </w:r>
      <w:r>
        <w:rPr>
          <w:rFonts w:ascii="Arial" w:hAnsi="Arial" w:cs="Arial"/>
        </w:rPr>
        <w:t>s</w:t>
      </w:r>
      <w:r w:rsidR="00871DE0">
        <w:rPr>
          <w:rFonts w:ascii="Arial" w:hAnsi="Arial" w:cs="Arial"/>
        </w:rPr>
        <w:t xml:space="preserve">. The 2022 Cost and Returns Report is included in this submission.  The Wheat Production Practice and Cost Report will include the Cost and Returns report with </w:t>
      </w:r>
      <w:r>
        <w:rPr>
          <w:rFonts w:ascii="Arial" w:hAnsi="Arial" w:cs="Arial"/>
        </w:rPr>
        <w:t xml:space="preserve">the following </w:t>
      </w:r>
      <w:r w:rsidR="00871DE0">
        <w:rPr>
          <w:rFonts w:ascii="Arial" w:hAnsi="Arial" w:cs="Arial"/>
        </w:rPr>
        <w:t>additional questions</w:t>
      </w:r>
      <w:r>
        <w:rPr>
          <w:rFonts w:ascii="Arial" w:hAnsi="Arial" w:cs="Arial"/>
        </w:rPr>
        <w:t>:</w:t>
      </w:r>
    </w:p>
    <w:p w:rsidR="00AE3B98" w:rsidP="00AE3B98" w14:paraId="44327417" w14:textId="14D2AE24">
      <w:pPr>
        <w:pStyle w:val="ListParagraph"/>
        <w:widowControl/>
        <w:numPr>
          <w:ilvl w:val="0"/>
          <w:numId w:val="14"/>
        </w:numPr>
        <w:rPr>
          <w:rFonts w:ascii="Arial" w:hAnsi="Arial" w:cs="Arial"/>
        </w:rPr>
      </w:pPr>
      <w:r>
        <w:rPr>
          <w:rFonts w:ascii="Arial" w:hAnsi="Arial" w:cs="Arial"/>
        </w:rPr>
        <w:t>Followup</w:t>
      </w:r>
      <w:r>
        <w:rPr>
          <w:rFonts w:ascii="Arial" w:hAnsi="Arial" w:cs="Arial"/>
        </w:rPr>
        <w:t xml:space="preserve"> </w:t>
      </w:r>
      <w:r w:rsidRPr="00AE3B98">
        <w:rPr>
          <w:rFonts w:ascii="Arial" w:hAnsi="Arial" w:cs="Arial"/>
        </w:rPr>
        <w:t xml:space="preserve">questions </w:t>
      </w:r>
      <w:r w:rsidR="00E20EB3">
        <w:rPr>
          <w:rFonts w:ascii="Arial" w:hAnsi="Arial" w:cs="Arial"/>
        </w:rPr>
        <w:t xml:space="preserve">to the following expenses </w:t>
      </w:r>
      <w:r>
        <w:rPr>
          <w:rFonts w:ascii="Arial" w:hAnsi="Arial" w:cs="Arial"/>
        </w:rPr>
        <w:t xml:space="preserve">in the production expenditures section </w:t>
      </w:r>
      <w:r w:rsidR="00E20EB3">
        <w:rPr>
          <w:rFonts w:ascii="Arial" w:hAnsi="Arial" w:cs="Arial"/>
        </w:rPr>
        <w:t xml:space="preserve">(Section 32) with what amount was specifically </w:t>
      </w:r>
      <w:r>
        <w:rPr>
          <w:rFonts w:ascii="Arial" w:hAnsi="Arial" w:cs="Arial"/>
        </w:rPr>
        <w:t>for the wheat enterprise</w:t>
      </w:r>
      <w:r w:rsidR="00E20EB3">
        <w:rPr>
          <w:rFonts w:ascii="Arial" w:hAnsi="Arial" w:cs="Arial"/>
        </w:rPr>
        <w:t>:</w:t>
      </w:r>
    </w:p>
    <w:p w:rsidR="00E20EB3" w:rsidRPr="00E20EB3" w:rsidP="00E20EB3" w14:paraId="3F45732B" w14:textId="77777777">
      <w:pPr>
        <w:pStyle w:val="ListParagraph"/>
        <w:widowControl/>
        <w:numPr>
          <w:ilvl w:val="1"/>
          <w:numId w:val="14"/>
        </w:numPr>
        <w:rPr>
          <w:rFonts w:ascii="Arial" w:hAnsi="Arial" w:cs="Arial"/>
        </w:rPr>
      </w:pPr>
      <w:r w:rsidRPr="00E20EB3">
        <w:rPr>
          <w:rFonts w:ascii="Arial" w:hAnsi="Arial" w:cs="Arial"/>
        </w:rPr>
        <w:t xml:space="preserve">Seeds, sets, plants, seed cleaning and treatments, transplants, </w:t>
      </w:r>
      <w:r w:rsidRPr="00E20EB3">
        <w:rPr>
          <w:rFonts w:ascii="Arial" w:hAnsi="Arial" w:cs="Arial"/>
        </w:rPr>
        <w:t>trees</w:t>
      </w:r>
      <w:r w:rsidRPr="00E20EB3">
        <w:rPr>
          <w:rFonts w:ascii="Arial" w:hAnsi="Arial" w:cs="Arial"/>
        </w:rPr>
        <w:t xml:space="preserve"> and nursery stock,</w:t>
      </w:r>
    </w:p>
    <w:p w:rsidR="00E20EB3" w:rsidRPr="00E20EB3" w:rsidP="00E20EB3" w14:paraId="666001AD" w14:textId="77777777">
      <w:pPr>
        <w:pStyle w:val="ListParagraph"/>
        <w:widowControl/>
        <w:numPr>
          <w:ilvl w:val="1"/>
          <w:numId w:val="14"/>
        </w:numPr>
        <w:rPr>
          <w:rFonts w:ascii="Arial" w:hAnsi="Arial" w:cs="Arial"/>
        </w:rPr>
      </w:pPr>
      <w:r w:rsidRPr="00E20EB3">
        <w:rPr>
          <w:rFonts w:ascii="Arial" w:hAnsi="Arial" w:cs="Arial"/>
        </w:rPr>
        <w:t>Nutrients, fertilizer, lime, and soil conditioners,</w:t>
      </w:r>
    </w:p>
    <w:p w:rsidR="00E20EB3" w:rsidRPr="00E20EB3" w:rsidP="00E20EB3" w14:paraId="0C2D2783" w14:textId="77777777">
      <w:pPr>
        <w:pStyle w:val="ListParagraph"/>
        <w:widowControl/>
        <w:numPr>
          <w:ilvl w:val="1"/>
          <w:numId w:val="14"/>
        </w:numPr>
        <w:rPr>
          <w:rFonts w:ascii="Arial" w:hAnsi="Arial" w:cs="Arial"/>
        </w:rPr>
      </w:pPr>
      <w:r w:rsidRPr="00E20EB3">
        <w:rPr>
          <w:rFonts w:ascii="Arial" w:hAnsi="Arial" w:cs="Arial"/>
        </w:rPr>
        <w:t xml:space="preserve">Agricultural chemicals and </w:t>
      </w:r>
      <w:r w:rsidRPr="00E20EB3">
        <w:rPr>
          <w:rFonts w:ascii="Arial" w:hAnsi="Arial" w:cs="Arial"/>
        </w:rPr>
        <w:t>biocontrols</w:t>
      </w:r>
      <w:r w:rsidRPr="00E20EB3">
        <w:rPr>
          <w:rFonts w:ascii="Arial" w:hAnsi="Arial" w:cs="Arial"/>
        </w:rPr>
        <w:t xml:space="preserve"> for crops, livestock, poultry, and general farm use</w:t>
      </w:r>
    </w:p>
    <w:p w:rsidR="00E20EB3" w:rsidRPr="00E20EB3" w:rsidP="00E20EB3" w14:paraId="3B518204" w14:textId="77777777">
      <w:pPr>
        <w:pStyle w:val="ListParagraph"/>
        <w:widowControl/>
        <w:numPr>
          <w:ilvl w:val="1"/>
          <w:numId w:val="14"/>
        </w:numPr>
        <w:rPr>
          <w:rFonts w:ascii="Arial" w:hAnsi="Arial" w:cs="Arial"/>
        </w:rPr>
      </w:pPr>
      <w:r w:rsidRPr="00E20EB3">
        <w:rPr>
          <w:rFonts w:ascii="Arial" w:hAnsi="Arial" w:cs="Arial"/>
        </w:rPr>
        <w:t xml:space="preserve">All fuels, </w:t>
      </w:r>
      <w:r w:rsidRPr="00E20EB3">
        <w:rPr>
          <w:rFonts w:ascii="Arial" w:hAnsi="Arial" w:cs="Arial"/>
        </w:rPr>
        <w:t>oils</w:t>
      </w:r>
      <w:r w:rsidRPr="00E20EB3">
        <w:rPr>
          <w:rFonts w:ascii="Arial" w:hAnsi="Arial" w:cs="Arial"/>
        </w:rPr>
        <w:t xml:space="preserve"> and lubricants,</w:t>
      </w:r>
    </w:p>
    <w:p w:rsidR="00E20EB3" w:rsidRPr="00E20EB3" w:rsidP="00E20EB3" w14:paraId="40F59A7C" w14:textId="77777777">
      <w:pPr>
        <w:pStyle w:val="ListParagraph"/>
        <w:widowControl/>
        <w:numPr>
          <w:ilvl w:val="1"/>
          <w:numId w:val="14"/>
        </w:numPr>
        <w:rPr>
          <w:rFonts w:ascii="Arial" w:hAnsi="Arial" w:cs="Arial"/>
        </w:rPr>
      </w:pPr>
      <w:r w:rsidRPr="00E20EB3">
        <w:rPr>
          <w:rFonts w:ascii="Arial" w:hAnsi="Arial" w:cs="Arial"/>
        </w:rPr>
        <w:t>Electricity expenses for irrigation,</w:t>
      </w:r>
    </w:p>
    <w:p w:rsidR="00E20EB3" w:rsidRPr="00E20EB3" w:rsidP="00E20EB3" w14:paraId="29346861" w14:textId="77777777">
      <w:pPr>
        <w:pStyle w:val="ListParagraph"/>
        <w:widowControl/>
        <w:numPr>
          <w:ilvl w:val="1"/>
          <w:numId w:val="14"/>
        </w:numPr>
        <w:rPr>
          <w:rFonts w:ascii="Arial" w:hAnsi="Arial" w:cs="Arial"/>
        </w:rPr>
      </w:pPr>
      <w:r w:rsidRPr="00E20EB3">
        <w:rPr>
          <w:rFonts w:ascii="Arial" w:hAnsi="Arial" w:cs="Arial"/>
        </w:rPr>
        <w:t>Electricity expenses for drying,</w:t>
      </w:r>
    </w:p>
    <w:p w:rsidR="00E20EB3" w:rsidRPr="00E20EB3" w:rsidP="00E20EB3" w14:paraId="5A952934" w14:textId="77777777">
      <w:pPr>
        <w:pStyle w:val="ListParagraph"/>
        <w:widowControl/>
        <w:numPr>
          <w:ilvl w:val="1"/>
          <w:numId w:val="14"/>
        </w:numPr>
        <w:rPr>
          <w:rFonts w:ascii="Arial" w:hAnsi="Arial" w:cs="Arial"/>
        </w:rPr>
      </w:pPr>
      <w:r w:rsidRPr="00E20EB3">
        <w:rPr>
          <w:rFonts w:ascii="Arial" w:hAnsi="Arial" w:cs="Arial"/>
        </w:rPr>
        <w:t>Purchased water for irrigation,</w:t>
      </w:r>
    </w:p>
    <w:p w:rsidR="00E20EB3" w:rsidRPr="00E20EB3" w:rsidP="00E20EB3" w14:paraId="275A932C" w14:textId="77777777">
      <w:pPr>
        <w:pStyle w:val="ListParagraph"/>
        <w:widowControl/>
        <w:numPr>
          <w:ilvl w:val="1"/>
          <w:numId w:val="14"/>
        </w:numPr>
        <w:rPr>
          <w:rFonts w:ascii="Arial" w:hAnsi="Arial" w:cs="Arial"/>
        </w:rPr>
      </w:pPr>
      <w:r w:rsidRPr="00E20EB3">
        <w:rPr>
          <w:rFonts w:ascii="Arial" w:hAnsi="Arial" w:cs="Arial"/>
        </w:rPr>
        <w:t xml:space="preserve">Repairs, parts and accessories for motor vehicles, </w:t>
      </w:r>
      <w:r w:rsidRPr="00E20EB3">
        <w:rPr>
          <w:rFonts w:ascii="Arial" w:hAnsi="Arial" w:cs="Arial"/>
        </w:rPr>
        <w:t>machinery</w:t>
      </w:r>
      <w:r w:rsidRPr="00E20EB3">
        <w:rPr>
          <w:rFonts w:ascii="Arial" w:hAnsi="Arial" w:cs="Arial"/>
        </w:rPr>
        <w:t xml:space="preserve"> and farm equipment,</w:t>
      </w:r>
    </w:p>
    <w:p w:rsidR="00E20EB3" w:rsidRPr="00E20EB3" w:rsidP="00E20EB3" w14:paraId="58CCCC4F" w14:textId="77777777">
      <w:pPr>
        <w:pStyle w:val="ListParagraph"/>
        <w:widowControl/>
        <w:numPr>
          <w:ilvl w:val="1"/>
          <w:numId w:val="14"/>
        </w:numPr>
        <w:rPr>
          <w:rFonts w:ascii="Arial" w:hAnsi="Arial" w:cs="Arial"/>
        </w:rPr>
      </w:pPr>
      <w:r w:rsidRPr="00E20EB3">
        <w:rPr>
          <w:rFonts w:ascii="Arial" w:hAnsi="Arial" w:cs="Arial"/>
        </w:rPr>
        <w:t xml:space="preserve">Irrigation equipment &amp; pump maintenance and repair expenses, </w:t>
      </w:r>
    </w:p>
    <w:p w:rsidR="00E20EB3" w:rsidRPr="00E20EB3" w:rsidP="00E20EB3" w14:paraId="43C6DDEC" w14:textId="77777777">
      <w:pPr>
        <w:pStyle w:val="ListParagraph"/>
        <w:widowControl/>
        <w:numPr>
          <w:ilvl w:val="1"/>
          <w:numId w:val="14"/>
        </w:numPr>
        <w:rPr>
          <w:rFonts w:ascii="Arial" w:hAnsi="Arial" w:cs="Arial"/>
        </w:rPr>
      </w:pPr>
      <w:r w:rsidRPr="00E20EB3">
        <w:rPr>
          <w:rFonts w:ascii="Arial" w:hAnsi="Arial" w:cs="Arial"/>
        </w:rPr>
        <w:t>Federal crop insurance,</w:t>
      </w:r>
    </w:p>
    <w:p w:rsidR="00E20EB3" w:rsidRPr="00E20EB3" w:rsidP="00E20EB3" w14:paraId="3F3C7DCD" w14:textId="77777777">
      <w:pPr>
        <w:pStyle w:val="ListParagraph"/>
        <w:widowControl/>
        <w:numPr>
          <w:ilvl w:val="1"/>
          <w:numId w:val="14"/>
        </w:numPr>
        <w:rPr>
          <w:rFonts w:ascii="Arial" w:hAnsi="Arial" w:cs="Arial"/>
        </w:rPr>
      </w:pPr>
      <w:r w:rsidRPr="00E20EB3">
        <w:rPr>
          <w:rFonts w:ascii="Arial" w:hAnsi="Arial" w:cs="Arial"/>
        </w:rPr>
        <w:t>Cash wages to hired farm &amp; ranch labor,</w:t>
      </w:r>
    </w:p>
    <w:p w:rsidR="00E20EB3" w:rsidRPr="00E20EB3" w:rsidP="00E20EB3" w14:paraId="0EB2FDDD" w14:textId="77777777">
      <w:pPr>
        <w:pStyle w:val="ListParagraph"/>
        <w:widowControl/>
        <w:numPr>
          <w:ilvl w:val="1"/>
          <w:numId w:val="14"/>
        </w:numPr>
        <w:rPr>
          <w:rFonts w:ascii="Arial" w:hAnsi="Arial" w:cs="Arial"/>
        </w:rPr>
      </w:pPr>
      <w:r w:rsidRPr="00E20EB3">
        <w:rPr>
          <w:rFonts w:ascii="Arial" w:hAnsi="Arial" w:cs="Arial"/>
        </w:rPr>
        <w:t>Payroll taxes for hired labor,</w:t>
      </w:r>
    </w:p>
    <w:p w:rsidR="00E20EB3" w:rsidRPr="00E20EB3" w:rsidP="00E20EB3" w14:paraId="03C1B957" w14:textId="77777777">
      <w:pPr>
        <w:pStyle w:val="ListParagraph"/>
        <w:widowControl/>
        <w:numPr>
          <w:ilvl w:val="1"/>
          <w:numId w:val="14"/>
        </w:numPr>
        <w:rPr>
          <w:rFonts w:ascii="Arial" w:hAnsi="Arial" w:cs="Arial"/>
        </w:rPr>
      </w:pPr>
      <w:r w:rsidRPr="00E20EB3">
        <w:rPr>
          <w:rFonts w:ascii="Arial" w:hAnsi="Arial" w:cs="Arial"/>
        </w:rPr>
        <w:t>Benefits for hired labor,</w:t>
      </w:r>
    </w:p>
    <w:p w:rsidR="00E20EB3" w:rsidRPr="00E20EB3" w:rsidP="00E20EB3" w14:paraId="39EFFEF8" w14:textId="2609B30E">
      <w:pPr>
        <w:pStyle w:val="ListParagraph"/>
        <w:widowControl/>
        <w:numPr>
          <w:ilvl w:val="1"/>
          <w:numId w:val="14"/>
        </w:numPr>
        <w:rPr>
          <w:rFonts w:ascii="Arial" w:hAnsi="Arial" w:cs="Arial"/>
        </w:rPr>
      </w:pPr>
      <w:r w:rsidRPr="00E20EB3">
        <w:rPr>
          <w:rFonts w:ascii="Arial" w:hAnsi="Arial" w:cs="Arial"/>
        </w:rPr>
        <w:t>Contract labor,</w:t>
      </w:r>
      <w:r>
        <w:rPr>
          <w:rFonts w:ascii="Arial" w:hAnsi="Arial" w:cs="Arial"/>
        </w:rPr>
        <w:t xml:space="preserve"> </w:t>
      </w:r>
      <w:r w:rsidR="00142BEF">
        <w:rPr>
          <w:rFonts w:ascii="Arial" w:hAnsi="Arial" w:cs="Arial"/>
        </w:rPr>
        <w:t>and</w:t>
      </w:r>
    </w:p>
    <w:p w:rsidR="00E20EB3" w:rsidP="00E20EB3" w14:paraId="292092F2" w14:textId="47154B0E">
      <w:pPr>
        <w:pStyle w:val="ListParagraph"/>
        <w:widowControl/>
        <w:numPr>
          <w:ilvl w:val="1"/>
          <w:numId w:val="14"/>
        </w:numPr>
        <w:rPr>
          <w:rFonts w:ascii="Arial" w:hAnsi="Arial" w:cs="Arial"/>
        </w:rPr>
      </w:pPr>
      <w:r w:rsidRPr="00E20EB3">
        <w:rPr>
          <w:rFonts w:ascii="Arial" w:hAnsi="Arial" w:cs="Arial"/>
        </w:rPr>
        <w:t>Custom work,</w:t>
      </w:r>
    </w:p>
    <w:p w:rsidR="002D7DFD" w:rsidRPr="00AE3B98" w:rsidP="00AE3B98" w14:paraId="441AF63C" w14:textId="33EBD61A">
      <w:pPr>
        <w:pStyle w:val="ListParagraph"/>
        <w:widowControl/>
        <w:numPr>
          <w:ilvl w:val="0"/>
          <w:numId w:val="14"/>
        </w:numPr>
        <w:rPr>
          <w:rFonts w:ascii="Arial" w:hAnsi="Arial" w:cs="Arial"/>
        </w:rPr>
      </w:pPr>
      <w:r>
        <w:rPr>
          <w:rFonts w:ascii="Arial" w:hAnsi="Arial" w:cs="Arial"/>
        </w:rPr>
        <w:t>The following w</w:t>
      </w:r>
      <w:r w:rsidRPr="00142BEF">
        <w:rPr>
          <w:rFonts w:ascii="Arial" w:hAnsi="Arial" w:cs="Arial"/>
        </w:rPr>
        <w:t>heat drying questions which will appear between Section 38 and 39:</w:t>
      </w:r>
    </w:p>
    <w:p w:rsidR="002D7DFD" w:rsidP="00E20EB3" w14:paraId="54536848" w14:textId="09EF5718">
      <w:pPr>
        <w:widowControl/>
        <w:jc w:val="center"/>
        <w:rPr>
          <w:rFonts w:ascii="Arial" w:hAnsi="Arial" w:cs="Arial"/>
        </w:rPr>
      </w:pPr>
      <w:r>
        <w:rPr>
          <w:noProof/>
        </w:rPr>
        <w:drawing>
          <wp:inline distT="0" distB="0" distL="0" distR="0">
            <wp:extent cx="4517136" cy="5486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17136" cy="5486400"/>
                    </a:xfrm>
                    <a:prstGeom prst="rect">
                      <a:avLst/>
                    </a:prstGeom>
                    <a:noFill/>
                    <a:ln>
                      <a:noFill/>
                    </a:ln>
                  </pic:spPr>
                </pic:pic>
              </a:graphicData>
            </a:graphic>
          </wp:inline>
        </w:drawing>
      </w:r>
    </w:p>
    <w:p w:rsidR="00E64BAF" w14:paraId="2B7A6094" w14:textId="77777777">
      <w:pPr>
        <w:widowControl/>
        <w:autoSpaceDE/>
        <w:autoSpaceDN/>
        <w:adjustRightInd/>
        <w:spacing w:after="200" w:line="276" w:lineRule="auto"/>
        <w:rPr>
          <w:rFonts w:ascii="Arial" w:hAnsi="Arial" w:cs="Arial"/>
        </w:rPr>
      </w:pPr>
    </w:p>
    <w:p w:rsidR="002D7DFD" w:rsidP="002D7DFD" w14:paraId="184EFEA2" w14:textId="3435CDFF">
      <w:pPr>
        <w:widowControl/>
        <w:rPr>
          <w:rFonts w:ascii="Arial" w:hAnsi="Arial" w:cs="Arial"/>
        </w:rPr>
      </w:pPr>
      <w:r w:rsidRPr="002D7DFD">
        <w:rPr>
          <w:rFonts w:ascii="Arial" w:hAnsi="Arial" w:cs="Arial"/>
        </w:rPr>
        <w:t xml:space="preserve">Farm operators who refuse to complete the voluntary ARMS </w:t>
      </w:r>
      <w:r>
        <w:rPr>
          <w:rFonts w:ascii="Arial" w:hAnsi="Arial" w:cs="Arial"/>
        </w:rPr>
        <w:t>3</w:t>
      </w:r>
      <w:r w:rsidRPr="002D7DFD">
        <w:rPr>
          <w:rFonts w:ascii="Arial" w:hAnsi="Arial" w:cs="Arial"/>
        </w:rPr>
        <w:t xml:space="preserve"> questionnaires will still be required to complete the mandatory Census of Agriculture.  The 100 minutes that is currently approved for the ARMS </w:t>
      </w:r>
      <w:r w:rsidR="00F55995">
        <w:rPr>
          <w:rFonts w:ascii="Arial" w:hAnsi="Arial" w:cs="Arial"/>
        </w:rPr>
        <w:t>3</w:t>
      </w:r>
      <w:r w:rsidRPr="002D7DFD" w:rsidR="00F55995">
        <w:rPr>
          <w:rFonts w:ascii="Arial" w:hAnsi="Arial" w:cs="Arial"/>
        </w:rPr>
        <w:t xml:space="preserve"> </w:t>
      </w:r>
      <w:r w:rsidRPr="002D7DFD">
        <w:rPr>
          <w:rFonts w:ascii="Arial" w:hAnsi="Arial" w:cs="Arial"/>
        </w:rPr>
        <w:t xml:space="preserve">questionnaire along with the 50 minutes that is approved for the Census of Agriculture will be more than enough to cover the expanded questionnaire.  If the operator refuses to complete the ARMS </w:t>
      </w:r>
      <w:r>
        <w:rPr>
          <w:rFonts w:ascii="Arial" w:hAnsi="Arial" w:cs="Arial"/>
        </w:rPr>
        <w:t>3</w:t>
      </w:r>
      <w:r w:rsidRPr="002D7DFD">
        <w:rPr>
          <w:rFonts w:ascii="Arial" w:hAnsi="Arial" w:cs="Arial"/>
        </w:rPr>
        <w:t xml:space="preserve"> questionnaire the 50 minutes for the Census burden will be used.</w:t>
      </w:r>
    </w:p>
    <w:p w:rsidR="002D7DFD" w:rsidP="00B6654C" w14:paraId="5D60B17F" w14:textId="77777777">
      <w:pPr>
        <w:widowControl/>
        <w:rPr>
          <w:rFonts w:ascii="Arial" w:hAnsi="Arial" w:cs="Arial"/>
        </w:rPr>
      </w:pPr>
    </w:p>
    <w:p w:rsidR="002D5252" w:rsidP="00B6654C" w14:paraId="22E205BB" w14:textId="52F98503">
      <w:pPr>
        <w:widowControl/>
        <w:rPr>
          <w:rFonts w:ascii="Arial" w:hAnsi="Arial" w:cs="Arial"/>
        </w:rPr>
      </w:pPr>
      <w:r>
        <w:rPr>
          <w:rFonts w:ascii="Arial" w:hAnsi="Arial" w:cs="Arial"/>
        </w:rPr>
        <w:t>To reduce respondent burden the 2022 ARMS 3 questionnaires</w:t>
      </w:r>
      <w:r w:rsidR="008428EF">
        <w:rPr>
          <w:rFonts w:ascii="Arial" w:hAnsi="Arial" w:cs="Arial"/>
        </w:rPr>
        <w:t>, the following changes will be made</w:t>
      </w:r>
      <w:r>
        <w:rPr>
          <w:rFonts w:ascii="Arial" w:hAnsi="Arial" w:cs="Arial"/>
        </w:rPr>
        <w:t>:</w:t>
      </w:r>
    </w:p>
    <w:p w:rsidR="00571721" w:rsidP="00B6654C" w14:paraId="09AEC56F" w14:textId="6CBECFFD">
      <w:pPr>
        <w:widowControl/>
        <w:rPr>
          <w:rFonts w:ascii="Arial" w:hAnsi="Arial" w:cs="Arial"/>
        </w:rPr>
      </w:pPr>
    </w:p>
    <w:p w:rsidR="00240833" w:rsidP="00B6654C" w14:paraId="6F3E0967" w14:textId="5B6DE212">
      <w:pPr>
        <w:widowControl/>
        <w:rPr>
          <w:rFonts w:ascii="Arial" w:hAnsi="Arial" w:cs="Arial"/>
        </w:rPr>
      </w:pPr>
      <w:r>
        <w:rPr>
          <w:rFonts w:ascii="Arial" w:hAnsi="Arial" w:cs="Arial"/>
        </w:rPr>
        <w:t xml:space="preserve">Land in Farm </w:t>
      </w:r>
      <w:r w:rsidR="008428EF">
        <w:rPr>
          <w:rFonts w:ascii="Arial" w:hAnsi="Arial" w:cs="Arial"/>
        </w:rPr>
        <w:t>&amp; Ranch Section – Questions Removed</w:t>
      </w:r>
    </w:p>
    <w:p w:rsidR="00571721" w:rsidP="00B6654C" w14:paraId="4DBAE2FD" w14:textId="4AE0D500">
      <w:pPr>
        <w:widowControl/>
        <w:rPr>
          <w:rFonts w:ascii="Arial" w:hAnsi="Arial" w:cs="Arial"/>
        </w:rPr>
      </w:pPr>
      <w:r>
        <w:rPr>
          <w:noProof/>
        </w:rPr>
        <w:drawing>
          <wp:inline distT="0" distB="0" distL="0" distR="0">
            <wp:extent cx="5943600" cy="3354070"/>
            <wp:effectExtent l="0" t="0" r="0" b="177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xmlns:r="http://schemas.openxmlformats.org/officeDocument/2006/relationships" r:embed="rId7" r:link="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354070"/>
                    </a:xfrm>
                    <a:prstGeom prst="rect">
                      <a:avLst/>
                    </a:prstGeom>
                    <a:noFill/>
                    <a:ln>
                      <a:noFill/>
                    </a:ln>
                  </pic:spPr>
                </pic:pic>
              </a:graphicData>
            </a:graphic>
          </wp:inline>
        </w:drawing>
      </w:r>
    </w:p>
    <w:p w:rsidR="00571721" w:rsidP="00B6654C" w14:paraId="2E5848ED" w14:textId="74CA7321">
      <w:pPr>
        <w:widowControl/>
        <w:rPr>
          <w:rFonts w:ascii="Arial" w:hAnsi="Arial" w:cs="Arial"/>
        </w:rPr>
      </w:pPr>
      <w:r>
        <w:rPr>
          <w:noProof/>
        </w:rPr>
        <w:drawing>
          <wp:inline distT="0" distB="0" distL="0" distR="0">
            <wp:extent cx="5943600" cy="3641725"/>
            <wp:effectExtent l="0" t="0" r="0" b="15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xmlns:r="http://schemas.openxmlformats.org/officeDocument/2006/relationships" r:embed="rId9" r:link="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641725"/>
                    </a:xfrm>
                    <a:prstGeom prst="rect">
                      <a:avLst/>
                    </a:prstGeom>
                    <a:noFill/>
                    <a:ln>
                      <a:noFill/>
                    </a:ln>
                  </pic:spPr>
                </pic:pic>
              </a:graphicData>
            </a:graphic>
          </wp:inline>
        </w:drawing>
      </w:r>
    </w:p>
    <w:p w:rsidR="008428EF" w:rsidP="00B6654C" w14:paraId="15AFA989" w14:textId="0F0799A8">
      <w:pPr>
        <w:widowControl/>
        <w:rPr>
          <w:rFonts w:ascii="Arial" w:hAnsi="Arial" w:cs="Arial"/>
        </w:rPr>
      </w:pPr>
    </w:p>
    <w:p w:rsidR="00D33D1A" w14:paraId="0DFCFF2A" w14:textId="77777777">
      <w:pPr>
        <w:widowControl/>
        <w:autoSpaceDE/>
        <w:autoSpaceDN/>
        <w:adjustRightInd/>
        <w:spacing w:after="200" w:line="276" w:lineRule="auto"/>
        <w:rPr>
          <w:rFonts w:ascii="Arial" w:hAnsi="Arial" w:cs="Arial"/>
        </w:rPr>
      </w:pPr>
      <w:r>
        <w:rPr>
          <w:rFonts w:ascii="Arial" w:hAnsi="Arial" w:cs="Arial"/>
        </w:rPr>
        <w:br w:type="page"/>
      </w:r>
    </w:p>
    <w:p w:rsidR="008428EF" w:rsidP="00B6654C" w14:paraId="319E6DF1" w14:textId="04781652">
      <w:pPr>
        <w:widowControl/>
        <w:rPr>
          <w:rFonts w:ascii="Arial" w:hAnsi="Arial" w:cs="Arial"/>
        </w:rPr>
      </w:pPr>
      <w:r>
        <w:rPr>
          <w:rFonts w:ascii="Arial" w:hAnsi="Arial" w:cs="Arial"/>
        </w:rPr>
        <w:t>Marketing and Production Contract and Direct Sales Section – Questions Removed</w:t>
      </w:r>
    </w:p>
    <w:p w:rsidR="00571721" w:rsidP="00B6654C" w14:paraId="507B7475" w14:textId="06F2370F">
      <w:pPr>
        <w:widowControl/>
        <w:rPr>
          <w:rFonts w:ascii="Arial" w:hAnsi="Arial" w:cs="Arial"/>
        </w:rPr>
      </w:pPr>
      <w:r>
        <w:rPr>
          <w:noProof/>
        </w:rPr>
        <w:drawing>
          <wp:inline distT="0" distB="0" distL="0" distR="0">
            <wp:extent cx="5943600" cy="3753485"/>
            <wp:effectExtent l="0" t="0" r="0"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xmlns:r="http://schemas.openxmlformats.org/officeDocument/2006/relationships" r:embed="rId11" r:link="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753485"/>
                    </a:xfrm>
                    <a:prstGeom prst="rect">
                      <a:avLst/>
                    </a:prstGeom>
                    <a:noFill/>
                    <a:ln>
                      <a:noFill/>
                    </a:ln>
                  </pic:spPr>
                </pic:pic>
              </a:graphicData>
            </a:graphic>
          </wp:inline>
        </w:drawing>
      </w:r>
    </w:p>
    <w:p w:rsidR="00571721" w:rsidP="00B6654C" w14:paraId="1536F126" w14:textId="0933386B">
      <w:pPr>
        <w:widowControl/>
        <w:rPr>
          <w:rFonts w:ascii="Arial" w:hAnsi="Arial" w:cs="Arial"/>
        </w:rPr>
      </w:pPr>
      <w:r>
        <w:rPr>
          <w:noProof/>
        </w:rPr>
        <w:drawing>
          <wp:inline distT="0" distB="0" distL="0" distR="0">
            <wp:extent cx="5943600" cy="23152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xmlns:r="http://schemas.openxmlformats.org/officeDocument/2006/relationships" r:embed="rId13" r:link="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2315210"/>
                    </a:xfrm>
                    <a:prstGeom prst="rect">
                      <a:avLst/>
                    </a:prstGeom>
                    <a:noFill/>
                    <a:ln>
                      <a:noFill/>
                    </a:ln>
                  </pic:spPr>
                </pic:pic>
              </a:graphicData>
            </a:graphic>
          </wp:inline>
        </w:drawing>
      </w:r>
    </w:p>
    <w:p w:rsidR="00571721" w:rsidP="00B6654C" w14:paraId="6ACDA725" w14:textId="14175C66">
      <w:pPr>
        <w:widowControl/>
        <w:rPr>
          <w:rFonts w:ascii="Arial" w:hAnsi="Arial" w:cs="Arial"/>
        </w:rPr>
      </w:pPr>
    </w:p>
    <w:p w:rsidR="00E21FB9" w14:paraId="337F56DF" w14:textId="77777777">
      <w:pPr>
        <w:widowControl/>
        <w:autoSpaceDE/>
        <w:autoSpaceDN/>
        <w:adjustRightInd/>
        <w:spacing w:after="200" w:line="276" w:lineRule="auto"/>
        <w:rPr>
          <w:rFonts w:ascii="Arial" w:hAnsi="Arial" w:cs="Arial"/>
        </w:rPr>
      </w:pPr>
      <w:r>
        <w:rPr>
          <w:rFonts w:ascii="Arial" w:hAnsi="Arial" w:cs="Arial"/>
        </w:rPr>
        <w:br w:type="page"/>
      </w:r>
    </w:p>
    <w:p w:rsidR="00240833" w:rsidP="00B6654C" w14:paraId="5F405FC3" w14:textId="3E969FDA">
      <w:pPr>
        <w:widowControl/>
        <w:rPr>
          <w:rFonts w:ascii="Arial" w:hAnsi="Arial" w:cs="Arial"/>
        </w:rPr>
      </w:pPr>
      <w:r>
        <w:rPr>
          <w:rFonts w:ascii="Arial" w:hAnsi="Arial" w:cs="Arial"/>
        </w:rPr>
        <w:t>The Government Payments section</w:t>
      </w:r>
      <w:r w:rsidR="008428EF">
        <w:rPr>
          <w:rFonts w:ascii="Arial" w:hAnsi="Arial" w:cs="Arial"/>
        </w:rPr>
        <w:t xml:space="preserve"> has been reduced</w:t>
      </w:r>
      <w:r>
        <w:rPr>
          <w:rFonts w:ascii="Arial" w:hAnsi="Arial" w:cs="Arial"/>
        </w:rPr>
        <w:t>:</w:t>
      </w:r>
    </w:p>
    <w:p w:rsidR="00240833" w:rsidP="00B6654C" w14:paraId="6B706EF9" w14:textId="77777777">
      <w:pPr>
        <w:widowControl/>
        <w:rPr>
          <w:rFonts w:ascii="Arial" w:hAnsi="Arial" w:cs="Arial"/>
        </w:rPr>
      </w:pPr>
    </w:p>
    <w:p w:rsidR="00240833" w:rsidRPr="008428EF" w:rsidP="00B6654C" w14:paraId="7D82744C" w14:textId="08DCBE80">
      <w:pPr>
        <w:widowControl/>
        <w:rPr>
          <w:rFonts w:ascii="Arial" w:hAnsi="Arial" w:cs="Arial"/>
          <w:u w:val="single"/>
        </w:rPr>
      </w:pPr>
      <w:r w:rsidRPr="008428EF">
        <w:rPr>
          <w:rFonts w:ascii="Arial" w:hAnsi="Arial" w:cs="Arial"/>
          <w:u w:val="single"/>
        </w:rPr>
        <w:t>2021</w:t>
      </w:r>
      <w:r w:rsidRPr="008428EF">
        <w:rPr>
          <w:rFonts w:ascii="Arial" w:hAnsi="Arial" w:cs="Arial"/>
          <w:u w:val="single"/>
        </w:rPr>
        <w:tab/>
      </w:r>
      <w:r w:rsidRPr="008428EF">
        <w:rPr>
          <w:rFonts w:ascii="Arial" w:hAnsi="Arial" w:cs="Arial"/>
          <w:u w:val="single"/>
        </w:rPr>
        <w:tab/>
      </w:r>
      <w:r w:rsidRPr="008428EF">
        <w:rPr>
          <w:rFonts w:ascii="Arial" w:hAnsi="Arial" w:cs="Arial"/>
          <w:u w:val="single"/>
        </w:rPr>
        <w:tab/>
      </w:r>
      <w:r w:rsidRPr="008428EF">
        <w:rPr>
          <w:rFonts w:ascii="Arial" w:hAnsi="Arial" w:cs="Arial"/>
          <w:u w:val="single"/>
        </w:rPr>
        <w:tab/>
      </w:r>
      <w:r w:rsidRPr="008428EF">
        <w:rPr>
          <w:rFonts w:ascii="Arial" w:hAnsi="Arial" w:cs="Arial"/>
          <w:u w:val="single"/>
        </w:rPr>
        <w:tab/>
      </w:r>
      <w:r w:rsidRPr="008428EF">
        <w:rPr>
          <w:rFonts w:ascii="Arial" w:hAnsi="Arial" w:cs="Arial"/>
          <w:u w:val="single"/>
        </w:rPr>
        <w:tab/>
      </w:r>
      <w:r w:rsidRPr="008428EF">
        <w:rPr>
          <w:rFonts w:ascii="Arial" w:hAnsi="Arial" w:cs="Arial"/>
          <w:u w:val="single"/>
        </w:rPr>
        <w:tab/>
        <w:t>2022</w:t>
      </w:r>
    </w:p>
    <w:p w:rsidR="00240833" w:rsidP="00B6654C" w14:paraId="78A889DC" w14:textId="50ADEFC3">
      <w:pPr>
        <w:widowControl/>
      </w:pPr>
      <w:r>
        <w:rPr>
          <w:noProof/>
        </w:rPr>
        <w:drawing>
          <wp:inline distT="0" distB="0" distL="0" distR="0">
            <wp:extent cx="2696592" cy="154305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pic:cNvPicPr>
                      <a:picLocks noChangeAspect="1" noChangeArrowheads="1"/>
                    </pic:cNvPicPr>
                  </pic:nvPicPr>
                  <pic:blipFill>
                    <a:blip xmlns:r="http://schemas.openxmlformats.org/officeDocument/2006/relationships" r:embed="rId15" r:link="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2725775" cy="1559749"/>
                    </a:xfrm>
                    <a:prstGeom prst="rect">
                      <a:avLst/>
                    </a:prstGeom>
                    <a:noFill/>
                    <a:ln>
                      <a:noFill/>
                    </a:ln>
                  </pic:spPr>
                </pic:pic>
              </a:graphicData>
            </a:graphic>
          </wp:inline>
        </w:drawing>
      </w:r>
      <w:r w:rsidRPr="00240833">
        <w:t xml:space="preserve"> </w:t>
      </w:r>
      <w:r>
        <w:rPr>
          <w:noProof/>
        </w:rPr>
        <w:drawing>
          <wp:inline distT="0" distB="0" distL="0" distR="0">
            <wp:extent cx="2952750" cy="9198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xmlns:r="http://schemas.openxmlformats.org/officeDocument/2006/relationships" r:embed="rId17" r:link="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3001681" cy="935139"/>
                    </a:xfrm>
                    <a:prstGeom prst="rect">
                      <a:avLst/>
                    </a:prstGeom>
                    <a:noFill/>
                    <a:ln>
                      <a:noFill/>
                    </a:ln>
                  </pic:spPr>
                </pic:pic>
              </a:graphicData>
            </a:graphic>
          </wp:inline>
        </w:drawing>
      </w:r>
    </w:p>
    <w:p w:rsidR="00DA3E4B" w:rsidP="00B6654C" w14:paraId="3BD3F1BE" w14:textId="4CEDE110">
      <w:pPr>
        <w:widowControl/>
      </w:pPr>
    </w:p>
    <w:p w:rsidR="00DA3E4B" w:rsidP="00B6654C" w14:paraId="5CDFF0E3" w14:textId="35F0B387">
      <w:pPr>
        <w:widowControl/>
      </w:pPr>
      <w:r>
        <w:rPr>
          <w:noProof/>
        </w:rPr>
        <w:drawing>
          <wp:inline distT="0" distB="0" distL="0" distR="0">
            <wp:extent cx="2686721" cy="1778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2702920" cy="1788720"/>
                    </a:xfrm>
                    <a:prstGeom prst="rect">
                      <a:avLst/>
                    </a:prstGeom>
                    <a:noFill/>
                  </pic:spPr>
                </pic:pic>
              </a:graphicData>
            </a:graphic>
          </wp:inline>
        </w:drawing>
      </w:r>
      <w:r>
        <w:tab/>
      </w:r>
      <w:r>
        <w:rPr>
          <w:noProof/>
        </w:rPr>
        <w:drawing>
          <wp:inline distT="0" distB="0" distL="0" distR="0">
            <wp:extent cx="3003550" cy="1124406"/>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xmlns:r="http://schemas.openxmlformats.org/officeDocument/2006/relationships" r:embed="rId20" r:link="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3025388" cy="1132581"/>
                    </a:xfrm>
                    <a:prstGeom prst="rect">
                      <a:avLst/>
                    </a:prstGeom>
                    <a:noFill/>
                    <a:ln>
                      <a:noFill/>
                    </a:ln>
                  </pic:spPr>
                </pic:pic>
              </a:graphicData>
            </a:graphic>
          </wp:inline>
        </w:drawing>
      </w:r>
    </w:p>
    <w:p w:rsidR="00240833" w:rsidP="00B6654C" w14:paraId="628D3EED" w14:textId="5B31DD93">
      <w:pPr>
        <w:widowControl/>
      </w:pPr>
    </w:p>
    <w:p w:rsidR="00240833" w:rsidP="00B6654C" w14:paraId="230E2838" w14:textId="03C26D4C">
      <w:pPr>
        <w:widowControl/>
        <w:rPr>
          <w:rFonts w:ascii="Arial" w:hAnsi="Arial" w:cs="Arial"/>
        </w:rPr>
      </w:pPr>
      <w:r>
        <w:rPr>
          <w:rFonts w:ascii="Arial" w:hAnsi="Arial" w:cs="Arial"/>
        </w:rPr>
        <w:t>Government &amp; Other Farm Related Income – Questions removed</w:t>
      </w:r>
    </w:p>
    <w:p w:rsidR="008428EF" w:rsidP="00B6654C" w14:paraId="54E7C032" w14:textId="67D528FC">
      <w:pPr>
        <w:widowControl/>
        <w:rPr>
          <w:rFonts w:ascii="Arial" w:hAnsi="Arial" w:cs="Arial"/>
        </w:rPr>
      </w:pPr>
      <w:r>
        <w:rPr>
          <w:noProof/>
        </w:rPr>
        <w:drawing>
          <wp:inline distT="0" distB="0" distL="0" distR="0">
            <wp:extent cx="5943600" cy="35985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noChangeArrowheads="1"/>
                    </pic:cNvPicPr>
                  </pic:nvPicPr>
                  <pic:blipFill>
                    <a:blip xmlns:r="http://schemas.openxmlformats.org/officeDocument/2006/relationships" r:embed="rId22" r:link="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598545"/>
                    </a:xfrm>
                    <a:prstGeom prst="rect">
                      <a:avLst/>
                    </a:prstGeom>
                    <a:noFill/>
                    <a:ln>
                      <a:noFill/>
                    </a:ln>
                  </pic:spPr>
                </pic:pic>
              </a:graphicData>
            </a:graphic>
          </wp:inline>
        </w:drawing>
      </w:r>
    </w:p>
    <w:p w:rsidR="008428EF" w:rsidP="00B6654C" w14:paraId="784AFAA3" w14:textId="6F7E379F">
      <w:pPr>
        <w:widowControl/>
        <w:rPr>
          <w:rFonts w:ascii="Arial" w:hAnsi="Arial" w:cs="Arial"/>
        </w:rPr>
      </w:pPr>
    </w:p>
    <w:p w:rsidR="008428EF" w:rsidP="00B6654C" w14:paraId="5828CB11" w14:textId="26C1A16E">
      <w:pPr>
        <w:widowControl/>
        <w:rPr>
          <w:rFonts w:ascii="Arial" w:hAnsi="Arial" w:cs="Arial"/>
        </w:rPr>
      </w:pPr>
      <w:r>
        <w:rPr>
          <w:rFonts w:ascii="Arial" w:hAnsi="Arial" w:cs="Arial"/>
        </w:rPr>
        <w:t>Operating &amp; Capital Expenses Section</w:t>
      </w:r>
    </w:p>
    <w:p w:rsidR="00EE26E3" w:rsidP="00B6654C" w14:paraId="6D5ACA8F" w14:textId="77AFC571">
      <w:pPr>
        <w:widowControl/>
        <w:rPr>
          <w:rFonts w:ascii="Arial" w:hAnsi="Arial" w:cs="Arial"/>
        </w:rPr>
      </w:pPr>
      <w:r>
        <w:rPr>
          <w:rFonts w:ascii="Arial" w:hAnsi="Arial" w:cs="Arial"/>
        </w:rPr>
        <w:t xml:space="preserve">Added a percent for farm/ranch use to the ATV/Side by Side/UTV expenditures to </w:t>
      </w:r>
      <w:r>
        <w:rPr>
          <w:rFonts w:ascii="Arial" w:hAnsi="Arial" w:cs="Arial"/>
        </w:rPr>
        <w:t>more accurat</w:t>
      </w:r>
      <w:r w:rsidR="00634D55">
        <w:rPr>
          <w:rFonts w:ascii="Arial" w:hAnsi="Arial" w:cs="Arial"/>
        </w:rPr>
        <w:t>ely record the</w:t>
      </w:r>
      <w:r>
        <w:rPr>
          <w:rFonts w:ascii="Arial" w:hAnsi="Arial" w:cs="Arial"/>
        </w:rPr>
        <w:t xml:space="preserve"> farm expenditu</w:t>
      </w:r>
      <w:r w:rsidR="00634D55">
        <w:rPr>
          <w:rFonts w:ascii="Arial" w:hAnsi="Arial" w:cs="Arial"/>
        </w:rPr>
        <w:t>re</w:t>
      </w:r>
      <w:r w:rsidR="00634D55">
        <w:rPr>
          <w:rFonts w:ascii="Arial" w:hAnsi="Arial" w:cs="Arial"/>
        </w:rPr>
        <w:t xml:space="preserve"> for this item</w:t>
      </w:r>
      <w:r>
        <w:rPr>
          <w:rFonts w:ascii="Arial" w:hAnsi="Arial" w:cs="Arial"/>
        </w:rPr>
        <w:t>:</w:t>
      </w:r>
    </w:p>
    <w:p w:rsidR="00EE26E3" w:rsidP="00B6654C" w14:paraId="08BBE5B1" w14:textId="1F2628C9">
      <w:pPr>
        <w:widowControl/>
        <w:rPr>
          <w:rFonts w:ascii="Arial" w:hAnsi="Arial" w:cs="Arial"/>
        </w:rPr>
      </w:pPr>
      <w:r>
        <w:rPr>
          <w:noProof/>
        </w:rPr>
        <w:drawing>
          <wp:inline distT="0" distB="0" distL="0" distR="0">
            <wp:extent cx="5943600" cy="4914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1"/>
                    <pic:cNvPicPr>
                      <a:picLocks noChangeAspect="1" noChangeArrowheads="1"/>
                    </pic:cNvPicPr>
                  </pic:nvPicPr>
                  <pic:blipFill>
                    <a:blip xmlns:r="http://schemas.openxmlformats.org/officeDocument/2006/relationships" r:embed="rId24" r:link="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491490"/>
                    </a:xfrm>
                    <a:prstGeom prst="rect">
                      <a:avLst/>
                    </a:prstGeom>
                    <a:noFill/>
                    <a:ln>
                      <a:noFill/>
                    </a:ln>
                  </pic:spPr>
                </pic:pic>
              </a:graphicData>
            </a:graphic>
          </wp:inline>
        </w:drawing>
      </w:r>
    </w:p>
    <w:p w:rsidR="00EE26E3" w:rsidP="00B6654C" w14:paraId="37C059C1" w14:textId="77777777">
      <w:pPr>
        <w:widowControl/>
        <w:rPr>
          <w:rFonts w:ascii="Arial" w:hAnsi="Arial" w:cs="Arial"/>
        </w:rPr>
      </w:pPr>
    </w:p>
    <w:p w:rsidR="00EE26E3" w:rsidP="00B6654C" w14:paraId="28E9613B" w14:textId="37347956">
      <w:pPr>
        <w:widowControl/>
        <w:rPr>
          <w:rFonts w:ascii="Arial" w:hAnsi="Arial" w:cs="Arial"/>
        </w:rPr>
      </w:pPr>
      <w:r>
        <w:rPr>
          <w:rFonts w:ascii="Arial" w:hAnsi="Arial" w:cs="Arial"/>
        </w:rPr>
        <w:t>Personal Characteristics and Farm Management Section – Questions Removed</w:t>
      </w:r>
    </w:p>
    <w:p w:rsidR="00634D55" w:rsidP="00B6654C" w14:paraId="74B0DBE9" w14:textId="6CD47EC2">
      <w:pPr>
        <w:widowControl/>
        <w:rPr>
          <w:rFonts w:ascii="Arial" w:hAnsi="Arial" w:cs="Arial"/>
        </w:rPr>
      </w:pPr>
      <w:r>
        <w:rPr>
          <w:noProof/>
        </w:rPr>
        <w:drawing>
          <wp:inline distT="0" distB="0" distL="0" distR="0">
            <wp:extent cx="5791200" cy="5067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2"/>
                    <pic:cNvPicPr>
                      <a:picLocks noChangeAspect="1" noChangeArrowheads="1"/>
                    </pic:cNvPicPr>
                  </pic:nvPicPr>
                  <pic:blipFill>
                    <a:blip xmlns:r="http://schemas.openxmlformats.org/officeDocument/2006/relationships" r:embed="rId26" r:link="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5791200" cy="5067300"/>
                    </a:xfrm>
                    <a:prstGeom prst="rect">
                      <a:avLst/>
                    </a:prstGeom>
                    <a:noFill/>
                    <a:ln>
                      <a:noFill/>
                    </a:ln>
                  </pic:spPr>
                </pic:pic>
              </a:graphicData>
            </a:graphic>
          </wp:inline>
        </w:drawing>
      </w:r>
    </w:p>
    <w:p w:rsidR="00634D55" w:rsidP="00B6654C" w14:paraId="2D0D54E4" w14:textId="77777777">
      <w:pPr>
        <w:widowControl/>
        <w:rPr>
          <w:rFonts w:ascii="Arial" w:hAnsi="Arial" w:cs="Arial"/>
        </w:rPr>
      </w:pPr>
    </w:p>
    <w:p w:rsidR="008428EF" w:rsidP="00B6654C" w14:paraId="05A9C55E" w14:textId="49C15ED7">
      <w:pPr>
        <w:widowControl/>
        <w:rPr>
          <w:rFonts w:ascii="Arial" w:hAnsi="Arial" w:cs="Arial"/>
        </w:rPr>
      </w:pPr>
    </w:p>
    <w:p w:rsidR="00240833" w:rsidRPr="00B902E7" w:rsidP="00B6654C" w14:paraId="6BDCA272" w14:textId="77777777">
      <w:pPr>
        <w:widowControl/>
        <w:rPr>
          <w:rFonts w:ascii="Arial" w:hAnsi="Arial" w:cs="Arial"/>
        </w:rPr>
      </w:pPr>
    </w:p>
    <w:p w:rsidR="00B6654C" w:rsidRPr="00B902E7" w:rsidP="00B6654C" w14:paraId="3753EFFD" w14:textId="77777777">
      <w:pPr>
        <w:widowControl/>
        <w:rPr>
          <w:rFonts w:ascii="Arial" w:hAnsi="Arial" w:cs="Arial"/>
        </w:rPr>
      </w:pPr>
    </w:p>
    <w:p w:rsidR="0098334F" w:rsidRPr="00FB543B" w:rsidP="00FB543B" w14:paraId="40C688B8" w14:textId="77777777">
      <w:pPr>
        <w:rPr>
          <w:rFonts w:asciiTheme="majorHAnsi" w:hAnsiTheme="majorHAnsi" w:cstheme="majorHAnsi"/>
          <w:b/>
        </w:rPr>
      </w:pPr>
      <w:r w:rsidRPr="00FB543B">
        <w:rPr>
          <w:rFonts w:asciiTheme="majorHAnsi" w:hAnsiTheme="majorHAnsi" w:cstheme="majorHAnsi"/>
          <w:b/>
        </w:rPr>
        <w:t>A.</w:t>
      </w:r>
      <w:r w:rsidRPr="00FB543B">
        <w:rPr>
          <w:rFonts w:asciiTheme="majorHAnsi" w:hAnsiTheme="majorHAnsi" w:cstheme="majorHAnsi"/>
          <w:b/>
        </w:rPr>
        <w:tab/>
        <w:t>JUSTIFICATION</w:t>
      </w:r>
    </w:p>
    <w:p w:rsidR="0098334F" w:rsidRPr="00FB543B" w:rsidP="00FB543B" w14:paraId="1B77BF41" w14:textId="77777777">
      <w:pPr>
        <w:rPr>
          <w:rFonts w:asciiTheme="majorHAnsi" w:hAnsiTheme="majorHAnsi" w:cstheme="majorHAnsi"/>
        </w:rPr>
      </w:pPr>
    </w:p>
    <w:p w:rsidR="0098334F" w:rsidRPr="00F945ED" w:rsidP="00F945ED" w14:paraId="5BF0F43B" w14:textId="77777777">
      <w:pPr>
        <w:pStyle w:val="ListParagraph"/>
        <w:numPr>
          <w:ilvl w:val="0"/>
          <w:numId w:val="3"/>
        </w:numPr>
        <w:ind w:hanging="720"/>
        <w:rPr>
          <w:rFonts w:asciiTheme="majorHAnsi" w:hAnsiTheme="majorHAnsi" w:cstheme="majorHAnsi"/>
          <w:b/>
        </w:rPr>
      </w:pPr>
      <w:r w:rsidRPr="00F945ED">
        <w:rPr>
          <w:rFonts w:asciiTheme="majorHAnsi" w:hAnsiTheme="majorHAnsi" w:cstheme="majorHAnsi"/>
          <w:b/>
        </w:rPr>
        <w:t>Circumstances making coll</w:t>
      </w:r>
      <w:r w:rsidR="0090600F">
        <w:rPr>
          <w:rFonts w:asciiTheme="majorHAnsi" w:hAnsiTheme="majorHAnsi" w:cstheme="majorHAnsi"/>
          <w:b/>
        </w:rPr>
        <w:t>ection of information necessary.</w:t>
      </w:r>
    </w:p>
    <w:p w:rsidR="00C1081A" w:rsidRPr="002D2FCF" w:rsidP="00F945ED" w14:paraId="46322D24" w14:textId="77777777">
      <w:pPr>
        <w:rPr>
          <w:rFonts w:ascii="Arial" w:hAnsi="Arial" w:cs="Arial"/>
        </w:rPr>
      </w:pPr>
    </w:p>
    <w:p w:rsidR="00F945ED" w:rsidP="00C1081A" w14:paraId="45D6708C" w14:textId="6CACB3A3">
      <w:pPr>
        <w:ind w:left="720"/>
        <w:rPr>
          <w:rFonts w:ascii="Arial" w:hAnsi="Arial" w:cs="Arial"/>
        </w:rPr>
      </w:pPr>
      <w:r w:rsidRPr="00495F79">
        <w:rPr>
          <w:rFonts w:ascii="Arial" w:hAnsi="Arial" w:cs="Arial"/>
        </w:rPr>
        <w:t xml:space="preserve">NASS is requesting a substantive change to the ARMS and Chemical Use </w:t>
      </w:r>
      <w:r w:rsidRPr="00495F79">
        <w:rPr>
          <w:rFonts w:ascii="Arial" w:hAnsi="Arial" w:cs="Arial"/>
        </w:rPr>
        <w:t xml:space="preserve">Survey docket (0535-0218) to accommodate </w:t>
      </w:r>
      <w:r w:rsidR="006E50CF">
        <w:rPr>
          <w:rFonts w:ascii="Arial" w:hAnsi="Arial" w:cs="Arial"/>
        </w:rPr>
        <w:t>the addition</w:t>
      </w:r>
      <w:r w:rsidRPr="00495F79">
        <w:rPr>
          <w:rFonts w:ascii="Arial" w:hAnsi="Arial" w:cs="Arial"/>
        </w:rPr>
        <w:t xml:space="preserve"> of the</w:t>
      </w:r>
      <w:r w:rsidRPr="00495F79" w:rsidR="00495F79">
        <w:rPr>
          <w:rFonts w:ascii="Arial" w:hAnsi="Arial" w:cs="Arial"/>
        </w:rPr>
        <w:t xml:space="preserve"> </w:t>
      </w:r>
      <w:r w:rsidR="006E50CF">
        <w:rPr>
          <w:rFonts w:ascii="Arial" w:hAnsi="Arial" w:cs="Arial"/>
        </w:rPr>
        <w:t xml:space="preserve">2022 </w:t>
      </w:r>
      <w:r w:rsidRPr="00495F79" w:rsidR="00495F79">
        <w:rPr>
          <w:rFonts w:ascii="Arial" w:hAnsi="Arial" w:cs="Arial"/>
        </w:rPr>
        <w:t xml:space="preserve">ARMS </w:t>
      </w:r>
      <w:r w:rsidR="00F96A5A">
        <w:rPr>
          <w:rFonts w:ascii="Arial" w:hAnsi="Arial" w:cs="Arial"/>
        </w:rPr>
        <w:t>3</w:t>
      </w:r>
      <w:r w:rsidR="001A25A9">
        <w:rPr>
          <w:rFonts w:ascii="Arial" w:hAnsi="Arial" w:cs="Arial"/>
        </w:rPr>
        <w:t xml:space="preserve">, </w:t>
      </w:r>
      <w:r w:rsidRPr="00495F79">
        <w:rPr>
          <w:rFonts w:ascii="Arial" w:hAnsi="Arial" w:cs="Arial"/>
        </w:rPr>
        <w:t xml:space="preserve">questionnaires.  </w:t>
      </w:r>
    </w:p>
    <w:p w:rsidR="00495F79" w:rsidP="00C1081A" w14:paraId="33E0F929" w14:textId="6BD081CC">
      <w:pPr>
        <w:ind w:left="720"/>
        <w:rPr>
          <w:rFonts w:ascii="Arial" w:hAnsi="Arial" w:cs="Arial"/>
        </w:rPr>
      </w:pPr>
    </w:p>
    <w:p w:rsidR="00495F79" w:rsidP="00495F79" w14:paraId="2496C197" w14:textId="5261029E">
      <w:pPr>
        <w:ind w:left="720"/>
        <w:rPr>
          <w:rFonts w:ascii="Arial" w:hAnsi="Arial" w:cs="Arial"/>
        </w:rPr>
      </w:pPr>
      <w:r w:rsidRPr="002125E6">
        <w:rPr>
          <w:rFonts w:ascii="Arial" w:hAnsi="Arial" w:cs="Arial"/>
        </w:rPr>
        <w:t xml:space="preserve">NASS </w:t>
      </w:r>
      <w:r>
        <w:rPr>
          <w:rFonts w:ascii="Arial" w:hAnsi="Arial" w:cs="Arial"/>
        </w:rPr>
        <w:t xml:space="preserve">conducts the ARMS </w:t>
      </w:r>
      <w:r w:rsidR="00A1320E">
        <w:rPr>
          <w:rFonts w:ascii="Arial" w:hAnsi="Arial" w:cs="Arial"/>
        </w:rPr>
        <w:t>p</w:t>
      </w:r>
      <w:r>
        <w:rPr>
          <w:rFonts w:ascii="Arial" w:hAnsi="Arial" w:cs="Arial"/>
        </w:rPr>
        <w:t xml:space="preserve">rogram as a part of a cooperative agreement with the USDA Economic Research Service (ERS). </w:t>
      </w:r>
      <w:r w:rsidR="009A5F20">
        <w:rPr>
          <w:rFonts w:ascii="Arial" w:hAnsi="Arial" w:cs="Arial"/>
        </w:rPr>
        <w:t xml:space="preserve">The Costs and Returns (Phase 3) </w:t>
      </w:r>
      <w:r w:rsidRPr="009A5F20" w:rsidR="009A5F20">
        <w:rPr>
          <w:rFonts w:ascii="Arial" w:hAnsi="Arial" w:cs="Arial"/>
        </w:rPr>
        <w:t>is the economic phase, in which we collect data related to the costs and returns for both the whole farm and for specific commodities raised on each farm.</w:t>
      </w:r>
      <w:r w:rsidR="009A5F20">
        <w:rPr>
          <w:rFonts w:ascii="Arial" w:hAnsi="Arial" w:cs="Arial"/>
        </w:rPr>
        <w:t xml:space="preserve">  The specific commodity for 2022 is wheat which includes winter, Durum, and other spring wheat.  </w:t>
      </w:r>
      <w:r>
        <w:rPr>
          <w:rFonts w:ascii="Arial" w:hAnsi="Arial" w:cs="Arial"/>
        </w:rPr>
        <w:t>The majority of</w:t>
      </w:r>
      <w:r>
        <w:rPr>
          <w:rFonts w:ascii="Arial" w:hAnsi="Arial" w:cs="Arial"/>
        </w:rPr>
        <w:t xml:space="preserve"> the questions that are asked </w:t>
      </w:r>
      <w:r w:rsidR="000F3BEC">
        <w:rPr>
          <w:rFonts w:ascii="Arial" w:hAnsi="Arial" w:cs="Arial"/>
        </w:rPr>
        <w:t xml:space="preserve">in the Phase </w:t>
      </w:r>
      <w:r w:rsidR="006E50CF">
        <w:rPr>
          <w:rFonts w:ascii="Arial" w:hAnsi="Arial" w:cs="Arial"/>
        </w:rPr>
        <w:t>3</w:t>
      </w:r>
      <w:r w:rsidR="000F3BEC">
        <w:rPr>
          <w:rFonts w:ascii="Arial" w:hAnsi="Arial" w:cs="Arial"/>
        </w:rPr>
        <w:t xml:space="preserve"> surveys </w:t>
      </w:r>
      <w:r>
        <w:rPr>
          <w:rFonts w:ascii="Arial" w:hAnsi="Arial" w:cs="Arial"/>
        </w:rPr>
        <w:t xml:space="preserve">are a part of the ARMS core program and rarely have any changes made to them. </w:t>
      </w:r>
    </w:p>
    <w:p w:rsidR="000F3BEC" w:rsidP="00495F79" w14:paraId="2E6F053A" w14:textId="08CFBFA1">
      <w:pPr>
        <w:ind w:left="720"/>
        <w:rPr>
          <w:rFonts w:ascii="Arial" w:hAnsi="Arial" w:cs="Arial"/>
        </w:rPr>
      </w:pPr>
    </w:p>
    <w:p w:rsidR="000F3BEC" w:rsidP="00495F79" w14:paraId="24F73099" w14:textId="5BAB9450">
      <w:pPr>
        <w:ind w:left="720"/>
        <w:rPr>
          <w:rFonts w:ascii="Arial" w:hAnsi="Arial" w:cs="Arial"/>
        </w:rPr>
      </w:pPr>
      <w:r>
        <w:rPr>
          <w:rFonts w:ascii="Arial" w:hAnsi="Arial" w:cs="Arial"/>
        </w:rPr>
        <w:t xml:space="preserve">Historically, </w:t>
      </w:r>
      <w:r>
        <w:rPr>
          <w:rFonts w:ascii="Arial" w:hAnsi="Arial" w:cs="Arial"/>
        </w:rPr>
        <w:t>the majority of</w:t>
      </w:r>
      <w:r>
        <w:rPr>
          <w:rFonts w:ascii="Arial" w:hAnsi="Arial" w:cs="Arial"/>
        </w:rPr>
        <w:t xml:space="preserve"> the surveys that are conducted under this OMB app</w:t>
      </w:r>
      <w:r w:rsidR="00DE39B2">
        <w:rPr>
          <w:rFonts w:ascii="Arial" w:hAnsi="Arial" w:cs="Arial"/>
        </w:rPr>
        <w:t xml:space="preserve">roval have been conducted by personal interviews. </w:t>
      </w:r>
      <w:r w:rsidR="007E1C4C">
        <w:rPr>
          <w:rFonts w:ascii="Arial" w:hAnsi="Arial" w:cs="Arial"/>
        </w:rPr>
        <w:t>D</w:t>
      </w:r>
      <w:r w:rsidR="00DE39B2">
        <w:rPr>
          <w:rFonts w:ascii="Arial" w:hAnsi="Arial" w:cs="Arial"/>
        </w:rPr>
        <w:t>u</w:t>
      </w:r>
      <w:r w:rsidR="007E1C4C">
        <w:rPr>
          <w:rFonts w:ascii="Arial" w:hAnsi="Arial" w:cs="Arial"/>
        </w:rPr>
        <w:t>ring</w:t>
      </w:r>
      <w:r w:rsidR="00DE39B2">
        <w:rPr>
          <w:rFonts w:ascii="Arial" w:hAnsi="Arial" w:cs="Arial"/>
        </w:rPr>
        <w:t xml:space="preserve"> the pandemic, NASS made changes to our data collection efforts to accommodate social distancing. </w:t>
      </w:r>
      <w:r w:rsidR="007E1C4C">
        <w:rPr>
          <w:rFonts w:ascii="Arial" w:hAnsi="Arial" w:cs="Arial"/>
        </w:rPr>
        <w:t xml:space="preserve">If the current situation of the pandemic allows, </w:t>
      </w:r>
      <w:r w:rsidR="00DE39B2">
        <w:rPr>
          <w:rFonts w:ascii="Arial" w:hAnsi="Arial" w:cs="Arial"/>
        </w:rPr>
        <w:t xml:space="preserve">NASS </w:t>
      </w:r>
      <w:r w:rsidR="007E1C4C">
        <w:rPr>
          <w:rFonts w:ascii="Arial" w:hAnsi="Arial" w:cs="Arial"/>
        </w:rPr>
        <w:t xml:space="preserve">will resume personal interviewing </w:t>
      </w:r>
      <w:r w:rsidR="00DE39B2">
        <w:rPr>
          <w:rFonts w:ascii="Arial" w:hAnsi="Arial" w:cs="Arial"/>
        </w:rPr>
        <w:t>us</w:t>
      </w:r>
      <w:r w:rsidR="007E1C4C">
        <w:rPr>
          <w:rFonts w:ascii="Arial" w:hAnsi="Arial" w:cs="Arial"/>
        </w:rPr>
        <w:t>ing</w:t>
      </w:r>
      <w:r w:rsidR="00DE39B2">
        <w:rPr>
          <w:rFonts w:ascii="Arial" w:hAnsi="Arial" w:cs="Arial"/>
        </w:rPr>
        <w:t xml:space="preserve"> the National Association of State Department of Agriculture (NASDA) enumerators to collect the data. The surveys have been changed to allow for data collection by computer assisted web interviews (CAWI) and computer assisted telephone interviews (CATI).</w:t>
      </w:r>
      <w:r w:rsidR="00CC6CF9">
        <w:rPr>
          <w:rFonts w:ascii="Arial" w:hAnsi="Arial" w:cs="Arial"/>
        </w:rPr>
        <w:t xml:space="preserve"> </w:t>
      </w:r>
      <w:r w:rsidR="007C3B01">
        <w:rPr>
          <w:rFonts w:ascii="Arial" w:hAnsi="Arial" w:cs="Arial"/>
        </w:rPr>
        <w:t>At this time</w:t>
      </w:r>
      <w:r w:rsidR="00CC6CF9">
        <w:rPr>
          <w:rFonts w:ascii="Arial" w:hAnsi="Arial" w:cs="Arial"/>
        </w:rPr>
        <w:t xml:space="preserve">, NASDA approved limited face to face enumeration by first phoning operators to schedule interviews and </w:t>
      </w:r>
      <w:r w:rsidR="007C3B01">
        <w:rPr>
          <w:rFonts w:ascii="Arial" w:hAnsi="Arial" w:cs="Arial"/>
        </w:rPr>
        <w:t xml:space="preserve">obtaining </w:t>
      </w:r>
      <w:r w:rsidR="00CC6CF9">
        <w:rPr>
          <w:rFonts w:ascii="Arial" w:hAnsi="Arial" w:cs="Arial"/>
        </w:rPr>
        <w:t xml:space="preserve">approval </w:t>
      </w:r>
      <w:r w:rsidR="007C3B01">
        <w:rPr>
          <w:rFonts w:ascii="Arial" w:hAnsi="Arial" w:cs="Arial"/>
        </w:rPr>
        <w:t xml:space="preserve">from the operator </w:t>
      </w:r>
      <w:r w:rsidR="00CC6CF9">
        <w:rPr>
          <w:rFonts w:ascii="Arial" w:hAnsi="Arial" w:cs="Arial"/>
        </w:rPr>
        <w:t>to engage</w:t>
      </w:r>
      <w:r w:rsidR="007C3B01">
        <w:rPr>
          <w:rFonts w:ascii="Arial" w:hAnsi="Arial" w:cs="Arial"/>
        </w:rPr>
        <w:t xml:space="preserve"> in-person</w:t>
      </w:r>
      <w:r w:rsidR="00CC6CF9">
        <w:rPr>
          <w:rFonts w:ascii="Arial" w:hAnsi="Arial" w:cs="Arial"/>
        </w:rPr>
        <w:t>.</w:t>
      </w:r>
      <w:r w:rsidR="00DE39B2">
        <w:rPr>
          <w:rFonts w:ascii="Arial" w:hAnsi="Arial" w:cs="Arial"/>
        </w:rPr>
        <w:t xml:space="preserve"> </w:t>
      </w:r>
    </w:p>
    <w:p w:rsidR="007E1C4C" w:rsidP="00495F79" w14:paraId="54F2BCFC" w14:textId="7F48E02B">
      <w:pPr>
        <w:ind w:left="720"/>
        <w:rPr>
          <w:rFonts w:ascii="Arial" w:hAnsi="Arial" w:cs="Arial"/>
        </w:rPr>
      </w:pPr>
    </w:p>
    <w:p w:rsidR="00262AE3" w:rsidP="00495F79" w14:paraId="3205FFEB" w14:textId="77777777">
      <w:pPr>
        <w:ind w:left="720"/>
        <w:rPr>
          <w:rFonts w:ascii="Arial" w:hAnsi="Arial" w:cs="Arial"/>
        </w:rPr>
      </w:pPr>
      <w:r>
        <w:rPr>
          <w:rFonts w:ascii="Arial" w:hAnsi="Arial" w:cs="Arial"/>
        </w:rPr>
        <w:t xml:space="preserve">The substantive change request approved May 31, </w:t>
      </w:r>
      <w:r>
        <w:rPr>
          <w:rFonts w:ascii="Arial" w:hAnsi="Arial" w:cs="Arial"/>
        </w:rPr>
        <w:t>2022</w:t>
      </w:r>
      <w:r>
        <w:rPr>
          <w:rFonts w:ascii="Arial" w:hAnsi="Arial" w:cs="Arial"/>
        </w:rPr>
        <w:t xml:space="preserve"> documents the plan </w:t>
      </w:r>
      <w:r>
        <w:rPr>
          <w:rFonts w:ascii="Arial" w:hAnsi="Arial" w:cs="Arial"/>
        </w:rPr>
        <w:t xml:space="preserve">to add additional samples to the Phase 3 in response to the Biden Administration’s top priority of advancing equity for all Americans. As stated by the White House, “President Biden is putting equity at the center of the agenda with a whole of government approach to embed racial justice across Federal agencies, policies, and programs.” (Retrieved March 15, 2022, from </w:t>
      </w:r>
      <w:hyperlink r:id="rId28" w:history="1">
        <w:r>
          <w:rPr>
            <w:rStyle w:val="Hyperlink"/>
            <w:rFonts w:ascii="Arial" w:hAnsi="Arial" w:cs="Arial"/>
          </w:rPr>
          <w:t>https://www.whitehouse.gov/priorities/</w:t>
        </w:r>
      </w:hyperlink>
      <w:r>
        <w:rPr>
          <w:rFonts w:ascii="Arial" w:hAnsi="Arial" w:cs="Arial"/>
        </w:rPr>
        <w:t xml:space="preserve">.) The U.S. Department of Agriculture (USDA) is contributing to the President’s agenda by making racial justice and equity one of the top USDA priorities (Retrieved March 15, 2022, from </w:t>
      </w:r>
      <w:hyperlink r:id="rId29" w:history="1">
        <w:r>
          <w:rPr>
            <w:rStyle w:val="Hyperlink"/>
            <w:rFonts w:ascii="Arial" w:hAnsi="Arial" w:cs="Arial"/>
          </w:rPr>
          <w:t>https://www.usda.gov/media/radio/weekly-features/2021-02-09/what-are-tom-vilsacks-priorities-usda</w:t>
        </w:r>
      </w:hyperlink>
      <w:r>
        <w:rPr>
          <w:rFonts w:ascii="Arial" w:hAnsi="Arial" w:cs="Arial"/>
        </w:rPr>
        <w:t>).</w:t>
      </w:r>
    </w:p>
    <w:p w:rsidR="00262AE3" w:rsidP="00495F79" w14:paraId="11EF99F7" w14:textId="77777777">
      <w:pPr>
        <w:ind w:left="720"/>
        <w:rPr>
          <w:rFonts w:ascii="Arial" w:hAnsi="Arial" w:cs="Arial"/>
        </w:rPr>
      </w:pPr>
    </w:p>
    <w:p w:rsidR="007E1C4C" w:rsidP="00495F79" w14:paraId="29CCBC8C" w14:textId="1C9CC60A">
      <w:pPr>
        <w:ind w:left="720"/>
        <w:rPr>
          <w:rFonts w:ascii="Arial" w:hAnsi="Arial" w:cs="Arial"/>
        </w:rPr>
      </w:pPr>
      <w:r>
        <w:rPr>
          <w:rFonts w:ascii="Arial" w:hAnsi="Arial" w:cs="Arial"/>
        </w:rPr>
        <w:t xml:space="preserve">To review, </w:t>
      </w:r>
      <w:r>
        <w:rPr>
          <w:rFonts w:ascii="Arial" w:hAnsi="Arial" w:cs="Arial"/>
        </w:rPr>
        <w:t>the 2022 ARMS and Chemical Use Survey Cycle</w:t>
      </w:r>
      <w:r>
        <w:rPr>
          <w:rFonts w:ascii="Arial" w:hAnsi="Arial" w:cs="Arial"/>
        </w:rPr>
        <w:t xml:space="preserve"> is</w:t>
      </w:r>
    </w:p>
    <w:p w:rsidR="00812B46" w:rsidP="00495F79" w14:paraId="4DF48167" w14:textId="0B78EFBA">
      <w:pPr>
        <w:ind w:left="720"/>
        <w:rPr>
          <w:rFonts w:ascii="Arial" w:hAnsi="Arial" w:cs="Arial"/>
        </w:rPr>
      </w:pPr>
    </w:p>
    <w:p w:rsidR="007E1C4C" w:rsidP="00495F79" w14:paraId="39916380" w14:textId="441BB77E">
      <w:pPr>
        <w:ind w:left="720"/>
        <w:rPr>
          <w:rFonts w:ascii="Arial" w:hAnsi="Arial" w:cs="Arial"/>
        </w:rPr>
      </w:pPr>
      <w:r>
        <w:rPr>
          <w:rFonts w:ascii="Arial" w:hAnsi="Arial" w:cs="Arial"/>
          <w:noProof/>
        </w:rPr>
        <w:drawing>
          <wp:inline distT="0" distB="0" distL="0" distR="0">
            <wp:extent cx="5934075" cy="1466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1466850"/>
                    </a:xfrm>
                    <a:prstGeom prst="rect">
                      <a:avLst/>
                    </a:prstGeom>
                    <a:noFill/>
                    <a:ln>
                      <a:noFill/>
                    </a:ln>
                  </pic:spPr>
                </pic:pic>
              </a:graphicData>
            </a:graphic>
          </wp:inline>
        </w:drawing>
      </w:r>
    </w:p>
    <w:p w:rsidR="00B81F5E" w:rsidP="00495F79" w14:paraId="7A084482" w14:textId="7FB9E8C3">
      <w:pPr>
        <w:ind w:left="720"/>
        <w:rPr>
          <w:rFonts w:ascii="Arial" w:hAnsi="Arial" w:cs="Arial"/>
        </w:rPr>
      </w:pPr>
    </w:p>
    <w:p w:rsidR="009A5F20" w:rsidRPr="00495F79" w:rsidP="00830048" w14:paraId="00460499" w14:textId="77777777">
      <w:pPr>
        <w:pStyle w:val="ListParagraph"/>
        <w:rPr>
          <w:rFonts w:asciiTheme="minorHAnsi" w:hAnsiTheme="minorHAnsi" w:cstheme="minorHAnsi"/>
          <w:b/>
        </w:rPr>
      </w:pPr>
    </w:p>
    <w:p w:rsidR="0098334F" w:rsidRPr="001F0A7D" w:rsidP="00F945ED" w14:paraId="4C1FA628" w14:textId="77777777">
      <w:pPr>
        <w:pStyle w:val="ListParagraph"/>
        <w:numPr>
          <w:ilvl w:val="0"/>
          <w:numId w:val="3"/>
        </w:numPr>
        <w:ind w:hanging="720"/>
        <w:rPr>
          <w:rFonts w:asciiTheme="minorHAnsi" w:hAnsiTheme="minorHAnsi" w:cstheme="minorHAnsi"/>
          <w:b/>
        </w:rPr>
      </w:pPr>
      <w:r w:rsidRPr="001F0A7D">
        <w:rPr>
          <w:rFonts w:asciiTheme="minorHAnsi" w:hAnsiTheme="minorHAnsi" w:cstheme="minorHAnsi"/>
          <w:b/>
        </w:rPr>
        <w:t>How, by whom, and for what purpose information is to be used</w:t>
      </w:r>
      <w:r w:rsidRPr="001F0A7D" w:rsidR="00F945ED">
        <w:rPr>
          <w:rFonts w:asciiTheme="minorHAnsi" w:hAnsiTheme="minorHAnsi" w:cstheme="minorHAnsi"/>
          <w:b/>
        </w:rPr>
        <w:t>.</w:t>
      </w:r>
    </w:p>
    <w:p w:rsidR="00F945ED" w:rsidRPr="00830048" w:rsidP="00F945ED" w14:paraId="753633DB" w14:textId="77777777">
      <w:pPr>
        <w:rPr>
          <w:rFonts w:asciiTheme="minorHAnsi" w:hAnsiTheme="minorHAnsi" w:cstheme="minorHAnsi"/>
          <w:b/>
        </w:rPr>
      </w:pPr>
    </w:p>
    <w:p w:rsidR="0073689C" w:rsidRPr="00143D79" w:rsidP="0073689C" w14:paraId="394AB51A" w14:textId="3FC15F5A">
      <w:pPr>
        <w:pStyle w:val="ListParagraph"/>
        <w:rPr>
          <w:rFonts w:asciiTheme="majorHAnsi" w:hAnsiTheme="majorHAnsi" w:cstheme="majorHAnsi"/>
          <w:color w:val="000000"/>
        </w:rPr>
      </w:pPr>
      <w:r w:rsidRPr="00CA7D32">
        <w:rPr>
          <w:rFonts w:asciiTheme="majorHAnsi" w:hAnsiTheme="majorHAnsi" w:cstheme="majorHAnsi"/>
        </w:rPr>
        <w:t xml:space="preserve">There </w:t>
      </w:r>
      <w:r w:rsidRPr="007151D9">
        <w:rPr>
          <w:rFonts w:asciiTheme="majorHAnsi" w:hAnsiTheme="majorHAnsi" w:cstheme="majorHAnsi"/>
        </w:rPr>
        <w:t xml:space="preserve">are no changes from the original approval </w:t>
      </w:r>
      <w:r>
        <w:rPr>
          <w:rFonts w:asciiTheme="majorHAnsi" w:hAnsiTheme="majorHAnsi" w:cstheme="majorHAnsi"/>
        </w:rPr>
        <w:t>for the purposes of the information collected</w:t>
      </w:r>
      <w:r w:rsidRPr="007151D9">
        <w:rPr>
          <w:rFonts w:asciiTheme="majorHAnsi" w:hAnsiTheme="majorHAnsi" w:cstheme="majorHAnsi"/>
        </w:rPr>
        <w:t>.</w:t>
      </w:r>
      <w:r>
        <w:rPr>
          <w:rFonts w:asciiTheme="majorHAnsi" w:hAnsiTheme="majorHAnsi" w:cstheme="majorHAnsi"/>
          <w:color w:val="000000"/>
        </w:rPr>
        <w:t xml:space="preserve">  </w:t>
      </w:r>
    </w:p>
    <w:p w:rsidR="00143D79" w:rsidRPr="00B81F5E" w:rsidP="00143D79" w14:paraId="35B2A604" w14:textId="77777777">
      <w:pPr>
        <w:pStyle w:val="ListParagraph"/>
        <w:rPr>
          <w:rFonts w:asciiTheme="majorHAnsi" w:hAnsiTheme="majorHAnsi" w:cstheme="majorHAnsi"/>
          <w:color w:val="FF0000"/>
        </w:rPr>
      </w:pPr>
    </w:p>
    <w:p w:rsidR="0098334F" w:rsidRPr="008024BE" w:rsidP="0090600F" w14:paraId="01AF85AD" w14:textId="77777777">
      <w:pPr>
        <w:pStyle w:val="ListParagraph"/>
        <w:numPr>
          <w:ilvl w:val="0"/>
          <w:numId w:val="3"/>
        </w:numPr>
        <w:ind w:hanging="720"/>
        <w:rPr>
          <w:rFonts w:asciiTheme="majorHAnsi" w:hAnsiTheme="majorHAnsi" w:cstheme="majorHAnsi"/>
          <w:b/>
        </w:rPr>
      </w:pPr>
      <w:r w:rsidRPr="008024BE">
        <w:rPr>
          <w:rFonts w:asciiTheme="majorHAnsi" w:hAnsiTheme="majorHAnsi" w:cstheme="majorHAnsi"/>
          <w:b/>
        </w:rPr>
        <w:t>Use of improved information technology</w:t>
      </w:r>
      <w:r w:rsidRPr="008024BE" w:rsidR="0090600F">
        <w:rPr>
          <w:rFonts w:asciiTheme="majorHAnsi" w:hAnsiTheme="majorHAnsi" w:cstheme="majorHAnsi"/>
          <w:b/>
        </w:rPr>
        <w:t>.</w:t>
      </w:r>
    </w:p>
    <w:p w:rsidR="00F227B3" w:rsidRPr="008024BE" w:rsidP="00561D0D" w14:paraId="4C8AAD21" w14:textId="77777777">
      <w:pPr>
        <w:ind w:left="720"/>
        <w:rPr>
          <w:rFonts w:asciiTheme="majorHAnsi" w:hAnsiTheme="majorHAnsi" w:cstheme="majorHAnsi"/>
        </w:rPr>
      </w:pPr>
    </w:p>
    <w:p w:rsidR="00400D1F" w:rsidP="008024BE" w14:paraId="29119246" w14:textId="5C9794B0">
      <w:pPr>
        <w:ind w:left="720"/>
        <w:rPr>
          <w:rFonts w:asciiTheme="majorHAnsi" w:hAnsiTheme="majorHAnsi" w:cstheme="majorHAnsi"/>
        </w:rPr>
      </w:pPr>
      <w:r w:rsidRPr="008024BE">
        <w:rPr>
          <w:rFonts w:asciiTheme="majorHAnsi" w:hAnsiTheme="majorHAnsi" w:cstheme="majorHAnsi"/>
        </w:rPr>
        <w:t xml:space="preserve">Due to the COVID-19 pandemic and the need for social distancing, NASS </w:t>
      </w:r>
      <w:r w:rsidR="008C2076">
        <w:rPr>
          <w:rFonts w:asciiTheme="majorHAnsi" w:hAnsiTheme="majorHAnsi" w:cstheme="majorHAnsi"/>
        </w:rPr>
        <w:t>added</w:t>
      </w:r>
      <w:r w:rsidRPr="008024BE">
        <w:rPr>
          <w:rFonts w:asciiTheme="majorHAnsi" w:hAnsiTheme="majorHAnsi" w:cstheme="majorHAnsi"/>
        </w:rPr>
        <w:t xml:space="preserve"> a Computer Assisted Telephone Interview (CATI) instrument with this </w:t>
      </w:r>
      <w:r w:rsidRPr="008024BE">
        <w:rPr>
          <w:rFonts w:asciiTheme="majorHAnsi" w:hAnsiTheme="majorHAnsi" w:cstheme="majorHAnsi"/>
        </w:rPr>
        <w:t>particular group</w:t>
      </w:r>
      <w:r w:rsidRPr="008024BE">
        <w:rPr>
          <w:rFonts w:asciiTheme="majorHAnsi" w:hAnsiTheme="majorHAnsi" w:cstheme="majorHAnsi"/>
        </w:rPr>
        <w:t xml:space="preserve"> of surveys. In addition, NASS will be offering the ARMS </w:t>
      </w:r>
      <w:r w:rsidR="008C2076">
        <w:rPr>
          <w:rFonts w:asciiTheme="majorHAnsi" w:hAnsiTheme="majorHAnsi" w:cstheme="majorHAnsi"/>
        </w:rPr>
        <w:t>3</w:t>
      </w:r>
      <w:r w:rsidRPr="008024BE">
        <w:rPr>
          <w:rFonts w:asciiTheme="majorHAnsi" w:hAnsiTheme="majorHAnsi" w:cstheme="majorHAnsi"/>
        </w:rPr>
        <w:t xml:space="preserve"> surveys as a Computer Assisted Web Interview (CAWI). </w:t>
      </w:r>
      <w:r w:rsidR="0099484A">
        <w:rPr>
          <w:rFonts w:asciiTheme="majorHAnsi" w:hAnsiTheme="majorHAnsi" w:cstheme="majorHAnsi"/>
        </w:rPr>
        <w:t xml:space="preserve">NASS has also been developing a Computer Assisted Personal Interview (CAPI) instrument that will be available for use </w:t>
      </w:r>
      <w:r w:rsidR="008C2076">
        <w:rPr>
          <w:rFonts w:asciiTheme="majorHAnsi" w:hAnsiTheme="majorHAnsi" w:cstheme="majorHAnsi"/>
        </w:rPr>
        <w:t>if</w:t>
      </w:r>
      <w:r w:rsidR="0099484A">
        <w:rPr>
          <w:rFonts w:asciiTheme="majorHAnsi" w:hAnsiTheme="majorHAnsi" w:cstheme="majorHAnsi"/>
        </w:rPr>
        <w:t xml:space="preserve"> it is safe to interview farmers in person.</w:t>
      </w:r>
    </w:p>
    <w:p w:rsidR="005E3047" w:rsidP="008024BE" w14:paraId="3E300259" w14:textId="52D6E513">
      <w:pPr>
        <w:ind w:left="720"/>
        <w:rPr>
          <w:rFonts w:asciiTheme="majorHAnsi" w:hAnsiTheme="majorHAnsi" w:cstheme="majorHAnsi"/>
        </w:rPr>
      </w:pPr>
    </w:p>
    <w:p w:rsidR="005E3047" w:rsidRPr="008024BE" w:rsidP="008024BE" w14:paraId="191EF474" w14:textId="27798621">
      <w:pPr>
        <w:ind w:left="720"/>
        <w:rPr>
          <w:rFonts w:asciiTheme="majorHAnsi" w:hAnsiTheme="majorHAnsi" w:cstheme="majorHAnsi"/>
        </w:rPr>
      </w:pPr>
      <w:r w:rsidRPr="005E3047">
        <w:rPr>
          <w:rFonts w:asciiTheme="majorHAnsi" w:hAnsiTheme="majorHAnsi" w:cstheme="majorHAnsi"/>
        </w:rPr>
        <w:t>NASS is beginning to implement electronic mail (e-mail) reminders with a link to for the respondent to complete the survey online.  E-mail reminders will be used for respondents who opted-in to receiving E-Mail reminders.</w:t>
      </w:r>
    </w:p>
    <w:p w:rsidR="00400D1F" w:rsidRPr="008024BE" w:rsidP="00561D0D" w14:paraId="0EC7FBBF" w14:textId="77777777">
      <w:pPr>
        <w:ind w:left="720"/>
        <w:rPr>
          <w:rFonts w:asciiTheme="majorHAnsi" w:hAnsiTheme="majorHAnsi" w:cstheme="majorHAnsi"/>
        </w:rPr>
      </w:pPr>
    </w:p>
    <w:p w:rsidR="0098334F" w:rsidRPr="00CA7D32" w:rsidP="00FB543B" w14:paraId="73B7C5CC" w14:textId="77777777">
      <w:pPr>
        <w:rPr>
          <w:rFonts w:asciiTheme="majorHAnsi" w:hAnsiTheme="majorHAnsi" w:cstheme="majorHAnsi"/>
        </w:rPr>
      </w:pPr>
      <w:r w:rsidRPr="008024BE">
        <w:rPr>
          <w:rFonts w:asciiTheme="majorHAnsi" w:hAnsiTheme="majorHAnsi" w:cstheme="majorHAnsi"/>
          <w:b/>
        </w:rPr>
        <w:t>4.</w:t>
      </w:r>
      <w:r w:rsidRPr="008024BE">
        <w:rPr>
          <w:rFonts w:asciiTheme="majorHAnsi" w:hAnsiTheme="majorHAnsi" w:cstheme="majorHAnsi"/>
        </w:rPr>
        <w:tab/>
      </w:r>
      <w:r w:rsidRPr="008024BE" w:rsidR="00FB543B">
        <w:rPr>
          <w:rFonts w:asciiTheme="majorHAnsi" w:hAnsiTheme="majorHAnsi" w:cstheme="majorHAnsi"/>
          <w:b/>
        </w:rPr>
        <w:t xml:space="preserve">Efforts to </w:t>
      </w:r>
      <w:r w:rsidRPr="00CA7D32" w:rsidR="00FB543B">
        <w:rPr>
          <w:rFonts w:asciiTheme="majorHAnsi" w:hAnsiTheme="majorHAnsi" w:cstheme="majorHAnsi"/>
          <w:b/>
        </w:rPr>
        <w:t>identify duplication</w:t>
      </w:r>
      <w:r w:rsidRPr="00CA7D32" w:rsidR="0090600F">
        <w:rPr>
          <w:rFonts w:asciiTheme="majorHAnsi" w:hAnsiTheme="majorHAnsi" w:cstheme="majorHAnsi"/>
          <w:b/>
        </w:rPr>
        <w:t>.</w:t>
      </w:r>
    </w:p>
    <w:p w:rsidR="0098334F" w:rsidRPr="00CA7D32" w:rsidP="00FB543B" w14:paraId="6C2C1719" w14:textId="77777777">
      <w:pPr>
        <w:rPr>
          <w:rFonts w:asciiTheme="majorHAnsi" w:hAnsiTheme="majorHAnsi" w:cstheme="majorHAnsi"/>
        </w:rPr>
      </w:pPr>
    </w:p>
    <w:p w:rsidR="001F2268" w:rsidRPr="007151D9" w:rsidP="008B3AD4" w14:paraId="5311DD6A" w14:textId="2689D214">
      <w:pPr>
        <w:ind w:left="720"/>
        <w:rPr>
          <w:rFonts w:asciiTheme="majorHAnsi" w:hAnsiTheme="majorHAnsi" w:cstheme="majorHAnsi"/>
        </w:rPr>
      </w:pPr>
      <w:r w:rsidRPr="00CA7D32">
        <w:rPr>
          <w:rFonts w:asciiTheme="majorHAnsi" w:hAnsiTheme="majorHAnsi" w:cstheme="majorHAnsi"/>
        </w:rPr>
        <w:t xml:space="preserve">There </w:t>
      </w:r>
      <w:r w:rsidRPr="007151D9">
        <w:rPr>
          <w:rFonts w:asciiTheme="majorHAnsi" w:hAnsiTheme="majorHAnsi" w:cstheme="majorHAnsi"/>
        </w:rPr>
        <w:t>are no changes from the original approval related to duplication reduction.</w:t>
      </w:r>
    </w:p>
    <w:p w:rsidR="007151D9" w:rsidRPr="007151D9" w:rsidP="008B3AD4" w14:paraId="0172A753" w14:textId="77777777">
      <w:pPr>
        <w:ind w:left="720"/>
        <w:rPr>
          <w:rFonts w:asciiTheme="majorHAnsi" w:hAnsiTheme="majorHAnsi" w:cstheme="majorHAnsi"/>
        </w:rPr>
      </w:pPr>
    </w:p>
    <w:p w:rsidR="00A37D2E" w:rsidRPr="00A1058C" w:rsidP="000E3B58" w14:paraId="2FFC3B0F" w14:textId="77777777">
      <w:pPr>
        <w:pStyle w:val="ListParagraph"/>
        <w:numPr>
          <w:ilvl w:val="0"/>
          <w:numId w:val="10"/>
        </w:numPr>
        <w:ind w:hanging="720"/>
        <w:rPr>
          <w:rFonts w:asciiTheme="majorHAnsi" w:hAnsiTheme="majorHAnsi" w:cstheme="majorHAnsi"/>
          <w:b/>
        </w:rPr>
      </w:pPr>
      <w:r w:rsidRPr="00A1058C">
        <w:rPr>
          <w:rFonts w:asciiTheme="majorHAnsi" w:hAnsiTheme="majorHAnsi" w:cstheme="majorHAnsi"/>
          <w:b/>
        </w:rPr>
        <w:t>Methods to minimize burden of small businesses</w:t>
      </w:r>
      <w:r w:rsidRPr="00A1058C" w:rsidR="00E14936">
        <w:rPr>
          <w:rFonts w:asciiTheme="majorHAnsi" w:hAnsiTheme="majorHAnsi" w:cstheme="majorHAnsi"/>
          <w:b/>
        </w:rPr>
        <w:t>.</w:t>
      </w:r>
    </w:p>
    <w:p w:rsidR="008B3AD4" w:rsidRPr="00A1058C" w:rsidP="008B3AD4" w14:paraId="7A727B9F" w14:textId="77777777">
      <w:pPr>
        <w:rPr>
          <w:rFonts w:asciiTheme="majorHAnsi" w:hAnsiTheme="majorHAnsi" w:cstheme="majorHAnsi"/>
        </w:rPr>
      </w:pPr>
    </w:p>
    <w:p w:rsidR="00D70F27" w:rsidRPr="00A1058C" w:rsidP="00D70F27" w14:paraId="53AB457C" w14:textId="2626562D">
      <w:pPr>
        <w:ind w:left="720"/>
        <w:rPr>
          <w:rFonts w:asciiTheme="majorHAnsi" w:hAnsiTheme="majorHAnsi" w:cstheme="majorHAnsi"/>
        </w:rPr>
      </w:pPr>
      <w:r w:rsidRPr="00A1058C">
        <w:rPr>
          <w:rFonts w:asciiTheme="majorHAnsi" w:hAnsiTheme="majorHAnsi" w:cstheme="majorHAnsi"/>
        </w:rPr>
        <w:t>With the use of the CATI</w:t>
      </w:r>
      <w:r w:rsidR="00B256FF">
        <w:rPr>
          <w:rFonts w:asciiTheme="majorHAnsi" w:hAnsiTheme="majorHAnsi" w:cstheme="majorHAnsi"/>
        </w:rPr>
        <w:t>, CAPI,</w:t>
      </w:r>
      <w:r w:rsidRPr="00A1058C">
        <w:rPr>
          <w:rFonts w:asciiTheme="majorHAnsi" w:hAnsiTheme="majorHAnsi" w:cstheme="majorHAnsi"/>
        </w:rPr>
        <w:t xml:space="preserve"> and CAWI instruments, the i</w:t>
      </w:r>
      <w:r w:rsidRPr="00A1058C" w:rsidR="007151D9">
        <w:rPr>
          <w:rFonts w:asciiTheme="majorHAnsi" w:hAnsiTheme="majorHAnsi" w:cstheme="majorHAnsi"/>
        </w:rPr>
        <w:t xml:space="preserve">ncorporated screening questions and skip patterns </w:t>
      </w:r>
      <w:r w:rsidRPr="00A1058C">
        <w:rPr>
          <w:rFonts w:asciiTheme="majorHAnsi" w:hAnsiTheme="majorHAnsi" w:cstheme="majorHAnsi"/>
        </w:rPr>
        <w:t>should</w:t>
      </w:r>
      <w:r w:rsidRPr="00A1058C" w:rsidR="007151D9">
        <w:rPr>
          <w:rFonts w:asciiTheme="majorHAnsi" w:hAnsiTheme="majorHAnsi" w:cstheme="majorHAnsi"/>
        </w:rPr>
        <w:t xml:space="preserve"> help minimize burden as much as possible.</w:t>
      </w:r>
    </w:p>
    <w:p w:rsidR="007151D9" w:rsidRPr="00A1058C" w:rsidP="00D70F27" w14:paraId="104D0237" w14:textId="77777777">
      <w:pPr>
        <w:ind w:left="720"/>
        <w:rPr>
          <w:rFonts w:asciiTheme="majorHAnsi" w:hAnsiTheme="majorHAnsi" w:cstheme="majorHAnsi"/>
        </w:rPr>
      </w:pPr>
    </w:p>
    <w:p w:rsidR="00FB543B" w:rsidRPr="00A1058C" w:rsidP="000E3B58" w14:paraId="5483A2A6" w14:textId="77777777">
      <w:pPr>
        <w:pStyle w:val="ListParagraph"/>
        <w:numPr>
          <w:ilvl w:val="0"/>
          <w:numId w:val="10"/>
        </w:numPr>
        <w:ind w:hanging="720"/>
        <w:rPr>
          <w:rFonts w:asciiTheme="majorHAnsi" w:hAnsiTheme="majorHAnsi" w:cstheme="majorHAnsi"/>
          <w:b/>
        </w:rPr>
      </w:pPr>
      <w:r w:rsidRPr="00A1058C">
        <w:rPr>
          <w:rFonts w:asciiTheme="majorHAnsi" w:hAnsiTheme="majorHAnsi" w:cstheme="majorHAnsi"/>
          <w:b/>
        </w:rPr>
        <w:t>Consequence if information collection were less frequent</w:t>
      </w:r>
      <w:r w:rsidRPr="00A1058C" w:rsidR="00E14936">
        <w:rPr>
          <w:rFonts w:asciiTheme="majorHAnsi" w:hAnsiTheme="majorHAnsi" w:cstheme="majorHAnsi"/>
          <w:b/>
        </w:rPr>
        <w:t>.</w:t>
      </w:r>
    </w:p>
    <w:p w:rsidR="003E2C1F" w:rsidRPr="00A1058C" w:rsidP="003E2C1F" w14:paraId="590395A4" w14:textId="77777777">
      <w:pPr>
        <w:rPr>
          <w:rFonts w:asciiTheme="majorHAnsi" w:hAnsiTheme="majorHAnsi" w:cstheme="majorHAnsi"/>
        </w:rPr>
      </w:pPr>
    </w:p>
    <w:p w:rsidR="00C41412" w:rsidRPr="00C1081A" w:rsidP="003E2C1F" w14:paraId="3C1E74BD" w14:textId="018C0031">
      <w:pPr>
        <w:ind w:left="720"/>
        <w:rPr>
          <w:rFonts w:asciiTheme="majorHAnsi" w:hAnsiTheme="majorHAnsi" w:cstheme="majorHAnsi"/>
        </w:rPr>
      </w:pPr>
      <w:r w:rsidRPr="00A1058C">
        <w:rPr>
          <w:rFonts w:asciiTheme="majorHAnsi" w:hAnsiTheme="majorHAnsi" w:cstheme="majorHAnsi"/>
        </w:rPr>
        <w:t xml:space="preserve">There </w:t>
      </w:r>
      <w:r w:rsidRPr="00C1081A">
        <w:rPr>
          <w:rFonts w:asciiTheme="majorHAnsi" w:hAnsiTheme="majorHAnsi" w:cstheme="majorHAnsi"/>
        </w:rPr>
        <w:t>are no changes to the frequency of these surveys than was originally approved.</w:t>
      </w:r>
    </w:p>
    <w:p w:rsidR="00C1081A" w:rsidRPr="00C1081A" w:rsidP="003E2C1F" w14:paraId="6F3FE6F4" w14:textId="77777777">
      <w:pPr>
        <w:ind w:left="720"/>
        <w:rPr>
          <w:rFonts w:asciiTheme="majorHAnsi" w:hAnsiTheme="majorHAnsi" w:cstheme="majorHAnsi"/>
        </w:rPr>
      </w:pPr>
    </w:p>
    <w:p w:rsidR="0098334F" w:rsidRPr="00E557D1" w:rsidP="000E3B58" w14:paraId="77714C73" w14:textId="77777777">
      <w:pPr>
        <w:pStyle w:val="ListParagraph"/>
        <w:numPr>
          <w:ilvl w:val="0"/>
          <w:numId w:val="10"/>
        </w:numPr>
        <w:ind w:hanging="720"/>
        <w:rPr>
          <w:rFonts w:asciiTheme="majorHAnsi" w:hAnsiTheme="majorHAnsi" w:cstheme="majorHAnsi"/>
          <w:b/>
        </w:rPr>
      </w:pPr>
      <w:r w:rsidRPr="00E557D1">
        <w:rPr>
          <w:rFonts w:asciiTheme="majorHAnsi" w:hAnsiTheme="majorHAnsi" w:cstheme="majorHAnsi"/>
          <w:b/>
        </w:rPr>
        <w:t>Special circumstances</w:t>
      </w:r>
      <w:r w:rsidRPr="00E557D1" w:rsidR="00E14936">
        <w:rPr>
          <w:rFonts w:asciiTheme="majorHAnsi" w:hAnsiTheme="majorHAnsi" w:cstheme="majorHAnsi"/>
          <w:b/>
        </w:rPr>
        <w:t>.</w:t>
      </w:r>
    </w:p>
    <w:p w:rsidR="003E2C1F" w:rsidRPr="00E557D1" w:rsidP="003E2C1F" w14:paraId="508ED728" w14:textId="77777777">
      <w:pPr>
        <w:rPr>
          <w:rFonts w:asciiTheme="majorHAnsi" w:hAnsiTheme="majorHAnsi" w:cstheme="majorHAnsi"/>
        </w:rPr>
      </w:pPr>
    </w:p>
    <w:p w:rsidR="003E2C1F" w:rsidRPr="00E557D1" w:rsidP="003E2C1F" w14:paraId="12E0EB48" w14:textId="77777777">
      <w:pPr>
        <w:ind w:firstLine="720"/>
        <w:rPr>
          <w:rFonts w:asciiTheme="majorHAnsi" w:hAnsiTheme="majorHAnsi" w:cstheme="majorHAnsi"/>
        </w:rPr>
      </w:pPr>
      <w:r w:rsidRPr="00E557D1">
        <w:rPr>
          <w:rFonts w:ascii="Arial" w:hAnsi="Arial" w:cs="Arial"/>
        </w:rPr>
        <w:t>N</w:t>
      </w:r>
      <w:r w:rsidRPr="00E557D1">
        <w:rPr>
          <w:rFonts w:ascii="Arial" w:hAnsi="Arial" w:cs="Arial"/>
        </w:rPr>
        <w:t xml:space="preserve">o special circumstances </w:t>
      </w:r>
      <w:r w:rsidRPr="00E557D1">
        <w:rPr>
          <w:rFonts w:ascii="Arial" w:hAnsi="Arial" w:cs="Arial"/>
        </w:rPr>
        <w:t xml:space="preserve">are </w:t>
      </w:r>
      <w:r w:rsidRPr="00E557D1">
        <w:rPr>
          <w:rFonts w:ascii="Arial" w:hAnsi="Arial" w:cs="Arial"/>
        </w:rPr>
        <w:t>associated with this information collection.</w:t>
      </w:r>
    </w:p>
    <w:p w:rsidR="0098334F" w:rsidRPr="00E557D1" w:rsidP="00FB543B" w14:paraId="59AEE326" w14:textId="77777777">
      <w:pPr>
        <w:rPr>
          <w:rFonts w:asciiTheme="majorHAnsi" w:hAnsiTheme="majorHAnsi" w:cstheme="majorHAnsi"/>
        </w:rPr>
      </w:pPr>
    </w:p>
    <w:p w:rsidR="0098334F" w:rsidRPr="00E557D1" w:rsidP="000E3B58" w14:paraId="254D1946" w14:textId="77777777">
      <w:pPr>
        <w:pStyle w:val="ListParagraph"/>
        <w:numPr>
          <w:ilvl w:val="0"/>
          <w:numId w:val="10"/>
        </w:numPr>
        <w:ind w:hanging="720"/>
        <w:rPr>
          <w:rFonts w:asciiTheme="majorHAnsi" w:hAnsiTheme="majorHAnsi" w:cstheme="majorHAnsi"/>
          <w:b/>
        </w:rPr>
      </w:pPr>
      <w:r w:rsidRPr="00E557D1">
        <w:rPr>
          <w:rFonts w:asciiTheme="majorHAnsi" w:hAnsiTheme="majorHAnsi" w:cstheme="majorHAnsi"/>
          <w:b/>
        </w:rPr>
        <w:t>Federal register notice and consultation with outside persons</w:t>
      </w:r>
      <w:r w:rsidRPr="00E557D1" w:rsidR="00E14936">
        <w:rPr>
          <w:rFonts w:asciiTheme="majorHAnsi" w:hAnsiTheme="majorHAnsi" w:cstheme="majorHAnsi"/>
          <w:b/>
        </w:rPr>
        <w:t>.</w:t>
      </w:r>
    </w:p>
    <w:p w:rsidR="003E2C1F" w:rsidRPr="00E557D1" w:rsidP="003E2C1F" w14:paraId="19CF5E8F" w14:textId="77777777">
      <w:pPr>
        <w:rPr>
          <w:rFonts w:asciiTheme="majorHAnsi" w:hAnsiTheme="majorHAnsi" w:cstheme="majorHAnsi"/>
        </w:rPr>
      </w:pPr>
    </w:p>
    <w:p w:rsidR="003E2C1F" w:rsidRPr="00E557D1" w:rsidP="003E2C1F" w14:paraId="436B5C68" w14:textId="77777777">
      <w:pPr>
        <w:ind w:left="720"/>
        <w:rPr>
          <w:rFonts w:asciiTheme="majorHAnsi" w:hAnsiTheme="majorHAnsi" w:cstheme="majorHAnsi"/>
        </w:rPr>
      </w:pPr>
      <w:r w:rsidRPr="00E557D1">
        <w:rPr>
          <w:rFonts w:asciiTheme="majorHAnsi" w:hAnsiTheme="majorHAnsi" w:cstheme="majorHAnsi"/>
        </w:rPr>
        <w:t>Not applicable.</w:t>
      </w:r>
    </w:p>
    <w:p w:rsidR="003E2C1F" w:rsidRPr="00E557D1" w:rsidP="003E2C1F" w14:paraId="08C4CE10" w14:textId="77777777">
      <w:pPr>
        <w:rPr>
          <w:rFonts w:asciiTheme="majorHAnsi" w:hAnsiTheme="majorHAnsi" w:cstheme="majorHAnsi"/>
        </w:rPr>
      </w:pPr>
    </w:p>
    <w:p w:rsidR="0098334F" w:rsidRPr="00E557D1" w:rsidP="000E3B58" w14:paraId="0121EBD8" w14:textId="77777777">
      <w:pPr>
        <w:pStyle w:val="ListParagraph"/>
        <w:keepNext/>
        <w:keepLines/>
        <w:widowControl/>
        <w:numPr>
          <w:ilvl w:val="0"/>
          <w:numId w:val="10"/>
        </w:numPr>
        <w:tabs>
          <w:tab w:val="left" w:pos="0"/>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hanging="720"/>
        <w:rPr>
          <w:rFonts w:ascii="Arial" w:hAnsi="Arial" w:cs="Arial"/>
          <w:b/>
        </w:rPr>
      </w:pPr>
      <w:r w:rsidRPr="00E557D1">
        <w:rPr>
          <w:rFonts w:ascii="Arial" w:hAnsi="Arial" w:cs="Arial"/>
          <w:b/>
        </w:rPr>
        <w:t>Payments or gifts to respondents</w:t>
      </w:r>
      <w:r w:rsidRPr="00E557D1" w:rsidR="00E14936">
        <w:rPr>
          <w:rFonts w:ascii="Arial" w:hAnsi="Arial" w:cs="Arial"/>
          <w:b/>
        </w:rPr>
        <w:t>.</w:t>
      </w:r>
    </w:p>
    <w:p w:rsidR="003E2C1F" w:rsidRPr="00E557D1" w:rsidP="003E2C1F" w14:paraId="0D618182" w14:textId="77777777">
      <w:pPr>
        <w:keepNext/>
        <w:keepLines/>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Arial" w:hAnsi="Arial" w:cs="Arial"/>
        </w:rPr>
      </w:pPr>
    </w:p>
    <w:p w:rsidR="003E2C1F" w:rsidRPr="00E557D1" w:rsidP="003E2C1F" w14:paraId="70B20901" w14:textId="77777777">
      <w:pPr>
        <w:ind w:left="720"/>
        <w:rPr>
          <w:rFonts w:ascii="Arial" w:hAnsi="Arial" w:cs="Arial"/>
        </w:rPr>
      </w:pPr>
      <w:r w:rsidRPr="00E557D1">
        <w:rPr>
          <w:rFonts w:ascii="Arial" w:hAnsi="Arial" w:cs="Arial"/>
        </w:rPr>
        <w:t>N</w:t>
      </w:r>
      <w:r w:rsidRPr="00E557D1">
        <w:rPr>
          <w:rFonts w:ascii="Arial" w:hAnsi="Arial" w:cs="Arial"/>
        </w:rPr>
        <w:t>o payments or gifts</w:t>
      </w:r>
      <w:r w:rsidRPr="00E557D1">
        <w:rPr>
          <w:rFonts w:ascii="Arial" w:hAnsi="Arial" w:cs="Arial"/>
        </w:rPr>
        <w:t xml:space="preserve"> will be given</w:t>
      </w:r>
      <w:r w:rsidRPr="00E557D1">
        <w:rPr>
          <w:rFonts w:ascii="Arial" w:hAnsi="Arial" w:cs="Arial"/>
        </w:rPr>
        <w:t xml:space="preserve"> to respondents.</w:t>
      </w:r>
    </w:p>
    <w:p w:rsidR="003E2C1F" w:rsidRPr="00E557D1" w:rsidP="003E2C1F" w14:paraId="79105A37" w14:textId="77777777">
      <w:pPr>
        <w:keepNext/>
        <w:keepLines/>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Arial" w:hAnsi="Arial" w:cs="Arial"/>
        </w:rPr>
      </w:pPr>
    </w:p>
    <w:p w:rsidR="0098334F" w:rsidRPr="00847650" w:rsidP="000E3B58" w14:paraId="0361F954" w14:textId="77777777">
      <w:pPr>
        <w:pStyle w:val="ListParagraph"/>
        <w:widowControl/>
        <w:numPr>
          <w:ilvl w:val="0"/>
          <w:numId w:val="10"/>
        </w:numPr>
        <w:tabs>
          <w:tab w:val="left" w:pos="0"/>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hanging="720"/>
        <w:rPr>
          <w:rFonts w:ascii="Arial" w:hAnsi="Arial" w:cs="Arial"/>
          <w:b/>
        </w:rPr>
      </w:pPr>
      <w:r w:rsidRPr="00847650">
        <w:rPr>
          <w:rFonts w:ascii="Arial" w:hAnsi="Arial" w:cs="Arial"/>
          <w:b/>
        </w:rPr>
        <w:t>Confidentiality provided to respondents</w:t>
      </w:r>
      <w:r w:rsidRPr="00847650" w:rsidR="00E14936">
        <w:rPr>
          <w:rFonts w:ascii="Arial" w:hAnsi="Arial" w:cs="Arial"/>
          <w:b/>
        </w:rPr>
        <w:t>.</w:t>
      </w:r>
    </w:p>
    <w:p w:rsidR="00E21087" w:rsidRPr="00847650" w:rsidP="003E2C1F" w14:paraId="0ACDF761" w14:textId="77777777">
      <w:pPr>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left="720"/>
        <w:rPr>
          <w:rFonts w:ascii="Arial" w:hAnsi="Arial" w:cs="Arial"/>
        </w:rPr>
      </w:pPr>
    </w:p>
    <w:p w:rsidR="00E21087" w:rsidRPr="00847650" w:rsidP="004B201F" w14:paraId="1A97EDAD" w14:textId="69CF531D">
      <w:pPr>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left="720"/>
        <w:rPr>
          <w:rFonts w:ascii="Arial" w:hAnsi="Arial" w:cs="Arial"/>
        </w:rPr>
      </w:pPr>
      <w:r w:rsidRPr="00847650">
        <w:rPr>
          <w:rFonts w:ascii="Arial" w:hAnsi="Arial" w:cs="Arial"/>
        </w:rPr>
        <w:t xml:space="preserve">Confidentiality will be provided to respondents in </w:t>
      </w:r>
      <w:r w:rsidRPr="00847650" w:rsidR="00FC0A7A">
        <w:rPr>
          <w:rFonts w:ascii="Arial" w:hAnsi="Arial" w:cs="Arial"/>
        </w:rPr>
        <w:t>accordance</w:t>
      </w:r>
      <w:r w:rsidRPr="00847650">
        <w:rPr>
          <w:rFonts w:ascii="Arial" w:hAnsi="Arial" w:cs="Arial"/>
        </w:rPr>
        <w:t xml:space="preserve"> with </w:t>
      </w:r>
      <w:r w:rsidRPr="00847650" w:rsidR="00D70F27">
        <w:rPr>
          <w:rFonts w:ascii="Arial" w:hAnsi="Arial" w:cs="Arial"/>
        </w:rPr>
        <w:t xml:space="preserve">the </w:t>
      </w:r>
      <w:r w:rsidRPr="004B201F" w:rsidR="004B201F">
        <w:rPr>
          <w:rFonts w:ascii="Arial" w:hAnsi="Arial" w:cs="Arial"/>
        </w:rPr>
        <w:t>Confidential Information Protection and Statistical Efficiency Act of 2018, Title III of Pub. L. No. 115-435, codified in 44 U.S.C. Ch. 35 and other applicable Federal laws</w:t>
      </w:r>
      <w:r w:rsidRPr="00847650">
        <w:rPr>
          <w:rFonts w:ascii="Arial" w:hAnsi="Arial" w:cs="Arial"/>
        </w:rPr>
        <w:t xml:space="preserve">. All confidentially protections that are applied to </w:t>
      </w:r>
      <w:r w:rsidRPr="00847650" w:rsidR="00C3461F">
        <w:rPr>
          <w:rFonts w:ascii="Arial" w:hAnsi="Arial" w:cs="Arial"/>
        </w:rPr>
        <w:t>a</w:t>
      </w:r>
      <w:r w:rsidRPr="00847650">
        <w:rPr>
          <w:rFonts w:ascii="Arial" w:hAnsi="Arial" w:cs="Arial"/>
        </w:rPr>
        <w:t>ll products released</w:t>
      </w:r>
      <w:r w:rsidRPr="00847650" w:rsidR="00847650">
        <w:rPr>
          <w:rFonts w:ascii="Arial" w:hAnsi="Arial" w:cs="Arial"/>
        </w:rPr>
        <w:t xml:space="preserve"> from these surveys will remain the same as originally approved.</w:t>
      </w:r>
      <w:r w:rsidRPr="00847650">
        <w:rPr>
          <w:rFonts w:ascii="Arial" w:hAnsi="Arial" w:cs="Arial"/>
        </w:rPr>
        <w:t xml:space="preserve"> </w:t>
      </w:r>
    </w:p>
    <w:p w:rsidR="0098334F" w:rsidRPr="00847650" w14:paraId="161D4726" w14:textId="77777777">
      <w:pPr>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Arial" w:hAnsi="Arial" w:cs="Arial"/>
        </w:rPr>
      </w:pPr>
    </w:p>
    <w:p w:rsidR="0098334F" w:rsidRPr="00E557D1" w:rsidP="000E3B58" w14:paraId="7C3F415C" w14:textId="77777777">
      <w:pPr>
        <w:pStyle w:val="ListParagraph"/>
        <w:keepNext/>
        <w:keepLines/>
        <w:widowControl/>
        <w:numPr>
          <w:ilvl w:val="0"/>
          <w:numId w:val="10"/>
        </w:numPr>
        <w:tabs>
          <w:tab w:val="left" w:pos="0"/>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hanging="720"/>
        <w:rPr>
          <w:rFonts w:ascii="Arial" w:hAnsi="Arial" w:cs="Arial"/>
          <w:b/>
        </w:rPr>
      </w:pPr>
      <w:r w:rsidRPr="00847650">
        <w:rPr>
          <w:rFonts w:ascii="Arial" w:hAnsi="Arial" w:cs="Arial"/>
          <w:b/>
        </w:rPr>
        <w:t xml:space="preserve">Questions </w:t>
      </w:r>
      <w:r w:rsidRPr="00E557D1">
        <w:rPr>
          <w:rFonts w:ascii="Arial" w:hAnsi="Arial" w:cs="Arial"/>
          <w:b/>
        </w:rPr>
        <w:t>of a sensitive nature</w:t>
      </w:r>
      <w:r w:rsidRPr="00E557D1" w:rsidR="00E14936">
        <w:rPr>
          <w:rFonts w:ascii="Arial" w:hAnsi="Arial" w:cs="Arial"/>
          <w:b/>
        </w:rPr>
        <w:t>.</w:t>
      </w:r>
    </w:p>
    <w:p w:rsidR="00AC11E0" w:rsidRPr="00E557D1" w:rsidP="00AC11E0" w14:paraId="21BB6E58" w14:textId="77777777">
      <w:pPr>
        <w:keepNext/>
        <w:keepLines/>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Arial" w:hAnsi="Arial" w:cs="Arial"/>
          <w:b/>
        </w:rPr>
      </w:pPr>
    </w:p>
    <w:p w:rsidR="00F43A3D" w:rsidRPr="00E557D1" w:rsidP="00F43A3D" w14:paraId="2E84ECA1" w14:textId="3314B264">
      <w:pPr>
        <w:tabs>
          <w:tab w:val="left" w:pos="-120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rPr>
      </w:pPr>
      <w:r w:rsidRPr="00E557D1">
        <w:rPr>
          <w:rFonts w:ascii="Arial" w:hAnsi="Arial" w:cs="Arial"/>
        </w:rPr>
        <w:t>No questions of sensitive nature</w:t>
      </w:r>
      <w:r w:rsidR="00EF39E3">
        <w:rPr>
          <w:rFonts w:ascii="Arial" w:hAnsi="Arial" w:cs="Arial"/>
        </w:rPr>
        <w:t xml:space="preserve"> will be asked</w:t>
      </w:r>
      <w:r w:rsidRPr="00E557D1">
        <w:rPr>
          <w:rFonts w:ascii="Arial" w:hAnsi="Arial" w:cs="Arial"/>
        </w:rPr>
        <w:t>.</w:t>
      </w:r>
      <w:r w:rsidRPr="00E557D1">
        <w:rPr>
          <w:rFonts w:ascii="Arial" w:hAnsi="Arial" w:cs="Arial"/>
        </w:rPr>
        <w:t xml:space="preserve"> </w:t>
      </w:r>
    </w:p>
    <w:p w:rsidR="00AC11E0" w:rsidRPr="00AC11E0" w:rsidP="00AC11E0" w14:paraId="3C769AFB" w14:textId="77777777">
      <w:pPr>
        <w:keepNext/>
        <w:keepLines/>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Arial" w:hAnsi="Arial" w:cs="Arial"/>
          <w:b/>
          <w:color w:val="000000"/>
        </w:rPr>
      </w:pPr>
    </w:p>
    <w:p w:rsidR="00126099" w:rsidP="000E3B58" w14:paraId="238F54BA" w14:textId="0C4CB789">
      <w:pPr>
        <w:widowControl/>
        <w:tabs>
          <w:tab w:val="left" w:pos="0"/>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left="720" w:hanging="720"/>
        <w:rPr>
          <w:rFonts w:ascii="Arial" w:hAnsi="Arial" w:cs="Arial"/>
          <w:color w:val="FF0000"/>
        </w:rPr>
      </w:pPr>
      <w:r w:rsidRPr="00584216">
        <w:rPr>
          <w:rFonts w:ascii="Arial" w:hAnsi="Arial" w:cs="Arial"/>
          <w:b/>
          <w:color w:val="000000"/>
        </w:rPr>
        <w:t>12.</w:t>
      </w:r>
      <w:r w:rsidRPr="00584216">
        <w:rPr>
          <w:rFonts w:ascii="Arial" w:hAnsi="Arial" w:cs="Arial"/>
          <w:b/>
          <w:color w:val="000000"/>
        </w:rPr>
        <w:tab/>
        <w:t>Hour burden and annualized costs to respondents</w:t>
      </w:r>
      <w:r w:rsidRPr="00584216" w:rsidR="00E14936">
        <w:rPr>
          <w:rFonts w:ascii="Arial" w:hAnsi="Arial" w:cs="Arial"/>
          <w:b/>
          <w:color w:val="000000"/>
        </w:rPr>
        <w:t>.</w:t>
      </w:r>
      <w:r w:rsidR="003178B0">
        <w:rPr>
          <w:rFonts w:ascii="Arial" w:hAnsi="Arial" w:cs="Arial"/>
          <w:b/>
          <w:color w:val="000000"/>
        </w:rPr>
        <w:t xml:space="preserve"> </w:t>
      </w:r>
    </w:p>
    <w:p w:rsidR="00EB7E09" w:rsidRPr="00A76732" w:rsidP="00E06BB1" w14:paraId="43137F46" w14:textId="6B4243B7">
      <w:pPr>
        <w:ind w:left="720"/>
        <w:rPr>
          <w:rFonts w:ascii="Arial" w:hAnsi="Arial" w:cs="Arial"/>
        </w:rPr>
      </w:pPr>
      <w:bookmarkStart w:id="0" w:name="_MON_1455445856"/>
      <w:bookmarkStart w:id="1" w:name="_MON_1469267851"/>
      <w:bookmarkStart w:id="2" w:name="_MON_1469268551"/>
      <w:bookmarkStart w:id="3" w:name="_MON_1469268705"/>
      <w:bookmarkStart w:id="4" w:name="_MON_1469269177"/>
      <w:bookmarkStart w:id="5" w:name="_MON_1469269428"/>
      <w:bookmarkStart w:id="6" w:name="_MON_1469258053"/>
      <w:bookmarkStart w:id="7" w:name="_MON_1469272851"/>
      <w:bookmarkStart w:id="8" w:name="_MON_1469258156"/>
      <w:bookmarkStart w:id="9" w:name="_MON_1469273612"/>
      <w:bookmarkStart w:id="10" w:name="_MON_1469258177"/>
      <w:bookmarkEnd w:id="0"/>
      <w:bookmarkEnd w:id="1"/>
      <w:bookmarkEnd w:id="2"/>
      <w:bookmarkEnd w:id="3"/>
      <w:bookmarkEnd w:id="4"/>
      <w:bookmarkEnd w:id="5"/>
      <w:bookmarkEnd w:id="6"/>
      <w:bookmarkEnd w:id="7"/>
      <w:bookmarkEnd w:id="8"/>
      <w:bookmarkEnd w:id="9"/>
      <w:bookmarkEnd w:id="10"/>
    </w:p>
    <w:p w:rsidR="00216A2C" w:rsidP="00216A2C" w14:paraId="0C197BC1" w14:textId="4E655863">
      <w:pPr>
        <w:ind w:left="720"/>
        <w:rPr>
          <w:rFonts w:ascii="Arial" w:hAnsi="Arial" w:cs="Arial"/>
        </w:rPr>
      </w:pPr>
      <w:r>
        <w:rPr>
          <w:rFonts w:ascii="Arial" w:hAnsi="Arial" w:cs="Arial"/>
        </w:rPr>
        <w:t xml:space="preserve">This substantive change </w:t>
      </w:r>
      <w:r w:rsidR="005766A6">
        <w:rPr>
          <w:rFonts w:ascii="Arial" w:hAnsi="Arial" w:cs="Arial"/>
        </w:rPr>
        <w:t>requests no change in burden from the approved</w:t>
      </w:r>
      <w:r w:rsidR="000A0500">
        <w:rPr>
          <w:rFonts w:ascii="Arial" w:hAnsi="Arial" w:cs="Arial"/>
        </w:rPr>
        <w:t xml:space="preserve"> </w:t>
      </w:r>
      <w:r>
        <w:rPr>
          <w:rFonts w:ascii="Arial" w:hAnsi="Arial" w:cs="Arial"/>
        </w:rPr>
        <w:t xml:space="preserve">291,060 responses and </w:t>
      </w:r>
      <w:r w:rsidR="000A0500">
        <w:rPr>
          <w:rFonts w:ascii="Arial" w:hAnsi="Arial" w:cs="Arial"/>
        </w:rPr>
        <w:t>10</w:t>
      </w:r>
      <w:r w:rsidR="00923AC3">
        <w:rPr>
          <w:rFonts w:ascii="Arial" w:hAnsi="Arial" w:cs="Arial"/>
        </w:rPr>
        <w:t>9</w:t>
      </w:r>
      <w:r w:rsidR="000A0500">
        <w:rPr>
          <w:rFonts w:ascii="Arial" w:hAnsi="Arial" w:cs="Arial"/>
        </w:rPr>
        <w:t>,</w:t>
      </w:r>
      <w:r w:rsidR="00923AC3">
        <w:rPr>
          <w:rFonts w:ascii="Arial" w:hAnsi="Arial" w:cs="Arial"/>
        </w:rPr>
        <w:t>277</w:t>
      </w:r>
      <w:r w:rsidR="000A0500">
        <w:rPr>
          <w:rFonts w:ascii="Arial" w:hAnsi="Arial" w:cs="Arial"/>
        </w:rPr>
        <w:t xml:space="preserve"> hours.</w:t>
      </w:r>
    </w:p>
    <w:p w:rsidR="00BD65CC" w:rsidP="00C83057" w14:paraId="533626C1" w14:textId="20F38FE2">
      <w:pPr>
        <w:ind w:left="720"/>
        <w:rPr>
          <w:rFonts w:ascii="Arial" w:hAnsi="Arial" w:cs="Arial"/>
        </w:rPr>
      </w:pPr>
    </w:p>
    <w:p w:rsidR="00BD65CC" w:rsidP="00C83057" w14:paraId="3B498F24" w14:textId="77777777">
      <w:pPr>
        <w:ind w:left="720"/>
        <w:rPr>
          <w:rFonts w:ascii="Arial" w:hAnsi="Arial" w:cs="Arial"/>
        </w:rPr>
      </w:pPr>
    </w:p>
    <w:p w:rsidR="00BD65CC" w:rsidP="00C83057" w14:paraId="31DEAB94" w14:textId="77777777">
      <w:pPr>
        <w:ind w:left="720"/>
        <w:rPr>
          <w:rFonts w:ascii="Arial" w:hAnsi="Arial" w:cs="Arial"/>
        </w:rPr>
      </w:pPr>
    </w:p>
    <w:p w:rsidR="00BD65CC" w:rsidP="00C83057" w14:paraId="015B1A35" w14:textId="10052EBC">
      <w:pPr>
        <w:ind w:left="720"/>
        <w:rPr>
          <w:rFonts w:ascii="Arial" w:hAnsi="Arial" w:cs="Arial"/>
        </w:rPr>
        <w:sectPr w:rsidSect="004815A3">
          <w:footerReference w:type="default" r:id="rId31"/>
          <w:pgSz w:w="12240" w:h="15840" w:code="1"/>
          <w:pgMar w:top="1526" w:right="1440" w:bottom="1350" w:left="1440" w:header="1152" w:footer="576" w:gutter="0"/>
          <w:cols w:space="720"/>
          <w:noEndnote/>
          <w:docGrid w:linePitch="326"/>
        </w:sectPr>
      </w:pPr>
    </w:p>
    <w:p w:rsidR="00BD65CC" w:rsidP="00C83057" w14:paraId="1C06178A" w14:textId="67EFFA4A">
      <w:pPr>
        <w:ind w:left="720"/>
        <w:rPr>
          <w:rFonts w:ascii="Arial" w:hAnsi="Arial" w:cs="Arial"/>
        </w:rPr>
      </w:pPr>
      <w:r>
        <w:rPr>
          <w:rFonts w:ascii="Arial" w:hAnsi="Arial" w:cs="Arial"/>
        </w:rPr>
        <w:t>Table 1</w:t>
      </w:r>
    </w:p>
    <w:p w:rsidR="00BD65CC" w:rsidP="00C83057" w14:paraId="18304783" w14:textId="341D6450">
      <w:pPr>
        <w:ind w:left="720"/>
        <w:rPr>
          <w:rFonts w:ascii="Arial" w:hAnsi="Arial" w:cs="Arial"/>
        </w:rPr>
      </w:pPr>
      <w:r>
        <w:rPr>
          <w:rFonts w:ascii="Arial" w:hAnsi="Arial" w:cs="Arial"/>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1pt;height:399.33pt" o:oleicon="f" o:ole="">
            <v:imagedata r:id="rId32" o:title=""/>
          </v:shape>
          <o:OLEObject Type="Embed" ProgID="Excel.Sheet.12" ShapeID="_x0000_i1025" DrawAspect="Content" ObjectID="_1725445434" r:id="rId33"/>
        </w:object>
      </w:r>
    </w:p>
    <w:p w:rsidR="00BD65CC" w:rsidP="00C83057" w14:paraId="5A413A5E" w14:textId="77777777">
      <w:pPr>
        <w:ind w:left="720"/>
        <w:rPr>
          <w:rFonts w:ascii="Arial" w:hAnsi="Arial" w:cs="Arial"/>
        </w:rPr>
      </w:pPr>
    </w:p>
    <w:p w:rsidR="00BD65CC" w:rsidP="00C83057" w14:paraId="5334E2CB" w14:textId="77777777">
      <w:pPr>
        <w:ind w:left="720"/>
        <w:rPr>
          <w:rFonts w:ascii="Arial" w:hAnsi="Arial" w:cs="Arial"/>
        </w:rPr>
      </w:pPr>
    </w:p>
    <w:p w:rsidR="00BD65CC" w14:paraId="640888B2" w14:textId="77777777">
      <w:pPr>
        <w:widowControl/>
        <w:autoSpaceDE/>
        <w:autoSpaceDN/>
        <w:adjustRightInd/>
        <w:spacing w:after="200" w:line="276" w:lineRule="auto"/>
        <w:rPr>
          <w:rFonts w:ascii="Arial" w:hAnsi="Arial" w:cs="Arial"/>
        </w:rPr>
      </w:pPr>
      <w:r>
        <w:rPr>
          <w:rFonts w:ascii="Arial" w:hAnsi="Arial" w:cs="Arial"/>
        </w:rPr>
        <w:br w:type="page"/>
      </w:r>
    </w:p>
    <w:p w:rsidR="00BD65CC" w:rsidP="00C83057" w14:paraId="2906F3AB" w14:textId="0BDD7C95">
      <w:pPr>
        <w:ind w:left="720"/>
        <w:rPr>
          <w:rFonts w:ascii="Arial" w:hAnsi="Arial" w:cs="Arial"/>
        </w:rPr>
      </w:pPr>
      <w:r>
        <w:rPr>
          <w:rFonts w:ascii="Arial" w:hAnsi="Arial" w:cs="Arial"/>
        </w:rPr>
        <w:t>Table 2</w:t>
      </w:r>
    </w:p>
    <w:p w:rsidR="00BD65CC" w:rsidP="00C83057" w14:paraId="533CAC31" w14:textId="1CC21E58">
      <w:pPr>
        <w:ind w:left="720"/>
        <w:rPr>
          <w:rFonts w:ascii="Arial" w:hAnsi="Arial" w:cs="Arial"/>
        </w:rPr>
      </w:pPr>
      <w:r>
        <w:rPr>
          <w:rFonts w:ascii="Arial" w:hAnsi="Arial" w:cs="Arial"/>
        </w:rPr>
        <w:object>
          <v:shape id="_x0000_i1026" type="#_x0000_t75" style="width:621.89pt;height:439.27pt" o:oleicon="f" o:ole="">
            <v:imagedata r:id="rId34" o:title=""/>
          </v:shape>
          <o:OLEObject Type="Embed" ProgID="Excel.Sheet.12" ShapeID="_x0000_i1026" DrawAspect="Content" ObjectID="_1725445435" r:id="rId35"/>
        </w:object>
      </w:r>
    </w:p>
    <w:p w:rsidR="00BD65CC" w:rsidP="00C83057" w14:paraId="5BC131C8" w14:textId="77777777">
      <w:pPr>
        <w:ind w:left="720"/>
        <w:rPr>
          <w:rFonts w:ascii="Arial" w:hAnsi="Arial" w:cs="Arial"/>
        </w:rPr>
      </w:pPr>
    </w:p>
    <w:p w:rsidR="00BD65CC" w:rsidP="00C83057" w14:paraId="146B06A0" w14:textId="77777777">
      <w:pPr>
        <w:ind w:left="720"/>
        <w:rPr>
          <w:rFonts w:ascii="Arial" w:hAnsi="Arial" w:cs="Arial"/>
        </w:rPr>
        <w:sectPr w:rsidSect="00BD65CC">
          <w:pgSz w:w="15840" w:h="12240" w:orient="landscape" w:code="1"/>
          <w:pgMar w:top="1440" w:right="1526" w:bottom="1440" w:left="1350" w:header="1152" w:footer="576" w:gutter="0"/>
          <w:cols w:space="720"/>
          <w:noEndnote/>
          <w:docGrid w:linePitch="326"/>
        </w:sectPr>
      </w:pPr>
    </w:p>
    <w:p w:rsidR="00EB7E09" w:rsidRPr="00A76732" w:rsidP="00C83057" w14:paraId="00B3BA79" w14:textId="4D57ED9B">
      <w:pPr>
        <w:ind w:left="720"/>
        <w:rPr>
          <w:rFonts w:ascii="Arial" w:hAnsi="Arial" w:cs="Arial"/>
        </w:rPr>
      </w:pPr>
      <w:r w:rsidRPr="00A76732">
        <w:rPr>
          <w:rFonts w:ascii="Arial" w:hAnsi="Arial" w:cs="Arial"/>
        </w:rPr>
        <w:t xml:space="preserve">Cost to the public for completing the questionnaire is assumed to be comparable to the hourly rate of those requesting the data. </w:t>
      </w:r>
      <w:r w:rsidR="00937A87">
        <w:rPr>
          <w:rFonts w:ascii="Arial" w:hAnsi="Arial" w:cs="Arial"/>
        </w:rPr>
        <w:t xml:space="preserve">Using a </w:t>
      </w:r>
      <w:r w:rsidR="00937A87">
        <w:rPr>
          <w:rFonts w:ascii="Arial" w:hAnsi="Arial" w:cs="Arial"/>
        </w:rPr>
        <w:t>fully-loaded</w:t>
      </w:r>
      <w:r w:rsidR="00937A87">
        <w:rPr>
          <w:rFonts w:ascii="Arial" w:hAnsi="Arial" w:cs="Arial"/>
        </w:rPr>
        <w:t xml:space="preserve"> wage of $36.97 per hour, t</w:t>
      </w:r>
      <w:r w:rsidRPr="00A76732" w:rsidR="00C83057">
        <w:rPr>
          <w:rFonts w:ascii="Arial" w:hAnsi="Arial" w:cs="Arial"/>
        </w:rPr>
        <w:t xml:space="preserve">he adjusted overall cost to the public </w:t>
      </w:r>
      <w:r w:rsidR="00937A87">
        <w:rPr>
          <w:rFonts w:ascii="Arial" w:hAnsi="Arial" w:cs="Arial"/>
        </w:rPr>
        <w:t>for the 10</w:t>
      </w:r>
      <w:r w:rsidR="00216A2C">
        <w:rPr>
          <w:rFonts w:ascii="Arial" w:hAnsi="Arial" w:cs="Arial"/>
        </w:rPr>
        <w:t>9</w:t>
      </w:r>
      <w:r w:rsidR="00937A87">
        <w:rPr>
          <w:rFonts w:ascii="Arial" w:hAnsi="Arial" w:cs="Arial"/>
        </w:rPr>
        <w:t>,</w:t>
      </w:r>
      <w:r w:rsidR="00216A2C">
        <w:rPr>
          <w:rFonts w:ascii="Arial" w:hAnsi="Arial" w:cs="Arial"/>
        </w:rPr>
        <w:t>277</w:t>
      </w:r>
      <w:r w:rsidR="00937A87">
        <w:rPr>
          <w:rFonts w:ascii="Arial" w:hAnsi="Arial" w:cs="Arial"/>
        </w:rPr>
        <w:t xml:space="preserve"> hours </w:t>
      </w:r>
      <w:r w:rsidRPr="00A76732" w:rsidR="00C83057">
        <w:rPr>
          <w:rFonts w:ascii="Arial" w:hAnsi="Arial" w:cs="Arial"/>
        </w:rPr>
        <w:t>is estimated at $</w:t>
      </w:r>
      <w:r w:rsidR="00216A2C">
        <w:rPr>
          <w:rFonts w:ascii="Arial" w:hAnsi="Arial" w:cs="Arial"/>
        </w:rPr>
        <w:t>4</w:t>
      </w:r>
      <w:r w:rsidRPr="00A76732" w:rsidR="00847650">
        <w:rPr>
          <w:rFonts w:ascii="Arial" w:hAnsi="Arial" w:cs="Arial"/>
        </w:rPr>
        <w:t>,</w:t>
      </w:r>
      <w:r w:rsidR="00216A2C">
        <w:rPr>
          <w:rFonts w:ascii="Arial" w:hAnsi="Arial" w:cs="Arial"/>
        </w:rPr>
        <w:t>03</w:t>
      </w:r>
      <w:r w:rsidR="00716B7F">
        <w:rPr>
          <w:rFonts w:ascii="Arial" w:hAnsi="Arial" w:cs="Arial"/>
        </w:rPr>
        <w:t>9</w:t>
      </w:r>
      <w:r w:rsidR="00216A2C">
        <w:rPr>
          <w:rFonts w:ascii="Arial" w:hAnsi="Arial" w:cs="Arial"/>
        </w:rPr>
        <w:t>,970</w:t>
      </w:r>
      <w:r w:rsidRPr="00A76732" w:rsidR="00A76732">
        <w:rPr>
          <w:rFonts w:ascii="Arial" w:hAnsi="Arial" w:cs="Arial"/>
        </w:rPr>
        <w:t>.</w:t>
      </w:r>
      <w:r w:rsidR="00216A2C">
        <w:rPr>
          <w:rFonts w:ascii="Arial" w:hAnsi="Arial" w:cs="Arial"/>
        </w:rPr>
        <w:t>70</w:t>
      </w:r>
      <w:r w:rsidRPr="00A76732" w:rsidR="00C83057">
        <w:rPr>
          <w:rFonts w:ascii="Arial" w:hAnsi="Arial" w:cs="Arial"/>
        </w:rPr>
        <w:t>.</w:t>
      </w:r>
    </w:p>
    <w:p w:rsidR="00BC3125" w:rsidRPr="00A76732" w:rsidP="00C83057" w14:paraId="71553960" w14:textId="77777777">
      <w:pPr>
        <w:ind w:left="720"/>
        <w:rPr>
          <w:rFonts w:ascii="Arial" w:hAnsi="Arial" w:cs="Arial"/>
        </w:rPr>
      </w:pPr>
    </w:p>
    <w:p w:rsidR="009E75DD" w:rsidP="002D5252" w14:paraId="3D710A8A" w14:textId="55FE1C6E">
      <w:pPr>
        <w:widowControl/>
        <w:tabs>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left="720"/>
        <w:rPr>
          <w:rFonts w:ascii="Arial" w:hAnsi="Arial" w:cs="Arial"/>
        </w:rPr>
      </w:pPr>
      <w:r w:rsidRPr="005A6162">
        <w:rPr>
          <w:rFonts w:ascii="Arial" w:hAnsi="Arial" w:cs="Arial"/>
        </w:rPr>
        <w:t xml:space="preserve">NASS uses the Bureau of Labor Statistics’ </w:t>
      </w:r>
      <w:hyperlink r:id="rId36" w:history="1">
        <w:r w:rsidRPr="005A6162">
          <w:rPr>
            <w:rFonts w:ascii="Arial" w:hAnsi="Arial" w:cs="Arial"/>
            <w:color w:val="0000FF"/>
            <w:u w:val="single"/>
          </w:rPr>
          <w:t>Occupational Employment Statistics</w:t>
        </w:r>
      </w:hyperlink>
      <w:r w:rsidRPr="005A6162">
        <w:rPr>
          <w:rFonts w:ascii="Arial" w:hAnsi="Arial" w:cs="Arial"/>
        </w:rPr>
        <w:t xml:space="preserve"> (most recently published on March </w:t>
      </w:r>
      <w:r>
        <w:rPr>
          <w:rFonts w:ascii="Arial" w:hAnsi="Arial" w:cs="Arial"/>
        </w:rPr>
        <w:t xml:space="preserve">31, </w:t>
      </w:r>
      <w:r>
        <w:rPr>
          <w:rFonts w:ascii="Arial" w:hAnsi="Arial" w:cs="Arial"/>
        </w:rPr>
        <w:t>2021</w:t>
      </w:r>
      <w:r w:rsidRPr="005A6162">
        <w:rPr>
          <w:rFonts w:ascii="Arial" w:hAnsi="Arial" w:cs="Arial"/>
        </w:rPr>
        <w:t xml:space="preserve"> for the previous May) to estimate an hourly wage for the burden cost. The May 20</w:t>
      </w:r>
      <w:r>
        <w:rPr>
          <w:rFonts w:ascii="Arial" w:hAnsi="Arial" w:cs="Arial"/>
        </w:rPr>
        <w:t>20</w:t>
      </w:r>
      <w:r w:rsidRPr="005A6162">
        <w:rPr>
          <w:rFonts w:ascii="Arial" w:hAnsi="Arial" w:cs="Arial"/>
        </w:rPr>
        <w:t xml:space="preserve"> mean wage for bookkeepers was $2</w:t>
      </w:r>
      <w:r>
        <w:rPr>
          <w:rFonts w:ascii="Arial" w:hAnsi="Arial" w:cs="Arial"/>
        </w:rPr>
        <w:t>1.20</w:t>
      </w:r>
      <w:r w:rsidRPr="005A6162">
        <w:rPr>
          <w:rFonts w:ascii="Arial" w:hAnsi="Arial" w:cs="Arial"/>
        </w:rPr>
        <w:t xml:space="preserve">. The mean </w:t>
      </w:r>
      <w:r>
        <w:rPr>
          <w:rFonts w:ascii="Arial" w:hAnsi="Arial" w:cs="Arial"/>
        </w:rPr>
        <w:t>wage for farm managers was $36.9</w:t>
      </w:r>
      <w:r w:rsidRPr="005A6162">
        <w:rPr>
          <w:rFonts w:ascii="Arial" w:hAnsi="Arial" w:cs="Arial"/>
        </w:rPr>
        <w:t>3. The mean wage for farm supervisors was $2</w:t>
      </w:r>
      <w:r>
        <w:rPr>
          <w:rFonts w:ascii="Arial" w:hAnsi="Arial" w:cs="Arial"/>
        </w:rPr>
        <w:t>5.25</w:t>
      </w:r>
      <w:r w:rsidRPr="005A6162">
        <w:rPr>
          <w:rFonts w:ascii="Arial" w:hAnsi="Arial" w:cs="Arial"/>
        </w:rPr>
        <w:t>. The mean wage of the three is $</w:t>
      </w:r>
      <w:r>
        <w:rPr>
          <w:rFonts w:ascii="Arial" w:hAnsi="Arial" w:cs="Arial"/>
        </w:rPr>
        <w:t>27.79</w:t>
      </w:r>
      <w:r w:rsidRPr="005A6162">
        <w:rPr>
          <w:rFonts w:ascii="Arial" w:hAnsi="Arial" w:cs="Arial"/>
        </w:rPr>
        <w:t>. To calculate the fully loaded wage rate (includes allowances for Social Security, insurance, etc.) NASS will add 33% for a total of $3</w:t>
      </w:r>
      <w:r>
        <w:rPr>
          <w:rFonts w:ascii="Arial" w:hAnsi="Arial" w:cs="Arial"/>
        </w:rPr>
        <w:t>6.97</w:t>
      </w:r>
      <w:r w:rsidRPr="005A6162">
        <w:rPr>
          <w:rFonts w:ascii="Arial" w:hAnsi="Arial" w:cs="Arial"/>
        </w:rPr>
        <w:t xml:space="preserve"> per</w:t>
      </w:r>
      <w:r>
        <w:rPr>
          <w:rFonts w:ascii="Arial" w:hAnsi="Arial" w:cs="Arial"/>
        </w:rPr>
        <w:t xml:space="preserve"> hour.</w:t>
      </w:r>
      <w:r w:rsidR="00AE03B0">
        <w:rPr>
          <w:rFonts w:ascii="Arial" w:hAnsi="Arial" w:cs="Arial"/>
        </w:rPr>
        <w:t xml:space="preserve">  </w:t>
      </w:r>
    </w:p>
    <w:p w:rsidR="009E75DD" w14:paraId="34AE36B6" w14:textId="77777777">
      <w:pPr>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Arial" w:hAnsi="Arial" w:cs="Arial"/>
        </w:rPr>
      </w:pPr>
    </w:p>
    <w:p w:rsidR="0098334F" w:rsidRPr="001D5FA2" w:rsidP="009E75DD" w14:paraId="7B967283" w14:textId="77777777">
      <w:pPr>
        <w:pStyle w:val="ListParagraph"/>
        <w:keepNext/>
        <w:keepLines/>
        <w:widowControl/>
        <w:numPr>
          <w:ilvl w:val="0"/>
          <w:numId w:val="5"/>
        </w:numPr>
        <w:tabs>
          <w:tab w:val="left" w:pos="0"/>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hanging="990"/>
        <w:rPr>
          <w:rFonts w:ascii="Arial" w:hAnsi="Arial" w:cs="Arial"/>
          <w:b/>
          <w:color w:val="000000"/>
        </w:rPr>
      </w:pPr>
      <w:r w:rsidRPr="001D5FA2">
        <w:rPr>
          <w:rFonts w:ascii="Arial" w:hAnsi="Arial" w:cs="Arial"/>
          <w:b/>
          <w:color w:val="000000"/>
        </w:rPr>
        <w:t>Total annual cost burden to respondents</w:t>
      </w:r>
      <w:r w:rsidRPr="001D5FA2" w:rsidR="00E14936">
        <w:rPr>
          <w:rFonts w:ascii="Arial" w:hAnsi="Arial" w:cs="Arial"/>
          <w:b/>
          <w:color w:val="000000"/>
        </w:rPr>
        <w:t>.</w:t>
      </w:r>
    </w:p>
    <w:p w:rsidR="001D5FA2" w:rsidRPr="001D5FA2" w:rsidP="001D5FA2" w14:paraId="55B40FD6" w14:textId="77777777">
      <w:pPr>
        <w:keepNext/>
        <w:keepLines/>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Arial" w:hAnsi="Arial" w:cs="Arial"/>
          <w:b/>
          <w:color w:val="000000"/>
        </w:rPr>
      </w:pPr>
    </w:p>
    <w:p w:rsidR="00544EE9" w:rsidRPr="0030311E" w:rsidP="00544EE9" w14:paraId="77D07582" w14:textId="37B0EF42">
      <w:pPr>
        <w:keepNext/>
        <w:keepLines/>
        <w:widowControl/>
        <w:tabs>
          <w:tab w:val="left" w:pos="0"/>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left="720"/>
        <w:rPr>
          <w:rFonts w:ascii="Arial" w:hAnsi="Arial" w:cs="Arial"/>
        </w:rPr>
      </w:pPr>
      <w:r w:rsidRPr="0030311E">
        <w:rPr>
          <w:rFonts w:ascii="Arial" w:hAnsi="Arial" w:cs="Arial"/>
        </w:rPr>
        <w:t>N</w:t>
      </w:r>
      <w:r w:rsidRPr="0030311E">
        <w:rPr>
          <w:rFonts w:ascii="Arial" w:hAnsi="Arial" w:cs="Arial"/>
        </w:rPr>
        <w:t xml:space="preserve">o start-up or ongoing operation/maintenance costs </w:t>
      </w:r>
      <w:r w:rsidRPr="0030311E">
        <w:rPr>
          <w:rFonts w:ascii="Arial" w:hAnsi="Arial" w:cs="Arial"/>
        </w:rPr>
        <w:t xml:space="preserve">are </w:t>
      </w:r>
      <w:r w:rsidRPr="0030311E">
        <w:rPr>
          <w:rFonts w:ascii="Arial" w:hAnsi="Arial" w:cs="Arial"/>
        </w:rPr>
        <w:t>associated with this information collection.</w:t>
      </w:r>
    </w:p>
    <w:p w:rsidR="001D1D37" w:rsidRPr="0030311E" w14:paraId="1338E43B" w14:textId="77777777">
      <w:pPr>
        <w:keepNext/>
        <w:keepLines/>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Arial" w:hAnsi="Arial" w:cs="Arial"/>
        </w:rPr>
      </w:pPr>
    </w:p>
    <w:p w:rsidR="001D1D37" w:rsidRPr="00C3461F" w:rsidP="0039444B" w14:paraId="592A5A8E" w14:textId="65D174A8">
      <w:pPr>
        <w:pStyle w:val="ListParagraph"/>
        <w:widowControl/>
        <w:numPr>
          <w:ilvl w:val="0"/>
          <w:numId w:val="5"/>
        </w:numPr>
        <w:tabs>
          <w:tab w:val="left" w:pos="0"/>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hanging="900"/>
        <w:rPr>
          <w:rFonts w:ascii="Arial" w:hAnsi="Arial" w:cs="Arial"/>
        </w:rPr>
      </w:pPr>
      <w:r w:rsidRPr="00C3461F">
        <w:rPr>
          <w:rFonts w:ascii="Arial" w:hAnsi="Arial" w:cs="Arial"/>
          <w:b/>
          <w:color w:val="000000"/>
        </w:rPr>
        <w:t>Annualized costs to federal government</w:t>
      </w:r>
      <w:r w:rsidRPr="00C3461F" w:rsidR="00E14936">
        <w:rPr>
          <w:rFonts w:ascii="Arial" w:hAnsi="Arial" w:cs="Arial"/>
          <w:b/>
          <w:color w:val="000000"/>
        </w:rPr>
        <w:t>.</w:t>
      </w:r>
      <w:r w:rsidRPr="00C3461F" w:rsidR="0030311E">
        <w:rPr>
          <w:rFonts w:ascii="Arial" w:hAnsi="Arial" w:cs="Arial"/>
          <w:b/>
          <w:color w:val="000000"/>
        </w:rPr>
        <w:t xml:space="preserve"> </w:t>
      </w:r>
    </w:p>
    <w:p w:rsidR="00C3461F" w:rsidRPr="00D70F27" w:rsidP="00D70F27" w14:paraId="2F7541E0" w14:textId="77777777">
      <w:pPr>
        <w:widowControl/>
        <w:tabs>
          <w:tab w:val="left" w:pos="0"/>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left="540"/>
        <w:rPr>
          <w:rFonts w:ascii="Arial" w:hAnsi="Arial" w:cs="Arial"/>
        </w:rPr>
      </w:pPr>
    </w:p>
    <w:p w:rsidR="00A0658E" w:rsidRPr="006B1637" w:rsidP="00A0658E" w14:paraId="10DEDA70" w14:textId="4ECE1BAF">
      <w:pPr>
        <w:pStyle w:val="ListParagraph"/>
        <w:keepNext/>
        <w:keepLines/>
        <w:widowControl/>
        <w:tabs>
          <w:tab w:val="left" w:pos="0"/>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Theme="minorHAnsi" w:hAnsiTheme="minorHAnsi" w:cstheme="minorHAnsi"/>
        </w:rPr>
      </w:pPr>
      <w:r w:rsidRPr="006B1637">
        <w:rPr>
          <w:rFonts w:asciiTheme="minorHAnsi" w:hAnsiTheme="minorHAnsi" w:cstheme="minorHAnsi"/>
        </w:rPr>
        <w:t>There are no changes to the total annual cost of $18</w:t>
      </w:r>
      <w:r w:rsidR="00937A87">
        <w:rPr>
          <w:rFonts w:asciiTheme="minorHAnsi" w:hAnsiTheme="minorHAnsi" w:cstheme="minorHAnsi"/>
        </w:rPr>
        <w:t>,500,000</w:t>
      </w:r>
      <w:r w:rsidRPr="006B1637">
        <w:rPr>
          <w:rFonts w:asciiTheme="minorHAnsi" w:hAnsiTheme="minorHAnsi" w:cstheme="minorHAnsi"/>
        </w:rPr>
        <w:t xml:space="preserve"> </w:t>
      </w:r>
      <w:r w:rsidR="00937A87">
        <w:rPr>
          <w:rFonts w:asciiTheme="minorHAnsi" w:hAnsiTheme="minorHAnsi" w:cstheme="minorHAnsi"/>
        </w:rPr>
        <w:t xml:space="preserve">documented in the change request approved May 31, </w:t>
      </w:r>
      <w:r w:rsidR="00937A87">
        <w:rPr>
          <w:rFonts w:asciiTheme="minorHAnsi" w:hAnsiTheme="minorHAnsi" w:cstheme="minorHAnsi"/>
        </w:rPr>
        <w:t>2022</w:t>
      </w:r>
      <w:r w:rsidR="00937A87">
        <w:rPr>
          <w:rFonts w:asciiTheme="minorHAnsi" w:hAnsiTheme="minorHAnsi" w:cstheme="minorHAnsi"/>
        </w:rPr>
        <w:t xml:space="preserve"> </w:t>
      </w:r>
      <w:r w:rsidRPr="006B1637">
        <w:rPr>
          <w:rFonts w:asciiTheme="minorHAnsi" w:hAnsiTheme="minorHAnsi" w:cstheme="minorHAnsi"/>
        </w:rPr>
        <w:t xml:space="preserve">for the Agricultural Resource Management Surveys and the Chemical Use programs. </w:t>
      </w:r>
    </w:p>
    <w:p w:rsidR="00A0658E" w:rsidRPr="006B1637" w:rsidP="00A0658E" w14:paraId="506EAC11" w14:textId="77777777">
      <w:pPr>
        <w:pStyle w:val="ListParagraph"/>
        <w:rPr>
          <w:rFonts w:asciiTheme="minorHAnsi" w:hAnsiTheme="minorHAnsi" w:cstheme="minorHAnsi"/>
          <w:b/>
        </w:rPr>
      </w:pPr>
    </w:p>
    <w:p w:rsidR="003A250A" w:rsidRPr="006B1637" w:rsidP="00D70F27" w14:paraId="29237142" w14:textId="2E399779">
      <w:pPr>
        <w:pStyle w:val="ListParagraph"/>
        <w:keepNext/>
        <w:keepLines/>
        <w:widowControl/>
        <w:numPr>
          <w:ilvl w:val="0"/>
          <w:numId w:val="5"/>
        </w:numPr>
        <w:tabs>
          <w:tab w:val="left" w:pos="0"/>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left="90" w:hanging="90"/>
        <w:rPr>
          <w:rFonts w:asciiTheme="minorHAnsi" w:hAnsiTheme="minorHAnsi" w:cstheme="minorHAnsi"/>
          <w:b/>
        </w:rPr>
      </w:pPr>
      <w:r w:rsidRPr="006B1637">
        <w:rPr>
          <w:rFonts w:asciiTheme="minorHAnsi" w:hAnsiTheme="minorHAnsi" w:cstheme="minorHAnsi"/>
          <w:b/>
        </w:rPr>
        <w:t>Reasons for changes in burden.</w:t>
      </w:r>
    </w:p>
    <w:p w:rsidR="006B1637" w:rsidRPr="006B1637" w:rsidP="004A7255" w14:paraId="5E94C6D8" w14:textId="77777777">
      <w:pPr>
        <w:rPr>
          <w:rFonts w:asciiTheme="minorHAnsi" w:hAnsiTheme="minorHAnsi" w:cstheme="minorHAnsi"/>
          <w:color w:val="000000"/>
        </w:rPr>
      </w:pPr>
    </w:p>
    <w:p w:rsidR="00F80316" w:rsidP="002C10BA" w14:paraId="1A4D9ACB" w14:textId="2B7EF5EB">
      <w:pPr>
        <w:ind w:left="720"/>
        <w:rPr>
          <w:rFonts w:ascii="Arial" w:hAnsi="Arial" w:cs="Arial"/>
        </w:rPr>
      </w:pPr>
      <w:r>
        <w:rPr>
          <w:rFonts w:ascii="Arial" w:hAnsi="Arial" w:cs="Arial"/>
        </w:rPr>
        <w:t>There is no change in burden with this change request.</w:t>
      </w:r>
      <w:r>
        <w:rPr>
          <w:rFonts w:ascii="Arial" w:hAnsi="Arial" w:cs="Arial"/>
        </w:rPr>
        <w:t xml:space="preserve">  </w:t>
      </w:r>
    </w:p>
    <w:p w:rsidR="00F80316" w:rsidP="002C10BA" w14:paraId="3B3B23E0" w14:textId="77777777">
      <w:pPr>
        <w:ind w:left="720"/>
        <w:rPr>
          <w:rFonts w:ascii="Arial" w:hAnsi="Arial" w:cs="Arial"/>
        </w:rPr>
      </w:pPr>
    </w:p>
    <w:p w:rsidR="0098334F" w:rsidRPr="002777C6" w:rsidP="00BC7F74" w14:paraId="55063908" w14:textId="77777777">
      <w:pPr>
        <w:pStyle w:val="ListParagraph"/>
        <w:keepNext/>
        <w:keepLines/>
        <w:widowControl/>
        <w:numPr>
          <w:ilvl w:val="0"/>
          <w:numId w:val="5"/>
        </w:numPr>
        <w:tabs>
          <w:tab w:val="left" w:pos="0"/>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hanging="900"/>
        <w:rPr>
          <w:rFonts w:ascii="Arial" w:hAnsi="Arial" w:cs="Arial"/>
          <w:b/>
        </w:rPr>
      </w:pPr>
      <w:r w:rsidRPr="002777C6">
        <w:rPr>
          <w:rFonts w:ascii="Arial" w:hAnsi="Arial" w:cs="Arial"/>
          <w:b/>
        </w:rPr>
        <w:t>Tabulation, analysis, and publication plans</w:t>
      </w:r>
      <w:r w:rsidRPr="002777C6" w:rsidR="00E14936">
        <w:rPr>
          <w:rFonts w:ascii="Arial" w:hAnsi="Arial" w:cs="Arial"/>
          <w:b/>
        </w:rPr>
        <w:t>.</w:t>
      </w:r>
    </w:p>
    <w:p w:rsidR="00BC7F74" w:rsidRPr="002777C6" w:rsidP="00BC7F74" w14:paraId="6AC6C856" w14:textId="77777777">
      <w:pPr>
        <w:keepNext/>
        <w:keepLines/>
        <w:widowControl/>
        <w:tabs>
          <w:tab w:val="left" w:pos="0"/>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Arial" w:hAnsi="Arial" w:cs="Arial"/>
          <w:b/>
        </w:rPr>
      </w:pPr>
    </w:p>
    <w:p w:rsidR="00A0658E" w:rsidRPr="00A0658E" w:rsidP="00A0658E" w14:paraId="58FC19C9" w14:textId="1D97BE59">
      <w:pPr>
        <w:widowControl/>
        <w:tabs>
          <w:tab w:val="left" w:pos="0"/>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left="720"/>
        <w:rPr>
          <w:rFonts w:ascii="Arial" w:hAnsi="Arial" w:cs="Arial"/>
        </w:rPr>
      </w:pPr>
      <w:r w:rsidRPr="00A0658E">
        <w:rPr>
          <w:rFonts w:ascii="Arial" w:hAnsi="Arial" w:cs="Arial"/>
        </w:rPr>
        <w:t>The</w:t>
      </w:r>
      <w:r>
        <w:rPr>
          <w:rFonts w:ascii="Arial" w:hAnsi="Arial" w:cs="Arial"/>
        </w:rPr>
        <w:t xml:space="preserve"> changes to the questionnaires will be incorporated in the publications that are listed in the original approval docket.</w:t>
      </w:r>
    </w:p>
    <w:p w:rsidR="00A0658E" w:rsidRPr="00A0658E" w:rsidP="00A0658E" w14:paraId="5A7612A7" w14:textId="77777777">
      <w:pPr>
        <w:pStyle w:val="ListParagraph"/>
        <w:rPr>
          <w:rFonts w:ascii="Arial" w:hAnsi="Arial" w:cs="Arial"/>
          <w:b/>
        </w:rPr>
      </w:pPr>
    </w:p>
    <w:p w:rsidR="0098334F" w:rsidRPr="002777C6" w:rsidP="00BC7F74" w14:paraId="7A1A8DEA" w14:textId="77777777">
      <w:pPr>
        <w:pStyle w:val="ListParagraph"/>
        <w:widowControl/>
        <w:numPr>
          <w:ilvl w:val="0"/>
          <w:numId w:val="5"/>
        </w:numPr>
        <w:tabs>
          <w:tab w:val="left" w:pos="0"/>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hanging="900"/>
        <w:rPr>
          <w:rFonts w:ascii="Arial" w:hAnsi="Arial" w:cs="Arial"/>
          <w:b/>
        </w:rPr>
      </w:pPr>
      <w:r w:rsidRPr="002777C6">
        <w:rPr>
          <w:rFonts w:ascii="Arial" w:hAnsi="Arial" w:cs="Arial"/>
          <w:b/>
        </w:rPr>
        <w:t>Request for approval of non-display of expiration date</w:t>
      </w:r>
      <w:r w:rsidRPr="002777C6" w:rsidR="00E14936">
        <w:rPr>
          <w:rFonts w:ascii="Arial" w:hAnsi="Arial" w:cs="Arial"/>
          <w:b/>
        </w:rPr>
        <w:t>.</w:t>
      </w:r>
    </w:p>
    <w:p w:rsidR="00BC7F74" w:rsidRPr="002777C6" w:rsidP="00BC7F74" w14:paraId="67C330E2" w14:textId="77777777">
      <w:pPr>
        <w:pStyle w:val="ListParagraph"/>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s>
        <w:ind w:left="900"/>
        <w:rPr>
          <w:rFonts w:ascii="Arial" w:hAnsi="Arial" w:cs="Arial"/>
        </w:rPr>
      </w:pPr>
    </w:p>
    <w:p w:rsidR="00BC7F74" w:rsidRPr="002777C6" w:rsidP="00BC7F74" w14:paraId="46373713" w14:textId="77777777">
      <w:pPr>
        <w:pStyle w:val="ListParagraph"/>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s>
        <w:rPr>
          <w:rFonts w:ascii="Arial" w:hAnsi="Arial" w:cs="Arial"/>
        </w:rPr>
      </w:pPr>
      <w:r w:rsidRPr="002777C6">
        <w:rPr>
          <w:rFonts w:ascii="Arial" w:hAnsi="Arial" w:cs="Arial"/>
        </w:rPr>
        <w:t>N</w:t>
      </w:r>
      <w:r w:rsidRPr="002777C6">
        <w:rPr>
          <w:rFonts w:ascii="Arial" w:hAnsi="Arial" w:cs="Arial"/>
        </w:rPr>
        <w:t>o request</w:t>
      </w:r>
      <w:r w:rsidRPr="002777C6">
        <w:rPr>
          <w:rFonts w:ascii="Arial" w:hAnsi="Arial" w:cs="Arial"/>
        </w:rPr>
        <w:t xml:space="preserve"> i</w:t>
      </w:r>
      <w:r w:rsidRPr="002777C6" w:rsidR="002334E1">
        <w:rPr>
          <w:rFonts w:ascii="Arial" w:hAnsi="Arial" w:cs="Arial"/>
        </w:rPr>
        <w:t>s</w:t>
      </w:r>
      <w:r w:rsidRPr="002777C6">
        <w:rPr>
          <w:rFonts w:ascii="Arial" w:hAnsi="Arial" w:cs="Arial"/>
        </w:rPr>
        <w:t xml:space="preserve"> being made</w:t>
      </w:r>
      <w:r w:rsidRPr="002777C6">
        <w:rPr>
          <w:rFonts w:ascii="Arial" w:hAnsi="Arial" w:cs="Arial"/>
        </w:rPr>
        <w:t xml:space="preserve"> for approval of non-display of the expiration date.</w:t>
      </w:r>
    </w:p>
    <w:p w:rsidR="0098334F" w:rsidRPr="002777C6" w:rsidP="001D5FA2" w14:paraId="4F48C019" w14:textId="77777777">
      <w:pPr>
        <w:widowControl/>
        <w:tabs>
          <w:tab w:val="left" w:pos="0"/>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left="720" w:hanging="720"/>
        <w:rPr>
          <w:rFonts w:ascii="Arial" w:hAnsi="Arial" w:cs="Arial"/>
        </w:rPr>
      </w:pPr>
    </w:p>
    <w:p w:rsidR="0098334F" w:rsidRPr="002777C6" w:rsidP="001D5FA2" w14:paraId="34FE6403" w14:textId="77777777">
      <w:pPr>
        <w:keepNext/>
        <w:keepLines/>
        <w:widowControl/>
        <w:tabs>
          <w:tab w:val="left" w:pos="0"/>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left="720" w:hanging="720"/>
        <w:rPr>
          <w:rFonts w:ascii="Arial" w:hAnsi="Arial" w:cs="Arial"/>
          <w:b/>
        </w:rPr>
      </w:pPr>
      <w:r w:rsidRPr="002777C6">
        <w:rPr>
          <w:rFonts w:ascii="Arial" w:hAnsi="Arial" w:cs="Arial"/>
          <w:b/>
        </w:rPr>
        <w:t>18.</w:t>
      </w:r>
      <w:r w:rsidRPr="002777C6">
        <w:rPr>
          <w:rFonts w:ascii="Arial" w:hAnsi="Arial" w:cs="Arial"/>
        </w:rPr>
        <w:tab/>
      </w:r>
      <w:r w:rsidRPr="002777C6">
        <w:rPr>
          <w:rFonts w:ascii="Arial" w:hAnsi="Arial" w:cs="Arial"/>
          <w:b/>
        </w:rPr>
        <w:t>Exceptions to certification statement</w:t>
      </w:r>
      <w:r w:rsidRPr="002777C6" w:rsidR="00E14936">
        <w:rPr>
          <w:rFonts w:ascii="Arial" w:hAnsi="Arial" w:cs="Arial"/>
          <w:b/>
        </w:rPr>
        <w:t>.</w:t>
      </w:r>
    </w:p>
    <w:p w:rsidR="0098334F" w:rsidRPr="002777C6" w:rsidP="001D5FA2" w14:paraId="1E4F9445" w14:textId="77777777">
      <w:pPr>
        <w:keepNext/>
        <w:keepLines/>
        <w:widowControl/>
        <w:tabs>
          <w:tab w:val="left" w:pos="0"/>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left="720" w:hanging="720"/>
        <w:rPr>
          <w:rFonts w:ascii="Arial" w:hAnsi="Arial" w:cs="Arial"/>
        </w:rPr>
      </w:pPr>
    </w:p>
    <w:p w:rsidR="00BC7F74" w:rsidRPr="0030311E" w:rsidP="00BC7F74" w14:paraId="6DF7D1FD" w14:textId="77777777">
      <w:pPr>
        <w:tabs>
          <w:tab w:val="left" w:pos="0"/>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s>
        <w:ind w:left="720"/>
        <w:rPr>
          <w:rFonts w:ascii="Arial" w:hAnsi="Arial" w:cs="Arial"/>
        </w:rPr>
      </w:pPr>
      <w:r w:rsidRPr="0030311E">
        <w:rPr>
          <w:rFonts w:ascii="Arial" w:hAnsi="Arial" w:cs="Arial"/>
        </w:rPr>
        <w:t>N</w:t>
      </w:r>
      <w:r w:rsidRPr="0030311E">
        <w:rPr>
          <w:rFonts w:ascii="Arial" w:hAnsi="Arial" w:cs="Arial"/>
        </w:rPr>
        <w:t>o exceptions to the certification statement</w:t>
      </w:r>
      <w:r w:rsidRPr="0030311E">
        <w:rPr>
          <w:rFonts w:ascii="Arial" w:hAnsi="Arial" w:cs="Arial"/>
        </w:rPr>
        <w:t xml:space="preserve"> are requested</w:t>
      </w:r>
      <w:r w:rsidRPr="0030311E">
        <w:rPr>
          <w:rFonts w:ascii="Arial" w:hAnsi="Arial" w:cs="Arial"/>
        </w:rPr>
        <w:t>.</w:t>
      </w:r>
    </w:p>
    <w:p w:rsidR="006E72F2" w:rsidP="00393BBC" w14:paraId="573FB638" w14:textId="77777777">
      <w:pPr>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Arial" w:hAnsi="Arial" w:cs="Arial"/>
          <w:b/>
        </w:rPr>
      </w:pPr>
    </w:p>
    <w:p w:rsidR="00000A9B" w:rsidRPr="00B81F5E" w:rsidP="00000A9B" w14:paraId="7D275003" w14:textId="043D8970">
      <w:pPr>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jc w:val="right"/>
        <w:rPr>
          <w:rFonts w:ascii="Arial" w:hAnsi="Arial" w:cs="Arial"/>
        </w:rPr>
      </w:pPr>
      <w:r>
        <w:rPr>
          <w:rFonts w:ascii="Arial" w:hAnsi="Arial" w:cs="Arial"/>
        </w:rPr>
        <w:t>September</w:t>
      </w:r>
      <w:r w:rsidRPr="00B81F5E">
        <w:rPr>
          <w:rFonts w:ascii="Arial" w:hAnsi="Arial" w:cs="Arial"/>
        </w:rPr>
        <w:t xml:space="preserve"> 202</w:t>
      </w:r>
      <w:r w:rsidR="00937A87">
        <w:rPr>
          <w:rFonts w:ascii="Arial" w:hAnsi="Arial" w:cs="Arial"/>
        </w:rPr>
        <w:t>2</w:t>
      </w:r>
      <w:r w:rsidR="001D74F8">
        <w:rPr>
          <w:rFonts w:ascii="Arial" w:hAnsi="Arial" w:cs="Arial"/>
        </w:rPr>
        <w:t xml:space="preserve"> </w:t>
      </w:r>
    </w:p>
    <w:p w:rsidR="00000A9B" w:rsidP="00393BBC" w14:paraId="68357D98" w14:textId="77777777">
      <w:pPr>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Arial" w:hAnsi="Arial" w:cs="Arial"/>
          <w:b/>
        </w:rPr>
      </w:pPr>
    </w:p>
    <w:sectPr w:rsidSect="00AC0CED">
      <w:pgSz w:w="12240" w:h="15840" w:code="1"/>
      <w:pgMar w:top="1800" w:right="1170" w:bottom="720" w:left="1620" w:header="1152" w:footer="576"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894002460"/>
      <w:docPartObj>
        <w:docPartGallery w:val="Page Numbers (Bottom of Page)"/>
        <w:docPartUnique/>
      </w:docPartObj>
    </w:sdtPr>
    <w:sdtEndPr>
      <w:rPr>
        <w:noProof/>
      </w:rPr>
    </w:sdtEndPr>
    <w:sdtContent>
      <w:p w:rsidR="00F34BDC" w14:paraId="387731E6" w14:textId="73EDAAA9">
        <w:pPr>
          <w:pStyle w:val="Footer"/>
          <w:jc w:val="center"/>
        </w:pPr>
        <w:r>
          <w:fldChar w:fldCharType="begin"/>
        </w:r>
        <w:r>
          <w:instrText xml:space="preserve"> PAGE   \* MERGEFORMAT </w:instrText>
        </w:r>
        <w:r>
          <w:fldChar w:fldCharType="separate"/>
        </w:r>
        <w:r w:rsidR="0099484A">
          <w:rPr>
            <w:noProof/>
          </w:rPr>
          <w:t>11</w:t>
        </w:r>
        <w:r>
          <w:rPr>
            <w:noProof/>
          </w:rPr>
          <w:fldChar w:fldCharType="end"/>
        </w:r>
      </w:p>
    </w:sdtContent>
  </w:sdt>
  <w:p w:rsidR="00F34BDC" w14:paraId="0EF8544A" w14:textId="77777777">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000001"/>
    <w:multiLevelType w:val="multilevel"/>
    <w:tmpl w:val="00000000"/>
    <w:name w:val="AutoList3"/>
    <w:lvl w:ilvl="0">
      <w:start w:val="1"/>
      <w:numFmt w:val="decimal"/>
      <w:pStyle w:val="Level1"/>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0"/>
      <w:numFmt w:val="decimal"/>
      <w:lvlJc w:val="left"/>
    </w:lvl>
  </w:abstractNum>
  <w:abstractNum w:abstractNumId="1">
    <w:nsid w:val="08B41EA8"/>
    <w:multiLevelType w:val="hybridMultilevel"/>
    <w:tmpl w:val="8A7C537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
    <w:nsid w:val="094540EA"/>
    <w:multiLevelType w:val="multilevel"/>
    <w:tmpl w:val="357C5F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86059D"/>
    <w:multiLevelType w:val="hybridMultilevel"/>
    <w:tmpl w:val="81FE4F38"/>
    <w:lvl w:ilvl="0">
      <w:start w:val="1"/>
      <w:numFmt w:val="decimal"/>
      <w:lvlText w:val="%1."/>
      <w:lvlJc w:val="left"/>
      <w:pPr>
        <w:ind w:left="90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DAF2043"/>
    <w:multiLevelType w:val="hybridMultilevel"/>
    <w:tmpl w:val="958465C6"/>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0F36474"/>
    <w:multiLevelType w:val="hybridMultilevel"/>
    <w:tmpl w:val="23BC3804"/>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6">
    <w:nsid w:val="173C7F69"/>
    <w:multiLevelType w:val="hybridMultilevel"/>
    <w:tmpl w:val="92240856"/>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nsid w:val="19B02DD9"/>
    <w:multiLevelType w:val="hybridMultilevel"/>
    <w:tmpl w:val="CCB005E8"/>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nsid w:val="216A160B"/>
    <w:multiLevelType w:val="hybridMultilevel"/>
    <w:tmpl w:val="CF8CDB0C"/>
    <w:lvl w:ilvl="0">
      <w:start w:val="5"/>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32333F0"/>
    <w:multiLevelType w:val="hybridMultilevel"/>
    <w:tmpl w:val="8F9A82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321B7AB5"/>
    <w:multiLevelType w:val="hybridMultilevel"/>
    <w:tmpl w:val="AB208B02"/>
    <w:lvl w:ilvl="0">
      <w:start w:val="13"/>
      <w:numFmt w:val="decimal"/>
      <w:lvlText w:val="%1."/>
      <w:lvlJc w:val="left"/>
      <w:pPr>
        <w:ind w:left="900" w:hanging="360"/>
      </w:pPr>
      <w:rPr>
        <w:rFonts w:hint="default"/>
        <w:b/>
      </w:rPr>
    </w:lvl>
    <w:lvl w:ilvl="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11">
    <w:nsid w:val="57E06E8D"/>
    <w:multiLevelType w:val="hybridMultilevel"/>
    <w:tmpl w:val="5B6495AE"/>
    <w:lvl w:ilvl="0">
      <w:start w:val="1"/>
      <w:numFmt w:val="decimal"/>
      <w:lvlText w:val="%1."/>
      <w:lvlJc w:val="left"/>
      <w:pPr>
        <w:ind w:left="930" w:hanging="570"/>
      </w:pPr>
      <w:rPr>
        <w:rFonts w:hint="default"/>
        <w:b/>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59C63F13"/>
    <w:multiLevelType w:val="hybridMultilevel"/>
    <w:tmpl w:val="D08065A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605B4853"/>
    <w:multiLevelType w:val="hybridMultilevel"/>
    <w:tmpl w:val="CA361266"/>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num w:numId="1">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4"/>
  </w:num>
  <w:num w:numId="3">
    <w:abstractNumId w:val="12"/>
  </w:num>
  <w:num w:numId="4">
    <w:abstractNumId w:val="3"/>
  </w:num>
  <w:num w:numId="5">
    <w:abstractNumId w:val="10"/>
  </w:num>
  <w:num w:numId="6">
    <w:abstractNumId w:val="11"/>
  </w:num>
  <w:num w:numId="7">
    <w:abstractNumId w:val="7"/>
  </w:num>
  <w:num w:numId="8">
    <w:abstractNumId w:val="6"/>
  </w:num>
  <w:num w:numId="9">
    <w:abstractNumId w:val="1"/>
  </w:num>
  <w:num w:numId="10">
    <w:abstractNumId w:val="8"/>
  </w:num>
  <w:num w:numId="11">
    <w:abstractNumId w:val="2"/>
  </w:num>
  <w:num w:numId="12">
    <w:abstractNumId w:val="13"/>
  </w:num>
  <w:num w:numId="13">
    <w:abstractNumId w:val="5"/>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34F"/>
    <w:rsid w:val="00000A9B"/>
    <w:rsid w:val="00005A98"/>
    <w:rsid w:val="00011C9C"/>
    <w:rsid w:val="0001495E"/>
    <w:rsid w:val="00020B9D"/>
    <w:rsid w:val="00021DE9"/>
    <w:rsid w:val="000229A7"/>
    <w:rsid w:val="0002569F"/>
    <w:rsid w:val="000261DD"/>
    <w:rsid w:val="00032F5B"/>
    <w:rsid w:val="0003771F"/>
    <w:rsid w:val="000401CE"/>
    <w:rsid w:val="0004164C"/>
    <w:rsid w:val="00042E4B"/>
    <w:rsid w:val="00067670"/>
    <w:rsid w:val="000708AA"/>
    <w:rsid w:val="00072976"/>
    <w:rsid w:val="00076251"/>
    <w:rsid w:val="000802CF"/>
    <w:rsid w:val="00080BBB"/>
    <w:rsid w:val="00093D18"/>
    <w:rsid w:val="00094804"/>
    <w:rsid w:val="000A0500"/>
    <w:rsid w:val="000A4243"/>
    <w:rsid w:val="000A4802"/>
    <w:rsid w:val="000B0EFD"/>
    <w:rsid w:val="000B126F"/>
    <w:rsid w:val="000B1CB8"/>
    <w:rsid w:val="000B2059"/>
    <w:rsid w:val="000C2B36"/>
    <w:rsid w:val="000C3B94"/>
    <w:rsid w:val="000D10A2"/>
    <w:rsid w:val="000D1601"/>
    <w:rsid w:val="000D7F28"/>
    <w:rsid w:val="000E3B58"/>
    <w:rsid w:val="000F3BEC"/>
    <w:rsid w:val="000F59E2"/>
    <w:rsid w:val="00103758"/>
    <w:rsid w:val="00105B56"/>
    <w:rsid w:val="001068CB"/>
    <w:rsid w:val="001105EA"/>
    <w:rsid w:val="00110A14"/>
    <w:rsid w:val="00115E40"/>
    <w:rsid w:val="00124424"/>
    <w:rsid w:val="00126099"/>
    <w:rsid w:val="001332AF"/>
    <w:rsid w:val="00133B5C"/>
    <w:rsid w:val="001349CD"/>
    <w:rsid w:val="00142BEF"/>
    <w:rsid w:val="00142F1E"/>
    <w:rsid w:val="00143D79"/>
    <w:rsid w:val="00143EF1"/>
    <w:rsid w:val="00144777"/>
    <w:rsid w:val="00151A40"/>
    <w:rsid w:val="00155AD0"/>
    <w:rsid w:val="00155E21"/>
    <w:rsid w:val="00170FA4"/>
    <w:rsid w:val="00171F00"/>
    <w:rsid w:val="00177D2A"/>
    <w:rsid w:val="00180252"/>
    <w:rsid w:val="001932E9"/>
    <w:rsid w:val="00193C26"/>
    <w:rsid w:val="001A25A9"/>
    <w:rsid w:val="001A3453"/>
    <w:rsid w:val="001B3C6D"/>
    <w:rsid w:val="001B3D53"/>
    <w:rsid w:val="001B621A"/>
    <w:rsid w:val="001C544B"/>
    <w:rsid w:val="001D1D37"/>
    <w:rsid w:val="001D2CC7"/>
    <w:rsid w:val="001D3AFC"/>
    <w:rsid w:val="001D5FA2"/>
    <w:rsid w:val="001D74F8"/>
    <w:rsid w:val="001D76B1"/>
    <w:rsid w:val="001F0A7D"/>
    <w:rsid w:val="001F2268"/>
    <w:rsid w:val="001F7CB5"/>
    <w:rsid w:val="00200CFE"/>
    <w:rsid w:val="00203FA3"/>
    <w:rsid w:val="002125E6"/>
    <w:rsid w:val="00214592"/>
    <w:rsid w:val="00216A2C"/>
    <w:rsid w:val="00217A47"/>
    <w:rsid w:val="00230D25"/>
    <w:rsid w:val="00232733"/>
    <w:rsid w:val="002334E1"/>
    <w:rsid w:val="00234C99"/>
    <w:rsid w:val="00240833"/>
    <w:rsid w:val="00243FE5"/>
    <w:rsid w:val="00252E7C"/>
    <w:rsid w:val="00254AA3"/>
    <w:rsid w:val="00262AE3"/>
    <w:rsid w:val="0026577F"/>
    <w:rsid w:val="00265AC2"/>
    <w:rsid w:val="00275E60"/>
    <w:rsid w:val="002777C6"/>
    <w:rsid w:val="00284E0F"/>
    <w:rsid w:val="00287F4C"/>
    <w:rsid w:val="00297043"/>
    <w:rsid w:val="002A28D9"/>
    <w:rsid w:val="002B05D3"/>
    <w:rsid w:val="002B066A"/>
    <w:rsid w:val="002B1753"/>
    <w:rsid w:val="002B1B50"/>
    <w:rsid w:val="002C10BA"/>
    <w:rsid w:val="002C5DA8"/>
    <w:rsid w:val="002D19F8"/>
    <w:rsid w:val="002D2FCF"/>
    <w:rsid w:val="002D5252"/>
    <w:rsid w:val="002D5BB3"/>
    <w:rsid w:val="002D7DFD"/>
    <w:rsid w:val="002E1FAC"/>
    <w:rsid w:val="002E5E7C"/>
    <w:rsid w:val="0030146C"/>
    <w:rsid w:val="0030311E"/>
    <w:rsid w:val="00303183"/>
    <w:rsid w:val="00306EE0"/>
    <w:rsid w:val="00307539"/>
    <w:rsid w:val="00315D97"/>
    <w:rsid w:val="00316EEA"/>
    <w:rsid w:val="003178B0"/>
    <w:rsid w:val="003178E8"/>
    <w:rsid w:val="00317D10"/>
    <w:rsid w:val="00320BAA"/>
    <w:rsid w:val="003217BC"/>
    <w:rsid w:val="00323B64"/>
    <w:rsid w:val="00326374"/>
    <w:rsid w:val="00330660"/>
    <w:rsid w:val="0033335D"/>
    <w:rsid w:val="00340262"/>
    <w:rsid w:val="00347240"/>
    <w:rsid w:val="003530A1"/>
    <w:rsid w:val="00353421"/>
    <w:rsid w:val="00353ED0"/>
    <w:rsid w:val="003765E5"/>
    <w:rsid w:val="00383714"/>
    <w:rsid w:val="00384B2C"/>
    <w:rsid w:val="00387797"/>
    <w:rsid w:val="00390AAE"/>
    <w:rsid w:val="00393BBC"/>
    <w:rsid w:val="0039444B"/>
    <w:rsid w:val="00394C8F"/>
    <w:rsid w:val="003969B6"/>
    <w:rsid w:val="003976CE"/>
    <w:rsid w:val="003A250A"/>
    <w:rsid w:val="003A2EAD"/>
    <w:rsid w:val="003A53F8"/>
    <w:rsid w:val="003B15F7"/>
    <w:rsid w:val="003B2E35"/>
    <w:rsid w:val="003C53DF"/>
    <w:rsid w:val="003D18A0"/>
    <w:rsid w:val="003E2C1F"/>
    <w:rsid w:val="003E3815"/>
    <w:rsid w:val="003E77CB"/>
    <w:rsid w:val="003F10AF"/>
    <w:rsid w:val="00400D1F"/>
    <w:rsid w:val="00412E47"/>
    <w:rsid w:val="00423026"/>
    <w:rsid w:val="00434E28"/>
    <w:rsid w:val="00435816"/>
    <w:rsid w:val="00440D32"/>
    <w:rsid w:val="00442787"/>
    <w:rsid w:val="00442CE2"/>
    <w:rsid w:val="00444B40"/>
    <w:rsid w:val="00447151"/>
    <w:rsid w:val="0046342E"/>
    <w:rsid w:val="0046395A"/>
    <w:rsid w:val="0046511F"/>
    <w:rsid w:val="004738E5"/>
    <w:rsid w:val="00473DC6"/>
    <w:rsid w:val="00477C2C"/>
    <w:rsid w:val="004815A3"/>
    <w:rsid w:val="0048261B"/>
    <w:rsid w:val="00493C36"/>
    <w:rsid w:val="00495F79"/>
    <w:rsid w:val="004A4971"/>
    <w:rsid w:val="004A5728"/>
    <w:rsid w:val="004A7255"/>
    <w:rsid w:val="004B201F"/>
    <w:rsid w:val="004B2AB9"/>
    <w:rsid w:val="004B4330"/>
    <w:rsid w:val="004B6625"/>
    <w:rsid w:val="004C156A"/>
    <w:rsid w:val="004C3B72"/>
    <w:rsid w:val="004D3775"/>
    <w:rsid w:val="004D60EA"/>
    <w:rsid w:val="004E61EA"/>
    <w:rsid w:val="004E6C2B"/>
    <w:rsid w:val="004F1998"/>
    <w:rsid w:val="004F7C3C"/>
    <w:rsid w:val="00505825"/>
    <w:rsid w:val="00511BBF"/>
    <w:rsid w:val="00514190"/>
    <w:rsid w:val="00520153"/>
    <w:rsid w:val="00544DFB"/>
    <w:rsid w:val="00544EE9"/>
    <w:rsid w:val="005472A1"/>
    <w:rsid w:val="005477C7"/>
    <w:rsid w:val="00561D0D"/>
    <w:rsid w:val="00562C13"/>
    <w:rsid w:val="00563277"/>
    <w:rsid w:val="00563F1A"/>
    <w:rsid w:val="00564500"/>
    <w:rsid w:val="00571721"/>
    <w:rsid w:val="00573D85"/>
    <w:rsid w:val="005766A6"/>
    <w:rsid w:val="00584216"/>
    <w:rsid w:val="0058607D"/>
    <w:rsid w:val="00591792"/>
    <w:rsid w:val="005A6162"/>
    <w:rsid w:val="005B5130"/>
    <w:rsid w:val="005B6D0D"/>
    <w:rsid w:val="005C3E11"/>
    <w:rsid w:val="005D4166"/>
    <w:rsid w:val="005D64C3"/>
    <w:rsid w:val="005D7149"/>
    <w:rsid w:val="005E097D"/>
    <w:rsid w:val="005E2EE4"/>
    <w:rsid w:val="005E3047"/>
    <w:rsid w:val="005E3D21"/>
    <w:rsid w:val="005F1F79"/>
    <w:rsid w:val="00601AAD"/>
    <w:rsid w:val="00603075"/>
    <w:rsid w:val="00606366"/>
    <w:rsid w:val="006109FC"/>
    <w:rsid w:val="00610D07"/>
    <w:rsid w:val="00614432"/>
    <w:rsid w:val="0063385D"/>
    <w:rsid w:val="006348F3"/>
    <w:rsid w:val="00634D55"/>
    <w:rsid w:val="006364EF"/>
    <w:rsid w:val="006401D5"/>
    <w:rsid w:val="00641378"/>
    <w:rsid w:val="0064219A"/>
    <w:rsid w:val="0065764A"/>
    <w:rsid w:val="006613A2"/>
    <w:rsid w:val="00667AEE"/>
    <w:rsid w:val="0067052F"/>
    <w:rsid w:val="006760B1"/>
    <w:rsid w:val="0068722A"/>
    <w:rsid w:val="0068762B"/>
    <w:rsid w:val="00691FA4"/>
    <w:rsid w:val="00692971"/>
    <w:rsid w:val="00693830"/>
    <w:rsid w:val="00696B07"/>
    <w:rsid w:val="006A1529"/>
    <w:rsid w:val="006A4C26"/>
    <w:rsid w:val="006B1563"/>
    <w:rsid w:val="006B1637"/>
    <w:rsid w:val="006B5E09"/>
    <w:rsid w:val="006C3B38"/>
    <w:rsid w:val="006C7725"/>
    <w:rsid w:val="006D3C15"/>
    <w:rsid w:val="006D7229"/>
    <w:rsid w:val="006E0C05"/>
    <w:rsid w:val="006E4411"/>
    <w:rsid w:val="006E50CF"/>
    <w:rsid w:val="006E72F2"/>
    <w:rsid w:val="006F5C94"/>
    <w:rsid w:val="0070497B"/>
    <w:rsid w:val="007151D9"/>
    <w:rsid w:val="00716B7F"/>
    <w:rsid w:val="0071788B"/>
    <w:rsid w:val="007210BD"/>
    <w:rsid w:val="007265C1"/>
    <w:rsid w:val="00727037"/>
    <w:rsid w:val="00730483"/>
    <w:rsid w:val="00730B2B"/>
    <w:rsid w:val="007331B4"/>
    <w:rsid w:val="0073561F"/>
    <w:rsid w:val="007361DE"/>
    <w:rsid w:val="0073689C"/>
    <w:rsid w:val="00746E85"/>
    <w:rsid w:val="00747FF0"/>
    <w:rsid w:val="0075105B"/>
    <w:rsid w:val="00751AC6"/>
    <w:rsid w:val="007520ED"/>
    <w:rsid w:val="00754B87"/>
    <w:rsid w:val="007577B4"/>
    <w:rsid w:val="00760703"/>
    <w:rsid w:val="007614A7"/>
    <w:rsid w:val="007616A5"/>
    <w:rsid w:val="0076314A"/>
    <w:rsid w:val="00770393"/>
    <w:rsid w:val="00772437"/>
    <w:rsid w:val="0078355B"/>
    <w:rsid w:val="0078536F"/>
    <w:rsid w:val="00792784"/>
    <w:rsid w:val="0079643C"/>
    <w:rsid w:val="007A15E9"/>
    <w:rsid w:val="007A2341"/>
    <w:rsid w:val="007B19D3"/>
    <w:rsid w:val="007B2122"/>
    <w:rsid w:val="007B43C3"/>
    <w:rsid w:val="007B55C9"/>
    <w:rsid w:val="007B6E5C"/>
    <w:rsid w:val="007C3B01"/>
    <w:rsid w:val="007D36F8"/>
    <w:rsid w:val="007D6F77"/>
    <w:rsid w:val="007E1C4C"/>
    <w:rsid w:val="007E661A"/>
    <w:rsid w:val="007F49A6"/>
    <w:rsid w:val="007F7125"/>
    <w:rsid w:val="007F7480"/>
    <w:rsid w:val="007F7C6A"/>
    <w:rsid w:val="008024BE"/>
    <w:rsid w:val="00810EB9"/>
    <w:rsid w:val="00812B46"/>
    <w:rsid w:val="008211A3"/>
    <w:rsid w:val="00827EB5"/>
    <w:rsid w:val="0083003E"/>
    <w:rsid w:val="00830048"/>
    <w:rsid w:val="00830D9C"/>
    <w:rsid w:val="0083290D"/>
    <w:rsid w:val="008361F2"/>
    <w:rsid w:val="008415A5"/>
    <w:rsid w:val="008428EF"/>
    <w:rsid w:val="00847650"/>
    <w:rsid w:val="0085030D"/>
    <w:rsid w:val="00871DE0"/>
    <w:rsid w:val="0087614A"/>
    <w:rsid w:val="00877A89"/>
    <w:rsid w:val="008825B3"/>
    <w:rsid w:val="00893A06"/>
    <w:rsid w:val="008969A8"/>
    <w:rsid w:val="008A1C29"/>
    <w:rsid w:val="008A3EE6"/>
    <w:rsid w:val="008A4124"/>
    <w:rsid w:val="008A687B"/>
    <w:rsid w:val="008A693E"/>
    <w:rsid w:val="008B3AD4"/>
    <w:rsid w:val="008B698E"/>
    <w:rsid w:val="008C2076"/>
    <w:rsid w:val="008C35E2"/>
    <w:rsid w:val="008C7E75"/>
    <w:rsid w:val="008D0D96"/>
    <w:rsid w:val="008D1066"/>
    <w:rsid w:val="008D1CD4"/>
    <w:rsid w:val="008D331F"/>
    <w:rsid w:val="008E272D"/>
    <w:rsid w:val="008E41A0"/>
    <w:rsid w:val="008F6FC5"/>
    <w:rsid w:val="00902865"/>
    <w:rsid w:val="009033CB"/>
    <w:rsid w:val="00904757"/>
    <w:rsid w:val="0090600F"/>
    <w:rsid w:val="0090636D"/>
    <w:rsid w:val="00912A9B"/>
    <w:rsid w:val="00923AC3"/>
    <w:rsid w:val="00924EB6"/>
    <w:rsid w:val="00927F9C"/>
    <w:rsid w:val="0093111F"/>
    <w:rsid w:val="00937A87"/>
    <w:rsid w:val="00941D11"/>
    <w:rsid w:val="0094282E"/>
    <w:rsid w:val="00943746"/>
    <w:rsid w:val="0098334F"/>
    <w:rsid w:val="0099484A"/>
    <w:rsid w:val="009A5F20"/>
    <w:rsid w:val="009B2576"/>
    <w:rsid w:val="009B2C2C"/>
    <w:rsid w:val="009B2F4C"/>
    <w:rsid w:val="009C2213"/>
    <w:rsid w:val="009C3D6C"/>
    <w:rsid w:val="009C7DB0"/>
    <w:rsid w:val="009D4C9B"/>
    <w:rsid w:val="009E4987"/>
    <w:rsid w:val="009E75DD"/>
    <w:rsid w:val="009F3E85"/>
    <w:rsid w:val="009F4502"/>
    <w:rsid w:val="009F5989"/>
    <w:rsid w:val="00A0658E"/>
    <w:rsid w:val="00A1058C"/>
    <w:rsid w:val="00A1320E"/>
    <w:rsid w:val="00A1588D"/>
    <w:rsid w:val="00A323AA"/>
    <w:rsid w:val="00A349E5"/>
    <w:rsid w:val="00A34E6B"/>
    <w:rsid w:val="00A359D7"/>
    <w:rsid w:val="00A37D2E"/>
    <w:rsid w:val="00A43613"/>
    <w:rsid w:val="00A44B38"/>
    <w:rsid w:val="00A4532D"/>
    <w:rsid w:val="00A4611C"/>
    <w:rsid w:val="00A50592"/>
    <w:rsid w:val="00A506F4"/>
    <w:rsid w:val="00A52170"/>
    <w:rsid w:val="00A52AB1"/>
    <w:rsid w:val="00A65C88"/>
    <w:rsid w:val="00A67FBA"/>
    <w:rsid w:val="00A76732"/>
    <w:rsid w:val="00A776A6"/>
    <w:rsid w:val="00A802A6"/>
    <w:rsid w:val="00A843D6"/>
    <w:rsid w:val="00A92022"/>
    <w:rsid w:val="00A937E1"/>
    <w:rsid w:val="00A977FE"/>
    <w:rsid w:val="00AA3C76"/>
    <w:rsid w:val="00AA514A"/>
    <w:rsid w:val="00AB00AC"/>
    <w:rsid w:val="00AB15B5"/>
    <w:rsid w:val="00AB729A"/>
    <w:rsid w:val="00AB78AD"/>
    <w:rsid w:val="00AC0CED"/>
    <w:rsid w:val="00AC11E0"/>
    <w:rsid w:val="00AC4488"/>
    <w:rsid w:val="00AD7895"/>
    <w:rsid w:val="00AE03B0"/>
    <w:rsid w:val="00AE28AD"/>
    <w:rsid w:val="00AE3B98"/>
    <w:rsid w:val="00AE79A2"/>
    <w:rsid w:val="00AF49A4"/>
    <w:rsid w:val="00AF5B39"/>
    <w:rsid w:val="00AF5EF2"/>
    <w:rsid w:val="00AF7CAF"/>
    <w:rsid w:val="00B064CC"/>
    <w:rsid w:val="00B1229C"/>
    <w:rsid w:val="00B256FF"/>
    <w:rsid w:val="00B25EDC"/>
    <w:rsid w:val="00B35108"/>
    <w:rsid w:val="00B36384"/>
    <w:rsid w:val="00B376C0"/>
    <w:rsid w:val="00B44DE6"/>
    <w:rsid w:val="00B4683A"/>
    <w:rsid w:val="00B503B7"/>
    <w:rsid w:val="00B50F10"/>
    <w:rsid w:val="00B50FFA"/>
    <w:rsid w:val="00B51B42"/>
    <w:rsid w:val="00B52653"/>
    <w:rsid w:val="00B651A7"/>
    <w:rsid w:val="00B6654C"/>
    <w:rsid w:val="00B740D2"/>
    <w:rsid w:val="00B7659E"/>
    <w:rsid w:val="00B76AE2"/>
    <w:rsid w:val="00B76EB0"/>
    <w:rsid w:val="00B77494"/>
    <w:rsid w:val="00B81F5E"/>
    <w:rsid w:val="00B902E7"/>
    <w:rsid w:val="00B91397"/>
    <w:rsid w:val="00B96FBF"/>
    <w:rsid w:val="00BA3A3F"/>
    <w:rsid w:val="00BC3125"/>
    <w:rsid w:val="00BC4CC5"/>
    <w:rsid w:val="00BC5F9C"/>
    <w:rsid w:val="00BC76DA"/>
    <w:rsid w:val="00BC7F74"/>
    <w:rsid w:val="00BD01F0"/>
    <w:rsid w:val="00BD0C56"/>
    <w:rsid w:val="00BD65CC"/>
    <w:rsid w:val="00BE13F5"/>
    <w:rsid w:val="00BE59BF"/>
    <w:rsid w:val="00BE79CA"/>
    <w:rsid w:val="00C04379"/>
    <w:rsid w:val="00C06DDE"/>
    <w:rsid w:val="00C1081A"/>
    <w:rsid w:val="00C10F9F"/>
    <w:rsid w:val="00C13D3C"/>
    <w:rsid w:val="00C14FFC"/>
    <w:rsid w:val="00C15225"/>
    <w:rsid w:val="00C25CEE"/>
    <w:rsid w:val="00C3461F"/>
    <w:rsid w:val="00C3667B"/>
    <w:rsid w:val="00C41412"/>
    <w:rsid w:val="00C41C3A"/>
    <w:rsid w:val="00C42AA3"/>
    <w:rsid w:val="00C432D8"/>
    <w:rsid w:val="00C43668"/>
    <w:rsid w:val="00C46206"/>
    <w:rsid w:val="00C55329"/>
    <w:rsid w:val="00C64D70"/>
    <w:rsid w:val="00C66F4A"/>
    <w:rsid w:val="00C727F9"/>
    <w:rsid w:val="00C737BC"/>
    <w:rsid w:val="00C743A6"/>
    <w:rsid w:val="00C7613F"/>
    <w:rsid w:val="00C8075C"/>
    <w:rsid w:val="00C81C6F"/>
    <w:rsid w:val="00C83057"/>
    <w:rsid w:val="00C9328D"/>
    <w:rsid w:val="00C97B3D"/>
    <w:rsid w:val="00CA343B"/>
    <w:rsid w:val="00CA4BDB"/>
    <w:rsid w:val="00CA654A"/>
    <w:rsid w:val="00CA7D32"/>
    <w:rsid w:val="00CB0152"/>
    <w:rsid w:val="00CB043D"/>
    <w:rsid w:val="00CB5978"/>
    <w:rsid w:val="00CC364C"/>
    <w:rsid w:val="00CC6AC9"/>
    <w:rsid w:val="00CC6CF9"/>
    <w:rsid w:val="00CD0587"/>
    <w:rsid w:val="00CD2097"/>
    <w:rsid w:val="00CD2E1C"/>
    <w:rsid w:val="00CE0F38"/>
    <w:rsid w:val="00CE58D0"/>
    <w:rsid w:val="00CF15A2"/>
    <w:rsid w:val="00CF2C10"/>
    <w:rsid w:val="00CF536F"/>
    <w:rsid w:val="00CF6B49"/>
    <w:rsid w:val="00CF6F98"/>
    <w:rsid w:val="00D05BE6"/>
    <w:rsid w:val="00D313E5"/>
    <w:rsid w:val="00D33276"/>
    <w:rsid w:val="00D33D1A"/>
    <w:rsid w:val="00D37D8A"/>
    <w:rsid w:val="00D41CA4"/>
    <w:rsid w:val="00D42754"/>
    <w:rsid w:val="00D43C06"/>
    <w:rsid w:val="00D550BC"/>
    <w:rsid w:val="00D61736"/>
    <w:rsid w:val="00D70F27"/>
    <w:rsid w:val="00D849AF"/>
    <w:rsid w:val="00D86095"/>
    <w:rsid w:val="00D91FE7"/>
    <w:rsid w:val="00DA3E4B"/>
    <w:rsid w:val="00DB3969"/>
    <w:rsid w:val="00DB73BE"/>
    <w:rsid w:val="00DC78F6"/>
    <w:rsid w:val="00DE2D07"/>
    <w:rsid w:val="00DE39B2"/>
    <w:rsid w:val="00DF02D2"/>
    <w:rsid w:val="00DF0D2F"/>
    <w:rsid w:val="00DF1261"/>
    <w:rsid w:val="00DF6116"/>
    <w:rsid w:val="00E00A39"/>
    <w:rsid w:val="00E03145"/>
    <w:rsid w:val="00E05C6D"/>
    <w:rsid w:val="00E06BB1"/>
    <w:rsid w:val="00E133BC"/>
    <w:rsid w:val="00E14936"/>
    <w:rsid w:val="00E20EB3"/>
    <w:rsid w:val="00E21087"/>
    <w:rsid w:val="00E216DE"/>
    <w:rsid w:val="00E21FB9"/>
    <w:rsid w:val="00E37D52"/>
    <w:rsid w:val="00E44531"/>
    <w:rsid w:val="00E526DE"/>
    <w:rsid w:val="00E53207"/>
    <w:rsid w:val="00E538A0"/>
    <w:rsid w:val="00E54B3E"/>
    <w:rsid w:val="00E557D1"/>
    <w:rsid w:val="00E56860"/>
    <w:rsid w:val="00E56C3D"/>
    <w:rsid w:val="00E6094E"/>
    <w:rsid w:val="00E62BBD"/>
    <w:rsid w:val="00E64BAF"/>
    <w:rsid w:val="00E75AE7"/>
    <w:rsid w:val="00E7797A"/>
    <w:rsid w:val="00E80877"/>
    <w:rsid w:val="00E810F3"/>
    <w:rsid w:val="00E84DA4"/>
    <w:rsid w:val="00EA05FB"/>
    <w:rsid w:val="00EA5076"/>
    <w:rsid w:val="00EA6FD8"/>
    <w:rsid w:val="00EB0F27"/>
    <w:rsid w:val="00EB3974"/>
    <w:rsid w:val="00EB52EA"/>
    <w:rsid w:val="00EB7E09"/>
    <w:rsid w:val="00EC3F6A"/>
    <w:rsid w:val="00EC4DBF"/>
    <w:rsid w:val="00EC70D6"/>
    <w:rsid w:val="00EC726D"/>
    <w:rsid w:val="00ED24E0"/>
    <w:rsid w:val="00EE26E3"/>
    <w:rsid w:val="00EE479D"/>
    <w:rsid w:val="00EE7ED0"/>
    <w:rsid w:val="00EF39E3"/>
    <w:rsid w:val="00EF3A74"/>
    <w:rsid w:val="00EF5E47"/>
    <w:rsid w:val="00F024FB"/>
    <w:rsid w:val="00F069E6"/>
    <w:rsid w:val="00F112AD"/>
    <w:rsid w:val="00F12B73"/>
    <w:rsid w:val="00F13A0D"/>
    <w:rsid w:val="00F227B3"/>
    <w:rsid w:val="00F31E47"/>
    <w:rsid w:val="00F34BDC"/>
    <w:rsid w:val="00F43A3D"/>
    <w:rsid w:val="00F54884"/>
    <w:rsid w:val="00F55995"/>
    <w:rsid w:val="00F6031A"/>
    <w:rsid w:val="00F75687"/>
    <w:rsid w:val="00F80316"/>
    <w:rsid w:val="00F81A4C"/>
    <w:rsid w:val="00F84BE0"/>
    <w:rsid w:val="00F85113"/>
    <w:rsid w:val="00F87C62"/>
    <w:rsid w:val="00F9447D"/>
    <w:rsid w:val="00F945ED"/>
    <w:rsid w:val="00F946C8"/>
    <w:rsid w:val="00F96A5A"/>
    <w:rsid w:val="00FB543B"/>
    <w:rsid w:val="00FB7633"/>
    <w:rsid w:val="00FC0292"/>
    <w:rsid w:val="00FC0A7A"/>
    <w:rsid w:val="00FE033D"/>
    <w:rsid w:val="00FE1487"/>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14:docId w14:val="3D4D99DA"/>
  <w15:docId w15:val="{C0908AD7-89FC-4FE2-AF15-A898A7677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250A"/>
    <w:pPr>
      <w:widowControl w:val="0"/>
      <w:autoSpaceDE w:val="0"/>
      <w:autoSpaceDN w:val="0"/>
      <w:adjustRightInd w:val="0"/>
      <w:spacing w:after="0" w:line="240" w:lineRule="auto"/>
    </w:pPr>
    <w:rPr>
      <w:rFonts w:ascii="Courier" w:hAnsi="Courie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203FA3"/>
  </w:style>
  <w:style w:type="paragraph" w:customStyle="1" w:styleId="Level1">
    <w:name w:val="Level 1"/>
    <w:basedOn w:val="Normal"/>
    <w:uiPriority w:val="99"/>
    <w:rsid w:val="00203FA3"/>
    <w:pPr>
      <w:numPr>
        <w:numId w:val="1"/>
      </w:numPr>
      <w:ind w:left="1152" w:hanging="576"/>
      <w:outlineLvl w:val="0"/>
    </w:pPr>
  </w:style>
  <w:style w:type="paragraph" w:styleId="ListParagraph">
    <w:name w:val="List Paragraph"/>
    <w:basedOn w:val="Normal"/>
    <w:uiPriority w:val="34"/>
    <w:qFormat/>
    <w:rsid w:val="00F945ED"/>
    <w:pPr>
      <w:ind w:left="720"/>
      <w:contextualSpacing/>
    </w:pPr>
  </w:style>
  <w:style w:type="character" w:styleId="Hyperlink">
    <w:name w:val="Hyperlink"/>
    <w:basedOn w:val="DefaultParagraphFont"/>
    <w:rsid w:val="001D5FA2"/>
    <w:rPr>
      <w:color w:val="0000FF"/>
      <w:u w:val="single"/>
    </w:rPr>
  </w:style>
  <w:style w:type="paragraph" w:styleId="Header">
    <w:name w:val="header"/>
    <w:basedOn w:val="Normal"/>
    <w:link w:val="HeaderChar"/>
    <w:uiPriority w:val="99"/>
    <w:unhideWhenUsed/>
    <w:rsid w:val="001F7CB5"/>
    <w:pPr>
      <w:tabs>
        <w:tab w:val="center" w:pos="4680"/>
        <w:tab w:val="right" w:pos="9360"/>
      </w:tabs>
    </w:pPr>
  </w:style>
  <w:style w:type="character" w:customStyle="1" w:styleId="HeaderChar">
    <w:name w:val="Header Char"/>
    <w:basedOn w:val="DefaultParagraphFont"/>
    <w:link w:val="Header"/>
    <w:uiPriority w:val="99"/>
    <w:rsid w:val="001F7CB5"/>
    <w:rPr>
      <w:rFonts w:ascii="Courier" w:hAnsi="Courier"/>
      <w:sz w:val="24"/>
      <w:szCs w:val="24"/>
    </w:rPr>
  </w:style>
  <w:style w:type="paragraph" w:styleId="Footer">
    <w:name w:val="footer"/>
    <w:basedOn w:val="Normal"/>
    <w:link w:val="FooterChar"/>
    <w:uiPriority w:val="99"/>
    <w:unhideWhenUsed/>
    <w:rsid w:val="001F7CB5"/>
    <w:pPr>
      <w:tabs>
        <w:tab w:val="center" w:pos="4680"/>
        <w:tab w:val="right" w:pos="9360"/>
      </w:tabs>
    </w:pPr>
  </w:style>
  <w:style w:type="character" w:customStyle="1" w:styleId="FooterChar">
    <w:name w:val="Footer Char"/>
    <w:basedOn w:val="DefaultParagraphFont"/>
    <w:link w:val="Footer"/>
    <w:uiPriority w:val="99"/>
    <w:rsid w:val="001F7CB5"/>
    <w:rPr>
      <w:rFonts w:ascii="Courier" w:hAnsi="Courier"/>
      <w:sz w:val="24"/>
      <w:szCs w:val="24"/>
    </w:rPr>
  </w:style>
  <w:style w:type="character" w:styleId="CommentReference">
    <w:name w:val="annotation reference"/>
    <w:basedOn w:val="DefaultParagraphFont"/>
    <w:uiPriority w:val="99"/>
    <w:semiHidden/>
    <w:unhideWhenUsed/>
    <w:rsid w:val="001C544B"/>
    <w:rPr>
      <w:sz w:val="16"/>
      <w:szCs w:val="16"/>
    </w:rPr>
  </w:style>
  <w:style w:type="paragraph" w:styleId="CommentText">
    <w:name w:val="annotation text"/>
    <w:basedOn w:val="Normal"/>
    <w:link w:val="CommentTextChar"/>
    <w:uiPriority w:val="99"/>
    <w:semiHidden/>
    <w:unhideWhenUsed/>
    <w:rsid w:val="001C544B"/>
    <w:rPr>
      <w:sz w:val="20"/>
      <w:szCs w:val="20"/>
    </w:rPr>
  </w:style>
  <w:style w:type="character" w:customStyle="1" w:styleId="CommentTextChar">
    <w:name w:val="Comment Text Char"/>
    <w:basedOn w:val="DefaultParagraphFont"/>
    <w:link w:val="CommentText"/>
    <w:uiPriority w:val="99"/>
    <w:semiHidden/>
    <w:rsid w:val="001C544B"/>
    <w:rPr>
      <w:rFonts w:ascii="Courier" w:hAnsi="Courier"/>
      <w:sz w:val="20"/>
      <w:szCs w:val="20"/>
    </w:rPr>
  </w:style>
  <w:style w:type="paragraph" w:styleId="CommentSubject">
    <w:name w:val="annotation subject"/>
    <w:basedOn w:val="CommentText"/>
    <w:next w:val="CommentText"/>
    <w:link w:val="CommentSubjectChar"/>
    <w:uiPriority w:val="99"/>
    <w:semiHidden/>
    <w:unhideWhenUsed/>
    <w:rsid w:val="001C544B"/>
    <w:rPr>
      <w:b/>
      <w:bCs/>
    </w:rPr>
  </w:style>
  <w:style w:type="character" w:customStyle="1" w:styleId="CommentSubjectChar">
    <w:name w:val="Comment Subject Char"/>
    <w:basedOn w:val="CommentTextChar"/>
    <w:link w:val="CommentSubject"/>
    <w:uiPriority w:val="99"/>
    <w:semiHidden/>
    <w:rsid w:val="001C544B"/>
    <w:rPr>
      <w:rFonts w:ascii="Courier" w:hAnsi="Courier"/>
      <w:b/>
      <w:bCs/>
      <w:sz w:val="20"/>
      <w:szCs w:val="20"/>
    </w:rPr>
  </w:style>
  <w:style w:type="paragraph" w:styleId="BalloonText">
    <w:name w:val="Balloon Text"/>
    <w:basedOn w:val="Normal"/>
    <w:link w:val="BalloonTextChar"/>
    <w:uiPriority w:val="99"/>
    <w:semiHidden/>
    <w:unhideWhenUsed/>
    <w:rsid w:val="001C544B"/>
    <w:rPr>
      <w:rFonts w:ascii="Tahoma" w:hAnsi="Tahoma" w:cs="Tahoma"/>
      <w:sz w:val="16"/>
      <w:szCs w:val="16"/>
    </w:rPr>
  </w:style>
  <w:style w:type="character" w:customStyle="1" w:styleId="BalloonTextChar">
    <w:name w:val="Balloon Text Char"/>
    <w:basedOn w:val="DefaultParagraphFont"/>
    <w:link w:val="BalloonText"/>
    <w:uiPriority w:val="99"/>
    <w:semiHidden/>
    <w:rsid w:val="001C544B"/>
    <w:rPr>
      <w:rFonts w:ascii="Tahoma" w:hAnsi="Tahoma" w:cs="Tahoma"/>
      <w:sz w:val="16"/>
      <w:szCs w:val="16"/>
    </w:rPr>
  </w:style>
  <w:style w:type="table" w:styleId="TableGrid">
    <w:name w:val="Table Grid"/>
    <w:basedOn w:val="TableNormal"/>
    <w:uiPriority w:val="59"/>
    <w:rsid w:val="00DE2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76AE2"/>
    <w:rPr>
      <w:color w:val="605E5C"/>
      <w:shd w:val="clear" w:color="auto" w:fill="E1DFDD"/>
    </w:rPr>
  </w:style>
  <w:style w:type="paragraph" w:customStyle="1" w:styleId="Default">
    <w:name w:val="Default"/>
    <w:rsid w:val="00C25CEE"/>
    <w:pPr>
      <w:autoSpaceDE w:val="0"/>
      <w:autoSpaceDN w:val="0"/>
      <w:adjustRightInd w:val="0"/>
      <w:spacing w:after="0" w:line="240" w:lineRule="auto"/>
    </w:pPr>
    <w:rPr>
      <w:rFonts w:ascii="Symbol" w:hAnsi="Symbol" w:cs="Symbol"/>
      <w:color w:val="000000"/>
      <w:sz w:val="24"/>
      <w:szCs w:val="24"/>
    </w:rPr>
  </w:style>
  <w:style w:type="character" w:styleId="UnresolvedMention">
    <w:name w:val="Unresolved Mention"/>
    <w:basedOn w:val="DefaultParagraphFont"/>
    <w:uiPriority w:val="99"/>
    <w:semiHidden/>
    <w:unhideWhenUsed/>
    <w:rsid w:val="00AE3B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cid:image002.png@01D8B6FA.905E5490" TargetMode="External" /><Relationship Id="rId11" Type="http://schemas.openxmlformats.org/officeDocument/2006/relationships/image" Target="media/image4.png" /><Relationship Id="rId12" Type="http://schemas.openxmlformats.org/officeDocument/2006/relationships/image" Target="cid:image004.png@01D8B6FB.5684A610" TargetMode="External" /><Relationship Id="rId13" Type="http://schemas.openxmlformats.org/officeDocument/2006/relationships/image" Target="media/image5.png" /><Relationship Id="rId14" Type="http://schemas.openxmlformats.org/officeDocument/2006/relationships/image" Target="cid:image005.png@01D8B6FB.5684A610" TargetMode="External" /><Relationship Id="rId15" Type="http://schemas.openxmlformats.org/officeDocument/2006/relationships/image" Target="media/image6.png" /><Relationship Id="rId16" Type="http://schemas.openxmlformats.org/officeDocument/2006/relationships/image" Target="cid:image008.png@01D8B6FD.31CD2A20" TargetMode="External" /><Relationship Id="rId17" Type="http://schemas.openxmlformats.org/officeDocument/2006/relationships/image" Target="media/image7.png" /><Relationship Id="rId18" Type="http://schemas.openxmlformats.org/officeDocument/2006/relationships/image" Target="cid:image006.png@01D8B6FC.D0A110E0" TargetMode="External" /><Relationship Id="rId19" Type="http://schemas.openxmlformats.org/officeDocument/2006/relationships/image" Target="media/image8.png" /><Relationship Id="rId2" Type="http://schemas.openxmlformats.org/officeDocument/2006/relationships/webSettings" Target="webSettings.xml" /><Relationship Id="rId20" Type="http://schemas.openxmlformats.org/officeDocument/2006/relationships/image" Target="media/image9.png" /><Relationship Id="rId21" Type="http://schemas.openxmlformats.org/officeDocument/2006/relationships/image" Target="cid:image002.png@01D8C2D6.C145B2F0" TargetMode="External" /><Relationship Id="rId22" Type="http://schemas.openxmlformats.org/officeDocument/2006/relationships/image" Target="media/image10.png" /><Relationship Id="rId23" Type="http://schemas.openxmlformats.org/officeDocument/2006/relationships/image" Target="cid:image009.png@01D8B6FD.8F7FFB20" TargetMode="External" /><Relationship Id="rId24" Type="http://schemas.openxmlformats.org/officeDocument/2006/relationships/image" Target="media/image11.png" /><Relationship Id="rId25" Type="http://schemas.openxmlformats.org/officeDocument/2006/relationships/image" Target="cid:image011.png@01D8B6FD.F6965CA0" TargetMode="External" /><Relationship Id="rId26" Type="http://schemas.openxmlformats.org/officeDocument/2006/relationships/image" Target="media/image12.png" /><Relationship Id="rId27" Type="http://schemas.openxmlformats.org/officeDocument/2006/relationships/image" Target="cid:image012.png@01D8B6FE.93C4DB50" TargetMode="External" /><Relationship Id="rId28" Type="http://schemas.openxmlformats.org/officeDocument/2006/relationships/hyperlink" Target="https://www.whitehouse.gov/priorities/" TargetMode="External" /><Relationship Id="rId29" Type="http://schemas.openxmlformats.org/officeDocument/2006/relationships/hyperlink" Target="https://www.usda.gov/media/radio/weekly-features/2021-02-09/what-are-tom-vilsacks-priorities-usda" TargetMode="External" /><Relationship Id="rId3" Type="http://schemas.openxmlformats.org/officeDocument/2006/relationships/fontTable" Target="fontTable.xml" /><Relationship Id="rId30" Type="http://schemas.openxmlformats.org/officeDocument/2006/relationships/image" Target="media/image13.png" /><Relationship Id="rId31" Type="http://schemas.openxmlformats.org/officeDocument/2006/relationships/footer" Target="footer1.xml" /><Relationship Id="rId32" Type="http://schemas.openxmlformats.org/officeDocument/2006/relationships/image" Target="media/image14.emf" /><Relationship Id="rId33" Type="http://schemas.openxmlformats.org/officeDocument/2006/relationships/package" Target="embeddings/ooxmlPackage1.xlsx" /><Relationship Id="rId34" Type="http://schemas.openxmlformats.org/officeDocument/2006/relationships/image" Target="media/image15.emf" /><Relationship Id="rId35" Type="http://schemas.openxmlformats.org/officeDocument/2006/relationships/package" Target="embeddings/ooxmlPackage2.xlsx" /><Relationship Id="rId36" Type="http://schemas.openxmlformats.org/officeDocument/2006/relationships/hyperlink" Target="http://www.bls.gov/oes/tables.htm" TargetMode="External" /><Relationship Id="rId37" Type="http://schemas.openxmlformats.org/officeDocument/2006/relationships/theme" Target="theme/theme1.xml" /><Relationship Id="rId38" Type="http://schemas.openxmlformats.org/officeDocument/2006/relationships/numbering" Target="numbering.xml" /><Relationship Id="rId39"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hyperlink" Target="https://www.reginfo.gov/public/do/DownloadDocument?objectID=76238501"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cid:image001.png@01D8B6FA.905E5490" TargetMode="External" /><Relationship Id="rId9"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54C350-B106-4327-99A1-618FE6960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1602</Words>
  <Characters>9277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USDA - NASS</Company>
  <LinksUpToDate>false</LinksUpToDate>
  <CharactersWithSpaces>10858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HancDa</dc:creator>
  <cp:lastModifiedBy>Hopper, Richard - REE-NASS, Washington, DC</cp:lastModifiedBy>
  <cp:revision>6</cp:revision>
  <cp:lastPrinted>2019-04-01T12:31:00Z</cp:lastPrinted>
  <dcterms:created xsi:type="dcterms:W3CDTF">2022-09-23T17:31:00Z</dcterms:created>
  <dcterms:modified xsi:type="dcterms:W3CDTF">2022-09-23T17:37:00Z</dcterms:modified>
</cp:coreProperties>
</file>