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666767" w:rsidRPr="00666767" w:rsidRDefault="00666767" w:rsidP="00666767">
      <w:pPr>
        <w:rPr>
          <w:b/>
        </w:rPr>
      </w:pPr>
      <w:r w:rsidRPr="00666767">
        <w:rPr>
          <w:b/>
        </w:rPr>
        <w:t>Audit Report</w:t>
      </w:r>
    </w:p>
    <w:p w:rsidR="00666767" w:rsidRDefault="00666767" w:rsidP="00666767"/>
    <w:p w:rsidR="00666767" w:rsidRDefault="00666767" w:rsidP="00666767">
      <w:r>
        <w:t xml:space="preserve">The audit requirements only apply to the year(s) in which grant funds are expended.  Grantees expending $750,000 or more of Federal assistance per year must submit an audit in accordance with the requirements of 2 CFR 200.  </w:t>
      </w:r>
    </w:p>
    <w:sectPr w:rsidR="0066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293A88"/>
    <w:rsid w:val="003032B0"/>
    <w:rsid w:val="00380A83"/>
    <w:rsid w:val="00460570"/>
    <w:rsid w:val="005543E7"/>
    <w:rsid w:val="00666767"/>
    <w:rsid w:val="0068759F"/>
    <w:rsid w:val="007A0BA6"/>
    <w:rsid w:val="008247A9"/>
    <w:rsid w:val="00897CE2"/>
    <w:rsid w:val="008A62E7"/>
    <w:rsid w:val="00CF6DCD"/>
    <w:rsid w:val="00D3384F"/>
    <w:rsid w:val="00E60527"/>
    <w:rsid w:val="00E84F3F"/>
    <w:rsid w:val="00EB1DC7"/>
    <w:rsid w:val="00F83C54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2019-02-26T13:40:00Z</dcterms:created>
  <dcterms:modified xsi:type="dcterms:W3CDTF">2019-02-26T13:40:00Z</dcterms:modified>
</cp:coreProperties>
</file>