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2A76" w:rsidRPr="006E0EEB" w:rsidP="006E0EEB" w14:paraId="601D8C08"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6891EA3E" w14:textId="2B6B7A08">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p>
    <w:p w:rsidR="00423475" w:rsidP="006E0EEB"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11571B" w:rsidRPr="00385A9F" w:rsidP="214C4F14" w14:paraId="13424C0C" w14:textId="700CAECC">
      <w:pPr>
        <w:spacing w:after="0" w:line="240" w:lineRule="auto"/>
        <w:jc w:val="center"/>
        <w:rPr>
          <w:rFonts w:ascii="Times New Roman" w:hAnsi="Times New Roman" w:cs="Times New Roman"/>
          <w:b/>
          <w:bCs/>
          <w:sz w:val="24"/>
          <w:szCs w:val="24"/>
        </w:rPr>
      </w:pPr>
      <w:r w:rsidRPr="26477D8A">
        <w:rPr>
          <w:rFonts w:ascii="Times New Roman" w:hAnsi="Times New Roman" w:cs="Times New Roman"/>
          <w:b/>
          <w:bCs/>
          <w:sz w:val="24"/>
          <w:szCs w:val="24"/>
        </w:rPr>
        <w:t>Composting and Food Waste Reduction Cooperative Agreements</w:t>
      </w:r>
      <w:r w:rsidRPr="00385A9F" w:rsidR="00385A9F">
        <w:rPr>
          <w:rFonts w:ascii="Times New Roman" w:hAnsi="Times New Roman" w:cs="Times New Roman"/>
          <w:sz w:val="24"/>
          <w:szCs w:val="24"/>
        </w:rPr>
        <w:t xml:space="preserve"> </w:t>
      </w:r>
      <w:r w:rsidRPr="00385A9F" w:rsidR="00385A9F">
        <w:rPr>
          <w:rFonts w:ascii="Times New Roman" w:hAnsi="Times New Roman" w:cs="Times New Roman"/>
          <w:b/>
          <w:bCs/>
          <w:sz w:val="24"/>
          <w:szCs w:val="24"/>
        </w:rPr>
        <w:t>(CFWR)</w:t>
      </w:r>
    </w:p>
    <w:p w:rsidR="008F1CD9" w:rsidRPr="006E0EEB" w:rsidP="214C4F14" w14:paraId="1808FF04" w14:textId="7EB018F8">
      <w:pPr>
        <w:spacing w:after="0" w:line="240" w:lineRule="auto"/>
        <w:jc w:val="center"/>
        <w:rPr>
          <w:rFonts w:ascii="Times New Roman" w:hAnsi="Times New Roman"/>
          <w:b/>
          <w:bCs/>
          <w:sz w:val="24"/>
          <w:szCs w:val="24"/>
        </w:rPr>
      </w:pPr>
      <w:r w:rsidRPr="26477D8A">
        <w:rPr>
          <w:rFonts w:ascii="Times New Roman" w:hAnsi="Times New Roman"/>
          <w:b/>
          <w:bCs/>
          <w:sz w:val="24"/>
          <w:szCs w:val="24"/>
        </w:rPr>
        <w:t>OMB Control Number:</w:t>
      </w:r>
      <w:r w:rsidRPr="26477D8A">
        <w:rPr>
          <w:rFonts w:ascii="Times New Roman" w:hAnsi="Times New Roman"/>
          <w:b/>
          <w:bCs/>
          <w:sz w:val="24"/>
          <w:szCs w:val="24"/>
        </w:rPr>
        <w:t xml:space="preserve"> </w:t>
      </w:r>
      <w:r w:rsidR="001533E7">
        <w:rPr>
          <w:rFonts w:ascii="Times New Roman" w:hAnsi="Times New Roman"/>
          <w:b/>
          <w:bCs/>
          <w:sz w:val="24"/>
          <w:szCs w:val="24"/>
        </w:rPr>
        <w:t xml:space="preserve"> </w:t>
      </w:r>
      <w:r w:rsidR="000F77AC">
        <w:rPr>
          <w:rFonts w:ascii="Times New Roman" w:hAnsi="Times New Roman"/>
          <w:b/>
          <w:bCs/>
          <w:sz w:val="24"/>
          <w:szCs w:val="24"/>
        </w:rPr>
        <w:t>0578-</w:t>
      </w:r>
      <w:r w:rsidR="00F645B8">
        <w:rPr>
          <w:rFonts w:ascii="Times New Roman" w:hAnsi="Times New Roman"/>
          <w:b/>
          <w:bCs/>
          <w:sz w:val="24"/>
          <w:szCs w:val="24"/>
        </w:rPr>
        <w:t>0033</w:t>
      </w:r>
    </w:p>
    <w:p w:rsidR="006E0EEB" w14:paraId="2C2BEBF6" w14:textId="77777777">
      <w:pPr>
        <w:rPr>
          <w:rFonts w:ascii="Times New Roman" w:hAnsi="Times New Roman"/>
          <w:sz w:val="24"/>
          <w:szCs w:val="24"/>
        </w:rPr>
      </w:pPr>
    </w:p>
    <w:p w:rsidR="00A304B4" w:rsidRPr="00F257CE" w:rsidP="00A304B4" w14:paraId="481614F9" w14:textId="5DF7F17F">
      <w:pPr>
        <w:spacing w:after="0" w:line="240" w:lineRule="auto"/>
        <w:rPr>
          <w:rFonts w:ascii="Times New Roman" w:hAnsi="Times New Roman" w:cs="Times New Roman"/>
          <w:sz w:val="24"/>
          <w:szCs w:val="24"/>
        </w:rPr>
      </w:pPr>
      <w:r w:rsidRPr="26477D8A">
        <w:rPr>
          <w:rFonts w:ascii="Times New Roman" w:hAnsi="Times New Roman"/>
          <w:sz w:val="24"/>
          <w:szCs w:val="24"/>
        </w:rPr>
        <w:t xml:space="preserve">NRCS is </w:t>
      </w:r>
      <w:r w:rsidR="00EF4D60">
        <w:rPr>
          <w:rFonts w:ascii="Times New Roman" w:hAnsi="Times New Roman"/>
          <w:sz w:val="24"/>
          <w:szCs w:val="24"/>
        </w:rPr>
        <w:t xml:space="preserve">renewing </w:t>
      </w:r>
      <w:r w:rsidR="00F645B8">
        <w:rPr>
          <w:rFonts w:ascii="Times New Roman" w:hAnsi="Times New Roman"/>
          <w:sz w:val="24"/>
          <w:szCs w:val="24"/>
        </w:rPr>
        <w:t xml:space="preserve">to continue </w:t>
      </w:r>
      <w:r w:rsidRPr="26477D8A">
        <w:rPr>
          <w:rFonts w:ascii="Times New Roman" w:hAnsi="Times New Roman"/>
          <w:sz w:val="24"/>
          <w:szCs w:val="24"/>
        </w:rPr>
        <w:t xml:space="preserve">the </w:t>
      </w:r>
      <w:r w:rsidRPr="26477D8A" w:rsidR="0061606A">
        <w:rPr>
          <w:rFonts w:ascii="Times New Roman" w:hAnsi="Times New Roman"/>
          <w:sz w:val="24"/>
          <w:szCs w:val="24"/>
        </w:rPr>
        <w:t xml:space="preserve">information </w:t>
      </w:r>
      <w:r w:rsidRPr="26477D8A">
        <w:rPr>
          <w:rFonts w:ascii="Times New Roman" w:hAnsi="Times New Roman"/>
          <w:sz w:val="24"/>
          <w:szCs w:val="24"/>
        </w:rPr>
        <w:t xml:space="preserve">collection </w:t>
      </w:r>
      <w:r w:rsidRPr="26477D8A" w:rsidR="0061606A">
        <w:rPr>
          <w:rFonts w:ascii="Times New Roman" w:hAnsi="Times New Roman"/>
          <w:sz w:val="24"/>
          <w:szCs w:val="24"/>
        </w:rPr>
        <w:t xml:space="preserve">request </w:t>
      </w:r>
      <w:r w:rsidRPr="26477D8A">
        <w:rPr>
          <w:rFonts w:ascii="Times New Roman" w:hAnsi="Times New Roman"/>
          <w:sz w:val="24"/>
          <w:szCs w:val="24"/>
        </w:rPr>
        <w:t xml:space="preserve">for the </w:t>
      </w:r>
      <w:bookmarkStart w:id="0" w:name="_Hlk94944631"/>
      <w:bookmarkStart w:id="1" w:name="_Hlk94946153"/>
      <w:r w:rsidR="0074099F">
        <w:rPr>
          <w:rFonts w:ascii="Times New Roman" w:hAnsi="Times New Roman"/>
          <w:sz w:val="24"/>
          <w:szCs w:val="24"/>
        </w:rPr>
        <w:t xml:space="preserve">FY22 </w:t>
      </w:r>
      <w:r w:rsidRPr="26477D8A">
        <w:rPr>
          <w:rFonts w:ascii="Times New Roman" w:hAnsi="Times New Roman" w:cs="Times New Roman"/>
          <w:sz w:val="24"/>
          <w:szCs w:val="24"/>
        </w:rPr>
        <w:t>Composting and Food Waste Reduction (CFWR) Cooperative Agreements.</w:t>
      </w:r>
      <w:bookmarkEnd w:id="0"/>
      <w:bookmarkEnd w:id="1"/>
    </w:p>
    <w:p w:rsidR="006E4D8A" w14:paraId="5807D8FD" w14:textId="77777777">
      <w:pPr>
        <w:rPr>
          <w:rFonts w:ascii="Times New Roman" w:hAnsi="Times New Roman"/>
          <w:sz w:val="24"/>
          <w:szCs w:val="24"/>
        </w:rPr>
      </w:pPr>
    </w:p>
    <w:p w:rsidR="006E0EEB" w14:paraId="4874B889" w14:textId="0BF884B5">
      <w:pPr>
        <w:rPr>
          <w:rFonts w:ascii="Times New Roman" w:hAnsi="Times New Roman"/>
          <w:sz w:val="24"/>
          <w:szCs w:val="24"/>
        </w:rPr>
      </w:pPr>
      <w:r>
        <w:rPr>
          <w:rFonts w:ascii="Times New Roman" w:hAnsi="Times New Roman"/>
          <w:sz w:val="24"/>
          <w:szCs w:val="24"/>
        </w:rPr>
        <w:t>Justification</w:t>
      </w:r>
    </w:p>
    <w:p w:rsidR="000F2603" w:rsidP="000F2603" w14:paraId="017ED613" w14:textId="79E749A0">
      <w:pPr>
        <w:pStyle w:val="ListParagraph"/>
        <w:numPr>
          <w:ilvl w:val="0"/>
          <w:numId w:val="6"/>
        </w:numPr>
        <w:rPr>
          <w:rFonts w:ascii="Times New Roman" w:hAnsi="Times New Roman"/>
          <w:b/>
          <w:sz w:val="24"/>
          <w:szCs w:val="24"/>
        </w:rPr>
      </w:pPr>
      <w:r w:rsidRPr="000F2603">
        <w:rPr>
          <w:rFonts w:ascii="Times New Roman" w:hAnsi="Times New Roman"/>
          <w:b/>
          <w:sz w:val="24"/>
          <w:szCs w:val="24"/>
        </w:rPr>
        <w:t>Explain the circumstances that make the collection of information necessary.</w:t>
      </w:r>
    </w:p>
    <w:p w:rsidR="000F2603" w:rsidP="000F2603" w14:paraId="06AF100B" w14:textId="77777777">
      <w:pPr>
        <w:pStyle w:val="ListParagraph"/>
        <w:rPr>
          <w:rFonts w:ascii="Times New Roman" w:hAnsi="Times New Roman"/>
          <w:b/>
          <w:sz w:val="24"/>
          <w:szCs w:val="24"/>
        </w:rPr>
      </w:pPr>
    </w:p>
    <w:p w:rsidR="000F2603" w:rsidRPr="000F2603" w:rsidP="26477D8A" w14:paraId="0E947341" w14:textId="75F1651B">
      <w:pPr>
        <w:pStyle w:val="ListParagraph"/>
        <w:ind w:left="0"/>
        <w:rPr>
          <w:rFonts w:ascii="Times New Roman" w:eastAsia="Times New Roman" w:hAnsi="Times New Roman" w:cs="Times New Roman"/>
          <w:color w:val="D13438"/>
          <w:sz w:val="24"/>
          <w:szCs w:val="24"/>
          <w:u w:val="single"/>
        </w:rPr>
      </w:pPr>
      <w:r w:rsidRPr="26477D8A">
        <w:rPr>
          <w:rFonts w:ascii="Times New Roman" w:eastAsia="Times New Roman" w:hAnsi="Times New Roman" w:cs="Times New Roman"/>
          <w:sz w:val="24"/>
          <w:szCs w:val="24"/>
        </w:rPr>
        <w:t>The Agriculture Improvement Act of 2018 (</w:t>
      </w:r>
      <w:r w:rsidR="000F77AC">
        <w:rPr>
          <w:rFonts w:ascii="Times New Roman" w:eastAsia="Times New Roman" w:hAnsi="Times New Roman" w:cs="Times New Roman"/>
          <w:sz w:val="24"/>
          <w:szCs w:val="24"/>
        </w:rPr>
        <w:t xml:space="preserve">2018 Farm Bill; </w:t>
      </w:r>
      <w:r w:rsidRPr="26477D8A">
        <w:rPr>
          <w:rFonts w:ascii="Times New Roman" w:eastAsia="Times New Roman" w:hAnsi="Times New Roman" w:cs="Times New Roman"/>
          <w:sz w:val="24"/>
          <w:szCs w:val="24"/>
        </w:rPr>
        <w:t>Pub L. 115-334)</w:t>
      </w:r>
      <w:r w:rsidRPr="26477D8A">
        <w:rPr>
          <w:rFonts w:ascii="Times New Roman" w:hAnsi="Times New Roman" w:cs="Times New Roman"/>
          <w:sz w:val="24"/>
          <w:szCs w:val="24"/>
        </w:rPr>
        <w:t xml:space="preserve"> </w:t>
      </w:r>
      <w:r w:rsidRPr="26477D8A">
        <w:rPr>
          <w:rFonts w:ascii="Times New Roman" w:hAnsi="Times New Roman" w:cs="Times New Roman"/>
          <w:sz w:val="24"/>
          <w:szCs w:val="24"/>
        </w:rPr>
        <w:t xml:space="preserve">authorized the Farm Production and Conservation (FPAC) mission area and the Natural Resources Conservation Service (NRCS) </w:t>
      </w:r>
      <w:r w:rsidRPr="26477D8A" w:rsidR="59BC3A27">
        <w:rPr>
          <w:rFonts w:ascii="Times New Roman" w:eastAsia="Times New Roman" w:hAnsi="Times New Roman" w:cs="Times New Roman"/>
          <w:sz w:val="24"/>
          <w:szCs w:val="24"/>
        </w:rPr>
        <w:t xml:space="preserve">to carry out pilot projects under which local and municipal governments enter into cooperative agreements to develop and test strategies for planning and implementing municipal composting plans and food waste reduction plans. </w:t>
      </w:r>
      <w:r w:rsidRPr="26477D8A">
        <w:rPr>
          <w:rFonts w:ascii="Times New Roman" w:eastAsia="Times New Roman" w:hAnsi="Times New Roman" w:cs="Times New Roman"/>
          <w:sz w:val="24"/>
          <w:szCs w:val="24"/>
        </w:rPr>
        <w:t xml:space="preserve">In FY20 and FY21, </w:t>
      </w:r>
      <w:r w:rsidR="006878D7">
        <w:rPr>
          <w:rFonts w:ascii="Times New Roman" w:eastAsia="Times New Roman" w:hAnsi="Times New Roman" w:cs="Times New Roman"/>
          <w:sz w:val="24"/>
          <w:szCs w:val="24"/>
        </w:rPr>
        <w:t>the first two years of the program</w:t>
      </w:r>
      <w:r w:rsidR="00AA2F15">
        <w:rPr>
          <w:rFonts w:ascii="Times New Roman" w:eastAsia="Times New Roman" w:hAnsi="Times New Roman" w:cs="Times New Roman"/>
          <w:sz w:val="24"/>
          <w:szCs w:val="24"/>
        </w:rPr>
        <w:t>,</w:t>
      </w:r>
      <w:r w:rsidR="006878D7">
        <w:rPr>
          <w:rFonts w:ascii="Times New Roman" w:eastAsia="Times New Roman" w:hAnsi="Times New Roman" w:cs="Times New Roman"/>
          <w:sz w:val="24"/>
          <w:szCs w:val="24"/>
        </w:rPr>
        <w:t xml:space="preserve"> </w:t>
      </w:r>
      <w:r w:rsidRPr="26477D8A">
        <w:rPr>
          <w:rFonts w:ascii="Times New Roman" w:eastAsia="Times New Roman" w:hAnsi="Times New Roman" w:cs="Times New Roman"/>
          <w:sz w:val="24"/>
          <w:szCs w:val="24"/>
        </w:rPr>
        <w:t xml:space="preserve">37 awards totaling just over $3 million </w:t>
      </w:r>
      <w:r w:rsidR="006878D7">
        <w:rPr>
          <w:rFonts w:ascii="Times New Roman" w:eastAsia="Times New Roman" w:hAnsi="Times New Roman" w:cs="Times New Roman"/>
          <w:sz w:val="24"/>
          <w:szCs w:val="24"/>
        </w:rPr>
        <w:t>were made</w:t>
      </w:r>
      <w:r w:rsidRPr="26477D8A">
        <w:rPr>
          <w:rFonts w:ascii="Times New Roman" w:eastAsia="Times New Roman" w:hAnsi="Times New Roman" w:cs="Times New Roman"/>
          <w:sz w:val="24"/>
          <w:szCs w:val="24"/>
        </w:rPr>
        <w:t>.</w:t>
      </w:r>
      <w:r w:rsidR="00062052">
        <w:rPr>
          <w:rFonts w:ascii="Times New Roman" w:eastAsia="Times New Roman" w:hAnsi="Times New Roman" w:cs="Times New Roman"/>
          <w:sz w:val="24"/>
          <w:szCs w:val="24"/>
        </w:rPr>
        <w:t xml:space="preserve"> </w:t>
      </w:r>
      <w:r w:rsidRPr="26477D8A">
        <w:rPr>
          <w:rFonts w:ascii="Times New Roman" w:eastAsia="Times New Roman" w:hAnsi="Times New Roman" w:cs="Times New Roman"/>
          <w:sz w:val="24"/>
          <w:szCs w:val="24"/>
        </w:rPr>
        <w:t xml:space="preserve"> To improve the ability of communities </w:t>
      </w:r>
      <w:r w:rsidR="003968F9">
        <w:rPr>
          <w:rFonts w:ascii="Times New Roman" w:eastAsia="Times New Roman" w:hAnsi="Times New Roman" w:cs="Times New Roman"/>
          <w:sz w:val="24"/>
          <w:szCs w:val="24"/>
        </w:rPr>
        <w:t>nationwide</w:t>
      </w:r>
      <w:r w:rsidRPr="26477D8A">
        <w:rPr>
          <w:rFonts w:ascii="Times New Roman" w:eastAsia="Times New Roman" w:hAnsi="Times New Roman" w:cs="Times New Roman"/>
          <w:sz w:val="24"/>
          <w:szCs w:val="24"/>
        </w:rPr>
        <w:t xml:space="preserve"> to implement projects that increase compost, improve soil quality, and reduce food waste</w:t>
      </w:r>
      <w:r w:rsidRPr="26477D8A">
        <w:rPr>
          <w:rFonts w:ascii="Calibri" w:eastAsia="Calibri" w:hAnsi="Calibri" w:cs="Calibri"/>
          <w:sz w:val="24"/>
          <w:szCs w:val="24"/>
        </w:rPr>
        <w:t xml:space="preserve">, </w:t>
      </w:r>
      <w:r w:rsidRPr="26477D8A">
        <w:rPr>
          <w:rFonts w:ascii="Times New Roman" w:eastAsia="Times New Roman" w:hAnsi="Times New Roman" w:cs="Times New Roman"/>
          <w:sz w:val="24"/>
          <w:szCs w:val="24"/>
        </w:rPr>
        <w:t xml:space="preserve">the CFWR program is substantially increasing its public investment via funding </w:t>
      </w:r>
      <w:r w:rsidR="0067675C">
        <w:rPr>
          <w:rFonts w:ascii="Times New Roman" w:eastAsia="Times New Roman" w:hAnsi="Times New Roman" w:cs="Times New Roman"/>
          <w:sz w:val="24"/>
          <w:szCs w:val="24"/>
        </w:rPr>
        <w:t xml:space="preserve">and awards in FY22, leveraging additional funding provided </w:t>
      </w:r>
      <w:r w:rsidRPr="26477D8A">
        <w:rPr>
          <w:rFonts w:ascii="Times New Roman" w:eastAsia="Times New Roman" w:hAnsi="Times New Roman" w:cs="Times New Roman"/>
          <w:sz w:val="24"/>
          <w:szCs w:val="24"/>
        </w:rPr>
        <w:t>by the American Rescue Plan of 2021 (Pub L. 117-2). Although no new information is being collected beyond prior year requests, the office anticipates an additional public burden due to an increase in applications received and awards made.</w:t>
      </w:r>
    </w:p>
    <w:p w:rsidR="003B6021" w:rsidRPr="005D6A80" w:rsidP="214C4F14" w14:paraId="02690E4E" w14:textId="77777777">
      <w:pPr>
        <w:rPr>
          <w:rFonts w:ascii="Times New Roman" w:hAnsi="Times New Roman"/>
          <w:b/>
          <w:bCs/>
          <w:sz w:val="24"/>
          <w:szCs w:val="24"/>
        </w:rPr>
      </w:pPr>
      <w:r w:rsidRPr="214C4F14">
        <w:rPr>
          <w:rFonts w:ascii="Times New Roman" w:hAnsi="Times New Roman"/>
          <w:b/>
          <w:bCs/>
          <w:sz w:val="24"/>
          <w:szCs w:val="24"/>
        </w:rPr>
        <w:t xml:space="preserve">2.  </w:t>
      </w:r>
      <w:r w:rsidRPr="214C4F14" w:rsidR="004F3634">
        <w:rPr>
          <w:rFonts w:ascii="Times New Roman" w:hAnsi="Times New Roman"/>
          <w:b/>
          <w:bCs/>
          <w:sz w:val="24"/>
          <w:szCs w:val="24"/>
        </w:rPr>
        <w:t>Indicate how, by whom and for what purpose the information is to be used.  Except for new collections, indicate the actual use the Agency has made of the information received from the current collection.</w:t>
      </w:r>
    </w:p>
    <w:p w:rsidR="004F3634" w:rsidP="006E0EEB" w14:paraId="13568102" w14:textId="61D9D245">
      <w:pPr>
        <w:rPr>
          <w:rFonts w:ascii="Times New Roman" w:hAnsi="Times New Roman"/>
          <w:sz w:val="24"/>
          <w:szCs w:val="24"/>
        </w:rPr>
      </w:pPr>
      <w:r>
        <w:rPr>
          <w:rFonts w:ascii="Times New Roman" w:hAnsi="Times New Roman"/>
          <w:sz w:val="24"/>
          <w:szCs w:val="24"/>
        </w:rPr>
        <w:t>NRCS is using the in</w:t>
      </w:r>
      <w:r w:rsidRPr="26477D8A">
        <w:rPr>
          <w:rFonts w:ascii="Times New Roman" w:hAnsi="Times New Roman"/>
          <w:sz w:val="24"/>
          <w:szCs w:val="24"/>
        </w:rPr>
        <w:t>formation to determine whether participants meet the eligibility requirements to be a recipient of grant funds. Lack of adequate information to make the determination could result</w:t>
      </w:r>
      <w:r w:rsidRPr="26477D8A" w:rsidR="000C3E08">
        <w:rPr>
          <w:rFonts w:ascii="Times New Roman" w:hAnsi="Times New Roman"/>
          <w:sz w:val="24"/>
          <w:szCs w:val="24"/>
        </w:rPr>
        <w:t xml:space="preserve"> in the improper administration and appropriation of Federal grant funds.</w:t>
      </w:r>
    </w:p>
    <w:p w:rsidR="000C3E08" w:rsidP="006E0EEB" w14:paraId="789FE5D1" w14:textId="2907744D">
      <w:pPr>
        <w:rPr>
          <w:rFonts w:ascii="Times New Roman" w:hAnsi="Times New Roman"/>
          <w:sz w:val="24"/>
          <w:szCs w:val="24"/>
        </w:rPr>
      </w:pPr>
      <w:r w:rsidRPr="26477D8A">
        <w:rPr>
          <w:rFonts w:ascii="Times New Roman" w:hAnsi="Times New Roman"/>
          <w:sz w:val="24"/>
          <w:szCs w:val="24"/>
        </w:rPr>
        <w:t xml:space="preserve">The information collection requirements are described </w:t>
      </w:r>
      <w:r w:rsidRPr="26477D8A" w:rsidR="00872E20">
        <w:rPr>
          <w:rFonts w:ascii="Times New Roman" w:hAnsi="Times New Roman"/>
          <w:sz w:val="24"/>
          <w:szCs w:val="24"/>
        </w:rPr>
        <w:t>in the Reporting and Recordkeeping requirement.</w:t>
      </w:r>
    </w:p>
    <w:p w:rsidR="214C4F14" w:rsidP="00070A83" w14:paraId="45C8C40B" w14:textId="32657CD7">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Project Summary</w:t>
      </w:r>
    </w:p>
    <w:p w:rsidR="00F03E05" w:rsidP="00070A83" w14:paraId="12724458" w14:textId="48C0BA50">
      <w:pPr>
        <w:spacing w:line="257" w:lineRule="auto"/>
        <w:rPr>
          <w:rFonts w:ascii="Times New Roman" w:eastAsia="Times New Roman" w:hAnsi="Times New Roman" w:cs="Times New Roman"/>
          <w:sz w:val="24"/>
          <w:szCs w:val="24"/>
        </w:rPr>
      </w:pPr>
      <w:r w:rsidRPr="00F03E05">
        <w:rPr>
          <w:rFonts w:ascii="Times New Roman" w:eastAsia="Times New Roman" w:hAnsi="Times New Roman" w:cs="Times New Roman"/>
          <w:sz w:val="24"/>
          <w:szCs w:val="24"/>
        </w:rPr>
        <w:t xml:space="preserve">NRCS requires applicants to provide descriptive narrative detailing the proposed project.  Applicant input and summary information is used to evaluate proposals and to produce the Notification of Award.  Estimated burden time: </w:t>
      </w:r>
      <w:r w:rsidR="00062052">
        <w:rPr>
          <w:rFonts w:ascii="Times New Roman" w:eastAsia="Times New Roman" w:hAnsi="Times New Roman" w:cs="Times New Roman"/>
          <w:sz w:val="24"/>
          <w:szCs w:val="24"/>
        </w:rPr>
        <w:t xml:space="preserve"> </w:t>
      </w:r>
      <w:r w:rsidRPr="00F03E05">
        <w:rPr>
          <w:rFonts w:ascii="Times New Roman" w:eastAsia="Times New Roman" w:hAnsi="Times New Roman" w:cs="Times New Roman"/>
          <w:sz w:val="24"/>
          <w:szCs w:val="24"/>
        </w:rPr>
        <w:t>10 hours per awardee.</w:t>
      </w:r>
    </w:p>
    <w:p w:rsidR="214C4F14" w:rsidP="00070A83" w14:paraId="3C2D6EE4" w14:textId="144411F9">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Negotiated Indirect Cost Rate Agreement (NICRA)</w:t>
      </w:r>
    </w:p>
    <w:p w:rsidR="214C4F14" w:rsidP="00070A83" w14:paraId="3AF57E13" w14:textId="0D2BEE49">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 xml:space="preserve">All awardees requesting reimbursement of indirect costs, who have an existing NICRA, must provide this document with their application. Estimated burden time: </w:t>
      </w:r>
      <w:r w:rsidR="004B4DFF">
        <w:rPr>
          <w:rFonts w:ascii="Times New Roman" w:eastAsia="Times New Roman" w:hAnsi="Times New Roman" w:cs="Times New Roman"/>
          <w:sz w:val="24"/>
          <w:szCs w:val="24"/>
        </w:rPr>
        <w:t>0.5</w:t>
      </w:r>
      <w:r w:rsidRPr="26477D8A">
        <w:rPr>
          <w:rFonts w:ascii="Times New Roman" w:eastAsia="Times New Roman" w:hAnsi="Times New Roman" w:cs="Times New Roman"/>
          <w:sz w:val="24"/>
          <w:szCs w:val="24"/>
        </w:rPr>
        <w:t xml:space="preserve"> hour per awardee requesting indirect costs.</w:t>
      </w:r>
    </w:p>
    <w:p w:rsidR="214C4F14" w:rsidP="00070A83" w14:paraId="31671147" w14:textId="7075A48C">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 xml:space="preserve">De </w:t>
      </w:r>
      <w:r w:rsidRPr="26477D8A">
        <w:rPr>
          <w:rFonts w:ascii="Times New Roman" w:eastAsia="Times New Roman" w:hAnsi="Times New Roman" w:cs="Times New Roman"/>
          <w:sz w:val="24"/>
          <w:szCs w:val="24"/>
          <w:u w:val="single"/>
        </w:rPr>
        <w:t>Minimus</w:t>
      </w:r>
      <w:r w:rsidRPr="26477D8A">
        <w:rPr>
          <w:rFonts w:ascii="Times New Roman" w:eastAsia="Times New Roman" w:hAnsi="Times New Roman" w:cs="Times New Roman"/>
          <w:sz w:val="24"/>
          <w:szCs w:val="24"/>
          <w:u w:val="single"/>
        </w:rPr>
        <w:t xml:space="preserve"> Rate Agreement</w:t>
      </w:r>
    </w:p>
    <w:p w:rsidR="214C4F14" w:rsidP="00070A83" w14:paraId="2446C45A" w14:textId="7EDF2882">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 xml:space="preserve">NRCS requires all grant recipients requesting reimbursement of indirect costs, who do not have an existing NICRA, to provide an attestation that they will utilize the 10% De </w:t>
      </w:r>
      <w:r w:rsidRPr="26477D8A">
        <w:rPr>
          <w:rFonts w:ascii="Times New Roman" w:eastAsia="Times New Roman" w:hAnsi="Times New Roman" w:cs="Times New Roman"/>
          <w:sz w:val="24"/>
          <w:szCs w:val="24"/>
        </w:rPr>
        <w:t>Minimus</w:t>
      </w:r>
      <w:r w:rsidRPr="26477D8A">
        <w:rPr>
          <w:rFonts w:ascii="Times New Roman" w:eastAsia="Times New Roman" w:hAnsi="Times New Roman" w:cs="Times New Roman"/>
          <w:sz w:val="24"/>
          <w:szCs w:val="24"/>
        </w:rPr>
        <w:t xml:space="preserve"> Rate when calculating indirect costs. Estimated burden time: </w:t>
      </w:r>
      <w:r w:rsidR="004B4DFF">
        <w:rPr>
          <w:rFonts w:ascii="Times New Roman" w:eastAsia="Times New Roman" w:hAnsi="Times New Roman" w:cs="Times New Roman"/>
          <w:sz w:val="24"/>
          <w:szCs w:val="24"/>
        </w:rPr>
        <w:t>0.5</w:t>
      </w:r>
      <w:r w:rsidRPr="26477D8A">
        <w:rPr>
          <w:rFonts w:ascii="Times New Roman" w:eastAsia="Times New Roman" w:hAnsi="Times New Roman" w:cs="Times New Roman"/>
          <w:sz w:val="24"/>
          <w:szCs w:val="24"/>
        </w:rPr>
        <w:t xml:space="preserve"> hour per awardee requesting indirect costs who does not have a NICRA.</w:t>
      </w:r>
    </w:p>
    <w:p w:rsidR="214C4F14" w:rsidP="00070A83" w14:paraId="1ADB7397" w14:textId="3EE41A44">
      <w:pPr>
        <w:spacing w:line="257" w:lineRule="auto"/>
        <w:rPr>
          <w:rFonts w:ascii="Times New Roman" w:eastAsia="Times New Roman" w:hAnsi="Times New Roman" w:cs="Times New Roman"/>
          <w:sz w:val="24"/>
          <w:szCs w:val="24"/>
          <w:u w:val="single"/>
        </w:rPr>
      </w:pPr>
      <w:r w:rsidRPr="26477D8A">
        <w:rPr>
          <w:rFonts w:ascii="Times New Roman" w:eastAsia="Times New Roman" w:hAnsi="Times New Roman" w:cs="Times New Roman"/>
          <w:sz w:val="24"/>
          <w:szCs w:val="24"/>
          <w:u w:val="single"/>
        </w:rPr>
        <w:t>Annual Progress Reports</w:t>
      </w:r>
    </w:p>
    <w:p w:rsidR="214C4F14" w:rsidP="00070A83" w14:paraId="390A44F5" w14:textId="32F505F2">
      <w:pPr>
        <w:spacing w:line="257" w:lineRule="auto"/>
        <w:rPr>
          <w:rFonts w:ascii="Times New Roman" w:eastAsia="Times New Roman" w:hAnsi="Times New Roman" w:cs="Times New Roman"/>
          <w:sz w:val="24"/>
          <w:szCs w:val="24"/>
        </w:rPr>
      </w:pPr>
      <w:r w:rsidRPr="26477D8A">
        <w:rPr>
          <w:rFonts w:ascii="Times New Roman" w:eastAsia="Times New Roman" w:hAnsi="Times New Roman" w:cs="Times New Roman"/>
          <w:sz w:val="24"/>
          <w:szCs w:val="24"/>
        </w:rPr>
        <w:t>NRCS requires all grant recipients to submit an annual report detailing progress, challenges, and key milestones. Estimated Burden time: 17 hours per awardee per response.</w:t>
      </w:r>
    </w:p>
    <w:p w:rsidR="004B4DFF" w:rsidP="00070A83" w14:paraId="4C5D46C0" w14:textId="54074B47">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Notice of Award</w:t>
      </w:r>
    </w:p>
    <w:p w:rsidR="004B4DFF" w:rsidRPr="004B4DFF" w:rsidP="00070A83" w14:paraId="3F0CB344" w14:textId="4D3EB51A">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NRCS requires all grants rec</w:t>
      </w:r>
      <w:r w:rsidR="009F7153">
        <w:rPr>
          <w:rFonts w:ascii="Times New Roman" w:eastAsia="Times New Roman" w:hAnsi="Times New Roman" w:cs="Times New Roman"/>
          <w:sz w:val="24"/>
          <w:szCs w:val="24"/>
        </w:rPr>
        <w:t>ipients to sign the Notice of Award. Estimated Burden Time: 0.5 hour per awardee.</w:t>
      </w:r>
    </w:p>
    <w:p w:rsidR="00C73770" w:rsidP="26477D8A" w14:paraId="1512439C" w14:textId="016493F7">
      <w:pPr>
        <w:rPr>
          <w:rFonts w:ascii="Times New Roman" w:hAnsi="Times New Roman"/>
          <w:b/>
          <w:bCs/>
          <w:sz w:val="24"/>
          <w:szCs w:val="24"/>
        </w:rPr>
      </w:pPr>
      <w:r w:rsidRPr="26477D8A">
        <w:rPr>
          <w:rFonts w:ascii="Times New Roman" w:hAnsi="Times New Roman"/>
          <w:b/>
          <w:bCs/>
          <w:sz w:val="24"/>
          <w:szCs w:val="24"/>
        </w:rPr>
        <w:t>Collections Approved under Other OMB Control Numbers</w:t>
      </w:r>
    </w:p>
    <w:p w:rsidR="00AB2F96" w:rsidP="006E0EEB" w14:paraId="78B876C2" w14:textId="1B917590">
      <w:pPr>
        <w:rPr>
          <w:rFonts w:ascii="Times New Roman" w:hAnsi="Times New Roman"/>
          <w:sz w:val="24"/>
          <w:szCs w:val="24"/>
        </w:rPr>
      </w:pPr>
      <w:r>
        <w:rPr>
          <w:rFonts w:ascii="Times New Roman" w:hAnsi="Times New Roman"/>
          <w:sz w:val="24"/>
          <w:szCs w:val="24"/>
        </w:rPr>
        <w:t>The following table summarizes the information collection for which approval has been obtained under the OMB Control Number for another CFR part.</w:t>
      </w:r>
    </w:p>
    <w:tbl>
      <w:tblPr>
        <w:tblStyle w:val="TableGrid"/>
        <w:tblW w:w="0" w:type="auto"/>
        <w:tblLook w:val="04A0"/>
      </w:tblPr>
      <w:tblGrid>
        <w:gridCol w:w="6210"/>
        <w:gridCol w:w="1620"/>
      </w:tblGrid>
      <w:tr w14:paraId="4BD38E44" w14:textId="77777777" w:rsidTr="26477D8A">
        <w:tblPrEx>
          <w:tblW w:w="0" w:type="auto"/>
          <w:tblLook w:val="04A0"/>
        </w:tblPrEx>
        <w:tc>
          <w:tcPr>
            <w:tcW w:w="6210" w:type="dxa"/>
          </w:tcPr>
          <w:p w:rsidR="0061606A" w:rsidP="006E0EEB" w14:paraId="5D0672A4" w14:textId="77777777">
            <w:pPr>
              <w:rPr>
                <w:rFonts w:ascii="Times New Roman" w:hAnsi="Times New Roman"/>
                <w:sz w:val="24"/>
                <w:szCs w:val="24"/>
              </w:rPr>
            </w:pPr>
            <w:r>
              <w:rPr>
                <w:rFonts w:ascii="Times New Roman" w:hAnsi="Times New Roman"/>
                <w:sz w:val="24"/>
                <w:szCs w:val="24"/>
              </w:rPr>
              <w:t>Description</w:t>
            </w:r>
          </w:p>
        </w:tc>
        <w:tc>
          <w:tcPr>
            <w:tcW w:w="1620" w:type="dxa"/>
          </w:tcPr>
          <w:p w:rsidR="0061606A" w:rsidP="006E0EEB" w14:paraId="5B68E2CE" w14:textId="77777777">
            <w:pPr>
              <w:rPr>
                <w:rFonts w:ascii="Times New Roman" w:hAnsi="Times New Roman"/>
                <w:sz w:val="24"/>
                <w:szCs w:val="24"/>
              </w:rPr>
            </w:pPr>
            <w:r>
              <w:rPr>
                <w:rFonts w:ascii="Times New Roman" w:hAnsi="Times New Roman"/>
                <w:sz w:val="24"/>
                <w:szCs w:val="24"/>
              </w:rPr>
              <w:t>Approved</w:t>
            </w:r>
          </w:p>
          <w:p w:rsidR="0061606A" w:rsidP="006E0EEB" w14:paraId="61D1E1E2" w14:textId="77777777">
            <w:pPr>
              <w:rPr>
                <w:rFonts w:ascii="Times New Roman" w:hAnsi="Times New Roman"/>
                <w:sz w:val="24"/>
                <w:szCs w:val="24"/>
              </w:rPr>
            </w:pPr>
            <w:r>
              <w:rPr>
                <w:rFonts w:ascii="Times New Roman" w:hAnsi="Times New Roman"/>
                <w:sz w:val="24"/>
                <w:szCs w:val="24"/>
              </w:rPr>
              <w:t>Under</w:t>
            </w:r>
          </w:p>
        </w:tc>
      </w:tr>
      <w:tr w14:paraId="0B00192D" w14:textId="77777777" w:rsidTr="26477D8A">
        <w:tblPrEx>
          <w:tblW w:w="0" w:type="auto"/>
          <w:tblLook w:val="04A0"/>
        </w:tblPrEx>
        <w:tc>
          <w:tcPr>
            <w:tcW w:w="6210" w:type="dxa"/>
          </w:tcPr>
          <w:p w:rsidR="0061606A" w:rsidP="006E0EEB"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61606A" w:rsidP="006E0EEB" w14:paraId="0E0FB0D8" w14:textId="77777777">
            <w:pPr>
              <w:rPr>
                <w:rFonts w:ascii="Times New Roman" w:hAnsi="Times New Roman"/>
                <w:sz w:val="24"/>
                <w:szCs w:val="24"/>
              </w:rPr>
            </w:pPr>
            <w:r>
              <w:rPr>
                <w:rFonts w:ascii="Times New Roman" w:hAnsi="Times New Roman"/>
                <w:sz w:val="24"/>
                <w:szCs w:val="24"/>
              </w:rPr>
              <w:t>4040-0020</w:t>
            </w:r>
          </w:p>
        </w:tc>
      </w:tr>
      <w:tr w14:paraId="0A230FA9" w14:textId="77777777" w:rsidTr="26477D8A">
        <w:tblPrEx>
          <w:tblW w:w="0" w:type="auto"/>
          <w:tblLook w:val="04A0"/>
        </w:tblPrEx>
        <w:tc>
          <w:tcPr>
            <w:tcW w:w="6210" w:type="dxa"/>
          </w:tcPr>
          <w:p w:rsidR="0061606A" w:rsidP="00F94956"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61606A" w:rsidP="006E0EEB" w14:paraId="7F91742E" w14:textId="77777777">
            <w:pPr>
              <w:rPr>
                <w:rFonts w:ascii="Times New Roman" w:hAnsi="Times New Roman"/>
                <w:sz w:val="24"/>
                <w:szCs w:val="24"/>
              </w:rPr>
            </w:pPr>
            <w:r>
              <w:rPr>
                <w:rFonts w:ascii="Times New Roman" w:hAnsi="Times New Roman"/>
                <w:sz w:val="24"/>
                <w:szCs w:val="24"/>
              </w:rPr>
              <w:t>4040-0006</w:t>
            </w:r>
          </w:p>
        </w:tc>
      </w:tr>
      <w:tr w14:paraId="28AB4651" w14:textId="77777777" w:rsidTr="26477D8A">
        <w:tblPrEx>
          <w:tblW w:w="0" w:type="auto"/>
          <w:tblLook w:val="04A0"/>
        </w:tblPrEx>
        <w:tc>
          <w:tcPr>
            <w:tcW w:w="6210" w:type="dxa"/>
          </w:tcPr>
          <w:p w:rsidR="0061606A" w:rsidP="006E0EEB"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1620" w:type="dxa"/>
          </w:tcPr>
          <w:p w:rsidR="0061606A" w:rsidP="006E0EEB" w14:paraId="4C27A9D6" w14:textId="77777777">
            <w:pPr>
              <w:rPr>
                <w:rFonts w:ascii="Times New Roman" w:hAnsi="Times New Roman"/>
                <w:sz w:val="24"/>
                <w:szCs w:val="24"/>
              </w:rPr>
            </w:pPr>
            <w:r>
              <w:rPr>
                <w:rFonts w:ascii="Times New Roman" w:hAnsi="Times New Roman"/>
                <w:sz w:val="24"/>
                <w:szCs w:val="24"/>
              </w:rPr>
              <w:t>4040-0014</w:t>
            </w:r>
          </w:p>
        </w:tc>
      </w:tr>
      <w:tr w14:paraId="0AA9C9CB" w14:textId="77777777" w:rsidTr="26477D8A">
        <w:tblPrEx>
          <w:tblW w:w="0" w:type="auto"/>
          <w:tblLook w:val="04A0"/>
        </w:tblPrEx>
        <w:tc>
          <w:tcPr>
            <w:tcW w:w="6210" w:type="dxa"/>
          </w:tcPr>
          <w:p w:rsidR="0061606A" w:rsidP="006E0EEB"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61606A" w:rsidP="006E0EEB" w14:paraId="1B724ABC" w14:textId="77777777">
            <w:pPr>
              <w:rPr>
                <w:rFonts w:ascii="Times New Roman" w:hAnsi="Times New Roman"/>
                <w:sz w:val="24"/>
                <w:szCs w:val="24"/>
              </w:rPr>
            </w:pPr>
            <w:r>
              <w:rPr>
                <w:rFonts w:ascii="Times New Roman" w:hAnsi="Times New Roman"/>
                <w:sz w:val="24"/>
                <w:szCs w:val="24"/>
              </w:rPr>
              <w:t>4040-0012</w:t>
            </w:r>
          </w:p>
        </w:tc>
      </w:tr>
      <w:tr w14:paraId="234AAADC" w14:textId="77777777" w:rsidTr="26477D8A">
        <w:tblPrEx>
          <w:tblW w:w="0" w:type="auto"/>
          <w:tblLook w:val="04A0"/>
        </w:tblPrEx>
        <w:tc>
          <w:tcPr>
            <w:tcW w:w="6210" w:type="dxa"/>
          </w:tcPr>
          <w:p w:rsidR="005E3E5D" w:rsidP="00F1571E" w14:paraId="0DD7DB78" w14:textId="381E3787">
            <w:pPr>
              <w:tabs>
                <w:tab w:val="left" w:pos="1185"/>
              </w:tabs>
              <w:jc w:val="both"/>
              <w:rPr>
                <w:rFonts w:ascii="Times New Roman" w:hAnsi="Times New Roman"/>
                <w:sz w:val="24"/>
                <w:szCs w:val="24"/>
              </w:rPr>
            </w:pPr>
            <w:r w:rsidRPr="00F1571E">
              <w:rPr>
                <w:rFonts w:ascii="Times New Roman" w:hAnsi="Times New Roman"/>
                <w:sz w:val="24"/>
                <w:szCs w:val="24"/>
              </w:rPr>
              <w:t>Certificate Regarding Lobbying</w:t>
            </w:r>
          </w:p>
        </w:tc>
        <w:tc>
          <w:tcPr>
            <w:tcW w:w="1620" w:type="dxa"/>
          </w:tcPr>
          <w:p w:rsidR="005E3E5D" w:rsidP="006E0EEB" w14:paraId="2D0B3DB2" w14:textId="4DFB45F9">
            <w:pPr>
              <w:rPr>
                <w:rFonts w:ascii="Times New Roman" w:hAnsi="Times New Roman"/>
                <w:sz w:val="24"/>
                <w:szCs w:val="24"/>
              </w:rPr>
            </w:pPr>
            <w:r w:rsidRPr="00F1571E">
              <w:rPr>
                <w:rFonts w:ascii="Times New Roman" w:hAnsi="Times New Roman"/>
                <w:sz w:val="24"/>
                <w:szCs w:val="24"/>
              </w:rPr>
              <w:t>4040-0013</w:t>
            </w:r>
          </w:p>
        </w:tc>
      </w:tr>
      <w:tr w14:paraId="299F9B91" w14:textId="77777777" w:rsidTr="26477D8A">
        <w:tblPrEx>
          <w:tblW w:w="0" w:type="auto"/>
          <w:tblLook w:val="04A0"/>
        </w:tblPrEx>
        <w:tc>
          <w:tcPr>
            <w:tcW w:w="6210" w:type="dxa"/>
          </w:tcPr>
          <w:p w:rsidR="214C4F14" w:rsidP="006E4D8A" w14:paraId="08495874" w14:textId="401C3575">
            <w:pPr>
              <w:rPr>
                <w:rFonts w:ascii="Times New Roman" w:hAnsi="Times New Roman"/>
                <w:sz w:val="24"/>
                <w:szCs w:val="24"/>
              </w:rPr>
            </w:pPr>
            <w:r w:rsidRPr="26477D8A">
              <w:rPr>
                <w:rFonts w:ascii="Times New Roman" w:hAnsi="Times New Roman"/>
                <w:sz w:val="24"/>
                <w:szCs w:val="24"/>
              </w:rPr>
              <w:t>SF-LLL, Disclosure of Lobbying Activities</w:t>
            </w:r>
          </w:p>
        </w:tc>
        <w:tc>
          <w:tcPr>
            <w:tcW w:w="1620" w:type="dxa"/>
          </w:tcPr>
          <w:p w:rsidR="214C4F14" w:rsidP="214C4F14" w14:paraId="2A29982F" w14:textId="4EF13BD4">
            <w:pPr>
              <w:rPr>
                <w:rFonts w:ascii="Times New Roman" w:hAnsi="Times New Roman"/>
                <w:sz w:val="24"/>
                <w:szCs w:val="24"/>
              </w:rPr>
            </w:pPr>
            <w:r w:rsidRPr="26477D8A">
              <w:rPr>
                <w:rFonts w:ascii="Times New Roman" w:hAnsi="Times New Roman"/>
                <w:sz w:val="24"/>
                <w:szCs w:val="24"/>
              </w:rPr>
              <w:t>4040-0013</w:t>
            </w:r>
          </w:p>
        </w:tc>
      </w:tr>
    </w:tbl>
    <w:p w:rsidR="005C626F" w:rsidP="006E0EEB" w14:paraId="2EAF2CC4" w14:textId="77777777">
      <w:pPr>
        <w:rPr>
          <w:rFonts w:ascii="Times New Roman" w:hAnsi="Times New Roman"/>
          <w:sz w:val="24"/>
          <w:szCs w:val="24"/>
        </w:rPr>
      </w:pPr>
    </w:p>
    <w:p w:rsidR="00271847" w:rsidRPr="004A709B" w:rsidP="006E0EEB" w14:paraId="115521A4" w14:textId="77777777">
      <w:pPr>
        <w:rPr>
          <w:rFonts w:ascii="Times New Roman" w:hAnsi="Times New Roman"/>
          <w:b/>
          <w:sz w:val="24"/>
          <w:szCs w:val="24"/>
        </w:rPr>
      </w:pPr>
      <w:r w:rsidRPr="004A709B">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r w:rsidRPr="004A709B">
        <w:rPr>
          <w:rFonts w:ascii="Times New Roman" w:hAnsi="Times New Roman"/>
          <w:b/>
          <w:sz w:val="24"/>
          <w:szCs w:val="24"/>
        </w:rPr>
        <w:t>e.g.</w:t>
      </w:r>
      <w:r w:rsidRPr="004A709B">
        <w:rPr>
          <w:rFonts w:ascii="Times New Roman" w:hAnsi="Times New Roman"/>
          <w:b/>
          <w:sz w:val="24"/>
          <w:szCs w:val="24"/>
        </w:rPr>
        <w:t xml:space="preserve"> permitting electronic submission of responses, and the basis of the decisions for adopting this means of collection.  Also describe any consideration of information technology to reduce burden.</w:t>
      </w:r>
    </w:p>
    <w:p w:rsidR="001709BC" w:rsidP="006E0EEB" w14:paraId="09F83A2B" w14:textId="1CAEBA6B">
      <w:pPr>
        <w:rPr>
          <w:rFonts w:ascii="Times New Roman" w:hAnsi="Times New Roman"/>
          <w:sz w:val="24"/>
          <w:szCs w:val="24"/>
        </w:rPr>
      </w:pPr>
      <w:r w:rsidRPr="26477D8A">
        <w:rPr>
          <w:rFonts w:ascii="Times New Roman" w:hAnsi="Times New Roman" w:cs="Times New Roman"/>
          <w:sz w:val="24"/>
          <w:szCs w:val="24"/>
        </w:rPr>
        <w:t>CFWR</w:t>
      </w:r>
      <w:r w:rsidRPr="26477D8A">
        <w:rPr>
          <w:rFonts w:ascii="Times New Roman" w:hAnsi="Times New Roman"/>
          <w:sz w:val="24"/>
          <w:szCs w:val="24"/>
        </w:rPr>
        <w:t xml:space="preserve"> cooperative agreements </w:t>
      </w:r>
      <w:r w:rsidRPr="26477D8A">
        <w:rPr>
          <w:rFonts w:ascii="Times New Roman" w:hAnsi="Times New Roman"/>
          <w:sz w:val="24"/>
          <w:szCs w:val="24"/>
        </w:rPr>
        <w:t>provide information using forms that are approved for government-wide use</w:t>
      </w:r>
      <w:r w:rsidR="00915B66">
        <w:rPr>
          <w:rFonts w:ascii="Times New Roman" w:hAnsi="Times New Roman"/>
          <w:sz w:val="24"/>
          <w:szCs w:val="24"/>
        </w:rPr>
        <w:t xml:space="preserve"> and available in electronic form</w:t>
      </w:r>
      <w:r w:rsidRPr="26477D8A">
        <w:rPr>
          <w:rFonts w:ascii="Times New Roman" w:hAnsi="Times New Roman"/>
          <w:sz w:val="24"/>
          <w:szCs w:val="24"/>
        </w:rPr>
        <w:t xml:space="preserve"> </w:t>
      </w:r>
      <w:r w:rsidR="00915B66">
        <w:rPr>
          <w:rFonts w:ascii="Times New Roman" w:hAnsi="Times New Roman"/>
          <w:sz w:val="24"/>
          <w:szCs w:val="24"/>
        </w:rPr>
        <w:t>on</w:t>
      </w:r>
      <w:r w:rsidRPr="26477D8A">
        <w:rPr>
          <w:rFonts w:ascii="Times New Roman" w:hAnsi="Times New Roman"/>
          <w:sz w:val="24"/>
          <w:szCs w:val="24"/>
        </w:rPr>
        <w:t xml:space="preserve"> Grants.gov</w:t>
      </w:r>
      <w:r w:rsidRPr="26477D8A">
        <w:rPr>
          <w:rFonts w:ascii="Times New Roman" w:hAnsi="Times New Roman"/>
          <w:sz w:val="24"/>
          <w:szCs w:val="24"/>
        </w:rPr>
        <w:t>.</w:t>
      </w:r>
    </w:p>
    <w:p w:rsidR="00653021" w:rsidP="006E0EEB" w14:paraId="12DC2FD5" w14:textId="7791113E">
      <w:pPr>
        <w:rPr>
          <w:rFonts w:ascii="Times New Roman" w:hAnsi="Times New Roman"/>
          <w:sz w:val="24"/>
          <w:szCs w:val="24"/>
        </w:rPr>
      </w:pPr>
      <w:r w:rsidRPr="26477D8A">
        <w:rPr>
          <w:rFonts w:ascii="Times New Roman" w:hAnsi="Times New Roman"/>
          <w:sz w:val="24"/>
          <w:szCs w:val="24"/>
        </w:rPr>
        <w:t xml:space="preserve">Non-form information collections are mostly limited to copies of documents in the </w:t>
      </w:r>
      <w:r w:rsidRPr="26477D8A" w:rsidR="0061606A">
        <w:rPr>
          <w:rFonts w:ascii="Times New Roman" w:hAnsi="Times New Roman" w:cs="Times New Roman"/>
          <w:sz w:val="24"/>
          <w:szCs w:val="24"/>
        </w:rPr>
        <w:t>CFWR grant activit</w:t>
      </w:r>
      <w:r w:rsidRPr="26477D8A" w:rsidR="0011571B">
        <w:rPr>
          <w:rFonts w:ascii="Times New Roman" w:hAnsi="Times New Roman" w:cs="Times New Roman"/>
          <w:sz w:val="24"/>
          <w:szCs w:val="24"/>
        </w:rPr>
        <w:t>ie</w:t>
      </w:r>
      <w:r w:rsidRPr="26477D8A" w:rsidR="0061606A">
        <w:rPr>
          <w:rFonts w:ascii="Times New Roman" w:hAnsi="Times New Roman" w:cs="Times New Roman"/>
          <w:sz w:val="24"/>
          <w:szCs w:val="24"/>
        </w:rPr>
        <w:t>s</w:t>
      </w:r>
      <w:r w:rsidRPr="26477D8A">
        <w:rPr>
          <w:rFonts w:ascii="Times New Roman" w:hAnsi="Times New Roman"/>
          <w:sz w:val="24"/>
          <w:szCs w:val="24"/>
        </w:rPr>
        <w:t>’ possession or providing written replies to agency requests or offers.  Non-form collections, as well as all forms, may be submitted by email.</w:t>
      </w:r>
    </w:p>
    <w:p w:rsidR="00653021" w:rsidRPr="004A709B" w:rsidP="26477D8A" w14:paraId="0962251D" w14:textId="3A6F9880">
      <w:pPr>
        <w:rPr>
          <w:rFonts w:ascii="Times New Roman" w:hAnsi="Times New Roman"/>
          <w:b/>
          <w:bCs/>
          <w:sz w:val="24"/>
          <w:szCs w:val="24"/>
        </w:rPr>
      </w:pPr>
      <w:r w:rsidRPr="26477D8A">
        <w:rPr>
          <w:rFonts w:ascii="Times New Roman" w:hAnsi="Times New Roman"/>
          <w:b/>
          <w:bCs/>
          <w:sz w:val="24"/>
          <w:szCs w:val="24"/>
        </w:rPr>
        <w:t>4.  Describe efforts to identify duplication.  Show specifically why similar information already available cannot be used or modified for use for the purpose described in item 2 above.</w:t>
      </w:r>
    </w:p>
    <w:p w:rsidR="00643F51" w:rsidP="00643F51" w14:paraId="5C91AE9D" w14:textId="1F58D100">
      <w:pPr>
        <w:rPr>
          <w:rFonts w:ascii="Times New Roman" w:hAnsi="Times New Roman"/>
          <w:sz w:val="24"/>
          <w:szCs w:val="24"/>
        </w:rPr>
      </w:pPr>
      <w:r>
        <w:rPr>
          <w:rFonts w:ascii="Times New Roman" w:hAnsi="Times New Roman"/>
          <w:sz w:val="24"/>
          <w:szCs w:val="24"/>
        </w:rPr>
        <w:t xml:space="preserve">There is no duplication of information involved with collecting applications, processing applications, or monitoring of the </w:t>
      </w:r>
      <w:r w:rsidR="006D479E">
        <w:rPr>
          <w:rFonts w:ascii="Times New Roman" w:hAnsi="Times New Roman" w:cs="Times New Roman"/>
          <w:sz w:val="24"/>
          <w:szCs w:val="24"/>
        </w:rPr>
        <w:t>CFWR</w:t>
      </w:r>
      <w:r w:rsidR="00387B16">
        <w:rPr>
          <w:rFonts w:ascii="Times New Roman" w:hAnsi="Times New Roman" w:cs="Times New Roman"/>
          <w:sz w:val="24"/>
          <w:szCs w:val="24"/>
        </w:rPr>
        <w:t xml:space="preserve"> projects</w:t>
      </w:r>
      <w:r>
        <w:rPr>
          <w:rFonts w:ascii="Times New Roman" w:hAnsi="Times New Roman" w:cs="Times New Roman"/>
          <w:sz w:val="24"/>
          <w:szCs w:val="24"/>
        </w:rPr>
        <w:t>.</w:t>
      </w:r>
      <w:r>
        <w:rPr>
          <w:rFonts w:ascii="Times New Roman" w:hAnsi="Times New Roman"/>
          <w:sz w:val="24"/>
          <w:szCs w:val="24"/>
        </w:rPr>
        <w:t xml:space="preserve">  </w:t>
      </w:r>
      <w:r w:rsidR="006D479E">
        <w:rPr>
          <w:rFonts w:ascii="Times New Roman" w:hAnsi="Times New Roman" w:cs="Times New Roman"/>
          <w:sz w:val="24"/>
          <w:szCs w:val="24"/>
        </w:rPr>
        <w:t>CFWR</w:t>
      </w:r>
      <w:r>
        <w:rPr>
          <w:rFonts w:ascii="Times New Roman" w:hAnsi="Times New Roman" w:cs="Times New Roman"/>
          <w:sz w:val="24"/>
          <w:szCs w:val="24"/>
        </w:rPr>
        <w:t xml:space="preserve"> recipients</w:t>
      </w:r>
      <w:r>
        <w:rPr>
          <w:rFonts w:ascii="Times New Roman" w:hAnsi="Times New Roman"/>
          <w:sz w:val="24"/>
          <w:szCs w:val="24"/>
        </w:rPr>
        <w:t xml:space="preserve"> provide information on a regular basis to NRCS to comply with reporting requirements.</w:t>
      </w:r>
    </w:p>
    <w:p w:rsidR="004A709B" w:rsidRPr="006E02AF" w:rsidP="006E0EEB" w14:paraId="64F6BE50" w14:textId="77777777">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14:paraId="68EFF939" w14:textId="153B914A">
      <w:pPr>
        <w:rPr>
          <w:rFonts w:ascii="Times New Roman" w:hAnsi="Times New Roman"/>
          <w:sz w:val="24"/>
          <w:szCs w:val="24"/>
        </w:rPr>
      </w:pPr>
      <w:r w:rsidRPr="26477D8A">
        <w:rPr>
          <w:rFonts w:ascii="Times New Roman" w:hAnsi="Times New Roman"/>
          <w:sz w:val="24"/>
          <w:szCs w:val="24"/>
        </w:rPr>
        <w:t>It has been determined the collection will not have a significant economic impact on a substantial number of small entities since it contains normal business recordkeeping requirements and minimal essential reporting requirements.</w:t>
      </w:r>
      <w:r w:rsidR="00324788">
        <w:rPr>
          <w:rFonts w:ascii="Times New Roman" w:hAnsi="Times New Roman"/>
          <w:sz w:val="24"/>
          <w:szCs w:val="24"/>
        </w:rPr>
        <w:t xml:space="preserve">  There are 55 small entities or businesses.</w:t>
      </w:r>
    </w:p>
    <w:p w:rsidR="004A709B" w:rsidRPr="001E5422" w:rsidP="006E0EEB" w14:paraId="5938EAB4" w14:textId="77777777">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214C4F14" w14:paraId="7790E3EA" w14:textId="363C02E9">
      <w:pPr>
        <w:rPr>
          <w:rFonts w:ascii="Times New Roman" w:hAnsi="Times New Roman"/>
          <w:sz w:val="24"/>
          <w:szCs w:val="24"/>
        </w:rPr>
      </w:pPr>
      <w:r w:rsidRPr="26477D8A">
        <w:rPr>
          <w:rFonts w:ascii="Times New Roman" w:hAnsi="Times New Roman"/>
          <w:sz w:val="24"/>
          <w:szCs w:val="24"/>
        </w:rPr>
        <w:t xml:space="preserve">The regulation requires the minimum information needed to determine whether </w:t>
      </w:r>
      <w:r w:rsidRPr="26477D8A" w:rsidR="000F2603">
        <w:rPr>
          <w:rFonts w:ascii="Times New Roman" w:hAnsi="Times New Roman"/>
          <w:sz w:val="24"/>
          <w:szCs w:val="24"/>
        </w:rPr>
        <w:t xml:space="preserve">CFWR </w:t>
      </w:r>
      <w:r w:rsidR="005B04DC">
        <w:rPr>
          <w:rFonts w:ascii="Times New Roman" w:hAnsi="Times New Roman"/>
          <w:sz w:val="24"/>
          <w:szCs w:val="24"/>
        </w:rPr>
        <w:t>program applicants are</w:t>
      </w:r>
      <w:r w:rsidRPr="26477D8A">
        <w:rPr>
          <w:rFonts w:ascii="Times New Roman" w:hAnsi="Times New Roman"/>
          <w:sz w:val="24"/>
          <w:szCs w:val="24"/>
        </w:rPr>
        <w:t xml:space="preserve"> eligible for </w:t>
      </w:r>
      <w:r w:rsidR="001B6981">
        <w:rPr>
          <w:rFonts w:ascii="Times New Roman" w:hAnsi="Times New Roman"/>
          <w:sz w:val="24"/>
          <w:szCs w:val="24"/>
        </w:rPr>
        <w:t xml:space="preserve">an award </w:t>
      </w:r>
      <w:r w:rsidRPr="26477D8A" w:rsidR="214C4F14">
        <w:rPr>
          <w:rFonts w:ascii="Times New Roman" w:eastAsia="Times New Roman" w:hAnsi="Times New Roman" w:cs="Times New Roman"/>
          <w:sz w:val="24"/>
          <w:szCs w:val="24"/>
        </w:rPr>
        <w:t>and to conduct adequate performance monitoring and reporting</w:t>
      </w:r>
      <w:r w:rsidRPr="26477D8A" w:rsidR="000C5468">
        <w:rPr>
          <w:rFonts w:ascii="Times New Roman" w:hAnsi="Times New Roman"/>
          <w:sz w:val="24"/>
          <w:szCs w:val="24"/>
        </w:rPr>
        <w:t xml:space="preserve">. </w:t>
      </w:r>
      <w:r w:rsidR="000F77AC">
        <w:rPr>
          <w:rFonts w:ascii="Times New Roman" w:hAnsi="Times New Roman"/>
          <w:sz w:val="24"/>
          <w:szCs w:val="24"/>
        </w:rPr>
        <w:t xml:space="preserve"> </w:t>
      </w:r>
      <w:r w:rsidRPr="26477D8A" w:rsidR="000C5468">
        <w:rPr>
          <w:rFonts w:ascii="Times New Roman" w:hAnsi="Times New Roman"/>
          <w:sz w:val="24"/>
          <w:szCs w:val="24"/>
        </w:rPr>
        <w:t xml:space="preserve">This minimum reporting of information is necessary for the </w:t>
      </w:r>
      <w:r w:rsidRPr="26477D8A" w:rsidR="000F2603">
        <w:rPr>
          <w:rFonts w:ascii="Times New Roman" w:hAnsi="Times New Roman"/>
          <w:sz w:val="24"/>
          <w:szCs w:val="24"/>
        </w:rPr>
        <w:t xml:space="preserve">NRCS </w:t>
      </w:r>
      <w:r w:rsidRPr="26477D8A" w:rsidR="000C5468">
        <w:rPr>
          <w:rFonts w:ascii="Times New Roman" w:hAnsi="Times New Roman"/>
          <w:sz w:val="24"/>
          <w:szCs w:val="24"/>
        </w:rPr>
        <w:t xml:space="preserve">to administer the </w:t>
      </w:r>
      <w:r w:rsidRPr="26477D8A" w:rsidR="000F2603">
        <w:rPr>
          <w:rFonts w:ascii="Times New Roman" w:hAnsi="Times New Roman" w:cs="Times New Roman"/>
          <w:sz w:val="24"/>
          <w:szCs w:val="24"/>
        </w:rPr>
        <w:t>CFWR</w:t>
      </w:r>
      <w:r w:rsidRPr="26477D8A" w:rsidR="000F2603">
        <w:rPr>
          <w:rFonts w:ascii="Times New Roman" w:hAnsi="Times New Roman"/>
          <w:sz w:val="24"/>
          <w:szCs w:val="24"/>
        </w:rPr>
        <w:t xml:space="preserve"> </w:t>
      </w:r>
      <w:r w:rsidRPr="26477D8A" w:rsidR="000C5468">
        <w:rPr>
          <w:rFonts w:ascii="Times New Roman" w:hAnsi="Times New Roman"/>
          <w:sz w:val="24"/>
          <w:szCs w:val="24"/>
        </w:rPr>
        <w:t>in an equitable and cost-effective manner.</w:t>
      </w:r>
    </w:p>
    <w:p w:rsidR="000C5468" w:rsidRPr="000C5468" w:rsidP="006E0EEB" w14:paraId="0C8470C3" w14:textId="77777777">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14:paraId="4FE699EB" w14:textId="0D09D841">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14:paraId="5CABA53C"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FEED8F8"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14:paraId="49068AB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14:paraId="1B039805"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14:paraId="73EBCAFC"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14:paraId="37D71737"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14:paraId="51A26196"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P="006E0EEB" w14:paraId="5D8691B4" w14:textId="77777777">
      <w:pPr>
        <w:rPr>
          <w:rFonts w:ascii="Times New Roman" w:hAnsi="Times New Roman"/>
          <w:sz w:val="24"/>
          <w:szCs w:val="24"/>
        </w:rPr>
      </w:pPr>
    </w:p>
    <w:p w:rsidR="000D2B63" w:rsidRPr="001E5422" w:rsidP="006E0EEB" w14:paraId="0E909AE8" w14:textId="77777777">
      <w:pPr>
        <w:rPr>
          <w:rFonts w:ascii="Times New Roman" w:hAnsi="Times New Roman"/>
          <w:b/>
          <w:sz w:val="24"/>
          <w:szCs w:val="24"/>
        </w:rPr>
      </w:pPr>
      <w:r w:rsidRPr="001E5422">
        <w:rPr>
          <w:rFonts w:ascii="Times New Roman" w:hAnsi="Times New Roman"/>
          <w:b/>
          <w:sz w:val="24"/>
          <w:szCs w:val="24"/>
        </w:rPr>
        <w:t>8.  Describe efforts to consult with persons outside the Agency to obtain their view on availability of data, frequency of collection, the clarity of instructions and record keeping, disclosure, or reporting format (if any), and on data elements to be recorded, disclosed, or reported.</w:t>
      </w:r>
    </w:p>
    <w:p w:rsidR="00D83604" w:rsidRPr="00F257CE" w:rsidP="00D83604" w14:paraId="779CBBF8" w14:textId="415FE0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60-day notice published on May 20, 2022, for NRCS to request for the public comments on the information collection request.  No public comments received.  NRCS staff is continuing to monitor the grantees or awardees on the information collection for any improvements.  </w:t>
      </w:r>
      <w:r>
        <w:rPr>
          <w:rFonts w:ascii="Times New Roman" w:hAnsi="Times New Roman"/>
          <w:sz w:val="24"/>
          <w:szCs w:val="24"/>
        </w:rPr>
        <w:t xml:space="preserve">NRCS is </w:t>
      </w:r>
      <w:r w:rsidR="00DD56AA">
        <w:rPr>
          <w:rFonts w:ascii="Times New Roman" w:hAnsi="Times New Roman"/>
          <w:sz w:val="24"/>
          <w:szCs w:val="24"/>
        </w:rPr>
        <w:t xml:space="preserve">also </w:t>
      </w:r>
      <w:r>
        <w:rPr>
          <w:rFonts w:ascii="Times New Roman" w:hAnsi="Times New Roman"/>
          <w:sz w:val="24"/>
          <w:szCs w:val="24"/>
        </w:rPr>
        <w:t>maintaining close contact with grantee and provides guidance and advice on issues as they occur.</w:t>
      </w:r>
    </w:p>
    <w:p w:rsidR="005E7138" w:rsidP="00D965E2" w14:paraId="683AEED4" w14:textId="590550F5">
      <w:pPr>
        <w:spacing w:after="0" w:line="240" w:lineRule="auto"/>
        <w:rPr>
          <w:rFonts w:ascii="Times New Roman" w:hAnsi="Times New Roman"/>
          <w:sz w:val="24"/>
          <w:szCs w:val="24"/>
        </w:rPr>
      </w:pPr>
    </w:p>
    <w:p w:rsidR="00AB7C39" w:rsidRPr="00103353" w:rsidP="00D965E2" w14:paraId="0BC9096B" w14:textId="00A8D689">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14:paraId="3A7AF8F5" w14:textId="77777777">
      <w:pPr>
        <w:spacing w:after="0" w:line="240" w:lineRule="auto"/>
        <w:rPr>
          <w:rFonts w:ascii="Times New Roman" w:hAnsi="Times New Roman"/>
          <w:sz w:val="24"/>
          <w:szCs w:val="24"/>
        </w:rPr>
      </w:pPr>
    </w:p>
    <w:p w:rsidR="00103353" w:rsidP="00D965E2" w14:paraId="1AAD937E" w14:textId="77777777">
      <w:pPr>
        <w:spacing w:after="0" w:line="240" w:lineRule="auto"/>
        <w:rPr>
          <w:rFonts w:ascii="Times New Roman" w:hAnsi="Times New Roman"/>
          <w:sz w:val="24"/>
          <w:szCs w:val="24"/>
        </w:rPr>
      </w:pPr>
      <w:r>
        <w:rPr>
          <w:rFonts w:ascii="Times New Roman" w:hAnsi="Times New Roman"/>
          <w:sz w:val="24"/>
          <w:szCs w:val="24"/>
        </w:rPr>
        <w:t>There is no payment or gift was given to respondents.</w:t>
      </w:r>
    </w:p>
    <w:p w:rsidR="00103353" w:rsidP="00D965E2" w14:paraId="0FFFFD00" w14:textId="77777777">
      <w:pPr>
        <w:spacing w:after="0" w:line="240" w:lineRule="auto"/>
        <w:rPr>
          <w:rFonts w:ascii="Times New Roman" w:hAnsi="Times New Roman"/>
          <w:sz w:val="24"/>
          <w:szCs w:val="24"/>
        </w:rPr>
      </w:pPr>
    </w:p>
    <w:p w:rsidR="00103353" w:rsidRPr="00103353" w:rsidP="00D965E2" w14:paraId="6A99B3A0"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14:paraId="258CFE08" w14:textId="77777777">
      <w:pPr>
        <w:spacing w:after="0" w:line="240" w:lineRule="auto"/>
        <w:rPr>
          <w:rFonts w:ascii="Times New Roman" w:hAnsi="Times New Roman"/>
          <w:sz w:val="24"/>
          <w:szCs w:val="24"/>
        </w:rPr>
      </w:pPr>
    </w:p>
    <w:p w:rsidR="00103353" w:rsidP="00D965E2" w14:paraId="2CFA4AE1" w14:textId="77777777">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information required in this collection.  The information collected pertains mostly to administering federal grants according to rules and regulations.</w:t>
      </w:r>
    </w:p>
    <w:p w:rsidR="00103353" w:rsidP="00D965E2" w14:paraId="191768A4" w14:textId="77777777">
      <w:pPr>
        <w:spacing w:after="0" w:line="240" w:lineRule="auto"/>
        <w:rPr>
          <w:rFonts w:ascii="Times New Roman" w:hAnsi="Times New Roman"/>
          <w:sz w:val="24"/>
          <w:szCs w:val="24"/>
        </w:rPr>
      </w:pPr>
    </w:p>
    <w:p w:rsidR="00103353" w:rsidRPr="00AA5340" w:rsidP="00D965E2" w14:paraId="32161952"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14:paraId="14D62C0B" w14:textId="77777777">
      <w:pPr>
        <w:spacing w:after="0" w:line="240" w:lineRule="auto"/>
        <w:rPr>
          <w:rFonts w:ascii="Times New Roman" w:hAnsi="Times New Roman"/>
          <w:sz w:val="24"/>
          <w:szCs w:val="24"/>
        </w:rPr>
      </w:pPr>
    </w:p>
    <w:p w:rsidR="00A814FF" w:rsidP="00A814FF" w14:paraId="7747F213" w14:textId="328CAC9C">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 or programmatic in nature and is a required condition for the receipt of federal grant fun</w:t>
      </w:r>
      <w:r w:rsidRPr="00931E26">
        <w:rPr>
          <w:rFonts w:ascii="Times New Roman" w:hAnsi="Times New Roman"/>
          <w:sz w:val="24"/>
          <w:szCs w:val="24"/>
        </w:rPr>
        <w:t xml:space="preserve">ds.  </w:t>
      </w:r>
      <w:r w:rsidRPr="00F568F3">
        <w:rPr>
          <w:rFonts w:ascii="Times New Roman" w:hAnsi="Times New Roman"/>
          <w:sz w:val="24"/>
          <w:szCs w:val="24"/>
        </w:rPr>
        <w:t>Participants disclose financial information as well as information of their business operations</w:t>
      </w:r>
      <w:r w:rsidRPr="00931E26">
        <w:rPr>
          <w:rFonts w:ascii="Times New Roman" w:hAnsi="Times New Roman"/>
          <w:sz w:val="24"/>
          <w:szCs w:val="24"/>
        </w:rPr>
        <w:t xml:space="preserve">.  </w:t>
      </w:r>
      <w:r>
        <w:rPr>
          <w:rFonts w:ascii="Times New Roman" w:hAnsi="Times New Roman"/>
          <w:sz w:val="24"/>
          <w:szCs w:val="24"/>
        </w:rPr>
        <w:t xml:space="preserve">However, the information collected is required to properly administer federal funds. </w:t>
      </w:r>
      <w:r w:rsidR="000F77AC">
        <w:rPr>
          <w:rFonts w:ascii="Times New Roman" w:hAnsi="Times New Roman"/>
          <w:sz w:val="24"/>
          <w:szCs w:val="24"/>
        </w:rPr>
        <w:t xml:space="preserve"> </w:t>
      </w:r>
      <w:r>
        <w:rPr>
          <w:rFonts w:ascii="Times New Roman" w:hAnsi="Times New Roman"/>
          <w:sz w:val="24"/>
          <w:szCs w:val="24"/>
        </w:rPr>
        <w:t>No information commonly considered sensitive or private is collected.</w:t>
      </w:r>
    </w:p>
    <w:p w:rsidR="001E1172" w:rsidP="00D965E2" w14:paraId="7A3E59AA" w14:textId="77777777">
      <w:pPr>
        <w:spacing w:after="0" w:line="240" w:lineRule="auto"/>
        <w:rPr>
          <w:rFonts w:ascii="Times New Roman" w:hAnsi="Times New Roman"/>
          <w:sz w:val="24"/>
          <w:szCs w:val="24"/>
        </w:rPr>
      </w:pPr>
    </w:p>
    <w:p w:rsidR="00AA5340" w:rsidRPr="001E5422" w:rsidP="214C4F14" w14:paraId="29387CC2" w14:textId="77777777">
      <w:pPr>
        <w:spacing w:after="0" w:line="240" w:lineRule="auto"/>
        <w:rPr>
          <w:rFonts w:ascii="Times New Roman" w:hAnsi="Times New Roman"/>
          <w:b/>
          <w:bCs/>
          <w:sz w:val="24"/>
          <w:szCs w:val="24"/>
        </w:rPr>
      </w:pPr>
      <w:r w:rsidRPr="214C4F14">
        <w:rPr>
          <w:rFonts w:ascii="Times New Roman" w:hAnsi="Times New Roman"/>
          <w:b/>
          <w:bCs/>
          <w:sz w:val="24"/>
          <w:szCs w:val="24"/>
        </w:rPr>
        <w:t>12.  Provide estimates of the hour burden of the collection of information.</w:t>
      </w:r>
    </w:p>
    <w:p w:rsidR="00AA5340" w:rsidP="00D965E2" w14:paraId="7716DB04" w14:textId="77777777">
      <w:pPr>
        <w:spacing w:after="0" w:line="240" w:lineRule="auto"/>
        <w:rPr>
          <w:rFonts w:ascii="Times New Roman" w:hAnsi="Times New Roman"/>
          <w:sz w:val="24"/>
          <w:szCs w:val="24"/>
        </w:rPr>
      </w:pPr>
    </w:p>
    <w:p w:rsidR="00AA5340" w:rsidP="00D965E2" w14:paraId="42DD1FAA" w14:textId="77777777">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14:paraId="3814964C" w14:textId="77777777">
      <w:pPr>
        <w:spacing w:after="0" w:line="240" w:lineRule="auto"/>
        <w:rPr>
          <w:rFonts w:ascii="Times New Roman" w:hAnsi="Times New Roman"/>
          <w:sz w:val="24"/>
          <w:szCs w:val="24"/>
        </w:rPr>
      </w:pPr>
    </w:p>
    <w:p w:rsidR="00AA5340" w:rsidP="00D965E2" w14:paraId="08D6BDC6" w14:textId="1007B048">
      <w:pPr>
        <w:spacing w:after="0" w:line="240" w:lineRule="auto"/>
        <w:rPr>
          <w:rFonts w:ascii="Times New Roman" w:hAnsi="Times New Roman"/>
          <w:sz w:val="24"/>
          <w:szCs w:val="24"/>
        </w:rPr>
      </w:pPr>
      <w:r w:rsidRPr="58E0EF34">
        <w:rPr>
          <w:rFonts w:ascii="Times New Roman" w:hAnsi="Times New Roman"/>
          <w:sz w:val="24"/>
          <w:szCs w:val="24"/>
        </w:rPr>
        <w:t>Total number of Unduplicated Respondents</w:t>
      </w:r>
      <w:r>
        <w:tab/>
      </w:r>
      <w:r>
        <w:tab/>
      </w:r>
      <w:r>
        <w:tab/>
      </w:r>
      <w:r w:rsidR="00A83622">
        <w:t>724</w:t>
      </w:r>
    </w:p>
    <w:p w:rsidR="00BF2293" w:rsidP="00D965E2" w14:paraId="66D55C3B" w14:textId="466F3FBA">
      <w:pPr>
        <w:spacing w:after="0" w:line="240" w:lineRule="auto"/>
        <w:rPr>
          <w:rFonts w:ascii="Times New Roman" w:hAnsi="Times New Roman"/>
          <w:sz w:val="24"/>
          <w:szCs w:val="24"/>
        </w:rPr>
      </w:pPr>
      <w:r>
        <w:rPr>
          <w:rFonts w:ascii="Times New Roman" w:hAnsi="Times New Roman"/>
          <w:sz w:val="24"/>
          <w:szCs w:val="24"/>
        </w:rPr>
        <w:t>(This is the total number applicants)</w:t>
      </w:r>
    </w:p>
    <w:p w:rsidR="00AA5340" w:rsidP="00D965E2" w14:paraId="313B1871" w14:textId="77777777">
      <w:pPr>
        <w:spacing w:after="0" w:line="240" w:lineRule="auto"/>
        <w:rPr>
          <w:rFonts w:ascii="Times New Roman" w:hAnsi="Times New Roman"/>
          <w:sz w:val="24"/>
          <w:szCs w:val="24"/>
        </w:rPr>
      </w:pPr>
    </w:p>
    <w:p w:rsidR="00BF2293" w:rsidP="00D965E2" w14:paraId="7691FEC9" w14:textId="53B6E970">
      <w:pPr>
        <w:spacing w:after="0" w:line="240" w:lineRule="auto"/>
        <w:rPr>
          <w:rFonts w:ascii="Times New Roman" w:hAnsi="Times New Roman"/>
          <w:sz w:val="24"/>
          <w:szCs w:val="24"/>
        </w:rPr>
      </w:pPr>
      <w:r w:rsidRPr="58E0EF34">
        <w:rPr>
          <w:rFonts w:ascii="Times New Roman" w:hAnsi="Times New Roman"/>
          <w:sz w:val="24"/>
          <w:szCs w:val="24"/>
        </w:rPr>
        <w:t>Reports Filed Per Respondent</w:t>
      </w:r>
      <w:r>
        <w:tab/>
      </w:r>
      <w:r>
        <w:tab/>
      </w:r>
      <w:r>
        <w:tab/>
      </w:r>
      <w:r>
        <w:tab/>
      </w:r>
      <w:r>
        <w:tab/>
      </w:r>
      <w:r w:rsidR="00A83622">
        <w:t>1</w:t>
      </w:r>
    </w:p>
    <w:p w:rsidR="00AA5340" w:rsidRPr="006E72AC" w:rsidP="00D965E2" w14:paraId="432573C7" w14:textId="34ECAC12">
      <w:pPr>
        <w:spacing w:after="0" w:line="240" w:lineRule="auto"/>
        <w:rPr>
          <w:rFonts w:ascii="Times New Roman" w:hAnsi="Times New Roman"/>
          <w:sz w:val="24"/>
          <w:szCs w:val="24"/>
        </w:rPr>
      </w:pPr>
      <w:r w:rsidRPr="58E0EF34">
        <w:rPr>
          <w:rFonts w:ascii="Times New Roman" w:hAnsi="Times New Roman"/>
          <w:sz w:val="24"/>
          <w:szCs w:val="24"/>
        </w:rPr>
        <w:t>(1 progress report, 1 financial report per awardee)</w:t>
      </w:r>
    </w:p>
    <w:p w:rsidR="00AA5340" w:rsidRPr="006E72AC" w:rsidP="00D965E2" w14:paraId="0ED77323" w14:textId="77777777">
      <w:pPr>
        <w:spacing w:after="0" w:line="240" w:lineRule="auto"/>
        <w:rPr>
          <w:rFonts w:ascii="Times New Roman" w:hAnsi="Times New Roman"/>
          <w:sz w:val="24"/>
          <w:szCs w:val="24"/>
        </w:rPr>
      </w:pPr>
    </w:p>
    <w:p w:rsidR="00AA5340" w:rsidRPr="006E72AC" w:rsidP="00D965E2" w14:paraId="7A68B105" w14:textId="368E40AD">
      <w:pPr>
        <w:spacing w:after="0" w:line="240" w:lineRule="auto"/>
        <w:rPr>
          <w:rFonts w:ascii="Times New Roman" w:hAnsi="Times New Roman"/>
          <w:sz w:val="24"/>
          <w:szCs w:val="24"/>
        </w:rPr>
      </w:pPr>
      <w:r w:rsidRPr="58E0EF34">
        <w:rPr>
          <w:rFonts w:ascii="Times New Roman" w:hAnsi="Times New Roman"/>
          <w:sz w:val="24"/>
          <w:szCs w:val="24"/>
        </w:rPr>
        <w:t>Total Annual Responses</w:t>
      </w:r>
      <w:r>
        <w:tab/>
      </w:r>
      <w:r>
        <w:tab/>
      </w:r>
      <w:r>
        <w:tab/>
      </w:r>
      <w:r>
        <w:tab/>
      </w:r>
      <w:r>
        <w:tab/>
      </w:r>
      <w:r w:rsidR="00A83622">
        <w:t>724</w:t>
      </w:r>
    </w:p>
    <w:p w:rsidR="00AA5340" w:rsidRPr="006E72AC" w:rsidP="00D965E2" w14:paraId="1D5C0C92" w14:textId="77777777">
      <w:pPr>
        <w:spacing w:after="0" w:line="240" w:lineRule="auto"/>
        <w:rPr>
          <w:rFonts w:ascii="Times New Roman" w:hAnsi="Times New Roman"/>
          <w:sz w:val="24"/>
          <w:szCs w:val="24"/>
        </w:rPr>
      </w:pPr>
    </w:p>
    <w:p w:rsidR="00AA5340" w:rsidRPr="006E4D8A" w:rsidP="00D965E2" w14:paraId="6F5B0B56" w14:textId="4E841D94">
      <w:pPr>
        <w:spacing w:after="0" w:line="240" w:lineRule="auto"/>
        <w:rPr>
          <w:rFonts w:ascii="Times New Roman" w:hAnsi="Times New Roman" w:cs="Times New Roman"/>
          <w:sz w:val="24"/>
          <w:szCs w:val="24"/>
        </w:rPr>
      </w:pPr>
      <w:r w:rsidRPr="58E0EF34">
        <w:rPr>
          <w:rFonts w:ascii="Times New Roman" w:hAnsi="Times New Roman"/>
          <w:sz w:val="24"/>
          <w:szCs w:val="24"/>
        </w:rPr>
        <w:t>Total Annual Burden Hours</w:t>
      </w:r>
      <w:r>
        <w:tab/>
      </w:r>
      <w:r>
        <w:tab/>
      </w:r>
      <w:r>
        <w:tab/>
      </w:r>
      <w:r>
        <w:tab/>
      </w:r>
      <w:r>
        <w:tab/>
      </w:r>
      <w:r w:rsidRPr="006E4D8A" w:rsidR="00062052">
        <w:rPr>
          <w:rFonts w:ascii="Times New Roman" w:hAnsi="Times New Roman" w:cs="Times New Roman"/>
          <w:sz w:val="24"/>
          <w:szCs w:val="24"/>
        </w:rPr>
        <w:t>5,</w:t>
      </w:r>
      <w:r w:rsidR="00A83622">
        <w:rPr>
          <w:rFonts w:ascii="Times New Roman" w:hAnsi="Times New Roman" w:cs="Times New Roman"/>
          <w:sz w:val="24"/>
          <w:szCs w:val="24"/>
        </w:rPr>
        <w:t>353</w:t>
      </w:r>
    </w:p>
    <w:p w:rsidR="00AA5340" w:rsidRPr="00FF2152" w:rsidP="00D965E2" w14:paraId="12CEDB54" w14:textId="77777777">
      <w:pPr>
        <w:spacing w:after="0" w:line="240" w:lineRule="auto"/>
        <w:rPr>
          <w:rFonts w:ascii="Times New Roman" w:hAnsi="Times New Roman"/>
          <w:sz w:val="24"/>
          <w:szCs w:val="24"/>
          <w:highlight w:val="yellow"/>
        </w:rPr>
      </w:pPr>
    </w:p>
    <w:p w:rsidR="00624FD7" w:rsidP="00624FD7" w14:paraId="203635C5" w14:textId="70A3CF9F">
      <w:pPr>
        <w:spacing w:after="0" w:line="240" w:lineRule="auto"/>
        <w:rPr>
          <w:rFonts w:ascii="Times New Roman" w:hAnsi="Times New Roman" w:cs="Times New Roman"/>
          <w:sz w:val="24"/>
          <w:szCs w:val="24"/>
        </w:rPr>
      </w:pPr>
      <w:r w:rsidRPr="00EA7AD7">
        <w:rPr>
          <w:rFonts w:ascii="Times New Roman" w:hAnsi="Times New Roman" w:cs="Times New Roman"/>
          <w:sz w:val="24"/>
          <w:szCs w:val="24"/>
        </w:rPr>
        <w:t xml:space="preserve">Respondent cost per hour was derived by using U.S. Bureau of Labor Statistics Occupational Employment and Wages, </w:t>
      </w:r>
      <w:r w:rsidRPr="000F77AC">
        <w:rPr>
          <w:rFonts w:ascii="Times New Roman" w:hAnsi="Times New Roman" w:cs="Times New Roman"/>
          <w:sz w:val="24"/>
          <w:szCs w:val="24"/>
        </w:rPr>
        <w:t>May 202</w:t>
      </w:r>
      <w:r w:rsidR="00783B5C">
        <w:rPr>
          <w:rFonts w:ascii="Times New Roman" w:hAnsi="Times New Roman" w:cs="Times New Roman"/>
          <w:sz w:val="24"/>
          <w:szCs w:val="24"/>
        </w:rPr>
        <w:t>1</w:t>
      </w:r>
      <w:r w:rsidRPr="00EA7AD7">
        <w:rPr>
          <w:rFonts w:ascii="Times New Roman" w:hAnsi="Times New Roman" w:cs="Times New Roman"/>
          <w:sz w:val="24"/>
          <w:szCs w:val="24"/>
        </w:rPr>
        <w:t xml:space="preserve">, 11-9013 Farmers, Ranchers, and Other Agricultural Managers. </w:t>
      </w:r>
      <w:r w:rsidR="00AB41BC">
        <w:rPr>
          <w:rFonts w:ascii="Times New Roman" w:hAnsi="Times New Roman" w:cs="Times New Roman"/>
          <w:sz w:val="24"/>
          <w:szCs w:val="24"/>
        </w:rPr>
        <w:t xml:space="preserve"> </w:t>
      </w:r>
      <w:r w:rsidRPr="00EA7AD7">
        <w:rPr>
          <w:rFonts w:ascii="Times New Roman" w:hAnsi="Times New Roman" w:cs="Times New Roman"/>
          <w:sz w:val="24"/>
          <w:szCs w:val="24"/>
        </w:rPr>
        <w:t>The U.S. mean household income, as measured by the Bureau of Labor, is $4</w:t>
      </w:r>
      <w:r w:rsidR="00AB41BC">
        <w:rPr>
          <w:rFonts w:ascii="Times New Roman" w:hAnsi="Times New Roman" w:cs="Times New Roman"/>
          <w:sz w:val="24"/>
          <w:szCs w:val="24"/>
        </w:rPr>
        <w:t>6</w:t>
      </w:r>
      <w:r w:rsidRPr="00EA7AD7">
        <w:rPr>
          <w:rFonts w:ascii="Times New Roman" w:hAnsi="Times New Roman" w:cs="Times New Roman"/>
          <w:sz w:val="24"/>
          <w:szCs w:val="24"/>
        </w:rPr>
        <w:t>.</w:t>
      </w:r>
      <w:r w:rsidR="00AB41BC">
        <w:rPr>
          <w:rFonts w:ascii="Times New Roman" w:hAnsi="Times New Roman" w:cs="Times New Roman"/>
          <w:sz w:val="24"/>
          <w:szCs w:val="24"/>
        </w:rPr>
        <w:t>40</w:t>
      </w:r>
      <w:r w:rsidRPr="00EA7AD7">
        <w:rPr>
          <w:rFonts w:ascii="Times New Roman" w:hAnsi="Times New Roman" w:cs="Times New Roman"/>
          <w:sz w:val="24"/>
          <w:szCs w:val="24"/>
        </w:rPr>
        <w:t xml:space="preserve">.  </w:t>
      </w:r>
      <w:r w:rsidRPr="00EA7AD7">
        <w:rPr>
          <w:rFonts w:ascii="Times New Roman" w:hAnsi="Times New Roman" w:cs="Times New Roman"/>
          <w:sz w:val="24"/>
          <w:szCs w:val="24"/>
        </w:rPr>
        <w:t>Fringe benefits for all private industry workers are an additional 29.9 percent,</w:t>
      </w:r>
      <w:r>
        <w:rPr>
          <w:rFonts w:ascii="Times New Roman" w:hAnsi="Times New Roman" w:cs="Times New Roman"/>
          <w:sz w:val="24"/>
          <w:szCs w:val="24"/>
          <w:vertAlign w:val="superscript"/>
        </w:rPr>
        <w:footnoteReference w:id="2"/>
      </w:r>
      <w:r w:rsidRPr="00EA7AD7">
        <w:rPr>
          <w:rFonts w:ascii="Times New Roman" w:hAnsi="Times New Roman" w:cs="Times New Roman"/>
          <w:sz w:val="24"/>
          <w:szCs w:val="24"/>
        </w:rPr>
        <w:t xml:space="preserve"> or $1</w:t>
      </w:r>
      <w:r w:rsidR="00AB41BC">
        <w:rPr>
          <w:rFonts w:ascii="Times New Roman" w:hAnsi="Times New Roman" w:cs="Times New Roman"/>
          <w:sz w:val="24"/>
          <w:szCs w:val="24"/>
        </w:rPr>
        <w:t>4</w:t>
      </w:r>
      <w:r w:rsidRPr="00EA7AD7">
        <w:rPr>
          <w:rFonts w:ascii="Times New Roman" w:hAnsi="Times New Roman" w:cs="Times New Roman"/>
          <w:sz w:val="24"/>
          <w:szCs w:val="24"/>
        </w:rPr>
        <w:t>.</w:t>
      </w:r>
      <w:r w:rsidR="00AB41BC">
        <w:rPr>
          <w:rFonts w:ascii="Times New Roman" w:hAnsi="Times New Roman" w:cs="Times New Roman"/>
          <w:sz w:val="24"/>
          <w:szCs w:val="24"/>
        </w:rPr>
        <w:t>97</w:t>
      </w:r>
      <w:r w:rsidRPr="00EA7AD7">
        <w:rPr>
          <w:rFonts w:ascii="Times New Roman" w:hAnsi="Times New Roman" w:cs="Times New Roman"/>
          <w:sz w:val="24"/>
          <w:szCs w:val="24"/>
        </w:rPr>
        <w:t>, resulting in a total of $</w:t>
      </w:r>
      <w:r w:rsidR="00AB41BC">
        <w:rPr>
          <w:rFonts w:ascii="Times New Roman" w:hAnsi="Times New Roman" w:cs="Times New Roman"/>
          <w:sz w:val="24"/>
          <w:szCs w:val="24"/>
        </w:rPr>
        <w:t>61.36</w:t>
      </w:r>
      <w:r w:rsidRPr="00EA7AD7">
        <w:rPr>
          <w:rFonts w:ascii="Times New Roman" w:hAnsi="Times New Roman" w:cs="Times New Roman"/>
          <w:sz w:val="24"/>
          <w:szCs w:val="24"/>
        </w:rPr>
        <w:t xml:space="preserve"> per hour.  The estimated respondent cost</w:t>
      </w:r>
      <w:r w:rsidR="007D3F7C">
        <w:rPr>
          <w:rFonts w:ascii="Times New Roman" w:hAnsi="Times New Roman" w:cs="Times New Roman"/>
          <w:sz w:val="24"/>
          <w:szCs w:val="24"/>
        </w:rPr>
        <w:t xml:space="preserve"> is determined by multiplying the hourly rate by the hours per respons</w:t>
      </w:r>
      <w:r w:rsidR="00C02E59">
        <w:rPr>
          <w:rFonts w:ascii="Times New Roman" w:hAnsi="Times New Roman" w:cs="Times New Roman"/>
          <w:sz w:val="24"/>
          <w:szCs w:val="24"/>
        </w:rPr>
        <w:t xml:space="preserve">e </w:t>
      </w:r>
      <w:r w:rsidR="00A06090">
        <w:rPr>
          <w:rFonts w:ascii="Times New Roman" w:hAnsi="Times New Roman" w:cs="Times New Roman"/>
          <w:sz w:val="24"/>
          <w:szCs w:val="24"/>
        </w:rPr>
        <w:t xml:space="preserve">identified in the Recording and Recordkeeping spreadsheet </w:t>
      </w:r>
      <w:r w:rsidR="00C02E59">
        <w:rPr>
          <w:rFonts w:ascii="Times New Roman" w:hAnsi="Times New Roman" w:cs="Times New Roman"/>
          <w:sz w:val="24"/>
          <w:szCs w:val="24"/>
        </w:rPr>
        <w:t>which equals</w:t>
      </w:r>
      <w:r w:rsidRPr="00EA7AD7">
        <w:rPr>
          <w:rFonts w:ascii="Times New Roman" w:hAnsi="Times New Roman" w:cs="Times New Roman"/>
          <w:sz w:val="24"/>
          <w:szCs w:val="24"/>
        </w:rPr>
        <w:t xml:space="preserve"> $</w:t>
      </w:r>
      <w:r w:rsidRPr="58E0EF34">
        <w:rPr>
          <w:rFonts w:ascii="Times New Roman" w:hAnsi="Times New Roman" w:cs="Times New Roman"/>
          <w:sz w:val="24"/>
          <w:szCs w:val="24"/>
        </w:rPr>
        <w:t xml:space="preserve"> </w:t>
      </w:r>
      <w:r w:rsidR="00A83622">
        <w:rPr>
          <w:rFonts w:ascii="Times New Roman" w:hAnsi="Times New Roman" w:cs="Times New Roman"/>
          <w:sz w:val="24"/>
          <w:szCs w:val="24"/>
        </w:rPr>
        <w:t>339,627</w:t>
      </w:r>
      <w:r w:rsidRPr="00EA7AD7">
        <w:rPr>
          <w:rFonts w:ascii="Times New Roman" w:hAnsi="Times New Roman" w:cs="Times New Roman"/>
          <w:sz w:val="24"/>
          <w:szCs w:val="24"/>
        </w:rPr>
        <w:t xml:space="preserve"> (</w:t>
      </w:r>
      <w:r w:rsidR="00A83622">
        <w:rPr>
          <w:rFonts w:ascii="Times New Roman" w:hAnsi="Times New Roman" w:cs="Times New Roman"/>
          <w:sz w:val="24"/>
          <w:szCs w:val="24"/>
        </w:rPr>
        <w:t>5,353</w:t>
      </w:r>
      <w:r w:rsidR="00C02E59">
        <w:rPr>
          <w:rFonts w:ascii="Times New Roman" w:hAnsi="Times New Roman" w:cs="Times New Roman"/>
          <w:sz w:val="24"/>
          <w:szCs w:val="24"/>
        </w:rPr>
        <w:t xml:space="preserve"> hours</w:t>
      </w:r>
      <w:r w:rsidRPr="00EA7AD7">
        <w:rPr>
          <w:rFonts w:ascii="Times New Roman" w:hAnsi="Times New Roman" w:cs="Times New Roman"/>
          <w:sz w:val="24"/>
          <w:szCs w:val="24"/>
        </w:rPr>
        <w:t xml:space="preserve"> x </w:t>
      </w:r>
      <w:r w:rsidR="00410809">
        <w:rPr>
          <w:rFonts w:ascii="Times New Roman" w:hAnsi="Times New Roman" w:cs="Times New Roman"/>
          <w:sz w:val="24"/>
          <w:szCs w:val="24"/>
        </w:rPr>
        <w:t>$</w:t>
      </w:r>
      <w:r w:rsidR="00AB41BC">
        <w:rPr>
          <w:rFonts w:ascii="Times New Roman" w:hAnsi="Times New Roman" w:cs="Times New Roman"/>
          <w:sz w:val="24"/>
          <w:szCs w:val="24"/>
        </w:rPr>
        <w:t>61</w:t>
      </w:r>
      <w:r w:rsidRPr="00EA7AD7">
        <w:rPr>
          <w:rFonts w:ascii="Times New Roman" w:hAnsi="Times New Roman" w:cs="Times New Roman"/>
          <w:sz w:val="24"/>
          <w:szCs w:val="24"/>
        </w:rPr>
        <w:t>.</w:t>
      </w:r>
      <w:r w:rsidR="00AB41BC">
        <w:rPr>
          <w:rFonts w:ascii="Times New Roman" w:hAnsi="Times New Roman" w:cs="Times New Roman"/>
          <w:sz w:val="24"/>
          <w:szCs w:val="24"/>
        </w:rPr>
        <w:t>36</w:t>
      </w:r>
      <w:r w:rsidRPr="00EA7AD7">
        <w:rPr>
          <w:rFonts w:ascii="Times New Roman" w:hAnsi="Times New Roman" w:cs="Times New Roman"/>
          <w:sz w:val="24"/>
          <w:szCs w:val="24"/>
        </w:rPr>
        <w:t>).</w:t>
      </w:r>
    </w:p>
    <w:p w:rsidR="00783B5C" w:rsidP="00624FD7" w14:paraId="3D02C566" w14:textId="2E5B9FAA">
      <w:pPr>
        <w:spacing w:after="0" w:line="240" w:lineRule="auto"/>
        <w:rPr>
          <w:rFonts w:ascii="Times New Roman" w:hAnsi="Times New Roman" w:cs="Times New Roman"/>
          <w:sz w:val="24"/>
          <w:szCs w:val="24"/>
        </w:rPr>
      </w:pPr>
    </w:p>
    <w:p w:rsidR="005D5F9F" w:rsidRPr="001E5422" w:rsidP="00604EFB" w14:paraId="557A3998"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14:paraId="4D005083" w14:textId="77777777">
      <w:pPr>
        <w:spacing w:after="0" w:line="240" w:lineRule="auto"/>
        <w:rPr>
          <w:rFonts w:ascii="Times New Roman" w:hAnsi="Times New Roman"/>
          <w:sz w:val="24"/>
          <w:szCs w:val="24"/>
        </w:rPr>
      </w:pPr>
    </w:p>
    <w:p w:rsidR="005D5F9F" w:rsidP="00604EFB" w14:paraId="201D98B2"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operation, maintenance, or the purchase of services.</w:t>
      </w:r>
    </w:p>
    <w:p w:rsidR="005D5F9F" w:rsidP="00604EFB" w14:paraId="2A7795BE" w14:textId="77777777">
      <w:pPr>
        <w:spacing w:after="0" w:line="240" w:lineRule="auto"/>
        <w:rPr>
          <w:rFonts w:ascii="Times New Roman" w:hAnsi="Times New Roman"/>
          <w:sz w:val="24"/>
          <w:szCs w:val="24"/>
        </w:rPr>
      </w:pPr>
    </w:p>
    <w:p w:rsidR="005D5F9F" w:rsidRPr="005B0422" w:rsidP="00604EFB" w14:paraId="48B872E3"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14:paraId="671C58A3" w14:textId="77777777">
      <w:pPr>
        <w:spacing w:after="0" w:line="240" w:lineRule="auto"/>
        <w:rPr>
          <w:rFonts w:ascii="Times New Roman" w:hAnsi="Times New Roman"/>
          <w:sz w:val="24"/>
          <w:szCs w:val="24"/>
        </w:rPr>
      </w:pPr>
    </w:p>
    <w:p w:rsidR="003959E0" w:rsidRPr="00CE1253" w:rsidP="003959E0" w14:paraId="7ED57E3D" w14:textId="0551901C">
      <w:pPr>
        <w:spacing w:after="0" w:line="240" w:lineRule="auto"/>
        <w:rPr>
          <w:rFonts w:ascii="Times New Roman" w:hAnsi="Times New Roman"/>
          <w:sz w:val="24"/>
          <w:szCs w:val="24"/>
        </w:rPr>
      </w:pPr>
      <w:r>
        <w:rPr>
          <w:rFonts w:ascii="Times New Roman" w:hAnsi="Times New Roman"/>
          <w:sz w:val="24"/>
          <w:szCs w:val="24"/>
        </w:rPr>
        <w:t xml:space="preserve">NRCS </w:t>
      </w:r>
      <w:r w:rsidRPr="00F568F3">
        <w:rPr>
          <w:rFonts w:ascii="Times New Roman" w:hAnsi="Times New Roman"/>
          <w:sz w:val="24"/>
          <w:szCs w:val="24"/>
        </w:rPr>
        <w:t xml:space="preserve">employees </w:t>
      </w:r>
      <w:r>
        <w:rPr>
          <w:rFonts w:ascii="Times New Roman" w:hAnsi="Times New Roman"/>
          <w:sz w:val="24"/>
          <w:szCs w:val="24"/>
        </w:rPr>
        <w:t>supporting CFWR</w:t>
      </w:r>
      <w:r w:rsidRPr="00F568F3">
        <w:rPr>
          <w:rFonts w:ascii="Times New Roman" w:hAnsi="Times New Roman"/>
          <w:sz w:val="24"/>
          <w:szCs w:val="24"/>
        </w:rPr>
        <w:t xml:space="preserve"> obtaining and report the information needed.  </w:t>
      </w:r>
      <w:r>
        <w:rPr>
          <w:rFonts w:ascii="Times New Roman" w:hAnsi="Times New Roman"/>
          <w:sz w:val="24"/>
          <w:szCs w:val="24"/>
        </w:rPr>
        <w:t>Employees</w:t>
      </w:r>
      <w:r w:rsidRPr="00F568F3">
        <w:rPr>
          <w:rFonts w:ascii="Times New Roman" w:hAnsi="Times New Roman"/>
          <w:sz w:val="24"/>
          <w:szCs w:val="24"/>
        </w:rPr>
        <w:t xml:space="preserve"> review the information provided to effectively administer federal grant funds according to applicable rates and regulations.  It is </w:t>
      </w:r>
      <w:r>
        <w:rPr>
          <w:rFonts w:ascii="Times New Roman" w:hAnsi="Times New Roman"/>
          <w:sz w:val="24"/>
          <w:szCs w:val="24"/>
        </w:rPr>
        <w:t>estimated</w:t>
      </w:r>
      <w:r w:rsidRPr="00F568F3">
        <w:rPr>
          <w:rFonts w:ascii="Times New Roman" w:hAnsi="Times New Roman"/>
          <w:sz w:val="24"/>
          <w:szCs w:val="24"/>
        </w:rPr>
        <w:t xml:space="preserve"> that employees spend </w:t>
      </w:r>
      <w:r>
        <w:rPr>
          <w:rFonts w:ascii="Times New Roman" w:hAnsi="Times New Roman"/>
          <w:sz w:val="24"/>
          <w:szCs w:val="24"/>
          <w:u w:val="single"/>
        </w:rPr>
        <w:t>10</w:t>
      </w:r>
      <w:r w:rsidRPr="00F568F3">
        <w:rPr>
          <w:rFonts w:ascii="Times New Roman" w:hAnsi="Times New Roman"/>
          <w:sz w:val="24"/>
          <w:szCs w:val="24"/>
        </w:rPr>
        <w:t xml:space="preserve"> hours on information submitted from each </w:t>
      </w:r>
      <w:r w:rsidR="00C0454D">
        <w:rPr>
          <w:rFonts w:ascii="Times New Roman" w:hAnsi="Times New Roman" w:cs="Times New Roman"/>
          <w:sz w:val="24"/>
          <w:szCs w:val="24"/>
        </w:rPr>
        <w:t>CFWR</w:t>
      </w:r>
      <w:r>
        <w:rPr>
          <w:rFonts w:ascii="Times New Roman" w:hAnsi="Times New Roman" w:cs="Times New Roman"/>
          <w:sz w:val="24"/>
          <w:szCs w:val="24"/>
        </w:rPr>
        <w:t xml:space="preserve"> applicant and an additional </w:t>
      </w:r>
      <w:r>
        <w:rPr>
          <w:rFonts w:ascii="Times New Roman" w:hAnsi="Times New Roman" w:cs="Times New Roman"/>
          <w:sz w:val="24"/>
          <w:szCs w:val="24"/>
          <w:u w:val="single"/>
        </w:rPr>
        <w:t>10</w:t>
      </w:r>
      <w:r>
        <w:rPr>
          <w:rFonts w:ascii="Times New Roman" w:hAnsi="Times New Roman" w:cs="Times New Roman"/>
          <w:sz w:val="24"/>
          <w:szCs w:val="24"/>
        </w:rPr>
        <w:t xml:space="preserve"> hours on information submitted by each </w:t>
      </w:r>
      <w:r w:rsidR="00C0454D">
        <w:rPr>
          <w:rFonts w:ascii="Times New Roman" w:hAnsi="Times New Roman" w:cs="Times New Roman"/>
          <w:sz w:val="24"/>
          <w:szCs w:val="24"/>
        </w:rPr>
        <w:t>CFWR</w:t>
      </w:r>
      <w:r>
        <w:rPr>
          <w:rFonts w:ascii="Times New Roman" w:hAnsi="Times New Roman" w:cs="Times New Roman"/>
          <w:sz w:val="24"/>
          <w:szCs w:val="24"/>
        </w:rPr>
        <w:t xml:space="preserve"> awardee.</w:t>
      </w:r>
    </w:p>
    <w:p w:rsidR="00EA7AD7" w:rsidP="00EA7AD7" w14:paraId="21DABFB0" w14:textId="77777777">
      <w:pPr>
        <w:spacing w:after="0" w:line="240" w:lineRule="auto"/>
        <w:rPr>
          <w:rFonts w:ascii="Times New Roman" w:hAnsi="Times New Roman"/>
          <w:sz w:val="24"/>
          <w:szCs w:val="24"/>
        </w:rPr>
      </w:pPr>
    </w:p>
    <w:p w:rsidR="005B0422" w:rsidP="00604EFB" w14:paraId="553A1ED1" w14:textId="4D62FF13">
      <w:pPr>
        <w:spacing w:after="0" w:line="240" w:lineRule="auto"/>
        <w:rPr>
          <w:rFonts w:ascii="Times New Roman" w:hAnsi="Times New Roman" w:cs="Times New Roman"/>
          <w:sz w:val="24"/>
          <w:szCs w:val="24"/>
        </w:rPr>
      </w:pPr>
      <w:r w:rsidRPr="00DE21E0">
        <w:rPr>
          <w:rFonts w:ascii="Times New Roman" w:hAnsi="Times New Roman" w:cs="Times New Roman"/>
          <w:sz w:val="24"/>
          <w:szCs w:val="24"/>
        </w:rPr>
        <w:t xml:space="preserve">National employee cost per response is equal to 10 </w:t>
      </w:r>
      <w:r w:rsidR="001C04C6">
        <w:rPr>
          <w:rFonts w:ascii="Times New Roman" w:hAnsi="Times New Roman" w:cs="Times New Roman"/>
          <w:sz w:val="24"/>
          <w:szCs w:val="24"/>
        </w:rPr>
        <w:t>hours</w:t>
      </w:r>
      <w:r w:rsidRPr="00DE21E0">
        <w:rPr>
          <w:rFonts w:ascii="Times New Roman" w:hAnsi="Times New Roman" w:cs="Times New Roman"/>
          <w:sz w:val="24"/>
          <w:szCs w:val="24"/>
        </w:rPr>
        <w:t xml:space="preserve"> multiplied by $44.10 (estimated national employee average hourly wage based on 2022 General Schedule, Grade 13, Step 5 base rate).  Fringe benefits for all government workers are an additional 31</w:t>
      </w:r>
      <w:r w:rsidR="00817EBD">
        <w:rPr>
          <w:rFonts w:ascii="Times New Roman" w:hAnsi="Times New Roman" w:cs="Times New Roman"/>
          <w:sz w:val="24"/>
          <w:szCs w:val="24"/>
        </w:rPr>
        <w:t>.2</w:t>
      </w:r>
      <w:r w:rsidRPr="00DE21E0">
        <w:rPr>
          <w:rFonts w:ascii="Times New Roman" w:hAnsi="Times New Roman" w:cs="Times New Roman"/>
          <w:sz w:val="24"/>
          <w:szCs w:val="24"/>
        </w:rPr>
        <w:t xml:space="preserve"> percent, or $1</w:t>
      </w:r>
      <w:r w:rsidR="00817EBD">
        <w:rPr>
          <w:rFonts w:ascii="Times New Roman" w:hAnsi="Times New Roman" w:cs="Times New Roman"/>
          <w:sz w:val="24"/>
          <w:szCs w:val="24"/>
        </w:rPr>
        <w:t>5</w:t>
      </w:r>
      <w:r w:rsidRPr="00DE21E0">
        <w:rPr>
          <w:rFonts w:ascii="Times New Roman" w:hAnsi="Times New Roman" w:cs="Times New Roman"/>
          <w:sz w:val="24"/>
          <w:szCs w:val="24"/>
        </w:rPr>
        <w:t>.6</w:t>
      </w:r>
      <w:r w:rsidR="00817EBD">
        <w:rPr>
          <w:rFonts w:ascii="Times New Roman" w:hAnsi="Times New Roman" w:cs="Times New Roman"/>
          <w:sz w:val="24"/>
          <w:szCs w:val="24"/>
        </w:rPr>
        <w:t>0</w:t>
      </w:r>
      <w:r w:rsidRPr="00DE21E0">
        <w:rPr>
          <w:rFonts w:ascii="Times New Roman" w:hAnsi="Times New Roman" w:cs="Times New Roman"/>
          <w:sz w:val="24"/>
          <w:szCs w:val="24"/>
        </w:rPr>
        <w:t>, resulting in a total of $</w:t>
      </w:r>
      <w:r w:rsidR="00F544C2">
        <w:rPr>
          <w:rFonts w:ascii="Times New Roman" w:hAnsi="Times New Roman" w:cs="Times New Roman"/>
          <w:sz w:val="24"/>
          <w:szCs w:val="24"/>
        </w:rPr>
        <w:t>59.00</w:t>
      </w:r>
      <w:r w:rsidRPr="00DE21E0">
        <w:rPr>
          <w:rFonts w:ascii="Times New Roman" w:hAnsi="Times New Roman" w:cs="Times New Roman"/>
          <w:sz w:val="24"/>
          <w:szCs w:val="24"/>
        </w:rPr>
        <w:t xml:space="preserve"> per hour. The total annualized cost to the Federal Government is $</w:t>
      </w:r>
      <w:r w:rsidR="009C448D">
        <w:rPr>
          <w:rFonts w:ascii="Times New Roman" w:hAnsi="Times New Roman" w:cs="Times New Roman"/>
          <w:sz w:val="24"/>
          <w:szCs w:val="24"/>
        </w:rPr>
        <w:t>315,827</w:t>
      </w:r>
      <w:r w:rsidRPr="00DE21E0">
        <w:rPr>
          <w:rFonts w:ascii="Times New Roman" w:hAnsi="Times New Roman" w:cs="Times New Roman"/>
          <w:sz w:val="24"/>
          <w:szCs w:val="24"/>
        </w:rPr>
        <w:t xml:space="preserve"> ($</w:t>
      </w:r>
      <w:r w:rsidR="00817EBD">
        <w:rPr>
          <w:rFonts w:ascii="Times New Roman" w:hAnsi="Times New Roman" w:cs="Times New Roman"/>
          <w:sz w:val="24"/>
          <w:szCs w:val="24"/>
        </w:rPr>
        <w:t>59.00</w:t>
      </w:r>
      <w:r w:rsidRPr="00DE21E0">
        <w:rPr>
          <w:rFonts w:ascii="Times New Roman" w:hAnsi="Times New Roman" w:cs="Times New Roman"/>
          <w:sz w:val="24"/>
          <w:szCs w:val="24"/>
        </w:rPr>
        <w:t xml:space="preserve"> x </w:t>
      </w:r>
      <w:r w:rsidR="009C448D">
        <w:rPr>
          <w:rFonts w:ascii="Times New Roman" w:hAnsi="Times New Roman" w:cs="Times New Roman"/>
          <w:sz w:val="24"/>
          <w:szCs w:val="24"/>
        </w:rPr>
        <w:t>5,353</w:t>
      </w:r>
      <w:r w:rsidRPr="00DE21E0">
        <w:rPr>
          <w:rFonts w:ascii="Times New Roman" w:hAnsi="Times New Roman" w:cs="Times New Roman"/>
          <w:sz w:val="24"/>
          <w:szCs w:val="24"/>
        </w:rPr>
        <w:t xml:space="preserve"> responses).</w:t>
      </w:r>
    </w:p>
    <w:p w:rsidR="00402233" w:rsidP="00604EFB" w14:paraId="3B22F9EF" w14:textId="47DB1BC4">
      <w:pPr>
        <w:spacing w:after="0" w:line="240" w:lineRule="auto"/>
        <w:rPr>
          <w:rFonts w:ascii="Times New Roman" w:hAnsi="Times New Roman" w:cs="Times New Roman"/>
          <w:sz w:val="24"/>
          <w:szCs w:val="24"/>
        </w:rPr>
      </w:pPr>
    </w:p>
    <w:p w:rsidR="005B0422" w:rsidP="00604EFB" w14:paraId="31BD26D2" w14:textId="68467287">
      <w:pPr>
        <w:spacing w:after="0" w:line="240" w:lineRule="auto"/>
        <w:rPr>
          <w:rFonts w:ascii="Times New Roman" w:hAnsi="Times New Roman"/>
          <w:b/>
          <w:sz w:val="24"/>
          <w:szCs w:val="24"/>
        </w:rPr>
      </w:pPr>
      <w:r w:rsidRPr="00092A2C">
        <w:rPr>
          <w:rFonts w:ascii="Times New Roman" w:hAnsi="Times New Roman"/>
          <w:b/>
          <w:sz w:val="24"/>
          <w:szCs w:val="24"/>
        </w:rPr>
        <w:t>15.  Explain the reason for any program changes or adjustments reported in Items 13 or 14 of the OMB Form 83-I.</w:t>
      </w:r>
    </w:p>
    <w:p w:rsidR="005321BF" w:rsidP="00604EFB" w14:paraId="71A49489" w14:textId="51E33066">
      <w:pPr>
        <w:spacing w:after="0" w:line="240" w:lineRule="auto"/>
        <w:rPr>
          <w:rFonts w:ascii="Times New Roman" w:hAnsi="Times New Roman"/>
          <w:b/>
          <w:sz w:val="24"/>
          <w:szCs w:val="24"/>
        </w:rPr>
      </w:pPr>
    </w:p>
    <w:p w:rsidR="005321BF" w:rsidP="005321BF" w14:paraId="76F3B07B" w14:textId="432FA7FB">
      <w:pPr>
        <w:spacing w:after="0" w:line="240" w:lineRule="auto"/>
        <w:rPr>
          <w:rFonts w:ascii="Times New Roman" w:hAnsi="Times New Roman"/>
          <w:sz w:val="24"/>
          <w:szCs w:val="24"/>
        </w:rPr>
      </w:pPr>
      <w:r>
        <w:rPr>
          <w:rFonts w:ascii="Times New Roman" w:hAnsi="Times New Roman"/>
          <w:sz w:val="24"/>
          <w:szCs w:val="24"/>
        </w:rPr>
        <w:t xml:space="preserve">There are no changes to the burden hours since the </w:t>
      </w:r>
      <w:r w:rsidR="006E4D8A">
        <w:rPr>
          <w:rFonts w:ascii="Times New Roman" w:hAnsi="Times New Roman"/>
          <w:sz w:val="24"/>
          <w:szCs w:val="24"/>
        </w:rPr>
        <w:t xml:space="preserve">last </w:t>
      </w:r>
      <w:r>
        <w:rPr>
          <w:rFonts w:ascii="Times New Roman" w:hAnsi="Times New Roman"/>
          <w:sz w:val="24"/>
          <w:szCs w:val="24"/>
        </w:rPr>
        <w:t>emergency request submission.</w:t>
      </w:r>
    </w:p>
    <w:p w:rsidR="005321BF" w:rsidP="005321BF" w14:paraId="7DC65EBC" w14:textId="77777777">
      <w:pPr>
        <w:spacing w:after="0" w:line="240" w:lineRule="auto"/>
        <w:rPr>
          <w:rFonts w:ascii="Times New Roman" w:hAnsi="Times New Roman"/>
          <w:sz w:val="24"/>
          <w:szCs w:val="24"/>
        </w:rPr>
      </w:pPr>
    </w:p>
    <w:p w:rsidR="005B0422" w:rsidRPr="001B36A7" w:rsidP="00995015" w14:paraId="406AE744" w14:textId="7777777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14:paraId="6036E9C7" w14:textId="77777777">
      <w:pPr>
        <w:spacing w:after="0" w:line="240" w:lineRule="auto"/>
        <w:rPr>
          <w:rFonts w:ascii="Times New Roman" w:hAnsi="Times New Roman"/>
          <w:sz w:val="24"/>
          <w:szCs w:val="24"/>
        </w:rPr>
      </w:pPr>
    </w:p>
    <w:p w:rsidR="001B36A7" w:rsidP="214C4F14" w14:paraId="35B366F0" w14:textId="7AD8C04A">
      <w:pPr>
        <w:spacing w:after="0" w:line="240" w:lineRule="auto"/>
        <w:rPr>
          <w:rFonts w:ascii="Times New Roman" w:eastAsia="Times New Roman" w:hAnsi="Times New Roman" w:cs="Times New Roman"/>
          <w:sz w:val="24"/>
          <w:szCs w:val="24"/>
        </w:rPr>
      </w:pPr>
      <w:r w:rsidRPr="214C4F14">
        <w:rPr>
          <w:rFonts w:ascii="Times New Roman" w:hAnsi="Times New Roman"/>
          <w:sz w:val="24"/>
          <w:szCs w:val="24"/>
        </w:rPr>
        <w:t xml:space="preserve">The information collections under this OMB control number </w:t>
      </w:r>
      <w:r w:rsidRPr="214C4F14" w:rsidR="214C4F14">
        <w:rPr>
          <w:rFonts w:ascii="Times New Roman" w:eastAsia="Times New Roman" w:hAnsi="Times New Roman" w:cs="Times New Roman"/>
          <w:sz w:val="24"/>
          <w:szCs w:val="24"/>
        </w:rPr>
        <w:t xml:space="preserve">may be published to public-facing USDA websites, including project information located at </w:t>
      </w:r>
      <w:r w:rsidRPr="001533E7" w:rsidR="214C4F14">
        <w:rPr>
          <w:rFonts w:ascii="Times New Roman" w:eastAsia="Times New Roman" w:hAnsi="Times New Roman" w:cs="Times New Roman"/>
          <w:sz w:val="24"/>
          <w:szCs w:val="24"/>
        </w:rPr>
        <w:t>www.farmers.gov/urban</w:t>
      </w:r>
      <w:r w:rsidRPr="214C4F14" w:rsidR="214C4F14">
        <w:rPr>
          <w:rFonts w:ascii="Times New Roman" w:eastAsia="Times New Roman" w:hAnsi="Times New Roman" w:cs="Times New Roman"/>
          <w:sz w:val="24"/>
          <w:szCs w:val="24"/>
        </w:rPr>
        <w:t>, and/or included in routine Congressional reports.</w:t>
      </w:r>
    </w:p>
    <w:p w:rsidR="001B36A7" w:rsidP="00604EFB" w14:paraId="3E80D164" w14:textId="77777777">
      <w:pPr>
        <w:spacing w:after="0" w:line="240" w:lineRule="auto"/>
        <w:rPr>
          <w:rFonts w:ascii="Times New Roman" w:hAnsi="Times New Roman"/>
          <w:sz w:val="24"/>
          <w:szCs w:val="24"/>
        </w:rPr>
      </w:pPr>
    </w:p>
    <w:p w:rsidR="001B36A7" w:rsidRPr="001B36A7" w:rsidP="00604EFB" w14:paraId="6EEDB8C0" w14:textId="7777777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14:paraId="30D58C45" w14:textId="77777777">
      <w:pPr>
        <w:spacing w:after="0" w:line="240" w:lineRule="auto"/>
        <w:rPr>
          <w:rFonts w:ascii="Times New Roman" w:hAnsi="Times New Roman"/>
          <w:sz w:val="24"/>
          <w:szCs w:val="24"/>
        </w:rPr>
      </w:pPr>
    </w:p>
    <w:p w:rsidR="00BF1DAE" w:rsidP="00BF1DAE" w14:paraId="270F4D33" w14:textId="77777777">
      <w:pPr>
        <w:spacing w:after="0" w:line="240" w:lineRule="auto"/>
        <w:rPr>
          <w:rFonts w:ascii="Times New Roman" w:hAnsi="Times New Roman"/>
          <w:sz w:val="24"/>
          <w:szCs w:val="24"/>
        </w:rPr>
      </w:pPr>
      <w:r>
        <w:rPr>
          <w:rFonts w:ascii="Times New Roman" w:hAnsi="Times New Roman"/>
          <w:sz w:val="24"/>
          <w:szCs w:val="24"/>
        </w:rPr>
        <w:t>Most of the information not collected through OMB forms</w:t>
      </w:r>
      <w:r>
        <w:rPr>
          <w:rFonts w:ascii="Times New Roman" w:hAnsi="Times New Roman"/>
          <w:sz w:val="24"/>
          <w:szCs w:val="24"/>
        </w:rPr>
        <w:t xml:space="preserve"> </w:t>
      </w:r>
      <w:r>
        <w:rPr>
          <w:rFonts w:ascii="Times New Roman" w:hAnsi="Times New Roman"/>
          <w:sz w:val="24"/>
          <w:szCs w:val="24"/>
        </w:rPr>
        <w:t xml:space="preserve">is collected is in narrative format, with formatting chosen at will by the applicant and/or awardee. </w:t>
      </w:r>
      <w:r>
        <w:rPr>
          <w:rFonts w:ascii="Times New Roman" w:hAnsi="Times New Roman"/>
          <w:sz w:val="24"/>
          <w:szCs w:val="24"/>
        </w:rPr>
        <w:t xml:space="preserve"> </w:t>
      </w:r>
      <w:r>
        <w:rPr>
          <w:rFonts w:ascii="Times New Roman" w:hAnsi="Times New Roman"/>
          <w:sz w:val="24"/>
          <w:szCs w:val="24"/>
        </w:rPr>
        <w:t>Grants.gov displays the OMB expiration date on instruments used by multiple agencies that each obtains its own OMB approval in the Grants.gov.</w:t>
      </w:r>
    </w:p>
    <w:p w:rsidR="001B36A7" w:rsidP="00604EFB" w14:paraId="574FF720" w14:textId="77777777">
      <w:pPr>
        <w:spacing w:after="0" w:line="240" w:lineRule="auto"/>
        <w:rPr>
          <w:rFonts w:ascii="Times New Roman" w:hAnsi="Times New Roman"/>
          <w:sz w:val="24"/>
          <w:szCs w:val="24"/>
        </w:rPr>
      </w:pPr>
    </w:p>
    <w:p w:rsidR="005B52A1" w:rsidP="005B52A1" w14:paraId="7154AB31" w14:textId="77777777">
      <w:pPr>
        <w:rPr>
          <w:rFonts w:ascii="Times New Roman" w:hAnsi="Times New Roman"/>
          <w:b/>
          <w:sz w:val="24"/>
          <w:szCs w:val="24"/>
        </w:rPr>
      </w:pPr>
      <w:r w:rsidRPr="001B36A7">
        <w:rPr>
          <w:rFonts w:ascii="Times New Roman" w:hAnsi="Times New Roman"/>
          <w:b/>
          <w:sz w:val="24"/>
          <w:szCs w:val="24"/>
        </w:rPr>
        <w:t xml:space="preserve">18.  </w:t>
      </w:r>
      <w:r w:rsidRPr="006E02AF">
        <w:rPr>
          <w:rFonts w:ascii="Times New Roman" w:hAnsi="Times New Roman"/>
          <w:b/>
          <w:sz w:val="24"/>
          <w:szCs w:val="24"/>
        </w:rPr>
        <w:t>Explain each exception statement to the certification statement</w:t>
      </w:r>
      <w:r>
        <w:rPr>
          <w:rFonts w:ascii="Times New Roman" w:hAnsi="Times New Roman"/>
          <w:b/>
          <w:sz w:val="24"/>
          <w:szCs w:val="24"/>
        </w:rPr>
        <w:t xml:space="preserve">.  </w:t>
      </w:r>
    </w:p>
    <w:p w:rsidR="001B36A7" w:rsidP="005B52A1" w14:paraId="70CD3405" w14:textId="35AAB7A9">
      <w:pPr>
        <w:rPr>
          <w:rFonts w:ascii="Times New Roman" w:hAnsi="Times New Roman"/>
          <w:sz w:val="24"/>
          <w:szCs w:val="24"/>
        </w:rPr>
      </w:pPr>
      <w:r>
        <w:rPr>
          <w:rFonts w:ascii="Times New Roman" w:hAnsi="Times New Roman"/>
          <w:sz w:val="24"/>
          <w:szCs w:val="24"/>
        </w:rPr>
        <w:t>There are no exceptions requested.</w:t>
      </w:r>
    </w:p>
    <w:p w:rsidR="001B36A7" w:rsidP="00604EFB" w14:paraId="0B518959" w14:textId="77777777">
      <w:pPr>
        <w:spacing w:after="0" w:line="240" w:lineRule="auto"/>
        <w:rPr>
          <w:rFonts w:ascii="Times New Roman" w:hAnsi="Times New Roman"/>
          <w:sz w:val="24"/>
          <w:szCs w:val="24"/>
        </w:rPr>
      </w:pPr>
    </w:p>
    <w:p w:rsidR="00AA5340" w:rsidP="00D965E2" w14:paraId="520ED39A" w14:textId="77777777">
      <w:pPr>
        <w:spacing w:after="0" w:line="240" w:lineRule="auto"/>
        <w:rPr>
          <w:rFonts w:ascii="Times New Roman" w:hAnsi="Times New Roman"/>
          <w:sz w:val="24"/>
          <w:szCs w:val="24"/>
        </w:rPr>
      </w:pPr>
    </w:p>
    <w:p w:rsidR="00AA5340" w:rsidRPr="000C3E08" w:rsidP="00D965E2" w14:paraId="1DD8A499" w14:textId="77777777">
      <w:pPr>
        <w:spacing w:after="0" w:line="240" w:lineRule="auto"/>
        <w:rPr>
          <w:rFonts w:ascii="Times New Roman" w:hAnsi="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7116" w:rsidP="00A81666" w14:paraId="240A90EF" w14:textId="77777777">
      <w:pPr>
        <w:spacing w:after="0" w:line="240" w:lineRule="auto"/>
      </w:pPr>
      <w:r>
        <w:separator/>
      </w:r>
    </w:p>
  </w:footnote>
  <w:footnote w:type="continuationSeparator" w:id="1">
    <w:p w:rsidR="00AF7116" w:rsidP="00A81666" w14:paraId="38025E9C" w14:textId="77777777">
      <w:pPr>
        <w:spacing w:after="0" w:line="240" w:lineRule="auto"/>
      </w:pPr>
      <w:r>
        <w:continuationSeparator/>
      </w:r>
    </w:p>
  </w:footnote>
  <w:footnote w:id="2">
    <w:p w:rsidR="00624FD7" w:rsidP="00624FD7" w14:paraId="5AB990BE" w14:textId="5533BCD6">
      <w:pPr>
        <w:pStyle w:val="FootnoteText"/>
      </w:pPr>
      <w:r>
        <w:rPr>
          <w:rStyle w:val="FootnoteReference"/>
        </w:rPr>
        <w:footnoteRef/>
      </w:r>
      <w:r>
        <w:t xml:space="preserve"> U.S. Bureau of Labor Statistics. “Employer Costs for Employee Compensation.”  News release. March 202</w:t>
      </w:r>
      <w:r w:rsidR="004E307C">
        <w:t>2</w:t>
      </w:r>
      <w:r>
        <w:t xml:space="preserve">.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1">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4">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36B3D"/>
    <w:rsid w:val="00054A55"/>
    <w:rsid w:val="00062052"/>
    <w:rsid w:val="00070A83"/>
    <w:rsid w:val="000908DD"/>
    <w:rsid w:val="00092A2C"/>
    <w:rsid w:val="00094CF3"/>
    <w:rsid w:val="000A73D1"/>
    <w:rsid w:val="000C3E08"/>
    <w:rsid w:val="000C5468"/>
    <w:rsid w:val="000C5A85"/>
    <w:rsid w:val="000D2B63"/>
    <w:rsid w:val="000D53C0"/>
    <w:rsid w:val="000F2603"/>
    <w:rsid w:val="000F74AD"/>
    <w:rsid w:val="000F77AC"/>
    <w:rsid w:val="00103353"/>
    <w:rsid w:val="0011571B"/>
    <w:rsid w:val="00117D05"/>
    <w:rsid w:val="0014774B"/>
    <w:rsid w:val="001533E7"/>
    <w:rsid w:val="0015364E"/>
    <w:rsid w:val="0016418B"/>
    <w:rsid w:val="001709BC"/>
    <w:rsid w:val="001815F9"/>
    <w:rsid w:val="001B36A7"/>
    <w:rsid w:val="001B6981"/>
    <w:rsid w:val="001C04C6"/>
    <w:rsid w:val="001C0BAF"/>
    <w:rsid w:val="001C5786"/>
    <w:rsid w:val="001C5B92"/>
    <w:rsid w:val="001D59C1"/>
    <w:rsid w:val="001E1172"/>
    <w:rsid w:val="001E5422"/>
    <w:rsid w:val="002119A4"/>
    <w:rsid w:val="002319D0"/>
    <w:rsid w:val="00271847"/>
    <w:rsid w:val="00275875"/>
    <w:rsid w:val="002818D1"/>
    <w:rsid w:val="002B3318"/>
    <w:rsid w:val="002C2304"/>
    <w:rsid w:val="002C36A1"/>
    <w:rsid w:val="00324788"/>
    <w:rsid w:val="00385A9F"/>
    <w:rsid w:val="00387B16"/>
    <w:rsid w:val="003959E0"/>
    <w:rsid w:val="003968F9"/>
    <w:rsid w:val="003B6021"/>
    <w:rsid w:val="00401412"/>
    <w:rsid w:val="00402233"/>
    <w:rsid w:val="00410809"/>
    <w:rsid w:val="0041359D"/>
    <w:rsid w:val="00423475"/>
    <w:rsid w:val="004456FA"/>
    <w:rsid w:val="00474AA2"/>
    <w:rsid w:val="004777CC"/>
    <w:rsid w:val="00496383"/>
    <w:rsid w:val="004A709B"/>
    <w:rsid w:val="004B4DFF"/>
    <w:rsid w:val="004D4986"/>
    <w:rsid w:val="004E307C"/>
    <w:rsid w:val="004F3634"/>
    <w:rsid w:val="005321BF"/>
    <w:rsid w:val="005A07BD"/>
    <w:rsid w:val="005B0422"/>
    <w:rsid w:val="005B04DC"/>
    <w:rsid w:val="005B52A1"/>
    <w:rsid w:val="005C626F"/>
    <w:rsid w:val="005D5F9F"/>
    <w:rsid w:val="005D6A80"/>
    <w:rsid w:val="005E3E5D"/>
    <w:rsid w:val="005E7138"/>
    <w:rsid w:val="00604EFB"/>
    <w:rsid w:val="006147DB"/>
    <w:rsid w:val="0061606A"/>
    <w:rsid w:val="006230B8"/>
    <w:rsid w:val="00624FD7"/>
    <w:rsid w:val="00640E2A"/>
    <w:rsid w:val="00643F51"/>
    <w:rsid w:val="00644B46"/>
    <w:rsid w:val="00653021"/>
    <w:rsid w:val="0067675C"/>
    <w:rsid w:val="006878D7"/>
    <w:rsid w:val="00696CC2"/>
    <w:rsid w:val="006B51CE"/>
    <w:rsid w:val="006D479E"/>
    <w:rsid w:val="006E02AF"/>
    <w:rsid w:val="006E0EEB"/>
    <w:rsid w:val="006E0F69"/>
    <w:rsid w:val="006E2EB8"/>
    <w:rsid w:val="006E4D8A"/>
    <w:rsid w:val="006E72AC"/>
    <w:rsid w:val="006F3118"/>
    <w:rsid w:val="00715B41"/>
    <w:rsid w:val="0074099F"/>
    <w:rsid w:val="007678E2"/>
    <w:rsid w:val="00783B5C"/>
    <w:rsid w:val="007C2AEC"/>
    <w:rsid w:val="007D3F7C"/>
    <w:rsid w:val="00813627"/>
    <w:rsid w:val="00817EBD"/>
    <w:rsid w:val="00872E20"/>
    <w:rsid w:val="008778A9"/>
    <w:rsid w:val="008C200A"/>
    <w:rsid w:val="008C2171"/>
    <w:rsid w:val="008F01AB"/>
    <w:rsid w:val="008F1CD9"/>
    <w:rsid w:val="00914AA4"/>
    <w:rsid w:val="00915B66"/>
    <w:rsid w:val="00931E26"/>
    <w:rsid w:val="00945F8B"/>
    <w:rsid w:val="00980DB3"/>
    <w:rsid w:val="00995015"/>
    <w:rsid w:val="009C448D"/>
    <w:rsid w:val="009D4D0C"/>
    <w:rsid w:val="009F042D"/>
    <w:rsid w:val="009F4C9D"/>
    <w:rsid w:val="009F7153"/>
    <w:rsid w:val="00A06090"/>
    <w:rsid w:val="00A304B4"/>
    <w:rsid w:val="00A4311F"/>
    <w:rsid w:val="00A45C7B"/>
    <w:rsid w:val="00A531D4"/>
    <w:rsid w:val="00A541CE"/>
    <w:rsid w:val="00A814FF"/>
    <w:rsid w:val="00A81666"/>
    <w:rsid w:val="00A83622"/>
    <w:rsid w:val="00AA2F15"/>
    <w:rsid w:val="00AA5340"/>
    <w:rsid w:val="00AB2F96"/>
    <w:rsid w:val="00AB41BC"/>
    <w:rsid w:val="00AB7C39"/>
    <w:rsid w:val="00AD521F"/>
    <w:rsid w:val="00AF7116"/>
    <w:rsid w:val="00B02F00"/>
    <w:rsid w:val="00B81911"/>
    <w:rsid w:val="00BA7998"/>
    <w:rsid w:val="00BC60C0"/>
    <w:rsid w:val="00BF1DAE"/>
    <w:rsid w:val="00BF2293"/>
    <w:rsid w:val="00C01B1B"/>
    <w:rsid w:val="00C02E59"/>
    <w:rsid w:val="00C0454D"/>
    <w:rsid w:val="00C1290C"/>
    <w:rsid w:val="00C25942"/>
    <w:rsid w:val="00C46837"/>
    <w:rsid w:val="00C73337"/>
    <w:rsid w:val="00C73770"/>
    <w:rsid w:val="00C81888"/>
    <w:rsid w:val="00C82F65"/>
    <w:rsid w:val="00CC1E31"/>
    <w:rsid w:val="00CC6F8A"/>
    <w:rsid w:val="00CE1253"/>
    <w:rsid w:val="00D17325"/>
    <w:rsid w:val="00D23429"/>
    <w:rsid w:val="00D27038"/>
    <w:rsid w:val="00D53C15"/>
    <w:rsid w:val="00D6510E"/>
    <w:rsid w:val="00D742B3"/>
    <w:rsid w:val="00D81B5A"/>
    <w:rsid w:val="00D83604"/>
    <w:rsid w:val="00D90E80"/>
    <w:rsid w:val="00D91CA6"/>
    <w:rsid w:val="00D965E2"/>
    <w:rsid w:val="00DA2705"/>
    <w:rsid w:val="00DD56AA"/>
    <w:rsid w:val="00DE21E0"/>
    <w:rsid w:val="00E57CB8"/>
    <w:rsid w:val="00E67968"/>
    <w:rsid w:val="00E704BE"/>
    <w:rsid w:val="00EA6CBA"/>
    <w:rsid w:val="00EA7AD7"/>
    <w:rsid w:val="00EB6A30"/>
    <w:rsid w:val="00ED2A76"/>
    <w:rsid w:val="00EF4D60"/>
    <w:rsid w:val="00F03E05"/>
    <w:rsid w:val="00F106F3"/>
    <w:rsid w:val="00F1571E"/>
    <w:rsid w:val="00F202C1"/>
    <w:rsid w:val="00F257CE"/>
    <w:rsid w:val="00F544C2"/>
    <w:rsid w:val="00F568F3"/>
    <w:rsid w:val="00F645B8"/>
    <w:rsid w:val="00F94956"/>
    <w:rsid w:val="00FF2152"/>
    <w:rsid w:val="02131F8A"/>
    <w:rsid w:val="02DFC57B"/>
    <w:rsid w:val="06B4AE6E"/>
    <w:rsid w:val="07E73859"/>
    <w:rsid w:val="0AA9C655"/>
    <w:rsid w:val="0C4596B6"/>
    <w:rsid w:val="0F8BAFC8"/>
    <w:rsid w:val="113D9FBD"/>
    <w:rsid w:val="1322304B"/>
    <w:rsid w:val="15B563E0"/>
    <w:rsid w:val="17783D76"/>
    <w:rsid w:val="1D1D2997"/>
    <w:rsid w:val="1E14AE52"/>
    <w:rsid w:val="1E7291F4"/>
    <w:rsid w:val="214C4F14"/>
    <w:rsid w:val="22F76889"/>
    <w:rsid w:val="256AA011"/>
    <w:rsid w:val="2619029C"/>
    <w:rsid w:val="26477D8A"/>
    <w:rsid w:val="290C6CE4"/>
    <w:rsid w:val="2966C2F2"/>
    <w:rsid w:val="29B52219"/>
    <w:rsid w:val="319C42A3"/>
    <w:rsid w:val="327A17D8"/>
    <w:rsid w:val="331FC444"/>
    <w:rsid w:val="33381304"/>
    <w:rsid w:val="358718F8"/>
    <w:rsid w:val="3D6A8A30"/>
    <w:rsid w:val="3F73B2A2"/>
    <w:rsid w:val="42DE5487"/>
    <w:rsid w:val="442C127E"/>
    <w:rsid w:val="46113409"/>
    <w:rsid w:val="488E8B4F"/>
    <w:rsid w:val="4DB90831"/>
    <w:rsid w:val="5289FC70"/>
    <w:rsid w:val="53370FB7"/>
    <w:rsid w:val="539A28DA"/>
    <w:rsid w:val="54CA8A14"/>
    <w:rsid w:val="555DEF3B"/>
    <w:rsid w:val="55CCC557"/>
    <w:rsid w:val="5871F438"/>
    <w:rsid w:val="58E0EF34"/>
    <w:rsid w:val="59BC3A27"/>
    <w:rsid w:val="59D0421D"/>
    <w:rsid w:val="5A950E55"/>
    <w:rsid w:val="5F945E59"/>
    <w:rsid w:val="67E00A94"/>
    <w:rsid w:val="68316D29"/>
    <w:rsid w:val="6B94D026"/>
    <w:rsid w:val="6D2CC53B"/>
    <w:rsid w:val="74A5653F"/>
    <w:rsid w:val="779F8385"/>
    <w:rsid w:val="79DD9FD8"/>
    <w:rsid w:val="7A2BFEFF"/>
    <w:rsid w:val="7B1AEC46"/>
    <w:rsid w:val="7D9101EA"/>
    <w:rsid w:val="7FC75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865F7F9E-45F7-41C3-874A-38FA1E6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semiHidden/>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semiHidden/>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9DA46C83216A49A01FECD88F0768D5" ma:contentTypeVersion="10" ma:contentTypeDescription="Create a new document." ma:contentTypeScope="" ma:versionID="6e4532ccffbf746f35727756fb4f3918">
  <xsd:schema xmlns:xsd="http://www.w3.org/2001/XMLSchema" xmlns:xs="http://www.w3.org/2001/XMLSchema" xmlns:p="http://schemas.microsoft.com/office/2006/metadata/properties" xmlns:ns2="93194e4a-78b3-4ae4-971b-64396820c1df" xmlns:ns3="3772ab00-4e23-4d09-bb2b-d0d8e8bc7a5e" targetNamespace="http://schemas.microsoft.com/office/2006/metadata/properties" ma:root="true" ma:fieldsID="2e2c95e2f2cf583968994e7d0c60db10" ns2:_="" ns3:_="">
    <xsd:import namespace="93194e4a-78b3-4ae4-971b-64396820c1df"/>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94e4a-78b3-4ae4-971b-64396820c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50741-F6E2-429C-81D6-5D521C41F01F}">
  <ds:schemaRefs>
    <ds:schemaRef ds:uri="http://schemas.microsoft.com/sharepoint/v3/contenttype/forms"/>
  </ds:schemaRefs>
</ds:datastoreItem>
</file>

<file path=customXml/itemProps2.xml><?xml version="1.0" encoding="utf-8"?>
<ds:datastoreItem xmlns:ds="http://schemas.openxmlformats.org/officeDocument/2006/customXml" ds:itemID="{D7E9A548-24C3-474D-860B-77586935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94e4a-78b3-4ae4-971b-64396820c1df"/>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4.xml><?xml version="1.0" encoding="utf-8"?>
<ds:datastoreItem xmlns:ds="http://schemas.openxmlformats.org/officeDocument/2006/customXml" ds:itemID="{6437AEA9-8ED7-4071-B958-D445A273EF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Ball, MaryAnn - FPAC-BC, Washington, DC</cp:lastModifiedBy>
  <cp:revision>4</cp:revision>
  <dcterms:created xsi:type="dcterms:W3CDTF">2022-09-20T13:52:00Z</dcterms:created>
  <dcterms:modified xsi:type="dcterms:W3CDTF">2022-09-20T14:16:00Z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0x010100D49DA46C83216A49A01FECD88F0768D5</vt:lpwstr>
  </property>
</Properties>
</file>