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B6DA6" w:rsidP="00B91258" w14:paraId="442BEA68" w14:textId="3579D3D7">
      <w:pPr>
        <w:framePr w:hSpace="180" w:wrap="auto" w:vAnchor="text" w:hAnchor="page" w:x="2161" w:y="-1004"/>
      </w:pPr>
    </w:p>
    <w:p w:rsidR="00C1509C" w:rsidRPr="006C282C" w:rsidP="00B91258" w14:paraId="442BEA6A" w14:textId="041ADADD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B7" w:rsidP="00290C51" w14:paraId="21322A97" w14:textId="77777777">
      <w:pPr>
        <w:tabs>
          <w:tab w:val="left" w:pos="5760"/>
        </w:tabs>
        <w:jc w:val="right"/>
        <w:rPr>
          <w:sz w:val="24"/>
          <w:szCs w:val="24"/>
        </w:rPr>
      </w:pPr>
    </w:p>
    <w:p w:rsidR="00C1509C" w:rsidRPr="006C282C" w:rsidP="00290C51" w14:paraId="442BEA6C" w14:textId="33026D8D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585156">
        <w:rPr>
          <w:sz w:val="24"/>
          <w:szCs w:val="24"/>
        </w:rPr>
        <w:t xml:space="preserve"> 2022</w:t>
      </w:r>
    </w:p>
    <w:p w:rsidR="00C1509C" w:rsidP="00B91258" w14:paraId="442BEA6D" w14:textId="1C9897D5">
      <w:pPr>
        <w:tabs>
          <w:tab w:val="left" w:pos="5760"/>
        </w:tabs>
        <w:rPr>
          <w:sz w:val="24"/>
          <w:szCs w:val="24"/>
        </w:rPr>
      </w:pPr>
    </w:p>
    <w:p w:rsidR="000B30B7" w:rsidP="00B91258" w14:paraId="250589F7" w14:textId="77777777">
      <w:pPr>
        <w:tabs>
          <w:tab w:val="left" w:pos="5760"/>
        </w:tabs>
        <w:rPr>
          <w:sz w:val="24"/>
          <w:szCs w:val="24"/>
        </w:rPr>
      </w:pPr>
    </w:p>
    <w:p w:rsidR="009D3606" w:rsidP="00B91258" w14:paraId="6E75D53C" w14:textId="77777777">
      <w:pPr>
        <w:rPr>
          <w:sz w:val="24"/>
          <w:szCs w:val="24"/>
        </w:rPr>
      </w:pPr>
    </w:p>
    <w:p w:rsidR="002C2E88" w:rsidRPr="002C2E88" w:rsidP="00B91258" w14:paraId="442BEA6E" w14:textId="34EF44B0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F41676">
        <w:rPr>
          <w:sz w:val="24"/>
          <w:szCs w:val="24"/>
        </w:rPr>
        <w:t>Laurel Havas</w:t>
      </w:r>
      <w:r w:rsidR="00575027">
        <w:rPr>
          <w:sz w:val="24"/>
          <w:szCs w:val="24"/>
        </w:rPr>
        <w:t>, OMB Desk Officer</w:t>
      </w:r>
    </w:p>
    <w:p w:rsidR="00CD5D1E" w:rsidP="00B91258" w14:paraId="630919B8" w14:textId="4AC3B4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Office of Information and Regulatory Affairs</w:t>
      </w:r>
    </w:p>
    <w:p w:rsidR="00CD5D1E" w:rsidRPr="002C2E88" w:rsidP="00B91258" w14:paraId="04642BD9" w14:textId="7EB987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Pr="002C2E88">
        <w:rPr>
          <w:sz w:val="24"/>
          <w:szCs w:val="24"/>
        </w:rPr>
        <w:t>Office of Management and Budget</w:t>
      </w:r>
    </w:p>
    <w:p w:rsidR="002C2E88" w:rsidRPr="002C2E88" w:rsidP="00B91258" w14:paraId="442BEA70" w14:textId="77777777">
      <w:pPr>
        <w:rPr>
          <w:sz w:val="24"/>
          <w:szCs w:val="24"/>
        </w:rPr>
      </w:pPr>
    </w:p>
    <w:p w:rsidR="00575027" w:rsidP="00B91258" w14:paraId="2968E4C1" w14:textId="6AC3F582">
      <w:pPr>
        <w:rPr>
          <w:sz w:val="24"/>
          <w:szCs w:val="24"/>
        </w:rPr>
      </w:pPr>
      <w:r w:rsidRPr="002C2E88">
        <w:rPr>
          <w:sz w:val="24"/>
          <w:szCs w:val="24"/>
        </w:rPr>
        <w:t>T</w:t>
      </w:r>
      <w:r w:rsidR="00297327">
        <w:rPr>
          <w:sz w:val="24"/>
          <w:szCs w:val="24"/>
        </w:rPr>
        <w:t>H</w:t>
      </w:r>
      <w:r w:rsidRPr="002C2E88">
        <w:rPr>
          <w:sz w:val="24"/>
          <w:szCs w:val="24"/>
        </w:rPr>
        <w:t>ROUGH:</w:t>
      </w:r>
      <w:r w:rsidRPr="002C2E88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D76968">
        <w:rPr>
          <w:sz w:val="24"/>
          <w:szCs w:val="24"/>
        </w:rPr>
        <w:t>Jamia Franklin</w:t>
      </w:r>
      <w:r>
        <w:rPr>
          <w:sz w:val="24"/>
          <w:szCs w:val="24"/>
        </w:rPr>
        <w:t>, FNS Information Collection Officer</w:t>
      </w:r>
    </w:p>
    <w:p w:rsidR="00575027" w:rsidP="00B91258" w14:paraId="58698DFE" w14:textId="55436D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Planning and Regulatory Affairs</w:t>
      </w:r>
    </w:p>
    <w:p w:rsidR="00575027" w:rsidP="00B91258" w14:paraId="5DB07C88" w14:textId="2B2F26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Food and Nutrition Service (FNS)</w:t>
      </w:r>
    </w:p>
    <w:p w:rsidR="002C2E88" w:rsidRPr="002C2E88" w:rsidP="00B91258" w14:paraId="442BEA78" w14:textId="77777777">
      <w:pPr>
        <w:rPr>
          <w:sz w:val="24"/>
          <w:szCs w:val="24"/>
        </w:rPr>
      </w:pPr>
    </w:p>
    <w:p w:rsidR="003859F1" w:rsidRPr="00F417E3" w:rsidP="00B91258" w14:paraId="442BEA7A" w14:textId="60F2E749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A52455">
        <w:rPr>
          <w:sz w:val="24"/>
          <w:szCs w:val="24"/>
        </w:rPr>
        <w:tab/>
        <w:t>Chan Chanhatasilpa</w:t>
      </w:r>
      <w:r w:rsidR="008C32CC">
        <w:rPr>
          <w:sz w:val="24"/>
          <w:szCs w:val="24"/>
        </w:rPr>
        <w:t xml:space="preserve">, </w:t>
      </w:r>
      <w:r w:rsidRPr="00F417E3" w:rsidR="00F417E3">
        <w:rPr>
          <w:sz w:val="24"/>
          <w:szCs w:val="24"/>
        </w:rPr>
        <w:t>Social Science Research Analyst</w:t>
      </w:r>
    </w:p>
    <w:p w:rsidR="002F0EA7" w:rsidP="00B91258" w14:paraId="442BEA7B" w14:textId="12295F90">
      <w:pPr>
        <w:ind w:left="1440" w:hanging="1440"/>
        <w:rPr>
          <w:sz w:val="24"/>
        </w:rPr>
      </w:pPr>
      <w:r w:rsidRPr="00F417E3">
        <w:rPr>
          <w:sz w:val="24"/>
          <w:szCs w:val="24"/>
        </w:rPr>
        <w:tab/>
      </w:r>
      <w:r w:rsidR="00CD6B18">
        <w:rPr>
          <w:sz w:val="24"/>
          <w:szCs w:val="24"/>
        </w:rPr>
        <w:tab/>
      </w:r>
      <w:r w:rsidRPr="00F417E3" w:rsidR="00F417E3">
        <w:rPr>
          <w:sz w:val="24"/>
          <w:szCs w:val="24"/>
        </w:rPr>
        <w:t xml:space="preserve">Special Nutrition Evaluation </w:t>
      </w:r>
      <w:r w:rsidRPr="00F417E3" w:rsidR="00911D64">
        <w:rPr>
          <w:sz w:val="24"/>
        </w:rPr>
        <w:t>Branch</w:t>
      </w:r>
    </w:p>
    <w:p w:rsidR="007D397A" w:rsidRPr="00F417E3" w:rsidP="00B91258" w14:paraId="2059BF6E" w14:textId="5843DDD2">
      <w:pPr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Office of Policy Support</w:t>
      </w:r>
    </w:p>
    <w:p w:rsidR="002F0EA7" w:rsidRPr="002F0EA7" w:rsidP="00B91258" w14:paraId="442BEA7C" w14:textId="3EA19835">
      <w:pPr>
        <w:ind w:left="1440" w:hanging="1440"/>
        <w:rPr>
          <w:sz w:val="24"/>
        </w:rPr>
      </w:pPr>
      <w:r w:rsidRPr="00F417E3">
        <w:rPr>
          <w:sz w:val="24"/>
        </w:rPr>
        <w:tab/>
      </w:r>
      <w:r w:rsidR="00CD6B18">
        <w:rPr>
          <w:sz w:val="24"/>
        </w:rPr>
        <w:tab/>
      </w:r>
      <w:r w:rsidRPr="00F417E3" w:rsidR="00F417E3">
        <w:rPr>
          <w:sz w:val="24"/>
        </w:rPr>
        <w:t>Food and Nutrition Service (FNS)</w:t>
      </w:r>
    </w:p>
    <w:p w:rsidR="002C2E88" w:rsidRPr="002C2E88" w:rsidP="00B91258" w14:paraId="442BEA7D" w14:textId="77777777">
      <w:pPr>
        <w:rPr>
          <w:sz w:val="24"/>
          <w:szCs w:val="24"/>
        </w:rPr>
      </w:pPr>
    </w:p>
    <w:p w:rsidR="000B30B7" w:rsidP="00F31BE5" w14:paraId="6917F536" w14:textId="77777777">
      <w:pPr>
        <w:ind w:left="2160" w:right="-144" w:hanging="2160"/>
        <w:rPr>
          <w:sz w:val="24"/>
          <w:szCs w:val="24"/>
        </w:rPr>
      </w:pPr>
      <w:r w:rsidRPr="002C2E88">
        <w:rPr>
          <w:sz w:val="24"/>
          <w:szCs w:val="24"/>
        </w:rPr>
        <w:t>SUBJECT</w:t>
      </w:r>
      <w:r w:rsidRPr="00F5757F">
        <w:rPr>
          <w:sz w:val="24"/>
          <w:szCs w:val="24"/>
        </w:rPr>
        <w:t xml:space="preserve">: </w:t>
      </w:r>
      <w:r w:rsidRPr="00F5757F" w:rsidR="00F5757F">
        <w:rPr>
          <w:sz w:val="24"/>
          <w:szCs w:val="24"/>
        </w:rPr>
        <w:t xml:space="preserve"> </w:t>
      </w:r>
      <w:r w:rsidR="00CD6B18">
        <w:rPr>
          <w:sz w:val="24"/>
          <w:szCs w:val="24"/>
        </w:rPr>
        <w:tab/>
      </w:r>
      <w:r w:rsidRPr="00EA3BC2" w:rsidR="00DD51C2">
        <w:rPr>
          <w:sz w:val="24"/>
          <w:szCs w:val="24"/>
        </w:rPr>
        <w:t xml:space="preserve">Justification </w:t>
      </w:r>
      <w:r w:rsidRPr="00EA3BC2" w:rsidR="00575027">
        <w:rPr>
          <w:sz w:val="24"/>
          <w:szCs w:val="24"/>
        </w:rPr>
        <w:t xml:space="preserve">for </w:t>
      </w:r>
      <w:r w:rsidR="00854ED8">
        <w:rPr>
          <w:sz w:val="24"/>
          <w:szCs w:val="24"/>
        </w:rPr>
        <w:t>Non-Substantive Change</w:t>
      </w:r>
      <w:r w:rsidRPr="00EA3BC2" w:rsidR="00854ED8">
        <w:rPr>
          <w:sz w:val="24"/>
          <w:szCs w:val="24"/>
        </w:rPr>
        <w:t xml:space="preserve"> </w:t>
      </w:r>
      <w:r w:rsidRPr="00EA3BC2" w:rsidR="00575027">
        <w:rPr>
          <w:sz w:val="24"/>
          <w:szCs w:val="24"/>
        </w:rPr>
        <w:t xml:space="preserve">to OMB Control No:  </w:t>
      </w:r>
      <w:r w:rsidRPr="00EA3BC2" w:rsidR="00A52455">
        <w:rPr>
          <w:sz w:val="24"/>
          <w:szCs w:val="24"/>
        </w:rPr>
        <w:t>0584-0</w:t>
      </w:r>
      <w:r w:rsidRPr="00EA3BC2" w:rsidR="00177D63">
        <w:rPr>
          <w:sz w:val="24"/>
          <w:szCs w:val="24"/>
        </w:rPr>
        <w:t>524</w:t>
      </w:r>
      <w:r w:rsidRPr="00EA3BC2" w:rsidR="00E542E1">
        <w:rPr>
          <w:sz w:val="24"/>
          <w:szCs w:val="24"/>
        </w:rPr>
        <w:t xml:space="preserve"> </w:t>
      </w:r>
      <w:r w:rsidRPr="00EA3BC2" w:rsidR="00B83785">
        <w:rPr>
          <w:sz w:val="24"/>
          <w:szCs w:val="24"/>
        </w:rPr>
        <w:t>Evaluation of FY 2019 Summer Electronic Benefit Transfer (EBT) Demonstrations</w:t>
      </w:r>
      <w:r w:rsidRPr="00EA3BC2" w:rsidR="001360F1">
        <w:rPr>
          <w:sz w:val="24"/>
          <w:szCs w:val="24"/>
        </w:rPr>
        <w:t xml:space="preserve"> </w:t>
      </w:r>
      <w:r w:rsidRPr="00EA3BC2" w:rsidR="003C5380">
        <w:rPr>
          <w:sz w:val="24"/>
          <w:szCs w:val="24"/>
        </w:rPr>
        <w:t>to add</w:t>
      </w:r>
      <w:r w:rsidRPr="00EA3BC2" w:rsidR="004522C3">
        <w:rPr>
          <w:sz w:val="24"/>
          <w:szCs w:val="24"/>
        </w:rPr>
        <w:t xml:space="preserve"> </w:t>
      </w:r>
      <w:r w:rsidR="006C12B2">
        <w:rPr>
          <w:sz w:val="24"/>
          <w:szCs w:val="24"/>
        </w:rPr>
        <w:t xml:space="preserve">non-participant interviews </w:t>
      </w:r>
      <w:r w:rsidR="008B2432">
        <w:rPr>
          <w:sz w:val="24"/>
          <w:szCs w:val="24"/>
        </w:rPr>
        <w:t xml:space="preserve">and remove </w:t>
      </w:r>
      <w:r w:rsidR="006C12B2">
        <w:rPr>
          <w:sz w:val="24"/>
          <w:szCs w:val="24"/>
        </w:rPr>
        <w:t xml:space="preserve">one focus group </w:t>
      </w:r>
      <w:r w:rsidRPr="00EA3BC2" w:rsidR="00CB365D">
        <w:rPr>
          <w:sz w:val="24"/>
          <w:szCs w:val="24"/>
        </w:rPr>
        <w:t xml:space="preserve">data collection </w:t>
      </w:r>
      <w:r w:rsidR="006C12B2">
        <w:rPr>
          <w:sz w:val="24"/>
          <w:szCs w:val="24"/>
        </w:rPr>
        <w:t>per grantee site</w:t>
      </w:r>
      <w:r w:rsidR="002E2829">
        <w:rPr>
          <w:sz w:val="24"/>
          <w:szCs w:val="24"/>
        </w:rPr>
        <w:t xml:space="preserve">. </w:t>
      </w:r>
    </w:p>
    <w:p w:rsidR="000B30B7" w:rsidP="000B30B7" w14:paraId="517E15C2" w14:textId="10C9B293">
      <w:pPr>
        <w:ind w:left="2160" w:right="-144"/>
        <w:rPr>
          <w:sz w:val="24"/>
          <w:szCs w:val="24"/>
        </w:rPr>
      </w:pPr>
      <w:r>
        <w:rPr>
          <w:sz w:val="24"/>
          <w:szCs w:val="24"/>
        </w:rPr>
        <w:t xml:space="preserve">Interview protocol presented in Attachment </w:t>
      </w:r>
      <w:r w:rsidR="009509DA">
        <w:rPr>
          <w:sz w:val="24"/>
          <w:szCs w:val="24"/>
        </w:rPr>
        <w:t>F.4</w:t>
      </w:r>
      <w:r>
        <w:rPr>
          <w:sz w:val="24"/>
          <w:szCs w:val="24"/>
        </w:rPr>
        <w:t xml:space="preserve">. </w:t>
      </w:r>
    </w:p>
    <w:p w:rsidR="002C2E88" w:rsidP="000B30B7" w14:paraId="442BEA7F" w14:textId="33D3700B">
      <w:pPr>
        <w:ind w:left="2160" w:right="-144"/>
        <w:rPr>
          <w:sz w:val="24"/>
          <w:szCs w:val="24"/>
        </w:rPr>
      </w:pPr>
      <w:r>
        <w:rPr>
          <w:sz w:val="24"/>
          <w:szCs w:val="24"/>
        </w:rPr>
        <w:t>Overall level of burden remains the same for the Caregivers Respondent group.</w:t>
      </w:r>
    </w:p>
    <w:p w:rsidR="000B30B7" w:rsidP="00E21AA3" w14:paraId="722B27F2" w14:textId="77777777">
      <w:pPr>
        <w:rPr>
          <w:sz w:val="24"/>
          <w:szCs w:val="24"/>
        </w:rPr>
      </w:pPr>
    </w:p>
    <w:p w:rsidR="000B30B7" w:rsidP="00E21AA3" w14:paraId="60B691F1" w14:textId="77777777">
      <w:pPr>
        <w:rPr>
          <w:sz w:val="24"/>
          <w:szCs w:val="24"/>
        </w:rPr>
      </w:pPr>
    </w:p>
    <w:p w:rsidR="00E21AA3" w:rsidP="00E21AA3" w14:paraId="5C5E84E7" w14:textId="7CA8544A">
      <w:pPr>
        <w:rPr>
          <w:sz w:val="24"/>
          <w:szCs w:val="24"/>
        </w:rPr>
      </w:pPr>
      <w:r w:rsidRPr="00E21AA3">
        <w:rPr>
          <w:sz w:val="24"/>
          <w:szCs w:val="24"/>
        </w:rPr>
        <w:t>FNS is requesting a</w:t>
      </w:r>
      <w:r w:rsidR="00854ED8">
        <w:rPr>
          <w:sz w:val="24"/>
          <w:szCs w:val="24"/>
        </w:rPr>
        <w:t xml:space="preserve"> non-substantive</w:t>
      </w:r>
      <w:r w:rsidRPr="00E21AA3">
        <w:rPr>
          <w:sz w:val="24"/>
          <w:szCs w:val="24"/>
        </w:rPr>
        <w:t xml:space="preserve"> change to the </w:t>
      </w:r>
      <w:r w:rsidR="00854ED8">
        <w:rPr>
          <w:sz w:val="24"/>
          <w:szCs w:val="24"/>
        </w:rPr>
        <w:t xml:space="preserve">previously approved collection </w:t>
      </w:r>
      <w:r w:rsidRPr="00E21AA3" w:rsidR="00EA3BC2">
        <w:rPr>
          <w:sz w:val="24"/>
          <w:szCs w:val="24"/>
        </w:rPr>
        <w:t xml:space="preserve">Evaluation of FY 2019 Summer Electronic Benefit Transfer (EBT) Demonstrations </w:t>
      </w:r>
      <w:r w:rsidRPr="00E21AA3" w:rsidR="00B0489A">
        <w:rPr>
          <w:sz w:val="24"/>
          <w:szCs w:val="24"/>
        </w:rPr>
        <w:t>(SEBT-X)</w:t>
      </w:r>
      <w:r w:rsidR="00220C1E">
        <w:rPr>
          <w:sz w:val="24"/>
          <w:szCs w:val="24"/>
        </w:rPr>
        <w:t xml:space="preserve"> under the </w:t>
      </w:r>
      <w:r w:rsidRPr="00220C1E" w:rsidR="00220C1E">
        <w:rPr>
          <w:sz w:val="24"/>
          <w:szCs w:val="24"/>
        </w:rPr>
        <w:t>Generic Clearance to Conduct Formative Research or Development of Nutrition Education and Promotion Materials and Related Tools and Grants for FNS Population Groups</w:t>
      </w:r>
      <w:r w:rsidR="00220C1E">
        <w:rPr>
          <w:sz w:val="24"/>
          <w:szCs w:val="24"/>
        </w:rPr>
        <w:t xml:space="preserve"> (</w:t>
      </w:r>
      <w:r w:rsidRPr="00E21AA3">
        <w:rPr>
          <w:sz w:val="24"/>
          <w:szCs w:val="24"/>
        </w:rPr>
        <w:t xml:space="preserve">OMB Control No. </w:t>
      </w:r>
      <w:r w:rsidRPr="00E21AA3" w:rsidR="00A52455">
        <w:rPr>
          <w:sz w:val="24"/>
          <w:szCs w:val="24"/>
        </w:rPr>
        <w:t>0584-0</w:t>
      </w:r>
      <w:r w:rsidRPr="00E21AA3" w:rsidR="00B0489A">
        <w:rPr>
          <w:sz w:val="24"/>
          <w:szCs w:val="24"/>
        </w:rPr>
        <w:t>524</w:t>
      </w:r>
      <w:r w:rsidR="00220C1E">
        <w:rPr>
          <w:sz w:val="24"/>
          <w:szCs w:val="24"/>
        </w:rPr>
        <w:t>, exp. 12/31/202</w:t>
      </w:r>
      <w:r w:rsidR="00D1493F">
        <w:rPr>
          <w:sz w:val="24"/>
          <w:szCs w:val="24"/>
        </w:rPr>
        <w:t>2</w:t>
      </w:r>
      <w:r w:rsidR="00220C1E">
        <w:rPr>
          <w:sz w:val="24"/>
          <w:szCs w:val="24"/>
        </w:rPr>
        <w:t>.</w:t>
      </w:r>
    </w:p>
    <w:p w:rsidR="00E21AA3" w:rsidP="00E21AA3" w14:paraId="52D26B18" w14:textId="77777777">
      <w:pPr>
        <w:rPr>
          <w:sz w:val="24"/>
          <w:szCs w:val="24"/>
        </w:rPr>
      </w:pPr>
    </w:p>
    <w:p w:rsidR="00E21AA3" w:rsidP="004C7A57" w14:paraId="64CC38B7" w14:textId="77777777">
      <w:pPr>
        <w:rPr>
          <w:rFonts w:eastAsiaTheme="minorEastAsia"/>
          <w:sz w:val="24"/>
          <w:szCs w:val="24"/>
        </w:rPr>
      </w:pPr>
      <w:r w:rsidRPr="00E21AA3">
        <w:rPr>
          <w:rFonts w:eastAsiaTheme="minorEastAsia"/>
          <w:sz w:val="24"/>
          <w:szCs w:val="24"/>
        </w:rPr>
        <w:t xml:space="preserve">The </w:t>
      </w:r>
      <w:r w:rsidRPr="00E21AA3" w:rsidR="00DF718D">
        <w:rPr>
          <w:rFonts w:eastAsiaTheme="minorEastAsia"/>
          <w:sz w:val="24"/>
          <w:szCs w:val="24"/>
        </w:rPr>
        <w:t xml:space="preserve">SEBT-X </w:t>
      </w:r>
      <w:r w:rsidRPr="00E21AA3" w:rsidR="00AC5844">
        <w:rPr>
          <w:rFonts w:eastAsiaTheme="minorEastAsia"/>
          <w:sz w:val="24"/>
          <w:szCs w:val="24"/>
        </w:rPr>
        <w:t>P</w:t>
      </w:r>
      <w:r w:rsidRPr="00E21AA3">
        <w:rPr>
          <w:rFonts w:eastAsiaTheme="minorEastAsia"/>
          <w:sz w:val="24"/>
          <w:szCs w:val="24"/>
        </w:rPr>
        <w:t>rocess Study aims to 1) document grantee implementation processes, challenges, and successes and 2) describe participant and retailer experiences with Summer EBT over a three-year period.</w:t>
      </w:r>
      <w:r w:rsidRPr="00E21AA3" w:rsidR="00DF718D">
        <w:rPr>
          <w:rFonts w:eastAsiaTheme="minorEastAsia"/>
          <w:sz w:val="24"/>
          <w:szCs w:val="24"/>
        </w:rPr>
        <w:t xml:space="preserve"> </w:t>
      </w:r>
      <w:r w:rsidRPr="00E21AA3">
        <w:rPr>
          <w:rFonts w:eastAsiaTheme="minorEastAsia"/>
          <w:sz w:val="24"/>
          <w:szCs w:val="24"/>
        </w:rPr>
        <w:t xml:space="preserve">Results from this evaluation will help FNS understand how </w:t>
      </w:r>
      <w:r w:rsidRPr="00E21AA3">
        <w:rPr>
          <w:rFonts w:eastAsiaTheme="minorEastAsia"/>
          <w:sz w:val="24"/>
          <w:szCs w:val="24"/>
        </w:rPr>
        <w:t>Summer</w:t>
      </w:r>
      <w:r w:rsidRPr="00E21AA3">
        <w:rPr>
          <w:rFonts w:eastAsiaTheme="minorEastAsia"/>
          <w:sz w:val="24"/>
          <w:szCs w:val="24"/>
        </w:rPr>
        <w:t xml:space="preserve"> EBT projects can be implemented in new and varying settings.</w:t>
      </w:r>
    </w:p>
    <w:p w:rsidR="00E21AA3" w:rsidP="004C7A57" w14:paraId="27440524" w14:textId="77777777">
      <w:pPr>
        <w:rPr>
          <w:rFonts w:eastAsiaTheme="minorEastAsia"/>
          <w:sz w:val="24"/>
          <w:szCs w:val="24"/>
        </w:rPr>
      </w:pPr>
    </w:p>
    <w:p w:rsidR="00B47F38" w:rsidP="00B47F38" w14:paraId="28DBCC06" w14:textId="3BF85029">
      <w:pPr>
        <w:pStyle w:val="Default"/>
        <w:rPr>
          <w:rFonts w:eastAsiaTheme="minorEastAsia"/>
        </w:rPr>
      </w:pPr>
      <w:r w:rsidRPr="00E21AA3">
        <w:rPr>
          <w:rFonts w:eastAsiaTheme="minorEastAsia"/>
        </w:rPr>
        <w:t xml:space="preserve">FNS awarded </w:t>
      </w:r>
      <w:r w:rsidRPr="00E21AA3" w:rsidR="009C4E53">
        <w:rPr>
          <w:rFonts w:eastAsiaTheme="minorEastAsia"/>
        </w:rPr>
        <w:t xml:space="preserve">Summer EBT </w:t>
      </w:r>
      <w:r w:rsidRPr="00E21AA3">
        <w:rPr>
          <w:rFonts w:eastAsiaTheme="minorEastAsia"/>
        </w:rPr>
        <w:t>grant</w:t>
      </w:r>
      <w:r w:rsidR="00585156">
        <w:rPr>
          <w:rFonts w:eastAsiaTheme="minorEastAsia"/>
        </w:rPr>
        <w:t>s</w:t>
      </w:r>
      <w:r w:rsidRPr="00E21AA3">
        <w:rPr>
          <w:rFonts w:eastAsiaTheme="minorEastAsia"/>
        </w:rPr>
        <w:t xml:space="preserve"> to </w:t>
      </w:r>
      <w:r w:rsidR="00585156">
        <w:rPr>
          <w:rFonts w:eastAsiaTheme="minorEastAsia"/>
        </w:rPr>
        <w:t>three</w:t>
      </w:r>
      <w:r w:rsidR="00EC0699">
        <w:rPr>
          <w:rFonts w:eastAsiaTheme="minorEastAsia"/>
        </w:rPr>
        <w:t xml:space="preserve"> </w:t>
      </w:r>
      <w:r w:rsidRPr="00E21AA3">
        <w:rPr>
          <w:rFonts w:eastAsiaTheme="minorEastAsia"/>
        </w:rPr>
        <w:t>ITO</w:t>
      </w:r>
      <w:r w:rsidR="00585156">
        <w:rPr>
          <w:rFonts w:eastAsiaTheme="minorEastAsia"/>
        </w:rPr>
        <w:t>s</w:t>
      </w:r>
      <w:r w:rsidR="00B30B44">
        <w:rPr>
          <w:rFonts w:eastAsiaTheme="minorEastAsia"/>
        </w:rPr>
        <w:t xml:space="preserve"> for the </w:t>
      </w:r>
      <w:r w:rsidR="00585156">
        <w:rPr>
          <w:rFonts w:eastAsiaTheme="minorEastAsia"/>
        </w:rPr>
        <w:t>summer of 2022</w:t>
      </w:r>
      <w:r w:rsidR="00EC0699">
        <w:rPr>
          <w:rFonts w:eastAsiaTheme="minorEastAsia"/>
        </w:rPr>
        <w:t xml:space="preserve">:  </w:t>
      </w:r>
      <w:r w:rsidRPr="00E21AA3">
        <w:rPr>
          <w:rFonts w:eastAsiaTheme="minorEastAsia"/>
        </w:rPr>
        <w:t>Cherokee Nation</w:t>
      </w:r>
      <w:r w:rsidR="00585156">
        <w:rPr>
          <w:rFonts w:eastAsiaTheme="minorEastAsia"/>
        </w:rPr>
        <w:t>, Chickasaw Nation</w:t>
      </w:r>
      <w:r w:rsidR="00975CDB">
        <w:rPr>
          <w:rFonts w:eastAsiaTheme="minorEastAsia"/>
        </w:rPr>
        <w:t>,</w:t>
      </w:r>
      <w:r w:rsidR="00585156">
        <w:rPr>
          <w:rFonts w:eastAsiaTheme="minorEastAsia"/>
        </w:rPr>
        <w:t xml:space="preserve"> and the </w:t>
      </w:r>
      <w:r w:rsidR="00585156">
        <w:rPr>
          <w:rFonts w:eastAsiaTheme="minorEastAsia"/>
        </w:rPr>
        <w:t>InterTribal</w:t>
      </w:r>
      <w:r w:rsidR="00585156">
        <w:rPr>
          <w:rFonts w:eastAsiaTheme="minorEastAsia"/>
        </w:rPr>
        <w:t xml:space="preserve"> Council of Arizona (ITCA).</w:t>
      </w:r>
      <w:r w:rsidRPr="00E21AA3">
        <w:rPr>
          <w:rFonts w:eastAsiaTheme="minorEastAsia"/>
        </w:rPr>
        <w:t xml:space="preserve"> </w:t>
      </w:r>
      <w:r w:rsidR="00C75710">
        <w:rPr>
          <w:rFonts w:eastAsiaTheme="minorEastAsia"/>
        </w:rPr>
        <w:t xml:space="preserve">The </w:t>
      </w:r>
      <w:r w:rsidR="00585156">
        <w:rPr>
          <w:rFonts w:eastAsiaTheme="minorEastAsia"/>
        </w:rPr>
        <w:t xml:space="preserve">data collection for the summer of 2022 </w:t>
      </w:r>
      <w:r w:rsidR="00C75710">
        <w:rPr>
          <w:rFonts w:eastAsiaTheme="minorEastAsia"/>
        </w:rPr>
        <w:t xml:space="preserve">included:  </w:t>
      </w:r>
      <w:r w:rsidR="00585156">
        <w:rPr>
          <w:rFonts w:eastAsiaTheme="minorEastAsia"/>
        </w:rPr>
        <w:t>Chickasaw Nation</w:t>
      </w:r>
      <w:r w:rsidR="00C75710">
        <w:rPr>
          <w:rFonts w:eastAsiaTheme="minorEastAsia"/>
        </w:rPr>
        <w:t xml:space="preserve">, </w:t>
      </w:r>
      <w:r w:rsidR="00585156">
        <w:rPr>
          <w:rFonts w:eastAsiaTheme="minorEastAsia"/>
        </w:rPr>
        <w:t>Cherokee Nation and ITCA</w:t>
      </w:r>
      <w:r w:rsidR="00C75710">
        <w:rPr>
          <w:rFonts w:eastAsiaTheme="minorEastAsia"/>
        </w:rPr>
        <w:t xml:space="preserve"> </w:t>
      </w:r>
      <w:r w:rsidR="00585156">
        <w:rPr>
          <w:rFonts w:eastAsiaTheme="minorEastAsia"/>
        </w:rPr>
        <w:t>in the approved</w:t>
      </w:r>
      <w:r w:rsidRPr="00E21AA3">
        <w:rPr>
          <w:rFonts w:eastAsiaTheme="minorEastAsia"/>
        </w:rPr>
        <w:t xml:space="preserve"> evaluation sample</w:t>
      </w:r>
      <w:r w:rsidR="00EA2BA9">
        <w:rPr>
          <w:rFonts w:eastAsiaTheme="minorEastAsia"/>
        </w:rPr>
        <w:t xml:space="preserve">. </w:t>
      </w:r>
      <w:r w:rsidR="001050A7">
        <w:rPr>
          <w:rFonts w:eastAsiaTheme="minorEastAsia"/>
        </w:rPr>
        <w:t>T</w:t>
      </w:r>
      <w:r w:rsidR="00460640">
        <w:rPr>
          <w:rFonts w:eastAsiaTheme="minorEastAsia"/>
        </w:rPr>
        <w:t>able</w:t>
      </w:r>
      <w:r w:rsidR="001050A7">
        <w:rPr>
          <w:rFonts w:eastAsiaTheme="minorEastAsia"/>
        </w:rPr>
        <w:t xml:space="preserve"> 1</w:t>
      </w:r>
      <w:r w:rsidR="00460640">
        <w:rPr>
          <w:rFonts w:eastAsiaTheme="minorEastAsia"/>
        </w:rPr>
        <w:t xml:space="preserve"> summariz</w:t>
      </w:r>
      <w:r w:rsidR="001050A7">
        <w:rPr>
          <w:rFonts w:eastAsiaTheme="minorEastAsia"/>
        </w:rPr>
        <w:t>es</w:t>
      </w:r>
      <w:r w:rsidR="00460640">
        <w:rPr>
          <w:rFonts w:eastAsiaTheme="minorEastAsia"/>
        </w:rPr>
        <w:t xml:space="preserve"> the evaluation sample members:</w:t>
      </w:r>
    </w:p>
    <w:p w:rsidR="00460640" w:rsidP="00B47F38" w14:paraId="6D9A5C12" w14:textId="5709BC84">
      <w:pPr>
        <w:pStyle w:val="Default"/>
        <w:rPr>
          <w:rFonts w:eastAsiaTheme="minorEastAsia"/>
        </w:rPr>
      </w:pPr>
    </w:p>
    <w:p w:rsidR="001050A7" w:rsidP="00B47F38" w14:paraId="113C46CE" w14:textId="202E1EB7">
      <w:pPr>
        <w:pStyle w:val="Default"/>
        <w:rPr>
          <w:rFonts w:eastAsiaTheme="minorEastAsia"/>
        </w:rPr>
      </w:pPr>
      <w:r>
        <w:rPr>
          <w:b/>
          <w:sz w:val="22"/>
          <w:szCs w:val="22"/>
        </w:rPr>
        <w:t xml:space="preserve">Table 1. </w:t>
      </w:r>
      <w:r w:rsidR="002F19FB">
        <w:rPr>
          <w:b/>
          <w:sz w:val="22"/>
          <w:szCs w:val="22"/>
        </w:rPr>
        <w:t>Evaluation Sample Grantees</w:t>
      </w:r>
    </w:p>
    <w:p w:rsidR="001050A7" w:rsidP="00B47F38" w14:paraId="3326D3E9" w14:textId="77777777">
      <w:pPr>
        <w:pStyle w:val="Default"/>
        <w:rPr>
          <w:rFonts w:eastAsiaTheme="minorEastAsia"/>
        </w:rPr>
      </w:pPr>
    </w:p>
    <w:tbl>
      <w:tblPr>
        <w:tblStyle w:val="TableGrid"/>
        <w:tblW w:w="0" w:type="auto"/>
        <w:tblLook w:val="04A0"/>
      </w:tblPr>
      <w:tblGrid>
        <w:gridCol w:w="2335"/>
        <w:gridCol w:w="4050"/>
        <w:gridCol w:w="2965"/>
      </w:tblGrid>
      <w:tr w14:paraId="6F21A0CB" w14:textId="77777777" w:rsidTr="00836D0C">
        <w:tblPrEx>
          <w:tblW w:w="0" w:type="auto"/>
          <w:tblLook w:val="04A0"/>
        </w:tblPrEx>
        <w:tc>
          <w:tcPr>
            <w:tcW w:w="2335" w:type="dxa"/>
          </w:tcPr>
          <w:p w:rsidR="006F4BFC" w:rsidRPr="00BF1516" w:rsidP="00836D0C" w14:paraId="40275F96" w14:textId="64E3089F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Data Collection Year</w:t>
            </w:r>
          </w:p>
        </w:tc>
        <w:tc>
          <w:tcPr>
            <w:tcW w:w="4050" w:type="dxa"/>
          </w:tcPr>
          <w:p w:rsidR="006F4BFC" w:rsidRPr="00BF1516" w:rsidP="00836D0C" w14:paraId="418AD10A" w14:textId="5311D313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Grantees Included</w:t>
            </w:r>
          </w:p>
        </w:tc>
        <w:tc>
          <w:tcPr>
            <w:tcW w:w="2965" w:type="dxa"/>
          </w:tcPr>
          <w:p w:rsidR="006F4BFC" w:rsidRPr="00BF1516" w:rsidP="00836D0C" w14:paraId="0582346B" w14:textId="5ED0B885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Grant Cycle Year</w:t>
            </w:r>
          </w:p>
        </w:tc>
      </w:tr>
      <w:tr w14:paraId="2E9E3522" w14:textId="77777777" w:rsidTr="00836D0C">
        <w:tblPrEx>
          <w:tblW w:w="0" w:type="auto"/>
          <w:tblLook w:val="04A0"/>
        </w:tblPrEx>
        <w:tc>
          <w:tcPr>
            <w:tcW w:w="2335" w:type="dxa"/>
            <w:vMerge w:val="restart"/>
          </w:tcPr>
          <w:p w:rsidR="008A767B" w:rsidRPr="00BF1516" w:rsidP="008A767B" w14:paraId="3C71D327" w14:textId="0DB50976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2021</w:t>
            </w:r>
          </w:p>
        </w:tc>
        <w:tc>
          <w:tcPr>
            <w:tcW w:w="4050" w:type="dxa"/>
          </w:tcPr>
          <w:p w:rsidR="008A767B" w:rsidRPr="00BF1516" w:rsidP="008A767B" w14:paraId="75BE601F" w14:textId="7538BB92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Cherokee Nation</w:t>
            </w:r>
          </w:p>
        </w:tc>
        <w:tc>
          <w:tcPr>
            <w:tcW w:w="2965" w:type="dxa"/>
          </w:tcPr>
          <w:p w:rsidR="008A767B" w:rsidRPr="00BF1516" w:rsidP="008A767B" w14:paraId="237A871D" w14:textId="1C80C9BA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Year 1</w:t>
            </w:r>
          </w:p>
        </w:tc>
      </w:tr>
      <w:tr w14:paraId="511F88BD" w14:textId="77777777" w:rsidTr="00836D0C">
        <w:tblPrEx>
          <w:tblW w:w="0" w:type="auto"/>
          <w:tblLook w:val="04A0"/>
        </w:tblPrEx>
        <w:tc>
          <w:tcPr>
            <w:tcW w:w="2335" w:type="dxa"/>
            <w:vMerge/>
          </w:tcPr>
          <w:p w:rsidR="008A767B" w:rsidRPr="00BF1516" w:rsidP="008A767B" w14:paraId="5D197F7B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="008A767B" w:rsidRPr="00BF1516" w:rsidP="008A767B" w14:paraId="363C872C" w14:textId="13C79773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ITCA</w:t>
            </w:r>
          </w:p>
        </w:tc>
        <w:tc>
          <w:tcPr>
            <w:tcW w:w="2965" w:type="dxa"/>
          </w:tcPr>
          <w:p w:rsidR="008A767B" w:rsidRPr="00BF1516" w:rsidP="008A767B" w14:paraId="4B1A75A1" w14:textId="6B09D710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Year 2</w:t>
            </w:r>
          </w:p>
        </w:tc>
      </w:tr>
      <w:tr w14:paraId="1D04AE0B" w14:textId="77777777" w:rsidTr="00836D0C">
        <w:tblPrEx>
          <w:tblW w:w="0" w:type="auto"/>
          <w:tblLook w:val="04A0"/>
        </w:tblPrEx>
        <w:tc>
          <w:tcPr>
            <w:tcW w:w="2335" w:type="dxa"/>
            <w:vMerge/>
          </w:tcPr>
          <w:p w:rsidR="008A767B" w:rsidRPr="00BF1516" w:rsidP="008A767B" w14:paraId="65956C59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="008A767B" w:rsidRPr="00BF1516" w:rsidP="008A767B" w14:paraId="306A81AD" w14:textId="738C7B2B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Chickasaw Nation</w:t>
            </w:r>
          </w:p>
        </w:tc>
        <w:tc>
          <w:tcPr>
            <w:tcW w:w="2965" w:type="dxa"/>
          </w:tcPr>
          <w:p w:rsidR="008A767B" w:rsidRPr="00BF1516" w:rsidP="008A767B" w14:paraId="00FDA08B" w14:textId="6F5E1249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Year 3</w:t>
            </w:r>
          </w:p>
        </w:tc>
      </w:tr>
      <w:tr w14:paraId="19B3F272" w14:textId="77777777" w:rsidTr="00836D0C">
        <w:tblPrEx>
          <w:tblW w:w="0" w:type="auto"/>
          <w:tblLook w:val="04A0"/>
        </w:tblPrEx>
        <w:tc>
          <w:tcPr>
            <w:tcW w:w="2335" w:type="dxa"/>
            <w:vMerge w:val="restart"/>
          </w:tcPr>
          <w:p w:rsidR="008A767B" w:rsidRPr="00BF1516" w:rsidP="008A767B" w14:paraId="7822873A" w14:textId="2BF59A5B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202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050" w:type="dxa"/>
          </w:tcPr>
          <w:p w:rsidR="008A767B" w:rsidRPr="00BF1516" w:rsidP="008A767B" w14:paraId="5FAAA318" w14:textId="6FAE9F8D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Cherokee Nation</w:t>
            </w:r>
          </w:p>
        </w:tc>
        <w:tc>
          <w:tcPr>
            <w:tcW w:w="2965" w:type="dxa"/>
          </w:tcPr>
          <w:p w:rsidR="008A767B" w:rsidRPr="00BF1516" w:rsidP="008A767B" w14:paraId="303FC6A2" w14:textId="003D0363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Year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2</w:t>
            </w:r>
          </w:p>
        </w:tc>
      </w:tr>
      <w:tr w14:paraId="12005A2B" w14:textId="77777777" w:rsidTr="00836D0C">
        <w:tblPrEx>
          <w:tblW w:w="0" w:type="auto"/>
          <w:tblLook w:val="04A0"/>
        </w:tblPrEx>
        <w:tc>
          <w:tcPr>
            <w:tcW w:w="2335" w:type="dxa"/>
            <w:vMerge/>
          </w:tcPr>
          <w:p w:rsidR="008A767B" w:rsidRPr="00BF1516" w:rsidP="008A767B" w14:paraId="2768BEBB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="008A767B" w:rsidRPr="00BF1516" w:rsidP="008A767B" w14:paraId="7869D210" w14:textId="6FB5F45C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ITCA</w:t>
            </w:r>
          </w:p>
        </w:tc>
        <w:tc>
          <w:tcPr>
            <w:tcW w:w="2965" w:type="dxa"/>
          </w:tcPr>
          <w:p w:rsidR="008A767B" w:rsidRPr="00BF1516" w:rsidP="008A767B" w14:paraId="0EACB09E" w14:textId="019E8BB9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Year 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3</w:t>
            </w:r>
          </w:p>
        </w:tc>
      </w:tr>
      <w:tr w14:paraId="3508C754" w14:textId="77777777" w:rsidTr="00836D0C">
        <w:tblPrEx>
          <w:tblW w:w="0" w:type="auto"/>
          <w:tblLook w:val="04A0"/>
        </w:tblPrEx>
        <w:tc>
          <w:tcPr>
            <w:tcW w:w="2335" w:type="dxa"/>
            <w:vMerge/>
          </w:tcPr>
          <w:p w:rsidR="008A767B" w:rsidRPr="00BF1516" w:rsidP="008A767B" w14:paraId="328FE303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="008A767B" w:rsidRPr="00C75710" w:rsidP="008A767B" w14:paraId="5504B731" w14:textId="5167AEF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C75710">
              <w:rPr>
                <w:rFonts w:asciiTheme="majorBidi" w:eastAsiaTheme="minorEastAsia" w:hAnsiTheme="majorBidi" w:cstheme="majorBidi"/>
                <w:sz w:val="18"/>
                <w:szCs w:val="18"/>
              </w:rPr>
              <w:t>Chickasaw Nation</w:t>
            </w:r>
          </w:p>
        </w:tc>
        <w:tc>
          <w:tcPr>
            <w:tcW w:w="2965" w:type="dxa"/>
          </w:tcPr>
          <w:p w:rsidR="008A767B" w:rsidRPr="00C75710" w:rsidP="008A767B" w14:paraId="30F4A91F" w14:textId="4A3C5011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C75710">
              <w:rPr>
                <w:rFonts w:asciiTheme="majorBidi" w:eastAsiaTheme="minorEastAsia" w:hAnsiTheme="majorBidi" w:cstheme="majorBidi"/>
                <w:sz w:val="18"/>
                <w:szCs w:val="18"/>
              </w:rPr>
              <w:t>O</w:t>
            </w:r>
            <w:r w:rsidRPr="00C75710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ne </w:t>
            </w:r>
            <w:r w:rsidRPr="00C75710">
              <w:rPr>
                <w:rFonts w:asciiTheme="majorBidi" w:eastAsiaTheme="minorEastAsia" w:hAnsiTheme="majorBidi" w:cstheme="majorBidi"/>
                <w:sz w:val="18"/>
                <w:szCs w:val="18"/>
              </w:rPr>
              <w:t>y</w:t>
            </w:r>
            <w:r w:rsidRPr="00C75710">
              <w:rPr>
                <w:rFonts w:asciiTheme="majorBidi" w:eastAsiaTheme="minorEastAsia" w:hAnsiTheme="majorBidi" w:cstheme="majorBidi"/>
                <w:sz w:val="18"/>
                <w:szCs w:val="18"/>
              </w:rPr>
              <w:t>ear grant</w:t>
            </w:r>
          </w:p>
        </w:tc>
      </w:tr>
    </w:tbl>
    <w:p w:rsidR="00460640" w:rsidRPr="00E21AA3" w:rsidP="00B47F38" w14:paraId="67B5A6D4" w14:textId="77777777">
      <w:pPr>
        <w:pStyle w:val="Default"/>
        <w:rPr>
          <w:rFonts w:eastAsiaTheme="minorEastAsia"/>
        </w:rPr>
      </w:pPr>
    </w:p>
    <w:p w:rsidR="00B96E0B" w:rsidP="00C75710" w14:paraId="50CFF835" w14:textId="61CCBD9A">
      <w:pPr>
        <w:rPr>
          <w:rFonts w:eastAsiaTheme="minorEastAsia"/>
          <w:sz w:val="24"/>
          <w:szCs w:val="24"/>
        </w:rPr>
      </w:pPr>
      <w:bookmarkStart w:id="0" w:name="_Hlk113964371"/>
      <w:r>
        <w:rPr>
          <w:rFonts w:eastAsiaTheme="minorEastAsia"/>
          <w:sz w:val="24"/>
          <w:szCs w:val="24"/>
        </w:rPr>
        <w:t xml:space="preserve">FNS conducts </w:t>
      </w:r>
      <w:r w:rsidRPr="00E21AA3">
        <w:rPr>
          <w:rFonts w:eastAsiaTheme="minorEastAsia"/>
          <w:sz w:val="24"/>
          <w:szCs w:val="24"/>
        </w:rPr>
        <w:t>annual in-person</w:t>
      </w:r>
      <w:r>
        <w:rPr>
          <w:rFonts w:eastAsiaTheme="minorEastAsia"/>
          <w:sz w:val="24"/>
          <w:szCs w:val="24"/>
        </w:rPr>
        <w:t xml:space="preserve"> or virtual</w:t>
      </w:r>
      <w:r w:rsidRPr="00E21AA3">
        <w:rPr>
          <w:rFonts w:eastAsiaTheme="minorEastAsia"/>
          <w:sz w:val="24"/>
          <w:szCs w:val="24"/>
        </w:rPr>
        <w:t xml:space="preserve"> primary data collection (interviews and focus groups) during the summer months (July and August). </w:t>
      </w:r>
      <w:r>
        <w:rPr>
          <w:rFonts w:eastAsiaTheme="minorEastAsia"/>
          <w:sz w:val="24"/>
          <w:szCs w:val="24"/>
        </w:rPr>
        <w:t xml:space="preserve">While interviewing grantee staff and </w:t>
      </w:r>
      <w:r w:rsidRPr="00E21AA3">
        <w:rPr>
          <w:rFonts w:eastAsiaTheme="minorEastAsia"/>
          <w:sz w:val="24"/>
          <w:szCs w:val="24"/>
        </w:rPr>
        <w:t>active parents/caregivers of children for focus group participation</w:t>
      </w:r>
      <w:r>
        <w:rPr>
          <w:rFonts w:eastAsiaTheme="minorEastAsia"/>
          <w:sz w:val="24"/>
          <w:szCs w:val="24"/>
        </w:rPr>
        <w:t xml:space="preserve">, it became apparent an interview </w:t>
      </w:r>
      <w:r w:rsidRPr="0032350A">
        <w:rPr>
          <w:rFonts w:eastAsiaTheme="minorEastAsia"/>
          <w:sz w:val="24"/>
          <w:szCs w:val="24"/>
        </w:rPr>
        <w:t>demographic was missing—non-participants</w:t>
      </w:r>
      <w:r w:rsidRPr="0032350A">
        <w:rPr>
          <w:rFonts w:eastAsiaTheme="minorEastAsia"/>
          <w:sz w:val="24"/>
          <w:szCs w:val="24"/>
        </w:rPr>
        <w:t>.</w:t>
      </w:r>
      <w:r w:rsidR="0032350A">
        <w:rPr>
          <w:rFonts w:eastAsiaTheme="minorEastAsia"/>
          <w:sz w:val="24"/>
          <w:szCs w:val="24"/>
        </w:rPr>
        <w:t xml:space="preserve"> Non-participants, particularly those that completed a free and reduced</w:t>
      </w:r>
      <w:r w:rsidR="00BE640D">
        <w:rPr>
          <w:rFonts w:eastAsiaTheme="minorEastAsia"/>
          <w:sz w:val="24"/>
          <w:szCs w:val="24"/>
        </w:rPr>
        <w:t>-</w:t>
      </w:r>
      <w:r w:rsidR="0032350A">
        <w:rPr>
          <w:rFonts w:eastAsiaTheme="minorEastAsia"/>
          <w:sz w:val="24"/>
          <w:szCs w:val="24"/>
        </w:rPr>
        <w:t xml:space="preserve">price lunch application and/or a </w:t>
      </w:r>
      <w:r w:rsidR="0032350A">
        <w:rPr>
          <w:rFonts w:eastAsiaTheme="minorEastAsia"/>
          <w:sz w:val="24"/>
          <w:szCs w:val="24"/>
        </w:rPr>
        <w:t>Summer</w:t>
      </w:r>
      <w:r w:rsidR="0032350A">
        <w:rPr>
          <w:rFonts w:eastAsiaTheme="minorEastAsia"/>
          <w:sz w:val="24"/>
          <w:szCs w:val="24"/>
        </w:rPr>
        <w:t xml:space="preserve"> EBT application</w:t>
      </w:r>
      <w:r w:rsidR="0008228D">
        <w:rPr>
          <w:rFonts w:eastAsiaTheme="minorEastAsia"/>
          <w:sz w:val="24"/>
          <w:szCs w:val="24"/>
        </w:rPr>
        <w:t>,</w:t>
      </w:r>
      <w:r w:rsidR="0032350A">
        <w:rPr>
          <w:rFonts w:eastAsiaTheme="minorEastAsia"/>
          <w:sz w:val="24"/>
          <w:szCs w:val="24"/>
        </w:rPr>
        <w:t xml:space="preserve"> have a perspective about their choice to not participate in Summer EBT that may help FNS with future outreach</w:t>
      </w:r>
      <w:r w:rsidR="0008228D">
        <w:rPr>
          <w:rFonts w:eastAsiaTheme="minorEastAsia"/>
          <w:sz w:val="24"/>
          <w:szCs w:val="24"/>
        </w:rPr>
        <w:t xml:space="preserve"> and increased Summer EBT participation rates</w:t>
      </w:r>
      <w:r w:rsidR="0032350A">
        <w:rPr>
          <w:rFonts w:eastAsiaTheme="minorEastAsia"/>
          <w:sz w:val="24"/>
          <w:szCs w:val="24"/>
        </w:rPr>
        <w:t>.</w:t>
      </w:r>
      <w:r w:rsidRPr="0032350A">
        <w:rPr>
          <w:rFonts w:eastAsiaTheme="minorEastAsia"/>
          <w:sz w:val="24"/>
          <w:szCs w:val="24"/>
        </w:rPr>
        <w:t xml:space="preserve">  </w:t>
      </w:r>
      <w:r w:rsidR="003D5E2E">
        <w:rPr>
          <w:rFonts w:eastAsiaTheme="minorEastAsia"/>
          <w:sz w:val="24"/>
          <w:szCs w:val="24"/>
        </w:rPr>
        <w:t>This change request will add interviews with non-participants to the information collection.</w:t>
      </w:r>
    </w:p>
    <w:p w:rsidR="00C75710" w:rsidP="004659DA" w14:paraId="6796767F" w14:textId="77777777">
      <w:pPr>
        <w:pStyle w:val="Default"/>
        <w:rPr>
          <w:rFonts w:eastAsiaTheme="minorEastAsia"/>
        </w:rPr>
      </w:pPr>
    </w:p>
    <w:p w:rsidR="004659DA" w:rsidRPr="00F03FE0" w:rsidP="004659DA" w14:paraId="43C02A88" w14:textId="6C26C733">
      <w:pPr>
        <w:pStyle w:val="Default"/>
        <w:rPr>
          <w:rFonts w:asciiTheme="majorBidi" w:eastAsiaTheme="minorEastAsia" w:hAnsiTheme="majorBidi" w:cstheme="majorBidi"/>
        </w:rPr>
      </w:pPr>
      <w:r w:rsidRPr="000064C0">
        <w:rPr>
          <w:rFonts w:asciiTheme="majorBidi" w:eastAsiaTheme="minorEastAsia" w:hAnsiTheme="majorBidi" w:cstheme="majorBidi"/>
        </w:rPr>
        <w:t>The</w:t>
      </w:r>
      <w:r w:rsidRPr="000064C0" w:rsidR="00160037">
        <w:rPr>
          <w:rFonts w:asciiTheme="majorBidi" w:eastAsiaTheme="minorEastAsia" w:hAnsiTheme="majorBidi" w:cstheme="majorBidi"/>
        </w:rPr>
        <w:t xml:space="preserve"> data collection protocol</w:t>
      </w:r>
      <w:r w:rsidRPr="000064C0">
        <w:rPr>
          <w:rFonts w:asciiTheme="majorBidi" w:eastAsiaTheme="minorEastAsia" w:hAnsiTheme="majorBidi" w:cstheme="majorBidi"/>
        </w:rPr>
        <w:t xml:space="preserve"> to conduct the interview</w:t>
      </w:r>
      <w:r w:rsidR="003D5E2E">
        <w:rPr>
          <w:rFonts w:asciiTheme="majorBidi" w:eastAsiaTheme="minorEastAsia" w:hAnsiTheme="majorBidi" w:cstheme="majorBidi"/>
        </w:rPr>
        <w:t xml:space="preserve"> with non-participants</w:t>
      </w:r>
      <w:r w:rsidRPr="000064C0">
        <w:rPr>
          <w:rFonts w:asciiTheme="majorBidi" w:eastAsiaTheme="minorEastAsia" w:hAnsiTheme="majorBidi" w:cstheme="majorBidi"/>
        </w:rPr>
        <w:t xml:space="preserve"> is included in Attachment 1</w:t>
      </w:r>
      <w:r w:rsidRPr="000064C0" w:rsidR="00160037">
        <w:rPr>
          <w:rFonts w:asciiTheme="majorBidi" w:eastAsiaTheme="minorEastAsia" w:hAnsiTheme="majorBidi" w:cstheme="majorBidi"/>
        </w:rPr>
        <w:t>.</w:t>
      </w:r>
      <w:r w:rsidRPr="000064C0" w:rsidR="00395E5F">
        <w:rPr>
          <w:rFonts w:asciiTheme="majorBidi" w:eastAsiaTheme="minorEastAsia" w:hAnsiTheme="majorBidi" w:cstheme="majorBidi"/>
        </w:rPr>
        <w:t xml:space="preserve"> </w:t>
      </w:r>
      <w:r w:rsidRPr="000064C0">
        <w:rPr>
          <w:rFonts w:asciiTheme="majorBidi" w:eastAsiaTheme="minorEastAsia" w:hAnsiTheme="majorBidi" w:cstheme="majorBidi"/>
        </w:rPr>
        <w:t xml:space="preserve">FNS does not anticipate </w:t>
      </w:r>
      <w:r w:rsidRPr="000064C0" w:rsidR="00395E5F">
        <w:rPr>
          <w:rFonts w:asciiTheme="majorBidi" w:eastAsiaTheme="minorEastAsia" w:hAnsiTheme="majorBidi" w:cstheme="majorBidi"/>
        </w:rPr>
        <w:t>changes to the level of burden</w:t>
      </w:r>
      <w:r w:rsidRPr="000064C0">
        <w:rPr>
          <w:rFonts w:asciiTheme="majorBidi" w:eastAsiaTheme="minorEastAsia" w:hAnsiTheme="majorBidi" w:cstheme="majorBidi"/>
        </w:rPr>
        <w:t xml:space="preserve"> as the non-participant interviews will replace one focus group in each of the three sites.</w:t>
      </w:r>
      <w:r w:rsidRPr="000064C0">
        <w:rPr>
          <w:rFonts w:asciiTheme="majorBidi" w:eastAsiaTheme="minorEastAsia" w:hAnsiTheme="majorBidi" w:cstheme="majorBidi"/>
        </w:rPr>
        <w:t xml:space="preserve"> </w:t>
      </w:r>
      <w:r w:rsidRPr="000064C0" w:rsidR="000D7FBC">
        <w:rPr>
          <w:rFonts w:asciiTheme="majorBidi" w:eastAsiaTheme="minorEastAsia" w:hAnsiTheme="majorBidi" w:cstheme="majorBidi"/>
        </w:rPr>
        <w:t xml:space="preserve">The breakdown of non-participant interviews to replace one </w:t>
      </w:r>
      <w:r w:rsidRPr="00F03FE0" w:rsidR="000D7FBC">
        <w:rPr>
          <w:rFonts w:asciiTheme="majorBidi" w:eastAsiaTheme="minorEastAsia" w:hAnsiTheme="majorBidi" w:cstheme="majorBidi"/>
        </w:rPr>
        <w:t xml:space="preserve">focus group in each grantee site is </w:t>
      </w:r>
      <w:r w:rsidR="00F03FE0">
        <w:rPr>
          <w:rFonts w:asciiTheme="majorBidi" w:eastAsiaTheme="minorEastAsia" w:hAnsiTheme="majorBidi" w:cstheme="majorBidi"/>
        </w:rPr>
        <w:t>highlighted in Table 2</w:t>
      </w:r>
      <w:r w:rsidRPr="00F03FE0" w:rsidR="000D7FBC">
        <w:rPr>
          <w:rFonts w:asciiTheme="majorBidi" w:eastAsiaTheme="minorEastAsia" w:hAnsiTheme="majorBidi" w:cstheme="majorBidi"/>
        </w:rPr>
        <w:t>:</w:t>
      </w:r>
    </w:p>
    <w:bookmarkEnd w:id="0"/>
    <w:p w:rsidR="000D7FBC" w:rsidRPr="00F03FE0" w:rsidP="00F03FE0" w14:paraId="03548867" w14:textId="54012D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</w:p>
    <w:p w:rsidR="00F03FE0" w:rsidRPr="00F03FE0" w:rsidP="00F03FE0" w14:paraId="4C2F0E7C" w14:textId="3E0C6564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b/>
        </w:rPr>
      </w:pPr>
      <w:r w:rsidRPr="00F03FE0">
        <w:rPr>
          <w:rFonts w:asciiTheme="majorBidi" w:hAnsiTheme="majorBidi" w:cstheme="majorBidi"/>
          <w:b/>
        </w:rPr>
        <w:t xml:space="preserve">Table </w:t>
      </w:r>
      <w:r>
        <w:rPr>
          <w:rFonts w:asciiTheme="majorBidi" w:hAnsiTheme="majorBidi" w:cstheme="majorBidi"/>
          <w:b/>
        </w:rPr>
        <w:t>2</w:t>
      </w:r>
      <w:r w:rsidRPr="00F03FE0">
        <w:rPr>
          <w:rFonts w:asciiTheme="majorBidi" w:hAnsiTheme="majorBidi" w:cstheme="majorBidi"/>
          <w:b/>
        </w:rPr>
        <w:t xml:space="preserve">. </w:t>
      </w:r>
      <w:r>
        <w:rPr>
          <w:rFonts w:asciiTheme="majorBidi" w:hAnsiTheme="majorBidi" w:cstheme="majorBidi"/>
          <w:b/>
        </w:rPr>
        <w:t>Replacing on focus group in each site with non-participant interviews</w:t>
      </w:r>
    </w:p>
    <w:p w:rsidR="00F03FE0" w:rsidP="00F03FE0" w14:paraId="3C6D8496" w14:textId="6BFB9C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</w:p>
    <w:tbl>
      <w:tblPr>
        <w:tblStyle w:val="TableGrid"/>
        <w:tblW w:w="0" w:type="auto"/>
        <w:tblLook w:val="04A0"/>
      </w:tblPr>
      <w:tblGrid>
        <w:gridCol w:w="1247"/>
        <w:gridCol w:w="1223"/>
        <w:gridCol w:w="1755"/>
        <w:gridCol w:w="1620"/>
        <w:gridCol w:w="1800"/>
        <w:gridCol w:w="1705"/>
      </w:tblGrid>
      <w:tr w14:paraId="38FC4702" w14:textId="3F823635" w:rsidTr="00CE52CA">
        <w:tblPrEx>
          <w:tblW w:w="0" w:type="auto"/>
          <w:tblLook w:val="04A0"/>
        </w:tblPrEx>
        <w:tc>
          <w:tcPr>
            <w:tcW w:w="1247" w:type="dxa"/>
          </w:tcPr>
          <w:p w:rsidR="00CE52CA" w:rsidRPr="00BF1516" w:rsidP="001C6AE6" w14:paraId="64623745" w14:textId="77777777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bookmarkStart w:id="1" w:name="_Hlk113958715"/>
            <w:r w:rsidRPr="00BF1516"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Data Collection Year</w:t>
            </w:r>
          </w:p>
        </w:tc>
        <w:tc>
          <w:tcPr>
            <w:tcW w:w="1223" w:type="dxa"/>
          </w:tcPr>
          <w:p w:rsidR="00CE52CA" w:rsidRPr="00BF1516" w:rsidP="001C6AE6" w14:paraId="26EF38F2" w14:textId="77777777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Grantees Included</w:t>
            </w:r>
          </w:p>
        </w:tc>
        <w:tc>
          <w:tcPr>
            <w:tcW w:w="1755" w:type="dxa"/>
          </w:tcPr>
          <w:p w:rsidR="00CE52CA" w:rsidP="001C6AE6" w14:paraId="1499D24D" w14:textId="4D7C243D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Original Number of Participants in Focus Groups</w:t>
            </w:r>
          </w:p>
        </w:tc>
        <w:tc>
          <w:tcPr>
            <w:tcW w:w="1620" w:type="dxa"/>
          </w:tcPr>
          <w:p w:rsidR="00CE52CA" w:rsidRPr="00BF1516" w:rsidP="001C6AE6" w14:paraId="42685E73" w14:textId="5250486B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Revised Number of Participants in Focus Groups</w:t>
            </w:r>
          </w:p>
        </w:tc>
        <w:tc>
          <w:tcPr>
            <w:tcW w:w="1800" w:type="dxa"/>
          </w:tcPr>
          <w:p w:rsidR="00CE52CA" w:rsidRPr="00BF1516" w:rsidP="001C6AE6" w14:paraId="19DE4518" w14:textId="2C83A160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Added Non-participant interviews</w:t>
            </w:r>
          </w:p>
        </w:tc>
        <w:tc>
          <w:tcPr>
            <w:tcW w:w="1705" w:type="dxa"/>
          </w:tcPr>
          <w:p w:rsidR="00CE52CA" w:rsidP="001C6AE6" w14:paraId="01665B76" w14:textId="4046330B">
            <w:pPr>
              <w:pStyle w:val="Default"/>
              <w:jc w:val="center"/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18"/>
                <w:szCs w:val="18"/>
              </w:rPr>
              <w:t>Change</w:t>
            </w:r>
          </w:p>
        </w:tc>
      </w:tr>
      <w:tr w14:paraId="1FB8F1D6" w14:textId="4ECF66ED" w:rsidTr="00CE52CA">
        <w:tblPrEx>
          <w:tblW w:w="0" w:type="auto"/>
          <w:tblLook w:val="04A0"/>
        </w:tblPrEx>
        <w:tc>
          <w:tcPr>
            <w:tcW w:w="1247" w:type="dxa"/>
            <w:vMerge w:val="restart"/>
          </w:tcPr>
          <w:p w:rsidR="00CE52CA" w:rsidRPr="00BF1516" w:rsidP="001C6AE6" w14:paraId="53BCEB67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202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23" w:type="dxa"/>
          </w:tcPr>
          <w:p w:rsidR="00CE52CA" w:rsidRPr="00BF1516" w:rsidP="001C6AE6" w14:paraId="119FA4BD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Cherokee Nation</w:t>
            </w:r>
          </w:p>
        </w:tc>
        <w:tc>
          <w:tcPr>
            <w:tcW w:w="1755" w:type="dxa"/>
          </w:tcPr>
          <w:p w:rsidR="00CE52CA" w:rsidRPr="00BF1516" w:rsidP="001C6AE6" w14:paraId="75E2B2DB" w14:textId="07869F1F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620" w:type="dxa"/>
          </w:tcPr>
          <w:p w:rsidR="00CE52CA" w:rsidRPr="00BF1516" w:rsidP="001C6AE6" w14:paraId="347FA3BA" w14:textId="5AC43D39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800" w:type="dxa"/>
          </w:tcPr>
          <w:p w:rsidR="00CE52CA" w:rsidRPr="00BF1516" w:rsidP="001C6AE6" w14:paraId="3EFF35DD" w14:textId="0BC75EDD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705" w:type="dxa"/>
          </w:tcPr>
          <w:p w:rsidR="00CE52CA" w:rsidP="001C6AE6" w14:paraId="05AC809F" w14:textId="5CF2D4EC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0</w:t>
            </w:r>
          </w:p>
        </w:tc>
      </w:tr>
      <w:tr w14:paraId="069ACF6F" w14:textId="45CF0FA1" w:rsidTr="00CE52CA">
        <w:tblPrEx>
          <w:tblW w:w="0" w:type="auto"/>
          <w:tblLook w:val="04A0"/>
        </w:tblPrEx>
        <w:tc>
          <w:tcPr>
            <w:tcW w:w="1247" w:type="dxa"/>
            <w:vMerge/>
          </w:tcPr>
          <w:p w:rsidR="00CE52CA" w:rsidRPr="00BF1516" w:rsidP="001C6AE6" w14:paraId="15225B5D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</w:p>
        </w:tc>
        <w:tc>
          <w:tcPr>
            <w:tcW w:w="1223" w:type="dxa"/>
          </w:tcPr>
          <w:p w:rsidR="00CE52CA" w:rsidRPr="00BF1516" w:rsidP="001C6AE6" w14:paraId="6217B03C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F1516">
              <w:rPr>
                <w:rFonts w:asciiTheme="majorBidi" w:eastAsiaTheme="minorEastAsia" w:hAnsiTheme="majorBidi" w:cstheme="majorBidi"/>
                <w:sz w:val="18"/>
                <w:szCs w:val="18"/>
              </w:rPr>
              <w:t>ITCA</w:t>
            </w:r>
          </w:p>
        </w:tc>
        <w:tc>
          <w:tcPr>
            <w:tcW w:w="1755" w:type="dxa"/>
          </w:tcPr>
          <w:p w:rsidR="00CE52CA" w:rsidRPr="00BF1516" w:rsidP="001C6AE6" w14:paraId="0305F08A" w14:textId="0A6D85C3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620" w:type="dxa"/>
          </w:tcPr>
          <w:p w:rsidR="00CE52CA" w:rsidRPr="00BF1516" w:rsidP="001C6AE6" w14:paraId="41D0E981" w14:textId="230D3E23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800" w:type="dxa"/>
          </w:tcPr>
          <w:p w:rsidR="00CE52CA" w:rsidRPr="00BF1516" w:rsidP="001C6AE6" w14:paraId="3653321D" w14:textId="3A39E7EC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705" w:type="dxa"/>
          </w:tcPr>
          <w:p w:rsidR="00CE52CA" w:rsidP="001C6AE6" w14:paraId="33977259" w14:textId="6ADF5280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0</w:t>
            </w:r>
          </w:p>
        </w:tc>
      </w:tr>
      <w:tr w14:paraId="06989C9F" w14:textId="540A9886" w:rsidTr="00CE52CA">
        <w:tblPrEx>
          <w:tblW w:w="0" w:type="auto"/>
          <w:tblLook w:val="04A0"/>
        </w:tblPrEx>
        <w:tc>
          <w:tcPr>
            <w:tcW w:w="1247" w:type="dxa"/>
            <w:vMerge/>
          </w:tcPr>
          <w:p w:rsidR="00CE52CA" w:rsidRPr="00BF1516" w:rsidP="001C6AE6" w14:paraId="7C14996E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</w:p>
        </w:tc>
        <w:tc>
          <w:tcPr>
            <w:tcW w:w="1223" w:type="dxa"/>
          </w:tcPr>
          <w:p w:rsidR="00CE52CA" w:rsidRPr="00C75710" w:rsidP="001C6AE6" w14:paraId="3D4F156F" w14:textId="77777777">
            <w:pPr>
              <w:pStyle w:val="Default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C75710">
              <w:rPr>
                <w:rFonts w:asciiTheme="majorBidi" w:eastAsiaTheme="minorEastAsia" w:hAnsiTheme="majorBidi" w:cstheme="majorBidi"/>
                <w:sz w:val="18"/>
                <w:szCs w:val="18"/>
              </w:rPr>
              <w:t>Chickasaw Nation</w:t>
            </w:r>
          </w:p>
        </w:tc>
        <w:tc>
          <w:tcPr>
            <w:tcW w:w="1755" w:type="dxa"/>
          </w:tcPr>
          <w:p w:rsidR="00CE52CA" w:rsidRPr="00C75710" w:rsidP="001C6AE6" w14:paraId="3A81567F" w14:textId="2EA80B37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620" w:type="dxa"/>
          </w:tcPr>
          <w:p w:rsidR="00CE52CA" w:rsidRPr="00C75710" w:rsidP="001C6AE6" w14:paraId="1DF6228F" w14:textId="275F9D7B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800" w:type="dxa"/>
          </w:tcPr>
          <w:p w:rsidR="00CE52CA" w:rsidRPr="00C75710" w:rsidP="001C6AE6" w14:paraId="5BA44758" w14:textId="55F94F60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705" w:type="dxa"/>
          </w:tcPr>
          <w:p w:rsidR="00CE52CA" w:rsidP="001C6AE6" w14:paraId="358A1E81" w14:textId="146CE081">
            <w:pPr>
              <w:pStyle w:val="Default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0</w:t>
            </w:r>
          </w:p>
        </w:tc>
      </w:tr>
      <w:bookmarkEnd w:id="1"/>
    </w:tbl>
    <w:p w:rsidR="00F03FE0" w:rsidP="00F03FE0" w14:paraId="2EA6993F" w14:textId="4851D6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</w:p>
    <w:p w:rsidR="00F03FE0" w:rsidRPr="00F03FE0" w:rsidP="00F03FE0" w14:paraId="06A7C3C4" w14:textId="3FB86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  <w:r>
        <w:rPr>
          <w:rStyle w:val="normaltextrun"/>
          <w:rFonts w:asciiTheme="majorBidi" w:hAnsiTheme="majorBidi" w:cstheme="majorBidi"/>
        </w:rPr>
        <w:t>The interviews for non-participants will be b</w:t>
      </w:r>
      <w:r w:rsidRPr="00F03FE0">
        <w:rPr>
          <w:rFonts w:asciiTheme="majorBidi" w:eastAsiaTheme="minorEastAsia" w:hAnsiTheme="majorBidi" w:cstheme="majorBidi"/>
        </w:rPr>
        <w:t>ased on active versus passive consent model</w:t>
      </w:r>
      <w:r>
        <w:rPr>
          <w:rFonts w:asciiTheme="majorBidi" w:eastAsiaTheme="minorEastAsia" w:hAnsiTheme="majorBidi" w:cstheme="majorBidi"/>
        </w:rPr>
        <w:t xml:space="preserve"> as depicted below:</w:t>
      </w:r>
    </w:p>
    <w:p w:rsidR="000D7FBC" w:rsidRPr="00F03FE0" w:rsidP="000D7FBC" w14:paraId="676DE54A" w14:textId="66A6249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  <w:r w:rsidRPr="00F03FE0">
        <w:rPr>
          <w:rStyle w:val="normaltextrun"/>
          <w:rFonts w:asciiTheme="majorBidi" w:hAnsiTheme="majorBidi" w:cstheme="majorBidi"/>
        </w:rPr>
        <w:t>Chickasaw Nation</w:t>
      </w:r>
    </w:p>
    <w:p w:rsidR="000D7FBC" w:rsidRPr="000064C0" w:rsidP="000D7FBC" w14:paraId="3F13F960" w14:textId="694F6791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0064C0">
        <w:rPr>
          <w:rStyle w:val="normaltextrun"/>
          <w:rFonts w:asciiTheme="majorBidi" w:hAnsiTheme="majorBidi" w:cstheme="majorBidi"/>
        </w:rPr>
        <w:t>4 non-</w:t>
      </w:r>
      <w:r w:rsidR="005B3D7B">
        <w:rPr>
          <w:rStyle w:val="normaltextrun"/>
          <w:rFonts w:asciiTheme="majorBidi" w:hAnsiTheme="majorBidi" w:cstheme="majorBidi"/>
        </w:rPr>
        <w:t>participants that did not complete application</w:t>
      </w:r>
      <w:r w:rsidRPr="000064C0">
        <w:rPr>
          <w:rStyle w:val="eop"/>
          <w:rFonts w:asciiTheme="majorBidi" w:hAnsiTheme="majorBidi" w:cstheme="majorBidi"/>
        </w:rPr>
        <w:t> </w:t>
      </w:r>
    </w:p>
    <w:p w:rsidR="000D7FBC" w:rsidRPr="000064C0" w:rsidP="000D7FBC" w14:paraId="0ED7E5A5" w14:textId="0DE8A06A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  <w:r w:rsidRPr="000064C0">
        <w:rPr>
          <w:rStyle w:val="normaltextrun"/>
          <w:rFonts w:asciiTheme="majorBidi" w:hAnsiTheme="majorBidi" w:cstheme="majorBidi"/>
        </w:rPr>
        <w:t xml:space="preserve">4 non-participants </w:t>
      </w:r>
      <w:r w:rsidR="005B3D7B">
        <w:rPr>
          <w:rStyle w:val="normaltextrun"/>
          <w:rFonts w:asciiTheme="majorBidi" w:hAnsiTheme="majorBidi" w:cstheme="majorBidi"/>
        </w:rPr>
        <w:t xml:space="preserve">where the benefit card was </w:t>
      </w:r>
      <w:r w:rsidRPr="000064C0">
        <w:rPr>
          <w:rStyle w:val="normaltextrun"/>
          <w:rFonts w:asciiTheme="majorBidi" w:hAnsiTheme="majorBidi" w:cstheme="majorBidi"/>
        </w:rPr>
        <w:t xml:space="preserve">issued but </w:t>
      </w:r>
      <w:r w:rsidR="005B3D7B">
        <w:rPr>
          <w:rStyle w:val="normaltextrun"/>
          <w:rFonts w:asciiTheme="majorBidi" w:hAnsiTheme="majorBidi" w:cstheme="majorBidi"/>
        </w:rPr>
        <w:t xml:space="preserve">no </w:t>
      </w:r>
      <w:r w:rsidRPr="000064C0">
        <w:rPr>
          <w:rStyle w:val="normaltextrun"/>
          <w:rFonts w:asciiTheme="majorBidi" w:hAnsiTheme="majorBidi" w:cstheme="majorBidi"/>
        </w:rPr>
        <w:t>rede</w:t>
      </w:r>
      <w:r w:rsidR="005B3D7B">
        <w:rPr>
          <w:rStyle w:val="normaltextrun"/>
          <w:rFonts w:asciiTheme="majorBidi" w:hAnsiTheme="majorBidi" w:cstheme="majorBidi"/>
        </w:rPr>
        <w:t>mptions made</w:t>
      </w:r>
    </w:p>
    <w:p w:rsidR="000D7FBC" w:rsidRPr="000064C0" w:rsidP="000D7FBC" w14:paraId="7C289BB5" w14:textId="034E8A26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  <w:r w:rsidRPr="000064C0">
        <w:rPr>
          <w:rStyle w:val="normaltextrun"/>
          <w:rFonts w:asciiTheme="majorBidi" w:hAnsiTheme="majorBidi" w:cstheme="majorBidi"/>
        </w:rPr>
        <w:t>Cherokee Nation</w:t>
      </w:r>
    </w:p>
    <w:p w:rsidR="000D7FBC" w:rsidRPr="000064C0" w:rsidP="000D7FBC" w14:paraId="36FFFEF1" w14:textId="4F04DD5B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0064C0">
        <w:rPr>
          <w:rStyle w:val="normaltextrun"/>
          <w:rFonts w:asciiTheme="majorBidi" w:hAnsiTheme="majorBidi" w:cstheme="majorBidi"/>
        </w:rPr>
        <w:t xml:space="preserve">4 </w:t>
      </w:r>
      <w:r w:rsidRPr="000064C0" w:rsidR="005B3D7B">
        <w:rPr>
          <w:rStyle w:val="normaltextrun"/>
          <w:rFonts w:asciiTheme="majorBidi" w:hAnsiTheme="majorBidi" w:cstheme="majorBidi"/>
        </w:rPr>
        <w:t>non-</w:t>
      </w:r>
      <w:r w:rsidR="005B3D7B">
        <w:rPr>
          <w:rStyle w:val="normaltextrun"/>
          <w:rFonts w:asciiTheme="majorBidi" w:hAnsiTheme="majorBidi" w:cstheme="majorBidi"/>
        </w:rPr>
        <w:t>participants that did not complete application</w:t>
      </w:r>
      <w:r w:rsidRPr="000064C0" w:rsidR="005B3D7B">
        <w:rPr>
          <w:rStyle w:val="eop"/>
          <w:rFonts w:asciiTheme="majorBidi" w:hAnsiTheme="majorBidi" w:cstheme="majorBidi"/>
        </w:rPr>
        <w:t> </w:t>
      </w:r>
    </w:p>
    <w:p w:rsidR="000D7FBC" w:rsidRPr="000064C0" w:rsidP="000D7FBC" w14:paraId="15E43EBE" w14:textId="55FD71D1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  <w:r w:rsidRPr="000064C0">
        <w:rPr>
          <w:rStyle w:val="normaltextrun"/>
          <w:rFonts w:asciiTheme="majorBidi" w:hAnsiTheme="majorBidi" w:cstheme="majorBidi"/>
        </w:rPr>
        <w:t>4 non-participants</w:t>
      </w:r>
      <w:r w:rsidR="005B3D7B">
        <w:rPr>
          <w:rStyle w:val="normaltextrun"/>
          <w:rFonts w:asciiTheme="majorBidi" w:hAnsiTheme="majorBidi" w:cstheme="majorBidi"/>
        </w:rPr>
        <w:t xml:space="preserve"> where the benefit card was </w:t>
      </w:r>
      <w:r w:rsidRPr="000064C0" w:rsidR="005B3D7B">
        <w:rPr>
          <w:rStyle w:val="normaltextrun"/>
          <w:rFonts w:asciiTheme="majorBidi" w:hAnsiTheme="majorBidi" w:cstheme="majorBidi"/>
        </w:rPr>
        <w:t xml:space="preserve">issued but </w:t>
      </w:r>
      <w:r w:rsidR="005B3D7B">
        <w:rPr>
          <w:rStyle w:val="normaltextrun"/>
          <w:rFonts w:asciiTheme="majorBidi" w:hAnsiTheme="majorBidi" w:cstheme="majorBidi"/>
        </w:rPr>
        <w:t xml:space="preserve">no </w:t>
      </w:r>
      <w:r w:rsidRPr="000064C0" w:rsidR="005B3D7B">
        <w:rPr>
          <w:rStyle w:val="normaltextrun"/>
          <w:rFonts w:asciiTheme="majorBidi" w:hAnsiTheme="majorBidi" w:cstheme="majorBidi"/>
        </w:rPr>
        <w:t>rede</w:t>
      </w:r>
      <w:r w:rsidR="005B3D7B">
        <w:rPr>
          <w:rStyle w:val="normaltextrun"/>
          <w:rFonts w:asciiTheme="majorBidi" w:hAnsiTheme="majorBidi" w:cstheme="majorBidi"/>
        </w:rPr>
        <w:t>mptions made</w:t>
      </w:r>
    </w:p>
    <w:p w:rsidR="000D7FBC" w:rsidRPr="000064C0" w:rsidP="000D7FBC" w14:paraId="09EB066D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Theme="majorBidi" w:hAnsiTheme="majorBidi" w:cstheme="majorBidi"/>
        </w:rPr>
      </w:pPr>
      <w:r w:rsidRPr="000064C0">
        <w:rPr>
          <w:rStyle w:val="eop"/>
          <w:rFonts w:asciiTheme="majorBidi" w:hAnsiTheme="majorBidi" w:cstheme="majorBidi"/>
        </w:rPr>
        <w:t>InterTribal</w:t>
      </w:r>
      <w:r w:rsidRPr="000064C0">
        <w:rPr>
          <w:rStyle w:val="eop"/>
          <w:rFonts w:asciiTheme="majorBidi" w:hAnsiTheme="majorBidi" w:cstheme="majorBidi"/>
        </w:rPr>
        <w:t xml:space="preserve"> Council of Arizona</w:t>
      </w:r>
    </w:p>
    <w:p w:rsidR="000064C0" w:rsidP="000D7FBC" w14:paraId="5B22BFE3" w14:textId="469705BD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  <w:r>
        <w:rPr>
          <w:rStyle w:val="normaltextrun"/>
          <w:rFonts w:asciiTheme="majorBidi" w:hAnsiTheme="majorBidi" w:cstheme="majorBidi"/>
        </w:rPr>
        <w:t xml:space="preserve">Passive site:  0 </w:t>
      </w:r>
      <w:r w:rsidRPr="000064C0" w:rsidR="005B3D7B">
        <w:rPr>
          <w:rStyle w:val="normaltextrun"/>
          <w:rFonts w:asciiTheme="majorBidi" w:hAnsiTheme="majorBidi" w:cstheme="majorBidi"/>
        </w:rPr>
        <w:t>non-</w:t>
      </w:r>
      <w:r w:rsidR="005B3D7B">
        <w:rPr>
          <w:rStyle w:val="normaltextrun"/>
          <w:rFonts w:asciiTheme="majorBidi" w:hAnsiTheme="majorBidi" w:cstheme="majorBidi"/>
        </w:rPr>
        <w:t>participants that did not complete application</w:t>
      </w:r>
      <w:r w:rsidRPr="000064C0" w:rsidR="005B3D7B">
        <w:rPr>
          <w:rStyle w:val="eop"/>
          <w:rFonts w:asciiTheme="majorBidi" w:hAnsiTheme="majorBidi" w:cstheme="majorBidi"/>
        </w:rPr>
        <w:t> </w:t>
      </w:r>
    </w:p>
    <w:p w:rsidR="000D7FBC" w:rsidRPr="000064C0" w:rsidP="000D7FBC" w14:paraId="0A2FADDB" w14:textId="5C579929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</w:rPr>
      </w:pPr>
      <w:r>
        <w:rPr>
          <w:rStyle w:val="normaltextrun"/>
          <w:rFonts w:asciiTheme="majorBidi" w:hAnsiTheme="majorBidi" w:cstheme="majorBidi"/>
        </w:rPr>
        <w:t>8</w:t>
      </w:r>
      <w:r w:rsidRPr="000064C0">
        <w:rPr>
          <w:rStyle w:val="normaltextrun"/>
          <w:rFonts w:asciiTheme="majorBidi" w:hAnsiTheme="majorBidi" w:cstheme="majorBidi"/>
        </w:rPr>
        <w:t xml:space="preserve"> non-participants</w:t>
      </w:r>
      <w:r w:rsidR="005B3D7B">
        <w:rPr>
          <w:rStyle w:val="normaltextrun"/>
          <w:rFonts w:asciiTheme="majorBidi" w:hAnsiTheme="majorBidi" w:cstheme="majorBidi"/>
        </w:rPr>
        <w:t xml:space="preserve"> where benefit card was </w:t>
      </w:r>
      <w:r w:rsidRPr="000064C0" w:rsidR="005B3D7B">
        <w:rPr>
          <w:rStyle w:val="normaltextrun"/>
          <w:rFonts w:asciiTheme="majorBidi" w:hAnsiTheme="majorBidi" w:cstheme="majorBidi"/>
        </w:rPr>
        <w:t xml:space="preserve">issued but </w:t>
      </w:r>
      <w:r w:rsidR="005B3D7B">
        <w:rPr>
          <w:rStyle w:val="normaltextrun"/>
          <w:rFonts w:asciiTheme="majorBidi" w:hAnsiTheme="majorBidi" w:cstheme="majorBidi"/>
        </w:rPr>
        <w:t xml:space="preserve">no </w:t>
      </w:r>
      <w:r w:rsidRPr="000064C0" w:rsidR="005B3D7B">
        <w:rPr>
          <w:rStyle w:val="normaltextrun"/>
          <w:rFonts w:asciiTheme="majorBidi" w:hAnsiTheme="majorBidi" w:cstheme="majorBidi"/>
        </w:rPr>
        <w:t>rede</w:t>
      </w:r>
      <w:r w:rsidR="005B3D7B">
        <w:rPr>
          <w:rStyle w:val="normaltextrun"/>
          <w:rFonts w:asciiTheme="majorBidi" w:hAnsiTheme="majorBidi" w:cstheme="majorBidi"/>
        </w:rPr>
        <w:t>mptions made</w:t>
      </w:r>
    </w:p>
    <w:p w:rsidR="004659DA" w:rsidRPr="000064C0" w:rsidP="004659DA" w14:paraId="4BED4A23" w14:textId="77777777">
      <w:pPr>
        <w:pStyle w:val="Default"/>
        <w:rPr>
          <w:rFonts w:asciiTheme="majorBidi" w:eastAsiaTheme="minorEastAsia" w:hAnsiTheme="majorBidi" w:cstheme="majorBidi"/>
        </w:rPr>
      </w:pPr>
    </w:p>
    <w:p w:rsidR="007D46AE" w:rsidP="004659DA" w14:paraId="58D296A2" w14:textId="299501EF">
      <w:pPr>
        <w:pStyle w:val="Default"/>
        <w:rPr>
          <w:rFonts w:eastAsiaTheme="minorEastAsia"/>
        </w:rPr>
      </w:pPr>
      <w:r w:rsidRPr="000064C0">
        <w:rPr>
          <w:rFonts w:asciiTheme="majorBidi" w:eastAsiaTheme="minorEastAsia" w:hAnsiTheme="majorBidi" w:cstheme="majorBidi"/>
        </w:rPr>
        <w:t xml:space="preserve">With the above </w:t>
      </w:r>
      <w:r w:rsidRPr="000064C0" w:rsidR="000064C0">
        <w:rPr>
          <w:rFonts w:asciiTheme="majorBidi" w:eastAsiaTheme="minorEastAsia" w:hAnsiTheme="majorBidi" w:cstheme="majorBidi"/>
        </w:rPr>
        <w:t>changes</w:t>
      </w:r>
      <w:r w:rsidRPr="000064C0">
        <w:rPr>
          <w:rFonts w:asciiTheme="majorBidi" w:eastAsiaTheme="minorEastAsia" w:hAnsiTheme="majorBidi" w:cstheme="majorBidi"/>
        </w:rPr>
        <w:t xml:space="preserve">, </w:t>
      </w:r>
      <w:r w:rsidRPr="000064C0" w:rsidR="0009284A">
        <w:rPr>
          <w:rFonts w:asciiTheme="majorBidi" w:eastAsiaTheme="minorEastAsia" w:hAnsiTheme="majorBidi" w:cstheme="majorBidi"/>
        </w:rPr>
        <w:t xml:space="preserve">the </w:t>
      </w:r>
      <w:r w:rsidRPr="000064C0">
        <w:rPr>
          <w:rFonts w:asciiTheme="majorBidi" w:eastAsiaTheme="minorEastAsia" w:hAnsiTheme="majorBidi" w:cstheme="majorBidi"/>
        </w:rPr>
        <w:t>respondent group</w:t>
      </w:r>
      <w:r w:rsidRPr="000064C0" w:rsidR="00B231AB">
        <w:rPr>
          <w:rFonts w:asciiTheme="majorBidi" w:eastAsiaTheme="minorEastAsia" w:hAnsiTheme="majorBidi" w:cstheme="majorBidi"/>
        </w:rPr>
        <w:t xml:space="preserve"> level of burden is</w:t>
      </w:r>
      <w:r w:rsidRPr="000064C0" w:rsidR="00D774F5">
        <w:rPr>
          <w:rFonts w:asciiTheme="majorBidi" w:eastAsiaTheme="minorEastAsia" w:hAnsiTheme="majorBidi" w:cstheme="majorBidi"/>
        </w:rPr>
        <w:t xml:space="preserve"> </w:t>
      </w:r>
      <w:r w:rsidRPr="000064C0">
        <w:rPr>
          <w:rFonts w:asciiTheme="majorBidi" w:eastAsiaTheme="minorEastAsia" w:hAnsiTheme="majorBidi" w:cstheme="majorBidi"/>
        </w:rPr>
        <w:t>as follows</w:t>
      </w:r>
      <w:r>
        <w:rPr>
          <w:rFonts w:eastAsiaTheme="minorEastAsia"/>
        </w:rPr>
        <w:t>:</w:t>
      </w:r>
    </w:p>
    <w:p w:rsidR="002025DD" w:rsidP="004659DA" w14:paraId="0AD9A32A" w14:textId="77777777">
      <w:pPr>
        <w:pStyle w:val="Default"/>
        <w:rPr>
          <w:rFonts w:eastAsiaTheme="minorEastAsia"/>
        </w:rPr>
      </w:pPr>
    </w:p>
    <w:p w:rsidR="007D46AE" w:rsidP="005A7DD6" w14:paraId="29665126" w14:textId="0374D19D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</w:t>
      </w:r>
      <w:r w:rsidRPr="007D46AE" w:rsidR="00D1493F">
        <w:rPr>
          <w:rFonts w:eastAsiaTheme="minorEastAsia"/>
        </w:rPr>
        <w:t xml:space="preserve"> </w:t>
      </w:r>
      <w:r w:rsidRPr="007D46AE">
        <w:rPr>
          <w:rFonts w:eastAsiaTheme="minorEastAsia"/>
        </w:rPr>
        <w:t xml:space="preserve">Grantee </w:t>
      </w:r>
      <w:r w:rsidRPr="007D46AE" w:rsidR="00D1493F">
        <w:rPr>
          <w:rFonts w:eastAsiaTheme="minorEastAsia"/>
        </w:rPr>
        <w:t>respondents</w:t>
      </w:r>
      <w:r w:rsidR="002025DD">
        <w:rPr>
          <w:rFonts w:eastAsiaTheme="minorEastAsia"/>
        </w:rPr>
        <w:t>’</w:t>
      </w:r>
      <w:r w:rsidRPr="007D46AE" w:rsidR="00D1493F">
        <w:rPr>
          <w:rFonts w:eastAsiaTheme="minorEastAsia"/>
        </w:rPr>
        <w:t xml:space="preserve"> </w:t>
      </w:r>
      <w:r w:rsidR="002025DD">
        <w:rPr>
          <w:rFonts w:eastAsiaTheme="minorEastAsia"/>
        </w:rPr>
        <w:t>burden is</w:t>
      </w:r>
      <w:r w:rsidR="00CA4794">
        <w:rPr>
          <w:rFonts w:eastAsiaTheme="minorEastAsia"/>
        </w:rPr>
        <w:t xml:space="preserve"> </w:t>
      </w:r>
      <w:r w:rsidR="003B5056">
        <w:rPr>
          <w:rFonts w:eastAsiaTheme="minorEastAsia"/>
        </w:rPr>
        <w:t>4</w:t>
      </w:r>
      <w:r w:rsidR="008608C2">
        <w:rPr>
          <w:rFonts w:eastAsiaTheme="minorEastAsia"/>
        </w:rPr>
        <w:t xml:space="preserve">.5 </w:t>
      </w:r>
      <w:r w:rsidRPr="007D46AE" w:rsidR="00E06A8E">
        <w:rPr>
          <w:rFonts w:eastAsiaTheme="minorEastAsia"/>
        </w:rPr>
        <w:t>burden</w:t>
      </w:r>
      <w:r w:rsidR="008608C2">
        <w:rPr>
          <w:rFonts w:eastAsiaTheme="minorEastAsia"/>
        </w:rPr>
        <w:t xml:space="preserve"> </w:t>
      </w:r>
      <w:r w:rsidRPr="007D46AE" w:rsidR="00E06A8E">
        <w:rPr>
          <w:rFonts w:eastAsiaTheme="minorEastAsia"/>
        </w:rPr>
        <w:t>hours</w:t>
      </w:r>
      <w:r w:rsidRPr="007D46AE" w:rsidR="00D1493F">
        <w:rPr>
          <w:rFonts w:eastAsiaTheme="minorEastAsia"/>
        </w:rPr>
        <w:t>.</w:t>
      </w:r>
    </w:p>
    <w:p w:rsidR="007D46AE" w:rsidP="005A7DD6" w14:paraId="27009928" w14:textId="04C88897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 SFA respondents</w:t>
      </w:r>
      <w:r w:rsidR="002025DD">
        <w:rPr>
          <w:rFonts w:eastAsiaTheme="minorEastAsia"/>
        </w:rPr>
        <w:t>’</w:t>
      </w:r>
      <w:r w:rsidRPr="007D46AE">
        <w:rPr>
          <w:rFonts w:eastAsiaTheme="minorEastAsia"/>
        </w:rPr>
        <w:t xml:space="preserve"> </w:t>
      </w:r>
      <w:r w:rsidR="002025DD">
        <w:rPr>
          <w:rFonts w:eastAsiaTheme="minorEastAsia"/>
        </w:rPr>
        <w:t>burden is</w:t>
      </w:r>
      <w:r w:rsidR="003B5056">
        <w:rPr>
          <w:rFonts w:eastAsiaTheme="minorEastAsia"/>
        </w:rPr>
        <w:t xml:space="preserve"> </w:t>
      </w:r>
      <w:r w:rsidR="00345DA0">
        <w:rPr>
          <w:rFonts w:eastAsiaTheme="minorEastAsia"/>
        </w:rPr>
        <w:t>six burden hours.</w:t>
      </w:r>
    </w:p>
    <w:p w:rsidR="00CB1058" w:rsidP="005A7DD6" w14:paraId="060AB3A5" w14:textId="4645E0DD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 Retailer respondents</w:t>
      </w:r>
      <w:r w:rsidR="002025DD">
        <w:rPr>
          <w:rFonts w:eastAsiaTheme="minorEastAsia"/>
        </w:rPr>
        <w:t>’ burden is</w:t>
      </w:r>
      <w:r w:rsidR="0066095D">
        <w:rPr>
          <w:rFonts w:eastAsiaTheme="minorEastAsia"/>
        </w:rPr>
        <w:t xml:space="preserve"> 7.5</w:t>
      </w:r>
      <w:r w:rsidRPr="007D46AE" w:rsidR="000E52DC">
        <w:rPr>
          <w:rFonts w:eastAsiaTheme="minorEastAsia"/>
        </w:rPr>
        <w:t xml:space="preserve"> burden hours</w:t>
      </w:r>
      <w:r w:rsidR="0066095D">
        <w:rPr>
          <w:rFonts w:eastAsiaTheme="minorEastAsia"/>
        </w:rPr>
        <w:t>.</w:t>
      </w:r>
      <w:r w:rsidRPr="007D46AE">
        <w:rPr>
          <w:rFonts w:eastAsiaTheme="minorEastAsia"/>
        </w:rPr>
        <w:t xml:space="preserve"> </w:t>
      </w:r>
    </w:p>
    <w:p w:rsidR="00D1493F" w:rsidP="005A7DD6" w14:paraId="1E830542" w14:textId="3D489641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 Caregivers of Participant Children respondents</w:t>
      </w:r>
      <w:r w:rsidR="002025DD">
        <w:rPr>
          <w:rFonts w:eastAsiaTheme="minorEastAsia"/>
        </w:rPr>
        <w:t>’ burden</w:t>
      </w:r>
      <w:r w:rsidRPr="007D46AE">
        <w:rPr>
          <w:rFonts w:eastAsiaTheme="minorEastAsia"/>
        </w:rPr>
        <w:t xml:space="preserve"> </w:t>
      </w:r>
      <w:r w:rsidR="002025DD">
        <w:rPr>
          <w:rFonts w:eastAsiaTheme="minorEastAsia"/>
        </w:rPr>
        <w:t xml:space="preserve">is </w:t>
      </w:r>
      <w:r w:rsidRPr="009509DA" w:rsidR="00B231AB">
        <w:rPr>
          <w:rFonts w:eastAsiaTheme="minorEastAsia"/>
          <w:color w:val="auto"/>
        </w:rPr>
        <w:t>changed from 1</w:t>
      </w:r>
      <w:r w:rsidRPr="009509DA" w:rsidR="001050A7">
        <w:rPr>
          <w:rFonts w:eastAsiaTheme="minorEastAsia"/>
          <w:color w:val="auto"/>
        </w:rPr>
        <w:t>20</w:t>
      </w:r>
      <w:r w:rsidRPr="009509DA" w:rsidR="00B231AB">
        <w:rPr>
          <w:rFonts w:eastAsiaTheme="minorEastAsia"/>
          <w:color w:val="auto"/>
        </w:rPr>
        <w:t xml:space="preserve"> to 100</w:t>
      </w:r>
      <w:r w:rsidRPr="009509DA" w:rsidR="000E52DC">
        <w:rPr>
          <w:rFonts w:eastAsiaTheme="minorEastAsia"/>
          <w:color w:val="auto"/>
        </w:rPr>
        <w:t xml:space="preserve"> </w:t>
      </w:r>
      <w:r w:rsidRPr="007D46AE" w:rsidR="000E52DC">
        <w:rPr>
          <w:rFonts w:eastAsiaTheme="minorEastAsia"/>
        </w:rPr>
        <w:t>burden hours</w:t>
      </w:r>
      <w:r w:rsidRPr="007D46AE">
        <w:rPr>
          <w:rFonts w:eastAsiaTheme="minorEastAsia"/>
        </w:rPr>
        <w:t>.</w:t>
      </w:r>
      <w:r w:rsidRPr="007D46AE">
        <w:rPr>
          <w:rFonts w:eastAsiaTheme="minorEastAsia"/>
        </w:rPr>
        <w:t xml:space="preserve"> </w:t>
      </w:r>
    </w:p>
    <w:p w:rsidR="00B231AB" w:rsidRPr="007D46AE" w:rsidP="005A7DD6" w14:paraId="24B913CE" w14:textId="6A8741FA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 xml:space="preserve">The Caregivers of </w:t>
      </w:r>
      <w:r>
        <w:rPr>
          <w:rFonts w:eastAsiaTheme="minorEastAsia"/>
        </w:rPr>
        <w:t>Non-p</w:t>
      </w:r>
      <w:r w:rsidRPr="007D46AE">
        <w:rPr>
          <w:rFonts w:eastAsiaTheme="minorEastAsia"/>
        </w:rPr>
        <w:t>articipant Children respondents</w:t>
      </w:r>
      <w:r>
        <w:rPr>
          <w:rFonts w:eastAsiaTheme="minorEastAsia"/>
        </w:rPr>
        <w:t>’ burden</w:t>
      </w:r>
      <w:r w:rsidRPr="007D46AE">
        <w:rPr>
          <w:rFonts w:eastAsiaTheme="minorEastAsia"/>
        </w:rPr>
        <w:t xml:space="preserve"> </w:t>
      </w:r>
      <w:r>
        <w:rPr>
          <w:rFonts w:eastAsiaTheme="minorEastAsia"/>
        </w:rPr>
        <w:t xml:space="preserve">is </w:t>
      </w:r>
      <w:r w:rsidRPr="009509DA">
        <w:rPr>
          <w:rFonts w:eastAsiaTheme="minorEastAsia"/>
          <w:color w:val="auto"/>
        </w:rPr>
        <w:t xml:space="preserve">changed from 0 to 20 </w:t>
      </w:r>
      <w:r w:rsidRPr="007D46AE">
        <w:rPr>
          <w:rFonts w:eastAsiaTheme="minorEastAsia"/>
        </w:rPr>
        <w:t>burden hours.</w:t>
      </w:r>
    </w:p>
    <w:p w:rsidR="00AE2EC5" w:rsidP="00B30B44" w14:paraId="79721017" w14:textId="77777777">
      <w:pPr>
        <w:pStyle w:val="Default"/>
        <w:rPr>
          <w:rFonts w:eastAsiaTheme="minorEastAsia"/>
        </w:rPr>
      </w:pPr>
    </w:p>
    <w:p w:rsidR="00B30B44" w:rsidP="00B30B44" w14:paraId="1BD3DA9A" w14:textId="0EF1C412">
      <w:pPr>
        <w:pStyle w:val="Default"/>
        <w:rPr>
          <w:rFonts w:eastAsiaTheme="minorEastAsia"/>
        </w:rPr>
      </w:pPr>
      <w:r>
        <w:rPr>
          <w:rFonts w:eastAsiaTheme="minorEastAsia"/>
        </w:rPr>
        <w:t xml:space="preserve">The total number of </w:t>
      </w:r>
      <w:r w:rsidR="0033024F">
        <w:rPr>
          <w:rFonts w:eastAsiaTheme="minorEastAsia"/>
        </w:rPr>
        <w:t xml:space="preserve">respondents, </w:t>
      </w:r>
      <w:r>
        <w:rPr>
          <w:rFonts w:eastAsiaTheme="minorEastAsia"/>
        </w:rPr>
        <w:t>burden hours</w:t>
      </w:r>
      <w:r w:rsidR="0033024F">
        <w:rPr>
          <w:rFonts w:eastAsiaTheme="minorEastAsia"/>
        </w:rPr>
        <w:t>, and responses</w:t>
      </w:r>
      <w:r>
        <w:rPr>
          <w:rFonts w:eastAsiaTheme="minorEastAsia"/>
        </w:rPr>
        <w:t xml:space="preserve"> are </w:t>
      </w:r>
      <w:r w:rsidR="005B5673">
        <w:rPr>
          <w:rFonts w:eastAsiaTheme="minorEastAsia"/>
        </w:rPr>
        <w:t>summarized</w:t>
      </w:r>
      <w:r>
        <w:rPr>
          <w:rFonts w:eastAsiaTheme="minorEastAsia"/>
        </w:rPr>
        <w:t xml:space="preserve"> in Table </w:t>
      </w:r>
      <w:r w:rsidR="00F03FE0">
        <w:rPr>
          <w:rFonts w:eastAsiaTheme="minorEastAsia"/>
        </w:rPr>
        <w:t>3</w:t>
      </w:r>
      <w:r>
        <w:rPr>
          <w:rFonts w:eastAsiaTheme="minorEastAsia"/>
        </w:rPr>
        <w:t xml:space="preserve"> below: </w:t>
      </w:r>
    </w:p>
    <w:p w:rsidR="000B30B7" w:rsidP="00B30B44" w14:paraId="369ABD75" w14:textId="77777777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p w:rsidR="000B30B7" w:rsidP="00B30B44" w14:paraId="172D06DA" w14:textId="77777777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p w:rsidR="00B30B44" w:rsidP="00B30B44" w14:paraId="3A8713DB" w14:textId="4DE47DF1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Table </w:t>
      </w:r>
      <w:r w:rsidR="00F03FE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Overall Requested Change to Annualized Burden on this Collection</w:t>
      </w:r>
    </w:p>
    <w:p w:rsidR="00B30B44" w:rsidRPr="00800064" w:rsidP="00B30B44" w14:paraId="6B117DF1" w14:textId="77777777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95"/>
        <w:gridCol w:w="2431"/>
        <w:gridCol w:w="2432"/>
        <w:gridCol w:w="2432"/>
      </w:tblGrid>
      <w:tr w14:paraId="19B65C2E" w14:textId="77777777" w:rsidTr="0059100F">
        <w:tblPrEx>
          <w:tblW w:w="90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19196809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7EB8E0E1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Approved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1598201C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Additional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F7138">
              <w:rPr>
                <w:b/>
                <w:bCs/>
                <w:color w:val="000000"/>
                <w:sz w:val="18"/>
                <w:szCs w:val="18"/>
              </w:rPr>
              <w:t>Requested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08149C21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Revised Estimates</w:t>
            </w:r>
          </w:p>
        </w:tc>
      </w:tr>
      <w:tr w14:paraId="15FA23CC" w14:textId="77777777" w:rsidTr="0059100F">
        <w:tblPrEx>
          <w:tblW w:w="909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B44" w:rsidRPr="00DF7138" w:rsidP="0059100F" w14:paraId="03FB216A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Respondents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B44" w:rsidRPr="00DF7138" w:rsidP="0059100F" w14:paraId="543D84AC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B44" w:rsidRPr="00DF7138" w:rsidP="0059100F" w14:paraId="571797EB" w14:textId="0EA872FE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B44" w:rsidRPr="00DF7138" w:rsidP="0059100F" w14:paraId="3F2BFF9E" w14:textId="32E815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</w:p>
        </w:tc>
      </w:tr>
      <w:tr w14:paraId="4D1B2144" w14:textId="77777777" w:rsidTr="0059100F">
        <w:tblPrEx>
          <w:tblW w:w="909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383C02F4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Burden Hours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714A2D2B" w14:textId="77777777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248.17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45B3C55B" w14:textId="72904991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1CA6FBEB" w14:textId="1CD1D945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248.17</w:t>
            </w:r>
          </w:p>
        </w:tc>
      </w:tr>
      <w:tr w14:paraId="50781EA3" w14:textId="77777777" w:rsidTr="0059100F">
        <w:tblPrEx>
          <w:tblW w:w="909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24D7FEB4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Responses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0D53006F" w14:textId="77777777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1,448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444448EA" w14:textId="0A8B9B0C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44" w:rsidRPr="00DF7138" w:rsidP="0059100F" w14:paraId="0AAE0164" w14:textId="64954703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1448</w:t>
            </w:r>
          </w:p>
        </w:tc>
      </w:tr>
    </w:tbl>
    <w:p w:rsidR="00403CF3" w:rsidRPr="00E21AA3" w:rsidP="00B30B44" w14:paraId="40667DE9" w14:textId="77777777">
      <w:pPr>
        <w:pStyle w:val="Default"/>
      </w:pPr>
    </w:p>
    <w:p w:rsidR="00540DB0" w:rsidP="00BF1516" w14:paraId="39748FDD" w14:textId="1FA55E17">
      <w:pPr>
        <w:rPr>
          <w:sz w:val="24"/>
          <w:szCs w:val="24"/>
        </w:rPr>
      </w:pPr>
      <w:bookmarkStart w:id="2" w:name="_Hlk113964679"/>
      <w:bookmarkStart w:id="3" w:name="_Hlk499156006"/>
      <w:r w:rsidRPr="00E21AA3">
        <w:rPr>
          <w:sz w:val="24"/>
          <w:szCs w:val="24"/>
        </w:rPr>
        <w:t xml:space="preserve">Once OMB approves the change, FNS intends to </w:t>
      </w:r>
      <w:r w:rsidRPr="00E21AA3" w:rsidR="00400EA7">
        <w:rPr>
          <w:sz w:val="24"/>
          <w:szCs w:val="24"/>
        </w:rPr>
        <w:t xml:space="preserve">recruit the </w:t>
      </w:r>
      <w:r w:rsidRPr="00E21AA3" w:rsidR="00EA489B">
        <w:rPr>
          <w:sz w:val="24"/>
          <w:szCs w:val="24"/>
        </w:rPr>
        <w:t xml:space="preserve">respondents within </w:t>
      </w:r>
      <w:r w:rsidR="00B231AB">
        <w:rPr>
          <w:sz w:val="24"/>
          <w:szCs w:val="24"/>
        </w:rPr>
        <w:t xml:space="preserve">the three grantee non-participant </w:t>
      </w:r>
      <w:r w:rsidRPr="00E21AA3" w:rsidR="00EA489B">
        <w:rPr>
          <w:sz w:val="24"/>
          <w:szCs w:val="24"/>
        </w:rPr>
        <w:t>groups mentioned and</w:t>
      </w:r>
      <w:r w:rsidRPr="00E21AA3">
        <w:rPr>
          <w:sz w:val="24"/>
          <w:szCs w:val="24"/>
        </w:rPr>
        <w:t xml:space="preserve"> proceed with data collection.</w:t>
      </w:r>
      <w:r w:rsidRPr="003D5E2E" w:rsidR="003D5E2E">
        <w:t xml:space="preserve"> </w:t>
      </w:r>
      <w:r w:rsidRPr="003D5E2E" w:rsidR="003D5E2E">
        <w:rPr>
          <w:sz w:val="24"/>
          <w:szCs w:val="24"/>
        </w:rPr>
        <w:t xml:space="preserve">Conducting data collection by 30 November 2022 is essential for the success of the evaluation.   </w:t>
      </w:r>
    </w:p>
    <w:bookmarkEnd w:id="2"/>
    <w:p w:rsidR="00BF1516" w:rsidP="00BF1516" w14:paraId="1CA86E81" w14:textId="455A6F81">
      <w:pPr>
        <w:rPr>
          <w:sz w:val="24"/>
          <w:szCs w:val="24"/>
        </w:rPr>
      </w:pPr>
      <w:r w:rsidRPr="00E21AA3">
        <w:rPr>
          <w:sz w:val="24"/>
          <w:szCs w:val="24"/>
        </w:rPr>
        <w:t xml:space="preserve"> </w:t>
      </w:r>
    </w:p>
    <w:p w:rsidR="00E4548C" w:rsidP="000139B1" w14:paraId="7ABCC23D" w14:textId="752105F6">
      <w:pPr>
        <w:rPr>
          <w:sz w:val="24"/>
          <w:szCs w:val="24"/>
        </w:rPr>
      </w:pPr>
      <w:r w:rsidRPr="00E21AA3">
        <w:rPr>
          <w:sz w:val="24"/>
          <w:szCs w:val="24"/>
        </w:rPr>
        <w:t xml:space="preserve">If you have any questions regarding this request, please contact </w:t>
      </w:r>
      <w:r w:rsidR="001273DB">
        <w:rPr>
          <w:sz w:val="24"/>
          <w:szCs w:val="24"/>
        </w:rPr>
        <w:t>Jamia Franklin</w:t>
      </w:r>
      <w:r w:rsidR="00860944">
        <w:rPr>
          <w:sz w:val="24"/>
          <w:szCs w:val="24"/>
        </w:rPr>
        <w:t>,</w:t>
      </w:r>
      <w:r w:rsidRPr="00E21AA3">
        <w:rPr>
          <w:sz w:val="24"/>
          <w:szCs w:val="24"/>
        </w:rPr>
        <w:t xml:space="preserve"> FNS Information Collection Clearance Officer for the Food and Nutrition Service, Planning &amp; Regulatory Affairs Office at (703) 305</w:t>
      </w:r>
      <w:r w:rsidR="00F163DB">
        <w:rPr>
          <w:sz w:val="24"/>
          <w:szCs w:val="24"/>
        </w:rPr>
        <w:t>-2403</w:t>
      </w:r>
      <w:r w:rsidRPr="00E21AA3">
        <w:rPr>
          <w:sz w:val="24"/>
          <w:szCs w:val="24"/>
        </w:rPr>
        <w:t>.</w:t>
      </w:r>
      <w:bookmarkEnd w:id="3"/>
    </w:p>
    <w:p w:rsidR="00BE640D" w14:paraId="72F035FA" w14:textId="77777777">
      <w:pPr>
        <w:rPr>
          <w:sz w:val="24"/>
          <w:szCs w:val="24"/>
        </w:rPr>
      </w:pPr>
    </w:p>
    <w:p w:rsidR="00BE640D" w14:paraId="18776A92" w14:textId="77777777">
      <w:pPr>
        <w:rPr>
          <w:sz w:val="24"/>
          <w:szCs w:val="24"/>
        </w:rPr>
      </w:pPr>
    </w:p>
    <w:p w:rsidR="00BE640D" w14:paraId="0F6463D7" w14:textId="77777777">
      <w:pPr>
        <w:rPr>
          <w:sz w:val="24"/>
          <w:szCs w:val="24"/>
        </w:rPr>
      </w:pPr>
    </w:p>
    <w:p w:rsidR="00BE640D" w14:paraId="386CBB34" w14:textId="77777777">
      <w:pPr>
        <w:rPr>
          <w:sz w:val="24"/>
          <w:szCs w:val="24"/>
        </w:rPr>
      </w:pPr>
    </w:p>
    <w:p w:rsidR="00BE640D" w14:paraId="180FB9E5" w14:textId="77777777">
      <w:pPr>
        <w:rPr>
          <w:sz w:val="24"/>
          <w:szCs w:val="24"/>
        </w:rPr>
      </w:pPr>
    </w:p>
    <w:p w:rsidR="00D91BB2" w:rsidRPr="00D91BB2" w:rsidP="009509DA" w14:paraId="2543C355" w14:textId="1043284F">
      <w:pPr>
        <w:rPr>
          <w:sz w:val="24"/>
          <w:szCs w:val="24"/>
        </w:rPr>
      </w:pPr>
      <w:r w:rsidRPr="00D91BB2">
        <w:rPr>
          <w:sz w:val="24"/>
          <w:szCs w:val="24"/>
        </w:rPr>
        <w:t xml:space="preserve">Attachment </w:t>
      </w:r>
      <w:r w:rsidR="002E6751">
        <w:rPr>
          <w:sz w:val="24"/>
          <w:szCs w:val="24"/>
        </w:rPr>
        <w:t>F.4</w:t>
      </w:r>
      <w:r w:rsidR="00326D66">
        <w:rPr>
          <w:sz w:val="24"/>
          <w:szCs w:val="24"/>
        </w:rPr>
        <w:t xml:space="preserve"> attached</w:t>
      </w:r>
      <w:r w:rsidRPr="00D91BB2">
        <w:rPr>
          <w:sz w:val="24"/>
          <w:szCs w:val="24"/>
        </w:rPr>
        <w:t>:  Summer EBT_2022 Non-participant Interview Pro</w:t>
      </w:r>
      <w:r>
        <w:rPr>
          <w:sz w:val="24"/>
          <w:szCs w:val="24"/>
        </w:rPr>
        <w:t>tocol</w:t>
      </w:r>
    </w:p>
    <w:sectPr w:rsidSect="00DE3A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14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9D9" w14:paraId="7E3728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087" w14:paraId="442BEAA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9D9" w14:paraId="655809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9D9" w14:paraId="7AD747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9D9" w14:paraId="260BDD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9D9" w14:paraId="1A49A9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8463C"/>
    <w:multiLevelType w:val="hybridMultilevel"/>
    <w:tmpl w:val="D1729B8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i/>
        <w:sz w:val="20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4C1A9D"/>
    <w:multiLevelType w:val="hybridMultilevel"/>
    <w:tmpl w:val="6B2C059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CDD2D8E"/>
    <w:multiLevelType w:val="hybridMultilevel"/>
    <w:tmpl w:val="A82AE6B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127B"/>
    <w:multiLevelType w:val="hybridMultilevel"/>
    <w:tmpl w:val="3D822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E03FB"/>
    <w:multiLevelType w:val="hybridMultilevel"/>
    <w:tmpl w:val="BDD63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23109"/>
    <w:multiLevelType w:val="multilevel"/>
    <w:tmpl w:val="AD262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>
    <w:nsid w:val="24E93B18"/>
    <w:multiLevelType w:val="hybridMultilevel"/>
    <w:tmpl w:val="3D24F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A5F71"/>
    <w:multiLevelType w:val="multilevel"/>
    <w:tmpl w:val="904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7433AA"/>
    <w:multiLevelType w:val="hybridMultilevel"/>
    <w:tmpl w:val="D1729B8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i/>
        <w:sz w:val="20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CB97EED"/>
    <w:multiLevelType w:val="hybridMultilevel"/>
    <w:tmpl w:val="4D6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5802DB"/>
    <w:multiLevelType w:val="multilevel"/>
    <w:tmpl w:val="8D600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">
    <w:nsid w:val="33D108EA"/>
    <w:multiLevelType w:val="hybridMultilevel"/>
    <w:tmpl w:val="27647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25E68"/>
    <w:multiLevelType w:val="multilevel"/>
    <w:tmpl w:val="F6A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6F571E"/>
    <w:multiLevelType w:val="hybridMultilevel"/>
    <w:tmpl w:val="D1729B8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i/>
        <w:sz w:val="20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6DD426F"/>
    <w:multiLevelType w:val="hybridMultilevel"/>
    <w:tmpl w:val="D1729B8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i/>
        <w:sz w:val="20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5473A9A"/>
    <w:multiLevelType w:val="multilevel"/>
    <w:tmpl w:val="D85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68176A"/>
    <w:multiLevelType w:val="hybridMultilevel"/>
    <w:tmpl w:val="039CB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B5833"/>
    <w:multiLevelType w:val="multilevel"/>
    <w:tmpl w:val="A7026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">
    <w:nsid w:val="64C77BC8"/>
    <w:multiLevelType w:val="hybridMultilevel"/>
    <w:tmpl w:val="490E07DE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A340BFD"/>
    <w:multiLevelType w:val="hybridMultilevel"/>
    <w:tmpl w:val="921811A0"/>
    <w:lvl w:ilvl="0">
      <w:start w:val="1"/>
      <w:numFmt w:val="lowerLetter"/>
      <w:lvlText w:val="%1)"/>
      <w:lvlJc w:val="left"/>
      <w:pPr>
        <w:ind w:left="996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lowerLetter"/>
      <w:lvlText w:val="%2."/>
      <w:lvlJc w:val="left"/>
      <w:pPr>
        <w:ind w:left="1716" w:hanging="360"/>
      </w:pPr>
    </w:lvl>
    <w:lvl w:ilvl="2" w:tentative="1">
      <w:start w:val="1"/>
      <w:numFmt w:val="lowerRoman"/>
      <w:lvlText w:val="%3."/>
      <w:lvlJc w:val="right"/>
      <w:pPr>
        <w:ind w:left="2436" w:hanging="180"/>
      </w:pPr>
    </w:lvl>
    <w:lvl w:ilvl="3" w:tentative="1">
      <w:start w:val="1"/>
      <w:numFmt w:val="decimal"/>
      <w:lvlText w:val="%4."/>
      <w:lvlJc w:val="left"/>
      <w:pPr>
        <w:ind w:left="3156" w:hanging="360"/>
      </w:pPr>
    </w:lvl>
    <w:lvl w:ilvl="4" w:tentative="1">
      <w:start w:val="1"/>
      <w:numFmt w:val="lowerLetter"/>
      <w:lvlText w:val="%5."/>
      <w:lvlJc w:val="left"/>
      <w:pPr>
        <w:ind w:left="3876" w:hanging="360"/>
      </w:pPr>
    </w:lvl>
    <w:lvl w:ilvl="5" w:tentative="1">
      <w:start w:val="1"/>
      <w:numFmt w:val="lowerRoman"/>
      <w:lvlText w:val="%6."/>
      <w:lvlJc w:val="right"/>
      <w:pPr>
        <w:ind w:left="4596" w:hanging="180"/>
      </w:pPr>
    </w:lvl>
    <w:lvl w:ilvl="6" w:tentative="1">
      <w:start w:val="1"/>
      <w:numFmt w:val="decimal"/>
      <w:lvlText w:val="%7."/>
      <w:lvlJc w:val="left"/>
      <w:pPr>
        <w:ind w:left="5316" w:hanging="360"/>
      </w:pPr>
    </w:lvl>
    <w:lvl w:ilvl="7" w:tentative="1">
      <w:start w:val="1"/>
      <w:numFmt w:val="lowerLetter"/>
      <w:lvlText w:val="%8."/>
      <w:lvlJc w:val="left"/>
      <w:pPr>
        <w:ind w:left="6036" w:hanging="360"/>
      </w:pPr>
    </w:lvl>
    <w:lvl w:ilvl="8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>
    <w:nsid w:val="6B8511D9"/>
    <w:multiLevelType w:val="hybridMultilevel"/>
    <w:tmpl w:val="D1729B8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i/>
        <w:sz w:val="20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DC0283A"/>
    <w:multiLevelType w:val="hybridMultilevel"/>
    <w:tmpl w:val="3166A3D8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2D52A88"/>
    <w:multiLevelType w:val="multilevel"/>
    <w:tmpl w:val="B4162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3">
    <w:nsid w:val="7FDC6BF3"/>
    <w:multiLevelType w:val="hybridMultilevel"/>
    <w:tmpl w:val="D1729B8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i/>
        <w:sz w:val="20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6"/>
  </w:num>
  <w:num w:numId="5">
    <w:abstractNumId w:val="4"/>
  </w:num>
  <w:num w:numId="6">
    <w:abstractNumId w:val="3"/>
  </w:num>
  <w:num w:numId="7">
    <w:abstractNumId w:val="21"/>
  </w:num>
  <w:num w:numId="8">
    <w:abstractNumId w:val="0"/>
  </w:num>
  <w:num w:numId="9">
    <w:abstractNumId w:val="2"/>
  </w:num>
  <w:num w:numId="10">
    <w:abstractNumId w:val="19"/>
  </w:num>
  <w:num w:numId="11">
    <w:abstractNumId w:val="14"/>
  </w:num>
  <w:num w:numId="12">
    <w:abstractNumId w:val="8"/>
  </w:num>
  <w:num w:numId="13">
    <w:abstractNumId w:val="23"/>
  </w:num>
  <w:num w:numId="14">
    <w:abstractNumId w:val="20"/>
  </w:num>
  <w:num w:numId="15">
    <w:abstractNumId w:val="13"/>
  </w:num>
  <w:num w:numId="16">
    <w:abstractNumId w:val="18"/>
  </w:num>
  <w:num w:numId="17">
    <w:abstractNumId w:val="7"/>
  </w:num>
  <w:num w:numId="18">
    <w:abstractNumId w:val="17"/>
  </w:num>
  <w:num w:numId="19">
    <w:abstractNumId w:val="5"/>
  </w:num>
  <w:num w:numId="20">
    <w:abstractNumId w:val="15"/>
  </w:num>
  <w:num w:numId="21">
    <w:abstractNumId w:val="22"/>
  </w:num>
  <w:num w:numId="22">
    <w:abstractNumId w:val="12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FE"/>
    <w:rsid w:val="00002941"/>
    <w:rsid w:val="000043D2"/>
    <w:rsid w:val="00005B42"/>
    <w:rsid w:val="000064C0"/>
    <w:rsid w:val="000104B4"/>
    <w:rsid w:val="000139B1"/>
    <w:rsid w:val="000162F9"/>
    <w:rsid w:val="00033D49"/>
    <w:rsid w:val="00050ABA"/>
    <w:rsid w:val="00056848"/>
    <w:rsid w:val="0006457E"/>
    <w:rsid w:val="00065DE9"/>
    <w:rsid w:val="00067F31"/>
    <w:rsid w:val="000738FD"/>
    <w:rsid w:val="0008228D"/>
    <w:rsid w:val="00086EB6"/>
    <w:rsid w:val="0009284A"/>
    <w:rsid w:val="00092C67"/>
    <w:rsid w:val="00093D89"/>
    <w:rsid w:val="000B30B7"/>
    <w:rsid w:val="000B6DA6"/>
    <w:rsid w:val="000C170D"/>
    <w:rsid w:val="000C732F"/>
    <w:rsid w:val="000D3197"/>
    <w:rsid w:val="000D3635"/>
    <w:rsid w:val="000D6D60"/>
    <w:rsid w:val="000D7FBC"/>
    <w:rsid w:val="000E0E38"/>
    <w:rsid w:val="000E52DB"/>
    <w:rsid w:val="000E52DC"/>
    <w:rsid w:val="000E56C6"/>
    <w:rsid w:val="000F0115"/>
    <w:rsid w:val="001050A7"/>
    <w:rsid w:val="00107EDD"/>
    <w:rsid w:val="00111B39"/>
    <w:rsid w:val="001159E8"/>
    <w:rsid w:val="00115C20"/>
    <w:rsid w:val="001247FB"/>
    <w:rsid w:val="001273DB"/>
    <w:rsid w:val="00134E67"/>
    <w:rsid w:val="001360F1"/>
    <w:rsid w:val="00141D98"/>
    <w:rsid w:val="00145046"/>
    <w:rsid w:val="0015344D"/>
    <w:rsid w:val="00156987"/>
    <w:rsid w:val="00160037"/>
    <w:rsid w:val="001608ED"/>
    <w:rsid w:val="00167523"/>
    <w:rsid w:val="00171317"/>
    <w:rsid w:val="00175F0C"/>
    <w:rsid w:val="00177D63"/>
    <w:rsid w:val="00186CC4"/>
    <w:rsid w:val="00192CC5"/>
    <w:rsid w:val="001A24A1"/>
    <w:rsid w:val="001A2F96"/>
    <w:rsid w:val="001A640E"/>
    <w:rsid w:val="001A705B"/>
    <w:rsid w:val="001B0F27"/>
    <w:rsid w:val="001B7EB2"/>
    <w:rsid w:val="001C19F7"/>
    <w:rsid w:val="001C6AE6"/>
    <w:rsid w:val="001D067C"/>
    <w:rsid w:val="001D3007"/>
    <w:rsid w:val="001D6095"/>
    <w:rsid w:val="001E087E"/>
    <w:rsid w:val="002016A2"/>
    <w:rsid w:val="0020235D"/>
    <w:rsid w:val="002025DD"/>
    <w:rsid w:val="00205C94"/>
    <w:rsid w:val="00213EC1"/>
    <w:rsid w:val="00220C1E"/>
    <w:rsid w:val="00223888"/>
    <w:rsid w:val="00225F1A"/>
    <w:rsid w:val="00245A48"/>
    <w:rsid w:val="00250B6A"/>
    <w:rsid w:val="002568C9"/>
    <w:rsid w:val="0026693A"/>
    <w:rsid w:val="0026736C"/>
    <w:rsid w:val="00272A3C"/>
    <w:rsid w:val="00273C27"/>
    <w:rsid w:val="002765E7"/>
    <w:rsid w:val="002850C5"/>
    <w:rsid w:val="00290C51"/>
    <w:rsid w:val="00293A08"/>
    <w:rsid w:val="002947A1"/>
    <w:rsid w:val="002963E4"/>
    <w:rsid w:val="00297327"/>
    <w:rsid w:val="002B3776"/>
    <w:rsid w:val="002B4F31"/>
    <w:rsid w:val="002C0166"/>
    <w:rsid w:val="002C2E88"/>
    <w:rsid w:val="002C5AE6"/>
    <w:rsid w:val="002E0E37"/>
    <w:rsid w:val="002E2829"/>
    <w:rsid w:val="002E5669"/>
    <w:rsid w:val="002E6751"/>
    <w:rsid w:val="002F0EA7"/>
    <w:rsid w:val="002F19FB"/>
    <w:rsid w:val="002F2387"/>
    <w:rsid w:val="002F3452"/>
    <w:rsid w:val="003033B7"/>
    <w:rsid w:val="00321FEC"/>
    <w:rsid w:val="0032350A"/>
    <w:rsid w:val="00323E3F"/>
    <w:rsid w:val="00326D66"/>
    <w:rsid w:val="00327E3D"/>
    <w:rsid w:val="00327EBE"/>
    <w:rsid w:val="0033024F"/>
    <w:rsid w:val="0033344F"/>
    <w:rsid w:val="003425C4"/>
    <w:rsid w:val="00343DE8"/>
    <w:rsid w:val="00345DA0"/>
    <w:rsid w:val="0034772A"/>
    <w:rsid w:val="003546DF"/>
    <w:rsid w:val="00354935"/>
    <w:rsid w:val="003564A6"/>
    <w:rsid w:val="00364366"/>
    <w:rsid w:val="00370147"/>
    <w:rsid w:val="003859F1"/>
    <w:rsid w:val="00395E5F"/>
    <w:rsid w:val="00396DA1"/>
    <w:rsid w:val="003B1590"/>
    <w:rsid w:val="003B3465"/>
    <w:rsid w:val="003B5056"/>
    <w:rsid w:val="003C5380"/>
    <w:rsid w:val="003C570C"/>
    <w:rsid w:val="003D0006"/>
    <w:rsid w:val="003D2876"/>
    <w:rsid w:val="003D2D74"/>
    <w:rsid w:val="003D5E2E"/>
    <w:rsid w:val="003D6DCF"/>
    <w:rsid w:val="003D6EA5"/>
    <w:rsid w:val="003D7B70"/>
    <w:rsid w:val="003E2F4D"/>
    <w:rsid w:val="003F0F46"/>
    <w:rsid w:val="003F272E"/>
    <w:rsid w:val="003F52D6"/>
    <w:rsid w:val="003F58E4"/>
    <w:rsid w:val="003F61FF"/>
    <w:rsid w:val="003F6A0D"/>
    <w:rsid w:val="00400EA7"/>
    <w:rsid w:val="0040104E"/>
    <w:rsid w:val="00401F4A"/>
    <w:rsid w:val="00403CF3"/>
    <w:rsid w:val="00404C06"/>
    <w:rsid w:val="004070E7"/>
    <w:rsid w:val="00417B0E"/>
    <w:rsid w:val="00424B43"/>
    <w:rsid w:val="004254B1"/>
    <w:rsid w:val="004278E4"/>
    <w:rsid w:val="0044044A"/>
    <w:rsid w:val="004522C3"/>
    <w:rsid w:val="004531AB"/>
    <w:rsid w:val="00460392"/>
    <w:rsid w:val="00460640"/>
    <w:rsid w:val="004659DA"/>
    <w:rsid w:val="00487B90"/>
    <w:rsid w:val="00495567"/>
    <w:rsid w:val="004A4720"/>
    <w:rsid w:val="004A7687"/>
    <w:rsid w:val="004B3316"/>
    <w:rsid w:val="004C7A57"/>
    <w:rsid w:val="004D5DEA"/>
    <w:rsid w:val="004E706B"/>
    <w:rsid w:val="004F1925"/>
    <w:rsid w:val="0050431C"/>
    <w:rsid w:val="00507E56"/>
    <w:rsid w:val="0051372A"/>
    <w:rsid w:val="005253D0"/>
    <w:rsid w:val="0052552B"/>
    <w:rsid w:val="00525DC5"/>
    <w:rsid w:val="00540AFE"/>
    <w:rsid w:val="00540C2D"/>
    <w:rsid w:val="00540DB0"/>
    <w:rsid w:val="005517F0"/>
    <w:rsid w:val="005568C7"/>
    <w:rsid w:val="00567311"/>
    <w:rsid w:val="00575027"/>
    <w:rsid w:val="00585156"/>
    <w:rsid w:val="0059100F"/>
    <w:rsid w:val="005962C3"/>
    <w:rsid w:val="0059681D"/>
    <w:rsid w:val="00597E5C"/>
    <w:rsid w:val="005A0F66"/>
    <w:rsid w:val="005A5E70"/>
    <w:rsid w:val="005A7DD6"/>
    <w:rsid w:val="005B10C3"/>
    <w:rsid w:val="005B22ED"/>
    <w:rsid w:val="005B3D7B"/>
    <w:rsid w:val="005B5673"/>
    <w:rsid w:val="005C04C1"/>
    <w:rsid w:val="005C26CD"/>
    <w:rsid w:val="005C59D9"/>
    <w:rsid w:val="005D18CC"/>
    <w:rsid w:val="005E01C4"/>
    <w:rsid w:val="005E1755"/>
    <w:rsid w:val="005F2573"/>
    <w:rsid w:val="005F7DD7"/>
    <w:rsid w:val="00603087"/>
    <w:rsid w:val="00607EFC"/>
    <w:rsid w:val="00613B06"/>
    <w:rsid w:val="006146C0"/>
    <w:rsid w:val="00630DDA"/>
    <w:rsid w:val="0063187C"/>
    <w:rsid w:val="00634E95"/>
    <w:rsid w:val="0065082C"/>
    <w:rsid w:val="0065513D"/>
    <w:rsid w:val="0066095D"/>
    <w:rsid w:val="00663EB1"/>
    <w:rsid w:val="00664EEF"/>
    <w:rsid w:val="006656B6"/>
    <w:rsid w:val="00666125"/>
    <w:rsid w:val="0067153C"/>
    <w:rsid w:val="006756FE"/>
    <w:rsid w:val="00675A86"/>
    <w:rsid w:val="006852BF"/>
    <w:rsid w:val="00685B50"/>
    <w:rsid w:val="006A181E"/>
    <w:rsid w:val="006C12B2"/>
    <w:rsid w:val="006C282C"/>
    <w:rsid w:val="006C72A6"/>
    <w:rsid w:val="006D1A44"/>
    <w:rsid w:val="006E25D3"/>
    <w:rsid w:val="006E3EC1"/>
    <w:rsid w:val="006E7BAB"/>
    <w:rsid w:val="006F4BFC"/>
    <w:rsid w:val="007020BD"/>
    <w:rsid w:val="00721EDE"/>
    <w:rsid w:val="007225D7"/>
    <w:rsid w:val="00723E10"/>
    <w:rsid w:val="00736118"/>
    <w:rsid w:val="00741462"/>
    <w:rsid w:val="00745A3F"/>
    <w:rsid w:val="00747F62"/>
    <w:rsid w:val="007534B1"/>
    <w:rsid w:val="00760B83"/>
    <w:rsid w:val="0076705A"/>
    <w:rsid w:val="00792A70"/>
    <w:rsid w:val="007A123C"/>
    <w:rsid w:val="007A618A"/>
    <w:rsid w:val="007A6C68"/>
    <w:rsid w:val="007B09F3"/>
    <w:rsid w:val="007B29F3"/>
    <w:rsid w:val="007C229E"/>
    <w:rsid w:val="007D397A"/>
    <w:rsid w:val="007D46AE"/>
    <w:rsid w:val="007F1FB0"/>
    <w:rsid w:val="00800064"/>
    <w:rsid w:val="00800382"/>
    <w:rsid w:val="00807CDA"/>
    <w:rsid w:val="00813823"/>
    <w:rsid w:val="00831158"/>
    <w:rsid w:val="00831B33"/>
    <w:rsid w:val="00836D0C"/>
    <w:rsid w:val="00841D94"/>
    <w:rsid w:val="00845949"/>
    <w:rsid w:val="00854ED8"/>
    <w:rsid w:val="008553B6"/>
    <w:rsid w:val="008578A8"/>
    <w:rsid w:val="008608C2"/>
    <w:rsid w:val="00860944"/>
    <w:rsid w:val="00864140"/>
    <w:rsid w:val="00871DA9"/>
    <w:rsid w:val="00880442"/>
    <w:rsid w:val="008828A3"/>
    <w:rsid w:val="00885878"/>
    <w:rsid w:val="00885E54"/>
    <w:rsid w:val="00892A56"/>
    <w:rsid w:val="0089324E"/>
    <w:rsid w:val="008947D6"/>
    <w:rsid w:val="00894F83"/>
    <w:rsid w:val="008A767B"/>
    <w:rsid w:val="008B2432"/>
    <w:rsid w:val="008B25AA"/>
    <w:rsid w:val="008B2E4F"/>
    <w:rsid w:val="008B2FBA"/>
    <w:rsid w:val="008C0E41"/>
    <w:rsid w:val="008C2EDD"/>
    <w:rsid w:val="008C32CC"/>
    <w:rsid w:val="008C3DF9"/>
    <w:rsid w:val="008D0238"/>
    <w:rsid w:val="008D1968"/>
    <w:rsid w:val="008F40B1"/>
    <w:rsid w:val="008F6B71"/>
    <w:rsid w:val="008F77C5"/>
    <w:rsid w:val="00906528"/>
    <w:rsid w:val="00911D64"/>
    <w:rsid w:val="00914B6E"/>
    <w:rsid w:val="00922095"/>
    <w:rsid w:val="00926CAD"/>
    <w:rsid w:val="00937A87"/>
    <w:rsid w:val="009509DA"/>
    <w:rsid w:val="00952A93"/>
    <w:rsid w:val="00975CDB"/>
    <w:rsid w:val="00983551"/>
    <w:rsid w:val="00983875"/>
    <w:rsid w:val="00994019"/>
    <w:rsid w:val="009A39D0"/>
    <w:rsid w:val="009A694A"/>
    <w:rsid w:val="009C2AB3"/>
    <w:rsid w:val="009C4E53"/>
    <w:rsid w:val="009D3606"/>
    <w:rsid w:val="009E3D34"/>
    <w:rsid w:val="009E466E"/>
    <w:rsid w:val="00A0008D"/>
    <w:rsid w:val="00A03A08"/>
    <w:rsid w:val="00A072C5"/>
    <w:rsid w:val="00A15C2D"/>
    <w:rsid w:val="00A362FF"/>
    <w:rsid w:val="00A40780"/>
    <w:rsid w:val="00A45BE0"/>
    <w:rsid w:val="00A52455"/>
    <w:rsid w:val="00A54557"/>
    <w:rsid w:val="00A57052"/>
    <w:rsid w:val="00A62728"/>
    <w:rsid w:val="00A737B9"/>
    <w:rsid w:val="00A762AB"/>
    <w:rsid w:val="00A835D7"/>
    <w:rsid w:val="00A905C4"/>
    <w:rsid w:val="00A93527"/>
    <w:rsid w:val="00A9751F"/>
    <w:rsid w:val="00AA41A5"/>
    <w:rsid w:val="00AA5601"/>
    <w:rsid w:val="00AA65EF"/>
    <w:rsid w:val="00AB02F2"/>
    <w:rsid w:val="00AB1DF4"/>
    <w:rsid w:val="00AB4D2D"/>
    <w:rsid w:val="00AC5844"/>
    <w:rsid w:val="00AD4FFC"/>
    <w:rsid w:val="00AE11A7"/>
    <w:rsid w:val="00AE1D47"/>
    <w:rsid w:val="00AE2EC5"/>
    <w:rsid w:val="00AF225B"/>
    <w:rsid w:val="00AF291E"/>
    <w:rsid w:val="00AF49F4"/>
    <w:rsid w:val="00AF5472"/>
    <w:rsid w:val="00AF6CD8"/>
    <w:rsid w:val="00B0489A"/>
    <w:rsid w:val="00B05A91"/>
    <w:rsid w:val="00B12925"/>
    <w:rsid w:val="00B13163"/>
    <w:rsid w:val="00B132D7"/>
    <w:rsid w:val="00B211D7"/>
    <w:rsid w:val="00B21CFA"/>
    <w:rsid w:val="00B231AB"/>
    <w:rsid w:val="00B25949"/>
    <w:rsid w:val="00B30B44"/>
    <w:rsid w:val="00B34B97"/>
    <w:rsid w:val="00B3595D"/>
    <w:rsid w:val="00B4214C"/>
    <w:rsid w:val="00B47F38"/>
    <w:rsid w:val="00B53553"/>
    <w:rsid w:val="00B56661"/>
    <w:rsid w:val="00B5737C"/>
    <w:rsid w:val="00B7337D"/>
    <w:rsid w:val="00B76E90"/>
    <w:rsid w:val="00B83785"/>
    <w:rsid w:val="00B90291"/>
    <w:rsid w:val="00B90FBE"/>
    <w:rsid w:val="00B91258"/>
    <w:rsid w:val="00B93D4B"/>
    <w:rsid w:val="00B95BB9"/>
    <w:rsid w:val="00B96E0B"/>
    <w:rsid w:val="00BA136B"/>
    <w:rsid w:val="00BB1160"/>
    <w:rsid w:val="00BC4AC4"/>
    <w:rsid w:val="00BD62B2"/>
    <w:rsid w:val="00BD6601"/>
    <w:rsid w:val="00BE4806"/>
    <w:rsid w:val="00BE640D"/>
    <w:rsid w:val="00BF0DD8"/>
    <w:rsid w:val="00BF1516"/>
    <w:rsid w:val="00BF2CD1"/>
    <w:rsid w:val="00BF3A9F"/>
    <w:rsid w:val="00C10DD0"/>
    <w:rsid w:val="00C11FAC"/>
    <w:rsid w:val="00C1509C"/>
    <w:rsid w:val="00C15A44"/>
    <w:rsid w:val="00C170EC"/>
    <w:rsid w:val="00C20510"/>
    <w:rsid w:val="00C22C2E"/>
    <w:rsid w:val="00C36CC7"/>
    <w:rsid w:val="00C377E4"/>
    <w:rsid w:val="00C52D72"/>
    <w:rsid w:val="00C738A0"/>
    <w:rsid w:val="00C75710"/>
    <w:rsid w:val="00CA4794"/>
    <w:rsid w:val="00CA7454"/>
    <w:rsid w:val="00CB1058"/>
    <w:rsid w:val="00CB365D"/>
    <w:rsid w:val="00CC2070"/>
    <w:rsid w:val="00CC7651"/>
    <w:rsid w:val="00CD5D1E"/>
    <w:rsid w:val="00CD6B18"/>
    <w:rsid w:val="00CE52CA"/>
    <w:rsid w:val="00D03F34"/>
    <w:rsid w:val="00D1493F"/>
    <w:rsid w:val="00D33B8C"/>
    <w:rsid w:val="00D36483"/>
    <w:rsid w:val="00D42A73"/>
    <w:rsid w:val="00D4779D"/>
    <w:rsid w:val="00D6745B"/>
    <w:rsid w:val="00D7022F"/>
    <w:rsid w:val="00D765C7"/>
    <w:rsid w:val="00D76968"/>
    <w:rsid w:val="00D774F5"/>
    <w:rsid w:val="00D84860"/>
    <w:rsid w:val="00D85F28"/>
    <w:rsid w:val="00D91BB2"/>
    <w:rsid w:val="00DA341C"/>
    <w:rsid w:val="00DB08E2"/>
    <w:rsid w:val="00DB299C"/>
    <w:rsid w:val="00DB3F82"/>
    <w:rsid w:val="00DB4CF3"/>
    <w:rsid w:val="00DB584C"/>
    <w:rsid w:val="00DC08DD"/>
    <w:rsid w:val="00DD322D"/>
    <w:rsid w:val="00DD34F3"/>
    <w:rsid w:val="00DD51C2"/>
    <w:rsid w:val="00DE1EB7"/>
    <w:rsid w:val="00DE3A31"/>
    <w:rsid w:val="00DE3D9A"/>
    <w:rsid w:val="00DE649B"/>
    <w:rsid w:val="00DE6C58"/>
    <w:rsid w:val="00DF7138"/>
    <w:rsid w:val="00DF718D"/>
    <w:rsid w:val="00E02266"/>
    <w:rsid w:val="00E06A8E"/>
    <w:rsid w:val="00E1444F"/>
    <w:rsid w:val="00E21AA3"/>
    <w:rsid w:val="00E257AB"/>
    <w:rsid w:val="00E26AD8"/>
    <w:rsid w:val="00E274AA"/>
    <w:rsid w:val="00E2761A"/>
    <w:rsid w:val="00E30603"/>
    <w:rsid w:val="00E32BDB"/>
    <w:rsid w:val="00E44A50"/>
    <w:rsid w:val="00E4548C"/>
    <w:rsid w:val="00E509CD"/>
    <w:rsid w:val="00E50FD9"/>
    <w:rsid w:val="00E51F41"/>
    <w:rsid w:val="00E53D36"/>
    <w:rsid w:val="00E542E1"/>
    <w:rsid w:val="00E65EC2"/>
    <w:rsid w:val="00E671A5"/>
    <w:rsid w:val="00E70774"/>
    <w:rsid w:val="00E73749"/>
    <w:rsid w:val="00E8063E"/>
    <w:rsid w:val="00E8202E"/>
    <w:rsid w:val="00E8551C"/>
    <w:rsid w:val="00EA2BA9"/>
    <w:rsid w:val="00EA3BC2"/>
    <w:rsid w:val="00EA489B"/>
    <w:rsid w:val="00EB3514"/>
    <w:rsid w:val="00EB4A08"/>
    <w:rsid w:val="00EC0699"/>
    <w:rsid w:val="00EC18D5"/>
    <w:rsid w:val="00EC1ECA"/>
    <w:rsid w:val="00EC3A70"/>
    <w:rsid w:val="00EC509E"/>
    <w:rsid w:val="00ED3B09"/>
    <w:rsid w:val="00ED744E"/>
    <w:rsid w:val="00EE0A22"/>
    <w:rsid w:val="00EE1C0B"/>
    <w:rsid w:val="00EE32DC"/>
    <w:rsid w:val="00EF1B30"/>
    <w:rsid w:val="00EF27A1"/>
    <w:rsid w:val="00EF2CA0"/>
    <w:rsid w:val="00F02ACA"/>
    <w:rsid w:val="00F03FE0"/>
    <w:rsid w:val="00F11D95"/>
    <w:rsid w:val="00F13E82"/>
    <w:rsid w:val="00F163DB"/>
    <w:rsid w:val="00F3183F"/>
    <w:rsid w:val="00F31BE5"/>
    <w:rsid w:val="00F31CB9"/>
    <w:rsid w:val="00F41676"/>
    <w:rsid w:val="00F417E3"/>
    <w:rsid w:val="00F4601E"/>
    <w:rsid w:val="00F55684"/>
    <w:rsid w:val="00F5757F"/>
    <w:rsid w:val="00F77E55"/>
    <w:rsid w:val="00F90142"/>
    <w:rsid w:val="00F92B46"/>
    <w:rsid w:val="00F947CB"/>
    <w:rsid w:val="00F94EAB"/>
    <w:rsid w:val="00FA7BDF"/>
    <w:rsid w:val="00FB3523"/>
    <w:rsid w:val="00FB4CDC"/>
    <w:rsid w:val="00FB6102"/>
    <w:rsid w:val="00FC3E3F"/>
    <w:rsid w:val="00FC5E65"/>
    <w:rsid w:val="00FC610D"/>
    <w:rsid w:val="00FE0086"/>
    <w:rsid w:val="00FF07A1"/>
    <w:rsid w:val="00FF21DF"/>
    <w:rsid w:val="00FF6F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BEA21"/>
  <w15:docId w15:val="{AD27FABD-81E5-4E4D-B7CB-78EC217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continued">
    <w:name w:val="Normal (continued)"/>
    <w:basedOn w:val="Normal"/>
    <w:next w:val="Normal"/>
    <w:qFormat/>
    <w:rsid w:val="00B30B44"/>
    <w:pPr>
      <w:spacing w:line="480" w:lineRule="auto"/>
    </w:pPr>
    <w:rPr>
      <w:sz w:val="24"/>
    </w:rPr>
  </w:style>
  <w:style w:type="paragraph" w:styleId="ListParagraph">
    <w:name w:val="List Paragraph"/>
    <w:aliases w:val="Primary Bullet List"/>
    <w:basedOn w:val="Normal"/>
    <w:link w:val="ListParagraphChar"/>
    <w:uiPriority w:val="34"/>
    <w:qFormat/>
    <w:rsid w:val="00D91B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Primary Bullet List Char"/>
    <w:link w:val="ListParagraph"/>
    <w:uiPriority w:val="34"/>
    <w:locked/>
    <w:rsid w:val="00D91BB2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0D7FBC"/>
    <w:pPr>
      <w:spacing w:before="100" w:beforeAutospacing="1" w:after="100" w:afterAutospacing="1"/>
    </w:pPr>
    <w:rPr>
      <w:rFonts w:ascii="Calibri" w:hAnsi="Calibri" w:eastAsiaTheme="minorHAnsi" w:cs="Calibri"/>
      <w:sz w:val="22"/>
      <w:szCs w:val="22"/>
    </w:rPr>
  </w:style>
  <w:style w:type="character" w:customStyle="1" w:styleId="normaltextrun">
    <w:name w:val="normaltextrun"/>
    <w:basedOn w:val="DefaultParagraphFont"/>
    <w:rsid w:val="000D7FBC"/>
  </w:style>
  <w:style w:type="character" w:customStyle="1" w:styleId="eop">
    <w:name w:val="eop"/>
    <w:basedOn w:val="DefaultParagraphFont"/>
    <w:rsid w:val="000D7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53BEC61D80344AC147B80D934BDFD" ma:contentTypeVersion="2" ma:contentTypeDescription="Create a new document." ma:contentTypeScope="" ma:versionID="14a5e6ad631fcf04b74043bfb0c12f9f">
  <xsd:schema xmlns:xsd="http://www.w3.org/2001/XMLSchema" xmlns:p="http://schemas.microsoft.com/office/2006/metadata/properties" xmlns:ns2="9dbcbb5a-2d39-43bd-b6c7-d27f844c7fb7" targetNamespace="http://schemas.microsoft.com/office/2006/metadata/properties" ma:root="true" ma:fieldsID="41d8cef941c44b07acba7b2f1d173e7b" ns2:_="">
    <xsd:import namespace="9dbcbb5a-2d39-43bd-b6c7-d27f844c7fb7"/>
    <xsd:element name="properties">
      <xsd:complexType>
        <xsd:sequence>
          <xsd:element name="documentManagement">
            <xsd:complexType>
              <xsd:all>
                <xsd:element ref="ns2:Rank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dbcbb5a-2d39-43bd-b6c7-d27f844c7fb7" elementFormDefault="qualified">
    <xsd:import namespace="http://schemas.microsoft.com/office/2006/documentManagement/types"/>
    <xsd:element name="Rank" ma:index="8" nillable="true" ma:displayName="Rank" ma:internalName="Rank">
      <xsd:simpleType>
        <xsd:restriction base="dms:Number"/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Rank xmlns="9dbcbb5a-2d39-43bd-b6c7-d27f844c7fb7">9</Rank>
    <Description0 xmlns="9dbcbb5a-2d39-43bd-b6c7-d27f844c7fb7">Template for merging the burden from one ICR to another</Description0>
  </documentManagement>
</p:properties>
</file>

<file path=customXml/itemProps1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C9306-25F1-4D05-8CCA-A989C65AFB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4A1063-6DEB-4F40-AD6F-57AB035187A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137589C-B432-4840-861C-1DE67056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bb5a-2d39-43bd-b6c7-d27f844c7f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540B123-C7D7-4D1B-9551-5C392AEB7758}">
  <ds:schemaRefs>
    <ds:schemaRef ds:uri="http://schemas.microsoft.com/office/2006/metadata/properties"/>
    <ds:schemaRef ds:uri="9dbcbb5a-2d39-43bd-b6c7-d27f844c7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creator>USDA FCS</dc:creator>
  <cp:lastModifiedBy>Franklin, Jamia - FNS</cp:lastModifiedBy>
  <cp:revision>2</cp:revision>
  <cp:lastPrinted>2013-01-16T15:27:00Z</cp:lastPrinted>
  <dcterms:created xsi:type="dcterms:W3CDTF">2022-09-13T17:44:00Z</dcterms:created>
  <dcterms:modified xsi:type="dcterms:W3CDTF">2022-09-13T17:44:00Z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0x010100E9153BEC61D80344AC147B80D934BDFD</vt:lpwstr>
  </property>
  <property fmtid="{D5CDD505-2E9C-101B-9397-08002B2CF9AE}" pid="3" name="Order">
    <vt:r8>900</vt:r8>
  </property>
</Properties>
</file>