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536B" w:rsidR="00B12BE1" w:rsidP="001E536B" w:rsidRDefault="00B12BE1" w14:paraId="7EDF0A28" w14:textId="234D2FD7">
      <w:pPr>
        <w:tabs>
          <w:tab w:val="left" w:pos="1440"/>
        </w:tabs>
        <w:ind w:left="1440" w:hanging="1440"/>
        <w:rPr>
          <w:b/>
        </w:rPr>
      </w:pPr>
      <w:r w:rsidRPr="001E536B">
        <w:rPr>
          <w:b/>
        </w:rPr>
        <w:t>Date:</w:t>
      </w:r>
      <w:r w:rsidRPr="001E536B">
        <w:rPr>
          <w:b/>
        </w:rPr>
        <w:tab/>
      </w:r>
      <w:r w:rsidR="00B753BC">
        <w:rPr>
          <w:b/>
        </w:rPr>
        <w:t xml:space="preserve">January </w:t>
      </w:r>
      <w:r w:rsidR="00A05499">
        <w:rPr>
          <w:b/>
        </w:rPr>
        <w:t>12</w:t>
      </w:r>
      <w:r w:rsidR="009E7FD1">
        <w:rPr>
          <w:b/>
        </w:rPr>
        <w:t xml:space="preserve">, </w:t>
      </w:r>
      <w:r w:rsidR="00816F6C">
        <w:rPr>
          <w:b/>
        </w:rPr>
        <w:t>202</w:t>
      </w:r>
      <w:r w:rsidR="00816F6C">
        <w:rPr>
          <w:b/>
        </w:rPr>
        <w:t>1</w:t>
      </w:r>
    </w:p>
    <w:p w:rsidRPr="001E536B" w:rsidR="00B12BE1" w:rsidP="001E536B" w:rsidRDefault="00B12BE1" w14:paraId="5B7C4605" w14:textId="77777777">
      <w:pPr>
        <w:tabs>
          <w:tab w:val="left" w:pos="1440"/>
        </w:tabs>
        <w:ind w:left="1440" w:hanging="1440"/>
        <w:rPr>
          <w:b/>
        </w:rPr>
      </w:pPr>
    </w:p>
    <w:p w:rsidRPr="001E536B" w:rsidR="00B12BE1" w:rsidP="001E536B" w:rsidRDefault="00B12BE1" w14:paraId="4D95A7A0" w14:textId="6B217FD9">
      <w:pPr>
        <w:tabs>
          <w:tab w:val="left" w:pos="1440"/>
        </w:tabs>
        <w:ind w:left="1440" w:hanging="1440"/>
        <w:rPr>
          <w:b/>
          <w:bCs/>
        </w:rPr>
      </w:pPr>
      <w:r w:rsidRPr="001E536B">
        <w:rPr>
          <w:b/>
          <w:bCs/>
        </w:rPr>
        <w:t>To:</w:t>
      </w:r>
      <w:r w:rsidRPr="001E536B">
        <w:rPr>
          <w:b/>
        </w:rPr>
        <w:tab/>
      </w:r>
      <w:r w:rsidRPr="001E536B">
        <w:rPr>
          <w:b/>
          <w:bCs/>
        </w:rPr>
        <w:t>J</w:t>
      </w:r>
      <w:r w:rsidR="000632BC">
        <w:rPr>
          <w:b/>
          <w:bCs/>
        </w:rPr>
        <w:t>ordan Cohen</w:t>
      </w:r>
      <w:r w:rsidRPr="001E536B">
        <w:rPr>
          <w:b/>
          <w:bCs/>
        </w:rPr>
        <w:t>, OMB Desk Officer, Office of Information and Regulatory Affairs, Office of Management and Budget</w:t>
      </w:r>
    </w:p>
    <w:p w:rsidRPr="001E536B" w:rsidR="00B12BE1" w:rsidP="001E536B" w:rsidRDefault="00B12BE1" w14:paraId="7B22300D" w14:textId="77777777">
      <w:pPr>
        <w:tabs>
          <w:tab w:val="left" w:pos="1440"/>
        </w:tabs>
        <w:ind w:left="1440" w:hanging="1440"/>
        <w:rPr>
          <w:b/>
        </w:rPr>
      </w:pPr>
    </w:p>
    <w:p w:rsidRPr="001E536B" w:rsidR="00B12BE1" w:rsidP="001E536B" w:rsidRDefault="00B12BE1" w14:paraId="014C9226" w14:textId="0AA51BA5">
      <w:pPr>
        <w:tabs>
          <w:tab w:val="left" w:pos="1440"/>
        </w:tabs>
        <w:ind w:left="1440" w:hanging="1440"/>
        <w:rPr>
          <w:b/>
        </w:rPr>
      </w:pPr>
      <w:r w:rsidRPr="001E536B">
        <w:rPr>
          <w:b/>
        </w:rPr>
        <w:t>Through:</w:t>
      </w:r>
      <w:r w:rsidRPr="001E536B">
        <w:rPr>
          <w:b/>
        </w:rPr>
        <w:tab/>
        <w:t xml:space="preserve">Ruth Brown, Desk Officer, U.S. Department of Agriculture, </w:t>
      </w:r>
      <w:proofErr w:type="gramStart"/>
      <w:r w:rsidRPr="001E536B">
        <w:rPr>
          <w:b/>
        </w:rPr>
        <w:t>Office</w:t>
      </w:r>
      <w:proofErr w:type="gramEnd"/>
      <w:r w:rsidRPr="001E536B">
        <w:rPr>
          <w:b/>
        </w:rPr>
        <w:t xml:space="preserve"> of the Chief Information Officer</w:t>
      </w:r>
    </w:p>
    <w:p w:rsidRPr="001E536B" w:rsidR="00B12BE1" w:rsidP="001E536B" w:rsidRDefault="00B12BE1" w14:paraId="50800917" w14:textId="77777777">
      <w:pPr>
        <w:tabs>
          <w:tab w:val="left" w:pos="1440"/>
        </w:tabs>
        <w:ind w:left="1440" w:hanging="1440"/>
        <w:rPr>
          <w:b/>
        </w:rPr>
      </w:pPr>
    </w:p>
    <w:p w:rsidRPr="001E536B" w:rsidR="00B12BE1" w:rsidP="001E536B" w:rsidRDefault="00B12BE1" w14:paraId="718F7A4B" w14:textId="081925FD">
      <w:pPr>
        <w:tabs>
          <w:tab w:val="left" w:pos="1440"/>
        </w:tabs>
        <w:ind w:left="1440" w:hanging="1440"/>
        <w:rPr>
          <w:b/>
        </w:rPr>
      </w:pPr>
      <w:r w:rsidRPr="001E536B">
        <w:rPr>
          <w:b/>
        </w:rPr>
        <w:t>From:</w:t>
      </w:r>
      <w:r w:rsidRPr="001E536B">
        <w:rPr>
          <w:b/>
        </w:rPr>
        <w:tab/>
      </w:r>
      <w:r w:rsidR="0007203A">
        <w:rPr>
          <w:b/>
        </w:rPr>
        <w:t>M</w:t>
      </w:r>
      <w:r w:rsidR="000632BC">
        <w:rPr>
          <w:b/>
        </w:rPr>
        <w:t xml:space="preserve">aureen </w:t>
      </w:r>
      <w:proofErr w:type="spellStart"/>
      <w:r w:rsidR="000632BC">
        <w:rPr>
          <w:b/>
        </w:rPr>
        <w:t>Lydon</w:t>
      </w:r>
      <w:proofErr w:type="spellEnd"/>
      <w:r w:rsidRPr="001E536B">
        <w:rPr>
          <w:b/>
        </w:rPr>
        <w:t>, Chief, Planning &amp; Regulatory Affairs Office, Food and Nutrition Service</w:t>
      </w:r>
    </w:p>
    <w:p w:rsidRPr="001E536B" w:rsidR="00B12BE1" w:rsidP="001E536B" w:rsidRDefault="00B12BE1" w14:paraId="3FF1ADDB" w14:textId="77777777">
      <w:pPr>
        <w:ind w:left="1440" w:hanging="1440"/>
        <w:rPr>
          <w:b/>
        </w:rPr>
      </w:pPr>
    </w:p>
    <w:p w:rsidRPr="001E536B" w:rsidR="00B12BE1" w:rsidP="001E536B" w:rsidRDefault="00B12BE1" w14:paraId="4E854F30" w14:textId="37B91F19">
      <w:pPr>
        <w:ind w:left="1440" w:hanging="1440"/>
        <w:rPr>
          <w:b/>
          <w:bCs/>
        </w:rPr>
      </w:pPr>
      <w:r w:rsidRPr="001E536B">
        <w:rPr>
          <w:b/>
        </w:rPr>
        <w:t>Re:</w:t>
      </w:r>
      <w:r w:rsidRPr="001E536B">
        <w:rPr>
          <w:b/>
        </w:rPr>
        <w:tab/>
      </w:r>
      <w:r w:rsidRPr="001E536B" w:rsidR="00FA33DE">
        <w:rPr>
          <w:b/>
          <w:bCs/>
        </w:rPr>
        <w:t xml:space="preserve">Under Approved Generic OMB Clearance No. 0584-0524 Request for Approval for Evaluation of the </w:t>
      </w:r>
      <w:r w:rsidRPr="00681E43" w:rsidR="00681E43">
        <w:rPr>
          <w:b/>
          <w:bCs/>
        </w:rPr>
        <w:t xml:space="preserve">Team Nutrition </w:t>
      </w:r>
      <w:r w:rsidRPr="001E536B" w:rsidR="00FA33DE">
        <w:rPr>
          <w:b/>
          <w:bCs/>
        </w:rPr>
        <w:t>Training Grant Program</w:t>
      </w:r>
      <w:r w:rsidR="00D14839">
        <w:rPr>
          <w:b/>
          <w:bCs/>
        </w:rPr>
        <w:t>:</w:t>
      </w:r>
      <w:r w:rsidRPr="00D14839" w:rsidR="00D14839">
        <w:rPr>
          <w:b/>
        </w:rPr>
        <w:t xml:space="preserve"> </w:t>
      </w:r>
      <w:r w:rsidRPr="009B7693" w:rsidR="00D14839">
        <w:rPr>
          <w:b/>
        </w:rPr>
        <w:t>Enhanced Strategies, Training, Action Plans, and Resources (E-STAR)</w:t>
      </w:r>
    </w:p>
    <w:p w:rsidRPr="001E536B" w:rsidR="00FA33DE" w:rsidP="001E536B" w:rsidRDefault="00FA33DE" w14:paraId="5D0E11E4" w14:textId="77777777">
      <w:pPr>
        <w:ind w:left="1440" w:hanging="1440"/>
      </w:pPr>
    </w:p>
    <w:p w:rsidRPr="001E536B" w:rsidR="005E15FF" w:rsidP="001E536B" w:rsidRDefault="005E15FF" w14:paraId="4E36B42A" w14:textId="11AA7B73">
      <w:r w:rsidRPr="001E536B">
        <w:t>The Food and Nutrition Service (FNS) of the United States Department of Agriculture (USDA) is requesting approval for formative research under Approved Generic OMB Clearance No.</w:t>
      </w:r>
      <w:r w:rsidRPr="001E536B">
        <w:rPr>
          <w:bCs/>
        </w:rPr>
        <w:t xml:space="preserve"> 0584-0524</w:t>
      </w:r>
      <w:r w:rsidR="00D14839">
        <w:rPr>
          <w:bCs/>
        </w:rPr>
        <w:t xml:space="preserve">; </w:t>
      </w:r>
      <w:r w:rsidR="00D14839">
        <w:t>A2-CN Team Nutrition Training Grants Program</w:t>
      </w:r>
      <w:r w:rsidRPr="001E536B">
        <w:rPr>
          <w:bCs/>
        </w:rPr>
        <w:t>.</w:t>
      </w:r>
    </w:p>
    <w:p w:rsidRPr="001E536B" w:rsidR="005E15FF" w:rsidP="001E536B" w:rsidRDefault="005E15FF" w14:paraId="23AA99BC" w14:textId="4F1A3A34"/>
    <w:p w:rsidRPr="001E536B" w:rsidR="00B12BE1" w:rsidP="001E536B" w:rsidRDefault="00B12BE1" w14:paraId="3C37B575" w14:textId="4162997E">
      <w:r w:rsidRPr="001E536B">
        <w:t xml:space="preserve">This request is to acquire clearance to conduct formative research </w:t>
      </w:r>
      <w:r w:rsidR="00502807">
        <w:t>on</w:t>
      </w:r>
      <w:r w:rsidRPr="001E536B">
        <w:t xml:space="preserve"> the </w:t>
      </w:r>
      <w:r w:rsidR="0068515D">
        <w:t xml:space="preserve">USDA Team Nutrition </w:t>
      </w:r>
      <w:r w:rsidRPr="001E536B">
        <w:t xml:space="preserve">Enhanced Strategies, Training, Action Plans, and Resources (E-STAR) training program. </w:t>
      </w:r>
      <w:r w:rsidR="001158FF">
        <w:t xml:space="preserve">The research will involve a </w:t>
      </w:r>
      <w:r w:rsidR="00017F16">
        <w:t xml:space="preserve">formative </w:t>
      </w:r>
      <w:r w:rsidR="001158FF">
        <w:t xml:space="preserve">process evaluation </w:t>
      </w:r>
      <w:r w:rsidRPr="001158FF" w:rsidR="001158FF">
        <w:t xml:space="preserve">to </w:t>
      </w:r>
      <w:r w:rsidR="001158FF">
        <w:t xml:space="preserve">describe and </w:t>
      </w:r>
      <w:r w:rsidRPr="001158FF" w:rsidR="001158FF">
        <w:t>understand the E-STAR training</w:t>
      </w:r>
      <w:r w:rsidR="001158FF">
        <w:t xml:space="preserve"> program</w:t>
      </w:r>
      <w:r w:rsidRPr="001158FF" w:rsidR="001158FF">
        <w:t xml:space="preserve"> as implemented </w:t>
      </w:r>
      <w:r w:rsidR="001158FF">
        <w:t>as well as</w:t>
      </w:r>
      <w:r w:rsidRPr="001158FF" w:rsidR="001158FF">
        <w:t xml:space="preserve"> SNMs’ continued en</w:t>
      </w:r>
      <w:r w:rsidR="001158FF">
        <w:t xml:space="preserve">gagement in the program. </w:t>
      </w:r>
      <w:r w:rsidRPr="001E536B" w:rsidR="00B32E08">
        <w:t xml:space="preserve">Findings from this research will inform future iterations of </w:t>
      </w:r>
      <w:r w:rsidR="001158FF">
        <w:t>E-STAR</w:t>
      </w:r>
      <w:r w:rsidRPr="001E536B" w:rsidR="00B32E08">
        <w:t xml:space="preserve">. </w:t>
      </w:r>
    </w:p>
    <w:p w:rsidRPr="001E536B" w:rsidR="00445B5F" w:rsidP="001E536B" w:rsidRDefault="00445B5F" w14:paraId="7B037BD9" w14:textId="77777777">
      <w:pPr>
        <w:rPr>
          <w:bCs/>
        </w:rPr>
      </w:pPr>
    </w:p>
    <w:p w:rsidRPr="001E536B" w:rsidR="005E15FF" w:rsidP="001E536B" w:rsidRDefault="005E15FF" w14:paraId="62D8790B" w14:textId="390474D9">
      <w:pPr>
        <w:rPr>
          <w:b/>
          <w:bCs/>
        </w:rPr>
      </w:pPr>
      <w:r w:rsidRPr="001E536B">
        <w:t>The following information is provided for your review:</w:t>
      </w:r>
    </w:p>
    <w:p w:rsidRPr="001E536B" w:rsidR="005E15FF" w:rsidP="001E536B" w:rsidRDefault="005E15FF" w14:paraId="25A87A3B" w14:textId="77777777"/>
    <w:p w:rsidRPr="00D86E57" w:rsidR="005E15FF" w:rsidP="001E536B" w:rsidRDefault="005E15FF" w14:paraId="4B65FE1A" w14:textId="3C11DF23">
      <w:pPr>
        <w:numPr>
          <w:ilvl w:val="0"/>
          <w:numId w:val="2"/>
        </w:numPr>
        <w:outlineLvl w:val="0"/>
        <w:rPr>
          <w:bCs/>
        </w:rPr>
      </w:pPr>
      <w:r w:rsidRPr="001E536B">
        <w:rPr>
          <w:b/>
        </w:rPr>
        <w:t xml:space="preserve">Title of the Project: </w:t>
      </w:r>
      <w:r w:rsidRPr="001E536B" w:rsidR="00FA33DE">
        <w:t xml:space="preserve">Evaluation of the </w:t>
      </w:r>
      <w:r w:rsidRPr="009B7693" w:rsidR="00681E43">
        <w:rPr>
          <w:bCs/>
        </w:rPr>
        <w:t xml:space="preserve">Team Nutrition </w:t>
      </w:r>
      <w:r w:rsidRPr="001E536B" w:rsidR="00FA33DE">
        <w:t>Training Grant Program</w:t>
      </w:r>
      <w:r w:rsidR="007F476B">
        <w:t>:</w:t>
      </w:r>
      <w:r w:rsidRPr="007F476B" w:rsidR="007F476B">
        <w:rPr>
          <w:b/>
        </w:rPr>
        <w:t xml:space="preserve"> </w:t>
      </w:r>
      <w:r w:rsidRPr="009B7693" w:rsidR="007F476B">
        <w:rPr>
          <w:b/>
        </w:rPr>
        <w:t>Enhanced Strategies, Training, Action Plans, and Resources (E-STAR)</w:t>
      </w:r>
    </w:p>
    <w:p w:rsidRPr="001E536B" w:rsidR="00E36273" w:rsidP="00D05569" w:rsidRDefault="00E36273" w14:paraId="02B96C99" w14:textId="77777777"/>
    <w:p w:rsidRPr="001E536B" w:rsidR="005E15FF" w:rsidP="001E536B" w:rsidRDefault="005E15FF" w14:paraId="22D20F07" w14:textId="1EC1B1A7">
      <w:pPr>
        <w:numPr>
          <w:ilvl w:val="0"/>
          <w:numId w:val="2"/>
        </w:numPr>
        <w:rPr>
          <w:bCs/>
        </w:rPr>
      </w:pPr>
      <w:r w:rsidRPr="001E536B">
        <w:rPr>
          <w:b/>
        </w:rPr>
        <w:t xml:space="preserve">Control Number: </w:t>
      </w:r>
      <w:r w:rsidRPr="001E536B">
        <w:rPr>
          <w:bCs/>
        </w:rPr>
        <w:t xml:space="preserve">0584-0524, Expires </w:t>
      </w:r>
      <w:r w:rsidR="00426AD7">
        <w:rPr>
          <w:bCs/>
        </w:rPr>
        <w:t>1</w:t>
      </w:r>
      <w:r w:rsidR="000632BC">
        <w:rPr>
          <w:bCs/>
        </w:rPr>
        <w:t>2</w:t>
      </w:r>
      <w:r w:rsidR="00426AD7">
        <w:rPr>
          <w:bCs/>
        </w:rPr>
        <w:t>/</w:t>
      </w:r>
      <w:r w:rsidR="000632BC">
        <w:rPr>
          <w:bCs/>
        </w:rPr>
        <w:t>3</w:t>
      </w:r>
      <w:r w:rsidR="00426AD7">
        <w:rPr>
          <w:bCs/>
        </w:rPr>
        <w:t>1/2022</w:t>
      </w:r>
    </w:p>
    <w:p w:rsidRPr="00D86E57" w:rsidR="00E36273" w:rsidP="00D05569" w:rsidRDefault="00E36273" w14:paraId="7000231B" w14:textId="77777777"/>
    <w:p w:rsidRPr="001E536B" w:rsidR="00233894" w:rsidP="001E536B" w:rsidRDefault="005E15FF" w14:paraId="50B6AD92" w14:textId="192D0AB3">
      <w:pPr>
        <w:pStyle w:val="ListParagraph"/>
        <w:numPr>
          <w:ilvl w:val="0"/>
          <w:numId w:val="2"/>
        </w:numPr>
      </w:pPr>
      <w:r w:rsidRPr="001E536B">
        <w:rPr>
          <w:b/>
        </w:rPr>
        <w:t>Public Affected by this Project:</w:t>
      </w:r>
      <w:r w:rsidRPr="001E536B">
        <w:t xml:space="preserve"> </w:t>
      </w:r>
    </w:p>
    <w:p w:rsidRPr="001E536B" w:rsidR="00233894" w:rsidP="001E536B" w:rsidRDefault="00233894" w14:paraId="604F64E0" w14:textId="2B708E94">
      <w:pPr>
        <w:ind w:firstLine="360"/>
      </w:pPr>
      <w:r w:rsidRPr="001E536B">
        <w:t xml:space="preserve">State and Local/Tribal </w:t>
      </w:r>
      <w:r w:rsidR="00426AD7">
        <w:t>Government</w:t>
      </w:r>
    </w:p>
    <w:p w:rsidRPr="001E536B" w:rsidR="00233894" w:rsidP="001E536B" w:rsidRDefault="00B155BA" w14:paraId="2B3BC1D6" w14:textId="2B2F41AF">
      <w:pPr>
        <w:pStyle w:val="ListParagraph"/>
        <w:numPr>
          <w:ilvl w:val="0"/>
          <w:numId w:val="3"/>
        </w:numPr>
      </w:pPr>
      <w:r w:rsidRPr="001E536B">
        <w:t xml:space="preserve">School nutrition managers </w:t>
      </w:r>
      <w:r w:rsidRPr="001E536B" w:rsidR="00CF7743">
        <w:t xml:space="preserve">(SNMs) </w:t>
      </w:r>
      <w:r w:rsidRPr="001E536B">
        <w:t xml:space="preserve">who participate in E-STAR </w:t>
      </w:r>
    </w:p>
    <w:p w:rsidRPr="001E536B" w:rsidR="00233894" w:rsidRDefault="00233894" w14:paraId="4FC1FE8E" w14:textId="06B2F515"/>
    <w:p w:rsidRPr="001E536B" w:rsidR="00B155BA" w:rsidP="001E536B" w:rsidRDefault="00B155BA" w14:paraId="7B67E7FD" w14:textId="4C180347">
      <w:pPr>
        <w:pStyle w:val="ListParagraph"/>
        <w:ind w:left="360"/>
      </w:pPr>
      <w:r w:rsidRPr="001E536B">
        <w:t>Individuals</w:t>
      </w:r>
      <w:r w:rsidR="00426AD7">
        <w:t>:</w:t>
      </w:r>
      <w:r w:rsidRPr="001E536B" w:rsidDel="00426AD7" w:rsidR="00426AD7">
        <w:t xml:space="preserve"> </w:t>
      </w:r>
    </w:p>
    <w:p w:rsidRPr="001E536B" w:rsidR="00B155BA" w:rsidP="00B1672D" w:rsidRDefault="00B155BA" w14:paraId="5C3BDBEE" w14:textId="7CFCCEBF">
      <w:pPr>
        <w:pStyle w:val="ListParagraph"/>
        <w:numPr>
          <w:ilvl w:val="0"/>
          <w:numId w:val="3"/>
        </w:numPr>
      </w:pPr>
      <w:r w:rsidRPr="001E536B">
        <w:t xml:space="preserve">Individuals who mentor the </w:t>
      </w:r>
      <w:r w:rsidR="00144591">
        <w:t>SNMs</w:t>
      </w:r>
      <w:r w:rsidRPr="001E536B">
        <w:t xml:space="preserve"> participating in E-STAR (hereafter referred to as “mentors”)</w:t>
      </w:r>
    </w:p>
    <w:p w:rsidRPr="001E536B" w:rsidR="00B155BA" w:rsidP="001E536B" w:rsidRDefault="00B155BA" w14:paraId="1A70C80D" w14:textId="77777777"/>
    <w:p w:rsidRPr="001E536B" w:rsidR="005E15FF" w:rsidP="001E536B" w:rsidRDefault="005E15FF" w14:paraId="2563C0A9" w14:textId="1F5334E6">
      <w:pPr>
        <w:ind w:left="360"/>
      </w:pPr>
      <w:r w:rsidRPr="001E536B">
        <w:t xml:space="preserve">See section 7, </w:t>
      </w:r>
      <w:r w:rsidRPr="001E536B">
        <w:rPr>
          <w:i/>
        </w:rPr>
        <w:t>Project Purpose, Methodology &amp; Formative Research Design,</w:t>
      </w:r>
      <w:r w:rsidRPr="001E536B">
        <w:t xml:space="preserve"> for a description of the number of participants for each </w:t>
      </w:r>
      <w:r w:rsidR="00752859">
        <w:t>respondent type</w:t>
      </w:r>
      <w:r w:rsidRPr="001E536B" w:rsidR="00752859">
        <w:t xml:space="preserve"> </w:t>
      </w:r>
      <w:r w:rsidR="00426AD7">
        <w:t>and</w:t>
      </w:r>
      <w:r w:rsidRPr="001E536B">
        <w:t xml:space="preserve"> by research methodology</w:t>
      </w:r>
      <w:r w:rsidRPr="001E536B" w:rsidR="003B5A9A">
        <w:t>.</w:t>
      </w:r>
    </w:p>
    <w:p w:rsidRPr="001E536B" w:rsidR="005E15FF" w:rsidP="001E536B" w:rsidRDefault="005E15FF" w14:paraId="7EE2CAC3" w14:textId="0C61ECE8">
      <w:pPr>
        <w:ind w:left="360"/>
      </w:pPr>
    </w:p>
    <w:p w:rsidRPr="001E536B" w:rsidR="005E15FF" w:rsidP="001E536B" w:rsidRDefault="0093770F" w14:paraId="5D89A3F5" w14:textId="23CA4870">
      <w:pPr>
        <w:numPr>
          <w:ilvl w:val="0"/>
          <w:numId w:val="2"/>
        </w:numPr>
      </w:pPr>
      <w:r w:rsidRPr="001E536B">
        <w:rPr>
          <w:b/>
        </w:rPr>
        <w:br w:type="column"/>
      </w:r>
      <w:r w:rsidRPr="001E536B" w:rsidR="005E15FF">
        <w:rPr>
          <w:b/>
        </w:rPr>
        <w:lastRenderedPageBreak/>
        <w:t>Number of Respondents:</w:t>
      </w:r>
    </w:p>
    <w:p w:rsidRPr="001E536B" w:rsidR="007739CA" w:rsidP="001E536B" w:rsidRDefault="007739CA" w14:paraId="0FE026B5" w14:textId="212682CC">
      <w:pPr>
        <w:rPr>
          <w:b/>
        </w:rPr>
      </w:pPr>
    </w:p>
    <w:p w:rsidRPr="001E536B" w:rsidR="0074268A" w:rsidP="001E536B" w:rsidRDefault="0074268A" w14:paraId="5D74A2CD" w14:textId="5337BB4C">
      <w:pPr>
        <w:rPr>
          <w:b/>
        </w:rPr>
      </w:pPr>
      <w:r w:rsidRPr="001E536B">
        <w:t xml:space="preserve">Table 4.1 – Research activity </w:t>
      </w:r>
      <w:r w:rsidR="00426AD7">
        <w:t>by</w:t>
      </w:r>
      <w:r w:rsidRPr="001E536B">
        <w:t xml:space="preserve"> </w:t>
      </w:r>
      <w:r w:rsidR="00426AD7">
        <w:t>R</w:t>
      </w:r>
      <w:r w:rsidRPr="001E536B" w:rsidR="003B5D92">
        <w:t>espondent</w:t>
      </w:r>
      <w:r w:rsidR="00426AD7">
        <w:t xml:space="preserve"> Type</w:t>
      </w:r>
    </w:p>
    <w:tbl>
      <w:tblPr>
        <w:tblStyle w:val="TableGrid"/>
        <w:tblW w:w="4906" w:type="pct"/>
        <w:tblLook w:val="01E0" w:firstRow="1" w:lastRow="1" w:firstColumn="1" w:lastColumn="1" w:noHBand="0" w:noVBand="0"/>
      </w:tblPr>
      <w:tblGrid>
        <w:gridCol w:w="1511"/>
        <w:gridCol w:w="1430"/>
        <w:gridCol w:w="4226"/>
        <w:gridCol w:w="2007"/>
      </w:tblGrid>
      <w:tr w:rsidRPr="001E536B" w:rsidR="00426AD7" w:rsidTr="008F682B" w14:paraId="20052C78" w14:textId="57D5EC42">
        <w:tc>
          <w:tcPr>
            <w:tcW w:w="824" w:type="pct"/>
          </w:tcPr>
          <w:p w:rsidRPr="001E536B" w:rsidR="00426AD7" w:rsidP="001E536B" w:rsidRDefault="00426AD7" w14:paraId="1EB69602" w14:textId="797EC9C9">
            <w:pPr>
              <w:rPr>
                <w:b/>
              </w:rPr>
            </w:pPr>
            <w:r w:rsidRPr="001E536B">
              <w:rPr>
                <w:b/>
              </w:rPr>
              <w:t>Respondent category</w:t>
            </w:r>
          </w:p>
        </w:tc>
        <w:tc>
          <w:tcPr>
            <w:tcW w:w="779" w:type="pct"/>
          </w:tcPr>
          <w:p w:rsidRPr="001E536B" w:rsidR="00426AD7" w:rsidP="001E536B" w:rsidRDefault="00426AD7" w14:paraId="64E15ACA" w14:textId="2D8FE3ED">
            <w:pPr>
              <w:rPr>
                <w:b/>
              </w:rPr>
            </w:pPr>
            <w:r w:rsidRPr="001E536B">
              <w:rPr>
                <w:b/>
              </w:rPr>
              <w:t>Respondent type</w:t>
            </w:r>
          </w:p>
        </w:tc>
        <w:tc>
          <w:tcPr>
            <w:tcW w:w="2303" w:type="pct"/>
          </w:tcPr>
          <w:p w:rsidRPr="001E536B" w:rsidR="00426AD7" w:rsidP="001E536B" w:rsidRDefault="00426AD7" w14:paraId="65AD22A4" w14:textId="10F82EF0">
            <w:pPr>
              <w:jc w:val="center"/>
              <w:rPr>
                <w:b/>
              </w:rPr>
            </w:pPr>
            <w:r w:rsidRPr="001E536B">
              <w:rPr>
                <w:b/>
              </w:rPr>
              <w:t>Research activity</w:t>
            </w:r>
          </w:p>
        </w:tc>
        <w:tc>
          <w:tcPr>
            <w:tcW w:w="1094" w:type="pct"/>
          </w:tcPr>
          <w:p w:rsidRPr="001E536B" w:rsidR="00426AD7" w:rsidP="001E536B" w:rsidRDefault="00426AD7" w14:paraId="3464F484" w14:textId="532076B3">
            <w:pPr>
              <w:jc w:val="center"/>
              <w:rPr>
                <w:b/>
              </w:rPr>
            </w:pPr>
            <w:r>
              <w:rPr>
                <w:b/>
              </w:rPr>
              <w:t xml:space="preserve">Annual </w:t>
            </w:r>
            <w:r w:rsidRPr="001E536B">
              <w:rPr>
                <w:b/>
              </w:rPr>
              <w:t># of respondents</w:t>
            </w:r>
            <w:r w:rsidR="00D56E55">
              <w:rPr>
                <w:b/>
              </w:rPr>
              <w:t xml:space="preserve"> (average)</w:t>
            </w:r>
            <w:r w:rsidR="004139DC">
              <w:rPr>
                <w:b/>
              </w:rPr>
              <w:t>*</w:t>
            </w:r>
          </w:p>
        </w:tc>
      </w:tr>
      <w:tr w:rsidRPr="001E536B" w:rsidR="008F682B" w:rsidTr="009B42F3" w14:paraId="5BE3CCD9" w14:textId="3E9CA649">
        <w:trPr>
          <w:trHeight w:val="1104"/>
        </w:trPr>
        <w:tc>
          <w:tcPr>
            <w:tcW w:w="824" w:type="pct"/>
          </w:tcPr>
          <w:p w:rsidRPr="001E536B" w:rsidR="008F682B" w:rsidP="00D625B1" w:rsidRDefault="008F682B" w14:paraId="57C8E075" w14:textId="78AB41CC">
            <w:pPr>
              <w:tabs>
                <w:tab w:val="left" w:pos="3360"/>
              </w:tabs>
            </w:pPr>
            <w:bookmarkStart w:name="_Hlk275338585" w:id="0"/>
            <w:r w:rsidRPr="001E536B">
              <w:t>State, Local, and Tribal Governments</w:t>
            </w:r>
          </w:p>
        </w:tc>
        <w:bookmarkEnd w:id="0"/>
        <w:tc>
          <w:tcPr>
            <w:tcW w:w="779" w:type="pct"/>
          </w:tcPr>
          <w:p w:rsidRPr="001E536B" w:rsidR="008F682B" w:rsidP="00D625B1" w:rsidRDefault="008F682B" w14:paraId="14FBD365" w14:textId="37C6417C">
            <w:pPr>
              <w:tabs>
                <w:tab w:val="left" w:pos="3360"/>
              </w:tabs>
            </w:pPr>
            <w:r w:rsidRPr="001E536B">
              <w:t>School nutrition managers</w:t>
            </w:r>
            <w:r w:rsidRPr="001E536B">
              <w:tab/>
            </w:r>
          </w:p>
        </w:tc>
        <w:tc>
          <w:tcPr>
            <w:tcW w:w="2303" w:type="pct"/>
          </w:tcPr>
          <w:p w:rsidRPr="001E536B" w:rsidR="008F682B" w:rsidP="00DD12BB" w:rsidRDefault="008F682B" w14:paraId="1BE9736E" w14:textId="035C1422">
            <w:r w:rsidRPr="001E536B">
              <w:t>SNM</w:t>
            </w:r>
            <w:r>
              <w:t xml:space="preserve"> </w:t>
            </w:r>
            <w:r w:rsidRPr="001E536B">
              <w:t>Telephone Interview</w:t>
            </w:r>
            <w:r w:rsidR="009563B2">
              <w:t>s</w:t>
            </w:r>
            <w:r>
              <w:t xml:space="preserve">  </w:t>
            </w:r>
          </w:p>
        </w:tc>
        <w:tc>
          <w:tcPr>
            <w:tcW w:w="1094" w:type="pct"/>
          </w:tcPr>
          <w:p w:rsidRPr="001E536B" w:rsidR="008F682B" w:rsidP="00D625B1" w:rsidRDefault="008F682B" w14:paraId="65FDFD1A" w14:textId="746C1BBD">
            <w:pPr>
              <w:jc w:val="center"/>
            </w:pPr>
            <w:r>
              <w:t>80</w:t>
            </w:r>
          </w:p>
        </w:tc>
      </w:tr>
      <w:tr w:rsidRPr="001E536B" w:rsidR="00426AD7" w:rsidTr="008F682B" w14:paraId="3146BB0E" w14:textId="77777777">
        <w:trPr>
          <w:trHeight w:val="548"/>
        </w:trPr>
        <w:tc>
          <w:tcPr>
            <w:tcW w:w="824" w:type="pct"/>
          </w:tcPr>
          <w:p w:rsidRPr="001E536B" w:rsidR="00426AD7" w:rsidP="00426AD7" w:rsidRDefault="00426AD7" w14:paraId="0CE1E33E" w14:textId="1715DA0D">
            <w:r w:rsidRPr="001E536B">
              <w:t>Individuals</w:t>
            </w:r>
            <w:r w:rsidRPr="001E536B" w:rsidDel="00426AD7">
              <w:t xml:space="preserve"> </w:t>
            </w:r>
          </w:p>
        </w:tc>
        <w:tc>
          <w:tcPr>
            <w:tcW w:w="779" w:type="pct"/>
          </w:tcPr>
          <w:p w:rsidRPr="001E536B" w:rsidR="00426AD7" w:rsidP="00426AD7" w:rsidRDefault="00426AD7" w14:paraId="50D768B6" w14:textId="3C5AE89C">
            <w:r w:rsidRPr="001E536B">
              <w:t>Mentors</w:t>
            </w:r>
            <w:r w:rsidRPr="001E536B" w:rsidDel="00426AD7">
              <w:t xml:space="preserve"> </w:t>
            </w:r>
          </w:p>
        </w:tc>
        <w:tc>
          <w:tcPr>
            <w:tcW w:w="2303" w:type="pct"/>
          </w:tcPr>
          <w:p w:rsidRPr="001E536B" w:rsidR="00426AD7" w:rsidP="005C43BC" w:rsidRDefault="00426AD7" w14:paraId="72D8E7E1" w14:textId="56211865">
            <w:r w:rsidRPr="001E536B">
              <w:t>Mentor</w:t>
            </w:r>
            <w:r>
              <w:t xml:space="preserve"> </w:t>
            </w:r>
            <w:r w:rsidRPr="001E536B">
              <w:t>Telephone Interview</w:t>
            </w:r>
            <w:r>
              <w:t xml:space="preserve">s </w:t>
            </w:r>
          </w:p>
        </w:tc>
        <w:tc>
          <w:tcPr>
            <w:tcW w:w="1094" w:type="pct"/>
          </w:tcPr>
          <w:p w:rsidRPr="001E536B" w:rsidR="00426AD7" w:rsidP="00426AD7" w:rsidRDefault="00300EDC" w14:paraId="064493CF" w14:textId="0B509226">
            <w:pPr>
              <w:jc w:val="center"/>
            </w:pPr>
            <w:r>
              <w:t>10</w:t>
            </w:r>
          </w:p>
        </w:tc>
      </w:tr>
    </w:tbl>
    <w:p w:rsidRPr="001E536B" w:rsidR="00A3018D" w:rsidP="001E536B" w:rsidRDefault="00B73656" w14:paraId="53255208" w14:textId="3BBC4A8A">
      <w:r w:rsidRPr="001E536B">
        <w:t>*</w:t>
      </w:r>
      <w:r w:rsidR="004139DC">
        <w:t xml:space="preserve">The annual number of respondents includes both responsive and non-responsive individuals. We anticipate an 80% positive response rate for all respondent types. </w:t>
      </w:r>
      <w:r w:rsidR="00040D9F">
        <w:t xml:space="preserve"> </w:t>
      </w:r>
    </w:p>
    <w:p w:rsidRPr="001E536B" w:rsidR="00B73656" w:rsidP="001E536B" w:rsidRDefault="00B73656" w14:paraId="3C207EC1" w14:textId="77777777">
      <w:bookmarkStart w:name="_GoBack" w:id="1"/>
      <w:bookmarkEnd w:id="1"/>
    </w:p>
    <w:p w:rsidRPr="001E536B" w:rsidR="005E15FF" w:rsidP="001E536B" w:rsidRDefault="005E15FF" w14:paraId="70F74F7B" w14:textId="77777777">
      <w:pPr>
        <w:numPr>
          <w:ilvl w:val="0"/>
          <w:numId w:val="2"/>
        </w:numPr>
      </w:pPr>
      <w:r w:rsidRPr="001E536B">
        <w:rPr>
          <w:b/>
        </w:rPr>
        <w:t>Time Needed Per Response:</w:t>
      </w:r>
    </w:p>
    <w:p w:rsidRPr="001E536B" w:rsidR="00063A90" w:rsidP="001E536B" w:rsidRDefault="00063A90" w14:paraId="6270C2AE" w14:textId="77777777">
      <w:pPr>
        <w:rPr>
          <w:iCs/>
        </w:rPr>
      </w:pPr>
    </w:p>
    <w:p w:rsidR="005E15FF" w:rsidP="001E536B" w:rsidRDefault="00063A90" w14:paraId="5AB10E54" w14:textId="33592CF8">
      <w:pPr>
        <w:rPr>
          <w:iCs/>
        </w:rPr>
      </w:pPr>
      <w:r w:rsidRPr="001E536B">
        <w:rPr>
          <w:iCs/>
        </w:rPr>
        <w:t xml:space="preserve">Table 5.1 </w:t>
      </w:r>
      <w:r w:rsidRPr="001E536B" w:rsidR="00B73656">
        <w:rPr>
          <w:iCs/>
        </w:rPr>
        <w:t>–</w:t>
      </w:r>
      <w:r w:rsidRPr="001E536B">
        <w:rPr>
          <w:iCs/>
        </w:rPr>
        <w:t xml:space="preserve"> Time</w:t>
      </w:r>
      <w:r w:rsidRPr="001E536B" w:rsidR="003B5D92">
        <w:rPr>
          <w:iCs/>
        </w:rPr>
        <w:t xml:space="preserve"> n</w:t>
      </w:r>
      <w:r w:rsidRPr="001E536B">
        <w:rPr>
          <w:iCs/>
        </w:rPr>
        <w:t xml:space="preserve">eeded for </w:t>
      </w:r>
      <w:r w:rsidR="00426AD7">
        <w:rPr>
          <w:iCs/>
        </w:rPr>
        <w:t>R</w:t>
      </w:r>
      <w:r w:rsidRPr="001E536B">
        <w:rPr>
          <w:iCs/>
        </w:rPr>
        <w:t xml:space="preserve">esearch </w:t>
      </w:r>
      <w:r w:rsidR="00426AD7">
        <w:rPr>
          <w:iCs/>
        </w:rPr>
        <w:t>A</w:t>
      </w:r>
      <w:r w:rsidRPr="001E536B">
        <w:rPr>
          <w:iCs/>
        </w:rPr>
        <w:t>ctivities</w:t>
      </w:r>
      <w:r w:rsidR="00426AD7">
        <w:rPr>
          <w:iCs/>
        </w:rPr>
        <w:t xml:space="preserve"> by Respondent Type </w:t>
      </w:r>
    </w:p>
    <w:tbl>
      <w:tblPr>
        <w:tblStyle w:val="TableGrid"/>
        <w:tblW w:w="4906" w:type="pct"/>
        <w:tblLook w:val="01E0" w:firstRow="1" w:lastRow="1" w:firstColumn="1" w:lastColumn="1" w:noHBand="0" w:noVBand="0"/>
      </w:tblPr>
      <w:tblGrid>
        <w:gridCol w:w="1510"/>
        <w:gridCol w:w="1430"/>
        <w:gridCol w:w="3480"/>
        <w:gridCol w:w="1404"/>
        <w:gridCol w:w="1350"/>
      </w:tblGrid>
      <w:tr w:rsidRPr="001E536B" w:rsidR="005C43BC" w:rsidTr="0018190E" w14:paraId="51BC6B1C" w14:textId="1E9EEBA9">
        <w:tc>
          <w:tcPr>
            <w:tcW w:w="823" w:type="pct"/>
          </w:tcPr>
          <w:p w:rsidRPr="001E536B" w:rsidR="005C43BC" w:rsidP="009E7FD1" w:rsidRDefault="005C43BC" w14:paraId="482C9B8E" w14:textId="77777777">
            <w:pPr>
              <w:rPr>
                <w:b/>
              </w:rPr>
            </w:pPr>
            <w:r w:rsidRPr="001E536B">
              <w:rPr>
                <w:b/>
              </w:rPr>
              <w:t>Respondent category</w:t>
            </w:r>
          </w:p>
        </w:tc>
        <w:tc>
          <w:tcPr>
            <w:tcW w:w="779" w:type="pct"/>
          </w:tcPr>
          <w:p w:rsidRPr="001E536B" w:rsidR="005C43BC" w:rsidP="009E7FD1" w:rsidRDefault="005C43BC" w14:paraId="72587E49" w14:textId="77777777">
            <w:pPr>
              <w:rPr>
                <w:b/>
              </w:rPr>
            </w:pPr>
            <w:r w:rsidRPr="001E536B">
              <w:rPr>
                <w:b/>
              </w:rPr>
              <w:t>Respondent type</w:t>
            </w:r>
          </w:p>
        </w:tc>
        <w:tc>
          <w:tcPr>
            <w:tcW w:w="1897" w:type="pct"/>
          </w:tcPr>
          <w:p w:rsidRPr="001E536B" w:rsidR="005C43BC" w:rsidP="009E7FD1" w:rsidRDefault="005C43BC" w14:paraId="47F19F58" w14:textId="77777777">
            <w:pPr>
              <w:jc w:val="center"/>
              <w:rPr>
                <w:b/>
              </w:rPr>
            </w:pPr>
            <w:r w:rsidRPr="001E536B">
              <w:rPr>
                <w:b/>
              </w:rPr>
              <w:t>Research activity</w:t>
            </w:r>
          </w:p>
        </w:tc>
        <w:tc>
          <w:tcPr>
            <w:tcW w:w="765" w:type="pct"/>
          </w:tcPr>
          <w:p w:rsidR="005C43BC" w:rsidP="009E7FD1" w:rsidRDefault="005C43BC" w14:paraId="43E51B55" w14:textId="77777777">
            <w:pPr>
              <w:jc w:val="center"/>
              <w:rPr>
                <w:b/>
              </w:rPr>
            </w:pPr>
            <w:r>
              <w:rPr>
                <w:b/>
              </w:rPr>
              <w:t xml:space="preserve">Time </w:t>
            </w:r>
          </w:p>
          <w:p w:rsidRPr="001E536B" w:rsidR="005C43BC" w:rsidP="009E7FD1" w:rsidRDefault="005C43BC" w14:paraId="1B7AD14E" w14:textId="018419F9">
            <w:pPr>
              <w:jc w:val="center"/>
              <w:rPr>
                <w:b/>
              </w:rPr>
            </w:pPr>
            <w:r>
              <w:rPr>
                <w:b/>
              </w:rPr>
              <w:t>(minutes)</w:t>
            </w:r>
          </w:p>
        </w:tc>
        <w:tc>
          <w:tcPr>
            <w:tcW w:w="736" w:type="pct"/>
          </w:tcPr>
          <w:p w:rsidR="005C43BC" w:rsidP="009E7FD1" w:rsidRDefault="005C43BC" w14:paraId="51C37E72" w14:textId="4A1173A7">
            <w:pPr>
              <w:jc w:val="center"/>
              <w:rPr>
                <w:b/>
              </w:rPr>
            </w:pPr>
            <w:r>
              <w:rPr>
                <w:b/>
              </w:rPr>
              <w:t>Time (hours)</w:t>
            </w:r>
          </w:p>
        </w:tc>
      </w:tr>
      <w:tr w:rsidRPr="001E536B" w:rsidR="006857B1" w:rsidTr="008F682B" w14:paraId="5000A530" w14:textId="77777777">
        <w:trPr>
          <w:trHeight w:val="566"/>
        </w:trPr>
        <w:tc>
          <w:tcPr>
            <w:tcW w:w="823" w:type="pct"/>
            <w:vMerge w:val="restart"/>
          </w:tcPr>
          <w:p w:rsidRPr="001E536B" w:rsidR="006857B1" w:rsidP="006857B1" w:rsidRDefault="006857B1" w14:paraId="0F1D1F7D" w14:textId="3A7B2822">
            <w:pPr>
              <w:tabs>
                <w:tab w:val="left" w:pos="3360"/>
              </w:tabs>
              <w:rPr>
                <w:b/>
              </w:rPr>
            </w:pPr>
            <w:r w:rsidRPr="001E536B">
              <w:t>State, Local, and Tribal Governments</w:t>
            </w:r>
          </w:p>
        </w:tc>
        <w:tc>
          <w:tcPr>
            <w:tcW w:w="779" w:type="pct"/>
            <w:vMerge w:val="restart"/>
          </w:tcPr>
          <w:p w:rsidRPr="001E536B" w:rsidR="006857B1" w:rsidP="006857B1" w:rsidRDefault="006857B1" w14:paraId="6B4DB2EF" w14:textId="45D395B0">
            <w:pPr>
              <w:tabs>
                <w:tab w:val="left" w:pos="3360"/>
              </w:tabs>
              <w:rPr>
                <w:b/>
              </w:rPr>
            </w:pPr>
            <w:r w:rsidRPr="001E536B">
              <w:t>School nutrition managers</w:t>
            </w:r>
            <w:r w:rsidRPr="001E536B">
              <w:tab/>
            </w:r>
          </w:p>
        </w:tc>
        <w:tc>
          <w:tcPr>
            <w:tcW w:w="1897" w:type="pct"/>
          </w:tcPr>
          <w:p w:rsidRPr="006B6D54" w:rsidR="006857B1" w:rsidP="006857B1" w:rsidRDefault="006857B1" w14:paraId="1ED66154" w14:textId="2D06425A">
            <w:r w:rsidRPr="00F543B7">
              <w:t>Appendix B: SNM  Interview Protocol Year 1</w:t>
            </w:r>
          </w:p>
        </w:tc>
        <w:tc>
          <w:tcPr>
            <w:tcW w:w="765" w:type="pct"/>
          </w:tcPr>
          <w:p w:rsidRPr="006B6D54" w:rsidR="006857B1" w:rsidP="006857B1" w:rsidRDefault="006857B1" w14:paraId="21609993" w14:textId="642C37F5">
            <w:pPr>
              <w:jc w:val="center"/>
            </w:pPr>
            <w:r>
              <w:t>45</w:t>
            </w:r>
          </w:p>
        </w:tc>
        <w:tc>
          <w:tcPr>
            <w:tcW w:w="736" w:type="pct"/>
          </w:tcPr>
          <w:p w:rsidRPr="006B6D54" w:rsidR="006857B1" w:rsidP="006857B1" w:rsidRDefault="006857B1" w14:paraId="11F06FE0" w14:textId="2D14414E">
            <w:pPr>
              <w:jc w:val="center"/>
            </w:pPr>
            <w:r w:rsidRPr="00BE2D5C">
              <w:t>0.75</w:t>
            </w:r>
          </w:p>
        </w:tc>
      </w:tr>
      <w:tr w:rsidRPr="001E536B" w:rsidR="006857B1" w:rsidTr="008F682B" w14:paraId="61572096" w14:textId="77777777">
        <w:trPr>
          <w:trHeight w:val="350"/>
        </w:trPr>
        <w:tc>
          <w:tcPr>
            <w:tcW w:w="823" w:type="pct"/>
            <w:vMerge/>
          </w:tcPr>
          <w:p w:rsidRPr="001E536B" w:rsidR="006857B1" w:rsidP="006857B1" w:rsidRDefault="006857B1" w14:paraId="5AB41672" w14:textId="77777777">
            <w:pPr>
              <w:tabs>
                <w:tab w:val="left" w:pos="3360"/>
              </w:tabs>
            </w:pPr>
          </w:p>
        </w:tc>
        <w:tc>
          <w:tcPr>
            <w:tcW w:w="779" w:type="pct"/>
            <w:vMerge/>
          </w:tcPr>
          <w:p w:rsidRPr="001E536B" w:rsidR="006857B1" w:rsidP="006857B1" w:rsidRDefault="006857B1" w14:paraId="49CDF0ED" w14:textId="77777777">
            <w:pPr>
              <w:tabs>
                <w:tab w:val="left" w:pos="3360"/>
              </w:tabs>
            </w:pPr>
          </w:p>
        </w:tc>
        <w:tc>
          <w:tcPr>
            <w:tcW w:w="1897" w:type="pct"/>
          </w:tcPr>
          <w:p w:rsidRPr="001E536B" w:rsidR="006857B1" w:rsidP="006857B1" w:rsidRDefault="006857B1" w14:paraId="7CA081F2" w14:textId="1183D3D3">
            <w:r w:rsidRPr="00F543B7">
              <w:t xml:space="preserve">Appendix C: SNM Interview Protocol Year 2 </w:t>
            </w:r>
          </w:p>
        </w:tc>
        <w:tc>
          <w:tcPr>
            <w:tcW w:w="765" w:type="pct"/>
          </w:tcPr>
          <w:p w:rsidR="006857B1" w:rsidP="006857B1" w:rsidRDefault="006857B1" w14:paraId="34A6168D" w14:textId="3E5E18A6">
            <w:pPr>
              <w:jc w:val="center"/>
            </w:pPr>
            <w:r>
              <w:t>45</w:t>
            </w:r>
          </w:p>
        </w:tc>
        <w:tc>
          <w:tcPr>
            <w:tcW w:w="736" w:type="pct"/>
          </w:tcPr>
          <w:p w:rsidR="006857B1" w:rsidP="006857B1" w:rsidRDefault="006857B1" w14:paraId="62BBFFF4" w14:textId="45625CC5">
            <w:pPr>
              <w:jc w:val="center"/>
            </w:pPr>
            <w:r w:rsidRPr="00BE2D5C">
              <w:t>0.75</w:t>
            </w:r>
          </w:p>
        </w:tc>
      </w:tr>
      <w:tr w:rsidRPr="001E536B" w:rsidR="006857B1" w:rsidTr="008F682B" w14:paraId="3A10ABE1" w14:textId="77777777">
        <w:trPr>
          <w:trHeight w:val="350"/>
        </w:trPr>
        <w:tc>
          <w:tcPr>
            <w:tcW w:w="823" w:type="pct"/>
            <w:vMerge/>
          </w:tcPr>
          <w:p w:rsidRPr="001E536B" w:rsidR="006857B1" w:rsidP="006857B1" w:rsidRDefault="006857B1" w14:paraId="79A68B7C" w14:textId="77777777">
            <w:pPr>
              <w:tabs>
                <w:tab w:val="left" w:pos="3360"/>
              </w:tabs>
            </w:pPr>
          </w:p>
        </w:tc>
        <w:tc>
          <w:tcPr>
            <w:tcW w:w="779" w:type="pct"/>
            <w:vMerge/>
          </w:tcPr>
          <w:p w:rsidRPr="001E536B" w:rsidR="006857B1" w:rsidP="006857B1" w:rsidRDefault="006857B1" w14:paraId="05422004" w14:textId="77777777">
            <w:pPr>
              <w:tabs>
                <w:tab w:val="left" w:pos="3360"/>
              </w:tabs>
            </w:pPr>
          </w:p>
        </w:tc>
        <w:tc>
          <w:tcPr>
            <w:tcW w:w="1897" w:type="pct"/>
          </w:tcPr>
          <w:p w:rsidRPr="001E536B" w:rsidR="006857B1" w:rsidP="006857B1" w:rsidRDefault="006857B1" w14:paraId="54D2F89E" w14:textId="09620977">
            <w:r w:rsidRPr="00F543B7">
              <w:t xml:space="preserve">Appendix F: SNM Consent Form </w:t>
            </w:r>
          </w:p>
        </w:tc>
        <w:tc>
          <w:tcPr>
            <w:tcW w:w="765" w:type="pct"/>
          </w:tcPr>
          <w:p w:rsidR="006857B1" w:rsidP="006857B1" w:rsidRDefault="006857B1" w14:paraId="3C98A3F5" w14:textId="7CDE8BB4">
            <w:pPr>
              <w:jc w:val="center"/>
            </w:pPr>
            <w:r>
              <w:t>5</w:t>
            </w:r>
          </w:p>
        </w:tc>
        <w:tc>
          <w:tcPr>
            <w:tcW w:w="736" w:type="pct"/>
          </w:tcPr>
          <w:p w:rsidR="006857B1" w:rsidP="006857B1" w:rsidRDefault="006857B1" w14:paraId="46D6D0AF" w14:textId="698DD25F">
            <w:pPr>
              <w:jc w:val="center"/>
            </w:pPr>
            <w:r w:rsidRPr="00BE2D5C">
              <w:t>0.08</w:t>
            </w:r>
          </w:p>
        </w:tc>
      </w:tr>
      <w:tr w:rsidRPr="001E536B" w:rsidR="006857B1" w:rsidTr="008F682B" w14:paraId="029208AA" w14:textId="77777777">
        <w:trPr>
          <w:trHeight w:val="350"/>
        </w:trPr>
        <w:tc>
          <w:tcPr>
            <w:tcW w:w="823" w:type="pct"/>
            <w:vMerge/>
          </w:tcPr>
          <w:p w:rsidRPr="001E536B" w:rsidR="006857B1" w:rsidP="006857B1" w:rsidRDefault="006857B1" w14:paraId="6D3C7FD4" w14:textId="77777777">
            <w:pPr>
              <w:tabs>
                <w:tab w:val="left" w:pos="3360"/>
              </w:tabs>
            </w:pPr>
          </w:p>
        </w:tc>
        <w:tc>
          <w:tcPr>
            <w:tcW w:w="779" w:type="pct"/>
            <w:vMerge/>
          </w:tcPr>
          <w:p w:rsidRPr="001E536B" w:rsidR="006857B1" w:rsidP="006857B1" w:rsidRDefault="006857B1" w14:paraId="4500D1E4" w14:textId="77777777">
            <w:pPr>
              <w:tabs>
                <w:tab w:val="left" w:pos="3360"/>
              </w:tabs>
            </w:pPr>
          </w:p>
        </w:tc>
        <w:tc>
          <w:tcPr>
            <w:tcW w:w="1897" w:type="pct"/>
          </w:tcPr>
          <w:p w:rsidRPr="001E536B" w:rsidR="006857B1" w:rsidP="006857B1" w:rsidRDefault="006857B1" w14:paraId="4B80E4A1" w14:textId="1111DC78">
            <w:r w:rsidRPr="00F543B7">
              <w:t>Appendix G: SNM Mentor Recruitment Materials</w:t>
            </w:r>
          </w:p>
        </w:tc>
        <w:tc>
          <w:tcPr>
            <w:tcW w:w="765" w:type="pct"/>
          </w:tcPr>
          <w:p w:rsidR="006857B1" w:rsidP="006857B1" w:rsidRDefault="006857B1" w14:paraId="2ACFD54C" w14:textId="2E27AA16">
            <w:pPr>
              <w:jc w:val="center"/>
            </w:pPr>
            <w:r>
              <w:t>5</w:t>
            </w:r>
          </w:p>
        </w:tc>
        <w:tc>
          <w:tcPr>
            <w:tcW w:w="736" w:type="pct"/>
          </w:tcPr>
          <w:p w:rsidR="006857B1" w:rsidP="006857B1" w:rsidRDefault="006857B1" w14:paraId="0236922A" w14:textId="00CC7A6E">
            <w:pPr>
              <w:jc w:val="center"/>
            </w:pPr>
            <w:r w:rsidRPr="00BE2D5C">
              <w:t>0.08</w:t>
            </w:r>
          </w:p>
        </w:tc>
      </w:tr>
      <w:tr w:rsidRPr="001E536B" w:rsidR="006857B1" w:rsidTr="008F682B" w14:paraId="1F496F32" w14:textId="3B283377">
        <w:trPr>
          <w:trHeight w:val="350"/>
        </w:trPr>
        <w:tc>
          <w:tcPr>
            <w:tcW w:w="823" w:type="pct"/>
            <w:vMerge/>
          </w:tcPr>
          <w:p w:rsidRPr="001E536B" w:rsidR="006857B1" w:rsidP="006857B1" w:rsidRDefault="006857B1" w14:paraId="26692284" w14:textId="77777777">
            <w:pPr>
              <w:tabs>
                <w:tab w:val="left" w:pos="3360"/>
              </w:tabs>
            </w:pPr>
          </w:p>
        </w:tc>
        <w:tc>
          <w:tcPr>
            <w:tcW w:w="779" w:type="pct"/>
            <w:vMerge/>
          </w:tcPr>
          <w:p w:rsidRPr="001E536B" w:rsidR="006857B1" w:rsidP="006857B1" w:rsidRDefault="006857B1" w14:paraId="2A5DEA43" w14:textId="77777777">
            <w:pPr>
              <w:tabs>
                <w:tab w:val="left" w:pos="3360"/>
              </w:tabs>
            </w:pPr>
          </w:p>
        </w:tc>
        <w:tc>
          <w:tcPr>
            <w:tcW w:w="1897" w:type="pct"/>
          </w:tcPr>
          <w:p w:rsidRPr="001E536B" w:rsidR="006857B1" w:rsidP="006857B1" w:rsidRDefault="006857B1" w14:paraId="6FF0CAAD" w14:textId="462FE2E8">
            <w:r w:rsidRPr="00F543B7">
              <w:t xml:space="preserve">Appendix I: SNM Interview Phone Scripts </w:t>
            </w:r>
          </w:p>
        </w:tc>
        <w:tc>
          <w:tcPr>
            <w:tcW w:w="765" w:type="pct"/>
          </w:tcPr>
          <w:p w:rsidRPr="001E536B" w:rsidR="006857B1" w:rsidP="006857B1" w:rsidRDefault="006857B1" w14:paraId="039C53D9" w14:textId="3620CAA1">
            <w:pPr>
              <w:jc w:val="center"/>
            </w:pPr>
            <w:r>
              <w:t>5</w:t>
            </w:r>
          </w:p>
        </w:tc>
        <w:tc>
          <w:tcPr>
            <w:tcW w:w="736" w:type="pct"/>
          </w:tcPr>
          <w:p w:rsidR="006857B1" w:rsidP="006857B1" w:rsidRDefault="006857B1" w14:paraId="104B23CA" w14:textId="5D852B35">
            <w:pPr>
              <w:jc w:val="center"/>
            </w:pPr>
            <w:r w:rsidRPr="00BE2D5C">
              <w:t>0.08</w:t>
            </w:r>
          </w:p>
        </w:tc>
      </w:tr>
      <w:tr w:rsidRPr="001E536B" w:rsidR="006857B1" w:rsidTr="0018190E" w14:paraId="12ECA42A" w14:textId="77777777">
        <w:tc>
          <w:tcPr>
            <w:tcW w:w="823" w:type="pct"/>
            <w:vMerge w:val="restart"/>
          </w:tcPr>
          <w:p w:rsidRPr="001E536B" w:rsidR="006857B1" w:rsidP="006857B1" w:rsidRDefault="006857B1" w14:paraId="76D33C23" w14:textId="32F51321">
            <w:r w:rsidRPr="001E536B">
              <w:t>Individuals</w:t>
            </w:r>
            <w:r w:rsidRPr="001E536B" w:rsidDel="00426AD7">
              <w:t xml:space="preserve"> </w:t>
            </w:r>
          </w:p>
        </w:tc>
        <w:tc>
          <w:tcPr>
            <w:tcW w:w="779" w:type="pct"/>
            <w:vMerge w:val="restart"/>
          </w:tcPr>
          <w:p w:rsidRPr="001E536B" w:rsidR="006857B1" w:rsidP="006857B1" w:rsidRDefault="006857B1" w14:paraId="20B70D04" w14:textId="526FE11A">
            <w:r w:rsidRPr="001E536B">
              <w:t>Mentors</w:t>
            </w:r>
            <w:r w:rsidRPr="001E536B" w:rsidDel="00426AD7">
              <w:t xml:space="preserve"> </w:t>
            </w:r>
          </w:p>
        </w:tc>
        <w:tc>
          <w:tcPr>
            <w:tcW w:w="1897" w:type="pct"/>
          </w:tcPr>
          <w:p w:rsidRPr="001E536B" w:rsidR="006857B1" w:rsidP="006857B1" w:rsidRDefault="006857B1" w14:paraId="297B2780" w14:textId="58D76E4A">
            <w:r w:rsidRPr="003E13EE">
              <w:t>Appendix D: Mentor Interview Protocol Year 1</w:t>
            </w:r>
          </w:p>
        </w:tc>
        <w:tc>
          <w:tcPr>
            <w:tcW w:w="765" w:type="pct"/>
          </w:tcPr>
          <w:p w:rsidR="006857B1" w:rsidP="006857B1" w:rsidRDefault="006857B1" w14:paraId="74A71331" w14:textId="5BAEE526">
            <w:pPr>
              <w:jc w:val="center"/>
            </w:pPr>
            <w:r>
              <w:t>45</w:t>
            </w:r>
          </w:p>
        </w:tc>
        <w:tc>
          <w:tcPr>
            <w:tcW w:w="736" w:type="pct"/>
          </w:tcPr>
          <w:p w:rsidR="006857B1" w:rsidP="006857B1" w:rsidRDefault="006857B1" w14:paraId="489839C2" w14:textId="5F99BB98">
            <w:pPr>
              <w:jc w:val="center"/>
            </w:pPr>
            <w:r w:rsidRPr="006A463E">
              <w:t>0.75</w:t>
            </w:r>
          </w:p>
        </w:tc>
      </w:tr>
      <w:tr w:rsidRPr="001E536B" w:rsidR="006857B1" w:rsidTr="0018190E" w14:paraId="0EFACED7" w14:textId="77777777">
        <w:trPr>
          <w:trHeight w:val="548"/>
        </w:trPr>
        <w:tc>
          <w:tcPr>
            <w:tcW w:w="823" w:type="pct"/>
            <w:vMerge/>
          </w:tcPr>
          <w:p w:rsidRPr="001E536B" w:rsidR="006857B1" w:rsidP="006857B1" w:rsidRDefault="006857B1" w14:paraId="263DFF29" w14:textId="77777777"/>
        </w:tc>
        <w:tc>
          <w:tcPr>
            <w:tcW w:w="779" w:type="pct"/>
            <w:vMerge/>
          </w:tcPr>
          <w:p w:rsidRPr="001E536B" w:rsidR="006857B1" w:rsidP="006857B1" w:rsidRDefault="006857B1" w14:paraId="33728231" w14:textId="77777777"/>
        </w:tc>
        <w:tc>
          <w:tcPr>
            <w:tcW w:w="1897" w:type="pct"/>
          </w:tcPr>
          <w:p w:rsidRPr="001E536B" w:rsidR="006857B1" w:rsidP="006857B1" w:rsidRDefault="006857B1" w14:paraId="4AF9516A" w14:textId="342150EB">
            <w:r w:rsidRPr="003E13EE">
              <w:t>Appendix E: Mentor Interview Protocol Year 2</w:t>
            </w:r>
          </w:p>
        </w:tc>
        <w:tc>
          <w:tcPr>
            <w:tcW w:w="765" w:type="pct"/>
          </w:tcPr>
          <w:p w:rsidRPr="001E536B" w:rsidR="006857B1" w:rsidP="006857B1" w:rsidRDefault="006857B1" w14:paraId="59B53183" w14:textId="350DEBDA">
            <w:pPr>
              <w:jc w:val="center"/>
            </w:pPr>
            <w:r>
              <w:t>45</w:t>
            </w:r>
          </w:p>
        </w:tc>
        <w:tc>
          <w:tcPr>
            <w:tcW w:w="736" w:type="pct"/>
          </w:tcPr>
          <w:p w:rsidR="006857B1" w:rsidP="006857B1" w:rsidRDefault="006857B1" w14:paraId="17395EE9" w14:textId="4D7EDA80">
            <w:pPr>
              <w:jc w:val="center"/>
            </w:pPr>
            <w:r w:rsidRPr="006A463E">
              <w:t>0.75</w:t>
            </w:r>
          </w:p>
        </w:tc>
      </w:tr>
      <w:tr w:rsidRPr="001E536B" w:rsidR="006857B1" w:rsidTr="0018190E" w14:paraId="01A89D50" w14:textId="2DA8C1C5">
        <w:trPr>
          <w:trHeight w:val="548"/>
        </w:trPr>
        <w:tc>
          <w:tcPr>
            <w:tcW w:w="823" w:type="pct"/>
            <w:vMerge/>
          </w:tcPr>
          <w:p w:rsidRPr="001E536B" w:rsidR="006857B1" w:rsidP="006857B1" w:rsidRDefault="006857B1" w14:paraId="5F3B8FF4" w14:textId="682A1F06"/>
        </w:tc>
        <w:tc>
          <w:tcPr>
            <w:tcW w:w="779" w:type="pct"/>
            <w:vMerge/>
          </w:tcPr>
          <w:p w:rsidRPr="001E536B" w:rsidR="006857B1" w:rsidP="006857B1" w:rsidRDefault="006857B1" w14:paraId="0B0E65BA" w14:textId="7DA23248"/>
        </w:tc>
        <w:tc>
          <w:tcPr>
            <w:tcW w:w="1897" w:type="pct"/>
          </w:tcPr>
          <w:p w:rsidRPr="001E536B" w:rsidR="006857B1" w:rsidP="006857B1" w:rsidRDefault="006857B1" w14:paraId="42613B21" w14:textId="7D2A07BB">
            <w:r w:rsidRPr="003E13EE">
              <w:t>Appendix H: Recruitment for Mentor Telephone Interview</w:t>
            </w:r>
          </w:p>
        </w:tc>
        <w:tc>
          <w:tcPr>
            <w:tcW w:w="765" w:type="pct"/>
          </w:tcPr>
          <w:p w:rsidRPr="001E536B" w:rsidR="006857B1" w:rsidP="006857B1" w:rsidRDefault="006857B1" w14:paraId="2726416C" w14:textId="0B69B92F">
            <w:pPr>
              <w:jc w:val="center"/>
            </w:pPr>
            <w:r>
              <w:t>5</w:t>
            </w:r>
          </w:p>
        </w:tc>
        <w:tc>
          <w:tcPr>
            <w:tcW w:w="736" w:type="pct"/>
          </w:tcPr>
          <w:p w:rsidR="006857B1" w:rsidP="006857B1" w:rsidRDefault="006857B1" w14:paraId="3E1E5DAF" w14:textId="16914A4D">
            <w:pPr>
              <w:jc w:val="center"/>
            </w:pPr>
            <w:r w:rsidRPr="006A463E">
              <w:t>0.08</w:t>
            </w:r>
          </w:p>
        </w:tc>
      </w:tr>
      <w:tr w:rsidRPr="001E536B" w:rsidR="006857B1" w:rsidTr="0018190E" w14:paraId="7BCFC388" w14:textId="77777777">
        <w:trPr>
          <w:trHeight w:val="548"/>
        </w:trPr>
        <w:tc>
          <w:tcPr>
            <w:tcW w:w="823" w:type="pct"/>
            <w:vMerge/>
          </w:tcPr>
          <w:p w:rsidRPr="001E536B" w:rsidR="006857B1" w:rsidP="006857B1" w:rsidRDefault="006857B1" w14:paraId="6A14C694" w14:textId="77777777"/>
        </w:tc>
        <w:tc>
          <w:tcPr>
            <w:tcW w:w="779" w:type="pct"/>
            <w:vMerge/>
          </w:tcPr>
          <w:p w:rsidRPr="001E536B" w:rsidR="006857B1" w:rsidP="006857B1" w:rsidRDefault="006857B1" w14:paraId="3A131C0B" w14:textId="77777777"/>
        </w:tc>
        <w:tc>
          <w:tcPr>
            <w:tcW w:w="1897" w:type="pct"/>
          </w:tcPr>
          <w:p w:rsidRPr="001E536B" w:rsidR="006857B1" w:rsidP="006857B1" w:rsidRDefault="006857B1" w14:paraId="0A27AAA4" w14:textId="691D6F0E">
            <w:r w:rsidRPr="003E13EE">
              <w:t>Appendix J: Mentor Consent Form</w:t>
            </w:r>
          </w:p>
        </w:tc>
        <w:tc>
          <w:tcPr>
            <w:tcW w:w="765" w:type="pct"/>
          </w:tcPr>
          <w:p w:rsidR="006857B1" w:rsidP="006857B1" w:rsidRDefault="006857B1" w14:paraId="2ECA047C" w14:textId="6CC71D11">
            <w:pPr>
              <w:jc w:val="center"/>
            </w:pPr>
            <w:r>
              <w:t>5</w:t>
            </w:r>
          </w:p>
        </w:tc>
        <w:tc>
          <w:tcPr>
            <w:tcW w:w="736" w:type="pct"/>
          </w:tcPr>
          <w:p w:rsidR="006857B1" w:rsidP="006857B1" w:rsidRDefault="006857B1" w14:paraId="171AD7A6" w14:textId="47681D18">
            <w:pPr>
              <w:jc w:val="center"/>
            </w:pPr>
            <w:r w:rsidRPr="006A463E">
              <w:t>0.08</w:t>
            </w:r>
          </w:p>
        </w:tc>
      </w:tr>
    </w:tbl>
    <w:p w:rsidRPr="001E536B" w:rsidR="00A3018D" w:rsidP="001E536B" w:rsidRDefault="006B6D54" w14:paraId="0DF4E9F8" w14:textId="15ED6DFB">
      <w:pPr>
        <w:shd w:val="clear" w:color="auto" w:fill="FFFFFF" w:themeFill="background1"/>
        <w:rPr>
          <w:iCs/>
          <w:color w:val="000000"/>
        </w:rPr>
      </w:pPr>
      <w:r>
        <w:rPr>
          <w:iCs/>
          <w:color w:val="000000"/>
        </w:rPr>
        <w:t>* This also includes any time spent scheduling the interviews.</w:t>
      </w:r>
      <w:r w:rsidR="00424062">
        <w:rPr>
          <w:iCs/>
          <w:color w:val="000000"/>
        </w:rPr>
        <w:t xml:space="preserve"> </w:t>
      </w:r>
    </w:p>
    <w:p w:rsidRPr="001E536B" w:rsidR="00A3018D" w:rsidP="001E536B" w:rsidRDefault="00A3018D" w14:paraId="07C09262" w14:textId="77777777">
      <w:pPr>
        <w:shd w:val="clear" w:color="auto" w:fill="FFFFFF" w:themeFill="background1"/>
        <w:rPr>
          <w:iCs/>
          <w:color w:val="000000"/>
        </w:rPr>
      </w:pPr>
    </w:p>
    <w:p w:rsidRPr="00BA7778" w:rsidR="00BA7778" w:rsidP="00BA7778" w:rsidRDefault="005E15FF" w14:paraId="467ABF43" w14:textId="5437BBA1">
      <w:pPr>
        <w:pStyle w:val="ListParagraph"/>
        <w:numPr>
          <w:ilvl w:val="0"/>
          <w:numId w:val="2"/>
        </w:numPr>
        <w:rPr>
          <w:b/>
        </w:rPr>
      </w:pPr>
      <w:r w:rsidRPr="001E536B">
        <w:rPr>
          <w:b/>
        </w:rPr>
        <w:t xml:space="preserve">Total </w:t>
      </w:r>
      <w:r w:rsidR="00426AD7">
        <w:rPr>
          <w:b/>
        </w:rPr>
        <w:t xml:space="preserve">Annualized </w:t>
      </w:r>
      <w:r w:rsidRPr="001E536B">
        <w:rPr>
          <w:b/>
        </w:rPr>
        <w:t>Burden Hours on Public:</w:t>
      </w:r>
      <w:r w:rsidRPr="001E536B" w:rsidR="005E0121">
        <w:rPr>
          <w:b/>
        </w:rPr>
        <w:t xml:space="preserve"> </w:t>
      </w:r>
      <w:r w:rsidR="006857B1">
        <w:rPr>
          <w:rFonts w:eastAsia="Calibri"/>
          <w:color w:val="000000"/>
        </w:rPr>
        <w:t>126.56</w:t>
      </w:r>
      <w:r w:rsidRPr="001E536B" w:rsidR="000632BC">
        <w:rPr>
          <w:rFonts w:eastAsia="Calibri"/>
          <w:color w:val="000000"/>
        </w:rPr>
        <w:t xml:space="preserve"> </w:t>
      </w:r>
      <w:r w:rsidRPr="001E536B" w:rsidR="005E0121">
        <w:rPr>
          <w:rFonts w:eastAsia="Calibri"/>
          <w:color w:val="000000"/>
        </w:rPr>
        <w:t>hour</w:t>
      </w:r>
      <w:r w:rsidR="00B0560A">
        <w:rPr>
          <w:rFonts w:eastAsia="Calibri"/>
          <w:color w:val="000000"/>
        </w:rPr>
        <w:t>s</w:t>
      </w:r>
      <w:r w:rsidR="00BA7778">
        <w:rPr>
          <w:rFonts w:eastAsia="Calibri"/>
          <w:color w:val="000000"/>
        </w:rPr>
        <w:t xml:space="preserve"> </w:t>
      </w:r>
      <w:r w:rsidRPr="00BA7778" w:rsidR="00BA7778">
        <w:rPr>
          <w:i/>
        </w:rPr>
        <w:t>(see</w:t>
      </w:r>
      <w:r w:rsidR="00F75EF8">
        <w:rPr>
          <w:i/>
        </w:rPr>
        <w:t xml:space="preserve"> </w:t>
      </w:r>
      <w:r w:rsidRPr="00BA7778" w:rsidR="00B753BC">
        <w:rPr>
          <w:i/>
        </w:rPr>
        <w:t>A</w:t>
      </w:r>
      <w:r w:rsidR="00B753BC">
        <w:rPr>
          <w:i/>
        </w:rPr>
        <w:t>ppendix</w:t>
      </w:r>
      <w:r w:rsidRPr="00BA7778" w:rsidR="00B753BC">
        <w:rPr>
          <w:i/>
        </w:rPr>
        <w:t xml:space="preserve"> </w:t>
      </w:r>
      <w:r w:rsidRPr="00BA7778" w:rsidR="00BA7778">
        <w:rPr>
          <w:i/>
        </w:rPr>
        <w:t>A</w:t>
      </w:r>
      <w:r w:rsidR="00BA7778">
        <w:rPr>
          <w:i/>
        </w:rPr>
        <w:t xml:space="preserve"> for Microsoft Excel file</w:t>
      </w:r>
      <w:r w:rsidRPr="00BA7778" w:rsidR="00BA7778">
        <w:rPr>
          <w:i/>
        </w:rPr>
        <w:t>)</w:t>
      </w:r>
      <w:r w:rsidR="00BA7778">
        <w:rPr>
          <w:i/>
        </w:rPr>
        <w:t>.</w:t>
      </w:r>
    </w:p>
    <w:p w:rsidRPr="0018190E" w:rsidR="0018190E" w:rsidP="0018190E" w:rsidRDefault="0018190E" w14:paraId="634FA6AF" w14:textId="77777777">
      <w:pPr>
        <w:pStyle w:val="ListParagraph"/>
        <w:ind w:left="360"/>
      </w:pPr>
    </w:p>
    <w:p w:rsidRPr="001E536B" w:rsidR="005E15FF" w:rsidRDefault="005E15FF" w14:paraId="04CF8B5F" w14:textId="3A4E278A">
      <w:pPr>
        <w:pStyle w:val="ListParagraph"/>
        <w:numPr>
          <w:ilvl w:val="0"/>
          <w:numId w:val="2"/>
        </w:numPr>
      </w:pPr>
      <w:r w:rsidRPr="009A0B35">
        <w:rPr>
          <w:b/>
        </w:rPr>
        <w:t>Project Purpose, Methodology, and Formative Research Design:</w:t>
      </w:r>
    </w:p>
    <w:p w:rsidR="0062571F" w:rsidP="006B6D54" w:rsidRDefault="0062571F" w14:paraId="2D68B67E" w14:textId="77777777"/>
    <w:p w:rsidR="005E15FF" w:rsidP="001E536B" w:rsidRDefault="005E15FF" w14:paraId="29226613" w14:textId="7B7E0A93">
      <w:pPr>
        <w:pStyle w:val="NormalWeb"/>
        <w:spacing w:before="0" w:beforeAutospacing="0" w:after="0" w:afterAutospacing="0" w:line="240" w:lineRule="auto"/>
        <w:ind w:left="360" w:hanging="360"/>
        <w:outlineLvl w:val="0"/>
        <w:rPr>
          <w:u w:val="single"/>
        </w:rPr>
      </w:pPr>
      <w:r w:rsidRPr="001E536B">
        <w:rPr>
          <w:u w:val="single"/>
        </w:rPr>
        <w:t xml:space="preserve">Background </w:t>
      </w:r>
    </w:p>
    <w:p w:rsidRPr="001E536B" w:rsidR="0062571F" w:rsidP="006B6D54" w:rsidRDefault="0062571F" w14:paraId="4BEF52D4" w14:textId="77777777"/>
    <w:p w:rsidR="005E0121" w:rsidP="00D86E57" w:rsidRDefault="005E0121" w14:paraId="7B82772A" w14:textId="70F98388">
      <w:pPr>
        <w:pStyle w:val="NormalSS"/>
        <w:spacing w:after="0"/>
        <w:ind w:firstLine="0"/>
        <w:jc w:val="left"/>
        <w:rPr>
          <w:rFonts w:ascii="Times New Roman" w:hAnsi="Times New Roman"/>
        </w:rPr>
      </w:pPr>
      <w:r w:rsidRPr="001E536B">
        <w:rPr>
          <w:rFonts w:ascii="Times New Roman" w:hAnsi="Times New Roman"/>
        </w:rPr>
        <w:lastRenderedPageBreak/>
        <w:tab/>
        <w:t>As authorized under Section 6(a</w:t>
      </w:r>
      <w:proofErr w:type="gramStart"/>
      <w:r w:rsidRPr="001E536B">
        <w:rPr>
          <w:rFonts w:ascii="Times New Roman" w:hAnsi="Times New Roman"/>
        </w:rPr>
        <w:t>)(</w:t>
      </w:r>
      <w:proofErr w:type="gramEnd"/>
      <w:r w:rsidRPr="001E536B">
        <w:rPr>
          <w:rFonts w:ascii="Times New Roman" w:hAnsi="Times New Roman"/>
        </w:rPr>
        <w:t>3) of the Richard B. Russell National School Lunch Act, 42 USC 1755(a)(3), the United States Department of Agriculture (USDA) Food and Nutrition Service (FNS) provides training and technical assistance for school nutrition professionals, nutrition education for children and their caregivers, and encourages school and community support for healthy eating and physical activity.</w:t>
      </w:r>
      <w:r w:rsidR="00B0560A">
        <w:rPr>
          <w:rFonts w:ascii="Times New Roman" w:hAnsi="Times New Roman"/>
        </w:rPr>
        <w:t xml:space="preserve"> </w:t>
      </w:r>
      <w:r w:rsidR="00570C53">
        <w:rPr>
          <w:rFonts w:ascii="Times New Roman" w:hAnsi="Times New Roman"/>
        </w:rPr>
        <w:t>The</w:t>
      </w:r>
      <w:r w:rsidRPr="001E536B" w:rsidR="009E57E1">
        <w:rPr>
          <w:rFonts w:ascii="Times New Roman" w:hAnsi="Times New Roman"/>
        </w:rPr>
        <w:t xml:space="preserve"> </w:t>
      </w:r>
      <w:r w:rsidRPr="001E536B">
        <w:rPr>
          <w:rFonts w:ascii="Times New Roman" w:hAnsi="Times New Roman"/>
        </w:rPr>
        <w:t>Team Nutrition Training Grants (TNTG</w:t>
      </w:r>
      <w:r w:rsidRPr="001E536B" w:rsidR="009E57E1">
        <w:rPr>
          <w:rFonts w:ascii="Times New Roman" w:hAnsi="Times New Roman"/>
        </w:rPr>
        <w:t>s</w:t>
      </w:r>
      <w:r w:rsidRPr="001E536B">
        <w:rPr>
          <w:rFonts w:ascii="Times New Roman" w:hAnsi="Times New Roman"/>
        </w:rPr>
        <w:t xml:space="preserve">) </w:t>
      </w:r>
      <w:r w:rsidR="00570C53">
        <w:rPr>
          <w:rFonts w:ascii="Times New Roman" w:hAnsi="Times New Roman"/>
        </w:rPr>
        <w:t>are one way that</w:t>
      </w:r>
      <w:r w:rsidRPr="001E536B" w:rsidR="00570C53">
        <w:rPr>
          <w:rFonts w:ascii="Times New Roman" w:hAnsi="Times New Roman"/>
        </w:rPr>
        <w:t xml:space="preserve"> </w:t>
      </w:r>
      <w:r w:rsidRPr="001E536B">
        <w:rPr>
          <w:rFonts w:ascii="Times New Roman" w:hAnsi="Times New Roman"/>
        </w:rPr>
        <w:t>FNS provide</w:t>
      </w:r>
      <w:r w:rsidR="00570C53">
        <w:rPr>
          <w:rFonts w:ascii="Times New Roman" w:hAnsi="Times New Roman"/>
        </w:rPr>
        <w:t>s</w:t>
      </w:r>
      <w:r w:rsidRPr="001E536B">
        <w:rPr>
          <w:rFonts w:ascii="Times New Roman" w:hAnsi="Times New Roman"/>
        </w:rPr>
        <w:t xml:space="preserve"> technical assistance and training to school nutrition professionals</w:t>
      </w:r>
      <w:r w:rsidR="00A054B2">
        <w:rPr>
          <w:rFonts w:ascii="Times New Roman" w:hAnsi="Times New Roman"/>
        </w:rPr>
        <w:t xml:space="preserve">. </w:t>
      </w:r>
      <w:r w:rsidRPr="001E536B" w:rsidR="009E57E1">
        <w:rPr>
          <w:rFonts w:ascii="Times New Roman" w:hAnsi="Times New Roman"/>
        </w:rPr>
        <w:t>TNTGs</w:t>
      </w:r>
      <w:r w:rsidRPr="001E536B">
        <w:rPr>
          <w:rFonts w:ascii="Times New Roman" w:hAnsi="Times New Roman"/>
        </w:rPr>
        <w:t xml:space="preserve"> are awarded to State agencies </w:t>
      </w:r>
      <w:r w:rsidR="00A054B2">
        <w:rPr>
          <w:rFonts w:ascii="Times New Roman" w:hAnsi="Times New Roman"/>
        </w:rPr>
        <w:t>who then</w:t>
      </w:r>
      <w:r w:rsidRPr="001E536B">
        <w:rPr>
          <w:rFonts w:ascii="Times New Roman" w:hAnsi="Times New Roman"/>
        </w:rPr>
        <w:t xml:space="preserve"> implement training</w:t>
      </w:r>
      <w:r w:rsidR="00A054B2">
        <w:rPr>
          <w:rFonts w:ascii="Times New Roman" w:hAnsi="Times New Roman"/>
        </w:rPr>
        <w:t xml:space="preserve">s for school nutrition professionals </w:t>
      </w:r>
      <w:r w:rsidRPr="001E536B">
        <w:rPr>
          <w:rFonts w:ascii="Times New Roman" w:hAnsi="Times New Roman"/>
        </w:rPr>
        <w:t>within the Child Nutrition Programs in their State.</w:t>
      </w:r>
    </w:p>
    <w:p w:rsidRPr="001E536B" w:rsidR="00B0560A" w:rsidP="001E536B" w:rsidRDefault="00B0560A" w14:paraId="44F9DD3C" w14:textId="77777777">
      <w:pPr>
        <w:pStyle w:val="NormalSS"/>
        <w:spacing w:after="0"/>
        <w:jc w:val="left"/>
        <w:rPr>
          <w:rFonts w:ascii="Times New Roman" w:hAnsi="Times New Roman"/>
        </w:rPr>
      </w:pPr>
    </w:p>
    <w:p w:rsidR="00A054B2" w:rsidP="009245D5" w:rsidRDefault="00A054B2" w14:paraId="7262068C" w14:textId="4740B6A5">
      <w:pPr>
        <w:ind w:right="360" w:firstLine="432"/>
      </w:pPr>
      <w:r>
        <w:t xml:space="preserve">Under the 2019 </w:t>
      </w:r>
      <w:r w:rsidR="00681E43">
        <w:t xml:space="preserve">Team Nutrition Training Grants </w:t>
      </w:r>
      <w:r w:rsidR="00681E43">
        <w:t>(</w:t>
      </w:r>
      <w:r>
        <w:t>TNTGs</w:t>
      </w:r>
      <w:r w:rsidR="00681E43">
        <w:t>)</w:t>
      </w:r>
      <w:r w:rsidRPr="001E536B">
        <w:t xml:space="preserve">, FNS awarded the Michigan Department of Education (MDE) with </w:t>
      </w:r>
      <w:r>
        <w:t>a</w:t>
      </w:r>
      <w:r w:rsidRPr="001E536B">
        <w:t xml:space="preserve"> TNTG </w:t>
      </w:r>
      <w:r>
        <w:t>to pilot and evaluate</w:t>
      </w:r>
      <w:r w:rsidRPr="001E536B">
        <w:t xml:space="preserve"> </w:t>
      </w:r>
      <w:r>
        <w:t>a new training program for school nutrition managers (SNMs)</w:t>
      </w:r>
      <w:r w:rsidR="009245D5">
        <w:t xml:space="preserve"> (Catalog of Domestic Federal Assistance number 10.574, OMB control number 0584-0512</w:t>
      </w:r>
      <w:r w:rsidR="00681E43">
        <w:t>; A2-CN Team Nutrition Training Grants Program</w:t>
      </w:r>
      <w:r w:rsidR="009245D5">
        <w:t>)</w:t>
      </w:r>
      <w:r>
        <w:t xml:space="preserve">. This new program, </w:t>
      </w:r>
      <w:r w:rsidRPr="001E536B">
        <w:t xml:space="preserve">the </w:t>
      </w:r>
      <w:r>
        <w:t>Enhanced</w:t>
      </w:r>
      <w:r w:rsidRPr="001E536B">
        <w:t xml:space="preserve"> Strategies, Training, Action Plans, and Resources (</w:t>
      </w:r>
      <w:r>
        <w:t>E-</w:t>
      </w:r>
      <w:r w:rsidRPr="001E536B">
        <w:t>STAR) program</w:t>
      </w:r>
      <w:r w:rsidR="009245D5">
        <w:t>,</w:t>
      </w:r>
      <w:r>
        <w:t xml:space="preserve"> was developed in 2019 by the </w:t>
      </w:r>
      <w:r w:rsidRPr="001E536B" w:rsidR="005E0121">
        <w:t>Institute of Child Nutrition (ICN)</w:t>
      </w:r>
      <w:r>
        <w:t xml:space="preserve">. E-STAR builds on </w:t>
      </w:r>
      <w:hyperlink w:history="1" r:id="rId13">
        <w:r w:rsidRPr="00A054B2">
          <w:rPr>
            <w:rStyle w:val="Hyperlink"/>
          </w:rPr>
          <w:t>a prior program</w:t>
        </w:r>
      </w:hyperlink>
      <w:r>
        <w:t xml:space="preserve"> that ICN</w:t>
      </w:r>
      <w:r w:rsidR="00E21D3D">
        <w:t xml:space="preserve"> </w:t>
      </w:r>
      <w:r w:rsidRPr="001E536B" w:rsidR="005E0121">
        <w:t>developed</w:t>
      </w:r>
      <w:r>
        <w:t xml:space="preserve"> </w:t>
      </w:r>
      <w:r w:rsidR="00E21D3D">
        <w:t xml:space="preserve">in 2018. </w:t>
      </w:r>
      <w:r w:rsidR="000421FB">
        <w:t>While</w:t>
      </w:r>
      <w:r w:rsidRPr="001E536B" w:rsidR="00E21D3D">
        <w:t xml:space="preserve"> similar to </w:t>
      </w:r>
      <w:r w:rsidR="009245D5">
        <w:t xml:space="preserve">the </w:t>
      </w:r>
      <w:r>
        <w:t>previous program</w:t>
      </w:r>
      <w:r w:rsidR="000421FB">
        <w:t>, the</w:t>
      </w:r>
      <w:r w:rsidRPr="001E536B" w:rsidR="00E21D3D">
        <w:t xml:space="preserve"> E-STAR </w:t>
      </w:r>
      <w:r w:rsidR="000421FB">
        <w:t xml:space="preserve">curriculum </w:t>
      </w:r>
      <w:r w:rsidRPr="001E536B" w:rsidR="00E21D3D">
        <w:t xml:space="preserve">places a </w:t>
      </w:r>
      <w:r>
        <w:t>heavy emphasis</w:t>
      </w:r>
      <w:r w:rsidRPr="001E536B" w:rsidR="00E21D3D">
        <w:t xml:space="preserve"> on </w:t>
      </w:r>
      <w:r>
        <w:t xml:space="preserve">improving </w:t>
      </w:r>
      <w:r w:rsidRPr="001E536B" w:rsidR="00E21D3D">
        <w:t>school meal quality</w:t>
      </w:r>
      <w:r w:rsidR="000421FB">
        <w:t xml:space="preserve"> and provides a </w:t>
      </w:r>
      <w:r w:rsidR="009245D5">
        <w:t xml:space="preserve">longer, </w:t>
      </w:r>
      <w:r w:rsidR="000421FB">
        <w:t>more intensive learning opportunity</w:t>
      </w:r>
      <w:r w:rsidRPr="001E536B" w:rsidR="00E21D3D">
        <w:t xml:space="preserve">. </w:t>
      </w:r>
    </w:p>
    <w:p w:rsidR="00A054B2" w:rsidRDefault="00A054B2" w14:paraId="41709D12" w14:textId="77777777">
      <w:pPr>
        <w:ind w:right="360" w:firstLine="432"/>
      </w:pPr>
    </w:p>
    <w:p w:rsidR="00E21D3D" w:rsidRDefault="009245D5" w14:paraId="47A44653" w14:textId="6982C745">
      <w:pPr>
        <w:ind w:right="360" w:firstLine="432"/>
      </w:pPr>
      <w:r>
        <w:t xml:space="preserve">In brief, </w:t>
      </w:r>
      <w:r w:rsidR="000421FB">
        <w:t>E-STAR is a two-</w:t>
      </w:r>
      <w:r w:rsidRPr="001E536B" w:rsidR="00E21D3D">
        <w:t xml:space="preserve">year </w:t>
      </w:r>
      <w:r>
        <w:t xml:space="preserve">training </w:t>
      </w:r>
      <w:r w:rsidRPr="001E536B" w:rsidR="00E21D3D">
        <w:t xml:space="preserve">program </w:t>
      </w:r>
      <w:r>
        <w:t xml:space="preserve">for SNMs. The program begins with a 2.5-day workshop where SNMs are assigned a mentor and develop a detailed action plan to improve the quality of meals served at their school. Following the workshop, SNMs spend the subsequent two school years participating in </w:t>
      </w:r>
      <w:r w:rsidR="004A28CA">
        <w:t xml:space="preserve">periodic </w:t>
      </w:r>
      <w:r w:rsidR="00B31085">
        <w:t>Virtual Instructor</w:t>
      </w:r>
      <w:r>
        <w:t>-</w:t>
      </w:r>
      <w:r w:rsidR="00B31085">
        <w:t xml:space="preserve">Led Trainings </w:t>
      </w:r>
      <w:r w:rsidR="00B31085">
        <w:rPr>
          <w:bCs/>
        </w:rPr>
        <w:t>(VILTs)</w:t>
      </w:r>
      <w:r w:rsidR="00B31085">
        <w:t xml:space="preserve"> </w:t>
      </w:r>
      <w:r>
        <w:t xml:space="preserve">and mentoring sessions, and implementing their </w:t>
      </w:r>
      <w:r w:rsidR="004A28CA">
        <w:t>previously-</w:t>
      </w:r>
      <w:r>
        <w:t xml:space="preserve">developed action plans.  </w:t>
      </w:r>
    </w:p>
    <w:p w:rsidR="00E21D3D" w:rsidP="006D394F" w:rsidRDefault="00E21D3D" w14:paraId="198D0A8A" w14:textId="77777777">
      <w:pPr>
        <w:ind w:right="360" w:firstLine="432"/>
      </w:pPr>
    </w:p>
    <w:p w:rsidR="005E0121" w:rsidP="006D394F" w:rsidRDefault="00786DA9" w14:paraId="60D56279" w14:textId="46ECC48C">
      <w:pPr>
        <w:ind w:right="360" w:firstLine="432"/>
      </w:pPr>
      <w:r>
        <w:t>T</w:t>
      </w:r>
      <w:r w:rsidRPr="001E536B" w:rsidR="005E0121">
        <w:t xml:space="preserve">he </w:t>
      </w:r>
      <w:r w:rsidR="009245D5">
        <w:t xml:space="preserve">2019 </w:t>
      </w:r>
      <w:r w:rsidR="000421FB">
        <w:t>TNTG</w:t>
      </w:r>
      <w:r w:rsidRPr="001E536B" w:rsidR="005E0121">
        <w:t xml:space="preserve"> </w:t>
      </w:r>
      <w:r w:rsidR="009245D5">
        <w:t xml:space="preserve">that </w:t>
      </w:r>
      <w:r w:rsidRPr="00371609" w:rsidR="009245D5">
        <w:t xml:space="preserve">FNS awarded to MDE </w:t>
      </w:r>
      <w:r w:rsidRPr="00371609" w:rsidR="000421FB">
        <w:t>provides</w:t>
      </w:r>
      <w:r w:rsidR="000421FB">
        <w:t xml:space="preserve"> funds for MDE to </w:t>
      </w:r>
      <w:r w:rsidR="00023A8E">
        <w:t xml:space="preserve">fully implement all aspects of the E-STAR program. This includes </w:t>
      </w:r>
      <w:r w:rsidR="000421FB">
        <w:t>recruit</w:t>
      </w:r>
      <w:r w:rsidR="00023A8E">
        <w:t>ing</w:t>
      </w:r>
      <w:r w:rsidR="000421FB">
        <w:t>, manag</w:t>
      </w:r>
      <w:r w:rsidR="00023A8E">
        <w:t>ing</w:t>
      </w:r>
      <w:r w:rsidR="000421FB">
        <w:t>, and monitor</w:t>
      </w:r>
      <w:r w:rsidR="00023A8E">
        <w:t>ing</w:t>
      </w:r>
      <w:r w:rsidR="000421FB">
        <w:t xml:space="preserve"> participation in the E-STAR program by </w:t>
      </w:r>
      <w:r w:rsidR="00DB3391">
        <w:t xml:space="preserve">80 </w:t>
      </w:r>
      <w:r w:rsidRPr="001E536B" w:rsidR="009E57E1">
        <w:t>SNMs</w:t>
      </w:r>
      <w:r w:rsidR="000421FB">
        <w:t xml:space="preserve"> from participating School Food Authorities (SFAs)</w:t>
      </w:r>
      <w:r w:rsidRPr="001E536B" w:rsidR="005E0121">
        <w:t xml:space="preserve">. </w:t>
      </w:r>
      <w:r w:rsidRPr="001E536B" w:rsidR="008D4B1A">
        <w:t xml:space="preserve">Furthermore, schools affiliated with </w:t>
      </w:r>
      <w:r w:rsidRPr="001E536B" w:rsidR="005E0121">
        <w:t xml:space="preserve">SNMs </w:t>
      </w:r>
      <w:r w:rsidRPr="001E536B" w:rsidR="008D4B1A">
        <w:t xml:space="preserve">who participate in </w:t>
      </w:r>
      <w:r w:rsidR="00E21D3D">
        <w:t xml:space="preserve">the </w:t>
      </w:r>
      <w:r w:rsidRPr="001E536B" w:rsidR="008D4B1A">
        <w:t xml:space="preserve">E-STAR </w:t>
      </w:r>
      <w:r w:rsidR="00E21D3D">
        <w:t xml:space="preserve">training </w:t>
      </w:r>
      <w:r w:rsidRPr="001E536B" w:rsidR="005E0121">
        <w:t xml:space="preserve">are eligible to receive </w:t>
      </w:r>
      <w:proofErr w:type="spellStart"/>
      <w:r w:rsidRPr="001E536B" w:rsidR="005E0121">
        <w:t>subgrants</w:t>
      </w:r>
      <w:proofErr w:type="spellEnd"/>
      <w:r w:rsidRPr="001E536B" w:rsidR="005E0121">
        <w:t xml:space="preserve"> to support the implementation of approaches to promote meal quality, such as the procurement of small equipment. </w:t>
      </w:r>
      <w:r w:rsidR="006857B2">
        <w:t xml:space="preserve">As part of the grant requirements, MDE also identifies </w:t>
      </w:r>
      <w:r w:rsidRPr="001E536B" w:rsidR="005E0121">
        <w:t>mentors</w:t>
      </w:r>
      <w:r w:rsidR="006857B2">
        <w:t xml:space="preserve"> (e.g., former SFA directors)</w:t>
      </w:r>
      <w:r w:rsidRPr="001E536B" w:rsidR="005E0121">
        <w:t xml:space="preserve">, </w:t>
      </w:r>
      <w:r w:rsidR="00E21D3D">
        <w:t>who will provide mentoring</w:t>
      </w:r>
      <w:r w:rsidRPr="001E536B" w:rsidR="005E0121">
        <w:t xml:space="preserve"> sessions </w:t>
      </w:r>
      <w:r w:rsidR="006857B2">
        <w:t xml:space="preserve">with participating SNMs </w:t>
      </w:r>
      <w:r w:rsidRPr="001E536B" w:rsidR="005E0121">
        <w:t xml:space="preserve">over </w:t>
      </w:r>
      <w:r w:rsidR="00E21D3D">
        <w:t xml:space="preserve">the course of the two-year training period. The grant requires a </w:t>
      </w:r>
      <w:r w:rsidR="00DC3486">
        <w:t>1:10 mentor-to-SNM ratio</w:t>
      </w:r>
      <w:r w:rsidRPr="001E536B" w:rsidR="005E0121">
        <w:t xml:space="preserve"> to provide individualized technical assistance and training.  </w:t>
      </w:r>
    </w:p>
    <w:p w:rsidRPr="001E536B" w:rsidR="00B0560A" w:rsidP="006D394F" w:rsidRDefault="00B0560A" w14:paraId="5742AC18" w14:textId="77777777">
      <w:pPr>
        <w:ind w:right="360" w:firstLine="432"/>
      </w:pPr>
    </w:p>
    <w:p w:rsidR="007D4405" w:rsidP="006D394F" w:rsidRDefault="009245D5" w14:paraId="36320048" w14:textId="5B99C4D4">
      <w:pPr>
        <w:ind w:right="360" w:firstLine="432"/>
      </w:pPr>
      <w:r>
        <w:t>During the grant period</w:t>
      </w:r>
      <w:r w:rsidR="000421FB">
        <w:t>,</w:t>
      </w:r>
      <w:r w:rsidRPr="001E536B" w:rsidR="007D4405">
        <w:t xml:space="preserve"> </w:t>
      </w:r>
      <w:r w:rsidRPr="001E536B" w:rsidR="008D4B1A">
        <w:t>MDE</w:t>
      </w:r>
      <w:r w:rsidRPr="001E536B" w:rsidR="007D4405">
        <w:t xml:space="preserve"> will implement the full E-STAR </w:t>
      </w:r>
      <w:r w:rsidRPr="001E536B" w:rsidR="005B5117">
        <w:t>p</w:t>
      </w:r>
      <w:r w:rsidRPr="001E536B" w:rsidR="007D4405">
        <w:t>rogram</w:t>
      </w:r>
      <w:r w:rsidR="000421FB">
        <w:t xml:space="preserve"> in coordination with ICN. </w:t>
      </w:r>
      <w:r w:rsidR="00DB3391">
        <w:t>A</w:t>
      </w:r>
      <w:r w:rsidRPr="001E536B" w:rsidR="007D4405">
        <w:t xml:space="preserve"> total of 80 SNMs and 8 mentors</w:t>
      </w:r>
      <w:r w:rsidR="000421FB">
        <w:t xml:space="preserve"> will receive the training</w:t>
      </w:r>
      <w:r w:rsidRPr="001E536B" w:rsidR="007D4405">
        <w:t xml:space="preserve">. The </w:t>
      </w:r>
      <w:r w:rsidR="00DB3391">
        <w:t>training</w:t>
      </w:r>
      <w:r w:rsidRPr="001E536B" w:rsidR="007D4405">
        <w:t xml:space="preserve"> will </w:t>
      </w:r>
      <w:r w:rsidRPr="001E536B" w:rsidR="005B5117">
        <w:t>begin</w:t>
      </w:r>
      <w:r w:rsidRPr="001E536B" w:rsidR="007D4405">
        <w:t xml:space="preserve"> in </w:t>
      </w:r>
      <w:proofErr w:type="gramStart"/>
      <w:r w:rsidRPr="001E536B" w:rsidR="007D4405">
        <w:t>Summer</w:t>
      </w:r>
      <w:proofErr w:type="gramEnd"/>
      <w:r w:rsidRPr="001E536B" w:rsidR="007D4405">
        <w:t xml:space="preserve"> 2021 and finish in Spring 2023. </w:t>
      </w:r>
      <w:r w:rsidRPr="001E536B" w:rsidR="007F291E">
        <w:t xml:space="preserve">Throughout the duration of the program, </w:t>
      </w:r>
      <w:r w:rsidRPr="001E536B" w:rsidR="005B5117">
        <w:t>MDE</w:t>
      </w:r>
      <w:r w:rsidRPr="001E536B" w:rsidR="007D4405">
        <w:t xml:space="preserve"> will work closely with FNS and the FNS </w:t>
      </w:r>
      <w:r w:rsidR="0048641E">
        <w:t xml:space="preserve">national </w:t>
      </w:r>
      <w:r w:rsidRPr="001E536B" w:rsidR="007D4405">
        <w:t xml:space="preserve">evaluation contractor, </w:t>
      </w:r>
      <w:proofErr w:type="spellStart"/>
      <w:r w:rsidRPr="001E536B" w:rsidR="007D4405">
        <w:t>Abt</w:t>
      </w:r>
      <w:proofErr w:type="spellEnd"/>
      <w:r w:rsidRPr="001E536B" w:rsidR="007D4405">
        <w:t xml:space="preserve"> Associates, </w:t>
      </w:r>
      <w:r w:rsidRPr="001E536B" w:rsidR="007F291E">
        <w:t xml:space="preserve">to meet the objectives of the grant and to assist with the formative research </w:t>
      </w:r>
      <w:r w:rsidRPr="001E536B" w:rsidR="005B5117">
        <w:t>described in this information collection request</w:t>
      </w:r>
      <w:r w:rsidRPr="001E536B" w:rsidR="007F291E">
        <w:t>.</w:t>
      </w:r>
    </w:p>
    <w:p w:rsidR="001C1411" w:rsidP="006D394F" w:rsidRDefault="001C1411" w14:paraId="41E39D18" w14:textId="5B34A149">
      <w:pPr>
        <w:ind w:right="360" w:firstLine="432"/>
      </w:pPr>
    </w:p>
    <w:p w:rsidRPr="001E536B" w:rsidR="001C1411" w:rsidP="001C1411" w:rsidRDefault="001C1411" w14:paraId="6B2B2B36" w14:textId="7CC0C7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Pr>
          <w:bCs/>
        </w:rPr>
        <w:tab/>
      </w:r>
      <w:r w:rsidRPr="001E536B">
        <w:rPr>
          <w:bCs/>
        </w:rPr>
        <w:t>As part of their grant requirements, the State agency grantee (MDE) will recruit, consent, and retain a total of 80 SNMs and 8 mentors to participate in the E-STAR program</w:t>
      </w:r>
      <w:r>
        <w:rPr>
          <w:bCs/>
        </w:rPr>
        <w:t xml:space="preserve"> and its evaluation</w:t>
      </w:r>
      <w:r w:rsidRPr="001E536B">
        <w:rPr>
          <w:bCs/>
        </w:rPr>
        <w:t xml:space="preserve">. Throughout the duration of the grant performance period, MDE will continue to </w:t>
      </w:r>
      <w:r w:rsidRPr="001E536B">
        <w:rPr>
          <w:bCs/>
        </w:rPr>
        <w:lastRenderedPageBreak/>
        <w:t xml:space="preserve">engage these individuals in E-STAR-related activities, and will periodically share data with </w:t>
      </w:r>
      <w:proofErr w:type="spellStart"/>
      <w:r w:rsidRPr="001E536B">
        <w:rPr>
          <w:bCs/>
        </w:rPr>
        <w:t>Abt</w:t>
      </w:r>
      <w:proofErr w:type="spellEnd"/>
      <w:r w:rsidRPr="001E536B">
        <w:rPr>
          <w:bCs/>
        </w:rPr>
        <w:t xml:space="preserve"> </w:t>
      </w:r>
      <w:r>
        <w:rPr>
          <w:bCs/>
        </w:rPr>
        <w:t xml:space="preserve">collected under its own grant requirements </w:t>
      </w:r>
      <w:r w:rsidRPr="001E536B">
        <w:rPr>
          <w:bCs/>
        </w:rPr>
        <w:t xml:space="preserve">to inform the </w:t>
      </w:r>
      <w:proofErr w:type="spellStart"/>
      <w:r>
        <w:rPr>
          <w:bCs/>
        </w:rPr>
        <w:t>Abt</w:t>
      </w:r>
      <w:proofErr w:type="spellEnd"/>
      <w:r>
        <w:rPr>
          <w:bCs/>
        </w:rPr>
        <w:t xml:space="preserve">-led </w:t>
      </w:r>
      <w:r w:rsidRPr="001E536B">
        <w:rPr>
          <w:bCs/>
        </w:rPr>
        <w:t xml:space="preserve">process and preliminary outcome evaluations (see </w:t>
      </w:r>
      <w:r w:rsidRPr="001E536B">
        <w:rPr>
          <w:bCs/>
          <w:i/>
        </w:rPr>
        <w:t xml:space="preserve">Data Sharing </w:t>
      </w:r>
      <w:r w:rsidRPr="001E536B">
        <w:rPr>
          <w:bCs/>
        </w:rPr>
        <w:t xml:space="preserve">section below for more information). </w:t>
      </w:r>
    </w:p>
    <w:p w:rsidRPr="001E536B" w:rsidR="009115C1" w:rsidP="001E536B" w:rsidRDefault="008F7B98" w14:paraId="61BB91C2" w14:textId="7F2AC686">
      <w:pPr>
        <w:pStyle w:val="NormalWeb"/>
        <w:spacing w:before="0" w:beforeAutospacing="0" w:after="0" w:afterAutospacing="0" w:line="240" w:lineRule="auto"/>
      </w:pPr>
      <w:r w:rsidRPr="001E536B">
        <w:t xml:space="preserve"> </w:t>
      </w:r>
    </w:p>
    <w:p w:rsidRPr="001E536B" w:rsidR="005E15FF" w:rsidP="001E536B" w:rsidRDefault="005E15FF" w14:paraId="7939F94F" w14:textId="4A03AAD0">
      <w:pPr>
        <w:outlineLvl w:val="0"/>
        <w:rPr>
          <w:u w:val="single"/>
        </w:rPr>
      </w:pPr>
      <w:r w:rsidRPr="001E536B">
        <w:rPr>
          <w:u w:val="single"/>
        </w:rPr>
        <w:t>Purpose</w:t>
      </w:r>
    </w:p>
    <w:p w:rsidRPr="001E536B" w:rsidR="005E15FF" w:rsidP="001E536B" w:rsidRDefault="005E15FF" w14:paraId="401E3799" w14:textId="57AFD0A6">
      <w:pPr>
        <w:pStyle w:val="Default"/>
        <w:rPr>
          <w:rFonts w:ascii="Times New Roman" w:hAnsi="Times New Roman" w:cs="Times New Roman"/>
          <w:bCs/>
        </w:rPr>
      </w:pPr>
      <w:r w:rsidRPr="001E536B">
        <w:rPr>
          <w:rFonts w:ascii="Times New Roman" w:hAnsi="Times New Roman" w:cs="Times New Roman"/>
          <w:bCs/>
        </w:rPr>
        <w:t xml:space="preserve">The purpose of </w:t>
      </w:r>
      <w:r w:rsidR="0062571F">
        <w:rPr>
          <w:rFonts w:ascii="Times New Roman" w:hAnsi="Times New Roman" w:cs="Times New Roman"/>
          <w:bCs/>
        </w:rPr>
        <w:t xml:space="preserve">this formative research </w:t>
      </w:r>
      <w:r w:rsidRPr="001E536B">
        <w:rPr>
          <w:rFonts w:ascii="Times New Roman" w:hAnsi="Times New Roman" w:cs="Times New Roman"/>
          <w:bCs/>
        </w:rPr>
        <w:t xml:space="preserve">is </w:t>
      </w:r>
      <w:r w:rsidRPr="001E536B" w:rsidR="00B165DF">
        <w:rPr>
          <w:rFonts w:ascii="Times New Roman" w:hAnsi="Times New Roman" w:cs="Times New Roman"/>
          <w:bCs/>
        </w:rPr>
        <w:t>to:</w:t>
      </w:r>
    </w:p>
    <w:p w:rsidR="0062571F" w:rsidP="00305811" w:rsidRDefault="0062571F" w14:paraId="7B01A540" w14:textId="0EE46100">
      <w:pPr>
        <w:pStyle w:val="ListParagraph"/>
        <w:numPr>
          <w:ilvl w:val="0"/>
          <w:numId w:val="4"/>
        </w:numPr>
        <w:autoSpaceDE w:val="0"/>
        <w:autoSpaceDN w:val="0"/>
        <w:adjustRightInd w:val="0"/>
        <w:rPr>
          <w:rFonts w:eastAsiaTheme="minorEastAsia"/>
          <w:color w:val="000000"/>
        </w:rPr>
      </w:pPr>
      <w:r>
        <w:rPr>
          <w:rFonts w:eastAsiaTheme="minorEastAsia"/>
          <w:color w:val="000000"/>
        </w:rPr>
        <w:t>Understand</w:t>
      </w:r>
      <w:r w:rsidRPr="001E536B">
        <w:rPr>
          <w:rFonts w:eastAsiaTheme="minorEastAsia"/>
          <w:color w:val="000000"/>
        </w:rPr>
        <w:t xml:space="preserve"> </w:t>
      </w:r>
      <w:r w:rsidRPr="001E536B" w:rsidR="00B165DF">
        <w:rPr>
          <w:rFonts w:eastAsiaTheme="minorEastAsia"/>
          <w:color w:val="000000"/>
        </w:rPr>
        <w:t>how the E-STAR training program was implemented and experienced by the State grantee</w:t>
      </w:r>
      <w:r w:rsidRPr="001E536B" w:rsidR="001E4B69">
        <w:rPr>
          <w:rFonts w:eastAsiaTheme="minorEastAsia"/>
          <w:color w:val="000000"/>
        </w:rPr>
        <w:t xml:space="preserve"> (</w:t>
      </w:r>
      <w:r w:rsidRPr="001E536B" w:rsidR="005B5117">
        <w:rPr>
          <w:rFonts w:eastAsiaTheme="minorEastAsia"/>
          <w:color w:val="000000"/>
        </w:rPr>
        <w:t>MDE</w:t>
      </w:r>
      <w:r w:rsidRPr="001E536B" w:rsidR="001E4B69">
        <w:rPr>
          <w:rFonts w:eastAsiaTheme="minorEastAsia"/>
          <w:color w:val="000000"/>
        </w:rPr>
        <w:t>)</w:t>
      </w:r>
      <w:r w:rsidRPr="001E536B" w:rsidR="00B165DF">
        <w:rPr>
          <w:rFonts w:eastAsiaTheme="minorEastAsia"/>
          <w:color w:val="000000"/>
        </w:rPr>
        <w:t xml:space="preserve">, </w:t>
      </w:r>
      <w:r w:rsidRPr="001E536B" w:rsidR="001E4B69">
        <w:rPr>
          <w:rFonts w:eastAsiaTheme="minorEastAsia"/>
          <w:color w:val="000000"/>
        </w:rPr>
        <w:t xml:space="preserve">the 80 participating </w:t>
      </w:r>
      <w:r w:rsidRPr="001E536B" w:rsidR="00B165DF">
        <w:rPr>
          <w:rFonts w:eastAsiaTheme="minorEastAsia"/>
          <w:color w:val="000000"/>
        </w:rPr>
        <w:t xml:space="preserve">SNMs, and </w:t>
      </w:r>
      <w:r w:rsidRPr="001E536B" w:rsidR="001E4B69">
        <w:rPr>
          <w:rFonts w:eastAsiaTheme="minorEastAsia"/>
          <w:color w:val="000000"/>
        </w:rPr>
        <w:t xml:space="preserve">the 8 participating </w:t>
      </w:r>
      <w:r w:rsidRPr="001E536B" w:rsidR="00B165DF">
        <w:rPr>
          <w:rFonts w:eastAsiaTheme="minorEastAsia"/>
          <w:color w:val="000000"/>
        </w:rPr>
        <w:t xml:space="preserve">mentors; </w:t>
      </w:r>
      <w:r>
        <w:rPr>
          <w:rFonts w:eastAsiaTheme="minorEastAsia"/>
          <w:color w:val="000000"/>
        </w:rPr>
        <w:t>and</w:t>
      </w:r>
      <w:r>
        <w:rPr>
          <w:rFonts w:eastAsiaTheme="minorEastAsia"/>
          <w:color w:val="000000"/>
        </w:rPr>
        <w:br/>
      </w:r>
    </w:p>
    <w:p w:rsidRPr="001E536B" w:rsidR="00B165DF" w:rsidP="00305811" w:rsidRDefault="0062571F" w14:paraId="224B2EF4" w14:textId="2F94AEDC">
      <w:pPr>
        <w:pStyle w:val="ListParagraph"/>
        <w:numPr>
          <w:ilvl w:val="0"/>
          <w:numId w:val="4"/>
        </w:numPr>
        <w:autoSpaceDE w:val="0"/>
        <w:autoSpaceDN w:val="0"/>
        <w:adjustRightInd w:val="0"/>
        <w:rPr>
          <w:rFonts w:eastAsiaTheme="minorEastAsia"/>
          <w:color w:val="000000"/>
        </w:rPr>
      </w:pPr>
      <w:r>
        <w:rPr>
          <w:rFonts w:eastAsiaTheme="minorEastAsia"/>
          <w:color w:val="000000"/>
        </w:rPr>
        <w:t>Measure</w:t>
      </w:r>
      <w:r w:rsidR="00E16202">
        <w:t xml:space="preserve"> changes (if any) </w:t>
      </w:r>
      <w:r w:rsidR="00464171">
        <w:t>in</w:t>
      </w:r>
      <w:r w:rsidR="00E16202">
        <w:t xml:space="preserve"> the </w:t>
      </w:r>
      <w:r w:rsidRPr="001E536B" w:rsidR="00B165DF">
        <w:t xml:space="preserve">knowledge, self-efficacy, and skills </w:t>
      </w:r>
      <w:r>
        <w:t>among participating SNMs with respect</w:t>
      </w:r>
      <w:r w:rsidRPr="001E536B">
        <w:t xml:space="preserve"> </w:t>
      </w:r>
      <w:r w:rsidRPr="001E536B" w:rsidR="00B165DF">
        <w:t xml:space="preserve">to school meal quality </w:t>
      </w:r>
      <w:r w:rsidRPr="001E536B" w:rsidR="00613DB9">
        <w:t>and training their frontline staff</w:t>
      </w:r>
      <w:r w:rsidRPr="001E536B" w:rsidR="00B165DF">
        <w:rPr>
          <w:rFonts w:eastAsiaTheme="minorEastAsia"/>
          <w:color w:val="000000"/>
        </w:rPr>
        <w:t>.</w:t>
      </w:r>
    </w:p>
    <w:p w:rsidRPr="001E536B" w:rsidR="00613DB9" w:rsidP="001E536B" w:rsidRDefault="00613DB9" w14:paraId="3AF51931" w14:textId="77777777">
      <w:pPr>
        <w:autoSpaceDE w:val="0"/>
        <w:autoSpaceDN w:val="0"/>
        <w:adjustRightInd w:val="0"/>
        <w:rPr>
          <w:rFonts w:eastAsiaTheme="minorEastAsia"/>
          <w:color w:val="000000"/>
        </w:rPr>
      </w:pPr>
    </w:p>
    <w:p w:rsidRPr="001E536B" w:rsidR="00B165DF" w:rsidP="001E536B" w:rsidRDefault="005B5117" w14:paraId="2622208F" w14:textId="14ADECEE">
      <w:pPr>
        <w:pStyle w:val="Default"/>
        <w:rPr>
          <w:rFonts w:ascii="Times New Roman" w:hAnsi="Times New Roman" w:cs="Times New Roman"/>
        </w:rPr>
      </w:pPr>
      <w:r w:rsidRPr="001E536B">
        <w:rPr>
          <w:rFonts w:ascii="Times New Roman" w:hAnsi="Times New Roman" w:cs="Times New Roman"/>
        </w:rPr>
        <w:t xml:space="preserve">E-STAR is a new </w:t>
      </w:r>
      <w:r w:rsidR="0062571F">
        <w:rPr>
          <w:rFonts w:ascii="Times New Roman" w:hAnsi="Times New Roman" w:cs="Times New Roman"/>
        </w:rPr>
        <w:t xml:space="preserve">training </w:t>
      </w:r>
      <w:r w:rsidRPr="001E536B">
        <w:rPr>
          <w:rFonts w:ascii="Times New Roman" w:hAnsi="Times New Roman" w:cs="Times New Roman"/>
        </w:rPr>
        <w:t xml:space="preserve">program that has not previously undergone </w:t>
      </w:r>
      <w:r w:rsidRPr="001E536B" w:rsidR="0062571F">
        <w:rPr>
          <w:rFonts w:ascii="Times New Roman" w:hAnsi="Times New Roman" w:cs="Times New Roman"/>
        </w:rPr>
        <w:t>evaluation</w:t>
      </w:r>
      <w:r w:rsidR="0048641E">
        <w:rPr>
          <w:rFonts w:ascii="Times New Roman" w:hAnsi="Times New Roman" w:cs="Times New Roman"/>
        </w:rPr>
        <w:t>. T</w:t>
      </w:r>
      <w:r w:rsidR="0062571F">
        <w:rPr>
          <w:rFonts w:ascii="Times New Roman" w:hAnsi="Times New Roman" w:cs="Times New Roman"/>
        </w:rPr>
        <w:t xml:space="preserve">herefore, </w:t>
      </w:r>
      <w:r w:rsidRPr="001E536B" w:rsidR="007F291E">
        <w:rPr>
          <w:rFonts w:ascii="Times New Roman" w:hAnsi="Times New Roman" w:cs="Times New Roman"/>
        </w:rPr>
        <w:t>FNS has contracted wit</w:t>
      </w:r>
      <w:r w:rsidRPr="001E536B" w:rsidR="0049291F">
        <w:rPr>
          <w:rFonts w:ascii="Times New Roman" w:hAnsi="Times New Roman" w:cs="Times New Roman"/>
        </w:rPr>
        <w:t xml:space="preserve">h </w:t>
      </w:r>
      <w:proofErr w:type="spellStart"/>
      <w:r w:rsidRPr="001E536B" w:rsidR="0049291F">
        <w:rPr>
          <w:rFonts w:ascii="Times New Roman" w:hAnsi="Times New Roman" w:cs="Times New Roman"/>
        </w:rPr>
        <w:t>Abt</w:t>
      </w:r>
      <w:proofErr w:type="spellEnd"/>
      <w:r w:rsidRPr="001E536B" w:rsidR="0049291F">
        <w:rPr>
          <w:rFonts w:ascii="Times New Roman" w:hAnsi="Times New Roman" w:cs="Times New Roman"/>
        </w:rPr>
        <w:t xml:space="preserve"> Associates to conduct </w:t>
      </w:r>
      <w:r w:rsidRPr="001E536B" w:rsidR="007F291E">
        <w:rPr>
          <w:rFonts w:ascii="Times New Roman" w:hAnsi="Times New Roman" w:cs="Times New Roman"/>
        </w:rPr>
        <w:t>formative research</w:t>
      </w:r>
      <w:r w:rsidRPr="001E536B">
        <w:rPr>
          <w:rFonts w:ascii="Times New Roman" w:hAnsi="Times New Roman" w:cs="Times New Roman"/>
        </w:rPr>
        <w:t xml:space="preserve"> </w:t>
      </w:r>
      <w:r w:rsidRPr="001E536B" w:rsidR="003C65D3">
        <w:rPr>
          <w:rFonts w:ascii="Times New Roman" w:hAnsi="Times New Roman" w:cs="Times New Roman"/>
        </w:rPr>
        <w:t>(i.e., the</w:t>
      </w:r>
      <w:r w:rsidRPr="001E536B" w:rsidR="0049291F">
        <w:rPr>
          <w:rFonts w:ascii="Times New Roman" w:hAnsi="Times New Roman" w:cs="Times New Roman"/>
        </w:rPr>
        <w:t xml:space="preserve"> process and outcome evaluations) </w:t>
      </w:r>
      <w:r w:rsidRPr="001E536B">
        <w:rPr>
          <w:rFonts w:ascii="Times New Roman" w:hAnsi="Times New Roman" w:cs="Times New Roman"/>
        </w:rPr>
        <w:t>on the program</w:t>
      </w:r>
      <w:r w:rsidRPr="001E536B" w:rsidR="001E4B69">
        <w:rPr>
          <w:rFonts w:ascii="Times New Roman" w:hAnsi="Times New Roman" w:cs="Times New Roman"/>
        </w:rPr>
        <w:t xml:space="preserve">. </w:t>
      </w:r>
      <w:r w:rsidRPr="001E536B">
        <w:rPr>
          <w:rFonts w:ascii="Times New Roman" w:hAnsi="Times New Roman" w:cs="Times New Roman"/>
        </w:rPr>
        <w:t>Results from this research</w:t>
      </w:r>
      <w:r w:rsidRPr="001E536B" w:rsidR="001E4B69">
        <w:rPr>
          <w:rFonts w:ascii="Times New Roman" w:hAnsi="Times New Roman" w:cs="Times New Roman"/>
        </w:rPr>
        <w:t xml:space="preserve"> </w:t>
      </w:r>
      <w:r w:rsidRPr="001E536B" w:rsidR="00B165DF">
        <w:rPr>
          <w:rFonts w:ascii="Times New Roman" w:hAnsi="Times New Roman" w:cs="Times New Roman"/>
        </w:rPr>
        <w:t xml:space="preserve">will </w:t>
      </w:r>
      <w:r w:rsidRPr="001E536B">
        <w:rPr>
          <w:rFonts w:ascii="Times New Roman" w:hAnsi="Times New Roman" w:cs="Times New Roman"/>
        </w:rPr>
        <w:t>guide</w:t>
      </w:r>
      <w:r w:rsidRPr="001E536B" w:rsidR="00B165DF">
        <w:rPr>
          <w:rFonts w:ascii="Times New Roman" w:hAnsi="Times New Roman" w:cs="Times New Roman"/>
        </w:rPr>
        <w:t xml:space="preserve"> FNS on potential program improvements and</w:t>
      </w:r>
      <w:r w:rsidRPr="001E536B" w:rsidR="0049291F">
        <w:rPr>
          <w:rFonts w:ascii="Times New Roman" w:hAnsi="Times New Roman" w:cs="Times New Roman"/>
        </w:rPr>
        <w:t xml:space="preserve"> inform</w:t>
      </w:r>
      <w:r w:rsidRPr="001E536B" w:rsidR="00B165DF">
        <w:rPr>
          <w:rFonts w:ascii="Times New Roman" w:hAnsi="Times New Roman" w:cs="Times New Roman"/>
        </w:rPr>
        <w:t xml:space="preserve"> recommendations for scaling the E-STAR program, if at all, to additional states.</w:t>
      </w:r>
    </w:p>
    <w:p w:rsidRPr="001E536B" w:rsidR="001E4B69" w:rsidP="006B6D54" w:rsidRDefault="001E4B69" w14:paraId="225EEA04" w14:textId="77777777"/>
    <w:p w:rsidRPr="001E536B" w:rsidR="005E15FF" w:rsidP="001E536B" w:rsidRDefault="005E15FF" w14:paraId="737697DF" w14:textId="3BAACBF2">
      <w:pPr>
        <w:outlineLvl w:val="0"/>
        <w:rPr>
          <w:bCs/>
        </w:rPr>
      </w:pPr>
      <w:r w:rsidRPr="001E536B">
        <w:rPr>
          <w:u w:val="single"/>
        </w:rPr>
        <w:t>Methodology/Research Design</w:t>
      </w:r>
    </w:p>
    <w:p w:rsidR="00613DB9" w:rsidP="001E536B" w:rsidRDefault="00720E7F" w14:paraId="41273D03" w14:textId="099124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1E536B">
        <w:rPr>
          <w:bCs/>
        </w:rPr>
        <w:t xml:space="preserve">The study </w:t>
      </w:r>
      <w:r w:rsidR="0062571F">
        <w:rPr>
          <w:bCs/>
        </w:rPr>
        <w:t xml:space="preserve">relies on three primary sources of data from two key respondent groups: participating </w:t>
      </w:r>
      <w:r w:rsidR="00DB3391">
        <w:rPr>
          <w:bCs/>
        </w:rPr>
        <w:t>SNMs</w:t>
      </w:r>
      <w:r w:rsidRPr="001E536B" w:rsidR="00613DB9">
        <w:rPr>
          <w:bCs/>
        </w:rPr>
        <w:t xml:space="preserve"> and mentors</w:t>
      </w:r>
      <w:r w:rsidR="0062571F">
        <w:rPr>
          <w:bCs/>
        </w:rPr>
        <w:t xml:space="preserve">. </w:t>
      </w:r>
      <w:r w:rsidRPr="001E536B" w:rsidR="0062571F">
        <w:rPr>
          <w:bCs/>
        </w:rPr>
        <w:t xml:space="preserve">Data collection activities involve SNM surveys, SNM telephone interviews, </w:t>
      </w:r>
      <w:r w:rsidR="0062571F">
        <w:rPr>
          <w:bCs/>
        </w:rPr>
        <w:t xml:space="preserve">and </w:t>
      </w:r>
      <w:r w:rsidRPr="001E536B" w:rsidR="0062571F">
        <w:rPr>
          <w:bCs/>
        </w:rPr>
        <w:t>mentor telephone interviews.</w:t>
      </w:r>
      <w:r w:rsidRPr="0062571F" w:rsidR="0062571F">
        <w:rPr>
          <w:bCs/>
        </w:rPr>
        <w:t xml:space="preserve"> </w:t>
      </w:r>
      <w:r w:rsidR="0062571F">
        <w:rPr>
          <w:bCs/>
        </w:rPr>
        <w:t>Additionally, the grantee will share data collected under the terms of the cooperative agreement with the study team to include in the analysis. These data describe the recruitment process and participation of the SNMs</w:t>
      </w:r>
      <w:r w:rsidR="00371609">
        <w:rPr>
          <w:bCs/>
        </w:rPr>
        <w:t xml:space="preserve"> in E-STAR activities</w:t>
      </w:r>
      <w:r w:rsidR="0062571F">
        <w:rPr>
          <w:bCs/>
        </w:rPr>
        <w:t xml:space="preserve">. </w:t>
      </w:r>
      <w:r w:rsidR="004A28CA">
        <w:rPr>
          <w:bCs/>
        </w:rPr>
        <w:t>T</w:t>
      </w:r>
      <w:r w:rsidR="0062571F">
        <w:rPr>
          <w:bCs/>
        </w:rPr>
        <w:t>he outcome evaluation</w:t>
      </w:r>
      <w:r w:rsidRPr="001E536B" w:rsidR="0062571F">
        <w:rPr>
          <w:bCs/>
          <w:i/>
        </w:rPr>
        <w:t xml:space="preserve"> </w:t>
      </w:r>
      <w:r w:rsidRPr="001E536B" w:rsidR="0062571F">
        <w:rPr>
          <w:bCs/>
        </w:rPr>
        <w:t>uses a one-group, pre/multiple post-test design</w:t>
      </w:r>
      <w:r w:rsidR="004A28CA">
        <w:rPr>
          <w:bCs/>
        </w:rPr>
        <w:t xml:space="preserve"> where changes in results from the SNM survey will be analyzed over time</w:t>
      </w:r>
      <w:r w:rsidRPr="001E536B" w:rsidR="0062571F">
        <w:rPr>
          <w:bCs/>
        </w:rPr>
        <w:t>.</w:t>
      </w:r>
    </w:p>
    <w:p w:rsidR="001C1411" w:rsidP="001E536B" w:rsidRDefault="001C1411" w14:paraId="124A48AD" w14:textId="38994A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p>
    <w:p w:rsidRPr="001E536B" w:rsidR="001C1411" w:rsidP="001E536B" w:rsidRDefault="001C1411" w14:paraId="6BC4DE10" w14:textId="2F78B3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Pr>
          <w:bCs/>
        </w:rPr>
        <w:t>Data collection activities for which FNS is seeking clearance include:</w:t>
      </w:r>
    </w:p>
    <w:p w:rsidRPr="001E536B" w:rsidR="007F291E" w:rsidP="001E536B" w:rsidRDefault="007F291E" w14:paraId="4D78E146" w14:textId="60AAD1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p>
    <w:p w:rsidRPr="001E536B" w:rsidR="00A45950" w:rsidP="001E536B" w:rsidRDefault="00A45950" w14:paraId="61768E9B" w14:textId="51ECD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i/>
        </w:rPr>
      </w:pPr>
      <w:r w:rsidRPr="001E536B">
        <w:rPr>
          <w:bCs/>
          <w:i/>
        </w:rPr>
        <w:t xml:space="preserve">SNM </w:t>
      </w:r>
      <w:r w:rsidRPr="001E536B" w:rsidR="004164EE">
        <w:rPr>
          <w:bCs/>
          <w:i/>
        </w:rPr>
        <w:t>Telephone</w:t>
      </w:r>
      <w:r w:rsidRPr="001E536B">
        <w:rPr>
          <w:bCs/>
          <w:i/>
        </w:rPr>
        <w:t xml:space="preserve"> Interviews</w:t>
      </w:r>
      <w:r w:rsidR="001C1411">
        <w:rPr>
          <w:bCs/>
          <w:i/>
        </w:rPr>
        <w:t xml:space="preserve"> (</w:t>
      </w:r>
      <w:r w:rsidR="00C51DA4">
        <w:rPr>
          <w:bCs/>
          <w:i/>
        </w:rPr>
        <w:t xml:space="preserve">Appendices </w:t>
      </w:r>
      <w:r w:rsidR="006F4B89">
        <w:rPr>
          <w:bCs/>
          <w:i/>
        </w:rPr>
        <w:t xml:space="preserve">B </w:t>
      </w:r>
      <w:r w:rsidR="00F75EF8">
        <w:rPr>
          <w:bCs/>
          <w:i/>
        </w:rPr>
        <w:t xml:space="preserve">and </w:t>
      </w:r>
      <w:r w:rsidR="006F4B89">
        <w:rPr>
          <w:bCs/>
          <w:i/>
        </w:rPr>
        <w:t>C</w:t>
      </w:r>
      <w:r w:rsidR="001C1411">
        <w:rPr>
          <w:bCs/>
          <w:i/>
        </w:rPr>
        <w:t>)</w:t>
      </w:r>
    </w:p>
    <w:p w:rsidRPr="001E536B" w:rsidR="004164EE" w:rsidP="001E536B" w:rsidRDefault="001C1411" w14:paraId="559055DB" w14:textId="3005C9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For the purpose of the process evaluation, </w:t>
      </w:r>
      <w:proofErr w:type="spellStart"/>
      <w:r w:rsidRPr="001E536B" w:rsidR="004164EE">
        <w:t>Abt</w:t>
      </w:r>
      <w:proofErr w:type="spellEnd"/>
      <w:r w:rsidRPr="001E536B" w:rsidR="004164EE">
        <w:t xml:space="preserve"> will c</w:t>
      </w:r>
      <w:r w:rsidRPr="001E536B" w:rsidR="00A45950">
        <w:t xml:space="preserve">onduct </w:t>
      </w:r>
      <w:r w:rsidRPr="001E536B" w:rsidR="004164EE">
        <w:t xml:space="preserve">two </w:t>
      </w:r>
      <w:r w:rsidRPr="001E536B" w:rsidR="00A45950">
        <w:t xml:space="preserve">semi-structured </w:t>
      </w:r>
      <w:r w:rsidRPr="001E536B" w:rsidR="003C65D3">
        <w:t>tele</w:t>
      </w:r>
      <w:r w:rsidRPr="001E536B" w:rsidR="00A45950">
        <w:t xml:space="preserve">phone interviews with all </w:t>
      </w:r>
      <w:r w:rsidRPr="001E536B" w:rsidR="004164EE">
        <w:t>participating SNMs</w:t>
      </w:r>
      <w:r w:rsidRPr="001E536B" w:rsidR="003C65D3">
        <w:t xml:space="preserve"> (</w:t>
      </w:r>
      <w:r w:rsidR="003B77B6">
        <w:t xml:space="preserve">up to </w:t>
      </w:r>
      <w:r w:rsidRPr="001E536B" w:rsidR="003C65D3">
        <w:t>n=80)</w:t>
      </w:r>
      <w:r w:rsidRPr="001E536B" w:rsidR="004164EE">
        <w:t xml:space="preserve">. The first interview will occur during </w:t>
      </w:r>
      <w:proofErr w:type="gramStart"/>
      <w:r w:rsidRPr="001E536B" w:rsidR="004164EE">
        <w:t>Spring</w:t>
      </w:r>
      <w:proofErr w:type="gramEnd"/>
      <w:r w:rsidRPr="001E536B" w:rsidR="004164EE">
        <w:t xml:space="preserve"> </w:t>
      </w:r>
      <w:r w:rsidR="00DB3391">
        <w:t>2022</w:t>
      </w:r>
      <w:r w:rsidRPr="001E536B" w:rsidR="004164EE">
        <w:t xml:space="preserve"> (when SNMs are </w:t>
      </w:r>
      <w:r w:rsidR="001B25F4">
        <w:t>at the end of year 1 of</w:t>
      </w:r>
      <w:r w:rsidRPr="001E536B" w:rsidR="004164EE">
        <w:t xml:space="preserve"> the E-STAR program), and the second interview during Spring </w:t>
      </w:r>
      <w:r w:rsidR="00DB3391">
        <w:t>2023</w:t>
      </w:r>
      <w:r w:rsidRPr="001E536B" w:rsidR="004164EE">
        <w:t xml:space="preserve"> (near </w:t>
      </w:r>
      <w:r w:rsidRPr="001E536B" w:rsidR="003C65D3">
        <w:t xml:space="preserve">the end of </w:t>
      </w:r>
      <w:r w:rsidR="001B25F4">
        <w:t xml:space="preserve">year 2 of </w:t>
      </w:r>
      <w:r w:rsidRPr="001E536B" w:rsidR="003C65D3">
        <w:t>the program). Each</w:t>
      </w:r>
      <w:r w:rsidRPr="001E536B" w:rsidR="004164EE">
        <w:t xml:space="preserve"> telephone </w:t>
      </w:r>
      <w:r w:rsidRPr="001E536B" w:rsidR="00A45950">
        <w:t>interview</w:t>
      </w:r>
      <w:r w:rsidRPr="001E536B" w:rsidR="004164EE">
        <w:t xml:space="preserve"> will </w:t>
      </w:r>
      <w:r w:rsidRPr="001E536B" w:rsidR="00A45950">
        <w:t xml:space="preserve">last approximately </w:t>
      </w:r>
      <w:r w:rsidR="00816F6C">
        <w:t>45</w:t>
      </w:r>
      <w:r w:rsidRPr="001E536B" w:rsidR="00816F6C">
        <w:t xml:space="preserve"> </w:t>
      </w:r>
      <w:r w:rsidRPr="001E536B" w:rsidR="004164EE">
        <w:t>minutes</w:t>
      </w:r>
      <w:r w:rsidRPr="001E536B" w:rsidR="00A45950">
        <w:t xml:space="preserve"> and</w:t>
      </w:r>
      <w:r w:rsidR="00ED6BDE">
        <w:t xml:space="preserve"> (</w:t>
      </w:r>
      <w:r w:rsidRPr="001E536B" w:rsidR="00A45950">
        <w:t>with consent</w:t>
      </w:r>
      <w:r w:rsidR="00ED6BDE">
        <w:t>)</w:t>
      </w:r>
      <w:r w:rsidRPr="001E536B" w:rsidR="00E50E54">
        <w:t xml:space="preserve"> </w:t>
      </w:r>
      <w:r w:rsidRPr="001E536B" w:rsidR="004164EE">
        <w:t xml:space="preserve">will </w:t>
      </w:r>
      <w:r w:rsidRPr="001E536B" w:rsidR="00A45950">
        <w:t>be recorded for transcription.</w:t>
      </w:r>
      <w:r w:rsidRPr="00166DA6" w:rsidR="00166DA6">
        <w:t xml:space="preserve"> </w:t>
      </w:r>
      <w:r w:rsidR="0045385E">
        <w:t xml:space="preserve">We anticipate an 80% response rate for the SNM telephone interviews. </w:t>
      </w:r>
    </w:p>
    <w:p w:rsidRPr="001E536B" w:rsidR="004164EE" w:rsidP="001E536B" w:rsidRDefault="004164EE" w14:paraId="2EC8ADD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Pr="001E536B" w:rsidR="003C65D3" w:rsidP="001E536B" w:rsidRDefault="003C65D3" w14:paraId="4333FD0B" w14:textId="71ECC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i/>
        </w:rPr>
      </w:pPr>
      <w:r w:rsidRPr="001E536B">
        <w:rPr>
          <w:bCs/>
          <w:i/>
        </w:rPr>
        <w:t>Mentor Telephone Interviews</w:t>
      </w:r>
      <w:r w:rsidR="00ED6BDE">
        <w:rPr>
          <w:bCs/>
          <w:i/>
        </w:rPr>
        <w:t xml:space="preserve"> (</w:t>
      </w:r>
      <w:r w:rsidR="00C51DA4">
        <w:rPr>
          <w:bCs/>
          <w:i/>
        </w:rPr>
        <w:t xml:space="preserve">Appendices </w:t>
      </w:r>
      <w:r w:rsidR="006F4B89">
        <w:rPr>
          <w:bCs/>
          <w:i/>
        </w:rPr>
        <w:t xml:space="preserve">D </w:t>
      </w:r>
      <w:r w:rsidR="00F75EF8">
        <w:rPr>
          <w:bCs/>
          <w:i/>
        </w:rPr>
        <w:t xml:space="preserve">and </w:t>
      </w:r>
      <w:r w:rsidR="006F4B89">
        <w:rPr>
          <w:bCs/>
          <w:i/>
        </w:rPr>
        <w:t>E</w:t>
      </w:r>
      <w:r w:rsidR="00ED6BDE">
        <w:rPr>
          <w:bCs/>
          <w:i/>
        </w:rPr>
        <w:t>)</w:t>
      </w:r>
    </w:p>
    <w:p w:rsidRPr="001E536B" w:rsidR="003C65D3" w:rsidP="001E536B" w:rsidRDefault="00ED6BDE" w14:paraId="3C7F59C6" w14:textId="36467B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bCs/>
        </w:rPr>
        <w:t xml:space="preserve">Another aspect of the process evaluation considers the </w:t>
      </w:r>
      <w:r w:rsidRPr="001E536B" w:rsidR="003C65D3">
        <w:t>barriers and facilitators to successful mentoring during the two-year E-STAR program</w:t>
      </w:r>
      <w:r>
        <w:t>. For this purpose,</w:t>
      </w:r>
      <w:r w:rsidRPr="001E536B" w:rsidR="003C65D3">
        <w:t xml:space="preserve"> </w:t>
      </w:r>
      <w:proofErr w:type="spellStart"/>
      <w:r w:rsidRPr="001E536B" w:rsidR="003C65D3">
        <w:rPr>
          <w:bCs/>
        </w:rPr>
        <w:t>Abt</w:t>
      </w:r>
      <w:proofErr w:type="spellEnd"/>
      <w:r w:rsidRPr="001E536B" w:rsidR="003C65D3">
        <w:rPr>
          <w:bCs/>
        </w:rPr>
        <w:t xml:space="preserve"> will conduct two semi-structured telephone interviews with all participating mentors (n=8). Similar to the SNM telephone interviews, the mentor telephone interviews will occur </w:t>
      </w:r>
      <w:r w:rsidR="00DC3486">
        <w:rPr>
          <w:bCs/>
        </w:rPr>
        <w:t>near</w:t>
      </w:r>
      <w:r w:rsidRPr="001E536B" w:rsidR="00DC3486">
        <w:rPr>
          <w:bCs/>
        </w:rPr>
        <w:t xml:space="preserve"> </w:t>
      </w:r>
      <w:r w:rsidRPr="001E536B" w:rsidR="003C65D3">
        <w:rPr>
          <w:bCs/>
        </w:rPr>
        <w:t>the end</w:t>
      </w:r>
      <w:r w:rsidR="00B31085">
        <w:rPr>
          <w:bCs/>
        </w:rPr>
        <w:t>s</w:t>
      </w:r>
      <w:r w:rsidRPr="001E536B" w:rsidR="003C65D3">
        <w:rPr>
          <w:bCs/>
        </w:rPr>
        <w:t xml:space="preserve"> of year</w:t>
      </w:r>
      <w:r>
        <w:rPr>
          <w:bCs/>
        </w:rPr>
        <w:t>s</w:t>
      </w:r>
      <w:r w:rsidRPr="001E536B" w:rsidR="003C65D3">
        <w:rPr>
          <w:bCs/>
        </w:rPr>
        <w:t xml:space="preserve"> 1</w:t>
      </w:r>
      <w:r w:rsidR="00630BC6">
        <w:rPr>
          <w:bCs/>
        </w:rPr>
        <w:t xml:space="preserve"> (Spring 2022)</w:t>
      </w:r>
      <w:r w:rsidRPr="001E536B" w:rsidR="003C65D3">
        <w:rPr>
          <w:bCs/>
        </w:rPr>
        <w:t xml:space="preserve"> </w:t>
      </w:r>
      <w:r>
        <w:rPr>
          <w:bCs/>
        </w:rPr>
        <w:t xml:space="preserve">and </w:t>
      </w:r>
      <w:r w:rsidRPr="001E536B" w:rsidR="003C65D3">
        <w:rPr>
          <w:bCs/>
        </w:rPr>
        <w:t>2</w:t>
      </w:r>
      <w:r w:rsidR="00630BC6">
        <w:rPr>
          <w:bCs/>
        </w:rPr>
        <w:t xml:space="preserve"> (Spring 2023)</w:t>
      </w:r>
      <w:r w:rsidRPr="001E536B" w:rsidR="003C65D3">
        <w:rPr>
          <w:bCs/>
        </w:rPr>
        <w:t xml:space="preserve">. </w:t>
      </w:r>
      <w:r w:rsidRPr="001E536B" w:rsidR="003C65D3">
        <w:t xml:space="preserve">Each telephone interview will last approximately </w:t>
      </w:r>
      <w:r w:rsidR="00816F6C">
        <w:t>45</w:t>
      </w:r>
      <w:r w:rsidRPr="001E536B" w:rsidR="00816F6C">
        <w:t xml:space="preserve"> </w:t>
      </w:r>
      <w:r w:rsidRPr="001E536B" w:rsidR="003C65D3">
        <w:t>minutes and (with consent) will be recorded for transcription.</w:t>
      </w:r>
      <w:r w:rsidR="00166DA6">
        <w:t xml:space="preserve"> </w:t>
      </w:r>
      <w:r w:rsidR="0045385E">
        <w:t xml:space="preserve">We anticipate an 80% response rate for the mentor telephone interviews. </w:t>
      </w:r>
    </w:p>
    <w:p w:rsidRPr="001E536B" w:rsidR="003C65D3" w:rsidP="001E536B" w:rsidRDefault="003C65D3" w14:paraId="09D159A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i/>
        </w:rPr>
      </w:pPr>
    </w:p>
    <w:p w:rsidRPr="001E536B" w:rsidR="003C7B2A" w:rsidP="001E536B" w:rsidRDefault="003C7B2A" w14:paraId="3CC69690" w14:textId="36E733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1E536B">
        <w:rPr>
          <w:i/>
        </w:rPr>
        <w:lastRenderedPageBreak/>
        <w:t xml:space="preserve">Data Sharing </w:t>
      </w:r>
    </w:p>
    <w:p w:rsidRPr="001E536B" w:rsidR="003C7B2A" w:rsidP="001E536B" w:rsidRDefault="00766C34" w14:paraId="134C0985" w14:textId="2C0A9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Pr>
          <w:bCs/>
        </w:rPr>
        <w:t>Under</w:t>
      </w:r>
      <w:r w:rsidR="009D4FD3">
        <w:rPr>
          <w:bCs/>
        </w:rPr>
        <w:t xml:space="preserve"> the</w:t>
      </w:r>
      <w:r w:rsidRPr="001E536B" w:rsidR="00A748E7">
        <w:rPr>
          <w:bCs/>
        </w:rPr>
        <w:t xml:space="preserve"> </w:t>
      </w:r>
      <w:r w:rsidRPr="001E536B" w:rsidR="003C7B2A">
        <w:rPr>
          <w:bCs/>
        </w:rPr>
        <w:t>requirements</w:t>
      </w:r>
      <w:r w:rsidR="009D4FD3">
        <w:rPr>
          <w:bCs/>
        </w:rPr>
        <w:t xml:space="preserve"> described in the FY19 Team Nutrition E-STAR Training Grant Request for Applications (</w:t>
      </w:r>
      <w:r w:rsidR="0045385E">
        <w:t xml:space="preserve">Catalog of Domestic Federal Assistance number 10.574, </w:t>
      </w:r>
      <w:r w:rsidR="009D4FD3">
        <w:rPr>
          <w:bCs/>
        </w:rPr>
        <w:t>OMB control number 0584-0512</w:t>
      </w:r>
      <w:r w:rsidR="00681E43">
        <w:rPr>
          <w:bCs/>
        </w:rPr>
        <w:t>;</w:t>
      </w:r>
      <w:r w:rsidRPr="00681E43" w:rsidR="00681E43">
        <w:t xml:space="preserve"> </w:t>
      </w:r>
      <w:r w:rsidR="00681E43">
        <w:t>A2-CN Team Nutrition Training Grants Program</w:t>
      </w:r>
      <w:r w:rsidR="009D4FD3">
        <w:rPr>
          <w:bCs/>
        </w:rPr>
        <w:t>)</w:t>
      </w:r>
      <w:r w:rsidRPr="001E536B" w:rsidR="003C7B2A">
        <w:rPr>
          <w:bCs/>
        </w:rPr>
        <w:t xml:space="preserve">, </w:t>
      </w:r>
      <w:r w:rsidRPr="001E536B" w:rsidR="00BE3183">
        <w:rPr>
          <w:bCs/>
        </w:rPr>
        <w:t>MDE</w:t>
      </w:r>
      <w:r w:rsidRPr="001E536B" w:rsidR="003C7B2A">
        <w:rPr>
          <w:bCs/>
        </w:rPr>
        <w:t xml:space="preserve"> </w:t>
      </w:r>
      <w:r w:rsidR="0045385E">
        <w:rPr>
          <w:bCs/>
        </w:rPr>
        <w:t>is</w:t>
      </w:r>
      <w:r w:rsidRPr="001E536B" w:rsidR="00E50E54">
        <w:rPr>
          <w:bCs/>
        </w:rPr>
        <w:t xml:space="preserve"> </w:t>
      </w:r>
      <w:r w:rsidRPr="001E536B" w:rsidR="003C7B2A">
        <w:rPr>
          <w:bCs/>
        </w:rPr>
        <w:t>responsible for recruiting</w:t>
      </w:r>
      <w:r w:rsidRPr="001E536B" w:rsidR="00BE3183">
        <w:rPr>
          <w:bCs/>
        </w:rPr>
        <w:t>, consenting,</w:t>
      </w:r>
      <w:r w:rsidRPr="001E536B" w:rsidR="003C7B2A">
        <w:rPr>
          <w:bCs/>
        </w:rPr>
        <w:t xml:space="preserve"> and retaining SNMs and mentors to participate in E-STAR’s programmatic and study-related </w:t>
      </w:r>
      <w:r w:rsidRPr="001E536B" w:rsidR="00BA4503">
        <w:rPr>
          <w:bCs/>
        </w:rPr>
        <w:t>activities</w:t>
      </w:r>
      <w:r w:rsidRPr="001E536B" w:rsidR="003C7B2A">
        <w:rPr>
          <w:bCs/>
        </w:rPr>
        <w:t xml:space="preserve">. </w:t>
      </w:r>
      <w:r w:rsidR="00D84592">
        <w:rPr>
          <w:bCs/>
        </w:rPr>
        <w:t>MDE</w:t>
      </w:r>
      <w:r w:rsidRPr="001E536B" w:rsidR="00D84592">
        <w:rPr>
          <w:bCs/>
        </w:rPr>
        <w:t xml:space="preserve"> </w:t>
      </w:r>
      <w:r w:rsidRPr="001E536B" w:rsidR="003C7B2A">
        <w:rPr>
          <w:bCs/>
        </w:rPr>
        <w:t>also bear</w:t>
      </w:r>
      <w:r w:rsidR="00D84592">
        <w:rPr>
          <w:bCs/>
        </w:rPr>
        <w:t>s</w:t>
      </w:r>
      <w:r w:rsidRPr="001E536B" w:rsidR="003C7B2A">
        <w:rPr>
          <w:bCs/>
        </w:rPr>
        <w:t xml:space="preserve"> responsibility for tracking implementation of the various program components (e.g., completion of</w:t>
      </w:r>
      <w:r w:rsidRPr="001E536B" w:rsidR="00442F13">
        <w:rPr>
          <w:bCs/>
        </w:rPr>
        <w:t xml:space="preserve"> 2.5-day </w:t>
      </w:r>
      <w:r w:rsidRPr="001E536B" w:rsidR="003C7B2A">
        <w:rPr>
          <w:bCs/>
        </w:rPr>
        <w:t>E-STAR workshop, completion of mentoring session</w:t>
      </w:r>
      <w:r w:rsidRPr="001E536B" w:rsidR="00BE3183">
        <w:rPr>
          <w:bCs/>
        </w:rPr>
        <w:t>s</w:t>
      </w:r>
      <w:r w:rsidRPr="008444FD" w:rsidR="00BE3183">
        <w:rPr>
          <w:bCs/>
        </w:rPr>
        <w:t xml:space="preserve">, </w:t>
      </w:r>
      <w:r w:rsidRPr="008444FD" w:rsidR="00064C51">
        <w:rPr>
          <w:bCs/>
        </w:rPr>
        <w:t xml:space="preserve">and </w:t>
      </w:r>
      <w:r w:rsidRPr="008444FD" w:rsidR="00531033">
        <w:rPr>
          <w:bCs/>
        </w:rPr>
        <w:t>completion</w:t>
      </w:r>
      <w:r w:rsidR="00531033">
        <w:rPr>
          <w:bCs/>
        </w:rPr>
        <w:t xml:space="preserve"> of the VILTs, </w:t>
      </w:r>
      <w:r w:rsidRPr="001E536B" w:rsidR="00BE3183">
        <w:rPr>
          <w:bCs/>
        </w:rPr>
        <w:t xml:space="preserve">and implementation of </w:t>
      </w:r>
      <w:r w:rsidR="001B25F4">
        <w:rPr>
          <w:bCs/>
        </w:rPr>
        <w:t xml:space="preserve">SNM </w:t>
      </w:r>
      <w:r w:rsidRPr="001E536B" w:rsidR="00BE3183">
        <w:rPr>
          <w:bCs/>
        </w:rPr>
        <w:t>action plans</w:t>
      </w:r>
      <w:r w:rsidRPr="001E536B" w:rsidR="003C7B2A">
        <w:rPr>
          <w:bCs/>
        </w:rPr>
        <w:t xml:space="preserve">). </w:t>
      </w:r>
      <w:r w:rsidR="00531033">
        <w:rPr>
          <w:bCs/>
        </w:rPr>
        <w:t xml:space="preserve">Some of the tracking data will come from </w:t>
      </w:r>
      <w:r w:rsidR="00B31085">
        <w:rPr>
          <w:bCs/>
        </w:rPr>
        <w:t>ICN</w:t>
      </w:r>
      <w:r w:rsidR="00531033">
        <w:rPr>
          <w:bCs/>
        </w:rPr>
        <w:t>, the E-STAR curriculum developer.</w:t>
      </w:r>
    </w:p>
    <w:p w:rsidRPr="001E536B" w:rsidR="00BA4503" w:rsidP="001E536B" w:rsidRDefault="00BA4503" w14:paraId="739CA9C6" w14:textId="70ED0D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p>
    <w:p w:rsidR="00D84592" w:rsidP="001E536B" w:rsidRDefault="00BE3183" w14:paraId="19082EA8" w14:textId="334DDE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1E536B">
        <w:rPr>
          <w:bCs/>
        </w:rPr>
        <w:t>Given the collaborative nature of the grant program and this formative research</w:t>
      </w:r>
      <w:r w:rsidRPr="001E536B" w:rsidR="00BA4503">
        <w:rPr>
          <w:bCs/>
        </w:rPr>
        <w:t xml:space="preserve">, a data sharing agreement will be established between </w:t>
      </w:r>
      <w:r w:rsidR="00531033">
        <w:rPr>
          <w:bCs/>
        </w:rPr>
        <w:t xml:space="preserve">ICN, </w:t>
      </w:r>
      <w:r w:rsidR="0045385E">
        <w:rPr>
          <w:bCs/>
        </w:rPr>
        <w:t>MDE/</w:t>
      </w:r>
      <w:r w:rsidRPr="001E536B">
        <w:rPr>
          <w:bCs/>
        </w:rPr>
        <w:t>M</w:t>
      </w:r>
      <w:r w:rsidR="00067144">
        <w:rPr>
          <w:bCs/>
        </w:rPr>
        <w:t>PHI</w:t>
      </w:r>
      <w:r w:rsidR="00531033">
        <w:rPr>
          <w:bCs/>
        </w:rPr>
        <w:t>,</w:t>
      </w:r>
      <w:r w:rsidRPr="001E536B" w:rsidR="00BA4503">
        <w:rPr>
          <w:bCs/>
        </w:rPr>
        <w:t xml:space="preserve"> and </w:t>
      </w:r>
      <w:proofErr w:type="spellStart"/>
      <w:r w:rsidRPr="001E536B" w:rsidR="00BA4503">
        <w:rPr>
          <w:bCs/>
        </w:rPr>
        <w:t>Abt</w:t>
      </w:r>
      <w:proofErr w:type="spellEnd"/>
      <w:r w:rsidRPr="001E536B" w:rsidR="00BA4503">
        <w:rPr>
          <w:bCs/>
        </w:rPr>
        <w:t xml:space="preserve"> Associates, thus allowing </w:t>
      </w:r>
      <w:r w:rsidRPr="001E536B" w:rsidR="00442F13">
        <w:rPr>
          <w:bCs/>
        </w:rPr>
        <w:t xml:space="preserve">sharing of </w:t>
      </w:r>
      <w:r w:rsidRPr="001E536B">
        <w:rPr>
          <w:bCs/>
        </w:rPr>
        <w:t>relevant</w:t>
      </w:r>
      <w:r w:rsidRPr="001E536B" w:rsidR="00BA4503">
        <w:rPr>
          <w:bCs/>
        </w:rPr>
        <w:t xml:space="preserve"> data </w:t>
      </w:r>
      <w:r w:rsidRPr="001E536B" w:rsidR="00442F13">
        <w:rPr>
          <w:bCs/>
        </w:rPr>
        <w:t xml:space="preserve">between the </w:t>
      </w:r>
      <w:r w:rsidR="00531033">
        <w:rPr>
          <w:bCs/>
        </w:rPr>
        <w:t xml:space="preserve">three </w:t>
      </w:r>
      <w:r w:rsidRPr="001E536B" w:rsidR="00442F13">
        <w:rPr>
          <w:bCs/>
        </w:rPr>
        <w:t>entities</w:t>
      </w:r>
      <w:r w:rsidRPr="001E536B" w:rsidR="00BA4503">
        <w:rPr>
          <w:bCs/>
        </w:rPr>
        <w:t xml:space="preserve">. </w:t>
      </w:r>
      <w:r w:rsidRPr="001E536B" w:rsidR="00442F13">
        <w:rPr>
          <w:bCs/>
        </w:rPr>
        <w:t>Data collected by MDE</w:t>
      </w:r>
      <w:r w:rsidR="00067144">
        <w:rPr>
          <w:bCs/>
        </w:rPr>
        <w:t>/MPHI</w:t>
      </w:r>
      <w:r w:rsidR="00531033">
        <w:rPr>
          <w:bCs/>
        </w:rPr>
        <w:t xml:space="preserve"> and ICN</w:t>
      </w:r>
      <w:r w:rsidRPr="001E536B" w:rsidR="004F6A36">
        <w:rPr>
          <w:bCs/>
        </w:rPr>
        <w:t xml:space="preserve"> </w:t>
      </w:r>
      <w:r w:rsidRPr="001E536B" w:rsidR="00442F13">
        <w:rPr>
          <w:bCs/>
        </w:rPr>
        <w:t xml:space="preserve">and shared with </w:t>
      </w:r>
      <w:proofErr w:type="spellStart"/>
      <w:r w:rsidRPr="001E536B" w:rsidR="00442F13">
        <w:rPr>
          <w:bCs/>
        </w:rPr>
        <w:t>Abt</w:t>
      </w:r>
      <w:proofErr w:type="spellEnd"/>
      <w:r w:rsidRPr="001E536B" w:rsidR="00442F13">
        <w:rPr>
          <w:bCs/>
        </w:rPr>
        <w:t xml:space="preserve"> </w:t>
      </w:r>
      <w:r w:rsidRPr="001E536B" w:rsidR="004F6A36">
        <w:rPr>
          <w:bCs/>
        </w:rPr>
        <w:t>(</w:t>
      </w:r>
      <w:r w:rsidRPr="001E536B" w:rsidR="00F64D54">
        <w:rPr>
          <w:bCs/>
        </w:rPr>
        <w:t xml:space="preserve">e.g., </w:t>
      </w:r>
      <w:r w:rsidRPr="001E536B" w:rsidR="00610F12">
        <w:rPr>
          <w:bCs/>
        </w:rPr>
        <w:t xml:space="preserve">participant demographics, </w:t>
      </w:r>
      <w:r w:rsidRPr="00B8056C" w:rsidR="00A748E7">
        <w:rPr>
          <w:bCs/>
        </w:rPr>
        <w:t>pre</w:t>
      </w:r>
      <w:r w:rsidRPr="00B8056C" w:rsidR="00B31085">
        <w:rPr>
          <w:bCs/>
        </w:rPr>
        <w:t>/</w:t>
      </w:r>
      <w:r w:rsidRPr="006F4B89" w:rsidR="00A748E7">
        <w:rPr>
          <w:bCs/>
        </w:rPr>
        <w:t>post</w:t>
      </w:r>
      <w:r w:rsidRPr="006F4B89" w:rsidR="00766C34">
        <w:rPr>
          <w:bCs/>
        </w:rPr>
        <w:t xml:space="preserve"> test</w:t>
      </w:r>
      <w:r w:rsidRPr="006F4B89" w:rsidR="004F6A36">
        <w:rPr>
          <w:bCs/>
        </w:rPr>
        <w:t xml:space="preserve"> results,</w:t>
      </w:r>
      <w:r w:rsidRPr="001E536B" w:rsidR="00610F12">
        <w:rPr>
          <w:bCs/>
        </w:rPr>
        <w:t xml:space="preserve"> </w:t>
      </w:r>
      <w:r w:rsidR="00904491">
        <w:rPr>
          <w:bCs/>
        </w:rPr>
        <w:t xml:space="preserve">E-STAR </w:t>
      </w:r>
      <w:r w:rsidRPr="001E536B" w:rsidR="004F6A36">
        <w:rPr>
          <w:bCs/>
        </w:rPr>
        <w:t>participation tracking</w:t>
      </w:r>
      <w:r w:rsidR="009740A7">
        <w:rPr>
          <w:bCs/>
        </w:rPr>
        <w:t>, and E-STAR satisfaction survey data</w:t>
      </w:r>
      <w:r w:rsidRPr="001E536B" w:rsidR="004F6A36">
        <w:rPr>
          <w:bCs/>
        </w:rPr>
        <w:t xml:space="preserve">) will be </w:t>
      </w:r>
      <w:r w:rsidR="00D84592">
        <w:rPr>
          <w:bCs/>
        </w:rPr>
        <w:t>combined</w:t>
      </w:r>
      <w:r w:rsidRPr="001E536B" w:rsidR="00D84592">
        <w:rPr>
          <w:bCs/>
        </w:rPr>
        <w:t xml:space="preserve"> </w:t>
      </w:r>
      <w:r w:rsidRPr="001E536B" w:rsidR="004F6A36">
        <w:rPr>
          <w:bCs/>
        </w:rPr>
        <w:t xml:space="preserve">with data collected from the </w:t>
      </w:r>
      <w:r w:rsidR="00D02C46">
        <w:rPr>
          <w:bCs/>
        </w:rPr>
        <w:t xml:space="preserve">SNM and mentor </w:t>
      </w:r>
      <w:r w:rsidRPr="001E536B" w:rsidR="004F6A36">
        <w:rPr>
          <w:bCs/>
        </w:rPr>
        <w:t>telephone interviews to inform the overall process and preliminary outcome evaluations.</w:t>
      </w:r>
      <w:r w:rsidRPr="001E536B" w:rsidR="00442F13">
        <w:rPr>
          <w:bCs/>
        </w:rPr>
        <w:t xml:space="preserve"> </w:t>
      </w:r>
    </w:p>
    <w:p w:rsidR="00D84592" w:rsidP="001E536B" w:rsidRDefault="00D84592" w14:paraId="1E647E4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p>
    <w:p w:rsidRPr="00234CE7" w:rsidR="00442F13" w:rsidP="001E536B" w:rsidRDefault="00442F13" w14:paraId="30CE02EE" w14:textId="303529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234CE7">
        <w:rPr>
          <w:bCs/>
        </w:rPr>
        <w:t xml:space="preserve">As per IRB and OMB requirements, the sharing of data will only occur using secure systems that meet the specified technical requirements. </w:t>
      </w:r>
      <w:r w:rsidRPr="00234CE7" w:rsidR="00D84592">
        <w:rPr>
          <w:bCs/>
        </w:rPr>
        <w:t xml:space="preserve">Specifically, data will be shared using </w:t>
      </w:r>
      <w:proofErr w:type="spellStart"/>
      <w:r w:rsidR="00067144">
        <w:rPr>
          <w:bCs/>
        </w:rPr>
        <w:t>Abt’s</w:t>
      </w:r>
      <w:proofErr w:type="spellEnd"/>
      <w:r w:rsidRPr="00234CE7" w:rsidR="00D84592">
        <w:rPr>
          <w:bCs/>
        </w:rPr>
        <w:t xml:space="preserve"> secure Huddle server. </w:t>
      </w:r>
      <w:r w:rsidRPr="004465AD" w:rsidR="00D84592">
        <w:t>Huddle is a secure data transfer application for the secure, encrypted transmission of sensitive information such as Personally Identifiable Information (PII) and Pro</w:t>
      </w:r>
      <w:r w:rsidRPr="004465AD" w:rsidR="00CA2DFF">
        <w:t>tected Health Information (PHI)</w:t>
      </w:r>
      <w:r w:rsidRPr="004465AD" w:rsidR="00D84592">
        <w:t xml:space="preserve">. Huddle is a </w:t>
      </w:r>
      <w:proofErr w:type="spellStart"/>
      <w:r w:rsidRPr="004465AD" w:rsidR="00D84592">
        <w:t>FedRAMP</w:t>
      </w:r>
      <w:proofErr w:type="spellEnd"/>
      <w:r w:rsidRPr="004465AD" w:rsidR="00D84592">
        <w:t xml:space="preserve"> collaboration cloud service tool that stores data in the cloud and meets U.S. federal security requirements for encryption. The data is encrypted in-transit through the use of TLS, and at rest with 256-bit AES, and is FIPS 140-2 compliant. Only authorized study team members will have access to the relevant data folders in Huddle.</w:t>
      </w:r>
    </w:p>
    <w:p w:rsidRPr="001E536B" w:rsidR="005E15FF" w:rsidP="006B6D54" w:rsidRDefault="005E15FF" w14:paraId="1ACE6C5D" w14:textId="77777777"/>
    <w:p w:rsidRPr="001E536B" w:rsidR="007A4D7F" w:rsidP="001E536B" w:rsidRDefault="005E15FF" w14:paraId="7C27FE22" w14:textId="6BE31959">
      <w:pPr>
        <w:outlineLvl w:val="0"/>
        <w:rPr>
          <w:u w:val="single"/>
        </w:rPr>
      </w:pPr>
      <w:r w:rsidRPr="001E536B">
        <w:rPr>
          <w:u w:val="single"/>
        </w:rPr>
        <w:t>Design/Sampling Procedures</w:t>
      </w:r>
    </w:p>
    <w:p w:rsidRPr="001E536B" w:rsidR="001E7D3F" w:rsidP="001E536B" w:rsidRDefault="00766C34" w14:paraId="302A03BD" w14:textId="2CA51E7F">
      <w:r>
        <w:t>All</w:t>
      </w:r>
      <w:r w:rsidRPr="001E536B" w:rsidR="001E7D3F">
        <w:t xml:space="preserve"> E-STAR participants and mentors </w:t>
      </w:r>
      <w:r w:rsidRPr="001E536B" w:rsidR="00326299">
        <w:t xml:space="preserve">who </w:t>
      </w:r>
      <w:r w:rsidR="003B77B6">
        <w:t>consent</w:t>
      </w:r>
      <w:r w:rsidRPr="001E536B" w:rsidR="001E7D3F">
        <w:t xml:space="preserve"> to </w:t>
      </w:r>
      <w:r w:rsidRPr="001E536B" w:rsidR="00326299">
        <w:t>participate in the E-STAR program</w:t>
      </w:r>
      <w:r w:rsidRPr="001E536B" w:rsidR="001E7D3F">
        <w:t xml:space="preserve"> </w:t>
      </w:r>
      <w:r w:rsidR="0045385E">
        <w:t>are eligible</w:t>
      </w:r>
      <w:r>
        <w:t xml:space="preserve"> to participate in the data collection activities described in this request</w:t>
      </w:r>
      <w:r w:rsidRPr="001E536B" w:rsidR="00326299">
        <w:t xml:space="preserve">. </w:t>
      </w:r>
      <w:r w:rsidRPr="001E536B" w:rsidR="001E7D3F">
        <w:t>As such, there are no sampling procedures</w:t>
      </w:r>
      <w:r w:rsidRPr="001E536B" w:rsidR="00CC3644">
        <w:t>, and each data collection activity</w:t>
      </w:r>
      <w:r w:rsidRPr="001E536B" w:rsidR="001E7D3F">
        <w:t xml:space="preserve"> will effectively function as a census of the SNMs and </w:t>
      </w:r>
      <w:r w:rsidRPr="001E536B" w:rsidR="00CC3644">
        <w:t>mentors</w:t>
      </w:r>
      <w:r w:rsidRPr="001E536B" w:rsidR="001E7D3F">
        <w:t xml:space="preserve"> recruited to the study.</w:t>
      </w:r>
    </w:p>
    <w:p w:rsidRPr="001E536B" w:rsidR="00326299" w:rsidP="001E536B" w:rsidRDefault="00326299" w14:paraId="2F175D38" w14:textId="6634EFBF"/>
    <w:p w:rsidRPr="001E536B" w:rsidR="00326299" w:rsidP="001E536B" w:rsidRDefault="00326299" w14:paraId="68D0D393" w14:textId="791752A9">
      <w:pPr>
        <w:outlineLvl w:val="0"/>
      </w:pPr>
      <w:r w:rsidRPr="001E536B">
        <w:rPr>
          <w:u w:val="single"/>
        </w:rPr>
        <w:t>Recruitment and Consent</w:t>
      </w:r>
    </w:p>
    <w:p w:rsidRPr="001E536B" w:rsidR="003D1AC2" w:rsidP="001E536B" w:rsidRDefault="00BA12A9" w14:paraId="7A89C518" w14:textId="010B27AB">
      <w:r w:rsidRPr="001E536B">
        <w:t>As part of their grant requirements</w:t>
      </w:r>
      <w:r w:rsidRPr="001E536B" w:rsidR="00CC3644">
        <w:t xml:space="preserve">, MDE </w:t>
      </w:r>
      <w:r w:rsidR="0045385E">
        <w:t>will recruit and consent</w:t>
      </w:r>
      <w:r w:rsidRPr="001E536B" w:rsidR="003D1AC2">
        <w:t xml:space="preserve"> </w:t>
      </w:r>
      <w:r w:rsidR="003B77B6">
        <w:t xml:space="preserve">up to </w:t>
      </w:r>
      <w:r w:rsidRPr="001E536B" w:rsidR="003D1AC2">
        <w:t xml:space="preserve">80 SNMs and 8 mentors to </w:t>
      </w:r>
      <w:r w:rsidRPr="00BA1D5C" w:rsidR="003D1AC2">
        <w:t xml:space="preserve">participate in the E-STAR program and </w:t>
      </w:r>
      <w:r w:rsidRPr="00BA1D5C" w:rsidR="001B6AC0">
        <w:t>all study data collection</w:t>
      </w:r>
      <w:r w:rsidRPr="00BA1D5C" w:rsidR="003D1AC2">
        <w:t xml:space="preserve"> activities. Th</w:t>
      </w:r>
      <w:r w:rsidRPr="00BA1D5C" w:rsidR="00FE6670">
        <w:t xml:space="preserve">e SNM and mentor </w:t>
      </w:r>
      <w:r w:rsidRPr="00BA1D5C" w:rsidR="003D1AC2">
        <w:t>consent form</w:t>
      </w:r>
      <w:r w:rsidRPr="00BA1D5C" w:rsidR="00FE6670">
        <w:t>s</w:t>
      </w:r>
      <w:r w:rsidRPr="00BA1D5C" w:rsidR="003D1AC2">
        <w:t xml:space="preserve"> (</w:t>
      </w:r>
      <w:r w:rsidRPr="00BA1D5C" w:rsidR="00C51DA4">
        <w:t>A</w:t>
      </w:r>
      <w:r w:rsidR="00C51DA4">
        <w:t>ppendix</w:t>
      </w:r>
      <w:r w:rsidRPr="00BA1D5C" w:rsidR="00C51DA4">
        <w:t xml:space="preserve"> </w:t>
      </w:r>
      <w:r w:rsidR="00F75EF8">
        <w:t>G</w:t>
      </w:r>
      <w:r w:rsidRPr="00BA1D5C" w:rsidR="0099345F">
        <w:t xml:space="preserve">) </w:t>
      </w:r>
      <w:r w:rsidRPr="00BA1D5C" w:rsidR="00FE6670">
        <w:t xml:space="preserve">describe the </w:t>
      </w:r>
      <w:r w:rsidR="00766C34">
        <w:t xml:space="preserve">planned </w:t>
      </w:r>
      <w:r w:rsidRPr="00BA1D5C" w:rsidR="00FE6670">
        <w:t>evaluation data collection activities</w:t>
      </w:r>
      <w:r w:rsidRPr="00BA1D5C" w:rsidR="008733BD">
        <w:t xml:space="preserve"> for the relevant populations</w:t>
      </w:r>
      <w:r w:rsidRPr="00BA1D5C" w:rsidR="00FE6670">
        <w:t xml:space="preserve">, including both those undertaken by MDE and those undertaken by the FNS evaluation contractor, </w:t>
      </w:r>
      <w:proofErr w:type="spellStart"/>
      <w:r w:rsidRPr="00BA1D5C" w:rsidR="00FE6670">
        <w:t>Abt</w:t>
      </w:r>
      <w:proofErr w:type="spellEnd"/>
      <w:r w:rsidRPr="00BA1D5C" w:rsidR="00FE6670">
        <w:t xml:space="preserve"> Associates. In addition, the consent form </w:t>
      </w:r>
      <w:r w:rsidRPr="00BA1D5C" w:rsidR="0099345F">
        <w:t>specifies that MDE</w:t>
      </w:r>
      <w:r w:rsidR="0045385E">
        <w:t>/MPHI</w:t>
      </w:r>
      <w:r w:rsidRPr="00BA1D5C" w:rsidR="0099345F">
        <w:t xml:space="preserve"> </w:t>
      </w:r>
      <w:r w:rsidRPr="00BA1D5C" w:rsidR="00FE6670">
        <w:t xml:space="preserve">and </w:t>
      </w:r>
      <w:proofErr w:type="spellStart"/>
      <w:r w:rsidRPr="00BA1D5C" w:rsidR="00FE6670">
        <w:t>Abt</w:t>
      </w:r>
      <w:proofErr w:type="spellEnd"/>
      <w:r w:rsidRPr="00BA1D5C" w:rsidR="00FE6670">
        <w:t xml:space="preserve"> </w:t>
      </w:r>
      <w:r w:rsidRPr="00BA1D5C" w:rsidR="0099345F">
        <w:t xml:space="preserve">will </w:t>
      </w:r>
      <w:r w:rsidRPr="00BA1D5C" w:rsidR="003D1AC2">
        <w:t xml:space="preserve">share participant data with FNS and </w:t>
      </w:r>
      <w:r w:rsidRPr="00BA1D5C" w:rsidR="00FE6670">
        <w:t>with each other</w:t>
      </w:r>
      <w:r w:rsidRPr="00BA1D5C" w:rsidR="003D1AC2">
        <w:t>.</w:t>
      </w:r>
      <w:r w:rsidRPr="001E536B" w:rsidR="003D1AC2">
        <w:t xml:space="preserve"> </w:t>
      </w:r>
    </w:p>
    <w:p w:rsidRPr="001E536B" w:rsidR="00442F13" w:rsidP="001E536B" w:rsidRDefault="00442F13" w14:paraId="2F50F38D" w14:textId="509E5322"/>
    <w:p w:rsidRPr="001E536B" w:rsidR="00234CE7" w:rsidP="00234CE7" w:rsidRDefault="00766C34" w14:paraId="5DFEBD91" w14:textId="16768479">
      <w:pPr>
        <w:autoSpaceDE w:val="0"/>
        <w:autoSpaceDN w:val="0"/>
        <w:adjustRightInd w:val="0"/>
        <w:rPr>
          <w:rFonts w:eastAsiaTheme="minorEastAsia"/>
          <w:color w:val="000000"/>
        </w:rPr>
      </w:pPr>
      <w:r>
        <w:t>The study team</w:t>
      </w:r>
      <w:r w:rsidRPr="001E536B" w:rsidR="00442F13">
        <w:t xml:space="preserve"> will </w:t>
      </w:r>
      <w:r>
        <w:t>contact the participating</w:t>
      </w:r>
      <w:r w:rsidRPr="001E536B">
        <w:t xml:space="preserve"> </w:t>
      </w:r>
      <w:r w:rsidRPr="001E536B" w:rsidR="00442F13">
        <w:t xml:space="preserve">SNMs and mentors to </w:t>
      </w:r>
      <w:r>
        <w:t xml:space="preserve">request their participation in the interviews. </w:t>
      </w:r>
    </w:p>
    <w:p w:rsidRPr="001E536B" w:rsidR="00B712CE" w:rsidP="001E536B" w:rsidRDefault="00B712CE" w14:paraId="353D423C" w14:textId="77777777">
      <w:pPr>
        <w:rPr>
          <w:rFonts w:eastAsiaTheme="minorEastAsia"/>
          <w:color w:val="000000"/>
        </w:rPr>
      </w:pPr>
    </w:p>
    <w:p w:rsidR="00AE574A" w:rsidP="001E536B" w:rsidRDefault="00AE574A" w14:paraId="7B9AFC5A" w14:textId="1E7378F6">
      <w:pPr>
        <w:autoSpaceDE w:val="0"/>
        <w:autoSpaceDN w:val="0"/>
        <w:adjustRightInd w:val="0"/>
        <w:rPr>
          <w:rFonts w:eastAsiaTheme="minorEastAsia"/>
          <w:color w:val="000000"/>
        </w:rPr>
      </w:pPr>
      <w:r>
        <w:rPr>
          <w:rFonts w:eastAsiaTheme="minorEastAsia"/>
          <w:color w:val="000000"/>
        </w:rPr>
        <w:lastRenderedPageBreak/>
        <w:t>In advance of the telephone interviews, SNMs</w:t>
      </w:r>
      <w:r w:rsidR="00D02C46">
        <w:rPr>
          <w:rFonts w:eastAsiaTheme="minorEastAsia"/>
          <w:color w:val="000000"/>
        </w:rPr>
        <w:t xml:space="preserve"> and mentors</w:t>
      </w:r>
      <w:r>
        <w:rPr>
          <w:rFonts w:eastAsiaTheme="minorEastAsia"/>
          <w:color w:val="000000"/>
        </w:rPr>
        <w:t xml:space="preserve"> will</w:t>
      </w:r>
      <w:r w:rsidR="00D02C46">
        <w:rPr>
          <w:rFonts w:eastAsiaTheme="minorEastAsia"/>
          <w:color w:val="000000"/>
        </w:rPr>
        <w:t xml:space="preserve"> each</w:t>
      </w:r>
      <w:r>
        <w:rPr>
          <w:rFonts w:eastAsiaTheme="minorEastAsia"/>
          <w:color w:val="000000"/>
        </w:rPr>
        <w:t xml:space="preserve"> be contacted by email to first </w:t>
      </w:r>
      <w:r w:rsidR="00D02C46">
        <w:rPr>
          <w:rFonts w:eastAsiaTheme="minorEastAsia"/>
          <w:color w:val="000000"/>
        </w:rPr>
        <w:t xml:space="preserve">invite </w:t>
      </w:r>
      <w:r>
        <w:rPr>
          <w:rFonts w:eastAsiaTheme="minorEastAsia"/>
          <w:color w:val="000000"/>
        </w:rPr>
        <w:t>their participation, and then</w:t>
      </w:r>
      <w:r w:rsidR="00D02C46">
        <w:rPr>
          <w:rFonts w:eastAsiaTheme="minorEastAsia"/>
          <w:color w:val="000000"/>
        </w:rPr>
        <w:t>, among those who agree to participate, to</w:t>
      </w:r>
      <w:r>
        <w:rPr>
          <w:rFonts w:eastAsiaTheme="minorEastAsia"/>
          <w:color w:val="000000"/>
        </w:rPr>
        <w:t xml:space="preserve"> schedule the interview (A</w:t>
      </w:r>
      <w:r w:rsidR="00C51DA4">
        <w:rPr>
          <w:rFonts w:eastAsiaTheme="minorEastAsia"/>
          <w:color w:val="000000"/>
        </w:rPr>
        <w:t>ppendice</w:t>
      </w:r>
      <w:r>
        <w:rPr>
          <w:rFonts w:eastAsiaTheme="minorEastAsia"/>
          <w:color w:val="000000"/>
        </w:rPr>
        <w:t xml:space="preserve">s </w:t>
      </w:r>
      <w:r w:rsidR="006F4B89">
        <w:rPr>
          <w:rFonts w:eastAsiaTheme="minorEastAsia"/>
          <w:color w:val="000000"/>
        </w:rPr>
        <w:t xml:space="preserve">G </w:t>
      </w:r>
      <w:r>
        <w:rPr>
          <w:rFonts w:eastAsiaTheme="minorEastAsia"/>
          <w:color w:val="000000"/>
        </w:rPr>
        <w:t xml:space="preserve">and </w:t>
      </w:r>
      <w:r w:rsidR="006F4B89">
        <w:rPr>
          <w:rFonts w:eastAsiaTheme="minorEastAsia"/>
          <w:color w:val="000000"/>
        </w:rPr>
        <w:t>H</w:t>
      </w:r>
      <w:r>
        <w:rPr>
          <w:rFonts w:eastAsiaTheme="minorEastAsia"/>
          <w:color w:val="000000"/>
        </w:rPr>
        <w:t xml:space="preserve">). </w:t>
      </w:r>
    </w:p>
    <w:p w:rsidR="00AE574A" w:rsidP="001E536B" w:rsidRDefault="00AE574A" w14:paraId="00267BA8" w14:textId="77777777">
      <w:pPr>
        <w:autoSpaceDE w:val="0"/>
        <w:autoSpaceDN w:val="0"/>
        <w:adjustRightInd w:val="0"/>
        <w:rPr>
          <w:rFonts w:eastAsiaTheme="minorEastAsia"/>
          <w:color w:val="000000"/>
        </w:rPr>
      </w:pPr>
    </w:p>
    <w:p w:rsidRPr="001E536B" w:rsidR="005E15FF" w:rsidP="001E536B" w:rsidRDefault="0045385E" w14:paraId="7BAF083F" w14:textId="79EADF1E">
      <w:pPr>
        <w:outlineLvl w:val="0"/>
        <w:rPr>
          <w:u w:val="single"/>
        </w:rPr>
      </w:pPr>
      <w:r>
        <w:rPr>
          <w:u w:val="single"/>
        </w:rPr>
        <w:t>I</w:t>
      </w:r>
      <w:r w:rsidRPr="001E536B">
        <w:rPr>
          <w:u w:val="single"/>
        </w:rPr>
        <w:t>n</w:t>
      </w:r>
      <w:r>
        <w:rPr>
          <w:u w:val="single"/>
        </w:rPr>
        <w:t>centives</w:t>
      </w:r>
    </w:p>
    <w:p w:rsidRPr="001E536B" w:rsidR="002C4371" w:rsidP="001E536B" w:rsidRDefault="002C4371" w14:paraId="6A78B73C" w14:textId="2FE23FBC">
      <w:r w:rsidRPr="001E536B">
        <w:t>SNMs and mentors who participate in the study will be eligible for gift card</w:t>
      </w:r>
      <w:r w:rsidR="00C63F50">
        <w:t>s</w:t>
      </w:r>
      <w:r w:rsidR="00AE574A">
        <w:t xml:space="preserve"> </w:t>
      </w:r>
      <w:r w:rsidR="001B21CA">
        <w:t>to compensate for</w:t>
      </w:r>
      <w:r w:rsidR="00C63F50">
        <w:t xml:space="preserve"> time spent on study activities</w:t>
      </w:r>
      <w:r w:rsidRPr="001E536B">
        <w:t xml:space="preserve">. </w:t>
      </w:r>
      <w:r w:rsidRPr="001E536B" w:rsidR="00BA72D2">
        <w:t xml:space="preserve">SNMs </w:t>
      </w:r>
      <w:r w:rsidR="00AF1D06">
        <w:t xml:space="preserve">and mentors </w:t>
      </w:r>
      <w:r w:rsidRPr="001E536B" w:rsidR="00BA72D2">
        <w:t xml:space="preserve">who complete </w:t>
      </w:r>
      <w:r w:rsidRPr="001E536B">
        <w:t xml:space="preserve">the Year 1 and Year 2 telephone interviews </w:t>
      </w:r>
      <w:r w:rsidRPr="001E536B" w:rsidR="00BA72D2">
        <w:t>will r</w:t>
      </w:r>
      <w:r w:rsidRPr="001E536B">
        <w:t xml:space="preserve">eceive a $20 </w:t>
      </w:r>
      <w:r w:rsidR="009A601B">
        <w:t>electronic</w:t>
      </w:r>
      <w:r w:rsidRPr="001E536B" w:rsidR="009A601B">
        <w:t xml:space="preserve"> </w:t>
      </w:r>
      <w:r w:rsidRPr="001E536B">
        <w:t>gift card for each interview</w:t>
      </w:r>
      <w:r w:rsidR="00A75767">
        <w:t xml:space="preserve"> they complete</w:t>
      </w:r>
      <w:r w:rsidRPr="001E536B">
        <w:t xml:space="preserve">. </w:t>
      </w:r>
    </w:p>
    <w:p w:rsidRPr="001E536B" w:rsidR="002C4371" w:rsidP="001E536B" w:rsidRDefault="002C4371" w14:paraId="0F00E047" w14:textId="6F08181F"/>
    <w:p w:rsidRPr="001E536B" w:rsidR="002C4371" w:rsidP="001E536B" w:rsidRDefault="002C4371" w14:paraId="2492615D" w14:textId="4DB5C311">
      <w:r w:rsidRPr="001E536B">
        <w:t>In accordance with OMB guidelines, the study team took several factors into consideration when determining whether or not to use gift cards to offset burden.</w:t>
      </w:r>
      <w:r w:rsidR="00AF1D06">
        <w:rPr>
          <w:rStyle w:val="FootnoteReference"/>
        </w:rPr>
        <w:footnoteReference w:id="1"/>
      </w:r>
      <w:r w:rsidRPr="001E536B">
        <w:t xml:space="preserve"> Specifically, the team took into account the key data quality risks posed by the longitudinal study design, </w:t>
      </w:r>
      <w:r w:rsidR="00234CE7">
        <w:t>its</w:t>
      </w:r>
      <w:r w:rsidRPr="001E536B" w:rsidR="00234CE7">
        <w:t xml:space="preserve"> </w:t>
      </w:r>
      <w:r w:rsidRPr="001E536B">
        <w:t>other efforts to reduce non-response bias, the burden on respondents, complexity of the study design, panel retention over the study period, and prior use of incentives for this study population. It is well-established that incentives strongly reduce study attrition (i.e., increase response rates) in longitudinal studies</w:t>
      </w:r>
      <w:r w:rsidR="00AF1D06">
        <w:t>.</w:t>
      </w:r>
      <w:r w:rsidR="00AF1D06">
        <w:rPr>
          <w:rStyle w:val="FootnoteReference"/>
        </w:rPr>
        <w:footnoteReference w:id="2"/>
      </w:r>
      <w:r w:rsidRPr="001E536B">
        <w:t xml:space="preserve"> In a </w:t>
      </w:r>
      <w:r w:rsidR="00E31080">
        <w:t xml:space="preserve">longitudinal </w:t>
      </w:r>
      <w:r w:rsidRPr="001E536B">
        <w:t xml:space="preserve">study like E-STAR, respondent retention during the follow-up period is critical, thereby necessitating the use of incentives.  </w:t>
      </w:r>
    </w:p>
    <w:p w:rsidRPr="001E536B" w:rsidR="002C4371" w:rsidP="001E536B" w:rsidRDefault="002C4371" w14:paraId="6BCFAA0A" w14:textId="77777777"/>
    <w:p w:rsidRPr="001E536B" w:rsidR="005E15FF" w:rsidP="001E536B" w:rsidRDefault="005E15FF" w14:paraId="05075DCD" w14:textId="77777777">
      <w:pPr>
        <w:outlineLvl w:val="0"/>
        <w:rPr>
          <w:color w:val="000000"/>
        </w:rPr>
      </w:pPr>
      <w:r w:rsidRPr="001E536B">
        <w:rPr>
          <w:u w:val="single"/>
        </w:rPr>
        <w:t>Data Analysis</w:t>
      </w:r>
    </w:p>
    <w:p w:rsidRPr="001E536B" w:rsidR="00554E4B" w:rsidP="001E536B" w:rsidRDefault="00554E4B" w14:paraId="2755FF2E" w14:textId="77777777">
      <w:pPr>
        <w:autoSpaceDE w:val="0"/>
        <w:autoSpaceDN w:val="0"/>
        <w:adjustRightInd w:val="0"/>
        <w:rPr>
          <w:rFonts w:eastAsiaTheme="minorEastAsia"/>
          <w:color w:val="000000"/>
        </w:rPr>
      </w:pPr>
    </w:p>
    <w:p w:rsidRPr="001E536B" w:rsidR="00554E4B" w:rsidP="001E536B" w:rsidRDefault="00554E4B" w14:paraId="47A2EA2D" w14:textId="77777777">
      <w:pPr>
        <w:autoSpaceDE w:val="0"/>
        <w:autoSpaceDN w:val="0"/>
        <w:adjustRightInd w:val="0"/>
        <w:rPr>
          <w:rFonts w:eastAsiaTheme="minorEastAsia"/>
          <w:color w:val="000000"/>
        </w:rPr>
      </w:pPr>
      <w:r w:rsidRPr="001E536B">
        <w:rPr>
          <w:rFonts w:eastAsiaTheme="minorEastAsia"/>
          <w:i/>
          <w:color w:val="000000"/>
        </w:rPr>
        <w:t>Process evaluation</w:t>
      </w:r>
      <w:r w:rsidRPr="001E536B">
        <w:rPr>
          <w:rFonts w:eastAsiaTheme="minorEastAsia"/>
          <w:color w:val="000000"/>
        </w:rPr>
        <w:t xml:space="preserve"> </w:t>
      </w:r>
    </w:p>
    <w:p w:rsidRPr="00415A79" w:rsidR="00554E4B" w:rsidP="001E536B" w:rsidRDefault="00554E4B" w14:paraId="71C9954A" w14:textId="4A8513E7">
      <w:pPr>
        <w:autoSpaceDE w:val="0"/>
        <w:autoSpaceDN w:val="0"/>
        <w:adjustRightInd w:val="0"/>
        <w:rPr>
          <w:rFonts w:eastAsiaTheme="minorEastAsia"/>
          <w:color w:val="000000"/>
        </w:rPr>
      </w:pPr>
      <w:r w:rsidRPr="001E536B">
        <w:rPr>
          <w:rFonts w:eastAsiaTheme="minorEastAsia"/>
          <w:color w:val="000000"/>
        </w:rPr>
        <w:t>P</w:t>
      </w:r>
      <w:r w:rsidRPr="00F142AF">
        <w:rPr>
          <w:rFonts w:eastAsiaTheme="minorEastAsia"/>
          <w:color w:val="000000"/>
        </w:rPr>
        <w:t xml:space="preserve">rocess evaluation analyses will </w:t>
      </w:r>
      <w:r w:rsidR="00AE574A">
        <w:rPr>
          <w:rFonts w:eastAsiaTheme="minorEastAsia"/>
          <w:color w:val="000000"/>
        </w:rPr>
        <w:t>describe</w:t>
      </w:r>
      <w:r w:rsidRPr="00F142AF" w:rsidR="00AE574A">
        <w:rPr>
          <w:rFonts w:eastAsiaTheme="minorEastAsia"/>
          <w:color w:val="000000"/>
        </w:rPr>
        <w:t xml:space="preserve"> </w:t>
      </w:r>
      <w:r w:rsidRPr="00F142AF">
        <w:rPr>
          <w:rFonts w:eastAsiaTheme="minorEastAsia"/>
          <w:color w:val="000000"/>
        </w:rPr>
        <w:t xml:space="preserve">the E-STAR program as implemented and </w:t>
      </w:r>
      <w:r w:rsidR="00AE574A">
        <w:rPr>
          <w:rFonts w:eastAsiaTheme="minorEastAsia"/>
          <w:color w:val="000000"/>
        </w:rPr>
        <w:t xml:space="preserve">summarize </w:t>
      </w:r>
      <w:r w:rsidRPr="00415A79">
        <w:rPr>
          <w:rFonts w:eastAsiaTheme="minorEastAsia"/>
          <w:color w:val="000000"/>
        </w:rPr>
        <w:t xml:space="preserve">how the different components of the training </w:t>
      </w:r>
      <w:r w:rsidRPr="00415A79" w:rsidR="00AE574A">
        <w:rPr>
          <w:rFonts w:eastAsiaTheme="minorEastAsia"/>
          <w:color w:val="000000"/>
        </w:rPr>
        <w:t xml:space="preserve">were </w:t>
      </w:r>
      <w:r w:rsidRPr="00415A79">
        <w:rPr>
          <w:rFonts w:eastAsiaTheme="minorEastAsia"/>
          <w:color w:val="000000"/>
        </w:rPr>
        <w:t xml:space="preserve">delivered. </w:t>
      </w:r>
      <w:r w:rsidRPr="00415A79" w:rsidR="00AE574A">
        <w:rPr>
          <w:rFonts w:eastAsiaTheme="minorEastAsia"/>
          <w:color w:val="000000"/>
        </w:rPr>
        <w:t>Q</w:t>
      </w:r>
      <w:r w:rsidRPr="00415A79">
        <w:rPr>
          <w:rFonts w:eastAsiaTheme="minorEastAsia"/>
          <w:color w:val="000000"/>
        </w:rPr>
        <w:t xml:space="preserve">uantitative and qualitative data </w:t>
      </w:r>
      <w:r w:rsidRPr="00415A79" w:rsidR="00AE574A">
        <w:rPr>
          <w:rFonts w:eastAsiaTheme="minorEastAsia"/>
          <w:color w:val="000000"/>
        </w:rPr>
        <w:t xml:space="preserve">will describe the following </w:t>
      </w:r>
      <w:r w:rsidRPr="00415A79">
        <w:rPr>
          <w:rFonts w:eastAsiaTheme="minorEastAsia"/>
          <w:color w:val="000000"/>
        </w:rPr>
        <w:t xml:space="preserve">aspects of the program: </w:t>
      </w:r>
    </w:p>
    <w:p w:rsidRPr="00415A79" w:rsidR="00554E4B" w:rsidP="001E536B" w:rsidRDefault="00554E4B" w14:paraId="5D712E7E" w14:textId="77777777">
      <w:pPr>
        <w:autoSpaceDE w:val="0"/>
        <w:autoSpaceDN w:val="0"/>
        <w:adjustRightInd w:val="0"/>
        <w:rPr>
          <w:rFonts w:eastAsiaTheme="minorEastAsia"/>
          <w:color w:val="000000"/>
        </w:rPr>
      </w:pPr>
      <w:r w:rsidRPr="00415A79">
        <w:rPr>
          <w:rFonts w:eastAsiaTheme="minorEastAsia"/>
          <w:color w:val="000000"/>
        </w:rPr>
        <w:t xml:space="preserve">1. The E-STAR mentor orientation, </w:t>
      </w:r>
    </w:p>
    <w:p w:rsidRPr="00415A79" w:rsidR="00554E4B" w:rsidP="001E536B" w:rsidRDefault="00554E4B" w14:paraId="5A11864B" w14:textId="77777777">
      <w:pPr>
        <w:autoSpaceDE w:val="0"/>
        <w:autoSpaceDN w:val="0"/>
        <w:adjustRightInd w:val="0"/>
        <w:rPr>
          <w:rFonts w:eastAsiaTheme="minorEastAsia"/>
          <w:color w:val="000000"/>
        </w:rPr>
      </w:pPr>
      <w:r w:rsidRPr="00415A79">
        <w:rPr>
          <w:rFonts w:eastAsiaTheme="minorEastAsia"/>
          <w:color w:val="000000"/>
        </w:rPr>
        <w:t xml:space="preserve">2. The E-STAR SNM workshop, </w:t>
      </w:r>
    </w:p>
    <w:p w:rsidRPr="00415A79" w:rsidR="00554E4B" w:rsidP="001E536B" w:rsidRDefault="00554E4B" w14:paraId="6D59C203" w14:textId="1DE7349F">
      <w:pPr>
        <w:autoSpaceDE w:val="0"/>
        <w:autoSpaceDN w:val="0"/>
        <w:adjustRightInd w:val="0"/>
        <w:rPr>
          <w:rFonts w:eastAsiaTheme="minorEastAsia"/>
          <w:color w:val="000000"/>
        </w:rPr>
      </w:pPr>
      <w:r w:rsidRPr="00415A79">
        <w:rPr>
          <w:rFonts w:eastAsiaTheme="minorEastAsia"/>
          <w:color w:val="000000"/>
        </w:rPr>
        <w:t>3. The SNM</w:t>
      </w:r>
      <w:r w:rsidRPr="00415A79" w:rsidR="009B6CBB">
        <w:rPr>
          <w:rFonts w:eastAsiaTheme="minorEastAsia"/>
          <w:color w:val="000000"/>
        </w:rPr>
        <w:t>-</w:t>
      </w:r>
      <w:r w:rsidRPr="00415A79">
        <w:rPr>
          <w:rFonts w:eastAsiaTheme="minorEastAsia"/>
          <w:color w:val="000000"/>
        </w:rPr>
        <w:t xml:space="preserve">developed action plans, </w:t>
      </w:r>
    </w:p>
    <w:p w:rsidRPr="00415A79" w:rsidR="00554E4B" w:rsidP="001E536B" w:rsidRDefault="00554E4B" w14:paraId="2774D3F8" w14:textId="5B550F2F">
      <w:pPr>
        <w:autoSpaceDE w:val="0"/>
        <w:autoSpaceDN w:val="0"/>
        <w:adjustRightInd w:val="0"/>
        <w:rPr>
          <w:rFonts w:eastAsiaTheme="minorEastAsia"/>
          <w:color w:val="000000"/>
        </w:rPr>
      </w:pPr>
      <w:r w:rsidRPr="00415A79">
        <w:rPr>
          <w:rFonts w:eastAsiaTheme="minorEastAsia"/>
          <w:color w:val="000000"/>
        </w:rPr>
        <w:t xml:space="preserve">4. The content and amount of support for SNMs, including the </w:t>
      </w:r>
      <w:r w:rsidR="00151EBD">
        <w:rPr>
          <w:rFonts w:eastAsiaTheme="minorEastAsia"/>
          <w:color w:val="000000"/>
        </w:rPr>
        <w:t>VILTs</w:t>
      </w:r>
      <w:r w:rsidRPr="00415A79" w:rsidR="009B6CBB">
        <w:rPr>
          <w:rFonts w:eastAsiaTheme="minorEastAsia"/>
          <w:color w:val="000000"/>
        </w:rPr>
        <w:t xml:space="preserve"> </w:t>
      </w:r>
      <w:r w:rsidRPr="00415A79">
        <w:rPr>
          <w:rFonts w:eastAsiaTheme="minorEastAsia"/>
          <w:color w:val="000000"/>
        </w:rPr>
        <w:t xml:space="preserve">and mentoring, and </w:t>
      </w:r>
    </w:p>
    <w:p w:rsidRPr="00415A79" w:rsidR="00554E4B" w:rsidP="001E536B" w:rsidRDefault="00554E4B" w14:paraId="47F493B4" w14:textId="5E81301A">
      <w:pPr>
        <w:autoSpaceDE w:val="0"/>
        <w:autoSpaceDN w:val="0"/>
        <w:adjustRightInd w:val="0"/>
        <w:rPr>
          <w:rFonts w:eastAsiaTheme="minorEastAsia"/>
          <w:color w:val="000000"/>
        </w:rPr>
      </w:pPr>
      <w:r w:rsidRPr="00415A79">
        <w:rPr>
          <w:rFonts w:eastAsiaTheme="minorEastAsia"/>
          <w:color w:val="000000"/>
        </w:rPr>
        <w:t xml:space="preserve">5. The implementation of action plans (i.e., delivery of training to </w:t>
      </w:r>
      <w:r w:rsidRPr="00415A79" w:rsidR="009B6CBB">
        <w:rPr>
          <w:rFonts w:eastAsiaTheme="minorEastAsia"/>
          <w:color w:val="000000"/>
        </w:rPr>
        <w:t>frontline staff</w:t>
      </w:r>
      <w:r w:rsidRPr="00415A79">
        <w:rPr>
          <w:rFonts w:eastAsiaTheme="minorEastAsia"/>
          <w:color w:val="000000"/>
        </w:rPr>
        <w:t xml:space="preserve">). </w:t>
      </w:r>
    </w:p>
    <w:p w:rsidRPr="001E536B" w:rsidR="00554E4B" w:rsidP="001E536B" w:rsidRDefault="00554E4B" w14:paraId="26F0492F" w14:textId="77777777">
      <w:pPr>
        <w:autoSpaceDE w:val="0"/>
        <w:autoSpaceDN w:val="0"/>
        <w:adjustRightInd w:val="0"/>
        <w:rPr>
          <w:rFonts w:eastAsiaTheme="minorEastAsia"/>
          <w:i/>
          <w:color w:val="000000"/>
        </w:rPr>
      </w:pPr>
    </w:p>
    <w:p w:rsidRPr="001E536B" w:rsidR="00554E4B" w:rsidP="001E536B" w:rsidRDefault="00554E4B" w14:paraId="12A66DD7" w14:textId="6862E6AF">
      <w:pPr>
        <w:autoSpaceDE w:val="0"/>
        <w:autoSpaceDN w:val="0"/>
        <w:adjustRightInd w:val="0"/>
        <w:rPr>
          <w:rFonts w:eastAsiaTheme="minorEastAsia"/>
          <w:color w:val="000000"/>
        </w:rPr>
      </w:pPr>
      <w:r w:rsidRPr="00F142AF">
        <w:rPr>
          <w:rFonts w:eastAsiaTheme="minorEastAsia"/>
          <w:color w:val="000000"/>
        </w:rPr>
        <w:t>Quantitative data collected via surveys and through MDE’s tracking system will be summarized to provide a descriptive analysis (averages, ranges</w:t>
      </w:r>
      <w:r w:rsidR="009B6CBB">
        <w:rPr>
          <w:rFonts w:eastAsiaTheme="minorEastAsia"/>
          <w:color w:val="000000"/>
        </w:rPr>
        <w:t>,</w:t>
      </w:r>
      <w:r w:rsidRPr="00F142AF">
        <w:rPr>
          <w:rFonts w:eastAsiaTheme="minorEastAsia"/>
          <w:color w:val="000000"/>
        </w:rPr>
        <w:t xml:space="preserve"> and counts) of the amounts and types of training and mentoring delivered to SNMs, as well as SNM plans for </w:t>
      </w:r>
      <w:r w:rsidRPr="001E536B">
        <w:rPr>
          <w:rFonts w:eastAsiaTheme="minorEastAsia"/>
          <w:color w:val="000000"/>
        </w:rPr>
        <w:t>which</w:t>
      </w:r>
      <w:r w:rsidRPr="00F142AF">
        <w:rPr>
          <w:rFonts w:eastAsiaTheme="minorEastAsia"/>
          <w:color w:val="000000"/>
        </w:rPr>
        <w:t xml:space="preserve"> trainings they will provide to </w:t>
      </w:r>
      <w:r w:rsidRPr="001E536B">
        <w:rPr>
          <w:rFonts w:eastAsiaTheme="minorEastAsia"/>
          <w:color w:val="000000"/>
        </w:rPr>
        <w:t xml:space="preserve">their school’s </w:t>
      </w:r>
      <w:r w:rsidR="00AE6E1A">
        <w:rPr>
          <w:rFonts w:eastAsiaTheme="minorEastAsia"/>
          <w:color w:val="000000"/>
        </w:rPr>
        <w:t xml:space="preserve">frontline </w:t>
      </w:r>
      <w:r w:rsidRPr="001E536B">
        <w:rPr>
          <w:rFonts w:eastAsiaTheme="minorEastAsia"/>
          <w:color w:val="000000"/>
        </w:rPr>
        <w:t>staff in order</w:t>
      </w:r>
      <w:r w:rsidRPr="00F142AF">
        <w:rPr>
          <w:rFonts w:eastAsiaTheme="minorEastAsia"/>
          <w:color w:val="000000"/>
        </w:rPr>
        <w:t xml:space="preserve"> to improve meal quality. </w:t>
      </w:r>
    </w:p>
    <w:p w:rsidRPr="001E536B" w:rsidR="00554E4B" w:rsidP="001E536B" w:rsidRDefault="00554E4B" w14:paraId="6CD4BBC9" w14:textId="11B2D85F">
      <w:pPr>
        <w:autoSpaceDE w:val="0"/>
        <w:autoSpaceDN w:val="0"/>
        <w:adjustRightInd w:val="0"/>
        <w:rPr>
          <w:rFonts w:eastAsiaTheme="minorEastAsia"/>
          <w:color w:val="000000"/>
        </w:rPr>
      </w:pPr>
    </w:p>
    <w:p w:rsidRPr="00415A79" w:rsidR="00554E4B" w:rsidP="001E536B" w:rsidRDefault="00554E4B" w14:paraId="152370AF" w14:textId="6F7B0CB2">
      <w:pPr>
        <w:autoSpaceDE w:val="0"/>
        <w:autoSpaceDN w:val="0"/>
        <w:adjustRightInd w:val="0"/>
        <w:rPr>
          <w:rFonts w:eastAsiaTheme="minorEastAsia"/>
          <w:color w:val="000000"/>
        </w:rPr>
      </w:pPr>
      <w:r w:rsidRPr="00415A79">
        <w:rPr>
          <w:rFonts w:eastAsiaTheme="minorEastAsia"/>
          <w:color w:val="000000"/>
        </w:rPr>
        <w:t xml:space="preserve">Qualitative data collected via the phone interviews will be transcribed, coded, and analyzed by qualitative researchers using </w:t>
      </w:r>
      <w:proofErr w:type="spellStart"/>
      <w:r w:rsidRPr="00415A79">
        <w:rPr>
          <w:rFonts w:eastAsiaTheme="minorEastAsia"/>
          <w:color w:val="000000"/>
        </w:rPr>
        <w:t>NVivo</w:t>
      </w:r>
      <w:proofErr w:type="spellEnd"/>
      <w:r w:rsidRPr="00415A79">
        <w:rPr>
          <w:rFonts w:eastAsiaTheme="minorEastAsia"/>
          <w:color w:val="000000"/>
        </w:rPr>
        <w:t xml:space="preserve">. </w:t>
      </w:r>
      <w:r w:rsidRPr="00415A79" w:rsidR="00AE574A">
        <w:rPr>
          <w:rFonts w:eastAsiaTheme="minorEastAsia"/>
          <w:color w:val="000000"/>
        </w:rPr>
        <w:t xml:space="preserve">The study team </w:t>
      </w:r>
      <w:r w:rsidRPr="00415A79">
        <w:rPr>
          <w:rFonts w:eastAsiaTheme="minorEastAsia"/>
          <w:color w:val="000000"/>
        </w:rPr>
        <w:t xml:space="preserve">will identify and summarize key themes related to facilitators and barriers </w:t>
      </w:r>
      <w:r w:rsidRPr="00415A79" w:rsidR="0021187F">
        <w:rPr>
          <w:rFonts w:eastAsiaTheme="minorEastAsia"/>
          <w:color w:val="000000"/>
        </w:rPr>
        <w:t>to</w:t>
      </w:r>
      <w:r w:rsidRPr="00415A79" w:rsidR="00AE574A">
        <w:rPr>
          <w:rFonts w:eastAsiaTheme="minorEastAsia"/>
          <w:color w:val="000000"/>
        </w:rPr>
        <w:t>:</w:t>
      </w:r>
      <w:r w:rsidRPr="00415A79" w:rsidR="0021187F">
        <w:rPr>
          <w:rFonts w:eastAsiaTheme="minorEastAsia"/>
          <w:color w:val="000000"/>
        </w:rPr>
        <w:t xml:space="preserve"> </w:t>
      </w:r>
      <w:r w:rsidRPr="00415A79">
        <w:rPr>
          <w:rFonts w:eastAsiaTheme="minorEastAsia"/>
          <w:color w:val="000000"/>
        </w:rPr>
        <w:t>continued engagement in the E-STAR training program</w:t>
      </w:r>
      <w:r w:rsidRPr="00415A79" w:rsidR="00F804E8">
        <w:rPr>
          <w:rFonts w:eastAsiaTheme="minorEastAsia"/>
          <w:color w:val="000000"/>
        </w:rPr>
        <w:t>;</w:t>
      </w:r>
      <w:r w:rsidRPr="00415A79" w:rsidR="0021187F">
        <w:rPr>
          <w:rFonts w:eastAsiaTheme="minorEastAsia"/>
          <w:color w:val="000000"/>
        </w:rPr>
        <w:t xml:space="preserve"> </w:t>
      </w:r>
      <w:r w:rsidRPr="00415A79" w:rsidR="0029341E">
        <w:rPr>
          <w:rFonts w:eastAsiaTheme="minorEastAsia"/>
          <w:color w:val="000000"/>
        </w:rPr>
        <w:t>SNMs</w:t>
      </w:r>
      <w:r w:rsidRPr="00415A79" w:rsidR="001B6AC0">
        <w:rPr>
          <w:rFonts w:eastAsiaTheme="minorEastAsia"/>
          <w:color w:val="000000"/>
        </w:rPr>
        <w:t>’</w:t>
      </w:r>
      <w:r w:rsidRPr="00415A79" w:rsidR="0029341E">
        <w:rPr>
          <w:rFonts w:eastAsiaTheme="minorEastAsia"/>
          <w:color w:val="000000"/>
        </w:rPr>
        <w:t xml:space="preserve"> </w:t>
      </w:r>
      <w:r w:rsidRPr="00415A79">
        <w:rPr>
          <w:rFonts w:eastAsiaTheme="minorEastAsia"/>
          <w:color w:val="000000"/>
        </w:rPr>
        <w:t>action plan</w:t>
      </w:r>
      <w:r w:rsidRPr="00415A79" w:rsidR="00AE574A">
        <w:rPr>
          <w:rFonts w:eastAsiaTheme="minorEastAsia"/>
          <w:color w:val="000000"/>
        </w:rPr>
        <w:t xml:space="preserve"> implementation</w:t>
      </w:r>
      <w:r w:rsidRPr="00415A79" w:rsidR="00F804E8">
        <w:rPr>
          <w:rFonts w:eastAsiaTheme="minorEastAsia"/>
          <w:color w:val="000000"/>
        </w:rPr>
        <w:t>;</w:t>
      </w:r>
      <w:r w:rsidRPr="00415A79" w:rsidR="0021187F">
        <w:rPr>
          <w:rFonts w:eastAsiaTheme="minorEastAsia"/>
          <w:color w:val="000000"/>
        </w:rPr>
        <w:t xml:space="preserve"> </w:t>
      </w:r>
      <w:r w:rsidRPr="00415A79" w:rsidR="00F804E8">
        <w:rPr>
          <w:rFonts w:eastAsiaTheme="minorEastAsia"/>
          <w:color w:val="000000"/>
        </w:rPr>
        <w:t xml:space="preserve">and </w:t>
      </w:r>
      <w:r w:rsidRPr="00415A79" w:rsidR="0021187F">
        <w:rPr>
          <w:rFonts w:eastAsiaTheme="minorEastAsia"/>
          <w:color w:val="000000"/>
        </w:rPr>
        <w:t>providing effective mentoring</w:t>
      </w:r>
      <w:r w:rsidRPr="00415A79" w:rsidR="00415A79">
        <w:rPr>
          <w:rFonts w:eastAsiaTheme="minorEastAsia"/>
          <w:color w:val="000000"/>
        </w:rPr>
        <w:t xml:space="preserve">. The study team will also </w:t>
      </w:r>
      <w:r w:rsidRPr="00415A79" w:rsidR="00415A79">
        <w:rPr>
          <w:rFonts w:eastAsiaTheme="minorEastAsia"/>
          <w:color w:val="000000"/>
        </w:rPr>
        <w:lastRenderedPageBreak/>
        <w:t xml:space="preserve">examine </w:t>
      </w:r>
      <w:r w:rsidRPr="00415A79">
        <w:rPr>
          <w:rFonts w:eastAsiaTheme="minorEastAsia"/>
          <w:color w:val="000000"/>
        </w:rPr>
        <w:t xml:space="preserve">how well mentoring was aligned with the goals of the training, </w:t>
      </w:r>
      <w:r w:rsidRPr="00415A79" w:rsidR="0021187F">
        <w:rPr>
          <w:rFonts w:eastAsiaTheme="minorEastAsia"/>
          <w:color w:val="000000"/>
        </w:rPr>
        <w:t xml:space="preserve">and </w:t>
      </w:r>
      <w:r w:rsidRPr="00415A79">
        <w:rPr>
          <w:rFonts w:eastAsiaTheme="minorEastAsia"/>
          <w:color w:val="000000"/>
        </w:rPr>
        <w:t>how similar or different the mentoring activities were across mentors.</w:t>
      </w:r>
    </w:p>
    <w:p w:rsidRPr="006B6D54" w:rsidR="00554E4B" w:rsidP="001E536B" w:rsidRDefault="00554E4B" w14:paraId="0491FFB8" w14:textId="77777777">
      <w:pPr>
        <w:autoSpaceDE w:val="0"/>
        <w:autoSpaceDN w:val="0"/>
        <w:adjustRightInd w:val="0"/>
        <w:rPr>
          <w:rFonts w:eastAsiaTheme="minorEastAsia"/>
          <w:b/>
          <w:color w:val="000000"/>
        </w:rPr>
      </w:pPr>
    </w:p>
    <w:p w:rsidR="00E50881" w:rsidP="001E536B" w:rsidRDefault="00E50881" w14:paraId="44FE86A7" w14:textId="5E6B74B1">
      <w:pPr>
        <w:autoSpaceDE w:val="0"/>
        <w:autoSpaceDN w:val="0"/>
        <w:adjustRightInd w:val="0"/>
      </w:pPr>
      <w:r>
        <w:rPr>
          <w:rFonts w:eastAsiaTheme="minorEastAsia"/>
          <w:color w:val="000000"/>
        </w:rPr>
        <w:t xml:space="preserve">We acknowledge that this evaluation involves a small, non-random sample without a true control group, </w:t>
      </w:r>
      <w:r w:rsidR="00E31080">
        <w:rPr>
          <w:rFonts w:eastAsiaTheme="minorEastAsia"/>
          <w:color w:val="000000"/>
        </w:rPr>
        <w:t>thus</w:t>
      </w:r>
      <w:r>
        <w:rPr>
          <w:rFonts w:eastAsiaTheme="minorEastAsia"/>
          <w:color w:val="000000"/>
        </w:rPr>
        <w:t xml:space="preserve"> </w:t>
      </w:r>
      <w:r>
        <w:t>the analyses are exploratory and not generalizable beyond this population and this particular training.</w:t>
      </w:r>
    </w:p>
    <w:p w:rsidRPr="00F142AF" w:rsidR="00E50881" w:rsidP="001E536B" w:rsidRDefault="00E50881" w14:paraId="6C50C21E" w14:textId="77777777">
      <w:pPr>
        <w:autoSpaceDE w:val="0"/>
        <w:autoSpaceDN w:val="0"/>
        <w:adjustRightInd w:val="0"/>
        <w:rPr>
          <w:rFonts w:eastAsiaTheme="minorEastAsia"/>
          <w:color w:val="000000"/>
        </w:rPr>
      </w:pPr>
    </w:p>
    <w:p w:rsidRPr="001E536B" w:rsidR="005E15FF" w:rsidP="001E536B" w:rsidRDefault="005E15FF" w14:paraId="149BF8AA" w14:textId="77777777">
      <w:pPr>
        <w:pStyle w:val="heading2fol"/>
        <w:keepNext w:val="0"/>
        <w:autoSpaceDE/>
        <w:autoSpaceDN/>
        <w:outlineLvl w:val="0"/>
      </w:pPr>
      <w:r w:rsidRPr="001E536B">
        <w:rPr>
          <w:bCs/>
          <w:u w:val="single"/>
        </w:rPr>
        <w:t>Outcomes/Findings</w:t>
      </w:r>
    </w:p>
    <w:p w:rsidRPr="001E536B" w:rsidR="005E15FF" w:rsidP="001E536B" w:rsidRDefault="000730C4" w14:paraId="3E9F3D24" w14:textId="38FEAFB6">
      <w:pPr>
        <w:pStyle w:val="BodyTextIndent3"/>
        <w:spacing w:after="0"/>
        <w:ind w:left="0"/>
        <w:rPr>
          <w:color w:val="000000"/>
          <w:sz w:val="24"/>
          <w:szCs w:val="24"/>
        </w:rPr>
      </w:pPr>
      <w:r>
        <w:rPr>
          <w:color w:val="000000"/>
          <w:sz w:val="24"/>
          <w:szCs w:val="24"/>
        </w:rPr>
        <w:t xml:space="preserve">Study publications </w:t>
      </w:r>
      <w:r w:rsidRPr="001E536B">
        <w:rPr>
          <w:color w:val="000000"/>
          <w:sz w:val="24"/>
          <w:szCs w:val="24"/>
        </w:rPr>
        <w:t>will not include information that personally identifies any of the research participants.</w:t>
      </w:r>
      <w:r>
        <w:rPr>
          <w:color w:val="000000"/>
          <w:sz w:val="24"/>
          <w:szCs w:val="24"/>
        </w:rPr>
        <w:t xml:space="preserve"> </w:t>
      </w:r>
      <w:r w:rsidR="00F804E8">
        <w:rPr>
          <w:sz w:val="24"/>
          <w:szCs w:val="24"/>
        </w:rPr>
        <w:t xml:space="preserve">Research </w:t>
      </w:r>
      <w:r w:rsidR="005007F8">
        <w:rPr>
          <w:sz w:val="24"/>
          <w:szCs w:val="24"/>
        </w:rPr>
        <w:t xml:space="preserve">findings will be presented </w:t>
      </w:r>
      <w:r w:rsidR="008655F4">
        <w:rPr>
          <w:sz w:val="24"/>
          <w:szCs w:val="24"/>
        </w:rPr>
        <w:t xml:space="preserve">in a final briefing and </w:t>
      </w:r>
      <w:r w:rsidR="005007F8">
        <w:rPr>
          <w:sz w:val="24"/>
          <w:szCs w:val="24"/>
        </w:rPr>
        <w:t xml:space="preserve">final report </w:t>
      </w:r>
      <w:r w:rsidR="008655F4">
        <w:rPr>
          <w:sz w:val="24"/>
          <w:szCs w:val="24"/>
        </w:rPr>
        <w:t>that uses plain language, highlights insights that can inform policy and practice, and includes graphics and figures rather than tables when possible.</w:t>
      </w:r>
      <w:r w:rsidR="005007F8">
        <w:rPr>
          <w:sz w:val="24"/>
          <w:szCs w:val="24"/>
        </w:rPr>
        <w:t xml:space="preserve"> </w:t>
      </w:r>
      <w:r w:rsidR="00CA1388">
        <w:rPr>
          <w:color w:val="000000"/>
          <w:sz w:val="24"/>
          <w:szCs w:val="24"/>
        </w:rPr>
        <w:t xml:space="preserve">The presentation of the findings will be designed to inform </w:t>
      </w:r>
      <w:r w:rsidRPr="006C5278" w:rsidR="006C5278">
        <w:rPr>
          <w:color w:val="000000"/>
          <w:sz w:val="24"/>
          <w:szCs w:val="24"/>
        </w:rPr>
        <w:t>future decisions related to E-STAR and other efforts to improve school nutrition</w:t>
      </w:r>
      <w:r w:rsidR="00CA1388">
        <w:rPr>
          <w:color w:val="000000"/>
          <w:sz w:val="24"/>
          <w:szCs w:val="24"/>
        </w:rPr>
        <w:t xml:space="preserve">. </w:t>
      </w:r>
      <w:r w:rsidR="008655F4">
        <w:rPr>
          <w:color w:val="000000"/>
          <w:sz w:val="24"/>
          <w:szCs w:val="24"/>
        </w:rPr>
        <w:t xml:space="preserve">Publicly available reports or other documents describing </w:t>
      </w:r>
      <w:r w:rsidRPr="0045385E" w:rsidR="008655F4">
        <w:rPr>
          <w:color w:val="000000"/>
          <w:sz w:val="24"/>
          <w:szCs w:val="24"/>
        </w:rPr>
        <w:t>findings will be 508 compliant</w:t>
      </w:r>
      <w:r w:rsidRPr="0045385E" w:rsidR="0045385E">
        <w:rPr>
          <w:color w:val="000000"/>
          <w:sz w:val="24"/>
          <w:szCs w:val="24"/>
        </w:rPr>
        <w:t xml:space="preserve"> and will be posted to the FNS website:</w:t>
      </w:r>
      <w:r w:rsidRPr="00D86E57" w:rsidR="0045385E">
        <w:rPr>
          <w:sz w:val="24"/>
          <w:szCs w:val="24"/>
        </w:rPr>
        <w:t xml:space="preserve"> </w:t>
      </w:r>
      <w:hyperlink w:history="1" r:id="rId14">
        <w:r w:rsidRPr="00D86E57" w:rsidR="0045385E">
          <w:rPr>
            <w:rStyle w:val="Hyperlink"/>
            <w:sz w:val="24"/>
            <w:szCs w:val="24"/>
          </w:rPr>
          <w:t>http://www.fns.usda.gov/ops/research-and-analysis</w:t>
        </w:r>
      </w:hyperlink>
      <w:r w:rsidRPr="0045385E" w:rsidR="008655F4">
        <w:rPr>
          <w:color w:val="000000"/>
          <w:sz w:val="24"/>
          <w:szCs w:val="24"/>
        </w:rPr>
        <w:t>.</w:t>
      </w:r>
      <w:r w:rsidR="00CA1388">
        <w:rPr>
          <w:color w:val="000000"/>
          <w:sz w:val="24"/>
          <w:szCs w:val="24"/>
        </w:rPr>
        <w:t xml:space="preserve"> </w:t>
      </w:r>
    </w:p>
    <w:p w:rsidRPr="001E536B" w:rsidR="005E15FF" w:rsidP="001E536B" w:rsidRDefault="005E15FF" w14:paraId="7DF96E6F" w14:textId="77777777">
      <w:pPr>
        <w:pStyle w:val="BodyTextIndent3"/>
        <w:spacing w:after="0"/>
        <w:ind w:left="0"/>
        <w:rPr>
          <w:sz w:val="24"/>
          <w:szCs w:val="24"/>
        </w:rPr>
      </w:pPr>
    </w:p>
    <w:p w:rsidRPr="004465AD" w:rsidR="005E15FF" w:rsidRDefault="005E15FF" w14:paraId="650E88CA" w14:textId="7932D1D3">
      <w:pPr>
        <w:pStyle w:val="ListParagraph"/>
        <w:numPr>
          <w:ilvl w:val="0"/>
          <w:numId w:val="2"/>
        </w:numPr>
        <w:rPr>
          <w:b/>
        </w:rPr>
      </w:pPr>
      <w:r w:rsidRPr="004465AD">
        <w:rPr>
          <w:b/>
        </w:rPr>
        <w:t>Confidentiality:</w:t>
      </w:r>
    </w:p>
    <w:p w:rsidR="00E50881" w:rsidP="001E536B" w:rsidRDefault="005E15FF" w14:paraId="049B6517" w14:textId="0BE78A32">
      <w:pPr>
        <w:widowControl w:val="0"/>
        <w:autoSpaceDE w:val="0"/>
        <w:autoSpaceDN w:val="0"/>
        <w:adjustRightInd w:val="0"/>
      </w:pPr>
      <w:r w:rsidRPr="001E536B">
        <w:t xml:space="preserve">Using </w:t>
      </w:r>
      <w:r w:rsidRPr="001E536B" w:rsidR="001E536B">
        <w:t>the consent form</w:t>
      </w:r>
      <w:r w:rsidR="001B6AC0">
        <w:t xml:space="preserve">s for SNMs </w:t>
      </w:r>
      <w:r w:rsidRPr="001E536B" w:rsidR="001E536B">
        <w:t xml:space="preserve">and </w:t>
      </w:r>
      <w:r w:rsidR="001B6AC0">
        <w:t>mentors</w:t>
      </w:r>
      <w:r w:rsidRPr="001E536B" w:rsidR="001E536B">
        <w:t xml:space="preserve"> (</w:t>
      </w:r>
      <w:r w:rsidR="00C51DA4">
        <w:t>Appendi</w:t>
      </w:r>
      <w:r w:rsidR="009563B2">
        <w:t>ces</w:t>
      </w:r>
      <w:r w:rsidRPr="001E536B" w:rsidR="00C51DA4">
        <w:t xml:space="preserve"> </w:t>
      </w:r>
      <w:r w:rsidR="006F4B89">
        <w:t>F</w:t>
      </w:r>
      <w:r w:rsidR="009563B2">
        <w:t xml:space="preserve"> and J</w:t>
      </w:r>
      <w:r w:rsidRPr="001E536B" w:rsidR="001E536B">
        <w:t>),</w:t>
      </w:r>
      <w:r w:rsidRPr="001E536B">
        <w:rPr>
          <w:i/>
        </w:rPr>
        <w:t xml:space="preserve"> </w:t>
      </w:r>
      <w:r w:rsidRPr="001E536B">
        <w:t xml:space="preserve">participants will be informed of privacy act provisions before responding to </w:t>
      </w:r>
      <w:r w:rsidRPr="001E536B" w:rsidR="001E536B">
        <w:t>study activities</w:t>
      </w:r>
      <w:r w:rsidRPr="001E536B">
        <w:t xml:space="preserve">. </w:t>
      </w:r>
    </w:p>
    <w:p w:rsidR="00E31080" w:rsidP="001E536B" w:rsidRDefault="00E31080" w14:paraId="570CCD27" w14:textId="77777777">
      <w:pPr>
        <w:widowControl w:val="0"/>
        <w:autoSpaceDE w:val="0"/>
        <w:autoSpaceDN w:val="0"/>
        <w:adjustRightInd w:val="0"/>
      </w:pPr>
    </w:p>
    <w:p w:rsidR="00E50881" w:rsidP="001E536B" w:rsidRDefault="00E50881" w14:paraId="6337AD4E" w14:textId="7D3A2907">
      <w:pPr>
        <w:widowControl w:val="0"/>
        <w:autoSpaceDE w:val="0"/>
        <w:autoSpaceDN w:val="0"/>
        <w:adjustRightInd w:val="0"/>
      </w:pPr>
      <w:r w:rsidRPr="00AE5F2F">
        <w:t xml:space="preserve">FNS complies with the Privacy Act of 1974 (5 USC 552a). The information gathered in this study will be kept private to the full extent permitted by law. Consent language </w:t>
      </w:r>
      <w:r w:rsidR="00CE664B">
        <w:t>covering all data collection activities will be provided in consent forms.</w:t>
      </w:r>
      <w:r w:rsidRPr="00AE5F2F">
        <w:t xml:space="preserve"> </w:t>
      </w:r>
      <w:r w:rsidR="00CE664B">
        <w:t xml:space="preserve">Study participants will be informed of all planned uses of data, </w:t>
      </w:r>
      <w:r w:rsidRPr="00AE5F2F">
        <w:t>and that their information will be kept private to the extent permitted by law. System of Record FNS-8, FNS Studies and Reports, published in the Federal Register on 4/25/1991 at 56 FR 19078, covers personal information collected under this study and identifies safeguards for the information collected.</w:t>
      </w:r>
    </w:p>
    <w:p w:rsidRPr="001E536B" w:rsidR="00CE664B" w:rsidP="001E536B" w:rsidRDefault="00CE664B" w14:paraId="10B835A6" w14:textId="77777777">
      <w:pPr>
        <w:widowControl w:val="0"/>
        <w:autoSpaceDE w:val="0"/>
        <w:autoSpaceDN w:val="0"/>
        <w:adjustRightInd w:val="0"/>
        <w:rPr>
          <w:color w:val="000000"/>
        </w:rPr>
      </w:pPr>
    </w:p>
    <w:p w:rsidRPr="001E536B" w:rsidR="005E15FF" w:rsidP="001E536B" w:rsidRDefault="005E15FF" w14:paraId="6EDEFCB3" w14:textId="77777777"/>
    <w:p w:rsidRPr="001E536B" w:rsidR="005E15FF" w:rsidP="001E536B" w:rsidRDefault="005E15FF" w14:paraId="7B914D8B" w14:textId="4F2F68DB">
      <w:r w:rsidRPr="001E536B">
        <w:rPr>
          <w:b/>
        </w:rPr>
        <w:t>Federal Costs</w:t>
      </w:r>
      <w:r w:rsidRPr="001E536B">
        <w:t xml:space="preserve">: </w:t>
      </w:r>
      <w:r w:rsidRPr="00BA1D5C" w:rsidR="00BA1D5C">
        <w:t>$</w:t>
      </w:r>
      <w:r w:rsidR="00986FA5">
        <w:t>2,054,013</w:t>
      </w:r>
      <w:r w:rsidRPr="00BA1D5C" w:rsidDel="00BA1D5C" w:rsidR="00BA1D5C">
        <w:t xml:space="preserve"> </w:t>
      </w:r>
    </w:p>
    <w:p w:rsidRPr="001E536B" w:rsidR="005E15FF" w:rsidP="001E536B" w:rsidRDefault="005E15FF" w14:paraId="1058CAB4" w14:textId="77777777">
      <w:pPr>
        <w:pStyle w:val="ListParagraph"/>
        <w:ind w:left="360"/>
      </w:pPr>
    </w:p>
    <w:p w:rsidRPr="001E536B" w:rsidR="005E15FF" w:rsidP="001E536B" w:rsidRDefault="005E15FF" w14:paraId="396522F3" w14:textId="77777777">
      <w:pPr>
        <w:pStyle w:val="ListParagraph"/>
        <w:numPr>
          <w:ilvl w:val="0"/>
          <w:numId w:val="2"/>
        </w:numPr>
        <w:rPr>
          <w:b/>
        </w:rPr>
      </w:pPr>
      <w:r w:rsidRPr="001E536B">
        <w:rPr>
          <w:b/>
        </w:rPr>
        <w:t>Research Tools/Instruments:</w:t>
      </w:r>
    </w:p>
    <w:p w:rsidRPr="0018190E" w:rsidR="00BA7778" w:rsidRDefault="00B753BC" w14:paraId="0F5C2F47" w14:textId="0D846F4B">
      <w:pPr>
        <w:numPr>
          <w:ilvl w:val="1"/>
          <w:numId w:val="1"/>
        </w:numPr>
        <w:tabs>
          <w:tab w:val="num" w:pos="720"/>
        </w:tabs>
        <w:ind w:left="720"/>
        <w:rPr>
          <w:b/>
          <w:strike/>
        </w:rPr>
      </w:pPr>
      <w:r w:rsidRPr="008444FD">
        <w:rPr>
          <w:b/>
        </w:rPr>
        <w:t>A</w:t>
      </w:r>
      <w:r>
        <w:rPr>
          <w:b/>
        </w:rPr>
        <w:t>ppendix</w:t>
      </w:r>
      <w:r w:rsidRPr="008444FD">
        <w:rPr>
          <w:b/>
        </w:rPr>
        <w:t xml:space="preserve"> </w:t>
      </w:r>
      <w:r w:rsidRPr="008444FD" w:rsidR="00166DA6">
        <w:rPr>
          <w:b/>
        </w:rPr>
        <w:t xml:space="preserve">A: </w:t>
      </w:r>
      <w:r w:rsidRPr="008444FD" w:rsidR="00BA7778">
        <w:t>E-STAR Evaluation Burden Table</w:t>
      </w:r>
    </w:p>
    <w:p w:rsidRPr="008444FD" w:rsidR="00F75EF8" w:rsidP="00166DA6" w:rsidRDefault="00B753BC" w14:paraId="7941A860" w14:textId="2CAE3DE1">
      <w:pPr>
        <w:numPr>
          <w:ilvl w:val="1"/>
          <w:numId w:val="1"/>
        </w:numPr>
        <w:tabs>
          <w:tab w:val="num" w:pos="720"/>
        </w:tabs>
        <w:ind w:left="720"/>
        <w:rPr>
          <w:b/>
        </w:rPr>
      </w:pPr>
      <w:r w:rsidRPr="008444FD">
        <w:rPr>
          <w:b/>
        </w:rPr>
        <w:t>A</w:t>
      </w:r>
      <w:r>
        <w:rPr>
          <w:b/>
        </w:rPr>
        <w:t>ppendix</w:t>
      </w:r>
      <w:r w:rsidRPr="008444FD">
        <w:rPr>
          <w:b/>
        </w:rPr>
        <w:t xml:space="preserve"> </w:t>
      </w:r>
      <w:r w:rsidRPr="008444FD" w:rsidR="00171608">
        <w:rPr>
          <w:b/>
        </w:rPr>
        <w:t>B</w:t>
      </w:r>
      <w:r w:rsidRPr="008444FD" w:rsidR="00BA7778">
        <w:rPr>
          <w:b/>
        </w:rPr>
        <w:t xml:space="preserve">: </w:t>
      </w:r>
      <w:r w:rsidRPr="008444FD" w:rsidR="00F75EF8">
        <w:t>School Nutrition Manager Telephone Interview Protocol for Year 1</w:t>
      </w:r>
    </w:p>
    <w:p w:rsidRPr="008444FD" w:rsidR="00F75EF8" w:rsidP="00166DA6" w:rsidRDefault="00B753BC" w14:paraId="413A0FCE" w14:textId="3388ABF8">
      <w:pPr>
        <w:numPr>
          <w:ilvl w:val="1"/>
          <w:numId w:val="1"/>
        </w:numPr>
        <w:tabs>
          <w:tab w:val="num" w:pos="720"/>
        </w:tabs>
        <w:ind w:left="720"/>
      </w:pPr>
      <w:r w:rsidRPr="008444FD">
        <w:rPr>
          <w:b/>
        </w:rPr>
        <w:t>A</w:t>
      </w:r>
      <w:r>
        <w:rPr>
          <w:b/>
        </w:rPr>
        <w:t>ppendix</w:t>
      </w:r>
      <w:r w:rsidRPr="008444FD">
        <w:rPr>
          <w:b/>
        </w:rPr>
        <w:t xml:space="preserve"> </w:t>
      </w:r>
      <w:r w:rsidRPr="008444FD" w:rsidR="00171608">
        <w:rPr>
          <w:b/>
        </w:rPr>
        <w:t>C</w:t>
      </w:r>
      <w:r w:rsidRPr="008444FD" w:rsidR="00F75EF8">
        <w:rPr>
          <w:b/>
        </w:rPr>
        <w:t xml:space="preserve">: </w:t>
      </w:r>
      <w:r w:rsidRPr="008444FD" w:rsidR="00F75EF8">
        <w:t>School Nutrition Manager Telephone Interview Protocol for Year 2</w:t>
      </w:r>
    </w:p>
    <w:p w:rsidRPr="008444FD" w:rsidR="00F75EF8" w:rsidP="00F75EF8" w:rsidRDefault="00F75EF8" w14:paraId="1ACAA4C1" w14:textId="56B7A666">
      <w:pPr>
        <w:numPr>
          <w:ilvl w:val="1"/>
          <w:numId w:val="1"/>
        </w:numPr>
        <w:tabs>
          <w:tab w:val="num" w:pos="720"/>
        </w:tabs>
        <w:ind w:left="720"/>
      </w:pPr>
      <w:r w:rsidRPr="008444FD">
        <w:rPr>
          <w:b/>
        </w:rPr>
        <w:t>A</w:t>
      </w:r>
      <w:r w:rsidR="00B753BC">
        <w:rPr>
          <w:b/>
        </w:rPr>
        <w:t>ppendix</w:t>
      </w:r>
      <w:r w:rsidRPr="008444FD">
        <w:rPr>
          <w:b/>
        </w:rPr>
        <w:t xml:space="preserve"> </w:t>
      </w:r>
      <w:r w:rsidRPr="008444FD" w:rsidR="00171608">
        <w:rPr>
          <w:b/>
        </w:rPr>
        <w:t>D</w:t>
      </w:r>
      <w:r w:rsidRPr="008444FD">
        <w:t>: Mentor Telephone Interview Protocol for Year 1</w:t>
      </w:r>
    </w:p>
    <w:p w:rsidRPr="008444FD" w:rsidR="00F75EF8" w:rsidP="00F75EF8" w:rsidRDefault="00B753BC" w14:paraId="6B1F3C21" w14:textId="5E7768F3">
      <w:pPr>
        <w:numPr>
          <w:ilvl w:val="1"/>
          <w:numId w:val="1"/>
        </w:numPr>
        <w:tabs>
          <w:tab w:val="num" w:pos="720"/>
        </w:tabs>
        <w:ind w:left="720"/>
      </w:pPr>
      <w:r w:rsidRPr="008444FD">
        <w:rPr>
          <w:b/>
        </w:rPr>
        <w:t>A</w:t>
      </w:r>
      <w:r>
        <w:rPr>
          <w:b/>
        </w:rPr>
        <w:t>ppendix</w:t>
      </w:r>
      <w:r w:rsidRPr="008444FD">
        <w:rPr>
          <w:b/>
        </w:rPr>
        <w:t xml:space="preserve"> </w:t>
      </w:r>
      <w:r w:rsidRPr="008444FD" w:rsidR="00171608">
        <w:rPr>
          <w:b/>
        </w:rPr>
        <w:t>E</w:t>
      </w:r>
      <w:r w:rsidRPr="008444FD" w:rsidR="00F75EF8">
        <w:rPr>
          <w:b/>
        </w:rPr>
        <w:t xml:space="preserve">: </w:t>
      </w:r>
      <w:r w:rsidRPr="008444FD" w:rsidR="00F75EF8">
        <w:t>Mentor Telephone Interview Protocol for Year 2</w:t>
      </w:r>
    </w:p>
    <w:p w:rsidRPr="0018190E" w:rsidR="005E15FF" w:rsidRDefault="00B753BC" w14:paraId="77FA89A8" w14:textId="4F2805B0">
      <w:pPr>
        <w:numPr>
          <w:ilvl w:val="1"/>
          <w:numId w:val="1"/>
        </w:numPr>
        <w:tabs>
          <w:tab w:val="num" w:pos="720"/>
        </w:tabs>
        <w:ind w:left="720"/>
        <w:rPr>
          <w:strike/>
        </w:rPr>
      </w:pPr>
      <w:r w:rsidRPr="008444FD">
        <w:rPr>
          <w:b/>
        </w:rPr>
        <w:t>A</w:t>
      </w:r>
      <w:r>
        <w:rPr>
          <w:b/>
        </w:rPr>
        <w:t>ppendix</w:t>
      </w:r>
      <w:r w:rsidRPr="008444FD">
        <w:t xml:space="preserve"> </w:t>
      </w:r>
      <w:r w:rsidRPr="008444FD" w:rsidR="00171608">
        <w:rPr>
          <w:b/>
        </w:rPr>
        <w:t>F</w:t>
      </w:r>
      <w:r w:rsidRPr="008444FD" w:rsidR="00F75EF8">
        <w:t xml:space="preserve">: </w:t>
      </w:r>
      <w:r w:rsidRPr="008444FD" w:rsidR="00D715FC">
        <w:t xml:space="preserve">School Nutrition Manager Consent Form </w:t>
      </w:r>
    </w:p>
    <w:p w:rsidRPr="008444FD" w:rsidR="00CE1EB0" w:rsidP="00CE1EB0" w:rsidRDefault="00B753BC" w14:paraId="6F83D6B4" w14:textId="69DB2294">
      <w:pPr>
        <w:numPr>
          <w:ilvl w:val="1"/>
          <w:numId w:val="1"/>
        </w:numPr>
        <w:tabs>
          <w:tab w:val="num" w:pos="720"/>
        </w:tabs>
        <w:ind w:left="720"/>
      </w:pPr>
      <w:r w:rsidRPr="008444FD">
        <w:rPr>
          <w:b/>
        </w:rPr>
        <w:t>A</w:t>
      </w:r>
      <w:r>
        <w:rPr>
          <w:b/>
        </w:rPr>
        <w:t>ppendix</w:t>
      </w:r>
      <w:r w:rsidRPr="008444FD">
        <w:rPr>
          <w:b/>
        </w:rPr>
        <w:t xml:space="preserve"> </w:t>
      </w:r>
      <w:r w:rsidRPr="008444FD" w:rsidR="00171608">
        <w:rPr>
          <w:b/>
        </w:rPr>
        <w:t>G</w:t>
      </w:r>
      <w:r w:rsidRPr="008444FD" w:rsidR="005052ED">
        <w:t xml:space="preserve">: </w:t>
      </w:r>
      <w:r w:rsidRPr="008444FD" w:rsidR="00D715FC">
        <w:t>School Nutrition Manager</w:t>
      </w:r>
      <w:r w:rsidRPr="008444FD" w:rsidR="00166DA6">
        <w:t xml:space="preserve"> Interview </w:t>
      </w:r>
      <w:r w:rsidRPr="008444FD" w:rsidR="00D715FC">
        <w:t>Recruitment Materia</w:t>
      </w:r>
      <w:r w:rsidRPr="008444FD" w:rsidR="00BF4D57">
        <w:t>ls</w:t>
      </w:r>
    </w:p>
    <w:p w:rsidRPr="008444FD" w:rsidR="00604B4C" w:rsidP="00CE1EB0" w:rsidRDefault="00B753BC" w14:paraId="28A13B11" w14:textId="16CA6F8B">
      <w:pPr>
        <w:numPr>
          <w:ilvl w:val="1"/>
          <w:numId w:val="1"/>
        </w:numPr>
        <w:tabs>
          <w:tab w:val="num" w:pos="720"/>
        </w:tabs>
        <w:ind w:left="720"/>
      </w:pPr>
      <w:r w:rsidRPr="008444FD">
        <w:rPr>
          <w:b/>
        </w:rPr>
        <w:t>A</w:t>
      </w:r>
      <w:r>
        <w:rPr>
          <w:b/>
        </w:rPr>
        <w:t>ppendix</w:t>
      </w:r>
      <w:r w:rsidRPr="008444FD">
        <w:rPr>
          <w:b/>
        </w:rPr>
        <w:t xml:space="preserve"> </w:t>
      </w:r>
      <w:r w:rsidRPr="008444FD" w:rsidR="00171608">
        <w:rPr>
          <w:b/>
        </w:rPr>
        <w:t>H</w:t>
      </w:r>
      <w:r w:rsidRPr="008444FD" w:rsidR="00166DA6">
        <w:t>: Mentor Interview Recruitment Materials</w:t>
      </w:r>
      <w:bookmarkStart w:name="_Toc38460888" w:id="2"/>
      <w:bookmarkStart w:name="_Toc38551788" w:id="3"/>
      <w:bookmarkStart w:name="_Toc38551945" w:id="4"/>
      <w:bookmarkStart w:name="_Toc38552103" w:id="5"/>
      <w:bookmarkStart w:name="_Toc38552261" w:id="6"/>
      <w:bookmarkStart w:name="_Toc38879133" w:id="7"/>
      <w:bookmarkStart w:name="_Toc38879296" w:id="8"/>
      <w:bookmarkStart w:name="_Toc38879480" w:id="9"/>
      <w:bookmarkStart w:name="_Toc38460889" w:id="10"/>
      <w:bookmarkStart w:name="_Toc38551789" w:id="11"/>
      <w:bookmarkStart w:name="_Toc38551946" w:id="12"/>
      <w:bookmarkStart w:name="_Toc38552104" w:id="13"/>
      <w:bookmarkStart w:name="_Toc38552262" w:id="14"/>
      <w:bookmarkStart w:name="_Toc38879134" w:id="15"/>
      <w:bookmarkStart w:name="_Toc38879297" w:id="16"/>
      <w:bookmarkStart w:name="_Toc38879481" w:id="17"/>
      <w:bookmarkStart w:name="_Toc38460890" w:id="18"/>
      <w:bookmarkStart w:name="_Toc38551790" w:id="19"/>
      <w:bookmarkStart w:name="_Toc38551947" w:id="20"/>
      <w:bookmarkStart w:name="_Toc38552105" w:id="21"/>
      <w:bookmarkStart w:name="_Toc38552263" w:id="22"/>
      <w:bookmarkStart w:name="_Toc38879135" w:id="23"/>
      <w:bookmarkStart w:name="_Toc38879298" w:id="24"/>
      <w:bookmarkStart w:name="_Toc38879482" w:id="25"/>
      <w:bookmarkStart w:name="_Toc38460891" w:id="26"/>
      <w:bookmarkStart w:name="_Toc38551791" w:id="27"/>
      <w:bookmarkStart w:name="_Toc38551948" w:id="28"/>
      <w:bookmarkStart w:name="_Toc38552106" w:id="29"/>
      <w:bookmarkStart w:name="_Toc38552264" w:id="30"/>
      <w:bookmarkStart w:name="_Toc38879136" w:id="31"/>
      <w:bookmarkStart w:name="_Toc38879299" w:id="32"/>
      <w:bookmarkStart w:name="_Toc38879483" w:id="33"/>
      <w:bookmarkStart w:name="_Toc38460905" w:id="34"/>
      <w:bookmarkStart w:name="_Toc38551805" w:id="35"/>
      <w:bookmarkStart w:name="_Toc38551962" w:id="36"/>
      <w:bookmarkStart w:name="_Toc38552120" w:id="37"/>
      <w:bookmarkStart w:name="_Toc38552278" w:id="38"/>
      <w:bookmarkStart w:name="_Toc38879150" w:id="39"/>
      <w:bookmarkStart w:name="_Toc38879313" w:id="40"/>
      <w:bookmarkStart w:name="_Toc38879497" w:id="41"/>
      <w:bookmarkStart w:name="_Toc38460907" w:id="42"/>
      <w:bookmarkStart w:name="_Toc38551807" w:id="43"/>
      <w:bookmarkStart w:name="_Toc38551964" w:id="44"/>
      <w:bookmarkStart w:name="_Toc38552122" w:id="45"/>
      <w:bookmarkStart w:name="_Toc38552280" w:id="46"/>
      <w:bookmarkStart w:name="_Toc38879152" w:id="47"/>
      <w:bookmarkStart w:name="_Toc38879315" w:id="48"/>
      <w:bookmarkStart w:name="_Toc38879499" w:id="49"/>
      <w:bookmarkStart w:name="_Toc38460908" w:id="50"/>
      <w:bookmarkStart w:name="_Toc38551808" w:id="51"/>
      <w:bookmarkStart w:name="_Toc38551965" w:id="52"/>
      <w:bookmarkStart w:name="_Toc38552123" w:id="53"/>
      <w:bookmarkStart w:name="_Toc38552281" w:id="54"/>
      <w:bookmarkStart w:name="_Toc38879153" w:id="55"/>
      <w:bookmarkStart w:name="_Toc38879316" w:id="56"/>
      <w:bookmarkStart w:name="_Toc38879500" w:id="57"/>
      <w:bookmarkStart w:name="_Toc38460909" w:id="58"/>
      <w:bookmarkStart w:name="_Toc38551809" w:id="59"/>
      <w:bookmarkStart w:name="_Toc38551966" w:id="60"/>
      <w:bookmarkStart w:name="_Toc38552124" w:id="61"/>
      <w:bookmarkStart w:name="_Toc38552282" w:id="62"/>
      <w:bookmarkStart w:name="_Toc38879154" w:id="63"/>
      <w:bookmarkStart w:name="_Toc38879317" w:id="64"/>
      <w:bookmarkStart w:name="_Toc38879501" w:id="65"/>
      <w:bookmarkStart w:name="_Toc38460911" w:id="66"/>
      <w:bookmarkStart w:name="_Toc38551811" w:id="67"/>
      <w:bookmarkStart w:name="_Toc38551968" w:id="68"/>
      <w:bookmarkStart w:name="_Toc38552126" w:id="69"/>
      <w:bookmarkStart w:name="_Toc38552284" w:id="70"/>
      <w:bookmarkStart w:name="_Toc38879156" w:id="71"/>
      <w:bookmarkStart w:name="_Toc38879319" w:id="72"/>
      <w:bookmarkStart w:name="_Toc38879503" w:id="73"/>
      <w:bookmarkStart w:name="_Toc38460914" w:id="74"/>
      <w:bookmarkStart w:name="_Toc38551814" w:id="75"/>
      <w:bookmarkStart w:name="_Toc38551971" w:id="76"/>
      <w:bookmarkStart w:name="_Toc38552129" w:id="77"/>
      <w:bookmarkStart w:name="_Toc38552287" w:id="78"/>
      <w:bookmarkStart w:name="_Toc38879159" w:id="79"/>
      <w:bookmarkStart w:name="_Toc38879322" w:id="80"/>
      <w:bookmarkStart w:name="_Toc38879506" w:id="81"/>
      <w:bookmarkStart w:name="_Toc38460916" w:id="82"/>
      <w:bookmarkStart w:name="_Toc38551816" w:id="83"/>
      <w:bookmarkStart w:name="_Toc38551973" w:id="84"/>
      <w:bookmarkStart w:name="_Toc38552131" w:id="85"/>
      <w:bookmarkStart w:name="_Toc38552289" w:id="86"/>
      <w:bookmarkStart w:name="_Toc38879161" w:id="87"/>
      <w:bookmarkStart w:name="_Toc38879324" w:id="88"/>
      <w:bookmarkStart w:name="_Toc38879508" w:id="89"/>
      <w:bookmarkStart w:name="_Toc38460918" w:id="90"/>
      <w:bookmarkStart w:name="_Toc38551818" w:id="91"/>
      <w:bookmarkStart w:name="_Toc38551975" w:id="92"/>
      <w:bookmarkStart w:name="_Toc38552133" w:id="93"/>
      <w:bookmarkStart w:name="_Toc38552291" w:id="94"/>
      <w:bookmarkStart w:name="_Toc38879163" w:id="95"/>
      <w:bookmarkStart w:name="_Toc38879326" w:id="96"/>
      <w:bookmarkStart w:name="_Toc38879510" w:id="97"/>
      <w:bookmarkStart w:name="_Toc38460920" w:id="98"/>
      <w:bookmarkStart w:name="_Toc38551820" w:id="99"/>
      <w:bookmarkStart w:name="_Toc38551977" w:id="100"/>
      <w:bookmarkStart w:name="_Toc38552135" w:id="101"/>
      <w:bookmarkStart w:name="_Toc38552293" w:id="102"/>
      <w:bookmarkStart w:name="_Toc38879165" w:id="103"/>
      <w:bookmarkStart w:name="_Toc38879328" w:id="104"/>
      <w:bookmarkStart w:name="_Toc38879512" w:id="105"/>
      <w:bookmarkStart w:name="_Toc38460922" w:id="106"/>
      <w:bookmarkStart w:name="_Toc38551822" w:id="107"/>
      <w:bookmarkStart w:name="_Toc38551979" w:id="108"/>
      <w:bookmarkStart w:name="_Toc38552137" w:id="109"/>
      <w:bookmarkStart w:name="_Toc38552295" w:id="110"/>
      <w:bookmarkStart w:name="_Toc38879167" w:id="111"/>
      <w:bookmarkStart w:name="_Toc38879330" w:id="112"/>
      <w:bookmarkStart w:name="_Toc38879514" w:id="113"/>
      <w:bookmarkStart w:name="_Toc38460928" w:id="114"/>
      <w:bookmarkStart w:name="_Toc38551828" w:id="115"/>
      <w:bookmarkStart w:name="_Toc38551985" w:id="116"/>
      <w:bookmarkStart w:name="_Toc38552143" w:id="117"/>
      <w:bookmarkStart w:name="_Toc38552301" w:id="118"/>
      <w:bookmarkStart w:name="_Toc38879173" w:id="119"/>
      <w:bookmarkStart w:name="_Toc38879336" w:id="120"/>
      <w:bookmarkStart w:name="_Toc38879520" w:id="121"/>
      <w:bookmarkStart w:name="_Toc38460930" w:id="122"/>
      <w:bookmarkStart w:name="_Toc38551830" w:id="123"/>
      <w:bookmarkStart w:name="_Toc38551987" w:id="124"/>
      <w:bookmarkStart w:name="_Toc38552145" w:id="125"/>
      <w:bookmarkStart w:name="_Toc38552303" w:id="126"/>
      <w:bookmarkStart w:name="_Toc38879175" w:id="127"/>
      <w:bookmarkStart w:name="_Toc38879338" w:id="128"/>
      <w:bookmarkStart w:name="_Toc38879522" w:id="129"/>
      <w:bookmarkStart w:name="_Toc38460931" w:id="130"/>
      <w:bookmarkStart w:name="_Toc38551831" w:id="131"/>
      <w:bookmarkStart w:name="_Toc38551988" w:id="132"/>
      <w:bookmarkStart w:name="_Toc38552146" w:id="133"/>
      <w:bookmarkStart w:name="_Toc38552304" w:id="134"/>
      <w:bookmarkStart w:name="_Toc38879176" w:id="135"/>
      <w:bookmarkStart w:name="_Toc38879339" w:id="136"/>
      <w:bookmarkStart w:name="_Toc38879523" w:id="137"/>
      <w:bookmarkStart w:name="_Toc38551933" w:id="138"/>
      <w:bookmarkStart w:name="_Toc38552091" w:id="139"/>
      <w:bookmarkStart w:name="_Toc38552249" w:id="140"/>
      <w:bookmarkStart w:name="_Toc38552407" w:id="141"/>
      <w:bookmarkStart w:name="_Toc38879279" w:id="142"/>
      <w:bookmarkStart w:name="_Toc38879442" w:id="143"/>
      <w:bookmarkStart w:name="_Toc38879626" w:id="14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9F3B13" w:rsidP="00CE1EB0" w:rsidRDefault="00B753BC" w14:paraId="6C92A82B" w14:textId="591E8B7B">
      <w:pPr>
        <w:numPr>
          <w:ilvl w:val="1"/>
          <w:numId w:val="1"/>
        </w:numPr>
        <w:tabs>
          <w:tab w:val="num" w:pos="720"/>
        </w:tabs>
        <w:ind w:left="720"/>
      </w:pPr>
      <w:r w:rsidRPr="008444FD">
        <w:rPr>
          <w:b/>
        </w:rPr>
        <w:t>A</w:t>
      </w:r>
      <w:r>
        <w:rPr>
          <w:b/>
        </w:rPr>
        <w:t>ppendix</w:t>
      </w:r>
      <w:r w:rsidRPr="008444FD">
        <w:rPr>
          <w:b/>
        </w:rPr>
        <w:t xml:space="preserve"> </w:t>
      </w:r>
      <w:r w:rsidRPr="008444FD" w:rsidR="009F3B13">
        <w:rPr>
          <w:b/>
        </w:rPr>
        <w:t>I</w:t>
      </w:r>
      <w:r w:rsidRPr="0018190E" w:rsidR="009F3B13">
        <w:t>:</w:t>
      </w:r>
      <w:r w:rsidRPr="008444FD" w:rsidR="009F3B13">
        <w:t xml:space="preserve"> School Nutrition Manager Phone Scripts</w:t>
      </w:r>
    </w:p>
    <w:p w:rsidRPr="008444FD" w:rsidR="006857B1" w:rsidP="00CE1EB0" w:rsidRDefault="006857B1" w14:paraId="03D9D1F1" w14:textId="71609E4E">
      <w:pPr>
        <w:numPr>
          <w:ilvl w:val="1"/>
          <w:numId w:val="1"/>
        </w:numPr>
        <w:tabs>
          <w:tab w:val="num" w:pos="720"/>
        </w:tabs>
        <w:ind w:left="720"/>
      </w:pPr>
      <w:r>
        <w:rPr>
          <w:b/>
        </w:rPr>
        <w:t>Appendix J</w:t>
      </w:r>
      <w:r w:rsidRPr="009563B2">
        <w:t>:</w:t>
      </w:r>
      <w:r>
        <w:t xml:space="preserve"> </w:t>
      </w:r>
      <w:r w:rsidRPr="008444FD">
        <w:t>Mentor Consent Form</w:t>
      </w:r>
    </w:p>
    <w:sectPr w:rsidRPr="008444FD" w:rsidR="006857B1" w:rsidSect="00CE1EB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AF86B" w14:textId="77777777" w:rsidR="004C49D5" w:rsidRDefault="004C49D5">
      <w:r>
        <w:separator/>
      </w:r>
    </w:p>
  </w:endnote>
  <w:endnote w:type="continuationSeparator" w:id="0">
    <w:p w14:paraId="6C63F764" w14:textId="77777777" w:rsidR="004C49D5" w:rsidRDefault="004C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465118"/>
      <w:docPartObj>
        <w:docPartGallery w:val="Page Numbers (Bottom of Page)"/>
        <w:docPartUnique/>
      </w:docPartObj>
    </w:sdtPr>
    <w:sdtEndPr>
      <w:rPr>
        <w:noProof/>
      </w:rPr>
    </w:sdtEndPr>
    <w:sdtContent>
      <w:p w14:paraId="3FCA6666" w14:textId="7D4CB417" w:rsidR="004C49D5" w:rsidRDefault="004C49D5">
        <w:pPr>
          <w:pStyle w:val="Footer"/>
          <w:jc w:val="right"/>
        </w:pPr>
        <w:r>
          <w:fldChar w:fldCharType="begin"/>
        </w:r>
        <w:r>
          <w:instrText xml:space="preserve"> PAGE   \* MERGEFORMAT </w:instrText>
        </w:r>
        <w:r>
          <w:fldChar w:fldCharType="separate"/>
        </w:r>
        <w:r w:rsidR="003B77B6">
          <w:rPr>
            <w:noProof/>
          </w:rPr>
          <w:t>6</w:t>
        </w:r>
        <w:r>
          <w:rPr>
            <w:noProof/>
          </w:rPr>
          <w:fldChar w:fldCharType="end"/>
        </w:r>
      </w:p>
    </w:sdtContent>
  </w:sdt>
  <w:p w14:paraId="52C73E3B" w14:textId="77777777" w:rsidR="004C49D5" w:rsidRDefault="004C4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0625B" w14:textId="77777777" w:rsidR="004C49D5" w:rsidRDefault="004C49D5">
      <w:r>
        <w:separator/>
      </w:r>
    </w:p>
  </w:footnote>
  <w:footnote w:type="continuationSeparator" w:id="0">
    <w:p w14:paraId="3525835E" w14:textId="77777777" w:rsidR="004C49D5" w:rsidRDefault="004C49D5">
      <w:r>
        <w:continuationSeparator/>
      </w:r>
    </w:p>
  </w:footnote>
  <w:footnote w:id="1">
    <w:p w14:paraId="2C9AC9BA" w14:textId="5388F673" w:rsidR="004C49D5" w:rsidRPr="001B21CA" w:rsidRDefault="004C49D5">
      <w:pPr>
        <w:pStyle w:val="FootnoteText"/>
        <w:rPr>
          <w:sz w:val="20"/>
          <w:szCs w:val="20"/>
        </w:rPr>
      </w:pPr>
      <w:r w:rsidRPr="001B21CA">
        <w:rPr>
          <w:rStyle w:val="FootnoteReference"/>
          <w:sz w:val="20"/>
          <w:szCs w:val="20"/>
        </w:rPr>
        <w:footnoteRef/>
      </w:r>
      <w:r w:rsidRPr="001B21CA">
        <w:rPr>
          <w:sz w:val="20"/>
          <w:szCs w:val="20"/>
        </w:rPr>
        <w:t xml:space="preserve">  Office of Information and Regulatory Affairs and Office of Management and Budget, 2016, </w:t>
      </w:r>
      <w:hyperlink r:id="rId1" w:history="1">
        <w:r w:rsidRPr="001B21CA">
          <w:rPr>
            <w:rStyle w:val="Hyperlink"/>
            <w:sz w:val="20"/>
            <w:szCs w:val="20"/>
          </w:rPr>
          <w:t>https://obamawhitehouse.archives.gov/sites/default/files/omb/assets/omb/inforeg/pmc_survey_guidance_2006.pdf</w:t>
        </w:r>
      </w:hyperlink>
      <w:r w:rsidRPr="001B21CA">
        <w:rPr>
          <w:sz w:val="20"/>
          <w:szCs w:val="20"/>
        </w:rPr>
        <w:t>.  See page 69, questions 75 and 76.</w:t>
      </w:r>
    </w:p>
  </w:footnote>
  <w:footnote w:id="2">
    <w:p w14:paraId="53DC2679" w14:textId="77777777" w:rsidR="004C49D5" w:rsidRPr="001B21CA" w:rsidRDefault="004C49D5">
      <w:pPr>
        <w:pStyle w:val="FootnoteText"/>
        <w:rPr>
          <w:sz w:val="20"/>
          <w:szCs w:val="20"/>
        </w:rPr>
      </w:pPr>
      <w:r w:rsidRPr="001B21CA">
        <w:rPr>
          <w:rStyle w:val="FootnoteReference"/>
          <w:sz w:val="20"/>
          <w:szCs w:val="20"/>
        </w:rPr>
        <w:footnoteRef/>
      </w:r>
      <w:r w:rsidRPr="001B21CA">
        <w:rPr>
          <w:sz w:val="20"/>
          <w:szCs w:val="20"/>
        </w:rPr>
        <w:t xml:space="preserve"> Laurie, H., &amp; Lynn, P. (2009). The use of respondent incentives on longitudinal surveys. In P. Lynn (Ed.), </w:t>
      </w:r>
      <w:r w:rsidRPr="001B21CA">
        <w:rPr>
          <w:i/>
          <w:sz w:val="20"/>
          <w:szCs w:val="20"/>
        </w:rPr>
        <w:t>Methodology of longitudinal surveys</w:t>
      </w:r>
      <w:r w:rsidRPr="001B21CA">
        <w:rPr>
          <w:sz w:val="20"/>
          <w:szCs w:val="20"/>
        </w:rPr>
        <w:t xml:space="preserve"> (pp. 205-233). </w:t>
      </w:r>
      <w:proofErr w:type="spellStart"/>
      <w:r w:rsidRPr="001B21CA">
        <w:rPr>
          <w:sz w:val="20"/>
          <w:szCs w:val="20"/>
        </w:rPr>
        <w:t>Chichester</w:t>
      </w:r>
      <w:proofErr w:type="spellEnd"/>
      <w:r w:rsidRPr="001B21CA">
        <w:rPr>
          <w:sz w:val="20"/>
          <w:szCs w:val="20"/>
        </w:rPr>
        <w:t xml:space="preserve">: John Wiley &amp; Sons. </w:t>
      </w:r>
    </w:p>
    <w:p w14:paraId="242DC3A5" w14:textId="3FBCD57C" w:rsidR="004C49D5" w:rsidRPr="001B21CA" w:rsidRDefault="004C49D5">
      <w:pPr>
        <w:pStyle w:val="FootnoteText"/>
        <w:rPr>
          <w:sz w:val="20"/>
          <w:szCs w:val="20"/>
        </w:rPr>
      </w:pPr>
      <w:r w:rsidRPr="001B21CA">
        <w:rPr>
          <w:sz w:val="20"/>
          <w:szCs w:val="20"/>
        </w:rPr>
        <w:t>Section 12.5 reviews the effects of incentives in several prominent panel studies.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01B"/>
    <w:multiLevelType w:val="hybridMultilevel"/>
    <w:tmpl w:val="790C350A"/>
    <w:lvl w:ilvl="0" w:tplc="ACA490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F2A5D"/>
    <w:multiLevelType w:val="hybridMultilevel"/>
    <w:tmpl w:val="ECFC16F6"/>
    <w:lvl w:ilvl="0" w:tplc="8BC225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74ED3"/>
    <w:multiLevelType w:val="hybridMultilevel"/>
    <w:tmpl w:val="A0AC89F4"/>
    <w:lvl w:ilvl="0" w:tplc="CC8805B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56E88"/>
    <w:multiLevelType w:val="hybridMultilevel"/>
    <w:tmpl w:val="6DDE59F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8B13173"/>
    <w:multiLevelType w:val="hybridMultilevel"/>
    <w:tmpl w:val="1FCC5C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340E10"/>
    <w:multiLevelType w:val="hybridMultilevel"/>
    <w:tmpl w:val="79541A08"/>
    <w:lvl w:ilvl="0" w:tplc="10AA92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B32A6"/>
    <w:multiLevelType w:val="hybridMultilevel"/>
    <w:tmpl w:val="7538541E"/>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63075A"/>
    <w:multiLevelType w:val="multilevel"/>
    <w:tmpl w:val="257A333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4380D"/>
    <w:multiLevelType w:val="hybridMultilevel"/>
    <w:tmpl w:val="503ED2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517C95"/>
    <w:multiLevelType w:val="hybridMultilevel"/>
    <w:tmpl w:val="6C103E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129C29E6"/>
    <w:multiLevelType w:val="hybridMultilevel"/>
    <w:tmpl w:val="503ED2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7B1C15"/>
    <w:multiLevelType w:val="hybridMultilevel"/>
    <w:tmpl w:val="A2063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3B536BB"/>
    <w:multiLevelType w:val="hybridMultilevel"/>
    <w:tmpl w:val="224ABDC4"/>
    <w:lvl w:ilvl="0" w:tplc="90A6AA26">
      <w:start w:val="1"/>
      <w:numFmt w:val="bullet"/>
      <w:pStyle w:val="Call-OutBoxBullet"/>
      <w:lvlText w:val=""/>
      <w:lvlJc w:val="left"/>
      <w:pPr>
        <w:ind w:left="720" w:hanging="360"/>
      </w:pPr>
      <w:rPr>
        <w:rFonts w:ascii="Symbol" w:hAnsi="Symbol" w:hint="default"/>
        <w:color w:val="E61D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B05145"/>
    <w:multiLevelType w:val="multilevel"/>
    <w:tmpl w:val="A064C61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B478B9"/>
    <w:multiLevelType w:val="hybridMultilevel"/>
    <w:tmpl w:val="44087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D79D8"/>
    <w:multiLevelType w:val="hybridMultilevel"/>
    <w:tmpl w:val="2696B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156FED"/>
    <w:multiLevelType w:val="hybridMultilevel"/>
    <w:tmpl w:val="5412CC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D877517"/>
    <w:multiLevelType w:val="hybridMultilevel"/>
    <w:tmpl w:val="69A8A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BD0D2C"/>
    <w:multiLevelType w:val="hybridMultilevel"/>
    <w:tmpl w:val="07CEAE96"/>
    <w:lvl w:ilvl="0" w:tplc="76901754">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C511FD"/>
    <w:multiLevelType w:val="hybridMultilevel"/>
    <w:tmpl w:val="A35A61BE"/>
    <w:lvl w:ilvl="0" w:tplc="97F8704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355D31"/>
    <w:multiLevelType w:val="hybridMultilevel"/>
    <w:tmpl w:val="753C14FC"/>
    <w:lvl w:ilvl="0" w:tplc="0409000F">
      <w:start w:val="1"/>
      <w:numFmt w:val="decimal"/>
      <w:lvlText w:val="%1."/>
      <w:lvlJc w:val="left"/>
      <w:pPr>
        <w:ind w:left="720" w:hanging="360"/>
      </w:pPr>
      <w:rPr>
        <w:rFonts w:hint="default"/>
      </w:rPr>
    </w:lvl>
    <w:lvl w:ilvl="1" w:tplc="716A6BD6">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604204"/>
    <w:multiLevelType w:val="hybridMultilevel"/>
    <w:tmpl w:val="5692B388"/>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4" w15:restartNumberingAfterBreak="0">
    <w:nsid w:val="25974A4F"/>
    <w:multiLevelType w:val="hybridMultilevel"/>
    <w:tmpl w:val="76C27256"/>
    <w:lvl w:ilvl="0" w:tplc="D59EA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6548B0"/>
    <w:multiLevelType w:val="hybridMultilevel"/>
    <w:tmpl w:val="A3241AF2"/>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544216"/>
    <w:multiLevelType w:val="hybridMultilevel"/>
    <w:tmpl w:val="2696B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9853B6"/>
    <w:multiLevelType w:val="hybridMultilevel"/>
    <w:tmpl w:val="503ED2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1C5217F"/>
    <w:multiLevelType w:val="hybridMultilevel"/>
    <w:tmpl w:val="69A8A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1764A0"/>
    <w:multiLevelType w:val="hybridMultilevel"/>
    <w:tmpl w:val="53D0B510"/>
    <w:lvl w:ilvl="0" w:tplc="AF5623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E6643F"/>
    <w:multiLevelType w:val="hybridMultilevel"/>
    <w:tmpl w:val="0982407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400EFE"/>
    <w:multiLevelType w:val="hybridMultilevel"/>
    <w:tmpl w:val="32A66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AF46DDB"/>
    <w:multiLevelType w:val="hybridMultilevel"/>
    <w:tmpl w:val="7FAEB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0E166C"/>
    <w:multiLevelType w:val="multilevel"/>
    <w:tmpl w:val="A064C61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4F70F3"/>
    <w:multiLevelType w:val="hybridMultilevel"/>
    <w:tmpl w:val="C77A219A"/>
    <w:lvl w:ilvl="0" w:tplc="693C81E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8452BF"/>
    <w:multiLevelType w:val="hybridMultilevel"/>
    <w:tmpl w:val="CB3C3DE4"/>
    <w:lvl w:ilvl="0" w:tplc="465A66A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E15D1B"/>
    <w:multiLevelType w:val="hybridMultilevel"/>
    <w:tmpl w:val="388CE6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44763090"/>
    <w:multiLevelType w:val="hybridMultilevel"/>
    <w:tmpl w:val="AB8C9222"/>
    <w:lvl w:ilvl="0" w:tplc="986A81C4">
      <w:start w:val="5"/>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734301"/>
    <w:multiLevelType w:val="hybridMultilevel"/>
    <w:tmpl w:val="65EC9DA4"/>
    <w:lvl w:ilvl="0" w:tplc="7598C6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B24EF4"/>
    <w:multiLevelType w:val="hybridMultilevel"/>
    <w:tmpl w:val="79BED12A"/>
    <w:lvl w:ilvl="0" w:tplc="C1209FCA">
      <w:start w:val="4"/>
      <w:numFmt w:val="decimal"/>
      <w:lvlText w:val="%1."/>
      <w:lvlJc w:val="left"/>
      <w:pPr>
        <w:ind w:left="720" w:hanging="360"/>
      </w:pPr>
      <w:rPr>
        <w:rFonts w:hint="default"/>
        <w:color w:val="2A2A2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29677C"/>
    <w:multiLevelType w:val="hybridMultilevel"/>
    <w:tmpl w:val="95463C98"/>
    <w:lvl w:ilvl="0" w:tplc="A8E625E8">
      <w:start w:val="4"/>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7103FA"/>
    <w:multiLevelType w:val="hybridMultilevel"/>
    <w:tmpl w:val="9EE42346"/>
    <w:lvl w:ilvl="0" w:tplc="54E65F0C">
      <w:start w:val="3"/>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8B6ABB"/>
    <w:multiLevelType w:val="hybridMultilevel"/>
    <w:tmpl w:val="E6C2297C"/>
    <w:lvl w:ilvl="0" w:tplc="D59EAC34">
      <w:numFmt w:val="bullet"/>
      <w:lvlText w:val=""/>
      <w:lvlJc w:val="left"/>
      <w:pPr>
        <w:ind w:left="720" w:hanging="360"/>
      </w:pPr>
      <w:rPr>
        <w:rFonts w:ascii="Times New Roman" w:eastAsiaTheme="minorHAnsi" w:hAnsi="Times New Roman" w:cs="Times New Roman" w:hint="default"/>
      </w:rPr>
    </w:lvl>
    <w:lvl w:ilvl="1" w:tplc="C7C8D558">
      <w:numFmt w:val="bullet"/>
      <w:lvlText w:val="•"/>
      <w:lvlJc w:val="left"/>
      <w:pPr>
        <w:ind w:left="1080" w:firstLine="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5F6E0F"/>
    <w:multiLevelType w:val="hybridMultilevel"/>
    <w:tmpl w:val="1F206EBA"/>
    <w:lvl w:ilvl="0" w:tplc="0409000F">
      <w:start w:val="1"/>
      <w:numFmt w:val="decimal"/>
      <w:lvlText w:val="%1."/>
      <w:lvlJc w:val="left"/>
      <w:pPr>
        <w:ind w:left="720" w:hanging="360"/>
      </w:pPr>
      <w:rPr>
        <w:rFonts w:hint="default"/>
      </w:rPr>
    </w:lvl>
    <w:lvl w:ilvl="1" w:tplc="59625D00">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9018D1"/>
    <w:multiLevelType w:val="hybridMultilevel"/>
    <w:tmpl w:val="6BD65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7642AB"/>
    <w:multiLevelType w:val="hybridMultilevel"/>
    <w:tmpl w:val="2696B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F07399"/>
    <w:multiLevelType w:val="hybridMultilevel"/>
    <w:tmpl w:val="FE76798C"/>
    <w:lvl w:ilvl="0" w:tplc="1A36139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5715C5"/>
    <w:multiLevelType w:val="hybridMultilevel"/>
    <w:tmpl w:val="A2063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B526FFD"/>
    <w:multiLevelType w:val="hybridMultilevel"/>
    <w:tmpl w:val="338247FA"/>
    <w:lvl w:ilvl="0" w:tplc="6C0EE98A">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B07346"/>
    <w:multiLevelType w:val="hybridMultilevel"/>
    <w:tmpl w:val="D6D40DD4"/>
    <w:lvl w:ilvl="0" w:tplc="0409000F">
      <w:start w:val="1"/>
      <w:numFmt w:val="decimal"/>
      <w:lvlText w:val="%1."/>
      <w:lvlJc w:val="left"/>
      <w:pPr>
        <w:ind w:left="720" w:hanging="360"/>
      </w:pPr>
      <w:rPr>
        <w:rFonts w:hint="default"/>
      </w:rPr>
    </w:lvl>
    <w:lvl w:ilvl="1" w:tplc="DD7EE0D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6771B7"/>
    <w:multiLevelType w:val="hybridMultilevel"/>
    <w:tmpl w:val="A0AC89F4"/>
    <w:lvl w:ilvl="0" w:tplc="CC8805B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7F7874"/>
    <w:multiLevelType w:val="hybridMultilevel"/>
    <w:tmpl w:val="A45E4006"/>
    <w:lvl w:ilvl="0" w:tplc="986A81C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701A89"/>
    <w:multiLevelType w:val="hybridMultilevel"/>
    <w:tmpl w:val="63D8AA3C"/>
    <w:lvl w:ilvl="0" w:tplc="2B5E383A">
      <w:start w:val="1"/>
      <w:numFmt w:val="bullet"/>
      <w:pStyle w:val="PP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AC1C67"/>
    <w:multiLevelType w:val="hybridMultilevel"/>
    <w:tmpl w:val="99B89EA6"/>
    <w:lvl w:ilvl="0" w:tplc="D174C81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5" w15:restartNumberingAfterBreak="0">
    <w:nsid w:val="75EE7EA8"/>
    <w:multiLevelType w:val="hybridMultilevel"/>
    <w:tmpl w:val="1AFE041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6C076FE"/>
    <w:multiLevelType w:val="multilevel"/>
    <w:tmpl w:val="518E1FC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796025BF"/>
    <w:multiLevelType w:val="hybridMultilevel"/>
    <w:tmpl w:val="6E74BED8"/>
    <w:lvl w:ilvl="0" w:tplc="9DE256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025BC3"/>
    <w:multiLevelType w:val="multilevel"/>
    <w:tmpl w:val="A064C61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C04920"/>
    <w:multiLevelType w:val="hybridMultilevel"/>
    <w:tmpl w:val="4F8E6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CF753D"/>
    <w:multiLevelType w:val="hybridMultilevel"/>
    <w:tmpl w:val="37225A8E"/>
    <w:lvl w:ilvl="0" w:tplc="5122E43C">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59"/>
  </w:num>
  <w:num w:numId="4">
    <w:abstractNumId w:val="9"/>
  </w:num>
  <w:num w:numId="5">
    <w:abstractNumId w:val="2"/>
  </w:num>
  <w:num w:numId="6">
    <w:abstractNumId w:val="42"/>
  </w:num>
  <w:num w:numId="7">
    <w:abstractNumId w:val="44"/>
  </w:num>
  <w:num w:numId="8">
    <w:abstractNumId w:val="50"/>
  </w:num>
  <w:num w:numId="9">
    <w:abstractNumId w:val="21"/>
  </w:num>
  <w:num w:numId="10">
    <w:abstractNumId w:val="19"/>
  </w:num>
  <w:num w:numId="11">
    <w:abstractNumId w:val="41"/>
  </w:num>
  <w:num w:numId="12">
    <w:abstractNumId w:val="48"/>
  </w:num>
  <w:num w:numId="13">
    <w:abstractNumId w:val="53"/>
  </w:num>
  <w:num w:numId="14">
    <w:abstractNumId w:val="49"/>
  </w:num>
  <w:num w:numId="15">
    <w:abstractNumId w:val="37"/>
  </w:num>
  <w:num w:numId="16">
    <w:abstractNumId w:val="25"/>
  </w:num>
  <w:num w:numId="17">
    <w:abstractNumId w:val="35"/>
  </w:num>
  <w:num w:numId="18">
    <w:abstractNumId w:val="40"/>
  </w:num>
  <w:num w:numId="19">
    <w:abstractNumId w:val="43"/>
  </w:num>
  <w:num w:numId="20">
    <w:abstractNumId w:val="30"/>
  </w:num>
  <w:num w:numId="21">
    <w:abstractNumId w:val="51"/>
  </w:num>
  <w:num w:numId="22">
    <w:abstractNumId w:val="46"/>
  </w:num>
  <w:num w:numId="23">
    <w:abstractNumId w:val="20"/>
  </w:num>
  <w:num w:numId="24">
    <w:abstractNumId w:val="24"/>
  </w:num>
  <w:num w:numId="25">
    <w:abstractNumId w:val="45"/>
  </w:num>
  <w:num w:numId="26">
    <w:abstractNumId w:val="15"/>
  </w:num>
  <w:num w:numId="27">
    <w:abstractNumId w:val="28"/>
  </w:num>
  <w:num w:numId="28">
    <w:abstractNumId w:val="0"/>
  </w:num>
  <w:num w:numId="29">
    <w:abstractNumId w:val="32"/>
  </w:num>
  <w:num w:numId="30">
    <w:abstractNumId w:val="16"/>
  </w:num>
  <w:num w:numId="31">
    <w:abstractNumId w:val="18"/>
  </w:num>
  <w:num w:numId="32">
    <w:abstractNumId w:val="27"/>
  </w:num>
  <w:num w:numId="33">
    <w:abstractNumId w:val="11"/>
  </w:num>
  <w:num w:numId="34">
    <w:abstractNumId w:val="8"/>
  </w:num>
  <w:num w:numId="35">
    <w:abstractNumId w:val="26"/>
  </w:num>
  <w:num w:numId="36">
    <w:abstractNumId w:val="23"/>
  </w:num>
  <w:num w:numId="37">
    <w:abstractNumId w:val="54"/>
  </w:num>
  <w:num w:numId="38">
    <w:abstractNumId w:val="60"/>
  </w:num>
  <w:num w:numId="39">
    <w:abstractNumId w:val="10"/>
  </w:num>
  <w:num w:numId="40">
    <w:abstractNumId w:val="52"/>
  </w:num>
  <w:num w:numId="41">
    <w:abstractNumId w:val="13"/>
  </w:num>
  <w:num w:numId="42">
    <w:abstractNumId w:val="7"/>
  </w:num>
  <w:num w:numId="43">
    <w:abstractNumId w:val="55"/>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39"/>
  </w:num>
  <w:num w:numId="49">
    <w:abstractNumId w:val="34"/>
  </w:num>
  <w:num w:numId="50">
    <w:abstractNumId w:val="58"/>
  </w:num>
  <w:num w:numId="51">
    <w:abstractNumId w:val="14"/>
  </w:num>
  <w:num w:numId="52">
    <w:abstractNumId w:val="33"/>
  </w:num>
  <w:num w:numId="53">
    <w:abstractNumId w:val="56"/>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num>
  <w:num w:numId="59">
    <w:abstractNumId w:val="5"/>
  </w:num>
  <w:num w:numId="60">
    <w:abstractNumId w:val="57"/>
  </w:num>
  <w:num w:numId="61">
    <w:abstractNumId w:val="2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defaultTableStyle w:val="LightList-Accent1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FF"/>
    <w:rsid w:val="00002327"/>
    <w:rsid w:val="00010928"/>
    <w:rsid w:val="00017F16"/>
    <w:rsid w:val="00022E04"/>
    <w:rsid w:val="00023A8E"/>
    <w:rsid w:val="00027397"/>
    <w:rsid w:val="00040997"/>
    <w:rsid w:val="00040D9F"/>
    <w:rsid w:val="000421FB"/>
    <w:rsid w:val="000424E0"/>
    <w:rsid w:val="00043707"/>
    <w:rsid w:val="00057721"/>
    <w:rsid w:val="000632BC"/>
    <w:rsid w:val="00063A90"/>
    <w:rsid w:val="00064C51"/>
    <w:rsid w:val="00067144"/>
    <w:rsid w:val="0007203A"/>
    <w:rsid w:val="000730C4"/>
    <w:rsid w:val="000731CD"/>
    <w:rsid w:val="0008289E"/>
    <w:rsid w:val="000B1EC9"/>
    <w:rsid w:val="000C1EEC"/>
    <w:rsid w:val="000D02AC"/>
    <w:rsid w:val="000F0314"/>
    <w:rsid w:val="00100249"/>
    <w:rsid w:val="00107F2B"/>
    <w:rsid w:val="001158FF"/>
    <w:rsid w:val="001207DF"/>
    <w:rsid w:val="0013686C"/>
    <w:rsid w:val="001401F0"/>
    <w:rsid w:val="00144591"/>
    <w:rsid w:val="00151EBD"/>
    <w:rsid w:val="00162923"/>
    <w:rsid w:val="00163C8E"/>
    <w:rsid w:val="00166DA6"/>
    <w:rsid w:val="00171608"/>
    <w:rsid w:val="0018190E"/>
    <w:rsid w:val="00193C4B"/>
    <w:rsid w:val="0019759C"/>
    <w:rsid w:val="001A265A"/>
    <w:rsid w:val="001A2C6F"/>
    <w:rsid w:val="001B21CA"/>
    <w:rsid w:val="001B25F4"/>
    <w:rsid w:val="001B6AC0"/>
    <w:rsid w:val="001C1411"/>
    <w:rsid w:val="001C5767"/>
    <w:rsid w:val="001C7E8A"/>
    <w:rsid w:val="001D0F45"/>
    <w:rsid w:val="001D34A6"/>
    <w:rsid w:val="001E2791"/>
    <w:rsid w:val="001E4B69"/>
    <w:rsid w:val="001E536B"/>
    <w:rsid w:val="001E7D3F"/>
    <w:rsid w:val="00204F28"/>
    <w:rsid w:val="0021187F"/>
    <w:rsid w:val="00213230"/>
    <w:rsid w:val="00233894"/>
    <w:rsid w:val="00234CE7"/>
    <w:rsid w:val="00235323"/>
    <w:rsid w:val="00247B0A"/>
    <w:rsid w:val="002562E0"/>
    <w:rsid w:val="0026441F"/>
    <w:rsid w:val="00287725"/>
    <w:rsid w:val="00290C7E"/>
    <w:rsid w:val="0029341E"/>
    <w:rsid w:val="00294475"/>
    <w:rsid w:val="002A1544"/>
    <w:rsid w:val="002B6158"/>
    <w:rsid w:val="002C1AE0"/>
    <w:rsid w:val="002C4371"/>
    <w:rsid w:val="002C7065"/>
    <w:rsid w:val="002F2C33"/>
    <w:rsid w:val="00300EDC"/>
    <w:rsid w:val="00305811"/>
    <w:rsid w:val="003119A3"/>
    <w:rsid w:val="00326299"/>
    <w:rsid w:val="00337BAF"/>
    <w:rsid w:val="0035484A"/>
    <w:rsid w:val="0035748D"/>
    <w:rsid w:val="00363FB0"/>
    <w:rsid w:val="00366E3F"/>
    <w:rsid w:val="00371609"/>
    <w:rsid w:val="0037274A"/>
    <w:rsid w:val="0038150F"/>
    <w:rsid w:val="003905F6"/>
    <w:rsid w:val="00394C16"/>
    <w:rsid w:val="003B1AA1"/>
    <w:rsid w:val="003B5A9A"/>
    <w:rsid w:val="003B5D92"/>
    <w:rsid w:val="003B77B6"/>
    <w:rsid w:val="003C65D3"/>
    <w:rsid w:val="003C7B2A"/>
    <w:rsid w:val="003D1AC2"/>
    <w:rsid w:val="003D432C"/>
    <w:rsid w:val="003D5378"/>
    <w:rsid w:val="003E3500"/>
    <w:rsid w:val="003E5026"/>
    <w:rsid w:val="003F0182"/>
    <w:rsid w:val="00404117"/>
    <w:rsid w:val="004139DC"/>
    <w:rsid w:val="00415A79"/>
    <w:rsid w:val="004164EE"/>
    <w:rsid w:val="00424062"/>
    <w:rsid w:val="00426AD7"/>
    <w:rsid w:val="00430B78"/>
    <w:rsid w:val="00442F13"/>
    <w:rsid w:val="00445B5F"/>
    <w:rsid w:val="004465AD"/>
    <w:rsid w:val="0045385E"/>
    <w:rsid w:val="00455EAE"/>
    <w:rsid w:val="00464171"/>
    <w:rsid w:val="00467E47"/>
    <w:rsid w:val="0048641E"/>
    <w:rsid w:val="0048744C"/>
    <w:rsid w:val="0049291F"/>
    <w:rsid w:val="00493AF7"/>
    <w:rsid w:val="004A28CA"/>
    <w:rsid w:val="004A4B84"/>
    <w:rsid w:val="004A5728"/>
    <w:rsid w:val="004A7912"/>
    <w:rsid w:val="004B2977"/>
    <w:rsid w:val="004C49D5"/>
    <w:rsid w:val="004D1D5B"/>
    <w:rsid w:val="004E4B4B"/>
    <w:rsid w:val="004E6D01"/>
    <w:rsid w:val="004F6A36"/>
    <w:rsid w:val="005007F8"/>
    <w:rsid w:val="00502807"/>
    <w:rsid w:val="00504F23"/>
    <w:rsid w:val="005052ED"/>
    <w:rsid w:val="0051348B"/>
    <w:rsid w:val="005207DA"/>
    <w:rsid w:val="00526CD5"/>
    <w:rsid w:val="00531033"/>
    <w:rsid w:val="00535D53"/>
    <w:rsid w:val="00554E4B"/>
    <w:rsid w:val="00564B86"/>
    <w:rsid w:val="00570C53"/>
    <w:rsid w:val="00575A30"/>
    <w:rsid w:val="00576FC0"/>
    <w:rsid w:val="00583919"/>
    <w:rsid w:val="005A42F7"/>
    <w:rsid w:val="005A6AC8"/>
    <w:rsid w:val="005B23C7"/>
    <w:rsid w:val="005B5117"/>
    <w:rsid w:val="005B6AAA"/>
    <w:rsid w:val="005C43BC"/>
    <w:rsid w:val="005D4834"/>
    <w:rsid w:val="005D7F96"/>
    <w:rsid w:val="005E0121"/>
    <w:rsid w:val="005E15FF"/>
    <w:rsid w:val="005E4A11"/>
    <w:rsid w:val="005F235C"/>
    <w:rsid w:val="005F4685"/>
    <w:rsid w:val="00601062"/>
    <w:rsid w:val="00604B4C"/>
    <w:rsid w:val="00606A71"/>
    <w:rsid w:val="006071EF"/>
    <w:rsid w:val="00610F12"/>
    <w:rsid w:val="00613DB9"/>
    <w:rsid w:val="0062571F"/>
    <w:rsid w:val="00630BC6"/>
    <w:rsid w:val="00632C41"/>
    <w:rsid w:val="006344A2"/>
    <w:rsid w:val="0064342C"/>
    <w:rsid w:val="00646253"/>
    <w:rsid w:val="00650AC7"/>
    <w:rsid w:val="00672D3E"/>
    <w:rsid w:val="0067381D"/>
    <w:rsid w:val="00676843"/>
    <w:rsid w:val="00681E43"/>
    <w:rsid w:val="0068515D"/>
    <w:rsid w:val="006857B1"/>
    <w:rsid w:val="006857B2"/>
    <w:rsid w:val="006B6D54"/>
    <w:rsid w:val="006C3506"/>
    <w:rsid w:val="006C5278"/>
    <w:rsid w:val="006C7620"/>
    <w:rsid w:val="006D394F"/>
    <w:rsid w:val="006F4B89"/>
    <w:rsid w:val="007108FD"/>
    <w:rsid w:val="00710D65"/>
    <w:rsid w:val="007148DD"/>
    <w:rsid w:val="00720E7F"/>
    <w:rsid w:val="00732071"/>
    <w:rsid w:val="0074268A"/>
    <w:rsid w:val="00752859"/>
    <w:rsid w:val="007566EA"/>
    <w:rsid w:val="00766C34"/>
    <w:rsid w:val="007739CA"/>
    <w:rsid w:val="00776B48"/>
    <w:rsid w:val="00777040"/>
    <w:rsid w:val="00786DA9"/>
    <w:rsid w:val="007962DE"/>
    <w:rsid w:val="00796374"/>
    <w:rsid w:val="00796C3D"/>
    <w:rsid w:val="007A2734"/>
    <w:rsid w:val="007A4D7F"/>
    <w:rsid w:val="007C1D97"/>
    <w:rsid w:val="007C233C"/>
    <w:rsid w:val="007C6FDD"/>
    <w:rsid w:val="007D4405"/>
    <w:rsid w:val="007D44C7"/>
    <w:rsid w:val="007E65B6"/>
    <w:rsid w:val="007E6907"/>
    <w:rsid w:val="007F291E"/>
    <w:rsid w:val="007F476B"/>
    <w:rsid w:val="008001E3"/>
    <w:rsid w:val="00807FF3"/>
    <w:rsid w:val="00811A5C"/>
    <w:rsid w:val="00816F6C"/>
    <w:rsid w:val="0081747F"/>
    <w:rsid w:val="00827B36"/>
    <w:rsid w:val="008305A4"/>
    <w:rsid w:val="00830636"/>
    <w:rsid w:val="00843628"/>
    <w:rsid w:val="00843C11"/>
    <w:rsid w:val="008444FD"/>
    <w:rsid w:val="00863C36"/>
    <w:rsid w:val="008655F4"/>
    <w:rsid w:val="008733BD"/>
    <w:rsid w:val="00896DE1"/>
    <w:rsid w:val="008C1567"/>
    <w:rsid w:val="008C5FCA"/>
    <w:rsid w:val="008D203B"/>
    <w:rsid w:val="008D4B1A"/>
    <w:rsid w:val="008E0394"/>
    <w:rsid w:val="008E1CC6"/>
    <w:rsid w:val="008E49F5"/>
    <w:rsid w:val="008F682B"/>
    <w:rsid w:val="008F7410"/>
    <w:rsid w:val="008F7B98"/>
    <w:rsid w:val="00900ED3"/>
    <w:rsid w:val="00904491"/>
    <w:rsid w:val="009115C1"/>
    <w:rsid w:val="0091342A"/>
    <w:rsid w:val="00922EC7"/>
    <w:rsid w:val="009245D5"/>
    <w:rsid w:val="00926E7E"/>
    <w:rsid w:val="0093770F"/>
    <w:rsid w:val="00940C2F"/>
    <w:rsid w:val="009563B2"/>
    <w:rsid w:val="00970B0A"/>
    <w:rsid w:val="00972576"/>
    <w:rsid w:val="009740A7"/>
    <w:rsid w:val="00986FA5"/>
    <w:rsid w:val="0099345F"/>
    <w:rsid w:val="00996443"/>
    <w:rsid w:val="009A0B35"/>
    <w:rsid w:val="009A1A85"/>
    <w:rsid w:val="009A4F3E"/>
    <w:rsid w:val="009A601B"/>
    <w:rsid w:val="009B5B19"/>
    <w:rsid w:val="009B6CBB"/>
    <w:rsid w:val="009B7693"/>
    <w:rsid w:val="009C269B"/>
    <w:rsid w:val="009D0283"/>
    <w:rsid w:val="009D3752"/>
    <w:rsid w:val="009D4FD3"/>
    <w:rsid w:val="009E57E1"/>
    <w:rsid w:val="009E7FD1"/>
    <w:rsid w:val="009F2629"/>
    <w:rsid w:val="009F3B13"/>
    <w:rsid w:val="00A03716"/>
    <w:rsid w:val="00A05499"/>
    <w:rsid w:val="00A054B2"/>
    <w:rsid w:val="00A13491"/>
    <w:rsid w:val="00A150B8"/>
    <w:rsid w:val="00A3018D"/>
    <w:rsid w:val="00A30B21"/>
    <w:rsid w:val="00A34EEE"/>
    <w:rsid w:val="00A41C70"/>
    <w:rsid w:val="00A447DE"/>
    <w:rsid w:val="00A45950"/>
    <w:rsid w:val="00A554A7"/>
    <w:rsid w:val="00A70E69"/>
    <w:rsid w:val="00A71DE3"/>
    <w:rsid w:val="00A748E7"/>
    <w:rsid w:val="00A75767"/>
    <w:rsid w:val="00A86A16"/>
    <w:rsid w:val="00A9106A"/>
    <w:rsid w:val="00A9595E"/>
    <w:rsid w:val="00AA1638"/>
    <w:rsid w:val="00AD2119"/>
    <w:rsid w:val="00AE323E"/>
    <w:rsid w:val="00AE574A"/>
    <w:rsid w:val="00AE6E1A"/>
    <w:rsid w:val="00AF1D06"/>
    <w:rsid w:val="00AF5DF6"/>
    <w:rsid w:val="00B00421"/>
    <w:rsid w:val="00B0560A"/>
    <w:rsid w:val="00B061E8"/>
    <w:rsid w:val="00B12BE1"/>
    <w:rsid w:val="00B155BA"/>
    <w:rsid w:val="00B16424"/>
    <w:rsid w:val="00B165DF"/>
    <w:rsid w:val="00B1672D"/>
    <w:rsid w:val="00B22274"/>
    <w:rsid w:val="00B31085"/>
    <w:rsid w:val="00B32BEE"/>
    <w:rsid w:val="00B32E08"/>
    <w:rsid w:val="00B33C0D"/>
    <w:rsid w:val="00B43400"/>
    <w:rsid w:val="00B46948"/>
    <w:rsid w:val="00B47E0B"/>
    <w:rsid w:val="00B6013E"/>
    <w:rsid w:val="00B6150C"/>
    <w:rsid w:val="00B6693D"/>
    <w:rsid w:val="00B712CE"/>
    <w:rsid w:val="00B73656"/>
    <w:rsid w:val="00B753BC"/>
    <w:rsid w:val="00B75C28"/>
    <w:rsid w:val="00B771CD"/>
    <w:rsid w:val="00B8056C"/>
    <w:rsid w:val="00B81F1B"/>
    <w:rsid w:val="00BA0559"/>
    <w:rsid w:val="00BA12A9"/>
    <w:rsid w:val="00BA17F1"/>
    <w:rsid w:val="00BA1D5C"/>
    <w:rsid w:val="00BA4503"/>
    <w:rsid w:val="00BA72D2"/>
    <w:rsid w:val="00BA7778"/>
    <w:rsid w:val="00BB3274"/>
    <w:rsid w:val="00BC36F8"/>
    <w:rsid w:val="00BD4578"/>
    <w:rsid w:val="00BE3183"/>
    <w:rsid w:val="00BE59D3"/>
    <w:rsid w:val="00BE6C5B"/>
    <w:rsid w:val="00BF4D57"/>
    <w:rsid w:val="00BF6D49"/>
    <w:rsid w:val="00C117B4"/>
    <w:rsid w:val="00C17787"/>
    <w:rsid w:val="00C2618A"/>
    <w:rsid w:val="00C26AC1"/>
    <w:rsid w:val="00C31CF9"/>
    <w:rsid w:val="00C37CBF"/>
    <w:rsid w:val="00C458AC"/>
    <w:rsid w:val="00C51DA4"/>
    <w:rsid w:val="00C63A11"/>
    <w:rsid w:val="00C63F50"/>
    <w:rsid w:val="00C65730"/>
    <w:rsid w:val="00C82FE4"/>
    <w:rsid w:val="00C87458"/>
    <w:rsid w:val="00C971D6"/>
    <w:rsid w:val="00CA1388"/>
    <w:rsid w:val="00CA2DFF"/>
    <w:rsid w:val="00CB1042"/>
    <w:rsid w:val="00CB22C9"/>
    <w:rsid w:val="00CB36C5"/>
    <w:rsid w:val="00CB7187"/>
    <w:rsid w:val="00CC1298"/>
    <w:rsid w:val="00CC3644"/>
    <w:rsid w:val="00CD4793"/>
    <w:rsid w:val="00CD5267"/>
    <w:rsid w:val="00CE1EB0"/>
    <w:rsid w:val="00CE4F88"/>
    <w:rsid w:val="00CE664B"/>
    <w:rsid w:val="00CE7FC0"/>
    <w:rsid w:val="00CF4360"/>
    <w:rsid w:val="00CF7743"/>
    <w:rsid w:val="00D02C46"/>
    <w:rsid w:val="00D05569"/>
    <w:rsid w:val="00D14839"/>
    <w:rsid w:val="00D17FFB"/>
    <w:rsid w:val="00D43614"/>
    <w:rsid w:val="00D56E55"/>
    <w:rsid w:val="00D625B1"/>
    <w:rsid w:val="00D715FC"/>
    <w:rsid w:val="00D7699A"/>
    <w:rsid w:val="00D808FE"/>
    <w:rsid w:val="00D84592"/>
    <w:rsid w:val="00D86E57"/>
    <w:rsid w:val="00DA7E26"/>
    <w:rsid w:val="00DB3391"/>
    <w:rsid w:val="00DB4BA7"/>
    <w:rsid w:val="00DC3486"/>
    <w:rsid w:val="00DC6F23"/>
    <w:rsid w:val="00DD59FE"/>
    <w:rsid w:val="00DD7FD8"/>
    <w:rsid w:val="00DE5CB5"/>
    <w:rsid w:val="00DF72F9"/>
    <w:rsid w:val="00DF7CA6"/>
    <w:rsid w:val="00E02704"/>
    <w:rsid w:val="00E1026B"/>
    <w:rsid w:val="00E16202"/>
    <w:rsid w:val="00E162EB"/>
    <w:rsid w:val="00E16499"/>
    <w:rsid w:val="00E21D3D"/>
    <w:rsid w:val="00E31080"/>
    <w:rsid w:val="00E36273"/>
    <w:rsid w:val="00E4727D"/>
    <w:rsid w:val="00E50881"/>
    <w:rsid w:val="00E50E54"/>
    <w:rsid w:val="00E51130"/>
    <w:rsid w:val="00E51953"/>
    <w:rsid w:val="00E6683E"/>
    <w:rsid w:val="00E707FA"/>
    <w:rsid w:val="00E70B15"/>
    <w:rsid w:val="00E711F4"/>
    <w:rsid w:val="00E75E60"/>
    <w:rsid w:val="00E86767"/>
    <w:rsid w:val="00E900AA"/>
    <w:rsid w:val="00E92AC1"/>
    <w:rsid w:val="00E9680E"/>
    <w:rsid w:val="00EA6547"/>
    <w:rsid w:val="00EC5C1D"/>
    <w:rsid w:val="00ED0C94"/>
    <w:rsid w:val="00ED4473"/>
    <w:rsid w:val="00ED5F91"/>
    <w:rsid w:val="00ED6BDE"/>
    <w:rsid w:val="00ED7CF5"/>
    <w:rsid w:val="00EF4E2C"/>
    <w:rsid w:val="00F00CD6"/>
    <w:rsid w:val="00F130E8"/>
    <w:rsid w:val="00F142AF"/>
    <w:rsid w:val="00F211C5"/>
    <w:rsid w:val="00F22CB0"/>
    <w:rsid w:val="00F32622"/>
    <w:rsid w:val="00F378E1"/>
    <w:rsid w:val="00F40D85"/>
    <w:rsid w:val="00F42685"/>
    <w:rsid w:val="00F44E1E"/>
    <w:rsid w:val="00F45300"/>
    <w:rsid w:val="00F5618E"/>
    <w:rsid w:val="00F6148A"/>
    <w:rsid w:val="00F64795"/>
    <w:rsid w:val="00F64D54"/>
    <w:rsid w:val="00F64E3A"/>
    <w:rsid w:val="00F65E90"/>
    <w:rsid w:val="00F74C15"/>
    <w:rsid w:val="00F75EF8"/>
    <w:rsid w:val="00F804E8"/>
    <w:rsid w:val="00F85179"/>
    <w:rsid w:val="00F94E73"/>
    <w:rsid w:val="00FA33DE"/>
    <w:rsid w:val="00FC6F62"/>
    <w:rsid w:val="00FE6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6CF8F"/>
  <w14:defaultImageDpi w14:val="300"/>
  <w15:docId w15:val="{13505B7D-1A1B-4AAB-8DAB-F86D97BC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5FF"/>
    <w:rPr>
      <w:rFonts w:ascii="Times New Roman" w:eastAsia="Times New Roman" w:hAnsi="Times New Roman" w:cs="Times New Roman"/>
    </w:rPr>
  </w:style>
  <w:style w:type="paragraph" w:styleId="Heading1">
    <w:name w:val="heading 1"/>
    <w:basedOn w:val="Normal"/>
    <w:next w:val="Normal"/>
    <w:link w:val="Heading1Char"/>
    <w:uiPriority w:val="9"/>
    <w:qFormat/>
    <w:rsid w:val="00604B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D0C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DC6F2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BodyText"/>
    <w:link w:val="Heading4Char"/>
    <w:qFormat/>
    <w:rsid w:val="00DC6F23"/>
    <w:pPr>
      <w:keepNext/>
      <w:tabs>
        <w:tab w:val="num" w:pos="0"/>
      </w:tabs>
      <w:outlineLvl w:val="3"/>
    </w:pPr>
    <w:rPr>
      <w:b/>
      <w:i/>
      <w:color w:val="1F497D" w:themeColor="text2"/>
      <w:sz w:val="22"/>
      <w:szCs w:val="20"/>
    </w:rPr>
  </w:style>
  <w:style w:type="paragraph" w:styleId="Heading5">
    <w:name w:val="heading 5"/>
    <w:basedOn w:val="Normal"/>
    <w:next w:val="BodyText"/>
    <w:link w:val="Heading5Char"/>
    <w:qFormat/>
    <w:rsid w:val="00DC6F23"/>
    <w:pPr>
      <w:keepNext/>
      <w:keepLines/>
      <w:outlineLvl w:val="4"/>
    </w:pPr>
    <w:rPr>
      <w:rFonts w:ascii="Arial" w:hAnsi="Arial" w:cs="Arial"/>
      <w:b/>
      <w:color w:val="000000" w:themeColor="text1"/>
      <w:sz w:val="18"/>
      <w:szCs w:val="20"/>
    </w:rPr>
  </w:style>
  <w:style w:type="paragraph" w:styleId="Heading6">
    <w:name w:val="heading 6"/>
    <w:basedOn w:val="Normal"/>
    <w:next w:val="Normal"/>
    <w:link w:val="Heading6Char"/>
    <w:rsid w:val="00DC6F23"/>
    <w:pPr>
      <w:spacing w:before="60" w:after="60"/>
      <w:outlineLvl w:val="5"/>
    </w:pPr>
    <w:rPr>
      <w:b/>
      <w:bCs/>
      <w:sz w:val="22"/>
      <w:szCs w:val="22"/>
    </w:rPr>
  </w:style>
  <w:style w:type="paragraph" w:styleId="Heading7">
    <w:name w:val="heading 7"/>
    <w:basedOn w:val="Normal"/>
    <w:next w:val="Normal"/>
    <w:link w:val="Heading7Char"/>
    <w:qFormat/>
    <w:rsid w:val="00DC6F23"/>
    <w:pPr>
      <w:spacing w:before="240" w:after="60"/>
      <w:outlineLvl w:val="6"/>
    </w:pPr>
  </w:style>
  <w:style w:type="paragraph" w:styleId="Heading8">
    <w:name w:val="heading 8"/>
    <w:basedOn w:val="Normal"/>
    <w:next w:val="Normal"/>
    <w:link w:val="Heading8Char"/>
    <w:qFormat/>
    <w:rsid w:val="00DC6F23"/>
    <w:pPr>
      <w:spacing w:before="240" w:after="60"/>
      <w:outlineLvl w:val="7"/>
    </w:pPr>
    <w:rPr>
      <w:i/>
      <w:iCs/>
    </w:rPr>
  </w:style>
  <w:style w:type="paragraph" w:styleId="Heading9">
    <w:name w:val="heading 9"/>
    <w:basedOn w:val="Normal"/>
    <w:next w:val="Normal"/>
    <w:link w:val="Heading9Char"/>
    <w:qFormat/>
    <w:rsid w:val="00DC6F2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rsid w:val="005E15FF"/>
    <w:rPr>
      <w:rFonts w:cs="Times New Roman"/>
    </w:rPr>
  </w:style>
  <w:style w:type="paragraph" w:styleId="ListParagraph">
    <w:name w:val="List Paragraph"/>
    <w:aliases w:val="Primary Bullet List,Bullet-msa,Bullet Paragraphs,Issue Action POC,List Paragraph1,3,POCG Table Text,Dot pt,F5 List Paragraph,List Paragraph Char Char Char,Indicator Text,Numbered Para 1,Bullet 1,Bullet Points,List Paragraph2,MAIN CONTENT"/>
    <w:basedOn w:val="Normal"/>
    <w:link w:val="ListParagraphChar"/>
    <w:uiPriority w:val="34"/>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semiHidden/>
    <w:rsid w:val="005E15FF"/>
    <w:rPr>
      <w:rFonts w:ascii="Lucida Grande" w:eastAsia="Times New Roman" w:hAnsi="Lucida Grande" w:cs="Lucida Grande"/>
      <w:sz w:val="18"/>
      <w:szCs w:val="18"/>
    </w:rPr>
  </w:style>
  <w:style w:type="table" w:styleId="TableGrid">
    <w:name w:val="Table Grid"/>
    <w:basedOn w:val="TableNormal"/>
    <w:uiPriority w:val="3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table" w:styleId="LightList-Accent6">
    <w:name w:val="Light List Accent 6"/>
    <w:basedOn w:val="TableNormal"/>
    <w:uiPriority w:val="61"/>
    <w:rsid w:val="0026441F"/>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FootnoteText">
    <w:name w:val="footnote text"/>
    <w:basedOn w:val="Normal"/>
    <w:link w:val="FootnoteTextChar"/>
    <w:unhideWhenUsed/>
    <w:rsid w:val="00AD2119"/>
  </w:style>
  <w:style w:type="character" w:customStyle="1" w:styleId="FootnoteTextChar">
    <w:name w:val="Footnote Text Char"/>
    <w:basedOn w:val="DefaultParagraphFont"/>
    <w:link w:val="FootnoteText"/>
    <w:rsid w:val="00AD2119"/>
    <w:rPr>
      <w:rFonts w:ascii="Times New Roman" w:eastAsia="Times New Roman" w:hAnsi="Times New Roman" w:cs="Times New Roman"/>
    </w:rPr>
  </w:style>
  <w:style w:type="character" w:styleId="FootnoteReference">
    <w:name w:val="footnote reference"/>
    <w:basedOn w:val="DefaultParagraphFont"/>
    <w:unhideWhenUsed/>
    <w:rsid w:val="00AD2119"/>
    <w:rPr>
      <w:vertAlign w:val="superscript"/>
    </w:rPr>
  </w:style>
  <w:style w:type="paragraph" w:styleId="Header">
    <w:name w:val="header"/>
    <w:basedOn w:val="Normal"/>
    <w:link w:val="HeaderChar"/>
    <w:uiPriority w:val="99"/>
    <w:unhideWhenUsed/>
    <w:rsid w:val="008E1CC6"/>
    <w:pPr>
      <w:tabs>
        <w:tab w:val="center" w:pos="4320"/>
        <w:tab w:val="right" w:pos="8640"/>
      </w:tabs>
    </w:pPr>
  </w:style>
  <w:style w:type="character" w:customStyle="1" w:styleId="HeaderChar">
    <w:name w:val="Header Char"/>
    <w:basedOn w:val="DefaultParagraphFont"/>
    <w:link w:val="Header"/>
    <w:uiPriority w:val="99"/>
    <w:rsid w:val="008E1CC6"/>
    <w:rPr>
      <w:rFonts w:ascii="Times New Roman" w:eastAsia="Times New Roman" w:hAnsi="Times New Roman" w:cs="Times New Roman"/>
    </w:rPr>
  </w:style>
  <w:style w:type="paragraph" w:styleId="CommentSubject">
    <w:name w:val="annotation subject"/>
    <w:basedOn w:val="CommentText"/>
    <w:next w:val="CommentText"/>
    <w:link w:val="CommentSubjectChar"/>
    <w:semiHidden/>
    <w:unhideWhenUsed/>
    <w:rsid w:val="0035484A"/>
    <w:rPr>
      <w:b/>
      <w:bCs/>
    </w:rPr>
  </w:style>
  <w:style w:type="character" w:customStyle="1" w:styleId="CommentSubjectChar">
    <w:name w:val="Comment Subject Char"/>
    <w:basedOn w:val="CommentTextChar"/>
    <w:link w:val="CommentSubject"/>
    <w:semiHidden/>
    <w:rsid w:val="0035484A"/>
    <w:rPr>
      <w:rFonts w:ascii="Times New Roman" w:eastAsia="Times New Roman" w:hAnsi="Times New Roman" w:cs="Times New Roman"/>
      <w:b/>
      <w:bCs/>
      <w:sz w:val="20"/>
      <w:szCs w:val="20"/>
    </w:rPr>
  </w:style>
  <w:style w:type="table" w:styleId="PlainTable2">
    <w:name w:val="Plain Table 2"/>
    <w:basedOn w:val="TableNormal"/>
    <w:uiPriority w:val="42"/>
    <w:rsid w:val="00063A9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SS">
    <w:name w:val="NormalSS"/>
    <w:basedOn w:val="Normal"/>
    <w:link w:val="NormalSSChar"/>
    <w:qFormat/>
    <w:rsid w:val="005E0121"/>
    <w:pPr>
      <w:tabs>
        <w:tab w:val="left" w:pos="432"/>
      </w:tabs>
      <w:spacing w:after="240"/>
      <w:ind w:firstLine="432"/>
      <w:jc w:val="both"/>
    </w:pPr>
    <w:rPr>
      <w:rFonts w:ascii="Garamond" w:hAnsi="Garamond"/>
    </w:rPr>
  </w:style>
  <w:style w:type="character" w:customStyle="1" w:styleId="NormalSSChar">
    <w:name w:val="NormalSS Char"/>
    <w:basedOn w:val="DefaultParagraphFont"/>
    <w:link w:val="NormalSS"/>
    <w:locked/>
    <w:rsid w:val="005E0121"/>
    <w:rPr>
      <w:rFonts w:ascii="Garamond" w:eastAsia="Times New Roman" w:hAnsi="Garamond" w:cs="Times New Roman"/>
    </w:rPr>
  </w:style>
  <w:style w:type="paragraph" w:styleId="Revision">
    <w:name w:val="Revision"/>
    <w:hidden/>
    <w:uiPriority w:val="99"/>
    <w:semiHidden/>
    <w:rsid w:val="00234CE7"/>
    <w:rPr>
      <w:rFonts w:ascii="Times New Roman" w:eastAsia="Times New Roman" w:hAnsi="Times New Roman" w:cs="Times New Roman"/>
    </w:rPr>
  </w:style>
  <w:style w:type="paragraph" w:styleId="BodyText">
    <w:name w:val="Body Text"/>
    <w:basedOn w:val="Normal"/>
    <w:link w:val="BodyTextChar"/>
    <w:unhideWhenUsed/>
    <w:rsid w:val="00F804E8"/>
    <w:pPr>
      <w:spacing w:after="120"/>
    </w:pPr>
  </w:style>
  <w:style w:type="character" w:customStyle="1" w:styleId="BodyTextChar">
    <w:name w:val="Body Text Char"/>
    <w:basedOn w:val="DefaultParagraphFont"/>
    <w:link w:val="BodyText"/>
    <w:rsid w:val="00F804E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04B4C"/>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Primary Bullet List Char,Bullet-msa Char,Bullet Paragraphs Char,Issue Action POC Char,List Paragraph1 Char,3 Char,POCG Table Text Char,Dot pt Char,F5 List Paragraph Char,List Paragraph Char Char Char Char,Indicator Text Char"/>
    <w:link w:val="ListParagraph"/>
    <w:uiPriority w:val="34"/>
    <w:locked/>
    <w:rsid w:val="00ED0C94"/>
    <w:rPr>
      <w:rFonts w:ascii="Times New Roman" w:eastAsia="Times New Roman" w:hAnsi="Times New Roman" w:cs="Times New Roman"/>
    </w:rPr>
  </w:style>
  <w:style w:type="character" w:customStyle="1" w:styleId="Heading2Char">
    <w:name w:val="Heading 2 Char"/>
    <w:basedOn w:val="DefaultParagraphFont"/>
    <w:link w:val="Heading2"/>
    <w:uiPriority w:val="9"/>
    <w:rsid w:val="00ED0C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DC6F2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DC6F23"/>
    <w:rPr>
      <w:rFonts w:ascii="Times New Roman" w:eastAsia="Times New Roman" w:hAnsi="Times New Roman" w:cs="Times New Roman"/>
      <w:b/>
      <w:i/>
      <w:color w:val="1F497D" w:themeColor="text2"/>
      <w:sz w:val="22"/>
      <w:szCs w:val="20"/>
    </w:rPr>
  </w:style>
  <w:style w:type="character" w:customStyle="1" w:styleId="Heading5Char">
    <w:name w:val="Heading 5 Char"/>
    <w:basedOn w:val="DefaultParagraphFont"/>
    <w:link w:val="Heading5"/>
    <w:rsid w:val="00DC6F23"/>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sid w:val="00DC6F23"/>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DC6F23"/>
    <w:rPr>
      <w:rFonts w:ascii="Times New Roman" w:eastAsia="Times New Roman" w:hAnsi="Times New Roman" w:cs="Times New Roman"/>
    </w:rPr>
  </w:style>
  <w:style w:type="character" w:customStyle="1" w:styleId="Heading8Char">
    <w:name w:val="Heading 8 Char"/>
    <w:basedOn w:val="DefaultParagraphFont"/>
    <w:link w:val="Heading8"/>
    <w:rsid w:val="00DC6F23"/>
    <w:rPr>
      <w:rFonts w:ascii="Times New Roman" w:eastAsia="Times New Roman" w:hAnsi="Times New Roman" w:cs="Times New Roman"/>
      <w:i/>
      <w:iCs/>
    </w:rPr>
  </w:style>
  <w:style w:type="character" w:customStyle="1" w:styleId="Heading9Char">
    <w:name w:val="Heading 9 Char"/>
    <w:basedOn w:val="DefaultParagraphFont"/>
    <w:link w:val="Heading9"/>
    <w:rsid w:val="00DC6F23"/>
    <w:rPr>
      <w:rFonts w:ascii="Arial" w:eastAsia="Times New Roman" w:hAnsi="Arial" w:cs="Arial"/>
      <w:sz w:val="22"/>
      <w:szCs w:val="22"/>
    </w:rPr>
  </w:style>
  <w:style w:type="paragraph" w:customStyle="1" w:styleId="TableRowHeader">
    <w:name w:val="Table Row Header"/>
    <w:rsid w:val="00366E3F"/>
    <w:pPr>
      <w:spacing w:before="20" w:after="20"/>
    </w:pPr>
    <w:rPr>
      <w:rFonts w:ascii="Arial Narrow" w:eastAsia="Times New Roman" w:hAnsi="Arial Narrow" w:cs="Times New Roman"/>
      <w:b/>
      <w:color w:val="FFFFFF" w:themeColor="background1"/>
      <w:sz w:val="20"/>
      <w:szCs w:val="20"/>
    </w:rPr>
  </w:style>
  <w:style w:type="paragraph" w:customStyle="1" w:styleId="Bullets">
    <w:name w:val="Bullets"/>
    <w:basedOn w:val="ListParagraph"/>
    <w:rsid w:val="00366E3F"/>
    <w:pPr>
      <w:numPr>
        <w:numId w:val="49"/>
      </w:numPr>
      <w:spacing w:after="120"/>
      <w:ind w:left="360"/>
      <w:contextualSpacing/>
    </w:pPr>
    <w:rPr>
      <w:rFonts w:eastAsiaTheme="minorHAnsi"/>
      <w:sz w:val="22"/>
      <w:szCs w:val="22"/>
    </w:rPr>
  </w:style>
  <w:style w:type="paragraph" w:customStyle="1" w:styleId="RefNumbers">
    <w:name w:val="Ref Numbers"/>
    <w:basedOn w:val="BodyText"/>
    <w:rsid w:val="00366E3F"/>
    <w:pPr>
      <w:numPr>
        <w:numId w:val="37"/>
      </w:numPr>
      <w:spacing w:after="180"/>
    </w:pPr>
    <w:rPr>
      <w:sz w:val="22"/>
      <w:szCs w:val="20"/>
    </w:rPr>
  </w:style>
  <w:style w:type="paragraph" w:customStyle="1" w:styleId="HeaderLine2">
    <w:name w:val="Header Line 2"/>
    <w:basedOn w:val="Header"/>
    <w:qFormat/>
    <w:rsid w:val="00366E3F"/>
    <w:pPr>
      <w:tabs>
        <w:tab w:val="clear" w:pos="4320"/>
        <w:tab w:val="clear" w:pos="8640"/>
        <w:tab w:val="center" w:pos="4680"/>
        <w:tab w:val="right" w:pos="9360"/>
      </w:tabs>
      <w:jc w:val="right"/>
    </w:pPr>
    <w:rPr>
      <w:i/>
      <w:color w:val="808080" w:themeColor="background1" w:themeShade="80"/>
      <w:szCs w:val="20"/>
    </w:rPr>
  </w:style>
  <w:style w:type="paragraph" w:styleId="TOC1">
    <w:name w:val="toc 1"/>
    <w:basedOn w:val="Normal"/>
    <w:next w:val="BodyText"/>
    <w:uiPriority w:val="39"/>
    <w:rsid w:val="00366E3F"/>
    <w:pPr>
      <w:keepNext/>
      <w:tabs>
        <w:tab w:val="left" w:pos="720"/>
        <w:tab w:val="left" w:pos="1440"/>
        <w:tab w:val="right" w:leader="dot" w:pos="9360"/>
      </w:tabs>
      <w:spacing w:before="120"/>
      <w:ind w:right="540"/>
    </w:pPr>
    <w:rPr>
      <w:rFonts w:ascii="Arial" w:eastAsia="Calibri" w:hAnsi="Arial" w:cs="Arial"/>
      <w:b/>
      <w:noProof/>
      <w:sz w:val="22"/>
      <w:u w:color="7F7F7F" w:themeColor="text1" w:themeTint="80"/>
    </w:rPr>
  </w:style>
  <w:style w:type="paragraph" w:styleId="TOC2">
    <w:name w:val="toc 2"/>
    <w:next w:val="BodyText"/>
    <w:uiPriority w:val="39"/>
    <w:rsid w:val="00366E3F"/>
    <w:pPr>
      <w:tabs>
        <w:tab w:val="left" w:pos="1260"/>
        <w:tab w:val="right" w:leader="dot" w:pos="9360"/>
      </w:tabs>
      <w:ind w:left="1260" w:right="540" w:hanging="540"/>
    </w:pPr>
    <w:rPr>
      <w:rFonts w:ascii="Arial" w:eastAsia="Times New Roman" w:hAnsi="Arial" w:cs="Arial"/>
      <w:noProof/>
      <w:sz w:val="22"/>
      <w:szCs w:val="20"/>
    </w:rPr>
  </w:style>
  <w:style w:type="paragraph" w:styleId="TOC3">
    <w:name w:val="toc 3"/>
    <w:next w:val="BodyText"/>
    <w:uiPriority w:val="39"/>
    <w:rsid w:val="00366E3F"/>
    <w:pPr>
      <w:tabs>
        <w:tab w:val="left" w:pos="1980"/>
        <w:tab w:val="right" w:leader="dot" w:pos="9360"/>
      </w:tabs>
      <w:ind w:left="1980" w:right="540" w:hanging="720"/>
    </w:pPr>
    <w:rPr>
      <w:rFonts w:ascii="Arial" w:eastAsia="Times New Roman" w:hAnsi="Arial" w:cs="Arial"/>
      <w:noProof/>
      <w:sz w:val="22"/>
      <w:szCs w:val="20"/>
    </w:rPr>
  </w:style>
  <w:style w:type="paragraph" w:styleId="TOC4">
    <w:name w:val="toc 4"/>
    <w:basedOn w:val="BodyText"/>
    <w:next w:val="BodyText"/>
    <w:uiPriority w:val="39"/>
    <w:rsid w:val="00366E3F"/>
    <w:pPr>
      <w:tabs>
        <w:tab w:val="right" w:leader="dot" w:pos="9360"/>
      </w:tabs>
      <w:spacing w:after="0"/>
      <w:ind w:left="1800" w:right="540"/>
    </w:pPr>
    <w:rPr>
      <w:noProof/>
      <w:sz w:val="22"/>
      <w:szCs w:val="20"/>
    </w:rPr>
  </w:style>
  <w:style w:type="paragraph" w:styleId="TOC5">
    <w:name w:val="toc 5"/>
    <w:basedOn w:val="Normal"/>
    <w:next w:val="Normal"/>
    <w:autoRedefine/>
    <w:uiPriority w:val="39"/>
    <w:rsid w:val="00366E3F"/>
    <w:pPr>
      <w:spacing w:after="180"/>
      <w:ind w:left="960"/>
    </w:pPr>
    <w:rPr>
      <w:sz w:val="22"/>
      <w:szCs w:val="20"/>
    </w:rPr>
  </w:style>
  <w:style w:type="paragraph" w:styleId="TOC6">
    <w:name w:val="toc 6"/>
    <w:basedOn w:val="Normal"/>
    <w:next w:val="Normal"/>
    <w:autoRedefine/>
    <w:uiPriority w:val="39"/>
    <w:rsid w:val="00366E3F"/>
    <w:pPr>
      <w:spacing w:after="180"/>
      <w:ind w:left="1200"/>
    </w:pPr>
    <w:rPr>
      <w:sz w:val="22"/>
      <w:szCs w:val="20"/>
    </w:rPr>
  </w:style>
  <w:style w:type="paragraph" w:styleId="TOC7">
    <w:name w:val="toc 7"/>
    <w:basedOn w:val="Normal"/>
    <w:next w:val="Normal"/>
    <w:autoRedefine/>
    <w:uiPriority w:val="39"/>
    <w:rsid w:val="00366E3F"/>
    <w:pPr>
      <w:spacing w:after="180"/>
      <w:ind w:left="1440"/>
    </w:pPr>
    <w:rPr>
      <w:sz w:val="22"/>
      <w:szCs w:val="20"/>
    </w:rPr>
  </w:style>
  <w:style w:type="paragraph" w:styleId="TOC8">
    <w:name w:val="toc 8"/>
    <w:basedOn w:val="Normal"/>
    <w:next w:val="Normal"/>
    <w:autoRedefine/>
    <w:uiPriority w:val="39"/>
    <w:rsid w:val="00366E3F"/>
    <w:pPr>
      <w:spacing w:after="180"/>
      <w:ind w:left="1680"/>
    </w:pPr>
    <w:rPr>
      <w:sz w:val="22"/>
      <w:szCs w:val="20"/>
    </w:rPr>
  </w:style>
  <w:style w:type="paragraph" w:styleId="TOC9">
    <w:name w:val="toc 9"/>
    <w:basedOn w:val="Normal"/>
    <w:next w:val="Normal"/>
    <w:autoRedefine/>
    <w:uiPriority w:val="39"/>
    <w:rsid w:val="00366E3F"/>
    <w:pPr>
      <w:spacing w:after="180"/>
      <w:ind w:left="1920"/>
    </w:pPr>
    <w:rPr>
      <w:sz w:val="22"/>
      <w:szCs w:val="20"/>
    </w:rPr>
  </w:style>
  <w:style w:type="paragraph" w:customStyle="1" w:styleId="Numbers">
    <w:name w:val="Numbers"/>
    <w:basedOn w:val="BodyText"/>
    <w:rsid w:val="00366E3F"/>
    <w:pPr>
      <w:numPr>
        <w:numId w:val="36"/>
      </w:numPr>
      <w:spacing w:after="180"/>
      <w:ind w:left="720"/>
    </w:pPr>
    <w:rPr>
      <w:sz w:val="22"/>
      <w:szCs w:val="20"/>
    </w:rPr>
  </w:style>
  <w:style w:type="paragraph" w:customStyle="1" w:styleId="BoxText">
    <w:name w:val="Box Text"/>
    <w:basedOn w:val="BodyText"/>
    <w:rsid w:val="00366E3F"/>
    <w:pPr>
      <w:spacing w:after="180"/>
    </w:pPr>
    <w:rPr>
      <w:rFonts w:ascii="Arial" w:hAnsi="Arial" w:cs="Arial"/>
      <w:sz w:val="18"/>
      <w:szCs w:val="20"/>
    </w:rPr>
  </w:style>
  <w:style w:type="paragraph" w:customStyle="1" w:styleId="TOCHeader">
    <w:name w:val="TOC Header"/>
    <w:basedOn w:val="Normal"/>
    <w:next w:val="BodyText"/>
    <w:rsid w:val="00366E3F"/>
    <w:pPr>
      <w:spacing w:after="180"/>
    </w:pPr>
    <w:rPr>
      <w:rFonts w:ascii="Arial" w:hAnsi="Arial" w:cs="Arial"/>
      <w:b/>
      <w:color w:val="1F497D" w:themeColor="text2"/>
      <w:sz w:val="28"/>
      <w:szCs w:val="28"/>
    </w:rPr>
  </w:style>
  <w:style w:type="paragraph" w:customStyle="1" w:styleId="VolumeHeader">
    <w:name w:val="Volume Header"/>
    <w:basedOn w:val="Normal"/>
    <w:next w:val="BodyText"/>
    <w:rsid w:val="00366E3F"/>
    <w:pPr>
      <w:pBdr>
        <w:top w:val="single" w:sz="2" w:space="2" w:color="DA291C"/>
        <w:bottom w:val="single" w:sz="2" w:space="2" w:color="DA291C"/>
      </w:pBdr>
      <w:shd w:val="clear" w:color="auto" w:fill="DA291C"/>
      <w:tabs>
        <w:tab w:val="left" w:pos="1170"/>
      </w:tabs>
      <w:spacing w:after="180"/>
    </w:pPr>
    <w:rPr>
      <w:rFonts w:ascii="Arial Bold" w:hAnsi="Arial Bold"/>
      <w:b/>
      <w:color w:val="FFFFFF"/>
    </w:rPr>
  </w:style>
  <w:style w:type="paragraph" w:styleId="Caption">
    <w:name w:val="caption"/>
    <w:basedOn w:val="Normal"/>
    <w:next w:val="BodyText"/>
    <w:link w:val="CaptionChar"/>
    <w:qFormat/>
    <w:rsid w:val="00366E3F"/>
    <w:pPr>
      <w:tabs>
        <w:tab w:val="left" w:pos="1260"/>
      </w:tabs>
      <w:spacing w:after="120"/>
      <w:ind w:left="1260" w:hanging="1260"/>
    </w:pPr>
    <w:rPr>
      <w:rFonts w:ascii="Arial" w:eastAsiaTheme="minorHAnsi" w:hAnsi="Arial" w:cs="Arial"/>
      <w:b/>
      <w:sz w:val="20"/>
      <w:szCs w:val="22"/>
    </w:rPr>
  </w:style>
  <w:style w:type="character" w:customStyle="1" w:styleId="CaptionChar">
    <w:name w:val="Caption Char"/>
    <w:basedOn w:val="DefaultParagraphFont"/>
    <w:link w:val="Caption"/>
    <w:locked/>
    <w:rsid w:val="00366E3F"/>
    <w:rPr>
      <w:rFonts w:ascii="Arial" w:eastAsiaTheme="minorHAnsi" w:hAnsi="Arial" w:cs="Arial"/>
      <w:b/>
      <w:sz w:val="20"/>
      <w:szCs w:val="22"/>
    </w:rPr>
  </w:style>
  <w:style w:type="paragraph" w:customStyle="1" w:styleId="FooterLandscape">
    <w:name w:val="Footer Landscape"/>
    <w:basedOn w:val="Footer"/>
    <w:rsid w:val="00366E3F"/>
    <w:pPr>
      <w:tabs>
        <w:tab w:val="clear" w:pos="4320"/>
        <w:tab w:val="clear" w:pos="8640"/>
        <w:tab w:val="center" w:pos="4680"/>
        <w:tab w:val="center" w:pos="6480"/>
        <w:tab w:val="right" w:pos="9360"/>
        <w:tab w:val="right" w:pos="12960"/>
      </w:tabs>
    </w:pPr>
    <w:rPr>
      <w:rFonts w:ascii="Arial" w:hAnsi="Arial" w:cs="Arial"/>
      <w:b/>
      <w:color w:val="DA291C"/>
      <w:sz w:val="18"/>
      <w:szCs w:val="20"/>
    </w:rPr>
  </w:style>
  <w:style w:type="paragraph" w:customStyle="1" w:styleId="CoverTechorBusiness">
    <w:name w:val="Cover Tech or Business"/>
    <w:basedOn w:val="Normal"/>
    <w:qFormat/>
    <w:rsid w:val="00366E3F"/>
    <w:pPr>
      <w:shd w:val="solid" w:color="FFFFFF" w:fill="FFFFFF"/>
      <w:spacing w:after="180" w:line="276" w:lineRule="auto"/>
      <w:jc w:val="right"/>
    </w:pPr>
    <w:rPr>
      <w:rFonts w:ascii="Arial" w:hAnsi="Arial"/>
      <w:color w:val="DA291C"/>
      <w:sz w:val="20"/>
      <w:szCs w:val="20"/>
    </w:rPr>
  </w:style>
  <w:style w:type="paragraph" w:customStyle="1" w:styleId="Bullet2">
    <w:name w:val="Bullet2"/>
    <w:basedOn w:val="Normal"/>
    <w:rsid w:val="00366E3F"/>
    <w:pPr>
      <w:numPr>
        <w:numId w:val="38"/>
      </w:numPr>
      <w:spacing w:after="120"/>
    </w:pPr>
    <w:rPr>
      <w:sz w:val="22"/>
      <w:szCs w:val="20"/>
    </w:rPr>
  </w:style>
  <w:style w:type="paragraph" w:customStyle="1" w:styleId="ProposalTitle">
    <w:name w:val="Proposal Title"/>
    <w:basedOn w:val="Normal"/>
    <w:qFormat/>
    <w:rsid w:val="00366E3F"/>
    <w:pPr>
      <w:autoSpaceDE w:val="0"/>
      <w:autoSpaceDN w:val="0"/>
      <w:adjustRightInd w:val="0"/>
      <w:spacing w:after="180"/>
      <w:ind w:left="6696" w:right="-792"/>
    </w:pPr>
    <w:rPr>
      <w:b/>
      <w:sz w:val="32"/>
      <w:szCs w:val="32"/>
    </w:rPr>
  </w:style>
  <w:style w:type="paragraph" w:customStyle="1" w:styleId="RFPNumber">
    <w:name w:val="RFP Number"/>
    <w:basedOn w:val="Normal"/>
    <w:qFormat/>
    <w:rsid w:val="00366E3F"/>
    <w:pPr>
      <w:autoSpaceDE w:val="0"/>
      <w:autoSpaceDN w:val="0"/>
      <w:adjustRightInd w:val="0"/>
      <w:spacing w:after="180"/>
      <w:ind w:left="6696" w:right="-792"/>
    </w:pPr>
    <w:rPr>
      <w:sz w:val="32"/>
      <w:szCs w:val="32"/>
    </w:rPr>
  </w:style>
  <w:style w:type="paragraph" w:customStyle="1" w:styleId="CoverTextRed14pt">
    <w:name w:val="Cover Text  Red 14pt"/>
    <w:basedOn w:val="Normal"/>
    <w:qFormat/>
    <w:rsid w:val="00366E3F"/>
    <w:pPr>
      <w:tabs>
        <w:tab w:val="left" w:pos="720"/>
        <w:tab w:val="left" w:pos="1080"/>
        <w:tab w:val="left" w:pos="1440"/>
        <w:tab w:val="left" w:pos="1800"/>
        <w:tab w:val="left" w:pos="6660"/>
      </w:tabs>
      <w:ind w:left="6490" w:right="-540"/>
      <w:jc w:val="right"/>
    </w:pPr>
    <w:rPr>
      <w:rFonts w:ascii="Arial" w:hAnsi="Arial"/>
      <w:b/>
      <w:color w:val="4F81BD" w:themeColor="accent1"/>
      <w:sz w:val="28"/>
      <w:szCs w:val="32"/>
    </w:rPr>
  </w:style>
  <w:style w:type="paragraph" w:customStyle="1" w:styleId="CoverText11pt">
    <w:name w:val="Cover Text 11 pt"/>
    <w:basedOn w:val="Normal"/>
    <w:qFormat/>
    <w:rsid w:val="00366E3F"/>
    <w:pPr>
      <w:tabs>
        <w:tab w:val="left" w:pos="720"/>
        <w:tab w:val="left" w:pos="1080"/>
        <w:tab w:val="left" w:pos="1440"/>
        <w:tab w:val="left" w:pos="1800"/>
        <w:tab w:val="left" w:pos="6660"/>
      </w:tabs>
      <w:ind w:left="6490" w:right="-540"/>
      <w:jc w:val="right"/>
    </w:pPr>
    <w:rPr>
      <w:rFonts w:ascii="Arial" w:hAnsi="Arial"/>
      <w:i/>
      <w:color w:val="616662"/>
      <w:sz w:val="22"/>
    </w:rPr>
  </w:style>
  <w:style w:type="paragraph" w:customStyle="1" w:styleId="CoverText-Address">
    <w:name w:val="Cover Text - Address"/>
    <w:basedOn w:val="Normal"/>
    <w:qFormat/>
    <w:rsid w:val="00366E3F"/>
    <w:pPr>
      <w:tabs>
        <w:tab w:val="left" w:pos="720"/>
        <w:tab w:val="left" w:pos="1080"/>
        <w:tab w:val="left" w:pos="1440"/>
        <w:tab w:val="left" w:pos="1800"/>
        <w:tab w:val="left" w:pos="6660"/>
      </w:tabs>
      <w:ind w:left="6490" w:right="-540"/>
      <w:jc w:val="right"/>
    </w:pPr>
    <w:rPr>
      <w:rFonts w:ascii="Arial" w:hAnsi="Arial"/>
      <w:color w:val="616662"/>
      <w:sz w:val="22"/>
    </w:rPr>
  </w:style>
  <w:style w:type="paragraph" w:customStyle="1" w:styleId="TableSource">
    <w:name w:val="Table Source"/>
    <w:basedOn w:val="Normal"/>
    <w:next w:val="BodyText"/>
    <w:qFormat/>
    <w:rsid w:val="00366E3F"/>
    <w:pPr>
      <w:spacing w:before="120" w:after="180"/>
    </w:pPr>
    <w:rPr>
      <w:rFonts w:ascii="Arial Narrow" w:hAnsi="Arial Narrow" w:cs="Arial"/>
      <w:sz w:val="18"/>
      <w:szCs w:val="20"/>
    </w:rPr>
  </w:style>
  <w:style w:type="paragraph" w:customStyle="1" w:styleId="CoverTextGreyBold">
    <w:name w:val="Cover Text Grey Bold"/>
    <w:basedOn w:val="Normal"/>
    <w:qFormat/>
    <w:rsid w:val="00366E3F"/>
    <w:pPr>
      <w:tabs>
        <w:tab w:val="left" w:pos="720"/>
        <w:tab w:val="left" w:pos="1080"/>
        <w:tab w:val="left" w:pos="1440"/>
        <w:tab w:val="left" w:pos="1800"/>
        <w:tab w:val="left" w:pos="6660"/>
      </w:tabs>
      <w:ind w:left="6490" w:right="-540"/>
      <w:jc w:val="right"/>
    </w:pPr>
    <w:rPr>
      <w:rFonts w:ascii="Arial" w:hAnsi="Arial"/>
      <w:b/>
      <w:color w:val="616662"/>
      <w:sz w:val="22"/>
    </w:rPr>
  </w:style>
  <w:style w:type="paragraph" w:customStyle="1" w:styleId="Disclaimer">
    <w:name w:val="Disclaimer"/>
    <w:basedOn w:val="Normal"/>
    <w:qFormat/>
    <w:rsid w:val="00366E3F"/>
    <w:pPr>
      <w:tabs>
        <w:tab w:val="center" w:pos="4680"/>
        <w:tab w:val="right" w:pos="9360"/>
      </w:tabs>
      <w:spacing w:before="60"/>
      <w:jc w:val="center"/>
    </w:pPr>
    <w:rPr>
      <w:sz w:val="18"/>
      <w:szCs w:val="20"/>
    </w:rPr>
  </w:style>
  <w:style w:type="paragraph" w:styleId="Subtitle">
    <w:name w:val="Subtitle"/>
    <w:basedOn w:val="Normal"/>
    <w:link w:val="SubtitleChar"/>
    <w:uiPriority w:val="11"/>
    <w:qFormat/>
    <w:rsid w:val="00366E3F"/>
    <w:pPr>
      <w:framePr w:hSpace="180" w:wrap="around" w:vAnchor="text" w:hAnchor="margin" w:y="-429"/>
      <w:spacing w:after="480"/>
    </w:pPr>
    <w:rPr>
      <w:rFonts w:asciiTheme="minorHAnsi" w:eastAsiaTheme="minorHAnsi" w:hAnsiTheme="minorHAnsi" w:cstheme="minorHAnsi"/>
      <w:i/>
      <w:color w:val="FFFFFF" w:themeColor="background1"/>
      <w:sz w:val="40"/>
    </w:rPr>
  </w:style>
  <w:style w:type="character" w:customStyle="1" w:styleId="SubtitleChar">
    <w:name w:val="Subtitle Char"/>
    <w:basedOn w:val="DefaultParagraphFont"/>
    <w:link w:val="Subtitle"/>
    <w:uiPriority w:val="11"/>
    <w:rsid w:val="00366E3F"/>
    <w:rPr>
      <w:rFonts w:eastAsiaTheme="minorHAnsi" w:cstheme="minorHAnsi"/>
      <w:i/>
      <w:color w:val="FFFFFF" w:themeColor="background1"/>
      <w:sz w:val="40"/>
    </w:rPr>
  </w:style>
  <w:style w:type="paragraph" w:customStyle="1" w:styleId="Call-OutBoxHeader">
    <w:name w:val="Call-Out Box Header"/>
    <w:basedOn w:val="Normal"/>
    <w:next w:val="Call-OutBoxText"/>
    <w:qFormat/>
    <w:rsid w:val="00366E3F"/>
    <w:pPr>
      <w:spacing w:after="120"/>
      <w:jc w:val="center"/>
    </w:pPr>
    <w:rPr>
      <w:rFonts w:ascii="Arial Narrow" w:eastAsiaTheme="minorHAnsi" w:hAnsi="Arial Narrow" w:cs="Arial"/>
      <w:b/>
      <w:color w:val="1F497D" w:themeColor="text2"/>
      <w:sz w:val="22"/>
      <w:szCs w:val="22"/>
    </w:rPr>
  </w:style>
  <w:style w:type="paragraph" w:customStyle="1" w:styleId="Call-OutBoxText">
    <w:name w:val="Call-Out Box Text"/>
    <w:basedOn w:val="Normal"/>
    <w:qFormat/>
    <w:rsid w:val="00366E3F"/>
    <w:pPr>
      <w:spacing w:after="120"/>
    </w:pPr>
    <w:rPr>
      <w:rFonts w:ascii="Arial Narrow" w:eastAsiaTheme="minorHAnsi" w:hAnsi="Arial Narrow" w:cs="Arial"/>
      <w:color w:val="000000" w:themeColor="text1"/>
      <w:sz w:val="20"/>
      <w:szCs w:val="22"/>
    </w:rPr>
  </w:style>
  <w:style w:type="paragraph" w:customStyle="1" w:styleId="Heading3NoNumbering">
    <w:name w:val="Heading 3 No Numbering"/>
    <w:basedOn w:val="Heading3"/>
    <w:next w:val="BodyText"/>
    <w:qFormat/>
    <w:rsid w:val="00366E3F"/>
    <w:pPr>
      <w:keepLines w:val="0"/>
      <w:spacing w:before="0"/>
    </w:pPr>
    <w:rPr>
      <w:rFonts w:ascii="Arial Narrow" w:eastAsiaTheme="minorHAnsi" w:hAnsi="Arial Narrow" w:cs="Times New Roman"/>
      <w:b/>
      <w:i/>
      <w:color w:val="auto"/>
      <w:sz w:val="22"/>
      <w:szCs w:val="22"/>
    </w:rPr>
  </w:style>
  <w:style w:type="paragraph" w:customStyle="1" w:styleId="TableBullets">
    <w:name w:val="Table Bullets"/>
    <w:basedOn w:val="ListParagraph"/>
    <w:qFormat/>
    <w:rsid w:val="00366E3F"/>
    <w:pPr>
      <w:numPr>
        <w:numId w:val="39"/>
      </w:numPr>
      <w:ind w:left="259" w:hanging="259"/>
    </w:pPr>
    <w:rPr>
      <w:rFonts w:ascii="Arial Narrow" w:eastAsiaTheme="minorHAnsi" w:hAnsi="Arial Narrow" w:cstheme="minorBidi"/>
      <w:sz w:val="20"/>
      <w:szCs w:val="20"/>
    </w:rPr>
  </w:style>
  <w:style w:type="paragraph" w:customStyle="1" w:styleId="StaffResumeList">
    <w:name w:val="Staff Resume List"/>
    <w:basedOn w:val="BodyTextNoSpaceAfter"/>
    <w:qFormat/>
    <w:rsid w:val="00366E3F"/>
  </w:style>
  <w:style w:type="paragraph" w:customStyle="1" w:styleId="BodyTextNoSpaceAfter">
    <w:name w:val="Body Text No Space After"/>
    <w:basedOn w:val="BodyText"/>
    <w:qFormat/>
    <w:rsid w:val="00366E3F"/>
    <w:pPr>
      <w:spacing w:after="0"/>
    </w:pPr>
    <w:rPr>
      <w:sz w:val="22"/>
      <w:szCs w:val="20"/>
    </w:rPr>
  </w:style>
  <w:style w:type="paragraph" w:customStyle="1" w:styleId="Heading1NoNumbering">
    <w:name w:val="Heading 1 No Numbering"/>
    <w:basedOn w:val="Heading1"/>
    <w:next w:val="Normal"/>
    <w:qFormat/>
    <w:rsid w:val="00366E3F"/>
    <w:pPr>
      <w:keepNext w:val="0"/>
      <w:keepLines w:val="0"/>
      <w:pageBreakBefore/>
      <w:pBdr>
        <w:bottom w:val="single" w:sz="4" w:space="1" w:color="auto"/>
      </w:pBdr>
      <w:spacing w:before="0" w:after="180"/>
    </w:pPr>
    <w:rPr>
      <w:rFonts w:ascii="Arial" w:eastAsiaTheme="minorHAnsi" w:hAnsi="Arial" w:cs="Arial"/>
      <w:b/>
      <w:noProof/>
      <w:color w:val="1F497D" w:themeColor="text2"/>
      <w:spacing w:val="20"/>
      <w:sz w:val="24"/>
      <w:szCs w:val="22"/>
    </w:rPr>
  </w:style>
  <w:style w:type="paragraph" w:customStyle="1" w:styleId="TableColumnHeader">
    <w:name w:val="Table Column Header"/>
    <w:basedOn w:val="Normal"/>
    <w:qFormat/>
    <w:rsid w:val="00366E3F"/>
    <w:pPr>
      <w:spacing w:before="20" w:after="20"/>
      <w:jc w:val="center"/>
    </w:pPr>
    <w:rPr>
      <w:rFonts w:ascii="Arial Narrow" w:hAnsi="Arial Narrow"/>
      <w:b/>
      <w:color w:val="FFFFFF" w:themeColor="background1"/>
      <w:sz w:val="20"/>
      <w:szCs w:val="20"/>
    </w:rPr>
  </w:style>
  <w:style w:type="paragraph" w:customStyle="1" w:styleId="PPRowHeader">
    <w:name w:val="PP Row Header"/>
    <w:basedOn w:val="PPTextBold"/>
    <w:qFormat/>
    <w:rsid w:val="00366E3F"/>
  </w:style>
  <w:style w:type="paragraph" w:customStyle="1" w:styleId="PPTextBold">
    <w:name w:val="PP Text Bold"/>
    <w:basedOn w:val="PPText"/>
    <w:qFormat/>
    <w:rsid w:val="00366E3F"/>
    <w:pPr>
      <w:spacing w:before="20" w:after="20"/>
    </w:pPr>
    <w:rPr>
      <w:rFonts w:eastAsia="Calibri"/>
      <w:b/>
      <w:color w:val="000000" w:themeColor="text1"/>
      <w:szCs w:val="22"/>
    </w:rPr>
  </w:style>
  <w:style w:type="paragraph" w:customStyle="1" w:styleId="PPText">
    <w:name w:val="PP Text"/>
    <w:basedOn w:val="Normal"/>
    <w:qFormat/>
    <w:rsid w:val="00366E3F"/>
    <w:pPr>
      <w:spacing w:after="120"/>
    </w:pPr>
    <w:rPr>
      <w:rFonts w:ascii="Arial Narrow" w:hAnsi="Arial Narrow"/>
      <w:sz w:val="20"/>
      <w:szCs w:val="20"/>
    </w:rPr>
  </w:style>
  <w:style w:type="paragraph" w:customStyle="1" w:styleId="PPRowText">
    <w:name w:val="PP Row Text"/>
    <w:basedOn w:val="PPRowHeader"/>
    <w:qFormat/>
    <w:rsid w:val="00366E3F"/>
    <w:rPr>
      <w:b w:val="0"/>
    </w:rPr>
  </w:style>
  <w:style w:type="paragraph" w:customStyle="1" w:styleId="PPTitle">
    <w:name w:val="PP Title"/>
    <w:basedOn w:val="Normal"/>
    <w:qFormat/>
    <w:rsid w:val="00366E3F"/>
    <w:pPr>
      <w:jc w:val="center"/>
    </w:pPr>
    <w:rPr>
      <w:rFonts w:ascii="Arial Narrow" w:hAnsi="Arial Narrow"/>
      <w:b/>
      <w:color w:val="FFFFFF" w:themeColor="background1"/>
      <w:sz w:val="22"/>
      <w:szCs w:val="22"/>
    </w:rPr>
  </w:style>
  <w:style w:type="paragraph" w:customStyle="1" w:styleId="StaffProposedPosition">
    <w:name w:val="Staff Proposed &amp; Position"/>
    <w:basedOn w:val="Normal"/>
    <w:qFormat/>
    <w:rsid w:val="00366E3F"/>
    <w:pPr>
      <w:tabs>
        <w:tab w:val="left" w:pos="5040"/>
      </w:tabs>
    </w:pPr>
    <w:rPr>
      <w:rFonts w:ascii="Century Gothic" w:hAnsi="Century Gothic"/>
      <w:b/>
      <w:color w:val="808080" w:themeColor="background1" w:themeShade="80"/>
    </w:rPr>
  </w:style>
  <w:style w:type="paragraph" w:customStyle="1" w:styleId="PPTextHeader">
    <w:name w:val="PP Text Header"/>
    <w:basedOn w:val="PPText"/>
    <w:next w:val="PPText"/>
    <w:qFormat/>
    <w:rsid w:val="00366E3F"/>
    <w:pPr>
      <w:spacing w:before="120"/>
    </w:pPr>
    <w:rPr>
      <w:rFonts w:eastAsia="Calibri"/>
      <w:i/>
      <w:color w:val="000000" w:themeColor="text1"/>
      <w:szCs w:val="22"/>
    </w:rPr>
  </w:style>
  <w:style w:type="paragraph" w:customStyle="1" w:styleId="Call-OutBoxBullet">
    <w:name w:val="Call-Out Box Bullet"/>
    <w:basedOn w:val="Call-OutBoxText"/>
    <w:qFormat/>
    <w:rsid w:val="00366E3F"/>
    <w:pPr>
      <w:numPr>
        <w:numId w:val="41"/>
      </w:numPr>
      <w:ind w:left="216" w:hanging="216"/>
      <w:contextualSpacing/>
    </w:pPr>
  </w:style>
  <w:style w:type="paragraph" w:customStyle="1" w:styleId="PPBullet">
    <w:name w:val="PP Bullet"/>
    <w:qFormat/>
    <w:rsid w:val="00366E3F"/>
    <w:pPr>
      <w:widowControl w:val="0"/>
      <w:numPr>
        <w:numId w:val="40"/>
      </w:numPr>
      <w:spacing w:after="120"/>
      <w:ind w:left="259" w:hanging="259"/>
      <w:contextualSpacing/>
    </w:pPr>
    <w:rPr>
      <w:rFonts w:ascii="Arial Narrow" w:eastAsiaTheme="minorHAnsi" w:hAnsi="Arial Narrow"/>
      <w:sz w:val="20"/>
      <w:szCs w:val="22"/>
    </w:rPr>
  </w:style>
  <w:style w:type="paragraph" w:customStyle="1" w:styleId="BodyTextGraphic">
    <w:name w:val="Body Text Graphic"/>
    <w:basedOn w:val="BodyText"/>
    <w:next w:val="BodyText"/>
    <w:qFormat/>
    <w:rsid w:val="00366E3F"/>
    <w:pPr>
      <w:spacing w:after="360"/>
      <w:jc w:val="center"/>
    </w:pPr>
    <w:rPr>
      <w:sz w:val="22"/>
      <w:szCs w:val="20"/>
    </w:rPr>
  </w:style>
  <w:style w:type="paragraph" w:customStyle="1" w:styleId="StaffResumeHeader">
    <w:name w:val="Staff Resume Header"/>
    <w:basedOn w:val="Normal"/>
    <w:qFormat/>
    <w:rsid w:val="00366E3F"/>
    <w:pPr>
      <w:pBdr>
        <w:bottom w:val="single" w:sz="4" w:space="1" w:color="auto"/>
      </w:pBdr>
      <w:spacing w:after="240"/>
    </w:pPr>
    <w:rPr>
      <w:rFonts w:ascii="Century Gothic" w:eastAsiaTheme="minorHAnsi" w:hAnsi="Century Gothic" w:cstheme="minorBidi"/>
      <w:b/>
      <w:i/>
      <w:color w:val="DA291C"/>
      <w:spacing w:val="20"/>
      <w:sz w:val="28"/>
      <w:szCs w:val="22"/>
    </w:rPr>
  </w:style>
  <w:style w:type="paragraph" w:customStyle="1" w:styleId="Heading2NoNumbering">
    <w:name w:val="Heading 2 No Numbering"/>
    <w:next w:val="BodyText"/>
    <w:qFormat/>
    <w:rsid w:val="00366E3F"/>
    <w:rPr>
      <w:rFonts w:ascii="Arial" w:eastAsiaTheme="minorHAnsi" w:hAnsi="Arial" w:cs="Arial"/>
      <w:b/>
      <w:i/>
      <w:color w:val="7F7F7F" w:themeColor="text1" w:themeTint="80"/>
      <w:szCs w:val="22"/>
    </w:rPr>
  </w:style>
  <w:style w:type="paragraph" w:customStyle="1" w:styleId="TOCUnlinked">
    <w:name w:val="TOC Unlinked"/>
    <w:basedOn w:val="Normal"/>
    <w:qFormat/>
    <w:rsid w:val="00366E3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366E3F"/>
    <w:pPr>
      <w:spacing w:after="120"/>
    </w:pPr>
    <w:rPr>
      <w:rFonts w:ascii="Century Gothic" w:hAnsi="Century Gothic"/>
      <w:b/>
      <w:color w:val="4F81BD" w:themeColor="accent1"/>
      <w:sz w:val="22"/>
    </w:rPr>
  </w:style>
  <w:style w:type="paragraph" w:customStyle="1" w:styleId="TableTextCentered">
    <w:name w:val="Table Text Centered"/>
    <w:basedOn w:val="TableText"/>
    <w:qFormat/>
    <w:rsid w:val="00366E3F"/>
    <w:pPr>
      <w:spacing w:before="20" w:after="20"/>
      <w:jc w:val="center"/>
    </w:pPr>
    <w:rPr>
      <w:rFonts w:ascii="Arial Narrow" w:hAnsi="Arial Narrow"/>
      <w:sz w:val="20"/>
      <w:szCs w:val="20"/>
      <w:lang w:bidi="ar-SA"/>
    </w:rPr>
  </w:style>
  <w:style w:type="paragraph" w:customStyle="1" w:styleId="TableTextWhitefont">
    <w:name w:val="Table Text White font"/>
    <w:basedOn w:val="TableText"/>
    <w:qFormat/>
    <w:rsid w:val="00366E3F"/>
    <w:pPr>
      <w:spacing w:before="20" w:after="20"/>
    </w:pPr>
    <w:rPr>
      <w:rFonts w:ascii="Arial Narrow" w:hAnsi="Arial Narrow"/>
      <w:color w:val="FFFFFF" w:themeColor="background1"/>
      <w:sz w:val="20"/>
      <w:szCs w:val="20"/>
      <w:lang w:bidi="ar-SA"/>
    </w:rPr>
  </w:style>
  <w:style w:type="paragraph" w:customStyle="1" w:styleId="PrpCoverSheetHeading">
    <w:name w:val="Prp Cover Sheet Heading"/>
    <w:basedOn w:val="BodyTextNoSpaceAfter"/>
    <w:qFormat/>
    <w:rsid w:val="00366E3F"/>
    <w:rPr>
      <w:rFonts w:ascii="Arial" w:hAnsi="Arial" w:cs="Arial"/>
      <w:b/>
    </w:rPr>
  </w:style>
  <w:style w:type="paragraph" w:styleId="Title">
    <w:name w:val="Title"/>
    <w:basedOn w:val="Normal"/>
    <w:link w:val="TitleChar"/>
    <w:uiPriority w:val="10"/>
    <w:qFormat/>
    <w:rsid w:val="00366E3F"/>
    <w:pPr>
      <w:framePr w:hSpace="180" w:wrap="around" w:vAnchor="text" w:hAnchor="margin" w:xAlign="center" w:y="-12904"/>
      <w:contextualSpacing/>
    </w:pPr>
    <w:rPr>
      <w:rFonts w:eastAsiaTheme="minorHAnsi" w:cstheme="minorHAnsi"/>
      <w:b/>
      <w:color w:val="4F81BD" w:themeColor="accent1"/>
      <w:sz w:val="72"/>
      <w:szCs w:val="48"/>
    </w:rPr>
  </w:style>
  <w:style w:type="character" w:customStyle="1" w:styleId="TitleChar">
    <w:name w:val="Title Char"/>
    <w:basedOn w:val="DefaultParagraphFont"/>
    <w:link w:val="Title"/>
    <w:uiPriority w:val="10"/>
    <w:rsid w:val="00366E3F"/>
    <w:rPr>
      <w:rFonts w:ascii="Times New Roman" w:eastAsiaTheme="minorHAnsi" w:hAnsi="Times New Roman" w:cstheme="minorHAnsi"/>
      <w:b/>
      <w:color w:val="4F81BD" w:themeColor="accent1"/>
      <w:sz w:val="72"/>
      <w:szCs w:val="48"/>
    </w:rPr>
  </w:style>
  <w:style w:type="paragraph" w:customStyle="1" w:styleId="BulletsLast">
    <w:name w:val="BulletsLast"/>
    <w:basedOn w:val="Bullets"/>
    <w:qFormat/>
    <w:rsid w:val="00366E3F"/>
    <w:pPr>
      <w:spacing w:after="240"/>
    </w:pPr>
  </w:style>
  <w:style w:type="paragraph" w:customStyle="1" w:styleId="CoverDate">
    <w:name w:val="Cover Date"/>
    <w:basedOn w:val="Normal"/>
    <w:qFormat/>
    <w:rsid w:val="00366E3F"/>
    <w:rPr>
      <w:rFonts w:ascii="Arial Narrow" w:hAnsi="Arial Narrow"/>
      <w:b/>
      <w:color w:val="FFFFFF" w:themeColor="background1"/>
      <w:sz w:val="40"/>
      <w:szCs w:val="20"/>
    </w:rPr>
  </w:style>
  <w:style w:type="paragraph" w:customStyle="1" w:styleId="CoverSubmitted">
    <w:name w:val="Cover Submitted"/>
    <w:basedOn w:val="Normal"/>
    <w:qFormat/>
    <w:rsid w:val="00366E3F"/>
    <w:rPr>
      <w:rFonts w:ascii="Arial Narrow" w:hAnsi="Arial Narrow"/>
      <w:color w:val="FFFFFF" w:themeColor="background1"/>
      <w:sz w:val="32"/>
      <w:szCs w:val="32"/>
    </w:rPr>
  </w:style>
  <w:style w:type="character" w:styleId="FollowedHyperlink">
    <w:name w:val="FollowedHyperlink"/>
    <w:basedOn w:val="DefaultParagraphFont"/>
    <w:uiPriority w:val="99"/>
    <w:semiHidden/>
    <w:unhideWhenUsed/>
    <w:rsid w:val="00366E3F"/>
    <w:rPr>
      <w:color w:val="800080" w:themeColor="followedHyperlink"/>
      <w:u w:val="single"/>
    </w:rPr>
  </w:style>
  <w:style w:type="paragraph" w:styleId="z-TopofForm">
    <w:name w:val="HTML Top of Form"/>
    <w:basedOn w:val="Normal"/>
    <w:next w:val="Normal"/>
    <w:link w:val="z-TopofFormChar"/>
    <w:hidden/>
    <w:uiPriority w:val="99"/>
    <w:semiHidden/>
    <w:unhideWhenUsed/>
    <w:rsid w:val="00366E3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66E3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66E3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66E3F"/>
    <w:rPr>
      <w:rFonts w:ascii="Arial" w:eastAsia="Times New Roman" w:hAnsi="Arial" w:cs="Arial"/>
      <w:vanish/>
      <w:sz w:val="16"/>
      <w:szCs w:val="16"/>
    </w:rPr>
  </w:style>
  <w:style w:type="character" w:customStyle="1" w:styleId="instuctionsChar">
    <w:name w:val="instuctions Char"/>
    <w:basedOn w:val="DefaultParagraphFont"/>
    <w:link w:val="instuctions"/>
    <w:locked/>
    <w:rsid w:val="00A9106A"/>
    <w:rPr>
      <w:b/>
      <w:caps/>
      <w:color w:val="FF0000"/>
    </w:rPr>
  </w:style>
  <w:style w:type="paragraph" w:customStyle="1" w:styleId="instuctions">
    <w:name w:val="instuctions"/>
    <w:basedOn w:val="Normal"/>
    <w:link w:val="instuctionsChar"/>
    <w:qFormat/>
    <w:rsid w:val="00A9106A"/>
    <w:pPr>
      <w:spacing w:after="160" w:line="256" w:lineRule="auto"/>
    </w:pPr>
    <w:rPr>
      <w:rFonts w:asciiTheme="minorHAnsi" w:eastAsiaTheme="minorEastAsia" w:hAnsiTheme="minorHAnsi" w:cstheme="minorBidi"/>
      <w:b/>
      <w:cap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770">
      <w:bodyDiv w:val="1"/>
      <w:marLeft w:val="0"/>
      <w:marRight w:val="0"/>
      <w:marTop w:val="0"/>
      <w:marBottom w:val="0"/>
      <w:divBdr>
        <w:top w:val="none" w:sz="0" w:space="0" w:color="auto"/>
        <w:left w:val="none" w:sz="0" w:space="0" w:color="auto"/>
        <w:bottom w:val="none" w:sz="0" w:space="0" w:color="auto"/>
        <w:right w:val="none" w:sz="0" w:space="0" w:color="auto"/>
      </w:divBdr>
    </w:div>
    <w:div w:id="12389448">
      <w:bodyDiv w:val="1"/>
      <w:marLeft w:val="0"/>
      <w:marRight w:val="0"/>
      <w:marTop w:val="0"/>
      <w:marBottom w:val="0"/>
      <w:divBdr>
        <w:top w:val="none" w:sz="0" w:space="0" w:color="auto"/>
        <w:left w:val="none" w:sz="0" w:space="0" w:color="auto"/>
        <w:bottom w:val="none" w:sz="0" w:space="0" w:color="auto"/>
        <w:right w:val="none" w:sz="0" w:space="0" w:color="auto"/>
      </w:divBdr>
    </w:div>
    <w:div w:id="504788922">
      <w:bodyDiv w:val="1"/>
      <w:marLeft w:val="0"/>
      <w:marRight w:val="0"/>
      <w:marTop w:val="0"/>
      <w:marBottom w:val="0"/>
      <w:divBdr>
        <w:top w:val="none" w:sz="0" w:space="0" w:color="auto"/>
        <w:left w:val="none" w:sz="0" w:space="0" w:color="auto"/>
        <w:bottom w:val="none" w:sz="0" w:space="0" w:color="auto"/>
        <w:right w:val="none" w:sz="0" w:space="0" w:color="auto"/>
      </w:divBdr>
    </w:div>
    <w:div w:id="611322198">
      <w:bodyDiv w:val="1"/>
      <w:marLeft w:val="0"/>
      <w:marRight w:val="0"/>
      <w:marTop w:val="0"/>
      <w:marBottom w:val="0"/>
      <w:divBdr>
        <w:top w:val="none" w:sz="0" w:space="0" w:color="auto"/>
        <w:left w:val="none" w:sz="0" w:space="0" w:color="auto"/>
        <w:bottom w:val="none" w:sz="0" w:space="0" w:color="auto"/>
        <w:right w:val="none" w:sz="0" w:space="0" w:color="auto"/>
      </w:divBdr>
    </w:div>
    <w:div w:id="640965514">
      <w:bodyDiv w:val="1"/>
      <w:marLeft w:val="0"/>
      <w:marRight w:val="0"/>
      <w:marTop w:val="0"/>
      <w:marBottom w:val="0"/>
      <w:divBdr>
        <w:top w:val="none" w:sz="0" w:space="0" w:color="auto"/>
        <w:left w:val="none" w:sz="0" w:space="0" w:color="auto"/>
        <w:bottom w:val="none" w:sz="0" w:space="0" w:color="auto"/>
        <w:right w:val="none" w:sz="0" w:space="0" w:color="auto"/>
      </w:divBdr>
    </w:div>
    <w:div w:id="1046415469">
      <w:bodyDiv w:val="1"/>
      <w:marLeft w:val="0"/>
      <w:marRight w:val="0"/>
      <w:marTop w:val="0"/>
      <w:marBottom w:val="0"/>
      <w:divBdr>
        <w:top w:val="none" w:sz="0" w:space="0" w:color="auto"/>
        <w:left w:val="none" w:sz="0" w:space="0" w:color="auto"/>
        <w:bottom w:val="none" w:sz="0" w:space="0" w:color="auto"/>
        <w:right w:val="none" w:sz="0" w:space="0" w:color="auto"/>
      </w:divBdr>
    </w:div>
    <w:div w:id="1051539031">
      <w:bodyDiv w:val="1"/>
      <w:marLeft w:val="0"/>
      <w:marRight w:val="0"/>
      <w:marTop w:val="0"/>
      <w:marBottom w:val="0"/>
      <w:divBdr>
        <w:top w:val="none" w:sz="0" w:space="0" w:color="auto"/>
        <w:left w:val="none" w:sz="0" w:space="0" w:color="auto"/>
        <w:bottom w:val="none" w:sz="0" w:space="0" w:color="auto"/>
        <w:right w:val="none" w:sz="0" w:space="0" w:color="auto"/>
      </w:divBdr>
      <w:divsChild>
        <w:div w:id="823356722">
          <w:marLeft w:val="0"/>
          <w:marRight w:val="0"/>
          <w:marTop w:val="0"/>
          <w:marBottom w:val="0"/>
          <w:divBdr>
            <w:top w:val="none" w:sz="0" w:space="0" w:color="auto"/>
            <w:left w:val="none" w:sz="0" w:space="0" w:color="auto"/>
            <w:bottom w:val="none" w:sz="0" w:space="0" w:color="auto"/>
            <w:right w:val="none" w:sz="0" w:space="0" w:color="auto"/>
          </w:divBdr>
          <w:divsChild>
            <w:div w:id="21450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299459229">
      <w:bodyDiv w:val="1"/>
      <w:marLeft w:val="0"/>
      <w:marRight w:val="0"/>
      <w:marTop w:val="0"/>
      <w:marBottom w:val="0"/>
      <w:divBdr>
        <w:top w:val="none" w:sz="0" w:space="0" w:color="auto"/>
        <w:left w:val="none" w:sz="0" w:space="0" w:color="auto"/>
        <w:bottom w:val="none" w:sz="0" w:space="0" w:color="auto"/>
        <w:right w:val="none" w:sz="0" w:space="0" w:color="auto"/>
      </w:divBdr>
    </w:div>
    <w:div w:id="1306542179">
      <w:bodyDiv w:val="1"/>
      <w:marLeft w:val="0"/>
      <w:marRight w:val="0"/>
      <w:marTop w:val="0"/>
      <w:marBottom w:val="0"/>
      <w:divBdr>
        <w:top w:val="none" w:sz="0" w:space="0" w:color="auto"/>
        <w:left w:val="none" w:sz="0" w:space="0" w:color="auto"/>
        <w:bottom w:val="none" w:sz="0" w:space="0" w:color="auto"/>
        <w:right w:val="none" w:sz="0" w:space="0" w:color="auto"/>
      </w:divBdr>
    </w:div>
    <w:div w:id="1344088474">
      <w:bodyDiv w:val="1"/>
      <w:marLeft w:val="0"/>
      <w:marRight w:val="0"/>
      <w:marTop w:val="0"/>
      <w:marBottom w:val="0"/>
      <w:divBdr>
        <w:top w:val="none" w:sz="0" w:space="0" w:color="auto"/>
        <w:left w:val="none" w:sz="0" w:space="0" w:color="auto"/>
        <w:bottom w:val="none" w:sz="0" w:space="0" w:color="auto"/>
        <w:right w:val="none" w:sz="0" w:space="0" w:color="auto"/>
      </w:divBdr>
    </w:div>
    <w:div w:id="1551961298">
      <w:bodyDiv w:val="1"/>
      <w:marLeft w:val="0"/>
      <w:marRight w:val="0"/>
      <w:marTop w:val="0"/>
      <w:marBottom w:val="0"/>
      <w:divBdr>
        <w:top w:val="none" w:sz="0" w:space="0" w:color="auto"/>
        <w:left w:val="none" w:sz="0" w:space="0" w:color="auto"/>
        <w:bottom w:val="none" w:sz="0" w:space="0" w:color="auto"/>
        <w:right w:val="none" w:sz="0" w:space="0" w:color="auto"/>
      </w:divBdr>
    </w:div>
    <w:div w:id="1655521287">
      <w:bodyDiv w:val="1"/>
      <w:marLeft w:val="0"/>
      <w:marRight w:val="0"/>
      <w:marTop w:val="0"/>
      <w:marBottom w:val="0"/>
      <w:divBdr>
        <w:top w:val="none" w:sz="0" w:space="0" w:color="auto"/>
        <w:left w:val="none" w:sz="0" w:space="0" w:color="auto"/>
        <w:bottom w:val="none" w:sz="0" w:space="0" w:color="auto"/>
        <w:right w:val="none" w:sz="0" w:space="0" w:color="auto"/>
      </w:divBdr>
    </w:div>
    <w:div w:id="1690988706">
      <w:bodyDiv w:val="1"/>
      <w:marLeft w:val="0"/>
      <w:marRight w:val="0"/>
      <w:marTop w:val="0"/>
      <w:marBottom w:val="0"/>
      <w:divBdr>
        <w:top w:val="none" w:sz="0" w:space="0" w:color="auto"/>
        <w:left w:val="none" w:sz="0" w:space="0" w:color="auto"/>
        <w:bottom w:val="none" w:sz="0" w:space="0" w:color="auto"/>
        <w:right w:val="none" w:sz="0" w:space="0" w:color="auto"/>
      </w:divBdr>
    </w:div>
    <w:div w:id="1732313580">
      <w:bodyDiv w:val="1"/>
      <w:marLeft w:val="0"/>
      <w:marRight w:val="0"/>
      <w:marTop w:val="0"/>
      <w:marBottom w:val="0"/>
      <w:divBdr>
        <w:top w:val="none" w:sz="0" w:space="0" w:color="auto"/>
        <w:left w:val="none" w:sz="0" w:space="0" w:color="auto"/>
        <w:bottom w:val="none" w:sz="0" w:space="0" w:color="auto"/>
        <w:right w:val="none" w:sz="0" w:space="0" w:color="auto"/>
      </w:divBdr>
    </w:div>
    <w:div w:id="1762949073">
      <w:bodyDiv w:val="1"/>
      <w:marLeft w:val="0"/>
      <w:marRight w:val="0"/>
      <w:marTop w:val="0"/>
      <w:marBottom w:val="0"/>
      <w:divBdr>
        <w:top w:val="none" w:sz="0" w:space="0" w:color="auto"/>
        <w:left w:val="none" w:sz="0" w:space="0" w:color="auto"/>
        <w:bottom w:val="none" w:sz="0" w:space="0" w:color="auto"/>
        <w:right w:val="none" w:sz="0" w:space="0" w:color="auto"/>
      </w:divBdr>
    </w:div>
    <w:div w:id="1858694435">
      <w:bodyDiv w:val="1"/>
      <w:marLeft w:val="0"/>
      <w:marRight w:val="0"/>
      <w:marTop w:val="0"/>
      <w:marBottom w:val="0"/>
      <w:divBdr>
        <w:top w:val="none" w:sz="0" w:space="0" w:color="auto"/>
        <w:left w:val="none" w:sz="0" w:space="0" w:color="auto"/>
        <w:bottom w:val="none" w:sz="0" w:space="0" w:color="auto"/>
        <w:right w:val="none" w:sz="0" w:space="0" w:color="auto"/>
      </w:divBdr>
    </w:div>
    <w:div w:id="1980725161">
      <w:bodyDiv w:val="1"/>
      <w:marLeft w:val="0"/>
      <w:marRight w:val="0"/>
      <w:marTop w:val="0"/>
      <w:marBottom w:val="0"/>
      <w:divBdr>
        <w:top w:val="none" w:sz="0" w:space="0" w:color="auto"/>
        <w:left w:val="none" w:sz="0" w:space="0" w:color="auto"/>
        <w:bottom w:val="none" w:sz="0" w:space="0" w:color="auto"/>
        <w:right w:val="none" w:sz="0" w:space="0" w:color="auto"/>
      </w:divBdr>
    </w:div>
    <w:div w:id="2024240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heicn.org/star"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ns.usda.gov/ops/research-and-analysi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asset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Rank xmlns="e7af00a0-4db2-4e43-90e3-8e4b091aeec2">1</Rank>
    <Description0 xmlns="e7af00a0-4db2-4e43-90e3-8e4b091aeec2">Formative Research OMB Submission Template</Description0>
    <SharedWithUsers xmlns="a962400d-f753-4618-8b3a-acffb4d00039">
      <UserInfo>
        <DisplayName>Larson, Jessica - CNPP</DisplayName>
        <AccountId>531</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F4D7F-CDEC-4936-99B2-B157CD876343}">
  <ds:schemaRefs>
    <ds:schemaRef ds:uri="http://schemas.microsoft.com/office/2006/metadata/customXsn"/>
  </ds:schemaRefs>
</ds:datastoreItem>
</file>

<file path=customXml/itemProps2.xml><?xml version="1.0" encoding="utf-8"?>
<ds:datastoreItem xmlns:ds="http://schemas.openxmlformats.org/officeDocument/2006/customXml" ds:itemID="{1AC62DFE-92A1-4B04-967F-94E9CC3561AD}">
  <ds:schemaRefs>
    <ds:schemaRef ds:uri="http://schemas.microsoft.com/sharepoint/events"/>
  </ds:schemaRefs>
</ds:datastoreItem>
</file>

<file path=customXml/itemProps3.xml><?xml version="1.0" encoding="utf-8"?>
<ds:datastoreItem xmlns:ds="http://schemas.openxmlformats.org/officeDocument/2006/customXml" ds:itemID="{6707BA83-3125-47A3-8318-FB4559769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F4D02-0CB3-4282-ADC7-7D32EBC7F5BF}">
  <ds:schemaRefs>
    <ds:schemaRef ds:uri="http://schemas.microsoft.com/office/2006/documentManagement/types"/>
    <ds:schemaRef ds:uri="http://purl.org/dc/elements/1.1/"/>
    <ds:schemaRef ds:uri="http://purl.org/dc/dcmitype/"/>
    <ds:schemaRef ds:uri="e7af00a0-4db2-4e43-90e3-8e4b091aeec2"/>
    <ds:schemaRef ds:uri="a962400d-f753-4618-8b3a-acffb4d00039"/>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6D497373-72D8-4C56-A4B3-802130816ACE}">
  <ds:schemaRefs>
    <ds:schemaRef ds:uri="http://schemas.microsoft.com/sharepoint/v3/contenttype/forms"/>
  </ds:schemaRefs>
</ds:datastoreItem>
</file>

<file path=customXml/itemProps6.xml><?xml version="1.0" encoding="utf-8"?>
<ds:datastoreItem xmlns:ds="http://schemas.openxmlformats.org/officeDocument/2006/customXml" ds:itemID="{7A6D7029-8F13-4E3D-89C2-10CC09704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Formative Research OMB Submission Template</vt:lpstr>
    </vt:vector>
  </TitlesOfParts>
  <Company>FNS User</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OMB Submission Template</dc:title>
  <dc:creator>Gerad O'Shea</dc:creator>
  <cp:lastModifiedBy>Castellanos-Brown, Karen - FNS</cp:lastModifiedBy>
  <cp:revision>6</cp:revision>
  <cp:lastPrinted>2015-12-15T20:09:00Z</cp:lastPrinted>
  <dcterms:created xsi:type="dcterms:W3CDTF">2021-01-12T16:18:00Z</dcterms:created>
  <dcterms:modified xsi:type="dcterms:W3CDTF">2021-01-12T21:30:00Z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2200</vt:r8>
  </property>
  <property fmtid="{D5CDD505-2E9C-101B-9397-08002B2CF9AE}" pid="4" name="xd_ProgID">
    <vt:lpwstr/>
  </property>
  <property fmtid="{D5CDD505-2E9C-101B-9397-08002B2CF9AE}" pid="5" name="_dlc_DocId">
    <vt:lpwstr>PAT56XDWNNC6-1500440792-20</vt:lpwstr>
  </property>
  <property fmtid="{D5CDD505-2E9C-101B-9397-08002B2CF9AE}" pid="6" name="_dlc_DocIdUrl">
    <vt:lpwstr>https://fncspro.usda.net/offices/ops/prao/_layouts/15/DocIdRedir.aspx?ID=PAT56XDWNNC6-1500440792-20, PAT56XDWNNC6-1500440792-20</vt:lpwstr>
  </property>
  <property fmtid="{D5CDD505-2E9C-101B-9397-08002B2CF9AE}" pid="7" name="TemplateUrl">
    <vt:lpwstr/>
  </property>
  <property fmtid="{D5CDD505-2E9C-101B-9397-08002B2CF9AE}" pid="8" name="_dlc_DocIdItemGuid">
    <vt:lpwstr>573e3b81-b75f-426a-835f-0ec1b1c6da3e</vt:lpwstr>
  </property>
</Properties>
</file>