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7C1E" w:rsidRPr="00064F81" w:rsidP="00094FEF" w14:paraId="7B2A08DC" w14:textId="77777777">
      <w:pPr>
        <w:tabs>
          <w:tab w:val="center" w:pos="4680"/>
        </w:tabs>
        <w:suppressAutoHyphens/>
        <w:spacing w:line="480" w:lineRule="auto"/>
        <w:jc w:val="center"/>
        <w:rPr>
          <w:rFonts w:ascii="Times New Roman" w:hAnsi="Times New Roman"/>
          <w:b/>
          <w:sz w:val="22"/>
          <w:szCs w:val="22"/>
        </w:rPr>
      </w:pPr>
      <w:r w:rsidRPr="00064F81">
        <w:rPr>
          <w:rFonts w:ascii="Times New Roman" w:hAnsi="Times New Roman"/>
          <w:b/>
          <w:sz w:val="22"/>
          <w:szCs w:val="22"/>
        </w:rPr>
        <w:t>SUPPORTING STATEMENT</w:t>
      </w:r>
      <w:r w:rsidRPr="00064F81" w:rsidR="0062567E">
        <w:rPr>
          <w:rFonts w:ascii="Times New Roman" w:hAnsi="Times New Roman"/>
          <w:b/>
          <w:sz w:val="22"/>
          <w:szCs w:val="22"/>
        </w:rPr>
        <w:t xml:space="preserve"> </w:t>
      </w:r>
      <w:r w:rsidRPr="00064F81" w:rsidR="00204E6E">
        <w:rPr>
          <w:rFonts w:ascii="Times New Roman" w:hAnsi="Times New Roman"/>
          <w:b/>
          <w:sz w:val="22"/>
          <w:szCs w:val="22"/>
        </w:rPr>
        <w:t xml:space="preserve">- PART A </w:t>
      </w:r>
      <w:r w:rsidRPr="00064F81" w:rsidR="0062567E">
        <w:rPr>
          <w:rFonts w:ascii="Times New Roman" w:hAnsi="Times New Roman"/>
          <w:b/>
          <w:sz w:val="22"/>
          <w:szCs w:val="22"/>
        </w:rPr>
        <w:t>for</w:t>
      </w:r>
    </w:p>
    <w:p w:rsidR="009C1A7F" w:rsidRPr="00064F81" w:rsidP="00094FEF" w14:paraId="523954C5" w14:textId="100B43E7">
      <w:pPr>
        <w:tabs>
          <w:tab w:val="right" w:pos="9360"/>
        </w:tabs>
        <w:spacing w:line="480" w:lineRule="auto"/>
        <w:jc w:val="center"/>
        <w:rPr>
          <w:rFonts w:ascii="Times New Roman" w:hAnsi="Times New Roman"/>
          <w:b/>
          <w:sz w:val="22"/>
          <w:szCs w:val="22"/>
          <w:lang w:val=""/>
        </w:rPr>
      </w:pPr>
      <w:r w:rsidRPr="00064F81">
        <w:rPr>
          <w:rFonts w:ascii="Times New Roman" w:hAnsi="Times New Roman"/>
          <w:b/>
          <w:sz w:val="22"/>
          <w:szCs w:val="22"/>
          <w:lang w:val=""/>
        </w:rPr>
        <w:t xml:space="preserve">OMB </w:t>
      </w:r>
      <w:r w:rsidRPr="00064F81" w:rsidR="009F7E1A">
        <w:rPr>
          <w:rFonts w:ascii="Times New Roman" w:hAnsi="Times New Roman"/>
          <w:b/>
          <w:sz w:val="22"/>
          <w:szCs w:val="22"/>
          <w:lang w:val=""/>
        </w:rPr>
        <w:t xml:space="preserve">Control </w:t>
      </w:r>
      <w:r w:rsidRPr="00064F81" w:rsidR="009F7E1A">
        <w:rPr>
          <w:rFonts w:ascii="Times New Roman" w:hAnsi="Times New Roman"/>
          <w:b/>
          <w:sz w:val="22"/>
          <w:szCs w:val="22"/>
        </w:rPr>
        <w:t>Number</w:t>
      </w:r>
      <w:r w:rsidRPr="00064F81">
        <w:rPr>
          <w:rFonts w:ascii="Times New Roman" w:hAnsi="Times New Roman"/>
          <w:b/>
          <w:sz w:val="22"/>
          <w:szCs w:val="22"/>
          <w:lang w:val=""/>
        </w:rPr>
        <w:t xml:space="preserve"> </w:t>
      </w:r>
      <w:r w:rsidRPr="008030D9">
        <w:rPr>
          <w:rFonts w:ascii="Times New Roman" w:hAnsi="Times New Roman"/>
          <w:b/>
          <w:sz w:val="22"/>
          <w:szCs w:val="22"/>
          <w:lang w:val=""/>
        </w:rPr>
        <w:t>0584-</w:t>
      </w:r>
      <w:r w:rsidRPr="008030D9" w:rsidR="001673BF">
        <w:rPr>
          <w:rFonts w:ascii="Times New Roman" w:hAnsi="Times New Roman"/>
          <w:b/>
          <w:sz w:val="22"/>
          <w:szCs w:val="22"/>
          <w:lang w:val=""/>
        </w:rPr>
        <w:t>NEW</w:t>
      </w:r>
      <w:r w:rsidRPr="00064F81" w:rsidR="00B335C9">
        <w:rPr>
          <w:rFonts w:ascii="Times New Roman" w:hAnsi="Times New Roman"/>
          <w:b/>
          <w:sz w:val="22"/>
          <w:szCs w:val="22"/>
          <w:lang w:val=""/>
        </w:rPr>
        <w:t xml:space="preserve">:  </w:t>
      </w:r>
    </w:p>
    <w:p w:rsidR="00B335C9" w:rsidRPr="00064F81" w:rsidP="00094FEF" w14:paraId="7B2A08DF" w14:textId="34074362">
      <w:pPr>
        <w:tabs>
          <w:tab w:val="right" w:pos="9360"/>
        </w:tabs>
        <w:spacing w:line="480" w:lineRule="auto"/>
        <w:jc w:val="center"/>
        <w:rPr>
          <w:rFonts w:ascii="Times New Roman" w:hAnsi="Times New Roman"/>
          <w:b/>
          <w:sz w:val="22"/>
          <w:szCs w:val="22"/>
          <w:lang w:val=""/>
        </w:rPr>
      </w:pPr>
      <w:r>
        <w:rPr>
          <w:rFonts w:ascii="Times New Roman" w:hAnsi="Times New Roman"/>
          <w:b/>
          <w:sz w:val="22"/>
          <w:szCs w:val="22"/>
          <w:lang w:val=""/>
        </w:rPr>
        <w:t>SFA</w:t>
      </w:r>
      <w:r w:rsidRPr="00AF4B8E" w:rsidR="00931A9F">
        <w:rPr>
          <w:rFonts w:ascii="Times New Roman" w:hAnsi="Times New Roman"/>
          <w:b/>
          <w:sz w:val="22"/>
          <w:szCs w:val="22"/>
          <w:lang w:val=""/>
        </w:rPr>
        <w:t xml:space="preserve"> </w:t>
      </w:r>
      <w:r w:rsidR="00AF4B8E">
        <w:rPr>
          <w:rFonts w:ascii="Times New Roman" w:hAnsi="Times New Roman"/>
          <w:b/>
          <w:sz w:val="22"/>
          <w:szCs w:val="22"/>
          <w:lang w:val=""/>
        </w:rPr>
        <w:t>Survey</w:t>
      </w:r>
      <w:r w:rsidR="00AF4B8E">
        <w:rPr>
          <w:rFonts w:ascii="Times New Roman" w:hAnsi="Times New Roman"/>
          <w:b/>
          <w:sz w:val="22"/>
          <w:szCs w:val="22"/>
          <w:lang w:val=""/>
        </w:rPr>
        <w:t xml:space="preserve"> </w:t>
      </w:r>
      <w:r w:rsidR="008818BC">
        <w:rPr>
          <w:rFonts w:ascii="Times New Roman" w:hAnsi="Times New Roman"/>
          <w:b/>
          <w:sz w:val="22"/>
          <w:szCs w:val="22"/>
          <w:lang w:val=""/>
        </w:rPr>
        <w:t xml:space="preserve">II </w:t>
      </w:r>
      <w:r w:rsidR="00AF4B8E">
        <w:rPr>
          <w:rFonts w:ascii="Times New Roman" w:hAnsi="Times New Roman"/>
          <w:b/>
          <w:sz w:val="22"/>
          <w:szCs w:val="22"/>
          <w:lang w:val=""/>
        </w:rPr>
        <w:t>on</w:t>
      </w:r>
      <w:r w:rsidR="00AF4B8E">
        <w:rPr>
          <w:rFonts w:ascii="Times New Roman" w:hAnsi="Times New Roman"/>
          <w:b/>
          <w:sz w:val="22"/>
          <w:szCs w:val="22"/>
          <w:lang w:val=""/>
        </w:rPr>
        <w:t xml:space="preserve"> </w:t>
      </w:r>
      <w:r w:rsidRPr="00AF4B8E" w:rsidR="00AF4B8E">
        <w:rPr>
          <w:rFonts w:ascii="Times New Roman" w:hAnsi="Times New Roman"/>
          <w:b/>
          <w:sz w:val="22"/>
          <w:szCs w:val="22"/>
          <w:lang w:val=""/>
        </w:rPr>
        <w:t>School</w:t>
      </w:r>
      <w:r w:rsidRPr="00AF4B8E" w:rsidR="00AF4B8E">
        <w:rPr>
          <w:rFonts w:ascii="Times New Roman" w:hAnsi="Times New Roman"/>
          <w:b/>
          <w:sz w:val="22"/>
          <w:szCs w:val="22"/>
          <w:lang w:val=""/>
        </w:rPr>
        <w:t xml:space="preserve"> </w:t>
      </w:r>
      <w:r w:rsidRPr="00AF4B8E" w:rsidR="00AF4B8E">
        <w:rPr>
          <w:rFonts w:ascii="Times New Roman" w:hAnsi="Times New Roman"/>
          <w:b/>
          <w:sz w:val="22"/>
          <w:szCs w:val="22"/>
          <w:lang w:val=""/>
        </w:rPr>
        <w:t>Food</w:t>
      </w:r>
      <w:r w:rsidRPr="00AF4B8E" w:rsidR="00AF4B8E">
        <w:rPr>
          <w:rFonts w:ascii="Times New Roman" w:hAnsi="Times New Roman"/>
          <w:b/>
          <w:sz w:val="22"/>
          <w:szCs w:val="22"/>
          <w:lang w:val=""/>
        </w:rPr>
        <w:t xml:space="preserve"> </w:t>
      </w:r>
      <w:r w:rsidRPr="00AF4B8E" w:rsidR="00AF4B8E">
        <w:rPr>
          <w:rFonts w:ascii="Times New Roman" w:hAnsi="Times New Roman"/>
          <w:b/>
          <w:sz w:val="22"/>
          <w:szCs w:val="22"/>
          <w:lang w:val=""/>
        </w:rPr>
        <w:t>Supply</w:t>
      </w:r>
      <w:r w:rsidRPr="00AF4B8E" w:rsidR="00AF4B8E">
        <w:rPr>
          <w:rFonts w:ascii="Times New Roman" w:hAnsi="Times New Roman"/>
          <w:b/>
          <w:sz w:val="22"/>
          <w:szCs w:val="22"/>
          <w:lang w:val=""/>
        </w:rPr>
        <w:t xml:space="preserve"> </w:t>
      </w:r>
      <w:r w:rsidRPr="00AF4B8E" w:rsidR="00AF4B8E">
        <w:rPr>
          <w:rFonts w:ascii="Times New Roman" w:hAnsi="Times New Roman"/>
          <w:b/>
          <w:sz w:val="22"/>
          <w:szCs w:val="22"/>
          <w:lang w:val=""/>
        </w:rPr>
        <w:t>Chain</w:t>
      </w:r>
      <w:r w:rsidRPr="00AF4B8E" w:rsidR="00AF4B8E">
        <w:rPr>
          <w:rFonts w:ascii="Times New Roman" w:hAnsi="Times New Roman"/>
          <w:b/>
          <w:sz w:val="22"/>
          <w:szCs w:val="22"/>
          <w:lang w:val=""/>
        </w:rPr>
        <w:t xml:space="preserve"> </w:t>
      </w:r>
      <w:r w:rsidRPr="00AF4B8E" w:rsidR="00AF4B8E">
        <w:rPr>
          <w:rFonts w:ascii="Times New Roman" w:hAnsi="Times New Roman"/>
          <w:b/>
          <w:sz w:val="22"/>
          <w:szCs w:val="22"/>
          <w:lang w:val=""/>
        </w:rPr>
        <w:t>Disruption</w:t>
      </w:r>
      <w:r w:rsidR="00C03B0F">
        <w:rPr>
          <w:rFonts w:ascii="Times New Roman" w:hAnsi="Times New Roman"/>
          <w:b/>
          <w:sz w:val="22"/>
          <w:szCs w:val="22"/>
          <w:lang w:val=""/>
        </w:rPr>
        <w:t xml:space="preserve"> and </w:t>
      </w:r>
      <w:r w:rsidR="00C03B0F">
        <w:rPr>
          <w:rFonts w:ascii="Times New Roman" w:hAnsi="Times New Roman"/>
          <w:b/>
          <w:sz w:val="22"/>
          <w:szCs w:val="22"/>
          <w:lang w:val=""/>
        </w:rPr>
        <w:t>Student</w:t>
      </w:r>
      <w:r w:rsidR="00C03B0F">
        <w:rPr>
          <w:rFonts w:ascii="Times New Roman" w:hAnsi="Times New Roman"/>
          <w:b/>
          <w:sz w:val="22"/>
          <w:szCs w:val="22"/>
          <w:lang w:val=""/>
        </w:rPr>
        <w:t xml:space="preserve"> </w:t>
      </w:r>
      <w:r w:rsidR="00C03B0F">
        <w:rPr>
          <w:rFonts w:ascii="Times New Roman" w:hAnsi="Times New Roman"/>
          <w:b/>
          <w:sz w:val="22"/>
          <w:szCs w:val="22"/>
          <w:lang w:val=""/>
        </w:rPr>
        <w:t>Participation</w:t>
      </w:r>
    </w:p>
    <w:p w:rsidR="00FE1156" w:rsidP="00D913BD" w14:paraId="219496E9" w14:textId="7A57996C">
      <w:pPr>
        <w:tabs>
          <w:tab w:val="right" w:pos="9360"/>
        </w:tabs>
        <w:spacing w:line="480" w:lineRule="auto"/>
        <w:jc w:val="center"/>
        <w:rPr>
          <w:rFonts w:ascii="Times New Roman" w:hAnsi="Times New Roman"/>
          <w:sz w:val="22"/>
          <w:szCs w:val="22"/>
          <w:lang w:val=""/>
        </w:rPr>
      </w:pPr>
      <w:r>
        <w:rPr>
          <w:rFonts w:ascii="Times New Roman" w:hAnsi="Times New Roman"/>
          <w:sz w:val="22"/>
          <w:szCs w:val="22"/>
          <w:lang w:val=""/>
        </w:rPr>
        <w:t>September</w:t>
      </w:r>
      <w:r>
        <w:rPr>
          <w:rFonts w:ascii="Times New Roman" w:hAnsi="Times New Roman"/>
          <w:sz w:val="22"/>
          <w:szCs w:val="22"/>
          <w:lang w:val=""/>
        </w:rPr>
        <w:t xml:space="preserve"> 15, 2022</w:t>
      </w:r>
    </w:p>
    <w:p w:rsidR="00D913BD" w:rsidP="00D913BD" w14:paraId="2C090774" w14:textId="77777777">
      <w:pPr>
        <w:tabs>
          <w:tab w:val="right" w:pos="9360"/>
        </w:tabs>
        <w:spacing w:line="480" w:lineRule="auto"/>
        <w:jc w:val="center"/>
        <w:rPr>
          <w:rFonts w:ascii="Times New Roman" w:hAnsi="Times New Roman"/>
          <w:sz w:val="22"/>
          <w:szCs w:val="22"/>
          <w:lang w:val=""/>
        </w:rPr>
      </w:pPr>
    </w:p>
    <w:p w:rsidR="00D913BD" w:rsidP="00D913BD" w14:paraId="6490E6A0" w14:textId="77777777">
      <w:pPr>
        <w:tabs>
          <w:tab w:val="right" w:pos="9360"/>
        </w:tabs>
        <w:spacing w:line="480" w:lineRule="auto"/>
        <w:jc w:val="center"/>
        <w:rPr>
          <w:rFonts w:ascii="Times New Roman" w:hAnsi="Times New Roman"/>
          <w:sz w:val="22"/>
          <w:szCs w:val="22"/>
          <w:lang w:val=""/>
        </w:rPr>
      </w:pPr>
    </w:p>
    <w:p w:rsidR="00D913BD" w:rsidP="00D913BD" w14:paraId="7C6AE4E0" w14:textId="77777777">
      <w:pPr>
        <w:tabs>
          <w:tab w:val="right" w:pos="9360"/>
        </w:tabs>
        <w:spacing w:line="480" w:lineRule="auto"/>
        <w:jc w:val="center"/>
        <w:rPr>
          <w:rFonts w:ascii="Times New Roman" w:hAnsi="Times New Roman"/>
          <w:sz w:val="22"/>
          <w:szCs w:val="22"/>
          <w:lang w:val=""/>
        </w:rPr>
      </w:pPr>
    </w:p>
    <w:p w:rsidR="00D913BD" w:rsidRPr="00064F81" w:rsidP="00D913BD" w14:paraId="1BD764E0" w14:textId="77777777">
      <w:pPr>
        <w:tabs>
          <w:tab w:val="right" w:pos="9360"/>
        </w:tabs>
        <w:spacing w:line="480" w:lineRule="auto"/>
        <w:jc w:val="center"/>
        <w:rPr>
          <w:rFonts w:ascii="Times New Roman" w:hAnsi="Times New Roman"/>
          <w:sz w:val="22"/>
          <w:szCs w:val="22"/>
          <w:lang w:val=""/>
        </w:rPr>
      </w:pPr>
    </w:p>
    <w:p w:rsidR="00447C1E" w:rsidRPr="00064F81" w:rsidP="00094FEF" w14:paraId="7B2A08E3" w14:textId="5312D32C">
      <w:pPr>
        <w:spacing w:line="480" w:lineRule="auto"/>
        <w:jc w:val="center"/>
        <w:rPr>
          <w:rFonts w:ascii="Times New Roman" w:hAnsi="Times New Roman"/>
          <w:sz w:val="22"/>
          <w:szCs w:val="22"/>
          <w:lang w:val=""/>
        </w:rPr>
      </w:pPr>
      <w:r>
        <w:rPr>
          <w:rFonts w:ascii="Times New Roman" w:hAnsi="Times New Roman"/>
          <w:sz w:val="22"/>
          <w:szCs w:val="22"/>
          <w:lang w:val=""/>
        </w:rPr>
        <w:t>Sarah Reinhardt</w:t>
      </w:r>
    </w:p>
    <w:p w:rsidR="00447C1E" w:rsidRPr="00064F81" w:rsidP="00094FEF" w14:paraId="7B2A08E5" w14:textId="546D4A66">
      <w:pPr>
        <w:tabs>
          <w:tab w:val="left" w:pos="-720"/>
        </w:tabs>
        <w:suppressAutoHyphens/>
        <w:spacing w:line="480" w:lineRule="auto"/>
        <w:jc w:val="center"/>
        <w:rPr>
          <w:rFonts w:ascii="Times New Roman" w:hAnsi="Times New Roman"/>
          <w:sz w:val="22"/>
          <w:szCs w:val="22"/>
        </w:rPr>
      </w:pPr>
      <w:r>
        <w:rPr>
          <w:rFonts w:ascii="Times New Roman" w:hAnsi="Times New Roman"/>
          <w:sz w:val="22"/>
          <w:szCs w:val="22"/>
        </w:rPr>
        <w:t xml:space="preserve">Social Science </w:t>
      </w:r>
      <w:r w:rsidR="00F16B7A">
        <w:rPr>
          <w:rFonts w:ascii="Times New Roman" w:hAnsi="Times New Roman"/>
          <w:sz w:val="22"/>
          <w:szCs w:val="22"/>
        </w:rPr>
        <w:t>Policy</w:t>
      </w:r>
      <w:r>
        <w:rPr>
          <w:rFonts w:ascii="Times New Roman" w:hAnsi="Times New Roman"/>
          <w:sz w:val="22"/>
          <w:szCs w:val="22"/>
        </w:rPr>
        <w:t xml:space="preserve"> Analyst</w:t>
      </w:r>
    </w:p>
    <w:p w:rsidR="00FE1156" w:rsidRPr="00064F81" w:rsidP="00094FEF" w14:paraId="2F35C559" w14:textId="652A44A6">
      <w:pPr>
        <w:tabs>
          <w:tab w:val="left" w:pos="-720"/>
        </w:tabs>
        <w:suppressAutoHyphens/>
        <w:spacing w:line="480" w:lineRule="auto"/>
        <w:jc w:val="center"/>
        <w:rPr>
          <w:rFonts w:ascii="Times New Roman" w:hAnsi="Times New Roman"/>
          <w:sz w:val="22"/>
          <w:szCs w:val="22"/>
        </w:rPr>
      </w:pPr>
      <w:r w:rsidRPr="00064F81">
        <w:rPr>
          <w:rFonts w:ascii="Times New Roman" w:hAnsi="Times New Roman"/>
          <w:sz w:val="22"/>
          <w:szCs w:val="22"/>
        </w:rPr>
        <w:t>Office of Policy Support</w:t>
      </w:r>
    </w:p>
    <w:p w:rsidR="00447C1E" w:rsidRPr="00064F81" w:rsidP="00094FEF" w14:paraId="7B2A08E7" w14:textId="2A69994B">
      <w:pPr>
        <w:spacing w:line="480" w:lineRule="auto"/>
        <w:jc w:val="center"/>
        <w:rPr>
          <w:rFonts w:ascii="Times New Roman" w:hAnsi="Times New Roman"/>
          <w:sz w:val="22"/>
          <w:szCs w:val="22"/>
        </w:rPr>
      </w:pPr>
      <w:r w:rsidRPr="00064F81">
        <w:rPr>
          <w:rFonts w:ascii="Times New Roman" w:hAnsi="Times New Roman"/>
          <w:sz w:val="22"/>
          <w:szCs w:val="22"/>
        </w:rPr>
        <w:t xml:space="preserve">USDA, </w:t>
      </w:r>
      <w:r w:rsidRPr="00064F81">
        <w:rPr>
          <w:rFonts w:ascii="Times New Roman" w:hAnsi="Times New Roman"/>
          <w:sz w:val="22"/>
          <w:szCs w:val="22"/>
        </w:rPr>
        <w:t>Food and Nutrition Service</w:t>
      </w:r>
      <w:r w:rsidRPr="00064F81" w:rsidR="00444229">
        <w:rPr>
          <w:rFonts w:ascii="Times New Roman" w:hAnsi="Times New Roman"/>
          <w:sz w:val="22"/>
          <w:szCs w:val="22"/>
        </w:rPr>
        <w:t xml:space="preserve"> </w:t>
      </w:r>
    </w:p>
    <w:p w:rsidR="00447C1E" w:rsidRPr="00064F81" w:rsidP="00094FEF" w14:paraId="7B2A08E8" w14:textId="74B50D48">
      <w:pPr>
        <w:spacing w:line="480" w:lineRule="auto"/>
        <w:jc w:val="center"/>
        <w:rPr>
          <w:rFonts w:ascii="Times New Roman" w:hAnsi="Times New Roman"/>
          <w:sz w:val="22"/>
          <w:szCs w:val="22"/>
        </w:rPr>
      </w:pPr>
      <w:r w:rsidRPr="00064F81">
        <w:rPr>
          <w:rFonts w:ascii="Times New Roman" w:hAnsi="Times New Roman"/>
          <w:sz w:val="22"/>
          <w:szCs w:val="22"/>
        </w:rPr>
        <w:t>1320 Braddock Place</w:t>
      </w:r>
    </w:p>
    <w:p w:rsidR="00447C1E" w:rsidP="00094FEF" w14:paraId="7B2A08E9" w14:textId="312DBAE4">
      <w:pPr>
        <w:spacing w:line="480" w:lineRule="auto"/>
        <w:jc w:val="center"/>
        <w:rPr>
          <w:rFonts w:ascii="Times New Roman" w:hAnsi="Times New Roman"/>
          <w:sz w:val="22"/>
          <w:szCs w:val="22"/>
        </w:rPr>
      </w:pPr>
      <w:r w:rsidRPr="00064F81">
        <w:rPr>
          <w:rFonts w:ascii="Times New Roman" w:hAnsi="Times New Roman"/>
          <w:sz w:val="22"/>
          <w:szCs w:val="22"/>
        </w:rPr>
        <w:t>Alexandria, Virginia 223</w:t>
      </w:r>
      <w:r w:rsidRPr="00064F81" w:rsidR="00FE1156">
        <w:rPr>
          <w:rFonts w:ascii="Times New Roman" w:hAnsi="Times New Roman"/>
          <w:sz w:val="22"/>
          <w:szCs w:val="22"/>
        </w:rPr>
        <w:t>14</w:t>
      </w:r>
    </w:p>
    <w:p w:rsidR="00EA628E" w:rsidP="00094FEF" w14:paraId="4267946B" w14:textId="23C82E47">
      <w:pPr>
        <w:spacing w:line="480" w:lineRule="auto"/>
        <w:jc w:val="center"/>
        <w:rPr>
          <w:rFonts w:ascii="Times New Roman" w:hAnsi="Times New Roman"/>
          <w:sz w:val="22"/>
          <w:szCs w:val="22"/>
        </w:rPr>
      </w:pPr>
      <w:r>
        <w:rPr>
          <w:rFonts w:ascii="Times New Roman" w:hAnsi="Times New Roman"/>
          <w:sz w:val="22"/>
          <w:szCs w:val="22"/>
        </w:rPr>
        <w:t>s</w:t>
      </w:r>
      <w:r w:rsidR="00F16B7A">
        <w:rPr>
          <w:rFonts w:ascii="Times New Roman" w:hAnsi="Times New Roman"/>
          <w:sz w:val="22"/>
          <w:szCs w:val="22"/>
        </w:rPr>
        <w:t>arah.reinhardt@usda.gov</w:t>
      </w:r>
    </w:p>
    <w:p w:rsidR="00EA628E" w:rsidRPr="00064F81" w:rsidP="00094FEF" w14:paraId="211F9DA2" w14:textId="77777777">
      <w:pPr>
        <w:spacing w:line="480" w:lineRule="auto"/>
        <w:jc w:val="center"/>
        <w:rPr>
          <w:rFonts w:ascii="Times New Roman" w:hAnsi="Times New Roman"/>
          <w:sz w:val="22"/>
          <w:szCs w:val="22"/>
        </w:rPr>
      </w:pPr>
    </w:p>
    <w:p w:rsidR="00447C1E" w:rsidRPr="00064F81" w:rsidP="00094FEF" w14:paraId="7B2A08EA" w14:textId="77777777">
      <w:pPr>
        <w:spacing w:line="480" w:lineRule="auto"/>
        <w:jc w:val="center"/>
        <w:rPr>
          <w:rFonts w:ascii="Times New Roman" w:hAnsi="Times New Roman"/>
          <w:sz w:val="22"/>
          <w:szCs w:val="22"/>
        </w:rPr>
      </w:pPr>
    </w:p>
    <w:p w:rsidR="00905A5F" w:rsidRPr="00064F81" w:rsidP="00094FEF" w14:paraId="7B2A08EB" w14:textId="77777777">
      <w:pPr>
        <w:widowControl/>
        <w:overflowPunct/>
        <w:autoSpaceDE/>
        <w:autoSpaceDN/>
        <w:adjustRightInd/>
        <w:spacing w:line="480" w:lineRule="auto"/>
        <w:textAlignment w:val="auto"/>
        <w:rPr>
          <w:rFonts w:ascii="Times New Roman" w:hAnsi="Times New Roman"/>
          <w:sz w:val="22"/>
          <w:szCs w:val="22"/>
        </w:rPr>
      </w:pPr>
      <w:r w:rsidRPr="00064F81">
        <w:rPr>
          <w:rFonts w:ascii="Times New Roman" w:hAnsi="Times New Roman"/>
          <w:sz w:val="22"/>
          <w:szCs w:val="22"/>
        </w:rPr>
        <w:br w:type="page"/>
      </w:r>
    </w:p>
    <w:p w:rsidR="00905A5F" w:rsidRPr="00064F81" w:rsidP="00094FEF" w14:paraId="7B2A08EC" w14:textId="77777777">
      <w:pPr>
        <w:tabs>
          <w:tab w:val="center" w:pos="4680"/>
        </w:tabs>
        <w:spacing w:line="480" w:lineRule="auto"/>
        <w:rPr>
          <w:rFonts w:ascii="Times New Roman" w:hAnsi="Times New Roman"/>
          <w:b/>
          <w:sz w:val="22"/>
          <w:szCs w:val="22"/>
          <w:u w:val="single"/>
        </w:rPr>
      </w:pPr>
      <w:r w:rsidRPr="00064F81">
        <w:rPr>
          <w:rFonts w:ascii="Times New Roman" w:hAnsi="Times New Roman"/>
          <w:b/>
          <w:sz w:val="22"/>
          <w:szCs w:val="22"/>
          <w:u w:val="single"/>
        </w:rPr>
        <w:t>Table of Contents</w:t>
      </w:r>
    </w:p>
    <w:p w:rsidR="00FC5207" w:rsidRPr="00B13D45" w:rsidP="00094FEF" w14:paraId="00CC2AAD" w14:textId="6AE16813">
      <w:pPr>
        <w:pStyle w:val="TOC1"/>
        <w:spacing w:line="480" w:lineRule="auto"/>
        <w:rPr>
          <w:rFonts w:eastAsiaTheme="minorEastAsia"/>
          <w:b w:val="0"/>
          <w:bCs w:val="0"/>
          <w:caps w:val="0"/>
          <w:sz w:val="22"/>
          <w:szCs w:val="22"/>
        </w:rPr>
      </w:pPr>
      <w:r w:rsidRPr="00064F81">
        <w:rPr>
          <w:sz w:val="22"/>
          <w:szCs w:val="22"/>
        </w:rPr>
        <w:fldChar w:fldCharType="begin"/>
      </w:r>
      <w:r w:rsidRPr="00064F81">
        <w:rPr>
          <w:sz w:val="22"/>
          <w:szCs w:val="22"/>
        </w:rPr>
        <w:instrText xml:space="preserve"> TOC \o "1-2" \h \z \u </w:instrText>
      </w:r>
      <w:r w:rsidRPr="00064F81">
        <w:rPr>
          <w:sz w:val="22"/>
          <w:szCs w:val="22"/>
        </w:rPr>
        <w:fldChar w:fldCharType="separate"/>
      </w:r>
      <w:hyperlink w:anchor="_Toc38990857" w:history="1">
        <w:r w:rsidRPr="00B13D45">
          <w:rPr>
            <w:rStyle w:val="Hyperlink"/>
            <w:sz w:val="22"/>
            <w:szCs w:val="22"/>
          </w:rPr>
          <w:t>A1. Circumstances that make the collection of information necessary.</w:t>
        </w:r>
        <w:r w:rsidRPr="00B13D45">
          <w:rPr>
            <w:webHidden/>
            <w:sz w:val="22"/>
            <w:szCs w:val="22"/>
          </w:rPr>
          <w:tab/>
        </w:r>
        <w:r w:rsidRPr="00B13D45">
          <w:rPr>
            <w:webHidden/>
            <w:sz w:val="22"/>
            <w:szCs w:val="22"/>
          </w:rPr>
          <w:fldChar w:fldCharType="begin"/>
        </w:r>
        <w:r w:rsidRPr="00B13D45">
          <w:rPr>
            <w:webHidden/>
            <w:sz w:val="22"/>
            <w:szCs w:val="22"/>
          </w:rPr>
          <w:instrText xml:space="preserve"> PAGEREF _Toc38990857 \h </w:instrText>
        </w:r>
        <w:r w:rsidRPr="00B13D45">
          <w:rPr>
            <w:webHidden/>
            <w:sz w:val="22"/>
            <w:szCs w:val="22"/>
          </w:rPr>
          <w:fldChar w:fldCharType="separate"/>
        </w:r>
        <w:r w:rsidR="00180545">
          <w:rPr>
            <w:webHidden/>
            <w:sz w:val="22"/>
            <w:szCs w:val="22"/>
          </w:rPr>
          <w:t>4</w:t>
        </w:r>
        <w:r w:rsidRPr="00B13D45">
          <w:rPr>
            <w:webHidden/>
            <w:sz w:val="22"/>
            <w:szCs w:val="22"/>
          </w:rPr>
          <w:fldChar w:fldCharType="end"/>
        </w:r>
      </w:hyperlink>
    </w:p>
    <w:p w:rsidR="00FC5207" w:rsidRPr="00B13D45" w:rsidP="00094FEF" w14:paraId="338DEF36" w14:textId="33463310">
      <w:pPr>
        <w:pStyle w:val="TOC1"/>
        <w:spacing w:line="480" w:lineRule="auto"/>
        <w:rPr>
          <w:rFonts w:eastAsiaTheme="minorEastAsia"/>
          <w:b w:val="0"/>
          <w:bCs w:val="0"/>
          <w:caps w:val="0"/>
          <w:sz w:val="22"/>
          <w:szCs w:val="22"/>
        </w:rPr>
      </w:pPr>
      <w:hyperlink w:anchor="_Toc38990858" w:history="1">
        <w:r w:rsidRPr="00B13D45">
          <w:rPr>
            <w:rStyle w:val="Hyperlink"/>
            <w:sz w:val="22"/>
            <w:szCs w:val="22"/>
          </w:rPr>
          <w:t>A2. Purpose and Use of the Information.</w:t>
        </w:r>
        <w:r w:rsidRPr="00B13D45">
          <w:rPr>
            <w:webHidden/>
            <w:sz w:val="22"/>
            <w:szCs w:val="22"/>
          </w:rPr>
          <w:tab/>
        </w:r>
        <w:r w:rsidRPr="00B13D45">
          <w:rPr>
            <w:webHidden/>
            <w:sz w:val="22"/>
            <w:szCs w:val="22"/>
          </w:rPr>
          <w:fldChar w:fldCharType="begin"/>
        </w:r>
        <w:r w:rsidRPr="00B13D45">
          <w:rPr>
            <w:webHidden/>
            <w:sz w:val="22"/>
            <w:szCs w:val="22"/>
          </w:rPr>
          <w:instrText xml:space="preserve"> PAGEREF _Toc38990858 \h </w:instrText>
        </w:r>
        <w:r w:rsidRPr="00B13D45">
          <w:rPr>
            <w:webHidden/>
            <w:sz w:val="22"/>
            <w:szCs w:val="22"/>
          </w:rPr>
          <w:fldChar w:fldCharType="separate"/>
        </w:r>
        <w:r w:rsidR="00180545">
          <w:rPr>
            <w:webHidden/>
            <w:sz w:val="22"/>
            <w:szCs w:val="22"/>
          </w:rPr>
          <w:t>5</w:t>
        </w:r>
        <w:r w:rsidRPr="00B13D45">
          <w:rPr>
            <w:webHidden/>
            <w:sz w:val="22"/>
            <w:szCs w:val="22"/>
          </w:rPr>
          <w:fldChar w:fldCharType="end"/>
        </w:r>
      </w:hyperlink>
    </w:p>
    <w:p w:rsidR="00FC5207" w:rsidRPr="00B13D45" w:rsidP="00094FEF" w14:paraId="671EC594" w14:textId="54677681">
      <w:pPr>
        <w:pStyle w:val="TOC1"/>
        <w:spacing w:line="480" w:lineRule="auto"/>
        <w:rPr>
          <w:rFonts w:eastAsiaTheme="minorEastAsia"/>
          <w:b w:val="0"/>
          <w:bCs w:val="0"/>
          <w:caps w:val="0"/>
          <w:sz w:val="22"/>
          <w:szCs w:val="22"/>
        </w:rPr>
      </w:pPr>
      <w:hyperlink w:anchor="_Toc38990859" w:history="1">
        <w:r w:rsidRPr="00B13D45">
          <w:rPr>
            <w:rStyle w:val="Hyperlink"/>
            <w:sz w:val="22"/>
            <w:szCs w:val="22"/>
          </w:rPr>
          <w:t>A3.  Use of information technology and burden reduction.</w:t>
        </w:r>
        <w:r w:rsidRPr="00B13D45">
          <w:rPr>
            <w:webHidden/>
            <w:sz w:val="22"/>
            <w:szCs w:val="22"/>
          </w:rPr>
          <w:tab/>
        </w:r>
        <w:r w:rsidRPr="00B13D45">
          <w:rPr>
            <w:webHidden/>
            <w:sz w:val="22"/>
            <w:szCs w:val="22"/>
          </w:rPr>
          <w:fldChar w:fldCharType="begin"/>
        </w:r>
        <w:r w:rsidRPr="00B13D45">
          <w:rPr>
            <w:webHidden/>
            <w:sz w:val="22"/>
            <w:szCs w:val="22"/>
          </w:rPr>
          <w:instrText xml:space="preserve"> PAGEREF _Toc38990859 \h </w:instrText>
        </w:r>
        <w:r w:rsidRPr="00B13D45">
          <w:rPr>
            <w:webHidden/>
            <w:sz w:val="22"/>
            <w:szCs w:val="22"/>
          </w:rPr>
          <w:fldChar w:fldCharType="separate"/>
        </w:r>
        <w:r w:rsidR="00180545">
          <w:rPr>
            <w:webHidden/>
            <w:sz w:val="22"/>
            <w:szCs w:val="22"/>
          </w:rPr>
          <w:t>6</w:t>
        </w:r>
        <w:r w:rsidRPr="00B13D45">
          <w:rPr>
            <w:webHidden/>
            <w:sz w:val="22"/>
            <w:szCs w:val="22"/>
          </w:rPr>
          <w:fldChar w:fldCharType="end"/>
        </w:r>
      </w:hyperlink>
    </w:p>
    <w:p w:rsidR="00FC5207" w:rsidRPr="00064F81" w:rsidP="00094FEF" w14:paraId="228EB7BD" w14:textId="706A6B83">
      <w:pPr>
        <w:pStyle w:val="TOC1"/>
        <w:spacing w:line="480" w:lineRule="auto"/>
        <w:rPr>
          <w:rFonts w:eastAsiaTheme="minorEastAsia"/>
          <w:b w:val="0"/>
          <w:bCs w:val="0"/>
          <w:caps w:val="0"/>
          <w:sz w:val="22"/>
          <w:szCs w:val="22"/>
        </w:rPr>
      </w:pPr>
      <w:hyperlink w:anchor="_Toc38990860" w:history="1">
        <w:r w:rsidRPr="00B13D45">
          <w:rPr>
            <w:rStyle w:val="Hyperlink"/>
            <w:sz w:val="22"/>
            <w:szCs w:val="22"/>
          </w:rPr>
          <w:t>A4.  Efforts to identify duplication.</w:t>
        </w:r>
        <w:r w:rsidRPr="00B13D45">
          <w:rPr>
            <w:webHidden/>
            <w:sz w:val="22"/>
            <w:szCs w:val="22"/>
          </w:rPr>
          <w:tab/>
        </w:r>
        <w:r w:rsidRPr="00B13D45">
          <w:rPr>
            <w:webHidden/>
            <w:sz w:val="22"/>
            <w:szCs w:val="22"/>
          </w:rPr>
          <w:fldChar w:fldCharType="begin"/>
        </w:r>
        <w:r w:rsidRPr="00B13D45">
          <w:rPr>
            <w:webHidden/>
            <w:sz w:val="22"/>
            <w:szCs w:val="22"/>
          </w:rPr>
          <w:instrText xml:space="preserve"> PAGEREF _Toc38990860 \h </w:instrText>
        </w:r>
        <w:r w:rsidRPr="00B13D45">
          <w:rPr>
            <w:webHidden/>
            <w:sz w:val="22"/>
            <w:szCs w:val="22"/>
          </w:rPr>
          <w:fldChar w:fldCharType="separate"/>
        </w:r>
        <w:r w:rsidR="00180545">
          <w:rPr>
            <w:webHidden/>
            <w:sz w:val="22"/>
            <w:szCs w:val="22"/>
          </w:rPr>
          <w:t>6</w:t>
        </w:r>
        <w:r w:rsidRPr="00B13D45">
          <w:rPr>
            <w:webHidden/>
            <w:sz w:val="22"/>
            <w:szCs w:val="22"/>
          </w:rPr>
          <w:fldChar w:fldCharType="end"/>
        </w:r>
      </w:hyperlink>
    </w:p>
    <w:p w:rsidR="00FC5207" w:rsidRPr="00064F81" w:rsidP="00094FEF" w14:paraId="582B9E48" w14:textId="7816D674">
      <w:pPr>
        <w:pStyle w:val="TOC1"/>
        <w:spacing w:line="480" w:lineRule="auto"/>
        <w:rPr>
          <w:rFonts w:eastAsiaTheme="minorEastAsia"/>
          <w:b w:val="0"/>
          <w:bCs w:val="0"/>
          <w:caps w:val="0"/>
          <w:sz w:val="22"/>
          <w:szCs w:val="22"/>
        </w:rPr>
      </w:pPr>
      <w:hyperlink w:anchor="_Toc38990861" w:history="1">
        <w:r w:rsidRPr="00064F81">
          <w:rPr>
            <w:rStyle w:val="Hyperlink"/>
            <w:sz w:val="22"/>
            <w:szCs w:val="22"/>
          </w:rPr>
          <w:t>A5.  Impacts on small businesses or other small entities.</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_Toc38990861 \h </w:instrText>
        </w:r>
        <w:r w:rsidRPr="00064F81">
          <w:rPr>
            <w:webHidden/>
            <w:sz w:val="22"/>
            <w:szCs w:val="22"/>
          </w:rPr>
          <w:fldChar w:fldCharType="separate"/>
        </w:r>
        <w:r w:rsidR="00180545">
          <w:rPr>
            <w:webHidden/>
            <w:sz w:val="22"/>
            <w:szCs w:val="22"/>
          </w:rPr>
          <w:t>7</w:t>
        </w:r>
        <w:r w:rsidRPr="00064F81">
          <w:rPr>
            <w:webHidden/>
            <w:sz w:val="22"/>
            <w:szCs w:val="22"/>
          </w:rPr>
          <w:fldChar w:fldCharType="end"/>
        </w:r>
      </w:hyperlink>
    </w:p>
    <w:p w:rsidR="00FC5207" w:rsidRPr="00064F81" w:rsidP="00094FEF" w14:paraId="1C641B15" w14:textId="446866A6">
      <w:pPr>
        <w:pStyle w:val="TOC1"/>
        <w:spacing w:line="480" w:lineRule="auto"/>
        <w:rPr>
          <w:rFonts w:eastAsiaTheme="minorEastAsia"/>
          <w:b w:val="0"/>
          <w:bCs w:val="0"/>
          <w:caps w:val="0"/>
          <w:sz w:val="22"/>
          <w:szCs w:val="22"/>
        </w:rPr>
      </w:pPr>
      <w:hyperlink w:anchor="_Toc38990862" w:history="1">
        <w:r w:rsidRPr="00064F81">
          <w:rPr>
            <w:rStyle w:val="Hyperlink"/>
            <w:sz w:val="22"/>
            <w:szCs w:val="22"/>
          </w:rPr>
          <w:t>A6.  Consequences of collecting the information less frequently.</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_Toc38990862 \h </w:instrText>
        </w:r>
        <w:r w:rsidRPr="00064F81">
          <w:rPr>
            <w:webHidden/>
            <w:sz w:val="22"/>
            <w:szCs w:val="22"/>
          </w:rPr>
          <w:fldChar w:fldCharType="separate"/>
        </w:r>
        <w:r w:rsidR="00180545">
          <w:rPr>
            <w:webHidden/>
            <w:sz w:val="22"/>
            <w:szCs w:val="22"/>
          </w:rPr>
          <w:t>7</w:t>
        </w:r>
        <w:r w:rsidRPr="00064F81">
          <w:rPr>
            <w:webHidden/>
            <w:sz w:val="22"/>
            <w:szCs w:val="22"/>
          </w:rPr>
          <w:fldChar w:fldCharType="end"/>
        </w:r>
      </w:hyperlink>
    </w:p>
    <w:p w:rsidR="00FC5207" w:rsidRPr="00064F81" w:rsidP="00094FEF" w14:paraId="476FAFD2" w14:textId="7478274F">
      <w:pPr>
        <w:pStyle w:val="TOC1"/>
        <w:spacing w:line="480" w:lineRule="auto"/>
        <w:rPr>
          <w:rFonts w:eastAsiaTheme="minorEastAsia"/>
          <w:b w:val="0"/>
          <w:bCs w:val="0"/>
          <w:caps w:val="0"/>
          <w:sz w:val="22"/>
          <w:szCs w:val="22"/>
        </w:rPr>
      </w:pPr>
      <w:hyperlink w:anchor="_Toc38990863" w:history="1">
        <w:r w:rsidRPr="00064F81">
          <w:rPr>
            <w:rStyle w:val="Hyperlink"/>
            <w:sz w:val="22"/>
            <w:szCs w:val="22"/>
          </w:rPr>
          <w:t>A7.  Special circumstances relating to the Guidelines of 5 CFR 1320.5.</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_Toc38990863 \h </w:instrText>
        </w:r>
        <w:r w:rsidRPr="00064F81">
          <w:rPr>
            <w:webHidden/>
            <w:sz w:val="22"/>
            <w:szCs w:val="22"/>
          </w:rPr>
          <w:fldChar w:fldCharType="separate"/>
        </w:r>
        <w:r w:rsidR="00180545">
          <w:rPr>
            <w:webHidden/>
            <w:sz w:val="22"/>
            <w:szCs w:val="22"/>
          </w:rPr>
          <w:t>7</w:t>
        </w:r>
        <w:r w:rsidRPr="00064F81">
          <w:rPr>
            <w:webHidden/>
            <w:sz w:val="22"/>
            <w:szCs w:val="22"/>
          </w:rPr>
          <w:fldChar w:fldCharType="end"/>
        </w:r>
      </w:hyperlink>
    </w:p>
    <w:p w:rsidR="00FC5207" w:rsidRPr="00064F81" w:rsidP="00094FEF" w14:paraId="22B8F829" w14:textId="620C98D2">
      <w:pPr>
        <w:pStyle w:val="TOC1"/>
        <w:spacing w:line="480" w:lineRule="auto"/>
        <w:rPr>
          <w:rFonts w:eastAsiaTheme="minorEastAsia"/>
          <w:b w:val="0"/>
          <w:bCs w:val="0"/>
          <w:caps w:val="0"/>
          <w:sz w:val="22"/>
          <w:szCs w:val="22"/>
        </w:rPr>
      </w:pPr>
      <w:hyperlink w:anchor="_Toc38990864" w:history="1">
        <w:r w:rsidRPr="00064F81">
          <w:rPr>
            <w:rStyle w:val="Hyperlink"/>
            <w:sz w:val="22"/>
            <w:szCs w:val="22"/>
          </w:rPr>
          <w:t>A8.  Comments to the Federal Register Notice and efforts for consultation.</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_Toc38990864 \h </w:instrText>
        </w:r>
        <w:r w:rsidRPr="00064F81">
          <w:rPr>
            <w:webHidden/>
            <w:sz w:val="22"/>
            <w:szCs w:val="22"/>
          </w:rPr>
          <w:fldChar w:fldCharType="separate"/>
        </w:r>
        <w:r w:rsidR="00180545">
          <w:rPr>
            <w:webHidden/>
            <w:sz w:val="22"/>
            <w:szCs w:val="22"/>
          </w:rPr>
          <w:t>8</w:t>
        </w:r>
        <w:r w:rsidRPr="00064F81">
          <w:rPr>
            <w:webHidden/>
            <w:sz w:val="22"/>
            <w:szCs w:val="22"/>
          </w:rPr>
          <w:fldChar w:fldCharType="end"/>
        </w:r>
      </w:hyperlink>
    </w:p>
    <w:p w:rsidR="00FC5207" w:rsidRPr="00064F81" w:rsidP="00094FEF" w14:paraId="2D1513D0" w14:textId="3FFCB3F1">
      <w:pPr>
        <w:pStyle w:val="TOC1"/>
        <w:spacing w:line="480" w:lineRule="auto"/>
        <w:rPr>
          <w:rFonts w:eastAsiaTheme="minorEastAsia"/>
          <w:b w:val="0"/>
          <w:bCs w:val="0"/>
          <w:caps w:val="0"/>
          <w:sz w:val="22"/>
          <w:szCs w:val="22"/>
        </w:rPr>
      </w:pPr>
      <w:hyperlink w:anchor="_Toc38990865" w:history="1">
        <w:r w:rsidRPr="00064F81">
          <w:rPr>
            <w:rStyle w:val="Hyperlink"/>
            <w:sz w:val="22"/>
            <w:szCs w:val="22"/>
          </w:rPr>
          <w:t>A9.  Explain any decisions to provide any payment or gift to respondents.</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_Toc38990865 \h </w:instrText>
        </w:r>
        <w:r w:rsidRPr="00064F81">
          <w:rPr>
            <w:webHidden/>
            <w:sz w:val="22"/>
            <w:szCs w:val="22"/>
          </w:rPr>
          <w:fldChar w:fldCharType="separate"/>
        </w:r>
        <w:r w:rsidR="00180545">
          <w:rPr>
            <w:webHidden/>
            <w:sz w:val="22"/>
            <w:szCs w:val="22"/>
          </w:rPr>
          <w:t>11</w:t>
        </w:r>
        <w:r w:rsidRPr="00064F81">
          <w:rPr>
            <w:webHidden/>
            <w:sz w:val="22"/>
            <w:szCs w:val="22"/>
          </w:rPr>
          <w:fldChar w:fldCharType="end"/>
        </w:r>
      </w:hyperlink>
    </w:p>
    <w:p w:rsidR="00FC5207" w:rsidRPr="00064F81" w:rsidP="00094FEF" w14:paraId="1CA5E104" w14:textId="1CAEA207">
      <w:pPr>
        <w:pStyle w:val="TOC1"/>
        <w:spacing w:line="480" w:lineRule="auto"/>
        <w:rPr>
          <w:rFonts w:eastAsiaTheme="minorEastAsia"/>
          <w:b w:val="0"/>
          <w:bCs w:val="0"/>
          <w:caps w:val="0"/>
          <w:sz w:val="22"/>
          <w:szCs w:val="22"/>
        </w:rPr>
      </w:pPr>
      <w:hyperlink w:anchor="_Toc38990866" w:history="1">
        <w:r w:rsidRPr="00064F81">
          <w:rPr>
            <w:rStyle w:val="Hyperlink"/>
            <w:sz w:val="22"/>
            <w:szCs w:val="22"/>
          </w:rPr>
          <w:t>A10.  Assurances of confidentiality provided to respondents.</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_Toc38990866 \h </w:instrText>
        </w:r>
        <w:r w:rsidRPr="00064F81">
          <w:rPr>
            <w:webHidden/>
            <w:sz w:val="22"/>
            <w:szCs w:val="22"/>
          </w:rPr>
          <w:fldChar w:fldCharType="separate"/>
        </w:r>
        <w:r w:rsidR="00180545">
          <w:rPr>
            <w:webHidden/>
            <w:sz w:val="22"/>
            <w:szCs w:val="22"/>
          </w:rPr>
          <w:t>11</w:t>
        </w:r>
        <w:r w:rsidRPr="00064F81">
          <w:rPr>
            <w:webHidden/>
            <w:sz w:val="22"/>
            <w:szCs w:val="22"/>
          </w:rPr>
          <w:fldChar w:fldCharType="end"/>
        </w:r>
      </w:hyperlink>
    </w:p>
    <w:p w:rsidR="00FC5207" w:rsidRPr="00064F81" w:rsidP="00094FEF" w14:paraId="22B610C0" w14:textId="4A96DFBD">
      <w:pPr>
        <w:pStyle w:val="TOC1"/>
        <w:spacing w:line="480" w:lineRule="auto"/>
        <w:rPr>
          <w:rFonts w:eastAsiaTheme="minorEastAsia"/>
          <w:b w:val="0"/>
          <w:bCs w:val="0"/>
          <w:caps w:val="0"/>
          <w:sz w:val="22"/>
          <w:szCs w:val="22"/>
        </w:rPr>
      </w:pPr>
      <w:hyperlink w:anchor="_Toc38990867" w:history="1">
        <w:r w:rsidRPr="00064F81">
          <w:rPr>
            <w:rStyle w:val="Hyperlink"/>
            <w:sz w:val="22"/>
            <w:szCs w:val="22"/>
          </w:rPr>
          <w:t>A11.  Justification for any questions of a sensitive nature.</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_Toc38990867 \h </w:instrText>
        </w:r>
        <w:r w:rsidRPr="00064F81">
          <w:rPr>
            <w:webHidden/>
            <w:sz w:val="22"/>
            <w:szCs w:val="22"/>
          </w:rPr>
          <w:fldChar w:fldCharType="separate"/>
        </w:r>
        <w:r w:rsidR="00180545">
          <w:rPr>
            <w:webHidden/>
            <w:sz w:val="22"/>
            <w:szCs w:val="22"/>
          </w:rPr>
          <w:t>12</w:t>
        </w:r>
        <w:r w:rsidRPr="00064F81">
          <w:rPr>
            <w:webHidden/>
            <w:sz w:val="22"/>
            <w:szCs w:val="22"/>
          </w:rPr>
          <w:fldChar w:fldCharType="end"/>
        </w:r>
      </w:hyperlink>
    </w:p>
    <w:p w:rsidR="00FC5207" w:rsidRPr="00064F81" w:rsidP="00094FEF" w14:paraId="3DAD555D" w14:textId="68FD1B72">
      <w:pPr>
        <w:pStyle w:val="TOC1"/>
        <w:spacing w:line="480" w:lineRule="auto"/>
        <w:rPr>
          <w:rFonts w:eastAsiaTheme="minorEastAsia"/>
          <w:b w:val="0"/>
          <w:bCs w:val="0"/>
          <w:caps w:val="0"/>
          <w:sz w:val="22"/>
          <w:szCs w:val="22"/>
        </w:rPr>
      </w:pPr>
      <w:hyperlink w:anchor="_Toc38990868" w:history="1">
        <w:r w:rsidRPr="00064F81">
          <w:rPr>
            <w:rStyle w:val="Hyperlink"/>
            <w:sz w:val="22"/>
            <w:szCs w:val="22"/>
          </w:rPr>
          <w:t>A12.  Estimates of the hour burden of the collection of information.</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_Toc38990868 \h </w:instrText>
        </w:r>
        <w:r w:rsidRPr="00064F81">
          <w:rPr>
            <w:webHidden/>
            <w:sz w:val="22"/>
            <w:szCs w:val="22"/>
          </w:rPr>
          <w:fldChar w:fldCharType="separate"/>
        </w:r>
        <w:r w:rsidR="00180545">
          <w:rPr>
            <w:webHidden/>
            <w:sz w:val="22"/>
            <w:szCs w:val="22"/>
          </w:rPr>
          <w:t>12</w:t>
        </w:r>
        <w:r w:rsidRPr="00064F81">
          <w:rPr>
            <w:webHidden/>
            <w:sz w:val="22"/>
            <w:szCs w:val="22"/>
          </w:rPr>
          <w:fldChar w:fldCharType="end"/>
        </w:r>
      </w:hyperlink>
    </w:p>
    <w:p w:rsidR="00FC5207" w:rsidRPr="00064F81" w:rsidP="00094FEF" w14:paraId="3DB0B2CB" w14:textId="5C101C1F">
      <w:pPr>
        <w:pStyle w:val="TOC1"/>
        <w:spacing w:line="480" w:lineRule="auto"/>
        <w:rPr>
          <w:rFonts w:eastAsiaTheme="minorEastAsia"/>
          <w:b w:val="0"/>
          <w:bCs w:val="0"/>
          <w:caps w:val="0"/>
          <w:sz w:val="22"/>
          <w:szCs w:val="22"/>
        </w:rPr>
      </w:pPr>
      <w:hyperlink w:anchor="_Toc38990869" w:history="1">
        <w:r w:rsidRPr="00064F81">
          <w:rPr>
            <w:rStyle w:val="Hyperlink"/>
            <w:sz w:val="22"/>
            <w:szCs w:val="22"/>
          </w:rPr>
          <w:t>A13.  Estimates of other total annual cost burden.</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_Toc38990869 \h </w:instrText>
        </w:r>
        <w:r w:rsidRPr="00064F81">
          <w:rPr>
            <w:webHidden/>
            <w:sz w:val="22"/>
            <w:szCs w:val="22"/>
          </w:rPr>
          <w:fldChar w:fldCharType="separate"/>
        </w:r>
        <w:r w:rsidR="00180545">
          <w:rPr>
            <w:webHidden/>
            <w:sz w:val="22"/>
            <w:szCs w:val="22"/>
          </w:rPr>
          <w:t>15</w:t>
        </w:r>
        <w:r w:rsidRPr="00064F81">
          <w:rPr>
            <w:webHidden/>
            <w:sz w:val="22"/>
            <w:szCs w:val="22"/>
          </w:rPr>
          <w:fldChar w:fldCharType="end"/>
        </w:r>
      </w:hyperlink>
    </w:p>
    <w:p w:rsidR="00FC5207" w:rsidRPr="00064F81" w:rsidP="00094FEF" w14:paraId="3EC7DFB3" w14:textId="1D83347F">
      <w:pPr>
        <w:pStyle w:val="TOC1"/>
        <w:spacing w:line="480" w:lineRule="auto"/>
        <w:rPr>
          <w:rFonts w:eastAsiaTheme="minorEastAsia"/>
          <w:b w:val="0"/>
          <w:bCs w:val="0"/>
          <w:caps w:val="0"/>
          <w:sz w:val="22"/>
          <w:szCs w:val="22"/>
        </w:rPr>
      </w:pPr>
      <w:hyperlink w:anchor="_Toc38990870" w:history="1">
        <w:r w:rsidRPr="00064F81">
          <w:rPr>
            <w:rStyle w:val="Hyperlink"/>
            <w:sz w:val="22"/>
            <w:szCs w:val="22"/>
          </w:rPr>
          <w:t>A14.  Provide estimates of annualized cost to the Federal government.</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_Toc38990870 \h </w:instrText>
        </w:r>
        <w:r w:rsidRPr="00064F81">
          <w:rPr>
            <w:webHidden/>
            <w:sz w:val="22"/>
            <w:szCs w:val="22"/>
          </w:rPr>
          <w:fldChar w:fldCharType="separate"/>
        </w:r>
        <w:r w:rsidR="00180545">
          <w:rPr>
            <w:webHidden/>
            <w:sz w:val="22"/>
            <w:szCs w:val="22"/>
          </w:rPr>
          <w:t>15</w:t>
        </w:r>
        <w:r w:rsidRPr="00064F81">
          <w:rPr>
            <w:webHidden/>
            <w:sz w:val="22"/>
            <w:szCs w:val="22"/>
          </w:rPr>
          <w:fldChar w:fldCharType="end"/>
        </w:r>
      </w:hyperlink>
    </w:p>
    <w:p w:rsidR="00FC5207" w:rsidRPr="00064F81" w:rsidP="00094FEF" w14:paraId="14DDBA96" w14:textId="01311793">
      <w:pPr>
        <w:pStyle w:val="TOC1"/>
        <w:spacing w:line="480" w:lineRule="auto"/>
        <w:rPr>
          <w:rFonts w:eastAsiaTheme="minorEastAsia"/>
          <w:b w:val="0"/>
          <w:bCs w:val="0"/>
          <w:caps w:val="0"/>
          <w:sz w:val="22"/>
          <w:szCs w:val="22"/>
        </w:rPr>
      </w:pPr>
      <w:hyperlink w:anchor="_Toc38990871" w:history="1">
        <w:r w:rsidRPr="00064F81">
          <w:rPr>
            <w:rStyle w:val="Hyperlink"/>
            <w:sz w:val="22"/>
            <w:szCs w:val="22"/>
          </w:rPr>
          <w:t>A15.  Explanation of program changes or adjustments.</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_Toc38990871 \h </w:instrText>
        </w:r>
        <w:r w:rsidRPr="00064F81">
          <w:rPr>
            <w:webHidden/>
            <w:sz w:val="22"/>
            <w:szCs w:val="22"/>
          </w:rPr>
          <w:fldChar w:fldCharType="separate"/>
        </w:r>
        <w:r w:rsidR="00180545">
          <w:rPr>
            <w:webHidden/>
            <w:sz w:val="22"/>
            <w:szCs w:val="22"/>
          </w:rPr>
          <w:t>15</w:t>
        </w:r>
        <w:r w:rsidRPr="00064F81">
          <w:rPr>
            <w:webHidden/>
            <w:sz w:val="22"/>
            <w:szCs w:val="22"/>
          </w:rPr>
          <w:fldChar w:fldCharType="end"/>
        </w:r>
      </w:hyperlink>
    </w:p>
    <w:p w:rsidR="00FC5207" w:rsidRPr="00064F81" w:rsidP="00094FEF" w14:paraId="194BB6D4" w14:textId="72590827">
      <w:pPr>
        <w:pStyle w:val="TOC1"/>
        <w:spacing w:line="480" w:lineRule="auto"/>
        <w:rPr>
          <w:rFonts w:eastAsiaTheme="minorEastAsia"/>
          <w:b w:val="0"/>
          <w:bCs w:val="0"/>
          <w:caps w:val="0"/>
          <w:sz w:val="22"/>
          <w:szCs w:val="22"/>
        </w:rPr>
      </w:pPr>
      <w:hyperlink w:anchor="_Toc38990872" w:history="1">
        <w:r w:rsidRPr="00064F81">
          <w:rPr>
            <w:rStyle w:val="Hyperlink"/>
            <w:sz w:val="22"/>
            <w:szCs w:val="22"/>
          </w:rPr>
          <w:t>A16.  Plans for tabulation, and publication and project time schedule.</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_Toc38990872 \h </w:instrText>
        </w:r>
        <w:r w:rsidRPr="00064F81">
          <w:rPr>
            <w:webHidden/>
            <w:sz w:val="22"/>
            <w:szCs w:val="22"/>
          </w:rPr>
          <w:fldChar w:fldCharType="separate"/>
        </w:r>
        <w:r w:rsidR="00180545">
          <w:rPr>
            <w:webHidden/>
            <w:sz w:val="22"/>
            <w:szCs w:val="22"/>
          </w:rPr>
          <w:t>15</w:t>
        </w:r>
        <w:r w:rsidRPr="00064F81">
          <w:rPr>
            <w:webHidden/>
            <w:sz w:val="22"/>
            <w:szCs w:val="22"/>
          </w:rPr>
          <w:fldChar w:fldCharType="end"/>
        </w:r>
      </w:hyperlink>
    </w:p>
    <w:p w:rsidR="00FC5207" w:rsidRPr="00064F81" w:rsidP="00094FEF" w14:paraId="08B1AE8C" w14:textId="37CA2E93">
      <w:pPr>
        <w:pStyle w:val="TOC1"/>
        <w:spacing w:line="480" w:lineRule="auto"/>
        <w:rPr>
          <w:rFonts w:eastAsiaTheme="minorEastAsia"/>
          <w:b w:val="0"/>
          <w:bCs w:val="0"/>
          <w:caps w:val="0"/>
          <w:sz w:val="22"/>
          <w:szCs w:val="22"/>
        </w:rPr>
      </w:pPr>
      <w:hyperlink w:anchor="_Toc38990873" w:history="1">
        <w:r w:rsidRPr="00064F81">
          <w:rPr>
            <w:rStyle w:val="Hyperlink"/>
            <w:sz w:val="22"/>
            <w:szCs w:val="22"/>
          </w:rPr>
          <w:t>A17.  Displaying the OMB Approval Expiration Date.</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_Toc38990873 \h </w:instrText>
        </w:r>
        <w:r w:rsidRPr="00064F81">
          <w:rPr>
            <w:webHidden/>
            <w:sz w:val="22"/>
            <w:szCs w:val="22"/>
          </w:rPr>
          <w:fldChar w:fldCharType="separate"/>
        </w:r>
        <w:r w:rsidR="00180545">
          <w:rPr>
            <w:webHidden/>
            <w:sz w:val="22"/>
            <w:szCs w:val="22"/>
          </w:rPr>
          <w:t>16</w:t>
        </w:r>
        <w:r w:rsidRPr="00064F81">
          <w:rPr>
            <w:webHidden/>
            <w:sz w:val="22"/>
            <w:szCs w:val="22"/>
          </w:rPr>
          <w:fldChar w:fldCharType="end"/>
        </w:r>
      </w:hyperlink>
    </w:p>
    <w:p w:rsidR="00FC5207" w:rsidRPr="00064F81" w:rsidP="00094FEF" w14:paraId="2381E7EF" w14:textId="03E544DA">
      <w:pPr>
        <w:pStyle w:val="TOC1"/>
        <w:spacing w:line="480" w:lineRule="auto"/>
        <w:rPr>
          <w:rFonts w:eastAsiaTheme="minorEastAsia"/>
          <w:b w:val="0"/>
          <w:bCs w:val="0"/>
          <w:caps w:val="0"/>
          <w:sz w:val="22"/>
          <w:szCs w:val="22"/>
        </w:rPr>
      </w:pPr>
      <w:hyperlink w:anchor="_Toc38990874" w:history="1">
        <w:r w:rsidRPr="00064F81">
          <w:rPr>
            <w:rStyle w:val="Hyperlink"/>
            <w:sz w:val="22"/>
            <w:szCs w:val="22"/>
          </w:rPr>
          <w:t>A18.  Exceptions to the certification statement identified in Item 19.</w:t>
        </w:r>
        <w:r w:rsidRPr="00064F81">
          <w:rPr>
            <w:webHidden/>
            <w:sz w:val="22"/>
            <w:szCs w:val="22"/>
          </w:rPr>
          <w:tab/>
        </w:r>
        <w:r w:rsidRPr="00064F81">
          <w:rPr>
            <w:webHidden/>
            <w:sz w:val="22"/>
            <w:szCs w:val="22"/>
          </w:rPr>
          <w:fldChar w:fldCharType="begin"/>
        </w:r>
        <w:r w:rsidRPr="00064F81">
          <w:rPr>
            <w:webHidden/>
            <w:sz w:val="22"/>
            <w:szCs w:val="22"/>
          </w:rPr>
          <w:instrText xml:space="preserve"> PAGEREF _Toc38990874 \h </w:instrText>
        </w:r>
        <w:r w:rsidRPr="00064F81">
          <w:rPr>
            <w:webHidden/>
            <w:sz w:val="22"/>
            <w:szCs w:val="22"/>
          </w:rPr>
          <w:fldChar w:fldCharType="separate"/>
        </w:r>
        <w:r w:rsidR="00180545">
          <w:rPr>
            <w:webHidden/>
            <w:sz w:val="22"/>
            <w:szCs w:val="22"/>
          </w:rPr>
          <w:t>16</w:t>
        </w:r>
        <w:r w:rsidRPr="00064F81">
          <w:rPr>
            <w:webHidden/>
            <w:sz w:val="22"/>
            <w:szCs w:val="22"/>
          </w:rPr>
          <w:fldChar w:fldCharType="end"/>
        </w:r>
      </w:hyperlink>
    </w:p>
    <w:p w:rsidR="00905A5F" w:rsidRPr="00064F81" w:rsidP="00094FEF" w14:paraId="7B2A08FF" w14:textId="3C1EB32A">
      <w:pPr>
        <w:tabs>
          <w:tab w:val="center" w:pos="4680"/>
        </w:tabs>
        <w:spacing w:line="480" w:lineRule="auto"/>
        <w:rPr>
          <w:rFonts w:ascii="Times New Roman" w:hAnsi="Times New Roman"/>
          <w:b/>
          <w:sz w:val="22"/>
          <w:szCs w:val="22"/>
          <w:u w:val="single"/>
        </w:rPr>
      </w:pPr>
      <w:r w:rsidRPr="00064F81">
        <w:rPr>
          <w:rFonts w:ascii="Times New Roman" w:hAnsi="Times New Roman"/>
          <w:b/>
          <w:sz w:val="22"/>
          <w:szCs w:val="22"/>
          <w:u w:val="single"/>
        </w:rPr>
        <w:fldChar w:fldCharType="end"/>
      </w:r>
    </w:p>
    <w:p w:rsidR="002568E6" w:rsidRPr="00064F81" w:rsidP="00094FEF" w14:paraId="7B2A0902" w14:textId="4F1D68ED">
      <w:pPr>
        <w:tabs>
          <w:tab w:val="center" w:pos="4680"/>
        </w:tabs>
        <w:spacing w:line="480" w:lineRule="auto"/>
        <w:rPr>
          <w:rFonts w:ascii="Times New Roman" w:hAnsi="Times New Roman"/>
          <w:b/>
          <w:sz w:val="22"/>
          <w:szCs w:val="22"/>
          <w:u w:val="single"/>
        </w:rPr>
      </w:pPr>
      <w:r>
        <w:rPr>
          <w:rFonts w:ascii="Times New Roman" w:hAnsi="Times New Roman"/>
          <w:b/>
          <w:sz w:val="22"/>
          <w:szCs w:val="22"/>
          <w:u w:val="single"/>
        </w:rPr>
        <w:t>Appendices</w:t>
      </w:r>
    </w:p>
    <w:p w:rsidR="002568E6" w:rsidRPr="00064F81" w:rsidP="009952FB" w14:paraId="7B2A0903" w14:textId="1CEEDA69">
      <w:pPr>
        <w:tabs>
          <w:tab w:val="center" w:pos="4680"/>
        </w:tabs>
        <w:spacing w:line="480" w:lineRule="auto"/>
        <w:ind w:left="1260" w:hanging="1260"/>
        <w:rPr>
          <w:rFonts w:ascii="Times New Roman" w:hAnsi="Times New Roman"/>
          <w:sz w:val="22"/>
          <w:szCs w:val="22"/>
        </w:rPr>
      </w:pPr>
      <w:r>
        <w:rPr>
          <w:rFonts w:ascii="Times New Roman" w:hAnsi="Times New Roman"/>
          <w:sz w:val="22"/>
          <w:szCs w:val="22"/>
        </w:rPr>
        <w:t>Appendix</w:t>
      </w:r>
      <w:r w:rsidRPr="00064F81" w:rsidR="003651AE">
        <w:rPr>
          <w:rFonts w:ascii="Times New Roman" w:hAnsi="Times New Roman"/>
          <w:sz w:val="22"/>
          <w:szCs w:val="22"/>
        </w:rPr>
        <w:t xml:space="preserve"> A</w:t>
      </w:r>
      <w:r>
        <w:rPr>
          <w:rFonts w:ascii="Times New Roman" w:hAnsi="Times New Roman"/>
          <w:sz w:val="22"/>
          <w:szCs w:val="22"/>
        </w:rPr>
        <w:t>.</w:t>
      </w:r>
      <w:r w:rsidRPr="00064F81" w:rsidR="003651AE">
        <w:rPr>
          <w:rFonts w:ascii="Times New Roman" w:hAnsi="Times New Roman"/>
          <w:sz w:val="22"/>
          <w:szCs w:val="22"/>
        </w:rPr>
        <w:t xml:space="preserve"> </w:t>
      </w:r>
      <w:r w:rsidRPr="009952FB" w:rsidR="009952FB">
        <w:rPr>
          <w:rFonts w:ascii="Times New Roman" w:hAnsi="Times New Roman"/>
          <w:sz w:val="22"/>
          <w:szCs w:val="22"/>
        </w:rPr>
        <w:t>Section 28 of the Richard B. Russell National School Lunch Act and Section 305 of the Healthy, Hunger-Free Kids Act of 2010</w:t>
      </w:r>
    </w:p>
    <w:p w:rsidR="003651AE" w:rsidRPr="00064F81" w:rsidP="009952FB" w14:paraId="3F3683EE" w14:textId="75A8B241">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sidRPr="00064F81">
        <w:rPr>
          <w:rFonts w:ascii="Times New Roman" w:hAnsi="Times New Roman"/>
          <w:sz w:val="22"/>
          <w:szCs w:val="22"/>
        </w:rPr>
        <w:t>B</w:t>
      </w:r>
      <w:r>
        <w:rPr>
          <w:rFonts w:ascii="Times New Roman" w:hAnsi="Times New Roman"/>
          <w:sz w:val="22"/>
          <w:szCs w:val="22"/>
        </w:rPr>
        <w:t>.</w:t>
      </w:r>
      <w:r w:rsidRPr="00064F81">
        <w:rPr>
          <w:rFonts w:ascii="Times New Roman" w:hAnsi="Times New Roman"/>
          <w:sz w:val="22"/>
          <w:szCs w:val="22"/>
        </w:rPr>
        <w:t xml:space="preserve"> </w:t>
      </w:r>
      <w:r w:rsidR="009952FB">
        <w:rPr>
          <w:rFonts w:ascii="Times New Roman" w:hAnsi="Times New Roman"/>
          <w:sz w:val="22"/>
          <w:szCs w:val="22"/>
        </w:rPr>
        <w:t xml:space="preserve">SFA Survey </w:t>
      </w:r>
      <w:r w:rsidR="00A73369">
        <w:rPr>
          <w:rFonts w:ascii="Times New Roman" w:hAnsi="Times New Roman"/>
          <w:sz w:val="22"/>
          <w:szCs w:val="22"/>
        </w:rPr>
        <w:t xml:space="preserve">II </w:t>
      </w:r>
      <w:r w:rsidR="009952FB">
        <w:rPr>
          <w:rFonts w:ascii="Times New Roman" w:hAnsi="Times New Roman"/>
          <w:sz w:val="22"/>
          <w:szCs w:val="22"/>
        </w:rPr>
        <w:t xml:space="preserve">on </w:t>
      </w:r>
      <w:r w:rsidR="00EC4CE6">
        <w:rPr>
          <w:rFonts w:ascii="Times New Roman" w:hAnsi="Times New Roman"/>
          <w:sz w:val="22"/>
          <w:szCs w:val="22"/>
        </w:rPr>
        <w:t xml:space="preserve">School Food </w:t>
      </w:r>
      <w:r w:rsidR="009952FB">
        <w:rPr>
          <w:rFonts w:ascii="Times New Roman" w:hAnsi="Times New Roman"/>
          <w:sz w:val="22"/>
          <w:szCs w:val="22"/>
        </w:rPr>
        <w:t>Supply Chain Disruption</w:t>
      </w:r>
      <w:r w:rsidRPr="00064F81" w:rsidR="00B85A9C">
        <w:rPr>
          <w:rFonts w:ascii="Times New Roman" w:hAnsi="Times New Roman"/>
          <w:sz w:val="22"/>
          <w:szCs w:val="22"/>
        </w:rPr>
        <w:t xml:space="preserve"> </w:t>
      </w:r>
      <w:r w:rsidR="003066F8">
        <w:rPr>
          <w:rFonts w:ascii="Times New Roman" w:hAnsi="Times New Roman"/>
          <w:sz w:val="22"/>
          <w:szCs w:val="22"/>
        </w:rPr>
        <w:t>and Student Participation</w:t>
      </w:r>
    </w:p>
    <w:p w:rsidR="00B85A9C" w:rsidRPr="00064F81" w:rsidP="009952FB" w14:paraId="5D006556" w14:textId="5EBDDDA6">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sidR="003C7D7E">
        <w:rPr>
          <w:rFonts w:ascii="Times New Roman" w:hAnsi="Times New Roman"/>
          <w:sz w:val="22"/>
          <w:szCs w:val="22"/>
        </w:rPr>
        <w:t>C</w:t>
      </w:r>
      <w:r>
        <w:rPr>
          <w:rFonts w:ascii="Times New Roman" w:hAnsi="Times New Roman"/>
          <w:sz w:val="22"/>
          <w:szCs w:val="22"/>
        </w:rPr>
        <w:t>.</w:t>
      </w:r>
      <w:r w:rsidRPr="00064F81">
        <w:rPr>
          <w:rFonts w:ascii="Times New Roman" w:hAnsi="Times New Roman"/>
          <w:sz w:val="22"/>
          <w:szCs w:val="22"/>
        </w:rPr>
        <w:t xml:space="preserve"> </w:t>
      </w:r>
      <w:r>
        <w:rPr>
          <w:rFonts w:ascii="Times New Roman" w:hAnsi="Times New Roman"/>
          <w:sz w:val="22"/>
          <w:szCs w:val="22"/>
        </w:rPr>
        <w:t>Survey Support Email</w:t>
      </w:r>
    </w:p>
    <w:p w:rsidR="00B85A9C" w:rsidP="009952FB" w14:paraId="7F36222B" w14:textId="069B11B7">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sidR="003C7D7E">
        <w:rPr>
          <w:rFonts w:ascii="Times New Roman" w:hAnsi="Times New Roman"/>
          <w:sz w:val="22"/>
          <w:szCs w:val="22"/>
        </w:rPr>
        <w:t>D</w:t>
      </w:r>
      <w:r>
        <w:rPr>
          <w:rFonts w:ascii="Times New Roman" w:hAnsi="Times New Roman"/>
          <w:sz w:val="22"/>
          <w:szCs w:val="22"/>
        </w:rPr>
        <w:t>.</w:t>
      </w:r>
      <w:r w:rsidRPr="00064F81">
        <w:rPr>
          <w:rFonts w:ascii="Times New Roman" w:hAnsi="Times New Roman"/>
          <w:sz w:val="22"/>
          <w:szCs w:val="22"/>
        </w:rPr>
        <w:t xml:space="preserve"> </w:t>
      </w:r>
      <w:r>
        <w:rPr>
          <w:rFonts w:ascii="Times New Roman" w:hAnsi="Times New Roman"/>
          <w:sz w:val="22"/>
          <w:szCs w:val="22"/>
        </w:rPr>
        <w:t>Reminder Email</w:t>
      </w:r>
    </w:p>
    <w:p w:rsidR="00B95B02" w:rsidP="009952FB" w14:paraId="7ABC54E5" w14:textId="4A0D8942">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sidR="003C7D7E">
        <w:rPr>
          <w:rFonts w:ascii="Times New Roman" w:hAnsi="Times New Roman"/>
          <w:sz w:val="22"/>
          <w:szCs w:val="22"/>
        </w:rPr>
        <w:t>E</w:t>
      </w:r>
      <w:r>
        <w:rPr>
          <w:rFonts w:ascii="Times New Roman" w:hAnsi="Times New Roman"/>
          <w:sz w:val="22"/>
          <w:szCs w:val="22"/>
        </w:rPr>
        <w:t>.</w:t>
      </w:r>
      <w:r>
        <w:rPr>
          <w:rFonts w:ascii="Times New Roman" w:hAnsi="Times New Roman"/>
          <w:sz w:val="22"/>
          <w:szCs w:val="22"/>
        </w:rPr>
        <w:t xml:space="preserve"> </w:t>
      </w:r>
      <w:r>
        <w:rPr>
          <w:rFonts w:ascii="Times New Roman" w:hAnsi="Times New Roman"/>
          <w:sz w:val="22"/>
          <w:szCs w:val="22"/>
        </w:rPr>
        <w:t>Thank You Email</w:t>
      </w:r>
    </w:p>
    <w:p w:rsidR="00C04055" w:rsidP="009952FB" w14:paraId="50650A20" w14:textId="2D7E8F60">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sidR="003C7D7E">
        <w:rPr>
          <w:rFonts w:ascii="Times New Roman" w:hAnsi="Times New Roman"/>
          <w:sz w:val="22"/>
          <w:szCs w:val="22"/>
        </w:rPr>
        <w:t>F</w:t>
      </w:r>
      <w:r>
        <w:rPr>
          <w:rFonts w:ascii="Times New Roman" w:hAnsi="Times New Roman"/>
          <w:sz w:val="22"/>
          <w:szCs w:val="22"/>
        </w:rPr>
        <w:t>.</w:t>
      </w:r>
      <w:r>
        <w:rPr>
          <w:rFonts w:ascii="Times New Roman" w:hAnsi="Times New Roman"/>
          <w:sz w:val="22"/>
          <w:szCs w:val="22"/>
        </w:rPr>
        <w:t xml:space="preserve"> </w:t>
      </w:r>
      <w:r>
        <w:rPr>
          <w:rFonts w:ascii="Times New Roman" w:hAnsi="Times New Roman"/>
          <w:sz w:val="22"/>
          <w:szCs w:val="22"/>
        </w:rPr>
        <w:t>Pretest</w:t>
      </w:r>
    </w:p>
    <w:p w:rsidR="00DC7277" w:rsidP="009952FB" w14:paraId="6599DD24" w14:textId="532387FC">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sidR="003C7D7E">
        <w:rPr>
          <w:rFonts w:ascii="Times New Roman" w:hAnsi="Times New Roman"/>
          <w:sz w:val="22"/>
          <w:szCs w:val="22"/>
        </w:rPr>
        <w:t>G</w:t>
      </w:r>
      <w:r>
        <w:rPr>
          <w:rFonts w:ascii="Times New Roman" w:hAnsi="Times New Roman"/>
          <w:sz w:val="22"/>
          <w:szCs w:val="22"/>
        </w:rPr>
        <w:t>.</w:t>
      </w:r>
      <w:r>
        <w:rPr>
          <w:rFonts w:ascii="Times New Roman" w:hAnsi="Times New Roman"/>
          <w:sz w:val="22"/>
          <w:szCs w:val="22"/>
        </w:rPr>
        <w:t xml:space="preserve"> </w:t>
      </w:r>
      <w:r>
        <w:rPr>
          <w:rFonts w:ascii="Times New Roman" w:hAnsi="Times New Roman"/>
          <w:sz w:val="22"/>
          <w:szCs w:val="22"/>
        </w:rPr>
        <w:t>Burden Table</w:t>
      </w:r>
    </w:p>
    <w:p w:rsidR="001B64CE" w:rsidP="009952FB" w14:paraId="616E28DF" w14:textId="77777777">
      <w:pPr>
        <w:widowControl/>
        <w:overflowPunct/>
        <w:autoSpaceDE/>
        <w:autoSpaceDN/>
        <w:adjustRightInd/>
        <w:spacing w:line="480" w:lineRule="auto"/>
        <w:textAlignment w:val="auto"/>
        <w:rPr>
          <w:rFonts w:ascii="Times New Roman" w:hAnsi="Times New Roman"/>
          <w:sz w:val="22"/>
          <w:szCs w:val="22"/>
        </w:rPr>
      </w:pPr>
    </w:p>
    <w:p w:rsidR="001B64CE" w:rsidRPr="001B64CE" w:rsidP="009952FB" w14:paraId="559F3A80" w14:textId="77777777">
      <w:pPr>
        <w:widowControl/>
        <w:overflowPunct/>
        <w:autoSpaceDE/>
        <w:autoSpaceDN/>
        <w:adjustRightInd/>
        <w:spacing w:line="480" w:lineRule="auto"/>
        <w:textAlignment w:val="auto"/>
        <w:rPr>
          <w:rFonts w:ascii="Times New Roman" w:hAnsi="Times New Roman"/>
          <w:b/>
          <w:sz w:val="22"/>
          <w:szCs w:val="22"/>
          <w:u w:val="single"/>
        </w:rPr>
      </w:pPr>
      <w:r w:rsidRPr="001B64CE">
        <w:rPr>
          <w:rFonts w:ascii="Times New Roman" w:hAnsi="Times New Roman"/>
          <w:b/>
          <w:sz w:val="22"/>
          <w:szCs w:val="22"/>
          <w:u w:val="single"/>
        </w:rPr>
        <w:t>Tables</w:t>
      </w:r>
    </w:p>
    <w:p w:rsidR="00B13D45" w:rsidP="009952FB" w14:paraId="1AA72794" w14:textId="77777777">
      <w:pPr>
        <w:widowControl/>
        <w:overflowPunct/>
        <w:autoSpaceDE/>
        <w:autoSpaceDN/>
        <w:adjustRightInd/>
        <w:spacing w:line="480" w:lineRule="auto"/>
        <w:textAlignment w:val="auto"/>
        <w:rPr>
          <w:rFonts w:ascii="Times New Roman" w:hAnsi="Times New Roman"/>
          <w:sz w:val="22"/>
          <w:szCs w:val="22"/>
        </w:rPr>
      </w:pPr>
      <w:r>
        <w:rPr>
          <w:rFonts w:ascii="Times New Roman" w:hAnsi="Times New Roman"/>
          <w:sz w:val="22"/>
          <w:szCs w:val="22"/>
        </w:rPr>
        <w:t>Table 1. Pretest Participants………………………………………………………………………………...9</w:t>
      </w:r>
    </w:p>
    <w:p w:rsidR="009F7E1A" w:rsidRPr="00064F81" w:rsidP="009952FB" w14:paraId="7B2A0906" w14:textId="610F25D2">
      <w:pPr>
        <w:widowControl/>
        <w:overflowPunct/>
        <w:autoSpaceDE/>
        <w:autoSpaceDN/>
        <w:adjustRightInd/>
        <w:spacing w:line="480" w:lineRule="auto"/>
        <w:textAlignment w:val="auto"/>
        <w:rPr>
          <w:rFonts w:ascii="Times New Roman" w:hAnsi="Times New Roman"/>
          <w:sz w:val="22"/>
          <w:szCs w:val="22"/>
        </w:rPr>
      </w:pPr>
      <w:r>
        <w:rPr>
          <w:rFonts w:ascii="Times New Roman" w:hAnsi="Times New Roman"/>
          <w:sz w:val="22"/>
          <w:szCs w:val="22"/>
        </w:rPr>
        <w:t>Table 2. Annual Burden Estimate……………………………………………………………………........14</w:t>
      </w:r>
      <w:r w:rsidRPr="00064F81" w:rsidR="002568E6">
        <w:rPr>
          <w:rFonts w:ascii="Times New Roman" w:hAnsi="Times New Roman"/>
          <w:sz w:val="22"/>
          <w:szCs w:val="22"/>
        </w:rPr>
        <w:br w:type="page"/>
      </w:r>
    </w:p>
    <w:p w:rsidR="004F2F54" w:rsidRPr="00064F81" w:rsidP="009952FB" w14:paraId="7B2A0907" w14:textId="77777777">
      <w:pPr>
        <w:tabs>
          <w:tab w:val="left" w:pos="-720"/>
        </w:tabs>
        <w:suppressAutoHyphens/>
        <w:spacing w:line="480" w:lineRule="auto"/>
        <w:rPr>
          <w:rFonts w:ascii="Times New Roman" w:hAnsi="Times New Roman"/>
          <w:sz w:val="22"/>
          <w:szCs w:val="22"/>
        </w:rPr>
      </w:pPr>
    </w:p>
    <w:p w:rsidR="005A3F80" w:rsidRPr="00064F81" w:rsidP="009952FB" w14:paraId="7B2A0908" w14:textId="77777777">
      <w:pPr>
        <w:pStyle w:val="Heading1"/>
        <w:spacing w:line="480" w:lineRule="auto"/>
        <w:rPr>
          <w:sz w:val="22"/>
          <w:szCs w:val="22"/>
        </w:rPr>
      </w:pPr>
      <w:bookmarkStart w:id="0" w:name="_Toc401831357"/>
      <w:bookmarkStart w:id="1" w:name="_Toc38990857"/>
      <w:r w:rsidRPr="00064F81">
        <w:rPr>
          <w:sz w:val="22"/>
          <w:szCs w:val="22"/>
        </w:rPr>
        <w:t xml:space="preserve">A1. </w:t>
      </w:r>
      <w:r w:rsidRPr="00064F81" w:rsidR="002568E6">
        <w:rPr>
          <w:sz w:val="22"/>
          <w:szCs w:val="22"/>
        </w:rPr>
        <w:t>C</w:t>
      </w:r>
      <w:r w:rsidRPr="00064F81">
        <w:rPr>
          <w:sz w:val="22"/>
          <w:szCs w:val="22"/>
        </w:rPr>
        <w:t>ircumstances that make the collection of information necessary.</w:t>
      </w:r>
      <w:bookmarkEnd w:id="0"/>
      <w:bookmarkEnd w:id="1"/>
    </w:p>
    <w:p w:rsidR="003333DF" w:rsidRPr="00064F81" w:rsidP="009952FB" w14:paraId="7B2A090A" w14:textId="77777777">
      <w:pPr>
        <w:tabs>
          <w:tab w:val="left" w:pos="-720"/>
        </w:tabs>
        <w:suppressAutoHyphens/>
        <w:spacing w:line="480" w:lineRule="auto"/>
        <w:rPr>
          <w:rFonts w:ascii="Times New Roman" w:hAnsi="Times New Roman"/>
          <w:b/>
          <w:sz w:val="22"/>
          <w:szCs w:val="22"/>
        </w:rPr>
      </w:pPr>
      <w:r w:rsidRPr="00064F81">
        <w:rPr>
          <w:rFonts w:ascii="Times New Roman" w:hAnsi="Times New Roman"/>
          <w:b/>
          <w:sz w:val="22"/>
          <w:szCs w:val="22"/>
        </w:rPr>
        <w:t>Identify any legal or administrative requirements that necessitate the collection. Attach a copy of the appropriate section of each statute and regulation mandating or authorizing the collection of information.</w:t>
      </w:r>
    </w:p>
    <w:p w:rsidR="00DB276F" w:rsidP="0C213E6F" w14:paraId="261733C6" w14:textId="745473EC">
      <w:pPr>
        <w:suppressAutoHyphens/>
        <w:spacing w:line="480" w:lineRule="auto"/>
        <w:ind w:firstLine="720"/>
        <w:rPr>
          <w:rFonts w:ascii="Times New Roman" w:hAnsi="Times New Roman"/>
          <w:sz w:val="22"/>
          <w:szCs w:val="22"/>
        </w:rPr>
      </w:pPr>
      <w:r w:rsidRPr="006F229B">
        <w:rPr>
          <w:rFonts w:ascii="Times New Roman" w:hAnsi="Times New Roman"/>
          <w:sz w:val="22"/>
          <w:szCs w:val="22"/>
        </w:rPr>
        <w:t>The Food and Nutrition Service (FNS) of the United States Department of Agriculture (USDA) is requesting emergency approval under the Paperwork Reduction Act (PRA) to conduct a</w:t>
      </w:r>
      <w:r w:rsidR="0014751E">
        <w:rPr>
          <w:rFonts w:ascii="Times New Roman" w:hAnsi="Times New Roman"/>
          <w:sz w:val="22"/>
          <w:szCs w:val="22"/>
        </w:rPr>
        <w:t xml:space="preserve"> </w:t>
      </w:r>
      <w:r w:rsidR="00D95EAF">
        <w:rPr>
          <w:rFonts w:ascii="Times New Roman" w:hAnsi="Times New Roman"/>
          <w:sz w:val="22"/>
          <w:szCs w:val="22"/>
        </w:rPr>
        <w:t>new</w:t>
      </w:r>
      <w:r w:rsidRPr="006F229B">
        <w:rPr>
          <w:rFonts w:ascii="Times New Roman" w:hAnsi="Times New Roman"/>
          <w:sz w:val="22"/>
          <w:szCs w:val="22"/>
        </w:rPr>
        <w:t xml:space="preserve"> survey of school food authorities </w:t>
      </w:r>
      <w:r>
        <w:rPr>
          <w:rFonts w:ascii="Times New Roman" w:hAnsi="Times New Roman"/>
          <w:sz w:val="22"/>
          <w:szCs w:val="22"/>
        </w:rPr>
        <w:t xml:space="preserve">(SFAs) </w:t>
      </w:r>
      <w:r w:rsidRPr="006F229B">
        <w:rPr>
          <w:rFonts w:ascii="Times New Roman" w:hAnsi="Times New Roman"/>
          <w:sz w:val="22"/>
          <w:szCs w:val="22"/>
        </w:rPr>
        <w:t>to collect information on the</w:t>
      </w:r>
      <w:r w:rsidR="00D95EAF">
        <w:rPr>
          <w:rFonts w:ascii="Times New Roman" w:hAnsi="Times New Roman"/>
          <w:sz w:val="22"/>
          <w:szCs w:val="22"/>
        </w:rPr>
        <w:t xml:space="preserve"> continued</w:t>
      </w:r>
      <w:r w:rsidRPr="006F229B">
        <w:rPr>
          <w:rFonts w:ascii="Times New Roman" w:hAnsi="Times New Roman"/>
          <w:sz w:val="22"/>
          <w:szCs w:val="22"/>
        </w:rPr>
        <w:t xml:space="preserve"> impacts of COVID-19-related supply chain disruptions on the Child Nutrition (CN) Programs</w:t>
      </w:r>
      <w:r w:rsidR="0087748A">
        <w:rPr>
          <w:rFonts w:ascii="Times New Roman" w:hAnsi="Times New Roman"/>
          <w:sz w:val="22"/>
          <w:szCs w:val="22"/>
        </w:rPr>
        <w:t xml:space="preserve">, as well as emerging challenges </w:t>
      </w:r>
      <w:r w:rsidR="00F44FEF">
        <w:rPr>
          <w:rFonts w:ascii="Times New Roman" w:hAnsi="Times New Roman"/>
          <w:sz w:val="22"/>
          <w:szCs w:val="22"/>
        </w:rPr>
        <w:t xml:space="preserve">related to the transition </w:t>
      </w:r>
      <w:r w:rsidR="00B54D7A">
        <w:rPr>
          <w:rFonts w:ascii="Times New Roman" w:hAnsi="Times New Roman"/>
          <w:sz w:val="22"/>
          <w:szCs w:val="22"/>
        </w:rPr>
        <w:t>back to standard school nutrition program operations</w:t>
      </w:r>
      <w:r>
        <w:rPr>
          <w:rFonts w:ascii="Times New Roman" w:hAnsi="Times New Roman"/>
          <w:sz w:val="22"/>
          <w:szCs w:val="22"/>
        </w:rPr>
        <w:t xml:space="preserve">. </w:t>
      </w:r>
      <w:r w:rsidRPr="00064F81">
        <w:rPr>
          <w:rFonts w:ascii="Times New Roman" w:hAnsi="Times New Roman"/>
          <w:sz w:val="22"/>
          <w:szCs w:val="22"/>
        </w:rPr>
        <w:t xml:space="preserve">FNS cannot reasonably comply with the normal clearance procedures under the PRA because complying would delay the agency’s ability to provide emergency nutrition assistance to families and children </w:t>
      </w:r>
      <w:r w:rsidR="00AF4B8E">
        <w:rPr>
          <w:rFonts w:ascii="Times New Roman" w:hAnsi="Times New Roman"/>
          <w:sz w:val="22"/>
          <w:szCs w:val="22"/>
        </w:rPr>
        <w:t xml:space="preserve">who continue to be </w:t>
      </w:r>
      <w:r w:rsidRPr="00064F81">
        <w:rPr>
          <w:rFonts w:ascii="Times New Roman" w:hAnsi="Times New Roman"/>
          <w:sz w:val="22"/>
          <w:szCs w:val="22"/>
        </w:rPr>
        <w:t>impacted by COVID-19.  As such, we request expedited approval of this information collection.</w:t>
      </w:r>
    </w:p>
    <w:p w:rsidR="00084CC7" w:rsidRPr="007544F5" w:rsidP="006F229B" w14:paraId="6719F3A7" w14:textId="0977EF2B">
      <w:pPr>
        <w:spacing w:line="480" w:lineRule="auto"/>
        <w:ind w:firstLine="720"/>
        <w:rPr>
          <w:rFonts w:ascii="Times New Roman" w:hAnsi="Times New Roman"/>
          <w:sz w:val="22"/>
          <w:szCs w:val="22"/>
        </w:rPr>
      </w:pPr>
      <w:r w:rsidRPr="00084CC7">
        <w:rPr>
          <w:rFonts w:ascii="Times New Roman" w:hAnsi="Times New Roman"/>
          <w:sz w:val="22"/>
          <w:szCs w:val="22"/>
        </w:rPr>
        <w:t xml:space="preserve">FNS is </w:t>
      </w:r>
      <w:r w:rsidR="006F229B">
        <w:rPr>
          <w:rFonts w:ascii="Times New Roman" w:hAnsi="Times New Roman"/>
          <w:sz w:val="22"/>
          <w:szCs w:val="22"/>
        </w:rPr>
        <w:t xml:space="preserve">the sole agency </w:t>
      </w:r>
      <w:r w:rsidRPr="00084CC7">
        <w:rPr>
          <w:rFonts w:ascii="Times New Roman" w:hAnsi="Times New Roman"/>
          <w:sz w:val="22"/>
          <w:szCs w:val="22"/>
        </w:rPr>
        <w:t xml:space="preserve">responsible for the administration of the CN programs—including the National School Lunch Program (NSLP), the School Breakfast Program (SBP), NSLP Seamless Summer Option (SSO), the Summer Food Service Program (SFSP), the Child and Adult Care Food Program (CACFP), and </w:t>
      </w:r>
      <w:r w:rsidRPr="007544F5">
        <w:rPr>
          <w:rFonts w:ascii="Times New Roman" w:hAnsi="Times New Roman"/>
          <w:sz w:val="22"/>
          <w:szCs w:val="22"/>
        </w:rPr>
        <w:t>others—at the federal level. Although FNS oversees these programs, S</w:t>
      </w:r>
      <w:r w:rsidRPr="007544F5" w:rsidR="006F229B">
        <w:rPr>
          <w:rFonts w:ascii="Times New Roman" w:hAnsi="Times New Roman"/>
          <w:sz w:val="22"/>
          <w:szCs w:val="22"/>
        </w:rPr>
        <w:t>tate agencies (S</w:t>
      </w:r>
      <w:r w:rsidRPr="007544F5">
        <w:rPr>
          <w:rFonts w:ascii="Times New Roman" w:hAnsi="Times New Roman"/>
          <w:sz w:val="22"/>
          <w:szCs w:val="22"/>
        </w:rPr>
        <w:t>As</w:t>
      </w:r>
      <w:r w:rsidRPr="007544F5" w:rsidR="006F229B">
        <w:rPr>
          <w:rFonts w:ascii="Times New Roman" w:hAnsi="Times New Roman"/>
          <w:sz w:val="22"/>
          <w:szCs w:val="22"/>
        </w:rPr>
        <w:t>)</w:t>
      </w:r>
      <w:r w:rsidRPr="007544F5">
        <w:rPr>
          <w:rFonts w:ascii="Times New Roman" w:hAnsi="Times New Roman"/>
          <w:sz w:val="22"/>
          <w:szCs w:val="22"/>
        </w:rPr>
        <w:t xml:space="preserve"> administer them through agreements with SFAs and other local entities that implement the programs at the local level.</w:t>
      </w:r>
      <w:r w:rsidRPr="007544F5" w:rsidR="001D7944">
        <w:rPr>
          <w:rFonts w:ascii="Times New Roman" w:hAnsi="Times New Roman"/>
          <w:sz w:val="22"/>
          <w:szCs w:val="22"/>
        </w:rPr>
        <w:t xml:space="preserve"> In recent months, SFAs have </w:t>
      </w:r>
      <w:r w:rsidRPr="007544F5" w:rsidR="007544F5">
        <w:rPr>
          <w:rFonts w:ascii="Times New Roman" w:hAnsi="Times New Roman"/>
          <w:sz w:val="22"/>
          <w:szCs w:val="22"/>
        </w:rPr>
        <w:t>provided</w:t>
      </w:r>
      <w:r w:rsidRPr="007544F5" w:rsidR="001D7944">
        <w:rPr>
          <w:rFonts w:ascii="Times New Roman" w:hAnsi="Times New Roman"/>
          <w:sz w:val="22"/>
          <w:szCs w:val="22"/>
        </w:rPr>
        <w:t xml:space="preserve"> anecdotal evidence </w:t>
      </w:r>
      <w:r w:rsidRPr="007544F5" w:rsidR="00B7195A">
        <w:rPr>
          <w:rFonts w:ascii="Times New Roman" w:hAnsi="Times New Roman"/>
          <w:sz w:val="22"/>
          <w:szCs w:val="22"/>
        </w:rPr>
        <w:t xml:space="preserve">of </w:t>
      </w:r>
      <w:r w:rsidRPr="007544F5" w:rsidR="00BC1A01">
        <w:rPr>
          <w:rFonts w:ascii="Times New Roman" w:hAnsi="Times New Roman"/>
          <w:sz w:val="22"/>
          <w:szCs w:val="22"/>
        </w:rPr>
        <w:t xml:space="preserve">new challenges, including vendors </w:t>
      </w:r>
      <w:r w:rsidRPr="007544F5" w:rsidR="00231BE4">
        <w:rPr>
          <w:rFonts w:ascii="Times New Roman" w:hAnsi="Times New Roman"/>
          <w:sz w:val="22"/>
          <w:szCs w:val="22"/>
        </w:rPr>
        <w:t>discontinuing school food service operations and submitting fewer bids for school food service contracts</w:t>
      </w:r>
      <w:r w:rsidR="00C5034C">
        <w:rPr>
          <w:rFonts w:ascii="Times New Roman" w:hAnsi="Times New Roman"/>
          <w:sz w:val="22"/>
          <w:szCs w:val="22"/>
        </w:rPr>
        <w:t>, an</w:t>
      </w:r>
      <w:r w:rsidR="001F59ED">
        <w:rPr>
          <w:rFonts w:ascii="Times New Roman" w:hAnsi="Times New Roman"/>
          <w:sz w:val="22"/>
          <w:szCs w:val="22"/>
        </w:rPr>
        <w:t xml:space="preserve">d </w:t>
      </w:r>
      <w:r w:rsidR="0009049D">
        <w:rPr>
          <w:rFonts w:ascii="Times New Roman" w:hAnsi="Times New Roman"/>
          <w:sz w:val="22"/>
          <w:szCs w:val="22"/>
        </w:rPr>
        <w:t>continued challenges related to food cost and labor.</w:t>
      </w:r>
      <w:r w:rsidRPr="007544F5" w:rsidR="007544F5">
        <w:rPr>
          <w:rFonts w:ascii="Times New Roman" w:hAnsi="Times New Roman"/>
          <w:sz w:val="22"/>
          <w:szCs w:val="22"/>
        </w:rPr>
        <w:t xml:space="preserve"> </w:t>
      </w:r>
      <w:r w:rsidR="001F59ED">
        <w:rPr>
          <w:rFonts w:ascii="Times New Roman" w:hAnsi="Times New Roman"/>
          <w:sz w:val="22"/>
          <w:szCs w:val="22"/>
        </w:rPr>
        <w:t xml:space="preserve">SFAs also anticipate </w:t>
      </w:r>
      <w:r w:rsidR="00422042">
        <w:rPr>
          <w:rFonts w:ascii="Times New Roman" w:hAnsi="Times New Roman"/>
          <w:sz w:val="22"/>
          <w:szCs w:val="22"/>
        </w:rPr>
        <w:t xml:space="preserve">potential complications associated with the transition to </w:t>
      </w:r>
      <w:r w:rsidR="00D359C6">
        <w:rPr>
          <w:rFonts w:ascii="Times New Roman" w:hAnsi="Times New Roman"/>
          <w:sz w:val="22"/>
          <w:szCs w:val="22"/>
        </w:rPr>
        <w:t>standard</w:t>
      </w:r>
      <w:r w:rsidR="00422042">
        <w:rPr>
          <w:rFonts w:ascii="Times New Roman" w:hAnsi="Times New Roman"/>
          <w:sz w:val="22"/>
          <w:szCs w:val="22"/>
        </w:rPr>
        <w:t xml:space="preserve"> school nutrition operations. </w:t>
      </w:r>
      <w:r w:rsidRPr="007544F5" w:rsidR="006F229B">
        <w:rPr>
          <w:rFonts w:ascii="Times New Roman" w:hAnsi="Times New Roman"/>
          <w:sz w:val="22"/>
          <w:szCs w:val="22"/>
        </w:rPr>
        <w:t>To inform current and future policy decisions and effectively oversee these programs, FNS requires</w:t>
      </w:r>
      <w:r w:rsidRPr="007544F5" w:rsidR="001D7944">
        <w:rPr>
          <w:rFonts w:ascii="Times New Roman" w:hAnsi="Times New Roman"/>
          <w:sz w:val="22"/>
          <w:szCs w:val="22"/>
        </w:rPr>
        <w:t xml:space="preserve"> more comprehensive</w:t>
      </w:r>
      <w:r w:rsidRPr="007544F5" w:rsidR="006F229B">
        <w:rPr>
          <w:rFonts w:ascii="Times New Roman" w:hAnsi="Times New Roman"/>
          <w:sz w:val="22"/>
          <w:szCs w:val="22"/>
        </w:rPr>
        <w:t xml:space="preserve"> information on </w:t>
      </w:r>
      <w:r w:rsidRPr="007544F5" w:rsidR="001D7944">
        <w:rPr>
          <w:rFonts w:ascii="Times New Roman" w:hAnsi="Times New Roman"/>
          <w:sz w:val="22"/>
          <w:szCs w:val="22"/>
        </w:rPr>
        <w:t>these and other</w:t>
      </w:r>
      <w:r w:rsidRPr="007544F5" w:rsidR="006F229B">
        <w:rPr>
          <w:rFonts w:ascii="Times New Roman" w:hAnsi="Times New Roman"/>
          <w:sz w:val="22"/>
          <w:szCs w:val="22"/>
        </w:rPr>
        <w:t xml:space="preserve"> </w:t>
      </w:r>
      <w:r w:rsidRPr="007544F5" w:rsidR="00312416">
        <w:rPr>
          <w:rFonts w:ascii="Times New Roman" w:hAnsi="Times New Roman"/>
          <w:sz w:val="22"/>
          <w:szCs w:val="22"/>
        </w:rPr>
        <w:t>emerging</w:t>
      </w:r>
      <w:r w:rsidRPr="007544F5" w:rsidR="0014751E">
        <w:rPr>
          <w:rFonts w:ascii="Times New Roman" w:hAnsi="Times New Roman"/>
          <w:sz w:val="22"/>
          <w:szCs w:val="22"/>
        </w:rPr>
        <w:t xml:space="preserve"> </w:t>
      </w:r>
      <w:r w:rsidRPr="007544F5" w:rsidR="006F229B">
        <w:rPr>
          <w:rFonts w:ascii="Times New Roman" w:hAnsi="Times New Roman"/>
          <w:sz w:val="22"/>
          <w:szCs w:val="22"/>
        </w:rPr>
        <w:t>challenges local program operators are facing</w:t>
      </w:r>
      <w:r w:rsidRPr="007544F5" w:rsidR="00820A1D">
        <w:rPr>
          <w:rFonts w:ascii="Times New Roman" w:hAnsi="Times New Roman"/>
          <w:sz w:val="22"/>
          <w:szCs w:val="22"/>
        </w:rPr>
        <w:t xml:space="preserve"> as they begin</w:t>
      </w:r>
      <w:r w:rsidRPr="007544F5" w:rsidR="001D7944">
        <w:rPr>
          <w:rFonts w:ascii="Times New Roman" w:hAnsi="Times New Roman"/>
          <w:sz w:val="22"/>
          <w:szCs w:val="22"/>
        </w:rPr>
        <w:t xml:space="preserve"> SY 2022-2023</w:t>
      </w:r>
      <w:r w:rsidRPr="007544F5" w:rsidR="006F229B">
        <w:rPr>
          <w:rFonts w:ascii="Times New Roman" w:hAnsi="Times New Roman"/>
          <w:sz w:val="22"/>
          <w:szCs w:val="22"/>
        </w:rPr>
        <w:t>.</w:t>
      </w:r>
      <w:r w:rsidRPr="007544F5" w:rsidR="00BC1A01">
        <w:rPr>
          <w:rFonts w:ascii="Times New Roman" w:hAnsi="Times New Roman"/>
          <w:sz w:val="22"/>
          <w:szCs w:val="22"/>
        </w:rPr>
        <w:t xml:space="preserve"> </w:t>
      </w:r>
    </w:p>
    <w:p w:rsidR="00084CC7" w:rsidRPr="007544F5" w:rsidP="006F229B" w14:paraId="287F5CFD" w14:textId="12EBC26A">
      <w:pPr>
        <w:spacing w:line="480" w:lineRule="auto"/>
        <w:ind w:firstLine="720"/>
        <w:rPr>
          <w:rFonts w:ascii="Times New Roman" w:hAnsi="Times New Roman"/>
          <w:sz w:val="22"/>
          <w:szCs w:val="22"/>
        </w:rPr>
      </w:pPr>
      <w:r w:rsidRPr="007544F5">
        <w:rPr>
          <w:rFonts w:ascii="Times New Roman" w:hAnsi="Times New Roman"/>
          <w:sz w:val="22"/>
          <w:szCs w:val="22"/>
        </w:rPr>
        <w:t xml:space="preserve">This collection is </w:t>
      </w:r>
      <w:r w:rsidRPr="007544F5" w:rsidR="00250B9F">
        <w:rPr>
          <w:rFonts w:ascii="Times New Roman" w:hAnsi="Times New Roman"/>
          <w:sz w:val="22"/>
          <w:szCs w:val="22"/>
        </w:rPr>
        <w:t>authorized under</w:t>
      </w:r>
      <w:r w:rsidRPr="007544F5">
        <w:rPr>
          <w:rFonts w:ascii="Times New Roman" w:hAnsi="Times New Roman"/>
          <w:sz w:val="22"/>
          <w:szCs w:val="22"/>
        </w:rPr>
        <w:t xml:space="preserve"> Section 28(a)(1) of the Richard B. Russell National School </w:t>
      </w:r>
      <w:r w:rsidRPr="007544F5">
        <w:rPr>
          <w:rFonts w:ascii="Times New Roman" w:hAnsi="Times New Roman"/>
          <w:sz w:val="22"/>
          <w:szCs w:val="22"/>
        </w:rPr>
        <w:t>Lunch Act (NSLA), which authorizes the USDA Secretary to conduct annual national performance assessments of the school meal programs and requires States and local entities participating in the programs to cooperate with program research and evaluations (</w:t>
      </w:r>
      <w:r w:rsidRPr="007544F5" w:rsidR="006F229B">
        <w:rPr>
          <w:rFonts w:ascii="Times New Roman" w:hAnsi="Times New Roman"/>
          <w:sz w:val="22"/>
          <w:szCs w:val="22"/>
        </w:rPr>
        <w:t>Appendix A</w:t>
      </w:r>
      <w:r w:rsidRPr="007544F5">
        <w:rPr>
          <w:rFonts w:ascii="Times New Roman" w:hAnsi="Times New Roman"/>
          <w:sz w:val="22"/>
          <w:szCs w:val="22"/>
        </w:rPr>
        <w:t xml:space="preserve">). Furthermore, Section 305 of the 2010 Healthy Hunger-Free Kids Act (HHFKA) amended Section 28 of the </w:t>
      </w:r>
      <w:r w:rsidRPr="007544F5" w:rsidR="006F229B">
        <w:rPr>
          <w:rFonts w:ascii="Times New Roman" w:hAnsi="Times New Roman"/>
          <w:sz w:val="22"/>
          <w:szCs w:val="22"/>
        </w:rPr>
        <w:t>N</w:t>
      </w:r>
      <w:r w:rsidRPr="007544F5">
        <w:rPr>
          <w:rFonts w:ascii="Times New Roman" w:hAnsi="Times New Roman"/>
          <w:sz w:val="22"/>
          <w:szCs w:val="22"/>
        </w:rPr>
        <w:t xml:space="preserve">SLA by adding the following: </w:t>
      </w:r>
    </w:p>
    <w:p w:rsidR="006F229B" w:rsidRPr="007544F5" w:rsidP="00094FEF" w14:paraId="298359DC" w14:textId="5E6D0737">
      <w:pPr>
        <w:spacing w:line="480" w:lineRule="auto"/>
        <w:ind w:left="720"/>
        <w:rPr>
          <w:rFonts w:ascii="Times New Roman" w:hAnsi="Times New Roman"/>
          <w:sz w:val="22"/>
          <w:szCs w:val="22"/>
        </w:rPr>
      </w:pPr>
      <w:r w:rsidRPr="007544F5">
        <w:rPr>
          <w:rFonts w:ascii="Times New Roman" w:hAnsi="Times New Roman"/>
          <w:sz w:val="22"/>
          <w:szCs w:val="22"/>
        </w:rPr>
        <w:t xml:space="preserve">‘‘(c) COOPERATION WITH PROGRAM RESEARCH AND </w:t>
      </w:r>
      <w:r w:rsidRPr="007544F5">
        <w:rPr>
          <w:rFonts w:ascii="Times New Roman" w:hAnsi="Times New Roman"/>
          <w:sz w:val="22"/>
          <w:szCs w:val="22"/>
        </w:rPr>
        <w:t>EVALUATION.—</w:t>
      </w:r>
      <w:r w:rsidRPr="007544F5">
        <w:rPr>
          <w:rFonts w:ascii="Times New Roman" w:hAnsi="Times New Roman"/>
          <w:sz w:val="22"/>
          <w:szCs w:val="22"/>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rsidR="00A308DB" w:rsidRPr="007544F5" w:rsidP="006F229B" w14:paraId="7B2A090E" w14:textId="77777777">
      <w:pPr>
        <w:pStyle w:val="Heading1"/>
        <w:spacing w:line="480" w:lineRule="auto"/>
        <w:rPr>
          <w:sz w:val="22"/>
          <w:szCs w:val="22"/>
        </w:rPr>
      </w:pPr>
      <w:bookmarkStart w:id="2" w:name="_Toc401831358"/>
      <w:bookmarkStart w:id="3" w:name="_Toc38990858"/>
      <w:r w:rsidRPr="007544F5">
        <w:rPr>
          <w:sz w:val="22"/>
          <w:szCs w:val="22"/>
        </w:rPr>
        <w:t xml:space="preserve">A2. </w:t>
      </w:r>
      <w:r w:rsidRPr="007544F5" w:rsidR="00447C1E">
        <w:rPr>
          <w:sz w:val="22"/>
          <w:szCs w:val="22"/>
        </w:rPr>
        <w:t>Purpose and Use of the Information.</w:t>
      </w:r>
      <w:bookmarkEnd w:id="2"/>
      <w:bookmarkEnd w:id="3"/>
    </w:p>
    <w:p w:rsidR="003333DF" w:rsidRPr="007544F5" w:rsidP="006F229B" w14:paraId="7B2A0910" w14:textId="77777777">
      <w:pPr>
        <w:tabs>
          <w:tab w:val="left" w:pos="-720"/>
        </w:tabs>
        <w:suppressAutoHyphens/>
        <w:spacing w:line="480" w:lineRule="auto"/>
        <w:rPr>
          <w:rFonts w:ascii="Times New Roman" w:hAnsi="Times New Roman"/>
          <w:b/>
          <w:sz w:val="22"/>
          <w:szCs w:val="22"/>
        </w:rPr>
      </w:pPr>
      <w:r w:rsidRPr="007544F5">
        <w:rPr>
          <w:rFonts w:ascii="Times New Roman" w:hAnsi="Times New Roman"/>
          <w:b/>
          <w:sz w:val="22"/>
          <w:szCs w:val="22"/>
        </w:rPr>
        <w:t>Indicate</w:t>
      </w:r>
      <w:r w:rsidRPr="007544F5" w:rsidR="009F0786">
        <w:rPr>
          <w:rFonts w:ascii="Times New Roman" w:hAnsi="Times New Roman"/>
          <w:b/>
          <w:sz w:val="22"/>
          <w:szCs w:val="22"/>
        </w:rPr>
        <w:t xml:space="preserve"> how, by whom, and for what pur</w:t>
      </w:r>
      <w:r w:rsidRPr="007544F5">
        <w:rPr>
          <w:rFonts w:ascii="Times New Roman" w:hAnsi="Times New Roman"/>
          <w:b/>
          <w:sz w:val="22"/>
          <w:szCs w:val="22"/>
        </w:rPr>
        <w:t>pose the information is to be used.</w:t>
      </w:r>
      <w:r w:rsidRPr="007544F5" w:rsidR="009F0786">
        <w:rPr>
          <w:rFonts w:ascii="Times New Roman" w:hAnsi="Times New Roman"/>
          <w:b/>
          <w:sz w:val="22"/>
          <w:szCs w:val="22"/>
        </w:rPr>
        <w:t xml:space="preserve">  Except for a new collec</w:t>
      </w:r>
      <w:r w:rsidRPr="007544F5">
        <w:rPr>
          <w:rFonts w:ascii="Times New Roman" w:hAnsi="Times New Roman"/>
          <w:b/>
          <w:sz w:val="22"/>
          <w:szCs w:val="22"/>
        </w:rPr>
        <w:t>tion, indicate how the agency has ac</w:t>
      </w:r>
      <w:r w:rsidRPr="007544F5" w:rsidR="00E27BE9">
        <w:rPr>
          <w:rFonts w:ascii="Times New Roman" w:hAnsi="Times New Roman"/>
          <w:b/>
          <w:sz w:val="22"/>
          <w:szCs w:val="22"/>
        </w:rPr>
        <w:t>tually used the informa</w:t>
      </w:r>
      <w:r w:rsidRPr="007544F5">
        <w:rPr>
          <w:rFonts w:ascii="Times New Roman" w:hAnsi="Times New Roman"/>
          <w:b/>
          <w:sz w:val="22"/>
          <w:szCs w:val="22"/>
        </w:rPr>
        <w:t>tion r</w:t>
      </w:r>
      <w:r w:rsidRPr="007544F5" w:rsidR="00E27BE9">
        <w:rPr>
          <w:rFonts w:ascii="Times New Roman" w:hAnsi="Times New Roman"/>
          <w:b/>
          <w:sz w:val="22"/>
          <w:szCs w:val="22"/>
        </w:rPr>
        <w:t>eceived from the current collec</w:t>
      </w:r>
      <w:r w:rsidRPr="007544F5">
        <w:rPr>
          <w:rFonts w:ascii="Times New Roman" w:hAnsi="Times New Roman"/>
          <w:b/>
          <w:sz w:val="22"/>
          <w:szCs w:val="22"/>
        </w:rPr>
        <w:t>tion.</w:t>
      </w:r>
    </w:p>
    <w:p w:rsidR="00B70BC7" w:rsidRPr="007544F5" w:rsidP="006F229B" w14:paraId="2302400B" w14:textId="32B82FC3">
      <w:pPr>
        <w:tabs>
          <w:tab w:val="left" w:pos="-720"/>
        </w:tabs>
        <w:suppressAutoHyphens/>
        <w:spacing w:line="480" w:lineRule="auto"/>
        <w:ind w:firstLine="720"/>
        <w:rPr>
          <w:rFonts w:ascii="Times New Roman" w:hAnsi="Times New Roman"/>
          <w:sz w:val="22"/>
          <w:szCs w:val="22"/>
        </w:rPr>
      </w:pPr>
      <w:r w:rsidRPr="007544F5">
        <w:rPr>
          <w:rFonts w:ascii="Times New Roman" w:hAnsi="Times New Roman"/>
          <w:sz w:val="22"/>
          <w:szCs w:val="22"/>
        </w:rPr>
        <w:t>Th</w:t>
      </w:r>
      <w:r w:rsidRPr="007544F5" w:rsidR="006F229B">
        <w:rPr>
          <w:rFonts w:ascii="Times New Roman" w:hAnsi="Times New Roman"/>
          <w:sz w:val="22"/>
          <w:szCs w:val="22"/>
        </w:rPr>
        <w:t xml:space="preserve">e primary purpose of this </w:t>
      </w:r>
      <w:r w:rsidRPr="007544F5">
        <w:rPr>
          <w:rFonts w:ascii="Times New Roman" w:hAnsi="Times New Roman"/>
          <w:sz w:val="22"/>
          <w:szCs w:val="22"/>
        </w:rPr>
        <w:t xml:space="preserve">information collection </w:t>
      </w:r>
      <w:r w:rsidRPr="007544F5" w:rsidR="006F229B">
        <w:rPr>
          <w:rFonts w:ascii="Times New Roman" w:hAnsi="Times New Roman"/>
          <w:sz w:val="22"/>
          <w:szCs w:val="22"/>
        </w:rPr>
        <w:t xml:space="preserve">is to obtain data on the impacts of </w:t>
      </w:r>
      <w:r w:rsidR="0009049D">
        <w:rPr>
          <w:rFonts w:ascii="Times New Roman" w:hAnsi="Times New Roman"/>
          <w:sz w:val="22"/>
          <w:szCs w:val="22"/>
        </w:rPr>
        <w:t>emerging</w:t>
      </w:r>
      <w:r w:rsidRPr="007544F5" w:rsidR="00A31F1B">
        <w:rPr>
          <w:rFonts w:ascii="Times New Roman" w:hAnsi="Times New Roman"/>
          <w:sz w:val="22"/>
          <w:szCs w:val="22"/>
        </w:rPr>
        <w:t xml:space="preserve"> </w:t>
      </w:r>
      <w:r w:rsidRPr="007544F5" w:rsidR="006F229B">
        <w:rPr>
          <w:rFonts w:ascii="Times New Roman" w:hAnsi="Times New Roman"/>
          <w:sz w:val="22"/>
          <w:szCs w:val="22"/>
        </w:rPr>
        <w:t>school food supply chain disruption</w:t>
      </w:r>
      <w:r w:rsidR="00021201">
        <w:rPr>
          <w:rFonts w:ascii="Times New Roman" w:hAnsi="Times New Roman"/>
          <w:sz w:val="22"/>
          <w:szCs w:val="22"/>
        </w:rPr>
        <w:t xml:space="preserve">, </w:t>
      </w:r>
      <w:r w:rsidR="00D359C6">
        <w:rPr>
          <w:rFonts w:ascii="Times New Roman" w:hAnsi="Times New Roman"/>
          <w:sz w:val="22"/>
          <w:szCs w:val="22"/>
        </w:rPr>
        <w:t xml:space="preserve">as well as impacts of the return to standard school nutrition operations </w:t>
      </w:r>
      <w:r w:rsidRPr="007544F5" w:rsidR="006F229B">
        <w:rPr>
          <w:rFonts w:ascii="Times New Roman" w:hAnsi="Times New Roman"/>
          <w:sz w:val="22"/>
          <w:szCs w:val="22"/>
        </w:rPr>
        <w:t>on school districts and students nationwide via</w:t>
      </w:r>
      <w:r w:rsidRPr="007544F5" w:rsidR="007D628B">
        <w:rPr>
          <w:rFonts w:ascii="Times New Roman" w:hAnsi="Times New Roman"/>
          <w:sz w:val="22"/>
          <w:szCs w:val="22"/>
        </w:rPr>
        <w:t xml:space="preserve"> the SFA Survey</w:t>
      </w:r>
      <w:r w:rsidR="003E7CF5">
        <w:rPr>
          <w:rFonts w:ascii="Times New Roman" w:hAnsi="Times New Roman"/>
          <w:sz w:val="22"/>
          <w:szCs w:val="22"/>
        </w:rPr>
        <w:t xml:space="preserve"> II</w:t>
      </w:r>
      <w:r w:rsidRPr="007544F5" w:rsidR="007D628B">
        <w:rPr>
          <w:rFonts w:ascii="Times New Roman" w:hAnsi="Times New Roman"/>
          <w:sz w:val="22"/>
          <w:szCs w:val="22"/>
        </w:rPr>
        <w:t xml:space="preserve"> on Supply Chain Disruptio</w:t>
      </w:r>
      <w:r w:rsidR="003E7CF5">
        <w:rPr>
          <w:rFonts w:ascii="Times New Roman" w:hAnsi="Times New Roman"/>
          <w:sz w:val="22"/>
          <w:szCs w:val="22"/>
        </w:rPr>
        <w:t>n and student participation</w:t>
      </w:r>
      <w:r w:rsidRPr="007544F5" w:rsidR="007D628B">
        <w:rPr>
          <w:rFonts w:ascii="Times New Roman" w:hAnsi="Times New Roman"/>
          <w:sz w:val="22"/>
          <w:szCs w:val="22"/>
        </w:rPr>
        <w:t xml:space="preserve"> (Appendix B), which is</w:t>
      </w:r>
      <w:r w:rsidRPr="007544F5" w:rsidR="006F229B">
        <w:rPr>
          <w:rFonts w:ascii="Times New Roman" w:hAnsi="Times New Roman"/>
          <w:sz w:val="22"/>
          <w:szCs w:val="22"/>
        </w:rPr>
        <w:t xml:space="preserve"> </w:t>
      </w:r>
      <w:r w:rsidRPr="00383354" w:rsidR="006F229B">
        <w:rPr>
          <w:rFonts w:ascii="Times New Roman" w:hAnsi="Times New Roman"/>
          <w:sz w:val="22"/>
          <w:szCs w:val="22"/>
        </w:rPr>
        <w:t xml:space="preserve">a </w:t>
      </w:r>
      <w:r w:rsidRPr="00383354" w:rsidR="00383354">
        <w:rPr>
          <w:rFonts w:ascii="Times New Roman" w:hAnsi="Times New Roman"/>
          <w:sz w:val="22"/>
          <w:szCs w:val="22"/>
        </w:rPr>
        <w:t xml:space="preserve">maximum </w:t>
      </w:r>
      <w:r w:rsidR="000372CB">
        <w:rPr>
          <w:rFonts w:ascii="Times New Roman" w:hAnsi="Times New Roman"/>
          <w:sz w:val="22"/>
          <w:szCs w:val="22"/>
        </w:rPr>
        <w:t>31</w:t>
      </w:r>
      <w:r w:rsidRPr="00383354" w:rsidR="006F229B">
        <w:rPr>
          <w:rFonts w:ascii="Times New Roman" w:hAnsi="Times New Roman"/>
          <w:sz w:val="22"/>
          <w:szCs w:val="22"/>
        </w:rPr>
        <w:t xml:space="preserve"> question</w:t>
      </w:r>
      <w:r w:rsidRPr="007544F5" w:rsidR="006F229B">
        <w:rPr>
          <w:rFonts w:ascii="Times New Roman" w:hAnsi="Times New Roman"/>
          <w:sz w:val="22"/>
          <w:szCs w:val="22"/>
        </w:rPr>
        <w:t xml:space="preserve"> web survey of all </w:t>
      </w:r>
      <w:r w:rsidRPr="00422042" w:rsidR="006F229B">
        <w:rPr>
          <w:rFonts w:ascii="Times New Roman" w:hAnsi="Times New Roman"/>
          <w:sz w:val="22"/>
          <w:szCs w:val="22"/>
        </w:rPr>
        <w:t>19,</w:t>
      </w:r>
      <w:r w:rsidRPr="00422042" w:rsidR="009952FB">
        <w:rPr>
          <w:rFonts w:ascii="Times New Roman" w:hAnsi="Times New Roman"/>
          <w:sz w:val="22"/>
          <w:szCs w:val="22"/>
        </w:rPr>
        <w:t>050</w:t>
      </w:r>
      <w:r w:rsidRPr="007544F5" w:rsidR="009952FB">
        <w:rPr>
          <w:rFonts w:ascii="Times New Roman" w:hAnsi="Times New Roman"/>
          <w:sz w:val="22"/>
          <w:szCs w:val="22"/>
        </w:rPr>
        <w:t xml:space="preserve"> </w:t>
      </w:r>
      <w:r w:rsidRPr="007544F5" w:rsidR="006F229B">
        <w:rPr>
          <w:rFonts w:ascii="Times New Roman" w:hAnsi="Times New Roman"/>
          <w:sz w:val="22"/>
          <w:szCs w:val="22"/>
        </w:rPr>
        <w:t>SFAs that operate the CN Programs.</w:t>
      </w:r>
      <w:r w:rsidRPr="007544F5">
        <w:rPr>
          <w:rFonts w:ascii="Times New Roman" w:hAnsi="Times New Roman"/>
          <w:sz w:val="22"/>
          <w:szCs w:val="22"/>
        </w:rPr>
        <w:t xml:space="preserve"> </w:t>
      </w:r>
      <w:r w:rsidRPr="007544F5" w:rsidR="00EC0C46">
        <w:rPr>
          <w:rFonts w:ascii="Times New Roman" w:hAnsi="Times New Roman"/>
          <w:sz w:val="22"/>
          <w:szCs w:val="22"/>
        </w:rPr>
        <w:t xml:space="preserve">In particular, </w:t>
      </w:r>
      <w:r w:rsidRPr="007544F5" w:rsidR="0057422A">
        <w:rPr>
          <w:rFonts w:ascii="Times New Roman" w:hAnsi="Times New Roman"/>
          <w:sz w:val="22"/>
          <w:szCs w:val="22"/>
        </w:rPr>
        <w:t>the survey</w:t>
      </w:r>
      <w:r w:rsidRPr="007544F5" w:rsidR="00EC0C46">
        <w:rPr>
          <w:rFonts w:ascii="Times New Roman" w:hAnsi="Times New Roman"/>
          <w:sz w:val="22"/>
          <w:szCs w:val="22"/>
        </w:rPr>
        <w:t xml:space="preserve"> will</w:t>
      </w:r>
      <w:r w:rsidRPr="007544F5" w:rsidR="00C52027">
        <w:rPr>
          <w:rFonts w:ascii="Times New Roman" w:hAnsi="Times New Roman"/>
          <w:sz w:val="22"/>
          <w:szCs w:val="22"/>
        </w:rPr>
        <w:t xml:space="preserve"> </w:t>
      </w:r>
      <w:r w:rsidRPr="007544F5" w:rsidR="0057422A">
        <w:rPr>
          <w:rFonts w:ascii="Times New Roman" w:hAnsi="Times New Roman"/>
          <w:sz w:val="22"/>
          <w:szCs w:val="22"/>
        </w:rPr>
        <w:t xml:space="preserve">provide </w:t>
      </w:r>
      <w:r w:rsidR="00414BEB">
        <w:rPr>
          <w:rFonts w:ascii="Times New Roman" w:hAnsi="Times New Roman"/>
          <w:sz w:val="22"/>
          <w:szCs w:val="22"/>
        </w:rPr>
        <w:t>nationwide</w:t>
      </w:r>
      <w:r w:rsidRPr="007544F5" w:rsidR="0057422A">
        <w:rPr>
          <w:rFonts w:ascii="Times New Roman" w:hAnsi="Times New Roman"/>
          <w:sz w:val="22"/>
          <w:szCs w:val="22"/>
        </w:rPr>
        <w:t xml:space="preserve"> information on</w:t>
      </w:r>
      <w:r w:rsidRPr="007544F5" w:rsidR="00C52027">
        <w:rPr>
          <w:rFonts w:ascii="Times New Roman" w:hAnsi="Times New Roman"/>
          <w:sz w:val="22"/>
          <w:szCs w:val="22"/>
        </w:rPr>
        <w:t xml:space="preserve"> the extent of</w:t>
      </w:r>
      <w:r w:rsidRPr="007544F5" w:rsidR="0044069E">
        <w:rPr>
          <w:rFonts w:ascii="Times New Roman" w:hAnsi="Times New Roman"/>
          <w:sz w:val="22"/>
          <w:szCs w:val="22"/>
        </w:rPr>
        <w:t xml:space="preserve"> </w:t>
      </w:r>
      <w:r w:rsidR="002F6267">
        <w:rPr>
          <w:rFonts w:ascii="Times New Roman" w:hAnsi="Times New Roman"/>
          <w:sz w:val="22"/>
          <w:szCs w:val="22"/>
        </w:rPr>
        <w:t>school food vendor,</w:t>
      </w:r>
      <w:r w:rsidRPr="007544F5" w:rsidR="0044069E">
        <w:rPr>
          <w:rFonts w:ascii="Times New Roman" w:hAnsi="Times New Roman"/>
          <w:sz w:val="22"/>
          <w:szCs w:val="22"/>
        </w:rPr>
        <w:t xml:space="preserve"> </w:t>
      </w:r>
      <w:r w:rsidR="002F6267">
        <w:rPr>
          <w:rFonts w:ascii="Times New Roman" w:hAnsi="Times New Roman"/>
          <w:sz w:val="22"/>
          <w:szCs w:val="22"/>
        </w:rPr>
        <w:t>cost, and labor issues</w:t>
      </w:r>
      <w:r w:rsidRPr="007544F5" w:rsidR="00EC0C46">
        <w:rPr>
          <w:rFonts w:ascii="Times New Roman" w:hAnsi="Times New Roman"/>
          <w:sz w:val="22"/>
          <w:szCs w:val="22"/>
        </w:rPr>
        <w:t xml:space="preserve"> </w:t>
      </w:r>
      <w:r w:rsidRPr="007544F5" w:rsidR="00C52027">
        <w:rPr>
          <w:rFonts w:ascii="Times New Roman" w:hAnsi="Times New Roman"/>
          <w:sz w:val="22"/>
          <w:szCs w:val="22"/>
        </w:rPr>
        <w:t xml:space="preserve">that have been identified anecdotally </w:t>
      </w:r>
      <w:r w:rsidRPr="007544F5" w:rsidR="00EC0C46">
        <w:rPr>
          <w:rFonts w:ascii="Times New Roman" w:hAnsi="Times New Roman"/>
          <w:sz w:val="22"/>
          <w:szCs w:val="22"/>
        </w:rPr>
        <w:t>in recent months</w:t>
      </w:r>
      <w:r w:rsidR="003E7CF5">
        <w:rPr>
          <w:rFonts w:ascii="Times New Roman" w:hAnsi="Times New Roman"/>
          <w:sz w:val="22"/>
          <w:szCs w:val="22"/>
        </w:rPr>
        <w:t>, as well as issues related to student participation</w:t>
      </w:r>
      <w:r w:rsidRPr="007544F5" w:rsidR="00C52027">
        <w:rPr>
          <w:rFonts w:ascii="Times New Roman" w:hAnsi="Times New Roman"/>
          <w:sz w:val="22"/>
          <w:szCs w:val="22"/>
        </w:rPr>
        <w:t>.</w:t>
      </w:r>
      <w:r w:rsidRPr="007544F5" w:rsidR="00B74A03">
        <w:rPr>
          <w:rFonts w:ascii="Times New Roman" w:hAnsi="Times New Roman"/>
          <w:sz w:val="22"/>
          <w:szCs w:val="22"/>
        </w:rPr>
        <w:t xml:space="preserve"> </w:t>
      </w:r>
      <w:r w:rsidRPr="007544F5">
        <w:rPr>
          <w:rFonts w:ascii="Times New Roman" w:hAnsi="Times New Roman"/>
          <w:sz w:val="22"/>
          <w:szCs w:val="22"/>
        </w:rPr>
        <w:t>FNS will use the information</w:t>
      </w:r>
      <w:r w:rsidRPr="007544F5" w:rsidR="007D628B">
        <w:rPr>
          <w:rFonts w:ascii="Times New Roman" w:hAnsi="Times New Roman"/>
          <w:sz w:val="22"/>
          <w:szCs w:val="22"/>
        </w:rPr>
        <w:t xml:space="preserve"> obtained through this survey</w:t>
      </w:r>
      <w:r w:rsidRPr="007544F5">
        <w:rPr>
          <w:rFonts w:ascii="Times New Roman" w:hAnsi="Times New Roman"/>
          <w:sz w:val="22"/>
          <w:szCs w:val="22"/>
        </w:rPr>
        <w:t xml:space="preserve"> to develop tailored resources, tools and flexibilities to support school districts in serving students healthy and nutritious meals</w:t>
      </w:r>
      <w:r w:rsidRPr="007544F5" w:rsidR="007D628B">
        <w:rPr>
          <w:rFonts w:ascii="Times New Roman" w:hAnsi="Times New Roman"/>
          <w:sz w:val="22"/>
          <w:szCs w:val="22"/>
        </w:rPr>
        <w:t xml:space="preserve"> during this challenging time</w:t>
      </w:r>
      <w:r w:rsidRPr="007544F5">
        <w:rPr>
          <w:rFonts w:ascii="Times New Roman" w:hAnsi="Times New Roman"/>
          <w:sz w:val="22"/>
          <w:szCs w:val="22"/>
        </w:rPr>
        <w:t>.</w:t>
      </w:r>
      <w:r w:rsidRPr="007544F5" w:rsidR="007A10A2">
        <w:rPr>
          <w:rFonts w:ascii="Times New Roman" w:hAnsi="Times New Roman"/>
          <w:sz w:val="22"/>
          <w:szCs w:val="22"/>
        </w:rPr>
        <w:t xml:space="preserve"> This is a mandatory collection for both States and SFAs.</w:t>
      </w:r>
    </w:p>
    <w:p w:rsidR="009F7E1A" w:rsidP="0C213E6F" w14:paraId="7B2A0911" w14:textId="38A339F7">
      <w:pPr>
        <w:suppressAutoHyphens/>
        <w:spacing w:line="480" w:lineRule="auto"/>
        <w:ind w:firstLine="720"/>
        <w:rPr>
          <w:rFonts w:ascii="Times New Roman" w:hAnsi="Times New Roman"/>
          <w:sz w:val="22"/>
          <w:szCs w:val="22"/>
        </w:rPr>
      </w:pPr>
      <w:r w:rsidRPr="007544F5">
        <w:rPr>
          <w:rFonts w:ascii="Times New Roman" w:hAnsi="Times New Roman"/>
          <w:sz w:val="22"/>
          <w:szCs w:val="22"/>
        </w:rPr>
        <w:t xml:space="preserve">FNS </w:t>
      </w:r>
      <w:r>
        <w:rPr>
          <w:rFonts w:ascii="Times New Roman" w:hAnsi="Times New Roman"/>
          <w:sz w:val="22"/>
          <w:szCs w:val="22"/>
        </w:rPr>
        <w:t>will utilize</w:t>
      </w:r>
      <w:r w:rsidRPr="007544F5">
        <w:rPr>
          <w:rFonts w:ascii="Times New Roman" w:hAnsi="Times New Roman"/>
          <w:sz w:val="22"/>
          <w:szCs w:val="22"/>
        </w:rPr>
        <w:t xml:space="preserve"> SFA contact information </w:t>
      </w:r>
      <w:r w:rsidRPr="00422042">
        <w:rPr>
          <w:rFonts w:ascii="Times New Roman" w:hAnsi="Times New Roman"/>
          <w:sz w:val="22"/>
          <w:szCs w:val="22"/>
        </w:rPr>
        <w:t>obtained</w:t>
      </w:r>
      <w:r>
        <w:rPr>
          <w:rFonts w:ascii="Times New Roman" w:hAnsi="Times New Roman"/>
          <w:sz w:val="22"/>
          <w:szCs w:val="22"/>
        </w:rPr>
        <w:t xml:space="preserve"> from the SFA Survey I on School Food Supply Chain Disruptions</w:t>
      </w:r>
      <w:r w:rsidRPr="007544F5">
        <w:rPr>
          <w:rFonts w:ascii="Times New Roman" w:hAnsi="Times New Roman"/>
          <w:sz w:val="22"/>
          <w:szCs w:val="22"/>
        </w:rPr>
        <w:t xml:space="preserve"> </w:t>
      </w:r>
      <w:r>
        <w:rPr>
          <w:rFonts w:ascii="Times New Roman" w:hAnsi="Times New Roman"/>
          <w:sz w:val="22"/>
          <w:szCs w:val="22"/>
        </w:rPr>
        <w:t>for</w:t>
      </w:r>
      <w:r w:rsidRPr="007544F5">
        <w:rPr>
          <w:rFonts w:ascii="Times New Roman" w:hAnsi="Times New Roman"/>
          <w:sz w:val="22"/>
          <w:szCs w:val="22"/>
        </w:rPr>
        <w:t xml:space="preserve"> the 56 State CN agencies that administer the CN Programs at the state level </w:t>
      </w:r>
      <w:r w:rsidRPr="007544F5">
        <w:rPr>
          <w:rFonts w:ascii="Times New Roman" w:hAnsi="Times New Roman"/>
          <w:sz w:val="22"/>
          <w:szCs w:val="22"/>
        </w:rPr>
        <w:t>in the 50 States, District of Columbia, Guam, Puerto Rico, and U.S. Virgin Islands</w:t>
      </w:r>
      <w:r>
        <w:rPr>
          <w:rFonts w:ascii="Times New Roman" w:hAnsi="Times New Roman"/>
          <w:sz w:val="22"/>
          <w:szCs w:val="22"/>
        </w:rPr>
        <w:t>.</w:t>
      </w:r>
      <w:r w:rsidRPr="007544F5">
        <w:rPr>
          <w:rFonts w:ascii="Times New Roman" w:hAnsi="Times New Roman"/>
          <w:sz w:val="22"/>
          <w:szCs w:val="22"/>
        </w:rPr>
        <w:t xml:space="preserve"> </w:t>
      </w:r>
      <w:r>
        <w:rPr>
          <w:rFonts w:ascii="Times New Roman" w:hAnsi="Times New Roman"/>
          <w:sz w:val="22"/>
          <w:szCs w:val="22"/>
        </w:rPr>
        <w:t>FNS will first contact SAs with a Survey Support Email (Appendix</w:t>
      </w:r>
      <w:r w:rsidR="00DA0A8D">
        <w:rPr>
          <w:rFonts w:ascii="Times New Roman" w:hAnsi="Times New Roman"/>
          <w:sz w:val="22"/>
          <w:szCs w:val="22"/>
        </w:rPr>
        <w:t xml:space="preserve"> C)</w:t>
      </w:r>
      <w:r w:rsidR="00061797">
        <w:rPr>
          <w:rFonts w:ascii="Times New Roman" w:hAnsi="Times New Roman"/>
          <w:sz w:val="22"/>
          <w:szCs w:val="22"/>
        </w:rPr>
        <w:t xml:space="preserve"> </w:t>
      </w:r>
      <w:r>
        <w:rPr>
          <w:rFonts w:ascii="Times New Roman" w:hAnsi="Times New Roman"/>
          <w:sz w:val="22"/>
          <w:szCs w:val="22"/>
        </w:rPr>
        <w:t xml:space="preserve">to be distributed to the SFAs in their respective States letting SFAs know that the survey is coming and to express their support for the collection. </w:t>
      </w:r>
      <w:r w:rsidRPr="002953EF" w:rsidR="002953EF">
        <w:rPr>
          <w:rFonts w:ascii="Times New Roman" w:hAnsi="Times New Roman"/>
          <w:sz w:val="22"/>
          <w:szCs w:val="22"/>
        </w:rPr>
        <w:t>Shortly thereafter, FNS will email the SFA Survey on Supply Chain Disruption (Appendix B) to each SFA via the Qualtrics Survey Software platform.</w:t>
      </w:r>
    </w:p>
    <w:p w:rsidR="00BE5F72" w:rsidRPr="00064F81" w:rsidP="00BE5F72" w14:paraId="08B0404B" w14:textId="3B346B08">
      <w:pPr>
        <w:tabs>
          <w:tab w:val="left" w:pos="-720"/>
        </w:tabs>
        <w:suppressAutoHyphens/>
        <w:spacing w:line="480" w:lineRule="auto"/>
        <w:ind w:firstLine="720"/>
        <w:rPr>
          <w:rFonts w:ascii="Times New Roman" w:hAnsi="Times New Roman"/>
          <w:sz w:val="22"/>
          <w:szCs w:val="22"/>
        </w:rPr>
      </w:pPr>
      <w:r>
        <w:rPr>
          <w:rFonts w:ascii="Times New Roman" w:hAnsi="Times New Roman"/>
          <w:sz w:val="22"/>
          <w:szCs w:val="22"/>
        </w:rPr>
        <w:t xml:space="preserve">FNS intends to collect data </w:t>
      </w:r>
      <w:r w:rsidRPr="00061797">
        <w:rPr>
          <w:rFonts w:ascii="Times New Roman" w:hAnsi="Times New Roman"/>
          <w:sz w:val="22"/>
          <w:szCs w:val="22"/>
        </w:rPr>
        <w:t xml:space="preserve">over a 4-week period. SFAs that have not yet completed their surveys will receive a reminder email (Appendix </w:t>
      </w:r>
      <w:r w:rsidRPr="00061797" w:rsidR="006C1F9C">
        <w:rPr>
          <w:rFonts w:ascii="Times New Roman" w:hAnsi="Times New Roman"/>
          <w:sz w:val="22"/>
          <w:szCs w:val="22"/>
        </w:rPr>
        <w:t>D</w:t>
      </w:r>
      <w:r w:rsidRPr="00061797">
        <w:rPr>
          <w:rFonts w:ascii="Times New Roman" w:hAnsi="Times New Roman"/>
          <w:sz w:val="22"/>
          <w:szCs w:val="22"/>
        </w:rPr>
        <w:t xml:space="preserve">) each week. FNS expects each SFA to receive 2 reminder emails, on average. Upon completion of the survey, FNS will send each SFA a thank you email (Appendix </w:t>
      </w:r>
      <w:r w:rsidRPr="00061797" w:rsidR="006C1F9C">
        <w:rPr>
          <w:rFonts w:ascii="Times New Roman" w:hAnsi="Times New Roman"/>
          <w:sz w:val="22"/>
          <w:szCs w:val="22"/>
        </w:rPr>
        <w:t>E</w:t>
      </w:r>
      <w:r w:rsidRPr="00061797">
        <w:rPr>
          <w:rFonts w:ascii="Times New Roman" w:hAnsi="Times New Roman"/>
          <w:sz w:val="22"/>
          <w:szCs w:val="22"/>
        </w:rPr>
        <w:t xml:space="preserve">). Because supply chain disruption </w:t>
      </w:r>
      <w:r w:rsidR="00CD02EC">
        <w:rPr>
          <w:rFonts w:ascii="Times New Roman" w:hAnsi="Times New Roman"/>
          <w:sz w:val="22"/>
          <w:szCs w:val="22"/>
        </w:rPr>
        <w:t>is</w:t>
      </w:r>
      <w:r w:rsidRPr="00061797">
        <w:rPr>
          <w:rFonts w:ascii="Times New Roman" w:hAnsi="Times New Roman"/>
          <w:sz w:val="22"/>
          <w:szCs w:val="22"/>
        </w:rPr>
        <w:t xml:space="preserve"> an urgent issue affecting school districts nationwide and this short survey presents an opportunity for SFAs to communicate their challenges and frustrations directly to FNS, FNS expects all 19,050 SFAs to respond within this 4-week period.</w:t>
      </w:r>
    </w:p>
    <w:p w:rsidR="00CB7B22" w:rsidRPr="00180545" w:rsidP="00CB7B22" w14:paraId="478A1D26" w14:textId="5158BA7E">
      <w:pPr>
        <w:tabs>
          <w:tab w:val="left" w:pos="-720"/>
        </w:tabs>
        <w:suppressAutoHyphens/>
        <w:spacing w:line="480" w:lineRule="auto"/>
        <w:ind w:firstLine="720"/>
        <w:rPr>
          <w:rFonts w:ascii="Times New Roman" w:hAnsi="Times New Roman"/>
          <w:sz w:val="22"/>
          <w:szCs w:val="22"/>
        </w:rPr>
      </w:pPr>
      <w:r>
        <w:rPr>
          <w:rFonts w:ascii="Times New Roman" w:hAnsi="Times New Roman"/>
          <w:sz w:val="22"/>
          <w:szCs w:val="22"/>
        </w:rPr>
        <w:t xml:space="preserve">FNS requires the survey results by </w:t>
      </w:r>
      <w:r w:rsidRPr="00D9761D" w:rsidR="00607FD6">
        <w:rPr>
          <w:rFonts w:ascii="Times New Roman" w:hAnsi="Times New Roman"/>
          <w:sz w:val="22"/>
          <w:szCs w:val="22"/>
        </w:rPr>
        <w:t xml:space="preserve">November </w:t>
      </w:r>
      <w:r w:rsidRPr="00D9761D">
        <w:rPr>
          <w:rFonts w:ascii="Times New Roman" w:hAnsi="Times New Roman"/>
          <w:sz w:val="22"/>
          <w:szCs w:val="22"/>
        </w:rPr>
        <w:t>15</w:t>
      </w:r>
      <w:r w:rsidRPr="00D9761D">
        <w:rPr>
          <w:rFonts w:ascii="Times New Roman" w:hAnsi="Times New Roman"/>
          <w:sz w:val="22"/>
          <w:szCs w:val="22"/>
          <w:vertAlign w:val="superscript"/>
        </w:rPr>
        <w:t>th</w:t>
      </w:r>
      <w:r w:rsidRPr="00D9761D">
        <w:rPr>
          <w:rFonts w:ascii="Times New Roman" w:hAnsi="Times New Roman"/>
          <w:sz w:val="22"/>
          <w:szCs w:val="22"/>
        </w:rPr>
        <w:t>, 2022</w:t>
      </w:r>
      <w:r>
        <w:rPr>
          <w:rFonts w:ascii="Times New Roman" w:hAnsi="Times New Roman"/>
          <w:sz w:val="22"/>
          <w:szCs w:val="22"/>
        </w:rPr>
        <w:t xml:space="preserve"> in order to act on the information in a timely fashion given the dynamic situation of supply chain disruptions, and is requesting approval of this information </w:t>
      </w:r>
      <w:r w:rsidRPr="008D4703">
        <w:rPr>
          <w:rFonts w:ascii="Times New Roman" w:hAnsi="Times New Roman"/>
          <w:sz w:val="22"/>
          <w:szCs w:val="22"/>
        </w:rPr>
        <w:t>collection through</w:t>
      </w:r>
      <w:r>
        <w:rPr>
          <w:rFonts w:ascii="Times New Roman" w:hAnsi="Times New Roman"/>
          <w:sz w:val="22"/>
          <w:szCs w:val="22"/>
        </w:rPr>
        <w:t xml:space="preserve"> </w:t>
      </w:r>
      <w:r w:rsidR="00451A86">
        <w:rPr>
          <w:rFonts w:ascii="Times New Roman" w:hAnsi="Times New Roman"/>
          <w:sz w:val="22"/>
          <w:szCs w:val="22"/>
        </w:rPr>
        <w:t>April 30</w:t>
      </w:r>
      <w:r w:rsidR="00D26A10">
        <w:rPr>
          <w:rFonts w:ascii="Times New Roman" w:hAnsi="Times New Roman"/>
          <w:sz w:val="22"/>
          <w:szCs w:val="22"/>
        </w:rPr>
        <w:t>th</w:t>
      </w:r>
      <w:r>
        <w:rPr>
          <w:rFonts w:ascii="Times New Roman" w:hAnsi="Times New Roman"/>
          <w:sz w:val="22"/>
          <w:szCs w:val="22"/>
        </w:rPr>
        <w:t>, 202</w:t>
      </w:r>
      <w:r w:rsidR="00D26A10">
        <w:rPr>
          <w:rFonts w:ascii="Times New Roman" w:hAnsi="Times New Roman"/>
          <w:sz w:val="22"/>
          <w:szCs w:val="22"/>
        </w:rPr>
        <w:t>3</w:t>
      </w:r>
      <w:r>
        <w:rPr>
          <w:rFonts w:ascii="Times New Roman" w:hAnsi="Times New Roman"/>
          <w:sz w:val="22"/>
          <w:szCs w:val="22"/>
        </w:rPr>
        <w:t>.</w:t>
      </w:r>
      <w:r w:rsidRPr="008D4703">
        <w:rPr>
          <w:rFonts w:ascii="Times New Roman" w:hAnsi="Times New Roman"/>
          <w:sz w:val="22"/>
          <w:szCs w:val="22"/>
        </w:rPr>
        <w:t xml:space="preserve"> </w:t>
      </w:r>
    </w:p>
    <w:p w:rsidR="00A308DB" w:rsidRPr="00064F81" w:rsidP="006F229B" w14:paraId="7B2A0914" w14:textId="7D2E7145">
      <w:pPr>
        <w:pStyle w:val="Heading1"/>
        <w:spacing w:line="480" w:lineRule="auto"/>
        <w:rPr>
          <w:sz w:val="22"/>
          <w:szCs w:val="22"/>
        </w:rPr>
      </w:pPr>
      <w:bookmarkStart w:id="4" w:name="_Toc401831359"/>
      <w:bookmarkStart w:id="5" w:name="_Toc38990859"/>
      <w:r w:rsidRPr="00064F81">
        <w:rPr>
          <w:sz w:val="22"/>
          <w:szCs w:val="22"/>
        </w:rPr>
        <w:t xml:space="preserve">A3.  </w:t>
      </w:r>
      <w:r w:rsidRPr="00064F81" w:rsidR="00831EA7">
        <w:rPr>
          <w:sz w:val="22"/>
          <w:szCs w:val="22"/>
        </w:rPr>
        <w:t xml:space="preserve">Use of </w:t>
      </w:r>
      <w:r w:rsidRPr="00064F81" w:rsidR="00826253">
        <w:rPr>
          <w:sz w:val="22"/>
          <w:szCs w:val="22"/>
        </w:rPr>
        <w:t>i</w:t>
      </w:r>
      <w:r w:rsidRPr="00064F81" w:rsidR="00831EA7">
        <w:rPr>
          <w:sz w:val="22"/>
          <w:szCs w:val="22"/>
        </w:rPr>
        <w:t xml:space="preserve">nformation </w:t>
      </w:r>
      <w:r w:rsidRPr="00064F81" w:rsidR="00826253">
        <w:rPr>
          <w:sz w:val="22"/>
          <w:szCs w:val="22"/>
        </w:rPr>
        <w:t>t</w:t>
      </w:r>
      <w:r w:rsidRPr="00064F81" w:rsidR="00831EA7">
        <w:rPr>
          <w:sz w:val="22"/>
          <w:szCs w:val="22"/>
        </w:rPr>
        <w:t xml:space="preserve">echnology and </w:t>
      </w:r>
      <w:r w:rsidRPr="00064F81" w:rsidR="00826253">
        <w:rPr>
          <w:sz w:val="22"/>
          <w:szCs w:val="22"/>
        </w:rPr>
        <w:t>b</w:t>
      </w:r>
      <w:r w:rsidRPr="00064F81" w:rsidR="00831EA7">
        <w:rPr>
          <w:sz w:val="22"/>
          <w:szCs w:val="22"/>
        </w:rPr>
        <w:t xml:space="preserve">urden </w:t>
      </w:r>
      <w:r w:rsidRPr="00064F81" w:rsidR="00826253">
        <w:rPr>
          <w:sz w:val="22"/>
          <w:szCs w:val="22"/>
        </w:rPr>
        <w:t>r</w:t>
      </w:r>
      <w:r w:rsidRPr="00064F81" w:rsidR="00831EA7">
        <w:rPr>
          <w:sz w:val="22"/>
          <w:szCs w:val="22"/>
        </w:rPr>
        <w:t>eduction</w:t>
      </w:r>
      <w:r w:rsidRPr="00064F81">
        <w:rPr>
          <w:sz w:val="22"/>
          <w:szCs w:val="22"/>
        </w:rPr>
        <w:t>.</w:t>
      </w:r>
      <w:bookmarkEnd w:id="4"/>
      <w:bookmarkEnd w:id="5"/>
      <w:r w:rsidRPr="00064F81">
        <w:rPr>
          <w:sz w:val="22"/>
          <w:szCs w:val="22"/>
        </w:rPr>
        <w:t xml:space="preserve">  </w:t>
      </w:r>
    </w:p>
    <w:p w:rsidR="003333DF" w:rsidRPr="00064F81" w:rsidP="006F229B" w14:paraId="7B2A0916" w14:textId="0229435A">
      <w:pPr>
        <w:spacing w:line="480" w:lineRule="auto"/>
        <w:rPr>
          <w:rFonts w:ascii="Times New Roman" w:hAnsi="Times New Roman"/>
          <w:b/>
          <w:sz w:val="22"/>
          <w:szCs w:val="22"/>
        </w:rPr>
      </w:pPr>
      <w:r w:rsidRPr="00064F81">
        <w:rPr>
          <w:rFonts w:ascii="Times New Roman" w:hAnsi="Times New Roman"/>
          <w:b/>
          <w:sz w:val="22"/>
          <w:szCs w:val="22"/>
        </w:rPr>
        <w:t xml:space="preserve">Describe whether, and to what extent, the collection of information involves the use of </w:t>
      </w:r>
      <w:r w:rsidRPr="00064F81" w:rsidR="00542C4F">
        <w:rPr>
          <w:rFonts w:ascii="Times New Roman" w:hAnsi="Times New Roman"/>
          <w:b/>
          <w:sz w:val="22"/>
          <w:szCs w:val="22"/>
        </w:rPr>
        <w:t>au</w:t>
      </w:r>
      <w:r w:rsidR="00607FD6">
        <w:rPr>
          <w:rFonts w:ascii="Times New Roman" w:hAnsi="Times New Roman"/>
          <w:b/>
          <w:sz w:val="22"/>
          <w:szCs w:val="22"/>
        </w:rPr>
        <w:t>N</w:t>
      </w:r>
      <w:r w:rsidRPr="00064F81" w:rsidR="00542C4F">
        <w:rPr>
          <w:rFonts w:ascii="Times New Roman" w:hAnsi="Times New Roman"/>
          <w:b/>
          <w:sz w:val="22"/>
          <w:szCs w:val="22"/>
        </w:rPr>
        <w:t>tomated</w:t>
      </w:r>
      <w:r w:rsidRPr="00064F81" w:rsidR="00542C4F">
        <w:rPr>
          <w:rFonts w:ascii="Times New Roman" w:hAnsi="Times New Roman"/>
          <w:b/>
          <w:sz w:val="22"/>
          <w:szCs w:val="22"/>
        </w:rPr>
        <w:t>, electronic, mechanical, or other technolog</w:t>
      </w:r>
      <w:r w:rsidRPr="00064F81">
        <w:rPr>
          <w:rFonts w:ascii="Times New Roman" w:hAnsi="Times New Roman"/>
          <w:b/>
          <w:sz w:val="22"/>
          <w:szCs w:val="22"/>
        </w:rPr>
        <w:t>ical collection techniques or oth</w:t>
      </w:r>
      <w:r w:rsidRPr="00064F81" w:rsidR="00542C4F">
        <w:rPr>
          <w:rFonts w:ascii="Times New Roman" w:hAnsi="Times New Roman"/>
          <w:b/>
          <w:sz w:val="22"/>
          <w:szCs w:val="22"/>
        </w:rPr>
        <w:t>er forms of information technology, e.g., permitting electronic sub</w:t>
      </w:r>
      <w:r w:rsidRPr="00064F81">
        <w:rPr>
          <w:rFonts w:ascii="Times New Roman" w:hAnsi="Times New Roman"/>
          <w:b/>
          <w:sz w:val="22"/>
          <w:szCs w:val="22"/>
        </w:rPr>
        <w:t>mission of responses, and the basis for the decision for adopting this means of co</w:t>
      </w:r>
      <w:r w:rsidRPr="00064F81" w:rsidR="00542C4F">
        <w:rPr>
          <w:rFonts w:ascii="Times New Roman" w:hAnsi="Times New Roman"/>
          <w:b/>
          <w:sz w:val="22"/>
          <w:szCs w:val="22"/>
        </w:rPr>
        <w:t>llection. Also describe any con</w:t>
      </w:r>
      <w:r w:rsidRPr="00064F81">
        <w:rPr>
          <w:rFonts w:ascii="Times New Roman" w:hAnsi="Times New Roman"/>
          <w:b/>
          <w:sz w:val="22"/>
          <w:szCs w:val="22"/>
        </w:rPr>
        <w:t>sideratio</w:t>
      </w:r>
      <w:r w:rsidRPr="00064F81" w:rsidR="00542C4F">
        <w:rPr>
          <w:rFonts w:ascii="Times New Roman" w:hAnsi="Times New Roman"/>
          <w:b/>
          <w:sz w:val="22"/>
          <w:szCs w:val="22"/>
        </w:rPr>
        <w:t>n of using information technology to reduce bur</w:t>
      </w:r>
      <w:r w:rsidRPr="00064F81">
        <w:rPr>
          <w:rFonts w:ascii="Times New Roman" w:hAnsi="Times New Roman"/>
          <w:b/>
          <w:sz w:val="22"/>
          <w:szCs w:val="22"/>
        </w:rPr>
        <w:t>den.</w:t>
      </w:r>
    </w:p>
    <w:p w:rsidR="00391C73" w:rsidP="00AC7DF8" w14:paraId="3C3AE92B" w14:textId="2115650E">
      <w:pPr>
        <w:tabs>
          <w:tab w:val="left" w:pos="0"/>
        </w:tabs>
        <w:suppressAutoHyphens/>
        <w:spacing w:line="480" w:lineRule="auto"/>
        <w:ind w:firstLine="720"/>
        <w:rPr>
          <w:rFonts w:ascii="Times New Roman" w:hAnsi="Times New Roman"/>
          <w:sz w:val="22"/>
          <w:szCs w:val="22"/>
        </w:rPr>
      </w:pPr>
      <w:r w:rsidRPr="00AC7DF8">
        <w:rPr>
          <w:rFonts w:ascii="Times New Roman" w:hAnsi="Times New Roman"/>
          <w:sz w:val="22"/>
          <w:szCs w:val="22"/>
        </w:rPr>
        <w:t xml:space="preserve">FNS is committed to complying with the E-Government Act of 2002 to promote the use of technology. The team will administer </w:t>
      </w:r>
      <w:r>
        <w:rPr>
          <w:rFonts w:ascii="Times New Roman" w:hAnsi="Times New Roman"/>
          <w:sz w:val="22"/>
          <w:szCs w:val="22"/>
        </w:rPr>
        <w:t xml:space="preserve">the </w:t>
      </w:r>
      <w:r w:rsidRPr="00AC7DF8">
        <w:rPr>
          <w:rFonts w:ascii="Times New Roman" w:hAnsi="Times New Roman"/>
          <w:sz w:val="22"/>
          <w:szCs w:val="22"/>
        </w:rPr>
        <w:t xml:space="preserve">web survey to SFAs using the </w:t>
      </w:r>
      <w:r>
        <w:rPr>
          <w:rFonts w:ascii="Times New Roman" w:hAnsi="Times New Roman"/>
          <w:sz w:val="22"/>
          <w:szCs w:val="22"/>
        </w:rPr>
        <w:t>Qualtrics</w:t>
      </w:r>
      <w:r w:rsidRPr="00AC7DF8">
        <w:rPr>
          <w:rFonts w:ascii="Times New Roman" w:hAnsi="Times New Roman"/>
          <w:sz w:val="22"/>
          <w:szCs w:val="22"/>
        </w:rPr>
        <w:t xml:space="preserve"> web survey platform. Online surveys enable efficient survey participation, as programming limits questions to relevant respondents and will constrain data ranges, keeping responses within a certain length and simplifying data cleaning. Web surveys also allow respondents to complete and submit data securely using unique, password-protected logins.</w:t>
      </w:r>
      <w:r w:rsidRPr="00AC7DF8">
        <w:t xml:space="preserve"> </w:t>
      </w:r>
      <w:r w:rsidRPr="00AC7DF8">
        <w:rPr>
          <w:rFonts w:ascii="Times New Roman" w:hAnsi="Times New Roman"/>
          <w:sz w:val="22"/>
          <w:szCs w:val="22"/>
        </w:rPr>
        <w:t xml:space="preserve">Respondents may save their progress, facilitating completion of the survey in </w:t>
      </w:r>
      <w:r w:rsidRPr="00AC7DF8">
        <w:rPr>
          <w:rFonts w:ascii="Times New Roman" w:hAnsi="Times New Roman"/>
          <w:sz w:val="22"/>
          <w:szCs w:val="22"/>
        </w:rPr>
        <w:t>more than one session.</w:t>
      </w:r>
    </w:p>
    <w:p w:rsidR="00F92B7C" w:rsidRPr="00064F81" w:rsidP="0C213E6F" w14:paraId="53342A44" w14:textId="5C575200">
      <w:pPr>
        <w:suppressAutoHyphens/>
        <w:spacing w:line="480" w:lineRule="auto"/>
        <w:rPr>
          <w:sz w:val="22"/>
          <w:szCs w:val="22"/>
        </w:rPr>
      </w:pPr>
      <w:r>
        <w:rPr>
          <w:rFonts w:ascii="Times New Roman" w:hAnsi="Times New Roman"/>
          <w:sz w:val="22"/>
          <w:szCs w:val="22"/>
        </w:rPr>
        <w:tab/>
        <w:t>FNS</w:t>
      </w:r>
      <w:r w:rsidRPr="00AC7DF8">
        <w:rPr>
          <w:rFonts w:ascii="Times New Roman" w:hAnsi="Times New Roman"/>
          <w:sz w:val="22"/>
          <w:szCs w:val="22"/>
        </w:rPr>
        <w:t xml:space="preserve"> estimates that out of </w:t>
      </w:r>
      <w:r w:rsidRPr="001C1A69">
        <w:rPr>
          <w:rFonts w:ascii="Times New Roman" w:hAnsi="Times New Roman"/>
          <w:sz w:val="22"/>
          <w:szCs w:val="22"/>
        </w:rPr>
        <w:t>a total of 95,3</w:t>
      </w:r>
      <w:r w:rsidRPr="001C1A69" w:rsidR="008D21B7">
        <w:rPr>
          <w:rFonts w:ascii="Times New Roman" w:hAnsi="Times New Roman"/>
          <w:sz w:val="22"/>
          <w:szCs w:val="22"/>
        </w:rPr>
        <w:t>15</w:t>
      </w:r>
      <w:r w:rsidRPr="001C1A69">
        <w:rPr>
          <w:rFonts w:ascii="Times New Roman" w:hAnsi="Times New Roman"/>
          <w:sz w:val="22"/>
          <w:szCs w:val="22"/>
        </w:rPr>
        <w:t xml:space="preserve"> responses for this study, 19,</w:t>
      </w:r>
      <w:r w:rsidRPr="001C1A69" w:rsidR="004171EC">
        <w:rPr>
          <w:rFonts w:ascii="Times New Roman" w:hAnsi="Times New Roman"/>
          <w:sz w:val="22"/>
          <w:szCs w:val="22"/>
        </w:rPr>
        <w:t>106</w:t>
      </w:r>
      <w:r w:rsidRPr="001C1A69">
        <w:rPr>
          <w:rFonts w:ascii="Times New Roman" w:hAnsi="Times New Roman"/>
          <w:sz w:val="22"/>
          <w:szCs w:val="22"/>
        </w:rPr>
        <w:t xml:space="preserve"> responses (20%) will</w:t>
      </w:r>
      <w:r w:rsidRPr="00AC7DF8">
        <w:rPr>
          <w:rFonts w:ascii="Times New Roman" w:hAnsi="Times New Roman"/>
          <w:sz w:val="22"/>
          <w:szCs w:val="22"/>
        </w:rPr>
        <w:t xml:space="preserve"> be collected electronically.</w:t>
      </w:r>
      <w:bookmarkStart w:id="6" w:name="_Toc401831360"/>
      <w:bookmarkStart w:id="7" w:name="_Toc38990860"/>
    </w:p>
    <w:p w:rsidR="00A308DB" w:rsidRPr="00064F81" w:rsidP="006F229B" w14:paraId="7B2A091A" w14:textId="57903AFF">
      <w:pPr>
        <w:pStyle w:val="Heading1"/>
        <w:spacing w:line="480" w:lineRule="auto"/>
        <w:rPr>
          <w:sz w:val="22"/>
          <w:szCs w:val="22"/>
        </w:rPr>
      </w:pPr>
      <w:r w:rsidRPr="00064F81">
        <w:rPr>
          <w:sz w:val="22"/>
          <w:szCs w:val="22"/>
        </w:rPr>
        <w:t xml:space="preserve">A4.  </w:t>
      </w:r>
      <w:r w:rsidRPr="00064F81" w:rsidR="002568E6">
        <w:rPr>
          <w:sz w:val="22"/>
          <w:szCs w:val="22"/>
        </w:rPr>
        <w:t>E</w:t>
      </w:r>
      <w:r w:rsidRPr="00064F81">
        <w:rPr>
          <w:sz w:val="22"/>
          <w:szCs w:val="22"/>
        </w:rPr>
        <w:t>fforts to identify duplication.</w:t>
      </w:r>
      <w:bookmarkEnd w:id="6"/>
      <w:bookmarkEnd w:id="7"/>
      <w:r w:rsidRPr="00064F81">
        <w:rPr>
          <w:sz w:val="22"/>
          <w:szCs w:val="22"/>
        </w:rPr>
        <w:t xml:space="preserve"> </w:t>
      </w:r>
    </w:p>
    <w:p w:rsidR="003333DF" w:rsidRPr="00064F81" w:rsidP="006F229B" w14:paraId="7B2A091C" w14:textId="002B17B8">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Descr</w:t>
      </w:r>
      <w:r w:rsidRPr="00064F81" w:rsidR="00751946">
        <w:rPr>
          <w:rFonts w:ascii="Times New Roman" w:hAnsi="Times New Roman"/>
          <w:b/>
          <w:sz w:val="22"/>
          <w:szCs w:val="22"/>
        </w:rPr>
        <w:t>ibe efforts to identify duplica</w:t>
      </w:r>
      <w:r w:rsidRPr="00064F81">
        <w:rPr>
          <w:rFonts w:ascii="Times New Roman" w:hAnsi="Times New Roman"/>
          <w:b/>
          <w:sz w:val="22"/>
          <w:szCs w:val="22"/>
        </w:rPr>
        <w:t>tion.</w:t>
      </w:r>
      <w:r w:rsidRPr="00064F81" w:rsidR="00751946">
        <w:rPr>
          <w:rFonts w:ascii="Times New Roman" w:hAnsi="Times New Roman"/>
          <w:b/>
          <w:sz w:val="22"/>
          <w:szCs w:val="22"/>
        </w:rPr>
        <w:t xml:space="preserve">  Show specifically why any similar information already avail</w:t>
      </w:r>
      <w:r w:rsidRPr="00064F81">
        <w:rPr>
          <w:rFonts w:ascii="Times New Roman" w:hAnsi="Times New Roman"/>
          <w:b/>
          <w:sz w:val="22"/>
          <w:szCs w:val="22"/>
        </w:rPr>
        <w:t xml:space="preserve">able cannot be used or </w:t>
      </w:r>
      <w:r w:rsidRPr="00064F81" w:rsidR="00751946">
        <w:rPr>
          <w:rFonts w:ascii="Times New Roman" w:hAnsi="Times New Roman"/>
          <w:b/>
          <w:sz w:val="22"/>
          <w:szCs w:val="22"/>
        </w:rPr>
        <w:t>modified for use for the purposes descri</w:t>
      </w:r>
      <w:r w:rsidRPr="00064F81">
        <w:rPr>
          <w:rFonts w:ascii="Times New Roman" w:hAnsi="Times New Roman"/>
          <w:b/>
          <w:sz w:val="22"/>
          <w:szCs w:val="22"/>
        </w:rPr>
        <w:t>bed in Question 2.</w:t>
      </w:r>
    </w:p>
    <w:p w:rsidR="00AC7DF8" w:rsidRPr="00064F81" w:rsidP="00AC7DF8" w14:paraId="21E20D5B" w14:textId="1165CB97">
      <w:pPr>
        <w:tabs>
          <w:tab w:val="left" w:pos="-720"/>
        </w:tabs>
        <w:suppressAutoHyphens/>
        <w:spacing w:line="480" w:lineRule="auto"/>
        <w:rPr>
          <w:sz w:val="22"/>
          <w:szCs w:val="22"/>
        </w:rPr>
      </w:pPr>
      <w:r>
        <w:rPr>
          <w:rFonts w:ascii="Times New Roman" w:hAnsi="Times New Roman"/>
          <w:sz w:val="22"/>
          <w:szCs w:val="22"/>
        </w:rPr>
        <w:tab/>
      </w:r>
      <w:r w:rsidRPr="00AC7DF8">
        <w:rPr>
          <w:rFonts w:ascii="Times New Roman" w:hAnsi="Times New Roman"/>
          <w:sz w:val="22"/>
          <w:szCs w:val="22"/>
        </w:rPr>
        <w:t>FNS has made every effort to avoid duplication. FNS has reviewed USDA reporting requirements, State administrative agency reporting requirements, and special studies by other government and private agencies.</w:t>
      </w:r>
      <w:r>
        <w:rPr>
          <w:rFonts w:ascii="Times New Roman" w:hAnsi="Times New Roman"/>
          <w:sz w:val="22"/>
          <w:szCs w:val="22"/>
        </w:rPr>
        <w:t xml:space="preserve"> The data we seek to collect are specific to the urgent and evolving supply chain situation SFAs are currently experiencing and, to our knowledge, these data are not currently being collected elsewhere.</w:t>
      </w:r>
      <w:bookmarkStart w:id="8" w:name="_Toc401831361"/>
      <w:bookmarkStart w:id="9" w:name="_Toc38990861"/>
      <w:r w:rsidR="0095249A">
        <w:rPr>
          <w:rFonts w:ascii="Times New Roman" w:hAnsi="Times New Roman"/>
          <w:sz w:val="22"/>
          <w:szCs w:val="22"/>
        </w:rPr>
        <w:t xml:space="preserve"> This data</w:t>
      </w:r>
      <w:r w:rsidR="008712F5">
        <w:rPr>
          <w:rFonts w:ascii="Times New Roman" w:hAnsi="Times New Roman"/>
          <w:sz w:val="22"/>
          <w:szCs w:val="22"/>
        </w:rPr>
        <w:t xml:space="preserve"> builds on and</w:t>
      </w:r>
      <w:r w:rsidR="0095249A">
        <w:rPr>
          <w:rFonts w:ascii="Times New Roman" w:hAnsi="Times New Roman"/>
          <w:sz w:val="22"/>
          <w:szCs w:val="22"/>
        </w:rPr>
        <w:t xml:space="preserve"> is distinct from</w:t>
      </w:r>
      <w:r w:rsidR="008712F5">
        <w:rPr>
          <w:rFonts w:ascii="Times New Roman" w:hAnsi="Times New Roman"/>
          <w:sz w:val="22"/>
          <w:szCs w:val="22"/>
        </w:rPr>
        <w:t xml:space="preserve"> </w:t>
      </w:r>
      <w:r w:rsidR="0095249A">
        <w:rPr>
          <w:rFonts w:ascii="Times New Roman" w:hAnsi="Times New Roman"/>
          <w:sz w:val="22"/>
          <w:szCs w:val="22"/>
        </w:rPr>
        <w:t xml:space="preserve">the data collected in the prior SFA </w:t>
      </w:r>
      <w:r w:rsidR="008712F5">
        <w:rPr>
          <w:rFonts w:ascii="Times New Roman" w:hAnsi="Times New Roman"/>
          <w:sz w:val="22"/>
          <w:szCs w:val="22"/>
        </w:rPr>
        <w:t>Survey on Supply Chain Disruption</w:t>
      </w:r>
      <w:r w:rsidR="00C76591">
        <w:rPr>
          <w:rFonts w:ascii="Times New Roman" w:hAnsi="Times New Roman"/>
          <w:sz w:val="22"/>
          <w:szCs w:val="22"/>
        </w:rPr>
        <w:t xml:space="preserve"> in that it provides information about </w:t>
      </w:r>
      <w:r w:rsidR="008F77EE">
        <w:rPr>
          <w:rFonts w:ascii="Times New Roman" w:hAnsi="Times New Roman"/>
          <w:sz w:val="22"/>
          <w:szCs w:val="22"/>
        </w:rPr>
        <w:t xml:space="preserve">emerging </w:t>
      </w:r>
      <w:r w:rsidR="00C52CD2">
        <w:rPr>
          <w:rFonts w:ascii="Times New Roman" w:hAnsi="Times New Roman"/>
          <w:sz w:val="22"/>
          <w:szCs w:val="22"/>
        </w:rPr>
        <w:t>SY 2022-2023</w:t>
      </w:r>
      <w:r w:rsidR="00510D59">
        <w:rPr>
          <w:rFonts w:ascii="Times New Roman" w:hAnsi="Times New Roman"/>
          <w:sz w:val="22"/>
          <w:szCs w:val="22"/>
        </w:rPr>
        <w:t xml:space="preserve"> challenges related to</w:t>
      </w:r>
      <w:r w:rsidR="00C52CD2">
        <w:rPr>
          <w:rFonts w:ascii="Times New Roman" w:hAnsi="Times New Roman"/>
          <w:sz w:val="22"/>
          <w:szCs w:val="22"/>
        </w:rPr>
        <w:t xml:space="preserve"> </w:t>
      </w:r>
      <w:r w:rsidR="00C76591">
        <w:rPr>
          <w:rFonts w:ascii="Times New Roman" w:hAnsi="Times New Roman"/>
          <w:sz w:val="22"/>
          <w:szCs w:val="22"/>
        </w:rPr>
        <w:t>supply chain disruptions</w:t>
      </w:r>
      <w:r w:rsidR="00203512">
        <w:rPr>
          <w:rFonts w:ascii="Times New Roman" w:hAnsi="Times New Roman"/>
          <w:sz w:val="22"/>
          <w:szCs w:val="22"/>
        </w:rPr>
        <w:t xml:space="preserve">, </w:t>
      </w:r>
      <w:r w:rsidR="00C52CD2">
        <w:rPr>
          <w:rFonts w:ascii="Times New Roman" w:hAnsi="Times New Roman"/>
          <w:sz w:val="22"/>
          <w:szCs w:val="22"/>
        </w:rPr>
        <w:t>focus</w:t>
      </w:r>
      <w:r w:rsidR="00203512">
        <w:rPr>
          <w:rFonts w:ascii="Times New Roman" w:hAnsi="Times New Roman"/>
          <w:sz w:val="22"/>
          <w:szCs w:val="22"/>
        </w:rPr>
        <w:t>ing</w:t>
      </w:r>
      <w:r w:rsidR="00C52CD2">
        <w:rPr>
          <w:rFonts w:ascii="Times New Roman" w:hAnsi="Times New Roman"/>
          <w:sz w:val="22"/>
          <w:szCs w:val="22"/>
        </w:rPr>
        <w:t xml:space="preserve"> specifically on </w:t>
      </w:r>
      <w:r w:rsidR="001C101C">
        <w:rPr>
          <w:rFonts w:ascii="Times New Roman" w:hAnsi="Times New Roman"/>
          <w:sz w:val="22"/>
          <w:szCs w:val="22"/>
        </w:rPr>
        <w:t xml:space="preserve">school food vendor, </w:t>
      </w:r>
      <w:r w:rsidR="00C52CD2">
        <w:rPr>
          <w:rFonts w:ascii="Times New Roman" w:hAnsi="Times New Roman"/>
          <w:sz w:val="22"/>
          <w:szCs w:val="22"/>
        </w:rPr>
        <w:t>cost</w:t>
      </w:r>
      <w:r w:rsidR="001C101C">
        <w:rPr>
          <w:rFonts w:ascii="Times New Roman" w:hAnsi="Times New Roman"/>
          <w:sz w:val="22"/>
          <w:szCs w:val="22"/>
        </w:rPr>
        <w:t>,</w:t>
      </w:r>
      <w:r w:rsidR="00C52CD2">
        <w:rPr>
          <w:rFonts w:ascii="Times New Roman" w:hAnsi="Times New Roman"/>
          <w:sz w:val="22"/>
          <w:szCs w:val="22"/>
        </w:rPr>
        <w:t xml:space="preserve"> and labor issues</w:t>
      </w:r>
      <w:r w:rsidR="00203512">
        <w:rPr>
          <w:rFonts w:ascii="Times New Roman" w:hAnsi="Times New Roman"/>
          <w:sz w:val="22"/>
          <w:szCs w:val="22"/>
        </w:rPr>
        <w:t xml:space="preserve">, and </w:t>
      </w:r>
      <w:r w:rsidR="00510D59">
        <w:rPr>
          <w:rFonts w:ascii="Times New Roman" w:hAnsi="Times New Roman"/>
          <w:sz w:val="22"/>
          <w:szCs w:val="22"/>
        </w:rPr>
        <w:t>challenges related to the transition to standard school nutrition program operations.</w:t>
      </w:r>
    </w:p>
    <w:p w:rsidR="00A308DB" w:rsidRPr="00064F81" w:rsidP="006F229B" w14:paraId="7B2A0920" w14:textId="4826EC34">
      <w:pPr>
        <w:pStyle w:val="Heading1"/>
        <w:spacing w:line="480" w:lineRule="auto"/>
        <w:rPr>
          <w:sz w:val="22"/>
          <w:szCs w:val="22"/>
        </w:rPr>
      </w:pPr>
      <w:r w:rsidRPr="00064F81">
        <w:rPr>
          <w:sz w:val="22"/>
          <w:szCs w:val="22"/>
        </w:rPr>
        <w:t>A5.  Impacts on small businesses or other small entities.</w:t>
      </w:r>
      <w:bookmarkEnd w:id="8"/>
      <w:bookmarkEnd w:id="9"/>
      <w:r w:rsidRPr="00064F81">
        <w:rPr>
          <w:sz w:val="22"/>
          <w:szCs w:val="22"/>
        </w:rPr>
        <w:t xml:space="preserve">  </w:t>
      </w:r>
    </w:p>
    <w:p w:rsidR="003333DF" w:rsidRPr="00064F81" w:rsidP="006F229B" w14:paraId="7B2A0922" w14:textId="77777777">
      <w:pPr>
        <w:tabs>
          <w:tab w:val="left" w:pos="0"/>
        </w:tabs>
        <w:suppressAutoHyphens/>
        <w:spacing w:line="480" w:lineRule="auto"/>
        <w:rPr>
          <w:rFonts w:ascii="Times New Roman" w:hAnsi="Times New Roman"/>
          <w:sz w:val="22"/>
          <w:szCs w:val="22"/>
        </w:rPr>
      </w:pPr>
      <w:r w:rsidRPr="00064F81">
        <w:rPr>
          <w:rFonts w:ascii="Times New Roman" w:hAnsi="Times New Roman"/>
          <w:b/>
          <w:sz w:val="22"/>
          <w:szCs w:val="22"/>
        </w:rPr>
        <w:t>If t</w:t>
      </w:r>
      <w:r w:rsidRPr="00064F81" w:rsidR="006E4B7F">
        <w:rPr>
          <w:rFonts w:ascii="Times New Roman" w:hAnsi="Times New Roman"/>
          <w:b/>
          <w:sz w:val="22"/>
          <w:szCs w:val="22"/>
        </w:rPr>
        <w:t>he collection of information im</w:t>
      </w:r>
      <w:r w:rsidRPr="00064F81">
        <w:rPr>
          <w:rFonts w:ascii="Times New Roman" w:hAnsi="Times New Roman"/>
          <w:b/>
          <w:sz w:val="22"/>
          <w:szCs w:val="22"/>
        </w:rPr>
        <w:t>pacts small businesses or other small entities (Item 5 of OMB Form 83-I), de</w:t>
      </w:r>
      <w:r w:rsidRPr="00064F81" w:rsidR="006E4B7F">
        <w:rPr>
          <w:rFonts w:ascii="Times New Roman" w:hAnsi="Times New Roman"/>
          <w:b/>
          <w:sz w:val="22"/>
          <w:szCs w:val="22"/>
        </w:rPr>
        <w:t>scribe any methods used to mini</w:t>
      </w:r>
      <w:r w:rsidRPr="00064F81">
        <w:rPr>
          <w:rFonts w:ascii="Times New Roman" w:hAnsi="Times New Roman"/>
          <w:b/>
          <w:sz w:val="22"/>
          <w:szCs w:val="22"/>
        </w:rPr>
        <w:t>mize burden.</w:t>
      </w:r>
    </w:p>
    <w:p w:rsidR="00F92B7C" w:rsidRPr="00064F81" w:rsidP="0C213E6F" w14:paraId="70DEA685" w14:textId="1335E530">
      <w:pPr>
        <w:suppressAutoHyphens/>
        <w:spacing w:line="480" w:lineRule="auto"/>
        <w:ind w:firstLine="720"/>
        <w:rPr>
          <w:rFonts w:ascii="Times New Roman" w:hAnsi="Times New Roman"/>
          <w:spacing w:val="-3"/>
          <w:sz w:val="22"/>
          <w:szCs w:val="22"/>
        </w:rPr>
      </w:pPr>
      <w:r w:rsidRPr="00AC7DF8">
        <w:rPr>
          <w:rFonts w:ascii="Times New Roman" w:hAnsi="Times New Roman"/>
          <w:sz w:val="22"/>
          <w:szCs w:val="22"/>
        </w:rPr>
        <w:t xml:space="preserve">Information being requested or required has been held to the minimum required for the intended use. Although smaller SFAs are involved in this data collection effort, they deliver the same program benefits and perform the same function as any other SFA. Thus, they maintain the same kinds of information on file. FNS estimates that out of the </w:t>
      </w:r>
      <w:r w:rsidRPr="00510D59">
        <w:rPr>
          <w:rFonts w:ascii="Times New Roman" w:hAnsi="Times New Roman"/>
          <w:sz w:val="22"/>
          <w:szCs w:val="22"/>
        </w:rPr>
        <w:t xml:space="preserve">total </w:t>
      </w:r>
      <w:r w:rsidRPr="00510D59" w:rsidR="00E01363">
        <w:rPr>
          <w:rFonts w:ascii="Times New Roman" w:hAnsi="Times New Roman"/>
          <w:sz w:val="22"/>
          <w:szCs w:val="22"/>
        </w:rPr>
        <w:t>19,</w:t>
      </w:r>
      <w:r w:rsidRPr="00510D59" w:rsidR="00F66732">
        <w:rPr>
          <w:rFonts w:ascii="Times New Roman" w:hAnsi="Times New Roman"/>
          <w:sz w:val="22"/>
          <w:szCs w:val="22"/>
        </w:rPr>
        <w:t>106</w:t>
      </w:r>
      <w:r w:rsidRPr="005C5A32">
        <w:rPr>
          <w:rFonts w:ascii="Times New Roman" w:hAnsi="Times New Roman"/>
          <w:sz w:val="22"/>
          <w:szCs w:val="22"/>
        </w:rPr>
        <w:t xml:space="preserve"> respondents</w:t>
      </w:r>
      <w:r w:rsidRPr="00AC7DF8">
        <w:rPr>
          <w:rFonts w:ascii="Times New Roman" w:hAnsi="Times New Roman"/>
          <w:sz w:val="22"/>
          <w:szCs w:val="22"/>
        </w:rPr>
        <w:t xml:space="preserve"> for this collection,</w:t>
      </w:r>
      <w:r w:rsidR="00E01363">
        <w:rPr>
          <w:rFonts w:ascii="Times New Roman" w:hAnsi="Times New Roman"/>
          <w:sz w:val="22"/>
          <w:szCs w:val="22"/>
        </w:rPr>
        <w:t xml:space="preserve"> </w:t>
      </w:r>
      <w:r w:rsidRPr="00AC7DF8">
        <w:rPr>
          <w:rFonts w:ascii="Times New Roman" w:hAnsi="Times New Roman"/>
          <w:sz w:val="22"/>
          <w:szCs w:val="22"/>
        </w:rPr>
        <w:t>74 percent of our respondents are small entities (school districts w</w:t>
      </w:r>
      <w:r w:rsidR="00E01363">
        <w:rPr>
          <w:rFonts w:ascii="Times New Roman" w:hAnsi="Times New Roman"/>
          <w:sz w:val="22"/>
          <w:szCs w:val="22"/>
        </w:rPr>
        <w:t>ith less than 50,000 students)</w:t>
      </w:r>
      <w:r w:rsidRPr="00AC7DF8">
        <w:rPr>
          <w:rFonts w:ascii="Times New Roman" w:hAnsi="Times New Roman"/>
          <w:sz w:val="22"/>
          <w:szCs w:val="22"/>
        </w:rPr>
        <w:t xml:space="preserve">, representing approximately </w:t>
      </w:r>
      <w:r w:rsidR="00E01363">
        <w:rPr>
          <w:rFonts w:ascii="Times New Roman" w:hAnsi="Times New Roman"/>
          <w:sz w:val="22"/>
          <w:szCs w:val="22"/>
        </w:rPr>
        <w:t>14,138</w:t>
      </w:r>
      <w:r w:rsidRPr="00AC7DF8">
        <w:rPr>
          <w:rFonts w:ascii="Times New Roman" w:hAnsi="Times New Roman"/>
          <w:sz w:val="22"/>
          <w:szCs w:val="22"/>
        </w:rPr>
        <w:t xml:space="preserve"> respondents.  </w:t>
      </w:r>
    </w:p>
    <w:p w:rsidR="00A308DB" w:rsidRPr="00064F81" w:rsidP="006F229B" w14:paraId="7B2A0926" w14:textId="77777777">
      <w:pPr>
        <w:pStyle w:val="Heading1"/>
        <w:spacing w:line="480" w:lineRule="auto"/>
        <w:rPr>
          <w:sz w:val="22"/>
          <w:szCs w:val="22"/>
        </w:rPr>
      </w:pPr>
      <w:bookmarkStart w:id="10" w:name="_Toc401831362"/>
      <w:bookmarkStart w:id="11" w:name="_Toc38990862"/>
      <w:r w:rsidRPr="00064F81">
        <w:rPr>
          <w:sz w:val="22"/>
          <w:szCs w:val="22"/>
        </w:rPr>
        <w:t xml:space="preserve">A6.  Consequences </w:t>
      </w:r>
      <w:r w:rsidRPr="00064F81" w:rsidR="00826253">
        <w:rPr>
          <w:sz w:val="22"/>
          <w:szCs w:val="22"/>
        </w:rPr>
        <w:t xml:space="preserve">of collecting the </w:t>
      </w:r>
      <w:r w:rsidRPr="00064F81" w:rsidR="00DA0E06">
        <w:rPr>
          <w:sz w:val="22"/>
          <w:szCs w:val="22"/>
        </w:rPr>
        <w:t>i</w:t>
      </w:r>
      <w:r w:rsidRPr="00064F81" w:rsidR="00826253">
        <w:rPr>
          <w:sz w:val="22"/>
          <w:szCs w:val="22"/>
        </w:rPr>
        <w:t xml:space="preserve">nformation </w:t>
      </w:r>
      <w:r w:rsidRPr="00064F81">
        <w:rPr>
          <w:sz w:val="22"/>
          <w:szCs w:val="22"/>
        </w:rPr>
        <w:t>less frequently.</w:t>
      </w:r>
      <w:bookmarkEnd w:id="10"/>
      <w:bookmarkEnd w:id="11"/>
      <w:r w:rsidRPr="00064F81">
        <w:rPr>
          <w:sz w:val="22"/>
          <w:szCs w:val="22"/>
        </w:rPr>
        <w:t xml:space="preserve">  </w:t>
      </w:r>
    </w:p>
    <w:p w:rsidR="003333DF" w:rsidRPr="00064F81" w:rsidP="006F229B" w14:paraId="7B2A0928" w14:textId="77777777">
      <w:pPr>
        <w:spacing w:line="480" w:lineRule="auto"/>
        <w:rPr>
          <w:rFonts w:ascii="Times New Roman" w:hAnsi="Times New Roman"/>
          <w:b/>
          <w:sz w:val="22"/>
          <w:szCs w:val="22"/>
        </w:rPr>
      </w:pPr>
      <w:r w:rsidRPr="00064F81">
        <w:rPr>
          <w:rFonts w:ascii="Times New Roman" w:hAnsi="Times New Roman"/>
          <w:b/>
          <w:sz w:val="22"/>
          <w:szCs w:val="22"/>
        </w:rPr>
        <w:t>Describe the consequence to Federal program or policy activities if the collect</w:t>
      </w:r>
      <w:r w:rsidRPr="00064F81" w:rsidR="00E315C8">
        <w:rPr>
          <w:rFonts w:ascii="Times New Roman" w:hAnsi="Times New Roman"/>
          <w:b/>
          <w:sz w:val="22"/>
          <w:szCs w:val="22"/>
        </w:rPr>
        <w:t>ion is not conducted, or is conducted less frequent</w:t>
      </w:r>
      <w:r w:rsidRPr="00064F81">
        <w:rPr>
          <w:rFonts w:ascii="Times New Roman" w:hAnsi="Times New Roman"/>
          <w:b/>
          <w:sz w:val="22"/>
          <w:szCs w:val="22"/>
        </w:rPr>
        <w:t>ly, as well as any technical or legal obstacles to reducing burden.</w:t>
      </w:r>
    </w:p>
    <w:p w:rsidR="00E11A38" w:rsidRPr="00064F81" w:rsidP="006F229B" w14:paraId="7B2A092B" w14:textId="18E63CB7">
      <w:pPr>
        <w:tabs>
          <w:tab w:val="left" w:pos="-720"/>
        </w:tabs>
        <w:suppressAutoHyphens/>
        <w:spacing w:line="480" w:lineRule="auto"/>
        <w:rPr>
          <w:rFonts w:ascii="Times New Roman" w:hAnsi="Times New Roman"/>
          <w:sz w:val="22"/>
          <w:szCs w:val="22"/>
        </w:rPr>
      </w:pPr>
      <w:r>
        <w:rPr>
          <w:rFonts w:ascii="Times New Roman" w:hAnsi="Times New Roman"/>
          <w:sz w:val="22"/>
          <w:szCs w:val="22"/>
        </w:rPr>
        <w:tab/>
      </w:r>
      <w:r w:rsidR="00466691">
        <w:rPr>
          <w:rFonts w:ascii="Times New Roman" w:hAnsi="Times New Roman"/>
          <w:sz w:val="22"/>
          <w:szCs w:val="22"/>
        </w:rPr>
        <w:t xml:space="preserve">This is a one-time data collection that is </w:t>
      </w:r>
      <w:r w:rsidR="00E01363">
        <w:rPr>
          <w:rFonts w:ascii="Times New Roman" w:hAnsi="Times New Roman"/>
          <w:sz w:val="22"/>
          <w:szCs w:val="22"/>
        </w:rPr>
        <w:t>necessary in order for FNS to fully understand the impacts that supply chain disruption is having on school districts’ abilities to provide healthy and nutritious meals to students this school year</w:t>
      </w:r>
      <w:r w:rsidR="001D218E">
        <w:rPr>
          <w:rFonts w:ascii="Times New Roman" w:hAnsi="Times New Roman"/>
          <w:sz w:val="22"/>
          <w:szCs w:val="22"/>
        </w:rPr>
        <w:t>. If</w:t>
      </w:r>
      <w:r w:rsidR="002A2B27">
        <w:rPr>
          <w:rFonts w:ascii="Times New Roman" w:hAnsi="Times New Roman"/>
          <w:sz w:val="22"/>
          <w:szCs w:val="22"/>
        </w:rPr>
        <w:t xml:space="preserve"> FNS did not collect these data</w:t>
      </w:r>
      <w:r w:rsidR="00E01363">
        <w:rPr>
          <w:rFonts w:ascii="Times New Roman" w:hAnsi="Times New Roman"/>
          <w:sz w:val="22"/>
          <w:szCs w:val="22"/>
        </w:rPr>
        <w:t>,</w:t>
      </w:r>
      <w:r w:rsidRPr="00064F81" w:rsidR="00B06136">
        <w:rPr>
          <w:rFonts w:ascii="Times New Roman" w:hAnsi="Times New Roman"/>
          <w:sz w:val="22"/>
          <w:szCs w:val="22"/>
        </w:rPr>
        <w:t xml:space="preserve"> </w:t>
      </w:r>
      <w:r w:rsidR="00391C73">
        <w:rPr>
          <w:rFonts w:ascii="Times New Roman" w:hAnsi="Times New Roman"/>
          <w:sz w:val="22"/>
          <w:szCs w:val="22"/>
        </w:rPr>
        <w:t xml:space="preserve">FNS would not be able to </w:t>
      </w:r>
      <w:r w:rsidR="00E01363">
        <w:rPr>
          <w:rFonts w:ascii="Times New Roman" w:hAnsi="Times New Roman"/>
          <w:sz w:val="22"/>
          <w:szCs w:val="22"/>
        </w:rPr>
        <w:t>provide the tailored resources, tools and flexibilities necessary for local program operators to continue providing reimbursable meals and snacks to children through the federal Child Nutrition Programs</w:t>
      </w:r>
      <w:r w:rsidRPr="00064F81" w:rsidR="00D05EB0">
        <w:rPr>
          <w:rFonts w:ascii="Times New Roman" w:hAnsi="Times New Roman"/>
          <w:sz w:val="22"/>
          <w:szCs w:val="22"/>
        </w:rPr>
        <w:t>.</w:t>
      </w:r>
      <w:r w:rsidRPr="00064F81" w:rsidR="003A5C82">
        <w:rPr>
          <w:rFonts w:ascii="Times New Roman" w:hAnsi="Times New Roman"/>
          <w:b/>
          <w:sz w:val="22"/>
          <w:szCs w:val="22"/>
        </w:rPr>
        <w:t xml:space="preserve">  </w:t>
      </w:r>
      <w:r>
        <w:rPr>
          <w:rFonts w:ascii="Times New Roman" w:hAnsi="Times New Roman"/>
          <w:b/>
          <w:sz w:val="22"/>
          <w:szCs w:val="22"/>
        </w:rPr>
        <w:t xml:space="preserve"> </w:t>
      </w:r>
      <w:r w:rsidR="001B64CE">
        <w:rPr>
          <w:rFonts w:ascii="Times New Roman" w:hAnsi="Times New Roman"/>
          <w:sz w:val="22"/>
          <w:szCs w:val="22"/>
        </w:rPr>
        <w:t xml:space="preserve">Additionally, without this collection, FNS would not be able to </w:t>
      </w:r>
      <w:r w:rsidRPr="001B64CE">
        <w:rPr>
          <w:rFonts w:ascii="Times New Roman" w:hAnsi="Times New Roman"/>
          <w:sz w:val="22"/>
          <w:szCs w:val="22"/>
        </w:rPr>
        <w:t>accurate</w:t>
      </w:r>
      <w:r w:rsidR="001B64CE">
        <w:rPr>
          <w:rFonts w:ascii="Times New Roman" w:hAnsi="Times New Roman"/>
          <w:sz w:val="22"/>
          <w:szCs w:val="22"/>
        </w:rPr>
        <w:t>ly</w:t>
      </w:r>
      <w:r w:rsidRPr="001B64CE">
        <w:rPr>
          <w:rFonts w:ascii="Times New Roman" w:hAnsi="Times New Roman"/>
          <w:sz w:val="22"/>
          <w:szCs w:val="22"/>
        </w:rPr>
        <w:t xml:space="preserve"> track and report on school food supply chain disruption to the Executive Office of the President</w:t>
      </w:r>
      <w:r w:rsidRPr="001B64CE" w:rsidR="001B64CE">
        <w:rPr>
          <w:rFonts w:ascii="Times New Roman" w:hAnsi="Times New Roman"/>
          <w:sz w:val="22"/>
          <w:szCs w:val="22"/>
        </w:rPr>
        <w:t>.</w:t>
      </w:r>
    </w:p>
    <w:p w:rsidR="00A308DB" w:rsidRPr="00064F81" w:rsidP="006F229B" w14:paraId="7B2A092C" w14:textId="77777777">
      <w:pPr>
        <w:pStyle w:val="Heading1"/>
        <w:spacing w:line="480" w:lineRule="auto"/>
        <w:rPr>
          <w:sz w:val="22"/>
          <w:szCs w:val="22"/>
        </w:rPr>
      </w:pPr>
      <w:bookmarkStart w:id="12" w:name="_Toc401831363"/>
      <w:bookmarkStart w:id="13" w:name="_Toc38990863"/>
      <w:r w:rsidRPr="00064F81">
        <w:rPr>
          <w:sz w:val="22"/>
          <w:szCs w:val="22"/>
        </w:rPr>
        <w:t xml:space="preserve">A7.  </w:t>
      </w:r>
      <w:r w:rsidRPr="00064F81" w:rsidR="00A37C87">
        <w:rPr>
          <w:sz w:val="22"/>
          <w:szCs w:val="22"/>
        </w:rPr>
        <w:t>Special c</w:t>
      </w:r>
      <w:r w:rsidRPr="00064F81">
        <w:rPr>
          <w:sz w:val="22"/>
          <w:szCs w:val="22"/>
        </w:rPr>
        <w:t xml:space="preserve">ircumstances </w:t>
      </w:r>
      <w:r w:rsidRPr="00064F81" w:rsidR="00A37C87">
        <w:rPr>
          <w:sz w:val="22"/>
          <w:szCs w:val="22"/>
        </w:rPr>
        <w:t>relating to the Guidelines of</w:t>
      </w:r>
      <w:r w:rsidRPr="00064F81">
        <w:rPr>
          <w:sz w:val="22"/>
          <w:szCs w:val="22"/>
        </w:rPr>
        <w:t xml:space="preserve"> 5 CFR 1320.</w:t>
      </w:r>
      <w:r w:rsidRPr="00064F81" w:rsidR="003C6BDD">
        <w:rPr>
          <w:sz w:val="22"/>
          <w:szCs w:val="22"/>
        </w:rPr>
        <w:t>5</w:t>
      </w:r>
      <w:r w:rsidRPr="00064F81">
        <w:rPr>
          <w:sz w:val="22"/>
          <w:szCs w:val="22"/>
        </w:rPr>
        <w:t>.</w:t>
      </w:r>
      <w:bookmarkEnd w:id="12"/>
      <w:bookmarkEnd w:id="13"/>
      <w:r w:rsidRPr="00064F81">
        <w:rPr>
          <w:sz w:val="22"/>
          <w:szCs w:val="22"/>
        </w:rPr>
        <w:t xml:space="preserve">  </w:t>
      </w:r>
    </w:p>
    <w:p w:rsidR="003333DF" w:rsidRPr="00064F81" w:rsidP="006F229B" w14:paraId="7B2A092E" w14:textId="77777777">
      <w:pPr>
        <w:widowControl/>
        <w:spacing w:line="480" w:lineRule="auto"/>
        <w:rPr>
          <w:rFonts w:ascii="Times New Roman" w:hAnsi="Times New Roman"/>
          <w:b/>
          <w:sz w:val="22"/>
          <w:szCs w:val="22"/>
        </w:rPr>
      </w:pPr>
      <w:r w:rsidRPr="00064F81">
        <w:rPr>
          <w:rFonts w:ascii="Times New Roman" w:hAnsi="Times New Roman"/>
          <w:b/>
          <w:sz w:val="22"/>
          <w:szCs w:val="22"/>
        </w:rPr>
        <w:t>Explain any special circumstances that woul</w:t>
      </w:r>
      <w:r w:rsidRPr="00064F81" w:rsidR="00CF7CB1">
        <w:rPr>
          <w:rFonts w:ascii="Times New Roman" w:hAnsi="Times New Roman"/>
          <w:b/>
          <w:sz w:val="22"/>
          <w:szCs w:val="22"/>
        </w:rPr>
        <w:t>d cause an information collecti</w:t>
      </w:r>
      <w:r w:rsidRPr="00064F81">
        <w:rPr>
          <w:rFonts w:ascii="Times New Roman" w:hAnsi="Times New Roman"/>
          <w:b/>
          <w:sz w:val="22"/>
          <w:szCs w:val="22"/>
        </w:rPr>
        <w:t>on to</w:t>
      </w:r>
      <w:r w:rsidRPr="00064F81" w:rsidR="00CF7CB1">
        <w:rPr>
          <w:rFonts w:ascii="Times New Roman" w:hAnsi="Times New Roman"/>
          <w:b/>
          <w:sz w:val="22"/>
          <w:szCs w:val="22"/>
        </w:rPr>
        <w:t xml:space="preserve"> be con</w:t>
      </w:r>
      <w:r w:rsidRPr="00064F81">
        <w:rPr>
          <w:rFonts w:ascii="Times New Roman" w:hAnsi="Times New Roman"/>
          <w:b/>
          <w:sz w:val="22"/>
          <w:szCs w:val="22"/>
        </w:rPr>
        <w:t xml:space="preserve">ducted in a manner: </w:t>
      </w:r>
    </w:p>
    <w:p w:rsidR="003333DF" w:rsidP="006F229B" w14:paraId="7B2A092F" w14:textId="41F5F736">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t>Requirin</w:t>
      </w:r>
      <w:r w:rsidRPr="00064F81" w:rsidR="00CF7CB1">
        <w:rPr>
          <w:rFonts w:ascii="Times New Roman" w:hAnsi="Times New Roman"/>
          <w:b/>
          <w:sz w:val="22"/>
          <w:szCs w:val="22"/>
        </w:rPr>
        <w:t>g respondents to report informa</w:t>
      </w:r>
      <w:r w:rsidRPr="00064F81">
        <w:rPr>
          <w:rFonts w:ascii="Times New Roman" w:hAnsi="Times New Roman"/>
          <w:b/>
          <w:sz w:val="22"/>
          <w:szCs w:val="22"/>
        </w:rPr>
        <w:t xml:space="preserve">tion to the agency more often than quarterly; </w:t>
      </w:r>
    </w:p>
    <w:p w:rsidR="003333DF" w:rsidRPr="00064F81" w:rsidP="006F229B" w14:paraId="7B2A0930" w14:textId="77777777">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t>Requirin</w:t>
      </w:r>
      <w:r w:rsidRPr="00064F81" w:rsidR="008F3F14">
        <w:rPr>
          <w:rFonts w:ascii="Times New Roman" w:hAnsi="Times New Roman"/>
          <w:b/>
          <w:sz w:val="22"/>
          <w:szCs w:val="22"/>
        </w:rPr>
        <w:t>g respondents to prepare a writ</w:t>
      </w:r>
      <w:r w:rsidRPr="00064F81">
        <w:rPr>
          <w:rFonts w:ascii="Times New Roman" w:hAnsi="Times New Roman"/>
          <w:b/>
          <w:sz w:val="22"/>
          <w:szCs w:val="22"/>
        </w:rPr>
        <w:t>ten re</w:t>
      </w:r>
      <w:r w:rsidRPr="00064F81" w:rsidR="008F3F14">
        <w:rPr>
          <w:rFonts w:ascii="Times New Roman" w:hAnsi="Times New Roman"/>
          <w:b/>
          <w:sz w:val="22"/>
          <w:szCs w:val="22"/>
        </w:rPr>
        <w:t>sponse to a collection of informa</w:t>
      </w:r>
      <w:r w:rsidRPr="00064F81">
        <w:rPr>
          <w:rFonts w:ascii="Times New Roman" w:hAnsi="Times New Roman"/>
          <w:b/>
          <w:sz w:val="22"/>
          <w:szCs w:val="22"/>
        </w:rPr>
        <w:t xml:space="preserve">tion in fewer than 30 days after receipt of it; </w:t>
      </w:r>
    </w:p>
    <w:p w:rsidR="003333DF" w:rsidRPr="00064F81" w:rsidP="006F229B" w14:paraId="7B2A0931" w14:textId="77777777">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t>Requiring respondents to submit more than an orig</w:t>
      </w:r>
      <w:r w:rsidRPr="00064F81" w:rsidR="008F3F14">
        <w:rPr>
          <w:rFonts w:ascii="Times New Roman" w:hAnsi="Times New Roman"/>
          <w:b/>
          <w:sz w:val="22"/>
          <w:szCs w:val="22"/>
        </w:rPr>
        <w:t>inal and two copies of any docu</w:t>
      </w:r>
      <w:r w:rsidRPr="00064F81">
        <w:rPr>
          <w:rFonts w:ascii="Times New Roman" w:hAnsi="Times New Roman"/>
          <w:b/>
          <w:sz w:val="22"/>
          <w:szCs w:val="22"/>
        </w:rPr>
        <w:t xml:space="preserve">ment; </w:t>
      </w:r>
    </w:p>
    <w:p w:rsidR="003333DF" w:rsidRPr="00064F81" w:rsidP="006F229B" w14:paraId="7B2A0932" w14:textId="77777777">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t>Req</w:t>
      </w:r>
      <w:r w:rsidRPr="00064F81" w:rsidR="008F3F14">
        <w:rPr>
          <w:rFonts w:ascii="Times New Roman" w:hAnsi="Times New Roman"/>
          <w:b/>
          <w:sz w:val="22"/>
          <w:szCs w:val="22"/>
        </w:rPr>
        <w:t>uiring respondents to retain re</w:t>
      </w:r>
      <w:r w:rsidRPr="00064F81">
        <w:rPr>
          <w:rFonts w:ascii="Times New Roman" w:hAnsi="Times New Roman"/>
          <w:b/>
          <w:sz w:val="22"/>
          <w:szCs w:val="22"/>
        </w:rPr>
        <w:t>cords, othe</w:t>
      </w:r>
      <w:r w:rsidRPr="00064F81" w:rsidR="008F3F14">
        <w:rPr>
          <w:rFonts w:ascii="Times New Roman" w:hAnsi="Times New Roman"/>
          <w:b/>
          <w:sz w:val="22"/>
          <w:szCs w:val="22"/>
        </w:rPr>
        <w:t>r than health, medical, governm</w:t>
      </w:r>
      <w:r w:rsidRPr="00064F81">
        <w:rPr>
          <w:rFonts w:ascii="Times New Roman" w:hAnsi="Times New Roman"/>
          <w:b/>
          <w:sz w:val="22"/>
          <w:szCs w:val="22"/>
        </w:rPr>
        <w:t>ent contract, grant-in-aid, or tax records for more than three years</w:t>
      </w:r>
      <w:r w:rsidRPr="00064F81" w:rsidR="008F3F14">
        <w:rPr>
          <w:rFonts w:ascii="Times New Roman" w:hAnsi="Times New Roman"/>
          <w:b/>
          <w:sz w:val="22"/>
          <w:szCs w:val="22"/>
        </w:rPr>
        <w:t>;</w:t>
      </w:r>
    </w:p>
    <w:p w:rsidR="003333DF" w:rsidRPr="00064F81" w:rsidP="006F229B" w14:paraId="7B2A0933" w14:textId="77777777">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t>In connection with a statistical survey, that is not de</w:t>
      </w:r>
      <w:r w:rsidRPr="00064F81">
        <w:rPr>
          <w:rFonts w:ascii="Times New Roman" w:hAnsi="Times New Roman"/>
          <w:b/>
          <w:sz w:val="22"/>
          <w:szCs w:val="22"/>
        </w:rPr>
        <w:t>s</w:t>
      </w:r>
      <w:r w:rsidRPr="00064F81">
        <w:rPr>
          <w:rFonts w:ascii="Times New Roman" w:hAnsi="Times New Roman"/>
          <w:b/>
          <w:sz w:val="22"/>
          <w:szCs w:val="22"/>
        </w:rPr>
        <w:t>igned to produce valid and reli</w:t>
      </w:r>
      <w:r w:rsidRPr="00064F81">
        <w:rPr>
          <w:rFonts w:ascii="Times New Roman" w:hAnsi="Times New Roman"/>
          <w:b/>
          <w:sz w:val="22"/>
          <w:szCs w:val="22"/>
        </w:rPr>
        <w:t>a</w:t>
      </w:r>
      <w:r w:rsidRPr="00064F81">
        <w:rPr>
          <w:rFonts w:ascii="Times New Roman" w:hAnsi="Times New Roman"/>
          <w:b/>
          <w:sz w:val="22"/>
          <w:szCs w:val="22"/>
        </w:rPr>
        <w:t>ble results that can be generalized to the uni</w:t>
      </w:r>
      <w:r w:rsidRPr="00064F81">
        <w:rPr>
          <w:rFonts w:ascii="Times New Roman" w:hAnsi="Times New Roman"/>
          <w:b/>
          <w:sz w:val="22"/>
          <w:szCs w:val="22"/>
        </w:rPr>
        <w:t xml:space="preserve">verse of study; </w:t>
      </w:r>
    </w:p>
    <w:p w:rsidR="003333DF" w:rsidRPr="00064F81" w:rsidP="006F229B" w14:paraId="7B2A0934" w14:textId="77777777">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t>Requiring the use of a statistical data classi</w:t>
      </w:r>
      <w:r w:rsidRPr="00064F81">
        <w:rPr>
          <w:rFonts w:ascii="Times New Roman" w:hAnsi="Times New Roman"/>
          <w:b/>
          <w:sz w:val="22"/>
          <w:szCs w:val="22"/>
        </w:rPr>
        <w:t>fication that has not been</w:t>
      </w:r>
      <w:r w:rsidRPr="00064F81">
        <w:rPr>
          <w:rFonts w:ascii="Times New Roman" w:hAnsi="Times New Roman"/>
          <w:b/>
          <w:sz w:val="22"/>
          <w:szCs w:val="22"/>
        </w:rPr>
        <w:t xml:space="preserve"> reviewed and approved by OMB;</w:t>
      </w:r>
    </w:p>
    <w:p w:rsidR="003333DF" w:rsidRPr="00064F81" w:rsidP="006F229B" w14:paraId="7B2A0935" w14:textId="77777777">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t>That includ</w:t>
      </w:r>
      <w:r w:rsidRPr="00064F81" w:rsidR="00383C0A">
        <w:rPr>
          <w:rFonts w:ascii="Times New Roman" w:hAnsi="Times New Roman"/>
          <w:b/>
          <w:sz w:val="22"/>
          <w:szCs w:val="22"/>
        </w:rPr>
        <w:t>es a pledge of confidentiality that is not supported by authority established in statute or regulation, that is not supported by dis</w:t>
      </w:r>
      <w:r w:rsidRPr="00064F81">
        <w:rPr>
          <w:rFonts w:ascii="Times New Roman" w:hAnsi="Times New Roman"/>
          <w:b/>
          <w:sz w:val="22"/>
          <w:szCs w:val="22"/>
        </w:rPr>
        <w:t>closure and data security policies that are consistent wi</w:t>
      </w:r>
      <w:r w:rsidRPr="00064F81" w:rsidR="00383C0A">
        <w:rPr>
          <w:rFonts w:ascii="Times New Roman" w:hAnsi="Times New Roman"/>
          <w:b/>
          <w:sz w:val="22"/>
          <w:szCs w:val="22"/>
        </w:rPr>
        <w:t>th the pledge, or which unnecessarily impedes shar</w:t>
      </w:r>
      <w:r w:rsidRPr="00064F81">
        <w:rPr>
          <w:rFonts w:ascii="Times New Roman" w:hAnsi="Times New Roman"/>
          <w:b/>
          <w:sz w:val="22"/>
          <w:szCs w:val="22"/>
        </w:rPr>
        <w:t>ing of d</w:t>
      </w:r>
      <w:r w:rsidRPr="00064F81" w:rsidR="00383C0A">
        <w:rPr>
          <w:rFonts w:ascii="Times New Roman" w:hAnsi="Times New Roman"/>
          <w:b/>
          <w:sz w:val="22"/>
          <w:szCs w:val="22"/>
        </w:rPr>
        <w:t>ata with other agencies for com</w:t>
      </w:r>
      <w:r w:rsidRPr="00064F81" w:rsidR="00D3753F">
        <w:rPr>
          <w:rFonts w:ascii="Times New Roman" w:hAnsi="Times New Roman"/>
          <w:b/>
          <w:sz w:val="22"/>
          <w:szCs w:val="22"/>
        </w:rPr>
        <w:t>patible confiden</w:t>
      </w:r>
      <w:r w:rsidRPr="00064F81">
        <w:rPr>
          <w:rFonts w:ascii="Times New Roman" w:hAnsi="Times New Roman"/>
          <w:b/>
          <w:sz w:val="22"/>
          <w:szCs w:val="22"/>
        </w:rPr>
        <w:t xml:space="preserve">tial use; or </w:t>
      </w:r>
    </w:p>
    <w:p w:rsidR="003333DF" w:rsidRPr="00064F81" w:rsidP="006F229B" w14:paraId="7B2A0936" w14:textId="77777777">
      <w:pPr>
        <w:pStyle w:val="BodyText"/>
        <w:numPr>
          <w:ilvl w:val="0"/>
          <w:numId w:val="19"/>
        </w:numPr>
        <w:spacing w:line="480" w:lineRule="auto"/>
        <w:rPr>
          <w:b w:val="0"/>
          <w:sz w:val="22"/>
          <w:szCs w:val="22"/>
        </w:rPr>
      </w:pPr>
      <w:r w:rsidRPr="00064F81">
        <w:rPr>
          <w:sz w:val="22"/>
          <w:szCs w:val="22"/>
        </w:rPr>
        <w:t>Requiri</w:t>
      </w:r>
      <w:r w:rsidRPr="00064F81" w:rsidR="0032533B">
        <w:rPr>
          <w:sz w:val="22"/>
          <w:szCs w:val="22"/>
        </w:rPr>
        <w:t>ng respondents to submit propri</w:t>
      </w:r>
      <w:r w:rsidRPr="00064F81">
        <w:rPr>
          <w:sz w:val="22"/>
          <w:szCs w:val="22"/>
        </w:rPr>
        <w:t>etary trade secret, or other confidential informat</w:t>
      </w:r>
      <w:r w:rsidRPr="00064F81" w:rsidR="0032533B">
        <w:rPr>
          <w:sz w:val="22"/>
          <w:szCs w:val="22"/>
        </w:rPr>
        <w:t xml:space="preserve">ion </w:t>
      </w:r>
      <w:r w:rsidRPr="00064F81" w:rsidR="0032533B">
        <w:rPr>
          <w:sz w:val="22"/>
          <w:szCs w:val="22"/>
        </w:rPr>
        <w:t>unless the agency can demon</w:t>
      </w:r>
      <w:r w:rsidRPr="00064F81">
        <w:rPr>
          <w:sz w:val="22"/>
          <w:szCs w:val="22"/>
        </w:rPr>
        <w:t>strate that it has instituted procedures to protect the information's confidentiali</w:t>
      </w:r>
      <w:r w:rsidRPr="00064F81" w:rsidR="0032533B">
        <w:rPr>
          <w:sz w:val="22"/>
          <w:szCs w:val="22"/>
        </w:rPr>
        <w:t>ty to the extent permit</w:t>
      </w:r>
      <w:r w:rsidRPr="00064F81">
        <w:rPr>
          <w:sz w:val="22"/>
          <w:szCs w:val="22"/>
        </w:rPr>
        <w:t>ted by law.</w:t>
      </w:r>
    </w:p>
    <w:p w:rsidR="009C0AC1" w:rsidP="009C0AC1" w14:paraId="2AD43DEA" w14:textId="77777777">
      <w:pPr>
        <w:tabs>
          <w:tab w:val="left" w:pos="-720"/>
        </w:tabs>
        <w:suppressAutoHyphens/>
        <w:spacing w:line="480" w:lineRule="auto"/>
        <w:ind w:firstLine="360"/>
        <w:rPr>
          <w:rFonts w:ascii="Times New Roman" w:hAnsi="Times New Roman"/>
          <w:sz w:val="22"/>
          <w:szCs w:val="22"/>
        </w:rPr>
      </w:pPr>
      <w:r w:rsidRPr="00334A5F">
        <w:rPr>
          <w:rFonts w:ascii="Times New Roman" w:hAnsi="Times New Roman"/>
          <w:sz w:val="22"/>
          <w:szCs w:val="22"/>
        </w:rPr>
        <w:t xml:space="preserve">This information collection is intended </w:t>
      </w:r>
      <w:r w:rsidRPr="00334A5F" w:rsidR="00782AAA">
        <w:rPr>
          <w:rFonts w:ascii="Times New Roman" w:hAnsi="Times New Roman"/>
          <w:sz w:val="22"/>
          <w:szCs w:val="22"/>
        </w:rPr>
        <w:t xml:space="preserve">to assist with accurately tracking and reporting </w:t>
      </w:r>
      <w:r w:rsidRPr="00334A5F" w:rsidR="00FC366C">
        <w:rPr>
          <w:rFonts w:ascii="Times New Roman" w:hAnsi="Times New Roman"/>
          <w:sz w:val="22"/>
          <w:szCs w:val="22"/>
        </w:rPr>
        <w:t xml:space="preserve">activity </w:t>
      </w:r>
      <w:r w:rsidRPr="00334A5F">
        <w:rPr>
          <w:rFonts w:ascii="Times New Roman" w:hAnsi="Times New Roman"/>
          <w:sz w:val="22"/>
          <w:szCs w:val="22"/>
        </w:rPr>
        <w:t xml:space="preserve">on school food supply chain disruption to </w:t>
      </w:r>
      <w:r w:rsidRPr="00334A5F" w:rsidR="00782AAA">
        <w:rPr>
          <w:rFonts w:ascii="Times New Roman" w:hAnsi="Times New Roman"/>
          <w:sz w:val="22"/>
          <w:szCs w:val="22"/>
        </w:rPr>
        <w:t xml:space="preserve">the Executive Office of the President.  </w:t>
      </w:r>
      <w:r w:rsidRPr="00334A5F">
        <w:rPr>
          <w:rFonts w:ascii="Times New Roman" w:hAnsi="Times New Roman"/>
          <w:sz w:val="22"/>
          <w:szCs w:val="22"/>
        </w:rPr>
        <w:t>Given the urgency of the</w:t>
      </w:r>
      <w:r>
        <w:rPr>
          <w:rFonts w:ascii="Times New Roman" w:hAnsi="Times New Roman"/>
          <w:sz w:val="22"/>
          <w:szCs w:val="22"/>
        </w:rPr>
        <w:t xml:space="preserve"> issue and the need to identify potential solutions and flexibilities quickly, FNS is requesting that State CN Directors submit SFA contact information within 1 week of the request and that SFA Directors complete their web surveys within 4 weeks of receipt. </w:t>
      </w:r>
    </w:p>
    <w:p w:rsidR="00E11A38" w:rsidRPr="00064F81" w:rsidP="006F229B" w14:paraId="7B2A0939" w14:textId="297B1EEE">
      <w:pPr>
        <w:tabs>
          <w:tab w:val="left" w:pos="-720"/>
        </w:tabs>
        <w:suppressAutoHyphens/>
        <w:spacing w:line="480" w:lineRule="auto"/>
        <w:rPr>
          <w:rFonts w:ascii="Times New Roman" w:hAnsi="Times New Roman"/>
          <w:sz w:val="22"/>
          <w:szCs w:val="22"/>
        </w:rPr>
      </w:pPr>
      <w:r>
        <w:rPr>
          <w:rFonts w:ascii="Times New Roman" w:hAnsi="Times New Roman"/>
          <w:sz w:val="22"/>
          <w:szCs w:val="22"/>
        </w:rPr>
        <w:tab/>
      </w:r>
      <w:r w:rsidRPr="00064F81" w:rsidR="00D27001">
        <w:rPr>
          <w:rFonts w:ascii="Times New Roman" w:hAnsi="Times New Roman"/>
          <w:sz w:val="22"/>
          <w:szCs w:val="22"/>
        </w:rPr>
        <w:t xml:space="preserve">There are no </w:t>
      </w:r>
      <w:r w:rsidRPr="00064F81" w:rsidR="00FC366C">
        <w:rPr>
          <w:rFonts w:ascii="Times New Roman" w:hAnsi="Times New Roman"/>
          <w:sz w:val="22"/>
          <w:szCs w:val="22"/>
        </w:rPr>
        <w:t xml:space="preserve">other </w:t>
      </w:r>
      <w:r w:rsidRPr="00064F81" w:rsidR="00D27001">
        <w:rPr>
          <w:rFonts w:ascii="Times New Roman" w:hAnsi="Times New Roman"/>
          <w:sz w:val="22"/>
          <w:szCs w:val="22"/>
        </w:rPr>
        <w:t>special circumstances. The collection of information is conducted in a manner consistent with the guidelines in 5 CFR 1320.5.</w:t>
      </w:r>
    </w:p>
    <w:p w:rsidR="00BE0B08" w:rsidRPr="00064F81" w:rsidP="006F229B" w14:paraId="7B2A093B" w14:textId="77777777">
      <w:pPr>
        <w:pStyle w:val="Heading1"/>
        <w:spacing w:line="480" w:lineRule="auto"/>
        <w:rPr>
          <w:sz w:val="22"/>
          <w:szCs w:val="22"/>
        </w:rPr>
      </w:pPr>
      <w:bookmarkStart w:id="14" w:name="_Toc401831364"/>
      <w:bookmarkStart w:id="15" w:name="_Toc38990864"/>
      <w:r w:rsidRPr="00064F81">
        <w:rPr>
          <w:sz w:val="22"/>
          <w:szCs w:val="22"/>
        </w:rPr>
        <w:t xml:space="preserve">A8.  </w:t>
      </w:r>
      <w:r w:rsidRPr="00064F81" w:rsidR="005917B8">
        <w:rPr>
          <w:sz w:val="22"/>
          <w:szCs w:val="22"/>
        </w:rPr>
        <w:t xml:space="preserve">Comments to the Federal Register Notice and efforts </w:t>
      </w:r>
      <w:r w:rsidRPr="00064F81" w:rsidR="002568E6">
        <w:rPr>
          <w:sz w:val="22"/>
          <w:szCs w:val="22"/>
        </w:rPr>
        <w:t xml:space="preserve">for </w:t>
      </w:r>
      <w:r w:rsidRPr="00064F81" w:rsidR="005917B8">
        <w:rPr>
          <w:sz w:val="22"/>
          <w:szCs w:val="22"/>
        </w:rPr>
        <w:t>consult</w:t>
      </w:r>
      <w:r w:rsidRPr="00064F81" w:rsidR="002568E6">
        <w:rPr>
          <w:sz w:val="22"/>
          <w:szCs w:val="22"/>
        </w:rPr>
        <w:t>ation</w:t>
      </w:r>
      <w:r w:rsidRPr="00064F81" w:rsidR="005917B8">
        <w:rPr>
          <w:sz w:val="22"/>
          <w:szCs w:val="22"/>
        </w:rPr>
        <w:t>.</w:t>
      </w:r>
      <w:bookmarkEnd w:id="14"/>
      <w:bookmarkEnd w:id="15"/>
      <w:r w:rsidRPr="00064F81">
        <w:rPr>
          <w:sz w:val="22"/>
          <w:szCs w:val="22"/>
        </w:rPr>
        <w:t xml:space="preserve">  </w:t>
      </w:r>
    </w:p>
    <w:p w:rsidR="003333DF" w:rsidRPr="001B64CE" w:rsidP="001B64CE" w14:paraId="7B2A093D" w14:textId="77777777">
      <w:pPr>
        <w:pStyle w:val="ListParagraph"/>
        <w:numPr>
          <w:ilvl w:val="0"/>
          <w:numId w:val="42"/>
        </w:numPr>
        <w:rPr>
          <w:b/>
          <w:sz w:val="22"/>
          <w:szCs w:val="22"/>
        </w:rPr>
      </w:pPr>
      <w:r w:rsidRPr="001B64CE">
        <w:rPr>
          <w:b/>
          <w:sz w:val="22"/>
          <w:szCs w:val="22"/>
        </w:rPr>
        <w:t xml:space="preserve">If applicable, provide a copy and identify the date and page number of </w:t>
      </w:r>
      <w:r w:rsidRPr="001B64CE">
        <w:rPr>
          <w:b/>
          <w:sz w:val="22"/>
          <w:szCs w:val="22"/>
        </w:rPr>
        <w:t>publication</w:t>
      </w:r>
      <w:r w:rsidRPr="001B64CE">
        <w:rPr>
          <w:b/>
          <w:sz w:val="22"/>
          <w:szCs w:val="22"/>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1B64CE">
        <w:rPr>
          <w:b/>
          <w:sz w:val="22"/>
          <w:szCs w:val="22"/>
        </w:rPr>
        <w:tab/>
      </w:r>
    </w:p>
    <w:p w:rsidR="003333DF" w:rsidRPr="001B64CE" w:rsidP="001B64CE" w14:paraId="7B2A093F" w14:textId="77777777">
      <w:pPr>
        <w:pStyle w:val="ListParagraph"/>
        <w:numPr>
          <w:ilvl w:val="0"/>
          <w:numId w:val="42"/>
        </w:numPr>
        <w:rPr>
          <w:b/>
          <w:sz w:val="22"/>
          <w:szCs w:val="22"/>
        </w:rPr>
      </w:pPr>
      <w:r w:rsidRPr="001B64CE">
        <w:rPr>
          <w:b/>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1B64CE" w:rsidP="001B64CE" w14:paraId="7B2A0941" w14:textId="77777777">
      <w:pPr>
        <w:pStyle w:val="ListParagraph"/>
        <w:numPr>
          <w:ilvl w:val="0"/>
          <w:numId w:val="42"/>
        </w:numPr>
        <w:rPr>
          <w:b/>
          <w:sz w:val="22"/>
          <w:szCs w:val="22"/>
        </w:rPr>
      </w:pPr>
      <w:r w:rsidRPr="001B64CE">
        <w:rPr>
          <w:b/>
          <w:sz w:val="22"/>
          <w:szCs w:val="22"/>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P="001B64CE" w14:paraId="7B2A0943" w14:textId="58120EEB">
      <w:pPr>
        <w:tabs>
          <w:tab w:val="left" w:pos="-720"/>
        </w:tabs>
        <w:suppressAutoHyphens/>
        <w:spacing w:line="480" w:lineRule="auto"/>
        <w:ind w:firstLine="720"/>
        <w:rPr>
          <w:rFonts w:ascii="Times New Roman" w:hAnsi="Times New Roman"/>
          <w:sz w:val="22"/>
          <w:szCs w:val="22"/>
        </w:rPr>
      </w:pPr>
      <w:bookmarkStart w:id="16" w:name="OLE_LINK1"/>
      <w:bookmarkStart w:id="17" w:name="OLE_LINK2"/>
      <w:r>
        <w:rPr>
          <w:rFonts w:ascii="Times New Roman" w:hAnsi="Times New Roman"/>
          <w:sz w:val="22"/>
          <w:szCs w:val="22"/>
        </w:rPr>
        <w:t xml:space="preserve">This is a request for </w:t>
      </w:r>
      <w:r w:rsidRPr="006F229B">
        <w:rPr>
          <w:rFonts w:ascii="Times New Roman" w:hAnsi="Times New Roman"/>
          <w:sz w:val="22"/>
          <w:szCs w:val="22"/>
        </w:rPr>
        <w:t>emergency approval under the</w:t>
      </w:r>
      <w:r>
        <w:rPr>
          <w:rFonts w:ascii="Times New Roman" w:hAnsi="Times New Roman"/>
          <w:sz w:val="22"/>
          <w:szCs w:val="22"/>
        </w:rPr>
        <w:t xml:space="preserve"> PRA. Due to the urgent and evolving supply chain situation and need to collect these data quickly, FNS was not able to post for public comment in the Federal Register. However, </w:t>
      </w:r>
      <w:r w:rsidR="005E5F7B">
        <w:rPr>
          <w:rFonts w:ascii="Times New Roman" w:hAnsi="Times New Roman"/>
          <w:sz w:val="22"/>
          <w:szCs w:val="22"/>
        </w:rPr>
        <w:t xml:space="preserve">FNS consulted with 9 SFA Directors across all 7 FNS regions </w:t>
      </w:r>
      <w:r w:rsidR="00357992">
        <w:rPr>
          <w:rFonts w:ascii="Times New Roman" w:hAnsi="Times New Roman"/>
          <w:sz w:val="22"/>
          <w:szCs w:val="22"/>
        </w:rPr>
        <w:t xml:space="preserve">in </w:t>
      </w:r>
      <w:r w:rsidRPr="00510D59" w:rsidR="00510D59">
        <w:rPr>
          <w:rFonts w:ascii="Times New Roman" w:hAnsi="Times New Roman"/>
          <w:sz w:val="22"/>
          <w:szCs w:val="22"/>
        </w:rPr>
        <w:t>August</w:t>
      </w:r>
      <w:r w:rsidRPr="00510D59" w:rsidR="008D21B7">
        <w:rPr>
          <w:rFonts w:ascii="Times New Roman" w:hAnsi="Times New Roman"/>
          <w:sz w:val="22"/>
          <w:szCs w:val="22"/>
        </w:rPr>
        <w:t xml:space="preserve"> </w:t>
      </w:r>
      <w:r w:rsidRPr="00510D59" w:rsidR="00357992">
        <w:rPr>
          <w:rFonts w:ascii="Times New Roman" w:hAnsi="Times New Roman"/>
          <w:sz w:val="22"/>
          <w:szCs w:val="22"/>
        </w:rPr>
        <w:t>202</w:t>
      </w:r>
      <w:r w:rsidRPr="00510D59" w:rsidR="008D21B7">
        <w:rPr>
          <w:rFonts w:ascii="Times New Roman" w:hAnsi="Times New Roman"/>
          <w:sz w:val="22"/>
          <w:szCs w:val="22"/>
        </w:rPr>
        <w:t>2</w:t>
      </w:r>
      <w:r w:rsidR="00357992">
        <w:rPr>
          <w:rFonts w:ascii="Times New Roman" w:hAnsi="Times New Roman"/>
          <w:sz w:val="22"/>
          <w:szCs w:val="22"/>
        </w:rPr>
        <w:t xml:space="preserve"> </w:t>
      </w:r>
      <w:r w:rsidR="005E5F7B">
        <w:rPr>
          <w:rFonts w:ascii="Times New Roman" w:hAnsi="Times New Roman"/>
          <w:sz w:val="22"/>
          <w:szCs w:val="22"/>
        </w:rPr>
        <w:t xml:space="preserve">as part of the pretest (Appendix </w:t>
      </w:r>
      <w:r w:rsidR="006C1F9C">
        <w:rPr>
          <w:rFonts w:ascii="Times New Roman" w:hAnsi="Times New Roman"/>
          <w:sz w:val="22"/>
          <w:szCs w:val="22"/>
        </w:rPr>
        <w:t>F</w:t>
      </w:r>
      <w:r w:rsidR="005E5F7B">
        <w:rPr>
          <w:rFonts w:ascii="Times New Roman" w:hAnsi="Times New Roman"/>
          <w:sz w:val="22"/>
          <w:szCs w:val="22"/>
        </w:rPr>
        <w:t>)</w:t>
      </w:r>
      <w:r w:rsidR="00D35696">
        <w:rPr>
          <w:rFonts w:ascii="Times New Roman" w:hAnsi="Times New Roman"/>
          <w:sz w:val="22"/>
          <w:szCs w:val="22"/>
        </w:rPr>
        <w:t xml:space="preserve"> for the SFA Survey on Supply Chain Disruption. With permission, t</w:t>
      </w:r>
      <w:r w:rsidR="005E5F7B">
        <w:rPr>
          <w:rFonts w:ascii="Times New Roman" w:hAnsi="Times New Roman"/>
          <w:sz w:val="22"/>
          <w:szCs w:val="22"/>
        </w:rPr>
        <w:t>heir names, titles, and contact information are listed in Table 1 below.</w:t>
      </w:r>
    </w:p>
    <w:p w:rsidR="00ED28F2" w:rsidP="001B64CE" w14:paraId="7B2A0944" w14:textId="34914ADF">
      <w:pPr>
        <w:pStyle w:val="Heading1"/>
      </w:pPr>
      <w:r>
        <w:t>Table 1. Pretest Participants</w:t>
      </w:r>
    </w:p>
    <w:tbl>
      <w:tblPr>
        <w:tblStyle w:val="TableGrid"/>
        <w:tblW w:w="0" w:type="auto"/>
        <w:tblLook w:val="04A0"/>
      </w:tblPr>
      <w:tblGrid>
        <w:gridCol w:w="2109"/>
        <w:gridCol w:w="2218"/>
        <w:gridCol w:w="1958"/>
        <w:gridCol w:w="3065"/>
      </w:tblGrid>
      <w:tr w14:paraId="22370745" w14:textId="77777777" w:rsidTr="00323615">
        <w:tblPrEx>
          <w:tblW w:w="0" w:type="auto"/>
          <w:tblLook w:val="04A0"/>
        </w:tblPrEx>
        <w:tc>
          <w:tcPr>
            <w:tcW w:w="2109" w:type="dxa"/>
          </w:tcPr>
          <w:p w:rsidR="00D35696" w:rsidRPr="00323615" w:rsidP="00323615" w14:paraId="49E4411E" w14:textId="49AD153B">
            <w:pPr>
              <w:tabs>
                <w:tab w:val="left" w:pos="-720"/>
              </w:tabs>
              <w:suppressAutoHyphens/>
              <w:rPr>
                <w:rFonts w:ascii="Times New Roman" w:hAnsi="Times New Roman"/>
                <w:b/>
                <w:sz w:val="22"/>
                <w:szCs w:val="22"/>
              </w:rPr>
            </w:pPr>
            <w:r w:rsidRPr="00323615">
              <w:rPr>
                <w:rFonts w:ascii="Times New Roman" w:hAnsi="Times New Roman"/>
                <w:b/>
                <w:sz w:val="22"/>
                <w:szCs w:val="22"/>
              </w:rPr>
              <w:t>Name</w:t>
            </w:r>
          </w:p>
        </w:tc>
        <w:tc>
          <w:tcPr>
            <w:tcW w:w="2218" w:type="dxa"/>
          </w:tcPr>
          <w:p w:rsidR="00D35696" w:rsidRPr="00323615" w:rsidP="00323615" w14:paraId="54A2F5BD" w14:textId="15D0990E">
            <w:pPr>
              <w:tabs>
                <w:tab w:val="left" w:pos="-720"/>
              </w:tabs>
              <w:suppressAutoHyphens/>
              <w:rPr>
                <w:rFonts w:ascii="Times New Roman" w:hAnsi="Times New Roman"/>
                <w:b/>
                <w:sz w:val="22"/>
                <w:szCs w:val="22"/>
              </w:rPr>
            </w:pPr>
            <w:r w:rsidRPr="00323615">
              <w:rPr>
                <w:rFonts w:ascii="Times New Roman" w:hAnsi="Times New Roman"/>
                <w:b/>
                <w:sz w:val="22"/>
                <w:szCs w:val="22"/>
              </w:rPr>
              <w:t>Title</w:t>
            </w:r>
          </w:p>
        </w:tc>
        <w:tc>
          <w:tcPr>
            <w:tcW w:w="1958" w:type="dxa"/>
          </w:tcPr>
          <w:p w:rsidR="00D35696" w:rsidRPr="00323615" w:rsidP="00323615" w14:paraId="0C70374F" w14:textId="3284D890">
            <w:pPr>
              <w:tabs>
                <w:tab w:val="left" w:pos="-720"/>
              </w:tabs>
              <w:suppressAutoHyphens/>
              <w:rPr>
                <w:rFonts w:ascii="Times New Roman" w:hAnsi="Times New Roman"/>
                <w:b/>
                <w:sz w:val="22"/>
                <w:szCs w:val="22"/>
              </w:rPr>
            </w:pPr>
            <w:r w:rsidRPr="00323615">
              <w:rPr>
                <w:rFonts w:ascii="Times New Roman" w:hAnsi="Times New Roman"/>
                <w:b/>
                <w:sz w:val="22"/>
                <w:szCs w:val="22"/>
              </w:rPr>
              <w:t>State</w:t>
            </w:r>
          </w:p>
        </w:tc>
        <w:tc>
          <w:tcPr>
            <w:tcW w:w="3065" w:type="dxa"/>
          </w:tcPr>
          <w:p w:rsidR="00D35696" w:rsidRPr="00323615" w:rsidP="00323615" w14:paraId="0ABA2556" w14:textId="53C01EF3">
            <w:pPr>
              <w:tabs>
                <w:tab w:val="left" w:pos="-720"/>
              </w:tabs>
              <w:suppressAutoHyphens/>
              <w:rPr>
                <w:rFonts w:ascii="Times New Roman" w:hAnsi="Times New Roman"/>
                <w:b/>
                <w:sz w:val="22"/>
                <w:szCs w:val="22"/>
              </w:rPr>
            </w:pPr>
            <w:r w:rsidRPr="00323615">
              <w:rPr>
                <w:rFonts w:ascii="Times New Roman" w:hAnsi="Times New Roman"/>
                <w:b/>
                <w:sz w:val="22"/>
                <w:szCs w:val="22"/>
              </w:rPr>
              <w:t>Email</w:t>
            </w:r>
          </w:p>
        </w:tc>
      </w:tr>
      <w:tr w14:paraId="46259BCB" w14:textId="77777777" w:rsidTr="00323615">
        <w:tblPrEx>
          <w:tblW w:w="0" w:type="auto"/>
          <w:tblLook w:val="04A0"/>
        </w:tblPrEx>
        <w:tc>
          <w:tcPr>
            <w:tcW w:w="2109" w:type="dxa"/>
          </w:tcPr>
          <w:p w:rsidR="00323615" w:rsidRPr="00323615" w:rsidP="00323615" w14:paraId="7C7D2AD0" w14:textId="51D2EA56">
            <w:pPr>
              <w:tabs>
                <w:tab w:val="left" w:pos="-720"/>
              </w:tabs>
              <w:suppressAutoHyphens/>
              <w:rPr>
                <w:rFonts w:ascii="Times New Roman" w:hAnsi="Times New Roman"/>
                <w:sz w:val="22"/>
                <w:szCs w:val="22"/>
              </w:rPr>
            </w:pPr>
            <w:r w:rsidRPr="00323615">
              <w:rPr>
                <w:rFonts w:ascii="Times New Roman" w:hAnsi="Times New Roman"/>
                <w:sz w:val="22"/>
                <w:szCs w:val="22"/>
              </w:rPr>
              <w:t>Becky Hardin</w:t>
            </w:r>
          </w:p>
        </w:tc>
        <w:tc>
          <w:tcPr>
            <w:tcW w:w="2218" w:type="dxa"/>
          </w:tcPr>
          <w:p w:rsidR="00323615" w:rsidRPr="00323615" w:rsidP="00323615" w14:paraId="68E05902" w14:textId="4EA27AB2">
            <w:pPr>
              <w:tabs>
                <w:tab w:val="left" w:pos="-720"/>
              </w:tabs>
              <w:suppressAutoHyphens/>
              <w:rPr>
                <w:rFonts w:ascii="Times New Roman" w:hAnsi="Times New Roman"/>
                <w:sz w:val="22"/>
                <w:szCs w:val="22"/>
              </w:rPr>
            </w:pPr>
            <w:r>
              <w:rPr>
                <w:rFonts w:ascii="Times New Roman" w:hAnsi="Times New Roman"/>
                <w:color w:val="000000"/>
                <w:sz w:val="22"/>
                <w:szCs w:val="22"/>
              </w:rPr>
              <w:t>Cafeteria Director, Rosary Catholic School</w:t>
            </w:r>
          </w:p>
        </w:tc>
        <w:tc>
          <w:tcPr>
            <w:tcW w:w="1958" w:type="dxa"/>
          </w:tcPr>
          <w:p w:rsidR="00323615" w:rsidRPr="00323615" w:rsidP="00323615" w14:paraId="3BC89130" w14:textId="61BEC797">
            <w:pPr>
              <w:tabs>
                <w:tab w:val="left" w:pos="-720"/>
              </w:tabs>
              <w:suppressAutoHyphens/>
              <w:rPr>
                <w:rFonts w:ascii="Times New Roman" w:hAnsi="Times New Roman"/>
                <w:sz w:val="22"/>
                <w:szCs w:val="22"/>
              </w:rPr>
            </w:pPr>
            <w:r w:rsidRPr="00323615">
              <w:rPr>
                <w:rFonts w:ascii="Times New Roman" w:hAnsi="Times New Roman"/>
                <w:sz w:val="22"/>
                <w:szCs w:val="22"/>
              </w:rPr>
              <w:t>Oklahoma</w:t>
            </w:r>
          </w:p>
        </w:tc>
        <w:tc>
          <w:tcPr>
            <w:tcW w:w="3065" w:type="dxa"/>
          </w:tcPr>
          <w:p w:rsidR="00323615" w:rsidRPr="00323615" w:rsidP="00323615" w14:paraId="01C38DDA" w14:textId="307C7AE6">
            <w:pPr>
              <w:tabs>
                <w:tab w:val="left" w:pos="-720"/>
              </w:tabs>
              <w:suppressAutoHyphens/>
              <w:rPr>
                <w:rFonts w:ascii="Times New Roman" w:hAnsi="Times New Roman"/>
                <w:sz w:val="22"/>
                <w:szCs w:val="22"/>
              </w:rPr>
            </w:pPr>
            <w:r w:rsidRPr="00323615">
              <w:rPr>
                <w:rFonts w:ascii="Times New Roman" w:hAnsi="Times New Roman"/>
                <w:sz w:val="22"/>
                <w:szCs w:val="22"/>
              </w:rPr>
              <w:t>cafeteria@rosaryschool.com</w:t>
            </w:r>
          </w:p>
        </w:tc>
      </w:tr>
      <w:tr w14:paraId="1E9797B4" w14:textId="77777777" w:rsidTr="00323615">
        <w:tblPrEx>
          <w:tblW w:w="0" w:type="auto"/>
          <w:tblLook w:val="04A0"/>
        </w:tblPrEx>
        <w:tc>
          <w:tcPr>
            <w:tcW w:w="2109" w:type="dxa"/>
          </w:tcPr>
          <w:p w:rsidR="00323615" w:rsidRPr="00323615" w:rsidP="00323615" w14:paraId="341EB04B" w14:textId="5442F2BA">
            <w:pPr>
              <w:tabs>
                <w:tab w:val="left" w:pos="-720"/>
              </w:tabs>
              <w:suppressAutoHyphens/>
              <w:rPr>
                <w:rFonts w:ascii="Times New Roman" w:hAnsi="Times New Roman"/>
                <w:sz w:val="22"/>
                <w:szCs w:val="22"/>
              </w:rPr>
            </w:pPr>
            <w:r w:rsidRPr="00323615">
              <w:rPr>
                <w:rFonts w:ascii="Times New Roman" w:hAnsi="Times New Roman"/>
                <w:sz w:val="22"/>
                <w:szCs w:val="22"/>
              </w:rPr>
              <w:t>Brigette Clark</w:t>
            </w:r>
          </w:p>
        </w:tc>
        <w:tc>
          <w:tcPr>
            <w:tcW w:w="2218" w:type="dxa"/>
          </w:tcPr>
          <w:p w:rsidR="00323615" w:rsidRPr="00323615" w:rsidP="00323615" w14:paraId="185DF900" w14:textId="1EE8FBFD">
            <w:pPr>
              <w:tabs>
                <w:tab w:val="left" w:pos="-720"/>
              </w:tabs>
              <w:suppressAutoHyphens/>
              <w:rPr>
                <w:rFonts w:ascii="Times New Roman" w:hAnsi="Times New Roman"/>
                <w:sz w:val="22"/>
                <w:szCs w:val="22"/>
              </w:rPr>
            </w:pPr>
            <w:r>
              <w:rPr>
                <w:rFonts w:ascii="Times New Roman" w:hAnsi="Times New Roman"/>
                <w:color w:val="000000"/>
                <w:sz w:val="22"/>
                <w:szCs w:val="22"/>
              </w:rPr>
              <w:t xml:space="preserve">District Clerk, </w:t>
            </w:r>
            <w:r w:rsidRPr="00323615">
              <w:rPr>
                <w:rFonts w:ascii="Times New Roman" w:hAnsi="Times New Roman"/>
                <w:color w:val="000000"/>
                <w:sz w:val="22"/>
                <w:szCs w:val="22"/>
              </w:rPr>
              <w:t>Geraldine Public Schools</w:t>
            </w:r>
          </w:p>
        </w:tc>
        <w:tc>
          <w:tcPr>
            <w:tcW w:w="1958" w:type="dxa"/>
          </w:tcPr>
          <w:p w:rsidR="00323615" w:rsidRPr="00323615" w:rsidP="00323615" w14:paraId="1A2CD423" w14:textId="58C45242">
            <w:pPr>
              <w:tabs>
                <w:tab w:val="left" w:pos="-720"/>
              </w:tabs>
              <w:suppressAutoHyphens/>
              <w:rPr>
                <w:rFonts w:ascii="Times New Roman" w:hAnsi="Times New Roman"/>
                <w:sz w:val="22"/>
                <w:szCs w:val="22"/>
              </w:rPr>
            </w:pPr>
            <w:r w:rsidRPr="00323615">
              <w:rPr>
                <w:rFonts w:ascii="Times New Roman" w:hAnsi="Times New Roman"/>
                <w:sz w:val="22"/>
                <w:szCs w:val="22"/>
              </w:rPr>
              <w:t>Montana</w:t>
            </w:r>
          </w:p>
        </w:tc>
        <w:tc>
          <w:tcPr>
            <w:tcW w:w="3065" w:type="dxa"/>
          </w:tcPr>
          <w:p w:rsidR="00323615" w:rsidRPr="00323615" w:rsidP="00323615" w14:paraId="682640FA" w14:textId="7C9F2833">
            <w:pPr>
              <w:tabs>
                <w:tab w:val="left" w:pos="-720"/>
              </w:tabs>
              <w:suppressAutoHyphens/>
              <w:rPr>
                <w:rFonts w:ascii="Times New Roman" w:hAnsi="Times New Roman"/>
                <w:sz w:val="22"/>
                <w:szCs w:val="22"/>
              </w:rPr>
            </w:pPr>
            <w:hyperlink r:id="rId10" w:history="1">
              <w:r w:rsidRPr="00323615">
                <w:rPr>
                  <w:rStyle w:val="Hyperlink"/>
                  <w:rFonts w:ascii="Times New Roman" w:hAnsi="Times New Roman"/>
                  <w:color w:val="auto"/>
                  <w:sz w:val="22"/>
                  <w:szCs w:val="22"/>
                  <w:u w:val="none"/>
                </w:rPr>
                <w:t>brigettec@geraldine.k12.mt.us</w:t>
              </w:r>
            </w:hyperlink>
          </w:p>
        </w:tc>
      </w:tr>
      <w:tr w14:paraId="45F47C82" w14:textId="77777777" w:rsidTr="00323615">
        <w:tblPrEx>
          <w:tblW w:w="0" w:type="auto"/>
          <w:tblLook w:val="04A0"/>
        </w:tblPrEx>
        <w:tc>
          <w:tcPr>
            <w:tcW w:w="2109" w:type="dxa"/>
          </w:tcPr>
          <w:p w:rsidR="00323615" w:rsidRPr="00323615" w:rsidP="00323615" w14:paraId="38A3A8E9" w14:textId="28443D0F">
            <w:pPr>
              <w:tabs>
                <w:tab w:val="left" w:pos="-720"/>
              </w:tabs>
              <w:suppressAutoHyphens/>
              <w:rPr>
                <w:rFonts w:ascii="Times New Roman" w:hAnsi="Times New Roman"/>
                <w:sz w:val="22"/>
                <w:szCs w:val="22"/>
              </w:rPr>
            </w:pPr>
            <w:r w:rsidRPr="00323615">
              <w:rPr>
                <w:rFonts w:ascii="Times New Roman" w:hAnsi="Times New Roman"/>
                <w:sz w:val="22"/>
                <w:szCs w:val="22"/>
              </w:rPr>
              <w:t>Dawn Smith</w:t>
            </w:r>
          </w:p>
        </w:tc>
        <w:tc>
          <w:tcPr>
            <w:tcW w:w="2218" w:type="dxa"/>
          </w:tcPr>
          <w:p w:rsidR="00323615" w:rsidRPr="00323615" w:rsidP="00323615" w14:paraId="7993C849" w14:textId="7D0E4488">
            <w:pPr>
              <w:tabs>
                <w:tab w:val="left" w:pos="-720"/>
              </w:tabs>
              <w:suppressAutoHyphens/>
              <w:rPr>
                <w:rFonts w:ascii="Times New Roman" w:hAnsi="Times New Roman"/>
                <w:sz w:val="22"/>
                <w:szCs w:val="22"/>
              </w:rPr>
            </w:pPr>
            <w:r>
              <w:rPr>
                <w:rFonts w:ascii="Times New Roman" w:hAnsi="Times New Roman"/>
                <w:color w:val="000000"/>
                <w:sz w:val="22"/>
                <w:szCs w:val="22"/>
              </w:rPr>
              <w:t xml:space="preserve">Director of Food and Nutrition, </w:t>
            </w:r>
            <w:r w:rsidRPr="00323615">
              <w:rPr>
                <w:rFonts w:ascii="Times New Roman" w:hAnsi="Times New Roman"/>
                <w:color w:val="000000"/>
                <w:sz w:val="22"/>
                <w:szCs w:val="22"/>
              </w:rPr>
              <w:t>School District of Beloit</w:t>
            </w:r>
          </w:p>
        </w:tc>
        <w:tc>
          <w:tcPr>
            <w:tcW w:w="1958" w:type="dxa"/>
          </w:tcPr>
          <w:p w:rsidR="00323615" w:rsidRPr="00323615" w:rsidP="00323615" w14:paraId="6CD9A05B" w14:textId="11258DF3">
            <w:pPr>
              <w:tabs>
                <w:tab w:val="left" w:pos="-720"/>
              </w:tabs>
              <w:suppressAutoHyphens/>
              <w:rPr>
                <w:rFonts w:ascii="Times New Roman" w:hAnsi="Times New Roman"/>
                <w:sz w:val="22"/>
                <w:szCs w:val="22"/>
              </w:rPr>
            </w:pPr>
            <w:r w:rsidRPr="00323615">
              <w:rPr>
                <w:rFonts w:ascii="Times New Roman" w:hAnsi="Times New Roman"/>
                <w:sz w:val="22"/>
                <w:szCs w:val="22"/>
              </w:rPr>
              <w:t>Wisconsin</w:t>
            </w:r>
          </w:p>
        </w:tc>
        <w:tc>
          <w:tcPr>
            <w:tcW w:w="3065" w:type="dxa"/>
          </w:tcPr>
          <w:p w:rsidR="00323615" w:rsidRPr="00323615" w:rsidP="00323615" w14:paraId="357789F6" w14:textId="332B7782">
            <w:pPr>
              <w:tabs>
                <w:tab w:val="left" w:pos="-720"/>
              </w:tabs>
              <w:suppressAutoHyphens/>
              <w:rPr>
                <w:rFonts w:ascii="Times New Roman" w:hAnsi="Times New Roman"/>
                <w:sz w:val="22"/>
                <w:szCs w:val="22"/>
              </w:rPr>
            </w:pPr>
            <w:hyperlink r:id="rId11" w:history="1">
              <w:r w:rsidRPr="00323615">
                <w:rPr>
                  <w:rStyle w:val="Hyperlink"/>
                  <w:rFonts w:ascii="Times New Roman" w:hAnsi="Times New Roman"/>
                  <w:color w:val="auto"/>
                  <w:sz w:val="22"/>
                  <w:szCs w:val="22"/>
                  <w:u w:val="none"/>
                </w:rPr>
                <w:t>dsmith7@sdb.k12.wi.us</w:t>
              </w:r>
            </w:hyperlink>
          </w:p>
        </w:tc>
      </w:tr>
      <w:tr w14:paraId="4E8A6671" w14:textId="77777777" w:rsidTr="00323615">
        <w:tblPrEx>
          <w:tblW w:w="0" w:type="auto"/>
          <w:tblLook w:val="04A0"/>
        </w:tblPrEx>
        <w:tc>
          <w:tcPr>
            <w:tcW w:w="2109" w:type="dxa"/>
          </w:tcPr>
          <w:p w:rsidR="00323615" w:rsidRPr="00323615" w:rsidP="00323615" w14:paraId="4F594E68" w14:textId="2C4640D2">
            <w:pPr>
              <w:tabs>
                <w:tab w:val="left" w:pos="-720"/>
              </w:tabs>
              <w:suppressAutoHyphens/>
              <w:rPr>
                <w:rFonts w:ascii="Times New Roman" w:hAnsi="Times New Roman"/>
                <w:sz w:val="22"/>
                <w:szCs w:val="22"/>
              </w:rPr>
            </w:pPr>
            <w:r w:rsidRPr="00323615">
              <w:rPr>
                <w:rFonts w:ascii="Times New Roman" w:hAnsi="Times New Roman"/>
                <w:sz w:val="22"/>
                <w:szCs w:val="22"/>
              </w:rPr>
              <w:t>Dean Gallegos</w:t>
            </w:r>
          </w:p>
        </w:tc>
        <w:tc>
          <w:tcPr>
            <w:tcW w:w="2218" w:type="dxa"/>
          </w:tcPr>
          <w:p w:rsidR="00323615" w:rsidRPr="00323615" w:rsidP="00323615" w14:paraId="3021DB0D" w14:textId="26A54E24">
            <w:pPr>
              <w:tabs>
                <w:tab w:val="left" w:pos="-720"/>
              </w:tabs>
              <w:suppressAutoHyphens/>
              <w:rPr>
                <w:rFonts w:ascii="Times New Roman" w:hAnsi="Times New Roman"/>
                <w:sz w:val="22"/>
                <w:szCs w:val="22"/>
              </w:rPr>
            </w:pPr>
            <w:r>
              <w:rPr>
                <w:rFonts w:ascii="Times New Roman" w:hAnsi="Times New Roman"/>
                <w:color w:val="000000"/>
                <w:sz w:val="22"/>
                <w:szCs w:val="22"/>
              </w:rPr>
              <w:t xml:space="preserve">Director, Food Service, </w:t>
            </w:r>
            <w:r w:rsidRPr="00323615">
              <w:rPr>
                <w:rFonts w:ascii="Times New Roman" w:hAnsi="Times New Roman"/>
                <w:color w:val="000000"/>
                <w:sz w:val="22"/>
                <w:szCs w:val="22"/>
              </w:rPr>
              <w:t>Rio Rancho P</w:t>
            </w:r>
            <w:r>
              <w:rPr>
                <w:rFonts w:ascii="Times New Roman" w:hAnsi="Times New Roman"/>
                <w:color w:val="000000"/>
                <w:sz w:val="22"/>
                <w:szCs w:val="22"/>
              </w:rPr>
              <w:t>ublic Schools</w:t>
            </w:r>
          </w:p>
        </w:tc>
        <w:tc>
          <w:tcPr>
            <w:tcW w:w="1958" w:type="dxa"/>
          </w:tcPr>
          <w:p w:rsidR="00323615" w:rsidRPr="00323615" w:rsidP="00323615" w14:paraId="6A6A8DB5" w14:textId="22B1AADC">
            <w:pPr>
              <w:tabs>
                <w:tab w:val="left" w:pos="-720"/>
              </w:tabs>
              <w:suppressAutoHyphens/>
              <w:rPr>
                <w:rFonts w:ascii="Times New Roman" w:hAnsi="Times New Roman"/>
                <w:sz w:val="22"/>
                <w:szCs w:val="22"/>
              </w:rPr>
            </w:pPr>
            <w:r w:rsidRPr="00323615">
              <w:rPr>
                <w:rFonts w:ascii="Times New Roman" w:hAnsi="Times New Roman"/>
                <w:sz w:val="22"/>
                <w:szCs w:val="22"/>
              </w:rPr>
              <w:t>New Mexico</w:t>
            </w:r>
          </w:p>
        </w:tc>
        <w:tc>
          <w:tcPr>
            <w:tcW w:w="3065" w:type="dxa"/>
          </w:tcPr>
          <w:p w:rsidR="00323615" w:rsidRPr="00323615" w:rsidP="00323615" w14:paraId="1DDD5173" w14:textId="4C56FCA8">
            <w:pPr>
              <w:tabs>
                <w:tab w:val="left" w:pos="-720"/>
              </w:tabs>
              <w:suppressAutoHyphens/>
              <w:rPr>
                <w:rFonts w:ascii="Times New Roman" w:hAnsi="Times New Roman"/>
                <w:sz w:val="22"/>
                <w:szCs w:val="22"/>
              </w:rPr>
            </w:pPr>
            <w:r w:rsidRPr="00323615">
              <w:rPr>
                <w:rFonts w:ascii="Times New Roman" w:hAnsi="Times New Roman"/>
                <w:sz w:val="22"/>
                <w:szCs w:val="22"/>
              </w:rPr>
              <w:t>dean.gallegos@rrps.net</w:t>
            </w:r>
          </w:p>
        </w:tc>
      </w:tr>
      <w:tr w14:paraId="307A30F3" w14:textId="77777777" w:rsidTr="00323615">
        <w:tblPrEx>
          <w:tblW w:w="0" w:type="auto"/>
          <w:tblLook w:val="04A0"/>
        </w:tblPrEx>
        <w:tc>
          <w:tcPr>
            <w:tcW w:w="2109" w:type="dxa"/>
          </w:tcPr>
          <w:p w:rsidR="00323615" w:rsidRPr="00323615" w:rsidP="00323615" w14:paraId="2E88E9B3" w14:textId="69B80799">
            <w:pPr>
              <w:tabs>
                <w:tab w:val="left" w:pos="-720"/>
              </w:tabs>
              <w:suppressAutoHyphens/>
              <w:rPr>
                <w:rFonts w:ascii="Times New Roman" w:hAnsi="Times New Roman"/>
                <w:sz w:val="22"/>
                <w:szCs w:val="22"/>
              </w:rPr>
            </w:pPr>
            <w:r w:rsidRPr="00323615">
              <w:rPr>
                <w:rFonts w:ascii="Times New Roman" w:hAnsi="Times New Roman"/>
                <w:sz w:val="22"/>
                <w:szCs w:val="22"/>
              </w:rPr>
              <w:t>Debby Webster</w:t>
            </w:r>
          </w:p>
        </w:tc>
        <w:tc>
          <w:tcPr>
            <w:tcW w:w="2218" w:type="dxa"/>
          </w:tcPr>
          <w:p w:rsidR="00323615" w:rsidRPr="00323615" w:rsidP="00323615" w14:paraId="557A3A0A" w14:textId="1C069776">
            <w:pPr>
              <w:tabs>
                <w:tab w:val="left" w:pos="-720"/>
              </w:tabs>
              <w:suppressAutoHyphens/>
              <w:rPr>
                <w:rFonts w:ascii="Times New Roman" w:hAnsi="Times New Roman"/>
                <w:sz w:val="22"/>
                <w:szCs w:val="22"/>
              </w:rPr>
            </w:pPr>
            <w:r>
              <w:rPr>
                <w:rFonts w:ascii="Times New Roman" w:hAnsi="Times New Roman"/>
                <w:color w:val="000000"/>
                <w:sz w:val="22"/>
                <w:szCs w:val="22"/>
              </w:rPr>
              <w:t xml:space="preserve">Nutrition Services Director, </w:t>
            </w:r>
            <w:r w:rsidRPr="00323615">
              <w:rPr>
                <w:rFonts w:ascii="Times New Roman" w:hAnsi="Times New Roman"/>
                <w:color w:val="000000"/>
                <w:sz w:val="22"/>
                <w:szCs w:val="22"/>
              </w:rPr>
              <w:t>Rainier S</w:t>
            </w:r>
            <w:r>
              <w:rPr>
                <w:rFonts w:ascii="Times New Roman" w:hAnsi="Times New Roman"/>
                <w:color w:val="000000"/>
                <w:sz w:val="22"/>
                <w:szCs w:val="22"/>
              </w:rPr>
              <w:t>chool District</w:t>
            </w:r>
          </w:p>
        </w:tc>
        <w:tc>
          <w:tcPr>
            <w:tcW w:w="1958" w:type="dxa"/>
          </w:tcPr>
          <w:p w:rsidR="00323615" w:rsidRPr="00323615" w:rsidP="00323615" w14:paraId="55BF1C18" w14:textId="3C83457B">
            <w:pPr>
              <w:tabs>
                <w:tab w:val="left" w:pos="-720"/>
              </w:tabs>
              <w:suppressAutoHyphens/>
              <w:rPr>
                <w:rFonts w:ascii="Times New Roman" w:hAnsi="Times New Roman"/>
                <w:sz w:val="22"/>
                <w:szCs w:val="22"/>
              </w:rPr>
            </w:pPr>
            <w:r w:rsidRPr="00323615">
              <w:rPr>
                <w:rFonts w:ascii="Times New Roman" w:hAnsi="Times New Roman"/>
                <w:sz w:val="22"/>
                <w:szCs w:val="22"/>
              </w:rPr>
              <w:t>Oregon</w:t>
            </w:r>
          </w:p>
        </w:tc>
        <w:tc>
          <w:tcPr>
            <w:tcW w:w="3065" w:type="dxa"/>
          </w:tcPr>
          <w:p w:rsidR="00323615" w:rsidRPr="00323615" w:rsidP="00323615" w14:paraId="4D116C72" w14:textId="477B4AC2">
            <w:pPr>
              <w:tabs>
                <w:tab w:val="left" w:pos="-720"/>
              </w:tabs>
              <w:suppressAutoHyphens/>
              <w:rPr>
                <w:rFonts w:ascii="Times New Roman" w:hAnsi="Times New Roman"/>
                <w:sz w:val="22"/>
                <w:szCs w:val="22"/>
              </w:rPr>
            </w:pPr>
            <w:hyperlink r:id="rId12" w:history="1">
              <w:r w:rsidRPr="00323615">
                <w:rPr>
                  <w:rStyle w:val="Hyperlink"/>
                  <w:rFonts w:ascii="Times New Roman" w:hAnsi="Times New Roman"/>
                  <w:color w:val="auto"/>
                  <w:sz w:val="22"/>
                  <w:szCs w:val="22"/>
                  <w:u w:val="none"/>
                </w:rPr>
                <w:t>debby_webster@rsd.k12.or.us</w:t>
              </w:r>
            </w:hyperlink>
          </w:p>
        </w:tc>
      </w:tr>
      <w:tr w14:paraId="73D8B5CE" w14:textId="77777777" w:rsidTr="00323615">
        <w:tblPrEx>
          <w:tblW w:w="0" w:type="auto"/>
          <w:tblLook w:val="04A0"/>
        </w:tblPrEx>
        <w:tc>
          <w:tcPr>
            <w:tcW w:w="2109" w:type="dxa"/>
          </w:tcPr>
          <w:p w:rsidR="00323615" w:rsidRPr="00323615" w:rsidP="00323615" w14:paraId="5AB4A474" w14:textId="5EF58367">
            <w:pPr>
              <w:tabs>
                <w:tab w:val="left" w:pos="-720"/>
              </w:tabs>
              <w:suppressAutoHyphens/>
              <w:rPr>
                <w:rFonts w:ascii="Times New Roman" w:hAnsi="Times New Roman"/>
                <w:sz w:val="22"/>
                <w:szCs w:val="22"/>
              </w:rPr>
            </w:pPr>
            <w:r w:rsidRPr="00323615">
              <w:rPr>
                <w:rFonts w:ascii="Times New Roman" w:hAnsi="Times New Roman"/>
                <w:sz w:val="22"/>
                <w:szCs w:val="22"/>
              </w:rPr>
              <w:t>Jacob Wood</w:t>
            </w:r>
          </w:p>
        </w:tc>
        <w:tc>
          <w:tcPr>
            <w:tcW w:w="2218" w:type="dxa"/>
          </w:tcPr>
          <w:p w:rsidR="00323615" w:rsidRPr="00323615" w:rsidP="00323615" w14:paraId="5F15EF99" w14:textId="335DEFD0">
            <w:pPr>
              <w:tabs>
                <w:tab w:val="left" w:pos="-720"/>
              </w:tabs>
              <w:suppressAutoHyphens/>
              <w:rPr>
                <w:rFonts w:ascii="Times New Roman" w:hAnsi="Times New Roman"/>
                <w:sz w:val="22"/>
                <w:szCs w:val="22"/>
              </w:rPr>
            </w:pPr>
            <w:r>
              <w:rPr>
                <w:rFonts w:ascii="Times New Roman" w:hAnsi="Times New Roman"/>
                <w:color w:val="000000"/>
                <w:sz w:val="22"/>
                <w:szCs w:val="22"/>
              </w:rPr>
              <w:t xml:space="preserve">Business </w:t>
            </w:r>
            <w:r>
              <w:rPr>
                <w:rFonts w:ascii="Times New Roman" w:hAnsi="Times New Roman"/>
                <w:color w:val="000000"/>
                <w:sz w:val="22"/>
                <w:szCs w:val="22"/>
              </w:rPr>
              <w:t>Administator</w:t>
            </w:r>
            <w:r>
              <w:rPr>
                <w:rFonts w:ascii="Times New Roman" w:hAnsi="Times New Roman"/>
                <w:color w:val="000000"/>
                <w:sz w:val="22"/>
                <w:szCs w:val="22"/>
              </w:rPr>
              <w:t xml:space="preserve">, </w:t>
            </w:r>
            <w:r w:rsidRPr="00323615">
              <w:rPr>
                <w:rFonts w:ascii="Times New Roman" w:hAnsi="Times New Roman"/>
                <w:color w:val="000000"/>
                <w:sz w:val="22"/>
                <w:szCs w:val="22"/>
              </w:rPr>
              <w:t>Essex North Supervisory Union</w:t>
            </w:r>
          </w:p>
        </w:tc>
        <w:tc>
          <w:tcPr>
            <w:tcW w:w="1958" w:type="dxa"/>
          </w:tcPr>
          <w:p w:rsidR="00323615" w:rsidRPr="00323615" w:rsidP="00323615" w14:paraId="2E61F566" w14:textId="3A2CD7DD">
            <w:pPr>
              <w:tabs>
                <w:tab w:val="left" w:pos="-720"/>
              </w:tabs>
              <w:suppressAutoHyphens/>
              <w:rPr>
                <w:rFonts w:ascii="Times New Roman" w:hAnsi="Times New Roman"/>
                <w:sz w:val="22"/>
                <w:szCs w:val="22"/>
              </w:rPr>
            </w:pPr>
            <w:r w:rsidRPr="00323615">
              <w:rPr>
                <w:rFonts w:ascii="Times New Roman" w:hAnsi="Times New Roman"/>
                <w:sz w:val="22"/>
                <w:szCs w:val="22"/>
              </w:rPr>
              <w:t>Vermont</w:t>
            </w:r>
          </w:p>
        </w:tc>
        <w:tc>
          <w:tcPr>
            <w:tcW w:w="3065" w:type="dxa"/>
          </w:tcPr>
          <w:p w:rsidR="00323615" w:rsidRPr="00323615" w:rsidP="00323615" w14:paraId="6795AB47" w14:textId="0B80657C">
            <w:pPr>
              <w:tabs>
                <w:tab w:val="left" w:pos="-720"/>
              </w:tabs>
              <w:suppressAutoHyphens/>
              <w:rPr>
                <w:rFonts w:ascii="Times New Roman" w:hAnsi="Times New Roman"/>
                <w:sz w:val="22"/>
                <w:szCs w:val="22"/>
              </w:rPr>
            </w:pPr>
            <w:hyperlink r:id="rId13" w:history="1">
              <w:r w:rsidRPr="00323615">
                <w:rPr>
                  <w:rStyle w:val="Hyperlink"/>
                  <w:rFonts w:ascii="Times New Roman" w:hAnsi="Times New Roman"/>
                  <w:color w:val="auto"/>
                  <w:sz w:val="22"/>
                  <w:szCs w:val="22"/>
                  <w:u w:val="none"/>
                </w:rPr>
                <w:t>jwood@ensuvt.org</w:t>
              </w:r>
            </w:hyperlink>
          </w:p>
        </w:tc>
      </w:tr>
      <w:tr w14:paraId="0018DCE0" w14:textId="77777777" w:rsidTr="00323615">
        <w:tblPrEx>
          <w:tblW w:w="0" w:type="auto"/>
          <w:tblLook w:val="04A0"/>
        </w:tblPrEx>
        <w:tc>
          <w:tcPr>
            <w:tcW w:w="2109" w:type="dxa"/>
          </w:tcPr>
          <w:p w:rsidR="00323615" w:rsidRPr="00323615" w:rsidP="00323615" w14:paraId="5BC39912" w14:textId="39096379">
            <w:pPr>
              <w:tabs>
                <w:tab w:val="left" w:pos="-720"/>
              </w:tabs>
              <w:suppressAutoHyphens/>
              <w:rPr>
                <w:rFonts w:ascii="Times New Roman" w:hAnsi="Times New Roman"/>
                <w:sz w:val="22"/>
                <w:szCs w:val="22"/>
              </w:rPr>
            </w:pPr>
            <w:r w:rsidRPr="00323615">
              <w:rPr>
                <w:rFonts w:ascii="Times New Roman" w:hAnsi="Times New Roman"/>
                <w:sz w:val="22"/>
                <w:szCs w:val="22"/>
              </w:rPr>
              <w:t>Joe Urban</w:t>
            </w:r>
          </w:p>
        </w:tc>
        <w:tc>
          <w:tcPr>
            <w:tcW w:w="2218" w:type="dxa"/>
          </w:tcPr>
          <w:p w:rsidR="00323615" w:rsidRPr="00323615" w:rsidP="00323615" w14:paraId="79D41D7B" w14:textId="7210ADB9">
            <w:pPr>
              <w:tabs>
                <w:tab w:val="left" w:pos="-720"/>
              </w:tabs>
              <w:suppressAutoHyphens/>
              <w:rPr>
                <w:rFonts w:ascii="Times New Roman" w:hAnsi="Times New Roman"/>
                <w:sz w:val="22"/>
                <w:szCs w:val="22"/>
              </w:rPr>
            </w:pPr>
            <w:r>
              <w:rPr>
                <w:rFonts w:ascii="Times New Roman" w:hAnsi="Times New Roman"/>
                <w:color w:val="000000"/>
                <w:sz w:val="22"/>
                <w:szCs w:val="22"/>
              </w:rPr>
              <w:t xml:space="preserve">Director of Food and Nutrition Services, </w:t>
            </w:r>
            <w:r w:rsidRPr="00323615">
              <w:rPr>
                <w:rFonts w:ascii="Times New Roman" w:hAnsi="Times New Roman"/>
                <w:color w:val="000000"/>
                <w:sz w:val="22"/>
                <w:szCs w:val="22"/>
              </w:rPr>
              <w:t>Greenville County Schools</w:t>
            </w:r>
          </w:p>
        </w:tc>
        <w:tc>
          <w:tcPr>
            <w:tcW w:w="1958" w:type="dxa"/>
          </w:tcPr>
          <w:p w:rsidR="00323615" w:rsidRPr="00323615" w:rsidP="00323615" w14:paraId="29C7D3A8" w14:textId="36CE001F">
            <w:pPr>
              <w:tabs>
                <w:tab w:val="left" w:pos="-720"/>
              </w:tabs>
              <w:suppressAutoHyphens/>
              <w:rPr>
                <w:rFonts w:ascii="Times New Roman" w:hAnsi="Times New Roman"/>
                <w:sz w:val="22"/>
                <w:szCs w:val="22"/>
              </w:rPr>
            </w:pPr>
            <w:r w:rsidRPr="00323615">
              <w:rPr>
                <w:rFonts w:ascii="Times New Roman" w:hAnsi="Times New Roman"/>
                <w:sz w:val="22"/>
                <w:szCs w:val="22"/>
              </w:rPr>
              <w:t>South Carolina</w:t>
            </w:r>
          </w:p>
        </w:tc>
        <w:tc>
          <w:tcPr>
            <w:tcW w:w="3065" w:type="dxa"/>
          </w:tcPr>
          <w:p w:rsidR="00323615" w:rsidRPr="00323615" w:rsidP="00323615" w14:paraId="597BDEA2" w14:textId="46FEA1D1">
            <w:pPr>
              <w:tabs>
                <w:tab w:val="left" w:pos="-720"/>
              </w:tabs>
              <w:suppressAutoHyphens/>
              <w:rPr>
                <w:rFonts w:ascii="Times New Roman" w:hAnsi="Times New Roman"/>
                <w:sz w:val="22"/>
                <w:szCs w:val="22"/>
              </w:rPr>
            </w:pPr>
            <w:hyperlink r:id="rId14" w:history="1">
              <w:r w:rsidRPr="00323615">
                <w:rPr>
                  <w:rStyle w:val="Hyperlink"/>
                  <w:rFonts w:ascii="Times New Roman" w:hAnsi="Times New Roman"/>
                  <w:color w:val="auto"/>
                  <w:sz w:val="22"/>
                  <w:szCs w:val="22"/>
                  <w:u w:val="none"/>
                </w:rPr>
                <w:t>jmurban@greenville.k12.sc.us</w:t>
              </w:r>
            </w:hyperlink>
          </w:p>
        </w:tc>
      </w:tr>
      <w:tr w14:paraId="1F23E9E4" w14:textId="77777777" w:rsidTr="00323615">
        <w:tblPrEx>
          <w:tblW w:w="0" w:type="auto"/>
          <w:tblLook w:val="04A0"/>
        </w:tblPrEx>
        <w:tc>
          <w:tcPr>
            <w:tcW w:w="2109" w:type="dxa"/>
          </w:tcPr>
          <w:p w:rsidR="00323615" w:rsidRPr="00323615" w:rsidP="00323615" w14:paraId="54DE1FB1" w14:textId="1E2ABB91">
            <w:pPr>
              <w:tabs>
                <w:tab w:val="left" w:pos="-720"/>
              </w:tabs>
              <w:suppressAutoHyphens/>
              <w:rPr>
                <w:rFonts w:ascii="Times New Roman" w:hAnsi="Times New Roman"/>
                <w:sz w:val="22"/>
                <w:szCs w:val="22"/>
              </w:rPr>
            </w:pPr>
            <w:r w:rsidRPr="00323615">
              <w:rPr>
                <w:rFonts w:ascii="Times New Roman" w:hAnsi="Times New Roman"/>
                <w:sz w:val="22"/>
                <w:szCs w:val="22"/>
              </w:rPr>
              <w:t>Kristen Osborn</w:t>
            </w:r>
          </w:p>
        </w:tc>
        <w:tc>
          <w:tcPr>
            <w:tcW w:w="2218" w:type="dxa"/>
          </w:tcPr>
          <w:p w:rsidR="00323615" w:rsidRPr="00323615" w:rsidP="00323615" w14:paraId="6872AA7B" w14:textId="5AC982A7">
            <w:pPr>
              <w:tabs>
                <w:tab w:val="left" w:pos="-720"/>
              </w:tabs>
              <w:suppressAutoHyphens/>
              <w:rPr>
                <w:rFonts w:ascii="Times New Roman" w:hAnsi="Times New Roman"/>
                <w:sz w:val="22"/>
                <w:szCs w:val="22"/>
              </w:rPr>
            </w:pPr>
            <w:r>
              <w:rPr>
                <w:rFonts w:ascii="Times New Roman" w:hAnsi="Times New Roman"/>
                <w:color w:val="000000"/>
                <w:sz w:val="22"/>
                <w:szCs w:val="22"/>
              </w:rPr>
              <w:t xml:space="preserve">School Nutrition Director, </w:t>
            </w:r>
            <w:r w:rsidRPr="00323615">
              <w:rPr>
                <w:rFonts w:ascii="Times New Roman" w:hAnsi="Times New Roman"/>
                <w:color w:val="000000"/>
                <w:sz w:val="22"/>
                <w:szCs w:val="22"/>
              </w:rPr>
              <w:t>Gunnison</w:t>
            </w:r>
            <w:r w:rsidR="00DD14A9">
              <w:rPr>
                <w:rFonts w:ascii="Times New Roman" w:hAnsi="Times New Roman"/>
                <w:color w:val="000000"/>
                <w:sz w:val="22"/>
                <w:szCs w:val="22"/>
              </w:rPr>
              <w:t xml:space="preserve"> Watershed School District</w:t>
            </w:r>
          </w:p>
        </w:tc>
        <w:tc>
          <w:tcPr>
            <w:tcW w:w="1958" w:type="dxa"/>
          </w:tcPr>
          <w:p w:rsidR="00323615" w:rsidRPr="00323615" w:rsidP="00323615" w14:paraId="5D9CA08C" w14:textId="510CC366">
            <w:pPr>
              <w:tabs>
                <w:tab w:val="left" w:pos="-720"/>
              </w:tabs>
              <w:suppressAutoHyphens/>
              <w:rPr>
                <w:rFonts w:ascii="Times New Roman" w:hAnsi="Times New Roman"/>
                <w:sz w:val="22"/>
                <w:szCs w:val="22"/>
              </w:rPr>
            </w:pPr>
            <w:r w:rsidRPr="00323615">
              <w:rPr>
                <w:rFonts w:ascii="Times New Roman" w:hAnsi="Times New Roman"/>
                <w:sz w:val="22"/>
                <w:szCs w:val="22"/>
              </w:rPr>
              <w:t>Colorado</w:t>
            </w:r>
          </w:p>
        </w:tc>
        <w:tc>
          <w:tcPr>
            <w:tcW w:w="3065" w:type="dxa"/>
          </w:tcPr>
          <w:p w:rsidR="00323615" w:rsidRPr="00323615" w:rsidP="00323615" w14:paraId="12032EB7" w14:textId="64722114">
            <w:pPr>
              <w:tabs>
                <w:tab w:val="left" w:pos="-720"/>
              </w:tabs>
              <w:suppressAutoHyphens/>
              <w:rPr>
                <w:rFonts w:ascii="Times New Roman" w:hAnsi="Times New Roman"/>
                <w:sz w:val="22"/>
                <w:szCs w:val="22"/>
              </w:rPr>
            </w:pPr>
            <w:hyperlink r:id="rId15" w:history="1">
              <w:r w:rsidRPr="00323615">
                <w:rPr>
                  <w:rStyle w:val="Hyperlink"/>
                  <w:rFonts w:ascii="Times New Roman" w:hAnsi="Times New Roman"/>
                  <w:color w:val="auto"/>
                  <w:sz w:val="22"/>
                  <w:szCs w:val="22"/>
                  <w:u w:val="none"/>
                </w:rPr>
                <w:t>kosborn@gunnisonschools.net</w:t>
              </w:r>
            </w:hyperlink>
          </w:p>
        </w:tc>
      </w:tr>
      <w:tr w14:paraId="6C5C66D7" w14:textId="77777777" w:rsidTr="00323615">
        <w:tblPrEx>
          <w:tblW w:w="0" w:type="auto"/>
          <w:tblLook w:val="04A0"/>
        </w:tblPrEx>
        <w:tc>
          <w:tcPr>
            <w:tcW w:w="2109" w:type="dxa"/>
          </w:tcPr>
          <w:p w:rsidR="00323615" w:rsidRPr="00323615" w:rsidP="00323615" w14:paraId="529211F8" w14:textId="539B71CE">
            <w:pPr>
              <w:tabs>
                <w:tab w:val="left" w:pos="-720"/>
              </w:tabs>
              <w:suppressAutoHyphens/>
              <w:rPr>
                <w:rFonts w:ascii="Times New Roman" w:hAnsi="Times New Roman"/>
                <w:sz w:val="22"/>
                <w:szCs w:val="22"/>
              </w:rPr>
            </w:pPr>
            <w:r w:rsidRPr="00323615">
              <w:rPr>
                <w:rFonts w:ascii="Times New Roman" w:hAnsi="Times New Roman"/>
                <w:sz w:val="22"/>
                <w:szCs w:val="22"/>
              </w:rPr>
              <w:t>Sylvana Bryan</w:t>
            </w:r>
          </w:p>
        </w:tc>
        <w:tc>
          <w:tcPr>
            <w:tcW w:w="2218" w:type="dxa"/>
          </w:tcPr>
          <w:p w:rsidR="00323615" w:rsidRPr="00323615" w:rsidP="00323615" w14:paraId="48C839A0" w14:textId="6674C52C">
            <w:pPr>
              <w:tabs>
                <w:tab w:val="left" w:pos="-720"/>
              </w:tabs>
              <w:suppressAutoHyphens/>
              <w:rPr>
                <w:rFonts w:ascii="Times New Roman" w:hAnsi="Times New Roman"/>
                <w:sz w:val="22"/>
                <w:szCs w:val="22"/>
              </w:rPr>
            </w:pPr>
            <w:r>
              <w:rPr>
                <w:rFonts w:ascii="Times New Roman" w:hAnsi="Times New Roman"/>
                <w:color w:val="000000"/>
                <w:sz w:val="22"/>
                <w:szCs w:val="22"/>
              </w:rPr>
              <w:t xml:space="preserve">School Nutrition Director, </w:t>
            </w:r>
            <w:r w:rsidRPr="00323615">
              <w:rPr>
                <w:rFonts w:ascii="Times New Roman" w:hAnsi="Times New Roman"/>
                <w:color w:val="000000"/>
                <w:sz w:val="22"/>
                <w:szCs w:val="22"/>
              </w:rPr>
              <w:t>Pittsfield P</w:t>
            </w:r>
            <w:r>
              <w:rPr>
                <w:rFonts w:ascii="Times New Roman" w:hAnsi="Times New Roman"/>
                <w:color w:val="000000"/>
                <w:sz w:val="22"/>
                <w:szCs w:val="22"/>
              </w:rPr>
              <w:t>ublic Schools</w:t>
            </w:r>
          </w:p>
        </w:tc>
        <w:tc>
          <w:tcPr>
            <w:tcW w:w="1958" w:type="dxa"/>
          </w:tcPr>
          <w:p w:rsidR="00323615" w:rsidRPr="00323615" w:rsidP="00323615" w14:paraId="7E1A47A9" w14:textId="187AC2EF">
            <w:pPr>
              <w:tabs>
                <w:tab w:val="left" w:pos="-720"/>
              </w:tabs>
              <w:suppressAutoHyphens/>
              <w:rPr>
                <w:rFonts w:ascii="Times New Roman" w:hAnsi="Times New Roman"/>
                <w:sz w:val="22"/>
                <w:szCs w:val="22"/>
              </w:rPr>
            </w:pPr>
            <w:r w:rsidRPr="00323615">
              <w:rPr>
                <w:rFonts w:ascii="Times New Roman" w:hAnsi="Times New Roman"/>
                <w:sz w:val="22"/>
                <w:szCs w:val="22"/>
              </w:rPr>
              <w:t>Massachusetts</w:t>
            </w:r>
          </w:p>
        </w:tc>
        <w:tc>
          <w:tcPr>
            <w:tcW w:w="3065" w:type="dxa"/>
          </w:tcPr>
          <w:p w:rsidR="00323615" w:rsidRPr="00323615" w:rsidP="00323615" w14:paraId="4457837F" w14:textId="0A494CBE">
            <w:pPr>
              <w:tabs>
                <w:tab w:val="left" w:pos="-720"/>
              </w:tabs>
              <w:suppressAutoHyphens/>
              <w:rPr>
                <w:rFonts w:ascii="Times New Roman" w:hAnsi="Times New Roman"/>
                <w:sz w:val="22"/>
                <w:szCs w:val="22"/>
              </w:rPr>
            </w:pPr>
            <w:hyperlink r:id="rId16" w:history="1">
              <w:r w:rsidRPr="00323615">
                <w:rPr>
                  <w:rStyle w:val="Hyperlink"/>
                  <w:rFonts w:ascii="Times New Roman" w:hAnsi="Times New Roman"/>
                  <w:color w:val="auto"/>
                  <w:sz w:val="22"/>
                  <w:szCs w:val="22"/>
                  <w:u w:val="none"/>
                </w:rPr>
                <w:t>sbryan@pittsfield.net</w:t>
              </w:r>
            </w:hyperlink>
          </w:p>
        </w:tc>
      </w:tr>
    </w:tbl>
    <w:p w:rsidR="00D35696" w:rsidP="006F229B" w14:paraId="44F22953" w14:textId="2490CFD3">
      <w:pPr>
        <w:tabs>
          <w:tab w:val="left" w:pos="-720"/>
        </w:tabs>
        <w:suppressAutoHyphens/>
        <w:spacing w:line="480" w:lineRule="auto"/>
        <w:rPr>
          <w:rFonts w:ascii="Times New Roman" w:hAnsi="Times New Roman"/>
          <w:sz w:val="22"/>
          <w:szCs w:val="22"/>
        </w:rPr>
      </w:pPr>
    </w:p>
    <w:p w:rsidR="001B64CE" w:rsidRPr="00532E65" w:rsidP="0008084F" w14:paraId="62819E9A" w14:textId="59B60297">
      <w:pPr>
        <w:tabs>
          <w:tab w:val="left" w:pos="-720"/>
        </w:tabs>
        <w:suppressAutoHyphens/>
        <w:spacing w:line="480" w:lineRule="auto"/>
        <w:rPr>
          <w:rFonts w:ascii="Times New Roman" w:hAnsi="Times New Roman"/>
          <w:sz w:val="22"/>
          <w:szCs w:val="22"/>
        </w:rPr>
      </w:pPr>
      <w:r w:rsidRPr="0008084F">
        <w:rPr>
          <w:rFonts w:ascii="Times New Roman" w:hAnsi="Times New Roman"/>
          <w:sz w:val="22"/>
          <w:szCs w:val="22"/>
        </w:rPr>
        <w:tab/>
      </w:r>
      <w:r w:rsidR="00983FD0">
        <w:rPr>
          <w:rFonts w:ascii="Times New Roman" w:hAnsi="Times New Roman"/>
          <w:sz w:val="22"/>
          <w:szCs w:val="22"/>
        </w:rPr>
        <w:t>P</w:t>
      </w:r>
      <w:r w:rsidRPr="00532E65">
        <w:rPr>
          <w:rFonts w:ascii="Times New Roman" w:hAnsi="Times New Roman"/>
          <w:sz w:val="22"/>
          <w:szCs w:val="22"/>
        </w:rPr>
        <w:t xml:space="preserve">retest participants </w:t>
      </w:r>
      <w:r w:rsidRPr="00532E65" w:rsidR="00146C49">
        <w:rPr>
          <w:rFonts w:ascii="Times New Roman" w:hAnsi="Times New Roman"/>
          <w:sz w:val="22"/>
          <w:szCs w:val="22"/>
        </w:rPr>
        <w:t xml:space="preserve">reported spending from </w:t>
      </w:r>
      <w:r w:rsidRPr="00532E65" w:rsidR="00CA536C">
        <w:rPr>
          <w:rFonts w:ascii="Times New Roman" w:hAnsi="Times New Roman"/>
          <w:sz w:val="22"/>
          <w:szCs w:val="22"/>
        </w:rPr>
        <w:t>15-30</w:t>
      </w:r>
      <w:r w:rsidRPr="00532E65" w:rsidR="00146C49">
        <w:rPr>
          <w:rFonts w:ascii="Times New Roman" w:hAnsi="Times New Roman"/>
          <w:sz w:val="22"/>
          <w:szCs w:val="22"/>
        </w:rPr>
        <w:t xml:space="preserve"> minutes on the survey, </w:t>
      </w:r>
      <w:r w:rsidRPr="00532E65" w:rsidR="00646C8C">
        <w:rPr>
          <w:rFonts w:ascii="Times New Roman" w:hAnsi="Times New Roman"/>
          <w:sz w:val="22"/>
          <w:szCs w:val="22"/>
        </w:rPr>
        <w:t xml:space="preserve">with </w:t>
      </w:r>
      <w:r w:rsidRPr="00532E65" w:rsidR="00C32027">
        <w:rPr>
          <w:rFonts w:ascii="Times New Roman" w:hAnsi="Times New Roman"/>
          <w:sz w:val="22"/>
          <w:szCs w:val="22"/>
        </w:rPr>
        <w:t>a</w:t>
      </w:r>
      <w:r w:rsidR="00387FDB">
        <w:rPr>
          <w:rFonts w:ascii="Times New Roman" w:hAnsi="Times New Roman"/>
          <w:sz w:val="22"/>
          <w:szCs w:val="22"/>
        </w:rPr>
        <w:t>n average time of 19 minutes.</w:t>
      </w:r>
      <w:r w:rsidRPr="00532E65" w:rsidR="00C32027">
        <w:rPr>
          <w:rFonts w:ascii="Times New Roman" w:hAnsi="Times New Roman"/>
          <w:sz w:val="22"/>
          <w:szCs w:val="22"/>
        </w:rPr>
        <w:t xml:space="preserve"> </w:t>
      </w:r>
      <w:r w:rsidR="00983FD0">
        <w:rPr>
          <w:rFonts w:ascii="Times New Roman" w:hAnsi="Times New Roman"/>
          <w:sz w:val="22"/>
          <w:szCs w:val="22"/>
        </w:rPr>
        <w:t xml:space="preserve">Because several response options were added to the survey based on participant feedback, we believe that a </w:t>
      </w:r>
      <w:r w:rsidR="00983FD0">
        <w:rPr>
          <w:rFonts w:ascii="Times New Roman" w:hAnsi="Times New Roman"/>
          <w:sz w:val="22"/>
          <w:szCs w:val="22"/>
        </w:rPr>
        <w:t>20 minute</w:t>
      </w:r>
      <w:r w:rsidR="00983FD0">
        <w:rPr>
          <w:rFonts w:ascii="Times New Roman" w:hAnsi="Times New Roman"/>
          <w:sz w:val="22"/>
          <w:szCs w:val="22"/>
        </w:rPr>
        <w:t xml:space="preserve"> estimate for survey completion is accurate. </w:t>
      </w:r>
      <w:r w:rsidRPr="00532E65" w:rsidR="00146C49">
        <w:rPr>
          <w:rFonts w:ascii="Times New Roman" w:hAnsi="Times New Roman"/>
          <w:sz w:val="22"/>
          <w:szCs w:val="22"/>
        </w:rPr>
        <w:t xml:space="preserve">All participants provided positive feedback on the overall content and structure of the survey, and suggested that the survey would be well-received by SFAs given its timeliness and ease of completion. </w:t>
      </w:r>
      <w:r w:rsidRPr="00532E65" w:rsidR="000D6E8C">
        <w:rPr>
          <w:rFonts w:ascii="Times New Roman" w:hAnsi="Times New Roman"/>
          <w:sz w:val="22"/>
          <w:szCs w:val="22"/>
        </w:rPr>
        <w:t xml:space="preserve">Participants did not identify any questions that were particularly burdensome </w:t>
      </w:r>
      <w:r w:rsidR="00CB2C2B">
        <w:rPr>
          <w:rFonts w:ascii="Times New Roman" w:hAnsi="Times New Roman"/>
          <w:sz w:val="22"/>
          <w:szCs w:val="22"/>
        </w:rPr>
        <w:t xml:space="preserve">or time consuming </w:t>
      </w:r>
      <w:r w:rsidRPr="00532E65" w:rsidR="000D6E8C">
        <w:rPr>
          <w:rFonts w:ascii="Times New Roman" w:hAnsi="Times New Roman"/>
          <w:sz w:val="22"/>
          <w:szCs w:val="22"/>
        </w:rPr>
        <w:t xml:space="preserve">to respond to, though several recommended </w:t>
      </w:r>
      <w:r w:rsidR="00CB2C2B">
        <w:rPr>
          <w:rFonts w:ascii="Times New Roman" w:hAnsi="Times New Roman"/>
          <w:sz w:val="22"/>
          <w:szCs w:val="22"/>
        </w:rPr>
        <w:t>expanding the survey</w:t>
      </w:r>
      <w:r w:rsidRPr="00532E65" w:rsidR="00546A27">
        <w:rPr>
          <w:rFonts w:ascii="Times New Roman" w:hAnsi="Times New Roman"/>
          <w:sz w:val="22"/>
          <w:szCs w:val="22"/>
        </w:rPr>
        <w:t xml:space="preserve"> introduction</w:t>
      </w:r>
      <w:r w:rsidRPr="00532E65" w:rsidR="00D92B87">
        <w:rPr>
          <w:rFonts w:ascii="Times New Roman" w:hAnsi="Times New Roman"/>
          <w:sz w:val="22"/>
          <w:szCs w:val="22"/>
        </w:rPr>
        <w:t xml:space="preserve"> </w:t>
      </w:r>
      <w:r w:rsidR="00CB2C2B">
        <w:rPr>
          <w:rFonts w:ascii="Times New Roman" w:hAnsi="Times New Roman"/>
          <w:sz w:val="22"/>
          <w:szCs w:val="22"/>
        </w:rPr>
        <w:t xml:space="preserve">to let respondents know that they may </w:t>
      </w:r>
      <w:r w:rsidR="00186A1C">
        <w:rPr>
          <w:rFonts w:ascii="Times New Roman" w:hAnsi="Times New Roman"/>
          <w:sz w:val="22"/>
          <w:szCs w:val="22"/>
        </w:rPr>
        <w:t>need to</w:t>
      </w:r>
      <w:r w:rsidRPr="00532E65" w:rsidR="00D92B87">
        <w:rPr>
          <w:rFonts w:ascii="Times New Roman" w:hAnsi="Times New Roman"/>
          <w:sz w:val="22"/>
          <w:szCs w:val="22"/>
        </w:rPr>
        <w:t xml:space="preserve"> </w:t>
      </w:r>
      <w:r w:rsidR="00186A1C">
        <w:rPr>
          <w:rFonts w:ascii="Times New Roman" w:hAnsi="Times New Roman"/>
          <w:sz w:val="22"/>
          <w:szCs w:val="22"/>
        </w:rPr>
        <w:t xml:space="preserve">reference </w:t>
      </w:r>
      <w:r w:rsidRPr="00532E65" w:rsidR="00D92B87">
        <w:rPr>
          <w:rFonts w:ascii="Times New Roman" w:hAnsi="Times New Roman"/>
          <w:sz w:val="22"/>
          <w:szCs w:val="22"/>
        </w:rPr>
        <w:t>records from previous years, including labor costs, food costs, and student participation</w:t>
      </w:r>
      <w:r w:rsidR="00186A1C">
        <w:rPr>
          <w:rFonts w:ascii="Times New Roman" w:hAnsi="Times New Roman"/>
          <w:sz w:val="22"/>
          <w:szCs w:val="22"/>
        </w:rPr>
        <w:t>, during the survey.</w:t>
      </w:r>
    </w:p>
    <w:p w:rsidR="007A35F5" w:rsidRPr="00532E65" w:rsidP="0008084F" w14:paraId="67DB60BE" w14:textId="662A9BBE">
      <w:pPr>
        <w:tabs>
          <w:tab w:val="left" w:pos="-720"/>
        </w:tabs>
        <w:suppressAutoHyphens/>
        <w:spacing w:line="480" w:lineRule="auto"/>
        <w:rPr>
          <w:rFonts w:ascii="Times New Roman" w:hAnsi="Times New Roman"/>
          <w:sz w:val="22"/>
          <w:szCs w:val="22"/>
        </w:rPr>
      </w:pPr>
      <w:r w:rsidRPr="00532E65">
        <w:rPr>
          <w:rFonts w:ascii="Times New Roman" w:hAnsi="Times New Roman"/>
          <w:sz w:val="22"/>
          <w:szCs w:val="22"/>
        </w:rPr>
        <w:tab/>
      </w:r>
      <w:r w:rsidRPr="00532E65" w:rsidR="00EC6FDF">
        <w:rPr>
          <w:rFonts w:ascii="Times New Roman" w:hAnsi="Times New Roman"/>
          <w:sz w:val="22"/>
          <w:szCs w:val="22"/>
        </w:rPr>
        <w:t xml:space="preserve">Although participants overwhelmingly agreed that the response options provided in the survey were relevant and appropriate, </w:t>
      </w:r>
      <w:r w:rsidRPr="00532E65" w:rsidR="00B6592F">
        <w:rPr>
          <w:rFonts w:ascii="Times New Roman" w:hAnsi="Times New Roman"/>
          <w:sz w:val="22"/>
          <w:szCs w:val="22"/>
        </w:rPr>
        <w:t xml:space="preserve">about half indicated that </w:t>
      </w:r>
      <w:r w:rsidRPr="00532E65" w:rsidR="002E1C66">
        <w:rPr>
          <w:rFonts w:ascii="Times New Roman" w:hAnsi="Times New Roman"/>
          <w:sz w:val="22"/>
          <w:szCs w:val="22"/>
        </w:rPr>
        <w:t xml:space="preserve">the list of response options </w:t>
      </w:r>
      <w:r w:rsidR="00C20D33">
        <w:rPr>
          <w:rFonts w:ascii="Times New Roman" w:hAnsi="Times New Roman"/>
          <w:sz w:val="22"/>
          <w:szCs w:val="22"/>
        </w:rPr>
        <w:t>was too lengthy</w:t>
      </w:r>
      <w:r w:rsidRPr="00532E65" w:rsidR="002E1C66">
        <w:rPr>
          <w:rFonts w:ascii="Times New Roman" w:hAnsi="Times New Roman"/>
          <w:sz w:val="22"/>
          <w:szCs w:val="22"/>
        </w:rPr>
        <w:t xml:space="preserve"> </w:t>
      </w:r>
      <w:r w:rsidR="00C20D33">
        <w:rPr>
          <w:rFonts w:ascii="Times New Roman" w:hAnsi="Times New Roman"/>
          <w:sz w:val="22"/>
          <w:szCs w:val="22"/>
        </w:rPr>
        <w:t>for</w:t>
      </w:r>
      <w:r w:rsidRPr="00532E65" w:rsidR="002E1C66">
        <w:rPr>
          <w:rFonts w:ascii="Times New Roman" w:hAnsi="Times New Roman"/>
          <w:sz w:val="22"/>
          <w:szCs w:val="22"/>
        </w:rPr>
        <w:t xml:space="preserve"> </w:t>
      </w:r>
      <w:r w:rsidR="00C20D33">
        <w:rPr>
          <w:rFonts w:ascii="Times New Roman" w:hAnsi="Times New Roman"/>
          <w:sz w:val="22"/>
          <w:szCs w:val="22"/>
        </w:rPr>
        <w:t>several</w:t>
      </w:r>
      <w:r w:rsidRPr="00532E65" w:rsidR="002E1C66">
        <w:rPr>
          <w:rFonts w:ascii="Times New Roman" w:hAnsi="Times New Roman"/>
          <w:sz w:val="22"/>
          <w:szCs w:val="22"/>
        </w:rPr>
        <w:t xml:space="preserve"> questions. In response to this feedback, FNS </w:t>
      </w:r>
      <w:r w:rsidRPr="00532E65" w:rsidR="00DC3E1B">
        <w:rPr>
          <w:rFonts w:ascii="Times New Roman" w:hAnsi="Times New Roman"/>
          <w:sz w:val="22"/>
          <w:szCs w:val="22"/>
        </w:rPr>
        <w:t>limited the number of unique response options per question to no more than 15</w:t>
      </w:r>
      <w:r w:rsidRPr="00532E65" w:rsidR="007F3519">
        <w:rPr>
          <w:rFonts w:ascii="Times New Roman" w:hAnsi="Times New Roman"/>
          <w:sz w:val="22"/>
          <w:szCs w:val="22"/>
        </w:rPr>
        <w:t xml:space="preserve">, creating separate questions </w:t>
      </w:r>
      <w:r w:rsidR="00A7077B">
        <w:rPr>
          <w:rFonts w:ascii="Times New Roman" w:hAnsi="Times New Roman"/>
          <w:sz w:val="22"/>
          <w:szCs w:val="22"/>
        </w:rPr>
        <w:t xml:space="preserve">with fewer response options </w:t>
      </w:r>
      <w:r w:rsidRPr="00532E65" w:rsidR="007F3519">
        <w:rPr>
          <w:rFonts w:ascii="Times New Roman" w:hAnsi="Times New Roman"/>
          <w:sz w:val="22"/>
          <w:szCs w:val="22"/>
        </w:rPr>
        <w:t xml:space="preserve">as needed. </w:t>
      </w:r>
      <w:r w:rsidRPr="00532E65" w:rsidR="005C064A">
        <w:rPr>
          <w:rFonts w:ascii="Times New Roman" w:hAnsi="Times New Roman"/>
          <w:sz w:val="22"/>
          <w:szCs w:val="22"/>
        </w:rPr>
        <w:t xml:space="preserve">Several participants also indicated that </w:t>
      </w:r>
      <w:r w:rsidRPr="00532E65" w:rsidR="00295CC0">
        <w:rPr>
          <w:rFonts w:ascii="Times New Roman" w:hAnsi="Times New Roman"/>
          <w:sz w:val="22"/>
          <w:szCs w:val="22"/>
        </w:rPr>
        <w:t xml:space="preserve">it would be useful to provide definitions of some less commonly used terms, which will be addressed </w:t>
      </w:r>
      <w:r w:rsidR="00A7077B">
        <w:rPr>
          <w:rFonts w:ascii="Times New Roman" w:hAnsi="Times New Roman"/>
          <w:sz w:val="22"/>
          <w:szCs w:val="22"/>
        </w:rPr>
        <w:t>through</w:t>
      </w:r>
      <w:r w:rsidRPr="00532E65" w:rsidR="00295CC0">
        <w:rPr>
          <w:rFonts w:ascii="Times New Roman" w:hAnsi="Times New Roman"/>
          <w:sz w:val="22"/>
          <w:szCs w:val="22"/>
        </w:rPr>
        <w:t xml:space="preserve"> the Qualtrics survey </w:t>
      </w:r>
      <w:r w:rsidR="00A7077B">
        <w:rPr>
          <w:rFonts w:ascii="Times New Roman" w:hAnsi="Times New Roman"/>
          <w:sz w:val="22"/>
          <w:szCs w:val="22"/>
        </w:rPr>
        <w:t>platform</w:t>
      </w:r>
      <w:r w:rsidRPr="00532E65" w:rsidR="00295CC0">
        <w:rPr>
          <w:rFonts w:ascii="Times New Roman" w:hAnsi="Times New Roman"/>
          <w:sz w:val="22"/>
          <w:szCs w:val="22"/>
        </w:rPr>
        <w:t>, a</w:t>
      </w:r>
      <w:r w:rsidRPr="00532E65" w:rsidR="00E138C5">
        <w:rPr>
          <w:rFonts w:ascii="Times New Roman" w:hAnsi="Times New Roman"/>
          <w:sz w:val="22"/>
          <w:szCs w:val="22"/>
        </w:rPr>
        <w:t xml:space="preserve">nd recommended </w:t>
      </w:r>
      <w:r w:rsidRPr="00532E65" w:rsidR="00B3483A">
        <w:rPr>
          <w:rFonts w:ascii="Times New Roman" w:hAnsi="Times New Roman"/>
          <w:sz w:val="22"/>
          <w:szCs w:val="22"/>
        </w:rPr>
        <w:t xml:space="preserve">providing more direct reference points (e.g., “in a typical pre-pandemic year”) for questions asking respondents to compare across time periods. </w:t>
      </w:r>
      <w:r w:rsidRPr="00532E65">
        <w:rPr>
          <w:rFonts w:ascii="Times New Roman" w:hAnsi="Times New Roman"/>
          <w:sz w:val="22"/>
          <w:szCs w:val="22"/>
        </w:rPr>
        <w:t xml:space="preserve">In response to </w:t>
      </w:r>
      <w:r w:rsidRPr="00532E65" w:rsidR="00B316C3">
        <w:rPr>
          <w:rFonts w:ascii="Times New Roman" w:hAnsi="Times New Roman"/>
          <w:sz w:val="22"/>
          <w:szCs w:val="22"/>
        </w:rPr>
        <w:t xml:space="preserve">these suggestions and other more specific </w:t>
      </w:r>
      <w:r w:rsidRPr="00532E65">
        <w:rPr>
          <w:rFonts w:ascii="Times New Roman" w:hAnsi="Times New Roman"/>
          <w:sz w:val="22"/>
          <w:szCs w:val="22"/>
        </w:rPr>
        <w:t>participant feedback, FNS made the following changes to the survey:</w:t>
      </w:r>
    </w:p>
    <w:p w:rsidR="00E54CD0" w:rsidRPr="0008084F" w:rsidP="0008084F" w14:paraId="286537E1" w14:textId="77777777">
      <w:pPr>
        <w:pStyle w:val="ListParagraph"/>
        <w:widowControl/>
        <w:numPr>
          <w:ilvl w:val="0"/>
          <w:numId w:val="44"/>
        </w:numPr>
        <w:tabs>
          <w:tab w:val="clear" w:pos="-720"/>
        </w:tabs>
        <w:suppressAutoHyphens w:val="0"/>
        <w:spacing w:after="160"/>
        <w:rPr>
          <w:sz w:val="22"/>
          <w:szCs w:val="22"/>
        </w:rPr>
      </w:pPr>
      <w:r w:rsidRPr="0008084F">
        <w:rPr>
          <w:sz w:val="22"/>
          <w:szCs w:val="22"/>
        </w:rPr>
        <w:t>Question 2</w:t>
      </w:r>
    </w:p>
    <w:p w:rsidR="00E54CD0" w:rsidRPr="0008084F" w:rsidP="0008084F" w14:paraId="57A09BD2" w14:textId="5C5DB97C">
      <w:pPr>
        <w:pStyle w:val="ListParagraph"/>
        <w:widowControl/>
        <w:numPr>
          <w:ilvl w:val="1"/>
          <w:numId w:val="44"/>
        </w:numPr>
        <w:tabs>
          <w:tab w:val="clear" w:pos="-720"/>
        </w:tabs>
        <w:suppressAutoHyphens w:val="0"/>
        <w:spacing w:after="160"/>
        <w:rPr>
          <w:sz w:val="22"/>
          <w:szCs w:val="22"/>
        </w:rPr>
      </w:pPr>
      <w:r w:rsidRPr="0008084F">
        <w:rPr>
          <w:sz w:val="22"/>
          <w:szCs w:val="22"/>
        </w:rPr>
        <w:t>Added details to clarify what household applications meant.</w:t>
      </w:r>
    </w:p>
    <w:p w:rsidR="00E54CD0" w:rsidRPr="0008084F" w:rsidP="0008084F" w14:paraId="1E4D1E1F" w14:textId="77777777">
      <w:pPr>
        <w:pStyle w:val="ListParagraph"/>
        <w:widowControl/>
        <w:numPr>
          <w:ilvl w:val="0"/>
          <w:numId w:val="44"/>
        </w:numPr>
        <w:tabs>
          <w:tab w:val="clear" w:pos="-720"/>
        </w:tabs>
        <w:suppressAutoHyphens w:val="0"/>
        <w:spacing w:after="160"/>
        <w:rPr>
          <w:sz w:val="22"/>
          <w:szCs w:val="22"/>
        </w:rPr>
      </w:pPr>
      <w:r w:rsidRPr="0008084F">
        <w:rPr>
          <w:sz w:val="22"/>
          <w:szCs w:val="22"/>
        </w:rPr>
        <w:t>Question 3</w:t>
      </w:r>
    </w:p>
    <w:p w:rsidR="00E54CD0" w:rsidRPr="0008084F" w:rsidP="0008084F" w14:paraId="787114E1" w14:textId="251E8640">
      <w:pPr>
        <w:pStyle w:val="ListParagraph"/>
        <w:widowControl/>
        <w:numPr>
          <w:ilvl w:val="1"/>
          <w:numId w:val="44"/>
        </w:numPr>
        <w:tabs>
          <w:tab w:val="clear" w:pos="-720"/>
        </w:tabs>
        <w:suppressAutoHyphens w:val="0"/>
        <w:spacing w:after="160"/>
        <w:rPr>
          <w:sz w:val="22"/>
          <w:szCs w:val="22"/>
        </w:rPr>
      </w:pPr>
      <w:r w:rsidRPr="0008084F">
        <w:rPr>
          <w:sz w:val="22"/>
          <w:szCs w:val="22"/>
        </w:rPr>
        <w:t>Provided more information to help clarify the meaning of “vended meals company.”</w:t>
      </w:r>
    </w:p>
    <w:p w:rsidR="00556A05" w:rsidRPr="0008084F" w:rsidP="0008084F" w14:paraId="7C3A3D00" w14:textId="252A0168">
      <w:pPr>
        <w:pStyle w:val="ListParagraph"/>
        <w:numPr>
          <w:ilvl w:val="0"/>
          <w:numId w:val="44"/>
        </w:numPr>
        <w:rPr>
          <w:sz w:val="22"/>
          <w:szCs w:val="22"/>
        </w:rPr>
      </w:pPr>
      <w:r w:rsidRPr="0008084F">
        <w:rPr>
          <w:sz w:val="22"/>
          <w:szCs w:val="22"/>
        </w:rPr>
        <w:t>Question 4</w:t>
      </w:r>
    </w:p>
    <w:p w:rsidR="00556A05" w:rsidRPr="0008084F" w:rsidP="0008084F" w14:paraId="61432D66" w14:textId="77777777">
      <w:pPr>
        <w:pStyle w:val="ListParagraph"/>
        <w:widowControl/>
        <w:numPr>
          <w:ilvl w:val="1"/>
          <w:numId w:val="44"/>
        </w:numPr>
        <w:tabs>
          <w:tab w:val="clear" w:pos="-720"/>
        </w:tabs>
        <w:suppressAutoHyphens w:val="0"/>
        <w:spacing w:after="160"/>
        <w:rPr>
          <w:sz w:val="22"/>
          <w:szCs w:val="22"/>
        </w:rPr>
      </w:pPr>
      <w:r w:rsidRPr="0008084F">
        <w:rPr>
          <w:sz w:val="22"/>
          <w:szCs w:val="22"/>
        </w:rPr>
        <w:t>Provided a reference point with respect to “high food costs” and “high labor costs” (compared with a typical pre-pandemic school year).</w:t>
      </w:r>
    </w:p>
    <w:p w:rsidR="00556A05" w:rsidRPr="0008084F" w:rsidP="0008084F" w14:paraId="69317A65" w14:textId="77777777">
      <w:pPr>
        <w:pStyle w:val="ListParagraph"/>
        <w:widowControl/>
        <w:numPr>
          <w:ilvl w:val="1"/>
          <w:numId w:val="44"/>
        </w:numPr>
        <w:tabs>
          <w:tab w:val="clear" w:pos="-720"/>
        </w:tabs>
        <w:suppressAutoHyphens w:val="0"/>
        <w:spacing w:after="160"/>
        <w:rPr>
          <w:sz w:val="22"/>
          <w:szCs w:val="22"/>
        </w:rPr>
      </w:pPr>
      <w:r w:rsidRPr="0008084F">
        <w:rPr>
          <w:sz w:val="22"/>
          <w:szCs w:val="22"/>
        </w:rPr>
        <w:t>Clarified “insufficient bids for food service contracts” by rephrasing as “low number of bids for food service contracts.”</w:t>
      </w:r>
    </w:p>
    <w:p w:rsidR="00556A05" w:rsidRPr="0008084F" w:rsidP="0008084F" w14:paraId="2A315474" w14:textId="77777777">
      <w:pPr>
        <w:pStyle w:val="ListParagraph"/>
        <w:widowControl/>
        <w:numPr>
          <w:ilvl w:val="1"/>
          <w:numId w:val="44"/>
        </w:numPr>
        <w:tabs>
          <w:tab w:val="clear" w:pos="-720"/>
        </w:tabs>
        <w:suppressAutoHyphens w:val="0"/>
        <w:spacing w:after="160"/>
        <w:rPr>
          <w:sz w:val="22"/>
          <w:szCs w:val="22"/>
        </w:rPr>
      </w:pPr>
      <w:r w:rsidRPr="0008084F">
        <w:rPr>
          <w:sz w:val="22"/>
          <w:szCs w:val="22"/>
        </w:rPr>
        <w:t>Added response option to address pretest feedback: “Receiving items that are damaged or unusable due to distributor issues.”</w:t>
      </w:r>
    </w:p>
    <w:p w:rsidR="00556A05" w:rsidRPr="0008084F" w:rsidP="0008084F" w14:paraId="41819EDD" w14:textId="77777777">
      <w:pPr>
        <w:pStyle w:val="ListParagraph"/>
        <w:widowControl/>
        <w:numPr>
          <w:ilvl w:val="1"/>
          <w:numId w:val="44"/>
        </w:numPr>
        <w:tabs>
          <w:tab w:val="clear" w:pos="-720"/>
        </w:tabs>
        <w:suppressAutoHyphens w:val="0"/>
        <w:spacing w:after="160"/>
        <w:rPr>
          <w:sz w:val="22"/>
          <w:szCs w:val="22"/>
        </w:rPr>
      </w:pPr>
      <w:r w:rsidRPr="0008084F">
        <w:rPr>
          <w:sz w:val="22"/>
          <w:szCs w:val="22"/>
        </w:rPr>
        <w:t>Deleted response option: “Difficulty maintaining compliance with meal pattern requirements,” as it is named as an impact in Question 8.</w:t>
      </w:r>
    </w:p>
    <w:p w:rsidR="00556A05" w:rsidRPr="0008084F" w:rsidP="0008084F" w14:paraId="24B84B05" w14:textId="77777777">
      <w:pPr>
        <w:pStyle w:val="ListParagraph"/>
        <w:widowControl/>
        <w:numPr>
          <w:ilvl w:val="1"/>
          <w:numId w:val="44"/>
        </w:numPr>
        <w:tabs>
          <w:tab w:val="clear" w:pos="-720"/>
        </w:tabs>
        <w:suppressAutoHyphens w:val="0"/>
        <w:spacing w:after="160"/>
        <w:rPr>
          <w:sz w:val="22"/>
          <w:szCs w:val="22"/>
        </w:rPr>
      </w:pPr>
      <w:r w:rsidRPr="0008084F">
        <w:rPr>
          <w:sz w:val="22"/>
          <w:szCs w:val="22"/>
        </w:rPr>
        <w:t>Deleted response options related to local foods and scratch cooking, which are now included as part of skip patterns later in the survey, to reduce number of response options.</w:t>
      </w:r>
    </w:p>
    <w:p w:rsidR="00556A05" w:rsidRPr="0008084F" w:rsidP="0008084F" w14:paraId="4D22C446" w14:textId="394FBC24">
      <w:pPr>
        <w:pStyle w:val="ListParagraph"/>
        <w:numPr>
          <w:ilvl w:val="0"/>
          <w:numId w:val="44"/>
        </w:numPr>
        <w:rPr>
          <w:sz w:val="22"/>
          <w:szCs w:val="22"/>
        </w:rPr>
      </w:pPr>
      <w:r w:rsidRPr="0008084F">
        <w:rPr>
          <w:sz w:val="22"/>
          <w:szCs w:val="22"/>
        </w:rPr>
        <w:t>Question 5</w:t>
      </w:r>
    </w:p>
    <w:p w:rsidR="00556A05" w:rsidRPr="0008084F" w:rsidP="0008084F" w14:paraId="49D099E1" w14:textId="77777777">
      <w:pPr>
        <w:pStyle w:val="ListParagraph"/>
        <w:widowControl/>
        <w:numPr>
          <w:ilvl w:val="1"/>
          <w:numId w:val="44"/>
        </w:numPr>
        <w:tabs>
          <w:tab w:val="clear" w:pos="-720"/>
        </w:tabs>
        <w:suppressAutoHyphens w:val="0"/>
        <w:spacing w:after="160"/>
        <w:rPr>
          <w:sz w:val="22"/>
          <w:szCs w:val="22"/>
        </w:rPr>
      </w:pPr>
      <w:r w:rsidRPr="0008084F">
        <w:rPr>
          <w:sz w:val="22"/>
          <w:szCs w:val="22"/>
        </w:rPr>
        <w:t>New question added to direct respondents to question about USDA Foods or skip past it.</w:t>
      </w:r>
    </w:p>
    <w:p w:rsidR="00556A05" w:rsidRPr="0008084F" w:rsidP="0008084F" w14:paraId="62AC2E85" w14:textId="46216A06">
      <w:pPr>
        <w:pStyle w:val="ListParagraph"/>
        <w:numPr>
          <w:ilvl w:val="0"/>
          <w:numId w:val="44"/>
        </w:numPr>
        <w:rPr>
          <w:sz w:val="22"/>
          <w:szCs w:val="22"/>
        </w:rPr>
      </w:pPr>
      <w:r w:rsidRPr="0008084F">
        <w:rPr>
          <w:sz w:val="22"/>
          <w:szCs w:val="22"/>
        </w:rPr>
        <w:t>Question 6 (previously Question 5)</w:t>
      </w:r>
    </w:p>
    <w:p w:rsidR="00556A05" w:rsidRPr="0008084F" w:rsidP="0008084F" w14:paraId="02817FBC" w14:textId="395DFC0A">
      <w:pPr>
        <w:pStyle w:val="ListParagraph"/>
        <w:widowControl/>
        <w:numPr>
          <w:ilvl w:val="1"/>
          <w:numId w:val="44"/>
        </w:numPr>
        <w:tabs>
          <w:tab w:val="clear" w:pos="-720"/>
        </w:tabs>
        <w:suppressAutoHyphens w:val="0"/>
        <w:spacing w:after="160"/>
        <w:rPr>
          <w:sz w:val="22"/>
          <w:szCs w:val="22"/>
        </w:rPr>
      </w:pPr>
      <w:r w:rsidRPr="0008084F">
        <w:rPr>
          <w:sz w:val="22"/>
          <w:szCs w:val="22"/>
        </w:rPr>
        <w:t>Added response option “Difficulty buying as much food as we would like due to lack of storage space.”</w:t>
      </w:r>
    </w:p>
    <w:p w:rsidR="00556A05" w:rsidRPr="0008084F" w:rsidP="0008084F" w14:paraId="3D0DF37D" w14:textId="659ACF24">
      <w:pPr>
        <w:pStyle w:val="ListParagraph"/>
        <w:widowControl/>
        <w:numPr>
          <w:ilvl w:val="1"/>
          <w:numId w:val="44"/>
        </w:numPr>
        <w:tabs>
          <w:tab w:val="clear" w:pos="-720"/>
        </w:tabs>
        <w:suppressAutoHyphens w:val="0"/>
        <w:spacing w:after="160"/>
        <w:rPr>
          <w:rFonts w:eastAsiaTheme="minorEastAsia"/>
          <w:sz w:val="22"/>
          <w:szCs w:val="22"/>
        </w:rPr>
      </w:pPr>
      <w:r w:rsidRPr="0008084F">
        <w:rPr>
          <w:sz w:val="22"/>
          <w:szCs w:val="22"/>
        </w:rPr>
        <w:t>Deleted response option “Difficulty maintaining compliance with meal pattern requirements,” as it is named as an impact in Question 8.</w:t>
      </w:r>
    </w:p>
    <w:p w:rsidR="00556A05" w:rsidRPr="0008084F" w:rsidP="0008084F" w14:paraId="5B42D1FC" w14:textId="1AEB0B8E">
      <w:pPr>
        <w:pStyle w:val="ListParagraph"/>
        <w:numPr>
          <w:ilvl w:val="0"/>
          <w:numId w:val="44"/>
        </w:numPr>
        <w:rPr>
          <w:sz w:val="22"/>
          <w:szCs w:val="22"/>
        </w:rPr>
      </w:pPr>
      <w:r w:rsidRPr="0008084F">
        <w:rPr>
          <w:sz w:val="22"/>
          <w:szCs w:val="22"/>
        </w:rPr>
        <w:t>Question 7 (previously Question 6)</w:t>
      </w:r>
    </w:p>
    <w:p w:rsidR="00556A05" w:rsidRPr="0008084F" w:rsidP="0008084F" w14:paraId="2D7E9DA5" w14:textId="77777777">
      <w:pPr>
        <w:pStyle w:val="ListParagraph"/>
        <w:widowControl/>
        <w:numPr>
          <w:ilvl w:val="1"/>
          <w:numId w:val="44"/>
        </w:numPr>
        <w:tabs>
          <w:tab w:val="clear" w:pos="-720"/>
        </w:tabs>
        <w:suppressAutoHyphens w:val="0"/>
        <w:spacing w:after="160"/>
        <w:rPr>
          <w:sz w:val="22"/>
          <w:szCs w:val="22"/>
        </w:rPr>
      </w:pPr>
      <w:r w:rsidRPr="0008084F">
        <w:rPr>
          <w:sz w:val="22"/>
          <w:szCs w:val="22"/>
        </w:rPr>
        <w:t>Simplified question language to avoid confusion: “How are the challenges your SFA is experiencing impacting school meal operations?”</w:t>
      </w:r>
    </w:p>
    <w:p w:rsidR="00556A05" w:rsidRPr="0008084F" w:rsidP="0008084F" w14:paraId="6D728866" w14:textId="4EAD5A91">
      <w:pPr>
        <w:pStyle w:val="ListParagraph"/>
        <w:widowControl/>
        <w:numPr>
          <w:ilvl w:val="1"/>
          <w:numId w:val="44"/>
        </w:numPr>
        <w:tabs>
          <w:tab w:val="clear" w:pos="-720"/>
        </w:tabs>
        <w:suppressAutoHyphens w:val="0"/>
        <w:spacing w:after="160"/>
        <w:rPr>
          <w:b/>
          <w:bCs/>
          <w:sz w:val="22"/>
          <w:szCs w:val="22"/>
        </w:rPr>
      </w:pPr>
      <w:r w:rsidRPr="0008084F">
        <w:rPr>
          <w:sz w:val="22"/>
          <w:szCs w:val="22"/>
        </w:rPr>
        <w:t>Provided examples to clarify response option based on pretest participant feedback</w:t>
      </w:r>
      <w:r w:rsidRPr="0008084F" w:rsidR="00E54CD0">
        <w:rPr>
          <w:sz w:val="22"/>
          <w:szCs w:val="22"/>
        </w:rPr>
        <w:t xml:space="preserve">: </w:t>
      </w:r>
      <w:r w:rsidRPr="0008084F">
        <w:rPr>
          <w:sz w:val="22"/>
          <w:szCs w:val="22"/>
        </w:rPr>
        <w:t xml:space="preserve">“confusion from </w:t>
      </w:r>
      <w:r w:rsidRPr="0008084F">
        <w:rPr>
          <w:sz w:val="22"/>
          <w:szCs w:val="22"/>
          <w:u w:val="single"/>
        </w:rPr>
        <w:t>students or</w:t>
      </w:r>
      <w:r w:rsidRPr="0008084F">
        <w:rPr>
          <w:sz w:val="22"/>
          <w:szCs w:val="22"/>
        </w:rPr>
        <w:t xml:space="preserve"> parents/guardians regarding shift to standard program operations, </w:t>
      </w:r>
      <w:r w:rsidRPr="0008084F">
        <w:rPr>
          <w:sz w:val="22"/>
          <w:szCs w:val="22"/>
          <w:u w:val="single"/>
        </w:rPr>
        <w:t>including changes to meal service, payment, or paperwork.”</w:t>
      </w:r>
    </w:p>
    <w:p w:rsidR="00556A05" w:rsidRPr="0008084F" w:rsidP="0008084F" w14:paraId="5DE79981" w14:textId="7FC02CEC">
      <w:pPr>
        <w:pStyle w:val="ListParagraph"/>
        <w:widowControl/>
        <w:numPr>
          <w:ilvl w:val="1"/>
          <w:numId w:val="44"/>
        </w:numPr>
        <w:tabs>
          <w:tab w:val="clear" w:pos="-720"/>
        </w:tabs>
        <w:suppressAutoHyphens w:val="0"/>
        <w:spacing w:after="160"/>
        <w:rPr>
          <w:b/>
          <w:bCs/>
          <w:sz w:val="22"/>
          <w:szCs w:val="22"/>
        </w:rPr>
      </w:pPr>
      <w:r w:rsidRPr="0008084F">
        <w:rPr>
          <w:sz w:val="22"/>
          <w:szCs w:val="22"/>
        </w:rPr>
        <w:t>Added “Staffing challenges due to changes in meal preparation or service (e.g., from grab-and-go to cafeteria meals)</w:t>
      </w:r>
      <w:r w:rsidRPr="0008084F" w:rsidR="00E54CD0">
        <w:rPr>
          <w:sz w:val="22"/>
          <w:szCs w:val="22"/>
        </w:rPr>
        <w:t>.</w:t>
      </w:r>
      <w:r w:rsidRPr="0008084F">
        <w:rPr>
          <w:sz w:val="22"/>
          <w:szCs w:val="22"/>
        </w:rPr>
        <w:t>”</w:t>
      </w:r>
    </w:p>
    <w:p w:rsidR="00556A05" w:rsidRPr="0008084F" w:rsidP="0008084F" w14:paraId="18F8CBCC" w14:textId="78151ACF">
      <w:pPr>
        <w:pStyle w:val="ListParagraph"/>
        <w:numPr>
          <w:ilvl w:val="0"/>
          <w:numId w:val="44"/>
        </w:numPr>
        <w:rPr>
          <w:sz w:val="22"/>
          <w:szCs w:val="22"/>
        </w:rPr>
      </w:pPr>
      <w:r w:rsidRPr="0008084F">
        <w:rPr>
          <w:sz w:val="22"/>
          <w:szCs w:val="22"/>
        </w:rPr>
        <w:t>Question 8 (previously Question 7)</w:t>
      </w:r>
    </w:p>
    <w:p w:rsidR="00556A05" w:rsidRPr="0008084F" w:rsidP="0008084F" w14:paraId="1BAF1419" w14:textId="77777777">
      <w:pPr>
        <w:pStyle w:val="ListParagraph"/>
        <w:widowControl/>
        <w:numPr>
          <w:ilvl w:val="1"/>
          <w:numId w:val="44"/>
        </w:numPr>
        <w:tabs>
          <w:tab w:val="clear" w:pos="-720"/>
        </w:tabs>
        <w:suppressAutoHyphens w:val="0"/>
        <w:spacing w:after="160"/>
        <w:rPr>
          <w:b/>
          <w:bCs/>
          <w:sz w:val="22"/>
          <w:szCs w:val="22"/>
        </w:rPr>
      </w:pPr>
      <w:r w:rsidRPr="0008084F">
        <w:rPr>
          <w:sz w:val="22"/>
          <w:szCs w:val="22"/>
        </w:rPr>
        <w:t>Consolidated “Difficulty maintaining routine program documentation” with “Inability to fulfill other job requirements” and provided more clarity.</w:t>
      </w:r>
    </w:p>
    <w:p w:rsidR="00556A05" w:rsidRPr="0008084F" w:rsidP="0008084F" w14:paraId="26A2C565" w14:textId="0A886913">
      <w:pPr>
        <w:pStyle w:val="ListParagraph"/>
        <w:widowControl/>
        <w:numPr>
          <w:ilvl w:val="1"/>
          <w:numId w:val="44"/>
        </w:numPr>
        <w:tabs>
          <w:tab w:val="clear" w:pos="-720"/>
        </w:tabs>
        <w:suppressAutoHyphens w:val="0"/>
        <w:spacing w:after="160"/>
        <w:rPr>
          <w:b/>
          <w:bCs/>
          <w:sz w:val="22"/>
          <w:szCs w:val="22"/>
        </w:rPr>
      </w:pPr>
      <w:r w:rsidRPr="0008084F">
        <w:rPr>
          <w:sz w:val="22"/>
          <w:szCs w:val="22"/>
        </w:rPr>
        <w:t xml:space="preserve">Provided more clarity on “Inability to offer enough reimbursable meals to participating children </w:t>
      </w:r>
      <w:r w:rsidRPr="0008084F">
        <w:rPr>
          <w:sz w:val="22"/>
          <w:szCs w:val="22"/>
          <w:u w:val="single"/>
        </w:rPr>
        <w:t>due to lack of food or service materials</w:t>
      </w:r>
      <w:r w:rsidRPr="0008084F">
        <w:rPr>
          <w:sz w:val="22"/>
          <w:szCs w:val="22"/>
        </w:rPr>
        <w:t xml:space="preserve">” and “Changes in meal preparation methods </w:t>
      </w:r>
      <w:r w:rsidRPr="0008084F">
        <w:rPr>
          <w:sz w:val="22"/>
          <w:szCs w:val="22"/>
          <w:u w:val="single"/>
        </w:rPr>
        <w:t>(e.g., scratch cooking to grab-and-go meals).”</w:t>
      </w:r>
    </w:p>
    <w:p w:rsidR="00556A05" w:rsidRPr="0008084F" w:rsidP="0008084F" w14:paraId="4D7B8404" w14:textId="2E33C3D0">
      <w:pPr>
        <w:pStyle w:val="ListParagraph"/>
        <w:widowControl/>
        <w:numPr>
          <w:ilvl w:val="1"/>
          <w:numId w:val="44"/>
        </w:numPr>
        <w:tabs>
          <w:tab w:val="clear" w:pos="-720"/>
        </w:tabs>
        <w:suppressAutoHyphens w:val="0"/>
        <w:spacing w:after="160"/>
        <w:rPr>
          <w:rFonts w:eastAsiaTheme="minorEastAsia"/>
          <w:b/>
          <w:bCs/>
          <w:sz w:val="22"/>
          <w:szCs w:val="22"/>
          <w:u w:val="single"/>
        </w:rPr>
      </w:pPr>
      <w:r w:rsidRPr="0008084F">
        <w:rPr>
          <w:sz w:val="22"/>
          <w:szCs w:val="22"/>
        </w:rPr>
        <w:t>Added “Increased competition from nonprogram (competitive) or off-campus food sales”</w:t>
      </w:r>
    </w:p>
    <w:p w:rsidR="00556A05" w:rsidRPr="0008084F" w:rsidP="0008084F" w14:paraId="16845C81" w14:textId="12EBC819">
      <w:pPr>
        <w:pStyle w:val="ListParagraph"/>
        <w:widowControl/>
        <w:numPr>
          <w:ilvl w:val="1"/>
          <w:numId w:val="44"/>
        </w:numPr>
        <w:tabs>
          <w:tab w:val="clear" w:pos="-720"/>
        </w:tabs>
        <w:suppressAutoHyphens w:val="0"/>
        <w:spacing w:after="160"/>
        <w:rPr>
          <w:rFonts w:eastAsiaTheme="minorEastAsia"/>
          <w:b/>
          <w:bCs/>
          <w:sz w:val="22"/>
          <w:szCs w:val="22"/>
          <w:u w:val="single"/>
        </w:rPr>
      </w:pPr>
      <w:r w:rsidRPr="0008084F">
        <w:rPr>
          <w:sz w:val="22"/>
          <w:szCs w:val="22"/>
        </w:rPr>
        <w:t>Added “Difficulty retaining enough staff with adequate skills and training”</w:t>
      </w:r>
    </w:p>
    <w:p w:rsidR="00556A05" w:rsidRPr="0008084F" w:rsidP="0008084F" w14:paraId="6EDD8C8A" w14:textId="5080C8FC">
      <w:pPr>
        <w:pStyle w:val="ListParagraph"/>
        <w:numPr>
          <w:ilvl w:val="0"/>
          <w:numId w:val="44"/>
        </w:numPr>
        <w:rPr>
          <w:sz w:val="22"/>
          <w:szCs w:val="22"/>
        </w:rPr>
      </w:pPr>
      <w:r w:rsidRPr="0008084F">
        <w:rPr>
          <w:sz w:val="22"/>
          <w:szCs w:val="22"/>
        </w:rPr>
        <w:t>Questions 9-10 (previously Question 8)</w:t>
      </w:r>
    </w:p>
    <w:p w:rsidR="00556A05" w:rsidRPr="0008084F" w:rsidP="0008084F" w14:paraId="44657581" w14:textId="77777777">
      <w:pPr>
        <w:pStyle w:val="ListParagraph"/>
        <w:widowControl/>
        <w:numPr>
          <w:ilvl w:val="1"/>
          <w:numId w:val="44"/>
        </w:numPr>
        <w:tabs>
          <w:tab w:val="clear" w:pos="-720"/>
        </w:tabs>
        <w:suppressAutoHyphens w:val="0"/>
        <w:spacing w:after="160"/>
        <w:rPr>
          <w:sz w:val="22"/>
          <w:szCs w:val="22"/>
        </w:rPr>
      </w:pPr>
      <w:r w:rsidRPr="0008084F">
        <w:rPr>
          <w:sz w:val="22"/>
          <w:szCs w:val="22"/>
        </w:rPr>
        <w:t>Split into Question 9 (purchasing strategies) and Question 10 (other strategies)</w:t>
      </w:r>
    </w:p>
    <w:p w:rsidR="00556A05" w:rsidRPr="0008084F" w:rsidP="0008084F" w14:paraId="0359BAF2" w14:textId="77777777">
      <w:pPr>
        <w:pStyle w:val="ListParagraph"/>
        <w:widowControl/>
        <w:numPr>
          <w:ilvl w:val="1"/>
          <w:numId w:val="44"/>
        </w:numPr>
        <w:tabs>
          <w:tab w:val="clear" w:pos="-720"/>
        </w:tabs>
        <w:suppressAutoHyphens w:val="0"/>
        <w:spacing w:after="160"/>
        <w:rPr>
          <w:sz w:val="22"/>
          <w:szCs w:val="22"/>
        </w:rPr>
      </w:pPr>
      <w:r w:rsidRPr="0008084F">
        <w:rPr>
          <w:sz w:val="22"/>
          <w:szCs w:val="22"/>
        </w:rPr>
        <w:t>Deleted response options: “Partnering with restaurants, catering companies, or community partners…” due to confusion, the fact this could be considered cooperative purchasing, and skepticism that this was happening frequently.</w:t>
      </w:r>
    </w:p>
    <w:p w:rsidR="00556A05" w:rsidRPr="0008084F" w:rsidP="0008084F" w14:paraId="24658AAA" w14:textId="77777777">
      <w:pPr>
        <w:pStyle w:val="ListParagraph"/>
        <w:widowControl/>
        <w:numPr>
          <w:ilvl w:val="0"/>
          <w:numId w:val="44"/>
        </w:numPr>
        <w:tabs>
          <w:tab w:val="clear" w:pos="-720"/>
        </w:tabs>
        <w:suppressAutoHyphens w:val="0"/>
        <w:spacing w:after="160"/>
        <w:rPr>
          <w:sz w:val="22"/>
          <w:szCs w:val="22"/>
        </w:rPr>
      </w:pPr>
      <w:r w:rsidRPr="0008084F">
        <w:rPr>
          <w:sz w:val="22"/>
          <w:szCs w:val="22"/>
        </w:rPr>
        <w:t>Question 9 (purchasing strategies)</w:t>
      </w:r>
    </w:p>
    <w:p w:rsidR="00556A05" w:rsidRPr="0008084F" w:rsidP="0008084F" w14:paraId="668570CD" w14:textId="3B787915">
      <w:pPr>
        <w:pStyle w:val="ListParagraph"/>
        <w:widowControl/>
        <w:numPr>
          <w:ilvl w:val="1"/>
          <w:numId w:val="44"/>
        </w:numPr>
        <w:tabs>
          <w:tab w:val="clear" w:pos="-720"/>
        </w:tabs>
        <w:suppressAutoHyphens w:val="0"/>
        <w:spacing w:after="160"/>
        <w:rPr>
          <w:sz w:val="22"/>
          <w:szCs w:val="22"/>
        </w:rPr>
      </w:pPr>
      <w:r w:rsidRPr="0008084F">
        <w:rPr>
          <w:sz w:val="22"/>
          <w:szCs w:val="22"/>
        </w:rPr>
        <w:t xml:space="preserve">Provided more clarity on “Purchasing foods directly from </w:t>
      </w:r>
      <w:r w:rsidRPr="0008084F">
        <w:rPr>
          <w:sz w:val="22"/>
          <w:szCs w:val="22"/>
          <w:u w:val="single"/>
        </w:rPr>
        <w:t>grocery stores or warehouses</w:t>
      </w:r>
      <w:r w:rsidRPr="0008084F">
        <w:rPr>
          <w:sz w:val="22"/>
          <w:szCs w:val="22"/>
        </w:rPr>
        <w:t xml:space="preserve"> </w:t>
      </w:r>
      <w:r w:rsidRPr="0008084F">
        <w:rPr>
          <w:strike/>
          <w:sz w:val="22"/>
          <w:szCs w:val="22"/>
        </w:rPr>
        <w:t>retail outlets</w:t>
      </w:r>
      <w:r w:rsidRPr="0008084F">
        <w:rPr>
          <w:sz w:val="22"/>
          <w:szCs w:val="22"/>
        </w:rPr>
        <w:t>” and other minor changes</w:t>
      </w:r>
      <w:r w:rsidR="00F1162B">
        <w:rPr>
          <w:sz w:val="22"/>
          <w:szCs w:val="22"/>
        </w:rPr>
        <w:t>.</w:t>
      </w:r>
    </w:p>
    <w:p w:rsidR="00556A05" w:rsidRPr="0008084F" w:rsidP="0008084F" w14:paraId="28454888" w14:textId="17C9EE8D">
      <w:pPr>
        <w:pStyle w:val="ListParagraph"/>
        <w:widowControl/>
        <w:numPr>
          <w:ilvl w:val="1"/>
          <w:numId w:val="44"/>
        </w:numPr>
        <w:tabs>
          <w:tab w:val="clear" w:pos="-720"/>
        </w:tabs>
        <w:suppressAutoHyphens w:val="0"/>
        <w:spacing w:after="160"/>
        <w:rPr>
          <w:sz w:val="22"/>
          <w:szCs w:val="22"/>
        </w:rPr>
      </w:pPr>
      <w:r w:rsidRPr="0008084F">
        <w:rPr>
          <w:sz w:val="22"/>
          <w:szCs w:val="22"/>
        </w:rPr>
        <w:t>Added “Increasing communication with vendors, distributors, or manufacturers to identify available products</w:t>
      </w:r>
      <w:r w:rsidR="00F1162B">
        <w:rPr>
          <w:sz w:val="22"/>
          <w:szCs w:val="22"/>
        </w:rPr>
        <w:t>.</w:t>
      </w:r>
      <w:r w:rsidRPr="0008084F">
        <w:rPr>
          <w:sz w:val="22"/>
          <w:szCs w:val="22"/>
        </w:rPr>
        <w:t>”</w:t>
      </w:r>
    </w:p>
    <w:p w:rsidR="00556A05" w:rsidRPr="0008084F" w:rsidP="0008084F" w14:paraId="04FC5E01" w14:textId="14B6337E">
      <w:pPr>
        <w:pStyle w:val="ListParagraph"/>
        <w:widowControl/>
        <w:numPr>
          <w:ilvl w:val="1"/>
          <w:numId w:val="44"/>
        </w:numPr>
        <w:tabs>
          <w:tab w:val="clear" w:pos="-720"/>
        </w:tabs>
        <w:suppressAutoHyphens w:val="0"/>
        <w:spacing w:after="160"/>
        <w:rPr>
          <w:sz w:val="22"/>
          <w:szCs w:val="22"/>
        </w:rPr>
      </w:pPr>
      <w:r w:rsidRPr="0008084F">
        <w:rPr>
          <w:sz w:val="22"/>
          <w:szCs w:val="22"/>
        </w:rPr>
        <w:t xml:space="preserve">Added “Increasing use of local vendors </w:t>
      </w:r>
      <w:r w:rsidRPr="0008084F">
        <w:rPr>
          <w:sz w:val="22"/>
          <w:szCs w:val="22"/>
          <w:u w:val="single"/>
        </w:rPr>
        <w:t>and/or working with multiple vendors</w:t>
      </w:r>
      <w:r w:rsidRPr="0008084F">
        <w:rPr>
          <w:sz w:val="22"/>
          <w:szCs w:val="22"/>
        </w:rPr>
        <w:t>.”</w:t>
      </w:r>
    </w:p>
    <w:p w:rsidR="00556A05" w:rsidRPr="0008084F" w:rsidP="0008084F" w14:paraId="60AF029C" w14:textId="2CE219C7">
      <w:pPr>
        <w:pStyle w:val="ListParagraph"/>
        <w:widowControl/>
        <w:numPr>
          <w:ilvl w:val="1"/>
          <w:numId w:val="44"/>
        </w:numPr>
        <w:tabs>
          <w:tab w:val="clear" w:pos="-720"/>
        </w:tabs>
        <w:suppressAutoHyphens w:val="0"/>
        <w:spacing w:after="160"/>
        <w:rPr>
          <w:sz w:val="22"/>
          <w:szCs w:val="22"/>
        </w:rPr>
      </w:pPr>
      <w:r w:rsidRPr="0008084F">
        <w:rPr>
          <w:sz w:val="22"/>
          <w:szCs w:val="22"/>
        </w:rPr>
        <w:t xml:space="preserve">Consolidated “Requesting shorter bids </w:t>
      </w:r>
      <w:r w:rsidRPr="0008084F">
        <w:rPr>
          <w:sz w:val="22"/>
          <w:szCs w:val="22"/>
          <w:u w:val="single"/>
        </w:rPr>
        <w:t>and/or making more frequent orders</w:t>
      </w:r>
      <w:r w:rsidRPr="0008084F">
        <w:rPr>
          <w:sz w:val="22"/>
          <w:szCs w:val="22"/>
        </w:rPr>
        <w:t>.”</w:t>
      </w:r>
    </w:p>
    <w:p w:rsidR="00556A05" w:rsidRPr="0008084F" w:rsidP="0008084F" w14:paraId="350407FE" w14:textId="7903B930">
      <w:pPr>
        <w:pStyle w:val="ListParagraph"/>
        <w:widowControl/>
        <w:numPr>
          <w:ilvl w:val="1"/>
          <w:numId w:val="44"/>
        </w:numPr>
        <w:tabs>
          <w:tab w:val="clear" w:pos="-720"/>
        </w:tabs>
        <w:suppressAutoHyphens w:val="0"/>
        <w:spacing w:after="160"/>
        <w:rPr>
          <w:sz w:val="22"/>
          <w:szCs w:val="22"/>
        </w:rPr>
      </w:pPr>
      <w:r w:rsidRPr="0008084F">
        <w:rPr>
          <w:sz w:val="22"/>
          <w:szCs w:val="22"/>
        </w:rPr>
        <w:t>Added “Increasing local food purchases” and “decreasing local food purchases” as strategies.</w:t>
      </w:r>
    </w:p>
    <w:p w:rsidR="00556A05" w:rsidRPr="0008084F" w:rsidP="0008084F" w14:paraId="76B375A2" w14:textId="1EE454BC">
      <w:pPr>
        <w:pStyle w:val="ListParagraph"/>
        <w:widowControl/>
        <w:numPr>
          <w:ilvl w:val="1"/>
          <w:numId w:val="44"/>
        </w:numPr>
        <w:tabs>
          <w:tab w:val="clear" w:pos="-720"/>
        </w:tabs>
        <w:suppressAutoHyphens w:val="0"/>
        <w:spacing w:after="160"/>
        <w:rPr>
          <w:sz w:val="22"/>
          <w:szCs w:val="22"/>
        </w:rPr>
      </w:pPr>
      <w:r w:rsidRPr="0008084F">
        <w:rPr>
          <w:sz w:val="22"/>
          <w:szCs w:val="22"/>
        </w:rPr>
        <w:t>Added “Planning further ahead and/or placing orders further in advance.”</w:t>
      </w:r>
    </w:p>
    <w:p w:rsidR="00556A05" w:rsidRPr="0008084F" w:rsidP="0008084F" w14:paraId="5DB4CA4D" w14:textId="7068C07E">
      <w:pPr>
        <w:pStyle w:val="ListParagraph"/>
        <w:numPr>
          <w:ilvl w:val="0"/>
          <w:numId w:val="44"/>
        </w:numPr>
        <w:rPr>
          <w:sz w:val="22"/>
          <w:szCs w:val="22"/>
        </w:rPr>
      </w:pPr>
      <w:r w:rsidRPr="0008084F">
        <w:rPr>
          <w:sz w:val="22"/>
          <w:szCs w:val="22"/>
        </w:rPr>
        <w:t>Question 11 (previously Question 9)</w:t>
      </w:r>
    </w:p>
    <w:p w:rsidR="00556A05" w:rsidRPr="0008084F" w:rsidP="0008084F" w14:paraId="7BC1CEF3" w14:textId="17870645">
      <w:pPr>
        <w:pStyle w:val="ListParagraph"/>
        <w:widowControl/>
        <w:numPr>
          <w:ilvl w:val="1"/>
          <w:numId w:val="44"/>
        </w:numPr>
        <w:tabs>
          <w:tab w:val="clear" w:pos="-720"/>
        </w:tabs>
        <w:suppressAutoHyphens w:val="0"/>
        <w:spacing w:after="160"/>
        <w:rPr>
          <w:sz w:val="22"/>
          <w:szCs w:val="22"/>
        </w:rPr>
      </w:pPr>
      <w:r w:rsidRPr="0008084F">
        <w:rPr>
          <w:sz w:val="22"/>
          <w:szCs w:val="22"/>
        </w:rPr>
        <w:t>Provided more clarity on “</w:t>
      </w:r>
      <w:r w:rsidRPr="0008084F">
        <w:rPr>
          <w:sz w:val="22"/>
          <w:szCs w:val="22"/>
          <w:u w:val="single"/>
        </w:rPr>
        <w:t>Used state funding to</w:t>
      </w:r>
      <w:r w:rsidRPr="0008084F">
        <w:rPr>
          <w:sz w:val="22"/>
          <w:szCs w:val="22"/>
        </w:rPr>
        <w:t xml:space="preserve"> cover the cost of reduced-priced meals.”</w:t>
      </w:r>
    </w:p>
    <w:p w:rsidR="00556A05" w:rsidRPr="0008084F" w:rsidP="0008084F" w14:paraId="552D3E75" w14:textId="32083A44">
      <w:pPr>
        <w:pStyle w:val="ListParagraph"/>
        <w:widowControl/>
        <w:numPr>
          <w:ilvl w:val="1"/>
          <w:numId w:val="44"/>
        </w:numPr>
        <w:tabs>
          <w:tab w:val="clear" w:pos="-720"/>
        </w:tabs>
        <w:suppressAutoHyphens w:val="0"/>
        <w:spacing w:after="160"/>
        <w:rPr>
          <w:sz w:val="22"/>
          <w:szCs w:val="22"/>
        </w:rPr>
      </w:pPr>
      <w:r w:rsidRPr="0008084F">
        <w:rPr>
          <w:sz w:val="22"/>
          <w:szCs w:val="22"/>
        </w:rPr>
        <w:t xml:space="preserve">Provided more clarity on “Communicating more with parents/guardians about program changes </w:t>
      </w:r>
      <w:r w:rsidRPr="0008084F">
        <w:rPr>
          <w:sz w:val="22"/>
          <w:szCs w:val="22"/>
          <w:u w:val="single"/>
        </w:rPr>
        <w:t>(e.g., changes to meal service, payment, or applications).”</w:t>
      </w:r>
    </w:p>
    <w:p w:rsidR="00556A05" w:rsidRPr="0008084F" w:rsidP="0008084F" w14:paraId="43C1E3D9" w14:textId="541CFF46">
      <w:pPr>
        <w:pStyle w:val="ListParagraph"/>
        <w:widowControl/>
        <w:numPr>
          <w:ilvl w:val="1"/>
          <w:numId w:val="44"/>
        </w:numPr>
        <w:tabs>
          <w:tab w:val="clear" w:pos="-720"/>
        </w:tabs>
        <w:suppressAutoHyphens w:val="0"/>
        <w:spacing w:after="160"/>
        <w:rPr>
          <w:sz w:val="22"/>
          <w:szCs w:val="22"/>
        </w:rPr>
      </w:pPr>
      <w:r w:rsidRPr="0008084F">
        <w:rPr>
          <w:sz w:val="22"/>
          <w:szCs w:val="22"/>
        </w:rPr>
        <w:t>Added “Increasing communication and/or training with staff about program changes.”</w:t>
      </w:r>
    </w:p>
    <w:p w:rsidR="00556A05" w:rsidRPr="0008084F" w:rsidP="0008084F" w14:paraId="004ED168" w14:textId="37321820">
      <w:pPr>
        <w:pStyle w:val="ListParagraph"/>
        <w:numPr>
          <w:ilvl w:val="0"/>
          <w:numId w:val="44"/>
        </w:numPr>
        <w:rPr>
          <w:sz w:val="22"/>
          <w:szCs w:val="22"/>
        </w:rPr>
      </w:pPr>
      <w:r w:rsidRPr="0008084F">
        <w:rPr>
          <w:sz w:val="22"/>
          <w:szCs w:val="22"/>
        </w:rPr>
        <w:t>Question 13 (previously Question 11)</w:t>
      </w:r>
    </w:p>
    <w:p w:rsidR="00556A05" w:rsidRPr="0008084F" w:rsidP="0008084F" w14:paraId="6AC42087" w14:textId="38937229">
      <w:pPr>
        <w:pStyle w:val="ListParagraph"/>
        <w:widowControl/>
        <w:numPr>
          <w:ilvl w:val="1"/>
          <w:numId w:val="44"/>
        </w:numPr>
        <w:tabs>
          <w:tab w:val="clear" w:pos="-720"/>
        </w:tabs>
        <w:suppressAutoHyphens w:val="0"/>
        <w:spacing w:after="160"/>
        <w:rPr>
          <w:sz w:val="22"/>
          <w:szCs w:val="22"/>
        </w:rPr>
      </w:pPr>
      <w:r w:rsidRPr="0008084F">
        <w:rPr>
          <w:sz w:val="22"/>
          <w:szCs w:val="22"/>
        </w:rPr>
        <w:t>Added “Changes in meal preparation or service (e.g., from scratch cooking to ready-to-eat meals).”</w:t>
      </w:r>
    </w:p>
    <w:p w:rsidR="00556A05" w:rsidRPr="0008084F" w:rsidP="0008084F" w14:paraId="0120B929" w14:textId="0B8F5BC6">
      <w:pPr>
        <w:pStyle w:val="ListParagraph"/>
        <w:widowControl/>
        <w:numPr>
          <w:ilvl w:val="1"/>
          <w:numId w:val="44"/>
        </w:numPr>
        <w:tabs>
          <w:tab w:val="clear" w:pos="-720"/>
        </w:tabs>
        <w:suppressAutoHyphens w:val="0"/>
        <w:spacing w:after="160"/>
        <w:rPr>
          <w:sz w:val="22"/>
          <w:szCs w:val="22"/>
        </w:rPr>
      </w:pPr>
      <w:r w:rsidRPr="0008084F">
        <w:rPr>
          <w:sz w:val="22"/>
          <w:szCs w:val="22"/>
        </w:rPr>
        <w:t>Added “Substitutions for unavailable items are more expensive.”</w:t>
      </w:r>
    </w:p>
    <w:p w:rsidR="00556A05" w:rsidRPr="0008084F" w:rsidP="0008084F" w14:paraId="5F6BFAC9" w14:textId="15C07C58">
      <w:pPr>
        <w:pStyle w:val="ListParagraph"/>
        <w:widowControl/>
        <w:numPr>
          <w:ilvl w:val="1"/>
          <w:numId w:val="44"/>
        </w:numPr>
        <w:tabs>
          <w:tab w:val="clear" w:pos="-720"/>
        </w:tabs>
        <w:suppressAutoHyphens w:val="0"/>
        <w:spacing w:after="160"/>
        <w:rPr>
          <w:sz w:val="22"/>
          <w:szCs w:val="22"/>
        </w:rPr>
      </w:pPr>
      <w:r w:rsidRPr="0008084F">
        <w:rPr>
          <w:sz w:val="22"/>
          <w:szCs w:val="22"/>
        </w:rPr>
        <w:t>Consolidated “Vendors, distributors, or manufacturers increased costs.”</w:t>
      </w:r>
    </w:p>
    <w:p w:rsidR="00556A05" w:rsidRPr="0008084F" w:rsidP="0008084F" w14:paraId="4C80E742" w14:textId="5E5AE958">
      <w:pPr>
        <w:pStyle w:val="ListParagraph"/>
        <w:widowControl/>
        <w:numPr>
          <w:ilvl w:val="1"/>
          <w:numId w:val="44"/>
        </w:numPr>
        <w:tabs>
          <w:tab w:val="clear" w:pos="-720"/>
        </w:tabs>
        <w:suppressAutoHyphens w:val="0"/>
        <w:spacing w:after="160"/>
        <w:rPr>
          <w:sz w:val="22"/>
          <w:szCs w:val="22"/>
        </w:rPr>
      </w:pPr>
      <w:r w:rsidRPr="0008084F">
        <w:rPr>
          <w:sz w:val="22"/>
          <w:szCs w:val="22"/>
        </w:rPr>
        <w:t>Provided more clarity o</w:t>
      </w:r>
      <w:r w:rsidRPr="0008084F" w:rsidR="00603114">
        <w:rPr>
          <w:sz w:val="22"/>
          <w:szCs w:val="22"/>
        </w:rPr>
        <w:t>n</w:t>
      </w:r>
      <w:r w:rsidRPr="0008084F">
        <w:rPr>
          <w:sz w:val="22"/>
          <w:szCs w:val="22"/>
        </w:rPr>
        <w:t xml:space="preserve"> “</w:t>
      </w:r>
      <w:r w:rsidRPr="0008084F">
        <w:rPr>
          <w:sz w:val="22"/>
          <w:szCs w:val="22"/>
          <w:u w:val="single"/>
        </w:rPr>
        <w:t>Using own transportation</w:t>
      </w:r>
      <w:r w:rsidRPr="0008084F">
        <w:rPr>
          <w:sz w:val="22"/>
          <w:szCs w:val="22"/>
        </w:rPr>
        <w:t xml:space="preserve"> to transport food more frequently.”</w:t>
      </w:r>
    </w:p>
    <w:p w:rsidR="00556A05" w:rsidRPr="0008084F" w:rsidP="0008084F" w14:paraId="0834A60C" w14:textId="60B6C43D">
      <w:pPr>
        <w:pStyle w:val="ListParagraph"/>
        <w:widowControl/>
        <w:numPr>
          <w:ilvl w:val="1"/>
          <w:numId w:val="44"/>
        </w:numPr>
        <w:tabs>
          <w:tab w:val="clear" w:pos="-720"/>
        </w:tabs>
        <w:suppressAutoHyphens w:val="0"/>
        <w:spacing w:after="160"/>
        <w:rPr>
          <w:sz w:val="22"/>
          <w:szCs w:val="22"/>
        </w:rPr>
      </w:pPr>
      <w:r w:rsidRPr="0008084F">
        <w:rPr>
          <w:sz w:val="22"/>
          <w:szCs w:val="22"/>
        </w:rPr>
        <w:t xml:space="preserve">Deleted “My SFA procures high quality food products, which have become more expensive” because it doesn’t give us meaningful information beyond overall food cost </w:t>
      </w:r>
      <w:r w:rsidRPr="0008084F">
        <w:rPr>
          <w:sz w:val="22"/>
          <w:szCs w:val="22"/>
        </w:rPr>
        <w:t>increase; “My SFA procures local food, which has become more expensive” because it is included elsewhere now.</w:t>
      </w:r>
    </w:p>
    <w:p w:rsidR="00556A05" w:rsidRPr="0008084F" w:rsidP="0008084F" w14:paraId="66D2D061" w14:textId="250E32EA">
      <w:pPr>
        <w:pStyle w:val="ListParagraph"/>
        <w:numPr>
          <w:ilvl w:val="0"/>
          <w:numId w:val="44"/>
        </w:numPr>
        <w:rPr>
          <w:sz w:val="22"/>
          <w:szCs w:val="22"/>
        </w:rPr>
      </w:pPr>
      <w:r w:rsidRPr="0008084F">
        <w:rPr>
          <w:sz w:val="22"/>
          <w:szCs w:val="22"/>
        </w:rPr>
        <w:t>Question 15 (previously Question 13)</w:t>
      </w:r>
    </w:p>
    <w:p w:rsidR="00556A05" w:rsidRPr="0008084F" w:rsidP="0008084F" w14:paraId="40911804" w14:textId="7B7B19F5">
      <w:pPr>
        <w:pStyle w:val="ListParagraph"/>
        <w:widowControl/>
        <w:numPr>
          <w:ilvl w:val="1"/>
          <w:numId w:val="44"/>
        </w:numPr>
        <w:tabs>
          <w:tab w:val="clear" w:pos="-720"/>
        </w:tabs>
        <w:suppressAutoHyphens w:val="0"/>
        <w:spacing w:after="160"/>
        <w:rPr>
          <w:sz w:val="22"/>
          <w:szCs w:val="22"/>
        </w:rPr>
      </w:pPr>
      <w:r w:rsidRPr="0008084F">
        <w:rPr>
          <w:sz w:val="22"/>
          <w:szCs w:val="22"/>
        </w:rPr>
        <w:t xml:space="preserve">Added “Wage increases implemented by SFA to hire and retain staff” to distinguish from “Wage increases </w:t>
      </w:r>
      <w:r w:rsidRPr="0008084F">
        <w:rPr>
          <w:sz w:val="22"/>
          <w:szCs w:val="22"/>
          <w:u w:val="single"/>
        </w:rPr>
        <w:t>due to factors beyond SFA control (e.g., state minimum wage increase).”</w:t>
      </w:r>
    </w:p>
    <w:p w:rsidR="00556A05" w:rsidRPr="0008084F" w:rsidP="0008084F" w14:paraId="1953382F" w14:textId="7EC08336">
      <w:pPr>
        <w:pStyle w:val="ListParagraph"/>
        <w:numPr>
          <w:ilvl w:val="0"/>
          <w:numId w:val="44"/>
        </w:numPr>
        <w:rPr>
          <w:sz w:val="22"/>
          <w:szCs w:val="22"/>
        </w:rPr>
      </w:pPr>
      <w:r w:rsidRPr="0008084F">
        <w:rPr>
          <w:sz w:val="22"/>
          <w:szCs w:val="22"/>
        </w:rPr>
        <w:t>Question 17 (previously Question 15)</w:t>
      </w:r>
    </w:p>
    <w:p w:rsidR="00556A05" w:rsidRPr="0008084F" w:rsidP="0008084F" w14:paraId="289F17AD" w14:textId="24F979DB">
      <w:pPr>
        <w:pStyle w:val="ListParagraph"/>
        <w:widowControl/>
        <w:numPr>
          <w:ilvl w:val="1"/>
          <w:numId w:val="44"/>
        </w:numPr>
        <w:tabs>
          <w:tab w:val="clear" w:pos="-720"/>
        </w:tabs>
        <w:suppressAutoHyphens w:val="0"/>
        <w:spacing w:after="160"/>
        <w:rPr>
          <w:sz w:val="22"/>
          <w:szCs w:val="22"/>
        </w:rPr>
      </w:pPr>
      <w:r w:rsidRPr="0008084F">
        <w:rPr>
          <w:sz w:val="22"/>
          <w:szCs w:val="22"/>
        </w:rPr>
        <w:t>Added “Decrease in enrollment;” “Meals are no longer free for all students.”</w:t>
      </w:r>
    </w:p>
    <w:p w:rsidR="00556A05" w:rsidRPr="0008084F" w:rsidP="0008084F" w14:paraId="7A5C0EF4" w14:textId="49E28D65">
      <w:pPr>
        <w:pStyle w:val="ListParagraph"/>
        <w:numPr>
          <w:ilvl w:val="0"/>
          <w:numId w:val="44"/>
        </w:numPr>
        <w:rPr>
          <w:sz w:val="22"/>
          <w:szCs w:val="22"/>
        </w:rPr>
      </w:pPr>
      <w:r w:rsidRPr="0008084F">
        <w:rPr>
          <w:sz w:val="22"/>
          <w:szCs w:val="22"/>
        </w:rPr>
        <w:t>Question 21 (previously Question 19)</w:t>
      </w:r>
    </w:p>
    <w:p w:rsidR="00556A05" w:rsidRPr="0008084F" w:rsidP="0008084F" w14:paraId="38B68EF1" w14:textId="76BE0C22">
      <w:pPr>
        <w:pStyle w:val="ListParagraph"/>
        <w:widowControl/>
        <w:numPr>
          <w:ilvl w:val="1"/>
          <w:numId w:val="44"/>
        </w:numPr>
        <w:tabs>
          <w:tab w:val="clear" w:pos="-720"/>
        </w:tabs>
        <w:suppressAutoHyphens w:val="0"/>
        <w:spacing w:after="160"/>
        <w:rPr>
          <w:sz w:val="22"/>
          <w:szCs w:val="22"/>
        </w:rPr>
      </w:pPr>
      <w:r w:rsidRPr="0008084F">
        <w:rPr>
          <w:sz w:val="22"/>
          <w:szCs w:val="22"/>
        </w:rPr>
        <w:t>Consolidated “Federal, state, or local procurement regulations (please specify.)”</w:t>
      </w:r>
    </w:p>
    <w:p w:rsidR="00556A05" w:rsidRPr="0008084F" w:rsidP="0008084F" w14:paraId="4E968765" w14:textId="564B9C7D">
      <w:pPr>
        <w:pStyle w:val="ListParagraph"/>
        <w:numPr>
          <w:ilvl w:val="0"/>
          <w:numId w:val="44"/>
        </w:numPr>
        <w:rPr>
          <w:sz w:val="22"/>
          <w:szCs w:val="22"/>
        </w:rPr>
      </w:pPr>
      <w:r w:rsidRPr="0008084F">
        <w:rPr>
          <w:sz w:val="22"/>
          <w:szCs w:val="22"/>
        </w:rPr>
        <w:t>Question 22, 23, 24, and 25 were added to provide skip pattern for local foods and scratch cooking and reduce response options for previous questions.</w:t>
      </w:r>
    </w:p>
    <w:p w:rsidR="00603114" w:rsidRPr="0008084F" w:rsidP="0008084F" w14:paraId="094D7D9A" w14:textId="77777777">
      <w:pPr>
        <w:pStyle w:val="ListParagraph"/>
        <w:numPr>
          <w:ilvl w:val="0"/>
          <w:numId w:val="44"/>
        </w:numPr>
        <w:rPr>
          <w:sz w:val="22"/>
          <w:szCs w:val="22"/>
        </w:rPr>
      </w:pPr>
      <w:r w:rsidRPr="0008084F">
        <w:rPr>
          <w:sz w:val="22"/>
          <w:szCs w:val="22"/>
        </w:rPr>
        <w:t>Question 27 (previously Question 21)</w:t>
      </w:r>
    </w:p>
    <w:p w:rsidR="00556A05" w:rsidRPr="0008084F" w:rsidP="0008084F" w14:paraId="2C074D23" w14:textId="7CD83F2E">
      <w:pPr>
        <w:pStyle w:val="ListParagraph"/>
        <w:numPr>
          <w:ilvl w:val="1"/>
          <w:numId w:val="44"/>
        </w:numPr>
        <w:rPr>
          <w:sz w:val="22"/>
          <w:szCs w:val="22"/>
        </w:rPr>
      </w:pPr>
      <w:r w:rsidRPr="0008084F">
        <w:rPr>
          <w:sz w:val="22"/>
          <w:szCs w:val="22"/>
        </w:rPr>
        <w:t>Added “Missed deadline to apply for funds;” “Unclear on the intended use or recipient of funds.”</w:t>
      </w:r>
    </w:p>
    <w:p w:rsidR="00556A05" w:rsidRPr="0008084F" w:rsidP="0008084F" w14:paraId="2F270E69" w14:textId="2EFB2587">
      <w:pPr>
        <w:pStyle w:val="ListParagraph"/>
        <w:numPr>
          <w:ilvl w:val="0"/>
          <w:numId w:val="44"/>
        </w:numPr>
        <w:rPr>
          <w:sz w:val="22"/>
          <w:szCs w:val="22"/>
        </w:rPr>
      </w:pPr>
      <w:r w:rsidRPr="0008084F">
        <w:rPr>
          <w:sz w:val="22"/>
          <w:szCs w:val="22"/>
        </w:rPr>
        <w:t>Question 29 (previously Question 23)</w:t>
      </w:r>
    </w:p>
    <w:p w:rsidR="00556A05" w:rsidRPr="0008084F" w:rsidP="0008084F" w14:paraId="08608BB1" w14:textId="36AF1DB3">
      <w:pPr>
        <w:pStyle w:val="ListParagraph"/>
        <w:widowControl/>
        <w:numPr>
          <w:ilvl w:val="1"/>
          <w:numId w:val="44"/>
        </w:numPr>
        <w:tabs>
          <w:tab w:val="clear" w:pos="-720"/>
        </w:tabs>
        <w:suppressAutoHyphens w:val="0"/>
        <w:spacing w:after="160"/>
        <w:rPr>
          <w:sz w:val="22"/>
          <w:szCs w:val="22"/>
        </w:rPr>
      </w:pPr>
      <w:r w:rsidRPr="0008084F">
        <w:rPr>
          <w:sz w:val="22"/>
          <w:szCs w:val="22"/>
        </w:rPr>
        <w:t>Added “Kitchen equipment repair or maintenance.”</w:t>
      </w:r>
    </w:p>
    <w:p w:rsidR="00603114" w:rsidRPr="00093B60" w:rsidP="0008084F" w14:paraId="4AD2FE0F" w14:textId="3EF83BDA">
      <w:pPr>
        <w:spacing w:line="480" w:lineRule="auto"/>
        <w:rPr>
          <w:rFonts w:ascii="Times New Roman" w:hAnsi="Times New Roman"/>
          <w:sz w:val="22"/>
          <w:szCs w:val="22"/>
        </w:rPr>
      </w:pPr>
      <w:r w:rsidRPr="0008084F">
        <w:rPr>
          <w:rFonts w:ascii="Times New Roman" w:hAnsi="Times New Roman"/>
          <w:sz w:val="22"/>
          <w:szCs w:val="22"/>
        </w:rPr>
        <w:t>There were a number of recommendations made by pretest participants that FNS declined to incorporate into the survey</w:t>
      </w:r>
      <w:r w:rsidRPr="0008084F" w:rsidR="0008084F">
        <w:rPr>
          <w:rFonts w:ascii="Times New Roman" w:hAnsi="Times New Roman"/>
          <w:sz w:val="22"/>
          <w:szCs w:val="22"/>
        </w:rPr>
        <w:t>, all of which related to Question 7</w:t>
      </w:r>
      <w:r w:rsidRPr="0008084F">
        <w:rPr>
          <w:rFonts w:ascii="Times New Roman" w:hAnsi="Times New Roman"/>
          <w:sz w:val="22"/>
          <w:szCs w:val="22"/>
        </w:rPr>
        <w:t>. The rationale for declining these recommendations is provided below</w:t>
      </w:r>
      <w:r w:rsidR="00093B60">
        <w:rPr>
          <w:rFonts w:ascii="Times New Roman" w:hAnsi="Times New Roman"/>
          <w:sz w:val="22"/>
          <w:szCs w:val="22"/>
        </w:rPr>
        <w:t>:</w:t>
      </w:r>
    </w:p>
    <w:p w:rsidR="00556A05" w:rsidRPr="0008084F" w:rsidP="0008084F" w14:paraId="5D2C5ADB" w14:textId="70567DB8">
      <w:pPr>
        <w:pStyle w:val="ListParagraph"/>
        <w:numPr>
          <w:ilvl w:val="0"/>
          <w:numId w:val="44"/>
        </w:numPr>
        <w:rPr>
          <w:sz w:val="22"/>
          <w:szCs w:val="22"/>
        </w:rPr>
      </w:pPr>
      <w:r w:rsidRPr="0008084F">
        <w:rPr>
          <w:sz w:val="22"/>
          <w:szCs w:val="22"/>
        </w:rPr>
        <w:t>Question 7 (previously Question 6)</w:t>
      </w:r>
    </w:p>
    <w:p w:rsidR="00556A05" w:rsidRPr="0008084F" w:rsidP="0008084F" w14:paraId="09A67048" w14:textId="77777777">
      <w:pPr>
        <w:pStyle w:val="ListParagraph"/>
        <w:widowControl/>
        <w:numPr>
          <w:ilvl w:val="1"/>
          <w:numId w:val="44"/>
        </w:numPr>
        <w:tabs>
          <w:tab w:val="clear" w:pos="-720"/>
        </w:tabs>
        <w:suppressAutoHyphens w:val="0"/>
        <w:spacing w:after="160"/>
        <w:rPr>
          <w:sz w:val="22"/>
          <w:szCs w:val="22"/>
        </w:rPr>
      </w:pPr>
      <w:r w:rsidRPr="0008084F">
        <w:rPr>
          <w:sz w:val="22"/>
          <w:szCs w:val="22"/>
        </w:rPr>
        <w:t>Declined to incorporate challenge named by one pretest participant (difficulty contacting parents to refund surplus school food credits from past year) because it did not seem to be a pressing concern, or one shared by others.</w:t>
      </w:r>
    </w:p>
    <w:p w:rsidR="00556A05" w:rsidRPr="0008084F" w:rsidP="0008084F" w14:paraId="512E4323" w14:textId="77777777">
      <w:pPr>
        <w:pStyle w:val="ListParagraph"/>
        <w:widowControl/>
        <w:numPr>
          <w:ilvl w:val="1"/>
          <w:numId w:val="44"/>
        </w:numPr>
        <w:tabs>
          <w:tab w:val="clear" w:pos="-720"/>
        </w:tabs>
        <w:suppressAutoHyphens w:val="0"/>
        <w:spacing w:after="160"/>
        <w:rPr>
          <w:sz w:val="22"/>
          <w:szCs w:val="22"/>
        </w:rPr>
      </w:pPr>
      <w:r w:rsidRPr="0008084F">
        <w:rPr>
          <w:sz w:val="22"/>
          <w:szCs w:val="22"/>
        </w:rPr>
        <w:t xml:space="preserve">Several pretest participants indicated that the survey would be issued too early in the school year for SFAs to have reliable information about unpaid school meal debt. However, this </w:t>
      </w:r>
      <w:r w:rsidRPr="0008084F">
        <w:rPr>
          <w:sz w:val="22"/>
          <w:szCs w:val="22"/>
        </w:rPr>
        <w:t>was left as an option because other pretest participants confirmed that there would be information about unpaid school meal debt. However, when survey results are collected, we should interpret findings from this particular response with this consideration in mind.</w:t>
      </w:r>
    </w:p>
    <w:p w:rsidR="00556A05" w:rsidRPr="0008084F" w:rsidP="0008084F" w14:paraId="76D26C67" w14:textId="30AE0BF5">
      <w:pPr>
        <w:pStyle w:val="ListParagraph"/>
        <w:widowControl/>
        <w:numPr>
          <w:ilvl w:val="1"/>
          <w:numId w:val="44"/>
        </w:numPr>
        <w:tabs>
          <w:tab w:val="clear" w:pos="-720"/>
        </w:tabs>
        <w:suppressAutoHyphens w:val="0"/>
        <w:spacing w:after="160"/>
        <w:rPr>
          <w:sz w:val="22"/>
          <w:szCs w:val="22"/>
        </w:rPr>
      </w:pPr>
      <w:r w:rsidRPr="0008084F">
        <w:rPr>
          <w:sz w:val="22"/>
          <w:szCs w:val="22"/>
        </w:rPr>
        <w:t>Pretest participants were divided on whether “leveraging state contracts” was clear, but agreed that adding “piggybacking” did not improve clarity. It was left as-is, assuming those who use thi</w:t>
      </w:r>
      <w:r w:rsidRPr="0008084F" w:rsidR="0008084F">
        <w:rPr>
          <w:sz w:val="22"/>
          <w:szCs w:val="22"/>
        </w:rPr>
        <w:t>s</w:t>
      </w:r>
      <w:r w:rsidRPr="0008084F">
        <w:rPr>
          <w:sz w:val="22"/>
          <w:szCs w:val="22"/>
        </w:rPr>
        <w:t xml:space="preserve"> option will recognize it.</w:t>
      </w:r>
    </w:p>
    <w:p w:rsidR="00B316C3" w:rsidRPr="00093B60" w:rsidP="00093B60" w14:paraId="68E3783E" w14:textId="43DDC3DF">
      <w:pPr>
        <w:pStyle w:val="ListParagraph"/>
        <w:widowControl/>
        <w:numPr>
          <w:ilvl w:val="1"/>
          <w:numId w:val="44"/>
        </w:numPr>
        <w:tabs>
          <w:tab w:val="clear" w:pos="-720"/>
        </w:tabs>
        <w:suppressAutoHyphens w:val="0"/>
        <w:spacing w:after="160"/>
        <w:rPr>
          <w:sz w:val="22"/>
          <w:szCs w:val="22"/>
        </w:rPr>
      </w:pPr>
      <w:r w:rsidRPr="0008084F">
        <w:rPr>
          <w:sz w:val="22"/>
          <w:szCs w:val="22"/>
        </w:rPr>
        <w:t>Pretest participants agreed ranges were better than blanks, and in some cases proposed narrower ranges. This recommendation was not adopted because</w:t>
      </w:r>
      <w:r w:rsidRPr="0008084F" w:rsidR="0008084F">
        <w:rPr>
          <w:sz w:val="22"/>
          <w:szCs w:val="22"/>
        </w:rPr>
        <w:t xml:space="preserve"> providing</w:t>
      </w:r>
      <w:r w:rsidRPr="0008084F">
        <w:rPr>
          <w:sz w:val="22"/>
          <w:szCs w:val="22"/>
        </w:rPr>
        <w:t xml:space="preserve"> </w:t>
      </w:r>
      <w:r w:rsidRPr="0008084F" w:rsidR="0008084F">
        <w:rPr>
          <w:sz w:val="22"/>
          <w:szCs w:val="22"/>
        </w:rPr>
        <w:t>narrower ranges would not</w:t>
      </w:r>
      <w:r w:rsidRPr="0008084F">
        <w:rPr>
          <w:sz w:val="22"/>
          <w:szCs w:val="22"/>
        </w:rPr>
        <w:t xml:space="preserve"> change how FNS would utilize this information.</w:t>
      </w:r>
    </w:p>
    <w:p w:rsidR="00BE0B08" w:rsidRPr="00064F81" w:rsidP="006F229B" w14:paraId="7B2A0945" w14:textId="77777777">
      <w:pPr>
        <w:pStyle w:val="Heading1"/>
        <w:spacing w:line="480" w:lineRule="auto"/>
        <w:rPr>
          <w:sz w:val="22"/>
          <w:szCs w:val="22"/>
        </w:rPr>
      </w:pPr>
      <w:bookmarkStart w:id="18" w:name="_Toc401831365"/>
      <w:bookmarkStart w:id="19" w:name="_Toc38990865"/>
      <w:bookmarkEnd w:id="16"/>
      <w:bookmarkEnd w:id="17"/>
      <w:r w:rsidRPr="00064F81">
        <w:rPr>
          <w:sz w:val="22"/>
          <w:szCs w:val="22"/>
        </w:rPr>
        <w:t>A9.  Explain any decisions to provide any payment or gift to respondents.</w:t>
      </w:r>
      <w:bookmarkEnd w:id="18"/>
      <w:bookmarkEnd w:id="19"/>
      <w:r w:rsidRPr="00064F81">
        <w:rPr>
          <w:sz w:val="22"/>
          <w:szCs w:val="22"/>
        </w:rPr>
        <w:t xml:space="preserve">  </w:t>
      </w:r>
    </w:p>
    <w:p w:rsidR="003333DF" w:rsidRPr="00064F81" w:rsidP="006F229B" w14:paraId="7B2A0947"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Explain any decision to provide any payment or gift to respondents, other than remuneration of contractors or grantees.</w:t>
      </w:r>
    </w:p>
    <w:p w:rsidR="00FC366C" w:rsidRPr="00064F81" w:rsidP="006F229B" w14:paraId="2D4F5B53" w14:textId="63CDCD51">
      <w:pPr>
        <w:tabs>
          <w:tab w:val="left" w:pos="360"/>
        </w:tabs>
        <w:spacing w:line="480" w:lineRule="auto"/>
        <w:rPr>
          <w:rFonts w:ascii="Times New Roman" w:hAnsi="Times New Roman"/>
          <w:sz w:val="22"/>
          <w:szCs w:val="22"/>
        </w:rPr>
      </w:pPr>
      <w:r>
        <w:rPr>
          <w:rFonts w:ascii="Times New Roman" w:hAnsi="Times New Roman"/>
          <w:sz w:val="22"/>
          <w:szCs w:val="22"/>
        </w:rPr>
        <w:tab/>
      </w:r>
      <w:r w:rsidRPr="00064F81">
        <w:rPr>
          <w:rFonts w:ascii="Times New Roman" w:hAnsi="Times New Roman"/>
          <w:sz w:val="22"/>
          <w:szCs w:val="22"/>
        </w:rPr>
        <w:t xml:space="preserve">No payments or gifts are provided to respondents under this collection. </w:t>
      </w:r>
    </w:p>
    <w:p w:rsidR="003333DF" w:rsidRPr="00064F81" w:rsidP="00334A5F" w14:paraId="7B2A094C" w14:textId="385236DE">
      <w:pPr>
        <w:pStyle w:val="Heading1"/>
        <w:spacing w:line="480" w:lineRule="auto"/>
        <w:rPr>
          <w:sz w:val="22"/>
          <w:szCs w:val="22"/>
        </w:rPr>
      </w:pPr>
      <w:bookmarkStart w:id="20" w:name="_Toc401831366"/>
      <w:bookmarkStart w:id="21" w:name="_Toc38990866"/>
      <w:r w:rsidRPr="00064F81">
        <w:rPr>
          <w:sz w:val="22"/>
          <w:szCs w:val="22"/>
        </w:rPr>
        <w:t>A10.  Assurances of confidentiality provided to respondents.</w:t>
      </w:r>
      <w:bookmarkEnd w:id="20"/>
      <w:bookmarkEnd w:id="21"/>
      <w:r w:rsidRPr="00064F81">
        <w:rPr>
          <w:sz w:val="22"/>
          <w:szCs w:val="22"/>
        </w:rPr>
        <w:t xml:space="preserve">  </w:t>
      </w:r>
    </w:p>
    <w:p w:rsidR="003333DF" w:rsidRPr="00064F81" w:rsidP="006F229B" w14:paraId="7B2A094D" w14:textId="77777777">
      <w:pPr>
        <w:pStyle w:val="ListParagraph"/>
        <w:ind w:left="0"/>
        <w:contextualSpacing w:val="0"/>
        <w:rPr>
          <w:b/>
          <w:sz w:val="22"/>
          <w:szCs w:val="22"/>
        </w:rPr>
      </w:pPr>
      <w:r w:rsidRPr="00064F81">
        <w:rPr>
          <w:b/>
          <w:sz w:val="22"/>
          <w:szCs w:val="22"/>
        </w:rPr>
        <w:t>Describe any assurance of confidentiality provided to respondents and the basis for the assurance in statute, regulation, or agency policy.</w:t>
      </w:r>
    </w:p>
    <w:p w:rsidR="004D3903" w:rsidRPr="00064F81" w:rsidP="00334A5F" w14:paraId="60B982B7" w14:textId="692B91B0">
      <w:pPr>
        <w:tabs>
          <w:tab w:val="left" w:pos="-720"/>
        </w:tabs>
        <w:suppressAutoHyphens/>
        <w:spacing w:line="480" w:lineRule="auto"/>
        <w:ind w:firstLine="720"/>
        <w:rPr>
          <w:rFonts w:ascii="Times New Roman" w:hAnsi="Times New Roman"/>
          <w:sz w:val="22"/>
          <w:szCs w:val="22"/>
        </w:rPr>
      </w:pPr>
      <w:r>
        <w:rPr>
          <w:rFonts w:ascii="Times New Roman" w:hAnsi="Times New Roman"/>
          <w:sz w:val="22"/>
          <w:szCs w:val="22"/>
        </w:rPr>
        <w:t xml:space="preserve">The Department complies with the Privacy Act of 1974.  No confidential information is associated with this collection of </w:t>
      </w:r>
      <w:r w:rsidRPr="00334A5F">
        <w:rPr>
          <w:rFonts w:ascii="Times New Roman" w:hAnsi="Times New Roman"/>
          <w:sz w:val="22"/>
          <w:szCs w:val="22"/>
        </w:rPr>
        <w:t xml:space="preserve">information and no </w:t>
      </w:r>
      <w:r w:rsidRPr="00334A5F" w:rsidR="00797AB6">
        <w:rPr>
          <w:rFonts w:ascii="Times New Roman" w:hAnsi="Times New Roman"/>
          <w:sz w:val="22"/>
          <w:szCs w:val="22"/>
        </w:rPr>
        <w:t>such assurances of confidentiality are provided.</w:t>
      </w:r>
      <w:r w:rsidRPr="00334A5F" w:rsidR="0062694C">
        <w:rPr>
          <w:rFonts w:ascii="Times New Roman" w:hAnsi="Times New Roman"/>
          <w:sz w:val="22"/>
          <w:szCs w:val="22"/>
        </w:rPr>
        <w:t xml:space="preserve">  This ICR does not request any personally identifiable information nor does it contain any forms that require a Privacy Act Statement.</w:t>
      </w:r>
    </w:p>
    <w:p w:rsidR="00A308DB" w:rsidRPr="00064F81" w:rsidP="006F229B" w14:paraId="7B2A0951" w14:textId="77777777">
      <w:pPr>
        <w:pStyle w:val="Heading1"/>
        <w:spacing w:line="480" w:lineRule="auto"/>
        <w:rPr>
          <w:sz w:val="22"/>
          <w:szCs w:val="22"/>
        </w:rPr>
      </w:pPr>
      <w:bookmarkStart w:id="22" w:name="_Toc401831367"/>
      <w:bookmarkStart w:id="23" w:name="_Toc38990867"/>
      <w:r w:rsidRPr="00064F81">
        <w:rPr>
          <w:sz w:val="22"/>
          <w:szCs w:val="22"/>
        </w:rPr>
        <w:t>A11.  Justification for any questions of a sensitive nature.</w:t>
      </w:r>
      <w:bookmarkEnd w:id="22"/>
      <w:bookmarkEnd w:id="23"/>
      <w:r w:rsidRPr="00064F81">
        <w:rPr>
          <w:sz w:val="22"/>
          <w:szCs w:val="22"/>
        </w:rPr>
        <w:t xml:space="preserve">  </w:t>
      </w:r>
      <w:r w:rsidRPr="00064F81" w:rsidR="005A3F80">
        <w:rPr>
          <w:sz w:val="22"/>
          <w:szCs w:val="22"/>
        </w:rPr>
        <w:t xml:space="preserve">  </w:t>
      </w:r>
    </w:p>
    <w:p w:rsidR="003333DF" w:rsidRPr="00064F81" w:rsidP="006F229B" w14:paraId="7B2A0953"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w:t>
      </w:r>
      <w:r w:rsidRPr="00064F81">
        <w:rPr>
          <w:rFonts w:ascii="Times New Roman" w:hAnsi="Times New Roman"/>
          <w:b/>
          <w:sz w:val="22"/>
          <w:szCs w:val="22"/>
        </w:rPr>
        <w:t>information is requested, and any steps to be taken to obtain their consent.</w:t>
      </w:r>
    </w:p>
    <w:p w:rsidR="00ED28F2" w:rsidRPr="00064F81" w:rsidP="006F229B" w14:paraId="7B2A0956" w14:textId="2A652D80">
      <w:pPr>
        <w:tabs>
          <w:tab w:val="left" w:pos="-720"/>
        </w:tabs>
        <w:suppressAutoHyphens/>
        <w:spacing w:line="480" w:lineRule="auto"/>
        <w:rPr>
          <w:rFonts w:ascii="Times New Roman" w:hAnsi="Times New Roman"/>
          <w:sz w:val="22"/>
          <w:szCs w:val="22"/>
        </w:rPr>
      </w:pPr>
      <w:r>
        <w:rPr>
          <w:rFonts w:ascii="Times New Roman" w:hAnsi="Times New Roman"/>
          <w:sz w:val="22"/>
          <w:szCs w:val="22"/>
        </w:rPr>
        <w:tab/>
      </w:r>
      <w:r w:rsidRPr="00064F81" w:rsidR="004D3903">
        <w:rPr>
          <w:rFonts w:ascii="Times New Roman" w:hAnsi="Times New Roman"/>
          <w:sz w:val="22"/>
          <w:szCs w:val="22"/>
        </w:rPr>
        <w:t>No private or sensitive questions will be asked.</w:t>
      </w:r>
    </w:p>
    <w:p w:rsidR="000438E8" w:rsidRPr="00064F81" w:rsidP="006F229B" w14:paraId="7B2A0957" w14:textId="463C85BB">
      <w:pPr>
        <w:pStyle w:val="Heading1"/>
        <w:spacing w:line="480" w:lineRule="auto"/>
        <w:rPr>
          <w:sz w:val="22"/>
          <w:szCs w:val="22"/>
        </w:rPr>
      </w:pPr>
      <w:bookmarkStart w:id="24" w:name="_Toc401831368"/>
      <w:bookmarkStart w:id="25" w:name="_Toc38990868"/>
      <w:r w:rsidRPr="00064F81">
        <w:rPr>
          <w:sz w:val="22"/>
          <w:szCs w:val="22"/>
        </w:rPr>
        <w:t>A12.  Estimates of the hour burden of the collection of information.</w:t>
      </w:r>
      <w:bookmarkEnd w:id="24"/>
      <w:bookmarkEnd w:id="25"/>
      <w:r w:rsidRPr="00064F81">
        <w:rPr>
          <w:sz w:val="22"/>
          <w:szCs w:val="22"/>
        </w:rPr>
        <w:t xml:space="preserve">  </w:t>
      </w:r>
    </w:p>
    <w:p w:rsidR="003333DF" w:rsidRPr="00064F81" w:rsidP="006F229B" w14:paraId="7B2A0959"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Provide estimates of the hour burden of the collection of information.  Indicate the number of respondents, frequency of response, annual hour burden, and an explanation of how the burden was estimated.</w:t>
      </w:r>
    </w:p>
    <w:p w:rsidR="003333DF" w:rsidRPr="00064F81" w:rsidP="006F229B" w14:paraId="7B2A095B"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A.</w:t>
      </w:r>
      <w:r w:rsidRPr="00064F81">
        <w:rPr>
          <w:rFonts w:ascii="Times New Roman" w:hAnsi="Times New Roman"/>
          <w:b/>
          <w:sz w:val="22"/>
          <w:szCs w:val="22"/>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D921C5" w:rsidRPr="00064F81" w:rsidP="00D35696" w14:paraId="009D4B41" w14:textId="505AEE75">
      <w:pPr>
        <w:tabs>
          <w:tab w:val="left" w:pos="-720"/>
        </w:tabs>
        <w:suppressAutoHyphens/>
        <w:spacing w:line="480" w:lineRule="auto"/>
        <w:ind w:firstLine="720"/>
        <w:rPr>
          <w:rFonts w:ascii="Times New Roman" w:hAnsi="Times New Roman"/>
          <w:sz w:val="22"/>
          <w:szCs w:val="22"/>
        </w:rPr>
      </w:pPr>
      <w:r w:rsidRPr="00D35696">
        <w:rPr>
          <w:rFonts w:ascii="Times New Roman" w:hAnsi="Times New Roman"/>
          <w:sz w:val="22"/>
          <w:szCs w:val="22"/>
        </w:rPr>
        <w:t xml:space="preserve">This is a </w:t>
      </w:r>
      <w:r>
        <w:rPr>
          <w:rFonts w:ascii="Times New Roman" w:hAnsi="Times New Roman"/>
          <w:sz w:val="22"/>
          <w:szCs w:val="22"/>
        </w:rPr>
        <w:t>new information</w:t>
      </w:r>
      <w:r w:rsidRPr="00D35696">
        <w:rPr>
          <w:rFonts w:ascii="Times New Roman" w:hAnsi="Times New Roman"/>
          <w:sz w:val="22"/>
          <w:szCs w:val="22"/>
        </w:rPr>
        <w:t xml:space="preserve"> collection</w:t>
      </w:r>
      <w:r>
        <w:rPr>
          <w:rFonts w:ascii="Times New Roman" w:hAnsi="Times New Roman"/>
          <w:sz w:val="22"/>
          <w:szCs w:val="22"/>
        </w:rPr>
        <w:t xml:space="preserve"> request</w:t>
      </w:r>
      <w:r w:rsidRPr="00D35696">
        <w:rPr>
          <w:rFonts w:ascii="Times New Roman" w:hAnsi="Times New Roman"/>
          <w:sz w:val="22"/>
          <w:szCs w:val="22"/>
        </w:rPr>
        <w:t xml:space="preserve">. With this submission, there are </w:t>
      </w:r>
      <w:r>
        <w:rPr>
          <w:rFonts w:ascii="Times New Roman" w:hAnsi="Times New Roman"/>
          <w:sz w:val="22"/>
          <w:szCs w:val="22"/>
        </w:rPr>
        <w:t>19,</w:t>
      </w:r>
      <w:r w:rsidR="004171EC">
        <w:rPr>
          <w:rFonts w:ascii="Times New Roman" w:hAnsi="Times New Roman"/>
          <w:sz w:val="22"/>
          <w:szCs w:val="22"/>
        </w:rPr>
        <w:t>106</w:t>
      </w:r>
      <w:r w:rsidRPr="00D35696">
        <w:rPr>
          <w:rFonts w:ascii="Times New Roman" w:hAnsi="Times New Roman"/>
          <w:sz w:val="22"/>
          <w:szCs w:val="22"/>
        </w:rPr>
        <w:t xml:space="preserve"> respondents, </w:t>
      </w:r>
      <w:r w:rsidR="00133961">
        <w:rPr>
          <w:rFonts w:ascii="Times New Roman" w:hAnsi="Times New Roman"/>
          <w:sz w:val="22"/>
          <w:szCs w:val="22"/>
        </w:rPr>
        <w:t>95,315</w:t>
      </w:r>
      <w:r>
        <w:rPr>
          <w:rFonts w:ascii="Times New Roman" w:hAnsi="Times New Roman"/>
          <w:sz w:val="22"/>
          <w:szCs w:val="22"/>
        </w:rPr>
        <w:t xml:space="preserve"> responses</w:t>
      </w:r>
      <w:r w:rsidRPr="00D35696">
        <w:rPr>
          <w:rFonts w:ascii="Times New Roman" w:hAnsi="Times New Roman"/>
          <w:sz w:val="22"/>
          <w:szCs w:val="22"/>
        </w:rPr>
        <w:t xml:space="preserve">, and </w:t>
      </w:r>
      <w:r w:rsidR="00A90312">
        <w:rPr>
          <w:rFonts w:ascii="Times New Roman" w:hAnsi="Times New Roman"/>
          <w:sz w:val="22"/>
          <w:szCs w:val="22"/>
        </w:rPr>
        <w:t>8,840.79</w:t>
      </w:r>
      <w:r>
        <w:rPr>
          <w:rFonts w:ascii="Times New Roman" w:hAnsi="Times New Roman"/>
          <w:sz w:val="22"/>
          <w:szCs w:val="22"/>
        </w:rPr>
        <w:t xml:space="preserve"> burden hours</w:t>
      </w:r>
      <w:r w:rsidRPr="00D35696">
        <w:rPr>
          <w:rFonts w:ascii="Times New Roman" w:hAnsi="Times New Roman"/>
          <w:sz w:val="22"/>
          <w:szCs w:val="22"/>
        </w:rPr>
        <w:t xml:space="preserve">. The average number of responses per respondent is </w:t>
      </w:r>
      <w:r>
        <w:rPr>
          <w:rFonts w:ascii="Times New Roman" w:hAnsi="Times New Roman"/>
          <w:sz w:val="22"/>
          <w:szCs w:val="22"/>
        </w:rPr>
        <w:t>4.99</w:t>
      </w:r>
      <w:r w:rsidRPr="00D35696">
        <w:rPr>
          <w:rFonts w:ascii="Times New Roman" w:hAnsi="Times New Roman"/>
          <w:sz w:val="22"/>
          <w:szCs w:val="22"/>
        </w:rPr>
        <w:t xml:space="preserve">. Table </w:t>
      </w:r>
      <w:r>
        <w:rPr>
          <w:rFonts w:ascii="Times New Roman" w:hAnsi="Times New Roman"/>
          <w:sz w:val="22"/>
          <w:szCs w:val="22"/>
        </w:rPr>
        <w:t>2</w:t>
      </w:r>
      <w:r w:rsidRPr="00D35696">
        <w:rPr>
          <w:rFonts w:ascii="Times New Roman" w:hAnsi="Times New Roman"/>
          <w:sz w:val="22"/>
          <w:szCs w:val="22"/>
        </w:rPr>
        <w:t xml:space="preserve">, </w:t>
      </w:r>
      <w:r>
        <w:rPr>
          <w:rFonts w:ascii="Times New Roman" w:hAnsi="Times New Roman"/>
          <w:sz w:val="22"/>
          <w:szCs w:val="22"/>
        </w:rPr>
        <w:t>Annual Burden Estimate,</w:t>
      </w:r>
      <w:r w:rsidRPr="00D35696">
        <w:rPr>
          <w:rFonts w:ascii="Times New Roman" w:hAnsi="Times New Roman"/>
          <w:sz w:val="22"/>
          <w:szCs w:val="22"/>
        </w:rPr>
        <w:t xml:space="preserve"> and Appendix </w:t>
      </w:r>
      <w:r w:rsidR="006C1F9C">
        <w:rPr>
          <w:rFonts w:ascii="Times New Roman" w:hAnsi="Times New Roman"/>
          <w:sz w:val="22"/>
          <w:szCs w:val="22"/>
        </w:rPr>
        <w:t>G</w:t>
      </w:r>
      <w:r>
        <w:rPr>
          <w:rFonts w:ascii="Times New Roman" w:hAnsi="Times New Roman"/>
          <w:sz w:val="22"/>
          <w:szCs w:val="22"/>
        </w:rPr>
        <w:t xml:space="preserve"> show</w:t>
      </w:r>
      <w:r w:rsidRPr="00D35696">
        <w:rPr>
          <w:rFonts w:ascii="Times New Roman" w:hAnsi="Times New Roman"/>
          <w:sz w:val="22"/>
          <w:szCs w:val="22"/>
        </w:rPr>
        <w:t xml:space="preserve"> the estimates of the respondent burden for the proposed data collection, including the number of respondents, frequency of response, average time to respond, and annual hour burden. These estimates reflect consultations with program officials, affected stakeholders, and prior experience in collecting similar data.</w:t>
      </w:r>
    </w:p>
    <w:p w:rsidR="0062567E" w:rsidRPr="00064F81" w:rsidP="006F229B" w14:paraId="7B2A095F"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B.</w:t>
      </w:r>
      <w:r w:rsidRPr="00064F81">
        <w:rPr>
          <w:rFonts w:ascii="Times New Roman" w:hAnsi="Times New Roman"/>
          <w:b/>
          <w:sz w:val="22"/>
          <w:szCs w:val="22"/>
        </w:rPr>
        <w:tab/>
        <w:t>Provide estimates of annualized cost to respondents for the hour burdens for collections of information, identifying and using appropriate wage rate categories.</w:t>
      </w:r>
    </w:p>
    <w:p w:rsidR="00DD44E4" w:rsidP="0C213E6F" w14:paraId="28EB7ECC" w14:textId="77777777">
      <w:pPr>
        <w:widowControl/>
        <w:tabs>
          <w:tab w:val="left" w:pos="720"/>
        </w:tabs>
        <w:suppressAutoHyphens/>
        <w:overflowPunct/>
        <w:autoSpaceDE/>
        <w:autoSpaceDN/>
        <w:adjustRightInd/>
        <w:spacing w:line="480" w:lineRule="auto"/>
        <w:ind w:firstLine="720"/>
        <w:textAlignment w:val="auto"/>
        <w:rPr>
          <w:rFonts w:ascii="Times New Roman" w:hAnsi="Times New Roman"/>
          <w:spacing w:val="-3"/>
          <w:sz w:val="22"/>
          <w:szCs w:val="22"/>
        </w:rPr>
      </w:pPr>
      <w:r w:rsidRPr="002616CB">
        <w:rPr>
          <w:rFonts w:ascii="Times New Roman" w:hAnsi="Times New Roman"/>
          <w:spacing w:val="-3"/>
          <w:sz w:val="22"/>
          <w:szCs w:val="22"/>
        </w:rPr>
        <w:t xml:space="preserve">The estimates of annualized costs to State and local governments </w:t>
      </w:r>
      <w:r w:rsidRPr="002616CB">
        <w:rPr>
          <w:rFonts w:ascii="Times New Roman" w:hAnsi="Times New Roman"/>
          <w:spacing w:val="-3"/>
          <w:sz w:val="22"/>
          <w:szCs w:val="22"/>
        </w:rPr>
        <w:t>and  private</w:t>
      </w:r>
      <w:r w:rsidRPr="002616CB">
        <w:rPr>
          <w:rFonts w:ascii="Times New Roman" w:hAnsi="Times New Roman"/>
          <w:spacing w:val="-3"/>
          <w:sz w:val="22"/>
          <w:szCs w:val="22"/>
        </w:rPr>
        <w:t xml:space="preserve">, not for profit businesses are based on the burden estimates and utilize the U.S. Department of Labor, Bureau of Labor Statistics, May </w:t>
      </w:r>
      <w:r w:rsidRPr="0C213E6F" w:rsidR="00E778FA">
        <w:rPr>
          <w:rFonts w:ascii="Times New Roman" w:hAnsi="Times New Roman"/>
          <w:sz w:val="22"/>
          <w:szCs w:val="22"/>
        </w:rPr>
        <w:t xml:space="preserve">2021 </w:t>
      </w:r>
      <w:r w:rsidRPr="002616CB">
        <w:rPr>
          <w:rFonts w:ascii="Times New Roman" w:hAnsi="Times New Roman"/>
          <w:spacing w:val="-3"/>
          <w:sz w:val="22"/>
          <w:szCs w:val="22"/>
        </w:rPr>
        <w:t xml:space="preserve">National Occupational and Wage Statistics for Occupational Groups 999200: State Government (https://www.bls.gov/oes/current/naics4_999200.htm) and 611000: Elementary and Secondary Schools (http://www.bls.gov/oes/current/naics4_611100.htm). Annualized costs are based on the mean hourly wage. The estimated annualized cost for State government, which includes State CN directors (Occupation Code 11-9030, Education </w:t>
      </w:r>
      <w:r w:rsidRPr="0C213E6F" w:rsidR="002009FA">
        <w:rPr>
          <w:rFonts w:ascii="Times New Roman" w:hAnsi="Times New Roman"/>
          <w:sz w:val="22"/>
          <w:szCs w:val="22"/>
        </w:rPr>
        <w:t xml:space="preserve">and Childcare </w:t>
      </w:r>
      <w:r w:rsidRPr="002616CB">
        <w:rPr>
          <w:rFonts w:ascii="Times New Roman" w:hAnsi="Times New Roman"/>
          <w:spacing w:val="-3"/>
          <w:sz w:val="22"/>
          <w:szCs w:val="22"/>
        </w:rPr>
        <w:t xml:space="preserve">Administrators), is </w:t>
      </w:r>
      <w:r w:rsidRPr="0C213E6F" w:rsidR="00BE0F24">
        <w:rPr>
          <w:rFonts w:ascii="Times New Roman" w:hAnsi="Times New Roman"/>
          <w:sz w:val="22"/>
          <w:szCs w:val="22"/>
        </w:rPr>
        <w:t>$</w:t>
      </w:r>
      <w:r w:rsidR="00EF32E2">
        <w:rPr>
          <w:rFonts w:ascii="Times New Roman" w:hAnsi="Times New Roman"/>
          <w:sz w:val="22"/>
          <w:szCs w:val="22"/>
        </w:rPr>
        <w:t>465.27</w:t>
      </w:r>
      <w:r w:rsidRPr="002616CB">
        <w:rPr>
          <w:rFonts w:ascii="Times New Roman" w:hAnsi="Times New Roman"/>
          <w:spacing w:val="-3"/>
          <w:sz w:val="22"/>
          <w:szCs w:val="22"/>
        </w:rPr>
        <w:t xml:space="preserve"> ($</w:t>
      </w:r>
      <w:r w:rsidRPr="0C213E6F" w:rsidR="00C94A37">
        <w:rPr>
          <w:rFonts w:ascii="Times New Roman" w:hAnsi="Times New Roman"/>
          <w:sz w:val="22"/>
          <w:szCs w:val="22"/>
        </w:rPr>
        <w:t>49.84</w:t>
      </w:r>
      <w:r w:rsidRPr="002616CB">
        <w:rPr>
          <w:rFonts w:ascii="Times New Roman" w:hAnsi="Times New Roman"/>
          <w:spacing w:val="-3"/>
          <w:sz w:val="22"/>
          <w:szCs w:val="22"/>
        </w:rPr>
        <w:t xml:space="preserve">/hr. </w:t>
      </w:r>
      <w:r>
        <w:rPr>
          <w:rFonts w:ascii="Times New Roman" w:hAnsi="Times New Roman"/>
          <w:spacing w:val="-3"/>
          <w:sz w:val="22"/>
          <w:szCs w:val="22"/>
        </w:rPr>
        <w:t xml:space="preserve">x </w:t>
      </w:r>
      <w:r w:rsidR="006E6D55">
        <w:rPr>
          <w:rFonts w:ascii="Times New Roman" w:hAnsi="Times New Roman"/>
          <w:spacing w:val="-3"/>
          <w:sz w:val="22"/>
          <w:szCs w:val="22"/>
        </w:rPr>
        <w:t>9.34</w:t>
      </w:r>
      <w:r w:rsidRPr="002616CB">
        <w:rPr>
          <w:rFonts w:ascii="Times New Roman" w:hAnsi="Times New Roman"/>
          <w:spacing w:val="-3"/>
          <w:sz w:val="22"/>
          <w:szCs w:val="22"/>
        </w:rPr>
        <w:t xml:space="preserve"> hours). The estimated cost of this data collection for local government, which includes SFA directors in public </w:t>
      </w:r>
      <w:r w:rsidRPr="002616CB">
        <w:rPr>
          <w:rFonts w:ascii="Times New Roman" w:hAnsi="Times New Roman"/>
          <w:spacing w:val="-3"/>
          <w:sz w:val="22"/>
          <w:szCs w:val="22"/>
        </w:rPr>
        <w:t xml:space="preserve">schools (Occupation Code 11-9039, Education Administrators, All Other), is </w:t>
      </w:r>
      <w:r w:rsidRPr="0C213E6F" w:rsidR="006371B1">
        <w:rPr>
          <w:rFonts w:ascii="Times New Roman" w:hAnsi="Times New Roman"/>
          <w:sz w:val="22"/>
          <w:szCs w:val="22"/>
        </w:rPr>
        <w:t>$</w:t>
      </w:r>
      <w:r w:rsidRPr="0C213E6F" w:rsidR="00904202">
        <w:rPr>
          <w:rFonts w:ascii="Times New Roman" w:hAnsi="Times New Roman"/>
          <w:sz w:val="22"/>
          <w:szCs w:val="22"/>
        </w:rPr>
        <w:t>342,778.94</w:t>
      </w:r>
      <w:r w:rsidRPr="002616CB">
        <w:rPr>
          <w:rFonts w:ascii="Times New Roman" w:hAnsi="Times New Roman"/>
          <w:spacing w:val="-3"/>
          <w:sz w:val="22"/>
          <w:szCs w:val="22"/>
        </w:rPr>
        <w:t xml:space="preserve"> (</w:t>
      </w:r>
      <w:r w:rsidRPr="0C213E6F" w:rsidR="004E1651">
        <w:rPr>
          <w:rFonts w:ascii="Times New Roman" w:hAnsi="Times New Roman"/>
          <w:sz w:val="22"/>
          <w:szCs w:val="22"/>
        </w:rPr>
        <w:t>$47.24</w:t>
      </w:r>
      <w:r w:rsidRPr="0C213E6F" w:rsidR="004E1651">
        <w:rPr>
          <w:rFonts w:ascii="Times New Roman" w:hAnsi="Times New Roman"/>
          <w:sz w:val="22"/>
          <w:szCs w:val="22"/>
        </w:rPr>
        <w:t xml:space="preserve"> </w:t>
      </w:r>
      <w:r w:rsidRPr="002616CB">
        <w:rPr>
          <w:rFonts w:ascii="Times New Roman" w:hAnsi="Times New Roman"/>
          <w:spacing w:val="-3"/>
          <w:sz w:val="22"/>
          <w:szCs w:val="22"/>
        </w:rPr>
        <w:t xml:space="preserve">/hr. x </w:t>
      </w:r>
      <w:r>
        <w:rPr>
          <w:rFonts w:ascii="Times New Roman" w:hAnsi="Times New Roman"/>
          <w:spacing w:val="-3"/>
          <w:sz w:val="22"/>
          <w:szCs w:val="22"/>
        </w:rPr>
        <w:t>7</w:t>
      </w:r>
      <w:r w:rsidR="007449DA">
        <w:rPr>
          <w:rFonts w:ascii="Times New Roman" w:hAnsi="Times New Roman"/>
          <w:spacing w:val="-3"/>
          <w:sz w:val="22"/>
          <w:szCs w:val="22"/>
        </w:rPr>
        <w:t>,</w:t>
      </w:r>
      <w:r>
        <w:rPr>
          <w:rFonts w:ascii="Times New Roman" w:hAnsi="Times New Roman"/>
          <w:spacing w:val="-3"/>
          <w:sz w:val="22"/>
          <w:szCs w:val="22"/>
        </w:rPr>
        <w:t>256.12</w:t>
      </w:r>
      <w:r w:rsidRPr="002616CB">
        <w:rPr>
          <w:rFonts w:ascii="Times New Roman" w:hAnsi="Times New Roman"/>
          <w:spacing w:val="-3"/>
          <w:sz w:val="22"/>
          <w:szCs w:val="22"/>
        </w:rPr>
        <w:t xml:space="preserve"> hours). The estimated cost of this data collection </w:t>
      </w:r>
      <w:r>
        <w:rPr>
          <w:rFonts w:ascii="Times New Roman" w:hAnsi="Times New Roman"/>
          <w:spacing w:val="-3"/>
          <w:sz w:val="22"/>
          <w:szCs w:val="22"/>
        </w:rPr>
        <w:t>f</w:t>
      </w:r>
      <w:r w:rsidRPr="002616CB">
        <w:rPr>
          <w:rFonts w:ascii="Times New Roman" w:hAnsi="Times New Roman"/>
          <w:spacing w:val="-3"/>
          <w:sz w:val="22"/>
          <w:szCs w:val="22"/>
        </w:rPr>
        <w:t xml:space="preserve">or private, not for profit businesses, which includes SFA directors in private schools (Occupation Code 11-9039, Education Administrators, All Other), is </w:t>
      </w:r>
      <w:r w:rsidRPr="0C213E6F" w:rsidR="009550C1">
        <w:rPr>
          <w:rFonts w:ascii="Times New Roman" w:hAnsi="Times New Roman"/>
          <w:sz w:val="22"/>
          <w:szCs w:val="22"/>
        </w:rPr>
        <w:t xml:space="preserve">$74,419.21 </w:t>
      </w:r>
      <w:r w:rsidRPr="002616CB">
        <w:rPr>
          <w:rFonts w:ascii="Times New Roman" w:hAnsi="Times New Roman"/>
          <w:spacing w:val="-3"/>
          <w:sz w:val="22"/>
          <w:szCs w:val="22"/>
        </w:rPr>
        <w:t>(</w:t>
      </w:r>
      <w:r w:rsidRPr="0C213E6F" w:rsidR="003C0BA2">
        <w:rPr>
          <w:rFonts w:ascii="Times New Roman" w:hAnsi="Times New Roman"/>
          <w:sz w:val="22"/>
          <w:szCs w:val="22"/>
        </w:rPr>
        <w:t>$47.24</w:t>
      </w:r>
      <w:r w:rsidRPr="002616CB">
        <w:rPr>
          <w:rFonts w:ascii="Times New Roman" w:hAnsi="Times New Roman"/>
          <w:spacing w:val="-3"/>
          <w:sz w:val="22"/>
          <w:szCs w:val="22"/>
        </w:rPr>
        <w:t xml:space="preserve">/hour x </w:t>
      </w:r>
      <w:r w:rsidR="007449DA">
        <w:rPr>
          <w:rFonts w:ascii="Times New Roman" w:hAnsi="Times New Roman"/>
          <w:spacing w:val="-3"/>
          <w:sz w:val="22"/>
          <w:szCs w:val="22"/>
        </w:rPr>
        <w:t>1,575.34</w:t>
      </w:r>
      <w:r w:rsidRPr="002616CB">
        <w:rPr>
          <w:rFonts w:ascii="Times New Roman" w:hAnsi="Times New Roman"/>
          <w:spacing w:val="-3"/>
          <w:sz w:val="22"/>
          <w:szCs w:val="22"/>
        </w:rPr>
        <w:t xml:space="preserve"> hours). Including an additional $</w:t>
      </w:r>
      <w:r w:rsidR="0017514E">
        <w:rPr>
          <w:rFonts w:ascii="Times New Roman" w:hAnsi="Times New Roman"/>
          <w:sz w:val="22"/>
          <w:szCs w:val="22"/>
        </w:rPr>
        <w:t>137,828.93</w:t>
      </w:r>
      <w:r w:rsidRPr="002616CB">
        <w:rPr>
          <w:rFonts w:ascii="Times New Roman" w:hAnsi="Times New Roman"/>
          <w:spacing w:val="-3"/>
          <w:sz w:val="22"/>
          <w:szCs w:val="22"/>
        </w:rPr>
        <w:t xml:space="preserve"> to account for fully loaded wage rates </w:t>
      </w:r>
      <w:r w:rsidR="0017514E">
        <w:rPr>
          <w:rFonts w:ascii="Times New Roman" w:hAnsi="Times New Roman"/>
          <w:spacing w:val="-3"/>
          <w:sz w:val="22"/>
          <w:szCs w:val="22"/>
        </w:rPr>
        <w:t>($</w:t>
      </w:r>
      <w:r w:rsidRPr="0017514E" w:rsidR="0017514E">
        <w:rPr>
          <w:rFonts w:ascii="Times New Roman" w:hAnsi="Times New Roman"/>
          <w:spacing w:val="-3"/>
          <w:sz w:val="22"/>
          <w:szCs w:val="22"/>
        </w:rPr>
        <w:t xml:space="preserve">417,663.42 </w:t>
      </w:r>
      <w:r w:rsidRPr="002616CB">
        <w:rPr>
          <w:rFonts w:ascii="Times New Roman" w:hAnsi="Times New Roman"/>
          <w:spacing w:val="-3"/>
          <w:sz w:val="22"/>
          <w:szCs w:val="22"/>
        </w:rPr>
        <w:t xml:space="preserve">x 0.33), the estimated annualized total cost to respondents associated with this collection is </w:t>
      </w:r>
      <w:r w:rsidRPr="0017514E" w:rsidR="0017514E">
        <w:rPr>
          <w:rFonts w:ascii="Times New Roman" w:hAnsi="Times New Roman"/>
          <w:spacing w:val="-3"/>
          <w:sz w:val="22"/>
          <w:szCs w:val="22"/>
        </w:rPr>
        <w:t>$555,492.35</w:t>
      </w:r>
    </w:p>
    <w:p w:rsidR="0017514E" w:rsidRPr="0017514E" w:rsidP="0017514E" w14:paraId="24AFDA4F" w14:textId="77777777">
      <w:pPr>
        <w:rPr>
          <w:rFonts w:ascii="Times New Roman" w:hAnsi="Times New Roman"/>
          <w:sz w:val="22"/>
          <w:szCs w:val="22"/>
        </w:rPr>
      </w:pPr>
    </w:p>
    <w:p w:rsidR="0017514E" w:rsidRPr="0017514E" w:rsidP="0017514E" w14:paraId="6499C12D" w14:textId="77777777">
      <w:pPr>
        <w:rPr>
          <w:rFonts w:ascii="Times New Roman" w:hAnsi="Times New Roman"/>
          <w:sz w:val="22"/>
          <w:szCs w:val="22"/>
        </w:rPr>
      </w:pPr>
    </w:p>
    <w:p w:rsidR="0017514E" w:rsidRPr="0017514E" w:rsidP="0017514E" w14:paraId="599B9CBD" w14:textId="77777777">
      <w:pPr>
        <w:rPr>
          <w:rFonts w:ascii="Times New Roman" w:hAnsi="Times New Roman"/>
          <w:sz w:val="22"/>
          <w:szCs w:val="22"/>
        </w:rPr>
      </w:pPr>
    </w:p>
    <w:p w:rsidR="0017514E" w:rsidP="0017514E" w14:paraId="363300F8" w14:textId="77777777">
      <w:pPr>
        <w:rPr>
          <w:rFonts w:ascii="Times New Roman" w:hAnsi="Times New Roman"/>
          <w:spacing w:val="-3"/>
          <w:sz w:val="22"/>
          <w:szCs w:val="22"/>
        </w:rPr>
      </w:pPr>
    </w:p>
    <w:p w:rsidR="0017514E" w:rsidP="0017514E" w14:paraId="7DF09DDD" w14:textId="77777777">
      <w:pPr>
        <w:jc w:val="center"/>
        <w:rPr>
          <w:rFonts w:ascii="Times New Roman" w:hAnsi="Times New Roman"/>
          <w:spacing w:val="-3"/>
          <w:sz w:val="22"/>
          <w:szCs w:val="22"/>
        </w:rPr>
      </w:pPr>
    </w:p>
    <w:p w:rsidR="0017514E" w:rsidRPr="0017514E" w:rsidP="0017514E" w14:paraId="30095EB3" w14:textId="59BE431F">
      <w:pPr>
        <w:tabs>
          <w:tab w:val="center" w:pos="4680"/>
        </w:tabs>
        <w:rPr>
          <w:rFonts w:ascii="Times New Roman" w:hAnsi="Times New Roman"/>
          <w:sz w:val="22"/>
          <w:szCs w:val="22"/>
        </w:rPr>
        <w:sectPr w:rsidSect="002568E6">
          <w:footerReference w:type="default" r:id="rId17"/>
          <w:footerReference w:type="first" r:id="rId18"/>
          <w:endnotePr>
            <w:numFmt w:val="decimal"/>
          </w:endnotePr>
          <w:pgSz w:w="12240" w:h="15840"/>
          <w:pgMar w:top="1440" w:right="1440" w:bottom="1440" w:left="1440" w:header="1440" w:footer="720" w:gutter="0"/>
          <w:pgNumType w:start="1"/>
          <w:cols w:space="720"/>
          <w:noEndnote/>
          <w:titlePg/>
          <w:docGrid w:linePitch="326"/>
        </w:sectPr>
      </w:pPr>
      <w:r>
        <w:rPr>
          <w:rFonts w:ascii="Times New Roman" w:hAnsi="Times New Roman"/>
          <w:sz w:val="22"/>
          <w:szCs w:val="22"/>
        </w:rPr>
        <w:tab/>
      </w:r>
    </w:p>
    <w:p w:rsidR="00EF0FAC" w:rsidP="00E53E41" w14:paraId="7825FE2F" w14:textId="3D81455D">
      <w:pPr>
        <w:pStyle w:val="Heading1"/>
      </w:pPr>
      <w:r>
        <w:t xml:space="preserve">Table </w:t>
      </w:r>
      <w:r w:rsidR="00D35696">
        <w:t>2</w:t>
      </w:r>
      <w:r>
        <w:t>. Annual Burden Estimate</w:t>
      </w:r>
    </w:p>
    <w:tbl>
      <w:tblPr>
        <w:tblW w:w="5092" w:type="pct"/>
        <w:tblCellMar>
          <w:top w:w="15" w:type="dxa"/>
          <w:left w:w="43" w:type="dxa"/>
          <w:bottom w:w="15" w:type="dxa"/>
          <w:right w:w="43" w:type="dxa"/>
        </w:tblCellMar>
        <w:tblLook w:val="04A0"/>
      </w:tblPr>
      <w:tblGrid>
        <w:gridCol w:w="1335"/>
        <w:gridCol w:w="2535"/>
        <w:gridCol w:w="1871"/>
        <w:gridCol w:w="879"/>
        <w:gridCol w:w="1125"/>
        <w:gridCol w:w="951"/>
        <w:gridCol w:w="920"/>
        <w:gridCol w:w="841"/>
        <w:gridCol w:w="1376"/>
        <w:gridCol w:w="644"/>
        <w:gridCol w:w="2168"/>
      </w:tblGrid>
      <w:tr w14:paraId="67EE621F" w14:textId="77777777" w:rsidTr="000836F8">
        <w:tblPrEx>
          <w:tblW w:w="5092" w:type="pct"/>
          <w:tblCellMar>
            <w:top w:w="15" w:type="dxa"/>
            <w:left w:w="43" w:type="dxa"/>
            <w:bottom w:w="15" w:type="dxa"/>
            <w:right w:w="43" w:type="dxa"/>
          </w:tblCellMar>
          <w:tblLook w:val="04A0"/>
        </w:tblPrEx>
        <w:trPr>
          <w:trHeight w:val="776"/>
        </w:trPr>
        <w:tc>
          <w:tcPr>
            <w:tcW w:w="473" w:type="pct"/>
            <w:tcBorders>
              <w:top w:val="single" w:sz="4" w:space="0" w:color="auto"/>
              <w:left w:val="single" w:sz="8" w:space="0" w:color="auto"/>
              <w:bottom w:val="single" w:sz="8" w:space="0" w:color="auto"/>
              <w:right w:val="single" w:sz="4" w:space="0" w:color="auto"/>
            </w:tcBorders>
            <w:vAlign w:val="bottom"/>
            <w:hideMark/>
          </w:tcPr>
          <w:p w:rsidR="00DD44E4" w:rsidRPr="00FA6BC5" w:rsidP="00DD44E4" w14:paraId="17AC83C7" w14:textId="77777777">
            <w:pPr>
              <w:widowControl/>
              <w:overflowPunct/>
              <w:autoSpaceDE/>
              <w:autoSpaceDN/>
              <w:adjustRightInd/>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Respondent Category</w:t>
            </w:r>
          </w:p>
        </w:tc>
        <w:tc>
          <w:tcPr>
            <w:tcW w:w="865" w:type="pct"/>
            <w:tcBorders>
              <w:top w:val="single" w:sz="4" w:space="0" w:color="auto"/>
              <w:left w:val="single" w:sz="4" w:space="0" w:color="auto"/>
              <w:bottom w:val="single" w:sz="8" w:space="0" w:color="auto"/>
              <w:right w:val="single" w:sz="4" w:space="0" w:color="auto"/>
            </w:tcBorders>
            <w:vAlign w:val="bottom"/>
            <w:hideMark/>
          </w:tcPr>
          <w:p w:rsidR="00DD44E4" w:rsidRPr="00FA6BC5" w:rsidP="00DD44E4" w14:paraId="504821CA"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Type of respondents (optional)</w:t>
            </w:r>
          </w:p>
        </w:tc>
        <w:tc>
          <w:tcPr>
            <w:tcW w:w="656" w:type="pct"/>
            <w:tcBorders>
              <w:top w:val="single" w:sz="4" w:space="0" w:color="auto"/>
              <w:left w:val="single" w:sz="4" w:space="0" w:color="auto"/>
              <w:bottom w:val="single" w:sz="8" w:space="0" w:color="auto"/>
              <w:right w:val="single" w:sz="4" w:space="0" w:color="auto"/>
            </w:tcBorders>
            <w:vAlign w:val="bottom"/>
            <w:hideMark/>
          </w:tcPr>
          <w:p w:rsidR="00DD44E4" w:rsidRPr="00FA6BC5" w:rsidP="00DD44E4" w14:paraId="7A451A92"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Instruments</w:t>
            </w:r>
          </w:p>
        </w:tc>
        <w:tc>
          <w:tcPr>
            <w:tcW w:w="216" w:type="pct"/>
            <w:tcBorders>
              <w:top w:val="single" w:sz="4" w:space="0" w:color="auto"/>
              <w:left w:val="single" w:sz="4" w:space="0" w:color="auto"/>
              <w:bottom w:val="single" w:sz="8" w:space="0" w:color="auto"/>
              <w:right w:val="single" w:sz="8" w:space="0" w:color="auto"/>
            </w:tcBorders>
            <w:vAlign w:val="bottom"/>
            <w:hideMark/>
          </w:tcPr>
          <w:p w:rsidR="00DD44E4" w:rsidRPr="00FA6BC5" w:rsidP="00DD44E4" w14:paraId="48194B39"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Appendix</w:t>
            </w:r>
          </w:p>
        </w:tc>
        <w:tc>
          <w:tcPr>
            <w:tcW w:w="384" w:type="pct"/>
            <w:tcBorders>
              <w:top w:val="single" w:sz="4" w:space="0" w:color="auto"/>
              <w:left w:val="single" w:sz="8" w:space="0" w:color="auto"/>
              <w:bottom w:val="single" w:sz="8" w:space="0" w:color="auto"/>
              <w:right w:val="single" w:sz="4" w:space="0" w:color="auto"/>
            </w:tcBorders>
            <w:vAlign w:val="bottom"/>
            <w:hideMark/>
          </w:tcPr>
          <w:p w:rsidR="00DD44E4" w:rsidRPr="00FA6BC5" w:rsidP="00DD44E4" w14:paraId="0D67B109"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Number of respondents</w:t>
            </w:r>
          </w:p>
        </w:tc>
        <w:tc>
          <w:tcPr>
            <w:tcW w:w="325" w:type="pct"/>
            <w:tcBorders>
              <w:top w:val="single" w:sz="4" w:space="0" w:color="auto"/>
              <w:left w:val="single" w:sz="4" w:space="0" w:color="auto"/>
              <w:bottom w:val="single" w:sz="8" w:space="0" w:color="auto"/>
              <w:right w:val="single" w:sz="4" w:space="0" w:color="auto"/>
            </w:tcBorders>
            <w:vAlign w:val="bottom"/>
            <w:hideMark/>
          </w:tcPr>
          <w:p w:rsidR="00DD44E4" w:rsidRPr="00FA6BC5" w:rsidP="00DD44E4" w14:paraId="5DFF6C40"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Frequency of response</w:t>
            </w:r>
          </w:p>
        </w:tc>
        <w:tc>
          <w:tcPr>
            <w:tcW w:w="314" w:type="pct"/>
            <w:tcBorders>
              <w:top w:val="single" w:sz="4" w:space="0" w:color="auto"/>
              <w:left w:val="single" w:sz="4" w:space="0" w:color="auto"/>
              <w:bottom w:val="single" w:sz="8" w:space="0" w:color="auto"/>
              <w:right w:val="single" w:sz="4" w:space="0" w:color="auto"/>
            </w:tcBorders>
            <w:vAlign w:val="bottom"/>
            <w:hideMark/>
          </w:tcPr>
          <w:p w:rsidR="00DD44E4" w:rsidRPr="00FA6BC5" w:rsidP="00DD44E4" w14:paraId="2AE8C61E"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Total Annual responses</w:t>
            </w:r>
          </w:p>
        </w:tc>
        <w:tc>
          <w:tcPr>
            <w:tcW w:w="287" w:type="pct"/>
            <w:tcBorders>
              <w:top w:val="single" w:sz="4" w:space="0" w:color="auto"/>
              <w:left w:val="single" w:sz="4" w:space="0" w:color="auto"/>
              <w:bottom w:val="single" w:sz="8" w:space="0" w:color="auto"/>
              <w:right w:val="single" w:sz="4" w:space="0" w:color="auto"/>
            </w:tcBorders>
            <w:vAlign w:val="bottom"/>
            <w:hideMark/>
          </w:tcPr>
          <w:p w:rsidR="00DD44E4" w:rsidRPr="00FA6BC5" w:rsidP="00DD44E4" w14:paraId="3F0531D5"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Hours per response</w:t>
            </w:r>
          </w:p>
        </w:tc>
        <w:tc>
          <w:tcPr>
            <w:tcW w:w="503" w:type="pct"/>
            <w:tcBorders>
              <w:top w:val="single" w:sz="4" w:space="0" w:color="auto"/>
              <w:left w:val="single" w:sz="4" w:space="0" w:color="auto"/>
              <w:bottom w:val="single" w:sz="8" w:space="0" w:color="auto"/>
              <w:right w:val="single" w:sz="8" w:space="0" w:color="auto"/>
            </w:tcBorders>
            <w:vAlign w:val="bottom"/>
            <w:hideMark/>
          </w:tcPr>
          <w:p w:rsidR="00DD44E4" w:rsidRPr="00FA6BC5" w:rsidP="00DD44E4" w14:paraId="4555966A"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Annual burden (hours)</w:t>
            </w:r>
          </w:p>
        </w:tc>
        <w:tc>
          <w:tcPr>
            <w:tcW w:w="220" w:type="pct"/>
            <w:tcBorders>
              <w:top w:val="single" w:sz="4" w:space="0" w:color="auto"/>
              <w:left w:val="single" w:sz="8" w:space="0" w:color="auto"/>
              <w:bottom w:val="single" w:sz="8" w:space="0" w:color="auto"/>
              <w:right w:val="single" w:sz="4" w:space="0" w:color="auto"/>
            </w:tcBorders>
            <w:vAlign w:val="bottom"/>
            <w:hideMark/>
          </w:tcPr>
          <w:p w:rsidR="00DD44E4" w:rsidRPr="00FA6BC5" w:rsidP="00DD44E4" w14:paraId="7F7838C5"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Hourly Wage Rate</w:t>
            </w:r>
          </w:p>
        </w:tc>
        <w:tc>
          <w:tcPr>
            <w:tcW w:w="758" w:type="pct"/>
            <w:tcBorders>
              <w:top w:val="single" w:sz="4" w:space="0" w:color="auto"/>
              <w:left w:val="single" w:sz="4" w:space="0" w:color="auto"/>
              <w:bottom w:val="single" w:sz="8" w:space="0" w:color="auto"/>
              <w:right w:val="single" w:sz="8" w:space="0" w:color="auto"/>
            </w:tcBorders>
            <w:vAlign w:val="bottom"/>
            <w:hideMark/>
          </w:tcPr>
          <w:p w:rsidR="00DD44E4" w:rsidRPr="00FA6BC5" w:rsidP="00DD44E4" w14:paraId="4226DCB8"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Total Annualized Cost of Respondent Burden</w:t>
            </w:r>
          </w:p>
        </w:tc>
      </w:tr>
      <w:tr w14:paraId="25D77003" w14:textId="77777777" w:rsidTr="00D062E8">
        <w:tblPrEx>
          <w:tblW w:w="5092" w:type="pct"/>
          <w:tblCellMar>
            <w:top w:w="15" w:type="dxa"/>
            <w:left w:w="43" w:type="dxa"/>
            <w:bottom w:w="15" w:type="dxa"/>
            <w:right w:w="43" w:type="dxa"/>
          </w:tblCellMar>
          <w:tblLook w:val="04A0"/>
        </w:tblPrEx>
        <w:trPr>
          <w:trHeight w:val="510"/>
        </w:trPr>
        <w:tc>
          <w:tcPr>
            <w:tcW w:w="473" w:type="pct"/>
            <w:tcBorders>
              <w:top w:val="single" w:sz="4" w:space="0" w:color="auto"/>
              <w:left w:val="single" w:sz="4" w:space="0" w:color="auto"/>
              <w:bottom w:val="single" w:sz="4" w:space="0" w:color="auto"/>
              <w:right w:val="single" w:sz="4" w:space="0" w:color="auto"/>
            </w:tcBorders>
            <w:vAlign w:val="center"/>
            <w:hideMark/>
          </w:tcPr>
          <w:p w:rsidR="000B06F3" w:rsidRPr="00FA6BC5" w:rsidP="000B06F3" w14:paraId="52901C2B" w14:textId="65306D9B">
            <w:pPr>
              <w:widowControl/>
              <w:overflowPunct/>
              <w:autoSpaceDE/>
              <w:autoSpaceDN/>
              <w:adjustRightInd/>
              <w:textAlignment w:val="auto"/>
              <w:rPr>
                <w:rFonts w:asciiTheme="minorHAnsi" w:hAnsiTheme="minorHAnsi" w:cstheme="minorHAnsi"/>
                <w:color w:val="000000"/>
                <w:sz w:val="20"/>
              </w:rPr>
            </w:pPr>
            <w:r w:rsidRPr="00FA6BC5">
              <w:rPr>
                <w:rFonts w:asciiTheme="minorHAnsi" w:hAnsiTheme="minorHAnsi" w:cstheme="minorHAnsi"/>
                <w:color w:val="000000"/>
                <w:sz w:val="20"/>
              </w:rPr>
              <w:t>State Government</w:t>
            </w:r>
          </w:p>
        </w:tc>
        <w:tc>
          <w:tcPr>
            <w:tcW w:w="865"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7D957A61" w14:textId="0DE9C042">
            <w:pPr>
              <w:widowControl/>
              <w:overflowPunct/>
              <w:autoSpaceDE/>
              <w:autoSpaceDN/>
              <w:adjustRightInd/>
              <w:textAlignment w:val="auto"/>
              <w:rPr>
                <w:rFonts w:asciiTheme="minorHAnsi" w:hAnsiTheme="minorHAnsi" w:cstheme="minorHAnsi"/>
                <w:sz w:val="20"/>
              </w:rPr>
            </w:pPr>
            <w:r w:rsidRPr="00FA6BC5">
              <w:rPr>
                <w:rFonts w:asciiTheme="minorHAnsi" w:hAnsiTheme="minorHAnsi" w:cstheme="minorHAnsi"/>
                <w:color w:val="000000"/>
                <w:sz w:val="20"/>
              </w:rPr>
              <w:t>State Child Nutrition Directors</w:t>
            </w:r>
          </w:p>
        </w:tc>
        <w:tc>
          <w:tcPr>
            <w:tcW w:w="65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B06F3" w:rsidRPr="00FC4D0D" w:rsidP="000B06F3" w14:paraId="6A84D67E" w14:textId="77777777">
            <w:pPr>
              <w:widowControl/>
              <w:overflowPunct/>
              <w:autoSpaceDE/>
              <w:autoSpaceDN/>
              <w:adjustRightInd/>
              <w:textAlignment w:val="auto"/>
              <w:rPr>
                <w:rFonts w:asciiTheme="minorHAnsi" w:hAnsiTheme="minorHAnsi" w:cstheme="minorHAnsi"/>
                <w:color w:val="000000"/>
                <w:sz w:val="20"/>
              </w:rPr>
            </w:pPr>
            <w:r w:rsidRPr="00FC4D0D">
              <w:rPr>
                <w:rFonts w:asciiTheme="minorHAnsi" w:hAnsiTheme="minorHAnsi" w:cstheme="minorHAnsi"/>
                <w:color w:val="000000"/>
                <w:sz w:val="20"/>
              </w:rPr>
              <w:t>Survey Support Email</w:t>
            </w:r>
          </w:p>
        </w:tc>
        <w:tc>
          <w:tcPr>
            <w:tcW w:w="216" w:type="pct"/>
            <w:tcBorders>
              <w:top w:val="single" w:sz="4" w:space="0" w:color="auto"/>
              <w:left w:val="single" w:sz="4" w:space="0" w:color="auto"/>
              <w:bottom w:val="single" w:sz="4" w:space="0" w:color="auto"/>
              <w:right w:val="single" w:sz="4" w:space="0" w:color="auto"/>
            </w:tcBorders>
            <w:vAlign w:val="bottom"/>
            <w:hideMark/>
          </w:tcPr>
          <w:p w:rsidR="000B06F3" w:rsidRPr="00FC4D0D" w:rsidP="000B06F3" w14:paraId="05259856" w14:textId="37D56E11">
            <w:pPr>
              <w:widowControl/>
              <w:overflowPunct/>
              <w:autoSpaceDE/>
              <w:autoSpaceDN/>
              <w:adjustRightInd/>
              <w:jc w:val="center"/>
              <w:textAlignment w:val="auto"/>
              <w:rPr>
                <w:rFonts w:asciiTheme="minorHAnsi" w:hAnsiTheme="minorHAnsi" w:cstheme="minorHAnsi"/>
                <w:color w:val="000000"/>
                <w:sz w:val="20"/>
              </w:rPr>
            </w:pPr>
            <w:r w:rsidRPr="00FC4D0D">
              <w:rPr>
                <w:rFonts w:asciiTheme="minorHAnsi" w:hAnsiTheme="minorHAnsi" w:cstheme="minorHAnsi"/>
                <w:color w:val="000000"/>
                <w:sz w:val="20"/>
              </w:rPr>
              <w:t>C</w:t>
            </w:r>
          </w:p>
        </w:tc>
        <w:tc>
          <w:tcPr>
            <w:tcW w:w="384" w:type="pct"/>
            <w:tcBorders>
              <w:top w:val="single" w:sz="4" w:space="0" w:color="auto"/>
              <w:left w:val="single" w:sz="4" w:space="0" w:color="auto"/>
              <w:bottom w:val="single" w:sz="4" w:space="0" w:color="auto"/>
              <w:right w:val="single" w:sz="4" w:space="0" w:color="auto"/>
            </w:tcBorders>
            <w:vAlign w:val="bottom"/>
            <w:hideMark/>
          </w:tcPr>
          <w:p w:rsidR="000B06F3" w:rsidRPr="00FC4D0D" w:rsidP="000B06F3" w14:paraId="0E51D8B0" w14:textId="77777777">
            <w:pPr>
              <w:widowControl/>
              <w:overflowPunct/>
              <w:autoSpaceDE/>
              <w:autoSpaceDN/>
              <w:adjustRightInd/>
              <w:jc w:val="right"/>
              <w:textAlignment w:val="auto"/>
              <w:rPr>
                <w:rFonts w:asciiTheme="minorHAnsi" w:hAnsiTheme="minorHAnsi" w:cstheme="minorHAnsi"/>
                <w:color w:val="000000"/>
                <w:sz w:val="20"/>
              </w:rPr>
            </w:pPr>
            <w:r w:rsidRPr="00FC4D0D">
              <w:rPr>
                <w:rFonts w:asciiTheme="minorHAnsi" w:hAnsiTheme="minorHAnsi" w:cstheme="minorHAnsi"/>
                <w:color w:val="000000"/>
                <w:sz w:val="20"/>
              </w:rPr>
              <w:t>56</w:t>
            </w:r>
          </w:p>
        </w:tc>
        <w:tc>
          <w:tcPr>
            <w:tcW w:w="325" w:type="pct"/>
            <w:tcBorders>
              <w:top w:val="single" w:sz="4" w:space="0" w:color="auto"/>
              <w:left w:val="single" w:sz="4" w:space="0" w:color="auto"/>
              <w:bottom w:val="single" w:sz="4" w:space="0" w:color="auto"/>
              <w:right w:val="single" w:sz="4" w:space="0" w:color="auto"/>
            </w:tcBorders>
            <w:vAlign w:val="bottom"/>
            <w:hideMark/>
          </w:tcPr>
          <w:p w:rsidR="000B06F3" w:rsidRPr="00FC4D0D" w:rsidP="000B06F3" w14:paraId="74F28950" w14:textId="77777777">
            <w:pPr>
              <w:widowControl/>
              <w:overflowPunct/>
              <w:autoSpaceDE/>
              <w:autoSpaceDN/>
              <w:adjustRightInd/>
              <w:jc w:val="center"/>
              <w:textAlignment w:val="auto"/>
              <w:rPr>
                <w:rFonts w:asciiTheme="minorHAnsi" w:hAnsiTheme="minorHAnsi" w:cstheme="minorHAnsi"/>
                <w:color w:val="000000"/>
                <w:sz w:val="20"/>
              </w:rPr>
            </w:pPr>
            <w:r w:rsidRPr="00FC4D0D">
              <w:rPr>
                <w:rFonts w:asciiTheme="minorHAnsi" w:hAnsiTheme="minorHAnsi" w:cstheme="minorHAnsi"/>
                <w:color w:val="000000"/>
                <w:sz w:val="20"/>
              </w:rPr>
              <w:t>1</w:t>
            </w:r>
          </w:p>
        </w:tc>
        <w:tc>
          <w:tcPr>
            <w:tcW w:w="314" w:type="pct"/>
            <w:tcBorders>
              <w:top w:val="single" w:sz="4" w:space="0" w:color="auto"/>
              <w:left w:val="single" w:sz="4" w:space="0" w:color="auto"/>
              <w:bottom w:val="single" w:sz="4" w:space="0" w:color="auto"/>
              <w:right w:val="single" w:sz="4" w:space="0" w:color="auto"/>
            </w:tcBorders>
            <w:vAlign w:val="bottom"/>
            <w:hideMark/>
          </w:tcPr>
          <w:p w:rsidR="000B06F3" w:rsidRPr="00FC4D0D" w:rsidP="000B06F3" w14:paraId="178AB6CE" w14:textId="77777777">
            <w:pPr>
              <w:widowControl/>
              <w:overflowPunct/>
              <w:autoSpaceDE/>
              <w:autoSpaceDN/>
              <w:adjustRightInd/>
              <w:jc w:val="right"/>
              <w:textAlignment w:val="auto"/>
              <w:rPr>
                <w:rFonts w:asciiTheme="minorHAnsi" w:hAnsiTheme="minorHAnsi" w:cstheme="minorHAnsi"/>
                <w:color w:val="000000"/>
                <w:sz w:val="20"/>
              </w:rPr>
            </w:pPr>
            <w:r w:rsidRPr="00FC4D0D">
              <w:rPr>
                <w:rFonts w:asciiTheme="minorHAnsi" w:hAnsiTheme="minorHAnsi" w:cstheme="minorHAnsi"/>
                <w:color w:val="000000"/>
                <w:sz w:val="20"/>
              </w:rPr>
              <w:t>56</w:t>
            </w:r>
          </w:p>
        </w:tc>
        <w:tc>
          <w:tcPr>
            <w:tcW w:w="287" w:type="pct"/>
            <w:tcBorders>
              <w:top w:val="single" w:sz="4" w:space="0" w:color="auto"/>
              <w:left w:val="single" w:sz="4" w:space="0" w:color="auto"/>
              <w:bottom w:val="single" w:sz="4" w:space="0" w:color="auto"/>
              <w:right w:val="single" w:sz="4" w:space="0" w:color="auto"/>
            </w:tcBorders>
            <w:vAlign w:val="bottom"/>
            <w:hideMark/>
          </w:tcPr>
          <w:p w:rsidR="000B06F3" w:rsidRPr="00FC4D0D" w:rsidP="000B06F3" w14:paraId="3F93B050" w14:textId="77777777">
            <w:pPr>
              <w:widowControl/>
              <w:overflowPunct/>
              <w:autoSpaceDE/>
              <w:autoSpaceDN/>
              <w:adjustRightInd/>
              <w:jc w:val="right"/>
              <w:textAlignment w:val="auto"/>
              <w:rPr>
                <w:rFonts w:asciiTheme="minorHAnsi" w:hAnsiTheme="minorHAnsi" w:cstheme="minorHAnsi"/>
                <w:color w:val="000000"/>
                <w:sz w:val="20"/>
              </w:rPr>
            </w:pPr>
            <w:r w:rsidRPr="00FC4D0D">
              <w:rPr>
                <w:rFonts w:asciiTheme="minorHAnsi" w:hAnsiTheme="minorHAnsi" w:cstheme="minorHAnsi"/>
                <w:color w:val="000000"/>
                <w:sz w:val="20"/>
              </w:rPr>
              <w:t>0.1667</w:t>
            </w:r>
          </w:p>
        </w:tc>
        <w:tc>
          <w:tcPr>
            <w:tcW w:w="50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1FDFBEBD"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9.3352</w:t>
            </w:r>
          </w:p>
        </w:tc>
        <w:tc>
          <w:tcPr>
            <w:tcW w:w="220" w:type="pct"/>
            <w:tcBorders>
              <w:top w:val="single" w:sz="8" w:space="0" w:color="auto"/>
              <w:left w:val="single" w:sz="8" w:space="0" w:color="auto"/>
              <w:bottom w:val="single" w:sz="4" w:space="0" w:color="auto"/>
              <w:right w:val="single" w:sz="8" w:space="0" w:color="auto"/>
            </w:tcBorders>
            <w:noWrap/>
            <w:vAlign w:val="bottom"/>
            <w:hideMark/>
          </w:tcPr>
          <w:p w:rsidR="000B06F3" w:rsidRPr="00FA6BC5" w:rsidP="000B06F3" w14:paraId="65A50BAF" w14:textId="268681CC">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$49.84</w:t>
            </w:r>
          </w:p>
        </w:tc>
        <w:tc>
          <w:tcPr>
            <w:tcW w:w="758" w:type="pct"/>
            <w:tcBorders>
              <w:top w:val="single" w:sz="4" w:space="0" w:color="auto"/>
              <w:left w:val="single" w:sz="4" w:space="0" w:color="auto"/>
              <w:bottom w:val="single" w:sz="4" w:space="0" w:color="auto"/>
              <w:right w:val="single" w:sz="8" w:space="0" w:color="auto"/>
            </w:tcBorders>
            <w:noWrap/>
            <w:vAlign w:val="bottom"/>
            <w:hideMark/>
          </w:tcPr>
          <w:p w:rsidR="000B06F3" w:rsidRPr="00FA6BC5" w:rsidP="000B06F3" w14:paraId="07BE2D2B" w14:textId="288B6750">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 xml:space="preserve"> $465.27 </w:t>
            </w:r>
          </w:p>
        </w:tc>
      </w:tr>
      <w:tr w14:paraId="00E42AE7" w14:textId="77777777" w:rsidTr="000836F8">
        <w:tblPrEx>
          <w:tblW w:w="5092" w:type="pct"/>
          <w:tblCellMar>
            <w:top w:w="15" w:type="dxa"/>
            <w:left w:w="43" w:type="dxa"/>
            <w:bottom w:w="15" w:type="dxa"/>
            <w:right w:w="43" w:type="dxa"/>
          </w:tblCellMar>
          <w:tblLook w:val="04A0"/>
        </w:tblPrEx>
        <w:trPr>
          <w:trHeight w:val="510"/>
        </w:trPr>
        <w:tc>
          <w:tcPr>
            <w:tcW w:w="47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54F0EF11" w14:textId="77777777">
            <w:pPr>
              <w:widowControl/>
              <w:overflowPunct/>
              <w:autoSpaceDE/>
              <w:autoSpaceDN/>
              <w:adjustRightInd/>
              <w:textAlignment w:val="auto"/>
              <w:rPr>
                <w:rFonts w:asciiTheme="minorHAnsi" w:hAnsiTheme="minorHAnsi" w:cstheme="minorHAnsi"/>
                <w:color w:val="000000"/>
                <w:sz w:val="20"/>
              </w:rPr>
            </w:pPr>
            <w:r w:rsidRPr="00FA6BC5">
              <w:rPr>
                <w:rFonts w:asciiTheme="minorHAnsi" w:hAnsiTheme="minorHAnsi" w:cstheme="minorHAnsi"/>
                <w:color w:val="000000"/>
                <w:sz w:val="20"/>
              </w:rPr>
              <w:t>Local Government</w:t>
            </w:r>
          </w:p>
        </w:tc>
        <w:tc>
          <w:tcPr>
            <w:tcW w:w="865"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3A10400F" w14:textId="77777777">
            <w:pPr>
              <w:widowControl/>
              <w:overflowPunct/>
              <w:autoSpaceDE/>
              <w:autoSpaceDN/>
              <w:adjustRightInd/>
              <w:textAlignment w:val="auto"/>
              <w:rPr>
                <w:rFonts w:asciiTheme="minorHAnsi" w:hAnsiTheme="minorHAnsi" w:cstheme="minorHAnsi"/>
                <w:color w:val="000000"/>
                <w:sz w:val="20"/>
              </w:rPr>
            </w:pPr>
            <w:r w:rsidRPr="00FA6BC5">
              <w:rPr>
                <w:rFonts w:asciiTheme="minorHAnsi" w:hAnsiTheme="minorHAnsi" w:cstheme="minorHAnsi"/>
                <w:color w:val="000000"/>
                <w:sz w:val="20"/>
              </w:rPr>
              <w:t>SFA Directors</w:t>
            </w:r>
          </w:p>
        </w:tc>
        <w:tc>
          <w:tcPr>
            <w:tcW w:w="65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1C7653F9" w14:textId="77777777">
            <w:pPr>
              <w:widowControl/>
              <w:overflowPunct/>
              <w:autoSpaceDE/>
              <w:autoSpaceDN/>
              <w:adjustRightInd/>
              <w:textAlignment w:val="auto"/>
              <w:rPr>
                <w:rFonts w:asciiTheme="minorHAnsi" w:hAnsiTheme="minorHAnsi" w:cstheme="minorHAnsi"/>
                <w:color w:val="000000"/>
                <w:sz w:val="20"/>
              </w:rPr>
            </w:pPr>
            <w:r w:rsidRPr="00FA6BC5">
              <w:rPr>
                <w:rFonts w:asciiTheme="minorHAnsi" w:hAnsiTheme="minorHAnsi" w:cstheme="minorHAnsi"/>
                <w:color w:val="000000"/>
                <w:sz w:val="20"/>
              </w:rPr>
              <w:t>Pretest</w:t>
            </w:r>
          </w:p>
        </w:tc>
        <w:tc>
          <w:tcPr>
            <w:tcW w:w="21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28026BE" w14:textId="11EC587F">
            <w:pPr>
              <w:widowControl/>
              <w:overflowPunct/>
              <w:autoSpaceDE/>
              <w:autoSpaceDN/>
              <w:adjustRightInd/>
              <w:jc w:val="center"/>
              <w:textAlignment w:val="auto"/>
              <w:rPr>
                <w:rFonts w:asciiTheme="minorHAnsi" w:hAnsiTheme="minorHAnsi" w:cstheme="minorHAnsi"/>
                <w:color w:val="000000"/>
                <w:sz w:val="20"/>
              </w:rPr>
            </w:pPr>
            <w:r>
              <w:rPr>
                <w:rFonts w:asciiTheme="minorHAnsi" w:hAnsiTheme="minorHAnsi" w:cstheme="minorHAnsi"/>
                <w:color w:val="000000"/>
                <w:sz w:val="20"/>
              </w:rPr>
              <w:t>F</w:t>
            </w:r>
          </w:p>
        </w:tc>
        <w:tc>
          <w:tcPr>
            <w:tcW w:w="38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95AEBBE"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9</w:t>
            </w:r>
          </w:p>
        </w:tc>
        <w:tc>
          <w:tcPr>
            <w:tcW w:w="325"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0128BA8" w14:textId="77777777">
            <w:pPr>
              <w:widowControl/>
              <w:overflowPunct/>
              <w:autoSpaceDE/>
              <w:autoSpaceDN/>
              <w:adjustRightInd/>
              <w:jc w:val="center"/>
              <w:textAlignment w:val="auto"/>
              <w:rPr>
                <w:rFonts w:asciiTheme="minorHAnsi" w:hAnsiTheme="minorHAnsi" w:cstheme="minorHAnsi"/>
                <w:color w:val="000000"/>
                <w:sz w:val="20"/>
              </w:rPr>
            </w:pPr>
            <w:r w:rsidRPr="00FA6BC5">
              <w:rPr>
                <w:rFonts w:asciiTheme="minorHAnsi" w:hAnsiTheme="minorHAnsi" w:cstheme="minorHAnsi"/>
                <w:color w:val="000000"/>
                <w:sz w:val="20"/>
              </w:rPr>
              <w:t>1</w:t>
            </w:r>
          </w:p>
        </w:tc>
        <w:tc>
          <w:tcPr>
            <w:tcW w:w="31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628455E8"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9</w:t>
            </w:r>
          </w:p>
        </w:tc>
        <w:tc>
          <w:tcPr>
            <w:tcW w:w="287"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9E08479"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0.8333</w:t>
            </w:r>
          </w:p>
        </w:tc>
        <w:tc>
          <w:tcPr>
            <w:tcW w:w="50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546D25A"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7.4997</w:t>
            </w:r>
          </w:p>
        </w:tc>
        <w:tc>
          <w:tcPr>
            <w:tcW w:w="220" w:type="pct"/>
            <w:tcBorders>
              <w:top w:val="nil"/>
              <w:left w:val="single" w:sz="8" w:space="0" w:color="auto"/>
              <w:bottom w:val="single" w:sz="4" w:space="0" w:color="auto"/>
              <w:right w:val="single" w:sz="8" w:space="0" w:color="auto"/>
            </w:tcBorders>
            <w:noWrap/>
            <w:vAlign w:val="bottom"/>
            <w:hideMark/>
          </w:tcPr>
          <w:p w:rsidR="000B06F3" w:rsidRPr="00FA6BC5" w:rsidP="000B06F3" w14:paraId="0900899C" w14:textId="667830BC">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$47.24</w:t>
            </w:r>
          </w:p>
        </w:tc>
        <w:tc>
          <w:tcPr>
            <w:tcW w:w="758" w:type="pct"/>
            <w:tcBorders>
              <w:top w:val="single" w:sz="4" w:space="0" w:color="auto"/>
              <w:left w:val="single" w:sz="4" w:space="0" w:color="auto"/>
              <w:bottom w:val="single" w:sz="4" w:space="0" w:color="auto"/>
              <w:right w:val="single" w:sz="8" w:space="0" w:color="auto"/>
            </w:tcBorders>
            <w:noWrap/>
            <w:vAlign w:val="bottom"/>
            <w:hideMark/>
          </w:tcPr>
          <w:p w:rsidR="000B06F3" w:rsidRPr="00FA6BC5" w:rsidP="000B06F3" w14:paraId="74ABE103" w14:textId="07072BCD">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 xml:space="preserve"> $354.29 </w:t>
            </w:r>
          </w:p>
        </w:tc>
      </w:tr>
      <w:tr w14:paraId="66D8FA3F" w14:textId="77777777" w:rsidTr="000836F8">
        <w:tblPrEx>
          <w:tblW w:w="5092" w:type="pct"/>
          <w:tblCellMar>
            <w:top w:w="15" w:type="dxa"/>
            <w:left w:w="43" w:type="dxa"/>
            <w:bottom w:w="15" w:type="dxa"/>
            <w:right w:w="43" w:type="dxa"/>
          </w:tblCellMar>
          <w:tblLook w:val="04A0"/>
        </w:tblPrEx>
        <w:trPr>
          <w:trHeight w:val="510"/>
        </w:trPr>
        <w:tc>
          <w:tcPr>
            <w:tcW w:w="473"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4C4E884E" w14:textId="77777777">
            <w:pPr>
              <w:widowControl/>
              <w:overflowPunct/>
              <w:autoSpaceDE/>
              <w:autoSpaceDN/>
              <w:adjustRightInd/>
              <w:textAlignment w:val="auto"/>
              <w:rPr>
                <w:rFonts w:asciiTheme="minorHAnsi" w:hAnsiTheme="minorHAnsi" w:cstheme="minorHAnsi"/>
                <w:color w:val="000000"/>
                <w:sz w:val="20"/>
              </w:rPr>
            </w:pPr>
          </w:p>
        </w:tc>
        <w:tc>
          <w:tcPr>
            <w:tcW w:w="865"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7BCFEE80" w14:textId="77777777">
            <w:pPr>
              <w:widowControl/>
              <w:overflowPunct/>
              <w:autoSpaceDE/>
              <w:autoSpaceDN/>
              <w:adjustRightInd/>
              <w:textAlignment w:val="auto"/>
              <w:rPr>
                <w:rFonts w:asciiTheme="minorHAnsi" w:hAnsiTheme="minorHAnsi" w:cstheme="minorHAnsi"/>
                <w:sz w:val="20"/>
              </w:rPr>
            </w:pPr>
          </w:p>
        </w:tc>
        <w:tc>
          <w:tcPr>
            <w:tcW w:w="65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72FDABD1" w14:textId="77777777">
            <w:pPr>
              <w:widowControl/>
              <w:overflowPunct/>
              <w:autoSpaceDE/>
              <w:autoSpaceDN/>
              <w:adjustRightInd/>
              <w:textAlignment w:val="auto"/>
              <w:rPr>
                <w:rFonts w:asciiTheme="minorHAnsi" w:hAnsiTheme="minorHAnsi" w:cstheme="minorHAnsi"/>
                <w:color w:val="000000"/>
                <w:sz w:val="20"/>
              </w:rPr>
            </w:pPr>
            <w:r w:rsidRPr="00FA6BC5">
              <w:rPr>
                <w:rFonts w:asciiTheme="minorHAnsi" w:hAnsiTheme="minorHAnsi" w:cstheme="minorHAnsi"/>
                <w:color w:val="000000"/>
                <w:sz w:val="20"/>
              </w:rPr>
              <w:t>Survey Support Email</w:t>
            </w:r>
          </w:p>
        </w:tc>
        <w:tc>
          <w:tcPr>
            <w:tcW w:w="21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8B572EE" w14:textId="330BBD34">
            <w:pPr>
              <w:widowControl/>
              <w:overflowPunct/>
              <w:autoSpaceDE/>
              <w:autoSpaceDN/>
              <w:adjustRightInd/>
              <w:jc w:val="center"/>
              <w:textAlignment w:val="auto"/>
              <w:rPr>
                <w:rFonts w:asciiTheme="minorHAnsi" w:hAnsiTheme="minorHAnsi" w:cstheme="minorHAnsi"/>
                <w:color w:val="000000"/>
                <w:sz w:val="20"/>
              </w:rPr>
            </w:pPr>
            <w:r>
              <w:rPr>
                <w:rFonts w:asciiTheme="minorHAnsi" w:hAnsiTheme="minorHAnsi" w:cstheme="minorHAnsi"/>
                <w:color w:val="000000"/>
                <w:sz w:val="20"/>
              </w:rPr>
              <w:t>C</w:t>
            </w:r>
          </w:p>
        </w:tc>
        <w:tc>
          <w:tcPr>
            <w:tcW w:w="38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3406CDA2"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15649</w:t>
            </w:r>
          </w:p>
        </w:tc>
        <w:tc>
          <w:tcPr>
            <w:tcW w:w="325"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40B8A09" w14:textId="77777777">
            <w:pPr>
              <w:widowControl/>
              <w:overflowPunct/>
              <w:autoSpaceDE/>
              <w:autoSpaceDN/>
              <w:adjustRightInd/>
              <w:jc w:val="center"/>
              <w:textAlignment w:val="auto"/>
              <w:rPr>
                <w:rFonts w:asciiTheme="minorHAnsi" w:hAnsiTheme="minorHAnsi" w:cstheme="minorHAnsi"/>
                <w:color w:val="000000"/>
                <w:sz w:val="20"/>
              </w:rPr>
            </w:pPr>
            <w:r w:rsidRPr="00FA6BC5">
              <w:rPr>
                <w:rFonts w:asciiTheme="minorHAnsi" w:hAnsiTheme="minorHAnsi" w:cstheme="minorHAnsi"/>
                <w:color w:val="000000"/>
                <w:sz w:val="20"/>
              </w:rPr>
              <w:t>1</w:t>
            </w:r>
          </w:p>
        </w:tc>
        <w:tc>
          <w:tcPr>
            <w:tcW w:w="31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49BB2800"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15,649</w:t>
            </w:r>
          </w:p>
        </w:tc>
        <w:tc>
          <w:tcPr>
            <w:tcW w:w="287"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2BFA72B3"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0.0333</w:t>
            </w:r>
          </w:p>
        </w:tc>
        <w:tc>
          <w:tcPr>
            <w:tcW w:w="50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420F09AE"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521.1117</w:t>
            </w:r>
          </w:p>
        </w:tc>
        <w:tc>
          <w:tcPr>
            <w:tcW w:w="220" w:type="pct"/>
            <w:tcBorders>
              <w:top w:val="nil"/>
              <w:left w:val="single" w:sz="8" w:space="0" w:color="auto"/>
              <w:bottom w:val="single" w:sz="4" w:space="0" w:color="auto"/>
              <w:right w:val="single" w:sz="8" w:space="0" w:color="auto"/>
            </w:tcBorders>
            <w:noWrap/>
            <w:vAlign w:val="bottom"/>
            <w:hideMark/>
          </w:tcPr>
          <w:p w:rsidR="000B06F3" w:rsidRPr="00FA6BC5" w:rsidP="000B06F3" w14:paraId="55F32B15" w14:textId="3FC18062">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$47.24</w:t>
            </w:r>
          </w:p>
        </w:tc>
        <w:tc>
          <w:tcPr>
            <w:tcW w:w="758" w:type="pct"/>
            <w:tcBorders>
              <w:top w:val="single" w:sz="4" w:space="0" w:color="auto"/>
              <w:left w:val="single" w:sz="4" w:space="0" w:color="auto"/>
              <w:bottom w:val="single" w:sz="4" w:space="0" w:color="auto"/>
              <w:right w:val="single" w:sz="8" w:space="0" w:color="auto"/>
            </w:tcBorders>
            <w:noWrap/>
            <w:vAlign w:val="bottom"/>
            <w:hideMark/>
          </w:tcPr>
          <w:p w:rsidR="000B06F3" w:rsidRPr="00FA6BC5" w:rsidP="000B06F3" w14:paraId="6CC89A6B" w14:textId="392812BE">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 xml:space="preserve"> $24,617.32 </w:t>
            </w:r>
          </w:p>
        </w:tc>
      </w:tr>
      <w:tr w14:paraId="338B7C7C" w14:textId="77777777" w:rsidTr="000836F8">
        <w:tblPrEx>
          <w:tblW w:w="5092" w:type="pct"/>
          <w:tblCellMar>
            <w:top w:w="15" w:type="dxa"/>
            <w:left w:w="43" w:type="dxa"/>
            <w:bottom w:w="15" w:type="dxa"/>
            <w:right w:w="43" w:type="dxa"/>
          </w:tblCellMar>
          <w:tblLook w:val="04A0"/>
        </w:tblPrEx>
        <w:trPr>
          <w:trHeight w:val="569"/>
        </w:trPr>
        <w:tc>
          <w:tcPr>
            <w:tcW w:w="47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2D053B00" w14:textId="77777777">
            <w:pPr>
              <w:widowControl/>
              <w:overflowPunct/>
              <w:autoSpaceDE/>
              <w:autoSpaceDN/>
              <w:adjustRightInd/>
              <w:textAlignment w:val="auto"/>
              <w:rPr>
                <w:rFonts w:asciiTheme="minorHAnsi" w:hAnsiTheme="minorHAnsi" w:cstheme="minorHAnsi"/>
                <w:color w:val="000000"/>
                <w:sz w:val="20"/>
              </w:rPr>
            </w:pPr>
          </w:p>
        </w:tc>
        <w:tc>
          <w:tcPr>
            <w:tcW w:w="865"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3CB528FF" w14:textId="77777777">
            <w:pPr>
              <w:widowControl/>
              <w:overflowPunct/>
              <w:autoSpaceDE/>
              <w:autoSpaceDN/>
              <w:adjustRightInd/>
              <w:textAlignment w:val="auto"/>
              <w:rPr>
                <w:rFonts w:asciiTheme="minorHAnsi" w:hAnsiTheme="minorHAnsi" w:cstheme="minorHAnsi"/>
                <w:sz w:val="20"/>
              </w:rPr>
            </w:pPr>
          </w:p>
        </w:tc>
        <w:tc>
          <w:tcPr>
            <w:tcW w:w="65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CF288BF" w14:textId="4028E860">
            <w:pPr>
              <w:widowControl/>
              <w:overflowPunct/>
              <w:autoSpaceDE/>
              <w:autoSpaceDN/>
              <w:adjustRightInd/>
              <w:textAlignment w:val="auto"/>
              <w:rPr>
                <w:rFonts w:asciiTheme="minorHAnsi" w:hAnsiTheme="minorHAnsi" w:cstheme="minorHAnsi"/>
                <w:color w:val="000000"/>
                <w:sz w:val="20"/>
              </w:rPr>
            </w:pPr>
            <w:r w:rsidRPr="00FA6BC5">
              <w:rPr>
                <w:rFonts w:asciiTheme="minorHAnsi" w:hAnsiTheme="minorHAnsi" w:cstheme="minorHAnsi"/>
                <w:color w:val="000000"/>
                <w:sz w:val="20"/>
              </w:rPr>
              <w:t>SFA Survey</w:t>
            </w:r>
            <w:r w:rsidR="00972F3B">
              <w:rPr>
                <w:rFonts w:asciiTheme="minorHAnsi" w:hAnsiTheme="minorHAnsi" w:cstheme="minorHAnsi"/>
                <w:color w:val="000000"/>
                <w:sz w:val="20"/>
              </w:rPr>
              <w:t xml:space="preserve"> II</w:t>
            </w:r>
            <w:r w:rsidRPr="00FA6BC5">
              <w:rPr>
                <w:rFonts w:asciiTheme="minorHAnsi" w:hAnsiTheme="minorHAnsi" w:cstheme="minorHAnsi"/>
                <w:color w:val="000000"/>
                <w:sz w:val="20"/>
              </w:rPr>
              <w:t xml:space="preserve"> on Supply Chain Disruption</w:t>
            </w:r>
          </w:p>
        </w:tc>
        <w:tc>
          <w:tcPr>
            <w:tcW w:w="21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4F74AD26" w14:textId="77777777">
            <w:pPr>
              <w:widowControl/>
              <w:overflowPunct/>
              <w:autoSpaceDE/>
              <w:autoSpaceDN/>
              <w:adjustRightInd/>
              <w:jc w:val="center"/>
              <w:textAlignment w:val="auto"/>
              <w:rPr>
                <w:rFonts w:asciiTheme="minorHAnsi" w:hAnsiTheme="minorHAnsi" w:cstheme="minorHAnsi"/>
                <w:color w:val="000000"/>
                <w:sz w:val="20"/>
              </w:rPr>
            </w:pPr>
            <w:r w:rsidRPr="00FA6BC5">
              <w:rPr>
                <w:rFonts w:asciiTheme="minorHAnsi" w:hAnsiTheme="minorHAnsi" w:cstheme="minorHAnsi"/>
                <w:color w:val="000000"/>
                <w:sz w:val="20"/>
              </w:rPr>
              <w:t>B</w:t>
            </w:r>
          </w:p>
        </w:tc>
        <w:tc>
          <w:tcPr>
            <w:tcW w:w="38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4A2379A0"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15649</w:t>
            </w:r>
          </w:p>
        </w:tc>
        <w:tc>
          <w:tcPr>
            <w:tcW w:w="325"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4DFDBB67" w14:textId="77777777">
            <w:pPr>
              <w:widowControl/>
              <w:overflowPunct/>
              <w:autoSpaceDE/>
              <w:autoSpaceDN/>
              <w:adjustRightInd/>
              <w:jc w:val="center"/>
              <w:textAlignment w:val="auto"/>
              <w:rPr>
                <w:rFonts w:asciiTheme="minorHAnsi" w:hAnsiTheme="minorHAnsi" w:cstheme="minorHAnsi"/>
                <w:color w:val="000000"/>
                <w:sz w:val="20"/>
              </w:rPr>
            </w:pPr>
            <w:r w:rsidRPr="00FA6BC5">
              <w:rPr>
                <w:rFonts w:asciiTheme="minorHAnsi" w:hAnsiTheme="minorHAnsi" w:cstheme="minorHAnsi"/>
                <w:color w:val="000000"/>
                <w:sz w:val="20"/>
              </w:rPr>
              <w:t>1</w:t>
            </w:r>
          </w:p>
        </w:tc>
        <w:tc>
          <w:tcPr>
            <w:tcW w:w="31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1A0B34D0"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15,649</w:t>
            </w:r>
          </w:p>
        </w:tc>
        <w:tc>
          <w:tcPr>
            <w:tcW w:w="287"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3AF5D399"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0.33</w:t>
            </w:r>
          </w:p>
        </w:tc>
        <w:tc>
          <w:tcPr>
            <w:tcW w:w="50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3C36BBA"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5164.17</w:t>
            </w:r>
          </w:p>
        </w:tc>
        <w:tc>
          <w:tcPr>
            <w:tcW w:w="220" w:type="pct"/>
            <w:tcBorders>
              <w:top w:val="nil"/>
              <w:left w:val="single" w:sz="8" w:space="0" w:color="auto"/>
              <w:bottom w:val="single" w:sz="4" w:space="0" w:color="auto"/>
              <w:right w:val="single" w:sz="8" w:space="0" w:color="auto"/>
            </w:tcBorders>
            <w:noWrap/>
            <w:vAlign w:val="bottom"/>
            <w:hideMark/>
          </w:tcPr>
          <w:p w:rsidR="000B06F3" w:rsidRPr="00FA6BC5" w:rsidP="000B06F3" w14:paraId="7B087B8F" w14:textId="0AD48081">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$47.24</w:t>
            </w:r>
          </w:p>
        </w:tc>
        <w:tc>
          <w:tcPr>
            <w:tcW w:w="758" w:type="pct"/>
            <w:tcBorders>
              <w:top w:val="single" w:sz="4" w:space="0" w:color="auto"/>
              <w:left w:val="single" w:sz="4" w:space="0" w:color="auto"/>
              <w:bottom w:val="single" w:sz="4" w:space="0" w:color="auto"/>
              <w:right w:val="single" w:sz="8" w:space="0" w:color="auto"/>
            </w:tcBorders>
            <w:noWrap/>
            <w:vAlign w:val="bottom"/>
            <w:hideMark/>
          </w:tcPr>
          <w:p w:rsidR="000B06F3" w:rsidRPr="00FA6BC5" w:rsidP="000B06F3" w14:paraId="0F79179C" w14:textId="5163D080">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 xml:space="preserve"> $243,955.39 </w:t>
            </w:r>
          </w:p>
        </w:tc>
      </w:tr>
      <w:tr w14:paraId="39224C97" w14:textId="77777777" w:rsidTr="000836F8">
        <w:tblPrEx>
          <w:tblW w:w="5092" w:type="pct"/>
          <w:tblCellMar>
            <w:top w:w="15" w:type="dxa"/>
            <w:left w:w="43" w:type="dxa"/>
            <w:bottom w:w="15" w:type="dxa"/>
            <w:right w:w="43" w:type="dxa"/>
          </w:tblCellMar>
          <w:tblLook w:val="04A0"/>
        </w:tblPrEx>
        <w:trPr>
          <w:trHeight w:val="270"/>
        </w:trPr>
        <w:tc>
          <w:tcPr>
            <w:tcW w:w="473"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09337F76" w14:textId="77777777">
            <w:pPr>
              <w:widowControl/>
              <w:overflowPunct/>
              <w:autoSpaceDE/>
              <w:autoSpaceDN/>
              <w:adjustRightInd/>
              <w:textAlignment w:val="auto"/>
              <w:rPr>
                <w:rFonts w:asciiTheme="minorHAnsi" w:hAnsiTheme="minorHAnsi" w:cstheme="minorHAnsi"/>
                <w:color w:val="000000"/>
                <w:sz w:val="20"/>
              </w:rPr>
            </w:pPr>
          </w:p>
        </w:tc>
        <w:tc>
          <w:tcPr>
            <w:tcW w:w="865"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17AD8040" w14:textId="77777777">
            <w:pPr>
              <w:widowControl/>
              <w:overflowPunct/>
              <w:autoSpaceDE/>
              <w:autoSpaceDN/>
              <w:adjustRightInd/>
              <w:textAlignment w:val="auto"/>
              <w:rPr>
                <w:rFonts w:asciiTheme="minorHAnsi" w:hAnsiTheme="minorHAnsi" w:cstheme="minorHAnsi"/>
                <w:sz w:val="20"/>
              </w:rPr>
            </w:pPr>
          </w:p>
        </w:tc>
        <w:tc>
          <w:tcPr>
            <w:tcW w:w="656"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761DDB6F" w14:textId="77777777">
            <w:pPr>
              <w:widowControl/>
              <w:overflowPunct/>
              <w:autoSpaceDE/>
              <w:autoSpaceDN/>
              <w:adjustRightInd/>
              <w:textAlignment w:val="auto"/>
              <w:rPr>
                <w:rFonts w:asciiTheme="minorHAnsi" w:hAnsiTheme="minorHAnsi" w:cstheme="minorHAnsi"/>
                <w:color w:val="000000"/>
                <w:sz w:val="20"/>
              </w:rPr>
            </w:pPr>
            <w:r w:rsidRPr="00FA6BC5">
              <w:rPr>
                <w:rFonts w:asciiTheme="minorHAnsi" w:hAnsiTheme="minorHAnsi" w:cstheme="minorHAnsi"/>
                <w:color w:val="000000"/>
                <w:sz w:val="20"/>
              </w:rPr>
              <w:t>Reminder Email</w:t>
            </w:r>
          </w:p>
        </w:tc>
        <w:tc>
          <w:tcPr>
            <w:tcW w:w="21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72781666" w14:textId="64664F27">
            <w:pPr>
              <w:widowControl/>
              <w:overflowPunct/>
              <w:autoSpaceDE/>
              <w:autoSpaceDN/>
              <w:adjustRightInd/>
              <w:jc w:val="center"/>
              <w:textAlignment w:val="auto"/>
              <w:rPr>
                <w:rFonts w:asciiTheme="minorHAnsi" w:hAnsiTheme="minorHAnsi" w:cstheme="minorHAnsi"/>
                <w:color w:val="000000"/>
                <w:sz w:val="20"/>
              </w:rPr>
            </w:pPr>
            <w:r>
              <w:rPr>
                <w:rFonts w:asciiTheme="minorHAnsi" w:hAnsiTheme="minorHAnsi" w:cstheme="minorHAnsi"/>
                <w:color w:val="000000"/>
                <w:sz w:val="20"/>
              </w:rPr>
              <w:t>D</w:t>
            </w:r>
          </w:p>
        </w:tc>
        <w:tc>
          <w:tcPr>
            <w:tcW w:w="384"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0400489C"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15649</w:t>
            </w:r>
          </w:p>
        </w:tc>
        <w:tc>
          <w:tcPr>
            <w:tcW w:w="325"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19EE3E66" w14:textId="77777777">
            <w:pPr>
              <w:widowControl/>
              <w:overflowPunct/>
              <w:autoSpaceDE/>
              <w:autoSpaceDN/>
              <w:adjustRightInd/>
              <w:jc w:val="center"/>
              <w:textAlignment w:val="auto"/>
              <w:rPr>
                <w:rFonts w:asciiTheme="minorHAnsi" w:hAnsiTheme="minorHAnsi" w:cstheme="minorHAnsi"/>
                <w:color w:val="000000"/>
                <w:sz w:val="20"/>
              </w:rPr>
            </w:pPr>
            <w:r w:rsidRPr="00FA6BC5">
              <w:rPr>
                <w:rFonts w:asciiTheme="minorHAnsi" w:hAnsiTheme="minorHAnsi" w:cstheme="minorHAnsi"/>
                <w:color w:val="000000"/>
                <w:sz w:val="20"/>
              </w:rPr>
              <w:t>2</w:t>
            </w:r>
          </w:p>
        </w:tc>
        <w:tc>
          <w:tcPr>
            <w:tcW w:w="31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63DC8B98"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31,298</w:t>
            </w:r>
          </w:p>
        </w:tc>
        <w:tc>
          <w:tcPr>
            <w:tcW w:w="287"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1EE43D6F"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0.0333</w:t>
            </w:r>
          </w:p>
        </w:tc>
        <w:tc>
          <w:tcPr>
            <w:tcW w:w="50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35157E6D"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1042.2234</w:t>
            </w:r>
          </w:p>
        </w:tc>
        <w:tc>
          <w:tcPr>
            <w:tcW w:w="220" w:type="pct"/>
            <w:tcBorders>
              <w:top w:val="nil"/>
              <w:left w:val="single" w:sz="8" w:space="0" w:color="auto"/>
              <w:bottom w:val="single" w:sz="4" w:space="0" w:color="auto"/>
              <w:right w:val="single" w:sz="8" w:space="0" w:color="auto"/>
            </w:tcBorders>
            <w:noWrap/>
            <w:vAlign w:val="bottom"/>
            <w:hideMark/>
          </w:tcPr>
          <w:p w:rsidR="000B06F3" w:rsidRPr="00FA6BC5" w:rsidP="000B06F3" w14:paraId="149FF0CB" w14:textId="32F33C3D">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$47.24</w:t>
            </w:r>
          </w:p>
        </w:tc>
        <w:tc>
          <w:tcPr>
            <w:tcW w:w="758" w:type="pct"/>
            <w:tcBorders>
              <w:top w:val="single" w:sz="4" w:space="0" w:color="auto"/>
              <w:left w:val="single" w:sz="4" w:space="0" w:color="auto"/>
              <w:bottom w:val="single" w:sz="4" w:space="0" w:color="auto"/>
              <w:right w:val="single" w:sz="8" w:space="0" w:color="auto"/>
            </w:tcBorders>
            <w:noWrap/>
            <w:vAlign w:val="bottom"/>
            <w:hideMark/>
          </w:tcPr>
          <w:p w:rsidR="000B06F3" w:rsidRPr="00FA6BC5" w:rsidP="000B06F3" w14:paraId="56E56360" w14:textId="7D42914B">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 xml:space="preserve"> $49,234.63 </w:t>
            </w:r>
          </w:p>
        </w:tc>
      </w:tr>
      <w:tr w14:paraId="4694AB77" w14:textId="77777777" w:rsidTr="000836F8">
        <w:tblPrEx>
          <w:tblW w:w="5092" w:type="pct"/>
          <w:tblCellMar>
            <w:top w:w="15" w:type="dxa"/>
            <w:left w:w="43" w:type="dxa"/>
            <w:bottom w:w="15" w:type="dxa"/>
            <w:right w:w="43" w:type="dxa"/>
          </w:tblCellMar>
          <w:tblLook w:val="04A0"/>
        </w:tblPrEx>
        <w:trPr>
          <w:trHeight w:val="270"/>
        </w:trPr>
        <w:tc>
          <w:tcPr>
            <w:tcW w:w="473"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73E11A37" w14:textId="77777777">
            <w:pPr>
              <w:widowControl/>
              <w:overflowPunct/>
              <w:autoSpaceDE/>
              <w:autoSpaceDN/>
              <w:adjustRightInd/>
              <w:textAlignment w:val="auto"/>
              <w:rPr>
                <w:rFonts w:asciiTheme="minorHAnsi" w:hAnsiTheme="minorHAnsi" w:cstheme="minorHAnsi"/>
                <w:color w:val="000000"/>
                <w:sz w:val="20"/>
              </w:rPr>
            </w:pPr>
          </w:p>
        </w:tc>
        <w:tc>
          <w:tcPr>
            <w:tcW w:w="865"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1DB79643" w14:textId="77777777">
            <w:pPr>
              <w:widowControl/>
              <w:overflowPunct/>
              <w:autoSpaceDE/>
              <w:autoSpaceDN/>
              <w:adjustRightInd/>
              <w:textAlignment w:val="auto"/>
              <w:rPr>
                <w:rFonts w:asciiTheme="minorHAnsi" w:hAnsiTheme="minorHAnsi" w:cstheme="minorHAnsi"/>
                <w:sz w:val="20"/>
              </w:rPr>
            </w:pPr>
          </w:p>
        </w:tc>
        <w:tc>
          <w:tcPr>
            <w:tcW w:w="656"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270C3992" w14:textId="77777777">
            <w:pPr>
              <w:widowControl/>
              <w:overflowPunct/>
              <w:autoSpaceDE/>
              <w:autoSpaceDN/>
              <w:adjustRightInd/>
              <w:textAlignment w:val="auto"/>
              <w:rPr>
                <w:rFonts w:asciiTheme="minorHAnsi" w:hAnsiTheme="minorHAnsi" w:cstheme="minorHAnsi"/>
                <w:color w:val="000000"/>
                <w:sz w:val="20"/>
              </w:rPr>
            </w:pPr>
            <w:r w:rsidRPr="00FA6BC5">
              <w:rPr>
                <w:rFonts w:asciiTheme="minorHAnsi" w:hAnsiTheme="minorHAnsi" w:cstheme="minorHAnsi"/>
                <w:color w:val="000000"/>
                <w:sz w:val="20"/>
              </w:rPr>
              <w:t>Thank You Email</w:t>
            </w:r>
          </w:p>
        </w:tc>
        <w:tc>
          <w:tcPr>
            <w:tcW w:w="21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1B09567B" w14:textId="43F76E26">
            <w:pPr>
              <w:widowControl/>
              <w:overflowPunct/>
              <w:autoSpaceDE/>
              <w:autoSpaceDN/>
              <w:adjustRightInd/>
              <w:jc w:val="center"/>
              <w:textAlignment w:val="auto"/>
              <w:rPr>
                <w:rFonts w:asciiTheme="minorHAnsi" w:hAnsiTheme="minorHAnsi" w:cstheme="minorHAnsi"/>
                <w:color w:val="000000"/>
                <w:sz w:val="20"/>
              </w:rPr>
            </w:pPr>
            <w:r>
              <w:rPr>
                <w:rFonts w:asciiTheme="minorHAnsi" w:hAnsiTheme="minorHAnsi" w:cstheme="minorHAnsi"/>
                <w:color w:val="000000"/>
                <w:sz w:val="20"/>
              </w:rPr>
              <w:t>E</w:t>
            </w:r>
          </w:p>
        </w:tc>
        <w:tc>
          <w:tcPr>
            <w:tcW w:w="384"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50476840"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15649</w:t>
            </w:r>
          </w:p>
        </w:tc>
        <w:tc>
          <w:tcPr>
            <w:tcW w:w="325"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5E774899" w14:textId="77777777">
            <w:pPr>
              <w:widowControl/>
              <w:overflowPunct/>
              <w:autoSpaceDE/>
              <w:autoSpaceDN/>
              <w:adjustRightInd/>
              <w:jc w:val="center"/>
              <w:textAlignment w:val="auto"/>
              <w:rPr>
                <w:rFonts w:asciiTheme="minorHAnsi" w:hAnsiTheme="minorHAnsi" w:cstheme="minorHAnsi"/>
                <w:color w:val="000000"/>
                <w:sz w:val="20"/>
              </w:rPr>
            </w:pPr>
            <w:r w:rsidRPr="00FA6BC5">
              <w:rPr>
                <w:rFonts w:asciiTheme="minorHAnsi" w:hAnsiTheme="minorHAnsi" w:cstheme="minorHAnsi"/>
                <w:color w:val="000000"/>
                <w:sz w:val="20"/>
              </w:rPr>
              <w:t>1</w:t>
            </w:r>
          </w:p>
        </w:tc>
        <w:tc>
          <w:tcPr>
            <w:tcW w:w="31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2128FE42"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15,649</w:t>
            </w:r>
          </w:p>
        </w:tc>
        <w:tc>
          <w:tcPr>
            <w:tcW w:w="287"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3CAEFA4D"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0.0333</w:t>
            </w:r>
          </w:p>
        </w:tc>
        <w:tc>
          <w:tcPr>
            <w:tcW w:w="50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1FC52B06"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521.1117</w:t>
            </w:r>
          </w:p>
        </w:tc>
        <w:tc>
          <w:tcPr>
            <w:tcW w:w="220" w:type="pct"/>
            <w:tcBorders>
              <w:top w:val="nil"/>
              <w:left w:val="single" w:sz="8" w:space="0" w:color="auto"/>
              <w:bottom w:val="single" w:sz="4" w:space="0" w:color="auto"/>
              <w:right w:val="single" w:sz="8" w:space="0" w:color="auto"/>
            </w:tcBorders>
            <w:noWrap/>
            <w:vAlign w:val="bottom"/>
            <w:hideMark/>
          </w:tcPr>
          <w:p w:rsidR="000B06F3" w:rsidRPr="00FA6BC5" w:rsidP="000B06F3" w14:paraId="6A1050DB" w14:textId="1A4F1240">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$47.24</w:t>
            </w:r>
          </w:p>
        </w:tc>
        <w:tc>
          <w:tcPr>
            <w:tcW w:w="758" w:type="pct"/>
            <w:tcBorders>
              <w:top w:val="single" w:sz="4" w:space="0" w:color="auto"/>
              <w:left w:val="single" w:sz="4" w:space="0" w:color="auto"/>
              <w:bottom w:val="single" w:sz="4" w:space="0" w:color="auto"/>
              <w:right w:val="single" w:sz="8" w:space="0" w:color="auto"/>
            </w:tcBorders>
            <w:noWrap/>
            <w:vAlign w:val="bottom"/>
            <w:hideMark/>
          </w:tcPr>
          <w:p w:rsidR="000B06F3" w:rsidRPr="00FA6BC5" w:rsidP="000B06F3" w14:paraId="0EFACCEF" w14:textId="7DCCDF6E">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 xml:space="preserve"> $24,617.32 </w:t>
            </w:r>
          </w:p>
        </w:tc>
      </w:tr>
      <w:tr w14:paraId="2E9B085D" w14:textId="77777777" w:rsidTr="000836F8">
        <w:tblPrEx>
          <w:tblW w:w="5092" w:type="pct"/>
          <w:tblCellMar>
            <w:top w:w="15" w:type="dxa"/>
            <w:left w:w="43" w:type="dxa"/>
            <w:bottom w:w="15" w:type="dxa"/>
            <w:right w:w="43" w:type="dxa"/>
          </w:tblCellMar>
          <w:tblLook w:val="04A0"/>
        </w:tblPrEx>
        <w:trPr>
          <w:trHeight w:val="315"/>
        </w:trPr>
        <w:tc>
          <w:tcPr>
            <w:tcW w:w="1338" w:type="pct"/>
            <w:gridSpan w:val="2"/>
            <w:tcBorders>
              <w:top w:val="single" w:sz="4" w:space="0" w:color="auto"/>
              <w:left w:val="single" w:sz="8" w:space="0" w:color="auto"/>
              <w:bottom w:val="single" w:sz="8" w:space="0" w:color="auto"/>
              <w:right w:val="nil"/>
            </w:tcBorders>
            <w:shd w:val="clear" w:color="000000" w:fill="BFBFBF"/>
            <w:vAlign w:val="bottom"/>
            <w:hideMark/>
          </w:tcPr>
          <w:p w:rsidR="004976BB" w:rsidRPr="00FA6BC5" w:rsidP="004976BB" w14:paraId="5082C860"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STATE AND LOCAL GOVERNMENT SUBTOTAL</w:t>
            </w:r>
          </w:p>
        </w:tc>
        <w:tc>
          <w:tcPr>
            <w:tcW w:w="656" w:type="pct"/>
            <w:tcBorders>
              <w:top w:val="nil"/>
              <w:left w:val="single" w:sz="4" w:space="0" w:color="auto"/>
              <w:bottom w:val="single" w:sz="8" w:space="0" w:color="auto"/>
              <w:right w:val="single" w:sz="4" w:space="0" w:color="auto"/>
            </w:tcBorders>
            <w:shd w:val="clear" w:color="000000" w:fill="BFBFBF"/>
            <w:vAlign w:val="bottom"/>
            <w:hideMark/>
          </w:tcPr>
          <w:p w:rsidR="004976BB" w:rsidRPr="00FA6BC5" w:rsidP="004976BB" w14:paraId="444DE40A" w14:textId="77777777">
            <w:pPr>
              <w:widowControl/>
              <w:overflowPunct/>
              <w:autoSpaceDE/>
              <w:autoSpaceDN/>
              <w:adjustRightInd/>
              <w:jc w:val="center"/>
              <w:textAlignment w:val="auto"/>
              <w:rPr>
                <w:rFonts w:asciiTheme="minorHAnsi" w:hAnsiTheme="minorHAnsi" w:cstheme="minorHAnsi"/>
                <w:b/>
                <w:bCs/>
                <w:color w:val="000000"/>
                <w:sz w:val="20"/>
              </w:rPr>
            </w:pPr>
          </w:p>
        </w:tc>
        <w:tc>
          <w:tcPr>
            <w:tcW w:w="216" w:type="pct"/>
            <w:tcBorders>
              <w:top w:val="single" w:sz="4" w:space="0" w:color="auto"/>
              <w:left w:val="single" w:sz="4" w:space="0" w:color="auto"/>
              <w:bottom w:val="single" w:sz="8" w:space="0" w:color="auto"/>
              <w:right w:val="single" w:sz="4" w:space="0" w:color="auto"/>
            </w:tcBorders>
            <w:shd w:val="clear" w:color="000000" w:fill="BFBFBF"/>
            <w:vAlign w:val="bottom"/>
            <w:hideMark/>
          </w:tcPr>
          <w:p w:rsidR="004976BB" w:rsidRPr="00FA6BC5" w:rsidP="004976BB" w14:paraId="7B323350" w14:textId="77777777">
            <w:pPr>
              <w:widowControl/>
              <w:overflowPunct/>
              <w:autoSpaceDE/>
              <w:autoSpaceDN/>
              <w:adjustRightInd/>
              <w:textAlignment w:val="auto"/>
              <w:rPr>
                <w:rFonts w:asciiTheme="minorHAnsi" w:hAnsiTheme="minorHAnsi" w:cstheme="minorHAnsi"/>
                <w:sz w:val="20"/>
              </w:rPr>
            </w:pPr>
          </w:p>
        </w:tc>
        <w:tc>
          <w:tcPr>
            <w:tcW w:w="384" w:type="pct"/>
            <w:tcBorders>
              <w:top w:val="nil"/>
              <w:left w:val="nil"/>
              <w:bottom w:val="single" w:sz="8" w:space="0" w:color="auto"/>
              <w:right w:val="single" w:sz="4" w:space="0" w:color="auto"/>
            </w:tcBorders>
            <w:shd w:val="clear" w:color="000000" w:fill="BFBFBF"/>
            <w:vAlign w:val="bottom"/>
            <w:hideMark/>
          </w:tcPr>
          <w:p w:rsidR="004976BB" w:rsidRPr="00FA6BC5" w:rsidP="004976BB" w14:paraId="4FE7828A" w14:textId="498FD789">
            <w:pPr>
              <w:widowControl/>
              <w:overflowPunct/>
              <w:autoSpaceDE/>
              <w:autoSpaceDN/>
              <w:adjustRightInd/>
              <w:jc w:val="right"/>
              <w:textAlignment w:val="auto"/>
              <w:rPr>
                <w:rFonts w:asciiTheme="minorHAnsi" w:hAnsiTheme="minorHAnsi" w:cstheme="minorHAnsi"/>
                <w:b/>
                <w:bCs/>
                <w:color w:val="000000"/>
                <w:sz w:val="20"/>
              </w:rPr>
            </w:pPr>
            <w:r>
              <w:rPr>
                <w:rFonts w:ascii="Calibri" w:hAnsi="Calibri" w:cs="Calibri"/>
                <w:b/>
                <w:bCs/>
                <w:color w:val="000000"/>
                <w:sz w:val="20"/>
              </w:rPr>
              <w:t>15,705</w:t>
            </w:r>
          </w:p>
        </w:tc>
        <w:tc>
          <w:tcPr>
            <w:tcW w:w="325" w:type="pct"/>
            <w:tcBorders>
              <w:top w:val="nil"/>
              <w:left w:val="single" w:sz="4" w:space="0" w:color="auto"/>
              <w:bottom w:val="single" w:sz="8" w:space="0" w:color="auto"/>
              <w:right w:val="single" w:sz="4" w:space="0" w:color="auto"/>
            </w:tcBorders>
            <w:shd w:val="clear" w:color="000000" w:fill="BFBFBF"/>
            <w:vAlign w:val="bottom"/>
            <w:hideMark/>
          </w:tcPr>
          <w:p w:rsidR="004976BB" w:rsidRPr="00FA6BC5" w:rsidP="004976BB" w14:paraId="7F87D959" w14:textId="48CDCD67">
            <w:pPr>
              <w:widowControl/>
              <w:overflowPunct/>
              <w:autoSpaceDE/>
              <w:autoSpaceDN/>
              <w:adjustRightInd/>
              <w:jc w:val="center"/>
              <w:textAlignment w:val="auto"/>
              <w:rPr>
                <w:rFonts w:asciiTheme="minorHAnsi" w:hAnsiTheme="minorHAnsi" w:cstheme="minorHAnsi"/>
                <w:b/>
                <w:bCs/>
                <w:color w:val="000000"/>
                <w:sz w:val="20"/>
              </w:rPr>
            </w:pPr>
            <w:r>
              <w:rPr>
                <w:rFonts w:ascii="Calibri" w:hAnsi="Calibri" w:cs="Calibri"/>
                <w:b/>
                <w:bCs/>
                <w:color w:val="000000"/>
                <w:sz w:val="20"/>
              </w:rPr>
              <w:t>4.986</w:t>
            </w:r>
          </w:p>
        </w:tc>
        <w:tc>
          <w:tcPr>
            <w:tcW w:w="314" w:type="pct"/>
            <w:tcBorders>
              <w:top w:val="nil"/>
              <w:left w:val="single" w:sz="4" w:space="0" w:color="auto"/>
              <w:bottom w:val="single" w:sz="8" w:space="0" w:color="auto"/>
              <w:right w:val="nil"/>
            </w:tcBorders>
            <w:shd w:val="clear" w:color="000000" w:fill="BFBFBF"/>
            <w:vAlign w:val="bottom"/>
            <w:hideMark/>
          </w:tcPr>
          <w:p w:rsidR="004976BB" w:rsidRPr="00FA6BC5" w:rsidP="004976BB" w14:paraId="19AA16C8" w14:textId="33A69536">
            <w:pPr>
              <w:widowControl/>
              <w:overflowPunct/>
              <w:autoSpaceDE/>
              <w:autoSpaceDN/>
              <w:adjustRightInd/>
              <w:jc w:val="right"/>
              <w:textAlignment w:val="auto"/>
              <w:rPr>
                <w:rFonts w:asciiTheme="minorHAnsi" w:hAnsiTheme="minorHAnsi" w:cstheme="minorHAnsi"/>
                <w:b/>
                <w:bCs/>
                <w:color w:val="000000"/>
                <w:sz w:val="20"/>
              </w:rPr>
            </w:pPr>
            <w:r>
              <w:rPr>
                <w:rFonts w:ascii="Calibri" w:hAnsi="Calibri" w:cs="Calibri"/>
                <w:b/>
                <w:bCs/>
                <w:color w:val="000000"/>
                <w:sz w:val="20"/>
              </w:rPr>
              <w:t>78,310</w:t>
            </w:r>
          </w:p>
        </w:tc>
        <w:tc>
          <w:tcPr>
            <w:tcW w:w="287" w:type="pct"/>
            <w:tcBorders>
              <w:top w:val="nil"/>
              <w:left w:val="single" w:sz="4" w:space="0" w:color="auto"/>
              <w:bottom w:val="single" w:sz="8" w:space="0" w:color="auto"/>
              <w:right w:val="single" w:sz="4" w:space="0" w:color="auto"/>
            </w:tcBorders>
            <w:shd w:val="clear" w:color="000000" w:fill="BFBFBF"/>
            <w:vAlign w:val="bottom"/>
            <w:hideMark/>
          </w:tcPr>
          <w:p w:rsidR="004976BB" w:rsidRPr="00FA6BC5" w:rsidP="004976BB" w14:paraId="2D38BC6A" w14:textId="400A1E2C">
            <w:pPr>
              <w:widowControl/>
              <w:overflowPunct/>
              <w:autoSpaceDE/>
              <w:autoSpaceDN/>
              <w:adjustRightInd/>
              <w:jc w:val="center"/>
              <w:textAlignment w:val="auto"/>
              <w:rPr>
                <w:rFonts w:asciiTheme="minorHAnsi" w:hAnsiTheme="minorHAnsi" w:cstheme="minorHAnsi"/>
                <w:b/>
                <w:bCs/>
                <w:color w:val="000000"/>
                <w:sz w:val="20"/>
              </w:rPr>
            </w:pPr>
            <w:r>
              <w:rPr>
                <w:rFonts w:ascii="Calibri" w:hAnsi="Calibri" w:cs="Calibri"/>
                <w:b/>
                <w:bCs/>
                <w:color w:val="000000"/>
                <w:sz w:val="20"/>
              </w:rPr>
              <w:t>0.093</w:t>
            </w:r>
          </w:p>
        </w:tc>
        <w:tc>
          <w:tcPr>
            <w:tcW w:w="503" w:type="pct"/>
            <w:tcBorders>
              <w:top w:val="nil"/>
              <w:left w:val="single" w:sz="4" w:space="0" w:color="auto"/>
              <w:bottom w:val="single" w:sz="8" w:space="0" w:color="auto"/>
              <w:right w:val="nil"/>
            </w:tcBorders>
            <w:shd w:val="clear" w:color="000000" w:fill="BFBFBF"/>
            <w:vAlign w:val="bottom"/>
            <w:hideMark/>
          </w:tcPr>
          <w:p w:rsidR="004976BB" w:rsidRPr="00FA6BC5" w:rsidP="004976BB" w14:paraId="74A10C77" w14:textId="73B00720">
            <w:pPr>
              <w:widowControl/>
              <w:overflowPunct/>
              <w:autoSpaceDE/>
              <w:autoSpaceDN/>
              <w:adjustRightInd/>
              <w:jc w:val="right"/>
              <w:textAlignment w:val="auto"/>
              <w:rPr>
                <w:rFonts w:asciiTheme="minorHAnsi" w:hAnsiTheme="minorHAnsi" w:cstheme="minorHAnsi"/>
                <w:b/>
                <w:bCs/>
                <w:color w:val="000000"/>
                <w:sz w:val="20"/>
              </w:rPr>
            </w:pPr>
            <w:r>
              <w:rPr>
                <w:rFonts w:ascii="Calibri" w:hAnsi="Calibri" w:cs="Calibri"/>
                <w:b/>
                <w:bCs/>
                <w:color w:val="000000"/>
                <w:sz w:val="20"/>
              </w:rPr>
              <w:t>7,265.45</w:t>
            </w:r>
          </w:p>
        </w:tc>
        <w:tc>
          <w:tcPr>
            <w:tcW w:w="220" w:type="pct"/>
            <w:tcBorders>
              <w:top w:val="nil"/>
              <w:left w:val="single" w:sz="8" w:space="0" w:color="auto"/>
              <w:bottom w:val="single" w:sz="8" w:space="0" w:color="auto"/>
              <w:right w:val="single" w:sz="4" w:space="0" w:color="auto"/>
            </w:tcBorders>
            <w:shd w:val="clear" w:color="000000" w:fill="BFBFBF"/>
            <w:noWrap/>
            <w:vAlign w:val="bottom"/>
            <w:hideMark/>
          </w:tcPr>
          <w:p w:rsidR="004976BB" w:rsidRPr="00FA6BC5" w:rsidP="004976BB" w14:paraId="616828E4" w14:textId="430E5A0D">
            <w:pPr>
              <w:widowControl/>
              <w:overflowPunct/>
              <w:autoSpaceDE/>
              <w:autoSpaceDN/>
              <w:adjustRightInd/>
              <w:jc w:val="right"/>
              <w:textAlignment w:val="auto"/>
              <w:rPr>
                <w:rFonts w:asciiTheme="minorHAnsi" w:hAnsiTheme="minorHAnsi" w:cstheme="minorHAnsi"/>
                <w:b/>
                <w:bCs/>
                <w:color w:val="000000"/>
                <w:sz w:val="20"/>
              </w:rPr>
            </w:pPr>
            <w:r>
              <w:rPr>
                <w:color w:val="000000"/>
                <w:sz w:val="20"/>
              </w:rPr>
              <w:t> </w:t>
            </w:r>
          </w:p>
        </w:tc>
        <w:tc>
          <w:tcPr>
            <w:tcW w:w="758" w:type="pct"/>
            <w:tcBorders>
              <w:top w:val="nil"/>
              <w:left w:val="single" w:sz="4" w:space="0" w:color="auto"/>
              <w:bottom w:val="single" w:sz="8" w:space="0" w:color="auto"/>
              <w:right w:val="single" w:sz="8" w:space="0" w:color="auto"/>
            </w:tcBorders>
            <w:shd w:val="clear" w:color="000000" w:fill="BFBFBF"/>
            <w:vAlign w:val="bottom"/>
            <w:hideMark/>
          </w:tcPr>
          <w:p w:rsidR="004976BB" w:rsidRPr="00FA6BC5" w:rsidP="004976BB" w14:paraId="73F58FD0" w14:textId="0436C65F">
            <w:pPr>
              <w:widowControl/>
              <w:overflowPunct/>
              <w:autoSpaceDE/>
              <w:autoSpaceDN/>
              <w:adjustRightInd/>
              <w:jc w:val="right"/>
              <w:textAlignment w:val="auto"/>
              <w:rPr>
                <w:rFonts w:asciiTheme="minorHAnsi" w:hAnsiTheme="minorHAnsi" w:cstheme="minorHAnsi"/>
                <w:b/>
                <w:bCs/>
                <w:color w:val="000000"/>
                <w:sz w:val="20"/>
              </w:rPr>
            </w:pPr>
            <w:r>
              <w:rPr>
                <w:rFonts w:ascii="Calibri" w:hAnsi="Calibri" w:cs="Calibri"/>
                <w:b/>
                <w:bCs/>
                <w:color w:val="000000"/>
                <w:sz w:val="20"/>
              </w:rPr>
              <w:t xml:space="preserve"> $     343,244.21 </w:t>
            </w:r>
          </w:p>
        </w:tc>
      </w:tr>
      <w:tr w14:paraId="49E1041E" w14:textId="77777777" w:rsidTr="000836F8">
        <w:tblPrEx>
          <w:tblW w:w="5092" w:type="pct"/>
          <w:tblCellMar>
            <w:top w:w="15" w:type="dxa"/>
            <w:left w:w="43" w:type="dxa"/>
            <w:bottom w:w="15" w:type="dxa"/>
            <w:right w:w="43" w:type="dxa"/>
          </w:tblCellMar>
          <w:tblLook w:val="04A0"/>
        </w:tblPrEx>
        <w:trPr>
          <w:trHeight w:val="765"/>
        </w:trPr>
        <w:tc>
          <w:tcPr>
            <w:tcW w:w="47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C9C9D8C" w14:textId="77777777">
            <w:pPr>
              <w:widowControl/>
              <w:overflowPunct/>
              <w:autoSpaceDE/>
              <w:autoSpaceDN/>
              <w:adjustRightInd/>
              <w:jc w:val="center"/>
              <w:textAlignment w:val="auto"/>
              <w:rPr>
                <w:rFonts w:asciiTheme="minorHAnsi" w:hAnsiTheme="minorHAnsi" w:cstheme="minorHAnsi"/>
                <w:color w:val="000000"/>
                <w:sz w:val="20"/>
              </w:rPr>
            </w:pPr>
            <w:r w:rsidRPr="00FA6BC5">
              <w:rPr>
                <w:rFonts w:asciiTheme="minorHAnsi" w:hAnsiTheme="minorHAnsi" w:cstheme="minorHAnsi"/>
                <w:color w:val="000000"/>
                <w:sz w:val="20"/>
              </w:rPr>
              <w:t>Private, Not-For-Profit Businesses</w:t>
            </w:r>
          </w:p>
        </w:tc>
        <w:tc>
          <w:tcPr>
            <w:tcW w:w="865"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6F54BB74" w14:textId="77777777">
            <w:pPr>
              <w:widowControl/>
              <w:overflowPunct/>
              <w:autoSpaceDE/>
              <w:autoSpaceDN/>
              <w:adjustRightInd/>
              <w:textAlignment w:val="auto"/>
              <w:rPr>
                <w:rFonts w:asciiTheme="minorHAnsi" w:hAnsiTheme="minorHAnsi" w:cstheme="minorHAnsi"/>
                <w:color w:val="000000"/>
                <w:sz w:val="20"/>
              </w:rPr>
            </w:pPr>
            <w:r w:rsidRPr="00FA6BC5">
              <w:rPr>
                <w:rFonts w:asciiTheme="minorHAnsi" w:hAnsiTheme="minorHAnsi" w:cstheme="minorHAnsi"/>
                <w:color w:val="000000"/>
                <w:sz w:val="20"/>
              </w:rPr>
              <w:t>SFA Directors</w:t>
            </w:r>
          </w:p>
        </w:tc>
        <w:tc>
          <w:tcPr>
            <w:tcW w:w="65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20A848CE" w14:textId="77777777">
            <w:pPr>
              <w:widowControl/>
              <w:overflowPunct/>
              <w:autoSpaceDE/>
              <w:autoSpaceDN/>
              <w:adjustRightInd/>
              <w:textAlignment w:val="auto"/>
              <w:rPr>
                <w:rFonts w:asciiTheme="minorHAnsi" w:hAnsiTheme="minorHAnsi" w:cstheme="minorHAnsi"/>
                <w:color w:val="000000"/>
                <w:sz w:val="20"/>
              </w:rPr>
            </w:pPr>
            <w:r w:rsidRPr="00FA6BC5">
              <w:rPr>
                <w:rFonts w:asciiTheme="minorHAnsi" w:hAnsiTheme="minorHAnsi" w:cstheme="minorHAnsi"/>
                <w:color w:val="000000"/>
                <w:sz w:val="20"/>
              </w:rPr>
              <w:t>Survey Support Email</w:t>
            </w:r>
          </w:p>
        </w:tc>
        <w:tc>
          <w:tcPr>
            <w:tcW w:w="21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72FDBD75" w14:textId="4CB1CC1B">
            <w:pPr>
              <w:widowControl/>
              <w:overflowPunct/>
              <w:autoSpaceDE/>
              <w:autoSpaceDN/>
              <w:adjustRightInd/>
              <w:jc w:val="center"/>
              <w:textAlignment w:val="auto"/>
              <w:rPr>
                <w:rFonts w:asciiTheme="minorHAnsi" w:hAnsiTheme="minorHAnsi" w:cstheme="minorHAnsi"/>
                <w:color w:val="000000"/>
                <w:sz w:val="20"/>
              </w:rPr>
            </w:pPr>
            <w:r>
              <w:rPr>
                <w:rFonts w:asciiTheme="minorHAnsi" w:hAnsiTheme="minorHAnsi" w:cstheme="minorHAnsi"/>
                <w:color w:val="000000"/>
                <w:sz w:val="20"/>
              </w:rPr>
              <w:t>C</w:t>
            </w:r>
          </w:p>
        </w:tc>
        <w:tc>
          <w:tcPr>
            <w:tcW w:w="38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B5A1B4E"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3401</w:t>
            </w:r>
          </w:p>
        </w:tc>
        <w:tc>
          <w:tcPr>
            <w:tcW w:w="325"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1AD64519" w14:textId="77777777">
            <w:pPr>
              <w:widowControl/>
              <w:overflowPunct/>
              <w:autoSpaceDE/>
              <w:autoSpaceDN/>
              <w:adjustRightInd/>
              <w:jc w:val="center"/>
              <w:textAlignment w:val="auto"/>
              <w:rPr>
                <w:rFonts w:asciiTheme="minorHAnsi" w:hAnsiTheme="minorHAnsi" w:cstheme="minorHAnsi"/>
                <w:color w:val="000000"/>
                <w:sz w:val="20"/>
              </w:rPr>
            </w:pPr>
            <w:r w:rsidRPr="00FA6BC5">
              <w:rPr>
                <w:rFonts w:asciiTheme="minorHAnsi" w:hAnsiTheme="minorHAnsi" w:cstheme="minorHAnsi"/>
                <w:color w:val="000000"/>
                <w:sz w:val="20"/>
              </w:rPr>
              <w:t>1</w:t>
            </w:r>
          </w:p>
        </w:tc>
        <w:tc>
          <w:tcPr>
            <w:tcW w:w="31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292587AE"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3,401</w:t>
            </w:r>
          </w:p>
        </w:tc>
        <w:tc>
          <w:tcPr>
            <w:tcW w:w="287"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1FD2EF83"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0.0333</w:t>
            </w:r>
          </w:p>
        </w:tc>
        <w:tc>
          <w:tcPr>
            <w:tcW w:w="50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7A3B2B22"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113.2533</w:t>
            </w:r>
          </w:p>
        </w:tc>
        <w:tc>
          <w:tcPr>
            <w:tcW w:w="220" w:type="pct"/>
            <w:tcBorders>
              <w:top w:val="nil"/>
              <w:left w:val="single" w:sz="8" w:space="0" w:color="auto"/>
              <w:bottom w:val="single" w:sz="4" w:space="0" w:color="auto"/>
              <w:right w:val="single" w:sz="8" w:space="0" w:color="auto"/>
            </w:tcBorders>
            <w:noWrap/>
            <w:hideMark/>
          </w:tcPr>
          <w:p w:rsidR="000B06F3" w:rsidRPr="00FA6BC5" w:rsidP="000B06F3" w14:paraId="4AF2C08C" w14:textId="0C86FB36">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$47.24</w:t>
            </w:r>
          </w:p>
        </w:tc>
        <w:tc>
          <w:tcPr>
            <w:tcW w:w="758" w:type="pct"/>
            <w:tcBorders>
              <w:top w:val="single" w:sz="4" w:space="0" w:color="auto"/>
              <w:left w:val="single" w:sz="4" w:space="0" w:color="auto"/>
              <w:bottom w:val="single" w:sz="4" w:space="0" w:color="auto"/>
              <w:right w:val="single" w:sz="8" w:space="0" w:color="auto"/>
            </w:tcBorders>
            <w:noWrap/>
            <w:vAlign w:val="bottom"/>
            <w:hideMark/>
          </w:tcPr>
          <w:p w:rsidR="000B06F3" w:rsidRPr="00FA6BC5" w:rsidP="000B06F3" w14:paraId="5DD184D0" w14:textId="5FC6C399">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 xml:space="preserve"> $5,350.09 </w:t>
            </w:r>
          </w:p>
        </w:tc>
      </w:tr>
      <w:tr w14:paraId="6E063D8D" w14:textId="77777777" w:rsidTr="000836F8">
        <w:tblPrEx>
          <w:tblW w:w="5092" w:type="pct"/>
          <w:tblCellMar>
            <w:top w:w="15" w:type="dxa"/>
            <w:left w:w="43" w:type="dxa"/>
            <w:bottom w:w="15" w:type="dxa"/>
            <w:right w:w="43" w:type="dxa"/>
          </w:tblCellMar>
          <w:tblLook w:val="04A0"/>
        </w:tblPrEx>
        <w:trPr>
          <w:trHeight w:val="765"/>
        </w:trPr>
        <w:tc>
          <w:tcPr>
            <w:tcW w:w="473"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5867C398" w14:textId="77777777">
            <w:pPr>
              <w:widowControl/>
              <w:overflowPunct/>
              <w:autoSpaceDE/>
              <w:autoSpaceDN/>
              <w:adjustRightInd/>
              <w:jc w:val="right"/>
              <w:textAlignment w:val="auto"/>
              <w:rPr>
                <w:rFonts w:asciiTheme="minorHAnsi" w:hAnsiTheme="minorHAnsi" w:cstheme="minorHAnsi"/>
                <w:color w:val="000000"/>
                <w:sz w:val="20"/>
              </w:rPr>
            </w:pPr>
          </w:p>
        </w:tc>
        <w:tc>
          <w:tcPr>
            <w:tcW w:w="865"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1FC7901D" w14:textId="77777777">
            <w:pPr>
              <w:widowControl/>
              <w:overflowPunct/>
              <w:autoSpaceDE/>
              <w:autoSpaceDN/>
              <w:adjustRightInd/>
              <w:textAlignment w:val="auto"/>
              <w:rPr>
                <w:rFonts w:asciiTheme="minorHAnsi" w:hAnsiTheme="minorHAnsi" w:cstheme="minorHAnsi"/>
                <w:sz w:val="20"/>
              </w:rPr>
            </w:pPr>
          </w:p>
        </w:tc>
        <w:tc>
          <w:tcPr>
            <w:tcW w:w="65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45F05F9B" w14:textId="77777777">
            <w:pPr>
              <w:widowControl/>
              <w:overflowPunct/>
              <w:autoSpaceDE/>
              <w:autoSpaceDN/>
              <w:adjustRightInd/>
              <w:textAlignment w:val="auto"/>
              <w:rPr>
                <w:rFonts w:asciiTheme="minorHAnsi" w:hAnsiTheme="minorHAnsi" w:cstheme="minorHAnsi"/>
                <w:color w:val="000000"/>
                <w:sz w:val="20"/>
              </w:rPr>
            </w:pPr>
            <w:r w:rsidRPr="00FA6BC5">
              <w:rPr>
                <w:rFonts w:asciiTheme="minorHAnsi" w:hAnsiTheme="minorHAnsi" w:cstheme="minorHAnsi"/>
                <w:color w:val="000000"/>
                <w:sz w:val="20"/>
              </w:rPr>
              <w:t>SFA Survey on Supply Chain Disruption</w:t>
            </w:r>
          </w:p>
        </w:tc>
        <w:tc>
          <w:tcPr>
            <w:tcW w:w="21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3190AA8E" w14:textId="77777777">
            <w:pPr>
              <w:widowControl/>
              <w:overflowPunct/>
              <w:autoSpaceDE/>
              <w:autoSpaceDN/>
              <w:adjustRightInd/>
              <w:jc w:val="center"/>
              <w:textAlignment w:val="auto"/>
              <w:rPr>
                <w:rFonts w:asciiTheme="minorHAnsi" w:hAnsiTheme="minorHAnsi" w:cstheme="minorHAnsi"/>
                <w:color w:val="000000"/>
                <w:sz w:val="20"/>
              </w:rPr>
            </w:pPr>
            <w:r w:rsidRPr="00FA6BC5">
              <w:rPr>
                <w:rFonts w:asciiTheme="minorHAnsi" w:hAnsiTheme="minorHAnsi" w:cstheme="minorHAnsi"/>
                <w:color w:val="000000"/>
                <w:sz w:val="20"/>
              </w:rPr>
              <w:t>B</w:t>
            </w:r>
          </w:p>
        </w:tc>
        <w:tc>
          <w:tcPr>
            <w:tcW w:w="38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15EBDCFC"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3401</w:t>
            </w:r>
          </w:p>
        </w:tc>
        <w:tc>
          <w:tcPr>
            <w:tcW w:w="325"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14896965" w14:textId="77777777">
            <w:pPr>
              <w:widowControl/>
              <w:overflowPunct/>
              <w:autoSpaceDE/>
              <w:autoSpaceDN/>
              <w:adjustRightInd/>
              <w:jc w:val="center"/>
              <w:textAlignment w:val="auto"/>
              <w:rPr>
                <w:rFonts w:asciiTheme="minorHAnsi" w:hAnsiTheme="minorHAnsi" w:cstheme="minorHAnsi"/>
                <w:color w:val="000000"/>
                <w:sz w:val="20"/>
              </w:rPr>
            </w:pPr>
            <w:r w:rsidRPr="00FA6BC5">
              <w:rPr>
                <w:rFonts w:asciiTheme="minorHAnsi" w:hAnsiTheme="minorHAnsi" w:cstheme="minorHAnsi"/>
                <w:color w:val="000000"/>
                <w:sz w:val="20"/>
              </w:rPr>
              <w:t>1</w:t>
            </w:r>
          </w:p>
        </w:tc>
        <w:tc>
          <w:tcPr>
            <w:tcW w:w="31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769D03DB"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3,401</w:t>
            </w:r>
          </w:p>
        </w:tc>
        <w:tc>
          <w:tcPr>
            <w:tcW w:w="287"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0A9E34C"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0.33</w:t>
            </w:r>
          </w:p>
        </w:tc>
        <w:tc>
          <w:tcPr>
            <w:tcW w:w="50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10817C1B"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1122.33</w:t>
            </w:r>
          </w:p>
        </w:tc>
        <w:tc>
          <w:tcPr>
            <w:tcW w:w="220" w:type="pct"/>
            <w:tcBorders>
              <w:top w:val="nil"/>
              <w:left w:val="single" w:sz="8" w:space="0" w:color="auto"/>
              <w:bottom w:val="single" w:sz="4" w:space="0" w:color="auto"/>
              <w:right w:val="single" w:sz="8" w:space="0" w:color="auto"/>
            </w:tcBorders>
            <w:noWrap/>
            <w:hideMark/>
          </w:tcPr>
          <w:p w:rsidR="000B06F3" w:rsidRPr="00FA6BC5" w:rsidP="000B06F3" w14:paraId="5282D2B4" w14:textId="427C8668">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$47.24</w:t>
            </w:r>
          </w:p>
        </w:tc>
        <w:tc>
          <w:tcPr>
            <w:tcW w:w="758" w:type="pct"/>
            <w:tcBorders>
              <w:top w:val="single" w:sz="4" w:space="0" w:color="auto"/>
              <w:left w:val="single" w:sz="4" w:space="0" w:color="auto"/>
              <w:bottom w:val="single" w:sz="4" w:space="0" w:color="auto"/>
              <w:right w:val="single" w:sz="8" w:space="0" w:color="auto"/>
            </w:tcBorders>
            <w:noWrap/>
            <w:vAlign w:val="bottom"/>
            <w:hideMark/>
          </w:tcPr>
          <w:p w:rsidR="000B06F3" w:rsidRPr="00FA6BC5" w:rsidP="000B06F3" w14:paraId="7FDA1FE3" w14:textId="674A9D5F">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 xml:space="preserve"> $53,018.87 </w:t>
            </w:r>
          </w:p>
        </w:tc>
      </w:tr>
      <w:tr w14:paraId="5869AFDE" w14:textId="77777777" w:rsidTr="000836F8">
        <w:tblPrEx>
          <w:tblW w:w="5092" w:type="pct"/>
          <w:tblCellMar>
            <w:top w:w="15" w:type="dxa"/>
            <w:left w:w="43" w:type="dxa"/>
            <w:bottom w:w="15" w:type="dxa"/>
            <w:right w:w="43" w:type="dxa"/>
          </w:tblCellMar>
          <w:tblLook w:val="04A0"/>
        </w:tblPrEx>
        <w:trPr>
          <w:trHeight w:val="270"/>
        </w:trPr>
        <w:tc>
          <w:tcPr>
            <w:tcW w:w="47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0742E42" w14:textId="77777777">
            <w:pPr>
              <w:widowControl/>
              <w:overflowPunct/>
              <w:autoSpaceDE/>
              <w:autoSpaceDN/>
              <w:adjustRightInd/>
              <w:jc w:val="right"/>
              <w:textAlignment w:val="auto"/>
              <w:rPr>
                <w:rFonts w:asciiTheme="minorHAnsi" w:hAnsiTheme="minorHAnsi" w:cstheme="minorHAnsi"/>
                <w:color w:val="000000"/>
                <w:sz w:val="20"/>
              </w:rPr>
            </w:pPr>
          </w:p>
        </w:tc>
        <w:tc>
          <w:tcPr>
            <w:tcW w:w="865"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41F39FA" w14:textId="77777777">
            <w:pPr>
              <w:widowControl/>
              <w:overflowPunct/>
              <w:autoSpaceDE/>
              <w:autoSpaceDN/>
              <w:adjustRightInd/>
              <w:jc w:val="center"/>
              <w:textAlignment w:val="auto"/>
              <w:rPr>
                <w:rFonts w:asciiTheme="minorHAnsi" w:hAnsiTheme="minorHAnsi" w:cstheme="minorHAnsi"/>
                <w:sz w:val="20"/>
              </w:rPr>
            </w:pPr>
          </w:p>
        </w:tc>
        <w:tc>
          <w:tcPr>
            <w:tcW w:w="656"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3CFFCE70" w14:textId="77777777">
            <w:pPr>
              <w:widowControl/>
              <w:overflowPunct/>
              <w:autoSpaceDE/>
              <w:autoSpaceDN/>
              <w:adjustRightInd/>
              <w:textAlignment w:val="auto"/>
              <w:rPr>
                <w:rFonts w:asciiTheme="minorHAnsi" w:hAnsiTheme="minorHAnsi" w:cstheme="minorHAnsi"/>
                <w:color w:val="000000"/>
                <w:sz w:val="20"/>
              </w:rPr>
            </w:pPr>
            <w:r w:rsidRPr="00FA6BC5">
              <w:rPr>
                <w:rFonts w:asciiTheme="minorHAnsi" w:hAnsiTheme="minorHAnsi" w:cstheme="minorHAnsi"/>
                <w:color w:val="000000"/>
                <w:sz w:val="20"/>
              </w:rPr>
              <w:t>Reminder Email</w:t>
            </w:r>
          </w:p>
        </w:tc>
        <w:tc>
          <w:tcPr>
            <w:tcW w:w="21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3C9F80E0" w14:textId="20D8365A">
            <w:pPr>
              <w:widowControl/>
              <w:overflowPunct/>
              <w:autoSpaceDE/>
              <w:autoSpaceDN/>
              <w:adjustRightInd/>
              <w:jc w:val="center"/>
              <w:textAlignment w:val="auto"/>
              <w:rPr>
                <w:rFonts w:asciiTheme="minorHAnsi" w:hAnsiTheme="minorHAnsi" w:cstheme="minorHAnsi"/>
                <w:color w:val="000000"/>
                <w:sz w:val="20"/>
              </w:rPr>
            </w:pPr>
            <w:r>
              <w:rPr>
                <w:rFonts w:asciiTheme="minorHAnsi" w:hAnsiTheme="minorHAnsi" w:cstheme="minorHAnsi"/>
                <w:color w:val="000000"/>
                <w:sz w:val="20"/>
              </w:rPr>
              <w:t>D</w:t>
            </w:r>
          </w:p>
        </w:tc>
        <w:tc>
          <w:tcPr>
            <w:tcW w:w="384"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4E1FF853"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3401</w:t>
            </w:r>
          </w:p>
        </w:tc>
        <w:tc>
          <w:tcPr>
            <w:tcW w:w="325"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3B867805" w14:textId="77777777">
            <w:pPr>
              <w:widowControl/>
              <w:overflowPunct/>
              <w:autoSpaceDE/>
              <w:autoSpaceDN/>
              <w:adjustRightInd/>
              <w:jc w:val="center"/>
              <w:textAlignment w:val="auto"/>
              <w:rPr>
                <w:rFonts w:asciiTheme="minorHAnsi" w:hAnsiTheme="minorHAnsi" w:cstheme="minorHAnsi"/>
                <w:color w:val="000000"/>
                <w:sz w:val="20"/>
              </w:rPr>
            </w:pPr>
            <w:r w:rsidRPr="00FA6BC5">
              <w:rPr>
                <w:rFonts w:asciiTheme="minorHAnsi" w:hAnsiTheme="minorHAnsi" w:cstheme="minorHAnsi"/>
                <w:color w:val="000000"/>
                <w:sz w:val="20"/>
              </w:rPr>
              <w:t>2</w:t>
            </w:r>
          </w:p>
        </w:tc>
        <w:tc>
          <w:tcPr>
            <w:tcW w:w="31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30B738ED"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6,802</w:t>
            </w:r>
          </w:p>
        </w:tc>
        <w:tc>
          <w:tcPr>
            <w:tcW w:w="287"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000F9F2A"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0.0333</w:t>
            </w:r>
          </w:p>
        </w:tc>
        <w:tc>
          <w:tcPr>
            <w:tcW w:w="50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7259B12C"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226.5066</w:t>
            </w:r>
          </w:p>
        </w:tc>
        <w:tc>
          <w:tcPr>
            <w:tcW w:w="220" w:type="pct"/>
            <w:tcBorders>
              <w:top w:val="nil"/>
              <w:left w:val="single" w:sz="8" w:space="0" w:color="auto"/>
              <w:bottom w:val="single" w:sz="4" w:space="0" w:color="auto"/>
              <w:right w:val="single" w:sz="8" w:space="0" w:color="auto"/>
            </w:tcBorders>
            <w:noWrap/>
            <w:hideMark/>
          </w:tcPr>
          <w:p w:rsidR="000B06F3" w:rsidRPr="00FA6BC5" w:rsidP="000B06F3" w14:paraId="75EED78C" w14:textId="1AF84E0E">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$47.24</w:t>
            </w:r>
          </w:p>
        </w:tc>
        <w:tc>
          <w:tcPr>
            <w:tcW w:w="758" w:type="pct"/>
            <w:tcBorders>
              <w:top w:val="single" w:sz="4" w:space="0" w:color="auto"/>
              <w:left w:val="single" w:sz="4" w:space="0" w:color="auto"/>
              <w:bottom w:val="single" w:sz="4" w:space="0" w:color="auto"/>
              <w:right w:val="single" w:sz="8" w:space="0" w:color="auto"/>
            </w:tcBorders>
            <w:noWrap/>
            <w:vAlign w:val="bottom"/>
            <w:hideMark/>
          </w:tcPr>
          <w:p w:rsidR="000B06F3" w:rsidRPr="00FA6BC5" w:rsidP="000B06F3" w14:paraId="66D0195B" w14:textId="348428B8">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 xml:space="preserve"> $10,700.17 </w:t>
            </w:r>
          </w:p>
        </w:tc>
      </w:tr>
      <w:tr w14:paraId="454DE6B6" w14:textId="77777777" w:rsidTr="000836F8">
        <w:tblPrEx>
          <w:tblW w:w="5092" w:type="pct"/>
          <w:tblCellMar>
            <w:top w:w="15" w:type="dxa"/>
            <w:left w:w="43" w:type="dxa"/>
            <w:bottom w:w="15" w:type="dxa"/>
            <w:right w:w="43" w:type="dxa"/>
          </w:tblCellMar>
          <w:tblLook w:val="04A0"/>
        </w:tblPrEx>
        <w:trPr>
          <w:trHeight w:val="270"/>
        </w:trPr>
        <w:tc>
          <w:tcPr>
            <w:tcW w:w="473"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698CC27E" w14:textId="77777777">
            <w:pPr>
              <w:widowControl/>
              <w:overflowPunct/>
              <w:autoSpaceDE/>
              <w:autoSpaceDN/>
              <w:adjustRightInd/>
              <w:jc w:val="right"/>
              <w:textAlignment w:val="auto"/>
              <w:rPr>
                <w:rFonts w:asciiTheme="minorHAnsi" w:hAnsiTheme="minorHAnsi" w:cstheme="minorHAnsi"/>
                <w:color w:val="000000"/>
                <w:sz w:val="20"/>
              </w:rPr>
            </w:pPr>
          </w:p>
        </w:tc>
        <w:tc>
          <w:tcPr>
            <w:tcW w:w="865"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580E5CB9" w14:textId="77777777">
            <w:pPr>
              <w:widowControl/>
              <w:overflowPunct/>
              <w:autoSpaceDE/>
              <w:autoSpaceDN/>
              <w:adjustRightInd/>
              <w:textAlignment w:val="auto"/>
              <w:rPr>
                <w:rFonts w:asciiTheme="minorHAnsi" w:hAnsiTheme="minorHAnsi" w:cstheme="minorHAnsi"/>
                <w:sz w:val="20"/>
              </w:rPr>
            </w:pPr>
          </w:p>
        </w:tc>
        <w:tc>
          <w:tcPr>
            <w:tcW w:w="656"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3A081633" w14:textId="77777777">
            <w:pPr>
              <w:widowControl/>
              <w:overflowPunct/>
              <w:autoSpaceDE/>
              <w:autoSpaceDN/>
              <w:adjustRightInd/>
              <w:textAlignment w:val="auto"/>
              <w:rPr>
                <w:rFonts w:asciiTheme="minorHAnsi" w:hAnsiTheme="minorHAnsi" w:cstheme="minorHAnsi"/>
                <w:color w:val="000000"/>
                <w:sz w:val="20"/>
              </w:rPr>
            </w:pPr>
            <w:r w:rsidRPr="00FA6BC5">
              <w:rPr>
                <w:rFonts w:asciiTheme="minorHAnsi" w:hAnsiTheme="minorHAnsi" w:cstheme="minorHAnsi"/>
                <w:color w:val="000000"/>
                <w:sz w:val="20"/>
              </w:rPr>
              <w:t>Thank You Email</w:t>
            </w:r>
          </w:p>
        </w:tc>
        <w:tc>
          <w:tcPr>
            <w:tcW w:w="216"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63487911" w14:textId="0AFB184A">
            <w:pPr>
              <w:widowControl/>
              <w:overflowPunct/>
              <w:autoSpaceDE/>
              <w:autoSpaceDN/>
              <w:adjustRightInd/>
              <w:jc w:val="center"/>
              <w:textAlignment w:val="auto"/>
              <w:rPr>
                <w:rFonts w:asciiTheme="minorHAnsi" w:hAnsiTheme="minorHAnsi" w:cstheme="minorHAnsi"/>
                <w:color w:val="000000"/>
                <w:sz w:val="20"/>
              </w:rPr>
            </w:pPr>
            <w:r>
              <w:rPr>
                <w:rFonts w:asciiTheme="minorHAnsi" w:hAnsiTheme="minorHAnsi" w:cstheme="minorHAnsi"/>
                <w:color w:val="000000"/>
                <w:sz w:val="20"/>
              </w:rPr>
              <w:t>E</w:t>
            </w:r>
          </w:p>
        </w:tc>
        <w:tc>
          <w:tcPr>
            <w:tcW w:w="384" w:type="pct"/>
            <w:tcBorders>
              <w:top w:val="single" w:sz="4" w:space="0" w:color="auto"/>
              <w:left w:val="single" w:sz="4" w:space="0" w:color="auto"/>
              <w:bottom w:val="single" w:sz="4" w:space="0" w:color="auto"/>
              <w:right w:val="single" w:sz="4" w:space="0" w:color="auto"/>
            </w:tcBorders>
            <w:noWrap/>
            <w:vAlign w:val="bottom"/>
            <w:hideMark/>
          </w:tcPr>
          <w:p w:rsidR="000B06F3" w:rsidRPr="00FA6BC5" w:rsidP="000B06F3" w14:paraId="6E597982"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3401</w:t>
            </w:r>
          </w:p>
        </w:tc>
        <w:tc>
          <w:tcPr>
            <w:tcW w:w="325"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7997657C" w14:textId="77777777">
            <w:pPr>
              <w:widowControl/>
              <w:overflowPunct/>
              <w:autoSpaceDE/>
              <w:autoSpaceDN/>
              <w:adjustRightInd/>
              <w:jc w:val="center"/>
              <w:textAlignment w:val="auto"/>
              <w:rPr>
                <w:rFonts w:asciiTheme="minorHAnsi" w:hAnsiTheme="minorHAnsi" w:cstheme="minorHAnsi"/>
                <w:color w:val="000000"/>
                <w:sz w:val="20"/>
              </w:rPr>
            </w:pPr>
            <w:r w:rsidRPr="00FA6BC5">
              <w:rPr>
                <w:rFonts w:asciiTheme="minorHAnsi" w:hAnsiTheme="minorHAnsi" w:cstheme="minorHAnsi"/>
                <w:color w:val="000000"/>
                <w:sz w:val="20"/>
              </w:rPr>
              <w:t>1</w:t>
            </w:r>
          </w:p>
        </w:tc>
        <w:tc>
          <w:tcPr>
            <w:tcW w:w="314"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401D5097"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3,401</w:t>
            </w:r>
          </w:p>
        </w:tc>
        <w:tc>
          <w:tcPr>
            <w:tcW w:w="287"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3FA98526"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0.0333</w:t>
            </w:r>
          </w:p>
        </w:tc>
        <w:tc>
          <w:tcPr>
            <w:tcW w:w="503" w:type="pct"/>
            <w:tcBorders>
              <w:top w:val="single" w:sz="4" w:space="0" w:color="auto"/>
              <w:left w:val="single" w:sz="4" w:space="0" w:color="auto"/>
              <w:bottom w:val="single" w:sz="4" w:space="0" w:color="auto"/>
              <w:right w:val="single" w:sz="4" w:space="0" w:color="auto"/>
            </w:tcBorders>
            <w:vAlign w:val="bottom"/>
            <w:hideMark/>
          </w:tcPr>
          <w:p w:rsidR="000B06F3" w:rsidRPr="00FA6BC5" w:rsidP="000B06F3" w14:paraId="6565E9E7" w14:textId="77777777">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113.2533</w:t>
            </w:r>
          </w:p>
        </w:tc>
        <w:tc>
          <w:tcPr>
            <w:tcW w:w="220" w:type="pct"/>
            <w:tcBorders>
              <w:top w:val="nil"/>
              <w:left w:val="single" w:sz="8" w:space="0" w:color="auto"/>
              <w:bottom w:val="single" w:sz="4" w:space="0" w:color="auto"/>
              <w:right w:val="single" w:sz="8" w:space="0" w:color="auto"/>
            </w:tcBorders>
            <w:noWrap/>
            <w:hideMark/>
          </w:tcPr>
          <w:p w:rsidR="000B06F3" w:rsidRPr="00FA6BC5" w:rsidP="000B06F3" w14:paraId="11CB40BA" w14:textId="0032E046">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$47.24</w:t>
            </w:r>
          </w:p>
        </w:tc>
        <w:tc>
          <w:tcPr>
            <w:tcW w:w="758" w:type="pct"/>
            <w:tcBorders>
              <w:top w:val="single" w:sz="4" w:space="0" w:color="auto"/>
              <w:left w:val="single" w:sz="4" w:space="0" w:color="auto"/>
              <w:bottom w:val="single" w:sz="4" w:space="0" w:color="auto"/>
              <w:right w:val="single" w:sz="8" w:space="0" w:color="auto"/>
            </w:tcBorders>
            <w:noWrap/>
            <w:vAlign w:val="bottom"/>
            <w:hideMark/>
          </w:tcPr>
          <w:p w:rsidR="000B06F3" w:rsidRPr="00FA6BC5" w:rsidP="000B06F3" w14:paraId="3D7ED213" w14:textId="4D1AE133">
            <w:pPr>
              <w:widowControl/>
              <w:overflowPunct/>
              <w:autoSpaceDE/>
              <w:autoSpaceDN/>
              <w:adjustRightInd/>
              <w:jc w:val="right"/>
              <w:textAlignment w:val="auto"/>
              <w:rPr>
                <w:rFonts w:asciiTheme="minorHAnsi" w:hAnsiTheme="minorHAnsi" w:cstheme="minorHAnsi"/>
                <w:color w:val="000000"/>
                <w:sz w:val="20"/>
              </w:rPr>
            </w:pPr>
            <w:r w:rsidRPr="00FA6BC5">
              <w:rPr>
                <w:rFonts w:asciiTheme="minorHAnsi" w:hAnsiTheme="minorHAnsi" w:cstheme="minorHAnsi"/>
                <w:color w:val="000000"/>
                <w:sz w:val="20"/>
              </w:rPr>
              <w:t xml:space="preserve"> $5,350.09 </w:t>
            </w:r>
          </w:p>
        </w:tc>
      </w:tr>
      <w:tr w14:paraId="4D7D0B75" w14:textId="77777777" w:rsidTr="000836F8">
        <w:tblPrEx>
          <w:tblW w:w="5092" w:type="pct"/>
          <w:tblCellMar>
            <w:top w:w="15" w:type="dxa"/>
            <w:left w:w="43" w:type="dxa"/>
            <w:bottom w:w="15" w:type="dxa"/>
            <w:right w:w="43" w:type="dxa"/>
          </w:tblCellMar>
          <w:tblLook w:val="04A0"/>
        </w:tblPrEx>
        <w:trPr>
          <w:trHeight w:val="270"/>
        </w:trPr>
        <w:tc>
          <w:tcPr>
            <w:tcW w:w="1338" w:type="pct"/>
            <w:gridSpan w:val="2"/>
            <w:tcBorders>
              <w:top w:val="single" w:sz="4" w:space="0" w:color="auto"/>
              <w:left w:val="single" w:sz="8" w:space="0" w:color="auto"/>
              <w:bottom w:val="single" w:sz="8" w:space="0" w:color="auto"/>
              <w:right w:val="nil"/>
            </w:tcBorders>
            <w:shd w:val="clear" w:color="000000" w:fill="BFBFBF"/>
            <w:vAlign w:val="bottom"/>
            <w:hideMark/>
          </w:tcPr>
          <w:p w:rsidR="000B06F3" w:rsidRPr="00FA6BC5" w:rsidP="000B06F3" w14:paraId="5898BCB7"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PRIVATE, NOT-FOR-PROFIT BUSINESSES SUBTOTAL</w:t>
            </w:r>
          </w:p>
        </w:tc>
        <w:tc>
          <w:tcPr>
            <w:tcW w:w="656" w:type="pct"/>
            <w:tcBorders>
              <w:top w:val="nil"/>
              <w:left w:val="single" w:sz="4" w:space="0" w:color="auto"/>
              <w:bottom w:val="single" w:sz="8" w:space="0" w:color="auto"/>
              <w:right w:val="single" w:sz="4" w:space="0" w:color="auto"/>
            </w:tcBorders>
            <w:shd w:val="clear" w:color="000000" w:fill="BFBFBF"/>
            <w:vAlign w:val="bottom"/>
            <w:hideMark/>
          </w:tcPr>
          <w:p w:rsidR="000B06F3" w:rsidRPr="00FA6BC5" w:rsidP="000B06F3" w14:paraId="768CA832" w14:textId="77777777">
            <w:pPr>
              <w:widowControl/>
              <w:overflowPunct/>
              <w:autoSpaceDE/>
              <w:autoSpaceDN/>
              <w:adjustRightInd/>
              <w:jc w:val="center"/>
              <w:textAlignment w:val="auto"/>
              <w:rPr>
                <w:rFonts w:asciiTheme="minorHAnsi" w:hAnsiTheme="minorHAnsi" w:cstheme="minorHAnsi"/>
                <w:b/>
                <w:bCs/>
                <w:color w:val="000000"/>
                <w:sz w:val="20"/>
              </w:rPr>
            </w:pPr>
          </w:p>
        </w:tc>
        <w:tc>
          <w:tcPr>
            <w:tcW w:w="216" w:type="pct"/>
            <w:tcBorders>
              <w:top w:val="single" w:sz="4" w:space="0" w:color="auto"/>
              <w:left w:val="single" w:sz="4" w:space="0" w:color="auto"/>
              <w:bottom w:val="single" w:sz="8" w:space="0" w:color="auto"/>
              <w:right w:val="single" w:sz="4" w:space="0" w:color="auto"/>
            </w:tcBorders>
            <w:shd w:val="clear" w:color="000000" w:fill="BFBFBF"/>
            <w:vAlign w:val="bottom"/>
            <w:hideMark/>
          </w:tcPr>
          <w:p w:rsidR="000B06F3" w:rsidRPr="00FA6BC5" w:rsidP="000B06F3" w14:paraId="0D1D7FB4" w14:textId="77777777">
            <w:pPr>
              <w:widowControl/>
              <w:overflowPunct/>
              <w:autoSpaceDE/>
              <w:autoSpaceDN/>
              <w:adjustRightInd/>
              <w:textAlignment w:val="auto"/>
              <w:rPr>
                <w:rFonts w:asciiTheme="minorHAnsi" w:hAnsiTheme="minorHAnsi" w:cstheme="minorHAnsi"/>
                <w:sz w:val="20"/>
              </w:rPr>
            </w:pPr>
          </w:p>
        </w:tc>
        <w:tc>
          <w:tcPr>
            <w:tcW w:w="384" w:type="pct"/>
            <w:tcBorders>
              <w:top w:val="nil"/>
              <w:left w:val="nil"/>
              <w:bottom w:val="single" w:sz="8" w:space="0" w:color="auto"/>
              <w:right w:val="single" w:sz="4" w:space="0" w:color="auto"/>
            </w:tcBorders>
            <w:shd w:val="clear" w:color="000000" w:fill="BFBFBF"/>
            <w:vAlign w:val="bottom"/>
            <w:hideMark/>
          </w:tcPr>
          <w:p w:rsidR="000B06F3" w:rsidRPr="00FA6BC5" w:rsidP="000B06F3" w14:paraId="3FB8C17B" w14:textId="77777777">
            <w:pPr>
              <w:widowControl/>
              <w:overflowPunct/>
              <w:autoSpaceDE/>
              <w:autoSpaceDN/>
              <w:adjustRightInd/>
              <w:jc w:val="right"/>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3,401</w:t>
            </w:r>
          </w:p>
        </w:tc>
        <w:tc>
          <w:tcPr>
            <w:tcW w:w="325" w:type="pct"/>
            <w:tcBorders>
              <w:top w:val="nil"/>
              <w:left w:val="single" w:sz="4" w:space="0" w:color="auto"/>
              <w:bottom w:val="single" w:sz="8" w:space="0" w:color="auto"/>
              <w:right w:val="single" w:sz="4" w:space="0" w:color="auto"/>
            </w:tcBorders>
            <w:shd w:val="clear" w:color="000000" w:fill="BFBFBF"/>
            <w:vAlign w:val="bottom"/>
            <w:hideMark/>
          </w:tcPr>
          <w:p w:rsidR="000B06F3" w:rsidRPr="00FA6BC5" w:rsidP="000B06F3" w14:paraId="2DE36227"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5.000</w:t>
            </w:r>
          </w:p>
        </w:tc>
        <w:tc>
          <w:tcPr>
            <w:tcW w:w="314" w:type="pct"/>
            <w:tcBorders>
              <w:top w:val="nil"/>
              <w:left w:val="single" w:sz="4" w:space="0" w:color="auto"/>
              <w:bottom w:val="single" w:sz="8" w:space="0" w:color="auto"/>
              <w:right w:val="nil"/>
            </w:tcBorders>
            <w:shd w:val="clear" w:color="000000" w:fill="BFBFBF"/>
            <w:vAlign w:val="bottom"/>
            <w:hideMark/>
          </w:tcPr>
          <w:p w:rsidR="000B06F3" w:rsidRPr="00FA6BC5" w:rsidP="000B06F3" w14:paraId="07393D2D" w14:textId="77777777">
            <w:pPr>
              <w:widowControl/>
              <w:overflowPunct/>
              <w:autoSpaceDE/>
              <w:autoSpaceDN/>
              <w:adjustRightInd/>
              <w:jc w:val="right"/>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17,005</w:t>
            </w:r>
          </w:p>
        </w:tc>
        <w:tc>
          <w:tcPr>
            <w:tcW w:w="287" w:type="pct"/>
            <w:tcBorders>
              <w:top w:val="nil"/>
              <w:left w:val="single" w:sz="4" w:space="0" w:color="auto"/>
              <w:bottom w:val="single" w:sz="8" w:space="0" w:color="auto"/>
              <w:right w:val="single" w:sz="4" w:space="0" w:color="auto"/>
            </w:tcBorders>
            <w:shd w:val="clear" w:color="000000" w:fill="BFBFBF"/>
            <w:vAlign w:val="bottom"/>
            <w:hideMark/>
          </w:tcPr>
          <w:p w:rsidR="000B06F3" w:rsidRPr="00FA6BC5" w:rsidP="000B06F3" w14:paraId="39EC9401"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0.093</w:t>
            </w:r>
          </w:p>
        </w:tc>
        <w:tc>
          <w:tcPr>
            <w:tcW w:w="503" w:type="pct"/>
            <w:tcBorders>
              <w:top w:val="nil"/>
              <w:left w:val="single" w:sz="4" w:space="0" w:color="auto"/>
              <w:bottom w:val="single" w:sz="8" w:space="0" w:color="auto"/>
              <w:right w:val="nil"/>
            </w:tcBorders>
            <w:shd w:val="clear" w:color="000000" w:fill="BFBFBF"/>
            <w:vAlign w:val="bottom"/>
            <w:hideMark/>
          </w:tcPr>
          <w:p w:rsidR="000B06F3" w:rsidRPr="00FA6BC5" w:rsidP="000B06F3" w14:paraId="43F6CE18" w14:textId="77777777">
            <w:pPr>
              <w:widowControl/>
              <w:overflowPunct/>
              <w:autoSpaceDE/>
              <w:autoSpaceDN/>
              <w:adjustRightInd/>
              <w:jc w:val="right"/>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1,575.34</w:t>
            </w:r>
          </w:p>
        </w:tc>
        <w:tc>
          <w:tcPr>
            <w:tcW w:w="220" w:type="pct"/>
            <w:tcBorders>
              <w:top w:val="nil"/>
              <w:left w:val="single" w:sz="8" w:space="0" w:color="auto"/>
              <w:bottom w:val="single" w:sz="8" w:space="0" w:color="auto"/>
              <w:right w:val="single" w:sz="4" w:space="0" w:color="auto"/>
            </w:tcBorders>
            <w:shd w:val="clear" w:color="000000" w:fill="BFBFBF"/>
            <w:noWrap/>
            <w:vAlign w:val="bottom"/>
            <w:hideMark/>
          </w:tcPr>
          <w:p w:rsidR="000B06F3" w:rsidRPr="00FA6BC5" w:rsidP="000B06F3" w14:paraId="6E4D3F7D" w14:textId="77777777">
            <w:pPr>
              <w:widowControl/>
              <w:overflowPunct/>
              <w:autoSpaceDE/>
              <w:autoSpaceDN/>
              <w:adjustRightInd/>
              <w:jc w:val="right"/>
              <w:textAlignment w:val="auto"/>
              <w:rPr>
                <w:rFonts w:asciiTheme="minorHAnsi" w:hAnsiTheme="minorHAnsi" w:cstheme="minorHAnsi"/>
                <w:b/>
                <w:bCs/>
                <w:color w:val="000000"/>
                <w:sz w:val="20"/>
              </w:rPr>
            </w:pPr>
          </w:p>
        </w:tc>
        <w:tc>
          <w:tcPr>
            <w:tcW w:w="758" w:type="pct"/>
            <w:tcBorders>
              <w:top w:val="nil"/>
              <w:left w:val="single" w:sz="4" w:space="0" w:color="auto"/>
              <w:bottom w:val="single" w:sz="8" w:space="0" w:color="auto"/>
              <w:right w:val="single" w:sz="8" w:space="0" w:color="auto"/>
            </w:tcBorders>
            <w:shd w:val="clear" w:color="000000" w:fill="BFBFBF"/>
            <w:vAlign w:val="bottom"/>
            <w:hideMark/>
          </w:tcPr>
          <w:p w:rsidR="000B06F3" w:rsidRPr="00FA6BC5" w:rsidP="000B06F3" w14:paraId="24899746" w14:textId="1B3E50E0">
            <w:pPr>
              <w:widowControl/>
              <w:overflowPunct/>
              <w:autoSpaceDE/>
              <w:autoSpaceDN/>
              <w:adjustRightInd/>
              <w:jc w:val="right"/>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 xml:space="preserve"> $74,419.21 </w:t>
            </w:r>
          </w:p>
        </w:tc>
      </w:tr>
      <w:tr w14:paraId="33CFDBFB" w14:textId="77777777" w:rsidTr="000836F8">
        <w:tblPrEx>
          <w:tblW w:w="5092" w:type="pct"/>
          <w:tblCellMar>
            <w:top w:w="15" w:type="dxa"/>
            <w:left w:w="43" w:type="dxa"/>
            <w:bottom w:w="15" w:type="dxa"/>
            <w:right w:w="43" w:type="dxa"/>
          </w:tblCellMar>
          <w:tblLook w:val="04A0"/>
        </w:tblPrEx>
        <w:trPr>
          <w:trHeight w:val="270"/>
        </w:trPr>
        <w:tc>
          <w:tcPr>
            <w:tcW w:w="1338" w:type="pct"/>
            <w:gridSpan w:val="2"/>
            <w:tcBorders>
              <w:top w:val="single" w:sz="4" w:space="0" w:color="auto"/>
              <w:left w:val="single" w:sz="8" w:space="0" w:color="auto"/>
              <w:bottom w:val="single" w:sz="8" w:space="0" w:color="auto"/>
              <w:right w:val="nil"/>
            </w:tcBorders>
            <w:vAlign w:val="bottom"/>
            <w:hideMark/>
          </w:tcPr>
          <w:p w:rsidR="00D20DD3" w:rsidRPr="00FA6BC5" w:rsidP="00D20DD3" w14:paraId="512D55BA" w14:textId="77777777">
            <w:pPr>
              <w:widowControl/>
              <w:overflowPunct/>
              <w:autoSpaceDE/>
              <w:autoSpaceDN/>
              <w:adjustRightInd/>
              <w:jc w:val="center"/>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TOTAL</w:t>
            </w:r>
          </w:p>
        </w:tc>
        <w:tc>
          <w:tcPr>
            <w:tcW w:w="656" w:type="pct"/>
            <w:tcBorders>
              <w:top w:val="nil"/>
              <w:left w:val="single" w:sz="4" w:space="0" w:color="auto"/>
              <w:bottom w:val="single" w:sz="8" w:space="0" w:color="auto"/>
              <w:right w:val="single" w:sz="4" w:space="0" w:color="auto"/>
            </w:tcBorders>
            <w:vAlign w:val="bottom"/>
            <w:hideMark/>
          </w:tcPr>
          <w:p w:rsidR="00D20DD3" w:rsidRPr="00FA6BC5" w:rsidP="00D20DD3" w14:paraId="533EB2AF" w14:textId="77777777">
            <w:pPr>
              <w:widowControl/>
              <w:overflowPunct/>
              <w:autoSpaceDE/>
              <w:autoSpaceDN/>
              <w:adjustRightInd/>
              <w:jc w:val="center"/>
              <w:textAlignment w:val="auto"/>
              <w:rPr>
                <w:rFonts w:asciiTheme="minorHAnsi" w:hAnsiTheme="minorHAnsi" w:cstheme="minorHAnsi"/>
                <w:b/>
                <w:bCs/>
                <w:color w:val="000000"/>
                <w:sz w:val="20"/>
              </w:rPr>
            </w:pPr>
          </w:p>
        </w:tc>
        <w:tc>
          <w:tcPr>
            <w:tcW w:w="216" w:type="pct"/>
            <w:tcBorders>
              <w:top w:val="single" w:sz="4" w:space="0" w:color="auto"/>
              <w:left w:val="single" w:sz="4" w:space="0" w:color="auto"/>
              <w:bottom w:val="single" w:sz="8" w:space="0" w:color="auto"/>
              <w:right w:val="single" w:sz="4" w:space="0" w:color="auto"/>
            </w:tcBorders>
            <w:vAlign w:val="bottom"/>
            <w:hideMark/>
          </w:tcPr>
          <w:p w:rsidR="00D20DD3" w:rsidRPr="00FA6BC5" w:rsidP="00D20DD3" w14:paraId="2759D5EB" w14:textId="77777777">
            <w:pPr>
              <w:widowControl/>
              <w:overflowPunct/>
              <w:autoSpaceDE/>
              <w:autoSpaceDN/>
              <w:adjustRightInd/>
              <w:textAlignment w:val="auto"/>
              <w:rPr>
                <w:rFonts w:asciiTheme="minorHAnsi" w:hAnsiTheme="minorHAnsi" w:cstheme="minorHAnsi"/>
                <w:sz w:val="20"/>
              </w:rPr>
            </w:pPr>
          </w:p>
        </w:tc>
        <w:tc>
          <w:tcPr>
            <w:tcW w:w="384" w:type="pct"/>
            <w:tcBorders>
              <w:top w:val="nil"/>
              <w:left w:val="nil"/>
              <w:bottom w:val="single" w:sz="8" w:space="0" w:color="auto"/>
              <w:right w:val="single" w:sz="4" w:space="0" w:color="auto"/>
            </w:tcBorders>
            <w:vAlign w:val="bottom"/>
            <w:hideMark/>
          </w:tcPr>
          <w:p w:rsidR="00D20DD3" w:rsidRPr="00FA6BC5" w:rsidP="00D20DD3" w14:paraId="3C7052E4" w14:textId="46764F13">
            <w:pPr>
              <w:widowControl/>
              <w:overflowPunct/>
              <w:autoSpaceDE/>
              <w:autoSpaceDN/>
              <w:adjustRightInd/>
              <w:jc w:val="right"/>
              <w:textAlignment w:val="auto"/>
              <w:rPr>
                <w:rFonts w:asciiTheme="minorHAnsi" w:hAnsiTheme="minorHAnsi" w:cstheme="minorHAnsi"/>
                <w:b/>
                <w:bCs/>
                <w:color w:val="000000"/>
                <w:sz w:val="20"/>
              </w:rPr>
            </w:pPr>
            <w:r>
              <w:rPr>
                <w:rFonts w:ascii="Calibri" w:hAnsi="Calibri" w:cs="Calibri"/>
                <w:b/>
                <w:bCs/>
                <w:color w:val="000000"/>
                <w:sz w:val="20"/>
              </w:rPr>
              <w:t>19,106</w:t>
            </w:r>
          </w:p>
        </w:tc>
        <w:tc>
          <w:tcPr>
            <w:tcW w:w="325" w:type="pct"/>
            <w:tcBorders>
              <w:top w:val="nil"/>
              <w:left w:val="single" w:sz="4" w:space="0" w:color="auto"/>
              <w:bottom w:val="single" w:sz="8" w:space="0" w:color="auto"/>
              <w:right w:val="single" w:sz="4" w:space="0" w:color="auto"/>
            </w:tcBorders>
            <w:vAlign w:val="bottom"/>
            <w:hideMark/>
          </w:tcPr>
          <w:p w:rsidR="00D20DD3" w:rsidRPr="00FA6BC5" w:rsidP="00D20DD3" w14:paraId="3C28C959" w14:textId="61773092">
            <w:pPr>
              <w:widowControl/>
              <w:overflowPunct/>
              <w:autoSpaceDE/>
              <w:autoSpaceDN/>
              <w:adjustRightInd/>
              <w:jc w:val="center"/>
              <w:textAlignment w:val="auto"/>
              <w:rPr>
                <w:rFonts w:asciiTheme="minorHAnsi" w:hAnsiTheme="minorHAnsi" w:cstheme="minorHAnsi"/>
                <w:b/>
                <w:bCs/>
                <w:color w:val="000000"/>
                <w:sz w:val="20"/>
              </w:rPr>
            </w:pPr>
            <w:r>
              <w:rPr>
                <w:rFonts w:ascii="Calibri" w:hAnsi="Calibri" w:cs="Calibri"/>
                <w:b/>
                <w:bCs/>
                <w:color w:val="000000"/>
                <w:sz w:val="20"/>
              </w:rPr>
              <w:t>4.989</w:t>
            </w:r>
          </w:p>
        </w:tc>
        <w:tc>
          <w:tcPr>
            <w:tcW w:w="314" w:type="pct"/>
            <w:tcBorders>
              <w:top w:val="nil"/>
              <w:left w:val="single" w:sz="4" w:space="0" w:color="auto"/>
              <w:bottom w:val="single" w:sz="8" w:space="0" w:color="auto"/>
              <w:right w:val="nil"/>
            </w:tcBorders>
            <w:vAlign w:val="bottom"/>
            <w:hideMark/>
          </w:tcPr>
          <w:p w:rsidR="00D20DD3" w:rsidRPr="00FA6BC5" w:rsidP="00D20DD3" w14:paraId="03C130FB" w14:textId="77BC99BF">
            <w:pPr>
              <w:widowControl/>
              <w:overflowPunct/>
              <w:autoSpaceDE/>
              <w:autoSpaceDN/>
              <w:adjustRightInd/>
              <w:jc w:val="right"/>
              <w:textAlignment w:val="auto"/>
              <w:rPr>
                <w:rFonts w:asciiTheme="minorHAnsi" w:hAnsiTheme="minorHAnsi" w:cstheme="minorHAnsi"/>
                <w:b/>
                <w:bCs/>
                <w:color w:val="000000"/>
                <w:sz w:val="20"/>
              </w:rPr>
            </w:pPr>
            <w:r>
              <w:rPr>
                <w:rFonts w:ascii="Calibri" w:hAnsi="Calibri" w:cs="Calibri"/>
                <w:b/>
                <w:bCs/>
                <w:color w:val="000000"/>
                <w:sz w:val="20"/>
              </w:rPr>
              <w:t>95,315</w:t>
            </w:r>
          </w:p>
        </w:tc>
        <w:tc>
          <w:tcPr>
            <w:tcW w:w="287" w:type="pct"/>
            <w:tcBorders>
              <w:top w:val="nil"/>
              <w:left w:val="single" w:sz="4" w:space="0" w:color="auto"/>
              <w:bottom w:val="single" w:sz="8" w:space="0" w:color="auto"/>
              <w:right w:val="single" w:sz="4" w:space="0" w:color="auto"/>
            </w:tcBorders>
            <w:vAlign w:val="bottom"/>
            <w:hideMark/>
          </w:tcPr>
          <w:p w:rsidR="00D20DD3" w:rsidRPr="00FA6BC5" w:rsidP="00D20DD3" w14:paraId="2580B1E7" w14:textId="0C6427EF">
            <w:pPr>
              <w:widowControl/>
              <w:overflowPunct/>
              <w:autoSpaceDE/>
              <w:autoSpaceDN/>
              <w:adjustRightInd/>
              <w:jc w:val="center"/>
              <w:textAlignment w:val="auto"/>
              <w:rPr>
                <w:rFonts w:asciiTheme="minorHAnsi" w:hAnsiTheme="minorHAnsi" w:cstheme="minorHAnsi"/>
                <w:b/>
                <w:bCs/>
                <w:color w:val="000000"/>
                <w:sz w:val="20"/>
              </w:rPr>
            </w:pPr>
            <w:r>
              <w:rPr>
                <w:rFonts w:ascii="Calibri" w:hAnsi="Calibri" w:cs="Calibri"/>
                <w:b/>
                <w:bCs/>
                <w:color w:val="000000"/>
                <w:sz w:val="20"/>
              </w:rPr>
              <w:t>0.093</w:t>
            </w:r>
          </w:p>
        </w:tc>
        <w:tc>
          <w:tcPr>
            <w:tcW w:w="503" w:type="pct"/>
            <w:tcBorders>
              <w:top w:val="nil"/>
              <w:left w:val="single" w:sz="4" w:space="0" w:color="auto"/>
              <w:bottom w:val="single" w:sz="8" w:space="0" w:color="auto"/>
              <w:right w:val="nil"/>
            </w:tcBorders>
            <w:vAlign w:val="bottom"/>
            <w:hideMark/>
          </w:tcPr>
          <w:p w:rsidR="00D20DD3" w:rsidRPr="00FA6BC5" w:rsidP="00D20DD3" w14:paraId="55359E8B" w14:textId="76FCA944">
            <w:pPr>
              <w:widowControl/>
              <w:overflowPunct/>
              <w:autoSpaceDE/>
              <w:autoSpaceDN/>
              <w:adjustRightInd/>
              <w:jc w:val="right"/>
              <w:textAlignment w:val="auto"/>
              <w:rPr>
                <w:rFonts w:asciiTheme="minorHAnsi" w:hAnsiTheme="minorHAnsi" w:cstheme="minorHAnsi"/>
                <w:b/>
                <w:bCs/>
                <w:color w:val="000000"/>
                <w:sz w:val="20"/>
              </w:rPr>
            </w:pPr>
            <w:r>
              <w:rPr>
                <w:rFonts w:ascii="Calibri" w:hAnsi="Calibri" w:cs="Calibri"/>
                <w:b/>
                <w:bCs/>
                <w:color w:val="000000"/>
                <w:sz w:val="20"/>
              </w:rPr>
              <w:t>8,840.79</w:t>
            </w:r>
          </w:p>
        </w:tc>
        <w:tc>
          <w:tcPr>
            <w:tcW w:w="220" w:type="pct"/>
            <w:tcBorders>
              <w:top w:val="nil"/>
              <w:left w:val="single" w:sz="8" w:space="0" w:color="auto"/>
              <w:bottom w:val="single" w:sz="8" w:space="0" w:color="auto"/>
              <w:right w:val="single" w:sz="4" w:space="0" w:color="auto"/>
            </w:tcBorders>
            <w:noWrap/>
            <w:vAlign w:val="bottom"/>
            <w:hideMark/>
          </w:tcPr>
          <w:p w:rsidR="00D20DD3" w:rsidRPr="00FA6BC5" w:rsidP="00D20DD3" w14:paraId="05101A1C" w14:textId="55F693CE">
            <w:pPr>
              <w:widowControl/>
              <w:overflowPunct/>
              <w:autoSpaceDE/>
              <w:autoSpaceDN/>
              <w:adjustRightInd/>
              <w:jc w:val="right"/>
              <w:textAlignment w:val="auto"/>
              <w:rPr>
                <w:rFonts w:asciiTheme="minorHAnsi" w:hAnsiTheme="minorHAnsi" w:cstheme="minorHAnsi"/>
                <w:b/>
                <w:bCs/>
                <w:color w:val="000000"/>
                <w:sz w:val="20"/>
              </w:rPr>
            </w:pPr>
            <w:r>
              <w:rPr>
                <w:rFonts w:ascii="Calibri" w:hAnsi="Calibri" w:cs="Calibri"/>
                <w:color w:val="000000"/>
                <w:sz w:val="20"/>
              </w:rPr>
              <w:t> </w:t>
            </w:r>
          </w:p>
        </w:tc>
        <w:tc>
          <w:tcPr>
            <w:tcW w:w="758" w:type="pct"/>
            <w:tcBorders>
              <w:top w:val="nil"/>
              <w:left w:val="single" w:sz="4" w:space="0" w:color="auto"/>
              <w:bottom w:val="single" w:sz="8" w:space="0" w:color="auto"/>
              <w:right w:val="single" w:sz="8" w:space="0" w:color="auto"/>
            </w:tcBorders>
            <w:vAlign w:val="bottom"/>
            <w:hideMark/>
          </w:tcPr>
          <w:p w:rsidR="00D20DD3" w:rsidRPr="00FA6BC5" w:rsidP="00D20DD3" w14:paraId="55C64EF4" w14:textId="3183D2F7">
            <w:pPr>
              <w:widowControl/>
              <w:overflowPunct/>
              <w:autoSpaceDE/>
              <w:autoSpaceDN/>
              <w:adjustRightInd/>
              <w:jc w:val="right"/>
              <w:textAlignment w:val="auto"/>
              <w:rPr>
                <w:rFonts w:asciiTheme="minorHAnsi" w:hAnsiTheme="minorHAnsi" w:cstheme="minorHAnsi"/>
                <w:b/>
                <w:bCs/>
                <w:color w:val="000000"/>
                <w:sz w:val="20"/>
              </w:rPr>
            </w:pPr>
            <w:r>
              <w:rPr>
                <w:rFonts w:ascii="Calibri" w:hAnsi="Calibri" w:cs="Calibri"/>
                <w:b/>
                <w:bCs/>
                <w:color w:val="000000"/>
                <w:sz w:val="20"/>
              </w:rPr>
              <w:t xml:space="preserve"> $     </w:t>
            </w:r>
            <w:bookmarkStart w:id="26" w:name="_Hlk108428152"/>
            <w:r>
              <w:rPr>
                <w:rFonts w:ascii="Calibri" w:hAnsi="Calibri" w:cs="Calibri"/>
                <w:b/>
                <w:bCs/>
                <w:color w:val="000000"/>
                <w:sz w:val="20"/>
              </w:rPr>
              <w:t xml:space="preserve">417,663.42 </w:t>
            </w:r>
            <w:bookmarkEnd w:id="26"/>
          </w:p>
        </w:tc>
      </w:tr>
      <w:tr w14:paraId="11ABE0F4" w14:textId="77777777" w:rsidTr="000836F8">
        <w:tblPrEx>
          <w:tblW w:w="5092" w:type="pct"/>
          <w:tblCellMar>
            <w:top w:w="15" w:type="dxa"/>
            <w:left w:w="43" w:type="dxa"/>
            <w:bottom w:w="15" w:type="dxa"/>
            <w:right w:w="43" w:type="dxa"/>
          </w:tblCellMar>
          <w:tblLook w:val="04A0"/>
        </w:tblPrEx>
        <w:trPr>
          <w:trHeight w:val="255"/>
        </w:trPr>
        <w:tc>
          <w:tcPr>
            <w:tcW w:w="2594" w:type="pct"/>
            <w:gridSpan w:val="5"/>
            <w:tcBorders>
              <w:top w:val="single" w:sz="8" w:space="0" w:color="auto"/>
              <w:left w:val="single" w:sz="4" w:space="0" w:color="auto"/>
              <w:bottom w:val="single" w:sz="4" w:space="0" w:color="auto"/>
              <w:right w:val="nil"/>
            </w:tcBorders>
            <w:hideMark/>
          </w:tcPr>
          <w:p w:rsidR="00265F9D" w:rsidRPr="00FA6BC5" w:rsidP="00265F9D" w14:paraId="4836F0E5" w14:textId="77777777">
            <w:pPr>
              <w:widowControl/>
              <w:overflowPunct/>
              <w:autoSpaceDE/>
              <w:autoSpaceDN/>
              <w:adjustRightInd/>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.33% to Account for Fully Loaded Wage Rate</w:t>
            </w:r>
          </w:p>
        </w:tc>
        <w:tc>
          <w:tcPr>
            <w:tcW w:w="325" w:type="pct"/>
            <w:tcBorders>
              <w:top w:val="single" w:sz="8" w:space="0" w:color="auto"/>
              <w:left w:val="nil"/>
              <w:bottom w:val="single" w:sz="4" w:space="0" w:color="auto"/>
              <w:right w:val="nil"/>
            </w:tcBorders>
            <w:vAlign w:val="center"/>
            <w:hideMark/>
          </w:tcPr>
          <w:p w:rsidR="00265F9D" w:rsidRPr="00FA6BC5" w:rsidP="00265F9D" w14:paraId="7EC44A51" w14:textId="77777777">
            <w:pPr>
              <w:widowControl/>
              <w:overflowPunct/>
              <w:autoSpaceDE/>
              <w:autoSpaceDN/>
              <w:adjustRightInd/>
              <w:textAlignment w:val="auto"/>
              <w:rPr>
                <w:rFonts w:asciiTheme="minorHAnsi" w:hAnsiTheme="minorHAnsi" w:cstheme="minorHAnsi"/>
                <w:b/>
                <w:bCs/>
                <w:color w:val="000000"/>
                <w:sz w:val="20"/>
              </w:rPr>
            </w:pPr>
          </w:p>
        </w:tc>
        <w:tc>
          <w:tcPr>
            <w:tcW w:w="314" w:type="pct"/>
            <w:tcBorders>
              <w:top w:val="single" w:sz="8" w:space="0" w:color="auto"/>
              <w:left w:val="nil"/>
              <w:bottom w:val="single" w:sz="4" w:space="0" w:color="auto"/>
              <w:right w:val="nil"/>
            </w:tcBorders>
            <w:vAlign w:val="center"/>
            <w:hideMark/>
          </w:tcPr>
          <w:p w:rsidR="00265F9D" w:rsidRPr="00FA6BC5" w:rsidP="00265F9D" w14:paraId="4B64106B" w14:textId="77777777">
            <w:pPr>
              <w:widowControl/>
              <w:overflowPunct/>
              <w:autoSpaceDE/>
              <w:autoSpaceDN/>
              <w:adjustRightInd/>
              <w:jc w:val="center"/>
              <w:textAlignment w:val="auto"/>
              <w:rPr>
                <w:rFonts w:asciiTheme="minorHAnsi" w:hAnsiTheme="minorHAnsi" w:cstheme="minorHAnsi"/>
                <w:sz w:val="20"/>
              </w:rPr>
            </w:pPr>
          </w:p>
        </w:tc>
        <w:tc>
          <w:tcPr>
            <w:tcW w:w="287" w:type="pct"/>
            <w:tcBorders>
              <w:top w:val="single" w:sz="8" w:space="0" w:color="auto"/>
              <w:left w:val="nil"/>
              <w:bottom w:val="single" w:sz="4" w:space="0" w:color="auto"/>
              <w:right w:val="nil"/>
            </w:tcBorders>
            <w:vAlign w:val="center"/>
            <w:hideMark/>
          </w:tcPr>
          <w:p w:rsidR="00265F9D" w:rsidRPr="00FA6BC5" w:rsidP="00265F9D" w14:paraId="58D6B09C" w14:textId="77777777">
            <w:pPr>
              <w:widowControl/>
              <w:overflowPunct/>
              <w:autoSpaceDE/>
              <w:autoSpaceDN/>
              <w:adjustRightInd/>
              <w:textAlignment w:val="auto"/>
              <w:rPr>
                <w:rFonts w:asciiTheme="minorHAnsi" w:hAnsiTheme="minorHAnsi" w:cstheme="minorHAnsi"/>
                <w:sz w:val="20"/>
              </w:rPr>
            </w:pPr>
          </w:p>
        </w:tc>
        <w:tc>
          <w:tcPr>
            <w:tcW w:w="503" w:type="pct"/>
            <w:tcBorders>
              <w:top w:val="single" w:sz="8" w:space="0" w:color="auto"/>
              <w:left w:val="nil"/>
              <w:bottom w:val="single" w:sz="4" w:space="0" w:color="auto"/>
              <w:right w:val="nil"/>
            </w:tcBorders>
            <w:vAlign w:val="center"/>
            <w:hideMark/>
          </w:tcPr>
          <w:p w:rsidR="00265F9D" w:rsidRPr="00FA6BC5" w:rsidP="00265F9D" w14:paraId="3F424569" w14:textId="77777777">
            <w:pPr>
              <w:widowControl/>
              <w:overflowPunct/>
              <w:autoSpaceDE/>
              <w:autoSpaceDN/>
              <w:adjustRightInd/>
              <w:jc w:val="center"/>
              <w:textAlignment w:val="auto"/>
              <w:rPr>
                <w:rFonts w:asciiTheme="minorHAnsi" w:hAnsiTheme="minorHAnsi" w:cstheme="minorHAnsi"/>
                <w:sz w:val="20"/>
              </w:rPr>
            </w:pPr>
          </w:p>
        </w:tc>
        <w:tc>
          <w:tcPr>
            <w:tcW w:w="220" w:type="pct"/>
            <w:tcBorders>
              <w:top w:val="single" w:sz="8" w:space="0" w:color="auto"/>
              <w:left w:val="nil"/>
              <w:bottom w:val="single" w:sz="4" w:space="0" w:color="auto"/>
              <w:right w:val="nil"/>
            </w:tcBorders>
            <w:vAlign w:val="center"/>
            <w:hideMark/>
          </w:tcPr>
          <w:p w:rsidR="00265F9D" w:rsidRPr="00FA6BC5" w:rsidP="00265F9D" w14:paraId="6C6DA6D5" w14:textId="77777777">
            <w:pPr>
              <w:widowControl/>
              <w:overflowPunct/>
              <w:autoSpaceDE/>
              <w:autoSpaceDN/>
              <w:adjustRightInd/>
              <w:jc w:val="right"/>
              <w:textAlignment w:val="auto"/>
              <w:rPr>
                <w:rFonts w:asciiTheme="minorHAnsi" w:hAnsiTheme="minorHAnsi" w:cstheme="minorHAnsi"/>
                <w:sz w:val="20"/>
              </w:rPr>
            </w:pPr>
          </w:p>
        </w:tc>
        <w:tc>
          <w:tcPr>
            <w:tcW w:w="758" w:type="pct"/>
            <w:tcBorders>
              <w:top w:val="single" w:sz="8" w:space="0" w:color="auto"/>
              <w:left w:val="single" w:sz="8" w:space="0" w:color="auto"/>
              <w:bottom w:val="single" w:sz="4" w:space="0" w:color="auto"/>
              <w:right w:val="single" w:sz="8" w:space="0" w:color="auto"/>
            </w:tcBorders>
            <w:noWrap/>
            <w:vAlign w:val="bottom"/>
            <w:hideMark/>
          </w:tcPr>
          <w:p w:rsidR="00265F9D" w:rsidRPr="00FA6BC5" w:rsidP="00265F9D" w14:paraId="45A6237A" w14:textId="6E94DBFF">
            <w:pPr>
              <w:widowControl/>
              <w:overflowPunct/>
              <w:autoSpaceDE/>
              <w:autoSpaceDN/>
              <w:adjustRightInd/>
              <w:jc w:val="right"/>
              <w:textAlignment w:val="auto"/>
              <w:rPr>
                <w:rFonts w:asciiTheme="minorHAnsi" w:hAnsiTheme="minorHAnsi" w:cstheme="minorHAnsi"/>
                <w:b/>
                <w:bCs/>
                <w:color w:val="000000"/>
                <w:sz w:val="20"/>
              </w:rPr>
            </w:pPr>
            <w:r>
              <w:rPr>
                <w:rFonts w:ascii="Calibri" w:hAnsi="Calibri" w:cs="Calibri"/>
                <w:b/>
                <w:bCs/>
                <w:color w:val="000000"/>
                <w:sz w:val="20"/>
              </w:rPr>
              <w:t>$137,828.93</w:t>
            </w:r>
          </w:p>
        </w:tc>
      </w:tr>
      <w:tr w14:paraId="42E41DF7" w14:textId="77777777" w:rsidTr="000836F8">
        <w:tblPrEx>
          <w:tblW w:w="5092" w:type="pct"/>
          <w:tblCellMar>
            <w:top w:w="15" w:type="dxa"/>
            <w:left w:w="43" w:type="dxa"/>
            <w:bottom w:w="15" w:type="dxa"/>
            <w:right w:w="43" w:type="dxa"/>
          </w:tblCellMar>
          <w:tblLook w:val="04A0"/>
        </w:tblPrEx>
        <w:trPr>
          <w:trHeight w:val="270"/>
        </w:trPr>
        <w:tc>
          <w:tcPr>
            <w:tcW w:w="2594" w:type="pct"/>
            <w:gridSpan w:val="5"/>
            <w:tcBorders>
              <w:top w:val="single" w:sz="4" w:space="0" w:color="auto"/>
              <w:left w:val="single" w:sz="4" w:space="0" w:color="auto"/>
              <w:bottom w:val="single" w:sz="8" w:space="0" w:color="auto"/>
              <w:right w:val="nil"/>
            </w:tcBorders>
            <w:hideMark/>
          </w:tcPr>
          <w:p w:rsidR="00265F9D" w:rsidRPr="00FA6BC5" w:rsidP="00265F9D" w14:paraId="09E1BE1F" w14:textId="77777777">
            <w:pPr>
              <w:widowControl/>
              <w:overflowPunct/>
              <w:autoSpaceDE/>
              <w:autoSpaceDN/>
              <w:adjustRightInd/>
              <w:textAlignment w:val="auto"/>
              <w:rPr>
                <w:rFonts w:asciiTheme="minorHAnsi" w:hAnsiTheme="minorHAnsi" w:cstheme="minorHAnsi"/>
                <w:b/>
                <w:bCs/>
                <w:color w:val="000000"/>
                <w:sz w:val="20"/>
              </w:rPr>
            </w:pPr>
            <w:r w:rsidRPr="00FA6BC5">
              <w:rPr>
                <w:rFonts w:asciiTheme="minorHAnsi" w:hAnsiTheme="minorHAnsi" w:cstheme="minorHAnsi"/>
                <w:b/>
                <w:bCs/>
                <w:color w:val="000000"/>
                <w:sz w:val="20"/>
              </w:rPr>
              <w:t>TOTAL REPORTING BURDEN (Fully Loaded)</w:t>
            </w:r>
          </w:p>
        </w:tc>
        <w:tc>
          <w:tcPr>
            <w:tcW w:w="325" w:type="pct"/>
            <w:tcBorders>
              <w:top w:val="nil"/>
              <w:left w:val="nil"/>
              <w:bottom w:val="single" w:sz="8" w:space="0" w:color="auto"/>
              <w:right w:val="nil"/>
            </w:tcBorders>
            <w:vAlign w:val="center"/>
            <w:hideMark/>
          </w:tcPr>
          <w:p w:rsidR="00265F9D" w:rsidRPr="00FA6BC5" w:rsidP="00265F9D" w14:paraId="344757B2" w14:textId="77777777">
            <w:pPr>
              <w:widowControl/>
              <w:overflowPunct/>
              <w:autoSpaceDE/>
              <w:autoSpaceDN/>
              <w:adjustRightInd/>
              <w:textAlignment w:val="auto"/>
              <w:rPr>
                <w:rFonts w:asciiTheme="minorHAnsi" w:hAnsiTheme="minorHAnsi" w:cstheme="minorHAnsi"/>
                <w:b/>
                <w:bCs/>
                <w:color w:val="000000"/>
                <w:sz w:val="20"/>
              </w:rPr>
            </w:pPr>
          </w:p>
        </w:tc>
        <w:tc>
          <w:tcPr>
            <w:tcW w:w="314" w:type="pct"/>
            <w:tcBorders>
              <w:top w:val="nil"/>
              <w:left w:val="nil"/>
              <w:bottom w:val="single" w:sz="8" w:space="0" w:color="auto"/>
              <w:right w:val="nil"/>
            </w:tcBorders>
            <w:vAlign w:val="center"/>
            <w:hideMark/>
          </w:tcPr>
          <w:p w:rsidR="00265F9D" w:rsidRPr="00FA6BC5" w:rsidP="00265F9D" w14:paraId="2FFC167D" w14:textId="77777777">
            <w:pPr>
              <w:widowControl/>
              <w:overflowPunct/>
              <w:autoSpaceDE/>
              <w:autoSpaceDN/>
              <w:adjustRightInd/>
              <w:jc w:val="center"/>
              <w:textAlignment w:val="auto"/>
              <w:rPr>
                <w:rFonts w:asciiTheme="minorHAnsi" w:hAnsiTheme="minorHAnsi" w:cstheme="minorHAnsi"/>
                <w:sz w:val="20"/>
              </w:rPr>
            </w:pPr>
          </w:p>
        </w:tc>
        <w:tc>
          <w:tcPr>
            <w:tcW w:w="287" w:type="pct"/>
            <w:tcBorders>
              <w:top w:val="nil"/>
              <w:left w:val="nil"/>
              <w:bottom w:val="single" w:sz="8" w:space="0" w:color="auto"/>
              <w:right w:val="nil"/>
            </w:tcBorders>
            <w:vAlign w:val="center"/>
            <w:hideMark/>
          </w:tcPr>
          <w:p w:rsidR="00265F9D" w:rsidRPr="00FA6BC5" w:rsidP="00265F9D" w14:paraId="74F7968B" w14:textId="77777777">
            <w:pPr>
              <w:widowControl/>
              <w:overflowPunct/>
              <w:autoSpaceDE/>
              <w:autoSpaceDN/>
              <w:adjustRightInd/>
              <w:textAlignment w:val="auto"/>
              <w:rPr>
                <w:rFonts w:asciiTheme="minorHAnsi" w:hAnsiTheme="minorHAnsi" w:cstheme="minorHAnsi"/>
                <w:sz w:val="20"/>
              </w:rPr>
            </w:pPr>
          </w:p>
        </w:tc>
        <w:tc>
          <w:tcPr>
            <w:tcW w:w="503" w:type="pct"/>
            <w:tcBorders>
              <w:top w:val="nil"/>
              <w:left w:val="nil"/>
              <w:bottom w:val="single" w:sz="8" w:space="0" w:color="auto"/>
              <w:right w:val="nil"/>
            </w:tcBorders>
            <w:vAlign w:val="center"/>
            <w:hideMark/>
          </w:tcPr>
          <w:p w:rsidR="00265F9D" w:rsidRPr="00FA6BC5" w:rsidP="00265F9D" w14:paraId="59574A3B" w14:textId="77777777">
            <w:pPr>
              <w:widowControl/>
              <w:overflowPunct/>
              <w:autoSpaceDE/>
              <w:autoSpaceDN/>
              <w:adjustRightInd/>
              <w:jc w:val="center"/>
              <w:textAlignment w:val="auto"/>
              <w:rPr>
                <w:rFonts w:asciiTheme="minorHAnsi" w:hAnsiTheme="minorHAnsi" w:cstheme="minorHAnsi"/>
                <w:sz w:val="20"/>
              </w:rPr>
            </w:pPr>
          </w:p>
        </w:tc>
        <w:tc>
          <w:tcPr>
            <w:tcW w:w="220" w:type="pct"/>
            <w:tcBorders>
              <w:top w:val="nil"/>
              <w:left w:val="nil"/>
              <w:bottom w:val="single" w:sz="8" w:space="0" w:color="auto"/>
              <w:right w:val="nil"/>
            </w:tcBorders>
            <w:vAlign w:val="center"/>
            <w:hideMark/>
          </w:tcPr>
          <w:p w:rsidR="00265F9D" w:rsidRPr="00FA6BC5" w:rsidP="00265F9D" w14:paraId="04C79D78" w14:textId="77777777">
            <w:pPr>
              <w:widowControl/>
              <w:overflowPunct/>
              <w:autoSpaceDE/>
              <w:autoSpaceDN/>
              <w:adjustRightInd/>
              <w:jc w:val="right"/>
              <w:textAlignment w:val="auto"/>
              <w:rPr>
                <w:rFonts w:asciiTheme="minorHAnsi" w:hAnsiTheme="minorHAnsi" w:cstheme="minorHAnsi"/>
                <w:sz w:val="20"/>
              </w:rPr>
            </w:pPr>
          </w:p>
        </w:tc>
        <w:tc>
          <w:tcPr>
            <w:tcW w:w="758" w:type="pct"/>
            <w:tcBorders>
              <w:top w:val="single" w:sz="4" w:space="0" w:color="auto"/>
              <w:left w:val="single" w:sz="8" w:space="0" w:color="auto"/>
              <w:bottom w:val="single" w:sz="8" w:space="0" w:color="auto"/>
              <w:right w:val="single" w:sz="8" w:space="0" w:color="auto"/>
            </w:tcBorders>
            <w:noWrap/>
            <w:vAlign w:val="bottom"/>
            <w:hideMark/>
          </w:tcPr>
          <w:p w:rsidR="00265F9D" w:rsidRPr="00FA6BC5" w:rsidP="00265F9D" w14:paraId="78F0A483" w14:textId="34B97683">
            <w:pPr>
              <w:widowControl/>
              <w:overflowPunct/>
              <w:autoSpaceDE/>
              <w:autoSpaceDN/>
              <w:adjustRightInd/>
              <w:jc w:val="right"/>
              <w:textAlignment w:val="auto"/>
              <w:rPr>
                <w:rFonts w:asciiTheme="minorHAnsi" w:hAnsiTheme="minorHAnsi" w:cstheme="minorHAnsi"/>
                <w:b/>
                <w:bCs/>
                <w:color w:val="000000"/>
                <w:sz w:val="20"/>
              </w:rPr>
            </w:pPr>
            <w:r>
              <w:rPr>
                <w:rFonts w:ascii="Calibri" w:hAnsi="Calibri" w:cs="Calibri"/>
                <w:b/>
                <w:bCs/>
                <w:color w:val="000000"/>
                <w:sz w:val="20"/>
              </w:rPr>
              <w:t>$555,492.35</w:t>
            </w:r>
          </w:p>
        </w:tc>
      </w:tr>
    </w:tbl>
    <w:p w:rsidR="00DD44E4" w:rsidP="00DD44E4" w14:paraId="2B4CEBA3" w14:textId="77777777">
      <w:pPr>
        <w:widowControl/>
        <w:tabs>
          <w:tab w:val="left" w:pos="-720"/>
          <w:tab w:val="left" w:pos="720"/>
        </w:tabs>
        <w:suppressAutoHyphens/>
        <w:overflowPunct/>
        <w:autoSpaceDE/>
        <w:autoSpaceDN/>
        <w:adjustRightInd/>
        <w:spacing w:line="480" w:lineRule="auto"/>
        <w:ind w:firstLine="720"/>
        <w:textAlignment w:val="auto"/>
        <w:rPr>
          <w:rFonts w:ascii="Times New Roman" w:hAnsi="Times New Roman"/>
          <w:spacing w:val="-3"/>
          <w:sz w:val="22"/>
          <w:szCs w:val="22"/>
        </w:rPr>
        <w:sectPr w:rsidSect="00094FEF">
          <w:endnotePr>
            <w:numFmt w:val="decimal"/>
          </w:endnotePr>
          <w:pgSz w:w="15840" w:h="12240" w:orient="landscape"/>
          <w:pgMar w:top="720" w:right="720" w:bottom="720" w:left="720" w:header="1440" w:footer="720" w:gutter="0"/>
          <w:pgNumType w:start="14"/>
          <w:cols w:space="720"/>
          <w:noEndnote/>
          <w:titlePg/>
          <w:docGrid w:linePitch="326"/>
        </w:sectPr>
      </w:pPr>
    </w:p>
    <w:p w:rsidR="000438E8" w:rsidRPr="00064F81" w:rsidP="006F229B" w14:paraId="7B2A0963" w14:textId="77777777">
      <w:pPr>
        <w:pStyle w:val="Heading1"/>
        <w:spacing w:line="480" w:lineRule="auto"/>
        <w:rPr>
          <w:sz w:val="22"/>
          <w:szCs w:val="22"/>
        </w:rPr>
      </w:pPr>
      <w:bookmarkStart w:id="27" w:name="_Toc401831369"/>
      <w:bookmarkStart w:id="28" w:name="_Toc38990869"/>
      <w:r w:rsidRPr="00064F81">
        <w:rPr>
          <w:sz w:val="22"/>
          <w:szCs w:val="22"/>
        </w:rPr>
        <w:t xml:space="preserve">A13.  Estimates of other total annual cost </w:t>
      </w:r>
      <w:r w:rsidRPr="00064F81" w:rsidR="00ED28F2">
        <w:rPr>
          <w:sz w:val="22"/>
          <w:szCs w:val="22"/>
        </w:rPr>
        <w:t>burden</w:t>
      </w:r>
      <w:r w:rsidRPr="00064F81">
        <w:rPr>
          <w:sz w:val="22"/>
          <w:szCs w:val="22"/>
        </w:rPr>
        <w:t>.</w:t>
      </w:r>
      <w:bookmarkEnd w:id="27"/>
      <w:bookmarkEnd w:id="28"/>
    </w:p>
    <w:p w:rsidR="0062567E" w:rsidRPr="00064F81" w:rsidP="006F229B" w14:paraId="7B2A0965"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965B05" w:rsidP="00334A5F" w14:paraId="7B2A0968" w14:textId="7B478803">
      <w:pPr>
        <w:tabs>
          <w:tab w:val="left" w:pos="0"/>
        </w:tabs>
        <w:spacing w:line="480" w:lineRule="auto"/>
        <w:ind w:firstLine="720"/>
        <w:rPr>
          <w:rFonts w:ascii="Times New Roman" w:hAnsi="Times New Roman"/>
          <w:szCs w:val="24"/>
        </w:rPr>
      </w:pPr>
      <w:r w:rsidRPr="00334A5F">
        <w:rPr>
          <w:rFonts w:ascii="Times New Roman" w:hAnsi="Times New Roman"/>
          <w:sz w:val="22"/>
          <w:szCs w:val="22"/>
        </w:rPr>
        <w:t>There are no capital/start-up or ongoing operation/maintenance costs associated with this information collection.</w:t>
      </w:r>
    </w:p>
    <w:p w:rsidR="00A308DB" w:rsidRPr="00064F81" w:rsidP="006F229B" w14:paraId="7B2A0969" w14:textId="77777777">
      <w:pPr>
        <w:pStyle w:val="Heading1"/>
        <w:spacing w:line="480" w:lineRule="auto"/>
        <w:rPr>
          <w:sz w:val="22"/>
          <w:szCs w:val="22"/>
        </w:rPr>
      </w:pPr>
      <w:bookmarkStart w:id="29" w:name="_Toc401831370"/>
      <w:bookmarkStart w:id="30" w:name="_Toc38990870"/>
      <w:r w:rsidRPr="00064F81">
        <w:rPr>
          <w:sz w:val="22"/>
          <w:szCs w:val="22"/>
        </w:rPr>
        <w:t>A14.  Provide estimates of annualized cost to the Federal government.</w:t>
      </w:r>
      <w:bookmarkEnd w:id="29"/>
      <w:bookmarkEnd w:id="30"/>
      <w:r w:rsidRPr="00064F81" w:rsidR="0088245A">
        <w:rPr>
          <w:sz w:val="22"/>
          <w:szCs w:val="22"/>
        </w:rPr>
        <w:t xml:space="preserve">  </w:t>
      </w:r>
    </w:p>
    <w:p w:rsidR="0062567E" w:rsidRPr="00064F81" w:rsidP="006F229B" w14:paraId="7B2A096B" w14:textId="77777777">
      <w:pPr>
        <w:pStyle w:val="ListParagraph"/>
        <w:widowControl/>
        <w:ind w:left="0"/>
        <w:contextualSpacing w:val="0"/>
        <w:rPr>
          <w:b/>
          <w:sz w:val="22"/>
          <w:szCs w:val="22"/>
        </w:rPr>
      </w:pPr>
      <w:r w:rsidRPr="00064F81">
        <w:rPr>
          <w:b/>
          <w:sz w:val="22"/>
          <w:szCs w:val="22"/>
        </w:rPr>
        <w:t>Provide estimates of annualized cost to the Federal government.  Provide a description of the method used to estimate cost and any other expense that would not have been incurred without this collection of information.</w:t>
      </w:r>
    </w:p>
    <w:p w:rsidR="008B142B" w:rsidRPr="008B142B" w:rsidP="008B142B" w14:paraId="16168B3B" w14:textId="500BFF2B">
      <w:pPr>
        <w:tabs>
          <w:tab w:val="left" w:pos="0"/>
        </w:tabs>
        <w:spacing w:line="480" w:lineRule="auto"/>
        <w:ind w:firstLine="720"/>
        <w:rPr>
          <w:rFonts w:ascii="Times New Roman" w:hAnsi="Times New Roman"/>
          <w:sz w:val="22"/>
          <w:szCs w:val="22"/>
        </w:rPr>
      </w:pPr>
      <w:bookmarkStart w:id="31" w:name="_Toc401831371"/>
      <w:bookmarkStart w:id="32" w:name="_Toc38990871"/>
      <w:r w:rsidRPr="008B142B">
        <w:rPr>
          <w:rFonts w:ascii="Times New Roman" w:hAnsi="Times New Roman"/>
          <w:sz w:val="22"/>
          <w:szCs w:val="22"/>
        </w:rPr>
        <w:t>The total annualized cost to the Federal government is $</w:t>
      </w:r>
      <w:r w:rsidR="00006364">
        <w:rPr>
          <w:rFonts w:ascii="Times New Roman" w:hAnsi="Times New Roman"/>
          <w:sz w:val="22"/>
          <w:szCs w:val="22"/>
        </w:rPr>
        <w:t>21</w:t>
      </w:r>
      <w:r w:rsidR="00715AC6">
        <w:rPr>
          <w:rFonts w:ascii="Times New Roman" w:hAnsi="Times New Roman"/>
          <w:sz w:val="22"/>
          <w:szCs w:val="22"/>
        </w:rPr>
        <w:t>,</w:t>
      </w:r>
      <w:r w:rsidR="007746CD">
        <w:rPr>
          <w:rFonts w:ascii="Times New Roman" w:hAnsi="Times New Roman"/>
          <w:sz w:val="22"/>
          <w:szCs w:val="22"/>
        </w:rPr>
        <w:t>659</w:t>
      </w:r>
      <w:r w:rsidR="00587635">
        <w:rPr>
          <w:rFonts w:ascii="Times New Roman" w:hAnsi="Times New Roman"/>
          <w:sz w:val="22"/>
          <w:szCs w:val="22"/>
        </w:rPr>
        <w:t>. This includes</w:t>
      </w:r>
      <w:r>
        <w:rPr>
          <w:rFonts w:ascii="Times New Roman" w:hAnsi="Times New Roman"/>
          <w:sz w:val="22"/>
          <w:szCs w:val="22"/>
        </w:rPr>
        <w:t xml:space="preserve"> </w:t>
      </w:r>
      <w:r w:rsidRPr="008B142B">
        <w:rPr>
          <w:rFonts w:ascii="Times New Roman" w:hAnsi="Times New Roman"/>
          <w:sz w:val="22"/>
          <w:szCs w:val="22"/>
        </w:rPr>
        <w:t xml:space="preserve">a total of </w:t>
      </w:r>
      <w:r w:rsidR="0083176A">
        <w:rPr>
          <w:rFonts w:ascii="Times New Roman" w:hAnsi="Times New Roman"/>
          <w:sz w:val="22"/>
          <w:szCs w:val="22"/>
        </w:rPr>
        <w:t>3</w:t>
      </w:r>
      <w:r w:rsidRPr="008B142B">
        <w:rPr>
          <w:rFonts w:ascii="Times New Roman" w:hAnsi="Times New Roman"/>
          <w:sz w:val="22"/>
          <w:szCs w:val="22"/>
        </w:rPr>
        <w:t>00 hours annually of Fe</w:t>
      </w:r>
      <w:r>
        <w:rPr>
          <w:rFonts w:ascii="Times New Roman" w:hAnsi="Times New Roman"/>
          <w:sz w:val="22"/>
          <w:szCs w:val="22"/>
        </w:rPr>
        <w:t>deral employee time</w:t>
      </w:r>
      <w:r w:rsidR="00587635">
        <w:rPr>
          <w:rFonts w:ascii="Times New Roman" w:hAnsi="Times New Roman"/>
          <w:sz w:val="22"/>
          <w:szCs w:val="22"/>
        </w:rPr>
        <w:t>—</w:t>
      </w:r>
      <w:r w:rsidR="0083176A">
        <w:rPr>
          <w:rFonts w:ascii="Times New Roman" w:hAnsi="Times New Roman"/>
          <w:sz w:val="22"/>
          <w:szCs w:val="22"/>
        </w:rPr>
        <w:t xml:space="preserve">200 hours </w:t>
      </w:r>
      <w:r>
        <w:rPr>
          <w:rFonts w:ascii="Times New Roman" w:hAnsi="Times New Roman"/>
          <w:sz w:val="22"/>
          <w:szCs w:val="22"/>
        </w:rPr>
        <w:t>for a GS-13</w:t>
      </w:r>
      <w:r w:rsidRPr="008B142B">
        <w:rPr>
          <w:rFonts w:ascii="Times New Roman" w:hAnsi="Times New Roman"/>
          <w:sz w:val="22"/>
          <w:szCs w:val="22"/>
        </w:rPr>
        <w:t xml:space="preserve">, Step </w:t>
      </w:r>
      <w:r>
        <w:rPr>
          <w:rFonts w:ascii="Times New Roman" w:hAnsi="Times New Roman"/>
          <w:sz w:val="22"/>
          <w:szCs w:val="22"/>
        </w:rPr>
        <w:t>1</w:t>
      </w:r>
      <w:r w:rsidRPr="008B142B">
        <w:rPr>
          <w:rFonts w:ascii="Times New Roman" w:hAnsi="Times New Roman"/>
          <w:sz w:val="22"/>
          <w:szCs w:val="22"/>
        </w:rPr>
        <w:t xml:space="preserve"> at </w:t>
      </w:r>
      <w:r w:rsidR="00906073">
        <w:rPr>
          <w:rFonts w:ascii="Times New Roman" w:hAnsi="Times New Roman"/>
          <w:sz w:val="22"/>
          <w:szCs w:val="22"/>
        </w:rPr>
        <w:t>$</w:t>
      </w:r>
      <w:r w:rsidR="003177D5">
        <w:rPr>
          <w:rFonts w:ascii="Times New Roman" w:hAnsi="Times New Roman"/>
          <w:sz w:val="22"/>
          <w:szCs w:val="22"/>
        </w:rPr>
        <w:t>51.18</w:t>
      </w:r>
      <w:r w:rsidRPr="008B142B">
        <w:rPr>
          <w:rFonts w:ascii="Times New Roman" w:hAnsi="Times New Roman"/>
          <w:sz w:val="22"/>
          <w:szCs w:val="22"/>
        </w:rPr>
        <w:t xml:space="preserve"> per hour for a total of $</w:t>
      </w:r>
      <w:r w:rsidR="0062093C">
        <w:rPr>
          <w:rFonts w:ascii="Times New Roman" w:hAnsi="Times New Roman"/>
          <w:sz w:val="22"/>
          <w:szCs w:val="22"/>
        </w:rPr>
        <w:t>10,236</w:t>
      </w:r>
      <w:r w:rsidR="0083176A">
        <w:rPr>
          <w:rFonts w:ascii="Times New Roman" w:hAnsi="Times New Roman"/>
          <w:sz w:val="22"/>
          <w:szCs w:val="22"/>
        </w:rPr>
        <w:t xml:space="preserve"> and 100 hours for a GS-14, Step 1 at $</w:t>
      </w:r>
      <w:r w:rsidR="0047227C">
        <w:rPr>
          <w:rFonts w:ascii="Times New Roman" w:hAnsi="Times New Roman"/>
          <w:sz w:val="22"/>
          <w:szCs w:val="22"/>
        </w:rPr>
        <w:t>60.49</w:t>
      </w:r>
      <w:r w:rsidR="0083176A">
        <w:rPr>
          <w:rFonts w:ascii="Times New Roman" w:hAnsi="Times New Roman"/>
          <w:sz w:val="22"/>
          <w:szCs w:val="22"/>
        </w:rPr>
        <w:t xml:space="preserve"> per hour for a total of $</w:t>
      </w:r>
      <w:r w:rsidR="00496E51">
        <w:rPr>
          <w:rFonts w:ascii="Times New Roman" w:hAnsi="Times New Roman"/>
          <w:sz w:val="22"/>
          <w:szCs w:val="22"/>
        </w:rPr>
        <w:t>6,049</w:t>
      </w:r>
      <w:r w:rsidR="00587635">
        <w:rPr>
          <w:rFonts w:ascii="Times New Roman" w:hAnsi="Times New Roman"/>
          <w:sz w:val="22"/>
          <w:szCs w:val="22"/>
        </w:rPr>
        <w:t>—plus $</w:t>
      </w:r>
      <w:r w:rsidR="009C1C40">
        <w:rPr>
          <w:rFonts w:ascii="Times New Roman" w:hAnsi="Times New Roman"/>
          <w:sz w:val="22"/>
          <w:szCs w:val="22"/>
        </w:rPr>
        <w:t>5,374</w:t>
      </w:r>
      <w:r w:rsidRPr="008B142B">
        <w:rPr>
          <w:rFonts w:ascii="Times New Roman" w:hAnsi="Times New Roman"/>
          <w:sz w:val="22"/>
          <w:szCs w:val="22"/>
        </w:rPr>
        <w:t xml:space="preserve"> to account for fully loaded wages ($</w:t>
      </w:r>
      <w:r w:rsidR="00D07FAB">
        <w:rPr>
          <w:rFonts w:ascii="Times New Roman" w:hAnsi="Times New Roman"/>
          <w:sz w:val="22"/>
          <w:szCs w:val="22"/>
        </w:rPr>
        <w:t xml:space="preserve">16,285 </w:t>
      </w:r>
      <w:r w:rsidRPr="008B142B">
        <w:rPr>
          <w:rFonts w:ascii="Times New Roman" w:hAnsi="Times New Roman"/>
          <w:sz w:val="22"/>
          <w:szCs w:val="22"/>
        </w:rPr>
        <w:t>x 0.33</w:t>
      </w:r>
      <w:r w:rsidR="00587635">
        <w:rPr>
          <w:rFonts w:ascii="Times New Roman" w:hAnsi="Times New Roman"/>
          <w:sz w:val="22"/>
          <w:szCs w:val="22"/>
        </w:rPr>
        <w:t>)</w:t>
      </w:r>
      <w:r w:rsidRPr="008B142B">
        <w:rPr>
          <w:rFonts w:ascii="Times New Roman" w:hAnsi="Times New Roman"/>
          <w:sz w:val="22"/>
          <w:szCs w:val="22"/>
        </w:rPr>
        <w:t xml:space="preserve">. Federal employee pay rates are based on the General Schedule of the Office of Personnel Management (OPM) for </w:t>
      </w:r>
      <w:r w:rsidR="004C65DB">
        <w:rPr>
          <w:rFonts w:ascii="Times New Roman" w:hAnsi="Times New Roman"/>
          <w:sz w:val="22"/>
          <w:szCs w:val="22"/>
        </w:rPr>
        <w:t>2022</w:t>
      </w:r>
      <w:r w:rsidRPr="008B142B" w:rsidR="004C65DB">
        <w:rPr>
          <w:rFonts w:ascii="Times New Roman" w:hAnsi="Times New Roman"/>
          <w:sz w:val="22"/>
          <w:szCs w:val="22"/>
        </w:rPr>
        <w:t xml:space="preserve"> </w:t>
      </w:r>
      <w:r w:rsidRPr="008B142B">
        <w:rPr>
          <w:rFonts w:ascii="Times New Roman" w:hAnsi="Times New Roman"/>
          <w:sz w:val="22"/>
          <w:szCs w:val="22"/>
        </w:rPr>
        <w:t xml:space="preserve">for the Washington, DC locality (Office of Personnel Management. </w:t>
      </w:r>
      <w:r w:rsidR="004C65DB">
        <w:rPr>
          <w:rFonts w:ascii="Times New Roman" w:hAnsi="Times New Roman"/>
          <w:sz w:val="22"/>
          <w:szCs w:val="22"/>
        </w:rPr>
        <w:t>2022</w:t>
      </w:r>
      <w:r w:rsidRPr="008B142B">
        <w:rPr>
          <w:rFonts w:ascii="Times New Roman" w:hAnsi="Times New Roman"/>
          <w:sz w:val="22"/>
          <w:szCs w:val="22"/>
        </w:rPr>
        <w:t xml:space="preserve">. Salary table </w:t>
      </w:r>
      <w:r w:rsidR="004C65DB">
        <w:rPr>
          <w:rFonts w:ascii="Times New Roman" w:hAnsi="Times New Roman"/>
          <w:sz w:val="22"/>
          <w:szCs w:val="22"/>
        </w:rPr>
        <w:t>2022</w:t>
      </w:r>
      <w:r w:rsidRPr="008B142B">
        <w:rPr>
          <w:rFonts w:ascii="Times New Roman" w:hAnsi="Times New Roman"/>
          <w:sz w:val="22"/>
          <w:szCs w:val="22"/>
        </w:rPr>
        <w:t xml:space="preserve">-GS. Retrieved from </w:t>
      </w:r>
      <w:r w:rsidRPr="00B06AB9" w:rsidR="00B06AB9">
        <w:rPr>
          <w:rFonts w:ascii="Times New Roman" w:hAnsi="Times New Roman"/>
          <w:sz w:val="22"/>
          <w:szCs w:val="22"/>
        </w:rPr>
        <w:t>https://www.opm.gov/policy-data-oversight/pay-leave/salaries-wages/salary-tables/pdf/2022/DCB_h.pdf</w:t>
      </w:r>
      <w:r w:rsidRPr="008B142B">
        <w:rPr>
          <w:rFonts w:ascii="Times New Roman" w:hAnsi="Times New Roman"/>
          <w:sz w:val="22"/>
          <w:szCs w:val="22"/>
        </w:rPr>
        <w:t>).</w:t>
      </w:r>
    </w:p>
    <w:p w:rsidR="000438E8" w:rsidRPr="00064F81" w:rsidP="006F229B" w14:paraId="7B2A096F" w14:textId="3E3F1BB4">
      <w:pPr>
        <w:pStyle w:val="Heading1"/>
        <w:spacing w:line="480" w:lineRule="auto"/>
        <w:rPr>
          <w:sz w:val="22"/>
          <w:szCs w:val="22"/>
        </w:rPr>
      </w:pPr>
      <w:r w:rsidRPr="00064F81">
        <w:rPr>
          <w:sz w:val="22"/>
          <w:szCs w:val="22"/>
        </w:rPr>
        <w:t xml:space="preserve">A15.  </w:t>
      </w:r>
      <w:r w:rsidRPr="00064F81" w:rsidR="00C619D0">
        <w:rPr>
          <w:sz w:val="22"/>
          <w:szCs w:val="22"/>
        </w:rPr>
        <w:t xml:space="preserve">Explanation of </w:t>
      </w:r>
      <w:r w:rsidRPr="00064F81" w:rsidR="00E0371E">
        <w:rPr>
          <w:sz w:val="22"/>
          <w:szCs w:val="22"/>
        </w:rPr>
        <w:t xml:space="preserve">program </w:t>
      </w:r>
      <w:r w:rsidRPr="00064F81" w:rsidR="00C619D0">
        <w:rPr>
          <w:sz w:val="22"/>
          <w:szCs w:val="22"/>
        </w:rPr>
        <w:t>changes or adjustments</w:t>
      </w:r>
      <w:r w:rsidRPr="00064F81" w:rsidR="005E0A1A">
        <w:rPr>
          <w:sz w:val="22"/>
          <w:szCs w:val="22"/>
        </w:rPr>
        <w:t>.</w:t>
      </w:r>
      <w:bookmarkEnd w:id="31"/>
      <w:bookmarkEnd w:id="32"/>
    </w:p>
    <w:p w:rsidR="0062567E" w:rsidRPr="00064F81" w:rsidP="006F229B" w14:paraId="7B2A0971" w14:textId="77777777">
      <w:pPr>
        <w:pStyle w:val="ListParagraph"/>
        <w:widowControl/>
        <w:ind w:left="0"/>
        <w:contextualSpacing w:val="0"/>
        <w:rPr>
          <w:b/>
          <w:sz w:val="22"/>
          <w:szCs w:val="22"/>
        </w:rPr>
      </w:pPr>
      <w:r w:rsidRPr="00064F81">
        <w:rPr>
          <w:b/>
          <w:sz w:val="22"/>
          <w:szCs w:val="22"/>
        </w:rPr>
        <w:t>Explain the reasons for any program changes or adjustments reported in Items 13 or 14 of the OMB Form 83-</w:t>
      </w:r>
      <w:r w:rsidRPr="00064F81" w:rsidR="00ED28F2">
        <w:rPr>
          <w:b/>
          <w:sz w:val="22"/>
          <w:szCs w:val="22"/>
        </w:rPr>
        <w:t>I</w:t>
      </w:r>
      <w:r w:rsidRPr="00064F81">
        <w:rPr>
          <w:b/>
          <w:sz w:val="22"/>
          <w:szCs w:val="22"/>
        </w:rPr>
        <w:t>.</w:t>
      </w:r>
    </w:p>
    <w:p w:rsidR="003231D9" w:rsidRPr="003231D9" w:rsidP="00C23A45" w14:paraId="38A671DC" w14:textId="218FAFFB">
      <w:pPr>
        <w:tabs>
          <w:tab w:val="left" w:pos="0"/>
        </w:tabs>
        <w:spacing w:line="480" w:lineRule="auto"/>
        <w:ind w:firstLine="720"/>
        <w:rPr>
          <w:sz w:val="22"/>
          <w:szCs w:val="22"/>
        </w:rPr>
      </w:pPr>
      <w:bookmarkStart w:id="33" w:name="_Toc401831372"/>
      <w:bookmarkStart w:id="34" w:name="_Toc38990872"/>
      <w:r w:rsidRPr="00C23A45">
        <w:rPr>
          <w:rFonts w:ascii="Times New Roman" w:hAnsi="Times New Roman"/>
          <w:sz w:val="22"/>
          <w:szCs w:val="22"/>
        </w:rPr>
        <w:t xml:space="preserve">This submission is a new information collection request as a result of program changes and will add </w:t>
      </w:r>
      <w:r w:rsidR="003642F1">
        <w:rPr>
          <w:rFonts w:ascii="Times New Roman" w:hAnsi="Times New Roman"/>
          <w:sz w:val="22"/>
          <w:szCs w:val="22"/>
        </w:rPr>
        <w:t>8,84</w:t>
      </w:r>
      <w:r w:rsidR="00311FA2">
        <w:rPr>
          <w:rFonts w:ascii="Times New Roman" w:hAnsi="Times New Roman"/>
          <w:sz w:val="22"/>
          <w:szCs w:val="22"/>
        </w:rPr>
        <w:t>0</w:t>
      </w:r>
      <w:r w:rsidRPr="00C23A45">
        <w:rPr>
          <w:rFonts w:ascii="Times New Roman" w:hAnsi="Times New Roman"/>
          <w:sz w:val="22"/>
          <w:szCs w:val="22"/>
        </w:rPr>
        <w:t xml:space="preserve"> hours of burden to OMB’s inventory</w:t>
      </w:r>
      <w:r w:rsidR="003642F1">
        <w:rPr>
          <w:rFonts w:ascii="Times New Roman" w:hAnsi="Times New Roman"/>
          <w:sz w:val="22"/>
          <w:szCs w:val="22"/>
        </w:rPr>
        <w:t xml:space="preserve"> attributable to 95,315 total annual responses</w:t>
      </w:r>
      <w:r w:rsidRPr="00C23A45">
        <w:rPr>
          <w:rFonts w:ascii="Times New Roman" w:hAnsi="Times New Roman"/>
          <w:sz w:val="22"/>
          <w:szCs w:val="22"/>
        </w:rPr>
        <w:t>.</w:t>
      </w:r>
    </w:p>
    <w:p w:rsidR="00A308DB" w:rsidRPr="003231D9" w:rsidP="006F229B" w14:paraId="7B2A0975" w14:textId="02EC2725">
      <w:pPr>
        <w:tabs>
          <w:tab w:val="left" w:pos="0"/>
        </w:tabs>
        <w:spacing w:line="480" w:lineRule="auto"/>
        <w:rPr>
          <w:rFonts w:ascii="Times New Roman" w:hAnsi="Times New Roman"/>
          <w:b/>
          <w:sz w:val="22"/>
          <w:szCs w:val="22"/>
        </w:rPr>
      </w:pPr>
      <w:r w:rsidRPr="003231D9">
        <w:rPr>
          <w:rFonts w:ascii="Times New Roman" w:hAnsi="Times New Roman"/>
          <w:b/>
          <w:sz w:val="22"/>
          <w:szCs w:val="22"/>
        </w:rPr>
        <w:t xml:space="preserve">A16.  </w:t>
      </w:r>
      <w:r w:rsidRPr="003231D9" w:rsidR="00842E02">
        <w:rPr>
          <w:rFonts w:ascii="Times New Roman" w:hAnsi="Times New Roman"/>
          <w:b/>
          <w:sz w:val="22"/>
          <w:szCs w:val="22"/>
        </w:rPr>
        <w:t>Plans</w:t>
      </w:r>
      <w:r w:rsidRPr="003231D9">
        <w:rPr>
          <w:rFonts w:ascii="Times New Roman" w:hAnsi="Times New Roman"/>
          <w:b/>
          <w:sz w:val="22"/>
          <w:szCs w:val="22"/>
        </w:rPr>
        <w:t xml:space="preserve"> for tabulation, and publication</w:t>
      </w:r>
      <w:r w:rsidRPr="003231D9" w:rsidR="00842E02">
        <w:rPr>
          <w:rFonts w:ascii="Times New Roman" w:hAnsi="Times New Roman"/>
          <w:b/>
          <w:sz w:val="22"/>
          <w:szCs w:val="22"/>
        </w:rPr>
        <w:t xml:space="preserve"> and project time schedule</w:t>
      </w:r>
      <w:r w:rsidRPr="003231D9">
        <w:rPr>
          <w:rFonts w:ascii="Times New Roman" w:hAnsi="Times New Roman"/>
          <w:b/>
          <w:sz w:val="22"/>
          <w:szCs w:val="22"/>
        </w:rPr>
        <w:t>.</w:t>
      </w:r>
      <w:bookmarkEnd w:id="33"/>
      <w:bookmarkEnd w:id="34"/>
      <w:r w:rsidRPr="003231D9">
        <w:rPr>
          <w:rFonts w:ascii="Times New Roman" w:hAnsi="Times New Roman"/>
          <w:b/>
          <w:sz w:val="22"/>
          <w:szCs w:val="22"/>
        </w:rPr>
        <w:t xml:space="preserve"> </w:t>
      </w:r>
    </w:p>
    <w:p w:rsidR="0062567E" w:rsidRPr="00064F81" w:rsidP="006F229B" w14:paraId="7B2A0977" w14:textId="77777777">
      <w:pPr>
        <w:pStyle w:val="ListParagraph"/>
        <w:widowControl/>
        <w:ind w:left="0"/>
        <w:contextualSpacing w:val="0"/>
        <w:rPr>
          <w:b/>
          <w:sz w:val="22"/>
          <w:szCs w:val="22"/>
        </w:rPr>
      </w:pPr>
      <w:r w:rsidRPr="00064F81">
        <w:rPr>
          <w:b/>
          <w:sz w:val="22"/>
          <w:szCs w:val="22"/>
        </w:rPr>
        <w:t>For collections of information whose results are planned to be published, outline plans for tabulation and publication.</w:t>
      </w:r>
    </w:p>
    <w:p w:rsidR="00D35696" w:rsidP="00D35696" w14:paraId="51FF49CC" w14:textId="0FFD7BCF">
      <w:pPr>
        <w:tabs>
          <w:tab w:val="left" w:pos="0"/>
        </w:tabs>
        <w:suppressAutoHyphens/>
        <w:spacing w:line="480" w:lineRule="auto"/>
        <w:ind w:firstLine="720"/>
        <w:rPr>
          <w:rFonts w:ascii="Times New Roman" w:hAnsi="Times New Roman"/>
          <w:sz w:val="22"/>
          <w:szCs w:val="22"/>
        </w:rPr>
      </w:pPr>
      <w:r>
        <w:rPr>
          <w:rFonts w:ascii="Times New Roman" w:hAnsi="Times New Roman"/>
          <w:sz w:val="22"/>
          <w:szCs w:val="22"/>
        </w:rPr>
        <w:t>Plans for publication have not yet been determined</w:t>
      </w:r>
      <w:r w:rsidR="008C0C8F">
        <w:rPr>
          <w:rFonts w:ascii="Times New Roman" w:hAnsi="Times New Roman"/>
          <w:sz w:val="22"/>
          <w:szCs w:val="22"/>
        </w:rPr>
        <w:t>. The project schedule is as follows:</w:t>
      </w:r>
    </w:p>
    <w:tbl>
      <w:tblPr>
        <w:tblStyle w:val="TableGrid"/>
        <w:tblW w:w="0" w:type="auto"/>
        <w:tblLook w:val="04A0"/>
      </w:tblPr>
      <w:tblGrid>
        <w:gridCol w:w="4675"/>
        <w:gridCol w:w="4675"/>
      </w:tblGrid>
      <w:tr w14:paraId="549C53BD" w14:textId="77777777" w:rsidTr="008C0C8F">
        <w:tblPrEx>
          <w:tblW w:w="0" w:type="auto"/>
          <w:tblLook w:val="04A0"/>
        </w:tblPrEx>
        <w:tc>
          <w:tcPr>
            <w:tcW w:w="4675" w:type="dxa"/>
          </w:tcPr>
          <w:p w:rsidR="008C0C8F" w:rsidP="008C0C8F" w14:paraId="5395BF0D" w14:textId="156A43D4">
            <w:pPr>
              <w:tabs>
                <w:tab w:val="left" w:pos="0"/>
              </w:tabs>
              <w:suppressAutoHyphens/>
              <w:rPr>
                <w:rFonts w:ascii="Times New Roman" w:hAnsi="Times New Roman"/>
                <w:sz w:val="22"/>
                <w:szCs w:val="22"/>
              </w:rPr>
            </w:pPr>
            <w:r>
              <w:rPr>
                <w:rFonts w:ascii="Times New Roman" w:hAnsi="Times New Roman"/>
                <w:sz w:val="22"/>
                <w:szCs w:val="22"/>
              </w:rPr>
              <w:t>Collect SFA Contact Information from State agencies</w:t>
            </w:r>
          </w:p>
        </w:tc>
        <w:tc>
          <w:tcPr>
            <w:tcW w:w="4675" w:type="dxa"/>
          </w:tcPr>
          <w:p w:rsidR="008C0C8F" w:rsidP="008C0C8F" w14:paraId="32CF4524" w14:textId="13B1A63A">
            <w:pPr>
              <w:tabs>
                <w:tab w:val="left" w:pos="0"/>
              </w:tabs>
              <w:suppressAutoHyphens/>
              <w:rPr>
                <w:rFonts w:ascii="Times New Roman" w:hAnsi="Times New Roman"/>
                <w:sz w:val="22"/>
                <w:szCs w:val="22"/>
              </w:rPr>
            </w:pPr>
            <w:r>
              <w:rPr>
                <w:rFonts w:ascii="Times New Roman" w:hAnsi="Times New Roman"/>
                <w:sz w:val="22"/>
                <w:szCs w:val="22"/>
              </w:rPr>
              <w:t>Immediately following OMB approval</w:t>
            </w:r>
          </w:p>
        </w:tc>
      </w:tr>
      <w:tr w14:paraId="268F5D88" w14:textId="77777777" w:rsidTr="008C0C8F">
        <w:tblPrEx>
          <w:tblW w:w="0" w:type="auto"/>
          <w:tblLook w:val="04A0"/>
        </w:tblPrEx>
        <w:tc>
          <w:tcPr>
            <w:tcW w:w="4675" w:type="dxa"/>
          </w:tcPr>
          <w:p w:rsidR="008C0C8F" w:rsidP="008C0C8F" w14:paraId="0C455573" w14:textId="0A26E7B9">
            <w:pPr>
              <w:tabs>
                <w:tab w:val="left" w:pos="0"/>
              </w:tabs>
              <w:suppressAutoHyphens/>
              <w:rPr>
                <w:rFonts w:ascii="Times New Roman" w:hAnsi="Times New Roman"/>
                <w:sz w:val="22"/>
                <w:szCs w:val="22"/>
              </w:rPr>
            </w:pPr>
            <w:r>
              <w:rPr>
                <w:rFonts w:ascii="Times New Roman" w:hAnsi="Times New Roman"/>
                <w:sz w:val="22"/>
                <w:szCs w:val="22"/>
              </w:rPr>
              <w:t>Collect SFA survey data</w:t>
            </w:r>
          </w:p>
        </w:tc>
        <w:tc>
          <w:tcPr>
            <w:tcW w:w="4675" w:type="dxa"/>
          </w:tcPr>
          <w:p w:rsidR="008C0C8F" w:rsidRPr="00EF4A69" w:rsidP="008C0C8F" w14:paraId="5AEBE3CF" w14:textId="13495313">
            <w:pPr>
              <w:tabs>
                <w:tab w:val="left" w:pos="0"/>
              </w:tabs>
              <w:suppressAutoHyphens/>
              <w:rPr>
                <w:rFonts w:ascii="Times New Roman" w:hAnsi="Times New Roman"/>
                <w:sz w:val="22"/>
                <w:szCs w:val="22"/>
              </w:rPr>
            </w:pPr>
            <w:r w:rsidRPr="00EF4A69">
              <w:rPr>
                <w:rFonts w:ascii="Times New Roman" w:hAnsi="Times New Roman"/>
                <w:sz w:val="22"/>
                <w:szCs w:val="22"/>
              </w:rPr>
              <w:t>October 15 – November 15</w:t>
            </w:r>
            <w:r w:rsidRPr="00EF4A69" w:rsidR="00E53E41">
              <w:rPr>
                <w:rFonts w:ascii="Times New Roman" w:hAnsi="Times New Roman"/>
                <w:sz w:val="22"/>
                <w:szCs w:val="22"/>
              </w:rPr>
              <w:t xml:space="preserve"> or beginning 1 week after OMB approval</w:t>
            </w:r>
          </w:p>
        </w:tc>
      </w:tr>
      <w:tr w14:paraId="3E3F0E13" w14:textId="77777777" w:rsidTr="008C0C8F">
        <w:tblPrEx>
          <w:tblW w:w="0" w:type="auto"/>
          <w:tblLook w:val="04A0"/>
        </w:tblPrEx>
        <w:tc>
          <w:tcPr>
            <w:tcW w:w="4675" w:type="dxa"/>
          </w:tcPr>
          <w:p w:rsidR="008C0C8F" w:rsidP="008C0C8F" w14:paraId="6504025F" w14:textId="0A20A292">
            <w:pPr>
              <w:tabs>
                <w:tab w:val="left" w:pos="0"/>
              </w:tabs>
              <w:suppressAutoHyphens/>
              <w:rPr>
                <w:rFonts w:ascii="Times New Roman" w:hAnsi="Times New Roman"/>
                <w:sz w:val="22"/>
                <w:szCs w:val="22"/>
              </w:rPr>
            </w:pPr>
            <w:r w:rsidRPr="00334A5F">
              <w:rPr>
                <w:rFonts w:ascii="Times New Roman" w:hAnsi="Times New Roman"/>
                <w:sz w:val="22"/>
                <w:szCs w:val="22"/>
              </w:rPr>
              <w:t xml:space="preserve">Analyze </w:t>
            </w:r>
            <w:r w:rsidRPr="00334A5F" w:rsidR="008B142B">
              <w:rPr>
                <w:rFonts w:ascii="Times New Roman" w:hAnsi="Times New Roman"/>
                <w:sz w:val="22"/>
                <w:szCs w:val="22"/>
              </w:rPr>
              <w:t xml:space="preserve">and share </w:t>
            </w:r>
            <w:r w:rsidRPr="00334A5F">
              <w:rPr>
                <w:rFonts w:ascii="Times New Roman" w:hAnsi="Times New Roman"/>
                <w:sz w:val="22"/>
                <w:szCs w:val="22"/>
              </w:rPr>
              <w:t>survey data</w:t>
            </w:r>
            <w:r w:rsidRPr="00334A5F" w:rsidR="008B142B">
              <w:rPr>
                <w:rFonts w:ascii="Times New Roman" w:hAnsi="Times New Roman"/>
                <w:sz w:val="22"/>
                <w:szCs w:val="22"/>
              </w:rPr>
              <w:t xml:space="preserve"> with federal partners</w:t>
            </w:r>
          </w:p>
        </w:tc>
        <w:tc>
          <w:tcPr>
            <w:tcW w:w="4675" w:type="dxa"/>
          </w:tcPr>
          <w:p w:rsidR="008C0C8F" w:rsidRPr="00EF4A69" w:rsidP="008C0C8F" w14:paraId="65DBD9CA" w14:textId="3A1DCA67">
            <w:pPr>
              <w:tabs>
                <w:tab w:val="left" w:pos="0"/>
              </w:tabs>
              <w:suppressAutoHyphens/>
              <w:rPr>
                <w:rFonts w:ascii="Times New Roman" w:hAnsi="Times New Roman"/>
                <w:sz w:val="22"/>
                <w:szCs w:val="22"/>
              </w:rPr>
            </w:pPr>
            <w:r w:rsidRPr="00EF4A69">
              <w:rPr>
                <w:rFonts w:ascii="Times New Roman" w:hAnsi="Times New Roman"/>
                <w:sz w:val="22"/>
                <w:szCs w:val="22"/>
              </w:rPr>
              <w:t>November 15</w:t>
            </w:r>
            <w:r w:rsidRPr="00EF4A69" w:rsidR="007144A6">
              <w:rPr>
                <w:rFonts w:ascii="Times New Roman" w:hAnsi="Times New Roman"/>
                <w:sz w:val="22"/>
                <w:szCs w:val="22"/>
              </w:rPr>
              <w:t xml:space="preserve"> – </w:t>
            </w:r>
            <w:r w:rsidRPr="00EF4A69">
              <w:rPr>
                <w:rFonts w:ascii="Times New Roman" w:hAnsi="Times New Roman"/>
                <w:sz w:val="22"/>
                <w:szCs w:val="22"/>
              </w:rPr>
              <w:t>December 15</w:t>
            </w:r>
            <w:r w:rsidRPr="00EF4A69" w:rsidR="00E53E41">
              <w:rPr>
                <w:rFonts w:ascii="Times New Roman" w:hAnsi="Times New Roman"/>
                <w:sz w:val="22"/>
                <w:szCs w:val="22"/>
              </w:rPr>
              <w:t xml:space="preserve"> or beginning 5 weeks after OMB approval</w:t>
            </w:r>
          </w:p>
        </w:tc>
      </w:tr>
    </w:tbl>
    <w:p w:rsidR="00F1484D" w:rsidRPr="00064F81" w:rsidP="006F229B" w14:paraId="4CC9367D" w14:textId="77777777">
      <w:pPr>
        <w:tabs>
          <w:tab w:val="left" w:pos="0"/>
        </w:tabs>
        <w:suppressAutoHyphens/>
        <w:spacing w:line="480" w:lineRule="auto"/>
        <w:rPr>
          <w:rFonts w:ascii="Times New Roman" w:hAnsi="Times New Roman"/>
          <w:sz w:val="22"/>
          <w:szCs w:val="22"/>
        </w:rPr>
      </w:pPr>
    </w:p>
    <w:p w:rsidR="00A308DB" w:rsidRPr="00064F81" w:rsidP="006F229B" w14:paraId="7B2A097B" w14:textId="77777777">
      <w:pPr>
        <w:pStyle w:val="Heading1"/>
        <w:spacing w:line="480" w:lineRule="auto"/>
        <w:rPr>
          <w:sz w:val="22"/>
          <w:szCs w:val="22"/>
        </w:rPr>
      </w:pPr>
      <w:bookmarkStart w:id="35" w:name="_Toc401831373"/>
      <w:bookmarkStart w:id="36" w:name="_Toc38990873"/>
      <w:r w:rsidRPr="00064F81">
        <w:rPr>
          <w:sz w:val="22"/>
          <w:szCs w:val="22"/>
        </w:rPr>
        <w:t xml:space="preserve">A17.  </w:t>
      </w:r>
      <w:r w:rsidRPr="00064F81" w:rsidR="001C6CBE">
        <w:rPr>
          <w:sz w:val="22"/>
          <w:szCs w:val="22"/>
        </w:rPr>
        <w:t>Displaying the OMB Approval Expiration Date.</w:t>
      </w:r>
      <w:bookmarkEnd w:id="35"/>
      <w:bookmarkEnd w:id="36"/>
    </w:p>
    <w:p w:rsidR="0062567E" w:rsidRPr="00064F81" w:rsidP="006F229B" w14:paraId="7B2A097D" w14:textId="77777777">
      <w:pPr>
        <w:pStyle w:val="ListParagraph"/>
        <w:widowControl/>
        <w:ind w:left="0"/>
        <w:contextualSpacing w:val="0"/>
        <w:rPr>
          <w:b/>
          <w:sz w:val="22"/>
          <w:szCs w:val="22"/>
        </w:rPr>
      </w:pPr>
      <w:r w:rsidRPr="00064F81">
        <w:rPr>
          <w:b/>
          <w:sz w:val="22"/>
          <w:szCs w:val="22"/>
        </w:rPr>
        <w:t>If seeking approval to not display the expiration date for OMB approval of the information collection, explain the reasons that display would be inappropriate.</w:t>
      </w:r>
    </w:p>
    <w:p w:rsidR="00ED28F2" w:rsidRPr="00064F81" w:rsidP="006F229B" w14:paraId="7B2A097F" w14:textId="1A36A4AB">
      <w:pPr>
        <w:tabs>
          <w:tab w:val="left" w:pos="-720"/>
        </w:tabs>
        <w:suppressAutoHyphens/>
        <w:spacing w:line="480" w:lineRule="auto"/>
        <w:rPr>
          <w:rFonts w:ascii="Times New Roman" w:hAnsi="Times New Roman"/>
          <w:sz w:val="22"/>
          <w:szCs w:val="22"/>
        </w:rPr>
      </w:pPr>
      <w:r>
        <w:rPr>
          <w:rFonts w:ascii="Times New Roman" w:hAnsi="Times New Roman"/>
          <w:sz w:val="22"/>
          <w:szCs w:val="22"/>
        </w:rPr>
        <w:tab/>
      </w:r>
      <w:r w:rsidR="003231D9">
        <w:rPr>
          <w:rFonts w:ascii="Times New Roman" w:hAnsi="Times New Roman"/>
          <w:sz w:val="22"/>
          <w:szCs w:val="22"/>
        </w:rPr>
        <w:t xml:space="preserve">The agency plans to display the expiration date for OMB approval of the information collection on all instruments.  </w:t>
      </w:r>
    </w:p>
    <w:p w:rsidR="00A308DB" w:rsidRPr="00064F81" w:rsidP="006F229B" w14:paraId="7B2A0981" w14:textId="77777777">
      <w:pPr>
        <w:pStyle w:val="Heading1"/>
        <w:spacing w:line="480" w:lineRule="auto"/>
        <w:rPr>
          <w:sz w:val="22"/>
          <w:szCs w:val="22"/>
        </w:rPr>
      </w:pPr>
      <w:bookmarkStart w:id="37" w:name="_Toc401831374"/>
      <w:bookmarkStart w:id="38" w:name="_Toc38990874"/>
      <w:r w:rsidRPr="00064F81">
        <w:rPr>
          <w:sz w:val="22"/>
          <w:szCs w:val="22"/>
        </w:rPr>
        <w:t>A18.  Exception</w:t>
      </w:r>
      <w:r w:rsidRPr="00064F81" w:rsidR="002568E6">
        <w:rPr>
          <w:sz w:val="22"/>
          <w:szCs w:val="22"/>
        </w:rPr>
        <w:t>s</w:t>
      </w:r>
      <w:r w:rsidRPr="00064F81">
        <w:rPr>
          <w:sz w:val="22"/>
          <w:szCs w:val="22"/>
        </w:rPr>
        <w:t xml:space="preserve"> to the certification statement identified in Item 19.</w:t>
      </w:r>
      <w:bookmarkEnd w:id="37"/>
      <w:bookmarkEnd w:id="38"/>
      <w:r w:rsidRPr="00064F81" w:rsidR="006F346E">
        <w:rPr>
          <w:sz w:val="22"/>
          <w:szCs w:val="22"/>
        </w:rPr>
        <w:t xml:space="preserve">  </w:t>
      </w:r>
    </w:p>
    <w:p w:rsidR="0062567E" w:rsidRPr="00064F81" w:rsidP="006F229B" w14:paraId="7B2A0983"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Explain each exception to the certification statement identified in Item 19 of the OMB  83-I" Certification for Paperwork Reduction Act."</w:t>
      </w:r>
    </w:p>
    <w:p w:rsidR="00ED28F2" w:rsidRPr="00064F81" w:rsidP="006F229B" w14:paraId="7B2A0985" w14:textId="6492A48B">
      <w:pPr>
        <w:tabs>
          <w:tab w:val="left" w:pos="-720"/>
        </w:tabs>
        <w:suppressAutoHyphens/>
        <w:spacing w:line="480" w:lineRule="auto"/>
        <w:rPr>
          <w:rFonts w:ascii="Times New Roman" w:hAnsi="Times New Roman"/>
          <w:sz w:val="22"/>
          <w:szCs w:val="22"/>
        </w:rPr>
      </w:pPr>
      <w:r>
        <w:rPr>
          <w:rFonts w:ascii="Times New Roman" w:hAnsi="Times New Roman"/>
          <w:sz w:val="22"/>
          <w:szCs w:val="22"/>
        </w:rPr>
        <w:tab/>
      </w:r>
      <w:r w:rsidRPr="00064F81" w:rsidR="00D51023">
        <w:rPr>
          <w:rFonts w:ascii="Times New Roman" w:hAnsi="Times New Roman"/>
          <w:sz w:val="22"/>
          <w:szCs w:val="22"/>
        </w:rPr>
        <w:t>FNS does not have any exceptions to the certification statement.</w:t>
      </w:r>
    </w:p>
    <w:p w:rsidR="006F346E" w:rsidRPr="00064F81" w:rsidP="006F229B" w14:paraId="7B2A0986" w14:textId="77777777">
      <w:pPr>
        <w:tabs>
          <w:tab w:val="left" w:pos="0"/>
        </w:tabs>
        <w:suppressAutoHyphens/>
        <w:spacing w:line="480" w:lineRule="auto"/>
        <w:rPr>
          <w:rFonts w:ascii="Times New Roman" w:hAnsi="Times New Roman"/>
          <w:sz w:val="22"/>
          <w:szCs w:val="22"/>
        </w:rPr>
      </w:pPr>
    </w:p>
    <w:sectPr w:rsidSect="00B13D45">
      <w:endnotePr>
        <w:numFmt w:val="decimal"/>
      </w:endnotePr>
      <w:pgSz w:w="12240" w:h="15840"/>
      <w:pgMar w:top="1440" w:right="1440" w:bottom="1440" w:left="1440" w:header="1440" w:footer="720" w:gutter="0"/>
      <w:pgNumType w:start="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571A4" w14:paraId="68B6B021" w14:textId="77777777">
      <w:pPr>
        <w:spacing w:line="20" w:lineRule="exact"/>
      </w:pPr>
    </w:p>
  </w:endnote>
  <w:endnote w:type="continuationSeparator" w:id="1">
    <w:p w:rsidR="00F571A4" w14:paraId="00C010AB" w14:textId="77777777">
      <w:r>
        <w:t xml:space="preserve"> </w:t>
      </w:r>
    </w:p>
  </w:endnote>
  <w:endnote w:type="continuationNotice" w:id="2">
    <w:p w:rsidR="00F571A4" w14:paraId="7AADF9D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sz w:val="22"/>
      </w:rPr>
      <w:id w:val="1278378497"/>
      <w:docPartObj>
        <w:docPartGallery w:val="Page Numbers (Bottom of Page)"/>
        <w:docPartUnique/>
      </w:docPartObj>
    </w:sdtPr>
    <w:sdtEndPr>
      <w:rPr>
        <w:noProof/>
      </w:rPr>
    </w:sdtEndPr>
    <w:sdtContent>
      <w:p w:rsidR="00094FEF" w:rsidRPr="00094FEF" w14:paraId="62C1943D" w14:textId="2D8109E2">
        <w:pPr>
          <w:pStyle w:val="Footer"/>
          <w:jc w:val="center"/>
          <w:rPr>
            <w:rFonts w:ascii="Times New Roman" w:hAnsi="Times New Roman"/>
            <w:sz w:val="22"/>
          </w:rPr>
        </w:pPr>
        <w:r w:rsidRPr="00094FEF">
          <w:rPr>
            <w:rFonts w:ascii="Times New Roman" w:hAnsi="Times New Roman"/>
            <w:sz w:val="22"/>
          </w:rPr>
          <w:fldChar w:fldCharType="begin"/>
        </w:r>
        <w:r w:rsidRPr="00094FEF">
          <w:rPr>
            <w:rFonts w:ascii="Times New Roman" w:hAnsi="Times New Roman"/>
            <w:sz w:val="22"/>
          </w:rPr>
          <w:instrText xml:space="preserve"> PAGE   \* MERGEFORMAT </w:instrText>
        </w:r>
        <w:r w:rsidRPr="00094FEF">
          <w:rPr>
            <w:rFonts w:ascii="Times New Roman" w:hAnsi="Times New Roman"/>
            <w:sz w:val="22"/>
          </w:rPr>
          <w:fldChar w:fldCharType="separate"/>
        </w:r>
        <w:r w:rsidR="001D218E">
          <w:rPr>
            <w:rFonts w:ascii="Times New Roman" w:hAnsi="Times New Roman"/>
            <w:noProof/>
            <w:sz w:val="22"/>
          </w:rPr>
          <w:t>7</w:t>
        </w:r>
        <w:r w:rsidRPr="00094FEF">
          <w:rPr>
            <w:rFonts w:ascii="Times New Roman" w:hAnsi="Times New Roman"/>
            <w:noProof/>
            <w:sz w:val="22"/>
          </w:rPr>
          <w:fldChar w:fldCharType="end"/>
        </w:r>
      </w:p>
    </w:sdtContent>
  </w:sdt>
  <w:p w:rsidR="00DD44E4" w14:paraId="7B2A099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FEF" w14:paraId="63D02B51" w14:textId="2E4AAF8A">
    <w:pPr>
      <w:pStyle w:val="Footer"/>
      <w:jc w:val="center"/>
    </w:pPr>
    <w:r>
      <w:fldChar w:fldCharType="begin"/>
    </w:r>
    <w:r>
      <w:instrText xml:space="preserve"> PAGE   \* MERGEFORMAT </w:instrText>
    </w:r>
    <w:r>
      <w:fldChar w:fldCharType="separate"/>
    </w:r>
    <w:r w:rsidR="001D218E">
      <w:rPr>
        <w:noProof/>
      </w:rPr>
      <w:t>15</w:t>
    </w:r>
    <w:r>
      <w:rPr>
        <w:noProof/>
      </w:rPr>
      <w:fldChar w:fldCharType="end"/>
    </w:r>
  </w:p>
  <w:p w:rsidR="00094FEF" w14:paraId="1AD997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571A4" w14:paraId="65EB70DE" w14:textId="77777777">
      <w:r>
        <w:separator/>
      </w:r>
    </w:p>
  </w:footnote>
  <w:footnote w:type="continuationSeparator" w:id="1">
    <w:p w:rsidR="00F571A4" w14:paraId="3C9FCEE8" w14:textId="77777777">
      <w:r>
        <w:continuationSeparator/>
      </w:r>
    </w:p>
  </w:footnote>
  <w:footnote w:type="continuationNotice" w:id="2">
    <w:p w:rsidR="00F571A4" w14:paraId="54B3CBA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409749B"/>
    <w:multiLevelType w:val="hybridMultilevel"/>
    <w:tmpl w:val="529EE33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AA04EF1"/>
    <w:multiLevelType w:val="hybridMultilevel"/>
    <w:tmpl w:val="7C0EB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2B4314B"/>
    <w:multiLevelType w:val="hybridMultilevel"/>
    <w:tmpl w:val="B0FC69C6"/>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42E5262"/>
    <w:multiLevelType w:val="hybridMultilevel"/>
    <w:tmpl w:val="5F68AE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75E3923"/>
    <w:multiLevelType w:val="hybridMultilevel"/>
    <w:tmpl w:val="51D6D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A0D0AC0"/>
    <w:multiLevelType w:val="hybridMultilevel"/>
    <w:tmpl w:val="29FE5B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1E142DFF"/>
    <w:multiLevelType w:val="hybridMultilevel"/>
    <w:tmpl w:val="A92221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0685FD2"/>
    <w:multiLevelType w:val="hybridMultilevel"/>
    <w:tmpl w:val="C8D65792"/>
    <w:lvl w:ilvl="0">
      <w:start w:val="1"/>
      <w:numFmt w:val="bullet"/>
      <w:lvlText w:val=""/>
      <w:lvlJc w:val="left"/>
      <w:pPr>
        <w:ind w:left="360" w:firstLine="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57B06CE"/>
    <w:multiLevelType w:val="hybridMultilevel"/>
    <w:tmpl w:val="7CD452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5FC749C"/>
    <w:multiLevelType w:val="hybridMultilevel"/>
    <w:tmpl w:val="C87A84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DF847AF"/>
    <w:multiLevelType w:val="hybridMultilevel"/>
    <w:tmpl w:val="93A0E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33772E0"/>
    <w:multiLevelType w:val="hybridMultilevel"/>
    <w:tmpl w:val="966E62CC"/>
    <w:lvl w:ilvl="0">
      <w:start w:val="14"/>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6F744C"/>
    <w:multiLevelType w:val="hybridMultilevel"/>
    <w:tmpl w:val="A2147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F3D36F7"/>
    <w:multiLevelType w:val="hybridMultilevel"/>
    <w:tmpl w:val="9B5A4EE4"/>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29871D9"/>
    <w:multiLevelType w:val="hybridMultilevel"/>
    <w:tmpl w:val="60A64604"/>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76D654A"/>
    <w:multiLevelType w:val="hybridMultilevel"/>
    <w:tmpl w:val="242E6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BE75AF"/>
    <w:multiLevelType w:val="hybridMultilevel"/>
    <w:tmpl w:val="39306B36"/>
    <w:lvl w:ilvl="0">
      <w:start w:val="0"/>
      <w:numFmt w:val="bullet"/>
      <w:lvlText w:val=""/>
      <w:lvlJc w:val="left"/>
      <w:pPr>
        <w:ind w:left="1080" w:hanging="72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C243F7A"/>
    <w:multiLevelType w:val="hybridMultilevel"/>
    <w:tmpl w:val="CB0E5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6F7015B"/>
    <w:multiLevelType w:val="hybridMultilevel"/>
    <w:tmpl w:val="4E92A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6709DB"/>
    <w:multiLevelType w:val="hybridMultilevel"/>
    <w:tmpl w:val="910E3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B063ACE"/>
    <w:multiLevelType w:val="hybridMultilevel"/>
    <w:tmpl w:val="76F4C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8">
    <w:nsid w:val="6ED40C0E"/>
    <w:multiLevelType w:val="hybridMultilevel"/>
    <w:tmpl w:val="6570FA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2D06BF5"/>
    <w:multiLevelType w:val="hybridMultilevel"/>
    <w:tmpl w:val="C21653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41">
    <w:nsid w:val="7B8C067B"/>
    <w:multiLevelType w:val="hybridMultilevel"/>
    <w:tmpl w:val="3626BE84"/>
    <w:lvl w:ilvl="0">
      <w:start w:val="1"/>
      <w:numFmt w:val="decimal"/>
      <w:lvlText w:val="(%1)"/>
      <w:lvlJc w:val="left"/>
      <w:pPr>
        <w:ind w:left="2520" w:hanging="360"/>
      </w:pPr>
      <w:rPr>
        <w:rFonts w:hint="default"/>
        <w:sz w:val="2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2">
    <w:nsid w:val="7C0E75C1"/>
    <w:multiLevelType w:val="hybridMultilevel"/>
    <w:tmpl w:val="7D8AB2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0"/>
  </w:num>
  <w:num w:numId="3">
    <w:abstractNumId w:val="37"/>
  </w:num>
  <w:num w:numId="4">
    <w:abstractNumId w:val="12"/>
  </w:num>
  <w:num w:numId="5">
    <w:abstractNumId w:val="4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6"/>
  </w:num>
  <w:num w:numId="18">
    <w:abstractNumId w:val="18"/>
  </w:num>
  <w:num w:numId="19">
    <w:abstractNumId w:val="10"/>
  </w:num>
  <w:num w:numId="20">
    <w:abstractNumId w:val="35"/>
  </w:num>
  <w:num w:numId="21">
    <w:abstractNumId w:val="30"/>
  </w:num>
  <w:num w:numId="22">
    <w:abstractNumId w:val="27"/>
  </w:num>
  <w:num w:numId="23">
    <w:abstractNumId w:val="42"/>
  </w:num>
  <w:num w:numId="24">
    <w:abstractNumId w:val="23"/>
  </w:num>
  <w:num w:numId="25">
    <w:abstractNumId w:val="11"/>
  </w:num>
  <w:num w:numId="26">
    <w:abstractNumId w:val="25"/>
  </w:num>
  <w:num w:numId="27">
    <w:abstractNumId w:val="21"/>
  </w:num>
  <w:num w:numId="28">
    <w:abstractNumId w:val="32"/>
  </w:num>
  <w:num w:numId="29">
    <w:abstractNumId w:val="17"/>
  </w:num>
  <w:num w:numId="30">
    <w:abstractNumId w:val="20"/>
  </w:num>
  <w:num w:numId="31">
    <w:abstractNumId w:val="38"/>
  </w:num>
  <w:num w:numId="32">
    <w:abstractNumId w:val="31"/>
  </w:num>
  <w:num w:numId="33">
    <w:abstractNumId w:val="33"/>
  </w:num>
  <w:num w:numId="34">
    <w:abstractNumId w:val="22"/>
  </w:num>
  <w:num w:numId="35">
    <w:abstractNumId w:val="41"/>
  </w:num>
  <w:num w:numId="36">
    <w:abstractNumId w:val="34"/>
  </w:num>
  <w:num w:numId="37">
    <w:abstractNumId w:val="19"/>
  </w:num>
  <w:num w:numId="38">
    <w:abstractNumId w:val="16"/>
  </w:num>
  <w:num w:numId="39">
    <w:abstractNumId w:val="28"/>
  </w:num>
  <w:num w:numId="40">
    <w:abstractNumId w:val="29"/>
  </w:num>
  <w:num w:numId="41">
    <w:abstractNumId w:val="13"/>
  </w:num>
  <w:num w:numId="42">
    <w:abstractNumId w:val="24"/>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1B3"/>
    <w:rsid w:val="0000129E"/>
    <w:rsid w:val="00001CB2"/>
    <w:rsid w:val="00001DDD"/>
    <w:rsid w:val="00003E15"/>
    <w:rsid w:val="00003EA5"/>
    <w:rsid w:val="00006364"/>
    <w:rsid w:val="00006F99"/>
    <w:rsid w:val="00007044"/>
    <w:rsid w:val="000076A1"/>
    <w:rsid w:val="00007847"/>
    <w:rsid w:val="0000790A"/>
    <w:rsid w:val="00010DE3"/>
    <w:rsid w:val="00010DEC"/>
    <w:rsid w:val="00011898"/>
    <w:rsid w:val="00014023"/>
    <w:rsid w:val="000145E1"/>
    <w:rsid w:val="00014B4D"/>
    <w:rsid w:val="000159DB"/>
    <w:rsid w:val="00015FCF"/>
    <w:rsid w:val="000163EB"/>
    <w:rsid w:val="00021201"/>
    <w:rsid w:val="00021EED"/>
    <w:rsid w:val="000223C1"/>
    <w:rsid w:val="00022592"/>
    <w:rsid w:val="000234FF"/>
    <w:rsid w:val="00023521"/>
    <w:rsid w:val="00023BFF"/>
    <w:rsid w:val="00025470"/>
    <w:rsid w:val="00027233"/>
    <w:rsid w:val="00032621"/>
    <w:rsid w:val="000329F0"/>
    <w:rsid w:val="00036078"/>
    <w:rsid w:val="000372CB"/>
    <w:rsid w:val="000373C7"/>
    <w:rsid w:val="00040718"/>
    <w:rsid w:val="000417D2"/>
    <w:rsid w:val="000431A5"/>
    <w:rsid w:val="0004364B"/>
    <w:rsid w:val="000438E8"/>
    <w:rsid w:val="000447C0"/>
    <w:rsid w:val="00044D00"/>
    <w:rsid w:val="0004539F"/>
    <w:rsid w:val="000460EC"/>
    <w:rsid w:val="0004668E"/>
    <w:rsid w:val="00047338"/>
    <w:rsid w:val="000507EA"/>
    <w:rsid w:val="00052C5C"/>
    <w:rsid w:val="00052EFF"/>
    <w:rsid w:val="00053AB5"/>
    <w:rsid w:val="000542C9"/>
    <w:rsid w:val="00054647"/>
    <w:rsid w:val="00054E5E"/>
    <w:rsid w:val="00056479"/>
    <w:rsid w:val="0006004A"/>
    <w:rsid w:val="0006089A"/>
    <w:rsid w:val="00061797"/>
    <w:rsid w:val="00061FC3"/>
    <w:rsid w:val="000621C5"/>
    <w:rsid w:val="00063761"/>
    <w:rsid w:val="00063800"/>
    <w:rsid w:val="0006449A"/>
    <w:rsid w:val="00064754"/>
    <w:rsid w:val="00064F81"/>
    <w:rsid w:val="00065565"/>
    <w:rsid w:val="0006609B"/>
    <w:rsid w:val="00066AB6"/>
    <w:rsid w:val="00067CD2"/>
    <w:rsid w:val="00070A9C"/>
    <w:rsid w:val="00071ACF"/>
    <w:rsid w:val="00072177"/>
    <w:rsid w:val="00072C97"/>
    <w:rsid w:val="000750F4"/>
    <w:rsid w:val="00075687"/>
    <w:rsid w:val="00075AFC"/>
    <w:rsid w:val="00076D3A"/>
    <w:rsid w:val="0008084F"/>
    <w:rsid w:val="00080BF1"/>
    <w:rsid w:val="00080C3F"/>
    <w:rsid w:val="000812F7"/>
    <w:rsid w:val="000814FD"/>
    <w:rsid w:val="000836F8"/>
    <w:rsid w:val="00084B36"/>
    <w:rsid w:val="00084CC7"/>
    <w:rsid w:val="00086831"/>
    <w:rsid w:val="0008799C"/>
    <w:rsid w:val="00090155"/>
    <w:rsid w:val="0009049D"/>
    <w:rsid w:val="00090C98"/>
    <w:rsid w:val="00093427"/>
    <w:rsid w:val="00093B60"/>
    <w:rsid w:val="00094AD5"/>
    <w:rsid w:val="00094FEF"/>
    <w:rsid w:val="0009567D"/>
    <w:rsid w:val="00095C26"/>
    <w:rsid w:val="000A28C4"/>
    <w:rsid w:val="000A34BE"/>
    <w:rsid w:val="000A3781"/>
    <w:rsid w:val="000A4942"/>
    <w:rsid w:val="000A4F8D"/>
    <w:rsid w:val="000A7424"/>
    <w:rsid w:val="000B06F3"/>
    <w:rsid w:val="000B26F3"/>
    <w:rsid w:val="000B369C"/>
    <w:rsid w:val="000B3EF0"/>
    <w:rsid w:val="000B50C9"/>
    <w:rsid w:val="000B7836"/>
    <w:rsid w:val="000C089B"/>
    <w:rsid w:val="000C10F7"/>
    <w:rsid w:val="000C1EF0"/>
    <w:rsid w:val="000C42DD"/>
    <w:rsid w:val="000C4B6C"/>
    <w:rsid w:val="000C55A2"/>
    <w:rsid w:val="000C5B0F"/>
    <w:rsid w:val="000C6173"/>
    <w:rsid w:val="000C74EA"/>
    <w:rsid w:val="000D049B"/>
    <w:rsid w:val="000D0C93"/>
    <w:rsid w:val="000D17F6"/>
    <w:rsid w:val="000D1A5B"/>
    <w:rsid w:val="000D279A"/>
    <w:rsid w:val="000D2C92"/>
    <w:rsid w:val="000D2CDB"/>
    <w:rsid w:val="000D565B"/>
    <w:rsid w:val="000D5750"/>
    <w:rsid w:val="000D6419"/>
    <w:rsid w:val="000D6E8C"/>
    <w:rsid w:val="000D724C"/>
    <w:rsid w:val="000E1CA0"/>
    <w:rsid w:val="000E2E6E"/>
    <w:rsid w:val="000E3CC6"/>
    <w:rsid w:val="000E4107"/>
    <w:rsid w:val="000E61B9"/>
    <w:rsid w:val="000E6CC9"/>
    <w:rsid w:val="000E7822"/>
    <w:rsid w:val="000E7D6D"/>
    <w:rsid w:val="000F1885"/>
    <w:rsid w:val="000F1BD4"/>
    <w:rsid w:val="000F24C8"/>
    <w:rsid w:val="000F2BAE"/>
    <w:rsid w:val="000F4EE7"/>
    <w:rsid w:val="000F52ED"/>
    <w:rsid w:val="000F6949"/>
    <w:rsid w:val="001035B1"/>
    <w:rsid w:val="001052BD"/>
    <w:rsid w:val="0010698D"/>
    <w:rsid w:val="00106A09"/>
    <w:rsid w:val="00110773"/>
    <w:rsid w:val="00114D11"/>
    <w:rsid w:val="00115E73"/>
    <w:rsid w:val="001170E4"/>
    <w:rsid w:val="00117A58"/>
    <w:rsid w:val="00120E7F"/>
    <w:rsid w:val="00121633"/>
    <w:rsid w:val="00122007"/>
    <w:rsid w:val="0012249E"/>
    <w:rsid w:val="0012531F"/>
    <w:rsid w:val="00127364"/>
    <w:rsid w:val="00130FB4"/>
    <w:rsid w:val="00132669"/>
    <w:rsid w:val="00132EF8"/>
    <w:rsid w:val="00132F0C"/>
    <w:rsid w:val="0013306C"/>
    <w:rsid w:val="001334EF"/>
    <w:rsid w:val="00133961"/>
    <w:rsid w:val="0013469F"/>
    <w:rsid w:val="001359A8"/>
    <w:rsid w:val="001361A9"/>
    <w:rsid w:val="001363FB"/>
    <w:rsid w:val="00137C85"/>
    <w:rsid w:val="00143411"/>
    <w:rsid w:val="0014383A"/>
    <w:rsid w:val="00143852"/>
    <w:rsid w:val="001441B4"/>
    <w:rsid w:val="00145FCB"/>
    <w:rsid w:val="00146C49"/>
    <w:rsid w:val="0014751E"/>
    <w:rsid w:val="0015139F"/>
    <w:rsid w:val="00151D7B"/>
    <w:rsid w:val="00151DF5"/>
    <w:rsid w:val="00154D85"/>
    <w:rsid w:val="001563DF"/>
    <w:rsid w:val="00156839"/>
    <w:rsid w:val="00157282"/>
    <w:rsid w:val="00160DAC"/>
    <w:rsid w:val="001613F6"/>
    <w:rsid w:val="00166501"/>
    <w:rsid w:val="001673BF"/>
    <w:rsid w:val="00167686"/>
    <w:rsid w:val="001707E2"/>
    <w:rsid w:val="00171619"/>
    <w:rsid w:val="001722FF"/>
    <w:rsid w:val="00172B17"/>
    <w:rsid w:val="0017346F"/>
    <w:rsid w:val="0017348C"/>
    <w:rsid w:val="0017514E"/>
    <w:rsid w:val="00180150"/>
    <w:rsid w:val="00180545"/>
    <w:rsid w:val="001807E9"/>
    <w:rsid w:val="00182728"/>
    <w:rsid w:val="001829D2"/>
    <w:rsid w:val="0018306B"/>
    <w:rsid w:val="001834A9"/>
    <w:rsid w:val="0018456B"/>
    <w:rsid w:val="0018526A"/>
    <w:rsid w:val="00185270"/>
    <w:rsid w:val="00186A1C"/>
    <w:rsid w:val="0018740F"/>
    <w:rsid w:val="001912C2"/>
    <w:rsid w:val="0019387C"/>
    <w:rsid w:val="00193D4D"/>
    <w:rsid w:val="001964E8"/>
    <w:rsid w:val="001A01C9"/>
    <w:rsid w:val="001A63AF"/>
    <w:rsid w:val="001B1E25"/>
    <w:rsid w:val="001B3D92"/>
    <w:rsid w:val="001B64CE"/>
    <w:rsid w:val="001B7724"/>
    <w:rsid w:val="001C0FDB"/>
    <w:rsid w:val="001C101C"/>
    <w:rsid w:val="001C15C7"/>
    <w:rsid w:val="001C1A69"/>
    <w:rsid w:val="001C256E"/>
    <w:rsid w:val="001C3644"/>
    <w:rsid w:val="001C3A4C"/>
    <w:rsid w:val="001C4C39"/>
    <w:rsid w:val="001C5266"/>
    <w:rsid w:val="001C5B13"/>
    <w:rsid w:val="001C685C"/>
    <w:rsid w:val="001C6CBE"/>
    <w:rsid w:val="001C70AF"/>
    <w:rsid w:val="001C7DC9"/>
    <w:rsid w:val="001D16D0"/>
    <w:rsid w:val="001D1F6E"/>
    <w:rsid w:val="001D218E"/>
    <w:rsid w:val="001D2F45"/>
    <w:rsid w:val="001D343E"/>
    <w:rsid w:val="001D4FB0"/>
    <w:rsid w:val="001D7944"/>
    <w:rsid w:val="001E0748"/>
    <w:rsid w:val="001E22E9"/>
    <w:rsid w:val="001E2546"/>
    <w:rsid w:val="001E523A"/>
    <w:rsid w:val="001E5E66"/>
    <w:rsid w:val="001E668C"/>
    <w:rsid w:val="001F054A"/>
    <w:rsid w:val="001F29A4"/>
    <w:rsid w:val="001F4BF5"/>
    <w:rsid w:val="001F52A2"/>
    <w:rsid w:val="001F549E"/>
    <w:rsid w:val="001F59ED"/>
    <w:rsid w:val="001F6E85"/>
    <w:rsid w:val="001F73D9"/>
    <w:rsid w:val="0020095A"/>
    <w:rsid w:val="002009FA"/>
    <w:rsid w:val="00200C66"/>
    <w:rsid w:val="00201068"/>
    <w:rsid w:val="00201287"/>
    <w:rsid w:val="00201CB0"/>
    <w:rsid w:val="00203512"/>
    <w:rsid w:val="00204C8E"/>
    <w:rsid w:val="00204E6E"/>
    <w:rsid w:val="00205B44"/>
    <w:rsid w:val="002062CF"/>
    <w:rsid w:val="002075EB"/>
    <w:rsid w:val="00210D68"/>
    <w:rsid w:val="00210FA8"/>
    <w:rsid w:val="002114C1"/>
    <w:rsid w:val="00212905"/>
    <w:rsid w:val="00213436"/>
    <w:rsid w:val="00215CC6"/>
    <w:rsid w:val="0022081A"/>
    <w:rsid w:val="00222EDC"/>
    <w:rsid w:val="0022443A"/>
    <w:rsid w:val="002251B2"/>
    <w:rsid w:val="0023030A"/>
    <w:rsid w:val="00231BE4"/>
    <w:rsid w:val="00231C61"/>
    <w:rsid w:val="00235EB3"/>
    <w:rsid w:val="002370B7"/>
    <w:rsid w:val="00237987"/>
    <w:rsid w:val="00241834"/>
    <w:rsid w:val="00243067"/>
    <w:rsid w:val="00245150"/>
    <w:rsid w:val="00245CF0"/>
    <w:rsid w:val="00246457"/>
    <w:rsid w:val="002468EE"/>
    <w:rsid w:val="00250B9F"/>
    <w:rsid w:val="00250CEF"/>
    <w:rsid w:val="00252CF2"/>
    <w:rsid w:val="00253ECC"/>
    <w:rsid w:val="00255137"/>
    <w:rsid w:val="0025683E"/>
    <w:rsid w:val="002568E6"/>
    <w:rsid w:val="002600B7"/>
    <w:rsid w:val="00260182"/>
    <w:rsid w:val="00260885"/>
    <w:rsid w:val="002616CB"/>
    <w:rsid w:val="00262485"/>
    <w:rsid w:val="00262817"/>
    <w:rsid w:val="0026333C"/>
    <w:rsid w:val="002649A9"/>
    <w:rsid w:val="00264A09"/>
    <w:rsid w:val="00265623"/>
    <w:rsid w:val="00265F9D"/>
    <w:rsid w:val="002677D0"/>
    <w:rsid w:val="00267E64"/>
    <w:rsid w:val="00270D71"/>
    <w:rsid w:val="00272DD6"/>
    <w:rsid w:val="002737E9"/>
    <w:rsid w:val="00275494"/>
    <w:rsid w:val="0027695F"/>
    <w:rsid w:val="00283364"/>
    <w:rsid w:val="002900F6"/>
    <w:rsid w:val="00290D26"/>
    <w:rsid w:val="00292FAA"/>
    <w:rsid w:val="002953EF"/>
    <w:rsid w:val="002954B1"/>
    <w:rsid w:val="00295811"/>
    <w:rsid w:val="00295CC0"/>
    <w:rsid w:val="002A1B3D"/>
    <w:rsid w:val="002A2B27"/>
    <w:rsid w:val="002A390D"/>
    <w:rsid w:val="002A7390"/>
    <w:rsid w:val="002B0654"/>
    <w:rsid w:val="002B46E1"/>
    <w:rsid w:val="002B4F85"/>
    <w:rsid w:val="002B6598"/>
    <w:rsid w:val="002C05AC"/>
    <w:rsid w:val="002C106E"/>
    <w:rsid w:val="002C2401"/>
    <w:rsid w:val="002C2C53"/>
    <w:rsid w:val="002C4936"/>
    <w:rsid w:val="002C4A84"/>
    <w:rsid w:val="002C6748"/>
    <w:rsid w:val="002C7B26"/>
    <w:rsid w:val="002D0DED"/>
    <w:rsid w:val="002D1E33"/>
    <w:rsid w:val="002D46DF"/>
    <w:rsid w:val="002D47CD"/>
    <w:rsid w:val="002D68D1"/>
    <w:rsid w:val="002D738E"/>
    <w:rsid w:val="002E1315"/>
    <w:rsid w:val="002E1A35"/>
    <w:rsid w:val="002E1C66"/>
    <w:rsid w:val="002E37A1"/>
    <w:rsid w:val="002E3B1B"/>
    <w:rsid w:val="002E3D8B"/>
    <w:rsid w:val="002E3E5E"/>
    <w:rsid w:val="002E40A9"/>
    <w:rsid w:val="002E6B5E"/>
    <w:rsid w:val="002E7427"/>
    <w:rsid w:val="002F2888"/>
    <w:rsid w:val="002F28FD"/>
    <w:rsid w:val="002F3249"/>
    <w:rsid w:val="002F3867"/>
    <w:rsid w:val="002F4036"/>
    <w:rsid w:val="002F5951"/>
    <w:rsid w:val="002F6267"/>
    <w:rsid w:val="00304807"/>
    <w:rsid w:val="003066F8"/>
    <w:rsid w:val="00307D2B"/>
    <w:rsid w:val="0031040A"/>
    <w:rsid w:val="0031071F"/>
    <w:rsid w:val="00311FA2"/>
    <w:rsid w:val="00312416"/>
    <w:rsid w:val="003125D7"/>
    <w:rsid w:val="00312A60"/>
    <w:rsid w:val="0031355A"/>
    <w:rsid w:val="00313A06"/>
    <w:rsid w:val="003140F4"/>
    <w:rsid w:val="00314B89"/>
    <w:rsid w:val="00314EB7"/>
    <w:rsid w:val="00315029"/>
    <w:rsid w:val="003164E9"/>
    <w:rsid w:val="003177D5"/>
    <w:rsid w:val="003231D9"/>
    <w:rsid w:val="00323615"/>
    <w:rsid w:val="00324C06"/>
    <w:rsid w:val="00324F81"/>
    <w:rsid w:val="00325195"/>
    <w:rsid w:val="0032533B"/>
    <w:rsid w:val="00326F10"/>
    <w:rsid w:val="0033223C"/>
    <w:rsid w:val="00332E10"/>
    <w:rsid w:val="00333190"/>
    <w:rsid w:val="003333DF"/>
    <w:rsid w:val="00334635"/>
    <w:rsid w:val="00334A5F"/>
    <w:rsid w:val="0033630C"/>
    <w:rsid w:val="0033721D"/>
    <w:rsid w:val="00341BC3"/>
    <w:rsid w:val="00341DA8"/>
    <w:rsid w:val="00341DEE"/>
    <w:rsid w:val="00342170"/>
    <w:rsid w:val="00343967"/>
    <w:rsid w:val="0034535B"/>
    <w:rsid w:val="0034537B"/>
    <w:rsid w:val="00350550"/>
    <w:rsid w:val="00350F76"/>
    <w:rsid w:val="003518F0"/>
    <w:rsid w:val="003521A9"/>
    <w:rsid w:val="0035606E"/>
    <w:rsid w:val="00356A9C"/>
    <w:rsid w:val="00356D92"/>
    <w:rsid w:val="00357992"/>
    <w:rsid w:val="00360B8B"/>
    <w:rsid w:val="003637E7"/>
    <w:rsid w:val="003638AE"/>
    <w:rsid w:val="003642F1"/>
    <w:rsid w:val="0036497A"/>
    <w:rsid w:val="003651AE"/>
    <w:rsid w:val="00366BB8"/>
    <w:rsid w:val="00367FFE"/>
    <w:rsid w:val="0037115C"/>
    <w:rsid w:val="00372784"/>
    <w:rsid w:val="00376E39"/>
    <w:rsid w:val="003770FE"/>
    <w:rsid w:val="003811E4"/>
    <w:rsid w:val="00381AB8"/>
    <w:rsid w:val="00383354"/>
    <w:rsid w:val="00383C0A"/>
    <w:rsid w:val="00385A58"/>
    <w:rsid w:val="00386068"/>
    <w:rsid w:val="003874A5"/>
    <w:rsid w:val="00387FDB"/>
    <w:rsid w:val="00391C73"/>
    <w:rsid w:val="00393405"/>
    <w:rsid w:val="00394152"/>
    <w:rsid w:val="00395831"/>
    <w:rsid w:val="0039596D"/>
    <w:rsid w:val="00396E91"/>
    <w:rsid w:val="003A155F"/>
    <w:rsid w:val="003A222F"/>
    <w:rsid w:val="003A255D"/>
    <w:rsid w:val="003A4F9D"/>
    <w:rsid w:val="003A5480"/>
    <w:rsid w:val="003A556E"/>
    <w:rsid w:val="003A5C82"/>
    <w:rsid w:val="003A7703"/>
    <w:rsid w:val="003B0FD0"/>
    <w:rsid w:val="003B10E4"/>
    <w:rsid w:val="003B1199"/>
    <w:rsid w:val="003B1D07"/>
    <w:rsid w:val="003B28E2"/>
    <w:rsid w:val="003B4C92"/>
    <w:rsid w:val="003B4D28"/>
    <w:rsid w:val="003C0BA2"/>
    <w:rsid w:val="003C2346"/>
    <w:rsid w:val="003C3FCC"/>
    <w:rsid w:val="003C41FC"/>
    <w:rsid w:val="003C5293"/>
    <w:rsid w:val="003C5389"/>
    <w:rsid w:val="003C5E7D"/>
    <w:rsid w:val="003C646A"/>
    <w:rsid w:val="003C6BDD"/>
    <w:rsid w:val="003C7D7E"/>
    <w:rsid w:val="003D2FA4"/>
    <w:rsid w:val="003D3135"/>
    <w:rsid w:val="003D6927"/>
    <w:rsid w:val="003E0D93"/>
    <w:rsid w:val="003E15A5"/>
    <w:rsid w:val="003E2F2D"/>
    <w:rsid w:val="003E39D3"/>
    <w:rsid w:val="003E465C"/>
    <w:rsid w:val="003E64F6"/>
    <w:rsid w:val="003E7CF5"/>
    <w:rsid w:val="003F07CD"/>
    <w:rsid w:val="003F33D5"/>
    <w:rsid w:val="003F7EFD"/>
    <w:rsid w:val="004000FA"/>
    <w:rsid w:val="00400754"/>
    <w:rsid w:val="004012F8"/>
    <w:rsid w:val="004033DD"/>
    <w:rsid w:val="004037F9"/>
    <w:rsid w:val="0040495B"/>
    <w:rsid w:val="004060BE"/>
    <w:rsid w:val="004061F0"/>
    <w:rsid w:val="00407AEA"/>
    <w:rsid w:val="004113AB"/>
    <w:rsid w:val="00411D92"/>
    <w:rsid w:val="004127EA"/>
    <w:rsid w:val="00413B1A"/>
    <w:rsid w:val="00414BEB"/>
    <w:rsid w:val="00415AE6"/>
    <w:rsid w:val="0041634F"/>
    <w:rsid w:val="004171EC"/>
    <w:rsid w:val="00417C54"/>
    <w:rsid w:val="00422042"/>
    <w:rsid w:val="00422327"/>
    <w:rsid w:val="00426F2B"/>
    <w:rsid w:val="0043148A"/>
    <w:rsid w:val="00431975"/>
    <w:rsid w:val="00432716"/>
    <w:rsid w:val="0043383F"/>
    <w:rsid w:val="00435AB5"/>
    <w:rsid w:val="00437234"/>
    <w:rsid w:val="00437471"/>
    <w:rsid w:val="00440392"/>
    <w:rsid w:val="0044069E"/>
    <w:rsid w:val="00442B73"/>
    <w:rsid w:val="00443A6D"/>
    <w:rsid w:val="00444229"/>
    <w:rsid w:val="004459C6"/>
    <w:rsid w:val="00446314"/>
    <w:rsid w:val="004470D5"/>
    <w:rsid w:val="00447C1E"/>
    <w:rsid w:val="00451A86"/>
    <w:rsid w:val="00451AAD"/>
    <w:rsid w:val="00451DEC"/>
    <w:rsid w:val="00452E03"/>
    <w:rsid w:val="00455134"/>
    <w:rsid w:val="004600D7"/>
    <w:rsid w:val="00462B00"/>
    <w:rsid w:val="00462C4E"/>
    <w:rsid w:val="0046423B"/>
    <w:rsid w:val="004652FD"/>
    <w:rsid w:val="00466691"/>
    <w:rsid w:val="004672E1"/>
    <w:rsid w:val="004708FD"/>
    <w:rsid w:val="00471312"/>
    <w:rsid w:val="004714B1"/>
    <w:rsid w:val="0047227C"/>
    <w:rsid w:val="00472A8F"/>
    <w:rsid w:val="00472E23"/>
    <w:rsid w:val="004734CF"/>
    <w:rsid w:val="0047436D"/>
    <w:rsid w:val="00474A8E"/>
    <w:rsid w:val="004752E2"/>
    <w:rsid w:val="0047544E"/>
    <w:rsid w:val="0047561A"/>
    <w:rsid w:val="00476676"/>
    <w:rsid w:val="00477E91"/>
    <w:rsid w:val="0048076C"/>
    <w:rsid w:val="004831CB"/>
    <w:rsid w:val="00483781"/>
    <w:rsid w:val="00483CCC"/>
    <w:rsid w:val="00483F2C"/>
    <w:rsid w:val="00494A82"/>
    <w:rsid w:val="00496E51"/>
    <w:rsid w:val="004976BB"/>
    <w:rsid w:val="004A2D34"/>
    <w:rsid w:val="004A2F08"/>
    <w:rsid w:val="004A48CA"/>
    <w:rsid w:val="004A543C"/>
    <w:rsid w:val="004A6286"/>
    <w:rsid w:val="004A6581"/>
    <w:rsid w:val="004A70B8"/>
    <w:rsid w:val="004B46EC"/>
    <w:rsid w:val="004B4FA7"/>
    <w:rsid w:val="004B5BE1"/>
    <w:rsid w:val="004B784F"/>
    <w:rsid w:val="004C2E49"/>
    <w:rsid w:val="004C50AE"/>
    <w:rsid w:val="004C615B"/>
    <w:rsid w:val="004C65DB"/>
    <w:rsid w:val="004C69A7"/>
    <w:rsid w:val="004C719C"/>
    <w:rsid w:val="004D04AD"/>
    <w:rsid w:val="004D1FDB"/>
    <w:rsid w:val="004D3638"/>
    <w:rsid w:val="004D3903"/>
    <w:rsid w:val="004D43D3"/>
    <w:rsid w:val="004D5E86"/>
    <w:rsid w:val="004E11D8"/>
    <w:rsid w:val="004E160F"/>
    <w:rsid w:val="004E1651"/>
    <w:rsid w:val="004E4959"/>
    <w:rsid w:val="004E5D8C"/>
    <w:rsid w:val="004E5F80"/>
    <w:rsid w:val="004E6BFA"/>
    <w:rsid w:val="004E72D3"/>
    <w:rsid w:val="004E7651"/>
    <w:rsid w:val="004E7FD0"/>
    <w:rsid w:val="004F22CB"/>
    <w:rsid w:val="004F2540"/>
    <w:rsid w:val="004F2F54"/>
    <w:rsid w:val="004F4886"/>
    <w:rsid w:val="004F6EDF"/>
    <w:rsid w:val="004F72C7"/>
    <w:rsid w:val="004F77ED"/>
    <w:rsid w:val="004F7BCE"/>
    <w:rsid w:val="0050255B"/>
    <w:rsid w:val="00503920"/>
    <w:rsid w:val="00503F52"/>
    <w:rsid w:val="00505C81"/>
    <w:rsid w:val="00505DE7"/>
    <w:rsid w:val="00506D32"/>
    <w:rsid w:val="005072CD"/>
    <w:rsid w:val="005078E9"/>
    <w:rsid w:val="00510518"/>
    <w:rsid w:val="0051085D"/>
    <w:rsid w:val="00510BCC"/>
    <w:rsid w:val="00510D59"/>
    <w:rsid w:val="00511375"/>
    <w:rsid w:val="00511668"/>
    <w:rsid w:val="00511934"/>
    <w:rsid w:val="00512C6B"/>
    <w:rsid w:val="00517C92"/>
    <w:rsid w:val="00520A94"/>
    <w:rsid w:val="00520AFC"/>
    <w:rsid w:val="005212F5"/>
    <w:rsid w:val="00521650"/>
    <w:rsid w:val="005234BE"/>
    <w:rsid w:val="00524B13"/>
    <w:rsid w:val="00525AB7"/>
    <w:rsid w:val="005266CA"/>
    <w:rsid w:val="0053083A"/>
    <w:rsid w:val="00532C45"/>
    <w:rsid w:val="00532E65"/>
    <w:rsid w:val="005358BC"/>
    <w:rsid w:val="005364A3"/>
    <w:rsid w:val="0053713F"/>
    <w:rsid w:val="00537800"/>
    <w:rsid w:val="00540608"/>
    <w:rsid w:val="00542038"/>
    <w:rsid w:val="00542051"/>
    <w:rsid w:val="00542C4F"/>
    <w:rsid w:val="00543F18"/>
    <w:rsid w:val="005445BE"/>
    <w:rsid w:val="0054546F"/>
    <w:rsid w:val="00545890"/>
    <w:rsid w:val="00546A27"/>
    <w:rsid w:val="00546AD1"/>
    <w:rsid w:val="00550A3B"/>
    <w:rsid w:val="00550E21"/>
    <w:rsid w:val="0055158F"/>
    <w:rsid w:val="005524A2"/>
    <w:rsid w:val="005547E1"/>
    <w:rsid w:val="00556A05"/>
    <w:rsid w:val="005601C3"/>
    <w:rsid w:val="00560A01"/>
    <w:rsid w:val="00563EAF"/>
    <w:rsid w:val="0056518C"/>
    <w:rsid w:val="00565D5B"/>
    <w:rsid w:val="005674F7"/>
    <w:rsid w:val="00567DE7"/>
    <w:rsid w:val="005721E3"/>
    <w:rsid w:val="0057422A"/>
    <w:rsid w:val="00576109"/>
    <w:rsid w:val="00580507"/>
    <w:rsid w:val="00581E48"/>
    <w:rsid w:val="005827E8"/>
    <w:rsid w:val="00585B91"/>
    <w:rsid w:val="00586F6C"/>
    <w:rsid w:val="00587635"/>
    <w:rsid w:val="00587877"/>
    <w:rsid w:val="005912FB"/>
    <w:rsid w:val="005917B8"/>
    <w:rsid w:val="00591AD7"/>
    <w:rsid w:val="005920A4"/>
    <w:rsid w:val="00593292"/>
    <w:rsid w:val="005940EB"/>
    <w:rsid w:val="0059545A"/>
    <w:rsid w:val="005955C7"/>
    <w:rsid w:val="00596675"/>
    <w:rsid w:val="005967BB"/>
    <w:rsid w:val="005A0C2E"/>
    <w:rsid w:val="005A3F80"/>
    <w:rsid w:val="005A4F79"/>
    <w:rsid w:val="005A535C"/>
    <w:rsid w:val="005A598F"/>
    <w:rsid w:val="005B172E"/>
    <w:rsid w:val="005B1F39"/>
    <w:rsid w:val="005B2A87"/>
    <w:rsid w:val="005B3656"/>
    <w:rsid w:val="005B36A9"/>
    <w:rsid w:val="005B6290"/>
    <w:rsid w:val="005C04BB"/>
    <w:rsid w:val="005C064A"/>
    <w:rsid w:val="005C286E"/>
    <w:rsid w:val="005C33B4"/>
    <w:rsid w:val="005C423C"/>
    <w:rsid w:val="005C460D"/>
    <w:rsid w:val="005C50FC"/>
    <w:rsid w:val="005C54B0"/>
    <w:rsid w:val="005C5A32"/>
    <w:rsid w:val="005C6321"/>
    <w:rsid w:val="005D021A"/>
    <w:rsid w:val="005D0C15"/>
    <w:rsid w:val="005D4603"/>
    <w:rsid w:val="005D532E"/>
    <w:rsid w:val="005D7CF3"/>
    <w:rsid w:val="005E0A1A"/>
    <w:rsid w:val="005E22A5"/>
    <w:rsid w:val="005E292E"/>
    <w:rsid w:val="005E540C"/>
    <w:rsid w:val="005E5F7B"/>
    <w:rsid w:val="005E6A3C"/>
    <w:rsid w:val="005E7295"/>
    <w:rsid w:val="005F0A77"/>
    <w:rsid w:val="005F280F"/>
    <w:rsid w:val="005F2C0D"/>
    <w:rsid w:val="005F2D36"/>
    <w:rsid w:val="005F2FC0"/>
    <w:rsid w:val="005F31C0"/>
    <w:rsid w:val="005F43D7"/>
    <w:rsid w:val="005F5FFE"/>
    <w:rsid w:val="005F6830"/>
    <w:rsid w:val="005F7C5A"/>
    <w:rsid w:val="00600B7F"/>
    <w:rsid w:val="00600F05"/>
    <w:rsid w:val="00603114"/>
    <w:rsid w:val="00603FF7"/>
    <w:rsid w:val="00604BE2"/>
    <w:rsid w:val="006059DF"/>
    <w:rsid w:val="00606A3A"/>
    <w:rsid w:val="0060707B"/>
    <w:rsid w:val="00607FD6"/>
    <w:rsid w:val="00610F05"/>
    <w:rsid w:val="00616358"/>
    <w:rsid w:val="00617B1B"/>
    <w:rsid w:val="0062093C"/>
    <w:rsid w:val="0062182F"/>
    <w:rsid w:val="0062241E"/>
    <w:rsid w:val="006226A2"/>
    <w:rsid w:val="006228E2"/>
    <w:rsid w:val="006239CA"/>
    <w:rsid w:val="0062567E"/>
    <w:rsid w:val="00626691"/>
    <w:rsid w:val="00626755"/>
    <w:rsid w:val="0062694C"/>
    <w:rsid w:val="0063004F"/>
    <w:rsid w:val="00630C90"/>
    <w:rsid w:val="0063244C"/>
    <w:rsid w:val="00632D7C"/>
    <w:rsid w:val="00634425"/>
    <w:rsid w:val="00634E66"/>
    <w:rsid w:val="0063688D"/>
    <w:rsid w:val="006371B1"/>
    <w:rsid w:val="00640767"/>
    <w:rsid w:val="00640F7D"/>
    <w:rsid w:val="0064119D"/>
    <w:rsid w:val="0064229A"/>
    <w:rsid w:val="00645A54"/>
    <w:rsid w:val="006469D1"/>
    <w:rsid w:val="00646C8C"/>
    <w:rsid w:val="00646DDA"/>
    <w:rsid w:val="0065006B"/>
    <w:rsid w:val="00650AF4"/>
    <w:rsid w:val="00650EBF"/>
    <w:rsid w:val="00655D39"/>
    <w:rsid w:val="0065657E"/>
    <w:rsid w:val="0066069C"/>
    <w:rsid w:val="00661AF9"/>
    <w:rsid w:val="00661B51"/>
    <w:rsid w:val="00664AD0"/>
    <w:rsid w:val="00664C7C"/>
    <w:rsid w:val="0066583A"/>
    <w:rsid w:val="00665B4D"/>
    <w:rsid w:val="0066688F"/>
    <w:rsid w:val="00666F6E"/>
    <w:rsid w:val="006706CB"/>
    <w:rsid w:val="00673E6A"/>
    <w:rsid w:val="00673F80"/>
    <w:rsid w:val="006759ED"/>
    <w:rsid w:val="00675EDB"/>
    <w:rsid w:val="00676E4D"/>
    <w:rsid w:val="00677034"/>
    <w:rsid w:val="00677BAD"/>
    <w:rsid w:val="0068067E"/>
    <w:rsid w:val="00680E12"/>
    <w:rsid w:val="00682090"/>
    <w:rsid w:val="0068319C"/>
    <w:rsid w:val="00685936"/>
    <w:rsid w:val="00686481"/>
    <w:rsid w:val="00686BB3"/>
    <w:rsid w:val="00687C66"/>
    <w:rsid w:val="006929FB"/>
    <w:rsid w:val="0069309C"/>
    <w:rsid w:val="00694161"/>
    <w:rsid w:val="00694A12"/>
    <w:rsid w:val="00695911"/>
    <w:rsid w:val="00696634"/>
    <w:rsid w:val="00697F53"/>
    <w:rsid w:val="006A0D04"/>
    <w:rsid w:val="006A131B"/>
    <w:rsid w:val="006A3E01"/>
    <w:rsid w:val="006A565F"/>
    <w:rsid w:val="006A708D"/>
    <w:rsid w:val="006A7A14"/>
    <w:rsid w:val="006A7F48"/>
    <w:rsid w:val="006B005F"/>
    <w:rsid w:val="006B0C2C"/>
    <w:rsid w:val="006B26A9"/>
    <w:rsid w:val="006B2715"/>
    <w:rsid w:val="006B3599"/>
    <w:rsid w:val="006B3BF8"/>
    <w:rsid w:val="006B4BFE"/>
    <w:rsid w:val="006B6B39"/>
    <w:rsid w:val="006B6E86"/>
    <w:rsid w:val="006C0F33"/>
    <w:rsid w:val="006C1F9C"/>
    <w:rsid w:val="006C2B18"/>
    <w:rsid w:val="006C310A"/>
    <w:rsid w:val="006C4942"/>
    <w:rsid w:val="006C4BE5"/>
    <w:rsid w:val="006C5470"/>
    <w:rsid w:val="006C571B"/>
    <w:rsid w:val="006C60D2"/>
    <w:rsid w:val="006C6F61"/>
    <w:rsid w:val="006C7186"/>
    <w:rsid w:val="006C7719"/>
    <w:rsid w:val="006D0EAD"/>
    <w:rsid w:val="006D0FF5"/>
    <w:rsid w:val="006D2901"/>
    <w:rsid w:val="006D4339"/>
    <w:rsid w:val="006D5D1F"/>
    <w:rsid w:val="006D6B2A"/>
    <w:rsid w:val="006D7835"/>
    <w:rsid w:val="006D7F88"/>
    <w:rsid w:val="006E4AC6"/>
    <w:rsid w:val="006E4B7F"/>
    <w:rsid w:val="006E5418"/>
    <w:rsid w:val="006E5E54"/>
    <w:rsid w:val="006E6D55"/>
    <w:rsid w:val="006F05C3"/>
    <w:rsid w:val="006F142B"/>
    <w:rsid w:val="006F15B1"/>
    <w:rsid w:val="006F174B"/>
    <w:rsid w:val="006F229B"/>
    <w:rsid w:val="006F3032"/>
    <w:rsid w:val="006F346E"/>
    <w:rsid w:val="006F5B38"/>
    <w:rsid w:val="006F6A9F"/>
    <w:rsid w:val="00700579"/>
    <w:rsid w:val="00700F3B"/>
    <w:rsid w:val="00701E5A"/>
    <w:rsid w:val="00702822"/>
    <w:rsid w:val="0070367B"/>
    <w:rsid w:val="00703775"/>
    <w:rsid w:val="00707ED6"/>
    <w:rsid w:val="00710CF7"/>
    <w:rsid w:val="0071282D"/>
    <w:rsid w:val="007135AF"/>
    <w:rsid w:val="00713F79"/>
    <w:rsid w:val="007144A6"/>
    <w:rsid w:val="00714605"/>
    <w:rsid w:val="00714E3E"/>
    <w:rsid w:val="00715AC6"/>
    <w:rsid w:val="00717835"/>
    <w:rsid w:val="00720489"/>
    <w:rsid w:val="0072072E"/>
    <w:rsid w:val="00720BC7"/>
    <w:rsid w:val="00722B78"/>
    <w:rsid w:val="00723374"/>
    <w:rsid w:val="00730697"/>
    <w:rsid w:val="0073096B"/>
    <w:rsid w:val="007317BC"/>
    <w:rsid w:val="00732B1C"/>
    <w:rsid w:val="00733429"/>
    <w:rsid w:val="0073357B"/>
    <w:rsid w:val="00733A77"/>
    <w:rsid w:val="00734D74"/>
    <w:rsid w:val="00736CE0"/>
    <w:rsid w:val="007377F1"/>
    <w:rsid w:val="00741BDA"/>
    <w:rsid w:val="0074205E"/>
    <w:rsid w:val="00742246"/>
    <w:rsid w:val="007434D8"/>
    <w:rsid w:val="007439F4"/>
    <w:rsid w:val="00743E8F"/>
    <w:rsid w:val="007449DA"/>
    <w:rsid w:val="00745F3B"/>
    <w:rsid w:val="0074676D"/>
    <w:rsid w:val="00746993"/>
    <w:rsid w:val="00747267"/>
    <w:rsid w:val="007505B0"/>
    <w:rsid w:val="00751946"/>
    <w:rsid w:val="00752AC3"/>
    <w:rsid w:val="007532C9"/>
    <w:rsid w:val="00753A41"/>
    <w:rsid w:val="007544F5"/>
    <w:rsid w:val="00754981"/>
    <w:rsid w:val="00756119"/>
    <w:rsid w:val="00760434"/>
    <w:rsid w:val="007607BA"/>
    <w:rsid w:val="00761877"/>
    <w:rsid w:val="00763D19"/>
    <w:rsid w:val="007642CF"/>
    <w:rsid w:val="00764A94"/>
    <w:rsid w:val="00764AB6"/>
    <w:rsid w:val="007704A9"/>
    <w:rsid w:val="0077158B"/>
    <w:rsid w:val="00772867"/>
    <w:rsid w:val="00772B26"/>
    <w:rsid w:val="0077330C"/>
    <w:rsid w:val="00773FB7"/>
    <w:rsid w:val="007746CD"/>
    <w:rsid w:val="00776D16"/>
    <w:rsid w:val="00782AAA"/>
    <w:rsid w:val="00783919"/>
    <w:rsid w:val="00783DA7"/>
    <w:rsid w:val="00784603"/>
    <w:rsid w:val="007849FA"/>
    <w:rsid w:val="0078653A"/>
    <w:rsid w:val="007918DD"/>
    <w:rsid w:val="0079194D"/>
    <w:rsid w:val="00792531"/>
    <w:rsid w:val="00792C32"/>
    <w:rsid w:val="00793F27"/>
    <w:rsid w:val="00794AFB"/>
    <w:rsid w:val="00795092"/>
    <w:rsid w:val="00797164"/>
    <w:rsid w:val="00797AB6"/>
    <w:rsid w:val="007A10A2"/>
    <w:rsid w:val="007A238A"/>
    <w:rsid w:val="007A293E"/>
    <w:rsid w:val="007A2BBA"/>
    <w:rsid w:val="007A35F5"/>
    <w:rsid w:val="007A5AC7"/>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30AE"/>
    <w:rsid w:val="007D46EC"/>
    <w:rsid w:val="007D4D5F"/>
    <w:rsid w:val="007D58FE"/>
    <w:rsid w:val="007D628B"/>
    <w:rsid w:val="007D68BA"/>
    <w:rsid w:val="007D76FB"/>
    <w:rsid w:val="007E0B9B"/>
    <w:rsid w:val="007E3170"/>
    <w:rsid w:val="007E4256"/>
    <w:rsid w:val="007E5364"/>
    <w:rsid w:val="007E6793"/>
    <w:rsid w:val="007F2B2C"/>
    <w:rsid w:val="007F3519"/>
    <w:rsid w:val="00800EE9"/>
    <w:rsid w:val="00801786"/>
    <w:rsid w:val="008030D9"/>
    <w:rsid w:val="00803F61"/>
    <w:rsid w:val="008050EE"/>
    <w:rsid w:val="008071C5"/>
    <w:rsid w:val="00810BB3"/>
    <w:rsid w:val="00813EE2"/>
    <w:rsid w:val="008140F5"/>
    <w:rsid w:val="00816EB4"/>
    <w:rsid w:val="0082083D"/>
    <w:rsid w:val="00820A1D"/>
    <w:rsid w:val="00821AC8"/>
    <w:rsid w:val="008221AA"/>
    <w:rsid w:val="00823544"/>
    <w:rsid w:val="0082448C"/>
    <w:rsid w:val="00826253"/>
    <w:rsid w:val="0082671D"/>
    <w:rsid w:val="00826DD8"/>
    <w:rsid w:val="008270DC"/>
    <w:rsid w:val="008275D5"/>
    <w:rsid w:val="0083118E"/>
    <w:rsid w:val="0083176A"/>
    <w:rsid w:val="00831B90"/>
    <w:rsid w:val="00831EA7"/>
    <w:rsid w:val="008321AE"/>
    <w:rsid w:val="00833324"/>
    <w:rsid w:val="00835A63"/>
    <w:rsid w:val="00836CF9"/>
    <w:rsid w:val="008377B5"/>
    <w:rsid w:val="0083790D"/>
    <w:rsid w:val="00840D52"/>
    <w:rsid w:val="00841477"/>
    <w:rsid w:val="00842E02"/>
    <w:rsid w:val="00845B46"/>
    <w:rsid w:val="008502C2"/>
    <w:rsid w:val="008507EF"/>
    <w:rsid w:val="00850904"/>
    <w:rsid w:val="00851B53"/>
    <w:rsid w:val="008525DD"/>
    <w:rsid w:val="00853829"/>
    <w:rsid w:val="00853BF9"/>
    <w:rsid w:val="00855487"/>
    <w:rsid w:val="00855EE1"/>
    <w:rsid w:val="0085644D"/>
    <w:rsid w:val="00856AB0"/>
    <w:rsid w:val="00861FED"/>
    <w:rsid w:val="00862A3F"/>
    <w:rsid w:val="00862A9D"/>
    <w:rsid w:val="00862B60"/>
    <w:rsid w:val="008648BF"/>
    <w:rsid w:val="00864D2A"/>
    <w:rsid w:val="00867C20"/>
    <w:rsid w:val="00870BB1"/>
    <w:rsid w:val="008712F5"/>
    <w:rsid w:val="0087187D"/>
    <w:rsid w:val="00871E93"/>
    <w:rsid w:val="00872B95"/>
    <w:rsid w:val="008733D8"/>
    <w:rsid w:val="008745A8"/>
    <w:rsid w:val="00875717"/>
    <w:rsid w:val="00877253"/>
    <w:rsid w:val="00877264"/>
    <w:rsid w:val="0087748A"/>
    <w:rsid w:val="008818BC"/>
    <w:rsid w:val="0088209A"/>
    <w:rsid w:val="0088245A"/>
    <w:rsid w:val="008832DB"/>
    <w:rsid w:val="00884B5C"/>
    <w:rsid w:val="0088500E"/>
    <w:rsid w:val="00885366"/>
    <w:rsid w:val="00886AC1"/>
    <w:rsid w:val="008876AB"/>
    <w:rsid w:val="008910E0"/>
    <w:rsid w:val="008915FB"/>
    <w:rsid w:val="008937FD"/>
    <w:rsid w:val="0089577E"/>
    <w:rsid w:val="00895CB0"/>
    <w:rsid w:val="00897DE4"/>
    <w:rsid w:val="008A1A85"/>
    <w:rsid w:val="008A1F39"/>
    <w:rsid w:val="008A2948"/>
    <w:rsid w:val="008A5E8B"/>
    <w:rsid w:val="008A7380"/>
    <w:rsid w:val="008B0F94"/>
    <w:rsid w:val="008B142B"/>
    <w:rsid w:val="008B25E6"/>
    <w:rsid w:val="008B3FDA"/>
    <w:rsid w:val="008B4683"/>
    <w:rsid w:val="008B472E"/>
    <w:rsid w:val="008B5638"/>
    <w:rsid w:val="008B57A8"/>
    <w:rsid w:val="008C00B4"/>
    <w:rsid w:val="008C0747"/>
    <w:rsid w:val="008C0C8F"/>
    <w:rsid w:val="008C1668"/>
    <w:rsid w:val="008C2ACB"/>
    <w:rsid w:val="008C2EB3"/>
    <w:rsid w:val="008C3FAF"/>
    <w:rsid w:val="008C50CD"/>
    <w:rsid w:val="008C62AD"/>
    <w:rsid w:val="008C6BEB"/>
    <w:rsid w:val="008D0E53"/>
    <w:rsid w:val="008D1717"/>
    <w:rsid w:val="008D174D"/>
    <w:rsid w:val="008D21B7"/>
    <w:rsid w:val="008D2E1A"/>
    <w:rsid w:val="008D2FF6"/>
    <w:rsid w:val="008D4703"/>
    <w:rsid w:val="008D554A"/>
    <w:rsid w:val="008D5DC5"/>
    <w:rsid w:val="008D70E5"/>
    <w:rsid w:val="008E06ED"/>
    <w:rsid w:val="008E1FAA"/>
    <w:rsid w:val="008E2B05"/>
    <w:rsid w:val="008E569D"/>
    <w:rsid w:val="008F0099"/>
    <w:rsid w:val="008F0605"/>
    <w:rsid w:val="008F0A60"/>
    <w:rsid w:val="008F1259"/>
    <w:rsid w:val="008F1939"/>
    <w:rsid w:val="008F1D27"/>
    <w:rsid w:val="008F2DEC"/>
    <w:rsid w:val="008F3F14"/>
    <w:rsid w:val="008F6A6A"/>
    <w:rsid w:val="008F77EE"/>
    <w:rsid w:val="008F7DC2"/>
    <w:rsid w:val="009015CC"/>
    <w:rsid w:val="00902E57"/>
    <w:rsid w:val="00903920"/>
    <w:rsid w:val="00904202"/>
    <w:rsid w:val="00904305"/>
    <w:rsid w:val="009049C5"/>
    <w:rsid w:val="009049D1"/>
    <w:rsid w:val="00904B63"/>
    <w:rsid w:val="00905A5F"/>
    <w:rsid w:val="00906073"/>
    <w:rsid w:val="009062BF"/>
    <w:rsid w:val="00906F7A"/>
    <w:rsid w:val="009078E1"/>
    <w:rsid w:val="00910330"/>
    <w:rsid w:val="00910824"/>
    <w:rsid w:val="00910CCC"/>
    <w:rsid w:val="009126B4"/>
    <w:rsid w:val="009134E0"/>
    <w:rsid w:val="009141DF"/>
    <w:rsid w:val="0091588A"/>
    <w:rsid w:val="00917120"/>
    <w:rsid w:val="009171A0"/>
    <w:rsid w:val="009172D7"/>
    <w:rsid w:val="00920B77"/>
    <w:rsid w:val="00921A94"/>
    <w:rsid w:val="00921FE3"/>
    <w:rsid w:val="0092248C"/>
    <w:rsid w:val="00922DEC"/>
    <w:rsid w:val="00922FC1"/>
    <w:rsid w:val="009232EE"/>
    <w:rsid w:val="00923F25"/>
    <w:rsid w:val="00924481"/>
    <w:rsid w:val="0092466F"/>
    <w:rsid w:val="00925D56"/>
    <w:rsid w:val="0092640D"/>
    <w:rsid w:val="0092668F"/>
    <w:rsid w:val="00930FCC"/>
    <w:rsid w:val="00931A9F"/>
    <w:rsid w:val="009361A2"/>
    <w:rsid w:val="009379DE"/>
    <w:rsid w:val="0094179F"/>
    <w:rsid w:val="00944853"/>
    <w:rsid w:val="009467B7"/>
    <w:rsid w:val="00946DF9"/>
    <w:rsid w:val="00947BAB"/>
    <w:rsid w:val="009500BC"/>
    <w:rsid w:val="00950A52"/>
    <w:rsid w:val="0095249A"/>
    <w:rsid w:val="009536A2"/>
    <w:rsid w:val="009550C1"/>
    <w:rsid w:val="009569A2"/>
    <w:rsid w:val="00956D8E"/>
    <w:rsid w:val="009575CF"/>
    <w:rsid w:val="00961994"/>
    <w:rsid w:val="00962F5F"/>
    <w:rsid w:val="00964E59"/>
    <w:rsid w:val="009658C5"/>
    <w:rsid w:val="00965B05"/>
    <w:rsid w:val="009666C0"/>
    <w:rsid w:val="00966860"/>
    <w:rsid w:val="00967F46"/>
    <w:rsid w:val="00971C3A"/>
    <w:rsid w:val="00972641"/>
    <w:rsid w:val="009727E2"/>
    <w:rsid w:val="00972F3B"/>
    <w:rsid w:val="00973A02"/>
    <w:rsid w:val="00974A06"/>
    <w:rsid w:val="00974B18"/>
    <w:rsid w:val="009751DC"/>
    <w:rsid w:val="00980270"/>
    <w:rsid w:val="009806B6"/>
    <w:rsid w:val="00980D53"/>
    <w:rsid w:val="009810FB"/>
    <w:rsid w:val="00981759"/>
    <w:rsid w:val="0098306F"/>
    <w:rsid w:val="009836BF"/>
    <w:rsid w:val="00983ECF"/>
    <w:rsid w:val="00983FD0"/>
    <w:rsid w:val="009846F1"/>
    <w:rsid w:val="00985089"/>
    <w:rsid w:val="009853F5"/>
    <w:rsid w:val="00985454"/>
    <w:rsid w:val="00986971"/>
    <w:rsid w:val="00986A71"/>
    <w:rsid w:val="00986CFB"/>
    <w:rsid w:val="00990736"/>
    <w:rsid w:val="00990DC9"/>
    <w:rsid w:val="00991650"/>
    <w:rsid w:val="00991FC3"/>
    <w:rsid w:val="00992CA5"/>
    <w:rsid w:val="00993BC1"/>
    <w:rsid w:val="00993E8D"/>
    <w:rsid w:val="00994791"/>
    <w:rsid w:val="00994831"/>
    <w:rsid w:val="00994BF3"/>
    <w:rsid w:val="009952FB"/>
    <w:rsid w:val="00997530"/>
    <w:rsid w:val="009A28AF"/>
    <w:rsid w:val="009A3AAC"/>
    <w:rsid w:val="009A4C9C"/>
    <w:rsid w:val="009A5A09"/>
    <w:rsid w:val="009A6BE0"/>
    <w:rsid w:val="009A6E3B"/>
    <w:rsid w:val="009A7BE0"/>
    <w:rsid w:val="009B2E15"/>
    <w:rsid w:val="009B4B0D"/>
    <w:rsid w:val="009B6105"/>
    <w:rsid w:val="009C0AC1"/>
    <w:rsid w:val="009C1A67"/>
    <w:rsid w:val="009C1A7F"/>
    <w:rsid w:val="009C1C40"/>
    <w:rsid w:val="009C32A5"/>
    <w:rsid w:val="009C419C"/>
    <w:rsid w:val="009C5170"/>
    <w:rsid w:val="009C5B28"/>
    <w:rsid w:val="009C7411"/>
    <w:rsid w:val="009D2F27"/>
    <w:rsid w:val="009D4D99"/>
    <w:rsid w:val="009D5A73"/>
    <w:rsid w:val="009D5B4E"/>
    <w:rsid w:val="009D5C70"/>
    <w:rsid w:val="009D6912"/>
    <w:rsid w:val="009D7A98"/>
    <w:rsid w:val="009E07EA"/>
    <w:rsid w:val="009E0DFB"/>
    <w:rsid w:val="009E1059"/>
    <w:rsid w:val="009E120D"/>
    <w:rsid w:val="009E1234"/>
    <w:rsid w:val="009E3311"/>
    <w:rsid w:val="009E3442"/>
    <w:rsid w:val="009E6159"/>
    <w:rsid w:val="009F0360"/>
    <w:rsid w:val="009F0786"/>
    <w:rsid w:val="009F0EAB"/>
    <w:rsid w:val="009F104D"/>
    <w:rsid w:val="009F146E"/>
    <w:rsid w:val="009F14CE"/>
    <w:rsid w:val="009F228E"/>
    <w:rsid w:val="009F4910"/>
    <w:rsid w:val="009F54AE"/>
    <w:rsid w:val="009F67CC"/>
    <w:rsid w:val="009F7643"/>
    <w:rsid w:val="009F7E1A"/>
    <w:rsid w:val="00A021C3"/>
    <w:rsid w:val="00A1154D"/>
    <w:rsid w:val="00A126D7"/>
    <w:rsid w:val="00A12F4D"/>
    <w:rsid w:val="00A1338D"/>
    <w:rsid w:val="00A13F72"/>
    <w:rsid w:val="00A15D98"/>
    <w:rsid w:val="00A160BF"/>
    <w:rsid w:val="00A171D3"/>
    <w:rsid w:val="00A17719"/>
    <w:rsid w:val="00A20EFB"/>
    <w:rsid w:val="00A2115F"/>
    <w:rsid w:val="00A24494"/>
    <w:rsid w:val="00A244A9"/>
    <w:rsid w:val="00A24C1D"/>
    <w:rsid w:val="00A27B3A"/>
    <w:rsid w:val="00A3002C"/>
    <w:rsid w:val="00A308DB"/>
    <w:rsid w:val="00A3110D"/>
    <w:rsid w:val="00A31871"/>
    <w:rsid w:val="00A31B2A"/>
    <w:rsid w:val="00A31F1B"/>
    <w:rsid w:val="00A32543"/>
    <w:rsid w:val="00A3317C"/>
    <w:rsid w:val="00A35C3D"/>
    <w:rsid w:val="00A35C55"/>
    <w:rsid w:val="00A37C87"/>
    <w:rsid w:val="00A431C7"/>
    <w:rsid w:val="00A439DA"/>
    <w:rsid w:val="00A44347"/>
    <w:rsid w:val="00A45DE3"/>
    <w:rsid w:val="00A500EE"/>
    <w:rsid w:val="00A503B4"/>
    <w:rsid w:val="00A51D62"/>
    <w:rsid w:val="00A55E93"/>
    <w:rsid w:val="00A56DAE"/>
    <w:rsid w:val="00A6011D"/>
    <w:rsid w:val="00A616E0"/>
    <w:rsid w:val="00A6232F"/>
    <w:rsid w:val="00A641B0"/>
    <w:rsid w:val="00A64291"/>
    <w:rsid w:val="00A649BB"/>
    <w:rsid w:val="00A66DF7"/>
    <w:rsid w:val="00A6701C"/>
    <w:rsid w:val="00A6703B"/>
    <w:rsid w:val="00A67D0B"/>
    <w:rsid w:val="00A7077B"/>
    <w:rsid w:val="00A70E02"/>
    <w:rsid w:val="00A723AD"/>
    <w:rsid w:val="00A7252E"/>
    <w:rsid w:val="00A73197"/>
    <w:rsid w:val="00A73369"/>
    <w:rsid w:val="00A73507"/>
    <w:rsid w:val="00A7459E"/>
    <w:rsid w:val="00A75998"/>
    <w:rsid w:val="00A75A61"/>
    <w:rsid w:val="00A7688B"/>
    <w:rsid w:val="00A77CF9"/>
    <w:rsid w:val="00A80F7A"/>
    <w:rsid w:val="00A81B52"/>
    <w:rsid w:val="00A82AA1"/>
    <w:rsid w:val="00A82BB4"/>
    <w:rsid w:val="00A83FB0"/>
    <w:rsid w:val="00A85A2A"/>
    <w:rsid w:val="00A8771B"/>
    <w:rsid w:val="00A90312"/>
    <w:rsid w:val="00A905F5"/>
    <w:rsid w:val="00A925C9"/>
    <w:rsid w:val="00A92D91"/>
    <w:rsid w:val="00A95DB5"/>
    <w:rsid w:val="00A969EB"/>
    <w:rsid w:val="00A96B59"/>
    <w:rsid w:val="00A972F3"/>
    <w:rsid w:val="00A97690"/>
    <w:rsid w:val="00AA0B7C"/>
    <w:rsid w:val="00AA1F18"/>
    <w:rsid w:val="00AA55D2"/>
    <w:rsid w:val="00AA6BEE"/>
    <w:rsid w:val="00AB0DCA"/>
    <w:rsid w:val="00AB0DD5"/>
    <w:rsid w:val="00AB45F9"/>
    <w:rsid w:val="00AB5F42"/>
    <w:rsid w:val="00AB67B2"/>
    <w:rsid w:val="00AB6B56"/>
    <w:rsid w:val="00AC0DA1"/>
    <w:rsid w:val="00AC16BB"/>
    <w:rsid w:val="00AC1CF7"/>
    <w:rsid w:val="00AC2B52"/>
    <w:rsid w:val="00AC4B7E"/>
    <w:rsid w:val="00AC61A8"/>
    <w:rsid w:val="00AC7DF8"/>
    <w:rsid w:val="00AD08C7"/>
    <w:rsid w:val="00AD1B31"/>
    <w:rsid w:val="00AD2642"/>
    <w:rsid w:val="00AD2800"/>
    <w:rsid w:val="00AD2C92"/>
    <w:rsid w:val="00AD4629"/>
    <w:rsid w:val="00AD6ECF"/>
    <w:rsid w:val="00AE0DA1"/>
    <w:rsid w:val="00AE4F48"/>
    <w:rsid w:val="00AE5974"/>
    <w:rsid w:val="00AE6A0B"/>
    <w:rsid w:val="00AE7072"/>
    <w:rsid w:val="00AE7A2F"/>
    <w:rsid w:val="00AF143D"/>
    <w:rsid w:val="00AF32EA"/>
    <w:rsid w:val="00AF4B8E"/>
    <w:rsid w:val="00AF55EF"/>
    <w:rsid w:val="00AF6116"/>
    <w:rsid w:val="00AF7AC8"/>
    <w:rsid w:val="00B01286"/>
    <w:rsid w:val="00B01769"/>
    <w:rsid w:val="00B01B6B"/>
    <w:rsid w:val="00B06136"/>
    <w:rsid w:val="00B06AB9"/>
    <w:rsid w:val="00B06CD9"/>
    <w:rsid w:val="00B12FBB"/>
    <w:rsid w:val="00B13D45"/>
    <w:rsid w:val="00B20E43"/>
    <w:rsid w:val="00B2117C"/>
    <w:rsid w:val="00B22E0E"/>
    <w:rsid w:val="00B24022"/>
    <w:rsid w:val="00B303B9"/>
    <w:rsid w:val="00B30A20"/>
    <w:rsid w:val="00B316C3"/>
    <w:rsid w:val="00B335C9"/>
    <w:rsid w:val="00B33FB9"/>
    <w:rsid w:val="00B3483A"/>
    <w:rsid w:val="00B3589B"/>
    <w:rsid w:val="00B35F66"/>
    <w:rsid w:val="00B36D92"/>
    <w:rsid w:val="00B40E2C"/>
    <w:rsid w:val="00B410B9"/>
    <w:rsid w:val="00B4117A"/>
    <w:rsid w:val="00B42633"/>
    <w:rsid w:val="00B42A4C"/>
    <w:rsid w:val="00B441A3"/>
    <w:rsid w:val="00B44520"/>
    <w:rsid w:val="00B45036"/>
    <w:rsid w:val="00B46119"/>
    <w:rsid w:val="00B5016E"/>
    <w:rsid w:val="00B502BF"/>
    <w:rsid w:val="00B51C9E"/>
    <w:rsid w:val="00B52C79"/>
    <w:rsid w:val="00B534DA"/>
    <w:rsid w:val="00B537EB"/>
    <w:rsid w:val="00B54D7A"/>
    <w:rsid w:val="00B55301"/>
    <w:rsid w:val="00B55764"/>
    <w:rsid w:val="00B55CA4"/>
    <w:rsid w:val="00B56FE3"/>
    <w:rsid w:val="00B60673"/>
    <w:rsid w:val="00B616CD"/>
    <w:rsid w:val="00B62726"/>
    <w:rsid w:val="00B6562C"/>
    <w:rsid w:val="00B6592F"/>
    <w:rsid w:val="00B677F2"/>
    <w:rsid w:val="00B70BC7"/>
    <w:rsid w:val="00B7195A"/>
    <w:rsid w:val="00B73492"/>
    <w:rsid w:val="00B74A03"/>
    <w:rsid w:val="00B77958"/>
    <w:rsid w:val="00B77C3D"/>
    <w:rsid w:val="00B8362B"/>
    <w:rsid w:val="00B85A9C"/>
    <w:rsid w:val="00B92C27"/>
    <w:rsid w:val="00B9315A"/>
    <w:rsid w:val="00B932BE"/>
    <w:rsid w:val="00B9352B"/>
    <w:rsid w:val="00B93A5E"/>
    <w:rsid w:val="00B94086"/>
    <w:rsid w:val="00B942FD"/>
    <w:rsid w:val="00B95B02"/>
    <w:rsid w:val="00B95B69"/>
    <w:rsid w:val="00B96662"/>
    <w:rsid w:val="00B96E29"/>
    <w:rsid w:val="00BA0965"/>
    <w:rsid w:val="00BA222B"/>
    <w:rsid w:val="00BA2E7F"/>
    <w:rsid w:val="00BA4BA8"/>
    <w:rsid w:val="00BA5A3B"/>
    <w:rsid w:val="00BB1681"/>
    <w:rsid w:val="00BB1E0A"/>
    <w:rsid w:val="00BB4B24"/>
    <w:rsid w:val="00BB5486"/>
    <w:rsid w:val="00BB6B52"/>
    <w:rsid w:val="00BB741B"/>
    <w:rsid w:val="00BC1A01"/>
    <w:rsid w:val="00BC1F50"/>
    <w:rsid w:val="00BC207F"/>
    <w:rsid w:val="00BC23B8"/>
    <w:rsid w:val="00BC498E"/>
    <w:rsid w:val="00BC6ABA"/>
    <w:rsid w:val="00BD1DD0"/>
    <w:rsid w:val="00BD29F1"/>
    <w:rsid w:val="00BD3900"/>
    <w:rsid w:val="00BD4DF6"/>
    <w:rsid w:val="00BD5404"/>
    <w:rsid w:val="00BD5862"/>
    <w:rsid w:val="00BD63BE"/>
    <w:rsid w:val="00BD6F9A"/>
    <w:rsid w:val="00BE01F1"/>
    <w:rsid w:val="00BE0B08"/>
    <w:rsid w:val="00BE0F24"/>
    <w:rsid w:val="00BE294C"/>
    <w:rsid w:val="00BE308A"/>
    <w:rsid w:val="00BE3327"/>
    <w:rsid w:val="00BE3BE6"/>
    <w:rsid w:val="00BE4553"/>
    <w:rsid w:val="00BE5423"/>
    <w:rsid w:val="00BE589F"/>
    <w:rsid w:val="00BE5F72"/>
    <w:rsid w:val="00BE6AA9"/>
    <w:rsid w:val="00BF0F97"/>
    <w:rsid w:val="00BF2B93"/>
    <w:rsid w:val="00BF2C40"/>
    <w:rsid w:val="00BF2DF4"/>
    <w:rsid w:val="00BF4B90"/>
    <w:rsid w:val="00BF4BC2"/>
    <w:rsid w:val="00BF5EBD"/>
    <w:rsid w:val="00BF780B"/>
    <w:rsid w:val="00C00128"/>
    <w:rsid w:val="00C02236"/>
    <w:rsid w:val="00C02C23"/>
    <w:rsid w:val="00C02C6A"/>
    <w:rsid w:val="00C03B0F"/>
    <w:rsid w:val="00C03DC2"/>
    <w:rsid w:val="00C04055"/>
    <w:rsid w:val="00C05038"/>
    <w:rsid w:val="00C05443"/>
    <w:rsid w:val="00C05589"/>
    <w:rsid w:val="00C075A4"/>
    <w:rsid w:val="00C103B4"/>
    <w:rsid w:val="00C10888"/>
    <w:rsid w:val="00C10D1F"/>
    <w:rsid w:val="00C13E67"/>
    <w:rsid w:val="00C15742"/>
    <w:rsid w:val="00C15AB7"/>
    <w:rsid w:val="00C16031"/>
    <w:rsid w:val="00C17A13"/>
    <w:rsid w:val="00C20D33"/>
    <w:rsid w:val="00C22D87"/>
    <w:rsid w:val="00C23A45"/>
    <w:rsid w:val="00C24355"/>
    <w:rsid w:val="00C24C23"/>
    <w:rsid w:val="00C25057"/>
    <w:rsid w:val="00C25696"/>
    <w:rsid w:val="00C279DD"/>
    <w:rsid w:val="00C315EE"/>
    <w:rsid w:val="00C32027"/>
    <w:rsid w:val="00C32B1D"/>
    <w:rsid w:val="00C32DEF"/>
    <w:rsid w:val="00C32FBD"/>
    <w:rsid w:val="00C333A0"/>
    <w:rsid w:val="00C34D0E"/>
    <w:rsid w:val="00C351B7"/>
    <w:rsid w:val="00C365BA"/>
    <w:rsid w:val="00C368F9"/>
    <w:rsid w:val="00C36E90"/>
    <w:rsid w:val="00C37760"/>
    <w:rsid w:val="00C379C4"/>
    <w:rsid w:val="00C408EC"/>
    <w:rsid w:val="00C40BC0"/>
    <w:rsid w:val="00C41E75"/>
    <w:rsid w:val="00C427D6"/>
    <w:rsid w:val="00C45064"/>
    <w:rsid w:val="00C4592B"/>
    <w:rsid w:val="00C45B6B"/>
    <w:rsid w:val="00C5034C"/>
    <w:rsid w:val="00C52027"/>
    <w:rsid w:val="00C52CD2"/>
    <w:rsid w:val="00C5330F"/>
    <w:rsid w:val="00C54A1A"/>
    <w:rsid w:val="00C557D4"/>
    <w:rsid w:val="00C55A6C"/>
    <w:rsid w:val="00C5617B"/>
    <w:rsid w:val="00C5661E"/>
    <w:rsid w:val="00C6025D"/>
    <w:rsid w:val="00C619D0"/>
    <w:rsid w:val="00C61B37"/>
    <w:rsid w:val="00C63D53"/>
    <w:rsid w:val="00C65456"/>
    <w:rsid w:val="00C7097C"/>
    <w:rsid w:val="00C70AD9"/>
    <w:rsid w:val="00C72374"/>
    <w:rsid w:val="00C75861"/>
    <w:rsid w:val="00C7610D"/>
    <w:rsid w:val="00C76591"/>
    <w:rsid w:val="00C76B52"/>
    <w:rsid w:val="00C77545"/>
    <w:rsid w:val="00C77CDA"/>
    <w:rsid w:val="00C81187"/>
    <w:rsid w:val="00C82339"/>
    <w:rsid w:val="00C84D5A"/>
    <w:rsid w:val="00C851FC"/>
    <w:rsid w:val="00C860DE"/>
    <w:rsid w:val="00C867FB"/>
    <w:rsid w:val="00C90227"/>
    <w:rsid w:val="00C915DE"/>
    <w:rsid w:val="00C929DD"/>
    <w:rsid w:val="00C93698"/>
    <w:rsid w:val="00C94A37"/>
    <w:rsid w:val="00CA03CD"/>
    <w:rsid w:val="00CA0412"/>
    <w:rsid w:val="00CA1F00"/>
    <w:rsid w:val="00CA2402"/>
    <w:rsid w:val="00CA2532"/>
    <w:rsid w:val="00CA2EE6"/>
    <w:rsid w:val="00CA33C7"/>
    <w:rsid w:val="00CA4133"/>
    <w:rsid w:val="00CA536C"/>
    <w:rsid w:val="00CA5C52"/>
    <w:rsid w:val="00CA5F04"/>
    <w:rsid w:val="00CA61A0"/>
    <w:rsid w:val="00CB022F"/>
    <w:rsid w:val="00CB203E"/>
    <w:rsid w:val="00CB2C2B"/>
    <w:rsid w:val="00CB42FC"/>
    <w:rsid w:val="00CB462E"/>
    <w:rsid w:val="00CB4BAA"/>
    <w:rsid w:val="00CB7B22"/>
    <w:rsid w:val="00CC03DA"/>
    <w:rsid w:val="00CC3B51"/>
    <w:rsid w:val="00CC400E"/>
    <w:rsid w:val="00CC5EE3"/>
    <w:rsid w:val="00CC78E0"/>
    <w:rsid w:val="00CC7D21"/>
    <w:rsid w:val="00CD02EC"/>
    <w:rsid w:val="00CD11B6"/>
    <w:rsid w:val="00CD33F6"/>
    <w:rsid w:val="00CD4EFE"/>
    <w:rsid w:val="00CE0F20"/>
    <w:rsid w:val="00CE2F33"/>
    <w:rsid w:val="00CE5DF7"/>
    <w:rsid w:val="00CF0312"/>
    <w:rsid w:val="00CF0BBA"/>
    <w:rsid w:val="00CF198E"/>
    <w:rsid w:val="00CF2F46"/>
    <w:rsid w:val="00CF3028"/>
    <w:rsid w:val="00CF6D89"/>
    <w:rsid w:val="00CF7201"/>
    <w:rsid w:val="00CF7CB1"/>
    <w:rsid w:val="00D0059B"/>
    <w:rsid w:val="00D01018"/>
    <w:rsid w:val="00D04910"/>
    <w:rsid w:val="00D04B01"/>
    <w:rsid w:val="00D0598F"/>
    <w:rsid w:val="00D05EB0"/>
    <w:rsid w:val="00D062E8"/>
    <w:rsid w:val="00D076D5"/>
    <w:rsid w:val="00D07FAB"/>
    <w:rsid w:val="00D100BF"/>
    <w:rsid w:val="00D12812"/>
    <w:rsid w:val="00D13013"/>
    <w:rsid w:val="00D155F7"/>
    <w:rsid w:val="00D15723"/>
    <w:rsid w:val="00D1795D"/>
    <w:rsid w:val="00D17F46"/>
    <w:rsid w:val="00D20DD3"/>
    <w:rsid w:val="00D2213B"/>
    <w:rsid w:val="00D227C2"/>
    <w:rsid w:val="00D245FB"/>
    <w:rsid w:val="00D24B8A"/>
    <w:rsid w:val="00D254A5"/>
    <w:rsid w:val="00D26A10"/>
    <w:rsid w:val="00D27001"/>
    <w:rsid w:val="00D27313"/>
    <w:rsid w:val="00D33375"/>
    <w:rsid w:val="00D352D9"/>
    <w:rsid w:val="00D35696"/>
    <w:rsid w:val="00D359C6"/>
    <w:rsid w:val="00D373E1"/>
    <w:rsid w:val="00D3753F"/>
    <w:rsid w:val="00D37A4B"/>
    <w:rsid w:val="00D41FA8"/>
    <w:rsid w:val="00D42417"/>
    <w:rsid w:val="00D4297F"/>
    <w:rsid w:val="00D447DA"/>
    <w:rsid w:val="00D46D94"/>
    <w:rsid w:val="00D4719E"/>
    <w:rsid w:val="00D476B1"/>
    <w:rsid w:val="00D51023"/>
    <w:rsid w:val="00D51B4C"/>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1D4D"/>
    <w:rsid w:val="00D82746"/>
    <w:rsid w:val="00D83489"/>
    <w:rsid w:val="00D8391B"/>
    <w:rsid w:val="00D84706"/>
    <w:rsid w:val="00D84C83"/>
    <w:rsid w:val="00D87137"/>
    <w:rsid w:val="00D913BD"/>
    <w:rsid w:val="00D91BC2"/>
    <w:rsid w:val="00D91CEF"/>
    <w:rsid w:val="00D921C5"/>
    <w:rsid w:val="00D92B87"/>
    <w:rsid w:val="00D93106"/>
    <w:rsid w:val="00D93DB0"/>
    <w:rsid w:val="00D94CD1"/>
    <w:rsid w:val="00D95EAF"/>
    <w:rsid w:val="00D96C21"/>
    <w:rsid w:val="00D9761D"/>
    <w:rsid w:val="00D97DBF"/>
    <w:rsid w:val="00DA0A8D"/>
    <w:rsid w:val="00DA0E06"/>
    <w:rsid w:val="00DA40F0"/>
    <w:rsid w:val="00DA445B"/>
    <w:rsid w:val="00DA5801"/>
    <w:rsid w:val="00DA5D07"/>
    <w:rsid w:val="00DA6090"/>
    <w:rsid w:val="00DA6CF2"/>
    <w:rsid w:val="00DB276F"/>
    <w:rsid w:val="00DB4209"/>
    <w:rsid w:val="00DB6A77"/>
    <w:rsid w:val="00DB71BA"/>
    <w:rsid w:val="00DB739F"/>
    <w:rsid w:val="00DB7E31"/>
    <w:rsid w:val="00DC1BD4"/>
    <w:rsid w:val="00DC3E1B"/>
    <w:rsid w:val="00DC3ED1"/>
    <w:rsid w:val="00DC4628"/>
    <w:rsid w:val="00DC62B7"/>
    <w:rsid w:val="00DC6BEA"/>
    <w:rsid w:val="00DC7277"/>
    <w:rsid w:val="00DCF831"/>
    <w:rsid w:val="00DD12B3"/>
    <w:rsid w:val="00DD14A9"/>
    <w:rsid w:val="00DD1995"/>
    <w:rsid w:val="00DD1A9F"/>
    <w:rsid w:val="00DD1AF7"/>
    <w:rsid w:val="00DD44E4"/>
    <w:rsid w:val="00DD4661"/>
    <w:rsid w:val="00DD5C89"/>
    <w:rsid w:val="00DD5CB5"/>
    <w:rsid w:val="00DD7880"/>
    <w:rsid w:val="00DD7A23"/>
    <w:rsid w:val="00DE0018"/>
    <w:rsid w:val="00DE0ABB"/>
    <w:rsid w:val="00DE13FD"/>
    <w:rsid w:val="00DE1D1B"/>
    <w:rsid w:val="00DE23F4"/>
    <w:rsid w:val="00DE2494"/>
    <w:rsid w:val="00DE283C"/>
    <w:rsid w:val="00DE4085"/>
    <w:rsid w:val="00DF0354"/>
    <w:rsid w:val="00DF2C39"/>
    <w:rsid w:val="00DF2F7E"/>
    <w:rsid w:val="00DF4A74"/>
    <w:rsid w:val="00DF5756"/>
    <w:rsid w:val="00DF57F1"/>
    <w:rsid w:val="00DF6627"/>
    <w:rsid w:val="00DF70D9"/>
    <w:rsid w:val="00E00927"/>
    <w:rsid w:val="00E01363"/>
    <w:rsid w:val="00E0371E"/>
    <w:rsid w:val="00E03B56"/>
    <w:rsid w:val="00E06442"/>
    <w:rsid w:val="00E06672"/>
    <w:rsid w:val="00E1019A"/>
    <w:rsid w:val="00E10AB6"/>
    <w:rsid w:val="00E10F2B"/>
    <w:rsid w:val="00E11375"/>
    <w:rsid w:val="00E11523"/>
    <w:rsid w:val="00E11A38"/>
    <w:rsid w:val="00E13003"/>
    <w:rsid w:val="00E138C5"/>
    <w:rsid w:val="00E15FDE"/>
    <w:rsid w:val="00E16AF8"/>
    <w:rsid w:val="00E16D1A"/>
    <w:rsid w:val="00E17200"/>
    <w:rsid w:val="00E20C1E"/>
    <w:rsid w:val="00E230C6"/>
    <w:rsid w:val="00E24C4B"/>
    <w:rsid w:val="00E26E97"/>
    <w:rsid w:val="00E27318"/>
    <w:rsid w:val="00E27695"/>
    <w:rsid w:val="00E279C3"/>
    <w:rsid w:val="00E27BE9"/>
    <w:rsid w:val="00E315C8"/>
    <w:rsid w:val="00E3278B"/>
    <w:rsid w:val="00E35B7D"/>
    <w:rsid w:val="00E36651"/>
    <w:rsid w:val="00E368D6"/>
    <w:rsid w:val="00E37B85"/>
    <w:rsid w:val="00E37CF7"/>
    <w:rsid w:val="00E403BF"/>
    <w:rsid w:val="00E41819"/>
    <w:rsid w:val="00E41939"/>
    <w:rsid w:val="00E4401A"/>
    <w:rsid w:val="00E44AE6"/>
    <w:rsid w:val="00E46F66"/>
    <w:rsid w:val="00E47383"/>
    <w:rsid w:val="00E47A4F"/>
    <w:rsid w:val="00E52126"/>
    <w:rsid w:val="00E52215"/>
    <w:rsid w:val="00E534EB"/>
    <w:rsid w:val="00E53E41"/>
    <w:rsid w:val="00E5460E"/>
    <w:rsid w:val="00E546CF"/>
    <w:rsid w:val="00E54CD0"/>
    <w:rsid w:val="00E55327"/>
    <w:rsid w:val="00E563A4"/>
    <w:rsid w:val="00E57A43"/>
    <w:rsid w:val="00E606B2"/>
    <w:rsid w:val="00E63ADA"/>
    <w:rsid w:val="00E63BDA"/>
    <w:rsid w:val="00E66D26"/>
    <w:rsid w:val="00E674D5"/>
    <w:rsid w:val="00E70ABD"/>
    <w:rsid w:val="00E724A8"/>
    <w:rsid w:val="00E724EC"/>
    <w:rsid w:val="00E730BC"/>
    <w:rsid w:val="00E7517C"/>
    <w:rsid w:val="00E757B4"/>
    <w:rsid w:val="00E778FA"/>
    <w:rsid w:val="00E779B7"/>
    <w:rsid w:val="00E77A50"/>
    <w:rsid w:val="00E8084A"/>
    <w:rsid w:val="00E810A3"/>
    <w:rsid w:val="00E812B2"/>
    <w:rsid w:val="00E848DA"/>
    <w:rsid w:val="00E84E10"/>
    <w:rsid w:val="00E905D4"/>
    <w:rsid w:val="00E91FD4"/>
    <w:rsid w:val="00E9458E"/>
    <w:rsid w:val="00E948E4"/>
    <w:rsid w:val="00E94D94"/>
    <w:rsid w:val="00E96345"/>
    <w:rsid w:val="00E96E76"/>
    <w:rsid w:val="00E973BF"/>
    <w:rsid w:val="00E97E45"/>
    <w:rsid w:val="00EA04AE"/>
    <w:rsid w:val="00EA07A7"/>
    <w:rsid w:val="00EA0C3D"/>
    <w:rsid w:val="00EA2F5B"/>
    <w:rsid w:val="00EA369C"/>
    <w:rsid w:val="00EA3C99"/>
    <w:rsid w:val="00EA52B6"/>
    <w:rsid w:val="00EA5B71"/>
    <w:rsid w:val="00EA628E"/>
    <w:rsid w:val="00EA755E"/>
    <w:rsid w:val="00EB0163"/>
    <w:rsid w:val="00EB2A7D"/>
    <w:rsid w:val="00EB3649"/>
    <w:rsid w:val="00EB3985"/>
    <w:rsid w:val="00EB4A80"/>
    <w:rsid w:val="00EB7D33"/>
    <w:rsid w:val="00EC0443"/>
    <w:rsid w:val="00EC0C46"/>
    <w:rsid w:val="00EC17A9"/>
    <w:rsid w:val="00EC1D6A"/>
    <w:rsid w:val="00EC2F36"/>
    <w:rsid w:val="00EC35EA"/>
    <w:rsid w:val="00EC3C4C"/>
    <w:rsid w:val="00EC4CE6"/>
    <w:rsid w:val="00EC6954"/>
    <w:rsid w:val="00EC6FDF"/>
    <w:rsid w:val="00EC7E3B"/>
    <w:rsid w:val="00ED28F2"/>
    <w:rsid w:val="00ED3465"/>
    <w:rsid w:val="00ED3E7D"/>
    <w:rsid w:val="00ED5039"/>
    <w:rsid w:val="00ED7A56"/>
    <w:rsid w:val="00EE0069"/>
    <w:rsid w:val="00EE071D"/>
    <w:rsid w:val="00EE4866"/>
    <w:rsid w:val="00EE50D2"/>
    <w:rsid w:val="00EE574A"/>
    <w:rsid w:val="00EE59C2"/>
    <w:rsid w:val="00EE5F7F"/>
    <w:rsid w:val="00EE76C5"/>
    <w:rsid w:val="00EF0FAC"/>
    <w:rsid w:val="00EF249A"/>
    <w:rsid w:val="00EF32E2"/>
    <w:rsid w:val="00EF347D"/>
    <w:rsid w:val="00EF3E6A"/>
    <w:rsid w:val="00EF3EF0"/>
    <w:rsid w:val="00EF415A"/>
    <w:rsid w:val="00EF46A2"/>
    <w:rsid w:val="00EF4A69"/>
    <w:rsid w:val="00EF7189"/>
    <w:rsid w:val="00F00259"/>
    <w:rsid w:val="00F026D5"/>
    <w:rsid w:val="00F028D8"/>
    <w:rsid w:val="00F02BFD"/>
    <w:rsid w:val="00F05414"/>
    <w:rsid w:val="00F05D6B"/>
    <w:rsid w:val="00F07336"/>
    <w:rsid w:val="00F10753"/>
    <w:rsid w:val="00F10FA6"/>
    <w:rsid w:val="00F1162B"/>
    <w:rsid w:val="00F1484D"/>
    <w:rsid w:val="00F1599B"/>
    <w:rsid w:val="00F15ACC"/>
    <w:rsid w:val="00F16B7A"/>
    <w:rsid w:val="00F178A6"/>
    <w:rsid w:val="00F20AEF"/>
    <w:rsid w:val="00F22A97"/>
    <w:rsid w:val="00F23533"/>
    <w:rsid w:val="00F23E7C"/>
    <w:rsid w:val="00F26E4E"/>
    <w:rsid w:val="00F27614"/>
    <w:rsid w:val="00F305A7"/>
    <w:rsid w:val="00F31DC7"/>
    <w:rsid w:val="00F32000"/>
    <w:rsid w:val="00F326B3"/>
    <w:rsid w:val="00F36057"/>
    <w:rsid w:val="00F36940"/>
    <w:rsid w:val="00F4115C"/>
    <w:rsid w:val="00F411CB"/>
    <w:rsid w:val="00F413B6"/>
    <w:rsid w:val="00F417CB"/>
    <w:rsid w:val="00F443C6"/>
    <w:rsid w:val="00F44FEF"/>
    <w:rsid w:val="00F45742"/>
    <w:rsid w:val="00F45E7D"/>
    <w:rsid w:val="00F507F6"/>
    <w:rsid w:val="00F51A73"/>
    <w:rsid w:val="00F528C0"/>
    <w:rsid w:val="00F54087"/>
    <w:rsid w:val="00F55F14"/>
    <w:rsid w:val="00F563C3"/>
    <w:rsid w:val="00F56824"/>
    <w:rsid w:val="00F56F2D"/>
    <w:rsid w:val="00F570E0"/>
    <w:rsid w:val="00F571A4"/>
    <w:rsid w:val="00F62E54"/>
    <w:rsid w:val="00F63FAF"/>
    <w:rsid w:val="00F64EFC"/>
    <w:rsid w:val="00F65818"/>
    <w:rsid w:val="00F65932"/>
    <w:rsid w:val="00F66732"/>
    <w:rsid w:val="00F7052B"/>
    <w:rsid w:val="00F715F7"/>
    <w:rsid w:val="00F73466"/>
    <w:rsid w:val="00F7632B"/>
    <w:rsid w:val="00F76490"/>
    <w:rsid w:val="00F802B6"/>
    <w:rsid w:val="00F80F6C"/>
    <w:rsid w:val="00F8269D"/>
    <w:rsid w:val="00F82BCE"/>
    <w:rsid w:val="00F84248"/>
    <w:rsid w:val="00F854FE"/>
    <w:rsid w:val="00F868A2"/>
    <w:rsid w:val="00F8793E"/>
    <w:rsid w:val="00F91587"/>
    <w:rsid w:val="00F92B7C"/>
    <w:rsid w:val="00F92DDF"/>
    <w:rsid w:val="00F940E4"/>
    <w:rsid w:val="00F943AD"/>
    <w:rsid w:val="00F95373"/>
    <w:rsid w:val="00F95EA4"/>
    <w:rsid w:val="00F960C4"/>
    <w:rsid w:val="00F96207"/>
    <w:rsid w:val="00F97372"/>
    <w:rsid w:val="00FA03F2"/>
    <w:rsid w:val="00FA2369"/>
    <w:rsid w:val="00FA37DD"/>
    <w:rsid w:val="00FA5256"/>
    <w:rsid w:val="00FA6BC5"/>
    <w:rsid w:val="00FB03F2"/>
    <w:rsid w:val="00FB1466"/>
    <w:rsid w:val="00FB41E1"/>
    <w:rsid w:val="00FB6150"/>
    <w:rsid w:val="00FB71E7"/>
    <w:rsid w:val="00FB7807"/>
    <w:rsid w:val="00FB7AB0"/>
    <w:rsid w:val="00FC1B4F"/>
    <w:rsid w:val="00FC26B5"/>
    <w:rsid w:val="00FC366C"/>
    <w:rsid w:val="00FC4D0D"/>
    <w:rsid w:val="00FC5207"/>
    <w:rsid w:val="00FC54F6"/>
    <w:rsid w:val="00FC5505"/>
    <w:rsid w:val="00FC5EF5"/>
    <w:rsid w:val="00FD00CE"/>
    <w:rsid w:val="00FD14C0"/>
    <w:rsid w:val="00FD1B1E"/>
    <w:rsid w:val="00FD48E6"/>
    <w:rsid w:val="00FD48F4"/>
    <w:rsid w:val="00FD58BA"/>
    <w:rsid w:val="00FD61FF"/>
    <w:rsid w:val="00FD65F1"/>
    <w:rsid w:val="00FD6B49"/>
    <w:rsid w:val="00FD71D3"/>
    <w:rsid w:val="00FE09E0"/>
    <w:rsid w:val="00FE1156"/>
    <w:rsid w:val="00FE1B20"/>
    <w:rsid w:val="00FE21EF"/>
    <w:rsid w:val="00FE37C1"/>
    <w:rsid w:val="00FE3C8E"/>
    <w:rsid w:val="00FE4809"/>
    <w:rsid w:val="00FE4AC5"/>
    <w:rsid w:val="00FE7D9F"/>
    <w:rsid w:val="00FF0BDB"/>
    <w:rsid w:val="00FF5B04"/>
    <w:rsid w:val="00FF704D"/>
    <w:rsid w:val="00FF7E68"/>
    <w:rsid w:val="0C213E6F"/>
    <w:rsid w:val="12A77D41"/>
    <w:rsid w:val="47096E52"/>
    <w:rsid w:val="6992F880"/>
    <w:rsid w:val="72138BA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B2A08DC"/>
  <w15:docId w15:val="{68375634-8431-46D2-93A0-9F26CC7F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BF4BC2"/>
    <w:pPr>
      <w:autoSpaceDE w:val="0"/>
      <w:autoSpaceDN w:val="0"/>
      <w:adjustRightInd w:val="0"/>
    </w:pPr>
    <w:rPr>
      <w:rFonts w:eastAsiaTheme="minorHAnsi"/>
      <w:color w:val="000000"/>
      <w:sz w:val="24"/>
      <w:szCs w:val="24"/>
    </w:rPr>
  </w:style>
  <w:style w:type="paragraph" w:styleId="BodyText2">
    <w:name w:val="Body Text 2"/>
    <w:basedOn w:val="Normal"/>
    <w:link w:val="BodyText2Char"/>
    <w:semiHidden/>
    <w:unhideWhenUsed/>
    <w:rsid w:val="003F33D5"/>
    <w:pPr>
      <w:spacing w:after="120" w:line="480" w:lineRule="auto"/>
    </w:pPr>
  </w:style>
  <w:style w:type="character" w:customStyle="1" w:styleId="BodyText2Char">
    <w:name w:val="Body Text 2 Char"/>
    <w:basedOn w:val="DefaultParagraphFont"/>
    <w:link w:val="BodyText2"/>
    <w:semiHidden/>
    <w:rsid w:val="003F33D5"/>
    <w:rPr>
      <w:rFonts w:ascii="Courier" w:hAnsi="Courier"/>
      <w:sz w:val="24"/>
    </w:rPr>
  </w:style>
  <w:style w:type="table" w:styleId="Table3Deffects3">
    <w:name w:val="Table 3D effects 3"/>
    <w:basedOn w:val="TableNormal"/>
    <w:semiHidden/>
    <w:unhideWhenUsed/>
    <w:rsid w:val="00151D7B"/>
    <w:pPr>
      <w:widowControl w:val="0"/>
      <w:tabs>
        <w:tab w:val="left" w:pos="-720"/>
      </w:tabs>
      <w:suppressAutoHyphens/>
      <w:spacing w:line="480" w:lineRule="auto"/>
      <w:ind w:left="720"/>
    </w:pPr>
    <w:tblPr>
      <w:tblStyleRowBandSize w:val="1"/>
      <w:tblStyleColBandSize w:val="1"/>
      <w:tblInd w:w="0"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noteTextChar">
    <w:name w:val="Footnote Text Char"/>
    <w:link w:val="FootnoteText"/>
    <w:uiPriority w:val="99"/>
    <w:semiHidden/>
    <w:rsid w:val="009569A2"/>
    <w:rPr>
      <w:rFonts w:ascii="Courier" w:hAnsi="Courier"/>
      <w:sz w:val="24"/>
    </w:rPr>
  </w:style>
  <w:style w:type="character" w:styleId="UnresolvedMention">
    <w:name w:val="Unresolved Mention"/>
    <w:basedOn w:val="DefaultParagraphFont"/>
    <w:uiPriority w:val="99"/>
    <w:unhideWhenUsed/>
    <w:rsid w:val="001C101C"/>
    <w:rPr>
      <w:color w:val="605E5C"/>
      <w:shd w:val="clear" w:color="auto" w:fill="E1DFDD"/>
    </w:rPr>
  </w:style>
  <w:style w:type="character" w:styleId="Mention">
    <w:name w:val="Mention"/>
    <w:basedOn w:val="DefaultParagraphFont"/>
    <w:uiPriority w:val="99"/>
    <w:unhideWhenUsed/>
    <w:rsid w:val="001C10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brigettec@geraldine.k12.mt.us" TargetMode="External" /><Relationship Id="rId11" Type="http://schemas.openxmlformats.org/officeDocument/2006/relationships/hyperlink" Target="mailto:dsmith7@sdb.k12.wi.us" TargetMode="External" /><Relationship Id="rId12" Type="http://schemas.openxmlformats.org/officeDocument/2006/relationships/hyperlink" Target="mailto:debby_webster@rsd.k12.or.us" TargetMode="External" /><Relationship Id="rId13" Type="http://schemas.openxmlformats.org/officeDocument/2006/relationships/hyperlink" Target="mailto:jwood@ensuvt.org" TargetMode="External" /><Relationship Id="rId14" Type="http://schemas.openxmlformats.org/officeDocument/2006/relationships/hyperlink" Target="mailto:jmurban@greenville.k12.sc.us" TargetMode="External" /><Relationship Id="rId15" Type="http://schemas.openxmlformats.org/officeDocument/2006/relationships/hyperlink" Target="mailto:kosborn@gunnisonschools.net" TargetMode="External" /><Relationship Id="rId16" Type="http://schemas.openxmlformats.org/officeDocument/2006/relationships/hyperlink" Target="mailto:sbryan@pittsfield.net"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D0BC25E01F2E4597DCEF5AC11D043E" ma:contentTypeVersion="4" ma:contentTypeDescription="Create a new document." ma:contentTypeScope="" ma:versionID="ff595b408c8f2fcba200eb50f4ee9db5">
  <xsd:schema xmlns:xsd="http://www.w3.org/2001/XMLSchema" xmlns:xs="http://www.w3.org/2001/XMLSchema" xmlns:p="http://schemas.microsoft.com/office/2006/metadata/properties" xmlns:ns2="486dbdf4-1f8a-4237-b650-481f49394d48" xmlns:ns3="f42a68d9-f188-4435-8652-9132a607aff9" targetNamespace="http://schemas.microsoft.com/office/2006/metadata/properties" ma:root="true" ma:fieldsID="811338f98b72bd752962f5ef3c6b1c60" ns2:_="" ns3:_="">
    <xsd:import namespace="486dbdf4-1f8a-4237-b650-481f49394d48"/>
    <xsd:import namespace="f42a68d9-f188-4435-8652-9132a607a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dbdf4-1f8a-4237-b650-481f49394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a68d9-f188-4435-8652-9132a607af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7420-095D-468C-BC80-9E7A41869B57}">
  <ds:schemaRefs>
    <ds:schemaRef ds:uri="f42a68d9-f188-4435-8652-9132a607aff9"/>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 ds:uri="http://schemas.openxmlformats.org/package/2006/metadata/core-properties"/>
    <ds:schemaRef ds:uri="486dbdf4-1f8a-4237-b650-481f49394d48"/>
    <ds:schemaRef ds:uri="http://purl.org/dc/terms/"/>
  </ds:schemaRefs>
</ds:datastoreItem>
</file>

<file path=customXml/itemProps2.xml><?xml version="1.0" encoding="utf-8"?>
<ds:datastoreItem xmlns:ds="http://schemas.openxmlformats.org/officeDocument/2006/customXml" ds:itemID="{3BDD0DE5-5A6E-4805-8593-4FC5E8FBB5AC}">
  <ds:schemaRefs>
    <ds:schemaRef ds:uri="http://schemas.openxmlformats.org/officeDocument/2006/bibliography"/>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A416585F-7BE6-4402-91E3-CF2D253E5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dbdf4-1f8a-4237-b650-481f49394d48"/>
    <ds:schemaRef ds:uri="f42a68d9-f188-4435-8652-9132a607a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4906</Words>
  <Characters>29685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9</cp:revision>
  <cp:lastPrinted>2013-08-08T11:23:00Z</cp:lastPrinted>
  <dcterms:created xsi:type="dcterms:W3CDTF">2022-09-12T22:24:00Z</dcterms:created>
  <dcterms:modified xsi:type="dcterms:W3CDTF">2022-09-16T16:46:00Z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