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C6F1F" w:rsidP="00F349AA" w:rsidRDefault="005F62BE" w14:paraId="70A47FD1" w14:textId="38A7FCD4">
      <w:pPr>
        <w:jc w:val="center"/>
      </w:pPr>
      <w:r>
        <w:t>UNITED STATES FOOD &amp; DRUG ADMINISTRATION</w:t>
      </w:r>
    </w:p>
    <w:p w:rsidR="00F51DB4" w:rsidP="00F349AA" w:rsidRDefault="00F51DB4" w14:paraId="5FC2CE54" w14:textId="77777777">
      <w:pPr>
        <w:jc w:val="center"/>
      </w:pPr>
    </w:p>
    <w:p w:rsidR="006C6F1F" w:rsidP="00F349AA" w:rsidRDefault="006C6F1F" w14:paraId="71C85B46" w14:textId="0678B4F5">
      <w:pPr>
        <w:jc w:val="center"/>
      </w:pPr>
      <w:r>
        <w:t>Emergency Use Authorization of Medical Products and Related Authorities</w:t>
      </w:r>
    </w:p>
    <w:p w:rsidR="00F51DB4" w:rsidP="00F349AA" w:rsidRDefault="00F51DB4" w14:paraId="3710AF87" w14:textId="77777777">
      <w:pPr>
        <w:jc w:val="center"/>
      </w:pPr>
    </w:p>
    <w:p w:rsidRPr="00F51DB4" w:rsidR="006C6F1F" w:rsidP="00F349AA" w:rsidRDefault="006C6F1F" w14:paraId="2E62916E" w14:textId="5313BB99">
      <w:pPr>
        <w:jc w:val="center"/>
        <w:rPr>
          <w:u w:val="single"/>
        </w:rPr>
      </w:pPr>
      <w:r w:rsidRPr="00F51DB4">
        <w:rPr>
          <w:u w:val="single"/>
        </w:rPr>
        <w:t>OMB Control Number 0910-0595</w:t>
      </w:r>
    </w:p>
    <w:p w:rsidR="00F51DB4" w:rsidP="00F349AA" w:rsidRDefault="00F51DB4" w14:paraId="7071A6AA" w14:textId="77777777">
      <w:pPr>
        <w:jc w:val="center"/>
      </w:pPr>
    </w:p>
    <w:p w:rsidR="000971CA" w:rsidP="00F349AA" w:rsidRDefault="000971CA" w14:paraId="67D8668B" w14:textId="77777777"/>
    <w:p w:rsidR="006C6F1F" w:rsidP="00F349AA" w:rsidRDefault="006C6F1F" w14:paraId="2B83EAF2" w14:textId="1B7B64D8">
      <w:pPr>
        <w:rPr>
          <w:b/>
          <w:bCs/>
        </w:rPr>
      </w:pPr>
      <w:r>
        <w:t>SUPPORTING STATEMENT</w:t>
      </w:r>
      <w:r w:rsidR="00F51DB4">
        <w:t xml:space="preserve"> </w:t>
      </w:r>
      <w:r w:rsidRPr="00F51DB4" w:rsidR="00F51DB4">
        <w:rPr>
          <w:b/>
          <w:bCs/>
        </w:rPr>
        <w:t>Part A – Justification:</w:t>
      </w:r>
    </w:p>
    <w:p w:rsidRPr="00974851" w:rsidR="00F349AA" w:rsidP="00F349AA" w:rsidRDefault="00F349AA" w14:paraId="5120A756" w14:textId="77777777"/>
    <w:p w:rsidR="006C6F1F" w:rsidP="00F349AA" w:rsidRDefault="006C6F1F" w14:paraId="062CB05E" w14:textId="77777777">
      <w:pPr>
        <w:numPr>
          <w:ilvl w:val="0"/>
          <w:numId w:val="1"/>
        </w:numPr>
        <w:tabs>
          <w:tab w:val="clear" w:pos="720"/>
        </w:tabs>
        <w:ind w:left="0"/>
        <w:rPr>
          <w:u w:val="single"/>
        </w:rPr>
      </w:pPr>
      <w:r>
        <w:rPr>
          <w:u w:val="single"/>
        </w:rPr>
        <w:t>Circumstances Making the Collection of Information Necessary</w:t>
      </w:r>
    </w:p>
    <w:p w:rsidR="00F349AA" w:rsidP="00F349AA" w:rsidRDefault="00F349AA" w14:paraId="2AE490A2" w14:textId="77777777"/>
    <w:p w:rsidR="002E34FF" w:rsidP="00F349AA" w:rsidRDefault="006C6F1F" w14:paraId="7B2A292C" w14:textId="6CC05E0A">
      <w:r>
        <w:t xml:space="preserve">This information collection </w:t>
      </w:r>
      <w:r w:rsidR="00FC10EC">
        <w:t xml:space="preserve">helps </w:t>
      </w:r>
      <w:r>
        <w:t>support</w:t>
      </w:r>
      <w:r w:rsidR="00273B98">
        <w:t xml:space="preserve"> </w:t>
      </w:r>
      <w:r>
        <w:t>Food and Drug Administration (FDA, us or we</w:t>
      </w:r>
      <w:r w:rsidR="00520BCC">
        <w:t>, the agency</w:t>
      </w:r>
      <w:r>
        <w:t>)</w:t>
      </w:r>
      <w:r w:rsidR="00575744">
        <w:t xml:space="preserve"> implementation of </w:t>
      </w:r>
      <w:r>
        <w:t>sections 564, 564A, and 564B of the Federal Food, Drug, and Cosmetic Act (the FD&amp;C Act or the Act) (21 U.S.C. 360bbb-3, 360bbb-3a, and 360bbb-3b)</w:t>
      </w:r>
      <w:r w:rsidR="00DC744A">
        <w:t xml:space="preserve">, which govern </w:t>
      </w:r>
      <w:r w:rsidR="0046289B">
        <w:t>the authorization of medical products for use in emergencies</w:t>
      </w:r>
      <w:r w:rsidR="00575744">
        <w:t xml:space="preserve">.  </w:t>
      </w:r>
      <w:r>
        <w:t>Th</w:t>
      </w:r>
      <w:r w:rsidR="00124729">
        <w:t xml:space="preserve">e </w:t>
      </w:r>
      <w:r w:rsidR="00A0729C">
        <w:t>statut</w:t>
      </w:r>
      <w:r w:rsidR="00124729">
        <w:t xml:space="preserve">es </w:t>
      </w:r>
      <w:r w:rsidR="00A0729C">
        <w:t xml:space="preserve">authorize </w:t>
      </w:r>
      <w:r w:rsidR="00A8064C">
        <w:t xml:space="preserve">FDA </w:t>
      </w:r>
      <w:r>
        <w:t xml:space="preserve">to </w:t>
      </w:r>
      <w:r w:rsidR="00150DAC">
        <w:t xml:space="preserve">permit the introduction </w:t>
      </w:r>
      <w:r w:rsidR="006220B1">
        <w:t xml:space="preserve">into interstate commerce </w:t>
      </w:r>
      <w:r w:rsidRPr="003514D5" w:rsidR="006220B1">
        <w:rPr>
          <w:i/>
          <w:iCs/>
        </w:rPr>
        <w:t>a drug, device, or biological product intended for use in an actual or potential emerge</w:t>
      </w:r>
      <w:r w:rsidRPr="003514D5" w:rsidR="007F45C8">
        <w:rPr>
          <w:i/>
          <w:iCs/>
        </w:rPr>
        <w:t>ncy</w:t>
      </w:r>
      <w:r w:rsidR="007F45C8">
        <w:t>.  The purpose of th</w:t>
      </w:r>
      <w:r w:rsidR="00D75328">
        <w:t xml:space="preserve">ese </w:t>
      </w:r>
      <w:r w:rsidR="00F66553">
        <w:t xml:space="preserve">provisions is to </w:t>
      </w:r>
      <w:r>
        <w:t>sustain and strengthen national preparedness for public health, military, and domestic emergencies involving chemical, biological, radiological, and nuclear (CBRN) agents, including emerging infectious disease threats.</w:t>
      </w:r>
    </w:p>
    <w:p w:rsidR="002E34FF" w:rsidP="00F349AA" w:rsidRDefault="002E34FF" w14:paraId="431C0377" w14:textId="77777777"/>
    <w:p w:rsidRPr="00A30310" w:rsidR="006C6F1F" w:rsidP="00F349AA" w:rsidRDefault="00C70496" w14:paraId="4DFE533B" w14:textId="63CB20F0">
      <w:r>
        <w:t xml:space="preserve">We </w:t>
      </w:r>
      <w:r w:rsidR="002E34FF">
        <w:t xml:space="preserve">have </w:t>
      </w:r>
      <w:r w:rsidR="00635117">
        <w:t>developed the guidance document</w:t>
      </w:r>
      <w:r w:rsidR="00F138AC">
        <w:t xml:space="preserve">, </w:t>
      </w:r>
      <w:r w:rsidR="0010764A">
        <w:t>“</w:t>
      </w:r>
      <w:r w:rsidRPr="00AD53C3" w:rsidR="00C2008F">
        <w:rPr>
          <w:i/>
          <w:iCs/>
        </w:rPr>
        <w:t>Emergency Use Authorization</w:t>
      </w:r>
      <w:r w:rsidRPr="00AD53C3" w:rsidR="00AD53C3">
        <w:rPr>
          <w:i/>
          <w:iCs/>
        </w:rPr>
        <w:t xml:space="preserve"> </w:t>
      </w:r>
      <w:r w:rsidRPr="00AD53C3" w:rsidR="00C2008F">
        <w:rPr>
          <w:i/>
          <w:iCs/>
        </w:rPr>
        <w:t>of Medical Products and</w:t>
      </w:r>
      <w:r w:rsidRPr="00AD53C3" w:rsidR="00AD53C3">
        <w:rPr>
          <w:i/>
          <w:iCs/>
        </w:rPr>
        <w:t xml:space="preserve"> </w:t>
      </w:r>
      <w:r w:rsidRPr="00AD53C3" w:rsidR="00C2008F">
        <w:rPr>
          <w:i/>
          <w:iCs/>
        </w:rPr>
        <w:t>Related Authorities</w:t>
      </w:r>
      <w:r w:rsidR="0010764A">
        <w:rPr>
          <w:i/>
          <w:iCs/>
        </w:rPr>
        <w:t>”</w:t>
      </w:r>
      <w:r w:rsidRPr="00AD53C3" w:rsidR="00727DEF">
        <w:rPr>
          <w:i/>
          <w:iCs/>
        </w:rPr>
        <w:t xml:space="preserve"> </w:t>
      </w:r>
      <w:r w:rsidR="00727DEF">
        <w:t xml:space="preserve">(January 2017), to assist </w:t>
      </w:r>
      <w:r w:rsidR="00DC5C27">
        <w:t xml:space="preserve">respondents </w:t>
      </w:r>
      <w:r w:rsidR="00AD53C3">
        <w:t xml:space="preserve">in </w:t>
      </w:r>
      <w:r w:rsidR="00727DEF">
        <w:t xml:space="preserve">understanding the </w:t>
      </w:r>
      <w:r w:rsidR="008C59AD">
        <w:t xml:space="preserve">applicable </w:t>
      </w:r>
      <w:r w:rsidR="00DC5C27">
        <w:t>statutory requirement</w:t>
      </w:r>
      <w:r w:rsidR="00F11C98">
        <w:t>s;</w:t>
      </w:r>
      <w:r w:rsidR="00DC5C27">
        <w:t xml:space="preserve"> </w:t>
      </w:r>
      <w:r w:rsidR="00D27E06">
        <w:t xml:space="preserve">to provide instruction on </w:t>
      </w:r>
      <w:r w:rsidR="0072212C">
        <w:t>subm</w:t>
      </w:r>
      <w:r w:rsidR="000F5E11">
        <w:t xml:space="preserve">ission procedures when requesting </w:t>
      </w:r>
      <w:r w:rsidR="006C6F1F">
        <w:t xml:space="preserve">an Emergency Use Authorization (EUA) or </w:t>
      </w:r>
      <w:r w:rsidR="00AE1600">
        <w:t xml:space="preserve">when making </w:t>
      </w:r>
      <w:r w:rsidR="006C6F1F">
        <w:t>a substantive amendment to an EUA that has previously been issued</w:t>
      </w:r>
      <w:r w:rsidR="00F11C98">
        <w:t xml:space="preserve">; to discuss the </w:t>
      </w:r>
      <w:r w:rsidR="00761DE7">
        <w:t>conditions of authorization; to</w:t>
      </w:r>
      <w:r w:rsidR="00EF00E0">
        <w:t xml:space="preserve"> explain limitations; and to </w:t>
      </w:r>
      <w:r w:rsidR="0005744D">
        <w:t>communicate the agency’s current thinking on this topic.</w:t>
      </w:r>
      <w:r w:rsidR="00697CB2">
        <w:t xml:space="preserve">  </w:t>
      </w:r>
      <w:r w:rsidR="00A856C0">
        <w:t xml:space="preserve">The </w:t>
      </w:r>
      <w:r w:rsidR="006C6F1F">
        <w:t xml:space="preserve">guidance </w:t>
      </w:r>
      <w:r w:rsidR="00B40211">
        <w:t xml:space="preserve">document </w:t>
      </w:r>
      <w:r w:rsidR="0085515B">
        <w:t>also</w:t>
      </w:r>
      <w:r w:rsidR="00A856C0">
        <w:t xml:space="preserve"> discusses</w:t>
      </w:r>
      <w:r w:rsidR="006C6F1F">
        <w:t xml:space="preserve">: (1) submission of requests by stakeholders for a waiver of </w:t>
      </w:r>
      <w:r w:rsidR="00DF3BFD">
        <w:t>Current Good Manufacturing Practice (</w:t>
      </w:r>
      <w:r w:rsidR="006C6F1F">
        <w:t>CGMP</w:t>
      </w:r>
      <w:r w:rsidR="00DF3BFD">
        <w:t>)</w:t>
      </w:r>
      <w:r w:rsidR="006C6F1F">
        <w:t xml:space="preserve"> requirements for eligible and approved </w:t>
      </w:r>
      <w:r w:rsidR="00FC4FD5">
        <w:t>medical countermeasures (</w:t>
      </w:r>
      <w:r w:rsidR="006C6F1F">
        <w:t>MCMs</w:t>
      </w:r>
      <w:r w:rsidR="00FC4FD5">
        <w:t>)</w:t>
      </w:r>
      <w:r w:rsidR="006C6F1F">
        <w:t xml:space="preserve"> based on actual or anticipated emergency response activities; (2) submission of requests by </w:t>
      </w:r>
      <w:bookmarkStart w:name="_Hlk3192959" w:id="0"/>
      <w:r w:rsidR="006C6F1F">
        <w:t>manufacturers</w:t>
      </w:r>
      <w:bookmarkEnd w:id="0"/>
      <w:r w:rsidR="006C6F1F">
        <w:t xml:space="preserve"> for a waiver of Risk Evaluation and Mitigation Strategy requirements (REMS) for eligible, FDA-approved MCMs; (3) submission of requests by public health stakeholders to allow emergency dispensing of eligible, FDA-approved MCMs; and (4) submission of requests by stakeholders to extend the expiration date of eligible, approved MCMs not tested within the federal Shelf-Life Extension Program (SLEP).</w:t>
      </w:r>
    </w:p>
    <w:p w:rsidR="00697CB2" w:rsidP="00F349AA" w:rsidRDefault="00697CB2" w14:paraId="4E79B73D" w14:textId="77777777">
      <w:pPr>
        <w:widowControl w:val="0"/>
        <w:rPr>
          <w:snapToGrid w:val="0"/>
        </w:rPr>
      </w:pPr>
    </w:p>
    <w:p w:rsidR="00A22BC3" w:rsidP="00F349AA" w:rsidRDefault="00BC446D" w14:paraId="48426B9B" w14:textId="350DB863">
      <w:pPr>
        <w:widowControl w:val="0"/>
      </w:pPr>
      <w:r>
        <w:t>We are revising the information collection to account fo</w:t>
      </w:r>
      <w:r w:rsidRPr="00554541">
        <w:t xml:space="preserve">r </w:t>
      </w:r>
      <w:r w:rsidRPr="00554541" w:rsidR="00697CB2">
        <w:t>third-party disclosure burden</w:t>
      </w:r>
      <w:r w:rsidR="00242CF7">
        <w:t xml:space="preserve"> associated with </w:t>
      </w:r>
      <w:r w:rsidR="00D2103A">
        <w:t xml:space="preserve">the distribution of EUA </w:t>
      </w:r>
      <w:r w:rsidRPr="00554541" w:rsidR="00697CB2">
        <w:t xml:space="preserve">information </w:t>
      </w:r>
      <w:r w:rsidR="00D2103A">
        <w:t xml:space="preserve">and </w:t>
      </w:r>
      <w:r w:rsidRPr="00554541" w:rsidR="00697CB2">
        <w:t>required statements includ</w:t>
      </w:r>
      <w:r w:rsidR="00D2103A">
        <w:t>ed</w:t>
      </w:r>
      <w:r w:rsidRPr="00554541" w:rsidR="00697CB2">
        <w:t xml:space="preserve"> in advertising</w:t>
      </w:r>
      <w:r w:rsidR="00BD72DE">
        <w:t xml:space="preserve">, </w:t>
      </w:r>
      <w:r w:rsidRPr="00554541" w:rsidR="00697CB2">
        <w:t>promotional materials, and fact sheets.</w:t>
      </w:r>
      <w:r w:rsidR="0045385F">
        <w:t xml:space="preserve">  </w:t>
      </w:r>
      <w:r w:rsidR="007922BB">
        <w:t>In response to an increase in EUAs over the past 3 year period</w:t>
      </w:r>
      <w:r w:rsidR="00A94EC5">
        <w:t>, we have reorganized the information collection to better reflect burden attendant to the distinct collection activities.</w:t>
      </w:r>
      <w:r w:rsidR="00E06737">
        <w:t xml:space="preserve">  While </w:t>
      </w:r>
      <w:r w:rsidRPr="00A94EC5" w:rsidR="00A94EC5">
        <w:t xml:space="preserve">we </w:t>
      </w:r>
      <w:r w:rsidR="00E06737">
        <w:t xml:space="preserve">provide what we believe is the </w:t>
      </w:r>
      <w:r w:rsidRPr="00A94EC5" w:rsidR="00A94EC5">
        <w:t>average</w:t>
      </w:r>
      <w:r w:rsidR="00E06737">
        <w:t xml:space="preserve"> </w:t>
      </w:r>
      <w:r w:rsidRPr="00A94EC5" w:rsidR="00A94EC5">
        <w:t>burden across all respondent</w:t>
      </w:r>
      <w:r w:rsidR="007F35A6">
        <w:t xml:space="preserve"> categories,</w:t>
      </w:r>
      <w:r w:rsidRPr="00A94EC5" w:rsidR="00A94EC5">
        <w:t xml:space="preserve"> we </w:t>
      </w:r>
      <w:r w:rsidR="00E06737">
        <w:t xml:space="preserve">have </w:t>
      </w:r>
      <w:r w:rsidR="00A0728B">
        <w:t>re</w:t>
      </w:r>
      <w:r w:rsidR="007F35A6">
        <w:t xml:space="preserve">organized </w:t>
      </w:r>
      <w:r w:rsidR="00E06737">
        <w:t>the</w:t>
      </w:r>
      <w:r w:rsidRPr="00A94EC5" w:rsidR="00A94EC5">
        <w:t xml:space="preserve"> </w:t>
      </w:r>
      <w:r w:rsidR="007F35A6">
        <w:t xml:space="preserve">information collection </w:t>
      </w:r>
      <w:r w:rsidRPr="00A94EC5" w:rsidR="00A94EC5">
        <w:t>activit</w:t>
      </w:r>
      <w:r w:rsidR="00E06737">
        <w:t>ies</w:t>
      </w:r>
      <w:r w:rsidRPr="00A94EC5" w:rsidR="00A94EC5">
        <w:t xml:space="preserve"> by the type of EUA-related submission</w:t>
      </w:r>
      <w:r w:rsidR="00A22BC3">
        <w:t>:</w:t>
      </w:r>
      <w:r w:rsidRPr="00A94EC5" w:rsidR="00A94EC5">
        <w:t xml:space="preserve"> </w:t>
      </w:r>
    </w:p>
    <w:p w:rsidR="00A22BC3" w:rsidP="00F349AA" w:rsidRDefault="00A22BC3" w14:paraId="594EFD9A" w14:textId="77777777">
      <w:pPr>
        <w:widowControl w:val="0"/>
      </w:pPr>
    </w:p>
    <w:p w:rsidR="00A22BC3" w:rsidP="00A22BC3" w:rsidRDefault="00A94EC5" w14:paraId="6D505EB5" w14:textId="4663E013">
      <w:pPr>
        <w:widowControl w:val="0"/>
        <w:ind w:left="720"/>
      </w:pPr>
      <w:r w:rsidRPr="00A94EC5">
        <w:t xml:space="preserve">(1) those who file a request for FDA to issue an EUA and/or a substantive amendment to an EUA that has previously been issued; </w:t>
      </w:r>
    </w:p>
    <w:p w:rsidR="00A22BC3" w:rsidP="00A22BC3" w:rsidRDefault="00A22BC3" w14:paraId="00981EA9" w14:textId="77777777">
      <w:pPr>
        <w:widowControl w:val="0"/>
        <w:ind w:left="720"/>
      </w:pPr>
    </w:p>
    <w:p w:rsidR="00A22BC3" w:rsidP="00A22BC3" w:rsidRDefault="00A94EC5" w14:paraId="34582DCC" w14:textId="66DCE021">
      <w:pPr>
        <w:widowControl w:val="0"/>
        <w:ind w:left="720"/>
      </w:pPr>
      <w:r w:rsidRPr="00A94EC5">
        <w:t xml:space="preserve">(2) those who submit a request for FDA to review information/data (i.e., a pre-EUA package) for a candidate EUA product or a substantive amendment to an existing pre-EUA package for preparedness purposes; </w:t>
      </w:r>
    </w:p>
    <w:p w:rsidR="00A22BC3" w:rsidP="00A22BC3" w:rsidRDefault="00A22BC3" w14:paraId="428F4EAC" w14:textId="77777777">
      <w:pPr>
        <w:widowControl w:val="0"/>
        <w:ind w:left="720"/>
      </w:pPr>
    </w:p>
    <w:p w:rsidR="00A22BC3" w:rsidP="00A22BC3" w:rsidRDefault="00A94EC5" w14:paraId="2D28BFAC" w14:textId="0EC9E505">
      <w:pPr>
        <w:widowControl w:val="0"/>
        <w:ind w:left="720"/>
      </w:pPr>
      <w:r w:rsidRPr="00A94EC5">
        <w:t xml:space="preserve">(3) those who must report on activities related to an unapproved EUA product (e.g., administering product, disseminating information) who must report to FDA regarding such activity; </w:t>
      </w:r>
    </w:p>
    <w:p w:rsidR="00A22BC3" w:rsidP="00A22BC3" w:rsidRDefault="00A22BC3" w14:paraId="72639DB2" w14:textId="77777777">
      <w:pPr>
        <w:widowControl w:val="0"/>
        <w:ind w:left="720"/>
      </w:pPr>
    </w:p>
    <w:p w:rsidR="00A22BC3" w:rsidP="00A22BC3" w:rsidRDefault="00A94EC5" w14:paraId="3CBD5187" w14:textId="72A5AE4C">
      <w:pPr>
        <w:widowControl w:val="0"/>
        <w:ind w:left="720"/>
      </w:pPr>
      <w:r w:rsidRPr="00A94EC5">
        <w:t xml:space="preserve">(4) public health authorities (e.g., State, local) who must report on certain activities (e.g., administering product, disseminating information) related to an unapproved EUA, and public health authorities who submit an expiration date extension request for an approved product; </w:t>
      </w:r>
    </w:p>
    <w:p w:rsidR="00A22BC3" w:rsidP="00A22BC3" w:rsidRDefault="00A22BC3" w14:paraId="591C8488" w14:textId="77777777">
      <w:pPr>
        <w:widowControl w:val="0"/>
        <w:ind w:left="720"/>
      </w:pPr>
    </w:p>
    <w:p w:rsidR="00A22BC3" w:rsidP="00A22BC3" w:rsidRDefault="00A94EC5" w14:paraId="66ED481B" w14:textId="77777777">
      <w:pPr>
        <w:widowControl w:val="0"/>
        <w:ind w:left="720"/>
      </w:pPr>
      <w:r w:rsidRPr="00A94EC5">
        <w:t>(5) those who request an emergency dispensing order under section 564A; and</w:t>
      </w:r>
    </w:p>
    <w:p w:rsidR="00A22BC3" w:rsidP="00A22BC3" w:rsidRDefault="00A94EC5" w14:paraId="40C54D7E" w14:textId="3615370A">
      <w:pPr>
        <w:widowControl w:val="0"/>
        <w:ind w:left="720"/>
      </w:pPr>
      <w:r w:rsidRPr="00A94EC5">
        <w:t xml:space="preserve"> </w:t>
      </w:r>
    </w:p>
    <w:p w:rsidR="00A22BC3" w:rsidP="00A22BC3" w:rsidRDefault="00A94EC5" w14:paraId="242411B7" w14:textId="77777777">
      <w:pPr>
        <w:widowControl w:val="0"/>
        <w:ind w:left="720"/>
      </w:pPr>
      <w:r w:rsidRPr="00A94EC5">
        <w:t xml:space="preserve">(6) those who request expiry dating extensions under section 564A of the FDC&amp;C Act.  </w:t>
      </w:r>
    </w:p>
    <w:p w:rsidR="00A22BC3" w:rsidP="00F349AA" w:rsidRDefault="00A22BC3" w14:paraId="222DEBC6" w14:textId="77777777">
      <w:pPr>
        <w:widowControl w:val="0"/>
      </w:pPr>
    </w:p>
    <w:p w:rsidR="00B010D9" w:rsidP="00F349AA" w:rsidRDefault="00A94EC5" w14:paraId="01CE2621" w14:textId="6AB7EE9D">
      <w:pPr>
        <w:widowControl w:val="0"/>
      </w:pPr>
      <w:r w:rsidRPr="00A94EC5">
        <w:t>We attribute greater burden to those requests for FDA to review pre-EUA packages submitted by product sponsors than burden we attribute to those submitted by Federal agencies (e.g., Centers for Disease Control and Prevention, the Department of Defense), and have considered other factors that contribute to variability in burden for reporting, including the type of product and whether there is a previously reviewed pre-EUA package or investigational application.</w:t>
      </w:r>
      <w:r w:rsidR="008358EE">
        <w:t xml:space="preserve">  </w:t>
      </w:r>
      <w:r w:rsidR="00FC39C3">
        <w:t xml:space="preserve">We also account for burden that may be attendant to the use of </w:t>
      </w:r>
      <w:r w:rsidR="002D61A7">
        <w:t xml:space="preserve">the following </w:t>
      </w:r>
      <w:r w:rsidR="00FC39C3">
        <w:t>agency templates</w:t>
      </w:r>
      <w:r w:rsidR="002D61A7">
        <w:t>:</w:t>
      </w:r>
      <w:r w:rsidR="00FC39C3">
        <w:t xml:space="preserve">  </w:t>
      </w:r>
    </w:p>
    <w:p w:rsidRPr="00547FEE" w:rsidR="00547FEE" w:rsidP="00930C87" w:rsidRDefault="00547FEE" w14:paraId="39ABDE98" w14:textId="77777777">
      <w:pPr>
        <w:shd w:val="clear" w:color="auto" w:fill="FFFFFF"/>
        <w:spacing w:before="100" w:beforeAutospacing="1" w:after="100" w:afterAutospacing="1"/>
        <w:ind w:left="360"/>
        <w:outlineLvl w:val="3"/>
        <w:rPr>
          <w:b/>
          <w:bCs/>
          <w:color w:val="333333"/>
          <w:spacing w:val="8"/>
        </w:rPr>
      </w:pPr>
      <w:r w:rsidRPr="00547FEE">
        <w:rPr>
          <w:b/>
          <w:bCs/>
          <w:i/>
          <w:iCs/>
          <w:color w:val="333333"/>
          <w:spacing w:val="8"/>
        </w:rPr>
        <w:t>Diagnostic Templates (Molecular and Antigen)</w:t>
      </w:r>
    </w:p>
    <w:p w:rsidRPr="00547FEE" w:rsidR="00547FEE" w:rsidP="00930C87" w:rsidRDefault="00835880" w14:paraId="11874DE1" w14:textId="77777777">
      <w:pPr>
        <w:numPr>
          <w:ilvl w:val="0"/>
          <w:numId w:val="11"/>
        </w:numPr>
        <w:shd w:val="clear" w:color="auto" w:fill="FFFFFF"/>
        <w:tabs>
          <w:tab w:val="clear" w:pos="720"/>
          <w:tab w:val="num" w:pos="1080"/>
        </w:tabs>
        <w:spacing w:before="100" w:beforeAutospacing="1" w:after="100" w:afterAutospacing="1"/>
        <w:ind w:left="1080"/>
        <w:rPr>
          <w:color w:val="333333"/>
        </w:rPr>
      </w:pPr>
      <w:hyperlink w:tooltip="Molecular Diagnostic EUA Cover Sheet Template" w:history="1" r:id="rId8">
        <w:r w:rsidRPr="00547FEE" w:rsidR="00547FEE">
          <w:rPr>
            <w:color w:val="007CBA"/>
            <w:u w:val="single"/>
          </w:rPr>
          <w:t>Molecular Diagnostic EUA Cover Sheet Template</w:t>
        </w:r>
      </w:hyperlink>
      <w:r w:rsidRPr="00547FEE" w:rsidR="00547FEE">
        <w:rPr>
          <w:color w:val="333333"/>
        </w:rPr>
        <w:t> (October 6, 2021)</w:t>
      </w:r>
    </w:p>
    <w:p w:rsidRPr="00547FEE" w:rsidR="00547FEE" w:rsidP="00930C87" w:rsidRDefault="00835880" w14:paraId="0EC3705B" w14:textId="77777777">
      <w:pPr>
        <w:numPr>
          <w:ilvl w:val="0"/>
          <w:numId w:val="11"/>
        </w:numPr>
        <w:shd w:val="clear" w:color="auto" w:fill="FFFFFF"/>
        <w:tabs>
          <w:tab w:val="clear" w:pos="720"/>
          <w:tab w:val="num" w:pos="1080"/>
        </w:tabs>
        <w:spacing w:before="100" w:beforeAutospacing="1"/>
        <w:ind w:left="1080"/>
        <w:rPr>
          <w:color w:val="333333"/>
        </w:rPr>
      </w:pPr>
      <w:hyperlink w:tooltip="Molecular Diagnostic Template" w:history="1" r:id="rId9">
        <w:r w:rsidRPr="00547FEE" w:rsidR="00547FEE">
          <w:rPr>
            <w:color w:val="007CBA"/>
            <w:u w:val="single"/>
          </w:rPr>
          <w:t>Molecular Diagnostic Template</w:t>
        </w:r>
      </w:hyperlink>
      <w:r w:rsidRPr="00547FEE" w:rsidR="00547FEE">
        <w:rPr>
          <w:color w:val="333333"/>
        </w:rPr>
        <w:t> (October 6, 2021)</w:t>
      </w:r>
    </w:p>
    <w:p w:rsidRPr="00547FEE" w:rsidR="00547FEE" w:rsidP="00930C87" w:rsidRDefault="00835880" w14:paraId="7ABA0EB3" w14:textId="77777777">
      <w:pPr>
        <w:numPr>
          <w:ilvl w:val="0"/>
          <w:numId w:val="11"/>
        </w:numPr>
        <w:shd w:val="clear" w:color="auto" w:fill="FFFFFF"/>
        <w:tabs>
          <w:tab w:val="clear" w:pos="720"/>
          <w:tab w:val="num" w:pos="1080"/>
        </w:tabs>
        <w:spacing w:before="100" w:beforeAutospacing="1"/>
        <w:ind w:left="1080"/>
        <w:rPr>
          <w:color w:val="333333"/>
        </w:rPr>
      </w:pPr>
      <w:hyperlink w:tooltip="Molecular Diagnostic Home Specimen Collection Template" w:history="1" r:id="rId10">
        <w:r w:rsidRPr="00547FEE" w:rsidR="00547FEE">
          <w:rPr>
            <w:color w:val="007CBA"/>
            <w:u w:val="single"/>
          </w:rPr>
          <w:t>Molecular Diagnostic Home Specimen Collection Template</w:t>
        </w:r>
      </w:hyperlink>
      <w:r w:rsidRPr="00547FEE" w:rsidR="00547FEE">
        <w:rPr>
          <w:color w:val="333333"/>
        </w:rPr>
        <w:t> (October 6, 2021)</w:t>
      </w:r>
    </w:p>
    <w:p w:rsidRPr="00547FEE" w:rsidR="00547FEE" w:rsidP="00930C87" w:rsidRDefault="00835880" w14:paraId="4ED2D958" w14:textId="77777777">
      <w:pPr>
        <w:numPr>
          <w:ilvl w:val="0"/>
          <w:numId w:val="11"/>
        </w:numPr>
        <w:shd w:val="clear" w:color="auto" w:fill="FFFFFF"/>
        <w:tabs>
          <w:tab w:val="clear" w:pos="720"/>
          <w:tab w:val="num" w:pos="1080"/>
        </w:tabs>
        <w:spacing w:before="100" w:beforeAutospacing="1"/>
        <w:ind w:left="1080"/>
        <w:rPr>
          <w:color w:val="333333"/>
        </w:rPr>
      </w:pPr>
      <w:hyperlink w:tooltip="Antigen Diagnostic Template" w:history="1" r:id="rId11">
        <w:r w:rsidRPr="00547FEE" w:rsidR="00547FEE">
          <w:rPr>
            <w:color w:val="007CBA"/>
            <w:u w:val="single"/>
          </w:rPr>
          <w:t>Antigen Diagnostic Template</w:t>
        </w:r>
      </w:hyperlink>
      <w:r w:rsidRPr="00547FEE" w:rsidR="00547FEE">
        <w:rPr>
          <w:color w:val="333333"/>
        </w:rPr>
        <w:t> (October 6, 2021)</w:t>
      </w:r>
    </w:p>
    <w:p w:rsidRPr="00547FEE" w:rsidR="00547FEE" w:rsidP="00930C87" w:rsidRDefault="00835880" w14:paraId="09E8E99A" w14:textId="77777777">
      <w:pPr>
        <w:numPr>
          <w:ilvl w:val="0"/>
          <w:numId w:val="11"/>
        </w:numPr>
        <w:shd w:val="clear" w:color="auto" w:fill="FFFFFF"/>
        <w:tabs>
          <w:tab w:val="clear" w:pos="720"/>
          <w:tab w:val="num" w:pos="1080"/>
        </w:tabs>
        <w:spacing w:before="100" w:beforeAutospacing="1"/>
        <w:ind w:left="1080"/>
        <w:rPr>
          <w:color w:val="333333"/>
        </w:rPr>
      </w:pPr>
      <w:hyperlink w:tooltip="Molecular and Antigen Home Use Test Template" w:history="1" r:id="rId12">
        <w:r w:rsidRPr="00547FEE" w:rsidR="00547FEE">
          <w:rPr>
            <w:color w:val="007CBA"/>
            <w:u w:val="single"/>
          </w:rPr>
          <w:t>Molecular and Antigen Home Use Test Template</w:t>
        </w:r>
      </w:hyperlink>
      <w:r w:rsidRPr="00547FEE" w:rsidR="00547FEE">
        <w:rPr>
          <w:color w:val="333333"/>
        </w:rPr>
        <w:t> (November 9, 2021)</w:t>
      </w:r>
    </w:p>
    <w:p w:rsidRPr="008A305B" w:rsidR="00697CB2" w:rsidP="008A305B" w:rsidRDefault="00835880" w14:paraId="46C5DFE6" w14:textId="101BCC11">
      <w:pPr>
        <w:numPr>
          <w:ilvl w:val="0"/>
          <w:numId w:val="11"/>
        </w:numPr>
        <w:shd w:val="clear" w:color="auto" w:fill="FFFFFF"/>
        <w:tabs>
          <w:tab w:val="clear" w:pos="720"/>
          <w:tab w:val="num" w:pos="1080"/>
        </w:tabs>
        <w:spacing w:before="100" w:beforeAutospacing="1"/>
        <w:ind w:left="1080"/>
        <w:rPr>
          <w:color w:val="333333"/>
        </w:rPr>
      </w:pPr>
      <w:hyperlink w:tooltip="Supplemental Template for Molecular and Antigen Diagnostic COVID-19 Tests for Screening with Serial Testing" w:history="1" r:id="rId13">
        <w:r w:rsidRPr="00547FEE" w:rsidR="00547FEE">
          <w:rPr>
            <w:color w:val="007CBA"/>
            <w:u w:val="single"/>
          </w:rPr>
          <w:t>Supplemental Template for Molecular and Antigen Diagnostic COVID-19 Tests for Screening with Serial Testing</w:t>
        </w:r>
      </w:hyperlink>
      <w:r w:rsidRPr="00547FEE" w:rsidR="00547FEE">
        <w:rPr>
          <w:color w:val="333333"/>
        </w:rPr>
        <w:t> (October 25, 2021)</w:t>
      </w:r>
    </w:p>
    <w:p w:rsidRPr="008A305B" w:rsidR="008A305B" w:rsidP="008A305B" w:rsidRDefault="008A305B" w14:paraId="57122785" w14:textId="77777777">
      <w:pPr>
        <w:shd w:val="clear" w:color="auto" w:fill="FFFFFF"/>
        <w:spacing w:before="100" w:beforeAutospacing="1" w:after="100" w:afterAutospacing="1"/>
        <w:ind w:left="360"/>
        <w:outlineLvl w:val="3"/>
        <w:rPr>
          <w:b/>
          <w:bCs/>
          <w:color w:val="333333"/>
          <w:spacing w:val="8"/>
        </w:rPr>
      </w:pPr>
      <w:r w:rsidRPr="008A305B">
        <w:rPr>
          <w:b/>
          <w:bCs/>
          <w:i/>
          <w:iCs/>
          <w:color w:val="333333"/>
          <w:spacing w:val="8"/>
        </w:rPr>
        <w:t>Serology/Antibody Templates</w:t>
      </w:r>
    </w:p>
    <w:p w:rsidRPr="008A305B" w:rsidR="008A305B" w:rsidP="008A305B" w:rsidRDefault="00835880" w14:paraId="6E830F40" w14:textId="77777777">
      <w:pPr>
        <w:numPr>
          <w:ilvl w:val="0"/>
          <w:numId w:val="12"/>
        </w:numPr>
        <w:shd w:val="clear" w:color="auto" w:fill="FFFFFF"/>
        <w:tabs>
          <w:tab w:val="clear" w:pos="720"/>
          <w:tab w:val="num" w:pos="1080"/>
        </w:tabs>
        <w:spacing w:before="100" w:beforeAutospacing="1" w:after="100" w:afterAutospacing="1"/>
        <w:ind w:left="1080"/>
        <w:rPr>
          <w:color w:val="333333"/>
        </w:rPr>
      </w:pPr>
      <w:hyperlink w:tooltip="Serology Template" w:history="1" r:id="rId14">
        <w:r w:rsidRPr="008A305B" w:rsidR="008A305B">
          <w:rPr>
            <w:color w:val="007CBA"/>
            <w:u w:val="single"/>
          </w:rPr>
          <w:t>Serology Template</w:t>
        </w:r>
      </w:hyperlink>
      <w:r w:rsidRPr="008A305B" w:rsidR="008A305B">
        <w:rPr>
          <w:color w:val="333333"/>
        </w:rPr>
        <w:t> (October 6, 2021)</w:t>
      </w:r>
    </w:p>
    <w:p w:rsidRPr="00507CBD" w:rsidR="00930C87" w:rsidP="00507CBD" w:rsidRDefault="00835880" w14:paraId="57FA6373" w14:textId="38E60CAF">
      <w:pPr>
        <w:numPr>
          <w:ilvl w:val="0"/>
          <w:numId w:val="12"/>
        </w:numPr>
        <w:shd w:val="clear" w:color="auto" w:fill="FFFFFF"/>
        <w:tabs>
          <w:tab w:val="clear" w:pos="720"/>
          <w:tab w:val="num" w:pos="1080"/>
        </w:tabs>
        <w:spacing w:before="100" w:beforeAutospacing="1"/>
        <w:ind w:left="1080"/>
        <w:rPr>
          <w:color w:val="333333"/>
        </w:rPr>
      </w:pPr>
      <w:hyperlink w:tooltip="Template for Serology Tests that Detect or Correlate to Neutralizing Antibodies" w:history="1" r:id="rId15">
        <w:r w:rsidRPr="008A305B" w:rsidR="008A305B">
          <w:rPr>
            <w:color w:val="007CBA"/>
            <w:u w:val="single"/>
          </w:rPr>
          <w:t>Template for Serology Tests that Detect or Correlate to Neutralizing Antibodies</w:t>
        </w:r>
      </w:hyperlink>
      <w:r w:rsidRPr="008A305B" w:rsidR="008A305B">
        <w:rPr>
          <w:color w:val="333333"/>
        </w:rPr>
        <w:t> (October 6, 2021)</w:t>
      </w:r>
    </w:p>
    <w:p w:rsidRPr="00C36F78" w:rsidR="00507CBD" w:rsidP="00507CBD" w:rsidRDefault="00507CBD" w14:paraId="602C1C56" w14:textId="7C5108D4">
      <w:pPr>
        <w:shd w:val="clear" w:color="auto" w:fill="FFFFFF"/>
        <w:spacing w:before="100" w:beforeAutospacing="1" w:after="100" w:afterAutospacing="1"/>
      </w:pPr>
      <w:r w:rsidRPr="00507CBD">
        <w:rPr>
          <w:color w:val="333333"/>
        </w:rPr>
        <w:t>These templates are part of the </w:t>
      </w:r>
      <w:hyperlink w:tooltip="Policy for Coronavirus Disease-2019 Tests During the Public Health Emergency (Revised)" w:history="1" r:id="rId16">
        <w:r w:rsidRPr="00507CBD">
          <w:rPr>
            <w:i/>
            <w:iCs/>
            <w:color w:val="007CBA"/>
            <w:u w:val="single"/>
          </w:rPr>
          <w:t>Policy for Coronavirus Disease-2019 Tests During the Public Health Emergency (Revised)</w:t>
        </w:r>
      </w:hyperlink>
      <w:r w:rsidRPr="00507CBD">
        <w:rPr>
          <w:color w:val="333333"/>
        </w:rPr>
        <w:t xml:space="preserve">, which also includes additional policies specific to this public health emergency. The templates reflect the FDA's current thinking on the data and information that developers should submit to facilitate the EUA process. The templates provide information and recommendations, and we plan to update them as appropriate as we learn more about the </w:t>
      </w:r>
      <w:r w:rsidRPr="00507CBD">
        <w:rPr>
          <w:color w:val="333333"/>
        </w:rPr>
        <w:lastRenderedPageBreak/>
        <w:t>COVID-19 disease and gain experience with the EUA process for the various types of COVID-</w:t>
      </w:r>
      <w:r w:rsidRPr="00507CBD">
        <w:t>19 tests.</w:t>
      </w:r>
      <w:r w:rsidR="00AC15EE">
        <w:t xml:space="preserve">  </w:t>
      </w:r>
      <w:r w:rsidRPr="00507CBD">
        <w:t>Developers who intend to use alternative approaches should consider seeking the FDA's feedback or recommendations to help them through the EUA process. The FDA encourages developers to discuss any alternative technological approaches to validating their test with the FDA through</w:t>
      </w:r>
      <w:r w:rsidRPr="00507CBD">
        <w:rPr>
          <w:color w:val="333333"/>
        </w:rPr>
        <w:t> </w:t>
      </w:r>
      <w:hyperlink w:history="1" r:id="rId17">
        <w:r w:rsidRPr="00507CBD">
          <w:rPr>
            <w:color w:val="007CBA"/>
            <w:u w:val="single"/>
          </w:rPr>
          <w:t>CDRH-EUA-Templates@fda.hhs.gov</w:t>
        </w:r>
      </w:hyperlink>
      <w:r w:rsidRPr="00507CBD">
        <w:rPr>
          <w:color w:val="333333"/>
        </w:rPr>
        <w:t>.</w:t>
      </w:r>
      <w:r w:rsidR="00C36F78">
        <w:t xml:space="preserve">  </w:t>
      </w:r>
      <w:r w:rsidRPr="00507CBD">
        <w:rPr>
          <w:color w:val="333333"/>
        </w:rPr>
        <w:t>Members of the public can submit questions about the templates to </w:t>
      </w:r>
      <w:hyperlink w:history="1" r:id="rId18">
        <w:r w:rsidRPr="00507CBD">
          <w:rPr>
            <w:color w:val="007CBA"/>
            <w:u w:val="single"/>
          </w:rPr>
          <w:t>CDRH-EUA-Templates@fda.hhs.gov</w:t>
        </w:r>
      </w:hyperlink>
      <w:r w:rsidRPr="00507CBD">
        <w:rPr>
          <w:color w:val="333333"/>
        </w:rPr>
        <w:t>, or they can submit comments regarding the templates to the </w:t>
      </w:r>
      <w:hyperlink w:history="1" r:id="rId19">
        <w:r w:rsidRPr="00507CBD">
          <w:rPr>
            <w:color w:val="007CBA"/>
            <w:u w:val="single"/>
          </w:rPr>
          <w:t>public docket</w:t>
        </w:r>
      </w:hyperlink>
      <w:r w:rsidRPr="00507CBD">
        <w:rPr>
          <w:color w:val="333333"/>
        </w:rPr>
        <w:t> established for the guidance </w:t>
      </w:r>
      <w:hyperlink w:tooltip="Policy for Coronavirus Disease-2019 Tests During the Public Health Emergency (Revised)" w:history="1" r:id="rId20">
        <w:r w:rsidRPr="00507CBD">
          <w:rPr>
            <w:i/>
            <w:iCs/>
            <w:color w:val="007CBA"/>
            <w:u w:val="single"/>
          </w:rPr>
          <w:t>Policy for Coronavirus Disease-2019 Tests During the Public Health Emergency (Revised)</w:t>
        </w:r>
      </w:hyperlink>
      <w:r w:rsidRPr="00507CBD">
        <w:rPr>
          <w:color w:val="333333"/>
        </w:rPr>
        <w:t>.</w:t>
      </w:r>
      <w:r w:rsidR="00C36F78">
        <w:t xml:space="preserve">  </w:t>
      </w:r>
      <w:r w:rsidRPr="00507CBD">
        <w:rPr>
          <w:color w:val="333333"/>
        </w:rPr>
        <w:t>Test developers interested in pursuing an EUA may submit a pre-EUA to begin discussions with the FDA or may submit an EUA request to </w:t>
      </w:r>
      <w:hyperlink w:history="1" r:id="rId21">
        <w:r w:rsidRPr="00507CBD">
          <w:rPr>
            <w:color w:val="007CBA"/>
            <w:u w:val="single"/>
          </w:rPr>
          <w:t>CDRH-EUA-Templates@fda.hhs.gov</w:t>
        </w:r>
      </w:hyperlink>
      <w:r w:rsidRPr="00507CBD">
        <w:rPr>
          <w:color w:val="333333"/>
        </w:rPr>
        <w:t>.</w:t>
      </w:r>
    </w:p>
    <w:p w:rsidR="006C6F1F" w:rsidP="00F349AA" w:rsidRDefault="00A30310" w14:paraId="505A0148" w14:textId="3BC621D2">
      <w:pPr>
        <w:widowControl w:val="0"/>
        <w:rPr>
          <w:snapToGrid w:val="0"/>
        </w:rPr>
      </w:pPr>
      <w:r>
        <w:rPr>
          <w:snapToGrid w:val="0"/>
        </w:rPr>
        <w:t xml:space="preserve">We are therefore requesting OMB approval for the information collection provisions </w:t>
      </w:r>
      <w:r w:rsidR="002A2CF1">
        <w:rPr>
          <w:snapToGrid w:val="0"/>
        </w:rPr>
        <w:t xml:space="preserve">set forth in </w:t>
      </w:r>
      <w:r>
        <w:rPr>
          <w:snapToGrid w:val="0"/>
        </w:rPr>
        <w:t xml:space="preserve">sections 564, 564A, and 564, regarding the </w:t>
      </w:r>
      <w:r w:rsidR="00FB26EC">
        <w:rPr>
          <w:snapToGrid w:val="0"/>
        </w:rPr>
        <w:t>authorization of medical products for use in emergencies</w:t>
      </w:r>
      <w:r w:rsidR="002A2CF1">
        <w:rPr>
          <w:snapToGrid w:val="0"/>
        </w:rPr>
        <w:t xml:space="preserve">; </w:t>
      </w:r>
      <w:r w:rsidR="00F8489F">
        <w:rPr>
          <w:snapToGrid w:val="0"/>
        </w:rPr>
        <w:t>in</w:t>
      </w:r>
      <w:r w:rsidR="00672B6B">
        <w:rPr>
          <w:snapToGrid w:val="0"/>
        </w:rPr>
        <w:t xml:space="preserve"> </w:t>
      </w:r>
      <w:r w:rsidR="002A2CF1">
        <w:rPr>
          <w:snapToGrid w:val="0"/>
        </w:rPr>
        <w:t xml:space="preserve">the </w:t>
      </w:r>
      <w:r w:rsidR="0091400E">
        <w:rPr>
          <w:snapToGrid w:val="0"/>
        </w:rPr>
        <w:t xml:space="preserve">implementing </w:t>
      </w:r>
      <w:r w:rsidR="002A2CF1">
        <w:rPr>
          <w:snapToGrid w:val="0"/>
        </w:rPr>
        <w:t>guidance document “</w:t>
      </w:r>
      <w:r w:rsidRPr="000D025E" w:rsidR="002A2CF1">
        <w:rPr>
          <w:i/>
          <w:iCs/>
          <w:snapToGrid w:val="0"/>
        </w:rPr>
        <w:t>Emergency-Use-Authorization</w:t>
      </w:r>
      <w:r w:rsidRPr="000D025E" w:rsidR="000C3498">
        <w:rPr>
          <w:i/>
          <w:iCs/>
          <w:snapToGrid w:val="0"/>
        </w:rPr>
        <w:t xml:space="preserve"> of Medical Products and Related Authoritie</w:t>
      </w:r>
      <w:r w:rsidR="000C3498">
        <w:rPr>
          <w:snapToGrid w:val="0"/>
        </w:rPr>
        <w:t xml:space="preserve">s,” </w:t>
      </w:r>
      <w:r w:rsidR="00F8489F">
        <w:rPr>
          <w:snapToGrid w:val="0"/>
        </w:rPr>
        <w:t>and found in the referenced EUA templates</w:t>
      </w:r>
      <w:r w:rsidR="004D6960">
        <w:rPr>
          <w:snapToGrid w:val="0"/>
        </w:rPr>
        <w:t xml:space="preserve">, </w:t>
      </w:r>
      <w:r w:rsidR="0091400E">
        <w:rPr>
          <w:snapToGrid w:val="0"/>
        </w:rPr>
        <w:t>as discussed in this supporting statement.</w:t>
      </w:r>
    </w:p>
    <w:p w:rsidR="00F349AA" w:rsidP="00F349AA" w:rsidRDefault="00F349AA" w14:paraId="529CB0D7" w14:textId="77777777">
      <w:pPr>
        <w:widowControl w:val="0"/>
        <w:rPr>
          <w:snapToGrid w:val="0"/>
        </w:rPr>
      </w:pPr>
    </w:p>
    <w:p w:rsidR="006C6F1F" w:rsidP="00F349AA" w:rsidRDefault="006C6F1F" w14:paraId="27EFF8E8" w14:textId="77777777">
      <w:pPr>
        <w:numPr>
          <w:ilvl w:val="0"/>
          <w:numId w:val="1"/>
        </w:numPr>
        <w:tabs>
          <w:tab w:val="clear" w:pos="720"/>
        </w:tabs>
        <w:ind w:left="0"/>
        <w:rPr>
          <w:u w:val="single"/>
        </w:rPr>
      </w:pPr>
      <w:r>
        <w:rPr>
          <w:u w:val="single"/>
        </w:rPr>
        <w:t xml:space="preserve">Purpose and Use of the Information Collection </w:t>
      </w:r>
    </w:p>
    <w:p w:rsidR="00D92513" w:rsidP="00F349AA" w:rsidRDefault="00D92513" w14:paraId="204F595E" w14:textId="77777777"/>
    <w:p w:rsidR="006C6F1F" w:rsidP="00F349AA" w:rsidRDefault="00697CB2" w14:paraId="009FA2B0" w14:textId="05261063">
      <w:r>
        <w:t xml:space="preserve">We </w:t>
      </w:r>
      <w:r w:rsidR="00CD6B32">
        <w:t xml:space="preserve">use information submitted </w:t>
      </w:r>
      <w:r w:rsidR="003B7E40">
        <w:t>under section</w:t>
      </w:r>
      <w:r w:rsidR="0049776B">
        <w:t>s</w:t>
      </w:r>
      <w:r w:rsidR="003B7E40">
        <w:t xml:space="preserve"> 564</w:t>
      </w:r>
      <w:r w:rsidR="0049776B">
        <w:t>, 564A, and 564B</w:t>
      </w:r>
      <w:r w:rsidR="003B7E40">
        <w:t xml:space="preserve"> of the FD&amp;C Act to support the issuance of EUA</w:t>
      </w:r>
      <w:r w:rsidR="0049776B">
        <w:t>s</w:t>
      </w:r>
      <w:r w:rsidR="00B228D0">
        <w:t xml:space="preserve">.  Data used to support </w:t>
      </w:r>
      <w:r w:rsidR="0049776B">
        <w:t xml:space="preserve">the </w:t>
      </w:r>
      <w:r w:rsidR="00B228D0">
        <w:t>issuance of an EUA must demonstrate, based on the tota</w:t>
      </w:r>
      <w:r w:rsidR="005E4F06">
        <w:t>lity of scientific evidence available to the Commissioner, including data from adequate and well controlled clinical tri</w:t>
      </w:r>
      <w:r w:rsidR="00CF3E64">
        <w:t xml:space="preserve">als, that </w:t>
      </w:r>
      <w:r w:rsidR="00E40470">
        <w:t>it is reasonable to believe the product</w:t>
      </w:r>
      <w:r w:rsidR="00060301">
        <w:t xml:space="preserve"> may be effective in diagnosing, treating, or preventing a serious or life-threatening d</w:t>
      </w:r>
      <w:r w:rsidR="002023AD">
        <w:t>i</w:t>
      </w:r>
      <w:r w:rsidR="00060301">
        <w:t>sease or condition.</w:t>
      </w:r>
      <w:r w:rsidR="002023AD">
        <w:t xml:space="preserve">  </w:t>
      </w:r>
      <w:r w:rsidR="006C6F1F">
        <w:t xml:space="preserve">The </w:t>
      </w:r>
      <w:r w:rsidR="003668D0">
        <w:t xml:space="preserve">information submitted also </w:t>
      </w:r>
      <w:r w:rsidR="00110880">
        <w:t>enables</w:t>
      </w:r>
      <w:r w:rsidR="006C6F1F">
        <w:t xml:space="preserve"> </w:t>
      </w:r>
      <w:r w:rsidR="002023AD">
        <w:t xml:space="preserve">us </w:t>
      </w:r>
      <w:r w:rsidR="00110880">
        <w:t xml:space="preserve">to </w:t>
      </w:r>
      <w:r w:rsidR="006C6F1F">
        <w:t>determine whether an eligible, FDA-approved product stockpiled for use in an emergency</w:t>
      </w:r>
      <w:r w:rsidR="00B90BCF">
        <w:t>,</w:t>
      </w:r>
      <w:r w:rsidR="006C6F1F">
        <w:t xml:space="preserve"> is eligible for an extension of its expiration date under section 564A(b)</w:t>
      </w:r>
      <w:r w:rsidR="00442C97">
        <w:t xml:space="preserve"> of the Act</w:t>
      </w:r>
      <w:r w:rsidR="00B90BCF">
        <w:t>,</w:t>
      </w:r>
      <w:r w:rsidR="007D21C3">
        <w:t xml:space="preserve"> or whether </w:t>
      </w:r>
      <w:r w:rsidR="00205ACB">
        <w:t xml:space="preserve">criteria are met for an </w:t>
      </w:r>
      <w:r w:rsidR="007D21C3">
        <w:t>emergency dispensing order</w:t>
      </w:r>
      <w:r w:rsidR="006C6F1F">
        <w:t>.</w:t>
      </w:r>
    </w:p>
    <w:p w:rsidRPr="00110880" w:rsidR="00F349AA" w:rsidP="00F349AA" w:rsidRDefault="00F349AA" w14:paraId="62E0E55F" w14:textId="77777777"/>
    <w:p w:rsidR="006C6F1F" w:rsidP="00F349AA" w:rsidRDefault="006C6F1F" w14:paraId="0730DC09" w14:textId="77777777">
      <w:pPr>
        <w:numPr>
          <w:ilvl w:val="0"/>
          <w:numId w:val="1"/>
        </w:numPr>
        <w:tabs>
          <w:tab w:val="clear" w:pos="720"/>
        </w:tabs>
        <w:ind w:left="0"/>
        <w:rPr>
          <w:u w:val="single"/>
        </w:rPr>
      </w:pPr>
      <w:r>
        <w:rPr>
          <w:u w:val="single"/>
        </w:rPr>
        <w:t xml:space="preserve">Use of Improved Information Technology and Burden Reduction </w:t>
      </w:r>
    </w:p>
    <w:p w:rsidR="00F349AA" w:rsidP="00F349AA" w:rsidRDefault="00F349AA" w14:paraId="0291BA13" w14:textId="77777777"/>
    <w:p w:rsidR="00F349AA" w:rsidP="00F349AA" w:rsidRDefault="00615B58" w14:paraId="1F3AC16F" w14:textId="3AFDDBAF">
      <w:pPr>
        <w:rPr>
          <w:snapToGrid w:val="0"/>
          <w:szCs w:val="20"/>
        </w:rPr>
      </w:pPr>
      <w:r>
        <w:t xml:space="preserve">We estimate </w:t>
      </w:r>
      <w:r w:rsidR="006C6F1F">
        <w:t xml:space="preserve">95% of respondents will use electronic means to fulfill the </w:t>
      </w:r>
      <w:r>
        <w:t>information collection</w:t>
      </w:r>
      <w:r w:rsidR="0070355F">
        <w:t xml:space="preserve">.  </w:t>
      </w:r>
      <w:r w:rsidR="003B296B">
        <w:t>Currently</w:t>
      </w:r>
      <w:r w:rsidR="002049CA">
        <w:t xml:space="preserve">, most </w:t>
      </w:r>
      <w:r w:rsidR="003B7D1F">
        <w:t xml:space="preserve">all </w:t>
      </w:r>
      <w:r w:rsidR="002049CA">
        <w:t xml:space="preserve">submissions to the agency are required electronically under </w:t>
      </w:r>
      <w:r w:rsidR="00071CB2">
        <w:t xml:space="preserve">various authorities, </w:t>
      </w:r>
      <w:r w:rsidR="003C01F6">
        <w:t xml:space="preserve">unless an applicable waiver is granted </w:t>
      </w:r>
      <w:r w:rsidR="003F72B3">
        <w:t xml:space="preserve">that provides an exemption from </w:t>
      </w:r>
      <w:r w:rsidR="00071CB2">
        <w:t>the requirement.</w:t>
      </w:r>
      <w:r w:rsidR="003F72B3">
        <w:t xml:space="preserve">  We </w:t>
      </w:r>
      <w:r w:rsidR="00684759">
        <w:rPr>
          <w:snapToGrid w:val="0"/>
          <w:szCs w:val="20"/>
        </w:rPr>
        <w:t xml:space="preserve">provide </w:t>
      </w:r>
      <w:r w:rsidR="00071CB2">
        <w:rPr>
          <w:snapToGrid w:val="0"/>
          <w:szCs w:val="20"/>
        </w:rPr>
        <w:t xml:space="preserve">technical </w:t>
      </w:r>
      <w:r w:rsidR="003B7D1F">
        <w:rPr>
          <w:snapToGrid w:val="0"/>
          <w:szCs w:val="20"/>
        </w:rPr>
        <w:t xml:space="preserve">assistance </w:t>
      </w:r>
      <w:r w:rsidR="00835F3F">
        <w:rPr>
          <w:snapToGrid w:val="0"/>
          <w:szCs w:val="20"/>
        </w:rPr>
        <w:t xml:space="preserve">regarding </w:t>
      </w:r>
      <w:r w:rsidR="00071CB2">
        <w:rPr>
          <w:snapToGrid w:val="0"/>
          <w:szCs w:val="20"/>
        </w:rPr>
        <w:t>submissions</w:t>
      </w:r>
      <w:r w:rsidR="00684759">
        <w:rPr>
          <w:snapToGrid w:val="0"/>
          <w:szCs w:val="20"/>
        </w:rPr>
        <w:t>, available</w:t>
      </w:r>
      <w:r w:rsidR="00110880">
        <w:rPr>
          <w:snapToGrid w:val="0"/>
          <w:szCs w:val="20"/>
        </w:rPr>
        <w:t xml:space="preserve"> on</w:t>
      </w:r>
      <w:r w:rsidR="00684759">
        <w:rPr>
          <w:snapToGrid w:val="0"/>
          <w:szCs w:val="20"/>
        </w:rPr>
        <w:t xml:space="preserve"> our website</w:t>
      </w:r>
      <w:r w:rsidR="00F41451">
        <w:rPr>
          <w:snapToGrid w:val="0"/>
          <w:szCs w:val="20"/>
        </w:rPr>
        <w:t xml:space="preserve"> and incorporated</w:t>
      </w:r>
      <w:r w:rsidR="00835F3F">
        <w:rPr>
          <w:snapToGrid w:val="0"/>
          <w:szCs w:val="20"/>
        </w:rPr>
        <w:t>, as appropriate,</w:t>
      </w:r>
      <w:r w:rsidR="00F41451">
        <w:rPr>
          <w:snapToGrid w:val="0"/>
          <w:szCs w:val="20"/>
        </w:rPr>
        <w:t xml:space="preserve"> into instructional information </w:t>
      </w:r>
      <w:r w:rsidR="00083A99">
        <w:rPr>
          <w:snapToGrid w:val="0"/>
          <w:szCs w:val="20"/>
        </w:rPr>
        <w:t xml:space="preserve">in forms and </w:t>
      </w:r>
      <w:r w:rsidR="007A43FE">
        <w:rPr>
          <w:snapToGrid w:val="0"/>
          <w:szCs w:val="20"/>
        </w:rPr>
        <w:t xml:space="preserve">other </w:t>
      </w:r>
      <w:r w:rsidR="00F41451">
        <w:rPr>
          <w:snapToGrid w:val="0"/>
          <w:szCs w:val="20"/>
        </w:rPr>
        <w:t xml:space="preserve">submissions pertaining to </w:t>
      </w:r>
      <w:r w:rsidR="00E662D6">
        <w:rPr>
          <w:snapToGrid w:val="0"/>
          <w:szCs w:val="20"/>
        </w:rPr>
        <w:t xml:space="preserve">product </w:t>
      </w:r>
      <w:r w:rsidR="007A43FE">
        <w:rPr>
          <w:snapToGrid w:val="0"/>
          <w:szCs w:val="20"/>
        </w:rPr>
        <w:t>labeling and reportin</w:t>
      </w:r>
      <w:r w:rsidR="00E662D6">
        <w:rPr>
          <w:snapToGrid w:val="0"/>
          <w:szCs w:val="20"/>
        </w:rPr>
        <w:t>g</w:t>
      </w:r>
      <w:r w:rsidR="00462525">
        <w:rPr>
          <w:snapToGrid w:val="0"/>
          <w:szCs w:val="20"/>
        </w:rPr>
        <w:t>.</w:t>
      </w:r>
      <w:r w:rsidR="00945810">
        <w:rPr>
          <w:snapToGrid w:val="0"/>
          <w:szCs w:val="20"/>
        </w:rPr>
        <w:t xml:space="preserve">  </w:t>
      </w:r>
      <w:r w:rsidR="00A42A02">
        <w:rPr>
          <w:snapToGrid w:val="0"/>
          <w:szCs w:val="20"/>
        </w:rPr>
        <w:t>Submissions are made through our Electronic Submissions Gateway (ESG)</w:t>
      </w:r>
      <w:r w:rsidR="00024844">
        <w:rPr>
          <w:snapToGrid w:val="0"/>
          <w:szCs w:val="20"/>
        </w:rPr>
        <w:t xml:space="preserve">.  </w:t>
      </w:r>
      <w:r w:rsidR="00CC7B0D">
        <w:rPr>
          <w:snapToGrid w:val="0"/>
          <w:szCs w:val="20"/>
        </w:rPr>
        <w:t>De</w:t>
      </w:r>
      <w:r w:rsidR="006C6F1F">
        <w:rPr>
          <w:snapToGrid w:val="0"/>
          <w:szCs w:val="20"/>
        </w:rPr>
        <w:t xml:space="preserve">vice companies </w:t>
      </w:r>
      <w:r w:rsidR="00CC7B0D">
        <w:rPr>
          <w:snapToGrid w:val="0"/>
          <w:szCs w:val="20"/>
        </w:rPr>
        <w:t xml:space="preserve">are instructed to submit </w:t>
      </w:r>
      <w:r w:rsidR="006C6F1F">
        <w:rPr>
          <w:snapToGrid w:val="0"/>
          <w:szCs w:val="20"/>
        </w:rPr>
        <w:t>one paper copy of a device application with an eCopy and identify the required format and technical requirements of the eCopy.</w:t>
      </w:r>
    </w:p>
    <w:p w:rsidRPr="00615B58" w:rsidR="006C6F1F" w:rsidP="00F349AA" w:rsidRDefault="006C6F1F" w14:paraId="7F0CABCD" w14:textId="2B9C1E14">
      <w:pPr>
        <w:rPr>
          <w:color w:val="1F497D"/>
        </w:rPr>
      </w:pPr>
      <w:r>
        <w:rPr>
          <w:snapToGrid w:val="0"/>
          <w:szCs w:val="20"/>
        </w:rPr>
        <w:t xml:space="preserve"> </w:t>
      </w:r>
    </w:p>
    <w:p w:rsidR="006C6F1F" w:rsidP="00F349AA" w:rsidRDefault="006C6F1F" w14:paraId="2427CF36" w14:textId="77777777">
      <w:pPr>
        <w:numPr>
          <w:ilvl w:val="0"/>
          <w:numId w:val="1"/>
        </w:numPr>
        <w:tabs>
          <w:tab w:val="clear" w:pos="720"/>
        </w:tabs>
        <w:ind w:left="0"/>
        <w:rPr>
          <w:u w:val="single"/>
        </w:rPr>
      </w:pPr>
      <w:r>
        <w:rPr>
          <w:u w:val="single"/>
        </w:rPr>
        <w:t xml:space="preserve">Efforts to Identify Duplication and Use of Similar Information </w:t>
      </w:r>
    </w:p>
    <w:p w:rsidR="00F349AA" w:rsidP="00F349AA" w:rsidRDefault="00F349AA" w14:paraId="3429D2FB" w14:textId="77777777"/>
    <w:p w:rsidR="006C6F1F" w:rsidP="00F349AA" w:rsidRDefault="00870D13" w14:paraId="26450849" w14:textId="64E9CCCF">
      <w:r>
        <w:t xml:space="preserve">We are unaware of duplicative information collection.  </w:t>
      </w:r>
      <w:r>
        <w:rPr>
          <w:snapToGrid w:val="0"/>
        </w:rPr>
        <w:t xml:space="preserve">While the </w:t>
      </w:r>
      <w:r w:rsidR="00391EF6">
        <w:rPr>
          <w:snapToGrid w:val="0"/>
        </w:rPr>
        <w:t xml:space="preserve">referenced </w:t>
      </w:r>
      <w:r>
        <w:rPr>
          <w:snapToGrid w:val="0"/>
        </w:rPr>
        <w:t xml:space="preserve">guidance recommends </w:t>
      </w:r>
      <w:r w:rsidR="00391EF6">
        <w:rPr>
          <w:snapToGrid w:val="0"/>
        </w:rPr>
        <w:t xml:space="preserve">the maintenance </w:t>
      </w:r>
      <w:r w:rsidR="00024844">
        <w:rPr>
          <w:snapToGrid w:val="0"/>
        </w:rPr>
        <w:t xml:space="preserve">of </w:t>
      </w:r>
      <w:r>
        <w:rPr>
          <w:snapToGrid w:val="0"/>
        </w:rPr>
        <w:t>records</w:t>
      </w:r>
      <w:r w:rsidR="00024844">
        <w:rPr>
          <w:snapToGrid w:val="0"/>
        </w:rPr>
        <w:t xml:space="preserve"> specific to EUAs</w:t>
      </w:r>
      <w:r w:rsidR="003775BB">
        <w:rPr>
          <w:snapToGrid w:val="0"/>
        </w:rPr>
        <w:t xml:space="preserve">, we believe </w:t>
      </w:r>
      <w:r w:rsidR="00024844">
        <w:rPr>
          <w:snapToGrid w:val="0"/>
        </w:rPr>
        <w:t xml:space="preserve">most </w:t>
      </w:r>
      <w:r>
        <w:rPr>
          <w:snapToGrid w:val="0"/>
        </w:rPr>
        <w:t xml:space="preserve">recordkeeping burdens are already </w:t>
      </w:r>
      <w:r w:rsidR="007D1FB5">
        <w:rPr>
          <w:snapToGrid w:val="0"/>
        </w:rPr>
        <w:t xml:space="preserve">accounted for in </w:t>
      </w:r>
      <w:r>
        <w:rPr>
          <w:snapToGrid w:val="0"/>
        </w:rPr>
        <w:t xml:space="preserve">OMB control </w:t>
      </w:r>
      <w:r w:rsidR="007D1FB5">
        <w:rPr>
          <w:snapToGrid w:val="0"/>
        </w:rPr>
        <w:t xml:space="preserve">nos. </w:t>
      </w:r>
      <w:r>
        <w:rPr>
          <w:snapToGrid w:val="0"/>
        </w:rPr>
        <w:t xml:space="preserve">0910-0139 and 0910-0073 for CGMPs </w:t>
      </w:r>
      <w:r>
        <w:rPr>
          <w:snapToGrid w:val="0"/>
        </w:rPr>
        <w:lastRenderedPageBreak/>
        <w:t>for finished pharmaceuticals and finished devices</w:t>
      </w:r>
      <w:r w:rsidR="007228E6">
        <w:rPr>
          <w:snapToGrid w:val="0"/>
        </w:rPr>
        <w:t>, respectively;</w:t>
      </w:r>
      <w:r>
        <w:rPr>
          <w:snapToGrid w:val="0"/>
        </w:rPr>
        <w:t xml:space="preserve"> and OMB control</w:t>
      </w:r>
      <w:r w:rsidR="007228E6">
        <w:rPr>
          <w:snapToGrid w:val="0"/>
        </w:rPr>
        <w:t xml:space="preserve"> no.</w:t>
      </w:r>
      <w:r>
        <w:rPr>
          <w:snapToGrid w:val="0"/>
        </w:rPr>
        <w:t xml:space="preserve"> 0910-0014 for IND application regulation</w:t>
      </w:r>
      <w:r w:rsidR="006C6F1F">
        <w:t>.</w:t>
      </w:r>
    </w:p>
    <w:p w:rsidR="00F349AA" w:rsidP="00F349AA" w:rsidRDefault="00F349AA" w14:paraId="7D0C736D" w14:textId="77777777"/>
    <w:p w:rsidR="006C6F1F" w:rsidP="00F349AA" w:rsidRDefault="006C6F1F" w14:paraId="415B9ECD" w14:textId="77777777">
      <w:pPr>
        <w:numPr>
          <w:ilvl w:val="0"/>
          <w:numId w:val="1"/>
        </w:numPr>
        <w:tabs>
          <w:tab w:val="clear" w:pos="720"/>
        </w:tabs>
        <w:ind w:left="0"/>
        <w:rPr>
          <w:u w:val="single"/>
        </w:rPr>
      </w:pPr>
      <w:r>
        <w:rPr>
          <w:u w:val="single"/>
        </w:rPr>
        <w:t>Impact on Small Businesses or Other Small Entities</w:t>
      </w:r>
    </w:p>
    <w:p w:rsidR="00F349AA" w:rsidP="00F349AA" w:rsidRDefault="00F349AA" w14:paraId="7B0222F2" w14:textId="77777777"/>
    <w:p w:rsidR="006C6F1F" w:rsidP="00F349AA" w:rsidRDefault="002533C4" w14:paraId="72E806D8" w14:textId="33E7BE59">
      <w:r>
        <w:t>We do not believe t</w:t>
      </w:r>
      <w:r w:rsidR="00D82B88">
        <w:t>he information collection impose</w:t>
      </w:r>
      <w:r w:rsidR="003E6E46">
        <w:t>s</w:t>
      </w:r>
      <w:r w:rsidR="00D82B88">
        <w:t xml:space="preserve"> undue burden on small entities.  </w:t>
      </w:r>
      <w:r w:rsidR="006C6F1F">
        <w:t>To ensure adequate protection of the public health, FDA’s Office of Counterterrorism and Emerging Threats provides ongoing assistance on EUA issues to interested entities.  Staff from the three medical product centers, the Center for Biologics Evaluation and Research</w:t>
      </w:r>
      <w:r w:rsidR="00937AE7">
        <w:t xml:space="preserve"> (CBER)</w:t>
      </w:r>
      <w:r w:rsidR="006C6F1F">
        <w:t>, the Center for Drug Evaluation and Research</w:t>
      </w:r>
      <w:r w:rsidR="00937AE7">
        <w:t xml:space="preserve"> (CDER)</w:t>
      </w:r>
      <w:r w:rsidR="006C6F1F">
        <w:t>, and the Center for Devices and Radiological Health</w:t>
      </w:r>
      <w:r w:rsidR="00937AE7">
        <w:t xml:space="preserve"> (CDRH)</w:t>
      </w:r>
      <w:r w:rsidR="006C6F1F">
        <w:t xml:space="preserve">, consult with, and expend considerable resources providing technical assistance to, small businesses and other interested companies regarding </w:t>
      </w:r>
      <w:r w:rsidR="00D16857">
        <w:t xml:space="preserve">pre-EUA and </w:t>
      </w:r>
      <w:r w:rsidR="006C6F1F">
        <w:t>EUA submissions.</w:t>
      </w:r>
    </w:p>
    <w:p w:rsidR="00F349AA" w:rsidP="00F349AA" w:rsidRDefault="00F349AA" w14:paraId="4FAAEFAE" w14:textId="77777777"/>
    <w:p w:rsidR="006C6F1F" w:rsidP="00F349AA" w:rsidRDefault="006C6F1F" w14:paraId="4A5B8DA5" w14:textId="77777777">
      <w:pPr>
        <w:numPr>
          <w:ilvl w:val="0"/>
          <w:numId w:val="1"/>
        </w:numPr>
        <w:tabs>
          <w:tab w:val="clear" w:pos="720"/>
        </w:tabs>
        <w:ind w:left="0"/>
        <w:rPr>
          <w:u w:val="single"/>
        </w:rPr>
      </w:pPr>
      <w:r>
        <w:rPr>
          <w:u w:val="single"/>
        </w:rPr>
        <w:t>Consequences of Collecting the Information Less Frequently</w:t>
      </w:r>
    </w:p>
    <w:p w:rsidR="00F349AA" w:rsidP="00F349AA" w:rsidRDefault="00F349AA" w14:paraId="50851ED5" w14:textId="77777777">
      <w:pPr>
        <w:widowControl w:val="0"/>
        <w:rPr>
          <w:snapToGrid w:val="0"/>
        </w:rPr>
      </w:pPr>
    </w:p>
    <w:p w:rsidR="006C6F1F" w:rsidP="00F349AA" w:rsidRDefault="00025BF6" w14:paraId="3555D27A" w14:textId="665A932A">
      <w:pPr>
        <w:widowControl w:val="0"/>
        <w:rPr>
          <w:snapToGrid w:val="0"/>
        </w:rPr>
      </w:pPr>
      <w:r>
        <w:rPr>
          <w:snapToGrid w:val="0"/>
        </w:rPr>
        <w:t xml:space="preserve">The information collection schedule is consistent with statutory </w:t>
      </w:r>
      <w:r w:rsidR="00FC7F42">
        <w:rPr>
          <w:snapToGrid w:val="0"/>
        </w:rPr>
        <w:t xml:space="preserve">and regulatory </w:t>
      </w:r>
      <w:r>
        <w:rPr>
          <w:snapToGrid w:val="0"/>
        </w:rPr>
        <w:t xml:space="preserve">requirements.  </w:t>
      </w:r>
      <w:r w:rsidR="002C3DFB">
        <w:rPr>
          <w:snapToGrid w:val="0"/>
        </w:rPr>
        <w:t xml:space="preserve">To </w:t>
      </w:r>
      <w:r w:rsidRPr="002C3DFB" w:rsidR="002C3DFB">
        <w:rPr>
          <w:snapToGrid w:val="0"/>
        </w:rPr>
        <w:t xml:space="preserve">conduct the collection less frequently </w:t>
      </w:r>
      <w:r w:rsidR="002C3DFB">
        <w:rPr>
          <w:snapToGrid w:val="0"/>
        </w:rPr>
        <w:t xml:space="preserve">would </w:t>
      </w:r>
      <w:r w:rsidRPr="002C3DFB" w:rsidR="002C3DFB">
        <w:rPr>
          <w:snapToGrid w:val="0"/>
        </w:rPr>
        <w:t>contravene</w:t>
      </w:r>
      <w:r w:rsidR="00616C25">
        <w:rPr>
          <w:snapToGrid w:val="0"/>
        </w:rPr>
        <w:t xml:space="preserve"> mandates of</w:t>
      </w:r>
      <w:r w:rsidRPr="002C3DFB" w:rsidR="002C3DFB">
        <w:rPr>
          <w:snapToGrid w:val="0"/>
        </w:rPr>
        <w:t xml:space="preserve"> the </w:t>
      </w:r>
      <w:r w:rsidR="002C3DFB">
        <w:rPr>
          <w:snapToGrid w:val="0"/>
        </w:rPr>
        <w:t>FD&amp;C Act</w:t>
      </w:r>
      <w:r w:rsidR="00221195">
        <w:rPr>
          <w:snapToGrid w:val="0"/>
        </w:rPr>
        <w:t xml:space="preserve"> and </w:t>
      </w:r>
      <w:r w:rsidRPr="002C3DFB" w:rsidR="002C3DFB">
        <w:rPr>
          <w:snapToGrid w:val="0"/>
        </w:rPr>
        <w:t xml:space="preserve">increase risks </w:t>
      </w:r>
      <w:r w:rsidR="00221195">
        <w:rPr>
          <w:snapToGrid w:val="0"/>
        </w:rPr>
        <w:t xml:space="preserve">to the public health during an actual or potential emergency. </w:t>
      </w:r>
    </w:p>
    <w:p w:rsidR="00F349AA" w:rsidP="00F349AA" w:rsidRDefault="00F349AA" w14:paraId="03637C73" w14:textId="77777777">
      <w:pPr>
        <w:widowControl w:val="0"/>
        <w:rPr>
          <w:snapToGrid w:val="0"/>
        </w:rPr>
      </w:pPr>
    </w:p>
    <w:p w:rsidR="006C6F1F" w:rsidP="00F349AA" w:rsidRDefault="006C6F1F" w14:paraId="38785C80" w14:textId="77777777">
      <w:pPr>
        <w:numPr>
          <w:ilvl w:val="0"/>
          <w:numId w:val="1"/>
        </w:numPr>
        <w:tabs>
          <w:tab w:val="clear" w:pos="720"/>
        </w:tabs>
        <w:ind w:left="0"/>
        <w:rPr>
          <w:u w:val="single"/>
        </w:rPr>
      </w:pPr>
      <w:r>
        <w:rPr>
          <w:u w:val="single"/>
        </w:rPr>
        <w:t>Special Circumstances Relating to the Guidelines of 5 CFR 1320.5</w:t>
      </w:r>
    </w:p>
    <w:p w:rsidR="00F349AA" w:rsidP="00F349AA" w:rsidRDefault="00F349AA" w14:paraId="03ABDA39" w14:textId="77777777"/>
    <w:p w:rsidR="006C6F1F" w:rsidP="00F349AA" w:rsidRDefault="006C6F1F" w14:paraId="7C816D98" w14:textId="7444AF12">
      <w:r>
        <w:t xml:space="preserve">The </w:t>
      </w:r>
      <w:r w:rsidR="00A1381D">
        <w:t>information collection is</w:t>
      </w:r>
      <w:r>
        <w:t xml:space="preserve"> consistent with the guidelines in 5 CFR 1320.5(d)(2</w:t>
      </w:r>
      <w:r w:rsidR="00025BF6">
        <w:t>)</w:t>
      </w:r>
      <w:r>
        <w:t>.</w:t>
      </w:r>
      <w:r w:rsidR="009A14A4">
        <w:t xml:space="preserve">  However, a</w:t>
      </w:r>
      <w:r w:rsidRPr="009A14A4" w:rsidR="009A14A4">
        <w:t>s a condition of emergency use authorization, the FDA Commissioner may impose a specific reporting schedule based upon the risk-benefit profile of a particular EUA product.</w:t>
      </w:r>
    </w:p>
    <w:p w:rsidR="00F349AA" w:rsidP="00F349AA" w:rsidRDefault="00F349AA" w14:paraId="01F94014" w14:textId="77777777"/>
    <w:p w:rsidR="006C6F1F" w:rsidP="00F349AA" w:rsidRDefault="006C6F1F" w14:paraId="0C564AEC" w14:textId="77777777">
      <w:pPr>
        <w:numPr>
          <w:ilvl w:val="0"/>
          <w:numId w:val="1"/>
        </w:numPr>
        <w:tabs>
          <w:tab w:val="clear" w:pos="720"/>
        </w:tabs>
        <w:ind w:left="0"/>
        <w:rPr>
          <w:u w:val="single"/>
        </w:rPr>
      </w:pPr>
      <w:r>
        <w:rPr>
          <w:u w:val="single"/>
        </w:rPr>
        <w:t>Comments in Response to the Federal Register Notice and Efforts to Consult Outside the Agency</w:t>
      </w:r>
    </w:p>
    <w:p w:rsidR="00F349AA" w:rsidP="00F349AA" w:rsidRDefault="00F349AA" w14:paraId="1222D865" w14:textId="77777777"/>
    <w:p w:rsidR="006C6F1F" w:rsidP="00F349AA" w:rsidRDefault="006C6F1F" w14:paraId="6584E605" w14:textId="2F17B38B">
      <w:r>
        <w:t xml:space="preserve">In accordance with 5 CFR 1320.8(d), </w:t>
      </w:r>
      <w:r w:rsidR="00406233">
        <w:t xml:space="preserve">we </w:t>
      </w:r>
      <w:r>
        <w:t xml:space="preserve">published a 60-day notice </w:t>
      </w:r>
      <w:r w:rsidR="00406233">
        <w:t xml:space="preserve">soliciting </w:t>
      </w:r>
      <w:r>
        <w:t xml:space="preserve">public comment in the </w:t>
      </w:r>
      <w:r w:rsidRPr="00406233" w:rsidR="00406233">
        <w:rPr>
          <w:u w:val="single"/>
        </w:rPr>
        <w:t>Federal Register</w:t>
      </w:r>
      <w:r w:rsidR="00406233">
        <w:t xml:space="preserve"> </w:t>
      </w:r>
      <w:r>
        <w:t xml:space="preserve">of </w:t>
      </w:r>
      <w:r w:rsidR="71E14877">
        <w:t>March 3, 2022 (87 FR 12175)</w:t>
      </w:r>
      <w:r w:rsidR="0EE5C9B7">
        <w:t xml:space="preserve">.  </w:t>
      </w:r>
      <w:r w:rsidRPr="00B71531" w:rsidR="00B71531">
        <w:t xml:space="preserve">Two comments were received.  One comment communicated that the information collection has proven useful in expediting the availability of vaccines during the pandemic, and also suggested potential </w:t>
      </w:r>
      <w:r w:rsidR="004C3E2D">
        <w:t xml:space="preserve">future </w:t>
      </w:r>
      <w:r w:rsidRPr="00B71531" w:rsidR="00B71531">
        <w:t>modifications</w:t>
      </w:r>
      <w:r w:rsidR="00640875">
        <w:t xml:space="preserve"> to </w:t>
      </w:r>
      <w:r w:rsidR="00384CC2">
        <w:t xml:space="preserve">the </w:t>
      </w:r>
      <w:r w:rsidR="00640875">
        <w:t>submission of information</w:t>
      </w:r>
      <w:r w:rsidRPr="00B71531" w:rsidR="00B71531">
        <w:t xml:space="preserve">.  The second comment </w:t>
      </w:r>
      <w:r w:rsidR="00640875">
        <w:t xml:space="preserve">did not respond to </w:t>
      </w:r>
      <w:r w:rsidRPr="00B71531" w:rsidR="00B71531">
        <w:t xml:space="preserve">the information collection topics solicited in our 60-day notice.  Neither comment </w:t>
      </w:r>
      <w:r w:rsidR="00EB457E">
        <w:t>suggested we revise our burden estimates.</w:t>
      </w:r>
    </w:p>
    <w:p w:rsidR="00F349AA" w:rsidP="00F349AA" w:rsidRDefault="00F349AA" w14:paraId="362369A5" w14:textId="77777777"/>
    <w:p w:rsidR="006C6F1F" w:rsidP="00F349AA" w:rsidRDefault="006C6F1F" w14:paraId="3679470D" w14:textId="77777777">
      <w:pPr>
        <w:numPr>
          <w:ilvl w:val="0"/>
          <w:numId w:val="1"/>
        </w:numPr>
        <w:tabs>
          <w:tab w:val="clear" w:pos="720"/>
        </w:tabs>
        <w:ind w:left="0"/>
        <w:rPr>
          <w:u w:val="single"/>
        </w:rPr>
      </w:pPr>
      <w:r>
        <w:rPr>
          <w:u w:val="single"/>
        </w:rPr>
        <w:t>Explanation of Any Payment or Gift to Respondents</w:t>
      </w:r>
    </w:p>
    <w:p w:rsidR="00F349AA" w:rsidP="00F349AA" w:rsidRDefault="00F349AA" w14:paraId="08E742FA" w14:textId="77777777"/>
    <w:p w:rsidR="00F349AA" w:rsidP="00F349AA" w:rsidRDefault="00306D2C" w14:paraId="68DF867E" w14:textId="77777777">
      <w:r>
        <w:t>No remuneration is provided to respondents</w:t>
      </w:r>
      <w:r w:rsidR="00406233">
        <w:t>.</w:t>
      </w:r>
    </w:p>
    <w:p w:rsidR="006C6F1F" w:rsidP="00F349AA" w:rsidRDefault="00306D2C" w14:paraId="65A79383" w14:textId="2B013874">
      <w:r>
        <w:t xml:space="preserve"> </w:t>
      </w:r>
    </w:p>
    <w:p w:rsidR="006C6F1F" w:rsidP="00F349AA" w:rsidRDefault="006C6F1F" w14:paraId="68D307F7" w14:textId="46BF7F30">
      <w:pPr>
        <w:numPr>
          <w:ilvl w:val="0"/>
          <w:numId w:val="1"/>
        </w:numPr>
        <w:tabs>
          <w:tab w:val="clear" w:pos="720"/>
        </w:tabs>
        <w:ind w:left="0"/>
        <w:rPr>
          <w:u w:val="single"/>
        </w:rPr>
      </w:pPr>
      <w:r>
        <w:rPr>
          <w:u w:val="single"/>
        </w:rPr>
        <w:t>Assurance of Confidentiality Provided to Respondents</w:t>
      </w:r>
    </w:p>
    <w:p w:rsidR="00F349AA" w:rsidP="00F349AA" w:rsidRDefault="00F349AA" w14:paraId="036297A2" w14:textId="77777777">
      <w:pPr>
        <w:rPr>
          <w:color w:val="000000"/>
        </w:rPr>
      </w:pPr>
    </w:p>
    <w:p w:rsidR="00F349AA" w:rsidP="00F349AA" w:rsidRDefault="00786D6B" w14:paraId="6CB72FD3" w14:textId="77777777">
      <w:pPr>
        <w:rPr>
          <w:color w:val="000000"/>
        </w:rPr>
      </w:pPr>
      <w:r w:rsidRPr="00786D6B">
        <w:rPr>
          <w:color w:val="000000"/>
        </w:rPr>
        <w:t xml:space="preserve">In preparing this </w:t>
      </w:r>
      <w:r w:rsidR="00965614">
        <w:rPr>
          <w:color w:val="000000"/>
        </w:rPr>
        <w:t>s</w:t>
      </w:r>
      <w:r w:rsidRPr="00786D6B">
        <w:rPr>
          <w:color w:val="000000"/>
        </w:rPr>
        <w:t xml:space="preserve">upporting </w:t>
      </w:r>
      <w:r w:rsidR="00965614">
        <w:rPr>
          <w:color w:val="000000"/>
        </w:rPr>
        <w:t>s</w:t>
      </w:r>
      <w:r w:rsidRPr="00786D6B">
        <w:rPr>
          <w:color w:val="000000"/>
        </w:rPr>
        <w:t>tatement, we consulted our Privacy Office to ensure appropriate identification and handling of information collected.</w:t>
      </w:r>
      <w:r w:rsidR="00965614">
        <w:rPr>
          <w:color w:val="000000"/>
        </w:rPr>
        <w:t xml:space="preserve">  </w:t>
      </w:r>
      <w:r w:rsidR="002A2A22">
        <w:rPr>
          <w:color w:val="000000"/>
        </w:rPr>
        <w:t xml:space="preserve">While </w:t>
      </w:r>
      <w:r w:rsidR="00965614">
        <w:rPr>
          <w:color w:val="000000"/>
        </w:rPr>
        <w:t xml:space="preserve">this </w:t>
      </w:r>
      <w:r w:rsidRPr="00786D6B">
        <w:rPr>
          <w:color w:val="000000"/>
        </w:rPr>
        <w:t>ICR collects personally identifiable information (PII)</w:t>
      </w:r>
      <w:r w:rsidR="00965614">
        <w:rPr>
          <w:color w:val="000000"/>
        </w:rPr>
        <w:t xml:space="preserve">, it is </w:t>
      </w:r>
      <w:r w:rsidRPr="00786D6B">
        <w:rPr>
          <w:color w:val="000000"/>
        </w:rPr>
        <w:t>collected in the context of the subject individuals’ professional capacity and the FDA-related work perform</w:t>
      </w:r>
      <w:r w:rsidR="00F9020E">
        <w:rPr>
          <w:color w:val="000000"/>
        </w:rPr>
        <w:t>ed</w:t>
      </w:r>
      <w:r w:rsidRPr="00786D6B">
        <w:rPr>
          <w:color w:val="000000"/>
        </w:rPr>
        <w:t xml:space="preserve"> for their employer (e.g., point of contact at a regulated entity).  </w:t>
      </w:r>
    </w:p>
    <w:p w:rsidR="00F349AA" w:rsidP="00F349AA" w:rsidRDefault="00F349AA" w14:paraId="40C059F3" w14:textId="77777777">
      <w:pPr>
        <w:rPr>
          <w:color w:val="000000"/>
        </w:rPr>
      </w:pPr>
    </w:p>
    <w:p w:rsidRPr="00786D6B" w:rsidR="00786D6B" w:rsidP="00F349AA" w:rsidRDefault="00786D6B" w14:paraId="1660B575" w14:textId="5C496374">
      <w:pPr>
        <w:rPr>
          <w:color w:val="000000"/>
        </w:rPr>
      </w:pPr>
      <w:r w:rsidRPr="00786D6B">
        <w:rPr>
          <w:color w:val="000000"/>
        </w:rPr>
        <w:t xml:space="preserve">Conditions of authorization on an EUA could include use of a </w:t>
      </w:r>
      <w:r w:rsidR="001603A4">
        <w:rPr>
          <w:color w:val="000000"/>
        </w:rPr>
        <w:t>f</w:t>
      </w:r>
      <w:r w:rsidRPr="00786D6B">
        <w:rPr>
          <w:color w:val="000000"/>
        </w:rPr>
        <w:t xml:space="preserve">orm, depending on the product and circumstances, i.e., Form FDA 2253 or MedWatch Form. </w:t>
      </w:r>
      <w:r w:rsidR="00DD10A5">
        <w:rPr>
          <w:color w:val="000000"/>
        </w:rPr>
        <w:t xml:space="preserve"> </w:t>
      </w:r>
      <w:r w:rsidRPr="00786D6B">
        <w:rPr>
          <w:color w:val="000000"/>
        </w:rPr>
        <w:t>The PII submitted via Form FDA 2253 (Transmittal of Advertisements and Promotional Labeling for Drugs and Biologics for Human Use) is name, address, telephone number, fax, and email address.</w:t>
      </w:r>
      <w:r w:rsidR="00F9020E">
        <w:rPr>
          <w:color w:val="000000"/>
        </w:rPr>
        <w:t xml:space="preserve">  </w:t>
      </w:r>
      <w:r w:rsidRPr="00786D6B">
        <w:rPr>
          <w:color w:val="000000"/>
        </w:rPr>
        <w:t>MedWatch forms are Forms FDA 3500 (The FDA Safety Information and Adverse Event Reporting Program), FDA 3500A (For Use by User-Facilities and Manufacturers for Mandatory Reporting), and FDA 3500B (MedWatch, Consumer Voluntary Reporting).</w:t>
      </w:r>
      <w:r w:rsidR="008A26FC">
        <w:rPr>
          <w:color w:val="000000"/>
        </w:rPr>
        <w:t xml:space="preserve">  </w:t>
      </w:r>
      <w:r w:rsidRPr="00786D6B">
        <w:rPr>
          <w:color w:val="000000"/>
        </w:rPr>
        <w:t xml:space="preserve">The PII submitted via Form FDA 3500 is patient identifier, date of birth, ethnicity, race, first name, last name, address, phone number, email address, and country. </w:t>
      </w:r>
      <w:r w:rsidR="00DD10A5">
        <w:rPr>
          <w:color w:val="000000"/>
        </w:rPr>
        <w:t xml:space="preserve"> </w:t>
      </w:r>
      <w:r w:rsidRPr="00786D6B">
        <w:rPr>
          <w:color w:val="000000"/>
        </w:rPr>
        <w:t xml:space="preserve">The PII submitted via Form FDA 3500A is patient identifier, date of birth, ethnicity, race, first name, last name, address, phone number, and email address. </w:t>
      </w:r>
      <w:r w:rsidR="00DD10A5">
        <w:rPr>
          <w:color w:val="000000"/>
        </w:rPr>
        <w:t xml:space="preserve"> </w:t>
      </w:r>
      <w:r w:rsidRPr="00786D6B">
        <w:rPr>
          <w:color w:val="000000"/>
        </w:rPr>
        <w:t xml:space="preserve">The PII submitted via Form 3500B is person’s initials, first name, last name, address, telephone number, email address, country, date of birth, ethnicity, race, and gender. </w:t>
      </w:r>
      <w:r w:rsidR="00DD10A5">
        <w:rPr>
          <w:color w:val="000000"/>
        </w:rPr>
        <w:t xml:space="preserve"> </w:t>
      </w:r>
      <w:r w:rsidRPr="00786D6B">
        <w:rPr>
          <w:color w:val="000000"/>
        </w:rPr>
        <w:t>FDA determined that</w:t>
      </w:r>
      <w:r w:rsidR="002A2A22">
        <w:rPr>
          <w:color w:val="000000"/>
        </w:rPr>
        <w:t>,</w:t>
      </w:r>
      <w:r w:rsidRPr="00786D6B">
        <w:rPr>
          <w:color w:val="000000"/>
        </w:rPr>
        <w:t xml:space="preserve"> although PII is collected</w:t>
      </w:r>
      <w:r w:rsidR="002A2A22">
        <w:rPr>
          <w:color w:val="000000"/>
        </w:rPr>
        <w:t>,</w:t>
      </w:r>
      <w:r w:rsidRPr="00786D6B">
        <w:rPr>
          <w:color w:val="000000"/>
        </w:rPr>
        <w:t xml:space="preserve"> it is not subject to the Privacy Act of 1974 and the particular notice and other requirements of the </w:t>
      </w:r>
      <w:r w:rsidR="002A2A22">
        <w:rPr>
          <w:color w:val="000000"/>
        </w:rPr>
        <w:t xml:space="preserve">Privacy </w:t>
      </w:r>
      <w:r w:rsidRPr="00786D6B">
        <w:rPr>
          <w:color w:val="000000"/>
        </w:rPr>
        <w:t xml:space="preserve">Act do not apply. </w:t>
      </w:r>
      <w:r w:rsidR="00DD10A5">
        <w:rPr>
          <w:color w:val="000000"/>
        </w:rPr>
        <w:t xml:space="preserve"> </w:t>
      </w:r>
      <w:r w:rsidRPr="00786D6B">
        <w:rPr>
          <w:color w:val="000000"/>
        </w:rPr>
        <w:t xml:space="preserve">Specifically, </w:t>
      </w:r>
      <w:r w:rsidR="002A2A22">
        <w:rPr>
          <w:color w:val="000000"/>
        </w:rPr>
        <w:t xml:space="preserve">we do </w:t>
      </w:r>
      <w:r w:rsidRPr="00786D6B">
        <w:rPr>
          <w:color w:val="000000"/>
        </w:rPr>
        <w:t xml:space="preserve">not use name or any other personal identifier to routinely retrieve records from the information collected. </w:t>
      </w:r>
      <w:r w:rsidR="00DD10A5">
        <w:rPr>
          <w:color w:val="000000"/>
        </w:rPr>
        <w:t xml:space="preserve"> </w:t>
      </w:r>
      <w:r w:rsidRPr="00786D6B">
        <w:rPr>
          <w:color w:val="000000"/>
        </w:rPr>
        <w:t>Through appropriate form and webpage design, FDA limit</w:t>
      </w:r>
      <w:r w:rsidR="002A2A22">
        <w:rPr>
          <w:color w:val="000000"/>
        </w:rPr>
        <w:t>s</w:t>
      </w:r>
      <w:r w:rsidRPr="00786D6B">
        <w:rPr>
          <w:color w:val="000000"/>
        </w:rPr>
        <w:t xml:space="preserve"> submission fields and minimized the PII collected to protect the privacy of the individuals.</w:t>
      </w:r>
    </w:p>
    <w:p w:rsidR="00F349AA" w:rsidP="00F349AA" w:rsidRDefault="00F349AA" w14:paraId="0F2EAD33" w14:textId="77777777">
      <w:pPr>
        <w:rPr>
          <w:color w:val="000000"/>
        </w:rPr>
      </w:pPr>
    </w:p>
    <w:p w:rsidR="00F349AA" w:rsidP="00F349AA" w:rsidRDefault="00786D6B" w14:paraId="0A68557B" w14:textId="77777777">
      <w:pPr>
        <w:rPr>
          <w:color w:val="000000"/>
        </w:rPr>
      </w:pPr>
      <w:r w:rsidRPr="00786D6B">
        <w:rPr>
          <w:color w:val="000000"/>
        </w:rPr>
        <w:t>Under the Freedom of Information Act (FOIA) (5 U.S.C. 552), the public has broad access to government documents.</w:t>
      </w:r>
      <w:r w:rsidR="00306D2C">
        <w:rPr>
          <w:color w:val="000000"/>
        </w:rPr>
        <w:t xml:space="preserve">  </w:t>
      </w:r>
      <w:r w:rsidRPr="00786D6B">
        <w:rPr>
          <w:color w:val="000000"/>
        </w:rPr>
        <w:t>However, FOIA provides certain exemptions from mandatory public disclosure of government records (5 U.S.C. 552(b)(1-9)).</w:t>
      </w:r>
      <w:r w:rsidR="00306D2C">
        <w:rPr>
          <w:color w:val="000000"/>
        </w:rPr>
        <w:t xml:space="preserve">  </w:t>
      </w:r>
      <w:r w:rsidRPr="00786D6B">
        <w:rPr>
          <w:color w:val="000000"/>
        </w:rPr>
        <w:t>FDA will make the fullest possible disclosure of records to the public, consistent with the rights of individuals to privacy, the property rights of persons in trade and confidential commercial or financial information.</w:t>
      </w:r>
    </w:p>
    <w:p w:rsidRPr="00786D6B" w:rsidR="00786D6B" w:rsidP="00F349AA" w:rsidRDefault="00786D6B" w14:paraId="0D129B2D" w14:textId="2E478FE7">
      <w:pPr>
        <w:rPr>
          <w:u w:val="single"/>
        </w:rPr>
      </w:pPr>
      <w:r w:rsidRPr="00786D6B">
        <w:rPr>
          <w:color w:val="000000"/>
        </w:rPr>
        <w:t xml:space="preserve"> </w:t>
      </w:r>
    </w:p>
    <w:p w:rsidR="006C6F1F" w:rsidP="00F349AA" w:rsidRDefault="006C6F1F" w14:paraId="29978ECE" w14:textId="75E92A8F">
      <w:pPr>
        <w:numPr>
          <w:ilvl w:val="0"/>
          <w:numId w:val="1"/>
        </w:numPr>
        <w:tabs>
          <w:tab w:val="clear" w:pos="720"/>
        </w:tabs>
        <w:ind w:left="0"/>
        <w:rPr>
          <w:u w:val="single"/>
        </w:rPr>
      </w:pPr>
      <w:r>
        <w:rPr>
          <w:u w:val="single"/>
        </w:rPr>
        <w:t>Justification for Sensitive Questions</w:t>
      </w:r>
    </w:p>
    <w:p w:rsidR="00F349AA" w:rsidP="00F349AA" w:rsidRDefault="00F349AA" w14:paraId="3342203F" w14:textId="77777777"/>
    <w:p w:rsidR="00F349AA" w:rsidP="00F349AA" w:rsidRDefault="006C6F1F" w14:paraId="31589849" w14:textId="77777777">
      <w:r>
        <w:t>There are no questions of a sensitive nature</w:t>
      </w:r>
    </w:p>
    <w:p w:rsidR="006C6F1F" w:rsidP="00F349AA" w:rsidRDefault="006C6F1F" w14:paraId="364E4B27" w14:textId="0ADBE7CF">
      <w:r>
        <w:t>.</w:t>
      </w:r>
    </w:p>
    <w:p w:rsidRPr="00CD0A27" w:rsidR="006C6F1F" w:rsidP="00F349AA" w:rsidRDefault="006C6F1F" w14:paraId="6CC03399" w14:textId="079B9836">
      <w:pPr>
        <w:numPr>
          <w:ilvl w:val="0"/>
          <w:numId w:val="1"/>
        </w:numPr>
        <w:tabs>
          <w:tab w:val="clear" w:pos="720"/>
        </w:tabs>
        <w:ind w:left="0"/>
        <w:rPr>
          <w:u w:val="single"/>
        </w:rPr>
      </w:pPr>
      <w:r w:rsidRPr="05C81347">
        <w:rPr>
          <w:u w:val="single"/>
        </w:rPr>
        <w:t>Estimates of Annualized Burden Hours and Costs</w:t>
      </w:r>
    </w:p>
    <w:p w:rsidR="00F349AA" w:rsidP="00F349AA" w:rsidRDefault="00F349AA" w14:paraId="0A87E954" w14:textId="77777777">
      <w:pPr>
        <w:rPr>
          <w:i/>
          <w:iCs/>
        </w:rPr>
      </w:pPr>
    </w:p>
    <w:p w:rsidR="00BF7606" w:rsidP="00F349AA" w:rsidRDefault="00F349AA" w14:paraId="43156007" w14:textId="1B0EF729">
      <w:r>
        <w:rPr>
          <w:i/>
          <w:iCs/>
        </w:rPr>
        <w:tab/>
      </w:r>
      <w:r w:rsidRPr="00CD0A27" w:rsidR="006C6F1F">
        <w:rPr>
          <w:i/>
          <w:iCs/>
        </w:rPr>
        <w:t>12 a. Annualized Hour Burden Estimate</w:t>
      </w:r>
    </w:p>
    <w:p w:rsidR="00274EC6" w:rsidP="00F349AA" w:rsidRDefault="00274EC6" w14:paraId="06FF4129" w14:textId="09736471"/>
    <w:p w:rsidR="003A78F3" w:rsidP="00F349AA" w:rsidRDefault="00F349AA" w14:paraId="3949D439" w14:textId="0ECB3372">
      <w:r>
        <w:tab/>
      </w:r>
      <w:r w:rsidR="00274EC6">
        <w:t>No burden was attributed to reporting or recordkeeping for unapproved uses of approved products because, as approved products, they already are subject to approved collections of information: adverse experience reporting for biological products is approved under OMB control number 0910-0308; adverse drug experience reporting is approved under OMB control number 0910-0230; adverse device experience reporting is approved under OMB control number 0910-0471 and 0910-0437; investigational new drug (IND) application regulations are approved under OMB control number 0910-0014; investigational device exemption reporting is approved under OMB control number 0910-0078.</w:t>
      </w:r>
      <w:r w:rsidR="002F62A3">
        <w:t xml:space="preserve">  In addition, b</w:t>
      </w:r>
      <w:r w:rsidRPr="00A13AE9" w:rsidR="003A78F3">
        <w:t xml:space="preserve">ecause the procedures for </w:t>
      </w:r>
      <w:r w:rsidR="003A78F3">
        <w:t xml:space="preserve">requesting </w:t>
      </w:r>
      <w:r w:rsidRPr="00A13AE9" w:rsidR="003A78F3">
        <w:t>waivers of CGMPs and REMS under</w:t>
      </w:r>
      <w:r w:rsidR="003A78F3">
        <w:t xml:space="preserve"> </w:t>
      </w:r>
      <w:r w:rsidRPr="00A13AE9" w:rsidR="003A78F3">
        <w:t xml:space="preserve">section 564A </w:t>
      </w:r>
      <w:bookmarkStart w:name="_Hlk104759087" w:id="1"/>
      <w:r w:rsidRPr="00A13AE9" w:rsidR="003A78F3">
        <w:t xml:space="preserve">of the FD&amp;C Act </w:t>
      </w:r>
      <w:bookmarkEnd w:id="1"/>
      <w:r w:rsidRPr="00A13AE9" w:rsidR="003A78F3">
        <w:t>are already described elsewhere in FDA regulation and guidance,</w:t>
      </w:r>
      <w:r w:rsidR="002F62A3">
        <w:t xml:space="preserve"> we do not</w:t>
      </w:r>
      <w:r w:rsidRPr="00A13AE9" w:rsidR="003A78F3">
        <w:t xml:space="preserve"> calculate additional burden for these </w:t>
      </w:r>
      <w:r w:rsidR="002E5718">
        <w:t xml:space="preserve">activities.  </w:t>
      </w:r>
      <w:r w:rsidRPr="00A13AE9" w:rsidR="003A78F3">
        <w:t xml:space="preserve">Waivers for CGMPs for drug and biological products are approved under OMB control number 0910-0139 and for finished devices are approved under OMB control number 0910-0073. </w:t>
      </w:r>
      <w:r w:rsidR="003A78F3">
        <w:t xml:space="preserve"> </w:t>
      </w:r>
      <w:r w:rsidRPr="00A13AE9" w:rsidR="003A78F3">
        <w:t xml:space="preserve">Requests for waivers of REMS are approved under OMB control number 0910-0001 </w:t>
      </w:r>
      <w:r w:rsidRPr="00A13AE9" w:rsidR="003A78F3">
        <w:lastRenderedPageBreak/>
        <w:t>for drug products, OMB control number 0910-0338 for biological products, and, for IDEs, OMB control numbers 0910-0078 and 0910-0471.</w:t>
      </w:r>
    </w:p>
    <w:p w:rsidR="00870D13" w:rsidP="00F349AA" w:rsidRDefault="00870D13" w14:paraId="20D29CE6" w14:textId="4AD9F59A"/>
    <w:p w:rsidRPr="00274EC6" w:rsidR="00870D13" w:rsidP="00F349AA" w:rsidRDefault="00870D13" w14:paraId="26AFEAD1" w14:textId="3CD053E8">
      <w:r>
        <w:rPr>
          <w:snapToGrid w:val="0"/>
        </w:rPr>
        <w:t xml:space="preserve">Section 564(B) </w:t>
      </w:r>
      <w:r w:rsidRPr="00BE2A0D">
        <w:rPr>
          <w:snapToGrid w:val="0"/>
        </w:rPr>
        <w:t xml:space="preserve">of the FD&amp;C Act </w:t>
      </w:r>
      <w:r>
        <w:rPr>
          <w:snapToGrid w:val="0"/>
        </w:rPr>
        <w:t xml:space="preserve">allows federal, state and local government entities, or persons acting on behalf of a government entity, to pre-position or stockpile MCMs, regardless of the product’s regulatory status, in anticipation </w:t>
      </w:r>
      <w:r>
        <w:rPr>
          <w:color w:val="333333"/>
          <w:shd w:val="clear" w:color="auto" w:fill="FFFFFF"/>
        </w:rPr>
        <w:t xml:space="preserve">of FDA approval or clearance, authorization of an investigational use, or the issuance of an EUA, to enable these stakeholders to prepare for potential rapid deployment during an actual CBRN emergency </w:t>
      </w:r>
      <w:r>
        <w:rPr>
          <w:snapToGrid w:val="0"/>
        </w:rPr>
        <w:t xml:space="preserve">without violating the FD&amp;C Act.  Such stockpiling activity is at the discretion of stakeholders, therefore </w:t>
      </w:r>
      <w:r w:rsidR="00AC6FA7">
        <w:rPr>
          <w:snapToGrid w:val="0"/>
        </w:rPr>
        <w:t xml:space="preserve">we do not </w:t>
      </w:r>
      <w:r>
        <w:rPr>
          <w:snapToGrid w:val="0"/>
        </w:rPr>
        <w:t>calculat</w:t>
      </w:r>
      <w:r w:rsidR="00AC6FA7">
        <w:rPr>
          <w:snapToGrid w:val="0"/>
        </w:rPr>
        <w:t>e</w:t>
      </w:r>
      <w:r>
        <w:rPr>
          <w:snapToGrid w:val="0"/>
        </w:rPr>
        <w:t xml:space="preserve"> any additional reporting burden to stakeholders for such activities.  </w:t>
      </w:r>
    </w:p>
    <w:p w:rsidR="002B5027" w:rsidP="00F349AA" w:rsidRDefault="002B5027" w14:paraId="75488F12" w14:textId="58E74B8B"/>
    <w:p w:rsidRPr="002B5027" w:rsidR="002B5027" w:rsidP="00F349AA" w:rsidRDefault="002B5027" w14:paraId="3084644F" w14:textId="77777777">
      <w:pPr>
        <w:contextualSpacing/>
        <w:jc w:val="center"/>
        <w:rPr>
          <w:sz w:val="20"/>
          <w:szCs w:val="20"/>
        </w:rPr>
      </w:pPr>
      <w:r w:rsidRPr="002B5027">
        <w:rPr>
          <w:sz w:val="20"/>
          <w:szCs w:val="20"/>
        </w:rPr>
        <w:t>Table 1.--Estimated Annual Reporting Burden</w:t>
      </w:r>
      <w:r w:rsidRPr="002B5027">
        <w:rPr>
          <w:sz w:val="20"/>
          <w:szCs w:val="20"/>
          <w:vertAlign w:val="superscript"/>
        </w:rPr>
        <w:t>1</w:t>
      </w:r>
    </w:p>
    <w:tbl>
      <w:tblPr>
        <w:tblW w:w="9720"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600"/>
        <w:gridCol w:w="1530"/>
        <w:gridCol w:w="1350"/>
        <w:gridCol w:w="1170"/>
        <w:gridCol w:w="1080"/>
        <w:gridCol w:w="990"/>
      </w:tblGrid>
      <w:tr w:rsidRPr="002B5027" w:rsidR="00BD5D53" w:rsidTr="00F349AA" w14:paraId="2A88E75F" w14:textId="77777777">
        <w:trPr>
          <w:cantSplit/>
          <w:trHeight w:val="20"/>
          <w:tblHeader/>
        </w:trPr>
        <w:tc>
          <w:tcPr>
            <w:tcW w:w="3600" w:type="dxa"/>
            <w:shd w:val="clear" w:color="auto" w:fill="auto"/>
          </w:tcPr>
          <w:p w:rsidRPr="002B5027" w:rsidR="002B5027" w:rsidP="00F349AA" w:rsidRDefault="002B5027" w14:paraId="6208FBB2" w14:textId="77777777">
            <w:pPr>
              <w:jc w:val="center"/>
              <w:rPr>
                <w:sz w:val="22"/>
                <w:szCs w:val="22"/>
              </w:rPr>
            </w:pPr>
            <w:r w:rsidRPr="002B5027">
              <w:rPr>
                <w:sz w:val="22"/>
                <w:szCs w:val="22"/>
              </w:rPr>
              <w:t>Information Collection Activity</w:t>
            </w:r>
          </w:p>
        </w:tc>
        <w:tc>
          <w:tcPr>
            <w:tcW w:w="1530" w:type="dxa"/>
            <w:shd w:val="clear" w:color="auto" w:fill="auto"/>
          </w:tcPr>
          <w:p w:rsidRPr="002B5027" w:rsidR="002B5027" w:rsidP="00F349AA" w:rsidRDefault="002B5027" w14:paraId="0DACC312" w14:textId="77777777">
            <w:pPr>
              <w:jc w:val="center"/>
              <w:rPr>
                <w:sz w:val="22"/>
                <w:szCs w:val="22"/>
              </w:rPr>
            </w:pPr>
            <w:r w:rsidRPr="002B5027">
              <w:rPr>
                <w:sz w:val="22"/>
                <w:szCs w:val="22"/>
              </w:rPr>
              <w:t>No. of Respondents</w:t>
            </w:r>
          </w:p>
        </w:tc>
        <w:tc>
          <w:tcPr>
            <w:tcW w:w="1350" w:type="dxa"/>
            <w:shd w:val="clear" w:color="auto" w:fill="auto"/>
          </w:tcPr>
          <w:p w:rsidRPr="002B5027" w:rsidR="002B5027" w:rsidP="00F349AA" w:rsidRDefault="002B5027" w14:paraId="37C43021" w14:textId="77777777">
            <w:pPr>
              <w:jc w:val="center"/>
              <w:rPr>
                <w:sz w:val="22"/>
                <w:szCs w:val="22"/>
              </w:rPr>
            </w:pPr>
            <w:r w:rsidRPr="002B5027">
              <w:rPr>
                <w:bCs/>
                <w:sz w:val="22"/>
                <w:szCs w:val="22"/>
              </w:rPr>
              <w:t>No. of Responses per Respondent</w:t>
            </w:r>
          </w:p>
        </w:tc>
        <w:tc>
          <w:tcPr>
            <w:tcW w:w="1170" w:type="dxa"/>
            <w:shd w:val="clear" w:color="auto" w:fill="auto"/>
          </w:tcPr>
          <w:p w:rsidRPr="002B5027" w:rsidR="002B5027" w:rsidP="00F349AA" w:rsidRDefault="002B5027" w14:paraId="7C772A5E" w14:textId="77777777">
            <w:pPr>
              <w:jc w:val="center"/>
              <w:rPr>
                <w:sz w:val="22"/>
                <w:szCs w:val="22"/>
              </w:rPr>
            </w:pPr>
            <w:r w:rsidRPr="002B5027">
              <w:rPr>
                <w:sz w:val="22"/>
                <w:szCs w:val="22"/>
              </w:rPr>
              <w:t>Total Annual Responses</w:t>
            </w:r>
          </w:p>
        </w:tc>
        <w:tc>
          <w:tcPr>
            <w:tcW w:w="1080" w:type="dxa"/>
            <w:shd w:val="clear" w:color="auto" w:fill="auto"/>
          </w:tcPr>
          <w:p w:rsidRPr="002B5027" w:rsidR="002B5027" w:rsidP="00F349AA" w:rsidRDefault="002B5027" w14:paraId="02A143D3" w14:textId="77777777">
            <w:pPr>
              <w:jc w:val="center"/>
              <w:rPr>
                <w:sz w:val="22"/>
                <w:szCs w:val="22"/>
              </w:rPr>
            </w:pPr>
            <w:r w:rsidRPr="002B5027">
              <w:rPr>
                <w:bCs/>
                <w:sz w:val="22"/>
                <w:szCs w:val="22"/>
              </w:rPr>
              <w:t>Average Burden per Response</w:t>
            </w:r>
          </w:p>
        </w:tc>
        <w:tc>
          <w:tcPr>
            <w:tcW w:w="990" w:type="dxa"/>
            <w:shd w:val="clear" w:color="auto" w:fill="auto"/>
          </w:tcPr>
          <w:p w:rsidRPr="002B5027" w:rsidR="002B5027" w:rsidP="00F349AA" w:rsidRDefault="002B5027" w14:paraId="7FB3A9E0" w14:textId="77777777">
            <w:pPr>
              <w:jc w:val="center"/>
              <w:rPr>
                <w:sz w:val="22"/>
                <w:szCs w:val="22"/>
              </w:rPr>
            </w:pPr>
            <w:r w:rsidRPr="002B5027">
              <w:rPr>
                <w:sz w:val="22"/>
                <w:szCs w:val="22"/>
              </w:rPr>
              <w:t>Total Hours</w:t>
            </w:r>
          </w:p>
        </w:tc>
      </w:tr>
      <w:tr w:rsidRPr="002B5027" w:rsidR="00BD5D53" w:rsidTr="00F349AA" w14:paraId="28CD23BB" w14:textId="77777777">
        <w:trPr>
          <w:cantSplit/>
          <w:trHeight w:val="20"/>
        </w:trPr>
        <w:tc>
          <w:tcPr>
            <w:tcW w:w="3600" w:type="dxa"/>
            <w:shd w:val="clear" w:color="auto" w:fill="auto"/>
          </w:tcPr>
          <w:p w:rsidRPr="002B5027" w:rsidR="002B5027" w:rsidP="00F349AA" w:rsidRDefault="002B5027" w14:paraId="6120EEC4" w14:textId="77777777">
            <w:pPr>
              <w:rPr>
                <w:sz w:val="22"/>
                <w:szCs w:val="22"/>
              </w:rPr>
            </w:pPr>
            <w:r w:rsidRPr="002B5027">
              <w:rPr>
                <w:sz w:val="22"/>
                <w:szCs w:val="22"/>
              </w:rPr>
              <w:t>Requests for a substantive amendment to an existing EUA</w:t>
            </w:r>
          </w:p>
        </w:tc>
        <w:tc>
          <w:tcPr>
            <w:tcW w:w="1530" w:type="dxa"/>
            <w:shd w:val="clear" w:color="auto" w:fill="auto"/>
          </w:tcPr>
          <w:p w:rsidRPr="002B5027" w:rsidR="002B5027" w:rsidP="00F349AA" w:rsidRDefault="002B5027" w14:paraId="4774CB71" w14:textId="77777777">
            <w:pPr>
              <w:jc w:val="right"/>
              <w:rPr>
                <w:sz w:val="22"/>
                <w:szCs w:val="22"/>
              </w:rPr>
            </w:pPr>
            <w:r w:rsidRPr="002B5027">
              <w:rPr>
                <w:sz w:val="22"/>
                <w:szCs w:val="22"/>
              </w:rPr>
              <w:t>2724</w:t>
            </w:r>
          </w:p>
        </w:tc>
        <w:tc>
          <w:tcPr>
            <w:tcW w:w="1350" w:type="dxa"/>
            <w:shd w:val="clear" w:color="auto" w:fill="auto"/>
          </w:tcPr>
          <w:p w:rsidRPr="002B5027" w:rsidR="002B5027" w:rsidP="00F349AA" w:rsidRDefault="002B5027" w14:paraId="66AD79A7" w14:textId="77777777">
            <w:pPr>
              <w:jc w:val="right"/>
              <w:rPr>
                <w:sz w:val="22"/>
                <w:szCs w:val="22"/>
              </w:rPr>
            </w:pPr>
            <w:r w:rsidRPr="002B5027">
              <w:rPr>
                <w:sz w:val="22"/>
                <w:szCs w:val="22"/>
              </w:rPr>
              <w:t>2</w:t>
            </w:r>
          </w:p>
        </w:tc>
        <w:tc>
          <w:tcPr>
            <w:tcW w:w="1170" w:type="dxa"/>
            <w:shd w:val="clear" w:color="auto" w:fill="auto"/>
          </w:tcPr>
          <w:p w:rsidRPr="002B5027" w:rsidR="002B5027" w:rsidP="00F349AA" w:rsidRDefault="002B5027" w14:paraId="2820E013" w14:textId="77777777">
            <w:pPr>
              <w:jc w:val="right"/>
              <w:rPr>
                <w:sz w:val="22"/>
                <w:szCs w:val="22"/>
              </w:rPr>
            </w:pPr>
            <w:r w:rsidRPr="002B5027">
              <w:rPr>
                <w:sz w:val="22"/>
                <w:szCs w:val="22"/>
              </w:rPr>
              <w:t>5448</w:t>
            </w:r>
          </w:p>
        </w:tc>
        <w:tc>
          <w:tcPr>
            <w:tcW w:w="1080" w:type="dxa"/>
            <w:shd w:val="clear" w:color="auto" w:fill="auto"/>
          </w:tcPr>
          <w:p w:rsidRPr="002B5027" w:rsidR="002B5027" w:rsidP="00F349AA" w:rsidRDefault="002B5027" w14:paraId="1040FBAB" w14:textId="77777777">
            <w:pPr>
              <w:jc w:val="right"/>
              <w:rPr>
                <w:sz w:val="22"/>
                <w:szCs w:val="22"/>
              </w:rPr>
            </w:pPr>
            <w:r w:rsidRPr="002B5027">
              <w:rPr>
                <w:sz w:val="22"/>
                <w:szCs w:val="22"/>
              </w:rPr>
              <w:t>45</w:t>
            </w:r>
          </w:p>
        </w:tc>
        <w:tc>
          <w:tcPr>
            <w:tcW w:w="990" w:type="dxa"/>
            <w:shd w:val="clear" w:color="auto" w:fill="auto"/>
          </w:tcPr>
          <w:p w:rsidRPr="002B5027" w:rsidR="002B5027" w:rsidP="00F349AA" w:rsidRDefault="002B5027" w14:paraId="28037C88" w14:textId="77777777">
            <w:pPr>
              <w:jc w:val="right"/>
              <w:rPr>
                <w:sz w:val="22"/>
                <w:szCs w:val="22"/>
              </w:rPr>
            </w:pPr>
            <w:r w:rsidRPr="002B5027">
              <w:rPr>
                <w:sz w:val="22"/>
                <w:szCs w:val="22"/>
              </w:rPr>
              <w:t>245,160</w:t>
            </w:r>
          </w:p>
        </w:tc>
      </w:tr>
      <w:tr w:rsidRPr="002B5027" w:rsidR="00BD5D53" w:rsidTr="00F349AA" w14:paraId="473D4906" w14:textId="77777777">
        <w:trPr>
          <w:cantSplit/>
          <w:trHeight w:val="20"/>
        </w:trPr>
        <w:tc>
          <w:tcPr>
            <w:tcW w:w="3600" w:type="dxa"/>
            <w:shd w:val="clear" w:color="auto" w:fill="auto"/>
          </w:tcPr>
          <w:p w:rsidRPr="002B5027" w:rsidR="002B5027" w:rsidDel="00580226" w:rsidP="00F349AA" w:rsidRDefault="002B5027" w14:paraId="60E08ADB" w14:textId="77777777">
            <w:pPr>
              <w:rPr>
                <w:sz w:val="22"/>
                <w:szCs w:val="22"/>
              </w:rPr>
            </w:pPr>
            <w:r w:rsidRPr="002B5027">
              <w:rPr>
                <w:sz w:val="22"/>
                <w:szCs w:val="22"/>
              </w:rPr>
              <w:t>Pre-EUA submissions or amendments</w:t>
            </w:r>
          </w:p>
        </w:tc>
        <w:tc>
          <w:tcPr>
            <w:tcW w:w="1530" w:type="dxa"/>
            <w:shd w:val="clear" w:color="auto" w:fill="auto"/>
          </w:tcPr>
          <w:p w:rsidRPr="002B5027" w:rsidR="002B5027" w:rsidP="00F349AA" w:rsidRDefault="002B5027" w14:paraId="213BF02B" w14:textId="77777777">
            <w:pPr>
              <w:jc w:val="right"/>
              <w:rPr>
                <w:sz w:val="22"/>
                <w:szCs w:val="22"/>
              </w:rPr>
            </w:pPr>
            <w:r w:rsidRPr="002B5027">
              <w:rPr>
                <w:sz w:val="22"/>
                <w:szCs w:val="22"/>
              </w:rPr>
              <w:t>2001</w:t>
            </w:r>
          </w:p>
        </w:tc>
        <w:tc>
          <w:tcPr>
            <w:tcW w:w="1350" w:type="dxa"/>
            <w:shd w:val="clear" w:color="auto" w:fill="auto"/>
          </w:tcPr>
          <w:p w:rsidRPr="002B5027" w:rsidR="002B5027" w:rsidP="00F349AA" w:rsidRDefault="002B5027" w14:paraId="137957B9" w14:textId="77777777">
            <w:pPr>
              <w:jc w:val="right"/>
              <w:rPr>
                <w:sz w:val="22"/>
                <w:szCs w:val="22"/>
              </w:rPr>
            </w:pPr>
            <w:r w:rsidRPr="002B5027">
              <w:rPr>
                <w:sz w:val="22"/>
                <w:szCs w:val="22"/>
              </w:rPr>
              <w:t>1</w:t>
            </w:r>
          </w:p>
        </w:tc>
        <w:tc>
          <w:tcPr>
            <w:tcW w:w="1170" w:type="dxa"/>
            <w:shd w:val="clear" w:color="auto" w:fill="auto"/>
          </w:tcPr>
          <w:p w:rsidRPr="002B5027" w:rsidR="002B5027" w:rsidP="00F349AA" w:rsidRDefault="002B5027" w14:paraId="31270D3B" w14:textId="77777777">
            <w:pPr>
              <w:jc w:val="right"/>
              <w:rPr>
                <w:sz w:val="22"/>
                <w:szCs w:val="22"/>
              </w:rPr>
            </w:pPr>
            <w:r w:rsidRPr="002B5027">
              <w:rPr>
                <w:sz w:val="22"/>
                <w:szCs w:val="22"/>
              </w:rPr>
              <w:t>2001</w:t>
            </w:r>
          </w:p>
        </w:tc>
        <w:tc>
          <w:tcPr>
            <w:tcW w:w="1080" w:type="dxa"/>
            <w:shd w:val="clear" w:color="auto" w:fill="auto"/>
          </w:tcPr>
          <w:p w:rsidRPr="002B5027" w:rsidR="002B5027" w:rsidP="00F349AA" w:rsidRDefault="002B5027" w14:paraId="42334CAD" w14:textId="77777777">
            <w:pPr>
              <w:jc w:val="right"/>
              <w:rPr>
                <w:sz w:val="22"/>
                <w:szCs w:val="22"/>
              </w:rPr>
            </w:pPr>
            <w:r w:rsidRPr="002B5027">
              <w:rPr>
                <w:sz w:val="22"/>
                <w:szCs w:val="22"/>
              </w:rPr>
              <w:t>34</w:t>
            </w:r>
          </w:p>
        </w:tc>
        <w:tc>
          <w:tcPr>
            <w:tcW w:w="990" w:type="dxa"/>
            <w:shd w:val="clear" w:color="auto" w:fill="auto"/>
          </w:tcPr>
          <w:p w:rsidRPr="002B5027" w:rsidR="002B5027" w:rsidP="00F349AA" w:rsidRDefault="002B5027" w14:paraId="4511642F" w14:textId="77777777">
            <w:pPr>
              <w:jc w:val="right"/>
              <w:rPr>
                <w:sz w:val="22"/>
                <w:szCs w:val="22"/>
              </w:rPr>
            </w:pPr>
            <w:r w:rsidRPr="002B5027">
              <w:rPr>
                <w:sz w:val="22"/>
                <w:szCs w:val="22"/>
              </w:rPr>
              <w:t>68,034</w:t>
            </w:r>
          </w:p>
        </w:tc>
      </w:tr>
      <w:tr w:rsidRPr="002B5027" w:rsidR="00BD5D53" w:rsidTr="00F349AA" w14:paraId="0FB328F1" w14:textId="77777777">
        <w:trPr>
          <w:cantSplit/>
          <w:trHeight w:val="20"/>
        </w:trPr>
        <w:tc>
          <w:tcPr>
            <w:tcW w:w="3600" w:type="dxa"/>
            <w:shd w:val="clear" w:color="auto" w:fill="auto"/>
          </w:tcPr>
          <w:p w:rsidRPr="002B5027" w:rsidR="002B5027" w:rsidDel="00580226" w:rsidP="00F349AA" w:rsidRDefault="002B5027" w14:paraId="15273EE1" w14:textId="77777777">
            <w:pPr>
              <w:rPr>
                <w:sz w:val="22"/>
                <w:szCs w:val="22"/>
              </w:rPr>
            </w:pPr>
            <w:r w:rsidRPr="002B5027">
              <w:rPr>
                <w:sz w:val="22"/>
                <w:szCs w:val="22"/>
              </w:rPr>
              <w:t xml:space="preserve">Submitting information required under conditions of authorization </w:t>
            </w:r>
          </w:p>
        </w:tc>
        <w:tc>
          <w:tcPr>
            <w:tcW w:w="1530" w:type="dxa"/>
            <w:shd w:val="clear" w:color="auto" w:fill="auto"/>
          </w:tcPr>
          <w:p w:rsidRPr="002B5027" w:rsidR="002B5027" w:rsidP="00F349AA" w:rsidRDefault="002B5027" w14:paraId="1DA3ED18" w14:textId="77777777">
            <w:pPr>
              <w:jc w:val="right"/>
              <w:rPr>
                <w:sz w:val="22"/>
                <w:szCs w:val="22"/>
              </w:rPr>
            </w:pPr>
            <w:r w:rsidRPr="002B5027">
              <w:rPr>
                <w:sz w:val="22"/>
                <w:szCs w:val="22"/>
              </w:rPr>
              <w:t>36</w:t>
            </w:r>
          </w:p>
        </w:tc>
        <w:tc>
          <w:tcPr>
            <w:tcW w:w="1350" w:type="dxa"/>
            <w:shd w:val="clear" w:color="auto" w:fill="auto"/>
          </w:tcPr>
          <w:p w:rsidRPr="002B5027" w:rsidR="002B5027" w:rsidP="00F349AA" w:rsidRDefault="002B5027" w14:paraId="34CB83C4" w14:textId="77777777">
            <w:pPr>
              <w:jc w:val="right"/>
              <w:rPr>
                <w:sz w:val="22"/>
                <w:szCs w:val="22"/>
              </w:rPr>
            </w:pPr>
            <w:r w:rsidRPr="002B5027">
              <w:rPr>
                <w:sz w:val="22"/>
                <w:szCs w:val="22"/>
              </w:rPr>
              <w:t>3</w:t>
            </w:r>
          </w:p>
        </w:tc>
        <w:tc>
          <w:tcPr>
            <w:tcW w:w="1170" w:type="dxa"/>
            <w:shd w:val="clear" w:color="auto" w:fill="auto"/>
          </w:tcPr>
          <w:p w:rsidRPr="002B5027" w:rsidR="002B5027" w:rsidP="00F349AA" w:rsidRDefault="002B5027" w14:paraId="7E8ACC11" w14:textId="77777777">
            <w:pPr>
              <w:jc w:val="right"/>
              <w:rPr>
                <w:sz w:val="22"/>
                <w:szCs w:val="22"/>
              </w:rPr>
            </w:pPr>
            <w:r w:rsidRPr="002B5027">
              <w:rPr>
                <w:sz w:val="22"/>
                <w:szCs w:val="22"/>
              </w:rPr>
              <w:t>108</w:t>
            </w:r>
          </w:p>
        </w:tc>
        <w:tc>
          <w:tcPr>
            <w:tcW w:w="1080" w:type="dxa"/>
            <w:shd w:val="clear" w:color="auto" w:fill="auto"/>
          </w:tcPr>
          <w:p w:rsidRPr="002B5027" w:rsidR="002B5027" w:rsidP="00F349AA" w:rsidRDefault="002B5027" w14:paraId="2DC3AE86" w14:textId="77777777">
            <w:pPr>
              <w:jc w:val="right"/>
              <w:rPr>
                <w:sz w:val="22"/>
                <w:szCs w:val="22"/>
              </w:rPr>
            </w:pPr>
            <w:r w:rsidRPr="002B5027">
              <w:rPr>
                <w:sz w:val="22"/>
                <w:szCs w:val="22"/>
              </w:rPr>
              <w:t>8</w:t>
            </w:r>
          </w:p>
        </w:tc>
        <w:tc>
          <w:tcPr>
            <w:tcW w:w="990" w:type="dxa"/>
            <w:shd w:val="clear" w:color="auto" w:fill="auto"/>
          </w:tcPr>
          <w:p w:rsidRPr="002B5027" w:rsidR="002B5027" w:rsidP="00F349AA" w:rsidRDefault="002B5027" w14:paraId="470B1861" w14:textId="77777777">
            <w:pPr>
              <w:jc w:val="right"/>
              <w:rPr>
                <w:sz w:val="22"/>
                <w:szCs w:val="22"/>
              </w:rPr>
            </w:pPr>
            <w:r w:rsidRPr="002B5027">
              <w:rPr>
                <w:sz w:val="22"/>
                <w:szCs w:val="22"/>
              </w:rPr>
              <w:t>864</w:t>
            </w:r>
          </w:p>
        </w:tc>
      </w:tr>
      <w:tr w:rsidRPr="002B5027" w:rsidR="00BD5D53" w:rsidTr="00F349AA" w14:paraId="655088D2" w14:textId="77777777">
        <w:trPr>
          <w:cantSplit/>
          <w:trHeight w:val="20"/>
        </w:trPr>
        <w:tc>
          <w:tcPr>
            <w:tcW w:w="3600" w:type="dxa"/>
            <w:shd w:val="clear" w:color="auto" w:fill="auto"/>
          </w:tcPr>
          <w:p w:rsidRPr="002B5027" w:rsidR="002B5027" w:rsidDel="00580226" w:rsidP="00F349AA" w:rsidRDefault="002B5027" w14:paraId="67366803" w14:textId="77777777">
            <w:pPr>
              <w:rPr>
                <w:sz w:val="22"/>
                <w:szCs w:val="22"/>
              </w:rPr>
            </w:pPr>
            <w:r w:rsidRPr="002B5027">
              <w:rPr>
                <w:sz w:val="22"/>
                <w:szCs w:val="22"/>
              </w:rPr>
              <w:t>State and local public health authority submissions required under conditions of authorization for unapproved EUA product</w:t>
            </w:r>
          </w:p>
        </w:tc>
        <w:tc>
          <w:tcPr>
            <w:tcW w:w="1530" w:type="dxa"/>
            <w:shd w:val="clear" w:color="auto" w:fill="auto"/>
          </w:tcPr>
          <w:p w:rsidRPr="002B5027" w:rsidR="002B5027" w:rsidP="00F349AA" w:rsidRDefault="002B5027" w14:paraId="2D41195A" w14:textId="77777777">
            <w:pPr>
              <w:jc w:val="right"/>
              <w:rPr>
                <w:sz w:val="22"/>
                <w:szCs w:val="22"/>
              </w:rPr>
            </w:pPr>
            <w:r w:rsidRPr="002B5027">
              <w:rPr>
                <w:sz w:val="22"/>
                <w:szCs w:val="22"/>
              </w:rPr>
              <w:t>1</w:t>
            </w:r>
          </w:p>
        </w:tc>
        <w:tc>
          <w:tcPr>
            <w:tcW w:w="1350" w:type="dxa"/>
            <w:shd w:val="clear" w:color="auto" w:fill="auto"/>
          </w:tcPr>
          <w:p w:rsidRPr="002B5027" w:rsidR="002B5027" w:rsidP="00F349AA" w:rsidRDefault="002B5027" w14:paraId="35765881" w14:textId="77777777">
            <w:pPr>
              <w:jc w:val="right"/>
              <w:rPr>
                <w:sz w:val="22"/>
                <w:szCs w:val="22"/>
              </w:rPr>
            </w:pPr>
            <w:r w:rsidRPr="002B5027">
              <w:rPr>
                <w:sz w:val="22"/>
                <w:szCs w:val="22"/>
              </w:rPr>
              <w:t>1</w:t>
            </w:r>
          </w:p>
        </w:tc>
        <w:tc>
          <w:tcPr>
            <w:tcW w:w="1170" w:type="dxa"/>
            <w:shd w:val="clear" w:color="auto" w:fill="auto"/>
          </w:tcPr>
          <w:p w:rsidRPr="002B5027" w:rsidR="002B5027" w:rsidP="00F349AA" w:rsidRDefault="002B5027" w14:paraId="182E194B" w14:textId="77777777">
            <w:pPr>
              <w:jc w:val="right"/>
              <w:rPr>
                <w:sz w:val="22"/>
                <w:szCs w:val="22"/>
              </w:rPr>
            </w:pPr>
            <w:r w:rsidRPr="002B5027">
              <w:rPr>
                <w:sz w:val="22"/>
                <w:szCs w:val="22"/>
              </w:rPr>
              <w:t>1</w:t>
            </w:r>
          </w:p>
        </w:tc>
        <w:tc>
          <w:tcPr>
            <w:tcW w:w="1080" w:type="dxa"/>
            <w:shd w:val="clear" w:color="auto" w:fill="auto"/>
          </w:tcPr>
          <w:p w:rsidRPr="002B5027" w:rsidR="002B5027" w:rsidP="00F349AA" w:rsidRDefault="002B5027" w14:paraId="3B8D1036" w14:textId="77777777">
            <w:pPr>
              <w:jc w:val="right"/>
              <w:rPr>
                <w:sz w:val="22"/>
                <w:szCs w:val="22"/>
              </w:rPr>
            </w:pPr>
            <w:r w:rsidRPr="002B5027">
              <w:rPr>
                <w:sz w:val="22"/>
                <w:szCs w:val="22"/>
              </w:rPr>
              <w:t>2</w:t>
            </w:r>
          </w:p>
        </w:tc>
        <w:tc>
          <w:tcPr>
            <w:tcW w:w="990" w:type="dxa"/>
            <w:shd w:val="clear" w:color="auto" w:fill="auto"/>
          </w:tcPr>
          <w:p w:rsidRPr="002B5027" w:rsidR="002B5027" w:rsidP="00F349AA" w:rsidRDefault="002B5027" w14:paraId="2DB3C9C6" w14:textId="77777777">
            <w:pPr>
              <w:jc w:val="right"/>
              <w:rPr>
                <w:sz w:val="22"/>
                <w:szCs w:val="22"/>
              </w:rPr>
            </w:pPr>
            <w:r w:rsidRPr="002B5027">
              <w:rPr>
                <w:sz w:val="22"/>
                <w:szCs w:val="22"/>
              </w:rPr>
              <w:t>2</w:t>
            </w:r>
          </w:p>
        </w:tc>
      </w:tr>
      <w:tr w:rsidRPr="002B5027" w:rsidR="00BD5D53" w:rsidTr="00F349AA" w14:paraId="5446CA90" w14:textId="77777777">
        <w:trPr>
          <w:cantSplit/>
          <w:trHeight w:val="20"/>
        </w:trPr>
        <w:tc>
          <w:tcPr>
            <w:tcW w:w="3600" w:type="dxa"/>
            <w:shd w:val="clear" w:color="auto" w:fill="auto"/>
          </w:tcPr>
          <w:p w:rsidRPr="002B5027" w:rsidR="002B5027" w:rsidP="00F349AA" w:rsidRDefault="002B5027" w14:paraId="5D9DBC99" w14:textId="77777777">
            <w:pPr>
              <w:rPr>
                <w:sz w:val="22"/>
                <w:szCs w:val="22"/>
              </w:rPr>
            </w:pPr>
            <w:r w:rsidRPr="002B5027">
              <w:rPr>
                <w:sz w:val="22"/>
                <w:szCs w:val="22"/>
              </w:rPr>
              <w:t>State and local public health authority requests for Emergency Dispensing Order</w:t>
            </w:r>
          </w:p>
        </w:tc>
        <w:tc>
          <w:tcPr>
            <w:tcW w:w="1530" w:type="dxa"/>
            <w:shd w:val="clear" w:color="auto" w:fill="auto"/>
          </w:tcPr>
          <w:p w:rsidRPr="002B5027" w:rsidR="002B5027" w:rsidP="00F349AA" w:rsidRDefault="002B5027" w14:paraId="07593165" w14:textId="77777777">
            <w:pPr>
              <w:jc w:val="right"/>
              <w:rPr>
                <w:sz w:val="22"/>
                <w:szCs w:val="22"/>
              </w:rPr>
            </w:pPr>
            <w:r w:rsidRPr="002B5027">
              <w:rPr>
                <w:sz w:val="22"/>
                <w:szCs w:val="22"/>
              </w:rPr>
              <w:t>1</w:t>
            </w:r>
          </w:p>
        </w:tc>
        <w:tc>
          <w:tcPr>
            <w:tcW w:w="1350" w:type="dxa"/>
            <w:shd w:val="clear" w:color="auto" w:fill="auto"/>
          </w:tcPr>
          <w:p w:rsidRPr="002B5027" w:rsidR="002B5027" w:rsidP="00F349AA" w:rsidRDefault="002B5027" w14:paraId="03C8B42E" w14:textId="77777777">
            <w:pPr>
              <w:jc w:val="right"/>
              <w:rPr>
                <w:sz w:val="22"/>
                <w:szCs w:val="22"/>
              </w:rPr>
            </w:pPr>
            <w:r w:rsidRPr="002B5027">
              <w:rPr>
                <w:sz w:val="22"/>
                <w:szCs w:val="22"/>
              </w:rPr>
              <w:t>1</w:t>
            </w:r>
          </w:p>
        </w:tc>
        <w:tc>
          <w:tcPr>
            <w:tcW w:w="1170" w:type="dxa"/>
            <w:shd w:val="clear" w:color="auto" w:fill="auto"/>
          </w:tcPr>
          <w:p w:rsidRPr="002B5027" w:rsidR="002B5027" w:rsidP="00F349AA" w:rsidRDefault="002B5027" w14:paraId="45B4FCF0" w14:textId="77777777">
            <w:pPr>
              <w:jc w:val="right"/>
              <w:rPr>
                <w:sz w:val="22"/>
                <w:szCs w:val="22"/>
              </w:rPr>
            </w:pPr>
            <w:r w:rsidRPr="002B5027">
              <w:rPr>
                <w:sz w:val="22"/>
                <w:szCs w:val="22"/>
              </w:rPr>
              <w:t>1</w:t>
            </w:r>
          </w:p>
        </w:tc>
        <w:tc>
          <w:tcPr>
            <w:tcW w:w="1080" w:type="dxa"/>
            <w:shd w:val="clear" w:color="auto" w:fill="auto"/>
          </w:tcPr>
          <w:p w:rsidRPr="002B5027" w:rsidR="002B5027" w:rsidP="00F349AA" w:rsidRDefault="002B5027" w14:paraId="4B584DD1" w14:textId="77777777">
            <w:pPr>
              <w:jc w:val="right"/>
              <w:rPr>
                <w:sz w:val="22"/>
                <w:szCs w:val="22"/>
              </w:rPr>
            </w:pPr>
            <w:r w:rsidRPr="002B5027">
              <w:rPr>
                <w:sz w:val="22"/>
                <w:szCs w:val="22"/>
              </w:rPr>
              <w:t>2</w:t>
            </w:r>
          </w:p>
        </w:tc>
        <w:tc>
          <w:tcPr>
            <w:tcW w:w="990" w:type="dxa"/>
            <w:shd w:val="clear" w:color="auto" w:fill="auto"/>
          </w:tcPr>
          <w:p w:rsidRPr="002B5027" w:rsidR="002B5027" w:rsidP="00F349AA" w:rsidRDefault="002B5027" w14:paraId="15AE2179" w14:textId="77777777">
            <w:pPr>
              <w:jc w:val="right"/>
              <w:rPr>
                <w:sz w:val="22"/>
                <w:szCs w:val="22"/>
              </w:rPr>
            </w:pPr>
            <w:r w:rsidRPr="002B5027">
              <w:rPr>
                <w:sz w:val="22"/>
                <w:szCs w:val="22"/>
              </w:rPr>
              <w:t>2</w:t>
            </w:r>
          </w:p>
        </w:tc>
      </w:tr>
      <w:tr w:rsidRPr="002B5027" w:rsidR="00BD5D53" w:rsidTr="00F349AA" w14:paraId="53C1C496" w14:textId="77777777">
        <w:trPr>
          <w:cantSplit/>
          <w:trHeight w:val="20"/>
        </w:trPr>
        <w:tc>
          <w:tcPr>
            <w:tcW w:w="3600" w:type="dxa"/>
            <w:shd w:val="clear" w:color="auto" w:fill="auto"/>
          </w:tcPr>
          <w:p w:rsidRPr="002B5027" w:rsidR="002B5027" w:rsidDel="00580226" w:rsidP="00F349AA" w:rsidRDefault="002B5027" w14:paraId="3AD5EB93" w14:textId="77777777">
            <w:pPr>
              <w:rPr>
                <w:sz w:val="22"/>
                <w:szCs w:val="22"/>
              </w:rPr>
            </w:pPr>
            <w:r w:rsidRPr="002B5027">
              <w:rPr>
                <w:sz w:val="22"/>
                <w:szCs w:val="22"/>
              </w:rPr>
              <w:t>State and local public health authority requests for expiration date extension</w:t>
            </w:r>
          </w:p>
        </w:tc>
        <w:tc>
          <w:tcPr>
            <w:tcW w:w="1530" w:type="dxa"/>
            <w:shd w:val="clear" w:color="auto" w:fill="auto"/>
          </w:tcPr>
          <w:p w:rsidRPr="002B5027" w:rsidR="002B5027" w:rsidP="00F349AA" w:rsidRDefault="002B5027" w14:paraId="3BBB4A82" w14:textId="77777777">
            <w:pPr>
              <w:jc w:val="right"/>
              <w:rPr>
                <w:sz w:val="22"/>
                <w:szCs w:val="22"/>
              </w:rPr>
            </w:pPr>
            <w:r w:rsidRPr="002B5027">
              <w:rPr>
                <w:sz w:val="22"/>
                <w:szCs w:val="22"/>
              </w:rPr>
              <w:t>1</w:t>
            </w:r>
          </w:p>
        </w:tc>
        <w:tc>
          <w:tcPr>
            <w:tcW w:w="1350" w:type="dxa"/>
            <w:shd w:val="clear" w:color="auto" w:fill="auto"/>
          </w:tcPr>
          <w:p w:rsidRPr="002B5027" w:rsidR="002B5027" w:rsidP="00F349AA" w:rsidRDefault="002B5027" w14:paraId="1B262A7B" w14:textId="77777777">
            <w:pPr>
              <w:jc w:val="right"/>
              <w:rPr>
                <w:sz w:val="22"/>
                <w:szCs w:val="22"/>
              </w:rPr>
            </w:pPr>
            <w:r w:rsidRPr="002B5027">
              <w:rPr>
                <w:sz w:val="22"/>
                <w:szCs w:val="22"/>
              </w:rPr>
              <w:t>1</w:t>
            </w:r>
          </w:p>
        </w:tc>
        <w:tc>
          <w:tcPr>
            <w:tcW w:w="1170" w:type="dxa"/>
            <w:shd w:val="clear" w:color="auto" w:fill="auto"/>
          </w:tcPr>
          <w:p w:rsidRPr="002B5027" w:rsidR="002B5027" w:rsidP="00F349AA" w:rsidRDefault="002B5027" w14:paraId="22386E94" w14:textId="77777777">
            <w:pPr>
              <w:jc w:val="right"/>
              <w:rPr>
                <w:sz w:val="22"/>
                <w:szCs w:val="22"/>
              </w:rPr>
            </w:pPr>
            <w:r w:rsidRPr="002B5027">
              <w:rPr>
                <w:sz w:val="22"/>
                <w:szCs w:val="22"/>
              </w:rPr>
              <w:t>1</w:t>
            </w:r>
          </w:p>
        </w:tc>
        <w:tc>
          <w:tcPr>
            <w:tcW w:w="1080" w:type="dxa"/>
            <w:shd w:val="clear" w:color="auto" w:fill="auto"/>
          </w:tcPr>
          <w:p w:rsidRPr="002B5027" w:rsidR="002B5027" w:rsidP="00F349AA" w:rsidRDefault="002B5027" w14:paraId="69F6D896" w14:textId="77777777">
            <w:pPr>
              <w:jc w:val="right"/>
              <w:rPr>
                <w:sz w:val="22"/>
                <w:szCs w:val="22"/>
              </w:rPr>
            </w:pPr>
            <w:r w:rsidRPr="002B5027">
              <w:rPr>
                <w:sz w:val="22"/>
                <w:szCs w:val="22"/>
              </w:rPr>
              <w:t>20</w:t>
            </w:r>
          </w:p>
        </w:tc>
        <w:tc>
          <w:tcPr>
            <w:tcW w:w="990" w:type="dxa"/>
            <w:shd w:val="clear" w:color="auto" w:fill="auto"/>
          </w:tcPr>
          <w:p w:rsidRPr="002B5027" w:rsidR="002B5027" w:rsidP="00F349AA" w:rsidRDefault="002B5027" w14:paraId="3DDFF4DE" w14:textId="77777777">
            <w:pPr>
              <w:jc w:val="right"/>
              <w:rPr>
                <w:sz w:val="22"/>
                <w:szCs w:val="22"/>
              </w:rPr>
            </w:pPr>
            <w:r w:rsidRPr="002B5027">
              <w:rPr>
                <w:sz w:val="22"/>
                <w:szCs w:val="22"/>
              </w:rPr>
              <w:t>20</w:t>
            </w:r>
          </w:p>
        </w:tc>
      </w:tr>
      <w:tr w:rsidRPr="002B5027" w:rsidR="00BD5D53" w:rsidTr="00F349AA" w14:paraId="7D165E3F" w14:textId="77777777">
        <w:trPr>
          <w:cantSplit/>
          <w:trHeight w:val="20"/>
        </w:trPr>
        <w:tc>
          <w:tcPr>
            <w:tcW w:w="3600" w:type="dxa"/>
            <w:shd w:val="clear" w:color="auto" w:fill="auto"/>
          </w:tcPr>
          <w:p w:rsidRPr="002B5027" w:rsidR="002B5027" w:rsidP="00F349AA" w:rsidRDefault="002B5027" w14:paraId="4B9F8376" w14:textId="77777777">
            <w:pPr>
              <w:rPr>
                <w:sz w:val="22"/>
                <w:szCs w:val="22"/>
              </w:rPr>
            </w:pPr>
            <w:r w:rsidRPr="002B5027">
              <w:rPr>
                <w:sz w:val="22"/>
                <w:szCs w:val="22"/>
              </w:rPr>
              <w:t>Total</w:t>
            </w:r>
          </w:p>
        </w:tc>
        <w:tc>
          <w:tcPr>
            <w:tcW w:w="1530" w:type="dxa"/>
            <w:shd w:val="clear" w:color="auto" w:fill="auto"/>
          </w:tcPr>
          <w:p w:rsidRPr="002B5027" w:rsidR="002B5027" w:rsidP="00F349AA" w:rsidRDefault="002B5027" w14:paraId="41831EF5" w14:textId="77777777">
            <w:pPr>
              <w:jc w:val="right"/>
              <w:rPr>
                <w:sz w:val="22"/>
                <w:szCs w:val="22"/>
              </w:rPr>
            </w:pPr>
          </w:p>
        </w:tc>
        <w:tc>
          <w:tcPr>
            <w:tcW w:w="1350" w:type="dxa"/>
            <w:shd w:val="clear" w:color="auto" w:fill="auto"/>
          </w:tcPr>
          <w:p w:rsidRPr="002B5027" w:rsidR="002B5027" w:rsidP="00F349AA" w:rsidRDefault="002B5027" w14:paraId="5E4775B8" w14:textId="77777777">
            <w:pPr>
              <w:jc w:val="right"/>
              <w:rPr>
                <w:sz w:val="22"/>
                <w:szCs w:val="22"/>
              </w:rPr>
            </w:pPr>
          </w:p>
        </w:tc>
        <w:tc>
          <w:tcPr>
            <w:tcW w:w="1170" w:type="dxa"/>
            <w:shd w:val="clear" w:color="auto" w:fill="auto"/>
          </w:tcPr>
          <w:p w:rsidRPr="002B5027" w:rsidR="002B5027" w:rsidP="00F349AA" w:rsidRDefault="002B5027" w14:paraId="767BF014" w14:textId="77777777">
            <w:pPr>
              <w:jc w:val="right"/>
              <w:rPr>
                <w:sz w:val="22"/>
                <w:szCs w:val="22"/>
              </w:rPr>
            </w:pPr>
            <w:r w:rsidRPr="002B5027">
              <w:rPr>
                <w:noProof/>
                <w:sz w:val="22"/>
                <w:szCs w:val="22"/>
              </w:rPr>
              <w:t>7560</w:t>
            </w:r>
          </w:p>
        </w:tc>
        <w:tc>
          <w:tcPr>
            <w:tcW w:w="1080" w:type="dxa"/>
            <w:shd w:val="clear" w:color="auto" w:fill="auto"/>
          </w:tcPr>
          <w:p w:rsidRPr="002B5027" w:rsidR="002B5027" w:rsidP="00F349AA" w:rsidRDefault="002B5027" w14:paraId="0BB6201C" w14:textId="77777777">
            <w:pPr>
              <w:jc w:val="right"/>
              <w:rPr>
                <w:sz w:val="22"/>
                <w:szCs w:val="22"/>
              </w:rPr>
            </w:pPr>
          </w:p>
        </w:tc>
        <w:tc>
          <w:tcPr>
            <w:tcW w:w="990" w:type="dxa"/>
            <w:shd w:val="clear" w:color="auto" w:fill="auto"/>
          </w:tcPr>
          <w:p w:rsidRPr="002B5027" w:rsidR="002B5027" w:rsidP="00F349AA" w:rsidRDefault="002B5027" w14:paraId="64FA9AED" w14:textId="77777777">
            <w:pPr>
              <w:jc w:val="right"/>
              <w:rPr>
                <w:sz w:val="22"/>
                <w:szCs w:val="22"/>
              </w:rPr>
            </w:pPr>
            <w:r w:rsidRPr="002B5027">
              <w:rPr>
                <w:sz w:val="22"/>
                <w:szCs w:val="22"/>
              </w:rPr>
              <w:t>314,082</w:t>
            </w:r>
          </w:p>
        </w:tc>
      </w:tr>
    </w:tbl>
    <w:p w:rsidR="006C6F1F" w:rsidP="00F349AA" w:rsidRDefault="002B5027" w14:paraId="22F177F5" w14:textId="5C322F4B">
      <w:r w:rsidRPr="002B5027">
        <w:rPr>
          <w:sz w:val="20"/>
          <w:szCs w:val="20"/>
          <w:vertAlign w:val="superscript"/>
        </w:rPr>
        <w:t>1</w:t>
      </w:r>
      <w:r w:rsidRPr="002B5027">
        <w:rPr>
          <w:sz w:val="20"/>
          <w:szCs w:val="20"/>
        </w:rPr>
        <w:t xml:space="preserve"> There are no capital costs or operating and maintenance costs associated with this collection of information</w:t>
      </w:r>
    </w:p>
    <w:p w:rsidR="00BD5D53" w:rsidP="00F349AA" w:rsidRDefault="00BD5D53" w14:paraId="291E8BF8" w14:textId="77777777">
      <w:pPr>
        <w:widowControl w:val="0"/>
        <w:snapToGrid w:val="0"/>
      </w:pPr>
    </w:p>
    <w:p w:rsidR="006C6F1F" w:rsidP="00F349AA" w:rsidRDefault="00C54D8C" w14:paraId="2CEB0CD7" w14:textId="4D17E7A5">
      <w:pPr>
        <w:widowControl w:val="0"/>
        <w:snapToGrid w:val="0"/>
      </w:pPr>
      <w:r w:rsidRPr="0025760B">
        <w:rPr>
          <w:i/>
          <w:iCs/>
        </w:rPr>
        <w:t>EUA Requestor Submitting a Request for EUA or EUA Holder Submitting a Request for a Substantive Amendment to an Existing EUA</w:t>
      </w:r>
      <w:r w:rsidR="0025760B">
        <w:t>:</w:t>
      </w:r>
      <w:r w:rsidR="006C6F1F">
        <w:t xml:space="preserve"> </w:t>
      </w:r>
    </w:p>
    <w:p w:rsidR="006C6F1F" w:rsidP="00F349AA" w:rsidRDefault="006C6F1F" w14:paraId="505861BB" w14:textId="77777777">
      <w:pPr>
        <w:ind w:firstLine="720"/>
      </w:pPr>
    </w:p>
    <w:p w:rsidR="006C6F1F" w:rsidP="00F349AA" w:rsidRDefault="006C6F1F" w14:paraId="69AA23AA" w14:textId="75B5A587">
      <w:r>
        <w:t xml:space="preserve">Based on the </w:t>
      </w:r>
      <w:r w:rsidR="006C714E">
        <w:t xml:space="preserve">first year of </w:t>
      </w:r>
      <w:r w:rsidR="00AF6212">
        <w:t>issuance of EUAs during the</w:t>
      </w:r>
      <w:r w:rsidR="006C714E">
        <w:t xml:space="preserve"> </w:t>
      </w:r>
      <w:r w:rsidR="00036A59">
        <w:t xml:space="preserve">declared </w:t>
      </w:r>
      <w:r w:rsidR="006C714E">
        <w:t>COVID-19</w:t>
      </w:r>
      <w:r w:rsidR="00526D8E">
        <w:t xml:space="preserve"> </w:t>
      </w:r>
      <w:r w:rsidR="00532D85">
        <w:t>public health emergency</w:t>
      </w:r>
      <w:r w:rsidR="00036A59">
        <w:t xml:space="preserve"> </w:t>
      </w:r>
      <w:r w:rsidR="006C714E">
        <w:t>(February 4, 2020</w:t>
      </w:r>
      <w:r w:rsidR="00B53BEF">
        <w:t xml:space="preserve"> through </w:t>
      </w:r>
      <w:r w:rsidR="006C714E">
        <w:t>February 4, 2021)</w:t>
      </w:r>
      <w:r>
        <w:t>, which included</w:t>
      </w:r>
      <w:r w:rsidR="00ED7999">
        <w:t xml:space="preserve"> </w:t>
      </w:r>
      <w:r w:rsidR="00F47D45">
        <w:t>several</w:t>
      </w:r>
      <w:r>
        <w:t xml:space="preserve"> declarations justifying EUA submissions</w:t>
      </w:r>
      <w:r w:rsidR="007F3542">
        <w:t xml:space="preserve"> for various product types</w:t>
      </w:r>
      <w:r w:rsidR="00E70D60">
        <w:t>,</w:t>
      </w:r>
      <w:r>
        <w:t xml:space="preserve"> </w:t>
      </w:r>
      <w:bookmarkStart w:name="OLE_LINK1" w:id="2"/>
      <w:bookmarkStart w:name="OLE_LINK2" w:id="3"/>
      <w:r w:rsidR="002C69AD">
        <w:t xml:space="preserve">we use an </w:t>
      </w:r>
      <w:r w:rsidR="00321947">
        <w:t>upper bound</w:t>
      </w:r>
      <w:r w:rsidR="00ED7999">
        <w:t xml:space="preserve"> </w:t>
      </w:r>
      <w:bookmarkEnd w:id="2"/>
      <w:bookmarkEnd w:id="3"/>
      <w:r w:rsidR="00CD7397">
        <w:t xml:space="preserve">estimate of </w:t>
      </w:r>
      <w:r w:rsidR="00193C84">
        <w:t>5,448</w:t>
      </w:r>
      <w:r w:rsidR="00F47D45">
        <w:t xml:space="preserve"> </w:t>
      </w:r>
      <w:r>
        <w:t xml:space="preserve">requests </w:t>
      </w:r>
      <w:r w:rsidR="009A612A">
        <w:t xml:space="preserve">annually </w:t>
      </w:r>
      <w:r>
        <w:t>for FDA to issue an EUA or to amend a previously issued EUA.</w:t>
      </w:r>
      <w:r w:rsidR="009A612A">
        <w:t xml:space="preserve">  </w:t>
      </w:r>
      <w:r>
        <w:t>In some cases, manufacturers directly submit EUA requests.  Often a federal government entity (e.g., CDC, D</w:t>
      </w:r>
      <w:r w:rsidR="00D7316B">
        <w:t>o</w:t>
      </w:r>
      <w:r>
        <w:t>D) requests that FDA issue an EUA.</w:t>
      </w:r>
      <w:r w:rsidR="00940AAF">
        <w:t xml:space="preserve">  </w:t>
      </w:r>
      <w:r w:rsidR="00EE2E79">
        <w:t>V</w:t>
      </w:r>
      <w:r w:rsidR="004840E3">
        <w:t xml:space="preserve">ariables we </w:t>
      </w:r>
      <w:r w:rsidR="006B4946">
        <w:t>consider</w:t>
      </w:r>
      <w:r w:rsidR="00EE2E79">
        <w:t>ed in estimating</w:t>
      </w:r>
      <w:r w:rsidR="006B4946">
        <w:t xml:space="preserve"> burden </w:t>
      </w:r>
      <w:r w:rsidR="00414335">
        <w:t xml:space="preserve">include whether a request is associated with </w:t>
      </w:r>
      <w:r w:rsidR="00183FCD">
        <w:t xml:space="preserve">a </w:t>
      </w:r>
      <w:r>
        <w:t>novel therapeutic</w:t>
      </w:r>
      <w:r w:rsidR="00183FCD">
        <w:t xml:space="preserve">, </w:t>
      </w:r>
      <w:r w:rsidR="00CC6EFD">
        <w:t xml:space="preserve">whether a request is </w:t>
      </w:r>
      <w:r>
        <w:t>an “original” EUA</w:t>
      </w:r>
      <w:r w:rsidR="00183FCD">
        <w:t xml:space="preserve">, or whether a submission is </w:t>
      </w:r>
      <w:r w:rsidR="003A23B0">
        <w:t xml:space="preserve">an </w:t>
      </w:r>
      <w:r>
        <w:t>amendment</w:t>
      </w:r>
      <w:r w:rsidR="00183FCD">
        <w:t>.</w:t>
      </w:r>
      <w:r w:rsidR="00553D76">
        <w:t xml:space="preserve">  </w:t>
      </w:r>
      <w:r>
        <w:t xml:space="preserve">Based on recommendations in the guidance, </w:t>
      </w:r>
      <w:r w:rsidR="00553D76">
        <w:t xml:space="preserve">we assume an </w:t>
      </w:r>
      <w:r>
        <w:t xml:space="preserve">average reporting burden </w:t>
      </w:r>
      <w:r w:rsidR="00553D76">
        <w:t xml:space="preserve">of </w:t>
      </w:r>
      <w:r>
        <w:t>45 hours per</w:t>
      </w:r>
      <w:r w:rsidR="007F730C">
        <w:t xml:space="preserve"> EUA request</w:t>
      </w:r>
      <w:r>
        <w:t>.</w:t>
      </w:r>
    </w:p>
    <w:p w:rsidR="006C6F1F" w:rsidP="00F349AA" w:rsidRDefault="006C6F1F" w14:paraId="3F271DB4" w14:textId="77777777">
      <w:pPr>
        <w:ind w:firstLine="720"/>
      </w:pPr>
    </w:p>
    <w:p w:rsidR="00C36F78" w:rsidRDefault="00C36F78" w14:paraId="459EC991" w14:textId="77777777">
      <w:pPr>
        <w:spacing w:after="200" w:line="276" w:lineRule="auto"/>
      </w:pPr>
      <w:r>
        <w:br w:type="page"/>
      </w:r>
    </w:p>
    <w:p w:rsidRPr="00ED49E7" w:rsidR="006C6F1F" w:rsidP="00F349AA" w:rsidRDefault="00F45922" w14:paraId="5AAB6046" w14:textId="495E66E9">
      <w:pPr>
        <w:widowControl w:val="0"/>
        <w:snapToGrid w:val="0"/>
        <w:rPr>
          <w:i/>
          <w:iCs/>
        </w:rPr>
      </w:pPr>
      <w:r w:rsidRPr="00ED49E7">
        <w:rPr>
          <w:i/>
          <w:iCs/>
        </w:rPr>
        <w:lastRenderedPageBreak/>
        <w:t>Pre-EUA requestor submitting a pre-EUA Package or an Amendment Thereto</w:t>
      </w:r>
      <w:r w:rsidR="00ED49E7">
        <w:rPr>
          <w:i/>
          <w:iCs/>
        </w:rPr>
        <w:t>:</w:t>
      </w:r>
    </w:p>
    <w:p w:rsidR="006C6F1F" w:rsidP="00F349AA" w:rsidRDefault="006C6F1F" w14:paraId="7B994E1E" w14:textId="77777777">
      <w:pPr>
        <w:ind w:firstLine="720"/>
      </w:pPr>
    </w:p>
    <w:p w:rsidR="006C6F1F" w:rsidP="00F349AA" w:rsidRDefault="006C6F1F" w14:paraId="4356DC4B" w14:textId="3E5B6427">
      <w:r>
        <w:t xml:space="preserve">Based on the number of pre-EUA submissions received </w:t>
      </w:r>
      <w:r w:rsidR="001256AA">
        <w:t xml:space="preserve">from </w:t>
      </w:r>
      <w:r w:rsidRPr="001256AA" w:rsidR="001256AA">
        <w:t>February 4, 2020</w:t>
      </w:r>
      <w:r w:rsidR="00B53BEF">
        <w:t xml:space="preserve"> through </w:t>
      </w:r>
      <w:r w:rsidRPr="001256AA" w:rsidR="001256AA">
        <w:t>February 4, 2021</w:t>
      </w:r>
      <w:r w:rsidR="001256AA">
        <w:t xml:space="preserve"> during the</w:t>
      </w:r>
      <w:r w:rsidR="004932E7">
        <w:t xml:space="preserve"> </w:t>
      </w:r>
      <w:r w:rsidR="00043B9D">
        <w:t>COVID-19 public health emergency</w:t>
      </w:r>
      <w:r>
        <w:t xml:space="preserve">, </w:t>
      </w:r>
      <w:r w:rsidR="002A7F6D">
        <w:t xml:space="preserve">we </w:t>
      </w:r>
      <w:r>
        <w:t xml:space="preserve">estimate </w:t>
      </w:r>
      <w:r w:rsidR="00D80156">
        <w:t>2,001</w:t>
      </w:r>
      <w:r w:rsidR="00D469A3">
        <w:t xml:space="preserve"> </w:t>
      </w:r>
      <w:r>
        <w:t>pre-EUA submissions will be filed annually.  As with EUA submissions, a federal government entity (e.g., CDC, D</w:t>
      </w:r>
      <w:r w:rsidR="005E3ECE">
        <w:t>o</w:t>
      </w:r>
      <w:r>
        <w:t>D) often files pre-EUA submissions, and there are varying degrees to which manufacturer respondents inform these requests.  Also</w:t>
      </w:r>
      <w:r w:rsidR="0047338C">
        <w:t>,</w:t>
      </w:r>
      <w:r>
        <w:t xml:space="preserve"> as with EUA submissions, there is significant variability in estimates for annual reporting burdens based on the type of product (e.g., novel therapeutic compared to an approved product) and the type of submission (e.g., original pre-EUA submission compared to an amendment to a pre-EUA package).  Based on the recommendations in the guidance, </w:t>
      </w:r>
      <w:r w:rsidR="002A7F6D">
        <w:t xml:space="preserve">we assume an </w:t>
      </w:r>
      <w:r>
        <w:t xml:space="preserve">average reporting burden </w:t>
      </w:r>
      <w:r w:rsidR="00D43A74">
        <w:t xml:space="preserve">of </w:t>
      </w:r>
      <w:r>
        <w:t>34 hours per request.</w:t>
      </w:r>
    </w:p>
    <w:p w:rsidR="006C6F1F" w:rsidP="00F349AA" w:rsidRDefault="006C6F1F" w14:paraId="764E0BC6" w14:textId="77777777">
      <w:pPr>
        <w:ind w:firstLine="720"/>
      </w:pPr>
    </w:p>
    <w:p w:rsidR="006C6F1F" w:rsidP="00F349AA" w:rsidRDefault="00D469A3" w14:paraId="2B26A5AA" w14:textId="300A5E82">
      <w:pPr>
        <w:widowControl w:val="0"/>
        <w:snapToGrid w:val="0"/>
      </w:pPr>
      <w:r w:rsidRPr="00FA5791">
        <w:rPr>
          <w:i/>
          <w:iCs/>
        </w:rPr>
        <w:t xml:space="preserve">EUA Holders (e.g., </w:t>
      </w:r>
      <w:r w:rsidRPr="00FA5791" w:rsidR="00281DBA">
        <w:rPr>
          <w:i/>
          <w:iCs/>
        </w:rPr>
        <w:t>Manufacturers</w:t>
      </w:r>
      <w:r w:rsidRPr="00FA5791">
        <w:rPr>
          <w:i/>
          <w:iCs/>
        </w:rPr>
        <w:t>)</w:t>
      </w:r>
      <w:r w:rsidRPr="00FA5791" w:rsidR="00281DBA">
        <w:rPr>
          <w:i/>
          <w:iCs/>
        </w:rPr>
        <w:t xml:space="preserve"> of an Unapproved EUA Product Submitting Information Required under Conditions of Authorization</w:t>
      </w:r>
      <w:r w:rsidR="00FA5791">
        <w:t>:</w:t>
      </w:r>
      <w:r w:rsidRPr="00281DBA" w:rsidR="00281DBA">
        <w:t xml:space="preserve"> </w:t>
      </w:r>
    </w:p>
    <w:p w:rsidR="006C6F1F" w:rsidP="00F349AA" w:rsidRDefault="006C6F1F" w14:paraId="04AE329E" w14:textId="77777777">
      <w:pPr>
        <w:ind w:firstLine="720"/>
      </w:pPr>
    </w:p>
    <w:p w:rsidR="006C6F1F" w:rsidP="00F349AA" w:rsidRDefault="006C6F1F" w14:paraId="29D8924B" w14:textId="7DA999AB">
      <w:r>
        <w:t xml:space="preserve">Section 564(e) of the Act </w:t>
      </w:r>
      <w:r w:rsidR="00D43A74">
        <w:t xml:space="preserve">prescribes </w:t>
      </w:r>
      <w:r>
        <w:t xml:space="preserve">certain conditions of authorization that are mandatory for manufacturers of an unapproved product, to the extent that such conditions are practicable.  These include, among other things, requirements for information dissemination to health care providers and potential product recipients and adverse event reporting.  </w:t>
      </w:r>
      <w:r w:rsidR="00D43A74">
        <w:t xml:space="preserve">We </w:t>
      </w:r>
      <w:r>
        <w:t xml:space="preserve">estimate </w:t>
      </w:r>
      <w:r w:rsidR="002C1F3A">
        <w:t xml:space="preserve">FDA </w:t>
      </w:r>
      <w:r>
        <w:t xml:space="preserve">will issue </w:t>
      </w:r>
      <w:r w:rsidR="00187B5B">
        <w:t xml:space="preserve">108 </w:t>
      </w:r>
      <w:r>
        <w:t xml:space="preserve">EUAs for unapproved products annually and </w:t>
      </w:r>
      <w:r w:rsidR="00DE7FAD">
        <w:t>108 manufacturers</w:t>
      </w:r>
      <w:r>
        <w:t xml:space="preserve"> </w:t>
      </w:r>
      <w:r w:rsidR="002C1F3A">
        <w:t xml:space="preserve">will </w:t>
      </w:r>
      <w:r>
        <w:t xml:space="preserve">report under the conditions of </w:t>
      </w:r>
      <w:r w:rsidR="005A5755">
        <w:t xml:space="preserve">authorization of </w:t>
      </w:r>
      <w:r>
        <w:t xml:space="preserve">an EUA.  </w:t>
      </w:r>
      <w:r w:rsidR="00FA5791">
        <w:t xml:space="preserve">We </w:t>
      </w:r>
      <w:r w:rsidR="0017474E">
        <w:t xml:space="preserve">assume the </w:t>
      </w:r>
      <w:r>
        <w:t xml:space="preserve">reporting will require </w:t>
      </w:r>
      <w:r w:rsidR="00187B5B">
        <w:t>8</w:t>
      </w:r>
      <w:r>
        <w:t xml:space="preserve"> hours per response.</w:t>
      </w:r>
    </w:p>
    <w:p w:rsidR="00090C03" w:rsidP="00F349AA" w:rsidRDefault="00090C03" w14:paraId="240F78CF" w14:textId="77777777"/>
    <w:p w:rsidR="006C6F1F" w:rsidP="00F349AA" w:rsidRDefault="00281DBA" w14:paraId="1109F60D" w14:textId="40CCA2A4">
      <w:pPr>
        <w:pStyle w:val="ListParagraph"/>
        <w:ind w:left="0"/>
      </w:pPr>
      <w:r w:rsidRPr="00F349AA">
        <w:rPr>
          <w:i/>
          <w:iCs/>
        </w:rPr>
        <w:t xml:space="preserve">State and local Public Health Authorities Submitting Information Required </w:t>
      </w:r>
      <w:r w:rsidRPr="00F349AA" w:rsidR="00025CDB">
        <w:rPr>
          <w:i/>
          <w:iCs/>
        </w:rPr>
        <w:t>un</w:t>
      </w:r>
      <w:r w:rsidRPr="00F349AA">
        <w:rPr>
          <w:i/>
          <w:iCs/>
        </w:rPr>
        <w:t>der Conditions of Authorization for Unapproved EUA Product</w:t>
      </w:r>
      <w:r w:rsidR="00F349AA">
        <w:t>:</w:t>
      </w:r>
    </w:p>
    <w:p w:rsidR="004B1662" w:rsidP="00F349AA" w:rsidRDefault="004B1662" w14:paraId="61D7AE9A" w14:textId="77777777">
      <w:pPr>
        <w:pStyle w:val="ListParagraph"/>
        <w:ind w:left="0"/>
      </w:pPr>
    </w:p>
    <w:p w:rsidR="006C6F1F" w:rsidP="00F349AA" w:rsidRDefault="006C6F1F" w14:paraId="4631191A" w14:textId="69FD558A">
      <w:r>
        <w:t xml:space="preserve">If unapproved products needed to be used under an EUA, it is likely that State and local public health officials would be responsible for the administration of EUA products and </w:t>
      </w:r>
      <w:r w:rsidR="00F0562B">
        <w:t>may</w:t>
      </w:r>
      <w:r>
        <w:t xml:space="preserve"> need to report to FDA under the conditions of an authorization.  </w:t>
      </w:r>
      <w:r w:rsidR="00FA5791">
        <w:t xml:space="preserve">We estimate </w:t>
      </w:r>
      <w:r>
        <w:t xml:space="preserve">that </w:t>
      </w:r>
      <w:r w:rsidR="00F0562B">
        <w:t>1</w:t>
      </w:r>
      <w:r>
        <w:t xml:space="preserve"> jurisdiction each year would be involved in administering </w:t>
      </w:r>
      <w:r w:rsidR="00F0562B">
        <w:t>1</w:t>
      </w:r>
      <w:r w:rsidR="009709AA">
        <w:t xml:space="preserve"> </w:t>
      </w:r>
      <w:r>
        <w:t>EUA for unapproved products.</w:t>
      </w:r>
    </w:p>
    <w:p w:rsidR="00090C03" w:rsidP="00F349AA" w:rsidRDefault="00090C03" w14:paraId="4EC1BF60" w14:textId="77777777"/>
    <w:p w:rsidRPr="00F349AA" w:rsidR="006C6F1F" w:rsidP="00F349AA" w:rsidRDefault="00090C03" w14:paraId="649CE61E" w14:textId="05883D02">
      <w:pPr>
        <w:pStyle w:val="ListParagraph"/>
        <w:ind w:left="0"/>
      </w:pPr>
      <w:r w:rsidRPr="00F349AA">
        <w:rPr>
          <w:i/>
          <w:iCs/>
        </w:rPr>
        <w:t>State and local Public Health Authorities Request for Emergency Dispensing Orders</w:t>
      </w:r>
      <w:r w:rsidR="00F349AA">
        <w:t>:</w:t>
      </w:r>
    </w:p>
    <w:p w:rsidR="00805DE4" w:rsidP="00F349AA" w:rsidRDefault="00805DE4" w14:paraId="0CCA9A0B" w14:textId="77777777">
      <w:pPr>
        <w:pStyle w:val="ListParagraph"/>
        <w:ind w:left="0"/>
      </w:pPr>
    </w:p>
    <w:p w:rsidR="00090C03" w:rsidP="00F349AA" w:rsidRDefault="004C0E80" w14:paraId="267D306F" w14:textId="3D6891FE">
      <w:r>
        <w:t xml:space="preserve">A State or local Public Health Authority may make a request for an emergency dispensing order.  </w:t>
      </w:r>
      <w:r w:rsidR="00FA5791">
        <w:t xml:space="preserve">We estimate </w:t>
      </w:r>
      <w:r>
        <w:t>that 1 jurisdiction each year would request an emergency dispensing order.</w:t>
      </w:r>
    </w:p>
    <w:p w:rsidR="00090C03" w:rsidP="00F349AA" w:rsidRDefault="00090C03" w14:paraId="147C10E7" w14:textId="77777777"/>
    <w:p w:rsidR="006C6F1F" w:rsidP="00DE7E70" w:rsidRDefault="000F187D" w14:paraId="729E912A" w14:textId="58474159">
      <w:pPr>
        <w:pStyle w:val="ListParagraph"/>
        <w:ind w:left="0"/>
      </w:pPr>
      <w:r w:rsidRPr="00DE7E70">
        <w:rPr>
          <w:i/>
          <w:iCs/>
        </w:rPr>
        <w:t>State and local Public Health Authorities; Request for Expiration Date Extension</w:t>
      </w:r>
      <w:r w:rsidR="00DE7E70">
        <w:t>:</w:t>
      </w:r>
    </w:p>
    <w:p w:rsidR="00805DE4" w:rsidP="00F349AA" w:rsidRDefault="00805DE4" w14:paraId="060798B0" w14:textId="77777777"/>
    <w:p w:rsidR="00140C84" w:rsidP="00F349AA" w:rsidRDefault="006C6F1F" w14:paraId="0CF21711" w14:textId="2CA2A8F2">
      <w:r>
        <w:t xml:space="preserve">FDA </w:t>
      </w:r>
      <w:r w:rsidR="00A94DC5">
        <w:t>may be contacted by</w:t>
      </w:r>
      <w:r>
        <w:t xml:space="preserve"> states requesting information on whether the MCMs they stockpile for public health emergencies can receive expiration date extensions.  </w:t>
      </w:r>
      <w:r w:rsidR="00401297">
        <w:t xml:space="preserve">We plan </w:t>
      </w:r>
      <w:r>
        <w:t>to make available to public health authorities the lot numbers of specific MCMs with expiration date extensions so that subsequent public health authorities can identify MCMs maintained in their stockpiles that have been granted expiration date extensions</w:t>
      </w:r>
      <w:r w:rsidR="00105BC5">
        <w:t>.</w:t>
      </w:r>
      <w:r w:rsidR="00DD1DFC">
        <w:t xml:space="preserve">  </w:t>
      </w:r>
      <w:r w:rsidR="00FA5791">
        <w:t xml:space="preserve">We </w:t>
      </w:r>
      <w:r w:rsidR="00401297">
        <w:t xml:space="preserve">assume </w:t>
      </w:r>
      <w:r w:rsidR="00194D70">
        <w:t>1 jurisdiction each year would request an expiration date extension</w:t>
      </w:r>
      <w:r w:rsidR="00DD1DFC">
        <w:t xml:space="preserve"> and that </w:t>
      </w:r>
      <w:r w:rsidR="001D1FC6">
        <w:t>preparing and submitting such a request will require an average of 20 hours.</w:t>
      </w:r>
    </w:p>
    <w:p w:rsidR="00071406" w:rsidP="00F349AA" w:rsidRDefault="00071406" w14:paraId="052AC433" w14:textId="77777777"/>
    <w:p w:rsidR="001D1FC6" w:rsidRDefault="001D1FC6" w14:paraId="2118AC9A" w14:textId="77777777">
      <w:pPr>
        <w:spacing w:after="200" w:line="276" w:lineRule="auto"/>
        <w:rPr>
          <w:sz w:val="20"/>
          <w:szCs w:val="20"/>
        </w:rPr>
      </w:pPr>
      <w:r>
        <w:rPr>
          <w:sz w:val="20"/>
          <w:szCs w:val="20"/>
        </w:rPr>
        <w:br w:type="page"/>
      </w:r>
    </w:p>
    <w:p w:rsidRPr="00CD0A27" w:rsidR="00CD0A27" w:rsidP="00F349AA" w:rsidRDefault="00CD0A27" w14:paraId="2F6B6839" w14:textId="0F7F48CD">
      <w:pPr>
        <w:jc w:val="center"/>
        <w:rPr>
          <w:sz w:val="20"/>
          <w:szCs w:val="20"/>
        </w:rPr>
      </w:pPr>
      <w:r w:rsidRPr="00CD0A27">
        <w:rPr>
          <w:sz w:val="20"/>
          <w:szCs w:val="20"/>
        </w:rPr>
        <w:lastRenderedPageBreak/>
        <w:t>Table 2.--Estimated Annual Recordkeeping Burden</w:t>
      </w:r>
      <w:r w:rsidRPr="00CD0A27">
        <w:rPr>
          <w:sz w:val="20"/>
          <w:szCs w:val="20"/>
          <w:vertAlign w:val="superscript"/>
        </w:rPr>
        <w:t>1</w:t>
      </w:r>
    </w:p>
    <w:tbl>
      <w:tblPr>
        <w:tblStyle w:val="TableGrid"/>
        <w:tblW w:w="0" w:type="auto"/>
        <w:tblLook w:val="04A0" w:firstRow="1" w:lastRow="0" w:firstColumn="1" w:lastColumn="0" w:noHBand="0" w:noVBand="1"/>
      </w:tblPr>
      <w:tblGrid>
        <w:gridCol w:w="2766"/>
        <w:gridCol w:w="1524"/>
        <w:gridCol w:w="1438"/>
        <w:gridCol w:w="1118"/>
        <w:gridCol w:w="1548"/>
        <w:gridCol w:w="956"/>
      </w:tblGrid>
      <w:tr w:rsidRPr="00CD0A27" w:rsidR="00CD0A27" w:rsidTr="00A84C19" w14:paraId="38B1E422" w14:textId="77777777">
        <w:tc>
          <w:tcPr>
            <w:tcW w:w="2766" w:type="dxa"/>
          </w:tcPr>
          <w:p w:rsidRPr="00CD0A27" w:rsidR="00CD0A27" w:rsidP="00F349AA" w:rsidRDefault="00CD0A27" w14:paraId="468A1E29" w14:textId="77777777">
            <w:pPr>
              <w:jc w:val="center"/>
              <w:rPr>
                <w:sz w:val="20"/>
                <w:szCs w:val="20"/>
              </w:rPr>
            </w:pPr>
            <w:r w:rsidRPr="00CD0A27">
              <w:rPr>
                <w:sz w:val="20"/>
                <w:szCs w:val="20"/>
              </w:rPr>
              <w:t>Records Associated with Conditions of Authorization</w:t>
            </w:r>
          </w:p>
        </w:tc>
        <w:tc>
          <w:tcPr>
            <w:tcW w:w="1524" w:type="dxa"/>
          </w:tcPr>
          <w:p w:rsidRPr="00CD0A27" w:rsidR="00CD0A27" w:rsidP="00F349AA" w:rsidRDefault="00CD0A27" w14:paraId="3BB3E15D" w14:textId="77777777">
            <w:pPr>
              <w:jc w:val="center"/>
              <w:rPr>
                <w:sz w:val="20"/>
                <w:szCs w:val="20"/>
              </w:rPr>
            </w:pPr>
            <w:r w:rsidRPr="00CD0A27">
              <w:rPr>
                <w:sz w:val="20"/>
                <w:szCs w:val="20"/>
              </w:rPr>
              <w:t>No. of Recordkeepers</w:t>
            </w:r>
          </w:p>
        </w:tc>
        <w:tc>
          <w:tcPr>
            <w:tcW w:w="1438" w:type="dxa"/>
          </w:tcPr>
          <w:p w:rsidRPr="00CD0A27" w:rsidR="00CD0A27" w:rsidP="00F349AA" w:rsidRDefault="00CD0A27" w14:paraId="7ED977C9" w14:textId="77777777">
            <w:pPr>
              <w:jc w:val="center"/>
              <w:rPr>
                <w:sz w:val="20"/>
                <w:szCs w:val="20"/>
              </w:rPr>
            </w:pPr>
            <w:r w:rsidRPr="00CD0A27">
              <w:rPr>
                <w:sz w:val="20"/>
                <w:szCs w:val="20"/>
              </w:rPr>
              <w:t>No. of Records per Recordkeeper</w:t>
            </w:r>
          </w:p>
        </w:tc>
        <w:tc>
          <w:tcPr>
            <w:tcW w:w="1118" w:type="dxa"/>
          </w:tcPr>
          <w:p w:rsidRPr="00CD0A27" w:rsidR="00CD0A27" w:rsidP="00F349AA" w:rsidRDefault="00CD0A27" w14:paraId="77D55366" w14:textId="77777777">
            <w:pPr>
              <w:jc w:val="center"/>
              <w:rPr>
                <w:sz w:val="20"/>
                <w:szCs w:val="20"/>
              </w:rPr>
            </w:pPr>
            <w:r w:rsidRPr="00CD0A27">
              <w:rPr>
                <w:sz w:val="20"/>
                <w:szCs w:val="20"/>
              </w:rPr>
              <w:t>Total Annual Records</w:t>
            </w:r>
          </w:p>
        </w:tc>
        <w:tc>
          <w:tcPr>
            <w:tcW w:w="1548" w:type="dxa"/>
          </w:tcPr>
          <w:p w:rsidRPr="00CD0A27" w:rsidR="00CD0A27" w:rsidP="00F349AA" w:rsidRDefault="00CD0A27" w14:paraId="4DED7A26" w14:textId="77777777">
            <w:pPr>
              <w:jc w:val="center"/>
              <w:rPr>
                <w:sz w:val="20"/>
                <w:szCs w:val="20"/>
              </w:rPr>
            </w:pPr>
            <w:r w:rsidRPr="00CD0A27">
              <w:rPr>
                <w:sz w:val="20"/>
                <w:szCs w:val="20"/>
              </w:rPr>
              <w:t>Average Burden per Recordkeeping</w:t>
            </w:r>
          </w:p>
        </w:tc>
        <w:tc>
          <w:tcPr>
            <w:tcW w:w="956" w:type="dxa"/>
          </w:tcPr>
          <w:p w:rsidRPr="00CD0A27" w:rsidR="00CD0A27" w:rsidP="00F349AA" w:rsidRDefault="00CD0A27" w14:paraId="2A73D4A7" w14:textId="77777777">
            <w:pPr>
              <w:jc w:val="center"/>
              <w:rPr>
                <w:sz w:val="20"/>
                <w:szCs w:val="20"/>
              </w:rPr>
            </w:pPr>
            <w:r w:rsidRPr="00CD0A27">
              <w:rPr>
                <w:sz w:val="20"/>
                <w:szCs w:val="20"/>
              </w:rPr>
              <w:t>Total Hours</w:t>
            </w:r>
          </w:p>
        </w:tc>
      </w:tr>
      <w:tr w:rsidRPr="00CD0A27" w:rsidR="00CD0A27" w:rsidTr="00A84C19" w14:paraId="01BDA975" w14:textId="77777777">
        <w:tc>
          <w:tcPr>
            <w:tcW w:w="2766" w:type="dxa"/>
          </w:tcPr>
          <w:p w:rsidRPr="00CD0A27" w:rsidR="00CD0A27" w:rsidP="00F349AA" w:rsidRDefault="00CD0A27" w14:paraId="1B89C18C" w14:textId="77777777">
            <w:pPr>
              <w:rPr>
                <w:sz w:val="20"/>
                <w:szCs w:val="20"/>
              </w:rPr>
            </w:pPr>
            <w:r w:rsidRPr="00CD0A27">
              <w:rPr>
                <w:sz w:val="20"/>
                <w:szCs w:val="20"/>
              </w:rPr>
              <w:t>EUA Holders</w:t>
            </w:r>
          </w:p>
        </w:tc>
        <w:tc>
          <w:tcPr>
            <w:tcW w:w="1524" w:type="dxa"/>
          </w:tcPr>
          <w:p w:rsidRPr="00CD0A27" w:rsidR="00CD0A27" w:rsidP="00F349AA" w:rsidRDefault="00CD0A27" w14:paraId="0ED2DF7F" w14:textId="77777777">
            <w:pPr>
              <w:jc w:val="right"/>
              <w:rPr>
                <w:sz w:val="20"/>
                <w:szCs w:val="20"/>
              </w:rPr>
            </w:pPr>
            <w:r w:rsidRPr="00CD0A27">
              <w:rPr>
                <w:sz w:val="20"/>
                <w:szCs w:val="20"/>
              </w:rPr>
              <w:t>648</w:t>
            </w:r>
          </w:p>
        </w:tc>
        <w:tc>
          <w:tcPr>
            <w:tcW w:w="1438" w:type="dxa"/>
          </w:tcPr>
          <w:p w:rsidRPr="00CD0A27" w:rsidR="00CD0A27" w:rsidP="00F349AA" w:rsidRDefault="00CD0A27" w14:paraId="4AD4B120" w14:textId="77777777">
            <w:pPr>
              <w:jc w:val="right"/>
              <w:rPr>
                <w:sz w:val="20"/>
                <w:szCs w:val="20"/>
              </w:rPr>
            </w:pPr>
            <w:r w:rsidRPr="00CD0A27">
              <w:rPr>
                <w:sz w:val="20"/>
                <w:szCs w:val="20"/>
              </w:rPr>
              <w:t>2</w:t>
            </w:r>
          </w:p>
        </w:tc>
        <w:tc>
          <w:tcPr>
            <w:tcW w:w="1118" w:type="dxa"/>
          </w:tcPr>
          <w:p w:rsidRPr="00CD0A27" w:rsidR="00CD0A27" w:rsidP="00F349AA" w:rsidRDefault="00CD0A27" w14:paraId="5C9BF5FC" w14:textId="77777777">
            <w:pPr>
              <w:jc w:val="right"/>
              <w:rPr>
                <w:sz w:val="20"/>
                <w:szCs w:val="20"/>
              </w:rPr>
            </w:pPr>
            <w:r w:rsidRPr="00CD0A27">
              <w:rPr>
                <w:sz w:val="20"/>
                <w:szCs w:val="20"/>
              </w:rPr>
              <w:t>1,296</w:t>
            </w:r>
          </w:p>
        </w:tc>
        <w:tc>
          <w:tcPr>
            <w:tcW w:w="1548" w:type="dxa"/>
          </w:tcPr>
          <w:p w:rsidRPr="00CD0A27" w:rsidR="00CD0A27" w:rsidP="00F349AA" w:rsidRDefault="00CD0A27" w14:paraId="6638AAD2" w14:textId="77777777">
            <w:pPr>
              <w:jc w:val="right"/>
              <w:rPr>
                <w:sz w:val="20"/>
                <w:szCs w:val="20"/>
              </w:rPr>
            </w:pPr>
            <w:r w:rsidRPr="00CD0A27">
              <w:rPr>
                <w:sz w:val="20"/>
                <w:szCs w:val="20"/>
              </w:rPr>
              <w:t>25</w:t>
            </w:r>
          </w:p>
        </w:tc>
        <w:tc>
          <w:tcPr>
            <w:tcW w:w="956" w:type="dxa"/>
          </w:tcPr>
          <w:p w:rsidRPr="00CD0A27" w:rsidR="00CD0A27" w:rsidP="00F349AA" w:rsidRDefault="00CD0A27" w14:paraId="26FE382C" w14:textId="77777777">
            <w:pPr>
              <w:jc w:val="right"/>
              <w:rPr>
                <w:sz w:val="20"/>
                <w:szCs w:val="20"/>
              </w:rPr>
            </w:pPr>
            <w:r w:rsidRPr="00CD0A27">
              <w:rPr>
                <w:sz w:val="20"/>
                <w:szCs w:val="20"/>
              </w:rPr>
              <w:t>32,400</w:t>
            </w:r>
          </w:p>
        </w:tc>
      </w:tr>
      <w:tr w:rsidRPr="00CD0A27" w:rsidR="00CD0A27" w:rsidTr="00A84C19" w14:paraId="1004A06C" w14:textId="77777777">
        <w:tc>
          <w:tcPr>
            <w:tcW w:w="2766" w:type="dxa"/>
          </w:tcPr>
          <w:p w:rsidRPr="00CD0A27" w:rsidR="00CD0A27" w:rsidP="00F349AA" w:rsidRDefault="00CD0A27" w14:paraId="641AAD31" w14:textId="77777777">
            <w:pPr>
              <w:rPr>
                <w:sz w:val="20"/>
                <w:szCs w:val="20"/>
              </w:rPr>
            </w:pPr>
            <w:r w:rsidRPr="00CD0A27">
              <w:rPr>
                <w:sz w:val="20"/>
                <w:szCs w:val="20"/>
              </w:rPr>
              <w:t>State and local Public Health Authorities</w:t>
            </w:r>
          </w:p>
        </w:tc>
        <w:tc>
          <w:tcPr>
            <w:tcW w:w="1524" w:type="dxa"/>
          </w:tcPr>
          <w:p w:rsidRPr="00CD0A27" w:rsidR="00CD0A27" w:rsidP="00F349AA" w:rsidRDefault="00CD0A27" w14:paraId="6E7319C6" w14:textId="77777777">
            <w:pPr>
              <w:jc w:val="right"/>
              <w:rPr>
                <w:sz w:val="20"/>
                <w:szCs w:val="20"/>
              </w:rPr>
            </w:pPr>
            <w:r w:rsidRPr="00CD0A27">
              <w:rPr>
                <w:sz w:val="20"/>
                <w:szCs w:val="20"/>
              </w:rPr>
              <w:t>1</w:t>
            </w:r>
          </w:p>
        </w:tc>
        <w:tc>
          <w:tcPr>
            <w:tcW w:w="1438" w:type="dxa"/>
          </w:tcPr>
          <w:p w:rsidRPr="00CD0A27" w:rsidR="00CD0A27" w:rsidP="00F349AA" w:rsidRDefault="00CD0A27" w14:paraId="50B0C421" w14:textId="77777777">
            <w:pPr>
              <w:jc w:val="right"/>
              <w:rPr>
                <w:sz w:val="20"/>
                <w:szCs w:val="20"/>
              </w:rPr>
            </w:pPr>
            <w:r w:rsidRPr="00CD0A27">
              <w:rPr>
                <w:sz w:val="20"/>
                <w:szCs w:val="20"/>
              </w:rPr>
              <w:t>1</w:t>
            </w:r>
          </w:p>
        </w:tc>
        <w:tc>
          <w:tcPr>
            <w:tcW w:w="1118" w:type="dxa"/>
          </w:tcPr>
          <w:p w:rsidRPr="00CD0A27" w:rsidR="00CD0A27" w:rsidP="00F349AA" w:rsidRDefault="00CD0A27" w14:paraId="286101ED" w14:textId="77777777">
            <w:pPr>
              <w:jc w:val="right"/>
              <w:rPr>
                <w:sz w:val="20"/>
                <w:szCs w:val="20"/>
              </w:rPr>
            </w:pPr>
            <w:r w:rsidRPr="00CD0A27">
              <w:rPr>
                <w:sz w:val="20"/>
                <w:szCs w:val="20"/>
              </w:rPr>
              <w:t>1</w:t>
            </w:r>
          </w:p>
        </w:tc>
        <w:tc>
          <w:tcPr>
            <w:tcW w:w="1548" w:type="dxa"/>
          </w:tcPr>
          <w:p w:rsidRPr="00CD0A27" w:rsidR="00CD0A27" w:rsidP="00F349AA" w:rsidRDefault="00CD0A27" w14:paraId="2C93B611" w14:textId="77777777">
            <w:pPr>
              <w:jc w:val="right"/>
              <w:rPr>
                <w:sz w:val="20"/>
                <w:szCs w:val="20"/>
              </w:rPr>
            </w:pPr>
            <w:r w:rsidRPr="00CD0A27">
              <w:rPr>
                <w:sz w:val="20"/>
                <w:szCs w:val="20"/>
              </w:rPr>
              <w:t>3</w:t>
            </w:r>
          </w:p>
        </w:tc>
        <w:tc>
          <w:tcPr>
            <w:tcW w:w="956" w:type="dxa"/>
          </w:tcPr>
          <w:p w:rsidRPr="00CD0A27" w:rsidR="00CD0A27" w:rsidP="00F349AA" w:rsidRDefault="00CD0A27" w14:paraId="39BC8344" w14:textId="77777777">
            <w:pPr>
              <w:jc w:val="right"/>
              <w:rPr>
                <w:sz w:val="20"/>
                <w:szCs w:val="20"/>
              </w:rPr>
            </w:pPr>
            <w:r w:rsidRPr="00CD0A27">
              <w:rPr>
                <w:sz w:val="20"/>
                <w:szCs w:val="20"/>
              </w:rPr>
              <w:t>3</w:t>
            </w:r>
          </w:p>
        </w:tc>
      </w:tr>
      <w:tr w:rsidRPr="00CD0A27" w:rsidR="00CD0A27" w:rsidTr="00A84C19" w14:paraId="3AC0311D" w14:textId="77777777">
        <w:tc>
          <w:tcPr>
            <w:tcW w:w="2766" w:type="dxa"/>
          </w:tcPr>
          <w:p w:rsidRPr="00CD0A27" w:rsidR="00CD0A27" w:rsidP="00F349AA" w:rsidRDefault="00CD0A27" w14:paraId="1C8B051C" w14:textId="77777777">
            <w:pPr>
              <w:rPr>
                <w:sz w:val="20"/>
                <w:szCs w:val="20"/>
              </w:rPr>
            </w:pPr>
            <w:r w:rsidRPr="00CD0A27">
              <w:rPr>
                <w:sz w:val="20"/>
                <w:szCs w:val="20"/>
              </w:rPr>
              <w:t>Total</w:t>
            </w:r>
          </w:p>
        </w:tc>
        <w:tc>
          <w:tcPr>
            <w:tcW w:w="1524" w:type="dxa"/>
          </w:tcPr>
          <w:p w:rsidRPr="00CD0A27" w:rsidR="00CD0A27" w:rsidP="00F349AA" w:rsidRDefault="00CD0A27" w14:paraId="1C4FCDA7" w14:textId="77777777">
            <w:pPr>
              <w:jc w:val="right"/>
              <w:rPr>
                <w:sz w:val="20"/>
                <w:szCs w:val="20"/>
              </w:rPr>
            </w:pPr>
          </w:p>
        </w:tc>
        <w:tc>
          <w:tcPr>
            <w:tcW w:w="1438" w:type="dxa"/>
          </w:tcPr>
          <w:p w:rsidRPr="00CD0A27" w:rsidR="00CD0A27" w:rsidP="00F349AA" w:rsidRDefault="00CD0A27" w14:paraId="3C914846" w14:textId="77777777">
            <w:pPr>
              <w:jc w:val="right"/>
              <w:rPr>
                <w:sz w:val="20"/>
                <w:szCs w:val="20"/>
              </w:rPr>
            </w:pPr>
          </w:p>
        </w:tc>
        <w:tc>
          <w:tcPr>
            <w:tcW w:w="1118" w:type="dxa"/>
          </w:tcPr>
          <w:p w:rsidRPr="00CD0A27" w:rsidR="00CD0A27" w:rsidP="00F349AA" w:rsidRDefault="00CD0A27" w14:paraId="2C8E7FA5" w14:textId="77777777">
            <w:pPr>
              <w:jc w:val="right"/>
              <w:rPr>
                <w:sz w:val="20"/>
                <w:szCs w:val="20"/>
              </w:rPr>
            </w:pPr>
            <w:r w:rsidRPr="00CD0A27">
              <w:rPr>
                <w:sz w:val="20"/>
                <w:szCs w:val="20"/>
              </w:rPr>
              <w:t>1,297</w:t>
            </w:r>
          </w:p>
        </w:tc>
        <w:tc>
          <w:tcPr>
            <w:tcW w:w="1548" w:type="dxa"/>
          </w:tcPr>
          <w:p w:rsidRPr="00CD0A27" w:rsidR="00CD0A27" w:rsidP="00F349AA" w:rsidRDefault="00CD0A27" w14:paraId="71C3AB17" w14:textId="77777777">
            <w:pPr>
              <w:jc w:val="right"/>
              <w:rPr>
                <w:sz w:val="20"/>
                <w:szCs w:val="20"/>
              </w:rPr>
            </w:pPr>
          </w:p>
        </w:tc>
        <w:tc>
          <w:tcPr>
            <w:tcW w:w="956" w:type="dxa"/>
          </w:tcPr>
          <w:p w:rsidRPr="00CD0A27" w:rsidR="00CD0A27" w:rsidP="00F349AA" w:rsidRDefault="00CD0A27" w14:paraId="7A877C80" w14:textId="77777777">
            <w:pPr>
              <w:jc w:val="right"/>
              <w:rPr>
                <w:sz w:val="20"/>
                <w:szCs w:val="20"/>
              </w:rPr>
            </w:pPr>
            <w:r w:rsidRPr="00CD0A27">
              <w:rPr>
                <w:sz w:val="20"/>
                <w:szCs w:val="20"/>
              </w:rPr>
              <w:t>32,403</w:t>
            </w:r>
          </w:p>
        </w:tc>
      </w:tr>
    </w:tbl>
    <w:p w:rsidRPr="00CD0A27" w:rsidR="00CD0A27" w:rsidP="00F349AA" w:rsidRDefault="00CD0A27" w14:paraId="7A28EDB0" w14:textId="77777777">
      <w:pPr>
        <w:rPr>
          <w:sz w:val="20"/>
          <w:szCs w:val="20"/>
        </w:rPr>
      </w:pPr>
      <w:r w:rsidRPr="00CD0A27">
        <w:rPr>
          <w:sz w:val="20"/>
          <w:szCs w:val="20"/>
          <w:vertAlign w:val="superscript"/>
        </w:rPr>
        <w:t>1</w:t>
      </w:r>
      <w:r w:rsidRPr="00CD0A27">
        <w:rPr>
          <w:sz w:val="20"/>
          <w:szCs w:val="20"/>
        </w:rPr>
        <w:t xml:space="preserve"> There are no capital costs or operating and maintenance costs associated with this collection of information.</w:t>
      </w:r>
    </w:p>
    <w:p w:rsidR="006C6F1F" w:rsidP="002B04D9" w:rsidRDefault="006C6F1F" w14:paraId="338767B4" w14:textId="77777777"/>
    <w:p w:rsidR="006C6F1F" w:rsidP="002B04D9" w:rsidRDefault="00C60A6E" w14:paraId="6CA22B0C" w14:textId="1AD56D00">
      <w:pPr>
        <w:widowControl w:val="0"/>
        <w:snapToGrid w:val="0"/>
      </w:pPr>
      <w:r w:rsidRPr="002B04D9">
        <w:rPr>
          <w:i/>
          <w:iCs/>
        </w:rPr>
        <w:t xml:space="preserve">EUA Holders (e.g., </w:t>
      </w:r>
      <w:r w:rsidRPr="002B04D9" w:rsidR="006F1082">
        <w:rPr>
          <w:i/>
          <w:iCs/>
        </w:rPr>
        <w:t>m</w:t>
      </w:r>
      <w:r w:rsidRPr="002B04D9" w:rsidR="006C6F1F">
        <w:rPr>
          <w:i/>
          <w:iCs/>
        </w:rPr>
        <w:t>anufacturers</w:t>
      </w:r>
      <w:r w:rsidRPr="002B04D9">
        <w:rPr>
          <w:i/>
          <w:iCs/>
        </w:rPr>
        <w:t>)</w:t>
      </w:r>
      <w:r w:rsidRPr="002B04D9" w:rsidR="006C6F1F">
        <w:rPr>
          <w:i/>
          <w:iCs/>
        </w:rPr>
        <w:t xml:space="preserve"> of an unapproved EUA product</w:t>
      </w:r>
      <w:r w:rsidR="002B04D9">
        <w:t>:</w:t>
      </w:r>
    </w:p>
    <w:p w:rsidR="006C6F1F" w:rsidP="00F349AA" w:rsidRDefault="006C6F1F" w14:paraId="245A5037" w14:textId="77777777">
      <w:pPr>
        <w:ind w:firstLine="720"/>
      </w:pPr>
    </w:p>
    <w:p w:rsidR="006C6F1F" w:rsidP="00F349AA" w:rsidRDefault="006C6F1F" w14:paraId="37C41457" w14:textId="0CFB0690">
      <w:r>
        <w:t xml:space="preserve">Section 564(e) of the Act sets out certain conditions of authorization that are mandatory for manufacturers of an unapproved product, to the extent that such conditions are practicable.  These include, among other things, recordkeeping requirements.  FDA estimates that </w:t>
      </w:r>
      <w:r w:rsidR="00B17CB4">
        <w:t>648</w:t>
      </w:r>
      <w:r w:rsidR="00025CDB">
        <w:t xml:space="preserve"> </w:t>
      </w:r>
      <w:r>
        <w:t xml:space="preserve">different manufacturers would need to keep </w:t>
      </w:r>
      <w:r w:rsidR="00756F3C">
        <w:t>2</w:t>
      </w:r>
      <w:r>
        <w:t xml:space="preserve"> records each year under the conditions of </w:t>
      </w:r>
      <w:r w:rsidR="00EA593A">
        <w:t xml:space="preserve">authorization for </w:t>
      </w:r>
      <w:r>
        <w:t xml:space="preserve">an EUA.  </w:t>
      </w:r>
      <w:r w:rsidR="00FA5791">
        <w:t xml:space="preserve">We estimate </w:t>
      </w:r>
      <w:r>
        <w:t xml:space="preserve">that such recordkeeping will require approximately </w:t>
      </w:r>
      <w:r w:rsidRPr="0014320D">
        <w:t>25 hours</w:t>
      </w:r>
      <w:r>
        <w:t xml:space="preserve"> per record.  Therefore, FDA estimates that </w:t>
      </w:r>
      <w:r w:rsidR="00756F3C">
        <w:t>32,400</w:t>
      </w:r>
      <w:r>
        <w:t xml:space="preserve"> hours per year will be required to prepare such records under the conditions of an authorization.</w:t>
      </w:r>
    </w:p>
    <w:p w:rsidR="006C6F1F" w:rsidP="00F349AA" w:rsidRDefault="006C6F1F" w14:paraId="784D1695" w14:textId="77777777">
      <w:pPr>
        <w:ind w:firstLine="720"/>
      </w:pPr>
    </w:p>
    <w:p w:rsidRPr="00151067" w:rsidR="006C6F1F" w:rsidP="002B04D9" w:rsidRDefault="006C6F1F" w14:paraId="40684F2F" w14:textId="02B89B89">
      <w:pPr>
        <w:widowControl w:val="0"/>
        <w:snapToGrid w:val="0"/>
      </w:pPr>
      <w:r w:rsidRPr="00151067">
        <w:rPr>
          <w:i/>
          <w:iCs/>
        </w:rPr>
        <w:t>Public Health Authorities; unapproved EUA product</w:t>
      </w:r>
      <w:r w:rsidR="00151067">
        <w:t>:</w:t>
      </w:r>
    </w:p>
    <w:p w:rsidR="006C6F1F" w:rsidP="00F349AA" w:rsidRDefault="006C6F1F" w14:paraId="7CB29E0E" w14:textId="77777777">
      <w:pPr>
        <w:ind w:firstLine="720"/>
      </w:pPr>
    </w:p>
    <w:p w:rsidR="006C6F1F" w:rsidP="00F349AA" w:rsidRDefault="006C6F1F" w14:paraId="6B667313" w14:textId="2E2A2CD6">
      <w:r>
        <w:t xml:space="preserve">If an unapproved product is needed to be used under an EUA, it is likely that State and local public health officials would be responsible for the administration of EUA products and would need to report to FDA under the conditions of an authorization.  FDA estimates that </w:t>
      </w:r>
      <w:r w:rsidR="00654965">
        <w:t>1</w:t>
      </w:r>
      <w:r>
        <w:t xml:space="preserve"> jurisdiction each year would be involved in administering </w:t>
      </w:r>
      <w:r w:rsidR="00654965">
        <w:t>1</w:t>
      </w:r>
      <w:r w:rsidR="00025CDB">
        <w:t xml:space="preserve"> </w:t>
      </w:r>
      <w:r>
        <w:t xml:space="preserve">EUA for </w:t>
      </w:r>
      <w:r w:rsidR="00654965">
        <w:t xml:space="preserve">an </w:t>
      </w:r>
      <w:r>
        <w:t xml:space="preserve">unapproved product. </w:t>
      </w:r>
      <w:r w:rsidR="006273B2">
        <w:t xml:space="preserve"> </w:t>
      </w:r>
      <w:r>
        <w:t xml:space="preserve">Therefore, FDA estimates that State and local officials will spend approximately </w:t>
      </w:r>
      <w:r w:rsidR="00654965">
        <w:t>3</w:t>
      </w:r>
      <w:r w:rsidR="00025CDB">
        <w:t xml:space="preserve"> </w:t>
      </w:r>
      <w:r>
        <w:t>hours per year to prepare and submit information under the conditions of an authorization.</w:t>
      </w:r>
    </w:p>
    <w:p w:rsidR="00F669AD" w:rsidP="00F349AA" w:rsidRDefault="00F669AD" w14:paraId="2306D154" w14:textId="77777777"/>
    <w:p w:rsidRPr="00F669AD" w:rsidR="00F669AD" w:rsidP="00F669AD" w:rsidRDefault="00F669AD" w14:paraId="24EA22F0" w14:textId="77777777">
      <w:pPr>
        <w:keepNext/>
        <w:jc w:val="center"/>
        <w:rPr>
          <w:sz w:val="22"/>
          <w:szCs w:val="22"/>
        </w:rPr>
      </w:pPr>
      <w:r w:rsidRPr="00F669AD">
        <w:rPr>
          <w:sz w:val="22"/>
          <w:szCs w:val="22"/>
        </w:rPr>
        <w:t>Table 3.--Estimated Annual Third-Party Disclosure Burden</w:t>
      </w:r>
      <w:r w:rsidRPr="00F669AD">
        <w:rPr>
          <w:sz w:val="22"/>
          <w:szCs w:val="22"/>
          <w:vertAlign w:val="superscript"/>
        </w:rPr>
        <w:t>1</w:t>
      </w:r>
    </w:p>
    <w:tbl>
      <w:tblPr>
        <w:tblW w:w="4957"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950"/>
        <w:gridCol w:w="1341"/>
        <w:gridCol w:w="1515"/>
        <w:gridCol w:w="1243"/>
        <w:gridCol w:w="1426"/>
        <w:gridCol w:w="795"/>
      </w:tblGrid>
      <w:tr w:rsidRPr="00F669AD" w:rsidR="00F669AD" w:rsidTr="00A84C19" w14:paraId="43029D8D" w14:textId="77777777">
        <w:trPr>
          <w:cantSplit/>
          <w:trHeight w:val="782"/>
          <w:tblHeader/>
        </w:trPr>
        <w:tc>
          <w:tcPr>
            <w:tcW w:w="1600" w:type="pct"/>
          </w:tcPr>
          <w:p w:rsidRPr="00F669AD" w:rsidR="00F669AD" w:rsidP="00F669AD" w:rsidRDefault="00F669AD" w14:paraId="454B1C31" w14:textId="77777777">
            <w:pPr>
              <w:jc w:val="center"/>
              <w:rPr>
                <w:sz w:val="22"/>
                <w:szCs w:val="22"/>
              </w:rPr>
            </w:pPr>
            <w:r w:rsidRPr="00F669AD">
              <w:rPr>
                <w:sz w:val="22"/>
                <w:szCs w:val="22"/>
              </w:rPr>
              <w:t>Information Collection Activity</w:t>
            </w:r>
          </w:p>
        </w:tc>
        <w:tc>
          <w:tcPr>
            <w:tcW w:w="680" w:type="pct"/>
          </w:tcPr>
          <w:p w:rsidRPr="00F669AD" w:rsidR="00F669AD" w:rsidP="00F669AD" w:rsidRDefault="00F669AD" w14:paraId="6D8556D2" w14:textId="77777777">
            <w:pPr>
              <w:jc w:val="center"/>
              <w:rPr>
                <w:sz w:val="22"/>
                <w:szCs w:val="22"/>
              </w:rPr>
            </w:pPr>
            <w:r w:rsidRPr="00F669AD">
              <w:rPr>
                <w:sz w:val="22"/>
                <w:szCs w:val="22"/>
              </w:rPr>
              <w:t>No. of Respondents</w:t>
            </w:r>
          </w:p>
        </w:tc>
        <w:tc>
          <w:tcPr>
            <w:tcW w:w="826" w:type="pct"/>
          </w:tcPr>
          <w:p w:rsidRPr="00F669AD" w:rsidR="00F669AD" w:rsidP="00F669AD" w:rsidRDefault="00F669AD" w14:paraId="2F609A05" w14:textId="77777777">
            <w:pPr>
              <w:jc w:val="center"/>
              <w:rPr>
                <w:sz w:val="22"/>
                <w:szCs w:val="22"/>
              </w:rPr>
            </w:pPr>
            <w:r w:rsidRPr="00F669AD">
              <w:rPr>
                <w:bCs/>
                <w:sz w:val="22"/>
                <w:szCs w:val="22"/>
              </w:rPr>
              <w:t>No. of Disclosures per Respondent</w:t>
            </w:r>
          </w:p>
        </w:tc>
        <w:tc>
          <w:tcPr>
            <w:tcW w:w="679" w:type="pct"/>
          </w:tcPr>
          <w:p w:rsidRPr="00F669AD" w:rsidR="00F669AD" w:rsidP="00F669AD" w:rsidRDefault="00F669AD" w14:paraId="280182AA" w14:textId="77777777">
            <w:pPr>
              <w:jc w:val="center"/>
              <w:rPr>
                <w:sz w:val="22"/>
                <w:szCs w:val="22"/>
              </w:rPr>
            </w:pPr>
            <w:r w:rsidRPr="00F669AD">
              <w:rPr>
                <w:sz w:val="22"/>
                <w:szCs w:val="22"/>
              </w:rPr>
              <w:t>Total Annual Disclosures</w:t>
            </w:r>
          </w:p>
        </w:tc>
        <w:tc>
          <w:tcPr>
            <w:tcW w:w="777" w:type="pct"/>
          </w:tcPr>
          <w:p w:rsidRPr="00F669AD" w:rsidR="00F669AD" w:rsidP="00F669AD" w:rsidRDefault="00F669AD" w14:paraId="5CFE8D39" w14:textId="77777777">
            <w:pPr>
              <w:jc w:val="center"/>
              <w:rPr>
                <w:sz w:val="22"/>
                <w:szCs w:val="22"/>
              </w:rPr>
            </w:pPr>
            <w:r w:rsidRPr="00F669AD">
              <w:rPr>
                <w:bCs/>
                <w:sz w:val="22"/>
                <w:szCs w:val="22"/>
              </w:rPr>
              <w:t>Average Burden per Disclosure</w:t>
            </w:r>
          </w:p>
        </w:tc>
        <w:tc>
          <w:tcPr>
            <w:tcW w:w="437" w:type="pct"/>
          </w:tcPr>
          <w:p w:rsidRPr="00F669AD" w:rsidR="00F669AD" w:rsidP="00F669AD" w:rsidRDefault="00F669AD" w14:paraId="2C7C98E7" w14:textId="77777777">
            <w:pPr>
              <w:jc w:val="center"/>
              <w:rPr>
                <w:sz w:val="22"/>
                <w:szCs w:val="22"/>
              </w:rPr>
            </w:pPr>
            <w:r w:rsidRPr="00F669AD">
              <w:rPr>
                <w:sz w:val="22"/>
                <w:szCs w:val="22"/>
              </w:rPr>
              <w:t>Total Hours</w:t>
            </w:r>
          </w:p>
        </w:tc>
      </w:tr>
      <w:tr w:rsidRPr="00F669AD" w:rsidR="00F669AD" w:rsidTr="00A84C19" w14:paraId="60845201" w14:textId="77777777">
        <w:trPr>
          <w:cantSplit/>
          <w:trHeight w:val="701"/>
        </w:trPr>
        <w:tc>
          <w:tcPr>
            <w:tcW w:w="1600" w:type="pct"/>
          </w:tcPr>
          <w:p w:rsidRPr="00F669AD" w:rsidR="00F669AD" w:rsidP="00F669AD" w:rsidRDefault="00F669AD" w14:paraId="5662F693" w14:textId="77777777">
            <w:pPr>
              <w:rPr>
                <w:sz w:val="22"/>
                <w:szCs w:val="22"/>
              </w:rPr>
            </w:pPr>
            <w:r w:rsidRPr="00F669AD">
              <w:rPr>
                <w:sz w:val="22"/>
                <w:szCs w:val="22"/>
              </w:rPr>
              <w:t>Dissemination of required information by EUA Holder or Authorized Stakeholder</w:t>
            </w:r>
          </w:p>
        </w:tc>
        <w:tc>
          <w:tcPr>
            <w:tcW w:w="680" w:type="pct"/>
          </w:tcPr>
          <w:p w:rsidRPr="00F669AD" w:rsidR="00F669AD" w:rsidP="00F669AD" w:rsidRDefault="00F669AD" w14:paraId="2D9A42C4" w14:textId="77777777">
            <w:pPr>
              <w:jc w:val="right"/>
              <w:rPr>
                <w:sz w:val="22"/>
                <w:szCs w:val="22"/>
              </w:rPr>
            </w:pPr>
            <w:r w:rsidRPr="00F669AD">
              <w:rPr>
                <w:sz w:val="22"/>
                <w:szCs w:val="22"/>
              </w:rPr>
              <w:t>635</w:t>
            </w:r>
          </w:p>
        </w:tc>
        <w:tc>
          <w:tcPr>
            <w:tcW w:w="826" w:type="pct"/>
          </w:tcPr>
          <w:p w:rsidRPr="00F669AD" w:rsidR="00F669AD" w:rsidP="00F669AD" w:rsidRDefault="00F669AD" w14:paraId="1200191F" w14:textId="77777777">
            <w:pPr>
              <w:jc w:val="right"/>
              <w:rPr>
                <w:sz w:val="22"/>
                <w:szCs w:val="22"/>
              </w:rPr>
            </w:pPr>
            <w:r w:rsidRPr="00F669AD">
              <w:rPr>
                <w:sz w:val="22"/>
                <w:szCs w:val="22"/>
              </w:rPr>
              <w:t>2</w:t>
            </w:r>
          </w:p>
        </w:tc>
        <w:tc>
          <w:tcPr>
            <w:tcW w:w="679" w:type="pct"/>
          </w:tcPr>
          <w:p w:rsidRPr="00F669AD" w:rsidR="00F669AD" w:rsidP="00F669AD" w:rsidRDefault="00F669AD" w14:paraId="28D06B6B" w14:textId="77777777">
            <w:pPr>
              <w:jc w:val="right"/>
              <w:rPr>
                <w:sz w:val="22"/>
                <w:szCs w:val="22"/>
              </w:rPr>
            </w:pPr>
            <w:r w:rsidRPr="00F669AD">
              <w:rPr>
                <w:sz w:val="22"/>
                <w:szCs w:val="22"/>
              </w:rPr>
              <w:t>1270</w:t>
            </w:r>
          </w:p>
        </w:tc>
        <w:tc>
          <w:tcPr>
            <w:tcW w:w="777" w:type="pct"/>
          </w:tcPr>
          <w:p w:rsidRPr="00F669AD" w:rsidR="00F669AD" w:rsidP="00F669AD" w:rsidRDefault="00F669AD" w14:paraId="5EB5A157" w14:textId="77777777">
            <w:pPr>
              <w:jc w:val="right"/>
              <w:rPr>
                <w:sz w:val="22"/>
                <w:szCs w:val="22"/>
              </w:rPr>
            </w:pPr>
            <w:r w:rsidRPr="00F669AD">
              <w:rPr>
                <w:sz w:val="22"/>
                <w:szCs w:val="22"/>
              </w:rPr>
              <w:t>5</w:t>
            </w:r>
          </w:p>
        </w:tc>
        <w:tc>
          <w:tcPr>
            <w:tcW w:w="437" w:type="pct"/>
          </w:tcPr>
          <w:p w:rsidRPr="00F669AD" w:rsidR="00F669AD" w:rsidP="00F669AD" w:rsidRDefault="00F669AD" w14:paraId="78FB6CA8" w14:textId="77777777">
            <w:pPr>
              <w:jc w:val="right"/>
              <w:rPr>
                <w:sz w:val="22"/>
                <w:szCs w:val="22"/>
              </w:rPr>
            </w:pPr>
            <w:r w:rsidRPr="00F669AD">
              <w:rPr>
                <w:sz w:val="22"/>
                <w:szCs w:val="22"/>
              </w:rPr>
              <w:t>6350</w:t>
            </w:r>
          </w:p>
        </w:tc>
      </w:tr>
    </w:tbl>
    <w:p w:rsidRPr="00F669AD" w:rsidR="00F669AD" w:rsidP="00F669AD" w:rsidRDefault="00F669AD" w14:paraId="4F4ADCA2" w14:textId="77777777">
      <w:pPr>
        <w:rPr>
          <w:sz w:val="20"/>
          <w:szCs w:val="20"/>
        </w:rPr>
      </w:pPr>
      <w:bookmarkStart w:name="_Hlk94460059" w:id="4"/>
      <w:r w:rsidRPr="00F669AD">
        <w:rPr>
          <w:sz w:val="20"/>
          <w:szCs w:val="20"/>
          <w:vertAlign w:val="superscript"/>
        </w:rPr>
        <w:t>1</w:t>
      </w:r>
      <w:r w:rsidRPr="00F669AD">
        <w:rPr>
          <w:sz w:val="20"/>
          <w:szCs w:val="20"/>
        </w:rPr>
        <w:t xml:space="preserve"> There are  no capital costs or operating and maintenance costs associated with this collection of information.</w:t>
      </w:r>
    </w:p>
    <w:bookmarkEnd w:id="4"/>
    <w:p w:rsidR="008A733D" w:rsidP="00F349AA" w:rsidRDefault="008A733D" w14:paraId="7DA64092" w14:textId="77777777"/>
    <w:p w:rsidRPr="00C667ED" w:rsidR="008A733D" w:rsidP="00151067" w:rsidRDefault="008A733D" w14:paraId="6E0820CA" w14:textId="74255302">
      <w:pPr>
        <w:pStyle w:val="ListParagraph"/>
        <w:ind w:left="0"/>
      </w:pPr>
      <w:r w:rsidRPr="00C667ED">
        <w:rPr>
          <w:i/>
          <w:iCs/>
        </w:rPr>
        <w:t>EUA Holder or Authorized Stakeholder Distributing Information Required</w:t>
      </w:r>
      <w:r w:rsidR="00C667ED">
        <w:t>:</w:t>
      </w:r>
    </w:p>
    <w:p w:rsidR="008A733D" w:rsidP="00F349AA" w:rsidRDefault="008A733D" w14:paraId="1AE51232" w14:textId="0FCF371C"/>
    <w:p w:rsidR="00866604" w:rsidP="00F349AA" w:rsidRDefault="00B157D6" w14:paraId="71515CE5" w14:textId="6E346760">
      <w:pPr>
        <w:pStyle w:val="BodyText2"/>
      </w:pPr>
      <w:r>
        <w:rPr>
          <w:szCs w:val="24"/>
        </w:rPr>
        <w:t xml:space="preserve">Under EUA, </w:t>
      </w:r>
      <w:r w:rsidR="00663D4E">
        <w:rPr>
          <w:szCs w:val="24"/>
        </w:rPr>
        <w:t xml:space="preserve">EUA holders and authorized stakeholders generally </w:t>
      </w:r>
      <w:r w:rsidR="00A80411">
        <w:rPr>
          <w:szCs w:val="24"/>
        </w:rPr>
        <w:t xml:space="preserve">must </w:t>
      </w:r>
      <w:r w:rsidR="00663D4E">
        <w:rPr>
          <w:szCs w:val="24"/>
        </w:rPr>
        <w:t>d</w:t>
      </w:r>
      <w:r w:rsidRPr="00D018E3" w:rsidR="00D018E3">
        <w:rPr>
          <w:szCs w:val="24"/>
        </w:rPr>
        <w:t>istribut</w:t>
      </w:r>
      <w:r w:rsidR="00663D4E">
        <w:rPr>
          <w:szCs w:val="24"/>
        </w:rPr>
        <w:t>e</w:t>
      </w:r>
      <w:r w:rsidRPr="00D018E3" w:rsidR="00D018E3">
        <w:rPr>
          <w:szCs w:val="24"/>
        </w:rPr>
        <w:t xml:space="preserve"> information with required statements, including in advertising and promotional materials, and fact sheets.</w:t>
      </w:r>
      <w:r w:rsidR="00CF280F">
        <w:rPr>
          <w:szCs w:val="24"/>
        </w:rPr>
        <w:t xml:space="preserve">  We</w:t>
      </w:r>
      <w:r w:rsidR="00A80411">
        <w:t xml:space="preserve"> estimate </w:t>
      </w:r>
      <w:r w:rsidR="00664B1D">
        <w:t>635 entities</w:t>
      </w:r>
      <w:r w:rsidR="00CF280F">
        <w:t xml:space="preserve"> will </w:t>
      </w:r>
      <w:r w:rsidR="00AA4086">
        <w:t xml:space="preserve">annually </w:t>
      </w:r>
      <w:r w:rsidR="00CF280F">
        <w:t>prepare</w:t>
      </w:r>
      <w:r w:rsidR="00A80411">
        <w:t xml:space="preserve"> </w:t>
      </w:r>
      <w:r w:rsidR="00CF280F">
        <w:t xml:space="preserve">an average of </w:t>
      </w:r>
      <w:r w:rsidR="00664B1D">
        <w:t xml:space="preserve">2 disclosures </w:t>
      </w:r>
      <w:r w:rsidR="00CF280F">
        <w:t xml:space="preserve">each </w:t>
      </w:r>
      <w:r w:rsidR="00664B1D">
        <w:t>for EUA products</w:t>
      </w:r>
      <w:r w:rsidR="00A80411">
        <w:t xml:space="preserve">. </w:t>
      </w:r>
      <w:r w:rsidR="00393FF0">
        <w:t xml:space="preserve"> </w:t>
      </w:r>
      <w:r w:rsidR="00FA5791">
        <w:t xml:space="preserve">We </w:t>
      </w:r>
      <w:r w:rsidR="00AA4086">
        <w:t>assume</w:t>
      </w:r>
      <w:r w:rsidR="00270A6F">
        <w:t xml:space="preserve"> these activities require an average of</w:t>
      </w:r>
      <w:r w:rsidR="00AA4086">
        <w:t xml:space="preserve"> </w:t>
      </w:r>
      <w:r w:rsidR="0014320D">
        <w:t>5</w:t>
      </w:r>
      <w:r w:rsidRPr="0014320D" w:rsidR="0014320D">
        <w:t xml:space="preserve"> hours </w:t>
      </w:r>
      <w:r w:rsidR="004660A6">
        <w:t xml:space="preserve">for each </w:t>
      </w:r>
      <w:r w:rsidR="0014320D">
        <w:t>disclosure</w:t>
      </w:r>
      <w:r w:rsidR="004660A6">
        <w:t xml:space="preserve">, for a total of </w:t>
      </w:r>
      <w:r w:rsidR="00B50970">
        <w:t xml:space="preserve">1,270 </w:t>
      </w:r>
      <w:r w:rsidR="008E2028">
        <w:t xml:space="preserve">disclosures and </w:t>
      </w:r>
      <w:r w:rsidR="0014320D">
        <w:t>6,350</w:t>
      </w:r>
      <w:r w:rsidR="00A80411">
        <w:t xml:space="preserve"> hours </w:t>
      </w:r>
      <w:r w:rsidR="008E2028">
        <w:t xml:space="preserve">annually. </w:t>
      </w:r>
    </w:p>
    <w:p w:rsidR="00866604" w:rsidP="00F349AA" w:rsidRDefault="00866604" w14:paraId="2CB8791E" w14:textId="77777777">
      <w:pPr>
        <w:pStyle w:val="BodyText2"/>
      </w:pPr>
    </w:p>
    <w:p w:rsidR="00DF25CC" w:rsidRDefault="00DF25CC" w14:paraId="52CF19D6" w14:textId="77777777">
      <w:pPr>
        <w:spacing w:after="200" w:line="276" w:lineRule="auto"/>
        <w:rPr>
          <w:szCs w:val="20"/>
        </w:rPr>
      </w:pPr>
      <w:r>
        <w:br w:type="page"/>
      </w:r>
    </w:p>
    <w:p w:rsidRPr="00C667ED" w:rsidR="006C6F1F" w:rsidP="00F349AA" w:rsidRDefault="00C667ED" w14:paraId="08A8B3E0" w14:textId="2B436038">
      <w:pPr>
        <w:pStyle w:val="BodyText2"/>
        <w:rPr>
          <w:i/>
          <w:iCs/>
        </w:rPr>
      </w:pPr>
      <w:r>
        <w:lastRenderedPageBreak/>
        <w:tab/>
      </w:r>
      <w:r w:rsidRPr="00C667ED" w:rsidR="006C6F1F">
        <w:rPr>
          <w:i/>
          <w:iCs/>
        </w:rPr>
        <w:t>12b. Annualized Cost Burden Estimate</w:t>
      </w:r>
    </w:p>
    <w:p w:rsidR="00216409" w:rsidP="00F349AA" w:rsidRDefault="00216409" w14:paraId="27A0B8DB" w14:textId="77777777"/>
    <w:p w:rsidRPr="00244920" w:rsidR="00966E54" w:rsidP="00244920" w:rsidRDefault="00270A6F" w14:paraId="00018184" w14:textId="0C79E7D3">
      <w:pPr>
        <w:jc w:val="center"/>
        <w:rPr>
          <w:sz w:val="22"/>
          <w:szCs w:val="22"/>
        </w:rPr>
      </w:pPr>
      <w:r w:rsidRPr="00244920">
        <w:rPr>
          <w:sz w:val="22"/>
          <w:szCs w:val="22"/>
        </w:rPr>
        <w:t>Table 4. – Respondent Cos</w:t>
      </w:r>
      <w:r w:rsidRPr="00244920" w:rsidR="00244920">
        <w:rPr>
          <w:sz w:val="22"/>
          <w:szCs w:val="22"/>
        </w:rPr>
        <w:t>ts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575"/>
        <w:gridCol w:w="1440"/>
        <w:gridCol w:w="900"/>
        <w:gridCol w:w="1435"/>
      </w:tblGrid>
      <w:tr w:rsidRPr="00BD4B4D" w:rsidR="006C6F1F" w:rsidTr="00CA2E44" w14:paraId="238FB113" w14:textId="77777777">
        <w:tc>
          <w:tcPr>
            <w:tcW w:w="5575" w:type="dxa"/>
            <w:tcBorders>
              <w:top w:val="single" w:color="auto" w:sz="4" w:space="0"/>
              <w:left w:val="single" w:color="auto" w:sz="4" w:space="0"/>
              <w:bottom w:val="single" w:color="auto" w:sz="4" w:space="0"/>
              <w:right w:val="single" w:color="auto" w:sz="4" w:space="0"/>
            </w:tcBorders>
            <w:hideMark/>
          </w:tcPr>
          <w:p w:rsidRPr="00BD4B4D" w:rsidR="006C6F1F" w:rsidP="00CA2E44" w:rsidRDefault="00C40B31" w14:paraId="405648DB" w14:textId="78BD7BD0">
            <w:pPr>
              <w:widowControl w:val="0"/>
              <w:jc w:val="center"/>
              <w:rPr>
                <w:snapToGrid w:val="0"/>
                <w:sz w:val="22"/>
                <w:szCs w:val="22"/>
              </w:rPr>
            </w:pPr>
            <w:r>
              <w:rPr>
                <w:snapToGrid w:val="0"/>
                <w:sz w:val="22"/>
                <w:szCs w:val="22"/>
              </w:rPr>
              <w:t xml:space="preserve">REPORTING:  </w:t>
            </w:r>
            <w:r w:rsidR="00203415">
              <w:rPr>
                <w:snapToGrid w:val="0"/>
                <w:sz w:val="22"/>
                <w:szCs w:val="22"/>
              </w:rPr>
              <w:t>Respondent Labor Cat</w:t>
            </w:r>
            <w:r w:rsidR="005E0D97">
              <w:rPr>
                <w:snapToGrid w:val="0"/>
                <w:sz w:val="22"/>
                <w:szCs w:val="22"/>
              </w:rPr>
              <w:t>e</w:t>
            </w:r>
            <w:r w:rsidR="00203415">
              <w:rPr>
                <w:snapToGrid w:val="0"/>
                <w:sz w:val="22"/>
                <w:szCs w:val="22"/>
              </w:rPr>
              <w:t>gory</w:t>
            </w:r>
          </w:p>
        </w:tc>
        <w:tc>
          <w:tcPr>
            <w:tcW w:w="1440" w:type="dxa"/>
            <w:tcBorders>
              <w:top w:val="single" w:color="auto" w:sz="4" w:space="0"/>
              <w:left w:val="single" w:color="auto" w:sz="4" w:space="0"/>
              <w:bottom w:val="single" w:color="auto" w:sz="4" w:space="0"/>
              <w:right w:val="single" w:color="auto" w:sz="4" w:space="0"/>
            </w:tcBorders>
            <w:hideMark/>
          </w:tcPr>
          <w:p w:rsidRPr="00BD4B4D" w:rsidR="006C6F1F" w:rsidP="00CA2E44" w:rsidRDefault="00203415" w14:paraId="4935DAF7" w14:textId="467C1D2B">
            <w:pPr>
              <w:widowControl w:val="0"/>
              <w:jc w:val="center"/>
              <w:rPr>
                <w:snapToGrid w:val="0"/>
                <w:sz w:val="22"/>
                <w:szCs w:val="22"/>
              </w:rPr>
            </w:pPr>
            <w:r>
              <w:rPr>
                <w:snapToGrid w:val="0"/>
                <w:sz w:val="22"/>
                <w:szCs w:val="22"/>
              </w:rPr>
              <w:t xml:space="preserve">Annual </w:t>
            </w:r>
            <w:r w:rsidRPr="00BD4B4D" w:rsidR="006C6F1F">
              <w:rPr>
                <w:snapToGrid w:val="0"/>
                <w:sz w:val="22"/>
                <w:szCs w:val="22"/>
              </w:rPr>
              <w:t>Burden Hours</w:t>
            </w:r>
          </w:p>
        </w:tc>
        <w:tc>
          <w:tcPr>
            <w:tcW w:w="900" w:type="dxa"/>
            <w:tcBorders>
              <w:top w:val="single" w:color="auto" w:sz="4" w:space="0"/>
              <w:left w:val="single" w:color="auto" w:sz="4" w:space="0"/>
              <w:bottom w:val="single" w:color="auto" w:sz="4" w:space="0"/>
              <w:right w:val="single" w:color="auto" w:sz="4" w:space="0"/>
            </w:tcBorders>
            <w:hideMark/>
          </w:tcPr>
          <w:p w:rsidRPr="00BD4B4D" w:rsidR="006C6F1F" w:rsidP="00CA2E44" w:rsidRDefault="006C6F1F" w14:paraId="321E14AA" w14:textId="77777777">
            <w:pPr>
              <w:widowControl w:val="0"/>
              <w:jc w:val="center"/>
              <w:rPr>
                <w:snapToGrid w:val="0"/>
                <w:sz w:val="22"/>
                <w:szCs w:val="22"/>
              </w:rPr>
            </w:pPr>
            <w:r w:rsidRPr="00BD4B4D">
              <w:rPr>
                <w:snapToGrid w:val="0"/>
                <w:sz w:val="22"/>
                <w:szCs w:val="22"/>
              </w:rPr>
              <w:t>Hourly Wage Rate</w:t>
            </w:r>
          </w:p>
        </w:tc>
        <w:tc>
          <w:tcPr>
            <w:tcW w:w="1435" w:type="dxa"/>
            <w:tcBorders>
              <w:top w:val="single" w:color="auto" w:sz="4" w:space="0"/>
              <w:left w:val="single" w:color="auto" w:sz="4" w:space="0"/>
              <w:bottom w:val="single" w:color="auto" w:sz="4" w:space="0"/>
              <w:right w:val="single" w:color="auto" w:sz="4" w:space="0"/>
            </w:tcBorders>
            <w:hideMark/>
          </w:tcPr>
          <w:p w:rsidRPr="00BD4B4D" w:rsidR="006C6F1F" w:rsidP="00CA2E44" w:rsidRDefault="006C6F1F" w14:paraId="470B9CEB" w14:textId="77777777">
            <w:pPr>
              <w:widowControl w:val="0"/>
              <w:jc w:val="center"/>
              <w:rPr>
                <w:snapToGrid w:val="0"/>
                <w:sz w:val="22"/>
                <w:szCs w:val="22"/>
              </w:rPr>
            </w:pPr>
            <w:r w:rsidRPr="00BD4B4D">
              <w:rPr>
                <w:snapToGrid w:val="0"/>
                <w:sz w:val="22"/>
                <w:szCs w:val="22"/>
              </w:rPr>
              <w:t>Total Respondent Costs</w:t>
            </w:r>
          </w:p>
        </w:tc>
      </w:tr>
      <w:tr w:rsidRPr="00BD4B4D" w:rsidR="006C6F1F" w:rsidTr="00CA2E44" w14:paraId="585F7127" w14:textId="77777777">
        <w:tc>
          <w:tcPr>
            <w:tcW w:w="5575" w:type="dxa"/>
            <w:tcBorders>
              <w:top w:val="single" w:color="auto" w:sz="4" w:space="0"/>
              <w:left w:val="single" w:color="auto" w:sz="4" w:space="0"/>
              <w:bottom w:val="single" w:color="auto" w:sz="4" w:space="0"/>
              <w:right w:val="single" w:color="auto" w:sz="4" w:space="0"/>
            </w:tcBorders>
            <w:hideMark/>
          </w:tcPr>
          <w:p w:rsidRPr="00BD4B4D" w:rsidR="006C6F1F" w:rsidP="00F349AA" w:rsidRDefault="006C6F1F" w14:paraId="5A88E73D" w14:textId="77777777">
            <w:pPr>
              <w:widowControl w:val="0"/>
              <w:rPr>
                <w:snapToGrid w:val="0"/>
                <w:sz w:val="22"/>
                <w:szCs w:val="22"/>
              </w:rPr>
            </w:pPr>
            <w:r w:rsidRPr="00BD4B4D">
              <w:rPr>
                <w:snapToGrid w:val="0"/>
                <w:sz w:val="22"/>
                <w:szCs w:val="22"/>
              </w:rPr>
              <w:t xml:space="preserve">Compliance Officer; Requests to Issue an EUA for an unapproved product or a Substantive Amendment to an Existing EUA </w:t>
            </w:r>
          </w:p>
        </w:tc>
        <w:tc>
          <w:tcPr>
            <w:tcW w:w="1440" w:type="dxa"/>
            <w:tcBorders>
              <w:top w:val="single" w:color="auto" w:sz="4" w:space="0"/>
              <w:left w:val="single" w:color="auto" w:sz="4" w:space="0"/>
              <w:bottom w:val="single" w:color="auto" w:sz="4" w:space="0"/>
              <w:right w:val="single" w:color="auto" w:sz="4" w:space="0"/>
            </w:tcBorders>
            <w:hideMark/>
          </w:tcPr>
          <w:p w:rsidRPr="00BD4B4D" w:rsidR="006C6F1F" w:rsidP="00203415" w:rsidRDefault="00B556D3" w14:paraId="511BF7FC" w14:textId="396FDCA3">
            <w:pPr>
              <w:widowControl w:val="0"/>
              <w:jc w:val="right"/>
              <w:rPr>
                <w:snapToGrid w:val="0"/>
                <w:sz w:val="22"/>
                <w:szCs w:val="22"/>
              </w:rPr>
            </w:pPr>
            <w:r w:rsidRPr="00BD4B4D">
              <w:rPr>
                <w:snapToGrid w:val="0"/>
                <w:sz w:val="22"/>
                <w:szCs w:val="22"/>
              </w:rPr>
              <w:t>245,160</w:t>
            </w:r>
          </w:p>
        </w:tc>
        <w:tc>
          <w:tcPr>
            <w:tcW w:w="900" w:type="dxa"/>
            <w:tcBorders>
              <w:top w:val="single" w:color="auto" w:sz="4" w:space="0"/>
              <w:left w:val="single" w:color="auto" w:sz="4" w:space="0"/>
              <w:bottom w:val="single" w:color="auto" w:sz="4" w:space="0"/>
              <w:right w:val="single" w:color="auto" w:sz="4" w:space="0"/>
            </w:tcBorders>
            <w:hideMark/>
          </w:tcPr>
          <w:p w:rsidRPr="00BD4B4D" w:rsidR="006C6F1F" w:rsidP="00203415" w:rsidRDefault="006C6F1F" w14:paraId="39055CCF" w14:textId="3EA973C0">
            <w:pPr>
              <w:widowControl w:val="0"/>
              <w:jc w:val="right"/>
              <w:rPr>
                <w:snapToGrid w:val="0"/>
                <w:sz w:val="22"/>
                <w:szCs w:val="22"/>
              </w:rPr>
            </w:pPr>
            <w:r w:rsidRPr="00BD4B4D">
              <w:rPr>
                <w:snapToGrid w:val="0"/>
                <w:sz w:val="22"/>
                <w:szCs w:val="22"/>
              </w:rPr>
              <w:t>$</w:t>
            </w:r>
            <w:r w:rsidRPr="00BD4B4D" w:rsidR="008B0773">
              <w:rPr>
                <w:snapToGrid w:val="0"/>
                <w:sz w:val="22"/>
                <w:szCs w:val="22"/>
              </w:rPr>
              <w:t>79</w:t>
            </w:r>
          </w:p>
        </w:tc>
        <w:tc>
          <w:tcPr>
            <w:tcW w:w="1435" w:type="dxa"/>
            <w:tcBorders>
              <w:top w:val="single" w:color="auto" w:sz="4" w:space="0"/>
              <w:left w:val="single" w:color="auto" w:sz="4" w:space="0"/>
              <w:bottom w:val="single" w:color="auto" w:sz="4" w:space="0"/>
              <w:right w:val="single" w:color="auto" w:sz="4" w:space="0"/>
            </w:tcBorders>
            <w:hideMark/>
          </w:tcPr>
          <w:p w:rsidRPr="00BD4B4D" w:rsidR="006C6F1F" w:rsidP="00203415" w:rsidRDefault="006C6F1F" w14:paraId="1DC63802" w14:textId="05017061">
            <w:pPr>
              <w:widowControl w:val="0"/>
              <w:jc w:val="right"/>
              <w:rPr>
                <w:snapToGrid w:val="0"/>
                <w:sz w:val="22"/>
                <w:szCs w:val="22"/>
              </w:rPr>
            </w:pPr>
            <w:r w:rsidRPr="00BD4B4D">
              <w:rPr>
                <w:snapToGrid w:val="0"/>
                <w:sz w:val="22"/>
                <w:szCs w:val="22"/>
              </w:rPr>
              <w:t>$</w:t>
            </w:r>
            <w:r w:rsidRPr="00BD4B4D" w:rsidR="00E23E4B">
              <w:rPr>
                <w:snapToGrid w:val="0"/>
                <w:sz w:val="22"/>
                <w:szCs w:val="22"/>
              </w:rPr>
              <w:t>19,367,640</w:t>
            </w:r>
          </w:p>
        </w:tc>
      </w:tr>
      <w:tr w:rsidRPr="00BD4B4D" w:rsidR="006C6F1F" w:rsidTr="00CA2E44" w14:paraId="06C3D4FE" w14:textId="77777777">
        <w:tc>
          <w:tcPr>
            <w:tcW w:w="5575" w:type="dxa"/>
            <w:tcBorders>
              <w:top w:val="single" w:color="auto" w:sz="4" w:space="0"/>
              <w:left w:val="single" w:color="auto" w:sz="4" w:space="0"/>
              <w:bottom w:val="single" w:color="auto" w:sz="4" w:space="0"/>
              <w:right w:val="single" w:color="auto" w:sz="4" w:space="0"/>
            </w:tcBorders>
            <w:hideMark/>
          </w:tcPr>
          <w:p w:rsidRPr="00BD4B4D" w:rsidR="006C6F1F" w:rsidP="00F349AA" w:rsidRDefault="006C6F1F" w14:paraId="6084C97F" w14:textId="42D9A8FD">
            <w:pPr>
              <w:widowControl w:val="0"/>
              <w:rPr>
                <w:snapToGrid w:val="0"/>
                <w:sz w:val="22"/>
                <w:szCs w:val="22"/>
              </w:rPr>
            </w:pPr>
            <w:r w:rsidRPr="00BD4B4D">
              <w:rPr>
                <w:snapToGrid w:val="0"/>
                <w:sz w:val="22"/>
                <w:szCs w:val="22"/>
              </w:rPr>
              <w:t xml:space="preserve">Compliance Officer; </w:t>
            </w:r>
            <w:r w:rsidRPr="00BD4B4D" w:rsidR="008B0773">
              <w:rPr>
                <w:snapToGrid w:val="0"/>
                <w:sz w:val="22"/>
                <w:szCs w:val="22"/>
              </w:rPr>
              <w:t xml:space="preserve">Request FDA </w:t>
            </w:r>
            <w:r w:rsidRPr="00BD4B4D">
              <w:rPr>
                <w:snapToGrid w:val="0"/>
                <w:sz w:val="22"/>
                <w:szCs w:val="22"/>
              </w:rPr>
              <w:t>Review of a Pre-EUA Package or an Amendment Thereto</w:t>
            </w:r>
          </w:p>
        </w:tc>
        <w:tc>
          <w:tcPr>
            <w:tcW w:w="1440" w:type="dxa"/>
            <w:tcBorders>
              <w:top w:val="single" w:color="auto" w:sz="4" w:space="0"/>
              <w:left w:val="single" w:color="auto" w:sz="4" w:space="0"/>
              <w:bottom w:val="single" w:color="auto" w:sz="4" w:space="0"/>
              <w:right w:val="single" w:color="auto" w:sz="4" w:space="0"/>
            </w:tcBorders>
            <w:hideMark/>
          </w:tcPr>
          <w:p w:rsidRPr="00BD4B4D" w:rsidR="006C6F1F" w:rsidP="00203415" w:rsidRDefault="00B556D3" w14:paraId="6132EF4B" w14:textId="7DCD9F72">
            <w:pPr>
              <w:widowControl w:val="0"/>
              <w:jc w:val="right"/>
              <w:rPr>
                <w:snapToGrid w:val="0"/>
                <w:sz w:val="22"/>
                <w:szCs w:val="22"/>
              </w:rPr>
            </w:pPr>
            <w:r w:rsidRPr="00BD4B4D">
              <w:rPr>
                <w:snapToGrid w:val="0"/>
                <w:sz w:val="22"/>
                <w:szCs w:val="22"/>
              </w:rPr>
              <w:t>2,001</w:t>
            </w:r>
          </w:p>
        </w:tc>
        <w:tc>
          <w:tcPr>
            <w:tcW w:w="900" w:type="dxa"/>
            <w:tcBorders>
              <w:top w:val="single" w:color="auto" w:sz="4" w:space="0"/>
              <w:left w:val="single" w:color="auto" w:sz="4" w:space="0"/>
              <w:bottom w:val="single" w:color="auto" w:sz="4" w:space="0"/>
              <w:right w:val="single" w:color="auto" w:sz="4" w:space="0"/>
            </w:tcBorders>
            <w:hideMark/>
          </w:tcPr>
          <w:p w:rsidRPr="00BD4B4D" w:rsidR="006C6F1F" w:rsidP="00203415" w:rsidRDefault="006C6F1F" w14:paraId="7A12E822" w14:textId="0DFD3975">
            <w:pPr>
              <w:widowControl w:val="0"/>
              <w:jc w:val="right"/>
              <w:rPr>
                <w:snapToGrid w:val="0"/>
                <w:sz w:val="22"/>
                <w:szCs w:val="22"/>
              </w:rPr>
            </w:pPr>
            <w:r w:rsidRPr="00BD4B4D">
              <w:rPr>
                <w:snapToGrid w:val="0"/>
                <w:sz w:val="22"/>
                <w:szCs w:val="22"/>
              </w:rPr>
              <w:t>$</w:t>
            </w:r>
            <w:r w:rsidRPr="00BD4B4D" w:rsidR="008B0773">
              <w:rPr>
                <w:snapToGrid w:val="0"/>
                <w:sz w:val="22"/>
                <w:szCs w:val="22"/>
              </w:rPr>
              <w:t>79</w:t>
            </w:r>
          </w:p>
        </w:tc>
        <w:tc>
          <w:tcPr>
            <w:tcW w:w="1435" w:type="dxa"/>
            <w:tcBorders>
              <w:top w:val="single" w:color="auto" w:sz="4" w:space="0"/>
              <w:left w:val="single" w:color="auto" w:sz="4" w:space="0"/>
              <w:bottom w:val="single" w:color="auto" w:sz="4" w:space="0"/>
              <w:right w:val="single" w:color="auto" w:sz="4" w:space="0"/>
            </w:tcBorders>
            <w:hideMark/>
          </w:tcPr>
          <w:p w:rsidRPr="00BD4B4D" w:rsidR="006C6F1F" w:rsidP="00203415" w:rsidRDefault="006C6F1F" w14:paraId="42606307" w14:textId="6D720888">
            <w:pPr>
              <w:widowControl w:val="0"/>
              <w:jc w:val="right"/>
              <w:rPr>
                <w:snapToGrid w:val="0"/>
                <w:sz w:val="22"/>
                <w:szCs w:val="22"/>
              </w:rPr>
            </w:pPr>
            <w:r w:rsidRPr="00BD4B4D">
              <w:rPr>
                <w:snapToGrid w:val="0"/>
                <w:sz w:val="22"/>
                <w:szCs w:val="22"/>
              </w:rPr>
              <w:t>$</w:t>
            </w:r>
            <w:r w:rsidRPr="00BD4B4D" w:rsidR="00312E8C">
              <w:rPr>
                <w:snapToGrid w:val="0"/>
                <w:sz w:val="22"/>
                <w:szCs w:val="22"/>
              </w:rPr>
              <w:t>158,079</w:t>
            </w:r>
          </w:p>
        </w:tc>
      </w:tr>
      <w:tr w:rsidRPr="00BD4B4D" w:rsidR="006C6F1F" w:rsidTr="00CA2E44" w14:paraId="25229B36" w14:textId="77777777">
        <w:tc>
          <w:tcPr>
            <w:tcW w:w="5575" w:type="dxa"/>
            <w:tcBorders>
              <w:top w:val="single" w:color="auto" w:sz="4" w:space="0"/>
              <w:left w:val="single" w:color="auto" w:sz="4" w:space="0"/>
              <w:bottom w:val="single" w:color="auto" w:sz="4" w:space="0"/>
              <w:right w:val="single" w:color="auto" w:sz="4" w:space="0"/>
            </w:tcBorders>
            <w:hideMark/>
          </w:tcPr>
          <w:p w:rsidRPr="00BD4B4D" w:rsidR="006C6F1F" w:rsidP="00F349AA" w:rsidRDefault="006C6F1F" w14:paraId="21CED8C3" w14:textId="77777777">
            <w:pPr>
              <w:widowControl w:val="0"/>
              <w:rPr>
                <w:snapToGrid w:val="0"/>
                <w:sz w:val="22"/>
                <w:szCs w:val="22"/>
              </w:rPr>
            </w:pPr>
            <w:r w:rsidRPr="00BD4B4D">
              <w:rPr>
                <w:snapToGrid w:val="0"/>
                <w:sz w:val="22"/>
                <w:szCs w:val="22"/>
              </w:rPr>
              <w:t>Compliance Officer; Manufacturers of an Unapproved EUA Product</w:t>
            </w:r>
          </w:p>
        </w:tc>
        <w:tc>
          <w:tcPr>
            <w:tcW w:w="1440" w:type="dxa"/>
            <w:tcBorders>
              <w:top w:val="single" w:color="auto" w:sz="4" w:space="0"/>
              <w:left w:val="single" w:color="auto" w:sz="4" w:space="0"/>
              <w:bottom w:val="single" w:color="auto" w:sz="4" w:space="0"/>
              <w:right w:val="single" w:color="auto" w:sz="4" w:space="0"/>
            </w:tcBorders>
            <w:hideMark/>
          </w:tcPr>
          <w:p w:rsidRPr="00BD4B4D" w:rsidR="006C6F1F" w:rsidP="00203415" w:rsidRDefault="007815E9" w14:paraId="175E6511" w14:textId="564E9F57">
            <w:pPr>
              <w:widowControl w:val="0"/>
              <w:jc w:val="right"/>
              <w:rPr>
                <w:snapToGrid w:val="0"/>
                <w:sz w:val="22"/>
                <w:szCs w:val="22"/>
              </w:rPr>
            </w:pPr>
            <w:r w:rsidRPr="00BD4B4D">
              <w:rPr>
                <w:snapToGrid w:val="0"/>
                <w:sz w:val="22"/>
                <w:szCs w:val="22"/>
              </w:rPr>
              <w:t>864</w:t>
            </w:r>
          </w:p>
        </w:tc>
        <w:tc>
          <w:tcPr>
            <w:tcW w:w="900" w:type="dxa"/>
            <w:tcBorders>
              <w:top w:val="single" w:color="auto" w:sz="4" w:space="0"/>
              <w:left w:val="single" w:color="auto" w:sz="4" w:space="0"/>
              <w:bottom w:val="single" w:color="auto" w:sz="4" w:space="0"/>
              <w:right w:val="single" w:color="auto" w:sz="4" w:space="0"/>
            </w:tcBorders>
            <w:hideMark/>
          </w:tcPr>
          <w:p w:rsidRPr="00BD4B4D" w:rsidR="006C6F1F" w:rsidP="00203415" w:rsidRDefault="006C6F1F" w14:paraId="1B5807CF" w14:textId="5125591A">
            <w:pPr>
              <w:widowControl w:val="0"/>
              <w:jc w:val="right"/>
              <w:rPr>
                <w:snapToGrid w:val="0"/>
                <w:sz w:val="22"/>
                <w:szCs w:val="22"/>
              </w:rPr>
            </w:pPr>
            <w:r w:rsidRPr="00BD4B4D">
              <w:rPr>
                <w:snapToGrid w:val="0"/>
                <w:sz w:val="22"/>
                <w:szCs w:val="22"/>
              </w:rPr>
              <w:t>$</w:t>
            </w:r>
            <w:r w:rsidRPr="00BD4B4D" w:rsidR="00A30B80">
              <w:rPr>
                <w:snapToGrid w:val="0"/>
                <w:sz w:val="22"/>
                <w:szCs w:val="22"/>
              </w:rPr>
              <w:t>79</w:t>
            </w:r>
          </w:p>
        </w:tc>
        <w:tc>
          <w:tcPr>
            <w:tcW w:w="1435" w:type="dxa"/>
            <w:tcBorders>
              <w:top w:val="single" w:color="auto" w:sz="4" w:space="0"/>
              <w:left w:val="single" w:color="auto" w:sz="4" w:space="0"/>
              <w:bottom w:val="single" w:color="auto" w:sz="4" w:space="0"/>
              <w:right w:val="single" w:color="auto" w:sz="4" w:space="0"/>
            </w:tcBorders>
            <w:hideMark/>
          </w:tcPr>
          <w:p w:rsidRPr="00BD4B4D" w:rsidR="006C6F1F" w:rsidP="00203415" w:rsidRDefault="006C6F1F" w14:paraId="1B304061" w14:textId="34482171">
            <w:pPr>
              <w:widowControl w:val="0"/>
              <w:jc w:val="right"/>
              <w:rPr>
                <w:snapToGrid w:val="0"/>
                <w:sz w:val="22"/>
                <w:szCs w:val="22"/>
              </w:rPr>
            </w:pPr>
            <w:r w:rsidRPr="00BD4B4D">
              <w:rPr>
                <w:snapToGrid w:val="0"/>
                <w:sz w:val="22"/>
                <w:szCs w:val="22"/>
              </w:rPr>
              <w:t>$</w:t>
            </w:r>
            <w:r w:rsidRPr="00BD4B4D" w:rsidR="00764A47">
              <w:rPr>
                <w:snapToGrid w:val="0"/>
                <w:sz w:val="22"/>
                <w:szCs w:val="22"/>
              </w:rPr>
              <w:t>68,256</w:t>
            </w:r>
          </w:p>
        </w:tc>
      </w:tr>
      <w:tr w:rsidRPr="00BD4B4D" w:rsidR="006C6F1F" w:rsidTr="00CA2E44" w14:paraId="67D62D58" w14:textId="77777777">
        <w:tc>
          <w:tcPr>
            <w:tcW w:w="5575" w:type="dxa"/>
            <w:tcBorders>
              <w:top w:val="single" w:color="auto" w:sz="4" w:space="0"/>
              <w:left w:val="single" w:color="auto" w:sz="4" w:space="0"/>
              <w:bottom w:val="single" w:color="auto" w:sz="4" w:space="0"/>
              <w:right w:val="single" w:color="auto" w:sz="4" w:space="0"/>
            </w:tcBorders>
            <w:hideMark/>
          </w:tcPr>
          <w:p w:rsidRPr="00BD4B4D" w:rsidR="006C6F1F" w:rsidP="00F349AA" w:rsidRDefault="006C6F1F" w14:paraId="3BA93584" w14:textId="77777777">
            <w:pPr>
              <w:widowControl w:val="0"/>
              <w:rPr>
                <w:snapToGrid w:val="0"/>
                <w:sz w:val="22"/>
                <w:szCs w:val="22"/>
              </w:rPr>
            </w:pPr>
            <w:r w:rsidRPr="00BD4B4D">
              <w:rPr>
                <w:snapToGrid w:val="0"/>
                <w:sz w:val="22"/>
                <w:szCs w:val="22"/>
              </w:rPr>
              <w:t>State and Local Public Health Officials, Medical Health Services Manager; Unapproved EUA Product</w:t>
            </w:r>
          </w:p>
        </w:tc>
        <w:tc>
          <w:tcPr>
            <w:tcW w:w="1440" w:type="dxa"/>
            <w:tcBorders>
              <w:top w:val="single" w:color="auto" w:sz="4" w:space="0"/>
              <w:left w:val="single" w:color="auto" w:sz="4" w:space="0"/>
              <w:bottom w:val="single" w:color="auto" w:sz="4" w:space="0"/>
              <w:right w:val="single" w:color="auto" w:sz="4" w:space="0"/>
            </w:tcBorders>
            <w:hideMark/>
          </w:tcPr>
          <w:p w:rsidRPr="00BD4B4D" w:rsidR="006C6F1F" w:rsidP="00203415" w:rsidRDefault="007815E9" w14:paraId="6576ED0E" w14:textId="2143AB64">
            <w:pPr>
              <w:widowControl w:val="0"/>
              <w:jc w:val="right"/>
              <w:rPr>
                <w:snapToGrid w:val="0"/>
                <w:sz w:val="22"/>
                <w:szCs w:val="22"/>
              </w:rPr>
            </w:pPr>
            <w:r w:rsidRPr="00BD4B4D">
              <w:rPr>
                <w:snapToGrid w:val="0"/>
                <w:sz w:val="22"/>
                <w:szCs w:val="22"/>
              </w:rPr>
              <w:t>2</w:t>
            </w:r>
          </w:p>
        </w:tc>
        <w:tc>
          <w:tcPr>
            <w:tcW w:w="900" w:type="dxa"/>
            <w:tcBorders>
              <w:top w:val="single" w:color="auto" w:sz="4" w:space="0"/>
              <w:left w:val="single" w:color="auto" w:sz="4" w:space="0"/>
              <w:bottom w:val="single" w:color="auto" w:sz="4" w:space="0"/>
              <w:right w:val="single" w:color="auto" w:sz="4" w:space="0"/>
            </w:tcBorders>
            <w:hideMark/>
          </w:tcPr>
          <w:p w:rsidRPr="00BD4B4D" w:rsidR="006C6F1F" w:rsidP="00203415" w:rsidRDefault="006C6F1F" w14:paraId="1E7125B4" w14:textId="25DC72EF">
            <w:pPr>
              <w:widowControl w:val="0"/>
              <w:jc w:val="right"/>
              <w:rPr>
                <w:snapToGrid w:val="0"/>
                <w:sz w:val="22"/>
                <w:szCs w:val="22"/>
              </w:rPr>
            </w:pPr>
            <w:r w:rsidRPr="00BD4B4D">
              <w:rPr>
                <w:snapToGrid w:val="0"/>
                <w:sz w:val="22"/>
                <w:szCs w:val="22"/>
              </w:rPr>
              <w:t>$</w:t>
            </w:r>
            <w:r w:rsidRPr="00BD4B4D" w:rsidR="00A30B80">
              <w:rPr>
                <w:snapToGrid w:val="0"/>
                <w:sz w:val="22"/>
                <w:szCs w:val="22"/>
              </w:rPr>
              <w:t>114</w:t>
            </w:r>
          </w:p>
        </w:tc>
        <w:tc>
          <w:tcPr>
            <w:tcW w:w="1435" w:type="dxa"/>
            <w:tcBorders>
              <w:top w:val="single" w:color="auto" w:sz="4" w:space="0"/>
              <w:left w:val="single" w:color="auto" w:sz="4" w:space="0"/>
              <w:bottom w:val="single" w:color="auto" w:sz="4" w:space="0"/>
              <w:right w:val="single" w:color="auto" w:sz="4" w:space="0"/>
            </w:tcBorders>
            <w:hideMark/>
          </w:tcPr>
          <w:p w:rsidRPr="00BD4B4D" w:rsidR="006C6F1F" w:rsidP="00203415" w:rsidRDefault="00764A47" w14:paraId="75C02847" w14:textId="3045108A">
            <w:pPr>
              <w:widowControl w:val="0"/>
              <w:jc w:val="right"/>
              <w:rPr>
                <w:snapToGrid w:val="0"/>
                <w:sz w:val="22"/>
                <w:szCs w:val="22"/>
              </w:rPr>
            </w:pPr>
            <w:r w:rsidRPr="00BD4B4D">
              <w:rPr>
                <w:snapToGrid w:val="0"/>
                <w:sz w:val="22"/>
                <w:szCs w:val="22"/>
              </w:rPr>
              <w:t>$228</w:t>
            </w:r>
          </w:p>
        </w:tc>
      </w:tr>
      <w:tr w:rsidRPr="00BD4B4D" w:rsidR="00167682" w:rsidTr="00CA2E44" w14:paraId="40DC4454" w14:textId="77777777">
        <w:tc>
          <w:tcPr>
            <w:tcW w:w="5575" w:type="dxa"/>
            <w:tcBorders>
              <w:top w:val="single" w:color="auto" w:sz="4" w:space="0"/>
              <w:left w:val="single" w:color="auto" w:sz="4" w:space="0"/>
              <w:bottom w:val="single" w:color="auto" w:sz="4" w:space="0"/>
              <w:right w:val="single" w:color="auto" w:sz="4" w:space="0"/>
            </w:tcBorders>
          </w:tcPr>
          <w:p w:rsidRPr="00BD4B4D" w:rsidR="00167682" w:rsidP="00F349AA" w:rsidRDefault="00167682" w14:paraId="46634E17" w14:textId="7648B9A0">
            <w:pPr>
              <w:widowControl w:val="0"/>
              <w:rPr>
                <w:snapToGrid w:val="0"/>
                <w:sz w:val="22"/>
                <w:szCs w:val="22"/>
              </w:rPr>
            </w:pPr>
            <w:r w:rsidRPr="00BD4B4D">
              <w:rPr>
                <w:snapToGrid w:val="0"/>
                <w:sz w:val="22"/>
                <w:szCs w:val="22"/>
              </w:rPr>
              <w:t>State and Local Public Health Officials Medical Services Manager, Request for Emergency Dispensing Order</w:t>
            </w:r>
          </w:p>
        </w:tc>
        <w:tc>
          <w:tcPr>
            <w:tcW w:w="1440" w:type="dxa"/>
            <w:tcBorders>
              <w:top w:val="single" w:color="auto" w:sz="4" w:space="0"/>
              <w:left w:val="single" w:color="auto" w:sz="4" w:space="0"/>
              <w:bottom w:val="single" w:color="auto" w:sz="4" w:space="0"/>
              <w:right w:val="single" w:color="auto" w:sz="4" w:space="0"/>
            </w:tcBorders>
          </w:tcPr>
          <w:p w:rsidRPr="00BD4B4D" w:rsidR="00167682" w:rsidDel="00226ECF" w:rsidP="00203415" w:rsidRDefault="007815E9" w14:paraId="6AB79B73" w14:textId="3C12EC8D">
            <w:pPr>
              <w:widowControl w:val="0"/>
              <w:jc w:val="right"/>
              <w:rPr>
                <w:snapToGrid w:val="0"/>
                <w:sz w:val="22"/>
                <w:szCs w:val="22"/>
              </w:rPr>
            </w:pPr>
            <w:r w:rsidRPr="00BD4B4D">
              <w:rPr>
                <w:snapToGrid w:val="0"/>
                <w:sz w:val="22"/>
                <w:szCs w:val="22"/>
              </w:rPr>
              <w:t>2</w:t>
            </w:r>
          </w:p>
        </w:tc>
        <w:tc>
          <w:tcPr>
            <w:tcW w:w="900" w:type="dxa"/>
            <w:tcBorders>
              <w:top w:val="single" w:color="auto" w:sz="4" w:space="0"/>
              <w:left w:val="single" w:color="auto" w:sz="4" w:space="0"/>
              <w:bottom w:val="single" w:color="auto" w:sz="4" w:space="0"/>
              <w:right w:val="single" w:color="auto" w:sz="4" w:space="0"/>
            </w:tcBorders>
          </w:tcPr>
          <w:p w:rsidRPr="00BD4B4D" w:rsidR="00167682" w:rsidP="00203415" w:rsidRDefault="00CA19A5" w14:paraId="20D3757A" w14:textId="0362C8AE">
            <w:pPr>
              <w:widowControl w:val="0"/>
              <w:jc w:val="right"/>
              <w:rPr>
                <w:snapToGrid w:val="0"/>
                <w:sz w:val="22"/>
                <w:szCs w:val="22"/>
              </w:rPr>
            </w:pPr>
            <w:r w:rsidRPr="00BD4B4D">
              <w:rPr>
                <w:snapToGrid w:val="0"/>
                <w:sz w:val="22"/>
                <w:szCs w:val="22"/>
              </w:rPr>
              <w:t>114</w:t>
            </w:r>
          </w:p>
        </w:tc>
        <w:tc>
          <w:tcPr>
            <w:tcW w:w="1435" w:type="dxa"/>
            <w:tcBorders>
              <w:top w:val="single" w:color="auto" w:sz="4" w:space="0"/>
              <w:left w:val="single" w:color="auto" w:sz="4" w:space="0"/>
              <w:bottom w:val="single" w:color="auto" w:sz="4" w:space="0"/>
              <w:right w:val="single" w:color="auto" w:sz="4" w:space="0"/>
            </w:tcBorders>
          </w:tcPr>
          <w:p w:rsidRPr="00BD4B4D" w:rsidR="00167682" w:rsidP="00203415" w:rsidRDefault="00764A47" w14:paraId="6B4E95F8" w14:textId="269B06BF">
            <w:pPr>
              <w:widowControl w:val="0"/>
              <w:jc w:val="right"/>
              <w:rPr>
                <w:snapToGrid w:val="0"/>
                <w:sz w:val="22"/>
                <w:szCs w:val="22"/>
              </w:rPr>
            </w:pPr>
            <w:r w:rsidRPr="00BD4B4D">
              <w:rPr>
                <w:snapToGrid w:val="0"/>
                <w:sz w:val="22"/>
                <w:szCs w:val="22"/>
              </w:rPr>
              <w:t>$228</w:t>
            </w:r>
          </w:p>
        </w:tc>
      </w:tr>
      <w:tr w:rsidRPr="00BD4B4D" w:rsidR="006C6F1F" w:rsidTr="00CA2E44" w14:paraId="0B157FC4" w14:textId="77777777">
        <w:tc>
          <w:tcPr>
            <w:tcW w:w="5575" w:type="dxa"/>
            <w:tcBorders>
              <w:top w:val="single" w:color="auto" w:sz="4" w:space="0"/>
              <w:left w:val="single" w:color="auto" w:sz="4" w:space="0"/>
              <w:bottom w:val="single" w:color="auto" w:sz="4" w:space="0"/>
              <w:right w:val="single" w:color="auto" w:sz="4" w:space="0"/>
            </w:tcBorders>
            <w:hideMark/>
          </w:tcPr>
          <w:p w:rsidRPr="00BD4B4D" w:rsidR="006C6F1F" w:rsidP="00F349AA" w:rsidRDefault="006C6F1F" w14:paraId="1E96650F" w14:textId="77777777">
            <w:pPr>
              <w:widowControl w:val="0"/>
              <w:rPr>
                <w:snapToGrid w:val="0"/>
                <w:sz w:val="22"/>
                <w:szCs w:val="22"/>
              </w:rPr>
            </w:pPr>
            <w:r w:rsidRPr="00BD4B4D">
              <w:rPr>
                <w:snapToGrid w:val="0"/>
                <w:sz w:val="22"/>
                <w:szCs w:val="22"/>
              </w:rPr>
              <w:t>State and Local Public Health Officials Medical Services Manager, Request for Expiration Date Extension</w:t>
            </w:r>
          </w:p>
        </w:tc>
        <w:tc>
          <w:tcPr>
            <w:tcW w:w="1440" w:type="dxa"/>
            <w:tcBorders>
              <w:top w:val="single" w:color="auto" w:sz="4" w:space="0"/>
              <w:left w:val="single" w:color="auto" w:sz="4" w:space="0"/>
              <w:bottom w:val="single" w:color="auto" w:sz="4" w:space="0"/>
              <w:right w:val="single" w:color="auto" w:sz="4" w:space="0"/>
            </w:tcBorders>
            <w:hideMark/>
          </w:tcPr>
          <w:p w:rsidRPr="00BD4B4D" w:rsidR="006C6F1F" w:rsidP="00203415" w:rsidRDefault="007815E9" w14:paraId="0AAFACFF" w14:textId="382B3936">
            <w:pPr>
              <w:widowControl w:val="0"/>
              <w:jc w:val="right"/>
              <w:rPr>
                <w:snapToGrid w:val="0"/>
                <w:sz w:val="22"/>
                <w:szCs w:val="22"/>
              </w:rPr>
            </w:pPr>
            <w:r w:rsidRPr="00BD4B4D">
              <w:rPr>
                <w:snapToGrid w:val="0"/>
                <w:sz w:val="22"/>
                <w:szCs w:val="22"/>
              </w:rPr>
              <w:t>20</w:t>
            </w:r>
          </w:p>
        </w:tc>
        <w:tc>
          <w:tcPr>
            <w:tcW w:w="900" w:type="dxa"/>
            <w:tcBorders>
              <w:top w:val="single" w:color="auto" w:sz="4" w:space="0"/>
              <w:left w:val="single" w:color="auto" w:sz="4" w:space="0"/>
              <w:bottom w:val="single" w:color="auto" w:sz="4" w:space="0"/>
              <w:right w:val="single" w:color="auto" w:sz="4" w:space="0"/>
            </w:tcBorders>
            <w:hideMark/>
          </w:tcPr>
          <w:p w:rsidRPr="00BD4B4D" w:rsidR="006C6F1F" w:rsidP="00203415" w:rsidRDefault="006C6F1F" w14:paraId="108C5D20" w14:textId="513BA077">
            <w:pPr>
              <w:widowControl w:val="0"/>
              <w:jc w:val="right"/>
              <w:rPr>
                <w:snapToGrid w:val="0"/>
                <w:sz w:val="22"/>
                <w:szCs w:val="22"/>
              </w:rPr>
            </w:pPr>
            <w:r w:rsidRPr="00BD4B4D">
              <w:rPr>
                <w:snapToGrid w:val="0"/>
                <w:sz w:val="22"/>
                <w:szCs w:val="22"/>
              </w:rPr>
              <w:t>$</w:t>
            </w:r>
            <w:r w:rsidRPr="00BD4B4D" w:rsidR="00CA19A5">
              <w:rPr>
                <w:snapToGrid w:val="0"/>
                <w:sz w:val="22"/>
                <w:szCs w:val="22"/>
              </w:rPr>
              <w:t>114</w:t>
            </w:r>
          </w:p>
        </w:tc>
        <w:tc>
          <w:tcPr>
            <w:tcW w:w="1435" w:type="dxa"/>
            <w:tcBorders>
              <w:top w:val="single" w:color="auto" w:sz="4" w:space="0"/>
              <w:left w:val="single" w:color="auto" w:sz="4" w:space="0"/>
              <w:bottom w:val="single" w:color="auto" w:sz="4" w:space="0"/>
              <w:right w:val="single" w:color="auto" w:sz="4" w:space="0"/>
            </w:tcBorders>
            <w:hideMark/>
          </w:tcPr>
          <w:p w:rsidRPr="00BD4B4D" w:rsidR="006C6F1F" w:rsidP="00203415" w:rsidRDefault="006C6F1F" w14:paraId="73DD47B9" w14:textId="46D61012">
            <w:pPr>
              <w:widowControl w:val="0"/>
              <w:jc w:val="right"/>
              <w:rPr>
                <w:snapToGrid w:val="0"/>
                <w:sz w:val="22"/>
                <w:szCs w:val="22"/>
              </w:rPr>
            </w:pPr>
            <w:r w:rsidRPr="00BD4B4D">
              <w:rPr>
                <w:snapToGrid w:val="0"/>
                <w:sz w:val="22"/>
                <w:szCs w:val="22"/>
              </w:rPr>
              <w:t>$</w:t>
            </w:r>
            <w:r w:rsidRPr="00BD4B4D" w:rsidR="00764A47">
              <w:rPr>
                <w:snapToGrid w:val="0"/>
                <w:sz w:val="22"/>
                <w:szCs w:val="22"/>
              </w:rPr>
              <w:t>2</w:t>
            </w:r>
            <w:r w:rsidRPr="00BD4B4D" w:rsidR="002E066A">
              <w:rPr>
                <w:snapToGrid w:val="0"/>
                <w:sz w:val="22"/>
                <w:szCs w:val="22"/>
              </w:rPr>
              <w:t>,</w:t>
            </w:r>
            <w:r w:rsidRPr="00BD4B4D" w:rsidR="00764A47">
              <w:rPr>
                <w:snapToGrid w:val="0"/>
                <w:sz w:val="22"/>
                <w:szCs w:val="22"/>
              </w:rPr>
              <w:t>280</w:t>
            </w:r>
          </w:p>
        </w:tc>
      </w:tr>
      <w:tr w:rsidRPr="00BD4B4D" w:rsidR="006C6F1F" w:rsidTr="00CA2E44" w14:paraId="0D60D6F9" w14:textId="77777777">
        <w:tc>
          <w:tcPr>
            <w:tcW w:w="7915" w:type="dxa"/>
            <w:gridSpan w:val="3"/>
            <w:tcBorders>
              <w:top w:val="single" w:color="auto" w:sz="4" w:space="0"/>
              <w:left w:val="single" w:color="auto" w:sz="4" w:space="0"/>
              <w:bottom w:val="single" w:color="auto" w:sz="4" w:space="0"/>
              <w:right w:val="single" w:color="auto" w:sz="4" w:space="0"/>
            </w:tcBorders>
            <w:hideMark/>
          </w:tcPr>
          <w:p w:rsidRPr="00BD4B4D" w:rsidR="006C6F1F" w:rsidP="00F349AA" w:rsidRDefault="006C6F1F" w14:paraId="52D349E9" w14:textId="5424CF57">
            <w:pPr>
              <w:widowControl w:val="0"/>
              <w:rPr>
                <w:snapToGrid w:val="0"/>
                <w:sz w:val="22"/>
                <w:szCs w:val="22"/>
              </w:rPr>
            </w:pPr>
            <w:r w:rsidRPr="00BD4B4D">
              <w:rPr>
                <w:snapToGrid w:val="0"/>
                <w:sz w:val="22"/>
                <w:szCs w:val="22"/>
              </w:rPr>
              <w:t>T</w:t>
            </w:r>
            <w:r w:rsidR="00203415">
              <w:rPr>
                <w:snapToGrid w:val="0"/>
                <w:sz w:val="22"/>
                <w:szCs w:val="22"/>
              </w:rPr>
              <w:t>OTAL</w:t>
            </w:r>
          </w:p>
        </w:tc>
        <w:tc>
          <w:tcPr>
            <w:tcW w:w="1435" w:type="dxa"/>
            <w:tcBorders>
              <w:top w:val="single" w:color="auto" w:sz="4" w:space="0"/>
              <w:left w:val="single" w:color="auto" w:sz="4" w:space="0"/>
              <w:bottom w:val="single" w:color="auto" w:sz="4" w:space="0"/>
              <w:right w:val="single" w:color="auto" w:sz="4" w:space="0"/>
            </w:tcBorders>
            <w:hideMark/>
          </w:tcPr>
          <w:p w:rsidRPr="00BD4B4D" w:rsidR="006C6F1F" w:rsidP="00203415" w:rsidRDefault="006C6F1F" w14:paraId="0EC742F8" w14:textId="463BF0A4">
            <w:pPr>
              <w:widowControl w:val="0"/>
              <w:jc w:val="right"/>
              <w:rPr>
                <w:snapToGrid w:val="0"/>
                <w:sz w:val="22"/>
                <w:szCs w:val="22"/>
              </w:rPr>
            </w:pPr>
            <w:r w:rsidRPr="00BD4B4D">
              <w:rPr>
                <w:snapToGrid w:val="0"/>
                <w:sz w:val="22"/>
                <w:szCs w:val="22"/>
              </w:rPr>
              <w:t>$</w:t>
            </w:r>
            <w:bookmarkStart w:name="_Hlk104798792" w:id="5"/>
            <w:r w:rsidRPr="00BD4B4D" w:rsidR="002509B6">
              <w:rPr>
                <w:snapToGrid w:val="0"/>
                <w:sz w:val="22"/>
                <w:szCs w:val="22"/>
              </w:rPr>
              <w:t>19,596,711</w:t>
            </w:r>
            <w:bookmarkEnd w:id="5"/>
          </w:p>
        </w:tc>
      </w:tr>
    </w:tbl>
    <w:p w:rsidR="00CA2E44" w:rsidP="00F349AA" w:rsidRDefault="00CA2E44" w14:paraId="1ACC7321" w14:textId="7E9062DC"/>
    <w:p w:rsidR="007355A0" w:rsidP="00F349AA" w:rsidRDefault="00F23640" w14:paraId="042D9F3E" w14:textId="2519B3A2">
      <w:r>
        <w:t>We assume an hourly wage rate of $79.00 (rounded)</w:t>
      </w:r>
      <w:r>
        <w:rPr>
          <w:rStyle w:val="FootnoteReference"/>
        </w:rPr>
        <w:footnoteReference w:id="2"/>
      </w:r>
      <w:r>
        <w:t>, including overhead and benefits, for employees in the private sector that prepare and submit information as described in this request.  This figure is based on current data from the U.S. Bureau of Labor and Statistics (BLS) North American Industry Classification System (NAICS) for the occupational category of a compliance officer in Pharmaceutical and Medicine Manufacturing.</w:t>
      </w:r>
      <w:r w:rsidR="004E4DB7">
        <w:t xml:space="preserve">  </w:t>
      </w:r>
      <w:r>
        <w:t xml:space="preserve">For employees of state and local governments, we estimate an average hourly wage rate </w:t>
      </w:r>
      <w:r w:rsidRPr="00AB4332">
        <w:t>of $114.00</w:t>
      </w:r>
      <w:r>
        <w:t xml:space="preserve"> (rounded) per hour, including overhead and benefits.  This estimate is based on the average hourly wage of a medical and health services manager employed by state or local governments derived from the BLS NAICS.</w:t>
      </w:r>
    </w:p>
    <w:p w:rsidR="00764579" w:rsidP="00F349AA" w:rsidRDefault="00764579" w14:paraId="6F3F84F5" w14:textId="72DCAF53"/>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575"/>
        <w:gridCol w:w="1440"/>
        <w:gridCol w:w="1080"/>
        <w:gridCol w:w="1255"/>
      </w:tblGrid>
      <w:tr w:rsidRPr="005E0D97" w:rsidR="00E25E80" w:rsidTr="008E0D9D" w14:paraId="36AE4EE6" w14:textId="77777777">
        <w:trPr>
          <w:cantSplit/>
          <w:tblHeader/>
        </w:trPr>
        <w:tc>
          <w:tcPr>
            <w:tcW w:w="5575" w:type="dxa"/>
            <w:tcBorders>
              <w:top w:val="single" w:color="auto" w:sz="4" w:space="0"/>
              <w:left w:val="single" w:color="auto" w:sz="4" w:space="0"/>
              <w:bottom w:val="single" w:color="auto" w:sz="4" w:space="0"/>
              <w:right w:val="single" w:color="auto" w:sz="4" w:space="0"/>
            </w:tcBorders>
            <w:hideMark/>
          </w:tcPr>
          <w:p w:rsidRPr="005E0D97" w:rsidR="00E25E80" w:rsidP="005E0D97" w:rsidRDefault="00C40B31" w14:paraId="1F1DED28" w14:textId="30B1E5C5">
            <w:pPr>
              <w:widowControl w:val="0"/>
              <w:jc w:val="center"/>
              <w:rPr>
                <w:snapToGrid w:val="0"/>
                <w:sz w:val="22"/>
                <w:szCs w:val="22"/>
              </w:rPr>
            </w:pPr>
            <w:r>
              <w:rPr>
                <w:snapToGrid w:val="0"/>
                <w:sz w:val="22"/>
                <w:szCs w:val="22"/>
              </w:rPr>
              <w:t xml:space="preserve">RECORDKEEPING:  </w:t>
            </w:r>
            <w:r w:rsidRPr="005E0D97" w:rsidR="00E25E80">
              <w:rPr>
                <w:snapToGrid w:val="0"/>
                <w:sz w:val="22"/>
                <w:szCs w:val="22"/>
              </w:rPr>
              <w:t>Respondent</w:t>
            </w:r>
            <w:r w:rsidR="005E0D97">
              <w:rPr>
                <w:snapToGrid w:val="0"/>
                <w:sz w:val="22"/>
                <w:szCs w:val="22"/>
              </w:rPr>
              <w:t xml:space="preserve"> Labor Category</w:t>
            </w:r>
          </w:p>
        </w:tc>
        <w:tc>
          <w:tcPr>
            <w:tcW w:w="1440" w:type="dxa"/>
            <w:tcBorders>
              <w:top w:val="single" w:color="auto" w:sz="4" w:space="0"/>
              <w:left w:val="single" w:color="auto" w:sz="4" w:space="0"/>
              <w:bottom w:val="single" w:color="auto" w:sz="4" w:space="0"/>
              <w:right w:val="single" w:color="auto" w:sz="4" w:space="0"/>
            </w:tcBorders>
            <w:hideMark/>
          </w:tcPr>
          <w:p w:rsidRPr="005E0D97" w:rsidR="00E25E80" w:rsidP="005E0D97" w:rsidRDefault="00E25E80" w14:paraId="5A1FED19" w14:textId="77777777">
            <w:pPr>
              <w:widowControl w:val="0"/>
              <w:jc w:val="center"/>
              <w:rPr>
                <w:snapToGrid w:val="0"/>
                <w:sz w:val="22"/>
                <w:szCs w:val="22"/>
              </w:rPr>
            </w:pPr>
            <w:r w:rsidRPr="005E0D97">
              <w:rPr>
                <w:snapToGrid w:val="0"/>
                <w:sz w:val="22"/>
                <w:szCs w:val="22"/>
              </w:rPr>
              <w:t>Total Burden Hours</w:t>
            </w:r>
          </w:p>
        </w:tc>
        <w:tc>
          <w:tcPr>
            <w:tcW w:w="1080" w:type="dxa"/>
            <w:tcBorders>
              <w:top w:val="single" w:color="auto" w:sz="4" w:space="0"/>
              <w:left w:val="single" w:color="auto" w:sz="4" w:space="0"/>
              <w:bottom w:val="single" w:color="auto" w:sz="4" w:space="0"/>
              <w:right w:val="single" w:color="auto" w:sz="4" w:space="0"/>
            </w:tcBorders>
            <w:hideMark/>
          </w:tcPr>
          <w:p w:rsidRPr="005E0D97" w:rsidR="00E25E80" w:rsidP="005E0D97" w:rsidRDefault="00E25E80" w14:paraId="15D7C28F" w14:textId="77777777">
            <w:pPr>
              <w:widowControl w:val="0"/>
              <w:jc w:val="center"/>
              <w:rPr>
                <w:snapToGrid w:val="0"/>
                <w:sz w:val="22"/>
                <w:szCs w:val="22"/>
              </w:rPr>
            </w:pPr>
            <w:r w:rsidRPr="005E0D97">
              <w:rPr>
                <w:snapToGrid w:val="0"/>
                <w:sz w:val="22"/>
                <w:szCs w:val="22"/>
              </w:rPr>
              <w:t>Hourly Wage Rate</w:t>
            </w:r>
          </w:p>
        </w:tc>
        <w:tc>
          <w:tcPr>
            <w:tcW w:w="1255" w:type="dxa"/>
            <w:tcBorders>
              <w:top w:val="single" w:color="auto" w:sz="4" w:space="0"/>
              <w:left w:val="single" w:color="auto" w:sz="4" w:space="0"/>
              <w:bottom w:val="single" w:color="auto" w:sz="4" w:space="0"/>
              <w:right w:val="single" w:color="auto" w:sz="4" w:space="0"/>
            </w:tcBorders>
            <w:hideMark/>
          </w:tcPr>
          <w:p w:rsidRPr="005E0D97" w:rsidR="00E25E80" w:rsidP="005E0D97" w:rsidRDefault="00E25E80" w14:paraId="114F9FB3" w14:textId="77777777">
            <w:pPr>
              <w:widowControl w:val="0"/>
              <w:jc w:val="center"/>
              <w:rPr>
                <w:snapToGrid w:val="0"/>
                <w:sz w:val="22"/>
                <w:szCs w:val="22"/>
              </w:rPr>
            </w:pPr>
            <w:r w:rsidRPr="005E0D97">
              <w:rPr>
                <w:snapToGrid w:val="0"/>
                <w:sz w:val="22"/>
                <w:szCs w:val="22"/>
              </w:rPr>
              <w:t>Total Respondent Costs</w:t>
            </w:r>
          </w:p>
        </w:tc>
      </w:tr>
      <w:tr w:rsidRPr="005E0D97" w:rsidR="00E25E80" w:rsidTr="008E0D9D" w14:paraId="0E218EB3" w14:textId="77777777">
        <w:trPr>
          <w:cantSplit/>
        </w:trPr>
        <w:tc>
          <w:tcPr>
            <w:tcW w:w="5575" w:type="dxa"/>
            <w:tcBorders>
              <w:top w:val="single" w:color="auto" w:sz="4" w:space="0"/>
              <w:left w:val="single" w:color="auto" w:sz="4" w:space="0"/>
              <w:bottom w:val="single" w:color="auto" w:sz="4" w:space="0"/>
              <w:right w:val="single" w:color="auto" w:sz="4" w:space="0"/>
            </w:tcBorders>
            <w:hideMark/>
          </w:tcPr>
          <w:p w:rsidRPr="005E0D97" w:rsidR="00E25E80" w:rsidP="00F349AA" w:rsidRDefault="00EF4BB6" w14:paraId="5815A239" w14:textId="4DBBEBAF">
            <w:pPr>
              <w:widowControl w:val="0"/>
              <w:rPr>
                <w:snapToGrid w:val="0"/>
                <w:sz w:val="22"/>
                <w:szCs w:val="22"/>
              </w:rPr>
            </w:pPr>
            <w:r w:rsidRPr="005E0D97">
              <w:rPr>
                <w:snapToGrid w:val="0"/>
                <w:sz w:val="22"/>
                <w:szCs w:val="22"/>
              </w:rPr>
              <w:t>EUA Holders of an Unapproved EUA Product Performing Record Keeping Required Under Conditions of Authorization for Unapproved EUA Product</w:t>
            </w:r>
          </w:p>
        </w:tc>
        <w:tc>
          <w:tcPr>
            <w:tcW w:w="1440" w:type="dxa"/>
            <w:tcBorders>
              <w:top w:val="single" w:color="auto" w:sz="4" w:space="0"/>
              <w:left w:val="single" w:color="auto" w:sz="4" w:space="0"/>
              <w:bottom w:val="single" w:color="auto" w:sz="4" w:space="0"/>
              <w:right w:val="single" w:color="auto" w:sz="4" w:space="0"/>
            </w:tcBorders>
            <w:hideMark/>
          </w:tcPr>
          <w:p w:rsidRPr="005E0D97" w:rsidR="00E25E80" w:rsidP="008E0D9D" w:rsidRDefault="00EF4BB6" w14:paraId="50FD4849" w14:textId="585E65E5">
            <w:pPr>
              <w:widowControl w:val="0"/>
              <w:jc w:val="right"/>
              <w:rPr>
                <w:snapToGrid w:val="0"/>
                <w:sz w:val="22"/>
                <w:szCs w:val="22"/>
              </w:rPr>
            </w:pPr>
            <w:r w:rsidRPr="005E0D97">
              <w:rPr>
                <w:snapToGrid w:val="0"/>
                <w:sz w:val="22"/>
                <w:szCs w:val="22"/>
              </w:rPr>
              <w:t>32,400</w:t>
            </w:r>
          </w:p>
        </w:tc>
        <w:tc>
          <w:tcPr>
            <w:tcW w:w="1080" w:type="dxa"/>
            <w:tcBorders>
              <w:top w:val="single" w:color="auto" w:sz="4" w:space="0"/>
              <w:left w:val="single" w:color="auto" w:sz="4" w:space="0"/>
              <w:bottom w:val="single" w:color="auto" w:sz="4" w:space="0"/>
              <w:right w:val="single" w:color="auto" w:sz="4" w:space="0"/>
            </w:tcBorders>
            <w:hideMark/>
          </w:tcPr>
          <w:p w:rsidRPr="005E0D97" w:rsidR="00E25E80" w:rsidP="008E0D9D" w:rsidRDefault="00E25E80" w14:paraId="1FCB01B9" w14:textId="77777777">
            <w:pPr>
              <w:widowControl w:val="0"/>
              <w:jc w:val="right"/>
              <w:rPr>
                <w:snapToGrid w:val="0"/>
                <w:sz w:val="22"/>
                <w:szCs w:val="22"/>
              </w:rPr>
            </w:pPr>
            <w:r w:rsidRPr="005E0D97">
              <w:rPr>
                <w:snapToGrid w:val="0"/>
                <w:sz w:val="22"/>
                <w:szCs w:val="22"/>
              </w:rPr>
              <w:t>$79</w:t>
            </w:r>
          </w:p>
        </w:tc>
        <w:tc>
          <w:tcPr>
            <w:tcW w:w="1255" w:type="dxa"/>
            <w:tcBorders>
              <w:top w:val="single" w:color="auto" w:sz="4" w:space="0"/>
              <w:left w:val="single" w:color="auto" w:sz="4" w:space="0"/>
              <w:bottom w:val="single" w:color="auto" w:sz="4" w:space="0"/>
              <w:right w:val="single" w:color="auto" w:sz="4" w:space="0"/>
            </w:tcBorders>
            <w:hideMark/>
          </w:tcPr>
          <w:p w:rsidRPr="005E0D97" w:rsidR="00E25E80" w:rsidP="008E0D9D" w:rsidRDefault="00E25E80" w14:paraId="4A0DCA95" w14:textId="6F86D423">
            <w:pPr>
              <w:widowControl w:val="0"/>
              <w:jc w:val="right"/>
              <w:rPr>
                <w:snapToGrid w:val="0"/>
                <w:sz w:val="22"/>
                <w:szCs w:val="22"/>
              </w:rPr>
            </w:pPr>
            <w:r w:rsidRPr="005E0D97">
              <w:rPr>
                <w:snapToGrid w:val="0"/>
                <w:sz w:val="22"/>
                <w:szCs w:val="22"/>
              </w:rPr>
              <w:t>$</w:t>
            </w:r>
            <w:r w:rsidRPr="005E0D97" w:rsidR="00EF6A32">
              <w:rPr>
                <w:snapToGrid w:val="0"/>
                <w:sz w:val="22"/>
                <w:szCs w:val="22"/>
              </w:rPr>
              <w:t>2,559,600</w:t>
            </w:r>
          </w:p>
        </w:tc>
      </w:tr>
      <w:tr w:rsidRPr="005E0D97" w:rsidR="00E25E80" w:rsidTr="008E0D9D" w14:paraId="1BEDEC31" w14:textId="77777777">
        <w:trPr>
          <w:cantSplit/>
        </w:trPr>
        <w:tc>
          <w:tcPr>
            <w:tcW w:w="5575" w:type="dxa"/>
            <w:tcBorders>
              <w:top w:val="single" w:color="auto" w:sz="4" w:space="0"/>
              <w:left w:val="single" w:color="auto" w:sz="4" w:space="0"/>
              <w:bottom w:val="single" w:color="auto" w:sz="4" w:space="0"/>
              <w:right w:val="single" w:color="auto" w:sz="4" w:space="0"/>
            </w:tcBorders>
            <w:hideMark/>
          </w:tcPr>
          <w:p w:rsidRPr="005E0D97" w:rsidR="00E25E80" w:rsidP="00F349AA" w:rsidRDefault="00EF4BB6" w14:paraId="386C10F7" w14:textId="72ED0D39">
            <w:pPr>
              <w:widowControl w:val="0"/>
              <w:rPr>
                <w:snapToGrid w:val="0"/>
                <w:sz w:val="22"/>
                <w:szCs w:val="22"/>
              </w:rPr>
            </w:pPr>
            <w:r w:rsidRPr="005E0D97">
              <w:rPr>
                <w:snapToGrid w:val="0"/>
                <w:sz w:val="22"/>
                <w:szCs w:val="22"/>
              </w:rPr>
              <w:t>State and Local Public Health Authorities Performing Record Keeping Required Under Conditions of Authorization for Unapproved EUA Product</w:t>
            </w:r>
          </w:p>
        </w:tc>
        <w:tc>
          <w:tcPr>
            <w:tcW w:w="1440" w:type="dxa"/>
            <w:tcBorders>
              <w:top w:val="single" w:color="auto" w:sz="4" w:space="0"/>
              <w:left w:val="single" w:color="auto" w:sz="4" w:space="0"/>
              <w:bottom w:val="single" w:color="auto" w:sz="4" w:space="0"/>
              <w:right w:val="single" w:color="auto" w:sz="4" w:space="0"/>
            </w:tcBorders>
            <w:hideMark/>
          </w:tcPr>
          <w:p w:rsidRPr="005E0D97" w:rsidR="00E25E80" w:rsidP="008E0D9D" w:rsidRDefault="002C1CF8" w14:paraId="24D3A674" w14:textId="11530DDE">
            <w:pPr>
              <w:widowControl w:val="0"/>
              <w:jc w:val="right"/>
              <w:rPr>
                <w:snapToGrid w:val="0"/>
                <w:sz w:val="22"/>
                <w:szCs w:val="22"/>
              </w:rPr>
            </w:pPr>
            <w:r w:rsidRPr="005E0D97">
              <w:rPr>
                <w:snapToGrid w:val="0"/>
                <w:sz w:val="22"/>
                <w:szCs w:val="22"/>
              </w:rPr>
              <w:t>3</w:t>
            </w:r>
          </w:p>
        </w:tc>
        <w:tc>
          <w:tcPr>
            <w:tcW w:w="1080" w:type="dxa"/>
            <w:tcBorders>
              <w:top w:val="single" w:color="auto" w:sz="4" w:space="0"/>
              <w:left w:val="single" w:color="auto" w:sz="4" w:space="0"/>
              <w:bottom w:val="single" w:color="auto" w:sz="4" w:space="0"/>
              <w:right w:val="single" w:color="auto" w:sz="4" w:space="0"/>
            </w:tcBorders>
            <w:hideMark/>
          </w:tcPr>
          <w:p w:rsidRPr="005E0D97" w:rsidR="00E25E80" w:rsidP="008E0D9D" w:rsidRDefault="00E25E80" w14:paraId="66A577FF" w14:textId="12BD9E59">
            <w:pPr>
              <w:widowControl w:val="0"/>
              <w:jc w:val="right"/>
              <w:rPr>
                <w:snapToGrid w:val="0"/>
                <w:sz w:val="22"/>
                <w:szCs w:val="22"/>
              </w:rPr>
            </w:pPr>
            <w:r w:rsidRPr="005E0D97">
              <w:rPr>
                <w:snapToGrid w:val="0"/>
                <w:sz w:val="22"/>
                <w:szCs w:val="22"/>
              </w:rPr>
              <w:t>$</w:t>
            </w:r>
            <w:r w:rsidRPr="005E0D97" w:rsidR="00EF4BB6">
              <w:rPr>
                <w:snapToGrid w:val="0"/>
                <w:sz w:val="22"/>
                <w:szCs w:val="22"/>
              </w:rPr>
              <w:t>114</w:t>
            </w:r>
          </w:p>
        </w:tc>
        <w:tc>
          <w:tcPr>
            <w:tcW w:w="1255" w:type="dxa"/>
            <w:tcBorders>
              <w:top w:val="single" w:color="auto" w:sz="4" w:space="0"/>
              <w:left w:val="single" w:color="auto" w:sz="4" w:space="0"/>
              <w:bottom w:val="single" w:color="auto" w:sz="4" w:space="0"/>
              <w:right w:val="single" w:color="auto" w:sz="4" w:space="0"/>
            </w:tcBorders>
            <w:hideMark/>
          </w:tcPr>
          <w:p w:rsidRPr="005E0D97" w:rsidR="00E25E80" w:rsidP="008E0D9D" w:rsidRDefault="00E25E80" w14:paraId="74F952E4" w14:textId="1F012A95">
            <w:pPr>
              <w:widowControl w:val="0"/>
              <w:jc w:val="right"/>
              <w:rPr>
                <w:snapToGrid w:val="0"/>
                <w:sz w:val="22"/>
                <w:szCs w:val="22"/>
              </w:rPr>
            </w:pPr>
            <w:r w:rsidRPr="005E0D97">
              <w:rPr>
                <w:snapToGrid w:val="0"/>
                <w:sz w:val="22"/>
                <w:szCs w:val="22"/>
              </w:rPr>
              <w:t>$</w:t>
            </w:r>
            <w:r w:rsidRPr="005E0D97" w:rsidR="00E12B24">
              <w:rPr>
                <w:snapToGrid w:val="0"/>
                <w:sz w:val="22"/>
                <w:szCs w:val="22"/>
              </w:rPr>
              <w:t>342</w:t>
            </w:r>
          </w:p>
        </w:tc>
      </w:tr>
      <w:tr w:rsidRPr="005E0D97" w:rsidR="00CE2FE3" w:rsidTr="008E0D9D" w14:paraId="656C6CDE" w14:textId="77777777">
        <w:trPr>
          <w:cantSplit/>
        </w:trPr>
        <w:tc>
          <w:tcPr>
            <w:tcW w:w="5575" w:type="dxa"/>
            <w:tcBorders>
              <w:top w:val="single" w:color="auto" w:sz="4" w:space="0"/>
              <w:left w:val="single" w:color="auto" w:sz="4" w:space="0"/>
              <w:bottom w:val="single" w:color="auto" w:sz="4" w:space="0"/>
              <w:right w:val="single" w:color="auto" w:sz="4" w:space="0"/>
            </w:tcBorders>
          </w:tcPr>
          <w:p w:rsidRPr="005E0D97" w:rsidR="00CE2FE3" w:rsidP="00F349AA" w:rsidRDefault="00CE2FE3" w14:paraId="177BA3E2" w14:textId="43F8B310">
            <w:pPr>
              <w:widowControl w:val="0"/>
              <w:rPr>
                <w:snapToGrid w:val="0"/>
                <w:sz w:val="22"/>
                <w:szCs w:val="22"/>
              </w:rPr>
            </w:pPr>
            <w:r w:rsidRPr="005E0D97">
              <w:rPr>
                <w:snapToGrid w:val="0"/>
                <w:sz w:val="22"/>
                <w:szCs w:val="22"/>
              </w:rPr>
              <w:t>T</w:t>
            </w:r>
            <w:r w:rsidR="008E0D9D">
              <w:rPr>
                <w:snapToGrid w:val="0"/>
                <w:sz w:val="22"/>
                <w:szCs w:val="22"/>
              </w:rPr>
              <w:t>OTAL:</w:t>
            </w:r>
          </w:p>
        </w:tc>
        <w:tc>
          <w:tcPr>
            <w:tcW w:w="1440" w:type="dxa"/>
            <w:tcBorders>
              <w:top w:val="single" w:color="auto" w:sz="4" w:space="0"/>
              <w:left w:val="single" w:color="auto" w:sz="4" w:space="0"/>
              <w:bottom w:val="single" w:color="auto" w:sz="4" w:space="0"/>
              <w:right w:val="single" w:color="auto" w:sz="4" w:space="0"/>
            </w:tcBorders>
          </w:tcPr>
          <w:p w:rsidRPr="005E0D97" w:rsidR="00CE2FE3" w:rsidP="00F349AA" w:rsidRDefault="00CE2FE3" w14:paraId="7D4AD0E4" w14:textId="77777777">
            <w:pPr>
              <w:widowControl w:val="0"/>
              <w:rPr>
                <w:snapToGrid w:val="0"/>
                <w:sz w:val="22"/>
                <w:szCs w:val="22"/>
              </w:rPr>
            </w:pPr>
          </w:p>
        </w:tc>
        <w:tc>
          <w:tcPr>
            <w:tcW w:w="1080" w:type="dxa"/>
            <w:tcBorders>
              <w:top w:val="single" w:color="auto" w:sz="4" w:space="0"/>
              <w:left w:val="single" w:color="auto" w:sz="4" w:space="0"/>
              <w:bottom w:val="single" w:color="auto" w:sz="4" w:space="0"/>
              <w:right w:val="single" w:color="auto" w:sz="4" w:space="0"/>
            </w:tcBorders>
          </w:tcPr>
          <w:p w:rsidRPr="005E0D97" w:rsidR="00CE2FE3" w:rsidP="00F349AA" w:rsidRDefault="00CE2FE3" w14:paraId="3A3CB915" w14:textId="77777777">
            <w:pPr>
              <w:widowControl w:val="0"/>
              <w:rPr>
                <w:snapToGrid w:val="0"/>
                <w:sz w:val="22"/>
                <w:szCs w:val="22"/>
              </w:rPr>
            </w:pPr>
          </w:p>
        </w:tc>
        <w:tc>
          <w:tcPr>
            <w:tcW w:w="1255" w:type="dxa"/>
            <w:tcBorders>
              <w:top w:val="single" w:color="auto" w:sz="4" w:space="0"/>
              <w:left w:val="single" w:color="auto" w:sz="4" w:space="0"/>
              <w:bottom w:val="single" w:color="auto" w:sz="4" w:space="0"/>
              <w:right w:val="single" w:color="auto" w:sz="4" w:space="0"/>
            </w:tcBorders>
          </w:tcPr>
          <w:p w:rsidRPr="005E0D97" w:rsidR="00CE2FE3" w:rsidP="00F349AA" w:rsidRDefault="002161BC" w14:paraId="46953704" w14:textId="6E3121B0">
            <w:pPr>
              <w:widowControl w:val="0"/>
              <w:rPr>
                <w:snapToGrid w:val="0"/>
                <w:sz w:val="22"/>
                <w:szCs w:val="22"/>
              </w:rPr>
            </w:pPr>
            <w:r w:rsidRPr="005E0D97">
              <w:rPr>
                <w:snapToGrid w:val="0"/>
                <w:sz w:val="22"/>
                <w:szCs w:val="22"/>
              </w:rPr>
              <w:t>$2,559,942</w:t>
            </w:r>
          </w:p>
        </w:tc>
      </w:tr>
    </w:tbl>
    <w:p w:rsidR="00764579" w:rsidP="007355A0" w:rsidRDefault="00764579" w14:paraId="173EFAF7" w14:textId="6E2CAD24"/>
    <w:p w:rsidR="00C40B31" w:rsidP="007355A0" w:rsidRDefault="008638AD" w14:paraId="624A978D" w14:textId="2C37016E">
      <w:r w:rsidRPr="002A7122">
        <w:t xml:space="preserve">Assuming an average of $79.00 per hour for private sector employees and an average of $114.00 per hour for state and local employees to comply with the </w:t>
      </w:r>
      <w:r>
        <w:t>recordkeeping</w:t>
      </w:r>
      <w:r w:rsidRPr="002A7122">
        <w:t xml:space="preserve"> </w:t>
      </w:r>
      <w:r>
        <w:t>for an unapproved EUA product</w:t>
      </w:r>
      <w:r w:rsidRPr="002A7122">
        <w:t xml:space="preserve">, the total annual burden cost to comply with the </w:t>
      </w:r>
      <w:r>
        <w:t>recordkeeping</w:t>
      </w:r>
      <w:r w:rsidRPr="002A7122">
        <w:t xml:space="preserve"> information collection requirements outlined in this document would be approximately $</w:t>
      </w:r>
      <w:r w:rsidRPr="00522177">
        <w:t>2</w:t>
      </w:r>
      <w:r>
        <w:t>,</w:t>
      </w:r>
      <w:r w:rsidRPr="00522177">
        <w:t>559</w:t>
      </w:r>
      <w:r>
        <w:t>,</w:t>
      </w:r>
      <w:r w:rsidRPr="00522177">
        <w:t>942</w:t>
      </w:r>
      <w:r>
        <w:t>.</w:t>
      </w:r>
      <w:r w:rsidR="00870686">
        <w:t xml:space="preserve">  </w:t>
      </w:r>
      <w:r>
        <w:t>Similarly, f</w:t>
      </w:r>
      <w:r w:rsidR="00CD1A1E">
        <w:t xml:space="preserve">or the </w:t>
      </w:r>
      <w:r w:rsidR="000526CC">
        <w:lastRenderedPageBreak/>
        <w:t>third-party disclosure</w:t>
      </w:r>
      <w:r w:rsidR="00145C29">
        <w:t>s</w:t>
      </w:r>
      <w:r w:rsidR="007C50CA">
        <w:t>, we</w:t>
      </w:r>
      <w:r w:rsidR="00D369BA">
        <w:t xml:space="preserve"> estimate</w:t>
      </w:r>
      <w:r w:rsidRPr="0093335B" w:rsidR="0093335B">
        <w:t xml:space="preserve"> </w:t>
      </w:r>
      <w:r w:rsidR="00BB2D35">
        <w:t xml:space="preserve">635 entities will cumulatively expend </w:t>
      </w:r>
      <w:r w:rsidRPr="0093335B" w:rsidR="0093335B">
        <w:t xml:space="preserve">6,350 hours </w:t>
      </w:r>
      <w:r w:rsidR="00B333AD">
        <w:t>annually disseminating EUA</w:t>
      </w:r>
      <w:r w:rsidR="00E6287F">
        <w:t xml:space="preserve"> required information.</w:t>
      </w:r>
      <w:r w:rsidR="00BB2D35">
        <w:t xml:space="preserve">  We assume </w:t>
      </w:r>
      <w:r w:rsidRPr="003100CB" w:rsidR="003100CB">
        <w:t xml:space="preserve">a mean hourly wage </w:t>
      </w:r>
      <w:r w:rsidR="003227D7">
        <w:t>of $79,</w:t>
      </w:r>
      <w:r w:rsidRPr="003100CB" w:rsidR="003100CB">
        <w:t xml:space="preserve"> </w:t>
      </w:r>
      <w:r w:rsidR="00CD1A1E">
        <w:t xml:space="preserve">and calculate an annual </w:t>
      </w:r>
      <w:r w:rsidR="00145C29">
        <w:t xml:space="preserve">cost burden of </w:t>
      </w:r>
      <w:r w:rsidR="00B7612A">
        <w:t>$501,650</w:t>
      </w:r>
      <w:r w:rsidR="00A4302F">
        <w:t>.</w:t>
      </w:r>
    </w:p>
    <w:p w:rsidRPr="003100CB" w:rsidR="006337E2" w:rsidP="00F349AA" w:rsidRDefault="006337E2" w14:paraId="7226D7AC" w14:textId="77777777"/>
    <w:p w:rsidR="006C6F1F" w:rsidP="00F349AA" w:rsidRDefault="006C6F1F" w14:paraId="5723CEBF" w14:textId="4AD5EA9F">
      <w:pPr>
        <w:numPr>
          <w:ilvl w:val="0"/>
          <w:numId w:val="1"/>
        </w:numPr>
        <w:tabs>
          <w:tab w:val="clear" w:pos="720"/>
        </w:tabs>
        <w:ind w:left="0"/>
        <w:rPr>
          <w:u w:val="single"/>
        </w:rPr>
      </w:pPr>
      <w:r>
        <w:rPr>
          <w:u w:val="single"/>
        </w:rPr>
        <w:t>Estimates of Other Total Annual Costs to Respondents and/or Recordkeepers/Capital Costs</w:t>
      </w:r>
    </w:p>
    <w:p w:rsidR="00494280" w:rsidP="00F349AA" w:rsidRDefault="00494280" w14:paraId="68DDB54B" w14:textId="77777777"/>
    <w:p w:rsidR="00DC4501" w:rsidP="00F349AA" w:rsidRDefault="006C6F1F" w14:paraId="325CA7EB" w14:textId="1C80F1DD">
      <w:r>
        <w:t>There are no capital, start-up, operating or maintenance costs associated with this information collection.</w:t>
      </w:r>
    </w:p>
    <w:p w:rsidR="00494280" w:rsidP="00F349AA" w:rsidRDefault="00494280" w14:paraId="19CB692E" w14:textId="77777777"/>
    <w:p w:rsidR="006C6F1F" w:rsidP="00F349AA" w:rsidRDefault="006C6F1F" w14:paraId="27A2B445" w14:textId="77777777">
      <w:pPr>
        <w:numPr>
          <w:ilvl w:val="0"/>
          <w:numId w:val="1"/>
        </w:numPr>
        <w:tabs>
          <w:tab w:val="clear" w:pos="720"/>
        </w:tabs>
        <w:ind w:left="0"/>
        <w:rPr>
          <w:u w:val="single"/>
        </w:rPr>
      </w:pPr>
      <w:r>
        <w:rPr>
          <w:u w:val="single"/>
        </w:rPr>
        <w:t>Annualized Cost to the Federal Government</w:t>
      </w:r>
    </w:p>
    <w:p w:rsidR="00494280" w:rsidP="00F349AA" w:rsidRDefault="00494280" w14:paraId="1E3069C9" w14:textId="77777777"/>
    <w:p w:rsidR="00167621" w:rsidP="00F349AA" w:rsidRDefault="00494280" w14:paraId="26905145" w14:textId="675EF054">
      <w:r>
        <w:t>We</w:t>
      </w:r>
      <w:r w:rsidR="00053C4B">
        <w:t xml:space="preserve"> assume</w:t>
      </w:r>
      <w:r>
        <w:t xml:space="preserve"> </w:t>
      </w:r>
      <w:r w:rsidR="00F557FD">
        <w:t>183</w:t>
      </w:r>
      <w:r w:rsidR="006C6F1F">
        <w:t xml:space="preserve"> full time equivalents (FTEs)</w:t>
      </w:r>
      <w:r w:rsidR="00937AE7">
        <w:t xml:space="preserve"> (CDRH: 136 FTEs, CBER: 25 FTEs, CDER: 22 FTEs)</w:t>
      </w:r>
      <w:r w:rsidR="006C6F1F">
        <w:t xml:space="preserve"> </w:t>
      </w:r>
      <w:r w:rsidR="00053C4B">
        <w:t xml:space="preserve">are allocated </w:t>
      </w:r>
      <w:r w:rsidR="006C6F1F">
        <w:t xml:space="preserve">to review information submitted </w:t>
      </w:r>
      <w:r w:rsidR="00BC43AF">
        <w:t xml:space="preserve">in support of an </w:t>
      </w:r>
      <w:r w:rsidR="006C6F1F">
        <w:t xml:space="preserve">EUA.  </w:t>
      </w:r>
      <w:r w:rsidR="008E2FC3">
        <w:t>For CDRH, a</w:t>
      </w:r>
      <w:r w:rsidRPr="00655612" w:rsidR="00655612">
        <w:t>ssuming a cost of $263,326 per one FTE (salary plus overhead</w:t>
      </w:r>
      <w:r w:rsidR="00786F9C">
        <w:t>, full-time 40 hour work weeks</w:t>
      </w:r>
      <w:r w:rsidRPr="00C2141B" w:rsidR="00655612">
        <w:t>), the</w:t>
      </w:r>
      <w:r w:rsidRPr="00C2141B" w:rsidR="003F5563">
        <w:t xml:space="preserve"> </w:t>
      </w:r>
      <w:r w:rsidRPr="00C2141B" w:rsidR="00655612">
        <w:t xml:space="preserve">estimated annual Federal </w:t>
      </w:r>
      <w:r w:rsidRPr="00C2141B" w:rsidR="00E92098">
        <w:t xml:space="preserve">Government </w:t>
      </w:r>
      <w:r w:rsidRPr="00C2141B" w:rsidR="00655612">
        <w:t>cost is $</w:t>
      </w:r>
      <w:r w:rsidRPr="00A472BD" w:rsidR="00952E31">
        <w:t>35,812,366</w:t>
      </w:r>
      <w:r w:rsidRPr="00A472BD" w:rsidR="001E13FC">
        <w:t>.</w:t>
      </w:r>
      <w:r w:rsidRPr="00A472BD" w:rsidR="00026724">
        <w:t xml:space="preserve"> </w:t>
      </w:r>
      <w:r w:rsidR="007218F2">
        <w:t xml:space="preserve"> </w:t>
      </w:r>
      <w:r w:rsidRPr="00A472BD" w:rsidR="00164C5D">
        <w:t xml:space="preserve">For </w:t>
      </w:r>
      <w:r w:rsidRPr="00A472BD" w:rsidR="00E5538F">
        <w:t>CBER and CDER, as</w:t>
      </w:r>
      <w:r w:rsidR="00E5538F">
        <w:t>sum</w:t>
      </w:r>
      <w:r w:rsidR="00952E31">
        <w:t xml:space="preserve">ing a cost of $321,053 per one FTE (salary plus overhead, full-time 40 hour week weeks), the estimated annual Federal </w:t>
      </w:r>
      <w:r w:rsidR="00FD16B7">
        <w:t>Government</w:t>
      </w:r>
      <w:r w:rsidR="00952E31">
        <w:t xml:space="preserve"> cost is </w:t>
      </w:r>
      <w:r w:rsidR="00D20D88">
        <w:t>$15,089,491.</w:t>
      </w:r>
      <w:r w:rsidR="00670CD0">
        <w:t xml:space="preserve">  </w:t>
      </w:r>
      <w:r w:rsidR="00D32664">
        <w:t>C</w:t>
      </w:r>
      <w:r w:rsidR="00732041">
        <w:t>umulatively</w:t>
      </w:r>
      <w:r w:rsidR="0006604F">
        <w:t>,</w:t>
      </w:r>
      <w:r w:rsidR="00D32664">
        <w:t xml:space="preserve"> this </w:t>
      </w:r>
      <w:r w:rsidR="0059693F">
        <w:t xml:space="preserve">results in expenditures </w:t>
      </w:r>
      <w:r w:rsidR="00E61B1D">
        <w:t xml:space="preserve">of </w:t>
      </w:r>
      <w:r w:rsidR="0059693F">
        <w:t xml:space="preserve">up to </w:t>
      </w:r>
      <w:r w:rsidR="00A472BD">
        <w:t>$50,901,857</w:t>
      </w:r>
      <w:r w:rsidR="00E61B1D">
        <w:t xml:space="preserve">.  However we </w:t>
      </w:r>
      <w:r w:rsidR="0059693F">
        <w:t xml:space="preserve">believe </w:t>
      </w:r>
      <w:r w:rsidR="004678C5">
        <w:t xml:space="preserve">most of these </w:t>
      </w:r>
      <w:r w:rsidR="0059693F">
        <w:t xml:space="preserve">review activities </w:t>
      </w:r>
      <w:r w:rsidR="00585105">
        <w:t>are</w:t>
      </w:r>
      <w:r w:rsidR="001A1EB5">
        <w:t xml:space="preserve"> offset by user fee</w:t>
      </w:r>
      <w:r w:rsidR="00E04E76">
        <w:t>s</w:t>
      </w:r>
      <w:r w:rsidR="001A1EB5">
        <w:t xml:space="preserve"> that support </w:t>
      </w:r>
      <w:r w:rsidR="00585105">
        <w:t xml:space="preserve">marketing application submissions for </w:t>
      </w:r>
      <w:r w:rsidR="00F43730">
        <w:t>the same product categories.</w:t>
      </w:r>
      <w:r w:rsidR="001A1EB5">
        <w:t xml:space="preserve">  We therefore assume 5% </w:t>
      </w:r>
      <w:r w:rsidR="002232DB">
        <w:t xml:space="preserve">of </w:t>
      </w:r>
      <w:r w:rsidR="0019206C">
        <w:t>this figure</w:t>
      </w:r>
      <w:r w:rsidR="00BF63E2">
        <w:t xml:space="preserve">, </w:t>
      </w:r>
      <w:r w:rsidRPr="00B4699F" w:rsidR="00BF63E2">
        <w:rPr>
          <w:b/>
          <w:bCs/>
        </w:rPr>
        <w:t>$2,545,092.85</w:t>
      </w:r>
      <w:r w:rsidR="00BF63E2">
        <w:t xml:space="preserve">, </w:t>
      </w:r>
      <w:r w:rsidR="0019206C">
        <w:t xml:space="preserve">most accurately reflects costs </w:t>
      </w:r>
      <w:r w:rsidR="002232DB">
        <w:t>incurred by the FDA as a result of the information collection</w:t>
      </w:r>
      <w:r w:rsidR="00BF63E2">
        <w:t>.</w:t>
      </w:r>
      <w:r w:rsidR="00F43730">
        <w:t xml:space="preserve"> </w:t>
      </w:r>
    </w:p>
    <w:p w:rsidR="00494280" w:rsidP="00F349AA" w:rsidRDefault="00494280" w14:paraId="6512D5A5" w14:textId="77777777"/>
    <w:p w:rsidR="006C6F1F" w:rsidP="00F349AA" w:rsidRDefault="006C6F1F" w14:paraId="6AB058DC" w14:textId="77777777">
      <w:pPr>
        <w:numPr>
          <w:ilvl w:val="0"/>
          <w:numId w:val="1"/>
        </w:numPr>
        <w:tabs>
          <w:tab w:val="clear" w:pos="720"/>
        </w:tabs>
        <w:ind w:left="0"/>
        <w:rPr>
          <w:u w:val="single"/>
        </w:rPr>
      </w:pPr>
      <w:r>
        <w:rPr>
          <w:u w:val="single"/>
        </w:rPr>
        <w:t>Explanation for Program Changes or Adjustments</w:t>
      </w:r>
    </w:p>
    <w:p w:rsidR="00494280" w:rsidP="00F349AA" w:rsidRDefault="00494280" w14:paraId="3D1D06C1" w14:textId="77777777"/>
    <w:p w:rsidR="006C6F1F" w:rsidP="00F349AA" w:rsidRDefault="00FD78A5" w14:paraId="0A4DE32A" w14:textId="3C36E4FE">
      <w:r>
        <w:t xml:space="preserve">We </w:t>
      </w:r>
      <w:r w:rsidR="00FE4BF9">
        <w:t xml:space="preserve">have </w:t>
      </w:r>
      <w:r w:rsidR="0006527D">
        <w:t xml:space="preserve">revised the information collection to include </w:t>
      </w:r>
      <w:r w:rsidR="00E92879">
        <w:t xml:space="preserve">templates developed to </w:t>
      </w:r>
      <w:r w:rsidRPr="002D61A7" w:rsidR="002D61A7">
        <w:t>help facilitate the preparation, submission, and authorization of an EUA request</w:t>
      </w:r>
      <w:r w:rsidR="00FA42AE">
        <w:t xml:space="preserve">.  </w:t>
      </w:r>
      <w:r w:rsidRPr="00E06EEC" w:rsidR="00E06EEC">
        <w:t xml:space="preserve">We have also accounted for burden that may be associated with the dissemination of required </w:t>
      </w:r>
      <w:r w:rsidR="008E1EF2">
        <w:t xml:space="preserve">EUA </w:t>
      </w:r>
      <w:r w:rsidRPr="00E06EEC" w:rsidR="00E06EEC">
        <w:t>information</w:t>
      </w:r>
      <w:r w:rsidR="008E1EF2">
        <w:t>.</w:t>
      </w:r>
      <w:r w:rsidR="00970973">
        <w:t xml:space="preserve">  As a result of these changes and adjustments, the information collection reflects an</w:t>
      </w:r>
      <w:r w:rsidR="000F398D">
        <w:t xml:space="preserve"> </w:t>
      </w:r>
      <w:r w:rsidR="00970973">
        <w:t>increase of 9,766 responses and 348</w:t>
      </w:r>
      <w:r w:rsidR="001E519B">
        <w:t>,399 hours annually.</w:t>
      </w:r>
    </w:p>
    <w:p w:rsidR="006C6F1F" w:rsidP="00F349AA" w:rsidRDefault="006C6F1F" w14:paraId="691083AB" w14:textId="77777777"/>
    <w:p w:rsidR="006C6F1F" w:rsidP="00F349AA" w:rsidRDefault="006C6F1F" w14:paraId="399826EA" w14:textId="77777777">
      <w:pPr>
        <w:pStyle w:val="BodyTextIndent"/>
        <w:numPr>
          <w:ilvl w:val="0"/>
          <w:numId w:val="1"/>
        </w:numPr>
        <w:tabs>
          <w:tab w:val="clear" w:pos="720"/>
        </w:tabs>
        <w:spacing w:after="0"/>
        <w:ind w:left="0"/>
        <w:rPr>
          <w:u w:val="single"/>
        </w:rPr>
      </w:pPr>
      <w:r>
        <w:rPr>
          <w:u w:val="single"/>
        </w:rPr>
        <w:t>Plans for Tabulation and Publication and Project Time Schedule</w:t>
      </w:r>
    </w:p>
    <w:p w:rsidR="00494280" w:rsidP="00F349AA" w:rsidRDefault="00494280" w14:paraId="1080218E" w14:textId="77777777"/>
    <w:p w:rsidR="006C6F1F" w:rsidP="00F349AA" w:rsidRDefault="006C6F1F" w14:paraId="1D19B926" w14:textId="1D98F873">
      <w:r>
        <w:t>Information collected under this requirement is not planned to be published.</w:t>
      </w:r>
    </w:p>
    <w:p w:rsidR="00C94860" w:rsidP="00F349AA" w:rsidRDefault="00C94860" w14:paraId="7EE0ADFC" w14:textId="77777777"/>
    <w:p w:rsidR="00C94860" w:rsidP="00F349AA" w:rsidRDefault="006C6F1F" w14:paraId="0C7F8BD2" w14:textId="4C6FBAF8">
      <w:pPr>
        <w:numPr>
          <w:ilvl w:val="0"/>
          <w:numId w:val="1"/>
        </w:numPr>
        <w:tabs>
          <w:tab w:val="clear" w:pos="720"/>
        </w:tabs>
        <w:ind w:left="0"/>
        <w:rPr>
          <w:u w:val="single"/>
        </w:rPr>
      </w:pPr>
      <w:r>
        <w:rPr>
          <w:u w:val="single"/>
        </w:rPr>
        <w:t>Reason(s) Display of OMB Expiration Date is Inappropriate</w:t>
      </w:r>
    </w:p>
    <w:p w:rsidR="00597E47" w:rsidP="00597E47" w:rsidRDefault="00597E47" w14:paraId="2D82B2E3" w14:textId="77777777"/>
    <w:p w:rsidR="006C6F1F" w:rsidP="00597E47" w:rsidRDefault="00F57C14" w14:paraId="35D9C435" w14:textId="7DA14018">
      <w:r w:rsidRPr="00F57C14">
        <w:t xml:space="preserve">Consistent with established practice, once </w:t>
      </w:r>
      <w:r w:rsidR="005A78A8">
        <w:t xml:space="preserve">a </w:t>
      </w:r>
      <w:r w:rsidRPr="00F57C14">
        <w:t>draft guidance document</w:t>
      </w:r>
      <w:r w:rsidR="005A78A8">
        <w:t xml:space="preserve"> is </w:t>
      </w:r>
      <w:r w:rsidRPr="00F57C14">
        <w:t xml:space="preserve">finalized, FDA will publish a </w:t>
      </w:r>
      <w:r w:rsidRPr="005A78A8">
        <w:rPr>
          <w:u w:val="single"/>
        </w:rPr>
        <w:t>Federal Register</w:t>
      </w:r>
      <w:r w:rsidRPr="00F57C14">
        <w:t xml:space="preserve"> notice announcing OMB approval of </w:t>
      </w:r>
      <w:r w:rsidR="00E5214F">
        <w:t xml:space="preserve">the associated </w:t>
      </w:r>
      <w:r w:rsidRPr="00F57C14">
        <w:t xml:space="preserve">information collection and will display in that notice both the OMB control number and its current expiration date.  In addition, the OMB control number will be displayed on </w:t>
      </w:r>
      <w:r w:rsidR="001879F5">
        <w:t xml:space="preserve">each </w:t>
      </w:r>
      <w:r w:rsidRPr="00F57C14">
        <w:t xml:space="preserve">guidance document cover page and include a link to </w:t>
      </w:r>
      <w:hyperlink w:history="1" r:id="rId22">
        <w:r w:rsidR="00231C9B">
          <w:rPr>
            <w:rStyle w:val="Hyperlink"/>
          </w:rPr>
          <w:t>https://www.reginfo.gov/</w:t>
        </w:r>
        <w:r w:rsidR="00231C9B">
          <w:rPr>
            <w:rStyle w:val="Hyperlink"/>
          </w:rPr>
          <w:t>p</w:t>
        </w:r>
        <w:r w:rsidR="00231C9B">
          <w:rPr>
            <w:rStyle w:val="Hyperlink"/>
          </w:rPr>
          <w:t>ublic/</w:t>
        </w:r>
      </w:hyperlink>
      <w:r w:rsidR="00D205DB">
        <w:t xml:space="preserve"> </w:t>
      </w:r>
      <w:r w:rsidRPr="00F57C14">
        <w:t>to identify the current expiration date</w:t>
      </w:r>
      <w:r w:rsidR="006C6F1F">
        <w:t>.</w:t>
      </w:r>
    </w:p>
    <w:p w:rsidR="00597E47" w:rsidP="00597E47" w:rsidRDefault="00597E47" w14:paraId="75CD7902" w14:textId="77777777"/>
    <w:p w:rsidR="006C6F1F" w:rsidP="00F349AA" w:rsidRDefault="006C6F1F" w14:paraId="7E48E76A" w14:textId="77777777">
      <w:pPr>
        <w:numPr>
          <w:ilvl w:val="0"/>
          <w:numId w:val="1"/>
        </w:numPr>
        <w:tabs>
          <w:tab w:val="clear" w:pos="720"/>
        </w:tabs>
        <w:ind w:left="0"/>
        <w:rPr>
          <w:u w:val="single"/>
        </w:rPr>
      </w:pPr>
      <w:r>
        <w:rPr>
          <w:u w:val="single"/>
        </w:rPr>
        <w:t>Exceptions to Certification for Paperwork Reduction Act Submissions</w:t>
      </w:r>
    </w:p>
    <w:p w:rsidR="00597E47" w:rsidP="00F349AA" w:rsidRDefault="00597E47" w14:paraId="5CCB7DAD" w14:textId="77777777"/>
    <w:p w:rsidR="006C6F1F" w:rsidP="00F349AA" w:rsidRDefault="006C6F1F" w14:paraId="4DE2B642" w14:textId="66A82CCC">
      <w:r>
        <w:t>There are no exceptions to the certification.</w:t>
      </w:r>
    </w:p>
    <w:p w:rsidRPr="003C7211" w:rsidR="003C7211" w:rsidP="00F349AA" w:rsidRDefault="003C7211" w14:paraId="2CAF64CD" w14:textId="0D3621E5"/>
    <w:sectPr w:rsidRPr="003C7211" w:rsidR="003C7211" w:rsidSect="00BA4579">
      <w:footerReference w:type="default" r:id="rId23"/>
      <w:pgSz w:w="12240" w:h="15840"/>
      <w:pgMar w:top="1440" w:right="1296" w:bottom="1440" w:left="158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E13EE" w14:textId="77777777" w:rsidR="00835880" w:rsidRDefault="00835880" w:rsidP="001C0CA6">
      <w:r>
        <w:separator/>
      </w:r>
    </w:p>
  </w:endnote>
  <w:endnote w:type="continuationSeparator" w:id="0">
    <w:p w14:paraId="0198A476" w14:textId="77777777" w:rsidR="00835880" w:rsidRDefault="00835880" w:rsidP="001C0CA6">
      <w:r>
        <w:continuationSeparator/>
      </w:r>
    </w:p>
  </w:endnote>
  <w:endnote w:type="continuationNotice" w:id="1">
    <w:p w14:paraId="457CC110" w14:textId="77777777" w:rsidR="00835880" w:rsidRDefault="008358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8792693"/>
      <w:docPartObj>
        <w:docPartGallery w:val="Page Numbers (Bottom of Page)"/>
        <w:docPartUnique/>
      </w:docPartObj>
    </w:sdtPr>
    <w:sdtEndPr>
      <w:rPr>
        <w:noProof/>
      </w:rPr>
    </w:sdtEndPr>
    <w:sdtContent>
      <w:p w14:paraId="57DBE167" w14:textId="77777777" w:rsidR="001C0CA6" w:rsidRDefault="001C0CA6">
        <w:pPr>
          <w:pStyle w:val="Footer"/>
          <w:jc w:val="center"/>
        </w:pPr>
        <w:r>
          <w:fldChar w:fldCharType="begin"/>
        </w:r>
        <w:r>
          <w:instrText xml:space="preserve"> PAGE   \* MERGEFORMAT </w:instrText>
        </w:r>
        <w:r>
          <w:fldChar w:fldCharType="separate"/>
        </w:r>
        <w:r w:rsidR="003F1D32">
          <w:rPr>
            <w:noProof/>
          </w:rPr>
          <w:t>1</w:t>
        </w:r>
        <w:r>
          <w:rPr>
            <w:noProof/>
          </w:rPr>
          <w:fldChar w:fldCharType="end"/>
        </w:r>
      </w:p>
    </w:sdtContent>
  </w:sdt>
  <w:p w14:paraId="29632188" w14:textId="77777777" w:rsidR="001C0CA6" w:rsidRDefault="001C0C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1AC47" w14:textId="77777777" w:rsidR="00835880" w:rsidRDefault="00835880" w:rsidP="001C0CA6">
      <w:r>
        <w:separator/>
      </w:r>
    </w:p>
  </w:footnote>
  <w:footnote w:type="continuationSeparator" w:id="0">
    <w:p w14:paraId="6E2F6423" w14:textId="77777777" w:rsidR="00835880" w:rsidRDefault="00835880" w:rsidP="001C0CA6">
      <w:r>
        <w:continuationSeparator/>
      </w:r>
    </w:p>
  </w:footnote>
  <w:footnote w:type="continuationNotice" w:id="1">
    <w:p w14:paraId="3FD4ECBA" w14:textId="77777777" w:rsidR="00835880" w:rsidRDefault="00835880"/>
  </w:footnote>
  <w:footnote w:id="2">
    <w:p w14:paraId="64E38238" w14:textId="77777777" w:rsidR="00F23640" w:rsidRPr="008B0773" w:rsidRDefault="00F23640" w:rsidP="00F23640">
      <w:pPr>
        <w:rPr>
          <w:sz w:val="20"/>
          <w:szCs w:val="20"/>
        </w:rPr>
      </w:pPr>
      <w:r>
        <w:rPr>
          <w:rStyle w:val="FootnoteReference"/>
        </w:rPr>
        <w:footnoteRef/>
      </w:r>
      <w:r>
        <w:t xml:space="preserve"> </w:t>
      </w:r>
      <w:r w:rsidRPr="008B0773">
        <w:rPr>
          <w:sz w:val="20"/>
          <w:szCs w:val="20"/>
        </w:rPr>
        <w:t xml:space="preserve">May 2020 National Industry-Specific Occupational Employment and Wage Estimates, Bureau of Labor Statistics </w:t>
      </w:r>
      <w:r>
        <w:rPr>
          <w:sz w:val="20"/>
          <w:szCs w:val="20"/>
        </w:rPr>
        <w:t>wage is</w:t>
      </w:r>
      <w:r w:rsidRPr="008B0773">
        <w:rPr>
          <w:sz w:val="20"/>
          <w:szCs w:val="20"/>
        </w:rPr>
        <w:t xml:space="preserve"> </w:t>
      </w:r>
      <w:r>
        <w:rPr>
          <w:sz w:val="20"/>
          <w:szCs w:val="20"/>
        </w:rPr>
        <w:t>doubled to include benefits and overhead</w:t>
      </w:r>
      <w:r w:rsidRPr="008B0773">
        <w:rPr>
          <w:sz w:val="20"/>
          <w:szCs w:val="20"/>
        </w:rPr>
        <w:t xml:space="preserve"> (https://www.bls.gov/oes/current/naics4_325400.htm).</w:t>
      </w:r>
    </w:p>
    <w:p w14:paraId="07077F61" w14:textId="77777777" w:rsidR="00F23640" w:rsidRDefault="00F23640" w:rsidP="00F23640">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0950"/>
    <w:multiLevelType w:val="hybridMultilevel"/>
    <w:tmpl w:val="AD2AD5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34D3F"/>
    <w:multiLevelType w:val="multilevel"/>
    <w:tmpl w:val="7EAE4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DB0855"/>
    <w:multiLevelType w:val="multilevel"/>
    <w:tmpl w:val="B1188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1A02E8"/>
    <w:multiLevelType w:val="hybridMultilevel"/>
    <w:tmpl w:val="712ABF8C"/>
    <w:lvl w:ilvl="0" w:tplc="EBF002BE">
      <w:numFmt w:val="bullet"/>
      <w:lvlText w:val="-"/>
      <w:lvlJc w:val="left"/>
      <w:pPr>
        <w:ind w:left="410" w:hanging="360"/>
      </w:pPr>
      <w:rPr>
        <w:rFonts w:ascii="Times New Roman" w:eastAsia="Times New Roman" w:hAnsi="Times New Roman"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19690BE8"/>
    <w:multiLevelType w:val="hybridMultilevel"/>
    <w:tmpl w:val="E450599A"/>
    <w:lvl w:ilvl="0" w:tplc="5B147CF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A53AAC"/>
    <w:multiLevelType w:val="hybridMultilevel"/>
    <w:tmpl w:val="DA0EC87E"/>
    <w:lvl w:ilvl="0" w:tplc="401853B4">
      <w:start w:val="1"/>
      <w:numFmt w:val="bullet"/>
      <w:lvlText w:val=""/>
      <w:lvlJc w:val="left"/>
      <w:pPr>
        <w:tabs>
          <w:tab w:val="num" w:pos="1728"/>
        </w:tabs>
        <w:ind w:left="1728" w:hanging="288"/>
      </w:pPr>
      <w:rPr>
        <w:rFonts w:ascii="Symbol" w:hAnsi="Symbol" w:hint="default"/>
      </w:rPr>
    </w:lvl>
    <w:lvl w:ilvl="1" w:tplc="04090003">
      <w:start w:val="1"/>
      <w:numFmt w:val="bullet"/>
      <w:lvlText w:val="o"/>
      <w:lvlJc w:val="left"/>
      <w:pPr>
        <w:tabs>
          <w:tab w:val="num" w:pos="2448"/>
        </w:tabs>
        <w:ind w:left="2448" w:hanging="360"/>
      </w:pPr>
      <w:rPr>
        <w:rFonts w:ascii="Courier New" w:hAnsi="Courier New" w:cs="Courier New" w:hint="default"/>
      </w:rPr>
    </w:lvl>
    <w:lvl w:ilvl="2" w:tplc="04090005">
      <w:start w:val="1"/>
      <w:numFmt w:val="bullet"/>
      <w:lvlText w:val=""/>
      <w:lvlJc w:val="left"/>
      <w:pPr>
        <w:tabs>
          <w:tab w:val="num" w:pos="3168"/>
        </w:tabs>
        <w:ind w:left="3168" w:hanging="360"/>
      </w:pPr>
      <w:rPr>
        <w:rFonts w:ascii="Wingdings" w:hAnsi="Wingdings" w:hint="default"/>
      </w:rPr>
    </w:lvl>
    <w:lvl w:ilvl="3" w:tplc="04090001">
      <w:start w:val="1"/>
      <w:numFmt w:val="bullet"/>
      <w:lvlText w:val=""/>
      <w:lvlJc w:val="left"/>
      <w:pPr>
        <w:tabs>
          <w:tab w:val="num" w:pos="3888"/>
        </w:tabs>
        <w:ind w:left="3888" w:hanging="360"/>
      </w:pPr>
      <w:rPr>
        <w:rFonts w:ascii="Symbol" w:hAnsi="Symbol" w:hint="default"/>
      </w:rPr>
    </w:lvl>
    <w:lvl w:ilvl="4" w:tplc="04090003">
      <w:start w:val="1"/>
      <w:numFmt w:val="bullet"/>
      <w:lvlText w:val="o"/>
      <w:lvlJc w:val="left"/>
      <w:pPr>
        <w:tabs>
          <w:tab w:val="num" w:pos="4608"/>
        </w:tabs>
        <w:ind w:left="4608" w:hanging="360"/>
      </w:pPr>
      <w:rPr>
        <w:rFonts w:ascii="Courier New" w:hAnsi="Courier New" w:cs="Courier New" w:hint="default"/>
      </w:rPr>
    </w:lvl>
    <w:lvl w:ilvl="5" w:tplc="04090005">
      <w:start w:val="1"/>
      <w:numFmt w:val="bullet"/>
      <w:lvlText w:val=""/>
      <w:lvlJc w:val="left"/>
      <w:pPr>
        <w:tabs>
          <w:tab w:val="num" w:pos="5328"/>
        </w:tabs>
        <w:ind w:left="5328" w:hanging="360"/>
      </w:pPr>
      <w:rPr>
        <w:rFonts w:ascii="Wingdings" w:hAnsi="Wingdings" w:hint="default"/>
      </w:rPr>
    </w:lvl>
    <w:lvl w:ilvl="6" w:tplc="04090001">
      <w:start w:val="1"/>
      <w:numFmt w:val="bullet"/>
      <w:lvlText w:val=""/>
      <w:lvlJc w:val="left"/>
      <w:pPr>
        <w:tabs>
          <w:tab w:val="num" w:pos="6048"/>
        </w:tabs>
        <w:ind w:left="6048" w:hanging="360"/>
      </w:pPr>
      <w:rPr>
        <w:rFonts w:ascii="Symbol" w:hAnsi="Symbol" w:hint="default"/>
      </w:rPr>
    </w:lvl>
    <w:lvl w:ilvl="7" w:tplc="04090003">
      <w:start w:val="1"/>
      <w:numFmt w:val="bullet"/>
      <w:lvlText w:val="o"/>
      <w:lvlJc w:val="left"/>
      <w:pPr>
        <w:tabs>
          <w:tab w:val="num" w:pos="6768"/>
        </w:tabs>
        <w:ind w:left="6768" w:hanging="360"/>
      </w:pPr>
      <w:rPr>
        <w:rFonts w:ascii="Courier New" w:hAnsi="Courier New" w:cs="Courier New" w:hint="default"/>
      </w:rPr>
    </w:lvl>
    <w:lvl w:ilvl="8" w:tplc="04090005">
      <w:start w:val="1"/>
      <w:numFmt w:val="bullet"/>
      <w:lvlText w:val=""/>
      <w:lvlJc w:val="left"/>
      <w:pPr>
        <w:tabs>
          <w:tab w:val="num" w:pos="7488"/>
        </w:tabs>
        <w:ind w:left="7488" w:hanging="360"/>
      </w:pPr>
      <w:rPr>
        <w:rFonts w:ascii="Wingdings" w:hAnsi="Wingdings" w:hint="default"/>
      </w:rPr>
    </w:lvl>
  </w:abstractNum>
  <w:abstractNum w:abstractNumId="6" w15:restartNumberingAfterBreak="0">
    <w:nsid w:val="399D09AB"/>
    <w:multiLevelType w:val="multilevel"/>
    <w:tmpl w:val="247863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F21118C"/>
    <w:multiLevelType w:val="hybridMultilevel"/>
    <w:tmpl w:val="CFEC4744"/>
    <w:lvl w:ilvl="0" w:tplc="6338F2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F93CB6"/>
    <w:multiLevelType w:val="hybridMultilevel"/>
    <w:tmpl w:val="9648EFE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9" w15:restartNumberingAfterBreak="0">
    <w:nsid w:val="4F5A6D6C"/>
    <w:multiLevelType w:val="hybridMultilevel"/>
    <w:tmpl w:val="7C8A4A1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0" w15:restartNumberingAfterBreak="0">
    <w:nsid w:val="62C31DA8"/>
    <w:multiLevelType w:val="hybridMultilevel"/>
    <w:tmpl w:val="D0747C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8"/>
  </w:num>
  <w:num w:numId="4">
    <w:abstractNumId w:val="5"/>
  </w:num>
  <w:num w:numId="5">
    <w:abstractNumId w:val="9"/>
  </w:num>
  <w:num w:numId="6">
    <w:abstractNumId w:val="3"/>
  </w:num>
  <w:num w:numId="7">
    <w:abstractNumId w:val="7"/>
  </w:num>
  <w:num w:numId="8">
    <w:abstractNumId w:val="10"/>
  </w:num>
  <w:num w:numId="9">
    <w:abstractNumId w:val="0"/>
  </w:num>
  <w:num w:numId="10">
    <w:abstractNumId w:val="4"/>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F1F"/>
    <w:rsid w:val="00000B00"/>
    <w:rsid w:val="0001101A"/>
    <w:rsid w:val="00011FD9"/>
    <w:rsid w:val="00012E9E"/>
    <w:rsid w:val="000176BB"/>
    <w:rsid w:val="000177DF"/>
    <w:rsid w:val="00024844"/>
    <w:rsid w:val="00025B28"/>
    <w:rsid w:val="00025BF6"/>
    <w:rsid w:val="00025CDB"/>
    <w:rsid w:val="00026724"/>
    <w:rsid w:val="000315B5"/>
    <w:rsid w:val="000324B9"/>
    <w:rsid w:val="0003341C"/>
    <w:rsid w:val="0003462F"/>
    <w:rsid w:val="00036A59"/>
    <w:rsid w:val="000379D3"/>
    <w:rsid w:val="000379DB"/>
    <w:rsid w:val="00040E68"/>
    <w:rsid w:val="000412E5"/>
    <w:rsid w:val="0004220B"/>
    <w:rsid w:val="00043B9D"/>
    <w:rsid w:val="00046936"/>
    <w:rsid w:val="00050135"/>
    <w:rsid w:val="000518CF"/>
    <w:rsid w:val="000526CC"/>
    <w:rsid w:val="00053C4B"/>
    <w:rsid w:val="0005744D"/>
    <w:rsid w:val="00057D72"/>
    <w:rsid w:val="00060301"/>
    <w:rsid w:val="000614F6"/>
    <w:rsid w:val="000620BF"/>
    <w:rsid w:val="00063EF8"/>
    <w:rsid w:val="0006527D"/>
    <w:rsid w:val="0006604F"/>
    <w:rsid w:val="00071406"/>
    <w:rsid w:val="00071CB2"/>
    <w:rsid w:val="00072F07"/>
    <w:rsid w:val="00075A10"/>
    <w:rsid w:val="00075A69"/>
    <w:rsid w:val="00075F3D"/>
    <w:rsid w:val="00077D8C"/>
    <w:rsid w:val="00082FAB"/>
    <w:rsid w:val="00083A99"/>
    <w:rsid w:val="0008554F"/>
    <w:rsid w:val="000859A8"/>
    <w:rsid w:val="00090C03"/>
    <w:rsid w:val="0009254C"/>
    <w:rsid w:val="00094454"/>
    <w:rsid w:val="00095ECD"/>
    <w:rsid w:val="000971CA"/>
    <w:rsid w:val="000A6A59"/>
    <w:rsid w:val="000B3104"/>
    <w:rsid w:val="000B39D1"/>
    <w:rsid w:val="000B795C"/>
    <w:rsid w:val="000C0386"/>
    <w:rsid w:val="000C23EC"/>
    <w:rsid w:val="000C3498"/>
    <w:rsid w:val="000C4287"/>
    <w:rsid w:val="000C5329"/>
    <w:rsid w:val="000C546D"/>
    <w:rsid w:val="000C55B4"/>
    <w:rsid w:val="000D025E"/>
    <w:rsid w:val="000D2370"/>
    <w:rsid w:val="000D2D2A"/>
    <w:rsid w:val="000D4A0E"/>
    <w:rsid w:val="000D4C20"/>
    <w:rsid w:val="000D760E"/>
    <w:rsid w:val="000E1D56"/>
    <w:rsid w:val="000E1E25"/>
    <w:rsid w:val="000E4460"/>
    <w:rsid w:val="000E5CA1"/>
    <w:rsid w:val="000E6130"/>
    <w:rsid w:val="000F187D"/>
    <w:rsid w:val="000F1F59"/>
    <w:rsid w:val="000F2C6A"/>
    <w:rsid w:val="000F398D"/>
    <w:rsid w:val="000F5E11"/>
    <w:rsid w:val="001033FA"/>
    <w:rsid w:val="00105BC5"/>
    <w:rsid w:val="0010627A"/>
    <w:rsid w:val="001074D6"/>
    <w:rsid w:val="0010764A"/>
    <w:rsid w:val="00110880"/>
    <w:rsid w:val="001127B8"/>
    <w:rsid w:val="00112D4D"/>
    <w:rsid w:val="00113C5B"/>
    <w:rsid w:val="00124729"/>
    <w:rsid w:val="001256AA"/>
    <w:rsid w:val="0012658D"/>
    <w:rsid w:val="00130B6D"/>
    <w:rsid w:val="00130EAD"/>
    <w:rsid w:val="001338FE"/>
    <w:rsid w:val="00134AC7"/>
    <w:rsid w:val="00136171"/>
    <w:rsid w:val="0013761F"/>
    <w:rsid w:val="00140C84"/>
    <w:rsid w:val="001422C6"/>
    <w:rsid w:val="0014320D"/>
    <w:rsid w:val="00145C29"/>
    <w:rsid w:val="001464BE"/>
    <w:rsid w:val="00150DAC"/>
    <w:rsid w:val="00151067"/>
    <w:rsid w:val="00154450"/>
    <w:rsid w:val="001600FD"/>
    <w:rsid w:val="001603A4"/>
    <w:rsid w:val="00164C5D"/>
    <w:rsid w:val="00167621"/>
    <w:rsid w:val="00167682"/>
    <w:rsid w:val="00171147"/>
    <w:rsid w:val="00171F96"/>
    <w:rsid w:val="00172DFE"/>
    <w:rsid w:val="0017474E"/>
    <w:rsid w:val="00174A68"/>
    <w:rsid w:val="00176403"/>
    <w:rsid w:val="001810B2"/>
    <w:rsid w:val="00183FCD"/>
    <w:rsid w:val="0018460C"/>
    <w:rsid w:val="00186435"/>
    <w:rsid w:val="00187853"/>
    <w:rsid w:val="001879F5"/>
    <w:rsid w:val="00187B5B"/>
    <w:rsid w:val="001919F4"/>
    <w:rsid w:val="00191D88"/>
    <w:rsid w:val="0019206C"/>
    <w:rsid w:val="00192ABC"/>
    <w:rsid w:val="00193C84"/>
    <w:rsid w:val="001941B4"/>
    <w:rsid w:val="00194D70"/>
    <w:rsid w:val="001964E5"/>
    <w:rsid w:val="0019683C"/>
    <w:rsid w:val="00196DF1"/>
    <w:rsid w:val="001A1EB5"/>
    <w:rsid w:val="001A6974"/>
    <w:rsid w:val="001A7448"/>
    <w:rsid w:val="001B178D"/>
    <w:rsid w:val="001B628C"/>
    <w:rsid w:val="001C0CA6"/>
    <w:rsid w:val="001C20A7"/>
    <w:rsid w:val="001C560E"/>
    <w:rsid w:val="001C5C0D"/>
    <w:rsid w:val="001D1FC6"/>
    <w:rsid w:val="001D5A42"/>
    <w:rsid w:val="001D76F5"/>
    <w:rsid w:val="001D7D62"/>
    <w:rsid w:val="001E13FC"/>
    <w:rsid w:val="001E1E1A"/>
    <w:rsid w:val="001E204D"/>
    <w:rsid w:val="001E2CB3"/>
    <w:rsid w:val="001E2F13"/>
    <w:rsid w:val="001E519B"/>
    <w:rsid w:val="001E5A92"/>
    <w:rsid w:val="001F3088"/>
    <w:rsid w:val="001F3873"/>
    <w:rsid w:val="001F50F8"/>
    <w:rsid w:val="001F71E2"/>
    <w:rsid w:val="001F7F6E"/>
    <w:rsid w:val="00201477"/>
    <w:rsid w:val="00201D59"/>
    <w:rsid w:val="002023AD"/>
    <w:rsid w:val="00203415"/>
    <w:rsid w:val="002049CA"/>
    <w:rsid w:val="00205ACB"/>
    <w:rsid w:val="002069AC"/>
    <w:rsid w:val="00206ABB"/>
    <w:rsid w:val="0021158B"/>
    <w:rsid w:val="0021274A"/>
    <w:rsid w:val="00213EBC"/>
    <w:rsid w:val="00215292"/>
    <w:rsid w:val="0021592D"/>
    <w:rsid w:val="002161BC"/>
    <w:rsid w:val="00216409"/>
    <w:rsid w:val="0021660E"/>
    <w:rsid w:val="00216849"/>
    <w:rsid w:val="002200E4"/>
    <w:rsid w:val="00220853"/>
    <w:rsid w:val="00221195"/>
    <w:rsid w:val="002226F6"/>
    <w:rsid w:val="002232DB"/>
    <w:rsid w:val="00226ECF"/>
    <w:rsid w:val="00227CF7"/>
    <w:rsid w:val="00230EB1"/>
    <w:rsid w:val="00231BC8"/>
    <w:rsid w:val="00231C9B"/>
    <w:rsid w:val="00231EF7"/>
    <w:rsid w:val="0023245D"/>
    <w:rsid w:val="00235D33"/>
    <w:rsid w:val="00241BD3"/>
    <w:rsid w:val="00242CF7"/>
    <w:rsid w:val="00242D4F"/>
    <w:rsid w:val="00244920"/>
    <w:rsid w:val="00245714"/>
    <w:rsid w:val="00247830"/>
    <w:rsid w:val="00247F62"/>
    <w:rsid w:val="002509B6"/>
    <w:rsid w:val="002518C1"/>
    <w:rsid w:val="0025235E"/>
    <w:rsid w:val="002533C4"/>
    <w:rsid w:val="00253D87"/>
    <w:rsid w:val="002552AC"/>
    <w:rsid w:val="00257236"/>
    <w:rsid w:val="0025760B"/>
    <w:rsid w:val="00264A60"/>
    <w:rsid w:val="00270A6F"/>
    <w:rsid w:val="00272FEA"/>
    <w:rsid w:val="00273B98"/>
    <w:rsid w:val="00274EC6"/>
    <w:rsid w:val="00281DBA"/>
    <w:rsid w:val="002826DA"/>
    <w:rsid w:val="00283CBD"/>
    <w:rsid w:val="002849FD"/>
    <w:rsid w:val="00291036"/>
    <w:rsid w:val="00293114"/>
    <w:rsid w:val="00295DE7"/>
    <w:rsid w:val="00297DE4"/>
    <w:rsid w:val="00297DF9"/>
    <w:rsid w:val="002A2A22"/>
    <w:rsid w:val="002A2B76"/>
    <w:rsid w:val="002A2CF1"/>
    <w:rsid w:val="002A46C4"/>
    <w:rsid w:val="002A6999"/>
    <w:rsid w:val="002A7122"/>
    <w:rsid w:val="002A72F1"/>
    <w:rsid w:val="002A7F6D"/>
    <w:rsid w:val="002B04D9"/>
    <w:rsid w:val="002B5027"/>
    <w:rsid w:val="002B66C1"/>
    <w:rsid w:val="002C1004"/>
    <w:rsid w:val="002C1CF8"/>
    <w:rsid w:val="002C1F3A"/>
    <w:rsid w:val="002C3DFB"/>
    <w:rsid w:val="002C4045"/>
    <w:rsid w:val="002C69AD"/>
    <w:rsid w:val="002C6F83"/>
    <w:rsid w:val="002D2743"/>
    <w:rsid w:val="002D280D"/>
    <w:rsid w:val="002D2E38"/>
    <w:rsid w:val="002D3E23"/>
    <w:rsid w:val="002D53D8"/>
    <w:rsid w:val="002D6107"/>
    <w:rsid w:val="002D61A7"/>
    <w:rsid w:val="002D63E9"/>
    <w:rsid w:val="002E0604"/>
    <w:rsid w:val="002E066A"/>
    <w:rsid w:val="002E3050"/>
    <w:rsid w:val="002E34FF"/>
    <w:rsid w:val="002E540C"/>
    <w:rsid w:val="002E5718"/>
    <w:rsid w:val="002E57CF"/>
    <w:rsid w:val="002E5881"/>
    <w:rsid w:val="002E5ED3"/>
    <w:rsid w:val="002F1099"/>
    <w:rsid w:val="002F2F4E"/>
    <w:rsid w:val="002F39CD"/>
    <w:rsid w:val="002F62A3"/>
    <w:rsid w:val="00300D21"/>
    <w:rsid w:val="00303B6E"/>
    <w:rsid w:val="00306D2C"/>
    <w:rsid w:val="003100CB"/>
    <w:rsid w:val="00312D1B"/>
    <w:rsid w:val="00312E8C"/>
    <w:rsid w:val="00314BC1"/>
    <w:rsid w:val="00314D6E"/>
    <w:rsid w:val="00317742"/>
    <w:rsid w:val="00321947"/>
    <w:rsid w:val="003227D7"/>
    <w:rsid w:val="00323FF0"/>
    <w:rsid w:val="00326903"/>
    <w:rsid w:val="0032791F"/>
    <w:rsid w:val="003340D6"/>
    <w:rsid w:val="00334BAE"/>
    <w:rsid w:val="00334D70"/>
    <w:rsid w:val="003350A6"/>
    <w:rsid w:val="00337839"/>
    <w:rsid w:val="00340DA1"/>
    <w:rsid w:val="00343686"/>
    <w:rsid w:val="00344026"/>
    <w:rsid w:val="00344B51"/>
    <w:rsid w:val="003450E2"/>
    <w:rsid w:val="00350072"/>
    <w:rsid w:val="003514D5"/>
    <w:rsid w:val="00352054"/>
    <w:rsid w:val="00353596"/>
    <w:rsid w:val="0035561A"/>
    <w:rsid w:val="003560DF"/>
    <w:rsid w:val="003562F7"/>
    <w:rsid w:val="00363B66"/>
    <w:rsid w:val="00365A78"/>
    <w:rsid w:val="003668D0"/>
    <w:rsid w:val="0036793B"/>
    <w:rsid w:val="0037058B"/>
    <w:rsid w:val="00370790"/>
    <w:rsid w:val="003741A9"/>
    <w:rsid w:val="00374A8C"/>
    <w:rsid w:val="003775BB"/>
    <w:rsid w:val="003776AF"/>
    <w:rsid w:val="0038356F"/>
    <w:rsid w:val="00383BA6"/>
    <w:rsid w:val="00384633"/>
    <w:rsid w:val="003846F8"/>
    <w:rsid w:val="00384CC2"/>
    <w:rsid w:val="00387406"/>
    <w:rsid w:val="00391117"/>
    <w:rsid w:val="00391EF6"/>
    <w:rsid w:val="003927AA"/>
    <w:rsid w:val="00393FF0"/>
    <w:rsid w:val="003940BE"/>
    <w:rsid w:val="0039477C"/>
    <w:rsid w:val="003A0996"/>
    <w:rsid w:val="003A23B0"/>
    <w:rsid w:val="003A272D"/>
    <w:rsid w:val="003A413D"/>
    <w:rsid w:val="003A5742"/>
    <w:rsid w:val="003A6DEC"/>
    <w:rsid w:val="003A78F3"/>
    <w:rsid w:val="003B1967"/>
    <w:rsid w:val="003B296B"/>
    <w:rsid w:val="003B7D1F"/>
    <w:rsid w:val="003B7E40"/>
    <w:rsid w:val="003C01F6"/>
    <w:rsid w:val="003C0D65"/>
    <w:rsid w:val="003C64AF"/>
    <w:rsid w:val="003C7211"/>
    <w:rsid w:val="003D17DB"/>
    <w:rsid w:val="003D2538"/>
    <w:rsid w:val="003E0774"/>
    <w:rsid w:val="003E4825"/>
    <w:rsid w:val="003E6E46"/>
    <w:rsid w:val="003E7103"/>
    <w:rsid w:val="003F1D32"/>
    <w:rsid w:val="003F2E4D"/>
    <w:rsid w:val="003F5563"/>
    <w:rsid w:val="003F72B3"/>
    <w:rsid w:val="00401297"/>
    <w:rsid w:val="00402361"/>
    <w:rsid w:val="00402EF0"/>
    <w:rsid w:val="00404953"/>
    <w:rsid w:val="00406233"/>
    <w:rsid w:val="004062F6"/>
    <w:rsid w:val="00412826"/>
    <w:rsid w:val="00414335"/>
    <w:rsid w:val="004163AC"/>
    <w:rsid w:val="0042150E"/>
    <w:rsid w:val="00424B97"/>
    <w:rsid w:val="004354DB"/>
    <w:rsid w:val="00437F25"/>
    <w:rsid w:val="00442AF9"/>
    <w:rsid w:val="00442C97"/>
    <w:rsid w:val="00444571"/>
    <w:rsid w:val="004535DA"/>
    <w:rsid w:val="0045385F"/>
    <w:rsid w:val="00455A6E"/>
    <w:rsid w:val="0045665F"/>
    <w:rsid w:val="00461E0B"/>
    <w:rsid w:val="0046236D"/>
    <w:rsid w:val="00462525"/>
    <w:rsid w:val="0046289B"/>
    <w:rsid w:val="004660A6"/>
    <w:rsid w:val="0046632F"/>
    <w:rsid w:val="004678C5"/>
    <w:rsid w:val="0047338C"/>
    <w:rsid w:val="00480288"/>
    <w:rsid w:val="00480503"/>
    <w:rsid w:val="00480AB7"/>
    <w:rsid w:val="004812C1"/>
    <w:rsid w:val="00481E84"/>
    <w:rsid w:val="00483C81"/>
    <w:rsid w:val="00483DBF"/>
    <w:rsid w:val="004840E3"/>
    <w:rsid w:val="00487150"/>
    <w:rsid w:val="00492472"/>
    <w:rsid w:val="0049327A"/>
    <w:rsid w:val="004932E7"/>
    <w:rsid w:val="00494280"/>
    <w:rsid w:val="00495D7D"/>
    <w:rsid w:val="004970A2"/>
    <w:rsid w:val="0049776B"/>
    <w:rsid w:val="004A1908"/>
    <w:rsid w:val="004A1C46"/>
    <w:rsid w:val="004A355C"/>
    <w:rsid w:val="004A64EF"/>
    <w:rsid w:val="004B1662"/>
    <w:rsid w:val="004B2196"/>
    <w:rsid w:val="004B3B5A"/>
    <w:rsid w:val="004B49F5"/>
    <w:rsid w:val="004B4DFE"/>
    <w:rsid w:val="004B7DA8"/>
    <w:rsid w:val="004B7E3C"/>
    <w:rsid w:val="004C0B90"/>
    <w:rsid w:val="004C0E80"/>
    <w:rsid w:val="004C3026"/>
    <w:rsid w:val="004C3E2D"/>
    <w:rsid w:val="004C406D"/>
    <w:rsid w:val="004D4C89"/>
    <w:rsid w:val="004D4CA5"/>
    <w:rsid w:val="004D6960"/>
    <w:rsid w:val="004E0B53"/>
    <w:rsid w:val="004E34FB"/>
    <w:rsid w:val="004E4DB7"/>
    <w:rsid w:val="004E4E87"/>
    <w:rsid w:val="004E6F8F"/>
    <w:rsid w:val="004F1211"/>
    <w:rsid w:val="004F2886"/>
    <w:rsid w:val="004F5D17"/>
    <w:rsid w:val="00504DE4"/>
    <w:rsid w:val="0050502C"/>
    <w:rsid w:val="00507CBD"/>
    <w:rsid w:val="005148BB"/>
    <w:rsid w:val="00515B31"/>
    <w:rsid w:val="00520329"/>
    <w:rsid w:val="00520BCC"/>
    <w:rsid w:val="00522177"/>
    <w:rsid w:val="00522F50"/>
    <w:rsid w:val="00523095"/>
    <w:rsid w:val="00526425"/>
    <w:rsid w:val="005267C2"/>
    <w:rsid w:val="00526D8E"/>
    <w:rsid w:val="00532D85"/>
    <w:rsid w:val="00536F59"/>
    <w:rsid w:val="00536FD7"/>
    <w:rsid w:val="00537493"/>
    <w:rsid w:val="00542608"/>
    <w:rsid w:val="00542705"/>
    <w:rsid w:val="005443E3"/>
    <w:rsid w:val="00546FBC"/>
    <w:rsid w:val="00547FEE"/>
    <w:rsid w:val="005516A5"/>
    <w:rsid w:val="00551AEB"/>
    <w:rsid w:val="00552477"/>
    <w:rsid w:val="00552486"/>
    <w:rsid w:val="00553D76"/>
    <w:rsid w:val="00554541"/>
    <w:rsid w:val="00557EB1"/>
    <w:rsid w:val="00562C10"/>
    <w:rsid w:val="0056553E"/>
    <w:rsid w:val="005678B5"/>
    <w:rsid w:val="005701BF"/>
    <w:rsid w:val="00570CB2"/>
    <w:rsid w:val="00575744"/>
    <w:rsid w:val="005761D4"/>
    <w:rsid w:val="00577911"/>
    <w:rsid w:val="00580D7F"/>
    <w:rsid w:val="00581ED9"/>
    <w:rsid w:val="0058405A"/>
    <w:rsid w:val="00585105"/>
    <w:rsid w:val="0059079D"/>
    <w:rsid w:val="00591246"/>
    <w:rsid w:val="00592A60"/>
    <w:rsid w:val="005935A7"/>
    <w:rsid w:val="005950CD"/>
    <w:rsid w:val="0059693F"/>
    <w:rsid w:val="00597E47"/>
    <w:rsid w:val="005A246B"/>
    <w:rsid w:val="005A4976"/>
    <w:rsid w:val="005A5755"/>
    <w:rsid w:val="005A78A8"/>
    <w:rsid w:val="005A7F1A"/>
    <w:rsid w:val="005B0E82"/>
    <w:rsid w:val="005B1C3B"/>
    <w:rsid w:val="005C6185"/>
    <w:rsid w:val="005D105F"/>
    <w:rsid w:val="005D44BA"/>
    <w:rsid w:val="005D5292"/>
    <w:rsid w:val="005D6227"/>
    <w:rsid w:val="005D7EFF"/>
    <w:rsid w:val="005E07E2"/>
    <w:rsid w:val="005E0D97"/>
    <w:rsid w:val="005E3ECE"/>
    <w:rsid w:val="005E4F06"/>
    <w:rsid w:val="005E585E"/>
    <w:rsid w:val="005E6519"/>
    <w:rsid w:val="005E6BD3"/>
    <w:rsid w:val="005F3C63"/>
    <w:rsid w:val="005F62BE"/>
    <w:rsid w:val="005F78FE"/>
    <w:rsid w:val="006013A4"/>
    <w:rsid w:val="006034E4"/>
    <w:rsid w:val="006041B7"/>
    <w:rsid w:val="00606696"/>
    <w:rsid w:val="00607199"/>
    <w:rsid w:val="006119D7"/>
    <w:rsid w:val="00614AAE"/>
    <w:rsid w:val="00615B58"/>
    <w:rsid w:val="00616C25"/>
    <w:rsid w:val="00620DC5"/>
    <w:rsid w:val="006220B1"/>
    <w:rsid w:val="0062330C"/>
    <w:rsid w:val="006273B2"/>
    <w:rsid w:val="00627E16"/>
    <w:rsid w:val="0063024E"/>
    <w:rsid w:val="006331B5"/>
    <w:rsid w:val="006337E2"/>
    <w:rsid w:val="006343DB"/>
    <w:rsid w:val="00635117"/>
    <w:rsid w:val="0063595C"/>
    <w:rsid w:val="006401DD"/>
    <w:rsid w:val="00640875"/>
    <w:rsid w:val="00641784"/>
    <w:rsid w:val="00643934"/>
    <w:rsid w:val="00644EB2"/>
    <w:rsid w:val="00652DD7"/>
    <w:rsid w:val="00653F9B"/>
    <w:rsid w:val="00654965"/>
    <w:rsid w:val="00655612"/>
    <w:rsid w:val="0066167D"/>
    <w:rsid w:val="006617D3"/>
    <w:rsid w:val="00663D4E"/>
    <w:rsid w:val="00664B1D"/>
    <w:rsid w:val="00666616"/>
    <w:rsid w:val="00670CD0"/>
    <w:rsid w:val="00672B6B"/>
    <w:rsid w:val="00672BA5"/>
    <w:rsid w:val="006768C6"/>
    <w:rsid w:val="00676F51"/>
    <w:rsid w:val="00681A77"/>
    <w:rsid w:val="00682109"/>
    <w:rsid w:val="00684759"/>
    <w:rsid w:val="006860C7"/>
    <w:rsid w:val="006868F3"/>
    <w:rsid w:val="0069208A"/>
    <w:rsid w:val="006947F7"/>
    <w:rsid w:val="00694819"/>
    <w:rsid w:val="00697CB2"/>
    <w:rsid w:val="006A03E7"/>
    <w:rsid w:val="006A7F8B"/>
    <w:rsid w:val="006B0EB3"/>
    <w:rsid w:val="006B193B"/>
    <w:rsid w:val="006B4946"/>
    <w:rsid w:val="006B6A8E"/>
    <w:rsid w:val="006B72A4"/>
    <w:rsid w:val="006C0397"/>
    <w:rsid w:val="006C27AE"/>
    <w:rsid w:val="006C3FBE"/>
    <w:rsid w:val="006C4284"/>
    <w:rsid w:val="006C6BED"/>
    <w:rsid w:val="006C6F1F"/>
    <w:rsid w:val="006C714E"/>
    <w:rsid w:val="006C777F"/>
    <w:rsid w:val="006D2D4F"/>
    <w:rsid w:val="006D5E98"/>
    <w:rsid w:val="006D6F54"/>
    <w:rsid w:val="006D7D07"/>
    <w:rsid w:val="006E21BA"/>
    <w:rsid w:val="006F016A"/>
    <w:rsid w:val="006F1082"/>
    <w:rsid w:val="006F1084"/>
    <w:rsid w:val="006F6C69"/>
    <w:rsid w:val="00700B2C"/>
    <w:rsid w:val="007030CB"/>
    <w:rsid w:val="0070355F"/>
    <w:rsid w:val="007049FD"/>
    <w:rsid w:val="00704D35"/>
    <w:rsid w:val="007119A5"/>
    <w:rsid w:val="0071578A"/>
    <w:rsid w:val="00715D44"/>
    <w:rsid w:val="007218F2"/>
    <w:rsid w:val="0072212C"/>
    <w:rsid w:val="007228E6"/>
    <w:rsid w:val="00722AB7"/>
    <w:rsid w:val="007236BE"/>
    <w:rsid w:val="00727DEF"/>
    <w:rsid w:val="00732041"/>
    <w:rsid w:val="007355A0"/>
    <w:rsid w:val="007404FC"/>
    <w:rsid w:val="00742D87"/>
    <w:rsid w:val="00745E39"/>
    <w:rsid w:val="00746355"/>
    <w:rsid w:val="0075280B"/>
    <w:rsid w:val="0075431D"/>
    <w:rsid w:val="00756F3C"/>
    <w:rsid w:val="0075790D"/>
    <w:rsid w:val="00761020"/>
    <w:rsid w:val="00761DE7"/>
    <w:rsid w:val="00764579"/>
    <w:rsid w:val="00764A47"/>
    <w:rsid w:val="0076524D"/>
    <w:rsid w:val="00772952"/>
    <w:rsid w:val="00772964"/>
    <w:rsid w:val="007745A9"/>
    <w:rsid w:val="0077670D"/>
    <w:rsid w:val="007815E9"/>
    <w:rsid w:val="00782C8E"/>
    <w:rsid w:val="00783583"/>
    <w:rsid w:val="00786D6B"/>
    <w:rsid w:val="00786F9C"/>
    <w:rsid w:val="007922BB"/>
    <w:rsid w:val="00795533"/>
    <w:rsid w:val="00797A89"/>
    <w:rsid w:val="00797CAD"/>
    <w:rsid w:val="007A0619"/>
    <w:rsid w:val="007A2360"/>
    <w:rsid w:val="007A3D2F"/>
    <w:rsid w:val="007A43FE"/>
    <w:rsid w:val="007A4EAD"/>
    <w:rsid w:val="007A78DB"/>
    <w:rsid w:val="007B0F07"/>
    <w:rsid w:val="007B18DF"/>
    <w:rsid w:val="007B4359"/>
    <w:rsid w:val="007C1B5C"/>
    <w:rsid w:val="007C424D"/>
    <w:rsid w:val="007C50CA"/>
    <w:rsid w:val="007C7AEB"/>
    <w:rsid w:val="007D1855"/>
    <w:rsid w:val="007D1FB5"/>
    <w:rsid w:val="007D21C3"/>
    <w:rsid w:val="007D24B2"/>
    <w:rsid w:val="007D3749"/>
    <w:rsid w:val="007D4643"/>
    <w:rsid w:val="007D75CE"/>
    <w:rsid w:val="007D7D9C"/>
    <w:rsid w:val="007E0689"/>
    <w:rsid w:val="007E4E1D"/>
    <w:rsid w:val="007F0A96"/>
    <w:rsid w:val="007F326A"/>
    <w:rsid w:val="007F3542"/>
    <w:rsid w:val="007F35A6"/>
    <w:rsid w:val="007F45C8"/>
    <w:rsid w:val="007F6B1F"/>
    <w:rsid w:val="007F730C"/>
    <w:rsid w:val="00802BF1"/>
    <w:rsid w:val="00802DD1"/>
    <w:rsid w:val="008038D4"/>
    <w:rsid w:val="00805DE4"/>
    <w:rsid w:val="00806090"/>
    <w:rsid w:val="008135E6"/>
    <w:rsid w:val="00817F9C"/>
    <w:rsid w:val="008232BA"/>
    <w:rsid w:val="00825671"/>
    <w:rsid w:val="008329CE"/>
    <w:rsid w:val="00833CC8"/>
    <w:rsid w:val="00834038"/>
    <w:rsid w:val="00835880"/>
    <w:rsid w:val="008358EE"/>
    <w:rsid w:val="00835E54"/>
    <w:rsid w:val="00835F3F"/>
    <w:rsid w:val="00836FFB"/>
    <w:rsid w:val="0084060F"/>
    <w:rsid w:val="00840ADF"/>
    <w:rsid w:val="008419A1"/>
    <w:rsid w:val="00842FC2"/>
    <w:rsid w:val="00843356"/>
    <w:rsid w:val="008442B1"/>
    <w:rsid w:val="00844617"/>
    <w:rsid w:val="00851801"/>
    <w:rsid w:val="00853EBE"/>
    <w:rsid w:val="0085515B"/>
    <w:rsid w:val="00857BC5"/>
    <w:rsid w:val="008606EC"/>
    <w:rsid w:val="008621A5"/>
    <w:rsid w:val="008638AD"/>
    <w:rsid w:val="00863CF4"/>
    <w:rsid w:val="008650E6"/>
    <w:rsid w:val="00865F80"/>
    <w:rsid w:val="00866604"/>
    <w:rsid w:val="00866EFC"/>
    <w:rsid w:val="0086704D"/>
    <w:rsid w:val="00867378"/>
    <w:rsid w:val="0086767D"/>
    <w:rsid w:val="008678DC"/>
    <w:rsid w:val="00867D22"/>
    <w:rsid w:val="00870686"/>
    <w:rsid w:val="00870D13"/>
    <w:rsid w:val="008729F6"/>
    <w:rsid w:val="00876B24"/>
    <w:rsid w:val="00885703"/>
    <w:rsid w:val="00887670"/>
    <w:rsid w:val="008A26FC"/>
    <w:rsid w:val="008A28FB"/>
    <w:rsid w:val="008A305B"/>
    <w:rsid w:val="008A5902"/>
    <w:rsid w:val="008A68E7"/>
    <w:rsid w:val="008A733D"/>
    <w:rsid w:val="008B0773"/>
    <w:rsid w:val="008B30AC"/>
    <w:rsid w:val="008B4B8C"/>
    <w:rsid w:val="008B695A"/>
    <w:rsid w:val="008C112A"/>
    <w:rsid w:val="008C59AD"/>
    <w:rsid w:val="008D30F2"/>
    <w:rsid w:val="008D50DD"/>
    <w:rsid w:val="008D6204"/>
    <w:rsid w:val="008D763B"/>
    <w:rsid w:val="008E0C93"/>
    <w:rsid w:val="008E0D9D"/>
    <w:rsid w:val="008E1172"/>
    <w:rsid w:val="008E1EF2"/>
    <w:rsid w:val="008E2028"/>
    <w:rsid w:val="008E2FC3"/>
    <w:rsid w:val="008E625D"/>
    <w:rsid w:val="008E6913"/>
    <w:rsid w:val="008E7E26"/>
    <w:rsid w:val="008F0C18"/>
    <w:rsid w:val="008F0D47"/>
    <w:rsid w:val="008F134C"/>
    <w:rsid w:val="008F2D5B"/>
    <w:rsid w:val="008F40B5"/>
    <w:rsid w:val="008F654A"/>
    <w:rsid w:val="008F673F"/>
    <w:rsid w:val="00902A57"/>
    <w:rsid w:val="00902ED7"/>
    <w:rsid w:val="009033A7"/>
    <w:rsid w:val="0090357B"/>
    <w:rsid w:val="009036F6"/>
    <w:rsid w:val="009108A6"/>
    <w:rsid w:val="0091400E"/>
    <w:rsid w:val="00914C2F"/>
    <w:rsid w:val="00921034"/>
    <w:rsid w:val="00924020"/>
    <w:rsid w:val="009242CB"/>
    <w:rsid w:val="00925F16"/>
    <w:rsid w:val="00930C87"/>
    <w:rsid w:val="0093335B"/>
    <w:rsid w:val="009346F8"/>
    <w:rsid w:val="00936B6D"/>
    <w:rsid w:val="00937AE7"/>
    <w:rsid w:val="00940AAF"/>
    <w:rsid w:val="00942670"/>
    <w:rsid w:val="0094461F"/>
    <w:rsid w:val="00945810"/>
    <w:rsid w:val="009467A9"/>
    <w:rsid w:val="00951857"/>
    <w:rsid w:val="00951D41"/>
    <w:rsid w:val="00952E31"/>
    <w:rsid w:val="009533BE"/>
    <w:rsid w:val="00962B23"/>
    <w:rsid w:val="00965614"/>
    <w:rsid w:val="009664BF"/>
    <w:rsid w:val="00966E54"/>
    <w:rsid w:val="00970973"/>
    <w:rsid w:val="009709AA"/>
    <w:rsid w:val="009724E8"/>
    <w:rsid w:val="00974851"/>
    <w:rsid w:val="00983345"/>
    <w:rsid w:val="00987660"/>
    <w:rsid w:val="009876C8"/>
    <w:rsid w:val="009936EB"/>
    <w:rsid w:val="009A14A4"/>
    <w:rsid w:val="009A240B"/>
    <w:rsid w:val="009A4180"/>
    <w:rsid w:val="009A612A"/>
    <w:rsid w:val="009A759B"/>
    <w:rsid w:val="009A7E31"/>
    <w:rsid w:val="009B530D"/>
    <w:rsid w:val="009B5DC2"/>
    <w:rsid w:val="009C0CB9"/>
    <w:rsid w:val="009C53C2"/>
    <w:rsid w:val="009C6D11"/>
    <w:rsid w:val="009D23D5"/>
    <w:rsid w:val="009D324B"/>
    <w:rsid w:val="009D4D7B"/>
    <w:rsid w:val="009D60B5"/>
    <w:rsid w:val="009D7EB9"/>
    <w:rsid w:val="009E1E34"/>
    <w:rsid w:val="009E3B0E"/>
    <w:rsid w:val="009E6DC8"/>
    <w:rsid w:val="009F000F"/>
    <w:rsid w:val="009F0986"/>
    <w:rsid w:val="009F098C"/>
    <w:rsid w:val="009F12BD"/>
    <w:rsid w:val="009F30B1"/>
    <w:rsid w:val="009F4C49"/>
    <w:rsid w:val="009F4EB9"/>
    <w:rsid w:val="00A01441"/>
    <w:rsid w:val="00A05378"/>
    <w:rsid w:val="00A053E9"/>
    <w:rsid w:val="00A062B8"/>
    <w:rsid w:val="00A0728B"/>
    <w:rsid w:val="00A0729C"/>
    <w:rsid w:val="00A07825"/>
    <w:rsid w:val="00A1381D"/>
    <w:rsid w:val="00A13AE9"/>
    <w:rsid w:val="00A13FB9"/>
    <w:rsid w:val="00A15913"/>
    <w:rsid w:val="00A16E34"/>
    <w:rsid w:val="00A17A61"/>
    <w:rsid w:val="00A226B1"/>
    <w:rsid w:val="00A22BC3"/>
    <w:rsid w:val="00A279E1"/>
    <w:rsid w:val="00A30310"/>
    <w:rsid w:val="00A30B80"/>
    <w:rsid w:val="00A320CC"/>
    <w:rsid w:val="00A333EE"/>
    <w:rsid w:val="00A33E7D"/>
    <w:rsid w:val="00A3619C"/>
    <w:rsid w:val="00A42A02"/>
    <w:rsid w:val="00A4302F"/>
    <w:rsid w:val="00A44B82"/>
    <w:rsid w:val="00A44E74"/>
    <w:rsid w:val="00A47275"/>
    <w:rsid w:val="00A472BD"/>
    <w:rsid w:val="00A5301E"/>
    <w:rsid w:val="00A53F84"/>
    <w:rsid w:val="00A55A0F"/>
    <w:rsid w:val="00A609BE"/>
    <w:rsid w:val="00A60B07"/>
    <w:rsid w:val="00A65A03"/>
    <w:rsid w:val="00A65C7A"/>
    <w:rsid w:val="00A67189"/>
    <w:rsid w:val="00A75E62"/>
    <w:rsid w:val="00A75F4C"/>
    <w:rsid w:val="00A80411"/>
    <w:rsid w:val="00A8064C"/>
    <w:rsid w:val="00A81299"/>
    <w:rsid w:val="00A82407"/>
    <w:rsid w:val="00A83120"/>
    <w:rsid w:val="00A83C63"/>
    <w:rsid w:val="00A84840"/>
    <w:rsid w:val="00A852E9"/>
    <w:rsid w:val="00A856C0"/>
    <w:rsid w:val="00A928D6"/>
    <w:rsid w:val="00A94DC5"/>
    <w:rsid w:val="00A94EC5"/>
    <w:rsid w:val="00A95C8E"/>
    <w:rsid w:val="00AA223E"/>
    <w:rsid w:val="00AA239C"/>
    <w:rsid w:val="00AA28B7"/>
    <w:rsid w:val="00AA4086"/>
    <w:rsid w:val="00AA4096"/>
    <w:rsid w:val="00AB0345"/>
    <w:rsid w:val="00AB09EB"/>
    <w:rsid w:val="00AB2AD1"/>
    <w:rsid w:val="00AB4332"/>
    <w:rsid w:val="00AC15EE"/>
    <w:rsid w:val="00AC2E96"/>
    <w:rsid w:val="00AC6FA7"/>
    <w:rsid w:val="00AD1CBF"/>
    <w:rsid w:val="00AD21DE"/>
    <w:rsid w:val="00AD4372"/>
    <w:rsid w:val="00AD53C3"/>
    <w:rsid w:val="00AD7225"/>
    <w:rsid w:val="00AD76FC"/>
    <w:rsid w:val="00AD79A8"/>
    <w:rsid w:val="00AE1600"/>
    <w:rsid w:val="00AE3CFE"/>
    <w:rsid w:val="00AE60C4"/>
    <w:rsid w:val="00AF6212"/>
    <w:rsid w:val="00B010D9"/>
    <w:rsid w:val="00B011B1"/>
    <w:rsid w:val="00B030EE"/>
    <w:rsid w:val="00B13ED0"/>
    <w:rsid w:val="00B14E76"/>
    <w:rsid w:val="00B157D6"/>
    <w:rsid w:val="00B17CB4"/>
    <w:rsid w:val="00B228D0"/>
    <w:rsid w:val="00B236DE"/>
    <w:rsid w:val="00B32D04"/>
    <w:rsid w:val="00B333AD"/>
    <w:rsid w:val="00B37ABB"/>
    <w:rsid w:val="00B40211"/>
    <w:rsid w:val="00B40F0F"/>
    <w:rsid w:val="00B411A4"/>
    <w:rsid w:val="00B46767"/>
    <w:rsid w:val="00B4699F"/>
    <w:rsid w:val="00B50970"/>
    <w:rsid w:val="00B53529"/>
    <w:rsid w:val="00B537EE"/>
    <w:rsid w:val="00B53BEF"/>
    <w:rsid w:val="00B556D3"/>
    <w:rsid w:val="00B61776"/>
    <w:rsid w:val="00B62296"/>
    <w:rsid w:val="00B6243B"/>
    <w:rsid w:val="00B67E39"/>
    <w:rsid w:val="00B708D1"/>
    <w:rsid w:val="00B7114F"/>
    <w:rsid w:val="00B71531"/>
    <w:rsid w:val="00B719B6"/>
    <w:rsid w:val="00B722B8"/>
    <w:rsid w:val="00B735C3"/>
    <w:rsid w:val="00B7612A"/>
    <w:rsid w:val="00B800E7"/>
    <w:rsid w:val="00B802EE"/>
    <w:rsid w:val="00B80731"/>
    <w:rsid w:val="00B80F98"/>
    <w:rsid w:val="00B82198"/>
    <w:rsid w:val="00B8235D"/>
    <w:rsid w:val="00B83A0F"/>
    <w:rsid w:val="00B852C2"/>
    <w:rsid w:val="00B854DD"/>
    <w:rsid w:val="00B856D7"/>
    <w:rsid w:val="00B85BE9"/>
    <w:rsid w:val="00B85CED"/>
    <w:rsid w:val="00B862DC"/>
    <w:rsid w:val="00B86B63"/>
    <w:rsid w:val="00B90BCF"/>
    <w:rsid w:val="00B90F45"/>
    <w:rsid w:val="00B95A65"/>
    <w:rsid w:val="00BA2433"/>
    <w:rsid w:val="00BA260C"/>
    <w:rsid w:val="00BA334E"/>
    <w:rsid w:val="00BA39CD"/>
    <w:rsid w:val="00BA4579"/>
    <w:rsid w:val="00BA5D6D"/>
    <w:rsid w:val="00BA5EDB"/>
    <w:rsid w:val="00BA5FE6"/>
    <w:rsid w:val="00BA7CEC"/>
    <w:rsid w:val="00BA7D69"/>
    <w:rsid w:val="00BB2D35"/>
    <w:rsid w:val="00BB3DF7"/>
    <w:rsid w:val="00BB4D35"/>
    <w:rsid w:val="00BB7658"/>
    <w:rsid w:val="00BC43AF"/>
    <w:rsid w:val="00BC446D"/>
    <w:rsid w:val="00BC4AA6"/>
    <w:rsid w:val="00BD0CA1"/>
    <w:rsid w:val="00BD1EE0"/>
    <w:rsid w:val="00BD26EC"/>
    <w:rsid w:val="00BD2C94"/>
    <w:rsid w:val="00BD491F"/>
    <w:rsid w:val="00BD4B4D"/>
    <w:rsid w:val="00BD5D53"/>
    <w:rsid w:val="00BD72DE"/>
    <w:rsid w:val="00BD737D"/>
    <w:rsid w:val="00BE04A3"/>
    <w:rsid w:val="00BE2A0D"/>
    <w:rsid w:val="00BE2FD0"/>
    <w:rsid w:val="00BE3606"/>
    <w:rsid w:val="00BE6593"/>
    <w:rsid w:val="00BE6F4C"/>
    <w:rsid w:val="00BE70CA"/>
    <w:rsid w:val="00BF079D"/>
    <w:rsid w:val="00BF63E2"/>
    <w:rsid w:val="00BF74F1"/>
    <w:rsid w:val="00BF75CC"/>
    <w:rsid w:val="00BF7606"/>
    <w:rsid w:val="00C00610"/>
    <w:rsid w:val="00C10D16"/>
    <w:rsid w:val="00C13409"/>
    <w:rsid w:val="00C2008F"/>
    <w:rsid w:val="00C2141B"/>
    <w:rsid w:val="00C21E71"/>
    <w:rsid w:val="00C269C8"/>
    <w:rsid w:val="00C27751"/>
    <w:rsid w:val="00C3345C"/>
    <w:rsid w:val="00C33CB0"/>
    <w:rsid w:val="00C3538F"/>
    <w:rsid w:val="00C36039"/>
    <w:rsid w:val="00C36095"/>
    <w:rsid w:val="00C36F78"/>
    <w:rsid w:val="00C3726B"/>
    <w:rsid w:val="00C40B31"/>
    <w:rsid w:val="00C41183"/>
    <w:rsid w:val="00C430B6"/>
    <w:rsid w:val="00C44301"/>
    <w:rsid w:val="00C44B69"/>
    <w:rsid w:val="00C45D69"/>
    <w:rsid w:val="00C51397"/>
    <w:rsid w:val="00C5199E"/>
    <w:rsid w:val="00C53D5D"/>
    <w:rsid w:val="00C54D8C"/>
    <w:rsid w:val="00C606A4"/>
    <w:rsid w:val="00C60A6E"/>
    <w:rsid w:val="00C618BD"/>
    <w:rsid w:val="00C63D4E"/>
    <w:rsid w:val="00C63F3D"/>
    <w:rsid w:val="00C64748"/>
    <w:rsid w:val="00C649B2"/>
    <w:rsid w:val="00C667ED"/>
    <w:rsid w:val="00C70496"/>
    <w:rsid w:val="00C70C24"/>
    <w:rsid w:val="00C71640"/>
    <w:rsid w:val="00C734AC"/>
    <w:rsid w:val="00C74435"/>
    <w:rsid w:val="00C765D4"/>
    <w:rsid w:val="00C842B5"/>
    <w:rsid w:val="00C848C0"/>
    <w:rsid w:val="00C85130"/>
    <w:rsid w:val="00C90ED8"/>
    <w:rsid w:val="00C90F70"/>
    <w:rsid w:val="00C913F8"/>
    <w:rsid w:val="00C93523"/>
    <w:rsid w:val="00C94860"/>
    <w:rsid w:val="00C95D68"/>
    <w:rsid w:val="00CA19A5"/>
    <w:rsid w:val="00CA2A8F"/>
    <w:rsid w:val="00CA2E44"/>
    <w:rsid w:val="00CA3395"/>
    <w:rsid w:val="00CA3821"/>
    <w:rsid w:val="00CA5B10"/>
    <w:rsid w:val="00CA602D"/>
    <w:rsid w:val="00CB1C54"/>
    <w:rsid w:val="00CB3903"/>
    <w:rsid w:val="00CC2446"/>
    <w:rsid w:val="00CC6527"/>
    <w:rsid w:val="00CC6EFD"/>
    <w:rsid w:val="00CC752A"/>
    <w:rsid w:val="00CC7B0D"/>
    <w:rsid w:val="00CD0A27"/>
    <w:rsid w:val="00CD176E"/>
    <w:rsid w:val="00CD1A1E"/>
    <w:rsid w:val="00CD61A0"/>
    <w:rsid w:val="00CD6B32"/>
    <w:rsid w:val="00CD6D3A"/>
    <w:rsid w:val="00CD7397"/>
    <w:rsid w:val="00CE2FE3"/>
    <w:rsid w:val="00CE3BEF"/>
    <w:rsid w:val="00CF280F"/>
    <w:rsid w:val="00CF282C"/>
    <w:rsid w:val="00CF3DA4"/>
    <w:rsid w:val="00CF3E64"/>
    <w:rsid w:val="00CF5C01"/>
    <w:rsid w:val="00CF63C2"/>
    <w:rsid w:val="00D00042"/>
    <w:rsid w:val="00D018E3"/>
    <w:rsid w:val="00D01CA7"/>
    <w:rsid w:val="00D01F9D"/>
    <w:rsid w:val="00D021E6"/>
    <w:rsid w:val="00D032C1"/>
    <w:rsid w:val="00D051BF"/>
    <w:rsid w:val="00D058E0"/>
    <w:rsid w:val="00D07271"/>
    <w:rsid w:val="00D16857"/>
    <w:rsid w:val="00D17B4D"/>
    <w:rsid w:val="00D205DB"/>
    <w:rsid w:val="00D2081C"/>
    <w:rsid w:val="00D20946"/>
    <w:rsid w:val="00D20D88"/>
    <w:rsid w:val="00D2103A"/>
    <w:rsid w:val="00D249AF"/>
    <w:rsid w:val="00D255B0"/>
    <w:rsid w:val="00D257F1"/>
    <w:rsid w:val="00D26191"/>
    <w:rsid w:val="00D27721"/>
    <w:rsid w:val="00D27E06"/>
    <w:rsid w:val="00D32664"/>
    <w:rsid w:val="00D33478"/>
    <w:rsid w:val="00D369BA"/>
    <w:rsid w:val="00D40742"/>
    <w:rsid w:val="00D43A74"/>
    <w:rsid w:val="00D469A3"/>
    <w:rsid w:val="00D51765"/>
    <w:rsid w:val="00D53B70"/>
    <w:rsid w:val="00D54ABD"/>
    <w:rsid w:val="00D626A6"/>
    <w:rsid w:val="00D63716"/>
    <w:rsid w:val="00D64A03"/>
    <w:rsid w:val="00D661B9"/>
    <w:rsid w:val="00D70CC6"/>
    <w:rsid w:val="00D7316B"/>
    <w:rsid w:val="00D75328"/>
    <w:rsid w:val="00D7642A"/>
    <w:rsid w:val="00D80156"/>
    <w:rsid w:val="00D81085"/>
    <w:rsid w:val="00D813AD"/>
    <w:rsid w:val="00D8267C"/>
    <w:rsid w:val="00D82B88"/>
    <w:rsid w:val="00D82C9A"/>
    <w:rsid w:val="00D85AA4"/>
    <w:rsid w:val="00D866DE"/>
    <w:rsid w:val="00D91B4C"/>
    <w:rsid w:val="00D92513"/>
    <w:rsid w:val="00D946CA"/>
    <w:rsid w:val="00DA0D75"/>
    <w:rsid w:val="00DA2036"/>
    <w:rsid w:val="00DA29BA"/>
    <w:rsid w:val="00DA71AB"/>
    <w:rsid w:val="00DB4F6F"/>
    <w:rsid w:val="00DB64A8"/>
    <w:rsid w:val="00DB74B5"/>
    <w:rsid w:val="00DC0442"/>
    <w:rsid w:val="00DC205B"/>
    <w:rsid w:val="00DC2CE3"/>
    <w:rsid w:val="00DC3663"/>
    <w:rsid w:val="00DC4501"/>
    <w:rsid w:val="00DC468E"/>
    <w:rsid w:val="00DC586F"/>
    <w:rsid w:val="00DC5C27"/>
    <w:rsid w:val="00DC695B"/>
    <w:rsid w:val="00DC744A"/>
    <w:rsid w:val="00DD10A5"/>
    <w:rsid w:val="00DD1DFC"/>
    <w:rsid w:val="00DD2B3E"/>
    <w:rsid w:val="00DD48B5"/>
    <w:rsid w:val="00DD58CA"/>
    <w:rsid w:val="00DD5C2B"/>
    <w:rsid w:val="00DE5403"/>
    <w:rsid w:val="00DE5E15"/>
    <w:rsid w:val="00DE7E70"/>
    <w:rsid w:val="00DE7FAD"/>
    <w:rsid w:val="00DF0145"/>
    <w:rsid w:val="00DF24DF"/>
    <w:rsid w:val="00DF25CC"/>
    <w:rsid w:val="00DF2D1E"/>
    <w:rsid w:val="00DF3BFD"/>
    <w:rsid w:val="00DF5F74"/>
    <w:rsid w:val="00E014B8"/>
    <w:rsid w:val="00E01D2A"/>
    <w:rsid w:val="00E02D92"/>
    <w:rsid w:val="00E03F72"/>
    <w:rsid w:val="00E04E76"/>
    <w:rsid w:val="00E0538C"/>
    <w:rsid w:val="00E06737"/>
    <w:rsid w:val="00E06EEC"/>
    <w:rsid w:val="00E12B24"/>
    <w:rsid w:val="00E2146E"/>
    <w:rsid w:val="00E23A09"/>
    <w:rsid w:val="00E23E4B"/>
    <w:rsid w:val="00E246FA"/>
    <w:rsid w:val="00E2556B"/>
    <w:rsid w:val="00E25E80"/>
    <w:rsid w:val="00E2658F"/>
    <w:rsid w:val="00E34FF5"/>
    <w:rsid w:val="00E35646"/>
    <w:rsid w:val="00E40470"/>
    <w:rsid w:val="00E407B2"/>
    <w:rsid w:val="00E4156E"/>
    <w:rsid w:val="00E4172F"/>
    <w:rsid w:val="00E4438C"/>
    <w:rsid w:val="00E46B85"/>
    <w:rsid w:val="00E472E9"/>
    <w:rsid w:val="00E5214F"/>
    <w:rsid w:val="00E52286"/>
    <w:rsid w:val="00E52AC3"/>
    <w:rsid w:val="00E53252"/>
    <w:rsid w:val="00E5538F"/>
    <w:rsid w:val="00E61B1D"/>
    <w:rsid w:val="00E6287F"/>
    <w:rsid w:val="00E662D6"/>
    <w:rsid w:val="00E6752F"/>
    <w:rsid w:val="00E70D60"/>
    <w:rsid w:val="00E77372"/>
    <w:rsid w:val="00E81F79"/>
    <w:rsid w:val="00E8765C"/>
    <w:rsid w:val="00E87EB1"/>
    <w:rsid w:val="00E92098"/>
    <w:rsid w:val="00E92879"/>
    <w:rsid w:val="00E9418C"/>
    <w:rsid w:val="00E94E67"/>
    <w:rsid w:val="00EA1601"/>
    <w:rsid w:val="00EA593A"/>
    <w:rsid w:val="00EB3518"/>
    <w:rsid w:val="00EB3B60"/>
    <w:rsid w:val="00EB42F2"/>
    <w:rsid w:val="00EB457E"/>
    <w:rsid w:val="00EC1279"/>
    <w:rsid w:val="00EC2F2B"/>
    <w:rsid w:val="00EC3B1B"/>
    <w:rsid w:val="00EC63DF"/>
    <w:rsid w:val="00ED055D"/>
    <w:rsid w:val="00ED0F3F"/>
    <w:rsid w:val="00ED1297"/>
    <w:rsid w:val="00ED30E4"/>
    <w:rsid w:val="00ED49E7"/>
    <w:rsid w:val="00ED5BE7"/>
    <w:rsid w:val="00ED5CD4"/>
    <w:rsid w:val="00ED6B08"/>
    <w:rsid w:val="00ED7999"/>
    <w:rsid w:val="00ED7FB0"/>
    <w:rsid w:val="00EE2E79"/>
    <w:rsid w:val="00EE3B16"/>
    <w:rsid w:val="00EE54F2"/>
    <w:rsid w:val="00EE558C"/>
    <w:rsid w:val="00EF00E0"/>
    <w:rsid w:val="00EF4BB6"/>
    <w:rsid w:val="00EF6A32"/>
    <w:rsid w:val="00F00B94"/>
    <w:rsid w:val="00F03C3D"/>
    <w:rsid w:val="00F0488F"/>
    <w:rsid w:val="00F0562B"/>
    <w:rsid w:val="00F101C3"/>
    <w:rsid w:val="00F11C98"/>
    <w:rsid w:val="00F138AC"/>
    <w:rsid w:val="00F139DC"/>
    <w:rsid w:val="00F21EFB"/>
    <w:rsid w:val="00F23150"/>
    <w:rsid w:val="00F23640"/>
    <w:rsid w:val="00F3203B"/>
    <w:rsid w:val="00F3356C"/>
    <w:rsid w:val="00F349AA"/>
    <w:rsid w:val="00F40AEE"/>
    <w:rsid w:val="00F41451"/>
    <w:rsid w:val="00F42025"/>
    <w:rsid w:val="00F43730"/>
    <w:rsid w:val="00F457FE"/>
    <w:rsid w:val="00F45922"/>
    <w:rsid w:val="00F45D4E"/>
    <w:rsid w:val="00F46ED9"/>
    <w:rsid w:val="00F479E1"/>
    <w:rsid w:val="00F47D45"/>
    <w:rsid w:val="00F51DB4"/>
    <w:rsid w:val="00F557FD"/>
    <w:rsid w:val="00F57C14"/>
    <w:rsid w:val="00F616F5"/>
    <w:rsid w:val="00F6568A"/>
    <w:rsid w:val="00F65C6E"/>
    <w:rsid w:val="00F66553"/>
    <w:rsid w:val="00F669AD"/>
    <w:rsid w:val="00F6760E"/>
    <w:rsid w:val="00F7480C"/>
    <w:rsid w:val="00F76E62"/>
    <w:rsid w:val="00F84317"/>
    <w:rsid w:val="00F8489F"/>
    <w:rsid w:val="00F84BBE"/>
    <w:rsid w:val="00F84FBB"/>
    <w:rsid w:val="00F87394"/>
    <w:rsid w:val="00F9020E"/>
    <w:rsid w:val="00F91744"/>
    <w:rsid w:val="00F96B26"/>
    <w:rsid w:val="00F9743A"/>
    <w:rsid w:val="00FA081D"/>
    <w:rsid w:val="00FA10B4"/>
    <w:rsid w:val="00FA2279"/>
    <w:rsid w:val="00FA42AE"/>
    <w:rsid w:val="00FA5791"/>
    <w:rsid w:val="00FA7572"/>
    <w:rsid w:val="00FB26EC"/>
    <w:rsid w:val="00FB326E"/>
    <w:rsid w:val="00FB5943"/>
    <w:rsid w:val="00FC10EC"/>
    <w:rsid w:val="00FC380D"/>
    <w:rsid w:val="00FC39C3"/>
    <w:rsid w:val="00FC4FD5"/>
    <w:rsid w:val="00FC7F42"/>
    <w:rsid w:val="00FD0A50"/>
    <w:rsid w:val="00FD0D2F"/>
    <w:rsid w:val="00FD16B7"/>
    <w:rsid w:val="00FD35ED"/>
    <w:rsid w:val="00FD53F7"/>
    <w:rsid w:val="00FD5B53"/>
    <w:rsid w:val="00FD64A4"/>
    <w:rsid w:val="00FD78A5"/>
    <w:rsid w:val="00FE2394"/>
    <w:rsid w:val="00FE312F"/>
    <w:rsid w:val="00FE44D4"/>
    <w:rsid w:val="00FE4BF9"/>
    <w:rsid w:val="00FF3056"/>
    <w:rsid w:val="00FF525E"/>
    <w:rsid w:val="00FF5CE5"/>
    <w:rsid w:val="00FF7837"/>
    <w:rsid w:val="035A4533"/>
    <w:rsid w:val="05C81347"/>
    <w:rsid w:val="06A86013"/>
    <w:rsid w:val="0B4391D8"/>
    <w:rsid w:val="0DD3252C"/>
    <w:rsid w:val="0EE5C9B7"/>
    <w:rsid w:val="15DD397A"/>
    <w:rsid w:val="1A00CAAC"/>
    <w:rsid w:val="1A7F1861"/>
    <w:rsid w:val="1DF8D483"/>
    <w:rsid w:val="205FB3ED"/>
    <w:rsid w:val="2088E299"/>
    <w:rsid w:val="2CCABD35"/>
    <w:rsid w:val="305CAF5A"/>
    <w:rsid w:val="3394501C"/>
    <w:rsid w:val="340FF2FE"/>
    <w:rsid w:val="3461E26B"/>
    <w:rsid w:val="3867C13F"/>
    <w:rsid w:val="3C448134"/>
    <w:rsid w:val="3CC72499"/>
    <w:rsid w:val="442ABD19"/>
    <w:rsid w:val="449C4CE3"/>
    <w:rsid w:val="4775A06E"/>
    <w:rsid w:val="50068C41"/>
    <w:rsid w:val="539CEFBA"/>
    <w:rsid w:val="5533A7B7"/>
    <w:rsid w:val="55345556"/>
    <w:rsid w:val="57EADBB8"/>
    <w:rsid w:val="5A1E9E5D"/>
    <w:rsid w:val="61A059DC"/>
    <w:rsid w:val="621578EA"/>
    <w:rsid w:val="62E50CC1"/>
    <w:rsid w:val="639941D7"/>
    <w:rsid w:val="63FA2E42"/>
    <w:rsid w:val="67862806"/>
    <w:rsid w:val="681F04E9"/>
    <w:rsid w:val="698CB4B9"/>
    <w:rsid w:val="6998E817"/>
    <w:rsid w:val="6A3CAFAD"/>
    <w:rsid w:val="6A531E0F"/>
    <w:rsid w:val="6AE07545"/>
    <w:rsid w:val="6C03939A"/>
    <w:rsid w:val="6FD03F47"/>
    <w:rsid w:val="71E14877"/>
    <w:rsid w:val="72827C5E"/>
    <w:rsid w:val="7E9E3655"/>
    <w:rsid w:val="7F67C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33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F1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6C6F1F"/>
    <w:pPr>
      <w:spacing w:before="100" w:beforeAutospacing="1" w:after="100" w:afterAutospacing="1"/>
    </w:pPr>
  </w:style>
  <w:style w:type="paragraph" w:styleId="BodyText">
    <w:name w:val="Body Text"/>
    <w:basedOn w:val="Normal"/>
    <w:link w:val="BodyTextChar"/>
    <w:unhideWhenUsed/>
    <w:rsid w:val="006C6F1F"/>
    <w:pPr>
      <w:spacing w:after="120"/>
    </w:pPr>
  </w:style>
  <w:style w:type="character" w:customStyle="1" w:styleId="BodyTextChar">
    <w:name w:val="Body Text Char"/>
    <w:basedOn w:val="DefaultParagraphFont"/>
    <w:link w:val="BodyText"/>
    <w:rsid w:val="006C6F1F"/>
    <w:rPr>
      <w:rFonts w:ascii="Times New Roman" w:eastAsia="Times New Roman" w:hAnsi="Times New Roman" w:cs="Times New Roman"/>
      <w:sz w:val="24"/>
      <w:szCs w:val="24"/>
    </w:rPr>
  </w:style>
  <w:style w:type="paragraph" w:styleId="BodyTextIndent">
    <w:name w:val="Body Text Indent"/>
    <w:basedOn w:val="Normal"/>
    <w:link w:val="BodyTextIndentChar"/>
    <w:semiHidden/>
    <w:unhideWhenUsed/>
    <w:rsid w:val="006C6F1F"/>
    <w:pPr>
      <w:spacing w:after="120"/>
      <w:ind w:left="360"/>
    </w:pPr>
  </w:style>
  <w:style w:type="character" w:customStyle="1" w:styleId="BodyTextIndentChar">
    <w:name w:val="Body Text Indent Char"/>
    <w:basedOn w:val="DefaultParagraphFont"/>
    <w:link w:val="BodyTextIndent"/>
    <w:semiHidden/>
    <w:rsid w:val="006C6F1F"/>
    <w:rPr>
      <w:rFonts w:ascii="Times New Roman" w:eastAsia="Times New Roman" w:hAnsi="Times New Roman" w:cs="Times New Roman"/>
      <w:sz w:val="24"/>
      <w:szCs w:val="24"/>
    </w:rPr>
  </w:style>
  <w:style w:type="paragraph" w:styleId="BodyText2">
    <w:name w:val="Body Text 2"/>
    <w:basedOn w:val="Normal"/>
    <w:link w:val="BodyText2Char"/>
    <w:semiHidden/>
    <w:unhideWhenUsed/>
    <w:rsid w:val="006C6F1F"/>
    <w:rPr>
      <w:szCs w:val="20"/>
    </w:rPr>
  </w:style>
  <w:style w:type="character" w:customStyle="1" w:styleId="BodyText2Char">
    <w:name w:val="Body Text 2 Char"/>
    <w:basedOn w:val="DefaultParagraphFont"/>
    <w:link w:val="BodyText2"/>
    <w:semiHidden/>
    <w:rsid w:val="006C6F1F"/>
    <w:rPr>
      <w:rFonts w:ascii="Times New Roman" w:eastAsia="Times New Roman" w:hAnsi="Times New Roman" w:cs="Times New Roman"/>
      <w:sz w:val="24"/>
      <w:szCs w:val="20"/>
    </w:rPr>
  </w:style>
  <w:style w:type="paragraph" w:styleId="BodyTextIndent2">
    <w:name w:val="Body Text Indent 2"/>
    <w:basedOn w:val="Normal"/>
    <w:link w:val="BodyTextIndent2Char"/>
    <w:semiHidden/>
    <w:unhideWhenUsed/>
    <w:rsid w:val="006C6F1F"/>
    <w:pPr>
      <w:spacing w:after="120" w:line="480" w:lineRule="auto"/>
      <w:ind w:left="360"/>
    </w:pPr>
  </w:style>
  <w:style w:type="character" w:customStyle="1" w:styleId="BodyTextIndent2Char">
    <w:name w:val="Body Text Indent 2 Char"/>
    <w:basedOn w:val="DefaultParagraphFont"/>
    <w:link w:val="BodyTextIndent2"/>
    <w:semiHidden/>
    <w:rsid w:val="006C6F1F"/>
    <w:rPr>
      <w:rFonts w:ascii="Times New Roman" w:eastAsia="Times New Roman" w:hAnsi="Times New Roman" w:cs="Times New Roman"/>
      <w:sz w:val="24"/>
      <w:szCs w:val="24"/>
    </w:rPr>
  </w:style>
  <w:style w:type="character" w:styleId="Hyperlink">
    <w:name w:val="Hyperlink"/>
    <w:basedOn w:val="DefaultParagraphFont"/>
    <w:unhideWhenUsed/>
    <w:rsid w:val="006C6F1F"/>
    <w:rPr>
      <w:color w:val="0000FF"/>
      <w:u w:val="single"/>
    </w:rPr>
  </w:style>
  <w:style w:type="paragraph" w:styleId="Header">
    <w:name w:val="header"/>
    <w:basedOn w:val="Normal"/>
    <w:link w:val="HeaderChar"/>
    <w:uiPriority w:val="99"/>
    <w:unhideWhenUsed/>
    <w:rsid w:val="001C0CA6"/>
    <w:pPr>
      <w:tabs>
        <w:tab w:val="center" w:pos="4680"/>
        <w:tab w:val="right" w:pos="9360"/>
      </w:tabs>
    </w:pPr>
  </w:style>
  <w:style w:type="character" w:customStyle="1" w:styleId="HeaderChar">
    <w:name w:val="Header Char"/>
    <w:basedOn w:val="DefaultParagraphFont"/>
    <w:link w:val="Header"/>
    <w:uiPriority w:val="99"/>
    <w:rsid w:val="001C0CA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C0CA6"/>
    <w:pPr>
      <w:tabs>
        <w:tab w:val="center" w:pos="4680"/>
        <w:tab w:val="right" w:pos="9360"/>
      </w:tabs>
    </w:pPr>
  </w:style>
  <w:style w:type="character" w:customStyle="1" w:styleId="FooterChar">
    <w:name w:val="Footer Char"/>
    <w:basedOn w:val="DefaultParagraphFont"/>
    <w:link w:val="Footer"/>
    <w:uiPriority w:val="99"/>
    <w:rsid w:val="001C0CA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C0C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0CA6"/>
    <w:rPr>
      <w:rFonts w:ascii="Segoe UI" w:eastAsia="Times New Roman" w:hAnsi="Segoe UI" w:cs="Segoe UI"/>
      <w:sz w:val="18"/>
      <w:szCs w:val="18"/>
    </w:rPr>
  </w:style>
  <w:style w:type="character" w:styleId="CommentReference">
    <w:name w:val="annotation reference"/>
    <w:basedOn w:val="DefaultParagraphFont"/>
    <w:semiHidden/>
    <w:unhideWhenUsed/>
    <w:rsid w:val="00B800E7"/>
    <w:rPr>
      <w:sz w:val="16"/>
      <w:szCs w:val="16"/>
    </w:rPr>
  </w:style>
  <w:style w:type="paragraph" w:styleId="CommentText">
    <w:name w:val="annotation text"/>
    <w:basedOn w:val="Normal"/>
    <w:link w:val="CommentTextChar"/>
    <w:unhideWhenUsed/>
    <w:rsid w:val="00B800E7"/>
    <w:rPr>
      <w:sz w:val="20"/>
      <w:szCs w:val="20"/>
    </w:rPr>
  </w:style>
  <w:style w:type="character" w:customStyle="1" w:styleId="CommentTextChar">
    <w:name w:val="Comment Text Char"/>
    <w:basedOn w:val="DefaultParagraphFont"/>
    <w:link w:val="CommentText"/>
    <w:rsid w:val="00B800E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800E7"/>
    <w:rPr>
      <w:b/>
      <w:bCs/>
    </w:rPr>
  </w:style>
  <w:style w:type="character" w:customStyle="1" w:styleId="CommentSubjectChar">
    <w:name w:val="Comment Subject Char"/>
    <w:basedOn w:val="CommentTextChar"/>
    <w:link w:val="CommentSubject"/>
    <w:uiPriority w:val="99"/>
    <w:semiHidden/>
    <w:rsid w:val="00B800E7"/>
    <w:rPr>
      <w:rFonts w:ascii="Times New Roman" w:eastAsia="Times New Roman" w:hAnsi="Times New Roman" w:cs="Times New Roman"/>
      <w:b/>
      <w:bCs/>
      <w:sz w:val="20"/>
      <w:szCs w:val="20"/>
    </w:rPr>
  </w:style>
  <w:style w:type="paragraph" w:styleId="ListParagraph">
    <w:name w:val="List Paragraph"/>
    <w:basedOn w:val="Normal"/>
    <w:uiPriority w:val="34"/>
    <w:qFormat/>
    <w:rsid w:val="00866604"/>
    <w:pPr>
      <w:ind w:left="720"/>
      <w:contextualSpacing/>
    </w:pPr>
  </w:style>
  <w:style w:type="character" w:styleId="FollowedHyperlink">
    <w:name w:val="FollowedHyperlink"/>
    <w:basedOn w:val="DefaultParagraphFont"/>
    <w:uiPriority w:val="99"/>
    <w:semiHidden/>
    <w:unhideWhenUsed/>
    <w:rsid w:val="00167621"/>
    <w:rPr>
      <w:color w:val="800080" w:themeColor="followedHyperlink"/>
      <w:u w:val="single"/>
    </w:rPr>
  </w:style>
  <w:style w:type="character" w:styleId="UnresolvedMention">
    <w:name w:val="Unresolved Mention"/>
    <w:basedOn w:val="DefaultParagraphFont"/>
    <w:uiPriority w:val="99"/>
    <w:unhideWhenUsed/>
    <w:rsid w:val="00FD0D2F"/>
    <w:rPr>
      <w:color w:val="605E5C"/>
      <w:shd w:val="clear" w:color="auto" w:fill="E1DFDD"/>
    </w:rPr>
  </w:style>
  <w:style w:type="paragraph" w:styleId="FootnoteText">
    <w:name w:val="footnote text"/>
    <w:basedOn w:val="Normal"/>
    <w:link w:val="FootnoteTextChar"/>
    <w:uiPriority w:val="99"/>
    <w:semiHidden/>
    <w:unhideWhenUsed/>
    <w:rsid w:val="008B0773"/>
    <w:rPr>
      <w:sz w:val="20"/>
      <w:szCs w:val="20"/>
    </w:rPr>
  </w:style>
  <w:style w:type="character" w:customStyle="1" w:styleId="FootnoteTextChar">
    <w:name w:val="Footnote Text Char"/>
    <w:basedOn w:val="DefaultParagraphFont"/>
    <w:link w:val="FootnoteText"/>
    <w:uiPriority w:val="99"/>
    <w:semiHidden/>
    <w:rsid w:val="008B077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B0773"/>
    <w:rPr>
      <w:vertAlign w:val="superscript"/>
    </w:rPr>
  </w:style>
  <w:style w:type="character" w:styleId="Mention">
    <w:name w:val="Mention"/>
    <w:basedOn w:val="DefaultParagraphFont"/>
    <w:uiPriority w:val="99"/>
    <w:unhideWhenUsed/>
    <w:rsid w:val="00483DBF"/>
    <w:rPr>
      <w:color w:val="2B579A"/>
      <w:shd w:val="clear" w:color="auto" w:fill="E1DFDD"/>
    </w:rPr>
  </w:style>
  <w:style w:type="paragraph" w:styleId="Revision">
    <w:name w:val="Revision"/>
    <w:hidden/>
    <w:uiPriority w:val="99"/>
    <w:semiHidden/>
    <w:rsid w:val="00483DBF"/>
    <w:pPr>
      <w:spacing w:after="0" w:line="240" w:lineRule="auto"/>
    </w:pPr>
    <w:rPr>
      <w:rFonts w:ascii="Times New Roman" w:eastAsia="Times New Roman" w:hAnsi="Times New Roman" w:cs="Times New Roman"/>
      <w:sz w:val="24"/>
      <w:szCs w:val="24"/>
    </w:rPr>
  </w:style>
  <w:style w:type="table" w:styleId="TableGrid">
    <w:name w:val="Table Grid"/>
    <w:basedOn w:val="TableNormal"/>
    <w:rsid w:val="00CD0A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715733">
      <w:bodyDiv w:val="1"/>
      <w:marLeft w:val="0"/>
      <w:marRight w:val="0"/>
      <w:marTop w:val="0"/>
      <w:marBottom w:val="0"/>
      <w:divBdr>
        <w:top w:val="none" w:sz="0" w:space="0" w:color="auto"/>
        <w:left w:val="none" w:sz="0" w:space="0" w:color="auto"/>
        <w:bottom w:val="none" w:sz="0" w:space="0" w:color="auto"/>
        <w:right w:val="none" w:sz="0" w:space="0" w:color="auto"/>
      </w:divBdr>
    </w:div>
    <w:div w:id="697120645">
      <w:bodyDiv w:val="1"/>
      <w:marLeft w:val="0"/>
      <w:marRight w:val="0"/>
      <w:marTop w:val="0"/>
      <w:marBottom w:val="0"/>
      <w:divBdr>
        <w:top w:val="none" w:sz="0" w:space="0" w:color="auto"/>
        <w:left w:val="none" w:sz="0" w:space="0" w:color="auto"/>
        <w:bottom w:val="none" w:sz="0" w:space="0" w:color="auto"/>
        <w:right w:val="none" w:sz="0" w:space="0" w:color="auto"/>
      </w:divBdr>
    </w:div>
    <w:div w:id="971638920">
      <w:bodyDiv w:val="1"/>
      <w:marLeft w:val="0"/>
      <w:marRight w:val="0"/>
      <w:marTop w:val="0"/>
      <w:marBottom w:val="0"/>
      <w:divBdr>
        <w:top w:val="none" w:sz="0" w:space="0" w:color="auto"/>
        <w:left w:val="none" w:sz="0" w:space="0" w:color="auto"/>
        <w:bottom w:val="none" w:sz="0" w:space="0" w:color="auto"/>
        <w:right w:val="none" w:sz="0" w:space="0" w:color="auto"/>
      </w:divBdr>
      <w:divsChild>
        <w:div w:id="1275672478">
          <w:marLeft w:val="0"/>
          <w:marRight w:val="0"/>
          <w:marTop w:val="0"/>
          <w:marBottom w:val="0"/>
          <w:divBdr>
            <w:top w:val="none" w:sz="0" w:space="0" w:color="auto"/>
            <w:left w:val="none" w:sz="0" w:space="0" w:color="auto"/>
            <w:bottom w:val="none" w:sz="0" w:space="0" w:color="auto"/>
            <w:right w:val="none" w:sz="0" w:space="0" w:color="auto"/>
          </w:divBdr>
        </w:div>
      </w:divsChild>
    </w:div>
    <w:div w:id="1081558283">
      <w:bodyDiv w:val="1"/>
      <w:marLeft w:val="0"/>
      <w:marRight w:val="0"/>
      <w:marTop w:val="0"/>
      <w:marBottom w:val="0"/>
      <w:divBdr>
        <w:top w:val="none" w:sz="0" w:space="0" w:color="auto"/>
        <w:left w:val="none" w:sz="0" w:space="0" w:color="auto"/>
        <w:bottom w:val="none" w:sz="0" w:space="0" w:color="auto"/>
        <w:right w:val="none" w:sz="0" w:space="0" w:color="auto"/>
      </w:divBdr>
    </w:div>
    <w:div w:id="1293637778">
      <w:bodyDiv w:val="1"/>
      <w:marLeft w:val="0"/>
      <w:marRight w:val="0"/>
      <w:marTop w:val="0"/>
      <w:marBottom w:val="0"/>
      <w:divBdr>
        <w:top w:val="none" w:sz="0" w:space="0" w:color="auto"/>
        <w:left w:val="none" w:sz="0" w:space="0" w:color="auto"/>
        <w:bottom w:val="none" w:sz="0" w:space="0" w:color="auto"/>
        <w:right w:val="none" w:sz="0" w:space="0" w:color="auto"/>
      </w:divBdr>
    </w:div>
    <w:div w:id="153099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da.gov/media/152768/download" TargetMode="External"/><Relationship Id="rId13" Type="http://schemas.openxmlformats.org/officeDocument/2006/relationships/hyperlink" Target="https://www.fda.gov/media/146695/download" TargetMode="External"/><Relationship Id="rId18" Type="http://schemas.openxmlformats.org/officeDocument/2006/relationships/hyperlink" Target="mailto:CDRH-EUA-Templates@fda.hhs.gov" TargetMode="External"/><Relationship Id="rId3" Type="http://schemas.openxmlformats.org/officeDocument/2006/relationships/styles" Target="styles.xml"/><Relationship Id="rId21" Type="http://schemas.openxmlformats.org/officeDocument/2006/relationships/hyperlink" Target="mailto:CDRH-EUA-Templates@fda.hhs.gov" TargetMode="External"/><Relationship Id="rId7" Type="http://schemas.openxmlformats.org/officeDocument/2006/relationships/endnotes" Target="endnotes.xml"/><Relationship Id="rId12" Type="http://schemas.openxmlformats.org/officeDocument/2006/relationships/hyperlink" Target="https://www.fda.gov/media/140615/download" TargetMode="External"/><Relationship Id="rId17" Type="http://schemas.openxmlformats.org/officeDocument/2006/relationships/hyperlink" Target="mailto:CDRH-EUA-Templates@fda.hhs.gov"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fda.gov/regulatory-information/search-fda-guidance-documents/policy-coronavirus-disease-2019-tests-during-public-health-emergency-revised" TargetMode="External"/><Relationship Id="rId20" Type="http://schemas.openxmlformats.org/officeDocument/2006/relationships/hyperlink" Target="https://www.fda.gov/regulatory-information/search-fda-guidance-documents/policy-coronavirus-disease-2019-tests-during-public-health-emergency-revise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da.gov/media/137907/download"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fda.gov/media/146746/download" TargetMode="External"/><Relationship Id="rId23" Type="http://schemas.openxmlformats.org/officeDocument/2006/relationships/footer" Target="footer1.xml"/><Relationship Id="rId10" Type="http://schemas.openxmlformats.org/officeDocument/2006/relationships/hyperlink" Target="https://www.fda.gov/media/138412/download" TargetMode="External"/><Relationship Id="rId19" Type="http://schemas.openxmlformats.org/officeDocument/2006/relationships/hyperlink" Target="https://www.regulations.gov/docket?D=FDA-2020-D-0987" TargetMode="External"/><Relationship Id="rId4" Type="http://schemas.openxmlformats.org/officeDocument/2006/relationships/settings" Target="settings.xml"/><Relationship Id="rId9" Type="http://schemas.openxmlformats.org/officeDocument/2006/relationships/hyperlink" Target="https://www.fda.gov/media/135900/download" TargetMode="External"/><Relationship Id="rId14" Type="http://schemas.openxmlformats.org/officeDocument/2006/relationships/hyperlink" Target="https://www.fda.gov/media/137698/download" TargetMode="External"/><Relationship Id="rId22" Type="http://schemas.openxmlformats.org/officeDocument/2006/relationships/hyperlink" Target="https://www.reginfo.gov/publ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CA862-6328-4801-B351-21D6D1FE3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4422</Words>
  <Characters>25212</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2022-07-22T01:14:00Z</dcterms:created>
  <dcterms:modified xsi:type="dcterms:W3CDTF">2022-07-22T12:20:00Z</dcterms:modified>
</cp:coreProperties>
</file>