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C70C6" w:rsidRPr="00614A55" w:rsidP="00614A55" w14:paraId="3D240E80" w14:textId="23C047F3">
      <w:pPr>
        <w:jc w:val="center"/>
        <w:rPr>
          <w:b/>
          <w:sz w:val="28"/>
          <w:szCs w:val="28"/>
        </w:rPr>
      </w:pPr>
      <w:r w:rsidRPr="00E04F00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5341620</wp:posOffset>
                </wp:positionH>
                <wp:positionV relativeFrom="paragraph">
                  <wp:posOffset>240030</wp:posOffset>
                </wp:positionV>
                <wp:extent cx="1085850" cy="495300"/>
                <wp:effectExtent l="0" t="0" r="19050" b="19050"/>
                <wp:wrapTight wrapText="bothSides">
                  <wp:wrapPolygon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7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858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E04F00" w:rsidP="00E04F00" w14:textId="77777777">
                            <w:pPr>
                              <w:pStyle w:val="NormalWeb"/>
                              <w:spacing w:after="0"/>
                            </w:pPr>
                            <w:r w:rsidRPr="00E04F00"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E04F00" w:rsidP="00E04F00" w14:textId="77777777">
                            <w:pPr>
                              <w:pStyle w:val="NormalWeb"/>
                              <w:spacing w:after="0"/>
                            </w:pPr>
                            <w:r w:rsidRPr="00E04F00"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</w:rPr>
                              <w:t xml:space="preserve">OMB No. 0920-xxxx </w:t>
                            </w:r>
                          </w:p>
                          <w:p w:rsidR="00E04F00" w:rsidP="00E04F00" w14:textId="77777777">
                            <w:pPr>
                              <w:pStyle w:val="NormalWeb"/>
                              <w:spacing w:after="0"/>
                            </w:pPr>
                            <w:r w:rsidRPr="00E04F00"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</w:rPr>
                              <w:t>Exp. Date xx/xx/20xx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5" type="#_x0000_t202" style="width:85.5pt;height:39pt;margin-top:18.9pt;margin-left:420.6pt;mso-position-horizontal-relative:margin;mso-wrap-distance-bottom:0;mso-wrap-distance-left:9pt;mso-wrap-distance-right:9pt;mso-wrap-distance-top:0;mso-wrap-style:square;position:absolute;visibility:visible;v-text-anchor:top;z-index:-251657216" fillcolor="window" strokecolor="black">
                <v:textbox>
                  <w:txbxContent>
                    <w:p w:rsidR="00E04F00" w:rsidP="00E04F00" w14:paraId="72812A5A" w14:textId="77777777">
                      <w:pPr>
                        <w:pStyle w:val="NormalWeb"/>
                        <w:spacing w:after="0"/>
                      </w:pPr>
                      <w:r w:rsidRPr="00E04F00">
                        <w:rPr>
                          <w:rFonts w:ascii="Calibri" w:hAnsi="Calibri"/>
                          <w:color w:val="000000"/>
                          <w:sz w:val="16"/>
                          <w:szCs w:val="16"/>
                        </w:rPr>
                        <w:t>Form Approved</w:t>
                      </w:r>
                    </w:p>
                    <w:p w:rsidR="00E04F00" w:rsidP="00E04F00" w14:paraId="6042B215" w14:textId="77777777">
                      <w:pPr>
                        <w:pStyle w:val="NormalWeb"/>
                        <w:spacing w:after="0"/>
                      </w:pPr>
                      <w:r w:rsidRPr="00E04F00">
                        <w:rPr>
                          <w:rFonts w:ascii="Calibri" w:hAnsi="Calibri"/>
                          <w:color w:val="000000"/>
                          <w:sz w:val="16"/>
                          <w:szCs w:val="16"/>
                        </w:rPr>
                        <w:t xml:space="preserve">OMB No. 0920-xxxx </w:t>
                      </w:r>
                    </w:p>
                    <w:p w:rsidR="00E04F00" w:rsidP="00E04F00" w14:paraId="79B6C557" w14:textId="77777777">
                      <w:pPr>
                        <w:pStyle w:val="NormalWeb"/>
                        <w:spacing w:after="0"/>
                      </w:pPr>
                      <w:r w:rsidRPr="00E04F00">
                        <w:rPr>
                          <w:rFonts w:ascii="Calibri" w:hAnsi="Calibri"/>
                          <w:color w:val="000000"/>
                          <w:sz w:val="16"/>
                          <w:szCs w:val="16"/>
                        </w:rPr>
                        <w:t>Exp. Date xx/xx/20xx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14A55" w:rsidR="00614A55">
        <w:rPr>
          <w:b/>
          <w:sz w:val="28"/>
          <w:szCs w:val="28"/>
        </w:rPr>
        <w:t>NSQAP QC Program Information Collection</w:t>
      </w:r>
    </w:p>
    <w:p w:rsidR="00614A55" w14:paraId="2B4D13DA" w14:textId="2E962EE3"/>
    <w:p w:rsidR="00614A55" w14:paraId="46FF5362" w14:textId="4307F7F5">
      <w:r>
        <w:t>Step 1 – Select QC Program</w:t>
      </w:r>
    </w:p>
    <w:p w:rsidR="00614A55" w14:paraId="4C2EB17D" w14:textId="430037B4">
      <w:r>
        <w:rPr>
          <w:noProof/>
        </w:rPr>
        <w:drawing>
          <wp:inline distT="0" distB="0" distL="0" distR="0">
            <wp:extent cx="6400800" cy="30200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C Program Selection.JP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02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A55" w14:paraId="365BEEEA" w14:textId="77777777"/>
    <w:p w:rsidR="00614A55" w14:paraId="7FE94D10" w14:textId="77777777">
      <w:r>
        <w:t>Step 2 – Select Analyte</w:t>
      </w:r>
    </w:p>
    <w:p w:rsidR="00614A55" w14:paraId="56DB9944" w14:textId="66BEDD08">
      <w:r w:rsidRPr="00E04F00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3318510</wp:posOffset>
                </wp:positionV>
                <wp:extent cx="6751320" cy="1715135"/>
                <wp:effectExtent l="0" t="0" r="11430" b="22225"/>
                <wp:wrapTight wrapText="bothSides">
                  <wp:wrapPolygon>
                    <wp:start x="0" y="0"/>
                    <wp:lineTo x="0" y="21695"/>
                    <wp:lineTo x="21576" y="21695"/>
                    <wp:lineTo x="21576" y="0"/>
                    <wp:lineTo x="0" y="0"/>
                  </wp:wrapPolygon>
                </wp:wrapTight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1320" cy="171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F00" w:rsidRPr="009D18FF" w:rsidP="00E04F00" w14:textId="7777777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9D18FF">
                              <w:rPr>
                                <w:sz w:val="16"/>
                                <w:szCs w:val="16"/>
                              </w:rPr>
                              <w:t>CDC estimates the average public reporting burden for this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collection of information as 45 minutes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per response, including the time for reviewing instructions, searching existing data/information sources, 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>gathering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and maintaining the data/information needed, and completing and reviewing the collection of information. An agency may not conduct or sponsor, and a person is not required to respond to a collection of information unless it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displays a currently valid OMB Control N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>umber. Send comments regarding this burden estimate or any other aspect of this collection of information, including suggestions for reducing this burden to CDC/ATSDR Information Collection Review Office, 1600 Clifton Road NE, MS D-74, Atlanta, Geo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rgia 30333; ATTN: PRA (0920-xxxx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).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type="#_x0000_t202" style="width:531.6pt;height:110.6pt;margin-top:261.3pt;margin-left:0;mso-height-percent:20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-251655168">
                <v:textbox style="mso-fit-shape-to-text:t">
                  <w:txbxContent>
                    <w:p w:rsidR="00E04F00" w:rsidRPr="009D18FF" w:rsidP="00E04F00" w14:paraId="71BCF34A" w14:textId="7777777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9D18FF">
                        <w:rPr>
                          <w:sz w:val="16"/>
                          <w:szCs w:val="16"/>
                        </w:rPr>
                        <w:t>CDC estimates the average public reporting burden for this</w:t>
                      </w:r>
                      <w:r>
                        <w:rPr>
                          <w:sz w:val="16"/>
                          <w:szCs w:val="16"/>
                        </w:rPr>
                        <w:t xml:space="preserve"> collection of information as 45 minutes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per response, including the time for reviewing instructions, searching existing data/information sources, </w:t>
                      </w:r>
                      <w:r w:rsidRPr="009D18FF">
                        <w:rPr>
                          <w:sz w:val="16"/>
                          <w:szCs w:val="16"/>
                        </w:rPr>
                        <w:t>gathering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and maintaining the data/information needed, and completing and reviewing the collection of information. An agency may not conduct or sponsor, and a person is not required to respond to a collection of information unless it </w:t>
                      </w:r>
                      <w:r>
                        <w:rPr>
                          <w:sz w:val="16"/>
                          <w:szCs w:val="16"/>
                        </w:rPr>
                        <w:t>displays a currently valid OMB Control N</w:t>
                      </w:r>
                      <w:r w:rsidRPr="009D18FF">
                        <w:rPr>
                          <w:sz w:val="16"/>
                          <w:szCs w:val="16"/>
                        </w:rPr>
                        <w:t>umber. Send comments regarding this burden estimate or any other aspect of this collection of information, including suggestions for reducing this burden to CDC/ATSDR Information Collection Review Office, 1600 Clifton Road NE, MS D-74, Atlanta, Geo</w:t>
                      </w:r>
                      <w:r>
                        <w:rPr>
                          <w:sz w:val="16"/>
                          <w:szCs w:val="16"/>
                        </w:rPr>
                        <w:t>rgia 30333; ATTN: PRA (0920-xxxx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).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14A55">
        <w:rPr>
          <w:noProof/>
        </w:rPr>
        <w:drawing>
          <wp:inline distT="0" distB="0" distL="0" distR="0">
            <wp:extent cx="6400800" cy="302006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C Analyte Selection - Step 2.JPG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02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A55" w14:paraId="4193B20D" w14:textId="77777777">
      <w:r>
        <w:t>Step 3 – Select method used (searchable list)</w:t>
      </w:r>
    </w:p>
    <w:p w:rsidR="00614A55" w14:paraId="5A226939" w14:textId="77777777">
      <w:r>
        <w:rPr>
          <w:noProof/>
        </w:rPr>
        <w:drawing>
          <wp:inline distT="0" distB="0" distL="0" distR="0">
            <wp:extent cx="6400800" cy="30086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C Method Selection - Step 3.JPG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00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A55" w14:paraId="752B9B00" w14:textId="77777777"/>
    <w:p w:rsidR="00614A55" w14:paraId="24E65366" w14:textId="77777777">
      <w:r>
        <w:t>Step 4 – Analytic result data entry.  Select a run number and enter results</w:t>
      </w:r>
    </w:p>
    <w:p w:rsidR="00614A55" w14:paraId="331A4865" w14:textId="77777777">
      <w:r>
        <w:rPr>
          <w:noProof/>
        </w:rPr>
        <w:drawing>
          <wp:inline distT="0" distB="0" distL="0" distR="0">
            <wp:extent cx="6400800" cy="300736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C Analytical Result Entry - Step 4.JPG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00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A55"/>
    <w:rsid w:val="00295C85"/>
    <w:rsid w:val="00614A55"/>
    <w:rsid w:val="009D18FF"/>
    <w:rsid w:val="00D26908"/>
    <w:rsid w:val="00E04F00"/>
    <w:rsid w:val="00FC70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8F95FA"/>
  <w15:chartTrackingRefBased/>
  <w15:docId w15:val="{1DC3D673-C703-4E18-B713-4BCA28C6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4F0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jpe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image" Target="media/image2.jpeg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B6AE90586B498E372650283B599F" ma:contentTypeVersion="12" ma:contentTypeDescription="Create a new document." ma:contentTypeScope="" ma:versionID="d56a191ac73f6f40771517646aedc02c">
  <xsd:schema xmlns:xsd="http://www.w3.org/2001/XMLSchema" xmlns:xs="http://www.w3.org/2001/XMLSchema" xmlns:p="http://schemas.microsoft.com/office/2006/metadata/properties" xmlns:ns1="http://schemas.microsoft.com/sharepoint/v3" xmlns:ns3="83c27556-a946-441b-8e49-22dc5d76f230" xmlns:ns4="31912ff1-91bb-455a-93f4-4eefbe4b45dc" targetNamespace="http://schemas.microsoft.com/office/2006/metadata/properties" ma:root="true" ma:fieldsID="7b962db4325fa8206d9a6b26fd07df81" ns1:_="" ns3:_="" ns4:_="">
    <xsd:import namespace="http://schemas.microsoft.com/sharepoint/v3"/>
    <xsd:import namespace="83c27556-a946-441b-8e49-22dc5d76f230"/>
    <xsd:import namespace="31912ff1-91bb-455a-93f4-4eefbe4b45d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27556-a946-441b-8e49-22dc5d76f2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12ff1-91bb-455a-93f4-4eefbe4b4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6BE0B0-E67B-4683-AF97-AE8769B07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c27556-a946-441b-8e49-22dc5d76f230"/>
    <ds:schemaRef ds:uri="31912ff1-91bb-455a-93f4-4eefbe4b4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63A436-3B54-4589-A804-17891A4129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7473BC-E9D3-4854-B2B6-C59E312860A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31912ff1-91bb-455a-93f4-4eefbe4b45dc"/>
    <ds:schemaRef ds:uri="http://schemas.openxmlformats.org/package/2006/metadata/core-properties"/>
    <ds:schemaRef ds:uri="http://schemas.microsoft.com/office/2006/documentManagement/types"/>
    <ds:schemaRef ds:uri="83c27556-a946-441b-8e49-22dc5d76f23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Bernstein, John (CDC/ONDIEH/NCEH)</dc:creator>
  <cp:lastModifiedBy>NCEH-ATSDR</cp:lastModifiedBy>
  <cp:revision>3</cp:revision>
  <dcterms:created xsi:type="dcterms:W3CDTF">2021-06-04T12:52:00Z</dcterms:created>
  <dcterms:modified xsi:type="dcterms:W3CDTF">2021-11-02T21:24:00Z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0x0101007EA0B6AE90586B498E372650283B599F</vt:lpwstr>
  </property>
  <property fmtid="{D5CDD505-2E9C-101B-9397-08002B2CF9AE}" pid="3" name="MSIP_Label_7b94a7b8-f06c-4dfe-bdcc-9b548fd58c31_ActionId">
    <vt:lpwstr>84e74705-4936-45e3-a13d-7662fb3e3932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2021-06-04T12:52:30Z</vt:lpwstr>
  </property>
  <property fmtid="{D5CDD505-2E9C-101B-9397-08002B2CF9AE}" pid="9" name="MSIP_Label_7b94a7b8-f06c-4dfe-bdcc-9b548fd58c31_SiteId">
    <vt:lpwstr>9ce70869-60db-44fd-abe8-d2767077fc8f</vt:lpwstr>
  </property>
</Properties>
</file>