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2CEE" w:rsidP="00A12917" w14:paraId="214C4331" w14:textId="77777777">
      <w:bookmarkStart w:id="0" w:name="_Toc473880015"/>
    </w:p>
    <w:bookmarkEnd w:id="0"/>
    <w:p w:rsidR="0078478C" w:rsidP="0078478C" w14:paraId="2F94CE34" w14:textId="77777777">
      <w:pPr>
        <w:spacing w:after="0" w:line="240" w:lineRule="auto"/>
        <w:jc w:val="center"/>
        <w:rPr>
          <w:b/>
          <w:sz w:val="40"/>
          <w:szCs w:val="40"/>
        </w:rPr>
      </w:pPr>
    </w:p>
    <w:p w:rsidR="0048683F" w:rsidP="0048683F" w14:paraId="4FE85846" w14:textId="77777777">
      <w:pPr>
        <w:spacing w:after="0" w:line="240" w:lineRule="auto"/>
        <w:jc w:val="center"/>
        <w:rPr>
          <w:b/>
          <w:sz w:val="40"/>
          <w:szCs w:val="40"/>
        </w:rPr>
      </w:pPr>
      <w:r w:rsidRPr="00C92DCD">
        <w:rPr>
          <w:b/>
          <w:sz w:val="40"/>
          <w:szCs w:val="40"/>
        </w:rPr>
        <w:t>Assessing the Capacity of Vector Management Programs in the United States to Provide Comprehensive Community-level Tick Management Services</w:t>
      </w:r>
    </w:p>
    <w:p w:rsidR="0078478C" w:rsidP="0078478C" w14:paraId="09BB0953" w14:textId="77777777">
      <w:pPr>
        <w:spacing w:after="0" w:line="240" w:lineRule="auto"/>
        <w:jc w:val="center"/>
        <w:rPr>
          <w:b/>
        </w:rPr>
      </w:pPr>
    </w:p>
    <w:p w:rsidR="0078478C" w:rsidP="0078478C" w14:paraId="67617BA8" w14:textId="77777777">
      <w:pPr>
        <w:pStyle w:val="Heading3"/>
      </w:pPr>
      <w:bookmarkStart w:id="1" w:name="_Toc473880016"/>
      <w:r>
        <w:t>Request for OMB approval of a New Information Collection</w:t>
      </w:r>
      <w:bookmarkEnd w:id="1"/>
    </w:p>
    <w:p w:rsidR="0078478C" w:rsidP="0078478C" w14:paraId="21D1D950" w14:textId="77777777">
      <w:pPr>
        <w:spacing w:after="0" w:line="240" w:lineRule="auto"/>
        <w:jc w:val="center"/>
        <w:rPr>
          <w:b/>
        </w:rPr>
      </w:pPr>
    </w:p>
    <w:p w:rsidR="0078478C" w:rsidP="0078478C" w14:paraId="0A8AA084" w14:textId="77777777">
      <w:pPr>
        <w:pStyle w:val="Heading4"/>
      </w:pPr>
      <w:r>
        <w:t>August 31, 2022</w:t>
      </w:r>
    </w:p>
    <w:p w:rsidR="00352CEE" w:rsidP="00A12917" w14:paraId="214C4338" w14:textId="77777777">
      <w:pPr>
        <w:pStyle w:val="NoSpacing"/>
      </w:pP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14:paraId="214C4340" w14:textId="77777777">
      <w:pPr>
        <w:pStyle w:val="Heading4"/>
      </w:pPr>
      <w: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9" w14:textId="77777777">
      <w:pPr>
        <w:pStyle w:val="NoSpacing"/>
      </w:pPr>
    </w:p>
    <w:p w:rsidR="00352CEE" w:rsidP="00A12917" w14:paraId="214C434A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E86B29" w:rsidRPr="009A79E1" w:rsidP="00E86B29" w14:paraId="272FB24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E86B29" w:rsidRPr="004A13E8" w:rsidP="00E86B29" w14:paraId="6BD6D1E9" w14:textId="77777777">
      <w:pPr>
        <w:pStyle w:val="NoSpacing"/>
      </w:pPr>
      <w:r>
        <w:t>Thomas J. “Chip” Daymude</w:t>
      </w:r>
    </w:p>
    <w:p w:rsidR="00E86B29" w:rsidRPr="004A13E8" w:rsidP="00E86B29" w14:paraId="2B3FD779" w14:textId="77777777">
      <w:pPr>
        <w:pStyle w:val="NoSpacing"/>
      </w:pPr>
      <w:r w:rsidRPr="004A13E8">
        <w:t xml:space="preserve">National Center for Emerging and Zoonotic Infectious Diseases </w:t>
      </w:r>
    </w:p>
    <w:p w:rsidR="00E86B29" w:rsidRPr="004A13E8" w:rsidP="00E86B29" w14:paraId="4B3A124D" w14:textId="77777777">
      <w:pPr>
        <w:pStyle w:val="NoSpacing"/>
      </w:pPr>
      <w:r w:rsidRPr="004A13E8">
        <w:t xml:space="preserve">Centers for Disease Control and Prevention </w:t>
      </w:r>
    </w:p>
    <w:p w:rsidR="00E86B29" w:rsidRPr="004A13E8" w:rsidP="00E86B29" w14:paraId="0DDCE98B" w14:textId="77777777">
      <w:pPr>
        <w:pStyle w:val="NoSpacing"/>
      </w:pPr>
      <w:r w:rsidRPr="004A13E8">
        <w:t xml:space="preserve">1600 Clifton Road, NE </w:t>
      </w:r>
    </w:p>
    <w:p w:rsidR="00E86B29" w:rsidRPr="004A13E8" w:rsidP="00E86B29" w14:paraId="6EF83D9A" w14:textId="77777777">
      <w:pPr>
        <w:pStyle w:val="NoSpacing"/>
      </w:pPr>
      <w:r w:rsidRPr="004A13E8">
        <w:t xml:space="preserve">Atlanta, Georgia 30333 </w:t>
      </w:r>
    </w:p>
    <w:p w:rsidR="00E86B29" w:rsidRPr="004A13E8" w:rsidP="00E86B29" w14:paraId="4460416B" w14:textId="77777777">
      <w:pPr>
        <w:pStyle w:val="NoSpacing"/>
      </w:pPr>
      <w:r w:rsidRPr="004A13E8">
        <w:t>Phone: (4</w:t>
      </w:r>
      <w:r>
        <w:t>70</w:t>
      </w:r>
      <w:r w:rsidRPr="004A13E8">
        <w:t xml:space="preserve">) </w:t>
      </w:r>
      <w:r>
        <w:t>553</w:t>
      </w:r>
      <w:r w:rsidRPr="004A13E8">
        <w:t>-</w:t>
      </w:r>
      <w:r>
        <w:t>3567</w:t>
      </w:r>
      <w:r w:rsidRPr="004A13E8">
        <w:t xml:space="preserve"> </w:t>
      </w:r>
    </w:p>
    <w:p w:rsidR="00352CEE" w:rsidP="00E86B29" w14:paraId="214C435B" w14:textId="3BBA851B">
      <w:pPr>
        <w:pStyle w:val="Subtitle"/>
      </w:pPr>
      <w:r w:rsidRPr="004A6DE8">
        <w:t xml:space="preserve">Email: </w:t>
      </w:r>
      <w:hyperlink r:id="rId9" w:history="1">
        <w:r>
          <w:rPr>
            <w:rStyle w:val="Hyperlink"/>
          </w:rPr>
          <w:t>qkh7</w:t>
        </w:r>
        <w:r w:rsidRPr="0023289E">
          <w:rPr>
            <w:rStyle w:val="Hyperlink"/>
          </w:rPr>
          <w:t>@cdc.gov</w:t>
        </w:r>
      </w:hyperlink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_Toc473882440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_Toc473882441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0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_Toc473882442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1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_Toc473882443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2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_Toc473882444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772B" w:rsidRPr="0010772B" w:rsidP="00A12917" w14:paraId="61B543FB" w14:textId="546C0DD4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12917" w:rsidP="00A12917" w14:paraId="1D87DA66" w14:textId="4FF4EF37">
      <w:r>
        <w:t>T</w:t>
      </w:r>
      <w:r>
        <w:t>he collection involves statistical methods</w:t>
      </w:r>
      <w:r w:rsidR="007B029A">
        <w:t>.</w:t>
      </w:r>
      <w:r>
        <w:t xml:space="preserve"> </w:t>
      </w:r>
      <w:r w:rsidR="007B029A">
        <w:t>T</w:t>
      </w:r>
      <w:r>
        <w:t xml:space="preserve">he purpose of the collection is to make statistical generalizations beyond the </w:t>
      </w:r>
      <w:r>
        <w:t>particular respondents</w:t>
      </w:r>
      <w:bookmarkStart w:id="2" w:name="_Toc473882440"/>
      <w:r w:rsidR="00384000">
        <w:t>.</w:t>
      </w:r>
    </w:p>
    <w:p w:rsidR="00352CEE" w:rsidP="00352CEE" w14:paraId="214C4364" w14:textId="77777777">
      <w:pPr>
        <w:pStyle w:val="Heading1"/>
      </w:pPr>
      <w:r>
        <w:t>Respondent Universe and Sampling Methods</w:t>
      </w:r>
      <w:bookmarkEnd w:id="2"/>
    </w:p>
    <w:p w:rsidR="00BD41B0" w:rsidP="002D7E48" w14:paraId="10D73DE4" w14:textId="181F8E62">
      <w:r>
        <w:t>We will be surveying vector control operations i</w:t>
      </w:r>
      <w:r w:rsidRPr="00BD41B0">
        <w:t>n Northeast, Mid-Atlantic, Upper Midwest, and Pacific coast states.</w:t>
      </w:r>
      <w:r>
        <w:t xml:space="preserve"> We are aiming to solicit responses from a large portion of this community. This is a small tight-knit community with close connections to CDC and the CDC-funded regional Centers for Excellence in Vector-Borne Diseases.</w:t>
      </w:r>
      <w:r w:rsidR="009F26F5">
        <w:t xml:space="preserve"> Our primary target for this survey </w:t>
      </w:r>
      <w:r w:rsidR="009F26F5">
        <w:t>are</w:t>
      </w:r>
      <w:r w:rsidR="009F26F5">
        <w:t xml:space="preserve"> public vector control agencies. Based upon a list of agencies compiled by CDC, we expect approximately 200 responses from our target region</w:t>
      </w:r>
      <w:r w:rsidR="0061531B">
        <w:t>s</w:t>
      </w:r>
      <w:r w:rsidR="009F26F5">
        <w:t xml:space="preserve">. </w:t>
      </w:r>
      <w:r w:rsidR="0061531B">
        <w:t xml:space="preserve">Private operators will be surveyed as well to determine their current </w:t>
      </w:r>
      <w:r w:rsidR="0061531B">
        <w:t>operations, but</w:t>
      </w:r>
      <w:r w:rsidR="0061531B">
        <w:t xml:space="preserve"> are not the primary target of this survey.</w:t>
      </w:r>
    </w:p>
    <w:p w:rsidR="00352CEE" w:rsidP="00352CEE" w14:paraId="214C4366" w14:textId="77777777">
      <w:pPr>
        <w:pStyle w:val="Heading1"/>
      </w:pPr>
      <w:bookmarkStart w:id="3" w:name="_Toc473882441"/>
      <w:r>
        <w:t>Procedures for the Collection of Information</w:t>
      </w:r>
      <w:bookmarkEnd w:id="3"/>
    </w:p>
    <w:p w:rsidR="00CF7B3D" w:rsidRPr="003419B3" w:rsidP="00352CEE" w14:paraId="2DA58773" w14:textId="2567D41B">
      <w:r>
        <w:t>The survey will be distributed</w:t>
      </w:r>
      <w:r w:rsidR="005B26C0">
        <w:t xml:space="preserve"> digitally</w:t>
      </w:r>
      <w:r w:rsidR="00B96A0B">
        <w:t xml:space="preserve"> using </w:t>
      </w:r>
      <w:r w:rsidR="00B96A0B">
        <w:t>REDCap</w:t>
      </w:r>
      <w:r w:rsidR="005B26C0">
        <w:t>. Distribution will occur</w:t>
      </w:r>
      <w:r>
        <w:t xml:space="preserve"> broadly through professional listservs and </w:t>
      </w:r>
      <w:r w:rsidR="00F51D8B">
        <w:t xml:space="preserve">using email lists maintained by CDC. </w:t>
      </w:r>
      <w:r w:rsidR="005B26C0">
        <w:t xml:space="preserve">We will also partner with </w:t>
      </w:r>
      <w:r w:rsidR="00F51D8B">
        <w:t>local mosquito control organizations to recruit participants at their annual meetings. The survey will be open</w:t>
      </w:r>
      <w:r w:rsidR="00B96A0B">
        <w:t xml:space="preserve"> at a time when operations are slow for the target community and will be open</w:t>
      </w:r>
      <w:r w:rsidR="00F51D8B">
        <w:t xml:space="preserve"> for approximately five months </w:t>
      </w:r>
      <w:r w:rsidR="00B96A0B">
        <w:t xml:space="preserve">so that it can be </w:t>
      </w:r>
      <w:r w:rsidR="00950F12">
        <w:t>shared broadly with</w:t>
      </w:r>
      <w:r w:rsidR="00B96A0B">
        <w:t xml:space="preserve"> the community.</w:t>
      </w:r>
    </w:p>
    <w:p w:rsidR="00352CEE" w:rsidP="00352CEE" w14:paraId="214C4368" w14:textId="77777777">
      <w:pPr>
        <w:pStyle w:val="Heading1"/>
      </w:pPr>
      <w:bookmarkStart w:id="4" w:name="_Toc473882442"/>
      <w:r>
        <w:t>Methods to maximize Response Rates and Deal with No Response</w:t>
      </w:r>
      <w:bookmarkEnd w:id="4"/>
    </w:p>
    <w:p w:rsidR="009F26F5" w:rsidP="009F26F5" w14:paraId="5F0D184C" w14:textId="356C02FB">
      <w:bookmarkStart w:id="5" w:name="_Toc473882443"/>
      <w:r>
        <w:t xml:space="preserve">The survey will be deployed </w:t>
      </w:r>
      <w:r w:rsidR="0061531B">
        <w:t xml:space="preserve">in the winter through the </w:t>
      </w:r>
      <w:r w:rsidR="0061531B">
        <w:t>spring, when</w:t>
      </w:r>
      <w:r w:rsidR="0061531B">
        <w:t xml:space="preserve"> many vector control operations are not highly active. It will also be </w:t>
      </w:r>
      <w:r>
        <w:t>advertised at many local and national professional meetings</w:t>
      </w:r>
      <w:r w:rsidR="0061531B">
        <w:t xml:space="preserve"> that are targeted to these communities and be distributed through contact lists maintained by CDC and the CDC-funded regional center for excellence in vector-borne diseases. </w:t>
      </w:r>
      <w:r>
        <w:t>If w</w:t>
      </w:r>
      <w:r w:rsidR="0061531B">
        <w:t>e find responses are lower than expected in our first year, we will distribute the survey for a second year to bolster our number of responses.</w:t>
      </w:r>
    </w:p>
    <w:p w:rsidR="00352CEE" w:rsidP="00352CEE" w14:paraId="214C436A" w14:textId="22BFBA7E">
      <w:pPr>
        <w:pStyle w:val="Heading1"/>
      </w:pPr>
      <w:r>
        <w:t xml:space="preserve">Tests </w:t>
      </w:r>
      <w:r w:rsidR="00DE48C7">
        <w:t>of Procedures or Methods to be u</w:t>
      </w:r>
      <w:r>
        <w:t>ndertaken</w:t>
      </w:r>
      <w:bookmarkEnd w:id="5"/>
    </w:p>
    <w:p w:rsidR="00352CEE" w:rsidRPr="003B2FB4" w:rsidP="00985CCD" w14:paraId="214C436C" w14:textId="62E87054">
      <w:r>
        <w:t>No pretests are planned</w:t>
      </w:r>
    </w:p>
    <w:p w:rsidR="00352CEE" w:rsidP="00352CEE" w14:paraId="214C436D" w14:textId="77777777">
      <w:pPr>
        <w:pStyle w:val="Heading1"/>
      </w:pPr>
      <w:bookmarkStart w:id="6" w:name="_Toc473882444"/>
      <w:r>
        <w:t>Individuals Consulted on Statistical Aspects and Individuals Collecting and/or Analyzing Data</w:t>
      </w:r>
      <w:bookmarkEnd w:id="6"/>
    </w:p>
    <w:p w:rsidR="00985CCD" w:rsidRPr="00985CCD" w:rsidP="00985CCD" w14:paraId="214C436E" w14:textId="373BDBA4">
      <w:r>
        <w:t xml:space="preserve">Dr. James Burtis (CDC NCEZID DVBD BDB EET) will analyze the survey data. His email address is </w:t>
      </w:r>
      <w:hyperlink r:id="rId10" w:history="1">
        <w:r w:rsidRPr="00551784">
          <w:rPr>
            <w:rStyle w:val="Hyperlink"/>
          </w:rPr>
          <w:t>ptd6@cdc.gov</w:t>
        </w:r>
      </w:hyperlink>
      <w:r>
        <w:t xml:space="preserve"> and phone number is 970-305-0151</w:t>
      </w:r>
      <w:r w:rsidR="00F57293">
        <w:t>.</w:t>
      </w:r>
    </w:p>
    <w:sectPr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214C43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214C43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214C43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214C43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214C43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214C43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10772B"/>
    <w:rsid w:val="0023289E"/>
    <w:rsid w:val="00276891"/>
    <w:rsid w:val="002D7E48"/>
    <w:rsid w:val="003151E9"/>
    <w:rsid w:val="003419B3"/>
    <w:rsid w:val="00352CEE"/>
    <w:rsid w:val="00384000"/>
    <w:rsid w:val="003B2FB4"/>
    <w:rsid w:val="00421D92"/>
    <w:rsid w:val="0048683F"/>
    <w:rsid w:val="004A13E8"/>
    <w:rsid w:val="004A6DE8"/>
    <w:rsid w:val="004D0CD2"/>
    <w:rsid w:val="00551784"/>
    <w:rsid w:val="005B26C0"/>
    <w:rsid w:val="005C4D59"/>
    <w:rsid w:val="0061531B"/>
    <w:rsid w:val="006C6578"/>
    <w:rsid w:val="006F12C6"/>
    <w:rsid w:val="0078478C"/>
    <w:rsid w:val="007B029A"/>
    <w:rsid w:val="007E07CC"/>
    <w:rsid w:val="007E6753"/>
    <w:rsid w:val="007E6A37"/>
    <w:rsid w:val="008B5D54"/>
    <w:rsid w:val="009050E9"/>
    <w:rsid w:val="00950F12"/>
    <w:rsid w:val="00985CCD"/>
    <w:rsid w:val="00997D0E"/>
    <w:rsid w:val="009A79E1"/>
    <w:rsid w:val="009F26F5"/>
    <w:rsid w:val="00A12917"/>
    <w:rsid w:val="00A93406"/>
    <w:rsid w:val="00AE6CE8"/>
    <w:rsid w:val="00B55735"/>
    <w:rsid w:val="00B608AC"/>
    <w:rsid w:val="00B96A0B"/>
    <w:rsid w:val="00BD41B0"/>
    <w:rsid w:val="00C049BE"/>
    <w:rsid w:val="00C92DCD"/>
    <w:rsid w:val="00CF7B3D"/>
    <w:rsid w:val="00DC57CC"/>
    <w:rsid w:val="00DE48C7"/>
    <w:rsid w:val="00E03489"/>
    <w:rsid w:val="00E77D5D"/>
    <w:rsid w:val="00E81D1C"/>
    <w:rsid w:val="00E86B29"/>
    <w:rsid w:val="00F51D8B"/>
    <w:rsid w:val="00F565F0"/>
    <w:rsid w:val="00F57293"/>
    <w:rsid w:val="00F97F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34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4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B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9B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td6@cdc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llj3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C9F63ADB9D84686E454407AEAA835" ma:contentTypeVersion="0" ma:contentTypeDescription="Create a new document." ma:contentTypeScope="" ma:versionID="7357ba2529164e70a8725293850fdbdc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0c39f95e001d8bc866fea92b05a33af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PFY6PPX2AYTS-421255892-28</_dlc_DocId>
    <_dlc_DocIdUrl xmlns="81daf041-c113-401c-bf82-107f5d396711">
      <Url>https://esp.cdc.gov/sites/ncezid/OD/policy/PRA/_layouts/15/DocIdRedir.aspx?ID=PFY6PPX2AYTS-421255892-28</Url>
      <Description>PFY6PPX2AYTS-421255892-28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6E2D52-4E35-4431-9194-742DD784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3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Daymude, Thomas (Chip) (CDC/DDID/NCEZID/OD)</cp:lastModifiedBy>
  <cp:revision>28</cp:revision>
  <dcterms:created xsi:type="dcterms:W3CDTF">2017-02-03T15:49:00Z</dcterms:created>
  <dcterms:modified xsi:type="dcterms:W3CDTF">2022-08-31T19:51:00Z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0x0101002C7C9F63ADB9D84686E454407AEAA835</vt:lpwstr>
  </property>
  <property fmtid="{D5CDD505-2E9C-101B-9397-08002B2CF9AE}" pid="3" name="MSIP_Label_7b94a7b8-f06c-4dfe-bdcc-9b548fd58c31_ActionId">
    <vt:lpwstr>75517b7f-9bc8-416c-816c-fe91de9f5f92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2020-12-01T20:03:55Z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88371678-b9da-4719-8d8b-d54d1caeb036</vt:lpwstr>
  </property>
</Properties>
</file>