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34797" w:rsidP="00384290" w14:paraId="472A5B32" w14:textId="1B02C389">
      <w:pPr>
        <w:jc w:val="center"/>
      </w:pPr>
    </w:p>
    <w:p w:rsidR="00D34797" w:rsidP="00384290" w14:paraId="0130A032" w14:textId="77777777">
      <w:pPr>
        <w:jc w:val="center"/>
      </w:pPr>
    </w:p>
    <w:p w:rsidR="00384290" w:rsidP="00384290" w14:paraId="5A2025FB" w14:textId="1D5563EF">
      <w:pPr>
        <w:jc w:val="center"/>
      </w:pPr>
      <w:bookmarkStart w:id="0" w:name="_Hlk14096792"/>
      <w:r w:rsidRPr="00AF254C">
        <w:t>Preferences for Longer-Acting Preexposure Prophylaxis (PrEP) Methods Among Persons in US Populations at Highest Need: A Discrete Choice Experiment</w:t>
      </w:r>
    </w:p>
    <w:p w:rsidR="00AF254C" w:rsidRPr="00CE7EE2" w:rsidP="00384290" w14:paraId="6FE77EF8" w14:textId="77777777">
      <w:pPr>
        <w:jc w:val="center"/>
      </w:pPr>
    </w:p>
    <w:p w:rsidR="00384290" w:rsidP="00384290" w14:paraId="1E5DFBF5" w14:textId="340442E5">
      <w:pPr>
        <w:jc w:val="center"/>
      </w:pPr>
      <w:r>
        <w:t xml:space="preserve">OMB Control Number </w:t>
      </w:r>
      <w:r w:rsidR="00AC1FDF">
        <w:t>0920-</w:t>
      </w:r>
      <w:r w:rsidR="00FA3164">
        <w:t>New</w:t>
      </w:r>
    </w:p>
    <w:p w:rsidR="002D456C" w:rsidP="00384290" w14:paraId="4E168B15" w14:textId="77777777">
      <w:pPr>
        <w:jc w:val="center"/>
      </w:pPr>
    </w:p>
    <w:p w:rsidR="002D456C" w:rsidP="00384290" w14:paraId="494B0A99" w14:textId="2A283749">
      <w:pPr>
        <w:jc w:val="center"/>
        <w:rPr>
          <w:b/>
          <w:bCs/>
        </w:rPr>
      </w:pPr>
      <w:r w:rsidRPr="002D456C">
        <w:rPr>
          <w:b/>
          <w:bCs/>
        </w:rPr>
        <w:t>Supporting Statement: Part A</w:t>
      </w:r>
    </w:p>
    <w:p w:rsidR="00EE289B" w:rsidP="00EE289B" w14:paraId="7C71312E" w14:textId="77777777">
      <w:pPr>
        <w:jc w:val="center"/>
        <w:rPr>
          <w:b/>
          <w:u w:val="single"/>
        </w:rPr>
      </w:pPr>
    </w:p>
    <w:p w:rsidR="00EE289B" w:rsidP="00EE289B" w14:paraId="3774109B" w14:textId="77777777">
      <w:pPr>
        <w:jc w:val="center"/>
        <w:rPr>
          <w:b/>
          <w:u w:val="single"/>
        </w:rPr>
      </w:pPr>
    </w:p>
    <w:p w:rsidR="00EE289B" w:rsidP="00EE289B" w14:paraId="78F45B8E" w14:textId="169300A4">
      <w:pPr>
        <w:jc w:val="center"/>
        <w:rPr>
          <w:b/>
          <w:u w:val="single"/>
        </w:rPr>
      </w:pPr>
      <w:r>
        <w:rPr>
          <w:b/>
          <w:u w:val="single"/>
        </w:rPr>
        <w:t xml:space="preserve">September </w:t>
      </w:r>
      <w:r w:rsidR="00497F22">
        <w:rPr>
          <w:b/>
          <w:u w:val="single"/>
        </w:rPr>
        <w:t>2</w:t>
      </w:r>
      <w:r>
        <w:rPr>
          <w:b/>
          <w:u w:val="single"/>
        </w:rPr>
        <w:t>1</w:t>
      </w:r>
      <w:r w:rsidR="00644068">
        <w:rPr>
          <w:b/>
          <w:u w:val="single"/>
        </w:rPr>
        <w:t>, 2022</w:t>
      </w:r>
    </w:p>
    <w:p w:rsidR="00EE289B" w:rsidP="00EE289B" w14:paraId="50F9D7B7" w14:textId="77777777">
      <w:pPr>
        <w:jc w:val="center"/>
        <w:rPr>
          <w:b/>
          <w:u w:val="single"/>
        </w:rPr>
      </w:pPr>
    </w:p>
    <w:p w:rsidR="00EE289B" w:rsidP="00EE289B" w14:paraId="65D7E361" w14:textId="77777777">
      <w:pPr>
        <w:jc w:val="center"/>
        <w:rPr>
          <w:b/>
          <w:u w:val="single"/>
        </w:rPr>
      </w:pPr>
    </w:p>
    <w:p w:rsidR="00EE289B" w:rsidP="00EE289B" w14:paraId="3D8D4341" w14:textId="77777777">
      <w:pPr>
        <w:jc w:val="center"/>
        <w:rPr>
          <w:b/>
          <w:u w:val="single"/>
        </w:rPr>
      </w:pPr>
    </w:p>
    <w:p w:rsidR="00EE289B" w:rsidP="00EE289B" w14:paraId="6637DFAB" w14:textId="77777777">
      <w:pPr>
        <w:jc w:val="center"/>
        <w:rPr>
          <w:b/>
          <w:u w:val="single"/>
        </w:rPr>
      </w:pPr>
    </w:p>
    <w:p w:rsidR="00EE289B" w:rsidP="00EE289B" w14:paraId="11777179" w14:textId="77777777">
      <w:pPr>
        <w:jc w:val="center"/>
        <w:rPr>
          <w:b/>
          <w:u w:val="single"/>
        </w:rPr>
      </w:pPr>
    </w:p>
    <w:p w:rsidR="00EE289B" w:rsidP="00EE289B" w14:paraId="3D5D0B69" w14:textId="77777777">
      <w:pPr>
        <w:jc w:val="center"/>
        <w:rPr>
          <w:b/>
          <w:u w:val="single"/>
        </w:rPr>
      </w:pPr>
    </w:p>
    <w:p w:rsidR="00EE289B" w:rsidRPr="00AB5297" w:rsidP="00EE289B" w14:paraId="06966E6C" w14:textId="2E48E3EF">
      <w:pPr>
        <w:jc w:val="center"/>
        <w:rPr>
          <w:b/>
          <w:u w:val="single"/>
        </w:rPr>
      </w:pPr>
      <w:r w:rsidRPr="00AB5297">
        <w:rPr>
          <w:b/>
          <w:u w:val="single"/>
        </w:rPr>
        <w:t>Program Official/Contact</w:t>
      </w:r>
    </w:p>
    <w:p w:rsidR="003C44AA" w:rsidP="0022568E" w14:paraId="5DA8F1DF" w14:textId="77777777">
      <w:pPr>
        <w:tabs>
          <w:tab w:val="center" w:pos="4680"/>
        </w:tabs>
        <w:jc w:val="center"/>
      </w:pPr>
      <w:r w:rsidRPr="003C44AA">
        <w:t>Dawn K. Smith, MD, MS, MPH</w:t>
      </w:r>
    </w:p>
    <w:p w:rsidR="00E37262" w:rsidP="0022568E" w14:paraId="4EE13C4E" w14:textId="2202BA11">
      <w:pPr>
        <w:tabs>
          <w:tab w:val="center" w:pos="4680"/>
        </w:tabs>
        <w:jc w:val="center"/>
      </w:pPr>
      <w:bookmarkStart w:id="1" w:name="_Hlk99469491"/>
      <w:r>
        <w:t>Division of HIV/AIDS Prevention</w:t>
      </w:r>
    </w:p>
    <w:p w:rsidR="00E37262" w:rsidP="0022568E" w14:paraId="31D36DA1" w14:textId="50D920D1">
      <w:pPr>
        <w:tabs>
          <w:tab w:val="center" w:pos="4680"/>
        </w:tabs>
        <w:jc w:val="center"/>
      </w:pPr>
      <w:r>
        <w:t>National Center for HIV/AIDS, Viral Hepatitis, STD, and TB Prevention</w:t>
      </w:r>
    </w:p>
    <w:p w:rsidR="00E37262" w:rsidP="0022568E" w14:paraId="1721858B" w14:textId="34CCDAC0">
      <w:pPr>
        <w:tabs>
          <w:tab w:val="center" w:pos="4680"/>
        </w:tabs>
        <w:jc w:val="center"/>
      </w:pPr>
      <w:r>
        <w:t>Centers for Disease Control and Prevention</w:t>
      </w:r>
    </w:p>
    <w:p w:rsidR="00E37262" w:rsidP="0022568E" w14:paraId="7C0CE6FB" w14:textId="2284D2E0">
      <w:pPr>
        <w:tabs>
          <w:tab w:val="center" w:pos="4680"/>
        </w:tabs>
        <w:jc w:val="center"/>
      </w:pPr>
      <w:r>
        <w:t xml:space="preserve">1600 Clifton Rd. NE | M/S </w:t>
      </w:r>
      <w:r w:rsidR="002D5D77">
        <w:t>U8-4</w:t>
      </w:r>
      <w:r>
        <w:t xml:space="preserve"> | Atlanta, GA 30333</w:t>
      </w:r>
    </w:p>
    <w:p w:rsidR="00EE289B" w:rsidRPr="00B94DF8" w:rsidP="0022568E" w14:paraId="2D51F7B7" w14:textId="69B0FB37">
      <w:pPr>
        <w:tabs>
          <w:tab w:val="center" w:pos="4680"/>
        </w:tabs>
        <w:jc w:val="center"/>
      </w:pPr>
      <w:r>
        <w:t xml:space="preserve">Office: </w:t>
      </w:r>
      <w:r w:rsidR="000C5127">
        <w:t>404.639.5166</w:t>
      </w:r>
    </w:p>
    <w:p w:rsidR="00EE289B" w:rsidRPr="00B94DF8" w:rsidP="00EE289B" w14:paraId="3C98FFBF" w14:textId="38F61DE9">
      <w:pPr>
        <w:tabs>
          <w:tab w:val="center" w:pos="4680"/>
        </w:tabs>
        <w:jc w:val="center"/>
      </w:pPr>
      <w:r w:rsidRPr="00B94DF8">
        <w:t xml:space="preserve">E-mail: </w:t>
      </w:r>
      <w:r w:rsidRPr="007C6568" w:rsidR="007C6568">
        <w:t>dks0@cdc.gov</w:t>
      </w:r>
    </w:p>
    <w:bookmarkEnd w:id="1"/>
    <w:p w:rsidR="00EE289B" w:rsidP="00EE289B" w14:paraId="2F1B21D6" w14:textId="2EE0A7B3">
      <w:pPr>
        <w:jc w:val="center"/>
        <w:rPr>
          <w:b/>
          <w:bCs/>
        </w:rPr>
      </w:pPr>
      <w:r>
        <w:rPr>
          <w:b/>
          <w:bCs/>
        </w:rPr>
        <w:br w:type="page"/>
      </w:r>
    </w:p>
    <w:bookmarkEnd w:id="0"/>
    <w:p w:rsidR="009018BE" w:rsidP="009018BE" w14:paraId="755B1493" w14:textId="5ADFC60D">
      <w:pPr>
        <w:rPr>
          <w:b/>
        </w:rPr>
      </w:pPr>
      <w:r w:rsidRPr="00B94DF8">
        <w:rPr>
          <w:b/>
        </w:rPr>
        <w:t>TABLE OF CONTENTS</w:t>
      </w:r>
    </w:p>
    <w:p w:rsidR="002F0D5F" w:rsidRPr="00B94DF8" w:rsidP="009018BE" w14:paraId="020F411D" w14:textId="77777777"/>
    <w:p w:rsidR="004819B9" w:rsidP="001B7D28" w14:paraId="210D8DA6" w14:textId="77777777">
      <w:pPr>
        <w:tabs>
          <w:tab w:val="left" w:pos="360"/>
          <w:tab w:val="left" w:pos="720"/>
          <w:tab w:val="left" w:pos="1080"/>
          <w:tab w:val="right" w:pos="9360"/>
        </w:tabs>
      </w:pPr>
      <w:r>
        <w:t>Supporting Statement: Summary</w:t>
      </w:r>
      <w:r>
        <w:tab/>
        <w:t>4</w:t>
      </w:r>
    </w:p>
    <w:p w:rsidR="004819B9" w:rsidP="001B7D28" w14:paraId="1FFFE1C3" w14:textId="77777777">
      <w:pPr>
        <w:tabs>
          <w:tab w:val="left" w:pos="360"/>
          <w:tab w:val="left" w:pos="720"/>
          <w:tab w:val="left" w:pos="1080"/>
          <w:tab w:val="right" w:pos="9360"/>
        </w:tabs>
      </w:pPr>
      <w:r>
        <w:t xml:space="preserve">A. </w:t>
      </w:r>
      <w:r>
        <w:tab/>
        <w:t>Justification</w:t>
      </w:r>
      <w:r>
        <w:tab/>
        <w:t>5</w:t>
      </w:r>
    </w:p>
    <w:p w:rsidR="004819B9" w:rsidP="001B7D28" w14:paraId="3684C21E" w14:textId="4A351603">
      <w:pPr>
        <w:tabs>
          <w:tab w:val="left" w:pos="360"/>
          <w:tab w:val="left" w:pos="720"/>
          <w:tab w:val="left" w:pos="1080"/>
          <w:tab w:val="right" w:pos="9360"/>
        </w:tabs>
      </w:pPr>
      <w:r>
        <w:tab/>
      </w:r>
      <w:r>
        <w:t>1.</w:t>
      </w:r>
      <w:r>
        <w:tab/>
        <w:t>Circumstances Making the Collection of Information Necessary</w:t>
      </w:r>
      <w:r>
        <w:tab/>
        <w:t>5</w:t>
      </w:r>
    </w:p>
    <w:p w:rsidR="004819B9" w:rsidP="001B7D28" w14:paraId="1E17CF4B" w14:textId="719A3D70">
      <w:pPr>
        <w:tabs>
          <w:tab w:val="left" w:pos="360"/>
          <w:tab w:val="left" w:pos="720"/>
          <w:tab w:val="left" w:pos="1080"/>
          <w:tab w:val="right" w:pos="9360"/>
        </w:tabs>
      </w:pPr>
      <w:r>
        <w:tab/>
      </w:r>
      <w:r>
        <w:t>2.</w:t>
      </w:r>
      <w:r>
        <w:tab/>
        <w:t>Purpose and Use of the Information Collection</w:t>
      </w:r>
      <w:r>
        <w:tab/>
        <w:t>6</w:t>
      </w:r>
    </w:p>
    <w:p w:rsidR="004819B9" w:rsidP="001B7D28" w14:paraId="12783449" w14:textId="4533F569">
      <w:pPr>
        <w:tabs>
          <w:tab w:val="left" w:pos="360"/>
          <w:tab w:val="left" w:pos="720"/>
          <w:tab w:val="left" w:pos="1080"/>
          <w:tab w:val="right" w:pos="9360"/>
        </w:tabs>
      </w:pPr>
      <w:r>
        <w:tab/>
      </w:r>
      <w:r>
        <w:t>3.</w:t>
      </w:r>
      <w:r>
        <w:tab/>
        <w:t>Use of Improved Information Technology and Burden Reduction</w:t>
      </w:r>
      <w:r>
        <w:tab/>
        <w:t>7</w:t>
      </w:r>
    </w:p>
    <w:p w:rsidR="004819B9" w:rsidP="001B7D28" w14:paraId="287A854D" w14:textId="755AA392">
      <w:pPr>
        <w:tabs>
          <w:tab w:val="left" w:pos="360"/>
          <w:tab w:val="left" w:pos="720"/>
          <w:tab w:val="left" w:pos="1080"/>
          <w:tab w:val="right" w:pos="9360"/>
        </w:tabs>
      </w:pPr>
      <w:r>
        <w:tab/>
      </w:r>
      <w:r>
        <w:t>4.</w:t>
      </w:r>
      <w:r>
        <w:tab/>
        <w:t>Efforts to Identify Duplication and Use of Similar Information</w:t>
      </w:r>
      <w:r>
        <w:tab/>
        <w:t>7</w:t>
      </w:r>
    </w:p>
    <w:p w:rsidR="004819B9" w:rsidP="001B7D28" w14:paraId="7F5897F6" w14:textId="3141FD7E">
      <w:pPr>
        <w:tabs>
          <w:tab w:val="left" w:pos="360"/>
          <w:tab w:val="left" w:pos="720"/>
          <w:tab w:val="left" w:pos="1080"/>
          <w:tab w:val="right" w:pos="9360"/>
        </w:tabs>
      </w:pPr>
      <w:r>
        <w:tab/>
      </w:r>
      <w:r>
        <w:t>5.</w:t>
      </w:r>
      <w:r>
        <w:tab/>
        <w:t>Impact on Small Businesses or Other Small Entities</w:t>
      </w:r>
      <w:r>
        <w:tab/>
        <w:t>8</w:t>
      </w:r>
    </w:p>
    <w:p w:rsidR="004819B9" w:rsidP="001B7D28" w14:paraId="04CAB307" w14:textId="4BA6A284">
      <w:pPr>
        <w:tabs>
          <w:tab w:val="left" w:pos="360"/>
          <w:tab w:val="left" w:pos="720"/>
          <w:tab w:val="left" w:pos="1080"/>
          <w:tab w:val="right" w:pos="9360"/>
        </w:tabs>
      </w:pPr>
      <w:r>
        <w:tab/>
      </w:r>
      <w:r>
        <w:t>6.</w:t>
      </w:r>
      <w:r>
        <w:tab/>
        <w:t>Consequences of Collecting the Information Less Frequently</w:t>
      </w:r>
      <w:r>
        <w:tab/>
        <w:t>8</w:t>
      </w:r>
    </w:p>
    <w:p w:rsidR="004819B9" w:rsidP="001B7D28" w14:paraId="6F42D45A" w14:textId="52B57054">
      <w:pPr>
        <w:tabs>
          <w:tab w:val="left" w:pos="360"/>
          <w:tab w:val="left" w:pos="720"/>
          <w:tab w:val="left" w:pos="1080"/>
          <w:tab w:val="right" w:pos="9360"/>
        </w:tabs>
      </w:pPr>
      <w:r>
        <w:tab/>
      </w:r>
      <w:r>
        <w:t>7.</w:t>
      </w:r>
      <w:r>
        <w:tab/>
        <w:t>Special Circumstances Relating to the Guidelines of 5 CFR 1320.5</w:t>
      </w:r>
      <w:r>
        <w:tab/>
        <w:t>8</w:t>
      </w:r>
    </w:p>
    <w:p w:rsidR="004819B9" w:rsidP="001B7D28" w14:paraId="71D98577" w14:textId="2E1754FE">
      <w:pPr>
        <w:tabs>
          <w:tab w:val="left" w:pos="360"/>
          <w:tab w:val="left" w:pos="720"/>
          <w:tab w:val="left" w:pos="1080"/>
          <w:tab w:val="right" w:pos="9360"/>
        </w:tabs>
        <w:ind w:left="720" w:hanging="720"/>
      </w:pPr>
      <w:r>
        <w:tab/>
      </w:r>
      <w:r>
        <w:t>8.</w:t>
      </w:r>
      <w:r>
        <w:tab/>
        <w:t xml:space="preserve">Comments in Response to the Federal Register Notice and Efforts to Consult </w:t>
      </w:r>
      <w:r>
        <w:br/>
      </w:r>
      <w:r>
        <w:t>Outside the Agency</w:t>
      </w:r>
      <w:r>
        <w:tab/>
        <w:t>9</w:t>
      </w:r>
    </w:p>
    <w:p w:rsidR="004819B9" w:rsidP="001B7D28" w14:paraId="40E22157" w14:textId="1040509F">
      <w:pPr>
        <w:tabs>
          <w:tab w:val="left" w:pos="360"/>
          <w:tab w:val="left" w:pos="720"/>
          <w:tab w:val="left" w:pos="1080"/>
          <w:tab w:val="right" w:pos="9360"/>
        </w:tabs>
      </w:pPr>
      <w:r>
        <w:tab/>
      </w:r>
      <w:r>
        <w:t>9.</w:t>
      </w:r>
      <w:r>
        <w:tab/>
        <w:t xml:space="preserve">Explanation of Any </w:t>
      </w:r>
      <w:r w:rsidR="00F06881">
        <w:t>Payment or</w:t>
      </w:r>
      <w:r>
        <w:t xml:space="preserve"> Gift to Respondents</w:t>
      </w:r>
      <w:r>
        <w:tab/>
        <w:t>11</w:t>
      </w:r>
    </w:p>
    <w:p w:rsidR="004819B9" w:rsidP="001B7D28" w14:paraId="3E25CADE" w14:textId="4664D8A6">
      <w:pPr>
        <w:tabs>
          <w:tab w:val="left" w:pos="360"/>
          <w:tab w:val="left" w:pos="720"/>
          <w:tab w:val="left" w:pos="1080"/>
          <w:tab w:val="right" w:pos="9360"/>
        </w:tabs>
      </w:pPr>
      <w:r>
        <w:tab/>
      </w:r>
      <w:r>
        <w:t>10.</w:t>
      </w:r>
      <w:r>
        <w:tab/>
      </w:r>
      <w:r w:rsidR="00802BF2">
        <w:t>Protection of the Privacy and Confidentiality of Information</w:t>
      </w:r>
      <w:r>
        <w:t xml:space="preserve"> Provided </w:t>
      </w:r>
      <w:r w:rsidR="000D00D0">
        <w:t>by</w:t>
      </w:r>
      <w:r>
        <w:t xml:space="preserve"> Respondents</w:t>
      </w:r>
      <w:r>
        <w:tab/>
        <w:t>11</w:t>
      </w:r>
    </w:p>
    <w:p w:rsidR="004819B9" w:rsidP="001B7D28" w14:paraId="4AE46C55" w14:textId="33F287A3">
      <w:pPr>
        <w:tabs>
          <w:tab w:val="left" w:pos="360"/>
          <w:tab w:val="left" w:pos="720"/>
          <w:tab w:val="left" w:pos="1080"/>
          <w:tab w:val="right" w:pos="9360"/>
        </w:tabs>
      </w:pPr>
      <w:r>
        <w:tab/>
      </w:r>
      <w:r>
        <w:t>11.</w:t>
      </w:r>
      <w:r>
        <w:tab/>
        <w:t>Institutional Review Board (IRB) and Justification for Sensitive Questions</w:t>
      </w:r>
      <w:r>
        <w:tab/>
        <w:t>14</w:t>
      </w:r>
    </w:p>
    <w:p w:rsidR="004819B9" w:rsidP="001B7D28" w14:paraId="381CCFDF" w14:textId="7A4A5A98">
      <w:pPr>
        <w:tabs>
          <w:tab w:val="left" w:pos="360"/>
          <w:tab w:val="left" w:pos="720"/>
          <w:tab w:val="left" w:pos="1080"/>
          <w:tab w:val="right" w:pos="9360"/>
        </w:tabs>
      </w:pPr>
      <w:r>
        <w:tab/>
      </w:r>
      <w:r>
        <w:t>12.</w:t>
      </w:r>
      <w:r>
        <w:tab/>
        <w:t>Estimates of Annualized Burden Hours and Costs</w:t>
      </w:r>
      <w:r>
        <w:tab/>
        <w:t>15</w:t>
      </w:r>
    </w:p>
    <w:p w:rsidR="004819B9" w:rsidP="001B7D28" w14:paraId="445F736E" w14:textId="36A523AA">
      <w:pPr>
        <w:tabs>
          <w:tab w:val="left" w:pos="360"/>
          <w:tab w:val="left" w:pos="720"/>
          <w:tab w:val="left" w:pos="1080"/>
          <w:tab w:val="right" w:pos="9360"/>
        </w:tabs>
        <w:ind w:left="720" w:hanging="720"/>
      </w:pPr>
      <w:r>
        <w:tab/>
      </w:r>
      <w:r>
        <w:t>13.</w:t>
      </w:r>
      <w:r>
        <w:tab/>
        <w:t>Estimates of Other Total Annual Cost</w:t>
      </w:r>
      <w:r w:rsidR="00FD7929">
        <w:t xml:space="preserve"> Burden</w:t>
      </w:r>
      <w:r>
        <w:t xml:space="preserve"> to Respondents or Recordkeepers</w:t>
      </w:r>
      <w:r>
        <w:tab/>
        <w:t>16</w:t>
      </w:r>
    </w:p>
    <w:p w:rsidR="004819B9" w:rsidP="001B7D28" w14:paraId="1CDC1F80" w14:textId="78560F9D">
      <w:pPr>
        <w:tabs>
          <w:tab w:val="left" w:pos="360"/>
          <w:tab w:val="left" w:pos="720"/>
          <w:tab w:val="left" w:pos="1080"/>
          <w:tab w:val="right" w:pos="9360"/>
        </w:tabs>
      </w:pPr>
      <w:r>
        <w:tab/>
      </w:r>
      <w:r>
        <w:t>14.</w:t>
      </w:r>
      <w:r>
        <w:tab/>
        <w:t>Annualized Cost to the Government</w:t>
      </w:r>
      <w:r>
        <w:tab/>
        <w:t>16</w:t>
      </w:r>
    </w:p>
    <w:p w:rsidR="004819B9" w:rsidP="001B7D28" w14:paraId="43B1317D" w14:textId="2FA06EED">
      <w:pPr>
        <w:tabs>
          <w:tab w:val="left" w:pos="360"/>
          <w:tab w:val="left" w:pos="720"/>
          <w:tab w:val="left" w:pos="1080"/>
          <w:tab w:val="right" w:pos="9360"/>
        </w:tabs>
      </w:pPr>
      <w:r>
        <w:tab/>
      </w:r>
      <w:r>
        <w:t>15.</w:t>
      </w:r>
      <w:r>
        <w:tab/>
        <w:t>Explanation for Program Changes or Adjustments</w:t>
      </w:r>
      <w:r>
        <w:tab/>
        <w:t>17</w:t>
      </w:r>
    </w:p>
    <w:p w:rsidR="004819B9" w:rsidP="001B7D28" w14:paraId="7FC466E4" w14:textId="38CC49D2">
      <w:pPr>
        <w:tabs>
          <w:tab w:val="left" w:pos="360"/>
          <w:tab w:val="left" w:pos="720"/>
          <w:tab w:val="left" w:pos="1080"/>
          <w:tab w:val="right" w:pos="9360"/>
        </w:tabs>
      </w:pPr>
      <w:r>
        <w:tab/>
      </w:r>
      <w:r>
        <w:t>16.</w:t>
      </w:r>
      <w:r>
        <w:tab/>
        <w:t>Plans for Tabulation and Publication and Project Time Schedule</w:t>
      </w:r>
      <w:r>
        <w:tab/>
        <w:t>17</w:t>
      </w:r>
    </w:p>
    <w:p w:rsidR="004819B9" w:rsidP="001B7D28" w14:paraId="2CAC3AE8" w14:textId="1038E152">
      <w:pPr>
        <w:tabs>
          <w:tab w:val="left" w:pos="360"/>
          <w:tab w:val="left" w:pos="720"/>
          <w:tab w:val="left" w:pos="1080"/>
          <w:tab w:val="right" w:pos="9360"/>
        </w:tabs>
      </w:pPr>
      <w:r>
        <w:tab/>
      </w:r>
      <w:r>
        <w:t>17.</w:t>
      </w:r>
      <w:r>
        <w:tab/>
        <w:t>Reason(s) Display of OMB Expiration Date is Inappropriate</w:t>
      </w:r>
      <w:r>
        <w:tab/>
        <w:t>18</w:t>
      </w:r>
    </w:p>
    <w:p w:rsidR="004819B9" w:rsidP="001B7D28" w14:paraId="665C9658" w14:textId="7128CD12">
      <w:pPr>
        <w:tabs>
          <w:tab w:val="left" w:pos="360"/>
          <w:tab w:val="left" w:pos="720"/>
          <w:tab w:val="left" w:pos="1080"/>
          <w:tab w:val="right" w:pos="9360"/>
        </w:tabs>
      </w:pPr>
      <w:r>
        <w:tab/>
      </w:r>
      <w:r>
        <w:t>18.</w:t>
      </w:r>
      <w:r>
        <w:tab/>
        <w:t>Exceptions to Certification for Paperwork Reduction Act Submissions</w:t>
      </w:r>
      <w:r>
        <w:tab/>
        <w:t>19</w:t>
      </w:r>
    </w:p>
    <w:p w:rsidR="004819B9" w:rsidP="001B7D28" w14:paraId="0900936D" w14:textId="2C18D2E6">
      <w:pPr>
        <w:tabs>
          <w:tab w:val="left" w:pos="360"/>
          <w:tab w:val="left" w:pos="720"/>
          <w:tab w:val="left" w:pos="1080"/>
          <w:tab w:val="right" w:pos="9360"/>
        </w:tabs>
      </w:pPr>
      <w:r>
        <w:tab/>
      </w:r>
      <w:r>
        <w:t>References</w:t>
      </w:r>
      <w:r>
        <w:tab/>
        <w:t>20</w:t>
      </w:r>
    </w:p>
    <w:p w:rsidR="006B3429" w14:paraId="220439D0" w14:textId="5EABE523">
      <w:pPr>
        <w:rPr>
          <w:b/>
          <w:bCs/>
          <w:caps/>
        </w:rPr>
      </w:pPr>
    </w:p>
    <w:p w:rsidR="005C0DD2" w14:paraId="64380873" w14:textId="77777777">
      <w:pPr>
        <w:rPr>
          <w:b/>
          <w:bCs/>
          <w:caps/>
        </w:rPr>
      </w:pPr>
    </w:p>
    <w:p w:rsidR="00825CA1" w:rsidP="00825CA1" w14:paraId="5AA0958E" w14:textId="038253F9">
      <w:pPr>
        <w:spacing w:line="480" w:lineRule="auto"/>
        <w:jc w:val="center"/>
        <w:rPr>
          <w:b/>
        </w:rPr>
      </w:pPr>
      <w:r>
        <w:rPr>
          <w:b/>
        </w:rPr>
        <w:br/>
      </w:r>
      <w:r w:rsidRPr="00B94DF8">
        <w:rPr>
          <w:b/>
        </w:rPr>
        <w:t>LIST OF ATTACHMENTS</w:t>
      </w:r>
    </w:p>
    <w:p w:rsidR="009436EA" w:rsidP="005C0DD2" w14:paraId="2147CD6D" w14:textId="4B81C8F6">
      <w:pPr>
        <w:pStyle w:val="ListParagraph"/>
        <w:numPr>
          <w:ilvl w:val="0"/>
          <w:numId w:val="16"/>
        </w:numPr>
      </w:pPr>
      <w:r>
        <w:t>Authorizing Legislations</w:t>
      </w:r>
    </w:p>
    <w:p w:rsidR="00AC3EB3" w:rsidP="005C0DD2" w14:paraId="30FE6D5B" w14:textId="7A5F3275">
      <w:pPr>
        <w:pStyle w:val="ListParagraph"/>
        <w:numPr>
          <w:ilvl w:val="0"/>
          <w:numId w:val="16"/>
        </w:numPr>
      </w:pPr>
      <w:r>
        <w:t>60-Day FRN Published PDF</w:t>
      </w:r>
    </w:p>
    <w:p w:rsidR="005918F1" w:rsidP="005C0DD2" w14:paraId="19166E27" w14:textId="34719D37">
      <w:pPr>
        <w:pStyle w:val="ListParagraph"/>
        <w:numPr>
          <w:ilvl w:val="0"/>
          <w:numId w:val="16"/>
        </w:numPr>
      </w:pPr>
      <w:r>
        <w:t xml:space="preserve">Client </w:t>
      </w:r>
      <w:r w:rsidR="00FC55AA">
        <w:t>Invitation</w:t>
      </w:r>
      <w:r>
        <w:t xml:space="preserve"> Email</w:t>
      </w:r>
    </w:p>
    <w:p w:rsidR="005918F1" w:rsidP="005C0DD2" w14:paraId="56B6E506" w14:textId="64585029">
      <w:pPr>
        <w:pStyle w:val="ListParagraph"/>
        <w:numPr>
          <w:ilvl w:val="0"/>
          <w:numId w:val="16"/>
        </w:numPr>
      </w:pPr>
      <w:r>
        <w:t>Provider</w:t>
      </w:r>
      <w:r w:rsidR="00FC55AA">
        <w:t xml:space="preserve"> Invitation </w:t>
      </w:r>
      <w:r>
        <w:t>Email</w:t>
      </w:r>
    </w:p>
    <w:p w:rsidR="00681C9D" w:rsidP="005C0DD2" w14:paraId="781C43BB" w14:textId="6808D517">
      <w:pPr>
        <w:pStyle w:val="ListParagraph"/>
        <w:numPr>
          <w:ilvl w:val="0"/>
          <w:numId w:val="16"/>
        </w:numPr>
      </w:pPr>
      <w:r>
        <w:t xml:space="preserve">Client </w:t>
      </w:r>
      <w:r w:rsidR="00563E26">
        <w:t>Screen</w:t>
      </w:r>
      <w:r w:rsidR="00EE38B7">
        <w:t xml:space="preserve">ing </w:t>
      </w:r>
      <w:r w:rsidR="00E5486B">
        <w:t>&amp; Consent</w:t>
      </w:r>
    </w:p>
    <w:p w:rsidR="00580A43" w:rsidP="005C0DD2" w14:paraId="3B1AEB95" w14:textId="6302C4B7">
      <w:pPr>
        <w:pStyle w:val="ListParagraph"/>
        <w:numPr>
          <w:ilvl w:val="0"/>
          <w:numId w:val="16"/>
        </w:numPr>
      </w:pPr>
      <w:r>
        <w:t xml:space="preserve">Provider </w:t>
      </w:r>
      <w:r w:rsidR="00563E26">
        <w:t>Screen</w:t>
      </w:r>
      <w:r w:rsidR="00EE38B7">
        <w:t xml:space="preserve">ing </w:t>
      </w:r>
      <w:r w:rsidR="00E5486B">
        <w:t>&amp; Consent</w:t>
      </w:r>
    </w:p>
    <w:p w:rsidR="00580A43" w:rsidP="005C0DD2" w14:paraId="4B046833" w14:textId="0007DBA4">
      <w:pPr>
        <w:pStyle w:val="ListParagraph"/>
        <w:numPr>
          <w:ilvl w:val="0"/>
          <w:numId w:val="16"/>
        </w:numPr>
      </w:pPr>
      <w:r>
        <w:t xml:space="preserve">Client </w:t>
      </w:r>
      <w:r w:rsidR="005918F1">
        <w:t>DCE Survey</w:t>
      </w:r>
    </w:p>
    <w:p w:rsidR="003D0298" w:rsidP="005C0DD2" w14:paraId="458AF177" w14:textId="17F858C6">
      <w:pPr>
        <w:pStyle w:val="ListParagraph"/>
        <w:numPr>
          <w:ilvl w:val="1"/>
          <w:numId w:val="16"/>
        </w:numPr>
      </w:pPr>
      <w:r>
        <w:t>Client DCE Survey Screenshots</w:t>
      </w:r>
    </w:p>
    <w:p w:rsidR="00580A43" w:rsidP="005C0DD2" w14:paraId="3DB9F219" w14:textId="37FA7E20">
      <w:pPr>
        <w:pStyle w:val="ListParagraph"/>
        <w:numPr>
          <w:ilvl w:val="0"/>
          <w:numId w:val="16"/>
        </w:numPr>
      </w:pPr>
      <w:r>
        <w:t xml:space="preserve">Provider </w:t>
      </w:r>
      <w:r w:rsidR="005918F1">
        <w:t>DCE Survey</w:t>
      </w:r>
    </w:p>
    <w:p w:rsidR="003D0298" w:rsidP="005C0DD2" w14:paraId="19836DE7" w14:textId="44A25232">
      <w:pPr>
        <w:pStyle w:val="ListParagraph"/>
        <w:numPr>
          <w:ilvl w:val="1"/>
          <w:numId w:val="16"/>
        </w:numPr>
      </w:pPr>
      <w:r>
        <w:t>Provider DCE Survey Screenshots</w:t>
      </w:r>
    </w:p>
    <w:p w:rsidR="00AC140E" w:rsidP="005C0DD2" w14:paraId="5AE96700" w14:textId="292F922F">
      <w:pPr>
        <w:pStyle w:val="ListParagraph"/>
        <w:numPr>
          <w:ilvl w:val="0"/>
          <w:numId w:val="16"/>
        </w:numPr>
      </w:pPr>
      <w:r>
        <w:t>RTI IRB Approval Notice</w:t>
      </w:r>
    </w:p>
    <w:p w:rsidR="00497F22" w:rsidRPr="0072115C" w:rsidP="005C0DD2" w14:paraId="2107E09B" w14:textId="64526DB5">
      <w:pPr>
        <w:pStyle w:val="ListParagraph"/>
        <w:numPr>
          <w:ilvl w:val="0"/>
          <w:numId w:val="16"/>
        </w:numPr>
      </w:pPr>
      <w:r>
        <w:t>Privacy Impact Assessment</w:t>
      </w:r>
    </w:p>
    <w:p w:rsidR="00D6285C" w14:paraId="78067BD7" w14:textId="2BC9EB5B">
      <w:pPr>
        <w:rPr>
          <w:b/>
          <w:bCs/>
        </w:rPr>
      </w:pPr>
      <w:r>
        <w:rPr>
          <w:b/>
          <w:bCs/>
        </w:rPr>
        <w:br w:type="page"/>
      </w:r>
    </w:p>
    <w:p w:rsidR="00B8162A" w:rsidRPr="00665BCD" w:rsidP="006B3429" w14:paraId="6D0CF620" w14:textId="71FE3514">
      <w:pPr>
        <w:pStyle w:val="Heading1"/>
      </w:pPr>
      <w:bookmarkStart w:id="2" w:name="_Toc107928469"/>
      <w:bookmarkStart w:id="3" w:name="_Toc107928761"/>
      <w:bookmarkStart w:id="4" w:name="_Toc107928841"/>
      <w:bookmarkStart w:id="5" w:name="_Toc107930120"/>
      <w:r w:rsidRPr="00B618D3">
        <w:t>Supporting Statement</w:t>
      </w:r>
      <w:r>
        <w:t>:</w:t>
      </w:r>
      <w:r w:rsidRPr="0028622C" w:rsidR="0028622C">
        <w:t xml:space="preserve"> Summary</w:t>
      </w:r>
      <w:bookmarkEnd w:id="2"/>
      <w:bookmarkEnd w:id="3"/>
      <w:bookmarkEnd w:id="4"/>
      <w:bookmarkEnd w:id="5"/>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324"/>
      </w:tblGrid>
      <w:tr w14:paraId="2A2BF945" w14:textId="77777777" w:rsidTr="00055469">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rHeight w:val="908"/>
          <w:tblHeader/>
        </w:trPr>
        <w:tc>
          <w:tcPr>
            <w:tcW w:w="9324" w:type="dxa"/>
          </w:tcPr>
          <w:p w:rsidR="00B8162A" w:rsidRPr="00665BCD" w:rsidP="001B7D28" w14:paraId="593039F3" w14:textId="2E80A9A3">
            <w:pPr>
              <w:pStyle w:val="BodyText2"/>
              <w:rPr>
                <w:b/>
              </w:rPr>
            </w:pPr>
            <w:r w:rsidRPr="00665BCD">
              <w:rPr>
                <w:b/>
              </w:rPr>
              <w:t>Goal of the project</w:t>
            </w:r>
            <w:r w:rsidRPr="00665BCD">
              <w:t>: The goal of this study is to understand preferences for long-acting pre-exposure prophylaxis (LA-PrEP) products for HIV prevention among potential users and providers, including product characteristics and other service delivery factors that may facilitate or hinder future uptake of these products.</w:t>
            </w:r>
          </w:p>
        </w:tc>
      </w:tr>
      <w:tr w14:paraId="39351F36" w14:textId="77777777" w:rsidTr="00055469">
        <w:tblPrEx>
          <w:tblW w:w="0" w:type="auto"/>
          <w:tblCellMar>
            <w:top w:w="72" w:type="dxa"/>
            <w:left w:w="115" w:type="dxa"/>
            <w:bottom w:w="72" w:type="dxa"/>
            <w:right w:w="115" w:type="dxa"/>
          </w:tblCellMar>
          <w:tblLook w:val="04A0"/>
        </w:tblPrEx>
        <w:trPr>
          <w:trHeight w:val="1098"/>
        </w:trPr>
        <w:tc>
          <w:tcPr>
            <w:tcW w:w="9324" w:type="dxa"/>
          </w:tcPr>
          <w:p w:rsidR="00665BCD" w:rsidRPr="00665BCD" w:rsidP="001B7D28" w14:paraId="7406854F" w14:textId="14B7203D">
            <w:pPr>
              <w:pStyle w:val="BodyText2"/>
            </w:pPr>
            <w:r w:rsidRPr="00665BCD">
              <w:rPr>
                <w:b/>
              </w:rPr>
              <w:t>Intended use of the resulting data</w:t>
            </w:r>
            <w:r w:rsidRPr="00665BCD">
              <w:t xml:space="preserve">: Results from this experiment will be used to identify key factors for adoption and implementation of LA-PrEP products. The information collected will also be used to increase implementation efficiency by identifying strategies to support decision making and address potential challenges with early use of LA-PrEP products. </w:t>
            </w:r>
          </w:p>
        </w:tc>
      </w:tr>
      <w:tr w14:paraId="4F7A50CC" w14:textId="77777777" w:rsidTr="00FD0DF3">
        <w:tblPrEx>
          <w:tblW w:w="0" w:type="auto"/>
          <w:tblCellMar>
            <w:top w:w="72" w:type="dxa"/>
            <w:left w:w="115" w:type="dxa"/>
            <w:bottom w:w="72" w:type="dxa"/>
            <w:right w:w="115" w:type="dxa"/>
          </w:tblCellMar>
          <w:tblLook w:val="04A0"/>
        </w:tblPrEx>
        <w:trPr>
          <w:trHeight w:val="1517"/>
        </w:trPr>
        <w:tc>
          <w:tcPr>
            <w:tcW w:w="9324" w:type="dxa"/>
          </w:tcPr>
          <w:p w:rsidR="00B8162A" w:rsidRPr="00665BCD" w:rsidP="001B7D28" w14:paraId="45FB29AB" w14:textId="18F89D4C">
            <w:pPr>
              <w:pStyle w:val="BodyText2"/>
            </w:pPr>
            <w:r w:rsidRPr="00665BCD">
              <w:rPr>
                <w:b/>
              </w:rPr>
              <w:t xml:space="preserve">Methods to be used to </w:t>
            </w:r>
            <w:r w:rsidRPr="00665BCD">
              <w:rPr>
                <w:b/>
              </w:rPr>
              <w:t>collect</w:t>
            </w:r>
            <w:r w:rsidRPr="00665BCD">
              <w:t>:</w:t>
            </w:r>
            <w:r w:rsidRPr="00665BCD">
              <w:t xml:space="preserve"> Data will be collected via two separate self-administered online cross-sectional surveys; one for potential LA-PrEP users (“clients”) and one for clinicians. The study design is comprised of a discrete choice experiment (DCE) and additional questions to directly elicit participant preferences and gather data on socioeconomic, behavioral, and attitudinal factors.  Data collection will last approximately six months.</w:t>
            </w:r>
          </w:p>
        </w:tc>
      </w:tr>
      <w:tr w14:paraId="66C205CF" w14:textId="77777777" w:rsidTr="00055469">
        <w:tblPrEx>
          <w:tblW w:w="0" w:type="auto"/>
          <w:tblCellMar>
            <w:top w:w="72" w:type="dxa"/>
            <w:left w:w="115" w:type="dxa"/>
            <w:bottom w:w="72" w:type="dxa"/>
            <w:right w:w="115" w:type="dxa"/>
          </w:tblCellMar>
          <w:tblLook w:val="04A0"/>
        </w:tblPrEx>
        <w:trPr>
          <w:trHeight w:val="3816"/>
        </w:trPr>
        <w:tc>
          <w:tcPr>
            <w:tcW w:w="9324" w:type="dxa"/>
          </w:tcPr>
          <w:p w:rsidR="00B8162A" w:rsidRPr="00665BCD" w:rsidP="001B7D28" w14:paraId="227A8D7C" w14:textId="0743CFEF">
            <w:pPr>
              <w:pStyle w:val="BodyText2"/>
              <w:rPr>
                <w:bCs/>
                <w:iCs/>
              </w:rPr>
            </w:pPr>
            <w:r w:rsidRPr="00665BCD">
              <w:rPr>
                <w:b/>
                <w:color w:val="000000" w:themeColor="text1"/>
              </w:rPr>
              <w:t>The subpopulation to be studied</w:t>
            </w:r>
            <w:r w:rsidRPr="00665BCD">
              <w:rPr>
                <w:color w:val="000000" w:themeColor="text1"/>
              </w:rPr>
              <w:t xml:space="preserve">: </w:t>
            </w:r>
            <w:r w:rsidRPr="00665BCD">
              <w:t xml:space="preserve">The study’s target population includes clinical providers ages 18 and older who prescribe PrEP and </w:t>
            </w:r>
            <w:r w:rsidRPr="001B7D28">
              <w:t>clients</w:t>
            </w:r>
            <w:r w:rsidRPr="00665BCD">
              <w:t xml:space="preserve"> from the following priority population groups </w:t>
            </w:r>
            <w:r w:rsidRPr="00665BCD">
              <w:rPr>
                <w:bCs/>
                <w:iCs/>
              </w:rPr>
              <w:t>who were selected because they have the highest rates of HIV acquisition</w:t>
            </w:r>
            <w:r w:rsidRPr="00665BCD">
              <w:rPr>
                <w:bCs/>
                <w:iCs/>
                <w:vertAlign w:val="superscript"/>
              </w:rPr>
              <w:t xml:space="preserve"> </w:t>
            </w:r>
            <w:r w:rsidRPr="00665BCD">
              <w:rPr>
                <w:bCs/>
                <w:iCs/>
              </w:rPr>
              <w:t>and are in need for HIV prevention services</w:t>
            </w:r>
            <w:r w:rsidRPr="00665BCD">
              <w:t>:</w:t>
            </w:r>
          </w:p>
          <w:p w:rsidR="00B8162A" w:rsidRPr="00665BCD" w:rsidP="001B7D28" w14:paraId="52928CB0" w14:textId="77777777">
            <w:pPr>
              <w:pStyle w:val="bullets"/>
            </w:pPr>
            <w:r w:rsidRPr="00665BCD">
              <w:t>Gay, bisexual, and other men who have sex with men (hereafter MSM) subdivided by race/ethnicity</w:t>
            </w:r>
          </w:p>
          <w:p w:rsidR="00B8162A" w:rsidRPr="00665BCD" w:rsidP="001B7D28" w14:paraId="5B2C1015" w14:textId="77777777">
            <w:pPr>
              <w:pStyle w:val="bullets-2ndlevel"/>
            </w:pPr>
            <w:r w:rsidRPr="00665BCD">
              <w:t>Black / African American</w:t>
            </w:r>
          </w:p>
          <w:p w:rsidR="00B8162A" w:rsidRPr="00665BCD" w:rsidP="001B7D28" w14:paraId="4471CECB" w14:textId="77777777">
            <w:pPr>
              <w:pStyle w:val="bullets-2ndlevel"/>
            </w:pPr>
            <w:r w:rsidRPr="00665BCD">
              <w:t>Hispanic / Latino</w:t>
            </w:r>
          </w:p>
          <w:p w:rsidR="00B8162A" w:rsidRPr="00665BCD" w:rsidP="001B7D28" w14:paraId="5D17216E" w14:textId="77777777">
            <w:pPr>
              <w:pStyle w:val="bullets-2ndlevel"/>
            </w:pPr>
            <w:r w:rsidRPr="00665BCD">
              <w:t>White</w:t>
            </w:r>
          </w:p>
          <w:p w:rsidR="00B8162A" w:rsidRPr="00665BCD" w:rsidP="001B7D28" w14:paraId="5B6A5113" w14:textId="77777777">
            <w:pPr>
              <w:pStyle w:val="bullets"/>
            </w:pPr>
            <w:r w:rsidRPr="00665BCD">
              <w:t>Black / African American heterosexual persons subdivided by biological sex:</w:t>
            </w:r>
          </w:p>
          <w:p w:rsidR="00B8162A" w:rsidRPr="00665BCD" w:rsidP="001B7D28" w14:paraId="18B5371F" w14:textId="77777777">
            <w:pPr>
              <w:pStyle w:val="bullets-2ndlevel"/>
            </w:pPr>
            <w:r w:rsidRPr="00665BCD">
              <w:t>Men</w:t>
            </w:r>
          </w:p>
          <w:p w:rsidR="00B8162A" w:rsidRPr="00665BCD" w:rsidP="001B7D28" w14:paraId="7B106558" w14:textId="77777777">
            <w:pPr>
              <w:pStyle w:val="bullets-2ndlevel"/>
            </w:pPr>
            <w:r w:rsidRPr="00665BCD">
              <w:t>Women</w:t>
            </w:r>
          </w:p>
          <w:p w:rsidR="00B8162A" w:rsidRPr="00665BCD" w:rsidP="001B7D28" w14:paraId="3F0CCCF1" w14:textId="77777777">
            <w:pPr>
              <w:pStyle w:val="bullets"/>
            </w:pPr>
            <w:r w:rsidRPr="00665BCD">
              <w:t>Transgender women</w:t>
            </w:r>
          </w:p>
          <w:p w:rsidR="00665BCD" w:rsidRPr="00665BCD" w:rsidP="001B7D28" w14:paraId="691F09A6" w14:textId="737B40D4">
            <w:pPr>
              <w:pStyle w:val="bullets"/>
            </w:pPr>
            <w:r w:rsidRPr="00665BCD">
              <w:t>Persons who inject drugs</w:t>
            </w:r>
          </w:p>
        </w:tc>
      </w:tr>
      <w:tr w14:paraId="299A0232" w14:textId="77777777" w:rsidTr="00FD0DF3">
        <w:tblPrEx>
          <w:tblW w:w="0" w:type="auto"/>
          <w:tblCellMar>
            <w:top w:w="72" w:type="dxa"/>
            <w:left w:w="115" w:type="dxa"/>
            <w:bottom w:w="72" w:type="dxa"/>
            <w:right w:w="115" w:type="dxa"/>
          </w:tblCellMar>
          <w:tblLook w:val="04A0"/>
        </w:tblPrEx>
        <w:trPr>
          <w:trHeight w:val="2403"/>
        </w:trPr>
        <w:tc>
          <w:tcPr>
            <w:tcW w:w="9324" w:type="dxa"/>
          </w:tcPr>
          <w:p w:rsidR="00055469" w:rsidRPr="00055469" w:rsidP="001B7D28" w14:paraId="3C65D49B" w14:textId="28D0372C">
            <w:pPr>
              <w:pStyle w:val="BodyText2"/>
            </w:pPr>
            <w:r w:rsidRPr="00665BCD">
              <w:rPr>
                <w:b/>
              </w:rPr>
              <w:t>How the data will be analyzed</w:t>
            </w:r>
            <w:r w:rsidRPr="00665BCD">
              <w:t>: A random-parameters logit (RPL) regression model will be used to analyze the data collected in this DCE and to estimate the primary and secondary endpoints.  In addition, descriptive statistics will be calculated to summarize acceptability and direct elicitation of preference measures, overall and by priority population. Differences in direct preference measures by subgroup will be tested using chi-square for categorical measures and ANOVAs or t-tests for continuous measures.</w:t>
            </w:r>
          </w:p>
        </w:tc>
      </w:tr>
    </w:tbl>
    <w:p w:rsidR="00EB7538" w:rsidRPr="00CE7EE2" w:rsidP="004301B4" w14:paraId="2A38EDC0" w14:textId="1EAD8FF3">
      <w:pPr>
        <w:pStyle w:val="Heading1"/>
      </w:pPr>
      <w:bookmarkStart w:id="6" w:name="_Toc107928470"/>
      <w:bookmarkStart w:id="7" w:name="_Toc107928762"/>
      <w:bookmarkStart w:id="8" w:name="_Toc107928842"/>
      <w:bookmarkStart w:id="9" w:name="_Toc107930121"/>
      <w:r w:rsidRPr="00CE7EE2">
        <w:t xml:space="preserve">A. </w:t>
      </w:r>
      <w:r w:rsidR="006B3429">
        <w:tab/>
      </w:r>
      <w:r w:rsidRPr="004301B4">
        <w:t>Justification</w:t>
      </w:r>
      <w:bookmarkEnd w:id="6"/>
      <w:bookmarkEnd w:id="7"/>
      <w:bookmarkEnd w:id="8"/>
      <w:bookmarkEnd w:id="9"/>
    </w:p>
    <w:p w:rsidR="008B30AB" w:rsidRPr="006B3429" w:rsidP="004301B4" w14:paraId="6505AFAC" w14:textId="30AB00FC">
      <w:pPr>
        <w:pStyle w:val="Heading2"/>
      </w:pPr>
      <w:bookmarkStart w:id="10" w:name="_Toc107928471"/>
      <w:bookmarkStart w:id="11" w:name="_Toc107928763"/>
      <w:bookmarkStart w:id="12" w:name="_Toc107928843"/>
      <w:bookmarkStart w:id="13" w:name="_Toc107930122"/>
      <w:r>
        <w:t>1.</w:t>
      </w:r>
      <w:r>
        <w:tab/>
      </w:r>
      <w:r w:rsidRPr="006B3429" w:rsidR="00EB7538">
        <w:t xml:space="preserve">Circumstances </w:t>
      </w:r>
      <w:r w:rsidRPr="004301B4" w:rsidR="00EB7538">
        <w:t>Making</w:t>
      </w:r>
      <w:r w:rsidRPr="006B3429" w:rsidR="00EB7538">
        <w:t xml:space="preserve"> the Collection of Information Necessary</w:t>
      </w:r>
      <w:bookmarkEnd w:id="10"/>
      <w:bookmarkEnd w:id="11"/>
      <w:bookmarkEnd w:id="12"/>
      <w:bookmarkEnd w:id="13"/>
    </w:p>
    <w:p w:rsidR="00F340E0" w:rsidRPr="00F340E0" w:rsidP="004301B4" w14:paraId="64F69C98" w14:textId="34D7941F">
      <w:pPr>
        <w:pStyle w:val="BodyText0"/>
      </w:pPr>
      <w:r w:rsidRPr="00F340E0">
        <w:t>The Centers for Disease Control and Prevention (CDC) requests OMB approval</w:t>
      </w:r>
      <w:r w:rsidR="00D177F9">
        <w:t xml:space="preserve"> for 2 years</w:t>
      </w:r>
      <w:r w:rsidRPr="00F340E0">
        <w:t xml:space="preserve"> for a </w:t>
      </w:r>
      <w:r w:rsidR="00261480">
        <w:t>NEW</w:t>
      </w:r>
      <w:r w:rsidRPr="00F340E0" w:rsidR="00261480">
        <w:t xml:space="preserve"> </w:t>
      </w:r>
      <w:r w:rsidRPr="00F340E0">
        <w:t xml:space="preserve">information collection request (ICR) entitled Preferences for Longer-Acting Preexposure Prophylaxis (PrEP) Methods Among Persons in US Populations at Highest Need: A Discrete Choice Experiment. Approval is requested for </w:t>
      </w:r>
      <w:r w:rsidR="0038401C">
        <w:t>2</w:t>
      </w:r>
      <w:r w:rsidRPr="00F340E0">
        <w:t xml:space="preserve"> years to identify key factors for adoption and implementation of LA-PrEP products.</w:t>
      </w:r>
    </w:p>
    <w:p w:rsidR="00F340E0" w:rsidRPr="00F340E0" w:rsidP="004301B4" w14:paraId="7DFD6FBC" w14:textId="60C4B010">
      <w:pPr>
        <w:pStyle w:val="BodyText0"/>
      </w:pPr>
      <w:r w:rsidRPr="00F340E0">
        <w:t>Despite successes in development and scale of up daily oral pre-exposure prophylaxis (PrEP) as a biomedical HIV prevention product, studies consistently show obstacles to its uptake and continuation. Median persistence of oral PrEP use in the United States is around 1 year, with high HIV incidence after discontinuation.</w:t>
      </w:r>
      <w:r w:rsidR="005715C3">
        <w:fldChar w:fldCharType="begin"/>
      </w:r>
      <w:r w:rsidR="005715C3">
        <w:instrText xml:space="preserve"> ADDIN EN.CITE &lt;EndNote&gt;&lt;Cite&gt;&lt;Author&gt;Huang&lt;/Author&gt;&lt;Year&gt;2020&lt;/Year&gt;&lt;RecNum&gt;1&lt;/RecNum&gt;&lt;DisplayText&gt;&lt;style face="superscript"&gt;1&lt;/style&gt;&lt;/DisplayText&gt;&lt;record&gt;&lt;rec-number&gt;1&lt;/rec-number&gt;&lt;foreign-keys&gt;&lt;key app="EN" db-id="fszerep2af0zdkefp5yp2eec55r2xfzsewaw" timestamp="1649350118"&gt;1&lt;/key&gt;&lt;/foreign-keys&gt;&lt;ref-type name="Journal Article"&gt;17&lt;/ref-type&gt;&lt;contributors&gt;&lt;authors&gt;&lt;author&gt;Huang, Y.-L. A.&lt;/author&gt;&lt;author&gt;Tao, G.&lt;/author&gt;&lt;author&gt;Smith, D. K.&lt;/author&gt;&lt;author&gt;Hoover, K. W.&lt;/author&gt;&lt;/authors&gt;&lt;/contributors&gt;&lt;titles&gt;&lt;title&gt;Persistence with human immunodeficiency virus pre-exposure prophylaxis in the United States, 2012–2017&lt;/title&gt;&lt;secondary-title&gt;Clin Infect Dis&lt;/secondary-title&gt;&lt;/titles&gt;&lt;periodical&gt;&lt;full-title&gt;Clin Infect Dis&lt;/full-title&gt;&lt;/periodical&gt;&lt;pages&gt;379-85&lt;/pages&gt;&lt;volume&gt;72&lt;/volume&gt;&lt;number&gt;3&lt;/number&gt;&lt;dates&gt;&lt;year&gt;2020&lt;/year&gt;&lt;/dates&gt;&lt;urls&gt;&lt;/urls&gt;&lt;/record&gt;&lt;/Cite&gt;&lt;/EndNote&gt;</w:instrText>
      </w:r>
      <w:r w:rsidR="005715C3">
        <w:fldChar w:fldCharType="separate"/>
      </w:r>
      <w:r w:rsidRPr="005715C3" w:rsidR="005715C3">
        <w:rPr>
          <w:noProof/>
          <w:vertAlign w:val="superscript"/>
        </w:rPr>
        <w:t>1</w:t>
      </w:r>
      <w:r w:rsidR="005715C3">
        <w:fldChar w:fldCharType="end"/>
      </w:r>
      <w:r w:rsidRPr="00F340E0">
        <w:t xml:space="preserve"> Further, rates of PrEP initiation remain low in key populations: a 2018 study found that nationally, females, young people &lt;24 years, and all groups in the U.S. South had lower PrEP use relative to epidemic need.</w:t>
      </w:r>
      <w:r w:rsidR="005715C3">
        <w:fldChar w:fldCharType="begin">
          <w:fldData xml:space="preserve">PEVuZE5vdGU+PENpdGU+PEF1dGhvcj5TaWVnbGVyPC9BdXRob3I+PFllYXI+MjAxODwvWWVhcj48
UmVjTnVtPjI8L1JlY051bT48RGlzcGxheVRleHQ+PHN0eWxlIGZhY2U9InN1cGVyc2NyaXB0Ij4y
PC9zdHlsZT48L0Rpc3BsYXlUZXh0PjxyZWNvcmQ+PHJlYy1udW1iZXI+MjwvcmVjLW51bWJlcj48
Zm9yZWlnbi1rZXlzPjxrZXkgYXBwPSJFTiIgZGItaWQ9ImZzemVyZXAyYWYwemRrZWZwNXlwMmVl
YzU1cjJ4ZnpzZXdhdyIgdGltZXN0YW1wPSIxNjQ5MzUwODQ2Ij4yPC9rZXk+PC9mb3JlaWduLWtl
eXM+PHJlZi10eXBlIG5hbWU9IkpvdXJuYWwgQXJ0aWNsZSI+MTc8L3JlZi10eXBlPjxjb250cmli
dXRvcnM+PGF1dGhvcnM+PGF1dGhvcj5TaWVnbGVyLCBBLiBKLjwvYXV0aG9yPjxhdXRob3I+TW91
aGFubmEsIEYuPC9hdXRob3I+PGF1dGhvcj5HaWxlciwgUi4gTS48L2F1dGhvcj48YXV0aG9yPldl
aXNzLCBLLjwvYXV0aG9yPjxhdXRob3I+UGVtYmxldG9uLCBFLjwvYXV0aG9yPjxhdXRob3I+R3Vl
c3QsIEouPC9hdXRob3I+PGF1dGhvcj5Kb25lcywgSi48L2F1dGhvcj48YXV0aG9yPkNhc3RlbCwg
QS48L2F1dGhvcj48YXV0aG9yPllldW5nLCBILjwvYXV0aG9yPjxhdXRob3I+S3JhbWVyLCBNLjwv
YXV0aG9yPjxhdXRob3I+TWNDYWxsaXN0ZXIsIFMuPC9hdXRob3I+PGF1dGhvcj5TdWxsaXZhbiwg
UC4gUy48L2F1dGhvcj48L2F1dGhvcnM+PC9jb250cmlidXRvcnM+PGF1dGgtYWRkcmVzcz5EZXBh
cnRtZW50IG9mIEVwaWRlbWlvbG9neSwgUm9sbGlucyBTY2hvb2wgb2YgUHVibGljIEhlYWx0aCwg
RW1vcnkgVW5pdmVyc2l0eSwgQXRsYW50YSwgR0EuIEVsZWN0cm9uaWMgYWRkcmVzczogYXNpZWds
ZUBlbW9yeS5lZHUuJiN4RDtEZXBhcnRtZW50IG9mIEVwaWRlbWlvbG9neSwgUm9sbGlucyBTY2hv
b2wgb2YgUHVibGljIEhlYWx0aCwgRW1vcnkgVW5pdmVyc2l0eSwgQXRsYW50YSwgR0E7IERlcGFy
dG1lbnQgb2YgRXBpZGVtaW9sb2d5IGFuZCBCaW9zdGF0aXN0aWNzLCBNaWxrZW4gSW5zdGl0dXRl
IFNjaG9vbCBvZiBQdWJsaWMgSGVhbHRoLCBUaGUgR2VvcmdlIFdhc2hpbmd0b24gVW5pdmVyc2l0
eSwgV2FzaGluZ3RvbiwgREMuJiN4RDtQaGFybWFjb3ZpZ2lsYW5jZSAmYW1wOyBFcGlkZW1pb2xv
Z3ksIEdpbGVhZCBTY2llbmNlcywgRm9zdGVyIENpdHksIENBLiYjeEQ7RGVwYXJ0bWVudCBvZiBF
cGlkZW1pb2xvZ3ksIFJvbGxpbnMgU2Nob29sIG9mIFB1YmxpYyBIZWFsdGgsIEVtb3J5IFVuaXZl
cnNpdHksIEF0bGFudGEsIEdBLiYjeEQ7RGVwYXJ0bWVudCBvZiBFcGlkZW1pb2xvZ3kgYW5kIEJp
b3N0YXRpc3RpY3MsIE1pbGtlbiBJbnN0aXR1dGUgU2Nob29sIG9mIFB1YmxpYyBIZWFsdGgsIFRo
ZSBHZW9yZ2UgV2FzaGluZ3RvbiBVbml2ZXJzaXR5LCBXYXNoaW5ndG9uLCBEQy4mI3hEO0RlcGFy
dG1lbnQgb2YgRmFtaWx5IGFuZCBQcmV2ZW50aXZlIE1lZGljaW5lLCBTY2hvb2wgb2YgTWVkaWNp
bmUsIEVtb3J5IFVuaXZlcnNpdHksIEF0bGFudGEsIEdBLjwvYXV0aC1hZGRyZXNzPjx0aXRsZXM+
PHRpdGxlPlRoZSBwcmV2YWxlbmNlIG9mIHByZS1leHBvc3VyZSBwcm9waHlsYXhpcyB1c2UgYW5k
IHRoZSBwcmUtZXhwb3N1cmUgcHJvcGh5bGF4aXMtdG8tbmVlZCByYXRpbyBpbiB0aGUgZm91cnRo
IHF1YXJ0ZXIgb2YgMjAxNywgVW5pdGVkIFN0YXRlczwvdGl0bGU+PHNlY29uZGFyeS10aXRsZT5B
bm4gRXBpZGVtaW9sPC9zZWNvbmRhcnktdGl0bGU+PC90aXRsZXM+PHBlcmlvZGljYWw+PGZ1bGwt
dGl0bGU+QW5uIEVwaWRlbWlvbDwvZnVsbC10aXRsZT48L3BlcmlvZGljYWw+PHBhZ2VzPjg0MS04
NDk8L3BhZ2VzPjx2b2x1bWU+Mjg8L3ZvbHVtZT48bnVtYmVyPjEyPC9udW1iZXI+PGVkaXRpb24+
MjAxOC8wNy8xMDwvZWRpdGlvbj48a2V5d29yZHM+PGtleXdvcmQ+QWRvbGVzY2VudDwva2V5d29y
ZD48a2V5d29yZD5BZHVsdDwva2V5d29yZD48a2V5d29yZD5BZ2UgRGlzdHJpYnV0aW9uPC9rZXl3
b3JkPjxrZXl3b3JkPkFudGktSElWIEFnZW50cy8qYWRtaW5pc3RyYXRpb24gJmFtcDsgZG9zYWdl
L3N1cHBseSAmYW1wOyBkaXN0cmlidXRpb248L2tleXdvcmQ+PGtleXdvcmQ+Q3Jvc3MtU2VjdGlv
bmFsIFN0dWRpZXM8L2tleXdvcmQ+PGtleXdvcmQ+RW10cmljaXRhYmluZSwgVGVub2ZvdmlyIERp
c29wcm94aWwgRnVtYXJhdGUgRHJ1ZyBDb21iaW5hdGlvbi8qYWRtaW5pc3RyYXRpb24gJmFtcDs8
L2tleXdvcmQ+PGtleXdvcmQ+ZG9zYWdlPC9rZXl3b3JkPjxrZXl3b3JkPkZlbWFsZTwva2V5d29y
ZD48a2V5d29yZD5ISVYgSW5mZWN0aW9ucy9kaWFnbm9zaXMvZXBpZGVtaW9sb2d5LypwcmV2ZW50
aW9uICZhbXA7IGNvbnRyb2w8L2tleXdvcmQ+PGtleXdvcmQ+SHVtYW5zPC9rZXl3b3JkPjxrZXl3
b3JkPk1hbGU8L2tleXdvcmQ+PGtleXdvcmQ+TWlkZGxlIEFnZWQ8L2tleXdvcmQ+PGtleXdvcmQ+
UHJlLUV4cG9zdXJlIFByb3BoeWxheGlzLyptZXRob2RzLypzdGF0aXN0aWNzICZhbXA7IG51bWVy
aWNhbCBkYXRhPC9rZXl3b3JkPjxrZXl3b3JkPlByZXNjcmlwdGlvbnMvKnN0YXRpc3RpY3MgJmFt
cDsgbnVtZXJpY2FsIGRhdGE8L2tleXdvcmQ+PGtleXdvcmQ+UHJldmFsZW5jZTwva2V5d29yZD48
a2V5d29yZD5Vbml0ZWQgU3RhdGVzL2VwaWRlbWlvbG9neTwva2V5d29yZD48a2V5d29yZD5Zb3Vu
ZyBBZHVsdDwva2V5d29yZD48a2V5d29yZD4qaGl2PC9rZXl3b3JkPjxrZXl3b3JkPipQcmUtZXhw
b3N1cmUgcHJvcGh5bGF4aXM8L2tleXdvcmQ+PGtleXdvcmQ+KlByZXZlbnRpb248L2tleXdvcmQ+
PC9rZXl3b3Jkcz48ZGF0ZXM+PHllYXI+MjAxODwveWVhcj48cHViLWRhdGVzPjxkYXRlPkRlYzwv
ZGF0ZT48L3B1Yi1kYXRlcz48L2RhdGVzPjxpc2JuPjE4NzMtMjU4NSAoRWxlY3Ryb25pYykmI3hE
OzEwNDctMjc5NyAoTGlua2luZyk8L2lzYm4+PGFjY2Vzc2lvbi1udW0+Mjk5ODMyMzY8L2FjY2Vz
c2lvbi1udW0+PHVybHM+PHJlbGF0ZWQtdXJscz48dXJsPmh0dHBzOi8vd3d3Lm5jYmkubmxtLm5p
aC5nb3YvcHVibWVkLzI5OTgzMjM2PC91cmw+PC9yZWxhdGVkLXVybHM+PC91cmxzPjxjdXN0b20y
PlBNQzYyODYyMDk8L2N1c3RvbTI+PGVsZWN0cm9uaWMtcmVzb3VyY2UtbnVtPjEwLjEwMTYvai5h
bm5lcGlkZW0uMjAxOC4wNi4wMDU8L2VsZWN0cm9uaWMtcmVzb3VyY2UtbnVtPjwvcmVjb3JkPjwv
Q2l0ZT48L0VuZE5vdGU+AA==
</w:fldData>
        </w:fldChar>
      </w:r>
      <w:r w:rsidR="005715C3">
        <w:instrText xml:space="preserve"> ADDIN EN.CITE </w:instrText>
      </w:r>
      <w:r w:rsidR="005715C3">
        <w:fldChar w:fldCharType="begin">
          <w:fldData xml:space="preserve">PEVuZE5vdGU+PENpdGU+PEF1dGhvcj5TaWVnbGVyPC9BdXRob3I+PFllYXI+MjAxODwvWWVhcj48
UmVjTnVtPjI8L1JlY051bT48RGlzcGxheVRleHQ+PHN0eWxlIGZhY2U9InN1cGVyc2NyaXB0Ij4y
PC9zdHlsZT48L0Rpc3BsYXlUZXh0PjxyZWNvcmQ+PHJlYy1udW1iZXI+MjwvcmVjLW51bWJlcj48
Zm9yZWlnbi1rZXlzPjxrZXkgYXBwPSJFTiIgZGItaWQ9ImZzemVyZXAyYWYwemRrZWZwNXlwMmVl
YzU1cjJ4ZnpzZXdhdyIgdGltZXN0YW1wPSIxNjQ5MzUwODQ2Ij4yPC9rZXk+PC9mb3JlaWduLWtl
eXM+PHJlZi10eXBlIG5hbWU9IkpvdXJuYWwgQXJ0aWNsZSI+MTc8L3JlZi10eXBlPjxjb250cmli
dXRvcnM+PGF1dGhvcnM+PGF1dGhvcj5TaWVnbGVyLCBBLiBKLjwvYXV0aG9yPjxhdXRob3I+TW91
aGFubmEsIEYuPC9hdXRob3I+PGF1dGhvcj5HaWxlciwgUi4gTS48L2F1dGhvcj48YXV0aG9yPldl
aXNzLCBLLjwvYXV0aG9yPjxhdXRob3I+UGVtYmxldG9uLCBFLjwvYXV0aG9yPjxhdXRob3I+R3Vl
c3QsIEouPC9hdXRob3I+PGF1dGhvcj5Kb25lcywgSi48L2F1dGhvcj48YXV0aG9yPkNhc3RlbCwg
QS48L2F1dGhvcj48YXV0aG9yPllldW5nLCBILjwvYXV0aG9yPjxhdXRob3I+S3JhbWVyLCBNLjwv
YXV0aG9yPjxhdXRob3I+TWNDYWxsaXN0ZXIsIFMuPC9hdXRob3I+PGF1dGhvcj5TdWxsaXZhbiwg
UC4gUy48L2F1dGhvcj48L2F1dGhvcnM+PC9jb250cmlidXRvcnM+PGF1dGgtYWRkcmVzcz5EZXBh
cnRtZW50IG9mIEVwaWRlbWlvbG9neSwgUm9sbGlucyBTY2hvb2wgb2YgUHVibGljIEhlYWx0aCwg
RW1vcnkgVW5pdmVyc2l0eSwgQXRsYW50YSwgR0EuIEVsZWN0cm9uaWMgYWRkcmVzczogYXNpZWds
ZUBlbW9yeS5lZHUuJiN4RDtEZXBhcnRtZW50IG9mIEVwaWRlbWlvbG9neSwgUm9sbGlucyBTY2hv
b2wgb2YgUHVibGljIEhlYWx0aCwgRW1vcnkgVW5pdmVyc2l0eSwgQXRsYW50YSwgR0E7IERlcGFy
dG1lbnQgb2YgRXBpZGVtaW9sb2d5IGFuZCBCaW9zdGF0aXN0aWNzLCBNaWxrZW4gSW5zdGl0dXRl
IFNjaG9vbCBvZiBQdWJsaWMgSGVhbHRoLCBUaGUgR2VvcmdlIFdhc2hpbmd0b24gVW5pdmVyc2l0
eSwgV2FzaGluZ3RvbiwgREMuJiN4RDtQaGFybWFjb3ZpZ2lsYW5jZSAmYW1wOyBFcGlkZW1pb2xv
Z3ksIEdpbGVhZCBTY2llbmNlcywgRm9zdGVyIENpdHksIENBLiYjeEQ7RGVwYXJ0bWVudCBvZiBF
cGlkZW1pb2xvZ3ksIFJvbGxpbnMgU2Nob29sIG9mIFB1YmxpYyBIZWFsdGgsIEVtb3J5IFVuaXZl
cnNpdHksIEF0bGFudGEsIEdBLiYjeEQ7RGVwYXJ0bWVudCBvZiBFcGlkZW1pb2xvZ3kgYW5kIEJp
b3N0YXRpc3RpY3MsIE1pbGtlbiBJbnN0aXR1dGUgU2Nob29sIG9mIFB1YmxpYyBIZWFsdGgsIFRo
ZSBHZW9yZ2UgV2FzaGluZ3RvbiBVbml2ZXJzaXR5LCBXYXNoaW5ndG9uLCBEQy4mI3hEO0RlcGFy
dG1lbnQgb2YgRmFtaWx5IGFuZCBQcmV2ZW50aXZlIE1lZGljaW5lLCBTY2hvb2wgb2YgTWVkaWNp
bmUsIEVtb3J5IFVuaXZlcnNpdHksIEF0bGFudGEsIEdBLjwvYXV0aC1hZGRyZXNzPjx0aXRsZXM+
PHRpdGxlPlRoZSBwcmV2YWxlbmNlIG9mIHByZS1leHBvc3VyZSBwcm9waHlsYXhpcyB1c2UgYW5k
IHRoZSBwcmUtZXhwb3N1cmUgcHJvcGh5bGF4aXMtdG8tbmVlZCByYXRpbyBpbiB0aGUgZm91cnRo
IHF1YXJ0ZXIgb2YgMjAxNywgVW5pdGVkIFN0YXRlczwvdGl0bGU+PHNlY29uZGFyeS10aXRsZT5B
bm4gRXBpZGVtaW9sPC9zZWNvbmRhcnktdGl0bGU+PC90aXRsZXM+PHBlcmlvZGljYWw+PGZ1bGwt
dGl0bGU+QW5uIEVwaWRlbWlvbDwvZnVsbC10aXRsZT48L3BlcmlvZGljYWw+PHBhZ2VzPjg0MS04
NDk8L3BhZ2VzPjx2b2x1bWU+Mjg8L3ZvbHVtZT48bnVtYmVyPjEyPC9udW1iZXI+PGVkaXRpb24+
MjAxOC8wNy8xMDwvZWRpdGlvbj48a2V5d29yZHM+PGtleXdvcmQ+QWRvbGVzY2VudDwva2V5d29y
ZD48a2V5d29yZD5BZHVsdDwva2V5d29yZD48a2V5d29yZD5BZ2UgRGlzdHJpYnV0aW9uPC9rZXl3
b3JkPjxrZXl3b3JkPkFudGktSElWIEFnZW50cy8qYWRtaW5pc3RyYXRpb24gJmFtcDsgZG9zYWdl
L3N1cHBseSAmYW1wOyBkaXN0cmlidXRpb248L2tleXdvcmQ+PGtleXdvcmQ+Q3Jvc3MtU2VjdGlv
bmFsIFN0dWRpZXM8L2tleXdvcmQ+PGtleXdvcmQ+RW10cmljaXRhYmluZSwgVGVub2ZvdmlyIERp
c29wcm94aWwgRnVtYXJhdGUgRHJ1ZyBDb21iaW5hdGlvbi8qYWRtaW5pc3RyYXRpb24gJmFtcDs8
L2tleXdvcmQ+PGtleXdvcmQ+ZG9zYWdlPC9rZXl3b3JkPjxrZXl3b3JkPkZlbWFsZTwva2V5d29y
ZD48a2V5d29yZD5ISVYgSW5mZWN0aW9ucy9kaWFnbm9zaXMvZXBpZGVtaW9sb2d5LypwcmV2ZW50
aW9uICZhbXA7IGNvbnRyb2w8L2tleXdvcmQ+PGtleXdvcmQ+SHVtYW5zPC9rZXl3b3JkPjxrZXl3
b3JkPk1hbGU8L2tleXdvcmQ+PGtleXdvcmQ+TWlkZGxlIEFnZWQ8L2tleXdvcmQ+PGtleXdvcmQ+
UHJlLUV4cG9zdXJlIFByb3BoeWxheGlzLyptZXRob2RzLypzdGF0aXN0aWNzICZhbXA7IG51bWVy
aWNhbCBkYXRhPC9rZXl3b3JkPjxrZXl3b3JkPlByZXNjcmlwdGlvbnMvKnN0YXRpc3RpY3MgJmFt
cDsgbnVtZXJpY2FsIGRhdGE8L2tleXdvcmQ+PGtleXdvcmQ+UHJldmFsZW5jZTwva2V5d29yZD48
a2V5d29yZD5Vbml0ZWQgU3RhdGVzL2VwaWRlbWlvbG9neTwva2V5d29yZD48a2V5d29yZD5Zb3Vu
ZyBBZHVsdDwva2V5d29yZD48a2V5d29yZD4qaGl2PC9rZXl3b3JkPjxrZXl3b3JkPipQcmUtZXhw
b3N1cmUgcHJvcGh5bGF4aXM8L2tleXdvcmQ+PGtleXdvcmQ+KlByZXZlbnRpb248L2tleXdvcmQ+
PC9rZXl3b3Jkcz48ZGF0ZXM+PHllYXI+MjAxODwveWVhcj48cHViLWRhdGVzPjxkYXRlPkRlYzwv
ZGF0ZT48L3B1Yi1kYXRlcz48L2RhdGVzPjxpc2JuPjE4NzMtMjU4NSAoRWxlY3Ryb25pYykmI3hE
OzEwNDctMjc5NyAoTGlua2luZyk8L2lzYm4+PGFjY2Vzc2lvbi1udW0+Mjk5ODMyMzY8L2FjY2Vz
c2lvbi1udW0+PHVybHM+PHJlbGF0ZWQtdXJscz48dXJsPmh0dHBzOi8vd3d3Lm5jYmkubmxtLm5p
aC5nb3YvcHVibWVkLzI5OTgzMjM2PC91cmw+PC9yZWxhdGVkLXVybHM+PC91cmxzPjxjdXN0b20y
PlBNQzYyODYyMDk8L2N1c3RvbTI+PGVsZWN0cm9uaWMtcmVzb3VyY2UtbnVtPjEwLjEwMTYvai5h
bm5lcGlkZW0uMjAxOC4wNi4wMDU8L2VsZWN0cm9uaWMtcmVzb3VyY2UtbnVtPjwvcmVjb3JkPjwv
Q2l0ZT48L0VuZE5vdGU+AA==
</w:fldData>
        </w:fldChar>
      </w:r>
      <w:r w:rsidR="005715C3">
        <w:instrText xml:space="preserve"> ADDIN EN.CITE.DATA </w:instrText>
      </w:r>
      <w:r w:rsidR="005715C3">
        <w:fldChar w:fldCharType="separate"/>
      </w:r>
      <w:r w:rsidR="005715C3">
        <w:fldChar w:fldCharType="end"/>
      </w:r>
      <w:r w:rsidR="005715C3">
        <w:fldChar w:fldCharType="separate"/>
      </w:r>
      <w:r w:rsidRPr="005715C3" w:rsidR="005715C3">
        <w:rPr>
          <w:noProof/>
          <w:vertAlign w:val="superscript"/>
        </w:rPr>
        <w:t>2</w:t>
      </w:r>
      <w:r w:rsidR="005715C3">
        <w:fldChar w:fldCharType="end"/>
      </w:r>
      <w:r w:rsidRPr="00F340E0">
        <w:t xml:space="preserve"> Although the proportion of men who have sex with men (MSM) reporting PrEP use in the National HIV Behavioral Surveillance System increased from 6% to 35% between 2014 and 2017, this proportion was substantially lower among Black/African American and Latino MSM (26% and 30%, respectively) than white MSM (42%).</w:t>
      </w:r>
      <w:r w:rsidR="005715C3">
        <w:fldChar w:fldCharType="begin">
          <w:fldData xml:space="preserve">PEVuZE5vdGU+PENpdGU+PEF1dGhvcj5GaW5sYXlzb248L0F1dGhvcj48WWVhcj4yMDE5PC9ZZWFy
PjxSZWNOdW0+MzwvUmVjTnVtPjxEaXNwbGF5VGV4dD48c3R5bGUgZmFjZT0ic3VwZXJzY3JpcHQi
PjM8L3N0eWxlPjwvRGlzcGxheVRleHQ+PHJlY29yZD48cmVjLW51bWJlcj4zPC9yZWMtbnVtYmVy
Pjxmb3JlaWduLWtleXM+PGtleSBhcHA9IkVOIiBkYi1pZD0iZnN6ZXJlcDJhZjB6ZGtlZnA1eXAy
ZWVjNTVyMnhmenNld2F3IiB0aW1lc3RhbXA9IjE2NDkzNTA5MzAiPjM8L2tleT48L2ZvcmVpZ24t
a2V5cz48cmVmLXR5cGUgbmFtZT0iSm91cm5hbCBBcnRpY2xlIj4xNzwvcmVmLXR5cGU+PGNvbnRy
aWJ1dG9ycz48YXV0aG9ycz48YXV0aG9yPkZpbmxheXNvbiwgVC48L2F1dGhvcj48YXV0aG9yPkNo
YSwgUy48L2F1dGhvcj48YXV0aG9yPlhpYSwgTS48L2F1dGhvcj48YXV0aG9yPlRydWppbGxvLCBM
LjwvYXV0aG9yPjxhdXRob3I+RGVuc29uLCBELjwvYXV0aG9yPjxhdXRob3I+UHJlamVhbiwgSi48
L2F1dGhvcj48YXV0aG9yPkthbm55LCBELjwvYXV0aG9yPjxhdXRob3I+V2VqbmVydCwgQy48L2F1
dGhvcj48YXV0aG9yPk5hdGlvbmFsLCBILiBJLiBWLiBCZWhhdmlvcmFsIFN1cnZlaWxsYW5jZSBT
dHVkeSBHcm91cDwvYXV0aG9yPjwvYXV0aG9ycz48L2NvbnRyaWJ1dG9ycz48dGl0bGVzPjx0aXRs
ZT5DaGFuZ2VzIGluIEhJViBwcmVleHBvc3VyZSBwcm9waHlsYXhpcyBhd2FyZW5lc3MgYW5kIHVz
ZSBhbW9uZyBtZW4gd2hvIGhhdmUgc2V4IHdpdGggbWVuIC0gMjAgdXJiYW4gYXJlYXMsIDIwMTQg
YW5kIDIwMTc8L3RpdGxlPjxzZWNvbmRhcnktdGl0bGU+TU1XUiBNb3JiIE1vcnRhbCBXa2x5IFJl
cDwvc2Vjb25kYXJ5LXRpdGxlPjwvdGl0bGVzPjxwZXJpb2RpY2FsPjxmdWxsLXRpdGxlPk1NV1Ig
TW9yYiBNb3J0YWwgV2tseSBSZXA8L2Z1bGwtdGl0bGU+PC9wZXJpb2RpY2FsPjxwYWdlcz41OTct
NjAzPC9wYWdlcz48dm9sdW1lPjY4PC92b2x1bWU+PG51bWJlcj4yNzwvbnVtYmVyPjxlZGl0aW9u
PjIwMTkvMDcvMTM8L2VkaXRpb24+PGtleXdvcmRzPjxrZXl3b3JkPkFkb2xlc2NlbnQ8L2tleXdv
cmQ+PGtleXdvcmQ+QWR1bHQ8L2tleXdvcmQ+PGtleXdvcmQ+QWZyaWNhbiBBbWVyaWNhbnMvcHN5
Y2hvbG9neS9zdGF0aXN0aWNzICZhbXA7IG51bWVyaWNhbCBkYXRhPC9rZXl3b3JkPjxrZXl3b3Jk
PkVwaWRlbWljcy8qcHJldmVudGlvbiAmYW1wOyBjb250cm9sPC9rZXl3b3JkPjxrZXl3b3JkPkhJ
ViBJbmZlY3Rpb25zL2VwaWRlbWlvbG9neS9ldGhub2xvZ3kvKnByZXZlbnRpb24gJmFtcDsgY29u
dHJvbDwva2V5d29yZD48a2V5d29yZD4qSGVhbHRoIEtub3dsZWRnZSwgQXR0aXR1ZGVzLCBQcmFj
dGljZS9ldGhub2xvZ3k8L2tleXdvcmQ+PGtleXdvcmQ+SGlzcGFuaWMgb3IgTGF0aW5vL3BzeWNo
b2xvZ3kvc3RhdGlzdGljcyAmYW1wOyBudW1lcmljYWwgZGF0YTwva2V5d29yZD48a2V5d29yZD5I
b21vc2V4dWFsaXR5LCBNYWxlL2V0aG5vbG9neS8qcHN5Y2hvbG9neS9zdGF0aXN0aWNzICZhbXA7
IG51bWVyaWNhbCBkYXRhPC9rZXl3b3JkPjxrZXl3b3JkPkh1bWFuczwva2V5d29yZD48a2V5d29y
ZD5NYWxlPC9rZXl3b3JkPjxrZXl3b3JkPlByZS1FeHBvc3VyZSBQcm9waHlsYXhpcy8qc3RhdGlz
dGljcyAmYW1wOyBudW1lcmljYWwgZGF0YTwva2V5d29yZD48a2V5d29yZD5Vbml0ZWQgU3RhdGVz
L2VwaWRlbWlvbG9neTwva2V5d29yZD48a2V5d29yZD4qVXJiYW4gUG9wdWxhdGlvbi9zdGF0aXN0
aWNzICZhbXA7IG51bWVyaWNhbCBkYXRhPC9rZXl3b3JkPjxrZXl3b3JkPllvdW5nIEFkdWx0PC9r
ZXl3b3JkPjwva2V5d29yZHM+PGRhdGVzPjx5ZWFyPjIwMTk8L3llYXI+PHB1Yi1kYXRlcz48ZGF0
ZT5KdWwgMTI8L2RhdGU+PC9wdWItZGF0ZXM+PC9kYXRlcz48aXNibj4xNTQ1LTg2MVggKEVsZWN0
cm9uaWMpJiN4RDswMTQ5LTIxOTUgKExpbmtpbmcpPC9pc2JuPjxhY2Nlc3Npb24tbnVtPjMxMjk4
NjYyPC9hY2Nlc3Npb24tbnVtPjx1cmxzPjxyZWxhdGVkLXVybHM+PHVybD5odHRwczovL3d3dy5u
Y2JpLm5sbS5uaWguZ292L3B1Ym1lZC8zMTI5ODY2MjwvdXJsPjwvcmVsYXRlZC11cmxzPjwvdXJs
cz48Y3VzdG9tMj5QTUM2NzQxODUzIHBvdGVudGlhbCBjb25mbGljdHMgb2YgaW50ZXJlc3QuIE5v
IHBvdGVudGlhbCBjb25mbGljdHMgb2YgaW50ZXJlc3Qgd2VyZSBkaXNjbG9zZWQuPC9jdXN0b20y
PjxlbGVjdHJvbmljLXJlc291cmNlLW51bT4xMC4xNTU4NS9tbXdyLm1tNjgyN2ExPC9lbGVjdHJv
bmljLXJlc291cmNlLW51bT48L3JlY29yZD48L0NpdGU+PC9FbmROb3RlPgA=
</w:fldData>
        </w:fldChar>
      </w:r>
      <w:r w:rsidR="005715C3">
        <w:instrText xml:space="preserve"> ADDIN EN.CITE </w:instrText>
      </w:r>
      <w:r w:rsidR="005715C3">
        <w:fldChar w:fldCharType="begin">
          <w:fldData xml:space="preserve">PEVuZE5vdGU+PENpdGU+PEF1dGhvcj5GaW5sYXlzb248L0F1dGhvcj48WWVhcj4yMDE5PC9ZZWFy
PjxSZWNOdW0+MzwvUmVjTnVtPjxEaXNwbGF5VGV4dD48c3R5bGUgZmFjZT0ic3VwZXJzY3JpcHQi
PjM8L3N0eWxlPjwvRGlzcGxheVRleHQ+PHJlY29yZD48cmVjLW51bWJlcj4zPC9yZWMtbnVtYmVy
Pjxmb3JlaWduLWtleXM+PGtleSBhcHA9IkVOIiBkYi1pZD0iZnN6ZXJlcDJhZjB6ZGtlZnA1eXAy
ZWVjNTVyMnhmenNld2F3IiB0aW1lc3RhbXA9IjE2NDkzNTA5MzAiPjM8L2tleT48L2ZvcmVpZ24t
a2V5cz48cmVmLXR5cGUgbmFtZT0iSm91cm5hbCBBcnRpY2xlIj4xNzwvcmVmLXR5cGU+PGNvbnRy
aWJ1dG9ycz48YXV0aG9ycz48YXV0aG9yPkZpbmxheXNvbiwgVC48L2F1dGhvcj48YXV0aG9yPkNo
YSwgUy48L2F1dGhvcj48YXV0aG9yPlhpYSwgTS48L2F1dGhvcj48YXV0aG9yPlRydWppbGxvLCBM
LjwvYXV0aG9yPjxhdXRob3I+RGVuc29uLCBELjwvYXV0aG9yPjxhdXRob3I+UHJlamVhbiwgSi48
L2F1dGhvcj48YXV0aG9yPkthbm55LCBELjwvYXV0aG9yPjxhdXRob3I+V2VqbmVydCwgQy48L2F1
dGhvcj48YXV0aG9yPk5hdGlvbmFsLCBILiBJLiBWLiBCZWhhdmlvcmFsIFN1cnZlaWxsYW5jZSBT
dHVkeSBHcm91cDwvYXV0aG9yPjwvYXV0aG9ycz48L2NvbnRyaWJ1dG9ycz48dGl0bGVzPjx0aXRs
ZT5DaGFuZ2VzIGluIEhJViBwcmVleHBvc3VyZSBwcm9waHlsYXhpcyBhd2FyZW5lc3MgYW5kIHVz
ZSBhbW9uZyBtZW4gd2hvIGhhdmUgc2V4IHdpdGggbWVuIC0gMjAgdXJiYW4gYXJlYXMsIDIwMTQg
YW5kIDIwMTc8L3RpdGxlPjxzZWNvbmRhcnktdGl0bGU+TU1XUiBNb3JiIE1vcnRhbCBXa2x5IFJl
cDwvc2Vjb25kYXJ5LXRpdGxlPjwvdGl0bGVzPjxwZXJpb2RpY2FsPjxmdWxsLXRpdGxlPk1NV1Ig
TW9yYiBNb3J0YWwgV2tseSBSZXA8L2Z1bGwtdGl0bGU+PC9wZXJpb2RpY2FsPjxwYWdlcz41OTct
NjAzPC9wYWdlcz48dm9sdW1lPjY4PC92b2x1bWU+PG51bWJlcj4yNzwvbnVtYmVyPjxlZGl0aW9u
PjIwMTkvMDcvMTM8L2VkaXRpb24+PGtleXdvcmRzPjxrZXl3b3JkPkFkb2xlc2NlbnQ8L2tleXdv
cmQ+PGtleXdvcmQ+QWR1bHQ8L2tleXdvcmQ+PGtleXdvcmQ+QWZyaWNhbiBBbWVyaWNhbnMvcHN5
Y2hvbG9neS9zdGF0aXN0aWNzICZhbXA7IG51bWVyaWNhbCBkYXRhPC9rZXl3b3JkPjxrZXl3b3Jk
PkVwaWRlbWljcy8qcHJldmVudGlvbiAmYW1wOyBjb250cm9sPC9rZXl3b3JkPjxrZXl3b3JkPkhJ
ViBJbmZlY3Rpb25zL2VwaWRlbWlvbG9neS9ldGhub2xvZ3kvKnByZXZlbnRpb24gJmFtcDsgY29u
dHJvbDwva2V5d29yZD48a2V5d29yZD4qSGVhbHRoIEtub3dsZWRnZSwgQXR0aXR1ZGVzLCBQcmFj
dGljZS9ldGhub2xvZ3k8L2tleXdvcmQ+PGtleXdvcmQ+SGlzcGFuaWMgb3IgTGF0aW5vL3BzeWNo
b2xvZ3kvc3RhdGlzdGljcyAmYW1wOyBudW1lcmljYWwgZGF0YTwva2V5d29yZD48a2V5d29yZD5I
b21vc2V4dWFsaXR5LCBNYWxlL2V0aG5vbG9neS8qcHN5Y2hvbG9neS9zdGF0aXN0aWNzICZhbXA7
IG51bWVyaWNhbCBkYXRhPC9rZXl3b3JkPjxrZXl3b3JkPkh1bWFuczwva2V5d29yZD48a2V5d29y
ZD5NYWxlPC9rZXl3b3JkPjxrZXl3b3JkPlByZS1FeHBvc3VyZSBQcm9waHlsYXhpcy8qc3RhdGlz
dGljcyAmYW1wOyBudW1lcmljYWwgZGF0YTwva2V5d29yZD48a2V5d29yZD5Vbml0ZWQgU3RhdGVz
L2VwaWRlbWlvbG9neTwva2V5d29yZD48a2V5d29yZD4qVXJiYW4gUG9wdWxhdGlvbi9zdGF0aXN0
aWNzICZhbXA7IG51bWVyaWNhbCBkYXRhPC9rZXl3b3JkPjxrZXl3b3JkPllvdW5nIEFkdWx0PC9r
ZXl3b3JkPjwva2V5d29yZHM+PGRhdGVzPjx5ZWFyPjIwMTk8L3llYXI+PHB1Yi1kYXRlcz48ZGF0
ZT5KdWwgMTI8L2RhdGU+PC9wdWItZGF0ZXM+PC9kYXRlcz48aXNibj4xNTQ1LTg2MVggKEVsZWN0
cm9uaWMpJiN4RDswMTQ5LTIxOTUgKExpbmtpbmcpPC9pc2JuPjxhY2Nlc3Npb24tbnVtPjMxMjk4
NjYyPC9hY2Nlc3Npb24tbnVtPjx1cmxzPjxyZWxhdGVkLXVybHM+PHVybD5odHRwczovL3d3dy5u
Y2JpLm5sbS5uaWguZ292L3B1Ym1lZC8zMTI5ODY2MjwvdXJsPjwvcmVsYXRlZC11cmxzPjwvdXJs
cz48Y3VzdG9tMj5QTUM2NzQxODUzIHBvdGVudGlhbCBjb25mbGljdHMgb2YgaW50ZXJlc3QuIE5v
IHBvdGVudGlhbCBjb25mbGljdHMgb2YgaW50ZXJlc3Qgd2VyZSBkaXNjbG9zZWQuPC9jdXN0b20y
PjxlbGVjdHJvbmljLXJlc291cmNlLW51bT4xMC4xNTU4NS9tbXdyLm1tNjgyN2ExPC9lbGVjdHJv
bmljLXJlc291cmNlLW51bT48L3JlY29yZD48L0NpdGU+PC9FbmROb3RlPgA=
</w:fldData>
        </w:fldChar>
      </w:r>
      <w:r w:rsidR="005715C3">
        <w:instrText xml:space="preserve"> ADDIN EN.CITE.DATA </w:instrText>
      </w:r>
      <w:r w:rsidR="005715C3">
        <w:fldChar w:fldCharType="separate"/>
      </w:r>
      <w:r w:rsidR="005715C3">
        <w:fldChar w:fldCharType="end"/>
      </w:r>
      <w:r w:rsidR="005715C3">
        <w:fldChar w:fldCharType="separate"/>
      </w:r>
      <w:r w:rsidRPr="005715C3" w:rsidR="005715C3">
        <w:rPr>
          <w:noProof/>
          <w:vertAlign w:val="superscript"/>
        </w:rPr>
        <w:t>3</w:t>
      </w:r>
      <w:r w:rsidR="005715C3">
        <w:fldChar w:fldCharType="end"/>
      </w:r>
      <w:r w:rsidRPr="00F340E0">
        <w:t xml:space="preserve"> Efforts focused on increasing PrEP use among MSM of color might substantially reduce the overall incidence, and persistent racial/ethnic disparities, of HIV.</w:t>
      </w:r>
      <w:r w:rsidR="005715C3">
        <w:fldChar w:fldCharType="begin">
          <w:fldData xml:space="preserve">PEVuZE5vdGU+PENpdGU+PEF1dGhvcj5NY0NyZWU8L0F1dGhvcj48WWVhcj4yMDE5PC9ZZWFyPjxS
ZWNOdW0+NDwvUmVjTnVtPjxEaXNwbGF5VGV4dD48c3R5bGUgZmFjZT0ic3VwZXJzY3JpcHQiPjQs
IDU8L3N0eWxlPjwvRGlzcGxheVRleHQ+PHJlY29yZD48cmVjLW51bWJlcj40PC9yZWMtbnVtYmVy
Pjxmb3JlaWduLWtleXM+PGtleSBhcHA9IkVOIiBkYi1pZD0iZnN6ZXJlcDJhZjB6ZGtlZnA1eXAy
ZWVjNTVyMnhmenNld2F3IiB0aW1lc3RhbXA9IjE2NDkzNTEwMDMiPjQ8L2tleT48L2ZvcmVpZ24t
a2V5cz48cmVmLXR5cGUgbmFtZT0iSm91cm5hbCBBcnRpY2xlIj4xNzwvcmVmLXR5cGU+PGNvbnRy
aWJ1dG9ycz48YXV0aG9ycz48YXV0aG9yPk1jQ3JlZSwgRC4gSC48L2F1dGhvcj48YXV0aG9yPldp
bGxpYW1zLCBBLiBNLjwvYXV0aG9yPjxhdXRob3I+Q2hlc3NvbiwgSC4gVy48L2F1dGhvcj48YXV0
aG9yPkJlZXIsIEwuPC9hdXRob3I+PGF1dGhvcj5KZWZmcmllcywgVy4gTC4gdGg8L2F1dGhvcj48
YXV0aG9yPkxlbW9ucywgQS48L2F1dGhvcj48YXV0aG9yPlByYXRoZXIsIEMuPC9hdXRob3I+PGF1
dGhvcj5TdXR0b24sIE0uIFkuPC9hdXRob3I+PGF1dGhvcj5NY0NyYXksIEUuPC9hdXRob3I+PC9h
dXRob3JzPjwvY29udHJpYnV0b3JzPjxhdXRoLWFkZHJlc3M+RGl2aXNpb24gb2YgSElWL0FJRFMg
UHJldmVudGlvbiwgTmF0aW9uYWwgQ2VudGVyIGZvciBISVYvQUlEUywgVmlyYWwgSGVwYXRpdGlz
LCBTVEQgYW5kIFRCIFByZXZlbnRpb24sIEF0bGFudGEsIEdlb3JnaWEuJiN4RDtEaXZpc2lvbiBv
ZiBTVEQgUHJldmVudGlvbiwgTmF0aW9uYWwgQ2VudGVyIGZvciBISVYvQUlEUywgVmlyYWwgSGVw
YXRpdGlzLCBTVEQgYW5kIFRCIFByZXZlbnRpb24sIEF0bGFudGEsIEdBLjwvYXV0aC1hZGRyZXNz
Pjx0aXRsZXM+PHRpdGxlPkNoYW5nZXMgaW4gZGlzcGFyaXRpZXMgaW4gZXN0aW1hdGVkIEhJViBJ
bmNpZGVuY2UgcmF0ZXMgYW1vbmcgYmxhY2ssIGhpc3BhbmljL2xhdGlubywgYW5kIHdoaXRlIG1l
biB3aG8gaGF2ZSBzZXggd2l0aCBtZW4gKE1TTSkgaW4gdGhlIFVuaXRlZCBTdGF0ZXMsIDIwMTAt
MjAxNTwvdGl0bGU+PHNlY29uZGFyeS10aXRsZT5KIEFjcXVpciBJbW11bmUgRGVmaWMgU3luZHI8
L3NlY29uZGFyeS10aXRsZT48L3RpdGxlcz48cGVyaW9kaWNhbD48ZnVsbC10aXRsZT5KIEFjcXVp
ciBJbW11bmUgRGVmaWMgU3luZHI8L2Z1bGwtdGl0bGU+PC9wZXJpb2RpY2FsPjxwYWdlcz41Ny02
MjwvcGFnZXM+PHZvbHVtZT44MTwvdm9sdW1lPjxudW1iZXI+MTwvbnVtYmVyPjxlZGl0aW9uPjIw
MTkvMDQvMTA8L2VkaXRpb24+PGtleXdvcmRzPjxrZXl3b3JkPkFkb2xlc2NlbnQ8L2tleXdvcmQ+
PGtleXdvcmQ+QWR1bHQ8L2tleXdvcmQ+PGtleXdvcmQ+QWZyaWNhbiBBbWVyaWNhbnMvKnN0YXRp
c3RpY3MgJmFtcDsgbnVtZXJpY2FsIGRhdGE8L2tleXdvcmQ+PGtleXdvcmQ+QWdlZDwva2V5d29y
ZD48a2V5d29yZD5ISVYgSW5mZWN0aW9ucy8qZXBpZGVtaW9sb2d5L2V0aG5vbG9neTwva2V5d29y
ZD48a2V5d29yZD4qSGVhbHRoIFN0YXR1cyBEaXNwYXJpdGllczwva2V5d29yZD48a2V5d29yZD5I
aXNwYW5pYyBvciBMYXRpbm8vKnN0YXRpc3RpY3MgJmFtcDsgbnVtZXJpY2FsIGRhdGE8L2tleXdv
cmQ+PGtleXdvcmQ+SG9tb3NleHVhbGl0eSwgTWFsZS8qc3RhdGlzdGljcyAmYW1wOyBudW1lcmlj
YWwgZGF0YTwva2V5d29yZD48a2V5d29yZD5IdW1hbnM8L2tleXdvcmQ+PGtleXdvcmQ+SW5jaWRl
bmNlPC9rZXl3b3JkPjxrZXl3b3JkPk1hbGU8L2tleXdvcmQ+PGtleXdvcmQ+TWlkZGxlIEFnZWQ8
L2tleXdvcmQ+PGtleXdvcmQ+VW5pdGVkIFN0YXRlcy9lcGlkZW1pb2xvZ3k8L2tleXdvcmQ+PGtl
eXdvcmQ+V2hpdGVzLypzdGF0aXN0aWNzICZhbXA7IG51bWVyaWNhbCBkYXRhPC9rZXl3b3JkPjxr
ZXl3b3JkPllvdW5nIEFkdWx0PC9rZXl3b3JkPjwva2V5d29yZHM+PGRhdGVzPjx5ZWFyPjIwMTk8
L3llYXI+PHB1Yi1kYXRlcz48ZGF0ZT5NYXkgMTwvZGF0ZT48L3B1Yi1kYXRlcz48L2RhdGVzPjxp
c2JuPjE5NDQtNzg4NCAoRWxlY3Ryb25pYykmI3hEOzE1MjUtNDEzNSAoTGlua2luZyk8L2lzYm4+
PGFjY2Vzc2lvbi1udW0+MzA5NjQ4MDU8L2FjY2Vzc2lvbi1udW0+PHVybHM+PHJlbGF0ZWQtdXJs
cz48dXJsPmh0dHBzOi8vd3d3Lm5jYmkubmxtLm5paC5nb3YvcHVibWVkLzMwOTY0ODA1PC91cmw+
PC9yZWxhdGVkLXVybHM+PC91cmxzPjxlbGVjdHJvbmljLXJlc291cmNlLW51bT4xMC4xMDk3L1FB
SS4wMDAwMDAwMDAwMDAxOTc3PC9lbGVjdHJvbmljLXJlc291cmNlLW51bT48L3JlY29yZD48L0Np
dGU+PENpdGU+PEF1dGhvcj5QaXRhc2k8L0F1dGhvcj48WWVhcj4yMDIxPC9ZZWFyPjxSZWNOdW0+
NTwvUmVjTnVtPjxyZWNvcmQ+PHJlYy1udW1iZXI+NTwvcmVjLW51bWJlcj48Zm9yZWlnbi1rZXlz
PjxrZXkgYXBwPSJFTiIgZGItaWQ9ImZzemVyZXAyYWYwemRrZWZwNXlwMmVlYzU1cjJ4ZnpzZXdh
dyIgdGltZXN0YW1wPSIxNjQ5MzUxMDk1Ij41PC9rZXk+PC9mb3JlaWduLWtleXM+PHJlZi10eXBl
IG5hbWU9IkpvdXJuYWwgQXJ0aWNsZSI+MTc8L3JlZi10eXBlPjxjb250cmlidXRvcnM+PGF1dGhv
cnM+PGF1dGhvcj5QaXRhc2ksIE0uIEEuPC9hdXRob3I+PGF1dGhvcj5CZWVyLCBMLjwvYXV0aG9y
PjxhdXRob3I+Q2hhLCBTLjwvYXV0aG9yPjxhdXRob3I+THlvbnMsIFMuIEouPC9hdXRob3I+PGF1
dGhvcj5IZXJuYW5kZXosIEEuIEwuPC9hdXRob3I+PGF1dGhvcj5QcmVqZWFuLCBKLjwvYXV0aG9y
PjxhdXRob3I+VmFsbGVyb3ksIEwuIEEuPC9hdXRob3I+PGF1dGhvcj5DcmltLCBTLiBNLjwvYXV0
aG9yPjxhdXRob3I+VHJ1amlsbG8sIEwuPC9hdXRob3I+PGF1dGhvcj5IYXJkbWFuLCBELjwvYXV0
aG9yPjxhdXRob3I+UGFpbnRlciwgRS4gTS48L2F1dGhvcj48YXV0aG9yPlBldHR5LCBKLjwvYXV0
aG9yPjxhdXRob3I+TWVybWluLCBKLiBILjwvYXV0aG9yPjxhdXRob3I+RGFza2FsYWtpcywgRC4g
Qy48L2F1dGhvcj48YXV0aG9yPkhhbGwsIEguIEkuPC9hdXRob3I+PC9hdXRob3JzPjwvY29udHJp
YnV0b3JzPjx0aXRsZXM+PHRpdGxlPlZpdGFsIHNpZ25zOiBISVYgaW5mZWN0aW9uLCBkaWFnbm9z
aXMsIHRyZWF0bWVudCwgYW5kIHByZXZlbnRpb24gYW1vbmcgZ2F5LCBiaXNleHVhbCwgYW5kIG90
aGVyIG1lbiB3aG8gaGF2ZSBzZXggd2l0aCBtZW4gLSBVbml0ZWQgU3RhdGVzLCAyMDEwLTIwMTk8
L3RpdGxlPjxzZWNvbmRhcnktdGl0bGU+TU1XUiBNb3JiIE1vcnRhbCBXa2x5IFJlcDwvc2Vjb25k
YXJ5LXRpdGxlPjwvdGl0bGVzPjxwZXJpb2RpY2FsPjxmdWxsLXRpdGxlPk1NV1IgTW9yYiBNb3J0
YWwgV2tseSBSZXA8L2Z1bGwtdGl0bGU+PC9wZXJpb2RpY2FsPjxwYWdlcz4xNjY5LTE2NzU8L3Bh
Z2VzPjx2b2x1bWU+NzA8L3ZvbHVtZT48bnVtYmVyPjQ4PC9udW1iZXI+PGVkaXRpb24+MjAyMS8x
Mi8wMzwvZWRpdGlvbj48a2V5d29yZHM+PGtleXdvcmQ+QWRvbGVzY2VudDwva2V5d29yZD48a2V5
d29yZD5BZHVsdDwva2V5d29yZD48a2V5d29yZD5BZnJpY2FuIEFtZXJpY2Fucy9zdGF0aXN0aWNz
ICZhbXA7IG51bWVyaWNhbCBkYXRhPC9rZXl3b3JkPjxrZXl3b3JkPkhJViBJbmZlY3Rpb25zLypk
aWFnbm9zaXMvZXBpZGVtaW9sb2d5L3ByZXZlbnRpb24gJmFtcDsgY29udHJvbC8qdGhlcmFweTwv
a2V5d29yZD48a2V5d29yZD5IZWFsdGggU2VydmljZXMgQWNjZXNzaWJpbGl0eS9zdGF0aXN0aWNz
ICZhbXA7IG51bWVyaWNhbCBkYXRhPC9rZXl3b3JkPjxrZXl3b3JkPkhpc3BhbmljIG9yIExhdGlu
by9zdGF0aXN0aWNzICZhbXA7IG51bWVyaWNhbCBkYXRhPC9rZXl3b3JkPjxrZXl3b3JkPkhvbW9z
ZXh1YWxpdHksIE1hbGUvZXRobm9sb2d5LypzdGF0aXN0aWNzICZhbXA7IG51bWVyaWNhbCBkYXRh
PC9rZXl3b3JkPjxrZXl3b3JkPkh1bWFuczwva2V5d29yZD48a2V5d29yZD5NYWxlPC9rZXl3b3Jk
PjxrZXl3b3JkPk1pZGRsZSBBZ2VkPC9rZXl3b3JkPjxrZXl3b3JkPlVuaXRlZCBTdGF0ZXMvZXBp
ZGVtaW9sb2d5PC9rZXl3b3JkPjxrZXl3b3JkPldoaXRlcy9zdGF0aXN0aWNzICZhbXA7IG51bWVy
aWNhbCBkYXRhPC9rZXl3b3JkPjxrZXl3b3JkPllvdW5nIEFkdWx0PC9rZXl3b3JkPjwva2V5d29y
ZHM+PGRhdGVzPjx5ZWFyPjIwMjE8L3llYXI+PHB1Yi1kYXRlcz48ZGF0ZT5EZWMgMzwvZGF0ZT48
L3B1Yi1kYXRlcz48L2RhdGVzPjxpc2JuPjE1NDUtODYxWCAoRWxlY3Ryb25pYykmI3hEOzAxNDkt
MjE5NSAoTGlua2luZyk8L2lzYm4+PGFjY2Vzc2lvbi1udW0+MzQ4NTU3MjE8L2FjY2Vzc2lvbi1u
dW0+PHVybHM+PHJlbGF0ZWQtdXJscz48dXJsPmh0dHBzOi8vd3d3Lm5jYmkubmxtLm5paC5nb3Yv
cHVibWVkLzM0ODU1NzIxPC91cmw+PC9yZWxhdGVkLXVybHM+PC91cmxzPjxjdXN0b20yPlBNQzg2
NDE1NjcgSm91cm5hbCBFZGl0b3JzIGZvcm0gZm9yIGRpc2Nsb3N1cmUgb2YgcG90ZW50aWFsIGNv
bmZsaWN0cyBvZiBpbnRlcmVzdC4gTm8gcG90ZW50aWFsIGNvbmZsaWN0cyBvZiBpbnRlcmVzdCB3
ZXJlIGRpc2Nsb3NlZC48L2N1c3RvbTI+PGVsZWN0cm9uaWMtcmVzb3VyY2UtbnVtPjEwLjE1NTg1
L21td3IubW03MDQ4ZTE8L2VsZWN0cm9uaWMtcmVzb3VyY2UtbnVtPjwvcmVjb3JkPjwvQ2l0ZT48
L0VuZE5vdGU+AA==
</w:fldData>
        </w:fldChar>
      </w:r>
      <w:r w:rsidR="005715C3">
        <w:instrText xml:space="preserve"> ADDIN EN.CITE </w:instrText>
      </w:r>
      <w:r w:rsidR="005715C3">
        <w:fldChar w:fldCharType="begin">
          <w:fldData xml:space="preserve">PEVuZE5vdGU+PENpdGU+PEF1dGhvcj5NY0NyZWU8L0F1dGhvcj48WWVhcj4yMDE5PC9ZZWFyPjxS
ZWNOdW0+NDwvUmVjTnVtPjxEaXNwbGF5VGV4dD48c3R5bGUgZmFjZT0ic3VwZXJzY3JpcHQiPjQs
IDU8L3N0eWxlPjwvRGlzcGxheVRleHQ+PHJlY29yZD48cmVjLW51bWJlcj40PC9yZWMtbnVtYmVy
Pjxmb3JlaWduLWtleXM+PGtleSBhcHA9IkVOIiBkYi1pZD0iZnN6ZXJlcDJhZjB6ZGtlZnA1eXAy
ZWVjNTVyMnhmenNld2F3IiB0aW1lc3RhbXA9IjE2NDkzNTEwMDMiPjQ8L2tleT48L2ZvcmVpZ24t
a2V5cz48cmVmLXR5cGUgbmFtZT0iSm91cm5hbCBBcnRpY2xlIj4xNzwvcmVmLXR5cGU+PGNvbnRy
aWJ1dG9ycz48YXV0aG9ycz48YXV0aG9yPk1jQ3JlZSwgRC4gSC48L2F1dGhvcj48YXV0aG9yPldp
bGxpYW1zLCBBLiBNLjwvYXV0aG9yPjxhdXRob3I+Q2hlc3NvbiwgSC4gVy48L2F1dGhvcj48YXV0
aG9yPkJlZXIsIEwuPC9hdXRob3I+PGF1dGhvcj5KZWZmcmllcywgVy4gTC4gdGg8L2F1dGhvcj48
YXV0aG9yPkxlbW9ucywgQS48L2F1dGhvcj48YXV0aG9yPlByYXRoZXIsIEMuPC9hdXRob3I+PGF1
dGhvcj5TdXR0b24sIE0uIFkuPC9hdXRob3I+PGF1dGhvcj5NY0NyYXksIEUuPC9hdXRob3I+PC9h
dXRob3JzPjwvY29udHJpYnV0b3JzPjxhdXRoLWFkZHJlc3M+RGl2aXNpb24gb2YgSElWL0FJRFMg
UHJldmVudGlvbiwgTmF0aW9uYWwgQ2VudGVyIGZvciBISVYvQUlEUywgVmlyYWwgSGVwYXRpdGlz
LCBTVEQgYW5kIFRCIFByZXZlbnRpb24sIEF0bGFudGEsIEdlb3JnaWEuJiN4RDtEaXZpc2lvbiBv
ZiBTVEQgUHJldmVudGlvbiwgTmF0aW9uYWwgQ2VudGVyIGZvciBISVYvQUlEUywgVmlyYWwgSGVw
YXRpdGlzLCBTVEQgYW5kIFRCIFByZXZlbnRpb24sIEF0bGFudGEsIEdBLjwvYXV0aC1hZGRyZXNz
Pjx0aXRsZXM+PHRpdGxlPkNoYW5nZXMgaW4gZGlzcGFyaXRpZXMgaW4gZXN0aW1hdGVkIEhJViBJ
bmNpZGVuY2UgcmF0ZXMgYW1vbmcgYmxhY2ssIGhpc3BhbmljL2xhdGlubywgYW5kIHdoaXRlIG1l
biB3aG8gaGF2ZSBzZXggd2l0aCBtZW4gKE1TTSkgaW4gdGhlIFVuaXRlZCBTdGF0ZXMsIDIwMTAt
MjAxNTwvdGl0bGU+PHNlY29uZGFyeS10aXRsZT5KIEFjcXVpciBJbW11bmUgRGVmaWMgU3luZHI8
L3NlY29uZGFyeS10aXRsZT48L3RpdGxlcz48cGVyaW9kaWNhbD48ZnVsbC10aXRsZT5KIEFjcXVp
ciBJbW11bmUgRGVmaWMgU3luZHI8L2Z1bGwtdGl0bGU+PC9wZXJpb2RpY2FsPjxwYWdlcz41Ny02
MjwvcGFnZXM+PHZvbHVtZT44MTwvdm9sdW1lPjxudW1iZXI+MTwvbnVtYmVyPjxlZGl0aW9uPjIw
MTkvMDQvMTA8L2VkaXRpb24+PGtleXdvcmRzPjxrZXl3b3JkPkFkb2xlc2NlbnQ8L2tleXdvcmQ+
PGtleXdvcmQ+QWR1bHQ8L2tleXdvcmQ+PGtleXdvcmQ+QWZyaWNhbiBBbWVyaWNhbnMvKnN0YXRp
c3RpY3MgJmFtcDsgbnVtZXJpY2FsIGRhdGE8L2tleXdvcmQ+PGtleXdvcmQ+QWdlZDwva2V5d29y
ZD48a2V5d29yZD5ISVYgSW5mZWN0aW9ucy8qZXBpZGVtaW9sb2d5L2V0aG5vbG9neTwva2V5d29y
ZD48a2V5d29yZD4qSGVhbHRoIFN0YXR1cyBEaXNwYXJpdGllczwva2V5d29yZD48a2V5d29yZD5I
aXNwYW5pYyBvciBMYXRpbm8vKnN0YXRpc3RpY3MgJmFtcDsgbnVtZXJpY2FsIGRhdGE8L2tleXdv
cmQ+PGtleXdvcmQ+SG9tb3NleHVhbGl0eSwgTWFsZS8qc3RhdGlzdGljcyAmYW1wOyBudW1lcmlj
YWwgZGF0YTwva2V5d29yZD48a2V5d29yZD5IdW1hbnM8L2tleXdvcmQ+PGtleXdvcmQ+SW5jaWRl
bmNlPC9rZXl3b3JkPjxrZXl3b3JkPk1hbGU8L2tleXdvcmQ+PGtleXdvcmQ+TWlkZGxlIEFnZWQ8
L2tleXdvcmQ+PGtleXdvcmQ+VW5pdGVkIFN0YXRlcy9lcGlkZW1pb2xvZ3k8L2tleXdvcmQ+PGtl
eXdvcmQ+V2hpdGVzLypzdGF0aXN0aWNzICZhbXA7IG51bWVyaWNhbCBkYXRhPC9rZXl3b3JkPjxr
ZXl3b3JkPllvdW5nIEFkdWx0PC9rZXl3b3JkPjwva2V5d29yZHM+PGRhdGVzPjx5ZWFyPjIwMTk8
L3llYXI+PHB1Yi1kYXRlcz48ZGF0ZT5NYXkgMTwvZGF0ZT48L3B1Yi1kYXRlcz48L2RhdGVzPjxp
c2JuPjE5NDQtNzg4NCAoRWxlY3Ryb25pYykmI3hEOzE1MjUtNDEzNSAoTGlua2luZyk8L2lzYm4+
PGFjY2Vzc2lvbi1udW0+MzA5NjQ4MDU8L2FjY2Vzc2lvbi1udW0+PHVybHM+PHJlbGF0ZWQtdXJs
cz48dXJsPmh0dHBzOi8vd3d3Lm5jYmkubmxtLm5paC5nb3YvcHVibWVkLzMwOTY0ODA1PC91cmw+
PC9yZWxhdGVkLXVybHM+PC91cmxzPjxlbGVjdHJvbmljLXJlc291cmNlLW51bT4xMC4xMDk3L1FB
SS4wMDAwMDAwMDAwMDAxOTc3PC9lbGVjdHJvbmljLXJlc291cmNlLW51bT48L3JlY29yZD48L0Np
dGU+PENpdGU+PEF1dGhvcj5QaXRhc2k8L0F1dGhvcj48WWVhcj4yMDIxPC9ZZWFyPjxSZWNOdW0+
NTwvUmVjTnVtPjxyZWNvcmQ+PHJlYy1udW1iZXI+NTwvcmVjLW51bWJlcj48Zm9yZWlnbi1rZXlz
PjxrZXkgYXBwPSJFTiIgZGItaWQ9ImZzemVyZXAyYWYwemRrZWZwNXlwMmVlYzU1cjJ4ZnpzZXdh
dyIgdGltZXN0YW1wPSIxNjQ5MzUxMDk1Ij41PC9rZXk+PC9mb3JlaWduLWtleXM+PHJlZi10eXBl
IG5hbWU9IkpvdXJuYWwgQXJ0aWNsZSI+MTc8L3JlZi10eXBlPjxjb250cmlidXRvcnM+PGF1dGhv
cnM+PGF1dGhvcj5QaXRhc2ksIE0uIEEuPC9hdXRob3I+PGF1dGhvcj5CZWVyLCBMLjwvYXV0aG9y
PjxhdXRob3I+Q2hhLCBTLjwvYXV0aG9yPjxhdXRob3I+THlvbnMsIFMuIEouPC9hdXRob3I+PGF1
dGhvcj5IZXJuYW5kZXosIEEuIEwuPC9hdXRob3I+PGF1dGhvcj5QcmVqZWFuLCBKLjwvYXV0aG9y
PjxhdXRob3I+VmFsbGVyb3ksIEwuIEEuPC9hdXRob3I+PGF1dGhvcj5DcmltLCBTLiBNLjwvYXV0
aG9yPjxhdXRob3I+VHJ1amlsbG8sIEwuPC9hdXRob3I+PGF1dGhvcj5IYXJkbWFuLCBELjwvYXV0
aG9yPjxhdXRob3I+UGFpbnRlciwgRS4gTS48L2F1dGhvcj48YXV0aG9yPlBldHR5LCBKLjwvYXV0
aG9yPjxhdXRob3I+TWVybWluLCBKLiBILjwvYXV0aG9yPjxhdXRob3I+RGFza2FsYWtpcywgRC4g
Qy48L2F1dGhvcj48YXV0aG9yPkhhbGwsIEguIEkuPC9hdXRob3I+PC9hdXRob3JzPjwvY29udHJp
YnV0b3JzPjx0aXRsZXM+PHRpdGxlPlZpdGFsIHNpZ25zOiBISVYgaW5mZWN0aW9uLCBkaWFnbm9z
aXMsIHRyZWF0bWVudCwgYW5kIHByZXZlbnRpb24gYW1vbmcgZ2F5LCBiaXNleHVhbCwgYW5kIG90
aGVyIG1lbiB3aG8gaGF2ZSBzZXggd2l0aCBtZW4gLSBVbml0ZWQgU3RhdGVzLCAyMDEwLTIwMTk8
L3RpdGxlPjxzZWNvbmRhcnktdGl0bGU+TU1XUiBNb3JiIE1vcnRhbCBXa2x5IFJlcDwvc2Vjb25k
YXJ5LXRpdGxlPjwvdGl0bGVzPjxwZXJpb2RpY2FsPjxmdWxsLXRpdGxlPk1NV1IgTW9yYiBNb3J0
YWwgV2tseSBSZXA8L2Z1bGwtdGl0bGU+PC9wZXJpb2RpY2FsPjxwYWdlcz4xNjY5LTE2NzU8L3Bh
Z2VzPjx2b2x1bWU+NzA8L3ZvbHVtZT48bnVtYmVyPjQ4PC9udW1iZXI+PGVkaXRpb24+MjAyMS8x
Mi8wMzwvZWRpdGlvbj48a2V5d29yZHM+PGtleXdvcmQ+QWRvbGVzY2VudDwva2V5d29yZD48a2V5
d29yZD5BZHVsdDwva2V5d29yZD48a2V5d29yZD5BZnJpY2FuIEFtZXJpY2Fucy9zdGF0aXN0aWNz
ICZhbXA7IG51bWVyaWNhbCBkYXRhPC9rZXl3b3JkPjxrZXl3b3JkPkhJViBJbmZlY3Rpb25zLypk
aWFnbm9zaXMvZXBpZGVtaW9sb2d5L3ByZXZlbnRpb24gJmFtcDsgY29udHJvbC8qdGhlcmFweTwv
a2V5d29yZD48a2V5d29yZD5IZWFsdGggU2VydmljZXMgQWNjZXNzaWJpbGl0eS9zdGF0aXN0aWNz
ICZhbXA7IG51bWVyaWNhbCBkYXRhPC9rZXl3b3JkPjxrZXl3b3JkPkhpc3BhbmljIG9yIExhdGlu
by9zdGF0aXN0aWNzICZhbXA7IG51bWVyaWNhbCBkYXRhPC9rZXl3b3JkPjxrZXl3b3JkPkhvbW9z
ZXh1YWxpdHksIE1hbGUvZXRobm9sb2d5LypzdGF0aXN0aWNzICZhbXA7IG51bWVyaWNhbCBkYXRh
PC9rZXl3b3JkPjxrZXl3b3JkPkh1bWFuczwva2V5d29yZD48a2V5d29yZD5NYWxlPC9rZXl3b3Jk
PjxrZXl3b3JkPk1pZGRsZSBBZ2VkPC9rZXl3b3JkPjxrZXl3b3JkPlVuaXRlZCBTdGF0ZXMvZXBp
ZGVtaW9sb2d5PC9rZXl3b3JkPjxrZXl3b3JkPldoaXRlcy9zdGF0aXN0aWNzICZhbXA7IG51bWVy
aWNhbCBkYXRhPC9rZXl3b3JkPjxrZXl3b3JkPllvdW5nIEFkdWx0PC9rZXl3b3JkPjwva2V5d29y
ZHM+PGRhdGVzPjx5ZWFyPjIwMjE8L3llYXI+PHB1Yi1kYXRlcz48ZGF0ZT5EZWMgMzwvZGF0ZT48
L3B1Yi1kYXRlcz48L2RhdGVzPjxpc2JuPjE1NDUtODYxWCAoRWxlY3Ryb25pYykmI3hEOzAxNDkt
MjE5NSAoTGlua2luZyk8L2lzYm4+PGFjY2Vzc2lvbi1udW0+MzQ4NTU3MjE8L2FjY2Vzc2lvbi1u
dW0+PHVybHM+PHJlbGF0ZWQtdXJscz48dXJsPmh0dHBzOi8vd3d3Lm5jYmkubmxtLm5paC5nb3Yv
cHVibWVkLzM0ODU1NzIxPC91cmw+PC9yZWxhdGVkLXVybHM+PC91cmxzPjxjdXN0b20yPlBNQzg2
NDE1NjcgSm91cm5hbCBFZGl0b3JzIGZvcm0gZm9yIGRpc2Nsb3N1cmUgb2YgcG90ZW50aWFsIGNv
bmZsaWN0cyBvZiBpbnRlcmVzdC4gTm8gcG90ZW50aWFsIGNvbmZsaWN0cyBvZiBpbnRlcmVzdCB3
ZXJlIGRpc2Nsb3NlZC48L2N1c3RvbTI+PGVsZWN0cm9uaWMtcmVzb3VyY2UtbnVtPjEwLjE1NTg1
L21td3IubW03MDQ4ZTE8L2VsZWN0cm9uaWMtcmVzb3VyY2UtbnVtPjwvcmVjb3JkPjwvQ2l0ZT48
L0VuZE5vdGU+AA==
</w:fldData>
        </w:fldChar>
      </w:r>
      <w:r w:rsidR="005715C3">
        <w:instrText xml:space="preserve"> ADDIN EN.CITE.DATA </w:instrText>
      </w:r>
      <w:r w:rsidR="005715C3">
        <w:fldChar w:fldCharType="separate"/>
      </w:r>
      <w:r w:rsidR="005715C3">
        <w:fldChar w:fldCharType="end"/>
      </w:r>
      <w:r w:rsidR="005715C3">
        <w:fldChar w:fldCharType="separate"/>
      </w:r>
      <w:r w:rsidRPr="005715C3" w:rsidR="005715C3">
        <w:rPr>
          <w:noProof/>
          <w:vertAlign w:val="superscript"/>
        </w:rPr>
        <w:t>4, 5</w:t>
      </w:r>
      <w:r w:rsidR="005715C3">
        <w:fldChar w:fldCharType="end"/>
      </w:r>
      <w:r w:rsidRPr="00F340E0">
        <w:t xml:space="preserve"> Transgender women (TGW) are disproportionally affected by HIV, with new diagnoses occurring mostly in Black and Latina TGW</w:t>
      </w:r>
      <w:r w:rsidR="005715C3">
        <w:fldChar w:fldCharType="begin">
          <w:fldData xml:space="preserve">PEVuZE5vdGU+PENpdGU+PEF1dGhvcj5DbGFyazwvQXV0aG9yPjxZZWFyPjIwMTc8L1llYXI+PFJl
Y051bT42PC9SZWNOdW0+PERpc3BsYXlUZXh0PjxzdHlsZSBmYWNlPSJzdXBlcnNjcmlwdCI+Niwg
Nzwvc3R5bGU+PC9EaXNwbGF5VGV4dD48cmVjb3JkPjxyZWMtbnVtYmVyPjY8L3JlYy1udW1iZXI+
PGZvcmVpZ24ta2V5cz48a2V5IGFwcD0iRU4iIGRiLWlkPSJmc3plcmVwMmFmMHpka2VmcDV5cDJl
ZWM1NXIyeGZ6c2V3YXciIHRpbWVzdGFtcD0iMTY0OTM1MTQzMSI+Njwva2V5PjwvZm9yZWlnbi1r
ZXlzPjxyZWYtdHlwZSBuYW1lPSJKb3VybmFsIEFydGljbGUiPjE3PC9yZWYtdHlwZT48Y29udHJp
YnV0b3JzPjxhdXRob3JzPjxhdXRob3I+Q2xhcmssIEguPC9hdXRob3I+PGF1dGhvcj5CYWJ1LCBB
LiBTLjwvYXV0aG9yPjxhdXRob3I+V2lld2VsLCBFLiBXLjwvYXV0aG9yPjxhdXRob3I+T3Bva3Us
IEouPC9hdXRob3I+PGF1dGhvcj5DcmVwYXosIE4uPC9hdXRob3I+PC9hdXRob3JzPjwvY29udHJp
YnV0b3JzPjxhdXRoLWFkZHJlc3M+TmF0aW9uYWwgQ2VudGVyIGZvciBISVYsIFZpcmFsIEhlcGF0
aXRpcywgU1REIGFuZCBUQiBQcmV2ZW50aW9uLCBEaXZpc2lvbiBvZiBISVYvQUlEUyBQcmV2ZW50
aW9uLCBDZW50ZXJzIGZvciBEaXNlYXNlIENvbnRyb2wgYW5kIFByZXZlbnRpb24sIDE2MDAgQ2xp
ZnRvbiBSZC4sIE5FLCBNUy1FNDYsIEF0bGFudGEsIEdBLCAzMDMzMywgVVNBLiBIQ2xhcmtAY2Rj
Lmdvdi4mI3hEO0lDRiBJbnRlcm5hdGlvbmFsLCBBdGxhbnRhLCBHQSwgVVNBLiYjeEQ7RGl2aXNp
b24gb2YgRGlzZWFzZSBDb250cm9sLCBOZXcgWW9yayBDaXR5IERlcGFydG1lbnQgb2YgSGVhbHRo
IGFuZCBNZW50YWwgSHlnaWVuZSwgTmV3IFlvcmsgQ2l0eSwgTlksIFVTQS4mI3hEO0Rpc3RyaWN0
IG9mIENvbHVtYmlhIERlcGFydG1lbnQgb2YgSGVhbHRoLCBISVYvQUlEUywgSGVwYXRpdGlzLCBT
VEQgYW5kIFRCIEFkbWluaXN0cmF0aW9uLCBTdHJhdGVnaWMgSW5mb3JtYXRpb24gRGl2aXNpb24s
IEdvdmVybm1lbnQgb2YgdGhlIERpc3RyaWN0IG9mIENvbHVtYmlhLCBXYXNoaW5ndG9uLCBEQywg
VVNBLiYjeEQ7TmF0aW9uYWwgQ2VudGVyIGZvciBISVYsIFZpcmFsIEhlcGF0aXRpcywgU1REIGFu
ZCBUQiBQcmV2ZW50aW9uLCBEaXZpc2lvbiBvZiBISVYvQUlEUyBQcmV2ZW50aW9uLCBDZW50ZXJz
IGZvciBEaXNlYXNlIENvbnRyb2wgYW5kIFByZXZlbnRpb24sIDE2MDAgQ2xpZnRvbiBSZC4sIE5F
LCBNUy1FNDYsIEF0bGFudGEsIEdBLCAzMDMzMywgVVNBLjwvYXV0aC1hZGRyZXNzPjx0aXRsZXM+
PHRpdGxlPkRpYWdub3NlZCBISVYgaW5mZWN0aW9uIGluIHRyYW5zZ2VuZGVyIGFkdWx0cyBhbmQg
YWRvbGVzY2VudHM6IHJlc3VsdHMgZnJvbSB0aGUgTmF0aW9uYWwgSElWIFN1cnZlaWxsYW5jZSBT
eXN0ZW0sIDIwMDktMjAxNDwvdGl0bGU+PHNlY29uZGFyeS10aXRsZT5BSURTIEJlaGF2PC9zZWNv
bmRhcnktdGl0bGU+PC90aXRsZXM+PHBlcmlvZGljYWw+PGZ1bGwtdGl0bGU+QUlEUyBCZWhhdjwv
ZnVsbC10aXRsZT48L3BlcmlvZGljYWw+PHBhZ2VzPjI3NzQtMjc4MzwvcGFnZXM+PHZvbHVtZT4y
MTwvdm9sdW1lPjxudW1iZXI+OTwvbnVtYmVyPjxlZGl0aW9uPjIwMTYvMTIvMzE8L2VkaXRpb24+
PGtleXdvcmRzPjxrZXl3b3JkPkFkb2xlc2NlbnQ8L2tleXdvcmQ+PGtleXdvcmQ+QWR1bHQ8L2tl
eXdvcmQ+PGtleXdvcmQ+RXRobmljaXR5L3BzeWNob2xvZ3kvKnN0YXRpc3RpY3MgJmFtcDsgbnVt
ZXJpY2FsIGRhdGE8L2tleXdvcmQ+PGtleXdvcmQ+RmVtYWxlPC9rZXl3b3JkPjxrZXl3b3JkPkdl
bmRlciBJZGVudGl0eTwva2V5d29yZD48a2V5d29yZD5ISVYgSW5mZWN0aW9ucy8qZGlhZ25vc2lz
L2VwaWRlbWlvbG9neS8qZXRobm9sb2d5PC9rZXl3b3JkPjxrZXl3b3JkPkh1bWFuczwva2V5d29y
ZD48a2V5d29yZD5NYWxlPC9rZXl3b3JkPjxrZXl3b3JkPk1pZGRsZSBBZ2VkPC9rZXl3b3JkPjxr
ZXl3b3JkPlBvcHVsYXRpb24gU3VydmVpbGxhbmNlPC9rZXl3b3JkPjxrZXl3b3JkPlJlc2lkZW5j
ZSBDaGFyYWN0ZXJpc3RpY3M8L2tleXdvcmQ+PGtleXdvcmQ+KlRyYW5zZ2VuZGVyIFBlcnNvbnM8
L2tleXdvcmQ+PGtleXdvcmQ+VHJhbnNzZXh1YWxpc208L2tleXdvcmQ+PGtleXdvcmQ+VW5pdGVk
IFN0YXRlcy9lcGlkZW1pb2xvZ3k8L2tleXdvcmQ+PGtleXdvcmQ+WW91bmcgQWR1bHQ8L2tleXdv
cmQ+PGtleXdvcmQ+QWlkczwva2V5d29yZD48a2V5d29yZD5CbGFja3MvQWZyaWNhbiBBbWVyaWNh
bnM8L2tleXdvcmQ+PGtleXdvcmQ+SGl2PC9rZXl3b3JkPjxrZXl3b3JkPkhpc3BhbmljcyBvciBM
YXRpbm9zPC9rZXl3b3JkPjxrZXl3b3JkPlN1cnZlaWxsYW5jZTwva2V5d29yZD48a2V5d29yZD5U
cmFuc2dlbmRlcjwva2V5d29yZD48L2tleXdvcmRzPjxkYXRlcz48eWVhcj4yMDE3PC95ZWFyPjxw
dWItZGF0ZXM+PGRhdGU+U2VwPC9kYXRlPjwvcHViLWRhdGVzPjwvZGF0ZXM+PGlzYm4+MTU3My0z
MjU0IChFbGVjdHJvbmljKSYjeEQ7MTA5MC03MTY1IChMaW5raW5nKTwvaXNibj48YWNjZXNzaW9u
LW51bT4yODAzNTQ5NzwvYWNjZXNzaW9uLW51bT48dXJscz48cmVsYXRlZC11cmxzPjx1cmw+aHR0
cHM6Ly93d3cubmNiaS5ubG0ubmloLmdvdi9wdWJtZWQvMjgwMzU0OTc8L3VybD48L3JlbGF0ZWQt
dXJscz48L3VybHM+PGN1c3RvbTI+UE1DNTQ5MTM2ODwvY3VzdG9tMj48ZWxlY3Ryb25pYy1yZXNv
dXJjZS1udW0+MTAuMTAwNy9zMTA0NjEtMDE2LTE2NTYtNzwvZWxlY3Ryb25pYy1yZXNvdXJjZS1u
dW0+PC9yZWNvcmQ+PC9DaXRlPjxDaXRlPjxBdXRob3I+UmF5bW9uZDwvQXV0aG9yPjxZZWFyPjIw
MTk8L1llYXI+PFJlY051bT43PC9SZWNOdW0+PHJlY29yZD48cmVjLW51bWJlcj43PC9yZWMtbnVt
YmVyPjxmb3JlaWduLWtleXM+PGtleSBhcHA9IkVOIiBkYi1pZD0iZnN6ZXJlcDJhZjB6ZGtlZnA1
eXAyZWVjNTVyMnhmenNld2F3IiB0aW1lc3RhbXA9IjE2NDkzNTE0OTciPjc8L2tleT48L2ZvcmVp
Z24ta2V5cz48cmVmLXR5cGUgbmFtZT0iSm91cm5hbCBBcnRpY2xlIj4xNzwvcmVmLXR5cGU+PGNv
bnRyaWJ1dG9ycz48YXV0aG9ycz48YXV0aG9yPlJheW1vbmQsIEguIEYuPC9hdXRob3I+PGF1dGhv
cj5XaWxzb24sIEUuIEMuPC9hdXRob3I+PGF1dGhvcj5QYWNrZXIsIFQuPC9hdXRob3I+PGF1dGhv
cj5JY2ssIFQuPC9hdXRob3I+PGF1dGhvcj5MaW4sIEouPC9hdXRob3I+PGF1dGhvcj5NY0Zhcmxh
bmQsIFcuPC9hdXRob3I+PC9hdXRob3JzPjwvY29udHJpYnV0b3JzPjxhdXRoLWFkZHJlc3M+Q2Vu
dGVyIGZvciBQdWJsaWMgSGVhbHRoIFJlc2VhcmNoLCBTYW4gRnJhbmNpc2NvIERlcGFydG1lbnQg
b2YgUHVibGljIEhlYWx0aC48L2F1dGgtYWRkcmVzcz48dGl0bGVzPjx0aXRsZT5IaWdoIGFuZCBz
dGFibGUgaHVtYW4gaW1tdW5vZGVmaWNpZW5jeSB2aXJ1cyBwcmV2YWxlbmNlIGFtb25nIHRyYW5z
d29tZW4gd2l0aCBsb3cgaW5jb21lIHJlY3J1aXRlZCB3aXRoIHJlc3BvbmRlbnQtZHJpdmVuIHNh
bXBsaW5nLCBTYW4gRnJhbmNpc2NvLCAyMDEwLTIwMTY8L3RpdGxlPjxzZWNvbmRhcnktdGl0bGU+
U2V4IFRyYW5zbSBEaXM8L3NlY29uZGFyeS10aXRsZT48L3RpdGxlcz48cGVyaW9kaWNhbD48ZnVs
bC10aXRsZT5TZXggVHJhbnNtIERpczwvZnVsbC10aXRsZT48L3BlcmlvZGljYWw+PHBhZ2VzPjEx
OC0xMjQ8L3BhZ2VzPjx2b2x1bWU+NDY8L3ZvbHVtZT48bnVtYmVyPjI8L251bWJlcj48ZWRpdGlv
bj4yMDE4LzA5LzI3PC9lZGl0aW9uPjxrZXl3b3Jkcz48a2V5d29yZD5BZG9sZXNjZW50PC9rZXl3
b3JkPjxrZXl3b3JkPkFkdWx0PC9rZXl3b3JkPjxrZXl3b3JkPkRhdGEgSW50ZXJwcmV0YXRpb24s
IFN0YXRpc3RpY2FsPC9rZXl3b3JkPjxrZXl3b3JkPkZlbWFsZTwva2V5d29yZD48a2V5d29yZD5I
SVYgSW5mZWN0aW9ucy8qZXBpZGVtaW9sb2d5PC9rZXl3b3JkPjxrZXl3b3JkPkh1bWFuczwva2V5
d29yZD48a2V5d29yZD5NYWxlPC9rZXl3b3JkPjxrZXl3b3JkPk1pZGRsZSBBZ2VkPC9rZXl3b3Jk
PjxrZXl3b3JkPipQb3ZlcnR5PC9rZXl3b3JkPjxrZXl3b3JkPlByZXZhbGVuY2U8L2tleXdvcmQ+
PGtleXdvcmQ+U2FtcGxpbmcgU3R1ZGllczwva2V5d29yZD48a2V5d29yZD5TYW4gRnJhbmNpc2Nv
L2VwaWRlbWlvbG9neTwva2V5d29yZD48a2V5d29yZD5TZXh1YWwgQmVoYXZpb3I8L2tleXdvcmQ+
PGtleXdvcmQ+U2V4dWFsIFBhcnRuZXJzPC9rZXl3b3JkPjxrZXl3b3JkPlN1cnZleXMgYW5kIFF1
ZXN0aW9ubmFpcmVzPC9rZXl3b3JkPjxrZXl3b3JkPlRyYW5zZ2VuZGVyIFBlcnNvbnMvKnN0YXRp
c3RpY3MgJmFtcDsgbnVtZXJpY2FsIGRhdGE8L2tleXdvcmQ+PGtleXdvcmQ+WW91bmcgQWR1bHQ8
L2tleXdvcmQ+PC9rZXl3b3Jkcz48ZGF0ZXM+PHllYXI+MjAxOTwveWVhcj48cHViLWRhdGVzPjxk
YXRlPkZlYjwvZGF0ZT48L3B1Yi1kYXRlcz48L2RhdGVzPjxpc2JuPjE1MzctNDUyMSAoRWxlY3Ry
b25pYykmI3hEOzAxNDgtNTcxNyAoTGlua2luZyk8L2lzYm4+PGFjY2Vzc2lvbi1udW0+MzAyNTYz
MDc8L2FjY2Vzc2lvbi1udW0+PHVybHM+PHJlbGF0ZWQtdXJscz48dXJsPmh0dHBzOi8vd3d3Lm5j
YmkubmxtLm5paC5nb3YvcHVibWVkLzMwMjU2MzA3PC91cmw+PC9yZWxhdGVkLXVybHM+PC91cmxz
PjxjdXN0b20yPlBNQzYzMzEyNjk8L2N1c3RvbTI+PGVsZWN0cm9uaWMtcmVzb3VyY2UtbnVtPjEw
LjEwOTcvT0xRLjAwMDAwMDAwMDAwMDA5MTY8L2VsZWN0cm9uaWMtcmVzb3VyY2UtbnVtPjwvcmVj
b3JkPjwvQ2l0ZT48L0VuZE5vdGU+AA==
</w:fldData>
        </w:fldChar>
      </w:r>
      <w:r w:rsidR="005715C3">
        <w:instrText xml:space="preserve"> ADDIN EN.CITE </w:instrText>
      </w:r>
      <w:r w:rsidR="005715C3">
        <w:fldChar w:fldCharType="begin">
          <w:fldData xml:space="preserve">PEVuZE5vdGU+PENpdGU+PEF1dGhvcj5DbGFyazwvQXV0aG9yPjxZZWFyPjIwMTc8L1llYXI+PFJl
Y051bT42PC9SZWNOdW0+PERpc3BsYXlUZXh0PjxzdHlsZSBmYWNlPSJzdXBlcnNjcmlwdCI+Niwg
Nzwvc3R5bGU+PC9EaXNwbGF5VGV4dD48cmVjb3JkPjxyZWMtbnVtYmVyPjY8L3JlYy1udW1iZXI+
PGZvcmVpZ24ta2V5cz48a2V5IGFwcD0iRU4iIGRiLWlkPSJmc3plcmVwMmFmMHpka2VmcDV5cDJl
ZWM1NXIyeGZ6c2V3YXciIHRpbWVzdGFtcD0iMTY0OTM1MTQzMSI+Njwva2V5PjwvZm9yZWlnbi1r
ZXlzPjxyZWYtdHlwZSBuYW1lPSJKb3VybmFsIEFydGljbGUiPjE3PC9yZWYtdHlwZT48Y29udHJp
YnV0b3JzPjxhdXRob3JzPjxhdXRob3I+Q2xhcmssIEguPC9hdXRob3I+PGF1dGhvcj5CYWJ1LCBB
LiBTLjwvYXV0aG9yPjxhdXRob3I+V2lld2VsLCBFLiBXLjwvYXV0aG9yPjxhdXRob3I+T3Bva3Us
IEouPC9hdXRob3I+PGF1dGhvcj5DcmVwYXosIE4uPC9hdXRob3I+PC9hdXRob3JzPjwvY29udHJp
YnV0b3JzPjxhdXRoLWFkZHJlc3M+TmF0aW9uYWwgQ2VudGVyIGZvciBISVYsIFZpcmFsIEhlcGF0
aXRpcywgU1REIGFuZCBUQiBQcmV2ZW50aW9uLCBEaXZpc2lvbiBvZiBISVYvQUlEUyBQcmV2ZW50
aW9uLCBDZW50ZXJzIGZvciBEaXNlYXNlIENvbnRyb2wgYW5kIFByZXZlbnRpb24sIDE2MDAgQ2xp
ZnRvbiBSZC4sIE5FLCBNUy1FNDYsIEF0bGFudGEsIEdBLCAzMDMzMywgVVNBLiBIQ2xhcmtAY2Rj
Lmdvdi4mI3hEO0lDRiBJbnRlcm5hdGlvbmFsLCBBdGxhbnRhLCBHQSwgVVNBLiYjeEQ7RGl2aXNp
b24gb2YgRGlzZWFzZSBDb250cm9sLCBOZXcgWW9yayBDaXR5IERlcGFydG1lbnQgb2YgSGVhbHRo
IGFuZCBNZW50YWwgSHlnaWVuZSwgTmV3IFlvcmsgQ2l0eSwgTlksIFVTQS4mI3hEO0Rpc3RyaWN0
IG9mIENvbHVtYmlhIERlcGFydG1lbnQgb2YgSGVhbHRoLCBISVYvQUlEUywgSGVwYXRpdGlzLCBT
VEQgYW5kIFRCIEFkbWluaXN0cmF0aW9uLCBTdHJhdGVnaWMgSW5mb3JtYXRpb24gRGl2aXNpb24s
IEdvdmVybm1lbnQgb2YgdGhlIERpc3RyaWN0IG9mIENvbHVtYmlhLCBXYXNoaW5ndG9uLCBEQywg
VVNBLiYjeEQ7TmF0aW9uYWwgQ2VudGVyIGZvciBISVYsIFZpcmFsIEhlcGF0aXRpcywgU1REIGFu
ZCBUQiBQcmV2ZW50aW9uLCBEaXZpc2lvbiBvZiBISVYvQUlEUyBQcmV2ZW50aW9uLCBDZW50ZXJz
IGZvciBEaXNlYXNlIENvbnRyb2wgYW5kIFByZXZlbnRpb24sIDE2MDAgQ2xpZnRvbiBSZC4sIE5F
LCBNUy1FNDYsIEF0bGFudGEsIEdBLCAzMDMzMywgVVNBLjwvYXV0aC1hZGRyZXNzPjx0aXRsZXM+
PHRpdGxlPkRpYWdub3NlZCBISVYgaW5mZWN0aW9uIGluIHRyYW5zZ2VuZGVyIGFkdWx0cyBhbmQg
YWRvbGVzY2VudHM6IHJlc3VsdHMgZnJvbSB0aGUgTmF0aW9uYWwgSElWIFN1cnZlaWxsYW5jZSBT
eXN0ZW0sIDIwMDktMjAxNDwvdGl0bGU+PHNlY29uZGFyeS10aXRsZT5BSURTIEJlaGF2PC9zZWNv
bmRhcnktdGl0bGU+PC90aXRsZXM+PHBlcmlvZGljYWw+PGZ1bGwtdGl0bGU+QUlEUyBCZWhhdjwv
ZnVsbC10aXRsZT48L3BlcmlvZGljYWw+PHBhZ2VzPjI3NzQtMjc4MzwvcGFnZXM+PHZvbHVtZT4y
MTwvdm9sdW1lPjxudW1iZXI+OTwvbnVtYmVyPjxlZGl0aW9uPjIwMTYvMTIvMzE8L2VkaXRpb24+
PGtleXdvcmRzPjxrZXl3b3JkPkFkb2xlc2NlbnQ8L2tleXdvcmQ+PGtleXdvcmQ+QWR1bHQ8L2tl
eXdvcmQ+PGtleXdvcmQ+RXRobmljaXR5L3BzeWNob2xvZ3kvKnN0YXRpc3RpY3MgJmFtcDsgbnVt
ZXJpY2FsIGRhdGE8L2tleXdvcmQ+PGtleXdvcmQ+RmVtYWxlPC9rZXl3b3JkPjxrZXl3b3JkPkdl
bmRlciBJZGVudGl0eTwva2V5d29yZD48a2V5d29yZD5ISVYgSW5mZWN0aW9ucy8qZGlhZ25vc2lz
L2VwaWRlbWlvbG9neS8qZXRobm9sb2d5PC9rZXl3b3JkPjxrZXl3b3JkPkh1bWFuczwva2V5d29y
ZD48a2V5d29yZD5NYWxlPC9rZXl3b3JkPjxrZXl3b3JkPk1pZGRsZSBBZ2VkPC9rZXl3b3JkPjxr
ZXl3b3JkPlBvcHVsYXRpb24gU3VydmVpbGxhbmNlPC9rZXl3b3JkPjxrZXl3b3JkPlJlc2lkZW5j
ZSBDaGFyYWN0ZXJpc3RpY3M8L2tleXdvcmQ+PGtleXdvcmQ+KlRyYW5zZ2VuZGVyIFBlcnNvbnM8
L2tleXdvcmQ+PGtleXdvcmQ+VHJhbnNzZXh1YWxpc208L2tleXdvcmQ+PGtleXdvcmQ+VW5pdGVk
IFN0YXRlcy9lcGlkZW1pb2xvZ3k8L2tleXdvcmQ+PGtleXdvcmQ+WW91bmcgQWR1bHQ8L2tleXdv
cmQ+PGtleXdvcmQ+QWlkczwva2V5d29yZD48a2V5d29yZD5CbGFja3MvQWZyaWNhbiBBbWVyaWNh
bnM8L2tleXdvcmQ+PGtleXdvcmQ+SGl2PC9rZXl3b3JkPjxrZXl3b3JkPkhpc3BhbmljcyBvciBM
YXRpbm9zPC9rZXl3b3JkPjxrZXl3b3JkPlN1cnZlaWxsYW5jZTwva2V5d29yZD48a2V5d29yZD5U
cmFuc2dlbmRlcjwva2V5d29yZD48L2tleXdvcmRzPjxkYXRlcz48eWVhcj4yMDE3PC95ZWFyPjxw
dWItZGF0ZXM+PGRhdGU+U2VwPC9kYXRlPjwvcHViLWRhdGVzPjwvZGF0ZXM+PGlzYm4+MTU3My0z
MjU0IChFbGVjdHJvbmljKSYjeEQ7MTA5MC03MTY1IChMaW5raW5nKTwvaXNibj48YWNjZXNzaW9u
LW51bT4yODAzNTQ5NzwvYWNjZXNzaW9uLW51bT48dXJscz48cmVsYXRlZC11cmxzPjx1cmw+aHR0
cHM6Ly93d3cubmNiaS5ubG0ubmloLmdvdi9wdWJtZWQvMjgwMzU0OTc8L3VybD48L3JlbGF0ZWQt
dXJscz48L3VybHM+PGN1c3RvbTI+UE1DNTQ5MTM2ODwvY3VzdG9tMj48ZWxlY3Ryb25pYy1yZXNv
dXJjZS1udW0+MTAuMTAwNy9zMTA0NjEtMDE2LTE2NTYtNzwvZWxlY3Ryb25pYy1yZXNvdXJjZS1u
dW0+PC9yZWNvcmQ+PC9DaXRlPjxDaXRlPjxBdXRob3I+UmF5bW9uZDwvQXV0aG9yPjxZZWFyPjIw
MTk8L1llYXI+PFJlY051bT43PC9SZWNOdW0+PHJlY29yZD48cmVjLW51bWJlcj43PC9yZWMtbnVt
YmVyPjxmb3JlaWduLWtleXM+PGtleSBhcHA9IkVOIiBkYi1pZD0iZnN6ZXJlcDJhZjB6ZGtlZnA1
eXAyZWVjNTVyMnhmenNld2F3IiB0aW1lc3RhbXA9IjE2NDkzNTE0OTciPjc8L2tleT48L2ZvcmVp
Z24ta2V5cz48cmVmLXR5cGUgbmFtZT0iSm91cm5hbCBBcnRpY2xlIj4xNzwvcmVmLXR5cGU+PGNv
bnRyaWJ1dG9ycz48YXV0aG9ycz48YXV0aG9yPlJheW1vbmQsIEguIEYuPC9hdXRob3I+PGF1dGhv
cj5XaWxzb24sIEUuIEMuPC9hdXRob3I+PGF1dGhvcj5QYWNrZXIsIFQuPC9hdXRob3I+PGF1dGhv
cj5JY2ssIFQuPC9hdXRob3I+PGF1dGhvcj5MaW4sIEouPC9hdXRob3I+PGF1dGhvcj5NY0Zhcmxh
bmQsIFcuPC9hdXRob3I+PC9hdXRob3JzPjwvY29udHJpYnV0b3JzPjxhdXRoLWFkZHJlc3M+Q2Vu
dGVyIGZvciBQdWJsaWMgSGVhbHRoIFJlc2VhcmNoLCBTYW4gRnJhbmNpc2NvIERlcGFydG1lbnQg
b2YgUHVibGljIEhlYWx0aC48L2F1dGgtYWRkcmVzcz48dGl0bGVzPjx0aXRsZT5IaWdoIGFuZCBz
dGFibGUgaHVtYW4gaW1tdW5vZGVmaWNpZW5jeSB2aXJ1cyBwcmV2YWxlbmNlIGFtb25nIHRyYW5z
d29tZW4gd2l0aCBsb3cgaW5jb21lIHJlY3J1aXRlZCB3aXRoIHJlc3BvbmRlbnQtZHJpdmVuIHNh
bXBsaW5nLCBTYW4gRnJhbmNpc2NvLCAyMDEwLTIwMTY8L3RpdGxlPjxzZWNvbmRhcnktdGl0bGU+
U2V4IFRyYW5zbSBEaXM8L3NlY29uZGFyeS10aXRsZT48L3RpdGxlcz48cGVyaW9kaWNhbD48ZnVs
bC10aXRsZT5TZXggVHJhbnNtIERpczwvZnVsbC10aXRsZT48L3BlcmlvZGljYWw+PHBhZ2VzPjEx
OC0xMjQ8L3BhZ2VzPjx2b2x1bWU+NDY8L3ZvbHVtZT48bnVtYmVyPjI8L251bWJlcj48ZWRpdGlv
bj4yMDE4LzA5LzI3PC9lZGl0aW9uPjxrZXl3b3Jkcz48a2V5d29yZD5BZG9sZXNjZW50PC9rZXl3
b3JkPjxrZXl3b3JkPkFkdWx0PC9rZXl3b3JkPjxrZXl3b3JkPkRhdGEgSW50ZXJwcmV0YXRpb24s
IFN0YXRpc3RpY2FsPC9rZXl3b3JkPjxrZXl3b3JkPkZlbWFsZTwva2V5d29yZD48a2V5d29yZD5I
SVYgSW5mZWN0aW9ucy8qZXBpZGVtaW9sb2d5PC9rZXl3b3JkPjxrZXl3b3JkPkh1bWFuczwva2V5
d29yZD48a2V5d29yZD5NYWxlPC9rZXl3b3JkPjxrZXl3b3JkPk1pZGRsZSBBZ2VkPC9rZXl3b3Jk
PjxrZXl3b3JkPipQb3ZlcnR5PC9rZXl3b3JkPjxrZXl3b3JkPlByZXZhbGVuY2U8L2tleXdvcmQ+
PGtleXdvcmQ+U2FtcGxpbmcgU3R1ZGllczwva2V5d29yZD48a2V5d29yZD5TYW4gRnJhbmNpc2Nv
L2VwaWRlbWlvbG9neTwva2V5d29yZD48a2V5d29yZD5TZXh1YWwgQmVoYXZpb3I8L2tleXdvcmQ+
PGtleXdvcmQ+U2V4dWFsIFBhcnRuZXJzPC9rZXl3b3JkPjxrZXl3b3JkPlN1cnZleXMgYW5kIFF1
ZXN0aW9ubmFpcmVzPC9rZXl3b3JkPjxrZXl3b3JkPlRyYW5zZ2VuZGVyIFBlcnNvbnMvKnN0YXRp
c3RpY3MgJmFtcDsgbnVtZXJpY2FsIGRhdGE8L2tleXdvcmQ+PGtleXdvcmQ+WW91bmcgQWR1bHQ8
L2tleXdvcmQ+PC9rZXl3b3Jkcz48ZGF0ZXM+PHllYXI+MjAxOTwveWVhcj48cHViLWRhdGVzPjxk
YXRlPkZlYjwvZGF0ZT48L3B1Yi1kYXRlcz48L2RhdGVzPjxpc2JuPjE1MzctNDUyMSAoRWxlY3Ry
b25pYykmI3hEOzAxNDgtNTcxNyAoTGlua2luZyk8L2lzYm4+PGFjY2Vzc2lvbi1udW0+MzAyNTYz
MDc8L2FjY2Vzc2lvbi1udW0+PHVybHM+PHJlbGF0ZWQtdXJscz48dXJsPmh0dHBzOi8vd3d3Lm5j
YmkubmxtLm5paC5nb3YvcHVibWVkLzMwMjU2MzA3PC91cmw+PC9yZWxhdGVkLXVybHM+PC91cmxz
PjxjdXN0b20yPlBNQzYzMzEyNjk8L2N1c3RvbTI+PGVsZWN0cm9uaWMtcmVzb3VyY2UtbnVtPjEw
LjEwOTcvT0xRLjAwMDAwMDAwMDAwMDA5MTY8L2VsZWN0cm9uaWMtcmVzb3VyY2UtbnVtPjwvcmVj
b3JkPjwvQ2l0ZT48L0VuZE5vdGU+AA==
</w:fldData>
        </w:fldChar>
      </w:r>
      <w:r w:rsidR="005715C3">
        <w:instrText xml:space="preserve"> ADDIN EN.CITE.DATA </w:instrText>
      </w:r>
      <w:r w:rsidR="005715C3">
        <w:fldChar w:fldCharType="separate"/>
      </w:r>
      <w:r w:rsidR="005715C3">
        <w:fldChar w:fldCharType="end"/>
      </w:r>
      <w:r w:rsidR="005715C3">
        <w:fldChar w:fldCharType="separate"/>
      </w:r>
      <w:r w:rsidRPr="005715C3" w:rsidR="005715C3">
        <w:rPr>
          <w:noProof/>
          <w:vertAlign w:val="superscript"/>
        </w:rPr>
        <w:t>6, 7</w:t>
      </w:r>
      <w:r w:rsidR="005715C3">
        <w:fldChar w:fldCharType="end"/>
      </w:r>
      <w:r w:rsidRPr="00F340E0">
        <w:t>; although few studies have been conducted on PrEP uptake and continuation in this population, existing data describe challenges to acceptability and adherence.</w:t>
      </w:r>
      <w:r w:rsidR="005715C3">
        <w:fldChar w:fldCharType="begin">
          <w:fldData xml:space="preserve">PEVuZE5vdGU+PENpdGU+PEF1dGhvcj5QYWNpZmljbyBkZSBDYXJ2YWxobzwvQXV0aG9yPjxZZWFy
PjIwMTk8L1llYXI+PFJlY051bT44PC9SZWNOdW0+PERpc3BsYXlUZXh0PjxzdHlsZSBmYWNlPSJz
dXBlcnNjcmlwdCI+OC0xMDwvc3R5bGU+PC9EaXNwbGF5VGV4dD48cmVjb3JkPjxyZWMtbnVtYmVy
Pjg8L3JlYy1udW1iZXI+PGZvcmVpZ24ta2V5cz48a2V5IGFwcD0iRU4iIGRiLWlkPSJmc3plcmVw
MmFmMHpka2VmcDV5cDJlZWM1NXIyeGZ6c2V3YXciIHRpbWVzdGFtcD0iMTY0OTM1MTYyMiI+ODwv
a2V5PjwvZm9yZWlnbi1rZXlzPjxyZWYtdHlwZSBuYW1lPSJKb3VybmFsIEFydGljbGUiPjE3PC9y
ZWYtdHlwZT48Y29udHJpYnV0b3JzPjxhdXRob3JzPjxhdXRob3I+UGFjaWZpY28gZGUgQ2FydmFs
aG8sIE4uPC9hdXRob3I+PGF1dGhvcj5NZW5kaWNpbm8sIEMuIEMuIFAuPC9hdXRob3I+PGF1dGhv
cj5DYW5kaWRvLCBSLiBDLiBGLjwvYXV0aG9yPjxhdXRob3I+QWxlY3JpbSwgRC4gSi4gRC48L2F1
dGhvcj48YXV0aG9yPk1lbmV6ZXMgZGUgUGFkdWEsIEMuIEEuPC9hdXRob3I+PC9hdXRob3JzPjwv
Y29udHJpYnV0b3JzPjxhdXRoLWFkZHJlc3M+YSBEZXBhcnRhbWVudG8gZGUgRmFybWFjaWEgU29j
aWFsLCBGYWN1bGRhZGUgZGUgRmFybWFjaWEsIFVuaXZlcnNpZGFkZSBGZWRlcmFsIGRlIE1pbmFz
IEdlcmFpcyAsIEJlbG8gSG9yaXpvbnRlICwgQnJhemlsLiYjeEQ7YiBIb3NwaXRhbCBkYXMgQ2xp
bmljYXMsIFVuaXZlcnNpZGFkZSBGZWRlcmFsIGRlIE1pbmFzIEdlcmFpcyAsIEJlbG8gSG9yaXpv
bnRlICwgQnJhemlsLjwvYXV0aC1hZGRyZXNzPjx0aXRsZXM+PHRpdGxlPkhJViBwcmUtZXhwb3N1
cmUgcHJvcGh5bGF4aXMgKFByRVApIGF3YXJlbmVzcyBhbmQgYWNjZXB0YWJpbGl0eSBhbW9uZyB0
cmFucyB3b21lbjogYSByZXZpZXc8L3RpdGxlPjxzZWNvbmRhcnktdGl0bGU+QUlEUyBDYXJlPC9z
ZWNvbmRhcnktdGl0bGU+PC90aXRsZXM+PHBlcmlvZGljYWw+PGZ1bGwtdGl0bGU+QUlEUyBDYXJl
PC9mdWxsLXRpdGxlPjwvcGVyaW9kaWNhbD48cGFnZXM+MTIzNC0xMjQwPC9wYWdlcz48dm9sdW1l
PjMxPC92b2x1bWU+PG51bWJlcj4xMDwvbnVtYmVyPjxlZGl0aW9uPjIwMTkvMDUvMDM8L2VkaXRp
b24+PGtleXdvcmRzPjxrZXl3b3JkPkFkdWx0PC9rZXl3b3JkPjxrZXl3b3JkPkF0dGl0dWRlIG9m
IEhlYWx0aCBQZXJzb25uZWw8L2tleXdvcmQ+PGtleXdvcmQ+RmVtYWxlPC9rZXl3b3JkPjxrZXl3
b3JkPkhJViBJbmZlY3Rpb25zLypwcmV2ZW50aW9uICZhbXA7IGNvbnRyb2wvcHN5Y2hvbG9neTwv
a2V5d29yZD48a2V5d29yZD4qSGVhbHRoIEtub3dsZWRnZSwgQXR0aXR1ZGVzLCBQcmFjdGljZTwv
a2V5d29yZD48a2V5d29yZD5IdW1hbnM8L2tleXdvcmQ+PGtleXdvcmQ+TWFsZTwva2V5d29yZD48
a2V5d29yZD5NZWRpY2F0aW9uIEFkaGVyZW5jZTwva2V5d29yZD48a2V5d29yZD5QYXRpZW50IEFj
Y2VwdGFuY2Ugb2YgSGVhbHRoIENhcmUvKnBzeWNob2xvZ3k8L2tleXdvcmQ+PGtleXdvcmQ+KlBy
ZS1FeHBvc3VyZSBQcm9waHlsYXhpczwva2V5d29yZD48a2V5d29yZD5TZXh1YWwgUGFydG5lcnM8
L2tleXdvcmQ+PGtleXdvcmQ+U29jaWFsIFN0aWdtYTwva2V5d29yZD48a2V5d29yZD5UcmFuc2dl
bmRlciBQZXJzb25zLypwc3ljaG9sb2d5PC9rZXl3b3JkPjxrZXl3b3JkPipISVYgcHJldmVudGlv
bjwva2V5d29yZD48a2V5d29yZD4qUHJFUDwva2V5d29yZD48a2V5d29yZD4qYWNjZXB0YWJpbGl0
eTwva2V5d29yZD48a2V5d29yZD4qYXdhcmVuZXNzPC9rZXl3b3JkPjxrZXl3b3JkPip0cmFuc2dl
bmRlciB3b21lbjwva2V5d29yZD48L2tleXdvcmRzPjxkYXRlcz48eWVhcj4yMDE5PC95ZWFyPjxw
dWItZGF0ZXM+PGRhdGU+T2N0PC9kYXRlPjwvcHViLWRhdGVzPjwvZGF0ZXM+PGlzYm4+MTM2MC0w
NDUxIChFbGVjdHJvbmljKSYjeEQ7MDk1NC0wMTIxIChMaW5raW5nKTwvaXNibj48YWNjZXNzaW9u
LW51bT4zMTA0MzA2OTwvYWNjZXNzaW9uLW51bT48dXJscz48cmVsYXRlZC11cmxzPjx1cmw+aHR0
cHM6Ly93d3cubmNiaS5ubG0ubmloLmdvdi9wdWJtZWQvMzEwNDMwNjk8L3VybD48L3JlbGF0ZWQt
dXJscz48L3VybHM+PGVsZWN0cm9uaWMtcmVzb3VyY2UtbnVtPjEwLjEwODAvMDk1NDAxMjEuMjAx
OS4xNjEyMDE0PC9lbGVjdHJvbmljLXJlc291cmNlLW51bT48L3JlY29yZD48L0NpdGU+PENpdGU+
PEF1dGhvcj5EZXV0c2NoPC9BdXRob3I+PFllYXI+MjAxNTwvWWVhcj48UmVjTnVtPjk8L1JlY051
bT48cmVjb3JkPjxyZWMtbnVtYmVyPjk8L3JlYy1udW1iZXI+PGZvcmVpZ24ta2V5cz48a2V5IGFw
cD0iRU4iIGRiLWlkPSJmc3plcmVwMmFmMHpka2VmcDV5cDJlZWM1NXIyeGZ6c2V3YXciIHRpbWVz
dGFtcD0iMTY0OTM1MTY5MCI+OTwva2V5PjwvZm9yZWlnbi1rZXlzPjxyZWYtdHlwZSBuYW1lPSJK
b3VybmFsIEFydGljbGUiPjE3PC9yZWYtdHlwZT48Y29udHJpYnV0b3JzPjxhdXRob3JzPjxhdXRo
b3I+RGV1dHNjaCwgTS4gQi48L2F1dGhvcj48YXV0aG9yPkdsaWRkZW4sIEQuIFYuPC9hdXRob3I+
PGF1dGhvcj5TZXZlbGl1cywgSi48L2F1dGhvcj48YXV0aG9yPktlYXRsZXksIEouPC9hdXRob3I+
PGF1dGhvcj5NY01haGFuLCBWLjwvYXV0aG9yPjxhdXRob3I+R3VhbmlyYSwgSi48L2F1dGhvcj48
YXV0aG9yPkthbGxhcywgRS4gRy48L2F1dGhvcj48YXV0aG9yPkNoYXJpeWFsZXJ0c2FrLCBTLjwv
YXV0aG9yPjxhdXRob3I+R3JhbnQsIFIuIE0uPC9hdXRob3I+PGF1dGhvcj5pUHJFeCwgaW52ZXN0
aWdhdG9yczwvYXV0aG9yPjwvYXV0aG9ycz48L2NvbnRyaWJ1dG9ycz48YXV0aC1hZGRyZXNzPlVu
aXZlcnNpdHkgb2YgQ2FsaWZvcm5pYSwgU2FuIEZyYW5jaXNjbywgQ0EsIFVTQS4gRWxlY3Ryb25p
YyBhZGRyZXNzOiBNYWRlbGluZS5EZXV0c2NoQHVjc2YuZWR1LiYjeEQ7VW5pdmVyc2l0eSBvZiBD
YWxpZm9ybmlhLCBTYW4gRnJhbmNpc2NvLCBDQSwgVVNBLiYjeEQ7R2xhZHN0b25lIEluc3RpdHV0
ZXMsIFNhbiBGcmFuY2lzY28sIENBLCBVU0EuJiN4RDtJTk1FTlNBLCBMaW1hLCBQZXJ1LiYjeEQ7
VW5pdmVyc2l0eSBvZiBTYW8gUGF1bG8sIFNhbyBQYXVsbywgQnJhemlsLiYjeEQ7UklIRVMsIFVu
aXZlcnNpdHkgb2YgQ2hpYW5nIE1haSwgQ2hpYW5nIE1haSwgVGhhaWxhbmQuJiN4RDtVbml2ZXJz
aXR5IG9mIENhbGlmb3JuaWEsIFNhbiBGcmFuY2lzY28sIENBLCBVU0E7IEdsYWRzdG9uZSBJbnN0
aXR1dGVzLCBTYW4gRnJhbmNpc2NvLCBDQSwgVVNBOyBTYW4gRnJhbmNpc2NvIEFJRFMgRm91bmRh
dGlvbiwgU2FuIEZyYW5jaXNjbywgQ0EsIFVTQS4gRWxlY3Ryb25pYyBhZGRyZXNzOiBSb2JlcnQu
R3JhbnRAdWNzZi5lZHUuPC9hdXRoLWFkZHJlc3M+PHRpdGxlcz48dGl0bGU+SElWIHByZS1leHBv
c3VyZSBwcm9waHlsYXhpcyBpbiB0cmFuc2dlbmRlciB3b21lbjogYSBzdWJncm91cCBhbmFseXNp
cyBvZiB0aGUgaVByRXggdHJpYWw8L3RpdGxlPjxzZWNvbmRhcnktdGl0bGU+TGFuY2V0IEhJVjwv
c2Vjb25kYXJ5LXRpdGxlPjwvdGl0bGVzPjxwZXJpb2RpY2FsPjxmdWxsLXRpdGxlPkxhbmNldCBI
SVY8L2Z1bGwtdGl0bGU+PC9wZXJpb2RpY2FsPjxwYWdlcz5lNTEyLTk8L3BhZ2VzPjx2b2x1bWU+
Mjwvdm9sdW1lPjxudW1iZXI+MTI8L251bWJlcj48ZWRpdGlvbj4yMDE1LzExLzI5PC9lZGl0aW9u
PjxrZXl3b3Jkcz48a2V5d29yZD5BZHVsdDwva2V5d29yZD48a2V5d29yZD5BbnRpLUhJViBBZ2Vu
dHMvKmFkbWluaXN0cmF0aW9uICZhbXA7IGRvc2FnZTwva2V5d29yZD48a2V5d29yZD5CcmF6aWwv
ZXBpZGVtaW9sb2d5PC9rZXl3b3JkPjxrZXl3b3JkPkNsaW5pY2FsIFRyaWFscywgUGhhc2UgSUlJ
IGFzIFRvcGljPC9rZXl3b3JkPjxrZXl3b3JkPkNvbmRvbXMvKnN0YXRpc3RpY3MgJmFtcDsgbnVt
ZXJpY2FsIGRhdGE8L2tleXdvcmQ+PGtleXdvcmQ+RGVsaXZlcnkgb2YgSGVhbHRoIENhcmUsIElu
dGVncmF0ZWQ8L2tleXdvcmQ+PGtleXdvcmQ+RGlyZWN0aXZlIENvdW5zZWxpbmcvbWV0aG9kczwv
a2V5d29yZD48a2V5d29yZD5FY3VhZG9yL2VwaWRlbWlvbG9neTwva2V5d29yZD48a2V5d29yZD5F
bXRyaWNpdGFiaW5lLyphZG1pbmlzdHJhdGlvbiAmYW1wOyBkb3NhZ2U8L2tleXdvcmQ+PGtleXdv
cmQ+RmVtYWxlPC9rZXl3b3JkPjxrZXl3b3JkPkhJViBJbmZlY3Rpb25zL2RydWcgdGhlcmFweS8q
cHJldmVudGlvbiAmYW1wOyBjb250cm9sL3BzeWNob2xvZ3k8L2tleXdvcmQ+PGtleXdvcmQ+SG9t
b3NleHVhbGl0eSwgTWFsZTwva2V5d29yZD48a2V5d29yZD5IdW1hbnM8L2tleXdvcmQ+PGtleXdv
cmQ+TWFsZTwva2V5d29yZD48a2V5d29yZD5NZWRpY2F0aW9uIEFkaGVyZW5jZS8qcHN5Y2hvbG9n
eS9zdGF0aXN0aWNzICZhbXA7IG51bWVyaWNhbCBkYXRhPC9rZXl3b3JkPjxrZXl3b3JkPlBlcnUv
ZXBpZGVtaW9sb2d5PC9rZXl3b3JkPjxrZXl3b3JkPipQcmUtRXhwb3N1cmUgUHJvcGh5bGF4aXM8
L2tleXdvcmQ+PGtleXdvcmQ+U2V4dWFsIFBhcnRuZXJzL3BzeWNob2xvZ3k8L2tleXdvcmQ+PGtl
eXdvcmQ+U291dGggQWZyaWNhL2VwaWRlbWlvbG9neTwva2V5d29yZD48a2V5d29yZD5UZW5vZm92
aXIvKmFkbWluaXN0cmF0aW9uICZhbXA7IGRvc2FnZTwva2V5d29yZD48a2V5d29yZD5UaGFpbGFu
ZC9lcGlkZW1pb2xvZ3k8L2tleXdvcmQ+PGtleXdvcmQ+KlRyYW5zZ2VuZGVyIFBlcnNvbnMvcHN5
Y2hvbG9neTwva2V5d29yZD48a2V5d29yZD5Vbml0ZWQgU3RhdGVzL2VwaWRlbWlvbG9neTwva2V5
d29yZD48L2tleXdvcmRzPjxkYXRlcz48eWVhcj4yMDE1PC95ZWFyPjxwdWItZGF0ZXM+PGRhdGU+
RGVjPC9kYXRlPjwvcHViLWRhdGVzPjwvZGF0ZXM+PGlzYm4+MjM1Mi0zMDE4IChFbGVjdHJvbmlj
KSYjeEQ7MjM1Mi0zMDE4IChMaW5raW5nKTwvaXNibj48YWNjZXNzaW9uLW51bT4yNjYxNDk2NTwv
YWNjZXNzaW9uLW51bT48dXJscz48cmVsYXRlZC11cmxzPjx1cmw+aHR0cHM6Ly93d3cubmNiaS5u
bG0ubmloLmdvdi9wdWJtZWQvMjY2MTQ5NjU8L3VybD48L3JlbGF0ZWQtdXJscz48L3VybHM+PGN1
c3RvbTI+UE1DNTExMTg1NzwvY3VzdG9tMj48ZWxlY3Ryb25pYy1yZXNvdXJjZS1udW0+MTAuMTAx
Ni9TMjM1Mi0zMDE4KDE1KTAwMjA2LTQ8L2VsZWN0cm9uaWMtcmVzb3VyY2UtbnVtPjwvcmVjb3Jk
PjwvQ2l0ZT48Q2l0ZT48QXV0aG9yPkJyb3duPC9BdXRob3I+PFllYXI+MjAyMTwvWWVhcj48UmVj
TnVtPjEwPC9SZWNOdW0+PHJlY29yZD48cmVjLW51bWJlcj4xMDwvcmVjLW51bWJlcj48Zm9yZWln
bi1rZXlzPjxrZXkgYXBwPSJFTiIgZGItaWQ9ImZzemVyZXAyYWYwemRrZWZwNXlwMmVlYzU1cjJ4
ZnpzZXdhdyIgdGltZXN0YW1wPSIxNjQ5MzUxNzM5Ij4xMDwva2V5PjwvZm9yZWlnbi1rZXlzPjxy
ZWYtdHlwZSBuYW1lPSJKb3VybmFsIEFydGljbGUiPjE3PC9yZWYtdHlwZT48Y29udHJpYnV0b3Jz
PjxhdXRob3JzPjxhdXRob3I+QnJvd24sIEUuIEcuPC9hdXRob3I+PGF1dGhvcj5EZWFuZSwgSy48
L2F1dGhvcj48L2F1dGhvcnM+PC9jb250cmlidXRvcnM+PGF1dGgtYWRkcmVzcz5CYXJ0cyBhbmQg
VGhlIExvbmRvbiBTY2hvb2wgb2YgTWVkaWNpbmUgYW5kIERlbnRpc3RyeSwgTG9uZG9uLCBVSyBl
bGxhLmJyb3duQG91dGxvb2suY29tLiYjeEQ7Q2VudHJlIGZvciBHbG9iYWwgUHVibGljIEhlYWx0
aCwgUXVlZW4gTWFyeSBVbml2ZXJzaXR5IG9mIExvbmRvbiwgTG9uZG9uLCBVSy48L2F1dGgtYWRk
cmVzcz48dGl0bGVzPjx0aXRsZT5QcmUtZXhwb3N1cmUgcHJvcGh5bGF4aXMgYWNjZXB0YWJpbGl0
eSBhbW9uZyB0cmFuc2dlbmRlciB3b21lbiBpbiB0aGUgVUs8L3RpdGxlPjxzZWNvbmRhcnktdGl0
bGU+Qk1KIFNleCBSZXByb2QgSGVhbHRoPC9zZWNvbmRhcnktdGl0bGU+PC90aXRsZXM+PHBlcmlv
ZGljYWw+PGZ1bGwtdGl0bGU+Qk1KIFNleCBSZXByb2QgSGVhbHRoPC9mdWxsLXRpdGxlPjwvcGVy
aW9kaWNhbD48cGFnZXM+NzQ8L3BhZ2VzPjx2b2x1bWU+NDc8L3ZvbHVtZT48bnVtYmVyPjE8L251
bWJlcj48ZWRpdGlvbj4yMDIwLzEwLzE2PC9lZGl0aW9uPjxrZXl3b3Jkcz48a2V5d29yZD5IdW1h
bnM8L2tleXdvcmQ+PGtleXdvcmQ+UGF0aWVudCBBY2NlcHRhbmNlIG9mIEhlYWx0aCBDYXJlLypw
c3ljaG9sb2d5L3N0YXRpc3RpY3MgJmFtcDsgbnVtZXJpY2FsIGRhdGE8L2tleXdvcmQ+PGtleXdv
cmQ+UHJlLUV4cG9zdXJlIFByb3BoeWxheGlzL21ldGhvZHMvKnN0YW5kYXJkcy9zdGF0aXN0aWNz
ICZhbXA7IG51bWVyaWNhbCBkYXRhPC9rZXl3b3JkPjxrZXl3b3JkPlRyYW5zZ2VuZGVyIFBlcnNv
bnMvKnBzeWNob2xvZ3kvc3RhdGlzdGljcyAmYW1wOyBudW1lcmljYWwgZGF0YTwva2V5d29yZD48
a2V5d29yZD5Vbml0ZWQgS2luZ2RvbTwva2V5d29yZD48a2V5d29yZD4qaGl2PC9rZXl3b3JkPjxr
ZXl3b3JkPipoZWFsdGggcG9saWN5PC9rZXl3b3JkPjxrZXl3b3JkPipoZWFsdGggc2VydmljZXMg
YWNjZXNzaWJpbGl0eTwva2V5d29yZD48a2V5d29yZD4qaGVhbHRoIHNlcnZpY2VzIHJlc2VhcmNo
PC9rZXl3b3JkPjxrZXl3b3JkPipzZXh1YWwgaGVhbHRoPC9rZXl3b3JkPjwva2V5d29yZHM+PGRh
dGVzPjx5ZWFyPjIwMjE8L3llYXI+PHB1Yi1kYXRlcz48ZGF0ZT5KYW48L2RhdGU+PC9wdWItZGF0
ZXM+PC9kYXRlcz48aXNibj4yNTE1LTIwMDkgKEVsZWN0cm9uaWMpJiN4RDsyNTE1LTE5OTEgKExp
bmtpbmcpPC9pc2JuPjxhY2Nlc3Npb24tbnVtPjMzMDU1MTI3PC9hY2Nlc3Npb24tbnVtPjx1cmxz
PjxyZWxhdGVkLXVybHM+PHVybD5odHRwczovL3d3dy5uY2JpLm5sbS5uaWguZ292L3B1Ym1lZC8z
MzA1NTEyNzwvdXJsPjwvcmVsYXRlZC11cmxzPjwvdXJscz48ZWxlY3Ryb25pYy1yZXNvdXJjZS1u
dW0+MTAuMTEzNi9ibWpzcmgtMjAyMC0yMDA3MzM8L2VsZWN0cm9uaWMtcmVzb3VyY2UtbnVtPjwv
cmVjb3JkPjwvQ2l0ZT48L0VuZE5vdGU+
</w:fldData>
        </w:fldChar>
      </w:r>
      <w:r w:rsidR="005715C3">
        <w:instrText xml:space="preserve"> ADDIN EN.CITE </w:instrText>
      </w:r>
      <w:r w:rsidR="005715C3">
        <w:fldChar w:fldCharType="begin">
          <w:fldData xml:space="preserve">PEVuZE5vdGU+PENpdGU+PEF1dGhvcj5QYWNpZmljbyBkZSBDYXJ2YWxobzwvQXV0aG9yPjxZZWFy
PjIwMTk8L1llYXI+PFJlY051bT44PC9SZWNOdW0+PERpc3BsYXlUZXh0PjxzdHlsZSBmYWNlPSJz
dXBlcnNjcmlwdCI+OC0xMDwvc3R5bGU+PC9EaXNwbGF5VGV4dD48cmVjb3JkPjxyZWMtbnVtYmVy
Pjg8L3JlYy1udW1iZXI+PGZvcmVpZ24ta2V5cz48a2V5IGFwcD0iRU4iIGRiLWlkPSJmc3plcmVw
MmFmMHpka2VmcDV5cDJlZWM1NXIyeGZ6c2V3YXciIHRpbWVzdGFtcD0iMTY0OTM1MTYyMiI+ODwv
a2V5PjwvZm9yZWlnbi1rZXlzPjxyZWYtdHlwZSBuYW1lPSJKb3VybmFsIEFydGljbGUiPjE3PC9y
ZWYtdHlwZT48Y29udHJpYnV0b3JzPjxhdXRob3JzPjxhdXRob3I+UGFjaWZpY28gZGUgQ2FydmFs
aG8sIE4uPC9hdXRob3I+PGF1dGhvcj5NZW5kaWNpbm8sIEMuIEMuIFAuPC9hdXRob3I+PGF1dGhv
cj5DYW5kaWRvLCBSLiBDLiBGLjwvYXV0aG9yPjxhdXRob3I+QWxlY3JpbSwgRC4gSi4gRC48L2F1
dGhvcj48YXV0aG9yPk1lbmV6ZXMgZGUgUGFkdWEsIEMuIEEuPC9hdXRob3I+PC9hdXRob3JzPjwv
Y29udHJpYnV0b3JzPjxhdXRoLWFkZHJlc3M+YSBEZXBhcnRhbWVudG8gZGUgRmFybWFjaWEgU29j
aWFsLCBGYWN1bGRhZGUgZGUgRmFybWFjaWEsIFVuaXZlcnNpZGFkZSBGZWRlcmFsIGRlIE1pbmFz
IEdlcmFpcyAsIEJlbG8gSG9yaXpvbnRlICwgQnJhemlsLiYjeEQ7YiBIb3NwaXRhbCBkYXMgQ2xp
bmljYXMsIFVuaXZlcnNpZGFkZSBGZWRlcmFsIGRlIE1pbmFzIEdlcmFpcyAsIEJlbG8gSG9yaXpv
bnRlICwgQnJhemlsLjwvYXV0aC1hZGRyZXNzPjx0aXRsZXM+PHRpdGxlPkhJViBwcmUtZXhwb3N1
cmUgcHJvcGh5bGF4aXMgKFByRVApIGF3YXJlbmVzcyBhbmQgYWNjZXB0YWJpbGl0eSBhbW9uZyB0
cmFucyB3b21lbjogYSByZXZpZXc8L3RpdGxlPjxzZWNvbmRhcnktdGl0bGU+QUlEUyBDYXJlPC9z
ZWNvbmRhcnktdGl0bGU+PC90aXRsZXM+PHBlcmlvZGljYWw+PGZ1bGwtdGl0bGU+QUlEUyBDYXJl
PC9mdWxsLXRpdGxlPjwvcGVyaW9kaWNhbD48cGFnZXM+MTIzNC0xMjQwPC9wYWdlcz48dm9sdW1l
PjMxPC92b2x1bWU+PG51bWJlcj4xMDwvbnVtYmVyPjxlZGl0aW9uPjIwMTkvMDUvMDM8L2VkaXRp
b24+PGtleXdvcmRzPjxrZXl3b3JkPkFkdWx0PC9rZXl3b3JkPjxrZXl3b3JkPkF0dGl0dWRlIG9m
IEhlYWx0aCBQZXJzb25uZWw8L2tleXdvcmQ+PGtleXdvcmQ+RmVtYWxlPC9rZXl3b3JkPjxrZXl3
b3JkPkhJViBJbmZlY3Rpb25zLypwcmV2ZW50aW9uICZhbXA7IGNvbnRyb2wvcHN5Y2hvbG9neTwv
a2V5d29yZD48a2V5d29yZD4qSGVhbHRoIEtub3dsZWRnZSwgQXR0aXR1ZGVzLCBQcmFjdGljZTwv
a2V5d29yZD48a2V5d29yZD5IdW1hbnM8L2tleXdvcmQ+PGtleXdvcmQ+TWFsZTwva2V5d29yZD48
a2V5d29yZD5NZWRpY2F0aW9uIEFkaGVyZW5jZTwva2V5d29yZD48a2V5d29yZD5QYXRpZW50IEFj
Y2VwdGFuY2Ugb2YgSGVhbHRoIENhcmUvKnBzeWNob2xvZ3k8L2tleXdvcmQ+PGtleXdvcmQ+KlBy
ZS1FeHBvc3VyZSBQcm9waHlsYXhpczwva2V5d29yZD48a2V5d29yZD5TZXh1YWwgUGFydG5lcnM8
L2tleXdvcmQ+PGtleXdvcmQ+U29jaWFsIFN0aWdtYTwva2V5d29yZD48a2V5d29yZD5UcmFuc2dl
bmRlciBQZXJzb25zLypwc3ljaG9sb2d5PC9rZXl3b3JkPjxrZXl3b3JkPipISVYgcHJldmVudGlv
bjwva2V5d29yZD48a2V5d29yZD4qUHJFUDwva2V5d29yZD48a2V5d29yZD4qYWNjZXB0YWJpbGl0
eTwva2V5d29yZD48a2V5d29yZD4qYXdhcmVuZXNzPC9rZXl3b3JkPjxrZXl3b3JkPip0cmFuc2dl
bmRlciB3b21lbjwva2V5d29yZD48L2tleXdvcmRzPjxkYXRlcz48eWVhcj4yMDE5PC95ZWFyPjxw
dWItZGF0ZXM+PGRhdGU+T2N0PC9kYXRlPjwvcHViLWRhdGVzPjwvZGF0ZXM+PGlzYm4+MTM2MC0w
NDUxIChFbGVjdHJvbmljKSYjeEQ7MDk1NC0wMTIxIChMaW5raW5nKTwvaXNibj48YWNjZXNzaW9u
LW51bT4zMTA0MzA2OTwvYWNjZXNzaW9uLW51bT48dXJscz48cmVsYXRlZC11cmxzPjx1cmw+aHR0
cHM6Ly93d3cubmNiaS5ubG0ubmloLmdvdi9wdWJtZWQvMzEwNDMwNjk8L3VybD48L3JlbGF0ZWQt
dXJscz48L3VybHM+PGVsZWN0cm9uaWMtcmVzb3VyY2UtbnVtPjEwLjEwODAvMDk1NDAxMjEuMjAx
OS4xNjEyMDE0PC9lbGVjdHJvbmljLXJlc291cmNlLW51bT48L3JlY29yZD48L0NpdGU+PENpdGU+
PEF1dGhvcj5EZXV0c2NoPC9BdXRob3I+PFllYXI+MjAxNTwvWWVhcj48UmVjTnVtPjk8L1JlY051
bT48cmVjb3JkPjxyZWMtbnVtYmVyPjk8L3JlYy1udW1iZXI+PGZvcmVpZ24ta2V5cz48a2V5IGFw
cD0iRU4iIGRiLWlkPSJmc3plcmVwMmFmMHpka2VmcDV5cDJlZWM1NXIyeGZ6c2V3YXciIHRpbWVz
dGFtcD0iMTY0OTM1MTY5MCI+OTwva2V5PjwvZm9yZWlnbi1rZXlzPjxyZWYtdHlwZSBuYW1lPSJK
b3VybmFsIEFydGljbGUiPjE3PC9yZWYtdHlwZT48Y29udHJpYnV0b3JzPjxhdXRob3JzPjxhdXRo
b3I+RGV1dHNjaCwgTS4gQi48L2F1dGhvcj48YXV0aG9yPkdsaWRkZW4sIEQuIFYuPC9hdXRob3I+
PGF1dGhvcj5TZXZlbGl1cywgSi48L2F1dGhvcj48YXV0aG9yPktlYXRsZXksIEouPC9hdXRob3I+
PGF1dGhvcj5NY01haGFuLCBWLjwvYXV0aG9yPjxhdXRob3I+R3VhbmlyYSwgSi48L2F1dGhvcj48
YXV0aG9yPkthbGxhcywgRS4gRy48L2F1dGhvcj48YXV0aG9yPkNoYXJpeWFsZXJ0c2FrLCBTLjwv
YXV0aG9yPjxhdXRob3I+R3JhbnQsIFIuIE0uPC9hdXRob3I+PGF1dGhvcj5pUHJFeCwgaW52ZXN0
aWdhdG9yczwvYXV0aG9yPjwvYXV0aG9ycz48L2NvbnRyaWJ1dG9ycz48YXV0aC1hZGRyZXNzPlVu
aXZlcnNpdHkgb2YgQ2FsaWZvcm5pYSwgU2FuIEZyYW5jaXNjbywgQ0EsIFVTQS4gRWxlY3Ryb25p
YyBhZGRyZXNzOiBNYWRlbGluZS5EZXV0c2NoQHVjc2YuZWR1LiYjeEQ7VW5pdmVyc2l0eSBvZiBD
YWxpZm9ybmlhLCBTYW4gRnJhbmNpc2NvLCBDQSwgVVNBLiYjeEQ7R2xhZHN0b25lIEluc3RpdHV0
ZXMsIFNhbiBGcmFuY2lzY28sIENBLCBVU0EuJiN4RDtJTk1FTlNBLCBMaW1hLCBQZXJ1LiYjeEQ7
VW5pdmVyc2l0eSBvZiBTYW8gUGF1bG8sIFNhbyBQYXVsbywgQnJhemlsLiYjeEQ7UklIRVMsIFVu
aXZlcnNpdHkgb2YgQ2hpYW5nIE1haSwgQ2hpYW5nIE1haSwgVGhhaWxhbmQuJiN4RDtVbml2ZXJz
aXR5IG9mIENhbGlmb3JuaWEsIFNhbiBGcmFuY2lzY28sIENBLCBVU0E7IEdsYWRzdG9uZSBJbnN0
aXR1dGVzLCBTYW4gRnJhbmNpc2NvLCBDQSwgVVNBOyBTYW4gRnJhbmNpc2NvIEFJRFMgRm91bmRh
dGlvbiwgU2FuIEZyYW5jaXNjbywgQ0EsIFVTQS4gRWxlY3Ryb25pYyBhZGRyZXNzOiBSb2JlcnQu
R3JhbnRAdWNzZi5lZHUuPC9hdXRoLWFkZHJlc3M+PHRpdGxlcz48dGl0bGU+SElWIHByZS1leHBv
c3VyZSBwcm9waHlsYXhpcyBpbiB0cmFuc2dlbmRlciB3b21lbjogYSBzdWJncm91cCBhbmFseXNp
cyBvZiB0aGUgaVByRXggdHJpYWw8L3RpdGxlPjxzZWNvbmRhcnktdGl0bGU+TGFuY2V0IEhJVjwv
c2Vjb25kYXJ5LXRpdGxlPjwvdGl0bGVzPjxwZXJpb2RpY2FsPjxmdWxsLXRpdGxlPkxhbmNldCBI
SVY8L2Z1bGwtdGl0bGU+PC9wZXJpb2RpY2FsPjxwYWdlcz5lNTEyLTk8L3BhZ2VzPjx2b2x1bWU+
Mjwvdm9sdW1lPjxudW1iZXI+MTI8L251bWJlcj48ZWRpdGlvbj4yMDE1LzExLzI5PC9lZGl0aW9u
PjxrZXl3b3Jkcz48a2V5d29yZD5BZHVsdDwva2V5d29yZD48a2V5d29yZD5BbnRpLUhJViBBZ2Vu
dHMvKmFkbWluaXN0cmF0aW9uICZhbXA7IGRvc2FnZTwva2V5d29yZD48a2V5d29yZD5CcmF6aWwv
ZXBpZGVtaW9sb2d5PC9rZXl3b3JkPjxrZXl3b3JkPkNsaW5pY2FsIFRyaWFscywgUGhhc2UgSUlJ
IGFzIFRvcGljPC9rZXl3b3JkPjxrZXl3b3JkPkNvbmRvbXMvKnN0YXRpc3RpY3MgJmFtcDsgbnVt
ZXJpY2FsIGRhdGE8L2tleXdvcmQ+PGtleXdvcmQ+RGVsaXZlcnkgb2YgSGVhbHRoIENhcmUsIElu
dGVncmF0ZWQ8L2tleXdvcmQ+PGtleXdvcmQ+RGlyZWN0aXZlIENvdW5zZWxpbmcvbWV0aG9kczwv
a2V5d29yZD48a2V5d29yZD5FY3VhZG9yL2VwaWRlbWlvbG9neTwva2V5d29yZD48a2V5d29yZD5F
bXRyaWNpdGFiaW5lLyphZG1pbmlzdHJhdGlvbiAmYW1wOyBkb3NhZ2U8L2tleXdvcmQ+PGtleXdv
cmQ+RmVtYWxlPC9rZXl3b3JkPjxrZXl3b3JkPkhJViBJbmZlY3Rpb25zL2RydWcgdGhlcmFweS8q
cHJldmVudGlvbiAmYW1wOyBjb250cm9sL3BzeWNob2xvZ3k8L2tleXdvcmQ+PGtleXdvcmQ+SG9t
b3NleHVhbGl0eSwgTWFsZTwva2V5d29yZD48a2V5d29yZD5IdW1hbnM8L2tleXdvcmQ+PGtleXdv
cmQ+TWFsZTwva2V5d29yZD48a2V5d29yZD5NZWRpY2F0aW9uIEFkaGVyZW5jZS8qcHN5Y2hvbG9n
eS9zdGF0aXN0aWNzICZhbXA7IG51bWVyaWNhbCBkYXRhPC9rZXl3b3JkPjxrZXl3b3JkPlBlcnUv
ZXBpZGVtaW9sb2d5PC9rZXl3b3JkPjxrZXl3b3JkPipQcmUtRXhwb3N1cmUgUHJvcGh5bGF4aXM8
L2tleXdvcmQ+PGtleXdvcmQ+U2V4dWFsIFBhcnRuZXJzL3BzeWNob2xvZ3k8L2tleXdvcmQ+PGtl
eXdvcmQ+U291dGggQWZyaWNhL2VwaWRlbWlvbG9neTwva2V5d29yZD48a2V5d29yZD5UZW5vZm92
aXIvKmFkbWluaXN0cmF0aW9uICZhbXA7IGRvc2FnZTwva2V5d29yZD48a2V5d29yZD5UaGFpbGFu
ZC9lcGlkZW1pb2xvZ3k8L2tleXdvcmQ+PGtleXdvcmQ+KlRyYW5zZ2VuZGVyIFBlcnNvbnMvcHN5
Y2hvbG9neTwva2V5d29yZD48a2V5d29yZD5Vbml0ZWQgU3RhdGVzL2VwaWRlbWlvbG9neTwva2V5
d29yZD48L2tleXdvcmRzPjxkYXRlcz48eWVhcj4yMDE1PC95ZWFyPjxwdWItZGF0ZXM+PGRhdGU+
RGVjPC9kYXRlPjwvcHViLWRhdGVzPjwvZGF0ZXM+PGlzYm4+MjM1Mi0zMDE4IChFbGVjdHJvbmlj
KSYjeEQ7MjM1Mi0zMDE4IChMaW5raW5nKTwvaXNibj48YWNjZXNzaW9uLW51bT4yNjYxNDk2NTwv
YWNjZXNzaW9uLW51bT48dXJscz48cmVsYXRlZC11cmxzPjx1cmw+aHR0cHM6Ly93d3cubmNiaS5u
bG0ubmloLmdvdi9wdWJtZWQvMjY2MTQ5NjU8L3VybD48L3JlbGF0ZWQtdXJscz48L3VybHM+PGN1
c3RvbTI+UE1DNTExMTg1NzwvY3VzdG9tMj48ZWxlY3Ryb25pYy1yZXNvdXJjZS1udW0+MTAuMTAx
Ni9TMjM1Mi0zMDE4KDE1KTAwMjA2LTQ8L2VsZWN0cm9uaWMtcmVzb3VyY2UtbnVtPjwvcmVjb3Jk
PjwvQ2l0ZT48Q2l0ZT48QXV0aG9yPkJyb3duPC9BdXRob3I+PFllYXI+MjAyMTwvWWVhcj48UmVj
TnVtPjEwPC9SZWNOdW0+PHJlY29yZD48cmVjLW51bWJlcj4xMDwvcmVjLW51bWJlcj48Zm9yZWln
bi1rZXlzPjxrZXkgYXBwPSJFTiIgZGItaWQ9ImZzemVyZXAyYWYwemRrZWZwNXlwMmVlYzU1cjJ4
ZnpzZXdhdyIgdGltZXN0YW1wPSIxNjQ5MzUxNzM5Ij4xMDwva2V5PjwvZm9yZWlnbi1rZXlzPjxy
ZWYtdHlwZSBuYW1lPSJKb3VybmFsIEFydGljbGUiPjE3PC9yZWYtdHlwZT48Y29udHJpYnV0b3Jz
PjxhdXRob3JzPjxhdXRob3I+QnJvd24sIEUuIEcuPC9hdXRob3I+PGF1dGhvcj5EZWFuZSwgSy48
L2F1dGhvcj48L2F1dGhvcnM+PC9jb250cmlidXRvcnM+PGF1dGgtYWRkcmVzcz5CYXJ0cyBhbmQg
VGhlIExvbmRvbiBTY2hvb2wgb2YgTWVkaWNpbmUgYW5kIERlbnRpc3RyeSwgTG9uZG9uLCBVSyBl
bGxhLmJyb3duQG91dGxvb2suY29tLiYjeEQ7Q2VudHJlIGZvciBHbG9iYWwgUHVibGljIEhlYWx0
aCwgUXVlZW4gTWFyeSBVbml2ZXJzaXR5IG9mIExvbmRvbiwgTG9uZG9uLCBVSy48L2F1dGgtYWRk
cmVzcz48dGl0bGVzPjx0aXRsZT5QcmUtZXhwb3N1cmUgcHJvcGh5bGF4aXMgYWNjZXB0YWJpbGl0
eSBhbW9uZyB0cmFuc2dlbmRlciB3b21lbiBpbiB0aGUgVUs8L3RpdGxlPjxzZWNvbmRhcnktdGl0
bGU+Qk1KIFNleCBSZXByb2QgSGVhbHRoPC9zZWNvbmRhcnktdGl0bGU+PC90aXRsZXM+PHBlcmlv
ZGljYWw+PGZ1bGwtdGl0bGU+Qk1KIFNleCBSZXByb2QgSGVhbHRoPC9mdWxsLXRpdGxlPjwvcGVy
aW9kaWNhbD48cGFnZXM+NzQ8L3BhZ2VzPjx2b2x1bWU+NDc8L3ZvbHVtZT48bnVtYmVyPjE8L251
bWJlcj48ZWRpdGlvbj4yMDIwLzEwLzE2PC9lZGl0aW9uPjxrZXl3b3Jkcz48a2V5d29yZD5IdW1h
bnM8L2tleXdvcmQ+PGtleXdvcmQ+UGF0aWVudCBBY2NlcHRhbmNlIG9mIEhlYWx0aCBDYXJlLypw
c3ljaG9sb2d5L3N0YXRpc3RpY3MgJmFtcDsgbnVtZXJpY2FsIGRhdGE8L2tleXdvcmQ+PGtleXdv
cmQ+UHJlLUV4cG9zdXJlIFByb3BoeWxheGlzL21ldGhvZHMvKnN0YW5kYXJkcy9zdGF0aXN0aWNz
ICZhbXA7IG51bWVyaWNhbCBkYXRhPC9rZXl3b3JkPjxrZXl3b3JkPlRyYW5zZ2VuZGVyIFBlcnNv
bnMvKnBzeWNob2xvZ3kvc3RhdGlzdGljcyAmYW1wOyBudW1lcmljYWwgZGF0YTwva2V5d29yZD48
a2V5d29yZD5Vbml0ZWQgS2luZ2RvbTwva2V5d29yZD48a2V5d29yZD4qaGl2PC9rZXl3b3JkPjxr
ZXl3b3JkPipoZWFsdGggcG9saWN5PC9rZXl3b3JkPjxrZXl3b3JkPipoZWFsdGggc2VydmljZXMg
YWNjZXNzaWJpbGl0eTwva2V5d29yZD48a2V5d29yZD4qaGVhbHRoIHNlcnZpY2VzIHJlc2VhcmNo
PC9rZXl3b3JkPjxrZXl3b3JkPipzZXh1YWwgaGVhbHRoPC9rZXl3b3JkPjwva2V5d29yZHM+PGRh
dGVzPjx5ZWFyPjIwMjE8L3llYXI+PHB1Yi1kYXRlcz48ZGF0ZT5KYW48L2RhdGU+PC9wdWItZGF0
ZXM+PC9kYXRlcz48aXNibj4yNTE1LTIwMDkgKEVsZWN0cm9uaWMpJiN4RDsyNTE1LTE5OTEgKExp
bmtpbmcpPC9pc2JuPjxhY2Nlc3Npb24tbnVtPjMzMDU1MTI3PC9hY2Nlc3Npb24tbnVtPjx1cmxz
PjxyZWxhdGVkLXVybHM+PHVybD5odHRwczovL3d3dy5uY2JpLm5sbS5uaWguZ292L3B1Ym1lZC8z
MzA1NTEyNzwvdXJsPjwvcmVsYXRlZC11cmxzPjwvdXJscz48ZWxlY3Ryb25pYy1yZXNvdXJjZS1u
dW0+MTAuMTEzNi9ibWpzcmgtMjAyMC0yMDA3MzM8L2VsZWN0cm9uaWMtcmVzb3VyY2UtbnVtPjwv
cmVjb3JkPjwvQ2l0ZT48L0VuZE5vdGU+
</w:fldData>
        </w:fldChar>
      </w:r>
      <w:r w:rsidR="005715C3">
        <w:instrText xml:space="preserve"> ADDIN EN.CITE.DATA </w:instrText>
      </w:r>
      <w:r w:rsidR="005715C3">
        <w:fldChar w:fldCharType="separate"/>
      </w:r>
      <w:r w:rsidR="005715C3">
        <w:fldChar w:fldCharType="end"/>
      </w:r>
      <w:r w:rsidR="005715C3">
        <w:fldChar w:fldCharType="separate"/>
      </w:r>
      <w:r w:rsidRPr="005715C3" w:rsidR="005715C3">
        <w:rPr>
          <w:noProof/>
          <w:vertAlign w:val="superscript"/>
        </w:rPr>
        <w:t>8-10</w:t>
      </w:r>
      <w:r w:rsidR="005715C3">
        <w:fldChar w:fldCharType="end"/>
      </w:r>
      <w:r w:rsidRPr="00F340E0">
        <w:t xml:space="preserve"> The 2022-2025 National HIV/AIDS Strategy includes a goal of increasing PrEP coverage to 50% among persons with indications, from a 2017 baseline of 13.2%.</w:t>
      </w:r>
      <w:r w:rsidR="005715C3">
        <w:fldChar w:fldCharType="begin"/>
      </w:r>
      <w:r w:rsidR="005715C3">
        <w:instrText xml:space="preserve"> ADDIN EN.CITE &lt;EndNote&gt;&lt;Cite&gt;&lt;Author&gt;The White House&lt;/Author&gt;&lt;Year&gt;2021&lt;/Year&gt;&lt;RecNum&gt;11&lt;/RecNum&gt;&lt;DisplayText&gt;&lt;style face="superscript"&gt;11&lt;/style&gt;&lt;/DisplayText&gt;&lt;record&gt;&lt;rec-number&gt;11&lt;/rec-number&gt;&lt;foreign-keys&gt;&lt;key app="EN" db-id="fszerep2af0zdkefp5yp2eec55r2xfzsewaw" timestamp="1649351876"&gt;11&lt;/key&gt;&lt;/foreign-keys&gt;&lt;ref-type name="Report"&gt;27&lt;/ref-type&gt;&lt;contributors&gt;&lt;authors&gt;&lt;author&gt;The White House,&lt;/author&gt;&lt;/authors&gt;&lt;/contributors&gt;&lt;titles&gt;&lt;title&gt;National HIV/AIDS strategy for the United States 2022–2025&lt;/title&gt;&lt;/titles&gt;&lt;dates&gt;&lt;year&gt;2021&lt;/year&gt;&lt;/dates&gt;&lt;pub-location&gt;Washington, DC.&lt;/pub-location&gt;&lt;urls&gt;&lt;/urls&gt;&lt;/record&gt;&lt;/Cite&gt;&lt;/EndNote&gt;</w:instrText>
      </w:r>
      <w:r w:rsidR="005715C3">
        <w:fldChar w:fldCharType="separate"/>
      </w:r>
      <w:r w:rsidRPr="005715C3" w:rsidR="005715C3">
        <w:rPr>
          <w:noProof/>
          <w:vertAlign w:val="superscript"/>
        </w:rPr>
        <w:t>11</w:t>
      </w:r>
      <w:r w:rsidR="005715C3">
        <w:fldChar w:fldCharType="end"/>
      </w:r>
      <w:r w:rsidRPr="00F340E0">
        <w:t xml:space="preserve"> Achievement of this goal will be contingent on addressing social, behavioral, and biological barriers experienced or perceived by both potential users (clients) and providers, including fatigue associated with daily product use, cost, frequency and duration of clinic visits, side effects, provider knowledge and training, and stigma.</w:t>
      </w:r>
      <w:r w:rsidR="005715C3">
        <w:fldChar w:fldCharType="begin">
          <w:fldData xml:space="preserve">PEVuZE5vdGU+PENpdGU+PEF1dGhvcj5QYWNpZmljbyBkZSBDYXJ2YWxobzwvQXV0aG9yPjxZZWFy
PjIwMTk8L1llYXI+PFJlY051bT44PC9SZWNOdW0+PERpc3BsYXlUZXh0PjxzdHlsZSBmYWNlPSJz
dXBlcnNjcmlwdCI+OCwgMTItMTg8L3N0eWxlPjwvRGlzcGxheVRleHQ+PHJlY29yZD48cmVjLW51
bWJlcj44PC9yZWMtbnVtYmVyPjxmb3JlaWduLWtleXM+PGtleSBhcHA9IkVOIiBkYi1pZD0iZnN6
ZXJlcDJhZjB6ZGtlZnA1eXAyZWVjNTVyMnhmenNld2F3IiB0aW1lc3RhbXA9IjE2NDkzNTE2MjIi
Pjg8L2tleT48L2ZvcmVpZ24ta2V5cz48cmVmLXR5cGUgbmFtZT0iSm91cm5hbCBBcnRpY2xlIj4x
NzwvcmVmLXR5cGU+PGNvbnRyaWJ1dG9ycz48YXV0aG9ycz48YXV0aG9yPlBhY2lmaWNvIGRlIENh
cnZhbGhvLCBOLjwvYXV0aG9yPjxhdXRob3I+TWVuZGljaW5vLCBDLiBDLiBQLjwvYXV0aG9yPjxh
dXRob3I+Q2FuZGlkbywgUi4gQy4gRi48L2F1dGhvcj48YXV0aG9yPkFsZWNyaW0sIEQuIEouIEQu
PC9hdXRob3I+PGF1dGhvcj5NZW5lemVzIGRlIFBhZHVhLCBDLiBBLjwvYXV0aG9yPjwvYXV0aG9y
cz48L2NvbnRyaWJ1dG9ycz48YXV0aC1hZGRyZXNzPmEgRGVwYXJ0YW1lbnRvIGRlIEZhcm1hY2lh
IFNvY2lhbCwgRmFjdWxkYWRlIGRlIEZhcm1hY2lhLCBVbml2ZXJzaWRhZGUgRmVkZXJhbCBkZSBN
aW5hcyBHZXJhaXMgLCBCZWxvIEhvcml6b250ZSAsIEJyYXppbC4mI3hEO2IgSG9zcGl0YWwgZGFz
IENsaW5pY2FzLCBVbml2ZXJzaWRhZGUgRmVkZXJhbCBkZSBNaW5hcyBHZXJhaXMgLCBCZWxvIEhv
cml6b250ZSAsIEJyYXppbC48L2F1dGgtYWRkcmVzcz48dGl0bGVzPjx0aXRsZT5ISVYgcHJlLWV4
cG9zdXJlIHByb3BoeWxheGlzIChQckVQKSBhd2FyZW5lc3MgYW5kIGFjY2VwdGFiaWxpdHkgYW1v
bmcgdHJhbnMgd29tZW46IGEgcmV2aWV3PC90aXRsZT48c2Vjb25kYXJ5LXRpdGxlPkFJRFMgQ2Fy
ZTwvc2Vjb25kYXJ5LXRpdGxlPjwvdGl0bGVzPjxwZXJpb2RpY2FsPjxmdWxsLXRpdGxlPkFJRFMg
Q2FyZTwvZnVsbC10aXRsZT48L3BlcmlvZGljYWw+PHBhZ2VzPjEyMzQtMTI0MDwvcGFnZXM+PHZv
bHVtZT4zMTwvdm9sdW1lPjxudW1iZXI+MTA8L251bWJlcj48ZWRpdGlvbj4yMDE5LzA1LzAzPC9l
ZGl0aW9uPjxrZXl3b3Jkcz48a2V5d29yZD5BZHVsdDwva2V5d29yZD48a2V5d29yZD5BdHRpdHVk
ZSBvZiBIZWFsdGggUGVyc29ubmVsPC9rZXl3b3JkPjxrZXl3b3JkPkZlbWFsZTwva2V5d29yZD48
a2V5d29yZD5ISVYgSW5mZWN0aW9ucy8qcHJldmVudGlvbiAmYW1wOyBjb250cm9sL3BzeWNob2xv
Z3k8L2tleXdvcmQ+PGtleXdvcmQ+KkhlYWx0aCBLbm93bGVkZ2UsIEF0dGl0dWRlcywgUHJhY3Rp
Y2U8L2tleXdvcmQ+PGtleXdvcmQ+SHVtYW5zPC9rZXl3b3JkPjxrZXl3b3JkPk1hbGU8L2tleXdv
cmQ+PGtleXdvcmQ+TWVkaWNhdGlvbiBBZGhlcmVuY2U8L2tleXdvcmQ+PGtleXdvcmQ+UGF0aWVu
dCBBY2NlcHRhbmNlIG9mIEhlYWx0aCBDYXJlLypwc3ljaG9sb2d5PC9rZXl3b3JkPjxrZXl3b3Jk
PipQcmUtRXhwb3N1cmUgUHJvcGh5bGF4aXM8L2tleXdvcmQ+PGtleXdvcmQ+U2V4dWFsIFBhcnRu
ZXJzPC9rZXl3b3JkPjxrZXl3b3JkPlNvY2lhbCBTdGlnbWE8L2tleXdvcmQ+PGtleXdvcmQ+VHJh
bnNnZW5kZXIgUGVyc29ucy8qcHN5Y2hvbG9neTwva2V5d29yZD48a2V5d29yZD4qSElWIHByZXZl
bnRpb248L2tleXdvcmQ+PGtleXdvcmQ+KlByRVA8L2tleXdvcmQ+PGtleXdvcmQ+KmFjY2VwdGFi
aWxpdHk8L2tleXdvcmQ+PGtleXdvcmQ+KmF3YXJlbmVzczwva2V5d29yZD48a2V5d29yZD4qdHJh
bnNnZW5kZXIgd29tZW48L2tleXdvcmQ+PC9rZXl3b3Jkcz48ZGF0ZXM+PHllYXI+MjAxOTwveWVh
cj48cHViLWRhdGVzPjxkYXRlPk9jdDwvZGF0ZT48L3B1Yi1kYXRlcz48L2RhdGVzPjxpc2JuPjEz
NjAtMDQ1MSAoRWxlY3Ryb25pYykmI3hEOzA5NTQtMDEyMSAoTGlua2luZyk8L2lzYm4+PGFjY2Vz
c2lvbi1udW0+MzEwNDMwNjk8L2FjY2Vzc2lvbi1udW0+PHVybHM+PHJlbGF0ZWQtdXJscz48dXJs
Pmh0dHBzOi8vd3d3Lm5jYmkubmxtLm5paC5nb3YvcHVibWVkLzMxMDQzMDY5PC91cmw+PC9yZWxh
dGVkLXVybHM+PC91cmxzPjxlbGVjdHJvbmljLXJlc291cmNlLW51bT4xMC4xMDgwLzA5NTQwMTIx
LjIwMTkuMTYxMjAxNDwvZWxlY3Ryb25pYy1yZXNvdXJjZS1udW0+PC9yZWNvcmQ+PC9DaXRlPjxD
aXRlPjxBdXRob3I+Q2FsZGVyPC9BdXRob3I+PFllYXI+MjAxODwvWWVhcj48UmVjTnVtPjEyPC9S
ZWNOdW0+PHJlY29yZD48cmVjLW51bWJlcj4xMjwvcmVjLW51bWJlcj48Zm9yZWlnbi1rZXlzPjxr
ZXkgYXBwPSJFTiIgZGItaWQ9ImZzemVyZXAyYWYwemRrZWZwNXlwMmVlYzU1cjJ4ZnpzZXdhdyIg
dGltZXN0YW1wPSIxNjQ5MzUyMDAzIj4xMjwva2V5PjwvZm9yZWlnbi1rZXlzPjxyZWYtdHlwZSBu
YW1lPSJKb3VybmFsIEFydGljbGUiPjE3PC9yZWYtdHlwZT48Y29udHJpYnV0b3JzPjxhdXRob3Jz
PjxhdXRob3I+Q2FsZGVyLCBCLiBKLjwvYXV0aG9yPjxhdXRob3I+U2NoaWVmZmVyLCBSLiBKLjwv
YXV0aG9yPjxhdXRob3I+QnJ5bmR6YSBUZmFpbHksIEUuPC9hdXRob3I+PGF1dGhvcj5EJmFwb3M7
QXF1aWxhLCBSLjwvYXV0aG9yPjxhdXRob3I+R3JlZW5lLCBHLiBKLjwvYXV0aG9yPjxhdXRob3I+
Q2FyYmFsbG8tRGllZ3VleiwgQS48L2F1dGhvcj48YXV0aG9yPkdpZ3VlcmUsIFIuPC9hdXRob3I+
PGF1dGhvcj5LaXNlciwgUC4gRi48L2F1dGhvcj48YXV0aG9yPkhvcGUsIFQuIEouPC9hdXRob3I+
PC9hdXRob3JzPjwvY29udHJpYnV0b3JzPjxhdXRoLWFkZHJlc3M+MSBLZWxsb2dnIFNjaG9vbCBv
ZiBNYW5hZ2VtZW50LCBOb3J0aHdlc3Rlcm4gVW5pdmVyc2l0eSAsIEV2YW5zdG9uLCBJbGxpbm9p
cy4mI3hEOzIgRGVwYXJ0bWVudCBvZiBDZWxsIGFuZCBNb2xlY3VsYXIgQmlvbG9neSwgTm9ydGh3
ZXN0ZXJuIFVuaXZlcnNpdHkgRmVpbmJlcmcgU2Nob29sIG9mIE1lZGljaW5lICwgQ2hpY2Fnbywg
SWxsaW5vaXMuJiN4RDszIERpdmlzaW9uIG9mIEluZmVjdGlvdXMgRGlzZWFzZXMsIERlcGFydG1l
bnQgb2YgTWVkaWNpbmUsIE5vcnRod2VzdGVybiBVbml2ZXJzaXR5IEZlaW5iZXJnIFNjaG9vbCBv
ZiBNZWRpY2luZSAsIENoaWNhZ28sIElsbGlub2lzLiYjeEQ7NCBEZXBhcnRtZW50IG9mIE1lZGlj
YWwgU29jaWFsIFNjaWVuY2VzLCBJbnN0aXR1dGUgZm9yIFNleHVhbCBHZW5kZXIgTWlub3JpdHkg
SGVhbHRoIGFuZCBXZWxsYmVpbmcsIE5vcnRod2VzdGVybiBVbml2ZXJzaXR5IEZlaW5iZXJnIFNj
aG9vbCBvZiBNZWRpY2luZSAsIEV2YW5zdG9uIGFuZCBDaGljYWdvLCBJbGxpbm9pcy4mI3hEOzUg
SElWIENlbnRlciBmb3IgQ2xpbmljYWwgYW5kIEJlaGF2aW9yYWwgU3R1ZGllcyBhdCB0aGUgTmV3
IFlvcmsgU3RhdGUgUHN5Y2hpYXRyaWMgSW5zdGl0dXRlIGFuZCBDb2x1bWJpYSBVbml2ZXJzaXR5
ICwgTmV3IFlvcmssIE5ldyBZb3JrLiYjeEQ7NiBEZXBhcnRtZW50IG9mIEJpb21lZGljYWwgRW5n
aW5lZXJpbmcsIE5vcnRod2VzdGVybiBVbml2ZXJzaXR5ICwgRXZhbnN0b24sIElsbGlub2lzLjwv
YXV0aC1hZGRyZXNzPjx0aXRsZXM+PHRpdGxlPlF1YWxpdGF0aXZlIGNvbnN1bWVyIHJlc2VhcmNo
IG9uIGFjY2VwdGFuY2Ugb2YgbG9uZy1hY3RpbmcgcHJlLWV4cG9zdXJlIHByb3BoeWxheGlzIHBy
b2R1Y3RzIGFtb25nIG1lbiBoYXZpbmcgc2V4IHdpdGggbWVuIGFuZCBtZWRpY2FsIHByYWN0aXRp
b25lcnMgaW4gdGhlIFVuaXRlZCBTdGF0ZXM8L3RpdGxlPjxzZWNvbmRhcnktdGl0bGU+QUlEUyBS
ZXMgSHVtIFJldHJvdmlydXNlczwvc2Vjb25kYXJ5LXRpdGxlPjwvdGl0bGVzPjxwZXJpb2RpY2Fs
PjxmdWxsLXRpdGxlPkFJRFMgUmVzIEh1bSBSZXRyb3ZpcnVzZXM8L2Z1bGwtdGl0bGU+PC9wZXJp
b2RpY2FsPjxwYWdlcz44NDktODU2PC9wYWdlcz48dm9sdW1lPjM0PC92b2x1bWU+PG51bWJlcj4x
MDwvbnVtYmVyPjxlZGl0aW9uPjIwMTgvMDkvMjA8L2VkaXRpb24+PGtleXdvcmRzPjxrZXl3b3Jk
PkFkdWx0PC9rZXl3b3JkPjxrZXl3b3JkPkRlbGF5ZWQtQWN0aW9uIFByZXBhcmF0aW9ucy9lY29u
b21pY3M8L2tleXdvcmQ+PGtleXdvcmQ+RmVtYWxlPC9rZXl3b3JkPjxrZXl3b3JkPkZvY3VzIEdy
b3Vwczwva2V5d29yZD48a2V5d29yZD5ISVYgSW5mZWN0aW9ucy8qcHJldmVudGlvbiAmYW1wOyBj
b250cm9sL3BzeWNob2xvZ3k8L2tleXdvcmQ+PGtleXdvcmQ+SGVhbHRoIFBlcnNvbm5lbC8qc3Rh
dGlzdGljcyAmYW1wOyBudW1lcmljYWwgZGF0YTwva2V5d29yZD48a2V5d29yZD5Ib21vc2V4dWFs
aXR5LCBNYWxlLypwc3ljaG9sb2d5L3N0YXRpc3RpY3MgJmFtcDsgbnVtZXJpY2FsIGRhdGE8L2tl
eXdvcmQ+PGtleXdvcmQ+SHVtYW5zPC9rZXl3b3JkPjxrZXl3b3JkPk1hbGU8L2tleXdvcmQ+PGtl
eXdvcmQ+TWFya2V0aW5nIG9mIEhlYWx0aCBTZXJ2aWNlczwva2V5d29yZD48a2V5d29yZD5NaWRk
bGUgQWdlZDwva2V5d29yZD48a2V5d29yZD5QYXRpZW50IEFjY2VwdGFuY2Ugb2YgSGVhbHRoIENh
cmUvKnBzeWNob2xvZ3kvc3RhdGlzdGljcyAmYW1wOyBudW1lcmljYWwgZGF0YTwva2V5d29yZD48
a2V5d29yZD5QcmUtRXhwb3N1cmUgUHJvcGh5bGF4aXMvZWNvbm9taWNzLyptZXRob2RzL3N0YXRp
c3RpY3MgJmFtcDsgbnVtZXJpY2FsIGRhdGE8L2tleXdvcmQ+PGtleXdvcmQ+UXVhbGl0YXRpdmUg
UmVzZWFyY2g8L2tleXdvcmQ+PGtleXdvcmQ+U2V4dWFsIGFuZCBHZW5kZXIgTWlub3JpdGllczwv
a2V5d29yZD48a2V5d29yZD5Vbml0ZWQgU3RhdGVzPC9rZXl3b3JkPjxrZXl3b3JkPipISVYgcHJl
dmVudGlvbjwva2V5d29yZD48a2V5d29yZD4qbXNtPC9rZXl3b3JkPjxrZXl3b3JkPipQckVQPC9r
ZXl3b3JkPjxrZXl3b3JkPiphZGhlcmVuY2U8L2tleXdvcmQ+PC9rZXl3b3Jkcz48ZGF0ZXM+PHll
YXI+MjAxODwveWVhcj48cHViLWRhdGVzPjxkYXRlPk9jdDwvZGF0ZT48L3B1Yi1kYXRlcz48L2Rh
dGVzPjxpc2JuPjE5MzEtODQwNSAoRWxlY3Ryb25pYykmI3hEOzA4ODktMjIyOSAoTGlua2luZyk8
L2lzYm4+PGFjY2Vzc2lvbi1udW0+MzAyMjk2ODQ8L2FjY2Vzc2lvbi1udW0+PHVybHM+PHJlbGF0
ZWQtdXJscz48dXJsPmh0dHBzOi8vd3d3Lm5jYmkubmxtLm5paC5nb3YvcHVibWVkLzMwMjI5Njg0
PC91cmw+PC9yZWxhdGVkLXVybHM+PC91cmxzPjxjdXN0b20yPlBNQzYyMDQ1NTk8L2N1c3RvbTI+
PGVsZWN0cm9uaWMtcmVzb3VyY2UtbnVtPjEwLjEwODkvQUlELjIwMTguMDIxNDwvZWxlY3Ryb25p
Yy1yZXNvdXJjZS1udW0+PC9yZWNvcmQ+PC9DaXRlPjxDaXRlPjxBdXRob3I+TWV5ZXJzPC9BdXRo
b3I+PFllYXI+MjAxODwvWWVhcj48UmVjTnVtPjE0PC9SZWNOdW0+PHJlY29yZD48cmVjLW51bWJl
cj4xNDwvcmVjLW51bWJlcj48Zm9yZWlnbi1rZXlzPjxrZXkgYXBwPSJFTiIgZGItaWQ9ImZzemVy
ZXAyYWYwemRrZWZwNXlwMmVlYzU1cjJ4ZnpzZXdhdyIgdGltZXN0YW1wPSIxNjQ5MzUyNTU3Ij4x
NDwva2V5PjwvZm9yZWlnbi1rZXlzPjxyZWYtdHlwZSBuYW1lPSJKb3VybmFsIEFydGljbGUiPjE3
PC9yZWYtdHlwZT48Y29udHJpYnV0b3JzPjxhdXRob3JzPjxhdXRob3I+TWV5ZXJzLCBLLjwvYXV0
aG9yPjxhdXRob3I+V3UsIFkuPC9hdXRob3I+PGF1dGhvcj5CcmlsbCwgQS48L2F1dGhvcj48YXV0
aG9yPlNhbmRmb3J0LCBULjwvYXV0aG9yPjxhdXRob3I+R29sdWIsIFMuIEEuPC9hdXRob3I+PC9h
dXRob3JzPjwvY29udHJpYnV0b3JzPjx0aXRsZXM+PHRpdGxlPlRvIHN3aXRjaCBvciBub3QgdG8g
c3dpdGNoOiBJbnRlbnRpb25zIHRvIHN3aXRjaCB0byBpbmplY3RhYmxlIFByRVAgYW1vbmcgZ2F5
IGFuZCBiaXNleHVhbCBtZW4gd2l0aCBhdCBsZWFzdCB0d2VsdmUgbW9udGhzIG9yYWwgUHJFUCBl
eHBlcmllbmNlPC90aXRsZT48c2Vjb25kYXJ5LXRpdGxlPlBMb1MgT25lPC9zZWNvbmRhcnktdGl0
bGU+PC90aXRsZXM+PHBlcmlvZGljYWw+PGZ1bGwtdGl0bGU+UExvUyBPbmU8L2Z1bGwtdGl0bGU+
PC9wZXJpb2RpY2FsPjxwYWdlcz5lMDIwMDI5NjwvcGFnZXM+PHZvbHVtZT4xMzwvdm9sdW1lPjxu
dW1iZXI+NzwvbnVtYmVyPjxkYXRlcz48eWVhcj4yMDE4PC95ZWFyPjwvZGF0ZXM+PHVybHM+PC91
cmxzPjwvcmVjb3JkPjwvQ2l0ZT48Q2l0ZT48QXV0aG9yPkJvbmQ8L0F1dGhvcj48WWVhcj4yMDIx
PC9ZZWFyPjxSZWNOdW0+MTU8L1JlY051bT48cmVjb3JkPjxyZWMtbnVtYmVyPjE1PC9yZWMtbnVt
YmVyPjxmb3JlaWduLWtleXM+PGtleSBhcHA9IkVOIiBkYi1pZD0iZnN6ZXJlcDJhZjB6ZGtlZnA1
eXAyZWVjNTVyMnhmenNld2F3IiB0aW1lc3RhbXA9IjE2NDkzNTI3MjkiPjE1PC9rZXk+PC9mb3Jl
aWduLWtleXM+PHJlZi10eXBlIG5hbWU9IkpvdXJuYWwgQXJ0aWNsZSI+MTc8L3JlZi10eXBlPjxj
b250cmlidXRvcnM+PGF1dGhvcnM+PGF1dGhvcj5Cb25kLCBLLiBULjwvYXV0aG9yPjxhdXRob3I+
R3VubiwgQS48L2F1dGhvcj48YXV0aG9yPldpbGxpYW1zLCBQLjwvYXV0aG9yPjxhdXRob3I+TGVv
bmFyZCwgTi4gUi48L2F1dGhvcj48L2F1dGhvcnM+PC9jb250cmlidXRvcnM+PHRpdGxlcz48dGl0
bGU+VXNpbmcgYW4gaW50ZXJzZWN0aW9uYWwgZnJhbWV3b3JrIHRvIHVuZGVyc3RhbmQgdGhlIGNo
YWxsZW5nZXMgb2YgYWRvcHRpbmcgcHJlLWV4cG9zdXJlIHByb3BoeWxheGlzIChQckVQKSBhbW9u
ZyB5b3VuZyBhZHVsdCBibGFjayB3b21lbjwvdGl0bGU+PHNlY29uZGFyeS10aXRsZT5TZXh1YWxp
dHkgUmVzZWFyY2ggYW5kIFNvY2lhbCBQb2xpY3k8L3NlY29uZGFyeS10aXRsZT48L3RpdGxlcz48
cGVyaW9kaWNhbD48ZnVsbC10aXRsZT5TZXh1YWxpdHkgUmVzZWFyY2ggYW5kIFNvY2lhbCBQb2xp
Y3k8L2Z1bGwtdGl0bGU+PC9wZXJpb2RpY2FsPjxkYXRlcz48eWVhcj4yMDIxPC95ZWFyPjwvZGF0
ZXM+PHVybHM+PC91cmxzPjwvcmVjb3JkPjwvQ2l0ZT48Q2l0ZT48QXV0aG9yPkVha2xlPC9BdXRo
b3I+PFllYXI+MjAxOTwvWWVhcj48UmVjTnVtPjE2PC9SZWNOdW0+PHJlY29yZD48cmVjLW51bWJl
cj4xNjwvcmVjLW51bWJlcj48Zm9yZWlnbi1rZXlzPjxrZXkgYXBwPSJFTiIgZGItaWQ9ImZzemVy
ZXAyYWYwemRrZWZwNXlwMmVlYzU1cjJ4ZnpzZXdhdyIgdGltZXN0YW1wPSIxNjQ5MzUyOTA5Ij4x
Njwva2V5PjwvZm9yZWlnbi1rZXlzPjxyZWYtdHlwZSBuYW1lPSJKb3VybmFsIEFydGljbGUiPjE3
PC9yZWYtdHlwZT48Y29udHJpYnV0b3JzPjxhdXRob3JzPjxhdXRob3I+RWFrbGUsIFIuPC9hdXRo
b3I+PGF1dGhvcj5XZWF0aGVyYnVybiwgUC48L2F1dGhvcj48YXV0aG9yPkJvdXJuZSwgQS48L2F1
dGhvcj48L2F1dGhvcnM+PC9jb250cmlidXRvcnM+PGF1dGgtYWRkcmVzcz5EZXBhcnRtZW50IG9m
IEdsb2JhbCBIZWFsdGggYW5kIERldmVsb3BtZW50LCBMb25kb24gU2Nob29sIG9mIEh5Z2llbmUg
YW5kIFRyb3BpY2FsIE1lZGljaW5lLCBMb25kb24sIFVuaXRlZCBLaW5nZG9tLiYjeEQ7U2lnbWEg
UmVzZWFyY2gsIERlcGFydG1lbnQgb2YgUHVibGljIEhlYWx0aCwgRW52aXJvbm1lbnRzIGFuZCBT
b2NpZXR5LCBMb25kb24gU2Nob29sIG9mIEh5Z2llbmUgYW5kIFRyb3BpY2FsIE1lZGljaW5lLCBM
b25kb24sIFVuaXRlZCBLaW5nZG9tLiYjeEQ7QXVzdHJhbGlhbiBSZXNlYXJjaCBDZW50cmUgaW4g
U2V4LCBIZWFsdGggJmFtcDsgU29jaWV0eSwgTGEgVHJvYmUgVW5pdmVyc2l0eSwgTWVsYm91cm5l
LCBBdXN0cmFsaWEuPC9hdXRoLWFkZHJlc3M+PHRpdGxlcz48dGl0bGU+VW5kZXJzdGFuZGluZyB1
c2VyIHBlcnNwZWN0aXZlcyBvZiBhbmQgcHJlZmVyZW5jZXMgZm9yIG9yYWwgUHJFUCBmb3IgSElW
IHByZXZlbnRpb24gaW4gdGhlIGNvbnRleHQgb2YgaW50ZXJ2ZW50aW9uIHNjYWxlLXVwOiBhIHN5
bnRoZXNpcyBvZiBldmlkZW5jZSBmcm9tIHN1Yi1TYWhhcmFuIEFmcmljYTwvdGl0bGU+PHNlY29u
ZGFyeS10aXRsZT5KIEludCBBSURTIFNvYzwvc2Vjb25kYXJ5LXRpdGxlPjwvdGl0bGVzPjxwZXJp
b2RpY2FsPjxmdWxsLXRpdGxlPkogSW50IEFJRFMgU29jPC9mdWxsLXRpdGxlPjwvcGVyaW9kaWNh
bD48cGFnZXM+ZTI1MzA2PC9wYWdlcz48dm9sdW1lPjIyIFN1cHBsIDQ8L3ZvbHVtZT48ZWRpdGlv
bj4yMDE5LzA3LzIzPC9lZGl0aW9uPjxrZXl3b3Jkcz48a2V5d29yZD5BbnRpLUhJViBBZ2VudHMv
KnRoZXJhcGV1dGljIHVzZTwva2V5d29yZD48a2V5d29yZD5GZW1hbGU8L2tleXdvcmQ+PGtleXdv
cmQ+SElWIEluZmVjdGlvbnMvKnByZXZlbnRpb24gJmFtcDsgY29udHJvbDwva2V5d29yZD48a2V5
d29yZD5IdW1hbnM8L2tleXdvcmQ+PGtleXdvcmQ+TWFsZTwva2V5d29yZD48a2V5d29yZD4qUHJl
LUV4cG9zdXJlIFByb3BoeWxheGlzPC9rZXl3b3JkPjxrZXl3b3JkPlNvY2lhbCBTdGlnbWE8L2tl
eXdvcmQ+PGtleXdvcmQ+KkhJViBwcmV2ZW50aW9uPC9rZXl3b3JkPjxrZXl3b3JkPiphY2NlcHRh
YmlsaXR5PC9rZXl3b3JkPjxrZXl3b3JkPiplbmQtdXNlcjwva2V5d29yZD48a2V5d29yZD4qa2V5
IGFuZCB2dWxuZXJhYmxlIHBvcHVsYXRpb25zPC9rZXl3b3JkPjxrZXl3b3JkPipwdWJsaWMgaGVh
bHRoPC9rZXl3b3JkPjwva2V5d29yZHM+PGRhdGVzPjx5ZWFyPjIwMTk8L3llYXI+PHB1Yi1kYXRl
cz48ZGF0ZT5KdWw8L2RhdGU+PC9wdWItZGF0ZXM+PC9kYXRlcz48aXNibj4xNzU4LTI2NTIgKEVs
ZWN0cm9uaWMpJiN4RDsxNzU4LTI2NTIgKExpbmtpbmcpPC9pc2JuPjxhY2Nlc3Npb24tbnVtPjMx
MzI4NDI5PC9hY2Nlc3Npb24tbnVtPjx1cmxzPjxyZWxhdGVkLXVybHM+PHVybD5odHRwczovL3d3
dy5uY2JpLm5sbS5uaWguZ292L3B1Ym1lZC8zMTMyODQyOTwvdXJsPjwvcmVsYXRlZC11cmxzPjwv
dXJscz48Y3VzdG9tMj5QTUM2NjQzMDY3PC9jdXN0b20yPjxlbGVjdHJvbmljLXJlc291cmNlLW51
bT4xMC4xMDAyL2ppYTIuMjUzMDY8L2VsZWN0cm9uaWMtcmVzb3VyY2UtbnVtPjwvcmVjb3JkPjwv
Q2l0ZT48Q2l0ZT48QXV0aG9yPlBpbGxheTwvQXV0aG9yPjxZZWFyPjIwMjA8L1llYXI+PFJlY051
bT4xNzwvUmVjTnVtPjxyZWNvcmQ+PHJlYy1udW1iZXI+MTc8L3JlYy1udW1iZXI+PGZvcmVpZ24t
a2V5cz48a2V5IGFwcD0iRU4iIGRiLWlkPSJmc3plcmVwMmFmMHpka2VmcDV5cDJlZWM1NXIyeGZ6
c2V3YXciIHRpbWVzdGFtcD0iMTY0OTM1Mjk3MCI+MTc8L2tleT48L2ZvcmVpZ24ta2V5cz48cmVm
LXR5cGUgbmFtZT0iSm91cm5hbCBBcnRpY2xlIj4xNzwvcmVmLXR5cGU+PGNvbnRyaWJ1dG9ycz48
YXV0aG9ycz48YXV0aG9yPlBpbGxheSwgRC48L2F1dGhvcj48YXV0aG9yPlN0YW5rZXZpdHosIEsu
PC9hdXRob3I+PGF1dGhvcj5MYW5oYW0sIE0uPC9hdXRob3I+PGF1dGhvcj5SaWRnZXdheSwgSy48
L2F1dGhvcj48YXV0aG9yPk11cmlyZSwgTS48L2F1dGhvcj48YXV0aG9yPkJyaWVkZW5oYW5uLCBF
LjwvYXV0aG9yPjxhdXRob3I+SmVua2lucywgUy48L2F1dGhvcj48YXV0aG9yPlN1YmVkYXIsIEgu
PC9hdXRob3I+PGF1dGhvcj5Ib2tlLCBULjwvYXV0aG9yPjxhdXRob3I+TXVsbGljaywgUy48L2F1
dGhvcj48L2F1dGhvcnM+PC9jb250cmlidXRvcnM+PGF1dGgtYWRkcmVzcz5XaXRzIFJlcHJvZHVj
dGl2ZSBIZWFsdGggYW5kIEhJViBJbnN0aXR1dGUsIEZhY3VsdHkgb2YgSGVhbHRoIFNjaWVuY2Vz
LCBVbml2ZXJzaXR5IG9mIHRoZSBXaXR3YXRlcnNyYW5kLCBKb2hhbm5lc2J1cmcsIFNvdXRoIEFm
cmljYS4mI3hEO0ZISSAzNjAsIER1cmhhbSwgTm9ydGggQ2Fyb2xpbmEsIFVuaXRlZCBTdGF0ZXMg
b2YgQW1lcmljYS4mI3hEO0NsaW50b24gSGVhbHRoIEFjY2VzcyBJbml0aWF0aXZlLCBQcmV0b3Jp
YSwgU291dGggQWZyaWNhLiYjeEQ7TmF0aW9uYWwgRGVwYXJ0bWVudCBvZiBIZWFsdGgsIFByZXRv
cmlhLCBTb3V0aCBBZnJpY2EuPC9hdXRoLWFkZHJlc3M+PHRpdGxlcz48dGl0bGU+RmFjdG9ycyBp
bmZsdWVuY2luZyB1cHRha2UsIGNvbnRpbnVhdGlvbiwgYW5kIGRpc2NvbnRpbnVhdGlvbiBvZiBv
cmFsIFByRVAgYW1vbmcgY2xpZW50cyBhdCBzZXggd29ya2VyIGFuZCBNU00gZmFjaWxpdGllcyBp
biBTb3V0aCBBZnJpY2E8L3RpdGxlPjxzZWNvbmRhcnktdGl0bGU+UExvUyBPbmU8L3NlY29uZGFy
eS10aXRsZT48L3RpdGxlcz48cGVyaW9kaWNhbD48ZnVsbC10aXRsZT5QTG9TIE9uZTwvZnVsbC10
aXRsZT48L3BlcmlvZGljYWw+PHBhZ2VzPmUwMjI4NjIwPC9wYWdlcz48dm9sdW1lPjE1PC92b2x1
bWU+PG51bWJlcj40PC9udW1iZXI+PGVkaXRpb24+MjAyMC8wNS8wMTwvZWRpdGlvbj48a2V5d29y
ZHM+PGtleXdvcmQ+QWRtaW5pc3RyYXRpb24sIE9yYWw8L2tleXdvcmQ+PGtleXdvcmQ+QWRvbGVz
Y2VudDwva2V5d29yZD48a2V5d29yZD5BZHVsdDwva2V5d29yZD48a2V5d29yZD5BbnRpLUhJViBB
Z2VudHMvKmFkbWluaXN0cmF0aW9uICZhbXA7IGRvc2FnZS90aGVyYXBldXRpYyB1c2U8L2tleXdv
cmQ+PGtleXdvcmQ+Q29uZG9tczwva2V5d29yZD48a2V5d29yZD5GZW1hbGU8L2tleXdvcmQ+PGtl
eXdvcmQ+KkhvbW9zZXh1YWxpdHksIE1hbGU8L2tleXdvcmQ+PGtleXdvcmQ+SHVtYW5zPC9rZXl3
b3JkPjxrZXl3b3JkPkludGVydmlld3MgYXMgVG9waWM8L2tleXdvcmQ+PGtleXdvcmQ+TWFsZTwv
a2V5d29yZD48a2V5d29yZD4qUHJlLUV4cG9zdXJlIFByb3BoeWxheGlzPC9rZXl3b3JkPjxrZXl3
b3JkPlJpc2sgRmFjdG9yczwva2V5d29yZD48a2V5d29yZD4qU2V4IFdvcmtlcnM8L2tleXdvcmQ+
PGtleXdvcmQ+U291dGggQWZyaWNhPC9rZXl3b3JkPjxrZXl3b3JkPlN1cnZleXMgYW5kIFF1ZXN0
aW9ubmFpcmVzPC9rZXl3b3JkPjxrZXl3b3JkPipXaXRoaG9sZGluZyBUcmVhdG1lbnQ8L2tleXdv
cmQ+PGtleXdvcmQ+WW91bmcgQWR1bHQ8L2tleXdvcmQ+PC9rZXl3b3Jkcz48ZGF0ZXM+PHllYXI+
MjAyMDwveWVhcj48L2RhdGVzPjxpc2JuPjE5MzItNjIwMyAoRWxlY3Ryb25pYykmI3hEOzE5MzIt
NjIwMyAoTGlua2luZyk8L2lzYm4+PGFjY2Vzc2lvbi1udW0+MzIzNTI5Njk8L2FjY2Vzc2lvbi1u
dW0+PHVybHM+PHJlbGF0ZWQtdXJscz48dXJsPmh0dHBzOi8vd3d3Lm5jYmkubmxtLm5paC5nb3Yv
cHVibWVkLzMyMzUyOTY5PC91cmw+PC9yZWxhdGVkLXVybHM+PC91cmxzPjxjdXN0b20yPlBNQzcx
OTI0OTY8L2N1c3RvbTI+PGVsZWN0cm9uaWMtcmVzb3VyY2UtbnVtPjEwLjEzNzEvam91cm5hbC5w
b25lLjAyMjg2MjA8L2VsZWN0cm9uaWMtcmVzb3VyY2UtbnVtPjwvcmVjb3JkPjwvQ2l0ZT48Q2l0
ZT48QXV0aG9yPkZlbHNoZXI8L0F1dGhvcj48WWVhcj4yMDIxPC9ZZWFyPjxSZWNOdW0+MTg8L1Jl
Y051bT48cmVjb3JkPjxyZWMtbnVtYmVyPjE4PC9yZWMtbnVtYmVyPjxmb3JlaWduLWtleXM+PGtl
eSBhcHA9IkVOIiBkYi1pZD0iZnN6ZXJlcDJhZjB6ZGtlZnA1eXAyZWVjNTVyMnhmenNld2F3IiB0
aW1lc3RhbXA9IjE2NDkzNTMyMDYiPjE4PC9rZXk+PC9mb3JlaWduLWtleXM+PHJlZi10eXBlIG5h
bWU9IkpvdXJuYWwgQXJ0aWNsZSI+MTc8L3JlZi10eXBlPjxjb250cmlidXRvcnM+PGF1dGhvcnM+
PGF1dGhvcj5GZWxzaGVyLCBNLjwvYXV0aG9yPjxhdXRob3I+WmllZ2xlciwgRS48L2F1dGhvcj48
YXV0aG9yPkFtaWNvLCBLLiBSLjwvYXV0aG9yPjxhdXRob3I+Q2FycmljbywgQS48L2F1dGhvcj48
YXV0aG9yPkNvbGVtYW4sIEouPC9hdXRob3I+PGF1dGhvcj5Sb3RoLCBBLiBNLjwvYXV0aG9yPjwv
YXV0aG9ycz48L2NvbnRyaWJ1dG9ycz48dGl0bGVzPjx0aXRsZT4mcXVvdDtQckVQIGp1c3QgaXNu
JmFwb3M7dCBteSBwcmlvcml0eSZxdW90OzogQWRoZXJlbmNlIGNoYWxsZW5nZXMgYW1vbmcgd29t
ZW4gd2hvIGluamVjdCBkcnVncyBwYXJ0aWNpcGF0aW5nIGluIGEgcHJlLWV4cG9zdXJlIHByb3Bo
eWxheGlzIChQckVQKSBkZW1vbnN0cmF0aW9uIHByb2plY3QgaW4gUGhpbGFkZWxwaGlhLCBQQSBV
U0E8L3RpdGxlPjxzZWNvbmRhcnktdGl0bGU+U29jIFNjaSBNZWQ8L3NlY29uZGFyeS10aXRsZT48
L3RpdGxlcz48cGVyaW9kaWNhbD48ZnVsbC10aXRsZT5Tb2MgU2NpIE1lZDwvZnVsbC10aXRsZT48
L3BlcmlvZGljYWw+PHBhZ2VzPjExMzgwOTwvcGFnZXM+PHZvbHVtZT4yNzU8L3ZvbHVtZT48ZGF0
ZXM+PHllYXI+MjAyMTwveWVhcj48L2RhdGVzPjx1cmxzPjwvdXJscz48L3JlY29yZD48L0NpdGU+
PENpdGU+PEF1dGhvcj5QbGV1aHM8L0F1dGhvcj48WWVhcj4yMDIwPC9ZZWFyPjxSZWNOdW0+MTk8
L1JlY051bT48cmVjb3JkPjxyZWMtbnVtYmVyPjE5PC9yZWMtbnVtYmVyPjxmb3JlaWduLWtleXM+
PGtleSBhcHA9IkVOIiBkYi1pZD0iZnN6ZXJlcDJhZjB6ZGtlZnA1eXAyZWVjNTVyMnhmenNld2F3
IiB0aW1lc3RhbXA9IjE2NDkzNTMyODQiPjE5PC9rZXk+PC9mb3JlaWduLWtleXM+PHJlZi10eXBl
IG5hbWU9IkpvdXJuYWwgQXJ0aWNsZSI+MTc8L3JlZi10eXBlPjxjb250cmlidXRvcnM+PGF1dGhv
cnM+PGF1dGhvcj5QbGV1aHMsIEIuPC9hdXRob3I+PGF1dGhvcj5RdWlubiwgSy4gRy48L2F1dGhv
cj48YXV0aG9yPldhbHNoLCBKLiBMLjwvYXV0aG9yPjxhdXRob3I+UGV0cm9sbCwgQS4gRS48L2F1
dGhvcj48YXV0aG9yPkpvaG4sIFMuIEEuPC9hdXRob3I+PC9hdXRob3JzPjwvY29udHJpYnV0b3Jz
PjxhdXRoLWFkZHJlc3M+RGVwYXJ0bWVudCBvZiBQc3ljaGlhdHJ5IGFuZCBCZWhhdmlvcmFsIE1l
ZGljaW5lLCBDZW50ZXIgZm9yIEFJRFMgSW50ZXJ2ZW50aW9uIFJlc2VhcmNoIChDQUlSKSwgTWVk
aWNhbCBDb2xsZWdlIG9mIFdpc2NvbnNpbiwgTWlsd2F1a2VlLCBXaXNjb25zaW4uPC9hdXRoLWFk
ZHJlc3M+PHRpdGxlcz48dGl0bGU+SGVhbHRoIGNhcmUgcHJvdmlkZXIgYmFycmllcnMgdG8gSElW
IHByZS1leHBvc3VyZSBwcm9waHlsYXhpcyBpbiB0aGUgVW5pdGVkIFN0YXRlczogYSBzeXN0ZW1h
dGljIHJldmlldzwvdGl0bGU+PHNlY29uZGFyeS10aXRsZT5BSURTIFBhdGllbnQgQ2FyZSBTVERT
PC9zZWNvbmRhcnktdGl0bGU+PC90aXRsZXM+PHBlcmlvZGljYWw+PGZ1bGwtdGl0bGU+QUlEUyBQ
YXRpZW50IENhcmUgU1REUzwvZnVsbC10aXRsZT48L3BlcmlvZGljYWw+PHBhZ2VzPjExMS0xMjM8
L3BhZ2VzPjx2b2x1bWU+MzQ8L3ZvbHVtZT48bnVtYmVyPjM8L251bWJlcj48ZWRpdGlvbj4yMDIw
LzAyLzI5PC9lZGl0aW9uPjxrZXl3b3Jkcz48a2V5d29yZD5BZHVsdDwva2V5d29yZD48a2V5d29y
ZD5BbnRpLUhJViBBZ2VudHMvKmFkbWluaXN0cmF0aW9uICZhbXA7IGRvc2FnZS90aGVyYXBldXRp
YyB1c2U8L2tleXdvcmQ+PGtleXdvcmQ+KkF0dGl0dWRlIG9mIEhlYWx0aCBQZXJzb25uZWw8L2tl
eXdvcmQ+PGtleXdvcmQ+RmVtYWxlPC9rZXl3b3JkPjxrZXl3b3JkPkhJViBJbmZlY3Rpb25zL2Ry
dWcgdGhlcmFweS8qcHJldmVudGlvbiAmYW1wOyBjb250cm9sPC9rZXl3b3JkPjxrZXl3b3JkPipI
ZWFsdGggS25vd2xlZGdlLCBBdHRpdHVkZXMsIFByYWN0aWNlPC9rZXl3b3JkPjxrZXl3b3JkPkhl
YWx0aCBQZXJzb25uZWwvKnBzeWNob2xvZ3k8L2tleXdvcmQ+PGtleXdvcmQ+SHVtYW5zPC9rZXl3
b3JkPjxrZXl3b3JkPk1hbGU8L2tleXdvcmQ+PGtleXdvcmQ+TW90aXZhdGlvbjwva2V5d29yZD48
a2V5d29yZD5QYXRpZW50IEFjY2VwdGFuY2Ugb2YgSGVhbHRoIENhcmU8L2tleXdvcmQ+PGtleXdv
cmQ+UGF0aWVudCBDb21wbGlhbmNlPC9rZXl3b3JkPjxrZXl3b3JkPipQcmFjdGljZSBQYXR0ZXJu
cywgUGh5c2ljaWFucyZhcG9zOzwva2V5d29yZD48a2V5d29yZD5QcmUtRXhwb3N1cmUgUHJvcGh5
bGF4aXMvKm1ldGhvZHM8L2tleXdvcmQ+PGtleXdvcmQ+UHJpbWFyeSBIZWFsdGggQ2FyZTwva2V5
d29yZD48a2V5d29yZD5Tb2NpYWwgU3RpZ21hPC9rZXl3b3JkPjxrZXl3b3JkPlN1cnZleXMgYW5k
IFF1ZXN0aW9ubmFpcmVzPC9rZXl3b3JkPjxrZXl3b3JkPlVuaXRlZCBTdGF0ZXM8L2tleXdvcmQ+
PGtleXdvcmQ+Kmhpdjwva2V5d29yZD48a2V5d29yZD4qcHJlLWV4cG9zdXJlIHByb3BoeWxheGlz
PC9rZXl3b3JkPjxrZXl3b3JkPipwcmVzY3JpcHRpb248L2tleXdvcmQ+PGtleXdvcmQ+KnByb3Zp
ZGVyczwva2V5d29yZD48L2tleXdvcmRzPjxkYXRlcz48eWVhcj4yMDIwPC95ZWFyPjxwdWItZGF0
ZXM+PGRhdGU+TWFyPC9kYXRlPjwvcHViLWRhdGVzPjwvZGF0ZXM+PGlzYm4+MTU1Ny03NDQ5IChF
bGVjdHJvbmljKSYjeEQ7MTA4Ny0yOTE0IChMaW5raW5nKTwvaXNibj48YWNjZXNzaW9uLW51bT4z
MjEwOTE0MTwvYWNjZXNzaW9uLW51bT48dXJscz48cmVsYXRlZC11cmxzPjx1cmw+aHR0cHM6Ly93
d3cubmNiaS5ubG0ubmloLmdvdi9wdWJtZWQvMzIxMDkxNDE8L3VybD48L3JlbGF0ZWQtdXJscz48
L3VybHM+PGN1c3RvbTI+UE1DNzA4NzQwMjwvY3VzdG9tMj48ZWxlY3Ryb25pYy1yZXNvdXJjZS1u
dW0+MTAuMTA4OS9hcGMuMjAxOS4wMTg5PC9lbGVjdHJvbmljLXJlc291cmNlLW51bT48L3JlY29y
ZD48L0NpdGU+PC9FbmROb3RlPgA=
</w:fldData>
        </w:fldChar>
      </w:r>
      <w:r w:rsidR="005715C3">
        <w:instrText xml:space="preserve"> ADDIN EN.CITE </w:instrText>
      </w:r>
      <w:r w:rsidR="005715C3">
        <w:fldChar w:fldCharType="begin">
          <w:fldData xml:space="preserve">PEVuZE5vdGU+PENpdGU+PEF1dGhvcj5QYWNpZmljbyBkZSBDYXJ2YWxobzwvQXV0aG9yPjxZZWFy
PjIwMTk8L1llYXI+PFJlY051bT44PC9SZWNOdW0+PERpc3BsYXlUZXh0PjxzdHlsZSBmYWNlPSJz
dXBlcnNjcmlwdCI+OCwgMTItMTg8L3N0eWxlPjwvRGlzcGxheVRleHQ+PHJlY29yZD48cmVjLW51
bWJlcj44PC9yZWMtbnVtYmVyPjxmb3JlaWduLWtleXM+PGtleSBhcHA9IkVOIiBkYi1pZD0iZnN6
ZXJlcDJhZjB6ZGtlZnA1eXAyZWVjNTVyMnhmenNld2F3IiB0aW1lc3RhbXA9IjE2NDkzNTE2MjIi
Pjg8L2tleT48L2ZvcmVpZ24ta2V5cz48cmVmLXR5cGUgbmFtZT0iSm91cm5hbCBBcnRpY2xlIj4x
NzwvcmVmLXR5cGU+PGNvbnRyaWJ1dG9ycz48YXV0aG9ycz48YXV0aG9yPlBhY2lmaWNvIGRlIENh
cnZhbGhvLCBOLjwvYXV0aG9yPjxhdXRob3I+TWVuZGljaW5vLCBDLiBDLiBQLjwvYXV0aG9yPjxh
dXRob3I+Q2FuZGlkbywgUi4gQy4gRi48L2F1dGhvcj48YXV0aG9yPkFsZWNyaW0sIEQuIEouIEQu
PC9hdXRob3I+PGF1dGhvcj5NZW5lemVzIGRlIFBhZHVhLCBDLiBBLjwvYXV0aG9yPjwvYXV0aG9y
cz48L2NvbnRyaWJ1dG9ycz48YXV0aC1hZGRyZXNzPmEgRGVwYXJ0YW1lbnRvIGRlIEZhcm1hY2lh
IFNvY2lhbCwgRmFjdWxkYWRlIGRlIEZhcm1hY2lhLCBVbml2ZXJzaWRhZGUgRmVkZXJhbCBkZSBN
aW5hcyBHZXJhaXMgLCBCZWxvIEhvcml6b250ZSAsIEJyYXppbC4mI3hEO2IgSG9zcGl0YWwgZGFz
IENsaW5pY2FzLCBVbml2ZXJzaWRhZGUgRmVkZXJhbCBkZSBNaW5hcyBHZXJhaXMgLCBCZWxvIEhv
cml6b250ZSAsIEJyYXppbC48L2F1dGgtYWRkcmVzcz48dGl0bGVzPjx0aXRsZT5ISVYgcHJlLWV4
cG9zdXJlIHByb3BoeWxheGlzIChQckVQKSBhd2FyZW5lc3MgYW5kIGFjY2VwdGFiaWxpdHkgYW1v
bmcgdHJhbnMgd29tZW46IGEgcmV2aWV3PC90aXRsZT48c2Vjb25kYXJ5LXRpdGxlPkFJRFMgQ2Fy
ZTwvc2Vjb25kYXJ5LXRpdGxlPjwvdGl0bGVzPjxwZXJpb2RpY2FsPjxmdWxsLXRpdGxlPkFJRFMg
Q2FyZTwvZnVsbC10aXRsZT48L3BlcmlvZGljYWw+PHBhZ2VzPjEyMzQtMTI0MDwvcGFnZXM+PHZv
bHVtZT4zMTwvdm9sdW1lPjxudW1iZXI+MTA8L251bWJlcj48ZWRpdGlvbj4yMDE5LzA1LzAzPC9l
ZGl0aW9uPjxrZXl3b3Jkcz48a2V5d29yZD5BZHVsdDwva2V5d29yZD48a2V5d29yZD5BdHRpdHVk
ZSBvZiBIZWFsdGggUGVyc29ubmVsPC9rZXl3b3JkPjxrZXl3b3JkPkZlbWFsZTwva2V5d29yZD48
a2V5d29yZD5ISVYgSW5mZWN0aW9ucy8qcHJldmVudGlvbiAmYW1wOyBjb250cm9sL3BzeWNob2xv
Z3k8L2tleXdvcmQ+PGtleXdvcmQ+KkhlYWx0aCBLbm93bGVkZ2UsIEF0dGl0dWRlcywgUHJhY3Rp
Y2U8L2tleXdvcmQ+PGtleXdvcmQ+SHVtYW5zPC9rZXl3b3JkPjxrZXl3b3JkPk1hbGU8L2tleXdv
cmQ+PGtleXdvcmQ+TWVkaWNhdGlvbiBBZGhlcmVuY2U8L2tleXdvcmQ+PGtleXdvcmQ+UGF0aWVu
dCBBY2NlcHRhbmNlIG9mIEhlYWx0aCBDYXJlLypwc3ljaG9sb2d5PC9rZXl3b3JkPjxrZXl3b3Jk
PipQcmUtRXhwb3N1cmUgUHJvcGh5bGF4aXM8L2tleXdvcmQ+PGtleXdvcmQ+U2V4dWFsIFBhcnRu
ZXJzPC9rZXl3b3JkPjxrZXl3b3JkPlNvY2lhbCBTdGlnbWE8L2tleXdvcmQ+PGtleXdvcmQ+VHJh
bnNnZW5kZXIgUGVyc29ucy8qcHN5Y2hvbG9neTwva2V5d29yZD48a2V5d29yZD4qSElWIHByZXZl
bnRpb248L2tleXdvcmQ+PGtleXdvcmQ+KlByRVA8L2tleXdvcmQ+PGtleXdvcmQ+KmFjY2VwdGFi
aWxpdHk8L2tleXdvcmQ+PGtleXdvcmQ+KmF3YXJlbmVzczwva2V5d29yZD48a2V5d29yZD4qdHJh
bnNnZW5kZXIgd29tZW48L2tleXdvcmQ+PC9rZXl3b3Jkcz48ZGF0ZXM+PHllYXI+MjAxOTwveWVh
cj48cHViLWRhdGVzPjxkYXRlPk9jdDwvZGF0ZT48L3B1Yi1kYXRlcz48L2RhdGVzPjxpc2JuPjEz
NjAtMDQ1MSAoRWxlY3Ryb25pYykmI3hEOzA5NTQtMDEyMSAoTGlua2luZyk8L2lzYm4+PGFjY2Vz
c2lvbi1udW0+MzEwNDMwNjk8L2FjY2Vzc2lvbi1udW0+PHVybHM+PHJlbGF0ZWQtdXJscz48dXJs
Pmh0dHBzOi8vd3d3Lm5jYmkubmxtLm5paC5nb3YvcHVibWVkLzMxMDQzMDY5PC91cmw+PC9yZWxh
dGVkLXVybHM+PC91cmxzPjxlbGVjdHJvbmljLXJlc291cmNlLW51bT4xMC4xMDgwLzA5NTQwMTIx
LjIwMTkuMTYxMjAxNDwvZWxlY3Ryb25pYy1yZXNvdXJjZS1udW0+PC9yZWNvcmQ+PC9DaXRlPjxD
aXRlPjxBdXRob3I+Q2FsZGVyPC9BdXRob3I+PFllYXI+MjAxODwvWWVhcj48UmVjTnVtPjEyPC9S
ZWNOdW0+PHJlY29yZD48cmVjLW51bWJlcj4xMjwvcmVjLW51bWJlcj48Zm9yZWlnbi1rZXlzPjxr
ZXkgYXBwPSJFTiIgZGItaWQ9ImZzemVyZXAyYWYwemRrZWZwNXlwMmVlYzU1cjJ4ZnpzZXdhdyIg
dGltZXN0YW1wPSIxNjQ5MzUyMDAzIj4xMjwva2V5PjwvZm9yZWlnbi1rZXlzPjxyZWYtdHlwZSBu
YW1lPSJKb3VybmFsIEFydGljbGUiPjE3PC9yZWYtdHlwZT48Y29udHJpYnV0b3JzPjxhdXRob3Jz
PjxhdXRob3I+Q2FsZGVyLCBCLiBKLjwvYXV0aG9yPjxhdXRob3I+U2NoaWVmZmVyLCBSLiBKLjwv
YXV0aG9yPjxhdXRob3I+QnJ5bmR6YSBUZmFpbHksIEUuPC9hdXRob3I+PGF1dGhvcj5EJmFwb3M7
QXF1aWxhLCBSLjwvYXV0aG9yPjxhdXRob3I+R3JlZW5lLCBHLiBKLjwvYXV0aG9yPjxhdXRob3I+
Q2FyYmFsbG8tRGllZ3VleiwgQS48L2F1dGhvcj48YXV0aG9yPkdpZ3VlcmUsIFIuPC9hdXRob3I+
PGF1dGhvcj5LaXNlciwgUC4gRi48L2F1dGhvcj48YXV0aG9yPkhvcGUsIFQuIEouPC9hdXRob3I+
PC9hdXRob3JzPjwvY29udHJpYnV0b3JzPjxhdXRoLWFkZHJlc3M+MSBLZWxsb2dnIFNjaG9vbCBv
ZiBNYW5hZ2VtZW50LCBOb3J0aHdlc3Rlcm4gVW5pdmVyc2l0eSAsIEV2YW5zdG9uLCBJbGxpbm9p
cy4mI3hEOzIgRGVwYXJ0bWVudCBvZiBDZWxsIGFuZCBNb2xlY3VsYXIgQmlvbG9neSwgTm9ydGh3
ZXN0ZXJuIFVuaXZlcnNpdHkgRmVpbmJlcmcgU2Nob29sIG9mIE1lZGljaW5lICwgQ2hpY2Fnbywg
SWxsaW5vaXMuJiN4RDszIERpdmlzaW9uIG9mIEluZmVjdGlvdXMgRGlzZWFzZXMsIERlcGFydG1l
bnQgb2YgTWVkaWNpbmUsIE5vcnRod2VzdGVybiBVbml2ZXJzaXR5IEZlaW5iZXJnIFNjaG9vbCBv
ZiBNZWRpY2luZSAsIENoaWNhZ28sIElsbGlub2lzLiYjeEQ7NCBEZXBhcnRtZW50IG9mIE1lZGlj
YWwgU29jaWFsIFNjaWVuY2VzLCBJbnN0aXR1dGUgZm9yIFNleHVhbCBHZW5kZXIgTWlub3JpdHkg
SGVhbHRoIGFuZCBXZWxsYmVpbmcsIE5vcnRod2VzdGVybiBVbml2ZXJzaXR5IEZlaW5iZXJnIFNj
aG9vbCBvZiBNZWRpY2luZSAsIEV2YW5zdG9uIGFuZCBDaGljYWdvLCBJbGxpbm9pcy4mI3hEOzUg
SElWIENlbnRlciBmb3IgQ2xpbmljYWwgYW5kIEJlaGF2aW9yYWwgU3R1ZGllcyBhdCB0aGUgTmV3
IFlvcmsgU3RhdGUgUHN5Y2hpYXRyaWMgSW5zdGl0dXRlIGFuZCBDb2x1bWJpYSBVbml2ZXJzaXR5
ICwgTmV3IFlvcmssIE5ldyBZb3JrLiYjeEQ7NiBEZXBhcnRtZW50IG9mIEJpb21lZGljYWwgRW5n
aW5lZXJpbmcsIE5vcnRod2VzdGVybiBVbml2ZXJzaXR5ICwgRXZhbnN0b24sIElsbGlub2lzLjwv
YXV0aC1hZGRyZXNzPjx0aXRsZXM+PHRpdGxlPlF1YWxpdGF0aXZlIGNvbnN1bWVyIHJlc2VhcmNo
IG9uIGFjY2VwdGFuY2Ugb2YgbG9uZy1hY3RpbmcgcHJlLWV4cG9zdXJlIHByb3BoeWxheGlzIHBy
b2R1Y3RzIGFtb25nIG1lbiBoYXZpbmcgc2V4IHdpdGggbWVuIGFuZCBtZWRpY2FsIHByYWN0aXRp
b25lcnMgaW4gdGhlIFVuaXRlZCBTdGF0ZXM8L3RpdGxlPjxzZWNvbmRhcnktdGl0bGU+QUlEUyBS
ZXMgSHVtIFJldHJvdmlydXNlczwvc2Vjb25kYXJ5LXRpdGxlPjwvdGl0bGVzPjxwZXJpb2RpY2Fs
PjxmdWxsLXRpdGxlPkFJRFMgUmVzIEh1bSBSZXRyb3ZpcnVzZXM8L2Z1bGwtdGl0bGU+PC9wZXJp
b2RpY2FsPjxwYWdlcz44NDktODU2PC9wYWdlcz48dm9sdW1lPjM0PC92b2x1bWU+PG51bWJlcj4x
MDwvbnVtYmVyPjxlZGl0aW9uPjIwMTgvMDkvMjA8L2VkaXRpb24+PGtleXdvcmRzPjxrZXl3b3Jk
PkFkdWx0PC9rZXl3b3JkPjxrZXl3b3JkPkRlbGF5ZWQtQWN0aW9uIFByZXBhcmF0aW9ucy9lY29u
b21pY3M8L2tleXdvcmQ+PGtleXdvcmQ+RmVtYWxlPC9rZXl3b3JkPjxrZXl3b3JkPkZvY3VzIEdy
b3Vwczwva2V5d29yZD48a2V5d29yZD5ISVYgSW5mZWN0aW9ucy8qcHJldmVudGlvbiAmYW1wOyBj
b250cm9sL3BzeWNob2xvZ3k8L2tleXdvcmQ+PGtleXdvcmQ+SGVhbHRoIFBlcnNvbm5lbC8qc3Rh
dGlzdGljcyAmYW1wOyBudW1lcmljYWwgZGF0YTwva2V5d29yZD48a2V5d29yZD5Ib21vc2V4dWFs
aXR5LCBNYWxlLypwc3ljaG9sb2d5L3N0YXRpc3RpY3MgJmFtcDsgbnVtZXJpY2FsIGRhdGE8L2tl
eXdvcmQ+PGtleXdvcmQ+SHVtYW5zPC9rZXl3b3JkPjxrZXl3b3JkPk1hbGU8L2tleXdvcmQ+PGtl
eXdvcmQ+TWFya2V0aW5nIG9mIEhlYWx0aCBTZXJ2aWNlczwva2V5d29yZD48a2V5d29yZD5NaWRk
bGUgQWdlZDwva2V5d29yZD48a2V5d29yZD5QYXRpZW50IEFjY2VwdGFuY2Ugb2YgSGVhbHRoIENh
cmUvKnBzeWNob2xvZ3kvc3RhdGlzdGljcyAmYW1wOyBudW1lcmljYWwgZGF0YTwva2V5d29yZD48
a2V5d29yZD5QcmUtRXhwb3N1cmUgUHJvcGh5bGF4aXMvZWNvbm9taWNzLyptZXRob2RzL3N0YXRp
c3RpY3MgJmFtcDsgbnVtZXJpY2FsIGRhdGE8L2tleXdvcmQ+PGtleXdvcmQ+UXVhbGl0YXRpdmUg
UmVzZWFyY2g8L2tleXdvcmQ+PGtleXdvcmQ+U2V4dWFsIGFuZCBHZW5kZXIgTWlub3JpdGllczwv
a2V5d29yZD48a2V5d29yZD5Vbml0ZWQgU3RhdGVzPC9rZXl3b3JkPjxrZXl3b3JkPipISVYgcHJl
dmVudGlvbjwva2V5d29yZD48a2V5d29yZD4qbXNtPC9rZXl3b3JkPjxrZXl3b3JkPipQckVQPC9r
ZXl3b3JkPjxrZXl3b3JkPiphZGhlcmVuY2U8L2tleXdvcmQ+PC9rZXl3b3Jkcz48ZGF0ZXM+PHll
YXI+MjAxODwveWVhcj48cHViLWRhdGVzPjxkYXRlPk9jdDwvZGF0ZT48L3B1Yi1kYXRlcz48L2Rh
dGVzPjxpc2JuPjE5MzEtODQwNSAoRWxlY3Ryb25pYykmI3hEOzA4ODktMjIyOSAoTGlua2luZyk8
L2lzYm4+PGFjY2Vzc2lvbi1udW0+MzAyMjk2ODQ8L2FjY2Vzc2lvbi1udW0+PHVybHM+PHJlbGF0
ZWQtdXJscz48dXJsPmh0dHBzOi8vd3d3Lm5jYmkubmxtLm5paC5nb3YvcHVibWVkLzMwMjI5Njg0
PC91cmw+PC9yZWxhdGVkLXVybHM+PC91cmxzPjxjdXN0b20yPlBNQzYyMDQ1NTk8L2N1c3RvbTI+
PGVsZWN0cm9uaWMtcmVzb3VyY2UtbnVtPjEwLjEwODkvQUlELjIwMTguMDIxNDwvZWxlY3Ryb25p
Yy1yZXNvdXJjZS1udW0+PC9yZWNvcmQ+PC9DaXRlPjxDaXRlPjxBdXRob3I+TWV5ZXJzPC9BdXRo
b3I+PFllYXI+MjAxODwvWWVhcj48UmVjTnVtPjE0PC9SZWNOdW0+PHJlY29yZD48cmVjLW51bWJl
cj4xNDwvcmVjLW51bWJlcj48Zm9yZWlnbi1rZXlzPjxrZXkgYXBwPSJFTiIgZGItaWQ9ImZzemVy
ZXAyYWYwemRrZWZwNXlwMmVlYzU1cjJ4ZnpzZXdhdyIgdGltZXN0YW1wPSIxNjQ5MzUyNTU3Ij4x
NDwva2V5PjwvZm9yZWlnbi1rZXlzPjxyZWYtdHlwZSBuYW1lPSJKb3VybmFsIEFydGljbGUiPjE3
PC9yZWYtdHlwZT48Y29udHJpYnV0b3JzPjxhdXRob3JzPjxhdXRob3I+TWV5ZXJzLCBLLjwvYXV0
aG9yPjxhdXRob3I+V3UsIFkuPC9hdXRob3I+PGF1dGhvcj5CcmlsbCwgQS48L2F1dGhvcj48YXV0
aG9yPlNhbmRmb3J0LCBULjwvYXV0aG9yPjxhdXRob3I+R29sdWIsIFMuIEEuPC9hdXRob3I+PC9h
dXRob3JzPjwvY29udHJpYnV0b3JzPjx0aXRsZXM+PHRpdGxlPlRvIHN3aXRjaCBvciBub3QgdG8g
c3dpdGNoOiBJbnRlbnRpb25zIHRvIHN3aXRjaCB0byBpbmplY3RhYmxlIFByRVAgYW1vbmcgZ2F5
IGFuZCBiaXNleHVhbCBtZW4gd2l0aCBhdCBsZWFzdCB0d2VsdmUgbW9udGhzIG9yYWwgUHJFUCBl
eHBlcmllbmNlPC90aXRsZT48c2Vjb25kYXJ5LXRpdGxlPlBMb1MgT25lPC9zZWNvbmRhcnktdGl0
bGU+PC90aXRsZXM+PHBlcmlvZGljYWw+PGZ1bGwtdGl0bGU+UExvUyBPbmU8L2Z1bGwtdGl0bGU+
PC9wZXJpb2RpY2FsPjxwYWdlcz5lMDIwMDI5NjwvcGFnZXM+PHZvbHVtZT4xMzwvdm9sdW1lPjxu
dW1iZXI+NzwvbnVtYmVyPjxkYXRlcz48eWVhcj4yMDE4PC95ZWFyPjwvZGF0ZXM+PHVybHM+PC91
cmxzPjwvcmVjb3JkPjwvQ2l0ZT48Q2l0ZT48QXV0aG9yPkJvbmQ8L0F1dGhvcj48WWVhcj4yMDIx
PC9ZZWFyPjxSZWNOdW0+MTU8L1JlY051bT48cmVjb3JkPjxyZWMtbnVtYmVyPjE1PC9yZWMtbnVt
YmVyPjxmb3JlaWduLWtleXM+PGtleSBhcHA9IkVOIiBkYi1pZD0iZnN6ZXJlcDJhZjB6ZGtlZnA1
eXAyZWVjNTVyMnhmenNld2F3IiB0aW1lc3RhbXA9IjE2NDkzNTI3MjkiPjE1PC9rZXk+PC9mb3Jl
aWduLWtleXM+PHJlZi10eXBlIG5hbWU9IkpvdXJuYWwgQXJ0aWNsZSI+MTc8L3JlZi10eXBlPjxj
b250cmlidXRvcnM+PGF1dGhvcnM+PGF1dGhvcj5Cb25kLCBLLiBULjwvYXV0aG9yPjxhdXRob3I+
R3VubiwgQS48L2F1dGhvcj48YXV0aG9yPldpbGxpYW1zLCBQLjwvYXV0aG9yPjxhdXRob3I+TGVv
bmFyZCwgTi4gUi48L2F1dGhvcj48L2F1dGhvcnM+PC9jb250cmlidXRvcnM+PHRpdGxlcz48dGl0
bGU+VXNpbmcgYW4gaW50ZXJzZWN0aW9uYWwgZnJhbWV3b3JrIHRvIHVuZGVyc3RhbmQgdGhlIGNo
YWxsZW5nZXMgb2YgYWRvcHRpbmcgcHJlLWV4cG9zdXJlIHByb3BoeWxheGlzIChQckVQKSBhbW9u
ZyB5b3VuZyBhZHVsdCBibGFjayB3b21lbjwvdGl0bGU+PHNlY29uZGFyeS10aXRsZT5TZXh1YWxp
dHkgUmVzZWFyY2ggYW5kIFNvY2lhbCBQb2xpY3k8L3NlY29uZGFyeS10aXRsZT48L3RpdGxlcz48
cGVyaW9kaWNhbD48ZnVsbC10aXRsZT5TZXh1YWxpdHkgUmVzZWFyY2ggYW5kIFNvY2lhbCBQb2xp
Y3k8L2Z1bGwtdGl0bGU+PC9wZXJpb2RpY2FsPjxkYXRlcz48eWVhcj4yMDIxPC95ZWFyPjwvZGF0
ZXM+PHVybHM+PC91cmxzPjwvcmVjb3JkPjwvQ2l0ZT48Q2l0ZT48QXV0aG9yPkVha2xlPC9BdXRo
b3I+PFllYXI+MjAxOTwvWWVhcj48UmVjTnVtPjE2PC9SZWNOdW0+PHJlY29yZD48cmVjLW51bWJl
cj4xNjwvcmVjLW51bWJlcj48Zm9yZWlnbi1rZXlzPjxrZXkgYXBwPSJFTiIgZGItaWQ9ImZzemVy
ZXAyYWYwemRrZWZwNXlwMmVlYzU1cjJ4ZnpzZXdhdyIgdGltZXN0YW1wPSIxNjQ5MzUyOTA5Ij4x
Njwva2V5PjwvZm9yZWlnbi1rZXlzPjxyZWYtdHlwZSBuYW1lPSJKb3VybmFsIEFydGljbGUiPjE3
PC9yZWYtdHlwZT48Y29udHJpYnV0b3JzPjxhdXRob3JzPjxhdXRob3I+RWFrbGUsIFIuPC9hdXRo
b3I+PGF1dGhvcj5XZWF0aGVyYnVybiwgUC48L2F1dGhvcj48YXV0aG9yPkJvdXJuZSwgQS48L2F1
dGhvcj48L2F1dGhvcnM+PC9jb250cmlidXRvcnM+PGF1dGgtYWRkcmVzcz5EZXBhcnRtZW50IG9m
IEdsb2JhbCBIZWFsdGggYW5kIERldmVsb3BtZW50LCBMb25kb24gU2Nob29sIG9mIEh5Z2llbmUg
YW5kIFRyb3BpY2FsIE1lZGljaW5lLCBMb25kb24sIFVuaXRlZCBLaW5nZG9tLiYjeEQ7U2lnbWEg
UmVzZWFyY2gsIERlcGFydG1lbnQgb2YgUHVibGljIEhlYWx0aCwgRW52aXJvbm1lbnRzIGFuZCBT
b2NpZXR5LCBMb25kb24gU2Nob29sIG9mIEh5Z2llbmUgYW5kIFRyb3BpY2FsIE1lZGljaW5lLCBM
b25kb24sIFVuaXRlZCBLaW5nZG9tLiYjeEQ7QXVzdHJhbGlhbiBSZXNlYXJjaCBDZW50cmUgaW4g
U2V4LCBIZWFsdGggJmFtcDsgU29jaWV0eSwgTGEgVHJvYmUgVW5pdmVyc2l0eSwgTWVsYm91cm5l
LCBBdXN0cmFsaWEuPC9hdXRoLWFkZHJlc3M+PHRpdGxlcz48dGl0bGU+VW5kZXJzdGFuZGluZyB1
c2VyIHBlcnNwZWN0aXZlcyBvZiBhbmQgcHJlZmVyZW5jZXMgZm9yIG9yYWwgUHJFUCBmb3IgSElW
IHByZXZlbnRpb24gaW4gdGhlIGNvbnRleHQgb2YgaW50ZXJ2ZW50aW9uIHNjYWxlLXVwOiBhIHN5
bnRoZXNpcyBvZiBldmlkZW5jZSBmcm9tIHN1Yi1TYWhhcmFuIEFmcmljYTwvdGl0bGU+PHNlY29u
ZGFyeS10aXRsZT5KIEludCBBSURTIFNvYzwvc2Vjb25kYXJ5LXRpdGxlPjwvdGl0bGVzPjxwZXJp
b2RpY2FsPjxmdWxsLXRpdGxlPkogSW50IEFJRFMgU29jPC9mdWxsLXRpdGxlPjwvcGVyaW9kaWNh
bD48cGFnZXM+ZTI1MzA2PC9wYWdlcz48dm9sdW1lPjIyIFN1cHBsIDQ8L3ZvbHVtZT48ZWRpdGlv
bj4yMDE5LzA3LzIzPC9lZGl0aW9uPjxrZXl3b3Jkcz48a2V5d29yZD5BbnRpLUhJViBBZ2VudHMv
KnRoZXJhcGV1dGljIHVzZTwva2V5d29yZD48a2V5d29yZD5GZW1hbGU8L2tleXdvcmQ+PGtleXdv
cmQ+SElWIEluZmVjdGlvbnMvKnByZXZlbnRpb24gJmFtcDsgY29udHJvbDwva2V5d29yZD48a2V5
d29yZD5IdW1hbnM8L2tleXdvcmQ+PGtleXdvcmQ+TWFsZTwva2V5d29yZD48a2V5d29yZD4qUHJl
LUV4cG9zdXJlIFByb3BoeWxheGlzPC9rZXl3b3JkPjxrZXl3b3JkPlNvY2lhbCBTdGlnbWE8L2tl
eXdvcmQ+PGtleXdvcmQ+KkhJViBwcmV2ZW50aW9uPC9rZXl3b3JkPjxrZXl3b3JkPiphY2NlcHRh
YmlsaXR5PC9rZXl3b3JkPjxrZXl3b3JkPiplbmQtdXNlcjwva2V5d29yZD48a2V5d29yZD4qa2V5
IGFuZCB2dWxuZXJhYmxlIHBvcHVsYXRpb25zPC9rZXl3b3JkPjxrZXl3b3JkPipwdWJsaWMgaGVh
bHRoPC9rZXl3b3JkPjwva2V5d29yZHM+PGRhdGVzPjx5ZWFyPjIwMTk8L3llYXI+PHB1Yi1kYXRl
cz48ZGF0ZT5KdWw8L2RhdGU+PC9wdWItZGF0ZXM+PC9kYXRlcz48aXNibj4xNzU4LTI2NTIgKEVs
ZWN0cm9uaWMpJiN4RDsxNzU4LTI2NTIgKExpbmtpbmcpPC9pc2JuPjxhY2Nlc3Npb24tbnVtPjMx
MzI4NDI5PC9hY2Nlc3Npb24tbnVtPjx1cmxzPjxyZWxhdGVkLXVybHM+PHVybD5odHRwczovL3d3
dy5uY2JpLm5sbS5uaWguZ292L3B1Ym1lZC8zMTMyODQyOTwvdXJsPjwvcmVsYXRlZC11cmxzPjwv
dXJscz48Y3VzdG9tMj5QTUM2NjQzMDY3PC9jdXN0b20yPjxlbGVjdHJvbmljLXJlc291cmNlLW51
bT4xMC4xMDAyL2ppYTIuMjUzMDY8L2VsZWN0cm9uaWMtcmVzb3VyY2UtbnVtPjwvcmVjb3JkPjwv
Q2l0ZT48Q2l0ZT48QXV0aG9yPlBpbGxheTwvQXV0aG9yPjxZZWFyPjIwMjA8L1llYXI+PFJlY051
bT4xNzwvUmVjTnVtPjxyZWNvcmQ+PHJlYy1udW1iZXI+MTc8L3JlYy1udW1iZXI+PGZvcmVpZ24t
a2V5cz48a2V5IGFwcD0iRU4iIGRiLWlkPSJmc3plcmVwMmFmMHpka2VmcDV5cDJlZWM1NXIyeGZ6
c2V3YXciIHRpbWVzdGFtcD0iMTY0OTM1Mjk3MCI+MTc8L2tleT48L2ZvcmVpZ24ta2V5cz48cmVm
LXR5cGUgbmFtZT0iSm91cm5hbCBBcnRpY2xlIj4xNzwvcmVmLXR5cGU+PGNvbnRyaWJ1dG9ycz48
YXV0aG9ycz48YXV0aG9yPlBpbGxheSwgRC48L2F1dGhvcj48YXV0aG9yPlN0YW5rZXZpdHosIEsu
PC9hdXRob3I+PGF1dGhvcj5MYW5oYW0sIE0uPC9hdXRob3I+PGF1dGhvcj5SaWRnZXdheSwgSy48
L2F1dGhvcj48YXV0aG9yPk11cmlyZSwgTS48L2F1dGhvcj48YXV0aG9yPkJyaWVkZW5oYW5uLCBF
LjwvYXV0aG9yPjxhdXRob3I+SmVua2lucywgUy48L2F1dGhvcj48YXV0aG9yPlN1YmVkYXIsIEgu
PC9hdXRob3I+PGF1dGhvcj5Ib2tlLCBULjwvYXV0aG9yPjxhdXRob3I+TXVsbGljaywgUy48L2F1
dGhvcj48L2F1dGhvcnM+PC9jb250cmlidXRvcnM+PGF1dGgtYWRkcmVzcz5XaXRzIFJlcHJvZHVj
dGl2ZSBIZWFsdGggYW5kIEhJViBJbnN0aXR1dGUsIEZhY3VsdHkgb2YgSGVhbHRoIFNjaWVuY2Vz
LCBVbml2ZXJzaXR5IG9mIHRoZSBXaXR3YXRlcnNyYW5kLCBKb2hhbm5lc2J1cmcsIFNvdXRoIEFm
cmljYS4mI3hEO0ZISSAzNjAsIER1cmhhbSwgTm9ydGggQ2Fyb2xpbmEsIFVuaXRlZCBTdGF0ZXMg
b2YgQW1lcmljYS4mI3hEO0NsaW50b24gSGVhbHRoIEFjY2VzcyBJbml0aWF0aXZlLCBQcmV0b3Jp
YSwgU291dGggQWZyaWNhLiYjeEQ7TmF0aW9uYWwgRGVwYXJ0bWVudCBvZiBIZWFsdGgsIFByZXRv
cmlhLCBTb3V0aCBBZnJpY2EuPC9hdXRoLWFkZHJlc3M+PHRpdGxlcz48dGl0bGU+RmFjdG9ycyBp
bmZsdWVuY2luZyB1cHRha2UsIGNvbnRpbnVhdGlvbiwgYW5kIGRpc2NvbnRpbnVhdGlvbiBvZiBv
cmFsIFByRVAgYW1vbmcgY2xpZW50cyBhdCBzZXggd29ya2VyIGFuZCBNU00gZmFjaWxpdGllcyBp
biBTb3V0aCBBZnJpY2E8L3RpdGxlPjxzZWNvbmRhcnktdGl0bGU+UExvUyBPbmU8L3NlY29uZGFy
eS10aXRsZT48L3RpdGxlcz48cGVyaW9kaWNhbD48ZnVsbC10aXRsZT5QTG9TIE9uZTwvZnVsbC10
aXRsZT48L3BlcmlvZGljYWw+PHBhZ2VzPmUwMjI4NjIwPC9wYWdlcz48dm9sdW1lPjE1PC92b2x1
bWU+PG51bWJlcj40PC9udW1iZXI+PGVkaXRpb24+MjAyMC8wNS8wMTwvZWRpdGlvbj48a2V5d29y
ZHM+PGtleXdvcmQ+QWRtaW5pc3RyYXRpb24sIE9yYWw8L2tleXdvcmQ+PGtleXdvcmQ+QWRvbGVz
Y2VudDwva2V5d29yZD48a2V5d29yZD5BZHVsdDwva2V5d29yZD48a2V5d29yZD5BbnRpLUhJViBB
Z2VudHMvKmFkbWluaXN0cmF0aW9uICZhbXA7IGRvc2FnZS90aGVyYXBldXRpYyB1c2U8L2tleXdv
cmQ+PGtleXdvcmQ+Q29uZG9tczwva2V5d29yZD48a2V5d29yZD5GZW1hbGU8L2tleXdvcmQ+PGtl
eXdvcmQ+KkhvbW9zZXh1YWxpdHksIE1hbGU8L2tleXdvcmQ+PGtleXdvcmQ+SHVtYW5zPC9rZXl3
b3JkPjxrZXl3b3JkPkludGVydmlld3MgYXMgVG9waWM8L2tleXdvcmQ+PGtleXdvcmQ+TWFsZTwv
a2V5d29yZD48a2V5d29yZD4qUHJlLUV4cG9zdXJlIFByb3BoeWxheGlzPC9rZXl3b3JkPjxrZXl3
b3JkPlJpc2sgRmFjdG9yczwva2V5d29yZD48a2V5d29yZD4qU2V4IFdvcmtlcnM8L2tleXdvcmQ+
PGtleXdvcmQ+U291dGggQWZyaWNhPC9rZXl3b3JkPjxrZXl3b3JkPlN1cnZleXMgYW5kIFF1ZXN0
aW9ubmFpcmVzPC9rZXl3b3JkPjxrZXl3b3JkPipXaXRoaG9sZGluZyBUcmVhdG1lbnQ8L2tleXdv
cmQ+PGtleXdvcmQ+WW91bmcgQWR1bHQ8L2tleXdvcmQ+PC9rZXl3b3Jkcz48ZGF0ZXM+PHllYXI+
MjAyMDwveWVhcj48L2RhdGVzPjxpc2JuPjE5MzItNjIwMyAoRWxlY3Ryb25pYykmI3hEOzE5MzIt
NjIwMyAoTGlua2luZyk8L2lzYm4+PGFjY2Vzc2lvbi1udW0+MzIzNTI5Njk8L2FjY2Vzc2lvbi1u
dW0+PHVybHM+PHJlbGF0ZWQtdXJscz48dXJsPmh0dHBzOi8vd3d3Lm5jYmkubmxtLm5paC5nb3Yv
cHVibWVkLzMyMzUyOTY5PC91cmw+PC9yZWxhdGVkLXVybHM+PC91cmxzPjxjdXN0b20yPlBNQzcx
OTI0OTY8L2N1c3RvbTI+PGVsZWN0cm9uaWMtcmVzb3VyY2UtbnVtPjEwLjEzNzEvam91cm5hbC5w
b25lLjAyMjg2MjA8L2VsZWN0cm9uaWMtcmVzb3VyY2UtbnVtPjwvcmVjb3JkPjwvQ2l0ZT48Q2l0
ZT48QXV0aG9yPkZlbHNoZXI8L0F1dGhvcj48WWVhcj4yMDIxPC9ZZWFyPjxSZWNOdW0+MTg8L1Jl
Y051bT48cmVjb3JkPjxyZWMtbnVtYmVyPjE4PC9yZWMtbnVtYmVyPjxmb3JlaWduLWtleXM+PGtl
eSBhcHA9IkVOIiBkYi1pZD0iZnN6ZXJlcDJhZjB6ZGtlZnA1eXAyZWVjNTVyMnhmenNld2F3IiB0
aW1lc3RhbXA9IjE2NDkzNTMyMDYiPjE4PC9rZXk+PC9mb3JlaWduLWtleXM+PHJlZi10eXBlIG5h
bWU9IkpvdXJuYWwgQXJ0aWNsZSI+MTc8L3JlZi10eXBlPjxjb250cmlidXRvcnM+PGF1dGhvcnM+
PGF1dGhvcj5GZWxzaGVyLCBNLjwvYXV0aG9yPjxhdXRob3I+WmllZ2xlciwgRS48L2F1dGhvcj48
YXV0aG9yPkFtaWNvLCBLLiBSLjwvYXV0aG9yPjxhdXRob3I+Q2FycmljbywgQS48L2F1dGhvcj48
YXV0aG9yPkNvbGVtYW4sIEouPC9hdXRob3I+PGF1dGhvcj5Sb3RoLCBBLiBNLjwvYXV0aG9yPjwv
YXV0aG9ycz48L2NvbnRyaWJ1dG9ycz48dGl0bGVzPjx0aXRsZT4mcXVvdDtQckVQIGp1c3QgaXNu
JmFwb3M7dCBteSBwcmlvcml0eSZxdW90OzogQWRoZXJlbmNlIGNoYWxsZW5nZXMgYW1vbmcgd29t
ZW4gd2hvIGluamVjdCBkcnVncyBwYXJ0aWNpcGF0aW5nIGluIGEgcHJlLWV4cG9zdXJlIHByb3Bo
eWxheGlzIChQckVQKSBkZW1vbnN0cmF0aW9uIHByb2plY3QgaW4gUGhpbGFkZWxwaGlhLCBQQSBV
U0E8L3RpdGxlPjxzZWNvbmRhcnktdGl0bGU+U29jIFNjaSBNZWQ8L3NlY29uZGFyeS10aXRsZT48
L3RpdGxlcz48cGVyaW9kaWNhbD48ZnVsbC10aXRsZT5Tb2MgU2NpIE1lZDwvZnVsbC10aXRsZT48
L3BlcmlvZGljYWw+PHBhZ2VzPjExMzgwOTwvcGFnZXM+PHZvbHVtZT4yNzU8L3ZvbHVtZT48ZGF0
ZXM+PHllYXI+MjAyMTwveWVhcj48L2RhdGVzPjx1cmxzPjwvdXJscz48L3JlY29yZD48L0NpdGU+
PENpdGU+PEF1dGhvcj5QbGV1aHM8L0F1dGhvcj48WWVhcj4yMDIwPC9ZZWFyPjxSZWNOdW0+MTk8
L1JlY051bT48cmVjb3JkPjxyZWMtbnVtYmVyPjE5PC9yZWMtbnVtYmVyPjxmb3JlaWduLWtleXM+
PGtleSBhcHA9IkVOIiBkYi1pZD0iZnN6ZXJlcDJhZjB6ZGtlZnA1eXAyZWVjNTVyMnhmenNld2F3
IiB0aW1lc3RhbXA9IjE2NDkzNTMyODQiPjE5PC9rZXk+PC9mb3JlaWduLWtleXM+PHJlZi10eXBl
IG5hbWU9IkpvdXJuYWwgQXJ0aWNsZSI+MTc8L3JlZi10eXBlPjxjb250cmlidXRvcnM+PGF1dGhv
cnM+PGF1dGhvcj5QbGV1aHMsIEIuPC9hdXRob3I+PGF1dGhvcj5RdWlubiwgSy4gRy48L2F1dGhv
cj48YXV0aG9yPldhbHNoLCBKLiBMLjwvYXV0aG9yPjxhdXRob3I+UGV0cm9sbCwgQS4gRS48L2F1
dGhvcj48YXV0aG9yPkpvaG4sIFMuIEEuPC9hdXRob3I+PC9hdXRob3JzPjwvY29udHJpYnV0b3Jz
PjxhdXRoLWFkZHJlc3M+RGVwYXJ0bWVudCBvZiBQc3ljaGlhdHJ5IGFuZCBCZWhhdmlvcmFsIE1l
ZGljaW5lLCBDZW50ZXIgZm9yIEFJRFMgSW50ZXJ2ZW50aW9uIFJlc2VhcmNoIChDQUlSKSwgTWVk
aWNhbCBDb2xsZWdlIG9mIFdpc2NvbnNpbiwgTWlsd2F1a2VlLCBXaXNjb25zaW4uPC9hdXRoLWFk
ZHJlc3M+PHRpdGxlcz48dGl0bGU+SGVhbHRoIGNhcmUgcHJvdmlkZXIgYmFycmllcnMgdG8gSElW
IHByZS1leHBvc3VyZSBwcm9waHlsYXhpcyBpbiB0aGUgVW5pdGVkIFN0YXRlczogYSBzeXN0ZW1h
dGljIHJldmlldzwvdGl0bGU+PHNlY29uZGFyeS10aXRsZT5BSURTIFBhdGllbnQgQ2FyZSBTVERT
PC9zZWNvbmRhcnktdGl0bGU+PC90aXRsZXM+PHBlcmlvZGljYWw+PGZ1bGwtdGl0bGU+QUlEUyBQ
YXRpZW50IENhcmUgU1REUzwvZnVsbC10aXRsZT48L3BlcmlvZGljYWw+PHBhZ2VzPjExMS0xMjM8
L3BhZ2VzPjx2b2x1bWU+MzQ8L3ZvbHVtZT48bnVtYmVyPjM8L251bWJlcj48ZWRpdGlvbj4yMDIw
LzAyLzI5PC9lZGl0aW9uPjxrZXl3b3Jkcz48a2V5d29yZD5BZHVsdDwva2V5d29yZD48a2V5d29y
ZD5BbnRpLUhJViBBZ2VudHMvKmFkbWluaXN0cmF0aW9uICZhbXA7IGRvc2FnZS90aGVyYXBldXRp
YyB1c2U8L2tleXdvcmQ+PGtleXdvcmQ+KkF0dGl0dWRlIG9mIEhlYWx0aCBQZXJzb25uZWw8L2tl
eXdvcmQ+PGtleXdvcmQ+RmVtYWxlPC9rZXl3b3JkPjxrZXl3b3JkPkhJViBJbmZlY3Rpb25zL2Ry
dWcgdGhlcmFweS8qcHJldmVudGlvbiAmYW1wOyBjb250cm9sPC9rZXl3b3JkPjxrZXl3b3JkPipI
ZWFsdGggS25vd2xlZGdlLCBBdHRpdHVkZXMsIFByYWN0aWNlPC9rZXl3b3JkPjxrZXl3b3JkPkhl
YWx0aCBQZXJzb25uZWwvKnBzeWNob2xvZ3k8L2tleXdvcmQ+PGtleXdvcmQ+SHVtYW5zPC9rZXl3
b3JkPjxrZXl3b3JkPk1hbGU8L2tleXdvcmQ+PGtleXdvcmQ+TW90aXZhdGlvbjwva2V5d29yZD48
a2V5d29yZD5QYXRpZW50IEFjY2VwdGFuY2Ugb2YgSGVhbHRoIENhcmU8L2tleXdvcmQ+PGtleXdv
cmQ+UGF0aWVudCBDb21wbGlhbmNlPC9rZXl3b3JkPjxrZXl3b3JkPipQcmFjdGljZSBQYXR0ZXJu
cywgUGh5c2ljaWFucyZhcG9zOzwva2V5d29yZD48a2V5d29yZD5QcmUtRXhwb3N1cmUgUHJvcGh5
bGF4aXMvKm1ldGhvZHM8L2tleXdvcmQ+PGtleXdvcmQ+UHJpbWFyeSBIZWFsdGggQ2FyZTwva2V5
d29yZD48a2V5d29yZD5Tb2NpYWwgU3RpZ21hPC9rZXl3b3JkPjxrZXl3b3JkPlN1cnZleXMgYW5k
IFF1ZXN0aW9ubmFpcmVzPC9rZXl3b3JkPjxrZXl3b3JkPlVuaXRlZCBTdGF0ZXM8L2tleXdvcmQ+
PGtleXdvcmQ+Kmhpdjwva2V5d29yZD48a2V5d29yZD4qcHJlLWV4cG9zdXJlIHByb3BoeWxheGlz
PC9rZXl3b3JkPjxrZXl3b3JkPipwcmVzY3JpcHRpb248L2tleXdvcmQ+PGtleXdvcmQ+KnByb3Zp
ZGVyczwva2V5d29yZD48L2tleXdvcmRzPjxkYXRlcz48eWVhcj4yMDIwPC95ZWFyPjxwdWItZGF0
ZXM+PGRhdGU+TWFyPC9kYXRlPjwvcHViLWRhdGVzPjwvZGF0ZXM+PGlzYm4+MTU1Ny03NDQ5IChF
bGVjdHJvbmljKSYjeEQ7MTA4Ny0yOTE0IChMaW5raW5nKTwvaXNibj48YWNjZXNzaW9uLW51bT4z
MjEwOTE0MTwvYWNjZXNzaW9uLW51bT48dXJscz48cmVsYXRlZC11cmxzPjx1cmw+aHR0cHM6Ly93
d3cubmNiaS5ubG0ubmloLmdvdi9wdWJtZWQvMzIxMDkxNDE8L3VybD48L3JlbGF0ZWQtdXJscz48
L3VybHM+PGN1c3RvbTI+UE1DNzA4NzQwMjwvY3VzdG9tMj48ZWxlY3Ryb25pYy1yZXNvdXJjZS1u
dW0+MTAuMTA4OS9hcGMuMjAxOS4wMTg5PC9lbGVjdHJvbmljLXJlc291cmNlLW51bT48L3JlY29y
ZD48L0NpdGU+PC9FbmROb3RlPgA=
</w:fldData>
        </w:fldChar>
      </w:r>
      <w:r w:rsidR="005715C3">
        <w:instrText xml:space="preserve"> ADDIN EN.CITE.DATA </w:instrText>
      </w:r>
      <w:r w:rsidR="005715C3">
        <w:fldChar w:fldCharType="separate"/>
      </w:r>
      <w:r w:rsidR="005715C3">
        <w:fldChar w:fldCharType="end"/>
      </w:r>
      <w:r w:rsidR="005715C3">
        <w:fldChar w:fldCharType="separate"/>
      </w:r>
      <w:r w:rsidRPr="005715C3" w:rsidR="005715C3">
        <w:rPr>
          <w:noProof/>
          <w:vertAlign w:val="superscript"/>
        </w:rPr>
        <w:t>8, 12-18</w:t>
      </w:r>
      <w:r w:rsidR="005715C3">
        <w:fldChar w:fldCharType="end"/>
      </w:r>
    </w:p>
    <w:p w:rsidR="00F340E0" w:rsidP="004301B4" w14:paraId="6DF95E54" w14:textId="2C729CE1">
      <w:pPr>
        <w:pStyle w:val="BodyText0"/>
      </w:pPr>
      <w:r w:rsidRPr="00F340E0">
        <w:t>The Centers for Disease Control and Prevention (CDC) and its partners must engage in early planning for the implementation of longer-acting (LA)-PrEP agents to help achieve the U.S. Ending the HIV Epidemic (EHE) goal of reducing incident HIV infections by 90% by 2030. Understanding providers’ and priority populations’ preferences for different LA-PrEP agents and perceived advantages and disadvantages of each product will be critical to estimating future uptake and market share of the various products that are likely to come to market.</w:t>
      </w:r>
    </w:p>
    <w:p w:rsidR="00772954" w:rsidP="004819B9" w14:paraId="4D9E1354" w14:textId="4F0621D9">
      <w:pPr>
        <w:pStyle w:val="BodyText0"/>
      </w:pPr>
      <w:r w:rsidRPr="00F340E0">
        <w:t xml:space="preserve">The goal of this study is to understand preferences for LA-PrEP products for HIV prevention among potential users and providers, including product characteristics and other service delivery factors that may facilitate or hinder future uptake of these products. The study’s target population includes clinical providers ages 18 and older who prescribe PrEP and potential PrEP users (“clients”) from the following priority population groups who were selected because they have the highest rates of HIV acquisition and are in need </w:t>
      </w:r>
      <w:r w:rsidRPr="00F340E0">
        <w:t xml:space="preserve">for HIV prevention services: 1) Gay, bisexual, and other men who have sex with men (hereafter MSM) subdivided by race/ethnicity 2) Black / African American heterosexual persons subdivided by biological sex 3) Transgender women 4) Persons who inject drugs. </w:t>
      </w:r>
    </w:p>
    <w:p w:rsidR="001C7B61" w:rsidP="004819B9" w14:paraId="394D6989" w14:textId="0AF89C33">
      <w:pPr>
        <w:pStyle w:val="BodyText0"/>
      </w:pPr>
      <w:r w:rsidRPr="001C7B61">
        <w:t>This information collection activity is authorized under the Public Health Service Act, (42 USC 241) Section 301 (</w:t>
      </w:r>
      <w:r w:rsidRPr="001C7B61">
        <w:rPr>
          <w:b/>
          <w:bCs/>
        </w:rPr>
        <w:t>Attachment 1</w:t>
      </w:r>
      <w:r w:rsidRPr="001C7B61">
        <w:t xml:space="preserve">).  </w:t>
      </w:r>
    </w:p>
    <w:p w:rsidR="00813AE5" w:rsidRPr="006B3429" w:rsidP="004301B4" w14:paraId="3A8BB5B3" w14:textId="6D5247B8">
      <w:pPr>
        <w:pStyle w:val="Heading2"/>
      </w:pPr>
      <w:bookmarkStart w:id="14" w:name="_Toc107928472"/>
      <w:bookmarkStart w:id="15" w:name="_Toc107928844"/>
      <w:bookmarkStart w:id="16" w:name="_Toc107930123"/>
      <w:r>
        <w:t>2.</w:t>
      </w:r>
      <w:r>
        <w:tab/>
      </w:r>
      <w:r w:rsidRPr="004301B4" w:rsidR="00EB7538">
        <w:t>Purpose</w:t>
      </w:r>
      <w:r w:rsidRPr="00CE7EE2" w:rsidR="00EB7538">
        <w:t xml:space="preserve"> and Use of the Information Collection</w:t>
      </w:r>
      <w:bookmarkEnd w:id="14"/>
      <w:bookmarkEnd w:id="15"/>
      <w:bookmarkEnd w:id="16"/>
      <w:r w:rsidRPr="00CE7EE2" w:rsidR="00EB7538">
        <w:t xml:space="preserve"> </w:t>
      </w:r>
    </w:p>
    <w:p w:rsidR="00772954" w:rsidP="004301B4" w14:paraId="381F3F73" w14:textId="72CE313F">
      <w:pPr>
        <w:pStyle w:val="BodyText0"/>
      </w:pPr>
      <w:r w:rsidRPr="00556CFF">
        <w:t xml:space="preserve">The proposed information collection will include </w:t>
      </w:r>
      <w:r>
        <w:t>two</w:t>
      </w:r>
      <w:r w:rsidRPr="00556CFF">
        <w:t xml:space="preserve"> separate </w:t>
      </w:r>
      <w:r w:rsidR="00022C32">
        <w:t>d</w:t>
      </w:r>
      <w:r w:rsidRPr="00022C32" w:rsidR="00022C32">
        <w:t xml:space="preserve">iscrete </w:t>
      </w:r>
      <w:r w:rsidR="00022C32">
        <w:t>c</w:t>
      </w:r>
      <w:r w:rsidRPr="00022C32" w:rsidR="00022C32">
        <w:t xml:space="preserve">hoice </w:t>
      </w:r>
      <w:r w:rsidR="00022C32">
        <w:t>e</w:t>
      </w:r>
      <w:r w:rsidRPr="00022C32" w:rsidR="00022C32">
        <w:t>xperiment</w:t>
      </w:r>
      <w:r w:rsidR="00022C32">
        <w:t xml:space="preserve"> (</w:t>
      </w:r>
      <w:r w:rsidRPr="00556CFF">
        <w:t>DCE</w:t>
      </w:r>
      <w:r w:rsidR="00022C32">
        <w:t>)</w:t>
      </w:r>
      <w:r w:rsidRPr="00556CFF">
        <w:t xml:space="preserve"> surveys: one </w:t>
      </w:r>
      <w:r>
        <w:t xml:space="preserve">for </w:t>
      </w:r>
      <w:r w:rsidRPr="00556CFF">
        <w:t xml:space="preserve">priority populations; and one for clinicians. The survey uses an experimental design to combine levels from each attribute into hypothetical product profiles and to pair profiles into choice tasks. The experimental design will be split into several blocks or versions. Each equally sized block will have </w:t>
      </w:r>
      <w:r w:rsidR="005D035D">
        <w:t>8 to 12</w:t>
      </w:r>
      <w:r w:rsidRPr="00556CFF">
        <w:t xml:space="preserve"> questions, </w:t>
      </w:r>
      <w:r w:rsidR="0097060A">
        <w:t xml:space="preserve">with </w:t>
      </w:r>
      <w:r w:rsidR="005D035D">
        <w:t>only one</w:t>
      </w:r>
      <w:r w:rsidRPr="00556CFF">
        <w:t xml:space="preserve"> question repeated across blocks. Participants will be randomly assigned to a block and will see only one block when completing the survey instrument.</w:t>
      </w:r>
      <w:r w:rsidRPr="00772954">
        <w:t xml:space="preserve"> </w:t>
      </w:r>
    </w:p>
    <w:p w:rsidR="00AB03FB" w:rsidP="004301B4" w14:paraId="6015BDB3" w14:textId="5850B13E">
      <w:pPr>
        <w:pStyle w:val="BodyText0"/>
      </w:pPr>
      <w:r w:rsidRPr="00772954">
        <w:t xml:space="preserve">The study design is comprised of a DCE and additional questions to directly elicit participant preferences and gather data on socioeconomic, behavioral, and attitudinal factors. Data collection will last approximately six months. Results from this experiment will be used to identify key factors for adoption and implementation of long-acting pre-exposure prophylaxis (LA-PrEP) products. The information collected will also be used to increase implementation efficiency by identifying strategies to support decision making and address potential challenges with early use of LA-PrEP products.  </w:t>
      </w:r>
    </w:p>
    <w:p w:rsidR="00AB03FB" w:rsidRPr="00DA5842" w:rsidP="004301B4" w14:paraId="3D1B5438" w14:textId="77777777">
      <w:pPr>
        <w:pStyle w:val="BodyText0"/>
        <w:rPr>
          <w:bCs/>
          <w:iCs/>
        </w:rPr>
      </w:pPr>
      <w:r w:rsidRPr="0039086F">
        <w:t>The study</w:t>
      </w:r>
      <w:r>
        <w:t>’s target</w:t>
      </w:r>
      <w:r w:rsidRPr="0039086F">
        <w:t xml:space="preserve"> population includes </w:t>
      </w:r>
      <w:r w:rsidRPr="00F86CC1">
        <w:t xml:space="preserve">clinical providers </w:t>
      </w:r>
      <w:r>
        <w:t xml:space="preserve">ages 18 and older </w:t>
      </w:r>
      <w:r w:rsidRPr="00F86CC1">
        <w:t>who prescribe PrEP</w:t>
      </w:r>
      <w:r w:rsidRPr="0039086F">
        <w:t xml:space="preserve"> </w:t>
      </w:r>
      <w:r>
        <w:t xml:space="preserve">and </w:t>
      </w:r>
      <w:r w:rsidRPr="0039086F">
        <w:t>the following priority population groups</w:t>
      </w:r>
      <w:r>
        <w:t xml:space="preserve"> </w:t>
      </w:r>
      <w:r w:rsidRPr="00F86CC1">
        <w:rPr>
          <w:bCs/>
          <w:iCs/>
        </w:rPr>
        <w:t>who were selected because they have the highest rates of HIV acquisition</w:t>
      </w:r>
      <w:r w:rsidRPr="00F86CC1">
        <w:rPr>
          <w:bCs/>
          <w:iCs/>
          <w:vertAlign w:val="superscript"/>
        </w:rPr>
        <w:t xml:space="preserve"> </w:t>
      </w:r>
      <w:r w:rsidRPr="00F86CC1">
        <w:rPr>
          <w:bCs/>
          <w:iCs/>
        </w:rPr>
        <w:t>and are in need for HIV prevention services</w:t>
      </w:r>
      <w:r w:rsidRPr="0039086F">
        <w:t>:</w:t>
      </w:r>
    </w:p>
    <w:p w:rsidR="00AB03FB" w:rsidRPr="0039086F" w:rsidP="004819B9" w14:paraId="5C7ABA2A" w14:textId="77777777">
      <w:pPr>
        <w:pStyle w:val="bullets"/>
      </w:pPr>
      <w:r w:rsidRPr="0039086F">
        <w:t>Gay, bisexual, and other men who have sex with men (hereafter MSM) subdivided by race/ethnicity</w:t>
      </w:r>
    </w:p>
    <w:p w:rsidR="00AB03FB" w:rsidRPr="0039086F" w:rsidP="004819B9" w14:paraId="6B44C495" w14:textId="77777777">
      <w:pPr>
        <w:pStyle w:val="bullets-2ndlevel"/>
      </w:pPr>
      <w:r w:rsidRPr="0039086F">
        <w:t>Black / African American</w:t>
      </w:r>
    </w:p>
    <w:p w:rsidR="00AB03FB" w:rsidRPr="0039086F" w:rsidP="004819B9" w14:paraId="4836747A" w14:textId="77777777">
      <w:pPr>
        <w:pStyle w:val="bullets-2ndlevel"/>
      </w:pPr>
      <w:r w:rsidRPr="0039086F">
        <w:t>Hispanic / Latino</w:t>
      </w:r>
    </w:p>
    <w:p w:rsidR="00AB03FB" w:rsidRPr="00556CFF" w:rsidP="004819B9" w14:paraId="6C1F38F8" w14:textId="77777777">
      <w:pPr>
        <w:pStyle w:val="bullets-2ndlevel"/>
      </w:pPr>
      <w:r w:rsidRPr="0039086F">
        <w:t>Whit</w:t>
      </w:r>
      <w:r w:rsidRPr="00556CFF">
        <w:t>e</w:t>
      </w:r>
    </w:p>
    <w:p w:rsidR="00AB03FB" w:rsidRPr="0039086F" w:rsidP="004819B9" w14:paraId="04D97B55" w14:textId="77777777">
      <w:pPr>
        <w:pStyle w:val="bullets"/>
      </w:pPr>
      <w:r w:rsidRPr="0039086F">
        <w:t>Black / African American heterosexual persons subdivided by biological sex:</w:t>
      </w:r>
    </w:p>
    <w:p w:rsidR="00AB03FB" w:rsidRPr="0039086F" w:rsidP="004819B9" w14:paraId="265D1B76" w14:textId="77777777">
      <w:pPr>
        <w:pStyle w:val="bullets-2ndlevel"/>
      </w:pPr>
      <w:r w:rsidRPr="0039086F">
        <w:t>Men</w:t>
      </w:r>
    </w:p>
    <w:p w:rsidR="00AB03FB" w:rsidRPr="0039086F" w:rsidP="004819B9" w14:paraId="5CF33E74" w14:textId="77777777">
      <w:pPr>
        <w:pStyle w:val="bullets-2ndlevel"/>
      </w:pPr>
      <w:r w:rsidRPr="0039086F">
        <w:t>Women</w:t>
      </w:r>
    </w:p>
    <w:p w:rsidR="00AB03FB" w:rsidRPr="0039086F" w:rsidP="004819B9" w14:paraId="7AAFD801" w14:textId="77777777">
      <w:pPr>
        <w:pStyle w:val="bullets"/>
      </w:pPr>
      <w:r w:rsidRPr="0039086F">
        <w:t>Transgender women</w:t>
      </w:r>
    </w:p>
    <w:p w:rsidR="00AB03FB" w:rsidP="004819B9" w14:paraId="46FEA5D5" w14:textId="4B5B3D07">
      <w:pPr>
        <w:pStyle w:val="bullets"/>
        <w:spacing w:after="240"/>
      </w:pPr>
      <w:r w:rsidRPr="0039086F">
        <w:t>Persons who inject drugs</w:t>
      </w:r>
    </w:p>
    <w:p w:rsidR="00AB03FB" w:rsidP="004301B4" w14:paraId="322CC5CE" w14:textId="357C7A48">
      <w:pPr>
        <w:pStyle w:val="BodyText0"/>
      </w:pPr>
      <w:r>
        <w:t xml:space="preserve">To be eligible for the study, potential participants in each of the priority population groups must be 18 years of age and older, living without HIV, and meet the </w:t>
      </w:r>
      <w:r w:rsidRPr="0056532B">
        <w:t xml:space="preserve">U.S. Public Health Service (USPHS) </w:t>
      </w:r>
      <w:r>
        <w:t>indications for</w:t>
      </w:r>
      <w:r w:rsidRPr="0056532B">
        <w:t xml:space="preserve"> </w:t>
      </w:r>
      <w:r>
        <w:t xml:space="preserve">offering PrEP as described in </w:t>
      </w:r>
      <w:r w:rsidRPr="0056532B">
        <w:t xml:space="preserve">the 2021 USPHS </w:t>
      </w:r>
      <w:r>
        <w:t>C</w:t>
      </w:r>
      <w:r w:rsidRPr="0056532B">
        <w:t xml:space="preserve">linical </w:t>
      </w:r>
      <w:r>
        <w:t>P</w:t>
      </w:r>
      <w:r w:rsidRPr="0056532B">
        <w:t xml:space="preserve">ractice </w:t>
      </w:r>
      <w:r>
        <w:t>G</w:t>
      </w:r>
      <w:r w:rsidRPr="0056532B">
        <w:t>uidelines</w:t>
      </w:r>
      <w:r>
        <w:t>.</w:t>
      </w:r>
    </w:p>
    <w:p w:rsidR="00AB03FB" w:rsidP="004301B4" w14:paraId="7AAD391D" w14:textId="3A20B7C9">
      <w:pPr>
        <w:pStyle w:val="BodyText0"/>
      </w:pPr>
      <w:r>
        <w:t>The study sample will be recruited from organizations in cities with high numbers of annual HIV diagnoses within the 57 priority jurisdictions identified as part of the Ending the HIV Epidemic (EHE) initiative using the client and provider invitation emails (</w:t>
      </w:r>
      <w:r w:rsidRPr="00E210F5">
        <w:rPr>
          <w:b/>
          <w:bCs/>
        </w:rPr>
        <w:t>Attachments 3 &amp; 4</w:t>
      </w:r>
      <w:r>
        <w:t xml:space="preserve">). Data collection will last approximately six months. Participants will be randomly assigned to a block when they are sent their unique DCE survey link and will only complete the set of choice tasks in that block. Throughout the study, we will closely monitor recruitment and data collection to ensure that screening criteria are being met, key demographic groups are adequately represented, and survey completion rates are acceptable. Participants will be </w:t>
      </w:r>
      <w:r w:rsidR="000461DC">
        <w:t>given a</w:t>
      </w:r>
      <w:r>
        <w:t xml:space="preserve"> $20</w:t>
      </w:r>
      <w:r w:rsidR="000461DC">
        <w:t xml:space="preserve"> token of appreciation</w:t>
      </w:r>
      <w:r>
        <w:t xml:space="preserve"> upon completion of the DCE. A Visa gift card will be sent electronically or mailed via the postal system based on the participant’s choice.</w:t>
      </w:r>
    </w:p>
    <w:p w:rsidR="0032394C" w:rsidP="004301B4" w14:paraId="7955CECB" w14:textId="2BC21F74">
      <w:pPr>
        <w:pStyle w:val="BodyText0"/>
      </w:pPr>
      <w:r>
        <w:t xml:space="preserve">The primary objectives </w:t>
      </w:r>
      <w:r w:rsidR="00772954">
        <w:t xml:space="preserve">of the study </w:t>
      </w:r>
      <w:r>
        <w:t>are:</w:t>
      </w:r>
    </w:p>
    <w:p w:rsidR="0032394C" w:rsidRPr="008F3CCE" w:rsidP="004819B9" w14:paraId="6BEB27DF" w14:textId="77777777">
      <w:pPr>
        <w:pStyle w:val="ListNumber"/>
      </w:pPr>
      <w:r w:rsidRPr="008F3CCE">
        <w:t xml:space="preserve">To </w:t>
      </w:r>
      <w:r>
        <w:t>elicit preferences from potential LA-PrEP users</w:t>
      </w:r>
      <w:r w:rsidRPr="008F3CCE">
        <w:t xml:space="preserve"> </w:t>
      </w:r>
      <w:r>
        <w:t>(“clients”) for LA-PrEP product and delivery program characteristics</w:t>
      </w:r>
      <w:r w:rsidRPr="008F3CCE">
        <w:t xml:space="preserve"> to</w:t>
      </w:r>
      <w:r>
        <w:t xml:space="preserve"> understand what attributes</w:t>
      </w:r>
      <w:r w:rsidRPr="008F3CCE">
        <w:t xml:space="preserve"> maximize willingness to use </w:t>
      </w:r>
      <w:r>
        <w:t xml:space="preserve">LA-PrEP </w:t>
      </w:r>
      <w:r w:rsidRPr="008F3CCE">
        <w:t xml:space="preserve">among </w:t>
      </w:r>
      <w:r>
        <w:t>people in need of HIV prevention methods.</w:t>
      </w:r>
      <w:r w:rsidRPr="008F3CCE">
        <w:t xml:space="preserve"> </w:t>
      </w:r>
    </w:p>
    <w:p w:rsidR="00F55C68" w:rsidRPr="006B3429" w:rsidP="004819B9" w14:paraId="1BF6851F" w14:textId="23A59E07">
      <w:pPr>
        <w:pStyle w:val="ListNumber"/>
      </w:pPr>
      <w:r>
        <w:t>To elicit preferences from PrEP providers for LA-PrEP product and delivery program characteristics</w:t>
      </w:r>
      <w:r w:rsidRPr="008F3CCE">
        <w:t xml:space="preserve"> to</w:t>
      </w:r>
      <w:r>
        <w:t xml:space="preserve"> understand what attributes</w:t>
      </w:r>
      <w:r w:rsidRPr="008F3CCE">
        <w:t xml:space="preserve"> </w:t>
      </w:r>
      <w:r>
        <w:t>maximize willingness to prescribe LA-PrEP to people in need of HIV prevention methods.</w:t>
      </w:r>
    </w:p>
    <w:p w:rsidR="00DB1B07" w:rsidRPr="006B3429" w:rsidP="004301B4" w14:paraId="3D9291F5" w14:textId="117DAA21">
      <w:pPr>
        <w:pStyle w:val="Heading2"/>
      </w:pPr>
      <w:bookmarkStart w:id="17" w:name="_Toc107928473"/>
      <w:bookmarkStart w:id="18" w:name="_Toc107928845"/>
      <w:bookmarkStart w:id="19" w:name="_Toc107930124"/>
      <w:r>
        <w:t>3.</w:t>
      </w:r>
      <w:r>
        <w:tab/>
      </w:r>
      <w:r w:rsidRPr="00F12FB3" w:rsidR="00EB7538">
        <w:t>Use of Improved Information Technology and Burden Reduction</w:t>
      </w:r>
      <w:bookmarkEnd w:id="17"/>
      <w:bookmarkEnd w:id="18"/>
      <w:bookmarkEnd w:id="19"/>
      <w:r w:rsidRPr="00F12FB3" w:rsidR="00EB7538">
        <w:t xml:space="preserve"> </w:t>
      </w:r>
    </w:p>
    <w:p w:rsidR="00DB1B07" w:rsidRPr="006B3429" w:rsidP="004301B4" w14:paraId="45EF4623" w14:textId="52C8D449">
      <w:pPr>
        <w:pStyle w:val="BodyText0"/>
      </w:pPr>
      <w:r w:rsidRPr="008265FC">
        <w:t xml:space="preserve">This study will rely on web-based survey data collection </w:t>
      </w:r>
      <w:r w:rsidRPr="00CE514D">
        <w:t>to collect primary data to</w:t>
      </w:r>
      <w:r w:rsidRPr="0087155F">
        <w:t xml:space="preserve"> understand preferences for LA-PrEP products for HIV prevention among potential users and providers</w:t>
      </w:r>
      <w:r>
        <w:t>. U</w:t>
      </w:r>
      <w:r w:rsidRPr="0069509E">
        <w:t xml:space="preserve">sing an online survey allows the respondent to be candid with their responses. This increases accuracy of the data because respondents provide more honest responses than when other types of data collection methods are employed, especially when </w:t>
      </w:r>
      <w:r w:rsidRPr="0069509E">
        <w:t>it is clear that the</w:t>
      </w:r>
      <w:r w:rsidRPr="0069509E">
        <w:t xml:space="preserve"> answers will remain private. In addition, using a survey will allow for more participants to respond in a cost-effective and timely manner. The self-administered, web-based survey permits greater expediency with respect to data processing and analysis (e.g., </w:t>
      </w:r>
      <w:r w:rsidRPr="0069509E">
        <w:t>a number of</w:t>
      </w:r>
      <w:r w:rsidRPr="0069509E">
        <w:t xml:space="preserve"> back-end processing steps, including coding and data entry). Data are transmitted electronically, rather than by mail. These efficiencies save time due to the speed of data transmission, as well as receipt in a format suitable for analysis. An added benefit is increased data protection by limiting the amount of personally identifiable information (PII) collected from participants, reducing the risk of data security issues. Finally, as noted above, this technology permits respondents to complete the survey in privacy. The use of a more private data collection method makes reporting potentially embarrassing or stigmatizing behaviors (e.g.,</w:t>
      </w:r>
      <w:r w:rsidR="00BF368A">
        <w:t xml:space="preserve"> sexual behaviors and injection drug use</w:t>
      </w:r>
      <w:r w:rsidRPr="0069509E">
        <w:t>) less threatening and enhances response validity and response rates.</w:t>
      </w:r>
    </w:p>
    <w:p w:rsidR="00797A14" w:rsidRPr="006B3429" w:rsidP="006B3429" w14:paraId="12A96589" w14:textId="4493F486">
      <w:pPr>
        <w:pStyle w:val="Heading2"/>
      </w:pPr>
      <w:bookmarkStart w:id="20" w:name="_Toc107928474"/>
      <w:bookmarkStart w:id="21" w:name="_Toc107928846"/>
      <w:bookmarkStart w:id="22" w:name="_Toc107930125"/>
      <w:r>
        <w:t>4.</w:t>
      </w:r>
      <w:r>
        <w:tab/>
      </w:r>
      <w:r w:rsidRPr="00DB1B07" w:rsidR="00DB1B07">
        <w:t>Efforts to Identify Duplication and Use of Similar Information</w:t>
      </w:r>
      <w:bookmarkEnd w:id="20"/>
      <w:bookmarkEnd w:id="21"/>
      <w:bookmarkEnd w:id="22"/>
      <w:r w:rsidRPr="00DB1B07" w:rsidR="00DB1B07">
        <w:t xml:space="preserve"> </w:t>
      </w:r>
    </w:p>
    <w:p w:rsidR="00C878E0" w:rsidRPr="00C878E0" w:rsidP="004301B4" w14:paraId="1B62A84F" w14:textId="77777777">
      <w:pPr>
        <w:pStyle w:val="BodyText0"/>
      </w:pPr>
      <w:r w:rsidRPr="00C878E0">
        <w:t xml:space="preserve">CDC’s effort to understand preferences for LA-PrEP products for HIV prevention among clients and providers, including product characteristics and other service delivery factors that may facilitate or hinder future uptake of these products is new. To date, there have been no in-depth research studies examining preferences between specific LA-PrEP </w:t>
      </w:r>
      <w:r w:rsidRPr="00C878E0">
        <w:t xml:space="preserve">products that are currently available or likely to be available within the next few years, to identify strategies that support decision making and address potential use challenges early on. Eliciting preferences not only from potential LA-PrEP users but also providers of LA-PrEP products will allow an understanding of what attributes contributes to preferences, and the relative importance of each attribute, and how they differ by priority population group. </w:t>
      </w:r>
    </w:p>
    <w:p w:rsidR="00C878E0" w:rsidRPr="00C878E0" w:rsidP="004301B4" w14:paraId="4792A787" w14:textId="332EB903">
      <w:pPr>
        <w:pStyle w:val="BodyText0"/>
      </w:pPr>
      <w:r w:rsidRPr="00C878E0">
        <w:t>We carefully reviewed existing data sets and the literature to determine whether any of them are sufficiently similar or could be modified to address CDC’s need for information on providers’ and priority populations’ preferences for different LA-PrEP products. The data source</w:t>
      </w:r>
      <w:r w:rsidR="001E7A0A">
        <w:t>s</w:t>
      </w:r>
      <w:r w:rsidRPr="00C878E0">
        <w:t xml:space="preserve"> that we examined for this purpose include the ongoing national surveillance system the National HIV Behavioral Surveillance System. We also reviewed the literature to determine what PrEP agents are in development or have been recently approved by the U.S. Food and Drug Administration (FDA), and what studies have been conducted on preferences for these products. We concluded that these sources do not include the information needed to elicit provider and clients’ preferences for characteristics of LA-PrEP delivery programs. Other data sources monitor the safety and efficacy of LA-PrEP products, measure the barriers to uptake and continuation of daily oral PrEP products, assess preference among different sets of products without attention to delivery program features, or assess preferences for programs delivering daily oral PrEP only, and most studies focus only on preferences among MSM. None of these sources can be used to identify key factors for adoption of newly available LA-PrEP methods to inform implementation planning. </w:t>
      </w:r>
    </w:p>
    <w:p w:rsidR="002746DB" w:rsidRPr="00CE7EE2" w:rsidP="006B3429" w14:paraId="1E315633" w14:textId="0CEA20F2">
      <w:pPr>
        <w:pStyle w:val="Heading2"/>
      </w:pPr>
      <w:bookmarkStart w:id="23" w:name="_Toc107928475"/>
      <w:bookmarkStart w:id="24" w:name="_Toc107928847"/>
      <w:bookmarkStart w:id="25" w:name="_Toc107930126"/>
      <w:r>
        <w:t>5.</w:t>
      </w:r>
      <w:r>
        <w:tab/>
      </w:r>
      <w:r w:rsidRPr="00CE7EE2" w:rsidR="00EB7538">
        <w:t>Impact on Small Businesses or Other Small Entities</w:t>
      </w:r>
      <w:bookmarkEnd w:id="23"/>
      <w:bookmarkEnd w:id="24"/>
      <w:bookmarkEnd w:id="25"/>
    </w:p>
    <w:p w:rsidR="00A15D0F" w:rsidRPr="00CE7EE2" w:rsidP="004301B4" w14:paraId="65C4B732" w14:textId="7AC7D3B8">
      <w:pPr>
        <w:pStyle w:val="BodyText0"/>
      </w:pPr>
      <w:r w:rsidRPr="009B2E77">
        <w:t>This data collection will not involve small businesses</w:t>
      </w:r>
      <w:r>
        <w:t xml:space="preserve">. </w:t>
      </w:r>
      <w:r w:rsidRPr="00CE7EE2">
        <w:t>.</w:t>
      </w:r>
    </w:p>
    <w:p w:rsidR="00CD77C3" w:rsidRPr="00CE7EE2" w:rsidP="006B3429" w14:paraId="46B4DCBE" w14:textId="557FC563">
      <w:pPr>
        <w:pStyle w:val="Heading2"/>
      </w:pPr>
      <w:bookmarkStart w:id="26" w:name="_Toc107928476"/>
      <w:bookmarkStart w:id="27" w:name="_Toc107928848"/>
      <w:bookmarkStart w:id="28" w:name="_Toc107930127"/>
      <w:r>
        <w:t>6.</w:t>
      </w:r>
      <w:r>
        <w:tab/>
      </w:r>
      <w:r w:rsidRPr="00CE7EE2" w:rsidR="00EB7538">
        <w:t>Consequences of Collecting the Information Less Frequently</w:t>
      </w:r>
      <w:bookmarkEnd w:id="26"/>
      <w:bookmarkEnd w:id="27"/>
      <w:bookmarkEnd w:id="28"/>
    </w:p>
    <w:p w:rsidR="000D3D1A" w:rsidP="004819B9" w14:paraId="7B9B2A34" w14:textId="0A465EF6">
      <w:pPr>
        <w:pStyle w:val="BodyText0"/>
      </w:pPr>
      <w:r>
        <w:t>Each r</w:t>
      </w:r>
      <w:r w:rsidRPr="00DF67BC" w:rsidR="00DF67BC">
        <w:t xml:space="preserve">espondent to this data collection will </w:t>
      </w:r>
      <w:r w:rsidR="004C660C">
        <w:t>complete</w:t>
      </w:r>
      <w:r w:rsidRPr="00DF67BC" w:rsidR="00DF67BC">
        <w:t xml:space="preserve"> only </w:t>
      </w:r>
      <w:r w:rsidR="004C660C">
        <w:t>one</w:t>
      </w:r>
      <w:r w:rsidRPr="00DF67BC" w:rsidR="00DF67BC">
        <w:t xml:space="preserve"> </w:t>
      </w:r>
      <w:r w:rsidR="004C660C">
        <w:t>survey</w:t>
      </w:r>
      <w:r w:rsidRPr="00DF67BC" w:rsidR="00DF67BC">
        <w:t xml:space="preserve"> to ensure the participant burden is as low as possible. </w:t>
      </w:r>
      <w:r w:rsidRPr="000D3D1A">
        <w:t xml:space="preserve">Without the information collection requested for this </w:t>
      </w:r>
      <w:r>
        <w:t>research</w:t>
      </w:r>
      <w:r w:rsidRPr="000D3D1A">
        <w:t xml:space="preserve"> study, it would be difficult to determine</w:t>
      </w:r>
      <w:r w:rsidR="009F6829">
        <w:t xml:space="preserve"> the</w:t>
      </w:r>
      <w:r w:rsidRPr="000D3D1A">
        <w:t xml:space="preserve"> </w:t>
      </w:r>
      <w:r w:rsidRPr="009F6829" w:rsidR="009F6829">
        <w:t>preferences for LA-PrEP products for HIV prevention among clients and providers</w:t>
      </w:r>
      <w:r w:rsidRPr="000D3D1A">
        <w:t xml:space="preserve">. Failure to collect these data could reduce </w:t>
      </w:r>
      <w:r w:rsidR="00542EC5">
        <w:t>the effectiveness or efficiency of</w:t>
      </w:r>
      <w:r w:rsidRPr="002B36A0">
        <w:t xml:space="preserve"> CDC’s </w:t>
      </w:r>
      <w:r w:rsidR="00542EC5">
        <w:t>programmatic efforts</w:t>
      </w:r>
      <w:r w:rsidRPr="002B36A0">
        <w:t xml:space="preserve"> </w:t>
      </w:r>
      <w:r w:rsidR="004C6893">
        <w:t xml:space="preserve">to </w:t>
      </w:r>
      <w:r w:rsidR="00AE534F">
        <w:t>increase uptake of</w:t>
      </w:r>
      <w:r w:rsidRPr="004469F3" w:rsidR="004469F3">
        <w:t xml:space="preserve"> LA-PrEP agents to help achieve the U.S. </w:t>
      </w:r>
      <w:r w:rsidR="00E36B6C">
        <w:t>e</w:t>
      </w:r>
      <w:r w:rsidRPr="004469F3" w:rsidR="004469F3">
        <w:t xml:space="preserve">nding the HIV </w:t>
      </w:r>
      <w:r w:rsidR="00E36B6C">
        <w:t>e</w:t>
      </w:r>
      <w:r w:rsidRPr="004469F3" w:rsidR="004469F3">
        <w:t xml:space="preserve">pidemic (EHE) goal of reducing incident HIV infections by 90% by 2030. </w:t>
      </w:r>
      <w:r w:rsidRPr="00907687" w:rsidR="00907687">
        <w:t>Careful consideration has been given to</w:t>
      </w:r>
      <w:r w:rsidR="003560BA">
        <w:t xml:space="preserve"> the </w:t>
      </w:r>
      <w:r w:rsidRPr="00C36438" w:rsidR="00C36438">
        <w:t xml:space="preserve">experimental </w:t>
      </w:r>
      <w:r w:rsidR="003560BA">
        <w:t xml:space="preserve">study design and the intended audience. </w:t>
      </w:r>
      <w:r w:rsidRPr="00CE7EE2" w:rsidR="003560BA">
        <w:t xml:space="preserve">We believe the </w:t>
      </w:r>
      <w:r w:rsidRPr="00C861F4" w:rsidR="00C861F4">
        <w:t xml:space="preserve">cross-sectional </w:t>
      </w:r>
      <w:r w:rsidR="00925A47">
        <w:t>research</w:t>
      </w:r>
      <w:r w:rsidR="003560BA">
        <w:t xml:space="preserve"> design</w:t>
      </w:r>
      <w:r w:rsidRPr="00CE7EE2" w:rsidR="003560BA">
        <w:t xml:space="preserve"> will provide sufficient data to </w:t>
      </w:r>
      <w:r w:rsidR="00EE5F7F">
        <w:t xml:space="preserve">detect </w:t>
      </w:r>
      <w:r>
        <w:t xml:space="preserve">product and service delivery characteristics the inform </w:t>
      </w:r>
      <w:r w:rsidR="00C9445D">
        <w:t>p</w:t>
      </w:r>
      <w:r w:rsidR="00B537EA">
        <w:t>referenc</w:t>
      </w:r>
      <w:r w:rsidR="00853550">
        <w:t>e</w:t>
      </w:r>
      <w:r>
        <w:t>s</w:t>
      </w:r>
      <w:r w:rsidR="00B537EA">
        <w:t xml:space="preserve"> for </w:t>
      </w:r>
      <w:r w:rsidRPr="00914E6C" w:rsidR="00914E6C">
        <w:t>LA-PrEP products among potential users and providers</w:t>
      </w:r>
      <w:r w:rsidRPr="00CE7EE2" w:rsidR="003560BA">
        <w:t>.</w:t>
      </w:r>
    </w:p>
    <w:p w:rsidR="00CD77C3" w:rsidRPr="00CE7EE2" w:rsidP="006B3429" w14:paraId="4C16BB72" w14:textId="320634AF">
      <w:pPr>
        <w:pStyle w:val="Heading2"/>
      </w:pPr>
      <w:bookmarkStart w:id="29" w:name="_Toc107928477"/>
      <w:bookmarkStart w:id="30" w:name="_Toc107928849"/>
      <w:bookmarkStart w:id="31" w:name="_Toc107930128"/>
      <w:r>
        <w:t>7.</w:t>
      </w:r>
      <w:r>
        <w:tab/>
      </w:r>
      <w:r w:rsidRPr="00CE7EE2" w:rsidR="00EB7538">
        <w:t>Special Circumstances Relating to the Guidelines of 5 CFR 1320.5</w:t>
      </w:r>
      <w:bookmarkEnd w:id="29"/>
      <w:bookmarkEnd w:id="30"/>
      <w:bookmarkEnd w:id="31"/>
    </w:p>
    <w:p w:rsidR="004301B4" w:rsidP="004301B4" w14:paraId="37B16C20" w14:textId="77777777">
      <w:pPr>
        <w:pStyle w:val="BodyText0"/>
      </w:pPr>
      <w:bookmarkStart w:id="32" w:name="_Toc107928478"/>
      <w:r w:rsidRPr="002207F2">
        <w:t>This request fully complies with the regulation 5 CFR 1320.5.</w:t>
      </w:r>
      <w:r w:rsidRPr="002207F2">
        <w:t xml:space="preserve"> </w:t>
      </w:r>
    </w:p>
    <w:p w:rsidR="00CD77C3" w:rsidRPr="002A53C6" w:rsidP="004819B9" w14:paraId="7127577B" w14:textId="11B7151B">
      <w:pPr>
        <w:pStyle w:val="Heading2"/>
        <w:keepNext/>
        <w:ind w:left="720" w:hanging="720"/>
      </w:pPr>
      <w:bookmarkStart w:id="33" w:name="_Toc107928850"/>
      <w:bookmarkStart w:id="34" w:name="_Toc107930129"/>
      <w:r>
        <w:t>8.</w:t>
      </w:r>
      <w:r>
        <w:tab/>
      </w:r>
      <w:r w:rsidRPr="00CE7EE2" w:rsidR="00EB7538">
        <w:t>Comments in Response to the Federal Register Notice and Efforts to Consult Outside the Agency</w:t>
      </w:r>
      <w:bookmarkEnd w:id="32"/>
      <w:bookmarkEnd w:id="33"/>
      <w:bookmarkEnd w:id="34"/>
    </w:p>
    <w:p w:rsidR="00F92775" w:rsidP="004301B4" w14:paraId="3F3AF7EC" w14:textId="182A9E45">
      <w:pPr>
        <w:pStyle w:val="BodyText0"/>
      </w:pPr>
      <w:r w:rsidRPr="00146352">
        <w:rPr>
          <w:rFonts w:eastAsia="Calibri"/>
        </w:rPr>
        <w:t>A 60-day Federal Register Notice was published in the Federal Register on M</w:t>
      </w:r>
      <w:r w:rsidR="00D879D6">
        <w:rPr>
          <w:rFonts w:eastAsia="Calibri"/>
        </w:rPr>
        <w:t>arch</w:t>
      </w:r>
      <w:r w:rsidRPr="00146352">
        <w:rPr>
          <w:rFonts w:eastAsia="Calibri"/>
        </w:rPr>
        <w:t xml:space="preserve"> </w:t>
      </w:r>
      <w:r w:rsidR="00D879D6">
        <w:rPr>
          <w:rFonts w:eastAsia="Calibri"/>
        </w:rPr>
        <w:t>1</w:t>
      </w:r>
      <w:r w:rsidRPr="00146352">
        <w:rPr>
          <w:rFonts w:eastAsia="Calibri"/>
        </w:rPr>
        <w:t>, 20</w:t>
      </w:r>
      <w:r w:rsidR="00D879D6">
        <w:rPr>
          <w:rFonts w:eastAsia="Calibri"/>
        </w:rPr>
        <w:t>22</w:t>
      </w:r>
      <w:r w:rsidRPr="00146352">
        <w:rPr>
          <w:rFonts w:eastAsia="Calibri"/>
        </w:rPr>
        <w:t xml:space="preserve">, vol. </w:t>
      </w:r>
      <w:r w:rsidR="00F961F6">
        <w:rPr>
          <w:rFonts w:eastAsia="Calibri"/>
        </w:rPr>
        <w:t>87</w:t>
      </w:r>
      <w:r w:rsidRPr="00146352">
        <w:rPr>
          <w:rFonts w:eastAsia="Calibri"/>
        </w:rPr>
        <w:t xml:space="preserve">, No. </w:t>
      </w:r>
      <w:r w:rsidR="00F961F6">
        <w:rPr>
          <w:rFonts w:eastAsia="Calibri"/>
        </w:rPr>
        <w:t>40</w:t>
      </w:r>
      <w:r w:rsidRPr="00146352">
        <w:rPr>
          <w:rFonts w:eastAsia="Calibri"/>
        </w:rPr>
        <w:t xml:space="preserve">, pp. </w:t>
      </w:r>
      <w:r w:rsidR="00736436">
        <w:rPr>
          <w:rFonts w:eastAsia="Calibri"/>
        </w:rPr>
        <w:t>11445</w:t>
      </w:r>
      <w:r w:rsidRPr="00146352">
        <w:rPr>
          <w:rFonts w:eastAsia="Calibri"/>
        </w:rPr>
        <w:t>-</w:t>
      </w:r>
      <w:r w:rsidR="00F961F6">
        <w:rPr>
          <w:rFonts w:eastAsia="Calibri"/>
        </w:rPr>
        <w:t>11446</w:t>
      </w:r>
      <w:r w:rsidRPr="00146352">
        <w:rPr>
          <w:rFonts w:eastAsia="Calibri"/>
        </w:rPr>
        <w:t xml:space="preserve"> (see </w:t>
      </w:r>
      <w:r w:rsidRPr="00E210F5">
        <w:rPr>
          <w:rFonts w:eastAsia="Calibri"/>
          <w:b/>
          <w:bCs/>
        </w:rPr>
        <w:t>Attachment</w:t>
      </w:r>
      <w:r w:rsidRPr="00146352">
        <w:rPr>
          <w:rFonts w:eastAsia="Calibri"/>
        </w:rPr>
        <w:t xml:space="preserve"> </w:t>
      </w:r>
      <w:r w:rsidR="00706424">
        <w:rPr>
          <w:rFonts w:eastAsia="Calibri"/>
        </w:rPr>
        <w:t>2</w:t>
      </w:r>
      <w:r w:rsidRPr="00146352">
        <w:rPr>
          <w:rFonts w:eastAsia="Calibri"/>
        </w:rPr>
        <w:t>). No public comments were received</w:t>
      </w:r>
      <w:r w:rsidR="00ED014D">
        <w:rPr>
          <w:rFonts w:eastAsia="Calibri"/>
        </w:rPr>
        <w:t>.</w:t>
      </w:r>
      <w:r w:rsidRPr="00CE7EE2">
        <w:t xml:space="preserve"> </w:t>
      </w:r>
    </w:p>
    <w:p w:rsidR="004E7AB4" w:rsidP="004301B4" w14:paraId="3B589B7E" w14:textId="5AD87018">
      <w:pPr>
        <w:pStyle w:val="BodyText0"/>
      </w:pPr>
      <w:r w:rsidRPr="00CE7EE2">
        <w:t xml:space="preserve">The following individuals inside the agency have been consulted on the design of the campaign </w:t>
      </w:r>
      <w:r w:rsidR="00E97DDE">
        <w:t>research</w:t>
      </w:r>
      <w:r w:rsidRPr="00CE7EE2">
        <w:t xml:space="preserve"> plan, questionnaire development, or intra-agency coordination of information collection efforts:</w:t>
      </w:r>
    </w:p>
    <w:p w:rsidR="005255E6" w:rsidP="004819B9" w14:paraId="6EC82D88" w14:textId="2026D355">
      <w:pPr>
        <w:pStyle w:val="BodyText0"/>
      </w:pPr>
      <w:r w:rsidRPr="005255E6">
        <w:t xml:space="preserve">Dawn </w:t>
      </w:r>
      <w:r w:rsidR="00AD4E95">
        <w:t xml:space="preserve">K. </w:t>
      </w:r>
      <w:r w:rsidRPr="005255E6">
        <w:t>Smith</w:t>
      </w:r>
      <w:r w:rsidR="004819B9">
        <w:br/>
      </w:r>
      <w:r w:rsidR="009E0440">
        <w:t>Division of HIV/AIDS Prevention</w:t>
      </w:r>
      <w:r w:rsidR="004819B9">
        <w:br/>
      </w:r>
      <w:r w:rsidR="009E0440">
        <w:t>National Center for HIV/AIDS, Viral Hepatitis, STD, and TB Prevention</w:t>
      </w:r>
      <w:r w:rsidR="004819B9">
        <w:br/>
      </w:r>
      <w:r w:rsidR="009E0440">
        <w:t>Centers for Disease Control and Prevention</w:t>
      </w:r>
      <w:r w:rsidR="004819B9">
        <w:br/>
      </w:r>
      <w:r w:rsidR="009E0440">
        <w:t xml:space="preserve">1600 Clifton Rd. NE | M/S </w:t>
      </w:r>
      <w:r w:rsidR="00687CDD">
        <w:t>U</w:t>
      </w:r>
      <w:r w:rsidR="0066465E">
        <w:t>8-4</w:t>
      </w:r>
      <w:r w:rsidR="009E0440">
        <w:t xml:space="preserve"> | Atlanta, GA 30333</w:t>
      </w:r>
      <w:r w:rsidR="004819B9">
        <w:br/>
      </w:r>
      <w:r w:rsidR="00CA5F39">
        <w:t>Phon</w:t>
      </w:r>
      <w:r w:rsidR="009E0440">
        <w:t xml:space="preserve">e: </w:t>
      </w:r>
      <w:r w:rsidR="00540FC7">
        <w:rPr>
          <w:szCs w:val="24"/>
        </w:rPr>
        <w:t>404-639-5166</w:t>
      </w:r>
      <w:r w:rsidR="004819B9">
        <w:rPr>
          <w:szCs w:val="24"/>
        </w:rPr>
        <w:br/>
      </w:r>
      <w:r w:rsidR="009E0440">
        <w:t>E-mail: dks0@cdc.gov</w:t>
      </w:r>
    </w:p>
    <w:p w:rsidR="00705374" w:rsidRPr="00966248" w:rsidP="004819B9" w14:paraId="7CF36CE9" w14:textId="6FFC8D77">
      <w:pPr>
        <w:pStyle w:val="BodyText0"/>
      </w:pPr>
      <w:r w:rsidRPr="00705374">
        <w:t>Damian J. Denson</w:t>
      </w:r>
      <w:r w:rsidR="004819B9">
        <w:br/>
      </w:r>
      <w:r w:rsidRPr="0097676C" w:rsidR="00D6593E">
        <w:t>Division of HIV/AIDS Prevention</w:t>
      </w:r>
      <w:r w:rsidR="004819B9">
        <w:br/>
      </w:r>
      <w:r w:rsidRPr="0097676C" w:rsidR="00D6593E">
        <w:t>National Center for HIV/AIDS, Viral Hepatitis, STD, and TB Prevention</w:t>
      </w:r>
      <w:r w:rsidR="004819B9">
        <w:br/>
      </w:r>
      <w:r w:rsidRPr="0097676C" w:rsidR="00D6593E">
        <w:t>Centers for Disease Control and Prevention</w:t>
      </w:r>
      <w:r w:rsidR="004819B9">
        <w:br/>
      </w:r>
      <w:r w:rsidRPr="0097676C" w:rsidR="00D6593E">
        <w:t xml:space="preserve">1600 Clifton Rd. NE | M/S </w:t>
      </w:r>
      <w:r w:rsidR="00D6593E">
        <w:t>U8-4</w:t>
      </w:r>
      <w:r w:rsidRPr="0097676C" w:rsidR="00D6593E">
        <w:t xml:space="preserve"> | Atlanta, GA 30333</w:t>
      </w:r>
      <w:r w:rsidR="004819B9">
        <w:br/>
      </w:r>
      <w:r w:rsidR="00D6593E">
        <w:t>Phone: 404-639-6125</w:t>
      </w:r>
      <w:r w:rsidR="004819B9">
        <w:br/>
      </w:r>
      <w:r w:rsidRPr="00966248" w:rsidR="00A0128A">
        <w:t xml:space="preserve">Email: </w:t>
      </w:r>
      <w:r w:rsidRPr="00540FC7" w:rsidR="00540FC7">
        <w:t>dvd5@cdc.gov</w:t>
      </w:r>
    </w:p>
    <w:p w:rsidR="00886221" w:rsidRPr="00966248" w:rsidP="004819B9" w14:paraId="74579534" w14:textId="49F3E5A8">
      <w:pPr>
        <w:pStyle w:val="BodyText0"/>
      </w:pPr>
      <w:r>
        <w:t>Karen Hoover</w:t>
      </w:r>
      <w:r w:rsidR="004819B9">
        <w:br/>
      </w:r>
      <w:r w:rsidRPr="0097676C" w:rsidR="003419BB">
        <w:t>Division of HIV/AIDS Prevention</w:t>
      </w:r>
      <w:r w:rsidR="004819B9">
        <w:br/>
      </w:r>
      <w:r w:rsidRPr="0097676C" w:rsidR="003419BB">
        <w:t>National Center for HIV/AIDS, Viral Hepatitis, STD, and TB Prevention</w:t>
      </w:r>
      <w:r w:rsidR="004819B9">
        <w:br/>
      </w:r>
      <w:r w:rsidRPr="0097676C" w:rsidR="003419BB">
        <w:t>Centers for Disease Control and Prevention</w:t>
      </w:r>
      <w:r w:rsidR="004819B9">
        <w:br/>
      </w:r>
      <w:r w:rsidRPr="0097676C" w:rsidR="003419BB">
        <w:t xml:space="preserve">1600 Clifton Rd. NE | M/S </w:t>
      </w:r>
      <w:r w:rsidR="003419BB">
        <w:t>U8-4</w:t>
      </w:r>
      <w:r w:rsidRPr="0097676C" w:rsidR="003419BB">
        <w:t xml:space="preserve"> | Atlanta, GA 30333</w:t>
      </w:r>
      <w:r w:rsidR="004819B9">
        <w:br/>
      </w:r>
      <w:r w:rsidR="003419BB">
        <w:t>Phone: 404-639-8534</w:t>
      </w:r>
      <w:r w:rsidR="004819B9">
        <w:br/>
      </w:r>
      <w:r w:rsidRPr="00966248" w:rsidR="00C35EDD">
        <w:t xml:space="preserve">E-mail: </w:t>
      </w:r>
      <w:r w:rsidR="003419BB">
        <w:t>ffw6@cdc.gov</w:t>
      </w:r>
    </w:p>
    <w:p w:rsidR="004E7AB4" w:rsidRPr="00CE7EE2" w:rsidP="004301B4" w14:paraId="1299BDCE" w14:textId="5DE42361">
      <w:pPr>
        <w:pStyle w:val="BodyText0"/>
      </w:pPr>
      <w:r w:rsidRPr="00CE7EE2">
        <w:t xml:space="preserve">The following individuals outside the agency have been consulted on questionnaire development. Additionally, input has been solicited and received from </w:t>
      </w:r>
      <w:r w:rsidR="003127D2">
        <w:t>CDC</w:t>
      </w:r>
      <w:r w:rsidRPr="00CE7EE2">
        <w:t xml:space="preserve"> on the design of this study, including participation by </w:t>
      </w:r>
      <w:r w:rsidR="007A26CF">
        <w:t>CDC</w:t>
      </w:r>
      <w:r w:rsidRPr="00CE7EE2">
        <w:t xml:space="preserve"> </w:t>
      </w:r>
      <w:r w:rsidRPr="00CE7EE2" w:rsidR="00DA202E">
        <w:t>in meetings with</w:t>
      </w:r>
      <w:r w:rsidRPr="00CE7EE2">
        <w:t xml:space="preserve"> OMB.</w:t>
      </w:r>
    </w:p>
    <w:p w:rsidR="004819B9" w:rsidP="004819B9" w14:paraId="1731DD83" w14:textId="0651EB55">
      <w:pPr>
        <w:pStyle w:val="BodyText0"/>
      </w:pPr>
      <w:bookmarkStart w:id="35" w:name="_Hlk13740506"/>
      <w:r>
        <w:t>Sarah Roberts</w:t>
      </w:r>
      <w:r>
        <w:br/>
      </w:r>
      <w:r w:rsidRPr="00CE7EE2" w:rsidR="00516F89">
        <w:t>RTI International</w:t>
      </w:r>
      <w:r>
        <w:br/>
      </w:r>
      <w:r w:rsidRPr="00CE7EE2" w:rsidR="00516F89">
        <w:t>3040 Cornwallis Road</w:t>
      </w:r>
      <w:r>
        <w:br/>
      </w:r>
      <w:r w:rsidRPr="00CE7EE2" w:rsidR="00516F89">
        <w:t>Research Triangle Park, NC 27709</w:t>
      </w:r>
      <w:r>
        <w:br/>
      </w:r>
      <w:r w:rsidRPr="00CE7EE2" w:rsidR="00516F89">
        <w:t>Phone:</w:t>
      </w:r>
      <w:r w:rsidRPr="00CE7EE2" w:rsidR="00516F89">
        <w:tab/>
      </w:r>
      <w:r w:rsidRPr="00422685" w:rsidR="00422685">
        <w:t>510-665-8255</w:t>
      </w:r>
      <w:r>
        <w:br/>
      </w:r>
      <w:r w:rsidRPr="00094ADE" w:rsidR="00516F89">
        <w:t>E-mail:</w:t>
      </w:r>
      <w:r w:rsidRPr="00094ADE" w:rsidR="00516F89">
        <w:tab/>
      </w:r>
      <w:r w:rsidRPr="00094ADE">
        <w:t xml:space="preserve"> </w:t>
      </w:r>
      <w:r w:rsidRPr="004819B9">
        <w:t>sroberts@rti.org</w:t>
      </w:r>
    </w:p>
    <w:p w:rsidR="00267960" w:rsidRPr="00094ADE" w:rsidP="004819B9" w14:paraId="3FB815D2" w14:textId="36EC02BD">
      <w:pPr>
        <w:pStyle w:val="BodyText0"/>
      </w:pPr>
      <w:r w:rsidRPr="00094ADE">
        <w:t xml:space="preserve">Alexandra </w:t>
      </w:r>
      <w:r w:rsidRPr="00094ADE">
        <w:t>Minnis</w:t>
      </w:r>
      <w:r w:rsidR="004819B9">
        <w:br/>
      </w:r>
      <w:r w:rsidRPr="00CE7EE2">
        <w:t>RTI International</w:t>
      </w:r>
      <w:r w:rsidR="004819B9">
        <w:br/>
      </w:r>
      <w:r w:rsidRPr="00CE7EE2">
        <w:t>3040 Cornwallis Road</w:t>
      </w:r>
      <w:r w:rsidR="004819B9">
        <w:br/>
      </w:r>
      <w:r w:rsidRPr="00CE7EE2">
        <w:t>Research Triangle Park, NC 27709</w:t>
      </w:r>
      <w:r w:rsidR="004819B9">
        <w:br/>
      </w:r>
      <w:r w:rsidRPr="00094ADE">
        <w:t>Phone: 415-848-1323</w:t>
      </w:r>
      <w:r w:rsidR="004819B9">
        <w:br/>
      </w:r>
      <w:r w:rsidRPr="00094ADE">
        <w:t xml:space="preserve">E-mail: </w:t>
      </w:r>
      <w:r w:rsidRPr="00094ADE" w:rsidR="00F2263D">
        <w:t>aminnis@rti.org</w:t>
      </w:r>
    </w:p>
    <w:p w:rsidR="00F2263D" w:rsidRPr="004819B9" w:rsidP="004819B9" w14:paraId="418C7AD0" w14:textId="6091DD5A">
      <w:pPr>
        <w:pStyle w:val="BodyText0"/>
      </w:pPr>
      <w:r w:rsidRPr="00094ADE">
        <w:t>Dallas Wood</w:t>
      </w:r>
      <w:r w:rsidR="004819B9">
        <w:br/>
      </w:r>
      <w:r w:rsidRPr="00F90F11">
        <w:t>RTI International</w:t>
      </w:r>
      <w:r w:rsidR="004819B9">
        <w:br/>
      </w:r>
      <w:r w:rsidRPr="00F90F11">
        <w:t>3040 Cornwallis Road</w:t>
      </w:r>
      <w:r w:rsidR="004819B9">
        <w:br/>
      </w:r>
      <w:r w:rsidRPr="00F90F11">
        <w:t>Research Triangle Park, NC 27709</w:t>
      </w:r>
      <w:r w:rsidR="004819B9">
        <w:br/>
      </w:r>
      <w:r w:rsidRPr="00F90F11">
        <w:t xml:space="preserve">Phone: </w:t>
      </w:r>
      <w:r w:rsidR="00CA609A">
        <w:t>919-541-7206</w:t>
      </w:r>
      <w:r w:rsidR="004819B9">
        <w:br/>
      </w:r>
      <w:r w:rsidRPr="004819B9">
        <w:t xml:space="preserve">E-mail: </w:t>
      </w:r>
      <w:r w:rsidRPr="004819B9" w:rsidR="00CA609A">
        <w:t>dwood</w:t>
      </w:r>
      <w:r w:rsidRPr="004819B9">
        <w:t xml:space="preserve">@rti.org </w:t>
      </w:r>
    </w:p>
    <w:p w:rsidR="00E2269E" w:rsidP="004819B9" w14:paraId="14A59225" w14:textId="2A943E65">
      <w:pPr>
        <w:pStyle w:val="BodyText0"/>
      </w:pPr>
      <w:r w:rsidRPr="004819B9">
        <w:t>Erica Browne</w:t>
      </w:r>
      <w:r w:rsidRPr="004819B9" w:rsidR="004819B9">
        <w:br/>
      </w:r>
      <w:r w:rsidRPr="00F90F11">
        <w:t>RTI International</w:t>
      </w:r>
      <w:r w:rsidR="004819B9">
        <w:br/>
      </w:r>
      <w:r w:rsidRPr="00F90F11">
        <w:t>3040 Cornwallis Road</w:t>
      </w:r>
      <w:r w:rsidR="004819B9">
        <w:br/>
      </w:r>
      <w:r w:rsidRPr="00F90F11">
        <w:t>Research Triangle Park, NC 27709</w:t>
      </w:r>
      <w:r w:rsidR="004819B9">
        <w:br/>
      </w:r>
      <w:r w:rsidRPr="00F90F11">
        <w:t>Phone: 510-665-8268</w:t>
      </w:r>
      <w:r w:rsidR="004819B9">
        <w:br/>
      </w:r>
      <w:r w:rsidRPr="00F90F11">
        <w:t xml:space="preserve">E-mail: </w:t>
      </w:r>
      <w:r w:rsidRPr="00F97869" w:rsidR="003419BB">
        <w:t>ebrowne@rti.org</w:t>
      </w:r>
      <w:r w:rsidRPr="00F97869">
        <w:t xml:space="preserve">   </w:t>
      </w:r>
    </w:p>
    <w:p w:rsidR="001E6405" w:rsidP="004819B9" w14:paraId="3CC1F266" w14:textId="7A2F7955">
      <w:pPr>
        <w:pStyle w:val="BodyText0"/>
      </w:pPr>
      <w:bookmarkStart w:id="36" w:name="_Hlk99469937"/>
      <w:r>
        <w:t>Jackie Mungo</w:t>
      </w:r>
      <w:r w:rsidR="004819B9">
        <w:br/>
      </w:r>
      <w:r w:rsidRPr="00F90F11" w:rsidR="0037708D">
        <w:t>RTI International</w:t>
      </w:r>
      <w:r w:rsidR="004819B9">
        <w:br/>
      </w:r>
      <w:r w:rsidRPr="00F90F11" w:rsidR="0037708D">
        <w:t>3040 Cornwallis Road</w:t>
      </w:r>
      <w:r w:rsidR="004819B9">
        <w:br/>
      </w:r>
      <w:r w:rsidRPr="00F90F11" w:rsidR="0037708D">
        <w:t>Research Triangle Park, NC 27709</w:t>
      </w:r>
      <w:r w:rsidR="004819B9">
        <w:br/>
      </w:r>
      <w:r w:rsidR="0037708D">
        <w:t>Phone: 919-5</w:t>
      </w:r>
      <w:r w:rsidR="00FB5E77">
        <w:t>41-6562</w:t>
      </w:r>
      <w:r w:rsidR="004819B9">
        <w:br/>
      </w:r>
      <w:r>
        <w:t xml:space="preserve">E-mail: </w:t>
      </w:r>
      <w:r w:rsidR="00FB5E77">
        <w:t>jmungo</w:t>
      </w:r>
      <w:r w:rsidRPr="001E6405">
        <w:t>@gmail.com</w:t>
      </w:r>
    </w:p>
    <w:p w:rsidR="00EC41E5" w:rsidP="004819B9" w14:paraId="212D1D0D" w14:textId="4F47B4F9">
      <w:pPr>
        <w:pStyle w:val="BodyText0"/>
      </w:pPr>
      <w:r>
        <w:t>Anwar Mohammed</w:t>
      </w:r>
      <w:r w:rsidR="004819B9">
        <w:br/>
      </w:r>
      <w:r w:rsidRPr="00CE7EE2" w:rsidR="0016366A">
        <w:t>RTI International</w:t>
      </w:r>
      <w:r w:rsidR="004819B9">
        <w:br/>
      </w:r>
      <w:r w:rsidRPr="00CE7EE2" w:rsidR="0016366A">
        <w:t>3040 Cornwallis Road</w:t>
      </w:r>
      <w:r w:rsidR="004819B9">
        <w:br/>
      </w:r>
      <w:r w:rsidRPr="00CE7EE2" w:rsidR="0016366A">
        <w:t>Research Triangle Park, NC 27709</w:t>
      </w:r>
      <w:r w:rsidR="004819B9">
        <w:br/>
      </w:r>
      <w:r w:rsidRPr="00CE7EE2" w:rsidR="0016366A">
        <w:t>Phone:</w:t>
      </w:r>
      <w:r w:rsidRPr="00CE7EE2" w:rsidR="0016366A">
        <w:tab/>
      </w:r>
      <w:r w:rsidR="0016366A">
        <w:t>919-541-7308</w:t>
      </w:r>
      <w:r w:rsidR="004819B9">
        <w:br/>
      </w:r>
      <w:r w:rsidRPr="00CE7EE2" w:rsidR="0016366A">
        <w:t>E-mail:</w:t>
      </w:r>
      <w:r w:rsidRPr="00CE7EE2" w:rsidR="0016366A">
        <w:tab/>
      </w:r>
      <w:r w:rsidR="0016366A">
        <w:t xml:space="preserve"> amohammed@rti.org</w:t>
      </w:r>
    </w:p>
    <w:p w:rsidR="004E7AB4" w:rsidRPr="00CE7EE2" w:rsidP="004819B9" w14:paraId="1C3F5B68" w14:textId="294905FC">
      <w:pPr>
        <w:pStyle w:val="BodyText0"/>
      </w:pPr>
      <w:r w:rsidRPr="00D746A8">
        <w:t xml:space="preserve">Emily Moore </w:t>
      </w:r>
      <w:r w:rsidR="004819B9">
        <w:br/>
      </w:r>
      <w:r w:rsidRPr="00CE7EE2">
        <w:t>RTI International</w:t>
      </w:r>
      <w:r w:rsidR="004819B9">
        <w:br/>
      </w:r>
      <w:r w:rsidRPr="00CE7EE2">
        <w:t>3040 Cornwallis Road</w:t>
      </w:r>
      <w:r w:rsidR="004819B9">
        <w:br/>
      </w:r>
      <w:r w:rsidRPr="00CE7EE2">
        <w:t>Research Triangle Park, NC 27709</w:t>
      </w:r>
      <w:r w:rsidR="004819B9">
        <w:br/>
      </w:r>
      <w:bookmarkEnd w:id="35"/>
      <w:r w:rsidRPr="00CE7EE2">
        <w:t>Phone:</w:t>
      </w:r>
      <w:r w:rsidRPr="00CE7EE2">
        <w:tab/>
      </w:r>
      <w:r w:rsidRPr="008B491D" w:rsidR="008B491D">
        <w:t>580-761-3284</w:t>
      </w:r>
      <w:r w:rsidR="004819B9">
        <w:br/>
      </w:r>
      <w:r w:rsidRPr="00CE7EE2">
        <w:t>E-mail:</w:t>
      </w:r>
      <w:r w:rsidRPr="00CE7EE2">
        <w:tab/>
      </w:r>
      <w:r w:rsidR="00E4629D">
        <w:t xml:space="preserve"> </w:t>
      </w:r>
      <w:r w:rsidRPr="00365154" w:rsidR="00365154">
        <w:t>emoore@rti.org</w:t>
      </w:r>
      <w:r w:rsidR="00E85DFB">
        <w:t xml:space="preserve"> </w:t>
      </w:r>
    </w:p>
    <w:bookmarkEnd w:id="36"/>
    <w:p w:rsidR="00C473C3" w:rsidP="004819B9" w14:paraId="17AEFD69" w14:textId="5210CACC">
      <w:pPr>
        <w:pStyle w:val="BodyText0"/>
      </w:pPr>
      <w:r>
        <w:t xml:space="preserve">David </w:t>
      </w:r>
      <w:r w:rsidRPr="00D26880">
        <w:t>Tweedy</w:t>
      </w:r>
      <w:r w:rsidR="004819B9">
        <w:br/>
      </w:r>
      <w:r w:rsidRPr="0097676C">
        <w:t>RTI International</w:t>
      </w:r>
      <w:r w:rsidR="004819B9">
        <w:br/>
      </w:r>
      <w:r w:rsidRPr="0097676C">
        <w:t>3040 Cornwallis Road</w:t>
      </w:r>
      <w:r w:rsidR="004819B9">
        <w:br/>
      </w:r>
      <w:r w:rsidRPr="0097676C">
        <w:t>Research Triangle Park, NC 27709</w:t>
      </w:r>
      <w:r w:rsidR="004819B9">
        <w:br/>
      </w:r>
      <w:r w:rsidRPr="0097676C">
        <w:t xml:space="preserve">Phone: </w:t>
      </w:r>
      <w:r w:rsidRPr="00F33BAA" w:rsidR="00F33BAA">
        <w:t>256-655-6804</w:t>
      </w:r>
      <w:r w:rsidR="004819B9">
        <w:br/>
      </w:r>
      <w:r w:rsidRPr="0097676C">
        <w:t xml:space="preserve">E-mail: </w:t>
      </w:r>
      <w:r>
        <w:fldChar w:fldCharType="begin"/>
      </w:r>
      <w:r w:rsidRPr="00F92DFB" w:rsidR="007256B2">
        <w:rPr>
          <w:rStyle w:val="Hyperlink"/>
        </w:rPr>
        <w:instrText xml:space="preserve"> HYPERLINK "mailto:dtweedy@rti.org" </w:instrText>
      </w:r>
      <w:r>
        <w:fldChar w:fldCharType="separate"/>
      </w:r>
      <w:r w:rsidRPr="00F92DFB" w:rsidR="007256B2">
        <w:rPr>
          <w:rStyle w:val="Hyperlink"/>
        </w:rPr>
        <w:t>dtweedy@rti.org</w:t>
      </w:r>
      <w:r>
        <w:fldChar w:fldCharType="end"/>
      </w:r>
    </w:p>
    <w:p w:rsidR="007256B2" w:rsidRPr="00447CB7" w:rsidP="004819B9" w14:paraId="17AFDE92" w14:textId="77777777">
      <w:pPr>
        <w:pStyle w:val="BodyText0"/>
      </w:pPr>
    </w:p>
    <w:p w:rsidR="00CD77C3" w:rsidRPr="00CE7EE2" w:rsidP="006B3429" w14:paraId="6C14E1A3" w14:textId="3DFCB120">
      <w:pPr>
        <w:pStyle w:val="Heading2"/>
      </w:pPr>
      <w:bookmarkStart w:id="37" w:name="_Toc107928479"/>
      <w:bookmarkStart w:id="38" w:name="_Toc107928851"/>
      <w:bookmarkStart w:id="39" w:name="_Toc107930130"/>
      <w:r>
        <w:t>9.</w:t>
      </w:r>
      <w:r>
        <w:tab/>
      </w:r>
      <w:r w:rsidRPr="00CE7EE2" w:rsidR="00EB7538">
        <w:t xml:space="preserve">Explanation of Any </w:t>
      </w:r>
      <w:r w:rsidR="004367DC">
        <w:t xml:space="preserve">Payment or </w:t>
      </w:r>
      <w:r w:rsidRPr="00CE7EE2" w:rsidR="00EB7538">
        <w:t>Gift to Respondents</w:t>
      </w:r>
      <w:bookmarkEnd w:id="37"/>
      <w:bookmarkEnd w:id="38"/>
      <w:bookmarkEnd w:id="39"/>
    </w:p>
    <w:p w:rsidR="00D70853" w:rsidP="004301B4" w14:paraId="40992DAA" w14:textId="189AB47B">
      <w:pPr>
        <w:pStyle w:val="BodyText0"/>
      </w:pPr>
      <w:r>
        <w:t xml:space="preserve">There is no incentive or gift for completing the screening survey. </w:t>
      </w:r>
      <w:r w:rsidRPr="00FC02CD" w:rsidR="00FC02CD">
        <w:t>Respondents</w:t>
      </w:r>
      <w:r>
        <w:t xml:space="preserve"> deemed eligible </w:t>
      </w:r>
      <w:r w:rsidR="00700D4B">
        <w:t xml:space="preserve">based on the screening survey </w:t>
      </w:r>
      <w:r w:rsidR="00975A01">
        <w:t>(</w:t>
      </w:r>
      <w:r w:rsidRPr="00E210F5" w:rsidR="00975A01">
        <w:rPr>
          <w:b/>
          <w:bCs/>
        </w:rPr>
        <w:t>Attachment</w:t>
      </w:r>
      <w:r w:rsidRPr="00E210F5" w:rsidR="00954089">
        <w:rPr>
          <w:b/>
          <w:bCs/>
        </w:rPr>
        <w:t>s</w:t>
      </w:r>
      <w:r w:rsidRPr="00E210F5" w:rsidR="00975A01">
        <w:rPr>
          <w:b/>
          <w:bCs/>
        </w:rPr>
        <w:t xml:space="preserve"> </w:t>
      </w:r>
      <w:r w:rsidRPr="00E210F5" w:rsidR="000F393C">
        <w:rPr>
          <w:b/>
          <w:bCs/>
        </w:rPr>
        <w:t>5 &amp; 6</w:t>
      </w:r>
      <w:r w:rsidR="00975A01">
        <w:t>)</w:t>
      </w:r>
      <w:r w:rsidR="00706424">
        <w:t xml:space="preserve"> </w:t>
      </w:r>
      <w:r w:rsidR="00700D4B">
        <w:t>are invited to take the main survey with the DCE</w:t>
      </w:r>
      <w:r w:rsidR="0063409D">
        <w:t>.</w:t>
      </w:r>
      <w:r w:rsidR="00700D4B">
        <w:t xml:space="preserve"> </w:t>
      </w:r>
      <w:r w:rsidR="0063409D">
        <w:t xml:space="preserve">Respondents </w:t>
      </w:r>
      <w:r w:rsidR="00975A01">
        <w:t xml:space="preserve">who complete the </w:t>
      </w:r>
      <w:r w:rsidR="00637FEF">
        <w:t>main</w:t>
      </w:r>
      <w:r w:rsidR="00975A01">
        <w:t xml:space="preserve"> survey</w:t>
      </w:r>
      <w:r w:rsidR="00FC02CD">
        <w:t xml:space="preserve"> (</w:t>
      </w:r>
      <w:r w:rsidRPr="00E210F5" w:rsidR="00FC02CD">
        <w:rPr>
          <w:b/>
          <w:bCs/>
        </w:rPr>
        <w:t>Attachment</w:t>
      </w:r>
      <w:r w:rsidRPr="00E210F5" w:rsidR="00D353CC">
        <w:rPr>
          <w:b/>
          <w:bCs/>
        </w:rPr>
        <w:t>s</w:t>
      </w:r>
      <w:r w:rsidRPr="00E210F5" w:rsidR="00FC02CD">
        <w:rPr>
          <w:b/>
          <w:bCs/>
        </w:rPr>
        <w:t xml:space="preserve"> </w:t>
      </w:r>
      <w:r w:rsidRPr="00E210F5" w:rsidR="00975A01">
        <w:rPr>
          <w:b/>
          <w:bCs/>
        </w:rPr>
        <w:t>7</w:t>
      </w:r>
      <w:r w:rsidRPr="00E210F5" w:rsidR="00700D4B">
        <w:rPr>
          <w:b/>
          <w:bCs/>
        </w:rPr>
        <w:t xml:space="preserve"> </w:t>
      </w:r>
      <w:r w:rsidRPr="00E210F5" w:rsidR="000F393C">
        <w:rPr>
          <w:b/>
          <w:bCs/>
        </w:rPr>
        <w:t>&amp;</w:t>
      </w:r>
      <w:r w:rsidRPr="00E210F5" w:rsidR="00700D4B">
        <w:rPr>
          <w:b/>
          <w:bCs/>
        </w:rPr>
        <w:t xml:space="preserve"> </w:t>
      </w:r>
      <w:r w:rsidRPr="00E210F5" w:rsidR="00975A01">
        <w:rPr>
          <w:b/>
          <w:bCs/>
        </w:rPr>
        <w:t>8</w:t>
      </w:r>
      <w:r w:rsidR="00FC02CD">
        <w:t>)</w:t>
      </w:r>
      <w:r w:rsidRPr="00FC02CD" w:rsidR="00FC02CD">
        <w:t xml:space="preserve"> will be </w:t>
      </w:r>
      <w:r w:rsidR="000C134E">
        <w:t>given</w:t>
      </w:r>
      <w:r w:rsidRPr="00FC02CD" w:rsidR="000C134E">
        <w:t xml:space="preserve"> </w:t>
      </w:r>
      <w:r w:rsidR="00634BBD">
        <w:t>$20</w:t>
      </w:r>
      <w:r w:rsidR="00FF4685">
        <w:t xml:space="preserve"> visa gift card</w:t>
      </w:r>
      <w:r w:rsidR="00634BBD">
        <w:t xml:space="preserve"> </w:t>
      </w:r>
      <w:r w:rsidR="000C134E">
        <w:t>as a token of appreciation</w:t>
      </w:r>
      <w:r w:rsidRPr="00FC02CD" w:rsidR="00FC02CD">
        <w:t xml:space="preserve">. </w:t>
      </w:r>
      <w:r w:rsidR="001A5DF3">
        <w:t xml:space="preserve">The token of appreciation </w:t>
      </w:r>
      <w:r w:rsidRPr="00FC02CD" w:rsidR="00FC02CD">
        <w:t xml:space="preserve">will be provided to survey respondents who complete the survey. </w:t>
      </w:r>
      <w:r w:rsidR="00FF4685">
        <w:t>The</w:t>
      </w:r>
      <w:r w:rsidRPr="00FC02CD" w:rsidR="00FC02CD">
        <w:t xml:space="preserve"> Visa gift card will be sent electronically or mailed via the postal system based on the participant’s choice.</w:t>
      </w:r>
    </w:p>
    <w:p w:rsidR="00354F99" w:rsidP="004301B4" w14:paraId="189EF64F" w14:textId="5D177B93">
      <w:pPr>
        <w:pStyle w:val="BodyText0"/>
      </w:pPr>
      <w:r w:rsidRPr="00354F99">
        <w:t>Organizations that assist with passive recruitment will be offered a token of appreciation in recognition of their time. Organizations who post flyers or send out information about the survey via email or social media will be sent a Visa gift card worth up to $50, depending on project budget. All organizations will receive the same amount.  The gift card will be sent electronically or mailed via the postal system based on the organization’s preference.</w:t>
      </w:r>
    </w:p>
    <w:p w:rsidR="001A4207" w:rsidRPr="00CE7EE2" w:rsidP="004301B4" w14:paraId="3CC09E0D" w14:textId="524A3558">
      <w:pPr>
        <w:pStyle w:val="BodyText0"/>
      </w:pPr>
      <w:r w:rsidRPr="00CE7EE2">
        <w:t xml:space="preserve">The </w:t>
      </w:r>
      <w:r w:rsidR="00637FEF">
        <w:t>tokens of appreciation</w:t>
      </w:r>
      <w:r w:rsidRPr="00CE7EE2">
        <w:t xml:space="preserve"> are intended to encourage </w:t>
      </w:r>
      <w:r w:rsidR="00637FEF">
        <w:t>participation</w:t>
      </w:r>
      <w:r w:rsidRPr="00CE7EE2">
        <w:t xml:space="preserve"> and convey appreciation for contributing to this important study and are </w:t>
      </w:r>
      <w:r w:rsidR="00FF6EBC">
        <w:t>comparable</w:t>
      </w:r>
      <w:r w:rsidRPr="00CE7EE2">
        <w:t xml:space="preserve"> to </w:t>
      </w:r>
      <w:r w:rsidR="007C1471">
        <w:t xml:space="preserve">tokens </w:t>
      </w:r>
      <w:r w:rsidRPr="00CE7EE2">
        <w:t xml:space="preserve">offered for most surveys of this type. </w:t>
      </w:r>
      <w:r w:rsidR="005E42BE">
        <w:t xml:space="preserve">A similar CDC study </w:t>
      </w:r>
      <w:r w:rsidR="0068212A">
        <w:t xml:space="preserve">also </w:t>
      </w:r>
      <w:r w:rsidR="005E42BE">
        <w:t>provided $20 tokens of appreciation to interview parti</w:t>
      </w:r>
      <w:r w:rsidR="009C06CC">
        <w:t>cipants.</w:t>
      </w:r>
      <w:r w:rsidR="00494D45">
        <w:fldChar w:fldCharType="begin">
          <w:fldData xml:space="preserve">PEVuZE5vdGU+PENpdGU+PEF1dGhvcj5Kb25lczwvQXV0aG9yPjxZZWFyPjIwMjA8L1llYXI+PFJl
Y051bT4zMTwvUmVjTnVtPjxEaXNwbGF5VGV4dD48c3R5bGUgZmFjZT0ic3VwZXJzY3JpcHQiPjE5
PC9zdHlsZT48L0Rpc3BsYXlUZXh0PjxyZWNvcmQ+PHJlYy1udW1iZXI+MzE8L3JlYy1udW1iZXI+
PGZvcmVpZ24ta2V5cz48a2V5IGFwcD0iRU4iIGRiLWlkPSJmc3plcmVwMmFmMHpka2VmcDV5cDJl
ZWM1NXIyeGZ6c2V3YXciIHRpbWVzdGFtcD0iMTY1NzA1MDIxNyI+MzE8L2tleT48L2ZvcmVpZ24t
a2V5cz48cmVmLXR5cGUgbmFtZT0iSm91cm5hbCBBcnRpY2xlIj4xNzwvcmVmLXR5cGU+PGNvbnRy
aWJ1dG9ycz48YXV0aG9ycz48YXV0aG9yPkpvbmVzLCBKLiBULjwvYXV0aG9yPjxhdXRob3I+U21p
dGgsIEQuIEsuPC9hdXRob3I+PGF1dGhvcj5UaG9ybmUsIFMuIEwuPC9hdXRob3I+PGF1dGhvcj5X
aWVuZXIsIEouPC9hdXRob3I+PGF1dGhvcj5NaWNoYWVscywgUy48L2F1dGhvcj48YXV0aG9yPkdh
c3BhcmFjLCBKLjwvYXV0aG9yPjwvYXV0aG9ycz48L2NvbnRyaWJ1dG9ycz48YXV0aC1hZGRyZXNz
PkRpdmlzaW9uIG9mIEhJVi9BSURTIFByZXZlbnRpb24gKERIQVApLCBOYXRpb25hbCBDZW50ZXIg
Zm9yIEhJViwgVmlyYWwgSGVwYXRpdGlzLCBTVEQsIGFuZCBUQiBQcmV2ZW50aW9uIChOQ0hIU1RQ
KSwgQ2VudGVycyBmb3IgRGlzZWFzZSBDb250cm9sIGFuZCBQcmV2ZW50aW9uIChDREMpLCBBdGxh
bnRhLCBHZW9yZ2lhLiYjeEQ7Tk9SQyBhdCB0aGUgVW5pdmVyc2l0eSBvZiBDaGljYWdvLCBDaGlj
YWdvLCBJbGxpbm9pcy48L2F1dGgtYWRkcmVzcz48dGl0bGVzPjx0aXRsZT5Db21tdW5pdHkgTWVt
YmVycyZhcG9zOyBQcmUtZXhwb3N1cmUgUHJvcGh5bGF4aXMgQXdhcmVuZXNzLCBBdHRpdHVkZXMs
IGFuZCBUcnVzdGVkIFNvdXJjZXMgZm9yIFByRVAgSW5mb3JtYXRpb24gYW5kIFByb3Zpc2lvbiwg
Q29udGV4dCBNYXR0ZXJzIFN1cnZleSwgMjAxNS0yMDE2PC90aXRsZT48c2Vjb25kYXJ5LXRpdGxl
PkFJRFMgRWR1YyBQcmV2PC9zZWNvbmRhcnktdGl0bGU+PC90aXRsZXM+PHBlcmlvZGljYWw+PGZ1
bGwtdGl0bGU+QUlEUyBFZHVjIFByZXY8L2Z1bGwtdGl0bGU+PC9wZXJpb2RpY2FsPjxwYWdlcz4x
MDItczY8L3BhZ2VzPjx2b2x1bWU+MzI8L3ZvbHVtZT48bnVtYmVyPjI8L251bWJlcj48ZWRpdGlv
bj4yMDIwLzA2LzE3PC9lZGl0aW9uPjxrZXl3b3Jkcz48a2V5d29yZD5BZHVsdDwva2V5d29yZD48
a2V5d29yZD5BZnJpY2FuIEFtZXJpY2Fucy8qc3RhdGlzdGljcyAmYW1wOyBudW1lcmljYWwgZGF0
YTwva2V5d29yZD48a2V5d29yZD5Dcm9zcy1TZWN0aW9uYWwgU3R1ZGllczwva2V5d29yZD48a2V5
d29yZD5GZW1hbGU8L2tleXdvcmQ+PGtleXdvcmQ+SElWIEluZmVjdGlvbnMvKnByZXZlbnRpb24g
JmFtcDsgY29udHJvbC9wc3ljaG9sb2d5PC9rZXl3b3JkPjxrZXl3b3JkPipIZWFsdGggS25vd2xl
ZGdlLCBBdHRpdHVkZXMsIFByYWN0aWNlPC9rZXl3b3JkPjxrZXl3b3JkPkhldGVyb3NleHVhbGl0
eTwva2V5d29yZD48a2V5d29yZD5IdW1hbnM8L2tleXdvcmQ+PGtleXdvcmQ+TWFsZTwva2V5d29y
ZD48a2V5d29yZD5QcmUtRXhwb3N1cmUgUHJvcGh5bGF4aXMvbWV0aG9kczwva2V5d29yZD48a2V5
d29yZD5TdXJ2ZXlzIGFuZCBRdWVzdGlvbm5haXJlczwva2V5d29yZD48a2V5d29yZD4qVHJ1c3Q8
L2tleXdvcmQ+PGtleXdvcmQ+VW5pdGVkIFN0YXRlczwva2V5d29yZD48a2V5d29yZD4qQWZyaWNh
biBBbWVyaWNhbjwva2V5d29yZD48a2V5d29yZD4qaGl2PC9rZXl3b3JkPjxrZXl3b3JkPipQckVQ
PC9rZXl3b3JkPjxrZXl3b3JkPipjb21tdW5pdHk8L2tleXdvcmQ+PGtleXdvcmQ+KnN1cnZleTwv
a2V5d29yZD48L2tleXdvcmRzPjxkYXRlcz48eWVhcj4yMDIwPC95ZWFyPjxwdWItZGF0ZXM+PGRh
dGU+QXByPC9kYXRlPjwvcHViLWRhdGVzPjwvZGF0ZXM+PGlzYm4+MDg5OS05NTQ2PC9pc2JuPjxh
Y2Nlc3Npb24tbnVtPjMyNTM5NDgxPC9hY2Nlc3Npb24tbnVtPjx1cmxzPjwvdXJscz48ZWxlY3Ry
b25pYy1yZXNvdXJjZS1udW0+MTAuMTUyMS9hZWFwLjIwMjAuMzIuMi4xMDI8L2VsZWN0cm9uaWMt
cmVzb3VyY2UtbnVtPjxyZW1vdGUtZGF0YWJhc2UtcHJvdmlkZXI+TkxNPC9yZW1vdGUtZGF0YWJh
c2UtcHJvdmlkZXI+PGxhbmd1YWdlPmVuZzwvbGFuZ3VhZ2U+PC9yZWNvcmQ+PC9DaXRlPjwvRW5k
Tm90ZT4=
</w:fldData>
        </w:fldChar>
      </w:r>
      <w:r w:rsidR="00494D45">
        <w:instrText xml:space="preserve"> ADDIN EN.CITE </w:instrText>
      </w:r>
      <w:r w:rsidR="00494D45">
        <w:fldChar w:fldCharType="begin">
          <w:fldData xml:space="preserve">PEVuZE5vdGU+PENpdGU+PEF1dGhvcj5Kb25lczwvQXV0aG9yPjxZZWFyPjIwMjA8L1llYXI+PFJl
Y051bT4zMTwvUmVjTnVtPjxEaXNwbGF5VGV4dD48c3R5bGUgZmFjZT0ic3VwZXJzY3JpcHQiPjE5
PC9zdHlsZT48L0Rpc3BsYXlUZXh0PjxyZWNvcmQ+PHJlYy1udW1iZXI+MzE8L3JlYy1udW1iZXI+
PGZvcmVpZ24ta2V5cz48a2V5IGFwcD0iRU4iIGRiLWlkPSJmc3plcmVwMmFmMHpka2VmcDV5cDJl
ZWM1NXIyeGZ6c2V3YXciIHRpbWVzdGFtcD0iMTY1NzA1MDIxNyI+MzE8L2tleT48L2ZvcmVpZ24t
a2V5cz48cmVmLXR5cGUgbmFtZT0iSm91cm5hbCBBcnRpY2xlIj4xNzwvcmVmLXR5cGU+PGNvbnRy
aWJ1dG9ycz48YXV0aG9ycz48YXV0aG9yPkpvbmVzLCBKLiBULjwvYXV0aG9yPjxhdXRob3I+U21p
dGgsIEQuIEsuPC9hdXRob3I+PGF1dGhvcj5UaG9ybmUsIFMuIEwuPC9hdXRob3I+PGF1dGhvcj5X
aWVuZXIsIEouPC9hdXRob3I+PGF1dGhvcj5NaWNoYWVscywgUy48L2F1dGhvcj48YXV0aG9yPkdh
c3BhcmFjLCBKLjwvYXV0aG9yPjwvYXV0aG9ycz48L2NvbnRyaWJ1dG9ycz48YXV0aC1hZGRyZXNz
PkRpdmlzaW9uIG9mIEhJVi9BSURTIFByZXZlbnRpb24gKERIQVApLCBOYXRpb25hbCBDZW50ZXIg
Zm9yIEhJViwgVmlyYWwgSGVwYXRpdGlzLCBTVEQsIGFuZCBUQiBQcmV2ZW50aW9uIChOQ0hIU1RQ
KSwgQ2VudGVycyBmb3IgRGlzZWFzZSBDb250cm9sIGFuZCBQcmV2ZW50aW9uIChDREMpLCBBdGxh
bnRhLCBHZW9yZ2lhLiYjeEQ7Tk9SQyBhdCB0aGUgVW5pdmVyc2l0eSBvZiBDaGljYWdvLCBDaGlj
YWdvLCBJbGxpbm9pcy48L2F1dGgtYWRkcmVzcz48dGl0bGVzPjx0aXRsZT5Db21tdW5pdHkgTWVt
YmVycyZhcG9zOyBQcmUtZXhwb3N1cmUgUHJvcGh5bGF4aXMgQXdhcmVuZXNzLCBBdHRpdHVkZXMs
IGFuZCBUcnVzdGVkIFNvdXJjZXMgZm9yIFByRVAgSW5mb3JtYXRpb24gYW5kIFByb3Zpc2lvbiwg
Q29udGV4dCBNYXR0ZXJzIFN1cnZleSwgMjAxNS0yMDE2PC90aXRsZT48c2Vjb25kYXJ5LXRpdGxl
PkFJRFMgRWR1YyBQcmV2PC9zZWNvbmRhcnktdGl0bGU+PC90aXRsZXM+PHBlcmlvZGljYWw+PGZ1
bGwtdGl0bGU+QUlEUyBFZHVjIFByZXY8L2Z1bGwtdGl0bGU+PC9wZXJpb2RpY2FsPjxwYWdlcz4x
MDItczY8L3BhZ2VzPjx2b2x1bWU+MzI8L3ZvbHVtZT48bnVtYmVyPjI8L251bWJlcj48ZWRpdGlv
bj4yMDIwLzA2LzE3PC9lZGl0aW9uPjxrZXl3b3Jkcz48a2V5d29yZD5BZHVsdDwva2V5d29yZD48
a2V5d29yZD5BZnJpY2FuIEFtZXJpY2Fucy8qc3RhdGlzdGljcyAmYW1wOyBudW1lcmljYWwgZGF0
YTwva2V5d29yZD48a2V5d29yZD5Dcm9zcy1TZWN0aW9uYWwgU3R1ZGllczwva2V5d29yZD48a2V5
d29yZD5GZW1hbGU8L2tleXdvcmQ+PGtleXdvcmQ+SElWIEluZmVjdGlvbnMvKnByZXZlbnRpb24g
JmFtcDsgY29udHJvbC9wc3ljaG9sb2d5PC9rZXl3b3JkPjxrZXl3b3JkPipIZWFsdGggS25vd2xl
ZGdlLCBBdHRpdHVkZXMsIFByYWN0aWNlPC9rZXl3b3JkPjxrZXl3b3JkPkhldGVyb3NleHVhbGl0
eTwva2V5d29yZD48a2V5d29yZD5IdW1hbnM8L2tleXdvcmQ+PGtleXdvcmQ+TWFsZTwva2V5d29y
ZD48a2V5d29yZD5QcmUtRXhwb3N1cmUgUHJvcGh5bGF4aXMvbWV0aG9kczwva2V5d29yZD48a2V5
d29yZD5TdXJ2ZXlzIGFuZCBRdWVzdGlvbm5haXJlczwva2V5d29yZD48a2V5d29yZD4qVHJ1c3Q8
L2tleXdvcmQ+PGtleXdvcmQ+VW5pdGVkIFN0YXRlczwva2V5d29yZD48a2V5d29yZD4qQWZyaWNh
biBBbWVyaWNhbjwva2V5d29yZD48a2V5d29yZD4qaGl2PC9rZXl3b3JkPjxrZXl3b3JkPipQckVQ
PC9rZXl3b3JkPjxrZXl3b3JkPipjb21tdW5pdHk8L2tleXdvcmQ+PGtleXdvcmQ+KnN1cnZleTwv
a2V5d29yZD48L2tleXdvcmRzPjxkYXRlcz48eWVhcj4yMDIwPC95ZWFyPjxwdWItZGF0ZXM+PGRh
dGU+QXByPC9kYXRlPjwvcHViLWRhdGVzPjwvZGF0ZXM+PGlzYm4+MDg5OS05NTQ2PC9pc2JuPjxh
Y2Nlc3Npb24tbnVtPjMyNTM5NDgxPC9hY2Nlc3Npb24tbnVtPjx1cmxzPjwvdXJscz48ZWxlY3Ry
b25pYy1yZXNvdXJjZS1udW0+MTAuMTUyMS9hZWFwLjIwMjAuMzIuMi4xMDI8L2VsZWN0cm9uaWMt
cmVzb3VyY2UtbnVtPjxyZW1vdGUtZGF0YWJhc2UtcHJvdmlkZXI+TkxNPC9yZW1vdGUtZGF0YWJh
c2UtcHJvdmlkZXI+PGxhbmd1YWdlPmVuZzwvbGFuZ3VhZ2U+PC9yZWNvcmQ+PC9DaXRlPjwvRW5k
Tm90ZT4=
</w:fldData>
        </w:fldChar>
      </w:r>
      <w:r w:rsidR="00494D45">
        <w:instrText xml:space="preserve"> ADDIN EN.CITE.DATA </w:instrText>
      </w:r>
      <w:r w:rsidR="00494D45">
        <w:fldChar w:fldCharType="separate"/>
      </w:r>
      <w:r w:rsidR="00494D45">
        <w:fldChar w:fldCharType="end"/>
      </w:r>
      <w:r w:rsidR="00494D45">
        <w:fldChar w:fldCharType="separate"/>
      </w:r>
      <w:r w:rsidRPr="00494D45" w:rsidR="00494D45">
        <w:rPr>
          <w:noProof/>
          <w:vertAlign w:val="superscript"/>
        </w:rPr>
        <w:t>19</w:t>
      </w:r>
      <w:r w:rsidR="00494D45">
        <w:fldChar w:fldCharType="end"/>
      </w:r>
      <w:r w:rsidR="009C06CC">
        <w:t xml:space="preserve"> </w:t>
      </w:r>
      <w:r w:rsidRPr="00CE7EE2" w:rsidR="00FF6EBC">
        <w:t xml:space="preserve">Studies suggest that this </w:t>
      </w:r>
      <w:r w:rsidR="007C1471">
        <w:t>token</w:t>
      </w:r>
      <w:r w:rsidRPr="00CE7EE2" w:rsidR="00FF6EBC">
        <w:t xml:space="preserve"> approach increase</w:t>
      </w:r>
      <w:r w:rsidR="00D70853">
        <w:t>s</w:t>
      </w:r>
      <w:r w:rsidRPr="00CE7EE2" w:rsidR="00FF6EBC">
        <w:t xml:space="preserve"> response rates and reduce</w:t>
      </w:r>
      <w:r w:rsidR="00D70853">
        <w:t>s</w:t>
      </w:r>
      <w:r w:rsidRPr="00CE7EE2" w:rsidR="00FF6EBC">
        <w:t xml:space="preserve"> costs.</w:t>
      </w:r>
      <w:r w:rsidRPr="00CE7EE2">
        <w:t xml:space="preserve"> Numerous empirical studies have shown that </w:t>
      </w:r>
      <w:r w:rsidR="00566449">
        <w:t>tokens</w:t>
      </w:r>
      <w:r w:rsidRPr="00CE7EE2" w:rsidR="00566449">
        <w:t xml:space="preserve"> </w:t>
      </w:r>
      <w:r w:rsidRPr="00CE7EE2">
        <w:t xml:space="preserve">can significantly increase response rates in cross-sectional surveys </w:t>
      </w:r>
      <w:r w:rsidR="00F05B69">
        <w:fldChar w:fldCharType="begin"/>
      </w:r>
      <w:r w:rsidR="00494D45">
        <w:instrText xml:space="preserve"> ADDIN EN.CITE &lt;EndNote&gt;&lt;Cite&gt;&lt;Author&gt;Abreu&lt;/Author&gt;&lt;Year&gt;1999&lt;/Year&gt;&lt;RecNum&gt;20&lt;/RecNum&gt;&lt;DisplayText&gt;&lt;style face="superscript"&gt;20&lt;/style&gt;&lt;/DisplayText&gt;&lt;record&gt;&lt;rec-number&gt;20&lt;/rec-number&gt;&lt;foreign-keys&gt;&lt;key app="EN" db-id="fszerep2af0zdkefp5yp2eec55r2xfzsewaw" timestamp="1649353486"&gt;20&lt;/key&gt;&lt;/foreign-keys&gt;&lt;ref-type name="Conference Proceedings"&gt;10&lt;/ref-type&gt;&lt;contributors&gt;&lt;authors&gt;&lt;author&gt;Abreu, D.A.&lt;/author&gt;&lt;author&gt;Winters, F.&lt;/author&gt;&lt;/authors&gt;&lt;/contributors&gt;&lt;titles&gt;&lt;title&gt;Using monetary incentives to reduce attrition in the survey of income and program participation&lt;/title&gt;&lt;/titles&gt;&lt;dates&gt;&lt;year&gt;1999&lt;/year&gt;&lt;/dates&gt;&lt;publisher&gt;Proceedings of the Survey Research Methods Section of the American Statistical Association&lt;/publisher&gt;&lt;urls&gt;&lt;/urls&gt;&lt;/record&gt;&lt;/Cite&gt;&lt;/EndNote&gt;</w:instrText>
      </w:r>
      <w:r w:rsidR="00F05B69">
        <w:fldChar w:fldCharType="separate"/>
      </w:r>
      <w:r w:rsidRPr="00494D45" w:rsidR="00494D45">
        <w:rPr>
          <w:noProof/>
          <w:vertAlign w:val="superscript"/>
        </w:rPr>
        <w:t>20</w:t>
      </w:r>
      <w:r w:rsidR="00F05B69">
        <w:fldChar w:fldCharType="end"/>
      </w:r>
      <w:r w:rsidRPr="00E330CE" w:rsidR="00E330CE">
        <w:rPr>
          <w:vertAlign w:val="superscript"/>
        </w:rPr>
        <w:t>,</w:t>
      </w:r>
      <w:r w:rsidR="00F05B69">
        <w:fldChar w:fldCharType="begin"/>
      </w:r>
      <w:r w:rsidR="00494D45">
        <w:instrText xml:space="preserve"> ADDIN EN.CITE &lt;EndNote&gt;&lt;Cite&gt;&lt;Author&gt;Shettle&lt;/Author&gt;&lt;Year&gt;1999&lt;/Year&gt;&lt;RecNum&gt;21&lt;/RecNum&gt;&lt;DisplayText&gt;&lt;style face="superscript"&gt;21&lt;/style&gt;&lt;/DisplayText&gt;&lt;record&gt;&lt;rec-number&gt;21&lt;/rec-number&gt;&lt;foreign-keys&gt;&lt;key app="EN" db-id="fszerep2af0zdkefp5yp2eec55r2xfzsewaw" timestamp="1649353692"&gt;21&lt;/key&gt;&lt;/foreign-keys&gt;&lt;ref-type name="Journal Article"&gt;17&lt;/ref-type&gt;&lt;contributors&gt;&lt;authors&gt;&lt;author&gt;Shettle, C.&lt;/author&gt;&lt;author&gt;Mooney, G.&lt;/author&gt;&lt;/authors&gt;&lt;/contributors&gt;&lt;titles&gt;&lt;title&gt;Monetary incentives in U.S. government surveys&lt;/title&gt;&lt;secondary-title&gt;Journal of Official Statistics&lt;/secondary-title&gt;&lt;/titles&gt;&lt;periodical&gt;&lt;full-title&gt;Journal of Official Statistics&lt;/full-title&gt;&lt;/periodical&gt;&lt;pages&gt;231-250&lt;/pages&gt;&lt;volume&gt;15&lt;/volume&gt;&lt;dates&gt;&lt;year&gt;1999&lt;/year&gt;&lt;/dates&gt;&lt;urls&gt;&lt;/urls&gt;&lt;/record&gt;&lt;/Cite&gt;&lt;/EndNote&gt;</w:instrText>
      </w:r>
      <w:r w:rsidR="00F05B69">
        <w:fldChar w:fldCharType="separate"/>
      </w:r>
      <w:r w:rsidRPr="00494D45" w:rsidR="00494D45">
        <w:rPr>
          <w:noProof/>
          <w:vertAlign w:val="superscript"/>
        </w:rPr>
        <w:t>21</w:t>
      </w:r>
      <w:r w:rsidR="00F05B69">
        <w:fldChar w:fldCharType="end"/>
      </w:r>
      <w:r w:rsidRPr="00CE7EE2">
        <w:t xml:space="preserve">. </w:t>
      </w:r>
      <w:r w:rsidR="00C0709F">
        <w:t xml:space="preserve">HIV prevention research </w:t>
      </w:r>
      <w:r w:rsidR="00C93A37">
        <w:t xml:space="preserve">studies </w:t>
      </w:r>
      <w:r w:rsidR="00137D69">
        <w:t xml:space="preserve">that recruit similar populations to ours have shown </w:t>
      </w:r>
      <w:r w:rsidR="000E024A">
        <w:t xml:space="preserve">that </w:t>
      </w:r>
      <w:r w:rsidR="00566449">
        <w:t xml:space="preserve">tokens </w:t>
      </w:r>
      <w:r w:rsidR="000E024A">
        <w:t>improve completion of online surveys</w:t>
      </w:r>
      <w:r w:rsidR="00566449">
        <w:t>.</w:t>
      </w:r>
      <w:r w:rsidR="00BC28CB">
        <w:t xml:space="preserve"> </w:t>
      </w:r>
      <w:r w:rsidR="005F411E">
        <w:t xml:space="preserve">Hall </w:t>
      </w:r>
      <w:r w:rsidR="000E024A">
        <w:t>and colleagues</w:t>
      </w:r>
      <w:r w:rsidR="005F411E">
        <w:t xml:space="preserve"> </w:t>
      </w:r>
      <w:r w:rsidR="001074D0">
        <w:t xml:space="preserve">found that </w:t>
      </w:r>
      <w:r w:rsidR="00566449">
        <w:t xml:space="preserve">tokens </w:t>
      </w:r>
      <w:r w:rsidR="001074D0">
        <w:t xml:space="preserve">improved online survey completion </w:t>
      </w:r>
      <w:r w:rsidR="00720FB8">
        <w:t>for behavioral HIV prevention research among MSM.</w:t>
      </w:r>
      <w:r w:rsidR="00494D45">
        <w:fldChar w:fldCharType="begin">
          <w:fldData xml:space="preserve">PEVuZE5vdGU+PENpdGU+PEF1dGhvcj5IYWxsPC9BdXRob3I+PFllYXI+MjAxOTwvWWVhcj48UmVj
TnVtPjMyPC9SZWNOdW0+PERpc3BsYXlUZXh0PjxzdHlsZSBmYWNlPSJzdXBlcnNjcmlwdCI+MjI8
L3N0eWxlPjwvRGlzcGxheVRleHQ+PHJlY29yZD48cmVjLW51bWJlcj4zMjwvcmVjLW51bWJlcj48
Zm9yZWlnbi1rZXlzPjxrZXkgYXBwPSJFTiIgZGItaWQ9ImZzemVyZXAyYWYwemRrZWZwNXlwMmVl
YzU1cjJ4ZnpzZXdhdyIgdGltZXN0YW1wPSIxNjU3MDUwMjU3Ij4zMjwva2V5PjwvZm9yZWlnbi1r
ZXlzPjxyZWYtdHlwZSBuYW1lPSJKb3VybmFsIEFydGljbGUiPjE3PC9yZWYtdHlwZT48Y29udHJp
YnV0b3JzPjxhdXRob3JzPjxhdXRob3I+SGFsbCwgRS48L2F1dGhvcj48YXV0aG9yPlNhbmNoZXos
IFQuPC9hdXRob3I+PGF1dGhvcj5TdGVwaGVuc29uLCBSLjwvYXV0aG9yPjxhdXRob3I+U3RlaW4s
IEEuIEQuPC9hdXRob3I+PGF1dGhvcj5TaW5lYXRoLCBSLiBDLjwvYXV0aG9yPjxhdXRob3I+Wmxv
dG9yenluc2thLCBNLjwvYXV0aG9yPjxhdXRob3I+U3VsbGl2YW4sIFAuPC9hdXRob3I+PC9hdXRo
b3JzPjwvY29udHJpYnV0b3JzPjxhdXRoLWFkZHJlc3M+RGVwYXJ0bWVudCBvZiBFcGlkZW1pb2xv
Z3ksIFJvbGxpbnMgU2Nob29sIG9mIFB1YmxpYyBIZWFsdGgsIEVtb3J5IFVuaXZlcnNpdHksIEF0
bGFudGEsIEdlb3JnaWEsIFVTQS4mI3hEO0RlcGFydG1lbnQgb2YgSGVhbHRoIEJlaGF2aW9yIGFu
ZCBCaW9sb2dpY2FsIFNjaWVuY2VzLCBTY2hvb2wgb2YgTnVyc2luZyBhbmQgQ2VudGVyIGZvciBT
ZXh1YWxpdHkgYW5kIEhlYWx0aCBEaXNwYXJpdGllcywgVW5pdmVyc2l0eSBvZiBNaWNoaWdhbiwg
QW5uIEFyYm9yLCBNaWNoaWdhbiwgVVNBLiYjeEQ7SHViZXJ0IERlcGFydG1lbnQgb2YgR2xvYmFs
IEhlYWx0aCwgUm9sbGlucyBTY2hvb2wgb2YgUHVibGljIEhlYWx0aCwgRW1vcnkgVW5pdmVyc2l0
eSwgQXRsYW50YSwgR2VvcmdpYSwgVVNBLjwvYXV0aC1hZGRyZXNzPjx0aXRsZXM+PHRpdGxlPlJh
bmRvbWlzZWQgY29udHJvbGxlZCB0cmlhbCBvZiBpbmNlbnRpdmVzIHRvIGltcHJvdmUgb25saW5l
IHN1cnZleSBjb21wbGV0aW9uIGFtb25nIGludGVybmV0LXVzaW5nIG1lbiB3aG8gaGF2ZSBzZXgg
d2l0aCBtZW48L3RpdGxlPjxzZWNvbmRhcnktdGl0bGU+SiBFcGlkZW1pb2wgQ29tbXVuaXR5IEhl
YWx0aDwvc2Vjb25kYXJ5LXRpdGxlPjwvdGl0bGVzPjxwZXJpb2RpY2FsPjxmdWxsLXRpdGxlPkog
RXBpZGVtaW9sIENvbW11bml0eSBIZWFsdGg8L2Z1bGwtdGl0bGU+PC9wZXJpb2RpY2FsPjxwYWdl
cz4xNTYtMTYxPC9wYWdlcz48dm9sdW1lPjczPC92b2x1bWU+PG51bWJlcj4yPC9udW1iZXI+PGVk
aXRpb24+MjAxOC8xMS8wMjwvZWRpdGlvbj48a2V5d29yZHM+PGtleXdvcmQ+QWR1bHQ8L2tleXdv
cmQ+PGtleXdvcmQ+SElWIEluZmVjdGlvbnMvKnByZXZlbnRpb24gJmFtcDsgY29udHJvbDwva2V5
d29yZD48a2V5d29yZD5IZWFsdGggUHJvbW90aW9uLyplY29ub21pY3M8L2tleXdvcmQ+PGtleXdv
cmQ+SG9tb3NleHVhbGl0eSwgTWFsZS9wc3ljaG9sb2d5LypzdGF0aXN0aWNzICZhbXA7IG51bWVy
aWNhbCBkYXRhPC9rZXl3b3JkPjxrZXl3b3JkPkh1bWFuczwva2V5d29yZD48a2V5d29yZD5JbnRl
cm5ldDwva2V5d29yZD48a2V5d29yZD5NYWxlPC9rZXl3b3JkPjxrZXl3b3JkPk1vdGl2YXRpb248
L2tleXdvcmQ+PGtleXdvcmQ+UmVzZWFyY2ggU3ViamVjdHMvKnBzeWNob2xvZ3kvc3RhdGlzdGlj
cyAmYW1wOyBudW1lcmljYWwgZGF0YTwva2V5d29yZD48a2V5d29yZD4qUmV3YXJkPC9rZXl3b3Jk
PjxrZXl3b3JkPlJpc2stVGFraW5nPC9rZXl3b3JkPjxrZXl3b3JkPlN1cnZleXMgYW5kIFF1ZXN0
aW9ubmFpcmVzLyplY29ub21pY3Mvc3RhdGlzdGljcyAmYW1wOyBudW1lcmljYWwgZGF0YTwva2V5
d29yZD48a2V5d29yZD5Vbml0ZWQgU3RhdGVzPC9rZXl3b3JkPjxrZXl3b3JkPllvdW5nIEFkdWx0
PC9rZXl3b3JkPjxrZXl3b3JkPipoaXY8L2tleXdvcmQ+PGtleXdvcmQ+KmhlYWx0aCBiZWhhdmlv
dXI8L2tleXdvcmQ+PGtleXdvcmQ+KnN0dWR5IGRlc2lnbjwva2V5d29yZD48L2tleXdvcmRzPjxk
YXRlcz48eWVhcj4yMDE5PC95ZWFyPjxwdWItZGF0ZXM+PGRhdGU+RmViPC9kYXRlPjwvcHViLWRh
dGVzPjwvZGF0ZXM+PGlzYm4+MTQ3MC0yNzM4IChFbGVjdHJvbmljKSYjeEQ7MDE0My0wMDVYIChM
aW5raW5nKTwvaXNibj48YWNjZXNzaW9uLW51bT4zMDM4MTQ2NjwvYWNjZXNzaW9uLW51bT48dXJs
cz48cmVsYXRlZC11cmxzPjx1cmw+aHR0cHM6Ly93d3cubmNiaS5ubG0ubmloLmdvdi9wdWJtZWQv
MzAzODE0NjY8L3VybD48L3JlbGF0ZWQtdXJscz48L3VybHM+PGN1c3RvbTI+UE1DNjQyNDU3ODwv
Y3VzdG9tMj48ZWxlY3Ryb25pYy1yZXNvdXJjZS1udW0+MTAuMTEzNi9qZWNoLTIwMTgtMjExMTY2
PC9lbGVjdHJvbmljLXJlc291cmNlLW51bT48L3JlY29yZD48L0NpdGU+PC9FbmROb3RlPgA=
</w:fldData>
        </w:fldChar>
      </w:r>
      <w:r w:rsidR="00494D45">
        <w:instrText xml:space="preserve"> ADDIN EN.CITE </w:instrText>
      </w:r>
      <w:r w:rsidR="00494D45">
        <w:fldChar w:fldCharType="begin">
          <w:fldData xml:space="preserve">PEVuZE5vdGU+PENpdGU+PEF1dGhvcj5IYWxsPC9BdXRob3I+PFllYXI+MjAxOTwvWWVhcj48UmVj
TnVtPjMyPC9SZWNOdW0+PERpc3BsYXlUZXh0PjxzdHlsZSBmYWNlPSJzdXBlcnNjcmlwdCI+MjI8
L3N0eWxlPjwvRGlzcGxheVRleHQ+PHJlY29yZD48cmVjLW51bWJlcj4zMjwvcmVjLW51bWJlcj48
Zm9yZWlnbi1rZXlzPjxrZXkgYXBwPSJFTiIgZGItaWQ9ImZzemVyZXAyYWYwemRrZWZwNXlwMmVl
YzU1cjJ4ZnpzZXdhdyIgdGltZXN0YW1wPSIxNjU3MDUwMjU3Ij4zMjwva2V5PjwvZm9yZWlnbi1r
ZXlzPjxyZWYtdHlwZSBuYW1lPSJKb3VybmFsIEFydGljbGUiPjE3PC9yZWYtdHlwZT48Y29udHJp
YnV0b3JzPjxhdXRob3JzPjxhdXRob3I+SGFsbCwgRS48L2F1dGhvcj48YXV0aG9yPlNhbmNoZXos
IFQuPC9hdXRob3I+PGF1dGhvcj5TdGVwaGVuc29uLCBSLjwvYXV0aG9yPjxhdXRob3I+U3RlaW4s
IEEuIEQuPC9hdXRob3I+PGF1dGhvcj5TaW5lYXRoLCBSLiBDLjwvYXV0aG9yPjxhdXRob3I+Wmxv
dG9yenluc2thLCBNLjwvYXV0aG9yPjxhdXRob3I+U3VsbGl2YW4sIFAuPC9hdXRob3I+PC9hdXRo
b3JzPjwvY29udHJpYnV0b3JzPjxhdXRoLWFkZHJlc3M+RGVwYXJ0bWVudCBvZiBFcGlkZW1pb2xv
Z3ksIFJvbGxpbnMgU2Nob29sIG9mIFB1YmxpYyBIZWFsdGgsIEVtb3J5IFVuaXZlcnNpdHksIEF0
bGFudGEsIEdlb3JnaWEsIFVTQS4mI3hEO0RlcGFydG1lbnQgb2YgSGVhbHRoIEJlaGF2aW9yIGFu
ZCBCaW9sb2dpY2FsIFNjaWVuY2VzLCBTY2hvb2wgb2YgTnVyc2luZyBhbmQgQ2VudGVyIGZvciBT
ZXh1YWxpdHkgYW5kIEhlYWx0aCBEaXNwYXJpdGllcywgVW5pdmVyc2l0eSBvZiBNaWNoaWdhbiwg
QW5uIEFyYm9yLCBNaWNoaWdhbiwgVVNBLiYjeEQ7SHViZXJ0IERlcGFydG1lbnQgb2YgR2xvYmFs
IEhlYWx0aCwgUm9sbGlucyBTY2hvb2wgb2YgUHVibGljIEhlYWx0aCwgRW1vcnkgVW5pdmVyc2l0
eSwgQXRsYW50YSwgR2VvcmdpYSwgVVNBLjwvYXV0aC1hZGRyZXNzPjx0aXRsZXM+PHRpdGxlPlJh
bmRvbWlzZWQgY29udHJvbGxlZCB0cmlhbCBvZiBpbmNlbnRpdmVzIHRvIGltcHJvdmUgb25saW5l
IHN1cnZleSBjb21wbGV0aW9uIGFtb25nIGludGVybmV0LXVzaW5nIG1lbiB3aG8gaGF2ZSBzZXgg
d2l0aCBtZW48L3RpdGxlPjxzZWNvbmRhcnktdGl0bGU+SiBFcGlkZW1pb2wgQ29tbXVuaXR5IEhl
YWx0aDwvc2Vjb25kYXJ5LXRpdGxlPjwvdGl0bGVzPjxwZXJpb2RpY2FsPjxmdWxsLXRpdGxlPkog
RXBpZGVtaW9sIENvbW11bml0eSBIZWFsdGg8L2Z1bGwtdGl0bGU+PC9wZXJpb2RpY2FsPjxwYWdl
cz4xNTYtMTYxPC9wYWdlcz48dm9sdW1lPjczPC92b2x1bWU+PG51bWJlcj4yPC9udW1iZXI+PGVk
aXRpb24+MjAxOC8xMS8wMjwvZWRpdGlvbj48a2V5d29yZHM+PGtleXdvcmQ+QWR1bHQ8L2tleXdv
cmQ+PGtleXdvcmQ+SElWIEluZmVjdGlvbnMvKnByZXZlbnRpb24gJmFtcDsgY29udHJvbDwva2V5
d29yZD48a2V5d29yZD5IZWFsdGggUHJvbW90aW9uLyplY29ub21pY3M8L2tleXdvcmQ+PGtleXdv
cmQ+SG9tb3NleHVhbGl0eSwgTWFsZS9wc3ljaG9sb2d5LypzdGF0aXN0aWNzICZhbXA7IG51bWVy
aWNhbCBkYXRhPC9rZXl3b3JkPjxrZXl3b3JkPkh1bWFuczwva2V5d29yZD48a2V5d29yZD5JbnRl
cm5ldDwva2V5d29yZD48a2V5d29yZD5NYWxlPC9rZXl3b3JkPjxrZXl3b3JkPk1vdGl2YXRpb248
L2tleXdvcmQ+PGtleXdvcmQ+UmVzZWFyY2ggU3ViamVjdHMvKnBzeWNob2xvZ3kvc3RhdGlzdGlj
cyAmYW1wOyBudW1lcmljYWwgZGF0YTwva2V5d29yZD48a2V5d29yZD4qUmV3YXJkPC9rZXl3b3Jk
PjxrZXl3b3JkPlJpc2stVGFraW5nPC9rZXl3b3JkPjxrZXl3b3JkPlN1cnZleXMgYW5kIFF1ZXN0
aW9ubmFpcmVzLyplY29ub21pY3Mvc3RhdGlzdGljcyAmYW1wOyBudW1lcmljYWwgZGF0YTwva2V5
d29yZD48a2V5d29yZD5Vbml0ZWQgU3RhdGVzPC9rZXl3b3JkPjxrZXl3b3JkPllvdW5nIEFkdWx0
PC9rZXl3b3JkPjxrZXl3b3JkPipoaXY8L2tleXdvcmQ+PGtleXdvcmQ+KmhlYWx0aCBiZWhhdmlv
dXI8L2tleXdvcmQ+PGtleXdvcmQ+KnN0dWR5IGRlc2lnbjwva2V5d29yZD48L2tleXdvcmRzPjxk
YXRlcz48eWVhcj4yMDE5PC95ZWFyPjxwdWItZGF0ZXM+PGRhdGU+RmViPC9kYXRlPjwvcHViLWRh
dGVzPjwvZGF0ZXM+PGlzYm4+MTQ3MC0yNzM4IChFbGVjdHJvbmljKSYjeEQ7MDE0My0wMDVYIChM
aW5raW5nKTwvaXNibj48YWNjZXNzaW9uLW51bT4zMDM4MTQ2NjwvYWNjZXNzaW9uLW51bT48dXJs
cz48cmVsYXRlZC11cmxzPjx1cmw+aHR0cHM6Ly93d3cubmNiaS5ubG0ubmloLmdvdi9wdWJtZWQv
MzAzODE0NjY8L3VybD48L3JlbGF0ZWQtdXJscz48L3VybHM+PGN1c3RvbTI+UE1DNjQyNDU3ODwv
Y3VzdG9tMj48ZWxlY3Ryb25pYy1yZXNvdXJjZS1udW0+MTAuMTEzNi9qZWNoLTIwMTgtMjExMTY2
PC9lbGVjdHJvbmljLXJlc291cmNlLW51bT48L3JlY29yZD48L0NpdGU+PC9FbmROb3RlPgA=
</w:fldData>
        </w:fldChar>
      </w:r>
      <w:r w:rsidR="00494D45">
        <w:instrText xml:space="preserve"> ADDIN EN.CITE.DATA </w:instrText>
      </w:r>
      <w:r w:rsidR="00494D45">
        <w:fldChar w:fldCharType="separate"/>
      </w:r>
      <w:r w:rsidR="00494D45">
        <w:fldChar w:fldCharType="end"/>
      </w:r>
      <w:r w:rsidR="00494D45">
        <w:fldChar w:fldCharType="separate"/>
      </w:r>
      <w:r w:rsidRPr="00494D45" w:rsidR="00494D45">
        <w:rPr>
          <w:noProof/>
          <w:vertAlign w:val="superscript"/>
        </w:rPr>
        <w:t>22</w:t>
      </w:r>
      <w:r w:rsidR="00494D45">
        <w:fldChar w:fldCharType="end"/>
      </w:r>
      <w:r w:rsidR="00720FB8">
        <w:t xml:space="preserve"> </w:t>
      </w:r>
      <w:r w:rsidR="009A2633">
        <w:t>MSM</w:t>
      </w:r>
      <w:r w:rsidR="000976CF">
        <w:t xml:space="preserve"> participants</w:t>
      </w:r>
      <w:r w:rsidR="009A2633">
        <w:t xml:space="preserve"> were more likely to complete a</w:t>
      </w:r>
      <w:r w:rsidR="003256F5">
        <w:t xml:space="preserve"> 15-minute</w:t>
      </w:r>
      <w:r w:rsidR="009A2633">
        <w:t xml:space="preserve"> online HIV survey when they were given a $20 Amazon gift card </w:t>
      </w:r>
      <w:r w:rsidR="003256F5">
        <w:t xml:space="preserve">in comparison to those who were not </w:t>
      </w:r>
      <w:r w:rsidR="0035222A">
        <w:t>provided a token</w:t>
      </w:r>
      <w:r w:rsidR="0037392C">
        <w:t>.</w:t>
      </w:r>
      <w:r w:rsidR="00690A9B">
        <w:t xml:space="preserve"> </w:t>
      </w:r>
      <w:r w:rsidR="000B6FB3">
        <w:t>Khosropour</w:t>
      </w:r>
      <w:r w:rsidR="000B6FB3">
        <w:t xml:space="preserve"> and Sullivan found that </w:t>
      </w:r>
      <w:r w:rsidR="001C356B">
        <w:t xml:space="preserve">MSM who were offered </w:t>
      </w:r>
      <w:r w:rsidR="0035222A">
        <w:t>a token of appreciate</w:t>
      </w:r>
      <w:r w:rsidR="001C356B">
        <w:t xml:space="preserve"> had increased </w:t>
      </w:r>
      <w:r w:rsidR="000F46E3">
        <w:t>likelihood</w:t>
      </w:r>
      <w:r w:rsidR="001C356B">
        <w:t xml:space="preserve"> of participating in a follow-up </w:t>
      </w:r>
      <w:r w:rsidR="006070A7">
        <w:t>internet survey</w:t>
      </w:r>
      <w:r w:rsidR="00C973C7">
        <w:t xml:space="preserve"> examining HIV behavioral risk factors.</w:t>
      </w:r>
      <w:r w:rsidR="00494D45">
        <w:fldChar w:fldCharType="begin">
          <w:fldData xml:space="preserve">PEVuZE5vdGU+PENpdGU+PEF1dGhvcj5LaG9zcm9wb3VyPC9BdXRob3I+PFllYXI+MjAxMTwvWWVh
cj48UmVjTnVtPjMzPC9SZWNOdW0+PERpc3BsYXlUZXh0PjxzdHlsZSBmYWNlPSJzdXBlcnNjcmlw
dCI+MjM8L3N0eWxlPjwvRGlzcGxheVRleHQ+PHJlY29yZD48cmVjLW51bWJlcj4zMzwvcmVjLW51
bWJlcj48Zm9yZWlnbi1rZXlzPjxrZXkgYXBwPSJFTiIgZGItaWQ9ImZzemVyZXAyYWYwemRrZWZw
NXlwMmVlYzU1cjJ4ZnpzZXdhdyIgdGltZXN0YW1wPSIxNjU3MDUwMjg2Ij4zMzwva2V5PjwvZm9y
ZWlnbi1rZXlzPjxyZWYtdHlwZSBuYW1lPSJKb3VybmFsIEFydGljbGUiPjE3PC9yZWYtdHlwZT48
Y29udHJpYnV0b3JzPjxhdXRob3JzPjxhdXRob3I+S2hvc3JvcG91ciwgQy4gTS48L2F1dGhvcj48
YXV0aG9yPlN1bGxpdmFuLCBQLiBTLjwvYXV0aG9yPjwvYXV0aG9ycz48L2NvbnRyaWJ1dG9ycz48
YXV0aC1hZGRyZXNzPlJvbGxpbnMgU2Nob29sIG9mIFB1YmxpYyBIZWFsdGgsIERlcGFydG1lbnQg
b2YgRXBpZGVtaW9sb2d5LCBFbW9yeSBVbml2ZXJzaXR5LCBBdGxhbnRhLCBHQSwgVVNBLjwvYXV0
aC1hZGRyZXNzPjx0aXRsZXM+PHRpdGxlPlByZWRpY3RvcnMgb2YgcmV0ZW50aW9uIGluIGFuIG9u
bGluZSBmb2xsb3ctdXAgc3R1ZHkgb2YgbWVuIHdobyBoYXZlIHNleCB3aXRoIG1lbjwvdGl0bGU+
PHNlY29uZGFyeS10aXRsZT5KIE1lZCBJbnRlcm5ldCBSZXM8L3NlY29uZGFyeS10aXRsZT48L3Rp
dGxlcz48cGVyaW9kaWNhbD48ZnVsbC10aXRsZT5KIE1lZCBJbnRlcm5ldCBSZXM8L2Z1bGwtdGl0
bGU+PC9wZXJpb2RpY2FsPjxwYWdlcz5lNDc8L3BhZ2VzPjx2b2x1bWU+MTM8L3ZvbHVtZT48bnVt
YmVyPjM8L251bWJlcj48ZWRpdGlvbj4yMDExLzA3LzEzPC9lZGl0aW9uPjxrZXl3b3Jkcz48a2V5
d29yZD5BZHVsdDwva2V5d29yZD48a2V5d29yZD5Db25maWRlbmNlIEludGVydmFsczwva2V5d29y
ZD48a2V5d29yZD5FdGhuaWNpdHkvKnN0YXRpc3RpY3MgJmFtcDsgbnVtZXJpY2FsIGRhdGE8L2tl
eXdvcmQ+PGtleXdvcmQ+Rm9sbG93LVVwIFN0dWRpZXM8L2tleXdvcmQ+PGtleXdvcmQ+SElWIElu
ZmVjdGlvbnMvKnByZXZlbnRpb24gJmFtcDsgY29udHJvbC90cmFuc21pc3Npb248L2tleXdvcmQ+
PGtleXdvcmQ+SGVhbHRoIFByb21vdGlvbi8qb3JnYW5pemF0aW9uICZhbXA7IGFkbWluaXN0cmF0
aW9uPC9rZXl3b3JkPjxrZXl3b3JkPkhvbW9zZXh1YWxpdHksIE1hbGUvcHN5Y2hvbG9neS8qc3Rh
dGlzdGljcyAmYW1wOyBudW1lcmljYWwgZGF0YTwva2V5d29yZD48a2V5d29yZD5IdW1hbnM8L2tl
eXdvcmQ+PGtleXdvcmQ+SW50ZXJuZXQvKm9yZ2FuaXphdGlvbiAmYW1wOyBhZG1pbmlzdHJhdGlv
bjwva2V5d29yZD48a2V5d29yZD5NYWxlPC9rZXl3b3JkPjxrZXl3b3JkPk11bHRpdmFyaWF0ZSBB
bmFseXNpczwva2V5d29yZD48a2V5d29yZD5PZGRzIFJhdGlvPC9rZXl3b3JkPjxrZXl3b3JkPlBy
b3NwZWN0aXZlIFN0dWRpZXM8L2tleXdvcmQ+PGtleXdvcmQ+Umlzay1UYWtpbmc8L2tleXdvcmQ+
PGtleXdvcmQ+U2V4IEVkdWNhdGlvbi8qb3JnYW5pemF0aW9uICZhbXA7IGFkbWluaXN0cmF0aW9u
PC9rZXl3b3JkPjxrZXl3b3JkPlNleHVhbCBQYXJ0bmVycy8qY2xhc3NpZmljYXRpb24vcHN5Y2hv
bG9neTwva2V5d29yZD48a2V5d29yZD5Vbml0ZWQgU3RhdGVzPC9rZXl3b3JkPjxrZXl3b3JkPllv
dW5nIEFkdWx0PC9rZXl3b3JkPjwva2V5d29yZHM+PGRhdGVzPjx5ZWFyPjIwMTE8L3llYXI+PHB1
Yi1kYXRlcz48ZGF0ZT5KdWwgMTE8L2RhdGU+PC9wdWItZGF0ZXM+PC9kYXRlcz48aXNibj4xNDM4
LTg4NzEgKEVsZWN0cm9uaWMpJiN4RDsxNDM4LTg4NzEgKExpbmtpbmcpPC9pc2JuPjxhY2Nlc3Np
b24tbnVtPjIxNzQ1NzkyPC9hY2Nlc3Npb24tbnVtPjx1cmxzPjxyZWxhdGVkLXVybHM+PHVybD5o
dHRwczovL3d3dy5uY2JpLm5sbS5uaWguZ292L3B1Ym1lZC8yMTc0NTc5MjwvdXJsPjwvcmVsYXRl
ZC11cmxzPjwvdXJscz48Y3VzdG9tMj5QTUMzMjIyMTczPC9jdXN0b20yPjxlbGVjdHJvbmljLXJl
c291cmNlLW51bT4xMC4yMTk2L2ptaXIuMTcxNzwvZWxlY3Ryb25pYy1yZXNvdXJjZS1udW0+PC9y
ZWNvcmQ+PC9DaXRlPjwvRW5kTm90ZT4=
</w:fldData>
        </w:fldChar>
      </w:r>
      <w:r w:rsidR="00494D45">
        <w:instrText xml:space="preserve"> ADDIN EN.CITE </w:instrText>
      </w:r>
      <w:r w:rsidR="00494D45">
        <w:fldChar w:fldCharType="begin">
          <w:fldData xml:space="preserve">PEVuZE5vdGU+PENpdGU+PEF1dGhvcj5LaG9zcm9wb3VyPC9BdXRob3I+PFllYXI+MjAxMTwvWWVh
cj48UmVjTnVtPjMzPC9SZWNOdW0+PERpc3BsYXlUZXh0PjxzdHlsZSBmYWNlPSJzdXBlcnNjcmlw
dCI+MjM8L3N0eWxlPjwvRGlzcGxheVRleHQ+PHJlY29yZD48cmVjLW51bWJlcj4zMzwvcmVjLW51
bWJlcj48Zm9yZWlnbi1rZXlzPjxrZXkgYXBwPSJFTiIgZGItaWQ9ImZzemVyZXAyYWYwemRrZWZw
NXlwMmVlYzU1cjJ4ZnpzZXdhdyIgdGltZXN0YW1wPSIxNjU3MDUwMjg2Ij4zMzwva2V5PjwvZm9y
ZWlnbi1rZXlzPjxyZWYtdHlwZSBuYW1lPSJKb3VybmFsIEFydGljbGUiPjE3PC9yZWYtdHlwZT48
Y29udHJpYnV0b3JzPjxhdXRob3JzPjxhdXRob3I+S2hvc3JvcG91ciwgQy4gTS48L2F1dGhvcj48
YXV0aG9yPlN1bGxpdmFuLCBQLiBTLjwvYXV0aG9yPjwvYXV0aG9ycz48L2NvbnRyaWJ1dG9ycz48
YXV0aC1hZGRyZXNzPlJvbGxpbnMgU2Nob29sIG9mIFB1YmxpYyBIZWFsdGgsIERlcGFydG1lbnQg
b2YgRXBpZGVtaW9sb2d5LCBFbW9yeSBVbml2ZXJzaXR5LCBBdGxhbnRhLCBHQSwgVVNBLjwvYXV0
aC1hZGRyZXNzPjx0aXRsZXM+PHRpdGxlPlByZWRpY3RvcnMgb2YgcmV0ZW50aW9uIGluIGFuIG9u
bGluZSBmb2xsb3ctdXAgc3R1ZHkgb2YgbWVuIHdobyBoYXZlIHNleCB3aXRoIG1lbjwvdGl0bGU+
PHNlY29uZGFyeS10aXRsZT5KIE1lZCBJbnRlcm5ldCBSZXM8L3NlY29uZGFyeS10aXRsZT48L3Rp
dGxlcz48cGVyaW9kaWNhbD48ZnVsbC10aXRsZT5KIE1lZCBJbnRlcm5ldCBSZXM8L2Z1bGwtdGl0
bGU+PC9wZXJpb2RpY2FsPjxwYWdlcz5lNDc8L3BhZ2VzPjx2b2x1bWU+MTM8L3ZvbHVtZT48bnVt
YmVyPjM8L251bWJlcj48ZWRpdGlvbj4yMDExLzA3LzEzPC9lZGl0aW9uPjxrZXl3b3Jkcz48a2V5
d29yZD5BZHVsdDwva2V5d29yZD48a2V5d29yZD5Db25maWRlbmNlIEludGVydmFsczwva2V5d29y
ZD48a2V5d29yZD5FdGhuaWNpdHkvKnN0YXRpc3RpY3MgJmFtcDsgbnVtZXJpY2FsIGRhdGE8L2tl
eXdvcmQ+PGtleXdvcmQ+Rm9sbG93LVVwIFN0dWRpZXM8L2tleXdvcmQ+PGtleXdvcmQ+SElWIElu
ZmVjdGlvbnMvKnByZXZlbnRpb24gJmFtcDsgY29udHJvbC90cmFuc21pc3Npb248L2tleXdvcmQ+
PGtleXdvcmQ+SGVhbHRoIFByb21vdGlvbi8qb3JnYW5pemF0aW9uICZhbXA7IGFkbWluaXN0cmF0
aW9uPC9rZXl3b3JkPjxrZXl3b3JkPkhvbW9zZXh1YWxpdHksIE1hbGUvcHN5Y2hvbG9neS8qc3Rh
dGlzdGljcyAmYW1wOyBudW1lcmljYWwgZGF0YTwva2V5d29yZD48a2V5d29yZD5IdW1hbnM8L2tl
eXdvcmQ+PGtleXdvcmQ+SW50ZXJuZXQvKm9yZ2FuaXphdGlvbiAmYW1wOyBhZG1pbmlzdHJhdGlv
bjwva2V5d29yZD48a2V5d29yZD5NYWxlPC9rZXl3b3JkPjxrZXl3b3JkPk11bHRpdmFyaWF0ZSBB
bmFseXNpczwva2V5d29yZD48a2V5d29yZD5PZGRzIFJhdGlvPC9rZXl3b3JkPjxrZXl3b3JkPlBy
b3NwZWN0aXZlIFN0dWRpZXM8L2tleXdvcmQ+PGtleXdvcmQ+Umlzay1UYWtpbmc8L2tleXdvcmQ+
PGtleXdvcmQ+U2V4IEVkdWNhdGlvbi8qb3JnYW5pemF0aW9uICZhbXA7IGFkbWluaXN0cmF0aW9u
PC9rZXl3b3JkPjxrZXl3b3JkPlNleHVhbCBQYXJ0bmVycy8qY2xhc3NpZmljYXRpb24vcHN5Y2hv
bG9neTwva2V5d29yZD48a2V5d29yZD5Vbml0ZWQgU3RhdGVzPC9rZXl3b3JkPjxrZXl3b3JkPllv
dW5nIEFkdWx0PC9rZXl3b3JkPjwva2V5d29yZHM+PGRhdGVzPjx5ZWFyPjIwMTE8L3llYXI+PHB1
Yi1kYXRlcz48ZGF0ZT5KdWwgMTE8L2RhdGU+PC9wdWItZGF0ZXM+PC9kYXRlcz48aXNibj4xNDM4
LTg4NzEgKEVsZWN0cm9uaWMpJiN4RDsxNDM4LTg4NzEgKExpbmtpbmcpPC9pc2JuPjxhY2Nlc3Np
b24tbnVtPjIxNzQ1NzkyPC9hY2Nlc3Npb24tbnVtPjx1cmxzPjxyZWxhdGVkLXVybHM+PHVybD5o
dHRwczovL3d3dy5uY2JpLm5sbS5uaWguZ292L3B1Ym1lZC8yMTc0NTc5MjwvdXJsPjwvcmVsYXRl
ZC11cmxzPjwvdXJscz48Y3VzdG9tMj5QTUMzMjIyMTczPC9jdXN0b20yPjxlbGVjdHJvbmljLXJl
c291cmNlLW51bT4xMC4yMTk2L2ptaXIuMTcxNzwvZWxlY3Ryb25pYy1yZXNvdXJjZS1udW0+PC9y
ZWNvcmQ+PC9DaXRlPjwvRW5kTm90ZT4=
</w:fldData>
        </w:fldChar>
      </w:r>
      <w:r w:rsidR="00494D45">
        <w:instrText xml:space="preserve"> ADDIN EN.CITE.DATA </w:instrText>
      </w:r>
      <w:r w:rsidR="00494D45">
        <w:fldChar w:fldCharType="separate"/>
      </w:r>
      <w:r w:rsidR="00494D45">
        <w:fldChar w:fldCharType="end"/>
      </w:r>
      <w:r w:rsidR="00494D45">
        <w:fldChar w:fldCharType="separate"/>
      </w:r>
      <w:r w:rsidRPr="00494D45" w:rsidR="00494D45">
        <w:rPr>
          <w:noProof/>
          <w:vertAlign w:val="superscript"/>
        </w:rPr>
        <w:t>23</w:t>
      </w:r>
      <w:r w:rsidR="00494D45">
        <w:fldChar w:fldCharType="end"/>
      </w:r>
    </w:p>
    <w:p w:rsidR="00CD77C3" w:rsidRPr="00CE7EE2" w:rsidP="00371AE9" w14:paraId="14608AD5" w14:textId="77D713ED">
      <w:pPr>
        <w:pStyle w:val="Heading2"/>
        <w:ind w:left="720" w:hanging="720"/>
      </w:pPr>
      <w:bookmarkStart w:id="40" w:name="_Toc107928480"/>
      <w:bookmarkStart w:id="41" w:name="_Toc107928852"/>
      <w:bookmarkStart w:id="42" w:name="_Toc107930131"/>
      <w:r>
        <w:t>10.</w:t>
      </w:r>
      <w:r>
        <w:tab/>
      </w:r>
      <w:r w:rsidR="00371AE9">
        <w:t>Protection of the Privacy and Confidentiality of Information Provided</w:t>
      </w:r>
      <w:r w:rsidRPr="00CE7EE2" w:rsidR="00EB7538">
        <w:t xml:space="preserve"> </w:t>
      </w:r>
      <w:r w:rsidR="00371AE9">
        <w:t>by</w:t>
      </w:r>
      <w:r w:rsidRPr="00CE7EE2" w:rsidR="00EB7538">
        <w:t xml:space="preserve"> Respondents</w:t>
      </w:r>
      <w:bookmarkEnd w:id="40"/>
      <w:bookmarkEnd w:id="41"/>
      <w:bookmarkEnd w:id="42"/>
    </w:p>
    <w:p w:rsidR="009940E6" w:rsidP="008A085A" w14:paraId="680E54A3" w14:textId="20BC5732">
      <w:pPr>
        <w:pStyle w:val="BodyText0"/>
      </w:pPr>
      <w:r w:rsidRPr="00CB63B3">
        <w:t xml:space="preserve">The Privacy Officer for CDC / ATSDR has assessed this package for applicability of 5 U.S.C. § 552a and has determined that </w:t>
      </w:r>
      <w:r w:rsidRPr="00E4234F" w:rsidR="00E4234F">
        <w:t>the Privacy Act does apply</w:t>
      </w:r>
      <w:r w:rsidR="00EA27EA">
        <w:t>.</w:t>
      </w:r>
      <w:r w:rsidR="008A085A">
        <w:t xml:space="preserve"> </w:t>
      </w:r>
      <w:r>
        <w:t xml:space="preserve">The </w:t>
      </w:r>
      <w:r w:rsidR="003D3983">
        <w:t>CDC</w:t>
      </w:r>
      <w:r>
        <w:t xml:space="preserve"> Privacy Offic</w:t>
      </w:r>
      <w:r w:rsidR="0080551E">
        <w:t>e reviewed and approved</w:t>
      </w:r>
      <w:r w:rsidR="001D18AE">
        <w:t xml:space="preserve"> the Privacy Impact Assessment (PIA)</w:t>
      </w:r>
      <w:r w:rsidR="005372E2">
        <w:t xml:space="preserve"> form</w:t>
      </w:r>
      <w:r w:rsidR="00497F22">
        <w:t xml:space="preserve"> (</w:t>
      </w:r>
      <w:r w:rsidRPr="00E210F5" w:rsidR="00497F22">
        <w:rPr>
          <w:b/>
          <w:bCs/>
        </w:rPr>
        <w:t>Attachment 10</w:t>
      </w:r>
      <w:r w:rsidR="00497F22">
        <w:t>)</w:t>
      </w:r>
      <w:r w:rsidR="00CB0CF5">
        <w:t>.</w:t>
      </w:r>
    </w:p>
    <w:p w:rsidR="009940E6" w:rsidRPr="00E46EA2" w:rsidP="004819B9" w14:paraId="0256932C" w14:textId="77777777">
      <w:pPr>
        <w:pStyle w:val="Heading3"/>
      </w:pPr>
      <w:r w:rsidRPr="00E46EA2">
        <w:t>PII Collection</w:t>
      </w:r>
    </w:p>
    <w:p w:rsidR="00B10060" w:rsidRPr="00E46EA2" w:rsidP="004301B4" w14:paraId="4E58A892" w14:textId="7219DB4A">
      <w:pPr>
        <w:pStyle w:val="BodyText0"/>
      </w:pPr>
      <w:r w:rsidRPr="00E46EA2">
        <w:t xml:space="preserve">As part of this study, RTI International, the contractor acting on behalf of </w:t>
      </w:r>
      <w:r w:rsidR="003D3983">
        <w:t>CDC</w:t>
      </w:r>
      <w:r w:rsidRPr="00E46EA2">
        <w:t xml:space="preserve">, is collecting and maintaining personally identifiable information (PII) about participants who </w:t>
      </w:r>
      <w:r w:rsidR="00EA267F">
        <w:t xml:space="preserve">provide informed consent for two purposes: </w:t>
      </w:r>
      <w:r w:rsidR="00135A9E">
        <w:t xml:space="preserve">to distribute </w:t>
      </w:r>
      <w:r w:rsidR="00DF32A2">
        <w:t>the unique survey link (via email or SMS) to participants who are</w:t>
      </w:r>
      <w:r w:rsidR="0004729E">
        <w:t xml:space="preserve"> eligible and selected to participate, and to distribute incentives to those who complete the online survey</w:t>
      </w:r>
      <w:r w:rsidRPr="00E46EA2">
        <w:t xml:space="preserve">. </w:t>
      </w:r>
      <w:r w:rsidRPr="00177C52" w:rsidR="0095566F">
        <w:t xml:space="preserve">As part of the </w:t>
      </w:r>
      <w:r w:rsidR="00ED4AC7">
        <w:t>informed</w:t>
      </w:r>
      <w:r w:rsidRPr="00177C52" w:rsidR="0095566F">
        <w:t xml:space="preserve"> </w:t>
      </w:r>
      <w:r w:rsidR="0095566F">
        <w:t>consent</w:t>
      </w:r>
      <w:r w:rsidRPr="00177C52" w:rsidR="0095566F">
        <w:t>, participants are asked to provide</w:t>
      </w:r>
      <w:r w:rsidRPr="0F7D57B2" w:rsidR="0095566F">
        <w:rPr>
          <w:kern w:val="32"/>
          <w:sz w:val="22"/>
          <w:szCs w:val="22"/>
        </w:rPr>
        <w:t xml:space="preserve"> </w:t>
      </w:r>
      <w:r w:rsidRPr="00177C52" w:rsidR="0095566F">
        <w:t xml:space="preserve">the following PII: first and last name, </w:t>
      </w:r>
      <w:r w:rsidR="00604A95">
        <w:t xml:space="preserve">email address or phone number to receive the link to the online survey, and email address or </w:t>
      </w:r>
      <w:r w:rsidRPr="00177C52" w:rsidR="0095566F">
        <w:t>mailing address</w:t>
      </w:r>
      <w:r w:rsidRPr="00177C52" w:rsidR="00604A95">
        <w:t xml:space="preserve"> </w:t>
      </w:r>
      <w:r w:rsidR="00E94ADA">
        <w:t>t</w:t>
      </w:r>
      <w:r w:rsidR="002C511F">
        <w:t xml:space="preserve">o receive </w:t>
      </w:r>
      <w:r w:rsidR="00604A95">
        <w:t xml:space="preserve">the incentive as either </w:t>
      </w:r>
      <w:r w:rsidR="002C511F">
        <w:t xml:space="preserve">a </w:t>
      </w:r>
      <w:r w:rsidRPr="00E46EA2" w:rsidR="002C511F">
        <w:t xml:space="preserve">virtual </w:t>
      </w:r>
      <w:r w:rsidRPr="00516FFB" w:rsidR="002C511F">
        <w:t xml:space="preserve">gift card </w:t>
      </w:r>
      <w:r w:rsidR="00604A95">
        <w:t>or physical gift card</w:t>
      </w:r>
      <w:r w:rsidRPr="00E46EA2" w:rsidR="002C511F">
        <w:t>.</w:t>
      </w:r>
      <w:r w:rsidR="002C511F">
        <w:t xml:space="preserve"> </w:t>
      </w:r>
      <w:r w:rsidR="000C6494">
        <w:t xml:space="preserve">On the </w:t>
      </w:r>
      <w:r w:rsidRPr="00E46EA2" w:rsidR="001D01AE">
        <w:t xml:space="preserve">screener </w:t>
      </w:r>
      <w:r w:rsidR="000C6494">
        <w:t xml:space="preserve">survey, </w:t>
      </w:r>
      <w:r w:rsidR="00235A15">
        <w:t>participants</w:t>
      </w:r>
      <w:r w:rsidRPr="00E46EA2" w:rsidR="001D01AE">
        <w:t xml:space="preserve"> are asked to provide information on their gender, race/ethnicity, HIV status,</w:t>
      </w:r>
      <w:r w:rsidR="00A95293">
        <w:t xml:space="preserve"> </w:t>
      </w:r>
      <w:r w:rsidRPr="00E46EA2" w:rsidR="001D01AE">
        <w:t>and age</w:t>
      </w:r>
      <w:r w:rsidRPr="00E46EA2">
        <w:t xml:space="preserve"> (to determine eligibility</w:t>
      </w:r>
      <w:r w:rsidRPr="00E46EA2" w:rsidR="007256B2">
        <w:t>);</w:t>
      </w:r>
      <w:r w:rsidR="007256B2">
        <w:t xml:space="preserve"> </w:t>
      </w:r>
      <w:r w:rsidRPr="00E46EA2" w:rsidR="007256B2">
        <w:t>thoughts</w:t>
      </w:r>
      <w:r w:rsidR="00C733CB">
        <w:t xml:space="preserve"> </w:t>
      </w:r>
      <w:r w:rsidR="0054123A">
        <w:t>and actions regarding</w:t>
      </w:r>
      <w:r w:rsidR="00C733CB">
        <w:t xml:space="preserve"> </w:t>
      </w:r>
      <w:r w:rsidR="00A470B5">
        <w:t>HI</w:t>
      </w:r>
      <w:r w:rsidR="00C733CB">
        <w:t>V prevention</w:t>
      </w:r>
      <w:r w:rsidRPr="00E46EA2" w:rsidR="001D01AE">
        <w:t xml:space="preserve">; </w:t>
      </w:r>
      <w:r w:rsidRPr="00C733CB" w:rsidR="00C733CB">
        <w:t>sexual and drug use behaviors</w:t>
      </w:r>
      <w:r w:rsidR="00B529FF">
        <w:t>; and</w:t>
      </w:r>
      <w:r w:rsidRPr="00B529FF" w:rsidR="00B529FF">
        <w:t xml:space="preserve"> </w:t>
      </w:r>
      <w:r w:rsidR="00B529FF">
        <w:t xml:space="preserve">interest in using </w:t>
      </w:r>
      <w:r w:rsidRPr="00B529FF" w:rsidR="007256B2">
        <w:t>PrEP</w:t>
      </w:r>
      <w:r w:rsidR="005D65F8">
        <w:t>.</w:t>
      </w:r>
      <w:r w:rsidRPr="00E46EA2" w:rsidR="001D01AE">
        <w:t xml:space="preserve"> </w:t>
      </w:r>
      <w:r w:rsidRPr="00E46EA2" w:rsidR="00DC3F4E">
        <w:t xml:space="preserve">The </w:t>
      </w:r>
      <w:r w:rsidR="005D65F8">
        <w:t xml:space="preserve">main </w:t>
      </w:r>
      <w:r w:rsidR="00231A9C">
        <w:t>online survey does not collect any PII</w:t>
      </w:r>
      <w:r w:rsidR="0095566F">
        <w:t xml:space="preserve">; however, the </w:t>
      </w:r>
      <w:r w:rsidRPr="00E46EA2" w:rsidR="00DC3F4E">
        <w:t>following non-PII is</w:t>
      </w:r>
      <w:r w:rsidR="004459B7">
        <w:t xml:space="preserve"> </w:t>
      </w:r>
      <w:r w:rsidRPr="00E46EA2" w:rsidR="00DC3F4E">
        <w:t xml:space="preserve">collected from </w:t>
      </w:r>
      <w:r w:rsidR="00C25E0A">
        <w:t>participants</w:t>
      </w:r>
      <w:r w:rsidRPr="00E46EA2" w:rsidR="00DC3F4E">
        <w:t xml:space="preserve">: education level, </w:t>
      </w:r>
      <w:r w:rsidR="002B00F5">
        <w:t xml:space="preserve">employment status, </w:t>
      </w:r>
      <w:r w:rsidR="00E11B53">
        <w:t xml:space="preserve">insurance status, marital status, </w:t>
      </w:r>
      <w:r w:rsidRPr="00E46EA2" w:rsidR="00DC3F4E">
        <w:t>gender, race/ethnicity, zip code</w:t>
      </w:r>
      <w:r w:rsidR="00F56645">
        <w:t>,</w:t>
      </w:r>
      <w:r w:rsidRPr="00F56645" w:rsidR="00F56645">
        <w:t xml:space="preserve"> </w:t>
      </w:r>
      <w:r w:rsidR="00C404E6">
        <w:t xml:space="preserve">HIV prevention behavior, </w:t>
      </w:r>
      <w:r w:rsidR="004D7CA3">
        <w:t xml:space="preserve">experience with HIV prevention products, source for obtaining HIV prevention products, </w:t>
      </w:r>
      <w:r w:rsidR="00821D80">
        <w:t xml:space="preserve">type and cost of HIV prevention products, </w:t>
      </w:r>
      <w:r w:rsidRPr="00F56645" w:rsidR="00F56645">
        <w:t>thoughts and actions regarding HIV prevention</w:t>
      </w:r>
      <w:r w:rsidR="00F56645">
        <w:t>,</w:t>
      </w:r>
      <w:r w:rsidRPr="00F56645" w:rsidR="00F56645">
        <w:t xml:space="preserve"> sexual and drug use behaviors</w:t>
      </w:r>
      <w:r w:rsidR="00F56645">
        <w:t>,</w:t>
      </w:r>
      <w:r w:rsidRPr="00F56645" w:rsidR="00F56645">
        <w:t xml:space="preserve"> and interest in using </w:t>
      </w:r>
      <w:r w:rsidRPr="00F56645" w:rsidR="007256B2">
        <w:t>PrEP</w:t>
      </w:r>
      <w:r w:rsidR="00575992">
        <w:t>.</w:t>
      </w:r>
      <w:r w:rsidRPr="00E46EA2" w:rsidR="00DC3F4E">
        <w:t xml:space="preserve">  </w:t>
      </w:r>
    </w:p>
    <w:p w:rsidR="009940E6" w:rsidP="004301B4" w14:paraId="70095A1B" w14:textId="50B4138E">
      <w:pPr>
        <w:pStyle w:val="BodyText0"/>
      </w:pPr>
      <w:r w:rsidRPr="00847C9E">
        <w:t xml:space="preserve">No personally identifiable data will be shared with the </w:t>
      </w:r>
      <w:r w:rsidRPr="00847C9E" w:rsidR="007256B2">
        <w:t>CDC,</w:t>
      </w:r>
      <w:r w:rsidR="00F57C08">
        <w:t xml:space="preserve"> </w:t>
      </w:r>
      <w:r w:rsidRPr="00847C9E">
        <w:t>any technical reports or publications</w:t>
      </w:r>
      <w:r w:rsidR="00F57C08">
        <w:t xml:space="preserve"> will only include</w:t>
      </w:r>
      <w:r w:rsidRPr="00847C9E" w:rsidR="00F57C08">
        <w:t xml:space="preserve"> </w:t>
      </w:r>
      <w:r w:rsidRPr="00847C9E">
        <w:t>aggregate respondent data.</w:t>
      </w:r>
      <w:r w:rsidR="002B1847">
        <w:t xml:space="preserve"> </w:t>
      </w:r>
      <w:r w:rsidR="00AC08F6">
        <w:t>The</w:t>
      </w:r>
      <w:r w:rsidR="002B1847">
        <w:t xml:space="preserve"> fully de-identified dataset </w:t>
      </w:r>
      <w:r w:rsidRPr="009451B7" w:rsidR="009451B7">
        <w:t xml:space="preserve">will be stored by the National Archives and Records Administration (NARA). </w:t>
      </w:r>
      <w:r w:rsidRPr="00AC08F6" w:rsidR="00AC08F6">
        <w:t xml:space="preserve">Prior to release, the investigators will consult with the CDC Informatics team to conduct a re-identification risk analysis to determine whether data can be publicly released without restriction. If necessary, we will apply statistical limitation techniques to prevent re-identification, such as suppressing small cell counts, generalizing geographic areas, grouping variables, top or bottom coding, or blurring data. If these techniques are not sufficient or would compromise the value of the dataset, CDC will release the dataset under a data sharing structure that would make it accessible only to </w:t>
      </w:r>
      <w:r w:rsidRPr="00AC08F6" w:rsidR="00AC08F6">
        <w:t>particular parties</w:t>
      </w:r>
      <w:r w:rsidRPr="00AC08F6" w:rsidR="00AC08F6">
        <w:t xml:space="preserve"> under a special data-use agreement with CDC.</w:t>
      </w:r>
      <w:r w:rsidR="007A2A04">
        <w:t xml:space="preserve"> </w:t>
      </w:r>
      <w:r w:rsidRPr="00847C9E">
        <w:t>Therefore, there is no impact of this study on individual respondents’ privacy.</w:t>
      </w:r>
    </w:p>
    <w:p w:rsidR="009940E6" w:rsidRPr="00E46EA2" w:rsidP="004301B4" w14:paraId="31D2BBD7" w14:textId="77777777">
      <w:pPr>
        <w:pStyle w:val="Heading3"/>
      </w:pPr>
      <w:bookmarkStart w:id="43" w:name="_Toc100241566"/>
      <w:bookmarkStart w:id="44" w:name="_Toc107928481"/>
      <w:r w:rsidRPr="00E46EA2">
        <w:t xml:space="preserve">Data </w:t>
      </w:r>
      <w:r w:rsidRPr="004301B4">
        <w:t>Minimization</w:t>
      </w:r>
      <w:bookmarkEnd w:id="43"/>
      <w:bookmarkEnd w:id="44"/>
    </w:p>
    <w:p w:rsidR="009940E6" w:rsidP="004301B4" w14:paraId="3A43B06E" w14:textId="79615E34">
      <w:pPr>
        <w:pStyle w:val="BodyText0"/>
      </w:pPr>
      <w:r w:rsidRPr="00E46EA2">
        <w:t xml:space="preserve">The PII collected for this study is limited to the minimum necessary to achieve the authorized purpose and produce a valid study.  </w:t>
      </w:r>
    </w:p>
    <w:p w:rsidR="007732A5" w:rsidRPr="00F406E9" w:rsidP="006B3429" w14:paraId="53F48445" w14:textId="03D8E4FA">
      <w:pPr>
        <w:pStyle w:val="Heading3"/>
      </w:pPr>
      <w:bookmarkStart w:id="45" w:name="_Toc100241567"/>
      <w:bookmarkStart w:id="46" w:name="_Toc107928482"/>
      <w:r w:rsidRPr="00F406E9">
        <w:t>Data Management</w:t>
      </w:r>
      <w:r w:rsidR="00D53A62">
        <w:t xml:space="preserve"> and Security</w:t>
      </w:r>
      <w:bookmarkEnd w:id="45"/>
      <w:bookmarkEnd w:id="46"/>
    </w:p>
    <w:p w:rsidR="00F406E9" w:rsidRPr="00F406E9" w:rsidP="004301B4" w14:paraId="0F85BD12" w14:textId="77777777">
      <w:pPr>
        <w:pStyle w:val="BodyText0"/>
      </w:pPr>
      <w:r w:rsidRPr="00F406E9">
        <w:t>Study data will include the information collected on the online informed consent form, online screening form, and online main survey form.  The RTI study team will verify that all data captured from the online surveys (including informed consent) have been recorded correctly by thoroughly checking the programmed survey instruments. In addition, test scripts will be run on the online survey instruments to ensure that test data match the data recorded using the online survey instrument. These data-quality steps will be conducted before administering the online survey instruments and collecting any data.</w:t>
      </w:r>
    </w:p>
    <w:p w:rsidR="00F406E9" w:rsidP="004301B4" w14:paraId="18B31F6D" w14:textId="164F5621">
      <w:pPr>
        <w:pStyle w:val="BodyText0"/>
      </w:pPr>
      <w:r w:rsidRPr="00F406E9">
        <w:t>To protect our client’s data, RTI imple</w:t>
      </w:r>
      <w:r w:rsidRPr="00F406E9">
        <w:softHyphen/>
        <w:t xml:space="preserve">ments National Institute of Standards and Technology (NIST) 800-53 controls within our Federal Information Processing Standards (FIPS)-Moderate Network and maintains compliance with the Federal Information Security Modernization Act (FISMA). </w:t>
      </w:r>
      <w:r w:rsidRPr="00F406E9" w:rsidR="00A12201">
        <w:t xml:space="preserve">We will use </w:t>
      </w:r>
      <w:r w:rsidRPr="00F406E9" w:rsidR="00A12201">
        <w:t>Voxco</w:t>
      </w:r>
      <w:r w:rsidRPr="00F406E9" w:rsidR="00A12201">
        <w:t xml:space="preserve"> Online software installed on secure servers in our FIPS Moderate network to ensure secure data collection. All survey data will be identified by a participant identification number (PTID) and stored on secure, password-protected servers where only RTI study team members working on the project will have access to the files. Personal identifying information (PII) collected for distributing survey invitations and incentives will be stored at the same security level but separately from questionnaire </w:t>
      </w:r>
      <w:r w:rsidRPr="00F406E9" w:rsidR="007256B2">
        <w:t>responses and</w:t>
      </w:r>
      <w:r w:rsidRPr="00F406E9" w:rsidR="00A12201">
        <w:t xml:space="preserve"> will only be accessible to the Programming </w:t>
      </w:r>
      <w:r w:rsidRPr="00F406E9" w:rsidR="00A12201">
        <w:t xml:space="preserve">and Data Management Team.  This PII will be destroyed by the end of the </w:t>
      </w:r>
      <w:r w:rsidRPr="00F406E9" w:rsidR="00A12201">
        <w:t>contract, as soon as</w:t>
      </w:r>
      <w:r w:rsidRPr="00F406E9" w:rsidR="00A12201">
        <w:t xml:space="preserve"> it is no longer needed for study procedures. The datasets provided to the analysis team will be deidentified and will be structured to have one row for each respondent including all the information collected in the survey.</w:t>
      </w:r>
    </w:p>
    <w:p w:rsidR="00F406E9" w:rsidP="004301B4" w14:paraId="2AC961CE" w14:textId="07AAF5E6">
      <w:pPr>
        <w:pStyle w:val="BodyText0"/>
      </w:pPr>
      <w:r w:rsidRPr="00F406E9">
        <w:t>RTI will permit study-related monitoring, audits (including quality assurance audits), IRB/IEC review, and regulatory inspection(s), providing direct access to source data/documents.</w:t>
      </w:r>
    </w:p>
    <w:p w:rsidR="00F406E9" w:rsidRPr="00F406E9" w:rsidP="004301B4" w14:paraId="0AB9E113" w14:textId="77777777">
      <w:pPr>
        <w:pStyle w:val="BodyText0"/>
      </w:pPr>
      <w:r w:rsidRPr="00F406E9">
        <w:t>At the end of the contract, RTI will transfer a deidentified study dataset and documentation to CDC via Secure Data Network (SDN), which requires use of a 128-bit encryption digital certificate for authentication. All PII will be removed, including study PTIDs that could be linked back to identifying information. The Programming and Data Management Task Leader, along with the Data Security Officer will produce all datasets, and the Data Quality and Delivery Quality Control Specialist and the PD will review them. We will conduct a test data export to provide the opportunity for feedback on the formatting of data and to ensure future successful transfers. Subsequently, there will be one final transfer of data and documentation.</w:t>
      </w:r>
    </w:p>
    <w:p w:rsidR="009940E6" w:rsidRPr="00E46EA2" w:rsidP="006B3429" w14:paraId="66832A99" w14:textId="77777777">
      <w:pPr>
        <w:pStyle w:val="Heading3"/>
      </w:pPr>
      <w:bookmarkStart w:id="47" w:name="_Toc100241568"/>
      <w:bookmarkStart w:id="48" w:name="_Toc107928483"/>
      <w:r w:rsidRPr="00E46EA2">
        <w:t>Notice and Transparency</w:t>
      </w:r>
      <w:bookmarkEnd w:id="47"/>
      <w:bookmarkEnd w:id="48"/>
    </w:p>
    <w:p w:rsidR="008F4015" w:rsidP="008F4015" w14:paraId="1C3E9F67" w14:textId="69611D0C">
      <w:pPr>
        <w:pStyle w:val="BodyText0"/>
      </w:pPr>
      <w:r w:rsidRPr="00E46EA2">
        <w:t>All</w:t>
      </w:r>
      <w:r w:rsidRPr="00E46EA2" w:rsidR="006739DA">
        <w:t xml:space="preserve"> participants</w:t>
      </w:r>
      <w:r w:rsidRPr="00E46EA2">
        <w:t xml:space="preserve"> are provided notice regarding the collection and use of the information they</w:t>
      </w:r>
      <w:r w:rsidRPr="00E46EA2" w:rsidR="006739DA">
        <w:t xml:space="preserve"> provide. </w:t>
      </w:r>
      <w:r w:rsidRPr="006B6699" w:rsidR="006B6699">
        <w:t xml:space="preserve">The mechanism that will be used for notice or consent is called Consent </w:t>
      </w:r>
      <w:r w:rsidR="00692A3C">
        <w:t>to Participate Form</w:t>
      </w:r>
      <w:r w:rsidRPr="006B6699" w:rsidR="006B6699">
        <w:t xml:space="preserve"> (</w:t>
      </w:r>
      <w:r w:rsidR="00237D42">
        <w:t xml:space="preserve">see </w:t>
      </w:r>
      <w:r w:rsidRPr="00E210F5" w:rsidR="006B6699">
        <w:rPr>
          <w:b/>
          <w:bCs/>
        </w:rPr>
        <w:t>Attachment</w:t>
      </w:r>
      <w:r w:rsidRPr="00E210F5" w:rsidR="000F393C">
        <w:rPr>
          <w:b/>
          <w:bCs/>
        </w:rPr>
        <w:t>s</w:t>
      </w:r>
      <w:r w:rsidRPr="00E210F5" w:rsidR="006B6699">
        <w:rPr>
          <w:b/>
          <w:bCs/>
        </w:rPr>
        <w:t xml:space="preserve"> </w:t>
      </w:r>
      <w:r w:rsidRPr="00E210F5" w:rsidR="0037422C">
        <w:rPr>
          <w:b/>
          <w:bCs/>
        </w:rPr>
        <w:t>5 &amp; 6</w:t>
      </w:r>
      <w:r w:rsidRPr="006B6699" w:rsidR="006B6699">
        <w:t xml:space="preserve">) and will apprise respondents that participation is voluntary and that they need not answer any question that makes them feel uncomfortable or that they simply do not wish to answer. </w:t>
      </w:r>
      <w:r>
        <w:t>Specifically, w</w:t>
      </w:r>
      <w:r w:rsidRPr="00ED273C">
        <w:t>hen respondents access the survey, they must read and acknowledge</w:t>
      </w:r>
      <w:r>
        <w:t xml:space="preserve"> an informed consent form</w:t>
      </w:r>
      <w:r w:rsidRPr="00ED273C">
        <w:t xml:space="preserve"> that explain</w:t>
      </w:r>
      <w:r>
        <w:t>s</w:t>
      </w:r>
      <w:r w:rsidRPr="00ED273C">
        <w:t xml:space="preserve"> the study and their rights as a respondent providing information. The</w:t>
      </w:r>
      <w:r>
        <w:t xml:space="preserve"> informed consent form</w:t>
      </w:r>
      <w:r w:rsidRPr="00ED273C">
        <w:t xml:space="preserve"> notes that </w:t>
      </w:r>
    </w:p>
    <w:p w:rsidR="008F4015" w:rsidRPr="008F4A03" w:rsidP="008F4015" w14:paraId="2975F3AF" w14:textId="77777777">
      <w:pPr>
        <w:pStyle w:val="BodyText0"/>
        <w:ind w:left="1440"/>
        <w:rPr>
          <w:i/>
          <w:iCs/>
        </w:rPr>
      </w:pPr>
      <w:r w:rsidRPr="008F4A03">
        <w:rPr>
          <w:i/>
          <w:iCs/>
        </w:rPr>
        <w:t>"Many precautions have been taken to protect your information. We have procedures in place to limit who can connect you/your name to your answers. We will remove your name and any other information that could directly identify you from your survey responses. We will replace this information with a code number. We will create a master list linking your code number to your name. We will keep this list separate from your survey responses in a secure location. Only a few research staff from RTI International who are working on this study will know your name and your code number. If findings from this study are presented at scientific meetings or published, your name will not be used.</w:t>
      </w:r>
    </w:p>
    <w:p w:rsidR="008F4015" w:rsidP="008F4015" w14:paraId="2D123C12" w14:textId="77777777">
      <w:pPr>
        <w:pStyle w:val="BodyText0"/>
        <w:ind w:left="1440"/>
      </w:pPr>
      <w:r w:rsidRPr="008F4A03">
        <w:rPr>
          <w:i/>
          <w:iCs/>
        </w:rPr>
        <w:t>This study has a Certificate of Confidentiality from the CDC. Unless you say it is okay, researchers cannot release information that may identify you for a legal action, a lawsuit, or as evidence. This protection applies to requests from federal, state, or local civil, criminal, administrative, legislative, or other proceedings”</w:t>
      </w:r>
    </w:p>
    <w:p w:rsidR="008F4015" w:rsidP="008F4015" w14:paraId="2B304E69" w14:textId="2F973A8F">
      <w:pPr>
        <w:pStyle w:val="BodyText0"/>
      </w:pPr>
      <w:r w:rsidRPr="00E75D2E">
        <w:t>To affirm that consent is obtained, participants will be asked to check one of two boxes</w:t>
      </w:r>
      <w:r>
        <w:t xml:space="preserve"> in the electronic survey</w:t>
      </w:r>
      <w:r w:rsidRPr="00E75D2E">
        <w:t xml:space="preserve">, to indicate whether they agree to participate in the study or do not participate in the study.  </w:t>
      </w:r>
    </w:p>
    <w:p w:rsidR="009940E6" w:rsidP="008F4015" w14:paraId="51062020" w14:textId="64FE8903">
      <w:pPr>
        <w:pStyle w:val="BodyText0"/>
      </w:pPr>
      <w:r w:rsidRPr="00494C9F">
        <w:t>Participation in this study is completely voluntary. The respondent may choose not to take part in the study or leave the study at any time without any consequences.</w:t>
      </w:r>
      <w:r w:rsidR="007218AA">
        <w:t xml:space="preserve"> </w:t>
      </w:r>
      <w:r w:rsidRPr="006B6699" w:rsidR="006B6699">
        <w:t xml:space="preserve">The voluntary nature of the information collection is described in the introductory section of the </w:t>
      </w:r>
      <w:r w:rsidR="006570EC">
        <w:t>c</w:t>
      </w:r>
      <w:r w:rsidR="0080548A">
        <w:t xml:space="preserve">onsent to </w:t>
      </w:r>
      <w:r w:rsidR="006570EC">
        <w:t>p</w:t>
      </w:r>
      <w:r w:rsidR="0080548A">
        <w:t>articipate form (</w:t>
      </w:r>
      <w:r w:rsidRPr="00E210F5" w:rsidR="0080548A">
        <w:rPr>
          <w:b/>
          <w:bCs/>
        </w:rPr>
        <w:t>Attachment</w:t>
      </w:r>
      <w:r w:rsidRPr="00E210F5" w:rsidR="00237D42">
        <w:rPr>
          <w:b/>
          <w:bCs/>
        </w:rPr>
        <w:t>s 5 &amp; 6</w:t>
      </w:r>
      <w:r w:rsidR="0080548A">
        <w:t xml:space="preserve">) and the </w:t>
      </w:r>
      <w:r w:rsidRPr="006B6699" w:rsidR="006B6699">
        <w:t>s</w:t>
      </w:r>
      <w:r w:rsidR="00B93698">
        <w:t>urvey</w:t>
      </w:r>
      <w:r w:rsidRPr="006B6699" w:rsidR="006B6699">
        <w:t xml:space="preserve"> (</w:t>
      </w:r>
      <w:r w:rsidRPr="00E210F5" w:rsidR="006B6699">
        <w:rPr>
          <w:b/>
          <w:bCs/>
        </w:rPr>
        <w:t>Attachment</w:t>
      </w:r>
      <w:r w:rsidRPr="00E210F5" w:rsidR="00237D42">
        <w:rPr>
          <w:b/>
          <w:bCs/>
        </w:rPr>
        <w:t>s</w:t>
      </w:r>
      <w:r w:rsidRPr="00E210F5" w:rsidR="006B6699">
        <w:rPr>
          <w:b/>
          <w:bCs/>
        </w:rPr>
        <w:t xml:space="preserve"> </w:t>
      </w:r>
      <w:r w:rsidRPr="00E210F5" w:rsidR="00AC140E">
        <w:rPr>
          <w:b/>
          <w:bCs/>
        </w:rPr>
        <w:t xml:space="preserve">7 </w:t>
      </w:r>
      <w:r w:rsidRPr="00E210F5" w:rsidR="00F7073E">
        <w:rPr>
          <w:b/>
          <w:bCs/>
        </w:rPr>
        <w:t>&amp;</w:t>
      </w:r>
      <w:r w:rsidRPr="00E210F5" w:rsidR="00AC140E">
        <w:rPr>
          <w:b/>
          <w:bCs/>
        </w:rPr>
        <w:t xml:space="preserve"> 8</w:t>
      </w:r>
      <w:r w:rsidRPr="006B6699" w:rsidR="006B6699">
        <w:t>)</w:t>
      </w:r>
      <w:r w:rsidR="00FD508C">
        <w:t>.</w:t>
      </w:r>
    </w:p>
    <w:p w:rsidR="009B50CF" w:rsidP="004301B4" w14:paraId="4FD373A0" w14:textId="77777777">
      <w:pPr>
        <w:pStyle w:val="BodyText0"/>
      </w:pPr>
    </w:p>
    <w:p w:rsidR="00FD508C" w:rsidRPr="00E46EA2" w:rsidP="004301B4" w14:paraId="6C348DC2" w14:textId="60252830">
      <w:pPr>
        <w:pStyle w:val="BodyText0"/>
      </w:pPr>
      <w:r w:rsidRPr="00FD508C">
        <w:t xml:space="preserve">Although unlikely, there is also a potential risk of disclosure of individuals’ responses. Many efforts will be made to protect the information, but absolute confidentiality cannot be guaranteed.  At the start of the screening form and the main survey, participants will be reminded that the survey questions cover sensitive topics and advised to complete the survey in a location where no one else can see their responses. We will also recommend that they use headphones to listen to the video content, if possible.  </w:t>
      </w:r>
    </w:p>
    <w:p w:rsidR="009940E6" w:rsidRPr="00E46EA2" w:rsidP="004301B4" w14:paraId="534F2EA4" w14:textId="77777777">
      <w:pPr>
        <w:pStyle w:val="Heading3"/>
      </w:pPr>
      <w:bookmarkStart w:id="49" w:name="_Toc100241569"/>
      <w:bookmarkStart w:id="50" w:name="_Toc107928484"/>
      <w:bookmarkStart w:id="51" w:name="_Hlk508956935"/>
      <w:r w:rsidRPr="00E46EA2">
        <w:t>Third-Party Accountability</w:t>
      </w:r>
      <w:bookmarkEnd w:id="49"/>
      <w:bookmarkEnd w:id="50"/>
    </w:p>
    <w:p w:rsidR="009940E6" w:rsidRPr="00E46EA2" w:rsidP="004301B4" w14:paraId="35E4F2F7" w14:textId="61E4B251">
      <w:pPr>
        <w:pStyle w:val="BodyText0"/>
      </w:pPr>
      <w:r w:rsidRPr="00E46EA2">
        <w:t xml:space="preserve">RTI is held accountable for complying with privacy and security procedures (including reporting data breaches) by its contract with </w:t>
      </w:r>
      <w:r w:rsidR="00B73A12">
        <w:t>CDC</w:t>
      </w:r>
      <w:r w:rsidRPr="00E46EA2">
        <w:t xml:space="preserve">, which requires that RTI complies with 45 CFR part 46 and with the </w:t>
      </w:r>
      <w:r w:rsidRPr="00E46EA2" w:rsidR="00771D72">
        <w:t>c</w:t>
      </w:r>
      <w:r w:rsidRPr="00E46EA2">
        <w:t xml:space="preserve">ontractor’s current Federal-wide Assurance (FWA) on file with the Office for Human Research Protections (OHRP), Department of Health and Human Services. </w:t>
      </w:r>
      <w:r w:rsidRPr="00E46EA2" w:rsidR="00771D72">
        <w:t>RTI</w:t>
      </w:r>
      <w:r w:rsidRPr="00E46EA2">
        <w:t xml:space="preserve"> agrees to provide certification that the Institutional Review Board has reviewed and approved the procedures which involve human subjects in accordance with 45 CFR part 46 and the Assurance of Compliance. RTI also has an established protocol in place for privacy breaches that includes the Project Director notifying RTI’s IRB and </w:t>
      </w:r>
      <w:r w:rsidR="00024EFE">
        <w:t>CDC</w:t>
      </w:r>
      <w:r w:rsidRPr="00E46EA2">
        <w:t xml:space="preserve">. In addition, RTI has an Incident Response and Breach Notification Plan in place that activates first responders when an incident occurs, </w:t>
      </w:r>
      <w:r w:rsidRPr="00E46EA2">
        <w:t>and,</w:t>
      </w:r>
      <w:r w:rsidRPr="00E46EA2">
        <w:t xml:space="preserve"> as required by law, a breach notification policy with respect to protected health information. RTI subcontractors are accountable via contract terms for all data that it handles, uses, </w:t>
      </w:r>
      <w:r w:rsidRPr="00E46EA2">
        <w:t>shares</w:t>
      </w:r>
      <w:r w:rsidRPr="00E46EA2">
        <w:t xml:space="preserve"> and maintains as part of this survey.  </w:t>
      </w:r>
    </w:p>
    <w:p w:rsidR="004C6979" w:rsidRPr="005050E7" w:rsidP="006B3429" w14:paraId="20937BA0" w14:textId="0E68E13B">
      <w:pPr>
        <w:pStyle w:val="Heading2"/>
      </w:pPr>
      <w:bookmarkStart w:id="52" w:name="_Toc107928485"/>
      <w:bookmarkStart w:id="53" w:name="_Toc107928853"/>
      <w:bookmarkStart w:id="54" w:name="_Toc107930132"/>
      <w:bookmarkEnd w:id="51"/>
      <w:r>
        <w:t>11.</w:t>
      </w:r>
      <w:r>
        <w:tab/>
      </w:r>
      <w:r w:rsidRPr="00B541E6" w:rsidR="00B541E6">
        <w:t xml:space="preserve">Institutional Review Board (IRB) and </w:t>
      </w:r>
      <w:r w:rsidRPr="005050E7" w:rsidR="00DA4596">
        <w:t>Ju</w:t>
      </w:r>
      <w:r w:rsidRPr="005050E7" w:rsidR="00EB7538">
        <w:t>stification for Sensitive Questions</w:t>
      </w:r>
      <w:bookmarkEnd w:id="52"/>
      <w:bookmarkEnd w:id="53"/>
      <w:bookmarkEnd w:id="54"/>
    </w:p>
    <w:p w:rsidR="00D2486E" w:rsidP="004301B4" w14:paraId="03B0101E" w14:textId="3E311FCB">
      <w:pPr>
        <w:pStyle w:val="Heading3"/>
      </w:pPr>
      <w:r>
        <w:t>IRB Approval</w:t>
      </w:r>
    </w:p>
    <w:p w:rsidR="00506CF6" w:rsidP="004301B4" w14:paraId="27480D18" w14:textId="76B7C93D">
      <w:pPr>
        <w:pStyle w:val="BodyText0"/>
      </w:pPr>
      <w:r w:rsidRPr="00506CF6">
        <w:t xml:space="preserve">All procedures have been developed in accordance with federal, state, and local guidelines to ensure that the rights and privacy of participants are protected and maintained. The authorized Institutional Review Board (IRB) of RTI International reviewed and approved all instruments, informed consent materials, and data collection and management procedures (see RTI IRB approval notice in </w:t>
      </w:r>
      <w:r w:rsidRPr="00E210F5">
        <w:rPr>
          <w:b/>
          <w:bCs/>
        </w:rPr>
        <w:t xml:space="preserve">Attachment </w:t>
      </w:r>
      <w:r w:rsidRPr="00E210F5" w:rsidR="00AC140E">
        <w:rPr>
          <w:b/>
          <w:bCs/>
        </w:rPr>
        <w:t>9</w:t>
      </w:r>
      <w:r w:rsidRPr="00506CF6">
        <w:t xml:space="preserve">).  </w:t>
      </w:r>
    </w:p>
    <w:p w:rsidR="00D2486E" w:rsidP="004301B4" w14:paraId="6F81E59D" w14:textId="2E783F00">
      <w:pPr>
        <w:pStyle w:val="Heading3"/>
      </w:pPr>
      <w:r>
        <w:t>Sensitive Questions</w:t>
      </w:r>
    </w:p>
    <w:p w:rsidR="00DA4596" w:rsidRPr="00CE7EE2" w:rsidP="004301B4" w14:paraId="54FA71A8" w14:textId="736B1E9A">
      <w:pPr>
        <w:pStyle w:val="BodyText0"/>
      </w:pPr>
      <w:r>
        <w:t>I</w:t>
      </w:r>
      <w:r w:rsidRPr="00CE7EE2">
        <w:t xml:space="preserve">t </w:t>
      </w:r>
      <w:r w:rsidR="00497BF3">
        <w:t>is</w:t>
      </w:r>
      <w:r w:rsidRPr="00CE7EE2">
        <w:t xml:space="preserve"> necessary to ask some questions that </w:t>
      </w:r>
      <w:r>
        <w:t>participants</w:t>
      </w:r>
      <w:r w:rsidR="00642E08">
        <w:t xml:space="preserve"> </w:t>
      </w:r>
      <w:r w:rsidRPr="00CE7EE2">
        <w:t xml:space="preserve">may consider sensitive to </w:t>
      </w:r>
      <w:r w:rsidRPr="008652C6" w:rsidR="008652C6">
        <w:t>is to understand preferences for long-acting pre-exposure prophylaxis (LA-PrEP) products for HIV prevention among potential users and providers</w:t>
      </w:r>
      <w:r w:rsidRPr="00CE7EE2">
        <w:t>. These questions are essential to the objectives of this information collection.</w:t>
      </w:r>
      <w:r w:rsidR="004E1808">
        <w:t xml:space="preserve"> </w:t>
      </w:r>
      <w:r w:rsidRPr="00CE7EE2">
        <w:t xml:space="preserve">Questions concerning </w:t>
      </w:r>
      <w:r w:rsidRPr="005B7B8F" w:rsidR="005B7B8F">
        <w:t>sexual and drug use behaviors</w:t>
      </w:r>
      <w:r w:rsidR="0012781D">
        <w:t xml:space="preserve"> </w:t>
      </w:r>
      <w:r w:rsidR="00E732D4">
        <w:t>that determine</w:t>
      </w:r>
      <w:r w:rsidR="0012781D">
        <w:t xml:space="preserve"> </w:t>
      </w:r>
      <w:r w:rsidR="00E732D4">
        <w:t>risk of HIV acquisition</w:t>
      </w:r>
      <w:r w:rsidR="0075518B">
        <w:t xml:space="preserve">, </w:t>
      </w:r>
      <w:r w:rsidR="002D5965">
        <w:t xml:space="preserve">HIV prevention </w:t>
      </w:r>
      <w:r w:rsidRPr="002D5965" w:rsidR="002D5965">
        <w:t xml:space="preserve">product characteristics and other service delivery factors that may facilitate or hinder future uptake of these </w:t>
      </w:r>
      <w:r w:rsidRPr="002D5965" w:rsidR="002D5965">
        <w:t>products</w:t>
      </w:r>
      <w:r w:rsidRPr="00CE7EE2">
        <w:t xml:space="preserve"> and some demographic information, such as race, ethnicity, and income, could be considered sensitive</w:t>
      </w:r>
      <w:r w:rsidR="00642E08">
        <w:t xml:space="preserve"> as well.</w:t>
      </w:r>
      <w:r w:rsidRPr="00CE7EE2">
        <w:t xml:space="preserve"> To address concerns about </w:t>
      </w:r>
      <w:r w:rsidR="00642E08">
        <w:t xml:space="preserve">potential </w:t>
      </w:r>
      <w:r w:rsidRPr="00CE7EE2">
        <w:t xml:space="preserve">inadvertent disclosure of sensitive information, respondents </w:t>
      </w:r>
      <w:r w:rsidR="00497BF3">
        <w:t>are</w:t>
      </w:r>
      <w:r w:rsidRPr="00CE7EE2">
        <w:t xml:space="preserve"> fully informed of the applicable privacy safeguards. The </w:t>
      </w:r>
      <w:r w:rsidR="006570EC">
        <w:t>screener and the c</w:t>
      </w:r>
      <w:r w:rsidRPr="006A5B7D" w:rsidR="006A5B7D">
        <w:t xml:space="preserve">onsent to </w:t>
      </w:r>
      <w:r w:rsidR="006570EC">
        <w:t>p</w:t>
      </w:r>
      <w:r w:rsidRPr="006A5B7D" w:rsidR="006A5B7D">
        <w:t xml:space="preserve">articipate form </w:t>
      </w:r>
      <w:r w:rsidR="00FC5919">
        <w:t>(</w:t>
      </w:r>
      <w:r w:rsidRPr="00E210F5" w:rsidR="00FC5919">
        <w:rPr>
          <w:b/>
          <w:bCs/>
        </w:rPr>
        <w:t>Attachment</w:t>
      </w:r>
      <w:r w:rsidRPr="00E210F5" w:rsidR="006A6434">
        <w:rPr>
          <w:b/>
          <w:bCs/>
        </w:rPr>
        <w:t>s 5 &amp; 6</w:t>
      </w:r>
      <w:r w:rsidR="006A5B7D">
        <w:t xml:space="preserve">) </w:t>
      </w:r>
      <w:r w:rsidR="00642E08">
        <w:t>informs participants</w:t>
      </w:r>
      <w:r w:rsidRPr="00CE7EE2">
        <w:t xml:space="preserve"> that </w:t>
      </w:r>
      <w:r w:rsidR="00642E08">
        <w:t>potentially sensitive questions</w:t>
      </w:r>
      <w:r w:rsidRPr="00CE7EE2">
        <w:t xml:space="preserve"> will be </w:t>
      </w:r>
      <w:r w:rsidR="00642E08">
        <w:t>asked in</w:t>
      </w:r>
      <w:r w:rsidRPr="00CE7EE2">
        <w:t xml:space="preserve"> the survey. Th</w:t>
      </w:r>
      <w:r w:rsidR="00642E08">
        <w:t xml:space="preserve">e </w:t>
      </w:r>
      <w:r w:rsidR="001135EA">
        <w:t>research</w:t>
      </w:r>
      <w:r w:rsidR="00642E08">
        <w:t xml:space="preserve"> employs several</w:t>
      </w:r>
      <w:r w:rsidRPr="00CE7EE2">
        <w:t xml:space="preserve"> procedures </w:t>
      </w:r>
      <w:r w:rsidR="00497BF3">
        <w:t>to</w:t>
      </w:r>
      <w:r w:rsidRPr="00CE7EE2">
        <w:t xml:space="preserve"> minimize potential negative reactions to </w:t>
      </w:r>
      <w:r w:rsidR="00497BF3">
        <w:t>potentially sensitive</w:t>
      </w:r>
      <w:r w:rsidRPr="00CE7EE2">
        <w:t xml:space="preserve"> questions, including the following:</w:t>
      </w:r>
    </w:p>
    <w:p w:rsidR="00DA4596" w:rsidRPr="00CE7EE2" w:rsidP="004819B9" w14:paraId="08F52F11" w14:textId="4B452281">
      <w:pPr>
        <w:pStyle w:val="bullets"/>
      </w:pPr>
      <w:r w:rsidRPr="00CE7EE2">
        <w:t xml:space="preserve">Respondents </w:t>
      </w:r>
      <w:r w:rsidR="00642E08">
        <w:t>are</w:t>
      </w:r>
      <w:r w:rsidRPr="00CE7EE2">
        <w:t xml:space="preserve"> informed that they </w:t>
      </w:r>
      <w:r w:rsidR="00642E08">
        <w:t>can skip</w:t>
      </w:r>
      <w:r w:rsidRPr="00CE7EE2">
        <w:t xml:space="preserve"> any question that makes them uncomfortable or that they do not wish to answer.</w:t>
      </w:r>
    </w:p>
    <w:p w:rsidR="00DA4596" w:rsidRPr="00CE7EE2" w:rsidP="004819B9" w14:paraId="411B6396" w14:textId="36498C99">
      <w:pPr>
        <w:pStyle w:val="bullets"/>
      </w:pPr>
      <w:r w:rsidRPr="00CE7EE2">
        <w:t>Web surveys are self-administered and maximize respondent privacy without the need to verbalize responses.</w:t>
      </w:r>
    </w:p>
    <w:p w:rsidR="00DA4596" w:rsidP="004819B9" w14:paraId="52C8451D" w14:textId="2030139A">
      <w:pPr>
        <w:pStyle w:val="bullets"/>
        <w:spacing w:after="240"/>
      </w:pPr>
      <w:r w:rsidRPr="00CE7EE2">
        <w:t xml:space="preserve">Participants </w:t>
      </w:r>
      <w:r w:rsidR="00642E08">
        <w:t>are</w:t>
      </w:r>
      <w:r w:rsidRPr="00CE7EE2">
        <w:t xml:space="preserve"> provided with a toll-free phone number to </w:t>
      </w:r>
      <w:r w:rsidR="00642E08">
        <w:t>call</w:t>
      </w:r>
      <w:r w:rsidRPr="00CE7EE2">
        <w:t xml:space="preserve"> RTI</w:t>
      </w:r>
      <w:r w:rsidR="00642E08">
        <w:t>’s</w:t>
      </w:r>
      <w:r w:rsidRPr="00CE7EE2">
        <w:t xml:space="preserve"> IRB Office </w:t>
      </w:r>
      <w:r w:rsidR="00642E08">
        <w:t>if</w:t>
      </w:r>
      <w:r w:rsidRPr="00CE7EE2">
        <w:t xml:space="preserve"> they have a question or concern about </w:t>
      </w:r>
      <w:r w:rsidR="00642E08">
        <w:t>a</w:t>
      </w:r>
      <w:r w:rsidRPr="00CE7EE2">
        <w:t xml:space="preserve"> sensitive issue.</w:t>
      </w:r>
    </w:p>
    <w:p w:rsidR="00460E60" w:rsidRPr="00CE7EE2" w:rsidP="004301B4" w14:paraId="70421B6E" w14:textId="6341309B">
      <w:pPr>
        <w:pStyle w:val="BodyText0"/>
      </w:pPr>
      <w:r w:rsidRPr="00307467">
        <w:t>Finally, as with all information collected, these data will be presented with all identifiers removed. This safeguard encourages candid responses to questions that may be considered sensitive by a portion of respondents.</w:t>
      </w:r>
    </w:p>
    <w:p w:rsidR="004C6979" w:rsidRPr="00CE7EE2" w:rsidP="004819B9" w14:paraId="33232E78" w14:textId="2EFEC948">
      <w:pPr>
        <w:pStyle w:val="Heading2"/>
        <w:keepNext/>
      </w:pPr>
      <w:bookmarkStart w:id="55" w:name="_Toc107928486"/>
      <w:bookmarkStart w:id="56" w:name="_Toc107928854"/>
      <w:bookmarkStart w:id="57" w:name="_Toc107930133"/>
      <w:r>
        <w:t>12.</w:t>
      </w:r>
      <w:r>
        <w:tab/>
      </w:r>
      <w:r w:rsidRPr="00CE7EE2" w:rsidR="00EB7538">
        <w:t>Estimates of Annualized Burden Hours and Costs</w:t>
      </w:r>
      <w:bookmarkEnd w:id="55"/>
      <w:bookmarkEnd w:id="56"/>
      <w:bookmarkEnd w:id="57"/>
    </w:p>
    <w:p w:rsidR="00C472DE" w:rsidP="004301B4" w14:paraId="130114A0" w14:textId="56F28E90">
      <w:pPr>
        <w:pStyle w:val="Heading3"/>
      </w:pPr>
      <w:bookmarkStart w:id="58" w:name="_Toc100241572"/>
      <w:bookmarkStart w:id="59" w:name="_Toc107928487"/>
      <w:r w:rsidRPr="004301B4">
        <w:t>Annualized</w:t>
      </w:r>
      <w:r w:rsidRPr="00CE7EE2">
        <w:t xml:space="preserve"> Hour Burden Estimate</w:t>
      </w:r>
      <w:bookmarkEnd w:id="58"/>
      <w:bookmarkEnd w:id="59"/>
    </w:p>
    <w:p w:rsidR="00C472DE" w:rsidP="004301B4" w14:paraId="59E10670" w14:textId="28D45EEB">
      <w:pPr>
        <w:pStyle w:val="BodyText0"/>
      </w:pPr>
      <w:r w:rsidRPr="004D37C5">
        <w:t xml:space="preserve">The study sample will be recruited from cities with high numbers of annual HIV diagnoses within the 57 priority jurisdictions identified as part of the Ending the HIV Epidemic (EHE) initiative. Data collection will last approximately six months. Participants will be randomly assigned to a block when they are sent their unique DCE survey link and will only complete the set of choice tasks in that block. Throughout the study, we will closely monitor recruitment and data collection to ensure that screening criteria are being met, key demographic groups are adequately represented, and survey completion rates are acceptable. </w:t>
      </w:r>
    </w:p>
    <w:p w:rsidR="00C472DE" w:rsidP="004301B4" w14:paraId="28C0EFB3" w14:textId="7F6282E7">
      <w:pPr>
        <w:pStyle w:val="BodyText0"/>
      </w:pPr>
      <w:r w:rsidRPr="00556CFF">
        <w:t xml:space="preserve">Participation is voluntary. </w:t>
      </w:r>
      <w:r>
        <w:t>For this study</w:t>
      </w:r>
      <w:r w:rsidR="008A567B">
        <w:t>, w</w:t>
      </w:r>
      <w:r w:rsidR="00990ECE">
        <w:t xml:space="preserve">e intend to screen </w:t>
      </w:r>
      <w:r w:rsidR="0085703B">
        <w:t>8,050 clients (</w:t>
      </w:r>
      <w:r w:rsidRPr="00E210F5" w:rsidR="0085703B">
        <w:rPr>
          <w:b/>
          <w:bCs/>
        </w:rPr>
        <w:t>Attachment 5</w:t>
      </w:r>
      <w:r w:rsidR="0085703B">
        <w:t>) and 1,150 providers (</w:t>
      </w:r>
      <w:r w:rsidRPr="00E210F5" w:rsidR="0085703B">
        <w:rPr>
          <w:b/>
          <w:bCs/>
        </w:rPr>
        <w:t xml:space="preserve">Attachment </w:t>
      </w:r>
      <w:r w:rsidRPr="00E210F5" w:rsidR="008A567B">
        <w:rPr>
          <w:b/>
          <w:bCs/>
        </w:rPr>
        <w:t>6</w:t>
      </w:r>
      <w:r w:rsidR="008A567B">
        <w:t>) and enroll 1,610 clients (</w:t>
      </w:r>
      <w:r w:rsidRPr="00E210F5" w:rsidR="008A567B">
        <w:rPr>
          <w:b/>
          <w:bCs/>
        </w:rPr>
        <w:t>Attachment 7</w:t>
      </w:r>
      <w:r w:rsidR="008A567B">
        <w:t>) and 230 providers (</w:t>
      </w:r>
      <w:r w:rsidRPr="00E210F5" w:rsidR="008A567B">
        <w:rPr>
          <w:b/>
          <w:bCs/>
        </w:rPr>
        <w:t>Attachment 8</w:t>
      </w:r>
      <w:r w:rsidR="008A567B">
        <w:t xml:space="preserve">).  </w:t>
      </w:r>
      <w:r>
        <w:t>W</w:t>
      </w:r>
      <w:r w:rsidRPr="00C9463A">
        <w:t xml:space="preserve">e estimate that </w:t>
      </w:r>
      <w:r>
        <w:t>approximately 15% of enrolled</w:t>
      </w:r>
      <w:r w:rsidRPr="00C9463A">
        <w:t xml:space="preserve"> participants will be removed from the </w:t>
      </w:r>
      <w:r>
        <w:t>analysis</w:t>
      </w:r>
      <w:r w:rsidRPr="00C9463A">
        <w:t xml:space="preserve"> due to fraud or incomplete data</w:t>
      </w:r>
      <w:r>
        <w:t>, resulting in a final analysis sample size of 1,600 participants</w:t>
      </w:r>
      <w:r w:rsidR="00B840D9">
        <w:t xml:space="preserve"> (1400 clients and 200 providers)</w:t>
      </w:r>
      <w:r w:rsidRPr="00C9463A">
        <w:t>.</w:t>
      </w:r>
      <w:r>
        <w:t xml:space="preserve"> </w:t>
      </w:r>
      <w:r w:rsidRPr="00556CFF">
        <w:t xml:space="preserve">At </w:t>
      </w:r>
      <w:r>
        <w:t>25</w:t>
      </w:r>
      <w:r w:rsidRPr="00556CFF">
        <w:t xml:space="preserve"> minutes per survey</w:t>
      </w:r>
      <w:r>
        <w:t xml:space="preserve"> </w:t>
      </w:r>
      <w:r w:rsidR="006C0170">
        <w:t xml:space="preserve">for clients and 20 minutes per survey for providers, </w:t>
      </w:r>
      <w:r>
        <w:t>and 10</w:t>
      </w:r>
      <w:r w:rsidRPr="00556CFF">
        <w:t xml:space="preserve"> minutes </w:t>
      </w:r>
      <w:r>
        <w:t>per combined screener and consent</w:t>
      </w:r>
      <w:r w:rsidRPr="00556CFF">
        <w:t xml:space="preserve">, this would provide us with a total of </w:t>
      </w:r>
      <w:r w:rsidRPr="00E31CA8">
        <w:t>2,</w:t>
      </w:r>
      <w:r w:rsidR="00D23B17">
        <w:t>282</w:t>
      </w:r>
      <w:r w:rsidRPr="00E31CA8" w:rsidR="00D23B17">
        <w:t xml:space="preserve"> </w:t>
      </w:r>
      <w:r w:rsidRPr="00556CFF">
        <w:t>annualized burden hours</w:t>
      </w:r>
      <w:r>
        <w:t>.</w:t>
      </w:r>
    </w:p>
    <w:p w:rsidR="00E44149" w:rsidRPr="00E44149" w:rsidP="004301B4" w14:paraId="711AE550" w14:textId="2413DFBE">
      <w:pPr>
        <w:pStyle w:val="FigureTitle"/>
      </w:pPr>
      <w:r w:rsidRPr="00E44149">
        <w:t xml:space="preserve">Table 1. </w:t>
      </w:r>
      <w:r w:rsidR="004301B4">
        <w:tab/>
      </w:r>
      <w:r w:rsidRPr="00E44149">
        <w:t xml:space="preserve">Estimated Annualized Burden Hours </w:t>
      </w:r>
    </w:p>
    <w:tbl>
      <w:tblPr>
        <w:tblW w:w="94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00"/>
        <w:gridCol w:w="1800"/>
        <w:gridCol w:w="1530"/>
        <w:gridCol w:w="1620"/>
        <w:gridCol w:w="1440"/>
        <w:gridCol w:w="1232"/>
        <w:gridCol w:w="29"/>
      </w:tblGrid>
      <w:tr w14:paraId="3783E90C" w14:textId="77777777" w:rsidTr="005A2880">
        <w:tblPrEx>
          <w:tblW w:w="94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After w:val="1"/>
          <w:wAfter w:w="29" w:type="dxa"/>
          <w:trHeight w:val="1150"/>
        </w:trPr>
        <w:tc>
          <w:tcPr>
            <w:tcW w:w="1800" w:type="dxa"/>
            <w:vAlign w:val="bottom"/>
          </w:tcPr>
          <w:p w:rsidR="00C472DE" w:rsidRPr="00F267F2" w:rsidP="004819B9" w14:paraId="19510463" w14:textId="77777777">
            <w:pPr>
              <w:pStyle w:val="TableHeaders"/>
            </w:pPr>
            <w:r w:rsidRPr="00F267F2">
              <w:t>(Type of) Respondents</w:t>
            </w:r>
          </w:p>
        </w:tc>
        <w:tc>
          <w:tcPr>
            <w:tcW w:w="1800" w:type="dxa"/>
            <w:tcMar>
              <w:top w:w="0" w:type="dxa"/>
              <w:left w:w="108" w:type="dxa"/>
              <w:bottom w:w="0" w:type="dxa"/>
              <w:right w:w="108" w:type="dxa"/>
            </w:tcMar>
            <w:vAlign w:val="bottom"/>
          </w:tcPr>
          <w:p w:rsidR="00C472DE" w:rsidRPr="00F267F2" w:rsidP="004819B9" w14:paraId="59EEDF10" w14:textId="77777777">
            <w:pPr>
              <w:pStyle w:val="TableHeaders"/>
              <w:rPr>
                <w:sz w:val="24"/>
                <w:szCs w:val="24"/>
              </w:rPr>
            </w:pPr>
            <w:r w:rsidRPr="00F267F2">
              <w:rPr>
                <w:sz w:val="24"/>
                <w:szCs w:val="24"/>
              </w:rPr>
              <w:t>Form Name</w:t>
            </w:r>
          </w:p>
        </w:tc>
        <w:tc>
          <w:tcPr>
            <w:tcW w:w="1530" w:type="dxa"/>
            <w:tcMar>
              <w:top w:w="0" w:type="dxa"/>
              <w:left w:w="108" w:type="dxa"/>
              <w:bottom w:w="0" w:type="dxa"/>
              <w:right w:w="108" w:type="dxa"/>
            </w:tcMar>
            <w:vAlign w:val="bottom"/>
          </w:tcPr>
          <w:p w:rsidR="00C472DE" w:rsidRPr="00F267F2" w:rsidP="004819B9" w14:paraId="2E243D3A" w14:textId="504A446A">
            <w:pPr>
              <w:pStyle w:val="TableHeaders"/>
              <w:rPr>
                <w:sz w:val="24"/>
                <w:szCs w:val="24"/>
              </w:rPr>
            </w:pPr>
            <w:r w:rsidRPr="00F267F2">
              <w:rPr>
                <w:sz w:val="24"/>
                <w:szCs w:val="24"/>
              </w:rPr>
              <w:t>Number of</w:t>
            </w:r>
            <w:r w:rsidR="004301B4">
              <w:rPr>
                <w:sz w:val="24"/>
                <w:szCs w:val="24"/>
              </w:rPr>
              <w:t xml:space="preserve"> </w:t>
            </w:r>
            <w:r w:rsidRPr="00F267F2">
              <w:rPr>
                <w:sz w:val="24"/>
                <w:szCs w:val="24"/>
              </w:rPr>
              <w:t>Respondents</w:t>
            </w:r>
          </w:p>
        </w:tc>
        <w:tc>
          <w:tcPr>
            <w:tcW w:w="1620" w:type="dxa"/>
            <w:tcMar>
              <w:top w:w="0" w:type="dxa"/>
              <w:left w:w="108" w:type="dxa"/>
              <w:bottom w:w="0" w:type="dxa"/>
              <w:right w:w="108" w:type="dxa"/>
            </w:tcMar>
            <w:vAlign w:val="bottom"/>
            <w:hideMark/>
          </w:tcPr>
          <w:p w:rsidR="00C472DE" w:rsidRPr="00F267F2" w:rsidP="004819B9" w14:paraId="3F4D945D" w14:textId="427895AA">
            <w:pPr>
              <w:pStyle w:val="TableHeaders"/>
              <w:rPr>
                <w:sz w:val="24"/>
                <w:szCs w:val="24"/>
              </w:rPr>
            </w:pPr>
            <w:r w:rsidRPr="00F267F2">
              <w:rPr>
                <w:sz w:val="24"/>
                <w:szCs w:val="24"/>
              </w:rPr>
              <w:t>Number of Responses per</w:t>
            </w:r>
            <w:r w:rsidR="004301B4">
              <w:rPr>
                <w:sz w:val="24"/>
                <w:szCs w:val="24"/>
              </w:rPr>
              <w:t xml:space="preserve"> </w:t>
            </w:r>
            <w:r w:rsidRPr="00F267F2">
              <w:rPr>
                <w:sz w:val="24"/>
                <w:szCs w:val="24"/>
              </w:rPr>
              <w:t>Respondent</w:t>
            </w:r>
          </w:p>
        </w:tc>
        <w:tc>
          <w:tcPr>
            <w:tcW w:w="1440" w:type="dxa"/>
            <w:tcMar>
              <w:top w:w="0" w:type="dxa"/>
              <w:left w:w="108" w:type="dxa"/>
              <w:bottom w:w="0" w:type="dxa"/>
              <w:right w:w="108" w:type="dxa"/>
            </w:tcMar>
            <w:vAlign w:val="bottom"/>
          </w:tcPr>
          <w:p w:rsidR="00C472DE" w:rsidRPr="00F267F2" w:rsidP="004819B9" w14:paraId="55B4AFD8" w14:textId="77777777">
            <w:pPr>
              <w:pStyle w:val="TableHeaders"/>
              <w:rPr>
                <w:sz w:val="24"/>
                <w:szCs w:val="24"/>
              </w:rPr>
            </w:pPr>
            <w:r w:rsidRPr="00F267F2">
              <w:rPr>
                <w:sz w:val="24"/>
                <w:szCs w:val="24"/>
              </w:rPr>
              <w:t>Average Burden per Response (in Hours)</w:t>
            </w:r>
          </w:p>
        </w:tc>
        <w:tc>
          <w:tcPr>
            <w:tcW w:w="1232" w:type="dxa"/>
            <w:tcMar>
              <w:top w:w="0" w:type="dxa"/>
              <w:left w:w="108" w:type="dxa"/>
              <w:bottom w:w="0" w:type="dxa"/>
              <w:right w:w="108" w:type="dxa"/>
            </w:tcMar>
            <w:vAlign w:val="bottom"/>
          </w:tcPr>
          <w:p w:rsidR="00C472DE" w:rsidRPr="00F267F2" w:rsidP="004819B9" w14:paraId="699C9819" w14:textId="77777777">
            <w:pPr>
              <w:pStyle w:val="TableHeaders"/>
              <w:rPr>
                <w:sz w:val="24"/>
                <w:szCs w:val="24"/>
              </w:rPr>
            </w:pPr>
            <w:r w:rsidRPr="00F267F2">
              <w:rPr>
                <w:sz w:val="24"/>
                <w:szCs w:val="24"/>
              </w:rPr>
              <w:t>Total Burden (in Hours)</w:t>
            </w:r>
          </w:p>
        </w:tc>
      </w:tr>
      <w:tr w14:paraId="47894669" w14:textId="77777777" w:rsidTr="005A2880">
        <w:tblPrEx>
          <w:tblW w:w="9451" w:type="dxa"/>
          <w:tblInd w:w="-10" w:type="dxa"/>
          <w:tblLayout w:type="fixed"/>
          <w:tblCellMar>
            <w:left w:w="0" w:type="dxa"/>
            <w:right w:w="0" w:type="dxa"/>
          </w:tblCellMar>
          <w:tblLook w:val="04A0"/>
        </w:tblPrEx>
        <w:trPr>
          <w:gridAfter w:val="1"/>
          <w:wAfter w:w="29" w:type="dxa"/>
        </w:trPr>
        <w:tc>
          <w:tcPr>
            <w:tcW w:w="1800" w:type="dxa"/>
            <w:vMerge w:val="restart"/>
            <w:vAlign w:val="center"/>
          </w:tcPr>
          <w:p w:rsidR="00C472DE" w:rsidRPr="00F267F2" w:rsidP="00F1168F" w14:paraId="5A9055C3" w14:textId="16FE35C6">
            <w:pPr>
              <w:jc w:val="center"/>
            </w:pPr>
            <w:r>
              <w:t xml:space="preserve">Potential LA-PrEP users or </w:t>
            </w:r>
            <w:r w:rsidR="00C037D9">
              <w:t>Clients</w:t>
            </w:r>
          </w:p>
        </w:tc>
        <w:tc>
          <w:tcPr>
            <w:tcW w:w="1800" w:type="dxa"/>
            <w:tcMar>
              <w:top w:w="0" w:type="dxa"/>
              <w:left w:w="108" w:type="dxa"/>
              <w:bottom w:w="0" w:type="dxa"/>
              <w:right w:w="108" w:type="dxa"/>
            </w:tcMar>
            <w:vAlign w:val="bottom"/>
          </w:tcPr>
          <w:p w:rsidR="009F1EF4" w:rsidRPr="00D10C0E" w:rsidP="009F1EF4" w14:paraId="7B9AFAFA" w14:textId="77777777">
            <w:pPr>
              <w:pStyle w:val="Title"/>
              <w:jc w:val="center"/>
              <w:rPr>
                <w:rFonts w:ascii="Times New Roman" w:hAnsi="Times New Roman" w:cs="Times New Roman"/>
                <w:b/>
                <w:bCs/>
                <w:sz w:val="22"/>
                <w:szCs w:val="22"/>
              </w:rPr>
            </w:pPr>
            <w:r w:rsidRPr="00D10C0E">
              <w:rPr>
                <w:rFonts w:ascii="Times New Roman" w:hAnsi="Times New Roman" w:cs="Times New Roman"/>
                <w:b/>
                <w:bCs/>
                <w:sz w:val="22"/>
                <w:szCs w:val="22"/>
              </w:rPr>
              <w:t>Client Screening Survey &amp; Consent Form</w:t>
            </w:r>
          </w:p>
          <w:p w:rsidR="00C472DE" w:rsidRPr="00F267F2" w:rsidP="00FD0DF3" w14:paraId="6E3702F6" w14:textId="63731343">
            <w:pPr>
              <w:jc w:val="center"/>
            </w:pPr>
            <w:r>
              <w:t>(</w:t>
            </w:r>
            <w:r w:rsidRPr="00E210F5" w:rsidR="00144FC8">
              <w:rPr>
                <w:b/>
                <w:bCs/>
              </w:rPr>
              <w:t>Attachment 5</w:t>
            </w:r>
            <w:r w:rsidR="00144FC8">
              <w:t>)</w:t>
            </w:r>
          </w:p>
        </w:tc>
        <w:tc>
          <w:tcPr>
            <w:tcW w:w="1530" w:type="dxa"/>
            <w:tcMar>
              <w:top w:w="0" w:type="dxa"/>
              <w:left w:w="108" w:type="dxa"/>
              <w:bottom w:w="0" w:type="dxa"/>
              <w:right w:w="108" w:type="dxa"/>
            </w:tcMar>
            <w:vAlign w:val="bottom"/>
          </w:tcPr>
          <w:p w:rsidR="00C472DE" w:rsidRPr="00F267F2" w:rsidP="00FD0DF3" w14:paraId="4F799180" w14:textId="1068B430">
            <w:pPr>
              <w:jc w:val="center"/>
            </w:pPr>
            <w:r>
              <w:t>8,050</w:t>
            </w:r>
          </w:p>
        </w:tc>
        <w:tc>
          <w:tcPr>
            <w:tcW w:w="1620" w:type="dxa"/>
            <w:tcMar>
              <w:top w:w="0" w:type="dxa"/>
              <w:left w:w="108" w:type="dxa"/>
              <w:bottom w:w="0" w:type="dxa"/>
              <w:right w:w="108" w:type="dxa"/>
            </w:tcMar>
            <w:vAlign w:val="bottom"/>
            <w:hideMark/>
          </w:tcPr>
          <w:p w:rsidR="00C472DE" w:rsidRPr="00F267F2" w:rsidP="00FD0DF3" w14:paraId="05CFB857" w14:textId="77777777">
            <w:pPr>
              <w:pStyle w:val="bodytextpsg"/>
              <w:jc w:val="center"/>
              <w:rPr>
                <w:rFonts w:ascii="Times New Roman" w:hAnsi="Times New Roman" w:cs="Times New Roman"/>
                <w:sz w:val="24"/>
                <w:szCs w:val="24"/>
              </w:rPr>
            </w:pPr>
            <w:r w:rsidRPr="00F267F2">
              <w:rPr>
                <w:rFonts w:ascii="Times New Roman" w:hAnsi="Times New Roman" w:cs="Times New Roman"/>
                <w:sz w:val="24"/>
                <w:szCs w:val="24"/>
              </w:rPr>
              <w:t>1</w:t>
            </w:r>
          </w:p>
        </w:tc>
        <w:tc>
          <w:tcPr>
            <w:tcW w:w="1440" w:type="dxa"/>
            <w:tcMar>
              <w:top w:w="0" w:type="dxa"/>
              <w:left w:w="108" w:type="dxa"/>
              <w:bottom w:w="0" w:type="dxa"/>
              <w:right w:w="108" w:type="dxa"/>
            </w:tcMar>
            <w:vAlign w:val="bottom"/>
          </w:tcPr>
          <w:p w:rsidR="00C472DE" w:rsidRPr="00F267F2" w:rsidP="00FD0DF3" w14:paraId="0CDF971C" w14:textId="0E88201D">
            <w:pPr>
              <w:jc w:val="center"/>
            </w:pPr>
            <w:r>
              <w:t>10/60</w:t>
            </w:r>
          </w:p>
        </w:tc>
        <w:tc>
          <w:tcPr>
            <w:tcW w:w="1232" w:type="dxa"/>
            <w:tcMar>
              <w:top w:w="0" w:type="dxa"/>
              <w:left w:w="108" w:type="dxa"/>
              <w:bottom w:w="0" w:type="dxa"/>
              <w:right w:w="108" w:type="dxa"/>
            </w:tcMar>
            <w:vAlign w:val="bottom"/>
          </w:tcPr>
          <w:p w:rsidR="00C472DE" w:rsidRPr="00F267F2" w:rsidP="00FD0DF3" w14:paraId="78B4B4CE" w14:textId="1504172E">
            <w:pPr>
              <w:jc w:val="center"/>
              <w:rPr>
                <w:color w:val="000000"/>
              </w:rPr>
            </w:pPr>
            <w:r>
              <w:rPr>
                <w:color w:val="000000"/>
              </w:rPr>
              <w:t>1,</w:t>
            </w:r>
            <w:r w:rsidR="002A7E90">
              <w:rPr>
                <w:color w:val="000000"/>
              </w:rPr>
              <w:t>342</w:t>
            </w:r>
          </w:p>
        </w:tc>
      </w:tr>
      <w:tr w14:paraId="753227B4" w14:textId="77777777" w:rsidTr="005A2880">
        <w:tblPrEx>
          <w:tblW w:w="9451" w:type="dxa"/>
          <w:tblInd w:w="-10" w:type="dxa"/>
          <w:tblLayout w:type="fixed"/>
          <w:tblCellMar>
            <w:left w:w="0" w:type="dxa"/>
            <w:right w:w="0" w:type="dxa"/>
          </w:tblCellMar>
          <w:tblLook w:val="04A0"/>
        </w:tblPrEx>
        <w:trPr>
          <w:gridAfter w:val="1"/>
          <w:wAfter w:w="29" w:type="dxa"/>
          <w:trHeight w:val="65"/>
        </w:trPr>
        <w:tc>
          <w:tcPr>
            <w:tcW w:w="1800" w:type="dxa"/>
            <w:vMerge/>
            <w:vAlign w:val="bottom"/>
          </w:tcPr>
          <w:p w:rsidR="00C472DE" w:rsidRPr="00F267F2" w:rsidP="00FD0DF3" w14:paraId="785F027B" w14:textId="77777777">
            <w:pPr>
              <w:jc w:val="center"/>
            </w:pPr>
          </w:p>
        </w:tc>
        <w:tc>
          <w:tcPr>
            <w:tcW w:w="1800" w:type="dxa"/>
            <w:tcMar>
              <w:top w:w="0" w:type="dxa"/>
              <w:left w:w="108" w:type="dxa"/>
              <w:bottom w:w="0" w:type="dxa"/>
              <w:right w:w="108" w:type="dxa"/>
            </w:tcMar>
            <w:vAlign w:val="bottom"/>
          </w:tcPr>
          <w:p w:rsidR="009F1EF4" w:rsidRPr="00D10C0E" w:rsidP="009F1EF4" w14:paraId="02B3ED85" w14:textId="77777777">
            <w:pPr>
              <w:pStyle w:val="Title"/>
              <w:jc w:val="center"/>
              <w:rPr>
                <w:rFonts w:ascii="Times New Roman" w:hAnsi="Times New Roman" w:cs="Times New Roman"/>
                <w:b/>
                <w:bCs/>
                <w:sz w:val="22"/>
                <w:szCs w:val="22"/>
              </w:rPr>
            </w:pPr>
            <w:r w:rsidRPr="00D10C0E">
              <w:rPr>
                <w:rFonts w:ascii="Times New Roman" w:hAnsi="Times New Roman" w:cs="Times New Roman"/>
                <w:b/>
                <w:bCs/>
                <w:sz w:val="22"/>
                <w:szCs w:val="22"/>
              </w:rPr>
              <w:t>C4P Client DCE Survey</w:t>
            </w:r>
          </w:p>
          <w:p w:rsidR="00C472DE" w:rsidRPr="00F267F2" w:rsidP="00CA5A05" w14:paraId="6FEF2ECD" w14:textId="09C7D508">
            <w:pPr>
              <w:jc w:val="center"/>
            </w:pPr>
            <w:r>
              <w:rPr>
                <w:color w:val="000000"/>
              </w:rPr>
              <w:t>(</w:t>
            </w:r>
            <w:r w:rsidRPr="00E210F5">
              <w:rPr>
                <w:b/>
                <w:bCs/>
                <w:color w:val="000000"/>
              </w:rPr>
              <w:t xml:space="preserve">Attachment </w:t>
            </w:r>
            <w:r w:rsidRPr="00E210F5" w:rsidR="00F1168F">
              <w:rPr>
                <w:b/>
                <w:bCs/>
                <w:color w:val="000000"/>
              </w:rPr>
              <w:t>7</w:t>
            </w:r>
            <w:r w:rsidR="00F1168F">
              <w:rPr>
                <w:color w:val="000000"/>
              </w:rPr>
              <w:t>)</w:t>
            </w:r>
          </w:p>
        </w:tc>
        <w:tc>
          <w:tcPr>
            <w:tcW w:w="1530" w:type="dxa"/>
            <w:tcMar>
              <w:top w:w="0" w:type="dxa"/>
              <w:left w:w="108" w:type="dxa"/>
              <w:bottom w:w="0" w:type="dxa"/>
              <w:right w:w="108" w:type="dxa"/>
            </w:tcMar>
            <w:vAlign w:val="bottom"/>
          </w:tcPr>
          <w:p w:rsidR="00C472DE" w:rsidRPr="00F267F2" w:rsidP="00FD0DF3" w14:paraId="45E37412" w14:textId="4FCBDD0C">
            <w:pPr>
              <w:jc w:val="center"/>
            </w:pPr>
            <w:r>
              <w:t>1,610</w:t>
            </w:r>
          </w:p>
        </w:tc>
        <w:tc>
          <w:tcPr>
            <w:tcW w:w="1620" w:type="dxa"/>
            <w:tcMar>
              <w:top w:w="0" w:type="dxa"/>
              <w:left w:w="108" w:type="dxa"/>
              <w:bottom w:w="0" w:type="dxa"/>
              <w:right w:w="108" w:type="dxa"/>
            </w:tcMar>
            <w:vAlign w:val="bottom"/>
            <w:hideMark/>
          </w:tcPr>
          <w:p w:rsidR="00C472DE" w:rsidRPr="00F267F2" w:rsidP="00FD0DF3" w14:paraId="41E8AB48" w14:textId="77777777">
            <w:pPr>
              <w:pStyle w:val="bodytextpsg"/>
              <w:jc w:val="center"/>
              <w:rPr>
                <w:rFonts w:ascii="Times New Roman" w:hAnsi="Times New Roman" w:cs="Times New Roman"/>
                <w:sz w:val="24"/>
                <w:szCs w:val="24"/>
              </w:rPr>
            </w:pPr>
            <w:r w:rsidRPr="00F267F2">
              <w:rPr>
                <w:rFonts w:ascii="Times New Roman" w:hAnsi="Times New Roman" w:cs="Times New Roman"/>
                <w:sz w:val="24"/>
                <w:szCs w:val="24"/>
              </w:rPr>
              <w:t>1</w:t>
            </w:r>
          </w:p>
        </w:tc>
        <w:tc>
          <w:tcPr>
            <w:tcW w:w="1440" w:type="dxa"/>
            <w:tcMar>
              <w:top w:w="0" w:type="dxa"/>
              <w:left w:w="108" w:type="dxa"/>
              <w:bottom w:w="0" w:type="dxa"/>
              <w:right w:w="108" w:type="dxa"/>
            </w:tcMar>
            <w:vAlign w:val="bottom"/>
          </w:tcPr>
          <w:p w:rsidR="00C472DE" w:rsidRPr="00F267F2" w:rsidP="00FD0DF3" w14:paraId="15FFD3B5" w14:textId="1744AE7D">
            <w:pPr>
              <w:jc w:val="center"/>
            </w:pPr>
            <w:r>
              <w:t>25/60</w:t>
            </w:r>
          </w:p>
        </w:tc>
        <w:tc>
          <w:tcPr>
            <w:tcW w:w="1232" w:type="dxa"/>
            <w:tcMar>
              <w:top w:w="0" w:type="dxa"/>
              <w:left w:w="108" w:type="dxa"/>
              <w:bottom w:w="0" w:type="dxa"/>
              <w:right w:w="108" w:type="dxa"/>
            </w:tcMar>
            <w:vAlign w:val="bottom"/>
          </w:tcPr>
          <w:p w:rsidR="00C472DE" w:rsidRPr="00F267F2" w:rsidP="00FD0DF3" w14:paraId="12698579" w14:textId="23338C97">
            <w:pPr>
              <w:jc w:val="center"/>
              <w:rPr>
                <w:color w:val="000000"/>
              </w:rPr>
            </w:pPr>
            <w:r>
              <w:rPr>
                <w:color w:val="000000"/>
              </w:rPr>
              <w:t>671</w:t>
            </w:r>
          </w:p>
        </w:tc>
      </w:tr>
      <w:tr w14:paraId="4284BD43" w14:textId="77777777" w:rsidTr="005A2880">
        <w:tblPrEx>
          <w:tblW w:w="9451" w:type="dxa"/>
          <w:tblInd w:w="-10" w:type="dxa"/>
          <w:tblLayout w:type="fixed"/>
          <w:tblCellMar>
            <w:left w:w="0" w:type="dxa"/>
            <w:right w:w="0" w:type="dxa"/>
          </w:tblCellMar>
          <w:tblLook w:val="04A0"/>
        </w:tblPrEx>
        <w:trPr>
          <w:gridAfter w:val="1"/>
          <w:wAfter w:w="29" w:type="dxa"/>
        </w:trPr>
        <w:tc>
          <w:tcPr>
            <w:tcW w:w="1800" w:type="dxa"/>
            <w:vMerge w:val="restart"/>
            <w:vAlign w:val="center"/>
          </w:tcPr>
          <w:p w:rsidR="00C472DE" w:rsidRPr="00F267F2" w:rsidP="00F1168F" w14:paraId="243ADDC7" w14:textId="77777777">
            <w:pPr>
              <w:jc w:val="center"/>
            </w:pPr>
            <w:r w:rsidRPr="00F267F2">
              <w:t>Clinical providers who prescribe PrEP, in the United States</w:t>
            </w:r>
          </w:p>
        </w:tc>
        <w:tc>
          <w:tcPr>
            <w:tcW w:w="1800" w:type="dxa"/>
            <w:tcMar>
              <w:top w:w="0" w:type="dxa"/>
              <w:left w:w="108" w:type="dxa"/>
              <w:bottom w:w="0" w:type="dxa"/>
              <w:right w:w="108" w:type="dxa"/>
            </w:tcMar>
            <w:vAlign w:val="bottom"/>
          </w:tcPr>
          <w:p w:rsidR="009F1EF4" w:rsidRPr="00D10C0E" w:rsidP="009F1EF4" w14:paraId="2AC06AB6" w14:textId="77777777">
            <w:pPr>
              <w:pStyle w:val="Title"/>
              <w:jc w:val="center"/>
              <w:rPr>
                <w:rFonts w:ascii="Times New Roman" w:hAnsi="Times New Roman" w:cs="Times New Roman"/>
                <w:b/>
                <w:bCs/>
                <w:sz w:val="22"/>
                <w:szCs w:val="22"/>
              </w:rPr>
            </w:pPr>
            <w:r w:rsidRPr="00D10C0E">
              <w:rPr>
                <w:rFonts w:ascii="Times New Roman" w:hAnsi="Times New Roman" w:cs="Times New Roman"/>
                <w:b/>
                <w:bCs/>
                <w:sz w:val="22"/>
                <w:szCs w:val="22"/>
              </w:rPr>
              <w:t>Provider Screening Survey &amp; Consent Form</w:t>
            </w:r>
          </w:p>
          <w:p w:rsidR="00C472DE" w:rsidRPr="00F267F2" w:rsidP="00FD0DF3" w14:paraId="015AF3F0" w14:textId="5F15F231">
            <w:pPr>
              <w:jc w:val="center"/>
              <w:rPr>
                <w:color w:val="000000"/>
              </w:rPr>
            </w:pPr>
            <w:r>
              <w:t>(</w:t>
            </w:r>
            <w:r w:rsidRPr="00E210F5">
              <w:rPr>
                <w:b/>
                <w:bCs/>
              </w:rPr>
              <w:t>Attachment 6</w:t>
            </w:r>
            <w:r>
              <w:t>)</w:t>
            </w:r>
          </w:p>
        </w:tc>
        <w:tc>
          <w:tcPr>
            <w:tcW w:w="1530" w:type="dxa"/>
            <w:tcMar>
              <w:top w:w="0" w:type="dxa"/>
              <w:left w:w="108" w:type="dxa"/>
              <w:bottom w:w="0" w:type="dxa"/>
              <w:right w:w="108" w:type="dxa"/>
            </w:tcMar>
            <w:vAlign w:val="bottom"/>
          </w:tcPr>
          <w:p w:rsidR="00C472DE" w:rsidRPr="00F267F2" w:rsidP="00FD0DF3" w14:paraId="194CED18" w14:textId="77777777">
            <w:pPr>
              <w:jc w:val="center"/>
              <w:rPr>
                <w:color w:val="000000"/>
              </w:rPr>
            </w:pPr>
            <w:r w:rsidRPr="00F267F2">
              <w:t>1,150</w:t>
            </w:r>
          </w:p>
        </w:tc>
        <w:tc>
          <w:tcPr>
            <w:tcW w:w="1620" w:type="dxa"/>
            <w:tcMar>
              <w:top w:w="0" w:type="dxa"/>
              <w:left w:w="108" w:type="dxa"/>
              <w:bottom w:w="0" w:type="dxa"/>
              <w:right w:w="108" w:type="dxa"/>
            </w:tcMar>
            <w:vAlign w:val="bottom"/>
          </w:tcPr>
          <w:p w:rsidR="00C472DE" w:rsidRPr="00F267F2" w:rsidP="00FD0DF3" w14:paraId="37308052" w14:textId="77777777">
            <w:pPr>
              <w:pStyle w:val="bodytextpsg"/>
              <w:jc w:val="center"/>
              <w:rPr>
                <w:rFonts w:ascii="Times New Roman" w:hAnsi="Times New Roman" w:cs="Times New Roman"/>
                <w:sz w:val="24"/>
                <w:szCs w:val="24"/>
              </w:rPr>
            </w:pPr>
            <w:r w:rsidRPr="00F267F2">
              <w:rPr>
                <w:rFonts w:ascii="Times New Roman" w:hAnsi="Times New Roman" w:cs="Times New Roman"/>
                <w:sz w:val="24"/>
                <w:szCs w:val="24"/>
              </w:rPr>
              <w:t>1</w:t>
            </w:r>
          </w:p>
        </w:tc>
        <w:tc>
          <w:tcPr>
            <w:tcW w:w="1440" w:type="dxa"/>
            <w:tcMar>
              <w:top w:w="0" w:type="dxa"/>
              <w:left w:w="108" w:type="dxa"/>
              <w:bottom w:w="0" w:type="dxa"/>
              <w:right w:w="108" w:type="dxa"/>
            </w:tcMar>
            <w:vAlign w:val="bottom"/>
          </w:tcPr>
          <w:p w:rsidR="00C472DE" w:rsidRPr="00F267F2" w:rsidP="00FD0DF3" w14:paraId="5AB79D85" w14:textId="1D2C811E">
            <w:pPr>
              <w:jc w:val="center"/>
            </w:pPr>
            <w:r>
              <w:t>10/60</w:t>
            </w:r>
          </w:p>
        </w:tc>
        <w:tc>
          <w:tcPr>
            <w:tcW w:w="1232" w:type="dxa"/>
            <w:tcMar>
              <w:top w:w="0" w:type="dxa"/>
              <w:left w:w="108" w:type="dxa"/>
              <w:bottom w:w="0" w:type="dxa"/>
              <w:right w:w="108" w:type="dxa"/>
            </w:tcMar>
            <w:vAlign w:val="bottom"/>
          </w:tcPr>
          <w:p w:rsidR="00C472DE" w:rsidRPr="00F267F2" w:rsidP="00FD0DF3" w14:paraId="5122E3A9" w14:textId="5B780ACF">
            <w:pPr>
              <w:jc w:val="center"/>
              <w:rPr>
                <w:color w:val="000000"/>
              </w:rPr>
            </w:pPr>
            <w:r>
              <w:rPr>
                <w:color w:val="000000"/>
              </w:rPr>
              <w:t>192</w:t>
            </w:r>
          </w:p>
        </w:tc>
      </w:tr>
      <w:tr w14:paraId="6C949E03" w14:textId="77777777" w:rsidTr="005A2880">
        <w:tblPrEx>
          <w:tblW w:w="9451" w:type="dxa"/>
          <w:tblInd w:w="-10" w:type="dxa"/>
          <w:tblLayout w:type="fixed"/>
          <w:tblCellMar>
            <w:left w:w="0" w:type="dxa"/>
            <w:right w:w="0" w:type="dxa"/>
          </w:tblCellMar>
          <w:tblLook w:val="04A0"/>
        </w:tblPrEx>
        <w:trPr>
          <w:gridAfter w:val="1"/>
          <w:wAfter w:w="29" w:type="dxa"/>
        </w:trPr>
        <w:tc>
          <w:tcPr>
            <w:tcW w:w="1800" w:type="dxa"/>
            <w:vMerge/>
            <w:vAlign w:val="bottom"/>
          </w:tcPr>
          <w:p w:rsidR="00C472DE" w:rsidRPr="00F267F2" w:rsidP="00FD0DF3" w14:paraId="795D7845" w14:textId="77777777">
            <w:pPr>
              <w:jc w:val="center"/>
            </w:pPr>
          </w:p>
        </w:tc>
        <w:tc>
          <w:tcPr>
            <w:tcW w:w="1800" w:type="dxa"/>
            <w:tcMar>
              <w:top w:w="0" w:type="dxa"/>
              <w:left w:w="108" w:type="dxa"/>
              <w:bottom w:w="0" w:type="dxa"/>
              <w:right w:w="108" w:type="dxa"/>
            </w:tcMar>
            <w:vAlign w:val="bottom"/>
          </w:tcPr>
          <w:p w:rsidR="009F1EF4" w:rsidRPr="00D10C0E" w:rsidP="009F1EF4" w14:paraId="2106E8C3" w14:textId="77777777">
            <w:pPr>
              <w:pStyle w:val="Title"/>
              <w:jc w:val="center"/>
              <w:rPr>
                <w:rFonts w:ascii="Times New Roman" w:hAnsi="Times New Roman" w:cs="Times New Roman"/>
                <w:b/>
                <w:bCs/>
                <w:sz w:val="22"/>
                <w:szCs w:val="22"/>
              </w:rPr>
            </w:pPr>
            <w:r w:rsidRPr="00D10C0E">
              <w:rPr>
                <w:rFonts w:ascii="Times New Roman" w:hAnsi="Times New Roman" w:cs="Times New Roman"/>
                <w:b/>
                <w:bCs/>
                <w:sz w:val="22"/>
                <w:szCs w:val="22"/>
              </w:rPr>
              <w:t xml:space="preserve">C4P </w:t>
            </w:r>
            <w:r>
              <w:rPr>
                <w:rFonts w:ascii="Times New Roman" w:hAnsi="Times New Roman" w:cs="Times New Roman"/>
                <w:b/>
                <w:bCs/>
                <w:sz w:val="22"/>
                <w:szCs w:val="22"/>
              </w:rPr>
              <w:t>Provider</w:t>
            </w:r>
            <w:r w:rsidRPr="00D10C0E">
              <w:rPr>
                <w:rFonts w:ascii="Times New Roman" w:hAnsi="Times New Roman" w:cs="Times New Roman"/>
                <w:b/>
                <w:bCs/>
                <w:sz w:val="22"/>
                <w:szCs w:val="22"/>
              </w:rPr>
              <w:t xml:space="preserve"> DCE Survey</w:t>
            </w:r>
          </w:p>
          <w:p w:rsidR="00C472DE" w:rsidRPr="00F267F2" w:rsidP="00CA5A05" w14:paraId="11DBF378" w14:textId="274386A9">
            <w:pPr>
              <w:jc w:val="center"/>
              <w:rPr>
                <w:color w:val="000000"/>
              </w:rPr>
            </w:pPr>
            <w:r w:rsidRPr="00E210F5">
              <w:rPr>
                <w:b/>
                <w:bCs/>
                <w:color w:val="000000"/>
              </w:rPr>
              <w:t xml:space="preserve"> (Attachment 8</w:t>
            </w:r>
            <w:r>
              <w:rPr>
                <w:color w:val="000000"/>
              </w:rPr>
              <w:t>)</w:t>
            </w:r>
          </w:p>
        </w:tc>
        <w:tc>
          <w:tcPr>
            <w:tcW w:w="1530" w:type="dxa"/>
            <w:tcMar>
              <w:top w:w="0" w:type="dxa"/>
              <w:left w:w="108" w:type="dxa"/>
              <w:bottom w:w="0" w:type="dxa"/>
              <w:right w:w="108" w:type="dxa"/>
            </w:tcMar>
            <w:vAlign w:val="bottom"/>
          </w:tcPr>
          <w:p w:rsidR="00C472DE" w:rsidRPr="00F267F2" w:rsidP="00FD0DF3" w14:paraId="3E17F492" w14:textId="77777777">
            <w:pPr>
              <w:jc w:val="center"/>
              <w:rPr>
                <w:color w:val="000000"/>
              </w:rPr>
            </w:pPr>
            <w:r w:rsidRPr="00F267F2">
              <w:t>230</w:t>
            </w:r>
          </w:p>
        </w:tc>
        <w:tc>
          <w:tcPr>
            <w:tcW w:w="1620" w:type="dxa"/>
            <w:tcMar>
              <w:top w:w="0" w:type="dxa"/>
              <w:left w:w="108" w:type="dxa"/>
              <w:bottom w:w="0" w:type="dxa"/>
              <w:right w:w="108" w:type="dxa"/>
            </w:tcMar>
            <w:vAlign w:val="bottom"/>
          </w:tcPr>
          <w:p w:rsidR="00C472DE" w:rsidRPr="00F267F2" w:rsidP="00FD0DF3" w14:paraId="380E64CC" w14:textId="77777777">
            <w:pPr>
              <w:pStyle w:val="bodytextpsg"/>
              <w:jc w:val="center"/>
              <w:rPr>
                <w:rFonts w:ascii="Times New Roman" w:hAnsi="Times New Roman" w:cs="Times New Roman"/>
                <w:sz w:val="24"/>
                <w:szCs w:val="24"/>
              </w:rPr>
            </w:pPr>
            <w:r w:rsidRPr="00F267F2">
              <w:rPr>
                <w:rFonts w:ascii="Times New Roman" w:hAnsi="Times New Roman" w:cs="Times New Roman"/>
                <w:sz w:val="24"/>
                <w:szCs w:val="24"/>
              </w:rPr>
              <w:t>1</w:t>
            </w:r>
          </w:p>
        </w:tc>
        <w:tc>
          <w:tcPr>
            <w:tcW w:w="1440" w:type="dxa"/>
            <w:tcMar>
              <w:top w:w="0" w:type="dxa"/>
              <w:left w:w="108" w:type="dxa"/>
              <w:bottom w:w="0" w:type="dxa"/>
              <w:right w:w="108" w:type="dxa"/>
            </w:tcMar>
            <w:vAlign w:val="bottom"/>
          </w:tcPr>
          <w:p w:rsidR="00C472DE" w:rsidRPr="00F267F2" w:rsidP="00FD0DF3" w14:paraId="1B3DC532" w14:textId="3B2C3DBE">
            <w:pPr>
              <w:jc w:val="center"/>
            </w:pPr>
            <w:r>
              <w:t>2</w:t>
            </w:r>
            <w:r w:rsidR="006C0170">
              <w:t>0</w:t>
            </w:r>
            <w:r>
              <w:t>/60</w:t>
            </w:r>
          </w:p>
        </w:tc>
        <w:tc>
          <w:tcPr>
            <w:tcW w:w="1232" w:type="dxa"/>
            <w:tcMar>
              <w:top w:w="0" w:type="dxa"/>
              <w:left w:w="108" w:type="dxa"/>
              <w:bottom w:w="0" w:type="dxa"/>
              <w:right w:w="108" w:type="dxa"/>
            </w:tcMar>
            <w:vAlign w:val="bottom"/>
          </w:tcPr>
          <w:p w:rsidR="00C472DE" w:rsidRPr="00F267F2" w:rsidP="00FD0DF3" w14:paraId="2BC2D5E6" w14:textId="6491C49A">
            <w:pPr>
              <w:jc w:val="center"/>
              <w:rPr>
                <w:color w:val="000000"/>
              </w:rPr>
            </w:pPr>
            <w:r>
              <w:rPr>
                <w:color w:val="000000"/>
              </w:rPr>
              <w:t>77</w:t>
            </w:r>
          </w:p>
        </w:tc>
      </w:tr>
      <w:tr w14:paraId="64A32829" w14:textId="77777777" w:rsidTr="005A2880">
        <w:tblPrEx>
          <w:tblW w:w="9451" w:type="dxa"/>
          <w:tblInd w:w="-10" w:type="dxa"/>
          <w:tblLayout w:type="fixed"/>
          <w:tblCellMar>
            <w:left w:w="0" w:type="dxa"/>
            <w:right w:w="0" w:type="dxa"/>
          </w:tblCellMar>
          <w:tblLook w:val="04A0"/>
        </w:tblPrEx>
        <w:tc>
          <w:tcPr>
            <w:tcW w:w="8190" w:type="dxa"/>
            <w:gridSpan w:val="5"/>
            <w:vAlign w:val="bottom"/>
          </w:tcPr>
          <w:p w:rsidR="00C472DE" w:rsidRPr="00611626" w:rsidP="00FD0DF3" w14:paraId="1C7EC18B" w14:textId="77777777">
            <w:pPr>
              <w:jc w:val="center"/>
            </w:pPr>
            <w:r w:rsidRPr="00611626">
              <w:t>Total</w:t>
            </w:r>
          </w:p>
        </w:tc>
        <w:tc>
          <w:tcPr>
            <w:tcW w:w="1261" w:type="dxa"/>
            <w:gridSpan w:val="2"/>
            <w:tcMar>
              <w:top w:w="0" w:type="dxa"/>
              <w:left w:w="108" w:type="dxa"/>
              <w:bottom w:w="0" w:type="dxa"/>
              <w:right w:w="108" w:type="dxa"/>
            </w:tcMar>
            <w:vAlign w:val="bottom"/>
          </w:tcPr>
          <w:p w:rsidR="00C472DE" w:rsidRPr="00611626" w:rsidP="00FD0DF3" w14:paraId="45D3AD10" w14:textId="47304586">
            <w:pPr>
              <w:jc w:val="center"/>
              <w:rPr>
                <w:color w:val="000000"/>
              </w:rPr>
            </w:pPr>
            <w:r>
              <w:rPr>
                <w:color w:val="000000"/>
              </w:rPr>
              <w:t>2,</w:t>
            </w:r>
            <w:r w:rsidR="002A7E90">
              <w:rPr>
                <w:color w:val="000000"/>
              </w:rPr>
              <w:t>282</w:t>
            </w:r>
          </w:p>
        </w:tc>
      </w:tr>
    </w:tbl>
    <w:p w:rsidR="00AD6EE6" w:rsidP="00F355AC" w14:paraId="2BF1BF05" w14:textId="77777777">
      <w:pPr>
        <w:pStyle w:val="BodyText2"/>
        <w:ind w:left="720"/>
        <w:rPr>
          <w:u w:val="single"/>
        </w:rPr>
      </w:pPr>
    </w:p>
    <w:p w:rsidR="007930F0" w:rsidRPr="00CE7EE2" w:rsidP="004819B9" w14:paraId="291FD126" w14:textId="095E65C5">
      <w:pPr>
        <w:pStyle w:val="Heading3"/>
      </w:pPr>
      <w:bookmarkStart w:id="60" w:name="_Toc100241573"/>
      <w:bookmarkStart w:id="61" w:name="_Toc107928488"/>
      <w:r w:rsidRPr="00CE7EE2">
        <w:t xml:space="preserve">Annualized Cost </w:t>
      </w:r>
      <w:r w:rsidRPr="004819B9">
        <w:t>Burden</w:t>
      </w:r>
      <w:r w:rsidRPr="00CE7EE2">
        <w:t xml:space="preserve"> Estimate</w:t>
      </w:r>
      <w:bookmarkEnd w:id="60"/>
      <w:bookmarkEnd w:id="61"/>
    </w:p>
    <w:p w:rsidR="007930F0" w:rsidRPr="00CE7EE2" w:rsidP="004819B9" w14:paraId="44A764F0" w14:textId="1E22C906">
      <w:pPr>
        <w:pStyle w:val="BodyText0"/>
      </w:pPr>
      <w:r w:rsidRPr="00AD0432">
        <w:t xml:space="preserve">Respondents participate on a purely voluntary basis and there are no start-up or maintenance costs. According to the </w:t>
      </w:r>
      <w:bookmarkStart w:id="62" w:name="_Hlk99643650"/>
      <w:r w:rsidRPr="00AD0432">
        <w:t xml:space="preserve">U.S. Department of Labor (DOL) Bureau of Labor Statistics </w:t>
      </w:r>
      <w:bookmarkEnd w:id="62"/>
      <w:r w:rsidRPr="00AD0432">
        <w:t xml:space="preserve">as of </w:t>
      </w:r>
      <w:r w:rsidR="00BC21D9">
        <w:t>May</w:t>
      </w:r>
      <w:r w:rsidRPr="00AD0432">
        <w:t xml:space="preserve"> 2021,</w:t>
      </w:r>
      <w:r w:rsidR="00381E28">
        <w:fldChar w:fldCharType="begin"/>
      </w:r>
      <w:r w:rsidR="00494D45">
        <w:instrText xml:space="preserve"> ADDIN EN.CITE &lt;EndNote&gt;&lt;Cite&gt;&lt;Author&gt;U.S. Department of Labor (DOL)&lt;/Author&gt;&lt;Year&gt;2022&lt;/Year&gt;&lt;RecNum&gt;26&lt;/RecNum&gt;&lt;DisplayText&gt;&lt;style face="superscript"&gt;24&lt;/style&gt;&lt;/DisplayText&gt;&lt;record&gt;&lt;rec-number&gt;26&lt;/rec-number&gt;&lt;foreign-keys&gt;&lt;key app="EN" db-id="fszerep2af0zdkefp5yp2eec55r2xfzsewaw" timestamp="1649355863"&gt;26&lt;/key&gt;&lt;/foreign-keys&gt;&lt;ref-type name="Web Page"&gt;12&lt;/ref-type&gt;&lt;contributors&gt;&lt;authors&gt;&lt;author&gt;U.S. Department of Labor (DOL),, Bureau of Labor Statistics&lt;/author&gt;&lt;/authors&gt;&lt;/contributors&gt;&lt;titles&gt;&lt;title&gt;Occupational employment and wage statistics: May 2021 national occupational employment and wage estimates: United States&lt;/title&gt;&lt;/titles&gt;&lt;dates&gt;&lt;year&gt;2022&lt;/year&gt;&lt;/dates&gt;&lt;urls&gt;&lt;related-urls&gt;&lt;url&gt;https://www.bls.gov/oes/current/oes_nat.htm&lt;/url&gt;&lt;/related-urls&gt;&lt;/urls&gt;&lt;/record&gt;&lt;/Cite&gt;&lt;/EndNote&gt;</w:instrText>
      </w:r>
      <w:r w:rsidR="00381E28">
        <w:fldChar w:fldCharType="separate"/>
      </w:r>
      <w:r w:rsidRPr="00494D45" w:rsidR="00494D45">
        <w:rPr>
          <w:noProof/>
          <w:vertAlign w:val="superscript"/>
        </w:rPr>
        <w:t>24</w:t>
      </w:r>
      <w:r w:rsidR="00381E28">
        <w:fldChar w:fldCharType="end"/>
      </w:r>
      <w:r w:rsidRPr="00AD0432">
        <w:t xml:space="preserve"> the national average hourly wage is $</w:t>
      </w:r>
      <w:r w:rsidR="0097505B">
        <w:t>28</w:t>
      </w:r>
      <w:r w:rsidRPr="00AD0432">
        <w:t>.</w:t>
      </w:r>
      <w:r w:rsidR="0097505B">
        <w:t>01</w:t>
      </w:r>
      <w:r w:rsidR="00F05B69">
        <w:fldChar w:fldCharType="begin"/>
      </w:r>
      <w:r w:rsidR="00494D45">
        <w:instrText xml:space="preserve"> ADDIN EN.CITE &lt;EndNote&gt;&lt;Cite&gt;&lt;Author&gt;U.S. Department of Labor (DOL)&lt;/Author&gt;&lt;Year&gt;2021&lt;/Year&gt;&lt;RecNum&gt;22&lt;/RecNum&gt;&lt;DisplayText&gt;&lt;style face="superscript"&gt;25&lt;/style&gt;&lt;/DisplayText&gt;&lt;record&gt;&lt;rec-number&gt;22&lt;/rec-number&gt;&lt;foreign-keys&gt;&lt;key app="EN" db-id="fszerep2af0zdkefp5yp2eec55r2xfzsewaw" timestamp="1649353801"&gt;22&lt;/key&gt;&lt;/foreign-keys&gt;&lt;ref-type name="Web Page"&gt;12&lt;/ref-type&gt;&lt;contributors&gt;&lt;authors&gt;&lt;author&gt;U.S. Department of Labor (DOL),, Bureau of Labor Statistics&lt;/author&gt;&lt;/authors&gt;&lt;/contributors&gt;&lt;titles&gt;&lt;title&gt;Current employment statistics, national: September 2020 – September 2021&lt;/title&gt;&lt;/titles&gt;&lt;dates&gt;&lt;year&gt;2021&lt;/year&gt;&lt;/dates&gt;&lt;urls&gt;&lt;related-urls&gt;&lt;url&gt;https://www.bls.gov/web/empsit/ceseesummary.htm&lt;/url&gt;&lt;/related-urls&gt;&lt;/urls&gt;&lt;/record&gt;&lt;/Cite&gt;&lt;/EndNote&gt;</w:instrText>
      </w:r>
      <w:r w:rsidR="00F05B69">
        <w:fldChar w:fldCharType="separate"/>
      </w:r>
      <w:r w:rsidRPr="00494D45" w:rsidR="00494D45">
        <w:rPr>
          <w:noProof/>
          <w:vertAlign w:val="superscript"/>
        </w:rPr>
        <w:t>25</w:t>
      </w:r>
      <w:r w:rsidR="00F05B69">
        <w:fldChar w:fldCharType="end"/>
      </w:r>
      <w:r w:rsidR="005859CB">
        <w:t>.</w:t>
      </w:r>
      <w:r w:rsidRPr="00AD0432">
        <w:t xml:space="preserve"> </w:t>
      </w:r>
      <w:r w:rsidRPr="00AD0432" w:rsidR="00457957">
        <w:t>Thus,</w:t>
      </w:r>
      <w:r w:rsidRPr="00AD0432">
        <w:t xml:space="preserve"> assuming an average hourly wage of $</w:t>
      </w:r>
      <w:r w:rsidRPr="0097505B" w:rsidR="0097505B">
        <w:t>28.01</w:t>
      </w:r>
      <w:r w:rsidRPr="00AD0432">
        <w:t xml:space="preserve">, the estimated annualized cost to participants will be </w:t>
      </w:r>
      <w:r w:rsidRPr="00716039" w:rsidR="00716039">
        <w:t>$</w:t>
      </w:r>
      <w:r w:rsidRPr="00F51357" w:rsidR="00F51357">
        <w:t>6</w:t>
      </w:r>
      <w:r w:rsidR="009F010F">
        <w:t>3,869</w:t>
      </w:r>
      <w:r w:rsidRPr="00AD0432">
        <w:t xml:space="preserve">. </w:t>
      </w:r>
      <w:r w:rsidRPr="00CE7EE2">
        <w:t xml:space="preserve">The estimated value of respondents’ time for participating in the information collection is summarized in </w:t>
      </w:r>
      <w:r w:rsidR="00EB0822">
        <w:t>Table 2</w:t>
      </w:r>
      <w:r w:rsidRPr="00CE7EE2">
        <w:t>.</w:t>
      </w:r>
    </w:p>
    <w:p w:rsidR="007930F0" w:rsidRPr="00CE7EE2" w:rsidP="004301B4" w14:paraId="64D825A0" w14:textId="377942A5">
      <w:pPr>
        <w:pStyle w:val="FigureTitle"/>
      </w:pPr>
      <w:r>
        <w:t>Table 2</w:t>
      </w:r>
      <w:r w:rsidRPr="00CE7EE2">
        <w:t xml:space="preserve">. </w:t>
      </w:r>
      <w:r w:rsidR="004301B4">
        <w:tab/>
      </w:r>
      <w:r w:rsidRPr="00CE7EE2">
        <w:t>Estimated Annual</w:t>
      </w:r>
      <w:r w:rsidR="00DB6433">
        <w:t>ized</w:t>
      </w:r>
      <w:r w:rsidRPr="00CE7EE2" w:rsidR="00934028">
        <w:t xml:space="preserve"> </w:t>
      </w:r>
      <w:r w:rsidR="004D1F97">
        <w:t xml:space="preserve">Burden </w:t>
      </w:r>
      <w:r w:rsidRPr="00CE7EE2">
        <w:t>Cost</w:t>
      </w:r>
    </w:p>
    <w:tbl>
      <w:tblPr>
        <w:tblW w:w="46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
      <w:tblGrid>
        <w:gridCol w:w="2320"/>
        <w:gridCol w:w="2354"/>
        <w:gridCol w:w="1184"/>
        <w:gridCol w:w="1189"/>
        <w:gridCol w:w="1583"/>
      </w:tblGrid>
      <w:tr w14:paraId="4C4D5750" w14:textId="77777777" w:rsidTr="005A2880">
        <w:tblPrEx>
          <w:tblW w:w="46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Ex>
        <w:trPr>
          <w:cantSplit/>
        </w:trPr>
        <w:tc>
          <w:tcPr>
            <w:tcW w:w="1344" w:type="pct"/>
            <w:vAlign w:val="bottom"/>
            <w:hideMark/>
          </w:tcPr>
          <w:p w:rsidR="002B0184" w:rsidRPr="004819B9" w:rsidP="004819B9" w14:paraId="53284E2E" w14:textId="77777777">
            <w:pPr>
              <w:pStyle w:val="TableHeaders"/>
              <w:rPr>
                <w:sz w:val="24"/>
                <w:szCs w:val="24"/>
              </w:rPr>
            </w:pPr>
            <w:bookmarkStart w:id="63" w:name="_Hlk47439522"/>
            <w:r w:rsidRPr="004819B9">
              <w:rPr>
                <w:sz w:val="24"/>
                <w:szCs w:val="24"/>
              </w:rPr>
              <w:br w:type="page"/>
            </w:r>
            <w:r w:rsidRPr="004819B9">
              <w:rPr>
                <w:sz w:val="24"/>
                <w:szCs w:val="24"/>
              </w:rPr>
              <w:br w:type="page"/>
              <w:t>Type of Respondent</w:t>
            </w:r>
          </w:p>
        </w:tc>
        <w:tc>
          <w:tcPr>
            <w:tcW w:w="1364" w:type="pct"/>
            <w:vAlign w:val="bottom"/>
            <w:hideMark/>
          </w:tcPr>
          <w:p w:rsidR="002B0184" w:rsidRPr="004819B9" w:rsidP="004819B9" w14:paraId="4C4C197F" w14:textId="16A57A5C">
            <w:pPr>
              <w:pStyle w:val="TableHeaders"/>
              <w:rPr>
                <w:sz w:val="24"/>
                <w:szCs w:val="24"/>
              </w:rPr>
            </w:pPr>
            <w:r>
              <w:rPr>
                <w:sz w:val="24"/>
                <w:szCs w:val="24"/>
              </w:rPr>
              <w:t>Form Name</w:t>
            </w:r>
          </w:p>
        </w:tc>
        <w:tc>
          <w:tcPr>
            <w:tcW w:w="686" w:type="pct"/>
            <w:vAlign w:val="bottom"/>
          </w:tcPr>
          <w:p w:rsidR="002B0184" w:rsidRPr="004819B9" w:rsidP="004819B9" w14:paraId="1E7AEE5D" w14:textId="6553E8BF">
            <w:pPr>
              <w:pStyle w:val="TableHeaders"/>
              <w:rPr>
                <w:sz w:val="24"/>
                <w:szCs w:val="24"/>
              </w:rPr>
            </w:pPr>
            <w:r>
              <w:rPr>
                <w:sz w:val="24"/>
                <w:szCs w:val="24"/>
              </w:rPr>
              <w:t>Total</w:t>
            </w:r>
            <w:r w:rsidRPr="004819B9">
              <w:rPr>
                <w:sz w:val="24"/>
                <w:szCs w:val="24"/>
              </w:rPr>
              <w:t xml:space="preserve"> </w:t>
            </w:r>
            <w:r w:rsidRPr="004819B9">
              <w:rPr>
                <w:sz w:val="24"/>
                <w:szCs w:val="24"/>
              </w:rPr>
              <w:t>Burden Hours</w:t>
            </w:r>
          </w:p>
        </w:tc>
        <w:tc>
          <w:tcPr>
            <w:tcW w:w="686" w:type="pct"/>
            <w:vAlign w:val="bottom"/>
          </w:tcPr>
          <w:p w:rsidR="002B0184" w:rsidRPr="004819B9" w:rsidP="004819B9" w14:paraId="6D17155D" w14:textId="77777777">
            <w:pPr>
              <w:pStyle w:val="TableHeaders"/>
              <w:rPr>
                <w:sz w:val="24"/>
                <w:szCs w:val="24"/>
              </w:rPr>
            </w:pPr>
            <w:r w:rsidRPr="004819B9">
              <w:rPr>
                <w:sz w:val="24"/>
                <w:szCs w:val="24"/>
              </w:rPr>
              <w:t>Hourly Wage Rate</w:t>
            </w:r>
          </w:p>
        </w:tc>
        <w:tc>
          <w:tcPr>
            <w:tcW w:w="917" w:type="pct"/>
            <w:vAlign w:val="bottom"/>
          </w:tcPr>
          <w:p w:rsidR="002B0184" w:rsidRPr="004819B9" w:rsidP="004819B9" w14:paraId="299B77BD" w14:textId="39148437">
            <w:pPr>
              <w:pStyle w:val="TableHeaders"/>
              <w:rPr>
                <w:sz w:val="24"/>
                <w:szCs w:val="24"/>
              </w:rPr>
            </w:pPr>
            <w:r w:rsidRPr="004819B9">
              <w:rPr>
                <w:sz w:val="24"/>
                <w:szCs w:val="24"/>
              </w:rPr>
              <w:t xml:space="preserve">Total </w:t>
            </w:r>
            <w:r w:rsidR="004D1F97">
              <w:rPr>
                <w:sz w:val="24"/>
                <w:szCs w:val="24"/>
              </w:rPr>
              <w:t xml:space="preserve">Respondents </w:t>
            </w:r>
            <w:r w:rsidRPr="004819B9">
              <w:rPr>
                <w:sz w:val="24"/>
                <w:szCs w:val="24"/>
              </w:rPr>
              <w:t>Cost</w:t>
            </w:r>
          </w:p>
        </w:tc>
      </w:tr>
      <w:tr w14:paraId="5A301306" w14:textId="77777777" w:rsidTr="005A2880">
        <w:tblPrEx>
          <w:tblW w:w="4615" w:type="pct"/>
          <w:tblLayout w:type="fixed"/>
          <w:tblCellMar>
            <w:left w:w="29" w:type="dxa"/>
            <w:right w:w="29" w:type="dxa"/>
          </w:tblCellMar>
          <w:tblLook w:val="00A0"/>
        </w:tblPrEx>
        <w:trPr>
          <w:cantSplit/>
          <w:trHeight w:val="600"/>
        </w:trPr>
        <w:tc>
          <w:tcPr>
            <w:tcW w:w="1344" w:type="pct"/>
            <w:vMerge w:val="restart"/>
            <w:vAlign w:val="center"/>
          </w:tcPr>
          <w:p w:rsidR="008C0120" w:rsidRPr="00CE7EE2" w:rsidP="004301B4" w14:paraId="31EEC17B" w14:textId="2687C75F">
            <w:pPr>
              <w:keepNext/>
            </w:pPr>
            <w:r>
              <w:t>Potential LA-PrEP users or Clients</w:t>
            </w:r>
          </w:p>
        </w:tc>
        <w:tc>
          <w:tcPr>
            <w:tcW w:w="1364" w:type="pct"/>
            <w:vAlign w:val="bottom"/>
          </w:tcPr>
          <w:p w:rsidR="00D10C0E" w:rsidRPr="00D10C0E" w:rsidP="00D10C0E" w14:paraId="28DB8851" w14:textId="3C02CCFC">
            <w:pPr>
              <w:pStyle w:val="Title"/>
              <w:jc w:val="center"/>
              <w:rPr>
                <w:rFonts w:ascii="Times New Roman" w:hAnsi="Times New Roman" w:cs="Times New Roman"/>
                <w:b/>
                <w:bCs/>
                <w:sz w:val="22"/>
                <w:szCs w:val="22"/>
              </w:rPr>
            </w:pPr>
            <w:r w:rsidRPr="00D10C0E">
              <w:rPr>
                <w:rFonts w:ascii="Times New Roman" w:hAnsi="Times New Roman" w:cs="Times New Roman"/>
                <w:b/>
                <w:bCs/>
                <w:sz w:val="22"/>
                <w:szCs w:val="22"/>
              </w:rPr>
              <w:t>Client Screening Survey &amp; Consent Form</w:t>
            </w:r>
          </w:p>
          <w:p w:rsidR="008C0120" w:rsidRPr="0085266C" w:rsidP="004301B4" w14:paraId="2F814CB7" w14:textId="3CE081BD">
            <w:pPr>
              <w:keepNext/>
            </w:pPr>
          </w:p>
        </w:tc>
        <w:tc>
          <w:tcPr>
            <w:tcW w:w="686" w:type="pct"/>
            <w:vAlign w:val="bottom"/>
          </w:tcPr>
          <w:p w:rsidR="008C0120" w:rsidRPr="0085266C" w:rsidP="004301B4" w14:paraId="0E68C630" w14:textId="608100C6">
            <w:pPr>
              <w:keepNext/>
              <w:jc w:val="center"/>
            </w:pPr>
            <w:r>
              <w:t>1342</w:t>
            </w:r>
          </w:p>
        </w:tc>
        <w:tc>
          <w:tcPr>
            <w:tcW w:w="686" w:type="pct"/>
            <w:vAlign w:val="bottom"/>
          </w:tcPr>
          <w:p w:rsidR="008C0120" w:rsidRPr="00CE7EE2" w:rsidP="004301B4" w14:paraId="6487D605" w14:textId="41DFE338">
            <w:pPr>
              <w:keepNext/>
              <w:jc w:val="center"/>
            </w:pPr>
            <w:r w:rsidRPr="0001016B">
              <w:t>$28.01</w:t>
            </w:r>
          </w:p>
        </w:tc>
        <w:tc>
          <w:tcPr>
            <w:tcW w:w="917" w:type="pct"/>
            <w:vAlign w:val="bottom"/>
          </w:tcPr>
          <w:p w:rsidR="008C0120" w:rsidP="004301B4" w14:paraId="4A2A7750" w14:textId="4D9211FE">
            <w:pPr>
              <w:keepNext/>
              <w:jc w:val="center"/>
            </w:pPr>
            <w:r w:rsidRPr="00AC3DB6">
              <w:t>$</w:t>
            </w:r>
            <w:r w:rsidR="00891DDF">
              <w:t>37,539</w:t>
            </w:r>
          </w:p>
        </w:tc>
      </w:tr>
      <w:tr w14:paraId="1EFB5CD3" w14:textId="77777777" w:rsidTr="005A2880">
        <w:tblPrEx>
          <w:tblW w:w="4615" w:type="pct"/>
          <w:tblLayout w:type="fixed"/>
          <w:tblCellMar>
            <w:left w:w="29" w:type="dxa"/>
            <w:right w:w="29" w:type="dxa"/>
          </w:tblCellMar>
          <w:tblLook w:val="00A0"/>
        </w:tblPrEx>
        <w:trPr>
          <w:cantSplit/>
          <w:trHeight w:val="600"/>
        </w:trPr>
        <w:tc>
          <w:tcPr>
            <w:tcW w:w="1344" w:type="pct"/>
            <w:vMerge/>
            <w:vAlign w:val="center"/>
          </w:tcPr>
          <w:p w:rsidR="0001016B" w:rsidRPr="00525708" w:rsidP="0001016B" w14:paraId="56C744C5" w14:textId="77777777"/>
        </w:tc>
        <w:tc>
          <w:tcPr>
            <w:tcW w:w="1364" w:type="pct"/>
            <w:vAlign w:val="bottom"/>
          </w:tcPr>
          <w:p w:rsidR="00D10C0E" w:rsidRPr="00D10C0E" w:rsidP="00D10C0E" w14:paraId="1AB1C82E" w14:textId="77777777">
            <w:pPr>
              <w:pStyle w:val="Title"/>
              <w:jc w:val="center"/>
              <w:rPr>
                <w:rFonts w:ascii="Times New Roman" w:hAnsi="Times New Roman" w:cs="Times New Roman"/>
                <w:b/>
                <w:bCs/>
                <w:sz w:val="22"/>
                <w:szCs w:val="22"/>
              </w:rPr>
            </w:pPr>
            <w:r w:rsidRPr="00D10C0E">
              <w:rPr>
                <w:rFonts w:ascii="Times New Roman" w:hAnsi="Times New Roman" w:cs="Times New Roman"/>
                <w:b/>
                <w:bCs/>
                <w:sz w:val="22"/>
                <w:szCs w:val="22"/>
              </w:rPr>
              <w:t>C4P Client DCE Survey</w:t>
            </w:r>
          </w:p>
          <w:p w:rsidR="0001016B" w:rsidRPr="0085266C" w:rsidP="0001016B" w14:paraId="35A621DE" w14:textId="77C92ABE"/>
        </w:tc>
        <w:tc>
          <w:tcPr>
            <w:tcW w:w="686" w:type="pct"/>
            <w:vAlign w:val="bottom"/>
          </w:tcPr>
          <w:p w:rsidR="0001016B" w:rsidRPr="0085266C" w:rsidP="0001016B" w14:paraId="416E157E" w14:textId="7B79A352">
            <w:pPr>
              <w:jc w:val="center"/>
            </w:pPr>
            <w:r>
              <w:t>67</w:t>
            </w:r>
            <w:r w:rsidR="00DB6433">
              <w:t>1</w:t>
            </w:r>
          </w:p>
        </w:tc>
        <w:tc>
          <w:tcPr>
            <w:tcW w:w="686" w:type="pct"/>
            <w:vAlign w:val="bottom"/>
          </w:tcPr>
          <w:p w:rsidR="0001016B" w:rsidRPr="00CE7EE2" w:rsidP="0001016B" w14:paraId="373B666E" w14:textId="1DA5D345">
            <w:pPr>
              <w:jc w:val="center"/>
            </w:pPr>
            <w:r w:rsidRPr="004116B5">
              <w:t xml:space="preserve">$28.01 </w:t>
            </w:r>
          </w:p>
        </w:tc>
        <w:tc>
          <w:tcPr>
            <w:tcW w:w="917" w:type="pct"/>
            <w:vAlign w:val="bottom"/>
          </w:tcPr>
          <w:p w:rsidR="0001016B" w:rsidP="0001016B" w14:paraId="7CD553C3" w14:textId="104F8FAA">
            <w:pPr>
              <w:jc w:val="center"/>
            </w:pPr>
            <w:r>
              <w:t>$</w:t>
            </w:r>
            <w:r w:rsidR="00905983">
              <w:t>1</w:t>
            </w:r>
            <w:r>
              <w:t>8,</w:t>
            </w:r>
            <w:r w:rsidR="00214576">
              <w:t>79</w:t>
            </w:r>
            <w:r w:rsidR="00C2638A">
              <w:t>5</w:t>
            </w:r>
          </w:p>
        </w:tc>
      </w:tr>
      <w:tr w14:paraId="4CD7C43B" w14:textId="77777777" w:rsidTr="005A2880">
        <w:tblPrEx>
          <w:tblW w:w="4615" w:type="pct"/>
          <w:tblLayout w:type="fixed"/>
          <w:tblCellMar>
            <w:left w:w="29" w:type="dxa"/>
            <w:right w:w="29" w:type="dxa"/>
          </w:tblCellMar>
          <w:tblLook w:val="00A0"/>
        </w:tblPrEx>
        <w:trPr>
          <w:cantSplit/>
          <w:trHeight w:val="600"/>
        </w:trPr>
        <w:tc>
          <w:tcPr>
            <w:tcW w:w="1344" w:type="pct"/>
            <w:vMerge w:val="restart"/>
            <w:vAlign w:val="center"/>
          </w:tcPr>
          <w:p w:rsidR="0001016B" w:rsidRPr="00CE7EE2" w:rsidP="009B516F" w14:paraId="43BD6C57" w14:textId="1C34A8E7">
            <w:r w:rsidRPr="00693AB3">
              <w:t>Clinical providers who prescribe PrEP, in the United States</w:t>
            </w:r>
          </w:p>
        </w:tc>
        <w:tc>
          <w:tcPr>
            <w:tcW w:w="1364" w:type="pct"/>
            <w:vAlign w:val="bottom"/>
          </w:tcPr>
          <w:p w:rsidR="00D10C0E" w:rsidRPr="00D10C0E" w:rsidP="00D10C0E" w14:paraId="6D5465CA" w14:textId="075C5A04">
            <w:pPr>
              <w:pStyle w:val="Title"/>
              <w:jc w:val="center"/>
              <w:rPr>
                <w:rFonts w:ascii="Times New Roman" w:hAnsi="Times New Roman" w:cs="Times New Roman"/>
                <w:b/>
                <w:bCs/>
                <w:sz w:val="22"/>
                <w:szCs w:val="22"/>
              </w:rPr>
            </w:pPr>
            <w:r w:rsidRPr="00D10C0E">
              <w:rPr>
                <w:rFonts w:ascii="Times New Roman" w:hAnsi="Times New Roman" w:cs="Times New Roman"/>
                <w:b/>
                <w:bCs/>
                <w:sz w:val="22"/>
                <w:szCs w:val="22"/>
              </w:rPr>
              <w:t>Provider Screening Survey &amp; Consent Form</w:t>
            </w:r>
          </w:p>
          <w:p w:rsidR="0001016B" w:rsidRPr="0085266C" w:rsidP="0001016B" w14:paraId="54F21866" w14:textId="047B7B00"/>
        </w:tc>
        <w:tc>
          <w:tcPr>
            <w:tcW w:w="686" w:type="pct"/>
            <w:vAlign w:val="bottom"/>
          </w:tcPr>
          <w:p w:rsidR="0001016B" w:rsidRPr="0085266C" w:rsidP="0001016B" w14:paraId="669EF63E" w14:textId="102A6C5F">
            <w:pPr>
              <w:jc w:val="center"/>
            </w:pPr>
            <w:r w:rsidRPr="00F267F2">
              <w:rPr>
                <w:color w:val="000000"/>
              </w:rPr>
              <w:t>19</w:t>
            </w:r>
            <w:r w:rsidR="00DB6433">
              <w:rPr>
                <w:color w:val="000000"/>
              </w:rPr>
              <w:t>2</w:t>
            </w:r>
          </w:p>
        </w:tc>
        <w:tc>
          <w:tcPr>
            <w:tcW w:w="686" w:type="pct"/>
            <w:vAlign w:val="bottom"/>
          </w:tcPr>
          <w:p w:rsidR="0001016B" w:rsidRPr="00CE7EE2" w:rsidP="0001016B" w14:paraId="7B5985A8" w14:textId="436C7E62">
            <w:pPr>
              <w:jc w:val="center"/>
            </w:pPr>
            <w:r w:rsidRPr="004116B5">
              <w:t xml:space="preserve">$28.01 </w:t>
            </w:r>
          </w:p>
        </w:tc>
        <w:tc>
          <w:tcPr>
            <w:tcW w:w="917" w:type="pct"/>
            <w:vAlign w:val="bottom"/>
          </w:tcPr>
          <w:p w:rsidR="0001016B" w:rsidP="0001016B" w14:paraId="346975C5" w14:textId="57472208">
            <w:pPr>
              <w:jc w:val="center"/>
            </w:pPr>
            <w:r w:rsidRPr="003D487D">
              <w:t>$</w:t>
            </w:r>
            <w:r w:rsidRPr="00E24EA7" w:rsidR="00E24EA7">
              <w:t>5,</w:t>
            </w:r>
            <w:r w:rsidR="00C2638A">
              <w:t>378</w:t>
            </w:r>
          </w:p>
        </w:tc>
      </w:tr>
      <w:tr w14:paraId="18417937" w14:textId="77777777" w:rsidTr="005A2880">
        <w:tblPrEx>
          <w:tblW w:w="4615" w:type="pct"/>
          <w:tblLayout w:type="fixed"/>
          <w:tblCellMar>
            <w:left w:w="29" w:type="dxa"/>
            <w:right w:w="29" w:type="dxa"/>
          </w:tblCellMar>
          <w:tblLook w:val="00A0"/>
        </w:tblPrEx>
        <w:trPr>
          <w:cantSplit/>
          <w:trHeight w:val="600"/>
        </w:trPr>
        <w:tc>
          <w:tcPr>
            <w:tcW w:w="1344" w:type="pct"/>
            <w:vMerge/>
            <w:vAlign w:val="bottom"/>
          </w:tcPr>
          <w:p w:rsidR="0001016B" w:rsidRPr="00693AB3" w:rsidP="0001016B" w14:paraId="63519F56" w14:textId="77777777"/>
        </w:tc>
        <w:tc>
          <w:tcPr>
            <w:tcW w:w="1364" w:type="pct"/>
            <w:vAlign w:val="bottom"/>
          </w:tcPr>
          <w:p w:rsidR="00D10C0E" w:rsidRPr="00D10C0E" w:rsidP="00D10C0E" w14:paraId="111039FA" w14:textId="5AEAA477">
            <w:pPr>
              <w:pStyle w:val="Title"/>
              <w:jc w:val="center"/>
              <w:rPr>
                <w:rFonts w:ascii="Times New Roman" w:hAnsi="Times New Roman" w:cs="Times New Roman"/>
                <w:b/>
                <w:bCs/>
                <w:sz w:val="22"/>
                <w:szCs w:val="22"/>
              </w:rPr>
            </w:pPr>
            <w:r w:rsidRPr="00D10C0E">
              <w:rPr>
                <w:rFonts w:ascii="Times New Roman" w:hAnsi="Times New Roman" w:cs="Times New Roman"/>
                <w:b/>
                <w:bCs/>
                <w:sz w:val="22"/>
                <w:szCs w:val="22"/>
              </w:rPr>
              <w:t xml:space="preserve">C4P </w:t>
            </w:r>
            <w:r>
              <w:rPr>
                <w:rFonts w:ascii="Times New Roman" w:hAnsi="Times New Roman" w:cs="Times New Roman"/>
                <w:b/>
                <w:bCs/>
                <w:sz w:val="22"/>
                <w:szCs w:val="22"/>
              </w:rPr>
              <w:t>Provider</w:t>
            </w:r>
            <w:r w:rsidRPr="00D10C0E">
              <w:rPr>
                <w:rFonts w:ascii="Times New Roman" w:hAnsi="Times New Roman" w:cs="Times New Roman"/>
                <w:b/>
                <w:bCs/>
                <w:sz w:val="22"/>
                <w:szCs w:val="22"/>
              </w:rPr>
              <w:t xml:space="preserve"> DCE Survey</w:t>
            </w:r>
          </w:p>
          <w:p w:rsidR="0001016B" w:rsidRPr="0085266C" w:rsidP="0001016B" w14:paraId="4D5AA279" w14:textId="468C22EC"/>
        </w:tc>
        <w:tc>
          <w:tcPr>
            <w:tcW w:w="686" w:type="pct"/>
            <w:vAlign w:val="bottom"/>
          </w:tcPr>
          <w:p w:rsidR="0001016B" w:rsidRPr="0085266C" w:rsidP="0001016B" w14:paraId="2917DBF1" w14:textId="09248A3C">
            <w:pPr>
              <w:jc w:val="center"/>
            </w:pPr>
            <w:r>
              <w:rPr>
                <w:color w:val="000000"/>
              </w:rPr>
              <w:t>7</w:t>
            </w:r>
            <w:r w:rsidR="00DB6433">
              <w:rPr>
                <w:color w:val="000000"/>
              </w:rPr>
              <w:t>7</w:t>
            </w:r>
          </w:p>
        </w:tc>
        <w:tc>
          <w:tcPr>
            <w:tcW w:w="686" w:type="pct"/>
            <w:vAlign w:val="bottom"/>
          </w:tcPr>
          <w:p w:rsidR="0001016B" w:rsidRPr="00CE7EE2" w:rsidP="0001016B" w14:paraId="135D7A2E" w14:textId="15087AF8">
            <w:pPr>
              <w:jc w:val="center"/>
            </w:pPr>
            <w:r w:rsidRPr="004116B5">
              <w:t xml:space="preserve">$28.01 </w:t>
            </w:r>
          </w:p>
        </w:tc>
        <w:tc>
          <w:tcPr>
            <w:tcW w:w="917" w:type="pct"/>
            <w:vAlign w:val="bottom"/>
          </w:tcPr>
          <w:p w:rsidR="0001016B" w:rsidP="0001016B" w14:paraId="0424F116" w14:textId="5EF16C5D">
            <w:pPr>
              <w:jc w:val="center"/>
            </w:pPr>
            <w:r w:rsidRPr="003D487D">
              <w:t>$2,</w:t>
            </w:r>
            <w:r w:rsidR="00905983">
              <w:t>1</w:t>
            </w:r>
            <w:r w:rsidR="00415E80">
              <w:t>57</w:t>
            </w:r>
          </w:p>
        </w:tc>
      </w:tr>
      <w:tr w14:paraId="534D55D7" w14:textId="77777777" w:rsidTr="005A2880">
        <w:tblPrEx>
          <w:tblW w:w="4615" w:type="pct"/>
          <w:tblLayout w:type="fixed"/>
          <w:tblCellMar>
            <w:left w:w="29" w:type="dxa"/>
            <w:right w:w="29" w:type="dxa"/>
          </w:tblCellMar>
          <w:tblLook w:val="00A0"/>
        </w:tblPrEx>
        <w:trPr>
          <w:cantSplit/>
          <w:trHeight w:val="314"/>
        </w:trPr>
        <w:tc>
          <w:tcPr>
            <w:tcW w:w="4083" w:type="pct"/>
            <w:gridSpan w:val="4"/>
            <w:vAlign w:val="center"/>
          </w:tcPr>
          <w:p w:rsidR="008C6910" w:rsidRPr="002A53C6" w:rsidP="002A53C6" w14:paraId="4BC4B90A" w14:textId="135A26C2">
            <w:pPr>
              <w:jc w:val="center"/>
            </w:pPr>
            <w:r>
              <w:t>Total</w:t>
            </w:r>
          </w:p>
        </w:tc>
        <w:tc>
          <w:tcPr>
            <w:tcW w:w="917" w:type="pct"/>
            <w:shd w:val="clear" w:color="auto" w:fill="auto"/>
            <w:vAlign w:val="bottom"/>
          </w:tcPr>
          <w:p w:rsidR="008C6910" w:rsidRPr="00CE7EE2" w:rsidP="002305C9" w14:paraId="54FB99EF" w14:textId="6ED7155B">
            <w:pPr>
              <w:jc w:val="center"/>
            </w:pPr>
            <w:r>
              <w:t>$</w:t>
            </w:r>
            <w:r w:rsidR="00F51357">
              <w:t>6</w:t>
            </w:r>
            <w:r w:rsidR="00415E80">
              <w:t>3,869</w:t>
            </w:r>
          </w:p>
        </w:tc>
      </w:tr>
      <w:bookmarkEnd w:id="63"/>
    </w:tbl>
    <w:p w:rsidR="007930F0" w:rsidRPr="00CE7EE2" w:rsidP="007930F0" w14:paraId="58E30826" w14:textId="77777777">
      <w:pPr>
        <w:spacing w:after="240"/>
        <w:rPr>
          <w:sz w:val="20"/>
          <w:szCs w:val="22"/>
        </w:rPr>
      </w:pPr>
    </w:p>
    <w:p w:rsidR="004C6979" w:rsidRPr="00CE7EE2" w:rsidP="006B3429" w14:paraId="18BC7AFD" w14:textId="03F7E167">
      <w:pPr>
        <w:pStyle w:val="Heading2"/>
        <w:ind w:left="720" w:hanging="720"/>
      </w:pPr>
      <w:bookmarkStart w:id="64" w:name="_Toc107928489"/>
      <w:bookmarkStart w:id="65" w:name="_Toc107928855"/>
      <w:bookmarkStart w:id="66" w:name="_Toc107930134"/>
      <w:r>
        <w:t>13.</w:t>
      </w:r>
      <w:r>
        <w:tab/>
      </w:r>
      <w:r w:rsidRPr="00CE7EE2" w:rsidR="00EB7538">
        <w:t>Estimates of Other Total Annual Cost</w:t>
      </w:r>
      <w:r w:rsidRPr="00CE7EE2" w:rsidR="007C75B1">
        <w:t>s</w:t>
      </w:r>
      <w:r w:rsidRPr="00CE7EE2" w:rsidR="00EB7538">
        <w:t xml:space="preserve"> </w:t>
      </w:r>
      <w:r w:rsidR="009F1EF4">
        <w:t xml:space="preserve">Burden </w:t>
      </w:r>
      <w:r w:rsidRPr="00CE7EE2" w:rsidR="00EB7538">
        <w:t xml:space="preserve">to Respondents </w:t>
      </w:r>
      <w:r w:rsidRPr="00CE7EE2" w:rsidR="00350523">
        <w:t>or Recordkeepers</w:t>
      </w:r>
      <w:bookmarkEnd w:id="64"/>
      <w:bookmarkEnd w:id="65"/>
      <w:bookmarkEnd w:id="66"/>
    </w:p>
    <w:p w:rsidR="00350523" w:rsidRPr="00CE7EE2" w:rsidP="009B7DA1" w14:paraId="11C705F1" w14:textId="6F117441">
      <w:pPr>
        <w:ind w:left="720"/>
      </w:pPr>
      <w:r>
        <w:t xml:space="preserve">There are no other costs to respondents and </w:t>
      </w:r>
      <w:r w:rsidRPr="00CE7EE2">
        <w:t>no capital, start-up, operating</w:t>
      </w:r>
      <w:r w:rsidRPr="00CE7EE2" w:rsidR="0045480A">
        <w:t>,</w:t>
      </w:r>
      <w:r w:rsidRPr="00CE7EE2">
        <w:t xml:space="preserve"> or maintenance costs associated with this information collection.</w:t>
      </w:r>
    </w:p>
    <w:p w:rsidR="004C6979" w:rsidRPr="00CE7EE2" w:rsidP="006B3429" w14:paraId="1B3BB3B6" w14:textId="578ED33B">
      <w:pPr>
        <w:pStyle w:val="Heading2"/>
      </w:pPr>
      <w:bookmarkStart w:id="67" w:name="_Toc107928490"/>
      <w:bookmarkStart w:id="68" w:name="_Toc107928856"/>
      <w:bookmarkStart w:id="69" w:name="_Toc107930135"/>
      <w:r>
        <w:t>14.</w:t>
      </w:r>
      <w:r>
        <w:tab/>
      </w:r>
      <w:r w:rsidRPr="00CE7EE2" w:rsidR="00EB7538">
        <w:t>Annualized Cost to the Government</w:t>
      </w:r>
      <w:bookmarkEnd w:id="67"/>
      <w:bookmarkEnd w:id="68"/>
      <w:bookmarkEnd w:id="69"/>
    </w:p>
    <w:p w:rsidR="009B7DA1" w:rsidRPr="00CE7EE2" w:rsidP="0045480A" w14:paraId="5C6A19B1" w14:textId="303A5666">
      <w:pPr>
        <w:pStyle w:val="BodyText1"/>
        <w:spacing w:after="0" w:line="240" w:lineRule="auto"/>
        <w:ind w:left="720" w:firstLine="0"/>
      </w:pPr>
      <w:r>
        <w:t xml:space="preserve">The annualized cost to the government is $646,424. </w:t>
      </w:r>
      <w:r w:rsidRPr="00CE7EE2">
        <w:t xml:space="preserve">This information collection is funded through a contract with RTI. There are additional contract-funded activities occurring before and after this data collection that include project planning and data analysis. </w:t>
      </w:r>
      <w:r w:rsidRPr="00590A96" w:rsidR="00590A96">
        <w:t xml:space="preserve">Other activities outside this data collection include coordination with CDC; </w:t>
      </w:r>
      <w:r w:rsidR="00590A96">
        <w:t>research</w:t>
      </w:r>
      <w:r w:rsidRPr="00590A96" w:rsidR="00590A96">
        <w:t xml:space="preserve"> plan development; instrument development; reporting; review of survey protocols by RTI’s IRB; and progress reporting and project management.</w:t>
      </w:r>
      <w:r w:rsidRPr="00CE7EE2">
        <w:t xml:space="preserve"> This information collection </w:t>
      </w:r>
      <w:r w:rsidR="00E23CA3">
        <w:t>is projected to</w:t>
      </w:r>
      <w:r w:rsidRPr="00CE7EE2">
        <w:t xml:space="preserve"> occur from </w:t>
      </w:r>
      <w:bookmarkStart w:id="70" w:name="_Hlk99623047"/>
      <w:r w:rsidR="002D7726">
        <w:t>September 2022</w:t>
      </w:r>
      <w:r w:rsidRPr="00CE7EE2">
        <w:t xml:space="preserve"> </w:t>
      </w:r>
      <w:bookmarkEnd w:id="70"/>
      <w:r w:rsidRPr="00CE7EE2">
        <w:t>through</w:t>
      </w:r>
      <w:r w:rsidR="00610419">
        <w:t xml:space="preserve"> </w:t>
      </w:r>
      <w:r w:rsidR="002D7726">
        <w:t>March 2023</w:t>
      </w:r>
      <w:r w:rsidRPr="00CE7EE2">
        <w:t>.</w:t>
      </w:r>
    </w:p>
    <w:p w:rsidR="009B7DA1" w:rsidRPr="004301B4" w:rsidP="004301B4" w14:paraId="5F0BCD97" w14:textId="3B34F1C5">
      <w:pPr>
        <w:pStyle w:val="FigureTitle"/>
      </w:pPr>
      <w:bookmarkStart w:id="71" w:name="_Toc361824171"/>
      <w:r w:rsidRPr="004301B4">
        <w:t>Table</w:t>
      </w:r>
      <w:r w:rsidRPr="004301B4">
        <w:t xml:space="preserve"> </w:t>
      </w:r>
      <w:r w:rsidRPr="004301B4">
        <w:t>3</w:t>
      </w:r>
      <w:r w:rsidRPr="004301B4">
        <w:t xml:space="preserve">. </w:t>
      </w:r>
      <w:r w:rsidRPr="004301B4" w:rsidR="004301B4">
        <w:tab/>
      </w:r>
      <w:r w:rsidRPr="004301B4">
        <w:t>Itemized Cost to the Federal Government</w:t>
      </w:r>
      <w:bookmarkEnd w:id="71"/>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1693"/>
        <w:gridCol w:w="2645"/>
        <w:gridCol w:w="1710"/>
      </w:tblGrid>
      <w:tr w14:paraId="02546B1F" w14:textId="77777777" w:rsidTr="005A2880">
        <w:tblPrEx>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
        </w:trPr>
        <w:tc>
          <w:tcPr>
            <w:tcW w:w="2700" w:type="dxa"/>
            <w:shd w:val="clear" w:color="auto" w:fill="auto"/>
          </w:tcPr>
          <w:p w:rsidR="00155FD2" w:rsidRPr="00CE7EE2" w:rsidP="00662A36" w14:paraId="62DAF27E" w14:textId="77777777">
            <w:pPr>
              <w:pStyle w:val="FigureTitle"/>
              <w:spacing w:before="0" w:after="120"/>
              <w:jc w:val="center"/>
            </w:pPr>
            <w:r w:rsidRPr="00CE7EE2">
              <w:rPr>
                <w:sz w:val="22"/>
              </w:rPr>
              <w:t>Government Personnel</w:t>
            </w:r>
          </w:p>
        </w:tc>
        <w:tc>
          <w:tcPr>
            <w:tcW w:w="1693" w:type="dxa"/>
            <w:shd w:val="clear" w:color="auto" w:fill="auto"/>
          </w:tcPr>
          <w:p w:rsidR="00155FD2" w:rsidRPr="00CE7EE2" w:rsidP="00662A36" w14:paraId="0495C769" w14:textId="77777777">
            <w:pPr>
              <w:pStyle w:val="FigureTitle"/>
              <w:spacing w:before="0" w:after="120"/>
              <w:jc w:val="center"/>
            </w:pPr>
            <w:r w:rsidRPr="00CE7EE2">
              <w:rPr>
                <w:sz w:val="22"/>
              </w:rPr>
              <w:t>Time Commitment</w:t>
            </w:r>
          </w:p>
        </w:tc>
        <w:tc>
          <w:tcPr>
            <w:tcW w:w="2645" w:type="dxa"/>
            <w:shd w:val="clear" w:color="auto" w:fill="auto"/>
            <w:vAlign w:val="bottom"/>
          </w:tcPr>
          <w:p w:rsidR="00155FD2" w:rsidRPr="00CE7EE2" w:rsidP="00662A36" w14:paraId="010FAF63" w14:textId="77777777">
            <w:pPr>
              <w:pStyle w:val="FigureTitle"/>
              <w:spacing w:before="0" w:after="120"/>
              <w:jc w:val="center"/>
            </w:pPr>
            <w:r w:rsidRPr="00CE7EE2">
              <w:rPr>
                <w:sz w:val="22"/>
              </w:rPr>
              <w:t>Average Annual Salary</w:t>
            </w:r>
          </w:p>
        </w:tc>
        <w:tc>
          <w:tcPr>
            <w:tcW w:w="1710" w:type="dxa"/>
            <w:shd w:val="clear" w:color="auto" w:fill="auto"/>
          </w:tcPr>
          <w:p w:rsidR="00155FD2" w:rsidRPr="00CE7EE2" w:rsidP="00662A36" w14:paraId="51C80AD5" w14:textId="77777777">
            <w:pPr>
              <w:pStyle w:val="FigureTitle"/>
              <w:spacing w:before="0" w:after="120"/>
              <w:jc w:val="center"/>
            </w:pPr>
            <w:r w:rsidRPr="00CE7EE2">
              <w:rPr>
                <w:sz w:val="22"/>
              </w:rPr>
              <w:t>Total</w:t>
            </w:r>
          </w:p>
        </w:tc>
      </w:tr>
      <w:tr w14:paraId="38FD38A3" w14:textId="77777777" w:rsidTr="005A2880">
        <w:tblPrEx>
          <w:tblW w:w="8748" w:type="dxa"/>
          <w:tblInd w:w="720" w:type="dxa"/>
          <w:tblLayout w:type="fixed"/>
          <w:tblLook w:val="04A0"/>
        </w:tblPrEx>
        <w:trPr>
          <w:trHeight w:val="368"/>
        </w:trPr>
        <w:tc>
          <w:tcPr>
            <w:tcW w:w="2700" w:type="dxa"/>
            <w:shd w:val="clear" w:color="auto" w:fill="auto"/>
          </w:tcPr>
          <w:p w:rsidR="00155FD2" w:rsidRPr="00CE7EE2" w:rsidP="00983DC7" w14:paraId="7B9E25C0" w14:textId="7DEFC42D">
            <w:pPr>
              <w:pStyle w:val="FigureTitle"/>
              <w:spacing w:before="0" w:after="60"/>
              <w:jc w:val="center"/>
              <w:rPr>
                <w:b w:val="0"/>
                <w:sz w:val="22"/>
              </w:rPr>
            </w:pPr>
            <w:r>
              <w:rPr>
                <w:b w:val="0"/>
                <w:sz w:val="22"/>
              </w:rPr>
              <w:t>Dawn K. Smith (GS 14/10)</w:t>
            </w:r>
          </w:p>
        </w:tc>
        <w:tc>
          <w:tcPr>
            <w:tcW w:w="1693" w:type="dxa"/>
            <w:shd w:val="clear" w:color="auto" w:fill="auto"/>
          </w:tcPr>
          <w:p w:rsidR="00155FD2" w:rsidRPr="00CE7EE2" w:rsidP="00983DC7" w14:paraId="7D1B3E5F" w14:textId="1368C4BA">
            <w:pPr>
              <w:pStyle w:val="FigureTitle"/>
              <w:spacing w:before="0" w:after="60"/>
              <w:jc w:val="center"/>
              <w:rPr>
                <w:b w:val="0"/>
                <w:sz w:val="22"/>
              </w:rPr>
            </w:pPr>
            <w:r>
              <w:rPr>
                <w:b w:val="0"/>
                <w:sz w:val="22"/>
              </w:rPr>
              <w:t>0.10</w:t>
            </w:r>
          </w:p>
        </w:tc>
        <w:tc>
          <w:tcPr>
            <w:tcW w:w="2645" w:type="dxa"/>
            <w:shd w:val="clear" w:color="auto" w:fill="auto"/>
          </w:tcPr>
          <w:p w:rsidR="00155FD2" w:rsidRPr="00CE7EE2" w:rsidP="00983DC7" w14:paraId="1934AA97" w14:textId="6AAB7C94">
            <w:pPr>
              <w:pStyle w:val="FigureTitle"/>
              <w:spacing w:before="0" w:after="60"/>
              <w:jc w:val="right"/>
              <w:rPr>
                <w:b w:val="0"/>
                <w:sz w:val="22"/>
              </w:rPr>
            </w:pPr>
            <w:r>
              <w:t>$</w:t>
            </w:r>
            <w:r w:rsidR="00910902">
              <w:t>152,998</w:t>
            </w:r>
          </w:p>
        </w:tc>
        <w:tc>
          <w:tcPr>
            <w:tcW w:w="1710" w:type="dxa"/>
            <w:shd w:val="clear" w:color="auto" w:fill="auto"/>
          </w:tcPr>
          <w:p w:rsidR="00155FD2" w:rsidRPr="00CE7EE2" w:rsidP="00983DC7" w14:paraId="148121E0" w14:textId="4F3753B1">
            <w:pPr>
              <w:pStyle w:val="FigureTitle"/>
              <w:spacing w:before="0" w:after="60"/>
              <w:jc w:val="right"/>
              <w:rPr>
                <w:b w:val="0"/>
                <w:sz w:val="22"/>
              </w:rPr>
            </w:pPr>
            <w:r>
              <w:rPr>
                <w:b w:val="0"/>
                <w:sz w:val="22"/>
              </w:rPr>
              <w:t>$</w:t>
            </w:r>
            <w:r w:rsidR="00564BA2">
              <w:rPr>
                <w:b w:val="0"/>
                <w:sz w:val="22"/>
              </w:rPr>
              <w:t>15,300</w:t>
            </w:r>
          </w:p>
        </w:tc>
      </w:tr>
      <w:tr w14:paraId="6F3ABE33" w14:textId="77777777" w:rsidTr="005A2880">
        <w:tblPrEx>
          <w:tblW w:w="8748" w:type="dxa"/>
          <w:tblInd w:w="720" w:type="dxa"/>
          <w:tblLayout w:type="fixed"/>
          <w:tblLook w:val="04A0"/>
        </w:tblPrEx>
        <w:tc>
          <w:tcPr>
            <w:tcW w:w="2700" w:type="dxa"/>
            <w:shd w:val="clear" w:color="auto" w:fill="auto"/>
          </w:tcPr>
          <w:p w:rsidR="00155FD2" w:rsidRPr="00CE7EE2" w:rsidP="00983DC7" w14:paraId="657289C6" w14:textId="0048DF0B">
            <w:pPr>
              <w:pStyle w:val="FigureTitle"/>
              <w:spacing w:before="0" w:after="60"/>
              <w:jc w:val="center"/>
              <w:rPr>
                <w:b w:val="0"/>
                <w:sz w:val="22"/>
              </w:rPr>
            </w:pPr>
            <w:r>
              <w:rPr>
                <w:b w:val="0"/>
                <w:sz w:val="22"/>
              </w:rPr>
              <w:t>Damian Denson (GS 13/8)</w:t>
            </w:r>
          </w:p>
        </w:tc>
        <w:tc>
          <w:tcPr>
            <w:tcW w:w="1693" w:type="dxa"/>
            <w:shd w:val="clear" w:color="auto" w:fill="auto"/>
          </w:tcPr>
          <w:p w:rsidR="00155FD2" w:rsidRPr="00CE7EE2" w:rsidP="00983DC7" w14:paraId="761C527C" w14:textId="20BA155B">
            <w:pPr>
              <w:pStyle w:val="FigureTitle"/>
              <w:spacing w:before="0" w:after="60"/>
              <w:jc w:val="center"/>
              <w:rPr>
                <w:b w:val="0"/>
                <w:sz w:val="22"/>
              </w:rPr>
            </w:pPr>
            <w:r>
              <w:rPr>
                <w:b w:val="0"/>
                <w:sz w:val="22"/>
              </w:rPr>
              <w:t>0.05</w:t>
            </w:r>
          </w:p>
        </w:tc>
        <w:tc>
          <w:tcPr>
            <w:tcW w:w="2645" w:type="dxa"/>
            <w:shd w:val="clear" w:color="auto" w:fill="auto"/>
          </w:tcPr>
          <w:p w:rsidR="00155FD2" w:rsidRPr="00CE7EE2" w:rsidP="00983DC7" w14:paraId="37954BEB" w14:textId="4FD73074">
            <w:pPr>
              <w:pStyle w:val="FigureTitle"/>
              <w:spacing w:before="0" w:after="60"/>
              <w:jc w:val="right"/>
              <w:rPr>
                <w:b w:val="0"/>
                <w:sz w:val="22"/>
              </w:rPr>
            </w:pPr>
            <w:r>
              <w:t>$</w:t>
            </w:r>
            <w:r w:rsidR="00910902">
              <w:t>122,832</w:t>
            </w:r>
          </w:p>
        </w:tc>
        <w:tc>
          <w:tcPr>
            <w:tcW w:w="1710" w:type="dxa"/>
            <w:shd w:val="clear" w:color="auto" w:fill="auto"/>
          </w:tcPr>
          <w:p w:rsidR="00155FD2" w:rsidRPr="00CE7EE2" w:rsidP="00983DC7" w14:paraId="758E4D5C" w14:textId="1892924F">
            <w:pPr>
              <w:pStyle w:val="FigureTitle"/>
              <w:spacing w:before="0" w:after="60"/>
              <w:jc w:val="right"/>
              <w:rPr>
                <w:b w:val="0"/>
                <w:sz w:val="22"/>
              </w:rPr>
            </w:pPr>
            <w:r>
              <w:rPr>
                <w:b w:val="0"/>
                <w:sz w:val="22"/>
              </w:rPr>
              <w:t>$</w:t>
            </w:r>
            <w:r w:rsidR="00564BA2">
              <w:rPr>
                <w:b w:val="0"/>
                <w:sz w:val="22"/>
              </w:rPr>
              <w:t>6,140</w:t>
            </w:r>
          </w:p>
        </w:tc>
      </w:tr>
      <w:tr w14:paraId="3A304798" w14:textId="77777777" w:rsidTr="005A2880">
        <w:tblPrEx>
          <w:tblW w:w="8748" w:type="dxa"/>
          <w:tblInd w:w="720" w:type="dxa"/>
          <w:tblLayout w:type="fixed"/>
          <w:tblLook w:val="04A0"/>
        </w:tblPrEx>
        <w:trPr>
          <w:trHeight w:val="260"/>
        </w:trPr>
        <w:tc>
          <w:tcPr>
            <w:tcW w:w="2700" w:type="dxa"/>
            <w:shd w:val="clear" w:color="auto" w:fill="auto"/>
          </w:tcPr>
          <w:p w:rsidR="00155FD2" w:rsidRPr="00CE7EE2" w:rsidP="00983DC7" w14:paraId="3B9FAD6D" w14:textId="109BE5F3">
            <w:pPr>
              <w:pStyle w:val="FigureTitle"/>
              <w:spacing w:before="0" w:after="60"/>
              <w:jc w:val="center"/>
              <w:rPr>
                <w:b w:val="0"/>
                <w:sz w:val="22"/>
              </w:rPr>
            </w:pPr>
            <w:r>
              <w:rPr>
                <w:b w:val="0"/>
                <w:sz w:val="22"/>
              </w:rPr>
              <w:t>Karen Hoover (GS 14/10</w:t>
            </w:r>
            <w:r w:rsidR="00A83997">
              <w:rPr>
                <w:b w:val="0"/>
                <w:sz w:val="22"/>
              </w:rPr>
              <w:t>)</w:t>
            </w:r>
          </w:p>
        </w:tc>
        <w:tc>
          <w:tcPr>
            <w:tcW w:w="1693" w:type="dxa"/>
            <w:shd w:val="clear" w:color="auto" w:fill="auto"/>
          </w:tcPr>
          <w:p w:rsidR="00155FD2" w:rsidRPr="00CE7EE2" w:rsidP="00983DC7" w14:paraId="77CD1506" w14:textId="47F59705">
            <w:pPr>
              <w:pStyle w:val="FigureTitle"/>
              <w:spacing w:before="0" w:after="60"/>
              <w:jc w:val="center"/>
              <w:rPr>
                <w:b w:val="0"/>
                <w:sz w:val="22"/>
              </w:rPr>
            </w:pPr>
            <w:r>
              <w:rPr>
                <w:b w:val="0"/>
                <w:sz w:val="22"/>
              </w:rPr>
              <w:t>0.02</w:t>
            </w:r>
          </w:p>
        </w:tc>
        <w:tc>
          <w:tcPr>
            <w:tcW w:w="2645" w:type="dxa"/>
            <w:shd w:val="clear" w:color="auto" w:fill="auto"/>
          </w:tcPr>
          <w:p w:rsidR="00155FD2" w:rsidRPr="00CE7EE2" w:rsidP="00983DC7" w14:paraId="11AC6CA3" w14:textId="0D6AA132">
            <w:pPr>
              <w:pStyle w:val="FigureTitle"/>
              <w:spacing w:before="0" w:after="60"/>
              <w:jc w:val="right"/>
              <w:rPr>
                <w:b w:val="0"/>
                <w:sz w:val="22"/>
              </w:rPr>
            </w:pPr>
            <w:r>
              <w:t>$</w:t>
            </w:r>
            <w:r w:rsidR="00910902">
              <w:t>152,998</w:t>
            </w:r>
          </w:p>
        </w:tc>
        <w:tc>
          <w:tcPr>
            <w:tcW w:w="1710" w:type="dxa"/>
            <w:shd w:val="clear" w:color="auto" w:fill="auto"/>
          </w:tcPr>
          <w:p w:rsidR="001E1AE0" w:rsidRPr="00CE7EE2" w:rsidP="001E1AE0" w14:paraId="1ED05A98" w14:textId="4A038E7B">
            <w:pPr>
              <w:pStyle w:val="FigureTitle"/>
              <w:spacing w:before="0" w:after="60"/>
              <w:jc w:val="right"/>
              <w:rPr>
                <w:b w:val="0"/>
                <w:sz w:val="22"/>
              </w:rPr>
            </w:pPr>
            <w:r>
              <w:rPr>
                <w:b w:val="0"/>
                <w:sz w:val="22"/>
              </w:rPr>
              <w:t>$</w:t>
            </w:r>
            <w:r w:rsidR="00564BA2">
              <w:rPr>
                <w:b w:val="0"/>
                <w:sz w:val="22"/>
              </w:rPr>
              <w:t>3,060</w:t>
            </w:r>
          </w:p>
        </w:tc>
      </w:tr>
      <w:tr w14:paraId="23C3AF46" w14:textId="77777777" w:rsidTr="005A2880">
        <w:tblPrEx>
          <w:tblW w:w="8748" w:type="dxa"/>
          <w:tblInd w:w="720" w:type="dxa"/>
          <w:tblLayout w:type="fixed"/>
          <w:tblLook w:val="04A0"/>
        </w:tblPrEx>
        <w:trPr>
          <w:trHeight w:val="260"/>
        </w:trPr>
        <w:tc>
          <w:tcPr>
            <w:tcW w:w="2700" w:type="dxa"/>
            <w:shd w:val="clear" w:color="auto" w:fill="auto"/>
          </w:tcPr>
          <w:p w:rsidR="00910902" w:rsidP="00910902" w14:paraId="50715A25" w14:textId="5C414B6B">
            <w:pPr>
              <w:pStyle w:val="FigureTitle"/>
              <w:spacing w:before="0" w:after="60"/>
              <w:jc w:val="center"/>
              <w:rPr>
                <w:b w:val="0"/>
                <w:sz w:val="22"/>
              </w:rPr>
            </w:pPr>
            <w:r>
              <w:rPr>
                <w:b w:val="0"/>
                <w:sz w:val="22"/>
              </w:rPr>
              <w:t>Latasha Sims (GS 13/6)</w:t>
            </w:r>
          </w:p>
        </w:tc>
        <w:tc>
          <w:tcPr>
            <w:tcW w:w="1693" w:type="dxa"/>
            <w:shd w:val="clear" w:color="auto" w:fill="auto"/>
          </w:tcPr>
          <w:p w:rsidR="00910902" w:rsidP="00910902" w14:paraId="279C2EA9" w14:textId="4FF73B09">
            <w:pPr>
              <w:pStyle w:val="FigureTitle"/>
              <w:spacing w:before="0" w:after="60"/>
              <w:jc w:val="center"/>
              <w:rPr>
                <w:b w:val="0"/>
                <w:sz w:val="22"/>
              </w:rPr>
            </w:pPr>
            <w:r>
              <w:rPr>
                <w:b w:val="0"/>
                <w:sz w:val="22"/>
              </w:rPr>
              <w:t>0.05</w:t>
            </w:r>
          </w:p>
        </w:tc>
        <w:tc>
          <w:tcPr>
            <w:tcW w:w="2645" w:type="dxa"/>
            <w:shd w:val="clear" w:color="auto" w:fill="auto"/>
          </w:tcPr>
          <w:p w:rsidR="00910902" w:rsidP="00910902" w14:paraId="2DB6CE7B" w14:textId="4EB6A07A">
            <w:pPr>
              <w:pStyle w:val="FigureTitle"/>
              <w:spacing w:before="0" w:after="60"/>
              <w:jc w:val="right"/>
            </w:pPr>
            <w:r>
              <w:t>$</w:t>
            </w:r>
            <w:r w:rsidR="001A39C2">
              <w:t>116,193</w:t>
            </w:r>
          </w:p>
        </w:tc>
        <w:tc>
          <w:tcPr>
            <w:tcW w:w="1710" w:type="dxa"/>
            <w:shd w:val="clear" w:color="auto" w:fill="auto"/>
          </w:tcPr>
          <w:p w:rsidR="00910902" w:rsidRPr="00CE7EE2" w:rsidP="00910902" w14:paraId="591C0A4A" w14:textId="057DDDDA">
            <w:pPr>
              <w:pStyle w:val="FigureTitle"/>
              <w:spacing w:before="0" w:after="60"/>
              <w:jc w:val="right"/>
              <w:rPr>
                <w:b w:val="0"/>
                <w:sz w:val="22"/>
              </w:rPr>
            </w:pPr>
            <w:r>
              <w:rPr>
                <w:b w:val="0"/>
                <w:sz w:val="22"/>
              </w:rPr>
              <w:t>$</w:t>
            </w:r>
            <w:r w:rsidR="00564BA2">
              <w:rPr>
                <w:b w:val="0"/>
                <w:sz w:val="22"/>
              </w:rPr>
              <w:t>5,810</w:t>
            </w:r>
          </w:p>
        </w:tc>
      </w:tr>
      <w:tr w14:paraId="3C253E6B" w14:textId="77777777" w:rsidTr="005A2880">
        <w:tblPrEx>
          <w:tblW w:w="8748" w:type="dxa"/>
          <w:tblInd w:w="720" w:type="dxa"/>
          <w:tblLayout w:type="fixed"/>
          <w:tblLook w:val="04A0"/>
        </w:tblPrEx>
        <w:trPr>
          <w:trHeight w:val="260"/>
        </w:trPr>
        <w:tc>
          <w:tcPr>
            <w:tcW w:w="2700" w:type="dxa"/>
            <w:shd w:val="clear" w:color="auto" w:fill="auto"/>
          </w:tcPr>
          <w:p w:rsidR="001E1AE0" w:rsidRPr="00CE7EE2" w:rsidP="00983DC7" w14:paraId="296B7D28" w14:textId="621AAE5C">
            <w:pPr>
              <w:pStyle w:val="FigureTitle"/>
              <w:spacing w:before="0" w:after="60"/>
              <w:jc w:val="center"/>
              <w:rPr>
                <w:b w:val="0"/>
                <w:sz w:val="22"/>
              </w:rPr>
            </w:pPr>
          </w:p>
        </w:tc>
        <w:tc>
          <w:tcPr>
            <w:tcW w:w="1693" w:type="dxa"/>
            <w:shd w:val="clear" w:color="auto" w:fill="auto"/>
          </w:tcPr>
          <w:p w:rsidR="001E1AE0" w:rsidRPr="00CE7EE2" w:rsidP="00983DC7" w14:paraId="1BAD2546" w14:textId="5A53C70D">
            <w:pPr>
              <w:pStyle w:val="FigureTitle"/>
              <w:spacing w:before="0" w:after="60"/>
              <w:jc w:val="center"/>
              <w:rPr>
                <w:b w:val="0"/>
                <w:sz w:val="22"/>
              </w:rPr>
            </w:pPr>
          </w:p>
        </w:tc>
        <w:tc>
          <w:tcPr>
            <w:tcW w:w="2645" w:type="dxa"/>
            <w:shd w:val="clear" w:color="auto" w:fill="auto"/>
          </w:tcPr>
          <w:p w:rsidR="001E1AE0" w:rsidRPr="00CE7EE2" w:rsidP="00983DC7" w14:paraId="5C7BBBAE" w14:textId="77777777">
            <w:pPr>
              <w:pStyle w:val="FigureTitle"/>
              <w:spacing w:before="0" w:after="60"/>
              <w:jc w:val="right"/>
              <w:rPr>
                <w:sz w:val="22"/>
              </w:rPr>
            </w:pPr>
            <w:r w:rsidRPr="00CE7EE2">
              <w:rPr>
                <w:sz w:val="22"/>
              </w:rPr>
              <w:t>Total Salary Costs</w:t>
            </w:r>
          </w:p>
        </w:tc>
        <w:tc>
          <w:tcPr>
            <w:tcW w:w="1710" w:type="dxa"/>
            <w:shd w:val="clear" w:color="auto" w:fill="auto"/>
          </w:tcPr>
          <w:p w:rsidR="001E1AE0" w:rsidRPr="002A53C6" w:rsidP="001E1AE0" w14:paraId="11DBE678" w14:textId="48B4AD84">
            <w:pPr>
              <w:pStyle w:val="FigureTitle"/>
              <w:spacing w:before="0" w:after="60"/>
              <w:jc w:val="right"/>
              <w:rPr>
                <w:sz w:val="22"/>
              </w:rPr>
            </w:pPr>
            <w:r>
              <w:rPr>
                <w:sz w:val="22"/>
              </w:rPr>
              <w:t>$</w:t>
            </w:r>
            <w:r w:rsidR="00564BA2">
              <w:rPr>
                <w:sz w:val="22"/>
              </w:rPr>
              <w:t>30,310</w:t>
            </w:r>
          </w:p>
        </w:tc>
      </w:tr>
      <w:tr w14:paraId="03D120AE" w14:textId="77777777" w:rsidTr="005A2880">
        <w:tblPrEx>
          <w:tblW w:w="8748" w:type="dxa"/>
          <w:tblInd w:w="720" w:type="dxa"/>
          <w:tblLayout w:type="fixed"/>
          <w:tblLook w:val="04A0"/>
        </w:tblPrEx>
        <w:trPr>
          <w:trHeight w:val="458"/>
        </w:trPr>
        <w:tc>
          <w:tcPr>
            <w:tcW w:w="7038" w:type="dxa"/>
            <w:gridSpan w:val="3"/>
            <w:shd w:val="clear" w:color="auto" w:fill="auto"/>
          </w:tcPr>
          <w:p w:rsidR="003A4D03" w:rsidRPr="00CE7EE2" w:rsidP="009513F4" w14:paraId="7BD86AE1" w14:textId="77777777">
            <w:pPr>
              <w:pStyle w:val="FigureTitle"/>
              <w:spacing w:before="0" w:after="60"/>
              <w:jc w:val="right"/>
              <w:rPr>
                <w:sz w:val="22"/>
                <w:szCs w:val="22"/>
              </w:rPr>
            </w:pPr>
            <w:r w:rsidRPr="00CE7EE2">
              <w:rPr>
                <w:sz w:val="22"/>
                <w:szCs w:val="22"/>
              </w:rPr>
              <w:t>Contract Cost</w:t>
            </w:r>
          </w:p>
        </w:tc>
        <w:tc>
          <w:tcPr>
            <w:tcW w:w="1710" w:type="dxa"/>
            <w:shd w:val="clear" w:color="auto" w:fill="auto"/>
          </w:tcPr>
          <w:p w:rsidR="003A4D03" w:rsidRPr="00CE7EE2" w:rsidP="00983DC7" w14:paraId="38893C0A" w14:textId="56717911">
            <w:pPr>
              <w:pStyle w:val="FigureTitle"/>
              <w:spacing w:before="0" w:after="60"/>
              <w:jc w:val="right"/>
              <w:rPr>
                <w:b w:val="0"/>
                <w:sz w:val="22"/>
                <w:szCs w:val="22"/>
              </w:rPr>
            </w:pPr>
            <w:r>
              <w:rPr>
                <w:b w:val="0"/>
                <w:sz w:val="22"/>
                <w:szCs w:val="22"/>
              </w:rPr>
              <w:t>$</w:t>
            </w:r>
            <w:r w:rsidR="00564BA2">
              <w:rPr>
                <w:b w:val="0"/>
                <w:sz w:val="22"/>
                <w:szCs w:val="22"/>
              </w:rPr>
              <w:t>616,114</w:t>
            </w:r>
          </w:p>
        </w:tc>
      </w:tr>
      <w:tr w14:paraId="0A3071FD" w14:textId="77777777" w:rsidTr="005A2880">
        <w:tblPrEx>
          <w:tblW w:w="8748" w:type="dxa"/>
          <w:tblInd w:w="720" w:type="dxa"/>
          <w:tblLayout w:type="fixed"/>
          <w:tblLook w:val="04A0"/>
        </w:tblPrEx>
        <w:trPr>
          <w:trHeight w:val="458"/>
        </w:trPr>
        <w:tc>
          <w:tcPr>
            <w:tcW w:w="7038" w:type="dxa"/>
            <w:gridSpan w:val="3"/>
            <w:shd w:val="clear" w:color="auto" w:fill="auto"/>
          </w:tcPr>
          <w:p w:rsidR="00566AAF" w:rsidRPr="00CE7EE2" w:rsidP="00662A36" w14:paraId="08DF6CE9" w14:textId="77777777">
            <w:pPr>
              <w:pStyle w:val="FigureTitle"/>
              <w:spacing w:before="0" w:after="60"/>
              <w:jc w:val="right"/>
              <w:rPr>
                <w:sz w:val="22"/>
              </w:rPr>
            </w:pPr>
            <w:r w:rsidRPr="00CE7EE2">
              <w:rPr>
                <w:sz w:val="22"/>
              </w:rPr>
              <w:t>Total</w:t>
            </w:r>
          </w:p>
        </w:tc>
        <w:tc>
          <w:tcPr>
            <w:tcW w:w="1710" w:type="dxa"/>
            <w:shd w:val="clear" w:color="auto" w:fill="auto"/>
          </w:tcPr>
          <w:p w:rsidR="00566AAF" w:rsidRPr="00CE7EE2" w:rsidP="00E00A3F" w14:paraId="7E61D4DF" w14:textId="5A3E7264">
            <w:pPr>
              <w:pStyle w:val="FigureTitle"/>
              <w:spacing w:before="0" w:after="60"/>
              <w:jc w:val="right"/>
              <w:rPr>
                <w:sz w:val="22"/>
              </w:rPr>
            </w:pPr>
            <w:r>
              <w:rPr>
                <w:sz w:val="22"/>
              </w:rPr>
              <w:t>$</w:t>
            </w:r>
            <w:r w:rsidR="00217C9F">
              <w:rPr>
                <w:sz w:val="22"/>
              </w:rPr>
              <w:t>646,424</w:t>
            </w:r>
          </w:p>
        </w:tc>
      </w:tr>
    </w:tbl>
    <w:p w:rsidR="004C6979" w:rsidRPr="00CE7EE2" w:rsidP="006B3429" w14:paraId="7F91BDDD" w14:textId="18EBEBDF">
      <w:pPr>
        <w:pStyle w:val="Heading2"/>
      </w:pPr>
      <w:bookmarkStart w:id="72" w:name="_Toc107928491"/>
      <w:bookmarkStart w:id="73" w:name="_Toc107928857"/>
      <w:bookmarkStart w:id="74" w:name="_Toc107930136"/>
      <w:r>
        <w:t>15.</w:t>
      </w:r>
      <w:r>
        <w:tab/>
      </w:r>
      <w:r w:rsidRPr="00CE7EE2" w:rsidR="00EB7538">
        <w:t>Explanation for Program Changes or Adjustments</w:t>
      </w:r>
      <w:bookmarkEnd w:id="72"/>
      <w:bookmarkEnd w:id="73"/>
      <w:bookmarkEnd w:id="74"/>
    </w:p>
    <w:p w:rsidR="001A254E" w:rsidRPr="001A254E" w:rsidP="001A254E" w14:paraId="23D49E20" w14:textId="77777777">
      <w:pPr>
        <w:spacing w:before="100" w:beforeAutospacing="1" w:after="100" w:afterAutospacing="1"/>
        <w:ind w:left="720"/>
        <w:rPr>
          <w:u w:val="single"/>
        </w:rPr>
      </w:pPr>
      <w:r w:rsidRPr="001A254E">
        <w:t>This is a new information collection.</w:t>
      </w:r>
    </w:p>
    <w:p w:rsidR="004C6979" w:rsidRPr="00CE7EE2" w:rsidP="006B3429" w14:paraId="565911E0" w14:textId="5C3BEFF1">
      <w:pPr>
        <w:pStyle w:val="Heading2"/>
      </w:pPr>
      <w:bookmarkStart w:id="75" w:name="_Toc107928492"/>
      <w:bookmarkStart w:id="76" w:name="_Toc107928858"/>
      <w:bookmarkStart w:id="77" w:name="_Toc107930137"/>
      <w:r>
        <w:t>16.</w:t>
      </w:r>
      <w:r>
        <w:tab/>
      </w:r>
      <w:r w:rsidRPr="00CE7EE2" w:rsidR="00EB7538">
        <w:t>Plans for Tabulation and Publication and Project Time Schedule</w:t>
      </w:r>
      <w:bookmarkEnd w:id="75"/>
      <w:bookmarkEnd w:id="76"/>
      <w:bookmarkEnd w:id="77"/>
    </w:p>
    <w:p w:rsidR="009B7DA1" w:rsidRPr="00CE7EE2" w:rsidP="009B7DA1" w14:paraId="320FB36A" w14:textId="1FEE1364">
      <w:pPr>
        <w:pStyle w:val="BodyText1"/>
        <w:spacing w:after="0" w:line="240" w:lineRule="auto"/>
        <w:ind w:left="720" w:firstLine="0"/>
      </w:pPr>
      <w:r w:rsidRPr="00597832">
        <w:t xml:space="preserve">Data from this information collection will be used to </w:t>
      </w:r>
      <w:r w:rsidRPr="00597832" w:rsidR="002A1A14">
        <w:t>estimate</w:t>
      </w:r>
      <w:r w:rsidRPr="00597832" w:rsidR="00BE6652">
        <w:t xml:space="preserve"> preferences for long-acting pre-exposure prophylaxis (LA-PrEP) products for HIV prevention among potential users and providers</w:t>
      </w:r>
      <w:r w:rsidRPr="00597832">
        <w:t>. These estimates will take the form of self-reported</w:t>
      </w:r>
      <w:r w:rsidRPr="00597832" w:rsidR="00A77DAE">
        <w:t xml:space="preserve"> product</w:t>
      </w:r>
      <w:r w:rsidRPr="00597832">
        <w:t xml:space="preserve"> </w:t>
      </w:r>
      <w:r w:rsidRPr="00597832" w:rsidR="00A77DAE">
        <w:t xml:space="preserve">preferences </w:t>
      </w:r>
      <w:r w:rsidRPr="00597832">
        <w:t xml:space="preserve">and </w:t>
      </w:r>
      <w:r w:rsidRPr="00597832" w:rsidR="00FE45B1">
        <w:t>a series of discrete choice questions where they will be asked to choose between PrEP options</w:t>
      </w:r>
      <w:r w:rsidRPr="00597832">
        <w:t xml:space="preserve">. </w:t>
      </w:r>
      <w:r w:rsidRPr="00597832" w:rsidR="00597832">
        <w:t>Following the DCE, participants will be asked more direct questions about factors that could influence their choice of LA-PrEP products and delivery features.</w:t>
      </w:r>
    </w:p>
    <w:p w:rsidR="00F07EDE" w:rsidRPr="000C1C54" w:rsidP="004819B9" w14:paraId="56D56600" w14:textId="77777777">
      <w:pPr>
        <w:pStyle w:val="BodyText0"/>
      </w:pPr>
      <w:r w:rsidRPr="000C1C54">
        <w:t>The survey questionnaires will focus on the following primary and secondary endpoints:</w:t>
      </w:r>
    </w:p>
    <w:p w:rsidR="00F07EDE" w:rsidP="004819B9" w14:paraId="53B6EC42" w14:textId="0C6C922F">
      <w:pPr>
        <w:pStyle w:val="bullets"/>
      </w:pPr>
      <w:r w:rsidRPr="000C1C54">
        <w:t>Relative preference weight estimates for all attribute levels of LA-PrEP products included in the DCE</w:t>
      </w:r>
      <w:r>
        <w:t>, estimated separately for</w:t>
      </w:r>
      <w:r w:rsidRPr="000C1C54">
        <w:t xml:space="preserve"> </w:t>
      </w:r>
      <w:r>
        <w:t>clients</w:t>
      </w:r>
      <w:r w:rsidRPr="000C1C54">
        <w:t xml:space="preserve"> and providers. </w:t>
      </w:r>
    </w:p>
    <w:p w:rsidR="00F07EDE" w:rsidRPr="000C1C54" w:rsidP="004819B9" w14:paraId="2B928D26" w14:textId="77777777">
      <w:pPr>
        <w:pStyle w:val="bullets"/>
      </w:pPr>
      <w:r>
        <w:t>Conditional relative importance estimates for all attributes in the DCE, computed separately for clients and providers.</w:t>
      </w:r>
    </w:p>
    <w:p w:rsidR="00F07EDE" w:rsidRPr="000C1C54" w:rsidP="004819B9" w14:paraId="303DB73C" w14:textId="77777777">
      <w:pPr>
        <w:pStyle w:val="bullets"/>
      </w:pPr>
      <w:r w:rsidRPr="000C1C54">
        <w:t xml:space="preserve">Relative preference weight estimate for the </w:t>
      </w:r>
      <w:r>
        <w:t>neither</w:t>
      </w:r>
      <w:r w:rsidRPr="000C1C54">
        <w:t xml:space="preserve"> option and proportion of </w:t>
      </w:r>
      <w:r>
        <w:t xml:space="preserve">clients </w:t>
      </w:r>
      <w:r w:rsidRPr="000C1C54">
        <w:t xml:space="preserve">and providers </w:t>
      </w:r>
      <w:r>
        <w:t>not choosing one</w:t>
      </w:r>
      <w:r w:rsidRPr="000C1C54">
        <w:t xml:space="preserve"> of </w:t>
      </w:r>
      <w:r>
        <w:t xml:space="preserve">the </w:t>
      </w:r>
      <w:r w:rsidRPr="000C1C54">
        <w:t>presented LA-PrEP options.</w:t>
      </w:r>
    </w:p>
    <w:p w:rsidR="00F07EDE" w:rsidRPr="00931CA2" w:rsidP="004819B9" w14:paraId="4AAB36C3" w14:textId="77777777">
      <w:pPr>
        <w:pStyle w:val="bullets"/>
      </w:pPr>
      <w:r>
        <w:t>Acceptability</w:t>
      </w:r>
      <w:r w:rsidRPr="000C1C54">
        <w:t xml:space="preserve"> rating scores </w:t>
      </w:r>
      <w:r>
        <w:t>for products and specific aspects of LA-PrEP and product rankings</w:t>
      </w:r>
      <w:r w:rsidRPr="00FA351E">
        <w:t>, overall and by subgroup</w:t>
      </w:r>
      <w:r w:rsidRPr="000C1C54">
        <w:t>.</w:t>
      </w:r>
    </w:p>
    <w:p w:rsidR="00F07EDE" w:rsidP="004819B9" w14:paraId="2560B8FF" w14:textId="2DF8A5FF">
      <w:pPr>
        <w:pStyle w:val="BodyText0"/>
      </w:pPr>
      <w:r>
        <w:t>Exploratory endpoints will include:</w:t>
      </w:r>
    </w:p>
    <w:p w:rsidR="00F07EDE" w:rsidRPr="00CE7EE2" w:rsidP="004819B9" w14:paraId="54FAA200" w14:textId="4DAC0B87">
      <w:pPr>
        <w:pStyle w:val="bullets"/>
        <w:spacing w:after="240"/>
      </w:pPr>
      <w:r w:rsidRPr="00D57106">
        <w:t xml:space="preserve">Differences in </w:t>
      </w:r>
      <w:r>
        <w:t>preference weight estimates and direct elicitation questions</w:t>
      </w:r>
      <w:r w:rsidRPr="00D57106">
        <w:t xml:space="preserve"> salient to preferences by sociodemographic, behavioral, and attitudinal factors</w:t>
      </w:r>
      <w:r>
        <w:t xml:space="preserve"> within the priority populations and among providers.</w:t>
      </w:r>
    </w:p>
    <w:p w:rsidR="00A058B8" w:rsidP="004819B9" w14:paraId="1670DD49" w14:textId="6DD182B4">
      <w:pPr>
        <w:pStyle w:val="BodyText0"/>
        <w:rPr>
          <w:rFonts w:eastAsia="SimSun"/>
          <w:lang w:eastAsia="zh-CN"/>
        </w:rPr>
      </w:pPr>
      <w:r w:rsidRPr="00956C36">
        <w:rPr>
          <w:rFonts w:eastAsia="SimSun"/>
          <w:lang w:eastAsia="zh-CN"/>
        </w:rPr>
        <w:t>Traditional power calculations do not directly translate to preference surveys like DCEs</w:t>
      </w:r>
      <w:r w:rsidRPr="00956C36">
        <w:rPr>
          <w:rFonts w:eastAsia="SimSun"/>
          <w:lang w:eastAsia="zh-CN"/>
        </w:rPr>
        <w:t xml:space="preserve"> </w:t>
      </w:r>
      <w:r w:rsidRPr="00956C36">
        <w:rPr>
          <w:rFonts w:eastAsia="SimSun"/>
          <w:lang w:eastAsia="zh-CN"/>
        </w:rPr>
        <w:t xml:space="preserve">because power is impacted by several factors that are unknown </w:t>
      </w:r>
      <w:r w:rsidRPr="00956C36">
        <w:rPr>
          <w:rFonts w:eastAsia="SimSun"/>
          <w:i/>
          <w:lang w:eastAsia="zh-CN"/>
        </w:rPr>
        <w:t>a priori</w:t>
      </w:r>
      <w:r w:rsidRPr="00956C36">
        <w:rPr>
          <w:rFonts w:eastAsia="SimSun"/>
          <w:lang w:eastAsia="zh-CN"/>
        </w:rPr>
        <w:t>.</w:t>
      </w:r>
      <w:r w:rsidR="00381E28">
        <w:rPr>
          <w:rFonts w:eastAsia="SimSun"/>
          <w:lang w:eastAsia="zh-CN"/>
        </w:rPr>
        <w:fldChar w:fldCharType="begin"/>
      </w:r>
      <w:r w:rsidR="00494D45">
        <w:rPr>
          <w:rFonts w:eastAsia="SimSun"/>
          <w:lang w:eastAsia="zh-CN"/>
        </w:rPr>
        <w:instrText xml:space="preserve"> ADDIN EN.CITE &lt;EndNote&gt;&lt;Cite&gt;&lt;Author&gt;de Bekker-Grob&lt;/Author&gt;&lt;Year&gt;2015&lt;/Year&gt;&lt;RecNum&gt;23&lt;/RecNum&gt;&lt;DisplayText&gt;&lt;style face="superscript"&gt;26&lt;/style&gt;&lt;/DisplayText&gt;&lt;record&gt;&lt;rec-number&gt;23&lt;/rec-number&gt;&lt;foreign-keys&gt;&lt;key app="EN" db-id="fszerep2af0zdkefp5yp2eec55r2xfzsewaw" timestamp="1649353932"&gt;23&lt;/key&gt;&lt;/foreign-keys&gt;&lt;ref-type name="Journal Article"&gt;17&lt;/ref-type&gt;&lt;contributors&gt;&lt;authors&gt;&lt;author&gt;de Bekker-Grob, E. W.&lt;/author&gt;&lt;author&gt;Donkers, B.&lt;/author&gt;&lt;author&gt;Jonker, M. F.&lt;/author&gt;&lt;author&gt;Stolk, E. A.&lt;/author&gt;&lt;/authors&gt;&lt;/contributors&gt;&lt;auth-address&gt;Department of Public Health, Erasmus MC, University Medical Centre Rotterdam, PO Box 2040, 3000 CA, Rotterdam, The Netherlands. e.debekker@erasmusmc.nl.&amp;#xD;Department of Business Economics, Erasmus University, Rotterdam, The Netherlands.&amp;#xD;Department of Health Economics, Policy and Law, Erasmus University, Rotterdam, The Netherlands.&lt;/auth-address&gt;&lt;titles&gt;&lt;title&gt;Sample size requirements for discrete-choice experiments in healthcare: a practical guide&lt;/title&gt;&lt;secondary-title&gt;Patient&lt;/secondary-title&gt;&lt;/titles&gt;&lt;periodical&gt;&lt;full-title&gt;Patient&lt;/full-title&gt;&lt;/periodical&gt;&lt;pages&gt;373-384&lt;/pages&gt;&lt;volume&gt;8&lt;/volume&gt;&lt;number&gt;5&lt;/number&gt;&lt;edition&gt;2015/03/03&lt;/edition&gt;&lt;keywords&gt;&lt;keyword&gt;Choice Behavior&lt;/keyword&gt;&lt;keyword&gt;Health Services Research/organization &amp;amp; administration/standards/*statistics &amp;amp;&lt;/keyword&gt;&lt;keyword&gt;numerical data&lt;/keyword&gt;&lt;keyword&gt;Humans&lt;/keyword&gt;&lt;keyword&gt;Medline&lt;/keyword&gt;&lt;keyword&gt;Models, Statistical&lt;/keyword&gt;&lt;keyword&gt;Patient Preference/*statistics &amp;amp; numerical data&lt;/keyword&gt;&lt;keyword&gt;Research Design/*statistics &amp;amp; numerical data&lt;/keyword&gt;&lt;keyword&gt;*Sample Size&lt;/keyword&gt;&lt;/keywords&gt;&lt;dates&gt;&lt;year&gt;2015&lt;/year&gt;&lt;pub-dates&gt;&lt;date&gt;Oct&lt;/date&gt;&lt;/pub-dates&gt;&lt;/dates&gt;&lt;isbn&gt;1178-1661 (Electronic)&amp;#xD;1178-1653 (Linking)&lt;/isbn&gt;&lt;accession-num&gt;25726010&lt;/accession-num&gt;&lt;urls&gt;&lt;related-urls&gt;&lt;url&gt;https://www.ncbi.nlm.nih.gov/pubmed/25726010&lt;/url&gt;&lt;/related-urls&gt;&lt;/urls&gt;&lt;custom2&gt;PMC4575371&lt;/custom2&gt;&lt;electronic-resource-num&gt;10.1007/s40271-015-0118-z&lt;/electronic-resource-num&gt;&lt;/record&gt;&lt;/Cite&gt;&lt;/EndNote&gt;</w:instrText>
      </w:r>
      <w:r w:rsidR="00381E28">
        <w:rPr>
          <w:rFonts w:eastAsia="SimSun"/>
          <w:lang w:eastAsia="zh-CN"/>
        </w:rPr>
        <w:fldChar w:fldCharType="separate"/>
      </w:r>
      <w:r w:rsidRPr="00494D45" w:rsidR="00494D45">
        <w:rPr>
          <w:rFonts w:eastAsia="SimSun"/>
          <w:noProof/>
          <w:vertAlign w:val="superscript"/>
          <w:lang w:eastAsia="zh-CN"/>
        </w:rPr>
        <w:t>26</w:t>
      </w:r>
      <w:r w:rsidR="00381E28">
        <w:rPr>
          <w:rFonts w:eastAsia="SimSun"/>
          <w:lang w:eastAsia="zh-CN"/>
        </w:rPr>
        <w:fldChar w:fldCharType="end"/>
      </w:r>
      <w:r w:rsidRPr="00956C36">
        <w:rPr>
          <w:rFonts w:ascii="SimSun" w:eastAsia="SimSun" w:hAnsi="SimSun"/>
          <w:lang w:eastAsia="zh-CN"/>
        </w:rPr>
        <w:t xml:space="preserve"> </w:t>
      </w:r>
      <w:r w:rsidRPr="00956C36">
        <w:rPr>
          <w:rFonts w:eastAsia="SimSun"/>
          <w:lang w:eastAsia="zh-CN"/>
        </w:rPr>
        <w:t>We base our sample size recommendation on Orme’s Rule,</w:t>
      </w:r>
      <w:r w:rsidRPr="00D43DD3" w:rsidR="004D61F5">
        <w:rPr>
          <w:rFonts w:eastAsia="SimSun"/>
          <w:lang w:eastAsia="zh-CN"/>
        </w:rPr>
        <w:fldChar w:fldCharType="begin"/>
      </w:r>
      <w:r w:rsidR="00494D45">
        <w:rPr>
          <w:rFonts w:eastAsia="SimSun"/>
          <w:lang w:eastAsia="zh-CN"/>
        </w:rPr>
        <w:instrText xml:space="preserve"> ADDIN EN.CITE &lt;EndNote&gt;&lt;Cite&gt;&lt;Author&gt;Orme&lt;/Author&gt;&lt;Year&gt;2010&lt;/Year&gt;&lt;RecNum&gt;24&lt;/RecNum&gt;&lt;DisplayText&gt;&lt;style face="superscript"&gt;27&lt;/style&gt;&lt;/DisplayText&gt;&lt;record&gt;&lt;rec-number&gt;24&lt;/rec-number&gt;&lt;foreign-keys&gt;&lt;key app="EN" db-id="fszerep2af0zdkefp5yp2eec55r2xfzsewaw" timestamp="1649354105"&gt;24&lt;/key&gt;&lt;/foreign-keys&gt;&lt;ref-type name="Unpublished Work"&gt;34&lt;/ref-type&gt;&lt;contributors&gt;&lt;authors&gt;&lt;author&gt;Orme, B. K.&lt;/author&gt;&lt;/authors&gt;&lt;/contributors&gt;&lt;titles&gt;&lt;title&gt;Getting started with conjoint analysis: strategies for product design and pricing research. 2nd ed&lt;/title&gt;&lt;/titles&gt;&lt;dates&gt;&lt;year&gt;2010&lt;/year&gt;&lt;/dates&gt;&lt;pub-location&gt;Madison, WI&lt;/pub-location&gt;&lt;publisher&gt;Research Publishers&lt;/publisher&gt;&lt;urls&gt;&lt;/urls&gt;&lt;/record&gt;&lt;/Cite&gt;&lt;/EndNote&gt;</w:instrText>
      </w:r>
      <w:r w:rsidRPr="00D43DD3" w:rsidR="004D61F5">
        <w:rPr>
          <w:rFonts w:eastAsia="SimSun"/>
          <w:lang w:eastAsia="zh-CN"/>
        </w:rPr>
        <w:fldChar w:fldCharType="separate"/>
      </w:r>
      <w:r w:rsidRPr="00494D45" w:rsidR="00494D45">
        <w:rPr>
          <w:rFonts w:eastAsia="SimSun"/>
          <w:noProof/>
          <w:vertAlign w:val="superscript"/>
          <w:lang w:eastAsia="zh-CN"/>
        </w:rPr>
        <w:t>27</w:t>
      </w:r>
      <w:r w:rsidRPr="00D43DD3" w:rsidR="004D61F5">
        <w:rPr>
          <w:rFonts w:eastAsia="SimSun"/>
          <w:lang w:eastAsia="zh-CN"/>
        </w:rPr>
        <w:fldChar w:fldCharType="end"/>
      </w:r>
      <w:r w:rsidRPr="00956C36">
        <w:rPr>
          <w:rFonts w:eastAsia="SimSun"/>
          <w:lang w:eastAsia="zh-CN"/>
        </w:rPr>
        <w:t xml:space="preserve"> a widely used rule of thumb that estimates sample sizes for sufficient precision of main effect estimates based on the underlying components of the DCE design: N &gt; 1000c / (t x a) where (N) is the minimum sample size required for main effects, (c) is the number of analysis cells or the largest number of levels for any one attribute, (t) is the number of choices each participant completes, and (a) is the number of alternative product options per question. Based on these rules, we will require 200 to complete the survey in each of the 8 priority groups: Black MSM, Hispanic/Latino MSM, White MSM, Black heterosexual men, White heterosexual men, transgender women, persons who inject drugs, and clinical providers. </w:t>
      </w:r>
    </w:p>
    <w:p w:rsidR="00A058B8" w:rsidRPr="00956C36" w:rsidP="004819B9" w14:paraId="49296B2A" w14:textId="77777777">
      <w:pPr>
        <w:pStyle w:val="BodyText0"/>
      </w:pPr>
      <w:r w:rsidRPr="00956C36">
        <w:rPr>
          <w:szCs w:val="28"/>
        </w:rPr>
        <w:t>A</w:t>
      </w:r>
      <w:r w:rsidRPr="00956C36">
        <w:t xml:space="preserve"> survey will </w:t>
      </w:r>
      <w:r w:rsidRPr="00956C36">
        <w:t>be considered to be</w:t>
      </w:r>
      <w:r w:rsidRPr="00956C36">
        <w:t xml:space="preserve"> complete for the purposes of reimbursement if the respondent </w:t>
      </w:r>
      <w:r w:rsidRPr="004819B9">
        <w:rPr>
          <w:rFonts w:eastAsia="SimSun"/>
          <w:lang w:eastAsia="zh-CN"/>
        </w:rPr>
        <w:t>answers</w:t>
      </w:r>
      <w:r w:rsidRPr="00956C36">
        <w:t xml:space="preserve"> at least two choice questions in the DCE and reaches the last screen of the survey.  Incomplete surveys will be excluded from the analysis sample. Data from respondents who complete the survey too quickly or too slowly (with cutoffs determined based on the final DCE design) will also be excluded from analysis sample (see section 5.4.2).  </w:t>
      </w:r>
      <w:r w:rsidRPr="00956C36">
        <w:rPr>
          <w:szCs w:val="28"/>
        </w:rPr>
        <w:t>We estimate that up to 15% of surveys may be rejected due to these quality issues and therefore propose to enroll about 1840 participants to achieve a sample size of 1600 for analysis.</w:t>
      </w:r>
    </w:p>
    <w:p w:rsidR="00950600" w:rsidP="004819B9" w14:paraId="4699125F" w14:textId="144F68DF">
      <w:pPr>
        <w:pStyle w:val="BodyText0"/>
        <w:rPr>
          <w:b/>
          <w:bCs/>
        </w:rPr>
      </w:pPr>
      <w:r w:rsidRPr="00CE7EE2">
        <w:t xml:space="preserve">The </w:t>
      </w:r>
      <w:r w:rsidRPr="004819B9">
        <w:rPr>
          <w:rFonts w:eastAsia="SimSun"/>
          <w:lang w:eastAsia="zh-CN"/>
        </w:rPr>
        <w:t>reporting</w:t>
      </w:r>
      <w:r w:rsidRPr="00CE7EE2">
        <w:t xml:space="preserve"> and dissemination </w:t>
      </w:r>
      <w:r w:rsidR="00F44D83">
        <w:t>to CDC</w:t>
      </w:r>
      <w:r w:rsidRPr="00CE7EE2" w:rsidR="00F44D83">
        <w:t xml:space="preserve"> </w:t>
      </w:r>
      <w:r w:rsidRPr="00CE7EE2">
        <w:t xml:space="preserve">will consist of </w:t>
      </w:r>
      <w:r w:rsidR="00AA7651">
        <w:t>these primary</w:t>
      </w:r>
      <w:r w:rsidRPr="00CE7EE2">
        <w:t xml:space="preserve"> components: </w:t>
      </w:r>
      <w:r w:rsidR="00F44D83">
        <w:t>(</w:t>
      </w:r>
      <w:r w:rsidR="00F036D6">
        <w:t>1</w:t>
      </w:r>
      <w:r w:rsidRPr="00746148" w:rsidR="00746148">
        <w:t xml:space="preserve">) a comprehensive report summarizing findings from this information collection; and (3) at least </w:t>
      </w:r>
      <w:r w:rsidR="004936B9">
        <w:t>two</w:t>
      </w:r>
      <w:r w:rsidRPr="00746148" w:rsidR="00746148">
        <w:t xml:space="preserve"> peer-reviewed journal articles that document the </w:t>
      </w:r>
      <w:r w:rsidR="00F44D83">
        <w:t>results of the provider and client DCEs</w:t>
      </w:r>
      <w:r w:rsidRPr="00746148" w:rsidR="00746148">
        <w:t>.</w:t>
      </w:r>
      <w:r w:rsidRPr="00EE0DB9" w:rsidR="00EE0DB9">
        <w:t xml:space="preserve"> The project time schedule is summarized in Table</w:t>
      </w:r>
      <w:r w:rsidR="00EE0DB9">
        <w:t xml:space="preserve"> 4.</w:t>
      </w:r>
      <w:bookmarkStart w:id="78" w:name="_Toc66689102"/>
      <w:bookmarkStart w:id="79" w:name="_Toc140476560"/>
      <w:bookmarkStart w:id="80" w:name="_Toc216595340"/>
      <w:bookmarkStart w:id="81" w:name="_Toc361824172"/>
    </w:p>
    <w:p w:rsidR="009B7DA1" w:rsidP="004301B4" w14:paraId="009CFAFF" w14:textId="24E06AA3">
      <w:pPr>
        <w:pStyle w:val="FigureTitle"/>
      </w:pPr>
      <w:r>
        <w:t>Table 4</w:t>
      </w:r>
      <w:r w:rsidRPr="002640B0">
        <w:t>.</w:t>
      </w:r>
      <w:bookmarkEnd w:id="78"/>
      <w:bookmarkEnd w:id="79"/>
      <w:bookmarkEnd w:id="80"/>
      <w:r w:rsidRPr="002640B0">
        <w:t xml:space="preserve"> </w:t>
      </w:r>
      <w:r w:rsidR="004301B4">
        <w:tab/>
      </w:r>
      <w:r w:rsidRPr="002640B0">
        <w:t>Project Schedule</w:t>
      </w:r>
      <w:bookmarkEnd w:id="81"/>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tblPr>
      <w:tblGrid>
        <w:gridCol w:w="5085"/>
        <w:gridCol w:w="3900"/>
      </w:tblGrid>
      <w:tr w14:paraId="09A3084E" w14:textId="77777777" w:rsidTr="008E6C34">
        <w:tblPrEx>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tblPrEx>
        <w:trPr>
          <w:cantSplit/>
        </w:trPr>
        <w:tc>
          <w:tcPr>
            <w:tcW w:w="5085" w:type="dxa"/>
            <w:vAlign w:val="bottom"/>
          </w:tcPr>
          <w:p w:rsidR="00D43DD3" w:rsidRPr="00CE7EE2" w:rsidP="004301B4" w14:paraId="64D9D8F2" w14:textId="77777777">
            <w:pPr>
              <w:pStyle w:val="TableHeaders"/>
            </w:pPr>
            <w:r w:rsidRPr="00CE7EE2">
              <w:t>Project Activity</w:t>
            </w:r>
          </w:p>
        </w:tc>
        <w:tc>
          <w:tcPr>
            <w:tcW w:w="3900" w:type="dxa"/>
            <w:vAlign w:val="bottom"/>
          </w:tcPr>
          <w:p w:rsidR="00D43DD3" w:rsidRPr="00CE7EE2" w:rsidP="004301B4" w14:paraId="146495D5" w14:textId="1F8E1365">
            <w:pPr>
              <w:pStyle w:val="TableHeaders"/>
            </w:pPr>
            <w:r>
              <w:t>Time Schedule</w:t>
            </w:r>
          </w:p>
        </w:tc>
      </w:tr>
      <w:tr w14:paraId="4E4AB327" w14:textId="77777777" w:rsidTr="008E6C34">
        <w:tblPrEx>
          <w:tblW w:w="8985" w:type="dxa"/>
          <w:tblCellMar>
            <w:top w:w="0" w:type="dxa"/>
            <w:left w:w="115" w:type="dxa"/>
            <w:right w:w="115" w:type="dxa"/>
          </w:tblCellMar>
          <w:tblLook w:val="01E0"/>
        </w:tblPrEx>
        <w:trPr>
          <w:cantSplit/>
        </w:trPr>
        <w:tc>
          <w:tcPr>
            <w:tcW w:w="5085" w:type="dxa"/>
          </w:tcPr>
          <w:p w:rsidR="00D43DD3" w:rsidRPr="000841B4" w:rsidP="004301B4" w14:paraId="3B59F344" w14:textId="76B8D758">
            <w:pPr>
              <w:spacing w:before="40" w:after="40"/>
            </w:pPr>
            <w:r w:rsidRPr="00512F47">
              <w:t>Complete web survey programming</w:t>
            </w:r>
          </w:p>
        </w:tc>
        <w:tc>
          <w:tcPr>
            <w:tcW w:w="3900" w:type="dxa"/>
          </w:tcPr>
          <w:p w:rsidR="00D43DD3" w:rsidRPr="00CE7EE2" w:rsidP="004301B4" w14:paraId="04D6579E" w14:textId="50E5A3F1">
            <w:pPr>
              <w:tabs>
                <w:tab w:val="right" w:pos="9350"/>
              </w:tabs>
              <w:autoSpaceDE w:val="0"/>
              <w:autoSpaceDN w:val="0"/>
              <w:adjustRightInd w:val="0"/>
              <w:spacing w:before="40" w:after="40"/>
              <w:rPr>
                <w:sz w:val="22"/>
                <w:szCs w:val="22"/>
              </w:rPr>
            </w:pPr>
            <w:r w:rsidRPr="52F6D066">
              <w:rPr>
                <w:sz w:val="22"/>
                <w:szCs w:val="22"/>
              </w:rPr>
              <w:t>Prior to OMB approval</w:t>
            </w:r>
          </w:p>
        </w:tc>
      </w:tr>
      <w:tr w14:paraId="7E44D8BA" w14:textId="77777777" w:rsidTr="008E6C34">
        <w:tblPrEx>
          <w:tblW w:w="8985" w:type="dxa"/>
          <w:tblCellMar>
            <w:top w:w="0" w:type="dxa"/>
            <w:left w:w="115" w:type="dxa"/>
            <w:right w:w="115" w:type="dxa"/>
          </w:tblCellMar>
          <w:tblLook w:val="01E0"/>
        </w:tblPrEx>
        <w:trPr>
          <w:cantSplit/>
        </w:trPr>
        <w:tc>
          <w:tcPr>
            <w:tcW w:w="5085" w:type="dxa"/>
          </w:tcPr>
          <w:p w:rsidR="00D43DD3" w:rsidRPr="00CE7EE2" w:rsidP="004301B4" w14:paraId="4E8240B9" w14:textId="55961216">
            <w:pPr>
              <w:spacing w:before="40" w:after="40"/>
              <w:rPr>
                <w:szCs w:val="22"/>
              </w:rPr>
            </w:pPr>
            <w:r w:rsidRPr="000841B4">
              <w:t xml:space="preserve">Identify and confirm recruitment sources for each target population </w:t>
            </w:r>
          </w:p>
        </w:tc>
        <w:tc>
          <w:tcPr>
            <w:tcW w:w="3900" w:type="dxa"/>
          </w:tcPr>
          <w:p w:rsidR="00D43DD3" w:rsidRPr="00CE7EE2" w:rsidP="52F6D066" w14:paraId="75F9CF5F" w14:textId="78710E4C">
            <w:pPr>
              <w:tabs>
                <w:tab w:val="right" w:pos="9350"/>
              </w:tabs>
              <w:autoSpaceDE w:val="0"/>
              <w:autoSpaceDN w:val="0"/>
              <w:adjustRightInd w:val="0"/>
              <w:spacing w:before="40" w:after="40"/>
            </w:pPr>
            <w:r>
              <w:t>Prior to OMB approval</w:t>
            </w:r>
          </w:p>
        </w:tc>
      </w:tr>
      <w:tr w14:paraId="59967438" w14:textId="77777777" w:rsidTr="008E6C34">
        <w:tblPrEx>
          <w:tblW w:w="8985" w:type="dxa"/>
          <w:tblCellMar>
            <w:top w:w="0" w:type="dxa"/>
            <w:left w:w="115" w:type="dxa"/>
            <w:right w:w="115" w:type="dxa"/>
          </w:tblCellMar>
          <w:tblLook w:val="01E0"/>
        </w:tblPrEx>
        <w:trPr>
          <w:cantSplit/>
        </w:trPr>
        <w:tc>
          <w:tcPr>
            <w:tcW w:w="5085" w:type="dxa"/>
          </w:tcPr>
          <w:p w:rsidR="00D43DD3" w:rsidRPr="00CE7EE2" w:rsidP="004301B4" w14:paraId="323B40C5" w14:textId="4513089B">
            <w:pPr>
              <w:spacing w:before="40" w:after="40"/>
              <w:rPr>
                <w:sz w:val="22"/>
                <w:szCs w:val="22"/>
              </w:rPr>
            </w:pPr>
            <w:r w:rsidRPr="000841B4">
              <w:t xml:space="preserve">Initiate online recruitment and data collection </w:t>
            </w:r>
          </w:p>
        </w:tc>
        <w:tc>
          <w:tcPr>
            <w:tcW w:w="3900" w:type="dxa"/>
          </w:tcPr>
          <w:p w:rsidR="00D43DD3" w:rsidRPr="00CE7EE2" w:rsidP="52F6D066" w14:paraId="2630A04E" w14:textId="0ED0E2E9">
            <w:pPr>
              <w:spacing w:before="40" w:after="40"/>
            </w:pPr>
            <w:r>
              <w:t>Within 1 month of OMB approval</w:t>
            </w:r>
          </w:p>
        </w:tc>
      </w:tr>
      <w:tr w14:paraId="5E1AFB20" w14:textId="77777777" w:rsidTr="008E6C34">
        <w:tblPrEx>
          <w:tblW w:w="8985" w:type="dxa"/>
          <w:tblCellMar>
            <w:top w:w="0" w:type="dxa"/>
            <w:left w:w="115" w:type="dxa"/>
            <w:right w:w="115" w:type="dxa"/>
          </w:tblCellMar>
          <w:tblLook w:val="01E0"/>
        </w:tblPrEx>
        <w:trPr>
          <w:cantSplit/>
        </w:trPr>
        <w:tc>
          <w:tcPr>
            <w:tcW w:w="5085" w:type="dxa"/>
          </w:tcPr>
          <w:p w:rsidR="00D43DD3" w:rsidRPr="00D11B0E" w:rsidP="004301B4" w14:paraId="7BF55B10" w14:textId="144C807A">
            <w:pPr>
              <w:spacing w:before="40" w:after="40"/>
            </w:pPr>
            <w:r w:rsidRPr="00D11B0E">
              <w:t xml:space="preserve">Complete online data collection </w:t>
            </w:r>
          </w:p>
        </w:tc>
        <w:tc>
          <w:tcPr>
            <w:tcW w:w="3900" w:type="dxa"/>
          </w:tcPr>
          <w:p w:rsidR="00D43DD3" w:rsidRPr="00D11B0E" w:rsidP="004301B4" w14:paraId="0EB36309" w14:textId="60CB9DF9">
            <w:pPr>
              <w:spacing w:before="40" w:after="40"/>
            </w:pPr>
            <w:r>
              <w:t>6 months after OMB approval</w:t>
            </w:r>
          </w:p>
        </w:tc>
      </w:tr>
      <w:tr w14:paraId="66446EF0" w14:textId="77777777" w:rsidTr="008E6C34">
        <w:tblPrEx>
          <w:tblW w:w="8985" w:type="dxa"/>
          <w:tblCellMar>
            <w:top w:w="0" w:type="dxa"/>
            <w:left w:w="115" w:type="dxa"/>
            <w:right w:w="115" w:type="dxa"/>
          </w:tblCellMar>
          <w:tblLook w:val="01E0"/>
        </w:tblPrEx>
        <w:trPr>
          <w:cantSplit/>
        </w:trPr>
        <w:tc>
          <w:tcPr>
            <w:tcW w:w="5085" w:type="dxa"/>
          </w:tcPr>
          <w:p w:rsidR="00D43DD3" w:rsidRPr="00FE572F" w:rsidP="004301B4" w14:paraId="1DC8F3C3" w14:textId="17885F0B">
            <w:pPr>
              <w:spacing w:before="40" w:after="40"/>
            </w:pPr>
            <w:r w:rsidRPr="00FE572F">
              <w:t>Preparation of analytic data file</w:t>
            </w:r>
          </w:p>
        </w:tc>
        <w:tc>
          <w:tcPr>
            <w:tcW w:w="3900" w:type="dxa"/>
          </w:tcPr>
          <w:p w:rsidR="00D43DD3" w:rsidRPr="00FE572F" w:rsidP="004301B4" w14:paraId="413C345D" w14:textId="58EBB2DA">
            <w:pPr>
              <w:spacing w:before="40" w:after="40"/>
            </w:pPr>
            <w:r>
              <w:t>7 months after OMB approval</w:t>
            </w:r>
          </w:p>
        </w:tc>
      </w:tr>
      <w:tr w14:paraId="72192149" w14:textId="77777777" w:rsidTr="008E6C34">
        <w:tblPrEx>
          <w:tblW w:w="8985" w:type="dxa"/>
          <w:tblCellMar>
            <w:top w:w="0" w:type="dxa"/>
            <w:left w:w="115" w:type="dxa"/>
            <w:right w:w="115" w:type="dxa"/>
          </w:tblCellMar>
          <w:tblLook w:val="01E0"/>
        </w:tblPrEx>
        <w:trPr>
          <w:cantSplit/>
        </w:trPr>
        <w:tc>
          <w:tcPr>
            <w:tcW w:w="5085" w:type="dxa"/>
          </w:tcPr>
          <w:p w:rsidR="00D43DD3" w:rsidRPr="00FE572F" w:rsidP="004301B4" w14:paraId="5C3C8A8F" w14:textId="603C46C2">
            <w:pPr>
              <w:spacing w:before="40" w:after="40"/>
            </w:pPr>
            <w:r w:rsidRPr="00FE572F">
              <w:t>Data analysis</w:t>
            </w:r>
          </w:p>
        </w:tc>
        <w:tc>
          <w:tcPr>
            <w:tcW w:w="3900" w:type="dxa"/>
          </w:tcPr>
          <w:p w:rsidR="00D43DD3" w:rsidRPr="00FE572F" w:rsidP="52F6D066" w14:paraId="199C8763" w14:textId="32509112">
            <w:pPr>
              <w:tabs>
                <w:tab w:val="right" w:pos="9350"/>
              </w:tabs>
              <w:spacing w:before="40" w:after="40" w:line="259" w:lineRule="auto"/>
            </w:pPr>
            <w:r>
              <w:t>8 months after OMB approval</w:t>
            </w:r>
          </w:p>
        </w:tc>
      </w:tr>
      <w:tr w14:paraId="473DDBDD" w14:textId="77777777" w:rsidTr="008E6C34">
        <w:tblPrEx>
          <w:tblW w:w="8985" w:type="dxa"/>
          <w:tblCellMar>
            <w:top w:w="0" w:type="dxa"/>
            <w:left w:w="115" w:type="dxa"/>
            <w:right w:w="115" w:type="dxa"/>
          </w:tblCellMar>
          <w:tblLook w:val="01E0"/>
        </w:tblPrEx>
        <w:trPr>
          <w:cantSplit/>
        </w:trPr>
        <w:tc>
          <w:tcPr>
            <w:tcW w:w="5085" w:type="dxa"/>
          </w:tcPr>
          <w:p w:rsidR="00D43DD3" w:rsidRPr="00FE572F" w:rsidP="004301B4" w14:paraId="07BA617A" w14:textId="27155F07">
            <w:pPr>
              <w:spacing w:before="40" w:after="40"/>
            </w:pPr>
            <w:r w:rsidRPr="00FE572F">
              <w:t>Report writing and</w:t>
            </w:r>
            <w:r>
              <w:t xml:space="preserve"> </w:t>
            </w:r>
            <w:r w:rsidRPr="00FE572F">
              <w:t>dissemination</w:t>
            </w:r>
          </w:p>
        </w:tc>
        <w:tc>
          <w:tcPr>
            <w:tcW w:w="3900" w:type="dxa"/>
          </w:tcPr>
          <w:p w:rsidR="00D43DD3" w:rsidRPr="00683421" w:rsidP="004301B4" w14:paraId="143A27CA" w14:textId="1F1C501E">
            <w:pPr>
              <w:tabs>
                <w:tab w:val="right" w:pos="9350"/>
              </w:tabs>
              <w:autoSpaceDE w:val="0"/>
              <w:autoSpaceDN w:val="0"/>
              <w:adjustRightInd w:val="0"/>
              <w:spacing w:before="40" w:after="40"/>
            </w:pPr>
            <w:r>
              <w:t>9 months after OMB approval</w:t>
            </w:r>
          </w:p>
        </w:tc>
      </w:tr>
      <w:tr w14:paraId="48CCD157" w14:textId="77777777" w:rsidTr="008E6C34">
        <w:tblPrEx>
          <w:tblW w:w="8985" w:type="dxa"/>
          <w:tblCellMar>
            <w:top w:w="0" w:type="dxa"/>
            <w:left w:w="115" w:type="dxa"/>
            <w:right w:w="115" w:type="dxa"/>
          </w:tblCellMar>
          <w:tblLook w:val="01E0"/>
        </w:tblPrEx>
        <w:trPr>
          <w:cantSplit/>
        </w:trPr>
        <w:tc>
          <w:tcPr>
            <w:tcW w:w="5085" w:type="dxa"/>
          </w:tcPr>
          <w:p w:rsidR="00D43DD3" w:rsidRPr="00FE572F" w:rsidP="004301B4" w14:paraId="1FAAF6A1" w14:textId="6A86DAF6">
            <w:pPr>
              <w:spacing w:before="40" w:after="40"/>
            </w:pPr>
            <w:r w:rsidRPr="00FE572F">
              <w:t>Transfer dataset and documentation to CDC</w:t>
            </w:r>
          </w:p>
        </w:tc>
        <w:tc>
          <w:tcPr>
            <w:tcW w:w="3900" w:type="dxa"/>
          </w:tcPr>
          <w:p w:rsidR="00D43DD3" w:rsidRPr="00A451DE" w:rsidP="004301B4" w14:paraId="7CC435B5" w14:textId="05B2247B">
            <w:pPr>
              <w:tabs>
                <w:tab w:val="right" w:pos="9350"/>
              </w:tabs>
              <w:autoSpaceDE w:val="0"/>
              <w:autoSpaceDN w:val="0"/>
              <w:adjustRightInd w:val="0"/>
              <w:spacing w:before="40" w:after="40"/>
            </w:pPr>
            <w:r>
              <w:t>1 year after OMB approval</w:t>
            </w:r>
          </w:p>
        </w:tc>
      </w:tr>
      <w:tr w14:paraId="3A32EE69" w14:textId="77777777" w:rsidTr="008E6C34">
        <w:tblPrEx>
          <w:tblW w:w="8985" w:type="dxa"/>
          <w:tblCellMar>
            <w:top w:w="0" w:type="dxa"/>
            <w:left w:w="115" w:type="dxa"/>
            <w:right w:w="115" w:type="dxa"/>
          </w:tblCellMar>
          <w:tblLook w:val="01E0"/>
        </w:tblPrEx>
        <w:trPr>
          <w:cantSplit/>
        </w:trPr>
        <w:tc>
          <w:tcPr>
            <w:tcW w:w="5085" w:type="dxa"/>
          </w:tcPr>
          <w:p w:rsidR="00D43DD3" w:rsidRPr="00FE572F" w:rsidP="004301B4" w14:paraId="279CE7A6" w14:textId="40CC013B">
            <w:pPr>
              <w:spacing w:before="40" w:after="40"/>
            </w:pPr>
            <w:r>
              <w:t>F</w:t>
            </w:r>
            <w:r w:rsidRPr="00FE572F">
              <w:t xml:space="preserve">inal report </w:t>
            </w:r>
          </w:p>
        </w:tc>
        <w:tc>
          <w:tcPr>
            <w:tcW w:w="3900" w:type="dxa"/>
          </w:tcPr>
          <w:p w:rsidR="00D43DD3" w:rsidRPr="00FE572F" w:rsidP="004301B4" w14:paraId="496F8AC5" w14:textId="65DD2659">
            <w:pPr>
              <w:tabs>
                <w:tab w:val="right" w:pos="9350"/>
              </w:tabs>
              <w:autoSpaceDE w:val="0"/>
              <w:autoSpaceDN w:val="0"/>
              <w:adjustRightInd w:val="0"/>
              <w:spacing w:before="40" w:after="40"/>
            </w:pPr>
            <w:r>
              <w:t>1 year after OMB approval</w:t>
            </w:r>
          </w:p>
        </w:tc>
      </w:tr>
      <w:tr w14:paraId="50B53E14" w14:textId="77777777" w:rsidTr="008E6C34">
        <w:tblPrEx>
          <w:tblW w:w="8985" w:type="dxa"/>
          <w:tblCellMar>
            <w:top w:w="0" w:type="dxa"/>
            <w:left w:w="115" w:type="dxa"/>
            <w:right w:w="115" w:type="dxa"/>
          </w:tblCellMar>
          <w:tblLook w:val="01E0"/>
        </w:tblPrEx>
        <w:trPr>
          <w:cantSplit/>
        </w:trPr>
        <w:tc>
          <w:tcPr>
            <w:tcW w:w="5085" w:type="dxa"/>
          </w:tcPr>
          <w:p w:rsidR="00D43DD3" w:rsidRPr="00CE7EE2" w:rsidP="004301B4" w14:paraId="5A3F4335" w14:textId="004E727B">
            <w:pPr>
              <w:spacing w:before="40" w:after="40"/>
              <w:rPr>
                <w:szCs w:val="22"/>
              </w:rPr>
            </w:pPr>
            <w:r w:rsidRPr="000841B4">
              <w:t xml:space="preserve">Drafting of up to 2 primary </w:t>
            </w:r>
            <w:r>
              <w:t>manuscripts</w:t>
            </w:r>
          </w:p>
        </w:tc>
        <w:tc>
          <w:tcPr>
            <w:tcW w:w="3900" w:type="dxa"/>
          </w:tcPr>
          <w:p w:rsidR="00D43DD3" w:rsidRPr="00CE7EE2" w:rsidP="52F6D066" w14:paraId="48022337" w14:textId="25F3CFDB">
            <w:pPr>
              <w:spacing w:before="40" w:after="40"/>
            </w:pPr>
            <w:r>
              <w:t>1 year after OMB approval</w:t>
            </w:r>
          </w:p>
        </w:tc>
      </w:tr>
    </w:tbl>
    <w:p w:rsidR="004E039C" w:rsidRPr="00CE7EE2" w:rsidP="00F003F6" w14:paraId="40182F79" w14:textId="77777777">
      <w:pPr>
        <w:pStyle w:val="FigureTitle"/>
        <w:spacing w:before="0" w:after="0"/>
      </w:pPr>
    </w:p>
    <w:p w:rsidR="004C6979" w:rsidRPr="00CE7EE2" w:rsidP="004301B4" w14:paraId="7AE217EF" w14:textId="3EC03117">
      <w:pPr>
        <w:pStyle w:val="Heading1"/>
        <w:keepNext/>
      </w:pPr>
      <w:bookmarkStart w:id="82" w:name="_Toc107928493"/>
      <w:bookmarkStart w:id="83" w:name="_Toc107928764"/>
      <w:bookmarkStart w:id="84" w:name="_Toc107928859"/>
      <w:bookmarkStart w:id="85" w:name="_Toc107930138"/>
      <w:r>
        <w:t>17.</w:t>
      </w:r>
      <w:r>
        <w:tab/>
      </w:r>
      <w:r w:rsidRPr="00CE7EE2" w:rsidR="00EB7538">
        <w:t>Reason(s) Display of OMB Expiration Date is Inappropriate</w:t>
      </w:r>
      <w:bookmarkEnd w:id="82"/>
      <w:bookmarkEnd w:id="83"/>
      <w:bookmarkEnd w:id="84"/>
      <w:bookmarkEnd w:id="85"/>
    </w:p>
    <w:p w:rsidR="002B1076" w:rsidP="004301B4" w14:paraId="683A9A63" w14:textId="2E275B71">
      <w:pPr>
        <w:spacing w:before="100" w:beforeAutospacing="1" w:after="100" w:afterAutospacing="1"/>
        <w:ind w:left="720"/>
      </w:pPr>
      <w:bookmarkStart w:id="86" w:name="_Toc107928494"/>
      <w:bookmarkStart w:id="87" w:name="_Toc107928860"/>
      <w:r w:rsidRPr="00AF0A07">
        <w:t>The display of the OMB expiration date is not inappropriate.</w:t>
      </w:r>
      <w:bookmarkEnd w:id="86"/>
      <w:bookmarkEnd w:id="87"/>
      <w:r w:rsidRPr="00AF0A07">
        <w:t xml:space="preserve"> </w:t>
      </w:r>
    </w:p>
    <w:p w:rsidR="00EB7538" w:rsidRPr="00CE7EE2" w:rsidP="004819B9" w14:paraId="4A013DB5" w14:textId="77CC0076">
      <w:pPr>
        <w:pStyle w:val="Heading2"/>
      </w:pPr>
      <w:bookmarkStart w:id="88" w:name="_Toc107928495"/>
      <w:bookmarkStart w:id="89" w:name="_Toc107928861"/>
      <w:bookmarkStart w:id="90" w:name="_Toc107930139"/>
      <w:r>
        <w:t>18.</w:t>
      </w:r>
      <w:r>
        <w:tab/>
      </w:r>
      <w:r w:rsidRPr="00CE7EE2">
        <w:t>Exceptions to Certification for Paperwork Reduction Act Submissions</w:t>
      </w:r>
      <w:bookmarkEnd w:id="88"/>
      <w:bookmarkEnd w:id="89"/>
      <w:bookmarkEnd w:id="90"/>
    </w:p>
    <w:p w:rsidR="00FE147D" w:rsidP="00FE147D" w14:paraId="6886AFDB" w14:textId="7DD807BF">
      <w:pPr>
        <w:spacing w:before="100" w:beforeAutospacing="1" w:after="100" w:afterAutospacing="1"/>
        <w:ind w:left="720"/>
      </w:pPr>
      <w:r w:rsidRPr="00CE7EE2">
        <w:t>There are no exceptions to the certification.</w:t>
      </w:r>
    </w:p>
    <w:p w:rsidR="00FE147D" w:rsidP="00FE147D" w14:paraId="5226F236" w14:textId="3B26E054">
      <w:pPr>
        <w:spacing w:before="100" w:beforeAutospacing="1" w:after="100" w:afterAutospacing="1"/>
      </w:pPr>
    </w:p>
    <w:p w:rsidR="00FE147D" w14:paraId="5D78C0C5" w14:textId="7C881FA0">
      <w:r>
        <w:br w:type="page"/>
      </w:r>
    </w:p>
    <w:p w:rsidR="002A3119" w:rsidRPr="002A3119" w:rsidP="004819B9" w14:paraId="7F77A871" w14:textId="552F2359">
      <w:pPr>
        <w:pStyle w:val="Heading2"/>
        <w:rPr>
          <w:rFonts w:eastAsiaTheme="minorHAnsi"/>
        </w:rPr>
      </w:pPr>
      <w:bookmarkStart w:id="91" w:name="_Toc107928496"/>
      <w:bookmarkStart w:id="92" w:name="_Toc107928862"/>
      <w:bookmarkStart w:id="93" w:name="_Toc107930140"/>
      <w:r w:rsidRPr="002A3119">
        <w:rPr>
          <w:rFonts w:eastAsiaTheme="minorHAnsi"/>
        </w:rPr>
        <w:t>References</w:t>
      </w:r>
      <w:bookmarkEnd w:id="91"/>
      <w:bookmarkEnd w:id="92"/>
      <w:bookmarkEnd w:id="93"/>
    </w:p>
    <w:p w:rsidR="00494D45" w:rsidRPr="00494D45" w:rsidP="00494D45" w14:paraId="50E35BF0" w14:textId="77777777">
      <w:pPr>
        <w:pStyle w:val="EndNoteBibliography"/>
        <w:ind w:left="720" w:hanging="720"/>
      </w:pPr>
      <w:r>
        <w:fldChar w:fldCharType="begin"/>
      </w:r>
      <w:r>
        <w:instrText xml:space="preserve"> ADDIN EN.REFLIST </w:instrText>
      </w:r>
      <w:r>
        <w:fldChar w:fldCharType="separate"/>
      </w:r>
      <w:r w:rsidRPr="00494D45">
        <w:t>1.</w:t>
      </w:r>
      <w:r w:rsidRPr="00494D45">
        <w:tab/>
        <w:t xml:space="preserve">Huang Y-LA, Tao G, Smith DK, Hoover KW. Persistence with human immunodeficiency virus pre-exposure prophylaxis in the United States, 2012–2017. </w:t>
      </w:r>
      <w:r w:rsidRPr="00494D45">
        <w:rPr>
          <w:i/>
        </w:rPr>
        <w:t>Clin Infect Dis</w:t>
      </w:r>
      <w:r w:rsidRPr="00494D45">
        <w:t xml:space="preserve">. 2020;72(3):379-85. </w:t>
      </w:r>
    </w:p>
    <w:p w:rsidR="00494D45" w:rsidRPr="00494D45" w:rsidP="00494D45" w14:paraId="65973947" w14:textId="77777777">
      <w:pPr>
        <w:pStyle w:val="EndNoteBibliography"/>
        <w:ind w:left="720" w:hanging="720"/>
      </w:pPr>
      <w:r w:rsidRPr="00494D45">
        <w:t>2.</w:t>
      </w:r>
      <w:r w:rsidRPr="00494D45">
        <w:tab/>
        <w:t xml:space="preserve">Siegler AJ, Mouhanna F, Giler RM, et al. The prevalence of pre-exposure prophylaxis use and the pre-exposure prophylaxis-to-need ratio in the fourth quarter of 2017, United States. </w:t>
      </w:r>
      <w:r w:rsidRPr="00494D45">
        <w:rPr>
          <w:i/>
        </w:rPr>
        <w:t>Ann Epidemiol</w:t>
      </w:r>
      <w:r w:rsidRPr="00494D45">
        <w:t>. 2018;28(12):841-849. doi:10.1016/j.annepidem.2018.06.005</w:t>
      </w:r>
    </w:p>
    <w:p w:rsidR="00494D45" w:rsidRPr="00494D45" w:rsidP="00494D45" w14:paraId="7FCA4099" w14:textId="77777777">
      <w:pPr>
        <w:pStyle w:val="EndNoteBibliography"/>
        <w:ind w:left="720" w:hanging="720"/>
      </w:pPr>
      <w:r w:rsidRPr="00494D45">
        <w:t>3.</w:t>
      </w:r>
      <w:r w:rsidRPr="00494D45">
        <w:tab/>
        <w:t xml:space="preserve">Finlayson T, Cha S, Xia M, et al. Changes in HIV preexposure prophylaxis awareness and use among men who have sex with men - 20 urban areas, 2014 and 2017. </w:t>
      </w:r>
      <w:r w:rsidRPr="00494D45">
        <w:rPr>
          <w:i/>
        </w:rPr>
        <w:t>MMWR Morb Mortal Wkly Rep</w:t>
      </w:r>
      <w:r w:rsidRPr="00494D45">
        <w:t>. 2019;68(27):597-603. doi:10.15585/mmwr.mm6827a1</w:t>
      </w:r>
    </w:p>
    <w:p w:rsidR="00494D45" w:rsidRPr="00494D45" w:rsidP="00494D45" w14:paraId="3C75A0EB" w14:textId="77777777">
      <w:pPr>
        <w:pStyle w:val="EndNoteBibliography"/>
        <w:ind w:left="720" w:hanging="720"/>
      </w:pPr>
      <w:r w:rsidRPr="00494D45">
        <w:t>4.</w:t>
      </w:r>
      <w:r w:rsidRPr="00494D45">
        <w:tab/>
        <w:t xml:space="preserve">McCree DH, Williams AM, Chesson HW, et al. Changes in disparities in estimated HIV Incidence rates among black, hispanic/latino, and white men who have sex with men (MSM) in the United States, 2010-2015. </w:t>
      </w:r>
      <w:r w:rsidRPr="00494D45">
        <w:rPr>
          <w:i/>
        </w:rPr>
        <w:t>J Acquir Immune Defic Syndr</w:t>
      </w:r>
      <w:r w:rsidRPr="00494D45">
        <w:t>. 2019;81(1):57-62. doi:10.1097/QAI.0000000000001977</w:t>
      </w:r>
    </w:p>
    <w:p w:rsidR="00494D45" w:rsidRPr="00494D45" w:rsidP="00494D45" w14:paraId="3E9F5FAF" w14:textId="77777777">
      <w:pPr>
        <w:pStyle w:val="EndNoteBibliography"/>
        <w:ind w:left="720" w:hanging="720"/>
      </w:pPr>
      <w:r w:rsidRPr="00494D45">
        <w:t>5.</w:t>
      </w:r>
      <w:r w:rsidRPr="00494D45">
        <w:tab/>
        <w:t xml:space="preserve">Pitasi MA, Beer L, Cha S, et al. Vital signs: HIV infection, diagnosis, treatment, and prevention among gay, bisexual, and other men who have sex with men - United States, 2010-2019. </w:t>
      </w:r>
      <w:r w:rsidRPr="00494D45">
        <w:rPr>
          <w:i/>
        </w:rPr>
        <w:t>MMWR Morb Mortal Wkly Rep</w:t>
      </w:r>
      <w:r w:rsidRPr="00494D45">
        <w:t>. 2021;70(48):1669-1675. doi:10.15585/mmwr.mm7048e1</w:t>
      </w:r>
    </w:p>
    <w:p w:rsidR="00494D45" w:rsidRPr="00494D45" w:rsidP="00494D45" w14:paraId="6B989A17" w14:textId="77777777">
      <w:pPr>
        <w:pStyle w:val="EndNoteBibliography"/>
        <w:ind w:left="720" w:hanging="720"/>
      </w:pPr>
      <w:r w:rsidRPr="00494D45">
        <w:t>6.</w:t>
      </w:r>
      <w:r w:rsidRPr="00494D45">
        <w:tab/>
        <w:t xml:space="preserve">Clark H, Babu AS, Wiewel EW, Opoku J, Crepaz N. Diagnosed HIV infection in transgender adults and adolescents: results from the National HIV Surveillance System, 2009-2014. </w:t>
      </w:r>
      <w:r w:rsidRPr="00494D45">
        <w:rPr>
          <w:i/>
        </w:rPr>
        <w:t>AIDS Behav</w:t>
      </w:r>
      <w:r w:rsidRPr="00494D45">
        <w:t>. 2017;21(9):2774-2783. doi:10.1007/s10461-016-1656-7</w:t>
      </w:r>
    </w:p>
    <w:p w:rsidR="00494D45" w:rsidRPr="00CA5A05" w:rsidP="00494D45" w14:paraId="326B2736" w14:textId="77777777">
      <w:pPr>
        <w:pStyle w:val="EndNoteBibliography"/>
        <w:ind w:left="720" w:hanging="720"/>
        <w:rPr>
          <w:lang w:val=""/>
        </w:rPr>
      </w:pPr>
      <w:r w:rsidRPr="00494D45">
        <w:t>7.</w:t>
      </w:r>
      <w:r w:rsidRPr="00494D45">
        <w:tab/>
        <w:t xml:space="preserve">Raymond HF, Wilson EC, Packer T, Ick T, Lin J, McFarland W. High and stable human immunodeficiency virus prevalence among transwomen with low income recruited with respondent-driven sampling, San Francisco, 2010-2016. </w:t>
      </w:r>
      <w:r w:rsidRPr="00CA5A05">
        <w:rPr>
          <w:i/>
          <w:lang w:val=""/>
        </w:rPr>
        <w:t>Sex Transm Dis</w:t>
      </w:r>
      <w:r w:rsidRPr="00CA5A05">
        <w:rPr>
          <w:lang w:val=""/>
        </w:rPr>
        <w:t>. 2019;46(2):118-124. doi:10.1097/OLQ.0000000000000916</w:t>
      </w:r>
    </w:p>
    <w:p w:rsidR="00494D45" w:rsidRPr="00494D45" w:rsidP="00494D45" w14:paraId="01B13C6E" w14:textId="77777777">
      <w:pPr>
        <w:pStyle w:val="EndNoteBibliography"/>
        <w:ind w:left="720" w:hanging="720"/>
      </w:pPr>
      <w:r w:rsidRPr="00CA5A05">
        <w:rPr>
          <w:lang w:val=""/>
        </w:rPr>
        <w:t>8.</w:t>
      </w:r>
      <w:r w:rsidRPr="00CA5A05">
        <w:rPr>
          <w:lang w:val=""/>
        </w:rPr>
        <w:tab/>
        <w:t xml:space="preserve">Pacifico de Carvalho N, Mendicino CCP, Candido RCF, Alecrim DJD, Menezes de Padua CA. </w:t>
      </w:r>
      <w:r w:rsidRPr="00494D45">
        <w:t xml:space="preserve">HIV pre-exposure prophylaxis (PrEP) awareness and acceptability among trans women: a review. </w:t>
      </w:r>
      <w:r w:rsidRPr="00494D45">
        <w:rPr>
          <w:i/>
        </w:rPr>
        <w:t>AIDS Care</w:t>
      </w:r>
      <w:r w:rsidRPr="00494D45">
        <w:t>. 2019;31(10):1234-1240. doi:10.1080/09540121.2019.1612014</w:t>
      </w:r>
    </w:p>
    <w:p w:rsidR="00494D45" w:rsidRPr="00494D45" w:rsidP="00494D45" w14:paraId="47897331" w14:textId="77777777">
      <w:pPr>
        <w:pStyle w:val="EndNoteBibliography"/>
        <w:ind w:left="720" w:hanging="720"/>
      </w:pPr>
      <w:r w:rsidRPr="00494D45">
        <w:t>9.</w:t>
      </w:r>
      <w:r w:rsidRPr="00494D45">
        <w:tab/>
        <w:t xml:space="preserve">Deutsch MB, Glidden DV, Sevelius J, et al. HIV pre-exposure prophylaxis in transgender women: a subgroup analysis of the iPrEx trial. </w:t>
      </w:r>
      <w:r w:rsidRPr="00494D45">
        <w:rPr>
          <w:i/>
        </w:rPr>
        <w:t>Lancet HIV</w:t>
      </w:r>
      <w:r w:rsidRPr="00494D45">
        <w:t>. 2015;2(12):e512-9. doi:10.1016/S2352-3018(15)00206-4</w:t>
      </w:r>
    </w:p>
    <w:p w:rsidR="00494D45" w:rsidRPr="00494D45" w:rsidP="00494D45" w14:paraId="0833642D" w14:textId="77777777">
      <w:pPr>
        <w:pStyle w:val="EndNoteBibliography"/>
        <w:ind w:left="720" w:hanging="720"/>
      </w:pPr>
      <w:r w:rsidRPr="00494D45">
        <w:t>10.</w:t>
      </w:r>
      <w:r w:rsidRPr="00494D45">
        <w:tab/>
        <w:t xml:space="preserve">Brown EG, Deane K. Pre-exposure prophylaxis acceptability among transgender women in the UK. </w:t>
      </w:r>
      <w:r w:rsidRPr="00494D45">
        <w:rPr>
          <w:i/>
        </w:rPr>
        <w:t>BMJ Sex Reprod Health</w:t>
      </w:r>
      <w:r w:rsidRPr="00494D45">
        <w:t>. 2021;47(1):74. doi:10.1136/bmjsrh-2020-200733</w:t>
      </w:r>
    </w:p>
    <w:p w:rsidR="00494D45" w:rsidRPr="00494D45" w:rsidP="00494D45" w14:paraId="4E9DBEF0" w14:textId="77777777">
      <w:pPr>
        <w:pStyle w:val="EndNoteBibliography"/>
        <w:ind w:left="720" w:hanging="720"/>
      </w:pPr>
      <w:r w:rsidRPr="00494D45">
        <w:t>11.</w:t>
      </w:r>
      <w:r w:rsidRPr="00494D45">
        <w:tab/>
        <w:t xml:space="preserve">The White House. </w:t>
      </w:r>
      <w:r w:rsidRPr="00494D45">
        <w:rPr>
          <w:i/>
        </w:rPr>
        <w:t>National HIV/AIDS strategy for the United States 2022–2025</w:t>
      </w:r>
      <w:r w:rsidRPr="00494D45">
        <w:t xml:space="preserve">. 2021. </w:t>
      </w:r>
    </w:p>
    <w:p w:rsidR="00494D45" w:rsidRPr="00494D45" w:rsidP="00494D45" w14:paraId="59030D75" w14:textId="77777777">
      <w:pPr>
        <w:pStyle w:val="EndNoteBibliography"/>
        <w:ind w:left="720" w:hanging="720"/>
      </w:pPr>
      <w:r w:rsidRPr="00494D45">
        <w:t>12.</w:t>
      </w:r>
      <w:r w:rsidRPr="00494D45">
        <w:tab/>
        <w:t xml:space="preserve">Calder BJ, Schieffer RJ, Bryndza Tfaily E, et al. Qualitative consumer research on acceptance of long-acting pre-exposure prophylaxis products among men having sex with men and medical practitioners in the United States. </w:t>
      </w:r>
      <w:r w:rsidRPr="00494D45">
        <w:rPr>
          <w:i/>
        </w:rPr>
        <w:t>AIDS Res Hum Retroviruses</w:t>
      </w:r>
      <w:r w:rsidRPr="00494D45">
        <w:t>. 2018;34(10):849-856. doi:10.1089/AID.2018.0214</w:t>
      </w:r>
    </w:p>
    <w:p w:rsidR="00494D45" w:rsidRPr="00494D45" w:rsidP="00494D45" w14:paraId="6AD4D552" w14:textId="77777777">
      <w:pPr>
        <w:pStyle w:val="EndNoteBibliography"/>
        <w:ind w:left="720" w:hanging="720"/>
      </w:pPr>
      <w:r w:rsidRPr="00494D45">
        <w:t>13.</w:t>
      </w:r>
      <w:r w:rsidRPr="00494D45">
        <w:tab/>
        <w:t xml:space="preserve">Meyers K, Wu Y, Brill A, Sandfort T, Golub SA. To switch or not to switch: Intentions to switch to injectable PrEP among gay and bisexual men with at least twelve months oral PrEP experience. </w:t>
      </w:r>
      <w:r w:rsidRPr="00494D45">
        <w:rPr>
          <w:i/>
        </w:rPr>
        <w:t>PLoS One</w:t>
      </w:r>
      <w:r w:rsidRPr="00494D45">
        <w:t xml:space="preserve">. 2018;13(7):e0200296. </w:t>
      </w:r>
    </w:p>
    <w:p w:rsidR="00494D45" w:rsidRPr="00494D45" w:rsidP="00494D45" w14:paraId="17A0D8B8" w14:textId="77777777">
      <w:pPr>
        <w:pStyle w:val="EndNoteBibliography"/>
        <w:ind w:left="720" w:hanging="720"/>
      </w:pPr>
      <w:r w:rsidRPr="00494D45">
        <w:t>14.</w:t>
      </w:r>
      <w:r w:rsidRPr="00494D45">
        <w:tab/>
        <w:t xml:space="preserve">Bond KT, Gunn A, Williams P, Leonard NR. Using an intersectional framework to understand the challenges of adopting pre-exposure prophylaxis (PrEP) among young adult black women. </w:t>
      </w:r>
      <w:r w:rsidRPr="00494D45">
        <w:rPr>
          <w:i/>
        </w:rPr>
        <w:t>Sexuality Research and Social Policy</w:t>
      </w:r>
      <w:r w:rsidRPr="00494D45">
        <w:t>. 2021;</w:t>
      </w:r>
    </w:p>
    <w:p w:rsidR="00494D45" w:rsidRPr="00494D45" w:rsidP="00494D45" w14:paraId="5EED8408" w14:textId="77777777">
      <w:pPr>
        <w:pStyle w:val="EndNoteBibliography"/>
        <w:ind w:left="720" w:hanging="720"/>
      </w:pPr>
      <w:r w:rsidRPr="00494D45">
        <w:t>15.</w:t>
      </w:r>
      <w:r w:rsidRPr="00494D45">
        <w:tab/>
        <w:t xml:space="preserve">Eakle R, Weatherburn P, Bourne A. Understanding user perspectives of and preferences for oral PrEP for HIV prevention in the context of intervention scale-up: a synthesis of evidence from sub-Saharan Africa. </w:t>
      </w:r>
      <w:r w:rsidRPr="00494D45">
        <w:rPr>
          <w:i/>
        </w:rPr>
        <w:t>J Int AIDS Soc</w:t>
      </w:r>
      <w:r w:rsidRPr="00494D45">
        <w:t>. 2019;22 Suppl 4:e25306. doi:10.1002/jia2.25306</w:t>
      </w:r>
    </w:p>
    <w:p w:rsidR="00494D45" w:rsidRPr="00494D45" w:rsidP="00494D45" w14:paraId="54B1729F" w14:textId="77777777">
      <w:pPr>
        <w:pStyle w:val="EndNoteBibliography"/>
        <w:ind w:left="720" w:hanging="720"/>
      </w:pPr>
      <w:r w:rsidRPr="00494D45">
        <w:t>16.</w:t>
      </w:r>
      <w:r w:rsidRPr="00494D45">
        <w:tab/>
        <w:t xml:space="preserve">Pillay D, Stankevitz K, Lanham M, et al. Factors influencing uptake, continuation, and discontinuation of oral PrEP among clients at sex worker and MSM facilities in South Africa. </w:t>
      </w:r>
      <w:r w:rsidRPr="00494D45">
        <w:rPr>
          <w:i/>
        </w:rPr>
        <w:t>PLoS One</w:t>
      </w:r>
      <w:r w:rsidRPr="00494D45">
        <w:t>. 2020;15(4):e0228620. doi:10.1371/journal.pone.0228620</w:t>
      </w:r>
    </w:p>
    <w:p w:rsidR="00494D45" w:rsidRPr="00494D45" w:rsidP="00494D45" w14:paraId="625B29A7" w14:textId="77777777">
      <w:pPr>
        <w:pStyle w:val="EndNoteBibliography"/>
        <w:ind w:left="720" w:hanging="720"/>
      </w:pPr>
      <w:r w:rsidRPr="00494D45">
        <w:t>17.</w:t>
      </w:r>
      <w:r w:rsidRPr="00494D45">
        <w:tab/>
        <w:t xml:space="preserve">Felsher M, Ziegler E, Amico KR, Carrico A, Coleman J, Roth AM. "PrEP just isn't my priority": Adherence challenges among women who inject drugs participating in a pre-exposure prophylaxis (PrEP) demonstration project in Philadelphia, PA USA. </w:t>
      </w:r>
      <w:r w:rsidRPr="00494D45">
        <w:rPr>
          <w:i/>
        </w:rPr>
        <w:t>Soc Sci Med</w:t>
      </w:r>
      <w:r w:rsidRPr="00494D45">
        <w:t xml:space="preserve">. 2021;275:113809. </w:t>
      </w:r>
    </w:p>
    <w:p w:rsidR="00494D45" w:rsidRPr="00494D45" w:rsidP="00494D45" w14:paraId="3055A334" w14:textId="77777777">
      <w:pPr>
        <w:pStyle w:val="EndNoteBibliography"/>
        <w:ind w:left="720" w:hanging="720"/>
      </w:pPr>
      <w:r w:rsidRPr="00494D45">
        <w:t>18.</w:t>
      </w:r>
      <w:r w:rsidRPr="00494D45">
        <w:tab/>
        <w:t xml:space="preserve">Pleuhs B, Quinn KG, Walsh JL, Petroll AE, John SA. Health care provider barriers to HIV pre-exposure prophylaxis in the United States: a systematic review. </w:t>
      </w:r>
      <w:r w:rsidRPr="00494D45">
        <w:rPr>
          <w:i/>
        </w:rPr>
        <w:t>AIDS Patient Care STDS</w:t>
      </w:r>
      <w:r w:rsidRPr="00494D45">
        <w:t>. 2020;34(3):111-123. doi:10.1089/apc.2019.0189</w:t>
      </w:r>
    </w:p>
    <w:p w:rsidR="00494D45" w:rsidRPr="00494D45" w:rsidP="00494D45" w14:paraId="36F5A2E6" w14:textId="77777777">
      <w:pPr>
        <w:pStyle w:val="EndNoteBibliography"/>
        <w:ind w:left="720" w:hanging="720"/>
      </w:pPr>
      <w:r w:rsidRPr="00494D45">
        <w:t>19.</w:t>
      </w:r>
      <w:r w:rsidRPr="00494D45">
        <w:tab/>
        <w:t xml:space="preserve">Jones JT, Smith DK, Thorne SL, Wiener J, Michaels S, Gasparac J. Community Members' Pre-exposure Prophylaxis Awareness, Attitudes, and Trusted Sources for PrEP Information and Provision, Context Matters Survey, 2015-2016. </w:t>
      </w:r>
      <w:r w:rsidRPr="00494D45">
        <w:rPr>
          <w:i/>
        </w:rPr>
        <w:t>AIDS Educ Prev</w:t>
      </w:r>
      <w:r w:rsidRPr="00494D45">
        <w:t>. 2020;32(2):102-s6. doi:10.1521/aeap.2020.32.2.102</w:t>
      </w:r>
    </w:p>
    <w:p w:rsidR="00494D45" w:rsidRPr="00494D45" w:rsidP="00494D45" w14:paraId="36D26122" w14:textId="77777777">
      <w:pPr>
        <w:pStyle w:val="EndNoteBibliography"/>
        <w:ind w:left="720" w:hanging="720"/>
      </w:pPr>
      <w:r w:rsidRPr="00494D45">
        <w:t>20.</w:t>
      </w:r>
      <w:r w:rsidRPr="00494D45">
        <w:tab/>
        <w:t>Abreu DA, Winters F. Using monetary incentives to reduce attrition in the survey of income and program participation. Proceedings of the Survey Research Methods Section of the American Statistical Association; 1999:</w:t>
      </w:r>
    </w:p>
    <w:p w:rsidR="00494D45" w:rsidRPr="00494D45" w:rsidP="00494D45" w14:paraId="442EF722" w14:textId="77777777">
      <w:pPr>
        <w:pStyle w:val="EndNoteBibliography"/>
        <w:ind w:left="720" w:hanging="720"/>
      </w:pPr>
      <w:r w:rsidRPr="00494D45">
        <w:t>21.</w:t>
      </w:r>
      <w:r w:rsidRPr="00494D45">
        <w:tab/>
        <w:t xml:space="preserve">Shettle C, Mooney G. Monetary incentives in U.S. government surveys. </w:t>
      </w:r>
      <w:r w:rsidRPr="00494D45">
        <w:rPr>
          <w:i/>
        </w:rPr>
        <w:t>Journal of Official Statistics</w:t>
      </w:r>
      <w:r w:rsidRPr="00494D45">
        <w:t xml:space="preserve">. 1999;15:231-250. </w:t>
      </w:r>
    </w:p>
    <w:p w:rsidR="00494D45" w:rsidRPr="00494D45" w:rsidP="00494D45" w14:paraId="740FDF46" w14:textId="77777777">
      <w:pPr>
        <w:pStyle w:val="EndNoteBibliography"/>
        <w:ind w:left="720" w:hanging="720"/>
      </w:pPr>
      <w:r w:rsidRPr="00494D45">
        <w:t>22.</w:t>
      </w:r>
      <w:r w:rsidRPr="00494D45">
        <w:tab/>
        <w:t xml:space="preserve">Hall E, Sanchez T, Stephenson R, et al. Randomised controlled trial of incentives to improve online survey completion among internet-using men who have sex with men. </w:t>
      </w:r>
      <w:r w:rsidRPr="00494D45">
        <w:rPr>
          <w:i/>
        </w:rPr>
        <w:t>J Epidemiol Community Health</w:t>
      </w:r>
      <w:r w:rsidRPr="00494D45">
        <w:t>. 2019;73(2):156-161. doi:10.1136/jech-2018-211166</w:t>
      </w:r>
    </w:p>
    <w:p w:rsidR="00494D45" w:rsidRPr="00494D45" w:rsidP="00494D45" w14:paraId="28E17230" w14:textId="77777777">
      <w:pPr>
        <w:pStyle w:val="EndNoteBibliography"/>
        <w:ind w:left="720" w:hanging="720"/>
      </w:pPr>
      <w:r w:rsidRPr="00494D45">
        <w:t>23.</w:t>
      </w:r>
      <w:r w:rsidRPr="00494D45">
        <w:tab/>
        <w:t xml:space="preserve">Khosropour CM, Sullivan PS. Predictors of retention in an online follow-up study of men who have sex with men. </w:t>
      </w:r>
      <w:r w:rsidRPr="00494D45">
        <w:rPr>
          <w:i/>
        </w:rPr>
        <w:t>J Med Internet Res</w:t>
      </w:r>
      <w:r w:rsidRPr="00494D45">
        <w:t>. 2011;13(3):e47. doi:10.2196/jmir.1717</w:t>
      </w:r>
    </w:p>
    <w:p w:rsidR="00494D45" w:rsidRPr="00494D45" w:rsidP="00494D45" w14:paraId="588CBA1C" w14:textId="6BA542FE">
      <w:pPr>
        <w:pStyle w:val="EndNoteBibliography"/>
        <w:ind w:left="720" w:hanging="720"/>
      </w:pPr>
      <w:r w:rsidRPr="00494D45">
        <w:t>24.</w:t>
      </w:r>
      <w:r w:rsidRPr="00494D45">
        <w:tab/>
        <w:t xml:space="preserve">U.S. Department of Labor (DOL), Bureau of Labor Statistics. Occupational employment and wage statistics: May 2021 national occupational employment and wage estimates: United States. 2022. </w:t>
      </w:r>
      <w:hyperlink r:id="rId9" w:history="1">
        <w:r w:rsidRPr="00494D45">
          <w:rPr>
            <w:rStyle w:val="Hyperlink"/>
          </w:rPr>
          <w:t>https://www.bls.gov/oes/current/oes_nat.htm</w:t>
        </w:r>
      </w:hyperlink>
      <w:r w:rsidRPr="00494D45">
        <w:t>.</w:t>
      </w:r>
    </w:p>
    <w:p w:rsidR="00494D45" w:rsidRPr="00494D45" w:rsidP="00494D45" w14:paraId="61C9EE57" w14:textId="165E0DFD">
      <w:pPr>
        <w:pStyle w:val="EndNoteBibliography"/>
        <w:ind w:left="720" w:hanging="720"/>
      </w:pPr>
      <w:r w:rsidRPr="00494D45">
        <w:t>25.</w:t>
      </w:r>
      <w:r w:rsidRPr="00494D45">
        <w:tab/>
        <w:t xml:space="preserve">U.S. Department of Labor (DOL), Bureau of Labor Statistics. Current employment statistics, national: September 2020 – September 2021. 2021. </w:t>
      </w:r>
      <w:hyperlink r:id="rId10" w:history="1">
        <w:r w:rsidRPr="00494D45">
          <w:rPr>
            <w:rStyle w:val="Hyperlink"/>
          </w:rPr>
          <w:t>https://www.bls.gov/web/empsit/ceseesummary.htm</w:t>
        </w:r>
      </w:hyperlink>
      <w:r w:rsidRPr="00494D45">
        <w:t>.</w:t>
      </w:r>
    </w:p>
    <w:p w:rsidR="00494D45" w:rsidRPr="00494D45" w:rsidP="00494D45" w14:paraId="21A85432" w14:textId="77777777">
      <w:pPr>
        <w:pStyle w:val="EndNoteBibliography"/>
        <w:ind w:left="720" w:hanging="720"/>
      </w:pPr>
      <w:r w:rsidRPr="00494D45">
        <w:t>26.</w:t>
      </w:r>
      <w:r w:rsidRPr="00494D45">
        <w:tab/>
        <w:t xml:space="preserve">de Bekker-Grob EW, Donkers B, Jonker MF, Stolk EA. Sample size requirements for discrete-choice experiments in healthcare: a practical guide. </w:t>
      </w:r>
      <w:r w:rsidRPr="00494D45">
        <w:rPr>
          <w:i/>
        </w:rPr>
        <w:t>Patient</w:t>
      </w:r>
      <w:r w:rsidRPr="00494D45">
        <w:t>. 2015;8(5):373-384. doi:10.1007/s40271-015-0118-z</w:t>
      </w:r>
    </w:p>
    <w:p w:rsidR="00494D45" w:rsidRPr="00494D45" w:rsidP="00494D45" w14:paraId="531F8185" w14:textId="77777777">
      <w:pPr>
        <w:pStyle w:val="EndNoteBibliography"/>
        <w:ind w:left="720" w:hanging="720"/>
      </w:pPr>
      <w:r w:rsidRPr="00494D45">
        <w:t>27.</w:t>
      </w:r>
      <w:r w:rsidRPr="00494D45">
        <w:tab/>
        <w:t>Orme BK. Getting started with conjoint analysis: strategies for product design and pricing research. 2nd ed. Madison, WI: Research Publishers; 2010.</w:t>
      </w:r>
    </w:p>
    <w:p w:rsidR="00FE147D" w:rsidP="004D61F5" w14:paraId="0D324A12" w14:textId="7F82BFD8">
      <w:pPr>
        <w:pStyle w:val="EndNoteBibliography"/>
        <w:keepLines/>
        <w:spacing w:after="240"/>
        <w:ind w:left="360"/>
      </w:pPr>
      <w:r>
        <w:fldChar w:fldCharType="end"/>
      </w:r>
      <w:r w:rsidR="00651EC8">
        <w:fldChar w:fldCharType="begin"/>
      </w:r>
      <w:r w:rsidR="00651EC8">
        <w:instrText xml:space="preserve"> ADDIN </w:instrText>
      </w:r>
      <w:r w:rsidR="00651EC8">
        <w:fldChar w:fldCharType="separate"/>
      </w:r>
      <w:r w:rsidR="00651EC8">
        <w:fldChar w:fldCharType="end"/>
      </w:r>
    </w:p>
    <w:sectPr w:rsidSect="008E6C34">
      <w:headerReference w:type="even" r:id="rId11"/>
      <w:headerReference w:type="default" r:id="rId12"/>
      <w:footerReference w:type="even" r:id="rId13"/>
      <w:footerReference w:type="default" r:id="rId14"/>
      <w:headerReference w:type="first" r:id="rId15"/>
      <w:footerReference w:type="first" r:id="rId16"/>
      <w:pgSz w:w="12240" w:h="15840" w:code="1"/>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B38" w:rsidP="003F3DF5" w14:paraId="405AB8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6B38" w14:paraId="735DFDF3" w14:textId="77777777">
    <w:pPr>
      <w:pStyle w:val="Footer"/>
    </w:pPr>
  </w:p>
  <w:p w:rsidR="00916B38" w:rsidP="004A3E9D" w14:paraId="77E43D2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B38" w:rsidP="003F3DF5" w14:paraId="5B8C83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916B38" w:rsidP="000E3968" w14:paraId="38AFE25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24C9" w14:paraId="69BBB2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24C9" w14:paraId="65DD16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24C9" w14:paraId="42016A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24C9" w14:paraId="3EDC62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0BA2ADE6"/>
    <w:lvl w:ilvl="0">
      <w:start w:val="1"/>
      <w:numFmt w:val="decimal"/>
      <w:pStyle w:val="ListNumber"/>
      <w:lvlText w:val="%1."/>
      <w:lvlJc w:val="left"/>
      <w:pPr>
        <w:tabs>
          <w:tab w:val="num" w:pos="360"/>
        </w:tabs>
        <w:ind w:left="360" w:hanging="360"/>
      </w:pPr>
    </w:lvl>
  </w:abstractNum>
  <w:abstractNum w:abstractNumId="1">
    <w:nsid w:val="085E324C"/>
    <w:multiLevelType w:val="hybridMultilevel"/>
    <w:tmpl w:val="879A97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D8F6282"/>
    <w:multiLevelType w:val="hybridMultilevel"/>
    <w:tmpl w:val="AD565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35562E"/>
    <w:multiLevelType w:val="hybridMultilevel"/>
    <w:tmpl w:val="F4DE8E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EB6B15"/>
    <w:multiLevelType w:val="hybridMultilevel"/>
    <w:tmpl w:val="EA80E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AF5476"/>
    <w:multiLevelType w:val="hybridMultilevel"/>
    <w:tmpl w:val="16B68B22"/>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
    <w:nsid w:val="199C2880"/>
    <w:multiLevelType w:val="multilevel"/>
    <w:tmpl w:val="5F56DE64"/>
    <w:lvl w:ilvl="0">
      <w:start w:val="5"/>
      <w:numFmt w:val="decimal"/>
      <w:lvlText w:val="%1."/>
      <w:lvlJc w:val="left"/>
      <w:pPr>
        <w:tabs>
          <w:tab w:val="num" w:pos="720"/>
        </w:tabs>
        <w:ind w:left="720" w:hanging="360"/>
      </w:pPr>
      <w:rPr>
        <w:rFonts w:hint="default"/>
      </w:rPr>
    </w:lvl>
    <w:lvl w:ilvl="1">
      <w:start w:val="0"/>
      <w:numFmt w:val="bullet"/>
      <w:lvlText w:val="•"/>
      <w:lvlJc w:val="left"/>
      <w:pPr>
        <w:ind w:left="2160" w:hanging="108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9A45837"/>
    <w:multiLevelType w:val="hybridMultilevel"/>
    <w:tmpl w:val="03AC5A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9">
    <w:nsid w:val="1BFE15C9"/>
    <w:multiLevelType w:val="hybridMultilevel"/>
    <w:tmpl w:val="D7D80E2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CC0417"/>
    <w:multiLevelType w:val="hybridMultilevel"/>
    <w:tmpl w:val="1AFCB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7C62EC"/>
    <w:multiLevelType w:val="hybridMultilevel"/>
    <w:tmpl w:val="84008D9C"/>
    <w:lvl w:ilvl="0">
      <w:start w:val="0"/>
      <w:numFmt w:val="bullet"/>
      <w:pStyle w:val="bullets-2ndlevel"/>
      <w:lvlText w:val="o"/>
      <w:lvlJc w:val="left"/>
      <w:pPr>
        <w:ind w:left="2520" w:hanging="360"/>
      </w:pPr>
      <w:rPr>
        <w:rFonts w:ascii="Courier New" w:hAnsi="Courier New" w:hint="default"/>
        <w:w w:val="100"/>
        <w:sz w:val="20"/>
        <w:szCs w:val="22"/>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399D09AB"/>
    <w:multiLevelType w:val="multilevel"/>
    <w:tmpl w:val="60505970"/>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5B7706"/>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74778E"/>
    <w:multiLevelType w:val="hybridMultilevel"/>
    <w:tmpl w:val="923234D2"/>
    <w:lvl w:ilvl="0">
      <w:start w:val="1"/>
      <w:numFmt w:val="bullet"/>
      <w:lvlText w:val=""/>
      <w:lvlJc w:val="left"/>
      <w:pPr>
        <w:ind w:left="28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40318C"/>
    <w:multiLevelType w:val="hybridMultilevel"/>
    <w:tmpl w:val="06843708"/>
    <w:lvl w:ilvl="0">
      <w:start w:val="1"/>
      <w:numFmt w:val="bullet"/>
      <w:pStyle w:val="bullets"/>
      <w:lvlText w:val="•"/>
      <w:lvlJc w:val="left"/>
      <w:pPr>
        <w:ind w:left="1080" w:hanging="360"/>
      </w:pPr>
      <w:rPr>
        <w:rFonts w:ascii="Arial" w:hAnsi="Arial" w:hint="default"/>
        <w:sz w:val="32"/>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81E1962"/>
    <w:multiLevelType w:val="hybridMultilevel"/>
    <w:tmpl w:val="EE025F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654B3D"/>
    <w:multiLevelType w:val="multilevel"/>
    <w:tmpl w:val="7B921D6A"/>
    <w:lvl w:ilvl="0">
      <w:start w:val="1"/>
      <w:numFmt w:val="decimal"/>
      <w:lvlText w:val="%1."/>
      <w:lvlJc w:val="left"/>
      <w:pPr>
        <w:tabs>
          <w:tab w:val="num" w:pos="720"/>
        </w:tabs>
        <w:ind w:left="720" w:hanging="360"/>
      </w:pPr>
      <w:rPr>
        <w:rFonts w:hint="default"/>
      </w:rPr>
    </w:lvl>
    <w:lvl w:ilvl="1">
      <w:start w:val="0"/>
      <w:numFmt w:val="bullet"/>
      <w:lvlText w:val="•"/>
      <w:lvlJc w:val="left"/>
      <w:pPr>
        <w:ind w:left="2160" w:hanging="108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2"/>
  </w:num>
  <w:num w:numId="2">
    <w:abstractNumId w:val="15"/>
  </w:num>
  <w:num w:numId="3">
    <w:abstractNumId w:val="8"/>
  </w:num>
  <w:num w:numId="4">
    <w:abstractNumId w:val="17"/>
  </w:num>
  <w:num w:numId="5">
    <w:abstractNumId w:val="14"/>
  </w:num>
  <w:num w:numId="6">
    <w:abstractNumId w:val="4"/>
  </w:num>
  <w:num w:numId="7">
    <w:abstractNumId w:val="2"/>
  </w:num>
  <w:num w:numId="8">
    <w:abstractNumId w:val="7"/>
  </w:num>
  <w:num w:numId="9">
    <w:abstractNumId w:val="9"/>
  </w:num>
  <w:num w:numId="10">
    <w:abstractNumId w:val="13"/>
  </w:num>
  <w:num w:numId="11">
    <w:abstractNumId w:val="6"/>
  </w:num>
  <w:num w:numId="12">
    <w:abstractNumId w:val="10"/>
  </w:num>
  <w:num w:numId="13">
    <w:abstractNumId w:val="3"/>
  </w:num>
  <w:num w:numId="14">
    <w:abstractNumId w:val="1"/>
  </w:num>
  <w:num w:numId="15">
    <w:abstractNumId w:val="18"/>
  </w:num>
  <w:num w:numId="16">
    <w:abstractNumId w:val="5"/>
  </w:num>
  <w:num w:numId="17">
    <w:abstractNumId w:val="16"/>
  </w:num>
  <w:num w:numId="18">
    <w:abstractNumId w:val="11"/>
  </w:num>
  <w:num w:numId="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80C"/>
    <w:rsid w:val="00005195"/>
    <w:rsid w:val="00005C3B"/>
    <w:rsid w:val="00006F88"/>
    <w:rsid w:val="0001016B"/>
    <w:rsid w:val="00011427"/>
    <w:rsid w:val="000117A6"/>
    <w:rsid w:val="00011B55"/>
    <w:rsid w:val="000219A5"/>
    <w:rsid w:val="00022C32"/>
    <w:rsid w:val="00023E93"/>
    <w:rsid w:val="00023F29"/>
    <w:rsid w:val="00024EFE"/>
    <w:rsid w:val="00035198"/>
    <w:rsid w:val="0004230F"/>
    <w:rsid w:val="000425BC"/>
    <w:rsid w:val="0004474D"/>
    <w:rsid w:val="00044B29"/>
    <w:rsid w:val="000452B1"/>
    <w:rsid w:val="000461DC"/>
    <w:rsid w:val="000467E8"/>
    <w:rsid w:val="000471B1"/>
    <w:rsid w:val="0004729E"/>
    <w:rsid w:val="00052DD3"/>
    <w:rsid w:val="00053088"/>
    <w:rsid w:val="00053F45"/>
    <w:rsid w:val="0005411E"/>
    <w:rsid w:val="000551D3"/>
    <w:rsid w:val="00055469"/>
    <w:rsid w:val="00055CBC"/>
    <w:rsid w:val="00055CD4"/>
    <w:rsid w:val="0006377F"/>
    <w:rsid w:val="0006570F"/>
    <w:rsid w:val="000664CF"/>
    <w:rsid w:val="00067E36"/>
    <w:rsid w:val="00070350"/>
    <w:rsid w:val="0007319A"/>
    <w:rsid w:val="000736D9"/>
    <w:rsid w:val="00073FA7"/>
    <w:rsid w:val="000802E1"/>
    <w:rsid w:val="000805C5"/>
    <w:rsid w:val="000815B0"/>
    <w:rsid w:val="00083962"/>
    <w:rsid w:val="00083E53"/>
    <w:rsid w:val="000841B4"/>
    <w:rsid w:val="000855AC"/>
    <w:rsid w:val="00091058"/>
    <w:rsid w:val="00091BE0"/>
    <w:rsid w:val="000921F8"/>
    <w:rsid w:val="00093C19"/>
    <w:rsid w:val="00094ADE"/>
    <w:rsid w:val="00095DDB"/>
    <w:rsid w:val="000976CF"/>
    <w:rsid w:val="000A0AAC"/>
    <w:rsid w:val="000A1FB9"/>
    <w:rsid w:val="000A5B84"/>
    <w:rsid w:val="000A7906"/>
    <w:rsid w:val="000B4D98"/>
    <w:rsid w:val="000B53F7"/>
    <w:rsid w:val="000B6FB3"/>
    <w:rsid w:val="000B7556"/>
    <w:rsid w:val="000C134E"/>
    <w:rsid w:val="000C1AB1"/>
    <w:rsid w:val="000C1C54"/>
    <w:rsid w:val="000C346A"/>
    <w:rsid w:val="000C5127"/>
    <w:rsid w:val="000C6494"/>
    <w:rsid w:val="000C707A"/>
    <w:rsid w:val="000C7466"/>
    <w:rsid w:val="000D00D0"/>
    <w:rsid w:val="000D2173"/>
    <w:rsid w:val="000D2C76"/>
    <w:rsid w:val="000D3D1A"/>
    <w:rsid w:val="000D4326"/>
    <w:rsid w:val="000D4672"/>
    <w:rsid w:val="000D48FD"/>
    <w:rsid w:val="000D79E8"/>
    <w:rsid w:val="000D7F1E"/>
    <w:rsid w:val="000E024A"/>
    <w:rsid w:val="000E1C64"/>
    <w:rsid w:val="000E3968"/>
    <w:rsid w:val="000E3CB2"/>
    <w:rsid w:val="000E43FA"/>
    <w:rsid w:val="000E4942"/>
    <w:rsid w:val="000E4BFD"/>
    <w:rsid w:val="000E5D86"/>
    <w:rsid w:val="000E6BAE"/>
    <w:rsid w:val="000F0725"/>
    <w:rsid w:val="000F147B"/>
    <w:rsid w:val="000F1E17"/>
    <w:rsid w:val="000F3088"/>
    <w:rsid w:val="000F35EB"/>
    <w:rsid w:val="000F393C"/>
    <w:rsid w:val="000F4046"/>
    <w:rsid w:val="000F46E3"/>
    <w:rsid w:val="000F4739"/>
    <w:rsid w:val="000F5225"/>
    <w:rsid w:val="000F58FC"/>
    <w:rsid w:val="000F6DCA"/>
    <w:rsid w:val="00100739"/>
    <w:rsid w:val="00100821"/>
    <w:rsid w:val="00100C85"/>
    <w:rsid w:val="00106A7E"/>
    <w:rsid w:val="001074D0"/>
    <w:rsid w:val="00107885"/>
    <w:rsid w:val="0011057C"/>
    <w:rsid w:val="00110E52"/>
    <w:rsid w:val="001118AF"/>
    <w:rsid w:val="001135EA"/>
    <w:rsid w:val="001136A8"/>
    <w:rsid w:val="00114165"/>
    <w:rsid w:val="00114614"/>
    <w:rsid w:val="00114FC4"/>
    <w:rsid w:val="00117439"/>
    <w:rsid w:val="001204F1"/>
    <w:rsid w:val="0012095B"/>
    <w:rsid w:val="0012329C"/>
    <w:rsid w:val="00123813"/>
    <w:rsid w:val="0012418F"/>
    <w:rsid w:val="001277B0"/>
    <w:rsid w:val="0012781D"/>
    <w:rsid w:val="00130C6A"/>
    <w:rsid w:val="00134FA7"/>
    <w:rsid w:val="00135A9E"/>
    <w:rsid w:val="0013666A"/>
    <w:rsid w:val="00136B70"/>
    <w:rsid w:val="00137950"/>
    <w:rsid w:val="00137D69"/>
    <w:rsid w:val="001426F1"/>
    <w:rsid w:val="00144391"/>
    <w:rsid w:val="00144FC8"/>
    <w:rsid w:val="00145365"/>
    <w:rsid w:val="00146352"/>
    <w:rsid w:val="001470DB"/>
    <w:rsid w:val="00147E8A"/>
    <w:rsid w:val="00150713"/>
    <w:rsid w:val="00152B5B"/>
    <w:rsid w:val="00152EE3"/>
    <w:rsid w:val="00152F29"/>
    <w:rsid w:val="00155FD2"/>
    <w:rsid w:val="0015788E"/>
    <w:rsid w:val="0016306A"/>
    <w:rsid w:val="0016366A"/>
    <w:rsid w:val="0016591C"/>
    <w:rsid w:val="00166426"/>
    <w:rsid w:val="001704E3"/>
    <w:rsid w:val="00170E30"/>
    <w:rsid w:val="0017112E"/>
    <w:rsid w:val="00176A3D"/>
    <w:rsid w:val="001774A6"/>
    <w:rsid w:val="00177C52"/>
    <w:rsid w:val="00177F45"/>
    <w:rsid w:val="00181D6D"/>
    <w:rsid w:val="00183779"/>
    <w:rsid w:val="00184266"/>
    <w:rsid w:val="00185270"/>
    <w:rsid w:val="00190854"/>
    <w:rsid w:val="00190DCA"/>
    <w:rsid w:val="00191106"/>
    <w:rsid w:val="001948CC"/>
    <w:rsid w:val="0019654B"/>
    <w:rsid w:val="001978F0"/>
    <w:rsid w:val="001A23CC"/>
    <w:rsid w:val="001A244F"/>
    <w:rsid w:val="001A254E"/>
    <w:rsid w:val="001A39C2"/>
    <w:rsid w:val="001A3AD3"/>
    <w:rsid w:val="001A3B5A"/>
    <w:rsid w:val="001A4207"/>
    <w:rsid w:val="001A452B"/>
    <w:rsid w:val="001A4640"/>
    <w:rsid w:val="001A5DF3"/>
    <w:rsid w:val="001A64D3"/>
    <w:rsid w:val="001A73C0"/>
    <w:rsid w:val="001A775F"/>
    <w:rsid w:val="001B0661"/>
    <w:rsid w:val="001B0E20"/>
    <w:rsid w:val="001B29F1"/>
    <w:rsid w:val="001B41AE"/>
    <w:rsid w:val="001B670A"/>
    <w:rsid w:val="001B7CE9"/>
    <w:rsid w:val="001B7D28"/>
    <w:rsid w:val="001C0748"/>
    <w:rsid w:val="001C17AC"/>
    <w:rsid w:val="001C222D"/>
    <w:rsid w:val="001C22F1"/>
    <w:rsid w:val="001C349F"/>
    <w:rsid w:val="001C356B"/>
    <w:rsid w:val="001C68FD"/>
    <w:rsid w:val="001C7B61"/>
    <w:rsid w:val="001D01AE"/>
    <w:rsid w:val="001D108B"/>
    <w:rsid w:val="001D18AE"/>
    <w:rsid w:val="001D3941"/>
    <w:rsid w:val="001D495A"/>
    <w:rsid w:val="001D5ADA"/>
    <w:rsid w:val="001D6088"/>
    <w:rsid w:val="001D7D66"/>
    <w:rsid w:val="001E1AE0"/>
    <w:rsid w:val="001E1DFA"/>
    <w:rsid w:val="001E33D4"/>
    <w:rsid w:val="001E5AFC"/>
    <w:rsid w:val="001E6405"/>
    <w:rsid w:val="001E64A3"/>
    <w:rsid w:val="001E6689"/>
    <w:rsid w:val="001E7A0A"/>
    <w:rsid w:val="001F0F45"/>
    <w:rsid w:val="002018BF"/>
    <w:rsid w:val="002021FE"/>
    <w:rsid w:val="0020319E"/>
    <w:rsid w:val="002076A8"/>
    <w:rsid w:val="0021079E"/>
    <w:rsid w:val="0021408A"/>
    <w:rsid w:val="00214576"/>
    <w:rsid w:val="00214678"/>
    <w:rsid w:val="00215923"/>
    <w:rsid w:val="002159B3"/>
    <w:rsid w:val="00217C9F"/>
    <w:rsid w:val="002207F2"/>
    <w:rsid w:val="00222089"/>
    <w:rsid w:val="00223A82"/>
    <w:rsid w:val="002242B3"/>
    <w:rsid w:val="00224320"/>
    <w:rsid w:val="00224B13"/>
    <w:rsid w:val="00225402"/>
    <w:rsid w:val="0022568E"/>
    <w:rsid w:val="002259EF"/>
    <w:rsid w:val="00225FDF"/>
    <w:rsid w:val="0022667F"/>
    <w:rsid w:val="00227FC5"/>
    <w:rsid w:val="002305C9"/>
    <w:rsid w:val="00230B99"/>
    <w:rsid w:val="00231A9C"/>
    <w:rsid w:val="00232886"/>
    <w:rsid w:val="00235401"/>
    <w:rsid w:val="00235A15"/>
    <w:rsid w:val="002372F0"/>
    <w:rsid w:val="0023786D"/>
    <w:rsid w:val="00237D42"/>
    <w:rsid w:val="002421BD"/>
    <w:rsid w:val="00242A47"/>
    <w:rsid w:val="00242ED1"/>
    <w:rsid w:val="0024654F"/>
    <w:rsid w:val="002504DA"/>
    <w:rsid w:val="00253F77"/>
    <w:rsid w:val="00254069"/>
    <w:rsid w:val="002577F8"/>
    <w:rsid w:val="00257D23"/>
    <w:rsid w:val="0026099E"/>
    <w:rsid w:val="002609E0"/>
    <w:rsid w:val="00261480"/>
    <w:rsid w:val="00262B0E"/>
    <w:rsid w:val="002640B0"/>
    <w:rsid w:val="00264EB2"/>
    <w:rsid w:val="002651E6"/>
    <w:rsid w:val="002657B2"/>
    <w:rsid w:val="00265F2B"/>
    <w:rsid w:val="00267167"/>
    <w:rsid w:val="00267960"/>
    <w:rsid w:val="00271A53"/>
    <w:rsid w:val="00272582"/>
    <w:rsid w:val="002734E5"/>
    <w:rsid w:val="002746DB"/>
    <w:rsid w:val="00280CAF"/>
    <w:rsid w:val="00281424"/>
    <w:rsid w:val="00282F09"/>
    <w:rsid w:val="00284509"/>
    <w:rsid w:val="0028622C"/>
    <w:rsid w:val="002906E1"/>
    <w:rsid w:val="00293CFF"/>
    <w:rsid w:val="00294ACB"/>
    <w:rsid w:val="00296B05"/>
    <w:rsid w:val="002A078C"/>
    <w:rsid w:val="002A0D31"/>
    <w:rsid w:val="002A1A14"/>
    <w:rsid w:val="002A2C70"/>
    <w:rsid w:val="002A3119"/>
    <w:rsid w:val="002A339A"/>
    <w:rsid w:val="002A3B6C"/>
    <w:rsid w:val="002A3CFB"/>
    <w:rsid w:val="002A512E"/>
    <w:rsid w:val="002A53C6"/>
    <w:rsid w:val="002A6A0A"/>
    <w:rsid w:val="002A7399"/>
    <w:rsid w:val="002A7E90"/>
    <w:rsid w:val="002B00F5"/>
    <w:rsid w:val="002B0184"/>
    <w:rsid w:val="002B1076"/>
    <w:rsid w:val="002B15E7"/>
    <w:rsid w:val="002B1847"/>
    <w:rsid w:val="002B36A0"/>
    <w:rsid w:val="002B39E3"/>
    <w:rsid w:val="002C1467"/>
    <w:rsid w:val="002C2A06"/>
    <w:rsid w:val="002C362F"/>
    <w:rsid w:val="002C511F"/>
    <w:rsid w:val="002C67C9"/>
    <w:rsid w:val="002C7814"/>
    <w:rsid w:val="002D14D8"/>
    <w:rsid w:val="002D29B4"/>
    <w:rsid w:val="002D456C"/>
    <w:rsid w:val="002D4799"/>
    <w:rsid w:val="002D5965"/>
    <w:rsid w:val="002D5D77"/>
    <w:rsid w:val="002D7726"/>
    <w:rsid w:val="002E2466"/>
    <w:rsid w:val="002E3FA4"/>
    <w:rsid w:val="002E4533"/>
    <w:rsid w:val="002E61A3"/>
    <w:rsid w:val="002F02FE"/>
    <w:rsid w:val="002F0D5F"/>
    <w:rsid w:val="002F1A38"/>
    <w:rsid w:val="002F2152"/>
    <w:rsid w:val="002F2E75"/>
    <w:rsid w:val="002F34C9"/>
    <w:rsid w:val="0030309E"/>
    <w:rsid w:val="00303A4A"/>
    <w:rsid w:val="00305219"/>
    <w:rsid w:val="003061FE"/>
    <w:rsid w:val="00307467"/>
    <w:rsid w:val="003127D2"/>
    <w:rsid w:val="00316416"/>
    <w:rsid w:val="0032277F"/>
    <w:rsid w:val="0032394C"/>
    <w:rsid w:val="003255A3"/>
    <w:rsid w:val="003256F5"/>
    <w:rsid w:val="003257E3"/>
    <w:rsid w:val="003259A1"/>
    <w:rsid w:val="00326D91"/>
    <w:rsid w:val="00330693"/>
    <w:rsid w:val="00330D85"/>
    <w:rsid w:val="00331256"/>
    <w:rsid w:val="00331EAF"/>
    <w:rsid w:val="0033209F"/>
    <w:rsid w:val="00332F36"/>
    <w:rsid w:val="00333341"/>
    <w:rsid w:val="0033582C"/>
    <w:rsid w:val="00336762"/>
    <w:rsid w:val="003419BB"/>
    <w:rsid w:val="003446C6"/>
    <w:rsid w:val="00345680"/>
    <w:rsid w:val="00345AA3"/>
    <w:rsid w:val="00350523"/>
    <w:rsid w:val="0035222A"/>
    <w:rsid w:val="00353778"/>
    <w:rsid w:val="00353A16"/>
    <w:rsid w:val="00354083"/>
    <w:rsid w:val="00354F99"/>
    <w:rsid w:val="00355CE0"/>
    <w:rsid w:val="003560BA"/>
    <w:rsid w:val="003606D9"/>
    <w:rsid w:val="003619D0"/>
    <w:rsid w:val="00365154"/>
    <w:rsid w:val="003706F8"/>
    <w:rsid w:val="00371AE9"/>
    <w:rsid w:val="00372670"/>
    <w:rsid w:val="00372FAF"/>
    <w:rsid w:val="0037392C"/>
    <w:rsid w:val="00373C1A"/>
    <w:rsid w:val="003740BC"/>
    <w:rsid w:val="0037422C"/>
    <w:rsid w:val="003744B4"/>
    <w:rsid w:val="00375572"/>
    <w:rsid w:val="0037708D"/>
    <w:rsid w:val="00377D65"/>
    <w:rsid w:val="003801A3"/>
    <w:rsid w:val="0038081A"/>
    <w:rsid w:val="00381E28"/>
    <w:rsid w:val="00382C13"/>
    <w:rsid w:val="00382DDA"/>
    <w:rsid w:val="00383D90"/>
    <w:rsid w:val="0038401C"/>
    <w:rsid w:val="00384290"/>
    <w:rsid w:val="00384AC3"/>
    <w:rsid w:val="003850F9"/>
    <w:rsid w:val="0038782E"/>
    <w:rsid w:val="00387FCC"/>
    <w:rsid w:val="0039086F"/>
    <w:rsid w:val="00391A21"/>
    <w:rsid w:val="003972EB"/>
    <w:rsid w:val="003A06E5"/>
    <w:rsid w:val="003A2EE6"/>
    <w:rsid w:val="003A401A"/>
    <w:rsid w:val="003A445A"/>
    <w:rsid w:val="003A4A07"/>
    <w:rsid w:val="003A4D03"/>
    <w:rsid w:val="003A4F7C"/>
    <w:rsid w:val="003A7303"/>
    <w:rsid w:val="003A7E62"/>
    <w:rsid w:val="003B12FD"/>
    <w:rsid w:val="003B1B78"/>
    <w:rsid w:val="003B4297"/>
    <w:rsid w:val="003B42B3"/>
    <w:rsid w:val="003B6384"/>
    <w:rsid w:val="003C29AF"/>
    <w:rsid w:val="003C419E"/>
    <w:rsid w:val="003C44AA"/>
    <w:rsid w:val="003C4985"/>
    <w:rsid w:val="003C4EBB"/>
    <w:rsid w:val="003C53F3"/>
    <w:rsid w:val="003C63E4"/>
    <w:rsid w:val="003D0298"/>
    <w:rsid w:val="003D09C2"/>
    <w:rsid w:val="003D1153"/>
    <w:rsid w:val="003D1531"/>
    <w:rsid w:val="003D29E9"/>
    <w:rsid w:val="003D2FCA"/>
    <w:rsid w:val="003D3983"/>
    <w:rsid w:val="003D46A2"/>
    <w:rsid w:val="003D487D"/>
    <w:rsid w:val="003E362E"/>
    <w:rsid w:val="003E4EC6"/>
    <w:rsid w:val="003E527E"/>
    <w:rsid w:val="003E5495"/>
    <w:rsid w:val="003E553E"/>
    <w:rsid w:val="003E65DA"/>
    <w:rsid w:val="003E6815"/>
    <w:rsid w:val="003E7078"/>
    <w:rsid w:val="003F0AA2"/>
    <w:rsid w:val="003F3295"/>
    <w:rsid w:val="003F3DF5"/>
    <w:rsid w:val="003F4133"/>
    <w:rsid w:val="003F47F7"/>
    <w:rsid w:val="003F70A3"/>
    <w:rsid w:val="003F74A3"/>
    <w:rsid w:val="004046BD"/>
    <w:rsid w:val="00404772"/>
    <w:rsid w:val="00404A9C"/>
    <w:rsid w:val="00406614"/>
    <w:rsid w:val="004071CF"/>
    <w:rsid w:val="0041013D"/>
    <w:rsid w:val="00410B6A"/>
    <w:rsid w:val="00411137"/>
    <w:rsid w:val="004116B5"/>
    <w:rsid w:val="00411D11"/>
    <w:rsid w:val="0041231F"/>
    <w:rsid w:val="00413192"/>
    <w:rsid w:val="00413250"/>
    <w:rsid w:val="0041436D"/>
    <w:rsid w:val="00415E23"/>
    <w:rsid w:val="00415E80"/>
    <w:rsid w:val="004165D2"/>
    <w:rsid w:val="00417410"/>
    <w:rsid w:val="00420124"/>
    <w:rsid w:val="0042087C"/>
    <w:rsid w:val="004208E3"/>
    <w:rsid w:val="00422685"/>
    <w:rsid w:val="00424061"/>
    <w:rsid w:val="00424420"/>
    <w:rsid w:val="0042457B"/>
    <w:rsid w:val="00426ABE"/>
    <w:rsid w:val="00426C97"/>
    <w:rsid w:val="004301B4"/>
    <w:rsid w:val="00432A3E"/>
    <w:rsid w:val="00432F38"/>
    <w:rsid w:val="00435C82"/>
    <w:rsid w:val="00436514"/>
    <w:rsid w:val="004367DC"/>
    <w:rsid w:val="00440125"/>
    <w:rsid w:val="0044134D"/>
    <w:rsid w:val="00443969"/>
    <w:rsid w:val="0044398F"/>
    <w:rsid w:val="004459B7"/>
    <w:rsid w:val="00445BBD"/>
    <w:rsid w:val="004465F5"/>
    <w:rsid w:val="004469F3"/>
    <w:rsid w:val="00446C2B"/>
    <w:rsid w:val="004477BD"/>
    <w:rsid w:val="00447CB7"/>
    <w:rsid w:val="00447D74"/>
    <w:rsid w:val="00447F3A"/>
    <w:rsid w:val="00450A74"/>
    <w:rsid w:val="00452778"/>
    <w:rsid w:val="00453E92"/>
    <w:rsid w:val="004543DB"/>
    <w:rsid w:val="0045480A"/>
    <w:rsid w:val="00454DE2"/>
    <w:rsid w:val="00455A96"/>
    <w:rsid w:val="00457957"/>
    <w:rsid w:val="00460B6D"/>
    <w:rsid w:val="00460E60"/>
    <w:rsid w:val="00462473"/>
    <w:rsid w:val="00464F36"/>
    <w:rsid w:val="00465350"/>
    <w:rsid w:val="00465556"/>
    <w:rsid w:val="004669FC"/>
    <w:rsid w:val="0046784F"/>
    <w:rsid w:val="0046797A"/>
    <w:rsid w:val="00467EE3"/>
    <w:rsid w:val="00471D73"/>
    <w:rsid w:val="00472246"/>
    <w:rsid w:val="00472325"/>
    <w:rsid w:val="004737AF"/>
    <w:rsid w:val="00474128"/>
    <w:rsid w:val="004819B9"/>
    <w:rsid w:val="00482371"/>
    <w:rsid w:val="00483E38"/>
    <w:rsid w:val="004846BF"/>
    <w:rsid w:val="00487195"/>
    <w:rsid w:val="004912AB"/>
    <w:rsid w:val="004936B9"/>
    <w:rsid w:val="00493736"/>
    <w:rsid w:val="00493C0A"/>
    <w:rsid w:val="00493FAB"/>
    <w:rsid w:val="00494C9F"/>
    <w:rsid w:val="00494D45"/>
    <w:rsid w:val="0049559C"/>
    <w:rsid w:val="00497BF3"/>
    <w:rsid w:val="00497F22"/>
    <w:rsid w:val="004A3E2D"/>
    <w:rsid w:val="004A3E9D"/>
    <w:rsid w:val="004A69CB"/>
    <w:rsid w:val="004A7D27"/>
    <w:rsid w:val="004B00D5"/>
    <w:rsid w:val="004B374D"/>
    <w:rsid w:val="004B4E1D"/>
    <w:rsid w:val="004B5169"/>
    <w:rsid w:val="004B6448"/>
    <w:rsid w:val="004C23B8"/>
    <w:rsid w:val="004C3A5A"/>
    <w:rsid w:val="004C3E26"/>
    <w:rsid w:val="004C4F2D"/>
    <w:rsid w:val="004C660C"/>
    <w:rsid w:val="004C6893"/>
    <w:rsid w:val="004C6979"/>
    <w:rsid w:val="004C6ACA"/>
    <w:rsid w:val="004D1F97"/>
    <w:rsid w:val="004D2625"/>
    <w:rsid w:val="004D37C5"/>
    <w:rsid w:val="004D3AF9"/>
    <w:rsid w:val="004D3E7A"/>
    <w:rsid w:val="004D4599"/>
    <w:rsid w:val="004D46CA"/>
    <w:rsid w:val="004D61F5"/>
    <w:rsid w:val="004D66C9"/>
    <w:rsid w:val="004D7CA3"/>
    <w:rsid w:val="004E039C"/>
    <w:rsid w:val="004E141E"/>
    <w:rsid w:val="004E1808"/>
    <w:rsid w:val="004E19A7"/>
    <w:rsid w:val="004E6DD7"/>
    <w:rsid w:val="004E7AB4"/>
    <w:rsid w:val="004F0216"/>
    <w:rsid w:val="004F0D02"/>
    <w:rsid w:val="004F0F28"/>
    <w:rsid w:val="004F1965"/>
    <w:rsid w:val="004F3AF8"/>
    <w:rsid w:val="004F4706"/>
    <w:rsid w:val="004F527C"/>
    <w:rsid w:val="004F54E4"/>
    <w:rsid w:val="004F5E9A"/>
    <w:rsid w:val="004F733A"/>
    <w:rsid w:val="004F78B9"/>
    <w:rsid w:val="00503762"/>
    <w:rsid w:val="005050E7"/>
    <w:rsid w:val="00506CF6"/>
    <w:rsid w:val="00511673"/>
    <w:rsid w:val="00511EB3"/>
    <w:rsid w:val="00511FD9"/>
    <w:rsid w:val="00512F47"/>
    <w:rsid w:val="00516F89"/>
    <w:rsid w:val="00516FFB"/>
    <w:rsid w:val="005222ED"/>
    <w:rsid w:val="00525366"/>
    <w:rsid w:val="005255E6"/>
    <w:rsid w:val="00525708"/>
    <w:rsid w:val="00526D91"/>
    <w:rsid w:val="0052793E"/>
    <w:rsid w:val="0053196E"/>
    <w:rsid w:val="0053196F"/>
    <w:rsid w:val="00531CBE"/>
    <w:rsid w:val="00532415"/>
    <w:rsid w:val="00532774"/>
    <w:rsid w:val="00535CCA"/>
    <w:rsid w:val="005372E2"/>
    <w:rsid w:val="00540FC7"/>
    <w:rsid w:val="0054123A"/>
    <w:rsid w:val="005418C4"/>
    <w:rsid w:val="00542EC5"/>
    <w:rsid w:val="00544138"/>
    <w:rsid w:val="005507C2"/>
    <w:rsid w:val="005545E6"/>
    <w:rsid w:val="00554A95"/>
    <w:rsid w:val="00555724"/>
    <w:rsid w:val="00556095"/>
    <w:rsid w:val="00556BE2"/>
    <w:rsid w:val="00556CFF"/>
    <w:rsid w:val="00557FC0"/>
    <w:rsid w:val="005601CC"/>
    <w:rsid w:val="005606AA"/>
    <w:rsid w:val="0056314C"/>
    <w:rsid w:val="00563E26"/>
    <w:rsid w:val="00564BA2"/>
    <w:rsid w:val="0056532B"/>
    <w:rsid w:val="00565DC4"/>
    <w:rsid w:val="00566449"/>
    <w:rsid w:val="0056669B"/>
    <w:rsid w:val="00566AAF"/>
    <w:rsid w:val="005715C3"/>
    <w:rsid w:val="00572C80"/>
    <w:rsid w:val="0057489C"/>
    <w:rsid w:val="00574E4D"/>
    <w:rsid w:val="00575992"/>
    <w:rsid w:val="00576B71"/>
    <w:rsid w:val="00577087"/>
    <w:rsid w:val="00580A43"/>
    <w:rsid w:val="005810D5"/>
    <w:rsid w:val="005825B5"/>
    <w:rsid w:val="00584583"/>
    <w:rsid w:val="00585841"/>
    <w:rsid w:val="005859CB"/>
    <w:rsid w:val="00585E45"/>
    <w:rsid w:val="00590A96"/>
    <w:rsid w:val="00591195"/>
    <w:rsid w:val="005918F1"/>
    <w:rsid w:val="00593479"/>
    <w:rsid w:val="00597832"/>
    <w:rsid w:val="005A18DD"/>
    <w:rsid w:val="005A1BF6"/>
    <w:rsid w:val="005A2880"/>
    <w:rsid w:val="005A2EDC"/>
    <w:rsid w:val="005A3F24"/>
    <w:rsid w:val="005A4099"/>
    <w:rsid w:val="005A4140"/>
    <w:rsid w:val="005A61DB"/>
    <w:rsid w:val="005A74A5"/>
    <w:rsid w:val="005B2D06"/>
    <w:rsid w:val="005B4F28"/>
    <w:rsid w:val="005B5EB0"/>
    <w:rsid w:val="005B6A60"/>
    <w:rsid w:val="005B7B8F"/>
    <w:rsid w:val="005C0090"/>
    <w:rsid w:val="005C0DD2"/>
    <w:rsid w:val="005C13BC"/>
    <w:rsid w:val="005C38B2"/>
    <w:rsid w:val="005C5029"/>
    <w:rsid w:val="005C550C"/>
    <w:rsid w:val="005C55C2"/>
    <w:rsid w:val="005C58A8"/>
    <w:rsid w:val="005C5FF0"/>
    <w:rsid w:val="005C643D"/>
    <w:rsid w:val="005D035D"/>
    <w:rsid w:val="005D061D"/>
    <w:rsid w:val="005D0635"/>
    <w:rsid w:val="005D1B91"/>
    <w:rsid w:val="005D25A7"/>
    <w:rsid w:val="005D3C5F"/>
    <w:rsid w:val="005D4DF5"/>
    <w:rsid w:val="005D52A0"/>
    <w:rsid w:val="005D6445"/>
    <w:rsid w:val="005D65F8"/>
    <w:rsid w:val="005E178A"/>
    <w:rsid w:val="005E34FA"/>
    <w:rsid w:val="005E3947"/>
    <w:rsid w:val="005E42BE"/>
    <w:rsid w:val="005E477A"/>
    <w:rsid w:val="005E57C2"/>
    <w:rsid w:val="005E6E14"/>
    <w:rsid w:val="005E7865"/>
    <w:rsid w:val="005F02C1"/>
    <w:rsid w:val="005F382E"/>
    <w:rsid w:val="005F411E"/>
    <w:rsid w:val="005F4CE9"/>
    <w:rsid w:val="005F5861"/>
    <w:rsid w:val="005F6DBC"/>
    <w:rsid w:val="00600F95"/>
    <w:rsid w:val="0060151C"/>
    <w:rsid w:val="00601BEE"/>
    <w:rsid w:val="00604A95"/>
    <w:rsid w:val="00606E43"/>
    <w:rsid w:val="006070A7"/>
    <w:rsid w:val="0060779B"/>
    <w:rsid w:val="00610419"/>
    <w:rsid w:val="00610C16"/>
    <w:rsid w:val="00611626"/>
    <w:rsid w:val="00611D6B"/>
    <w:rsid w:val="00612477"/>
    <w:rsid w:val="006130DE"/>
    <w:rsid w:val="00613225"/>
    <w:rsid w:val="0061348C"/>
    <w:rsid w:val="00614603"/>
    <w:rsid w:val="006158DC"/>
    <w:rsid w:val="006164DF"/>
    <w:rsid w:val="00621286"/>
    <w:rsid w:val="00621685"/>
    <w:rsid w:val="00621E74"/>
    <w:rsid w:val="00624000"/>
    <w:rsid w:val="006241C9"/>
    <w:rsid w:val="006244EC"/>
    <w:rsid w:val="00625687"/>
    <w:rsid w:val="006263D5"/>
    <w:rsid w:val="00626FD3"/>
    <w:rsid w:val="006274D2"/>
    <w:rsid w:val="006277F2"/>
    <w:rsid w:val="00630191"/>
    <w:rsid w:val="00631D1F"/>
    <w:rsid w:val="0063409D"/>
    <w:rsid w:val="0063480C"/>
    <w:rsid w:val="00634A17"/>
    <w:rsid w:val="00634BBD"/>
    <w:rsid w:val="00637FEF"/>
    <w:rsid w:val="0064096E"/>
    <w:rsid w:val="00642E08"/>
    <w:rsid w:val="00643B45"/>
    <w:rsid w:val="00644068"/>
    <w:rsid w:val="00645BA7"/>
    <w:rsid w:val="00647D20"/>
    <w:rsid w:val="00651EC8"/>
    <w:rsid w:val="00653602"/>
    <w:rsid w:val="006543D4"/>
    <w:rsid w:val="006550EE"/>
    <w:rsid w:val="00656783"/>
    <w:rsid w:val="006570EC"/>
    <w:rsid w:val="00657793"/>
    <w:rsid w:val="006614EA"/>
    <w:rsid w:val="00662545"/>
    <w:rsid w:val="00662A36"/>
    <w:rsid w:val="00663C7F"/>
    <w:rsid w:val="0066465E"/>
    <w:rsid w:val="00664EB9"/>
    <w:rsid w:val="0066544A"/>
    <w:rsid w:val="00665A63"/>
    <w:rsid w:val="00665BCD"/>
    <w:rsid w:val="00667F12"/>
    <w:rsid w:val="0067142C"/>
    <w:rsid w:val="00672338"/>
    <w:rsid w:val="006739DA"/>
    <w:rsid w:val="00676277"/>
    <w:rsid w:val="0067631F"/>
    <w:rsid w:val="00681C9D"/>
    <w:rsid w:val="00681DC6"/>
    <w:rsid w:val="0068212A"/>
    <w:rsid w:val="0068225F"/>
    <w:rsid w:val="00683421"/>
    <w:rsid w:val="006863A6"/>
    <w:rsid w:val="0068730E"/>
    <w:rsid w:val="00687CDD"/>
    <w:rsid w:val="0069035F"/>
    <w:rsid w:val="00690A9B"/>
    <w:rsid w:val="00692A3C"/>
    <w:rsid w:val="00693AB3"/>
    <w:rsid w:val="0069509E"/>
    <w:rsid w:val="006957F5"/>
    <w:rsid w:val="00696065"/>
    <w:rsid w:val="0069755D"/>
    <w:rsid w:val="006A207D"/>
    <w:rsid w:val="006A26C6"/>
    <w:rsid w:val="006A3A56"/>
    <w:rsid w:val="006A4969"/>
    <w:rsid w:val="006A538D"/>
    <w:rsid w:val="006A5AC5"/>
    <w:rsid w:val="006A5B7D"/>
    <w:rsid w:val="006A5E9A"/>
    <w:rsid w:val="006A620A"/>
    <w:rsid w:val="006A6434"/>
    <w:rsid w:val="006A737F"/>
    <w:rsid w:val="006A7D5D"/>
    <w:rsid w:val="006B021E"/>
    <w:rsid w:val="006B04D1"/>
    <w:rsid w:val="006B12DC"/>
    <w:rsid w:val="006B23B1"/>
    <w:rsid w:val="006B2A2D"/>
    <w:rsid w:val="006B3429"/>
    <w:rsid w:val="006B4591"/>
    <w:rsid w:val="006B4CCE"/>
    <w:rsid w:val="006B6699"/>
    <w:rsid w:val="006C0170"/>
    <w:rsid w:val="006C15BC"/>
    <w:rsid w:val="006C3661"/>
    <w:rsid w:val="006C40FB"/>
    <w:rsid w:val="006C44D1"/>
    <w:rsid w:val="006C6383"/>
    <w:rsid w:val="006D0314"/>
    <w:rsid w:val="006D088C"/>
    <w:rsid w:val="006D2F4A"/>
    <w:rsid w:val="006D4BDC"/>
    <w:rsid w:val="006E0F22"/>
    <w:rsid w:val="006E1D08"/>
    <w:rsid w:val="006E4AD8"/>
    <w:rsid w:val="006E4BE1"/>
    <w:rsid w:val="006E4CAC"/>
    <w:rsid w:val="006E4D51"/>
    <w:rsid w:val="006F155B"/>
    <w:rsid w:val="006F3EAB"/>
    <w:rsid w:val="006F438A"/>
    <w:rsid w:val="006F4D6D"/>
    <w:rsid w:val="00700D4B"/>
    <w:rsid w:val="00701948"/>
    <w:rsid w:val="007027EE"/>
    <w:rsid w:val="007029CB"/>
    <w:rsid w:val="007036B5"/>
    <w:rsid w:val="00704910"/>
    <w:rsid w:val="00705086"/>
    <w:rsid w:val="00705374"/>
    <w:rsid w:val="00706056"/>
    <w:rsid w:val="00706424"/>
    <w:rsid w:val="0071180D"/>
    <w:rsid w:val="0071386C"/>
    <w:rsid w:val="00715023"/>
    <w:rsid w:val="00716039"/>
    <w:rsid w:val="00716768"/>
    <w:rsid w:val="007169BF"/>
    <w:rsid w:val="0071770F"/>
    <w:rsid w:val="007202EF"/>
    <w:rsid w:val="00720370"/>
    <w:rsid w:val="00720699"/>
    <w:rsid w:val="00720FB8"/>
    <w:rsid w:val="0072115C"/>
    <w:rsid w:val="007218AA"/>
    <w:rsid w:val="00724845"/>
    <w:rsid w:val="007256B2"/>
    <w:rsid w:val="00725AE9"/>
    <w:rsid w:val="00730333"/>
    <w:rsid w:val="0073212C"/>
    <w:rsid w:val="00736436"/>
    <w:rsid w:val="007372FC"/>
    <w:rsid w:val="0073782A"/>
    <w:rsid w:val="007402C0"/>
    <w:rsid w:val="00741790"/>
    <w:rsid w:val="00741D81"/>
    <w:rsid w:val="007432C4"/>
    <w:rsid w:val="007452C6"/>
    <w:rsid w:val="00745AA8"/>
    <w:rsid w:val="00745F63"/>
    <w:rsid w:val="00746148"/>
    <w:rsid w:val="007469B7"/>
    <w:rsid w:val="00746D00"/>
    <w:rsid w:val="00750408"/>
    <w:rsid w:val="00751FD8"/>
    <w:rsid w:val="00753351"/>
    <w:rsid w:val="00754497"/>
    <w:rsid w:val="0075518B"/>
    <w:rsid w:val="007606A3"/>
    <w:rsid w:val="00763141"/>
    <w:rsid w:val="00764E58"/>
    <w:rsid w:val="00765AF7"/>
    <w:rsid w:val="00766C35"/>
    <w:rsid w:val="007674F1"/>
    <w:rsid w:val="00767BE5"/>
    <w:rsid w:val="00771D72"/>
    <w:rsid w:val="00772954"/>
    <w:rsid w:val="007732A5"/>
    <w:rsid w:val="00773335"/>
    <w:rsid w:val="0077547C"/>
    <w:rsid w:val="00777480"/>
    <w:rsid w:val="00783D69"/>
    <w:rsid w:val="0078586F"/>
    <w:rsid w:val="00785CBE"/>
    <w:rsid w:val="00786ADA"/>
    <w:rsid w:val="0078755C"/>
    <w:rsid w:val="00787C39"/>
    <w:rsid w:val="0079142B"/>
    <w:rsid w:val="007916B5"/>
    <w:rsid w:val="007930F0"/>
    <w:rsid w:val="00795C57"/>
    <w:rsid w:val="00795DF3"/>
    <w:rsid w:val="00797A14"/>
    <w:rsid w:val="007A0310"/>
    <w:rsid w:val="007A0B3D"/>
    <w:rsid w:val="007A26CF"/>
    <w:rsid w:val="007A2A04"/>
    <w:rsid w:val="007A373C"/>
    <w:rsid w:val="007A671C"/>
    <w:rsid w:val="007A7AE5"/>
    <w:rsid w:val="007A7C62"/>
    <w:rsid w:val="007B146A"/>
    <w:rsid w:val="007B18AB"/>
    <w:rsid w:val="007B225C"/>
    <w:rsid w:val="007B47E9"/>
    <w:rsid w:val="007B59A0"/>
    <w:rsid w:val="007B6240"/>
    <w:rsid w:val="007C1471"/>
    <w:rsid w:val="007C5729"/>
    <w:rsid w:val="007C6568"/>
    <w:rsid w:val="007C7037"/>
    <w:rsid w:val="007C75B1"/>
    <w:rsid w:val="007D054A"/>
    <w:rsid w:val="007D384A"/>
    <w:rsid w:val="007D3DFC"/>
    <w:rsid w:val="007D56F0"/>
    <w:rsid w:val="007D7D63"/>
    <w:rsid w:val="007E13E9"/>
    <w:rsid w:val="007E4E3E"/>
    <w:rsid w:val="007E5F9E"/>
    <w:rsid w:val="007E685F"/>
    <w:rsid w:val="007F1B17"/>
    <w:rsid w:val="007F1E3A"/>
    <w:rsid w:val="007F225F"/>
    <w:rsid w:val="007F229C"/>
    <w:rsid w:val="007F29E9"/>
    <w:rsid w:val="007F3348"/>
    <w:rsid w:val="007F360D"/>
    <w:rsid w:val="007F3A0D"/>
    <w:rsid w:val="007F4046"/>
    <w:rsid w:val="007F7B2D"/>
    <w:rsid w:val="008004D2"/>
    <w:rsid w:val="00801691"/>
    <w:rsid w:val="00802BF2"/>
    <w:rsid w:val="00803688"/>
    <w:rsid w:val="00803F3B"/>
    <w:rsid w:val="0080548A"/>
    <w:rsid w:val="0080551E"/>
    <w:rsid w:val="0080612D"/>
    <w:rsid w:val="00806F60"/>
    <w:rsid w:val="00807306"/>
    <w:rsid w:val="0080776D"/>
    <w:rsid w:val="00810145"/>
    <w:rsid w:val="008108FA"/>
    <w:rsid w:val="00810FF1"/>
    <w:rsid w:val="00811F53"/>
    <w:rsid w:val="00812AA8"/>
    <w:rsid w:val="00813AE5"/>
    <w:rsid w:val="00813D49"/>
    <w:rsid w:val="00815F7D"/>
    <w:rsid w:val="00816408"/>
    <w:rsid w:val="00816A8F"/>
    <w:rsid w:val="00817377"/>
    <w:rsid w:val="0082172F"/>
    <w:rsid w:val="00821D80"/>
    <w:rsid w:val="00822336"/>
    <w:rsid w:val="00823DFA"/>
    <w:rsid w:val="00824336"/>
    <w:rsid w:val="00825CA1"/>
    <w:rsid w:val="008265FC"/>
    <w:rsid w:val="00826897"/>
    <w:rsid w:val="00827189"/>
    <w:rsid w:val="008304F7"/>
    <w:rsid w:val="00832541"/>
    <w:rsid w:val="008406D1"/>
    <w:rsid w:val="008434C7"/>
    <w:rsid w:val="00843752"/>
    <w:rsid w:val="008442F6"/>
    <w:rsid w:val="008459C8"/>
    <w:rsid w:val="008469B2"/>
    <w:rsid w:val="00847C9E"/>
    <w:rsid w:val="008514E1"/>
    <w:rsid w:val="00851653"/>
    <w:rsid w:val="008516FB"/>
    <w:rsid w:val="008517C9"/>
    <w:rsid w:val="00851E26"/>
    <w:rsid w:val="0085266C"/>
    <w:rsid w:val="00852CA1"/>
    <w:rsid w:val="00852D0F"/>
    <w:rsid w:val="00853550"/>
    <w:rsid w:val="008543F8"/>
    <w:rsid w:val="0085678C"/>
    <w:rsid w:val="0085703B"/>
    <w:rsid w:val="00860BF4"/>
    <w:rsid w:val="008618DF"/>
    <w:rsid w:val="008623EE"/>
    <w:rsid w:val="008625B1"/>
    <w:rsid w:val="00863069"/>
    <w:rsid w:val="008642E3"/>
    <w:rsid w:val="008652C6"/>
    <w:rsid w:val="0087143C"/>
    <w:rsid w:val="0087155F"/>
    <w:rsid w:val="00871DAB"/>
    <w:rsid w:val="008754A6"/>
    <w:rsid w:val="00876B0C"/>
    <w:rsid w:val="00876F40"/>
    <w:rsid w:val="00880577"/>
    <w:rsid w:val="00880E50"/>
    <w:rsid w:val="00881057"/>
    <w:rsid w:val="0088206B"/>
    <w:rsid w:val="00882BA0"/>
    <w:rsid w:val="008836D3"/>
    <w:rsid w:val="00884151"/>
    <w:rsid w:val="00884A72"/>
    <w:rsid w:val="00885B09"/>
    <w:rsid w:val="00886221"/>
    <w:rsid w:val="008906C3"/>
    <w:rsid w:val="0089126F"/>
    <w:rsid w:val="008917BC"/>
    <w:rsid w:val="00891DDF"/>
    <w:rsid w:val="00892400"/>
    <w:rsid w:val="00896C1D"/>
    <w:rsid w:val="00896E97"/>
    <w:rsid w:val="00897B8C"/>
    <w:rsid w:val="008A085A"/>
    <w:rsid w:val="008A0B55"/>
    <w:rsid w:val="008A0C4A"/>
    <w:rsid w:val="008A1EDD"/>
    <w:rsid w:val="008A209D"/>
    <w:rsid w:val="008A25BA"/>
    <w:rsid w:val="008A567B"/>
    <w:rsid w:val="008A5946"/>
    <w:rsid w:val="008B03FD"/>
    <w:rsid w:val="008B09D5"/>
    <w:rsid w:val="008B0E29"/>
    <w:rsid w:val="008B0EFA"/>
    <w:rsid w:val="008B2F52"/>
    <w:rsid w:val="008B30AB"/>
    <w:rsid w:val="008B479C"/>
    <w:rsid w:val="008B491D"/>
    <w:rsid w:val="008B4C63"/>
    <w:rsid w:val="008B700C"/>
    <w:rsid w:val="008B7AA6"/>
    <w:rsid w:val="008B7B6B"/>
    <w:rsid w:val="008C0120"/>
    <w:rsid w:val="008C0247"/>
    <w:rsid w:val="008C04CF"/>
    <w:rsid w:val="008C14D3"/>
    <w:rsid w:val="008C16B4"/>
    <w:rsid w:val="008C1D0F"/>
    <w:rsid w:val="008C2285"/>
    <w:rsid w:val="008C6910"/>
    <w:rsid w:val="008C75CD"/>
    <w:rsid w:val="008D00DF"/>
    <w:rsid w:val="008D0DF7"/>
    <w:rsid w:val="008D1811"/>
    <w:rsid w:val="008D28E7"/>
    <w:rsid w:val="008D3791"/>
    <w:rsid w:val="008D4975"/>
    <w:rsid w:val="008D4C10"/>
    <w:rsid w:val="008D5CE9"/>
    <w:rsid w:val="008D70E9"/>
    <w:rsid w:val="008D7C0C"/>
    <w:rsid w:val="008E1566"/>
    <w:rsid w:val="008E29BA"/>
    <w:rsid w:val="008E4C74"/>
    <w:rsid w:val="008E53BA"/>
    <w:rsid w:val="008E6C34"/>
    <w:rsid w:val="008E76FD"/>
    <w:rsid w:val="008E77A9"/>
    <w:rsid w:val="008F1913"/>
    <w:rsid w:val="008F1F37"/>
    <w:rsid w:val="008F3CCE"/>
    <w:rsid w:val="008F4015"/>
    <w:rsid w:val="008F4A03"/>
    <w:rsid w:val="008F56C6"/>
    <w:rsid w:val="008F5D0C"/>
    <w:rsid w:val="008F6240"/>
    <w:rsid w:val="008F6C87"/>
    <w:rsid w:val="008F775A"/>
    <w:rsid w:val="008F7C56"/>
    <w:rsid w:val="009018BE"/>
    <w:rsid w:val="0090193B"/>
    <w:rsid w:val="00905983"/>
    <w:rsid w:val="00905DEF"/>
    <w:rsid w:val="00907687"/>
    <w:rsid w:val="00910902"/>
    <w:rsid w:val="00912BC6"/>
    <w:rsid w:val="00912C60"/>
    <w:rsid w:val="00913B43"/>
    <w:rsid w:val="00913C75"/>
    <w:rsid w:val="00914E6C"/>
    <w:rsid w:val="00915024"/>
    <w:rsid w:val="009161C6"/>
    <w:rsid w:val="00916B38"/>
    <w:rsid w:val="009170A4"/>
    <w:rsid w:val="00917959"/>
    <w:rsid w:val="0092225C"/>
    <w:rsid w:val="0092419C"/>
    <w:rsid w:val="009247D7"/>
    <w:rsid w:val="00924C1D"/>
    <w:rsid w:val="00925686"/>
    <w:rsid w:val="00925A47"/>
    <w:rsid w:val="00927564"/>
    <w:rsid w:val="00927B5E"/>
    <w:rsid w:val="00930203"/>
    <w:rsid w:val="00930A8F"/>
    <w:rsid w:val="009311D2"/>
    <w:rsid w:val="00931275"/>
    <w:rsid w:val="00931CA2"/>
    <w:rsid w:val="009329AC"/>
    <w:rsid w:val="00932BA0"/>
    <w:rsid w:val="00934028"/>
    <w:rsid w:val="00934C67"/>
    <w:rsid w:val="009363C7"/>
    <w:rsid w:val="00936AC7"/>
    <w:rsid w:val="00940C27"/>
    <w:rsid w:val="00941F01"/>
    <w:rsid w:val="0094334B"/>
    <w:rsid w:val="009436EA"/>
    <w:rsid w:val="009451B7"/>
    <w:rsid w:val="00946AA8"/>
    <w:rsid w:val="00947D03"/>
    <w:rsid w:val="00950600"/>
    <w:rsid w:val="009513F4"/>
    <w:rsid w:val="0095143B"/>
    <w:rsid w:val="0095192D"/>
    <w:rsid w:val="0095377A"/>
    <w:rsid w:val="00954089"/>
    <w:rsid w:val="00954710"/>
    <w:rsid w:val="00954D77"/>
    <w:rsid w:val="00955016"/>
    <w:rsid w:val="0095566F"/>
    <w:rsid w:val="0095637F"/>
    <w:rsid w:val="00956C36"/>
    <w:rsid w:val="00961167"/>
    <w:rsid w:val="00962CE5"/>
    <w:rsid w:val="0096400B"/>
    <w:rsid w:val="009647EE"/>
    <w:rsid w:val="009648FC"/>
    <w:rsid w:val="00966078"/>
    <w:rsid w:val="00966248"/>
    <w:rsid w:val="00967176"/>
    <w:rsid w:val="009675A3"/>
    <w:rsid w:val="00967FC5"/>
    <w:rsid w:val="00970097"/>
    <w:rsid w:val="0097060A"/>
    <w:rsid w:val="009715B3"/>
    <w:rsid w:val="009749F8"/>
    <w:rsid w:val="0097505B"/>
    <w:rsid w:val="009752A3"/>
    <w:rsid w:val="0097588C"/>
    <w:rsid w:val="00975A01"/>
    <w:rsid w:val="0097676C"/>
    <w:rsid w:val="0098142A"/>
    <w:rsid w:val="009819DF"/>
    <w:rsid w:val="00981C15"/>
    <w:rsid w:val="00981C93"/>
    <w:rsid w:val="00983DC7"/>
    <w:rsid w:val="00983E03"/>
    <w:rsid w:val="0098484C"/>
    <w:rsid w:val="00984A27"/>
    <w:rsid w:val="00987EA4"/>
    <w:rsid w:val="00990ECE"/>
    <w:rsid w:val="00990FC8"/>
    <w:rsid w:val="009914E3"/>
    <w:rsid w:val="0099179A"/>
    <w:rsid w:val="009940E6"/>
    <w:rsid w:val="009941C6"/>
    <w:rsid w:val="00996557"/>
    <w:rsid w:val="0099734E"/>
    <w:rsid w:val="009A1674"/>
    <w:rsid w:val="009A1C5E"/>
    <w:rsid w:val="009A2633"/>
    <w:rsid w:val="009A3278"/>
    <w:rsid w:val="009A41DC"/>
    <w:rsid w:val="009A5DD2"/>
    <w:rsid w:val="009A718F"/>
    <w:rsid w:val="009B04EB"/>
    <w:rsid w:val="009B15CE"/>
    <w:rsid w:val="009B2E77"/>
    <w:rsid w:val="009B350B"/>
    <w:rsid w:val="009B50CF"/>
    <w:rsid w:val="009B516F"/>
    <w:rsid w:val="009B7DA1"/>
    <w:rsid w:val="009C06CC"/>
    <w:rsid w:val="009C1D69"/>
    <w:rsid w:val="009C491F"/>
    <w:rsid w:val="009C684F"/>
    <w:rsid w:val="009C6E00"/>
    <w:rsid w:val="009D01E7"/>
    <w:rsid w:val="009D06C0"/>
    <w:rsid w:val="009D074C"/>
    <w:rsid w:val="009D1C9A"/>
    <w:rsid w:val="009D3C0C"/>
    <w:rsid w:val="009D4267"/>
    <w:rsid w:val="009D5417"/>
    <w:rsid w:val="009D6F39"/>
    <w:rsid w:val="009E0440"/>
    <w:rsid w:val="009E0991"/>
    <w:rsid w:val="009E177D"/>
    <w:rsid w:val="009E4AC0"/>
    <w:rsid w:val="009E7104"/>
    <w:rsid w:val="009F010F"/>
    <w:rsid w:val="009F1EF4"/>
    <w:rsid w:val="009F2B4F"/>
    <w:rsid w:val="009F4055"/>
    <w:rsid w:val="009F66B5"/>
    <w:rsid w:val="009F6829"/>
    <w:rsid w:val="009F6D9F"/>
    <w:rsid w:val="00A0128A"/>
    <w:rsid w:val="00A02C1F"/>
    <w:rsid w:val="00A03719"/>
    <w:rsid w:val="00A058B8"/>
    <w:rsid w:val="00A05DBA"/>
    <w:rsid w:val="00A0686D"/>
    <w:rsid w:val="00A1089C"/>
    <w:rsid w:val="00A11B11"/>
    <w:rsid w:val="00A12201"/>
    <w:rsid w:val="00A14E0C"/>
    <w:rsid w:val="00A14EF9"/>
    <w:rsid w:val="00A15D0F"/>
    <w:rsid w:val="00A20A7D"/>
    <w:rsid w:val="00A21149"/>
    <w:rsid w:val="00A21665"/>
    <w:rsid w:val="00A23EC2"/>
    <w:rsid w:val="00A26415"/>
    <w:rsid w:val="00A30293"/>
    <w:rsid w:val="00A30969"/>
    <w:rsid w:val="00A3395A"/>
    <w:rsid w:val="00A33BFB"/>
    <w:rsid w:val="00A3516A"/>
    <w:rsid w:val="00A35D42"/>
    <w:rsid w:val="00A371C8"/>
    <w:rsid w:val="00A37E8D"/>
    <w:rsid w:val="00A40A31"/>
    <w:rsid w:val="00A41FCB"/>
    <w:rsid w:val="00A43E9C"/>
    <w:rsid w:val="00A447F8"/>
    <w:rsid w:val="00A451DE"/>
    <w:rsid w:val="00A4636B"/>
    <w:rsid w:val="00A46CCF"/>
    <w:rsid w:val="00A470B5"/>
    <w:rsid w:val="00A47CE5"/>
    <w:rsid w:val="00A52FA3"/>
    <w:rsid w:val="00A54765"/>
    <w:rsid w:val="00A5603F"/>
    <w:rsid w:val="00A63608"/>
    <w:rsid w:val="00A63E5C"/>
    <w:rsid w:val="00A66211"/>
    <w:rsid w:val="00A70426"/>
    <w:rsid w:val="00A7590E"/>
    <w:rsid w:val="00A75CE1"/>
    <w:rsid w:val="00A77829"/>
    <w:rsid w:val="00A77DAE"/>
    <w:rsid w:val="00A8011B"/>
    <w:rsid w:val="00A815C0"/>
    <w:rsid w:val="00A81D89"/>
    <w:rsid w:val="00A82494"/>
    <w:rsid w:val="00A8322A"/>
    <w:rsid w:val="00A83997"/>
    <w:rsid w:val="00A83B43"/>
    <w:rsid w:val="00A83CAE"/>
    <w:rsid w:val="00A84DF9"/>
    <w:rsid w:val="00A87034"/>
    <w:rsid w:val="00A91E9A"/>
    <w:rsid w:val="00A93ED9"/>
    <w:rsid w:val="00A94A72"/>
    <w:rsid w:val="00A94D21"/>
    <w:rsid w:val="00A95293"/>
    <w:rsid w:val="00A9665A"/>
    <w:rsid w:val="00A9675F"/>
    <w:rsid w:val="00A97051"/>
    <w:rsid w:val="00AA0C48"/>
    <w:rsid w:val="00AA11B3"/>
    <w:rsid w:val="00AA261A"/>
    <w:rsid w:val="00AA55DC"/>
    <w:rsid w:val="00AA6992"/>
    <w:rsid w:val="00AA6A1E"/>
    <w:rsid w:val="00AA6E63"/>
    <w:rsid w:val="00AA71E7"/>
    <w:rsid w:val="00AA7651"/>
    <w:rsid w:val="00AB03FB"/>
    <w:rsid w:val="00AB2933"/>
    <w:rsid w:val="00AB5297"/>
    <w:rsid w:val="00AB7BA7"/>
    <w:rsid w:val="00AC08F6"/>
    <w:rsid w:val="00AC0B2D"/>
    <w:rsid w:val="00AC112F"/>
    <w:rsid w:val="00AC140E"/>
    <w:rsid w:val="00AC1FDF"/>
    <w:rsid w:val="00AC3DB6"/>
    <w:rsid w:val="00AC3EB3"/>
    <w:rsid w:val="00AC54BC"/>
    <w:rsid w:val="00AC5C42"/>
    <w:rsid w:val="00AC6A99"/>
    <w:rsid w:val="00AC6BE5"/>
    <w:rsid w:val="00AD0432"/>
    <w:rsid w:val="00AD0C1C"/>
    <w:rsid w:val="00AD2C84"/>
    <w:rsid w:val="00AD4E95"/>
    <w:rsid w:val="00AD606C"/>
    <w:rsid w:val="00AD699D"/>
    <w:rsid w:val="00AD6C0D"/>
    <w:rsid w:val="00AD6EE6"/>
    <w:rsid w:val="00AE0896"/>
    <w:rsid w:val="00AE2DEF"/>
    <w:rsid w:val="00AE42D2"/>
    <w:rsid w:val="00AE4969"/>
    <w:rsid w:val="00AE534F"/>
    <w:rsid w:val="00AE5C69"/>
    <w:rsid w:val="00AE5DBB"/>
    <w:rsid w:val="00AF095D"/>
    <w:rsid w:val="00AF0A07"/>
    <w:rsid w:val="00AF0B2B"/>
    <w:rsid w:val="00AF156D"/>
    <w:rsid w:val="00AF232C"/>
    <w:rsid w:val="00AF254C"/>
    <w:rsid w:val="00AF3064"/>
    <w:rsid w:val="00AF43F4"/>
    <w:rsid w:val="00AF4401"/>
    <w:rsid w:val="00AF72C1"/>
    <w:rsid w:val="00B01E83"/>
    <w:rsid w:val="00B02C67"/>
    <w:rsid w:val="00B03054"/>
    <w:rsid w:val="00B055EF"/>
    <w:rsid w:val="00B06311"/>
    <w:rsid w:val="00B06CD8"/>
    <w:rsid w:val="00B10060"/>
    <w:rsid w:val="00B11A26"/>
    <w:rsid w:val="00B11B5E"/>
    <w:rsid w:val="00B12CE9"/>
    <w:rsid w:val="00B17CDA"/>
    <w:rsid w:val="00B22287"/>
    <w:rsid w:val="00B23769"/>
    <w:rsid w:val="00B24178"/>
    <w:rsid w:val="00B31B23"/>
    <w:rsid w:val="00B31CB4"/>
    <w:rsid w:val="00B32349"/>
    <w:rsid w:val="00B32687"/>
    <w:rsid w:val="00B32893"/>
    <w:rsid w:val="00B32B43"/>
    <w:rsid w:val="00B35AAE"/>
    <w:rsid w:val="00B378D2"/>
    <w:rsid w:val="00B37D29"/>
    <w:rsid w:val="00B44E0F"/>
    <w:rsid w:val="00B4674E"/>
    <w:rsid w:val="00B47FCB"/>
    <w:rsid w:val="00B506E2"/>
    <w:rsid w:val="00B529FF"/>
    <w:rsid w:val="00B537EA"/>
    <w:rsid w:val="00B541E6"/>
    <w:rsid w:val="00B55CAF"/>
    <w:rsid w:val="00B56F29"/>
    <w:rsid w:val="00B57849"/>
    <w:rsid w:val="00B57AAD"/>
    <w:rsid w:val="00B57F6E"/>
    <w:rsid w:val="00B618D3"/>
    <w:rsid w:val="00B621D8"/>
    <w:rsid w:val="00B64EA0"/>
    <w:rsid w:val="00B6547C"/>
    <w:rsid w:val="00B66695"/>
    <w:rsid w:val="00B73783"/>
    <w:rsid w:val="00B73A12"/>
    <w:rsid w:val="00B73CFA"/>
    <w:rsid w:val="00B7549F"/>
    <w:rsid w:val="00B770B4"/>
    <w:rsid w:val="00B77294"/>
    <w:rsid w:val="00B7768C"/>
    <w:rsid w:val="00B802C3"/>
    <w:rsid w:val="00B80A1D"/>
    <w:rsid w:val="00B813B7"/>
    <w:rsid w:val="00B8162A"/>
    <w:rsid w:val="00B824F7"/>
    <w:rsid w:val="00B82738"/>
    <w:rsid w:val="00B840D9"/>
    <w:rsid w:val="00B842E0"/>
    <w:rsid w:val="00B8542F"/>
    <w:rsid w:val="00B86DFA"/>
    <w:rsid w:val="00B90293"/>
    <w:rsid w:val="00B921DE"/>
    <w:rsid w:val="00B93698"/>
    <w:rsid w:val="00B936D0"/>
    <w:rsid w:val="00B94DF8"/>
    <w:rsid w:val="00B95B71"/>
    <w:rsid w:val="00B967BB"/>
    <w:rsid w:val="00B97975"/>
    <w:rsid w:val="00BA21FF"/>
    <w:rsid w:val="00BA2F79"/>
    <w:rsid w:val="00BA3BE8"/>
    <w:rsid w:val="00BA3E34"/>
    <w:rsid w:val="00BA57ED"/>
    <w:rsid w:val="00BA6384"/>
    <w:rsid w:val="00BA7682"/>
    <w:rsid w:val="00BA7AD2"/>
    <w:rsid w:val="00BB0C07"/>
    <w:rsid w:val="00BB0D41"/>
    <w:rsid w:val="00BB1AEF"/>
    <w:rsid w:val="00BB22B0"/>
    <w:rsid w:val="00BB262B"/>
    <w:rsid w:val="00BB6164"/>
    <w:rsid w:val="00BB61DE"/>
    <w:rsid w:val="00BB6B81"/>
    <w:rsid w:val="00BB7D3B"/>
    <w:rsid w:val="00BC0D18"/>
    <w:rsid w:val="00BC17D1"/>
    <w:rsid w:val="00BC21D9"/>
    <w:rsid w:val="00BC28CB"/>
    <w:rsid w:val="00BC3183"/>
    <w:rsid w:val="00BC4AFA"/>
    <w:rsid w:val="00BC5F0C"/>
    <w:rsid w:val="00BC5F44"/>
    <w:rsid w:val="00BC7D89"/>
    <w:rsid w:val="00BD52FB"/>
    <w:rsid w:val="00BD568B"/>
    <w:rsid w:val="00BE1984"/>
    <w:rsid w:val="00BE3600"/>
    <w:rsid w:val="00BE3E66"/>
    <w:rsid w:val="00BE4084"/>
    <w:rsid w:val="00BE447D"/>
    <w:rsid w:val="00BE6652"/>
    <w:rsid w:val="00BF08DE"/>
    <w:rsid w:val="00BF368A"/>
    <w:rsid w:val="00BF4AB3"/>
    <w:rsid w:val="00BF67D1"/>
    <w:rsid w:val="00C00A0A"/>
    <w:rsid w:val="00C00D45"/>
    <w:rsid w:val="00C00F92"/>
    <w:rsid w:val="00C01440"/>
    <w:rsid w:val="00C01F6F"/>
    <w:rsid w:val="00C0214D"/>
    <w:rsid w:val="00C037D9"/>
    <w:rsid w:val="00C069C2"/>
    <w:rsid w:val="00C0709F"/>
    <w:rsid w:val="00C0742A"/>
    <w:rsid w:val="00C076EC"/>
    <w:rsid w:val="00C10889"/>
    <w:rsid w:val="00C11070"/>
    <w:rsid w:val="00C118CF"/>
    <w:rsid w:val="00C133A6"/>
    <w:rsid w:val="00C149AB"/>
    <w:rsid w:val="00C14B9F"/>
    <w:rsid w:val="00C151DF"/>
    <w:rsid w:val="00C179E6"/>
    <w:rsid w:val="00C20616"/>
    <w:rsid w:val="00C20870"/>
    <w:rsid w:val="00C21E33"/>
    <w:rsid w:val="00C221BB"/>
    <w:rsid w:val="00C23CE3"/>
    <w:rsid w:val="00C25E0A"/>
    <w:rsid w:val="00C2638A"/>
    <w:rsid w:val="00C27B72"/>
    <w:rsid w:val="00C3155F"/>
    <w:rsid w:val="00C31B08"/>
    <w:rsid w:val="00C34C1C"/>
    <w:rsid w:val="00C35EDD"/>
    <w:rsid w:val="00C36383"/>
    <w:rsid w:val="00C36438"/>
    <w:rsid w:val="00C3716C"/>
    <w:rsid w:val="00C3719F"/>
    <w:rsid w:val="00C404E6"/>
    <w:rsid w:val="00C40694"/>
    <w:rsid w:val="00C40E28"/>
    <w:rsid w:val="00C41A33"/>
    <w:rsid w:val="00C465A3"/>
    <w:rsid w:val="00C46707"/>
    <w:rsid w:val="00C46A7F"/>
    <w:rsid w:val="00C46BDD"/>
    <w:rsid w:val="00C472DE"/>
    <w:rsid w:val="00C473C3"/>
    <w:rsid w:val="00C519E6"/>
    <w:rsid w:val="00C54A02"/>
    <w:rsid w:val="00C5556E"/>
    <w:rsid w:val="00C61400"/>
    <w:rsid w:val="00C6315A"/>
    <w:rsid w:val="00C63F94"/>
    <w:rsid w:val="00C64F09"/>
    <w:rsid w:val="00C7006D"/>
    <w:rsid w:val="00C70542"/>
    <w:rsid w:val="00C7212B"/>
    <w:rsid w:val="00C72233"/>
    <w:rsid w:val="00C72465"/>
    <w:rsid w:val="00C72647"/>
    <w:rsid w:val="00C733CB"/>
    <w:rsid w:val="00C752FB"/>
    <w:rsid w:val="00C75CBF"/>
    <w:rsid w:val="00C75DF0"/>
    <w:rsid w:val="00C76411"/>
    <w:rsid w:val="00C817A6"/>
    <w:rsid w:val="00C82F3F"/>
    <w:rsid w:val="00C85641"/>
    <w:rsid w:val="00C861F4"/>
    <w:rsid w:val="00C878E0"/>
    <w:rsid w:val="00C91B6C"/>
    <w:rsid w:val="00C93A37"/>
    <w:rsid w:val="00C9445D"/>
    <w:rsid w:val="00C9463A"/>
    <w:rsid w:val="00C94C7B"/>
    <w:rsid w:val="00C973C7"/>
    <w:rsid w:val="00CA10C7"/>
    <w:rsid w:val="00CA2F89"/>
    <w:rsid w:val="00CA5946"/>
    <w:rsid w:val="00CA5A05"/>
    <w:rsid w:val="00CA5F39"/>
    <w:rsid w:val="00CA609A"/>
    <w:rsid w:val="00CA644A"/>
    <w:rsid w:val="00CB03F5"/>
    <w:rsid w:val="00CB0CF5"/>
    <w:rsid w:val="00CB16F2"/>
    <w:rsid w:val="00CB2061"/>
    <w:rsid w:val="00CB3621"/>
    <w:rsid w:val="00CB5F28"/>
    <w:rsid w:val="00CB63B3"/>
    <w:rsid w:val="00CB6672"/>
    <w:rsid w:val="00CB6DF7"/>
    <w:rsid w:val="00CB6FE7"/>
    <w:rsid w:val="00CB72A6"/>
    <w:rsid w:val="00CC0FF7"/>
    <w:rsid w:val="00CC1374"/>
    <w:rsid w:val="00CC1EF9"/>
    <w:rsid w:val="00CC2894"/>
    <w:rsid w:val="00CC3015"/>
    <w:rsid w:val="00CC325C"/>
    <w:rsid w:val="00CC501E"/>
    <w:rsid w:val="00CC761F"/>
    <w:rsid w:val="00CD02E0"/>
    <w:rsid w:val="00CD4E09"/>
    <w:rsid w:val="00CD77C3"/>
    <w:rsid w:val="00CE112C"/>
    <w:rsid w:val="00CE14B5"/>
    <w:rsid w:val="00CE196F"/>
    <w:rsid w:val="00CE1B61"/>
    <w:rsid w:val="00CE2FB1"/>
    <w:rsid w:val="00CE4370"/>
    <w:rsid w:val="00CE4815"/>
    <w:rsid w:val="00CE514D"/>
    <w:rsid w:val="00CE51ED"/>
    <w:rsid w:val="00CE609A"/>
    <w:rsid w:val="00CE7EB1"/>
    <w:rsid w:val="00CE7EE2"/>
    <w:rsid w:val="00CF016D"/>
    <w:rsid w:val="00CF23EA"/>
    <w:rsid w:val="00CF434F"/>
    <w:rsid w:val="00CF6A59"/>
    <w:rsid w:val="00CF7D7B"/>
    <w:rsid w:val="00D00CD9"/>
    <w:rsid w:val="00D019E2"/>
    <w:rsid w:val="00D028B8"/>
    <w:rsid w:val="00D049A7"/>
    <w:rsid w:val="00D04C42"/>
    <w:rsid w:val="00D05B66"/>
    <w:rsid w:val="00D06227"/>
    <w:rsid w:val="00D06655"/>
    <w:rsid w:val="00D06C7D"/>
    <w:rsid w:val="00D06D60"/>
    <w:rsid w:val="00D07551"/>
    <w:rsid w:val="00D078A2"/>
    <w:rsid w:val="00D10C0E"/>
    <w:rsid w:val="00D117C2"/>
    <w:rsid w:val="00D11B0E"/>
    <w:rsid w:val="00D1443E"/>
    <w:rsid w:val="00D144B1"/>
    <w:rsid w:val="00D149B1"/>
    <w:rsid w:val="00D14C33"/>
    <w:rsid w:val="00D15565"/>
    <w:rsid w:val="00D177F9"/>
    <w:rsid w:val="00D21B2C"/>
    <w:rsid w:val="00D22447"/>
    <w:rsid w:val="00D23B17"/>
    <w:rsid w:val="00D2486E"/>
    <w:rsid w:val="00D25787"/>
    <w:rsid w:val="00D26113"/>
    <w:rsid w:val="00D261E6"/>
    <w:rsid w:val="00D26880"/>
    <w:rsid w:val="00D26F19"/>
    <w:rsid w:val="00D337C4"/>
    <w:rsid w:val="00D34797"/>
    <w:rsid w:val="00D34B8F"/>
    <w:rsid w:val="00D35372"/>
    <w:rsid w:val="00D353CC"/>
    <w:rsid w:val="00D36775"/>
    <w:rsid w:val="00D3697E"/>
    <w:rsid w:val="00D376D3"/>
    <w:rsid w:val="00D37717"/>
    <w:rsid w:val="00D40547"/>
    <w:rsid w:val="00D43DD3"/>
    <w:rsid w:val="00D470F6"/>
    <w:rsid w:val="00D504BC"/>
    <w:rsid w:val="00D51EA9"/>
    <w:rsid w:val="00D53A62"/>
    <w:rsid w:val="00D54386"/>
    <w:rsid w:val="00D54864"/>
    <w:rsid w:val="00D57106"/>
    <w:rsid w:val="00D57F52"/>
    <w:rsid w:val="00D608DA"/>
    <w:rsid w:val="00D61C2D"/>
    <w:rsid w:val="00D622F6"/>
    <w:rsid w:val="00D6285C"/>
    <w:rsid w:val="00D6593E"/>
    <w:rsid w:val="00D70239"/>
    <w:rsid w:val="00D705B2"/>
    <w:rsid w:val="00D70853"/>
    <w:rsid w:val="00D718A6"/>
    <w:rsid w:val="00D730BF"/>
    <w:rsid w:val="00D7344E"/>
    <w:rsid w:val="00D74005"/>
    <w:rsid w:val="00D746A8"/>
    <w:rsid w:val="00D8009C"/>
    <w:rsid w:val="00D824C9"/>
    <w:rsid w:val="00D84CDF"/>
    <w:rsid w:val="00D84F56"/>
    <w:rsid w:val="00D85569"/>
    <w:rsid w:val="00D86908"/>
    <w:rsid w:val="00D87511"/>
    <w:rsid w:val="00D879D6"/>
    <w:rsid w:val="00D87A10"/>
    <w:rsid w:val="00D90F18"/>
    <w:rsid w:val="00D92911"/>
    <w:rsid w:val="00D92B6B"/>
    <w:rsid w:val="00D92BAB"/>
    <w:rsid w:val="00D92D5F"/>
    <w:rsid w:val="00D92E80"/>
    <w:rsid w:val="00D96DFF"/>
    <w:rsid w:val="00D97693"/>
    <w:rsid w:val="00D9781C"/>
    <w:rsid w:val="00DA202E"/>
    <w:rsid w:val="00DA2882"/>
    <w:rsid w:val="00DA4596"/>
    <w:rsid w:val="00DA4BD7"/>
    <w:rsid w:val="00DA5842"/>
    <w:rsid w:val="00DA61A7"/>
    <w:rsid w:val="00DB1B07"/>
    <w:rsid w:val="00DB55FA"/>
    <w:rsid w:val="00DB6433"/>
    <w:rsid w:val="00DC006D"/>
    <w:rsid w:val="00DC0D51"/>
    <w:rsid w:val="00DC3B78"/>
    <w:rsid w:val="00DC3F4E"/>
    <w:rsid w:val="00DC4471"/>
    <w:rsid w:val="00DC54AB"/>
    <w:rsid w:val="00DC6551"/>
    <w:rsid w:val="00DC6A2D"/>
    <w:rsid w:val="00DC76C7"/>
    <w:rsid w:val="00DC7BBD"/>
    <w:rsid w:val="00DD09F5"/>
    <w:rsid w:val="00DD1A15"/>
    <w:rsid w:val="00DD4201"/>
    <w:rsid w:val="00DD7DB1"/>
    <w:rsid w:val="00DE33B1"/>
    <w:rsid w:val="00DE385A"/>
    <w:rsid w:val="00DE41CA"/>
    <w:rsid w:val="00DE52FC"/>
    <w:rsid w:val="00DE5711"/>
    <w:rsid w:val="00DE7315"/>
    <w:rsid w:val="00DF208E"/>
    <w:rsid w:val="00DF2112"/>
    <w:rsid w:val="00DF2120"/>
    <w:rsid w:val="00DF32A2"/>
    <w:rsid w:val="00DF481A"/>
    <w:rsid w:val="00DF4E59"/>
    <w:rsid w:val="00DF55B3"/>
    <w:rsid w:val="00DF57EF"/>
    <w:rsid w:val="00DF5BFB"/>
    <w:rsid w:val="00DF5ED3"/>
    <w:rsid w:val="00DF67BC"/>
    <w:rsid w:val="00DF6FC9"/>
    <w:rsid w:val="00E003AB"/>
    <w:rsid w:val="00E00A3F"/>
    <w:rsid w:val="00E00EA0"/>
    <w:rsid w:val="00E025CD"/>
    <w:rsid w:val="00E02E8D"/>
    <w:rsid w:val="00E03D96"/>
    <w:rsid w:val="00E10C6F"/>
    <w:rsid w:val="00E11948"/>
    <w:rsid w:val="00E11B53"/>
    <w:rsid w:val="00E11DF4"/>
    <w:rsid w:val="00E1293D"/>
    <w:rsid w:val="00E132C2"/>
    <w:rsid w:val="00E1447C"/>
    <w:rsid w:val="00E14C04"/>
    <w:rsid w:val="00E15A21"/>
    <w:rsid w:val="00E21003"/>
    <w:rsid w:val="00E210F5"/>
    <w:rsid w:val="00E222D6"/>
    <w:rsid w:val="00E2269E"/>
    <w:rsid w:val="00E23CA3"/>
    <w:rsid w:val="00E24EA7"/>
    <w:rsid w:val="00E26758"/>
    <w:rsid w:val="00E3198E"/>
    <w:rsid w:val="00E31CA8"/>
    <w:rsid w:val="00E330CE"/>
    <w:rsid w:val="00E33109"/>
    <w:rsid w:val="00E34BB9"/>
    <w:rsid w:val="00E35D89"/>
    <w:rsid w:val="00E36B6C"/>
    <w:rsid w:val="00E37246"/>
    <w:rsid w:val="00E37262"/>
    <w:rsid w:val="00E41344"/>
    <w:rsid w:val="00E4234F"/>
    <w:rsid w:val="00E42B44"/>
    <w:rsid w:val="00E433C5"/>
    <w:rsid w:val="00E4341F"/>
    <w:rsid w:val="00E4357B"/>
    <w:rsid w:val="00E44149"/>
    <w:rsid w:val="00E45BB2"/>
    <w:rsid w:val="00E45E31"/>
    <w:rsid w:val="00E4629D"/>
    <w:rsid w:val="00E46EA2"/>
    <w:rsid w:val="00E50FAB"/>
    <w:rsid w:val="00E5322C"/>
    <w:rsid w:val="00E5486B"/>
    <w:rsid w:val="00E559B6"/>
    <w:rsid w:val="00E60224"/>
    <w:rsid w:val="00E60CB7"/>
    <w:rsid w:val="00E63DE5"/>
    <w:rsid w:val="00E65A37"/>
    <w:rsid w:val="00E668D1"/>
    <w:rsid w:val="00E716B9"/>
    <w:rsid w:val="00E732D4"/>
    <w:rsid w:val="00E75D2E"/>
    <w:rsid w:val="00E77B48"/>
    <w:rsid w:val="00E81A5B"/>
    <w:rsid w:val="00E84346"/>
    <w:rsid w:val="00E84576"/>
    <w:rsid w:val="00E84A5C"/>
    <w:rsid w:val="00E85A03"/>
    <w:rsid w:val="00E85DFB"/>
    <w:rsid w:val="00E90977"/>
    <w:rsid w:val="00E91597"/>
    <w:rsid w:val="00E91799"/>
    <w:rsid w:val="00E94ADA"/>
    <w:rsid w:val="00E95301"/>
    <w:rsid w:val="00E979E2"/>
    <w:rsid w:val="00E97DDE"/>
    <w:rsid w:val="00EA01C2"/>
    <w:rsid w:val="00EA0CF3"/>
    <w:rsid w:val="00EA1F40"/>
    <w:rsid w:val="00EA267F"/>
    <w:rsid w:val="00EA27EA"/>
    <w:rsid w:val="00EA2F4B"/>
    <w:rsid w:val="00EA308B"/>
    <w:rsid w:val="00EA34E3"/>
    <w:rsid w:val="00EA3ACF"/>
    <w:rsid w:val="00EA4C40"/>
    <w:rsid w:val="00EA54E8"/>
    <w:rsid w:val="00EA658A"/>
    <w:rsid w:val="00EA6B9C"/>
    <w:rsid w:val="00EA6F3D"/>
    <w:rsid w:val="00EB0822"/>
    <w:rsid w:val="00EB3659"/>
    <w:rsid w:val="00EB6502"/>
    <w:rsid w:val="00EB747C"/>
    <w:rsid w:val="00EB7538"/>
    <w:rsid w:val="00EC1225"/>
    <w:rsid w:val="00EC3A17"/>
    <w:rsid w:val="00EC41E5"/>
    <w:rsid w:val="00EC707F"/>
    <w:rsid w:val="00ED014D"/>
    <w:rsid w:val="00ED0B53"/>
    <w:rsid w:val="00ED0BA6"/>
    <w:rsid w:val="00ED273C"/>
    <w:rsid w:val="00ED30B5"/>
    <w:rsid w:val="00ED4AC7"/>
    <w:rsid w:val="00ED4E2D"/>
    <w:rsid w:val="00ED6A18"/>
    <w:rsid w:val="00EE07CD"/>
    <w:rsid w:val="00EE0DB9"/>
    <w:rsid w:val="00EE289B"/>
    <w:rsid w:val="00EE38B7"/>
    <w:rsid w:val="00EE3DFA"/>
    <w:rsid w:val="00EE41C7"/>
    <w:rsid w:val="00EE5F7F"/>
    <w:rsid w:val="00EE6CE0"/>
    <w:rsid w:val="00EF08AE"/>
    <w:rsid w:val="00EF1A15"/>
    <w:rsid w:val="00EF42A3"/>
    <w:rsid w:val="00EF64B4"/>
    <w:rsid w:val="00EF6554"/>
    <w:rsid w:val="00F0033B"/>
    <w:rsid w:val="00F003F6"/>
    <w:rsid w:val="00F036D6"/>
    <w:rsid w:val="00F046D5"/>
    <w:rsid w:val="00F048CA"/>
    <w:rsid w:val="00F05519"/>
    <w:rsid w:val="00F057BC"/>
    <w:rsid w:val="00F05B69"/>
    <w:rsid w:val="00F06407"/>
    <w:rsid w:val="00F06881"/>
    <w:rsid w:val="00F06C39"/>
    <w:rsid w:val="00F06DE8"/>
    <w:rsid w:val="00F07EDE"/>
    <w:rsid w:val="00F107BE"/>
    <w:rsid w:val="00F1168F"/>
    <w:rsid w:val="00F12FB3"/>
    <w:rsid w:val="00F13FA4"/>
    <w:rsid w:val="00F14D52"/>
    <w:rsid w:val="00F1622E"/>
    <w:rsid w:val="00F17981"/>
    <w:rsid w:val="00F207A4"/>
    <w:rsid w:val="00F220F0"/>
    <w:rsid w:val="00F2263D"/>
    <w:rsid w:val="00F22A5D"/>
    <w:rsid w:val="00F267F2"/>
    <w:rsid w:val="00F3097F"/>
    <w:rsid w:val="00F31A19"/>
    <w:rsid w:val="00F3307B"/>
    <w:rsid w:val="00F336E8"/>
    <w:rsid w:val="00F33BAA"/>
    <w:rsid w:val="00F33D0D"/>
    <w:rsid w:val="00F340E0"/>
    <w:rsid w:val="00F3461C"/>
    <w:rsid w:val="00F355AC"/>
    <w:rsid w:val="00F367C4"/>
    <w:rsid w:val="00F406E9"/>
    <w:rsid w:val="00F44D83"/>
    <w:rsid w:val="00F44EC9"/>
    <w:rsid w:val="00F47B61"/>
    <w:rsid w:val="00F503C7"/>
    <w:rsid w:val="00F5092E"/>
    <w:rsid w:val="00F51357"/>
    <w:rsid w:val="00F53296"/>
    <w:rsid w:val="00F537E2"/>
    <w:rsid w:val="00F53CA1"/>
    <w:rsid w:val="00F55C68"/>
    <w:rsid w:val="00F56645"/>
    <w:rsid w:val="00F56AEA"/>
    <w:rsid w:val="00F573C2"/>
    <w:rsid w:val="00F574A8"/>
    <w:rsid w:val="00F579F2"/>
    <w:rsid w:val="00F57C08"/>
    <w:rsid w:val="00F608D9"/>
    <w:rsid w:val="00F61420"/>
    <w:rsid w:val="00F620F8"/>
    <w:rsid w:val="00F62CBC"/>
    <w:rsid w:val="00F65636"/>
    <w:rsid w:val="00F661F1"/>
    <w:rsid w:val="00F7073E"/>
    <w:rsid w:val="00F71A5A"/>
    <w:rsid w:val="00F724B6"/>
    <w:rsid w:val="00F727EE"/>
    <w:rsid w:val="00F7467F"/>
    <w:rsid w:val="00F74852"/>
    <w:rsid w:val="00F769E0"/>
    <w:rsid w:val="00F77217"/>
    <w:rsid w:val="00F8041E"/>
    <w:rsid w:val="00F8083E"/>
    <w:rsid w:val="00F80B71"/>
    <w:rsid w:val="00F831E8"/>
    <w:rsid w:val="00F85113"/>
    <w:rsid w:val="00F85A95"/>
    <w:rsid w:val="00F86CC1"/>
    <w:rsid w:val="00F904BF"/>
    <w:rsid w:val="00F90F11"/>
    <w:rsid w:val="00F915C4"/>
    <w:rsid w:val="00F92775"/>
    <w:rsid w:val="00F92DFB"/>
    <w:rsid w:val="00F93979"/>
    <w:rsid w:val="00F93D23"/>
    <w:rsid w:val="00F94C3B"/>
    <w:rsid w:val="00F961F6"/>
    <w:rsid w:val="00F97869"/>
    <w:rsid w:val="00FA0175"/>
    <w:rsid w:val="00FA10ED"/>
    <w:rsid w:val="00FA13A0"/>
    <w:rsid w:val="00FA176B"/>
    <w:rsid w:val="00FA192D"/>
    <w:rsid w:val="00FA3164"/>
    <w:rsid w:val="00FA351E"/>
    <w:rsid w:val="00FA3B3A"/>
    <w:rsid w:val="00FB20D0"/>
    <w:rsid w:val="00FB32AD"/>
    <w:rsid w:val="00FB3AFD"/>
    <w:rsid w:val="00FB566B"/>
    <w:rsid w:val="00FB5E77"/>
    <w:rsid w:val="00FB5EBB"/>
    <w:rsid w:val="00FC02CD"/>
    <w:rsid w:val="00FC15AF"/>
    <w:rsid w:val="00FC2514"/>
    <w:rsid w:val="00FC4578"/>
    <w:rsid w:val="00FC48CC"/>
    <w:rsid w:val="00FC55AA"/>
    <w:rsid w:val="00FC5919"/>
    <w:rsid w:val="00FC6566"/>
    <w:rsid w:val="00FC6BDE"/>
    <w:rsid w:val="00FC77B9"/>
    <w:rsid w:val="00FD0DF3"/>
    <w:rsid w:val="00FD4B0F"/>
    <w:rsid w:val="00FD508C"/>
    <w:rsid w:val="00FD61A8"/>
    <w:rsid w:val="00FD6FE2"/>
    <w:rsid w:val="00FD7929"/>
    <w:rsid w:val="00FE147D"/>
    <w:rsid w:val="00FE45B1"/>
    <w:rsid w:val="00FE572F"/>
    <w:rsid w:val="00FE6913"/>
    <w:rsid w:val="00FF281E"/>
    <w:rsid w:val="00FF3C54"/>
    <w:rsid w:val="00FF44A6"/>
    <w:rsid w:val="00FF4685"/>
    <w:rsid w:val="00FF47E6"/>
    <w:rsid w:val="00FF5631"/>
    <w:rsid w:val="00FF6A76"/>
    <w:rsid w:val="00FF6EBC"/>
    <w:rsid w:val="00FF78B0"/>
    <w:rsid w:val="010B2C54"/>
    <w:rsid w:val="0F7D57B2"/>
    <w:rsid w:val="10E11E8C"/>
    <w:rsid w:val="2249626B"/>
    <w:rsid w:val="32FD0B62"/>
    <w:rsid w:val="38785722"/>
    <w:rsid w:val="3A5002F7"/>
    <w:rsid w:val="3E36D464"/>
    <w:rsid w:val="4451DD5B"/>
    <w:rsid w:val="5182093A"/>
    <w:rsid w:val="52F6D066"/>
    <w:rsid w:val="6505B4ED"/>
    <w:rsid w:val="66A1854E"/>
    <w:rsid w:val="6984233A"/>
  </w:rsids>
  <w:docVars>
    <w:docVar w:name="EN.InstantFormat" w:val="&lt;ENInstantFormat&gt;&lt;Enabled&gt;1&lt;/Enabled&gt;&lt;ScanUnformatted&gt;1&lt;/ScanUnformatted&gt;&lt;ScanChanges&gt;1&lt;/ScanChanges&gt;&lt;Suspended&gt;0&lt;/Suspended&gt;&lt;/ENInstantFormat&gt;"/>
    <w:docVar w:name="EN.Layout" w:val="&lt;ENLayout&gt;&lt;Style&gt;JAMA-2020-webpag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zerep2af0zdkefp5yp2eec55r2xfzsewaw&quot;&gt;OMB_PART_A_and_B&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6&lt;/item&gt;&lt;item&gt;31&lt;/item&gt;&lt;item&gt;32&lt;/item&gt;&lt;item&gt;33&lt;/item&gt;&lt;/record-ids&gt;&lt;/item&gt;&lt;/Libraries&gt;"/>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929B378"/>
  <w15:docId w15:val="{20177683-0EEA-4C78-8870-E85F668B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19B9"/>
    <w:rPr>
      <w:sz w:val="24"/>
      <w:szCs w:val="24"/>
    </w:rPr>
  </w:style>
  <w:style w:type="paragraph" w:styleId="Heading1">
    <w:name w:val="heading 1"/>
    <w:basedOn w:val="NormalWeb"/>
    <w:next w:val="Normal"/>
    <w:link w:val="Heading1Char"/>
    <w:qFormat/>
    <w:rsid w:val="006B3429"/>
    <w:pPr>
      <w:outlineLvl w:val="0"/>
    </w:pPr>
    <w:rPr>
      <w:b/>
      <w:bCs/>
    </w:rPr>
  </w:style>
  <w:style w:type="paragraph" w:styleId="Heading2">
    <w:name w:val="heading 2"/>
    <w:basedOn w:val="Heading1"/>
    <w:next w:val="Normal"/>
    <w:link w:val="Heading2Char"/>
    <w:qFormat/>
    <w:rsid w:val="006B3429"/>
    <w:pPr>
      <w:outlineLvl w:val="1"/>
    </w:pPr>
  </w:style>
  <w:style w:type="paragraph" w:styleId="Heading3">
    <w:name w:val="heading 3"/>
    <w:basedOn w:val="ListParagraph"/>
    <w:next w:val="Normal"/>
    <w:link w:val="Heading3Char"/>
    <w:qFormat/>
    <w:rsid w:val="004819B9"/>
    <w:pPr>
      <w:keepNext/>
      <w:spacing w:after="120"/>
      <w:outlineLvl w:val="2"/>
    </w:pPr>
    <w:rPr>
      <w:rFonts w:cs="Times New Roman"/>
      <w:i/>
    </w:rPr>
  </w:style>
  <w:style w:type="paragraph" w:styleId="Heading4">
    <w:name w:val="heading 4"/>
    <w:basedOn w:val="Normal"/>
    <w:next w:val="Normal"/>
    <w:link w:val="Heading4Char"/>
    <w:qFormat/>
    <w:rsid w:val="004301B4"/>
    <w:pPr>
      <w:spacing w:before="200" w:after="80"/>
      <w:ind w:left="547" w:hanging="547"/>
      <w:outlineLvl w:val="3"/>
    </w:pPr>
    <w:rPr>
      <w:i/>
      <w:iCs/>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1B7D28"/>
    <w:pPr>
      <w:spacing w:after="120"/>
    </w:pPr>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ody tx Char,bt Char,flush Char,flush Char Char,indent Char,indent Char1"/>
    <w:link w:val="BodyText1"/>
    <w:locked/>
    <w:rsid w:val="00384290"/>
    <w:rPr>
      <w:sz w:val="24"/>
    </w:rPr>
  </w:style>
  <w:style w:type="paragraph" w:customStyle="1" w:styleId="BodyText1">
    <w:name w:val="Body Text1"/>
    <w:aliases w:val="body text,body tx,bt,flush,inden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1B7D28"/>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B3429"/>
    <w:rPr>
      <w:b/>
      <w:bC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6B3429"/>
    <w:rPr>
      <w:b/>
      <w:bCs/>
      <w:sz w:val="24"/>
      <w:szCs w:val="24"/>
    </w:rPr>
  </w:style>
  <w:style w:type="character" w:customStyle="1" w:styleId="Heading3Char">
    <w:name w:val="Heading 3 Char"/>
    <w:basedOn w:val="DefaultParagraphFont"/>
    <w:link w:val="Heading3"/>
    <w:rsid w:val="004819B9"/>
    <w:rPr>
      <w:rFonts w:eastAsia="Calibri"/>
      <w:i/>
      <w:sz w:val="24"/>
      <w:szCs w:val="22"/>
    </w:rPr>
  </w:style>
  <w:style w:type="character" w:customStyle="1" w:styleId="Heading4Char">
    <w:name w:val="Heading 4 Char"/>
    <w:basedOn w:val="DefaultParagraphFont"/>
    <w:link w:val="Heading4"/>
    <w:rsid w:val="004301B4"/>
    <w:rPr>
      <w:i/>
      <w:iCs/>
      <w:sz w:val="24"/>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819B9"/>
    <w:pPr>
      <w:numPr>
        <w:numId w:val="17"/>
      </w:numPr>
      <w:spacing w:after="120" w:line="240" w:lineRule="exact"/>
      <w:ind w:left="1440"/>
    </w:pPr>
    <w:rPr>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819B9"/>
    <w:pPr>
      <w:numPr>
        <w:numId w:val="18"/>
      </w:numPr>
      <w:ind w:left="180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uestion Char Char Char,q,q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List Paragraph1,cS 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link w:val="DefaultChar"/>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num" w:pos="450"/>
        <w:tab w:val="clear" w:pos="72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0">
    <w:name w:val="Body Text"/>
    <w:basedOn w:val="Normal"/>
    <w:link w:val="BodyTextChar0"/>
    <w:rsid w:val="004819B9"/>
    <w:pPr>
      <w:spacing w:after="240"/>
      <w:ind w:left="720"/>
    </w:pPr>
    <w:rPr>
      <w:szCs w:val="20"/>
    </w:rPr>
  </w:style>
  <w:style w:type="character" w:customStyle="1" w:styleId="BodyTextChar0">
    <w:name w:val="Body Text Char"/>
    <w:basedOn w:val="DefaultParagraphFont"/>
    <w:link w:val="BodyText0"/>
    <w:rsid w:val="004819B9"/>
    <w:rPr>
      <w:sz w:val="24"/>
    </w:rPr>
  </w:style>
  <w:style w:type="character" w:customStyle="1" w:styleId="bulletsChar">
    <w:name w:val="bullets Char"/>
    <w:link w:val="bullets"/>
    <w:rsid w:val="004819B9"/>
    <w:rPr>
      <w:sz w:val="24"/>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styleId="UnresolvedMention">
    <w:name w:val="Unresolved Mention"/>
    <w:basedOn w:val="DefaultParagraphFont"/>
    <w:uiPriority w:val="99"/>
    <w:unhideWhenUsed/>
    <w:rsid w:val="00663C7F"/>
    <w:rPr>
      <w:color w:val="808080"/>
      <w:shd w:val="clear" w:color="auto" w:fill="E6E6E6"/>
    </w:rPr>
  </w:style>
  <w:style w:type="character" w:customStyle="1" w:styleId="UnresolvedMention1">
    <w:name w:val="Unresolved Mention1"/>
    <w:basedOn w:val="DefaultParagraphFont"/>
    <w:uiPriority w:val="99"/>
    <w:semiHidden/>
    <w:unhideWhenUsed/>
    <w:rsid w:val="002A53C6"/>
    <w:rPr>
      <w:color w:val="808080"/>
      <w:shd w:val="clear" w:color="auto" w:fill="E6E6E6"/>
    </w:rPr>
  </w:style>
  <w:style w:type="character" w:customStyle="1" w:styleId="st">
    <w:name w:val="st"/>
    <w:basedOn w:val="DefaultParagraphFont"/>
    <w:rsid w:val="002A53C6"/>
  </w:style>
  <w:style w:type="paragraph" w:customStyle="1" w:styleId="EndNoteBibliography">
    <w:name w:val="EndNote Bibliography"/>
    <w:basedOn w:val="Normal"/>
    <w:link w:val="EndNoteBibliographyChar"/>
    <w:rsid w:val="002A3119"/>
    <w:rPr>
      <w:noProof/>
    </w:rPr>
  </w:style>
  <w:style w:type="character" w:customStyle="1" w:styleId="EndNoteBibliographyChar">
    <w:name w:val="EndNote Bibliography Char"/>
    <w:basedOn w:val="DefaultParagraphFont"/>
    <w:link w:val="EndNoteBibliography"/>
    <w:rsid w:val="002A3119"/>
    <w:rPr>
      <w:noProof/>
      <w:sz w:val="24"/>
      <w:szCs w:val="24"/>
    </w:rPr>
  </w:style>
  <w:style w:type="paragraph" w:customStyle="1" w:styleId="paragraph">
    <w:name w:val="paragraph"/>
    <w:basedOn w:val="Normal"/>
    <w:link w:val="paragraphChar"/>
    <w:qFormat/>
    <w:rsid w:val="0032394C"/>
    <w:pPr>
      <w:spacing w:before="100" w:beforeAutospacing="1" w:after="100" w:afterAutospacing="1"/>
    </w:pPr>
  </w:style>
  <w:style w:type="character" w:customStyle="1" w:styleId="paragraphChar">
    <w:name w:val="paragraph Char"/>
    <w:link w:val="paragraph"/>
    <w:rsid w:val="0032394C"/>
    <w:rPr>
      <w:sz w:val="24"/>
      <w:szCs w:val="24"/>
    </w:rPr>
  </w:style>
  <w:style w:type="paragraph" w:customStyle="1" w:styleId="Tbodytext">
    <w:name w:val="T body text"/>
    <w:basedOn w:val="ListParagraph"/>
    <w:qFormat/>
    <w:rsid w:val="00750408"/>
    <w:pPr>
      <w:ind w:left="0"/>
    </w:pPr>
    <w:rPr>
      <w:rFonts w:eastAsiaTheme="minorHAnsi" w:cs="Times New Roman"/>
      <w:szCs w:val="24"/>
    </w:rPr>
  </w:style>
  <w:style w:type="table" w:customStyle="1" w:styleId="BlueTable">
    <w:name w:val="Blue Table"/>
    <w:basedOn w:val="TableNormal"/>
    <w:uiPriority w:val="99"/>
    <w:rsid w:val="00A8011B"/>
    <w:rPr>
      <w:rFonts w:ascii="Arial" w:hAnsi="Arial"/>
    </w:rPr>
    <w:tblPr>
      <w:tblStyleRowBandSize w:val="1"/>
      <w:tblInd w:w="0" w:type="dxa"/>
      <w:tblBorders>
        <w:bottom w:val="single" w:sz="6" w:space="0" w:color="1E4F96"/>
        <w:insideV w:val="single" w:sz="6" w:space="0" w:color="1E4F96"/>
      </w:tblBorders>
    </w:tblPr>
    <w:tblStylePr w:type="firstRow">
      <w:tblPr/>
      <w:tcPr>
        <w:tcBorders>
          <w:top w:val="single" w:sz="4" w:space="0" w:color="FFFFFF"/>
          <w:insideH w:val="single" w:sz="4" w:space="0" w:color="FFFFFF"/>
          <w:insideV w:val="single" w:sz="4" w:space="0" w:color="FFFFFF"/>
        </w:tcBorders>
        <w:shd w:val="clear" w:color="auto" w:fill="1E4F96"/>
      </w:tcPr>
    </w:tblStylePr>
    <w:tblStylePr w:type="lastRow">
      <w:tblPr/>
      <w:tcPr>
        <w:tcBorders>
          <w:bottom w:val="single" w:sz="4" w:space="0" w:color="0A357E"/>
        </w:tcBorders>
      </w:tcPr>
    </w:tblStylePr>
    <w:tblStylePr w:type="band1Horz">
      <w:tblPr/>
      <w:tcPr>
        <w:tcBorders>
          <w:bottom w:val="single" w:sz="4" w:space="0" w:color="D9D9D9"/>
        </w:tcBorders>
      </w:tcPr>
    </w:tblStylePr>
    <w:tblStylePr w:type="band2Horz">
      <w:tblPr/>
      <w:tcPr>
        <w:shd w:val="clear" w:color="auto" w:fill="C8DAF4"/>
      </w:tcPr>
    </w:tblStylePr>
  </w:style>
  <w:style w:type="paragraph" w:customStyle="1" w:styleId="table-headers">
    <w:name w:val="table-headers"/>
    <w:basedOn w:val="Normal"/>
    <w:link w:val="table-headersChar"/>
    <w:rsid w:val="00A8011B"/>
    <w:pPr>
      <w:spacing w:before="40" w:after="40"/>
      <w:jc w:val="center"/>
    </w:pPr>
    <w:rPr>
      <w:rFonts w:ascii="Arial" w:eastAsia="SimSun" w:hAnsi="Arial"/>
      <w:b/>
      <w:color w:val="FFFFFF" w:themeColor="background1"/>
      <w:sz w:val="18"/>
      <w:szCs w:val="22"/>
      <w:lang w:eastAsia="zh-CN"/>
    </w:rPr>
  </w:style>
  <w:style w:type="character" w:customStyle="1" w:styleId="table-headersChar">
    <w:name w:val="table-headers Char"/>
    <w:link w:val="table-headers"/>
    <w:locked/>
    <w:rsid w:val="00A8011B"/>
    <w:rPr>
      <w:rFonts w:ascii="Arial" w:eastAsia="SimSun" w:hAnsi="Arial"/>
      <w:b/>
      <w:color w:val="FFFFFF" w:themeColor="background1"/>
      <w:sz w:val="18"/>
      <w:szCs w:val="22"/>
      <w:lang w:eastAsia="zh-CN"/>
    </w:rPr>
  </w:style>
  <w:style w:type="character" w:customStyle="1" w:styleId="DefaultChar">
    <w:name w:val="Default Char"/>
    <w:basedOn w:val="DefaultParagraphFont"/>
    <w:link w:val="Default"/>
    <w:rsid w:val="00A8011B"/>
    <w:rPr>
      <w:rFonts w:ascii="Arial" w:hAnsi="Arial" w:cs="Arial"/>
      <w:color w:val="000000"/>
      <w:sz w:val="24"/>
      <w:szCs w:val="24"/>
      <w:lang w:eastAsia="zh-CN"/>
    </w:rPr>
  </w:style>
  <w:style w:type="paragraph" w:customStyle="1" w:styleId="EndNoteBibliographyTitle">
    <w:name w:val="EndNote Bibliography Title"/>
    <w:basedOn w:val="Normal"/>
    <w:link w:val="EndNoteBibliographyTitleChar"/>
    <w:rsid w:val="005715C3"/>
    <w:pPr>
      <w:jc w:val="center"/>
    </w:pPr>
    <w:rPr>
      <w:noProof/>
    </w:rPr>
  </w:style>
  <w:style w:type="character" w:customStyle="1" w:styleId="EndNoteBibliographyTitleChar">
    <w:name w:val="EndNote Bibliography Title Char"/>
    <w:basedOn w:val="bodytextChar"/>
    <w:link w:val="EndNoteBibliographyTitle"/>
    <w:rsid w:val="005715C3"/>
    <w:rPr>
      <w:noProof/>
      <w:sz w:val="24"/>
      <w:szCs w:val="24"/>
    </w:rPr>
  </w:style>
  <w:style w:type="character" w:styleId="FollowedHyperlink">
    <w:name w:val="FollowedHyperlink"/>
    <w:basedOn w:val="DefaultParagraphFont"/>
    <w:semiHidden/>
    <w:unhideWhenUsed/>
    <w:rsid w:val="00F05B69"/>
    <w:rPr>
      <w:color w:val="800080" w:themeColor="followedHyperlink"/>
      <w:u w:val="single"/>
    </w:rPr>
  </w:style>
  <w:style w:type="character" w:styleId="Mention">
    <w:name w:val="Mention"/>
    <w:basedOn w:val="DefaultParagraphFont"/>
    <w:uiPriority w:val="99"/>
    <w:unhideWhenUsed/>
    <w:rsid w:val="00725AE9"/>
    <w:rPr>
      <w:color w:val="2B579A"/>
      <w:shd w:val="clear" w:color="auto" w:fill="E1DFDD"/>
    </w:rPr>
  </w:style>
  <w:style w:type="paragraph" w:styleId="ListNumber">
    <w:name w:val="List Number"/>
    <w:basedOn w:val="Normal"/>
    <w:rsid w:val="004819B9"/>
    <w:pPr>
      <w:numPr>
        <w:numId w:val="19"/>
      </w:numPr>
      <w:spacing w:after="120"/>
      <w:ind w:left="1080"/>
    </w:pPr>
  </w:style>
  <w:style w:type="paragraph" w:styleId="Title">
    <w:name w:val="Title"/>
    <w:basedOn w:val="Normal"/>
    <w:next w:val="Normal"/>
    <w:link w:val="TitleChar"/>
    <w:uiPriority w:val="10"/>
    <w:qFormat/>
    <w:rsid w:val="00D10C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C0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web/empsit/ceseesummary.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7FD96C597B847B9BFB5BC286A6620" ma:contentTypeVersion="15" ma:contentTypeDescription="Create a new document." ma:contentTypeScope="" ma:versionID="d9c73c1458dd310f143a6c1ad1c442b0">
  <xsd:schema xmlns:xsd="http://www.w3.org/2001/XMLSchema" xmlns:xs="http://www.w3.org/2001/XMLSchema" xmlns:p="http://schemas.microsoft.com/office/2006/metadata/properties" xmlns:ns2="7fcfd37c-2af4-4383-bb5d-517cafc0dfd0" xmlns:ns3="187dd6be-af74-46b7-b7cd-025f5ba77962" targetNamespace="http://schemas.microsoft.com/office/2006/metadata/properties" ma:root="true" ma:fieldsID="9120f1bcdeddff6575eda3056ecca6ef" ns2:_="" ns3:_="">
    <xsd:import namespace="7fcfd37c-2af4-4383-bb5d-517cafc0dfd0"/>
    <xsd:import namespace="187dd6be-af74-46b7-b7cd-025f5ba779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d37c-2af4-4383-bb5d-517cafc0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7dd6be-af74-46b7-b7cd-025f5ba779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717f26-f22d-4318-b625-cce640d7485a}" ma:internalName="TaxCatchAll" ma:showField="CatchAllData" ma:web="187dd6be-af74-46b7-b7cd-025f5ba77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fcfd37c-2af4-4383-bb5d-517cafc0dfd0">
      <Terms xmlns="http://schemas.microsoft.com/office/infopath/2007/PartnerControls"/>
    </lcf76f155ced4ddcb4097134ff3c332f>
    <TaxCatchAll xmlns="187dd6be-af74-46b7-b7cd-025f5ba77962" xsi:nil="true"/>
    <SharedWithUsers xmlns="187dd6be-af74-46b7-b7cd-025f5ba77962">
      <UserInfo>
        <DisplayName>Roberts, Sarah</DisplayName>
        <AccountId>9</AccountId>
        <AccountType/>
      </UserInfo>
      <UserInfo>
        <DisplayName>Moore, Emily</DisplayName>
        <AccountId>14</AccountId>
        <AccountType/>
      </UserInfo>
    </SharedWithUsers>
  </documentManagement>
</p:properties>
</file>

<file path=customXml/itemProps1.xml><?xml version="1.0" encoding="utf-8"?>
<ds:datastoreItem xmlns:ds="http://schemas.openxmlformats.org/officeDocument/2006/customXml" ds:itemID="{F03AD040-3202-43A7-9E89-151B7FDD9AF6}">
  <ds:schemaRefs>
    <ds:schemaRef ds:uri="http://schemas.openxmlformats.org/officeDocument/2006/bibliography"/>
  </ds:schemaRefs>
</ds:datastoreItem>
</file>

<file path=customXml/itemProps2.xml><?xml version="1.0" encoding="utf-8"?>
<ds:datastoreItem xmlns:ds="http://schemas.openxmlformats.org/officeDocument/2006/customXml" ds:itemID="{AEAF8B35-925C-4858-8AA5-4F258D0191BD}">
  <ds:schemaRefs>
    <ds:schemaRef ds:uri="http://schemas.microsoft.com/sharepoint/v3/contenttype/forms"/>
  </ds:schemaRefs>
</ds:datastoreItem>
</file>

<file path=customXml/itemProps3.xml><?xml version="1.0" encoding="utf-8"?>
<ds:datastoreItem xmlns:ds="http://schemas.openxmlformats.org/officeDocument/2006/customXml" ds:itemID="{1B14C6F1-B8B3-443C-BF25-52873DEA3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d37c-2af4-4383-bb5d-517cafc0dfd0"/>
    <ds:schemaRef ds:uri="187dd6be-af74-46b7-b7cd-025f5ba77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E96ED-8527-45A0-9954-30A6553F200F}">
  <ds:schemaRefs>
    <ds:schemaRef ds:uri="http://schemas.openxmlformats.org/officeDocument/2006/bibliography"/>
  </ds:schemaRefs>
</ds:datastoreItem>
</file>

<file path=customXml/itemProps5.xml><?xml version="1.0" encoding="utf-8"?>
<ds:datastoreItem xmlns:ds="http://schemas.openxmlformats.org/officeDocument/2006/customXml" ds:itemID="{C841E8EB-7A0A-4C4A-9520-75D335FD1ECF}">
  <ds:schemaRefs>
    <ds:schemaRef ds:uri="http://schemas.microsoft.com/office/2006/metadata/properties"/>
    <ds:schemaRef ds:uri="http://schemas.microsoft.com/office/infopath/2007/PartnerControls"/>
    <ds:schemaRef ds:uri="7fcfd37c-2af4-4383-bb5d-517cafc0dfd0"/>
    <ds:schemaRef ds:uri="187dd6be-af74-46b7-b7cd-025f5ba7796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7036</Words>
  <Characters>48480</Characters>
  <Application>Microsoft Office Word</Application>
  <DocSecurity>0</DocSecurity>
  <Lines>404</Lines>
  <Paragraphs>110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Jane</dc:creator>
  <cp:lastModifiedBy>Bonds, Constance (CDC/DDID/NCHHSTP/OD)</cp:lastModifiedBy>
  <cp:revision>3</cp:revision>
  <cp:lastPrinted>2022-04-07T19:16:00Z</cp:lastPrinted>
  <dcterms:created xsi:type="dcterms:W3CDTF">2022-09-21T18:23:00Z</dcterms:created>
  <dcterms:modified xsi:type="dcterms:W3CDTF">2022-09-21T19:22:00Z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0x010100CAD7FD96C597B847B9BFB5BC286A6620</vt:lpwstr>
  </property>
  <property fmtid="{D5CDD505-2E9C-101B-9397-08002B2CF9AE}" pid="3" name="MediaServiceImageTags">
    <vt:lpwstr/>
  </property>
  <property fmtid="{D5CDD505-2E9C-101B-9397-08002B2CF9AE}" pid="4" name="MSIP_Label_7b94a7b8-f06c-4dfe-bdcc-9b548fd58c31_ActionId">
    <vt:lpwstr>4b5c84e2-aea5-4747-993d-b96ad7386f9f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2022-05-04T03:01:50Z</vt:lpwstr>
  </property>
  <property fmtid="{D5CDD505-2E9C-101B-9397-08002B2CF9AE}" pid="10" name="MSIP_Label_7b94a7b8-f06c-4dfe-bdcc-9b548fd58c31_SiteId">
    <vt:lpwstr>9ce70869-60db-44fd-abe8-d2767077fc8f</vt:lpwstr>
  </property>
</Properties>
</file>