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C1A" w:rsidR="00C77C1A" w:rsidP="00C77C1A" w:rsidRDefault="00C77C1A" w14:paraId="2326FA92" w14:textId="271B846F">
      <w:pPr>
        <w:pStyle w:val="Heading1"/>
        <w:numPr>
          <w:ilvl w:val="0"/>
          <w:numId w:val="0"/>
        </w:numPr>
        <w:ind w:left="1170" w:hanging="360"/>
        <w:jc w:val="center"/>
        <w:rPr>
          <w:rFonts w:ascii="Calibri" w:hAnsi="Calibri" w:cs="Calibri"/>
          <w:b/>
          <w:sz w:val="40"/>
          <w:szCs w:val="40"/>
        </w:rPr>
      </w:pPr>
      <w:r w:rsidRPr="00C77C1A">
        <w:rPr>
          <w:rFonts w:ascii="Calibri" w:hAnsi="Calibri" w:cs="Calibri"/>
          <w:b/>
          <w:sz w:val="40"/>
          <w:szCs w:val="40"/>
        </w:rPr>
        <w:t xml:space="preserve">COMPLETION GUIDE FOR </w:t>
      </w:r>
      <w:r w:rsidR="00AA1D89">
        <w:rPr>
          <w:rFonts w:ascii="Calibri" w:hAnsi="Calibri" w:cs="Calibri"/>
          <w:b/>
          <w:sz w:val="40"/>
          <w:szCs w:val="40"/>
        </w:rPr>
        <w:t>CLINICAL</w:t>
      </w:r>
      <w:r w:rsidRPr="00C77C1A" w:rsidR="00AA1D89">
        <w:rPr>
          <w:rFonts w:ascii="Calibri" w:hAnsi="Calibri" w:cs="Calibri"/>
          <w:b/>
          <w:sz w:val="40"/>
          <w:szCs w:val="40"/>
        </w:rPr>
        <w:t xml:space="preserve"> </w:t>
      </w:r>
      <w:r w:rsidRPr="00C77C1A">
        <w:rPr>
          <w:rFonts w:ascii="Calibri" w:hAnsi="Calibri" w:cs="Calibri"/>
          <w:b/>
          <w:sz w:val="40"/>
          <w:szCs w:val="40"/>
        </w:rPr>
        <w:t xml:space="preserve">OUTCOMES DATA COLLECTION FORM – </w:t>
      </w:r>
      <w:r w:rsidR="00AA1D89">
        <w:rPr>
          <w:rFonts w:ascii="Calibri" w:hAnsi="Calibri" w:cs="Calibri"/>
          <w:b/>
          <w:sz w:val="40"/>
          <w:szCs w:val="40"/>
        </w:rPr>
        <w:t>SURGICAL SERVICES</w:t>
      </w:r>
    </w:p>
    <w:p w:rsidR="00C77C1A" w:rsidP="008B785E" w:rsidRDefault="00C77C1A" w14:paraId="2F24FA62" w14:textId="77777777">
      <w:pPr>
        <w:pStyle w:val="BodyText"/>
      </w:pPr>
    </w:p>
    <w:p w:rsidRPr="00865C00" w:rsidR="00865C00" w:rsidP="00865C00" w:rsidRDefault="00865C00" w14:paraId="709AB0A8" w14:textId="5D2D2729">
      <w:pPr>
        <w:pStyle w:val="Heading1"/>
        <w:rPr>
          <w:rFonts w:ascii="Times New Roman" w:hAnsi="Times New Roman" w:cs="Times New Roman"/>
        </w:rPr>
      </w:pPr>
      <w:r w:rsidRPr="00865C00">
        <w:rPr>
          <w:shd w:val="clear" w:color="auto" w:fill="FFFFFF"/>
        </w:rPr>
        <w:t>Surgical site infection (SSI) events</w:t>
      </w:r>
      <w:r w:rsidRPr="00865C00">
        <w:rPr>
          <w:color w:val="000000"/>
          <w:shd w:val="clear" w:color="auto" w:fill="FFFFFF"/>
        </w:rPr>
        <w:t> </w:t>
      </w:r>
      <w:r w:rsidRPr="00B23C56">
        <w:t>and causative organisms -</w:t>
      </w:r>
      <w:r w:rsidRPr="00865C00">
        <w:rPr>
          <w:color w:val="000000"/>
          <w:shd w:val="clear" w:color="auto" w:fill="FFFFFF"/>
        </w:rPr>
        <w:t> </w:t>
      </w:r>
      <w:r w:rsidRPr="00865C00">
        <w:rPr>
          <w:shd w:val="clear" w:color="auto" w:fill="FFFFFF"/>
        </w:rPr>
        <w:t>monthly</w:t>
      </w:r>
    </w:p>
    <w:p w:rsidR="009B7230" w:rsidP="002B0190" w:rsidRDefault="002B0190" w14:paraId="512AB21A" w14:textId="499DB00E">
      <w:pPr>
        <w:pStyle w:val="ListParagraph"/>
      </w:pPr>
      <w:r w:rsidRPr="002B0190">
        <w:t>As defined using existing C</w:t>
      </w:r>
      <w:r w:rsidR="003C2E9E">
        <w:t xml:space="preserve">enters for </w:t>
      </w:r>
      <w:r w:rsidRPr="002B0190">
        <w:t>D</w:t>
      </w:r>
      <w:r w:rsidR="003C2E9E">
        <w:t xml:space="preserve">isease </w:t>
      </w:r>
      <w:r w:rsidRPr="002B0190">
        <w:t>C</w:t>
      </w:r>
      <w:r w:rsidR="003C2E9E">
        <w:t>ontrol and Prevention (CDC), National Healthcare Safety Network</w:t>
      </w:r>
      <w:r w:rsidRPr="002B0190">
        <w:t xml:space="preserve"> </w:t>
      </w:r>
      <w:r w:rsidR="003C2E9E">
        <w:t>(</w:t>
      </w:r>
      <w:r w:rsidRPr="002B0190">
        <w:t>NHSN</w:t>
      </w:r>
      <w:r w:rsidR="003C2E9E">
        <w:t>)</w:t>
      </w:r>
      <w:r w:rsidRPr="002B0190">
        <w:t xml:space="preserve"> definitions, Chapter </w:t>
      </w:r>
      <w:r>
        <w:t>9</w:t>
      </w:r>
      <w:r w:rsidRPr="002B0190">
        <w:t xml:space="preserve"> of NHSN Patient Safety Component Manual (updated January 202</w:t>
      </w:r>
      <w:r w:rsidR="00F24E81">
        <w:t>1</w:t>
      </w:r>
      <w:r w:rsidRPr="002B0190">
        <w:t>). Available at:</w:t>
      </w:r>
      <w:r>
        <w:t xml:space="preserve"> </w:t>
      </w:r>
      <w:hyperlink w:history="1" r:id="rId10">
        <w:r w:rsidRPr="00F138C3">
          <w:rPr>
            <w:rStyle w:val="Hyperlink"/>
          </w:rPr>
          <w:t>https://www.cdc.gov/nhsn/pdfs/pscmanual/9pscssicurrent.pdf</w:t>
        </w:r>
      </w:hyperlink>
    </w:p>
    <w:p w:rsidR="002B0190" w:rsidP="0020201A" w:rsidRDefault="002B0190" w14:paraId="0E3DE3AF" w14:textId="4177E1A7">
      <w:pPr>
        <w:pStyle w:val="ListParagraph"/>
      </w:pPr>
      <w:r>
        <w:t xml:space="preserve">A procedure must meet the NHSN definition of an operative procedure </w:t>
      </w:r>
      <w:r w:rsidR="00185E58">
        <w:t>to</w:t>
      </w:r>
      <w:r>
        <w:t xml:space="preserve"> be included in SSI surveillance. All procedures included in the NHSN monthly surveillance plan are followed for superficial incisional, deep incisional, and organ/space SSI events</w:t>
      </w:r>
      <w:r w:rsidR="00C77155">
        <w:t>.</w:t>
      </w:r>
      <w:r>
        <w:t xml:space="preserve"> </w:t>
      </w:r>
    </w:p>
    <w:p w:rsidR="00F92948" w:rsidP="00F92948" w:rsidRDefault="00F92948" w14:paraId="74DD46A0" w14:textId="77777777">
      <w:pPr>
        <w:ind w:left="1530"/>
      </w:pPr>
    </w:p>
    <w:p w:rsidR="00F92948" w:rsidP="00F92948" w:rsidRDefault="00F92948" w14:paraId="67EB59A4" w14:textId="11FB5895">
      <w:pPr>
        <w:pStyle w:val="BodyText"/>
        <w:numPr>
          <w:ilvl w:val="0"/>
          <w:numId w:val="13"/>
        </w:numPr>
        <w:rPr>
          <w:rFonts w:asciiTheme="minorHAnsi" w:hAnsiTheme="minorHAnsi" w:eastAsiaTheme="minorEastAsia" w:cstheme="minorBidi"/>
        </w:rPr>
      </w:pPr>
      <w:r>
        <w:t xml:space="preserve">Count how many confirmed </w:t>
      </w:r>
      <w:r w:rsidR="004955D2">
        <w:t>SSI</w:t>
      </w:r>
      <w:r>
        <w:t xml:space="preserve"> events were caused by each type of </w:t>
      </w:r>
      <w:r w:rsidR="004955D2">
        <w:t>S</w:t>
      </w:r>
      <w:r>
        <w:t xml:space="preserve">SI organism on </w:t>
      </w:r>
      <w:r w:rsidR="0F06F284">
        <w:t xml:space="preserve">the </w:t>
      </w:r>
      <w:r>
        <w:t>list of organisms</w:t>
      </w:r>
      <w:r w:rsidR="026449F5">
        <w:t xml:space="preserve"> on page 3, Attachment K: Clinical Outcomes Data for Surgical Services</w:t>
      </w:r>
      <w:r>
        <w:t xml:space="preserve"> in each month of the quarter for which you are reporting data.</w:t>
      </w:r>
      <w:r w:rsidR="00300C0C">
        <w:t>)</w:t>
      </w:r>
      <w:r>
        <w:t xml:space="preserve"> </w:t>
      </w:r>
    </w:p>
    <w:p w:rsidR="00F92948" w:rsidP="00F92948" w:rsidRDefault="00F92948" w14:paraId="4ADAC99C" w14:textId="77777777">
      <w:pPr>
        <w:pStyle w:val="BodyText"/>
        <w:numPr>
          <w:ilvl w:val="0"/>
          <w:numId w:val="13"/>
        </w:numPr>
      </w:pPr>
      <w:r>
        <w:t>On each row of the table:</w:t>
      </w:r>
    </w:p>
    <w:p w:rsidR="00F92948" w:rsidP="00F92948" w:rsidRDefault="00F92948" w14:paraId="46754821" w14:textId="77777777">
      <w:pPr>
        <w:pStyle w:val="BodyText"/>
        <w:numPr>
          <w:ilvl w:val="1"/>
          <w:numId w:val="13"/>
        </w:numPr>
      </w:pPr>
      <w:r>
        <w:t xml:space="preserve"> In the first column, select the appropriate month and year for which you are reporting data from the dropdown menu. </w:t>
      </w:r>
    </w:p>
    <w:p w:rsidR="004955D2" w:rsidP="00F92948" w:rsidRDefault="00F92948" w14:paraId="29C86CF1" w14:textId="35722094">
      <w:pPr>
        <w:pStyle w:val="BodyText"/>
        <w:numPr>
          <w:ilvl w:val="1"/>
          <w:numId w:val="13"/>
        </w:numPr>
      </w:pPr>
      <w:r>
        <w:t xml:space="preserve">In the second column, </w:t>
      </w:r>
      <w:r w:rsidR="00047F18">
        <w:t>select the surgical service for which you are reporting data from the dropdown menu.</w:t>
      </w:r>
    </w:p>
    <w:p w:rsidR="00B31FF2" w:rsidP="00B31FF2" w:rsidRDefault="00B31FF2" w14:paraId="76589ACA" w14:textId="2B36A7E1">
      <w:pPr>
        <w:pStyle w:val="BodyText"/>
        <w:numPr>
          <w:ilvl w:val="1"/>
          <w:numId w:val="13"/>
        </w:numPr>
      </w:pPr>
      <w:r>
        <w:t>In the third column, select the type of surgical procedure for which you are reporting data from the dropdown menu.</w:t>
      </w:r>
    </w:p>
    <w:p w:rsidR="00F92948" w:rsidP="00F92948" w:rsidRDefault="00505E7B" w14:paraId="1C5CE764" w14:textId="1B0F06B4">
      <w:pPr>
        <w:pStyle w:val="BodyText"/>
        <w:numPr>
          <w:ilvl w:val="1"/>
          <w:numId w:val="13"/>
        </w:numPr>
      </w:pPr>
      <w:r>
        <w:t xml:space="preserve">In the fourth column, </w:t>
      </w:r>
      <w:r w:rsidR="00F92948">
        <w:t xml:space="preserve">enter the number (count) of </w:t>
      </w:r>
      <w:r w:rsidR="004955D2">
        <w:t>SSI</w:t>
      </w:r>
      <w:r w:rsidRPr="006E351F" w:rsidR="00F92948">
        <w:t xml:space="preserve"> cases </w:t>
      </w:r>
      <w:r w:rsidR="004955D2">
        <w:t xml:space="preserve">caused </w:t>
      </w:r>
      <w:r w:rsidRPr="006E351F" w:rsidR="00F92948">
        <w:t xml:space="preserve">by </w:t>
      </w:r>
      <w:r w:rsidR="00F92948">
        <w:t>a given</w:t>
      </w:r>
      <w:r w:rsidRPr="006E351F" w:rsidR="00F92948">
        <w:t xml:space="preserve"> organism</w:t>
      </w:r>
      <w:r w:rsidR="00F92948">
        <w:t>.</w:t>
      </w:r>
    </w:p>
    <w:p w:rsidR="00F92948" w:rsidP="00F92948" w:rsidRDefault="00F92948" w14:paraId="3325B328" w14:textId="64403ED6">
      <w:pPr>
        <w:pStyle w:val="BodyText"/>
        <w:numPr>
          <w:ilvl w:val="1"/>
          <w:numId w:val="13"/>
        </w:numPr>
      </w:pPr>
      <w:r>
        <w:t xml:space="preserve">In the </w:t>
      </w:r>
      <w:r w:rsidR="0078146C">
        <w:t>fifth</w:t>
      </w:r>
      <w:r>
        <w:t xml:space="preserve"> column,</w:t>
      </w:r>
      <w:r w:rsidRPr="006E351F">
        <w:t xml:space="preserve"> </w:t>
      </w:r>
      <w:r>
        <w:t xml:space="preserve">select the specific organism that was identified to cause the reported </w:t>
      </w:r>
      <w:r w:rsidR="0078146C">
        <w:t>SSI</w:t>
      </w:r>
      <w:r>
        <w:t xml:space="preserve"> cases from the dropdown menu. </w:t>
      </w:r>
      <w:r w:rsidR="00773E0C">
        <w:t xml:space="preserve">(See List of Organisms, page </w:t>
      </w:r>
      <w:r w:rsidR="00A662E2">
        <w:t>3</w:t>
      </w:r>
      <w:r w:rsidR="00773E0C">
        <w:t>, Attachment K: Clinical Outcomes Data for Surgical Services)</w:t>
      </w:r>
    </w:p>
    <w:p w:rsidR="00F92948" w:rsidP="00F92948" w:rsidRDefault="00F92948" w14:paraId="4856D87A" w14:textId="5037DADF">
      <w:pPr>
        <w:pStyle w:val="BodyText"/>
        <w:numPr>
          <w:ilvl w:val="1"/>
          <w:numId w:val="13"/>
        </w:numPr>
        <w:rPr>
          <w:rFonts w:asciiTheme="minorHAnsi" w:hAnsiTheme="minorHAnsi" w:eastAsiaTheme="minorEastAsia" w:cstheme="minorBidi"/>
        </w:rPr>
      </w:pPr>
      <w:r>
        <w:t xml:space="preserve">For </w:t>
      </w:r>
      <w:r w:rsidR="0078146C">
        <w:t>SSI</w:t>
      </w:r>
      <w:r>
        <w:t xml:space="preserve"> cases caused by multiple organisms (polymicrobial </w:t>
      </w:r>
      <w:r w:rsidR="00063B5D">
        <w:t>SSI</w:t>
      </w:r>
      <w:r>
        <w:t xml:space="preserve">), count the </w:t>
      </w:r>
      <w:r w:rsidR="00063B5D">
        <w:t>SSI</w:t>
      </w:r>
      <w:r>
        <w:t xml:space="preserve"> only once as MRSA or MSSA if either of these grew in the </w:t>
      </w:r>
      <w:r w:rsidR="00063B5D">
        <w:t>relevant clinical</w:t>
      </w:r>
      <w:r>
        <w:t xml:space="preserve"> culture</w:t>
      </w:r>
      <w:r w:rsidR="00063B5D">
        <w:t>(s)</w:t>
      </w:r>
      <w:r w:rsidR="0092006D">
        <w:t xml:space="preserve"> to meet the SSI definition</w:t>
      </w:r>
      <w:r>
        <w:t xml:space="preserve">.  If the </w:t>
      </w:r>
      <w:r w:rsidR="0092006D">
        <w:t>SSI</w:t>
      </w:r>
      <w:r>
        <w:t xml:space="preserve"> was polymicrobial and both MRSA and MSSA grew in the </w:t>
      </w:r>
      <w:r w:rsidR="0092006D">
        <w:t>relevant</w:t>
      </w:r>
      <w:r>
        <w:t xml:space="preserve"> culture</w:t>
      </w:r>
      <w:r w:rsidR="0092006D">
        <w:t>(s)</w:t>
      </w:r>
      <w:r>
        <w:t xml:space="preserve">, count the </w:t>
      </w:r>
      <w:r w:rsidR="0092006D">
        <w:t>SSI</w:t>
      </w:r>
      <w:r>
        <w:t xml:space="preserve"> only once and choose “MRSA” from the organism dropdown list. If the </w:t>
      </w:r>
      <w:r w:rsidR="0092006D">
        <w:t>SSI</w:t>
      </w:r>
      <w:r>
        <w:t xml:space="preserve"> was polymicrobial but neither MRSA nor MSSA grew in the </w:t>
      </w:r>
      <w:r w:rsidR="0092006D">
        <w:t>relevant</w:t>
      </w:r>
      <w:r>
        <w:t xml:space="preserve"> culture</w:t>
      </w:r>
      <w:r w:rsidR="0092006D">
        <w:t>(s)</w:t>
      </w:r>
      <w:r>
        <w:t xml:space="preserve">, count the </w:t>
      </w:r>
      <w:r w:rsidR="0092006D">
        <w:t>SSI</w:t>
      </w:r>
      <w:r>
        <w:t xml:space="preserve"> only once and choose “polymicrobial” from the organism dropdown list. </w:t>
      </w:r>
    </w:p>
    <w:p w:rsidR="00F92948" w:rsidP="00F92948" w:rsidRDefault="00F92948" w14:paraId="46BB9D15" w14:textId="77777777">
      <w:pPr>
        <w:pStyle w:val="BodyText"/>
        <w:numPr>
          <w:ilvl w:val="0"/>
          <w:numId w:val="13"/>
        </w:numPr>
      </w:pPr>
      <w:r>
        <w:t>Repeat the data entry as above for each of the 3 months in the quarter for which you are reporting data.</w:t>
      </w:r>
    </w:p>
    <w:p w:rsidR="00FC174B" w:rsidP="009B7230" w:rsidRDefault="00FC174B" w14:paraId="231EAC49" w14:textId="77777777">
      <w:pPr>
        <w:pStyle w:val="BodyText"/>
      </w:pPr>
    </w:p>
    <w:p w:rsidR="0060513E" w:rsidP="009B7230" w:rsidRDefault="0060513E" w14:paraId="5460F48A" w14:textId="26923843">
      <w:pPr>
        <w:pStyle w:val="BodyText"/>
      </w:pPr>
    </w:p>
    <w:p w:rsidR="0060513E" w:rsidP="009B7230" w:rsidRDefault="0060513E" w14:paraId="52852BEB" w14:textId="59F2BE72">
      <w:pPr>
        <w:pStyle w:val="BodyText"/>
      </w:pPr>
    </w:p>
    <w:p w:rsidRPr="002F5BDC" w:rsidR="007244E6" w:rsidP="007244E6" w:rsidRDefault="007244E6" w14:paraId="7CABA4D8" w14:textId="77147D4D">
      <w:pPr>
        <w:pStyle w:val="Heading1"/>
        <w:rPr>
          <w:rFonts w:ascii="Times New Roman" w:hAnsi="Times New Roman" w:cs="Times New Roman"/>
        </w:rPr>
      </w:pPr>
      <w:r w:rsidRPr="007244E6">
        <w:rPr>
          <w:shd w:val="clear" w:color="auto" w:fill="FFFFFF"/>
        </w:rPr>
        <w:t xml:space="preserve">Number of surgical procedures performed, by type of surgical procedure – </w:t>
      </w:r>
      <w:proofErr w:type="gramStart"/>
      <w:r w:rsidRPr="007244E6">
        <w:rPr>
          <w:shd w:val="clear" w:color="auto" w:fill="FFFFFF"/>
        </w:rPr>
        <w:t>monthly</w:t>
      </w:r>
      <w:proofErr w:type="gramEnd"/>
    </w:p>
    <w:p w:rsidRPr="009D3E05" w:rsidR="007524BA" w:rsidP="007524BA" w:rsidRDefault="007524BA" w14:paraId="01C8B5C8" w14:textId="19FE39D6">
      <w:pPr>
        <w:pStyle w:val="ListParagraph"/>
        <w:rPr>
          <w:color w:val="0000FF" w:themeColor="hyperlink"/>
          <w:u w:val="single"/>
        </w:rPr>
      </w:pPr>
      <w:r>
        <w:t>A</w:t>
      </w:r>
      <w:r w:rsidR="7C0C5D88">
        <w:t>n</w:t>
      </w:r>
      <w:r>
        <w:t xml:space="preserve"> </w:t>
      </w:r>
      <w:r w:rsidR="00584A3A">
        <w:t xml:space="preserve">SSI denominator is </w:t>
      </w:r>
      <w:r>
        <w:t xml:space="preserve">defined using existing CDC NHSN definitions, Chapter 4 of NHSN Patient Safety Component Manual (updated January 2021). Available at: </w:t>
      </w:r>
      <w:hyperlink r:id="rId11">
        <w:r w:rsidRPr="1785C1BA">
          <w:rPr>
            <w:rStyle w:val="Hyperlink"/>
          </w:rPr>
          <w:t>https://www.cdc.gov/nhsn/pdfs/pscmanual/pcsmanual_current.pdf</w:t>
        </w:r>
      </w:hyperlink>
      <w:r>
        <w:t xml:space="preserve"> </w:t>
      </w:r>
    </w:p>
    <w:p w:rsidRPr="00F02964" w:rsidR="00C14C05" w:rsidP="00C14C05" w:rsidRDefault="00C14C05" w14:paraId="645CEAB1" w14:textId="77777777">
      <w:pPr>
        <w:pStyle w:val="ListParagraph"/>
        <w:rPr>
          <w:rFonts w:ascii="Times New Roman" w:hAnsi="Times New Roman" w:eastAsia="Times New Roman" w:cs="Times New Roman"/>
        </w:rPr>
      </w:pPr>
      <w:r>
        <w:t xml:space="preserve">An NHSN Operative Procedure is a procedure: </w:t>
      </w:r>
    </w:p>
    <w:p w:rsidRPr="00F02964" w:rsidR="00C14C05" w:rsidP="00C14C05" w:rsidRDefault="00C14C05" w14:paraId="5BA47206" w14:textId="77777777">
      <w:pPr>
        <w:pStyle w:val="ListParagraph"/>
        <w:numPr>
          <w:ilvl w:val="2"/>
          <w:numId w:val="7"/>
        </w:numPr>
        <w:rPr>
          <w:rFonts w:ascii="Times New Roman" w:hAnsi="Times New Roman" w:eastAsia="Times New Roman" w:cs="Times New Roman"/>
        </w:rPr>
      </w:pPr>
      <w:r>
        <w:t xml:space="preserve">• that is included in the </w:t>
      </w:r>
      <w:hyperlink w:history="1" r:id="rId12">
        <w:r w:rsidRPr="0056654B">
          <w:rPr>
            <w:rStyle w:val="Hyperlink"/>
          </w:rPr>
          <w:t>ICD-10-PCS</w:t>
        </w:r>
      </w:hyperlink>
      <w:r>
        <w:t xml:space="preserve"> and/or </w:t>
      </w:r>
      <w:hyperlink w:history="1" r:id="rId13">
        <w:r w:rsidRPr="0056654B">
          <w:rPr>
            <w:rStyle w:val="Hyperlink"/>
          </w:rPr>
          <w:t>CPT</w:t>
        </w:r>
      </w:hyperlink>
      <w:r>
        <w:t xml:space="preserve"> NHSN operative procedure code mapping </w:t>
      </w:r>
      <w:r w:rsidRPr="00F02964">
        <w:rPr>
          <w:b/>
          <w:bCs/>
        </w:rPr>
        <w:t>And</w:t>
      </w:r>
      <w:r>
        <w:t xml:space="preserve"> </w:t>
      </w:r>
    </w:p>
    <w:p w:rsidRPr="00F02964" w:rsidR="00C14C05" w:rsidP="00C14C05" w:rsidRDefault="00C14C05" w14:paraId="4EB73555" w14:textId="77777777">
      <w:pPr>
        <w:pStyle w:val="ListParagraph"/>
        <w:numPr>
          <w:ilvl w:val="2"/>
          <w:numId w:val="7"/>
        </w:numPr>
        <w:rPr>
          <w:rFonts w:ascii="Times New Roman" w:hAnsi="Times New Roman" w:eastAsia="Times New Roman" w:cs="Times New Roman"/>
        </w:rPr>
      </w:pPr>
      <w:r>
        <w:t xml:space="preserve">• takes place during an operation where at least one incision (including laparoscopic approach and cranial Burr holes) is made through the skin or mucous membrane, or </w:t>
      </w:r>
      <w:r>
        <w:lastRenderedPageBreak/>
        <w:t xml:space="preserve">reoperation via an incision that was left open during a prior operative procedure </w:t>
      </w:r>
      <w:r w:rsidRPr="00F02964">
        <w:rPr>
          <w:b/>
          <w:bCs/>
        </w:rPr>
        <w:t>And</w:t>
      </w:r>
      <w:r>
        <w:t xml:space="preserve"> </w:t>
      </w:r>
    </w:p>
    <w:p w:rsidRPr="00F02964" w:rsidR="00C14C05" w:rsidP="00C14C05" w:rsidRDefault="00C14C05" w14:paraId="6585DFF5" w14:textId="77777777">
      <w:pPr>
        <w:pStyle w:val="ListParagraph"/>
        <w:numPr>
          <w:ilvl w:val="2"/>
          <w:numId w:val="7"/>
        </w:numPr>
        <w:rPr>
          <w:rFonts w:ascii="Times New Roman" w:hAnsi="Times New Roman" w:eastAsia="Times New Roman" w:cs="Times New Roman"/>
        </w:rPr>
      </w:pPr>
      <w:r>
        <w:t xml:space="preserve">• takes place in an operating room (OR), defined as a patient care area that met the Facilities Guidelines Institute’s (FGI) or American Institute of Architects’ (AIA) criteria for an operating room when it was constructed or renovated. This may include an operating room, C-section room, interventional radiology room, or a cardiac catheterization lab. </w:t>
      </w:r>
    </w:p>
    <w:p w:rsidR="00C14C05" w:rsidP="00C14C05" w:rsidRDefault="00C14C05" w14:paraId="5BEDB14A" w14:textId="77777777">
      <w:pPr>
        <w:pStyle w:val="ListParagraph"/>
        <w:rPr>
          <w:rFonts w:ascii="Times New Roman" w:hAnsi="Times New Roman" w:eastAsia="Times New Roman" w:cs="Times New Roman"/>
        </w:rPr>
      </w:pPr>
      <w:r>
        <w:t xml:space="preserve">Exclusions: </w:t>
      </w:r>
      <w:proofErr w:type="gramStart"/>
      <w:r>
        <w:t>Otherwise</w:t>
      </w:r>
      <w:proofErr w:type="gramEnd"/>
      <w:r>
        <w:t xml:space="preserve"> eligible procedures that are assigned an ASA score of 6 are not eligible for NHSN SSI surveillance. </w:t>
      </w:r>
    </w:p>
    <w:p w:rsidR="007524BA" w:rsidP="007524BA" w:rsidRDefault="007524BA" w14:paraId="12D08E22" w14:textId="77777777">
      <w:pPr>
        <w:pStyle w:val="BodyText"/>
      </w:pPr>
    </w:p>
    <w:p w:rsidR="007524BA" w:rsidP="007524BA" w:rsidRDefault="007524BA" w14:paraId="65E9577C" w14:textId="73AF2721">
      <w:pPr>
        <w:pStyle w:val="BodyText"/>
        <w:numPr>
          <w:ilvl w:val="0"/>
          <w:numId w:val="14"/>
        </w:numPr>
      </w:pPr>
      <w:r>
        <w:t xml:space="preserve">Count how many </w:t>
      </w:r>
      <w:r w:rsidR="001B35F6">
        <w:t>surgical procedures of each type</w:t>
      </w:r>
      <w:r>
        <w:t xml:space="preserve"> occurred </w:t>
      </w:r>
      <w:r w:rsidR="0075355E">
        <w:t>for</w:t>
      </w:r>
      <w:r>
        <w:t xml:space="preserve"> the participating </w:t>
      </w:r>
      <w:r w:rsidR="0075355E">
        <w:t>surgical service</w:t>
      </w:r>
      <w:r>
        <w:t xml:space="preserve"> in each month of the quarter for which you are reporting data.  </w:t>
      </w:r>
    </w:p>
    <w:p w:rsidR="007524BA" w:rsidP="007524BA" w:rsidRDefault="007524BA" w14:paraId="43CE2589" w14:textId="77777777">
      <w:pPr>
        <w:pStyle w:val="BodyText"/>
        <w:numPr>
          <w:ilvl w:val="0"/>
          <w:numId w:val="14"/>
        </w:numPr>
      </w:pPr>
      <w:r>
        <w:t>On each row of the table:</w:t>
      </w:r>
    </w:p>
    <w:p w:rsidR="007524BA" w:rsidP="007524BA" w:rsidRDefault="007524BA" w14:paraId="5682CB6A" w14:textId="77777777">
      <w:pPr>
        <w:pStyle w:val="BodyText"/>
        <w:numPr>
          <w:ilvl w:val="1"/>
          <w:numId w:val="14"/>
        </w:numPr>
      </w:pPr>
      <w:r>
        <w:t xml:space="preserve"> In the first column, select the appropriate month and year for which you are reporting data from the dropdown menu. </w:t>
      </w:r>
    </w:p>
    <w:p w:rsidR="00E60314" w:rsidP="00E60314" w:rsidRDefault="00E60314" w14:paraId="376B80B9" w14:textId="77777777">
      <w:pPr>
        <w:pStyle w:val="BodyText"/>
        <w:numPr>
          <w:ilvl w:val="1"/>
          <w:numId w:val="14"/>
        </w:numPr>
      </w:pPr>
      <w:r>
        <w:t>In the second column, select the surgical service for which you are reporting data from the dropdown menu.</w:t>
      </w:r>
    </w:p>
    <w:p w:rsidR="00E60314" w:rsidP="00E60314" w:rsidRDefault="00E60314" w14:paraId="32361D8A" w14:textId="77777777">
      <w:pPr>
        <w:pStyle w:val="BodyText"/>
        <w:numPr>
          <w:ilvl w:val="1"/>
          <w:numId w:val="14"/>
        </w:numPr>
      </w:pPr>
      <w:r>
        <w:t>In the third column, select the type of surgical procedure for which you are reporting data from the dropdown menu.</w:t>
      </w:r>
    </w:p>
    <w:p w:rsidR="00E60314" w:rsidP="00E60314" w:rsidRDefault="00E60314" w14:paraId="611809ED" w14:textId="72C04D48">
      <w:pPr>
        <w:pStyle w:val="BodyText"/>
        <w:numPr>
          <w:ilvl w:val="1"/>
          <w:numId w:val="14"/>
        </w:numPr>
      </w:pPr>
      <w:r>
        <w:t xml:space="preserve">In the fourth column, enter the number (count) of surgical procedures </w:t>
      </w:r>
      <w:r w:rsidR="00F96243">
        <w:t xml:space="preserve">performed </w:t>
      </w:r>
      <w:r w:rsidR="00C478EB">
        <w:t xml:space="preserve">by the participating surgical service and </w:t>
      </w:r>
      <w:r w:rsidR="00F96243">
        <w:t xml:space="preserve">of the type and </w:t>
      </w:r>
      <w:proofErr w:type="gramStart"/>
      <w:r w:rsidR="00F96243">
        <w:t>time period</w:t>
      </w:r>
      <w:proofErr w:type="gramEnd"/>
      <w:r w:rsidR="00F96243">
        <w:t xml:space="preserve"> for which you are reporting data.</w:t>
      </w:r>
      <w:r w:rsidRPr="006E351F">
        <w:t xml:space="preserve"> </w:t>
      </w:r>
    </w:p>
    <w:p w:rsidR="007524BA" w:rsidP="007524BA" w:rsidRDefault="007524BA" w14:paraId="2C055FDB" w14:textId="77777777">
      <w:pPr>
        <w:pStyle w:val="BodyText"/>
        <w:numPr>
          <w:ilvl w:val="0"/>
          <w:numId w:val="14"/>
        </w:numPr>
      </w:pPr>
      <w:r>
        <w:t>Repeat the data entry as above for each of the 3 months in the quarter for which you are reporting data.</w:t>
      </w:r>
    </w:p>
    <w:p w:rsidRPr="007244E6" w:rsidR="009D252C" w:rsidP="002F5BDC" w:rsidRDefault="009D252C" w14:paraId="6817FD5D" w14:textId="77777777">
      <w:pPr>
        <w:pStyle w:val="ListParagraph"/>
        <w:numPr>
          <w:ilvl w:val="0"/>
          <w:numId w:val="0"/>
        </w:numPr>
        <w:ind w:left="1890"/>
      </w:pPr>
    </w:p>
    <w:p w:rsidR="0060513E" w:rsidP="0060513E" w:rsidRDefault="0060513E" w14:paraId="56BF5B19" w14:textId="7D92B8BC">
      <w:pPr>
        <w:pStyle w:val="BodyText"/>
      </w:pPr>
    </w:p>
    <w:p w:rsidR="0060513E" w:rsidP="0060513E" w:rsidRDefault="0060513E" w14:paraId="2DA24101" w14:textId="44A488BF">
      <w:pPr>
        <w:pStyle w:val="BodyText"/>
      </w:pPr>
    </w:p>
    <w:p w:rsidR="0060513E" w:rsidP="0060513E" w:rsidRDefault="0060513E" w14:paraId="771EE8DE" w14:textId="77D8728C">
      <w:pPr>
        <w:pStyle w:val="BodyText"/>
      </w:pPr>
    </w:p>
    <w:p w:rsidRPr="001905B3" w:rsidR="0060513E" w:rsidP="002F5BDC" w:rsidRDefault="0060513E" w14:paraId="2581348F" w14:textId="77777777"/>
    <w:sectPr w:rsidRPr="001905B3" w:rsidR="0060513E" w:rsidSect="001905B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640" w:right="0" w:bottom="880" w:left="0" w:header="72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58F8" w14:textId="77777777" w:rsidR="000A3F19" w:rsidRDefault="000A3F19">
      <w:r>
        <w:separator/>
      </w:r>
    </w:p>
  </w:endnote>
  <w:endnote w:type="continuationSeparator" w:id="0">
    <w:p w14:paraId="78D69754" w14:textId="77777777" w:rsidR="000A3F19" w:rsidRDefault="000A3F19">
      <w:r>
        <w:continuationSeparator/>
      </w:r>
    </w:p>
  </w:endnote>
  <w:endnote w:type="continuationNotice" w:id="1">
    <w:p w14:paraId="36A9C8C7" w14:textId="77777777" w:rsidR="000A3F19" w:rsidRDefault="000A3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0E2C" w14:textId="77777777" w:rsidR="00230600" w:rsidRDefault="00230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755" w14:textId="01A305D9" w:rsidR="00DE2982" w:rsidRDefault="5216DEC8" w:rsidP="001905B3">
    <w:pPr>
      <w:pStyle w:val="BodyText"/>
      <w:rPr>
        <w:sz w:val="20"/>
      </w:rPr>
    </w:pPr>
    <w:r>
      <w:rPr>
        <w:noProof/>
      </w:rPr>
      <w:drawing>
        <wp:anchor distT="0" distB="0" distL="114300" distR="114300" simplePos="0" relativeHeight="251660800" behindDoc="1" locked="0" layoutInCell="1" allowOverlap="1" wp14:anchorId="3AECAB2E" wp14:editId="62A4246E">
          <wp:simplePos x="0" y="0"/>
          <wp:positionH relativeFrom="column">
            <wp:align>left</wp:align>
          </wp:positionH>
          <wp:positionV relativeFrom="paragraph">
            <wp:posOffset>0</wp:posOffset>
          </wp:positionV>
          <wp:extent cx="7772400" cy="562610"/>
          <wp:effectExtent l="0" t="0" r="0" b="0"/>
          <wp:wrapNone/>
          <wp:docPr id="1085860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5626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C709" w14:textId="77777777" w:rsidR="00230600" w:rsidRDefault="00230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6450" w14:textId="77777777" w:rsidR="000A3F19" w:rsidRDefault="000A3F19">
      <w:r>
        <w:separator/>
      </w:r>
    </w:p>
  </w:footnote>
  <w:footnote w:type="continuationSeparator" w:id="0">
    <w:p w14:paraId="2C04FF6A" w14:textId="77777777" w:rsidR="000A3F19" w:rsidRDefault="000A3F19">
      <w:r>
        <w:continuationSeparator/>
      </w:r>
    </w:p>
  </w:footnote>
  <w:footnote w:type="continuationNotice" w:id="1">
    <w:p w14:paraId="35ADD887" w14:textId="77777777" w:rsidR="000A3F19" w:rsidRDefault="000A3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81BD" w14:textId="77777777" w:rsidR="00230600" w:rsidRDefault="00230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753" w14:textId="4DB886EC" w:rsidR="0074345D" w:rsidRDefault="00F856BA">
    <w:pPr>
      <w:pStyle w:val="Header"/>
    </w:pPr>
    <w:r>
      <w:rPr>
        <w:rFonts w:ascii="Times New Roman" w:eastAsiaTheme="minorHAnsi" w:hAnsi="Times New Roman" w:cs="Times New Roman"/>
        <w:noProof/>
        <w:sz w:val="24"/>
        <w:szCs w:val="24"/>
      </w:rPr>
      <mc:AlternateContent>
        <mc:Choice Requires="wps">
          <w:drawing>
            <wp:anchor distT="0" distB="0" distL="114300" distR="114300" simplePos="0" relativeHeight="251658752" behindDoc="0" locked="0" layoutInCell="1" allowOverlap="1" wp14:anchorId="213DF756" wp14:editId="213DF757">
              <wp:simplePos x="0" y="0"/>
              <wp:positionH relativeFrom="margin">
                <wp:posOffset>6067425</wp:posOffset>
              </wp:positionH>
              <wp:positionV relativeFrom="paragraph">
                <wp:posOffset>-323850</wp:posOffset>
              </wp:positionV>
              <wp:extent cx="1600200" cy="571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213DF75A" w14:textId="77777777" w:rsidR="00F856BA" w:rsidRDefault="00F856BA" w:rsidP="00F856BA">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213DF756">
              <v:stroke joinstyle="miter"/>
              <v:path gradientshapeok="t" o:connecttype="rect"/>
            </v:shapetype>
            <v:shape id="Text Box 16" style="position:absolute;margin-left:477.75pt;margin-top:-25.5pt;width:126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R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">
              <v:textbox>
                <w:txbxContent>
                  <w:p w:rsidR="00F856BA" w:rsidP="00F856BA" w:rsidRDefault="00F856BA" w14:paraId="213DF75A"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w10:wrap anchorx="margin"/>
            </v:shape>
          </w:pict>
        </mc:Fallback>
      </mc:AlternateContent>
    </w:r>
    <w:r w:rsidR="0074345D">
      <w:t xml:space="preserve">  </w:t>
    </w:r>
    <w:r w:rsidR="007216A8">
      <w:t xml:space="preserve">              </w:t>
    </w:r>
    <w:r w:rsidR="00973538" w:rsidRPr="009E0C5C">
      <w:rPr>
        <w:rFonts w:ascii="Calibri" w:hAnsi="Calibri" w:cs="Calibri"/>
        <w:sz w:val="24"/>
        <w:szCs w:val="24"/>
      </w:rPr>
      <w:t xml:space="preserve">Attachment </w:t>
    </w:r>
    <w:r w:rsidR="00A53DFD">
      <w:rPr>
        <w:rFonts w:ascii="Calibri" w:hAnsi="Calibri" w:cs="Calibri"/>
        <w:sz w:val="24"/>
        <w:szCs w:val="24"/>
      </w:rPr>
      <w:t>N</w:t>
    </w:r>
    <w:r w:rsidR="00973538" w:rsidRPr="009E0C5C">
      <w:rPr>
        <w:rFonts w:ascii="Calibri" w:hAnsi="Calibri" w:cs="Calibri"/>
        <w:sz w:val="24"/>
        <w:szCs w:val="24"/>
      </w:rPr>
      <w:t xml:space="preserve">: </w:t>
    </w:r>
    <w:r w:rsidR="00A53DFD">
      <w:rPr>
        <w:rFonts w:ascii="Calibri" w:hAnsi="Calibri" w:cs="Calibri"/>
        <w:sz w:val="24"/>
        <w:szCs w:val="24"/>
      </w:rPr>
      <w:t>Completion Guide for Surgical Services Clinical Outcomes Data</w:t>
    </w:r>
    <w:r w:rsidR="00973538" w:rsidDel="00973538">
      <w:t xml:space="preserve"> </w:t>
    </w:r>
  </w:p>
  <w:p w14:paraId="213DF754" w14:textId="77777777" w:rsidR="0074345D" w:rsidRDefault="00743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1AD2" w14:textId="77777777" w:rsidR="00230600" w:rsidRDefault="0023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B6D"/>
    <w:multiLevelType w:val="hybridMultilevel"/>
    <w:tmpl w:val="3CE821A8"/>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96A09"/>
    <w:multiLevelType w:val="hybridMultilevel"/>
    <w:tmpl w:val="9A6CBCF0"/>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802F91"/>
    <w:multiLevelType w:val="hybridMultilevel"/>
    <w:tmpl w:val="271A74B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2591648"/>
    <w:multiLevelType w:val="hybridMultilevel"/>
    <w:tmpl w:val="E01C2E6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C3F1D33"/>
    <w:multiLevelType w:val="hybridMultilevel"/>
    <w:tmpl w:val="8C28583A"/>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59676BE"/>
    <w:multiLevelType w:val="hybridMultilevel"/>
    <w:tmpl w:val="0A54A4B8"/>
    <w:lvl w:ilvl="0" w:tplc="F7E801EA">
      <w:start w:val="1"/>
      <w:numFmt w:val="decimal"/>
      <w:pStyle w:val="Heading1"/>
      <w:lvlText w:val="%1."/>
      <w:lvlJc w:val="left"/>
      <w:pPr>
        <w:ind w:left="1170" w:hanging="360"/>
      </w:pPr>
      <w:rPr>
        <w:rFonts w:hint="default"/>
      </w:rPr>
    </w:lvl>
    <w:lvl w:ilvl="1" w:tplc="CE065154">
      <w:start w:val="1"/>
      <w:numFmt w:val="lowerLetter"/>
      <w:pStyle w:val="ListParagraph"/>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B2F0494"/>
    <w:multiLevelType w:val="hybridMultilevel"/>
    <w:tmpl w:val="CE32DFE8"/>
    <w:lvl w:ilvl="0" w:tplc="E41CC1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8E5918"/>
    <w:multiLevelType w:val="hybridMultilevel"/>
    <w:tmpl w:val="6CDA57E0"/>
    <w:lvl w:ilvl="0" w:tplc="AE2C8270">
      <w:numFmt w:val="bullet"/>
      <w:lvlText w:val="•"/>
      <w:lvlJc w:val="left"/>
      <w:pPr>
        <w:ind w:left="980" w:hanging="174"/>
      </w:pPr>
      <w:rPr>
        <w:rFonts w:ascii="Calibri Light" w:eastAsia="Calibri Light" w:hAnsi="Calibri Light" w:cs="Calibri Light" w:hint="default"/>
        <w:color w:val="231F20"/>
        <w:spacing w:val="-9"/>
        <w:w w:val="99"/>
        <w:sz w:val="24"/>
        <w:szCs w:val="24"/>
      </w:rPr>
    </w:lvl>
    <w:lvl w:ilvl="1" w:tplc="AA146DAA">
      <w:numFmt w:val="bullet"/>
      <w:lvlText w:val="•"/>
      <w:lvlJc w:val="left"/>
      <w:pPr>
        <w:ind w:left="2106" w:hanging="174"/>
      </w:pPr>
      <w:rPr>
        <w:rFonts w:hint="default"/>
      </w:rPr>
    </w:lvl>
    <w:lvl w:ilvl="2" w:tplc="8F54F9A6">
      <w:numFmt w:val="bullet"/>
      <w:lvlText w:val="•"/>
      <w:lvlJc w:val="left"/>
      <w:pPr>
        <w:ind w:left="3232" w:hanging="174"/>
      </w:pPr>
      <w:rPr>
        <w:rFonts w:hint="default"/>
      </w:rPr>
    </w:lvl>
    <w:lvl w:ilvl="3" w:tplc="E7D0B386">
      <w:numFmt w:val="bullet"/>
      <w:lvlText w:val="•"/>
      <w:lvlJc w:val="left"/>
      <w:pPr>
        <w:ind w:left="4358" w:hanging="174"/>
      </w:pPr>
      <w:rPr>
        <w:rFonts w:hint="default"/>
      </w:rPr>
    </w:lvl>
    <w:lvl w:ilvl="4" w:tplc="B97E8C38">
      <w:numFmt w:val="bullet"/>
      <w:lvlText w:val="•"/>
      <w:lvlJc w:val="left"/>
      <w:pPr>
        <w:ind w:left="5484" w:hanging="174"/>
      </w:pPr>
      <w:rPr>
        <w:rFonts w:hint="default"/>
      </w:rPr>
    </w:lvl>
    <w:lvl w:ilvl="5" w:tplc="CAD4CDDA">
      <w:numFmt w:val="bullet"/>
      <w:lvlText w:val="•"/>
      <w:lvlJc w:val="left"/>
      <w:pPr>
        <w:ind w:left="6610" w:hanging="174"/>
      </w:pPr>
      <w:rPr>
        <w:rFonts w:hint="default"/>
      </w:rPr>
    </w:lvl>
    <w:lvl w:ilvl="6" w:tplc="9B9C2B4A">
      <w:numFmt w:val="bullet"/>
      <w:lvlText w:val="•"/>
      <w:lvlJc w:val="left"/>
      <w:pPr>
        <w:ind w:left="7736" w:hanging="174"/>
      </w:pPr>
      <w:rPr>
        <w:rFonts w:hint="default"/>
      </w:rPr>
    </w:lvl>
    <w:lvl w:ilvl="7" w:tplc="23D89E08">
      <w:numFmt w:val="bullet"/>
      <w:lvlText w:val="•"/>
      <w:lvlJc w:val="left"/>
      <w:pPr>
        <w:ind w:left="8862" w:hanging="174"/>
      </w:pPr>
      <w:rPr>
        <w:rFonts w:hint="default"/>
      </w:rPr>
    </w:lvl>
    <w:lvl w:ilvl="8" w:tplc="00344DC0">
      <w:numFmt w:val="bullet"/>
      <w:lvlText w:val="•"/>
      <w:lvlJc w:val="left"/>
      <w:pPr>
        <w:ind w:left="9988" w:hanging="174"/>
      </w:pPr>
      <w:rPr>
        <w:rFonts w:hint="default"/>
      </w:rPr>
    </w:lvl>
  </w:abstractNum>
  <w:abstractNum w:abstractNumId="8" w15:restartNumberingAfterBreak="0">
    <w:nsid w:val="699F35F9"/>
    <w:multiLevelType w:val="hybridMultilevel"/>
    <w:tmpl w:val="7F0A0982"/>
    <w:lvl w:ilvl="0" w:tplc="37A64618">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6"/>
  </w:num>
  <w:num w:numId="3">
    <w:abstractNumId w:val="0"/>
  </w:num>
  <w:num w:numId="4">
    <w:abstractNumId w:val="1"/>
  </w:num>
  <w:num w:numId="5">
    <w:abstractNumId w:val="4"/>
  </w:num>
  <w:num w:numId="6">
    <w:abstractNumId w:val="8"/>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2"/>
    <w:rsid w:val="00002594"/>
    <w:rsid w:val="00016E6B"/>
    <w:rsid w:val="00040C45"/>
    <w:rsid w:val="00041EC0"/>
    <w:rsid w:val="00044CD8"/>
    <w:rsid w:val="00047F18"/>
    <w:rsid w:val="0005346D"/>
    <w:rsid w:val="00056E2C"/>
    <w:rsid w:val="00063B5D"/>
    <w:rsid w:val="000664EE"/>
    <w:rsid w:val="000A3F19"/>
    <w:rsid w:val="000E4FDE"/>
    <w:rsid w:val="000E6D15"/>
    <w:rsid w:val="000F1A10"/>
    <w:rsid w:val="000F2BB3"/>
    <w:rsid w:val="00145DB4"/>
    <w:rsid w:val="0014686C"/>
    <w:rsid w:val="00185E58"/>
    <w:rsid w:val="001905B3"/>
    <w:rsid w:val="00194890"/>
    <w:rsid w:val="001B35F6"/>
    <w:rsid w:val="001C1B4F"/>
    <w:rsid w:val="001C27E7"/>
    <w:rsid w:val="001C660E"/>
    <w:rsid w:val="001E04D3"/>
    <w:rsid w:val="001E7F04"/>
    <w:rsid w:val="00221086"/>
    <w:rsid w:val="00230600"/>
    <w:rsid w:val="0027197F"/>
    <w:rsid w:val="00273CC4"/>
    <w:rsid w:val="002800B7"/>
    <w:rsid w:val="002846E3"/>
    <w:rsid w:val="002849FB"/>
    <w:rsid w:val="00291F7D"/>
    <w:rsid w:val="002A5427"/>
    <w:rsid w:val="002B0190"/>
    <w:rsid w:val="002D24AC"/>
    <w:rsid w:val="002F5BDC"/>
    <w:rsid w:val="002F7D4C"/>
    <w:rsid w:val="00300A8D"/>
    <w:rsid w:val="00300C0C"/>
    <w:rsid w:val="0032496A"/>
    <w:rsid w:val="0034141A"/>
    <w:rsid w:val="00357136"/>
    <w:rsid w:val="00360983"/>
    <w:rsid w:val="00367A10"/>
    <w:rsid w:val="003764B2"/>
    <w:rsid w:val="003C0163"/>
    <w:rsid w:val="003C2E9E"/>
    <w:rsid w:val="003C523B"/>
    <w:rsid w:val="003E3A8C"/>
    <w:rsid w:val="003F26A6"/>
    <w:rsid w:val="00400B5E"/>
    <w:rsid w:val="004123ED"/>
    <w:rsid w:val="00420BA4"/>
    <w:rsid w:val="00422865"/>
    <w:rsid w:val="00424F83"/>
    <w:rsid w:val="00437964"/>
    <w:rsid w:val="0044704A"/>
    <w:rsid w:val="00460B61"/>
    <w:rsid w:val="004652AC"/>
    <w:rsid w:val="004955D2"/>
    <w:rsid w:val="004B771E"/>
    <w:rsid w:val="004D7E36"/>
    <w:rsid w:val="004E2D9F"/>
    <w:rsid w:val="004E7241"/>
    <w:rsid w:val="005033A0"/>
    <w:rsid w:val="005033AF"/>
    <w:rsid w:val="00505E7B"/>
    <w:rsid w:val="00507C34"/>
    <w:rsid w:val="00512223"/>
    <w:rsid w:val="00532CAD"/>
    <w:rsid w:val="00536684"/>
    <w:rsid w:val="00541294"/>
    <w:rsid w:val="00551A19"/>
    <w:rsid w:val="0055695C"/>
    <w:rsid w:val="00562AB3"/>
    <w:rsid w:val="005630EB"/>
    <w:rsid w:val="00564B48"/>
    <w:rsid w:val="00565DBF"/>
    <w:rsid w:val="00572DDD"/>
    <w:rsid w:val="005831AA"/>
    <w:rsid w:val="00584A3A"/>
    <w:rsid w:val="005D33C7"/>
    <w:rsid w:val="005E7C54"/>
    <w:rsid w:val="005F7E6A"/>
    <w:rsid w:val="0060456A"/>
    <w:rsid w:val="0060513E"/>
    <w:rsid w:val="00646EFE"/>
    <w:rsid w:val="00653FA0"/>
    <w:rsid w:val="00655F1D"/>
    <w:rsid w:val="00680F0E"/>
    <w:rsid w:val="006A65CA"/>
    <w:rsid w:val="006B0A65"/>
    <w:rsid w:val="006C626F"/>
    <w:rsid w:val="006C7F68"/>
    <w:rsid w:val="006D2F19"/>
    <w:rsid w:val="006E7166"/>
    <w:rsid w:val="006F6E1D"/>
    <w:rsid w:val="006F7DA8"/>
    <w:rsid w:val="00700DAA"/>
    <w:rsid w:val="00701648"/>
    <w:rsid w:val="007039CB"/>
    <w:rsid w:val="00704431"/>
    <w:rsid w:val="00711BFD"/>
    <w:rsid w:val="00717E5E"/>
    <w:rsid w:val="007216A8"/>
    <w:rsid w:val="0072344D"/>
    <w:rsid w:val="007244E6"/>
    <w:rsid w:val="00726862"/>
    <w:rsid w:val="0074345D"/>
    <w:rsid w:val="00750D1D"/>
    <w:rsid w:val="007524BA"/>
    <w:rsid w:val="0075355E"/>
    <w:rsid w:val="00760448"/>
    <w:rsid w:val="007616C8"/>
    <w:rsid w:val="00761BD4"/>
    <w:rsid w:val="00773E0C"/>
    <w:rsid w:val="0078146C"/>
    <w:rsid w:val="007969E5"/>
    <w:rsid w:val="007A750E"/>
    <w:rsid w:val="007D3544"/>
    <w:rsid w:val="007E524A"/>
    <w:rsid w:val="007F7CC9"/>
    <w:rsid w:val="00805655"/>
    <w:rsid w:val="008077E2"/>
    <w:rsid w:val="008103B5"/>
    <w:rsid w:val="00814E88"/>
    <w:rsid w:val="00832B13"/>
    <w:rsid w:val="00835C0F"/>
    <w:rsid w:val="00840239"/>
    <w:rsid w:val="00846651"/>
    <w:rsid w:val="00865C00"/>
    <w:rsid w:val="008B785E"/>
    <w:rsid w:val="008D17DB"/>
    <w:rsid w:val="008D669B"/>
    <w:rsid w:val="008E3C18"/>
    <w:rsid w:val="008F1AF9"/>
    <w:rsid w:val="008F756B"/>
    <w:rsid w:val="008F7BE0"/>
    <w:rsid w:val="00904239"/>
    <w:rsid w:val="0092006D"/>
    <w:rsid w:val="009321DD"/>
    <w:rsid w:val="00956A22"/>
    <w:rsid w:val="009671B7"/>
    <w:rsid w:val="00967A01"/>
    <w:rsid w:val="00973538"/>
    <w:rsid w:val="00985AA2"/>
    <w:rsid w:val="009B47EA"/>
    <w:rsid w:val="009B7230"/>
    <w:rsid w:val="009C4FC9"/>
    <w:rsid w:val="009C6F1A"/>
    <w:rsid w:val="009D252C"/>
    <w:rsid w:val="009E2E7A"/>
    <w:rsid w:val="00A20D8B"/>
    <w:rsid w:val="00A25043"/>
    <w:rsid w:val="00A2512E"/>
    <w:rsid w:val="00A44639"/>
    <w:rsid w:val="00A53DFD"/>
    <w:rsid w:val="00A56A79"/>
    <w:rsid w:val="00A662E2"/>
    <w:rsid w:val="00A825F1"/>
    <w:rsid w:val="00A90CB3"/>
    <w:rsid w:val="00AA1D89"/>
    <w:rsid w:val="00AC1F75"/>
    <w:rsid w:val="00AC40D5"/>
    <w:rsid w:val="00AF007C"/>
    <w:rsid w:val="00AF6157"/>
    <w:rsid w:val="00B17438"/>
    <w:rsid w:val="00B22388"/>
    <w:rsid w:val="00B23821"/>
    <w:rsid w:val="00B23C56"/>
    <w:rsid w:val="00B31FF2"/>
    <w:rsid w:val="00B51E51"/>
    <w:rsid w:val="00B75488"/>
    <w:rsid w:val="00B75CFE"/>
    <w:rsid w:val="00B83F25"/>
    <w:rsid w:val="00B91238"/>
    <w:rsid w:val="00B94EF4"/>
    <w:rsid w:val="00B95053"/>
    <w:rsid w:val="00B961B4"/>
    <w:rsid w:val="00BA2DB2"/>
    <w:rsid w:val="00BC08A2"/>
    <w:rsid w:val="00BC2E6B"/>
    <w:rsid w:val="00BD024C"/>
    <w:rsid w:val="00BD13FC"/>
    <w:rsid w:val="00BD27BA"/>
    <w:rsid w:val="00BD6726"/>
    <w:rsid w:val="00BE185A"/>
    <w:rsid w:val="00BE3CF7"/>
    <w:rsid w:val="00BF3A41"/>
    <w:rsid w:val="00C02C14"/>
    <w:rsid w:val="00C034D8"/>
    <w:rsid w:val="00C101D1"/>
    <w:rsid w:val="00C14C05"/>
    <w:rsid w:val="00C4410B"/>
    <w:rsid w:val="00C47521"/>
    <w:rsid w:val="00C478EB"/>
    <w:rsid w:val="00C611D3"/>
    <w:rsid w:val="00C77155"/>
    <w:rsid w:val="00C77C1A"/>
    <w:rsid w:val="00CB4317"/>
    <w:rsid w:val="00CB6704"/>
    <w:rsid w:val="00CE34D7"/>
    <w:rsid w:val="00D26391"/>
    <w:rsid w:val="00D468E1"/>
    <w:rsid w:val="00D5313F"/>
    <w:rsid w:val="00D84BF1"/>
    <w:rsid w:val="00DA36A1"/>
    <w:rsid w:val="00DA4C70"/>
    <w:rsid w:val="00DB3F09"/>
    <w:rsid w:val="00DC16D4"/>
    <w:rsid w:val="00DC56E9"/>
    <w:rsid w:val="00DC6D51"/>
    <w:rsid w:val="00DE0534"/>
    <w:rsid w:val="00DE2982"/>
    <w:rsid w:val="00DE7928"/>
    <w:rsid w:val="00DF0472"/>
    <w:rsid w:val="00DF2916"/>
    <w:rsid w:val="00E03F11"/>
    <w:rsid w:val="00E330A2"/>
    <w:rsid w:val="00E4512C"/>
    <w:rsid w:val="00E52B0C"/>
    <w:rsid w:val="00E60314"/>
    <w:rsid w:val="00E70A2B"/>
    <w:rsid w:val="00E7162C"/>
    <w:rsid w:val="00E769DA"/>
    <w:rsid w:val="00E77855"/>
    <w:rsid w:val="00E97221"/>
    <w:rsid w:val="00EA7577"/>
    <w:rsid w:val="00EB0A3B"/>
    <w:rsid w:val="00ED73E0"/>
    <w:rsid w:val="00EE3322"/>
    <w:rsid w:val="00F02411"/>
    <w:rsid w:val="00F04169"/>
    <w:rsid w:val="00F05023"/>
    <w:rsid w:val="00F24E81"/>
    <w:rsid w:val="00F2502D"/>
    <w:rsid w:val="00F45398"/>
    <w:rsid w:val="00F67D7D"/>
    <w:rsid w:val="00F775B2"/>
    <w:rsid w:val="00F77E7E"/>
    <w:rsid w:val="00F8427C"/>
    <w:rsid w:val="00F856BA"/>
    <w:rsid w:val="00F92948"/>
    <w:rsid w:val="00F96243"/>
    <w:rsid w:val="00FA601C"/>
    <w:rsid w:val="00FB006D"/>
    <w:rsid w:val="00FC174B"/>
    <w:rsid w:val="00FC4E06"/>
    <w:rsid w:val="00FE5B2A"/>
    <w:rsid w:val="00FE6CC0"/>
    <w:rsid w:val="026449F5"/>
    <w:rsid w:val="0F06F284"/>
    <w:rsid w:val="1785C1BA"/>
    <w:rsid w:val="5216DEC8"/>
    <w:rsid w:val="7736D3E1"/>
    <w:rsid w:val="7C0C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DF70E"/>
  <w15:docId w15:val="{6F27AA47-420C-4300-9B71-BA4478E6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BodyText"/>
    <w:uiPriority w:val="1"/>
    <w:qFormat/>
    <w:rsid w:val="003F26A6"/>
    <w:pPr>
      <w:numPr>
        <w:numId w:val="7"/>
      </w:numPr>
      <w:outlineLvl w:val="0"/>
    </w:pPr>
    <w:rPr>
      <w:color w:val="009FC2"/>
    </w:rPr>
  </w:style>
  <w:style w:type="paragraph" w:styleId="Heading2">
    <w:name w:val="heading 2"/>
    <w:basedOn w:val="Heading1"/>
    <w:next w:val="Normal"/>
    <w:link w:val="Heading2Char"/>
    <w:uiPriority w:val="9"/>
    <w:unhideWhenUsed/>
    <w:qFormat/>
    <w:rsid w:val="006D2F19"/>
    <w:pPr>
      <w:numPr>
        <w:numId w:val="0"/>
      </w:numPr>
      <w:ind w:left="189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26A6"/>
    <w:pPr>
      <w:spacing w:before="2" w:line="235" w:lineRule="auto"/>
      <w:ind w:left="810" w:right="900"/>
    </w:pPr>
    <w:rPr>
      <w:sz w:val="24"/>
      <w:szCs w:val="24"/>
    </w:rPr>
  </w:style>
  <w:style w:type="paragraph" w:styleId="ListParagraph">
    <w:name w:val="List Paragraph"/>
    <w:basedOn w:val="Normal"/>
    <w:uiPriority w:val="1"/>
    <w:qFormat/>
    <w:rsid w:val="009B7230"/>
    <w:pPr>
      <w:numPr>
        <w:ilvl w:val="1"/>
        <w:numId w:val="7"/>
      </w:numPr>
      <w:ind w:right="720"/>
    </w:pPr>
    <w:rPr>
      <w:color w:val="009FC2"/>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45D"/>
    <w:pPr>
      <w:tabs>
        <w:tab w:val="center" w:pos="4680"/>
        <w:tab w:val="right" w:pos="9360"/>
      </w:tabs>
    </w:pPr>
  </w:style>
  <w:style w:type="character" w:customStyle="1" w:styleId="HeaderChar">
    <w:name w:val="Header Char"/>
    <w:basedOn w:val="DefaultParagraphFont"/>
    <w:link w:val="Header"/>
    <w:uiPriority w:val="99"/>
    <w:rsid w:val="0074345D"/>
    <w:rPr>
      <w:rFonts w:ascii="Calibri Light" w:eastAsia="Calibri Light" w:hAnsi="Calibri Light" w:cs="Calibri Light"/>
    </w:rPr>
  </w:style>
  <w:style w:type="paragraph" w:styleId="Footer">
    <w:name w:val="footer"/>
    <w:basedOn w:val="Normal"/>
    <w:link w:val="FooterChar"/>
    <w:uiPriority w:val="99"/>
    <w:unhideWhenUsed/>
    <w:rsid w:val="0074345D"/>
    <w:pPr>
      <w:tabs>
        <w:tab w:val="center" w:pos="4680"/>
        <w:tab w:val="right" w:pos="9360"/>
      </w:tabs>
    </w:pPr>
  </w:style>
  <w:style w:type="character" w:customStyle="1" w:styleId="FooterChar">
    <w:name w:val="Footer Char"/>
    <w:basedOn w:val="DefaultParagraphFont"/>
    <w:link w:val="Footer"/>
    <w:uiPriority w:val="99"/>
    <w:rsid w:val="0074345D"/>
    <w:rPr>
      <w:rFonts w:ascii="Calibri Light" w:eastAsia="Calibri Light" w:hAnsi="Calibri Light" w:cs="Calibri Light"/>
    </w:rPr>
  </w:style>
  <w:style w:type="character" w:styleId="CommentReference">
    <w:name w:val="annotation reference"/>
    <w:basedOn w:val="DefaultParagraphFont"/>
    <w:uiPriority w:val="99"/>
    <w:semiHidden/>
    <w:unhideWhenUsed/>
    <w:rsid w:val="00F775B2"/>
    <w:rPr>
      <w:sz w:val="16"/>
      <w:szCs w:val="16"/>
    </w:rPr>
  </w:style>
  <w:style w:type="paragraph" w:styleId="CommentText">
    <w:name w:val="annotation text"/>
    <w:basedOn w:val="Normal"/>
    <w:link w:val="CommentTextChar"/>
    <w:uiPriority w:val="99"/>
    <w:semiHidden/>
    <w:unhideWhenUsed/>
    <w:rsid w:val="00F775B2"/>
    <w:rPr>
      <w:sz w:val="20"/>
      <w:szCs w:val="20"/>
    </w:rPr>
  </w:style>
  <w:style w:type="character" w:customStyle="1" w:styleId="CommentTextChar">
    <w:name w:val="Comment Text Char"/>
    <w:basedOn w:val="DefaultParagraphFont"/>
    <w:link w:val="CommentText"/>
    <w:uiPriority w:val="99"/>
    <w:semiHidden/>
    <w:rsid w:val="00F775B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F775B2"/>
    <w:rPr>
      <w:b/>
      <w:bCs/>
    </w:rPr>
  </w:style>
  <w:style w:type="character" w:customStyle="1" w:styleId="CommentSubjectChar">
    <w:name w:val="Comment Subject Char"/>
    <w:basedOn w:val="CommentTextChar"/>
    <w:link w:val="CommentSubject"/>
    <w:uiPriority w:val="99"/>
    <w:semiHidden/>
    <w:rsid w:val="00F775B2"/>
    <w:rPr>
      <w:rFonts w:ascii="Calibri Light" w:eastAsia="Calibri Light" w:hAnsi="Calibri Light" w:cs="Calibri Light"/>
      <w:b/>
      <w:bCs/>
      <w:sz w:val="20"/>
      <w:szCs w:val="20"/>
    </w:rPr>
  </w:style>
  <w:style w:type="paragraph" w:styleId="BalloonText">
    <w:name w:val="Balloon Text"/>
    <w:basedOn w:val="Normal"/>
    <w:link w:val="BalloonTextChar"/>
    <w:uiPriority w:val="99"/>
    <w:semiHidden/>
    <w:unhideWhenUsed/>
    <w:rsid w:val="00F77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B2"/>
    <w:rPr>
      <w:rFonts w:ascii="Segoe UI" w:eastAsia="Calibri Light" w:hAnsi="Segoe UI" w:cs="Segoe UI"/>
      <w:sz w:val="18"/>
      <w:szCs w:val="18"/>
    </w:rPr>
  </w:style>
  <w:style w:type="character" w:customStyle="1" w:styleId="Heading2Char">
    <w:name w:val="Heading 2 Char"/>
    <w:basedOn w:val="DefaultParagraphFont"/>
    <w:link w:val="Heading2"/>
    <w:uiPriority w:val="9"/>
    <w:rsid w:val="006D2F19"/>
    <w:rPr>
      <w:rFonts w:ascii="Calibri Light" w:eastAsia="Calibri Light" w:hAnsi="Calibri Light" w:cs="Calibri Light"/>
      <w:color w:val="009FC2"/>
      <w:sz w:val="24"/>
      <w:szCs w:val="24"/>
    </w:rPr>
  </w:style>
  <w:style w:type="character" w:styleId="Hyperlink">
    <w:name w:val="Hyperlink"/>
    <w:basedOn w:val="DefaultParagraphFont"/>
    <w:uiPriority w:val="99"/>
    <w:unhideWhenUsed/>
    <w:rsid w:val="006D2F19"/>
    <w:rPr>
      <w:color w:val="0000FF" w:themeColor="hyperlink"/>
      <w:u w:val="single"/>
    </w:rPr>
  </w:style>
  <w:style w:type="paragraph" w:styleId="Revision">
    <w:name w:val="Revision"/>
    <w:hidden/>
    <w:uiPriority w:val="99"/>
    <w:semiHidden/>
    <w:rsid w:val="001905B3"/>
    <w:pPr>
      <w:widowControl/>
      <w:autoSpaceDE/>
      <w:autoSpaceDN/>
    </w:pPr>
    <w:rPr>
      <w:rFonts w:ascii="Calibri Light" w:eastAsia="Calibri Light" w:hAnsi="Calibri Light" w:cs="Calibri Light"/>
    </w:rPr>
  </w:style>
  <w:style w:type="character" w:styleId="FollowedHyperlink">
    <w:name w:val="FollowedHyperlink"/>
    <w:basedOn w:val="DefaultParagraphFont"/>
    <w:uiPriority w:val="99"/>
    <w:semiHidden/>
    <w:unhideWhenUsed/>
    <w:rsid w:val="00C77155"/>
    <w:rPr>
      <w:color w:val="800080" w:themeColor="followedHyperlink"/>
      <w:u w:val="single"/>
    </w:rPr>
  </w:style>
  <w:style w:type="character" w:customStyle="1" w:styleId="normaltextrun">
    <w:name w:val="normaltextrun"/>
    <w:basedOn w:val="DefaultParagraphFont"/>
    <w:rsid w:val="00865C00"/>
  </w:style>
  <w:style w:type="character" w:customStyle="1" w:styleId="BodyTextChar">
    <w:name w:val="Body Text Char"/>
    <w:basedOn w:val="DefaultParagraphFont"/>
    <w:link w:val="BodyText"/>
    <w:uiPriority w:val="1"/>
    <w:rsid w:val="00F92948"/>
    <w:rPr>
      <w:rFonts w:ascii="Calibri Light" w:eastAsia="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6935">
      <w:bodyDiv w:val="1"/>
      <w:marLeft w:val="0"/>
      <w:marRight w:val="0"/>
      <w:marTop w:val="0"/>
      <w:marBottom w:val="0"/>
      <w:divBdr>
        <w:top w:val="none" w:sz="0" w:space="0" w:color="auto"/>
        <w:left w:val="none" w:sz="0" w:space="0" w:color="auto"/>
        <w:bottom w:val="none" w:sz="0" w:space="0" w:color="auto"/>
        <w:right w:val="none" w:sz="0" w:space="0" w:color="auto"/>
      </w:divBdr>
    </w:div>
    <w:div w:id="542330756">
      <w:bodyDiv w:val="1"/>
      <w:marLeft w:val="0"/>
      <w:marRight w:val="0"/>
      <w:marTop w:val="0"/>
      <w:marBottom w:val="0"/>
      <w:divBdr>
        <w:top w:val="none" w:sz="0" w:space="0" w:color="auto"/>
        <w:left w:val="none" w:sz="0" w:space="0" w:color="auto"/>
        <w:bottom w:val="none" w:sz="0" w:space="0" w:color="auto"/>
        <w:right w:val="none" w:sz="0" w:space="0" w:color="auto"/>
      </w:divBdr>
    </w:div>
    <w:div w:id="1113207769">
      <w:bodyDiv w:val="1"/>
      <w:marLeft w:val="0"/>
      <w:marRight w:val="0"/>
      <w:marTop w:val="0"/>
      <w:marBottom w:val="0"/>
      <w:divBdr>
        <w:top w:val="none" w:sz="0" w:space="0" w:color="auto"/>
        <w:left w:val="none" w:sz="0" w:space="0" w:color="auto"/>
        <w:bottom w:val="none" w:sz="0" w:space="0" w:color="auto"/>
        <w:right w:val="none" w:sz="0" w:space="0" w:color="auto"/>
      </w:divBdr>
    </w:div>
    <w:div w:id="1560283948">
      <w:bodyDiv w:val="1"/>
      <w:marLeft w:val="0"/>
      <w:marRight w:val="0"/>
      <w:marTop w:val="0"/>
      <w:marBottom w:val="0"/>
      <w:divBdr>
        <w:top w:val="none" w:sz="0" w:space="0" w:color="auto"/>
        <w:left w:val="none" w:sz="0" w:space="0" w:color="auto"/>
        <w:bottom w:val="none" w:sz="0" w:space="0" w:color="auto"/>
        <w:right w:val="none" w:sz="0" w:space="0" w:color="auto"/>
      </w:divBdr>
    </w:div>
    <w:div w:id="1979872874">
      <w:bodyDiv w:val="1"/>
      <w:marLeft w:val="0"/>
      <w:marRight w:val="0"/>
      <w:marTop w:val="0"/>
      <w:marBottom w:val="0"/>
      <w:divBdr>
        <w:top w:val="none" w:sz="0" w:space="0" w:color="auto"/>
        <w:left w:val="none" w:sz="0" w:space="0" w:color="auto"/>
        <w:bottom w:val="none" w:sz="0" w:space="0" w:color="auto"/>
        <w:right w:val="none" w:sz="0" w:space="0" w:color="auto"/>
      </w:divBdr>
    </w:div>
    <w:div w:id="201591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nhsn/xls/cpt-pcm-nhsn.xls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nhsn/xls/icd10-pcs-pcm-nhsn-opc.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hsn/pdfs/pscmanual/pcsmanual_current.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dc.gov/nhsn/pdfs/pscmanual/9pscssicurrent.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E3F46-A816-4DEB-ACC0-3DC7A7B258CE}">
  <ds:schemaRefs>
    <ds:schemaRef ds:uri="http://schemas.microsoft.com/sharepoint/v3/contenttype/forms"/>
  </ds:schemaRefs>
</ds:datastoreItem>
</file>

<file path=customXml/itemProps2.xml><?xml version="1.0" encoding="utf-8"?>
<ds:datastoreItem xmlns:ds="http://schemas.openxmlformats.org/officeDocument/2006/customXml" ds:itemID="{82062A82-8B6E-4223-B1C0-6B1164881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F06E9-2D3A-4466-8F17-B0CDEF25B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673</Words>
  <Characters>3838</Characters>
  <Application>Microsoft Office Word</Application>
  <DocSecurity>0</DocSecurity>
  <Lines>31</Lines>
  <Paragraphs>9</Paragraphs>
  <ScaleCrop>false</ScaleCrop>
  <Company>NORC @ the University of Chicago</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Kathleen Speck</cp:lastModifiedBy>
  <cp:revision>47</cp:revision>
  <dcterms:created xsi:type="dcterms:W3CDTF">2021-01-27T22:12:00Z</dcterms:created>
  <dcterms:modified xsi:type="dcterms:W3CDTF">2021-06-16T14:07:00Z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y fmtid="{D5CDD505-2E9C-101B-9397-08002B2CF9AE}" pid="5" name="ContentTypeId">
    <vt:lpwstr>0x0101009DC06F82F74DC74D9A1715CAE0E542E2</vt:lpwstr>
  </property>
</Properties>
</file>