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60C30" w:rsidRPr="006528A8" w14:paraId="024178BB" w14:textId="77777777">
      <w:pPr>
        <w:jc w:val="center"/>
        <w:rPr>
          <w:rFonts w:ascii="Times New Roman" w:hAnsi="Times New Roman"/>
          <w:b/>
          <w:sz w:val="24"/>
          <w:szCs w:val="24"/>
        </w:rPr>
      </w:pPr>
      <w:r w:rsidRPr="006528A8">
        <w:rPr>
          <w:rFonts w:ascii="Times New Roman" w:hAnsi="Times New Roman"/>
          <w:b/>
          <w:sz w:val="24"/>
          <w:szCs w:val="24"/>
        </w:rPr>
        <w:t>Supporting Statement for Form SSA-8203-BK</w:t>
      </w:r>
    </w:p>
    <w:p w:rsidR="00760C30" w:rsidRPr="006528A8" w14:paraId="24C157A1" w14:textId="77777777">
      <w:pPr>
        <w:jc w:val="center"/>
        <w:rPr>
          <w:rFonts w:ascii="Times New Roman" w:hAnsi="Times New Roman"/>
          <w:b/>
          <w:sz w:val="24"/>
          <w:szCs w:val="24"/>
        </w:rPr>
      </w:pPr>
      <w:r w:rsidRPr="006528A8">
        <w:rPr>
          <w:rFonts w:ascii="Times New Roman" w:hAnsi="Times New Roman"/>
          <w:b/>
          <w:sz w:val="24"/>
          <w:szCs w:val="24"/>
        </w:rPr>
        <w:t xml:space="preserve">Statement for Determining Continuing Eligibility for </w:t>
      </w:r>
    </w:p>
    <w:p w:rsidR="00760C30" w:rsidRPr="006528A8" w14:paraId="284B9016" w14:textId="77777777">
      <w:pPr>
        <w:jc w:val="center"/>
        <w:rPr>
          <w:rFonts w:ascii="Times New Roman" w:hAnsi="Times New Roman"/>
          <w:b/>
          <w:sz w:val="24"/>
          <w:szCs w:val="24"/>
        </w:rPr>
      </w:pPr>
      <w:r w:rsidRPr="006528A8">
        <w:rPr>
          <w:rFonts w:ascii="Times New Roman" w:hAnsi="Times New Roman"/>
          <w:b/>
          <w:sz w:val="24"/>
          <w:szCs w:val="24"/>
        </w:rPr>
        <w:t xml:space="preserve">Supplemental Security Income Payment </w:t>
      </w:r>
    </w:p>
    <w:p w:rsidR="00760C30" w:rsidRPr="006528A8" w14:paraId="75E3693E" w14:textId="77777777">
      <w:pPr>
        <w:jc w:val="center"/>
        <w:rPr>
          <w:rFonts w:ascii="Times New Roman" w:hAnsi="Times New Roman"/>
          <w:b/>
          <w:sz w:val="24"/>
          <w:szCs w:val="24"/>
        </w:rPr>
      </w:pPr>
      <w:r w:rsidRPr="006528A8">
        <w:rPr>
          <w:rFonts w:ascii="Times New Roman" w:hAnsi="Times New Roman"/>
          <w:b/>
          <w:sz w:val="24"/>
          <w:szCs w:val="24"/>
        </w:rPr>
        <w:t>20 CFR 416.204</w:t>
      </w:r>
    </w:p>
    <w:p w:rsidR="00760C30" w:rsidRPr="006528A8" w:rsidP="00262D67" w14:paraId="482D0E70" w14:textId="3B05DCCF">
      <w:pPr>
        <w:jc w:val="center"/>
        <w:rPr>
          <w:rFonts w:ascii="Times New Roman" w:hAnsi="Times New Roman"/>
          <w:b/>
          <w:sz w:val="24"/>
          <w:szCs w:val="24"/>
        </w:rPr>
      </w:pPr>
      <w:r w:rsidRPr="006528A8">
        <w:rPr>
          <w:rFonts w:ascii="Times New Roman" w:hAnsi="Times New Roman"/>
          <w:b/>
          <w:sz w:val="24"/>
          <w:szCs w:val="24"/>
        </w:rPr>
        <w:t>OMB No. 0960-0416</w:t>
      </w:r>
    </w:p>
    <w:p w:rsidR="00262D67" w:rsidRPr="006528A8" w:rsidP="00262D67" w14:paraId="6AF4CE55" w14:textId="77777777">
      <w:pPr>
        <w:jc w:val="center"/>
        <w:rPr>
          <w:rFonts w:ascii="Times New Roman" w:hAnsi="Times New Roman"/>
          <w:b/>
          <w:sz w:val="24"/>
          <w:szCs w:val="24"/>
        </w:rPr>
      </w:pPr>
    </w:p>
    <w:p w:rsidR="00760C30" w:rsidRPr="006528A8" w:rsidP="00B34A25" w14:paraId="038FB263" w14:textId="77777777">
      <w:pPr>
        <w:numPr>
          <w:ilvl w:val="0"/>
          <w:numId w:val="1"/>
        </w:numPr>
        <w:tabs>
          <w:tab w:val="left" w:pos="180"/>
          <w:tab w:val="clear" w:pos="1080"/>
        </w:tabs>
        <w:ind w:left="270" w:hanging="810"/>
        <w:rPr>
          <w:rFonts w:ascii="Times New Roman" w:hAnsi="Times New Roman"/>
          <w:b/>
          <w:sz w:val="24"/>
          <w:szCs w:val="24"/>
          <w:u w:val="single"/>
        </w:rPr>
      </w:pPr>
      <w:r w:rsidRPr="006528A8">
        <w:rPr>
          <w:rFonts w:ascii="Times New Roman" w:hAnsi="Times New Roman"/>
          <w:b/>
          <w:sz w:val="24"/>
          <w:szCs w:val="24"/>
          <w:u w:val="single"/>
        </w:rPr>
        <w:t>Justification</w:t>
      </w:r>
    </w:p>
    <w:p w:rsidR="00760C30" w:rsidRPr="006528A8" w14:paraId="3ABB2F52" w14:textId="77777777">
      <w:pPr>
        <w:ind w:left="360"/>
        <w:rPr>
          <w:rFonts w:ascii="Times New Roman" w:hAnsi="Times New Roman"/>
          <w:sz w:val="24"/>
          <w:szCs w:val="24"/>
        </w:rPr>
      </w:pPr>
    </w:p>
    <w:p w:rsidR="00760C30" w:rsidRPr="006528A8" w:rsidP="00856423" w14:paraId="3A132ED6" w14:textId="77777777">
      <w:pPr>
        <w:numPr>
          <w:ilvl w:val="0"/>
          <w:numId w:val="2"/>
        </w:numPr>
        <w:tabs>
          <w:tab w:val="clear" w:pos="720"/>
          <w:tab w:val="left" w:pos="990"/>
        </w:tabs>
        <w:ind w:left="990" w:hanging="630"/>
        <w:rPr>
          <w:rFonts w:ascii="Times New Roman" w:hAnsi="Times New Roman"/>
          <w:b/>
          <w:sz w:val="24"/>
          <w:szCs w:val="24"/>
        </w:rPr>
      </w:pPr>
      <w:r w:rsidRPr="006528A8">
        <w:rPr>
          <w:rFonts w:ascii="Times New Roman" w:hAnsi="Times New Roman"/>
          <w:b/>
          <w:sz w:val="24"/>
          <w:szCs w:val="24"/>
        </w:rPr>
        <w:t>Introduction/Authoring Laws and Regulations</w:t>
      </w:r>
    </w:p>
    <w:p w:rsidR="00760C30" w:rsidRPr="006528A8" w:rsidP="00856423" w14:paraId="0CF89D9D" w14:textId="2F59FB52">
      <w:pPr>
        <w:ind w:left="990"/>
        <w:rPr>
          <w:rFonts w:ascii="Times New Roman" w:hAnsi="Times New Roman"/>
          <w:sz w:val="24"/>
          <w:szCs w:val="24"/>
        </w:rPr>
      </w:pPr>
      <w:r w:rsidRPr="006528A8">
        <w:rPr>
          <w:rFonts w:ascii="Times New Roman" w:hAnsi="Times New Roman"/>
          <w:sz w:val="24"/>
          <w:szCs w:val="24"/>
        </w:rPr>
        <w:t xml:space="preserve">Title </w:t>
      </w:r>
      <w:r w:rsidRPr="006528A8">
        <w:rPr>
          <w:rFonts w:ascii="Times New Roman" w:hAnsi="Times New Roman"/>
          <w:i/>
          <w:sz w:val="24"/>
          <w:szCs w:val="24"/>
        </w:rPr>
        <w:t>XVI</w:t>
      </w:r>
      <w:r w:rsidRPr="006528A8">
        <w:rPr>
          <w:rFonts w:ascii="Times New Roman" w:hAnsi="Times New Roman"/>
          <w:sz w:val="24"/>
          <w:szCs w:val="24"/>
        </w:rPr>
        <w:t>,</w:t>
      </w:r>
      <w:r w:rsidRPr="006528A8">
        <w:rPr>
          <w:rFonts w:ascii="Times New Roman" w:hAnsi="Times New Roman"/>
          <w:i/>
          <w:sz w:val="24"/>
          <w:szCs w:val="24"/>
        </w:rPr>
        <w:t xml:space="preserve"> </w:t>
      </w:r>
      <w:r w:rsidRPr="006528A8">
        <w:rPr>
          <w:rFonts w:ascii="Times New Roman" w:hAnsi="Times New Roman"/>
          <w:sz w:val="24"/>
          <w:szCs w:val="24"/>
        </w:rPr>
        <w:t xml:space="preserve">part </w:t>
      </w:r>
      <w:r w:rsidRPr="006528A8">
        <w:rPr>
          <w:rFonts w:ascii="Times New Roman" w:hAnsi="Times New Roman"/>
          <w:i/>
          <w:sz w:val="24"/>
          <w:szCs w:val="24"/>
        </w:rPr>
        <w:t xml:space="preserve">A, </w:t>
      </w:r>
      <w:r w:rsidRPr="006528A8" w:rsidR="00B34A25">
        <w:rPr>
          <w:rFonts w:ascii="Times New Roman" w:hAnsi="Times New Roman"/>
          <w:sz w:val="24"/>
          <w:szCs w:val="24"/>
        </w:rPr>
        <w:t>S</w:t>
      </w:r>
      <w:r w:rsidRPr="006528A8">
        <w:rPr>
          <w:rFonts w:ascii="Times New Roman" w:hAnsi="Times New Roman"/>
          <w:sz w:val="24"/>
          <w:szCs w:val="24"/>
        </w:rPr>
        <w:t>ection</w:t>
      </w:r>
      <w:r w:rsidRPr="006528A8">
        <w:rPr>
          <w:rFonts w:ascii="Times New Roman" w:hAnsi="Times New Roman"/>
          <w:i/>
          <w:sz w:val="24"/>
          <w:szCs w:val="24"/>
        </w:rPr>
        <w:t xml:space="preserve"> 1611(c)(1) </w:t>
      </w:r>
      <w:r w:rsidRPr="006528A8">
        <w:rPr>
          <w:rFonts w:ascii="Times New Roman" w:hAnsi="Times New Roman"/>
          <w:sz w:val="24"/>
          <w:szCs w:val="24"/>
        </w:rPr>
        <w:t xml:space="preserve">of the </w:t>
      </w:r>
      <w:r w:rsidRPr="006528A8">
        <w:rPr>
          <w:rFonts w:ascii="Times New Roman" w:hAnsi="Times New Roman"/>
          <w:i/>
          <w:iCs/>
          <w:sz w:val="24"/>
          <w:szCs w:val="24"/>
        </w:rPr>
        <w:t xml:space="preserve">Social Security Act </w:t>
      </w:r>
      <w:r w:rsidRPr="006528A8" w:rsidR="00936828">
        <w:rPr>
          <w:rFonts w:ascii="Times New Roman" w:hAnsi="Times New Roman"/>
          <w:i/>
          <w:iCs/>
          <w:sz w:val="24"/>
          <w:szCs w:val="24"/>
        </w:rPr>
        <w:t>(</w:t>
      </w:r>
      <w:r w:rsidRPr="006528A8" w:rsidR="00C82BBB">
        <w:rPr>
          <w:rFonts w:ascii="Times New Roman" w:hAnsi="Times New Roman"/>
          <w:i/>
          <w:iCs/>
          <w:sz w:val="24"/>
          <w:szCs w:val="24"/>
        </w:rPr>
        <w:t>Act</w:t>
      </w:r>
      <w:r w:rsidRPr="006528A8" w:rsidR="00C82BBB">
        <w:rPr>
          <w:rFonts w:ascii="Times New Roman" w:hAnsi="Times New Roman"/>
          <w:iCs/>
          <w:sz w:val="24"/>
          <w:szCs w:val="24"/>
        </w:rPr>
        <w:t>)</w:t>
      </w:r>
      <w:r w:rsidRPr="006528A8" w:rsidR="00C82BBB">
        <w:rPr>
          <w:rFonts w:ascii="Times New Roman" w:hAnsi="Times New Roman"/>
          <w:i/>
          <w:iCs/>
          <w:sz w:val="24"/>
          <w:szCs w:val="24"/>
        </w:rPr>
        <w:t xml:space="preserve"> </w:t>
      </w:r>
      <w:r w:rsidRPr="006528A8" w:rsidR="00E3447C">
        <w:rPr>
          <w:rFonts w:ascii="Times New Roman" w:hAnsi="Times New Roman"/>
          <w:iCs/>
          <w:sz w:val="24"/>
          <w:szCs w:val="24"/>
        </w:rPr>
        <w:t>gives the</w:t>
      </w:r>
      <w:r w:rsidRPr="006528A8" w:rsidR="00E3447C">
        <w:rPr>
          <w:rFonts w:ascii="Times New Roman" w:hAnsi="Times New Roman"/>
          <w:i/>
          <w:iCs/>
          <w:sz w:val="24"/>
          <w:szCs w:val="24"/>
        </w:rPr>
        <w:t xml:space="preserve"> </w:t>
      </w:r>
      <w:r w:rsidRPr="006528A8" w:rsidR="00E3447C">
        <w:rPr>
          <w:rFonts w:ascii="Times New Roman" w:hAnsi="Times New Roman"/>
          <w:iCs/>
          <w:sz w:val="24"/>
          <w:szCs w:val="24"/>
        </w:rPr>
        <w:t>Commissioner of the Social Security Administration (SSA) the authority to redetermine</w:t>
      </w:r>
      <w:r w:rsidRPr="006528A8">
        <w:rPr>
          <w:rFonts w:ascii="Times New Roman" w:hAnsi="Times New Roman"/>
          <w:sz w:val="24"/>
          <w:szCs w:val="24"/>
        </w:rPr>
        <w:t xml:space="preserve"> elig</w:t>
      </w:r>
      <w:r w:rsidRPr="006528A8" w:rsidR="00936828">
        <w:rPr>
          <w:rFonts w:ascii="Times New Roman" w:hAnsi="Times New Roman"/>
          <w:sz w:val="24"/>
          <w:szCs w:val="24"/>
        </w:rPr>
        <w:t xml:space="preserve">ibility for, </w:t>
      </w:r>
      <w:r w:rsidRPr="006528A8" w:rsidR="001C65A4">
        <w:rPr>
          <w:rFonts w:ascii="Times New Roman" w:hAnsi="Times New Roman"/>
          <w:sz w:val="24"/>
          <w:szCs w:val="24"/>
        </w:rPr>
        <w:t>and the amount of</w:t>
      </w:r>
      <w:r w:rsidRPr="006528A8" w:rsidR="00CB3F10">
        <w:rPr>
          <w:rFonts w:ascii="Times New Roman" w:hAnsi="Times New Roman"/>
          <w:sz w:val="24"/>
          <w:szCs w:val="24"/>
        </w:rPr>
        <w:t>,</w:t>
      </w:r>
      <w:r w:rsidRPr="006528A8" w:rsidR="00E3447C">
        <w:rPr>
          <w:rFonts w:ascii="Times New Roman" w:hAnsi="Times New Roman"/>
          <w:sz w:val="24"/>
          <w:szCs w:val="24"/>
        </w:rPr>
        <w:t xml:space="preserve"> </w:t>
      </w:r>
      <w:r w:rsidRPr="006528A8">
        <w:rPr>
          <w:rFonts w:ascii="Times New Roman" w:hAnsi="Times New Roman"/>
          <w:sz w:val="24"/>
          <w:szCs w:val="24"/>
        </w:rPr>
        <w:t>Suppl</w:t>
      </w:r>
      <w:r w:rsidRPr="006528A8" w:rsidR="00E3447C">
        <w:rPr>
          <w:rFonts w:ascii="Times New Roman" w:hAnsi="Times New Roman"/>
          <w:sz w:val="24"/>
          <w:szCs w:val="24"/>
        </w:rPr>
        <w:t>emental Se</w:t>
      </w:r>
      <w:r w:rsidRPr="006528A8" w:rsidR="00384211">
        <w:rPr>
          <w:rFonts w:ascii="Times New Roman" w:hAnsi="Times New Roman"/>
          <w:sz w:val="24"/>
          <w:szCs w:val="24"/>
        </w:rPr>
        <w:t xml:space="preserve">curity Income (SSI) payments.  </w:t>
      </w:r>
      <w:r w:rsidRPr="006528A8">
        <w:rPr>
          <w:rFonts w:ascii="Times New Roman" w:hAnsi="Times New Roman"/>
          <w:iCs/>
          <w:sz w:val="24"/>
          <w:szCs w:val="24"/>
        </w:rPr>
        <w:t>Subpart</w:t>
      </w:r>
      <w:r w:rsidRPr="006528A8">
        <w:rPr>
          <w:rFonts w:ascii="Times New Roman" w:hAnsi="Times New Roman"/>
          <w:i/>
          <w:iCs/>
          <w:sz w:val="24"/>
          <w:szCs w:val="24"/>
        </w:rPr>
        <w:t xml:space="preserve"> B, 20 </w:t>
      </w:r>
      <w:r w:rsidRPr="006528A8">
        <w:rPr>
          <w:rFonts w:ascii="Times New Roman" w:hAnsi="Times New Roman"/>
          <w:iCs/>
          <w:sz w:val="24"/>
          <w:szCs w:val="24"/>
        </w:rPr>
        <w:t>CFR</w:t>
      </w:r>
      <w:r w:rsidRPr="006528A8">
        <w:rPr>
          <w:rFonts w:ascii="Times New Roman" w:hAnsi="Times New Roman"/>
          <w:i/>
          <w:iCs/>
          <w:sz w:val="24"/>
          <w:szCs w:val="24"/>
        </w:rPr>
        <w:t xml:space="preserve"> 416.204</w:t>
      </w:r>
      <w:r w:rsidRPr="006528A8">
        <w:rPr>
          <w:rFonts w:ascii="Times New Roman" w:hAnsi="Times New Roman"/>
          <w:sz w:val="24"/>
          <w:szCs w:val="24"/>
        </w:rPr>
        <w:t xml:space="preserve">, of the </w:t>
      </w:r>
      <w:r w:rsidRPr="006528A8">
        <w:rPr>
          <w:rFonts w:ascii="Times New Roman" w:hAnsi="Times New Roman"/>
          <w:i/>
          <w:iCs/>
          <w:sz w:val="24"/>
          <w:szCs w:val="24"/>
        </w:rPr>
        <w:t>Code of Federal Regulations</w:t>
      </w:r>
      <w:r w:rsidRPr="006528A8" w:rsidR="00E3447C">
        <w:rPr>
          <w:rFonts w:ascii="Times New Roman" w:hAnsi="Times New Roman"/>
          <w:sz w:val="24"/>
          <w:szCs w:val="24"/>
        </w:rPr>
        <w:t xml:space="preserve"> provides SSA with the authority to</w:t>
      </w:r>
      <w:r w:rsidRPr="006528A8" w:rsidR="002054C6">
        <w:rPr>
          <w:rFonts w:ascii="Times New Roman" w:hAnsi="Times New Roman"/>
          <w:sz w:val="24"/>
          <w:szCs w:val="24"/>
        </w:rPr>
        <w:t xml:space="preserve"> make</w:t>
      </w:r>
      <w:r w:rsidRPr="006528A8" w:rsidR="00E3447C">
        <w:rPr>
          <w:rFonts w:ascii="Times New Roman" w:hAnsi="Times New Roman"/>
          <w:sz w:val="24"/>
          <w:szCs w:val="24"/>
        </w:rPr>
        <w:t xml:space="preserve"> </w:t>
      </w:r>
      <w:r w:rsidRPr="006528A8" w:rsidR="00D5674B">
        <w:rPr>
          <w:rFonts w:ascii="Times New Roman" w:hAnsi="Times New Roman"/>
          <w:sz w:val="24"/>
          <w:szCs w:val="24"/>
        </w:rPr>
        <w:t xml:space="preserve">SSI recipient eligibility </w:t>
      </w:r>
      <w:r w:rsidRPr="006528A8" w:rsidR="00E3447C">
        <w:rPr>
          <w:rFonts w:ascii="Times New Roman" w:hAnsi="Times New Roman"/>
          <w:sz w:val="24"/>
          <w:szCs w:val="24"/>
        </w:rPr>
        <w:t>redeterminations (RZ</w:t>
      </w:r>
      <w:r w:rsidRPr="006528A8">
        <w:rPr>
          <w:rFonts w:ascii="Times New Roman" w:hAnsi="Times New Roman"/>
          <w:sz w:val="24"/>
          <w:szCs w:val="24"/>
        </w:rPr>
        <w:t>) periodically o</w:t>
      </w:r>
      <w:r w:rsidRPr="006528A8" w:rsidR="00F57D5D">
        <w:rPr>
          <w:rFonts w:ascii="Times New Roman" w:hAnsi="Times New Roman"/>
          <w:sz w:val="24"/>
          <w:szCs w:val="24"/>
        </w:rPr>
        <w:t>n a sch</w:t>
      </w:r>
      <w:r w:rsidRPr="006528A8" w:rsidR="00D5674B">
        <w:rPr>
          <w:rFonts w:ascii="Times New Roman" w:hAnsi="Times New Roman"/>
          <w:sz w:val="24"/>
          <w:szCs w:val="24"/>
        </w:rPr>
        <w:t>eduled basis, or when a recipient</w:t>
      </w:r>
      <w:r w:rsidRPr="006528A8" w:rsidR="00F57D5D">
        <w:rPr>
          <w:rFonts w:ascii="Times New Roman" w:hAnsi="Times New Roman"/>
          <w:sz w:val="24"/>
          <w:szCs w:val="24"/>
        </w:rPr>
        <w:t xml:space="preserve"> inform</w:t>
      </w:r>
      <w:r w:rsidRPr="006528A8" w:rsidR="00D5674B">
        <w:rPr>
          <w:rFonts w:ascii="Times New Roman" w:hAnsi="Times New Roman"/>
          <w:sz w:val="24"/>
          <w:szCs w:val="24"/>
        </w:rPr>
        <w:t>s</w:t>
      </w:r>
      <w:r w:rsidRPr="006528A8" w:rsidR="00F57D5D">
        <w:rPr>
          <w:rFonts w:ascii="Times New Roman" w:hAnsi="Times New Roman"/>
          <w:sz w:val="24"/>
          <w:szCs w:val="24"/>
        </w:rPr>
        <w:t xml:space="preserve"> </w:t>
      </w:r>
      <w:r w:rsidRPr="006528A8" w:rsidR="002054C6">
        <w:rPr>
          <w:rFonts w:ascii="Times New Roman" w:hAnsi="Times New Roman"/>
          <w:sz w:val="24"/>
          <w:szCs w:val="24"/>
        </w:rPr>
        <w:t>SSA</w:t>
      </w:r>
      <w:r w:rsidRPr="006528A8">
        <w:rPr>
          <w:rFonts w:ascii="Times New Roman" w:hAnsi="Times New Roman"/>
          <w:sz w:val="24"/>
          <w:szCs w:val="24"/>
        </w:rPr>
        <w:t xml:space="preserve"> of a change </w:t>
      </w:r>
      <w:r w:rsidRPr="006528A8" w:rsidR="00B73901">
        <w:rPr>
          <w:rFonts w:ascii="Times New Roman" w:hAnsi="Times New Roman"/>
          <w:sz w:val="24"/>
          <w:szCs w:val="24"/>
        </w:rPr>
        <w:t>that</w:t>
      </w:r>
      <w:r w:rsidRPr="006528A8" w:rsidR="00D5674B">
        <w:rPr>
          <w:rFonts w:ascii="Times New Roman" w:hAnsi="Times New Roman"/>
          <w:sz w:val="24"/>
          <w:szCs w:val="24"/>
        </w:rPr>
        <w:t xml:space="preserve"> would affect the </w:t>
      </w:r>
      <w:r w:rsidRPr="006528A8">
        <w:rPr>
          <w:rFonts w:ascii="Times New Roman" w:hAnsi="Times New Roman"/>
          <w:sz w:val="24"/>
          <w:szCs w:val="24"/>
        </w:rPr>
        <w:t xml:space="preserve">recipient’s continued </w:t>
      </w:r>
      <w:r w:rsidRPr="006528A8" w:rsidR="00D5674B">
        <w:rPr>
          <w:rFonts w:ascii="Times New Roman" w:hAnsi="Times New Roman"/>
          <w:sz w:val="24"/>
          <w:szCs w:val="24"/>
        </w:rPr>
        <w:t xml:space="preserve">SSI </w:t>
      </w:r>
      <w:r w:rsidRPr="006528A8">
        <w:rPr>
          <w:rFonts w:ascii="Times New Roman" w:hAnsi="Times New Roman"/>
          <w:sz w:val="24"/>
          <w:szCs w:val="24"/>
        </w:rPr>
        <w:t>eligibility or payment amount.</w:t>
      </w:r>
      <w:r w:rsidRPr="006528A8" w:rsidR="002D129B">
        <w:rPr>
          <w:rFonts w:ascii="Times New Roman" w:hAnsi="Times New Roman"/>
          <w:sz w:val="24"/>
          <w:szCs w:val="24"/>
        </w:rPr>
        <w:t xml:space="preserve"> </w:t>
      </w:r>
      <w:r w:rsidRPr="006528A8" w:rsidR="002D129B">
        <w:rPr>
          <w:rFonts w:ascii="Times New Roman" w:hAnsi="Times New Roman"/>
          <w:snapToGrid w:val="0"/>
          <w:sz w:val="24"/>
          <w:szCs w:val="24"/>
        </w:rPr>
        <w:t>Failure to complete this information collection would result in improper payments and would disadvantage the recipients.</w:t>
      </w:r>
      <w:r w:rsidRPr="006528A8" w:rsidR="005B5BE4">
        <w:rPr>
          <w:rFonts w:ascii="Times New Roman" w:hAnsi="Times New Roman"/>
          <w:sz w:val="24"/>
          <w:szCs w:val="24"/>
        </w:rPr>
        <w:t xml:space="preserve"> This is a renewal without changes to an existing collection for SSA-8203 Statement for </w:t>
      </w:r>
      <w:r w:rsidRPr="006528A8" w:rsidR="00727A4D">
        <w:rPr>
          <w:rFonts w:ascii="Times New Roman" w:hAnsi="Times New Roman"/>
          <w:sz w:val="24"/>
          <w:szCs w:val="24"/>
        </w:rPr>
        <w:t>D</w:t>
      </w:r>
      <w:r w:rsidRPr="006528A8" w:rsidR="005B5BE4">
        <w:rPr>
          <w:rFonts w:ascii="Times New Roman" w:hAnsi="Times New Roman"/>
          <w:sz w:val="24"/>
          <w:szCs w:val="24"/>
        </w:rPr>
        <w:t xml:space="preserve">etermining </w:t>
      </w:r>
      <w:r w:rsidRPr="006528A8" w:rsidR="00727A4D">
        <w:rPr>
          <w:rFonts w:ascii="Times New Roman" w:hAnsi="Times New Roman"/>
          <w:sz w:val="24"/>
          <w:szCs w:val="24"/>
        </w:rPr>
        <w:t>C</w:t>
      </w:r>
      <w:r w:rsidRPr="006528A8" w:rsidR="005B5BE4">
        <w:rPr>
          <w:rFonts w:ascii="Times New Roman" w:hAnsi="Times New Roman"/>
          <w:sz w:val="24"/>
          <w:szCs w:val="24"/>
        </w:rPr>
        <w:t xml:space="preserve">ontinuing </w:t>
      </w:r>
      <w:r w:rsidRPr="006528A8" w:rsidR="00727A4D">
        <w:rPr>
          <w:rFonts w:ascii="Times New Roman" w:hAnsi="Times New Roman"/>
          <w:sz w:val="24"/>
          <w:szCs w:val="24"/>
        </w:rPr>
        <w:t>E</w:t>
      </w:r>
      <w:r w:rsidRPr="006528A8" w:rsidR="005B5BE4">
        <w:rPr>
          <w:rFonts w:ascii="Times New Roman" w:hAnsi="Times New Roman"/>
          <w:sz w:val="24"/>
          <w:szCs w:val="24"/>
        </w:rPr>
        <w:t xml:space="preserve">ligibility for </w:t>
      </w:r>
      <w:r w:rsidRPr="006528A8" w:rsidR="00727A4D">
        <w:rPr>
          <w:rFonts w:ascii="Times New Roman" w:hAnsi="Times New Roman"/>
          <w:sz w:val="24"/>
          <w:szCs w:val="24"/>
        </w:rPr>
        <w:t>S</w:t>
      </w:r>
      <w:r w:rsidRPr="006528A8" w:rsidR="005B5BE4">
        <w:rPr>
          <w:rFonts w:ascii="Times New Roman" w:hAnsi="Times New Roman"/>
          <w:sz w:val="24"/>
          <w:szCs w:val="24"/>
        </w:rPr>
        <w:t xml:space="preserve">upplemental </w:t>
      </w:r>
      <w:r w:rsidRPr="006528A8" w:rsidR="00727A4D">
        <w:rPr>
          <w:rFonts w:ascii="Times New Roman" w:hAnsi="Times New Roman"/>
          <w:sz w:val="24"/>
          <w:szCs w:val="24"/>
        </w:rPr>
        <w:t>S</w:t>
      </w:r>
      <w:r w:rsidRPr="006528A8" w:rsidR="005B5BE4">
        <w:rPr>
          <w:rFonts w:ascii="Times New Roman" w:hAnsi="Times New Roman"/>
          <w:sz w:val="24"/>
          <w:szCs w:val="24"/>
        </w:rPr>
        <w:t xml:space="preserve">ecurity </w:t>
      </w:r>
      <w:r w:rsidRPr="006528A8" w:rsidR="00727A4D">
        <w:rPr>
          <w:rFonts w:ascii="Times New Roman" w:hAnsi="Times New Roman"/>
          <w:sz w:val="24"/>
          <w:szCs w:val="24"/>
        </w:rPr>
        <w:t>I</w:t>
      </w:r>
      <w:r w:rsidRPr="006528A8" w:rsidR="005B5BE4">
        <w:rPr>
          <w:rFonts w:ascii="Times New Roman" w:hAnsi="Times New Roman"/>
          <w:sz w:val="24"/>
          <w:szCs w:val="24"/>
        </w:rPr>
        <w:t xml:space="preserve">ncome </w:t>
      </w:r>
      <w:r w:rsidRPr="006528A8" w:rsidR="00727A4D">
        <w:rPr>
          <w:rFonts w:ascii="Times New Roman" w:hAnsi="Times New Roman"/>
          <w:sz w:val="24"/>
          <w:szCs w:val="24"/>
        </w:rPr>
        <w:t>P</w:t>
      </w:r>
      <w:r w:rsidRPr="006528A8" w:rsidR="005B5BE4">
        <w:rPr>
          <w:rFonts w:ascii="Times New Roman" w:hAnsi="Times New Roman"/>
          <w:sz w:val="24"/>
          <w:szCs w:val="24"/>
        </w:rPr>
        <w:t xml:space="preserve">ayments. </w:t>
      </w:r>
    </w:p>
    <w:p w:rsidR="006F4FC7" w:rsidRPr="006528A8" w:rsidP="00F57D5D" w14:paraId="38C349A8" w14:textId="77777777">
      <w:pPr>
        <w:ind w:left="720"/>
        <w:rPr>
          <w:rFonts w:ascii="Times New Roman" w:hAnsi="Times New Roman"/>
          <w:sz w:val="24"/>
          <w:szCs w:val="24"/>
        </w:rPr>
      </w:pPr>
    </w:p>
    <w:p w:rsidR="00760C30" w:rsidRPr="006528A8" w:rsidP="00856423" w14:paraId="36ED7FA8" w14:textId="77777777">
      <w:pPr>
        <w:numPr>
          <w:ilvl w:val="0"/>
          <w:numId w:val="2"/>
        </w:numPr>
        <w:tabs>
          <w:tab w:val="clear" w:pos="720"/>
        </w:tabs>
        <w:ind w:left="990" w:hanging="630"/>
        <w:rPr>
          <w:rFonts w:ascii="Times New Roman" w:hAnsi="Times New Roman"/>
          <w:b/>
          <w:sz w:val="24"/>
          <w:szCs w:val="24"/>
        </w:rPr>
      </w:pPr>
      <w:r w:rsidRPr="006528A8">
        <w:rPr>
          <w:rFonts w:ascii="Times New Roman" w:hAnsi="Times New Roman"/>
          <w:b/>
          <w:sz w:val="24"/>
          <w:szCs w:val="24"/>
        </w:rPr>
        <w:t>Description of Collection</w:t>
      </w:r>
    </w:p>
    <w:p w:rsidR="00321EED" w:rsidP="007B6CF6" w14:paraId="028728AD" w14:textId="51AE1F49">
      <w:pPr>
        <w:ind w:left="990"/>
        <w:rPr>
          <w:rFonts w:ascii="Times New Roman" w:hAnsi="Times New Roman"/>
          <w:sz w:val="24"/>
          <w:szCs w:val="24"/>
        </w:rPr>
      </w:pPr>
      <w:r>
        <w:rPr>
          <w:rFonts w:ascii="Times New Roman" w:hAnsi="Times New Roman"/>
          <w:sz w:val="24"/>
          <w:szCs w:val="24"/>
        </w:rPr>
        <w:t>To determine whether SSI recipients (1) have met, and continue to meet, all statutory and regulatory requirements for SSI eligibility, and (2) are receiving the correct SSI payment amount, SSA conducts redeterminations (RZ) of disability.  Periodic collect</w:t>
      </w:r>
      <w:r>
        <w:rPr>
          <w:rFonts w:ascii="Times New Roman" w:hAnsi="Times New Roman"/>
          <w:sz w:val="24"/>
          <w:szCs w:val="24"/>
        </w:rPr>
        <w:t xml:space="preserve">ion of this information using Form SSA-8203-BK is the only way SSA can make these </w:t>
      </w:r>
      <w:r w:rsidR="00680E5C">
        <w:rPr>
          <w:rFonts w:ascii="Times New Roman" w:hAnsi="Times New Roman"/>
          <w:sz w:val="24"/>
          <w:szCs w:val="24"/>
        </w:rPr>
        <w:t>redeterminations and</w:t>
      </w:r>
      <w:r>
        <w:rPr>
          <w:rFonts w:ascii="Times New Roman" w:hAnsi="Times New Roman"/>
          <w:sz w:val="24"/>
          <w:szCs w:val="24"/>
        </w:rPr>
        <w:t xml:space="preserve"> collect the information as </w:t>
      </w:r>
      <w:r w:rsidR="00680E5C">
        <w:rPr>
          <w:rFonts w:ascii="Times New Roman" w:hAnsi="Times New Roman"/>
          <w:sz w:val="24"/>
          <w:szCs w:val="24"/>
        </w:rPr>
        <w:t xml:space="preserve">mandated </w:t>
      </w:r>
      <w:r>
        <w:rPr>
          <w:rFonts w:ascii="Times New Roman" w:hAnsi="Times New Roman"/>
          <w:sz w:val="24"/>
          <w:szCs w:val="24"/>
        </w:rPr>
        <w:t>under the law.  SSA routinely collect</w:t>
      </w:r>
      <w:r w:rsidR="00680E5C">
        <w:rPr>
          <w:rFonts w:ascii="Times New Roman" w:hAnsi="Times New Roman"/>
          <w:sz w:val="24"/>
          <w:szCs w:val="24"/>
        </w:rPr>
        <w:t>s</w:t>
      </w:r>
      <w:r>
        <w:rPr>
          <w:rFonts w:ascii="Times New Roman" w:hAnsi="Times New Roman"/>
          <w:sz w:val="24"/>
          <w:szCs w:val="24"/>
        </w:rPr>
        <w:t xml:space="preserve"> the information </w:t>
      </w:r>
      <w:r w:rsidR="00680E5C">
        <w:rPr>
          <w:rFonts w:ascii="Times New Roman" w:hAnsi="Times New Roman"/>
          <w:sz w:val="24"/>
          <w:szCs w:val="24"/>
        </w:rPr>
        <w:t xml:space="preserve">from respondents </w:t>
      </w:r>
      <w:r>
        <w:rPr>
          <w:rFonts w:ascii="Times New Roman" w:hAnsi="Times New Roman"/>
          <w:sz w:val="24"/>
          <w:szCs w:val="24"/>
        </w:rPr>
        <w:t>in field offices via personal contact (face-t</w:t>
      </w:r>
      <w:r>
        <w:rPr>
          <w:rFonts w:ascii="Times New Roman" w:hAnsi="Times New Roman"/>
          <w:sz w:val="24"/>
          <w:szCs w:val="24"/>
        </w:rPr>
        <w:t>o-face or telephone interview) with a SSA Claims Specialist (CS) using the automated SSI Claims System.  The CS mails a letter to the respondent informing them that SSA regularly reviews cases of people getting SSI benefits to make sure they are still elig</w:t>
      </w:r>
      <w:r>
        <w:rPr>
          <w:rFonts w:ascii="Times New Roman" w:hAnsi="Times New Roman"/>
          <w:sz w:val="24"/>
          <w:szCs w:val="24"/>
        </w:rPr>
        <w:t xml:space="preserve">ible under our rules, and that we are starting to review their disability case.  The letter also informs the respondent of the following:  </w:t>
      </w:r>
      <w:r w:rsidR="00680E5C">
        <w:rPr>
          <w:rFonts w:ascii="Times New Roman" w:hAnsi="Times New Roman"/>
          <w:sz w:val="24"/>
          <w:szCs w:val="24"/>
        </w:rPr>
        <w:t>(</w:t>
      </w:r>
      <w:r>
        <w:rPr>
          <w:rFonts w:ascii="Times New Roman" w:hAnsi="Times New Roman"/>
          <w:sz w:val="24"/>
          <w:szCs w:val="24"/>
        </w:rPr>
        <w:t>1)</w:t>
      </w:r>
      <w:r w:rsidR="00680E5C">
        <w:rPr>
          <w:rFonts w:ascii="Times New Roman" w:hAnsi="Times New Roman"/>
          <w:sz w:val="24"/>
          <w:szCs w:val="24"/>
        </w:rPr>
        <w:t xml:space="preserve"> the procedure for</w:t>
      </w:r>
      <w:r>
        <w:rPr>
          <w:rFonts w:ascii="Times New Roman" w:hAnsi="Times New Roman"/>
          <w:sz w:val="24"/>
          <w:szCs w:val="24"/>
        </w:rPr>
        <w:t xml:space="preserve"> com</w:t>
      </w:r>
      <w:r w:rsidR="00680E5C">
        <w:rPr>
          <w:rFonts w:ascii="Times New Roman" w:hAnsi="Times New Roman"/>
          <w:sz w:val="24"/>
          <w:szCs w:val="24"/>
        </w:rPr>
        <w:t>ing</w:t>
      </w:r>
      <w:r>
        <w:rPr>
          <w:rFonts w:ascii="Times New Roman" w:hAnsi="Times New Roman"/>
          <w:sz w:val="24"/>
          <w:szCs w:val="24"/>
        </w:rPr>
        <w:t xml:space="preserve"> in to the field office for an interview or </w:t>
      </w:r>
      <w:r w:rsidR="00680E5C">
        <w:rPr>
          <w:rFonts w:ascii="Times New Roman" w:hAnsi="Times New Roman"/>
          <w:sz w:val="24"/>
          <w:szCs w:val="24"/>
        </w:rPr>
        <w:t xml:space="preserve">setting up </w:t>
      </w:r>
      <w:r>
        <w:rPr>
          <w:rFonts w:ascii="Times New Roman" w:hAnsi="Times New Roman"/>
          <w:sz w:val="24"/>
          <w:szCs w:val="24"/>
        </w:rPr>
        <w:t xml:space="preserve">a telephone interview; </w:t>
      </w:r>
      <w:r w:rsidR="00680E5C">
        <w:rPr>
          <w:rFonts w:ascii="Times New Roman" w:hAnsi="Times New Roman"/>
          <w:sz w:val="24"/>
          <w:szCs w:val="24"/>
        </w:rPr>
        <w:t>(</w:t>
      </w:r>
      <w:r>
        <w:rPr>
          <w:rFonts w:ascii="Times New Roman" w:hAnsi="Times New Roman"/>
          <w:sz w:val="24"/>
          <w:szCs w:val="24"/>
        </w:rPr>
        <w:t>2) </w:t>
      </w:r>
      <w:r w:rsidR="00680E5C">
        <w:rPr>
          <w:rFonts w:ascii="Times New Roman" w:hAnsi="Times New Roman"/>
          <w:sz w:val="24"/>
          <w:szCs w:val="24"/>
        </w:rPr>
        <w:t>the list of</w:t>
      </w:r>
      <w:r>
        <w:rPr>
          <w:rFonts w:ascii="Times New Roman" w:hAnsi="Times New Roman"/>
          <w:sz w:val="24"/>
          <w:szCs w:val="24"/>
        </w:rPr>
        <w:t xml:space="preserve"> information they will need to bring for the review; </w:t>
      </w:r>
      <w:r w:rsidR="00680E5C">
        <w:rPr>
          <w:rFonts w:ascii="Times New Roman" w:hAnsi="Times New Roman"/>
          <w:sz w:val="24"/>
          <w:szCs w:val="24"/>
        </w:rPr>
        <w:t>(</w:t>
      </w:r>
      <w:r>
        <w:rPr>
          <w:rFonts w:ascii="Times New Roman" w:hAnsi="Times New Roman"/>
          <w:sz w:val="24"/>
          <w:szCs w:val="24"/>
        </w:rPr>
        <w:t>3)</w:t>
      </w:r>
      <w:r w:rsidR="00680E5C">
        <w:rPr>
          <w:rFonts w:ascii="Times New Roman" w:hAnsi="Times New Roman"/>
          <w:sz w:val="24"/>
          <w:szCs w:val="24"/>
        </w:rPr>
        <w:t> an explanation that</w:t>
      </w:r>
      <w:r>
        <w:rPr>
          <w:rFonts w:ascii="Times New Roman" w:hAnsi="Times New Roman"/>
          <w:sz w:val="24"/>
          <w:szCs w:val="24"/>
        </w:rPr>
        <w:t xml:space="preserve"> if SSA does not hear back from them, we will send a second letter informing them of our decision </w:t>
      </w:r>
      <w:r w:rsidR="00680E5C">
        <w:rPr>
          <w:rFonts w:ascii="Times New Roman" w:hAnsi="Times New Roman"/>
          <w:sz w:val="24"/>
          <w:szCs w:val="24"/>
        </w:rPr>
        <w:t>which also explains</w:t>
      </w:r>
      <w:r>
        <w:rPr>
          <w:rFonts w:ascii="Times New Roman" w:hAnsi="Times New Roman"/>
          <w:sz w:val="24"/>
          <w:szCs w:val="24"/>
        </w:rPr>
        <w:t xml:space="preserve"> how to appeal; </w:t>
      </w:r>
      <w:r w:rsidR="00680E5C">
        <w:rPr>
          <w:rFonts w:ascii="Times New Roman" w:hAnsi="Times New Roman"/>
          <w:sz w:val="24"/>
          <w:szCs w:val="24"/>
        </w:rPr>
        <w:t>(4</w:t>
      </w:r>
      <w:r>
        <w:rPr>
          <w:rFonts w:ascii="Times New Roman" w:hAnsi="Times New Roman"/>
          <w:sz w:val="24"/>
          <w:szCs w:val="24"/>
        </w:rPr>
        <w:t xml:space="preserve">) </w:t>
      </w:r>
      <w:r w:rsidR="00680E5C">
        <w:rPr>
          <w:rFonts w:ascii="Times New Roman" w:hAnsi="Times New Roman"/>
          <w:sz w:val="24"/>
          <w:szCs w:val="24"/>
        </w:rPr>
        <w:t>that if they receive</w:t>
      </w:r>
      <w:r>
        <w:rPr>
          <w:rFonts w:ascii="Times New Roman" w:hAnsi="Times New Roman"/>
          <w:sz w:val="24"/>
          <w:szCs w:val="24"/>
        </w:rPr>
        <w:t xml:space="preserve"> medical assistance</w:t>
      </w:r>
      <w:r>
        <w:rPr>
          <w:rFonts w:ascii="Times New Roman" w:hAnsi="Times New Roman"/>
          <w:sz w:val="24"/>
          <w:szCs w:val="24"/>
        </w:rPr>
        <w:t xml:space="preserve"> </w:t>
      </w:r>
      <w:r w:rsidR="00680E5C">
        <w:rPr>
          <w:rFonts w:ascii="Times New Roman" w:hAnsi="Times New Roman"/>
          <w:sz w:val="24"/>
          <w:szCs w:val="24"/>
        </w:rPr>
        <w:t>based on SSI, that medical assistance may stop if SSA’s determination is to stop</w:t>
      </w:r>
      <w:r>
        <w:rPr>
          <w:rFonts w:ascii="Times New Roman" w:hAnsi="Times New Roman"/>
          <w:sz w:val="24"/>
          <w:szCs w:val="24"/>
        </w:rPr>
        <w:t xml:space="preserve"> SSI </w:t>
      </w:r>
      <w:r w:rsidR="00680E5C">
        <w:rPr>
          <w:rFonts w:ascii="Times New Roman" w:hAnsi="Times New Roman"/>
          <w:sz w:val="24"/>
          <w:szCs w:val="24"/>
        </w:rPr>
        <w:t>payments</w:t>
      </w:r>
      <w:r>
        <w:rPr>
          <w:rFonts w:ascii="Times New Roman" w:hAnsi="Times New Roman"/>
          <w:sz w:val="24"/>
          <w:szCs w:val="24"/>
        </w:rPr>
        <w:t xml:space="preserve">; </w:t>
      </w:r>
      <w:r w:rsidR="00680E5C">
        <w:rPr>
          <w:rFonts w:ascii="Times New Roman" w:hAnsi="Times New Roman"/>
          <w:sz w:val="24"/>
          <w:szCs w:val="24"/>
        </w:rPr>
        <w:t>(5</w:t>
      </w:r>
      <w:r>
        <w:rPr>
          <w:rFonts w:ascii="Times New Roman" w:hAnsi="Times New Roman"/>
          <w:sz w:val="24"/>
          <w:szCs w:val="24"/>
        </w:rPr>
        <w:t xml:space="preserve">) </w:t>
      </w:r>
      <w:r w:rsidR="007B6CF6">
        <w:rPr>
          <w:rFonts w:ascii="Times New Roman" w:hAnsi="Times New Roman"/>
          <w:sz w:val="24"/>
          <w:szCs w:val="24"/>
        </w:rPr>
        <w:t>reminding the respondents that</w:t>
      </w:r>
      <w:r>
        <w:rPr>
          <w:rFonts w:ascii="Times New Roman" w:hAnsi="Times New Roman"/>
          <w:sz w:val="24"/>
          <w:szCs w:val="24"/>
        </w:rPr>
        <w:t xml:space="preserve"> they may choose to have a representative to help them</w:t>
      </w:r>
      <w:r w:rsidR="007B6CF6">
        <w:rPr>
          <w:rFonts w:ascii="Times New Roman" w:hAnsi="Times New Roman"/>
          <w:sz w:val="24"/>
          <w:szCs w:val="24"/>
        </w:rPr>
        <w:t>;</w:t>
      </w:r>
      <w:r>
        <w:rPr>
          <w:rFonts w:ascii="Times New Roman" w:hAnsi="Times New Roman"/>
          <w:sz w:val="24"/>
          <w:szCs w:val="24"/>
        </w:rPr>
        <w:t xml:space="preserve"> however</w:t>
      </w:r>
      <w:r w:rsidR="007B6CF6">
        <w:rPr>
          <w:rFonts w:ascii="Times New Roman" w:hAnsi="Times New Roman"/>
          <w:sz w:val="24"/>
          <w:szCs w:val="24"/>
        </w:rPr>
        <w:t>,</w:t>
      </w:r>
      <w:r>
        <w:rPr>
          <w:rFonts w:ascii="Times New Roman" w:hAnsi="Times New Roman"/>
          <w:sz w:val="24"/>
          <w:szCs w:val="24"/>
        </w:rPr>
        <w:t xml:space="preserve"> they must notify </w:t>
      </w:r>
      <w:r w:rsidR="007B6CF6">
        <w:rPr>
          <w:rFonts w:ascii="Times New Roman" w:hAnsi="Times New Roman"/>
          <w:sz w:val="24"/>
          <w:szCs w:val="24"/>
        </w:rPr>
        <w:t xml:space="preserve">SSA </w:t>
      </w:r>
      <w:r>
        <w:rPr>
          <w:rFonts w:ascii="Times New Roman" w:hAnsi="Times New Roman"/>
          <w:sz w:val="24"/>
          <w:szCs w:val="24"/>
        </w:rPr>
        <w:t>in writing</w:t>
      </w:r>
      <w:r w:rsidR="007B6CF6">
        <w:rPr>
          <w:rFonts w:ascii="Times New Roman" w:hAnsi="Times New Roman"/>
          <w:sz w:val="24"/>
          <w:szCs w:val="24"/>
        </w:rPr>
        <w:t xml:space="preserve"> of their choice of </w:t>
      </w:r>
      <w:r w:rsidR="007B6CF6">
        <w:rPr>
          <w:rFonts w:ascii="Times New Roman" w:hAnsi="Times New Roman"/>
          <w:sz w:val="24"/>
          <w:szCs w:val="24"/>
        </w:rPr>
        <w:t>representative</w:t>
      </w:r>
      <w:r>
        <w:rPr>
          <w:rFonts w:ascii="Times New Roman" w:hAnsi="Times New Roman"/>
          <w:sz w:val="24"/>
          <w:szCs w:val="24"/>
        </w:rPr>
        <w:t>;</w:t>
      </w:r>
      <w:r>
        <w:rPr>
          <w:rFonts w:ascii="Times New Roman" w:hAnsi="Times New Roman"/>
          <w:sz w:val="24"/>
          <w:szCs w:val="24"/>
        </w:rPr>
        <w:t xml:space="preserve">  and </w:t>
      </w:r>
      <w:r w:rsidR="007B6CF6">
        <w:rPr>
          <w:rFonts w:ascii="Times New Roman" w:hAnsi="Times New Roman"/>
          <w:sz w:val="24"/>
          <w:szCs w:val="24"/>
        </w:rPr>
        <w:t>(6</w:t>
      </w:r>
      <w:r>
        <w:rPr>
          <w:rFonts w:ascii="Times New Roman" w:hAnsi="Times New Roman"/>
          <w:sz w:val="24"/>
          <w:szCs w:val="24"/>
        </w:rPr>
        <w:t xml:space="preserve">) </w:t>
      </w:r>
      <w:r w:rsidR="007B6CF6">
        <w:rPr>
          <w:rFonts w:ascii="Times New Roman" w:hAnsi="Times New Roman"/>
          <w:sz w:val="24"/>
          <w:szCs w:val="24"/>
        </w:rPr>
        <w:t xml:space="preserve">that SSA provides free interpreter services </w:t>
      </w:r>
      <w:r>
        <w:rPr>
          <w:rFonts w:ascii="Times New Roman" w:hAnsi="Times New Roman"/>
          <w:sz w:val="24"/>
          <w:szCs w:val="24"/>
        </w:rPr>
        <w:t>if they need an interpreter</w:t>
      </w:r>
      <w:r w:rsidR="007B6CF6">
        <w:rPr>
          <w:rFonts w:ascii="Times New Roman" w:hAnsi="Times New Roman"/>
          <w:sz w:val="24"/>
          <w:szCs w:val="24"/>
        </w:rPr>
        <w:t>, and</w:t>
      </w:r>
      <w:r>
        <w:rPr>
          <w:rFonts w:ascii="Times New Roman" w:hAnsi="Times New Roman"/>
          <w:sz w:val="24"/>
          <w:szCs w:val="24"/>
        </w:rPr>
        <w:t xml:space="preserve">, </w:t>
      </w:r>
      <w:r w:rsidR="007B6CF6">
        <w:rPr>
          <w:rFonts w:ascii="Times New Roman" w:hAnsi="Times New Roman"/>
          <w:sz w:val="24"/>
          <w:szCs w:val="24"/>
        </w:rPr>
        <w:t xml:space="preserve">includes </w:t>
      </w:r>
      <w:r>
        <w:rPr>
          <w:rFonts w:ascii="Times New Roman" w:hAnsi="Times New Roman"/>
          <w:sz w:val="24"/>
          <w:szCs w:val="24"/>
        </w:rPr>
        <w:t>the number to contact</w:t>
      </w:r>
      <w:r w:rsidR="007B6CF6">
        <w:rPr>
          <w:rFonts w:ascii="Times New Roman" w:hAnsi="Times New Roman"/>
          <w:sz w:val="24"/>
          <w:szCs w:val="24"/>
        </w:rPr>
        <w:t xml:space="preserve"> for interpreter services</w:t>
      </w:r>
      <w:r>
        <w:rPr>
          <w:rFonts w:ascii="Times New Roman" w:hAnsi="Times New Roman"/>
          <w:sz w:val="24"/>
          <w:szCs w:val="24"/>
        </w:rPr>
        <w:t xml:space="preserve">.  </w:t>
      </w:r>
      <w:r w:rsidRPr="004B3613">
        <w:rPr>
          <w:rFonts w:ascii="Times New Roman" w:hAnsi="Times New Roman"/>
          <w:sz w:val="24"/>
          <w:szCs w:val="24"/>
        </w:rPr>
        <w:t xml:space="preserve">SSA does not send the Form SSA-8203 to the claimant as anything other than a reference, and </w:t>
      </w:r>
      <w:r w:rsidR="007B6CF6">
        <w:rPr>
          <w:rFonts w:ascii="Times New Roman" w:hAnsi="Times New Roman"/>
          <w:sz w:val="24"/>
          <w:szCs w:val="24"/>
        </w:rPr>
        <w:t xml:space="preserve">we do not expect </w:t>
      </w:r>
      <w:r w:rsidRPr="004B3613">
        <w:rPr>
          <w:rFonts w:ascii="Times New Roman" w:hAnsi="Times New Roman"/>
          <w:sz w:val="24"/>
          <w:szCs w:val="24"/>
        </w:rPr>
        <w:t>the claimant to fill out the form without the help of a CS, due to the complexity of the form.</w:t>
      </w:r>
      <w:r>
        <w:rPr>
          <w:rFonts w:ascii="Times New Roman" w:hAnsi="Times New Roman"/>
          <w:sz w:val="24"/>
          <w:szCs w:val="24"/>
        </w:rPr>
        <w:t xml:space="preserve"> </w:t>
      </w:r>
      <w:r w:rsidR="00414D07">
        <w:rPr>
          <w:rFonts w:ascii="Times New Roman" w:hAnsi="Times New Roman"/>
          <w:sz w:val="24"/>
          <w:szCs w:val="24"/>
        </w:rPr>
        <w:t xml:space="preserve"> </w:t>
      </w:r>
      <w:r>
        <w:rPr>
          <w:rFonts w:ascii="Times New Roman" w:hAnsi="Times New Roman"/>
          <w:sz w:val="24"/>
          <w:szCs w:val="24"/>
        </w:rPr>
        <w:t xml:space="preserve">SSA uses Form SSA-8203 when we cannot load the information into the SSI Claims System, however; the CS fills out the Form </w:t>
      </w:r>
    </w:p>
    <w:p w:rsidR="00760C30" w:rsidP="007B6CF6" w14:paraId="214D1DE8" w14:textId="490499A5">
      <w:pPr>
        <w:ind w:left="990"/>
        <w:rPr>
          <w:rFonts w:ascii="Times New Roman" w:hAnsi="Times New Roman"/>
          <w:sz w:val="24"/>
          <w:szCs w:val="24"/>
        </w:rPr>
      </w:pPr>
      <w:r>
        <w:rPr>
          <w:rFonts w:ascii="Times New Roman" w:hAnsi="Times New Roman"/>
          <w:sz w:val="24"/>
          <w:szCs w:val="24"/>
        </w:rPr>
        <w:t xml:space="preserve">SSA-8203.  If the claimant does not </w:t>
      </w:r>
      <w:r w:rsidRPr="00B15163">
        <w:rPr>
          <w:rFonts w:ascii="Times New Roman" w:hAnsi="Times New Roman"/>
          <w:sz w:val="24"/>
          <w:szCs w:val="24"/>
        </w:rPr>
        <w:t xml:space="preserve">complete Form SSA-8203 through </w:t>
      </w:r>
      <w:r>
        <w:rPr>
          <w:rFonts w:ascii="Times New Roman" w:hAnsi="Times New Roman"/>
          <w:sz w:val="24"/>
          <w:szCs w:val="24"/>
        </w:rPr>
        <w:t>interview with a</w:t>
      </w:r>
      <w:r w:rsidRPr="00B15163">
        <w:rPr>
          <w:rFonts w:ascii="Times New Roman" w:hAnsi="Times New Roman"/>
          <w:sz w:val="24"/>
          <w:szCs w:val="24"/>
        </w:rPr>
        <w:t xml:space="preserve"> CS</w:t>
      </w:r>
      <w:r w:rsidR="007B6CF6">
        <w:rPr>
          <w:rFonts w:ascii="Times New Roman" w:hAnsi="Times New Roman"/>
          <w:sz w:val="24"/>
          <w:szCs w:val="24"/>
        </w:rPr>
        <w:t>,</w:t>
      </w:r>
      <w:r w:rsidRPr="00B15163">
        <w:rPr>
          <w:rFonts w:ascii="Times New Roman" w:hAnsi="Times New Roman"/>
          <w:sz w:val="24"/>
          <w:szCs w:val="24"/>
        </w:rPr>
        <w:t xml:space="preserve"> </w:t>
      </w:r>
      <w:r w:rsidR="00347C80">
        <w:rPr>
          <w:rFonts w:ascii="Times New Roman" w:hAnsi="Times New Roman"/>
          <w:sz w:val="24"/>
          <w:szCs w:val="24"/>
        </w:rPr>
        <w:t xml:space="preserve">SSA mails the same letter again informing the respondent </w:t>
      </w:r>
      <w:r w:rsidRPr="00B15163">
        <w:rPr>
          <w:rFonts w:ascii="Times New Roman" w:hAnsi="Times New Roman"/>
          <w:sz w:val="24"/>
          <w:szCs w:val="24"/>
        </w:rPr>
        <w:t>SSA</w:t>
      </w:r>
      <w:r w:rsidR="00347C80">
        <w:rPr>
          <w:rFonts w:ascii="Times New Roman" w:hAnsi="Times New Roman"/>
          <w:sz w:val="24"/>
          <w:szCs w:val="24"/>
        </w:rPr>
        <w:t xml:space="preserve"> </w:t>
      </w:r>
      <w:r w:rsidRPr="00B15163">
        <w:rPr>
          <w:rFonts w:ascii="Times New Roman" w:hAnsi="Times New Roman"/>
          <w:sz w:val="24"/>
          <w:szCs w:val="24"/>
        </w:rPr>
        <w:t>will suspend</w:t>
      </w:r>
      <w:r w:rsidR="00347C80">
        <w:rPr>
          <w:rFonts w:ascii="Times New Roman" w:hAnsi="Times New Roman"/>
          <w:sz w:val="24"/>
          <w:szCs w:val="24"/>
        </w:rPr>
        <w:t xml:space="preserve"> their</w:t>
      </w:r>
      <w:r w:rsidRPr="00B15163">
        <w:rPr>
          <w:rFonts w:ascii="Times New Roman" w:hAnsi="Times New Roman"/>
          <w:sz w:val="24"/>
          <w:szCs w:val="24"/>
        </w:rPr>
        <w:t xml:space="preserve"> benefits for failure to comply</w:t>
      </w:r>
      <w:r w:rsidR="00347C80">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rPr>
        <w:t>The respondents are SSI recipients or their representative payees</w:t>
      </w:r>
      <w:r>
        <w:rPr>
          <w:rFonts w:ascii="Times New Roman" w:hAnsi="Times New Roman"/>
          <w:sz w:val="24"/>
          <w:szCs w:val="24"/>
        </w:rPr>
        <w:t>.</w:t>
      </w:r>
    </w:p>
    <w:p w:rsidR="00494AEA" w:rsidRPr="006528A8" w:rsidP="00494AEA" w14:paraId="05232F8F" w14:textId="77777777">
      <w:pPr>
        <w:ind w:left="990"/>
        <w:rPr>
          <w:rFonts w:ascii="Times New Roman" w:hAnsi="Times New Roman"/>
          <w:sz w:val="24"/>
          <w:szCs w:val="24"/>
        </w:rPr>
      </w:pPr>
    </w:p>
    <w:p w:rsidR="00760C30" w:rsidRPr="006528A8" w:rsidP="00856423" w14:paraId="2681179D" w14:textId="7ABAF2DC">
      <w:pPr>
        <w:numPr>
          <w:ilvl w:val="0"/>
          <w:numId w:val="2"/>
        </w:numPr>
        <w:tabs>
          <w:tab w:val="clear" w:pos="720"/>
          <w:tab w:val="left" w:pos="990"/>
        </w:tabs>
        <w:ind w:left="990" w:hanging="630"/>
        <w:rPr>
          <w:rFonts w:ascii="Times New Roman" w:hAnsi="Times New Roman"/>
          <w:b/>
          <w:sz w:val="24"/>
          <w:szCs w:val="24"/>
        </w:rPr>
      </w:pPr>
      <w:r w:rsidRPr="006528A8">
        <w:rPr>
          <w:rFonts w:ascii="Times New Roman" w:hAnsi="Times New Roman"/>
          <w:b/>
          <w:sz w:val="24"/>
          <w:szCs w:val="24"/>
        </w:rPr>
        <w:t>SSA’s Use of Information Technology to Collect the Info</w:t>
      </w:r>
      <w:r w:rsidRPr="006528A8">
        <w:rPr>
          <w:rFonts w:ascii="Times New Roman" w:hAnsi="Times New Roman"/>
          <w:b/>
          <w:sz w:val="24"/>
          <w:szCs w:val="24"/>
        </w:rPr>
        <w:t>rmation</w:t>
      </w:r>
    </w:p>
    <w:p w:rsidR="009D4A3D" w:rsidRPr="006528A8" w:rsidP="00AB5EAA" w14:paraId="051B5D3D" w14:textId="78EBF2C4">
      <w:pPr>
        <w:pStyle w:val="ListParagraph"/>
        <w:ind w:left="990"/>
        <w:rPr>
          <w:rFonts w:ascii="Times New Roman" w:hAnsi="Times New Roman"/>
          <w:sz w:val="24"/>
          <w:szCs w:val="24"/>
        </w:rPr>
      </w:pPr>
      <w:r w:rsidRPr="006528A8">
        <w:rPr>
          <w:rFonts w:ascii="Times New Roman" w:hAnsi="Times New Roman"/>
          <w:sz w:val="24"/>
          <w:szCs w:val="24"/>
        </w:rPr>
        <w:t xml:space="preserve">SSA is unable to create an Internet version of this information collection, as this form is specifically for High-error profile (HEP) redeterminations and requires a claims specialist to assist the recipient in completing.  We will reassess </w:t>
      </w:r>
      <w:r w:rsidRPr="006528A8">
        <w:rPr>
          <w:rFonts w:ascii="Times New Roman" w:hAnsi="Times New Roman"/>
          <w:sz w:val="24"/>
          <w:szCs w:val="24"/>
        </w:rPr>
        <w:t xml:space="preserve">this ability </w:t>
      </w:r>
      <w:r w:rsidRPr="006528A8">
        <w:rPr>
          <w:rFonts w:ascii="Times New Roman" w:hAnsi="Times New Roman"/>
          <w:sz w:val="24"/>
          <w:szCs w:val="24"/>
        </w:rPr>
        <w:t>if and when</w:t>
      </w:r>
      <w:r w:rsidRPr="006528A8">
        <w:rPr>
          <w:rFonts w:ascii="Times New Roman" w:hAnsi="Times New Roman"/>
          <w:sz w:val="24"/>
          <w:szCs w:val="24"/>
        </w:rPr>
        <w:t xml:space="preserve"> technological advances are created that would allow for us to make this collection available via the Internet.  In addition, we evaluated this collection for conversion to a submittable PDF, and found it is not suitable for that pr</w:t>
      </w:r>
      <w:r w:rsidRPr="006528A8">
        <w:rPr>
          <w:rFonts w:ascii="Times New Roman" w:hAnsi="Times New Roman"/>
          <w:sz w:val="24"/>
          <w:szCs w:val="24"/>
        </w:rPr>
        <w:t>ocess either, as this should not be an available form since</w:t>
      </w:r>
      <w:r w:rsidR="007B6CF6">
        <w:rPr>
          <w:rFonts w:ascii="Times New Roman" w:hAnsi="Times New Roman"/>
          <w:sz w:val="24"/>
          <w:szCs w:val="24"/>
        </w:rPr>
        <w:t xml:space="preserve"> we did not create a form that we intended the public to complete without assistance, and the current form is not one we expect the public will be able to complete on their own</w:t>
      </w:r>
      <w:r w:rsidRPr="006528A8" w:rsidR="00727A4D">
        <w:rPr>
          <w:rFonts w:ascii="Times New Roman" w:hAnsi="Times New Roman"/>
          <w:sz w:val="24"/>
          <w:szCs w:val="24"/>
        </w:rPr>
        <w:t>.</w:t>
      </w:r>
      <w:r w:rsidR="007B6CF6">
        <w:rPr>
          <w:rFonts w:ascii="Times New Roman" w:hAnsi="Times New Roman"/>
          <w:sz w:val="24"/>
          <w:szCs w:val="24"/>
        </w:rPr>
        <w:t xml:space="preserve">  While we are in the process of considering revisions to the form that would allow us to create a version the public could complete on their own</w:t>
      </w:r>
      <w:r w:rsidR="00025423">
        <w:rPr>
          <w:rFonts w:ascii="Times New Roman" w:hAnsi="Times New Roman"/>
          <w:sz w:val="24"/>
          <w:szCs w:val="24"/>
        </w:rPr>
        <w:t xml:space="preserve"> electronically, this process is in the very early stages of development, and the agency has decided to focus on other forms first before we work more on this one.</w:t>
      </w:r>
      <w:r w:rsidRPr="006528A8" w:rsidR="00727A4D">
        <w:rPr>
          <w:rFonts w:ascii="Times New Roman" w:hAnsi="Times New Roman"/>
          <w:sz w:val="24"/>
          <w:szCs w:val="24"/>
        </w:rPr>
        <w:t xml:space="preserve"> </w:t>
      </w:r>
      <w:r w:rsidR="00414D07">
        <w:rPr>
          <w:rFonts w:ascii="Times New Roman" w:hAnsi="Times New Roman"/>
          <w:sz w:val="24"/>
          <w:szCs w:val="24"/>
        </w:rPr>
        <w:t xml:space="preserve"> SSA does</w:t>
      </w:r>
      <w:r w:rsidRPr="006528A8">
        <w:rPr>
          <w:rFonts w:ascii="Times New Roman" w:hAnsi="Times New Roman"/>
          <w:sz w:val="24"/>
          <w:szCs w:val="24"/>
        </w:rPr>
        <w:t xml:space="preserve"> not accept the</w:t>
      </w:r>
      <w:r w:rsidRPr="006528A8" w:rsidR="00727A4D">
        <w:rPr>
          <w:rFonts w:ascii="Times New Roman" w:hAnsi="Times New Roman"/>
          <w:sz w:val="24"/>
          <w:szCs w:val="24"/>
        </w:rPr>
        <w:t xml:space="preserve"> paper version of the</w:t>
      </w:r>
      <w:r w:rsidRPr="006528A8">
        <w:rPr>
          <w:rFonts w:ascii="Times New Roman" w:hAnsi="Times New Roman"/>
          <w:sz w:val="24"/>
          <w:szCs w:val="24"/>
        </w:rPr>
        <w:t xml:space="preserve"> form filled out for HEP cases.  </w:t>
      </w:r>
      <w:r w:rsidRPr="006528A8" w:rsidR="00640530">
        <w:rPr>
          <w:rFonts w:ascii="Times New Roman" w:hAnsi="Times New Roman"/>
          <w:sz w:val="24"/>
          <w:szCs w:val="24"/>
        </w:rPr>
        <w:t>SSA employees document the information gathered during the interview process through</w:t>
      </w:r>
      <w:r w:rsidRPr="006528A8" w:rsidR="00875A66">
        <w:rPr>
          <w:rFonts w:ascii="Times New Roman" w:hAnsi="Times New Roman"/>
          <w:sz w:val="24"/>
          <w:szCs w:val="24"/>
        </w:rPr>
        <w:t xml:space="preserve"> </w:t>
      </w:r>
      <w:r w:rsidRPr="006528A8" w:rsidR="004F7CD2">
        <w:rPr>
          <w:rFonts w:ascii="Times New Roman" w:hAnsi="Times New Roman"/>
          <w:sz w:val="24"/>
          <w:szCs w:val="24"/>
        </w:rPr>
        <w:t>the SSI Claims System</w:t>
      </w:r>
      <w:r w:rsidRPr="006528A8" w:rsidR="00875A66">
        <w:rPr>
          <w:rFonts w:ascii="Times New Roman" w:hAnsi="Times New Roman"/>
          <w:sz w:val="24"/>
          <w:szCs w:val="24"/>
        </w:rPr>
        <w:t xml:space="preserve"> </w:t>
      </w:r>
      <w:r w:rsidRPr="006528A8" w:rsidR="00640530">
        <w:rPr>
          <w:rFonts w:ascii="Times New Roman" w:hAnsi="Times New Roman"/>
          <w:sz w:val="24"/>
          <w:szCs w:val="24"/>
        </w:rPr>
        <w:t>and it</w:t>
      </w:r>
      <w:r w:rsidRPr="006528A8" w:rsidR="00DB072D">
        <w:rPr>
          <w:rFonts w:ascii="Times New Roman" w:hAnsi="Times New Roman"/>
          <w:sz w:val="24"/>
          <w:szCs w:val="24"/>
        </w:rPr>
        <w:t>s paper equivalent Form SSA-8203</w:t>
      </w:r>
      <w:r w:rsidRPr="006528A8" w:rsidR="00640530">
        <w:rPr>
          <w:rFonts w:ascii="Times New Roman" w:hAnsi="Times New Roman"/>
          <w:sz w:val="24"/>
          <w:szCs w:val="24"/>
        </w:rPr>
        <w:t>-BK</w:t>
      </w:r>
      <w:r w:rsidR="007B6CF6">
        <w:rPr>
          <w:rFonts w:ascii="Times New Roman" w:hAnsi="Times New Roman"/>
          <w:sz w:val="24"/>
          <w:szCs w:val="24"/>
        </w:rPr>
        <w:t xml:space="preserve"> (only when the SSI Claims System is unavailable)</w:t>
      </w:r>
      <w:r w:rsidRPr="006528A8" w:rsidR="00875A66">
        <w:rPr>
          <w:rFonts w:ascii="Times New Roman" w:hAnsi="Times New Roman"/>
          <w:sz w:val="24"/>
          <w:szCs w:val="24"/>
        </w:rPr>
        <w:t xml:space="preserve">.  </w:t>
      </w:r>
      <w:r w:rsidRPr="006528A8">
        <w:rPr>
          <w:rFonts w:ascii="Times New Roman" w:hAnsi="Times New Roman"/>
          <w:sz w:val="24"/>
          <w:szCs w:val="24"/>
        </w:rPr>
        <w:t>In addition, we conduct electronic interfaces with records of other government entities whose records contain information that may affect a recipient’s SSI eligibility or payment amount.  SSA v</w:t>
      </w:r>
      <w:r w:rsidRPr="006528A8">
        <w:rPr>
          <w:rFonts w:ascii="Times New Roman" w:hAnsi="Times New Roman"/>
          <w:sz w:val="24"/>
          <w:szCs w:val="24"/>
        </w:rPr>
        <w:t>erifies any conflicting information we get through these sources with the SSI recipient.</w:t>
      </w:r>
      <w:r w:rsidRPr="006528A8" w:rsidR="000A1F16">
        <w:rPr>
          <w:rFonts w:ascii="Times New Roman" w:hAnsi="Times New Roman"/>
          <w:sz w:val="24"/>
          <w:szCs w:val="24"/>
        </w:rPr>
        <w:t xml:space="preserve">  </w:t>
      </w:r>
    </w:p>
    <w:p w:rsidR="009D4A3D" w:rsidRPr="006528A8" w:rsidP="009D4A3D" w14:paraId="05D492A1" w14:textId="77777777">
      <w:pPr>
        <w:ind w:left="720"/>
        <w:rPr>
          <w:rFonts w:ascii="Times New Roman" w:hAnsi="Times New Roman"/>
          <w:sz w:val="24"/>
          <w:szCs w:val="24"/>
        </w:rPr>
      </w:pPr>
    </w:p>
    <w:p w:rsidR="00760C30" w:rsidRPr="006528A8" w:rsidP="00856423" w14:paraId="4709D712" w14:textId="77777777">
      <w:pPr>
        <w:numPr>
          <w:ilvl w:val="0"/>
          <w:numId w:val="2"/>
        </w:numPr>
        <w:tabs>
          <w:tab w:val="clear" w:pos="720"/>
          <w:tab w:val="left" w:pos="1080"/>
        </w:tabs>
        <w:ind w:left="990" w:hanging="630"/>
        <w:rPr>
          <w:rFonts w:ascii="Times New Roman" w:hAnsi="Times New Roman"/>
          <w:b/>
          <w:sz w:val="24"/>
          <w:szCs w:val="24"/>
        </w:rPr>
      </w:pPr>
      <w:r w:rsidRPr="006528A8">
        <w:rPr>
          <w:rFonts w:ascii="Times New Roman" w:hAnsi="Times New Roman"/>
          <w:b/>
          <w:sz w:val="24"/>
          <w:szCs w:val="24"/>
        </w:rPr>
        <w:t>Why We Cannot Use Duplicate Information</w:t>
      </w:r>
    </w:p>
    <w:p w:rsidR="00760C30" w:rsidRPr="006528A8" w:rsidP="00BF1799" w14:paraId="5F8CAA4C" w14:textId="25EC9EC9">
      <w:pPr>
        <w:ind w:left="990"/>
        <w:rPr>
          <w:rFonts w:ascii="Times New Roman" w:hAnsi="Times New Roman"/>
          <w:sz w:val="24"/>
          <w:szCs w:val="24"/>
        </w:rPr>
      </w:pPr>
      <w:r w:rsidRPr="006528A8">
        <w:rPr>
          <w:rFonts w:ascii="Times New Roman" w:hAnsi="Times New Roman"/>
          <w:sz w:val="24"/>
          <w:szCs w:val="24"/>
        </w:rPr>
        <w:t>Some, but not</w:t>
      </w:r>
      <w:r w:rsidRPr="006528A8" w:rsidR="00375DE1">
        <w:rPr>
          <w:rFonts w:ascii="Times New Roman" w:hAnsi="Times New Roman"/>
          <w:sz w:val="24"/>
          <w:szCs w:val="24"/>
        </w:rPr>
        <w:t xml:space="preserve"> </w:t>
      </w:r>
      <w:r w:rsidRPr="006528A8" w:rsidR="00375DE1">
        <w:rPr>
          <w:rFonts w:ascii="Times New Roman" w:hAnsi="Times New Roman"/>
          <w:sz w:val="24"/>
          <w:szCs w:val="24"/>
        </w:rPr>
        <w:t>all</w:t>
      </w:r>
      <w:r w:rsidRPr="006528A8">
        <w:rPr>
          <w:rFonts w:ascii="Times New Roman" w:hAnsi="Times New Roman"/>
          <w:sz w:val="24"/>
          <w:szCs w:val="24"/>
        </w:rPr>
        <w:t xml:space="preserve"> of</w:t>
      </w:r>
      <w:r w:rsidRPr="006528A8">
        <w:rPr>
          <w:rFonts w:ascii="Times New Roman" w:hAnsi="Times New Roman"/>
          <w:sz w:val="24"/>
          <w:szCs w:val="24"/>
        </w:rPr>
        <w:t xml:space="preserve"> the information </w:t>
      </w:r>
      <w:r w:rsidRPr="006528A8" w:rsidR="00C701D2">
        <w:rPr>
          <w:rFonts w:ascii="Times New Roman" w:hAnsi="Times New Roman"/>
          <w:sz w:val="24"/>
          <w:szCs w:val="24"/>
        </w:rPr>
        <w:t>SSA collects</w:t>
      </w:r>
      <w:r w:rsidRPr="006528A8">
        <w:rPr>
          <w:rFonts w:ascii="Times New Roman" w:hAnsi="Times New Roman"/>
          <w:sz w:val="24"/>
          <w:szCs w:val="24"/>
        </w:rPr>
        <w:t xml:space="preserve"> on Form SSA-8203-BK </w:t>
      </w:r>
      <w:r w:rsidRPr="006528A8" w:rsidR="001C65A4">
        <w:rPr>
          <w:rFonts w:ascii="Times New Roman" w:hAnsi="Times New Roman"/>
          <w:sz w:val="24"/>
          <w:szCs w:val="24"/>
        </w:rPr>
        <w:t>is also present</w:t>
      </w:r>
      <w:r w:rsidRPr="006528A8">
        <w:rPr>
          <w:rFonts w:ascii="Times New Roman" w:hAnsi="Times New Roman"/>
          <w:sz w:val="24"/>
          <w:szCs w:val="24"/>
        </w:rPr>
        <w:t xml:space="preserve"> on Form SSA-8202-BK</w:t>
      </w:r>
      <w:r w:rsidRPr="006528A8" w:rsidR="00BB70A6">
        <w:rPr>
          <w:rFonts w:ascii="Times New Roman" w:hAnsi="Times New Roman"/>
          <w:sz w:val="24"/>
          <w:szCs w:val="24"/>
        </w:rPr>
        <w:t xml:space="preserve">; however, SSA does not request that recipients complete both forms concurrently. </w:t>
      </w:r>
      <w:r w:rsidR="00414D07">
        <w:rPr>
          <w:rFonts w:ascii="Times New Roman" w:hAnsi="Times New Roman"/>
          <w:sz w:val="24"/>
          <w:szCs w:val="24"/>
        </w:rPr>
        <w:t xml:space="preserve"> </w:t>
      </w:r>
      <w:r w:rsidRPr="006528A8" w:rsidR="00BB70A6">
        <w:rPr>
          <w:rFonts w:ascii="Times New Roman" w:hAnsi="Times New Roman"/>
          <w:sz w:val="24"/>
          <w:szCs w:val="24"/>
        </w:rPr>
        <w:t xml:space="preserve">Instead, we choose one form depending on the </w:t>
      </w:r>
      <w:r w:rsidRPr="006528A8" w:rsidR="00414D07">
        <w:rPr>
          <w:rFonts w:ascii="Times New Roman" w:hAnsi="Times New Roman"/>
          <w:sz w:val="24"/>
          <w:szCs w:val="24"/>
        </w:rPr>
        <w:t>individual’s</w:t>
      </w:r>
      <w:r w:rsidRPr="006528A8" w:rsidR="00BB70A6">
        <w:rPr>
          <w:rFonts w:ascii="Times New Roman" w:hAnsi="Times New Roman"/>
          <w:sz w:val="24"/>
          <w:szCs w:val="24"/>
        </w:rPr>
        <w:t xml:space="preserve"> circumstances and case characteristics. </w:t>
      </w:r>
      <w:r w:rsidRPr="006528A8" w:rsidR="00C701D2">
        <w:rPr>
          <w:rFonts w:ascii="Times New Roman" w:hAnsi="Times New Roman"/>
          <w:sz w:val="24"/>
          <w:szCs w:val="24"/>
        </w:rPr>
        <w:t xml:space="preserve">SSA uses </w:t>
      </w:r>
      <w:r w:rsidRPr="006528A8">
        <w:rPr>
          <w:rFonts w:ascii="Times New Roman" w:hAnsi="Times New Roman"/>
          <w:sz w:val="24"/>
          <w:szCs w:val="24"/>
        </w:rPr>
        <w:t>Form SSA-8202-BK to conduct RZs on middle-error and low-error prof</w:t>
      </w:r>
      <w:r w:rsidRPr="006528A8">
        <w:rPr>
          <w:rFonts w:ascii="Times New Roman" w:hAnsi="Times New Roman"/>
          <w:sz w:val="24"/>
          <w:szCs w:val="24"/>
        </w:rPr>
        <w:t xml:space="preserve">ile (MEP and LEP) RZ cases either during personal contact interviews </w:t>
      </w:r>
      <w:r w:rsidRPr="006528A8" w:rsidR="00C07EB2">
        <w:rPr>
          <w:rFonts w:ascii="Times New Roman" w:hAnsi="Times New Roman"/>
          <w:sz w:val="24"/>
          <w:szCs w:val="24"/>
        </w:rPr>
        <w:t xml:space="preserve">conducted by </w:t>
      </w:r>
      <w:r w:rsidRPr="006528A8">
        <w:rPr>
          <w:rFonts w:ascii="Times New Roman" w:hAnsi="Times New Roman"/>
          <w:sz w:val="24"/>
          <w:szCs w:val="24"/>
        </w:rPr>
        <w:t>SSA field office personnel (for MEPs)</w:t>
      </w:r>
      <w:r w:rsidRPr="006528A8" w:rsidR="00C07EB2">
        <w:rPr>
          <w:rFonts w:ascii="Times New Roman" w:hAnsi="Times New Roman"/>
          <w:sz w:val="24"/>
          <w:szCs w:val="24"/>
        </w:rPr>
        <w:t>, or as a self-help form</w:t>
      </w:r>
      <w:r w:rsidRPr="006528A8" w:rsidR="00D5674B">
        <w:rPr>
          <w:rFonts w:ascii="Times New Roman" w:hAnsi="Times New Roman"/>
          <w:sz w:val="24"/>
          <w:szCs w:val="24"/>
        </w:rPr>
        <w:t xml:space="preserve"> </w:t>
      </w:r>
      <w:r w:rsidRPr="006528A8">
        <w:rPr>
          <w:rFonts w:ascii="Times New Roman" w:hAnsi="Times New Roman"/>
          <w:sz w:val="24"/>
          <w:szCs w:val="24"/>
        </w:rPr>
        <w:t>the respondent completes without assistance from SSA employees (for LEPs).  The SSA-8202-BK does not elicit enou</w:t>
      </w:r>
      <w:r w:rsidRPr="006528A8">
        <w:rPr>
          <w:rFonts w:ascii="Times New Roman" w:hAnsi="Times New Roman"/>
          <w:sz w:val="24"/>
          <w:szCs w:val="24"/>
        </w:rPr>
        <w:t>gh information to make accurate determinations of continuing</w:t>
      </w:r>
      <w:r w:rsidRPr="006528A8" w:rsidR="00D5674B">
        <w:rPr>
          <w:rFonts w:ascii="Times New Roman" w:hAnsi="Times New Roman"/>
          <w:sz w:val="24"/>
          <w:szCs w:val="24"/>
        </w:rPr>
        <w:t xml:space="preserve"> SSI</w:t>
      </w:r>
      <w:r w:rsidRPr="006528A8">
        <w:rPr>
          <w:rFonts w:ascii="Times New Roman" w:hAnsi="Times New Roman"/>
          <w:sz w:val="24"/>
          <w:szCs w:val="24"/>
        </w:rPr>
        <w:t xml:space="preserve"> eligibility and payment amount</w:t>
      </w:r>
      <w:r w:rsidRPr="006528A8" w:rsidR="00D5674B">
        <w:rPr>
          <w:rFonts w:ascii="Times New Roman" w:hAnsi="Times New Roman"/>
          <w:sz w:val="24"/>
          <w:szCs w:val="24"/>
        </w:rPr>
        <w:t>s</w:t>
      </w:r>
      <w:r w:rsidRPr="006528A8">
        <w:rPr>
          <w:rFonts w:ascii="Times New Roman" w:hAnsi="Times New Roman"/>
          <w:sz w:val="24"/>
          <w:szCs w:val="24"/>
        </w:rPr>
        <w:t xml:space="preserve"> in high</w:t>
      </w:r>
      <w:r>
        <w:rPr>
          <w:rFonts w:ascii="Times New Roman" w:hAnsi="Times New Roman"/>
          <w:sz w:val="24"/>
          <w:szCs w:val="24"/>
        </w:rPr>
        <w:noBreakHyphen/>
      </w:r>
      <w:r w:rsidRPr="006528A8">
        <w:rPr>
          <w:rFonts w:ascii="Times New Roman" w:hAnsi="Times New Roman"/>
          <w:sz w:val="24"/>
          <w:szCs w:val="24"/>
        </w:rPr>
        <w:t>error profile (HEP) RZ cases.</w:t>
      </w:r>
      <w:r w:rsidRPr="006528A8" w:rsidR="008E4EF3">
        <w:rPr>
          <w:rFonts w:ascii="Times New Roman" w:hAnsi="Times New Roman"/>
          <w:sz w:val="24"/>
          <w:szCs w:val="24"/>
        </w:rPr>
        <w:t xml:space="preserve">  </w:t>
      </w:r>
      <w:r w:rsidRPr="006528A8" w:rsidR="00375DE1">
        <w:rPr>
          <w:rFonts w:ascii="Times New Roman" w:hAnsi="Times New Roman"/>
          <w:sz w:val="24"/>
          <w:szCs w:val="24"/>
        </w:rPr>
        <w:t xml:space="preserve">Therefore, </w:t>
      </w:r>
      <w:r w:rsidRPr="006528A8" w:rsidR="002054C6">
        <w:rPr>
          <w:rFonts w:ascii="Times New Roman" w:hAnsi="Times New Roman"/>
          <w:sz w:val="24"/>
          <w:szCs w:val="24"/>
        </w:rPr>
        <w:t xml:space="preserve">we use </w:t>
      </w:r>
      <w:r w:rsidRPr="006528A8">
        <w:rPr>
          <w:rFonts w:ascii="Times New Roman" w:hAnsi="Times New Roman"/>
          <w:sz w:val="24"/>
          <w:szCs w:val="24"/>
        </w:rPr>
        <w:t>the two forms for different purposes. There</w:t>
      </w:r>
      <w:r w:rsidRPr="006528A8" w:rsidR="00347202">
        <w:rPr>
          <w:rFonts w:ascii="Times New Roman" w:hAnsi="Times New Roman"/>
          <w:sz w:val="24"/>
          <w:szCs w:val="24"/>
        </w:rPr>
        <w:t xml:space="preserve"> is no other similar information collection</w:t>
      </w:r>
      <w:r w:rsidRPr="006528A8">
        <w:rPr>
          <w:rFonts w:ascii="Times New Roman" w:hAnsi="Times New Roman"/>
          <w:sz w:val="24"/>
          <w:szCs w:val="24"/>
        </w:rPr>
        <w:t xml:space="preserve"> that </w:t>
      </w:r>
      <w:r w:rsidRPr="006528A8" w:rsidR="00B73901">
        <w:rPr>
          <w:rFonts w:ascii="Times New Roman" w:hAnsi="Times New Roman"/>
          <w:sz w:val="24"/>
          <w:szCs w:val="24"/>
        </w:rPr>
        <w:t>SSA can use</w:t>
      </w:r>
      <w:r w:rsidRPr="006528A8" w:rsidR="002054C6">
        <w:rPr>
          <w:rFonts w:ascii="Times New Roman" w:hAnsi="Times New Roman"/>
          <w:sz w:val="24"/>
          <w:szCs w:val="24"/>
        </w:rPr>
        <w:t xml:space="preserve"> or modify</w:t>
      </w:r>
      <w:r w:rsidRPr="006528A8">
        <w:rPr>
          <w:rFonts w:ascii="Times New Roman" w:hAnsi="Times New Roman"/>
          <w:sz w:val="24"/>
          <w:szCs w:val="24"/>
        </w:rPr>
        <w:t xml:space="preserve"> for this purpose.</w:t>
      </w:r>
    </w:p>
    <w:p w:rsidR="00760C30" w:rsidRPr="006528A8" w14:paraId="326E20DE" w14:textId="77777777">
      <w:pPr>
        <w:rPr>
          <w:rFonts w:ascii="Times New Roman" w:hAnsi="Times New Roman"/>
          <w:sz w:val="24"/>
          <w:szCs w:val="24"/>
        </w:rPr>
      </w:pPr>
    </w:p>
    <w:p w:rsidR="00760C30" w:rsidRPr="006528A8" w:rsidP="00856423" w14:paraId="45EFB6C5" w14:textId="77777777">
      <w:pPr>
        <w:numPr>
          <w:ilvl w:val="0"/>
          <w:numId w:val="2"/>
        </w:numPr>
        <w:tabs>
          <w:tab w:val="clear" w:pos="720"/>
        </w:tabs>
        <w:ind w:left="990" w:hanging="630"/>
        <w:rPr>
          <w:rFonts w:ascii="Times New Roman" w:hAnsi="Times New Roman"/>
          <w:b/>
          <w:sz w:val="24"/>
          <w:szCs w:val="24"/>
        </w:rPr>
      </w:pPr>
      <w:r w:rsidRPr="006528A8">
        <w:rPr>
          <w:rFonts w:ascii="Times New Roman" w:hAnsi="Times New Roman"/>
          <w:b/>
          <w:sz w:val="24"/>
          <w:szCs w:val="24"/>
        </w:rPr>
        <w:t>Minimizing Burden on Small Respondents</w:t>
      </w:r>
    </w:p>
    <w:p w:rsidR="00760C30" w:rsidRPr="006528A8" w:rsidP="00856423" w14:paraId="18438068" w14:textId="77777777">
      <w:pPr>
        <w:ind w:left="720" w:firstLine="270"/>
        <w:rPr>
          <w:rFonts w:ascii="Times New Roman" w:hAnsi="Times New Roman"/>
          <w:sz w:val="24"/>
          <w:szCs w:val="24"/>
        </w:rPr>
      </w:pPr>
      <w:r w:rsidRPr="006528A8">
        <w:rPr>
          <w:rFonts w:ascii="Times New Roman" w:hAnsi="Times New Roman"/>
          <w:sz w:val="24"/>
          <w:szCs w:val="24"/>
        </w:rPr>
        <w:t xml:space="preserve">This collection does </w:t>
      </w:r>
      <w:r w:rsidRPr="006528A8" w:rsidR="00305256">
        <w:rPr>
          <w:rFonts w:ascii="Times New Roman" w:hAnsi="Times New Roman"/>
          <w:sz w:val="24"/>
          <w:szCs w:val="24"/>
        </w:rPr>
        <w:t xml:space="preserve">not </w:t>
      </w:r>
      <w:r w:rsidRPr="006528A8">
        <w:rPr>
          <w:rFonts w:ascii="Times New Roman" w:hAnsi="Times New Roman"/>
          <w:sz w:val="24"/>
          <w:szCs w:val="24"/>
        </w:rPr>
        <w:t>affect small businesses or other small entities.</w:t>
      </w:r>
    </w:p>
    <w:p w:rsidR="00760C30" w:rsidRPr="006528A8" w14:paraId="70A1CB47" w14:textId="77777777">
      <w:pPr>
        <w:ind w:left="360"/>
        <w:rPr>
          <w:rFonts w:ascii="Times New Roman" w:hAnsi="Times New Roman"/>
          <w:sz w:val="24"/>
          <w:szCs w:val="24"/>
        </w:rPr>
      </w:pPr>
    </w:p>
    <w:p w:rsidR="00760C30" w:rsidRPr="006528A8" w:rsidP="000A7DA3" w14:paraId="0A005729" w14:textId="7546DE16">
      <w:pPr>
        <w:numPr>
          <w:ilvl w:val="0"/>
          <w:numId w:val="2"/>
        </w:numPr>
        <w:tabs>
          <w:tab w:val="clear" w:pos="720"/>
          <w:tab w:val="left" w:pos="900"/>
        </w:tabs>
        <w:ind w:left="900" w:hanging="540"/>
        <w:rPr>
          <w:rFonts w:ascii="Times New Roman" w:hAnsi="Times New Roman"/>
          <w:b/>
          <w:sz w:val="24"/>
          <w:szCs w:val="24"/>
        </w:rPr>
      </w:pPr>
      <w:r w:rsidRPr="006528A8">
        <w:rPr>
          <w:rFonts w:ascii="Times New Roman" w:hAnsi="Times New Roman"/>
          <w:b/>
          <w:sz w:val="24"/>
          <w:szCs w:val="24"/>
        </w:rPr>
        <w:t xml:space="preserve"> Consequence of Not Collecting Information or Collecting it Less Frequently</w:t>
      </w:r>
    </w:p>
    <w:p w:rsidR="00760C30" w:rsidRPr="006528A8" w:rsidP="000A7DA3" w14:paraId="4A1C76D1" w14:textId="55187480">
      <w:pPr>
        <w:ind w:left="990"/>
        <w:rPr>
          <w:rFonts w:ascii="Times New Roman" w:hAnsi="Times New Roman"/>
          <w:sz w:val="24"/>
          <w:szCs w:val="24"/>
        </w:rPr>
      </w:pPr>
      <w:r w:rsidRPr="006528A8">
        <w:rPr>
          <w:rFonts w:ascii="Times New Roman" w:hAnsi="Times New Roman"/>
          <w:sz w:val="24"/>
          <w:szCs w:val="24"/>
        </w:rPr>
        <w:t xml:space="preserve">If we did not use Form SSA-8203-BK, SSA would be unable to detect potential eligibility or events affecting payments, which can adversely affect recipients through </w:t>
      </w:r>
      <w:r w:rsidRPr="006528A8">
        <w:rPr>
          <w:rFonts w:ascii="Times New Roman" w:hAnsi="Times New Roman"/>
          <w:sz w:val="24"/>
          <w:szCs w:val="24"/>
        </w:rPr>
        <w:t>underpayments (i</w:t>
      </w:r>
      <w:r w:rsidRPr="006528A8">
        <w:rPr>
          <w:rFonts w:ascii="Times New Roman" w:hAnsi="Times New Roman"/>
          <w:sz w:val="24"/>
          <w:szCs w:val="24"/>
        </w:rPr>
        <w:t>.e., er</w:t>
      </w:r>
      <w:r w:rsidRPr="006528A8" w:rsidR="00BC5C90">
        <w:rPr>
          <w:rFonts w:ascii="Times New Roman" w:hAnsi="Times New Roman"/>
          <w:sz w:val="24"/>
          <w:szCs w:val="24"/>
        </w:rPr>
        <w:t xml:space="preserve">roneously low benefit payments), </w:t>
      </w:r>
      <w:r w:rsidRPr="006528A8">
        <w:rPr>
          <w:rFonts w:ascii="Times New Roman" w:hAnsi="Times New Roman"/>
          <w:sz w:val="24"/>
          <w:szCs w:val="24"/>
        </w:rPr>
        <w:t xml:space="preserve">or overpayments (excessive benefits payments which will result in collection activities).  </w:t>
      </w:r>
      <w:r w:rsidRPr="006528A8" w:rsidR="000A1F16">
        <w:rPr>
          <w:rFonts w:ascii="Times New Roman" w:hAnsi="Times New Roman"/>
          <w:sz w:val="24"/>
          <w:szCs w:val="24"/>
        </w:rPr>
        <w:t xml:space="preserve">Because we collect the information on an as needed basis, we cannot collect it less frequently.  </w:t>
      </w:r>
      <w:r w:rsidRPr="006528A8">
        <w:rPr>
          <w:rFonts w:ascii="Times New Roman" w:hAnsi="Times New Roman"/>
          <w:sz w:val="24"/>
          <w:szCs w:val="24"/>
        </w:rPr>
        <w:t>There are no te</w:t>
      </w:r>
      <w:r w:rsidRPr="006528A8" w:rsidR="00384211">
        <w:rPr>
          <w:rFonts w:ascii="Times New Roman" w:hAnsi="Times New Roman"/>
          <w:sz w:val="24"/>
          <w:szCs w:val="24"/>
        </w:rPr>
        <w:t xml:space="preserve">chnical or legal obstacles </w:t>
      </w:r>
      <w:r w:rsidRPr="006528A8">
        <w:rPr>
          <w:rFonts w:ascii="Times New Roman" w:hAnsi="Times New Roman"/>
          <w:sz w:val="24"/>
          <w:szCs w:val="24"/>
        </w:rPr>
        <w:t>prevent</w:t>
      </w:r>
      <w:r w:rsidRPr="006528A8" w:rsidR="00384211">
        <w:rPr>
          <w:rFonts w:ascii="Times New Roman" w:hAnsi="Times New Roman"/>
          <w:sz w:val="24"/>
          <w:szCs w:val="24"/>
        </w:rPr>
        <w:t>ing</w:t>
      </w:r>
      <w:r w:rsidRPr="006528A8">
        <w:rPr>
          <w:rFonts w:ascii="Times New Roman" w:hAnsi="Times New Roman"/>
          <w:sz w:val="24"/>
          <w:szCs w:val="24"/>
        </w:rPr>
        <w:t xml:space="preserve"> burden reduction.</w:t>
      </w:r>
    </w:p>
    <w:p w:rsidR="00760C30" w:rsidRPr="006528A8" w14:paraId="41070F3C" w14:textId="77777777">
      <w:pPr>
        <w:rPr>
          <w:rFonts w:ascii="Times New Roman" w:hAnsi="Times New Roman"/>
          <w:sz w:val="24"/>
          <w:szCs w:val="24"/>
        </w:rPr>
      </w:pPr>
    </w:p>
    <w:p w:rsidR="00760C30" w:rsidRPr="006528A8" w:rsidP="000A7DA3" w14:paraId="46E04C6F" w14:textId="77777777">
      <w:pPr>
        <w:numPr>
          <w:ilvl w:val="0"/>
          <w:numId w:val="2"/>
        </w:numPr>
        <w:tabs>
          <w:tab w:val="clear" w:pos="720"/>
          <w:tab w:val="left" w:pos="990"/>
        </w:tabs>
        <w:ind w:left="990" w:hanging="630"/>
        <w:rPr>
          <w:rFonts w:ascii="Times New Roman" w:hAnsi="Times New Roman"/>
          <w:b/>
          <w:sz w:val="24"/>
          <w:szCs w:val="24"/>
        </w:rPr>
      </w:pPr>
      <w:r w:rsidRPr="006528A8">
        <w:rPr>
          <w:rFonts w:ascii="Times New Roman" w:hAnsi="Times New Roman"/>
          <w:b/>
          <w:sz w:val="24"/>
          <w:szCs w:val="24"/>
        </w:rPr>
        <w:t>Special Circumstances</w:t>
      </w:r>
    </w:p>
    <w:p w:rsidR="00760C30" w:rsidRPr="006528A8" w:rsidP="000A7DA3" w14:paraId="25E11DC9" w14:textId="77777777">
      <w:pPr>
        <w:ind w:left="990"/>
        <w:rPr>
          <w:rFonts w:ascii="Times New Roman" w:hAnsi="Times New Roman"/>
          <w:sz w:val="24"/>
          <w:szCs w:val="24"/>
        </w:rPr>
      </w:pPr>
      <w:r w:rsidRPr="006528A8">
        <w:rPr>
          <w:rFonts w:ascii="Times New Roman" w:hAnsi="Times New Roman"/>
          <w:sz w:val="24"/>
          <w:szCs w:val="24"/>
        </w:rPr>
        <w:t xml:space="preserve">There are no special circumstances that would cause </w:t>
      </w:r>
      <w:r w:rsidRPr="006528A8" w:rsidR="002054C6">
        <w:rPr>
          <w:rFonts w:ascii="Times New Roman" w:hAnsi="Times New Roman"/>
          <w:sz w:val="24"/>
          <w:szCs w:val="24"/>
        </w:rPr>
        <w:t xml:space="preserve">SSA to conduct </w:t>
      </w:r>
      <w:r w:rsidRPr="006528A8">
        <w:rPr>
          <w:rFonts w:ascii="Times New Roman" w:hAnsi="Times New Roman"/>
          <w:sz w:val="24"/>
          <w:szCs w:val="24"/>
        </w:rPr>
        <w:t xml:space="preserve">this information collection </w:t>
      </w:r>
      <w:r w:rsidRPr="006528A8" w:rsidR="002054C6">
        <w:rPr>
          <w:rFonts w:ascii="Times New Roman" w:hAnsi="Times New Roman"/>
          <w:sz w:val="24"/>
          <w:szCs w:val="24"/>
        </w:rPr>
        <w:t>i</w:t>
      </w:r>
      <w:r w:rsidRPr="006528A8">
        <w:rPr>
          <w:rFonts w:ascii="Times New Roman" w:hAnsi="Times New Roman"/>
          <w:sz w:val="24"/>
          <w:szCs w:val="24"/>
        </w:rPr>
        <w:t xml:space="preserve">n a manner inconsistent with </w:t>
      </w:r>
      <w:r w:rsidRPr="006528A8">
        <w:rPr>
          <w:rFonts w:ascii="Times New Roman" w:hAnsi="Times New Roman"/>
          <w:i/>
          <w:sz w:val="24"/>
          <w:szCs w:val="24"/>
        </w:rPr>
        <w:t>5 CFR 1320.5</w:t>
      </w:r>
      <w:r w:rsidRPr="006528A8">
        <w:rPr>
          <w:rFonts w:ascii="Times New Roman" w:hAnsi="Times New Roman"/>
          <w:sz w:val="24"/>
          <w:szCs w:val="24"/>
        </w:rPr>
        <w:t>.</w:t>
      </w:r>
    </w:p>
    <w:p w:rsidR="00760C30" w:rsidRPr="006528A8" w14:paraId="48406B3B" w14:textId="77777777">
      <w:pPr>
        <w:rPr>
          <w:rFonts w:ascii="Times New Roman" w:hAnsi="Times New Roman"/>
          <w:sz w:val="24"/>
          <w:szCs w:val="24"/>
        </w:rPr>
      </w:pPr>
    </w:p>
    <w:p w:rsidR="00760C30" w:rsidRPr="006528A8" w:rsidP="000A7DA3" w14:paraId="6A5E8DA6" w14:textId="0C541384">
      <w:pPr>
        <w:numPr>
          <w:ilvl w:val="0"/>
          <w:numId w:val="2"/>
        </w:numPr>
        <w:tabs>
          <w:tab w:val="clear" w:pos="720"/>
          <w:tab w:val="left" w:pos="990"/>
        </w:tabs>
        <w:ind w:left="990" w:hanging="630"/>
        <w:rPr>
          <w:rFonts w:ascii="Times New Roman" w:hAnsi="Times New Roman"/>
          <w:b/>
          <w:sz w:val="24"/>
          <w:szCs w:val="24"/>
        </w:rPr>
      </w:pPr>
      <w:r w:rsidRPr="006528A8">
        <w:rPr>
          <w:rFonts w:ascii="Times New Roman" w:hAnsi="Times New Roman"/>
          <w:b/>
          <w:sz w:val="24"/>
          <w:szCs w:val="24"/>
        </w:rPr>
        <w:t xml:space="preserve">Solicitation of Public Comment and Other </w:t>
      </w:r>
      <w:r w:rsidRPr="006528A8">
        <w:rPr>
          <w:rFonts w:ascii="Times New Roman" w:hAnsi="Times New Roman"/>
          <w:b/>
          <w:sz w:val="24"/>
          <w:szCs w:val="24"/>
        </w:rPr>
        <w:t>Consultations with the Public</w:t>
      </w:r>
    </w:p>
    <w:p w:rsidR="00494AEA" w:rsidP="00494AEA" w14:paraId="2C5D1169" w14:textId="77777777">
      <w:pPr>
        <w:pStyle w:val="ListParagraph"/>
        <w:ind w:firstLine="270"/>
        <w:rPr>
          <w:rFonts w:ascii="Times New Roman" w:hAnsi="Times New Roman"/>
          <w:sz w:val="24"/>
          <w:szCs w:val="24"/>
        </w:rPr>
      </w:pPr>
      <w:r w:rsidRPr="00A55DD9">
        <w:rPr>
          <w:rFonts w:ascii="Times New Roman" w:hAnsi="Times New Roman"/>
          <w:sz w:val="24"/>
          <w:szCs w:val="24"/>
        </w:rPr>
        <w:t xml:space="preserve">The 60-day advance Federal Register Notice published on </w:t>
      </w:r>
      <w:r>
        <w:rPr>
          <w:rFonts w:ascii="Times New Roman" w:hAnsi="Times New Roman"/>
          <w:sz w:val="24"/>
          <w:szCs w:val="24"/>
        </w:rPr>
        <w:t xml:space="preserve">July 25, 2022, at </w:t>
      </w:r>
    </w:p>
    <w:p w:rsidR="00760C30" w:rsidRPr="006528A8" w:rsidP="00494AEA" w14:paraId="193107AA" w14:textId="1C304C7A">
      <w:pPr>
        <w:pStyle w:val="ListParagraph"/>
        <w:ind w:left="990"/>
        <w:rPr>
          <w:rFonts w:ascii="Times New Roman" w:hAnsi="Times New Roman"/>
          <w:sz w:val="24"/>
          <w:szCs w:val="24"/>
        </w:rPr>
      </w:pPr>
      <w:r>
        <w:rPr>
          <w:rFonts w:ascii="Times New Roman" w:hAnsi="Times New Roman"/>
          <w:sz w:val="24"/>
          <w:szCs w:val="24"/>
        </w:rPr>
        <w:t>87 FR 44182,</w:t>
      </w:r>
      <w:r w:rsidRPr="00A55DD9">
        <w:rPr>
          <w:rFonts w:ascii="Times New Roman" w:hAnsi="Times New Roman"/>
          <w:sz w:val="24"/>
          <w:szCs w:val="24"/>
        </w:rPr>
        <w:t xml:space="preserve"> and we received no public comments.  The 30-day FRN published on </w:t>
      </w:r>
      <w:r w:rsidR="00840A29">
        <w:rPr>
          <w:rFonts w:ascii="Times New Roman" w:hAnsi="Times New Roman"/>
          <w:sz w:val="24"/>
          <w:szCs w:val="24"/>
        </w:rPr>
        <w:t xml:space="preserve">October 6, </w:t>
      </w:r>
      <w:r>
        <w:rPr>
          <w:rFonts w:ascii="Times New Roman" w:hAnsi="Times New Roman"/>
          <w:sz w:val="24"/>
          <w:szCs w:val="24"/>
        </w:rPr>
        <w:t>2022,</w:t>
      </w:r>
      <w:r w:rsidRPr="00A55DD9">
        <w:rPr>
          <w:rFonts w:ascii="Times New Roman" w:hAnsi="Times New Roman"/>
          <w:sz w:val="24"/>
          <w:szCs w:val="24"/>
        </w:rPr>
        <w:t xml:space="preserve"> at</w:t>
      </w:r>
      <w:r>
        <w:rPr>
          <w:rFonts w:ascii="Times New Roman" w:hAnsi="Times New Roman"/>
          <w:sz w:val="24"/>
          <w:szCs w:val="24"/>
        </w:rPr>
        <w:t xml:space="preserve"> 87 FR </w:t>
      </w:r>
      <w:r w:rsidR="00840A29">
        <w:rPr>
          <w:rFonts w:ascii="Times New Roman" w:hAnsi="Times New Roman"/>
          <w:sz w:val="24"/>
          <w:szCs w:val="24"/>
        </w:rPr>
        <w:t>60721</w:t>
      </w:r>
      <w:r w:rsidRPr="00A55DD9">
        <w:rPr>
          <w:rFonts w:ascii="Times New Roman" w:hAnsi="Times New Roman"/>
          <w:sz w:val="24"/>
          <w:szCs w:val="24"/>
        </w:rPr>
        <w:t xml:space="preserve">.  If we receive any comments in </w:t>
      </w:r>
      <w:r w:rsidRPr="00A55DD9">
        <w:rPr>
          <w:rFonts w:ascii="Times New Roman" w:hAnsi="Times New Roman"/>
          <w:sz w:val="24"/>
          <w:szCs w:val="24"/>
        </w:rPr>
        <w:t>response to this Notic</w:t>
      </w:r>
      <w:r>
        <w:rPr>
          <w:rFonts w:ascii="Times New Roman" w:hAnsi="Times New Roman"/>
          <w:sz w:val="24"/>
          <w:szCs w:val="24"/>
        </w:rPr>
        <w:t>e, we will forward them to OMB.  We did not consult with the public in the revision of this form</w:t>
      </w:r>
      <w:r w:rsidRPr="006528A8" w:rsidR="0075656C">
        <w:rPr>
          <w:rFonts w:ascii="Times New Roman" w:hAnsi="Times New Roman"/>
          <w:sz w:val="24"/>
          <w:szCs w:val="24"/>
        </w:rPr>
        <w:t>.</w:t>
      </w:r>
    </w:p>
    <w:p w:rsidR="00A31B26" w:rsidRPr="006528A8" w:rsidP="00A31B26" w14:paraId="08FFC5E0" w14:textId="77777777">
      <w:pPr>
        <w:ind w:left="720"/>
        <w:rPr>
          <w:rFonts w:ascii="Times New Roman" w:hAnsi="Times New Roman"/>
          <w:sz w:val="24"/>
          <w:szCs w:val="24"/>
        </w:rPr>
      </w:pPr>
    </w:p>
    <w:p w:rsidR="00760C30" w:rsidRPr="006528A8" w:rsidP="000A7DA3" w14:paraId="5756CFEE" w14:textId="77777777">
      <w:pPr>
        <w:numPr>
          <w:ilvl w:val="0"/>
          <w:numId w:val="2"/>
        </w:numPr>
        <w:tabs>
          <w:tab w:val="clear" w:pos="720"/>
          <w:tab w:val="left" w:pos="990"/>
        </w:tabs>
        <w:ind w:left="990" w:hanging="630"/>
        <w:rPr>
          <w:rFonts w:ascii="Times New Roman" w:hAnsi="Times New Roman"/>
          <w:b/>
          <w:sz w:val="24"/>
          <w:szCs w:val="24"/>
        </w:rPr>
      </w:pPr>
      <w:r w:rsidRPr="006528A8">
        <w:rPr>
          <w:rFonts w:ascii="Times New Roman" w:hAnsi="Times New Roman"/>
          <w:b/>
          <w:sz w:val="24"/>
          <w:szCs w:val="24"/>
        </w:rPr>
        <w:t>Payment or Gifts to Respondents</w:t>
      </w:r>
    </w:p>
    <w:p w:rsidR="00760C30" w:rsidRPr="006528A8" w:rsidP="000A7DA3" w14:paraId="3873C816" w14:textId="77777777">
      <w:pPr>
        <w:ind w:left="720" w:firstLine="270"/>
        <w:rPr>
          <w:rFonts w:ascii="Times New Roman" w:hAnsi="Times New Roman"/>
          <w:sz w:val="24"/>
          <w:szCs w:val="24"/>
        </w:rPr>
      </w:pPr>
      <w:r w:rsidRPr="006528A8">
        <w:rPr>
          <w:rFonts w:ascii="Times New Roman" w:hAnsi="Times New Roman"/>
          <w:sz w:val="24"/>
          <w:szCs w:val="24"/>
        </w:rPr>
        <w:t xml:space="preserve">SSA </w:t>
      </w:r>
      <w:r w:rsidRPr="006528A8" w:rsidR="008C2A4A">
        <w:rPr>
          <w:rFonts w:ascii="Times New Roman" w:hAnsi="Times New Roman"/>
          <w:sz w:val="24"/>
          <w:szCs w:val="24"/>
        </w:rPr>
        <w:t xml:space="preserve">does not </w:t>
      </w:r>
      <w:r w:rsidRPr="006528A8">
        <w:rPr>
          <w:rFonts w:ascii="Times New Roman" w:hAnsi="Times New Roman"/>
          <w:sz w:val="24"/>
          <w:szCs w:val="24"/>
        </w:rPr>
        <w:t>provide payment</w:t>
      </w:r>
      <w:r w:rsidRPr="006528A8" w:rsidR="008C2A4A">
        <w:rPr>
          <w:rFonts w:ascii="Times New Roman" w:hAnsi="Times New Roman"/>
          <w:sz w:val="24"/>
          <w:szCs w:val="24"/>
        </w:rPr>
        <w:t>s</w:t>
      </w:r>
      <w:r w:rsidRPr="006528A8">
        <w:rPr>
          <w:rFonts w:ascii="Times New Roman" w:hAnsi="Times New Roman"/>
          <w:sz w:val="24"/>
          <w:szCs w:val="24"/>
        </w:rPr>
        <w:t xml:space="preserve"> or gifts to the respondents.</w:t>
      </w:r>
    </w:p>
    <w:p w:rsidR="00760C30" w:rsidRPr="006528A8" w14:paraId="4CCFB9AD" w14:textId="77777777">
      <w:pPr>
        <w:rPr>
          <w:rFonts w:ascii="Times New Roman" w:hAnsi="Times New Roman"/>
          <w:sz w:val="24"/>
          <w:szCs w:val="24"/>
        </w:rPr>
      </w:pPr>
    </w:p>
    <w:p w:rsidR="00760C30" w:rsidRPr="006528A8" w:rsidP="000A7DA3" w14:paraId="5812F8D7" w14:textId="77777777">
      <w:pPr>
        <w:numPr>
          <w:ilvl w:val="0"/>
          <w:numId w:val="2"/>
        </w:numPr>
        <w:tabs>
          <w:tab w:val="clear" w:pos="720"/>
          <w:tab w:val="left" w:pos="990"/>
        </w:tabs>
        <w:ind w:left="990" w:hanging="630"/>
        <w:rPr>
          <w:rFonts w:ascii="Times New Roman" w:hAnsi="Times New Roman"/>
          <w:b/>
          <w:sz w:val="24"/>
          <w:szCs w:val="24"/>
        </w:rPr>
      </w:pPr>
      <w:r w:rsidRPr="006528A8">
        <w:rPr>
          <w:rFonts w:ascii="Times New Roman" w:hAnsi="Times New Roman"/>
          <w:b/>
          <w:sz w:val="24"/>
          <w:szCs w:val="24"/>
        </w:rPr>
        <w:t>Assurances of Confidentiality</w:t>
      </w:r>
    </w:p>
    <w:p w:rsidR="000A7DA3" w:rsidRPr="006528A8" w:rsidP="000A7DA3" w14:paraId="7CCB784D" w14:textId="77777777">
      <w:pPr>
        <w:ind w:left="720" w:firstLine="270"/>
        <w:rPr>
          <w:rFonts w:ascii="Times New Roman" w:hAnsi="Times New Roman"/>
          <w:sz w:val="24"/>
          <w:szCs w:val="24"/>
        </w:rPr>
      </w:pPr>
      <w:r w:rsidRPr="006528A8">
        <w:rPr>
          <w:rFonts w:ascii="Times New Roman" w:hAnsi="Times New Roman"/>
          <w:sz w:val="24"/>
          <w:szCs w:val="24"/>
        </w:rPr>
        <w:t xml:space="preserve">SSA protects </w:t>
      </w:r>
      <w:r w:rsidRPr="006528A8">
        <w:rPr>
          <w:rFonts w:ascii="Times New Roman" w:hAnsi="Times New Roman"/>
          <w:sz w:val="24"/>
          <w:szCs w:val="24"/>
        </w:rPr>
        <w:t xml:space="preserve">and holds confidential the information it collects in accordance with </w:t>
      </w:r>
    </w:p>
    <w:p w:rsidR="000A7DA3" w:rsidRPr="006528A8" w:rsidP="000A7DA3" w14:paraId="4FFBAAE3" w14:textId="77777777">
      <w:pPr>
        <w:ind w:left="720" w:firstLine="270"/>
        <w:rPr>
          <w:rFonts w:ascii="Times New Roman" w:hAnsi="Times New Roman"/>
          <w:i/>
          <w:sz w:val="24"/>
          <w:szCs w:val="24"/>
        </w:rPr>
      </w:pPr>
      <w:r w:rsidRPr="006528A8">
        <w:rPr>
          <w:rFonts w:ascii="Times New Roman" w:hAnsi="Times New Roman"/>
          <w:i/>
          <w:sz w:val="24"/>
          <w:szCs w:val="24"/>
        </w:rPr>
        <w:t xml:space="preserve">42 U.S.C. 1306, 20 CFR 401 </w:t>
      </w:r>
      <w:r w:rsidRPr="006528A8">
        <w:rPr>
          <w:rFonts w:ascii="Times New Roman" w:hAnsi="Times New Roman"/>
          <w:sz w:val="24"/>
          <w:szCs w:val="24"/>
        </w:rPr>
        <w:t>and</w:t>
      </w:r>
      <w:r w:rsidRPr="006528A8">
        <w:rPr>
          <w:rFonts w:ascii="Times New Roman" w:hAnsi="Times New Roman"/>
          <w:i/>
          <w:sz w:val="24"/>
          <w:szCs w:val="24"/>
        </w:rPr>
        <w:t xml:space="preserve"> 402, 5 U.S.C. 552</w:t>
      </w:r>
      <w:r w:rsidRPr="006528A8">
        <w:rPr>
          <w:rFonts w:ascii="Times New Roman" w:hAnsi="Times New Roman"/>
          <w:sz w:val="24"/>
          <w:szCs w:val="24"/>
        </w:rPr>
        <w:t xml:space="preserve"> (Freedom of Information Act</w:t>
      </w:r>
      <w:r w:rsidRPr="006528A8">
        <w:rPr>
          <w:rFonts w:ascii="Times New Roman" w:hAnsi="Times New Roman"/>
          <w:i/>
          <w:sz w:val="24"/>
          <w:szCs w:val="24"/>
        </w:rPr>
        <w:t>),</w:t>
      </w:r>
    </w:p>
    <w:p w:rsidR="007B7143" w:rsidRPr="006528A8" w:rsidP="000A7DA3" w14:paraId="6AE12585" w14:textId="62389EF5">
      <w:pPr>
        <w:ind w:left="720" w:firstLine="270"/>
        <w:rPr>
          <w:rFonts w:ascii="Times New Roman" w:hAnsi="Times New Roman"/>
          <w:sz w:val="24"/>
          <w:szCs w:val="24"/>
        </w:rPr>
      </w:pPr>
      <w:r w:rsidRPr="006528A8">
        <w:rPr>
          <w:rFonts w:ascii="Times New Roman" w:hAnsi="Times New Roman"/>
          <w:i/>
          <w:sz w:val="24"/>
          <w:szCs w:val="24"/>
        </w:rPr>
        <w:t>5 U.S.C. 552a (</w:t>
      </w:r>
      <w:r w:rsidRPr="006528A8">
        <w:rPr>
          <w:rFonts w:ascii="Times New Roman" w:hAnsi="Times New Roman"/>
          <w:sz w:val="24"/>
          <w:szCs w:val="24"/>
        </w:rPr>
        <w:t>Privacy Act of 1974</w:t>
      </w:r>
      <w:r w:rsidRPr="006528A8" w:rsidR="00F46ECF">
        <w:rPr>
          <w:rFonts w:ascii="Times New Roman" w:hAnsi="Times New Roman"/>
          <w:i/>
          <w:sz w:val="24"/>
          <w:szCs w:val="24"/>
        </w:rPr>
        <w:t xml:space="preserve">, </w:t>
      </w:r>
      <w:r w:rsidRPr="006528A8" w:rsidR="00F46ECF">
        <w:rPr>
          <w:rFonts w:ascii="Times New Roman" w:hAnsi="Times New Roman"/>
          <w:sz w:val="24"/>
          <w:szCs w:val="24"/>
        </w:rPr>
        <w:t>and</w:t>
      </w:r>
      <w:r w:rsidRPr="006528A8">
        <w:rPr>
          <w:rFonts w:ascii="Times New Roman" w:hAnsi="Times New Roman"/>
          <w:sz w:val="24"/>
          <w:szCs w:val="24"/>
        </w:rPr>
        <w:t xml:space="preserve"> OMB Circular No</w:t>
      </w:r>
      <w:r w:rsidRPr="006528A8" w:rsidR="00BC5C90">
        <w:rPr>
          <w:rFonts w:ascii="Times New Roman" w:hAnsi="Times New Roman"/>
          <w:sz w:val="24"/>
          <w:szCs w:val="24"/>
        </w:rPr>
        <w:t xml:space="preserve">. </w:t>
      </w:r>
      <w:r w:rsidRPr="006528A8">
        <w:rPr>
          <w:rFonts w:ascii="Times New Roman" w:hAnsi="Times New Roman"/>
          <w:sz w:val="24"/>
          <w:szCs w:val="24"/>
        </w:rPr>
        <w:t>A-130.</w:t>
      </w:r>
    </w:p>
    <w:p w:rsidR="0075656C" w:rsidRPr="006528A8" w14:paraId="5A696237" w14:textId="77777777">
      <w:pPr>
        <w:rPr>
          <w:rFonts w:ascii="Times New Roman" w:hAnsi="Times New Roman"/>
          <w:sz w:val="24"/>
          <w:szCs w:val="24"/>
        </w:rPr>
      </w:pPr>
    </w:p>
    <w:p w:rsidR="00760C30" w:rsidRPr="006528A8" w:rsidP="000A7DA3" w14:paraId="17E9BE69" w14:textId="77777777">
      <w:pPr>
        <w:numPr>
          <w:ilvl w:val="0"/>
          <w:numId w:val="2"/>
        </w:numPr>
        <w:tabs>
          <w:tab w:val="clear" w:pos="720"/>
          <w:tab w:val="left" w:pos="1080"/>
        </w:tabs>
        <w:ind w:left="990" w:hanging="630"/>
        <w:rPr>
          <w:rFonts w:ascii="Times New Roman" w:hAnsi="Times New Roman"/>
          <w:b/>
          <w:sz w:val="24"/>
          <w:szCs w:val="24"/>
        </w:rPr>
      </w:pPr>
      <w:r w:rsidRPr="006528A8">
        <w:rPr>
          <w:rFonts w:ascii="Times New Roman" w:hAnsi="Times New Roman"/>
          <w:b/>
          <w:sz w:val="24"/>
          <w:szCs w:val="24"/>
        </w:rPr>
        <w:t xml:space="preserve">Justification for Sensitive </w:t>
      </w:r>
      <w:r w:rsidRPr="006528A8">
        <w:rPr>
          <w:rFonts w:ascii="Times New Roman" w:hAnsi="Times New Roman"/>
          <w:b/>
          <w:sz w:val="24"/>
          <w:szCs w:val="24"/>
        </w:rPr>
        <w:t>Questions</w:t>
      </w:r>
    </w:p>
    <w:p w:rsidR="00760C30" w:rsidP="000A7DA3" w14:paraId="7D3A813B" w14:textId="77777777">
      <w:pPr>
        <w:ind w:left="720" w:firstLine="270"/>
        <w:rPr>
          <w:rFonts w:ascii="Times New Roman" w:hAnsi="Times New Roman"/>
          <w:sz w:val="24"/>
          <w:szCs w:val="24"/>
        </w:rPr>
      </w:pPr>
      <w:r>
        <w:rPr>
          <w:rFonts w:ascii="Times New Roman" w:hAnsi="Times New Roman"/>
          <w:sz w:val="24"/>
          <w:szCs w:val="24"/>
        </w:rPr>
        <w:t>The information collection does not contain any questions of a sensitive nature.</w:t>
      </w:r>
    </w:p>
    <w:p w:rsidR="00A31B26" w14:paraId="487CB263" w14:textId="77777777">
      <w:pPr>
        <w:rPr>
          <w:rFonts w:ascii="Times New Roman" w:hAnsi="Times New Roman"/>
          <w:sz w:val="24"/>
          <w:szCs w:val="24"/>
        </w:rPr>
      </w:pPr>
    </w:p>
    <w:p w:rsidR="00760C30" w:rsidRPr="006528A8" w:rsidP="00F16D36" w14:paraId="72D466D7" w14:textId="33CB64D7">
      <w:pPr>
        <w:numPr>
          <w:ilvl w:val="0"/>
          <w:numId w:val="2"/>
        </w:numPr>
        <w:tabs>
          <w:tab w:val="clear" w:pos="720"/>
        </w:tabs>
        <w:ind w:left="990" w:hanging="630"/>
        <w:rPr>
          <w:rFonts w:ascii="Times New Roman" w:hAnsi="Times New Roman"/>
          <w:b/>
          <w:sz w:val="24"/>
          <w:szCs w:val="24"/>
        </w:rPr>
      </w:pPr>
      <w:r w:rsidRPr="006528A8">
        <w:rPr>
          <w:rFonts w:ascii="Times New Roman" w:hAnsi="Times New Roman"/>
          <w:b/>
          <w:sz w:val="24"/>
          <w:szCs w:val="24"/>
        </w:rPr>
        <w:t>Estimates of Public Reporting Burden</w:t>
      </w:r>
    </w:p>
    <w:p w:rsidR="00BC044B" w:rsidRPr="00BC044B" w:rsidP="00660758" w14:paraId="19B2F110" w14:textId="77777777">
      <w:pPr>
        <w:pStyle w:val="ListParagraph"/>
        <w:rPr>
          <w:rFonts w:ascii="Times New Roman" w:hAnsi="Times New Roman"/>
        </w:rPr>
      </w:pPr>
    </w:p>
    <w:tbl>
      <w:tblPr>
        <w:tblW w:w="11458"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52"/>
        <w:gridCol w:w="1523"/>
        <w:gridCol w:w="1310"/>
        <w:gridCol w:w="1190"/>
        <w:gridCol w:w="1256"/>
        <w:gridCol w:w="1389"/>
        <w:gridCol w:w="1362"/>
        <w:gridCol w:w="1776"/>
      </w:tblGrid>
      <w:tr w14:paraId="3448A449" w14:textId="77777777" w:rsidTr="00414D07">
        <w:tblPrEx>
          <w:tblW w:w="11458"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014"/>
        </w:trPr>
        <w:tc>
          <w:tcPr>
            <w:tcW w:w="1652" w:type="dxa"/>
          </w:tcPr>
          <w:p w:rsidR="007145C8" w:rsidRPr="00414D07" w:rsidP="007145C8" w14:paraId="00D6C0BE" w14:textId="77777777">
            <w:pPr>
              <w:rPr>
                <w:rFonts w:ascii="Times New Roman" w:hAnsi="Times New Roman"/>
                <w:b/>
                <w:sz w:val="24"/>
                <w:szCs w:val="24"/>
              </w:rPr>
            </w:pPr>
            <w:bookmarkStart w:id="0" w:name="_Hlk108160511"/>
            <w:r w:rsidRPr="00414D07">
              <w:rPr>
                <w:rFonts w:ascii="Times New Roman" w:hAnsi="Times New Roman"/>
                <w:b/>
                <w:sz w:val="24"/>
                <w:szCs w:val="24"/>
              </w:rPr>
              <w:t>Modality of Completion</w:t>
            </w:r>
          </w:p>
        </w:tc>
        <w:tc>
          <w:tcPr>
            <w:tcW w:w="1523" w:type="dxa"/>
          </w:tcPr>
          <w:p w:rsidR="007145C8" w:rsidRPr="00414D07" w:rsidP="007145C8" w14:paraId="49ACE8E7" w14:textId="200C69D6">
            <w:pPr>
              <w:rPr>
                <w:rFonts w:ascii="Times New Roman" w:hAnsi="Times New Roman"/>
                <w:b/>
                <w:sz w:val="24"/>
                <w:szCs w:val="24"/>
              </w:rPr>
            </w:pPr>
            <w:r w:rsidRPr="00414D07">
              <w:rPr>
                <w:rFonts w:ascii="Times New Roman" w:hAnsi="Times New Roman"/>
                <w:b/>
                <w:sz w:val="24"/>
                <w:szCs w:val="24"/>
              </w:rPr>
              <w:t>Number of Respondents</w:t>
            </w:r>
          </w:p>
        </w:tc>
        <w:tc>
          <w:tcPr>
            <w:tcW w:w="1310" w:type="dxa"/>
          </w:tcPr>
          <w:p w:rsidR="007145C8" w:rsidRPr="00414D07" w:rsidP="007145C8" w14:paraId="096FC262" w14:textId="77777777">
            <w:pPr>
              <w:rPr>
                <w:rFonts w:ascii="Times New Roman" w:hAnsi="Times New Roman"/>
                <w:b/>
                <w:sz w:val="24"/>
                <w:szCs w:val="24"/>
              </w:rPr>
            </w:pPr>
            <w:r w:rsidRPr="00414D07">
              <w:rPr>
                <w:rFonts w:ascii="Times New Roman" w:hAnsi="Times New Roman"/>
                <w:b/>
                <w:sz w:val="24"/>
                <w:szCs w:val="24"/>
              </w:rPr>
              <w:t>Frequency of Response</w:t>
            </w:r>
          </w:p>
        </w:tc>
        <w:tc>
          <w:tcPr>
            <w:tcW w:w="1190" w:type="dxa"/>
          </w:tcPr>
          <w:p w:rsidR="007145C8" w:rsidRPr="00414D07" w:rsidP="007145C8" w14:paraId="1F80EE17" w14:textId="77777777">
            <w:pPr>
              <w:rPr>
                <w:rFonts w:ascii="Times New Roman" w:hAnsi="Times New Roman"/>
                <w:b/>
                <w:sz w:val="24"/>
                <w:szCs w:val="24"/>
              </w:rPr>
            </w:pPr>
            <w:r w:rsidRPr="00414D07">
              <w:rPr>
                <w:rFonts w:ascii="Times New Roman" w:hAnsi="Times New Roman"/>
                <w:b/>
                <w:sz w:val="24"/>
                <w:szCs w:val="24"/>
              </w:rPr>
              <w:t>Average Burden per Response (minutes)</w:t>
            </w:r>
          </w:p>
        </w:tc>
        <w:tc>
          <w:tcPr>
            <w:tcW w:w="1256" w:type="dxa"/>
          </w:tcPr>
          <w:p w:rsidR="007145C8" w:rsidRPr="00414D07" w:rsidP="007145C8" w14:paraId="303A9C95" w14:textId="77777777">
            <w:pPr>
              <w:rPr>
                <w:rFonts w:ascii="Times New Roman" w:hAnsi="Times New Roman"/>
                <w:b/>
                <w:sz w:val="24"/>
                <w:szCs w:val="24"/>
              </w:rPr>
            </w:pPr>
            <w:r w:rsidRPr="00414D07">
              <w:rPr>
                <w:rFonts w:ascii="Times New Roman" w:hAnsi="Times New Roman"/>
                <w:b/>
                <w:sz w:val="24"/>
                <w:szCs w:val="24"/>
              </w:rPr>
              <w:t xml:space="preserve">Estimated Total </w:t>
            </w:r>
            <w:r w:rsidRPr="00414D07">
              <w:rPr>
                <w:rFonts w:ascii="Times New Roman" w:hAnsi="Times New Roman"/>
                <w:b/>
                <w:sz w:val="24"/>
                <w:szCs w:val="24"/>
              </w:rPr>
              <w:t>Annual Burden (hours)</w:t>
            </w:r>
          </w:p>
        </w:tc>
        <w:tc>
          <w:tcPr>
            <w:tcW w:w="1389" w:type="dxa"/>
          </w:tcPr>
          <w:p w:rsidR="007145C8" w:rsidRPr="00414D07" w:rsidP="007145C8" w14:paraId="5395CAC2" w14:textId="77777777">
            <w:pPr>
              <w:rPr>
                <w:rFonts w:ascii="Times New Roman" w:hAnsi="Times New Roman"/>
                <w:b/>
                <w:sz w:val="24"/>
                <w:szCs w:val="24"/>
              </w:rPr>
            </w:pPr>
            <w:r w:rsidRPr="00414D07">
              <w:rPr>
                <w:rFonts w:ascii="Times New Roman" w:hAnsi="Times New Roman"/>
                <w:b/>
                <w:sz w:val="24"/>
                <w:szCs w:val="24"/>
              </w:rPr>
              <w:t>Average Theoretical Hourly Cost Amount (dollars)*</w:t>
            </w:r>
          </w:p>
        </w:tc>
        <w:tc>
          <w:tcPr>
            <w:tcW w:w="1362" w:type="dxa"/>
          </w:tcPr>
          <w:p w:rsidR="007145C8" w:rsidRPr="00414D07" w:rsidP="007145C8" w14:paraId="6A0A536B" w14:textId="77777777">
            <w:pPr>
              <w:autoSpaceDE w:val="0"/>
              <w:autoSpaceDN w:val="0"/>
              <w:adjustRightInd w:val="0"/>
              <w:rPr>
                <w:rFonts w:ascii="Times New Roman" w:eastAsia="Calibri" w:hAnsi="Times New Roman"/>
                <w:b/>
                <w:sz w:val="24"/>
                <w:szCs w:val="24"/>
              </w:rPr>
            </w:pPr>
            <w:r w:rsidRPr="00414D07">
              <w:rPr>
                <w:rFonts w:ascii="Times New Roman" w:eastAsia="Calibri" w:hAnsi="Times New Roman"/>
                <w:b/>
                <w:sz w:val="24"/>
                <w:szCs w:val="24"/>
              </w:rPr>
              <w:t xml:space="preserve">Average Wait Time in Field Office or for Teleservice Centers </w:t>
            </w:r>
          </w:p>
          <w:p w:rsidR="007145C8" w:rsidRPr="00414D07" w:rsidP="007145C8" w14:paraId="34904B05" w14:textId="292F20A4">
            <w:pPr>
              <w:rPr>
                <w:rFonts w:ascii="Times New Roman" w:hAnsi="Times New Roman"/>
                <w:b/>
                <w:sz w:val="24"/>
                <w:szCs w:val="24"/>
              </w:rPr>
            </w:pPr>
            <w:r w:rsidRPr="00414D07">
              <w:rPr>
                <w:rFonts w:ascii="Times New Roman" w:eastAsia="Calibri" w:hAnsi="Times New Roman"/>
                <w:b/>
                <w:sz w:val="24"/>
                <w:szCs w:val="24"/>
                <w:lang w:val="x-none"/>
              </w:rPr>
              <w:t>(minutes) **</w:t>
            </w:r>
          </w:p>
        </w:tc>
        <w:tc>
          <w:tcPr>
            <w:tcW w:w="1776" w:type="dxa"/>
          </w:tcPr>
          <w:p w:rsidR="007145C8" w:rsidRPr="00414D07" w:rsidP="007145C8" w14:paraId="1E9AD0CA" w14:textId="77777777">
            <w:pPr>
              <w:rPr>
                <w:rFonts w:ascii="Times New Roman" w:hAnsi="Times New Roman"/>
                <w:b/>
                <w:sz w:val="24"/>
                <w:szCs w:val="24"/>
              </w:rPr>
            </w:pPr>
            <w:r w:rsidRPr="00414D07">
              <w:rPr>
                <w:rFonts w:ascii="Times New Roman" w:hAnsi="Times New Roman"/>
                <w:b/>
                <w:sz w:val="24"/>
                <w:szCs w:val="24"/>
              </w:rPr>
              <w:t>Total Annual Opportunity Cost (dollars)***</w:t>
            </w:r>
          </w:p>
        </w:tc>
      </w:tr>
      <w:tr w14:paraId="039ED58F" w14:textId="77777777" w:rsidTr="00414D07">
        <w:tblPrEx>
          <w:tblW w:w="11458" w:type="dxa"/>
          <w:tblInd w:w="-1175" w:type="dxa"/>
          <w:tblLook w:val="01E0"/>
        </w:tblPrEx>
        <w:trPr>
          <w:trHeight w:val="200"/>
        </w:trPr>
        <w:tc>
          <w:tcPr>
            <w:tcW w:w="1652" w:type="dxa"/>
          </w:tcPr>
          <w:p w:rsidR="00DE0B40" w:rsidRPr="00414D07" w:rsidP="006D3270" w14:paraId="4AED7EA9" w14:textId="77777777">
            <w:pPr>
              <w:rPr>
                <w:rFonts w:ascii="Times New Roman" w:hAnsi="Times New Roman"/>
                <w:sz w:val="24"/>
                <w:szCs w:val="24"/>
              </w:rPr>
            </w:pPr>
            <w:r w:rsidRPr="00414D07">
              <w:rPr>
                <w:rFonts w:ascii="Times New Roman" w:hAnsi="Times New Roman"/>
                <w:sz w:val="24"/>
                <w:szCs w:val="24"/>
              </w:rPr>
              <w:t>SSA-8203-BK</w:t>
            </w:r>
          </w:p>
          <w:p w:rsidR="00DE0B40" w:rsidRPr="00414D07" w:rsidP="006D3270" w14:paraId="61D34242" w14:textId="0031008E">
            <w:pPr>
              <w:rPr>
                <w:rFonts w:ascii="Times New Roman" w:hAnsi="Times New Roman"/>
                <w:sz w:val="24"/>
                <w:szCs w:val="24"/>
              </w:rPr>
            </w:pPr>
            <w:r w:rsidRPr="00414D07">
              <w:rPr>
                <w:rFonts w:ascii="Times New Roman" w:hAnsi="Times New Roman"/>
                <w:sz w:val="24"/>
                <w:szCs w:val="24"/>
              </w:rPr>
              <w:t>(</w:t>
            </w:r>
            <w:r w:rsidRPr="00414D07">
              <w:rPr>
                <w:rFonts w:ascii="Times New Roman" w:hAnsi="Times New Roman"/>
                <w:sz w:val="24"/>
                <w:szCs w:val="24"/>
              </w:rPr>
              <w:t>paper</w:t>
            </w:r>
            <w:r w:rsidRPr="00414D07">
              <w:rPr>
                <w:rFonts w:ascii="Times New Roman" w:hAnsi="Times New Roman"/>
                <w:sz w:val="24"/>
                <w:szCs w:val="24"/>
              </w:rPr>
              <w:t xml:space="preserve"> version)</w:t>
            </w:r>
          </w:p>
        </w:tc>
        <w:tc>
          <w:tcPr>
            <w:tcW w:w="1523" w:type="dxa"/>
          </w:tcPr>
          <w:p w:rsidR="00DE0B40" w:rsidRPr="00414D07" w:rsidP="007145C8" w14:paraId="00A1D198" w14:textId="4A922FBD">
            <w:pPr>
              <w:jc w:val="right"/>
              <w:rPr>
                <w:rFonts w:ascii="Times New Roman" w:hAnsi="Times New Roman"/>
                <w:sz w:val="24"/>
                <w:szCs w:val="24"/>
              </w:rPr>
            </w:pPr>
            <w:r w:rsidRPr="00414D07">
              <w:rPr>
                <w:rFonts w:ascii="Times New Roman" w:hAnsi="Times New Roman"/>
                <w:sz w:val="24"/>
                <w:szCs w:val="24"/>
              </w:rPr>
              <w:t>44,396</w:t>
            </w:r>
          </w:p>
        </w:tc>
        <w:tc>
          <w:tcPr>
            <w:tcW w:w="1310" w:type="dxa"/>
          </w:tcPr>
          <w:p w:rsidR="00DE0B40" w:rsidRPr="00414D07" w:rsidP="007145C8" w14:paraId="5AF2721C" w14:textId="46E5E6B7">
            <w:pPr>
              <w:jc w:val="right"/>
              <w:rPr>
                <w:rFonts w:ascii="Times New Roman" w:hAnsi="Times New Roman"/>
                <w:sz w:val="24"/>
                <w:szCs w:val="24"/>
              </w:rPr>
            </w:pPr>
            <w:r w:rsidRPr="00414D07">
              <w:rPr>
                <w:rFonts w:ascii="Times New Roman" w:hAnsi="Times New Roman"/>
                <w:sz w:val="24"/>
                <w:szCs w:val="24"/>
              </w:rPr>
              <w:t>1</w:t>
            </w:r>
          </w:p>
        </w:tc>
        <w:tc>
          <w:tcPr>
            <w:tcW w:w="1190" w:type="dxa"/>
          </w:tcPr>
          <w:p w:rsidR="00DE0B40" w:rsidRPr="00414D07" w:rsidP="007145C8" w14:paraId="2210775D" w14:textId="72B5FC3A">
            <w:pPr>
              <w:jc w:val="right"/>
              <w:rPr>
                <w:rFonts w:ascii="Times New Roman" w:hAnsi="Times New Roman"/>
                <w:sz w:val="24"/>
                <w:szCs w:val="24"/>
              </w:rPr>
            </w:pPr>
            <w:r w:rsidRPr="00414D07">
              <w:rPr>
                <w:rFonts w:ascii="Times New Roman" w:hAnsi="Times New Roman"/>
                <w:sz w:val="24"/>
                <w:szCs w:val="24"/>
              </w:rPr>
              <w:t>20</w:t>
            </w:r>
          </w:p>
        </w:tc>
        <w:tc>
          <w:tcPr>
            <w:tcW w:w="1256" w:type="dxa"/>
          </w:tcPr>
          <w:p w:rsidR="00DE0B40" w:rsidRPr="00414D07" w:rsidP="007145C8" w14:paraId="6CBFEBE5" w14:textId="6502A41F">
            <w:pPr>
              <w:jc w:val="right"/>
              <w:rPr>
                <w:rFonts w:ascii="Times New Roman" w:hAnsi="Times New Roman"/>
                <w:sz w:val="24"/>
                <w:szCs w:val="24"/>
              </w:rPr>
            </w:pPr>
            <w:r w:rsidRPr="00414D07">
              <w:rPr>
                <w:rFonts w:ascii="Times New Roman" w:hAnsi="Times New Roman"/>
                <w:sz w:val="24"/>
                <w:szCs w:val="24"/>
              </w:rPr>
              <w:t>14,79</w:t>
            </w:r>
            <w:r w:rsidRPr="00414D07" w:rsidR="007145C8">
              <w:rPr>
                <w:rFonts w:ascii="Times New Roman" w:hAnsi="Times New Roman"/>
                <w:sz w:val="24"/>
                <w:szCs w:val="24"/>
              </w:rPr>
              <w:t>9</w:t>
            </w:r>
          </w:p>
        </w:tc>
        <w:tc>
          <w:tcPr>
            <w:tcW w:w="1389" w:type="dxa"/>
          </w:tcPr>
          <w:p w:rsidR="00DE0B40" w:rsidRPr="00414D07" w:rsidP="007145C8" w14:paraId="19C9AA7A" w14:textId="53DA8B9E">
            <w:pPr>
              <w:jc w:val="right"/>
              <w:rPr>
                <w:rFonts w:ascii="Times New Roman" w:hAnsi="Times New Roman"/>
                <w:sz w:val="24"/>
                <w:szCs w:val="24"/>
              </w:rPr>
            </w:pPr>
            <w:r w:rsidRPr="00414D07">
              <w:rPr>
                <w:rFonts w:ascii="Times New Roman" w:hAnsi="Times New Roman"/>
                <w:sz w:val="24"/>
                <w:szCs w:val="24"/>
              </w:rPr>
              <w:t>$</w:t>
            </w:r>
            <w:r w:rsidRPr="00414D07" w:rsidR="007145C8">
              <w:rPr>
                <w:rFonts w:ascii="Times New Roman" w:hAnsi="Times New Roman"/>
                <w:sz w:val="24"/>
                <w:szCs w:val="24"/>
              </w:rPr>
              <w:t>19.86</w:t>
            </w:r>
            <w:r w:rsidRPr="00414D07">
              <w:rPr>
                <w:rFonts w:ascii="Times New Roman" w:hAnsi="Times New Roman"/>
                <w:sz w:val="24"/>
                <w:szCs w:val="24"/>
              </w:rPr>
              <w:t>*</w:t>
            </w:r>
          </w:p>
        </w:tc>
        <w:tc>
          <w:tcPr>
            <w:tcW w:w="1362" w:type="dxa"/>
          </w:tcPr>
          <w:p w:rsidR="00DE0B40" w:rsidRPr="00414D07" w:rsidP="007145C8" w14:paraId="689DCE94" w14:textId="116AD2A0">
            <w:pPr>
              <w:jc w:val="right"/>
              <w:rPr>
                <w:rFonts w:ascii="Times New Roman" w:hAnsi="Times New Roman"/>
                <w:b/>
                <w:bCs/>
                <w:sz w:val="24"/>
                <w:szCs w:val="24"/>
              </w:rPr>
            </w:pPr>
            <w:r w:rsidRPr="00414D07">
              <w:rPr>
                <w:rFonts w:ascii="Times New Roman" w:hAnsi="Times New Roman"/>
                <w:bCs/>
                <w:sz w:val="24"/>
                <w:szCs w:val="24"/>
              </w:rPr>
              <w:t>21**</w:t>
            </w:r>
          </w:p>
        </w:tc>
        <w:tc>
          <w:tcPr>
            <w:tcW w:w="1776" w:type="dxa"/>
          </w:tcPr>
          <w:p w:rsidR="00DE0B40" w:rsidRPr="00414D07" w:rsidP="007145C8" w14:paraId="090AEFD1" w14:textId="7F2119EB">
            <w:pPr>
              <w:jc w:val="right"/>
              <w:rPr>
                <w:rFonts w:ascii="Times New Roman" w:hAnsi="Times New Roman"/>
                <w:sz w:val="24"/>
                <w:szCs w:val="24"/>
              </w:rPr>
            </w:pPr>
            <w:r w:rsidRPr="00414D07">
              <w:rPr>
                <w:rFonts w:ascii="Times New Roman" w:hAnsi="Times New Roman"/>
                <w:sz w:val="24"/>
                <w:szCs w:val="24"/>
              </w:rPr>
              <w:t>$</w:t>
            </w:r>
            <w:r w:rsidRPr="00414D07" w:rsidR="007145C8">
              <w:rPr>
                <w:rFonts w:ascii="Times New Roman" w:hAnsi="Times New Roman"/>
                <w:sz w:val="24"/>
                <w:szCs w:val="24"/>
              </w:rPr>
              <w:t>602,513***</w:t>
            </w:r>
          </w:p>
        </w:tc>
      </w:tr>
      <w:tr w14:paraId="744C8D0E" w14:textId="77777777" w:rsidTr="00414D07">
        <w:tblPrEx>
          <w:tblW w:w="11458" w:type="dxa"/>
          <w:tblInd w:w="-1175" w:type="dxa"/>
          <w:tblLook w:val="01E0"/>
        </w:tblPrEx>
        <w:trPr>
          <w:trHeight w:val="602"/>
        </w:trPr>
        <w:tc>
          <w:tcPr>
            <w:tcW w:w="1652" w:type="dxa"/>
          </w:tcPr>
          <w:p w:rsidR="00DE0B40" w:rsidRPr="00414D07" w:rsidP="006D3270" w14:paraId="66ABE302" w14:textId="6B30AC19">
            <w:pPr>
              <w:rPr>
                <w:rFonts w:ascii="Times New Roman" w:hAnsi="Times New Roman"/>
                <w:sz w:val="24"/>
                <w:szCs w:val="24"/>
              </w:rPr>
            </w:pPr>
            <w:r w:rsidRPr="00414D07">
              <w:rPr>
                <w:rFonts w:ascii="Times New Roman" w:hAnsi="Times New Roman"/>
                <w:sz w:val="24"/>
                <w:szCs w:val="24"/>
              </w:rPr>
              <w:t>SSA-8203-BK</w:t>
            </w:r>
          </w:p>
          <w:p w:rsidR="00DE0B40" w:rsidRPr="00414D07" w:rsidP="006D3270" w14:paraId="7F737E00" w14:textId="58DF8F82">
            <w:pPr>
              <w:rPr>
                <w:rFonts w:ascii="Times New Roman" w:hAnsi="Times New Roman"/>
                <w:sz w:val="24"/>
                <w:szCs w:val="24"/>
              </w:rPr>
            </w:pPr>
            <w:r w:rsidRPr="00414D07">
              <w:rPr>
                <w:rFonts w:ascii="Times New Roman" w:hAnsi="Times New Roman"/>
                <w:sz w:val="24"/>
                <w:szCs w:val="24"/>
              </w:rPr>
              <w:t>(SSI Claims system)</w:t>
            </w:r>
          </w:p>
        </w:tc>
        <w:tc>
          <w:tcPr>
            <w:tcW w:w="1523" w:type="dxa"/>
          </w:tcPr>
          <w:p w:rsidR="00DE0B40" w:rsidRPr="00414D07" w:rsidP="007145C8" w14:paraId="0CB5C8E7" w14:textId="20BD9BAC">
            <w:pPr>
              <w:jc w:val="right"/>
              <w:rPr>
                <w:rFonts w:ascii="Times New Roman" w:hAnsi="Times New Roman"/>
                <w:sz w:val="24"/>
                <w:szCs w:val="24"/>
              </w:rPr>
            </w:pPr>
            <w:r w:rsidRPr="00414D07">
              <w:rPr>
                <w:rFonts w:ascii="Times New Roman" w:hAnsi="Times New Roman"/>
                <w:sz w:val="24"/>
                <w:szCs w:val="24"/>
              </w:rPr>
              <w:t>1,918,702</w:t>
            </w:r>
          </w:p>
        </w:tc>
        <w:tc>
          <w:tcPr>
            <w:tcW w:w="1310" w:type="dxa"/>
          </w:tcPr>
          <w:p w:rsidR="00DE0B40" w:rsidRPr="00414D07" w:rsidP="007145C8" w14:paraId="34E905FC" w14:textId="6937C6B1">
            <w:pPr>
              <w:jc w:val="right"/>
              <w:rPr>
                <w:rFonts w:ascii="Times New Roman" w:hAnsi="Times New Roman"/>
                <w:sz w:val="24"/>
                <w:szCs w:val="24"/>
              </w:rPr>
            </w:pPr>
            <w:r w:rsidRPr="00414D07">
              <w:rPr>
                <w:rFonts w:ascii="Times New Roman" w:hAnsi="Times New Roman"/>
                <w:sz w:val="24"/>
                <w:szCs w:val="24"/>
              </w:rPr>
              <w:t>1</w:t>
            </w:r>
          </w:p>
        </w:tc>
        <w:tc>
          <w:tcPr>
            <w:tcW w:w="1190" w:type="dxa"/>
          </w:tcPr>
          <w:p w:rsidR="00DE0B40" w:rsidRPr="00414D07" w:rsidP="007145C8" w14:paraId="6A9753A2" w14:textId="5A21ACFE">
            <w:pPr>
              <w:jc w:val="right"/>
              <w:rPr>
                <w:rFonts w:ascii="Times New Roman" w:hAnsi="Times New Roman"/>
                <w:sz w:val="24"/>
                <w:szCs w:val="24"/>
              </w:rPr>
            </w:pPr>
            <w:r w:rsidRPr="00414D07">
              <w:rPr>
                <w:rFonts w:ascii="Times New Roman" w:hAnsi="Times New Roman"/>
                <w:sz w:val="24"/>
                <w:szCs w:val="24"/>
              </w:rPr>
              <w:t>19</w:t>
            </w:r>
          </w:p>
        </w:tc>
        <w:tc>
          <w:tcPr>
            <w:tcW w:w="1256" w:type="dxa"/>
          </w:tcPr>
          <w:p w:rsidR="00DE0B40" w:rsidRPr="00414D07" w:rsidP="007145C8" w14:paraId="4A706BCE" w14:textId="6E22D364">
            <w:pPr>
              <w:jc w:val="right"/>
              <w:rPr>
                <w:rFonts w:ascii="Times New Roman" w:hAnsi="Times New Roman"/>
                <w:sz w:val="24"/>
                <w:szCs w:val="24"/>
              </w:rPr>
            </w:pPr>
            <w:r w:rsidRPr="00414D07">
              <w:rPr>
                <w:rFonts w:ascii="Times New Roman" w:hAnsi="Times New Roman"/>
                <w:sz w:val="24"/>
                <w:szCs w:val="24"/>
              </w:rPr>
              <w:t>607,589</w:t>
            </w:r>
          </w:p>
        </w:tc>
        <w:tc>
          <w:tcPr>
            <w:tcW w:w="1389" w:type="dxa"/>
          </w:tcPr>
          <w:p w:rsidR="00DE0B40" w:rsidRPr="00414D07" w:rsidP="007145C8" w14:paraId="55E4A4A3" w14:textId="2997E42E">
            <w:pPr>
              <w:jc w:val="right"/>
              <w:rPr>
                <w:rFonts w:ascii="Times New Roman" w:hAnsi="Times New Roman"/>
                <w:sz w:val="24"/>
                <w:szCs w:val="24"/>
              </w:rPr>
            </w:pPr>
            <w:r w:rsidRPr="00414D07">
              <w:rPr>
                <w:rFonts w:ascii="Times New Roman" w:hAnsi="Times New Roman"/>
                <w:sz w:val="24"/>
                <w:szCs w:val="24"/>
              </w:rPr>
              <w:t>$</w:t>
            </w:r>
            <w:r w:rsidRPr="00414D07" w:rsidR="007145C8">
              <w:rPr>
                <w:rFonts w:ascii="Times New Roman" w:hAnsi="Times New Roman"/>
                <w:sz w:val="24"/>
                <w:szCs w:val="24"/>
              </w:rPr>
              <w:t>19.86</w:t>
            </w:r>
            <w:r w:rsidRPr="00414D07">
              <w:rPr>
                <w:rFonts w:ascii="Times New Roman" w:hAnsi="Times New Roman"/>
                <w:sz w:val="24"/>
                <w:szCs w:val="24"/>
              </w:rPr>
              <w:t>*</w:t>
            </w:r>
          </w:p>
        </w:tc>
        <w:tc>
          <w:tcPr>
            <w:tcW w:w="1362" w:type="dxa"/>
          </w:tcPr>
          <w:p w:rsidR="00DE0B40" w:rsidRPr="00414D07" w:rsidP="007145C8" w14:paraId="3F8CE325" w14:textId="6B394468">
            <w:pPr>
              <w:jc w:val="right"/>
              <w:rPr>
                <w:rFonts w:ascii="Times New Roman" w:hAnsi="Times New Roman"/>
                <w:bCs/>
                <w:sz w:val="24"/>
                <w:szCs w:val="24"/>
              </w:rPr>
            </w:pPr>
            <w:r w:rsidRPr="00414D07">
              <w:rPr>
                <w:rFonts w:ascii="Times New Roman" w:hAnsi="Times New Roman"/>
                <w:bCs/>
                <w:sz w:val="24"/>
                <w:szCs w:val="24"/>
              </w:rPr>
              <w:t>21**</w:t>
            </w:r>
          </w:p>
        </w:tc>
        <w:tc>
          <w:tcPr>
            <w:tcW w:w="1776" w:type="dxa"/>
          </w:tcPr>
          <w:p w:rsidR="00DE0B40" w:rsidRPr="00414D07" w:rsidP="007145C8" w14:paraId="1AF2EBCB" w14:textId="065E2048">
            <w:pPr>
              <w:jc w:val="right"/>
              <w:rPr>
                <w:rFonts w:ascii="Times New Roman" w:hAnsi="Times New Roman"/>
                <w:sz w:val="24"/>
                <w:szCs w:val="24"/>
              </w:rPr>
            </w:pPr>
            <w:r w:rsidRPr="00414D07">
              <w:rPr>
                <w:rFonts w:ascii="Times New Roman" w:hAnsi="Times New Roman"/>
                <w:sz w:val="24"/>
                <w:szCs w:val="24"/>
              </w:rPr>
              <w:t>$</w:t>
            </w:r>
            <w:r w:rsidR="00414D07">
              <w:rPr>
                <w:rFonts w:ascii="Times New Roman" w:hAnsi="Times New Roman"/>
                <w:sz w:val="24"/>
                <w:szCs w:val="24"/>
              </w:rPr>
              <w:t>25,403,621</w:t>
            </w:r>
            <w:r w:rsidRPr="00414D07">
              <w:rPr>
                <w:rFonts w:ascii="Times New Roman" w:hAnsi="Times New Roman"/>
                <w:sz w:val="24"/>
                <w:szCs w:val="24"/>
              </w:rPr>
              <w:t>***</w:t>
            </w:r>
          </w:p>
        </w:tc>
      </w:tr>
      <w:tr w14:paraId="1E2D745D" w14:textId="77777777" w:rsidTr="00414D07">
        <w:tblPrEx>
          <w:tblW w:w="11458" w:type="dxa"/>
          <w:tblInd w:w="-1175" w:type="dxa"/>
          <w:tblLook w:val="01E0"/>
        </w:tblPrEx>
        <w:trPr>
          <w:trHeight w:val="224"/>
        </w:trPr>
        <w:tc>
          <w:tcPr>
            <w:tcW w:w="1652" w:type="dxa"/>
          </w:tcPr>
          <w:p w:rsidR="00DE0B40" w:rsidRPr="00414D07" w:rsidP="006D3270" w14:paraId="31AE52A3" w14:textId="77777777">
            <w:pPr>
              <w:rPr>
                <w:rFonts w:ascii="Times New Roman" w:hAnsi="Times New Roman"/>
                <w:b/>
                <w:sz w:val="24"/>
                <w:szCs w:val="24"/>
              </w:rPr>
            </w:pPr>
            <w:r w:rsidRPr="00414D07">
              <w:rPr>
                <w:rFonts w:ascii="Times New Roman" w:hAnsi="Times New Roman"/>
                <w:b/>
                <w:sz w:val="24"/>
                <w:szCs w:val="24"/>
              </w:rPr>
              <w:t>Totals</w:t>
            </w:r>
          </w:p>
        </w:tc>
        <w:tc>
          <w:tcPr>
            <w:tcW w:w="1523" w:type="dxa"/>
          </w:tcPr>
          <w:p w:rsidR="00DE0B40" w:rsidRPr="00414D07" w:rsidP="007145C8" w14:paraId="07A4F8C8" w14:textId="07CAA4DD">
            <w:pPr>
              <w:jc w:val="right"/>
              <w:rPr>
                <w:rFonts w:ascii="Times New Roman" w:hAnsi="Times New Roman"/>
                <w:b/>
                <w:bCs/>
                <w:sz w:val="24"/>
                <w:szCs w:val="24"/>
              </w:rPr>
            </w:pPr>
            <w:r w:rsidRPr="00414D07">
              <w:rPr>
                <w:rFonts w:ascii="Times New Roman" w:hAnsi="Times New Roman"/>
                <w:b/>
                <w:bCs/>
                <w:sz w:val="24"/>
                <w:szCs w:val="24"/>
              </w:rPr>
              <w:t>1,963,098</w:t>
            </w:r>
          </w:p>
        </w:tc>
        <w:tc>
          <w:tcPr>
            <w:tcW w:w="1310" w:type="dxa"/>
          </w:tcPr>
          <w:p w:rsidR="00DE0B40" w:rsidRPr="00414D07" w:rsidP="007145C8" w14:paraId="5EE8C1A8" w14:textId="69234DF6">
            <w:pPr>
              <w:jc w:val="right"/>
              <w:rPr>
                <w:rFonts w:ascii="Times New Roman" w:hAnsi="Times New Roman"/>
                <w:sz w:val="24"/>
                <w:szCs w:val="24"/>
              </w:rPr>
            </w:pPr>
          </w:p>
        </w:tc>
        <w:tc>
          <w:tcPr>
            <w:tcW w:w="1190" w:type="dxa"/>
          </w:tcPr>
          <w:p w:rsidR="00DE0B40" w:rsidRPr="00414D07" w:rsidP="007145C8" w14:paraId="225A424B" w14:textId="0A72B6CE">
            <w:pPr>
              <w:jc w:val="right"/>
              <w:rPr>
                <w:rFonts w:ascii="Times New Roman" w:hAnsi="Times New Roman"/>
                <w:sz w:val="24"/>
                <w:szCs w:val="24"/>
              </w:rPr>
            </w:pPr>
          </w:p>
        </w:tc>
        <w:tc>
          <w:tcPr>
            <w:tcW w:w="1256" w:type="dxa"/>
          </w:tcPr>
          <w:p w:rsidR="00DE0B40" w:rsidRPr="00414D07" w:rsidP="007145C8" w14:paraId="7BADFF2D" w14:textId="4734BB9A">
            <w:pPr>
              <w:jc w:val="right"/>
              <w:rPr>
                <w:rFonts w:ascii="Times New Roman" w:hAnsi="Times New Roman"/>
                <w:b/>
                <w:sz w:val="24"/>
                <w:szCs w:val="24"/>
              </w:rPr>
            </w:pPr>
            <w:r w:rsidRPr="00414D07">
              <w:rPr>
                <w:rFonts w:ascii="Times New Roman" w:hAnsi="Times New Roman"/>
                <w:b/>
                <w:sz w:val="24"/>
                <w:szCs w:val="24"/>
              </w:rPr>
              <w:t>622,38</w:t>
            </w:r>
            <w:r w:rsidRPr="00414D07" w:rsidR="007145C8">
              <w:rPr>
                <w:rFonts w:ascii="Times New Roman" w:hAnsi="Times New Roman"/>
                <w:b/>
                <w:sz w:val="24"/>
                <w:szCs w:val="24"/>
              </w:rPr>
              <w:t>8</w:t>
            </w:r>
          </w:p>
        </w:tc>
        <w:tc>
          <w:tcPr>
            <w:tcW w:w="1389" w:type="dxa"/>
          </w:tcPr>
          <w:p w:rsidR="00DE0B40" w:rsidRPr="00414D07" w:rsidP="007145C8" w14:paraId="5D234992" w14:textId="38648EEE">
            <w:pPr>
              <w:jc w:val="right"/>
              <w:rPr>
                <w:rFonts w:ascii="Times New Roman" w:hAnsi="Times New Roman"/>
                <w:b/>
                <w:sz w:val="24"/>
                <w:szCs w:val="24"/>
              </w:rPr>
            </w:pPr>
          </w:p>
        </w:tc>
        <w:tc>
          <w:tcPr>
            <w:tcW w:w="1362" w:type="dxa"/>
          </w:tcPr>
          <w:p w:rsidR="00DE0B40" w:rsidRPr="00414D07" w:rsidP="007145C8" w14:paraId="2DCA595B" w14:textId="04CC13EF">
            <w:pPr>
              <w:jc w:val="right"/>
              <w:rPr>
                <w:rFonts w:ascii="Times New Roman" w:hAnsi="Times New Roman"/>
                <w:bCs/>
                <w:sz w:val="24"/>
                <w:szCs w:val="24"/>
              </w:rPr>
            </w:pPr>
          </w:p>
        </w:tc>
        <w:tc>
          <w:tcPr>
            <w:tcW w:w="1776" w:type="dxa"/>
          </w:tcPr>
          <w:p w:rsidR="00DE0B40" w:rsidRPr="00414D07" w:rsidP="007145C8" w14:paraId="46D2C070" w14:textId="13736B9C">
            <w:pPr>
              <w:jc w:val="right"/>
              <w:rPr>
                <w:rFonts w:ascii="Times New Roman" w:hAnsi="Times New Roman"/>
                <w:b/>
                <w:sz w:val="24"/>
                <w:szCs w:val="24"/>
              </w:rPr>
            </w:pPr>
            <w:r w:rsidRPr="00414D07">
              <w:rPr>
                <w:rFonts w:ascii="Times New Roman" w:hAnsi="Times New Roman"/>
                <w:b/>
                <w:sz w:val="24"/>
                <w:szCs w:val="24"/>
              </w:rPr>
              <w:t>$</w:t>
            </w:r>
            <w:r w:rsidR="00414D07">
              <w:rPr>
                <w:rFonts w:ascii="Times New Roman" w:hAnsi="Times New Roman"/>
                <w:b/>
                <w:sz w:val="24"/>
                <w:szCs w:val="24"/>
              </w:rPr>
              <w:t>26,006,134</w:t>
            </w:r>
            <w:r w:rsidR="00E612B0">
              <w:rPr>
                <w:rFonts w:ascii="Times New Roman" w:hAnsi="Times New Roman"/>
                <w:b/>
                <w:sz w:val="24"/>
                <w:szCs w:val="24"/>
              </w:rPr>
              <w:t>***</w:t>
            </w:r>
          </w:p>
        </w:tc>
      </w:tr>
    </w:tbl>
    <w:p w:rsidR="004F0C62" w:rsidRPr="004F0C62" w:rsidP="004F0C62" w14:paraId="41AE9B83" w14:textId="5C992BDD">
      <w:pPr>
        <w:snapToGrid/>
        <w:ind w:left="1354"/>
        <w:rPr>
          <w:rFonts w:ascii="Times New Roman" w:hAnsi="Times New Roman"/>
          <w:snapToGrid w:val="0"/>
          <w:sz w:val="24"/>
          <w:szCs w:val="24"/>
        </w:rPr>
      </w:pPr>
      <w:bookmarkStart w:id="1" w:name="_Hlk108160526"/>
      <w:bookmarkEnd w:id="0"/>
      <w:r>
        <w:rPr>
          <w:rFonts w:ascii="Times New Roman" w:eastAsia="SimSun" w:hAnsi="Times New Roman"/>
          <w:sz w:val="24"/>
          <w:szCs w:val="24"/>
        </w:rPr>
        <w:t>*</w:t>
      </w:r>
      <w:r w:rsidRPr="004F0C62">
        <w:rPr>
          <w:rFonts w:ascii="Times New Roman" w:eastAsia="SimSun" w:hAnsi="Times New Roman"/>
          <w:sz w:val="24"/>
          <w:szCs w:val="24"/>
        </w:rPr>
        <w:t xml:space="preserve">We based this figure by averaging both the average DI payments based on SSA's </w:t>
      </w:r>
      <w:r w:rsidRPr="004F0C62">
        <w:rPr>
          <w:rFonts w:ascii="Times New Roman" w:eastAsia="SimSun" w:hAnsi="Times New Roman"/>
          <w:sz w:val="24"/>
          <w:szCs w:val="24"/>
        </w:rPr>
        <w:t>current FY 2022 data (</w:t>
      </w:r>
      <w:hyperlink r:id="rId5" w:history="1">
        <w:r w:rsidRPr="004F0C62">
          <w:rPr>
            <w:rFonts w:ascii="Times New Roman" w:eastAsia="SimSun" w:hAnsi="Times New Roman"/>
            <w:snapToGrid w:val="0"/>
            <w:color w:val="0000FF"/>
            <w:sz w:val="24"/>
            <w:szCs w:val="24"/>
            <w:u w:val="single"/>
          </w:rPr>
          <w:t>https://www.ssa.gov/legislation/2022factsheet.pdf</w:t>
        </w:r>
      </w:hyperlink>
      <w:r w:rsidRPr="004F0C62">
        <w:rPr>
          <w:rFonts w:ascii="Times New Roman" w:eastAsia="SimSun" w:hAnsi="Times New Roman"/>
          <w:sz w:val="24"/>
          <w:szCs w:val="24"/>
        </w:rPr>
        <w:t>), and the average U.S. worker’s hourly wages, as reported by Bureau of Labor Statistics data (</w:t>
      </w:r>
      <w:hyperlink r:id="rId6" w:history="1">
        <w:r w:rsidRPr="004F0C62">
          <w:rPr>
            <w:rFonts w:ascii="Times New Roman" w:eastAsia="SimSun" w:hAnsi="Times New Roman"/>
            <w:snapToGrid w:val="0"/>
            <w:color w:val="0000FF"/>
            <w:sz w:val="24"/>
            <w:szCs w:val="24"/>
            <w:u w:val="single"/>
          </w:rPr>
          <w:t>https://www.bls.gov/oes/current/oes_nat.htm</w:t>
        </w:r>
      </w:hyperlink>
      <w:r w:rsidRPr="004F0C62">
        <w:rPr>
          <w:rFonts w:ascii="Times New Roman" w:eastAsia="SimSun" w:hAnsi="Times New Roman"/>
          <w:sz w:val="24"/>
          <w:szCs w:val="24"/>
        </w:rPr>
        <w:t>)</w:t>
      </w:r>
      <w:r w:rsidRPr="004F0C62">
        <w:rPr>
          <w:rFonts w:ascii="Times New Roman" w:hAnsi="Times New Roman"/>
          <w:sz w:val="24"/>
          <w:szCs w:val="24"/>
        </w:rPr>
        <w:t>.</w:t>
      </w:r>
    </w:p>
    <w:p w:rsidR="007145C8" w:rsidP="007145C8" w14:paraId="7F23AC1F" w14:textId="67FD7589">
      <w:pPr>
        <w:suppressAutoHyphens w:val="0"/>
        <w:ind w:left="1354"/>
        <w:rPr>
          <w:rFonts w:ascii="Times New Roman" w:hAnsi="Times New Roman"/>
          <w:sz w:val="24"/>
          <w:szCs w:val="24"/>
          <w:lang w:eastAsia="zh-CN"/>
        </w:rPr>
      </w:pPr>
    </w:p>
    <w:p w:rsidR="007145C8" w:rsidP="007145C8" w14:paraId="7CD8F5D6" w14:textId="4FDA7CC2">
      <w:pPr>
        <w:tabs>
          <w:tab w:val="left" w:pos="0"/>
        </w:tabs>
        <w:suppressAutoHyphens w:val="0"/>
        <w:ind w:left="1354"/>
        <w:rPr>
          <w:rFonts w:ascii="Times New Roman" w:hAnsi="Times New Roman"/>
          <w:sz w:val="24"/>
          <w:szCs w:val="24"/>
          <w:lang w:eastAsia="zh-CN"/>
        </w:rPr>
      </w:pPr>
      <w:r w:rsidRPr="00093387">
        <w:rPr>
          <w:rFonts w:ascii="Times New Roman" w:hAnsi="Times New Roman"/>
          <w:snapToGrid w:val="0"/>
          <w:sz w:val="24"/>
          <w:szCs w:val="24"/>
          <w:lang w:eastAsia="en-US"/>
        </w:rPr>
        <w:t xml:space="preserve">** </w:t>
      </w:r>
      <w:r w:rsidRPr="00093387">
        <w:rPr>
          <w:rFonts w:ascii="Times New Roman" w:hAnsi="Times New Roman"/>
          <w:sz w:val="24"/>
          <w:szCs w:val="24"/>
          <w:lang w:eastAsia="zh-CN"/>
        </w:rPr>
        <w:t>We based this figure by averaging the average FY 2022 wait times for field offices,</w:t>
      </w:r>
      <w:r w:rsidR="0060611B">
        <w:rPr>
          <w:rFonts w:ascii="Times New Roman" w:hAnsi="Times New Roman"/>
          <w:sz w:val="24"/>
          <w:szCs w:val="24"/>
          <w:lang w:eastAsia="zh-CN"/>
        </w:rPr>
        <w:t xml:space="preserve"> or teleservice</w:t>
      </w:r>
      <w:r w:rsidRPr="00093387">
        <w:rPr>
          <w:rFonts w:ascii="Times New Roman" w:hAnsi="Times New Roman"/>
          <w:sz w:val="24"/>
          <w:szCs w:val="24"/>
          <w:lang w:eastAsia="zh-CN"/>
        </w:rPr>
        <w:t xml:space="preserve"> based on SSA’s current management information data.</w:t>
      </w:r>
    </w:p>
    <w:p w:rsidR="00414D07" w:rsidRPr="00093387" w:rsidP="007145C8" w14:paraId="0BF0FBFE" w14:textId="77777777">
      <w:pPr>
        <w:tabs>
          <w:tab w:val="left" w:pos="0"/>
        </w:tabs>
        <w:suppressAutoHyphens w:val="0"/>
        <w:ind w:left="1354"/>
        <w:rPr>
          <w:rFonts w:ascii="Times New Roman" w:hAnsi="Times New Roman"/>
          <w:spacing w:val="-2"/>
          <w:sz w:val="24"/>
          <w:szCs w:val="24"/>
          <w:lang w:eastAsia="zh-CN"/>
        </w:rPr>
      </w:pPr>
    </w:p>
    <w:p w:rsidR="007145C8" w:rsidRPr="00093387" w:rsidP="007145C8" w14:paraId="2A5BFCB1" w14:textId="77777777">
      <w:pPr>
        <w:tabs>
          <w:tab w:val="left" w:pos="1350"/>
        </w:tabs>
        <w:suppressAutoHyphens w:val="0"/>
        <w:autoSpaceDE w:val="0"/>
        <w:autoSpaceDN w:val="0"/>
        <w:adjustRightInd w:val="0"/>
        <w:ind w:left="1354"/>
        <w:rPr>
          <w:rFonts w:ascii="Times New Roman" w:hAnsi="Times New Roman"/>
          <w:sz w:val="24"/>
          <w:szCs w:val="24"/>
          <w:lang w:eastAsia="zh-CN"/>
        </w:rPr>
      </w:pPr>
      <w:r w:rsidRPr="00093387">
        <w:rPr>
          <w:rFonts w:ascii="Times New Roman" w:hAnsi="Times New Roman"/>
          <w:sz w:val="24"/>
          <w:szCs w:val="24"/>
          <w:lang w:eastAsia="zh-CN"/>
        </w:rPr>
        <w:t>** This figure does not represent actual costs that SSA is imposing on recipients of Social Security payments to complete this application; rather, these are theoretical opportunity costs for the additional time respondents will spend to complete the appli</w:t>
      </w:r>
      <w:r w:rsidRPr="00093387">
        <w:rPr>
          <w:rFonts w:ascii="Times New Roman" w:hAnsi="Times New Roman"/>
          <w:sz w:val="24"/>
          <w:szCs w:val="24"/>
          <w:lang w:eastAsia="zh-CN"/>
        </w:rPr>
        <w:t xml:space="preserve">cation.  </w:t>
      </w:r>
      <w:r w:rsidRPr="00093387">
        <w:rPr>
          <w:rFonts w:ascii="Times New Roman" w:hAnsi="Times New Roman"/>
          <w:b/>
          <w:sz w:val="24"/>
          <w:szCs w:val="24"/>
          <w:u w:val="single"/>
          <w:lang w:eastAsia="zh-CN"/>
        </w:rPr>
        <w:t>There is no actual charge to respondents to complete the application</w:t>
      </w:r>
      <w:r w:rsidRPr="00093387">
        <w:rPr>
          <w:rFonts w:ascii="Times New Roman" w:hAnsi="Times New Roman"/>
          <w:sz w:val="24"/>
          <w:szCs w:val="24"/>
          <w:lang w:eastAsia="zh-CN"/>
        </w:rPr>
        <w:t>.</w:t>
      </w:r>
    </w:p>
    <w:bookmarkEnd w:id="1"/>
    <w:p w:rsidR="00E612B0" w:rsidP="00E612B0" w14:paraId="742564D3" w14:textId="77777777">
      <w:pPr>
        <w:ind w:left="720"/>
        <w:rPr>
          <w:rFonts w:ascii="Times New Roman" w:hAnsi="Times New Roman"/>
        </w:rPr>
      </w:pPr>
    </w:p>
    <w:p w:rsidR="00E612B0" w:rsidRPr="00E612B0" w:rsidP="00E612B0" w14:paraId="5999DF72" w14:textId="77777777">
      <w:pPr>
        <w:ind w:left="1354"/>
        <w:rPr>
          <w:rFonts w:ascii="Times New Roman" w:hAnsi="Times New Roman"/>
          <w:sz w:val="24"/>
          <w:szCs w:val="24"/>
        </w:rPr>
      </w:pPr>
      <w:r w:rsidRPr="00E612B0">
        <w:rPr>
          <w:rFonts w:ascii="Times New Roman" w:hAnsi="Times New Roman"/>
          <w:sz w:val="24"/>
          <w:szCs w:val="24"/>
        </w:rPr>
        <w:t>In addition, OMB’s Office of Information and Regulatory Affairs (OIRA) is requiring SSA to use a rough estimate of a 30-minute, one-way, drive time in our calculations of the t</w:t>
      </w:r>
      <w:r w:rsidRPr="00E612B0">
        <w:rPr>
          <w:rFonts w:ascii="Times New Roman" w:hAnsi="Times New Roman"/>
          <w:sz w:val="24"/>
          <w:szCs w:val="24"/>
        </w:rPr>
        <w:t>ime burden for this collection.  OIRA based their estimation on a spatial analysis of SSA’s current field office locations and the location of the average population centers based on census tract information, which likely represents a 13.97 mile driving di</w:t>
      </w:r>
      <w:r w:rsidRPr="00E612B0">
        <w:rPr>
          <w:rFonts w:ascii="Times New Roman" w:hAnsi="Times New Roman"/>
          <w:sz w:val="24"/>
          <w:szCs w:val="24"/>
        </w:rPr>
        <w:t>stance for one-way travel.  We depict this on the chart below:</w:t>
      </w:r>
    </w:p>
    <w:p w:rsidR="00E612B0" w:rsidP="00E612B0" w14:paraId="7F1E0EB9" w14:textId="77777777">
      <w:pPr>
        <w:ind w:left="720"/>
        <w:rPr>
          <w:rFonts w:ascii="Times New Roman" w:hAnsi="Times New Roman"/>
        </w:rPr>
      </w:pPr>
    </w:p>
    <w:tbl>
      <w:tblPr>
        <w:tblW w:w="8501" w:type="dxa"/>
        <w:tblInd w:w="1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1"/>
        <w:gridCol w:w="1508"/>
        <w:gridCol w:w="1679"/>
        <w:gridCol w:w="1697"/>
        <w:gridCol w:w="1896"/>
      </w:tblGrid>
      <w:tr w14:paraId="2EF53DCF" w14:textId="77777777" w:rsidTr="00E612B0">
        <w:tblPrEx>
          <w:tblW w:w="8501" w:type="dxa"/>
          <w:tblInd w:w="1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736" w:type="dxa"/>
            <w:shd w:val="clear" w:color="auto" w:fill="auto"/>
          </w:tcPr>
          <w:p w:rsidR="00E612B0" w:rsidRPr="00E612B0" w:rsidP="006D11A9" w14:paraId="3F27C824" w14:textId="77777777">
            <w:pPr>
              <w:rPr>
                <w:rFonts w:ascii="Times New Roman" w:hAnsi="Times New Roman"/>
                <w:b/>
                <w:sz w:val="24"/>
                <w:szCs w:val="24"/>
              </w:rPr>
            </w:pPr>
            <w:r w:rsidRPr="00E612B0">
              <w:rPr>
                <w:rFonts w:ascii="Times New Roman" w:hAnsi="Times New Roman"/>
                <w:b/>
                <w:sz w:val="24"/>
                <w:szCs w:val="24"/>
              </w:rPr>
              <w:t>Total Number of Respondents Who Visit a Field Office</w:t>
            </w:r>
          </w:p>
        </w:tc>
        <w:tc>
          <w:tcPr>
            <w:tcW w:w="1522" w:type="dxa"/>
            <w:shd w:val="clear" w:color="auto" w:fill="auto"/>
          </w:tcPr>
          <w:p w:rsidR="00E612B0" w:rsidRPr="00E612B0" w:rsidP="006D11A9" w14:paraId="7435ED82" w14:textId="77777777">
            <w:pPr>
              <w:rPr>
                <w:rFonts w:ascii="Times New Roman" w:hAnsi="Times New Roman"/>
                <w:b/>
                <w:sz w:val="24"/>
                <w:szCs w:val="24"/>
              </w:rPr>
            </w:pPr>
            <w:r w:rsidRPr="00E612B0">
              <w:rPr>
                <w:rFonts w:ascii="Times New Roman" w:hAnsi="Times New Roman"/>
                <w:b/>
                <w:sz w:val="24"/>
                <w:szCs w:val="24"/>
              </w:rPr>
              <w:t>Frequency of Response</w:t>
            </w:r>
          </w:p>
        </w:tc>
        <w:tc>
          <w:tcPr>
            <w:tcW w:w="1714" w:type="dxa"/>
            <w:shd w:val="clear" w:color="auto" w:fill="auto"/>
          </w:tcPr>
          <w:p w:rsidR="00E612B0" w:rsidRPr="00E612B0" w:rsidP="006D11A9" w14:paraId="53E58BA9" w14:textId="77777777">
            <w:pPr>
              <w:rPr>
                <w:rFonts w:ascii="Times New Roman" w:hAnsi="Times New Roman"/>
                <w:b/>
                <w:sz w:val="24"/>
                <w:szCs w:val="24"/>
              </w:rPr>
            </w:pPr>
            <w:r w:rsidRPr="00E612B0">
              <w:rPr>
                <w:rFonts w:ascii="Times New Roman" w:hAnsi="Times New Roman"/>
                <w:b/>
                <w:sz w:val="24"/>
                <w:szCs w:val="24"/>
              </w:rPr>
              <w:t>Average One-Way Travel Time to a Field Office (minutes)</w:t>
            </w:r>
          </w:p>
        </w:tc>
        <w:tc>
          <w:tcPr>
            <w:tcW w:w="1729" w:type="dxa"/>
            <w:shd w:val="clear" w:color="auto" w:fill="auto"/>
          </w:tcPr>
          <w:p w:rsidR="00E612B0" w:rsidRPr="00E612B0" w:rsidP="006D11A9" w14:paraId="282BC0EA" w14:textId="77777777">
            <w:pPr>
              <w:rPr>
                <w:rFonts w:ascii="Times New Roman" w:hAnsi="Times New Roman"/>
                <w:b/>
                <w:sz w:val="24"/>
                <w:szCs w:val="24"/>
              </w:rPr>
            </w:pPr>
            <w:r w:rsidRPr="00E612B0">
              <w:rPr>
                <w:rFonts w:ascii="Times New Roman" w:hAnsi="Times New Roman"/>
                <w:b/>
                <w:sz w:val="24"/>
                <w:szCs w:val="24"/>
              </w:rPr>
              <w:t>Estimated Total Travel Time to a Field Office (hours)</w:t>
            </w:r>
          </w:p>
        </w:tc>
        <w:tc>
          <w:tcPr>
            <w:tcW w:w="1800" w:type="dxa"/>
            <w:shd w:val="clear" w:color="auto" w:fill="auto"/>
          </w:tcPr>
          <w:p w:rsidR="00E612B0" w:rsidRPr="00E612B0" w:rsidP="006D11A9" w14:paraId="3194A7C7" w14:textId="77777777">
            <w:pPr>
              <w:rPr>
                <w:rFonts w:ascii="Times New Roman" w:hAnsi="Times New Roman"/>
                <w:b/>
                <w:sz w:val="24"/>
                <w:szCs w:val="24"/>
              </w:rPr>
            </w:pPr>
            <w:r w:rsidRPr="00E612B0">
              <w:rPr>
                <w:rFonts w:ascii="Times New Roman" w:hAnsi="Times New Roman"/>
                <w:b/>
                <w:sz w:val="24"/>
                <w:szCs w:val="24"/>
              </w:rPr>
              <w:t>Total A</w:t>
            </w:r>
            <w:r w:rsidRPr="00E612B0">
              <w:rPr>
                <w:rFonts w:ascii="Times New Roman" w:hAnsi="Times New Roman"/>
                <w:b/>
                <w:sz w:val="24"/>
                <w:szCs w:val="24"/>
              </w:rPr>
              <w:t>nnual Opportunity Cost for Travel Time (dollars)****</w:t>
            </w:r>
          </w:p>
        </w:tc>
      </w:tr>
      <w:tr w14:paraId="73DB563A" w14:textId="77777777" w:rsidTr="00E612B0">
        <w:tblPrEx>
          <w:tblW w:w="8501" w:type="dxa"/>
          <w:tblInd w:w="1303" w:type="dxa"/>
          <w:tblLook w:val="04A0"/>
        </w:tblPrEx>
        <w:trPr>
          <w:trHeight w:val="341"/>
        </w:trPr>
        <w:tc>
          <w:tcPr>
            <w:tcW w:w="1736" w:type="dxa"/>
            <w:shd w:val="clear" w:color="auto" w:fill="auto"/>
          </w:tcPr>
          <w:p w:rsidR="00347C80" w:rsidRPr="00347C80" w:rsidP="00347C80" w14:paraId="1150F0BD" w14:textId="56C528F0">
            <w:pPr>
              <w:rPr>
                <w:rFonts w:ascii="Times New Roman" w:hAnsi="Times New Roman"/>
                <w:color w:val="0000FF"/>
                <w:sz w:val="24"/>
                <w:szCs w:val="24"/>
              </w:rPr>
            </w:pPr>
            <w:r w:rsidRPr="00347C80">
              <w:rPr>
                <w:rFonts w:ascii="Times New Roman" w:hAnsi="Times New Roman"/>
                <w:sz w:val="24"/>
                <w:szCs w:val="24"/>
              </w:rPr>
              <w:t>1,963,098</w:t>
            </w:r>
          </w:p>
        </w:tc>
        <w:tc>
          <w:tcPr>
            <w:tcW w:w="1522" w:type="dxa"/>
            <w:shd w:val="clear" w:color="auto" w:fill="auto"/>
          </w:tcPr>
          <w:p w:rsidR="00347C80" w:rsidRPr="00DB4516" w:rsidP="00347C80" w14:paraId="69304186" w14:textId="77777777">
            <w:pPr>
              <w:jc w:val="right"/>
              <w:rPr>
                <w:rFonts w:ascii="Times New Roman" w:hAnsi="Times New Roman"/>
                <w:sz w:val="24"/>
                <w:szCs w:val="24"/>
              </w:rPr>
            </w:pPr>
            <w:r w:rsidRPr="00DB4516">
              <w:rPr>
                <w:rFonts w:ascii="Times New Roman" w:hAnsi="Times New Roman"/>
                <w:sz w:val="24"/>
                <w:szCs w:val="24"/>
              </w:rPr>
              <w:t>1</w:t>
            </w:r>
          </w:p>
        </w:tc>
        <w:tc>
          <w:tcPr>
            <w:tcW w:w="1714" w:type="dxa"/>
            <w:shd w:val="clear" w:color="auto" w:fill="auto"/>
          </w:tcPr>
          <w:p w:rsidR="00347C80" w:rsidRPr="00DB4516" w:rsidP="00347C80" w14:paraId="7B4E9ABA" w14:textId="77777777">
            <w:pPr>
              <w:jc w:val="right"/>
              <w:rPr>
                <w:rFonts w:ascii="Times New Roman" w:hAnsi="Times New Roman"/>
                <w:sz w:val="24"/>
                <w:szCs w:val="24"/>
              </w:rPr>
            </w:pPr>
            <w:r w:rsidRPr="00DB4516">
              <w:rPr>
                <w:rFonts w:ascii="Times New Roman" w:hAnsi="Times New Roman"/>
                <w:sz w:val="24"/>
                <w:szCs w:val="24"/>
              </w:rPr>
              <w:t>30</w:t>
            </w:r>
          </w:p>
        </w:tc>
        <w:tc>
          <w:tcPr>
            <w:tcW w:w="1729" w:type="dxa"/>
            <w:shd w:val="clear" w:color="auto" w:fill="auto"/>
          </w:tcPr>
          <w:p w:rsidR="00347C80" w:rsidRPr="00DB4516" w:rsidP="00347C80" w14:paraId="1192C4BD" w14:textId="54967B5D">
            <w:pPr>
              <w:jc w:val="right"/>
              <w:rPr>
                <w:rFonts w:ascii="Times New Roman" w:hAnsi="Times New Roman"/>
                <w:sz w:val="24"/>
                <w:szCs w:val="24"/>
              </w:rPr>
            </w:pPr>
            <w:r>
              <w:rPr>
                <w:rFonts w:ascii="Times New Roman" w:hAnsi="Times New Roman"/>
                <w:sz w:val="24"/>
                <w:szCs w:val="24"/>
              </w:rPr>
              <w:t>981,549</w:t>
            </w:r>
          </w:p>
        </w:tc>
        <w:tc>
          <w:tcPr>
            <w:tcW w:w="1800" w:type="dxa"/>
            <w:shd w:val="clear" w:color="auto" w:fill="auto"/>
          </w:tcPr>
          <w:p w:rsidR="00347C80" w:rsidRPr="00E612B0" w:rsidP="00347C80" w14:paraId="4692412E" w14:textId="4CF77778">
            <w:pPr>
              <w:jc w:val="right"/>
              <w:rPr>
                <w:rFonts w:ascii="Times New Roman" w:hAnsi="Times New Roman"/>
                <w:sz w:val="24"/>
                <w:szCs w:val="24"/>
              </w:rPr>
            </w:pPr>
            <w:r w:rsidRPr="00E612B0">
              <w:rPr>
                <w:rFonts w:ascii="Times New Roman" w:hAnsi="Times New Roman"/>
                <w:sz w:val="24"/>
                <w:szCs w:val="24"/>
              </w:rPr>
              <w:t>$</w:t>
            </w:r>
            <w:r>
              <w:rPr>
                <w:rFonts w:ascii="Times New Roman" w:hAnsi="Times New Roman"/>
                <w:sz w:val="24"/>
                <w:szCs w:val="24"/>
              </w:rPr>
              <w:t>19,493,563</w:t>
            </w:r>
            <w:r w:rsidRPr="00E612B0">
              <w:rPr>
                <w:rFonts w:ascii="Times New Roman" w:hAnsi="Times New Roman"/>
                <w:sz w:val="24"/>
                <w:szCs w:val="24"/>
              </w:rPr>
              <w:t>****</w:t>
            </w:r>
          </w:p>
        </w:tc>
      </w:tr>
    </w:tbl>
    <w:p w:rsidR="00E612B0" w:rsidRPr="00E612B0" w:rsidP="00E612B0" w14:paraId="4087EB14" w14:textId="77777777">
      <w:pPr>
        <w:ind w:left="1440"/>
        <w:rPr>
          <w:rFonts w:ascii="Times New Roman" w:hAnsi="Times New Roman"/>
          <w:sz w:val="24"/>
          <w:szCs w:val="24"/>
        </w:rPr>
      </w:pPr>
      <w:r w:rsidRPr="00E612B0">
        <w:rPr>
          <w:rFonts w:ascii="Times New Roman" w:hAnsi="Times New Roman"/>
          <w:sz w:val="24"/>
          <w:szCs w:val="24"/>
        </w:rPr>
        <w:t>****We based this dollar amount on the Average Theoretical Hourly Cost Amount in dollars shown on the burden chart above.</w:t>
      </w:r>
    </w:p>
    <w:p w:rsidR="00E612B0" w:rsidRPr="00E612B0" w:rsidP="00E612B0" w14:paraId="3952296B" w14:textId="77777777">
      <w:pPr>
        <w:ind w:left="1440"/>
        <w:rPr>
          <w:rFonts w:ascii="Times New Roman" w:hAnsi="Times New Roman"/>
          <w:sz w:val="24"/>
          <w:szCs w:val="24"/>
        </w:rPr>
      </w:pPr>
      <w:r w:rsidRPr="00E612B0">
        <w:rPr>
          <w:rFonts w:ascii="Times New Roman" w:hAnsi="Times New Roman"/>
          <w:sz w:val="24"/>
          <w:szCs w:val="24"/>
        </w:rPr>
        <w:t xml:space="preserve">Per OIRA, we include this travel </w:t>
      </w:r>
      <w:r w:rsidRPr="00E612B0">
        <w:rPr>
          <w:rFonts w:ascii="Times New Roman" w:hAnsi="Times New Roman"/>
          <w:sz w:val="24"/>
          <w:szCs w:val="24"/>
        </w:rPr>
        <w:t xml:space="preserve">time burden estimate under the 5 CFR 1320.8(a)(4), which requires us to provide “time, effort, or financial resources expended by persons [for]…transmitting, or otherwise disclosing the information,” as well as 5 CFR 1320.8(b)(3)(iii) which requires us to </w:t>
      </w:r>
      <w:r w:rsidRPr="00E612B0">
        <w:rPr>
          <w:rFonts w:ascii="Times New Roman" w:hAnsi="Times New Roman"/>
          <w:sz w:val="24"/>
          <w:szCs w:val="24"/>
        </w:rPr>
        <w:t>estimate “the average burden collection…to the extent practicable.”  SSA notes that we do not obtain or maintain any data on travel times to a field office, nor do we have any data which shows that the average respondent drives to a field office, rather th</w:t>
      </w:r>
      <w:r w:rsidRPr="00E612B0">
        <w:rPr>
          <w:rFonts w:ascii="Times New Roman" w:hAnsi="Times New Roman"/>
          <w:sz w:val="24"/>
          <w:szCs w:val="24"/>
        </w:rPr>
        <w:t>an using any other mode of transport.  SSA also acknowledges that respondents’ mode of travel and, therefore, travel times vary widely dependent on region, mode of travel, and actual proximity to a field office.</w:t>
      </w:r>
    </w:p>
    <w:p w:rsidR="00E612B0" w:rsidRPr="00E612B0" w:rsidP="00E612B0" w14:paraId="200BCED5" w14:textId="77777777">
      <w:pPr>
        <w:ind w:left="720"/>
        <w:rPr>
          <w:rFonts w:ascii="Times New Roman" w:hAnsi="Times New Roman"/>
          <w:sz w:val="24"/>
          <w:szCs w:val="24"/>
        </w:rPr>
      </w:pPr>
    </w:p>
    <w:p w:rsidR="00E612B0" w:rsidRPr="00E612B0" w:rsidP="00E612B0" w14:paraId="000A7682" w14:textId="77777777">
      <w:pPr>
        <w:ind w:left="1440"/>
        <w:rPr>
          <w:rFonts w:ascii="Times New Roman" w:hAnsi="Times New Roman"/>
          <w:sz w:val="24"/>
          <w:szCs w:val="24"/>
        </w:rPr>
      </w:pPr>
      <w:r w:rsidRPr="00E612B0">
        <w:rPr>
          <w:rFonts w:ascii="Times New Roman" w:hAnsi="Times New Roman"/>
          <w:sz w:val="24"/>
          <w:szCs w:val="24"/>
        </w:rPr>
        <w:t>NOTE:  We included the total opportunity co</w:t>
      </w:r>
      <w:r w:rsidRPr="00E612B0">
        <w:rPr>
          <w:rFonts w:ascii="Times New Roman" w:hAnsi="Times New Roman"/>
          <w:sz w:val="24"/>
          <w:szCs w:val="24"/>
        </w:rPr>
        <w:t>st estimate from this chart in our calculations when showing the total time and opportunity cost estimates in the paragraph below.</w:t>
      </w:r>
    </w:p>
    <w:p w:rsidR="00E612B0" w:rsidP="00E612B0" w14:paraId="06C2156C" w14:textId="0C73FE44">
      <w:pPr>
        <w:ind w:left="720"/>
        <w:rPr>
          <w:rFonts w:ascii="Times New Roman" w:hAnsi="Times New Roman"/>
          <w:color w:val="0000FF"/>
        </w:rPr>
      </w:pPr>
      <w:r>
        <w:rPr>
          <w:rFonts w:ascii="Times New Roman" w:hAnsi="Times New Roman"/>
          <w:sz w:val="24"/>
          <w:szCs w:val="24"/>
        </w:rPr>
        <w:t xml:space="preserve"> </w:t>
      </w:r>
    </w:p>
    <w:p w:rsidR="0009652E" w:rsidP="00347C80" w14:paraId="06457379" w14:textId="6E4E6B3A">
      <w:pPr>
        <w:ind w:left="1440"/>
        <w:rPr>
          <w:rFonts w:ascii="Times New Roman" w:hAnsi="Times New Roman"/>
          <w:sz w:val="24"/>
          <w:szCs w:val="24"/>
        </w:rPr>
      </w:pPr>
      <w:r w:rsidRPr="00E612B0">
        <w:rPr>
          <w:rFonts w:ascii="Times New Roman" w:hAnsi="Times New Roman"/>
          <w:noProof/>
          <w:sz w:val="24"/>
          <w:szCs w:val="24"/>
        </w:rPr>
        <w:t xml:space="preserve">We base our burden estimates on current management information data, which includes data from actual interviews, as well as from years of conducting this information collection.  Per our management information data, we believe that the </w:t>
      </w:r>
      <w:r w:rsidRPr="00F43B93">
        <w:rPr>
          <w:rFonts w:ascii="Times New Roman" w:hAnsi="Times New Roman"/>
          <w:b/>
          <w:bCs/>
          <w:noProof/>
          <w:sz w:val="24"/>
          <w:szCs w:val="24"/>
        </w:rPr>
        <w:t>average time</w:t>
      </w:r>
      <w:r w:rsidRPr="00F43B93" w:rsidR="002020EE">
        <w:rPr>
          <w:rFonts w:ascii="Times New Roman" w:hAnsi="Times New Roman"/>
          <w:b/>
          <w:bCs/>
          <w:noProof/>
          <w:sz w:val="24"/>
          <w:szCs w:val="24"/>
        </w:rPr>
        <w:t xml:space="preserve"> of 19 and 20</w:t>
      </w:r>
      <w:r w:rsidRPr="00F43B93">
        <w:rPr>
          <w:rFonts w:ascii="Times New Roman" w:hAnsi="Times New Roman"/>
          <w:noProof/>
          <w:sz w:val="24"/>
          <w:szCs w:val="24"/>
        </w:rPr>
        <w:t xml:space="preserve"> </w:t>
      </w:r>
      <w:r w:rsidRPr="00E612B0">
        <w:rPr>
          <w:rFonts w:ascii="Times New Roman" w:hAnsi="Times New Roman"/>
          <w:noProof/>
          <w:sz w:val="24"/>
          <w:szCs w:val="24"/>
        </w:rPr>
        <w:t>minutes shown in our chart above accurately shows the average burden per response for reading the instructions, gathering the facts, and answering the questions.  Based on our current management information data, the current burden information we pro</w:t>
      </w:r>
      <w:r w:rsidRPr="00E612B0">
        <w:rPr>
          <w:rFonts w:ascii="Times New Roman" w:hAnsi="Times New Roman"/>
          <w:noProof/>
          <w:sz w:val="24"/>
          <w:szCs w:val="24"/>
        </w:rPr>
        <w:t>vided is accurate</w:t>
      </w:r>
      <w:r w:rsidRPr="00E612B0">
        <w:rPr>
          <w:rFonts w:ascii="Times New Roman" w:hAnsi="Times New Roman"/>
          <w:sz w:val="24"/>
          <w:szCs w:val="24"/>
        </w:rPr>
        <w:t xml:space="preserve">.  The total burden for this ICR is </w:t>
      </w:r>
      <w:r w:rsidRPr="00414D07" w:rsidR="00DB4516">
        <w:rPr>
          <w:rFonts w:ascii="Times New Roman" w:hAnsi="Times New Roman"/>
          <w:b/>
          <w:bCs/>
          <w:sz w:val="24"/>
          <w:szCs w:val="24"/>
        </w:rPr>
        <w:t>1,963,098</w:t>
      </w:r>
      <w:r w:rsidRPr="00E612B0">
        <w:rPr>
          <w:rFonts w:ascii="Times New Roman" w:hAnsi="Times New Roman"/>
          <w:sz w:val="24"/>
          <w:szCs w:val="24"/>
        </w:rPr>
        <w:t xml:space="preserve"> burden hours (reflecting SSA management information data), which results in an associated theoretical (not actual) opportunity cost financial burden of </w:t>
      </w:r>
      <w:r w:rsidRPr="00E612B0">
        <w:rPr>
          <w:rFonts w:ascii="Times New Roman" w:hAnsi="Times New Roman"/>
          <w:b/>
          <w:sz w:val="24"/>
          <w:szCs w:val="24"/>
        </w:rPr>
        <w:t>$</w:t>
      </w:r>
      <w:r w:rsidR="00347C80">
        <w:rPr>
          <w:rFonts w:ascii="Times New Roman" w:hAnsi="Times New Roman"/>
          <w:b/>
          <w:sz w:val="24"/>
          <w:szCs w:val="24"/>
        </w:rPr>
        <w:t>45,499,697</w:t>
      </w:r>
      <w:r w:rsidRPr="00DB4516">
        <w:rPr>
          <w:rFonts w:ascii="Times New Roman" w:hAnsi="Times New Roman"/>
          <w:sz w:val="24"/>
          <w:szCs w:val="24"/>
        </w:rPr>
        <w:t>.</w:t>
      </w:r>
      <w:r w:rsidRPr="00E612B0">
        <w:rPr>
          <w:rFonts w:ascii="Times New Roman" w:hAnsi="Times New Roman"/>
          <w:sz w:val="24"/>
          <w:szCs w:val="24"/>
        </w:rPr>
        <w:t xml:space="preserve">  SSA does not charge respondents to complete our applications</w:t>
      </w:r>
      <w:r w:rsidR="00872087">
        <w:rPr>
          <w:rFonts w:ascii="Times New Roman" w:hAnsi="Times New Roman"/>
          <w:sz w:val="24"/>
          <w:szCs w:val="24"/>
        </w:rPr>
        <w:t>.</w:t>
      </w:r>
    </w:p>
    <w:p w:rsidR="00872087" w:rsidRPr="00E612B0" w:rsidP="00E612B0" w14:paraId="15FF4CE1" w14:textId="77777777">
      <w:pPr>
        <w:ind w:left="1440"/>
        <w:rPr>
          <w:rFonts w:ascii="Times New Roman" w:hAnsi="Times New Roman"/>
          <w:color w:val="0000FF"/>
          <w:sz w:val="24"/>
          <w:szCs w:val="24"/>
        </w:rPr>
      </w:pPr>
    </w:p>
    <w:p w:rsidR="00760C30" w:rsidP="00856423" w14:paraId="5981125C" w14:textId="77777777">
      <w:pPr>
        <w:numPr>
          <w:ilvl w:val="0"/>
          <w:numId w:val="2"/>
        </w:numPr>
        <w:tabs>
          <w:tab w:val="clear" w:pos="720"/>
          <w:tab w:val="left" w:pos="1080"/>
        </w:tabs>
        <w:ind w:left="1080" w:hanging="720"/>
        <w:rPr>
          <w:rFonts w:ascii="Times New Roman" w:hAnsi="Times New Roman"/>
          <w:b/>
          <w:sz w:val="24"/>
          <w:szCs w:val="24"/>
        </w:rPr>
      </w:pPr>
      <w:r>
        <w:rPr>
          <w:rFonts w:ascii="Times New Roman" w:hAnsi="Times New Roman"/>
          <w:b/>
          <w:sz w:val="24"/>
          <w:szCs w:val="24"/>
        </w:rPr>
        <w:t>Annual</w:t>
      </w:r>
      <w:r>
        <w:rPr>
          <w:rFonts w:ascii="Times New Roman" w:hAnsi="Times New Roman"/>
          <w:sz w:val="24"/>
          <w:szCs w:val="24"/>
        </w:rPr>
        <w:t xml:space="preserve"> </w:t>
      </w:r>
      <w:r>
        <w:rPr>
          <w:rFonts w:ascii="Times New Roman" w:hAnsi="Times New Roman"/>
          <w:b/>
          <w:sz w:val="24"/>
          <w:szCs w:val="24"/>
        </w:rPr>
        <w:t>Cost to the Respondents (Other)</w:t>
      </w:r>
    </w:p>
    <w:p w:rsidR="00760C30" w:rsidP="00856423" w14:paraId="47AA3D85" w14:textId="77777777">
      <w:pPr>
        <w:ind w:left="720" w:firstLine="360"/>
        <w:rPr>
          <w:rFonts w:ascii="Times New Roman" w:hAnsi="Times New Roman"/>
          <w:sz w:val="24"/>
          <w:szCs w:val="24"/>
        </w:rPr>
      </w:pPr>
      <w:r w:rsidRPr="003C1C5F">
        <w:rPr>
          <w:rFonts w:ascii="Times New Roman" w:hAnsi="Times New Roman"/>
          <w:sz w:val="24"/>
          <w:szCs w:val="24"/>
        </w:rPr>
        <w:t>This collection does not impose a known cost burden to the respondents.</w:t>
      </w:r>
    </w:p>
    <w:p w:rsidR="00760C30" w14:paraId="6906F8F2" w14:textId="77777777">
      <w:pPr>
        <w:rPr>
          <w:rFonts w:ascii="Times New Roman" w:hAnsi="Times New Roman"/>
          <w:sz w:val="24"/>
          <w:szCs w:val="24"/>
        </w:rPr>
      </w:pPr>
    </w:p>
    <w:p w:rsidR="00660758" w:rsidP="00660758" w14:paraId="066555D1" w14:textId="4E6975EA">
      <w:pPr>
        <w:numPr>
          <w:ilvl w:val="0"/>
          <w:numId w:val="2"/>
        </w:numPr>
        <w:tabs>
          <w:tab w:val="clear" w:pos="720"/>
          <w:tab w:val="left" w:pos="1080"/>
        </w:tabs>
        <w:ind w:left="1170" w:hanging="810"/>
        <w:rPr>
          <w:rFonts w:ascii="Times New Roman" w:hAnsi="Times New Roman"/>
          <w:b/>
          <w:sz w:val="24"/>
          <w:szCs w:val="24"/>
        </w:rPr>
      </w:pPr>
      <w:r w:rsidRPr="004A0E98">
        <w:rPr>
          <w:rFonts w:ascii="Times New Roman" w:hAnsi="Times New Roman"/>
          <w:b/>
          <w:sz w:val="24"/>
          <w:szCs w:val="24"/>
        </w:rPr>
        <w:t xml:space="preserve">Annual Cost </w:t>
      </w:r>
      <w:r w:rsidRPr="004A0E98">
        <w:rPr>
          <w:rFonts w:ascii="Times New Roman" w:hAnsi="Times New Roman"/>
          <w:b/>
          <w:sz w:val="24"/>
          <w:szCs w:val="24"/>
        </w:rPr>
        <w:t>To</w:t>
      </w:r>
      <w:r w:rsidRPr="004A0E98">
        <w:rPr>
          <w:rFonts w:ascii="Times New Roman" w:hAnsi="Times New Roman"/>
          <w:b/>
          <w:sz w:val="24"/>
          <w:szCs w:val="24"/>
        </w:rPr>
        <w:t xml:space="preserve"> Federal Government</w:t>
      </w:r>
    </w:p>
    <w:p w:rsidR="001A7EB9" w:rsidRPr="001A7EB9" w:rsidP="001A7EB9" w14:paraId="23DB2C5B" w14:textId="777D01D6">
      <w:pPr>
        <w:pStyle w:val="ListParagraph"/>
        <w:ind w:left="1080"/>
        <w:rPr>
          <w:rFonts w:ascii="Times New Roman" w:hAnsi="Times New Roman"/>
          <w:color w:val="000000"/>
          <w:sz w:val="24"/>
          <w:szCs w:val="24"/>
        </w:rPr>
      </w:pPr>
      <w:r w:rsidRPr="001A7EB9">
        <w:rPr>
          <w:rFonts w:ascii="Times New Roman" w:hAnsi="Times New Roman"/>
          <w:color w:val="000000"/>
          <w:sz w:val="24"/>
          <w:szCs w:val="24"/>
        </w:rPr>
        <w:t xml:space="preserve">The annual cost to the Federal Government is </w:t>
      </w:r>
      <w:r w:rsidRPr="001A7EB9">
        <w:rPr>
          <w:rFonts w:ascii="Times New Roman" w:hAnsi="Times New Roman"/>
          <w:color w:val="000000"/>
          <w:sz w:val="24"/>
          <w:szCs w:val="24"/>
        </w:rPr>
        <w:t>approximately $</w:t>
      </w:r>
      <w:r>
        <w:rPr>
          <w:rFonts w:ascii="Times New Roman" w:hAnsi="Times New Roman"/>
          <w:color w:val="000000"/>
          <w:sz w:val="24"/>
          <w:szCs w:val="24"/>
        </w:rPr>
        <w:t>16,332,713</w:t>
      </w:r>
      <w:r w:rsidRPr="001A7EB9">
        <w:rPr>
          <w:rFonts w:ascii="Times New Roman" w:hAnsi="Times New Roman"/>
          <w:color w:val="000000"/>
          <w:sz w:val="24"/>
          <w:szCs w:val="24"/>
        </w:rPr>
        <w:t>.  This estimate accounts for costs from the following areas:</w:t>
      </w:r>
    </w:p>
    <w:p w:rsidR="00C176FE" w:rsidRPr="009F66CE" w:rsidP="00C176FE" w14:paraId="67F51DC9" w14:textId="77777777">
      <w:pPr>
        <w:tabs>
          <w:tab w:val="left" w:pos="1080"/>
        </w:tabs>
        <w:rPr>
          <w:rFonts w:ascii="Times New Roman" w:hAnsi="Times New Roman"/>
          <w:b/>
          <w:sz w:val="24"/>
          <w:szCs w:val="24"/>
        </w:rPr>
      </w:pPr>
    </w:p>
    <w:tbl>
      <w:tblPr>
        <w:tblW w:w="9377" w:type="dxa"/>
        <w:tblInd w:w="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25"/>
        <w:gridCol w:w="3126"/>
        <w:gridCol w:w="3126"/>
      </w:tblGrid>
      <w:tr w14:paraId="32B4DB83" w14:textId="77777777" w:rsidTr="00DB4516">
        <w:tblPrEx>
          <w:tblW w:w="9377" w:type="dxa"/>
          <w:tblInd w:w="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21"/>
        </w:trPr>
        <w:tc>
          <w:tcPr>
            <w:tcW w:w="3125" w:type="dxa"/>
            <w:shd w:val="clear" w:color="auto" w:fill="auto"/>
          </w:tcPr>
          <w:p w:rsidR="00660758" w:rsidRPr="00DB4516" w:rsidP="006D3270" w14:paraId="191311D2" w14:textId="4B0030EC">
            <w:pPr>
              <w:pStyle w:val="ListParagraph"/>
              <w:ind w:left="0"/>
              <w:rPr>
                <w:rFonts w:ascii="Times New Roman" w:hAnsi="Times New Roman"/>
                <w:b/>
                <w:bCs/>
                <w:color w:val="000000"/>
                <w:sz w:val="24"/>
                <w:szCs w:val="24"/>
              </w:rPr>
            </w:pPr>
            <w:r w:rsidRPr="00DB4516">
              <w:rPr>
                <w:rFonts w:ascii="Times New Roman" w:hAnsi="Times New Roman"/>
                <w:b/>
                <w:bCs/>
                <w:color w:val="000000"/>
                <w:sz w:val="24"/>
                <w:szCs w:val="24"/>
              </w:rPr>
              <w:t>Description of Cost Factor</w:t>
            </w:r>
          </w:p>
        </w:tc>
        <w:tc>
          <w:tcPr>
            <w:tcW w:w="3126" w:type="dxa"/>
            <w:shd w:val="clear" w:color="auto" w:fill="auto"/>
          </w:tcPr>
          <w:p w:rsidR="00660758" w:rsidRPr="00DB4516" w:rsidP="006D3270" w14:paraId="0B9F52C6" w14:textId="77777777">
            <w:pPr>
              <w:pStyle w:val="ListParagraph"/>
              <w:ind w:left="0"/>
              <w:rPr>
                <w:rFonts w:ascii="Times New Roman" w:hAnsi="Times New Roman"/>
                <w:b/>
                <w:bCs/>
                <w:color w:val="000000"/>
                <w:sz w:val="24"/>
                <w:szCs w:val="24"/>
              </w:rPr>
            </w:pPr>
            <w:r w:rsidRPr="00DB4516">
              <w:rPr>
                <w:rFonts w:ascii="Times New Roman" w:hAnsi="Times New Roman"/>
                <w:b/>
                <w:bCs/>
                <w:color w:val="000000"/>
                <w:sz w:val="24"/>
                <w:szCs w:val="24"/>
              </w:rPr>
              <w:t>Methodology for Estimating Cost</w:t>
            </w:r>
          </w:p>
        </w:tc>
        <w:tc>
          <w:tcPr>
            <w:tcW w:w="3126" w:type="dxa"/>
            <w:shd w:val="clear" w:color="auto" w:fill="auto"/>
          </w:tcPr>
          <w:p w:rsidR="00660758" w:rsidRPr="00DB4516" w:rsidP="006D3270" w14:paraId="7A373338" w14:textId="77777777">
            <w:pPr>
              <w:pStyle w:val="ListParagraph"/>
              <w:ind w:left="0"/>
              <w:rPr>
                <w:rFonts w:ascii="Times New Roman" w:hAnsi="Times New Roman"/>
                <w:b/>
                <w:bCs/>
                <w:color w:val="000000"/>
                <w:sz w:val="24"/>
                <w:szCs w:val="24"/>
              </w:rPr>
            </w:pPr>
            <w:r w:rsidRPr="00DB4516">
              <w:rPr>
                <w:rFonts w:ascii="Times New Roman" w:hAnsi="Times New Roman"/>
                <w:b/>
                <w:bCs/>
                <w:color w:val="000000"/>
                <w:sz w:val="24"/>
                <w:szCs w:val="24"/>
              </w:rPr>
              <w:t>Cost in Dollars*</w:t>
            </w:r>
          </w:p>
        </w:tc>
      </w:tr>
      <w:tr w14:paraId="2126373D" w14:textId="77777777" w:rsidTr="00DB4516">
        <w:tblPrEx>
          <w:tblW w:w="9377" w:type="dxa"/>
          <w:tblInd w:w="847" w:type="dxa"/>
          <w:tblLook w:val="04A0"/>
        </w:tblPrEx>
        <w:trPr>
          <w:trHeight w:val="321"/>
        </w:trPr>
        <w:tc>
          <w:tcPr>
            <w:tcW w:w="3125" w:type="dxa"/>
            <w:shd w:val="clear" w:color="auto" w:fill="auto"/>
          </w:tcPr>
          <w:p w:rsidR="00660758" w:rsidRPr="00DB4516" w:rsidP="006D3270" w14:paraId="5F560748" w14:textId="77777777">
            <w:pPr>
              <w:pStyle w:val="ListParagraph"/>
              <w:ind w:left="0"/>
              <w:rPr>
                <w:rFonts w:ascii="Times New Roman" w:hAnsi="Times New Roman"/>
                <w:color w:val="000000"/>
                <w:sz w:val="24"/>
                <w:szCs w:val="24"/>
              </w:rPr>
            </w:pPr>
            <w:r w:rsidRPr="00DB4516">
              <w:rPr>
                <w:rFonts w:ascii="Times New Roman" w:hAnsi="Times New Roman"/>
                <w:color w:val="000000"/>
                <w:sz w:val="24"/>
                <w:szCs w:val="24"/>
              </w:rPr>
              <w:t>Designing and Printing the Form</w:t>
            </w:r>
          </w:p>
        </w:tc>
        <w:tc>
          <w:tcPr>
            <w:tcW w:w="3126" w:type="dxa"/>
            <w:shd w:val="clear" w:color="auto" w:fill="auto"/>
          </w:tcPr>
          <w:p w:rsidR="00660758" w:rsidRPr="00DB4516" w:rsidP="006D3270" w14:paraId="02623512" w14:textId="77777777">
            <w:pPr>
              <w:pStyle w:val="ListParagraph"/>
              <w:ind w:left="0"/>
              <w:rPr>
                <w:rFonts w:ascii="Times New Roman" w:hAnsi="Times New Roman"/>
                <w:color w:val="000000"/>
                <w:sz w:val="24"/>
                <w:szCs w:val="24"/>
              </w:rPr>
            </w:pPr>
            <w:r w:rsidRPr="00DB4516">
              <w:rPr>
                <w:rFonts w:ascii="Times New Roman" w:hAnsi="Times New Roman"/>
                <w:color w:val="000000"/>
                <w:sz w:val="24"/>
                <w:szCs w:val="24"/>
              </w:rPr>
              <w:t>Design Cost + Printing Cost</w:t>
            </w:r>
          </w:p>
        </w:tc>
        <w:tc>
          <w:tcPr>
            <w:tcW w:w="3126" w:type="dxa"/>
            <w:shd w:val="clear" w:color="auto" w:fill="auto"/>
          </w:tcPr>
          <w:p w:rsidR="00660758" w:rsidRPr="00DB4516" w:rsidP="00DB4516" w14:paraId="0C9A93D6" w14:textId="63017247">
            <w:pPr>
              <w:pStyle w:val="ListParagraph"/>
              <w:ind w:left="0"/>
              <w:jc w:val="right"/>
              <w:rPr>
                <w:rFonts w:ascii="Times New Roman" w:hAnsi="Times New Roman"/>
                <w:color w:val="000000"/>
                <w:sz w:val="24"/>
                <w:szCs w:val="24"/>
              </w:rPr>
            </w:pPr>
            <w:r w:rsidRPr="00DB4516">
              <w:rPr>
                <w:rFonts w:ascii="Times New Roman" w:hAnsi="Times New Roman"/>
                <w:color w:val="000000"/>
                <w:sz w:val="24"/>
                <w:szCs w:val="24"/>
              </w:rPr>
              <w:t>$4</w:t>
            </w:r>
            <w:r w:rsidR="00DB4516">
              <w:rPr>
                <w:rFonts w:ascii="Times New Roman" w:hAnsi="Times New Roman"/>
                <w:color w:val="000000"/>
                <w:sz w:val="24"/>
                <w:szCs w:val="24"/>
              </w:rPr>
              <w:t>,</w:t>
            </w:r>
            <w:r w:rsidRPr="00DB4516">
              <w:rPr>
                <w:rFonts w:ascii="Times New Roman" w:hAnsi="Times New Roman"/>
                <w:color w:val="000000"/>
                <w:sz w:val="24"/>
                <w:szCs w:val="24"/>
              </w:rPr>
              <w:t>936</w:t>
            </w:r>
          </w:p>
        </w:tc>
      </w:tr>
      <w:tr w14:paraId="6F869D2E" w14:textId="77777777" w:rsidTr="00DB4516">
        <w:tblPrEx>
          <w:tblW w:w="9377" w:type="dxa"/>
          <w:tblInd w:w="847" w:type="dxa"/>
          <w:tblLook w:val="04A0"/>
        </w:tblPrEx>
        <w:trPr>
          <w:trHeight w:val="643"/>
        </w:trPr>
        <w:tc>
          <w:tcPr>
            <w:tcW w:w="3125" w:type="dxa"/>
            <w:shd w:val="clear" w:color="auto" w:fill="auto"/>
          </w:tcPr>
          <w:p w:rsidR="00660758" w:rsidRPr="00DB4516" w:rsidP="006D3270" w14:paraId="5221D5FF" w14:textId="77777777">
            <w:pPr>
              <w:pStyle w:val="ListParagraph"/>
              <w:ind w:left="0"/>
              <w:rPr>
                <w:rFonts w:ascii="Times New Roman" w:hAnsi="Times New Roman"/>
                <w:color w:val="000000"/>
                <w:sz w:val="24"/>
                <w:szCs w:val="24"/>
              </w:rPr>
            </w:pPr>
            <w:r w:rsidRPr="00DB4516">
              <w:rPr>
                <w:rFonts w:ascii="Times New Roman" w:hAnsi="Times New Roman"/>
                <w:color w:val="000000"/>
                <w:sz w:val="24"/>
                <w:szCs w:val="24"/>
              </w:rPr>
              <w:t>Distributing, Shipping, and Material Costs for the Form</w:t>
            </w:r>
          </w:p>
        </w:tc>
        <w:tc>
          <w:tcPr>
            <w:tcW w:w="3126" w:type="dxa"/>
            <w:shd w:val="clear" w:color="auto" w:fill="auto"/>
          </w:tcPr>
          <w:p w:rsidR="00660758" w:rsidRPr="00DB4516" w:rsidP="006D3270" w14:paraId="771B8717" w14:textId="77777777">
            <w:pPr>
              <w:pStyle w:val="ListParagraph"/>
              <w:ind w:left="0"/>
              <w:rPr>
                <w:rFonts w:ascii="Times New Roman" w:hAnsi="Times New Roman"/>
                <w:color w:val="000000"/>
                <w:sz w:val="24"/>
                <w:szCs w:val="24"/>
              </w:rPr>
            </w:pPr>
            <w:r w:rsidRPr="00DB4516">
              <w:rPr>
                <w:rFonts w:ascii="Times New Roman" w:hAnsi="Times New Roman"/>
                <w:color w:val="000000"/>
                <w:sz w:val="24"/>
                <w:szCs w:val="24"/>
              </w:rPr>
              <w:t>Distribution + Shipping + Material Cost</w:t>
            </w:r>
          </w:p>
        </w:tc>
        <w:tc>
          <w:tcPr>
            <w:tcW w:w="3126" w:type="dxa"/>
            <w:shd w:val="clear" w:color="auto" w:fill="auto"/>
          </w:tcPr>
          <w:p w:rsidR="00660758" w:rsidRPr="00DB4516" w:rsidP="00DB4516" w14:paraId="761A71A4" w14:textId="5543EE67">
            <w:pPr>
              <w:pStyle w:val="ListParagraph"/>
              <w:ind w:left="0"/>
              <w:jc w:val="right"/>
              <w:rPr>
                <w:rFonts w:ascii="Times New Roman" w:hAnsi="Times New Roman"/>
                <w:color w:val="000000"/>
                <w:sz w:val="24"/>
                <w:szCs w:val="24"/>
              </w:rPr>
            </w:pPr>
            <w:r w:rsidRPr="00DB4516">
              <w:rPr>
                <w:rFonts w:ascii="Times New Roman" w:hAnsi="Times New Roman"/>
                <w:color w:val="000000"/>
                <w:sz w:val="24"/>
                <w:szCs w:val="24"/>
              </w:rPr>
              <w:t>$370</w:t>
            </w:r>
          </w:p>
        </w:tc>
      </w:tr>
      <w:tr w14:paraId="48586283" w14:textId="77777777" w:rsidTr="00DB4516">
        <w:tblPrEx>
          <w:tblW w:w="9377" w:type="dxa"/>
          <w:tblInd w:w="847" w:type="dxa"/>
          <w:tblLook w:val="04A0"/>
        </w:tblPrEx>
        <w:trPr>
          <w:trHeight w:val="1308"/>
        </w:trPr>
        <w:tc>
          <w:tcPr>
            <w:tcW w:w="3125" w:type="dxa"/>
            <w:shd w:val="clear" w:color="auto" w:fill="auto"/>
          </w:tcPr>
          <w:p w:rsidR="00660758" w:rsidRPr="00DB4516" w:rsidP="006D3270" w14:paraId="1A48F09D" w14:textId="77777777">
            <w:pPr>
              <w:pStyle w:val="ListParagraph"/>
              <w:ind w:left="0"/>
              <w:rPr>
                <w:rFonts w:ascii="Times New Roman" w:hAnsi="Times New Roman"/>
                <w:color w:val="000000"/>
                <w:sz w:val="24"/>
                <w:szCs w:val="24"/>
              </w:rPr>
            </w:pPr>
            <w:r w:rsidRPr="00DB4516">
              <w:rPr>
                <w:rFonts w:ascii="Times New Roman" w:hAnsi="Times New Roman"/>
                <w:color w:val="000000"/>
                <w:sz w:val="24"/>
                <w:szCs w:val="24"/>
              </w:rPr>
              <w:t>SSA Employee (e.g., field office, 800 number, DDS staff) Information Collection and Processing Time</w:t>
            </w:r>
          </w:p>
        </w:tc>
        <w:tc>
          <w:tcPr>
            <w:tcW w:w="3126" w:type="dxa"/>
            <w:shd w:val="clear" w:color="auto" w:fill="auto"/>
          </w:tcPr>
          <w:p w:rsidR="00660758" w:rsidRPr="00DB4516" w:rsidP="006D3270" w14:paraId="7B437718" w14:textId="3BE215E0">
            <w:pPr>
              <w:pStyle w:val="ListParagraph"/>
              <w:ind w:left="0"/>
              <w:rPr>
                <w:rFonts w:ascii="Times New Roman" w:hAnsi="Times New Roman"/>
                <w:color w:val="000000"/>
                <w:sz w:val="24"/>
                <w:szCs w:val="24"/>
              </w:rPr>
            </w:pPr>
            <w:r w:rsidRPr="00DB4516">
              <w:rPr>
                <w:rFonts w:ascii="Times New Roman" w:hAnsi="Times New Roman"/>
                <w:color w:val="000000"/>
                <w:sz w:val="24"/>
                <w:szCs w:val="24"/>
              </w:rPr>
              <w:t>GS-9 employee</w:t>
            </w:r>
            <w:r w:rsidRPr="00DB4516" w:rsidR="009F66CE">
              <w:rPr>
                <w:rFonts w:ascii="Times New Roman" w:hAnsi="Times New Roman"/>
                <w:color w:val="000000"/>
                <w:sz w:val="24"/>
                <w:szCs w:val="24"/>
              </w:rPr>
              <w:t>*</w:t>
            </w:r>
            <w:r w:rsidRPr="00DB4516">
              <w:rPr>
                <w:rFonts w:ascii="Times New Roman" w:hAnsi="Times New Roman"/>
                <w:color w:val="000000"/>
                <w:sz w:val="24"/>
                <w:szCs w:val="24"/>
              </w:rPr>
              <w:t xml:space="preserve"> x # of responses x processing time</w:t>
            </w:r>
          </w:p>
        </w:tc>
        <w:tc>
          <w:tcPr>
            <w:tcW w:w="3126" w:type="dxa"/>
            <w:shd w:val="clear" w:color="auto" w:fill="auto"/>
          </w:tcPr>
          <w:p w:rsidR="00B75542" w:rsidRPr="00DB4516" w:rsidP="00DB4516" w14:paraId="663CDF88" w14:textId="57963FA2">
            <w:pPr>
              <w:pStyle w:val="ListParagraph"/>
              <w:ind w:left="0"/>
              <w:jc w:val="right"/>
              <w:rPr>
                <w:rFonts w:ascii="Times New Roman" w:hAnsi="Times New Roman"/>
                <w:color w:val="000000"/>
                <w:sz w:val="24"/>
                <w:szCs w:val="24"/>
              </w:rPr>
            </w:pPr>
            <w:r w:rsidRPr="00DB4516">
              <w:rPr>
                <w:rFonts w:ascii="Times New Roman" w:hAnsi="Times New Roman"/>
                <w:color w:val="000000"/>
                <w:sz w:val="24"/>
                <w:szCs w:val="24"/>
              </w:rPr>
              <w:t xml:space="preserve"> $1</w:t>
            </w:r>
            <w:r w:rsidRPr="00DB4516" w:rsidR="00C176FE">
              <w:rPr>
                <w:rFonts w:ascii="Times New Roman" w:hAnsi="Times New Roman"/>
                <w:color w:val="000000"/>
                <w:sz w:val="24"/>
                <w:szCs w:val="24"/>
              </w:rPr>
              <w:t>6,318,988</w:t>
            </w:r>
          </w:p>
        </w:tc>
      </w:tr>
      <w:tr w14:paraId="08E1BECF" w14:textId="77777777" w:rsidTr="00DB4516">
        <w:tblPrEx>
          <w:tblW w:w="9377" w:type="dxa"/>
          <w:tblInd w:w="847" w:type="dxa"/>
          <w:tblLook w:val="04A0"/>
        </w:tblPrEx>
        <w:trPr>
          <w:trHeight w:val="664"/>
        </w:trPr>
        <w:tc>
          <w:tcPr>
            <w:tcW w:w="3125" w:type="dxa"/>
            <w:shd w:val="clear" w:color="auto" w:fill="auto"/>
          </w:tcPr>
          <w:p w:rsidR="00660758" w:rsidRPr="00DB4516" w:rsidP="006D3270" w14:paraId="01C809F8" w14:textId="77777777">
            <w:pPr>
              <w:pStyle w:val="ListParagraph"/>
              <w:ind w:left="0"/>
              <w:rPr>
                <w:rFonts w:ascii="Times New Roman" w:hAnsi="Times New Roman"/>
                <w:color w:val="000000"/>
                <w:sz w:val="24"/>
                <w:szCs w:val="24"/>
              </w:rPr>
            </w:pPr>
            <w:r w:rsidRPr="00DB4516">
              <w:rPr>
                <w:rFonts w:ascii="Times New Roman" w:hAnsi="Times New Roman"/>
                <w:color w:val="000000"/>
                <w:sz w:val="24"/>
                <w:szCs w:val="24"/>
              </w:rPr>
              <w:t>Full-Time Equivalent Costs</w:t>
            </w:r>
          </w:p>
        </w:tc>
        <w:tc>
          <w:tcPr>
            <w:tcW w:w="3126" w:type="dxa"/>
            <w:shd w:val="clear" w:color="auto" w:fill="auto"/>
          </w:tcPr>
          <w:p w:rsidR="00660758" w:rsidRPr="00DB4516" w:rsidP="006D3270" w14:paraId="7233226B" w14:textId="77777777">
            <w:pPr>
              <w:pStyle w:val="ListParagraph"/>
              <w:ind w:left="0"/>
              <w:rPr>
                <w:rFonts w:ascii="Times New Roman" w:hAnsi="Times New Roman"/>
                <w:color w:val="000000"/>
                <w:sz w:val="24"/>
                <w:szCs w:val="24"/>
              </w:rPr>
            </w:pPr>
            <w:r w:rsidRPr="00DB4516">
              <w:rPr>
                <w:rFonts w:ascii="Times New Roman" w:hAnsi="Times New Roman"/>
                <w:color w:val="000000"/>
                <w:sz w:val="24"/>
                <w:szCs w:val="24"/>
              </w:rPr>
              <w:t>Out of pocket costs + Other expenses for providing this service</w:t>
            </w:r>
          </w:p>
        </w:tc>
        <w:tc>
          <w:tcPr>
            <w:tcW w:w="3126" w:type="dxa"/>
            <w:shd w:val="clear" w:color="auto" w:fill="auto"/>
          </w:tcPr>
          <w:p w:rsidR="00660758" w:rsidRPr="00DB4516" w:rsidP="00DB4516" w14:paraId="2EBC4CF9" w14:textId="1C6B3820">
            <w:pPr>
              <w:pStyle w:val="ListParagraph"/>
              <w:ind w:left="0"/>
              <w:jc w:val="right"/>
              <w:rPr>
                <w:rFonts w:ascii="Times New Roman" w:hAnsi="Times New Roman"/>
                <w:color w:val="000000"/>
                <w:sz w:val="24"/>
                <w:szCs w:val="24"/>
              </w:rPr>
            </w:pPr>
            <w:r w:rsidRPr="00DB4516">
              <w:rPr>
                <w:rFonts w:ascii="Times New Roman" w:hAnsi="Times New Roman"/>
                <w:color w:val="000000"/>
                <w:sz w:val="24"/>
                <w:szCs w:val="24"/>
              </w:rPr>
              <w:t>$0</w:t>
            </w:r>
            <w:r w:rsidR="00DB4516">
              <w:rPr>
                <w:rFonts w:ascii="Times New Roman" w:hAnsi="Times New Roman"/>
                <w:color w:val="000000"/>
                <w:sz w:val="24"/>
                <w:szCs w:val="24"/>
              </w:rPr>
              <w:t>*</w:t>
            </w:r>
          </w:p>
        </w:tc>
      </w:tr>
      <w:tr w14:paraId="301BA5D9" w14:textId="77777777" w:rsidTr="00DB4516">
        <w:tblPrEx>
          <w:tblW w:w="9377" w:type="dxa"/>
          <w:tblInd w:w="847" w:type="dxa"/>
          <w:tblLook w:val="04A0"/>
        </w:tblPrEx>
        <w:trPr>
          <w:trHeight w:val="965"/>
        </w:trPr>
        <w:tc>
          <w:tcPr>
            <w:tcW w:w="3125" w:type="dxa"/>
            <w:shd w:val="clear" w:color="auto" w:fill="auto"/>
          </w:tcPr>
          <w:p w:rsidR="00660758" w:rsidRPr="00DB4516" w:rsidP="006D3270" w14:paraId="5761B036" w14:textId="77777777">
            <w:pPr>
              <w:pStyle w:val="ListParagraph"/>
              <w:ind w:left="0"/>
              <w:rPr>
                <w:rFonts w:ascii="Times New Roman" w:hAnsi="Times New Roman"/>
                <w:color w:val="000000"/>
                <w:sz w:val="24"/>
                <w:szCs w:val="24"/>
              </w:rPr>
            </w:pPr>
            <w:r w:rsidRPr="00DB4516">
              <w:rPr>
                <w:rFonts w:ascii="Times New Roman" w:hAnsi="Times New Roman"/>
                <w:color w:val="000000"/>
                <w:sz w:val="24"/>
                <w:szCs w:val="24"/>
              </w:rPr>
              <w:t>Systems Development, Updating, and Maintenance</w:t>
            </w:r>
          </w:p>
        </w:tc>
        <w:tc>
          <w:tcPr>
            <w:tcW w:w="3126" w:type="dxa"/>
            <w:shd w:val="clear" w:color="auto" w:fill="auto"/>
          </w:tcPr>
          <w:p w:rsidR="00660758" w:rsidRPr="00DB4516" w:rsidP="006D3270" w14:paraId="59B1FD7A" w14:textId="77777777">
            <w:pPr>
              <w:pStyle w:val="ListParagraph"/>
              <w:ind w:left="0"/>
              <w:rPr>
                <w:rFonts w:ascii="Times New Roman" w:hAnsi="Times New Roman"/>
                <w:color w:val="000000"/>
                <w:sz w:val="24"/>
                <w:szCs w:val="24"/>
              </w:rPr>
            </w:pPr>
            <w:r w:rsidRPr="00DB4516">
              <w:rPr>
                <w:rFonts w:ascii="Times New Roman" w:hAnsi="Times New Roman"/>
                <w:color w:val="000000"/>
                <w:sz w:val="24"/>
                <w:szCs w:val="24"/>
              </w:rPr>
              <w:t xml:space="preserve">GS-9 employee x man hours for development, updating, </w:t>
            </w:r>
            <w:r w:rsidRPr="00DB4516">
              <w:rPr>
                <w:rFonts w:ascii="Times New Roman" w:hAnsi="Times New Roman"/>
                <w:color w:val="000000"/>
                <w:sz w:val="24"/>
                <w:szCs w:val="24"/>
              </w:rPr>
              <w:t>maintenance</w:t>
            </w:r>
          </w:p>
        </w:tc>
        <w:tc>
          <w:tcPr>
            <w:tcW w:w="3126" w:type="dxa"/>
            <w:shd w:val="clear" w:color="auto" w:fill="auto"/>
          </w:tcPr>
          <w:p w:rsidR="00660758" w:rsidRPr="00DB4516" w:rsidP="00DB4516" w14:paraId="1C5626CF" w14:textId="3A141047">
            <w:pPr>
              <w:pStyle w:val="ListParagraph"/>
              <w:ind w:left="0"/>
              <w:jc w:val="right"/>
              <w:rPr>
                <w:rFonts w:ascii="Times New Roman" w:hAnsi="Times New Roman"/>
                <w:color w:val="000000"/>
                <w:sz w:val="24"/>
                <w:szCs w:val="24"/>
              </w:rPr>
            </w:pPr>
            <w:r w:rsidRPr="00DB4516">
              <w:rPr>
                <w:rFonts w:ascii="Times New Roman" w:hAnsi="Times New Roman"/>
                <w:color w:val="000000"/>
                <w:sz w:val="24"/>
                <w:szCs w:val="24"/>
              </w:rPr>
              <w:t>$8,419</w:t>
            </w:r>
          </w:p>
        </w:tc>
      </w:tr>
      <w:tr w14:paraId="237AD671" w14:textId="77777777" w:rsidTr="00DB4516">
        <w:tblPrEx>
          <w:tblW w:w="9377" w:type="dxa"/>
          <w:tblInd w:w="847" w:type="dxa"/>
          <w:tblLook w:val="04A0"/>
        </w:tblPrEx>
        <w:trPr>
          <w:trHeight w:val="321"/>
        </w:trPr>
        <w:tc>
          <w:tcPr>
            <w:tcW w:w="3125" w:type="dxa"/>
            <w:shd w:val="clear" w:color="auto" w:fill="auto"/>
          </w:tcPr>
          <w:p w:rsidR="00660758" w:rsidRPr="00DB4516" w:rsidP="006D3270" w14:paraId="2FB636B9" w14:textId="77777777">
            <w:pPr>
              <w:pStyle w:val="ListParagraph"/>
              <w:ind w:left="0"/>
              <w:rPr>
                <w:rFonts w:ascii="Times New Roman" w:hAnsi="Times New Roman"/>
                <w:color w:val="000000"/>
                <w:sz w:val="24"/>
                <w:szCs w:val="24"/>
              </w:rPr>
            </w:pPr>
            <w:r w:rsidRPr="00DB4516">
              <w:rPr>
                <w:rFonts w:ascii="Times New Roman" w:hAnsi="Times New Roman"/>
                <w:color w:val="000000"/>
                <w:sz w:val="24"/>
                <w:szCs w:val="24"/>
              </w:rPr>
              <w:t>Quantifiable IT Costs</w:t>
            </w:r>
          </w:p>
        </w:tc>
        <w:tc>
          <w:tcPr>
            <w:tcW w:w="3126" w:type="dxa"/>
            <w:shd w:val="clear" w:color="auto" w:fill="auto"/>
          </w:tcPr>
          <w:p w:rsidR="00660758" w:rsidRPr="00DB4516" w:rsidP="006D3270" w14:paraId="7C5E1638" w14:textId="77777777">
            <w:pPr>
              <w:pStyle w:val="ListParagraph"/>
              <w:ind w:left="0"/>
              <w:rPr>
                <w:rFonts w:ascii="Times New Roman" w:hAnsi="Times New Roman"/>
                <w:color w:val="000000"/>
                <w:sz w:val="24"/>
                <w:szCs w:val="24"/>
              </w:rPr>
            </w:pPr>
            <w:r w:rsidRPr="00DB4516">
              <w:rPr>
                <w:rFonts w:ascii="Times New Roman" w:hAnsi="Times New Roman"/>
                <w:color w:val="000000"/>
                <w:sz w:val="24"/>
                <w:szCs w:val="24"/>
              </w:rPr>
              <w:t>Any additional IT costs</w:t>
            </w:r>
          </w:p>
        </w:tc>
        <w:tc>
          <w:tcPr>
            <w:tcW w:w="3126" w:type="dxa"/>
            <w:shd w:val="clear" w:color="auto" w:fill="auto"/>
          </w:tcPr>
          <w:p w:rsidR="00660758" w:rsidRPr="00DB4516" w:rsidP="00DB4516" w14:paraId="40875955" w14:textId="2EC1593F">
            <w:pPr>
              <w:pStyle w:val="ListParagraph"/>
              <w:ind w:left="0"/>
              <w:jc w:val="right"/>
              <w:rPr>
                <w:rFonts w:ascii="Times New Roman" w:hAnsi="Times New Roman"/>
                <w:color w:val="000000"/>
                <w:sz w:val="24"/>
                <w:szCs w:val="24"/>
              </w:rPr>
            </w:pPr>
            <w:r w:rsidRPr="00DB4516">
              <w:rPr>
                <w:rFonts w:ascii="Times New Roman" w:hAnsi="Times New Roman"/>
                <w:color w:val="000000"/>
                <w:sz w:val="24"/>
                <w:szCs w:val="24"/>
              </w:rPr>
              <w:t>$0</w:t>
            </w:r>
            <w:r w:rsidR="00DB4516">
              <w:rPr>
                <w:rFonts w:ascii="Times New Roman" w:hAnsi="Times New Roman"/>
                <w:color w:val="000000"/>
                <w:sz w:val="24"/>
                <w:szCs w:val="24"/>
              </w:rPr>
              <w:t>*</w:t>
            </w:r>
          </w:p>
        </w:tc>
      </w:tr>
      <w:tr w14:paraId="4516DB1F" w14:textId="77777777" w:rsidTr="00DB4516">
        <w:tblPrEx>
          <w:tblW w:w="9377" w:type="dxa"/>
          <w:tblInd w:w="847" w:type="dxa"/>
          <w:tblLook w:val="04A0"/>
        </w:tblPrEx>
        <w:trPr>
          <w:trHeight w:val="321"/>
        </w:trPr>
        <w:tc>
          <w:tcPr>
            <w:tcW w:w="3125" w:type="dxa"/>
            <w:shd w:val="clear" w:color="auto" w:fill="auto"/>
          </w:tcPr>
          <w:p w:rsidR="00660758" w:rsidRPr="00DB4516" w:rsidP="006D3270" w14:paraId="3A81683F" w14:textId="77777777">
            <w:pPr>
              <w:pStyle w:val="ListParagraph"/>
              <w:ind w:left="0"/>
              <w:rPr>
                <w:rFonts w:ascii="Times New Roman" w:hAnsi="Times New Roman"/>
                <w:color w:val="000000"/>
                <w:sz w:val="24"/>
                <w:szCs w:val="24"/>
              </w:rPr>
            </w:pPr>
            <w:r w:rsidRPr="00DB4516">
              <w:rPr>
                <w:rFonts w:ascii="Times New Roman" w:hAnsi="Times New Roman"/>
                <w:color w:val="000000"/>
                <w:sz w:val="24"/>
                <w:szCs w:val="24"/>
              </w:rPr>
              <w:t>Other</w:t>
            </w:r>
          </w:p>
        </w:tc>
        <w:tc>
          <w:tcPr>
            <w:tcW w:w="3126" w:type="dxa"/>
            <w:shd w:val="clear" w:color="auto" w:fill="auto"/>
          </w:tcPr>
          <w:p w:rsidR="00660758" w:rsidRPr="00DB4516" w:rsidP="006D3270" w14:paraId="1188FF66" w14:textId="77777777">
            <w:pPr>
              <w:pStyle w:val="ListParagraph"/>
              <w:ind w:left="0"/>
              <w:rPr>
                <w:rFonts w:ascii="Times New Roman" w:hAnsi="Times New Roman"/>
                <w:color w:val="000000"/>
                <w:sz w:val="24"/>
                <w:szCs w:val="24"/>
              </w:rPr>
            </w:pPr>
            <w:r w:rsidRPr="00DB4516">
              <w:rPr>
                <w:rFonts w:ascii="Times New Roman" w:hAnsi="Times New Roman"/>
                <w:color w:val="000000"/>
                <w:sz w:val="24"/>
                <w:szCs w:val="24"/>
              </w:rPr>
              <w:t>[Component may add as needed]</w:t>
            </w:r>
          </w:p>
        </w:tc>
        <w:tc>
          <w:tcPr>
            <w:tcW w:w="3126" w:type="dxa"/>
            <w:shd w:val="clear" w:color="auto" w:fill="auto"/>
          </w:tcPr>
          <w:p w:rsidR="00660758" w:rsidRPr="00DB4516" w:rsidP="00DB4516" w14:paraId="4FBA9C9C" w14:textId="4A899D7A">
            <w:pPr>
              <w:pStyle w:val="ListParagraph"/>
              <w:ind w:left="0"/>
              <w:jc w:val="right"/>
              <w:rPr>
                <w:rFonts w:ascii="Times New Roman" w:hAnsi="Times New Roman"/>
                <w:color w:val="000000"/>
                <w:sz w:val="24"/>
                <w:szCs w:val="24"/>
              </w:rPr>
            </w:pPr>
            <w:r w:rsidRPr="00DB4516">
              <w:rPr>
                <w:rFonts w:ascii="Times New Roman" w:hAnsi="Times New Roman"/>
                <w:color w:val="000000"/>
                <w:sz w:val="24"/>
                <w:szCs w:val="24"/>
              </w:rPr>
              <w:t>$0</w:t>
            </w:r>
            <w:r w:rsidR="00DB4516">
              <w:rPr>
                <w:rFonts w:ascii="Times New Roman" w:hAnsi="Times New Roman"/>
                <w:color w:val="000000"/>
                <w:sz w:val="24"/>
                <w:szCs w:val="24"/>
              </w:rPr>
              <w:t>*</w:t>
            </w:r>
          </w:p>
        </w:tc>
      </w:tr>
      <w:tr w14:paraId="29255490" w14:textId="77777777" w:rsidTr="00DB4516">
        <w:tblPrEx>
          <w:tblW w:w="9377" w:type="dxa"/>
          <w:tblInd w:w="847" w:type="dxa"/>
          <w:tblLook w:val="04A0"/>
        </w:tblPrEx>
        <w:trPr>
          <w:trHeight w:val="321"/>
        </w:trPr>
        <w:tc>
          <w:tcPr>
            <w:tcW w:w="3125" w:type="dxa"/>
            <w:shd w:val="clear" w:color="auto" w:fill="auto"/>
          </w:tcPr>
          <w:p w:rsidR="00660758" w:rsidRPr="00DB4516" w:rsidP="006D3270" w14:paraId="18E114EC" w14:textId="77777777">
            <w:pPr>
              <w:pStyle w:val="ListParagraph"/>
              <w:ind w:left="0"/>
              <w:rPr>
                <w:rFonts w:ascii="Times New Roman" w:hAnsi="Times New Roman"/>
                <w:b/>
                <w:bCs/>
                <w:color w:val="000000"/>
                <w:sz w:val="24"/>
                <w:szCs w:val="24"/>
              </w:rPr>
            </w:pPr>
            <w:r w:rsidRPr="00DB4516">
              <w:rPr>
                <w:rFonts w:ascii="Times New Roman" w:hAnsi="Times New Roman"/>
                <w:b/>
                <w:bCs/>
                <w:color w:val="000000"/>
                <w:sz w:val="24"/>
                <w:szCs w:val="24"/>
              </w:rPr>
              <w:t>Total</w:t>
            </w:r>
          </w:p>
        </w:tc>
        <w:tc>
          <w:tcPr>
            <w:tcW w:w="3126" w:type="dxa"/>
            <w:shd w:val="clear" w:color="auto" w:fill="auto"/>
          </w:tcPr>
          <w:p w:rsidR="00660758" w:rsidRPr="00DB4516" w:rsidP="006D3270" w14:paraId="0DEC615A" w14:textId="77777777">
            <w:pPr>
              <w:pStyle w:val="ListParagraph"/>
              <w:ind w:left="0"/>
              <w:rPr>
                <w:rFonts w:ascii="Times New Roman" w:hAnsi="Times New Roman"/>
                <w:b/>
                <w:bCs/>
                <w:color w:val="000000"/>
                <w:sz w:val="24"/>
                <w:szCs w:val="24"/>
              </w:rPr>
            </w:pPr>
          </w:p>
        </w:tc>
        <w:tc>
          <w:tcPr>
            <w:tcW w:w="3126" w:type="dxa"/>
            <w:shd w:val="clear" w:color="auto" w:fill="auto"/>
          </w:tcPr>
          <w:p w:rsidR="00660758" w:rsidRPr="00DB4516" w:rsidP="00DB4516" w14:paraId="405F7557" w14:textId="4DDC0E61">
            <w:pPr>
              <w:pStyle w:val="ListParagraph"/>
              <w:ind w:left="0"/>
              <w:jc w:val="right"/>
              <w:rPr>
                <w:rFonts w:ascii="Times New Roman" w:hAnsi="Times New Roman"/>
                <w:b/>
                <w:bCs/>
                <w:color w:val="000000"/>
                <w:sz w:val="24"/>
                <w:szCs w:val="24"/>
              </w:rPr>
            </w:pPr>
            <w:r w:rsidRPr="00DB4516">
              <w:rPr>
                <w:rFonts w:ascii="Times New Roman" w:hAnsi="Times New Roman"/>
                <w:b/>
                <w:bCs/>
                <w:color w:val="000000"/>
                <w:sz w:val="24"/>
                <w:szCs w:val="24"/>
              </w:rPr>
              <w:t>$1</w:t>
            </w:r>
            <w:r w:rsidRPr="00DB4516" w:rsidR="00C176FE">
              <w:rPr>
                <w:rFonts w:ascii="Times New Roman" w:hAnsi="Times New Roman"/>
                <w:b/>
                <w:bCs/>
                <w:color w:val="000000"/>
                <w:sz w:val="24"/>
                <w:szCs w:val="24"/>
              </w:rPr>
              <w:t>6,332,713</w:t>
            </w:r>
          </w:p>
        </w:tc>
      </w:tr>
    </w:tbl>
    <w:p w:rsidR="00DB4516" w:rsidRPr="00DB4516" w:rsidP="00DB4516" w14:paraId="3A587C27" w14:textId="77777777">
      <w:pPr>
        <w:ind w:left="720" w:firstLine="360"/>
        <w:rPr>
          <w:rFonts w:ascii="Times New Roman" w:hAnsi="Times New Roman"/>
          <w:color w:val="000000"/>
          <w:sz w:val="24"/>
          <w:szCs w:val="24"/>
        </w:rPr>
      </w:pPr>
      <w:r w:rsidRPr="00DB4516">
        <w:rPr>
          <w:rFonts w:ascii="Times New Roman" w:hAnsi="Times New Roman"/>
          <w:color w:val="000000"/>
          <w:sz w:val="24"/>
          <w:szCs w:val="24"/>
        </w:rPr>
        <w:t>* We have inserted a $0 amount for cost factors that do not apply to this collection.</w:t>
      </w:r>
    </w:p>
    <w:p w:rsidR="00DB4516" w:rsidRPr="00DB4516" w:rsidP="00DB4516" w14:paraId="6F9FA700" w14:textId="77777777">
      <w:pPr>
        <w:rPr>
          <w:rFonts w:ascii="Times New Roman" w:hAnsi="Times New Roman"/>
          <w:color w:val="000000"/>
          <w:sz w:val="24"/>
          <w:szCs w:val="24"/>
        </w:rPr>
      </w:pPr>
    </w:p>
    <w:p w:rsidR="00DB4516" w:rsidRPr="00DB4516" w:rsidP="00DB4516" w14:paraId="5AD6AC1A" w14:textId="0ECAE18B">
      <w:pPr>
        <w:ind w:left="1080"/>
        <w:rPr>
          <w:rFonts w:ascii="Times New Roman" w:hAnsi="Times New Roman"/>
          <w:color w:val="000000"/>
          <w:sz w:val="24"/>
          <w:szCs w:val="24"/>
        </w:rPr>
      </w:pPr>
      <w:r w:rsidRPr="00DB4516">
        <w:rPr>
          <w:rFonts w:ascii="Times New Roman" w:hAnsi="Times New Roman"/>
          <w:color w:val="000000"/>
          <w:sz w:val="24"/>
          <w:szCs w:val="24"/>
        </w:rPr>
        <w:t xml:space="preserve">SSA is unable to break down the </w:t>
      </w:r>
      <w:r w:rsidRPr="00DB4516">
        <w:rPr>
          <w:rFonts w:ascii="Times New Roman" w:hAnsi="Times New Roman"/>
          <w:color w:val="000000"/>
          <w:sz w:val="24"/>
          <w:szCs w:val="24"/>
        </w:rPr>
        <w:t>costs to the Federal government further than we already have.</w:t>
      </w:r>
      <w:r>
        <w:rPr>
          <w:rFonts w:ascii="Times New Roman" w:hAnsi="Times New Roman"/>
          <w:color w:val="000000"/>
          <w:sz w:val="24"/>
          <w:szCs w:val="24"/>
        </w:rPr>
        <w:t xml:space="preserve">  </w:t>
      </w:r>
      <w:r w:rsidRPr="00DB4516">
        <w:rPr>
          <w:rFonts w:ascii="Times New Roman" w:hAnsi="Times New Roman"/>
          <w:color w:val="000000"/>
          <w:sz w:val="24"/>
          <w:szCs w:val="24"/>
        </w:rPr>
        <w:t>In addition, it is difficult for us to break down the cost for processing a single form, as field office and State Disability Determination Services staff often help respondents fill out severa</w:t>
      </w:r>
      <w:r w:rsidRPr="00DB4516">
        <w:rPr>
          <w:rFonts w:ascii="Times New Roman" w:hAnsi="Times New Roman"/>
          <w:color w:val="000000"/>
          <w:sz w:val="24"/>
          <w:szCs w:val="24"/>
        </w:rPr>
        <w:t>l forms at once, and the time it takes to do so can vary greatly per respondent.</w:t>
      </w:r>
      <w:r>
        <w:rPr>
          <w:rFonts w:ascii="Times New Roman" w:hAnsi="Times New Roman"/>
          <w:color w:val="000000"/>
          <w:sz w:val="24"/>
          <w:szCs w:val="24"/>
        </w:rPr>
        <w:t xml:space="preserve">  </w:t>
      </w:r>
      <w:r w:rsidRPr="00DB4516">
        <w:rPr>
          <w:rFonts w:ascii="Times New Roman" w:hAnsi="Times New Roman"/>
          <w:color w:val="000000"/>
          <w:sz w:val="24"/>
          <w:szCs w:val="24"/>
        </w:rPr>
        <w:t xml:space="preserve">As well, because so many employees have a hand in each aspect of our forms, we use an estimated average hourly wage, based on the wage of </w:t>
      </w:r>
      <w:r w:rsidRPr="00DB4516">
        <w:rPr>
          <w:rFonts w:ascii="Times New Roman" w:hAnsi="Times New Roman"/>
          <w:color w:val="000000"/>
          <w:sz w:val="24"/>
          <w:szCs w:val="24"/>
        </w:rPr>
        <w:t>our average field office employee (G</w:t>
      </w:r>
      <w:r w:rsidRPr="00DB4516">
        <w:rPr>
          <w:rFonts w:ascii="Times New Roman" w:hAnsi="Times New Roman"/>
          <w:color w:val="000000"/>
          <w:sz w:val="24"/>
          <w:szCs w:val="24"/>
        </w:rPr>
        <w:t>S-9) for these calculations.</w:t>
      </w:r>
      <w:r>
        <w:rPr>
          <w:rFonts w:ascii="Times New Roman" w:hAnsi="Times New Roman"/>
          <w:color w:val="000000"/>
          <w:sz w:val="24"/>
          <w:szCs w:val="24"/>
        </w:rPr>
        <w:t xml:space="preserve">  </w:t>
      </w:r>
      <w:r w:rsidRPr="00DB4516">
        <w:rPr>
          <w:rFonts w:ascii="Times New Roman" w:hAnsi="Times New Roman"/>
          <w:color w:val="000000"/>
          <w:sz w:val="24"/>
          <w:szCs w:val="24"/>
        </w:rPr>
        <w:t>However, we have calculated these costs as accurately as possible based on the information we collect for creating, updating, and maintaining these information collections.</w:t>
      </w:r>
    </w:p>
    <w:p w:rsidR="00943BE9" w:rsidRPr="00DB4516" w:rsidP="00660758" w14:paraId="028F86C0" w14:textId="461EEDF1">
      <w:pPr>
        <w:tabs>
          <w:tab w:val="left" w:pos="1080"/>
        </w:tabs>
        <w:rPr>
          <w:rFonts w:ascii="Times New Roman" w:hAnsi="Times New Roman"/>
          <w:b/>
          <w:sz w:val="24"/>
          <w:szCs w:val="24"/>
        </w:rPr>
      </w:pPr>
    </w:p>
    <w:p w:rsidR="00760C30" w:rsidP="00856423" w14:paraId="545DC6BB" w14:textId="77777777">
      <w:pPr>
        <w:numPr>
          <w:ilvl w:val="0"/>
          <w:numId w:val="2"/>
        </w:numPr>
        <w:tabs>
          <w:tab w:val="clear" w:pos="720"/>
          <w:tab w:val="left" w:pos="1170"/>
        </w:tabs>
        <w:ind w:left="1080" w:hanging="720"/>
        <w:rPr>
          <w:rFonts w:ascii="Times New Roman" w:hAnsi="Times New Roman"/>
          <w:b/>
          <w:sz w:val="24"/>
          <w:szCs w:val="24"/>
        </w:rPr>
      </w:pPr>
      <w:r>
        <w:rPr>
          <w:rFonts w:ascii="Times New Roman" w:hAnsi="Times New Roman"/>
          <w:b/>
          <w:sz w:val="24"/>
          <w:szCs w:val="24"/>
        </w:rPr>
        <w:t>Program Changes or Adjustments to the Information Co</w:t>
      </w:r>
      <w:r>
        <w:rPr>
          <w:rFonts w:ascii="Times New Roman" w:hAnsi="Times New Roman"/>
          <w:b/>
          <w:sz w:val="24"/>
          <w:szCs w:val="24"/>
        </w:rPr>
        <w:t>llection Request</w:t>
      </w:r>
    </w:p>
    <w:p w:rsidR="00914225" w:rsidRPr="00914225" w:rsidP="00914225" w14:paraId="717EE749" w14:textId="3FC24A37">
      <w:pPr>
        <w:ind w:left="1080"/>
        <w:rPr>
          <w:rFonts w:ascii="Times New Roman" w:hAnsi="Times New Roman"/>
          <w:b/>
          <w:iCs/>
          <w:sz w:val="24"/>
          <w:szCs w:val="24"/>
        </w:rPr>
      </w:pPr>
      <w:r w:rsidRPr="0074288D">
        <w:rPr>
          <w:rFonts w:ascii="Times New Roman" w:hAnsi="Times New Roman"/>
          <w:sz w:val="24"/>
          <w:szCs w:val="24"/>
        </w:rPr>
        <w:t>When we last cleared this IC in 201</w:t>
      </w:r>
      <w:r w:rsidR="006528A8">
        <w:rPr>
          <w:rFonts w:ascii="Times New Roman" w:hAnsi="Times New Roman"/>
          <w:sz w:val="24"/>
          <w:szCs w:val="24"/>
        </w:rPr>
        <w:t>9</w:t>
      </w:r>
      <w:r w:rsidRPr="0074288D">
        <w:rPr>
          <w:rFonts w:ascii="Times New Roman" w:hAnsi="Times New Roman"/>
          <w:sz w:val="24"/>
          <w:szCs w:val="24"/>
        </w:rPr>
        <w:t xml:space="preserve">, the burden was </w:t>
      </w:r>
      <w:r w:rsidR="004042A4">
        <w:rPr>
          <w:rFonts w:ascii="Times New Roman" w:hAnsi="Times New Roman"/>
          <w:sz w:val="24"/>
          <w:szCs w:val="24"/>
        </w:rPr>
        <w:t>510,055</w:t>
      </w:r>
      <w:r w:rsidRPr="0074288D">
        <w:rPr>
          <w:rFonts w:ascii="Times New Roman" w:hAnsi="Times New Roman"/>
          <w:sz w:val="24"/>
          <w:szCs w:val="24"/>
        </w:rPr>
        <w:t xml:space="preserve"> hours.  However, we are currently reporting a burden of </w:t>
      </w:r>
      <w:r w:rsidR="004042A4">
        <w:rPr>
          <w:rFonts w:ascii="Times New Roman" w:hAnsi="Times New Roman"/>
          <w:sz w:val="24"/>
          <w:szCs w:val="24"/>
        </w:rPr>
        <w:t>622</w:t>
      </w:r>
      <w:r w:rsidR="0009652E">
        <w:rPr>
          <w:rFonts w:ascii="Times New Roman" w:hAnsi="Times New Roman"/>
          <w:sz w:val="24"/>
          <w:szCs w:val="24"/>
        </w:rPr>
        <w:t>,</w:t>
      </w:r>
      <w:r w:rsidR="004042A4">
        <w:rPr>
          <w:rFonts w:ascii="Times New Roman" w:hAnsi="Times New Roman"/>
          <w:sz w:val="24"/>
          <w:szCs w:val="24"/>
        </w:rPr>
        <w:t xml:space="preserve">387 </w:t>
      </w:r>
      <w:r w:rsidRPr="0074288D">
        <w:rPr>
          <w:rFonts w:ascii="Times New Roman" w:hAnsi="Times New Roman"/>
          <w:sz w:val="24"/>
          <w:szCs w:val="24"/>
        </w:rPr>
        <w:t xml:space="preserve">hours. </w:t>
      </w:r>
      <w:r w:rsidR="006528A8">
        <w:rPr>
          <w:rFonts w:ascii="Times New Roman" w:hAnsi="Times New Roman"/>
          <w:sz w:val="24"/>
          <w:szCs w:val="24"/>
        </w:rPr>
        <w:t>This change is due to an increase of 359,521 respondents from 2019 to 2022.</w:t>
      </w:r>
      <w:r>
        <w:rPr>
          <w:rFonts w:ascii="Times New Roman" w:hAnsi="Times New Roman"/>
          <w:sz w:val="24"/>
          <w:szCs w:val="24"/>
        </w:rPr>
        <w:t xml:space="preserve">  T</w:t>
      </w:r>
      <w:r w:rsidRPr="00914225">
        <w:rPr>
          <w:rFonts w:ascii="Times New Roman" w:hAnsi="Times New Roman"/>
          <w:iCs/>
          <w:sz w:val="24"/>
          <w:szCs w:val="24"/>
        </w:rPr>
        <w:t xml:space="preserve">here is no change to the </w:t>
      </w:r>
      <w:r w:rsidRPr="00914225">
        <w:rPr>
          <w:rFonts w:ascii="Times New Roman" w:hAnsi="Times New Roman"/>
          <w:iCs/>
          <w:sz w:val="24"/>
          <w:szCs w:val="24"/>
        </w:rPr>
        <w:t>burden time per response.  Although the number of responses changed, SSA did not take any actions to cause this change.  These figures represent current Management Information data.</w:t>
      </w:r>
    </w:p>
    <w:p w:rsidR="00914225" w:rsidRPr="00914225" w:rsidP="0074288D" w14:paraId="28C3902D" w14:textId="77777777">
      <w:pPr>
        <w:ind w:left="1080"/>
        <w:rPr>
          <w:rFonts w:ascii="Times New Roman" w:hAnsi="Times New Roman"/>
          <w:sz w:val="24"/>
          <w:szCs w:val="24"/>
        </w:rPr>
      </w:pPr>
    </w:p>
    <w:p w:rsidR="00DB4516" w:rsidRPr="00495B43" w:rsidP="00DB4516" w14:paraId="2C2395BC" w14:textId="6C658B34">
      <w:pPr>
        <w:pStyle w:val="NoSpacing"/>
        <w:ind w:left="1080"/>
        <w:rPr>
          <w:b/>
          <w:bCs/>
          <w:iCs/>
        </w:rPr>
      </w:pPr>
      <w:r w:rsidRPr="00DB4516">
        <w:rPr>
          <w:b/>
          <w:bCs/>
          <w:color w:val="000000"/>
        </w:rPr>
        <w:t>* Note</w:t>
      </w:r>
      <w:r>
        <w:rPr>
          <w:color w:val="000000"/>
        </w:rPr>
        <w:t xml:space="preserve">: The total burden reflected in ROCIS is </w:t>
      </w:r>
      <w:r w:rsidR="0005445D">
        <w:rPr>
          <w:b/>
          <w:bCs/>
          <w:color w:val="000000"/>
        </w:rPr>
        <w:t>1,603,937</w:t>
      </w:r>
      <w:r>
        <w:rPr>
          <w:color w:val="000000"/>
        </w:rPr>
        <w:t>, while the burde</w:t>
      </w:r>
      <w:r>
        <w:rPr>
          <w:color w:val="000000"/>
        </w:rPr>
        <w:t xml:space="preserve">n cited in #12 of the Supporting Statement is </w:t>
      </w:r>
      <w:r w:rsidR="0005445D">
        <w:rPr>
          <w:b/>
          <w:bCs/>
          <w:color w:val="000000"/>
        </w:rPr>
        <w:t>622,388</w:t>
      </w:r>
      <w:r>
        <w:rPr>
          <w:color w:val="000000"/>
        </w:rPr>
        <w:t>.  This discrepancy is because the ROCIS burden reflects the following components:  field office waiting time + a rough estimate of a 30-minute, one-way, drive burden.  In contrast, the chart in #12 of t</w:t>
      </w:r>
      <w:r>
        <w:rPr>
          <w:color w:val="000000"/>
        </w:rPr>
        <w:t>he Supporting Statement reflects actual burden.</w:t>
      </w:r>
    </w:p>
    <w:p w:rsidR="007B7143" w:rsidP="0074288D" w14:paraId="3BA72537" w14:textId="608421DA">
      <w:pPr>
        <w:tabs>
          <w:tab w:val="left" w:pos="0"/>
          <w:tab w:val="left" w:pos="720"/>
          <w:tab w:val="left" w:pos="1080"/>
        </w:tabs>
        <w:ind w:left="720"/>
        <w:rPr>
          <w:rFonts w:ascii="Times New Roman" w:hAnsi="Times New Roman"/>
          <w:sz w:val="24"/>
          <w:szCs w:val="24"/>
        </w:rPr>
      </w:pPr>
    </w:p>
    <w:p w:rsidR="00760C30" w:rsidP="00856423" w14:paraId="164B8DB1" w14:textId="77777777">
      <w:pPr>
        <w:numPr>
          <w:ilvl w:val="0"/>
          <w:numId w:val="2"/>
        </w:numPr>
        <w:tabs>
          <w:tab w:val="clear" w:pos="720"/>
          <w:tab w:val="left" w:pos="1080"/>
        </w:tabs>
        <w:ind w:left="1080" w:hanging="720"/>
        <w:rPr>
          <w:rFonts w:ascii="Times New Roman" w:hAnsi="Times New Roman"/>
          <w:b/>
          <w:sz w:val="24"/>
          <w:szCs w:val="24"/>
        </w:rPr>
      </w:pPr>
      <w:r>
        <w:rPr>
          <w:rFonts w:ascii="Times New Roman" w:hAnsi="Times New Roman"/>
          <w:b/>
          <w:sz w:val="24"/>
          <w:szCs w:val="24"/>
        </w:rPr>
        <w:t>Plans for Publication Information Collection Results</w:t>
      </w:r>
    </w:p>
    <w:p w:rsidR="00760C30" w:rsidP="00856423" w14:paraId="6B87898D" w14:textId="77777777">
      <w:pPr>
        <w:ind w:left="720" w:firstLine="360"/>
        <w:rPr>
          <w:rFonts w:ascii="Times New Roman" w:hAnsi="Times New Roman"/>
          <w:sz w:val="24"/>
          <w:szCs w:val="24"/>
        </w:rPr>
      </w:pPr>
      <w:r>
        <w:rPr>
          <w:rFonts w:ascii="Times New Roman" w:hAnsi="Times New Roman"/>
          <w:sz w:val="24"/>
          <w:szCs w:val="24"/>
        </w:rPr>
        <w:t>SSA will not publish the results of the information collect</w:t>
      </w:r>
      <w:r w:rsidR="00FB12E7">
        <w:rPr>
          <w:rFonts w:ascii="Times New Roman" w:hAnsi="Times New Roman"/>
          <w:sz w:val="24"/>
          <w:szCs w:val="24"/>
        </w:rPr>
        <w:t>ion</w:t>
      </w:r>
      <w:r>
        <w:rPr>
          <w:rFonts w:ascii="Times New Roman" w:hAnsi="Times New Roman"/>
          <w:sz w:val="24"/>
          <w:szCs w:val="24"/>
        </w:rPr>
        <w:t>.</w:t>
      </w:r>
    </w:p>
    <w:p w:rsidR="00760C30" w14:paraId="49B4E6A6" w14:textId="77777777">
      <w:pPr>
        <w:rPr>
          <w:rFonts w:ascii="Times New Roman" w:hAnsi="Times New Roman"/>
          <w:sz w:val="24"/>
          <w:szCs w:val="24"/>
        </w:rPr>
      </w:pPr>
    </w:p>
    <w:p w:rsidR="00760C30" w:rsidP="00856423" w14:paraId="3C015508" w14:textId="77777777">
      <w:pPr>
        <w:numPr>
          <w:ilvl w:val="0"/>
          <w:numId w:val="2"/>
        </w:numPr>
        <w:tabs>
          <w:tab w:val="clear" w:pos="720"/>
        </w:tabs>
        <w:ind w:left="1080" w:hanging="720"/>
        <w:rPr>
          <w:rFonts w:ascii="Times New Roman" w:hAnsi="Times New Roman"/>
          <w:b/>
          <w:sz w:val="24"/>
          <w:szCs w:val="24"/>
        </w:rPr>
      </w:pPr>
      <w:r>
        <w:rPr>
          <w:rFonts w:ascii="Times New Roman" w:hAnsi="Times New Roman"/>
          <w:b/>
          <w:sz w:val="24"/>
          <w:szCs w:val="24"/>
        </w:rPr>
        <w:t>Displaying the OMB Approval Expiration Date</w:t>
      </w:r>
    </w:p>
    <w:p w:rsidR="00760C30" w:rsidP="00856423" w14:paraId="1A27EEDF" w14:textId="2E319851">
      <w:pPr>
        <w:ind w:left="1080"/>
        <w:rPr>
          <w:rFonts w:ascii="Times New Roman" w:hAnsi="Times New Roman"/>
          <w:sz w:val="24"/>
          <w:szCs w:val="24"/>
        </w:rPr>
      </w:pPr>
      <w:r>
        <w:rPr>
          <w:rFonts w:ascii="Times New Roman" w:hAnsi="Times New Roman"/>
          <w:bCs/>
          <w:spacing w:val="-2"/>
          <w:sz w:val="24"/>
          <w:szCs w:val="24"/>
        </w:rPr>
        <w:t>OMB granted SSA an exemption from the require</w:t>
      </w:r>
      <w:r>
        <w:rPr>
          <w:rFonts w:ascii="Times New Roman" w:hAnsi="Times New Roman"/>
          <w:bCs/>
          <w:spacing w:val="-2"/>
          <w:sz w:val="24"/>
          <w:szCs w:val="24"/>
        </w:rPr>
        <w:t xml:space="preserve">ment to print the OMB expiration </w:t>
      </w:r>
      <w:r w:rsidR="0023189C">
        <w:rPr>
          <w:rFonts w:ascii="Times New Roman" w:hAnsi="Times New Roman"/>
          <w:bCs/>
          <w:spacing w:val="-2"/>
          <w:sz w:val="24"/>
          <w:szCs w:val="24"/>
        </w:rPr>
        <w:t xml:space="preserve">date on its program forms.  </w:t>
      </w:r>
      <w:r>
        <w:rPr>
          <w:rFonts w:ascii="Times New Roman" w:hAnsi="Times New Roman"/>
          <w:bCs/>
          <w:spacing w:val="-2"/>
          <w:sz w:val="24"/>
          <w:szCs w:val="24"/>
        </w:rPr>
        <w:t>SSA produces millions of public-use forms with life cycles exceeding those of an OMB approval.  Since SSA does not periodically revise and reprint its public-use forms (e.g., on an annual basis),</w:t>
      </w:r>
      <w:r>
        <w:rPr>
          <w:rFonts w:ascii="Times New Roman" w:hAnsi="Times New Roman"/>
          <w:bCs/>
          <w:spacing w:val="-2"/>
          <w:sz w:val="24"/>
          <w:szCs w:val="24"/>
        </w:rPr>
        <w:t xml:space="preserve"> OMB granted this exemption so SSA would not have to destroy stocks of otherwise useable forms with expired OMB approval dates, avoiding Government waste</w:t>
      </w:r>
      <w:r>
        <w:rPr>
          <w:rFonts w:ascii="Times New Roman" w:hAnsi="Times New Roman"/>
          <w:sz w:val="24"/>
          <w:szCs w:val="24"/>
        </w:rPr>
        <w:t>.</w:t>
      </w:r>
    </w:p>
    <w:p w:rsidR="00C07EB2" w14:paraId="0903A81F" w14:textId="77777777">
      <w:pPr>
        <w:rPr>
          <w:rFonts w:ascii="Times New Roman" w:hAnsi="Times New Roman"/>
          <w:sz w:val="24"/>
          <w:szCs w:val="24"/>
        </w:rPr>
      </w:pPr>
    </w:p>
    <w:p w:rsidR="00760C30" w:rsidP="00856423" w14:paraId="6C556F32" w14:textId="77777777">
      <w:pPr>
        <w:numPr>
          <w:ilvl w:val="0"/>
          <w:numId w:val="2"/>
        </w:numPr>
        <w:tabs>
          <w:tab w:val="clear" w:pos="720"/>
        </w:tabs>
        <w:ind w:left="1080" w:hanging="720"/>
        <w:rPr>
          <w:rFonts w:ascii="Times New Roman" w:hAnsi="Times New Roman"/>
          <w:b/>
          <w:sz w:val="24"/>
          <w:szCs w:val="24"/>
        </w:rPr>
      </w:pPr>
      <w:r>
        <w:rPr>
          <w:rFonts w:ascii="Times New Roman" w:hAnsi="Times New Roman"/>
          <w:b/>
          <w:sz w:val="24"/>
          <w:szCs w:val="24"/>
        </w:rPr>
        <w:t>Exceptions to Certification Statement</w:t>
      </w:r>
    </w:p>
    <w:p w:rsidR="00760C30" w:rsidP="00856423" w14:paraId="2497CB60" w14:textId="77777777">
      <w:pPr>
        <w:ind w:left="1080"/>
        <w:rPr>
          <w:rFonts w:ascii="Times New Roman" w:hAnsi="Times New Roman"/>
          <w:sz w:val="24"/>
          <w:szCs w:val="24"/>
        </w:rPr>
      </w:pPr>
      <w:r w:rsidRPr="003C1C5F">
        <w:rPr>
          <w:rFonts w:ascii="Times New Roman" w:hAnsi="Times New Roman"/>
          <w:sz w:val="24"/>
          <w:szCs w:val="24"/>
        </w:rPr>
        <w:t xml:space="preserve">SSA is not requesting an exception to the </w:t>
      </w:r>
      <w:r w:rsidRPr="003C1C5F">
        <w:rPr>
          <w:rFonts w:ascii="Times New Roman" w:hAnsi="Times New Roman"/>
          <w:sz w:val="24"/>
          <w:szCs w:val="24"/>
        </w:rPr>
        <w:t>certification requirements at</w:t>
      </w:r>
      <w:r w:rsidRPr="007B7143">
        <w:rPr>
          <w:rFonts w:ascii="Times New Roman" w:hAnsi="Times New Roman"/>
          <w:i/>
          <w:sz w:val="24"/>
          <w:szCs w:val="24"/>
        </w:rPr>
        <w:t xml:space="preserve"> 5</w:t>
      </w:r>
      <w:r w:rsidRPr="003C1C5F">
        <w:rPr>
          <w:rFonts w:ascii="Times New Roman" w:hAnsi="Times New Roman"/>
          <w:sz w:val="24"/>
          <w:szCs w:val="24"/>
        </w:rPr>
        <w:t xml:space="preserve"> </w:t>
      </w:r>
      <w:r w:rsidRPr="007B7143">
        <w:rPr>
          <w:rFonts w:ascii="Times New Roman" w:hAnsi="Times New Roman"/>
          <w:i/>
          <w:sz w:val="24"/>
          <w:szCs w:val="24"/>
        </w:rPr>
        <w:t>CFR</w:t>
      </w:r>
      <w:r w:rsidRPr="003C1C5F">
        <w:rPr>
          <w:rFonts w:ascii="Times New Roman" w:hAnsi="Times New Roman"/>
          <w:sz w:val="24"/>
          <w:szCs w:val="24"/>
        </w:rPr>
        <w:t xml:space="preserve"> </w:t>
      </w:r>
      <w:r w:rsidRPr="007B7143">
        <w:rPr>
          <w:rFonts w:ascii="Times New Roman" w:hAnsi="Times New Roman"/>
          <w:i/>
          <w:sz w:val="24"/>
          <w:szCs w:val="24"/>
        </w:rPr>
        <w:t>1320.9</w:t>
      </w:r>
      <w:r w:rsidRPr="003C1C5F">
        <w:rPr>
          <w:rFonts w:ascii="Times New Roman" w:hAnsi="Times New Roman"/>
          <w:sz w:val="24"/>
          <w:szCs w:val="24"/>
        </w:rPr>
        <w:t xml:space="preserve"> and related provisions at </w:t>
      </w:r>
      <w:r w:rsidRPr="007B7143">
        <w:rPr>
          <w:rFonts w:ascii="Times New Roman" w:hAnsi="Times New Roman"/>
          <w:i/>
          <w:sz w:val="24"/>
          <w:szCs w:val="24"/>
        </w:rPr>
        <w:t>5 CFR 1320.8(b) (3)</w:t>
      </w:r>
      <w:r w:rsidRPr="003C1C5F">
        <w:rPr>
          <w:rFonts w:ascii="Times New Roman" w:hAnsi="Times New Roman"/>
          <w:sz w:val="24"/>
          <w:szCs w:val="24"/>
        </w:rPr>
        <w:t>.</w:t>
      </w:r>
    </w:p>
    <w:p w:rsidR="00384211" w14:paraId="6E61DF3D" w14:textId="77777777">
      <w:pPr>
        <w:rPr>
          <w:rFonts w:ascii="Times New Roman" w:hAnsi="Times New Roman"/>
          <w:sz w:val="24"/>
          <w:szCs w:val="24"/>
        </w:rPr>
      </w:pPr>
    </w:p>
    <w:p w:rsidR="00384211" w:rsidP="00856423" w14:paraId="3BBE1E4C" w14:textId="77777777">
      <w:pPr>
        <w:numPr>
          <w:ilvl w:val="0"/>
          <w:numId w:val="1"/>
        </w:numPr>
        <w:tabs>
          <w:tab w:val="left" w:pos="1080"/>
        </w:tabs>
        <w:ind w:left="360"/>
        <w:rPr>
          <w:rFonts w:ascii="Times New Roman" w:hAnsi="Times New Roman"/>
          <w:sz w:val="24"/>
          <w:szCs w:val="24"/>
        </w:rPr>
      </w:pPr>
      <w:r w:rsidRPr="00384211">
        <w:rPr>
          <w:rFonts w:ascii="Times New Roman" w:hAnsi="Times New Roman"/>
          <w:b/>
          <w:sz w:val="24"/>
          <w:szCs w:val="24"/>
          <w:u w:val="single"/>
        </w:rPr>
        <w:t>Collection of Information Employing Statistical Methods</w:t>
      </w:r>
    </w:p>
    <w:p w:rsidR="00760C30" w:rsidRPr="00384211" w:rsidP="00856423" w14:paraId="079D1C42" w14:textId="68E7F870">
      <w:pPr>
        <w:tabs>
          <w:tab w:val="left" w:pos="450"/>
          <w:tab w:val="left" w:pos="1080"/>
        </w:tabs>
        <w:ind w:left="360"/>
        <w:rPr>
          <w:rFonts w:ascii="Times New Roman" w:hAnsi="Times New Roman"/>
          <w:sz w:val="24"/>
          <w:szCs w:val="24"/>
        </w:rPr>
      </w:pPr>
      <w:r w:rsidRPr="00384211">
        <w:rPr>
          <w:rFonts w:ascii="Times New Roman" w:hAnsi="Times New Roman"/>
          <w:sz w:val="24"/>
          <w:szCs w:val="24"/>
        </w:rPr>
        <w:tab/>
      </w:r>
      <w:r w:rsidR="00856423">
        <w:rPr>
          <w:rFonts w:ascii="Times New Roman" w:hAnsi="Times New Roman"/>
          <w:sz w:val="24"/>
          <w:szCs w:val="24"/>
        </w:rPr>
        <w:tab/>
      </w:r>
      <w:r w:rsidRPr="00384211">
        <w:rPr>
          <w:rFonts w:ascii="Times New Roman" w:hAnsi="Times New Roman"/>
          <w:sz w:val="24"/>
          <w:szCs w:val="24"/>
        </w:rPr>
        <w:t>SSA does not use statistical methods for this information collection.</w:t>
      </w:r>
    </w:p>
    <w:sectPr w:rsidSect="00BE2C28">
      <w:footnotePr>
        <w:pos w:val="beneathText"/>
      </w:footnote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singleLevel"/>
    <w:tmpl w:val="00000001"/>
    <w:name w:val="WW8Num1"/>
    <w:lvl w:ilvl="0">
      <w:start w:val="1"/>
      <w:numFmt w:val="upperLetter"/>
      <w:lvlText w:val="%1."/>
      <w:lvlJc w:val="left"/>
      <w:pPr>
        <w:tabs>
          <w:tab w:val="num" w:pos="1080"/>
        </w:tabs>
        <w:ind w:left="1080" w:hanging="720"/>
      </w:pPr>
      <w:rPr>
        <w:u w:val="none"/>
      </w:rPr>
    </w:lvl>
  </w:abstractNum>
  <w:abstractNum w:abstractNumId="1">
    <w:nsid w:val="00000002"/>
    <w:multiLevelType w:val="singleLevel"/>
    <w:tmpl w:val="6E3A2DB2"/>
    <w:name w:val="WW8Num2"/>
    <w:lvl w:ilvl="0">
      <w:start w:val="1"/>
      <w:numFmt w:val="decimal"/>
      <w:lvlText w:val="%1."/>
      <w:lvlJc w:val="left"/>
      <w:pPr>
        <w:tabs>
          <w:tab w:val="num" w:pos="720"/>
        </w:tabs>
        <w:ind w:left="720" w:hanging="360"/>
      </w:pPr>
      <w:rPr>
        <w:b w:val="0"/>
      </w:rPr>
    </w:lvl>
  </w:abstractNum>
  <w:abstractNum w:abstractNumId="2">
    <w:nsid w:val="00000003"/>
    <w:multiLevelType w:val="multilevel"/>
    <w:tmpl w:val="00000003"/>
    <w:lvl w:ilvl="0">
      <w:start w:val="1"/>
      <w:numFmt w:val="none"/>
      <w:suff w:val="nothing"/>
      <w:lvlJc w:val="left"/>
      <w:pPr>
        <w:tabs>
          <w:tab w:val="num" w:pos="0"/>
        </w:tabs>
        <w:ind w:left="0" w:firstLine="0"/>
      </w:pPr>
    </w:lvl>
    <w:lvl w:ilvl="1">
      <w:start w:val="1"/>
      <w:numFmt w:val="none"/>
      <w:pStyle w:val="Heading2"/>
      <w:suff w:val="nothing"/>
      <w:lvlJc w:val="left"/>
      <w:pPr>
        <w:tabs>
          <w:tab w:val="num" w:pos="0"/>
        </w:tabs>
        <w:ind w:left="0" w:firstLine="0"/>
      </w:pPr>
    </w:lvl>
    <w:lvl w:ilvl="2">
      <w:start w:val="1"/>
      <w:numFmt w:val="none"/>
      <w:suff w:val="nothing"/>
      <w:lvlJc w:val="left"/>
      <w:pPr>
        <w:tabs>
          <w:tab w:val="num" w:pos="0"/>
        </w:tabs>
        <w:ind w:left="0" w:firstLine="0"/>
      </w:pPr>
    </w:lvl>
    <w:lvl w:ilvl="3">
      <w:start w:val="1"/>
      <w:numFmt w:val="none"/>
      <w:suff w:val="nothing"/>
      <w:lvlJc w:val="left"/>
      <w:pPr>
        <w:tabs>
          <w:tab w:val="num" w:pos="0"/>
        </w:tabs>
        <w:ind w:left="0" w:firstLine="0"/>
      </w:pPr>
    </w:lvl>
    <w:lvl w:ilvl="4">
      <w:start w:val="1"/>
      <w:numFmt w:val="none"/>
      <w:suff w:val="nothing"/>
      <w:lvlJc w:val="left"/>
      <w:pPr>
        <w:tabs>
          <w:tab w:val="num" w:pos="0"/>
        </w:tabs>
        <w:ind w:left="0" w:firstLine="0"/>
      </w:pPr>
    </w:lvl>
    <w:lvl w:ilvl="5">
      <w:start w:val="1"/>
      <w:numFmt w:val="none"/>
      <w:suff w:val="nothing"/>
      <w:lvlJc w:val="left"/>
      <w:pPr>
        <w:tabs>
          <w:tab w:val="num" w:pos="0"/>
        </w:tabs>
        <w:ind w:left="0" w:firstLine="0"/>
      </w:pPr>
    </w:lvl>
    <w:lvl w:ilvl="6">
      <w:start w:val="1"/>
      <w:numFmt w:val="none"/>
      <w:pStyle w:val="Heading7"/>
      <w:suff w:val="nothing"/>
      <w:lvlJc w:val="left"/>
      <w:pPr>
        <w:tabs>
          <w:tab w:val="num" w:pos="0"/>
        </w:tabs>
        <w:ind w:left="0" w:firstLine="0"/>
      </w:pPr>
    </w:lvl>
    <w:lvl w:ilvl="7">
      <w:start w:val="1"/>
      <w:numFmt w:val="none"/>
      <w:suff w:val="nothing"/>
      <w:lvlJc w:val="left"/>
      <w:pPr>
        <w:tabs>
          <w:tab w:val="num" w:pos="0"/>
        </w:tabs>
        <w:ind w:left="0" w:firstLine="0"/>
      </w:pPr>
    </w:lvl>
    <w:lvl w:ilvl="8">
      <w:start w:val="1"/>
      <w:numFmt w:val="none"/>
      <w:suff w:val="nothing"/>
      <w:lvlJc w:val="left"/>
      <w:pPr>
        <w:tabs>
          <w:tab w:val="num" w:pos="0"/>
        </w:tabs>
        <w:ind w:left="0" w:firstLine="0"/>
      </w:pPr>
    </w:lvl>
  </w:abstractNum>
  <w:abstractNum w:abstractNumId="3">
    <w:nsid w:val="1BD44824"/>
    <w:multiLevelType w:val="hybridMultilevel"/>
    <w:tmpl w:val="75D4A5A2"/>
    <w:lvl w:ilvl="0">
      <w:start w:val="320"/>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D2F"/>
    <w:rsid w:val="00011EAB"/>
    <w:rsid w:val="00025423"/>
    <w:rsid w:val="00046CF8"/>
    <w:rsid w:val="0005445D"/>
    <w:rsid w:val="000614BB"/>
    <w:rsid w:val="00086773"/>
    <w:rsid w:val="00091027"/>
    <w:rsid w:val="00093387"/>
    <w:rsid w:val="0009652E"/>
    <w:rsid w:val="000A1F16"/>
    <w:rsid w:val="000A7DA3"/>
    <w:rsid w:val="001068E9"/>
    <w:rsid w:val="001723DD"/>
    <w:rsid w:val="0017279B"/>
    <w:rsid w:val="001913B7"/>
    <w:rsid w:val="001A0432"/>
    <w:rsid w:val="001A3D5E"/>
    <w:rsid w:val="001A6F0A"/>
    <w:rsid w:val="001A7EB9"/>
    <w:rsid w:val="001B1C66"/>
    <w:rsid w:val="001C52E6"/>
    <w:rsid w:val="001C542F"/>
    <w:rsid w:val="001C65A4"/>
    <w:rsid w:val="001D05E7"/>
    <w:rsid w:val="001E3A4E"/>
    <w:rsid w:val="002020EE"/>
    <w:rsid w:val="002054C6"/>
    <w:rsid w:val="00207297"/>
    <w:rsid w:val="002132A6"/>
    <w:rsid w:val="0023189C"/>
    <w:rsid w:val="00262D67"/>
    <w:rsid w:val="00273399"/>
    <w:rsid w:val="00286127"/>
    <w:rsid w:val="002A09C8"/>
    <w:rsid w:val="002D129B"/>
    <w:rsid w:val="002E20EF"/>
    <w:rsid w:val="00304481"/>
    <w:rsid w:val="00305256"/>
    <w:rsid w:val="00307D14"/>
    <w:rsid w:val="00320A4C"/>
    <w:rsid w:val="00321EED"/>
    <w:rsid w:val="0034076F"/>
    <w:rsid w:val="00347202"/>
    <w:rsid w:val="00347C80"/>
    <w:rsid w:val="00350504"/>
    <w:rsid w:val="00357EA5"/>
    <w:rsid w:val="00372173"/>
    <w:rsid w:val="00375DE1"/>
    <w:rsid w:val="00384163"/>
    <w:rsid w:val="00384211"/>
    <w:rsid w:val="003C1C5F"/>
    <w:rsid w:val="004042A4"/>
    <w:rsid w:val="00414D07"/>
    <w:rsid w:val="00432CB0"/>
    <w:rsid w:val="00435BD0"/>
    <w:rsid w:val="00437408"/>
    <w:rsid w:val="00494AEA"/>
    <w:rsid w:val="00495B43"/>
    <w:rsid w:val="004A0E98"/>
    <w:rsid w:val="004B3613"/>
    <w:rsid w:val="004D6C56"/>
    <w:rsid w:val="004F0C62"/>
    <w:rsid w:val="004F7CD2"/>
    <w:rsid w:val="00503606"/>
    <w:rsid w:val="00516366"/>
    <w:rsid w:val="00540DD5"/>
    <w:rsid w:val="00546B79"/>
    <w:rsid w:val="00550D08"/>
    <w:rsid w:val="005A4190"/>
    <w:rsid w:val="005A6F91"/>
    <w:rsid w:val="005B5BE4"/>
    <w:rsid w:val="005F1907"/>
    <w:rsid w:val="0060611B"/>
    <w:rsid w:val="00620B3C"/>
    <w:rsid w:val="00640530"/>
    <w:rsid w:val="00650D0E"/>
    <w:rsid w:val="006528A8"/>
    <w:rsid w:val="00660758"/>
    <w:rsid w:val="00670F32"/>
    <w:rsid w:val="00680E5C"/>
    <w:rsid w:val="006A32CF"/>
    <w:rsid w:val="006A58A7"/>
    <w:rsid w:val="006D11A9"/>
    <w:rsid w:val="006D3270"/>
    <w:rsid w:val="006F4FC7"/>
    <w:rsid w:val="007072B4"/>
    <w:rsid w:val="007145C8"/>
    <w:rsid w:val="00727A4D"/>
    <w:rsid w:val="00727ADD"/>
    <w:rsid w:val="0074288D"/>
    <w:rsid w:val="0075656C"/>
    <w:rsid w:val="00760C30"/>
    <w:rsid w:val="00796174"/>
    <w:rsid w:val="007B6CF6"/>
    <w:rsid w:val="007B7143"/>
    <w:rsid w:val="007C4C5F"/>
    <w:rsid w:val="007D7F10"/>
    <w:rsid w:val="00806EAB"/>
    <w:rsid w:val="00840A29"/>
    <w:rsid w:val="00856423"/>
    <w:rsid w:val="00872087"/>
    <w:rsid w:val="00875A66"/>
    <w:rsid w:val="00895CBC"/>
    <w:rsid w:val="008C2A4A"/>
    <w:rsid w:val="008C57C4"/>
    <w:rsid w:val="008C6294"/>
    <w:rsid w:val="008E4EF3"/>
    <w:rsid w:val="008F2CA7"/>
    <w:rsid w:val="008F7496"/>
    <w:rsid w:val="009078EF"/>
    <w:rsid w:val="00914225"/>
    <w:rsid w:val="00936828"/>
    <w:rsid w:val="00943BE9"/>
    <w:rsid w:val="0098507D"/>
    <w:rsid w:val="009A14D0"/>
    <w:rsid w:val="009A5DA2"/>
    <w:rsid w:val="009C4708"/>
    <w:rsid w:val="009D4A3D"/>
    <w:rsid w:val="009E0A83"/>
    <w:rsid w:val="009F66CE"/>
    <w:rsid w:val="00A20F0A"/>
    <w:rsid w:val="00A31B26"/>
    <w:rsid w:val="00A5076F"/>
    <w:rsid w:val="00A50C3C"/>
    <w:rsid w:val="00A52B31"/>
    <w:rsid w:val="00A558F1"/>
    <w:rsid w:val="00A55DD9"/>
    <w:rsid w:val="00AB5BB6"/>
    <w:rsid w:val="00AB5EAA"/>
    <w:rsid w:val="00AD6C5A"/>
    <w:rsid w:val="00B04BCF"/>
    <w:rsid w:val="00B15163"/>
    <w:rsid w:val="00B34A25"/>
    <w:rsid w:val="00B3668B"/>
    <w:rsid w:val="00B73901"/>
    <w:rsid w:val="00B75542"/>
    <w:rsid w:val="00B85D2E"/>
    <w:rsid w:val="00BA48FC"/>
    <w:rsid w:val="00BB70A6"/>
    <w:rsid w:val="00BC044B"/>
    <w:rsid w:val="00BC5C90"/>
    <w:rsid w:val="00BD2ACF"/>
    <w:rsid w:val="00BE2C28"/>
    <w:rsid w:val="00BF1799"/>
    <w:rsid w:val="00C07EB2"/>
    <w:rsid w:val="00C176FE"/>
    <w:rsid w:val="00C439E3"/>
    <w:rsid w:val="00C5580C"/>
    <w:rsid w:val="00C701D2"/>
    <w:rsid w:val="00C7615B"/>
    <w:rsid w:val="00C82BBB"/>
    <w:rsid w:val="00CA28AA"/>
    <w:rsid w:val="00CB3F10"/>
    <w:rsid w:val="00CE5B06"/>
    <w:rsid w:val="00CF50EF"/>
    <w:rsid w:val="00D40476"/>
    <w:rsid w:val="00D428A5"/>
    <w:rsid w:val="00D5674B"/>
    <w:rsid w:val="00D752AA"/>
    <w:rsid w:val="00DA1F8E"/>
    <w:rsid w:val="00DA5CE3"/>
    <w:rsid w:val="00DB072D"/>
    <w:rsid w:val="00DB4516"/>
    <w:rsid w:val="00DD0D2F"/>
    <w:rsid w:val="00DE0B40"/>
    <w:rsid w:val="00DE2D1F"/>
    <w:rsid w:val="00E137C0"/>
    <w:rsid w:val="00E21422"/>
    <w:rsid w:val="00E3447C"/>
    <w:rsid w:val="00E41573"/>
    <w:rsid w:val="00E612B0"/>
    <w:rsid w:val="00E62072"/>
    <w:rsid w:val="00ED19B7"/>
    <w:rsid w:val="00ED790B"/>
    <w:rsid w:val="00F00F8A"/>
    <w:rsid w:val="00F151DF"/>
    <w:rsid w:val="00F16D36"/>
    <w:rsid w:val="00F3262D"/>
    <w:rsid w:val="00F43B93"/>
    <w:rsid w:val="00F46ECF"/>
    <w:rsid w:val="00F57D5D"/>
    <w:rsid w:val="00F80770"/>
    <w:rsid w:val="00F83768"/>
    <w:rsid w:val="00FB12E7"/>
    <w:rsid w:val="00FD61BE"/>
    <w:rsid w:val="00FE231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3C4DF46"/>
  <w15:docId w15:val="{A13CBCA9-11AA-48D0-817A-15E3098EF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suppressAutoHyphens/>
      <w:snapToGrid w:val="0"/>
    </w:pPr>
    <w:rPr>
      <w:rFonts w:ascii="Courier" w:hAnsi="Courier"/>
      <w:lang w:eastAsia="ar-SA"/>
    </w:rPr>
  </w:style>
  <w:style w:type="paragraph" w:styleId="Heading2">
    <w:name w:val="heading 2"/>
    <w:basedOn w:val="Normal"/>
    <w:next w:val="Normal"/>
    <w:qFormat/>
    <w:pPr>
      <w:keepNext/>
      <w:numPr>
        <w:ilvl w:val="1"/>
        <w:numId w:val="3"/>
      </w:numPr>
      <w:jc w:val="center"/>
      <w:outlineLvl w:val="1"/>
    </w:pPr>
    <w:rPr>
      <w:rFonts w:ascii="Courier New" w:hAnsi="Courier New" w:cs="Courier New"/>
      <w:b/>
      <w:bCs/>
      <w:i/>
      <w:iCs/>
      <w:sz w:val="24"/>
      <w:szCs w:val="24"/>
    </w:rPr>
  </w:style>
  <w:style w:type="paragraph" w:styleId="Heading7">
    <w:name w:val="heading 7"/>
    <w:basedOn w:val="Normal"/>
    <w:next w:val="Normal"/>
    <w:qFormat/>
    <w:pPr>
      <w:keepNext/>
      <w:widowControl/>
      <w:numPr>
        <w:ilvl w:val="6"/>
        <w:numId w:val="3"/>
      </w:numPr>
      <w:snapToGrid/>
      <w:jc w:val="center"/>
      <w:outlineLvl w:val="6"/>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u w:val="non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5z0">
    <w:name w:val="WW8Num5z0"/>
    <w:rPr>
      <w:u w:val="none"/>
    </w:rPr>
  </w:style>
  <w:style w:type="character" w:customStyle="1" w:styleId="WW8Num8z0">
    <w:name w:val="WW8Num8z0"/>
    <w:rPr>
      <w:u w:val="none"/>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EndnoteText">
    <w:name w:val="endnote text"/>
    <w:basedOn w:val="Normal"/>
    <w:semiHidden/>
    <w:rPr>
      <w:sz w:val="24"/>
      <w:szCs w:val="24"/>
    </w:rPr>
  </w:style>
  <w:style w:type="paragraph" w:styleId="TOAHeading">
    <w:name w:val="toa heading"/>
    <w:basedOn w:val="Normal"/>
    <w:next w:val="Normal"/>
    <w:pPr>
      <w:tabs>
        <w:tab w:val="right" w:pos="9360"/>
      </w:tabs>
    </w:pPr>
  </w:style>
  <w:style w:type="paragraph" w:styleId="Title">
    <w:name w:val="Title"/>
    <w:basedOn w:val="Normal"/>
    <w:next w:val="Subtitle"/>
    <w:qFormat/>
    <w:pPr>
      <w:jc w:val="center"/>
    </w:pPr>
    <w:rPr>
      <w:rFonts w:ascii="Times New Roman" w:hAnsi="Times New Roman"/>
      <w:b/>
      <w:bCs/>
      <w:sz w:val="28"/>
      <w:szCs w:val="28"/>
    </w:rPr>
  </w:style>
  <w:style w:type="paragraph" w:styleId="Subtitle">
    <w:name w:val="Subtitle"/>
    <w:basedOn w:val="Heading"/>
    <w:next w:val="BodyText"/>
    <w:qFormat/>
    <w:pPr>
      <w:jc w:val="center"/>
    </w:pPr>
    <w:rPr>
      <w:i/>
      <w:iCs/>
    </w:rPr>
  </w:style>
  <w:style w:type="paragraph" w:styleId="BodyTextIndent2">
    <w:name w:val="Body Text Indent 2"/>
    <w:basedOn w:val="Normal"/>
    <w:pPr>
      <w:tabs>
        <w:tab w:val="left" w:pos="0"/>
        <w:tab w:val="left" w:pos="360"/>
        <w:tab w:val="left" w:pos="900"/>
        <w:tab w:val="left" w:pos="2160"/>
      </w:tabs>
      <w:ind w:left="900" w:hanging="900"/>
    </w:pPr>
    <w:rPr>
      <w:rFonts w:ascii="Courier New" w:hAnsi="Courier New" w:cs="Courier New"/>
      <w:sz w:val="24"/>
      <w:szCs w:val="24"/>
    </w:rPr>
  </w:style>
  <w:style w:type="paragraph" w:styleId="BodyTextIndent3">
    <w:name w:val="Body Text Indent 3"/>
    <w:basedOn w:val="Normal"/>
    <w:pPr>
      <w:tabs>
        <w:tab w:val="left" w:pos="0"/>
        <w:tab w:val="left" w:pos="1440"/>
      </w:tabs>
      <w:ind w:left="1440" w:hanging="720"/>
    </w:pPr>
    <w:rPr>
      <w:rFonts w:ascii="Times New Roman" w:hAnsi="Times New Roman"/>
      <w:sz w:val="24"/>
      <w:szCs w:val="24"/>
    </w:rPr>
  </w:style>
  <w:style w:type="paragraph" w:customStyle="1" w:styleId="TableContents">
    <w:name w:val="Table Contents"/>
    <w:basedOn w:val="Normal"/>
    <w:pPr>
      <w:suppressLineNumbers/>
    </w:pPr>
  </w:style>
  <w:style w:type="paragraph" w:styleId="BalloonText">
    <w:name w:val="Balloon Text"/>
    <w:basedOn w:val="Normal"/>
    <w:link w:val="BalloonTextChar"/>
    <w:rsid w:val="00E21422"/>
    <w:rPr>
      <w:rFonts w:ascii="Tahoma" w:hAnsi="Tahoma" w:cs="Tahoma"/>
      <w:sz w:val="16"/>
      <w:szCs w:val="16"/>
    </w:rPr>
  </w:style>
  <w:style w:type="character" w:customStyle="1" w:styleId="BalloonTextChar">
    <w:name w:val="Balloon Text Char"/>
    <w:link w:val="BalloonText"/>
    <w:rsid w:val="00E21422"/>
    <w:rPr>
      <w:rFonts w:ascii="Tahoma" w:hAnsi="Tahoma" w:cs="Tahoma"/>
      <w:sz w:val="16"/>
      <w:szCs w:val="16"/>
      <w:lang w:eastAsia="ar-SA"/>
    </w:rPr>
  </w:style>
  <w:style w:type="character" w:styleId="CommentReference">
    <w:name w:val="annotation reference"/>
    <w:basedOn w:val="DefaultParagraphFont"/>
    <w:semiHidden/>
    <w:unhideWhenUsed/>
    <w:rsid w:val="0098507D"/>
    <w:rPr>
      <w:sz w:val="16"/>
      <w:szCs w:val="16"/>
    </w:rPr>
  </w:style>
  <w:style w:type="paragraph" w:styleId="CommentText">
    <w:name w:val="annotation text"/>
    <w:basedOn w:val="Normal"/>
    <w:link w:val="CommentTextChar"/>
    <w:semiHidden/>
    <w:unhideWhenUsed/>
    <w:rsid w:val="0098507D"/>
  </w:style>
  <w:style w:type="character" w:customStyle="1" w:styleId="CommentTextChar">
    <w:name w:val="Comment Text Char"/>
    <w:basedOn w:val="DefaultParagraphFont"/>
    <w:link w:val="CommentText"/>
    <w:semiHidden/>
    <w:rsid w:val="0098507D"/>
    <w:rPr>
      <w:rFonts w:ascii="Courier" w:hAnsi="Courier"/>
      <w:lang w:eastAsia="ar-SA"/>
    </w:rPr>
  </w:style>
  <w:style w:type="paragraph" w:styleId="CommentSubject">
    <w:name w:val="annotation subject"/>
    <w:basedOn w:val="CommentText"/>
    <w:next w:val="CommentText"/>
    <w:link w:val="CommentSubjectChar"/>
    <w:semiHidden/>
    <w:unhideWhenUsed/>
    <w:rsid w:val="0098507D"/>
    <w:rPr>
      <w:b/>
      <w:bCs/>
    </w:rPr>
  </w:style>
  <w:style w:type="character" w:customStyle="1" w:styleId="CommentSubjectChar">
    <w:name w:val="Comment Subject Char"/>
    <w:basedOn w:val="CommentTextChar"/>
    <w:link w:val="CommentSubject"/>
    <w:semiHidden/>
    <w:rsid w:val="0098507D"/>
    <w:rPr>
      <w:rFonts w:ascii="Courier" w:hAnsi="Courier"/>
      <w:b/>
      <w:bCs/>
      <w:lang w:eastAsia="ar-SA"/>
    </w:rPr>
  </w:style>
  <w:style w:type="paragraph" w:styleId="ListParagraph">
    <w:name w:val="List Paragraph"/>
    <w:basedOn w:val="Normal"/>
    <w:uiPriority w:val="34"/>
    <w:qFormat/>
    <w:rsid w:val="00A55DD9"/>
    <w:pPr>
      <w:ind w:left="720"/>
      <w:contextualSpacing/>
    </w:pPr>
  </w:style>
  <w:style w:type="character" w:styleId="IntenseEmphasis">
    <w:name w:val="Intense Emphasis"/>
    <w:basedOn w:val="DefaultParagraphFont"/>
    <w:uiPriority w:val="21"/>
    <w:qFormat/>
    <w:rsid w:val="002A09C8"/>
    <w:rPr>
      <w:i/>
      <w:iCs/>
      <w:color w:val="4F81BD" w:themeColor="accent1"/>
    </w:rPr>
  </w:style>
  <w:style w:type="character" w:styleId="Hyperlink">
    <w:name w:val="Hyperlink"/>
    <w:semiHidden/>
    <w:rsid w:val="007145C8"/>
    <w:rPr>
      <w:rFonts w:cs="Times New Roman"/>
      <w:color w:val="0000FF"/>
      <w:u w:val="single"/>
    </w:rPr>
  </w:style>
  <w:style w:type="character" w:styleId="UnresolvedMention">
    <w:name w:val="Unresolved Mention"/>
    <w:basedOn w:val="DefaultParagraphFont"/>
    <w:uiPriority w:val="99"/>
    <w:semiHidden/>
    <w:unhideWhenUsed/>
    <w:rsid w:val="00414D07"/>
    <w:rPr>
      <w:color w:val="605E5C"/>
      <w:shd w:val="clear" w:color="auto" w:fill="E1DFDD"/>
    </w:rPr>
  </w:style>
  <w:style w:type="paragraph" w:styleId="NoSpacing">
    <w:name w:val="No Spacing"/>
    <w:qFormat/>
    <w:rsid w:val="00DB4516"/>
    <w:rPr>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ssa.gov/legislation/2022factsheet.pdf" TargetMode="External" /><Relationship Id="rId6" Type="http://schemas.openxmlformats.org/officeDocument/2006/relationships/hyperlink" Target="https://www.bls.gov/oes/current/oes_nat.htm"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C3226-583B-4073-B243-9C1EA0737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2305</Words>
  <Characters>13139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Supporting Statement for Form SSA-8203-BK</vt:lpstr>
    </vt:vector>
  </TitlesOfParts>
  <Company>Social Security Administration</Company>
  <LinksUpToDate>false</LinksUpToDate>
  <CharactersWithSpaces>15414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Form SSA-8203-BK</dc:title>
  <dc:creator>054310</dc:creator>
  <cp:lastModifiedBy>Naomi Sipple</cp:lastModifiedBy>
  <cp:revision>2</cp:revision>
  <cp:lastPrinted>2019-04-04T15:41:00Z</cp:lastPrinted>
  <dcterms:created xsi:type="dcterms:W3CDTF">2022-10-19T18:15:00Z</dcterms:created>
  <dcterms:modified xsi:type="dcterms:W3CDTF">2022-10-19T18:15:00Z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1595962304</vt:i4>
  </property>
  <property fmtid="{D5CDD505-2E9C-101B-9397-08002B2CF9AE}" pid="3" name="_AuthorEmail">
    <vt:lpwstr>Naomi.Sipple@ssa.gov</vt:lpwstr>
  </property>
  <property fmtid="{D5CDD505-2E9C-101B-9397-08002B2CF9AE}" pid="4" name="_AuthorEmailDisplayName">
    <vt:lpwstr>Sipple, Naomi</vt:lpwstr>
  </property>
  <property fmtid="{D5CDD505-2E9C-101B-9397-08002B2CF9AE}" pid="5" name="_EmailSubject">
    <vt:lpwstr>OMB 0960-0416</vt:lpwstr>
  </property>
  <property fmtid="{D5CDD505-2E9C-101B-9397-08002B2CF9AE}" pid="6" name="_NewReviewCycle">
    <vt:lpwstr/>
  </property>
  <property fmtid="{D5CDD505-2E9C-101B-9397-08002B2CF9AE}" pid="7" name="_PreviousAdHocReviewCycleID">
    <vt:i4>1246915826</vt:i4>
  </property>
  <property fmtid="{D5CDD505-2E9C-101B-9397-08002B2CF9AE}" pid="8" name="_ReviewingToolsShownOnce">
    <vt:lpwstr/>
  </property>
</Properties>
</file>