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F11B1" w:rsidP="00EF11B1" w14:paraId="54CA8C55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Supporting Statement for Form SSA-L4163</w:t>
      </w:r>
    </w:p>
    <w:p w:rsidR="00EF11B1" w:rsidP="00EF11B1" w14:paraId="79767DA7" w14:textId="77777777">
      <w:pPr>
        <w:jc w:val="center"/>
        <w:rPr>
          <w:rFonts w:ascii="Times New Roman" w:hAnsi="Times New Roman"/>
          <w:b/>
        </w:rPr>
      </w:pPr>
      <w:r w:rsidRPr="003B7BF3">
        <w:rPr>
          <w:rFonts w:ascii="Times New Roman" w:hAnsi="Times New Roman"/>
          <w:b/>
        </w:rPr>
        <w:t>Agency/Employer Government Pension Offset Questionnaire</w:t>
      </w:r>
    </w:p>
    <w:p w:rsidR="00EF11B1" w:rsidP="00EF11B1" w14:paraId="51BF7BA2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 CFR 404.408(a)</w:t>
      </w:r>
    </w:p>
    <w:p w:rsidR="00EF11B1" w:rsidP="00EF11B1" w14:paraId="39F6DB61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OMB No. 0960-0470</w:t>
      </w:r>
    </w:p>
    <w:p w:rsidR="00BF0AFD" w:rsidP="00BF0AFD" w14:paraId="4E4AF6CC" w14:textId="77777777"/>
    <w:p w:rsidR="00470782" w:rsidRPr="00ED5E9D" w:rsidP="00DB435B" w14:paraId="2CEAD2CB" w14:textId="77777777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P="00470782" w14:paraId="47A571B0" w14:textId="77777777">
      <w:pPr>
        <w:pStyle w:val="Heading7"/>
      </w:pPr>
      <w:r w:rsidRPr="00ED5E9D">
        <w:t>Minor Revisions to the Collection Instrument</w:t>
      </w:r>
    </w:p>
    <w:p w:rsidR="00470782" w:rsidRPr="00ED5E9D" w:rsidP="00470782" w14:paraId="310752C4" w14:textId="77777777">
      <w:pPr>
        <w:rPr>
          <w:rFonts w:ascii="Times New Roman" w:hAnsi="Times New Roman"/>
          <w:u w:val="single"/>
        </w:rPr>
      </w:pPr>
    </w:p>
    <w:p w:rsidR="00470782" w:rsidRPr="00ED5E9D" w:rsidP="00470782" w14:paraId="00FEFD47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14:paraId="514738A0" w14:textId="77777777">
      <w:pPr>
        <w:rPr>
          <w:rFonts w:ascii="Times New Roman" w:hAnsi="Times New Roman"/>
        </w:rPr>
      </w:pPr>
    </w:p>
    <w:p w:rsidR="00865E56" w:rsidP="00865E56" w14:paraId="345435EF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EF11B1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14:paraId="1DA5CEAB" w14:textId="77777777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P="00865E56" w14:paraId="7CF63C7A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EF11B1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sectPr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BF3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727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11B1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941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48679A"/>
  <w15:chartTrackingRefBased/>
  <w15:docId w15:val="{B6523E5C-9B8E-496F-8AC7-CA9859C7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SSA Response</cp:lastModifiedBy>
  <cp:revision>2</cp:revision>
  <cp:lastPrinted>2010-08-04T14:54:00Z</cp:lastPrinted>
  <dcterms:created xsi:type="dcterms:W3CDTF">2022-09-15T14:03:00Z</dcterms:created>
  <dcterms:modified xsi:type="dcterms:W3CDTF">2022-09-15T14:03:00Z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AuthorEmail">
    <vt:lpwstr>Tasha.Mandley@ssa.gov</vt:lpwstr>
  </property>
  <property fmtid="{D5CDD505-2E9C-101B-9397-08002B2CF9AE}" pid="4" name="_AuthorEmailDisplayName">
    <vt:lpwstr>Mandley, Tasha</vt:lpwstr>
  </property>
  <property fmtid="{D5CDD505-2E9C-101B-9397-08002B2CF9AE}" pid="5" name="_EmailSubject">
    <vt:lpwstr>Generic for PA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