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D9B531D">
      <w:pPr>
        <w:tabs>
          <w:tab w:val="left" w:pos="1080"/>
        </w:tabs>
        <w:ind w:left="1080" w:hanging="1080"/>
      </w:pPr>
      <w:r w:rsidRPr="004E0796">
        <w:rPr>
          <w:b/>
          <w:bCs/>
        </w:rPr>
        <w:t>To:</w:t>
      </w:r>
      <w:r w:rsidRPr="004E0796">
        <w:tab/>
      </w:r>
      <w:r w:rsidR="005A1A7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72E42A39">
      <w:pPr>
        <w:tabs>
          <w:tab w:val="left" w:pos="1080"/>
        </w:tabs>
        <w:ind w:left="1080" w:hanging="1080"/>
      </w:pPr>
      <w:r w:rsidRPr="004E0796">
        <w:rPr>
          <w:b/>
          <w:bCs/>
        </w:rPr>
        <w:t>From:</w:t>
      </w:r>
      <w:r w:rsidRPr="004E0796">
        <w:tab/>
      </w:r>
      <w:r w:rsidR="006849A6">
        <w:t>Laura Hoard</w:t>
      </w:r>
      <w:r w:rsidR="00B8069E">
        <w:t xml:space="preserve"> and </w:t>
      </w:r>
      <w:r w:rsidR="006849A6">
        <w:t>Wendy DeCourcey</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0C3C54C1">
      <w:pPr>
        <w:tabs>
          <w:tab w:val="left" w:pos="1080"/>
        </w:tabs>
      </w:pPr>
      <w:r w:rsidRPr="004E0796">
        <w:rPr>
          <w:b/>
          <w:bCs/>
        </w:rPr>
        <w:t>Date:</w:t>
      </w:r>
      <w:r w:rsidRPr="004E0796">
        <w:tab/>
      </w:r>
      <w:r w:rsidRPr="00DB511A" w:rsidR="006849A6">
        <w:t>February</w:t>
      </w:r>
      <w:r w:rsidR="00DC2E9D">
        <w:t xml:space="preserve"> 1</w:t>
      </w:r>
      <w:r w:rsidR="003E0AD5">
        <w:t>6</w:t>
      </w:r>
      <w:r w:rsidR="00DC2E9D">
        <w:t>,</w:t>
      </w:r>
      <w:r w:rsidRPr="00DB511A">
        <w:t xml:space="preserve"> 20</w:t>
      </w:r>
      <w:r w:rsidRPr="00DB511A" w:rsidR="006849A6">
        <w:t>22</w:t>
      </w:r>
    </w:p>
    <w:p w:rsidRPr="004E0796" w:rsidR="0005680D" w:rsidP="0005680D" w:rsidRDefault="0005680D" w14:paraId="7B991363" w14:textId="77777777">
      <w:pPr>
        <w:tabs>
          <w:tab w:val="left" w:pos="1080"/>
        </w:tabs>
      </w:pPr>
    </w:p>
    <w:p w:rsidR="0005680D" w:rsidP="0005680D" w:rsidRDefault="0005680D" w14:paraId="3A89B6CD" w14:textId="45063366">
      <w:pPr>
        <w:pBdr>
          <w:bottom w:val="single" w:color="auto" w:sz="12" w:space="1"/>
        </w:pBdr>
        <w:tabs>
          <w:tab w:val="left" w:pos="1080"/>
        </w:tabs>
        <w:ind w:left="1080" w:hanging="1080"/>
      </w:pPr>
      <w:r w:rsidRPr="004E0796">
        <w:rPr>
          <w:b/>
          <w:bCs/>
        </w:rPr>
        <w:t>Subject:</w:t>
      </w:r>
      <w:r w:rsidRPr="004E0796">
        <w:tab/>
      </w:r>
      <w:r>
        <w:t xml:space="preserve">NonSubstantive Change Request – </w:t>
      </w:r>
      <w:r w:rsidRPr="00654C29" w:rsidR="00654C29">
        <w:t xml:space="preserve">Study of Disability Services Coordinators and Inclusion in Head Start </w:t>
      </w:r>
      <w:r>
        <w:t>(OMB #0970-</w:t>
      </w:r>
      <w:r w:rsidRPr="006849A6" w:rsidR="006849A6">
        <w:t>0585</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4B91554A">
      <w:r>
        <w:t xml:space="preserve">This memo requests approval of nonsubstantive changes to the approved information collection, </w:t>
      </w:r>
      <w:r w:rsidRPr="00654C29" w:rsidR="00654C29">
        <w:t xml:space="preserve">Study of Disability Services Coordinators and Inclusion in Head Start </w:t>
      </w:r>
      <w:r>
        <w:t>(OMB #0970-</w:t>
      </w:r>
      <w:r w:rsidR="006849A6">
        <w:t>0585</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05680D" w:rsidP="0005680D" w:rsidRDefault="00C72D5F" w14:paraId="0B392A35" w14:textId="12B12269">
      <w:r>
        <w:t xml:space="preserve">On </w:t>
      </w:r>
      <w:r w:rsidR="005313E2">
        <w:t>January 3</w:t>
      </w:r>
      <w:r>
        <w:t>,</w:t>
      </w:r>
      <w:r w:rsidR="005313E2">
        <w:t xml:space="preserve"> 2022,</w:t>
      </w:r>
      <w:r>
        <w:t xml:space="preserve"> we received OMB approval for the Study of </w:t>
      </w:r>
      <w:r w:rsidRPr="00654C29">
        <w:t xml:space="preserve">Disability Services Coordinators and Inclusion in Head Start </w:t>
      </w:r>
      <w:r>
        <w:t xml:space="preserve">(OMB #0970-0585). We recently learned from the Office of Head Start </w:t>
      </w:r>
      <w:r w:rsidR="00954563">
        <w:t xml:space="preserve">(OHS) </w:t>
      </w:r>
      <w:r>
        <w:t>that due to COVID-19, at least 50% of DSCs in the workforce are in their first year of the role. For that reason, we revisited the recruitment materials and survey to ensure that staff that are new to the role understand that while we are primarily interested in their perspective, they are welcome to confer with colleagues on the answers to the questions if needed. We also added “don’t know” response options throughout the Phase 2 Survey of DSCs to prevent item non-response</w:t>
      </w:r>
      <w:r w:rsidR="00DC2E9D">
        <w:t xml:space="preserve"> from newly hired DSC</w:t>
      </w:r>
      <w:r>
        <w:t xml:space="preserve">. </w:t>
      </w:r>
    </w:p>
    <w:p w:rsidR="0005680D" w:rsidP="0005680D" w:rsidRDefault="0005680D" w14:paraId="2B14ECA7" w14:textId="77777777"/>
    <w:p w:rsidR="006B79B1" w:rsidP="003E0AD5" w:rsidRDefault="006B79B1" w14:paraId="7A959359" w14:textId="77777777">
      <w:pPr>
        <w:spacing w:after="120"/>
        <w:rPr>
          <w:b/>
          <w:i/>
        </w:rPr>
      </w:pPr>
      <w:r>
        <w:rPr>
          <w:b/>
          <w:i/>
        </w:rPr>
        <w:t xml:space="preserve">Time Sensitivities </w:t>
      </w:r>
    </w:p>
    <w:p w:rsidR="006B79B1" w:rsidP="00AD4D62" w:rsidRDefault="006B79B1" w14:paraId="3D658469" w14:textId="6260CFE7">
      <w:r w:rsidRPr="006B79B1">
        <w:t>We</w:t>
      </w:r>
      <w:r>
        <w:t xml:space="preserve"> </w:t>
      </w:r>
      <w:r w:rsidR="00DC2E9D">
        <w:t xml:space="preserve">hope </w:t>
      </w:r>
      <w:r>
        <w:t xml:space="preserve">to send the first batch of Phase 2 surveys to DSCs on </w:t>
      </w:r>
      <w:r w:rsidRPr="00250FF8">
        <w:t>March 1</w:t>
      </w:r>
      <w:r w:rsidRPr="00250FF8" w:rsidR="00250FF8">
        <w:t>5</w:t>
      </w:r>
      <w:r w:rsidRPr="00250FF8">
        <w:t>, 2022</w:t>
      </w:r>
      <w:r>
        <w:t xml:space="preserve">. </w:t>
      </w:r>
      <w:r>
        <w:rPr>
          <w:bCs/>
          <w:iCs/>
        </w:rPr>
        <w:t xml:space="preserve">Therefore, we request OMB approval of these changes to the Phase 2 recruitment materials and survey instrument by </w:t>
      </w:r>
      <w:r w:rsidRPr="00250FF8" w:rsidR="00250FF8">
        <w:rPr>
          <w:bCs/>
          <w:iCs/>
        </w:rPr>
        <w:t>March</w:t>
      </w:r>
      <w:r w:rsidRPr="00250FF8" w:rsidR="00AD4D62">
        <w:rPr>
          <w:bCs/>
          <w:iCs/>
        </w:rPr>
        <w:t xml:space="preserve"> </w:t>
      </w:r>
      <w:r w:rsidRPr="00250FF8" w:rsidR="00250FF8">
        <w:rPr>
          <w:bCs/>
          <w:iCs/>
        </w:rPr>
        <w:t>1</w:t>
      </w:r>
      <w:r w:rsidRPr="00250FF8" w:rsidR="00AD4D62">
        <w:rPr>
          <w:bCs/>
          <w:iCs/>
        </w:rPr>
        <w:t>, 2022</w:t>
      </w:r>
      <w:r w:rsidR="00AD4D62">
        <w:rPr>
          <w:bCs/>
          <w:iCs/>
        </w:rPr>
        <w:t xml:space="preserve">, to allow time for programmers to implement the changes. </w:t>
      </w:r>
    </w:p>
    <w:p w:rsidRPr="00AD4D62" w:rsidR="00AD4D62" w:rsidP="00AD4D62" w:rsidRDefault="00AD4D62" w14:paraId="45F2D5B3" w14:textId="77777777"/>
    <w:p w:rsidR="0005680D" w:rsidP="003E0AD5" w:rsidRDefault="0005680D" w14:paraId="5CC77B63" w14:textId="45EFB031">
      <w:pPr>
        <w:spacing w:after="120"/>
        <w:rPr>
          <w:b/>
          <w:i/>
        </w:rPr>
      </w:pPr>
      <w:r w:rsidRPr="0005680D">
        <w:rPr>
          <w:b/>
          <w:i/>
        </w:rPr>
        <w:t>Overview of Requested Changes</w:t>
      </w:r>
    </w:p>
    <w:p w:rsidR="006849A6" w:rsidP="006849A6" w:rsidRDefault="006849A6" w14:paraId="0291719E" w14:textId="77777777">
      <w:pPr>
        <w:widowControl/>
        <w:numPr>
          <w:ilvl w:val="0"/>
          <w:numId w:val="2"/>
        </w:numPr>
        <w:suppressAutoHyphens w:val="0"/>
        <w:rPr>
          <w:rFonts w:eastAsia="Times New Roman"/>
          <w:b/>
          <w:bCs/>
          <w:kern w:val="0"/>
          <w:sz w:val="22"/>
          <w:szCs w:val="22"/>
        </w:rPr>
      </w:pPr>
      <w:r>
        <w:rPr>
          <w:rFonts w:eastAsia="Times New Roman"/>
          <w:b/>
          <w:bCs/>
        </w:rPr>
        <w:t xml:space="preserve">Attachment D. Phase 2 Recruitment </w:t>
      </w:r>
    </w:p>
    <w:p w:rsidR="006849A6" w:rsidP="006849A6" w:rsidRDefault="006849A6" w14:paraId="20C07D3D" w14:textId="3714C0DD">
      <w:pPr>
        <w:widowControl/>
        <w:numPr>
          <w:ilvl w:val="1"/>
          <w:numId w:val="2"/>
        </w:numPr>
        <w:suppressAutoHyphens w:val="0"/>
        <w:rPr>
          <w:rFonts w:eastAsia="Times New Roman"/>
        </w:rPr>
      </w:pPr>
      <w:r>
        <w:rPr>
          <w:rFonts w:eastAsia="Times New Roman"/>
        </w:rPr>
        <w:t>With newly-hired DSCs in mind, we clarified that we are primarily interested in the DSC’s perspective though they are welcome to confer with others.  </w:t>
      </w:r>
    </w:p>
    <w:p w:rsidR="006849A6" w:rsidP="006849A6" w:rsidRDefault="006849A6" w14:paraId="468C1456" w14:textId="3A997377">
      <w:pPr>
        <w:widowControl/>
        <w:numPr>
          <w:ilvl w:val="1"/>
          <w:numId w:val="2"/>
        </w:numPr>
        <w:suppressAutoHyphens w:val="0"/>
        <w:rPr>
          <w:rFonts w:eastAsia="Times New Roman"/>
        </w:rPr>
      </w:pPr>
      <w:r>
        <w:rPr>
          <w:rFonts w:eastAsia="Times New Roman"/>
        </w:rPr>
        <w:t xml:space="preserve">We have also clarified </w:t>
      </w:r>
      <w:r w:rsidR="00DC2E9D">
        <w:rPr>
          <w:rFonts w:eastAsia="Times New Roman"/>
        </w:rPr>
        <w:t xml:space="preserve">the survey tips and specified </w:t>
      </w:r>
      <w:r w:rsidR="00954563">
        <w:rPr>
          <w:rFonts w:eastAsia="Times New Roman"/>
        </w:rPr>
        <w:t>that</w:t>
      </w:r>
      <w:r>
        <w:rPr>
          <w:rFonts w:eastAsia="Times New Roman"/>
        </w:rPr>
        <w:t xml:space="preserve"> respondents can save the survey </w:t>
      </w:r>
      <w:r w:rsidR="00954563">
        <w:rPr>
          <w:rFonts w:eastAsia="Times New Roman"/>
        </w:rPr>
        <w:t>and</w:t>
      </w:r>
      <w:r>
        <w:rPr>
          <w:rFonts w:eastAsia="Times New Roman"/>
        </w:rPr>
        <w:t xml:space="preserve"> </w:t>
      </w:r>
      <w:r w:rsidR="00954563">
        <w:rPr>
          <w:rFonts w:eastAsia="Times New Roman"/>
        </w:rPr>
        <w:t>return</w:t>
      </w:r>
      <w:r>
        <w:rPr>
          <w:rFonts w:eastAsia="Times New Roman"/>
        </w:rPr>
        <w:t xml:space="preserve"> to complete </w:t>
      </w:r>
      <w:r w:rsidR="00954563">
        <w:rPr>
          <w:rFonts w:eastAsia="Times New Roman"/>
        </w:rPr>
        <w:t>it</w:t>
      </w:r>
      <w:r>
        <w:rPr>
          <w:rFonts w:eastAsia="Times New Roman"/>
        </w:rPr>
        <w:t xml:space="preserve"> at another time.</w:t>
      </w:r>
    </w:p>
    <w:p w:rsidR="006849A6" w:rsidP="006849A6" w:rsidRDefault="006849A6" w14:paraId="06F512D8" w14:textId="77777777">
      <w:pPr>
        <w:ind w:left="1440"/>
        <w:rPr>
          <w:rFonts w:eastAsiaTheme="minorHAnsi"/>
        </w:rPr>
      </w:pPr>
    </w:p>
    <w:p w:rsidR="006849A6" w:rsidP="006849A6" w:rsidRDefault="006849A6" w14:paraId="02E095A8" w14:textId="77777777">
      <w:pPr>
        <w:widowControl/>
        <w:numPr>
          <w:ilvl w:val="0"/>
          <w:numId w:val="2"/>
        </w:numPr>
        <w:suppressAutoHyphens w:val="0"/>
        <w:rPr>
          <w:rFonts w:eastAsia="Times New Roman"/>
          <w:b/>
          <w:bCs/>
        </w:rPr>
      </w:pPr>
      <w:r>
        <w:rPr>
          <w:rFonts w:eastAsia="Times New Roman"/>
          <w:b/>
          <w:bCs/>
        </w:rPr>
        <w:t>Instrument 2. Phase 2_DSC Survey</w:t>
      </w:r>
      <w:r>
        <w:rPr>
          <w:rFonts w:eastAsia="Times New Roman"/>
        </w:rPr>
        <w:t xml:space="preserve"> </w:t>
      </w:r>
    </w:p>
    <w:p w:rsidR="006849A6" w:rsidP="006849A6" w:rsidRDefault="006849A6" w14:paraId="7CD9EF72" w14:textId="77777777">
      <w:pPr>
        <w:widowControl/>
        <w:numPr>
          <w:ilvl w:val="1"/>
          <w:numId w:val="2"/>
        </w:numPr>
        <w:suppressAutoHyphens w:val="0"/>
        <w:rPr>
          <w:rFonts w:eastAsia="Times New Roman"/>
        </w:rPr>
      </w:pPr>
      <w:r>
        <w:rPr>
          <w:rFonts w:eastAsia="Times New Roman"/>
        </w:rPr>
        <w:t xml:space="preserve">We reviewed the survey again from the perspective of a newly-hired DSC and added Don’t Know response options where needed. </w:t>
      </w:r>
    </w:p>
    <w:p w:rsidR="006849A6" w:rsidP="006849A6" w:rsidRDefault="006849A6" w14:paraId="4FC3E911" w14:textId="7694BA2A">
      <w:pPr>
        <w:widowControl/>
        <w:numPr>
          <w:ilvl w:val="1"/>
          <w:numId w:val="2"/>
        </w:numPr>
        <w:suppressAutoHyphens w:val="0"/>
        <w:rPr>
          <w:rFonts w:eastAsia="Times New Roman"/>
        </w:rPr>
      </w:pPr>
      <w:r>
        <w:rPr>
          <w:rFonts w:eastAsia="Times New Roman"/>
        </w:rPr>
        <w:t xml:space="preserve">We revised the Introduction to </w:t>
      </w:r>
      <w:r w:rsidR="00954563">
        <w:rPr>
          <w:rFonts w:eastAsia="Times New Roman"/>
        </w:rPr>
        <w:t xml:space="preserve">the </w:t>
      </w:r>
      <w:r>
        <w:rPr>
          <w:rFonts w:eastAsia="Times New Roman"/>
        </w:rPr>
        <w:t xml:space="preserve">survey to align with the new “survey tips” section of the recruitment email. We also added a sentence to the introduction of </w:t>
      </w:r>
      <w:r>
        <w:rPr>
          <w:rFonts w:eastAsia="Times New Roman"/>
        </w:rPr>
        <w:lastRenderedPageBreak/>
        <w:t xml:space="preserve">each module reminding DSCs that we’re primarily interested in their perspective but that they can confer with colleagues, as needed, to respond to the questions. </w:t>
      </w:r>
    </w:p>
    <w:p w:rsidRPr="003E0AD5" w:rsidR="0005680D" w:rsidP="0005680D" w:rsidRDefault="006849A6" w14:paraId="76859545" w14:textId="34F244B4">
      <w:pPr>
        <w:widowControl/>
        <w:numPr>
          <w:ilvl w:val="1"/>
          <w:numId w:val="2"/>
        </w:numPr>
        <w:suppressAutoHyphens w:val="0"/>
        <w:rPr>
          <w:rFonts w:eastAsia="Times New Roman"/>
        </w:rPr>
      </w:pPr>
      <w:r>
        <w:rPr>
          <w:rFonts w:eastAsia="Times New Roman"/>
        </w:rPr>
        <w:t>We added programmer’s notes on select-all-that-apply questions for which response options included Don’t Know and/or None of the above indicating if one of these responses is selected, the R</w:t>
      </w:r>
      <w:r w:rsidR="00DC2E9D">
        <w:rPr>
          <w:rFonts w:eastAsia="Times New Roman"/>
        </w:rPr>
        <w:t>espondent</w:t>
      </w:r>
      <w:r>
        <w:rPr>
          <w:rFonts w:eastAsia="Times New Roman"/>
        </w:rPr>
        <w:t xml:space="preserve"> should not be allowed to select any other option. </w:t>
      </w:r>
    </w:p>
    <w:sectPr w:rsidRPr="003E0AD5" w:rsidR="0005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F1160"/>
    <w:multiLevelType w:val="hybridMultilevel"/>
    <w:tmpl w:val="2C646250"/>
    <w:lvl w:ilvl="0" w:tplc="5B367B0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09BD"/>
    <w:rsid w:val="001D1D54"/>
    <w:rsid w:val="00201D4A"/>
    <w:rsid w:val="00250FF8"/>
    <w:rsid w:val="002B572A"/>
    <w:rsid w:val="00377B20"/>
    <w:rsid w:val="003E0AD5"/>
    <w:rsid w:val="00416E1B"/>
    <w:rsid w:val="005313E2"/>
    <w:rsid w:val="005A1A71"/>
    <w:rsid w:val="005D5869"/>
    <w:rsid w:val="005F6640"/>
    <w:rsid w:val="00654C29"/>
    <w:rsid w:val="006849A6"/>
    <w:rsid w:val="006B79B1"/>
    <w:rsid w:val="0078329C"/>
    <w:rsid w:val="00874627"/>
    <w:rsid w:val="00923440"/>
    <w:rsid w:val="00954563"/>
    <w:rsid w:val="00980A92"/>
    <w:rsid w:val="00995018"/>
    <w:rsid w:val="00A44387"/>
    <w:rsid w:val="00A8496F"/>
    <w:rsid w:val="00AD455B"/>
    <w:rsid w:val="00AD4D62"/>
    <w:rsid w:val="00B8069E"/>
    <w:rsid w:val="00C14140"/>
    <w:rsid w:val="00C72D5F"/>
    <w:rsid w:val="00D91DCC"/>
    <w:rsid w:val="00DB511A"/>
    <w:rsid w:val="00DC2E9D"/>
    <w:rsid w:val="00E525D4"/>
    <w:rsid w:val="00F462CD"/>
    <w:rsid w:val="00FC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8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2022-02-15T20:46:00Z</dcterms:created>
  <dcterms:modified xsi:type="dcterms:W3CDTF">2022-02-16T15:11:00Z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