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619E" w:rsidRPr="00711B1E" w:rsidP="004E25E1" w14:paraId="20EE0B9F" w14:textId="157EEC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</w:rPr>
      </w:pPr>
      <w:r w:rsidRPr="00711B1E">
        <w:rPr>
          <w:rFonts w:ascii="Times New Roman" w:eastAsia="Times New Roman" w:hAnsi="Times New Roman" w:cs="Times New Roman"/>
          <w:b/>
          <w:bCs/>
        </w:rPr>
        <w:t>To:</w:t>
      </w:r>
      <w:r w:rsidRPr="00711B1E">
        <w:rPr>
          <w:rFonts w:ascii="Times New Roman" w:hAnsi="Times New Roman" w:cs="Times New Roman"/>
        </w:rPr>
        <w:tab/>
      </w:r>
      <w:r w:rsidR="00BA2AC9">
        <w:rPr>
          <w:rFonts w:ascii="Times New Roman" w:eastAsia="Times New Roman" w:hAnsi="Times New Roman" w:cs="Times New Roman"/>
          <w:b/>
          <w:bCs/>
        </w:rPr>
        <w:t xml:space="preserve">Jamie Wilson </w:t>
      </w:r>
    </w:p>
    <w:p w:rsidR="00A9619E" w:rsidRPr="00711B1E" w:rsidP="004E25E1" w14:paraId="22617C13" w14:textId="088A2E79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>Office of Information and Regulatory Affairs (OIRA)</w:t>
      </w:r>
    </w:p>
    <w:p w:rsidR="00A9619E" w:rsidRPr="00711B1E" w:rsidP="004E25E1" w14:paraId="2CA0B4F0" w14:textId="5EE7092C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>Office of Management and Budget (OMB)</w:t>
      </w:r>
    </w:p>
    <w:p w:rsidR="00A9619E" w:rsidRPr="00711B1E" w:rsidP="004E25E1" w14:paraId="36283927" w14:textId="7E458511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 xml:space="preserve"> </w:t>
      </w:r>
    </w:p>
    <w:p w:rsidR="00A9619E" w:rsidRPr="00711B1E" w:rsidP="004E25E1" w14:paraId="04EBCA6A" w14:textId="250115C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</w:rPr>
      </w:pPr>
      <w:r w:rsidRPr="33D1C1CA">
        <w:rPr>
          <w:rFonts w:ascii="Times New Roman" w:eastAsia="Times New Roman" w:hAnsi="Times New Roman" w:cs="Times New Roman"/>
          <w:b/>
          <w:bCs/>
        </w:rPr>
        <w:t>From:</w:t>
      </w:r>
      <w:r>
        <w:tab/>
      </w:r>
      <w:r w:rsidRPr="33D1C1CA" w:rsidR="20B720FD">
        <w:rPr>
          <w:rFonts w:ascii="Times New Roman" w:eastAsia="Times New Roman" w:hAnsi="Times New Roman" w:cs="Times New Roman"/>
          <w:b/>
          <w:bCs/>
        </w:rPr>
        <w:t>Sarah Blankenship and Paula Daneri</w:t>
      </w:r>
    </w:p>
    <w:p w:rsidR="00A9619E" w:rsidRPr="00711B1E" w:rsidP="004E25E1" w14:paraId="0BEC1F9A" w14:textId="2F600E53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>Office of Planning, Research</w:t>
      </w:r>
      <w:r w:rsidR="00BA2AC9">
        <w:rPr>
          <w:rFonts w:ascii="Times New Roman" w:eastAsia="Times New Roman" w:hAnsi="Times New Roman" w:cs="Times New Roman"/>
        </w:rPr>
        <w:t>,</w:t>
      </w:r>
      <w:r w:rsidRPr="00711B1E">
        <w:rPr>
          <w:rFonts w:ascii="Times New Roman" w:eastAsia="Times New Roman" w:hAnsi="Times New Roman" w:cs="Times New Roman"/>
        </w:rPr>
        <w:t xml:space="preserve"> and Evaluation (OPRE)</w:t>
      </w:r>
    </w:p>
    <w:p w:rsidR="00A9619E" w:rsidRPr="00711B1E" w:rsidP="004E25E1" w14:paraId="23F255B2" w14:textId="3DA6BB76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>Administration for Children and Families (ACF)</w:t>
      </w:r>
    </w:p>
    <w:p w:rsidR="00A9619E" w:rsidRPr="00711B1E" w:rsidP="004E25E1" w14:paraId="267CB0C5" w14:textId="08D526A8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 xml:space="preserve"> </w:t>
      </w:r>
    </w:p>
    <w:p w:rsidR="00A9619E" w:rsidRPr="00711B1E" w:rsidP="004E25E1" w14:paraId="33C3E6BC" w14:textId="1E8FB95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b/>
          <w:bCs/>
        </w:rPr>
        <w:t>Date:</w:t>
      </w:r>
      <w:r w:rsidRPr="00711B1E">
        <w:rPr>
          <w:rFonts w:ascii="Times New Roman" w:eastAsia="Times New Roman" w:hAnsi="Times New Roman" w:cs="Times New Roman"/>
        </w:rPr>
        <w:t xml:space="preserve">         </w:t>
      </w:r>
      <w:r w:rsidRPr="00D81BCB" w:rsidR="1CEBC649">
        <w:rPr>
          <w:rFonts w:ascii="Times New Roman" w:eastAsia="Times New Roman" w:hAnsi="Times New Roman" w:cs="Times New Roman"/>
        </w:rPr>
        <w:t xml:space="preserve">September </w:t>
      </w:r>
      <w:r w:rsidRPr="00D81BCB" w:rsidR="1BD6FDF2">
        <w:rPr>
          <w:rFonts w:ascii="Times New Roman" w:eastAsia="Times New Roman" w:hAnsi="Times New Roman" w:cs="Times New Roman"/>
        </w:rPr>
        <w:t>1</w:t>
      </w:r>
      <w:r w:rsidRPr="00D81BCB" w:rsidR="00594A3A">
        <w:rPr>
          <w:rFonts w:ascii="Times New Roman" w:eastAsia="Times New Roman" w:hAnsi="Times New Roman" w:cs="Times New Roman"/>
        </w:rPr>
        <w:t>6</w:t>
      </w:r>
      <w:r w:rsidRPr="00D81BCB" w:rsidR="1CEBC649">
        <w:rPr>
          <w:rFonts w:ascii="Times New Roman" w:eastAsia="Times New Roman" w:hAnsi="Times New Roman" w:cs="Times New Roman"/>
        </w:rPr>
        <w:t>,</w:t>
      </w:r>
      <w:r w:rsidRPr="00D81BCB">
        <w:rPr>
          <w:rFonts w:ascii="Times New Roman" w:eastAsia="Times New Roman" w:hAnsi="Times New Roman" w:cs="Times New Roman"/>
        </w:rPr>
        <w:t xml:space="preserve"> 2022</w:t>
      </w:r>
    </w:p>
    <w:p w:rsidR="00A9619E" w:rsidRPr="00711B1E" w:rsidP="004E25E1" w14:paraId="3E2B38DC" w14:textId="34BD14A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 xml:space="preserve"> </w:t>
      </w:r>
    </w:p>
    <w:p w:rsidR="00A9619E" w:rsidRPr="00711B1E" w:rsidP="004E25E1" w14:paraId="2F81A9AE" w14:textId="63220645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b/>
          <w:bCs/>
        </w:rPr>
        <w:t>Subject:</w:t>
      </w:r>
      <w:r w:rsidRPr="00711B1E">
        <w:rPr>
          <w:rFonts w:ascii="Times New Roman" w:eastAsia="Times New Roman" w:hAnsi="Times New Roman" w:cs="Times New Roman"/>
        </w:rPr>
        <w:t xml:space="preserve">    Non-Substantive Change Request – </w:t>
      </w:r>
      <w:r w:rsidRPr="00711B1E" w:rsidR="31F58AD6">
        <w:rPr>
          <w:rFonts w:ascii="Times New Roman" w:eastAsia="Times New Roman" w:hAnsi="Times New Roman" w:cs="Times New Roman"/>
        </w:rPr>
        <w:t xml:space="preserve">Head Start Connects: A Study of Family Support Services </w:t>
      </w:r>
      <w:r w:rsidRPr="00711B1E">
        <w:rPr>
          <w:rFonts w:ascii="Times New Roman" w:eastAsia="Times New Roman" w:hAnsi="Times New Roman" w:cs="Times New Roman"/>
        </w:rPr>
        <w:t>(</w:t>
      </w:r>
      <w:r w:rsidRPr="09D344CB">
        <w:rPr>
          <w:rFonts w:ascii="Times New Roman" w:eastAsia="Times New Roman" w:hAnsi="Times New Roman" w:cs="Times New Roman"/>
        </w:rPr>
        <w:t>OMB #</w:t>
      </w:r>
      <w:r w:rsidRPr="2C7BA226">
        <w:rPr>
          <w:rFonts w:ascii="Times New Roman" w:eastAsia="Times New Roman" w:hAnsi="Times New Roman" w:cs="Times New Roman"/>
          <w:color w:val="1B1B1B"/>
        </w:rPr>
        <w:t>0970-</w:t>
      </w:r>
      <w:r w:rsidRPr="2C7BA226" w:rsidR="5B6C5F11">
        <w:rPr>
          <w:rFonts w:ascii="Times New Roman" w:eastAsia="Times New Roman" w:hAnsi="Times New Roman" w:cs="Times New Roman"/>
          <w:color w:val="1B1B1B"/>
        </w:rPr>
        <w:t>0538</w:t>
      </w:r>
      <w:r w:rsidRPr="00711B1E">
        <w:rPr>
          <w:rFonts w:ascii="Times New Roman" w:eastAsia="Times New Roman" w:hAnsi="Times New Roman" w:cs="Times New Roman"/>
        </w:rPr>
        <w:t xml:space="preserve">) </w:t>
      </w:r>
    </w:p>
    <w:p w:rsidR="00A9619E" w:rsidRPr="00711B1E" w:rsidP="004E25E1" w14:paraId="0D46B1DD" w14:textId="046629CF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 xml:space="preserve"> </w:t>
      </w:r>
    </w:p>
    <w:p w:rsidR="00A9619E" w:rsidP="000C533B" w14:paraId="6952C5A0" w14:textId="48124D1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</w:rPr>
        <w:t xml:space="preserve">This memo requests approval of non-substantive changes to the approved information collection, </w:t>
      </w:r>
      <w:r w:rsidRPr="00711B1E" w:rsidR="22CE2A8B">
        <w:rPr>
          <w:rFonts w:ascii="Times New Roman" w:eastAsia="Times New Roman" w:hAnsi="Times New Roman" w:cs="Times New Roman"/>
        </w:rPr>
        <w:t>Head Start Connects: A Study of Family Support Services</w:t>
      </w:r>
      <w:r w:rsidRPr="00711B1E">
        <w:rPr>
          <w:rFonts w:ascii="Times New Roman" w:eastAsia="Times New Roman" w:hAnsi="Times New Roman" w:cs="Times New Roman"/>
        </w:rPr>
        <w:t xml:space="preserve"> (</w:t>
      </w:r>
      <w:r w:rsidRPr="00711B1E" w:rsidR="28487088">
        <w:rPr>
          <w:rFonts w:ascii="Times New Roman" w:eastAsia="Times New Roman" w:hAnsi="Times New Roman" w:cs="Times New Roman"/>
        </w:rPr>
        <w:t>Head Start Connects</w:t>
      </w:r>
      <w:r w:rsidRPr="00711B1E">
        <w:rPr>
          <w:rFonts w:ascii="Times New Roman" w:eastAsia="Times New Roman" w:hAnsi="Times New Roman" w:cs="Times New Roman"/>
        </w:rPr>
        <w:t>; OMB #0970-</w:t>
      </w:r>
      <w:r w:rsidRPr="5143D805">
        <w:rPr>
          <w:rFonts w:ascii="Times New Roman" w:eastAsia="Times New Roman" w:hAnsi="Times New Roman" w:cs="Times New Roman"/>
        </w:rPr>
        <w:t>05</w:t>
      </w:r>
      <w:r w:rsidRPr="5143D805" w:rsidR="615D6D3C">
        <w:rPr>
          <w:rFonts w:ascii="Times New Roman" w:eastAsia="Times New Roman" w:hAnsi="Times New Roman" w:cs="Times New Roman"/>
        </w:rPr>
        <w:t>3</w:t>
      </w:r>
      <w:r w:rsidRPr="5143D805">
        <w:rPr>
          <w:rFonts w:ascii="Times New Roman" w:eastAsia="Times New Roman" w:hAnsi="Times New Roman" w:cs="Times New Roman"/>
        </w:rPr>
        <w:t>8</w:t>
      </w:r>
      <w:r w:rsidRPr="00711B1E">
        <w:rPr>
          <w:rFonts w:ascii="Times New Roman" w:eastAsia="Times New Roman" w:hAnsi="Times New Roman" w:cs="Times New Roman"/>
        </w:rPr>
        <w:t xml:space="preserve">). </w:t>
      </w:r>
    </w:p>
    <w:p w:rsidR="000C533B" w:rsidRPr="000C533B" w:rsidP="000C533B" w14:paraId="6396F78A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619E" w:rsidRPr="00711B1E" w14:paraId="115728D5" w14:textId="3F87A2CA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b/>
          <w:bCs/>
          <w:i/>
          <w:iCs/>
        </w:rPr>
        <w:t>Background</w:t>
      </w:r>
    </w:p>
    <w:p w:rsidR="006071BE" w14:paraId="2835CE03" w14:textId="35BEBB9C">
      <w:pPr>
        <w:rPr>
          <w:rFonts w:ascii="Times New Roman" w:eastAsia="Times New Roman" w:hAnsi="Times New Roman" w:cs="Times New Roman"/>
          <w:color w:val="000000" w:themeColor="text1"/>
        </w:rPr>
      </w:pP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711B1E" w:rsidR="00D233EF">
        <w:rPr>
          <w:rFonts w:ascii="Times New Roman" w:eastAsia="Times New Roman" w:hAnsi="Times New Roman" w:cs="Times New Roman"/>
          <w:color w:val="000000" w:themeColor="text1"/>
        </w:rPr>
        <w:t>Head Start Connects: A Study of Family Support Services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study is the final phase of the Head Start (HS) Connects Study. </w:t>
      </w:r>
      <w:r w:rsidR="00D3771C">
        <w:rPr>
          <w:rFonts w:ascii="Times New Roman" w:eastAsia="Times New Roman" w:hAnsi="Times New Roman" w:cs="Times New Roman"/>
          <w:color w:val="000000" w:themeColor="text1"/>
        </w:rPr>
        <w:t>The study will collect data through web-based surveys of Head Start program directors, Head Start family and community partnerships managers/coordinators, and Head Start family support services staff</w:t>
      </w:r>
      <w:r w:rsidR="00FE757A">
        <w:rPr>
          <w:rFonts w:ascii="Times New Roman" w:eastAsia="Times New Roman" w:hAnsi="Times New Roman" w:cs="Times New Roman"/>
          <w:color w:val="000000" w:themeColor="text1"/>
        </w:rPr>
        <w:t xml:space="preserve"> members</w:t>
      </w:r>
      <w:r w:rsidR="00D3771C">
        <w:rPr>
          <w:rFonts w:ascii="Times New Roman" w:eastAsia="Times New Roman" w:hAnsi="Times New Roman" w:cs="Times New Roman"/>
          <w:color w:val="000000" w:themeColor="text1"/>
        </w:rPr>
        <w:t>.</w:t>
      </w: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B1E" w:rsidR="00711B1E">
        <w:rPr>
          <w:rFonts w:ascii="Times New Roman" w:hAnsi="Times New Roman" w:cs="Times New Roman"/>
        </w:rPr>
        <w:t xml:space="preserve">In this phase, </w:t>
      </w:r>
      <w:r w:rsidR="008F16E3">
        <w:rPr>
          <w:rFonts w:ascii="Times New Roman" w:hAnsi="Times New Roman" w:cs="Times New Roman"/>
        </w:rPr>
        <w:t xml:space="preserve">data collection is expected to take place over a 10-month period in the program year of 2022-2023. </w:t>
      </w:r>
      <w:r>
        <w:br/>
      </w:r>
      <w:r>
        <w:br/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OMB most recently approved data collection activities for the </w:t>
      </w:r>
      <w:r w:rsidR="0073784D">
        <w:rPr>
          <w:rFonts w:ascii="Times New Roman" w:eastAsia="Times New Roman" w:hAnsi="Times New Roman" w:cs="Times New Roman"/>
          <w:color w:val="000000" w:themeColor="text1"/>
        </w:rPr>
        <w:t xml:space="preserve">HS Connects study on </w:t>
      </w:r>
      <w:r w:rsidR="001E2374">
        <w:rPr>
          <w:rFonts w:ascii="Times New Roman" w:eastAsia="Times New Roman" w:hAnsi="Times New Roman" w:cs="Times New Roman"/>
          <w:color w:val="000000" w:themeColor="text1"/>
        </w:rPr>
        <w:t>9/2/22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 (OMB #</w:t>
      </w:r>
      <w:r w:rsidRPr="5D18202F" w:rsidR="5F18B385">
        <w:rPr>
          <w:rFonts w:ascii="Times New Roman" w:eastAsia="Times New Roman" w:hAnsi="Times New Roman" w:cs="Times New Roman"/>
          <w:color w:val="000000" w:themeColor="text1"/>
        </w:rPr>
        <w:t>0970-05</w:t>
      </w:r>
      <w:r w:rsidRPr="5D18202F" w:rsidR="199141CF">
        <w:rPr>
          <w:rFonts w:ascii="Times New Roman" w:eastAsia="Times New Roman" w:hAnsi="Times New Roman" w:cs="Times New Roman"/>
          <w:color w:val="000000" w:themeColor="text1"/>
        </w:rPr>
        <w:t>3</w:t>
      </w:r>
      <w:r w:rsidRPr="5D18202F" w:rsidR="5F18B385">
        <w:rPr>
          <w:rFonts w:ascii="Times New Roman" w:eastAsia="Times New Roman" w:hAnsi="Times New Roman" w:cs="Times New Roman"/>
          <w:color w:val="000000" w:themeColor="text1"/>
        </w:rPr>
        <w:t>8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="00BA2AC9">
        <w:rPr>
          <w:rFonts w:ascii="Times New Roman" w:eastAsia="Times New Roman" w:hAnsi="Times New Roman" w:cs="Times New Roman"/>
          <w:color w:val="000000" w:themeColor="text1"/>
        </w:rPr>
        <w:t>Since approval, t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 w:rsidR="00D328D3">
        <w:rPr>
          <w:rFonts w:ascii="Times New Roman" w:eastAsia="Times New Roman" w:hAnsi="Times New Roman" w:cs="Times New Roman"/>
          <w:color w:val="000000" w:themeColor="text1"/>
        </w:rPr>
        <w:t xml:space="preserve">study 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team </w:t>
      </w:r>
      <w:r w:rsidR="00BA2AC9">
        <w:rPr>
          <w:rFonts w:ascii="Times New Roman" w:eastAsia="Times New Roman" w:hAnsi="Times New Roman" w:cs="Times New Roman"/>
          <w:color w:val="000000" w:themeColor="text1"/>
        </w:rPr>
        <w:t xml:space="preserve">identified </w:t>
      </w:r>
      <w:r w:rsidR="00182256">
        <w:rPr>
          <w:rFonts w:ascii="Times New Roman" w:eastAsia="Times New Roman" w:hAnsi="Times New Roman" w:cs="Times New Roman"/>
          <w:color w:val="000000" w:themeColor="text1"/>
        </w:rPr>
        <w:t xml:space="preserve">minor </w:t>
      </w:r>
      <w:r w:rsidR="00B760A4">
        <w:rPr>
          <w:rFonts w:ascii="Times New Roman" w:eastAsia="Times New Roman" w:hAnsi="Times New Roman" w:cs="Times New Roman"/>
          <w:color w:val="000000" w:themeColor="text1"/>
        </w:rPr>
        <w:t>edits</w:t>
      </w:r>
      <w:r w:rsidRPr="00711B1E" w:rsidR="5F18B38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2B9F">
        <w:rPr>
          <w:rFonts w:ascii="Times New Roman" w:eastAsia="Times New Roman" w:hAnsi="Times New Roman" w:cs="Times New Roman"/>
          <w:color w:val="000000" w:themeColor="text1"/>
        </w:rPr>
        <w:t>to one data collection</w:t>
      </w:r>
      <w:r w:rsidR="00B660DE">
        <w:rPr>
          <w:rFonts w:ascii="Times New Roman" w:eastAsia="Times New Roman" w:hAnsi="Times New Roman" w:cs="Times New Roman"/>
          <w:color w:val="000000" w:themeColor="text1"/>
        </w:rPr>
        <w:t xml:space="preserve"> instrument </w:t>
      </w:r>
      <w:r w:rsidR="00D64B7C">
        <w:rPr>
          <w:rFonts w:ascii="Times New Roman" w:eastAsia="Times New Roman" w:hAnsi="Times New Roman" w:cs="Times New Roman"/>
          <w:color w:val="000000" w:themeColor="text1"/>
        </w:rPr>
        <w:t xml:space="preserve">to be fielded in Fall 2022 </w:t>
      </w:r>
      <w:r w:rsidR="007E2B9F">
        <w:rPr>
          <w:rFonts w:ascii="Times New Roman" w:eastAsia="Times New Roman" w:hAnsi="Times New Roman" w:cs="Times New Roman"/>
          <w:color w:val="000000" w:themeColor="text1"/>
        </w:rPr>
        <w:t xml:space="preserve">(Instrument 1: </w:t>
      </w:r>
      <w:r w:rsidR="00B53B3E">
        <w:rPr>
          <w:rFonts w:ascii="Times New Roman" w:eastAsia="Times New Roman" w:hAnsi="Times New Roman" w:cs="Times New Roman"/>
          <w:color w:val="000000" w:themeColor="text1"/>
        </w:rPr>
        <w:t>Survey</w:t>
      </w:r>
      <w:r w:rsidR="00F473FC">
        <w:rPr>
          <w:rFonts w:ascii="Times New Roman" w:eastAsia="Times New Roman" w:hAnsi="Times New Roman" w:cs="Times New Roman"/>
          <w:color w:val="000000" w:themeColor="text1"/>
        </w:rPr>
        <w:t xml:space="preserve"> of Program Directors</w:t>
      </w:r>
      <w:r w:rsidR="007E2B9F">
        <w:rPr>
          <w:rFonts w:ascii="Times New Roman" w:eastAsia="Times New Roman" w:hAnsi="Times New Roman" w:cs="Times New Roman"/>
          <w:color w:val="000000" w:themeColor="text1"/>
        </w:rPr>
        <w:t>)</w:t>
      </w:r>
      <w:r w:rsidR="00BA2AC9">
        <w:rPr>
          <w:rFonts w:ascii="Times New Roman" w:eastAsia="Times New Roman" w:hAnsi="Times New Roman" w:cs="Times New Roman"/>
          <w:color w:val="000000" w:themeColor="text1"/>
        </w:rPr>
        <w:t xml:space="preserve">. Additionally, </w:t>
      </w:r>
      <w:r>
        <w:rPr>
          <w:rFonts w:ascii="Times New Roman" w:eastAsia="Times New Roman" w:hAnsi="Times New Roman" w:cs="Times New Roman"/>
          <w:color w:val="000000" w:themeColor="text1"/>
        </w:rPr>
        <w:t>t</w:t>
      </w:r>
      <w:r w:rsidRPr="006071BE">
        <w:rPr>
          <w:rFonts w:ascii="Times New Roman" w:eastAsia="Times New Roman" w:hAnsi="Times New Roman" w:cs="Times New Roman"/>
          <w:color w:val="000000" w:themeColor="text1"/>
        </w:rPr>
        <w:t xml:space="preserve">he team anticipates that two Head Start agency types – that is, tribal governments or consortiums (AI/AN) and school systems – likely will have additional tribal- or school district-level approval processes that must completed before fielding Instrument 1 to program directors. Based on experiences with these program-specific approval processes in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other studies </w:t>
      </w:r>
      <w:r w:rsidRPr="006071BE">
        <w:rPr>
          <w:rFonts w:ascii="Times New Roman" w:eastAsia="Times New Roman" w:hAnsi="Times New Roman" w:cs="Times New Roman"/>
          <w:color w:val="000000" w:themeColor="text1"/>
        </w:rPr>
        <w:t>and input from other stakeholders, the study team anticipates that the approval processes may be lengthy and may not be completed in a timeframe that aligns with the study timeline for HS Connects. Because this would result in fewer programs being able to participate in the study, the</w:t>
      </w:r>
      <w:r w:rsidR="00BA2AC9">
        <w:rPr>
          <w:rFonts w:ascii="Times New Roman" w:eastAsia="Times New Roman" w:hAnsi="Times New Roman" w:cs="Times New Roman"/>
          <w:color w:val="000000" w:themeColor="text1"/>
        </w:rPr>
        <w:t xml:space="preserve"> now</w:t>
      </w:r>
      <w:r w:rsidRPr="006071BE">
        <w:rPr>
          <w:rFonts w:ascii="Times New Roman" w:eastAsia="Times New Roman" w:hAnsi="Times New Roman" w:cs="Times New Roman"/>
          <w:color w:val="000000" w:themeColor="text1"/>
        </w:rPr>
        <w:t xml:space="preserve"> study </w:t>
      </w:r>
      <w:r w:rsidR="00911FCB">
        <w:rPr>
          <w:rFonts w:ascii="Times New Roman" w:eastAsia="Times New Roman" w:hAnsi="Times New Roman" w:cs="Times New Roman"/>
          <w:color w:val="000000" w:themeColor="text1"/>
        </w:rPr>
        <w:t>proposes to</w:t>
      </w:r>
      <w:r w:rsidRPr="006071BE">
        <w:rPr>
          <w:rFonts w:ascii="Times New Roman" w:eastAsia="Times New Roman" w:hAnsi="Times New Roman" w:cs="Times New Roman"/>
          <w:color w:val="000000" w:themeColor="text1"/>
        </w:rPr>
        <w:t xml:space="preserve"> oversample AI/AN and school-based programs to help ensure representation.  </w:t>
      </w:r>
    </w:p>
    <w:p w:rsidR="00A9619E" w:rsidRPr="00711B1E" w14:paraId="6B9A4B5A" w14:textId="42789D42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b/>
          <w:bCs/>
          <w:i/>
          <w:iCs/>
        </w:rPr>
        <w:t xml:space="preserve">Time Sensitivities </w:t>
      </w:r>
    </w:p>
    <w:p w:rsidR="00A9619E" w:rsidRPr="00711B1E" w14:paraId="18AD8710" w14:textId="03E97F9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Because t</w:t>
      </w:r>
      <w:r w:rsidRPr="00711B1E" w:rsidR="5F18B385">
        <w:rPr>
          <w:rFonts w:ascii="Times New Roman" w:eastAsia="Times New Roman" w:hAnsi="Times New Roman" w:cs="Times New Roman"/>
        </w:rPr>
        <w:t xml:space="preserve">his study follows a “school year” schedule, </w:t>
      </w:r>
      <w:r>
        <w:rPr>
          <w:rFonts w:ascii="Times New Roman" w:eastAsia="Times New Roman" w:hAnsi="Times New Roman" w:cs="Times New Roman"/>
        </w:rPr>
        <w:t xml:space="preserve">the team would like to begin </w:t>
      </w:r>
      <w:r w:rsidRPr="00711B1E" w:rsidR="5F18B385">
        <w:rPr>
          <w:rFonts w:ascii="Times New Roman" w:eastAsia="Times New Roman" w:hAnsi="Times New Roman" w:cs="Times New Roman"/>
        </w:rPr>
        <w:t xml:space="preserve">data collection </w:t>
      </w:r>
      <w:r>
        <w:rPr>
          <w:rFonts w:ascii="Times New Roman" w:eastAsia="Times New Roman" w:hAnsi="Times New Roman" w:cs="Times New Roman"/>
        </w:rPr>
        <w:t>starting</w:t>
      </w:r>
      <w:r w:rsidRPr="00711B1E" w:rsidR="5F18B3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September 27, 2022.</w:t>
      </w:r>
      <w:r w:rsidR="00E3654D">
        <w:rPr>
          <w:rFonts w:ascii="Times New Roman" w:eastAsia="Times New Roman" w:hAnsi="Times New Roman" w:cs="Times New Roman"/>
        </w:rPr>
        <w:t xml:space="preserve"> </w:t>
      </w:r>
      <w:r w:rsidR="00BA2AC9">
        <w:rPr>
          <w:rFonts w:ascii="Times New Roman" w:eastAsia="Times New Roman" w:hAnsi="Times New Roman" w:cs="Times New Roman"/>
        </w:rPr>
        <w:t>This includes the use of Instrument 1.</w:t>
      </w:r>
    </w:p>
    <w:p w:rsidR="00A9619E" w:rsidRPr="00711B1E" w14:paraId="4E2B3D4B" w14:textId="073A63BC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b/>
          <w:bCs/>
          <w:i/>
          <w:iCs/>
        </w:rPr>
        <w:t>Overview of Requested Changes</w:t>
      </w:r>
    </w:p>
    <w:p w:rsidR="00A9619E" w:rsidRPr="00711B1E" w14:paraId="637A9B68" w14:textId="5B92BE77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The specific revisions being requested as non-substantive changes to the </w:t>
      </w:r>
      <w:r w:rsidRPr="00711B1E" w:rsidR="784F3E23">
        <w:rPr>
          <w:rFonts w:ascii="Times New Roman" w:eastAsia="Times New Roman" w:hAnsi="Times New Roman" w:cs="Times New Roman"/>
          <w:color w:val="000000" w:themeColor="text1"/>
        </w:rPr>
        <w:t>Head Start Connects</w:t>
      </w: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 project’s approved OMB package </w:t>
      </w:r>
      <w:r w:rsidRPr="00711B1E">
        <w:rPr>
          <w:rFonts w:ascii="Times New Roman" w:eastAsia="Times New Roman" w:hAnsi="Times New Roman" w:cs="Times New Roman"/>
        </w:rPr>
        <w:t>(</w:t>
      </w:r>
      <w:r w:rsidRPr="7ADDC9CE">
        <w:rPr>
          <w:rFonts w:ascii="Times New Roman" w:eastAsia="Times New Roman" w:hAnsi="Times New Roman" w:cs="Times New Roman"/>
        </w:rPr>
        <w:t>0970-05</w:t>
      </w:r>
      <w:r w:rsidRPr="7ADDC9CE" w:rsidR="57BB9A2D">
        <w:rPr>
          <w:rFonts w:ascii="Times New Roman" w:eastAsia="Times New Roman" w:hAnsi="Times New Roman" w:cs="Times New Roman"/>
        </w:rPr>
        <w:t>3</w:t>
      </w:r>
      <w:r w:rsidRPr="7ADDC9CE">
        <w:rPr>
          <w:rFonts w:ascii="Times New Roman" w:eastAsia="Times New Roman" w:hAnsi="Times New Roman" w:cs="Times New Roman"/>
        </w:rPr>
        <w:t>8</w:t>
      </w:r>
      <w:r w:rsidRPr="00711B1E">
        <w:rPr>
          <w:rFonts w:ascii="Times New Roman" w:eastAsia="Times New Roman" w:hAnsi="Times New Roman" w:cs="Times New Roman"/>
        </w:rPr>
        <w:t xml:space="preserve">) </w:t>
      </w:r>
      <w:r w:rsidRPr="00711B1E">
        <w:rPr>
          <w:rFonts w:ascii="Times New Roman" w:eastAsia="Times New Roman" w:hAnsi="Times New Roman" w:cs="Times New Roman"/>
          <w:color w:val="000000" w:themeColor="text1"/>
        </w:rPr>
        <w:t>are as follows:</w:t>
      </w:r>
    </w:p>
    <w:p w:rsidR="00A9619E" w:rsidRPr="00711B1E" w:rsidP="0DC17DAF" w14:paraId="4060C84A" w14:textId="0A6BCB90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</w:rPr>
      </w:pPr>
      <w:r w:rsidRPr="00711B1E">
        <w:rPr>
          <w:rFonts w:ascii="Times New Roman" w:eastAsia="Calibri" w:hAnsi="Times New Roman" w:cs="Times New Roman"/>
          <w:color w:val="000000" w:themeColor="text1"/>
        </w:rPr>
        <w:t>to finalize the item</w:t>
      </w:r>
      <w:r w:rsidRPr="00711B1E" w:rsidR="045AEE10">
        <w:rPr>
          <w:rFonts w:ascii="Times New Roman" w:eastAsia="Calibri" w:hAnsi="Times New Roman" w:cs="Times New Roman"/>
          <w:color w:val="000000" w:themeColor="text1"/>
        </w:rPr>
        <w:t xml:space="preserve"> wording</w:t>
      </w:r>
      <w:r w:rsidRPr="00711B1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11B1E" w:rsidR="7DADDE1D">
        <w:rPr>
          <w:rFonts w:ascii="Times New Roman" w:eastAsia="Calibri" w:hAnsi="Times New Roman" w:cs="Times New Roman"/>
          <w:color w:val="000000" w:themeColor="text1"/>
        </w:rPr>
        <w:t>in the director survey</w:t>
      </w:r>
      <w:r w:rsidRPr="00711B1E" w:rsidR="039704E4">
        <w:rPr>
          <w:rFonts w:ascii="Times New Roman" w:eastAsia="Calibri" w:hAnsi="Times New Roman" w:cs="Times New Roman"/>
          <w:color w:val="000000" w:themeColor="text1"/>
        </w:rPr>
        <w:t xml:space="preserve"> to ensure that the response options align with the item stem and for clarification purposes. </w:t>
      </w:r>
    </w:p>
    <w:p w:rsidR="00A9619E" w:rsidRPr="00711B1E" w:rsidP="0DC17DAF" w14:paraId="4370C37D" w14:textId="2EF7CDEE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</w:rPr>
      </w:pPr>
      <w:r w:rsidRPr="00711B1E">
        <w:rPr>
          <w:rFonts w:ascii="Times New Roman" w:eastAsia="Calibri" w:hAnsi="Times New Roman" w:cs="Times New Roman"/>
          <w:color w:val="000000" w:themeColor="text1"/>
        </w:rPr>
        <w:t xml:space="preserve">to adjust </w:t>
      </w:r>
      <w:r w:rsidRPr="00711B1E" w:rsidR="5DA3DC9F">
        <w:rPr>
          <w:rFonts w:ascii="Times New Roman" w:eastAsia="Calibri" w:hAnsi="Times New Roman" w:cs="Times New Roman"/>
          <w:color w:val="000000" w:themeColor="text1"/>
        </w:rPr>
        <w:t xml:space="preserve">the sampling plan </w:t>
      </w:r>
      <w:r w:rsidRPr="00711B1E" w:rsidR="3CD68797">
        <w:rPr>
          <w:rFonts w:ascii="Times New Roman" w:eastAsia="Calibri" w:hAnsi="Times New Roman" w:cs="Times New Roman"/>
          <w:color w:val="000000" w:themeColor="text1"/>
        </w:rPr>
        <w:t xml:space="preserve">to include oversampling AI/AN and school programs to obtain the target number of AI/AN and school programs. </w:t>
      </w:r>
    </w:p>
    <w:p w:rsidR="00A9619E" w:rsidRPr="00711B1E" w14:paraId="32C106B0" w14:textId="5A43D456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color w:val="000000" w:themeColor="text1"/>
        </w:rPr>
        <w:t>The proposed changes do not impact burden estimates for respondents</w:t>
      </w:r>
      <w:r w:rsidRPr="00711B1E" w:rsidR="007214DC">
        <w:rPr>
          <w:rFonts w:ascii="Times New Roman" w:eastAsia="Times New Roman" w:hAnsi="Times New Roman" w:cs="Times New Roman"/>
          <w:color w:val="000000" w:themeColor="text1"/>
        </w:rPr>
        <w:t>.</w:t>
      </w:r>
      <w:r w:rsidRPr="00711B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B1E">
        <w:rPr>
          <w:rFonts w:ascii="Times New Roman" w:eastAsia="Times New Roman" w:hAnsi="Times New Roman" w:cs="Times New Roman"/>
        </w:rPr>
        <w:t xml:space="preserve">The specific revisions to each instrument are outlined </w:t>
      </w:r>
      <w:r w:rsidR="000C533B">
        <w:rPr>
          <w:rFonts w:ascii="Times New Roman" w:eastAsia="Times New Roman" w:hAnsi="Times New Roman" w:cs="Times New Roman"/>
        </w:rPr>
        <w:t xml:space="preserve">in the table </w:t>
      </w:r>
      <w:r w:rsidRPr="00711B1E">
        <w:rPr>
          <w:rFonts w:ascii="Times New Roman" w:eastAsia="Times New Roman" w:hAnsi="Times New Roman" w:cs="Times New Roman"/>
        </w:rPr>
        <w:t xml:space="preserve">below. </w:t>
      </w:r>
    </w:p>
    <w:tbl>
      <w:tblPr>
        <w:tblStyle w:val="PlainTable1"/>
        <w:tblW w:w="0" w:type="auto"/>
        <w:tblLayout w:type="fixed"/>
        <w:tblLook w:val="04A0"/>
      </w:tblPr>
      <w:tblGrid>
        <w:gridCol w:w="3210"/>
        <w:gridCol w:w="6045"/>
      </w:tblGrid>
      <w:tr w14:paraId="34B083E6" w14:textId="77777777" w:rsidTr="0DC17DAF">
        <w:tblPrEx>
          <w:tblW w:w="0" w:type="auto"/>
          <w:tblLayout w:type="fixed"/>
          <w:tblLook w:val="04A0"/>
        </w:tblPrEx>
        <w:tc>
          <w:tcPr>
            <w:tcW w:w="32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RPr="00711B1E" w14:paraId="4FC0B2DC" w14:textId="0D576D84">
            <w:pPr>
              <w:rPr>
                <w:rFonts w:ascii="Times New Roman" w:hAnsi="Times New Roman" w:cs="Times New Roman"/>
              </w:rPr>
            </w:pPr>
            <w:r w:rsidRPr="00711B1E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B1E">
              <w:rPr>
                <w:rFonts w:ascii="Times New Roman" w:eastAsia="Times New Roman" w:hAnsi="Times New Roman" w:cs="Times New Roman"/>
              </w:rPr>
              <w:t>Document/Instrument</w:t>
            </w:r>
          </w:p>
        </w:tc>
        <w:tc>
          <w:tcPr>
            <w:tcW w:w="60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RPr="00711B1E" w14:paraId="642EAA3D" w14:textId="2F54ADC6">
            <w:pPr>
              <w:rPr>
                <w:rFonts w:ascii="Times New Roman" w:hAnsi="Times New Roman" w:cs="Times New Roman"/>
              </w:rPr>
            </w:pPr>
            <w:r w:rsidRPr="00711B1E">
              <w:rPr>
                <w:rFonts w:ascii="Times New Roman" w:eastAsia="Times New Roman" w:hAnsi="Times New Roman" w:cs="Times New Roman"/>
              </w:rPr>
              <w:t>Overview of Changes</w:t>
            </w:r>
          </w:p>
        </w:tc>
      </w:tr>
      <w:tr w14:paraId="325912F3" w14:textId="77777777" w:rsidTr="0DC17DAF">
        <w:tblPrEx>
          <w:tblW w:w="0" w:type="auto"/>
          <w:tblLayout w:type="fixed"/>
          <w:tblLook w:val="04A0"/>
        </w:tblPrEx>
        <w:tc>
          <w:tcPr>
            <w:tcW w:w="32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RPr="00711B1E" w14:paraId="0165F0C2" w14:textId="4E894B94">
            <w:pPr>
              <w:rPr>
                <w:rFonts w:ascii="Times New Roman" w:hAnsi="Times New Roman" w:cs="Times New Roman"/>
              </w:rPr>
            </w:pPr>
            <w:r w:rsidRPr="00711B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Instrument </w:t>
            </w:r>
            <w:r w:rsidR="00D44D0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11B1E" w:rsidR="153F04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04B5E05">
              <w:rPr>
                <w:rFonts w:ascii="Times New Roman" w:eastAsia="Times New Roman" w:hAnsi="Times New Roman" w:cs="Times New Roman"/>
                <w:color w:val="000000" w:themeColor="text1"/>
              </w:rPr>
              <w:t>Survey of Program Directors</w:t>
            </w:r>
            <w:r w:rsidRPr="00711B1E" w:rsidR="153F04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0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P="0DC17DAF" w14:paraId="4DAEFDA5" w14:textId="06706A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Updated the response options to hav</w:t>
            </w:r>
            <w:r w:rsidR="005E790C">
              <w:rPr>
                <w:rFonts w:ascii="Times New Roman" w:hAnsi="Times New Roman" w:cs="Times New Roman"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required responses for every row in items</w:t>
            </w:r>
            <w:r w:rsidR="00FC40FE">
              <w:rPr>
                <w:rFonts w:ascii="Times New Roman" w:hAnsi="Times New Roman" w:cs="Times New Roman"/>
                <w:color w:val="000000" w:themeColor="text1"/>
              </w:rPr>
              <w:t xml:space="preserve"> with multiple response option</w:t>
            </w:r>
            <w:r w:rsidR="005E790C">
              <w:rPr>
                <w:rFonts w:ascii="Times New Roman" w:hAnsi="Times New Roman" w:cs="Times New Roman"/>
                <w:color w:val="000000" w:themeColor="text1"/>
              </w:rPr>
              <w:t xml:space="preserve"> rows</w:t>
            </w:r>
            <w:r w:rsidR="00A86C68">
              <w:rPr>
                <w:rFonts w:ascii="Times New Roman" w:hAnsi="Times New Roman" w:cs="Times New Roman"/>
                <w:color w:val="000000" w:themeColor="text1"/>
              </w:rPr>
              <w:t xml:space="preserve">, specifically D2, D4, </w:t>
            </w:r>
            <w:r w:rsidR="00694004">
              <w:rPr>
                <w:rFonts w:ascii="Times New Roman" w:hAnsi="Times New Roman" w:cs="Times New Roman"/>
                <w:color w:val="000000" w:themeColor="text1"/>
              </w:rPr>
              <w:t xml:space="preserve">and D10. </w:t>
            </w:r>
          </w:p>
          <w:p w:rsidR="00A86C68" w:rsidP="0DC17DAF" w14:paraId="33A6DD85" w14:textId="25F662A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Updated item D3 to cause selecting the response option “We do not share staff” </w:t>
            </w:r>
            <w:r w:rsidR="00694004">
              <w:rPr>
                <w:rFonts w:ascii="Times New Roman" w:hAnsi="Times New Roman" w:cs="Times New Roman"/>
                <w:color w:val="000000" w:themeColor="text1"/>
              </w:rPr>
              <w:t xml:space="preserve">to automatically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deselect the other options. </w:t>
            </w:r>
          </w:p>
          <w:p w:rsidR="00F21B2D" w:rsidP="0DC17DAF" w14:paraId="2A7C3FF3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Included a phone number format check to items D10 and D11. </w:t>
            </w:r>
          </w:p>
          <w:p w:rsidR="006030B8" w:rsidP="0DC17DAF" w14:paraId="526E46F2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Updated items D12 and D13 to appear on the same screen. </w:t>
            </w:r>
          </w:p>
          <w:p w:rsidR="001061BD" w:rsidRPr="00C06CC0" w:rsidP="00C06CC0" w14:paraId="7C9F0F8C" w14:textId="2A6762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Removed the scroll bar </w:t>
            </w:r>
            <w:r w:rsidR="00D34575">
              <w:rPr>
                <w:rFonts w:ascii="Times New Roman" w:hAnsi="Times New Roman" w:cs="Times New Roman"/>
                <w:color w:val="000000" w:themeColor="text1"/>
              </w:rPr>
              <w:t xml:space="preserve">for the grid in item D14. Updated email address to be a </w:t>
            </w:r>
            <w:r w:rsidR="00A86CC7">
              <w:rPr>
                <w:rFonts w:ascii="Times New Roman" w:hAnsi="Times New Roman" w:cs="Times New Roman"/>
                <w:color w:val="000000" w:themeColor="text1"/>
              </w:rPr>
              <w:t>required</w:t>
            </w:r>
            <w:r w:rsidR="00D34575">
              <w:rPr>
                <w:rFonts w:ascii="Times New Roman" w:hAnsi="Times New Roman" w:cs="Times New Roman"/>
                <w:color w:val="000000" w:themeColor="text1"/>
              </w:rPr>
              <w:t xml:space="preserve"> response, but not phone number</w:t>
            </w:r>
            <w:r w:rsidR="00ED63AD">
              <w:rPr>
                <w:rFonts w:ascii="Times New Roman" w:hAnsi="Times New Roman" w:cs="Times New Roman"/>
                <w:color w:val="000000" w:themeColor="text1"/>
              </w:rPr>
              <w:t xml:space="preserve"> since that information is required for data collection outreach. If the scroll bar cannot be removed, </w:t>
            </w:r>
            <w:r w:rsidR="00C06CC0">
              <w:rPr>
                <w:rFonts w:ascii="Times New Roman" w:hAnsi="Times New Roman" w:cs="Times New Roman"/>
                <w:color w:val="000000" w:themeColor="text1"/>
              </w:rPr>
              <w:t>the study team will request</w:t>
            </w:r>
            <w:r w:rsidR="00B53B3E">
              <w:rPr>
                <w:rFonts w:ascii="Times New Roman" w:hAnsi="Times New Roman" w:cs="Times New Roman"/>
                <w:color w:val="000000" w:themeColor="text1"/>
              </w:rPr>
              <w:t xml:space="preserve"> that the survey programmers place</w:t>
            </w:r>
            <w:r w:rsidR="00C06CC0">
              <w:rPr>
                <w:rFonts w:ascii="Times New Roman" w:hAnsi="Times New Roman" w:cs="Times New Roman"/>
                <w:color w:val="000000" w:themeColor="text1"/>
              </w:rPr>
              <w:t xml:space="preserve"> the email field to come before the staff title. </w:t>
            </w:r>
          </w:p>
        </w:tc>
      </w:tr>
      <w:tr w14:paraId="26C2C60B" w14:textId="77777777" w:rsidTr="0DC17DAF">
        <w:tblPrEx>
          <w:tblW w:w="0" w:type="auto"/>
          <w:tblLayout w:type="fixed"/>
          <w:tblLook w:val="04A0"/>
        </w:tblPrEx>
        <w:trPr>
          <w:trHeight w:val="870"/>
        </w:trPr>
        <w:tc>
          <w:tcPr>
            <w:tcW w:w="32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RPr="00711B1E" w14:paraId="46359FA0" w14:textId="29175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Supporting Statement B</w:t>
            </w:r>
          </w:p>
        </w:tc>
        <w:tc>
          <w:tcPr>
            <w:tcW w:w="60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DC17DAF" w:rsidP="0DC17DAF" w14:paraId="0605C949" w14:textId="20B1F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Updated</w:t>
            </w:r>
            <w:r w:rsidR="00D946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AF5">
              <w:rPr>
                <w:rFonts w:ascii="Times New Roman" w:hAnsi="Times New Roman" w:cs="Times New Roman"/>
                <w:color w:val="000000" w:themeColor="text1"/>
              </w:rPr>
              <w:t>section B2</w:t>
            </w:r>
            <w:r w:rsidR="00D946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2424">
              <w:rPr>
                <w:rFonts w:ascii="Times New Roman" w:hAnsi="Times New Roman" w:cs="Times New Roman"/>
                <w:color w:val="000000" w:themeColor="text1"/>
              </w:rPr>
              <w:t xml:space="preserve">to include </w:t>
            </w:r>
            <w:r w:rsidR="00D94676">
              <w:rPr>
                <w:rFonts w:ascii="Times New Roman" w:hAnsi="Times New Roman" w:cs="Times New Roman"/>
                <w:color w:val="000000" w:themeColor="text1"/>
              </w:rPr>
              <w:t>that AI/AN programs and school systems will likely have additional approval processes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and due to this they may not be completed in the timeframe that aligns with the study timeline for HS Connects. </w:t>
            </w:r>
            <w:r w:rsidR="003E2424">
              <w:rPr>
                <w:rFonts w:ascii="Times New Roman" w:hAnsi="Times New Roman" w:cs="Times New Roman"/>
                <w:color w:val="000000" w:themeColor="text1"/>
              </w:rPr>
              <w:t>This led the study team to decide on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sampling adjustment </w:t>
            </w:r>
            <w:r w:rsidR="00870D8B">
              <w:rPr>
                <w:rFonts w:ascii="Times New Roman" w:hAnsi="Times New Roman" w:cs="Times New Roman"/>
                <w:color w:val="000000" w:themeColor="text1"/>
              </w:rPr>
              <w:t>since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this would result in fewer programs being able to participate</w:t>
            </w:r>
            <w:r w:rsidR="00923793">
              <w:rPr>
                <w:rFonts w:ascii="Times New Roman" w:hAnsi="Times New Roman" w:cs="Times New Roman"/>
                <w:color w:val="000000" w:themeColor="text1"/>
              </w:rPr>
              <w:t xml:space="preserve"> in the study, </w:t>
            </w:r>
            <w:r w:rsidR="00870D8B">
              <w:rPr>
                <w:rFonts w:ascii="Times New Roman" w:hAnsi="Times New Roman" w:cs="Times New Roman"/>
                <w:color w:val="000000" w:themeColor="text1"/>
              </w:rPr>
              <w:t xml:space="preserve">so </w:t>
            </w:r>
            <w:r w:rsidR="00923793">
              <w:rPr>
                <w:rFonts w:ascii="Times New Roman" w:hAnsi="Times New Roman" w:cs="Times New Roman"/>
                <w:color w:val="000000" w:themeColor="text1"/>
              </w:rPr>
              <w:t xml:space="preserve">the study will </w:t>
            </w:r>
            <w:r w:rsidR="00870D8B">
              <w:rPr>
                <w:rFonts w:ascii="Times New Roman" w:hAnsi="Times New Roman" w:cs="Times New Roman"/>
                <w:color w:val="000000" w:themeColor="text1"/>
              </w:rPr>
              <w:t xml:space="preserve">initially </w:t>
            </w:r>
            <w:r w:rsidR="00923793">
              <w:rPr>
                <w:rFonts w:ascii="Times New Roman" w:hAnsi="Times New Roman" w:cs="Times New Roman"/>
                <w:color w:val="000000" w:themeColor="text1"/>
              </w:rPr>
              <w:t>oversample AI/AN and school-based programs to help ensure representation.</w:t>
            </w:r>
          </w:p>
          <w:p w:rsidR="00DD32CB" w:rsidRPr="00711B1E" w:rsidP="0DC17DAF" w14:paraId="1F72F800" w14:textId="7C5FE4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Specified that the study team will now reach out to a random sample of 55 AI/AN programs and 124 school-based programs</w:t>
            </w:r>
            <w:r w:rsidR="00C34EAB">
              <w:rPr>
                <w:rFonts w:ascii="Times New Roman" w:hAnsi="Times New Roman" w:cs="Times New Roman"/>
                <w:color w:val="000000" w:themeColor="text1"/>
              </w:rPr>
              <w:t xml:space="preserve">. The study team then assumes that </w:t>
            </w:r>
            <w:r w:rsidR="003321A1">
              <w:rPr>
                <w:rFonts w:ascii="Times New Roman" w:hAnsi="Times New Roman" w:cs="Times New Roman"/>
                <w:color w:val="000000" w:themeColor="text1"/>
              </w:rPr>
              <w:t>approval processes</w:t>
            </w:r>
            <w:r w:rsidR="004E6DFD">
              <w:rPr>
                <w:rFonts w:ascii="Times New Roman" w:hAnsi="Times New Roman" w:cs="Times New Roman"/>
                <w:color w:val="000000" w:themeColor="text1"/>
              </w:rPr>
              <w:t xml:space="preserve"> will be completed for </w:t>
            </w:r>
            <w:r w:rsidR="00C34EAB">
              <w:rPr>
                <w:rFonts w:ascii="Times New Roman" w:hAnsi="Times New Roman" w:cs="Times New Roman"/>
                <w:color w:val="000000" w:themeColor="text1"/>
              </w:rPr>
              <w:t>42 AI/AN programs and 92 school-based programs.</w:t>
            </w:r>
            <w:r w:rsidR="004E6D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68F7">
              <w:rPr>
                <w:rFonts w:ascii="Times New Roman" w:hAnsi="Times New Roman" w:cs="Times New Roman"/>
                <w:color w:val="000000" w:themeColor="text1"/>
              </w:rPr>
              <w:t>There will be</w:t>
            </w:r>
            <w:r w:rsidR="004E6DFD">
              <w:rPr>
                <w:rFonts w:ascii="Times New Roman" w:hAnsi="Times New Roman" w:cs="Times New Roman"/>
                <w:color w:val="000000" w:themeColor="text1"/>
              </w:rPr>
              <w:t xml:space="preserve"> no change in burden for the Director Survey.</w:t>
            </w:r>
            <w:r w:rsidR="00C34E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A9619E" w:rsidRPr="00711B1E" w14:paraId="5BBDD735" w14:textId="174915B7">
      <w:pPr>
        <w:rPr>
          <w:rFonts w:ascii="Times New Roman" w:hAnsi="Times New Roman" w:cs="Times New Roman"/>
        </w:rPr>
      </w:pPr>
      <w:r w:rsidRPr="00711B1E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A9619E" w:rsidRPr="00711B1E" w:rsidP="0DC17DAF" w14:paraId="60614A42" w14:textId="3EA4CE35">
      <w:pPr>
        <w:rPr>
          <w:rFonts w:ascii="Times New Roman" w:eastAsia="Times New Roman" w:hAnsi="Times New Roman" w:cs="Times New Roman"/>
          <w:i/>
          <w:iCs/>
        </w:rPr>
      </w:pPr>
    </w:p>
    <w:p w:rsidR="00A9619E" w:rsidRPr="00711B1E" w:rsidP="0DC17DAF" w14:paraId="2C078E63" w14:textId="265190A9">
      <w:pPr>
        <w:rPr>
          <w:rFonts w:ascii="Times New Roman" w:hAnsi="Times New Roman" w:cs="Times New Roman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78728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F82" w14:paraId="1F47B05E" w14:textId="6ABC82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F82" w14:paraId="5150906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A41B9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DF798"/>
    <w:multiLevelType w:val="hybridMultilevel"/>
    <w:tmpl w:val="FFFFFFFF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DB1812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29269"/>
    <w:multiLevelType w:val="hybridMultilevel"/>
    <w:tmpl w:val="FFFFFFFF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6DDD1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9135">
    <w:abstractNumId w:val="3"/>
  </w:num>
  <w:num w:numId="2" w16cid:durableId="1910920981">
    <w:abstractNumId w:val="2"/>
  </w:num>
  <w:num w:numId="3" w16cid:durableId="871184959">
    <w:abstractNumId w:val="1"/>
  </w:num>
  <w:num w:numId="4" w16cid:durableId="809177763">
    <w:abstractNumId w:val="0"/>
  </w:num>
  <w:num w:numId="5" w16cid:durableId="86475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59127"/>
    <w:rsid w:val="00022D20"/>
    <w:rsid w:val="00047389"/>
    <w:rsid w:val="00051B0D"/>
    <w:rsid w:val="000C1FB3"/>
    <w:rsid w:val="000C533B"/>
    <w:rsid w:val="00103F08"/>
    <w:rsid w:val="001061BD"/>
    <w:rsid w:val="00114229"/>
    <w:rsid w:val="00141E49"/>
    <w:rsid w:val="001464E4"/>
    <w:rsid w:val="00163F82"/>
    <w:rsid w:val="00174F1C"/>
    <w:rsid w:val="00182256"/>
    <w:rsid w:val="001C591B"/>
    <w:rsid w:val="001D7C26"/>
    <w:rsid w:val="001E2374"/>
    <w:rsid w:val="001F6610"/>
    <w:rsid w:val="002234BE"/>
    <w:rsid w:val="00250984"/>
    <w:rsid w:val="0026061B"/>
    <w:rsid w:val="00262FA1"/>
    <w:rsid w:val="002B1267"/>
    <w:rsid w:val="0030355C"/>
    <w:rsid w:val="003168F7"/>
    <w:rsid w:val="00325C6E"/>
    <w:rsid w:val="00326DBD"/>
    <w:rsid w:val="003321A1"/>
    <w:rsid w:val="003E2424"/>
    <w:rsid w:val="004151DD"/>
    <w:rsid w:val="00441BC1"/>
    <w:rsid w:val="00472512"/>
    <w:rsid w:val="00493E3E"/>
    <w:rsid w:val="00495891"/>
    <w:rsid w:val="004B5E05"/>
    <w:rsid w:val="004C2111"/>
    <w:rsid w:val="004E25E1"/>
    <w:rsid w:val="004E5A93"/>
    <w:rsid w:val="004E6DFD"/>
    <w:rsid w:val="0052442C"/>
    <w:rsid w:val="00545E4A"/>
    <w:rsid w:val="00594A3A"/>
    <w:rsid w:val="005B5BEA"/>
    <w:rsid w:val="005C1406"/>
    <w:rsid w:val="005E790C"/>
    <w:rsid w:val="006030B8"/>
    <w:rsid w:val="00606A95"/>
    <w:rsid w:val="006071BE"/>
    <w:rsid w:val="00626043"/>
    <w:rsid w:val="00694004"/>
    <w:rsid w:val="006C6875"/>
    <w:rsid w:val="007043B5"/>
    <w:rsid w:val="00711B1E"/>
    <w:rsid w:val="007214DC"/>
    <w:rsid w:val="0073784D"/>
    <w:rsid w:val="00764F56"/>
    <w:rsid w:val="00781011"/>
    <w:rsid w:val="007C0882"/>
    <w:rsid w:val="007E2B9F"/>
    <w:rsid w:val="00800FCD"/>
    <w:rsid w:val="008068FE"/>
    <w:rsid w:val="00851778"/>
    <w:rsid w:val="00870D8B"/>
    <w:rsid w:val="00894F9A"/>
    <w:rsid w:val="008A56A8"/>
    <w:rsid w:val="008D3CD1"/>
    <w:rsid w:val="008F0AF5"/>
    <w:rsid w:val="008F16E3"/>
    <w:rsid w:val="008F1950"/>
    <w:rsid w:val="00911FCB"/>
    <w:rsid w:val="00923793"/>
    <w:rsid w:val="009D1905"/>
    <w:rsid w:val="00A749B4"/>
    <w:rsid w:val="00A86C68"/>
    <w:rsid w:val="00A86CC7"/>
    <w:rsid w:val="00A9619E"/>
    <w:rsid w:val="00A97572"/>
    <w:rsid w:val="00AF386E"/>
    <w:rsid w:val="00B032D5"/>
    <w:rsid w:val="00B45A1C"/>
    <w:rsid w:val="00B53B3E"/>
    <w:rsid w:val="00B660DE"/>
    <w:rsid w:val="00B760A4"/>
    <w:rsid w:val="00B9662E"/>
    <w:rsid w:val="00BA2AC9"/>
    <w:rsid w:val="00BF1644"/>
    <w:rsid w:val="00C06CC0"/>
    <w:rsid w:val="00C32CEB"/>
    <w:rsid w:val="00C34EAB"/>
    <w:rsid w:val="00C455FC"/>
    <w:rsid w:val="00D22F5A"/>
    <w:rsid w:val="00D233EF"/>
    <w:rsid w:val="00D328D3"/>
    <w:rsid w:val="00D34575"/>
    <w:rsid w:val="00D3771C"/>
    <w:rsid w:val="00D44D00"/>
    <w:rsid w:val="00D64B7C"/>
    <w:rsid w:val="00D67FF2"/>
    <w:rsid w:val="00D81BCB"/>
    <w:rsid w:val="00D91F2E"/>
    <w:rsid w:val="00D94676"/>
    <w:rsid w:val="00DA5463"/>
    <w:rsid w:val="00DD32CB"/>
    <w:rsid w:val="00E33E22"/>
    <w:rsid w:val="00E3654D"/>
    <w:rsid w:val="00E403E3"/>
    <w:rsid w:val="00EA47C3"/>
    <w:rsid w:val="00ED63AD"/>
    <w:rsid w:val="00F024B9"/>
    <w:rsid w:val="00F10165"/>
    <w:rsid w:val="00F21B2D"/>
    <w:rsid w:val="00F473FC"/>
    <w:rsid w:val="00F76487"/>
    <w:rsid w:val="00FC40FE"/>
    <w:rsid w:val="00FE757A"/>
    <w:rsid w:val="039704E4"/>
    <w:rsid w:val="045AEE10"/>
    <w:rsid w:val="09D344CB"/>
    <w:rsid w:val="0DC17DAF"/>
    <w:rsid w:val="153F047E"/>
    <w:rsid w:val="163C08FD"/>
    <w:rsid w:val="184BBB20"/>
    <w:rsid w:val="199141CF"/>
    <w:rsid w:val="1BD6FDF2"/>
    <w:rsid w:val="1CEBC649"/>
    <w:rsid w:val="20B720FD"/>
    <w:rsid w:val="22CE2A8B"/>
    <w:rsid w:val="236EAF37"/>
    <w:rsid w:val="25EAA0E4"/>
    <w:rsid w:val="28487088"/>
    <w:rsid w:val="29E97239"/>
    <w:rsid w:val="2C7BA226"/>
    <w:rsid w:val="31F58AD6"/>
    <w:rsid w:val="33D1C1CA"/>
    <w:rsid w:val="3BC1B59C"/>
    <w:rsid w:val="3CD68797"/>
    <w:rsid w:val="5143D805"/>
    <w:rsid w:val="51A78F11"/>
    <w:rsid w:val="5646710D"/>
    <w:rsid w:val="57BB9A2D"/>
    <w:rsid w:val="5B6C5F11"/>
    <w:rsid w:val="5D18202F"/>
    <w:rsid w:val="5D7CE324"/>
    <w:rsid w:val="5DA3DC9F"/>
    <w:rsid w:val="5EE8996D"/>
    <w:rsid w:val="5F18B385"/>
    <w:rsid w:val="615D6D3C"/>
    <w:rsid w:val="629B7CEC"/>
    <w:rsid w:val="6F36C4D5"/>
    <w:rsid w:val="7145F750"/>
    <w:rsid w:val="731FCE34"/>
    <w:rsid w:val="7422A0C6"/>
    <w:rsid w:val="784F3E23"/>
    <w:rsid w:val="79FB7CD0"/>
    <w:rsid w:val="7ADDC9CE"/>
    <w:rsid w:val="7D859127"/>
    <w:rsid w:val="7DADDE1D"/>
    <w:rsid w:val="7EDE635D"/>
    <w:rsid w:val="7F8B08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59127"/>
  <w15:chartTrackingRefBased/>
  <w15:docId w15:val="{E7261F0A-67DD-4951-ADF2-D477C37F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1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53B3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82"/>
  </w:style>
  <w:style w:type="paragraph" w:styleId="Footer">
    <w:name w:val="footer"/>
    <w:basedOn w:val="Normal"/>
    <w:link w:val="FooterChar"/>
    <w:uiPriority w:val="99"/>
    <w:unhideWhenUsed/>
    <w:rsid w:val="0016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82"/>
  </w:style>
  <w:style w:type="paragraph" w:styleId="Revision">
    <w:name w:val="Revision"/>
    <w:hidden/>
    <w:uiPriority w:val="99"/>
    <w:semiHidden/>
    <w:rsid w:val="00D81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867F63BDD4B911AAAE560EFA0C7" ma:contentTypeVersion="14" ma:contentTypeDescription="Create a new document." ma:contentTypeScope="" ma:versionID="ee2d4ec1bf1b10c16f8261e5d72202a8">
  <xsd:schema xmlns:xsd="http://www.w3.org/2001/XMLSchema" xmlns:xs="http://www.w3.org/2001/XMLSchema" xmlns:p="http://schemas.microsoft.com/office/2006/metadata/properties" xmlns:ns2="fb382feb-05d0-4bb1-a251-6a79362257cb" xmlns:ns3="4b194c5a-4fd7-418e-ab6c-ec96431af9fd" targetNamespace="http://schemas.microsoft.com/office/2006/metadata/properties" ma:root="true" ma:fieldsID="a5f55fba29acef0234b73571bf11fc0b" ns2:_="" ns3:_="">
    <xsd:import namespace="fb382feb-05d0-4bb1-a251-6a79362257cb"/>
    <xsd:import namespace="4b194c5a-4fd7-418e-ab6c-ec96431a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2feb-05d0-4bb1-a251-6a7936225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c5a-4fd7-418e-ab6c-ec96431af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d8b243-5c2c-43ff-af84-29056cdead1a}" ma:internalName="TaxCatchAll" ma:showField="CatchAllData" ma:web="4b194c5a-4fd7-418e-ab6c-ec96431a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82feb-05d0-4bb1-a251-6a79362257cb">
      <Terms xmlns="http://schemas.microsoft.com/office/infopath/2007/PartnerControls"/>
    </lcf76f155ced4ddcb4097134ff3c332f>
    <TaxCatchAll xmlns="4b194c5a-4fd7-418e-ab6c-ec96431af9fd" xsi:nil="true"/>
  </documentManagement>
</p:properties>
</file>

<file path=customXml/itemProps1.xml><?xml version="1.0" encoding="utf-8"?>
<ds:datastoreItem xmlns:ds="http://schemas.openxmlformats.org/officeDocument/2006/customXml" ds:itemID="{EBD32E43-136C-49E1-B445-05697332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82feb-05d0-4bb1-a251-6a79362257cb"/>
    <ds:schemaRef ds:uri="4b194c5a-4fd7-418e-ab6c-ec96431a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BDBB1-C05D-4FE8-A7C5-B885E67D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25FE-4881-488B-9795-7EFC0842E7B7}">
  <ds:schemaRefs>
    <ds:schemaRef ds:uri="fb382feb-05d0-4bb1-a251-6a79362257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b194c5a-4fd7-418e-ab6c-ec96431af9f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3861</Characters>
  <Application>Microsoft Office Word</Application>
  <DocSecurity>0</DocSecurity>
  <Lines>82</Lines>
  <Paragraphs>51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Goldberg</dc:creator>
  <cp:lastModifiedBy>Michelle Maier</cp:lastModifiedBy>
  <cp:revision>2</cp:revision>
  <dcterms:created xsi:type="dcterms:W3CDTF">2022-09-16T00:04:00Z</dcterms:created>
  <dcterms:modified xsi:type="dcterms:W3CDTF">2022-09-16T00:04:00Z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0x01010014791867F63BDD4B911AAAE560EFA0C7</vt:lpwstr>
  </property>
  <property fmtid="{D5CDD505-2E9C-101B-9397-08002B2CF9AE}" pid="3" name="MediaServiceImageTags">
    <vt:lpwstr/>
  </property>
</Properties>
</file>