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5FC2" w:rsidRPr="006B1B50" w:rsidP="008B5FC2" w14:paraId="2AFE4D10" w14:textId="77777777">
      <w:pPr>
        <w:pStyle w:val="Title"/>
        <w:rPr>
          <w:rFonts w:ascii="Times New Roman" w:hAnsi="Times New Roman" w:cs="Times New Roman"/>
        </w:rPr>
      </w:pPr>
      <w:bookmarkStart w:id="0" w:name="_Toc481564074"/>
      <w:bookmarkStart w:id="1" w:name="_Toc481561017"/>
      <w:r w:rsidRPr="006B1B50">
        <w:rPr>
          <w:rFonts w:ascii="Times New Roman" w:hAnsi="Times New Roman" w:cs="Times New Roman"/>
        </w:rPr>
        <w:t>ETA 9049</w:t>
      </w:r>
      <w:r w:rsidRPr="006B1B50" w:rsidR="00E374E6">
        <w:rPr>
          <w:rFonts w:ascii="Times New Roman" w:hAnsi="Times New Roman" w:cs="Times New Roman"/>
        </w:rPr>
        <w:t xml:space="preserve"> – </w:t>
      </w:r>
      <w:r w:rsidRPr="006B1B50">
        <w:rPr>
          <w:rFonts w:ascii="Times New Roman" w:hAnsi="Times New Roman" w:cs="Times New Roman"/>
        </w:rPr>
        <w:t>PROFILING AND REEMPLOYMENT SERVICES OUTCOMES</w:t>
      </w:r>
      <w:bookmarkEnd w:id="0"/>
      <w:r w:rsidRPr="006B1B50">
        <w:rPr>
          <w:rFonts w:ascii="Times New Roman" w:hAnsi="Times New Roman" w:cs="Times New Roman"/>
        </w:rPr>
        <w:t xml:space="preserve"> </w:t>
      </w:r>
      <w:bookmarkEnd w:id="1"/>
    </w:p>
    <w:p w:rsidR="008B5FC2" w:rsidRPr="006B1B50" w:rsidP="008B5FC2" w14:paraId="78DF18A7" w14:textId="77777777">
      <w:pPr>
        <w:pStyle w:val="Heading3"/>
        <w:jc w:val="center"/>
        <w:rPr>
          <w:rFonts w:ascii="Times New Roman" w:hAnsi="Times New Roman" w:cs="Times New Roman"/>
          <w:sz w:val="24"/>
          <w:szCs w:val="24"/>
        </w:rPr>
      </w:pPr>
      <w:bookmarkStart w:id="2" w:name="_Toc481561018"/>
      <w:bookmarkStart w:id="3" w:name="_Toc481564075"/>
      <w:r w:rsidRPr="006B1B50">
        <w:rPr>
          <w:rFonts w:ascii="Times New Roman" w:hAnsi="Times New Roman" w:cs="Times New Roman"/>
          <w:webHidden/>
          <w:sz w:val="24"/>
          <w:szCs w:val="24"/>
        </w:rPr>
        <w:t>Section IV-</w:t>
      </w:r>
      <w:bookmarkEnd w:id="2"/>
      <w:r w:rsidRPr="006B1B50">
        <w:rPr>
          <w:rFonts w:ascii="Times New Roman" w:hAnsi="Times New Roman" w:cs="Times New Roman"/>
          <w:webHidden/>
          <w:sz w:val="24"/>
          <w:szCs w:val="24"/>
        </w:rPr>
        <w:t>8</w:t>
      </w:r>
      <w:bookmarkEnd w:id="3"/>
    </w:p>
    <w:bookmarkStart w:id="4" w:name="_Toc481055286"/>
    <w:bookmarkStart w:id="5" w:name="_Toc481055886"/>
    <w:bookmarkStart w:id="6" w:name="_Toc480896898"/>
    <w:bookmarkStart w:id="7" w:name="_Toc480898204"/>
    <w:bookmarkStart w:id="8" w:name="_Toc480898681"/>
    <w:p w:rsidR="008B5FC2" w:rsidRPr="006B1B50" w14:paraId="21C1C790" w14:textId="77777777">
      <w:pPr>
        <w:pStyle w:val="TOC1"/>
        <w:tabs>
          <w:tab w:val="left" w:pos="600"/>
          <w:tab w:val="right" w:leader="dot" w:pos="9350"/>
        </w:tabs>
        <w:rPr>
          <w:rFonts w:ascii="Times New Roman" w:hAnsi="Times New Roman" w:eastAsiaTheme="minorEastAsia"/>
          <w:noProof/>
          <w:sz w:val="22"/>
          <w:szCs w:val="22"/>
        </w:rPr>
      </w:pPr>
      <w:r w:rsidRPr="006B1B50">
        <w:rPr>
          <w:rFonts w:ascii="Times New Roman" w:hAnsi="Times New Roman"/>
          <w:noProof/>
          <w:sz w:val="24"/>
          <w:szCs w:val="24"/>
        </w:rPr>
        <w:fldChar w:fldCharType="begin"/>
      </w:r>
      <w:r w:rsidRPr="006B1B50">
        <w:rPr>
          <w:rFonts w:ascii="Times New Roman" w:hAnsi="Times New Roman"/>
          <w:noProof/>
          <w:sz w:val="24"/>
          <w:szCs w:val="24"/>
        </w:rPr>
        <w:instrText xml:space="preserve"> TOC \f \h \z \t "Heading 1,1,Heading 2,2,Heading 4,3" </w:instrText>
      </w:r>
      <w:r w:rsidRPr="006B1B50">
        <w:rPr>
          <w:rFonts w:ascii="Times New Roman" w:hAnsi="Times New Roman"/>
          <w:noProof/>
          <w:sz w:val="24"/>
          <w:szCs w:val="24"/>
        </w:rPr>
        <w:fldChar w:fldCharType="separate"/>
      </w:r>
      <w:r>
        <w:fldChar w:fldCharType="begin"/>
      </w:r>
      <w:r>
        <w:instrText xml:space="preserve"> HYPERLINK \l "_Toc484780353" </w:instrText>
      </w:r>
      <w:r>
        <w:fldChar w:fldCharType="separate"/>
      </w:r>
      <w:r w:rsidRPr="006B1B50">
        <w:rPr>
          <w:rStyle w:val="Hyperlink"/>
          <w:rFonts w:ascii="Times New Roman" w:hAnsi="Times New Roman"/>
          <w:noProof/>
        </w:rPr>
        <w:t>A.</w:t>
      </w:r>
      <w:r w:rsidRPr="006B1B50">
        <w:rPr>
          <w:rFonts w:ascii="Times New Roman" w:hAnsi="Times New Roman" w:eastAsiaTheme="minorEastAsia"/>
          <w:noProof/>
          <w:sz w:val="22"/>
          <w:szCs w:val="22"/>
        </w:rPr>
        <w:tab/>
      </w:r>
      <w:r w:rsidRPr="006B1B50">
        <w:rPr>
          <w:rStyle w:val="Hyperlink"/>
          <w:rFonts w:ascii="Times New Roman" w:hAnsi="Times New Roman"/>
          <w:noProof/>
        </w:rPr>
        <w:t>Facsimile of Form.</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_Toc484780353 \h </w:instrText>
      </w:r>
      <w:r w:rsidRPr="006B1B50">
        <w:rPr>
          <w:rFonts w:ascii="Times New Roman" w:hAnsi="Times New Roman"/>
          <w:noProof/>
          <w:webHidden/>
        </w:rPr>
        <w:fldChar w:fldCharType="separate"/>
      </w:r>
      <w:r w:rsidRPr="006B1B50">
        <w:rPr>
          <w:rFonts w:ascii="Times New Roman" w:hAnsi="Times New Roman"/>
          <w:noProof/>
          <w:webHidden/>
        </w:rPr>
        <w:t>2</w:t>
      </w:r>
      <w:r w:rsidRPr="006B1B50">
        <w:rPr>
          <w:rFonts w:ascii="Times New Roman" w:hAnsi="Times New Roman"/>
          <w:noProof/>
          <w:webHidden/>
        </w:rPr>
        <w:fldChar w:fldCharType="end"/>
      </w:r>
      <w:r>
        <w:fldChar w:fldCharType="end"/>
      </w:r>
    </w:p>
    <w:p w:rsidR="008B5FC2" w:rsidRPr="006B1B50" w14:paraId="2211B3C2" w14:textId="77777777">
      <w:pPr>
        <w:pStyle w:val="TOC1"/>
        <w:tabs>
          <w:tab w:val="left" w:pos="600"/>
          <w:tab w:val="right" w:leader="dot" w:pos="9350"/>
        </w:tabs>
        <w:rPr>
          <w:rFonts w:ascii="Times New Roman" w:hAnsi="Times New Roman" w:eastAsiaTheme="minorEastAsia"/>
          <w:noProof/>
          <w:sz w:val="22"/>
          <w:szCs w:val="22"/>
        </w:rPr>
      </w:pPr>
      <w:hyperlink w:anchor="_Toc484780354" w:history="1">
        <w:r w:rsidRPr="006B1B50">
          <w:rPr>
            <w:rStyle w:val="Hyperlink"/>
            <w:rFonts w:ascii="Times New Roman" w:hAnsi="Times New Roman"/>
            <w:noProof/>
          </w:rPr>
          <w:t>B.</w:t>
        </w:r>
        <w:r w:rsidRPr="006B1B50">
          <w:rPr>
            <w:rFonts w:ascii="Times New Roman" w:hAnsi="Times New Roman" w:eastAsiaTheme="minorEastAsia"/>
            <w:noProof/>
            <w:sz w:val="22"/>
            <w:szCs w:val="22"/>
          </w:rPr>
          <w:tab/>
        </w:r>
        <w:r w:rsidRPr="006B1B50">
          <w:rPr>
            <w:rStyle w:val="Hyperlink"/>
            <w:rFonts w:ascii="Times New Roman" w:hAnsi="Times New Roman"/>
            <w:noProof/>
          </w:rPr>
          <w:t>Purpose</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_Toc484780354 \h </w:instrText>
        </w:r>
        <w:r w:rsidRPr="006B1B50">
          <w:rPr>
            <w:rFonts w:ascii="Times New Roman" w:hAnsi="Times New Roman"/>
            <w:noProof/>
            <w:webHidden/>
          </w:rPr>
          <w:fldChar w:fldCharType="separate"/>
        </w:r>
        <w:r w:rsidRPr="006B1B50">
          <w:rPr>
            <w:rFonts w:ascii="Times New Roman" w:hAnsi="Times New Roman"/>
            <w:noProof/>
            <w:webHidden/>
          </w:rPr>
          <w:t>3</w:t>
        </w:r>
        <w:r w:rsidRPr="006B1B50">
          <w:rPr>
            <w:rFonts w:ascii="Times New Roman" w:hAnsi="Times New Roman"/>
            <w:noProof/>
            <w:webHidden/>
          </w:rPr>
          <w:fldChar w:fldCharType="end"/>
        </w:r>
      </w:hyperlink>
    </w:p>
    <w:p w:rsidR="008B5FC2" w:rsidRPr="006B1B50" w14:paraId="1C29E827" w14:textId="77777777">
      <w:pPr>
        <w:pStyle w:val="TOC1"/>
        <w:tabs>
          <w:tab w:val="left" w:pos="600"/>
          <w:tab w:val="right" w:leader="dot" w:pos="9350"/>
        </w:tabs>
        <w:rPr>
          <w:rFonts w:ascii="Times New Roman" w:hAnsi="Times New Roman" w:eastAsiaTheme="minorEastAsia"/>
          <w:noProof/>
          <w:sz w:val="22"/>
          <w:szCs w:val="22"/>
        </w:rPr>
      </w:pPr>
      <w:hyperlink w:anchor="_Toc484780355" w:history="1">
        <w:r w:rsidRPr="006B1B50">
          <w:rPr>
            <w:rStyle w:val="Hyperlink"/>
            <w:rFonts w:ascii="Times New Roman" w:hAnsi="Times New Roman"/>
            <w:noProof/>
          </w:rPr>
          <w:t>C.</w:t>
        </w:r>
        <w:r w:rsidRPr="006B1B50">
          <w:rPr>
            <w:rFonts w:ascii="Times New Roman" w:hAnsi="Times New Roman" w:eastAsiaTheme="minorEastAsia"/>
            <w:noProof/>
            <w:sz w:val="22"/>
            <w:szCs w:val="22"/>
          </w:rPr>
          <w:tab/>
        </w:r>
        <w:r w:rsidRPr="006B1B50">
          <w:rPr>
            <w:rStyle w:val="Hyperlink"/>
            <w:rFonts w:ascii="Times New Roman" w:hAnsi="Times New Roman"/>
            <w:noProof/>
          </w:rPr>
          <w:t>Due Date and Transmittal</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_Toc484780355 \h </w:instrText>
        </w:r>
        <w:r w:rsidRPr="006B1B50">
          <w:rPr>
            <w:rFonts w:ascii="Times New Roman" w:hAnsi="Times New Roman"/>
            <w:noProof/>
            <w:webHidden/>
          </w:rPr>
          <w:fldChar w:fldCharType="separate"/>
        </w:r>
        <w:r w:rsidRPr="006B1B50">
          <w:rPr>
            <w:rFonts w:ascii="Times New Roman" w:hAnsi="Times New Roman"/>
            <w:noProof/>
            <w:webHidden/>
          </w:rPr>
          <w:t>3</w:t>
        </w:r>
        <w:r w:rsidRPr="006B1B50">
          <w:rPr>
            <w:rFonts w:ascii="Times New Roman" w:hAnsi="Times New Roman"/>
            <w:noProof/>
            <w:webHidden/>
          </w:rPr>
          <w:fldChar w:fldCharType="end"/>
        </w:r>
      </w:hyperlink>
    </w:p>
    <w:p w:rsidR="008B5FC2" w:rsidRPr="006B1B50" w14:paraId="0EBBEF5F" w14:textId="77777777">
      <w:pPr>
        <w:pStyle w:val="TOC1"/>
        <w:tabs>
          <w:tab w:val="left" w:pos="600"/>
          <w:tab w:val="right" w:leader="dot" w:pos="9350"/>
        </w:tabs>
        <w:rPr>
          <w:rFonts w:ascii="Times New Roman" w:hAnsi="Times New Roman" w:eastAsiaTheme="minorEastAsia"/>
          <w:noProof/>
          <w:sz w:val="22"/>
          <w:szCs w:val="22"/>
        </w:rPr>
      </w:pPr>
      <w:hyperlink w:anchor="_Toc484780356" w:history="1">
        <w:r w:rsidRPr="006B1B50">
          <w:rPr>
            <w:rStyle w:val="Hyperlink"/>
            <w:rFonts w:ascii="Times New Roman" w:hAnsi="Times New Roman"/>
            <w:noProof/>
          </w:rPr>
          <w:t>D.</w:t>
        </w:r>
        <w:r w:rsidRPr="006B1B50">
          <w:rPr>
            <w:rFonts w:ascii="Times New Roman" w:hAnsi="Times New Roman" w:eastAsiaTheme="minorEastAsia"/>
            <w:noProof/>
            <w:sz w:val="22"/>
            <w:szCs w:val="22"/>
          </w:rPr>
          <w:tab/>
        </w:r>
        <w:r w:rsidRPr="006B1B50">
          <w:rPr>
            <w:rStyle w:val="Hyperlink"/>
            <w:rFonts w:ascii="Times New Roman" w:hAnsi="Times New Roman"/>
            <w:noProof/>
          </w:rPr>
          <w:t>General Reporting Instructions</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_Toc484780356 \h </w:instrText>
        </w:r>
        <w:r w:rsidRPr="006B1B50">
          <w:rPr>
            <w:rFonts w:ascii="Times New Roman" w:hAnsi="Times New Roman"/>
            <w:noProof/>
            <w:webHidden/>
          </w:rPr>
          <w:fldChar w:fldCharType="separate"/>
        </w:r>
        <w:r w:rsidRPr="006B1B50">
          <w:rPr>
            <w:rFonts w:ascii="Times New Roman" w:hAnsi="Times New Roman"/>
            <w:noProof/>
            <w:webHidden/>
          </w:rPr>
          <w:t>3</w:t>
        </w:r>
        <w:r w:rsidRPr="006B1B50">
          <w:rPr>
            <w:rFonts w:ascii="Times New Roman" w:hAnsi="Times New Roman"/>
            <w:noProof/>
            <w:webHidden/>
          </w:rPr>
          <w:fldChar w:fldCharType="end"/>
        </w:r>
      </w:hyperlink>
    </w:p>
    <w:p w:rsidR="008B5FC2" w:rsidRPr="006B1B50" w14:paraId="5ADAC2C3" w14:textId="77777777">
      <w:pPr>
        <w:pStyle w:val="TOC1"/>
        <w:tabs>
          <w:tab w:val="left" w:pos="600"/>
          <w:tab w:val="right" w:leader="dot" w:pos="9350"/>
        </w:tabs>
        <w:rPr>
          <w:rFonts w:ascii="Times New Roman" w:hAnsi="Times New Roman" w:eastAsiaTheme="minorEastAsia"/>
          <w:noProof/>
          <w:sz w:val="22"/>
          <w:szCs w:val="22"/>
        </w:rPr>
      </w:pPr>
      <w:hyperlink w:anchor="_Toc484780357" w:history="1">
        <w:r w:rsidRPr="006B1B50">
          <w:rPr>
            <w:rStyle w:val="Hyperlink"/>
            <w:rFonts w:ascii="Times New Roman" w:hAnsi="Times New Roman"/>
            <w:noProof/>
          </w:rPr>
          <w:t>E.</w:t>
        </w:r>
        <w:r w:rsidRPr="006B1B50">
          <w:rPr>
            <w:rFonts w:ascii="Times New Roman" w:hAnsi="Times New Roman" w:eastAsiaTheme="minorEastAsia"/>
            <w:noProof/>
            <w:sz w:val="22"/>
            <w:szCs w:val="22"/>
          </w:rPr>
          <w:tab/>
        </w:r>
        <w:r w:rsidRPr="006B1B50">
          <w:rPr>
            <w:rStyle w:val="Hyperlink"/>
            <w:rFonts w:ascii="Times New Roman" w:hAnsi="Times New Roman"/>
            <w:noProof/>
          </w:rPr>
          <w:t>Definitions</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_Toc484780357 \h </w:instrText>
        </w:r>
        <w:r w:rsidRPr="006B1B50">
          <w:rPr>
            <w:rFonts w:ascii="Times New Roman" w:hAnsi="Times New Roman"/>
            <w:noProof/>
            <w:webHidden/>
          </w:rPr>
          <w:fldChar w:fldCharType="separate"/>
        </w:r>
        <w:r w:rsidRPr="006B1B50">
          <w:rPr>
            <w:rFonts w:ascii="Times New Roman" w:hAnsi="Times New Roman"/>
            <w:noProof/>
            <w:webHidden/>
          </w:rPr>
          <w:t>4</w:t>
        </w:r>
        <w:r w:rsidRPr="006B1B50">
          <w:rPr>
            <w:rFonts w:ascii="Times New Roman" w:hAnsi="Times New Roman"/>
            <w:noProof/>
            <w:webHidden/>
          </w:rPr>
          <w:fldChar w:fldCharType="end"/>
        </w:r>
      </w:hyperlink>
    </w:p>
    <w:p w:rsidR="008B5FC2" w:rsidRPr="006B1B50" w14:paraId="156E95F9" w14:textId="77777777">
      <w:pPr>
        <w:pStyle w:val="TOC3"/>
        <w:tabs>
          <w:tab w:val="left" w:pos="880"/>
          <w:tab w:val="right" w:leader="dot" w:pos="9350"/>
        </w:tabs>
        <w:rPr>
          <w:rFonts w:ascii="Times New Roman" w:hAnsi="Times New Roman" w:eastAsiaTheme="minorEastAsia"/>
          <w:noProof/>
          <w:sz w:val="22"/>
          <w:szCs w:val="22"/>
        </w:rPr>
      </w:pPr>
      <w:hyperlink w:anchor="_Toc484780358" w:history="1">
        <w:r w:rsidRPr="006B1B50">
          <w:rPr>
            <w:rStyle w:val="Hyperlink"/>
            <w:rFonts w:ascii="Times New Roman" w:hAnsi="Times New Roman"/>
            <w:noProof/>
          </w:rPr>
          <w:t>1.</w:t>
        </w:r>
        <w:r w:rsidRPr="006B1B50">
          <w:rPr>
            <w:rFonts w:ascii="Times New Roman" w:hAnsi="Times New Roman" w:eastAsiaTheme="minorEastAsia"/>
            <w:noProof/>
            <w:sz w:val="22"/>
            <w:szCs w:val="22"/>
          </w:rPr>
          <w:tab/>
        </w:r>
        <w:r w:rsidRPr="006B1B50">
          <w:rPr>
            <w:rStyle w:val="Hyperlink"/>
            <w:rFonts w:ascii="Times New Roman" w:hAnsi="Times New Roman"/>
            <w:noProof/>
          </w:rPr>
          <w:t>Number Employed.</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_Toc484780358 \h </w:instrText>
        </w:r>
        <w:r w:rsidRPr="006B1B50">
          <w:rPr>
            <w:rFonts w:ascii="Times New Roman" w:hAnsi="Times New Roman"/>
            <w:noProof/>
            <w:webHidden/>
          </w:rPr>
          <w:fldChar w:fldCharType="separate"/>
        </w:r>
        <w:r w:rsidRPr="006B1B50">
          <w:rPr>
            <w:rFonts w:ascii="Times New Roman" w:hAnsi="Times New Roman"/>
            <w:noProof/>
            <w:webHidden/>
          </w:rPr>
          <w:t>4</w:t>
        </w:r>
        <w:r w:rsidRPr="006B1B50">
          <w:rPr>
            <w:rFonts w:ascii="Times New Roman" w:hAnsi="Times New Roman"/>
            <w:noProof/>
            <w:webHidden/>
          </w:rPr>
          <w:fldChar w:fldCharType="end"/>
        </w:r>
      </w:hyperlink>
    </w:p>
    <w:p w:rsidR="008B5FC2" w:rsidRPr="006B1B50" w14:paraId="4E7C30D9" w14:textId="77777777">
      <w:pPr>
        <w:pStyle w:val="TOC3"/>
        <w:tabs>
          <w:tab w:val="left" w:pos="880"/>
          <w:tab w:val="right" w:leader="dot" w:pos="9350"/>
        </w:tabs>
        <w:rPr>
          <w:rFonts w:ascii="Times New Roman" w:hAnsi="Times New Roman" w:eastAsiaTheme="minorEastAsia"/>
          <w:noProof/>
          <w:sz w:val="22"/>
          <w:szCs w:val="22"/>
        </w:rPr>
      </w:pPr>
      <w:hyperlink w:anchor="_Toc484780359" w:history="1">
        <w:r w:rsidRPr="006B1B50">
          <w:rPr>
            <w:rStyle w:val="Hyperlink"/>
            <w:rFonts w:ascii="Times New Roman" w:hAnsi="Times New Roman"/>
            <w:noProof/>
          </w:rPr>
          <w:t>2.</w:t>
        </w:r>
        <w:r w:rsidRPr="006B1B50">
          <w:rPr>
            <w:rFonts w:ascii="Times New Roman" w:hAnsi="Times New Roman" w:eastAsiaTheme="minorEastAsia"/>
            <w:noProof/>
            <w:sz w:val="22"/>
            <w:szCs w:val="22"/>
          </w:rPr>
          <w:tab/>
        </w:r>
        <w:r w:rsidRPr="006B1B50">
          <w:rPr>
            <w:rStyle w:val="Hyperlink"/>
            <w:rFonts w:ascii="Times New Roman" w:hAnsi="Times New Roman"/>
            <w:noProof/>
          </w:rPr>
          <w:t>Base Period Wages.</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_Toc484780359 \h </w:instrText>
        </w:r>
        <w:r w:rsidRPr="006B1B50">
          <w:rPr>
            <w:rFonts w:ascii="Times New Roman" w:hAnsi="Times New Roman"/>
            <w:noProof/>
            <w:webHidden/>
          </w:rPr>
          <w:fldChar w:fldCharType="separate"/>
        </w:r>
        <w:r w:rsidRPr="006B1B50">
          <w:rPr>
            <w:rFonts w:ascii="Times New Roman" w:hAnsi="Times New Roman"/>
            <w:noProof/>
            <w:webHidden/>
          </w:rPr>
          <w:t>4</w:t>
        </w:r>
        <w:r w:rsidRPr="006B1B50">
          <w:rPr>
            <w:rFonts w:ascii="Times New Roman" w:hAnsi="Times New Roman"/>
            <w:noProof/>
            <w:webHidden/>
          </w:rPr>
          <w:fldChar w:fldCharType="end"/>
        </w:r>
      </w:hyperlink>
    </w:p>
    <w:p w:rsidR="008B5FC2" w:rsidRPr="006B1B50" w14:paraId="0D6AC1F0" w14:textId="77777777">
      <w:pPr>
        <w:pStyle w:val="TOC3"/>
        <w:tabs>
          <w:tab w:val="left" w:pos="880"/>
          <w:tab w:val="right" w:leader="dot" w:pos="9350"/>
        </w:tabs>
        <w:rPr>
          <w:rFonts w:ascii="Times New Roman" w:hAnsi="Times New Roman" w:eastAsiaTheme="minorEastAsia"/>
          <w:noProof/>
          <w:sz w:val="22"/>
          <w:szCs w:val="22"/>
        </w:rPr>
      </w:pPr>
      <w:hyperlink w:anchor="_Toc484780360" w:history="1">
        <w:r w:rsidRPr="006B1B50">
          <w:rPr>
            <w:rStyle w:val="Hyperlink"/>
            <w:rFonts w:ascii="Times New Roman" w:hAnsi="Times New Roman"/>
            <w:noProof/>
          </w:rPr>
          <w:t>3.</w:t>
        </w:r>
        <w:r w:rsidRPr="006B1B50">
          <w:rPr>
            <w:rFonts w:ascii="Times New Roman" w:hAnsi="Times New Roman" w:eastAsiaTheme="minorEastAsia"/>
            <w:noProof/>
            <w:sz w:val="22"/>
            <w:szCs w:val="22"/>
          </w:rPr>
          <w:tab/>
        </w:r>
        <w:r w:rsidRPr="006B1B50">
          <w:rPr>
            <w:rStyle w:val="Hyperlink"/>
            <w:rFonts w:ascii="Times New Roman" w:hAnsi="Times New Roman"/>
            <w:noProof/>
          </w:rPr>
          <w:t>Number Employed in Different Industry</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_Toc484780360 \h </w:instrText>
        </w:r>
        <w:r w:rsidRPr="006B1B50">
          <w:rPr>
            <w:rFonts w:ascii="Times New Roman" w:hAnsi="Times New Roman"/>
            <w:noProof/>
            <w:webHidden/>
          </w:rPr>
          <w:fldChar w:fldCharType="separate"/>
        </w:r>
        <w:r w:rsidRPr="006B1B50">
          <w:rPr>
            <w:rFonts w:ascii="Times New Roman" w:hAnsi="Times New Roman"/>
            <w:noProof/>
            <w:webHidden/>
          </w:rPr>
          <w:t>4</w:t>
        </w:r>
        <w:r w:rsidRPr="006B1B50">
          <w:rPr>
            <w:rFonts w:ascii="Times New Roman" w:hAnsi="Times New Roman"/>
            <w:noProof/>
            <w:webHidden/>
          </w:rPr>
          <w:fldChar w:fldCharType="end"/>
        </w:r>
      </w:hyperlink>
    </w:p>
    <w:p w:rsidR="008B5FC2" w:rsidRPr="006B1B50" w14:paraId="539EC424" w14:textId="77777777">
      <w:pPr>
        <w:pStyle w:val="TOC3"/>
        <w:tabs>
          <w:tab w:val="left" w:pos="880"/>
          <w:tab w:val="right" w:leader="dot" w:pos="9350"/>
        </w:tabs>
        <w:rPr>
          <w:rFonts w:ascii="Times New Roman" w:hAnsi="Times New Roman" w:eastAsiaTheme="minorEastAsia"/>
          <w:noProof/>
          <w:sz w:val="22"/>
          <w:szCs w:val="22"/>
        </w:rPr>
      </w:pPr>
      <w:hyperlink w:anchor="_Toc484780361" w:history="1">
        <w:r w:rsidRPr="006B1B50">
          <w:rPr>
            <w:rStyle w:val="Hyperlink"/>
            <w:rFonts w:ascii="Times New Roman" w:hAnsi="Times New Roman"/>
            <w:noProof/>
          </w:rPr>
          <w:t>4.</w:t>
        </w:r>
        <w:r w:rsidRPr="006B1B50">
          <w:rPr>
            <w:rFonts w:ascii="Times New Roman" w:hAnsi="Times New Roman" w:eastAsiaTheme="minorEastAsia"/>
            <w:noProof/>
            <w:sz w:val="22"/>
            <w:szCs w:val="22"/>
          </w:rPr>
          <w:tab/>
        </w:r>
        <w:r w:rsidRPr="006B1B50">
          <w:rPr>
            <w:rStyle w:val="Hyperlink"/>
            <w:rFonts w:ascii="Times New Roman" w:hAnsi="Times New Roman"/>
            <w:noProof/>
          </w:rPr>
          <w:t>Wages Earned in the Quarter.</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_Toc484780361 \h </w:instrText>
        </w:r>
        <w:r w:rsidRPr="006B1B50">
          <w:rPr>
            <w:rFonts w:ascii="Times New Roman" w:hAnsi="Times New Roman"/>
            <w:noProof/>
            <w:webHidden/>
          </w:rPr>
          <w:fldChar w:fldCharType="separate"/>
        </w:r>
        <w:r w:rsidRPr="006B1B50">
          <w:rPr>
            <w:rFonts w:ascii="Times New Roman" w:hAnsi="Times New Roman"/>
            <w:noProof/>
            <w:webHidden/>
          </w:rPr>
          <w:t>4</w:t>
        </w:r>
        <w:r w:rsidRPr="006B1B50">
          <w:rPr>
            <w:rFonts w:ascii="Times New Roman" w:hAnsi="Times New Roman"/>
            <w:noProof/>
            <w:webHidden/>
          </w:rPr>
          <w:fldChar w:fldCharType="end"/>
        </w:r>
      </w:hyperlink>
    </w:p>
    <w:p w:rsidR="008B5FC2" w:rsidRPr="006B1B50" w14:paraId="0CD77C83" w14:textId="77777777">
      <w:pPr>
        <w:pStyle w:val="TOC1"/>
        <w:tabs>
          <w:tab w:val="left" w:pos="600"/>
          <w:tab w:val="right" w:leader="dot" w:pos="9350"/>
        </w:tabs>
        <w:rPr>
          <w:rFonts w:ascii="Times New Roman" w:hAnsi="Times New Roman" w:eastAsiaTheme="minorEastAsia"/>
          <w:noProof/>
          <w:sz w:val="22"/>
          <w:szCs w:val="22"/>
        </w:rPr>
      </w:pPr>
      <w:hyperlink w:anchor="_Toc484780362" w:history="1">
        <w:r w:rsidRPr="006B1B50">
          <w:rPr>
            <w:rStyle w:val="Hyperlink"/>
            <w:rFonts w:ascii="Times New Roman" w:hAnsi="Times New Roman"/>
            <w:noProof/>
          </w:rPr>
          <w:t>F.</w:t>
        </w:r>
        <w:r w:rsidRPr="006B1B50">
          <w:rPr>
            <w:rFonts w:ascii="Times New Roman" w:hAnsi="Times New Roman" w:eastAsiaTheme="minorEastAsia"/>
            <w:noProof/>
            <w:sz w:val="22"/>
            <w:szCs w:val="22"/>
          </w:rPr>
          <w:tab/>
        </w:r>
        <w:r w:rsidRPr="006B1B50">
          <w:rPr>
            <w:rStyle w:val="Hyperlink"/>
            <w:rFonts w:ascii="Times New Roman" w:hAnsi="Times New Roman"/>
            <w:noProof/>
          </w:rPr>
          <w:t>Item by Item Instructions</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_Toc484780362 \h </w:instrText>
        </w:r>
        <w:r w:rsidRPr="006B1B50">
          <w:rPr>
            <w:rFonts w:ascii="Times New Roman" w:hAnsi="Times New Roman"/>
            <w:noProof/>
            <w:webHidden/>
          </w:rPr>
          <w:fldChar w:fldCharType="separate"/>
        </w:r>
        <w:r w:rsidRPr="006B1B50">
          <w:rPr>
            <w:rFonts w:ascii="Times New Roman" w:hAnsi="Times New Roman"/>
            <w:noProof/>
            <w:webHidden/>
          </w:rPr>
          <w:t>4</w:t>
        </w:r>
        <w:r w:rsidRPr="006B1B50">
          <w:rPr>
            <w:rFonts w:ascii="Times New Roman" w:hAnsi="Times New Roman"/>
            <w:noProof/>
            <w:webHidden/>
          </w:rPr>
          <w:fldChar w:fldCharType="end"/>
        </w:r>
      </w:hyperlink>
    </w:p>
    <w:p w:rsidR="008B5FC2" w:rsidRPr="006B1B50" w14:paraId="41D0627D" w14:textId="77777777">
      <w:pPr>
        <w:pStyle w:val="TOC3"/>
        <w:tabs>
          <w:tab w:val="left" w:pos="880"/>
          <w:tab w:val="right" w:leader="dot" w:pos="9350"/>
        </w:tabs>
        <w:rPr>
          <w:rFonts w:ascii="Times New Roman" w:hAnsi="Times New Roman" w:eastAsiaTheme="minorEastAsia"/>
          <w:noProof/>
          <w:sz w:val="22"/>
          <w:szCs w:val="22"/>
        </w:rPr>
      </w:pPr>
      <w:hyperlink w:anchor="_Toc484780363" w:history="1">
        <w:r w:rsidRPr="006B1B50">
          <w:rPr>
            <w:rStyle w:val="Hyperlink"/>
            <w:rFonts w:ascii="Times New Roman" w:hAnsi="Times New Roman"/>
            <w:noProof/>
          </w:rPr>
          <w:t>1.</w:t>
        </w:r>
        <w:r w:rsidRPr="006B1B50">
          <w:rPr>
            <w:rFonts w:ascii="Times New Roman" w:hAnsi="Times New Roman" w:eastAsiaTheme="minorEastAsia"/>
            <w:noProof/>
            <w:sz w:val="22"/>
            <w:szCs w:val="22"/>
          </w:rPr>
          <w:tab/>
        </w:r>
        <w:r w:rsidRPr="006B1B50">
          <w:rPr>
            <w:rStyle w:val="Hyperlink"/>
            <w:rFonts w:ascii="Times New Roman" w:hAnsi="Times New Roman"/>
            <w:noProof/>
          </w:rPr>
          <w:t>Section A. Claims Experience.</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_Toc484780363 \h </w:instrText>
        </w:r>
        <w:r w:rsidRPr="006B1B50">
          <w:rPr>
            <w:rFonts w:ascii="Times New Roman" w:hAnsi="Times New Roman"/>
            <w:noProof/>
            <w:webHidden/>
          </w:rPr>
          <w:fldChar w:fldCharType="separate"/>
        </w:r>
        <w:r w:rsidRPr="006B1B50">
          <w:rPr>
            <w:rFonts w:ascii="Times New Roman" w:hAnsi="Times New Roman"/>
            <w:noProof/>
            <w:webHidden/>
          </w:rPr>
          <w:t>5</w:t>
        </w:r>
        <w:r w:rsidRPr="006B1B50">
          <w:rPr>
            <w:rFonts w:ascii="Times New Roman" w:hAnsi="Times New Roman"/>
            <w:noProof/>
            <w:webHidden/>
          </w:rPr>
          <w:fldChar w:fldCharType="end"/>
        </w:r>
      </w:hyperlink>
    </w:p>
    <w:p w:rsidR="008B5FC2" w:rsidRPr="006B1B50" w14:paraId="725F3863" w14:textId="77777777">
      <w:pPr>
        <w:pStyle w:val="TOC3"/>
        <w:tabs>
          <w:tab w:val="left" w:pos="880"/>
          <w:tab w:val="right" w:leader="dot" w:pos="9350"/>
        </w:tabs>
        <w:rPr>
          <w:rFonts w:ascii="Times New Roman" w:hAnsi="Times New Roman" w:eastAsiaTheme="minorEastAsia"/>
          <w:noProof/>
          <w:sz w:val="22"/>
          <w:szCs w:val="22"/>
        </w:rPr>
      </w:pPr>
      <w:hyperlink w:anchor="_Toc484780364" w:history="1">
        <w:r w:rsidRPr="006B1B50">
          <w:rPr>
            <w:rStyle w:val="Hyperlink"/>
            <w:rFonts w:ascii="Times New Roman" w:hAnsi="Times New Roman"/>
            <w:noProof/>
          </w:rPr>
          <w:t>2.</w:t>
        </w:r>
        <w:r w:rsidRPr="006B1B50">
          <w:rPr>
            <w:rFonts w:ascii="Times New Roman" w:hAnsi="Times New Roman" w:eastAsiaTheme="minorEastAsia"/>
            <w:noProof/>
            <w:sz w:val="22"/>
            <w:szCs w:val="22"/>
          </w:rPr>
          <w:tab/>
        </w:r>
        <w:r w:rsidRPr="006B1B50">
          <w:rPr>
            <w:rStyle w:val="Hyperlink"/>
            <w:rFonts w:ascii="Times New Roman" w:hAnsi="Times New Roman"/>
            <w:noProof/>
          </w:rPr>
          <w:t>Section B. Employment Activity</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_Toc484780364 \h </w:instrText>
        </w:r>
        <w:r w:rsidRPr="006B1B50">
          <w:rPr>
            <w:rFonts w:ascii="Times New Roman" w:hAnsi="Times New Roman"/>
            <w:noProof/>
            <w:webHidden/>
          </w:rPr>
          <w:fldChar w:fldCharType="separate"/>
        </w:r>
        <w:r w:rsidRPr="006B1B50">
          <w:rPr>
            <w:rFonts w:ascii="Times New Roman" w:hAnsi="Times New Roman"/>
            <w:noProof/>
            <w:webHidden/>
          </w:rPr>
          <w:t>5</w:t>
        </w:r>
        <w:r w:rsidRPr="006B1B50">
          <w:rPr>
            <w:rFonts w:ascii="Times New Roman" w:hAnsi="Times New Roman"/>
            <w:noProof/>
            <w:webHidden/>
          </w:rPr>
          <w:fldChar w:fldCharType="end"/>
        </w:r>
      </w:hyperlink>
    </w:p>
    <w:p w:rsidR="008B5FC2" w:rsidRPr="006B1B50" w:rsidP="008B5FC2" w14:paraId="4A032C25" w14:textId="77777777">
      <w:pPr>
        <w:rPr>
          <w:rFonts w:ascii="Times New Roman" w:hAnsi="Times New Roman"/>
        </w:rPr>
      </w:pPr>
      <w:r w:rsidRPr="006B1B50">
        <w:rPr>
          <w:rFonts w:ascii="Times New Roman" w:hAnsi="Times New Roman"/>
          <w:noProof/>
          <w:sz w:val="24"/>
          <w:szCs w:val="24"/>
        </w:rPr>
        <w:fldChar w:fldCharType="end"/>
      </w:r>
    </w:p>
    <w:p w:rsidR="008B5FC2" w:rsidRPr="006B1B50" w:rsidP="008B5FC2" w14:paraId="76C15CC8" w14:textId="77777777">
      <w:pPr>
        <w:widowControl/>
        <w:autoSpaceDE/>
        <w:autoSpaceDN/>
        <w:adjustRightInd/>
        <w:rPr>
          <w:rFonts w:ascii="Times New Roman" w:hAnsi="Times New Roman"/>
          <w:b/>
          <w:bCs/>
          <w:sz w:val="24"/>
          <w:szCs w:val="24"/>
        </w:rPr>
      </w:pPr>
      <w:r w:rsidRPr="006B1B50">
        <w:rPr>
          <w:rFonts w:ascii="Times New Roman" w:hAnsi="Times New Roman"/>
        </w:rPr>
        <w:br w:type="page"/>
      </w:r>
    </w:p>
    <w:p w:rsidR="008B5FC2" w:rsidRPr="006B1B50" w:rsidP="008B5FC2" w14:paraId="73116096" w14:textId="77777777">
      <w:pPr>
        <w:pStyle w:val="Title"/>
        <w:rPr>
          <w:rStyle w:val="Strong"/>
          <w:rFonts w:ascii="Times New Roman" w:hAnsi="Times New Roman" w:cs="Times New Roman"/>
        </w:rPr>
      </w:pPr>
      <w:bookmarkStart w:id="9" w:name="_Toc481564076"/>
      <w:bookmarkEnd w:id="4"/>
      <w:bookmarkEnd w:id="5"/>
      <w:bookmarkEnd w:id="6"/>
      <w:bookmarkEnd w:id="7"/>
      <w:bookmarkEnd w:id="8"/>
      <w:r w:rsidRPr="006B1B50">
        <w:rPr>
          <w:rStyle w:val="Strong"/>
          <w:rFonts w:ascii="Times New Roman" w:hAnsi="Times New Roman" w:cs="Times New Roman"/>
        </w:rPr>
        <w:t>ETA 9049</w:t>
      </w:r>
      <w:r w:rsidRPr="006B1B50" w:rsidR="00E374E6">
        <w:rPr>
          <w:rStyle w:val="Strong"/>
          <w:rFonts w:ascii="Times New Roman" w:hAnsi="Times New Roman" w:cs="Times New Roman"/>
        </w:rPr>
        <w:t xml:space="preserve"> – </w:t>
      </w:r>
      <w:r w:rsidRPr="006B1B50">
        <w:rPr>
          <w:rStyle w:val="Strong"/>
          <w:rFonts w:ascii="Times New Roman" w:hAnsi="Times New Roman" w:cs="Times New Roman"/>
        </w:rPr>
        <w:t>PROFILING AND REEMPLOYMENT SERVICES OUTCOMES</w:t>
      </w:r>
      <w:bookmarkEnd w:id="9"/>
      <w:r w:rsidRPr="006B1B50">
        <w:rPr>
          <w:rStyle w:val="Strong"/>
          <w:rFonts w:ascii="Times New Roman" w:hAnsi="Times New Roman" w:cs="Times New Roman"/>
        </w:rPr>
        <w:t xml:space="preserve"> </w:t>
      </w:r>
    </w:p>
    <w:p w:rsidR="008B5FC2" w:rsidRPr="006B1B50" w:rsidP="008B5FC2" w14:paraId="7CB3451D" w14:textId="77777777">
      <w:pPr>
        <w:pStyle w:val="Heading1"/>
        <w:rPr>
          <w:rFonts w:ascii="Times New Roman" w:hAnsi="Times New Roman" w:cs="Times New Roman"/>
          <w:sz w:val="24"/>
        </w:rPr>
      </w:pPr>
      <w:bookmarkStart w:id="10" w:name="_Toc481564077"/>
      <w:bookmarkStart w:id="11" w:name="_Toc484780353"/>
      <w:r w:rsidRPr="006B1B50">
        <w:rPr>
          <w:rFonts w:ascii="Times New Roman" w:hAnsi="Times New Roman" w:cs="Times New Roman"/>
        </w:rPr>
        <w:t>A.</w:t>
      </w:r>
      <w:r w:rsidRPr="006B1B50">
        <w:rPr>
          <w:rFonts w:ascii="Times New Roman" w:hAnsi="Times New Roman" w:cs="Times New Roman"/>
        </w:rPr>
        <w:tab/>
        <w:t>Facsimile of Form.</w:t>
      </w:r>
      <w:bookmarkEnd w:id="10"/>
      <w:bookmarkEnd w:id="11"/>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2663"/>
        <w:gridCol w:w="2663"/>
        <w:gridCol w:w="3551"/>
      </w:tblGrid>
      <w:tr w14:paraId="741F67D7" w14:textId="77777777" w:rsidTr="003C7199">
        <w:tblPrEx>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rHeight w:val="360"/>
          <w:tblCellSpacing w:w="0" w:type="dxa"/>
          <w:jc w:val="center"/>
        </w:trPr>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046F55A9"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 xml:space="preserve">STATE: </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3E35EC11"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 xml:space="preserve">REGION: </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35AE2071"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REPORT FOR PERIOD ENDING:</w:t>
            </w:r>
          </w:p>
        </w:tc>
      </w:tr>
    </w:tbl>
    <w:p w:rsidR="008B5FC2" w:rsidRPr="006B1B50" w:rsidP="008B5FC2" w14:paraId="73DF864F" w14:textId="77777777">
      <w:pPr>
        <w:widowControl/>
        <w:autoSpaceDE/>
        <w:autoSpaceDN/>
        <w:adjustRightInd/>
        <w:jc w:val="center"/>
        <w:rPr>
          <w:rFonts w:ascii="Times New Roman" w:hAnsi="Times New Roman"/>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468"/>
        <w:gridCol w:w="3642"/>
        <w:gridCol w:w="1177"/>
        <w:gridCol w:w="1255"/>
        <w:gridCol w:w="1177"/>
        <w:gridCol w:w="1158"/>
      </w:tblGrid>
      <w:tr w14:paraId="1A7C054B" w14:textId="77777777" w:rsidTr="003C7199">
        <w:tblPrEx>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Ex>
        <w:trPr>
          <w:trHeight w:val="360"/>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6130716B" w14:textId="77777777">
            <w:pPr>
              <w:widowControl/>
              <w:autoSpaceDE/>
              <w:autoSpaceDN/>
              <w:adjustRightInd/>
              <w:rPr>
                <w:rFonts w:ascii="Times New Roman" w:hAnsi="Times New Roman"/>
                <w:b/>
                <w:bCs/>
                <w:sz w:val="16"/>
                <w:szCs w:val="16"/>
              </w:rPr>
            </w:pPr>
            <w:r w:rsidRPr="006B1B50">
              <w:rPr>
                <w:rFonts w:ascii="Times New Roman" w:hAnsi="Times New Roman"/>
                <w:b/>
                <w:bCs/>
                <w:sz w:val="16"/>
                <w:szCs w:val="16"/>
              </w:rPr>
              <w:t>SECTION A. CLAIMS EXPERIENCE FOR THOSE PROFILED AND REFERRED CLAIMANTS WHO WERE FIRST REFERRED IN REPORT QUARTER:</w:t>
            </w:r>
          </w:p>
        </w:tc>
      </w:tr>
      <w:tr w14:paraId="73A7868D"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22E3C58C"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1.</w:t>
            </w:r>
          </w:p>
        </w:tc>
        <w:tc>
          <w:tcPr>
            <w:tcW w:w="3250"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171E4149" w14:textId="77777777">
            <w:pPr>
              <w:widowControl/>
              <w:autoSpaceDE/>
              <w:autoSpaceDN/>
              <w:adjustRightInd/>
              <w:rPr>
                <w:rFonts w:ascii="Times New Roman" w:hAnsi="Times New Roman"/>
                <w:b/>
                <w:bCs/>
                <w:sz w:val="16"/>
                <w:szCs w:val="16"/>
              </w:rPr>
            </w:pPr>
            <w:r w:rsidRPr="006B1B50">
              <w:rPr>
                <w:rFonts w:ascii="Times New Roman" w:hAnsi="Times New Roman"/>
                <w:b/>
                <w:bCs/>
                <w:sz w:val="16"/>
                <w:szCs w:val="16"/>
              </w:rPr>
              <w:t>Number Exhausted</w:t>
            </w:r>
          </w:p>
        </w:tc>
        <w:tc>
          <w:tcPr>
            <w:tcW w:w="125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7EBB548C" w14:textId="77777777">
            <w:pPr>
              <w:widowControl/>
              <w:autoSpaceDE/>
              <w:autoSpaceDN/>
              <w:adjustRightInd/>
              <w:jc w:val="right"/>
              <w:rPr>
                <w:rFonts w:ascii="Times New Roman" w:hAnsi="Times New Roman"/>
                <w:sz w:val="16"/>
                <w:szCs w:val="16"/>
              </w:rPr>
            </w:pPr>
          </w:p>
        </w:tc>
      </w:tr>
      <w:tr w14:paraId="629C35B2"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7CE1CDA0"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2.</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7D9A5D72" w14:textId="77777777">
            <w:pPr>
              <w:widowControl/>
              <w:autoSpaceDE/>
              <w:autoSpaceDN/>
              <w:adjustRightInd/>
              <w:rPr>
                <w:rFonts w:ascii="Times New Roman" w:hAnsi="Times New Roman"/>
                <w:b/>
                <w:bCs/>
                <w:sz w:val="16"/>
                <w:szCs w:val="16"/>
              </w:rPr>
            </w:pPr>
            <w:r w:rsidRPr="006B1B50">
              <w:rPr>
                <w:rFonts w:ascii="Times New Roman" w:hAnsi="Times New Roman"/>
                <w:b/>
                <w:bCs/>
                <w:sz w:val="16"/>
                <w:szCs w:val="16"/>
              </w:rPr>
              <w:t>Average Compensated Duration</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25FFD507" w14:textId="77777777">
            <w:pPr>
              <w:widowControl/>
              <w:autoSpaceDE/>
              <w:autoSpaceDN/>
              <w:adjustRightInd/>
              <w:jc w:val="right"/>
              <w:rPr>
                <w:rFonts w:ascii="Times New Roman" w:hAnsi="Times New Roman"/>
                <w:sz w:val="16"/>
                <w:szCs w:val="16"/>
              </w:rPr>
            </w:pPr>
          </w:p>
        </w:tc>
      </w:tr>
      <w:tr w14:paraId="339C78A0"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1DC4EACC"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3.</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267054A0" w14:textId="77777777">
            <w:pPr>
              <w:widowControl/>
              <w:autoSpaceDE/>
              <w:autoSpaceDN/>
              <w:adjustRightInd/>
              <w:rPr>
                <w:rFonts w:ascii="Times New Roman" w:hAnsi="Times New Roman"/>
                <w:b/>
                <w:bCs/>
                <w:sz w:val="16"/>
                <w:szCs w:val="16"/>
              </w:rPr>
            </w:pPr>
            <w:r w:rsidRPr="006B1B50">
              <w:rPr>
                <w:rFonts w:ascii="Times New Roman" w:hAnsi="Times New Roman"/>
                <w:b/>
                <w:bCs/>
                <w:sz w:val="16"/>
                <w:szCs w:val="16"/>
              </w:rPr>
              <w:t>Average Benefits Paid</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3E6B40A9" w14:textId="77777777">
            <w:pPr>
              <w:widowControl/>
              <w:autoSpaceDE/>
              <w:autoSpaceDN/>
              <w:adjustRightInd/>
              <w:jc w:val="right"/>
              <w:rPr>
                <w:rFonts w:ascii="Times New Roman" w:hAnsi="Times New Roman"/>
                <w:sz w:val="16"/>
                <w:szCs w:val="16"/>
              </w:rPr>
            </w:pPr>
          </w:p>
        </w:tc>
      </w:tr>
      <w:tr w14:paraId="07FC80C6"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14CC54D0"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4.</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7DDE7C5C" w14:textId="77777777">
            <w:pPr>
              <w:widowControl/>
              <w:autoSpaceDE/>
              <w:autoSpaceDN/>
              <w:adjustRightInd/>
              <w:rPr>
                <w:rFonts w:ascii="Times New Roman" w:hAnsi="Times New Roman"/>
                <w:b/>
                <w:bCs/>
                <w:sz w:val="16"/>
                <w:szCs w:val="16"/>
              </w:rPr>
            </w:pPr>
            <w:r w:rsidRPr="006B1B50">
              <w:rPr>
                <w:rFonts w:ascii="Times New Roman" w:hAnsi="Times New Roman"/>
                <w:b/>
                <w:bCs/>
                <w:sz w:val="16"/>
                <w:szCs w:val="16"/>
              </w:rPr>
              <w:t>Base Period Wages</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5B55DC97" w14:textId="77777777">
            <w:pPr>
              <w:widowControl/>
              <w:autoSpaceDE/>
              <w:autoSpaceDN/>
              <w:adjustRightInd/>
              <w:jc w:val="right"/>
              <w:rPr>
                <w:rFonts w:ascii="Times New Roman" w:hAnsi="Times New Roman"/>
                <w:sz w:val="16"/>
                <w:szCs w:val="16"/>
              </w:rPr>
            </w:pPr>
          </w:p>
        </w:tc>
      </w:tr>
      <w:tr w14:paraId="73588A94"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7CE4DF54" w14:textId="77777777">
            <w:pPr>
              <w:widowControl/>
              <w:autoSpaceDE/>
              <w:autoSpaceDN/>
              <w:adjustRightInd/>
              <w:rPr>
                <w:rFonts w:ascii="Times New Roman" w:hAnsi="Times New Roman"/>
                <w:b/>
                <w:bCs/>
                <w:sz w:val="16"/>
                <w:szCs w:val="16"/>
              </w:rPr>
            </w:pPr>
            <w:r w:rsidRPr="006B1B50">
              <w:rPr>
                <w:rFonts w:ascii="Times New Roman" w:hAnsi="Times New Roman"/>
                <w:b/>
                <w:bCs/>
                <w:sz w:val="16"/>
                <w:szCs w:val="16"/>
              </w:rPr>
              <w:t>SECTION B. EMPLOYMENT ACTIVITY FOR THOSE PROFILED CLAIMANTS WHO WERE FISRT REFERRED IN THE REPORT QUARTER:</w:t>
            </w:r>
          </w:p>
        </w:tc>
      </w:tr>
      <w:tr w14:paraId="75B9FCFE"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26C953B7"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 </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149D6861"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Quarter After Referral</w:t>
            </w:r>
          </w:p>
        </w:tc>
      </w:tr>
      <w:tr w14:paraId="1A7905DB"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7B2B9F78"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5391C0E5"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1st Quarter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19A1E63D"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2nd Quarter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730A6BDA"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3rd Quarter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71D88526"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4th Quarter</w:t>
            </w:r>
          </w:p>
        </w:tc>
      </w:tr>
      <w:tr w14:paraId="499ABC4B"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2FE2708F"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Quarter Ending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1D04FB2A"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63242C3C"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7DC1D98D"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10C3FBAC" w14:textId="77777777">
            <w:pPr>
              <w:widowControl/>
              <w:autoSpaceDE/>
              <w:autoSpaceDN/>
              <w:adjustRightInd/>
              <w:jc w:val="right"/>
              <w:rPr>
                <w:rFonts w:ascii="Times New Roman" w:hAnsi="Times New Roman"/>
                <w:sz w:val="16"/>
                <w:szCs w:val="16"/>
              </w:rPr>
            </w:pPr>
          </w:p>
        </w:tc>
      </w:tr>
      <w:tr w14:paraId="249039C0"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503655AC"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4F818BD0" w14:textId="77777777">
            <w:pPr>
              <w:widowControl/>
              <w:autoSpaceDE/>
              <w:autoSpaceDN/>
              <w:adjustRightInd/>
              <w:rPr>
                <w:rFonts w:ascii="Times New Roman" w:hAnsi="Times New Roman"/>
                <w:b/>
                <w:bCs/>
                <w:sz w:val="16"/>
                <w:szCs w:val="16"/>
              </w:rPr>
            </w:pPr>
            <w:r w:rsidRPr="006B1B50">
              <w:rPr>
                <w:rFonts w:ascii="Times New Roman" w:hAnsi="Times New Roman"/>
                <w:b/>
                <w:bCs/>
                <w:sz w:val="16"/>
                <w:szCs w:val="16"/>
              </w:rPr>
              <w:t>Number Employed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37DD8CB8"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496C46BC"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59E2769B"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5FED101E" w14:textId="77777777">
            <w:pPr>
              <w:widowControl/>
              <w:autoSpaceDE/>
              <w:autoSpaceDN/>
              <w:adjustRightInd/>
              <w:jc w:val="right"/>
              <w:rPr>
                <w:rFonts w:ascii="Times New Roman" w:hAnsi="Times New Roman"/>
                <w:sz w:val="16"/>
                <w:szCs w:val="16"/>
              </w:rPr>
            </w:pPr>
          </w:p>
        </w:tc>
      </w:tr>
      <w:tr w14:paraId="08BC2D75"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4C042EFA"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578AF773" w14:textId="77777777">
            <w:pPr>
              <w:widowControl/>
              <w:autoSpaceDE/>
              <w:autoSpaceDN/>
              <w:adjustRightInd/>
              <w:rPr>
                <w:rFonts w:ascii="Times New Roman" w:hAnsi="Times New Roman"/>
                <w:b/>
                <w:bCs/>
                <w:sz w:val="16"/>
                <w:szCs w:val="16"/>
              </w:rPr>
            </w:pPr>
            <w:r w:rsidRPr="006B1B50">
              <w:rPr>
                <w:rFonts w:ascii="Times New Roman" w:hAnsi="Times New Roman"/>
                <w:b/>
                <w:bCs/>
                <w:sz w:val="16"/>
                <w:szCs w:val="16"/>
              </w:rPr>
              <w:t>Base Period Wages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0943CD53"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092894C4"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74DFCBBD"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4897F5C4" w14:textId="77777777">
            <w:pPr>
              <w:widowControl/>
              <w:autoSpaceDE/>
              <w:autoSpaceDN/>
              <w:adjustRightInd/>
              <w:jc w:val="right"/>
              <w:rPr>
                <w:rFonts w:ascii="Times New Roman" w:hAnsi="Times New Roman"/>
                <w:sz w:val="16"/>
                <w:szCs w:val="16"/>
              </w:rPr>
            </w:pPr>
          </w:p>
        </w:tc>
      </w:tr>
      <w:tr w14:paraId="2D8699F8"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36289F65"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4F77C0E1" w14:textId="77777777">
            <w:pPr>
              <w:widowControl/>
              <w:autoSpaceDE/>
              <w:autoSpaceDN/>
              <w:adjustRightInd/>
              <w:rPr>
                <w:rFonts w:ascii="Times New Roman" w:hAnsi="Times New Roman"/>
                <w:b/>
                <w:bCs/>
                <w:sz w:val="16"/>
                <w:szCs w:val="16"/>
              </w:rPr>
            </w:pPr>
            <w:r w:rsidRPr="006B1B50">
              <w:rPr>
                <w:rFonts w:ascii="Times New Roman" w:hAnsi="Times New Roman"/>
                <w:b/>
                <w:bCs/>
                <w:sz w:val="16"/>
                <w:szCs w:val="16"/>
              </w:rPr>
              <w:t>Number Employed in Different Industry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402F53C0"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72ACC8AF"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699BDCE7"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1B768986" w14:textId="77777777">
            <w:pPr>
              <w:widowControl/>
              <w:autoSpaceDE/>
              <w:autoSpaceDN/>
              <w:adjustRightInd/>
              <w:jc w:val="right"/>
              <w:rPr>
                <w:rFonts w:ascii="Times New Roman" w:hAnsi="Times New Roman"/>
                <w:sz w:val="16"/>
                <w:szCs w:val="16"/>
              </w:rPr>
            </w:pPr>
          </w:p>
        </w:tc>
      </w:tr>
      <w:tr w14:paraId="3B019B8A"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1FCD9317"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2C90A496" w14:textId="77777777">
            <w:pPr>
              <w:widowControl/>
              <w:autoSpaceDE/>
              <w:autoSpaceDN/>
              <w:adjustRightInd/>
              <w:rPr>
                <w:rFonts w:ascii="Times New Roman" w:hAnsi="Times New Roman"/>
                <w:b/>
                <w:bCs/>
                <w:sz w:val="16"/>
                <w:szCs w:val="16"/>
              </w:rPr>
            </w:pPr>
            <w:r w:rsidRPr="006B1B50">
              <w:rPr>
                <w:rFonts w:ascii="Times New Roman" w:hAnsi="Times New Roman"/>
                <w:b/>
                <w:bCs/>
                <w:sz w:val="16"/>
                <w:szCs w:val="16"/>
              </w:rPr>
              <w:t>Wages Earned in Quarter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4406D00E"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54688074"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4814B409"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5D4BAB90" w14:textId="77777777">
            <w:pPr>
              <w:widowControl/>
              <w:autoSpaceDE/>
              <w:autoSpaceDN/>
              <w:adjustRightInd/>
              <w:jc w:val="right"/>
              <w:rPr>
                <w:rFonts w:ascii="Times New Roman" w:hAnsi="Times New Roman"/>
                <w:sz w:val="16"/>
                <w:szCs w:val="16"/>
              </w:rPr>
            </w:pPr>
          </w:p>
        </w:tc>
      </w:tr>
    </w:tbl>
    <w:p w:rsidR="008B5FC2" w:rsidRPr="006B1B50" w:rsidP="008B5FC2" w14:paraId="47B8CA02" w14:textId="77777777">
      <w:pPr>
        <w:widowControl/>
        <w:autoSpaceDE/>
        <w:autoSpaceDN/>
        <w:adjustRightInd/>
        <w:jc w:val="center"/>
        <w:rPr>
          <w:rFonts w:ascii="Times New Roman" w:hAnsi="Times New Roman"/>
          <w:vanish/>
          <w:sz w:val="16"/>
          <w:szCs w:val="16"/>
        </w:rPr>
      </w:pPr>
    </w:p>
    <w:tbl>
      <w:tblPr>
        <w:tblW w:w="4750" w:type="pct"/>
        <w:jc w:val="center"/>
        <w:tblCellSpacing w:w="0" w:type="dxa"/>
        <w:tblCellMar>
          <w:top w:w="45" w:type="dxa"/>
          <w:left w:w="45" w:type="dxa"/>
          <w:bottom w:w="45" w:type="dxa"/>
          <w:right w:w="45" w:type="dxa"/>
        </w:tblCellMar>
        <w:tblLook w:val="0000"/>
      </w:tblPr>
      <w:tblGrid>
        <w:gridCol w:w="8892"/>
      </w:tblGrid>
      <w:tr w14:paraId="57DC9C4B" w14:textId="77777777" w:rsidTr="003C7199">
        <w:tblPrEx>
          <w:tblW w:w="4750" w:type="pct"/>
          <w:jc w:val="center"/>
          <w:tblCellSpacing w:w="0" w:type="dxa"/>
          <w:tblCellMar>
            <w:top w:w="45" w:type="dxa"/>
            <w:left w:w="45" w:type="dxa"/>
            <w:bottom w:w="45" w:type="dxa"/>
            <w:right w:w="45" w:type="dxa"/>
          </w:tblCellMar>
          <w:tblLook w:val="0000"/>
        </w:tblPrEx>
        <w:trPr>
          <w:trHeight w:val="360"/>
          <w:tblCellSpacing w:w="0" w:type="dxa"/>
          <w:jc w:val="center"/>
        </w:trPr>
        <w:tc>
          <w:tcPr>
            <w:tcW w:w="0" w:type="auto"/>
            <w:shd w:val="clear" w:color="auto" w:fill="auto"/>
            <w:vAlign w:val="center"/>
          </w:tcPr>
          <w:p w:rsidR="008B5FC2" w:rsidRPr="006B1B50" w:rsidP="003C7199" w14:paraId="172A9681" w14:textId="77777777">
            <w:pPr>
              <w:widowControl/>
              <w:autoSpaceDE/>
              <w:autoSpaceDN/>
              <w:adjustRightInd/>
              <w:rPr>
                <w:rFonts w:ascii="Times New Roman" w:hAnsi="Times New Roman"/>
                <w:sz w:val="18"/>
                <w:szCs w:val="18"/>
              </w:rPr>
            </w:pPr>
            <w:r w:rsidRPr="006B1B50">
              <w:rPr>
                <w:rFonts w:ascii="Times New Roman" w:hAnsi="Times New Roman"/>
                <w:sz w:val="18"/>
                <w:szCs w:val="18"/>
              </w:rPr>
              <w:t>Comments:</w:t>
            </w:r>
          </w:p>
        </w:tc>
      </w:tr>
      <w:tr w14:paraId="6B75C3FF" w14:textId="77777777" w:rsidTr="003C7199">
        <w:tblPrEx>
          <w:tblW w:w="4750" w:type="pct"/>
          <w:jc w:val="center"/>
          <w:tblCellSpacing w:w="0" w:type="dxa"/>
          <w:tblCellMar>
            <w:top w:w="45" w:type="dxa"/>
            <w:left w:w="45" w:type="dxa"/>
            <w:bottom w:w="45" w:type="dxa"/>
            <w:right w:w="45" w:type="dxa"/>
          </w:tblCellMar>
          <w:tblLook w:val="0000"/>
        </w:tblPrEx>
        <w:trPr>
          <w:trHeight w:val="360"/>
          <w:tblCellSpacing w:w="0" w:type="dxa"/>
          <w:jc w:val="center"/>
        </w:trPr>
        <w:tc>
          <w:tcPr>
            <w:tcW w:w="0" w:type="auto"/>
            <w:shd w:val="clear" w:color="auto" w:fill="auto"/>
            <w:vAlign w:val="center"/>
          </w:tcPr>
          <w:p w:rsidR="008B5FC2" w:rsidRPr="006B1B50" w:rsidP="003C7199" w14:paraId="4564C363" w14:textId="77777777">
            <w:pPr>
              <w:widowControl/>
              <w:autoSpaceDE/>
              <w:autoSpaceDN/>
              <w:adjustRightInd/>
              <w:jc w:val="both"/>
              <w:rPr>
                <w:rFonts w:ascii="Times New Roman" w:hAnsi="Times New Roman"/>
              </w:rPr>
            </w:pPr>
          </w:p>
          <w:p w:rsidR="008B5FC2" w:rsidRPr="006B1B50" w:rsidP="003C7199" w14:paraId="45A87426" w14:textId="7D58EDC3">
            <w:pPr>
              <w:jc w:val="both"/>
              <w:rPr>
                <w:rFonts w:ascii="Times New Roman" w:hAnsi="Times New Roman"/>
                <w:sz w:val="16"/>
                <w:szCs w:val="16"/>
              </w:rPr>
            </w:pPr>
            <w:r w:rsidRPr="006B1B50">
              <w:rPr>
                <w:rFonts w:ascii="Times New Roman" w:hAnsi="Times New Roman"/>
              </w:rPr>
              <w:br/>
            </w:r>
            <w:r w:rsidRPr="006B1B50">
              <w:rPr>
                <w:rFonts w:ascii="Times New Roman" w:hAnsi="Times New Roman"/>
                <w:b/>
                <w:bCs/>
              </w:rPr>
              <w:t>O M B No.:</w:t>
            </w:r>
            <w:r w:rsidRPr="006B1B50">
              <w:rPr>
                <w:rFonts w:ascii="Times New Roman" w:hAnsi="Times New Roman"/>
              </w:rPr>
              <w:t xml:space="preserve"> 1205-0353      </w:t>
            </w:r>
            <w:r w:rsidRPr="006B1B50">
              <w:rPr>
                <w:rFonts w:ascii="Times New Roman" w:hAnsi="Times New Roman"/>
                <w:b/>
                <w:bCs/>
              </w:rPr>
              <w:t>O M B Expiration Date:</w:t>
            </w:r>
            <w:r w:rsidRPr="006B1B50">
              <w:rPr>
                <w:rFonts w:ascii="Times New Roman" w:hAnsi="Times New Roman"/>
              </w:rPr>
              <w:t xml:space="preserve"> </w:t>
            </w:r>
            <w:r w:rsidR="006E45C0">
              <w:rPr>
                <w:rFonts w:ascii="Times New Roman" w:hAnsi="Times New Roman"/>
              </w:rPr>
              <w:t>xx</w:t>
            </w:r>
            <w:r w:rsidRPr="006B1B50">
              <w:rPr>
                <w:rFonts w:ascii="Times New Roman" w:hAnsi="Times New Roman"/>
              </w:rPr>
              <w:t>/</w:t>
            </w:r>
            <w:r w:rsidR="006E45C0">
              <w:rPr>
                <w:rFonts w:ascii="Times New Roman" w:hAnsi="Times New Roman"/>
              </w:rPr>
              <w:t>xx</w:t>
            </w:r>
            <w:r w:rsidRPr="006B1B50">
              <w:rPr>
                <w:rFonts w:ascii="Times New Roman" w:hAnsi="Times New Roman"/>
              </w:rPr>
              <w:t>/</w:t>
            </w:r>
            <w:r w:rsidR="006E45C0">
              <w:rPr>
                <w:rFonts w:ascii="Times New Roman" w:hAnsi="Times New Roman"/>
              </w:rPr>
              <w:t>xxxx</w:t>
            </w:r>
            <w:r w:rsidRPr="006B1B50">
              <w:rPr>
                <w:rFonts w:ascii="Times New Roman" w:hAnsi="Times New Roman"/>
              </w:rPr>
              <w:t xml:space="preserve">     </w:t>
            </w:r>
            <w:r w:rsidRPr="006B1B50">
              <w:rPr>
                <w:rFonts w:ascii="Times New Roman" w:hAnsi="Times New Roman"/>
                <w:b/>
                <w:bCs/>
              </w:rPr>
              <w:t>O M B Burden Hours:</w:t>
            </w:r>
            <w:r w:rsidRPr="006B1B50">
              <w:rPr>
                <w:rFonts w:ascii="Times New Roman" w:hAnsi="Times New Roman"/>
              </w:rPr>
              <w:t xml:space="preserve"> 5 minutes </w:t>
            </w:r>
            <w:r w:rsidRPr="006B1B50">
              <w:rPr>
                <w:rFonts w:ascii="Times New Roman" w:hAnsi="Times New Roman"/>
              </w:rPr>
              <w:br/>
            </w:r>
            <w:r w:rsidRPr="006B1B50">
              <w:rPr>
                <w:rFonts w:ascii="Times New Roman" w:hAnsi="Times New Roman"/>
              </w:rPr>
              <w:br/>
            </w:r>
            <w:r w:rsidRPr="006B1B50">
              <w:rPr>
                <w:rFonts w:ascii="Times New Roman" w:hAnsi="Times New Roman"/>
                <w:b/>
                <w:bCs/>
                <w:sz w:val="16"/>
                <w:szCs w:val="16"/>
              </w:rPr>
              <w:t>O M B Burden Statement:</w:t>
            </w:r>
            <w:r w:rsidRPr="006B1B50">
              <w:rPr>
                <w:rFonts w:ascii="Times New Roman" w:hAnsi="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mandatory under SSA 303(a)(6).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8B5FC2" w:rsidRPr="006B1B50" w:rsidP="003C7199" w14:paraId="6A7C9EB5" w14:textId="77777777">
            <w:pPr>
              <w:widowControl/>
              <w:autoSpaceDE/>
              <w:autoSpaceDN/>
              <w:adjustRightInd/>
              <w:jc w:val="both"/>
              <w:rPr>
                <w:rFonts w:ascii="Times New Roman" w:hAnsi="Times New Roman"/>
              </w:rPr>
            </w:pPr>
          </w:p>
          <w:p w:rsidR="008B5FC2" w:rsidRPr="006B1B50" w:rsidP="003C7199" w14:paraId="49E17BD7" w14:textId="77777777">
            <w:pPr>
              <w:widowControl/>
              <w:autoSpaceDE/>
              <w:autoSpaceDN/>
              <w:adjustRightInd/>
              <w:jc w:val="both"/>
              <w:rPr>
                <w:rFonts w:ascii="Times New Roman" w:hAnsi="Times New Roman"/>
              </w:rPr>
            </w:pPr>
          </w:p>
          <w:p w:rsidR="008B5FC2" w:rsidRPr="006B1B50" w:rsidP="003C7199" w14:paraId="6A58CB22" w14:textId="77777777">
            <w:pPr>
              <w:widowControl/>
              <w:autoSpaceDE/>
              <w:autoSpaceDN/>
              <w:adjustRightInd/>
              <w:jc w:val="both"/>
              <w:rPr>
                <w:rFonts w:ascii="Times New Roman" w:hAnsi="Times New Roman"/>
              </w:rPr>
            </w:pPr>
          </w:p>
        </w:tc>
      </w:tr>
    </w:tbl>
    <w:p w:rsidR="008B5FC2" w:rsidRPr="006B1B50" w:rsidP="008B5FC2" w14:paraId="1FECF604" w14:textId="77777777">
      <w:pPr>
        <w:widowControl/>
        <w:autoSpaceDE/>
        <w:autoSpaceDN/>
        <w:adjustRightInd/>
        <w:rPr>
          <w:rFonts w:ascii="Times New Roman" w:hAnsi="Times New Roman"/>
          <w:sz w:val="16"/>
          <w:szCs w:val="16"/>
        </w:rPr>
      </w:pPr>
    </w:p>
    <w:p w:rsidR="008B5FC2" w:rsidRPr="006B1B50" w:rsidP="008B5FC2" w14:paraId="60A6ABFA" w14:textId="77777777">
      <w:pPr>
        <w:widowControl/>
        <w:autoSpaceDE/>
        <w:autoSpaceDN/>
        <w:adjustRightInd/>
        <w:rPr>
          <w:rFonts w:ascii="Times New Roman" w:hAnsi="Times New Roman"/>
          <w:b/>
          <w:sz w:val="26"/>
        </w:rPr>
      </w:pPr>
      <w:bookmarkStart w:id="12" w:name="_Toc481564078"/>
      <w:r w:rsidRPr="006B1B50">
        <w:rPr>
          <w:rFonts w:ascii="Times New Roman" w:hAnsi="Times New Roman"/>
        </w:rPr>
        <w:br w:type="page"/>
      </w:r>
    </w:p>
    <w:p w:rsidR="008B5FC2" w:rsidRPr="006B1B50" w:rsidP="008B5FC2" w14:paraId="75207C52" w14:textId="77777777">
      <w:pPr>
        <w:pStyle w:val="Heading1"/>
        <w:rPr>
          <w:rFonts w:ascii="Times New Roman" w:hAnsi="Times New Roman" w:cs="Times New Roman"/>
          <w:sz w:val="24"/>
        </w:rPr>
      </w:pPr>
      <w:bookmarkStart w:id="13" w:name="_Toc484780354"/>
      <w:r w:rsidRPr="006B1B50">
        <w:rPr>
          <w:rFonts w:ascii="Times New Roman" w:hAnsi="Times New Roman" w:cs="Times New Roman"/>
        </w:rPr>
        <w:t>B.</w:t>
      </w:r>
      <w:r w:rsidRPr="006B1B50">
        <w:rPr>
          <w:rFonts w:ascii="Times New Roman" w:hAnsi="Times New Roman" w:cs="Times New Roman"/>
        </w:rPr>
        <w:tab/>
        <w:t>Purpose</w:t>
      </w:r>
      <w:bookmarkEnd w:id="12"/>
      <w:bookmarkEnd w:id="13"/>
    </w:p>
    <w:p w:rsidR="008B5FC2" w:rsidRPr="006B1B50" w:rsidP="008B5FC2" w14:paraId="7A4E4235" w14:textId="77777777">
      <w:pPr>
        <w:widowControl/>
        <w:jc w:val="both"/>
        <w:rPr>
          <w:rFonts w:ascii="Times New Roman" w:hAnsi="Times New Roman"/>
          <w:sz w:val="24"/>
        </w:rPr>
      </w:pPr>
    </w:p>
    <w:p w:rsidR="008B5FC2" w:rsidRPr="006B1B50" w:rsidP="008B5FC2" w14:paraId="274EE52A" w14:textId="77777777">
      <w:pPr>
        <w:widowControl/>
        <w:ind w:left="540"/>
        <w:jc w:val="both"/>
        <w:rPr>
          <w:rFonts w:ascii="Times New Roman" w:hAnsi="Times New Roman"/>
          <w:sz w:val="24"/>
        </w:rPr>
      </w:pPr>
      <w:r w:rsidRPr="006B1B50">
        <w:rPr>
          <w:rFonts w:ascii="Times New Roman" w:hAnsi="Times New Roman"/>
          <w:sz w:val="24"/>
        </w:rPr>
        <w:t xml:space="preserve">The ETA 9049 report contains information on the employment outcomes of claimants who are identified as likely to exhaust their UI benefits through the Worker Profiling and Reemployment Services (WPRS) program. The population for this report is the claimants who were selected for referral to reemployment services and referred to such services.  The report uses existing administrative data to compute the numbers of individuals who subsequently became reemployed under covered employment and the numbers who were employed in a different industry.  The report also details their current wages, allowing comparisons to their base period earnings.  </w:t>
      </w:r>
    </w:p>
    <w:p w:rsidR="008B5FC2" w:rsidRPr="006B1B50" w:rsidP="008B5FC2" w14:paraId="18BA441E" w14:textId="77777777">
      <w:pPr>
        <w:widowControl/>
        <w:tabs>
          <w:tab w:val="left" w:pos="540"/>
        </w:tabs>
        <w:ind w:left="540"/>
        <w:jc w:val="both"/>
        <w:rPr>
          <w:rFonts w:ascii="Times New Roman" w:hAnsi="Times New Roman"/>
          <w:sz w:val="24"/>
        </w:rPr>
      </w:pPr>
    </w:p>
    <w:p w:rsidR="008B5FC2" w:rsidRPr="006B1B50" w:rsidP="008B5FC2" w14:paraId="3CD3EDCB" w14:textId="77777777">
      <w:pPr>
        <w:pStyle w:val="Heading1"/>
        <w:rPr>
          <w:rFonts w:ascii="Times New Roman" w:hAnsi="Times New Roman" w:cs="Times New Roman"/>
          <w:sz w:val="24"/>
        </w:rPr>
      </w:pPr>
      <w:bookmarkStart w:id="14" w:name="_Toc481564079"/>
      <w:bookmarkStart w:id="15" w:name="_Toc484780355"/>
      <w:r w:rsidRPr="006B1B50">
        <w:rPr>
          <w:rFonts w:ascii="Times New Roman" w:hAnsi="Times New Roman" w:cs="Times New Roman"/>
        </w:rPr>
        <w:t>C.</w:t>
      </w:r>
      <w:r w:rsidRPr="006B1B50">
        <w:rPr>
          <w:rFonts w:ascii="Times New Roman" w:hAnsi="Times New Roman" w:cs="Times New Roman"/>
        </w:rPr>
        <w:tab/>
        <w:t>Due Date and Transmittal</w:t>
      </w:r>
      <w:bookmarkEnd w:id="14"/>
      <w:bookmarkEnd w:id="15"/>
    </w:p>
    <w:p w:rsidR="008B5FC2" w:rsidRPr="006B1B50" w:rsidP="008B5FC2" w14:paraId="295655BF" w14:textId="77777777">
      <w:pPr>
        <w:widowControl/>
        <w:jc w:val="both"/>
        <w:rPr>
          <w:rFonts w:ascii="Times New Roman" w:hAnsi="Times New Roman"/>
          <w:sz w:val="24"/>
        </w:rPr>
      </w:pPr>
    </w:p>
    <w:p w:rsidR="008B5FC2" w:rsidRPr="006B1B50" w:rsidP="008B5FC2" w14:paraId="7024416C" w14:textId="77777777">
      <w:pPr>
        <w:widowControl/>
        <w:ind w:left="540"/>
        <w:jc w:val="both"/>
        <w:rPr>
          <w:rFonts w:ascii="Times New Roman" w:hAnsi="Times New Roman"/>
          <w:sz w:val="24"/>
        </w:rPr>
      </w:pPr>
      <w:r w:rsidRPr="006B1B50">
        <w:rPr>
          <w:rFonts w:ascii="Times New Roman" w:hAnsi="Times New Roman"/>
          <w:sz w:val="24"/>
        </w:rPr>
        <w:t>The report is due in the ETA National Office on the 20th of the 20th month following the quarter in which the claimants were first referred to services.</w:t>
      </w:r>
    </w:p>
    <w:p w:rsidR="008B5FC2" w:rsidRPr="006B1B50" w:rsidP="008B5FC2" w14:paraId="39EEBF8D" w14:textId="77777777">
      <w:pPr>
        <w:widowControl/>
        <w:ind w:left="540"/>
        <w:jc w:val="both"/>
        <w:rPr>
          <w:rFonts w:ascii="Times New Roman" w:hAnsi="Times New Roman"/>
          <w:sz w:val="24"/>
        </w:rPr>
      </w:pPr>
    </w:p>
    <w:p w:rsidR="008B5FC2" w:rsidRPr="006B1B50" w:rsidP="008B5FC2" w14:paraId="17374CAE" w14:textId="77777777">
      <w:pPr>
        <w:widowControl/>
        <w:ind w:left="540"/>
        <w:jc w:val="both"/>
        <w:rPr>
          <w:rFonts w:ascii="Times New Roman" w:hAnsi="Times New Roman"/>
          <w:sz w:val="24"/>
        </w:rPr>
      </w:pPr>
      <w:r w:rsidRPr="006B1B50">
        <w:rPr>
          <w:rFonts w:ascii="Times New Roman" w:hAnsi="Times New Roman"/>
          <w:sz w:val="24"/>
        </w:rPr>
        <w:t>Examples of time frames are given below:</w:t>
      </w:r>
    </w:p>
    <w:p w:rsidR="008B5FC2" w:rsidRPr="006B1B50" w:rsidP="008B5FC2" w14:paraId="3F857B7D" w14:textId="77777777">
      <w:pPr>
        <w:widowControl/>
        <w:ind w:left="540"/>
        <w:jc w:val="both"/>
        <w:rPr>
          <w:rFonts w:ascii="Times New Roman" w:hAnsi="Times New Roman"/>
          <w:sz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1"/>
        <w:gridCol w:w="3159"/>
        <w:gridCol w:w="3032"/>
      </w:tblGrid>
      <w:tr w14:paraId="66E52785" w14:textId="77777777" w:rsidTr="003C7199">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44" w:type="dxa"/>
            <w:vAlign w:val="center"/>
          </w:tcPr>
          <w:p w:rsidR="008B5FC2" w:rsidRPr="006B1B50" w:rsidP="003C7199" w14:paraId="7EDF40CD" w14:textId="77777777">
            <w:pPr>
              <w:widowControl/>
              <w:jc w:val="center"/>
              <w:rPr>
                <w:rFonts w:ascii="Times New Roman" w:hAnsi="Times New Roman"/>
                <w:sz w:val="24"/>
              </w:rPr>
            </w:pPr>
            <w:r w:rsidRPr="006B1B50">
              <w:rPr>
                <w:rFonts w:ascii="Times New Roman" w:hAnsi="Times New Roman"/>
                <w:sz w:val="24"/>
              </w:rPr>
              <w:t>Quarter First Referred</w:t>
            </w:r>
          </w:p>
        </w:tc>
        <w:tc>
          <w:tcPr>
            <w:tcW w:w="3192" w:type="dxa"/>
            <w:vAlign w:val="center"/>
          </w:tcPr>
          <w:p w:rsidR="008B5FC2" w:rsidRPr="006B1B50" w:rsidP="003C7199" w14:paraId="55C5E2DF" w14:textId="77777777">
            <w:pPr>
              <w:widowControl/>
              <w:jc w:val="center"/>
              <w:rPr>
                <w:rFonts w:ascii="Times New Roman" w:hAnsi="Times New Roman"/>
                <w:sz w:val="24"/>
              </w:rPr>
            </w:pPr>
            <w:r w:rsidRPr="006B1B50">
              <w:rPr>
                <w:rFonts w:ascii="Times New Roman" w:hAnsi="Times New Roman"/>
                <w:sz w:val="24"/>
              </w:rPr>
              <w:t>Quarters Reemployment Experience</w:t>
            </w:r>
          </w:p>
        </w:tc>
        <w:tc>
          <w:tcPr>
            <w:tcW w:w="3084" w:type="dxa"/>
            <w:vAlign w:val="center"/>
          </w:tcPr>
          <w:p w:rsidR="008B5FC2" w:rsidRPr="006B1B50" w:rsidP="003C7199" w14:paraId="239D5C28" w14:textId="77777777">
            <w:pPr>
              <w:widowControl/>
              <w:jc w:val="center"/>
              <w:rPr>
                <w:rFonts w:ascii="Times New Roman" w:hAnsi="Times New Roman"/>
                <w:sz w:val="24"/>
              </w:rPr>
            </w:pPr>
            <w:r w:rsidRPr="006B1B50">
              <w:rPr>
                <w:rFonts w:ascii="Times New Roman" w:hAnsi="Times New Roman"/>
                <w:sz w:val="24"/>
              </w:rPr>
              <w:t>Due Date</w:t>
            </w:r>
          </w:p>
        </w:tc>
      </w:tr>
      <w:tr w14:paraId="0B7F8295" w14:textId="77777777" w:rsidTr="003C7199">
        <w:tblPrEx>
          <w:tblW w:w="0" w:type="auto"/>
          <w:tblInd w:w="648" w:type="dxa"/>
          <w:tblLook w:val="01E0"/>
        </w:tblPrEx>
        <w:tc>
          <w:tcPr>
            <w:tcW w:w="2544" w:type="dxa"/>
          </w:tcPr>
          <w:p w:rsidR="008B5FC2" w:rsidRPr="006B1B50" w:rsidP="003C7199" w14:paraId="002A13FA" w14:textId="77777777">
            <w:pPr>
              <w:widowControl/>
              <w:jc w:val="center"/>
              <w:rPr>
                <w:rFonts w:ascii="Times New Roman" w:hAnsi="Times New Roman"/>
                <w:sz w:val="24"/>
              </w:rPr>
            </w:pPr>
            <w:r w:rsidRPr="006B1B50">
              <w:rPr>
                <w:rFonts w:ascii="Times New Roman" w:hAnsi="Times New Roman"/>
                <w:sz w:val="24"/>
              </w:rPr>
              <w:t>Jan – Mar 2006</w:t>
            </w:r>
          </w:p>
        </w:tc>
        <w:tc>
          <w:tcPr>
            <w:tcW w:w="3192" w:type="dxa"/>
          </w:tcPr>
          <w:p w:rsidR="008B5FC2" w:rsidRPr="006B1B50" w:rsidP="003C7199" w14:paraId="694D1E8E" w14:textId="77777777">
            <w:pPr>
              <w:widowControl/>
              <w:jc w:val="center"/>
              <w:rPr>
                <w:rFonts w:ascii="Times New Roman" w:hAnsi="Times New Roman"/>
                <w:sz w:val="24"/>
              </w:rPr>
            </w:pPr>
            <w:r w:rsidRPr="006B1B50">
              <w:rPr>
                <w:rFonts w:ascii="Times New Roman" w:hAnsi="Times New Roman"/>
                <w:sz w:val="24"/>
              </w:rPr>
              <w:t>Apr 2006 – Mar 2007</w:t>
            </w:r>
          </w:p>
        </w:tc>
        <w:tc>
          <w:tcPr>
            <w:tcW w:w="3084" w:type="dxa"/>
          </w:tcPr>
          <w:p w:rsidR="008B5FC2" w:rsidRPr="006B1B50" w:rsidP="003C7199" w14:paraId="4E9A2B64" w14:textId="77777777">
            <w:pPr>
              <w:widowControl/>
              <w:jc w:val="center"/>
              <w:rPr>
                <w:rFonts w:ascii="Times New Roman" w:hAnsi="Times New Roman"/>
                <w:sz w:val="24"/>
              </w:rPr>
            </w:pPr>
            <w:r w:rsidRPr="006B1B50">
              <w:rPr>
                <w:rFonts w:ascii="Times New Roman" w:hAnsi="Times New Roman"/>
                <w:sz w:val="24"/>
              </w:rPr>
              <w:t>Nov 20, 2007</w:t>
            </w:r>
          </w:p>
        </w:tc>
      </w:tr>
      <w:tr w14:paraId="30DDDADB" w14:textId="77777777" w:rsidTr="003C7199">
        <w:tblPrEx>
          <w:tblW w:w="0" w:type="auto"/>
          <w:tblInd w:w="648" w:type="dxa"/>
          <w:tblLook w:val="01E0"/>
        </w:tblPrEx>
        <w:tc>
          <w:tcPr>
            <w:tcW w:w="2544" w:type="dxa"/>
          </w:tcPr>
          <w:p w:rsidR="008B5FC2" w:rsidRPr="006B1B50" w:rsidP="003C7199" w14:paraId="35C14D25" w14:textId="77777777">
            <w:pPr>
              <w:widowControl/>
              <w:jc w:val="center"/>
              <w:rPr>
                <w:rFonts w:ascii="Times New Roman" w:hAnsi="Times New Roman"/>
                <w:sz w:val="24"/>
              </w:rPr>
            </w:pPr>
            <w:r w:rsidRPr="006B1B50">
              <w:rPr>
                <w:rFonts w:ascii="Times New Roman" w:hAnsi="Times New Roman"/>
                <w:sz w:val="24"/>
              </w:rPr>
              <w:t>Apr – Jun 2006</w:t>
            </w:r>
          </w:p>
        </w:tc>
        <w:tc>
          <w:tcPr>
            <w:tcW w:w="3192" w:type="dxa"/>
          </w:tcPr>
          <w:p w:rsidR="008B5FC2" w:rsidRPr="006B1B50" w:rsidP="003C7199" w14:paraId="53B95510" w14:textId="77777777">
            <w:pPr>
              <w:widowControl/>
              <w:jc w:val="center"/>
              <w:rPr>
                <w:rFonts w:ascii="Times New Roman" w:hAnsi="Times New Roman"/>
                <w:sz w:val="24"/>
              </w:rPr>
            </w:pPr>
            <w:r w:rsidRPr="006B1B50">
              <w:rPr>
                <w:rFonts w:ascii="Times New Roman" w:hAnsi="Times New Roman"/>
                <w:sz w:val="24"/>
              </w:rPr>
              <w:t>Jul 2006 – Jun 2007</w:t>
            </w:r>
          </w:p>
        </w:tc>
        <w:tc>
          <w:tcPr>
            <w:tcW w:w="3084" w:type="dxa"/>
          </w:tcPr>
          <w:p w:rsidR="008B5FC2" w:rsidRPr="006B1B50" w:rsidP="003C7199" w14:paraId="080131BD" w14:textId="77777777">
            <w:pPr>
              <w:widowControl/>
              <w:jc w:val="center"/>
              <w:rPr>
                <w:rFonts w:ascii="Times New Roman" w:hAnsi="Times New Roman"/>
                <w:sz w:val="24"/>
              </w:rPr>
            </w:pPr>
            <w:r w:rsidRPr="006B1B50">
              <w:rPr>
                <w:rFonts w:ascii="Times New Roman" w:hAnsi="Times New Roman"/>
                <w:sz w:val="24"/>
              </w:rPr>
              <w:t>Feb 20, 2008</w:t>
            </w:r>
          </w:p>
        </w:tc>
      </w:tr>
      <w:tr w14:paraId="2DF76A48" w14:textId="77777777" w:rsidTr="003C7199">
        <w:tblPrEx>
          <w:tblW w:w="0" w:type="auto"/>
          <w:tblInd w:w="648" w:type="dxa"/>
          <w:tblLook w:val="01E0"/>
        </w:tblPrEx>
        <w:tc>
          <w:tcPr>
            <w:tcW w:w="2544" w:type="dxa"/>
          </w:tcPr>
          <w:p w:rsidR="008B5FC2" w:rsidRPr="006B1B50" w:rsidP="003C7199" w14:paraId="4A21CA11" w14:textId="77777777">
            <w:pPr>
              <w:widowControl/>
              <w:jc w:val="center"/>
              <w:rPr>
                <w:rFonts w:ascii="Times New Roman" w:hAnsi="Times New Roman"/>
                <w:sz w:val="24"/>
              </w:rPr>
            </w:pPr>
            <w:r w:rsidRPr="006B1B50">
              <w:rPr>
                <w:rFonts w:ascii="Times New Roman" w:hAnsi="Times New Roman"/>
                <w:sz w:val="24"/>
              </w:rPr>
              <w:t>Jul – Sep 2006</w:t>
            </w:r>
          </w:p>
        </w:tc>
        <w:tc>
          <w:tcPr>
            <w:tcW w:w="3192" w:type="dxa"/>
          </w:tcPr>
          <w:p w:rsidR="008B5FC2" w:rsidRPr="006B1B50" w:rsidP="003C7199" w14:paraId="0D51C519" w14:textId="77777777">
            <w:pPr>
              <w:widowControl/>
              <w:jc w:val="center"/>
              <w:rPr>
                <w:rFonts w:ascii="Times New Roman" w:hAnsi="Times New Roman"/>
                <w:sz w:val="24"/>
              </w:rPr>
            </w:pPr>
            <w:r w:rsidRPr="006B1B50">
              <w:rPr>
                <w:rFonts w:ascii="Times New Roman" w:hAnsi="Times New Roman"/>
                <w:sz w:val="24"/>
              </w:rPr>
              <w:t>Oct 2006 – Sep 2007</w:t>
            </w:r>
          </w:p>
        </w:tc>
        <w:tc>
          <w:tcPr>
            <w:tcW w:w="3084" w:type="dxa"/>
          </w:tcPr>
          <w:p w:rsidR="008B5FC2" w:rsidRPr="006B1B50" w:rsidP="003C7199" w14:paraId="1502F82C" w14:textId="77777777">
            <w:pPr>
              <w:widowControl/>
              <w:jc w:val="center"/>
              <w:rPr>
                <w:rFonts w:ascii="Times New Roman" w:hAnsi="Times New Roman"/>
                <w:sz w:val="24"/>
              </w:rPr>
            </w:pPr>
            <w:r w:rsidRPr="006B1B50">
              <w:rPr>
                <w:rFonts w:ascii="Times New Roman" w:hAnsi="Times New Roman"/>
                <w:sz w:val="24"/>
              </w:rPr>
              <w:t>May 20, 2008</w:t>
            </w:r>
          </w:p>
        </w:tc>
      </w:tr>
      <w:tr w14:paraId="453D8A9D" w14:textId="77777777" w:rsidTr="003C7199">
        <w:tblPrEx>
          <w:tblW w:w="0" w:type="auto"/>
          <w:tblInd w:w="648" w:type="dxa"/>
          <w:tblLook w:val="01E0"/>
        </w:tblPrEx>
        <w:tc>
          <w:tcPr>
            <w:tcW w:w="2544" w:type="dxa"/>
          </w:tcPr>
          <w:p w:rsidR="008B5FC2" w:rsidRPr="006B1B50" w:rsidP="003C7199" w14:paraId="07B50BC6" w14:textId="77777777">
            <w:pPr>
              <w:widowControl/>
              <w:jc w:val="center"/>
              <w:rPr>
                <w:rFonts w:ascii="Times New Roman" w:hAnsi="Times New Roman"/>
                <w:sz w:val="24"/>
              </w:rPr>
            </w:pPr>
            <w:r w:rsidRPr="006B1B50">
              <w:rPr>
                <w:rFonts w:ascii="Times New Roman" w:hAnsi="Times New Roman"/>
                <w:sz w:val="24"/>
              </w:rPr>
              <w:t xml:space="preserve">Oct – Dec 2006 </w:t>
            </w:r>
          </w:p>
        </w:tc>
        <w:tc>
          <w:tcPr>
            <w:tcW w:w="3192" w:type="dxa"/>
          </w:tcPr>
          <w:p w:rsidR="008B5FC2" w:rsidRPr="006B1B50" w:rsidP="003C7199" w14:paraId="47916693" w14:textId="77777777">
            <w:pPr>
              <w:widowControl/>
              <w:jc w:val="center"/>
              <w:rPr>
                <w:rFonts w:ascii="Times New Roman" w:hAnsi="Times New Roman"/>
                <w:sz w:val="24"/>
              </w:rPr>
            </w:pPr>
            <w:r w:rsidRPr="006B1B50">
              <w:rPr>
                <w:rFonts w:ascii="Times New Roman" w:hAnsi="Times New Roman"/>
                <w:sz w:val="24"/>
              </w:rPr>
              <w:t>Jan 2007 – Dec 2007</w:t>
            </w:r>
          </w:p>
        </w:tc>
        <w:tc>
          <w:tcPr>
            <w:tcW w:w="3084" w:type="dxa"/>
          </w:tcPr>
          <w:p w:rsidR="008B5FC2" w:rsidRPr="006B1B50" w:rsidP="003C7199" w14:paraId="3018DF5C" w14:textId="77777777">
            <w:pPr>
              <w:widowControl/>
              <w:jc w:val="center"/>
              <w:rPr>
                <w:rFonts w:ascii="Times New Roman" w:hAnsi="Times New Roman"/>
                <w:sz w:val="24"/>
              </w:rPr>
            </w:pPr>
            <w:r w:rsidRPr="006B1B50">
              <w:rPr>
                <w:rFonts w:ascii="Times New Roman" w:hAnsi="Times New Roman"/>
                <w:sz w:val="24"/>
              </w:rPr>
              <w:t xml:space="preserve">Aug 20, 2008 </w:t>
            </w:r>
          </w:p>
        </w:tc>
      </w:tr>
    </w:tbl>
    <w:p w:rsidR="008B5FC2" w:rsidRPr="006B1B50" w:rsidP="008B5FC2" w14:paraId="64FB79BB" w14:textId="77777777">
      <w:pPr>
        <w:widowControl/>
        <w:jc w:val="both"/>
        <w:rPr>
          <w:rFonts w:ascii="Times New Roman" w:hAnsi="Times New Roman"/>
          <w:sz w:val="24"/>
        </w:rPr>
      </w:pPr>
    </w:p>
    <w:p w:rsidR="008B5FC2" w:rsidRPr="006B1B50" w:rsidP="008B5FC2" w14:paraId="1E79ECD4" w14:textId="77777777">
      <w:pPr>
        <w:pStyle w:val="Heading1"/>
        <w:rPr>
          <w:rFonts w:ascii="Times New Roman" w:hAnsi="Times New Roman" w:cs="Times New Roman"/>
          <w:sz w:val="24"/>
        </w:rPr>
      </w:pPr>
      <w:bookmarkStart w:id="16" w:name="_Toc481564080"/>
      <w:bookmarkStart w:id="17" w:name="_Toc484780356"/>
      <w:r w:rsidRPr="006B1B50">
        <w:rPr>
          <w:rFonts w:ascii="Times New Roman" w:hAnsi="Times New Roman" w:cs="Times New Roman"/>
        </w:rPr>
        <w:t>D.</w:t>
      </w:r>
      <w:r w:rsidRPr="006B1B50">
        <w:rPr>
          <w:rFonts w:ascii="Times New Roman" w:hAnsi="Times New Roman" w:cs="Times New Roman"/>
        </w:rPr>
        <w:tab/>
        <w:t>General Reporting Instructions</w:t>
      </w:r>
      <w:bookmarkEnd w:id="16"/>
      <w:bookmarkEnd w:id="17"/>
    </w:p>
    <w:p w:rsidR="008B5FC2" w:rsidRPr="006B1B50" w:rsidP="008B5FC2" w14:paraId="467F3816" w14:textId="77777777">
      <w:pPr>
        <w:widowControl/>
        <w:jc w:val="both"/>
        <w:rPr>
          <w:rFonts w:ascii="Times New Roman" w:hAnsi="Times New Roman"/>
          <w:sz w:val="24"/>
        </w:rPr>
      </w:pPr>
    </w:p>
    <w:p w:rsidR="008B5FC2" w:rsidRPr="006B1B50" w:rsidP="008B5FC2" w14:paraId="1997913E" w14:textId="77777777">
      <w:pPr>
        <w:widowControl/>
        <w:ind w:left="540"/>
        <w:jc w:val="both"/>
        <w:rPr>
          <w:rFonts w:ascii="Times New Roman" w:hAnsi="Times New Roman"/>
          <w:sz w:val="24"/>
        </w:rPr>
      </w:pPr>
      <w:r w:rsidRPr="006B1B50">
        <w:rPr>
          <w:rFonts w:ascii="Times New Roman" w:hAnsi="Times New Roman"/>
          <w:sz w:val="24"/>
        </w:rPr>
        <w:t>Data on this report deal with individuals in the regular Unemployment Insurance program who are profiled as to permanency of layoff and likelihood of exhaustion of benefits and who subsequently are selected from a "pool" of individuals identified as likely to exhaust benefits and referred from the unemployment insurance system to a service provider.  Each report submission follows a cohort of these individuals who were first referred to services in a particular quarter to determine:</w:t>
      </w:r>
    </w:p>
    <w:p w:rsidR="008B5FC2" w:rsidRPr="006B1B50" w:rsidP="008B5FC2" w14:paraId="66ABA48E" w14:textId="77777777">
      <w:pPr>
        <w:widowControl/>
        <w:jc w:val="both"/>
        <w:rPr>
          <w:rFonts w:ascii="Times New Roman" w:hAnsi="Times New Roman"/>
          <w:sz w:val="24"/>
        </w:rPr>
      </w:pPr>
    </w:p>
    <w:p w:rsidR="008B5FC2" w:rsidRPr="006B1B50" w:rsidP="008B5FC2" w14:paraId="61D4BBCB" w14:textId="77777777">
      <w:pPr>
        <w:widowControl/>
        <w:tabs>
          <w:tab w:val="left" w:pos="-1080"/>
          <w:tab w:val="left" w:pos="-720"/>
          <w:tab w:val="left" w:pos="540"/>
          <w:tab w:val="left" w:pos="1080"/>
        </w:tabs>
        <w:ind w:left="1080" w:hanging="540"/>
        <w:jc w:val="both"/>
        <w:rPr>
          <w:rFonts w:ascii="Times New Roman" w:hAnsi="Times New Roman"/>
          <w:sz w:val="24"/>
        </w:rPr>
      </w:pPr>
      <w:r w:rsidRPr="006B1B50">
        <w:rPr>
          <w:rFonts w:ascii="Times New Roman" w:hAnsi="Times New Roman"/>
          <w:sz w:val="24"/>
        </w:rPr>
        <w:t>1.</w:t>
      </w:r>
      <w:r w:rsidRPr="006B1B50">
        <w:rPr>
          <w:rFonts w:ascii="Times New Roman" w:hAnsi="Times New Roman"/>
          <w:sz w:val="24"/>
        </w:rPr>
        <w:tab/>
        <w:t>What is their experience under the regular program,</w:t>
      </w:r>
    </w:p>
    <w:p w:rsidR="008B5FC2" w:rsidRPr="006B1B50" w:rsidP="008B5FC2" w14:paraId="39353D47" w14:textId="77777777">
      <w:pPr>
        <w:widowControl/>
        <w:jc w:val="both"/>
        <w:rPr>
          <w:rFonts w:ascii="Times New Roman" w:hAnsi="Times New Roman"/>
          <w:sz w:val="24"/>
        </w:rPr>
      </w:pPr>
    </w:p>
    <w:p w:rsidR="008B5FC2" w:rsidRPr="006B1B50" w:rsidP="008B5FC2" w14:paraId="4A7CA129" w14:textId="77777777">
      <w:pPr>
        <w:widowControl/>
        <w:tabs>
          <w:tab w:val="left" w:pos="-1080"/>
          <w:tab w:val="left" w:pos="-720"/>
          <w:tab w:val="left" w:pos="540"/>
          <w:tab w:val="left" w:pos="1080"/>
        </w:tabs>
        <w:ind w:left="1080" w:hanging="540"/>
        <w:jc w:val="both"/>
        <w:rPr>
          <w:rFonts w:ascii="Times New Roman" w:hAnsi="Times New Roman"/>
          <w:sz w:val="24"/>
        </w:rPr>
      </w:pPr>
      <w:r w:rsidRPr="006B1B50">
        <w:rPr>
          <w:rFonts w:ascii="Times New Roman" w:hAnsi="Times New Roman"/>
          <w:sz w:val="24"/>
        </w:rPr>
        <w:t>2.</w:t>
      </w:r>
      <w:r w:rsidRPr="006B1B50">
        <w:rPr>
          <w:rFonts w:ascii="Times New Roman" w:hAnsi="Times New Roman"/>
          <w:sz w:val="24"/>
        </w:rPr>
        <w:tab/>
        <w:t>If they become reemployed in the following four quarters, in which quarters are they employed,</w:t>
      </w:r>
    </w:p>
    <w:p w:rsidR="008B5FC2" w:rsidRPr="006B1B50" w:rsidP="008B5FC2" w14:paraId="2A3F8FF7" w14:textId="77777777">
      <w:pPr>
        <w:widowControl/>
        <w:tabs>
          <w:tab w:val="left" w:pos="-1080"/>
          <w:tab w:val="left" w:pos="-720"/>
          <w:tab w:val="left" w:pos="540"/>
          <w:tab w:val="left" w:pos="1080"/>
        </w:tabs>
        <w:jc w:val="both"/>
        <w:rPr>
          <w:rFonts w:ascii="Times New Roman" w:hAnsi="Times New Roman"/>
          <w:sz w:val="24"/>
        </w:rPr>
      </w:pPr>
    </w:p>
    <w:p w:rsidR="008B5FC2" w:rsidRPr="006B1B50" w:rsidP="008B5FC2" w14:paraId="6382CA0D" w14:textId="77777777">
      <w:pPr>
        <w:widowControl/>
        <w:tabs>
          <w:tab w:val="left" w:pos="-1080"/>
          <w:tab w:val="left" w:pos="-720"/>
          <w:tab w:val="left" w:pos="540"/>
          <w:tab w:val="left" w:pos="1080"/>
        </w:tabs>
        <w:ind w:left="1080" w:hanging="540"/>
        <w:jc w:val="both"/>
        <w:rPr>
          <w:rFonts w:ascii="Times New Roman" w:hAnsi="Times New Roman"/>
          <w:sz w:val="24"/>
        </w:rPr>
      </w:pPr>
      <w:r w:rsidRPr="006B1B50">
        <w:rPr>
          <w:rFonts w:ascii="Times New Roman" w:hAnsi="Times New Roman"/>
          <w:sz w:val="24"/>
        </w:rPr>
        <w:t>3.</w:t>
      </w:r>
      <w:r w:rsidRPr="006B1B50">
        <w:rPr>
          <w:rFonts w:ascii="Times New Roman" w:hAnsi="Times New Roman"/>
          <w:sz w:val="24"/>
        </w:rPr>
        <w:tab/>
        <w:t>What wages they earn in those quarters, and</w:t>
      </w:r>
    </w:p>
    <w:p w:rsidR="008B5FC2" w:rsidRPr="006B1B50" w:rsidP="008B5FC2" w14:paraId="2B8E2DF7" w14:textId="77777777">
      <w:pPr>
        <w:widowControl/>
        <w:tabs>
          <w:tab w:val="left" w:pos="-1080"/>
          <w:tab w:val="left" w:pos="-720"/>
          <w:tab w:val="left" w:pos="540"/>
          <w:tab w:val="left" w:pos="1080"/>
        </w:tabs>
        <w:jc w:val="both"/>
        <w:rPr>
          <w:rFonts w:ascii="Times New Roman" w:hAnsi="Times New Roman"/>
          <w:sz w:val="24"/>
        </w:rPr>
      </w:pPr>
    </w:p>
    <w:p w:rsidR="008B5FC2" w:rsidRPr="006B1B50" w:rsidP="008B5FC2" w14:paraId="08861D06" w14:textId="77777777">
      <w:pPr>
        <w:widowControl/>
        <w:tabs>
          <w:tab w:val="left" w:pos="540"/>
          <w:tab w:val="left" w:pos="1080"/>
        </w:tabs>
        <w:ind w:left="1080" w:hanging="540"/>
        <w:jc w:val="both"/>
        <w:rPr>
          <w:rFonts w:ascii="Times New Roman" w:hAnsi="Times New Roman"/>
          <w:sz w:val="24"/>
        </w:rPr>
      </w:pPr>
      <w:r w:rsidRPr="006B1B50">
        <w:rPr>
          <w:rFonts w:ascii="Times New Roman" w:hAnsi="Times New Roman"/>
          <w:sz w:val="24"/>
        </w:rPr>
        <w:t>4.</w:t>
      </w:r>
      <w:r w:rsidRPr="006B1B50">
        <w:rPr>
          <w:rFonts w:ascii="Times New Roman" w:hAnsi="Times New Roman"/>
          <w:sz w:val="24"/>
        </w:rPr>
        <w:tab/>
        <w:t xml:space="preserve">If the new employment reflected an industry change.  </w:t>
      </w:r>
    </w:p>
    <w:p w:rsidR="008B5FC2" w:rsidRPr="006B1B50" w:rsidP="008B5FC2" w14:paraId="1C141CD0" w14:textId="77777777">
      <w:pPr>
        <w:widowControl/>
        <w:jc w:val="both"/>
        <w:rPr>
          <w:rFonts w:ascii="Times New Roman" w:hAnsi="Times New Roman"/>
          <w:sz w:val="24"/>
        </w:rPr>
      </w:pPr>
    </w:p>
    <w:p w:rsidR="008B5FC2" w:rsidRPr="006B1B50" w:rsidP="008B5FC2" w14:paraId="4AA222CA" w14:textId="77777777">
      <w:pPr>
        <w:widowControl/>
        <w:ind w:left="540"/>
        <w:jc w:val="both"/>
        <w:rPr>
          <w:rFonts w:ascii="Times New Roman" w:hAnsi="Times New Roman"/>
          <w:sz w:val="24"/>
        </w:rPr>
      </w:pPr>
      <w:r w:rsidRPr="006B1B50">
        <w:rPr>
          <w:rFonts w:ascii="Times New Roman" w:hAnsi="Times New Roman"/>
          <w:sz w:val="24"/>
        </w:rPr>
        <w:t>Section B. will be obtained from the state's wage records using a Social Security Number match. Information reported is for claimants referred during the report quarter.</w:t>
      </w:r>
    </w:p>
    <w:p w:rsidR="008B5FC2" w:rsidRPr="006B1B50" w:rsidP="008B5FC2" w14:paraId="491D874F" w14:textId="77777777">
      <w:pPr>
        <w:widowControl/>
        <w:jc w:val="both"/>
        <w:rPr>
          <w:rFonts w:ascii="Times New Roman" w:hAnsi="Times New Roman"/>
          <w:sz w:val="24"/>
        </w:rPr>
      </w:pPr>
    </w:p>
    <w:p w:rsidR="008B5FC2" w:rsidRPr="006B1B50" w:rsidP="008B5FC2" w14:paraId="0CDCB912" w14:textId="77777777">
      <w:pPr>
        <w:widowControl/>
        <w:ind w:left="540"/>
        <w:jc w:val="both"/>
        <w:rPr>
          <w:rFonts w:ascii="Times New Roman" w:hAnsi="Times New Roman"/>
          <w:sz w:val="24"/>
        </w:rPr>
      </w:pPr>
      <w:r w:rsidRPr="006B1B50">
        <w:rPr>
          <w:rFonts w:ascii="Times New Roman" w:hAnsi="Times New Roman"/>
          <w:sz w:val="24"/>
        </w:rPr>
        <w:t>Edit checks can be found in Handbook 402, Unemployment Insurance Required Reports User’s Manual, Appendix C.</w:t>
      </w:r>
    </w:p>
    <w:p w:rsidR="008B5FC2" w:rsidRPr="006B1B50" w:rsidP="008B5FC2" w14:paraId="0AB49313" w14:textId="77777777">
      <w:pPr>
        <w:widowControl/>
        <w:ind w:left="540"/>
        <w:jc w:val="both"/>
        <w:rPr>
          <w:rFonts w:ascii="Times New Roman" w:hAnsi="Times New Roman"/>
          <w:sz w:val="24"/>
        </w:rPr>
      </w:pPr>
    </w:p>
    <w:p w:rsidR="008B5FC2" w:rsidRPr="006B1B50" w:rsidP="008B5FC2" w14:paraId="4C7B07D5" w14:textId="77777777">
      <w:pPr>
        <w:pStyle w:val="Heading1"/>
        <w:rPr>
          <w:rFonts w:ascii="Times New Roman" w:hAnsi="Times New Roman" w:cs="Times New Roman"/>
        </w:rPr>
      </w:pPr>
      <w:bookmarkStart w:id="18" w:name="_Toc481564081"/>
      <w:bookmarkStart w:id="19" w:name="_Toc484780357"/>
      <w:r w:rsidRPr="006B1B50">
        <w:rPr>
          <w:rFonts w:ascii="Times New Roman" w:hAnsi="Times New Roman" w:cs="Times New Roman"/>
        </w:rPr>
        <w:t>E.</w:t>
      </w:r>
      <w:r w:rsidRPr="006B1B50">
        <w:rPr>
          <w:rFonts w:ascii="Times New Roman" w:hAnsi="Times New Roman" w:cs="Times New Roman"/>
        </w:rPr>
        <w:tab/>
        <w:t>Definitions</w:t>
      </w:r>
      <w:bookmarkEnd w:id="18"/>
      <w:bookmarkEnd w:id="19"/>
    </w:p>
    <w:p w:rsidR="008B5FC2" w:rsidRPr="006B1B50" w:rsidP="008B5FC2" w14:paraId="26E85E9B" w14:textId="77777777">
      <w:pPr>
        <w:widowControl/>
        <w:tabs>
          <w:tab w:val="left" w:pos="540"/>
        </w:tabs>
        <w:ind w:left="540" w:hanging="540"/>
        <w:jc w:val="both"/>
        <w:rPr>
          <w:rFonts w:ascii="Times New Roman" w:hAnsi="Times New Roman"/>
          <w:b/>
          <w:bCs/>
          <w:sz w:val="26"/>
          <w:szCs w:val="26"/>
        </w:rPr>
      </w:pPr>
    </w:p>
    <w:p w:rsidR="008B5FC2" w:rsidRPr="006B1B50" w:rsidP="008B5FC2" w14:paraId="3B822D30" w14:textId="77777777">
      <w:pPr>
        <w:widowControl/>
        <w:ind w:left="540"/>
        <w:jc w:val="both"/>
        <w:rPr>
          <w:rFonts w:ascii="Times New Roman" w:hAnsi="Times New Roman"/>
          <w:sz w:val="24"/>
        </w:rPr>
      </w:pPr>
      <w:r w:rsidRPr="006B1B50">
        <w:rPr>
          <w:rFonts w:ascii="Times New Roman" w:hAnsi="Times New Roman"/>
          <w:sz w:val="24"/>
        </w:rPr>
        <w:t>Definitions, unless otherwise specifically noted, will follow the definitions found on the ETA 9048 and the ETA 5159.  The profiled and referred claimants used as a basis for this report will be equal to the number of individuals reported as profiled and referred from the selection pool on the ETA 9048, item A.3., which was reported for the same report quarter.</w:t>
      </w:r>
    </w:p>
    <w:p w:rsidR="008B5FC2" w:rsidRPr="006B1B50" w:rsidP="008B5FC2" w14:paraId="0C0C4BDA" w14:textId="77777777">
      <w:pPr>
        <w:widowControl/>
        <w:jc w:val="both"/>
        <w:rPr>
          <w:rFonts w:ascii="Times New Roman" w:hAnsi="Times New Roman"/>
          <w:sz w:val="24"/>
        </w:rPr>
      </w:pPr>
    </w:p>
    <w:p w:rsidR="008B5FC2" w:rsidRPr="006B1B50" w:rsidP="008B5FC2" w14:paraId="4EC6B3A0" w14:textId="77777777">
      <w:pPr>
        <w:pStyle w:val="ListParagraph"/>
        <w:widowControl/>
        <w:numPr>
          <w:ilvl w:val="0"/>
          <w:numId w:val="13"/>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6B1B50">
        <w:rPr>
          <w:rStyle w:val="Heading4Char"/>
          <w:rFonts w:ascii="Times New Roman" w:hAnsi="Times New Roman" w:cs="Times New Roman"/>
        </w:rPr>
        <w:instrText xml:space="preserve"> TC “</w:instrText>
      </w:r>
      <w:bookmarkStart w:id="20" w:name="_Toc481564082"/>
      <w:r w:rsidRPr="006B1B50">
        <w:rPr>
          <w:rStyle w:val="Heading4Char"/>
          <w:rFonts w:ascii="Times New Roman" w:hAnsi="Times New Roman" w:cs="Times New Roman"/>
        </w:rPr>
        <w:instrText>1.Number Employed.</w:instrText>
      </w:r>
      <w:bookmarkEnd w:id="20"/>
      <w:r w:rsidRPr="006B1B50">
        <w:rPr>
          <w:rStyle w:val="Heading4Char"/>
          <w:rFonts w:ascii="Times New Roman" w:hAnsi="Times New Roman" w:cs="Times New Roman"/>
        </w:rPr>
        <w:instrText xml:space="preserve">” \f 1 \l 1 </w:instrText>
      </w:r>
      <w:r>
        <w:rPr>
          <w:rStyle w:val="Heading4Char"/>
          <w:rFonts w:ascii="Times New Roman" w:hAnsi="Times New Roman" w:cs="Times New Roman"/>
        </w:rPr>
        <w:fldChar w:fldCharType="end"/>
      </w:r>
      <w:bookmarkStart w:id="21" w:name="_Toc484780358"/>
      <w:r w:rsidRPr="006B1B50">
        <w:rPr>
          <w:rStyle w:val="Heading4Char"/>
          <w:rFonts w:ascii="Times New Roman" w:hAnsi="Times New Roman" w:cs="Times New Roman"/>
        </w:rPr>
        <w:t>Number Employed.</w:t>
      </w:r>
      <w:bookmarkEnd w:id="21"/>
      <w:r w:rsidRPr="006B1B50">
        <w:rPr>
          <w:rFonts w:ascii="Times New Roman" w:hAnsi="Times New Roman"/>
          <w:sz w:val="24"/>
        </w:rPr>
        <w:t xml:space="preserve">  The total number of claimants who were referred from the selection pool to services in the report quarter and who appeared on wage record files as having been employed in the quarter of reference.</w:t>
      </w:r>
    </w:p>
    <w:p w:rsidR="008B5FC2" w:rsidRPr="006B1B50" w:rsidP="008B5FC2" w14:paraId="37E5DB44" w14:textId="77777777">
      <w:pPr>
        <w:widowControl/>
        <w:tabs>
          <w:tab w:val="left" w:pos="-1080"/>
          <w:tab w:val="left" w:pos="-720"/>
          <w:tab w:val="left" w:pos="540"/>
          <w:tab w:val="left" w:pos="1080"/>
        </w:tabs>
        <w:jc w:val="both"/>
        <w:rPr>
          <w:rFonts w:ascii="Times New Roman" w:hAnsi="Times New Roman"/>
          <w:sz w:val="24"/>
        </w:rPr>
      </w:pPr>
    </w:p>
    <w:p w:rsidR="008B5FC2" w:rsidRPr="006B1B50" w:rsidP="008B5FC2" w14:paraId="081986E4" w14:textId="77777777">
      <w:pPr>
        <w:pStyle w:val="ListParagraph"/>
        <w:widowControl/>
        <w:numPr>
          <w:ilvl w:val="0"/>
          <w:numId w:val="13"/>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6B1B50">
        <w:rPr>
          <w:rStyle w:val="Heading4Char"/>
          <w:rFonts w:ascii="Times New Roman" w:hAnsi="Times New Roman" w:cs="Times New Roman"/>
        </w:rPr>
        <w:instrText xml:space="preserve"> TC “</w:instrText>
      </w:r>
      <w:bookmarkStart w:id="22" w:name="_Toc481564083"/>
      <w:r w:rsidRPr="006B1B50">
        <w:rPr>
          <w:rStyle w:val="Heading4Char"/>
          <w:rFonts w:ascii="Times New Roman" w:hAnsi="Times New Roman" w:cs="Times New Roman"/>
        </w:rPr>
        <w:instrText>2.Base Period Wages.</w:instrText>
      </w:r>
      <w:bookmarkEnd w:id="22"/>
      <w:r w:rsidRPr="006B1B50">
        <w:rPr>
          <w:rStyle w:val="Heading4Char"/>
          <w:rFonts w:ascii="Times New Roman" w:hAnsi="Times New Roman" w:cs="Times New Roman"/>
        </w:rPr>
        <w:instrText xml:space="preserve">” \f 1 \l 1 </w:instrText>
      </w:r>
      <w:r>
        <w:rPr>
          <w:rStyle w:val="Heading4Char"/>
          <w:rFonts w:ascii="Times New Roman" w:hAnsi="Times New Roman" w:cs="Times New Roman"/>
        </w:rPr>
        <w:fldChar w:fldCharType="end"/>
      </w:r>
      <w:bookmarkStart w:id="23" w:name="_Toc484780359"/>
      <w:r w:rsidRPr="006B1B50">
        <w:rPr>
          <w:rStyle w:val="Heading4Char"/>
          <w:rFonts w:ascii="Times New Roman" w:hAnsi="Times New Roman" w:cs="Times New Roman"/>
        </w:rPr>
        <w:t>Base Period Wages.</w:t>
      </w:r>
      <w:bookmarkEnd w:id="23"/>
      <w:r w:rsidRPr="006B1B50">
        <w:rPr>
          <w:rFonts w:ascii="Times New Roman" w:hAnsi="Times New Roman"/>
          <w:sz w:val="24"/>
        </w:rPr>
        <w:t xml:space="preserve">  The total amount of base period wages for all those profiled and referred claimants in the category specified.  In Section A, it will be for all profiled claimants who were referred from the selection pool in the report quarter.  For Section B, this will be the total amount of base period wages for all profiled claimants referred in the report quarter and who appeared on wage record files as having been employed in the quarter of reference.</w:t>
      </w:r>
    </w:p>
    <w:p w:rsidR="008B5FC2" w:rsidRPr="006B1B50" w:rsidP="008B5FC2" w14:paraId="56587B5E" w14:textId="77777777">
      <w:pPr>
        <w:widowControl/>
        <w:tabs>
          <w:tab w:val="left" w:pos="-1080"/>
          <w:tab w:val="left" w:pos="-720"/>
          <w:tab w:val="left" w:pos="540"/>
          <w:tab w:val="left" w:pos="1080"/>
        </w:tabs>
        <w:jc w:val="both"/>
        <w:rPr>
          <w:rFonts w:ascii="Times New Roman" w:hAnsi="Times New Roman"/>
          <w:sz w:val="24"/>
        </w:rPr>
      </w:pPr>
    </w:p>
    <w:p w:rsidR="008B5FC2" w:rsidRPr="006B1B50" w:rsidP="008B5FC2" w14:paraId="1B81BB3D" w14:textId="77777777">
      <w:pPr>
        <w:pStyle w:val="ListParagraph"/>
        <w:widowControl/>
        <w:numPr>
          <w:ilvl w:val="0"/>
          <w:numId w:val="13"/>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6B1B50">
        <w:rPr>
          <w:rStyle w:val="Heading4Char"/>
          <w:rFonts w:ascii="Times New Roman" w:hAnsi="Times New Roman" w:cs="Times New Roman"/>
        </w:rPr>
        <w:instrText xml:space="preserve"> TC “</w:instrText>
      </w:r>
      <w:bookmarkStart w:id="24" w:name="_Toc481564084"/>
      <w:r w:rsidRPr="006B1B50">
        <w:rPr>
          <w:rStyle w:val="Heading4Char"/>
          <w:rFonts w:ascii="Times New Roman" w:hAnsi="Times New Roman" w:cs="Times New Roman"/>
        </w:rPr>
        <w:instrText>3.Number Employed in Different Industry.</w:instrText>
      </w:r>
      <w:bookmarkEnd w:id="24"/>
      <w:r w:rsidRPr="006B1B50">
        <w:rPr>
          <w:rStyle w:val="Heading4Char"/>
          <w:rFonts w:ascii="Times New Roman" w:hAnsi="Times New Roman" w:cs="Times New Roman"/>
        </w:rPr>
        <w:instrText xml:space="preserve">” \f 1 \l 1 </w:instrText>
      </w:r>
      <w:r>
        <w:rPr>
          <w:rStyle w:val="Heading4Char"/>
          <w:rFonts w:ascii="Times New Roman" w:hAnsi="Times New Roman" w:cs="Times New Roman"/>
        </w:rPr>
        <w:fldChar w:fldCharType="end"/>
      </w:r>
      <w:bookmarkStart w:id="25" w:name="_Toc484780360"/>
      <w:r w:rsidRPr="006B1B50">
        <w:rPr>
          <w:rStyle w:val="Heading4Char"/>
          <w:rFonts w:ascii="Times New Roman" w:hAnsi="Times New Roman" w:cs="Times New Roman"/>
        </w:rPr>
        <w:t>Number Employed in Different Industry</w:t>
      </w:r>
      <w:bookmarkEnd w:id="25"/>
      <w:r w:rsidRPr="006B1B50">
        <w:rPr>
          <w:rFonts w:ascii="Times New Roman" w:hAnsi="Times New Roman"/>
          <w:sz w:val="24"/>
        </w:rPr>
        <w:t>.  The total number of profiled claimants who were referred to services from the selection pool in the report quarter who appeared in wage record files as having been employed in the quarter of reference and who were employed in a different two digit North American Industry Classification System (NAICS) code than that of their employer of record for their base period.  Some states use primary employer while others use separating employer as their base period employer of record.  Either is acceptable as long as it is reported consistently.</w:t>
      </w:r>
    </w:p>
    <w:p w:rsidR="008B5FC2" w:rsidRPr="006B1B50" w:rsidP="008B5FC2" w14:paraId="5AF8D0D3" w14:textId="77777777">
      <w:pPr>
        <w:widowControl/>
        <w:tabs>
          <w:tab w:val="left" w:pos="-1080"/>
          <w:tab w:val="left" w:pos="-720"/>
          <w:tab w:val="left" w:pos="540"/>
          <w:tab w:val="left" w:pos="1080"/>
        </w:tabs>
        <w:jc w:val="both"/>
        <w:rPr>
          <w:rFonts w:ascii="Times New Roman" w:hAnsi="Times New Roman"/>
          <w:sz w:val="24"/>
        </w:rPr>
      </w:pPr>
    </w:p>
    <w:p w:rsidR="008B5FC2" w:rsidRPr="006B1B50" w:rsidP="008B5FC2" w14:paraId="16701B4D" w14:textId="77777777">
      <w:pPr>
        <w:pStyle w:val="ListParagraph"/>
        <w:widowControl/>
        <w:numPr>
          <w:ilvl w:val="0"/>
          <w:numId w:val="13"/>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6B1B50">
        <w:rPr>
          <w:rStyle w:val="Heading4Char"/>
          <w:rFonts w:ascii="Times New Roman" w:hAnsi="Times New Roman" w:cs="Times New Roman"/>
        </w:rPr>
        <w:instrText xml:space="preserve"> TC “</w:instrText>
      </w:r>
      <w:bookmarkStart w:id="26" w:name="_Toc481564085"/>
      <w:r w:rsidRPr="006B1B50">
        <w:rPr>
          <w:rStyle w:val="Heading4Char"/>
          <w:rFonts w:ascii="Times New Roman" w:hAnsi="Times New Roman" w:cs="Times New Roman"/>
        </w:rPr>
        <w:instrText>4.Wages Earned in the Quarter.</w:instrText>
      </w:r>
      <w:bookmarkEnd w:id="26"/>
      <w:r w:rsidRPr="006B1B50">
        <w:rPr>
          <w:rStyle w:val="Heading4Char"/>
          <w:rFonts w:ascii="Times New Roman" w:hAnsi="Times New Roman" w:cs="Times New Roman"/>
        </w:rPr>
        <w:instrText xml:space="preserve">” \f 1 \l 1 </w:instrText>
      </w:r>
      <w:r>
        <w:rPr>
          <w:rStyle w:val="Heading4Char"/>
          <w:rFonts w:ascii="Times New Roman" w:hAnsi="Times New Roman" w:cs="Times New Roman"/>
        </w:rPr>
        <w:fldChar w:fldCharType="end"/>
      </w:r>
      <w:bookmarkStart w:id="27" w:name="_Toc484780361"/>
      <w:r w:rsidRPr="006B1B50">
        <w:rPr>
          <w:rStyle w:val="Heading4Char"/>
          <w:rFonts w:ascii="Times New Roman" w:hAnsi="Times New Roman" w:cs="Times New Roman"/>
        </w:rPr>
        <w:t>Wages Earned in the Quarter.</w:t>
      </w:r>
      <w:bookmarkEnd w:id="27"/>
      <w:r w:rsidRPr="006B1B50">
        <w:rPr>
          <w:rFonts w:ascii="Times New Roman" w:hAnsi="Times New Roman"/>
          <w:sz w:val="24"/>
        </w:rPr>
        <w:t xml:space="preserve">  The total amount of wages earned in the quarter of reference for those profiled claimants who were referred from the selection pool to services in the report quarter and who appeared on wage record files as having been employed in the quarter of reference.  Each claimant’s wages should be reported in each quarter in which he/she worked. </w:t>
      </w:r>
    </w:p>
    <w:p w:rsidR="008B5FC2" w:rsidRPr="006B1B50" w:rsidP="008B5FC2" w14:paraId="65D41AFC" w14:textId="77777777">
      <w:pPr>
        <w:widowControl/>
        <w:tabs>
          <w:tab w:val="left" w:pos="-1080"/>
          <w:tab w:val="left" w:pos="-720"/>
          <w:tab w:val="left" w:pos="540"/>
          <w:tab w:val="left" w:pos="1080"/>
        </w:tabs>
        <w:ind w:left="1080" w:hanging="540"/>
        <w:jc w:val="both"/>
        <w:rPr>
          <w:rFonts w:ascii="Times New Roman" w:hAnsi="Times New Roman"/>
        </w:rPr>
      </w:pPr>
    </w:p>
    <w:p w:rsidR="008B5FC2" w:rsidRPr="006B1B50" w:rsidP="008B5FC2" w14:paraId="151C105D" w14:textId="77777777">
      <w:pPr>
        <w:pStyle w:val="Heading1"/>
        <w:rPr>
          <w:rFonts w:ascii="Times New Roman" w:hAnsi="Times New Roman" w:cs="Times New Roman"/>
        </w:rPr>
      </w:pPr>
      <w:bookmarkStart w:id="28" w:name="_Toc481564086"/>
      <w:bookmarkStart w:id="29" w:name="_Toc484780362"/>
      <w:r w:rsidRPr="006B1B50">
        <w:rPr>
          <w:rFonts w:ascii="Times New Roman" w:hAnsi="Times New Roman" w:cs="Times New Roman"/>
        </w:rPr>
        <w:t>F.</w:t>
      </w:r>
      <w:r w:rsidRPr="006B1B50">
        <w:rPr>
          <w:rFonts w:ascii="Times New Roman" w:hAnsi="Times New Roman" w:cs="Times New Roman"/>
        </w:rPr>
        <w:tab/>
        <w:t>Item by Item Instructions</w:t>
      </w:r>
      <w:bookmarkEnd w:id="28"/>
      <w:bookmarkEnd w:id="29"/>
    </w:p>
    <w:p w:rsidR="008B5FC2" w:rsidRPr="006B1B50" w:rsidP="008B5FC2" w14:paraId="70AC78F4" w14:textId="77777777">
      <w:pPr>
        <w:widowControl/>
        <w:tabs>
          <w:tab w:val="left" w:pos="540"/>
        </w:tabs>
        <w:ind w:left="540" w:hanging="540"/>
        <w:jc w:val="both"/>
        <w:rPr>
          <w:rFonts w:ascii="Times New Roman" w:hAnsi="Times New Roman"/>
          <w:b/>
          <w:bCs/>
          <w:sz w:val="26"/>
          <w:szCs w:val="26"/>
        </w:rPr>
      </w:pPr>
    </w:p>
    <w:p w:rsidR="008B5FC2" w:rsidRPr="006B1B50" w:rsidP="008B5FC2" w14:paraId="23A9192F" w14:textId="77777777">
      <w:pPr>
        <w:pStyle w:val="Heading4"/>
        <w:numPr>
          <w:ilvl w:val="0"/>
          <w:numId w:val="14"/>
        </w:numPr>
        <w:rPr>
          <w:rFonts w:ascii="Times New Roman" w:hAnsi="Times New Roman" w:cs="Times New Roman"/>
        </w:rPr>
      </w:pPr>
      <w:r>
        <w:rPr>
          <w:rFonts w:ascii="Times New Roman" w:hAnsi="Times New Roman" w:cs="Times New Roman"/>
        </w:rPr>
        <w:fldChar w:fldCharType="begin"/>
      </w:r>
      <w:r w:rsidRPr="006B1B50">
        <w:rPr>
          <w:rFonts w:ascii="Times New Roman" w:hAnsi="Times New Roman" w:cs="Times New Roman"/>
        </w:rPr>
        <w:instrText xml:space="preserve"> TC “</w:instrText>
      </w:r>
      <w:bookmarkStart w:id="30" w:name="_Toc481564087"/>
      <w:r w:rsidRPr="006B1B50">
        <w:rPr>
          <w:rFonts w:ascii="Times New Roman" w:hAnsi="Times New Roman" w:cs="Times New Roman"/>
        </w:rPr>
        <w:instrText>1.Section A. Claims Experience.</w:instrText>
      </w:r>
      <w:bookmarkEnd w:id="30"/>
      <w:r w:rsidRPr="006B1B50">
        <w:rPr>
          <w:rFonts w:ascii="Times New Roman" w:hAnsi="Times New Roman" w:cs="Times New Roman"/>
        </w:rPr>
        <w:instrText xml:space="preserve">” \f 1 \l 1 </w:instrText>
      </w:r>
      <w:r>
        <w:rPr>
          <w:rFonts w:ascii="Times New Roman" w:hAnsi="Times New Roman" w:cs="Times New Roman"/>
        </w:rPr>
        <w:fldChar w:fldCharType="end"/>
      </w:r>
      <w:bookmarkStart w:id="31" w:name="_Toc484780363"/>
      <w:r w:rsidRPr="006B1B50">
        <w:rPr>
          <w:rFonts w:ascii="Times New Roman" w:hAnsi="Times New Roman" w:cs="Times New Roman"/>
        </w:rPr>
        <w:t>Section A. Claims Experience.</w:t>
      </w:r>
      <w:bookmarkEnd w:id="31"/>
    </w:p>
    <w:p w:rsidR="008B5FC2" w:rsidRPr="006B1B50" w:rsidP="008B5FC2" w14:paraId="2937F352" w14:textId="77777777">
      <w:pPr>
        <w:widowControl/>
        <w:jc w:val="both"/>
        <w:rPr>
          <w:rFonts w:ascii="Times New Roman" w:hAnsi="Times New Roman"/>
          <w:sz w:val="24"/>
        </w:rPr>
      </w:pPr>
    </w:p>
    <w:p w:rsidR="008B5FC2" w:rsidRPr="006B1B50" w:rsidP="008B5FC2" w14:paraId="627E630F" w14:textId="77777777">
      <w:pPr>
        <w:widowControl/>
        <w:tabs>
          <w:tab w:val="left" w:pos="1062"/>
          <w:tab w:val="left" w:pos="1440"/>
        </w:tabs>
        <w:ind w:left="1440" w:hanging="360"/>
        <w:jc w:val="both"/>
        <w:rPr>
          <w:rFonts w:ascii="Times New Roman" w:hAnsi="Times New Roman"/>
          <w:sz w:val="24"/>
        </w:rPr>
      </w:pPr>
      <w:r w:rsidRPr="006B1B50">
        <w:rPr>
          <w:rFonts w:ascii="Times New Roman" w:hAnsi="Times New Roman"/>
          <w:sz w:val="24"/>
        </w:rPr>
        <w:t>a.</w:t>
      </w:r>
      <w:r w:rsidRPr="006B1B50">
        <w:rPr>
          <w:rFonts w:ascii="Times New Roman" w:hAnsi="Times New Roman"/>
          <w:sz w:val="24"/>
        </w:rPr>
        <w:tab/>
      </w:r>
      <w:r w:rsidRPr="006B1B50">
        <w:rPr>
          <w:rFonts w:ascii="Times New Roman" w:hAnsi="Times New Roman"/>
          <w:sz w:val="24"/>
          <w:u w:val="single"/>
        </w:rPr>
        <w:t>Item 1. Number Exhausted</w:t>
      </w:r>
      <w:r w:rsidRPr="006B1B50">
        <w:rPr>
          <w:rFonts w:ascii="Times New Roman" w:hAnsi="Times New Roman"/>
          <w:sz w:val="24"/>
        </w:rPr>
        <w:t>.  Enter the number of profiled claimants who were first referred from the selection pool to services during the report quarter who subsequently exhausted their benefits.</w:t>
      </w:r>
    </w:p>
    <w:p w:rsidR="008B5FC2" w:rsidRPr="006B1B50" w:rsidP="008B5FC2" w14:paraId="25AB2139" w14:textId="77777777">
      <w:pPr>
        <w:widowControl/>
        <w:jc w:val="both"/>
        <w:rPr>
          <w:rFonts w:ascii="Times New Roman" w:hAnsi="Times New Roman"/>
          <w:sz w:val="24"/>
        </w:rPr>
      </w:pPr>
    </w:p>
    <w:p w:rsidR="008B5FC2" w:rsidRPr="006B1B50" w:rsidP="008B5FC2" w14:paraId="31265B54" w14:textId="77777777">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b.</w:t>
      </w:r>
      <w:r w:rsidRPr="006B1B50">
        <w:rPr>
          <w:rFonts w:ascii="Times New Roman" w:hAnsi="Times New Roman"/>
          <w:sz w:val="24"/>
        </w:rPr>
        <w:tab/>
      </w:r>
      <w:r w:rsidRPr="006B1B50">
        <w:rPr>
          <w:rFonts w:ascii="Times New Roman" w:hAnsi="Times New Roman"/>
          <w:sz w:val="24"/>
          <w:u w:val="single"/>
        </w:rPr>
        <w:t>Item 2. Average Compensated Duration</w:t>
      </w:r>
      <w:r w:rsidRPr="006B1B50">
        <w:rPr>
          <w:rFonts w:ascii="Times New Roman" w:hAnsi="Times New Roman"/>
          <w:sz w:val="24"/>
        </w:rPr>
        <w:t>.  Enter the average number of weeks compensated for profiled claimants who were first referred from the selection pool to services during the report quarter. This is calculated by adding up all weeks compensated for these individuals and dividing by the number of individuals.</w:t>
      </w:r>
    </w:p>
    <w:p w:rsidR="008B5FC2" w:rsidRPr="006B1B50" w:rsidP="008B5FC2" w14:paraId="278A7444" w14:textId="77777777">
      <w:pPr>
        <w:widowControl/>
        <w:tabs>
          <w:tab w:val="left" w:pos="1080"/>
          <w:tab w:val="left" w:pos="1440"/>
        </w:tabs>
        <w:ind w:left="1440" w:hanging="360"/>
        <w:jc w:val="both"/>
        <w:rPr>
          <w:rFonts w:ascii="Times New Roman" w:hAnsi="Times New Roman"/>
          <w:sz w:val="24"/>
        </w:rPr>
      </w:pPr>
    </w:p>
    <w:p w:rsidR="008B5FC2" w:rsidRPr="006B1B50" w:rsidP="008B5FC2" w14:paraId="059B2AE0" w14:textId="77777777">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c.</w:t>
      </w:r>
      <w:r w:rsidRPr="006B1B50">
        <w:rPr>
          <w:rFonts w:ascii="Times New Roman" w:hAnsi="Times New Roman"/>
          <w:sz w:val="24"/>
        </w:rPr>
        <w:tab/>
      </w:r>
      <w:r w:rsidRPr="006B1B50">
        <w:rPr>
          <w:rFonts w:ascii="Times New Roman" w:hAnsi="Times New Roman"/>
          <w:sz w:val="24"/>
          <w:u w:val="single"/>
        </w:rPr>
        <w:t>Item 3. Average Total Benefits Paid</w:t>
      </w:r>
      <w:r w:rsidRPr="006B1B50">
        <w:rPr>
          <w:rFonts w:ascii="Times New Roman" w:hAnsi="Times New Roman"/>
          <w:sz w:val="24"/>
        </w:rPr>
        <w:t>.  Enter the average benefits paid to those profiled and referred claimants in their benefit year who were first referred from the selection pool to services during the report quarter.</w:t>
      </w:r>
    </w:p>
    <w:p w:rsidR="008B5FC2" w:rsidRPr="006B1B50" w:rsidP="008B5FC2" w14:paraId="2CC88282" w14:textId="77777777">
      <w:pPr>
        <w:widowControl/>
        <w:tabs>
          <w:tab w:val="left" w:pos="1080"/>
          <w:tab w:val="left" w:pos="1440"/>
        </w:tabs>
        <w:ind w:left="1440" w:hanging="360"/>
        <w:jc w:val="both"/>
        <w:rPr>
          <w:rFonts w:ascii="Times New Roman" w:hAnsi="Times New Roman"/>
          <w:sz w:val="24"/>
        </w:rPr>
      </w:pPr>
    </w:p>
    <w:p w:rsidR="008B5FC2" w:rsidRPr="006B1B50" w:rsidP="008B5FC2" w14:paraId="2343725F" w14:textId="77777777">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d.</w:t>
      </w:r>
      <w:r w:rsidRPr="006B1B50">
        <w:rPr>
          <w:rFonts w:ascii="Times New Roman" w:hAnsi="Times New Roman"/>
          <w:sz w:val="24"/>
        </w:rPr>
        <w:tab/>
      </w:r>
      <w:r w:rsidRPr="006B1B50">
        <w:rPr>
          <w:rFonts w:ascii="Times New Roman" w:hAnsi="Times New Roman"/>
          <w:sz w:val="24"/>
          <w:u w:val="single"/>
        </w:rPr>
        <w:t>Item 4. Base Period Wages</w:t>
      </w:r>
      <w:r w:rsidRPr="006B1B50">
        <w:rPr>
          <w:rFonts w:ascii="Times New Roman" w:hAnsi="Times New Roman"/>
          <w:sz w:val="24"/>
        </w:rPr>
        <w:t>.  Enter the total base period wages for all profiled and referred claimants who were first referred from the selection  pool during the report quarter.</w:t>
      </w:r>
    </w:p>
    <w:p w:rsidR="008B5FC2" w:rsidRPr="006B1B50" w:rsidP="008B5FC2" w14:paraId="6D876261" w14:textId="77777777">
      <w:pPr>
        <w:widowControl/>
        <w:jc w:val="both"/>
        <w:rPr>
          <w:rFonts w:ascii="Times New Roman" w:hAnsi="Times New Roman"/>
          <w:sz w:val="24"/>
        </w:rPr>
      </w:pPr>
    </w:p>
    <w:p w:rsidR="008B5FC2" w:rsidRPr="006B1B50" w:rsidP="008B5FC2" w14:paraId="7DD60218" w14:textId="77777777">
      <w:pPr>
        <w:pStyle w:val="Heading4"/>
        <w:rPr>
          <w:rFonts w:ascii="Times New Roman" w:hAnsi="Times New Roman" w:cs="Times New Roman"/>
        </w:rPr>
      </w:pPr>
      <w:r>
        <w:rPr>
          <w:rFonts w:ascii="Times New Roman" w:hAnsi="Times New Roman" w:cs="Times New Roman"/>
        </w:rPr>
        <w:fldChar w:fldCharType="begin"/>
      </w:r>
      <w:r w:rsidRPr="006B1B50">
        <w:rPr>
          <w:rFonts w:ascii="Times New Roman" w:hAnsi="Times New Roman" w:cs="Times New Roman"/>
        </w:rPr>
        <w:instrText xml:space="preserve"> TC “</w:instrText>
      </w:r>
      <w:bookmarkStart w:id="32" w:name="_Toc481564088"/>
      <w:r w:rsidRPr="006B1B50">
        <w:rPr>
          <w:rFonts w:ascii="Times New Roman" w:hAnsi="Times New Roman" w:cs="Times New Roman"/>
        </w:rPr>
        <w:instrText>2.Section B. Employment Activity.</w:instrText>
      </w:r>
      <w:bookmarkEnd w:id="32"/>
      <w:r w:rsidRPr="006B1B50">
        <w:rPr>
          <w:rFonts w:ascii="Times New Roman" w:hAnsi="Times New Roman" w:cs="Times New Roman"/>
        </w:rPr>
        <w:instrText xml:space="preserve">” \f 1 \l 1 </w:instrText>
      </w:r>
      <w:r>
        <w:rPr>
          <w:rFonts w:ascii="Times New Roman" w:hAnsi="Times New Roman" w:cs="Times New Roman"/>
        </w:rPr>
        <w:fldChar w:fldCharType="end"/>
      </w:r>
      <w:bookmarkStart w:id="33" w:name="_Toc484780364"/>
      <w:r w:rsidRPr="006B1B50">
        <w:rPr>
          <w:rFonts w:ascii="Times New Roman" w:hAnsi="Times New Roman" w:cs="Times New Roman"/>
        </w:rPr>
        <w:t>Section B. Employment Activity</w:t>
      </w:r>
      <w:bookmarkEnd w:id="33"/>
    </w:p>
    <w:p w:rsidR="008B5FC2" w:rsidRPr="006B1B50" w:rsidP="008B5FC2" w14:paraId="161B516D" w14:textId="77777777">
      <w:pPr>
        <w:widowControl/>
        <w:jc w:val="both"/>
        <w:rPr>
          <w:rFonts w:ascii="Times New Roman" w:hAnsi="Times New Roman"/>
          <w:sz w:val="24"/>
        </w:rPr>
      </w:pPr>
    </w:p>
    <w:p w:rsidR="008B5FC2" w:rsidRPr="006B1B50" w:rsidP="008B5FC2" w14:paraId="310F7C12" w14:textId="77777777">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a.</w:t>
      </w:r>
      <w:r w:rsidRPr="006B1B50">
        <w:rPr>
          <w:rFonts w:ascii="Times New Roman" w:hAnsi="Times New Roman"/>
          <w:sz w:val="24"/>
        </w:rPr>
        <w:tab/>
      </w:r>
      <w:r w:rsidRPr="006B1B50">
        <w:rPr>
          <w:rFonts w:ascii="Times New Roman" w:hAnsi="Times New Roman"/>
          <w:sz w:val="24"/>
          <w:u w:val="single"/>
        </w:rPr>
        <w:t>Item 1. Number Employed</w:t>
      </w:r>
      <w:r w:rsidRPr="006B1B50">
        <w:rPr>
          <w:rFonts w:ascii="Times New Roman" w:hAnsi="Times New Roman"/>
          <w:sz w:val="24"/>
        </w:rPr>
        <w:t>.  For each quarter, enter the number of profiled claimants who were first referred to services during the report quarter who were employed in the referenced quarter.  Count each claimant in each quarter in which he/she was employed.</w:t>
      </w:r>
    </w:p>
    <w:p w:rsidR="008B5FC2" w:rsidRPr="006B1B50" w:rsidP="008B5FC2" w14:paraId="3A177E3B" w14:textId="77777777">
      <w:pPr>
        <w:widowControl/>
        <w:tabs>
          <w:tab w:val="left" w:pos="1080"/>
          <w:tab w:val="left" w:pos="1440"/>
        </w:tabs>
        <w:ind w:left="1440" w:hanging="360"/>
        <w:jc w:val="both"/>
        <w:rPr>
          <w:rFonts w:ascii="Times New Roman" w:hAnsi="Times New Roman"/>
          <w:sz w:val="24"/>
        </w:rPr>
      </w:pPr>
    </w:p>
    <w:p w:rsidR="008B5FC2" w:rsidRPr="006B1B50" w:rsidP="008B5FC2" w14:paraId="3252600C" w14:textId="77777777">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b.</w:t>
      </w:r>
      <w:r w:rsidRPr="006B1B50">
        <w:rPr>
          <w:rFonts w:ascii="Times New Roman" w:hAnsi="Times New Roman"/>
          <w:sz w:val="24"/>
        </w:rPr>
        <w:tab/>
      </w:r>
      <w:r w:rsidRPr="006B1B50">
        <w:rPr>
          <w:rFonts w:ascii="Times New Roman" w:hAnsi="Times New Roman"/>
          <w:sz w:val="24"/>
          <w:u w:val="single"/>
        </w:rPr>
        <w:t>Item 2. Base Period Wages</w:t>
      </w:r>
      <w:r w:rsidRPr="006B1B50">
        <w:rPr>
          <w:rFonts w:ascii="Times New Roman" w:hAnsi="Times New Roman"/>
          <w:sz w:val="24"/>
        </w:rPr>
        <w:t>.  For each quarter, enter the total amount of base period wages for all those in B.1.</w:t>
      </w:r>
    </w:p>
    <w:p w:rsidR="008B5FC2" w:rsidRPr="006B1B50" w:rsidP="008B5FC2" w14:paraId="1D3B7232" w14:textId="77777777">
      <w:pPr>
        <w:widowControl/>
        <w:tabs>
          <w:tab w:val="left" w:pos="1080"/>
          <w:tab w:val="left" w:pos="1440"/>
        </w:tabs>
        <w:ind w:left="1440" w:hanging="360"/>
        <w:jc w:val="both"/>
        <w:rPr>
          <w:rFonts w:ascii="Times New Roman" w:hAnsi="Times New Roman"/>
          <w:sz w:val="24"/>
        </w:rPr>
      </w:pPr>
    </w:p>
    <w:p w:rsidR="008B5FC2" w:rsidRPr="006B1B50" w:rsidP="008B5FC2" w14:paraId="0C98A6BC" w14:textId="77777777">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c.</w:t>
      </w:r>
      <w:r w:rsidRPr="006B1B50">
        <w:rPr>
          <w:rFonts w:ascii="Times New Roman" w:hAnsi="Times New Roman"/>
          <w:sz w:val="24"/>
        </w:rPr>
        <w:tab/>
      </w:r>
      <w:r w:rsidRPr="006B1B50">
        <w:rPr>
          <w:rFonts w:ascii="Times New Roman" w:hAnsi="Times New Roman"/>
          <w:sz w:val="24"/>
          <w:u w:val="single"/>
        </w:rPr>
        <w:t>Item 3. Number Employed in Different Industry</w:t>
      </w:r>
      <w:r w:rsidRPr="006B1B50">
        <w:rPr>
          <w:rFonts w:ascii="Times New Roman" w:hAnsi="Times New Roman"/>
          <w:sz w:val="24"/>
        </w:rPr>
        <w:t>.  For each quarter, enter the number of claimants reported in B.1.  who were employed in an industry other than the industry of the base period employer.  The State may use either last employer or primary employer, whichever is customary but should be consistent.  Industry comparison will be done at the two digit North American Industry Classification System (NAICS) level.</w:t>
      </w:r>
    </w:p>
    <w:p w:rsidR="008B5FC2" w:rsidRPr="006B1B50" w:rsidP="008B5FC2" w14:paraId="5741211C" w14:textId="77777777">
      <w:pPr>
        <w:widowControl/>
        <w:tabs>
          <w:tab w:val="left" w:pos="1080"/>
          <w:tab w:val="left" w:pos="1440"/>
        </w:tabs>
        <w:ind w:left="1440" w:hanging="360"/>
        <w:jc w:val="both"/>
        <w:rPr>
          <w:rFonts w:ascii="Times New Roman" w:hAnsi="Times New Roman"/>
          <w:sz w:val="24"/>
        </w:rPr>
      </w:pPr>
    </w:p>
    <w:p w:rsidR="008B5FC2" w:rsidRPr="006B1B50" w:rsidP="008B5FC2" w14:paraId="78A00C74" w14:textId="77777777">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d.</w:t>
      </w:r>
      <w:r w:rsidRPr="006B1B50">
        <w:rPr>
          <w:rFonts w:ascii="Times New Roman" w:hAnsi="Times New Roman"/>
          <w:sz w:val="24"/>
        </w:rPr>
        <w:tab/>
      </w:r>
      <w:r w:rsidRPr="006B1B50">
        <w:rPr>
          <w:rFonts w:ascii="Times New Roman" w:hAnsi="Times New Roman"/>
          <w:sz w:val="24"/>
          <w:u w:val="single"/>
        </w:rPr>
        <w:t>Item 4. Wages Earned in Quarter</w:t>
      </w:r>
      <w:r w:rsidRPr="006B1B50">
        <w:rPr>
          <w:rFonts w:ascii="Times New Roman" w:hAnsi="Times New Roman"/>
          <w:sz w:val="24"/>
        </w:rPr>
        <w:t xml:space="preserve">.  For each quarter, enter the total amount of wages reported in the quarter for those in B.1.  Report wages in each quarter in which the claimant was employed.  </w:t>
      </w:r>
    </w:p>
    <w:p w:rsidR="008B5FC2" w:rsidRPr="006B1B50" w:rsidP="008B5FC2" w14:paraId="2F0AC3D0" w14:textId="77777777">
      <w:pPr>
        <w:widowControl/>
        <w:tabs>
          <w:tab w:val="left" w:pos="-1080"/>
          <w:tab w:val="left" w:pos="-720"/>
          <w:tab w:val="left" w:pos="540"/>
          <w:tab w:val="left" w:pos="1080"/>
        </w:tabs>
        <w:ind w:left="1080" w:hanging="540"/>
        <w:jc w:val="both"/>
        <w:rPr>
          <w:rFonts w:ascii="Times New Roman" w:hAnsi="Times New Roman"/>
        </w:rPr>
      </w:pPr>
    </w:p>
    <w:p w:rsidR="008B5FC2" w:rsidRPr="006B1B50" w:rsidP="008B5FC2" w14:paraId="4B06DE33" w14:textId="77777777">
      <w:pPr>
        <w:widowControl/>
        <w:autoSpaceDE/>
        <w:autoSpaceDN/>
        <w:adjustRightInd/>
        <w:rPr>
          <w:rFonts w:ascii="Times New Roman" w:hAnsi="Times New Roman"/>
        </w:rPr>
      </w:pPr>
      <w:r w:rsidRPr="006B1B50">
        <w:rPr>
          <w:rFonts w:ascii="Times New Roman" w:hAnsi="Times New Roman"/>
        </w:rPr>
        <w:br w:type="page"/>
      </w:r>
    </w:p>
    <w:p w:rsidR="008B5FC2" w:rsidRPr="006B1B50" w:rsidP="008B5FC2" w14:paraId="618729FC" w14:textId="77777777">
      <w:pPr>
        <w:rPr>
          <w:rFonts w:ascii="Times New Roman" w:hAnsi="Times New Roman"/>
        </w:rPr>
      </w:pPr>
    </w:p>
    <w:p w:rsidR="00D37464" w:rsidRPr="006B1B50" w:rsidP="008B5FC2" w14:paraId="19629220" w14:textId="77777777">
      <w:pPr>
        <w:rPr>
          <w:rFonts w:ascii="Times New Roman" w:hAnsi="Times New Roman"/>
        </w:rPr>
      </w:pPr>
    </w:p>
    <w:sectPr w:rsidSect="00D37464">
      <w:headerReference w:type="default" r:id="rId5"/>
      <w:footerReference w:type="default" r:id="rId6"/>
      <w:type w:val="continuous"/>
      <w:pgSz w:w="12240" w:h="15840"/>
      <w:pgMar w:top="1440" w:right="1440" w:bottom="1440" w:left="1440" w:header="720" w:footer="1051"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1D2E" w:rsidRPr="00FE4F56" w:rsidP="00FE4F56" w14:paraId="2BC0AE5A" w14:textId="47DA6A67">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Pr="00805121" w:rsidR="00805121">
      <w:rPr>
        <w:rFonts w:ascii="Arial" w:hAnsi="Arial" w:cs="Arial"/>
        <w:b/>
        <w:bCs/>
        <w:noProof/>
      </w:rPr>
      <w:t>Section IV-8</w:t>
    </w:r>
    <w:r w:rsidRPr="004928A8">
      <w:rPr>
        <w:rFonts w:ascii="Arial" w:hAnsi="Arial" w:cs="Arial"/>
      </w:rPr>
      <w:fldChar w:fldCharType="end"/>
    </w:r>
    <w:r>
      <w:rPr>
        <w:rFonts w:ascii="Arial" w:hAnsi="Arial" w:cs="Arial"/>
      </w:rPr>
      <w:t>-</w:t>
    </w:r>
    <w:r w:rsidRPr="00FE4F56">
      <w:rPr>
        <w:rFonts w:ascii="Arial" w:hAnsi="Arial" w:cs="Arial"/>
      </w:rPr>
      <w:fldChar w:fldCharType="begin"/>
    </w:r>
    <w:r w:rsidRPr="00FE4F56">
      <w:rPr>
        <w:rFonts w:ascii="Arial" w:hAnsi="Arial" w:cs="Arial"/>
      </w:rPr>
      <w:instrText>PAGE</w:instrText>
    </w:r>
    <w:r w:rsidRPr="00FE4F56">
      <w:rPr>
        <w:rFonts w:ascii="Arial" w:hAnsi="Arial" w:cs="Arial"/>
      </w:rPr>
      <w:fldChar w:fldCharType="separate"/>
    </w:r>
    <w:r w:rsidRPr="00FE4F56">
      <w:rPr>
        <w:rFonts w:ascii="Arial" w:hAnsi="Arial" w:cs="Arial"/>
      </w:rPr>
      <w:t>XXX</w:t>
    </w:r>
    <w:r w:rsidRPr="00FE4F56">
      <w:rPr>
        <w:rFonts w:ascii="Arial" w:hAnsi="Arial" w:cs="Arial"/>
      </w:rPr>
      <w:fldChar w:fldCharType="end"/>
    </w:r>
  </w:p>
  <w:p w:rsidR="00C41D2E" w:rsidRPr="00FE4F56" w:rsidP="009D4785" w14:paraId="19ED7E73" w14:textId="77777777">
    <w:pPr>
      <w:tabs>
        <w:tab w:val="center" w:pos="0"/>
      </w:tabs>
      <w:jc w:val="center"/>
    </w:pPr>
    <w:r>
      <w:rPr>
        <w:rFonts w:ascii="Arial" w:hAnsi="Arial" w:cs="Arial"/>
      </w:rPr>
      <w:t>7</w:t>
    </w:r>
    <w:r>
      <w:rPr>
        <w:rFonts w:ascii="Arial" w:hAnsi="Arial" w:cs="Arial"/>
      </w:rPr>
      <w:t>/2017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1D2E" w:rsidRPr="00C26BA2" w:rsidP="004567ED" w14:paraId="65864327"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31"/>
    </w:tblGrid>
    <w:tr w14:paraId="0FBFC2DE" w14:textId="77777777" w:rsidTr="00695C5C">
      <w:tblPrEx>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
      </w:trPr>
      <w:tc>
        <w:tcPr>
          <w:tcW w:w="9831" w:type="dxa"/>
        </w:tcPr>
        <w:p w:rsidR="00C41D2E" w:rsidRPr="00C26BA2" w:rsidP="004567ED" w14:paraId="6ACB2E65" w14:textId="06899BC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Pr="00805121" w:rsidR="00805121">
            <w:rPr>
              <w:rFonts w:ascii="Arial" w:hAnsi="Arial" w:cs="Arial"/>
              <w:b/>
              <w:bCs/>
              <w:noProof/>
              <w:sz w:val="16"/>
              <w:szCs w:val="16"/>
            </w:rPr>
            <w:t>ETA 9049 – PROFILING AND REEMPLOYMENT</w:t>
          </w:r>
          <w:r w:rsidR="00805121">
            <w:rPr>
              <w:rFonts w:ascii="Arial" w:hAnsi="Arial" w:cs="Arial"/>
              <w:noProof/>
              <w:sz w:val="16"/>
              <w:szCs w:val="16"/>
            </w:rPr>
            <w:t xml:space="preserve"> SERVICES OUTCOMES</w:t>
          </w:r>
          <w:r w:rsidRPr="00C26BA2">
            <w:rPr>
              <w:rFonts w:ascii="Arial" w:hAnsi="Arial" w:cs="Arial"/>
              <w:sz w:val="16"/>
              <w:szCs w:val="16"/>
            </w:rPr>
            <w:fldChar w:fldCharType="end"/>
          </w:r>
        </w:p>
      </w:tc>
    </w:tr>
  </w:tbl>
  <w:p w:rsidR="00C41D2E" w:rsidP="00695C5C" w14:paraId="4AA380F6"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84EC7"/>
    <w:multiLevelType w:val="hybridMultilevel"/>
    <w:tmpl w:val="FBBAA3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C60451B"/>
    <w:multiLevelType w:val="hybridMultilevel"/>
    <w:tmpl w:val="B4D26578"/>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
    <w:nsid w:val="241D33A4"/>
    <w:multiLevelType w:val="hybridMultilevel"/>
    <w:tmpl w:val="FCF28A20"/>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
    <w:nsid w:val="25893C0E"/>
    <w:multiLevelType w:val="hybridMultilevel"/>
    <w:tmpl w:val="5246DB8E"/>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279C3567"/>
    <w:multiLevelType w:val="hybridMultilevel"/>
    <w:tmpl w:val="E4C052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17768A"/>
    <w:multiLevelType w:val="hybridMultilevel"/>
    <w:tmpl w:val="D7D23B4C"/>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6">
    <w:nsid w:val="34B6610E"/>
    <w:multiLevelType w:val="hybridMultilevel"/>
    <w:tmpl w:val="308E189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43F24AF2"/>
    <w:multiLevelType w:val="hybridMultilevel"/>
    <w:tmpl w:val="D7D23B4C"/>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
    <w:nsid w:val="630171D4"/>
    <w:multiLevelType w:val="hybridMultilevel"/>
    <w:tmpl w:val="D7D23B4C"/>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9">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abstractNum w:abstractNumId="10">
    <w:nsid w:val="74617BF5"/>
    <w:multiLevelType w:val="hybridMultilevel"/>
    <w:tmpl w:val="F21A8276"/>
    <w:lvl w:ilvl="0">
      <w:start w:val="1"/>
      <w:numFmt w:val="decimal"/>
      <w:pStyle w:val="Heading4"/>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1">
    <w:nsid w:val="7D1E36B9"/>
    <w:multiLevelType w:val="hybridMultilevel"/>
    <w:tmpl w:val="136A1B98"/>
    <w:lvl w:ilvl="0">
      <w:start w:val="1"/>
      <w:numFmt w:val="decimal"/>
      <w:lvlText w:val="%1."/>
      <w:lvlJc w:val="left"/>
      <w:pPr>
        <w:ind w:left="180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num w:numId="1" w16cid:durableId="111286851">
    <w:abstractNumId w:val="9"/>
  </w:num>
  <w:num w:numId="2" w16cid:durableId="1648582627">
    <w:abstractNumId w:val="4"/>
  </w:num>
  <w:num w:numId="3" w16cid:durableId="1079133519">
    <w:abstractNumId w:val="0"/>
  </w:num>
  <w:num w:numId="4" w16cid:durableId="2075279237">
    <w:abstractNumId w:val="6"/>
  </w:num>
  <w:num w:numId="5" w16cid:durableId="638412956">
    <w:abstractNumId w:val="1"/>
  </w:num>
  <w:num w:numId="6" w16cid:durableId="1926766350">
    <w:abstractNumId w:val="3"/>
  </w:num>
  <w:num w:numId="7" w16cid:durableId="1487277674">
    <w:abstractNumId w:val="7"/>
  </w:num>
  <w:num w:numId="8" w16cid:durableId="851647507">
    <w:abstractNumId w:val="8"/>
  </w:num>
  <w:num w:numId="9" w16cid:durableId="1057364530">
    <w:abstractNumId w:val="5"/>
  </w:num>
  <w:num w:numId="10" w16cid:durableId="1683622525">
    <w:abstractNumId w:val="2"/>
  </w:num>
  <w:num w:numId="11" w16cid:durableId="1941721275">
    <w:abstractNumId w:val="2"/>
    <w:lvlOverride w:ilvl="0">
      <w:startOverride w:val="1"/>
    </w:lvlOverride>
  </w:num>
  <w:num w:numId="12" w16cid:durableId="553925761">
    <w:abstractNumId w:val="11"/>
  </w:num>
  <w:num w:numId="13" w16cid:durableId="182399336">
    <w:abstractNumId w:val="10"/>
  </w:num>
  <w:num w:numId="14" w16cid:durableId="41775062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B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0"/>
  <w:stylePaneSortMethod w:val="nam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02"/>
    <w:rsid w:val="0000651D"/>
    <w:rsid w:val="000150C3"/>
    <w:rsid w:val="000E7E56"/>
    <w:rsid w:val="000F4124"/>
    <w:rsid w:val="00101F14"/>
    <w:rsid w:val="001041C7"/>
    <w:rsid w:val="00132197"/>
    <w:rsid w:val="00153BDA"/>
    <w:rsid w:val="00157146"/>
    <w:rsid w:val="00193F6F"/>
    <w:rsid w:val="001A39C4"/>
    <w:rsid w:val="001E3722"/>
    <w:rsid w:val="00225C27"/>
    <w:rsid w:val="00247F46"/>
    <w:rsid w:val="00253ED4"/>
    <w:rsid w:val="00282FB4"/>
    <w:rsid w:val="002864DA"/>
    <w:rsid w:val="002A170C"/>
    <w:rsid w:val="00303402"/>
    <w:rsid w:val="0033170C"/>
    <w:rsid w:val="00333E94"/>
    <w:rsid w:val="003728F9"/>
    <w:rsid w:val="00374F6B"/>
    <w:rsid w:val="003933EF"/>
    <w:rsid w:val="003C7199"/>
    <w:rsid w:val="003D1830"/>
    <w:rsid w:val="003F7D05"/>
    <w:rsid w:val="00404C20"/>
    <w:rsid w:val="00442C23"/>
    <w:rsid w:val="004567ED"/>
    <w:rsid w:val="00482E4A"/>
    <w:rsid w:val="004838B7"/>
    <w:rsid w:val="004928A8"/>
    <w:rsid w:val="004A316F"/>
    <w:rsid w:val="00516DC7"/>
    <w:rsid w:val="00527B96"/>
    <w:rsid w:val="00543E50"/>
    <w:rsid w:val="005546EF"/>
    <w:rsid w:val="00563DD7"/>
    <w:rsid w:val="00571B6F"/>
    <w:rsid w:val="00585093"/>
    <w:rsid w:val="00593C82"/>
    <w:rsid w:val="005A512C"/>
    <w:rsid w:val="005C5F90"/>
    <w:rsid w:val="00636082"/>
    <w:rsid w:val="0065437D"/>
    <w:rsid w:val="0066573C"/>
    <w:rsid w:val="00695C5C"/>
    <w:rsid w:val="006A0CA9"/>
    <w:rsid w:val="006A74A9"/>
    <w:rsid w:val="006B1B50"/>
    <w:rsid w:val="006C3432"/>
    <w:rsid w:val="006E45C0"/>
    <w:rsid w:val="006F1F13"/>
    <w:rsid w:val="006F44B3"/>
    <w:rsid w:val="007111BB"/>
    <w:rsid w:val="007B213E"/>
    <w:rsid w:val="007F2B38"/>
    <w:rsid w:val="00805121"/>
    <w:rsid w:val="008058D6"/>
    <w:rsid w:val="0086355B"/>
    <w:rsid w:val="008720B1"/>
    <w:rsid w:val="008746AF"/>
    <w:rsid w:val="008B4BD5"/>
    <w:rsid w:val="008B5FC2"/>
    <w:rsid w:val="008B6175"/>
    <w:rsid w:val="008F1833"/>
    <w:rsid w:val="00925E2D"/>
    <w:rsid w:val="00933FF0"/>
    <w:rsid w:val="00947E7F"/>
    <w:rsid w:val="00962ED5"/>
    <w:rsid w:val="009B6042"/>
    <w:rsid w:val="009D4785"/>
    <w:rsid w:val="009F314C"/>
    <w:rsid w:val="009F76F3"/>
    <w:rsid w:val="00A052FA"/>
    <w:rsid w:val="00A32E3C"/>
    <w:rsid w:val="00A7115B"/>
    <w:rsid w:val="00AA0CF0"/>
    <w:rsid w:val="00AD765C"/>
    <w:rsid w:val="00AE5474"/>
    <w:rsid w:val="00B009F3"/>
    <w:rsid w:val="00B12D57"/>
    <w:rsid w:val="00B621D2"/>
    <w:rsid w:val="00B75A79"/>
    <w:rsid w:val="00BE1310"/>
    <w:rsid w:val="00C26BA2"/>
    <w:rsid w:val="00C41D2E"/>
    <w:rsid w:val="00C5624E"/>
    <w:rsid w:val="00C56621"/>
    <w:rsid w:val="00C75703"/>
    <w:rsid w:val="00C82AB5"/>
    <w:rsid w:val="00CA7793"/>
    <w:rsid w:val="00CD0F44"/>
    <w:rsid w:val="00CD129E"/>
    <w:rsid w:val="00D14425"/>
    <w:rsid w:val="00D311A9"/>
    <w:rsid w:val="00D37464"/>
    <w:rsid w:val="00D5240E"/>
    <w:rsid w:val="00D665F6"/>
    <w:rsid w:val="00D947C8"/>
    <w:rsid w:val="00DA2BA9"/>
    <w:rsid w:val="00DA6E2B"/>
    <w:rsid w:val="00DA7D86"/>
    <w:rsid w:val="00DB3D78"/>
    <w:rsid w:val="00DE196F"/>
    <w:rsid w:val="00E0591E"/>
    <w:rsid w:val="00E374E6"/>
    <w:rsid w:val="00E900DB"/>
    <w:rsid w:val="00EB594E"/>
    <w:rsid w:val="00EC747C"/>
    <w:rsid w:val="00ED0B20"/>
    <w:rsid w:val="00ED139F"/>
    <w:rsid w:val="00ED3E8F"/>
    <w:rsid w:val="00EF3F49"/>
    <w:rsid w:val="00F031AA"/>
    <w:rsid w:val="00F34337"/>
    <w:rsid w:val="00F35A90"/>
    <w:rsid w:val="00F442FE"/>
    <w:rsid w:val="00F74417"/>
    <w:rsid w:val="00F9082C"/>
    <w:rsid w:val="00FA5CD3"/>
    <w:rsid w:val="00FB0587"/>
    <w:rsid w:val="00FE4F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E51002D"/>
  <w15:docId w15:val="{915723C8-F5CE-4F98-84D6-A123D6D9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5FC2"/>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8B5FC2"/>
    <w:pPr>
      <w:widowControl/>
      <w:numPr>
        <w:numId w:val="13"/>
      </w:numPr>
      <w:tabs>
        <w:tab w:val="left" w:pos="-1080"/>
        <w:tab w:val="left" w:pos="-720"/>
        <w:tab w:val="left" w:pos="522"/>
        <w:tab w:val="left" w:pos="1080"/>
      </w:tabs>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8B5FC2"/>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37155EEF-EE4F-4D43-88E0-44A9BCE3E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1315</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Gibson, Patrice A - ETA</cp:lastModifiedBy>
  <cp:revision>3</cp:revision>
  <cp:lastPrinted>2006-10-06T14:22:00Z</cp:lastPrinted>
  <dcterms:created xsi:type="dcterms:W3CDTF">2022-08-10T17:08:00Z</dcterms:created>
  <dcterms:modified xsi:type="dcterms:W3CDTF">2022-11-02T14:41:00Z</dcterms:modified>
</cp:coreProperties>
</file>