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683B" w14:paraId="67503555" w14:textId="77777777">
      <w:pPr>
        <w:rPr>
          <w:rFonts w:ascii="Courier New" w:hAnsi="Courier New"/>
          <w:sz w:val="24"/>
        </w:rPr>
      </w:pPr>
    </w:p>
    <w:p w:rsidR="0028683B" w:rsidRPr="004B0FD2" w:rsidP="004B0FD2" w14:paraId="0B1ADF5D" w14:textId="77777777">
      <w:pPr>
        <w:ind w:left="-90"/>
        <w:jc w:val="center"/>
        <w:rPr>
          <w:rFonts w:ascii="Calibri" w:hAnsi="Calibri"/>
          <w:b/>
          <w:bCs/>
          <w:sz w:val="22"/>
          <w:szCs w:val="22"/>
          <w:u w:val="single"/>
        </w:rPr>
      </w:pPr>
      <w:r w:rsidRPr="004B0FD2">
        <w:rPr>
          <w:rFonts w:ascii="Calibri" w:hAnsi="Calibri"/>
          <w:b/>
          <w:bCs/>
          <w:sz w:val="22"/>
          <w:szCs w:val="22"/>
          <w:u w:val="single"/>
        </w:rPr>
        <w:t>SUPPORTING STATEMENT</w:t>
      </w:r>
    </w:p>
    <w:p w:rsidR="00CD2898" w:rsidRPr="004B0FD2" w:rsidP="004809C2" w14:paraId="20F7B254" w14:textId="77777777">
      <w:pPr>
        <w:ind w:left="-90"/>
        <w:jc w:val="center"/>
        <w:rPr>
          <w:rFonts w:ascii="Calibri" w:hAnsi="Calibri"/>
          <w:sz w:val="22"/>
          <w:szCs w:val="22"/>
        </w:rPr>
      </w:pPr>
      <w:r w:rsidRPr="004B0FD2">
        <w:rPr>
          <w:rFonts w:ascii="Calibri" w:hAnsi="Calibri"/>
          <w:sz w:val="22"/>
          <w:szCs w:val="22"/>
        </w:rPr>
        <w:t>Request for Transcript of Tax Return</w:t>
      </w:r>
    </w:p>
    <w:p w:rsidR="00CF7E74" w:rsidRPr="004B0FD2" w:rsidP="00264376" w14:paraId="5980F530" w14:textId="77777777">
      <w:pPr>
        <w:tabs>
          <w:tab w:val="center" w:pos="4635"/>
          <w:tab w:val="left" w:pos="4950"/>
          <w:tab w:val="left" w:pos="5670"/>
          <w:tab w:val="left" w:pos="6390"/>
          <w:tab w:val="left" w:pos="7110"/>
          <w:tab w:val="left" w:pos="7830"/>
          <w:tab w:val="left" w:pos="8550"/>
          <w:tab w:val="left" w:pos="9270"/>
        </w:tabs>
        <w:ind w:left="-90"/>
        <w:rPr>
          <w:rFonts w:ascii="Calibri" w:hAnsi="Calibri"/>
          <w:b/>
          <w:bCs/>
          <w:sz w:val="22"/>
          <w:szCs w:val="22"/>
        </w:rPr>
      </w:pPr>
      <w:r w:rsidRPr="004B0FD2">
        <w:rPr>
          <w:rFonts w:ascii="Calibri" w:hAnsi="Calibri"/>
          <w:sz w:val="22"/>
          <w:szCs w:val="22"/>
        </w:rPr>
        <w:tab/>
      </w:r>
      <w:r w:rsidRPr="004B0FD2">
        <w:rPr>
          <w:rFonts w:ascii="Calibri" w:hAnsi="Calibri"/>
          <w:bCs/>
          <w:sz w:val="22"/>
          <w:szCs w:val="22"/>
        </w:rPr>
        <w:t>Form 4506-C IVES Request for Transcript of Tax Return</w:t>
      </w:r>
    </w:p>
    <w:p w:rsidR="0028683B" w:rsidRPr="004B0FD2" w:rsidP="004809C2" w14:paraId="434B26E0" w14:textId="77777777">
      <w:pPr>
        <w:tabs>
          <w:tab w:val="center" w:pos="4635"/>
          <w:tab w:val="left" w:pos="4950"/>
          <w:tab w:val="left" w:pos="5670"/>
          <w:tab w:val="left" w:pos="6390"/>
          <w:tab w:val="left" w:pos="7110"/>
          <w:tab w:val="left" w:pos="7830"/>
          <w:tab w:val="left" w:pos="8550"/>
          <w:tab w:val="left" w:pos="9270"/>
        </w:tabs>
        <w:ind w:left="-90"/>
        <w:rPr>
          <w:rFonts w:ascii="Calibri" w:hAnsi="Calibri"/>
          <w:sz w:val="22"/>
          <w:szCs w:val="22"/>
        </w:rPr>
      </w:pPr>
      <w:r w:rsidRPr="004B0FD2">
        <w:rPr>
          <w:rFonts w:ascii="Calibri" w:hAnsi="Calibri"/>
          <w:bCs/>
          <w:sz w:val="22"/>
          <w:szCs w:val="22"/>
        </w:rPr>
        <w:tab/>
        <w:t>OMB</w:t>
      </w:r>
      <w:r w:rsidRPr="004B0FD2" w:rsidR="00CD2898">
        <w:rPr>
          <w:rFonts w:ascii="Calibri" w:hAnsi="Calibri"/>
          <w:bCs/>
          <w:sz w:val="22"/>
          <w:szCs w:val="22"/>
        </w:rPr>
        <w:t xml:space="preserve"> Control Number</w:t>
      </w:r>
      <w:r w:rsidRPr="004B0FD2" w:rsidR="004809C2">
        <w:rPr>
          <w:rFonts w:ascii="Calibri" w:hAnsi="Calibri"/>
          <w:bCs/>
          <w:sz w:val="22"/>
          <w:szCs w:val="22"/>
        </w:rPr>
        <w:t xml:space="preserve"> </w:t>
      </w:r>
      <w:r w:rsidRPr="004B0FD2">
        <w:rPr>
          <w:rFonts w:ascii="Calibri" w:hAnsi="Calibri"/>
          <w:bCs/>
          <w:sz w:val="22"/>
          <w:szCs w:val="22"/>
        </w:rPr>
        <w:t>1545-1872</w:t>
      </w:r>
    </w:p>
    <w:p w:rsidR="0028683B" w:rsidRPr="004B0FD2" w14:paraId="351F438E" w14:textId="77777777">
      <w:pPr>
        <w:ind w:left="-72" w:right="-72"/>
        <w:rPr>
          <w:rFonts w:ascii="Calibri" w:hAnsi="Calibri"/>
          <w:sz w:val="22"/>
          <w:szCs w:val="22"/>
        </w:rPr>
      </w:pPr>
    </w:p>
    <w:p w:rsidR="0028683B" w:rsidRPr="004B0FD2" w14:paraId="0B6F72CF" w14:textId="77777777">
      <w:pPr>
        <w:ind w:left="-72" w:right="-72"/>
        <w:rPr>
          <w:rFonts w:ascii="Calibri" w:hAnsi="Calibri"/>
          <w:sz w:val="22"/>
          <w:szCs w:val="22"/>
        </w:rPr>
      </w:pPr>
    </w:p>
    <w:p w:rsidR="0028683B" w:rsidRPr="004B0FD2" w14:paraId="4D9428F8" w14:textId="77777777">
      <w:pPr>
        <w:ind w:left="-72" w:right="-72"/>
        <w:rPr>
          <w:rFonts w:ascii="Calibri" w:hAnsi="Calibri"/>
          <w:b/>
          <w:bCs/>
          <w:sz w:val="22"/>
          <w:szCs w:val="22"/>
        </w:rPr>
      </w:pPr>
      <w:r w:rsidRPr="004B0FD2">
        <w:rPr>
          <w:rFonts w:ascii="Calibri" w:hAnsi="Calibri"/>
          <w:b/>
          <w:bCs/>
          <w:sz w:val="22"/>
          <w:szCs w:val="22"/>
        </w:rPr>
        <w:t xml:space="preserve">1.   </w:t>
      </w:r>
      <w:r w:rsidRPr="004B0FD2">
        <w:rPr>
          <w:rFonts w:ascii="Calibri" w:hAnsi="Calibri"/>
          <w:b/>
          <w:bCs/>
          <w:sz w:val="22"/>
          <w:szCs w:val="22"/>
          <w:u w:val="single"/>
        </w:rPr>
        <w:t>CIRCUMSTANCES NECESSITATING COLLECTION OF INFORMATION</w:t>
      </w:r>
    </w:p>
    <w:p w:rsidR="0028683B" w:rsidRPr="004B0FD2" w14:paraId="47F48DA8" w14:textId="77777777">
      <w:pPr>
        <w:ind w:left="-72" w:right="-72"/>
        <w:rPr>
          <w:rFonts w:ascii="Calibri" w:hAnsi="Calibri"/>
          <w:sz w:val="22"/>
          <w:szCs w:val="22"/>
        </w:rPr>
      </w:pPr>
    </w:p>
    <w:p w:rsidR="00972791" w:rsidRPr="004B0FD2" w:rsidP="00972791" w14:paraId="0BEB3E86" w14:textId="77777777">
      <w:pPr>
        <w:ind w:left="720" w:right="-72" w:hanging="18"/>
        <w:rPr>
          <w:rFonts w:ascii="Calibri" w:hAnsi="Calibri"/>
          <w:sz w:val="22"/>
          <w:szCs w:val="22"/>
        </w:rPr>
      </w:pPr>
      <w:r w:rsidRPr="004B0FD2">
        <w:rPr>
          <w:rFonts w:ascii="Calibri" w:hAnsi="Calibri"/>
          <w:sz w:val="22"/>
          <w:szCs w:val="22"/>
        </w:rPr>
        <w:t>Form 4506-C was created to be utilized by authorized Income Verification Express Service</w:t>
      </w:r>
      <w:r w:rsidR="002079DA">
        <w:rPr>
          <w:rFonts w:ascii="Calibri" w:hAnsi="Calibri"/>
          <w:sz w:val="22"/>
          <w:szCs w:val="22"/>
        </w:rPr>
        <w:t xml:space="preserve"> </w:t>
      </w:r>
      <w:r w:rsidRPr="004B0FD2">
        <w:rPr>
          <w:rFonts w:ascii="Calibri" w:hAnsi="Calibri"/>
          <w:sz w:val="22"/>
          <w:szCs w:val="22"/>
        </w:rPr>
        <w:t>(IVES) Participants to order Tax Transcript records electronically for a third party.</w:t>
      </w:r>
      <w:r w:rsidRPr="004B0FD2" w:rsidR="002B7350">
        <w:rPr>
          <w:rFonts w:ascii="Calibri" w:hAnsi="Calibri"/>
          <w:sz w:val="22"/>
          <w:szCs w:val="22"/>
        </w:rPr>
        <w:t xml:space="preserve"> </w:t>
      </w:r>
      <w:r w:rsidRPr="004B0FD2">
        <w:rPr>
          <w:rFonts w:ascii="Calibri" w:hAnsi="Calibri"/>
          <w:sz w:val="22"/>
          <w:szCs w:val="22"/>
        </w:rPr>
        <w:t xml:space="preserve">In effort to protect taxpayer information, a policy change was implemented for the Form 4506 series which no longer permits the mailing of tax returns to third parties that have not been vetted through the agency. The IVES program is a fee for service program with external customers guaranteed a </w:t>
      </w:r>
      <w:r w:rsidRPr="004B0FD2" w:rsidR="002079DA">
        <w:rPr>
          <w:rFonts w:ascii="Calibri" w:hAnsi="Calibri"/>
          <w:sz w:val="22"/>
          <w:szCs w:val="22"/>
        </w:rPr>
        <w:t>72-hour</w:t>
      </w:r>
      <w:r w:rsidRPr="004B0FD2">
        <w:rPr>
          <w:rFonts w:ascii="Calibri" w:hAnsi="Calibri"/>
          <w:sz w:val="22"/>
          <w:szCs w:val="22"/>
        </w:rPr>
        <w:t xml:space="preserve"> response. This </w:t>
      </w:r>
      <w:r w:rsidR="002079DA">
        <w:rPr>
          <w:rFonts w:ascii="Calibri" w:hAnsi="Calibri"/>
          <w:sz w:val="22"/>
          <w:szCs w:val="22"/>
        </w:rPr>
        <w:t>collection</w:t>
      </w:r>
      <w:r w:rsidRPr="004B0FD2">
        <w:rPr>
          <w:rFonts w:ascii="Calibri" w:hAnsi="Calibri"/>
          <w:sz w:val="22"/>
          <w:szCs w:val="22"/>
        </w:rPr>
        <w:t xml:space="preserve"> impact</w:t>
      </w:r>
      <w:r w:rsidR="002079DA">
        <w:rPr>
          <w:rFonts w:ascii="Calibri" w:hAnsi="Calibri"/>
          <w:sz w:val="22"/>
          <w:szCs w:val="22"/>
        </w:rPr>
        <w:t>s</w:t>
      </w:r>
      <w:r w:rsidRPr="004B0FD2">
        <w:rPr>
          <w:rFonts w:ascii="Calibri" w:hAnsi="Calibri"/>
          <w:sz w:val="22"/>
          <w:szCs w:val="22"/>
        </w:rPr>
        <w:t xml:space="preserve"> taxpayers by </w:t>
      </w:r>
      <w:r w:rsidR="002079DA">
        <w:rPr>
          <w:rFonts w:ascii="Calibri" w:hAnsi="Calibri"/>
          <w:sz w:val="22"/>
          <w:szCs w:val="22"/>
        </w:rPr>
        <w:t>allowing the third parties to request a transcript of a return that will assist</w:t>
      </w:r>
      <w:r w:rsidRPr="004B0FD2">
        <w:rPr>
          <w:rFonts w:ascii="Calibri" w:hAnsi="Calibri"/>
          <w:sz w:val="22"/>
          <w:szCs w:val="22"/>
        </w:rPr>
        <w:t xml:space="preserve"> with securement of mortgages, loans, student aid, and other benefits.</w:t>
      </w:r>
      <w:r>
        <w:rPr>
          <w:rFonts w:ascii="Calibri" w:hAnsi="Calibri"/>
          <w:sz w:val="22"/>
          <w:szCs w:val="22"/>
        </w:rPr>
        <w:t xml:space="preserve">  The collection of this information is authorized by 26 USC 7513 and 26 USC 6103. </w:t>
      </w:r>
    </w:p>
    <w:p w:rsidR="00CF7E74" w:rsidRPr="004B0FD2" w14:paraId="5ACA6203" w14:textId="77777777">
      <w:pPr>
        <w:ind w:left="648" w:right="-72" w:hanging="720"/>
        <w:rPr>
          <w:rFonts w:ascii="Calibri" w:hAnsi="Calibri"/>
          <w:sz w:val="22"/>
          <w:szCs w:val="22"/>
        </w:rPr>
      </w:pPr>
    </w:p>
    <w:p w:rsidR="0028683B" w:rsidRPr="004B0FD2" w14:paraId="211EE3EF" w14:textId="77777777">
      <w:pPr>
        <w:ind w:left="-72" w:right="-72"/>
        <w:rPr>
          <w:rFonts w:ascii="Calibri" w:hAnsi="Calibri"/>
          <w:sz w:val="22"/>
          <w:szCs w:val="22"/>
        </w:rPr>
      </w:pPr>
    </w:p>
    <w:p w:rsidR="0028683B" w:rsidRPr="004B0FD2" w14:paraId="391B0F4E" w14:textId="77777777">
      <w:pPr>
        <w:ind w:left="-72" w:right="-72"/>
        <w:rPr>
          <w:rFonts w:ascii="Calibri" w:hAnsi="Calibri"/>
          <w:sz w:val="22"/>
          <w:szCs w:val="22"/>
        </w:rPr>
      </w:pPr>
      <w:r w:rsidRPr="004B0FD2">
        <w:rPr>
          <w:rFonts w:ascii="Calibri" w:hAnsi="Calibri"/>
          <w:b/>
          <w:bCs/>
          <w:sz w:val="22"/>
          <w:szCs w:val="22"/>
        </w:rPr>
        <w:t xml:space="preserve">2.   </w:t>
      </w:r>
      <w:r w:rsidRPr="004B0FD2">
        <w:rPr>
          <w:rFonts w:ascii="Calibri" w:hAnsi="Calibri"/>
          <w:b/>
          <w:bCs/>
          <w:sz w:val="22"/>
          <w:szCs w:val="22"/>
          <w:u w:val="single"/>
        </w:rPr>
        <w:t>USE OF DATA</w:t>
      </w:r>
      <w:r w:rsidRPr="004B0FD2">
        <w:rPr>
          <w:rFonts w:ascii="Calibri" w:hAnsi="Calibri"/>
          <w:b/>
          <w:bCs/>
          <w:sz w:val="22"/>
          <w:szCs w:val="22"/>
        </w:rPr>
        <w:t xml:space="preserve">              </w:t>
      </w:r>
    </w:p>
    <w:p w:rsidR="0028683B" w:rsidRPr="004B0FD2" w14:paraId="5E27081D" w14:textId="77777777">
      <w:pPr>
        <w:ind w:left="-72" w:right="-72"/>
        <w:rPr>
          <w:rFonts w:ascii="Calibri" w:hAnsi="Calibri"/>
          <w:sz w:val="22"/>
          <w:szCs w:val="22"/>
        </w:rPr>
      </w:pPr>
    </w:p>
    <w:p w:rsidR="002B7350" w:rsidRPr="004B0FD2" w:rsidP="004D2886" w14:paraId="1A6F2624" w14:textId="77777777">
      <w:pPr>
        <w:ind w:left="720" w:right="-72" w:hanging="18"/>
        <w:rPr>
          <w:rFonts w:ascii="Calibri" w:hAnsi="Calibri"/>
          <w:sz w:val="22"/>
          <w:szCs w:val="22"/>
        </w:rPr>
      </w:pPr>
      <w:r w:rsidRPr="004B0FD2">
        <w:rPr>
          <w:rFonts w:ascii="Calibri" w:hAnsi="Calibri"/>
          <w:sz w:val="22"/>
          <w:szCs w:val="22"/>
        </w:rPr>
        <w:tab/>
        <w:t xml:space="preserve">Form 4506-C is used by the </w:t>
      </w:r>
      <w:r w:rsidR="00F16A7F">
        <w:rPr>
          <w:rFonts w:ascii="Calibri" w:hAnsi="Calibri"/>
          <w:sz w:val="22"/>
          <w:szCs w:val="22"/>
        </w:rPr>
        <w:t>Internal Revenue Service (IRS)</w:t>
      </w:r>
      <w:r w:rsidRPr="004B0FD2">
        <w:rPr>
          <w:rFonts w:ascii="Calibri" w:hAnsi="Calibri"/>
          <w:sz w:val="22"/>
          <w:szCs w:val="22"/>
        </w:rPr>
        <w:t xml:space="preserve"> to receive authorization of Income Verification Express Service</w:t>
      </w:r>
      <w:r w:rsidR="004D2886">
        <w:rPr>
          <w:rFonts w:ascii="Calibri" w:hAnsi="Calibri"/>
          <w:sz w:val="22"/>
          <w:szCs w:val="22"/>
        </w:rPr>
        <w:t xml:space="preserve"> </w:t>
      </w:r>
      <w:r w:rsidRPr="004B0FD2">
        <w:rPr>
          <w:rFonts w:ascii="Calibri" w:hAnsi="Calibri"/>
          <w:sz w:val="22"/>
          <w:szCs w:val="22"/>
        </w:rPr>
        <w:t>(IVES) Participants to order Tax Transcript records electronically for a third party.</w:t>
      </w:r>
    </w:p>
    <w:p w:rsidR="0028683B" w:rsidRPr="004B0FD2" w14:paraId="3516F23E" w14:textId="77777777">
      <w:pPr>
        <w:ind w:left="648" w:right="-72" w:hanging="720"/>
        <w:rPr>
          <w:rFonts w:ascii="Calibri" w:hAnsi="Calibri"/>
          <w:sz w:val="22"/>
          <w:szCs w:val="22"/>
        </w:rPr>
      </w:pPr>
      <w:r w:rsidRPr="004B0FD2">
        <w:rPr>
          <w:rFonts w:ascii="Calibri" w:hAnsi="Calibri"/>
          <w:sz w:val="22"/>
          <w:szCs w:val="22"/>
        </w:rPr>
        <w:t xml:space="preserve">                                                             </w:t>
      </w:r>
    </w:p>
    <w:p w:rsidR="0028683B" w:rsidRPr="004B0FD2" w14:paraId="4C581315" w14:textId="77777777">
      <w:pPr>
        <w:ind w:left="-72" w:right="-72"/>
        <w:rPr>
          <w:rFonts w:ascii="Calibri" w:hAnsi="Calibri"/>
          <w:sz w:val="22"/>
          <w:szCs w:val="22"/>
        </w:rPr>
      </w:pPr>
      <w:r w:rsidRPr="004B0FD2">
        <w:rPr>
          <w:rFonts w:ascii="Calibri" w:hAnsi="Calibri"/>
          <w:b/>
          <w:bCs/>
          <w:sz w:val="22"/>
          <w:szCs w:val="22"/>
        </w:rPr>
        <w:t xml:space="preserve">3.   </w:t>
      </w:r>
      <w:r w:rsidRPr="004B0FD2">
        <w:rPr>
          <w:rFonts w:ascii="Calibri" w:hAnsi="Calibri"/>
          <w:b/>
          <w:bCs/>
          <w:sz w:val="22"/>
          <w:szCs w:val="22"/>
          <w:u w:val="single"/>
        </w:rPr>
        <w:t>USE OF IMPROVED INFORMATION TECHNOLOGY TO REDUCE BURDEN</w:t>
      </w:r>
    </w:p>
    <w:p w:rsidR="004809C2" w:rsidRPr="004B0FD2" w:rsidP="004809C2" w14:paraId="69E0EF4F" w14:textId="77777777">
      <w:pPr>
        <w:ind w:left="648" w:right="-72" w:hanging="720"/>
        <w:rPr>
          <w:rFonts w:ascii="Calibri" w:hAnsi="Calibri"/>
          <w:sz w:val="22"/>
          <w:szCs w:val="22"/>
        </w:rPr>
      </w:pPr>
    </w:p>
    <w:p w:rsidR="004809C2" w:rsidRPr="004B0FD2" w:rsidP="004B0FD2" w14:paraId="75498C01" w14:textId="77777777">
      <w:pPr>
        <w:ind w:left="648" w:right="-72"/>
        <w:rPr>
          <w:rFonts w:ascii="Calibri" w:hAnsi="Calibri"/>
          <w:sz w:val="22"/>
          <w:szCs w:val="22"/>
        </w:rPr>
      </w:pPr>
      <w:r w:rsidRPr="004B0FD2">
        <w:rPr>
          <w:rFonts w:ascii="Calibri" w:hAnsi="Calibri"/>
          <w:sz w:val="22"/>
          <w:szCs w:val="22"/>
        </w:rPr>
        <w:t xml:space="preserve">Transcripts can be requested by using the automated self-help service tools at IRS.gov. </w:t>
      </w:r>
      <w:r w:rsidRPr="004B0FD2" w:rsidR="00AD6B29">
        <w:rPr>
          <w:rFonts w:ascii="Calibri" w:hAnsi="Calibri"/>
          <w:sz w:val="22"/>
          <w:szCs w:val="22"/>
        </w:rPr>
        <w:t>The agency also accepts the form by fax.</w:t>
      </w:r>
      <w:r w:rsidRPr="004B0FD2" w:rsidR="0028683B">
        <w:rPr>
          <w:rFonts w:ascii="Calibri" w:hAnsi="Calibri"/>
          <w:sz w:val="22"/>
          <w:szCs w:val="22"/>
        </w:rPr>
        <w:t xml:space="preserve">  </w:t>
      </w:r>
      <w:r w:rsidRPr="004B0FD2" w:rsidR="002B7350">
        <w:rPr>
          <w:rFonts w:ascii="Calibri" w:hAnsi="Calibri"/>
          <w:sz w:val="22"/>
          <w:szCs w:val="22"/>
        </w:rPr>
        <w:t>Participants can order Tax Transcript records electronically for a third party.</w:t>
      </w:r>
    </w:p>
    <w:p w:rsidR="0028683B" w:rsidRPr="004B0FD2" w:rsidP="004809C2" w14:paraId="218CE831" w14:textId="77777777">
      <w:pPr>
        <w:ind w:left="648" w:right="-72" w:hanging="720"/>
        <w:rPr>
          <w:rFonts w:ascii="Calibri" w:hAnsi="Calibri"/>
          <w:sz w:val="22"/>
          <w:szCs w:val="22"/>
        </w:rPr>
      </w:pPr>
      <w:r w:rsidRPr="004B0FD2">
        <w:rPr>
          <w:rFonts w:ascii="Calibri" w:hAnsi="Calibri"/>
          <w:sz w:val="22"/>
          <w:szCs w:val="22"/>
        </w:rPr>
        <w:t xml:space="preserve">                              </w:t>
      </w:r>
    </w:p>
    <w:p w:rsidR="0028683B" w:rsidRPr="004B0FD2" w14:paraId="35B473F2" w14:textId="77777777">
      <w:pPr>
        <w:ind w:left="-72" w:right="-72"/>
        <w:rPr>
          <w:rFonts w:ascii="Calibri" w:hAnsi="Calibri"/>
          <w:b/>
          <w:bCs/>
          <w:sz w:val="22"/>
          <w:szCs w:val="22"/>
        </w:rPr>
      </w:pPr>
      <w:r w:rsidRPr="004B0FD2">
        <w:rPr>
          <w:rFonts w:ascii="Calibri" w:hAnsi="Calibri"/>
          <w:b/>
          <w:bCs/>
          <w:sz w:val="22"/>
          <w:szCs w:val="22"/>
        </w:rPr>
        <w:t xml:space="preserve">4.   </w:t>
      </w:r>
      <w:r w:rsidRPr="004B0FD2">
        <w:rPr>
          <w:rFonts w:ascii="Calibri" w:hAnsi="Calibri"/>
          <w:b/>
          <w:bCs/>
          <w:sz w:val="22"/>
          <w:szCs w:val="22"/>
          <w:u w:val="single"/>
        </w:rPr>
        <w:t>EFFORTS TO IDENTIFY DUPLICATION</w:t>
      </w:r>
    </w:p>
    <w:p w:rsidR="0028683B" w:rsidRPr="004B0FD2" w14:paraId="66D0E414" w14:textId="77777777">
      <w:pPr>
        <w:ind w:left="-72" w:right="-72"/>
        <w:rPr>
          <w:rFonts w:ascii="Calibri" w:hAnsi="Calibri"/>
          <w:sz w:val="22"/>
          <w:szCs w:val="22"/>
        </w:rPr>
      </w:pPr>
    </w:p>
    <w:p w:rsidR="0028683B" w:rsidRPr="004B0FD2" w:rsidP="00C532A9" w14:paraId="76CAB2F2" w14:textId="77777777">
      <w:pPr>
        <w:ind w:left="720" w:right="-72"/>
        <w:rPr>
          <w:rFonts w:ascii="Calibri" w:hAnsi="Calibri"/>
          <w:iCs/>
          <w:sz w:val="22"/>
          <w:szCs w:val="22"/>
        </w:rPr>
      </w:pPr>
      <w:bookmarkStart w:id="0" w:name="_Hlk497985603"/>
      <w:r w:rsidRPr="004B0FD2">
        <w:rPr>
          <w:rFonts w:ascii="Calibri" w:hAnsi="Calibri"/>
          <w:iCs/>
          <w:sz w:val="22"/>
          <w:szCs w:val="22"/>
        </w:rPr>
        <w:t>The information obtained through this collection is unique and is not already available for use or adaptation from another source.</w:t>
      </w:r>
      <w:bookmarkEnd w:id="0"/>
    </w:p>
    <w:p w:rsidR="002B7350" w:rsidRPr="004B0FD2" w14:paraId="593FEC64" w14:textId="77777777">
      <w:pPr>
        <w:ind w:left="-72" w:right="-72"/>
        <w:rPr>
          <w:rFonts w:ascii="Calibri" w:hAnsi="Calibri"/>
          <w:sz w:val="22"/>
          <w:szCs w:val="22"/>
        </w:rPr>
      </w:pPr>
    </w:p>
    <w:p w:rsidR="0028683B" w:rsidRPr="004B0FD2" w14:paraId="045CA98C" w14:textId="77777777">
      <w:pPr>
        <w:ind w:left="-72" w:right="-72"/>
        <w:rPr>
          <w:rFonts w:ascii="Calibri" w:hAnsi="Calibri"/>
          <w:sz w:val="22"/>
          <w:szCs w:val="22"/>
        </w:rPr>
      </w:pPr>
      <w:r w:rsidRPr="004B0FD2">
        <w:rPr>
          <w:rFonts w:ascii="Calibri" w:hAnsi="Calibri"/>
          <w:b/>
          <w:bCs/>
          <w:sz w:val="22"/>
          <w:szCs w:val="22"/>
        </w:rPr>
        <w:t xml:space="preserve">5.   </w:t>
      </w:r>
      <w:r w:rsidRPr="004B0FD2">
        <w:rPr>
          <w:rFonts w:ascii="Calibri" w:hAnsi="Calibri"/>
          <w:b/>
          <w:bCs/>
          <w:sz w:val="22"/>
          <w:szCs w:val="22"/>
          <w:u w:val="single"/>
        </w:rPr>
        <w:t>METHODS TO MINIMIZE BURDEN ON SMALL BUSINESSES OR OTHER</w:t>
      </w:r>
      <w:r w:rsidRPr="004B0FD2" w:rsidR="004B0FD2">
        <w:rPr>
          <w:rFonts w:ascii="Calibri" w:hAnsi="Calibri"/>
          <w:b/>
          <w:bCs/>
          <w:sz w:val="22"/>
          <w:szCs w:val="22"/>
          <w:u w:val="single"/>
        </w:rPr>
        <w:t xml:space="preserve"> </w:t>
      </w:r>
      <w:r w:rsidRPr="004B0FD2">
        <w:rPr>
          <w:rFonts w:ascii="Calibri" w:hAnsi="Calibri"/>
          <w:b/>
          <w:bCs/>
          <w:sz w:val="22"/>
          <w:szCs w:val="22"/>
          <w:u w:val="single"/>
        </w:rPr>
        <w:t>SMALL ENTITIES</w:t>
      </w:r>
    </w:p>
    <w:p w:rsidR="0028683B" w:rsidRPr="004B0FD2" w14:paraId="71E124F1" w14:textId="77777777">
      <w:pPr>
        <w:ind w:left="-72" w:right="-72"/>
        <w:rPr>
          <w:rFonts w:ascii="Calibri" w:hAnsi="Calibri"/>
          <w:sz w:val="22"/>
          <w:szCs w:val="22"/>
        </w:rPr>
      </w:pPr>
    </w:p>
    <w:p w:rsidR="0028683B" w:rsidRPr="004B0FD2" w:rsidP="00C532A9" w14:paraId="65531D85" w14:textId="77777777">
      <w:pPr>
        <w:ind w:left="720" w:right="-72"/>
        <w:rPr>
          <w:rFonts w:ascii="Calibri" w:hAnsi="Calibri"/>
          <w:sz w:val="22"/>
          <w:szCs w:val="22"/>
        </w:rPr>
      </w:pPr>
      <w:r w:rsidRPr="004B0FD2">
        <w:rPr>
          <w:rFonts w:ascii="Calibri" w:hAnsi="Calibri"/>
          <w:sz w:val="22"/>
          <w:szCs w:val="22"/>
        </w:rPr>
        <w:t>There are no small entities affected by this collection</w:t>
      </w:r>
      <w:r w:rsidRPr="004B0FD2" w:rsidR="002B7350">
        <w:rPr>
          <w:rFonts w:ascii="Calibri" w:hAnsi="Calibri"/>
          <w:sz w:val="22"/>
          <w:szCs w:val="22"/>
        </w:rPr>
        <w:t xml:space="preserve"> because it is mainly used for individuals per I</w:t>
      </w:r>
      <w:r w:rsidR="004D2886">
        <w:rPr>
          <w:rFonts w:ascii="Calibri" w:hAnsi="Calibri"/>
          <w:sz w:val="22"/>
          <w:szCs w:val="22"/>
        </w:rPr>
        <w:t>nternal Revenue Code (I</w:t>
      </w:r>
      <w:r w:rsidRPr="004B0FD2" w:rsidR="002B7350">
        <w:rPr>
          <w:rFonts w:ascii="Calibri" w:hAnsi="Calibri"/>
          <w:sz w:val="22"/>
          <w:szCs w:val="22"/>
        </w:rPr>
        <w:t>RC</w:t>
      </w:r>
      <w:r w:rsidR="004D2886">
        <w:rPr>
          <w:rFonts w:ascii="Calibri" w:hAnsi="Calibri"/>
          <w:sz w:val="22"/>
          <w:szCs w:val="22"/>
        </w:rPr>
        <w:t>)</w:t>
      </w:r>
      <w:r w:rsidRPr="004B0FD2" w:rsidR="002B7350">
        <w:rPr>
          <w:rFonts w:ascii="Calibri" w:hAnsi="Calibri"/>
          <w:sz w:val="22"/>
          <w:szCs w:val="22"/>
        </w:rPr>
        <w:t xml:space="preserve"> Section 7513</w:t>
      </w:r>
      <w:r w:rsidRPr="004B0FD2">
        <w:rPr>
          <w:rFonts w:ascii="Calibri" w:hAnsi="Calibri"/>
          <w:sz w:val="22"/>
          <w:szCs w:val="22"/>
        </w:rPr>
        <w:t xml:space="preserve">.                                                    </w:t>
      </w:r>
    </w:p>
    <w:p w:rsidR="004B0FD2" w:rsidRPr="004B0FD2" w14:paraId="40A06DC7" w14:textId="77777777">
      <w:pPr>
        <w:ind w:left="-72" w:right="-72"/>
        <w:rPr>
          <w:rFonts w:ascii="Calibri" w:hAnsi="Calibri"/>
          <w:sz w:val="22"/>
          <w:szCs w:val="22"/>
        </w:rPr>
      </w:pPr>
    </w:p>
    <w:p w:rsidR="0028683B" w:rsidRPr="004B0FD2" w14:paraId="65A04BCC" w14:textId="77777777">
      <w:pPr>
        <w:ind w:left="-72" w:right="-72"/>
        <w:rPr>
          <w:rFonts w:ascii="Calibri" w:hAnsi="Calibri"/>
          <w:sz w:val="22"/>
          <w:szCs w:val="22"/>
        </w:rPr>
      </w:pPr>
      <w:r w:rsidRPr="004B0FD2">
        <w:rPr>
          <w:rFonts w:ascii="Calibri" w:hAnsi="Calibri"/>
          <w:b/>
          <w:bCs/>
          <w:sz w:val="22"/>
          <w:szCs w:val="22"/>
        </w:rPr>
        <w:t xml:space="preserve">6.   </w:t>
      </w:r>
      <w:r w:rsidRPr="004B0FD2">
        <w:rPr>
          <w:rFonts w:ascii="Calibri" w:hAnsi="Calibri"/>
          <w:b/>
          <w:bCs/>
          <w:sz w:val="22"/>
          <w:szCs w:val="22"/>
          <w:u w:val="single"/>
        </w:rPr>
        <w:t>CONSEQUENCES OF LESS FREQUENT COLLECTION ON FEDERAL PROGRAMS</w:t>
      </w:r>
      <w:r w:rsidRPr="004B0FD2" w:rsidR="004B0FD2">
        <w:rPr>
          <w:rFonts w:ascii="Calibri" w:hAnsi="Calibri"/>
          <w:b/>
          <w:bCs/>
          <w:sz w:val="22"/>
          <w:szCs w:val="22"/>
          <w:u w:val="single"/>
        </w:rPr>
        <w:t xml:space="preserve"> </w:t>
      </w:r>
      <w:r w:rsidRPr="004B0FD2">
        <w:rPr>
          <w:rFonts w:ascii="Calibri" w:hAnsi="Calibri"/>
          <w:b/>
          <w:bCs/>
          <w:sz w:val="22"/>
          <w:szCs w:val="22"/>
          <w:u w:val="single"/>
        </w:rPr>
        <w:t>OR POLICY ACTIVITIES</w:t>
      </w:r>
    </w:p>
    <w:p w:rsidR="0028683B" w:rsidRPr="004B0FD2" w14:paraId="5188CF83" w14:textId="77777777">
      <w:pPr>
        <w:ind w:left="-72" w:right="-72"/>
        <w:rPr>
          <w:rFonts w:ascii="Calibri" w:hAnsi="Calibri"/>
          <w:sz w:val="22"/>
          <w:szCs w:val="22"/>
        </w:rPr>
      </w:pPr>
    </w:p>
    <w:p w:rsidR="0028683B" w:rsidRPr="004B0FD2" w:rsidP="004809C2" w14:paraId="088DBED8" w14:textId="77777777">
      <w:pPr>
        <w:ind w:left="720" w:right="-72"/>
        <w:rPr>
          <w:rFonts w:ascii="Calibri" w:hAnsi="Calibri"/>
          <w:sz w:val="22"/>
          <w:szCs w:val="22"/>
        </w:rPr>
      </w:pPr>
      <w:r w:rsidRPr="004B0FD2">
        <w:rPr>
          <w:rFonts w:ascii="Calibri" w:hAnsi="Calibri"/>
          <w:sz w:val="22"/>
          <w:szCs w:val="22"/>
        </w:rPr>
        <w:t xml:space="preserve">Consequences of less frequent collection on federal programs or policy activities would consist </w:t>
      </w:r>
      <w:r w:rsidRPr="004B0FD2">
        <w:rPr>
          <w:rFonts w:ascii="Calibri" w:hAnsi="Calibri"/>
          <w:sz w:val="22"/>
          <w:szCs w:val="22"/>
        </w:rPr>
        <w:t>of:</w:t>
      </w:r>
      <w:r w:rsidRPr="004B0FD2">
        <w:rPr>
          <w:rFonts w:ascii="Calibri" w:hAnsi="Calibri"/>
          <w:sz w:val="22"/>
          <w:szCs w:val="22"/>
        </w:rPr>
        <w:t xml:space="preserve"> decreased amount of taxes collected by the </w:t>
      </w:r>
      <w:r w:rsidR="004D2886">
        <w:rPr>
          <w:rFonts w:ascii="Calibri" w:hAnsi="Calibri"/>
          <w:sz w:val="22"/>
          <w:szCs w:val="22"/>
        </w:rPr>
        <w:t>IRS</w:t>
      </w:r>
      <w:r w:rsidRPr="004B0FD2">
        <w:rPr>
          <w:rFonts w:ascii="Calibri" w:hAnsi="Calibri"/>
          <w:sz w:val="22"/>
          <w:szCs w:val="22"/>
        </w:rPr>
        <w:t>, inaccurate and untimely filing of tax returns, and an increase in tax</w:t>
      </w:r>
      <w:r w:rsidRPr="004B0FD2" w:rsidR="00093025">
        <w:rPr>
          <w:rFonts w:ascii="Calibri" w:hAnsi="Calibri"/>
          <w:sz w:val="22"/>
          <w:szCs w:val="22"/>
        </w:rPr>
        <w:t xml:space="preserve"> </w:t>
      </w:r>
      <w:r w:rsidRPr="004B0FD2">
        <w:rPr>
          <w:rFonts w:ascii="Calibri" w:hAnsi="Calibri"/>
          <w:sz w:val="22"/>
          <w:szCs w:val="22"/>
        </w:rPr>
        <w:t>violations.</w:t>
      </w:r>
      <w:r w:rsidRPr="004B0FD2" w:rsidR="004B0FD2">
        <w:rPr>
          <w:rFonts w:ascii="Calibri" w:hAnsi="Calibri"/>
          <w:sz w:val="22"/>
          <w:szCs w:val="22"/>
        </w:rPr>
        <w:t xml:space="preserve"> The impact of not collecting the information on the Form 4506-C would </w:t>
      </w:r>
      <w:r w:rsidR="002079DA">
        <w:rPr>
          <w:rFonts w:ascii="Calibri" w:hAnsi="Calibri"/>
          <w:sz w:val="22"/>
          <w:szCs w:val="22"/>
        </w:rPr>
        <w:t>not allow</w:t>
      </w:r>
      <w:r w:rsidRPr="004B0FD2" w:rsidR="002079DA">
        <w:rPr>
          <w:rFonts w:ascii="Calibri" w:hAnsi="Calibri"/>
          <w:sz w:val="22"/>
          <w:szCs w:val="22"/>
        </w:rPr>
        <w:t xml:space="preserve"> authorization of Income Verification Express Service</w:t>
      </w:r>
      <w:r w:rsidR="0077379B">
        <w:rPr>
          <w:rFonts w:ascii="Calibri" w:hAnsi="Calibri"/>
          <w:sz w:val="22"/>
          <w:szCs w:val="22"/>
        </w:rPr>
        <w:t xml:space="preserve"> </w:t>
      </w:r>
      <w:r w:rsidRPr="004B0FD2" w:rsidR="002079DA">
        <w:rPr>
          <w:rFonts w:ascii="Calibri" w:hAnsi="Calibri"/>
          <w:sz w:val="22"/>
          <w:szCs w:val="22"/>
        </w:rPr>
        <w:t xml:space="preserve">(IVES) Participants to order Tax Transcript records electronically for a </w:t>
      </w:r>
      <w:r w:rsidRPr="004B0FD2" w:rsidR="0077379B">
        <w:rPr>
          <w:rFonts w:ascii="Calibri" w:hAnsi="Calibri"/>
          <w:sz w:val="22"/>
          <w:szCs w:val="22"/>
        </w:rPr>
        <w:t>third-party</w:t>
      </w:r>
      <w:r w:rsidR="002079DA">
        <w:rPr>
          <w:rFonts w:ascii="Calibri" w:hAnsi="Calibri"/>
          <w:sz w:val="22"/>
          <w:szCs w:val="22"/>
        </w:rPr>
        <w:t xml:space="preserve"> requests</w:t>
      </w:r>
      <w:r w:rsidR="002079DA">
        <w:rPr>
          <w:rFonts w:ascii="Calibri" w:hAnsi="Calibri"/>
          <w:sz w:val="22"/>
          <w:szCs w:val="22"/>
        </w:rPr>
        <w:t xml:space="preserve">. </w:t>
      </w:r>
      <w:r w:rsidRPr="004B0FD2" w:rsidR="004B0FD2">
        <w:rPr>
          <w:rFonts w:ascii="Calibri" w:hAnsi="Calibri"/>
          <w:sz w:val="22"/>
          <w:szCs w:val="22"/>
        </w:rPr>
        <w:t xml:space="preserve">It would thereby increase the </w:t>
      </w:r>
      <w:r w:rsidRPr="004B0FD2" w:rsidR="004B0FD2">
        <w:rPr>
          <w:rFonts w:ascii="Calibri" w:hAnsi="Calibri"/>
          <w:sz w:val="22"/>
          <w:szCs w:val="22"/>
        </w:rPr>
        <w:t>burden on taxpayers and subject them to further harm by reducing their ability to secure Federal and private industry benefits in a safe method.</w:t>
      </w:r>
    </w:p>
    <w:p w:rsidR="00CD2898" w:rsidRPr="004B0FD2" w:rsidP="007E5A8E" w14:paraId="40DF0750" w14:textId="77777777">
      <w:pPr>
        <w:ind w:left="720" w:right="-72"/>
        <w:rPr>
          <w:rFonts w:ascii="Calibri" w:hAnsi="Calibri"/>
          <w:sz w:val="22"/>
          <w:szCs w:val="22"/>
        </w:rPr>
      </w:pPr>
    </w:p>
    <w:p w:rsidR="0028683B" w:rsidRPr="004B0FD2" w14:paraId="47284D4C" w14:textId="77777777">
      <w:pPr>
        <w:ind w:left="-72" w:right="-72"/>
        <w:rPr>
          <w:rFonts w:ascii="Calibri" w:hAnsi="Calibri"/>
          <w:b/>
          <w:bCs/>
          <w:sz w:val="22"/>
          <w:szCs w:val="22"/>
        </w:rPr>
      </w:pPr>
      <w:r w:rsidRPr="004B0FD2">
        <w:rPr>
          <w:rFonts w:ascii="Calibri" w:hAnsi="Calibri"/>
          <w:b/>
          <w:bCs/>
          <w:sz w:val="22"/>
          <w:szCs w:val="22"/>
        </w:rPr>
        <w:t xml:space="preserve">7.   </w:t>
      </w:r>
      <w:r w:rsidRPr="004B0FD2">
        <w:rPr>
          <w:rFonts w:ascii="Calibri" w:hAnsi="Calibri"/>
          <w:b/>
          <w:bCs/>
          <w:sz w:val="22"/>
          <w:szCs w:val="22"/>
          <w:u w:val="single"/>
        </w:rPr>
        <w:t>SPECIAL CIRCUMSTANCES REQUIRING DATA COLLECTION TO BE</w:t>
      </w:r>
      <w:r w:rsidR="00EF3A30">
        <w:rPr>
          <w:rFonts w:ascii="Calibri" w:hAnsi="Calibri"/>
          <w:b/>
          <w:bCs/>
          <w:sz w:val="22"/>
          <w:szCs w:val="22"/>
          <w:u w:val="single"/>
        </w:rPr>
        <w:t xml:space="preserve"> </w:t>
      </w:r>
      <w:r w:rsidRPr="004B0FD2">
        <w:rPr>
          <w:rFonts w:ascii="Calibri" w:hAnsi="Calibri"/>
          <w:b/>
          <w:bCs/>
          <w:sz w:val="22"/>
          <w:szCs w:val="22"/>
          <w:u w:val="single"/>
        </w:rPr>
        <w:t>INCONSISTENT WITH GUIDELINES IN 5 CFR 1320.5(d)(2)</w:t>
      </w:r>
    </w:p>
    <w:p w:rsidR="0028683B" w:rsidRPr="004B0FD2" w14:paraId="702A3027" w14:textId="77777777">
      <w:pPr>
        <w:ind w:left="-72" w:right="-72" w:firstLine="7920"/>
        <w:rPr>
          <w:rFonts w:ascii="Calibri" w:hAnsi="Calibri"/>
          <w:sz w:val="22"/>
          <w:szCs w:val="22"/>
        </w:rPr>
      </w:pPr>
    </w:p>
    <w:p w:rsidR="00DE6491" w:rsidRPr="004B0FD2" w:rsidP="00093025" w14:paraId="1D863651" w14:textId="77777777">
      <w:pPr>
        <w:ind w:left="720" w:right="-72"/>
        <w:rPr>
          <w:rFonts w:ascii="Calibri" w:hAnsi="Calibri"/>
          <w:sz w:val="22"/>
          <w:szCs w:val="22"/>
        </w:rPr>
      </w:pPr>
      <w:r w:rsidRPr="004B0FD2">
        <w:rPr>
          <w:rFonts w:ascii="Calibri" w:hAnsi="Calibri"/>
          <w:sz w:val="22"/>
          <w:szCs w:val="22"/>
        </w:rPr>
        <w:t>There are no special circumstances requiring data collection to be inconsistent with guidelines in 5 CFR 1320.5(d)(2)</w:t>
      </w:r>
      <w:r w:rsidRPr="004B0FD2" w:rsidR="0028683B">
        <w:rPr>
          <w:rFonts w:ascii="Calibri" w:hAnsi="Calibri"/>
          <w:sz w:val="22"/>
          <w:szCs w:val="22"/>
        </w:rPr>
        <w:t>.</w:t>
      </w:r>
    </w:p>
    <w:p w:rsidR="00093025" w:rsidRPr="004B0FD2" w:rsidP="00093025" w14:paraId="40DE7580" w14:textId="77777777">
      <w:pPr>
        <w:ind w:left="720" w:right="-72"/>
        <w:rPr>
          <w:rFonts w:ascii="Calibri" w:hAnsi="Calibri"/>
          <w:sz w:val="22"/>
          <w:szCs w:val="22"/>
        </w:rPr>
      </w:pPr>
    </w:p>
    <w:p w:rsidR="0028683B" w:rsidRPr="004B0FD2" w14:paraId="314E928E" w14:textId="77777777">
      <w:pPr>
        <w:rPr>
          <w:rFonts w:ascii="Calibri" w:hAnsi="Calibri"/>
          <w:b/>
          <w:bCs/>
          <w:sz w:val="22"/>
          <w:szCs w:val="22"/>
        </w:rPr>
      </w:pPr>
      <w:r w:rsidRPr="004B0FD2">
        <w:rPr>
          <w:rFonts w:ascii="Calibri" w:hAnsi="Calibri"/>
          <w:b/>
          <w:bCs/>
          <w:sz w:val="22"/>
          <w:szCs w:val="22"/>
        </w:rPr>
        <w:t xml:space="preserve">8.   </w:t>
      </w:r>
      <w:r w:rsidRPr="004B0FD2">
        <w:rPr>
          <w:rFonts w:ascii="Calibri" w:hAnsi="Calibri"/>
          <w:b/>
          <w:bCs/>
          <w:sz w:val="22"/>
          <w:szCs w:val="22"/>
          <w:u w:val="single"/>
        </w:rPr>
        <w:t>CONSULTATION WITH INDIVIDUALS OUTSIDE OF THE AGENCY ON</w:t>
      </w:r>
      <w:r w:rsidRPr="004B0FD2" w:rsidR="004B0FD2">
        <w:rPr>
          <w:rFonts w:ascii="Calibri" w:hAnsi="Calibri"/>
          <w:b/>
          <w:bCs/>
          <w:sz w:val="22"/>
          <w:szCs w:val="22"/>
          <w:u w:val="single"/>
        </w:rPr>
        <w:t xml:space="preserve"> </w:t>
      </w:r>
      <w:r w:rsidRPr="004B0FD2">
        <w:rPr>
          <w:rFonts w:ascii="Calibri" w:hAnsi="Calibri"/>
          <w:b/>
          <w:bCs/>
          <w:sz w:val="22"/>
          <w:szCs w:val="22"/>
          <w:u w:val="single"/>
        </w:rPr>
        <w:t>AVAILABILITY OF DATA,</w:t>
      </w:r>
      <w:r w:rsidR="00EF3A30">
        <w:rPr>
          <w:rFonts w:ascii="Calibri" w:hAnsi="Calibri"/>
          <w:b/>
          <w:bCs/>
          <w:sz w:val="22"/>
          <w:szCs w:val="22"/>
          <w:u w:val="single"/>
        </w:rPr>
        <w:t xml:space="preserve"> F</w:t>
      </w:r>
      <w:r w:rsidRPr="004B0FD2">
        <w:rPr>
          <w:rFonts w:ascii="Calibri" w:hAnsi="Calibri"/>
          <w:b/>
          <w:bCs/>
          <w:sz w:val="22"/>
          <w:szCs w:val="22"/>
          <w:u w:val="single"/>
        </w:rPr>
        <w:t>REQUENCY OF COLLECTION, CLARITY</w:t>
      </w:r>
      <w:r w:rsidRPr="004B0FD2" w:rsidR="004B0FD2">
        <w:rPr>
          <w:rFonts w:ascii="Calibri" w:hAnsi="Calibri"/>
          <w:b/>
          <w:bCs/>
          <w:sz w:val="22"/>
          <w:szCs w:val="22"/>
          <w:u w:val="single"/>
        </w:rPr>
        <w:t xml:space="preserve"> </w:t>
      </w:r>
      <w:r w:rsidRPr="004B0FD2">
        <w:rPr>
          <w:rFonts w:ascii="Calibri" w:hAnsi="Calibri"/>
          <w:b/>
          <w:bCs/>
          <w:sz w:val="22"/>
          <w:szCs w:val="22"/>
          <w:u w:val="single"/>
        </w:rPr>
        <w:t>OF INSTRUCTIONS AND FORMS, AND DATA ELEMENTS</w:t>
      </w:r>
    </w:p>
    <w:p w:rsidR="0028683B" w:rsidRPr="004B0FD2" w14:paraId="2E59305F" w14:textId="77777777">
      <w:pPr>
        <w:rPr>
          <w:rFonts w:ascii="Calibri" w:hAnsi="Calibri"/>
          <w:sz w:val="22"/>
          <w:szCs w:val="22"/>
        </w:rPr>
      </w:pPr>
    </w:p>
    <w:p w:rsidR="0077379B" w:rsidRPr="0077379B" w:rsidP="0077379B" w14:paraId="2EA17DBC" w14:textId="77777777">
      <w:pPr>
        <w:ind w:left="720"/>
        <w:rPr>
          <w:rFonts w:ascii="Calibri" w:hAnsi="Calibri"/>
          <w:sz w:val="22"/>
          <w:szCs w:val="22"/>
        </w:rPr>
      </w:pPr>
      <w:r w:rsidRPr="0077379B">
        <w:rPr>
          <w:rFonts w:ascii="Calibri" w:hAnsi="Calibri"/>
          <w:sz w:val="22"/>
          <w:szCs w:val="22"/>
        </w:rPr>
        <w:t xml:space="preserve">We received </w:t>
      </w:r>
      <w:r w:rsidR="00737361">
        <w:rPr>
          <w:rFonts w:ascii="Calibri" w:hAnsi="Calibri"/>
          <w:sz w:val="22"/>
          <w:szCs w:val="22"/>
        </w:rPr>
        <w:t xml:space="preserve">1 </w:t>
      </w:r>
      <w:r w:rsidRPr="0077379B">
        <w:rPr>
          <w:rFonts w:ascii="Calibri" w:hAnsi="Calibri"/>
          <w:sz w:val="22"/>
          <w:szCs w:val="22"/>
        </w:rPr>
        <w:t>comment during the comment period in response to the</w:t>
      </w:r>
      <w:r w:rsidRPr="0077379B">
        <w:rPr>
          <w:rFonts w:ascii="Calibri" w:hAnsi="Calibri"/>
          <w:b/>
          <w:bCs/>
          <w:sz w:val="22"/>
          <w:szCs w:val="22"/>
        </w:rPr>
        <w:t xml:space="preserve"> Federal Register</w:t>
      </w:r>
      <w:r w:rsidRPr="0077379B">
        <w:rPr>
          <w:rFonts w:ascii="Calibri" w:hAnsi="Calibri"/>
          <w:sz w:val="22"/>
          <w:szCs w:val="22"/>
        </w:rPr>
        <w:t xml:space="preserve"> notice (8</w:t>
      </w:r>
      <w:r w:rsidR="002E1BF5">
        <w:rPr>
          <w:rFonts w:ascii="Calibri" w:hAnsi="Calibri"/>
          <w:sz w:val="22"/>
          <w:szCs w:val="22"/>
        </w:rPr>
        <w:t xml:space="preserve">7 </w:t>
      </w:r>
      <w:r w:rsidRPr="0077379B">
        <w:rPr>
          <w:rFonts w:ascii="Calibri" w:hAnsi="Calibri"/>
          <w:sz w:val="22"/>
          <w:szCs w:val="22"/>
        </w:rPr>
        <w:t xml:space="preserve">FR </w:t>
      </w:r>
      <w:r w:rsidR="002E1BF5">
        <w:rPr>
          <w:rFonts w:ascii="Calibri" w:hAnsi="Calibri"/>
          <w:sz w:val="22"/>
          <w:szCs w:val="22"/>
        </w:rPr>
        <w:t>36378</w:t>
      </w:r>
      <w:r w:rsidRPr="0077379B">
        <w:rPr>
          <w:rFonts w:ascii="Calibri" w:hAnsi="Calibri"/>
          <w:sz w:val="22"/>
          <w:szCs w:val="22"/>
        </w:rPr>
        <w:t xml:space="preserve">), dated </w:t>
      </w:r>
      <w:r w:rsidR="0066510F">
        <w:rPr>
          <w:rFonts w:ascii="Calibri" w:hAnsi="Calibri"/>
          <w:sz w:val="22"/>
          <w:szCs w:val="22"/>
        </w:rPr>
        <w:t xml:space="preserve">July </w:t>
      </w:r>
      <w:r w:rsidR="002E1BF5">
        <w:rPr>
          <w:rFonts w:ascii="Calibri" w:hAnsi="Calibri"/>
          <w:sz w:val="22"/>
          <w:szCs w:val="22"/>
        </w:rPr>
        <w:t>16</w:t>
      </w:r>
      <w:r w:rsidRPr="0077379B">
        <w:rPr>
          <w:rFonts w:ascii="Calibri" w:hAnsi="Calibri"/>
          <w:sz w:val="22"/>
          <w:szCs w:val="22"/>
        </w:rPr>
        <w:t>, 20</w:t>
      </w:r>
      <w:r w:rsidR="002E1BF5">
        <w:rPr>
          <w:rFonts w:ascii="Calibri" w:hAnsi="Calibri"/>
          <w:sz w:val="22"/>
          <w:szCs w:val="22"/>
        </w:rPr>
        <w:t>22</w:t>
      </w:r>
      <w:r w:rsidRPr="0077379B">
        <w:rPr>
          <w:rFonts w:ascii="Calibri" w:hAnsi="Calibri"/>
          <w:sz w:val="22"/>
          <w:szCs w:val="22"/>
        </w:rPr>
        <w:t xml:space="preserve">. </w:t>
      </w:r>
      <w:r w:rsidR="00E123A5">
        <w:rPr>
          <w:rFonts w:ascii="Calibri" w:hAnsi="Calibri"/>
          <w:sz w:val="22"/>
          <w:szCs w:val="22"/>
        </w:rPr>
        <w:t xml:space="preserve">  The commenter was Mr. Igor </w:t>
      </w:r>
      <w:r w:rsidR="00E123A5">
        <w:rPr>
          <w:rFonts w:ascii="Calibri" w:hAnsi="Calibri"/>
          <w:sz w:val="22"/>
          <w:szCs w:val="22"/>
        </w:rPr>
        <w:t>Roitburg</w:t>
      </w:r>
      <w:r w:rsidR="00E123A5">
        <w:rPr>
          <w:rFonts w:ascii="Calibri" w:hAnsi="Calibri"/>
          <w:sz w:val="22"/>
          <w:szCs w:val="22"/>
        </w:rPr>
        <w:t>, Managing Director, Stretto.</w:t>
      </w:r>
    </w:p>
    <w:p w:rsidR="00E625F7" w:rsidP="004809C2" w14:paraId="04616B3E" w14:textId="77777777">
      <w:pPr>
        <w:ind w:left="720"/>
        <w:rPr>
          <w:rFonts w:ascii="Calibri" w:hAnsi="Calibri"/>
          <w:sz w:val="22"/>
          <w:szCs w:val="22"/>
        </w:rPr>
      </w:pPr>
    </w:p>
    <w:p w:rsidR="00E123A5" w:rsidRPr="00E6509F" w:rsidP="00E123A5" w14:paraId="285BEA1D" w14:textId="77777777">
      <w:pPr>
        <w:ind w:left="720"/>
        <w:rPr>
          <w:rFonts w:ascii="Calibri" w:hAnsi="Calibri" w:cs="Calibri"/>
          <w:sz w:val="22"/>
          <w:szCs w:val="22"/>
        </w:rPr>
      </w:pPr>
      <w:r w:rsidRPr="00E6509F">
        <w:rPr>
          <w:rFonts w:ascii="Calibri" w:hAnsi="Calibri" w:cs="Calibri"/>
          <w:sz w:val="22"/>
          <w:szCs w:val="22"/>
        </w:rPr>
        <w:t xml:space="preserve">Mr. </w:t>
      </w:r>
      <w:r w:rsidRPr="00E6509F">
        <w:rPr>
          <w:rFonts w:ascii="Calibri" w:hAnsi="Calibri" w:cs="Calibri"/>
          <w:sz w:val="22"/>
          <w:szCs w:val="22"/>
        </w:rPr>
        <w:t>Roitburgs</w:t>
      </w:r>
      <w:r w:rsidRPr="00E6509F">
        <w:rPr>
          <w:rFonts w:ascii="Calibri" w:hAnsi="Calibri" w:cs="Calibri"/>
          <w:sz w:val="22"/>
          <w:szCs w:val="22"/>
        </w:rPr>
        <w:t xml:space="preserve"> question was: when a servicer is reviewing a mortgage modification application which includes a 4506-C must they also collect a Taxpayer Consent form </w:t>
      </w:r>
      <w:r w:rsidRPr="00E6509F">
        <w:rPr>
          <w:rFonts w:ascii="Calibri" w:hAnsi="Calibri" w:cs="Calibri"/>
          <w:sz w:val="22"/>
          <w:szCs w:val="22"/>
        </w:rPr>
        <w:t>in order to</w:t>
      </w:r>
      <w:r w:rsidRPr="00E6509F">
        <w:rPr>
          <w:rFonts w:ascii="Calibri" w:hAnsi="Calibri" w:cs="Calibri"/>
          <w:sz w:val="22"/>
          <w:szCs w:val="22"/>
        </w:rPr>
        <w:t xml:space="preserve"> be able to share the transcript with the investors and/or other professionals whose sole purpose is to review the loan modification request…?</w:t>
      </w:r>
    </w:p>
    <w:p w:rsidR="004D2886" w:rsidP="004D2886" w14:paraId="6931240A" w14:textId="77777777">
      <w:pPr>
        <w:ind w:left="720"/>
        <w:rPr>
          <w:rFonts w:ascii="Arial" w:hAnsi="Arial" w:cs="Arial"/>
        </w:rPr>
      </w:pPr>
    </w:p>
    <w:p w:rsidR="004D2886" w:rsidRPr="004D2886" w:rsidP="004D2886" w14:paraId="1D4074BE" w14:textId="77777777">
      <w:pPr>
        <w:ind w:left="720"/>
        <w:rPr>
          <w:rFonts w:ascii="Calibri" w:hAnsi="Calibri"/>
          <w:sz w:val="22"/>
          <w:szCs w:val="22"/>
        </w:rPr>
      </w:pPr>
      <w:r w:rsidRPr="004D2886">
        <w:rPr>
          <w:rFonts w:ascii="Calibri" w:hAnsi="Calibri"/>
          <w:sz w:val="22"/>
          <w:szCs w:val="22"/>
        </w:rPr>
        <w:t xml:space="preserve">IRS thanks the commentor for their question about the updated, draft Form 4506-C, IVES Request for Transcript of Tax Return.  The IRS does not require a separate consent form in order to provide an authorized transcript to the IVES participant listed on the Form 4506-C or to a </w:t>
      </w:r>
      <w:r w:rsidRPr="004D2886">
        <w:rPr>
          <w:rFonts w:ascii="Calibri" w:hAnsi="Calibri"/>
          <w:sz w:val="22"/>
          <w:szCs w:val="22"/>
        </w:rPr>
        <w:t>Client</w:t>
      </w:r>
      <w:r w:rsidRPr="004D2886">
        <w:rPr>
          <w:rFonts w:ascii="Calibri" w:hAnsi="Calibri"/>
          <w:sz w:val="22"/>
          <w:szCs w:val="22"/>
        </w:rPr>
        <w:t xml:space="preserve"> company listed on Form 4506-C. As to an IVES participant’s uses of transcripts or the tax information contained in the transcripts, as well as any redisclosure of a transcript or its tax information to another person, please review the form’s instruction sections covering Section 6103(c) limitations. See the same instruction sections covering Section 6103(c) limitations for use and redisclosure of a transcript by a Client company designated on the draft Form 4506-C to receive the transcript. The sections are copied below for your convenience.</w:t>
      </w:r>
    </w:p>
    <w:p w:rsidR="004D2886" w:rsidRPr="004D2886" w:rsidP="004D2886" w14:paraId="4CCB6015" w14:textId="77777777">
      <w:pPr>
        <w:pStyle w:val="Default"/>
        <w:ind w:left="720"/>
        <w:rPr>
          <w:rFonts w:ascii="Calibri" w:eastAsia="Times New Roman" w:hAnsi="Calibri" w:cs="Times New Roman"/>
          <w:color w:val="auto"/>
          <w:sz w:val="22"/>
          <w:szCs w:val="22"/>
        </w:rPr>
      </w:pPr>
    </w:p>
    <w:p w:rsidR="004D2886" w:rsidRPr="004D2886" w:rsidP="004D2886" w14:paraId="3131F546" w14:textId="77777777">
      <w:pPr>
        <w:pStyle w:val="Default"/>
        <w:ind w:left="720"/>
        <w:rPr>
          <w:rFonts w:ascii="Calibri" w:eastAsia="Times New Roman" w:hAnsi="Calibri" w:cs="Times New Roman"/>
          <w:color w:val="auto"/>
          <w:sz w:val="22"/>
          <w:szCs w:val="22"/>
        </w:rPr>
      </w:pPr>
      <w:r w:rsidRPr="004D2886">
        <w:rPr>
          <w:rFonts w:ascii="Calibri" w:eastAsia="Times New Roman" w:hAnsi="Calibri" w:cs="Times New Roman"/>
          <w:color w:val="auto"/>
          <w:sz w:val="22"/>
          <w:szCs w:val="22"/>
        </w:rPr>
        <w:t>Designated Recipient Notification. Section 6103(c) limits disclosure and use of return information received pursuant to the taxpayer’s consent and holds the recipient subject to penalties for any unauthorized access, other use, or redisclosure without the taxpayer’s express permission or request.</w:t>
      </w:r>
    </w:p>
    <w:p w:rsidR="004D2886" w:rsidRPr="004D2886" w:rsidP="004D2886" w14:paraId="649B4AA1" w14:textId="77777777">
      <w:pPr>
        <w:pStyle w:val="Default"/>
        <w:ind w:left="720"/>
        <w:rPr>
          <w:rFonts w:ascii="Calibri" w:eastAsia="Times New Roman" w:hAnsi="Calibri" w:cs="Times New Roman"/>
          <w:color w:val="auto"/>
          <w:sz w:val="22"/>
          <w:szCs w:val="22"/>
        </w:rPr>
      </w:pPr>
    </w:p>
    <w:p w:rsidR="004D2886" w:rsidRPr="004D2886" w:rsidP="004D2886" w14:paraId="348AF847" w14:textId="77777777">
      <w:pPr>
        <w:ind w:left="720"/>
        <w:rPr>
          <w:rFonts w:ascii="Calibri" w:hAnsi="Calibri"/>
          <w:sz w:val="22"/>
          <w:szCs w:val="22"/>
        </w:rPr>
      </w:pPr>
      <w:r w:rsidRPr="004D2886">
        <w:rPr>
          <w:rFonts w:ascii="Calibri" w:hAnsi="Calibri"/>
          <w:sz w:val="22"/>
          <w:szCs w:val="22"/>
        </w:rPr>
        <w:t>Taxpayer Notification. Section 6103(c) limits disclosure and use of return information provided pursuant to your consent and holds the recipient subject to penalties, brought by private right of action, for any unauthorized access, other use, or redisclosure without your express permission or request.</w:t>
      </w:r>
    </w:p>
    <w:p w:rsidR="0028683B" w:rsidRPr="004B0FD2" w14:paraId="526383F3" w14:textId="77777777">
      <w:pPr>
        <w:rPr>
          <w:rFonts w:ascii="Calibri" w:hAnsi="Calibri"/>
          <w:sz w:val="22"/>
          <w:szCs w:val="22"/>
        </w:rPr>
      </w:pPr>
    </w:p>
    <w:p w:rsidR="0028683B" w:rsidRPr="004B0FD2" w14:paraId="4EC9D80B" w14:textId="77777777">
      <w:pPr>
        <w:rPr>
          <w:rFonts w:ascii="Calibri" w:hAnsi="Calibri"/>
          <w:sz w:val="22"/>
          <w:szCs w:val="22"/>
        </w:rPr>
      </w:pPr>
      <w:r w:rsidRPr="004B0FD2">
        <w:rPr>
          <w:rFonts w:ascii="Calibri" w:hAnsi="Calibri"/>
          <w:b/>
          <w:bCs/>
          <w:sz w:val="22"/>
          <w:szCs w:val="22"/>
        </w:rPr>
        <w:t xml:space="preserve">9.   </w:t>
      </w:r>
      <w:r w:rsidRPr="004B0FD2">
        <w:rPr>
          <w:rFonts w:ascii="Calibri" w:hAnsi="Calibri"/>
          <w:b/>
          <w:bCs/>
          <w:sz w:val="22"/>
          <w:szCs w:val="22"/>
          <w:u w:val="single"/>
        </w:rPr>
        <w:t>EXPLANATION OF DECISION TO PROVIDE ANY PAYMENT OR GIFT TO</w:t>
      </w:r>
      <w:r w:rsidRPr="004B0FD2" w:rsidR="004B0FD2">
        <w:rPr>
          <w:rFonts w:ascii="Calibri" w:hAnsi="Calibri"/>
          <w:b/>
          <w:bCs/>
          <w:sz w:val="22"/>
          <w:szCs w:val="22"/>
          <w:u w:val="single"/>
        </w:rPr>
        <w:t xml:space="preserve"> </w:t>
      </w:r>
      <w:r w:rsidRPr="004B0FD2">
        <w:rPr>
          <w:rFonts w:ascii="Calibri" w:hAnsi="Calibri"/>
          <w:b/>
          <w:bCs/>
          <w:sz w:val="22"/>
          <w:szCs w:val="22"/>
          <w:u w:val="single"/>
        </w:rPr>
        <w:t>RESPONDENTS</w:t>
      </w:r>
    </w:p>
    <w:p w:rsidR="0028683B" w:rsidRPr="004B0FD2" w14:paraId="307204E0" w14:textId="77777777">
      <w:pPr>
        <w:rPr>
          <w:rFonts w:ascii="Calibri" w:hAnsi="Calibri"/>
          <w:sz w:val="22"/>
          <w:szCs w:val="22"/>
        </w:rPr>
      </w:pPr>
    </w:p>
    <w:p w:rsidR="0028683B" w:rsidRPr="004B0FD2" w:rsidP="004809C2" w14:paraId="2131C7EA" w14:textId="77777777">
      <w:pPr>
        <w:ind w:firstLine="720"/>
        <w:rPr>
          <w:rFonts w:ascii="Calibri" w:hAnsi="Calibri"/>
          <w:sz w:val="22"/>
          <w:szCs w:val="22"/>
        </w:rPr>
      </w:pPr>
      <w:r w:rsidRPr="004B0FD2">
        <w:rPr>
          <w:rFonts w:ascii="Calibri" w:hAnsi="Calibri"/>
          <w:sz w:val="22"/>
          <w:szCs w:val="22"/>
        </w:rPr>
        <w:t>No payment of gift has been provided to respondents</w:t>
      </w:r>
      <w:r w:rsidRPr="004B0FD2">
        <w:rPr>
          <w:rFonts w:ascii="Calibri" w:hAnsi="Calibri"/>
          <w:sz w:val="22"/>
          <w:szCs w:val="22"/>
        </w:rPr>
        <w:t>.</w:t>
      </w:r>
    </w:p>
    <w:p w:rsidR="0028683B" w:rsidRPr="004B0FD2" w14:paraId="0DCF1AE0" w14:textId="77777777">
      <w:pPr>
        <w:rPr>
          <w:rFonts w:ascii="Calibri" w:hAnsi="Calibri"/>
          <w:sz w:val="22"/>
          <w:szCs w:val="22"/>
        </w:rPr>
      </w:pPr>
    </w:p>
    <w:p w:rsidR="0028683B" w:rsidRPr="004B0FD2" w14:paraId="5D46C60F" w14:textId="77777777">
      <w:pPr>
        <w:rPr>
          <w:rFonts w:ascii="Calibri" w:hAnsi="Calibri"/>
          <w:b/>
          <w:bCs/>
          <w:sz w:val="22"/>
          <w:szCs w:val="22"/>
        </w:rPr>
      </w:pPr>
      <w:r w:rsidRPr="004B0FD2">
        <w:rPr>
          <w:rFonts w:ascii="Calibri" w:hAnsi="Calibri"/>
          <w:b/>
          <w:bCs/>
          <w:sz w:val="22"/>
          <w:szCs w:val="22"/>
        </w:rPr>
        <w:t xml:space="preserve">10.  </w:t>
      </w:r>
      <w:r w:rsidRPr="004B0FD2">
        <w:rPr>
          <w:rFonts w:ascii="Calibri" w:hAnsi="Calibri"/>
          <w:b/>
          <w:bCs/>
          <w:sz w:val="22"/>
          <w:szCs w:val="22"/>
          <w:u w:val="single"/>
        </w:rPr>
        <w:t>ASSURANCE OF CONFIDENTIALITY OF RESPONSES</w:t>
      </w:r>
    </w:p>
    <w:p w:rsidR="0028683B" w:rsidRPr="004B0FD2" w14:paraId="7F29209C" w14:textId="77777777">
      <w:pPr>
        <w:rPr>
          <w:rFonts w:ascii="Calibri" w:hAnsi="Calibri"/>
          <w:sz w:val="22"/>
          <w:szCs w:val="22"/>
        </w:rPr>
      </w:pPr>
    </w:p>
    <w:p w:rsidR="0028683B" w:rsidRPr="004B0FD2" w:rsidP="004809C2" w14:paraId="67D507D7" w14:textId="77777777">
      <w:pPr>
        <w:ind w:left="720"/>
        <w:rPr>
          <w:rFonts w:ascii="Calibri" w:hAnsi="Calibri"/>
          <w:sz w:val="22"/>
          <w:szCs w:val="22"/>
        </w:rPr>
      </w:pPr>
      <w:r w:rsidRPr="004B0FD2">
        <w:rPr>
          <w:rFonts w:ascii="Calibri" w:hAnsi="Calibri"/>
          <w:sz w:val="22"/>
          <w:szCs w:val="22"/>
        </w:rPr>
        <w:t>Generally, tax returns and tax return information are</w:t>
      </w:r>
      <w:r w:rsidRPr="004B0FD2" w:rsidR="004809C2">
        <w:rPr>
          <w:rFonts w:ascii="Calibri" w:hAnsi="Calibri"/>
          <w:sz w:val="22"/>
          <w:szCs w:val="22"/>
        </w:rPr>
        <w:t xml:space="preserve"> </w:t>
      </w:r>
      <w:r w:rsidRPr="004B0FD2">
        <w:rPr>
          <w:rFonts w:ascii="Calibri" w:hAnsi="Calibri"/>
          <w:sz w:val="22"/>
          <w:szCs w:val="22"/>
        </w:rPr>
        <w:t>confidential as required by 26 USC 6103.</w:t>
      </w:r>
    </w:p>
    <w:p w:rsidR="0028683B" w:rsidRPr="004B0FD2" w14:paraId="729AB704" w14:textId="77777777">
      <w:pPr>
        <w:rPr>
          <w:rFonts w:ascii="Calibri" w:hAnsi="Calibri"/>
          <w:sz w:val="22"/>
          <w:szCs w:val="22"/>
        </w:rPr>
      </w:pPr>
      <w:r w:rsidRPr="004B0FD2">
        <w:rPr>
          <w:rFonts w:ascii="Calibri" w:hAnsi="Calibri"/>
          <w:sz w:val="22"/>
          <w:szCs w:val="22"/>
        </w:rPr>
        <w:t xml:space="preserve">     </w:t>
      </w:r>
    </w:p>
    <w:p w:rsidR="0028683B" w:rsidRPr="004B0FD2" w14:paraId="346C1495" w14:textId="77777777">
      <w:pPr>
        <w:rPr>
          <w:rFonts w:ascii="Calibri" w:hAnsi="Calibri"/>
          <w:b/>
          <w:bCs/>
          <w:sz w:val="22"/>
          <w:szCs w:val="22"/>
          <w:u w:val="single"/>
        </w:rPr>
      </w:pPr>
      <w:r w:rsidRPr="004B0FD2">
        <w:rPr>
          <w:rFonts w:ascii="Calibri" w:hAnsi="Calibri"/>
          <w:b/>
          <w:bCs/>
          <w:sz w:val="22"/>
          <w:szCs w:val="22"/>
        </w:rPr>
        <w:t xml:space="preserve">11.  </w:t>
      </w:r>
      <w:r w:rsidRPr="004B0FD2">
        <w:rPr>
          <w:rFonts w:ascii="Calibri" w:hAnsi="Calibri"/>
          <w:b/>
          <w:bCs/>
          <w:sz w:val="22"/>
          <w:szCs w:val="22"/>
          <w:u w:val="single"/>
        </w:rPr>
        <w:t>JUSTIFICATION OF SENSITIVE QUESTIONS</w:t>
      </w:r>
    </w:p>
    <w:p w:rsidR="0028683B" w:rsidRPr="004B0FD2" w14:paraId="315E62FC" w14:textId="77777777">
      <w:pPr>
        <w:rPr>
          <w:rFonts w:ascii="Calibri" w:hAnsi="Calibri"/>
          <w:sz w:val="22"/>
          <w:szCs w:val="22"/>
          <w:u w:val="single"/>
        </w:rPr>
      </w:pPr>
    </w:p>
    <w:p w:rsidR="007E5A8E" w:rsidRPr="004B0FD2" w:rsidP="007E5A8E" w14:paraId="0D0822A2" w14:textId="77777777">
      <w:pPr>
        <w:ind w:left="720"/>
        <w:rPr>
          <w:rFonts w:ascii="Calibri" w:hAnsi="Calibri"/>
          <w:sz w:val="22"/>
          <w:szCs w:val="22"/>
        </w:rPr>
      </w:pPr>
      <w:r w:rsidRPr="004B0FD2">
        <w:rPr>
          <w:rFonts w:ascii="Calibri" w:hAnsi="Calibri"/>
          <w:sz w:val="22"/>
          <w:szCs w:val="22"/>
        </w:rPr>
        <w:t>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w:t>
      </w:r>
      <w:r w:rsidRPr="004B0FD2" w:rsidR="004809C2">
        <w:rPr>
          <w:rFonts w:ascii="Calibri" w:hAnsi="Calibri"/>
          <w:sz w:val="22"/>
          <w:szCs w:val="22"/>
        </w:rPr>
        <w:t xml:space="preserve"> </w:t>
      </w:r>
      <w:r w:rsidRPr="004B0FD2">
        <w:rPr>
          <w:rFonts w:ascii="Calibri" w:hAnsi="Calibri"/>
          <w:sz w:val="22"/>
          <w:szCs w:val="22"/>
        </w:rPr>
        <w:t xml:space="preserve">The Department of Treasury PIAs can be found at </w:t>
      </w:r>
      <w:hyperlink r:id="rId4" w:history="1">
        <w:r w:rsidRPr="004B0FD2" w:rsidR="004809C2">
          <w:rPr>
            <w:rStyle w:val="Hyperlink"/>
            <w:rFonts w:ascii="Calibri" w:hAnsi="Calibri"/>
            <w:sz w:val="22"/>
            <w:szCs w:val="22"/>
          </w:rPr>
          <w:t>https://www.irs.gov/uac/Privacy-Impact-Assessments-PIA</w:t>
        </w:r>
      </w:hyperlink>
      <w:r w:rsidRPr="004B0FD2" w:rsidR="004809C2">
        <w:rPr>
          <w:rFonts w:ascii="Calibri" w:hAnsi="Calibri"/>
          <w:sz w:val="22"/>
          <w:szCs w:val="22"/>
        </w:rPr>
        <w:t xml:space="preserve"> </w:t>
      </w:r>
      <w:r w:rsidRPr="004B0FD2">
        <w:rPr>
          <w:rFonts w:ascii="Calibri" w:hAnsi="Calibri"/>
          <w:sz w:val="22"/>
          <w:szCs w:val="22"/>
        </w:rPr>
        <w:t>.</w:t>
      </w:r>
    </w:p>
    <w:p w:rsidR="007E5A8E" w:rsidRPr="004B0FD2" w:rsidP="007E5A8E" w14:paraId="0C256677" w14:textId="77777777">
      <w:pPr>
        <w:rPr>
          <w:rFonts w:ascii="Calibri" w:hAnsi="Calibri"/>
          <w:sz w:val="22"/>
          <w:szCs w:val="22"/>
        </w:rPr>
      </w:pPr>
    </w:p>
    <w:p w:rsidR="0028683B" w:rsidRPr="004B0FD2" w:rsidP="007E5A8E" w14:paraId="11D88CE5" w14:textId="77777777">
      <w:pPr>
        <w:ind w:left="720"/>
        <w:rPr>
          <w:rFonts w:ascii="Calibri" w:hAnsi="Calibri"/>
          <w:sz w:val="22"/>
          <w:szCs w:val="22"/>
        </w:rPr>
      </w:pPr>
      <w:r w:rsidRPr="004B0FD2">
        <w:rPr>
          <w:rFonts w:ascii="Calibri" w:hAnsi="Calibri"/>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28683B" w:rsidRPr="004B0FD2" w14:paraId="3BA1E05E" w14:textId="77777777">
      <w:pPr>
        <w:rPr>
          <w:rFonts w:ascii="Calibri" w:hAnsi="Calibri"/>
          <w:sz w:val="22"/>
          <w:szCs w:val="22"/>
        </w:rPr>
      </w:pPr>
    </w:p>
    <w:p w:rsidR="00D5479E" w:rsidRPr="004B0FD2" w14:paraId="4C29524F" w14:textId="77777777">
      <w:pPr>
        <w:rPr>
          <w:rFonts w:ascii="Calibri" w:hAnsi="Calibri"/>
          <w:b/>
          <w:bCs/>
          <w:sz w:val="22"/>
          <w:szCs w:val="22"/>
        </w:rPr>
      </w:pPr>
    </w:p>
    <w:p w:rsidR="0028683B" w:rsidRPr="004B0FD2" w14:paraId="68478A92" w14:textId="77777777">
      <w:pPr>
        <w:rPr>
          <w:rFonts w:ascii="Calibri" w:hAnsi="Calibri"/>
          <w:b/>
          <w:bCs/>
          <w:sz w:val="22"/>
          <w:szCs w:val="22"/>
          <w:u w:val="single"/>
        </w:rPr>
      </w:pPr>
      <w:r w:rsidRPr="004B0FD2">
        <w:rPr>
          <w:rFonts w:ascii="Calibri" w:hAnsi="Calibri"/>
          <w:b/>
          <w:bCs/>
          <w:sz w:val="22"/>
          <w:szCs w:val="22"/>
        </w:rPr>
        <w:t xml:space="preserve">12.  </w:t>
      </w:r>
      <w:r w:rsidRPr="004B0FD2">
        <w:rPr>
          <w:rFonts w:ascii="Calibri" w:hAnsi="Calibri"/>
          <w:b/>
          <w:bCs/>
          <w:sz w:val="22"/>
          <w:szCs w:val="22"/>
          <w:u w:val="single"/>
        </w:rPr>
        <w:t>ESTIMATED BURDEN OF INFORMATION COLLECTION</w:t>
      </w:r>
    </w:p>
    <w:p w:rsidR="0028683B" w14:paraId="1B9BF622" w14:textId="77777777">
      <w:pPr>
        <w:rPr>
          <w:rFonts w:ascii="Calibri" w:hAnsi="Calibri"/>
          <w:sz w:val="22"/>
          <w:szCs w:val="22"/>
          <w:u w:val="single"/>
        </w:rPr>
      </w:pPr>
    </w:p>
    <w:p w:rsidR="008553D1" w:rsidRPr="004B0FD2" w:rsidP="008553D1" w14:paraId="493E29D4" w14:textId="77777777">
      <w:pPr>
        <w:tabs>
          <w:tab w:val="left" w:pos="-1440"/>
        </w:tabs>
        <w:ind w:left="810"/>
        <w:rPr>
          <w:rFonts w:ascii="Calibri" w:hAnsi="Calibri"/>
          <w:sz w:val="22"/>
          <w:szCs w:val="22"/>
        </w:rPr>
      </w:pPr>
      <w:r>
        <w:rPr>
          <w:rFonts w:ascii="Calibri" w:hAnsi="Calibri"/>
          <w:sz w:val="22"/>
          <w:szCs w:val="22"/>
        </w:rPr>
        <w:t>Respondents u</w:t>
      </w:r>
      <w:r w:rsidRPr="008553D1">
        <w:rPr>
          <w:rFonts w:ascii="Calibri" w:hAnsi="Calibri"/>
          <w:sz w:val="22"/>
          <w:szCs w:val="22"/>
        </w:rPr>
        <w:t xml:space="preserve">se Form 4506-C to request tax return information through an authorized </w:t>
      </w:r>
      <w:r w:rsidRPr="004B0FD2">
        <w:rPr>
          <w:rFonts w:ascii="Calibri" w:hAnsi="Calibri"/>
          <w:sz w:val="22"/>
          <w:szCs w:val="22"/>
        </w:rPr>
        <w:t>Income Verification Express Service</w:t>
      </w:r>
      <w:r>
        <w:rPr>
          <w:rFonts w:ascii="Calibri" w:hAnsi="Calibri"/>
          <w:sz w:val="22"/>
          <w:szCs w:val="22"/>
        </w:rPr>
        <w:t xml:space="preserve"> (</w:t>
      </w:r>
      <w:r w:rsidRPr="008553D1">
        <w:rPr>
          <w:rFonts w:ascii="Calibri" w:hAnsi="Calibri"/>
          <w:sz w:val="22"/>
          <w:szCs w:val="22"/>
        </w:rPr>
        <w:t>IVES</w:t>
      </w:r>
      <w:r>
        <w:rPr>
          <w:rFonts w:ascii="Calibri" w:hAnsi="Calibri"/>
          <w:sz w:val="22"/>
          <w:szCs w:val="22"/>
        </w:rPr>
        <w:t>)</w:t>
      </w:r>
      <w:r w:rsidRPr="008553D1">
        <w:rPr>
          <w:rFonts w:ascii="Calibri" w:hAnsi="Calibri"/>
          <w:sz w:val="22"/>
          <w:szCs w:val="22"/>
        </w:rPr>
        <w:t>.</w:t>
      </w:r>
      <w:r>
        <w:rPr>
          <w:rFonts w:ascii="Calibri" w:hAnsi="Calibri"/>
          <w:sz w:val="22"/>
          <w:szCs w:val="22"/>
        </w:rPr>
        <w:t xml:space="preserve">  IRS anticipates </w:t>
      </w:r>
      <w:r w:rsidR="00F62456">
        <w:rPr>
          <w:rFonts w:ascii="Calibri" w:hAnsi="Calibri"/>
          <w:sz w:val="22"/>
          <w:szCs w:val="22"/>
        </w:rPr>
        <w:t>15,370,941</w:t>
      </w:r>
      <w:r>
        <w:rPr>
          <w:rFonts w:ascii="Calibri" w:hAnsi="Calibri"/>
          <w:sz w:val="22"/>
          <w:szCs w:val="22"/>
        </w:rPr>
        <w:t xml:space="preserve"> respondents will take .</w:t>
      </w:r>
      <w:r w:rsidR="00F62456">
        <w:rPr>
          <w:rFonts w:ascii="Calibri" w:hAnsi="Calibri"/>
          <w:sz w:val="22"/>
          <w:szCs w:val="22"/>
        </w:rPr>
        <w:t>92</w:t>
      </w:r>
      <w:r>
        <w:rPr>
          <w:rFonts w:ascii="Calibri" w:hAnsi="Calibri"/>
          <w:sz w:val="22"/>
          <w:szCs w:val="22"/>
        </w:rPr>
        <w:t xml:space="preserve"> hours to complete Form 4506-C for a total of </w:t>
      </w:r>
      <w:r w:rsidR="00F62456">
        <w:rPr>
          <w:rFonts w:ascii="Calibri" w:hAnsi="Calibri"/>
          <w:sz w:val="22"/>
          <w:szCs w:val="22"/>
        </w:rPr>
        <w:t xml:space="preserve">14,141,266 </w:t>
      </w:r>
      <w:r>
        <w:rPr>
          <w:rFonts w:ascii="Calibri" w:hAnsi="Calibri"/>
          <w:sz w:val="22"/>
          <w:szCs w:val="22"/>
        </w:rPr>
        <w:t xml:space="preserve">annual hours. </w:t>
      </w:r>
    </w:p>
    <w:p w:rsidR="00073217" w:rsidP="00073217" w14:paraId="70D77BAF" w14:textId="77777777">
      <w:pPr>
        <w:rPr>
          <w:rFonts w:ascii="Calibri" w:hAnsi="Calibri"/>
          <w:sz w:val="22"/>
          <w:szCs w:val="22"/>
        </w:rPr>
      </w:pPr>
      <w:r w:rsidRPr="004B0FD2">
        <w:rPr>
          <w:rFonts w:ascii="Calibri" w:hAnsi="Calibri"/>
          <w:sz w:val="22"/>
          <w:szCs w:val="22"/>
        </w:rPr>
        <w:t xml:space="preserve">               </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9"/>
        <w:gridCol w:w="1823"/>
        <w:gridCol w:w="1168"/>
        <w:gridCol w:w="1159"/>
        <w:gridCol w:w="1072"/>
        <w:gridCol w:w="1144"/>
        <w:gridCol w:w="1147"/>
      </w:tblGrid>
      <w:tr w14:paraId="3B3DFBFD" w14:textId="77777777" w:rsidTr="00323DB1">
        <w:tblPrEx>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9" w:type="dxa"/>
            <w:vAlign w:val="bottom"/>
          </w:tcPr>
          <w:p w:rsidR="00323DB1" w:rsidRPr="00C94E69" w:rsidP="00323DB1" w14:paraId="15B0E854" w14:textId="77777777">
            <w:pPr>
              <w:keepNext/>
              <w:keepLines/>
              <w:numPr>
                <w:ilvl w:val="12"/>
                <w:numId w:val="0"/>
              </w:numPr>
              <w:jc w:val="center"/>
              <w:rPr>
                <w:rFonts w:ascii="Arial Narrow" w:hAnsi="Arial Narrow"/>
                <w:b/>
                <w:sz w:val="18"/>
                <w:szCs w:val="18"/>
              </w:rPr>
            </w:pPr>
            <w:bookmarkStart w:id="1" w:name="_Hlk16671153"/>
            <w:r>
              <w:rPr>
                <w:rFonts w:ascii="Arial Narrow" w:hAnsi="Arial Narrow"/>
                <w:b/>
                <w:sz w:val="18"/>
                <w:szCs w:val="18"/>
              </w:rPr>
              <w:t>Authority</w:t>
            </w:r>
          </w:p>
        </w:tc>
        <w:tc>
          <w:tcPr>
            <w:tcW w:w="1823" w:type="dxa"/>
            <w:vAlign w:val="bottom"/>
          </w:tcPr>
          <w:p w:rsidR="00323DB1" w:rsidRPr="00C94E69" w:rsidP="007319BE" w14:paraId="3ECDACD1" w14:textId="77777777">
            <w:pPr>
              <w:keepNext/>
              <w:keepLines/>
              <w:numPr>
                <w:ilvl w:val="12"/>
                <w:numId w:val="0"/>
              </w:numPr>
              <w:jc w:val="center"/>
              <w:rPr>
                <w:rFonts w:ascii="Arial Narrow" w:hAnsi="Arial Narrow"/>
                <w:b/>
                <w:sz w:val="18"/>
                <w:szCs w:val="18"/>
              </w:rPr>
            </w:pPr>
            <w:bookmarkStart w:id="2" w:name="_Hlk495931810"/>
            <w:r w:rsidRPr="00C94E69">
              <w:rPr>
                <w:rFonts w:ascii="Arial Narrow" w:hAnsi="Arial Narrow"/>
                <w:b/>
                <w:sz w:val="18"/>
                <w:szCs w:val="18"/>
              </w:rPr>
              <w:t>Description</w:t>
            </w:r>
          </w:p>
        </w:tc>
        <w:tc>
          <w:tcPr>
            <w:tcW w:w="1168" w:type="dxa"/>
            <w:vAlign w:val="bottom"/>
          </w:tcPr>
          <w:p w:rsidR="00323DB1" w:rsidRPr="00C94E69" w:rsidP="007319BE" w14:paraId="736BA0A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r w:rsidRPr="00C94E69">
              <w:rPr>
                <w:rFonts w:ascii="Arial Narrow" w:hAnsi="Arial Narrow"/>
                <w:b/>
                <w:sz w:val="18"/>
                <w:szCs w:val="18"/>
              </w:rPr>
              <w:t>of</w:t>
            </w:r>
            <w:r w:rsidRPr="00C94E69">
              <w:rPr>
                <w:rFonts w:ascii="Arial Narrow" w:hAnsi="Arial Narrow"/>
                <w:b/>
                <w:sz w:val="18"/>
                <w:szCs w:val="18"/>
              </w:rPr>
              <w:t xml:space="preserve"> Respondents</w:t>
            </w:r>
          </w:p>
        </w:tc>
        <w:tc>
          <w:tcPr>
            <w:tcW w:w="1159" w:type="dxa"/>
            <w:vAlign w:val="bottom"/>
          </w:tcPr>
          <w:p w:rsidR="00323DB1" w:rsidRPr="00C94E69" w:rsidP="007319BE" w14:paraId="02FEC82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72" w:type="dxa"/>
            <w:shd w:val="clear" w:color="auto" w:fill="auto"/>
            <w:vAlign w:val="bottom"/>
          </w:tcPr>
          <w:p w:rsidR="00323DB1" w:rsidRPr="00C94E69" w:rsidP="007319BE" w14:paraId="0351AE3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4" w:type="dxa"/>
            <w:vAlign w:val="bottom"/>
          </w:tcPr>
          <w:p w:rsidR="00323DB1" w:rsidRPr="00C94E69" w:rsidP="007319BE" w14:paraId="6F95BF0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47" w:type="dxa"/>
            <w:shd w:val="clear" w:color="auto" w:fill="auto"/>
            <w:vAlign w:val="bottom"/>
          </w:tcPr>
          <w:p w:rsidR="00323DB1" w:rsidRPr="00C94E69" w:rsidP="007319BE" w14:paraId="5ECEB68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4F01BDEE" w14:textId="77777777" w:rsidTr="007319BE">
        <w:tblPrEx>
          <w:tblW w:w="9252" w:type="dxa"/>
          <w:jc w:val="center"/>
          <w:tblLook w:val="04A0"/>
        </w:tblPrEx>
        <w:trPr>
          <w:jc w:val="center"/>
        </w:trPr>
        <w:tc>
          <w:tcPr>
            <w:tcW w:w="1739" w:type="dxa"/>
            <w:vAlign w:val="bottom"/>
          </w:tcPr>
          <w:p w:rsidR="003F6009" w:rsidRPr="00323DB1" w:rsidP="003F6009" w14:paraId="53F8FEA9" w14:textId="77777777">
            <w:pPr>
              <w:keepNext/>
              <w:keepLines/>
              <w:numPr>
                <w:ilvl w:val="12"/>
                <w:numId w:val="0"/>
              </w:numPr>
              <w:jc w:val="center"/>
              <w:rPr>
                <w:rFonts w:ascii="Arial Narrow" w:hAnsi="Arial Narrow"/>
                <w:sz w:val="18"/>
                <w:szCs w:val="18"/>
              </w:rPr>
            </w:pPr>
            <w:r w:rsidRPr="00323DB1">
              <w:rPr>
                <w:rFonts w:ascii="Arial Narrow" w:hAnsi="Arial Narrow"/>
                <w:sz w:val="18"/>
                <w:szCs w:val="18"/>
              </w:rPr>
              <w:t>IRC 6103(c)</w:t>
            </w:r>
          </w:p>
        </w:tc>
        <w:tc>
          <w:tcPr>
            <w:tcW w:w="1823" w:type="dxa"/>
            <w:vAlign w:val="bottom"/>
          </w:tcPr>
          <w:p w:rsidR="003F6009" w:rsidRPr="00C94E69" w:rsidP="003F6009" w14:paraId="124E8CDD" w14:textId="77777777">
            <w:pPr>
              <w:keepNext/>
              <w:keepLines/>
              <w:numPr>
                <w:ilvl w:val="12"/>
                <w:numId w:val="0"/>
              </w:numPr>
              <w:jc w:val="center"/>
              <w:rPr>
                <w:rFonts w:ascii="Arial Narrow" w:hAnsi="Arial Narrow"/>
                <w:sz w:val="18"/>
                <w:szCs w:val="18"/>
              </w:rPr>
            </w:pPr>
            <w:r>
              <w:rPr>
                <w:rFonts w:ascii="Arial Narrow" w:hAnsi="Arial Narrow"/>
                <w:sz w:val="18"/>
                <w:szCs w:val="18"/>
              </w:rPr>
              <w:t>4605-C</w:t>
            </w:r>
          </w:p>
        </w:tc>
        <w:tc>
          <w:tcPr>
            <w:tcW w:w="1168" w:type="dxa"/>
            <w:vAlign w:val="bottom"/>
          </w:tcPr>
          <w:p w:rsidR="003F6009" w:rsidRPr="00C94E69" w:rsidP="003F6009" w14:paraId="6A7EAA3D" w14:textId="77777777">
            <w:pPr>
              <w:keepNext/>
              <w:keepLines/>
              <w:numPr>
                <w:ilvl w:val="12"/>
                <w:numId w:val="0"/>
              </w:numPr>
              <w:jc w:val="center"/>
              <w:rPr>
                <w:rFonts w:ascii="Arial Narrow" w:hAnsi="Arial Narrow"/>
                <w:sz w:val="18"/>
                <w:szCs w:val="18"/>
              </w:rPr>
            </w:pPr>
            <w:r>
              <w:rPr>
                <w:rFonts w:ascii="Arial Narrow" w:hAnsi="Arial Narrow"/>
                <w:sz w:val="18"/>
                <w:szCs w:val="18"/>
              </w:rPr>
              <w:t>15,370,941</w:t>
            </w:r>
          </w:p>
        </w:tc>
        <w:tc>
          <w:tcPr>
            <w:tcW w:w="1159" w:type="dxa"/>
            <w:vAlign w:val="bottom"/>
          </w:tcPr>
          <w:p w:rsidR="003F6009" w:rsidRPr="00C94E69" w:rsidP="003F6009" w14:paraId="1855C998"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2" w:type="dxa"/>
            <w:shd w:val="clear" w:color="auto" w:fill="auto"/>
            <w:vAlign w:val="bottom"/>
          </w:tcPr>
          <w:p w:rsidR="003F6009" w:rsidRPr="00C94E69" w:rsidP="003F6009" w14:paraId="2E23811F" w14:textId="77777777">
            <w:pPr>
              <w:keepNext/>
              <w:keepLines/>
              <w:numPr>
                <w:ilvl w:val="12"/>
                <w:numId w:val="0"/>
              </w:numPr>
              <w:jc w:val="center"/>
              <w:rPr>
                <w:rFonts w:ascii="Arial Narrow" w:hAnsi="Arial Narrow"/>
                <w:sz w:val="18"/>
                <w:szCs w:val="18"/>
              </w:rPr>
            </w:pPr>
            <w:r>
              <w:rPr>
                <w:rFonts w:ascii="Arial Narrow" w:hAnsi="Arial Narrow"/>
                <w:sz w:val="18"/>
                <w:szCs w:val="18"/>
              </w:rPr>
              <w:t>1</w:t>
            </w:r>
            <w:r w:rsidR="002C1836">
              <w:rPr>
                <w:rFonts w:ascii="Arial Narrow" w:hAnsi="Arial Narrow"/>
                <w:sz w:val="18"/>
                <w:szCs w:val="18"/>
              </w:rPr>
              <w:t>5,370,941</w:t>
            </w:r>
          </w:p>
        </w:tc>
        <w:tc>
          <w:tcPr>
            <w:tcW w:w="1144" w:type="dxa"/>
            <w:vAlign w:val="bottom"/>
          </w:tcPr>
          <w:p w:rsidR="003F6009" w:rsidRPr="00C94E69" w:rsidP="003F6009" w14:paraId="231D3EE1" w14:textId="77777777">
            <w:pPr>
              <w:keepNext/>
              <w:keepLines/>
              <w:numPr>
                <w:ilvl w:val="12"/>
                <w:numId w:val="0"/>
              </w:numPr>
              <w:jc w:val="center"/>
              <w:rPr>
                <w:rFonts w:ascii="Arial Narrow" w:hAnsi="Arial Narrow"/>
                <w:sz w:val="18"/>
                <w:szCs w:val="18"/>
              </w:rPr>
            </w:pPr>
            <w:r>
              <w:rPr>
                <w:rFonts w:ascii="Arial Narrow" w:hAnsi="Arial Narrow"/>
                <w:sz w:val="18"/>
                <w:szCs w:val="18"/>
              </w:rPr>
              <w:t>.92</w:t>
            </w:r>
          </w:p>
        </w:tc>
        <w:tc>
          <w:tcPr>
            <w:tcW w:w="1147" w:type="dxa"/>
            <w:shd w:val="clear" w:color="auto" w:fill="auto"/>
            <w:vAlign w:val="bottom"/>
          </w:tcPr>
          <w:p w:rsidR="003F6009" w:rsidRPr="00C94E69" w:rsidP="003F6009" w14:paraId="3402158E" w14:textId="77777777">
            <w:pPr>
              <w:keepNext/>
              <w:keepLines/>
              <w:numPr>
                <w:ilvl w:val="12"/>
                <w:numId w:val="0"/>
              </w:numPr>
              <w:jc w:val="center"/>
              <w:rPr>
                <w:rFonts w:ascii="Arial Narrow" w:hAnsi="Arial Narrow"/>
                <w:sz w:val="18"/>
                <w:szCs w:val="18"/>
              </w:rPr>
            </w:pPr>
            <w:r>
              <w:rPr>
                <w:rFonts w:ascii="Arial Narrow" w:hAnsi="Arial Narrow"/>
                <w:sz w:val="18"/>
                <w:szCs w:val="18"/>
              </w:rPr>
              <w:t>14,141,266</w:t>
            </w:r>
          </w:p>
        </w:tc>
      </w:tr>
      <w:tr w14:paraId="23D5555B" w14:textId="77777777" w:rsidTr="007319BE">
        <w:tblPrEx>
          <w:tblW w:w="9252" w:type="dxa"/>
          <w:jc w:val="center"/>
          <w:tblLook w:val="04A0"/>
        </w:tblPrEx>
        <w:trPr>
          <w:jc w:val="center"/>
        </w:trPr>
        <w:tc>
          <w:tcPr>
            <w:tcW w:w="1739" w:type="dxa"/>
            <w:vAlign w:val="bottom"/>
          </w:tcPr>
          <w:p w:rsidR="00323DB1" w:rsidRPr="00C94E69" w:rsidP="00323DB1" w14:paraId="10E02908" w14:textId="77777777">
            <w:pPr>
              <w:keepNext/>
              <w:keepLines/>
              <w:numPr>
                <w:ilvl w:val="12"/>
                <w:numId w:val="0"/>
              </w:numPr>
              <w:jc w:val="center"/>
              <w:rPr>
                <w:rFonts w:ascii="Arial Narrow" w:hAnsi="Arial Narrow"/>
                <w:sz w:val="18"/>
                <w:szCs w:val="18"/>
              </w:rPr>
            </w:pPr>
            <w:r>
              <w:rPr>
                <w:rFonts w:ascii="Arial Narrow" w:hAnsi="Arial Narrow"/>
                <w:sz w:val="18"/>
                <w:szCs w:val="18"/>
              </w:rPr>
              <w:t>Total</w:t>
            </w:r>
          </w:p>
        </w:tc>
        <w:tc>
          <w:tcPr>
            <w:tcW w:w="1823" w:type="dxa"/>
            <w:vAlign w:val="bottom"/>
          </w:tcPr>
          <w:p w:rsidR="00323DB1" w:rsidRPr="00C94E69" w:rsidP="00323DB1" w14:paraId="0292DC05" w14:textId="77777777">
            <w:pPr>
              <w:keepNext/>
              <w:keepLines/>
              <w:numPr>
                <w:ilvl w:val="12"/>
                <w:numId w:val="0"/>
              </w:numPr>
              <w:jc w:val="center"/>
              <w:rPr>
                <w:rFonts w:ascii="Arial Narrow" w:hAnsi="Arial Narrow"/>
                <w:sz w:val="18"/>
                <w:szCs w:val="18"/>
              </w:rPr>
            </w:pPr>
          </w:p>
        </w:tc>
        <w:tc>
          <w:tcPr>
            <w:tcW w:w="1168" w:type="dxa"/>
            <w:vAlign w:val="bottom"/>
          </w:tcPr>
          <w:p w:rsidR="00323DB1" w:rsidRPr="00C94E69" w:rsidP="00323DB1" w14:paraId="570F6390" w14:textId="77777777">
            <w:pPr>
              <w:keepNext/>
              <w:keepLines/>
              <w:numPr>
                <w:ilvl w:val="12"/>
                <w:numId w:val="0"/>
              </w:numPr>
              <w:jc w:val="center"/>
              <w:rPr>
                <w:rFonts w:ascii="Arial Narrow" w:hAnsi="Arial Narrow"/>
                <w:sz w:val="18"/>
                <w:szCs w:val="18"/>
              </w:rPr>
            </w:pPr>
          </w:p>
        </w:tc>
        <w:tc>
          <w:tcPr>
            <w:tcW w:w="1159" w:type="dxa"/>
            <w:vAlign w:val="bottom"/>
          </w:tcPr>
          <w:p w:rsidR="00323DB1" w:rsidRPr="00C94E69" w:rsidP="00323DB1" w14:paraId="046B6A8D" w14:textId="77777777">
            <w:pPr>
              <w:keepNext/>
              <w:keepLines/>
              <w:numPr>
                <w:ilvl w:val="12"/>
                <w:numId w:val="0"/>
              </w:numPr>
              <w:jc w:val="center"/>
              <w:rPr>
                <w:rFonts w:ascii="Arial Narrow" w:hAnsi="Arial Narrow"/>
                <w:sz w:val="18"/>
                <w:szCs w:val="18"/>
              </w:rPr>
            </w:pPr>
          </w:p>
        </w:tc>
        <w:tc>
          <w:tcPr>
            <w:tcW w:w="1072" w:type="dxa"/>
            <w:shd w:val="clear" w:color="auto" w:fill="auto"/>
            <w:vAlign w:val="bottom"/>
          </w:tcPr>
          <w:p w:rsidR="00323DB1" w:rsidRPr="00C94E69" w:rsidP="00323DB1" w14:paraId="27E36888" w14:textId="77777777">
            <w:pPr>
              <w:keepNext/>
              <w:keepLines/>
              <w:numPr>
                <w:ilvl w:val="12"/>
                <w:numId w:val="0"/>
              </w:numPr>
              <w:jc w:val="center"/>
              <w:rPr>
                <w:rFonts w:ascii="Arial Narrow" w:hAnsi="Arial Narrow"/>
                <w:sz w:val="18"/>
                <w:szCs w:val="18"/>
              </w:rPr>
            </w:pPr>
            <w:r>
              <w:rPr>
                <w:rFonts w:ascii="Arial Narrow" w:hAnsi="Arial Narrow"/>
                <w:sz w:val="18"/>
                <w:szCs w:val="18"/>
              </w:rPr>
              <w:t>15,370,941</w:t>
            </w:r>
          </w:p>
        </w:tc>
        <w:tc>
          <w:tcPr>
            <w:tcW w:w="1144" w:type="dxa"/>
            <w:vAlign w:val="bottom"/>
          </w:tcPr>
          <w:p w:rsidR="00323DB1" w:rsidRPr="00C94E69" w:rsidP="00323DB1" w14:paraId="5A2E03EB" w14:textId="77777777">
            <w:pPr>
              <w:keepNext/>
              <w:keepLines/>
              <w:numPr>
                <w:ilvl w:val="12"/>
                <w:numId w:val="0"/>
              </w:numPr>
              <w:jc w:val="center"/>
              <w:rPr>
                <w:rFonts w:ascii="Arial Narrow" w:hAnsi="Arial Narrow"/>
                <w:sz w:val="18"/>
                <w:szCs w:val="18"/>
              </w:rPr>
            </w:pPr>
          </w:p>
        </w:tc>
        <w:tc>
          <w:tcPr>
            <w:tcW w:w="1147" w:type="dxa"/>
            <w:shd w:val="clear" w:color="auto" w:fill="auto"/>
            <w:vAlign w:val="bottom"/>
          </w:tcPr>
          <w:p w:rsidR="00323DB1" w:rsidRPr="00C94E69" w:rsidP="00323DB1" w14:paraId="32593865" w14:textId="77777777">
            <w:pPr>
              <w:keepNext/>
              <w:keepLines/>
              <w:numPr>
                <w:ilvl w:val="12"/>
                <w:numId w:val="0"/>
              </w:numPr>
              <w:jc w:val="center"/>
              <w:rPr>
                <w:rFonts w:ascii="Arial Narrow" w:hAnsi="Arial Narrow"/>
                <w:sz w:val="18"/>
                <w:szCs w:val="18"/>
              </w:rPr>
            </w:pPr>
            <w:r>
              <w:rPr>
                <w:rFonts w:ascii="Arial Narrow" w:hAnsi="Arial Narrow"/>
                <w:sz w:val="18"/>
                <w:szCs w:val="18"/>
              </w:rPr>
              <w:t>14,141,266</w:t>
            </w:r>
          </w:p>
        </w:tc>
      </w:tr>
      <w:bookmarkEnd w:id="1"/>
      <w:bookmarkEnd w:id="2"/>
    </w:tbl>
    <w:p w:rsidR="00C532A9" w:rsidP="00073217" w14:paraId="4A3855A8" w14:textId="77777777">
      <w:pPr>
        <w:rPr>
          <w:rFonts w:ascii="Calibri" w:hAnsi="Calibri"/>
          <w:sz w:val="22"/>
          <w:szCs w:val="22"/>
          <w:u w:val="single"/>
        </w:rPr>
      </w:pPr>
    </w:p>
    <w:p w:rsidR="0028683B" w:rsidRPr="004B0FD2" w:rsidP="006E4304" w14:paraId="6E3AE073" w14:textId="77777777">
      <w:pPr>
        <w:ind w:left="720"/>
        <w:rPr>
          <w:rFonts w:ascii="Calibri" w:hAnsi="Calibri"/>
          <w:sz w:val="22"/>
          <w:szCs w:val="22"/>
        </w:rPr>
      </w:pPr>
      <w:r w:rsidRPr="004B0FD2">
        <w:rPr>
          <w:rFonts w:ascii="Calibri" w:hAnsi="Calibri"/>
          <w:sz w:val="22"/>
          <w:szCs w:val="22"/>
        </w:rPr>
        <w:t>The following regulations impose no additional burden.</w:t>
      </w:r>
      <w:r w:rsidRPr="004B0FD2" w:rsidR="00093025">
        <w:rPr>
          <w:rFonts w:ascii="Calibri" w:hAnsi="Calibri"/>
          <w:sz w:val="22"/>
          <w:szCs w:val="22"/>
        </w:rPr>
        <w:t xml:space="preserve"> </w:t>
      </w:r>
      <w:r w:rsidRPr="004B0FD2">
        <w:rPr>
          <w:rFonts w:ascii="Calibri" w:hAnsi="Calibri"/>
          <w:sz w:val="22"/>
          <w:szCs w:val="22"/>
        </w:rPr>
        <w:t>Please continue to assign OMB number 1545-</w:t>
      </w:r>
      <w:r w:rsidRPr="004B0FD2" w:rsidR="00DE6491">
        <w:rPr>
          <w:rFonts w:ascii="Calibri" w:hAnsi="Calibri"/>
          <w:sz w:val="22"/>
          <w:szCs w:val="22"/>
        </w:rPr>
        <w:t>1872</w:t>
      </w:r>
      <w:r w:rsidRPr="004B0FD2">
        <w:rPr>
          <w:rFonts w:ascii="Calibri" w:hAnsi="Calibri"/>
          <w:sz w:val="22"/>
          <w:szCs w:val="22"/>
        </w:rPr>
        <w:t xml:space="preserve"> to these</w:t>
      </w:r>
      <w:r w:rsidRPr="004B0FD2" w:rsidR="00093025">
        <w:rPr>
          <w:rFonts w:ascii="Calibri" w:hAnsi="Calibri"/>
          <w:sz w:val="22"/>
          <w:szCs w:val="22"/>
        </w:rPr>
        <w:t xml:space="preserve"> </w:t>
      </w:r>
      <w:r w:rsidRPr="004B0FD2">
        <w:rPr>
          <w:rFonts w:ascii="Calibri" w:hAnsi="Calibri"/>
          <w:sz w:val="22"/>
          <w:szCs w:val="22"/>
        </w:rPr>
        <w:t>regulations:</w:t>
      </w:r>
    </w:p>
    <w:p w:rsidR="0028683B" w:rsidRPr="004B0FD2" w14:paraId="63C1947C" w14:textId="77777777">
      <w:pPr>
        <w:rPr>
          <w:rFonts w:ascii="Calibri" w:hAnsi="Calibri"/>
          <w:sz w:val="22"/>
          <w:szCs w:val="22"/>
        </w:rPr>
      </w:pPr>
    </w:p>
    <w:p w:rsidR="0028683B" w:rsidRPr="004B0FD2" w:rsidP="004D2886" w14:paraId="146A4ADE" w14:textId="77777777">
      <w:pPr>
        <w:ind w:left="720"/>
        <w:rPr>
          <w:rFonts w:ascii="Calibri" w:hAnsi="Calibri"/>
          <w:sz w:val="22"/>
          <w:szCs w:val="22"/>
        </w:rPr>
      </w:pPr>
      <w:r w:rsidRPr="004B0FD2">
        <w:rPr>
          <w:rFonts w:ascii="Calibri" w:hAnsi="Calibri"/>
          <w:sz w:val="22"/>
          <w:szCs w:val="22"/>
        </w:rPr>
        <w:t xml:space="preserve">     601.702(c)(4)                            </w:t>
      </w:r>
    </w:p>
    <w:p w:rsidR="0028683B" w:rsidRPr="004B0FD2" w:rsidP="004D2886" w14:paraId="4CC6D6C0" w14:textId="77777777">
      <w:pPr>
        <w:ind w:left="720"/>
        <w:rPr>
          <w:rFonts w:ascii="Calibri" w:hAnsi="Calibri"/>
          <w:sz w:val="22"/>
          <w:szCs w:val="22"/>
        </w:rPr>
      </w:pPr>
      <w:r w:rsidRPr="004B0FD2">
        <w:rPr>
          <w:rFonts w:ascii="Calibri" w:hAnsi="Calibri"/>
          <w:sz w:val="22"/>
          <w:szCs w:val="22"/>
        </w:rPr>
        <w:t xml:space="preserve">     601.702(c)(</w:t>
      </w:r>
      <w:r w:rsidRPr="004B0FD2" w:rsidR="00AD6B29">
        <w:rPr>
          <w:rFonts w:ascii="Calibri" w:hAnsi="Calibri"/>
          <w:sz w:val="22"/>
          <w:szCs w:val="22"/>
        </w:rPr>
        <w:t>10</w:t>
      </w:r>
      <w:r w:rsidRPr="004B0FD2">
        <w:rPr>
          <w:rFonts w:ascii="Calibri" w:hAnsi="Calibri"/>
          <w:sz w:val="22"/>
          <w:szCs w:val="22"/>
        </w:rPr>
        <w:t>)</w:t>
      </w:r>
    </w:p>
    <w:p w:rsidR="0028683B" w:rsidRPr="004B0FD2" w:rsidP="004D2886" w14:paraId="0329751F" w14:textId="77777777">
      <w:pPr>
        <w:ind w:left="720"/>
        <w:rPr>
          <w:rFonts w:ascii="Calibri" w:hAnsi="Calibri"/>
          <w:sz w:val="22"/>
          <w:szCs w:val="22"/>
        </w:rPr>
      </w:pPr>
      <w:r w:rsidRPr="004B0FD2">
        <w:rPr>
          <w:rFonts w:ascii="Calibri" w:hAnsi="Calibri"/>
          <w:sz w:val="22"/>
          <w:szCs w:val="22"/>
        </w:rPr>
        <w:t xml:space="preserve">     301.7513-1</w:t>
      </w:r>
    </w:p>
    <w:p w:rsidR="0028683B" w:rsidRPr="004B0FD2" w14:paraId="687ED2EB" w14:textId="77777777">
      <w:pPr>
        <w:rPr>
          <w:rFonts w:ascii="Calibri" w:hAnsi="Calibri"/>
          <w:b/>
          <w:bCs/>
          <w:sz w:val="22"/>
          <w:szCs w:val="22"/>
        </w:rPr>
      </w:pPr>
      <w:r w:rsidRPr="004B0FD2">
        <w:rPr>
          <w:rFonts w:ascii="Calibri" w:hAnsi="Calibri"/>
          <w:sz w:val="22"/>
          <w:szCs w:val="22"/>
        </w:rPr>
        <w:t xml:space="preserve">     </w:t>
      </w:r>
    </w:p>
    <w:p w:rsidR="0028683B" w:rsidRPr="004B0FD2" w14:paraId="646E651A" w14:textId="77777777">
      <w:pPr>
        <w:rPr>
          <w:rFonts w:ascii="Calibri" w:hAnsi="Calibri"/>
          <w:b/>
          <w:bCs/>
          <w:sz w:val="22"/>
          <w:szCs w:val="22"/>
        </w:rPr>
      </w:pPr>
      <w:r w:rsidRPr="004B0FD2">
        <w:rPr>
          <w:rFonts w:ascii="Calibri" w:hAnsi="Calibri"/>
          <w:b/>
          <w:bCs/>
          <w:sz w:val="22"/>
          <w:szCs w:val="22"/>
        </w:rPr>
        <w:t xml:space="preserve">13.  </w:t>
      </w:r>
      <w:r w:rsidRPr="004B0FD2">
        <w:rPr>
          <w:rFonts w:ascii="Calibri" w:hAnsi="Calibri"/>
          <w:b/>
          <w:bCs/>
          <w:sz w:val="22"/>
          <w:szCs w:val="22"/>
          <w:u w:val="single"/>
        </w:rPr>
        <w:t>ESTIMATED TOTAL ANNUAL COST BURDEN TO RESPONDENTS</w:t>
      </w:r>
    </w:p>
    <w:p w:rsidR="0028683B" w:rsidRPr="004B0FD2" w14:paraId="7A297E38" w14:textId="77777777">
      <w:pPr>
        <w:rPr>
          <w:rFonts w:ascii="Calibri" w:hAnsi="Calibri"/>
          <w:sz w:val="22"/>
          <w:szCs w:val="22"/>
        </w:rPr>
      </w:pPr>
    </w:p>
    <w:p w:rsidR="00320082" w:rsidRPr="00320082" w:rsidP="00320082" w14:paraId="556F41BB" w14:textId="62B6C735">
      <w:pPr>
        <w:ind w:left="720"/>
        <w:rPr>
          <w:rFonts w:ascii="Calibri" w:hAnsi="Calibri"/>
          <w:sz w:val="22"/>
          <w:szCs w:val="22"/>
        </w:rPr>
      </w:pPr>
      <w:r w:rsidRPr="00320082">
        <w:rPr>
          <w:rFonts w:ascii="Calibri" w:hAnsi="Calibri"/>
          <w:sz w:val="22"/>
          <w:szCs w:val="22"/>
        </w:rPr>
        <w:t>During the public commenting period, IRS did not receive any responses from taxpayers on this subject.  As a result, IRS estimates the cost burdens to the public are minimal.</w:t>
      </w:r>
    </w:p>
    <w:p w:rsidR="0028683B" w:rsidRPr="004B0FD2" w:rsidP="002E1BF5" w14:paraId="5ED2D3ED" w14:textId="28397B33">
      <w:pPr>
        <w:ind w:left="720"/>
        <w:rPr>
          <w:rFonts w:ascii="Calibri" w:hAnsi="Calibri"/>
          <w:sz w:val="22"/>
          <w:szCs w:val="22"/>
        </w:rPr>
      </w:pPr>
    </w:p>
    <w:p w:rsidR="0028683B" w:rsidRPr="004B0FD2" w14:paraId="59192142" w14:textId="77777777">
      <w:pPr>
        <w:rPr>
          <w:rFonts w:ascii="Calibri" w:hAnsi="Calibri"/>
          <w:b/>
          <w:bCs/>
          <w:sz w:val="22"/>
          <w:szCs w:val="22"/>
        </w:rPr>
      </w:pPr>
      <w:r w:rsidRPr="004B0FD2">
        <w:rPr>
          <w:rFonts w:ascii="Calibri" w:hAnsi="Calibri"/>
          <w:b/>
          <w:bCs/>
          <w:sz w:val="22"/>
          <w:szCs w:val="22"/>
        </w:rPr>
        <w:t xml:space="preserve">14.  </w:t>
      </w:r>
      <w:r w:rsidRPr="004B0FD2">
        <w:rPr>
          <w:rFonts w:ascii="Calibri" w:hAnsi="Calibri"/>
          <w:b/>
          <w:bCs/>
          <w:sz w:val="22"/>
          <w:szCs w:val="22"/>
          <w:u w:val="single"/>
        </w:rPr>
        <w:t>ESTIMATED ANNUALIZED COST TO THE FEDERAL GOVERNMENT</w:t>
      </w:r>
    </w:p>
    <w:p w:rsidR="0028683B" w:rsidRPr="004B0FD2" w14:paraId="341DCBFA" w14:textId="77777777">
      <w:pPr>
        <w:rPr>
          <w:rFonts w:ascii="Calibri" w:hAnsi="Calibri"/>
          <w:sz w:val="22"/>
          <w:szCs w:val="22"/>
        </w:rPr>
      </w:pPr>
    </w:p>
    <w:p w:rsidR="00323DB1" w:rsidRPr="00323DB1" w:rsidP="00320082" w14:paraId="7626F7FB" w14:textId="77777777">
      <w:pPr>
        <w:ind w:left="720"/>
        <w:rPr>
          <w:rFonts w:ascii="Calibri" w:hAnsi="Calibri"/>
          <w:sz w:val="22"/>
          <w:szCs w:val="22"/>
        </w:rPr>
      </w:pPr>
      <w:bookmarkStart w:id="3" w:name="_Hlk523834409"/>
      <w:r w:rsidRPr="00323DB1">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323DB1" w:rsidRPr="00323DB1" w:rsidP="00323DB1" w14:paraId="500440EF" w14:textId="77777777">
      <w:pPr>
        <w:ind w:left="360"/>
        <w:rPr>
          <w:rFonts w:ascii="Calibri" w:hAnsi="Calibri"/>
          <w:sz w:val="22"/>
          <w:szCs w:val="22"/>
        </w:rPr>
      </w:pPr>
    </w:p>
    <w:p w:rsidR="00323DB1" w:rsidRPr="00323DB1" w:rsidP="00320082" w14:paraId="4E3BE844" w14:textId="77777777">
      <w:pPr>
        <w:ind w:left="720"/>
        <w:rPr>
          <w:rFonts w:ascii="Calibri" w:hAnsi="Calibri"/>
          <w:sz w:val="22"/>
          <w:szCs w:val="22"/>
        </w:rPr>
      </w:pPr>
      <w:r w:rsidRPr="00323DB1">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w:t>
      </w:r>
      <w:r w:rsidRPr="00323DB1">
        <w:rPr>
          <w:rFonts w:ascii="Calibri" w:hAnsi="Calibri"/>
          <w:sz w:val="22"/>
          <w:szCs w:val="22"/>
        </w:rPr>
        <w:t xml:space="preserve">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323DB1">
        <w:rPr>
          <w:rFonts w:ascii="Calibri" w:hAnsi="Calibri"/>
          <w:sz w:val="22"/>
          <w:szCs w:val="22"/>
        </w:rPr>
        <w:t>libraries</w:t>
      </w:r>
      <w:r w:rsidRPr="00323DB1">
        <w:rPr>
          <w:rFonts w:ascii="Calibri" w:hAnsi="Calibri"/>
          <w:sz w:val="22"/>
          <w:szCs w:val="22"/>
        </w:rPr>
        <w:t xml:space="preserve"> and other outlets. The result is the Government cost estimate per product.</w:t>
      </w:r>
    </w:p>
    <w:p w:rsidR="00323DB1" w:rsidRPr="00323DB1" w:rsidP="00323DB1" w14:paraId="6B4A5191" w14:textId="77777777">
      <w:pPr>
        <w:ind w:left="360"/>
        <w:rPr>
          <w:rFonts w:ascii="Calibri" w:hAnsi="Calibri"/>
          <w:sz w:val="22"/>
          <w:szCs w:val="22"/>
        </w:rPr>
      </w:pPr>
    </w:p>
    <w:p w:rsidR="00323DB1" w:rsidRPr="00323DB1" w:rsidP="00323DB1" w14:paraId="1D2811DA" w14:textId="77777777">
      <w:pPr>
        <w:ind w:left="360"/>
        <w:rPr>
          <w:rFonts w:ascii="Calibri" w:hAnsi="Calibri"/>
          <w:sz w:val="22"/>
          <w:szCs w:val="22"/>
        </w:rPr>
      </w:pPr>
      <w:r w:rsidRPr="00323DB1">
        <w:rPr>
          <w:rFonts w:ascii="Calibri" w:hAnsi="Calibri"/>
          <w:sz w:val="22"/>
          <w:szCs w:val="22"/>
        </w:rPr>
        <w:t>The government cost estimate for this collection is summarized in the table below.</w:t>
      </w:r>
    </w:p>
    <w:p w:rsidR="00323DB1" w:rsidRPr="00323DB1" w:rsidP="00323DB1" w14:paraId="25419A82" w14:textId="77777777">
      <w:pPr>
        <w:ind w:left="360"/>
        <w:rPr>
          <w:rFonts w:ascii="Calibri" w:hAnsi="Calibri"/>
          <w:sz w:val="22"/>
          <w:szCs w:val="22"/>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795"/>
      </w:tblGrid>
      <w:tr w14:paraId="14452160" w14:textId="77777777" w:rsidTr="00323DB1">
        <w:tblPrEx>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323DB1" w:rsidRPr="00E20033" w:rsidP="007319BE" w14:paraId="60D13D8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323DB1" w:rsidRPr="00E20033" w:rsidP="007319BE" w14:paraId="5633194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323DB1" w:rsidRPr="00E20033" w:rsidP="007319BE" w14:paraId="015D5E1D" w14:textId="77777777">
            <w:pPr>
              <w:keepNext/>
              <w:keepLines/>
              <w:jc w:val="center"/>
              <w:rPr>
                <w:rFonts w:ascii="Arial Narrow" w:hAnsi="Arial Narrow"/>
                <w:b/>
                <w:sz w:val="18"/>
                <w:szCs w:val="18"/>
                <w:u w:val="single"/>
              </w:rPr>
            </w:pPr>
          </w:p>
        </w:tc>
        <w:tc>
          <w:tcPr>
            <w:tcW w:w="1745" w:type="dxa"/>
            <w:shd w:val="clear" w:color="auto" w:fill="auto"/>
            <w:vAlign w:val="bottom"/>
          </w:tcPr>
          <w:p w:rsidR="00323DB1" w:rsidRPr="00E20033" w:rsidP="007319BE" w14:paraId="75F01D2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323DB1" w:rsidRPr="00E20033" w:rsidP="007319BE" w14:paraId="179C52B8" w14:textId="77777777">
            <w:pPr>
              <w:keepNext/>
              <w:keepLines/>
              <w:jc w:val="center"/>
              <w:rPr>
                <w:rFonts w:ascii="Arial Narrow" w:hAnsi="Arial Narrow"/>
                <w:b/>
                <w:sz w:val="18"/>
                <w:szCs w:val="18"/>
                <w:u w:val="single"/>
              </w:rPr>
            </w:pPr>
          </w:p>
        </w:tc>
        <w:tc>
          <w:tcPr>
            <w:tcW w:w="1795" w:type="dxa"/>
            <w:shd w:val="clear" w:color="auto" w:fill="auto"/>
            <w:vAlign w:val="bottom"/>
          </w:tcPr>
          <w:p w:rsidR="00323DB1" w:rsidRPr="00E20033" w:rsidP="007319BE" w14:paraId="631E162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28883C3A" w14:textId="77777777" w:rsidTr="00323DB1">
        <w:tblPrEx>
          <w:tblW w:w="8568" w:type="dxa"/>
          <w:tblInd w:w="360" w:type="dxa"/>
          <w:tblLook w:val="04A0"/>
        </w:tblPrEx>
        <w:tc>
          <w:tcPr>
            <w:tcW w:w="2358" w:type="dxa"/>
            <w:shd w:val="clear" w:color="auto" w:fill="auto"/>
            <w:vAlign w:val="bottom"/>
          </w:tcPr>
          <w:p w:rsidR="00FB747B" w:rsidRPr="00E20033" w:rsidP="00FB747B" w14:paraId="3B1E2ABB" w14:textId="77777777">
            <w:pPr>
              <w:keepNext/>
              <w:keepLines/>
              <w:numPr>
                <w:ilvl w:val="12"/>
                <w:numId w:val="0"/>
              </w:numPr>
              <w:rPr>
                <w:rFonts w:ascii="Arial Narrow" w:hAnsi="Arial Narrow"/>
                <w:sz w:val="18"/>
                <w:szCs w:val="18"/>
              </w:rPr>
            </w:pPr>
            <w:r>
              <w:rPr>
                <w:rFonts w:ascii="Arial Narrow" w:hAnsi="Arial Narrow"/>
                <w:sz w:val="18"/>
                <w:szCs w:val="18"/>
              </w:rPr>
              <w:t>Form 4506-C</w:t>
            </w:r>
          </w:p>
        </w:tc>
        <w:tc>
          <w:tcPr>
            <w:tcW w:w="1980" w:type="dxa"/>
            <w:shd w:val="clear" w:color="auto" w:fill="auto"/>
          </w:tcPr>
          <w:p w:rsidR="00FB747B" w:rsidRPr="00E20033" w:rsidP="00FB747B" w14:paraId="0F5A0D05" w14:textId="77777777">
            <w:pPr>
              <w:keepNext/>
              <w:keepLines/>
              <w:jc w:val="center"/>
              <w:rPr>
                <w:rFonts w:ascii="Arial Narrow" w:hAnsi="Arial Narrow"/>
                <w:sz w:val="18"/>
                <w:szCs w:val="18"/>
              </w:rPr>
            </w:pPr>
            <w:r>
              <w:rPr>
                <w:rFonts w:ascii="Arial Narrow" w:hAnsi="Arial Narrow"/>
                <w:sz w:val="18"/>
                <w:szCs w:val="18"/>
              </w:rPr>
              <w:t>10,024</w:t>
            </w:r>
          </w:p>
        </w:tc>
        <w:tc>
          <w:tcPr>
            <w:tcW w:w="303" w:type="dxa"/>
            <w:shd w:val="clear" w:color="auto" w:fill="auto"/>
          </w:tcPr>
          <w:p w:rsidR="00FB747B" w:rsidRPr="00E20033" w:rsidP="00FB747B" w14:paraId="0CB23E6E" w14:textId="77777777">
            <w:pPr>
              <w:keepNext/>
              <w:keepLines/>
              <w:jc w:val="center"/>
              <w:rPr>
                <w:rFonts w:ascii="Arial Narrow" w:hAnsi="Arial Narrow"/>
                <w:sz w:val="18"/>
                <w:szCs w:val="18"/>
              </w:rPr>
            </w:pPr>
          </w:p>
        </w:tc>
        <w:tc>
          <w:tcPr>
            <w:tcW w:w="1745" w:type="dxa"/>
            <w:shd w:val="clear" w:color="auto" w:fill="auto"/>
          </w:tcPr>
          <w:p w:rsidR="00FB747B" w:rsidRPr="00E20033" w:rsidP="00FB747B" w14:paraId="2D11AB9F" w14:textId="77777777">
            <w:pPr>
              <w:keepNext/>
              <w:keepLines/>
              <w:jc w:val="center"/>
              <w:rPr>
                <w:rFonts w:ascii="Arial Narrow" w:hAnsi="Arial Narrow"/>
                <w:sz w:val="18"/>
                <w:szCs w:val="18"/>
              </w:rPr>
            </w:pPr>
          </w:p>
        </w:tc>
        <w:tc>
          <w:tcPr>
            <w:tcW w:w="387" w:type="dxa"/>
            <w:shd w:val="clear" w:color="auto" w:fill="auto"/>
          </w:tcPr>
          <w:p w:rsidR="00FB747B" w:rsidRPr="00E20033" w:rsidP="00FB747B" w14:paraId="19F1CC4E" w14:textId="77777777">
            <w:pPr>
              <w:keepNext/>
              <w:keepLines/>
              <w:jc w:val="center"/>
              <w:rPr>
                <w:rFonts w:ascii="Arial Narrow" w:hAnsi="Arial Narrow"/>
                <w:sz w:val="18"/>
                <w:szCs w:val="18"/>
              </w:rPr>
            </w:pPr>
          </w:p>
        </w:tc>
        <w:tc>
          <w:tcPr>
            <w:tcW w:w="1795" w:type="dxa"/>
            <w:shd w:val="clear" w:color="auto" w:fill="auto"/>
          </w:tcPr>
          <w:p w:rsidR="00FB747B" w:rsidRPr="00E20033" w:rsidP="00FB747B" w14:paraId="6C378222" w14:textId="77777777">
            <w:pPr>
              <w:keepNext/>
              <w:keepLines/>
              <w:jc w:val="center"/>
              <w:rPr>
                <w:rFonts w:ascii="Arial Narrow" w:hAnsi="Arial Narrow"/>
                <w:sz w:val="18"/>
                <w:szCs w:val="18"/>
              </w:rPr>
            </w:pPr>
            <w:r>
              <w:rPr>
                <w:rFonts w:ascii="Arial Narrow" w:hAnsi="Arial Narrow"/>
                <w:sz w:val="18"/>
                <w:szCs w:val="18"/>
              </w:rPr>
              <w:t>10,024</w:t>
            </w:r>
          </w:p>
        </w:tc>
      </w:tr>
      <w:tr w14:paraId="3AFB0DE8" w14:textId="77777777" w:rsidTr="00323DB1">
        <w:tblPrEx>
          <w:tblW w:w="8568" w:type="dxa"/>
          <w:tblInd w:w="360" w:type="dxa"/>
          <w:tblLook w:val="04A0"/>
        </w:tblPrEx>
        <w:tc>
          <w:tcPr>
            <w:tcW w:w="2358" w:type="dxa"/>
            <w:shd w:val="clear" w:color="auto" w:fill="auto"/>
          </w:tcPr>
          <w:p w:rsidR="00FB747B" w:rsidRPr="00E20033" w:rsidP="00FB747B" w14:paraId="0D7B49E0"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FB747B" w:rsidRPr="00E20033" w:rsidP="00FB747B" w14:paraId="4DCDD0D2" w14:textId="77777777">
            <w:pPr>
              <w:keepNext/>
              <w:keepLines/>
              <w:jc w:val="center"/>
              <w:rPr>
                <w:rFonts w:ascii="Arial Narrow" w:hAnsi="Arial Narrow"/>
                <w:b/>
                <w:sz w:val="18"/>
                <w:szCs w:val="18"/>
              </w:rPr>
            </w:pPr>
            <w:r>
              <w:rPr>
                <w:rFonts w:ascii="Arial Narrow" w:hAnsi="Arial Narrow"/>
                <w:sz w:val="18"/>
                <w:szCs w:val="18"/>
              </w:rPr>
              <w:t>10,024</w:t>
            </w:r>
          </w:p>
        </w:tc>
        <w:tc>
          <w:tcPr>
            <w:tcW w:w="303" w:type="dxa"/>
            <w:shd w:val="clear" w:color="auto" w:fill="auto"/>
          </w:tcPr>
          <w:p w:rsidR="00FB747B" w:rsidRPr="00E20033" w:rsidP="00FB747B" w14:paraId="6BD0D5D6" w14:textId="77777777">
            <w:pPr>
              <w:keepNext/>
              <w:keepLines/>
              <w:jc w:val="center"/>
              <w:rPr>
                <w:rFonts w:ascii="Arial Narrow" w:hAnsi="Arial Narrow"/>
                <w:b/>
                <w:sz w:val="18"/>
                <w:szCs w:val="18"/>
              </w:rPr>
            </w:pPr>
          </w:p>
        </w:tc>
        <w:tc>
          <w:tcPr>
            <w:tcW w:w="1745" w:type="dxa"/>
            <w:shd w:val="clear" w:color="auto" w:fill="auto"/>
          </w:tcPr>
          <w:p w:rsidR="00FB747B" w:rsidRPr="00E20033" w:rsidP="00FB747B" w14:paraId="45A872DF" w14:textId="77777777">
            <w:pPr>
              <w:keepNext/>
              <w:keepLines/>
              <w:jc w:val="center"/>
              <w:rPr>
                <w:rFonts w:ascii="Arial Narrow" w:hAnsi="Arial Narrow"/>
                <w:b/>
                <w:sz w:val="18"/>
                <w:szCs w:val="18"/>
              </w:rPr>
            </w:pPr>
          </w:p>
        </w:tc>
        <w:tc>
          <w:tcPr>
            <w:tcW w:w="387" w:type="dxa"/>
            <w:shd w:val="clear" w:color="auto" w:fill="auto"/>
          </w:tcPr>
          <w:p w:rsidR="00FB747B" w:rsidRPr="00E20033" w:rsidP="00FB747B" w14:paraId="6A4B9FDD" w14:textId="77777777">
            <w:pPr>
              <w:keepNext/>
              <w:keepLines/>
              <w:jc w:val="center"/>
              <w:rPr>
                <w:rFonts w:ascii="Arial Narrow" w:hAnsi="Arial Narrow"/>
                <w:b/>
                <w:sz w:val="18"/>
                <w:szCs w:val="18"/>
              </w:rPr>
            </w:pPr>
          </w:p>
        </w:tc>
        <w:tc>
          <w:tcPr>
            <w:tcW w:w="1795" w:type="dxa"/>
            <w:shd w:val="clear" w:color="auto" w:fill="auto"/>
          </w:tcPr>
          <w:p w:rsidR="00FB747B" w:rsidRPr="00E20033" w:rsidP="00FB747B" w14:paraId="7240CCBB" w14:textId="77777777">
            <w:pPr>
              <w:keepNext/>
              <w:keepLines/>
              <w:jc w:val="center"/>
              <w:rPr>
                <w:rFonts w:ascii="Arial Narrow" w:hAnsi="Arial Narrow"/>
                <w:b/>
                <w:sz w:val="18"/>
                <w:szCs w:val="18"/>
              </w:rPr>
            </w:pPr>
            <w:r>
              <w:rPr>
                <w:rFonts w:ascii="Arial Narrow" w:hAnsi="Arial Narrow"/>
                <w:sz w:val="18"/>
                <w:szCs w:val="18"/>
              </w:rPr>
              <w:t>10,024</w:t>
            </w:r>
          </w:p>
        </w:tc>
      </w:tr>
      <w:tr w14:paraId="661262BE" w14:textId="77777777" w:rsidTr="00323DB1">
        <w:tblPrEx>
          <w:tblW w:w="8568" w:type="dxa"/>
          <w:tblInd w:w="360" w:type="dxa"/>
          <w:tblLook w:val="04A0"/>
        </w:tblPrEx>
        <w:tc>
          <w:tcPr>
            <w:tcW w:w="8568" w:type="dxa"/>
            <w:gridSpan w:val="6"/>
            <w:shd w:val="clear" w:color="auto" w:fill="auto"/>
          </w:tcPr>
          <w:p w:rsidR="00323DB1" w:rsidRPr="00E20033" w:rsidP="007319BE" w14:paraId="4C514D61" w14:textId="77777777">
            <w:pPr>
              <w:keepNext/>
              <w:keepLines/>
              <w:rPr>
                <w:rFonts w:ascii="Arial Narrow" w:hAnsi="Arial Narrow"/>
                <w:sz w:val="18"/>
                <w:szCs w:val="18"/>
              </w:rPr>
            </w:pPr>
            <w:r w:rsidRPr="00E20033">
              <w:rPr>
                <w:rFonts w:ascii="Arial Narrow" w:hAnsi="Arial Narrow"/>
                <w:sz w:val="18"/>
                <w:szCs w:val="18"/>
              </w:rPr>
              <w:t xml:space="preserve">Table costs are based on </w:t>
            </w:r>
            <w:r w:rsidRPr="00E20033" w:rsidR="004D2886">
              <w:rPr>
                <w:rFonts w:ascii="Arial Narrow" w:hAnsi="Arial Narrow"/>
                <w:sz w:val="18"/>
                <w:szCs w:val="18"/>
              </w:rPr>
              <w:t>20</w:t>
            </w:r>
            <w:r w:rsidR="004D2886">
              <w:rPr>
                <w:rFonts w:ascii="Arial Narrow" w:hAnsi="Arial Narrow"/>
                <w:sz w:val="18"/>
                <w:szCs w:val="18"/>
              </w:rPr>
              <w:t>21</w:t>
            </w:r>
            <w:r w:rsidRPr="00E20033" w:rsidR="004D2886">
              <w:rPr>
                <w:rFonts w:ascii="Arial Narrow" w:hAnsi="Arial Narrow"/>
                <w:sz w:val="18"/>
                <w:szCs w:val="18"/>
              </w:rPr>
              <w:t xml:space="preserve"> </w:t>
            </w:r>
            <w:r w:rsidRPr="00E20033">
              <w:rPr>
                <w:rFonts w:ascii="Arial Narrow" w:hAnsi="Arial Narrow"/>
                <w:sz w:val="18"/>
                <w:szCs w:val="18"/>
              </w:rPr>
              <w:t xml:space="preserve">actuals obtained from IRS Chief Financial </w:t>
            </w:r>
            <w:r w:rsidRPr="00E20033">
              <w:rPr>
                <w:rFonts w:ascii="Arial Narrow" w:hAnsi="Arial Narrow"/>
                <w:sz w:val="18"/>
                <w:szCs w:val="18"/>
              </w:rPr>
              <w:t>Office</w:t>
            </w:r>
            <w:r w:rsidRPr="00E20033">
              <w:rPr>
                <w:rFonts w:ascii="Arial Narrow" w:hAnsi="Arial Narrow"/>
                <w:sz w:val="18"/>
                <w:szCs w:val="18"/>
              </w:rPr>
              <w:t xml:space="preserve"> and Media and Publications</w:t>
            </w:r>
          </w:p>
        </w:tc>
      </w:tr>
      <w:tr w14:paraId="75A06CD8" w14:textId="77777777" w:rsidTr="00323DB1">
        <w:tblPrEx>
          <w:tblW w:w="8568" w:type="dxa"/>
          <w:tblInd w:w="360" w:type="dxa"/>
          <w:tblLook w:val="04A0"/>
        </w:tblPrEx>
        <w:tc>
          <w:tcPr>
            <w:tcW w:w="8568" w:type="dxa"/>
            <w:gridSpan w:val="6"/>
            <w:shd w:val="clear" w:color="auto" w:fill="auto"/>
          </w:tcPr>
          <w:p w:rsidR="00323DB1" w:rsidRPr="00E20033" w:rsidP="007319BE" w14:paraId="6A63116D"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3"/>
    </w:tbl>
    <w:p w:rsidR="0028683B" w:rsidRPr="004B0FD2" w14:paraId="267C8A0A" w14:textId="77777777">
      <w:pPr>
        <w:ind w:left="720" w:hanging="720"/>
        <w:rPr>
          <w:rFonts w:ascii="Calibri" w:hAnsi="Calibri"/>
          <w:sz w:val="22"/>
          <w:szCs w:val="22"/>
        </w:rPr>
      </w:pPr>
    </w:p>
    <w:p w:rsidR="0028683B" w:rsidRPr="004B0FD2" w14:paraId="12C866F2" w14:textId="77777777">
      <w:pPr>
        <w:rPr>
          <w:rFonts w:ascii="Calibri" w:hAnsi="Calibri"/>
          <w:sz w:val="22"/>
          <w:szCs w:val="22"/>
        </w:rPr>
      </w:pPr>
    </w:p>
    <w:p w:rsidR="0028683B" w:rsidRPr="004B0FD2" w14:paraId="2D220611" w14:textId="77777777">
      <w:pPr>
        <w:rPr>
          <w:rFonts w:ascii="Calibri" w:hAnsi="Calibri"/>
          <w:sz w:val="22"/>
          <w:szCs w:val="22"/>
        </w:rPr>
      </w:pPr>
      <w:r w:rsidRPr="004B0FD2">
        <w:rPr>
          <w:rFonts w:ascii="Calibri" w:hAnsi="Calibri"/>
          <w:b/>
          <w:bCs/>
          <w:sz w:val="22"/>
          <w:szCs w:val="22"/>
        </w:rPr>
        <w:t xml:space="preserve">15.  </w:t>
      </w:r>
      <w:r w:rsidRPr="004B0FD2">
        <w:rPr>
          <w:rFonts w:ascii="Calibri" w:hAnsi="Calibri"/>
          <w:b/>
          <w:bCs/>
          <w:sz w:val="22"/>
          <w:szCs w:val="22"/>
          <w:u w:val="single"/>
        </w:rPr>
        <w:t>REASONS FOR CHANGE IN BURDEN</w:t>
      </w:r>
    </w:p>
    <w:p w:rsidR="00987756" w:rsidP="00987756" w14:paraId="0D4F7DD7" w14:textId="77777777">
      <w:pPr>
        <w:rPr>
          <w:rFonts w:ascii="Arial" w:hAnsi="Arial" w:cs="Arial"/>
        </w:rPr>
      </w:pPr>
      <w:r w:rsidRPr="004B0FD2">
        <w:rPr>
          <w:rFonts w:ascii="Calibri" w:hAnsi="Calibri"/>
          <w:sz w:val="22"/>
          <w:szCs w:val="22"/>
        </w:rPr>
        <w:t xml:space="preserve">    </w:t>
      </w:r>
    </w:p>
    <w:p w:rsidR="00987756" w:rsidRPr="00987756" w:rsidP="00987756" w14:paraId="3D9B5568" w14:textId="77777777">
      <w:pPr>
        <w:ind w:left="360"/>
        <w:rPr>
          <w:rFonts w:ascii="Calibri" w:hAnsi="Calibri"/>
          <w:sz w:val="22"/>
          <w:szCs w:val="22"/>
        </w:rPr>
      </w:pPr>
      <w:r w:rsidRPr="00987756">
        <w:rPr>
          <w:rFonts w:ascii="Calibri" w:hAnsi="Calibri"/>
          <w:sz w:val="22"/>
          <w:szCs w:val="22"/>
        </w:rPr>
        <w:t>Th</w:t>
      </w:r>
      <w:r>
        <w:rPr>
          <w:rFonts w:ascii="Calibri" w:hAnsi="Calibri"/>
          <w:sz w:val="22"/>
          <w:szCs w:val="22"/>
        </w:rPr>
        <w:t>e F</w:t>
      </w:r>
      <w:r w:rsidRPr="00987756">
        <w:rPr>
          <w:rFonts w:ascii="Calibri" w:hAnsi="Calibri"/>
          <w:sz w:val="22"/>
          <w:szCs w:val="22"/>
        </w:rPr>
        <w:t xml:space="preserve">orm </w:t>
      </w:r>
      <w:r>
        <w:rPr>
          <w:rFonts w:ascii="Calibri" w:hAnsi="Calibri"/>
          <w:sz w:val="22"/>
          <w:szCs w:val="22"/>
        </w:rPr>
        <w:t xml:space="preserve">4506-C </w:t>
      </w:r>
      <w:r w:rsidRPr="00987756">
        <w:rPr>
          <w:rFonts w:ascii="Calibri" w:hAnsi="Calibri"/>
          <w:sz w:val="22"/>
          <w:szCs w:val="22"/>
        </w:rPr>
        <w:t>is being submitted for the following revisions</w:t>
      </w:r>
      <w:r>
        <w:rPr>
          <w:rFonts w:ascii="Calibri" w:hAnsi="Calibri"/>
          <w:sz w:val="22"/>
          <w:szCs w:val="22"/>
        </w:rPr>
        <w:t xml:space="preserve"> based on </w:t>
      </w:r>
      <w:r w:rsidRPr="00987756">
        <w:rPr>
          <w:rFonts w:ascii="Calibri" w:hAnsi="Calibri"/>
          <w:sz w:val="22"/>
          <w:szCs w:val="22"/>
        </w:rPr>
        <w:t>Taxpayer First Act (TFA) for 2023 implementation:</w:t>
      </w:r>
    </w:p>
    <w:p w:rsidR="00987756" w:rsidRPr="00987756" w:rsidP="00987756" w14:paraId="0B284862" w14:textId="77777777">
      <w:pPr>
        <w:numPr>
          <w:ilvl w:val="0"/>
          <w:numId w:val="8"/>
        </w:numPr>
        <w:rPr>
          <w:rFonts w:ascii="Calibri" w:hAnsi="Calibri"/>
          <w:sz w:val="22"/>
          <w:szCs w:val="22"/>
        </w:rPr>
      </w:pPr>
      <w:r w:rsidRPr="00987756">
        <w:rPr>
          <w:rFonts w:ascii="Calibri" w:hAnsi="Calibri"/>
          <w:sz w:val="22"/>
          <w:szCs w:val="22"/>
        </w:rPr>
        <w:t>Add IVES participant number;</w:t>
      </w:r>
    </w:p>
    <w:p w:rsidR="00987756" w:rsidRPr="00987756" w:rsidP="00987756" w14:paraId="236D83A9" w14:textId="77777777">
      <w:pPr>
        <w:numPr>
          <w:ilvl w:val="0"/>
          <w:numId w:val="8"/>
        </w:numPr>
        <w:rPr>
          <w:rFonts w:ascii="Calibri" w:hAnsi="Calibri"/>
          <w:sz w:val="22"/>
          <w:szCs w:val="22"/>
        </w:rPr>
      </w:pPr>
      <w:r w:rsidRPr="00987756">
        <w:rPr>
          <w:rFonts w:ascii="Calibri" w:hAnsi="Calibri"/>
          <w:sz w:val="22"/>
          <w:szCs w:val="22"/>
        </w:rPr>
        <w:t>Add IVES client name and contact information;</w:t>
      </w:r>
    </w:p>
    <w:p w:rsidR="00987756" w:rsidRPr="00987756" w:rsidP="00987756" w14:paraId="3B60BCBE" w14:textId="77777777">
      <w:pPr>
        <w:numPr>
          <w:ilvl w:val="0"/>
          <w:numId w:val="8"/>
        </w:numPr>
        <w:rPr>
          <w:rFonts w:ascii="Calibri" w:hAnsi="Calibri"/>
          <w:sz w:val="22"/>
          <w:szCs w:val="22"/>
        </w:rPr>
      </w:pPr>
      <w:r w:rsidRPr="00987756">
        <w:rPr>
          <w:rFonts w:ascii="Calibri" w:hAnsi="Calibri"/>
          <w:sz w:val="22"/>
          <w:szCs w:val="22"/>
        </w:rPr>
        <w:t>Add optional Field Unique Identifier;</w:t>
      </w:r>
    </w:p>
    <w:p w:rsidR="00987756" w:rsidRPr="00987756" w:rsidP="00987756" w14:paraId="09359068" w14:textId="77777777">
      <w:pPr>
        <w:numPr>
          <w:ilvl w:val="0"/>
          <w:numId w:val="8"/>
        </w:numPr>
        <w:rPr>
          <w:rFonts w:ascii="Calibri" w:hAnsi="Calibri"/>
          <w:sz w:val="22"/>
          <w:szCs w:val="22"/>
        </w:rPr>
      </w:pPr>
      <w:r w:rsidRPr="00987756">
        <w:rPr>
          <w:rFonts w:ascii="Calibri" w:hAnsi="Calibri"/>
          <w:sz w:val="22"/>
          <w:szCs w:val="22"/>
        </w:rPr>
        <w:t>Provide a clearer separation of requesting tax transcripts (line 6) vs informational transcripts (line 7);</w:t>
      </w:r>
    </w:p>
    <w:p w:rsidR="00987756" w:rsidRPr="00987756" w:rsidP="00987756" w14:paraId="66F18EEA" w14:textId="77777777">
      <w:pPr>
        <w:numPr>
          <w:ilvl w:val="0"/>
          <w:numId w:val="8"/>
        </w:numPr>
        <w:rPr>
          <w:rFonts w:ascii="Calibri" w:hAnsi="Calibri"/>
          <w:sz w:val="22"/>
          <w:szCs w:val="22"/>
        </w:rPr>
      </w:pPr>
      <w:r w:rsidRPr="00987756">
        <w:rPr>
          <w:rFonts w:ascii="Calibri" w:hAnsi="Calibri"/>
          <w:sz w:val="22"/>
          <w:szCs w:val="22"/>
        </w:rPr>
        <w:t>Updated signature requirement for each taxpayer;</w:t>
      </w:r>
    </w:p>
    <w:p w:rsidR="00987756" w:rsidRPr="00987756" w:rsidP="00987756" w14:paraId="5C049C7E" w14:textId="77777777">
      <w:pPr>
        <w:numPr>
          <w:ilvl w:val="0"/>
          <w:numId w:val="8"/>
        </w:numPr>
        <w:rPr>
          <w:rFonts w:ascii="Calibri" w:hAnsi="Calibri"/>
          <w:sz w:val="22"/>
          <w:szCs w:val="22"/>
        </w:rPr>
      </w:pPr>
      <w:r w:rsidRPr="00987756">
        <w:rPr>
          <w:rFonts w:ascii="Calibri" w:hAnsi="Calibri"/>
          <w:sz w:val="22"/>
          <w:szCs w:val="22"/>
        </w:rPr>
        <w:t>Add checkbox for electronically signed forms;</w:t>
      </w:r>
    </w:p>
    <w:p w:rsidR="00987756" w:rsidRPr="00987756" w:rsidP="00987756" w14:paraId="37F486C9" w14:textId="77777777">
      <w:pPr>
        <w:numPr>
          <w:ilvl w:val="0"/>
          <w:numId w:val="8"/>
        </w:numPr>
        <w:rPr>
          <w:rFonts w:ascii="Calibri" w:hAnsi="Calibri"/>
          <w:sz w:val="22"/>
          <w:szCs w:val="22"/>
        </w:rPr>
      </w:pPr>
      <w:r w:rsidRPr="00987756">
        <w:rPr>
          <w:rFonts w:ascii="Calibri" w:hAnsi="Calibri"/>
          <w:sz w:val="22"/>
          <w:szCs w:val="22"/>
        </w:rPr>
        <w:t>Add checkbox for forms authorized by Authorized Representatives</w:t>
      </w:r>
    </w:p>
    <w:p w:rsidR="00987756" w:rsidP="00987756" w14:paraId="3AE38DE8" w14:textId="77777777">
      <w:pPr>
        <w:ind w:left="1440"/>
        <w:rPr>
          <w:rFonts w:ascii="Calibri" w:hAnsi="Calibri"/>
          <w:sz w:val="22"/>
          <w:szCs w:val="22"/>
        </w:rPr>
      </w:pPr>
    </w:p>
    <w:p w:rsidR="00E44732" w:rsidP="00320082" w14:paraId="6F52680C" w14:textId="1C9C1965">
      <w:pPr>
        <w:ind w:left="720"/>
        <w:rPr>
          <w:rFonts w:ascii="Arial" w:hAnsi="Arial" w:cs="Arial"/>
        </w:rPr>
      </w:pPr>
      <w:r w:rsidRPr="0015589E">
        <w:rPr>
          <w:rFonts w:ascii="Calibri" w:hAnsi="Calibri"/>
          <w:sz w:val="22"/>
          <w:szCs w:val="22"/>
        </w:rPr>
        <w:t>Additionally, IRS is making an administrative change to move the Form 4506-T from being approved under OMB control 1545-1872 to 1545-2154.</w:t>
      </w:r>
    </w:p>
    <w:p w:rsidR="00987756" w:rsidP="00987756" w14:paraId="476E9550" w14:textId="77777777">
      <w:pPr>
        <w:ind w:left="720"/>
        <w:rPr>
          <w:rFonts w:ascii="Arial" w:hAnsi="Arial" w:cs="Arial"/>
        </w:rPr>
      </w:pPr>
    </w:p>
    <w:p w:rsidR="00987756" w:rsidRPr="00843C52" w:rsidP="00320082" w14:paraId="7862E8C3" w14:textId="77777777">
      <w:pPr>
        <w:ind w:left="360" w:firstLine="360"/>
        <w:rPr>
          <w:rFonts w:ascii="Calibri" w:hAnsi="Calibri"/>
          <w:sz w:val="22"/>
          <w:szCs w:val="22"/>
        </w:rPr>
      </w:pPr>
      <w:r>
        <w:rPr>
          <w:rFonts w:ascii="Calibri" w:hAnsi="Calibri"/>
          <w:sz w:val="22"/>
          <w:szCs w:val="22"/>
        </w:rPr>
        <w:t>T</w:t>
      </w:r>
      <w:r w:rsidRPr="00843C52">
        <w:rPr>
          <w:rFonts w:ascii="Calibri" w:hAnsi="Calibri"/>
          <w:sz w:val="22"/>
          <w:szCs w:val="22"/>
        </w:rPr>
        <w:t>he burden estimates</w:t>
      </w:r>
      <w:r w:rsidRPr="00843C52" w:rsidR="00D341B3">
        <w:rPr>
          <w:rFonts w:ascii="Calibri" w:hAnsi="Calibri"/>
          <w:sz w:val="22"/>
          <w:szCs w:val="22"/>
        </w:rPr>
        <w:t xml:space="preserve"> are changing as follows: </w:t>
      </w:r>
      <w:r w:rsidRPr="00843C52">
        <w:rPr>
          <w:rFonts w:ascii="Calibri" w:hAnsi="Calibri"/>
          <w:sz w:val="22"/>
          <w:szCs w:val="22"/>
        </w:rPr>
        <w:t xml:space="preserve">    </w:t>
      </w:r>
    </w:p>
    <w:p w:rsidR="00E44732" w:rsidRPr="00843C52" w:rsidP="00843C52" w14:paraId="058884B8" w14:textId="77777777">
      <w:pPr>
        <w:numPr>
          <w:ilvl w:val="0"/>
          <w:numId w:val="8"/>
        </w:numPr>
        <w:rPr>
          <w:rFonts w:ascii="Calibri" w:hAnsi="Calibri"/>
          <w:sz w:val="22"/>
          <w:szCs w:val="22"/>
        </w:rPr>
      </w:pPr>
      <w:r w:rsidRPr="00843C52">
        <w:rPr>
          <w:rFonts w:ascii="Calibri" w:hAnsi="Calibri"/>
          <w:sz w:val="22"/>
          <w:szCs w:val="22"/>
        </w:rPr>
        <w:t>Moving the Form 4506-T reduces the burden by 263,857 responses and 203,169 hours</w:t>
      </w:r>
    </w:p>
    <w:p w:rsidR="00D341B3" w:rsidRPr="00843C52" w:rsidP="00843C52" w14:paraId="61582E54" w14:textId="77777777">
      <w:pPr>
        <w:numPr>
          <w:ilvl w:val="0"/>
          <w:numId w:val="8"/>
        </w:numPr>
        <w:rPr>
          <w:rFonts w:ascii="Calibri" w:hAnsi="Calibri"/>
          <w:sz w:val="22"/>
          <w:szCs w:val="22"/>
        </w:rPr>
      </w:pPr>
      <w:r w:rsidRPr="00843C52">
        <w:rPr>
          <w:rFonts w:ascii="Calibri" w:hAnsi="Calibri"/>
          <w:sz w:val="22"/>
          <w:szCs w:val="22"/>
        </w:rPr>
        <w:t xml:space="preserve">IRS received </w:t>
      </w:r>
      <w:r w:rsidRPr="00843C52" w:rsidR="00CC69A8">
        <w:rPr>
          <w:rFonts w:ascii="Calibri" w:hAnsi="Calibri"/>
          <w:sz w:val="22"/>
          <w:szCs w:val="22"/>
        </w:rPr>
        <w:t>2,629,059 fewer Form 4506-C which reduces the burden by 2,629,059 responses and 1,840,341 hours</w:t>
      </w:r>
    </w:p>
    <w:p w:rsidR="00CC69A8" w:rsidRPr="00843C52" w:rsidP="00843C52" w14:paraId="0EF64228" w14:textId="77777777">
      <w:pPr>
        <w:numPr>
          <w:ilvl w:val="0"/>
          <w:numId w:val="8"/>
        </w:numPr>
        <w:rPr>
          <w:rFonts w:ascii="Calibri" w:hAnsi="Calibri"/>
          <w:sz w:val="22"/>
          <w:szCs w:val="22"/>
        </w:rPr>
      </w:pPr>
      <w:r w:rsidRPr="00843C52">
        <w:rPr>
          <w:rFonts w:ascii="Calibri" w:hAnsi="Calibri"/>
          <w:sz w:val="22"/>
          <w:szCs w:val="22"/>
        </w:rPr>
        <w:t xml:space="preserve">The revision to the Form 4506-C increased the time per response to 0.92, which increases the 3,381,607 hours. </w:t>
      </w:r>
    </w:p>
    <w:p w:rsidR="00E44732" w:rsidP="00987756" w14:paraId="1854B2C1" w14:textId="77777777">
      <w:pPr>
        <w:ind w:left="720"/>
        <w:rPr>
          <w:rFonts w:ascii="Arial" w:hAnsi="Arial" w:cs="Arial"/>
        </w:rPr>
      </w:pPr>
    </w:p>
    <w:p w:rsidR="003D2E64" w:rsidRPr="003D2E64" w:rsidP="005C7D38" w14:paraId="045A4EC3" w14:textId="77777777">
      <w:pPr>
        <w:pStyle w:val="BodyTextIndent"/>
        <w:ind w:left="720" w:firstLine="0"/>
        <w:rPr>
          <w:rFonts w:ascii="Calibri" w:hAnsi="Calibri"/>
          <w:b/>
          <w:sz w:val="22"/>
          <w:szCs w:val="22"/>
        </w:rPr>
      </w:pPr>
      <w:r w:rsidRPr="003D2E64">
        <w:rPr>
          <w:rFonts w:ascii="Calibri" w:hAnsi="Calibri"/>
          <w:b/>
          <w:sz w:val="22"/>
          <w:szCs w:val="22"/>
        </w:rPr>
        <w:t>Annual Responses and Burden Form 4506-C</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31"/>
        <w:gridCol w:w="1430"/>
        <w:gridCol w:w="1430"/>
        <w:gridCol w:w="1430"/>
        <w:gridCol w:w="1430"/>
        <w:gridCol w:w="953"/>
        <w:gridCol w:w="1430"/>
      </w:tblGrid>
      <w:tr w14:paraId="4F143BCF" w14:textId="77777777">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75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178C4E9B"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 </w:t>
            </w:r>
            <w:r>
              <w:rPr>
                <w:rFonts w:ascii="Arial Narrow" w:hAnsi="Arial Narrow" w:cs="Arial"/>
                <w:b/>
                <w:bCs/>
                <w:color w:val="000000"/>
                <w:sz w:val="18"/>
                <w:szCs w:val="18"/>
              </w:rPr>
              <w:t>4506-C</w:t>
            </w:r>
          </w:p>
        </w:tc>
        <w:tc>
          <w:tcPr>
            <w:tcW w:w="75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7CB059E3"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1475418B"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71603082"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1231E237"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1EC01C8B"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AA4D89" w:rsidRPr="00AA4D89" w:rsidP="00AA4D89" w14:paraId="4B13BBB0" w14:textId="77777777">
            <w:pPr>
              <w:keepNext/>
              <w:keepLines/>
              <w:autoSpaceDE/>
              <w:autoSpaceDN/>
              <w:adjustRightInd/>
              <w:jc w:val="center"/>
              <w:rPr>
                <w:rFonts w:ascii="Arial Narrow" w:hAnsi="Arial Narrow" w:cs="Arial"/>
                <w:b/>
                <w:bCs/>
                <w:color w:val="000000"/>
                <w:sz w:val="18"/>
                <w:szCs w:val="18"/>
              </w:rPr>
            </w:pPr>
            <w:r w:rsidRPr="00AA4D89">
              <w:rPr>
                <w:rFonts w:ascii="Arial Narrow" w:hAnsi="Arial Narrow" w:cs="Arial"/>
                <w:b/>
                <w:bCs/>
                <w:color w:val="000000"/>
                <w:sz w:val="18"/>
                <w:szCs w:val="18"/>
              </w:rPr>
              <w:t>Previously Approved</w:t>
            </w:r>
          </w:p>
        </w:tc>
      </w:tr>
      <w:tr w14:paraId="1E7E3219" w14:textId="77777777">
        <w:tblPrEx>
          <w:tblW w:w="5000" w:type="pct"/>
          <w:tblCellMar>
            <w:top w:w="15" w:type="dxa"/>
            <w:left w:w="15" w:type="dxa"/>
            <w:bottom w:w="15" w:type="dxa"/>
            <w:right w:w="15" w:type="dxa"/>
          </w:tblCellMar>
          <w:tblLook w:val="04A0"/>
        </w:tblPrEx>
        <w:tc>
          <w:tcPr>
            <w:tcW w:w="750" w:type="pct"/>
            <w:tcBorders>
              <w:top w:val="outset" w:sz="6" w:space="0" w:color="auto"/>
              <w:left w:val="outset" w:sz="6" w:space="0" w:color="auto"/>
              <w:bottom w:val="outset" w:sz="6" w:space="0" w:color="auto"/>
              <w:right w:val="outset" w:sz="6" w:space="0" w:color="auto"/>
            </w:tcBorders>
            <w:hideMark/>
          </w:tcPr>
          <w:p w:rsidR="00AA4D89" w:rsidRPr="00AA4D89" w:rsidP="00AA4D89" w14:paraId="56474B1D" w14:textId="77777777">
            <w:pPr>
              <w:keepNext/>
              <w:keepLines/>
              <w:autoSpaceDE/>
              <w:autoSpaceDN/>
              <w:adjustRightInd/>
              <w:rPr>
                <w:rFonts w:ascii="Arial Narrow" w:hAnsi="Arial Narrow" w:cs="Arial"/>
                <w:color w:val="000000"/>
                <w:sz w:val="18"/>
                <w:szCs w:val="18"/>
              </w:rPr>
            </w:pPr>
            <w:r w:rsidRPr="00AA4D89">
              <w:rPr>
                <w:rFonts w:ascii="Arial Narrow" w:hAnsi="Arial Narrow" w:cs="Arial"/>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08198C5A"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15,370,941</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572A12FD" w14:textId="77777777">
            <w:pPr>
              <w:keepNext/>
              <w:keepLines/>
              <w:autoSpaceDE/>
              <w:autoSpaceDN/>
              <w:adjustRightInd/>
              <w:jc w:val="center"/>
              <w:rPr>
                <w:rFonts w:ascii="Arial Narrow" w:hAnsi="Arial Narrow" w:cs="Arial"/>
                <w:color w:val="000000"/>
                <w:sz w:val="18"/>
                <w:szCs w:val="18"/>
              </w:rPr>
            </w:pPr>
            <w:r w:rsidRPr="00AA4D89">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042759E4"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-263,857</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74B03B78"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w:t>
            </w:r>
            <w:r w:rsidR="00B12389">
              <w:rPr>
                <w:rFonts w:ascii="Arial Narrow" w:hAnsi="Arial Narrow" w:cs="Arial"/>
                <w:color w:val="000000"/>
                <w:sz w:val="18"/>
                <w:szCs w:val="18"/>
              </w:rPr>
              <w:t>2,629,059</w:t>
            </w:r>
          </w:p>
        </w:tc>
        <w:tc>
          <w:tcPr>
            <w:tcW w:w="500" w:type="pct"/>
            <w:tcBorders>
              <w:top w:val="outset" w:sz="6" w:space="0" w:color="auto"/>
              <w:left w:val="outset" w:sz="6" w:space="0" w:color="auto"/>
              <w:bottom w:val="outset" w:sz="6" w:space="0" w:color="auto"/>
              <w:right w:val="outset" w:sz="6" w:space="0" w:color="auto"/>
            </w:tcBorders>
            <w:hideMark/>
          </w:tcPr>
          <w:p w:rsidR="00AA4D89" w:rsidRPr="00AA4D89" w:rsidP="00B12389" w14:paraId="27E65AEA" w14:textId="77777777">
            <w:pPr>
              <w:keepNext/>
              <w:keepLines/>
              <w:autoSpaceDE/>
              <w:autoSpaceDN/>
              <w:adjustRightInd/>
              <w:jc w:val="center"/>
              <w:rPr>
                <w:rFonts w:ascii="Arial Narrow" w:hAnsi="Arial Narrow" w:cs="Arial"/>
                <w:color w:val="000000"/>
                <w:sz w:val="18"/>
                <w:szCs w:val="18"/>
              </w:rPr>
            </w:pPr>
            <w:r w:rsidRPr="00AA4D89">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4B3A8146"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18,263,857</w:t>
            </w:r>
          </w:p>
        </w:tc>
      </w:tr>
      <w:tr w14:paraId="62937416" w14:textId="77777777">
        <w:tblPrEx>
          <w:tblW w:w="5000" w:type="pct"/>
          <w:tblCellMar>
            <w:top w:w="15" w:type="dxa"/>
            <w:left w:w="15" w:type="dxa"/>
            <w:bottom w:w="15" w:type="dxa"/>
            <w:right w:w="15" w:type="dxa"/>
          </w:tblCellMar>
          <w:tblLook w:val="04A0"/>
        </w:tblPrEx>
        <w:tc>
          <w:tcPr>
            <w:tcW w:w="750" w:type="pct"/>
            <w:tcBorders>
              <w:top w:val="outset" w:sz="6" w:space="0" w:color="auto"/>
              <w:left w:val="outset" w:sz="6" w:space="0" w:color="auto"/>
              <w:bottom w:val="outset" w:sz="6" w:space="0" w:color="auto"/>
              <w:right w:val="outset" w:sz="6" w:space="0" w:color="auto"/>
            </w:tcBorders>
            <w:hideMark/>
          </w:tcPr>
          <w:p w:rsidR="00AA4D89" w:rsidRPr="00AA4D89" w:rsidP="00AA4D89" w14:paraId="6A54B07D" w14:textId="77777777">
            <w:pPr>
              <w:keepNext/>
              <w:keepLines/>
              <w:autoSpaceDE/>
              <w:autoSpaceDN/>
              <w:adjustRightInd/>
              <w:rPr>
                <w:rFonts w:ascii="Arial Narrow" w:hAnsi="Arial Narrow" w:cs="Arial"/>
                <w:color w:val="000000"/>
                <w:sz w:val="18"/>
                <w:szCs w:val="18"/>
              </w:rPr>
            </w:pPr>
            <w:r w:rsidRPr="00AA4D89">
              <w:rPr>
                <w:rFonts w:ascii="Arial Narrow" w:hAnsi="Arial Narrow" w:cs="Arial"/>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4E038938"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14,141,266</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78B41310" w14:textId="77777777">
            <w:pPr>
              <w:keepNext/>
              <w:keepLines/>
              <w:autoSpaceDE/>
              <w:autoSpaceDN/>
              <w:adjustRightInd/>
              <w:jc w:val="center"/>
              <w:rPr>
                <w:rFonts w:ascii="Arial Narrow" w:hAnsi="Arial Narrow" w:cs="Arial"/>
                <w:color w:val="000000"/>
                <w:sz w:val="18"/>
                <w:szCs w:val="18"/>
              </w:rPr>
            </w:pPr>
            <w:r w:rsidRPr="00AA4D89">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2F4C5855"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3,178,438</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1EE570C0"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-1,840,341</w:t>
            </w:r>
          </w:p>
        </w:tc>
        <w:tc>
          <w:tcPr>
            <w:tcW w:w="500" w:type="pct"/>
            <w:tcBorders>
              <w:top w:val="outset" w:sz="6" w:space="0" w:color="auto"/>
              <w:left w:val="outset" w:sz="6" w:space="0" w:color="auto"/>
              <w:bottom w:val="outset" w:sz="6" w:space="0" w:color="auto"/>
              <w:right w:val="outset" w:sz="6" w:space="0" w:color="auto"/>
            </w:tcBorders>
            <w:hideMark/>
          </w:tcPr>
          <w:p w:rsidR="00AA4D89" w:rsidRPr="00AA4D89" w:rsidP="00B12389" w14:paraId="63232E3E" w14:textId="77777777">
            <w:pPr>
              <w:keepNext/>
              <w:keepLines/>
              <w:autoSpaceDE/>
              <w:autoSpaceDN/>
              <w:adjustRightInd/>
              <w:jc w:val="center"/>
              <w:rPr>
                <w:rFonts w:ascii="Arial Narrow" w:hAnsi="Arial Narrow" w:cs="Arial"/>
                <w:color w:val="000000"/>
                <w:sz w:val="18"/>
                <w:szCs w:val="18"/>
              </w:rPr>
            </w:pPr>
            <w:r w:rsidRPr="00AA4D89">
              <w:rPr>
                <w:rFonts w:ascii="Arial Narrow"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AA4D89" w:rsidRPr="00AA4D89" w:rsidP="00B12389" w14:paraId="57B1FF14" w14:textId="777777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12,803,169</w:t>
            </w:r>
          </w:p>
        </w:tc>
      </w:tr>
    </w:tbl>
    <w:p w:rsidR="003D2E64" w:rsidP="005C7D38" w14:paraId="4DD95751" w14:textId="77777777">
      <w:pPr>
        <w:pStyle w:val="BodyTextIndent"/>
        <w:ind w:left="720" w:firstLine="0"/>
        <w:rPr>
          <w:rFonts w:ascii="Calibri" w:hAnsi="Calibri"/>
          <w:sz w:val="22"/>
          <w:szCs w:val="22"/>
        </w:rPr>
      </w:pPr>
    </w:p>
    <w:p w:rsidR="0028683B" w:rsidRPr="004B0FD2" w14:paraId="25F7AAC6" w14:textId="77777777">
      <w:pPr>
        <w:rPr>
          <w:rFonts w:ascii="Calibri" w:hAnsi="Calibri"/>
          <w:b/>
          <w:bCs/>
          <w:sz w:val="22"/>
          <w:szCs w:val="22"/>
        </w:rPr>
      </w:pPr>
      <w:r w:rsidRPr="004B0FD2">
        <w:rPr>
          <w:rFonts w:ascii="Calibri" w:hAnsi="Calibri"/>
          <w:sz w:val="22"/>
          <w:szCs w:val="22"/>
        </w:rPr>
        <w:t xml:space="preserve">     </w:t>
      </w:r>
      <w:r w:rsidRPr="004B0FD2">
        <w:rPr>
          <w:rFonts w:ascii="Calibri" w:hAnsi="Calibri"/>
          <w:b/>
          <w:bCs/>
          <w:sz w:val="22"/>
          <w:szCs w:val="22"/>
        </w:rPr>
        <w:t xml:space="preserve">        </w:t>
      </w:r>
    </w:p>
    <w:p w:rsidR="0028683B" w:rsidRPr="004B0FD2" w14:paraId="295F3A6F" w14:textId="77777777">
      <w:pPr>
        <w:rPr>
          <w:rFonts w:ascii="Calibri" w:hAnsi="Calibri"/>
          <w:sz w:val="22"/>
          <w:szCs w:val="22"/>
        </w:rPr>
      </w:pPr>
      <w:r w:rsidRPr="004B0FD2">
        <w:rPr>
          <w:rFonts w:ascii="Calibri" w:hAnsi="Calibri"/>
          <w:b/>
          <w:bCs/>
          <w:sz w:val="22"/>
          <w:szCs w:val="22"/>
        </w:rPr>
        <w:t xml:space="preserve">16.  </w:t>
      </w:r>
      <w:r w:rsidRPr="004B0FD2">
        <w:rPr>
          <w:rFonts w:ascii="Calibri" w:hAnsi="Calibri"/>
          <w:b/>
          <w:bCs/>
          <w:sz w:val="22"/>
          <w:szCs w:val="22"/>
          <w:u w:val="single"/>
        </w:rPr>
        <w:t>PLANS FOR TABULATION, STATISTICAL ANALYSIS AND PUBLICATION</w:t>
      </w:r>
    </w:p>
    <w:p w:rsidR="0028683B" w:rsidRPr="004B0FD2" w14:paraId="45517942" w14:textId="77777777">
      <w:pPr>
        <w:rPr>
          <w:rFonts w:ascii="Calibri" w:hAnsi="Calibri"/>
          <w:sz w:val="22"/>
          <w:szCs w:val="22"/>
        </w:rPr>
      </w:pPr>
    </w:p>
    <w:p w:rsidR="0028683B" w:rsidRPr="004B0FD2" w:rsidP="00DE6491" w14:paraId="61A5B703" w14:textId="77777777">
      <w:pPr>
        <w:ind w:left="720" w:firstLine="15"/>
        <w:rPr>
          <w:rFonts w:ascii="Calibri" w:hAnsi="Calibri"/>
          <w:b/>
          <w:bCs/>
          <w:sz w:val="22"/>
          <w:szCs w:val="22"/>
        </w:rPr>
      </w:pPr>
      <w:r w:rsidRPr="004B0FD2">
        <w:rPr>
          <w:rFonts w:ascii="Calibri" w:hAnsi="Calibri"/>
          <w:sz w:val="22"/>
          <w:szCs w:val="22"/>
        </w:rPr>
        <w:t xml:space="preserve">There are no plans for tabulation, statistical </w:t>
      </w:r>
      <w:r w:rsidRPr="004B0FD2">
        <w:rPr>
          <w:rFonts w:ascii="Calibri" w:hAnsi="Calibri"/>
          <w:sz w:val="22"/>
          <w:szCs w:val="22"/>
        </w:rPr>
        <w:t>analysis</w:t>
      </w:r>
      <w:r w:rsidRPr="004B0FD2">
        <w:rPr>
          <w:rFonts w:ascii="Calibri" w:hAnsi="Calibri"/>
          <w:sz w:val="22"/>
          <w:szCs w:val="22"/>
        </w:rPr>
        <w:t xml:space="preserve"> and publication</w:t>
      </w:r>
      <w:r w:rsidRPr="004B0FD2">
        <w:rPr>
          <w:rFonts w:ascii="Calibri" w:hAnsi="Calibri"/>
          <w:sz w:val="22"/>
          <w:szCs w:val="22"/>
        </w:rPr>
        <w:t>.</w:t>
      </w:r>
    </w:p>
    <w:p w:rsidR="0028683B" w:rsidRPr="004B0FD2" w14:paraId="2D6AC65B" w14:textId="77777777">
      <w:pPr>
        <w:rPr>
          <w:rFonts w:ascii="Calibri" w:hAnsi="Calibri"/>
          <w:b/>
          <w:bCs/>
          <w:sz w:val="22"/>
          <w:szCs w:val="22"/>
        </w:rPr>
      </w:pPr>
    </w:p>
    <w:p w:rsidR="0028683B" w:rsidRPr="004B0FD2" w14:paraId="744869D9" w14:textId="77777777">
      <w:pPr>
        <w:rPr>
          <w:rFonts w:ascii="Calibri" w:hAnsi="Calibri"/>
          <w:b/>
          <w:bCs/>
          <w:sz w:val="22"/>
          <w:szCs w:val="22"/>
        </w:rPr>
      </w:pPr>
      <w:r w:rsidRPr="004B0FD2">
        <w:rPr>
          <w:rFonts w:ascii="Calibri" w:hAnsi="Calibri"/>
          <w:b/>
          <w:bCs/>
          <w:sz w:val="22"/>
          <w:szCs w:val="22"/>
        </w:rPr>
        <w:t xml:space="preserve">17.  </w:t>
      </w:r>
      <w:r w:rsidRPr="004B0FD2">
        <w:rPr>
          <w:rFonts w:ascii="Calibri" w:hAnsi="Calibri"/>
          <w:b/>
          <w:bCs/>
          <w:sz w:val="22"/>
          <w:szCs w:val="22"/>
          <w:u w:val="single"/>
        </w:rPr>
        <w:t>REASONS WHY DISPLAYING THE OMB EXPIRATION DATE IS</w:t>
      </w:r>
      <w:r w:rsidR="004D2886">
        <w:rPr>
          <w:rFonts w:ascii="Calibri" w:hAnsi="Calibri"/>
          <w:b/>
          <w:bCs/>
          <w:sz w:val="22"/>
          <w:szCs w:val="22"/>
          <w:u w:val="single"/>
        </w:rPr>
        <w:t xml:space="preserve"> </w:t>
      </w:r>
      <w:r w:rsidRPr="004B0FD2">
        <w:rPr>
          <w:rFonts w:ascii="Calibri" w:hAnsi="Calibri"/>
          <w:b/>
          <w:bCs/>
          <w:sz w:val="22"/>
          <w:szCs w:val="22"/>
          <w:u w:val="single"/>
        </w:rPr>
        <w:t>INAPPROPRIATE</w:t>
      </w:r>
    </w:p>
    <w:p w:rsidR="0028683B" w:rsidRPr="004B0FD2" w14:paraId="19118D0A" w14:textId="77777777">
      <w:pPr>
        <w:rPr>
          <w:rFonts w:ascii="Calibri" w:hAnsi="Calibri"/>
          <w:sz w:val="22"/>
          <w:szCs w:val="22"/>
        </w:rPr>
      </w:pPr>
    </w:p>
    <w:p w:rsidR="0028683B" w:rsidRPr="004B0FD2" w:rsidP="004D2886" w14:paraId="515C7EFD" w14:textId="77777777">
      <w:pPr>
        <w:ind w:left="720" w:firstLine="15"/>
        <w:rPr>
          <w:rFonts w:ascii="Calibri" w:hAnsi="Calibri"/>
          <w:sz w:val="22"/>
          <w:szCs w:val="22"/>
        </w:rPr>
      </w:pPr>
      <w:r w:rsidRPr="009E5B13">
        <w:rPr>
          <w:rFonts w:ascii="Calibri" w:hAnsi="Calibri"/>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sidR="007405C5">
        <w:rPr>
          <w:rFonts w:ascii="Calibri" w:hAnsi="Calibri"/>
          <w:sz w:val="22"/>
          <w:szCs w:val="22"/>
        </w:rPr>
        <w:t>IRS</w:t>
      </w:r>
      <w:r w:rsidRPr="009E5B13">
        <w:rPr>
          <w:rFonts w:ascii="Calibri" w:hAnsi="Calibri"/>
          <w:sz w:val="22"/>
          <w:szCs w:val="22"/>
        </w:rPr>
        <w:t xml:space="preserve"> intends to request renewal of the OMB approval and obtain a new expiration date before the old one expires.</w:t>
      </w:r>
    </w:p>
    <w:p w:rsidR="0028683B" w:rsidRPr="004B0FD2" w14:paraId="64809F40" w14:textId="77777777">
      <w:pPr>
        <w:rPr>
          <w:rFonts w:ascii="Calibri" w:hAnsi="Calibri"/>
          <w:sz w:val="22"/>
          <w:szCs w:val="22"/>
        </w:rPr>
      </w:pPr>
    </w:p>
    <w:p w:rsidR="0028683B" w:rsidRPr="004B0FD2" w14:paraId="356A574E" w14:textId="77777777">
      <w:pPr>
        <w:rPr>
          <w:rFonts w:ascii="Calibri" w:hAnsi="Calibri"/>
          <w:b/>
          <w:bCs/>
          <w:sz w:val="22"/>
          <w:szCs w:val="22"/>
        </w:rPr>
      </w:pPr>
      <w:r w:rsidRPr="004B0FD2">
        <w:rPr>
          <w:rFonts w:ascii="Calibri" w:hAnsi="Calibri"/>
          <w:b/>
          <w:bCs/>
          <w:sz w:val="22"/>
          <w:szCs w:val="22"/>
        </w:rPr>
        <w:t xml:space="preserve">18.  </w:t>
      </w:r>
      <w:r w:rsidRPr="004B0FD2">
        <w:rPr>
          <w:rFonts w:ascii="Calibri" w:hAnsi="Calibri"/>
          <w:b/>
          <w:bCs/>
          <w:sz w:val="22"/>
          <w:szCs w:val="22"/>
          <w:u w:val="single"/>
        </w:rPr>
        <w:t xml:space="preserve">EXCEPTIONS TO THE CERTIFICATION STATEMENT </w:t>
      </w:r>
    </w:p>
    <w:p w:rsidR="0028683B" w:rsidRPr="004B0FD2" w14:paraId="4BA42B3E" w14:textId="77777777">
      <w:pPr>
        <w:rPr>
          <w:rFonts w:ascii="Calibri" w:hAnsi="Calibri"/>
          <w:sz w:val="22"/>
          <w:szCs w:val="22"/>
        </w:rPr>
      </w:pPr>
    </w:p>
    <w:p w:rsidR="0028683B" w:rsidP="00540353" w14:paraId="741BD68B" w14:textId="77777777">
      <w:pPr>
        <w:ind w:left="720" w:firstLine="15"/>
        <w:rPr>
          <w:rFonts w:ascii="Calibri" w:hAnsi="Calibri"/>
          <w:sz w:val="22"/>
          <w:szCs w:val="22"/>
        </w:rPr>
      </w:pPr>
      <w:r w:rsidRPr="004B0FD2">
        <w:rPr>
          <w:rFonts w:ascii="Calibri" w:hAnsi="Calibri"/>
          <w:sz w:val="22"/>
          <w:szCs w:val="22"/>
        </w:rPr>
        <w:t>There are no exceptions to the certification statement</w:t>
      </w:r>
      <w:r w:rsidRPr="004B0FD2">
        <w:rPr>
          <w:rFonts w:ascii="Calibri" w:hAnsi="Calibri"/>
          <w:sz w:val="22"/>
          <w:szCs w:val="22"/>
        </w:rPr>
        <w:t xml:space="preserve">. </w:t>
      </w:r>
    </w:p>
    <w:p w:rsidR="004D2886" w:rsidRPr="004B0FD2" w:rsidP="00540353" w14:paraId="6B027759" w14:textId="77777777">
      <w:pPr>
        <w:ind w:left="720" w:firstLine="15"/>
        <w:rPr>
          <w:rFonts w:ascii="Calibri" w:hAnsi="Calibri"/>
          <w:sz w:val="22"/>
          <w:szCs w:val="22"/>
        </w:rPr>
      </w:pPr>
    </w:p>
    <w:p w:rsidR="0028683B" w:rsidRPr="004B0FD2" w:rsidP="00540353" w14:paraId="58A97E0D" w14:textId="77777777">
      <w:pPr>
        <w:ind w:left="720" w:firstLine="15"/>
        <w:rPr>
          <w:rFonts w:ascii="Calibri" w:hAnsi="Calibri"/>
          <w:sz w:val="22"/>
          <w:szCs w:val="22"/>
        </w:rPr>
      </w:pPr>
      <w:r w:rsidRPr="00540353">
        <w:rPr>
          <w:rFonts w:ascii="Calibri" w:hAnsi="Calibri"/>
          <w:b/>
          <w:bCs/>
          <w:sz w:val="22"/>
          <w:szCs w:val="22"/>
          <w:u w:val="single"/>
        </w:rPr>
        <w:t>Note</w:t>
      </w:r>
      <w:r w:rsidRPr="00540353">
        <w:rPr>
          <w:rFonts w:ascii="Calibri" w:hAnsi="Calibri"/>
          <w:sz w:val="22"/>
          <w:szCs w:val="22"/>
        </w:rPr>
        <w:t>:</w:t>
      </w:r>
      <w:r w:rsidRPr="004B0FD2">
        <w:rPr>
          <w:rFonts w:ascii="Calibri" w:hAnsi="Calibri"/>
          <w:sz w:val="22"/>
          <w:szCs w:val="22"/>
        </w:rPr>
        <w:t xml:space="preserve">  The following paragraph applies to </w:t>
      </w:r>
      <w:r w:rsidRPr="004B0FD2">
        <w:rPr>
          <w:rFonts w:ascii="Calibri" w:hAnsi="Calibri"/>
          <w:sz w:val="22"/>
          <w:szCs w:val="22"/>
        </w:rPr>
        <w:t>all of</w:t>
      </w:r>
      <w:r w:rsidRPr="004B0FD2">
        <w:rPr>
          <w:rFonts w:ascii="Calibri" w:hAnsi="Calibri"/>
          <w:sz w:val="22"/>
          <w:szCs w:val="22"/>
        </w:rPr>
        <w:t xml:space="preserve"> the collections of information in this submission:</w:t>
      </w:r>
    </w:p>
    <w:p w:rsidR="0028683B" w:rsidRPr="004B0FD2" w:rsidP="00540353" w14:paraId="7955A823" w14:textId="77777777">
      <w:pPr>
        <w:ind w:left="720" w:firstLine="15"/>
        <w:rPr>
          <w:rFonts w:ascii="Calibri" w:hAnsi="Calibri"/>
          <w:sz w:val="22"/>
          <w:szCs w:val="22"/>
        </w:rPr>
      </w:pPr>
    </w:p>
    <w:p w:rsidR="0028683B" w:rsidRPr="004B0FD2" w:rsidP="00540353" w14:paraId="66204ABD" w14:textId="77777777">
      <w:pPr>
        <w:ind w:left="720" w:firstLine="15"/>
        <w:rPr>
          <w:rFonts w:ascii="Calibri" w:hAnsi="Calibri"/>
          <w:sz w:val="22"/>
          <w:szCs w:val="22"/>
        </w:rPr>
        <w:sectPr>
          <w:endnotePr>
            <w:numFmt w:val="decimal"/>
          </w:endnotePr>
          <w:type w:val="continuous"/>
          <w:pgSz w:w="12240" w:h="15840"/>
          <w:pgMar w:top="1368" w:right="1368" w:bottom="1368" w:left="1368" w:header="1368" w:footer="1368" w:gutter="0"/>
          <w:cols w:space="720"/>
          <w:noEndnote/>
        </w:sectPr>
      </w:pPr>
    </w:p>
    <w:p w:rsidR="0028683B" w:rsidRPr="004B0FD2" w:rsidP="00540353" w14:paraId="7FE01098" w14:textId="77777777">
      <w:pPr>
        <w:ind w:left="720" w:firstLine="15"/>
        <w:rPr>
          <w:rFonts w:ascii="Calibri" w:hAnsi="Calibri"/>
          <w:sz w:val="22"/>
          <w:szCs w:val="22"/>
        </w:rPr>
      </w:pPr>
      <w:r w:rsidRPr="004B0FD2">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B0FD2">
        <w:rPr>
          <w:rFonts w:ascii="Calibri" w:hAnsi="Calibri"/>
          <w:sz w:val="22"/>
          <w:szCs w:val="22"/>
        </w:rPr>
        <w:t>as long as</w:t>
      </w:r>
      <w:r w:rsidRPr="004B0FD2">
        <w:rPr>
          <w:rFonts w:ascii="Calibri" w:hAnsi="Calibri"/>
          <w:sz w:val="22"/>
          <w:szCs w:val="22"/>
        </w:rPr>
        <w:t xml:space="preserve"> their contents may become material in the administration of any internal revenue law.  Generally, tax returns and tax return information are confidential, as required by 26 U.S.C. 6103.</w:t>
      </w:r>
      <w:r w:rsidRPr="004B0FD2">
        <w:rPr>
          <w:rFonts w:ascii="Calibri" w:hAnsi="Calibri"/>
          <w:sz w:val="22"/>
          <w:szCs w:val="22"/>
        </w:rPr>
        <w:tab/>
        <w:t xml:space="preserve">  </w:t>
      </w:r>
    </w:p>
    <w:p w:rsidR="0028683B" w:rsidRPr="004B0FD2" w14:paraId="51E9928D" w14:textId="77777777">
      <w:pPr>
        <w:rPr>
          <w:rFonts w:ascii="Calibri" w:hAnsi="Calibri"/>
          <w:b/>
          <w:sz w:val="22"/>
          <w:szCs w:val="22"/>
        </w:rPr>
      </w:pPr>
    </w:p>
    <w:sectPr>
      <w:endnotePr>
        <w:numFmt w:val="decimal"/>
      </w:endnotePr>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MS Gothic"/>
    <w:charset w:val="00"/>
    <w:family w:val="modern"/>
    <w:pitch w:val="fixed"/>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353853"/>
    <w:multiLevelType w:val="hybridMultilevel"/>
    <w:tmpl w:val="FE0A6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5F43BD4"/>
    <w:multiLevelType w:val="hybridMultilevel"/>
    <w:tmpl w:val="0A106B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B786682"/>
    <w:multiLevelType w:val="hybridMultilevel"/>
    <w:tmpl w:val="8CE80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E76DEF"/>
    <w:multiLevelType w:val="hybridMultilevel"/>
    <w:tmpl w:val="66706A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1E845A0"/>
    <w:multiLevelType w:val="hybridMultilevel"/>
    <w:tmpl w:val="A754AC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BA014BD"/>
    <w:multiLevelType w:val="hybridMultilevel"/>
    <w:tmpl w:val="733A0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F9F7C09"/>
    <w:multiLevelType w:val="hybridMultilevel"/>
    <w:tmpl w:val="7338B3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7D60E03"/>
    <w:multiLevelType w:val="hybridMultilevel"/>
    <w:tmpl w:val="62E2F1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0"/>
  </w:num>
  <w:num w:numId="5">
    <w:abstractNumId w:val="6"/>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3B"/>
    <w:rsid w:val="0000205A"/>
    <w:rsid w:val="0007196A"/>
    <w:rsid w:val="00072E23"/>
    <w:rsid w:val="00073217"/>
    <w:rsid w:val="00093025"/>
    <w:rsid w:val="00103BF7"/>
    <w:rsid w:val="00136BFD"/>
    <w:rsid w:val="0015163D"/>
    <w:rsid w:val="0015589E"/>
    <w:rsid w:val="00171983"/>
    <w:rsid w:val="00185527"/>
    <w:rsid w:val="001B64CC"/>
    <w:rsid w:val="001D5B19"/>
    <w:rsid w:val="001E3BD5"/>
    <w:rsid w:val="002079DA"/>
    <w:rsid w:val="00264376"/>
    <w:rsid w:val="0028683B"/>
    <w:rsid w:val="002B7350"/>
    <w:rsid w:val="002C1836"/>
    <w:rsid w:val="002E1BF5"/>
    <w:rsid w:val="002E6B66"/>
    <w:rsid w:val="00306E9A"/>
    <w:rsid w:val="00320082"/>
    <w:rsid w:val="003205EB"/>
    <w:rsid w:val="00323DB1"/>
    <w:rsid w:val="003C2339"/>
    <w:rsid w:val="003D2E64"/>
    <w:rsid w:val="003F6009"/>
    <w:rsid w:val="00403F96"/>
    <w:rsid w:val="004161ED"/>
    <w:rsid w:val="00444F3B"/>
    <w:rsid w:val="00456CE3"/>
    <w:rsid w:val="004809C2"/>
    <w:rsid w:val="004B0FD2"/>
    <w:rsid w:val="004B587E"/>
    <w:rsid w:val="004D2886"/>
    <w:rsid w:val="004F1477"/>
    <w:rsid w:val="00540353"/>
    <w:rsid w:val="005B0720"/>
    <w:rsid w:val="005C3C47"/>
    <w:rsid w:val="005C7D38"/>
    <w:rsid w:val="005D54A4"/>
    <w:rsid w:val="005F3994"/>
    <w:rsid w:val="006247CD"/>
    <w:rsid w:val="006570E4"/>
    <w:rsid w:val="0066510F"/>
    <w:rsid w:val="00695BFA"/>
    <w:rsid w:val="006C47CA"/>
    <w:rsid w:val="006E4304"/>
    <w:rsid w:val="0071465E"/>
    <w:rsid w:val="00726E62"/>
    <w:rsid w:val="007319BE"/>
    <w:rsid w:val="00737361"/>
    <w:rsid w:val="007405C5"/>
    <w:rsid w:val="00744F91"/>
    <w:rsid w:val="0077379B"/>
    <w:rsid w:val="00796D75"/>
    <w:rsid w:val="007B245A"/>
    <w:rsid w:val="007E5A8E"/>
    <w:rsid w:val="0080299C"/>
    <w:rsid w:val="00843C52"/>
    <w:rsid w:val="008553D1"/>
    <w:rsid w:val="008A34EA"/>
    <w:rsid w:val="008A39B3"/>
    <w:rsid w:val="008F6C0E"/>
    <w:rsid w:val="009061C1"/>
    <w:rsid w:val="00924BD3"/>
    <w:rsid w:val="00952B1C"/>
    <w:rsid w:val="009663CA"/>
    <w:rsid w:val="00972791"/>
    <w:rsid w:val="00987756"/>
    <w:rsid w:val="009A03BA"/>
    <w:rsid w:val="009B6EDF"/>
    <w:rsid w:val="009E5B13"/>
    <w:rsid w:val="00A91A10"/>
    <w:rsid w:val="00AA4D89"/>
    <w:rsid w:val="00AC1C25"/>
    <w:rsid w:val="00AC7D16"/>
    <w:rsid w:val="00AD6B29"/>
    <w:rsid w:val="00B101A6"/>
    <w:rsid w:val="00B12389"/>
    <w:rsid w:val="00B772B6"/>
    <w:rsid w:val="00BA6375"/>
    <w:rsid w:val="00BD321C"/>
    <w:rsid w:val="00BF08AD"/>
    <w:rsid w:val="00C22F52"/>
    <w:rsid w:val="00C532A9"/>
    <w:rsid w:val="00C56AAF"/>
    <w:rsid w:val="00C750A3"/>
    <w:rsid w:val="00C94E69"/>
    <w:rsid w:val="00C95D08"/>
    <w:rsid w:val="00CA5F79"/>
    <w:rsid w:val="00CB525E"/>
    <w:rsid w:val="00CC69A8"/>
    <w:rsid w:val="00CD2898"/>
    <w:rsid w:val="00CF7E74"/>
    <w:rsid w:val="00D04553"/>
    <w:rsid w:val="00D21297"/>
    <w:rsid w:val="00D341B3"/>
    <w:rsid w:val="00D5479E"/>
    <w:rsid w:val="00D5513A"/>
    <w:rsid w:val="00D64684"/>
    <w:rsid w:val="00D70702"/>
    <w:rsid w:val="00DC0FDA"/>
    <w:rsid w:val="00DE6491"/>
    <w:rsid w:val="00E123A5"/>
    <w:rsid w:val="00E20033"/>
    <w:rsid w:val="00E2344B"/>
    <w:rsid w:val="00E3487B"/>
    <w:rsid w:val="00E44732"/>
    <w:rsid w:val="00E44F2D"/>
    <w:rsid w:val="00E53E7B"/>
    <w:rsid w:val="00E625F7"/>
    <w:rsid w:val="00E6509F"/>
    <w:rsid w:val="00EF3A30"/>
    <w:rsid w:val="00F16A7F"/>
    <w:rsid w:val="00F3185A"/>
    <w:rsid w:val="00F62456"/>
    <w:rsid w:val="00FB74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C00985"/>
  <w15:chartTrackingRefBased/>
  <w15:docId w15:val="{F1AAC36C-650F-4E00-863B-B9C551C0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ndale Mono" w:hAnsi="Andale Mon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ind w:firstLine="720"/>
    </w:pPr>
    <w:rPr>
      <w:rFonts w:ascii="Courier New" w:hAnsi="Courier New"/>
    </w:rPr>
  </w:style>
  <w:style w:type="paragraph" w:styleId="BalloonText">
    <w:name w:val="Balloon Text"/>
    <w:basedOn w:val="Normal"/>
    <w:link w:val="BalloonTextChar"/>
    <w:rsid w:val="00CD2898"/>
    <w:rPr>
      <w:rFonts w:ascii="Tahoma" w:hAnsi="Tahoma" w:cs="Tahoma"/>
      <w:sz w:val="16"/>
      <w:szCs w:val="16"/>
    </w:rPr>
  </w:style>
  <w:style w:type="character" w:customStyle="1" w:styleId="BalloonTextChar">
    <w:name w:val="Balloon Text Char"/>
    <w:link w:val="BalloonText"/>
    <w:rsid w:val="00CD2898"/>
    <w:rPr>
      <w:rFonts w:ascii="Tahoma" w:hAnsi="Tahoma" w:cs="Tahoma"/>
      <w:sz w:val="16"/>
      <w:szCs w:val="16"/>
    </w:rPr>
  </w:style>
  <w:style w:type="character" w:styleId="CommentReference">
    <w:name w:val="annotation reference"/>
    <w:rsid w:val="00CD2898"/>
    <w:rPr>
      <w:sz w:val="16"/>
      <w:szCs w:val="16"/>
    </w:rPr>
  </w:style>
  <w:style w:type="paragraph" w:styleId="CommentText">
    <w:name w:val="annotation text"/>
    <w:basedOn w:val="Normal"/>
    <w:link w:val="CommentTextChar"/>
    <w:rsid w:val="00CD2898"/>
    <w:rPr>
      <w:szCs w:val="20"/>
    </w:rPr>
  </w:style>
  <w:style w:type="character" w:customStyle="1" w:styleId="CommentTextChar">
    <w:name w:val="Comment Text Char"/>
    <w:link w:val="CommentText"/>
    <w:rsid w:val="00CD2898"/>
    <w:rPr>
      <w:rFonts w:ascii="Andale Mono" w:hAnsi="Andale Mono"/>
    </w:rPr>
  </w:style>
  <w:style w:type="paragraph" w:styleId="CommentSubject">
    <w:name w:val="annotation subject"/>
    <w:basedOn w:val="CommentText"/>
    <w:next w:val="CommentText"/>
    <w:link w:val="CommentSubjectChar"/>
    <w:rsid w:val="00CD2898"/>
    <w:rPr>
      <w:b/>
      <w:bCs/>
    </w:rPr>
  </w:style>
  <w:style w:type="character" w:customStyle="1" w:styleId="CommentSubjectChar">
    <w:name w:val="Comment Subject Char"/>
    <w:link w:val="CommentSubject"/>
    <w:rsid w:val="00CD2898"/>
    <w:rPr>
      <w:rFonts w:ascii="Andale Mono" w:hAnsi="Andale Mono"/>
      <w:b/>
      <w:bCs/>
    </w:rPr>
  </w:style>
  <w:style w:type="character" w:styleId="Hyperlink">
    <w:name w:val="Hyperlink"/>
    <w:rsid w:val="004809C2"/>
    <w:rPr>
      <w:color w:val="0000FF"/>
      <w:u w:val="single"/>
    </w:rPr>
  </w:style>
  <w:style w:type="paragraph" w:styleId="BodyText">
    <w:name w:val="Body Text"/>
    <w:basedOn w:val="Normal"/>
    <w:link w:val="BodyTextChar"/>
    <w:rsid w:val="00CF7E74"/>
    <w:pPr>
      <w:spacing w:after="120"/>
    </w:pPr>
  </w:style>
  <w:style w:type="character" w:customStyle="1" w:styleId="BodyTextChar">
    <w:name w:val="Body Text Char"/>
    <w:link w:val="BodyText"/>
    <w:rsid w:val="00CF7E74"/>
    <w:rPr>
      <w:rFonts w:ascii="Andale Mono" w:hAnsi="Andale Mono"/>
      <w:szCs w:val="24"/>
    </w:rPr>
  </w:style>
  <w:style w:type="paragraph" w:styleId="ListParagraph">
    <w:name w:val="List Paragraph"/>
    <w:basedOn w:val="Normal"/>
    <w:uiPriority w:val="34"/>
    <w:qFormat/>
    <w:rsid w:val="00E625F7"/>
    <w:pPr>
      <w:widowControl/>
      <w:autoSpaceDE/>
      <w:autoSpaceDN/>
      <w:adjustRightInd/>
      <w:ind w:left="720"/>
    </w:pPr>
    <w:rPr>
      <w:rFonts w:ascii="Calibri" w:eastAsia="Calibri" w:hAnsi="Calibri" w:cs="Calibri"/>
      <w:sz w:val="22"/>
      <w:szCs w:val="22"/>
    </w:rPr>
  </w:style>
  <w:style w:type="paragraph" w:customStyle="1" w:styleId="Default">
    <w:name w:val="Default"/>
    <w:basedOn w:val="Normal"/>
    <w:rsid w:val="004D2886"/>
    <w:pPr>
      <w:widowControl/>
      <w:adjustRightInd/>
    </w:pPr>
    <w:rPr>
      <w:rFonts w:ascii="Arial" w:eastAsia="Calibri" w:hAnsi="Arial" w:cs="Arial"/>
      <w:color w:val="000000"/>
      <w:sz w:val="24"/>
    </w:rPr>
  </w:style>
  <w:style w:type="character" w:styleId="FollowedHyperlink">
    <w:name w:val="FollowedHyperlink"/>
    <w:rsid w:val="004D2886"/>
    <w:rPr>
      <w:color w:val="954F72"/>
      <w:u w:val="single"/>
    </w:rPr>
  </w:style>
  <w:style w:type="paragraph" w:customStyle="1" w:styleId="flush-paragraph">
    <w:name w:val="flush-paragraph"/>
    <w:basedOn w:val="Normal"/>
    <w:rsid w:val="00987756"/>
    <w:pPr>
      <w:widowControl/>
      <w:autoSpaceDE/>
      <w:autoSpaceDN/>
      <w:adjustRightInd/>
      <w:spacing w:before="100" w:beforeAutospacing="1" w:after="100" w:afterAutospacing="1"/>
    </w:pPr>
    <w:rPr>
      <w:rFonts w:ascii="Times New Roman" w:hAnsi="Times New Roman"/>
      <w:sz w:val="24"/>
    </w:rPr>
  </w:style>
  <w:style w:type="character" w:customStyle="1" w:styleId="BodyTextIndentChar">
    <w:name w:val="Body Text Indent Char"/>
    <w:link w:val="BodyTextIndent"/>
    <w:rsid w:val="00E44732"/>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RMCoar00</dc:creator>
  <cp:lastModifiedBy>Van Dyke Lanita</cp:lastModifiedBy>
  <cp:revision>3</cp:revision>
  <cp:lastPrinted>2003-12-24T18:30:00Z</cp:lastPrinted>
  <dcterms:created xsi:type="dcterms:W3CDTF">2022-09-06T17:20:00Z</dcterms:created>
  <dcterms:modified xsi:type="dcterms:W3CDTF">2022-09-06T19:11:00Z</dcterms:modified>
</cp:coreProperties>
</file>