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11B6" w14:paraId="088D3BE2" w14:textId="77777777">
      <w:pPr>
        <w:pStyle w:val="Title"/>
        <w:rPr>
          <w:rFonts w:ascii="Times New Roman" w:hAnsi="Times New Roman"/>
          <w:sz w:val="24"/>
          <w:szCs w:val="24"/>
        </w:rPr>
      </w:pPr>
    </w:p>
    <w:p w:rsidR="00386054" w:rsidRPr="00EF7FF5" w14:paraId="088D3BE3"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14:paraId="088D3BE4"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14:paraId="088D3BE5" w14:textId="77777777">
      <w:pPr>
        <w:tabs>
          <w:tab w:val="left" w:pos="0"/>
        </w:tabs>
        <w:suppressAutoHyphens/>
        <w:rPr>
          <w:rFonts w:ascii="Times New Roman" w:hAnsi="Times New Roman"/>
          <w:b/>
          <w:szCs w:val="24"/>
        </w:rPr>
      </w:pPr>
    </w:p>
    <w:p w:rsidR="00386054" w:rsidRPr="00EF7FF5" w14:paraId="088D3BE7"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14:paraId="088D3BE8" w14:textId="77777777">
      <w:pPr>
        <w:tabs>
          <w:tab w:val="left" w:pos="0"/>
        </w:tabs>
        <w:suppressAutoHyphens/>
        <w:rPr>
          <w:rFonts w:ascii="Times New Roman" w:hAnsi="Times New Roman"/>
          <w:szCs w:val="24"/>
        </w:rPr>
      </w:pPr>
    </w:p>
    <w:p w:rsidR="000B2665" w:rsidRPr="00490D87" w:rsidP="00490D87" w14:paraId="24236275" w14:textId="38D073EA">
      <w:pPr>
        <w:pStyle w:val="ListParagraph"/>
        <w:suppressAutoHyphens/>
        <w:ind w:left="0"/>
        <w:contextualSpacing w:val="0"/>
        <w:rPr>
          <w:rFonts w:ascii="Times New Roman" w:hAnsi="Times New Roman"/>
          <w:szCs w:val="24"/>
        </w:rPr>
      </w:pPr>
      <w:r>
        <w:rPr>
          <w:rFonts w:ascii="Times New Roman" w:hAnsi="Times New Roman"/>
          <w:szCs w:val="24"/>
        </w:rPr>
        <w:t xml:space="preserve">1.  </w:t>
      </w:r>
      <w:r w:rsidRPr="00490D87">
        <w:rPr>
          <w:rStyle w:val="Heading2Char"/>
          <w:rFonts w:ascii="Times New Roman" w:hAnsi="Times New Roman"/>
          <w:b w:val="0"/>
          <w:bCs w:val="0"/>
          <w:sz w:val="24"/>
          <w:szCs w:val="24"/>
        </w:rPr>
        <w:t>Explain the circumstances</w:t>
      </w:r>
      <w:r w:rsidRPr="00490D87">
        <w:rPr>
          <w:rFonts w:ascii="Times New Roman" w:hAnsi="Times New Roman"/>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386054" w14:paraId="088D3BEA" w14:textId="77777777">
      <w:pPr>
        <w:tabs>
          <w:tab w:val="left" w:pos="0"/>
        </w:tabs>
        <w:suppressAutoHyphens/>
        <w:rPr>
          <w:rFonts w:ascii="Times New Roman" w:hAnsi="Times New Roman"/>
          <w:szCs w:val="24"/>
        </w:rPr>
      </w:pPr>
    </w:p>
    <w:p w:rsidR="00102B59" w:rsidRPr="00390CC3" w:rsidP="00390CC3" w14:paraId="088D3BED" w14:textId="6F8CB257">
      <w:pPr>
        <w:ind w:left="720"/>
        <w:rPr>
          <w:rFonts w:ascii="Times New Roman" w:hAnsi="Times New Roman"/>
          <w:color w:val="1F497D"/>
        </w:rPr>
      </w:pPr>
      <w:r w:rsidRPr="002A1DEB">
        <w:rPr>
          <w:rFonts w:ascii="Times New Roman" w:hAnsi="Times New Roman"/>
          <w:b/>
          <w:szCs w:val="24"/>
        </w:rPr>
        <w:t>This collection of information is necessary in order for the Secretary of Education to award grants under Title</w:t>
      </w:r>
      <w:r w:rsidR="007E28B8">
        <w:rPr>
          <w:rFonts w:ascii="Times New Roman" w:hAnsi="Times New Roman"/>
          <w:b/>
          <w:szCs w:val="24"/>
        </w:rPr>
        <w:t>s</w:t>
      </w:r>
      <w:r w:rsidRPr="002A1DEB">
        <w:rPr>
          <w:rFonts w:ascii="Times New Roman" w:hAnsi="Times New Roman"/>
          <w:b/>
          <w:szCs w:val="24"/>
        </w:rPr>
        <w:t xml:space="preserve"> III</w:t>
      </w:r>
      <w:r w:rsidR="007E28B8">
        <w:rPr>
          <w:rFonts w:ascii="Times New Roman" w:hAnsi="Times New Roman"/>
          <w:b/>
          <w:szCs w:val="24"/>
        </w:rPr>
        <w:t xml:space="preserve"> and</w:t>
      </w:r>
      <w:r w:rsidRPr="002A1DEB">
        <w:rPr>
          <w:rFonts w:ascii="Times New Roman" w:hAnsi="Times New Roman"/>
          <w:b/>
          <w:szCs w:val="24"/>
        </w:rPr>
        <w:t xml:space="preserve"> V of the Higher Education Act of 1965, as amended (HEA).</w:t>
      </w:r>
      <w:r w:rsidR="00D26E18">
        <w:rPr>
          <w:rFonts w:ascii="Times New Roman" w:hAnsi="Times New Roman"/>
          <w:b/>
          <w:szCs w:val="24"/>
        </w:rPr>
        <w:t xml:space="preserve">  Applicable statutes and regulations are available at </w:t>
      </w:r>
      <w:hyperlink r:id="rId10" w:history="1">
        <w:r w:rsidRPr="00D26E18" w:rsidR="00D26E18">
          <w:rPr>
            <w:rStyle w:val="Hyperlink"/>
            <w:rFonts w:ascii="Times New Roman" w:hAnsi="Times New Roman"/>
            <w:b/>
          </w:rPr>
          <w:t>http://www2.ed.gov/about/offices/list/ope/idues/eligibility.html</w:t>
        </w:r>
      </w:hyperlink>
      <w:r w:rsidRPr="00D26E18" w:rsidR="00D26E18">
        <w:rPr>
          <w:rFonts w:ascii="Times New Roman" w:hAnsi="Times New Roman"/>
          <w:b/>
          <w:color w:val="1F497D"/>
        </w:rPr>
        <w:t>.</w:t>
      </w:r>
      <w:r w:rsidR="00390CC3">
        <w:rPr>
          <w:rFonts w:ascii="Times New Roman" w:hAnsi="Times New Roman"/>
          <w:color w:val="1F497D"/>
        </w:rPr>
        <w:t xml:space="preserve">  </w:t>
      </w:r>
      <w:r w:rsidRPr="002A1DEB">
        <w:rPr>
          <w:rFonts w:ascii="Times New Roman" w:hAnsi="Times New Roman"/>
          <w:b/>
          <w:szCs w:val="24"/>
        </w:rPr>
        <w:t>The programs authorized by Title</w:t>
      </w:r>
      <w:r w:rsidR="00CA6660">
        <w:rPr>
          <w:rFonts w:ascii="Times New Roman" w:hAnsi="Times New Roman"/>
          <w:b/>
          <w:szCs w:val="24"/>
        </w:rPr>
        <w:t>s</w:t>
      </w:r>
      <w:r w:rsidRPr="002A1DEB">
        <w:rPr>
          <w:rFonts w:ascii="Times New Roman" w:hAnsi="Times New Roman"/>
          <w:b/>
          <w:szCs w:val="24"/>
        </w:rPr>
        <w:t xml:space="preserve"> III and V of the HEA include the Strengthening Institutions Program (SIP), Alaska Native and Native Hawaiian-Serving Institutions (ANNH) Programs, Asian American and Native American Pacific Islander-Serving Institutions (AANAPISI), Native American Serving Nontribal Institutions (NASNTI), Developing Hispanic-Serving Institutions (HSI), Hispanic-Serving Institutions STEM and </w:t>
      </w:r>
      <w:r w:rsidR="00390CC3">
        <w:rPr>
          <w:rFonts w:ascii="Times New Roman" w:hAnsi="Times New Roman"/>
          <w:b/>
          <w:szCs w:val="24"/>
        </w:rPr>
        <w:t xml:space="preserve">Articulation </w:t>
      </w:r>
      <w:r w:rsidRPr="002A1DEB">
        <w:rPr>
          <w:rFonts w:ascii="Times New Roman" w:hAnsi="Times New Roman"/>
          <w:b/>
          <w:szCs w:val="24"/>
        </w:rPr>
        <w:t xml:space="preserve"> (HSI STEM), Promoting Postbaccalaureate Opportunities for Hispanic Americans (PPOHA), and Predominantly Black Institutions (PBI).  These programs award discretionary grants to eligible institutions of higher education so that they might increase their self-sufficiency by improving academic programs, institutional management, and fiscal stability.</w:t>
      </w:r>
    </w:p>
    <w:p w:rsidR="004405E6" w:rsidP="00102B59" w14:paraId="79C32593" w14:textId="1221905E">
      <w:pPr>
        <w:ind w:left="720"/>
        <w:rPr>
          <w:rFonts w:ascii="Times New Roman" w:hAnsi="Times New Roman"/>
          <w:b/>
          <w:szCs w:val="24"/>
        </w:rPr>
      </w:pPr>
    </w:p>
    <w:p w:rsidR="004405E6" w:rsidP="00102B59" w14:paraId="5BC43B3E" w14:textId="05173D47">
      <w:pPr>
        <w:ind w:left="720"/>
        <w:rPr>
          <w:rFonts w:ascii="Times New Roman" w:hAnsi="Times New Roman"/>
          <w:b/>
          <w:szCs w:val="24"/>
        </w:rPr>
      </w:pPr>
      <w:r>
        <w:rPr>
          <w:rFonts w:ascii="Times New Roman" w:hAnsi="Times New Roman"/>
          <w:b/>
          <w:szCs w:val="24"/>
        </w:rPr>
        <w:t xml:space="preserve">Tribally-Controlled Colleges and Universities (TCCU) and Historically Black Colleges and Universities (HBCU) are exempt from the non-Federal Cost-share match requirement for the Federal Work-Study Program, Federal Supplemental Educational Opportunity Grants Program, TRIO Student Support Services Program, and the Undergraduate International Studies and Foreign Language Program.  </w:t>
      </w:r>
      <w:r w:rsidR="00E115FC">
        <w:rPr>
          <w:rFonts w:ascii="Times New Roman" w:hAnsi="Times New Roman"/>
          <w:b/>
          <w:szCs w:val="24"/>
        </w:rPr>
        <w:t xml:space="preserve">TCCUs and HBCUs </w:t>
      </w:r>
      <w:r>
        <w:rPr>
          <w:rFonts w:ascii="Times New Roman" w:hAnsi="Times New Roman"/>
          <w:b/>
          <w:szCs w:val="24"/>
        </w:rPr>
        <w:t>do not need to apply for eligibility designation.</w:t>
      </w:r>
    </w:p>
    <w:p w:rsidR="00F52E4F" w:rsidP="00102B59" w14:paraId="088D3BEE" w14:textId="77777777">
      <w:pPr>
        <w:ind w:left="720"/>
        <w:rPr>
          <w:rFonts w:ascii="Times New Roman" w:hAnsi="Times New Roman"/>
          <w:b/>
          <w:szCs w:val="24"/>
        </w:rPr>
      </w:pPr>
    </w:p>
    <w:p w:rsidR="00390CC3" w:rsidP="00390CC3" w14:paraId="4E0F797E" w14:textId="2B5C4144">
      <w:pPr>
        <w:ind w:left="720"/>
        <w:rPr>
          <w:rFonts w:ascii="Times New Roman" w:hAnsi="Times New Roman"/>
          <w:b/>
          <w:szCs w:val="24"/>
        </w:rPr>
      </w:pPr>
      <w:r>
        <w:rPr>
          <w:rFonts w:ascii="Times New Roman" w:hAnsi="Times New Roman"/>
          <w:b/>
          <w:szCs w:val="24"/>
        </w:rPr>
        <w:t>Institutions of Higher Education currently receiving Title</w:t>
      </w:r>
      <w:r w:rsidR="00C6787D">
        <w:rPr>
          <w:rFonts w:ascii="Times New Roman" w:hAnsi="Times New Roman"/>
          <w:b/>
          <w:szCs w:val="24"/>
        </w:rPr>
        <w:t>s</w:t>
      </w:r>
      <w:r>
        <w:rPr>
          <w:rFonts w:ascii="Times New Roman" w:hAnsi="Times New Roman"/>
          <w:b/>
          <w:szCs w:val="24"/>
        </w:rPr>
        <w:t xml:space="preserve"> III and V funds do not need to apply for the eligibility designation unless they intend to apply for a new grant award.</w:t>
      </w:r>
    </w:p>
    <w:p w:rsidR="00390CC3" w:rsidP="00390CC3" w14:paraId="42B4C1D9" w14:textId="77777777">
      <w:pPr>
        <w:ind w:left="720"/>
        <w:rPr>
          <w:rFonts w:ascii="Times New Roman" w:hAnsi="Times New Roman"/>
          <w:b/>
          <w:szCs w:val="24"/>
        </w:rPr>
      </w:pPr>
    </w:p>
    <w:p w:rsidR="00F52E4F" w:rsidRPr="002A1DEB" w:rsidP="00102B59" w14:paraId="088D3BEF" w14:textId="77777777">
      <w:pPr>
        <w:ind w:left="720"/>
        <w:rPr>
          <w:rFonts w:ascii="Times New Roman" w:hAnsi="Times New Roman"/>
          <w:b/>
          <w:szCs w:val="24"/>
        </w:rPr>
      </w:pPr>
      <w:r>
        <w:rPr>
          <w:rFonts w:ascii="Times New Roman" w:hAnsi="Times New Roman"/>
          <w:b/>
          <w:szCs w:val="24"/>
        </w:rPr>
        <w:t>The review type of this collection is an extension.</w:t>
      </w:r>
    </w:p>
    <w:p w:rsidR="00102B59" w:rsidP="00102B59" w14:paraId="088D3BF0" w14:textId="77777777">
      <w:pPr>
        <w:ind w:left="720"/>
        <w:rPr>
          <w:rFonts w:ascii="Arial" w:hAnsi="Arial"/>
        </w:rPr>
      </w:pPr>
    </w:p>
    <w:p w:rsidR="00386054" w14:paraId="088D3BF1" w14:textId="77777777">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14A02" w14:paraId="088D3BF2" w14:textId="77777777">
      <w:pPr>
        <w:tabs>
          <w:tab w:val="left" w:pos="-720"/>
        </w:tabs>
        <w:suppressAutoHyphens/>
        <w:rPr>
          <w:rFonts w:ascii="Times New Roman" w:hAnsi="Times New Roman"/>
          <w:szCs w:val="24"/>
        </w:rPr>
      </w:pPr>
    </w:p>
    <w:p w:rsidR="00314A02" w:rsidRPr="00314A02" w:rsidP="00314A02" w14:paraId="088D3BF3" w14:textId="6AC8B355">
      <w:pPr>
        <w:autoSpaceDE w:val="0"/>
        <w:autoSpaceDN w:val="0"/>
        <w:adjustRightInd w:val="0"/>
        <w:ind w:left="720"/>
        <w:rPr>
          <w:rFonts w:ascii="Times New Roman" w:hAnsi="Times New Roman"/>
          <w:b/>
          <w:szCs w:val="24"/>
        </w:rPr>
      </w:pPr>
      <w:r w:rsidRPr="00314A02">
        <w:rPr>
          <w:rFonts w:ascii="Times New Roman" w:hAnsi="Times New Roman"/>
          <w:b/>
          <w:szCs w:val="24"/>
        </w:rPr>
        <w:t xml:space="preserve">This collection of information is gathered electronically by the Department </w:t>
      </w:r>
      <w:r w:rsidR="00DF6BA4">
        <w:rPr>
          <w:rFonts w:ascii="Times New Roman" w:hAnsi="Times New Roman"/>
          <w:b/>
          <w:szCs w:val="24"/>
        </w:rPr>
        <w:t xml:space="preserve">of Education (Department) </w:t>
      </w:r>
      <w:r w:rsidRPr="00314A02">
        <w:rPr>
          <w:rFonts w:ascii="Times New Roman" w:hAnsi="Times New Roman"/>
          <w:b/>
          <w:szCs w:val="24"/>
        </w:rPr>
        <w:t>for the purpose of determining an institution’s eligibility to participate in the Title</w:t>
      </w:r>
      <w:r w:rsidR="00F602D8">
        <w:rPr>
          <w:rFonts w:ascii="Times New Roman" w:hAnsi="Times New Roman"/>
          <w:b/>
          <w:szCs w:val="24"/>
        </w:rPr>
        <w:t>s</w:t>
      </w:r>
      <w:r w:rsidRPr="00314A02">
        <w:rPr>
          <w:rFonts w:ascii="Times New Roman" w:hAnsi="Times New Roman"/>
          <w:b/>
          <w:szCs w:val="24"/>
        </w:rPr>
        <w:t xml:space="preserve"> III and V programs based on </w:t>
      </w:r>
      <w:r w:rsidR="00F602D8">
        <w:rPr>
          <w:rFonts w:ascii="Times New Roman" w:hAnsi="Times New Roman"/>
          <w:b/>
          <w:szCs w:val="24"/>
        </w:rPr>
        <w:t>the institution’s</w:t>
      </w:r>
      <w:r w:rsidRPr="00314A02">
        <w:rPr>
          <w:rFonts w:ascii="Times New Roman" w:hAnsi="Times New Roman"/>
          <w:b/>
          <w:szCs w:val="24"/>
        </w:rPr>
        <w:t xml:space="preserve"> </w:t>
      </w:r>
      <w:r w:rsidR="00390CC3">
        <w:rPr>
          <w:rFonts w:ascii="Times New Roman" w:hAnsi="Times New Roman"/>
          <w:b/>
          <w:szCs w:val="24"/>
        </w:rPr>
        <w:t xml:space="preserve">high </w:t>
      </w:r>
      <w:r w:rsidRPr="00314A02">
        <w:rPr>
          <w:rFonts w:ascii="Times New Roman" w:hAnsi="Times New Roman"/>
          <w:b/>
          <w:szCs w:val="24"/>
        </w:rPr>
        <w:t>enrollment of needy students and low average educational and general (E&amp;G) expenditures per full-time equivalent student.</w:t>
      </w:r>
      <w:r w:rsidR="00DC2CED">
        <w:rPr>
          <w:rFonts w:ascii="Times New Roman" w:hAnsi="Times New Roman"/>
          <w:b/>
          <w:szCs w:val="24"/>
        </w:rPr>
        <w:t xml:space="preserve"> In lieu of the E&amp;G expenditures, the Department now utilizes the </w:t>
      </w:r>
      <w:r w:rsidR="00702BB9">
        <w:rPr>
          <w:rFonts w:ascii="Times New Roman" w:hAnsi="Times New Roman"/>
          <w:b/>
          <w:szCs w:val="24"/>
        </w:rPr>
        <w:t>c</w:t>
      </w:r>
      <w:r w:rsidR="00DC2CED">
        <w:rPr>
          <w:rFonts w:ascii="Times New Roman" w:hAnsi="Times New Roman"/>
          <w:b/>
          <w:szCs w:val="24"/>
        </w:rPr>
        <w:t xml:space="preserve">ore </w:t>
      </w:r>
      <w:r w:rsidR="00702BB9">
        <w:rPr>
          <w:rFonts w:ascii="Times New Roman" w:hAnsi="Times New Roman"/>
          <w:b/>
          <w:szCs w:val="24"/>
        </w:rPr>
        <w:t>e</w:t>
      </w:r>
      <w:r w:rsidR="00DC2CED">
        <w:rPr>
          <w:rFonts w:ascii="Times New Roman" w:hAnsi="Times New Roman"/>
          <w:b/>
          <w:szCs w:val="24"/>
        </w:rPr>
        <w:t>xpenses per full-time equivalent student</w:t>
      </w:r>
      <w:r w:rsidR="00702BB9">
        <w:rPr>
          <w:rFonts w:ascii="Times New Roman" w:hAnsi="Times New Roman"/>
          <w:b/>
          <w:szCs w:val="24"/>
        </w:rPr>
        <w:t>.</w:t>
      </w:r>
      <w:r w:rsidRPr="00314A02">
        <w:rPr>
          <w:rFonts w:ascii="Times New Roman" w:hAnsi="Times New Roman"/>
          <w:b/>
          <w:szCs w:val="24"/>
        </w:rPr>
        <w:t xml:space="preserve"> This collection also allows an institution to request a waiver of certain non-Federal cost-share requirements under</w:t>
      </w:r>
      <w:r w:rsidR="00702BB9">
        <w:rPr>
          <w:rFonts w:ascii="Times New Roman" w:hAnsi="Times New Roman"/>
          <w:b/>
          <w:szCs w:val="24"/>
        </w:rPr>
        <w:t xml:space="preserve"> the</w:t>
      </w:r>
      <w:r w:rsidRPr="00314A02">
        <w:rPr>
          <w:rFonts w:ascii="Times New Roman" w:hAnsi="Times New Roman"/>
          <w:b/>
          <w:szCs w:val="24"/>
        </w:rPr>
        <w:t xml:space="preserve"> Federal Work-Study Program, </w:t>
      </w:r>
      <w:r w:rsidR="008B7AC1">
        <w:rPr>
          <w:rFonts w:ascii="Times New Roman" w:hAnsi="Times New Roman"/>
          <w:b/>
          <w:szCs w:val="24"/>
        </w:rPr>
        <w:t xml:space="preserve">Federal Supplemental Educational Opportunity Grant, </w:t>
      </w:r>
      <w:r w:rsidRPr="00314A02">
        <w:rPr>
          <w:rFonts w:ascii="Times New Roman" w:hAnsi="Times New Roman"/>
          <w:b/>
          <w:szCs w:val="24"/>
        </w:rPr>
        <w:t>Student Support Services Program and the Undergraduate International Studies and Foreign Language Program.</w:t>
      </w:r>
    </w:p>
    <w:p w:rsidR="00314A02" w:rsidRPr="00EF7FF5" w14:paraId="088D3BF4" w14:textId="77777777">
      <w:pPr>
        <w:tabs>
          <w:tab w:val="left" w:pos="-720"/>
        </w:tabs>
        <w:suppressAutoHyphens/>
        <w:rPr>
          <w:rFonts w:ascii="Times New Roman" w:hAnsi="Times New Roman"/>
          <w:szCs w:val="24"/>
        </w:rPr>
      </w:pPr>
    </w:p>
    <w:p w:rsidR="006345D8" w:rsidRPr="00490D87" w:rsidP="00490D87" w14:paraId="2E95836B" w14:textId="02FE9EAE">
      <w:pPr>
        <w:tabs>
          <w:tab w:val="left" w:pos="-720"/>
        </w:tabs>
        <w:suppressAutoHyphens/>
        <w:rPr>
          <w:rFonts w:ascii="Times New Roman" w:hAnsi="Times New Roman"/>
          <w:bCs/>
          <w:szCs w:val="24"/>
        </w:rPr>
      </w:pPr>
      <w:r w:rsidRPr="00490D87">
        <w:rPr>
          <w:rFonts w:ascii="Times New Roman" w:hAnsi="Times New Roman"/>
          <w:bCs/>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386054" w:rsidRPr="00EF7FF5" w14:paraId="088D3BF6" w14:textId="77777777">
      <w:pPr>
        <w:tabs>
          <w:tab w:val="left" w:pos="-720"/>
        </w:tabs>
        <w:suppressAutoHyphens/>
        <w:rPr>
          <w:rFonts w:ascii="Times New Roman" w:hAnsi="Times New Roman"/>
          <w:szCs w:val="24"/>
        </w:rPr>
      </w:pPr>
    </w:p>
    <w:p w:rsidR="002A1DEB" w:rsidP="002A1DEB" w14:paraId="088D3BF7" w14:textId="4D4969A6">
      <w:pPr>
        <w:autoSpaceDE w:val="0"/>
        <w:autoSpaceDN w:val="0"/>
        <w:adjustRightInd w:val="0"/>
        <w:ind w:left="720"/>
        <w:rPr>
          <w:rFonts w:ascii="Times New Roman" w:hAnsi="Times New Roman"/>
          <w:b/>
          <w:szCs w:val="24"/>
        </w:rPr>
      </w:pPr>
      <w:r w:rsidRPr="002A1DEB">
        <w:rPr>
          <w:rFonts w:ascii="Times New Roman" w:hAnsi="Times New Roman"/>
          <w:b/>
          <w:szCs w:val="24"/>
        </w:rPr>
        <w:t>The Office of Postsecondary Education is committed to the reduction of paperwork and has been collecting this information electronically since 2000. Electronic submission has reduced the burden for both the applicants and Department staff.</w:t>
      </w:r>
    </w:p>
    <w:p w:rsidR="008B7AC1" w:rsidP="002A1DEB" w14:paraId="3FC577A6" w14:textId="2D5C7982">
      <w:pPr>
        <w:autoSpaceDE w:val="0"/>
        <w:autoSpaceDN w:val="0"/>
        <w:adjustRightInd w:val="0"/>
        <w:ind w:left="720"/>
        <w:rPr>
          <w:rFonts w:ascii="Times New Roman" w:hAnsi="Times New Roman"/>
          <w:b/>
          <w:szCs w:val="24"/>
        </w:rPr>
      </w:pPr>
    </w:p>
    <w:p w:rsidR="008B7AC1" w:rsidRPr="002A1DEB" w:rsidP="002A1DEB" w14:paraId="148AD6BB" w14:textId="33784827">
      <w:pPr>
        <w:autoSpaceDE w:val="0"/>
        <w:autoSpaceDN w:val="0"/>
        <w:adjustRightInd w:val="0"/>
        <w:ind w:left="720"/>
        <w:rPr>
          <w:rFonts w:ascii="Times New Roman" w:hAnsi="Times New Roman"/>
          <w:b/>
          <w:szCs w:val="24"/>
        </w:rPr>
      </w:pPr>
      <w:r w:rsidRPr="00390CC3">
        <w:rPr>
          <w:rFonts w:ascii="Times New Roman" w:hAnsi="Times New Roman"/>
          <w:b/>
          <w:szCs w:val="24"/>
        </w:rPr>
        <w:t>The collection is paired with a computational exercise that results in the simultaneous publication of an Eligibility Matrix, a listing of postsecondary institutions potentially eligible to apply for grants in the Institutional Service grant programs.  Criteria derived from applicable legislation and regulations are applied to enrollment and financial data from Department sources to det</w:t>
      </w:r>
      <w:r>
        <w:rPr>
          <w:rFonts w:ascii="Times New Roman" w:hAnsi="Times New Roman"/>
          <w:b/>
          <w:szCs w:val="24"/>
        </w:rPr>
        <w:t xml:space="preserve">ermine the eligibility of each </w:t>
      </w:r>
      <w:r w:rsidRPr="00390CC3">
        <w:rPr>
          <w:rFonts w:ascii="Times New Roman" w:hAnsi="Times New Roman"/>
          <w:b/>
          <w:szCs w:val="24"/>
        </w:rPr>
        <w:t>institution for each program.  Only those institutions that either do not meet the financial criteria or do not appear in the eligibility matrix need to go through the application process.</w:t>
      </w:r>
      <w:r>
        <w:rPr>
          <w:rFonts w:ascii="Times New Roman" w:hAnsi="Times New Roman"/>
          <w:b/>
          <w:szCs w:val="24"/>
        </w:rPr>
        <w:t xml:space="preserve">  This has reduced the number of applicants that have to go through the application process substantially:  from 1,166 in 2014 to</w:t>
      </w:r>
      <w:r w:rsidR="00E9453A">
        <w:rPr>
          <w:rFonts w:ascii="Times New Roman" w:hAnsi="Times New Roman"/>
          <w:b/>
          <w:szCs w:val="24"/>
        </w:rPr>
        <w:t xml:space="preserve"> </w:t>
      </w:r>
      <w:r w:rsidR="00C4463F">
        <w:rPr>
          <w:rFonts w:ascii="Times New Roman" w:hAnsi="Times New Roman"/>
          <w:b/>
          <w:szCs w:val="24"/>
        </w:rPr>
        <w:t xml:space="preserve">around </w:t>
      </w:r>
      <w:r w:rsidR="00E9453A">
        <w:rPr>
          <w:rFonts w:ascii="Times New Roman" w:hAnsi="Times New Roman"/>
          <w:b/>
          <w:szCs w:val="24"/>
        </w:rPr>
        <w:t>200 in 201</w:t>
      </w:r>
      <w:r w:rsidR="00C4463F">
        <w:rPr>
          <w:rFonts w:ascii="Times New Roman" w:hAnsi="Times New Roman"/>
          <w:b/>
          <w:szCs w:val="24"/>
        </w:rPr>
        <w:t>9</w:t>
      </w:r>
      <w:r>
        <w:rPr>
          <w:rFonts w:ascii="Times New Roman" w:hAnsi="Times New Roman"/>
          <w:b/>
          <w:szCs w:val="24"/>
        </w:rPr>
        <w:t>.</w:t>
      </w:r>
    </w:p>
    <w:p w:rsidR="002A1DEB" w:rsidRPr="002A1DEB" w:rsidP="002A1DEB" w14:paraId="088D3BF8" w14:textId="77777777">
      <w:pPr>
        <w:autoSpaceDE w:val="0"/>
        <w:autoSpaceDN w:val="0"/>
        <w:adjustRightInd w:val="0"/>
        <w:ind w:left="720"/>
        <w:rPr>
          <w:rFonts w:ascii="Times New Roman" w:hAnsi="Times New Roman"/>
          <w:b/>
          <w:szCs w:val="24"/>
        </w:rPr>
      </w:pPr>
    </w:p>
    <w:p w:rsidR="00386054" w:rsidRPr="00EF7FF5" w14:paraId="088D3BF9" w14:textId="77777777">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14A02" w14:paraId="088D3BFA" w14:textId="77777777">
      <w:pPr>
        <w:tabs>
          <w:tab w:val="left" w:pos="-720"/>
        </w:tabs>
        <w:suppressAutoHyphens/>
        <w:rPr>
          <w:rFonts w:ascii="Arial" w:hAnsi="Arial"/>
        </w:rPr>
      </w:pPr>
    </w:p>
    <w:p w:rsidR="002A1DEB" w:rsidRPr="002A1DEB" w:rsidP="00832348" w14:paraId="088D3BFB" w14:textId="40035520">
      <w:pPr>
        <w:autoSpaceDE w:val="0"/>
        <w:autoSpaceDN w:val="0"/>
        <w:adjustRightInd w:val="0"/>
        <w:ind w:left="720"/>
        <w:rPr>
          <w:rFonts w:ascii="Times New Roman" w:hAnsi="Times New Roman"/>
          <w:b/>
          <w:szCs w:val="24"/>
        </w:rPr>
      </w:pPr>
      <w:r w:rsidRPr="002A1DEB">
        <w:rPr>
          <w:rFonts w:ascii="Times New Roman" w:hAnsi="Times New Roman"/>
          <w:b/>
          <w:szCs w:val="24"/>
        </w:rPr>
        <w:t>Since the information submitted in this application is unique to each respondent and to the authorization legislation, no duplication exists.</w:t>
      </w:r>
      <w:r w:rsidR="008B7AC1">
        <w:rPr>
          <w:rFonts w:ascii="Times New Roman" w:hAnsi="Times New Roman"/>
          <w:b/>
          <w:szCs w:val="24"/>
        </w:rPr>
        <w:t xml:space="preserve">  Branch campuses that meet the criteria outlined in 34 CFR §606.2(b) and 607.2(b) may apply for the designation of eligibility.</w:t>
      </w:r>
    </w:p>
    <w:p w:rsidR="002A1DEB" w:rsidRPr="002A1DEB" w14:paraId="088D3BFC" w14:textId="77777777">
      <w:pPr>
        <w:tabs>
          <w:tab w:val="left" w:pos="-720"/>
        </w:tabs>
        <w:suppressAutoHyphens/>
        <w:rPr>
          <w:rFonts w:ascii="Times New Roman" w:hAnsi="Times New Roman"/>
          <w:b/>
          <w:szCs w:val="24"/>
        </w:rPr>
      </w:pPr>
    </w:p>
    <w:p w:rsidR="00386054" w:rsidRPr="00EF7FF5" w:rsidP="00BD1325" w14:paraId="088D3BFD" w14:textId="77777777">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14:paraId="088D3BFE" w14:textId="77777777">
      <w:pPr>
        <w:tabs>
          <w:tab w:val="left" w:pos="-720"/>
        </w:tabs>
        <w:suppressAutoHyphens/>
        <w:rPr>
          <w:rFonts w:ascii="Times New Roman" w:hAnsi="Times New Roman"/>
          <w:szCs w:val="24"/>
        </w:rPr>
      </w:pPr>
    </w:p>
    <w:p w:rsidR="00386054" w:rsidRPr="002A1DEB" w:rsidP="00832348" w14:paraId="088D3BFF" w14:textId="77777777">
      <w:pPr>
        <w:suppressAutoHyphens/>
        <w:autoSpaceDE w:val="0"/>
        <w:autoSpaceDN w:val="0"/>
        <w:adjustRightInd w:val="0"/>
        <w:ind w:left="720"/>
        <w:rPr>
          <w:rFonts w:ascii="Times New Roman" w:hAnsi="Times New Roman"/>
          <w:b/>
          <w:szCs w:val="24"/>
        </w:rPr>
      </w:pPr>
      <w:r w:rsidRPr="002A1DEB">
        <w:rPr>
          <w:rFonts w:ascii="Times New Roman" w:hAnsi="Times New Roman"/>
          <w:b/>
          <w:szCs w:val="24"/>
        </w:rPr>
        <w:t>This collection of information does not involve small businesses or other small entities.</w:t>
      </w:r>
    </w:p>
    <w:p w:rsidR="00386054" w:rsidRPr="00EF7FF5" w:rsidP="00832348" w14:paraId="088D3C00" w14:textId="77777777">
      <w:pPr>
        <w:pStyle w:val="EndnoteText"/>
        <w:ind w:left="720"/>
        <w:rPr>
          <w:rFonts w:ascii="Times New Roman" w:hAnsi="Times New Roman"/>
          <w:szCs w:val="24"/>
        </w:rPr>
      </w:pPr>
    </w:p>
    <w:p w:rsidR="00386054" w:rsidRPr="00EF7FF5" w14:paraId="088D3C01" w14:textId="77777777">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14:paraId="088D3C02" w14:textId="77777777">
      <w:pPr>
        <w:tabs>
          <w:tab w:val="left" w:pos="-720"/>
        </w:tabs>
        <w:suppressAutoHyphens/>
        <w:rPr>
          <w:rFonts w:ascii="Times New Roman" w:hAnsi="Times New Roman"/>
          <w:szCs w:val="24"/>
        </w:rPr>
      </w:pPr>
    </w:p>
    <w:p w:rsidR="00314A02" w:rsidRPr="002A1DEB" w:rsidP="00832348" w14:paraId="088D3C03"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Since the data collected from each institution reports annual statistics unique to the applicant and these figures change annually, collection on a less frequent basis would</w:t>
      </w:r>
      <w:r>
        <w:rPr>
          <w:rFonts w:ascii="Arial" w:hAnsi="Arial"/>
        </w:rPr>
        <w:t xml:space="preserve"> </w:t>
      </w:r>
      <w:r w:rsidRPr="002A1DEB">
        <w:rPr>
          <w:rFonts w:ascii="Times New Roman" w:hAnsi="Times New Roman"/>
          <w:b/>
          <w:szCs w:val="24"/>
        </w:rPr>
        <w:t xml:space="preserve">not be beneficial to the applicants or in compliance with the regulations. </w:t>
      </w:r>
    </w:p>
    <w:p w:rsidR="00386054" w:rsidRPr="00EF7FF5" w14:paraId="088D3C04" w14:textId="77777777">
      <w:pPr>
        <w:tabs>
          <w:tab w:val="left" w:pos="-720"/>
        </w:tabs>
        <w:suppressAutoHyphens/>
        <w:rPr>
          <w:rFonts w:ascii="Times New Roman" w:hAnsi="Times New Roman"/>
          <w:szCs w:val="24"/>
        </w:rPr>
      </w:pPr>
    </w:p>
    <w:p w:rsidR="00386054" w:rsidRPr="00EF7FF5" w14:paraId="088D3C05" w14:textId="77777777">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14:paraId="088D3C06" w14:textId="77777777">
      <w:pPr>
        <w:tabs>
          <w:tab w:val="left" w:pos="-720"/>
        </w:tabs>
        <w:suppressAutoHyphens/>
        <w:rPr>
          <w:rFonts w:ascii="Times New Roman" w:hAnsi="Times New Roman"/>
          <w:b/>
          <w:szCs w:val="24"/>
        </w:rPr>
      </w:pPr>
    </w:p>
    <w:p w:rsidR="00386054" w:rsidRPr="00EF7FF5" w:rsidP="003C29C2" w14:paraId="088D3C07"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14:paraId="088D3C08" w14:textId="77777777">
      <w:pPr>
        <w:numPr>
          <w:ilvl w:val="12"/>
          <w:numId w:val="0"/>
        </w:numPr>
        <w:tabs>
          <w:tab w:val="left" w:pos="-720"/>
        </w:tabs>
        <w:suppressAutoHyphens/>
        <w:ind w:left="340"/>
        <w:rPr>
          <w:rFonts w:ascii="Times New Roman" w:hAnsi="Times New Roman"/>
          <w:szCs w:val="24"/>
        </w:rPr>
      </w:pPr>
    </w:p>
    <w:p w:rsidR="00386054" w:rsidRPr="00EF7FF5" w:rsidP="003C29C2" w14:paraId="088D3C09"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14:paraId="088D3C0A" w14:textId="77777777">
      <w:pPr>
        <w:numPr>
          <w:ilvl w:val="12"/>
          <w:numId w:val="0"/>
        </w:numPr>
        <w:tabs>
          <w:tab w:val="left" w:pos="-720"/>
        </w:tabs>
        <w:suppressAutoHyphens/>
        <w:rPr>
          <w:rFonts w:ascii="Times New Roman" w:hAnsi="Times New Roman"/>
          <w:szCs w:val="24"/>
        </w:rPr>
      </w:pPr>
    </w:p>
    <w:p w:rsidR="00386054" w:rsidRPr="00EF7FF5" w:rsidP="003C29C2" w14:paraId="088D3C0B"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14:paraId="088D3C0C" w14:textId="77777777">
      <w:pPr>
        <w:numPr>
          <w:ilvl w:val="12"/>
          <w:numId w:val="0"/>
        </w:numPr>
        <w:tabs>
          <w:tab w:val="left" w:pos="-720"/>
        </w:tabs>
        <w:suppressAutoHyphens/>
        <w:rPr>
          <w:rFonts w:ascii="Times New Roman" w:hAnsi="Times New Roman"/>
          <w:szCs w:val="24"/>
        </w:rPr>
      </w:pPr>
    </w:p>
    <w:p w:rsidR="00386054" w:rsidRPr="00EF7FF5" w:rsidP="003C29C2" w14:paraId="088D3C0D"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14:paraId="088D3C0E" w14:textId="77777777">
      <w:pPr>
        <w:numPr>
          <w:ilvl w:val="12"/>
          <w:numId w:val="0"/>
        </w:numPr>
        <w:tabs>
          <w:tab w:val="left" w:pos="-720"/>
        </w:tabs>
        <w:suppressAutoHyphens/>
        <w:rPr>
          <w:rFonts w:ascii="Times New Roman" w:hAnsi="Times New Roman"/>
          <w:szCs w:val="24"/>
        </w:rPr>
      </w:pPr>
    </w:p>
    <w:p w:rsidR="00386054" w:rsidRPr="00EF7FF5" w:rsidP="003C29C2" w14:paraId="088D3C0F"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14:paraId="088D3C10" w14:textId="77777777">
      <w:pPr>
        <w:numPr>
          <w:ilvl w:val="12"/>
          <w:numId w:val="0"/>
        </w:numPr>
        <w:tabs>
          <w:tab w:val="left" w:pos="-720"/>
        </w:tabs>
        <w:suppressAutoHyphens/>
        <w:rPr>
          <w:rFonts w:ascii="Times New Roman" w:hAnsi="Times New Roman"/>
          <w:szCs w:val="24"/>
        </w:rPr>
      </w:pPr>
    </w:p>
    <w:p w:rsidR="00386054" w:rsidRPr="00EF7FF5" w:rsidP="003C29C2" w14:paraId="088D3C11"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14:paraId="088D3C12" w14:textId="77777777">
      <w:pPr>
        <w:numPr>
          <w:ilvl w:val="12"/>
          <w:numId w:val="0"/>
        </w:numPr>
        <w:tabs>
          <w:tab w:val="left" w:pos="-720"/>
        </w:tabs>
        <w:suppressAutoHyphens/>
        <w:rPr>
          <w:rFonts w:ascii="Times New Roman" w:hAnsi="Times New Roman"/>
          <w:szCs w:val="24"/>
        </w:rPr>
      </w:pPr>
    </w:p>
    <w:p w:rsidR="00386054" w:rsidRPr="00EF7FF5" w:rsidP="003C29C2" w14:paraId="088D3C13"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14:paraId="088D3C14" w14:textId="77777777">
      <w:pPr>
        <w:numPr>
          <w:ilvl w:val="12"/>
          <w:numId w:val="0"/>
        </w:numPr>
        <w:tabs>
          <w:tab w:val="left" w:pos="-720"/>
        </w:tabs>
        <w:suppressAutoHyphens/>
        <w:rPr>
          <w:rFonts w:ascii="Times New Roman" w:hAnsi="Times New Roman"/>
          <w:szCs w:val="24"/>
        </w:rPr>
      </w:pPr>
    </w:p>
    <w:p w:rsidR="00386054" w:rsidRPr="00EF7FF5" w:rsidP="003C29C2" w14:paraId="088D3C15"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2A1DEB" w14:paraId="088D3C16" w14:textId="77777777">
      <w:pPr>
        <w:tabs>
          <w:tab w:val="left" w:pos="-720"/>
        </w:tabs>
        <w:suppressAutoHyphens/>
        <w:rPr>
          <w:rFonts w:ascii="Times New Roman" w:hAnsi="Times New Roman"/>
          <w:b/>
          <w:szCs w:val="24"/>
        </w:rPr>
      </w:pPr>
    </w:p>
    <w:p w:rsidR="00314A02" w:rsidRPr="002A1DEB" w:rsidP="00832348" w14:paraId="088D3C17"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There are no special circumstances as outlined in #7 of the instructions.</w:t>
      </w:r>
    </w:p>
    <w:p w:rsidR="00386054" w:rsidRPr="002A1DEB" w14:paraId="088D3C18" w14:textId="77777777">
      <w:pPr>
        <w:tabs>
          <w:tab w:val="left" w:pos="-720"/>
        </w:tabs>
        <w:suppressAutoHyphens/>
        <w:rPr>
          <w:rFonts w:ascii="Times New Roman" w:hAnsi="Times New Roman"/>
          <w:b/>
          <w:szCs w:val="24"/>
        </w:rPr>
      </w:pPr>
    </w:p>
    <w:p w:rsidR="004B5BA7" w:rsidRPr="00490D87" w:rsidP="00490D87" w14:paraId="25869C1F" w14:textId="71DDC224">
      <w:pPr>
        <w:tabs>
          <w:tab w:val="left" w:pos="-720"/>
          <w:tab w:val="left" w:pos="375"/>
        </w:tabs>
        <w:suppressAutoHyphens/>
        <w:rPr>
          <w:rFonts w:ascii="Times New Roman" w:hAnsi="Times New Roman"/>
          <w:bCs/>
          <w:szCs w:val="24"/>
        </w:rPr>
      </w:pPr>
      <w:r w:rsidRPr="00490D87">
        <w:rPr>
          <w:rFonts w:ascii="Times New Roman" w:hAnsi="Times New Roman"/>
          <w:bCs/>
          <w:szCs w:val="24"/>
        </w:rPr>
        <w:t>8. As applicable, state that the Department has published the 60 and 30 Federal Register notices as required by 5 CFR 1320.8(d), soliciting comments on the information collection prior to submission to OMB.</w:t>
      </w:r>
    </w:p>
    <w:p w:rsidR="004B5BA7" w:rsidRPr="00490D87" w:rsidP="004B5BA7" w14:paraId="38202435" w14:textId="77777777">
      <w:pPr>
        <w:pStyle w:val="ListParagraph"/>
        <w:tabs>
          <w:tab w:val="left" w:pos="-720"/>
          <w:tab w:val="left" w:pos="375"/>
        </w:tabs>
        <w:suppressAutoHyphens/>
        <w:contextualSpacing w:val="0"/>
        <w:rPr>
          <w:rFonts w:ascii="Times New Roman" w:hAnsi="Times New Roman"/>
          <w:bCs/>
          <w:szCs w:val="24"/>
        </w:rPr>
      </w:pPr>
    </w:p>
    <w:p w:rsidR="004B5BA7" w:rsidRPr="00490D87" w:rsidP="00490D87" w14:paraId="4419E204" w14:textId="77777777">
      <w:pPr>
        <w:pStyle w:val="ListParagraph"/>
        <w:tabs>
          <w:tab w:val="left" w:pos="-720"/>
          <w:tab w:val="left" w:pos="375"/>
        </w:tabs>
        <w:suppressAutoHyphens/>
        <w:ind w:left="0"/>
        <w:contextualSpacing w:val="0"/>
        <w:rPr>
          <w:rFonts w:ascii="Times New Roman" w:hAnsi="Times New Roman"/>
          <w:bCs/>
          <w:szCs w:val="24"/>
        </w:rPr>
      </w:pPr>
      <w:r w:rsidRPr="00490D87">
        <w:rPr>
          <w:rFonts w:ascii="Times New Roman" w:hAnsi="Times New Roman"/>
          <w:bCs/>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4B5BA7" w:rsidRPr="00490D87" w:rsidP="00490D87" w14:paraId="30008859" w14:textId="77777777">
      <w:pPr>
        <w:pStyle w:val="ListParagraph"/>
        <w:tabs>
          <w:tab w:val="left" w:pos="-720"/>
          <w:tab w:val="left" w:pos="375"/>
        </w:tabs>
        <w:suppressAutoHyphens/>
        <w:ind w:left="0"/>
        <w:contextualSpacing w:val="0"/>
        <w:rPr>
          <w:rFonts w:ascii="Times New Roman" w:hAnsi="Times New Roman"/>
          <w:bCs/>
          <w:szCs w:val="24"/>
        </w:rPr>
      </w:pPr>
    </w:p>
    <w:p w:rsidR="004B5BA7" w:rsidRPr="00490D87" w:rsidP="00490D87" w14:paraId="1F7B9075" w14:textId="77777777">
      <w:pPr>
        <w:pStyle w:val="ListParagraph"/>
        <w:tabs>
          <w:tab w:val="left" w:pos="-720"/>
          <w:tab w:val="left" w:pos="375"/>
        </w:tabs>
        <w:suppressAutoHyphens/>
        <w:ind w:left="0"/>
        <w:contextualSpacing w:val="0"/>
        <w:rPr>
          <w:rStyle w:val="a"/>
          <w:rFonts w:ascii="Times New Roman" w:hAnsi="Times New Roman"/>
          <w:bCs/>
          <w:szCs w:val="24"/>
        </w:rPr>
      </w:pPr>
      <w:r w:rsidRPr="00490D87">
        <w:rPr>
          <w:rFonts w:ascii="Times New Roman" w:hAnsi="Times New Roman"/>
          <w:bCs/>
          <w:szCs w:val="24"/>
        </w:rPr>
        <w:t xml:space="preserve">For the 30 day notice, indicate that a notice will be published.  </w:t>
      </w:r>
      <w:r w:rsidRPr="00490D87">
        <w:rPr>
          <w:rStyle w:val="a"/>
          <w:rFonts w:ascii="Times New Roman" w:hAnsi="Times New Roman"/>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B5BA7" w:rsidRPr="00490D87" w:rsidP="004B5BA7" w14:paraId="62618EFA" w14:textId="77777777">
      <w:pPr>
        <w:tabs>
          <w:tab w:val="left" w:pos="-720"/>
        </w:tabs>
        <w:suppressAutoHyphens/>
        <w:rPr>
          <w:rStyle w:val="a"/>
          <w:rFonts w:ascii="Times New Roman" w:hAnsi="Times New Roman"/>
          <w:bCs/>
          <w:szCs w:val="24"/>
        </w:rPr>
      </w:pPr>
    </w:p>
    <w:p w:rsidR="004B5BA7" w:rsidRPr="00490D87" w:rsidP="00490D87" w14:paraId="53B6E8AE" w14:textId="77777777">
      <w:pPr>
        <w:tabs>
          <w:tab w:val="left" w:pos="-720"/>
        </w:tabs>
        <w:suppressAutoHyphens/>
        <w:rPr>
          <w:rStyle w:val="a"/>
          <w:rFonts w:ascii="Times New Roman" w:hAnsi="Times New Roman"/>
          <w:bCs/>
          <w:szCs w:val="24"/>
        </w:rPr>
      </w:pPr>
      <w:r w:rsidRPr="00490D87">
        <w:rPr>
          <w:rStyle w:val="a"/>
          <w:rFonts w:ascii="Times New Roman" w:hAnsi="Times New Roman"/>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14:paraId="088D3C1E" w14:textId="77777777">
      <w:pPr>
        <w:tabs>
          <w:tab w:val="left" w:pos="-720"/>
        </w:tabs>
        <w:suppressAutoHyphens/>
        <w:rPr>
          <w:rFonts w:ascii="Times New Roman" w:hAnsi="Times New Roman"/>
          <w:szCs w:val="24"/>
        </w:rPr>
      </w:pPr>
    </w:p>
    <w:p w:rsidR="00314A02" w:rsidRPr="002A1DEB" w:rsidP="00B179DC" w14:paraId="088D3C1F" w14:textId="2A4B987F">
      <w:pPr>
        <w:tabs>
          <w:tab w:val="left" w:pos="-720"/>
          <w:tab w:val="left" w:pos="1044"/>
        </w:tabs>
        <w:suppressAutoHyphens/>
        <w:ind w:left="720"/>
        <w:rPr>
          <w:rFonts w:ascii="Times New Roman" w:hAnsi="Times New Roman"/>
          <w:b/>
          <w:szCs w:val="24"/>
        </w:rPr>
      </w:pPr>
      <w:r w:rsidRPr="00B179DC">
        <w:rPr>
          <w:rFonts w:ascii="Times New Roman" w:hAnsi="Times New Roman"/>
          <w:b/>
        </w:rPr>
        <w:t xml:space="preserve">A </w:t>
      </w:r>
      <w:r w:rsidR="00C87785">
        <w:rPr>
          <w:rFonts w:ascii="Times New Roman" w:hAnsi="Times New Roman"/>
          <w:b/>
        </w:rPr>
        <w:t>3</w:t>
      </w:r>
      <w:r w:rsidRPr="00B179DC">
        <w:rPr>
          <w:rFonts w:ascii="Times New Roman" w:hAnsi="Times New Roman"/>
          <w:b/>
        </w:rPr>
        <w:t xml:space="preserve">0-day </w:t>
      </w:r>
      <w:r w:rsidRPr="00C87785">
        <w:rPr>
          <w:rFonts w:ascii="Times New Roman" w:hAnsi="Times New Roman"/>
          <w:b/>
          <w:u w:val="single"/>
        </w:rPr>
        <w:t>Federal Register</w:t>
      </w:r>
      <w:r w:rsidRPr="00B179DC">
        <w:rPr>
          <w:rFonts w:ascii="Times New Roman" w:hAnsi="Times New Roman"/>
          <w:b/>
        </w:rPr>
        <w:t xml:space="preserve"> notice will be published to solicit public comments.</w:t>
      </w:r>
      <w:r>
        <w:rPr>
          <w:rFonts w:ascii="Times New Roman" w:hAnsi="Times New Roman"/>
        </w:rPr>
        <w:t xml:space="preserve">  </w:t>
      </w:r>
      <w:r w:rsidRPr="002A1DEB">
        <w:rPr>
          <w:rFonts w:ascii="Times New Roman" w:hAnsi="Times New Roman"/>
          <w:b/>
          <w:szCs w:val="24"/>
        </w:rPr>
        <w:t xml:space="preserve">Titles III and V staff will respond to any questions or comments resulting from the publication of the information collection in the </w:t>
      </w:r>
      <w:r w:rsidRPr="00C87785">
        <w:rPr>
          <w:rFonts w:ascii="Times New Roman" w:hAnsi="Times New Roman"/>
          <w:b/>
          <w:szCs w:val="24"/>
          <w:u w:val="single"/>
        </w:rPr>
        <w:t>Federal Register</w:t>
      </w:r>
      <w:r w:rsidRPr="002A1DEB">
        <w:rPr>
          <w:rFonts w:ascii="Times New Roman" w:hAnsi="Times New Roman"/>
          <w:b/>
          <w:szCs w:val="24"/>
        </w:rPr>
        <w:t xml:space="preserve"> as required by 5 CFR 1320.8(d).  Institutional Service (IS) staff has met with national organizations, potential grantees and current grantees to discuss and address their concerns with this specific collection.</w:t>
      </w:r>
    </w:p>
    <w:p w:rsidR="00386054" w:rsidRPr="00EF7FF5" w14:paraId="088D3C22" w14:textId="77777777">
      <w:pPr>
        <w:tabs>
          <w:tab w:val="left" w:pos="-720"/>
        </w:tabs>
        <w:suppressAutoHyphens/>
        <w:rPr>
          <w:rFonts w:ascii="Times New Roman" w:hAnsi="Times New Roman"/>
          <w:szCs w:val="24"/>
        </w:rPr>
      </w:pPr>
    </w:p>
    <w:p w:rsidR="00386054" w:rsidRPr="00EF7FF5" w14:paraId="088D3C23" w14:textId="77777777">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14:paraId="088D3C24" w14:textId="77777777">
      <w:pPr>
        <w:tabs>
          <w:tab w:val="left" w:pos="-720"/>
        </w:tabs>
        <w:suppressAutoHyphens/>
        <w:rPr>
          <w:rFonts w:ascii="Times New Roman" w:hAnsi="Times New Roman"/>
          <w:szCs w:val="24"/>
        </w:rPr>
      </w:pPr>
    </w:p>
    <w:p w:rsidR="00314A02" w:rsidRPr="00314A02" w:rsidP="00314A02" w14:paraId="088D3C25" w14:textId="77777777">
      <w:pPr>
        <w:autoSpaceDE w:val="0"/>
        <w:autoSpaceDN w:val="0"/>
        <w:adjustRightInd w:val="0"/>
        <w:ind w:firstLine="720"/>
        <w:rPr>
          <w:rFonts w:ascii="Times New Roman" w:hAnsi="Times New Roman"/>
          <w:b/>
          <w:szCs w:val="24"/>
        </w:rPr>
      </w:pPr>
      <w:r w:rsidRPr="002A1DEB">
        <w:rPr>
          <w:rFonts w:ascii="Times New Roman" w:hAnsi="Times New Roman"/>
          <w:b/>
          <w:szCs w:val="24"/>
        </w:rPr>
        <w:t>The Department will not provide payments or gifts to respondents.</w:t>
      </w:r>
    </w:p>
    <w:p w:rsidR="00386054" w:rsidRPr="00EF7FF5" w14:paraId="088D3C26" w14:textId="77777777">
      <w:pPr>
        <w:tabs>
          <w:tab w:val="left" w:pos="-720"/>
        </w:tabs>
        <w:suppressAutoHyphens/>
        <w:rPr>
          <w:rFonts w:ascii="Times New Roman" w:hAnsi="Times New Roman"/>
          <w:szCs w:val="24"/>
        </w:rPr>
      </w:pPr>
    </w:p>
    <w:p w:rsidR="002A620A" w:rsidRPr="00490D87" w:rsidP="00490D87" w14:paraId="7058F122" w14:textId="6652DD89">
      <w:pPr>
        <w:tabs>
          <w:tab w:val="left" w:pos="-720"/>
        </w:tabs>
        <w:suppressAutoHyphens/>
        <w:rPr>
          <w:rFonts w:ascii="Times New Roman" w:hAnsi="Times New Roman"/>
          <w:bCs/>
          <w:szCs w:val="24"/>
        </w:rPr>
      </w:pPr>
      <w:r w:rsidRPr="00490D87">
        <w:rPr>
          <w:rFonts w:ascii="Times New Roman" w:hAnsi="Times New Roman"/>
          <w:bCs/>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Cs/>
          <w:szCs w:val="24"/>
        </w:rPr>
        <w:footnoteReference w:id="2"/>
      </w:r>
      <w:r w:rsidRPr="00490D87">
        <w:rPr>
          <w:rFonts w:ascii="Times New Roman" w:hAnsi="Times New Roman"/>
          <w:bCs/>
          <w:szCs w:val="24"/>
        </w:rPr>
        <w:t xml:space="preserve"> If the collection is subject to the </w:t>
      </w:r>
      <w:r w:rsidRPr="00490D87">
        <w:rPr>
          <w:rFonts w:ascii="Times New Roman" w:hAnsi="Times New Roman"/>
          <w:bCs/>
          <w:szCs w:val="24"/>
        </w:rPr>
        <w:t>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314A02" w:rsidRPr="00EF7FF5" w14:paraId="088D3C28" w14:textId="77777777">
      <w:pPr>
        <w:tabs>
          <w:tab w:val="left" w:pos="-720"/>
        </w:tabs>
        <w:suppressAutoHyphens/>
        <w:rPr>
          <w:rFonts w:ascii="Times New Roman" w:hAnsi="Times New Roman"/>
          <w:szCs w:val="24"/>
        </w:rPr>
      </w:pPr>
    </w:p>
    <w:p w:rsidR="00314A02" w:rsidRPr="002A1DEB" w:rsidP="00832348" w14:paraId="088D3C29"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No assurances of confidentiality are provided to the respondents.</w:t>
      </w:r>
    </w:p>
    <w:p w:rsidR="00386054" w:rsidRPr="00EF7FF5" w14:paraId="088D3C2A" w14:textId="77777777">
      <w:pPr>
        <w:tabs>
          <w:tab w:val="left" w:pos="-720"/>
        </w:tabs>
        <w:suppressAutoHyphens/>
        <w:rPr>
          <w:rFonts w:ascii="Times New Roman" w:hAnsi="Times New Roman"/>
          <w:szCs w:val="24"/>
        </w:rPr>
      </w:pPr>
    </w:p>
    <w:p w:rsidR="00386054" w14:paraId="088D3C2B" w14:textId="77777777">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4A02" w14:paraId="088D3C2C" w14:textId="77777777">
      <w:pPr>
        <w:tabs>
          <w:tab w:val="left" w:pos="-720"/>
        </w:tabs>
        <w:suppressAutoHyphens/>
        <w:rPr>
          <w:rFonts w:ascii="Times New Roman" w:hAnsi="Times New Roman"/>
          <w:szCs w:val="24"/>
        </w:rPr>
      </w:pPr>
    </w:p>
    <w:p w:rsidR="00314A02" w:rsidRPr="002A1DEB" w:rsidP="00832348" w14:paraId="088D3C2D"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Questions of a sensitive nature are not included in this information collection.</w:t>
      </w:r>
    </w:p>
    <w:p w:rsidR="00314A02" w:rsidRPr="00EF7FF5" w14:paraId="088D3C2E" w14:textId="77777777">
      <w:pPr>
        <w:tabs>
          <w:tab w:val="left" w:pos="-720"/>
        </w:tabs>
        <w:suppressAutoHyphens/>
        <w:rPr>
          <w:rFonts w:ascii="Times New Roman" w:hAnsi="Times New Roman"/>
          <w:szCs w:val="24"/>
        </w:rPr>
      </w:pPr>
    </w:p>
    <w:p w:rsidR="00A761CC" w:rsidRPr="00490D87" w:rsidP="00490D87" w14:paraId="7B4FB800" w14:textId="5753667E">
      <w:pPr>
        <w:tabs>
          <w:tab w:val="left" w:pos="-720"/>
        </w:tabs>
        <w:suppressAutoHyphens/>
        <w:rPr>
          <w:rStyle w:val="a"/>
          <w:rFonts w:ascii="Times New Roman" w:hAnsi="Times New Roman"/>
          <w:bCs/>
          <w:szCs w:val="24"/>
        </w:rPr>
      </w:pPr>
      <w:r w:rsidRPr="00490D87">
        <w:rPr>
          <w:rStyle w:val="a"/>
          <w:rFonts w:ascii="Times New Roman" w:hAnsi="Times New Roman"/>
          <w:bCs/>
          <w:szCs w:val="24"/>
        </w:rPr>
        <w:t>12.  Provide estimates of the hour burden for this current information collection request.  The statement should:</w:t>
      </w:r>
    </w:p>
    <w:p w:rsidR="00A761CC" w:rsidRPr="00490D87" w:rsidP="00A761CC" w14:paraId="3C52D19C" w14:textId="77777777">
      <w:pPr>
        <w:tabs>
          <w:tab w:val="left" w:pos="-720"/>
        </w:tabs>
        <w:suppressAutoHyphens/>
        <w:rPr>
          <w:rStyle w:val="a"/>
          <w:rFonts w:ascii="Times New Roman" w:hAnsi="Times New Roman"/>
          <w:bCs/>
          <w:szCs w:val="24"/>
        </w:rPr>
      </w:pPr>
    </w:p>
    <w:p w:rsidR="00A761CC" w:rsidRPr="00490D87" w:rsidP="00A761CC" w14:paraId="50402004" w14:textId="77777777">
      <w:pPr>
        <w:numPr>
          <w:ilvl w:val="0"/>
          <w:numId w:val="7"/>
        </w:numPr>
        <w:tabs>
          <w:tab w:val="left" w:pos="-720"/>
          <w:tab w:val="clear" w:pos="1060"/>
          <w:tab w:val="num" w:pos="1170"/>
          <w:tab w:val="left" w:pos="1247"/>
        </w:tabs>
        <w:suppressAutoHyphens/>
        <w:ind w:left="1170"/>
        <w:rPr>
          <w:rStyle w:val="a"/>
          <w:rFonts w:ascii="Times New Roman" w:hAnsi="Times New Roman"/>
          <w:bCs/>
          <w:szCs w:val="24"/>
        </w:rPr>
      </w:pPr>
      <w:r w:rsidRPr="00490D87">
        <w:rPr>
          <w:rStyle w:val="a"/>
          <w:rFonts w:ascii="Times New Roman" w:hAnsi="Times New Roman"/>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A761CC" w:rsidRPr="00490D87" w:rsidP="00A761CC" w14:paraId="47192B32" w14:textId="77777777">
      <w:pPr>
        <w:numPr>
          <w:ilvl w:val="0"/>
          <w:numId w:val="7"/>
        </w:numPr>
        <w:tabs>
          <w:tab w:val="left" w:pos="-720"/>
          <w:tab w:val="clear" w:pos="1060"/>
          <w:tab w:val="num" w:pos="1170"/>
          <w:tab w:val="left" w:pos="1247"/>
        </w:tabs>
        <w:suppressAutoHyphens/>
        <w:ind w:left="1170"/>
        <w:rPr>
          <w:rStyle w:val="a"/>
          <w:rFonts w:ascii="Times New Roman" w:hAnsi="Times New Roman"/>
          <w:bCs/>
          <w:szCs w:val="24"/>
        </w:rPr>
      </w:pPr>
      <w:r w:rsidRPr="00490D87">
        <w:rPr>
          <w:rStyle w:val="a"/>
          <w:rFonts w:ascii="Times New Roman" w:hAnsi="Times New Roman"/>
          <w:bCs/>
          <w:szCs w:val="24"/>
        </w:rPr>
        <w:t>Please do not include increases in burden and respondents numerically in this table. Explain these changes in number 15.</w:t>
      </w:r>
    </w:p>
    <w:p w:rsidR="00A761CC" w:rsidRPr="00A761CC" w:rsidP="00A761CC" w14:paraId="2B9AECAA" w14:textId="77777777">
      <w:pPr>
        <w:numPr>
          <w:ilvl w:val="0"/>
          <w:numId w:val="7"/>
        </w:numPr>
        <w:tabs>
          <w:tab w:val="left" w:pos="-720"/>
          <w:tab w:val="clear" w:pos="1060"/>
          <w:tab w:val="num" w:pos="1170"/>
          <w:tab w:val="left" w:pos="1247"/>
        </w:tabs>
        <w:suppressAutoHyphens/>
        <w:ind w:left="1170"/>
        <w:rPr>
          <w:rStyle w:val="a"/>
          <w:rFonts w:ascii="Times New Roman" w:hAnsi="Times New Roman"/>
          <w:bCs/>
          <w:szCs w:val="24"/>
        </w:rPr>
      </w:pPr>
      <w:r w:rsidRPr="00490D87">
        <w:rPr>
          <w:rStyle w:val="a"/>
          <w:rFonts w:ascii="Times New Roman" w:hAnsi="Times New Roman"/>
          <w:bCs/>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A761CC" w:rsidRPr="00490D87" w:rsidP="00A761CC" w14:paraId="717604E1" w14:textId="77777777">
      <w:pPr>
        <w:numPr>
          <w:ilvl w:val="0"/>
          <w:numId w:val="7"/>
        </w:numPr>
        <w:tabs>
          <w:tab w:val="left" w:pos="-720"/>
          <w:tab w:val="clear" w:pos="1060"/>
          <w:tab w:val="num" w:pos="1170"/>
          <w:tab w:val="left" w:pos="1247"/>
        </w:tabs>
        <w:suppressAutoHyphens/>
        <w:ind w:left="1170"/>
        <w:rPr>
          <w:rStyle w:val="a"/>
          <w:rFonts w:ascii="Times New Roman" w:hAnsi="Times New Roman"/>
          <w:bCs/>
          <w:szCs w:val="24"/>
        </w:rPr>
      </w:pPr>
      <w:r w:rsidRPr="00490D87">
        <w:rPr>
          <w:rStyle w:val="a"/>
          <w:rFonts w:ascii="Times New Roman" w:hAnsi="Times New Roman"/>
          <w:bCs/>
          <w:szCs w:val="24"/>
        </w:rPr>
        <w:t>If this request for approval covers more than one form, provide separate hour burden estimates for each form and aggregate the hour burden in the table below.</w:t>
      </w:r>
    </w:p>
    <w:p w:rsidR="00A761CC" w:rsidRPr="00A761CC" w:rsidP="00A761CC" w14:paraId="57A624BF" w14:textId="77777777">
      <w:pPr>
        <w:numPr>
          <w:ilvl w:val="0"/>
          <w:numId w:val="7"/>
        </w:numPr>
        <w:tabs>
          <w:tab w:val="left" w:pos="-720"/>
          <w:tab w:val="clear" w:pos="1060"/>
          <w:tab w:val="num" w:pos="1170"/>
          <w:tab w:val="left" w:pos="1247"/>
        </w:tabs>
        <w:suppressAutoHyphens/>
        <w:ind w:left="1166"/>
        <w:rPr>
          <w:rStyle w:val="a"/>
          <w:rFonts w:ascii="Times New Roman" w:hAnsi="Times New Roman"/>
          <w:bCs/>
          <w:szCs w:val="24"/>
        </w:rPr>
      </w:pPr>
      <w:r w:rsidRPr="00490D87">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r:id="rId11" w:history="1">
        <w:r w:rsidRPr="00490D87">
          <w:rPr>
            <w:rStyle w:val="Hyperlink"/>
            <w:rFonts w:ascii="Times New Roman" w:hAnsi="Times New Roman"/>
            <w:bCs/>
            <w:szCs w:val="24"/>
          </w:rPr>
          <w:t>Use this site</w:t>
        </w:r>
      </w:hyperlink>
      <w:r w:rsidRPr="00490D87">
        <w:rPr>
          <w:rStyle w:val="a"/>
          <w:rFonts w:ascii="Times New Roman" w:hAnsi="Times New Roman"/>
          <w:bCs/>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A761CC" w:rsidRPr="00490D87" w:rsidP="00A761CC" w14:paraId="1BDC9AB7" w14:textId="77777777">
      <w:pPr>
        <w:tabs>
          <w:tab w:val="left" w:pos="-720"/>
          <w:tab w:val="left" w:pos="1247"/>
        </w:tabs>
        <w:suppressAutoHyphens/>
        <w:rPr>
          <w:rStyle w:val="a"/>
          <w:rFonts w:ascii="Times New Roman" w:hAnsi="Times New Roman"/>
          <w:bCs/>
          <w:szCs w:val="24"/>
        </w:rPr>
      </w:pPr>
    </w:p>
    <w:p w:rsidR="00A761CC" w:rsidRPr="00490D87" w:rsidP="00A761CC" w14:paraId="79282476" w14:textId="77777777">
      <w:pPr>
        <w:pStyle w:val="ListParagraph"/>
        <w:tabs>
          <w:tab w:val="left" w:pos="-720"/>
        </w:tabs>
        <w:suppressAutoHyphens/>
        <w:contextualSpacing w:val="0"/>
        <w:rPr>
          <w:rFonts w:ascii="Times New Roman" w:hAnsi="Times New Roman"/>
          <w:bCs/>
          <w:szCs w:val="24"/>
        </w:rPr>
      </w:pPr>
      <w:r w:rsidRPr="00490D87">
        <w:rPr>
          <w:rFonts w:ascii="Times New Roman" w:hAnsi="Times New Roman"/>
          <w:bCs/>
          <w:szCs w:val="24"/>
        </w:rPr>
        <w:t>Provide a descriptive narrative here in addition to completing the table below with burden hour estimates.</w:t>
      </w:r>
    </w:p>
    <w:p w:rsidR="00A761CC" w:rsidP="00A761CC" w14:paraId="140BB5BC" w14:textId="77777777">
      <w:pPr>
        <w:pStyle w:val="ListParagraph"/>
        <w:tabs>
          <w:tab w:val="left" w:pos="-720"/>
        </w:tabs>
        <w:suppressAutoHyphens/>
        <w:rPr>
          <w:rStyle w:val="a"/>
          <w:rFonts w:ascii="Times New Roman" w:hAnsi="Times New Roman"/>
          <w:szCs w:val="24"/>
        </w:rPr>
      </w:pPr>
    </w:p>
    <w:p w:rsidR="00A761CC" w:rsidRPr="00920F63" w:rsidP="00A761CC" w14:paraId="2047B24F" w14:textId="77777777">
      <w:pPr>
        <w:pStyle w:val="Caption"/>
        <w:jc w:val="cente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Pr>
          <w:rFonts w:ascii="Times New Roman" w:hAnsi="Times New Roman"/>
          <w:color w:val="000000" w:themeColor="text1"/>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75A032D7" w14:textId="77777777" w:rsidTr="00A51A3C">
        <w:tblPrEx>
          <w:tblW w:w="11335" w:type="dxa"/>
          <w:tblLayout w:type="fixed"/>
          <w:tblLook w:val="0020"/>
        </w:tblPrEx>
        <w:trPr>
          <w:tblHeader/>
        </w:trPr>
        <w:tc>
          <w:tcPr>
            <w:tcW w:w="1345" w:type="dxa"/>
            <w:vAlign w:val="center"/>
          </w:tcPr>
          <w:p w:rsidR="00A761CC" w:rsidRPr="007F6104" w:rsidP="00A51A3C" w14:paraId="79903F5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A761CC" w:rsidRPr="007F6104" w:rsidP="00A51A3C" w14:paraId="2DDAC0C0"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A761CC" w:rsidRPr="007F6104" w:rsidP="00A51A3C" w14:paraId="3C215EFD"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A761CC" w:rsidRPr="007F6104" w:rsidP="00A51A3C" w14:paraId="6745F68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A761CC" w:rsidRPr="007F6104" w:rsidP="00A51A3C" w14:paraId="0210C650"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A761CC" w:rsidRPr="007F6104" w:rsidP="00A51A3C" w14:paraId="58948FED"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A761CC" w:rsidRPr="007F6104" w:rsidP="00A51A3C" w14:paraId="56625F06"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A761CC" w:rsidRPr="007F6104" w:rsidP="00A51A3C" w14:paraId="16E4578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A761CC" w:rsidRPr="007F6104" w:rsidP="00A51A3C" w14:paraId="50FF850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793C5108" w14:textId="77777777" w:rsidTr="00490D87">
        <w:tblPrEx>
          <w:tblW w:w="11335" w:type="dxa"/>
          <w:tblLayout w:type="fixed"/>
          <w:tblLook w:val="0020"/>
        </w:tblPrEx>
        <w:tc>
          <w:tcPr>
            <w:tcW w:w="1345" w:type="dxa"/>
          </w:tcPr>
          <w:p w:rsidR="00E37D69" w:rsidRPr="00442E07" w:rsidP="00A51A3C" w14:paraId="1DCB4A42" w14:textId="3411EF1F">
            <w:pPr>
              <w:rPr>
                <w:rFonts w:ascii="Times New Roman" w:hAnsi="Times New Roman"/>
                <w:szCs w:val="24"/>
              </w:rPr>
            </w:pPr>
            <w:r>
              <w:rPr>
                <w:rFonts w:ascii="Times New Roman" w:hAnsi="Times New Roman"/>
                <w:szCs w:val="24"/>
              </w:rPr>
              <w:t>Public</w:t>
            </w:r>
          </w:p>
        </w:tc>
        <w:tc>
          <w:tcPr>
            <w:tcW w:w="1265" w:type="dxa"/>
          </w:tcPr>
          <w:p w:rsidR="00E37D69" w:rsidRPr="00442E07" w:rsidP="00A51A3C" w14:paraId="1AEC8C09" w14:textId="5CB14736">
            <w:pPr>
              <w:rPr>
                <w:rFonts w:ascii="Times New Roman" w:hAnsi="Times New Roman"/>
                <w:szCs w:val="24"/>
              </w:rPr>
            </w:pPr>
            <w:r>
              <w:rPr>
                <w:rFonts w:ascii="Times New Roman" w:hAnsi="Times New Roman"/>
                <w:szCs w:val="24"/>
              </w:rPr>
              <w:t>N/A</w:t>
            </w:r>
          </w:p>
        </w:tc>
        <w:tc>
          <w:tcPr>
            <w:tcW w:w="1255" w:type="dxa"/>
          </w:tcPr>
          <w:p w:rsidR="00E37D69" w:rsidRPr="00442E07" w:rsidP="00A51A3C" w14:paraId="7FC508BC" w14:textId="72F38C0B">
            <w:pPr>
              <w:rPr>
                <w:rFonts w:ascii="Times New Roman" w:hAnsi="Times New Roman"/>
                <w:szCs w:val="24"/>
              </w:rPr>
            </w:pPr>
            <w:r>
              <w:rPr>
                <w:rFonts w:ascii="Times New Roman" w:hAnsi="Times New Roman"/>
                <w:szCs w:val="24"/>
              </w:rPr>
              <w:t>N/A</w:t>
            </w:r>
          </w:p>
        </w:tc>
        <w:tc>
          <w:tcPr>
            <w:tcW w:w="1275" w:type="dxa"/>
          </w:tcPr>
          <w:p w:rsidR="00E37D69" w:rsidRPr="00442E07" w:rsidP="00A51A3C" w14:paraId="44ED21D6" w14:textId="55E18146">
            <w:pPr>
              <w:rPr>
                <w:rFonts w:ascii="Times New Roman" w:hAnsi="Times New Roman"/>
                <w:szCs w:val="24"/>
              </w:rPr>
            </w:pPr>
            <w:r>
              <w:rPr>
                <w:rFonts w:ascii="Times New Roman" w:hAnsi="Times New Roman"/>
                <w:szCs w:val="24"/>
              </w:rPr>
              <w:t>140</w:t>
            </w:r>
          </w:p>
        </w:tc>
        <w:tc>
          <w:tcPr>
            <w:tcW w:w="1080" w:type="dxa"/>
          </w:tcPr>
          <w:p w:rsidR="00E37D69" w:rsidRPr="00442E07" w:rsidP="00A51A3C" w14:paraId="5837ED3A" w14:textId="258788C8">
            <w:pPr>
              <w:rPr>
                <w:rFonts w:ascii="Times New Roman" w:hAnsi="Times New Roman"/>
                <w:szCs w:val="24"/>
              </w:rPr>
            </w:pPr>
            <w:r>
              <w:rPr>
                <w:rFonts w:ascii="Times New Roman" w:hAnsi="Times New Roman"/>
                <w:szCs w:val="24"/>
              </w:rPr>
              <w:t>140</w:t>
            </w:r>
          </w:p>
        </w:tc>
        <w:tc>
          <w:tcPr>
            <w:tcW w:w="1335" w:type="dxa"/>
          </w:tcPr>
          <w:p w:rsidR="00E37D69" w:rsidRPr="00442E07" w:rsidP="00A51A3C" w14:paraId="7494A5C8" w14:textId="3C712A69">
            <w:pPr>
              <w:rPr>
                <w:rFonts w:ascii="Times New Roman" w:hAnsi="Times New Roman"/>
                <w:szCs w:val="24"/>
              </w:rPr>
            </w:pPr>
            <w:r>
              <w:rPr>
                <w:rFonts w:ascii="Times New Roman" w:hAnsi="Times New Roman"/>
                <w:szCs w:val="24"/>
              </w:rPr>
              <w:t>7</w:t>
            </w:r>
          </w:p>
        </w:tc>
        <w:tc>
          <w:tcPr>
            <w:tcW w:w="900" w:type="dxa"/>
          </w:tcPr>
          <w:p w:rsidR="00E37D69" w:rsidRPr="00442E07" w:rsidP="00A51A3C" w14:paraId="05A8D016" w14:textId="0556B29A">
            <w:pPr>
              <w:rPr>
                <w:rFonts w:ascii="Times New Roman" w:hAnsi="Times New Roman"/>
                <w:szCs w:val="24"/>
              </w:rPr>
            </w:pPr>
            <w:r>
              <w:rPr>
                <w:rFonts w:ascii="Times New Roman" w:hAnsi="Times New Roman"/>
                <w:szCs w:val="24"/>
              </w:rPr>
              <w:t>980</w:t>
            </w:r>
          </w:p>
        </w:tc>
        <w:tc>
          <w:tcPr>
            <w:tcW w:w="1530" w:type="dxa"/>
            <w:vMerge w:val="restart"/>
            <w:vAlign w:val="center"/>
          </w:tcPr>
          <w:p w:rsidR="00E37D69" w:rsidRPr="00442E07" w:rsidP="00490D87" w14:paraId="38439B28" w14:textId="0825DA89">
            <w:pPr>
              <w:jc w:val="center"/>
              <w:rPr>
                <w:rFonts w:ascii="Times New Roman" w:hAnsi="Times New Roman"/>
                <w:szCs w:val="24"/>
              </w:rPr>
            </w:pPr>
            <w:r>
              <w:rPr>
                <w:rFonts w:ascii="Times New Roman" w:hAnsi="Times New Roman"/>
                <w:szCs w:val="24"/>
              </w:rPr>
              <w:t>$28/hour</w:t>
            </w:r>
          </w:p>
        </w:tc>
        <w:tc>
          <w:tcPr>
            <w:tcW w:w="1350" w:type="dxa"/>
          </w:tcPr>
          <w:p w:rsidR="00E37D69" w:rsidRPr="00442E07" w:rsidP="00A51A3C" w14:paraId="14A42C18" w14:textId="1CB6DF6F">
            <w:pPr>
              <w:rPr>
                <w:rFonts w:ascii="Times New Roman" w:hAnsi="Times New Roman"/>
                <w:szCs w:val="24"/>
              </w:rPr>
            </w:pPr>
            <w:r>
              <w:rPr>
                <w:rFonts w:ascii="Times New Roman" w:hAnsi="Times New Roman"/>
                <w:szCs w:val="24"/>
              </w:rPr>
              <w:t>$27,440</w:t>
            </w:r>
          </w:p>
        </w:tc>
      </w:tr>
      <w:tr w14:paraId="3AB06094" w14:textId="77777777" w:rsidTr="00A51A3C">
        <w:tblPrEx>
          <w:tblW w:w="11335" w:type="dxa"/>
          <w:tblLayout w:type="fixed"/>
          <w:tblLook w:val="0020"/>
        </w:tblPrEx>
        <w:tc>
          <w:tcPr>
            <w:tcW w:w="1345" w:type="dxa"/>
          </w:tcPr>
          <w:p w:rsidR="00E37D69" w:rsidRPr="00442E07" w:rsidP="00A51A3C" w14:paraId="19FDA894" w14:textId="001AEDB8">
            <w:pPr>
              <w:rPr>
                <w:rFonts w:ascii="Times New Roman" w:hAnsi="Times New Roman"/>
                <w:szCs w:val="24"/>
              </w:rPr>
            </w:pPr>
            <w:r>
              <w:rPr>
                <w:rFonts w:ascii="Times New Roman" w:hAnsi="Times New Roman"/>
                <w:szCs w:val="24"/>
              </w:rPr>
              <w:t>Private</w:t>
            </w:r>
          </w:p>
        </w:tc>
        <w:tc>
          <w:tcPr>
            <w:tcW w:w="1265" w:type="dxa"/>
          </w:tcPr>
          <w:p w:rsidR="00E37D69" w:rsidRPr="00442E07" w:rsidP="00A51A3C" w14:paraId="3338F53B" w14:textId="1A573C8F">
            <w:pPr>
              <w:rPr>
                <w:rFonts w:ascii="Times New Roman" w:hAnsi="Times New Roman"/>
                <w:szCs w:val="24"/>
              </w:rPr>
            </w:pPr>
            <w:r>
              <w:rPr>
                <w:rFonts w:ascii="Times New Roman" w:hAnsi="Times New Roman"/>
                <w:szCs w:val="24"/>
              </w:rPr>
              <w:t>N/A</w:t>
            </w:r>
          </w:p>
        </w:tc>
        <w:tc>
          <w:tcPr>
            <w:tcW w:w="1255" w:type="dxa"/>
          </w:tcPr>
          <w:p w:rsidR="00E37D69" w:rsidRPr="00442E07" w:rsidP="00A51A3C" w14:paraId="2B24AC81" w14:textId="19B7DA00">
            <w:pPr>
              <w:rPr>
                <w:rFonts w:ascii="Times New Roman" w:hAnsi="Times New Roman"/>
                <w:szCs w:val="24"/>
              </w:rPr>
            </w:pPr>
            <w:r>
              <w:rPr>
                <w:rFonts w:ascii="Times New Roman" w:hAnsi="Times New Roman"/>
                <w:szCs w:val="24"/>
              </w:rPr>
              <w:t>N/A</w:t>
            </w:r>
          </w:p>
        </w:tc>
        <w:tc>
          <w:tcPr>
            <w:tcW w:w="1275" w:type="dxa"/>
          </w:tcPr>
          <w:p w:rsidR="00E37D69" w:rsidRPr="00442E07" w:rsidP="00A51A3C" w14:paraId="38FAA30F" w14:textId="118A8CF3">
            <w:pPr>
              <w:rPr>
                <w:rFonts w:ascii="Times New Roman" w:hAnsi="Times New Roman"/>
                <w:szCs w:val="24"/>
              </w:rPr>
            </w:pPr>
            <w:r>
              <w:rPr>
                <w:rFonts w:ascii="Times New Roman" w:hAnsi="Times New Roman"/>
                <w:szCs w:val="24"/>
              </w:rPr>
              <w:t>60</w:t>
            </w:r>
          </w:p>
        </w:tc>
        <w:tc>
          <w:tcPr>
            <w:tcW w:w="1080" w:type="dxa"/>
          </w:tcPr>
          <w:p w:rsidR="00E37D69" w:rsidRPr="00442E07" w:rsidP="00A51A3C" w14:paraId="024E5A42" w14:textId="72546703">
            <w:pPr>
              <w:rPr>
                <w:rFonts w:ascii="Times New Roman" w:hAnsi="Times New Roman"/>
                <w:szCs w:val="24"/>
              </w:rPr>
            </w:pPr>
            <w:r>
              <w:rPr>
                <w:rFonts w:ascii="Times New Roman" w:hAnsi="Times New Roman"/>
                <w:szCs w:val="24"/>
              </w:rPr>
              <w:t>60</w:t>
            </w:r>
          </w:p>
        </w:tc>
        <w:tc>
          <w:tcPr>
            <w:tcW w:w="1335" w:type="dxa"/>
          </w:tcPr>
          <w:p w:rsidR="00E37D69" w:rsidRPr="00442E07" w:rsidP="00A51A3C" w14:paraId="12E9475B" w14:textId="7CFDBA20">
            <w:pPr>
              <w:rPr>
                <w:rFonts w:ascii="Times New Roman" w:hAnsi="Times New Roman"/>
                <w:szCs w:val="24"/>
              </w:rPr>
            </w:pPr>
            <w:r>
              <w:rPr>
                <w:rFonts w:ascii="Times New Roman" w:hAnsi="Times New Roman"/>
                <w:szCs w:val="24"/>
              </w:rPr>
              <w:t>7</w:t>
            </w:r>
          </w:p>
        </w:tc>
        <w:tc>
          <w:tcPr>
            <w:tcW w:w="900" w:type="dxa"/>
          </w:tcPr>
          <w:p w:rsidR="00E37D69" w:rsidRPr="00442E07" w:rsidP="00A51A3C" w14:paraId="1A633C70" w14:textId="5F401579">
            <w:pPr>
              <w:pStyle w:val="EndnoteText"/>
              <w:tabs>
                <w:tab w:val="clear" w:pos="-720"/>
              </w:tabs>
              <w:suppressAutoHyphens w:val="0"/>
              <w:rPr>
                <w:rFonts w:ascii="Times New Roman" w:hAnsi="Times New Roman"/>
                <w:szCs w:val="24"/>
              </w:rPr>
            </w:pPr>
            <w:r>
              <w:rPr>
                <w:rFonts w:ascii="Times New Roman" w:hAnsi="Times New Roman"/>
                <w:szCs w:val="24"/>
              </w:rPr>
              <w:t>420</w:t>
            </w:r>
          </w:p>
        </w:tc>
        <w:tc>
          <w:tcPr>
            <w:tcW w:w="1530" w:type="dxa"/>
            <w:vMerge/>
          </w:tcPr>
          <w:p w:rsidR="00E37D69" w:rsidRPr="00442E07" w:rsidP="00A51A3C" w14:paraId="6C125F04" w14:textId="77777777">
            <w:pPr>
              <w:rPr>
                <w:rFonts w:ascii="Times New Roman" w:hAnsi="Times New Roman"/>
                <w:szCs w:val="24"/>
              </w:rPr>
            </w:pPr>
          </w:p>
        </w:tc>
        <w:tc>
          <w:tcPr>
            <w:tcW w:w="1350" w:type="dxa"/>
          </w:tcPr>
          <w:p w:rsidR="00E37D69" w:rsidRPr="00442E07" w:rsidP="00A51A3C" w14:paraId="17D3FD7D" w14:textId="319824F7">
            <w:pPr>
              <w:rPr>
                <w:rFonts w:ascii="Times New Roman" w:hAnsi="Times New Roman"/>
                <w:szCs w:val="24"/>
              </w:rPr>
            </w:pPr>
            <w:r>
              <w:rPr>
                <w:rFonts w:ascii="Times New Roman" w:hAnsi="Times New Roman"/>
                <w:szCs w:val="24"/>
              </w:rPr>
              <w:t>$11,760</w:t>
            </w:r>
          </w:p>
        </w:tc>
      </w:tr>
      <w:tr w14:paraId="0B27F0DF" w14:textId="77777777" w:rsidTr="00A51A3C">
        <w:tblPrEx>
          <w:tblW w:w="11335" w:type="dxa"/>
          <w:tblLayout w:type="fixed"/>
          <w:tblLook w:val="0020"/>
        </w:tblPrEx>
        <w:tc>
          <w:tcPr>
            <w:tcW w:w="1345" w:type="dxa"/>
          </w:tcPr>
          <w:p w:rsidR="00A761CC" w:rsidRPr="00442E07" w:rsidP="00A51A3C" w14:paraId="1B75E223" w14:textId="77777777">
            <w:pPr>
              <w:rPr>
                <w:rFonts w:ascii="Times New Roman" w:hAnsi="Times New Roman"/>
                <w:szCs w:val="24"/>
              </w:rPr>
            </w:pPr>
            <w:r>
              <w:rPr>
                <w:rFonts w:ascii="Times New Roman" w:hAnsi="Times New Roman"/>
                <w:szCs w:val="24"/>
              </w:rPr>
              <w:t>Annualized Totals</w:t>
            </w:r>
          </w:p>
        </w:tc>
        <w:tc>
          <w:tcPr>
            <w:tcW w:w="1265" w:type="dxa"/>
          </w:tcPr>
          <w:p w:rsidR="00A761CC" w:rsidRPr="00442E07" w:rsidP="00A51A3C" w14:paraId="1471206D" w14:textId="77777777">
            <w:pPr>
              <w:rPr>
                <w:rFonts w:ascii="Times New Roman" w:hAnsi="Times New Roman"/>
                <w:szCs w:val="24"/>
              </w:rPr>
            </w:pPr>
            <w:r>
              <w:rPr>
                <w:rFonts w:ascii="Times New Roman" w:hAnsi="Times New Roman"/>
                <w:szCs w:val="24"/>
              </w:rPr>
              <w:t>x</w:t>
            </w:r>
          </w:p>
        </w:tc>
        <w:tc>
          <w:tcPr>
            <w:tcW w:w="1255" w:type="dxa"/>
          </w:tcPr>
          <w:p w:rsidR="00A761CC" w:rsidRPr="00442E07" w:rsidP="00A51A3C" w14:paraId="52F5A28E" w14:textId="77777777">
            <w:pPr>
              <w:rPr>
                <w:rFonts w:ascii="Times New Roman" w:hAnsi="Times New Roman"/>
                <w:szCs w:val="24"/>
              </w:rPr>
            </w:pPr>
            <w:r>
              <w:rPr>
                <w:rFonts w:ascii="Times New Roman" w:hAnsi="Times New Roman"/>
                <w:szCs w:val="24"/>
              </w:rPr>
              <w:t>x</w:t>
            </w:r>
          </w:p>
        </w:tc>
        <w:tc>
          <w:tcPr>
            <w:tcW w:w="1275" w:type="dxa"/>
          </w:tcPr>
          <w:p w:rsidR="00A761CC" w:rsidRPr="00442E07" w:rsidP="00A51A3C" w14:paraId="3469FAD4" w14:textId="41F1653F">
            <w:pPr>
              <w:rPr>
                <w:rFonts w:ascii="Times New Roman" w:hAnsi="Times New Roman"/>
                <w:szCs w:val="24"/>
              </w:rPr>
            </w:pPr>
            <w:r>
              <w:rPr>
                <w:rFonts w:ascii="Times New Roman" w:hAnsi="Times New Roman"/>
                <w:szCs w:val="24"/>
              </w:rPr>
              <w:t>200</w:t>
            </w:r>
          </w:p>
        </w:tc>
        <w:tc>
          <w:tcPr>
            <w:tcW w:w="1080" w:type="dxa"/>
          </w:tcPr>
          <w:p w:rsidR="00A761CC" w:rsidRPr="00442E07" w:rsidP="00A51A3C" w14:paraId="60C8574D" w14:textId="20B75117">
            <w:pPr>
              <w:rPr>
                <w:rFonts w:ascii="Times New Roman" w:hAnsi="Times New Roman"/>
                <w:szCs w:val="24"/>
              </w:rPr>
            </w:pPr>
            <w:r>
              <w:rPr>
                <w:rFonts w:ascii="Times New Roman" w:hAnsi="Times New Roman"/>
                <w:szCs w:val="24"/>
              </w:rPr>
              <w:t>200</w:t>
            </w:r>
          </w:p>
        </w:tc>
        <w:tc>
          <w:tcPr>
            <w:tcW w:w="1335" w:type="dxa"/>
          </w:tcPr>
          <w:p w:rsidR="00A761CC" w:rsidRPr="00442E07" w:rsidP="00A51A3C" w14:paraId="00CA1F56" w14:textId="77777777">
            <w:pPr>
              <w:rPr>
                <w:rFonts w:ascii="Times New Roman" w:hAnsi="Times New Roman"/>
                <w:szCs w:val="24"/>
              </w:rPr>
            </w:pPr>
            <w:r>
              <w:rPr>
                <w:rFonts w:ascii="Times New Roman" w:hAnsi="Times New Roman"/>
                <w:szCs w:val="24"/>
              </w:rPr>
              <w:t>x</w:t>
            </w:r>
          </w:p>
        </w:tc>
        <w:tc>
          <w:tcPr>
            <w:tcW w:w="900" w:type="dxa"/>
          </w:tcPr>
          <w:p w:rsidR="00A761CC" w:rsidRPr="00442E07" w:rsidP="00A51A3C" w14:paraId="6520CB1B" w14:textId="56219788">
            <w:pPr>
              <w:rPr>
                <w:rFonts w:ascii="Times New Roman" w:hAnsi="Times New Roman"/>
                <w:szCs w:val="24"/>
              </w:rPr>
            </w:pPr>
            <w:r>
              <w:rPr>
                <w:rFonts w:ascii="Times New Roman" w:hAnsi="Times New Roman"/>
                <w:szCs w:val="24"/>
              </w:rPr>
              <w:t>1</w:t>
            </w:r>
            <w:r w:rsidR="0027162F">
              <w:rPr>
                <w:rFonts w:ascii="Times New Roman" w:hAnsi="Times New Roman"/>
                <w:szCs w:val="24"/>
              </w:rPr>
              <w:t>,</w:t>
            </w:r>
            <w:r>
              <w:rPr>
                <w:rFonts w:ascii="Times New Roman" w:hAnsi="Times New Roman"/>
                <w:szCs w:val="24"/>
              </w:rPr>
              <w:t>400</w:t>
            </w:r>
          </w:p>
        </w:tc>
        <w:tc>
          <w:tcPr>
            <w:tcW w:w="1530" w:type="dxa"/>
          </w:tcPr>
          <w:p w:rsidR="00A761CC" w:rsidRPr="00442E07" w:rsidP="00A51A3C" w14:paraId="361CB2BC" w14:textId="77777777">
            <w:pPr>
              <w:rPr>
                <w:rFonts w:ascii="Times New Roman" w:hAnsi="Times New Roman"/>
                <w:szCs w:val="24"/>
              </w:rPr>
            </w:pPr>
            <w:r>
              <w:rPr>
                <w:rFonts w:ascii="Times New Roman" w:hAnsi="Times New Roman"/>
                <w:szCs w:val="24"/>
              </w:rPr>
              <w:t>x</w:t>
            </w:r>
          </w:p>
        </w:tc>
        <w:tc>
          <w:tcPr>
            <w:tcW w:w="1350" w:type="dxa"/>
          </w:tcPr>
          <w:p w:rsidR="00A761CC" w:rsidRPr="00442E07" w:rsidP="00A51A3C" w14:paraId="0601B922" w14:textId="67BC65CE">
            <w:pPr>
              <w:rPr>
                <w:rFonts w:ascii="Times New Roman" w:hAnsi="Times New Roman"/>
                <w:szCs w:val="24"/>
              </w:rPr>
            </w:pPr>
            <w:r>
              <w:rPr>
                <w:rFonts w:ascii="Times New Roman" w:hAnsi="Times New Roman"/>
                <w:szCs w:val="24"/>
              </w:rPr>
              <w:t>$39,200</w:t>
            </w:r>
          </w:p>
        </w:tc>
      </w:tr>
    </w:tbl>
    <w:p w:rsidR="00A761CC" w:rsidRPr="00AF5D1A" w:rsidP="00A761CC" w14:paraId="1650523D"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A761CC" w:rsidP="00A761CC" w14:paraId="226F9C9E" w14:textId="77777777">
      <w:pPr>
        <w:pStyle w:val="ListParagraph"/>
        <w:tabs>
          <w:tab w:val="left" w:pos="-720"/>
        </w:tabs>
        <w:suppressAutoHyphens/>
        <w:rPr>
          <w:rStyle w:val="a"/>
          <w:rFonts w:ascii="Times New Roman" w:hAnsi="Times New Roman"/>
          <w:szCs w:val="24"/>
        </w:rPr>
      </w:pPr>
    </w:p>
    <w:p w:rsidR="00314A02" w:rsidP="00314A02" w14:paraId="088D3C37" w14:textId="77777777">
      <w:pPr>
        <w:tabs>
          <w:tab w:val="left" w:pos="-720"/>
          <w:tab w:val="left" w:pos="1247"/>
        </w:tabs>
        <w:suppressAutoHyphens/>
        <w:rPr>
          <w:rStyle w:val="a"/>
          <w:rFonts w:ascii="Times New Roman" w:hAnsi="Times New Roman"/>
          <w:szCs w:val="24"/>
        </w:rPr>
      </w:pPr>
    </w:p>
    <w:p w:rsidR="00314A02" w:rsidRPr="002A1DEB" w:rsidP="00832348" w14:paraId="088D3C38"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The Department estimates the following average time for the</w:t>
      </w:r>
      <w:r w:rsidR="002A1DEB">
        <w:rPr>
          <w:rFonts w:ascii="Times New Roman" w:hAnsi="Times New Roman"/>
          <w:b/>
          <w:szCs w:val="24"/>
        </w:rPr>
        <w:t xml:space="preserve"> </w:t>
      </w:r>
      <w:r w:rsidRPr="002A1DEB">
        <w:rPr>
          <w:rFonts w:ascii="Times New Roman" w:hAnsi="Times New Roman"/>
          <w:b/>
          <w:szCs w:val="24"/>
        </w:rPr>
        <w:t>completion of the application.</w:t>
      </w:r>
    </w:p>
    <w:p w:rsidR="00314A02" w:rsidRPr="002A1DEB" w:rsidP="00314A02" w14:paraId="088D3C39" w14:textId="77777777">
      <w:pPr>
        <w:pStyle w:val="ListParagraph"/>
        <w:ind w:left="1080"/>
        <w:rPr>
          <w:rFonts w:ascii="Times New Roman" w:hAnsi="Times New Roman"/>
          <w:b/>
          <w:szCs w:val="24"/>
        </w:rPr>
      </w:pPr>
    </w:p>
    <w:p w:rsidR="00314A02" w:rsidRPr="002A1DEB" w:rsidP="00314A02" w14:paraId="088D3C3A" w14:textId="74E30FB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 xml:space="preserve">Public </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 xml:space="preserve">   </w:t>
      </w:r>
      <w:r w:rsidR="00581856">
        <w:rPr>
          <w:rFonts w:ascii="Times New Roman" w:hAnsi="Times New Roman"/>
          <w:b/>
          <w:szCs w:val="24"/>
        </w:rPr>
        <w:t>140</w:t>
      </w:r>
    </w:p>
    <w:p w:rsidR="00314A02" w:rsidRPr="002A1DEB" w:rsidP="00314A02" w14:paraId="088D3C3B" w14:textId="731AD49B">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Pr="00F52E4F">
        <w:rPr>
          <w:rFonts w:ascii="Times New Roman" w:hAnsi="Times New Roman"/>
          <w:b/>
          <w:szCs w:val="24"/>
          <w:u w:val="single"/>
        </w:rPr>
        <w:t xml:space="preserve"> +</w:t>
      </w:r>
      <w:r w:rsidR="00295212">
        <w:rPr>
          <w:rFonts w:ascii="Times New Roman" w:hAnsi="Times New Roman"/>
          <w:b/>
          <w:szCs w:val="24"/>
          <w:u w:val="single"/>
        </w:rPr>
        <w:t xml:space="preserve"> </w:t>
      </w:r>
      <w:r w:rsidR="00581856">
        <w:rPr>
          <w:rFonts w:ascii="Times New Roman" w:hAnsi="Times New Roman"/>
          <w:b/>
          <w:szCs w:val="24"/>
          <w:u w:val="single"/>
        </w:rPr>
        <w:t>6</w:t>
      </w:r>
      <w:r w:rsidR="00E9453A">
        <w:rPr>
          <w:rFonts w:ascii="Times New Roman" w:hAnsi="Times New Roman"/>
          <w:b/>
          <w:szCs w:val="24"/>
          <w:u w:val="single"/>
        </w:rPr>
        <w:t>0</w:t>
      </w:r>
    </w:p>
    <w:p w:rsidR="00314A02" w:rsidRPr="002A1DEB" w:rsidP="002A1DEB" w14:paraId="088D3C3C" w14:textId="6D62DBDA">
      <w:pPr>
        <w:pStyle w:val="ListParagraph"/>
        <w:ind w:left="1440" w:firstLine="720"/>
        <w:rPr>
          <w:rFonts w:ascii="Times New Roman" w:hAnsi="Times New Roman"/>
          <w:b/>
          <w:szCs w:val="24"/>
        </w:rPr>
      </w:pPr>
      <w:r>
        <w:rPr>
          <w:rFonts w:ascii="Times New Roman" w:hAnsi="Times New Roman"/>
          <w:b/>
          <w:szCs w:val="24"/>
        </w:rPr>
        <w:t>Number of Respondents</w:t>
      </w:r>
      <w:r>
        <w:rPr>
          <w:rFonts w:ascii="Times New Roman" w:hAnsi="Times New Roman"/>
          <w:b/>
          <w:szCs w:val="24"/>
        </w:rPr>
        <w:tab/>
      </w:r>
      <w:r w:rsidRPr="002A1DEB">
        <w:rPr>
          <w:rFonts w:ascii="Times New Roman" w:hAnsi="Times New Roman"/>
          <w:b/>
          <w:szCs w:val="24"/>
        </w:rPr>
        <w:t>=</w:t>
      </w:r>
      <w:r w:rsidRPr="002A1DEB">
        <w:rPr>
          <w:rFonts w:ascii="Times New Roman" w:hAnsi="Times New Roman"/>
          <w:b/>
          <w:szCs w:val="24"/>
        </w:rPr>
        <w:tab/>
      </w:r>
      <w:r w:rsidR="00295212">
        <w:rPr>
          <w:rFonts w:ascii="Times New Roman" w:hAnsi="Times New Roman"/>
          <w:b/>
          <w:szCs w:val="24"/>
        </w:rPr>
        <w:t xml:space="preserve">  2</w:t>
      </w:r>
      <w:r w:rsidR="00E9453A">
        <w:rPr>
          <w:rFonts w:ascii="Times New Roman" w:hAnsi="Times New Roman"/>
          <w:b/>
          <w:szCs w:val="24"/>
        </w:rPr>
        <w:t>00</w:t>
      </w:r>
    </w:p>
    <w:p w:rsidR="00314A02" w:rsidRPr="002A1DEB" w:rsidP="00314A02" w14:paraId="088D3C3D" w14:textId="77777777">
      <w:pPr>
        <w:pStyle w:val="ListParagraph"/>
        <w:ind w:firstLine="360"/>
        <w:rPr>
          <w:rFonts w:ascii="Times New Roman" w:hAnsi="Times New Roman"/>
          <w:b/>
          <w:szCs w:val="24"/>
        </w:rPr>
      </w:pPr>
    </w:p>
    <w:p w:rsidR="00314A02" w:rsidRPr="002A1DEB" w:rsidP="002A1DEB" w14:paraId="088D3C3E" w14:textId="77777777">
      <w:pPr>
        <w:pStyle w:val="ListParagraph"/>
        <w:ind w:firstLine="720"/>
        <w:rPr>
          <w:rFonts w:ascii="Times New Roman" w:hAnsi="Times New Roman"/>
          <w:b/>
          <w:szCs w:val="24"/>
        </w:rPr>
      </w:pPr>
      <w:r w:rsidRPr="002A1DEB">
        <w:rPr>
          <w:rFonts w:ascii="Times New Roman" w:hAnsi="Times New Roman"/>
          <w:b/>
          <w:szCs w:val="24"/>
        </w:rPr>
        <w:t>Frequency of Response</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once annually</w:t>
      </w:r>
    </w:p>
    <w:p w:rsidR="00314A02" w:rsidRPr="002A1DEB" w:rsidP="002A1DEB" w14:paraId="088D3C3F" w14:textId="77777777">
      <w:pPr>
        <w:pStyle w:val="ListParagraph"/>
        <w:ind w:firstLine="720"/>
        <w:rPr>
          <w:rFonts w:ascii="Times New Roman" w:hAnsi="Times New Roman"/>
          <w:b/>
          <w:szCs w:val="24"/>
        </w:rPr>
      </w:pPr>
      <w:r w:rsidRPr="002A1DEB">
        <w:rPr>
          <w:rFonts w:ascii="Times New Roman" w:hAnsi="Times New Roman"/>
          <w:b/>
          <w:szCs w:val="24"/>
        </w:rPr>
        <w:t>Burden per Response</w:t>
      </w: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w:t>
      </w:r>
      <w:r w:rsidRPr="002A1DEB">
        <w:rPr>
          <w:rFonts w:ascii="Times New Roman" w:hAnsi="Times New Roman"/>
          <w:b/>
          <w:szCs w:val="24"/>
        </w:rPr>
        <w:tab/>
        <w:t>7 hours</w:t>
      </w:r>
    </w:p>
    <w:p w:rsidR="00314A02" w:rsidRPr="002A1DEB" w:rsidP="00314A02" w14:paraId="088D3C40" w14:textId="77777777">
      <w:pPr>
        <w:pStyle w:val="ListParagraph"/>
        <w:ind w:firstLine="360"/>
        <w:rPr>
          <w:rFonts w:ascii="Times New Roman" w:hAnsi="Times New Roman"/>
          <w:b/>
          <w:szCs w:val="24"/>
        </w:rPr>
      </w:pPr>
      <w:r w:rsidRPr="002A1DEB">
        <w:rPr>
          <w:rFonts w:ascii="Times New Roman" w:hAnsi="Times New Roman"/>
          <w:b/>
          <w:szCs w:val="24"/>
        </w:rPr>
        <w:tab/>
      </w:r>
    </w:p>
    <w:p w:rsidR="00314A02" w:rsidRPr="002A1DEB" w:rsidP="00314A02" w14:paraId="088D3C41" w14:textId="4637AE5F">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00E9453A">
        <w:rPr>
          <w:rFonts w:ascii="Times New Roman" w:hAnsi="Times New Roman"/>
          <w:b/>
          <w:szCs w:val="24"/>
        </w:rPr>
        <w:t>=</w:t>
      </w:r>
      <w:r w:rsidR="00E9453A">
        <w:rPr>
          <w:rFonts w:ascii="Times New Roman" w:hAnsi="Times New Roman"/>
          <w:b/>
          <w:szCs w:val="24"/>
        </w:rPr>
        <w:tab/>
      </w:r>
      <w:r w:rsidR="008543C5">
        <w:rPr>
          <w:rFonts w:ascii="Times New Roman" w:hAnsi="Times New Roman"/>
          <w:b/>
          <w:szCs w:val="24"/>
        </w:rPr>
        <w:t xml:space="preserve">   980</w:t>
      </w:r>
    </w:p>
    <w:p w:rsidR="00314A02" w:rsidRPr="002A1DEB" w:rsidP="00314A02" w14:paraId="088D3C42" w14:textId="03C1C61E">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 xml:space="preserve">=       </w:t>
      </w:r>
      <w:r w:rsidRPr="00F52E4F">
        <w:rPr>
          <w:rFonts w:ascii="Times New Roman" w:hAnsi="Times New Roman"/>
          <w:b/>
          <w:szCs w:val="24"/>
          <w:u w:val="single"/>
        </w:rPr>
        <w:t>+</w:t>
      </w:r>
      <w:r w:rsidR="00295212">
        <w:rPr>
          <w:rFonts w:ascii="Times New Roman" w:hAnsi="Times New Roman"/>
          <w:b/>
          <w:szCs w:val="24"/>
          <w:u w:val="single"/>
        </w:rPr>
        <w:tab/>
        <w:t xml:space="preserve">   </w:t>
      </w:r>
      <w:r w:rsidR="008543C5">
        <w:rPr>
          <w:rFonts w:ascii="Times New Roman" w:hAnsi="Times New Roman"/>
          <w:b/>
          <w:szCs w:val="24"/>
          <w:u w:val="single"/>
        </w:rPr>
        <w:t>420</w:t>
      </w:r>
    </w:p>
    <w:p w:rsidR="00314A02" w:rsidRPr="002A1DEB" w:rsidP="002A1DEB" w14:paraId="088D3C43" w14:textId="7B851C40">
      <w:pPr>
        <w:pStyle w:val="ListParagraph"/>
        <w:ind w:firstLine="720"/>
        <w:rPr>
          <w:rFonts w:ascii="Times New Roman" w:hAnsi="Times New Roman"/>
          <w:b/>
          <w:szCs w:val="24"/>
        </w:rPr>
      </w:pPr>
      <w:r w:rsidRPr="002A1DEB">
        <w:rPr>
          <w:rFonts w:ascii="Times New Roman" w:hAnsi="Times New Roman"/>
          <w:b/>
          <w:szCs w:val="24"/>
        </w:rPr>
        <w:t>Annual Hour Burden</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00295212">
        <w:rPr>
          <w:rFonts w:ascii="Times New Roman" w:hAnsi="Times New Roman"/>
          <w:b/>
          <w:szCs w:val="24"/>
        </w:rPr>
        <w:t>1,</w:t>
      </w:r>
      <w:r w:rsidR="00E9453A">
        <w:rPr>
          <w:rFonts w:ascii="Times New Roman" w:hAnsi="Times New Roman"/>
          <w:b/>
          <w:szCs w:val="24"/>
        </w:rPr>
        <w:t>400</w:t>
      </w:r>
    </w:p>
    <w:p w:rsidR="00314A02" w:rsidRPr="002A1DEB" w:rsidP="00314A02" w14:paraId="088D3C44" w14:textId="77777777">
      <w:pPr>
        <w:pStyle w:val="ListParagraph"/>
        <w:ind w:firstLine="360"/>
        <w:rPr>
          <w:rFonts w:ascii="Times New Roman" w:hAnsi="Times New Roman"/>
          <w:b/>
          <w:szCs w:val="24"/>
        </w:rPr>
      </w:pPr>
    </w:p>
    <w:p w:rsidR="00314A02" w:rsidRPr="002A1DEB" w:rsidP="00314A02" w14:paraId="088D3C45" w14:textId="1B9E7480">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w:t>
      </w:r>
      <w:r w:rsidR="00295212">
        <w:rPr>
          <w:rFonts w:ascii="Times New Roman" w:hAnsi="Times New Roman"/>
          <w:b/>
          <w:szCs w:val="24"/>
        </w:rPr>
        <w:t xml:space="preserve">  </w:t>
      </w:r>
      <w:r w:rsidR="00DB7029">
        <w:rPr>
          <w:rFonts w:ascii="Times New Roman" w:hAnsi="Times New Roman"/>
          <w:b/>
          <w:szCs w:val="24"/>
        </w:rPr>
        <w:t>27,440</w:t>
      </w:r>
    </w:p>
    <w:p w:rsidR="00314A02" w:rsidRPr="002A1DEB" w:rsidP="00314A02" w14:paraId="088D3C46" w14:textId="67A808CA">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F52E4F">
        <w:rPr>
          <w:rFonts w:ascii="Times New Roman" w:hAnsi="Times New Roman"/>
          <w:b/>
          <w:szCs w:val="24"/>
          <w:u w:val="single"/>
        </w:rPr>
        <w:t>=       +$</w:t>
      </w:r>
      <w:r w:rsidR="00295212">
        <w:rPr>
          <w:rFonts w:ascii="Times New Roman" w:hAnsi="Times New Roman"/>
          <w:b/>
          <w:szCs w:val="24"/>
          <w:u w:val="single"/>
        </w:rPr>
        <w:t xml:space="preserve"> </w:t>
      </w:r>
      <w:r w:rsidR="00E9453A">
        <w:rPr>
          <w:rFonts w:ascii="Times New Roman" w:hAnsi="Times New Roman"/>
          <w:b/>
          <w:szCs w:val="24"/>
          <w:u w:val="single"/>
        </w:rPr>
        <w:t xml:space="preserve"> </w:t>
      </w:r>
      <w:r w:rsidR="00DB7029">
        <w:rPr>
          <w:rFonts w:ascii="Times New Roman" w:hAnsi="Times New Roman"/>
          <w:b/>
          <w:szCs w:val="24"/>
          <w:u w:val="single"/>
        </w:rPr>
        <w:t>11,760</w:t>
      </w:r>
    </w:p>
    <w:p w:rsidR="00314A02" w:rsidRPr="002A1DEB" w:rsidP="002A1DEB" w14:paraId="088D3C47" w14:textId="750C4A75">
      <w:pPr>
        <w:pStyle w:val="ListParagraph"/>
        <w:ind w:firstLine="720"/>
        <w:rPr>
          <w:rFonts w:ascii="Times New Roman" w:hAnsi="Times New Roman"/>
          <w:b/>
          <w:szCs w:val="24"/>
        </w:rPr>
      </w:pPr>
      <w:r w:rsidRPr="002A1DEB">
        <w:rPr>
          <w:rFonts w:ascii="Times New Roman" w:hAnsi="Times New Roman"/>
          <w:b/>
          <w:szCs w:val="24"/>
        </w:rPr>
        <w:t>Annual Cost to Respondents</w:t>
      </w:r>
      <w:r w:rsidRPr="002A1DEB">
        <w:rPr>
          <w:rFonts w:ascii="Times New Roman" w:hAnsi="Times New Roman"/>
          <w:b/>
          <w:szCs w:val="24"/>
        </w:rPr>
        <w:tab/>
        <w:t>=</w:t>
      </w:r>
      <w:r w:rsidRPr="002A1DEB">
        <w:rPr>
          <w:rFonts w:ascii="Times New Roman" w:hAnsi="Times New Roman"/>
          <w:b/>
          <w:szCs w:val="24"/>
        </w:rPr>
        <w:tab/>
        <w:t>$</w:t>
      </w:r>
      <w:r w:rsidR="00295212">
        <w:rPr>
          <w:rFonts w:ascii="Times New Roman" w:hAnsi="Times New Roman"/>
          <w:b/>
          <w:szCs w:val="24"/>
        </w:rPr>
        <w:t xml:space="preserve">  </w:t>
      </w:r>
      <w:r w:rsidR="00D3189C">
        <w:rPr>
          <w:rFonts w:ascii="Times New Roman" w:hAnsi="Times New Roman"/>
          <w:b/>
          <w:szCs w:val="24"/>
        </w:rPr>
        <w:t>39,200</w:t>
      </w:r>
    </w:p>
    <w:p w:rsidR="00314A02" w:rsidRPr="002A1DEB" w:rsidP="00314A02" w14:paraId="088D3C48" w14:textId="77777777">
      <w:pPr>
        <w:pStyle w:val="ListParagraph"/>
        <w:ind w:firstLine="360"/>
        <w:rPr>
          <w:rFonts w:ascii="Times New Roman" w:hAnsi="Times New Roman"/>
          <w:b/>
          <w:szCs w:val="24"/>
        </w:rPr>
      </w:pPr>
    </w:p>
    <w:p w:rsidR="00314A02" w:rsidRPr="002A1DEB" w:rsidP="00832348" w14:paraId="088D3C49" w14:textId="0F623C12">
      <w:pPr>
        <w:pStyle w:val="ListParagraph"/>
        <w:rPr>
          <w:rFonts w:ascii="Times New Roman" w:hAnsi="Times New Roman"/>
          <w:b/>
          <w:szCs w:val="24"/>
        </w:rPr>
      </w:pPr>
      <w:r w:rsidRPr="002A1DEB">
        <w:rPr>
          <w:rFonts w:ascii="Times New Roman" w:hAnsi="Times New Roman"/>
          <w:b/>
          <w:szCs w:val="24"/>
        </w:rPr>
        <w:t>*Estimate based on total burden hours (</w:t>
      </w:r>
      <w:r w:rsidR="00295212">
        <w:rPr>
          <w:rFonts w:ascii="Times New Roman" w:hAnsi="Times New Roman"/>
          <w:b/>
          <w:szCs w:val="24"/>
        </w:rPr>
        <w:t>1,</w:t>
      </w:r>
      <w:r w:rsidR="00E675A4">
        <w:rPr>
          <w:rFonts w:ascii="Times New Roman" w:hAnsi="Times New Roman"/>
          <w:b/>
          <w:szCs w:val="24"/>
        </w:rPr>
        <w:t>400</w:t>
      </w:r>
      <w:r w:rsidRPr="002A1DEB">
        <w:rPr>
          <w:rFonts w:ascii="Times New Roman" w:hAnsi="Times New Roman"/>
          <w:b/>
          <w:szCs w:val="24"/>
        </w:rPr>
        <w:t>) x $</w:t>
      </w:r>
      <w:r w:rsidR="00E9453A">
        <w:rPr>
          <w:rFonts w:ascii="Times New Roman" w:hAnsi="Times New Roman"/>
          <w:b/>
          <w:szCs w:val="24"/>
        </w:rPr>
        <w:t>2</w:t>
      </w:r>
      <w:r w:rsidR="00917C4C">
        <w:rPr>
          <w:rFonts w:ascii="Times New Roman" w:hAnsi="Times New Roman"/>
          <w:b/>
          <w:szCs w:val="24"/>
        </w:rPr>
        <w:t>8</w:t>
      </w:r>
      <w:r w:rsidRPr="002A1DEB">
        <w:rPr>
          <w:rFonts w:ascii="Times New Roman" w:hAnsi="Times New Roman"/>
          <w:b/>
          <w:szCs w:val="24"/>
        </w:rPr>
        <w:t xml:space="preserve"> estimated hourly wage </w:t>
      </w:r>
      <w:r w:rsidR="0027162F">
        <w:rPr>
          <w:rFonts w:ascii="Times New Roman" w:hAnsi="Times New Roman"/>
          <w:b/>
          <w:szCs w:val="24"/>
        </w:rPr>
        <w:t xml:space="preserve">for </w:t>
      </w:r>
      <w:r w:rsidRPr="002A1DEB">
        <w:rPr>
          <w:rFonts w:ascii="Times New Roman" w:hAnsi="Times New Roman"/>
          <w:b/>
          <w:szCs w:val="24"/>
        </w:rPr>
        <w:t>professional(s) completing and submitting the collection of information.</w:t>
      </w:r>
    </w:p>
    <w:p w:rsidR="00314A02" w:rsidRPr="00EF7FF5" w:rsidP="00314A02" w14:paraId="088D3C4A" w14:textId="77777777">
      <w:pPr>
        <w:tabs>
          <w:tab w:val="left" w:pos="-720"/>
          <w:tab w:val="left" w:pos="1247"/>
        </w:tabs>
        <w:suppressAutoHyphens/>
        <w:rPr>
          <w:rFonts w:ascii="Times New Roman" w:hAnsi="Times New Roman"/>
          <w:szCs w:val="24"/>
        </w:rPr>
      </w:pPr>
    </w:p>
    <w:p w:rsidR="00386054" w:rsidRPr="00EF7FF5" w14:paraId="088D3C4C" w14:textId="77777777">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14:paraId="088D3C4E" w14:textId="77777777">
      <w:pPr>
        <w:tabs>
          <w:tab w:val="left" w:pos="-720"/>
        </w:tabs>
        <w:suppressAutoHyphens/>
        <w:rPr>
          <w:rFonts w:ascii="Times New Roman" w:hAnsi="Times New Roman"/>
          <w:szCs w:val="24"/>
        </w:rPr>
      </w:pPr>
    </w:p>
    <w:p w:rsidR="00386054" w:rsidRPr="00EF7FF5" w:rsidP="003C29C2" w14:paraId="088D3C4F" w14:textId="77777777">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w:t>
      </w:r>
      <w:r w:rsidRPr="00EF7FF5">
        <w:rPr>
          <w:rFonts w:ascii="Times New Roman" w:hAnsi="Times New Roman"/>
          <w:szCs w:val="24"/>
        </w:rPr>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14:paraId="088D3C50" w14:textId="77777777">
      <w:pPr>
        <w:numPr>
          <w:ilvl w:val="12"/>
          <w:numId w:val="0"/>
        </w:numPr>
        <w:tabs>
          <w:tab w:val="left" w:pos="-720"/>
        </w:tabs>
        <w:suppressAutoHyphens/>
        <w:ind w:left="340"/>
        <w:rPr>
          <w:rFonts w:ascii="Times New Roman" w:hAnsi="Times New Roman"/>
          <w:szCs w:val="24"/>
        </w:rPr>
      </w:pPr>
    </w:p>
    <w:p w:rsidR="00386054" w:rsidRPr="00EF7FF5" w:rsidP="003C29C2" w14:paraId="088D3C51" w14:textId="77777777">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P="003C29C2" w14:paraId="088D3C53" w14:textId="77777777">
      <w:pPr>
        <w:tabs>
          <w:tab w:val="left" w:pos="-720"/>
          <w:tab w:val="left" w:pos="1247"/>
        </w:tabs>
        <w:suppressAutoHyphens/>
        <w:ind w:left="340"/>
        <w:rPr>
          <w:rFonts w:ascii="Times New Roman" w:hAnsi="Times New Roman"/>
          <w:szCs w:val="24"/>
        </w:rPr>
      </w:pPr>
    </w:p>
    <w:p w:rsidR="00386054" w:rsidRPr="00EF7FF5" w:rsidP="003C29C2" w14:paraId="088D3C54" w14:textId="77777777">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14:paraId="088D3C55" w14:textId="77777777">
      <w:pPr>
        <w:tabs>
          <w:tab w:val="left" w:pos="-720"/>
        </w:tabs>
        <w:suppressAutoHyphens/>
        <w:rPr>
          <w:rFonts w:ascii="Times New Roman" w:hAnsi="Times New Roman"/>
          <w:szCs w:val="24"/>
        </w:rPr>
      </w:pPr>
    </w:p>
    <w:p w:rsidR="00386054" w:rsidRPr="00EF7FF5" w14:paraId="088D3C56"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0" w:name="Startup"/>
      <w:r w:rsidRPr="00EF7FF5" w:rsidR="007E77FA">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Pr="00EF7FF5" w:rsidR="007E77FA">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F7FF5" w:rsidR="007E77FA">
        <w:rPr>
          <w:rFonts w:ascii="Times New Roman" w:hAnsi="Times New Roman"/>
          <w:szCs w:val="24"/>
        </w:rPr>
        <w:fldChar w:fldCharType="end"/>
      </w:r>
      <w:bookmarkEnd w:id="0"/>
    </w:p>
    <w:p w:rsidR="00386054" w:rsidRPr="00EF7FF5" w14:paraId="088D3C57"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1" w:name="OM"/>
      <w:r w:rsidRPr="00EF7FF5" w:rsidR="007E77FA">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Pr="00EF7FF5" w:rsidR="007E77FA">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F7FF5" w:rsidR="007E77FA">
        <w:rPr>
          <w:rFonts w:ascii="Times New Roman" w:hAnsi="Times New Roman"/>
          <w:szCs w:val="24"/>
        </w:rPr>
        <w:fldChar w:fldCharType="end"/>
      </w:r>
      <w:bookmarkEnd w:id="1"/>
    </w:p>
    <w:p w:rsidR="00386054" w:rsidRPr="00EF7FF5" w14:paraId="088D3C58" w14:textId="77777777">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14:paraId="088D3C59"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2" w:name="Total_Cost"/>
      <w:r w:rsidRPr="00EF7FF5" w:rsidR="007E77FA">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Pr="00EF7FF5" w:rsidR="007E77FA">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F7FF5" w:rsidR="007E77FA">
        <w:rPr>
          <w:rFonts w:ascii="Times New Roman" w:hAnsi="Times New Roman"/>
          <w:szCs w:val="24"/>
        </w:rPr>
        <w:fldChar w:fldCharType="end"/>
      </w:r>
      <w:bookmarkEnd w:id="2"/>
    </w:p>
    <w:p w:rsidR="00386054" w14:paraId="088D3C5A" w14:textId="77777777">
      <w:pPr>
        <w:tabs>
          <w:tab w:val="left" w:pos="-720"/>
        </w:tabs>
        <w:suppressAutoHyphens/>
        <w:rPr>
          <w:rFonts w:ascii="Times New Roman" w:hAnsi="Times New Roman"/>
          <w:szCs w:val="24"/>
        </w:rPr>
      </w:pPr>
    </w:p>
    <w:p w:rsidR="00B84F17" w:rsidP="00832348" w14:paraId="088D3C5B" w14:textId="2074513A">
      <w:pPr>
        <w:tabs>
          <w:tab w:val="left" w:pos="-720"/>
        </w:tabs>
        <w:suppressAutoHyphens/>
        <w:ind w:left="720"/>
        <w:rPr>
          <w:rFonts w:ascii="Times New Roman" w:hAnsi="Times New Roman"/>
          <w:b/>
          <w:szCs w:val="24"/>
        </w:rPr>
      </w:pPr>
      <w:r w:rsidRPr="002A1DEB">
        <w:rPr>
          <w:rFonts w:ascii="Times New Roman" w:hAnsi="Times New Roman"/>
          <w:b/>
          <w:szCs w:val="24"/>
        </w:rPr>
        <w:t>No other costs are incurred.</w:t>
      </w:r>
    </w:p>
    <w:p w:rsidR="002A1DEB" w:rsidRPr="002A1DEB" w14:paraId="088D3C5C" w14:textId="77777777">
      <w:pPr>
        <w:tabs>
          <w:tab w:val="left" w:pos="-720"/>
        </w:tabs>
        <w:suppressAutoHyphens/>
        <w:rPr>
          <w:rFonts w:ascii="Times New Roman" w:hAnsi="Times New Roman"/>
          <w:b/>
          <w:szCs w:val="24"/>
        </w:rPr>
      </w:pPr>
    </w:p>
    <w:p w:rsidR="00386054" w:rsidRPr="00EF7FF5" w14:paraId="088D3C5D" w14:textId="77777777">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14:paraId="088D3C5E" w14:textId="77777777">
      <w:pPr>
        <w:tabs>
          <w:tab w:val="left" w:pos="-720"/>
        </w:tabs>
        <w:suppressAutoHyphens/>
        <w:rPr>
          <w:rFonts w:ascii="Times New Roman" w:hAnsi="Times New Roman"/>
          <w:szCs w:val="24"/>
        </w:rPr>
      </w:pPr>
    </w:p>
    <w:p w:rsidR="00B84F17" w:rsidRPr="00B84F17" w:rsidP="00832348" w14:paraId="088D3C5F" w14:textId="77777777">
      <w:pPr>
        <w:autoSpaceDE w:val="0"/>
        <w:autoSpaceDN w:val="0"/>
        <w:adjustRightInd w:val="0"/>
        <w:ind w:left="720"/>
        <w:rPr>
          <w:rFonts w:ascii="Times New Roman" w:hAnsi="Times New Roman"/>
          <w:b/>
          <w:szCs w:val="24"/>
        </w:rPr>
      </w:pPr>
      <w:r w:rsidRPr="00B84F17">
        <w:rPr>
          <w:rFonts w:ascii="Times New Roman" w:hAnsi="Times New Roman"/>
          <w:b/>
          <w:szCs w:val="24"/>
        </w:rPr>
        <w:t>Develop, review and approve information collection package:</w:t>
      </w:r>
    </w:p>
    <w:p w:rsidR="00B84F17" w:rsidRPr="00B84F17" w:rsidP="00832348" w14:paraId="088D3C60" w14:textId="77777777">
      <w:pPr>
        <w:autoSpaceDE w:val="0"/>
        <w:autoSpaceDN w:val="0"/>
        <w:adjustRightInd w:val="0"/>
        <w:ind w:left="720"/>
        <w:rPr>
          <w:rFonts w:ascii="Times New Roman" w:hAnsi="Times New Roman"/>
          <w:b/>
          <w:szCs w:val="24"/>
        </w:rPr>
      </w:pPr>
    </w:p>
    <w:p w:rsidR="00B84F17" w:rsidRPr="00B84F17" w:rsidP="00832348" w14:paraId="088D3C61" w14:textId="55AC0A3E">
      <w:pPr>
        <w:autoSpaceDE w:val="0"/>
        <w:autoSpaceDN w:val="0"/>
        <w:adjustRightInd w:val="0"/>
        <w:ind w:left="720"/>
        <w:rPr>
          <w:rFonts w:ascii="Times New Roman" w:hAnsi="Times New Roman"/>
          <w:b/>
          <w:szCs w:val="24"/>
        </w:rPr>
      </w:pP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r>
      <w:r w:rsidR="008D6D3D">
        <w:rPr>
          <w:rFonts w:ascii="Times New Roman" w:hAnsi="Times New Roman"/>
          <w:b/>
          <w:szCs w:val="24"/>
        </w:rPr>
        <w:t>40</w:t>
      </w:r>
      <w:r w:rsidRPr="00B84F17">
        <w:rPr>
          <w:rFonts w:ascii="Times New Roman" w:hAnsi="Times New Roman"/>
          <w:b/>
          <w:szCs w:val="24"/>
        </w:rPr>
        <w:t xml:space="preserve"> hrs. x $</w:t>
      </w:r>
      <w:r w:rsidR="009E539E">
        <w:rPr>
          <w:rFonts w:ascii="Times New Roman" w:hAnsi="Times New Roman"/>
          <w:b/>
          <w:szCs w:val="24"/>
        </w:rPr>
        <w:t>55</w:t>
      </w:r>
      <w:r w:rsidRPr="00B84F17">
        <w:rPr>
          <w:rFonts w:ascii="Times New Roman" w:hAnsi="Times New Roman"/>
          <w:b/>
          <w:szCs w:val="24"/>
        </w:rPr>
        <w:t xml:space="preserve"> per hr.</w:t>
      </w:r>
      <w:r w:rsidRPr="00B84F17">
        <w:rPr>
          <w:rFonts w:ascii="Times New Roman" w:hAnsi="Times New Roman"/>
          <w:b/>
          <w:szCs w:val="24"/>
        </w:rPr>
        <w:tab/>
      </w:r>
      <w:r w:rsidRPr="00B84F17">
        <w:rPr>
          <w:rFonts w:ascii="Times New Roman" w:hAnsi="Times New Roman"/>
          <w:b/>
          <w:szCs w:val="24"/>
        </w:rPr>
        <w:tab/>
        <w:t>$</w:t>
      </w:r>
      <w:r w:rsidR="009E539E">
        <w:rPr>
          <w:rFonts w:ascii="Times New Roman" w:hAnsi="Times New Roman"/>
          <w:b/>
          <w:szCs w:val="24"/>
        </w:rPr>
        <w:t>2</w:t>
      </w:r>
      <w:r w:rsidR="00BA444F">
        <w:rPr>
          <w:rFonts w:ascii="Times New Roman" w:hAnsi="Times New Roman"/>
          <w:b/>
          <w:szCs w:val="24"/>
        </w:rPr>
        <w:t>,200</w:t>
      </w:r>
    </w:p>
    <w:p w:rsidR="00B84F17" w:rsidRPr="00B84F17" w:rsidP="00832348" w14:paraId="088D3C62" w14:textId="77777777">
      <w:pPr>
        <w:autoSpaceDE w:val="0"/>
        <w:autoSpaceDN w:val="0"/>
        <w:adjustRightInd w:val="0"/>
        <w:ind w:left="720"/>
        <w:rPr>
          <w:rFonts w:ascii="Times New Roman" w:hAnsi="Times New Roman"/>
          <w:b/>
          <w:szCs w:val="24"/>
        </w:rPr>
      </w:pPr>
    </w:p>
    <w:p w:rsidR="00B84F17" w:rsidRPr="00B84F17" w:rsidP="00832348" w14:paraId="088D3C63" w14:textId="34661C21">
      <w:pPr>
        <w:autoSpaceDE w:val="0"/>
        <w:autoSpaceDN w:val="0"/>
        <w:adjustRightInd w:val="0"/>
        <w:ind w:left="720"/>
        <w:rPr>
          <w:rFonts w:ascii="Times New Roman" w:hAnsi="Times New Roman"/>
          <w:b/>
          <w:szCs w:val="24"/>
        </w:rPr>
      </w:pPr>
      <w:r w:rsidRPr="00B84F17">
        <w:rPr>
          <w:rFonts w:ascii="Times New Roman" w:hAnsi="Times New Roman"/>
          <w:b/>
          <w:szCs w:val="24"/>
        </w:rPr>
        <w:t>Screen application, review and analyze data, prepare eligibility letters for applicant to print online</w:t>
      </w:r>
      <w:r w:rsidR="009E5977">
        <w:rPr>
          <w:rFonts w:ascii="Times New Roman" w:hAnsi="Times New Roman"/>
          <w:b/>
          <w:szCs w:val="24"/>
        </w:rPr>
        <w:t>:</w:t>
      </w:r>
    </w:p>
    <w:p w:rsidR="00B84F17" w:rsidRPr="00B84F17" w:rsidP="00832348" w14:paraId="088D3C64" w14:textId="77777777">
      <w:pPr>
        <w:autoSpaceDE w:val="0"/>
        <w:autoSpaceDN w:val="0"/>
        <w:adjustRightInd w:val="0"/>
        <w:ind w:left="720"/>
        <w:rPr>
          <w:rFonts w:ascii="Times New Roman" w:hAnsi="Times New Roman"/>
          <w:b/>
          <w:szCs w:val="24"/>
        </w:rPr>
      </w:pPr>
    </w:p>
    <w:p w:rsidR="00B84F17" w:rsidRPr="002A1DEB" w:rsidP="00832348" w14:paraId="088D3C65" w14:textId="76D5E06A">
      <w:pPr>
        <w:autoSpaceDE w:val="0"/>
        <w:autoSpaceDN w:val="0"/>
        <w:adjustRightInd w:val="0"/>
        <w:ind w:left="720"/>
        <w:rPr>
          <w:rFonts w:ascii="Times New Roman" w:hAnsi="Times New Roman"/>
          <w:b/>
          <w:szCs w:val="24"/>
        </w:rPr>
      </w:pP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r>
      <w:r w:rsidR="00911CC4">
        <w:rPr>
          <w:rFonts w:ascii="Times New Roman" w:hAnsi="Times New Roman"/>
          <w:b/>
          <w:szCs w:val="24"/>
        </w:rPr>
        <w:t>240</w:t>
      </w:r>
      <w:r w:rsidRPr="00B84F17">
        <w:rPr>
          <w:rFonts w:ascii="Times New Roman" w:hAnsi="Times New Roman"/>
          <w:b/>
          <w:szCs w:val="24"/>
        </w:rPr>
        <w:t xml:space="preserve"> hrs. x $</w:t>
      </w:r>
      <w:r w:rsidR="00BA444F">
        <w:rPr>
          <w:rFonts w:ascii="Times New Roman" w:hAnsi="Times New Roman"/>
          <w:b/>
          <w:szCs w:val="24"/>
        </w:rPr>
        <w:t>55</w:t>
      </w:r>
      <w:r w:rsidRPr="00B84F17">
        <w:rPr>
          <w:rFonts w:ascii="Times New Roman" w:hAnsi="Times New Roman"/>
          <w:b/>
          <w:szCs w:val="24"/>
        </w:rPr>
        <w:t xml:space="preserve"> per hr. </w:t>
      </w:r>
      <w:r w:rsidRPr="00B84F17">
        <w:rPr>
          <w:rFonts w:ascii="Times New Roman" w:hAnsi="Times New Roman"/>
          <w:b/>
          <w:szCs w:val="24"/>
        </w:rPr>
        <w:tab/>
        <w:t>$</w:t>
      </w:r>
      <w:r w:rsidR="00BA444F">
        <w:rPr>
          <w:rFonts w:ascii="Times New Roman" w:hAnsi="Times New Roman"/>
          <w:b/>
          <w:szCs w:val="24"/>
        </w:rPr>
        <w:t>13,200</w:t>
      </w:r>
    </w:p>
    <w:p w:rsidR="00B84F17" w:rsidRPr="00B84F17" w:rsidP="00832348" w14:paraId="088D3C66" w14:textId="77777777">
      <w:pPr>
        <w:autoSpaceDE w:val="0"/>
        <w:autoSpaceDN w:val="0"/>
        <w:adjustRightInd w:val="0"/>
        <w:ind w:left="720"/>
        <w:rPr>
          <w:rFonts w:ascii="Times New Roman" w:hAnsi="Times New Roman"/>
          <w:b/>
          <w:szCs w:val="24"/>
        </w:rPr>
      </w:pPr>
    </w:p>
    <w:p w:rsidR="00B84F17" w:rsidRPr="00B84F17" w:rsidP="00832348" w14:paraId="088D3C67" w14:textId="57BDC181">
      <w:pPr>
        <w:tabs>
          <w:tab w:val="left" w:pos="5760"/>
        </w:tabs>
        <w:autoSpaceDE w:val="0"/>
        <w:autoSpaceDN w:val="0"/>
        <w:adjustRightInd w:val="0"/>
        <w:ind w:left="720"/>
        <w:rPr>
          <w:rFonts w:ascii="Times New Roman" w:hAnsi="Times New Roman"/>
          <w:b/>
          <w:szCs w:val="24"/>
        </w:rPr>
      </w:pPr>
      <w:r>
        <w:rPr>
          <w:rFonts w:ascii="Times New Roman" w:hAnsi="Times New Roman"/>
          <w:b/>
          <w:szCs w:val="24"/>
        </w:rPr>
        <w:t>Overhead/miscellaneous costs</w:t>
      </w:r>
      <w:r w:rsidR="009E5977">
        <w:rPr>
          <w:rFonts w:ascii="Times New Roman" w:hAnsi="Times New Roman"/>
          <w:b/>
          <w:szCs w:val="24"/>
        </w:rPr>
        <w:t>:</w:t>
      </w:r>
      <w:r w:rsidR="00832348">
        <w:rPr>
          <w:rFonts w:ascii="Times New Roman" w:hAnsi="Times New Roman"/>
          <w:b/>
          <w:szCs w:val="24"/>
        </w:rPr>
        <w:tab/>
      </w:r>
      <w:r w:rsidRPr="00B84F17">
        <w:rPr>
          <w:rFonts w:ascii="Times New Roman" w:hAnsi="Times New Roman"/>
          <w:b/>
          <w:szCs w:val="24"/>
        </w:rPr>
        <w:t>$</w:t>
      </w:r>
      <w:r w:rsidR="006A56F4">
        <w:rPr>
          <w:rFonts w:ascii="Times New Roman" w:hAnsi="Times New Roman"/>
          <w:b/>
          <w:szCs w:val="24"/>
        </w:rPr>
        <w:t>1</w:t>
      </w:r>
      <w:r w:rsidR="00BA444F">
        <w:rPr>
          <w:rFonts w:ascii="Times New Roman" w:hAnsi="Times New Roman"/>
          <w:b/>
          <w:szCs w:val="24"/>
        </w:rPr>
        <w:t>5</w:t>
      </w:r>
      <w:r w:rsidRPr="00B84F17">
        <w:rPr>
          <w:rFonts w:ascii="Times New Roman" w:hAnsi="Times New Roman"/>
          <w:b/>
          <w:szCs w:val="24"/>
        </w:rPr>
        <w:t>,000</w:t>
      </w:r>
    </w:p>
    <w:p w:rsidR="00B84F17" w:rsidRPr="00B84F17" w:rsidP="00832348" w14:paraId="088D3C68" w14:textId="77777777">
      <w:pPr>
        <w:autoSpaceDE w:val="0"/>
        <w:autoSpaceDN w:val="0"/>
        <w:adjustRightInd w:val="0"/>
        <w:ind w:left="720"/>
        <w:rPr>
          <w:rFonts w:ascii="Arial" w:hAnsi="Arial"/>
          <w:szCs w:val="24"/>
        </w:rPr>
      </w:pPr>
    </w:p>
    <w:p w:rsidR="00B84F17" w:rsidP="00832348" w14:paraId="088D3C69" w14:textId="3503BF5E">
      <w:pPr>
        <w:autoSpaceDE w:val="0"/>
        <w:autoSpaceDN w:val="0"/>
        <w:adjustRightInd w:val="0"/>
        <w:ind w:left="720"/>
        <w:rPr>
          <w:rFonts w:ascii="Times New Roman" w:hAnsi="Times New Roman"/>
          <w:b/>
          <w:szCs w:val="24"/>
        </w:rPr>
      </w:pPr>
      <w:r w:rsidRPr="00B84F17">
        <w:rPr>
          <w:rFonts w:ascii="Times New Roman" w:hAnsi="Times New Roman"/>
          <w:b/>
          <w:szCs w:val="24"/>
        </w:rPr>
        <w:t>Total cost to Federal government</w:t>
      </w:r>
      <w:r w:rsidR="009E5977">
        <w:rPr>
          <w:rFonts w:ascii="Times New Roman" w:hAnsi="Times New Roman"/>
          <w:b/>
          <w:szCs w:val="24"/>
        </w:rPr>
        <w:t>:</w:t>
      </w: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t>$</w:t>
      </w:r>
      <w:r w:rsidR="00B501CB">
        <w:rPr>
          <w:rFonts w:ascii="Times New Roman" w:hAnsi="Times New Roman"/>
          <w:b/>
          <w:szCs w:val="24"/>
        </w:rPr>
        <w:t>30,400</w:t>
      </w:r>
    </w:p>
    <w:p w:rsidR="008B7AC1" w:rsidP="00B84F17" w14:paraId="30986999" w14:textId="6E910424">
      <w:pPr>
        <w:autoSpaceDE w:val="0"/>
        <w:autoSpaceDN w:val="0"/>
        <w:adjustRightInd w:val="0"/>
        <w:ind w:left="1080"/>
        <w:rPr>
          <w:rFonts w:ascii="Times New Roman" w:hAnsi="Times New Roman"/>
          <w:b/>
          <w:szCs w:val="24"/>
        </w:rPr>
      </w:pPr>
    </w:p>
    <w:p w:rsidR="00386054" w:rsidRPr="00EF7FF5" w14:paraId="088D3C6B" w14:textId="77777777">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14:paraId="088D3C6C" w14:textId="6C54147C">
      <w:pPr>
        <w:tabs>
          <w:tab w:val="left" w:pos="-720"/>
        </w:tabs>
        <w:suppressAutoHyphens/>
        <w:rPr>
          <w:rFonts w:ascii="Times New Roman" w:hAnsi="Times New Roman"/>
          <w:szCs w:val="24"/>
        </w:rPr>
      </w:pPr>
    </w:p>
    <w:p w:rsidR="00FC24B8" w:rsidRPr="00490D87" w:rsidP="00490D87" w14:paraId="2DB50B00" w14:textId="77777777">
      <w:pPr>
        <w:pStyle w:val="ListParagraph"/>
        <w:tabs>
          <w:tab w:val="left" w:pos="-720"/>
        </w:tabs>
        <w:suppressAutoHyphens/>
        <w:ind w:left="0"/>
        <w:contextualSpacing w:val="0"/>
        <w:rPr>
          <w:rFonts w:ascii="Times New Roman" w:hAnsi="Times New Roman"/>
          <w:bCs/>
          <w:szCs w:val="24"/>
        </w:rPr>
      </w:pPr>
      <w:r w:rsidRPr="00490D87">
        <w:rPr>
          <w:rFonts w:ascii="Times New Roman" w:hAnsi="Times New Roman"/>
          <w:bCs/>
          <w:szCs w:val="24"/>
        </w:rPr>
        <w:t>Provide a descriptive narrative for the reasons of any change in addition to completing the table with the burden hour change(s) here.</w:t>
      </w:r>
    </w:p>
    <w:p w:rsidR="00FC24B8" w:rsidRPr="00490D87" w:rsidP="00FC24B8" w14:paraId="1573DBB0" w14:textId="77777777">
      <w:pPr>
        <w:tabs>
          <w:tab w:val="left" w:pos="-720"/>
        </w:tabs>
        <w:suppressAutoHyphens/>
        <w:rPr>
          <w:rFonts w:ascii="Times New Roman" w:hAnsi="Times New Roman"/>
          <w:bCs/>
          <w:szCs w:val="24"/>
        </w:rPr>
      </w:pPr>
    </w:p>
    <w:tbl>
      <w:tblPr>
        <w:tblStyle w:val="TableGrid"/>
        <w:tblW w:w="9445" w:type="dxa"/>
        <w:tblLook w:val="04A0"/>
      </w:tblPr>
      <w:tblGrid>
        <w:gridCol w:w="2048"/>
        <w:gridCol w:w="2048"/>
        <w:gridCol w:w="2829"/>
        <w:gridCol w:w="2520"/>
      </w:tblGrid>
      <w:tr w14:paraId="0529867F" w14:textId="77777777" w:rsidTr="00A51A3C">
        <w:tblPrEx>
          <w:tblW w:w="9445" w:type="dxa"/>
          <w:tblLook w:val="04A0"/>
        </w:tblPrEx>
        <w:tc>
          <w:tcPr>
            <w:tcW w:w="2048" w:type="dxa"/>
            <w:shd w:val="clear" w:color="auto" w:fill="D9D9D9" w:themeFill="background1" w:themeFillShade="D9"/>
          </w:tcPr>
          <w:p w:rsidR="00FC24B8" w:rsidP="00A51A3C" w14:paraId="18BFBCDE" w14:textId="77777777">
            <w:pPr>
              <w:tabs>
                <w:tab w:val="left" w:pos="-720"/>
              </w:tabs>
              <w:suppressAutoHyphens/>
              <w:rPr>
                <w:rFonts w:ascii="Times New Roman" w:hAnsi="Times New Roman"/>
                <w:b/>
                <w:szCs w:val="24"/>
              </w:rPr>
            </w:pPr>
          </w:p>
        </w:tc>
        <w:tc>
          <w:tcPr>
            <w:tcW w:w="2048" w:type="dxa"/>
          </w:tcPr>
          <w:p w:rsidR="00FC24B8" w:rsidP="00A51A3C" w14:paraId="0EBD408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FC24B8" w:rsidP="00A51A3C" w14:paraId="0D61578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FC24B8" w:rsidP="00A51A3C" w14:paraId="6A66CF3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2428640" w14:textId="77777777" w:rsidTr="00A51A3C">
        <w:tblPrEx>
          <w:tblW w:w="9445" w:type="dxa"/>
          <w:tblLook w:val="04A0"/>
        </w:tblPrEx>
        <w:tc>
          <w:tcPr>
            <w:tcW w:w="2048" w:type="dxa"/>
          </w:tcPr>
          <w:p w:rsidR="00FC24B8" w:rsidP="00A51A3C" w14:paraId="25196B1D"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FC24B8" w:rsidP="00A51A3C" w14:paraId="5B2EFB1F" w14:textId="77777777">
            <w:pPr>
              <w:tabs>
                <w:tab w:val="left" w:pos="-720"/>
              </w:tabs>
              <w:suppressAutoHyphens/>
              <w:rPr>
                <w:rFonts w:ascii="Times New Roman" w:hAnsi="Times New Roman"/>
                <w:b/>
                <w:szCs w:val="24"/>
              </w:rPr>
            </w:pPr>
          </w:p>
        </w:tc>
        <w:tc>
          <w:tcPr>
            <w:tcW w:w="2829" w:type="dxa"/>
          </w:tcPr>
          <w:p w:rsidR="00FC24B8" w:rsidP="00A51A3C" w14:paraId="3464A7F5" w14:textId="77777777">
            <w:pPr>
              <w:tabs>
                <w:tab w:val="left" w:pos="-720"/>
              </w:tabs>
              <w:suppressAutoHyphens/>
              <w:rPr>
                <w:rFonts w:ascii="Times New Roman" w:hAnsi="Times New Roman"/>
                <w:b/>
                <w:szCs w:val="24"/>
              </w:rPr>
            </w:pPr>
          </w:p>
        </w:tc>
        <w:tc>
          <w:tcPr>
            <w:tcW w:w="2520" w:type="dxa"/>
          </w:tcPr>
          <w:p w:rsidR="00FC24B8" w:rsidP="00A51A3C" w14:paraId="148C37BA" w14:textId="77777777">
            <w:pPr>
              <w:tabs>
                <w:tab w:val="left" w:pos="-720"/>
              </w:tabs>
              <w:suppressAutoHyphens/>
              <w:rPr>
                <w:rFonts w:ascii="Times New Roman" w:hAnsi="Times New Roman"/>
                <w:b/>
                <w:szCs w:val="24"/>
              </w:rPr>
            </w:pPr>
          </w:p>
        </w:tc>
      </w:tr>
      <w:tr w14:paraId="63E717D8" w14:textId="77777777" w:rsidTr="00A51A3C">
        <w:tblPrEx>
          <w:tblW w:w="9445" w:type="dxa"/>
          <w:tblLook w:val="04A0"/>
        </w:tblPrEx>
        <w:tc>
          <w:tcPr>
            <w:tcW w:w="2048" w:type="dxa"/>
          </w:tcPr>
          <w:p w:rsidR="00FC24B8" w:rsidP="00A51A3C" w14:paraId="2D25417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FC24B8" w:rsidP="00A51A3C" w14:paraId="094DEBAC" w14:textId="77777777">
            <w:pPr>
              <w:tabs>
                <w:tab w:val="left" w:pos="-720"/>
              </w:tabs>
              <w:suppressAutoHyphens/>
              <w:rPr>
                <w:rFonts w:ascii="Times New Roman" w:hAnsi="Times New Roman"/>
                <w:b/>
                <w:szCs w:val="24"/>
              </w:rPr>
            </w:pPr>
          </w:p>
        </w:tc>
        <w:tc>
          <w:tcPr>
            <w:tcW w:w="2829" w:type="dxa"/>
          </w:tcPr>
          <w:p w:rsidR="00FC24B8" w:rsidP="00A51A3C" w14:paraId="0D56CCC0" w14:textId="77777777">
            <w:pPr>
              <w:tabs>
                <w:tab w:val="left" w:pos="-720"/>
              </w:tabs>
              <w:suppressAutoHyphens/>
              <w:rPr>
                <w:rFonts w:ascii="Times New Roman" w:hAnsi="Times New Roman"/>
                <w:b/>
                <w:szCs w:val="24"/>
              </w:rPr>
            </w:pPr>
          </w:p>
        </w:tc>
        <w:tc>
          <w:tcPr>
            <w:tcW w:w="2520" w:type="dxa"/>
          </w:tcPr>
          <w:p w:rsidR="00FC24B8" w:rsidP="00A51A3C" w14:paraId="55F99C1E" w14:textId="77777777">
            <w:pPr>
              <w:tabs>
                <w:tab w:val="left" w:pos="-720"/>
              </w:tabs>
              <w:suppressAutoHyphens/>
              <w:rPr>
                <w:rFonts w:ascii="Times New Roman" w:hAnsi="Times New Roman"/>
                <w:b/>
                <w:szCs w:val="24"/>
              </w:rPr>
            </w:pPr>
          </w:p>
        </w:tc>
      </w:tr>
      <w:tr w14:paraId="5508C91E" w14:textId="77777777" w:rsidTr="00A51A3C">
        <w:tblPrEx>
          <w:tblW w:w="9445" w:type="dxa"/>
          <w:tblLook w:val="04A0"/>
        </w:tblPrEx>
        <w:tc>
          <w:tcPr>
            <w:tcW w:w="2048" w:type="dxa"/>
          </w:tcPr>
          <w:p w:rsidR="00FC24B8" w:rsidP="00A51A3C" w14:paraId="338A975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FC24B8" w:rsidP="00A51A3C" w14:paraId="66DD4863" w14:textId="77777777">
            <w:pPr>
              <w:tabs>
                <w:tab w:val="left" w:pos="-720"/>
              </w:tabs>
              <w:suppressAutoHyphens/>
              <w:rPr>
                <w:rFonts w:ascii="Times New Roman" w:hAnsi="Times New Roman"/>
                <w:b/>
                <w:szCs w:val="24"/>
              </w:rPr>
            </w:pPr>
          </w:p>
        </w:tc>
        <w:tc>
          <w:tcPr>
            <w:tcW w:w="2829" w:type="dxa"/>
          </w:tcPr>
          <w:p w:rsidR="00FC24B8" w:rsidP="00A51A3C" w14:paraId="522EDEFF" w14:textId="77777777">
            <w:pPr>
              <w:tabs>
                <w:tab w:val="left" w:pos="-720"/>
              </w:tabs>
              <w:suppressAutoHyphens/>
              <w:rPr>
                <w:rFonts w:ascii="Times New Roman" w:hAnsi="Times New Roman"/>
                <w:b/>
                <w:szCs w:val="24"/>
              </w:rPr>
            </w:pPr>
          </w:p>
        </w:tc>
        <w:tc>
          <w:tcPr>
            <w:tcW w:w="2520" w:type="dxa"/>
          </w:tcPr>
          <w:p w:rsidR="00FC24B8" w:rsidP="00A51A3C" w14:paraId="6B2DBF17" w14:textId="77777777">
            <w:pPr>
              <w:tabs>
                <w:tab w:val="left" w:pos="-720"/>
              </w:tabs>
              <w:suppressAutoHyphens/>
              <w:rPr>
                <w:rFonts w:ascii="Times New Roman" w:hAnsi="Times New Roman"/>
                <w:b/>
                <w:szCs w:val="24"/>
              </w:rPr>
            </w:pPr>
          </w:p>
        </w:tc>
      </w:tr>
    </w:tbl>
    <w:p w:rsidR="00FC24B8" w:rsidP="00FC24B8" w14:paraId="4D18762A" w14:textId="77777777">
      <w:pPr>
        <w:tabs>
          <w:tab w:val="left" w:pos="-720"/>
        </w:tabs>
        <w:suppressAutoHyphens/>
        <w:rPr>
          <w:rFonts w:ascii="Times New Roman" w:hAnsi="Times New Roman"/>
          <w:b/>
          <w:szCs w:val="24"/>
        </w:rPr>
      </w:pPr>
    </w:p>
    <w:p w:rsidR="00386054" w:rsidRPr="00490D87" w:rsidP="00490D87" w14:paraId="088D3C6E" w14:textId="3EC88332">
      <w:pPr>
        <w:autoSpaceDE w:val="0"/>
        <w:autoSpaceDN w:val="0"/>
        <w:adjustRightInd w:val="0"/>
        <w:ind w:left="720"/>
        <w:rPr>
          <w:rFonts w:ascii="Times New Roman" w:hAnsi="Times New Roman"/>
          <w:b/>
          <w:szCs w:val="24"/>
        </w:rPr>
      </w:pPr>
      <w:r w:rsidRPr="00490D87">
        <w:rPr>
          <w:rFonts w:ascii="Times New Roman" w:hAnsi="Times New Roman"/>
          <w:b/>
          <w:szCs w:val="24"/>
        </w:rPr>
        <w:t>There are no</w:t>
      </w:r>
      <w:r w:rsidRPr="00490D87" w:rsidR="008342C7">
        <w:rPr>
          <w:rFonts w:ascii="Times New Roman" w:hAnsi="Times New Roman"/>
          <w:b/>
          <w:szCs w:val="24"/>
        </w:rPr>
        <w:t xml:space="preserve"> program changes or adjustments.</w:t>
      </w:r>
    </w:p>
    <w:p w:rsidR="008342C7" w:rsidRPr="00EF7FF5" w:rsidP="0076088C" w14:paraId="2D5DDB60" w14:textId="77777777">
      <w:pPr>
        <w:autoSpaceDE w:val="0"/>
        <w:autoSpaceDN w:val="0"/>
        <w:adjustRightInd w:val="0"/>
        <w:ind w:left="1080"/>
        <w:rPr>
          <w:rFonts w:ascii="Times New Roman" w:hAnsi="Times New Roman"/>
          <w:szCs w:val="24"/>
        </w:rPr>
      </w:pPr>
    </w:p>
    <w:p w:rsidR="00386054" w:rsidRPr="00EF7FF5" w14:paraId="088D3C6F" w14:textId="77777777">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P="00832348" w14:paraId="088D3C70" w14:textId="77777777">
      <w:pPr>
        <w:tabs>
          <w:tab w:val="left" w:pos="-720"/>
        </w:tabs>
        <w:suppressAutoHyphens/>
        <w:ind w:left="720"/>
        <w:rPr>
          <w:rFonts w:ascii="Times New Roman" w:hAnsi="Times New Roman"/>
          <w:szCs w:val="24"/>
        </w:rPr>
      </w:pPr>
    </w:p>
    <w:p w:rsidR="008E7E92" w:rsidP="00832348" w14:paraId="088D3C71" w14:textId="591CA488">
      <w:pPr>
        <w:autoSpaceDE w:val="0"/>
        <w:autoSpaceDN w:val="0"/>
        <w:adjustRightInd w:val="0"/>
        <w:ind w:left="720"/>
        <w:rPr>
          <w:rFonts w:ascii="Times New Roman" w:hAnsi="Times New Roman"/>
          <w:b/>
          <w:szCs w:val="24"/>
        </w:rPr>
      </w:pPr>
      <w:r>
        <w:rPr>
          <w:rFonts w:ascii="Times New Roman" w:hAnsi="Times New Roman"/>
          <w:b/>
          <w:szCs w:val="24"/>
        </w:rPr>
        <w:t xml:space="preserve">The Eligibility Matrix is updated with the status of institutions that have applied for eligibility and have been </w:t>
      </w:r>
      <w:r w:rsidR="00962D76">
        <w:rPr>
          <w:rFonts w:ascii="Times New Roman" w:hAnsi="Times New Roman"/>
          <w:b/>
          <w:szCs w:val="24"/>
        </w:rPr>
        <w:t>approved</w:t>
      </w:r>
      <w:r w:rsidRPr="002A1DEB">
        <w:rPr>
          <w:rFonts w:ascii="Times New Roman" w:hAnsi="Times New Roman"/>
          <w:b/>
          <w:szCs w:val="24"/>
        </w:rPr>
        <w:t>.</w:t>
      </w:r>
      <w:r>
        <w:rPr>
          <w:rFonts w:ascii="Times New Roman" w:hAnsi="Times New Roman"/>
          <w:b/>
          <w:szCs w:val="24"/>
        </w:rPr>
        <w:t xml:space="preserve">  Data collection is expected to open around </w:t>
      </w:r>
      <w:r w:rsidR="00962D76">
        <w:rPr>
          <w:rFonts w:ascii="Times New Roman" w:hAnsi="Times New Roman"/>
          <w:b/>
          <w:szCs w:val="24"/>
        </w:rPr>
        <w:t>7</w:t>
      </w:r>
      <w:r>
        <w:rPr>
          <w:rFonts w:ascii="Times New Roman" w:hAnsi="Times New Roman"/>
          <w:b/>
          <w:szCs w:val="24"/>
        </w:rPr>
        <w:t xml:space="preserve"> </w:t>
      </w:r>
      <w:r w:rsidR="00517740">
        <w:rPr>
          <w:rFonts w:ascii="Times New Roman" w:hAnsi="Times New Roman"/>
          <w:b/>
          <w:szCs w:val="24"/>
        </w:rPr>
        <w:t>December 2022</w:t>
      </w:r>
      <w:r>
        <w:rPr>
          <w:rFonts w:ascii="Times New Roman" w:hAnsi="Times New Roman"/>
          <w:b/>
          <w:szCs w:val="24"/>
        </w:rPr>
        <w:t xml:space="preserve"> and conclude around </w:t>
      </w:r>
      <w:r w:rsidR="00682067">
        <w:rPr>
          <w:rFonts w:ascii="Times New Roman" w:hAnsi="Times New Roman"/>
          <w:b/>
          <w:szCs w:val="24"/>
        </w:rPr>
        <w:t>9</w:t>
      </w:r>
      <w:r>
        <w:rPr>
          <w:rFonts w:ascii="Times New Roman" w:hAnsi="Times New Roman"/>
          <w:b/>
          <w:szCs w:val="24"/>
        </w:rPr>
        <w:t xml:space="preserve"> </w:t>
      </w:r>
      <w:r w:rsidR="00682067">
        <w:rPr>
          <w:rFonts w:ascii="Times New Roman" w:hAnsi="Times New Roman"/>
          <w:b/>
          <w:szCs w:val="24"/>
        </w:rPr>
        <w:t>January</w:t>
      </w:r>
      <w:r w:rsidR="00962D76">
        <w:rPr>
          <w:rFonts w:ascii="Times New Roman" w:hAnsi="Times New Roman"/>
          <w:b/>
          <w:szCs w:val="24"/>
        </w:rPr>
        <w:t xml:space="preserve"> 202</w:t>
      </w:r>
      <w:r w:rsidR="00682067">
        <w:rPr>
          <w:rFonts w:ascii="Times New Roman" w:hAnsi="Times New Roman"/>
          <w:b/>
          <w:szCs w:val="24"/>
        </w:rPr>
        <w:t>3</w:t>
      </w:r>
      <w:r>
        <w:rPr>
          <w:rFonts w:ascii="Times New Roman" w:hAnsi="Times New Roman"/>
          <w:b/>
          <w:szCs w:val="24"/>
        </w:rPr>
        <w:t>; the Eligibility Matrix</w:t>
      </w:r>
      <w:r w:rsidR="00E9453A">
        <w:rPr>
          <w:rFonts w:ascii="Times New Roman" w:hAnsi="Times New Roman"/>
          <w:b/>
          <w:szCs w:val="24"/>
        </w:rPr>
        <w:t xml:space="preserve"> data system</w:t>
      </w:r>
      <w:r>
        <w:rPr>
          <w:rFonts w:ascii="Times New Roman" w:hAnsi="Times New Roman"/>
          <w:b/>
          <w:szCs w:val="24"/>
        </w:rPr>
        <w:t xml:space="preserve"> will publish on </w:t>
      </w:r>
      <w:r w:rsidR="00962D76">
        <w:rPr>
          <w:rFonts w:ascii="Times New Roman" w:hAnsi="Times New Roman"/>
          <w:b/>
          <w:szCs w:val="24"/>
        </w:rPr>
        <w:t xml:space="preserve">7 </w:t>
      </w:r>
      <w:r w:rsidR="00682067">
        <w:rPr>
          <w:rFonts w:ascii="Times New Roman" w:hAnsi="Times New Roman"/>
          <w:b/>
          <w:szCs w:val="24"/>
        </w:rPr>
        <w:t>December 2022</w:t>
      </w:r>
      <w:r>
        <w:rPr>
          <w:rFonts w:ascii="Times New Roman" w:hAnsi="Times New Roman"/>
          <w:b/>
          <w:szCs w:val="24"/>
        </w:rPr>
        <w:t>.  The process for determining eli</w:t>
      </w:r>
      <w:r w:rsidR="003368C0">
        <w:rPr>
          <w:rFonts w:ascii="Times New Roman" w:hAnsi="Times New Roman"/>
          <w:b/>
          <w:szCs w:val="24"/>
        </w:rPr>
        <w:t xml:space="preserve">gibility status will begin on </w:t>
      </w:r>
      <w:r w:rsidR="00962D76">
        <w:rPr>
          <w:rFonts w:ascii="Times New Roman" w:hAnsi="Times New Roman"/>
          <w:b/>
          <w:szCs w:val="24"/>
        </w:rPr>
        <w:t xml:space="preserve">10 </w:t>
      </w:r>
      <w:r w:rsidR="00682067">
        <w:rPr>
          <w:rFonts w:ascii="Times New Roman" w:hAnsi="Times New Roman"/>
          <w:b/>
          <w:szCs w:val="24"/>
        </w:rPr>
        <w:t>January 2023</w:t>
      </w:r>
      <w:r>
        <w:rPr>
          <w:rFonts w:ascii="Times New Roman" w:hAnsi="Times New Roman"/>
          <w:b/>
          <w:szCs w:val="24"/>
        </w:rPr>
        <w:t xml:space="preserve"> and should concl</w:t>
      </w:r>
      <w:r w:rsidR="00E02CE4">
        <w:rPr>
          <w:rFonts w:ascii="Times New Roman" w:hAnsi="Times New Roman"/>
          <w:b/>
          <w:szCs w:val="24"/>
        </w:rPr>
        <w:t xml:space="preserve">ude around </w:t>
      </w:r>
      <w:r w:rsidR="00682067">
        <w:rPr>
          <w:rFonts w:ascii="Times New Roman" w:hAnsi="Times New Roman"/>
          <w:b/>
          <w:szCs w:val="24"/>
        </w:rPr>
        <w:t>31</w:t>
      </w:r>
      <w:r w:rsidR="00962D76">
        <w:rPr>
          <w:rFonts w:ascii="Times New Roman" w:hAnsi="Times New Roman"/>
          <w:b/>
          <w:szCs w:val="24"/>
        </w:rPr>
        <w:t xml:space="preserve"> </w:t>
      </w:r>
      <w:r w:rsidR="00682067">
        <w:rPr>
          <w:rFonts w:ascii="Times New Roman" w:hAnsi="Times New Roman"/>
          <w:b/>
          <w:szCs w:val="24"/>
        </w:rPr>
        <w:t>January 2023</w:t>
      </w:r>
      <w:r w:rsidR="00E02CE4">
        <w:rPr>
          <w:rFonts w:ascii="Times New Roman" w:hAnsi="Times New Roman"/>
          <w:b/>
          <w:szCs w:val="24"/>
        </w:rPr>
        <w:t>.  Notification of eligibility will follow; the E</w:t>
      </w:r>
      <w:r w:rsidR="000E5403">
        <w:rPr>
          <w:rFonts w:ascii="Times New Roman" w:hAnsi="Times New Roman"/>
          <w:b/>
          <w:szCs w:val="24"/>
        </w:rPr>
        <w:t xml:space="preserve">ligibility </w:t>
      </w:r>
      <w:r w:rsidR="00E02CE4">
        <w:rPr>
          <w:rFonts w:ascii="Times New Roman" w:hAnsi="Times New Roman"/>
          <w:b/>
          <w:szCs w:val="24"/>
        </w:rPr>
        <w:t>M</w:t>
      </w:r>
      <w:r w:rsidR="000E5403">
        <w:rPr>
          <w:rFonts w:ascii="Times New Roman" w:hAnsi="Times New Roman"/>
          <w:b/>
          <w:szCs w:val="24"/>
        </w:rPr>
        <w:t>atrix</w:t>
      </w:r>
      <w:r w:rsidR="00E02CE4">
        <w:rPr>
          <w:rFonts w:ascii="Times New Roman" w:hAnsi="Times New Roman"/>
          <w:b/>
          <w:szCs w:val="24"/>
        </w:rPr>
        <w:t xml:space="preserve"> wil</w:t>
      </w:r>
      <w:r w:rsidR="003368C0">
        <w:rPr>
          <w:rFonts w:ascii="Times New Roman" w:hAnsi="Times New Roman"/>
          <w:b/>
          <w:szCs w:val="24"/>
        </w:rPr>
        <w:t>l be updated in early March 20</w:t>
      </w:r>
      <w:r w:rsidR="00962D76">
        <w:rPr>
          <w:rFonts w:ascii="Times New Roman" w:hAnsi="Times New Roman"/>
          <w:b/>
          <w:szCs w:val="24"/>
        </w:rPr>
        <w:t>2</w:t>
      </w:r>
      <w:r w:rsidR="00682067">
        <w:rPr>
          <w:rFonts w:ascii="Times New Roman" w:hAnsi="Times New Roman"/>
          <w:b/>
          <w:szCs w:val="24"/>
        </w:rPr>
        <w:t>3</w:t>
      </w:r>
      <w:r w:rsidR="00E02CE4">
        <w:rPr>
          <w:rFonts w:ascii="Times New Roman" w:hAnsi="Times New Roman"/>
          <w:b/>
          <w:szCs w:val="24"/>
        </w:rPr>
        <w:t xml:space="preserve"> and the updated version will publish as soon as it has been reviewed.</w:t>
      </w:r>
    </w:p>
    <w:p w:rsidR="008E7E92" w:rsidRPr="002A1DEB" w14:paraId="088D3C72" w14:textId="77777777">
      <w:pPr>
        <w:tabs>
          <w:tab w:val="left" w:pos="-720"/>
        </w:tabs>
        <w:suppressAutoHyphens/>
        <w:rPr>
          <w:rFonts w:ascii="Times New Roman" w:hAnsi="Times New Roman"/>
          <w:b/>
          <w:szCs w:val="24"/>
        </w:rPr>
      </w:pPr>
    </w:p>
    <w:p w:rsidR="00386054" w:rsidRPr="00EF7FF5" w14:paraId="088D3C73" w14:textId="77777777">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14:paraId="088D3C74" w14:textId="77777777">
      <w:pPr>
        <w:tabs>
          <w:tab w:val="left" w:pos="-720"/>
        </w:tabs>
        <w:suppressAutoHyphens/>
        <w:rPr>
          <w:rFonts w:ascii="Times New Roman" w:hAnsi="Times New Roman"/>
          <w:szCs w:val="24"/>
        </w:rPr>
      </w:pPr>
    </w:p>
    <w:p w:rsidR="008E7E92" w:rsidRPr="002A1DEB" w:rsidP="00832348" w14:paraId="088D3C75"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There is no request to omit OMB expiration date.</w:t>
      </w:r>
    </w:p>
    <w:p w:rsidR="00386054" w:rsidRPr="002A1DEB" w14:paraId="088D3C76" w14:textId="77777777">
      <w:pPr>
        <w:tabs>
          <w:tab w:val="left" w:pos="-720"/>
        </w:tabs>
        <w:suppressAutoHyphens/>
        <w:rPr>
          <w:rFonts w:ascii="Times New Roman" w:hAnsi="Times New Roman"/>
          <w:b/>
          <w:szCs w:val="24"/>
        </w:rPr>
      </w:pPr>
    </w:p>
    <w:p w:rsidR="00386054" w14:paraId="088D3C77" w14:textId="77777777">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8E7E92" w14:paraId="088D3C78" w14:textId="77777777">
      <w:pPr>
        <w:tabs>
          <w:tab w:val="left" w:pos="-720"/>
        </w:tabs>
        <w:suppressAutoHyphens/>
        <w:rPr>
          <w:rStyle w:val="a"/>
          <w:rFonts w:ascii="Times New Roman" w:hAnsi="Times New Roman"/>
          <w:szCs w:val="24"/>
        </w:rPr>
      </w:pPr>
    </w:p>
    <w:p w:rsidR="008E7E92" w:rsidP="00832348" w14:paraId="088D3C79" w14:textId="2062328F">
      <w:pPr>
        <w:autoSpaceDE w:val="0"/>
        <w:autoSpaceDN w:val="0"/>
        <w:adjustRightInd w:val="0"/>
        <w:ind w:left="720"/>
        <w:rPr>
          <w:rFonts w:ascii="Times New Roman" w:hAnsi="Times New Roman"/>
          <w:b/>
          <w:szCs w:val="24"/>
        </w:rPr>
      </w:pPr>
      <w:r w:rsidRPr="002A1DEB">
        <w:rPr>
          <w:rFonts w:ascii="Times New Roman" w:hAnsi="Times New Roman"/>
          <w:b/>
          <w:szCs w:val="24"/>
        </w:rPr>
        <w:t xml:space="preserve">There are no exceptions to the statement identified in </w:t>
      </w:r>
      <w:r w:rsidR="003A10EA">
        <w:rPr>
          <w:rFonts w:ascii="Times New Roman" w:hAnsi="Times New Roman"/>
          <w:b/>
          <w:szCs w:val="24"/>
        </w:rPr>
        <w:t>the</w:t>
      </w:r>
      <w:r w:rsidRPr="002A1DEB">
        <w:rPr>
          <w:rFonts w:ascii="Times New Roman" w:hAnsi="Times New Roman"/>
          <w:b/>
          <w:szCs w:val="24"/>
        </w:rPr>
        <w:t xml:space="preserve"> “Certification for Paperwork Reduction Act Submission</w:t>
      </w:r>
      <w:r w:rsidR="006F2772">
        <w:rPr>
          <w:rFonts w:ascii="Times New Roman" w:hAnsi="Times New Roman"/>
          <w:b/>
          <w:szCs w:val="24"/>
        </w:rPr>
        <w:t>s</w:t>
      </w:r>
      <w:r w:rsidR="003A10EA">
        <w:rPr>
          <w:rFonts w:ascii="Times New Roman" w:hAnsi="Times New Roman"/>
          <w:b/>
          <w:szCs w:val="24"/>
        </w:rPr>
        <w:t>.</w:t>
      </w:r>
      <w:r w:rsidRPr="002A1DEB">
        <w:rPr>
          <w:rFonts w:ascii="Times New Roman" w:hAnsi="Times New Roman"/>
          <w:b/>
          <w:szCs w:val="24"/>
        </w:rPr>
        <w:t>”</w:t>
      </w:r>
    </w:p>
    <w:p w:rsidR="00686D68" w:rsidRPr="002A1DEB" w:rsidP="00832348" w14:paraId="662CA069" w14:textId="77777777">
      <w:pPr>
        <w:autoSpaceDE w:val="0"/>
        <w:autoSpaceDN w:val="0"/>
        <w:adjustRightInd w:val="0"/>
        <w:ind w:left="720"/>
        <w:rPr>
          <w:rFonts w:ascii="Times New Roman" w:hAnsi="Times New Roman"/>
          <w:b/>
          <w:szCs w:val="24"/>
        </w:rPr>
      </w:pPr>
    </w:p>
    <w:p w:rsidR="008E7E92" w:rsidRPr="002A1DEB" w14:paraId="088D3C7A" w14:textId="77777777">
      <w:pPr>
        <w:tabs>
          <w:tab w:val="left" w:pos="-720"/>
        </w:tabs>
        <w:suppressAutoHyphens/>
        <w:rPr>
          <w:rFonts w:ascii="Times New Roman" w:hAnsi="Times New Roman"/>
          <w:b/>
          <w:szCs w:val="24"/>
        </w:rPr>
      </w:pPr>
    </w:p>
    <w:sectPr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04AC2" w14:paraId="0D49B56B" w14:textId="77777777">
      <w:pPr>
        <w:spacing w:line="20" w:lineRule="exact"/>
      </w:pPr>
    </w:p>
  </w:endnote>
  <w:endnote w:type="continuationSeparator" w:id="1">
    <w:p w:rsidR="00704AC2" w14:paraId="1DEF85A0" w14:textId="77777777">
      <w:r>
        <w:t xml:space="preserve"> </w:t>
      </w:r>
    </w:p>
  </w:endnote>
  <w:endnote w:type="continuationNotice" w:id="2">
    <w:p w:rsidR="00704AC2" w14:paraId="7D78C82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088D3C83" w14:textId="77777777">
    <w:pPr>
      <w:spacing w:before="140" w:line="100" w:lineRule="exact"/>
      <w:rPr>
        <w:sz w:val="10"/>
      </w:rPr>
    </w:pPr>
  </w:p>
  <w:p w:rsidR="00386054" w14:paraId="088D3C84" w14:textId="77777777">
    <w:pPr>
      <w:tabs>
        <w:tab w:val="left" w:pos="0"/>
      </w:tabs>
      <w:suppressAutoHyphens/>
    </w:pPr>
  </w:p>
  <w:p w:rsidR="00386054" w14:paraId="088D3C85"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7B0B7F">
                            <w:fldChar w:fldCharType="begin"/>
                          </w:r>
                          <w:r w:rsidR="007B0B7F">
                            <w:instrText>page \* arabic</w:instrText>
                          </w:r>
                          <w:r w:rsidR="007B0B7F">
                            <w:fldChar w:fldCharType="separate"/>
                          </w:r>
                          <w:r w:rsidR="003368C0">
                            <w:rPr>
                              <w:noProof/>
                            </w:rPr>
                            <w:t>8</w:t>
                          </w:r>
                          <w:r w:rsidR="007B0B7F">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088D3C8A" w14:textId="77777777">
                    <w:pPr>
                      <w:tabs>
                        <w:tab w:val="center" w:pos="4650"/>
                      </w:tabs>
                      <w:suppressAutoHyphens/>
                      <w:jc w:val="both"/>
                    </w:pPr>
                    <w:r>
                      <w:tab/>
                    </w:r>
                    <w:r w:rsidR="007B0B7F">
                      <w:fldChar w:fldCharType="begin"/>
                    </w:r>
                    <w:r w:rsidR="007B0B7F">
                      <w:instrText>page \* arabic</w:instrText>
                    </w:r>
                    <w:r w:rsidR="007B0B7F">
                      <w:fldChar w:fldCharType="separate"/>
                    </w:r>
                    <w:r w:rsidR="003368C0">
                      <w:rPr>
                        <w:noProof/>
                      </w:rPr>
                      <w:t>8</w:t>
                    </w:r>
                    <w:r w:rsidR="007B0B7F">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04AC2" w14:paraId="34275329" w14:textId="77777777">
      <w:r>
        <w:separator/>
      </w:r>
    </w:p>
  </w:footnote>
  <w:footnote w:type="continuationSeparator" w:id="1">
    <w:p w:rsidR="00704AC2" w14:paraId="29DF1AFF" w14:textId="77777777">
      <w:r>
        <w:continuationSeparator/>
      </w:r>
    </w:p>
  </w:footnote>
  <w:footnote w:id="2">
    <w:p w:rsidR="002A620A" w:rsidP="002A620A" w14:paraId="1F278B55"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088D3C81" w14:textId="09B4D5CD">
    <w:pPr>
      <w:pStyle w:val="Header"/>
      <w:rPr>
        <w:rFonts w:ascii="Times New Roman" w:hAnsi="Times New Roman"/>
        <w:sz w:val="20"/>
      </w:rPr>
    </w:pPr>
    <w:r>
      <w:rPr>
        <w:rFonts w:ascii="Times New Roman" w:hAnsi="Times New Roman"/>
        <w:sz w:val="20"/>
      </w:rPr>
      <w:t xml:space="preserve">Tracking and OMB Number: </w:t>
    </w:r>
    <w:r w:rsidR="009D7336">
      <w:rPr>
        <w:rFonts w:ascii="Times New Roman" w:hAnsi="Times New Roman"/>
        <w:sz w:val="20"/>
      </w:rPr>
      <w:t>1840-0103</w:t>
    </w:r>
    <w:r>
      <w:rPr>
        <w:rFonts w:ascii="Times New Roman" w:hAnsi="Times New Roman"/>
        <w:sz w:val="20"/>
      </w:rPr>
      <w:t xml:space="preserve">                                       </w:t>
    </w:r>
    <w:r w:rsidR="003C74FC">
      <w:rPr>
        <w:rFonts w:ascii="Times New Roman" w:hAnsi="Times New Roman"/>
        <w:sz w:val="20"/>
      </w:rPr>
      <w:tab/>
    </w:r>
    <w:r>
      <w:rPr>
        <w:rFonts w:ascii="Times New Roman" w:hAnsi="Times New Roman"/>
        <w:sz w:val="20"/>
      </w:rPr>
      <w:t xml:space="preserve">Revised: </w:t>
    </w:r>
    <w:r w:rsidR="003C74FC">
      <w:rPr>
        <w:rFonts w:ascii="Times New Roman" w:hAnsi="Times New Roman"/>
        <w:sz w:val="20"/>
      </w:rPr>
      <w:t>9/16/22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D98232F"/>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9">
    <w:nsid w:val="5DD61F39"/>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EDF5BFB"/>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57455E4"/>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91D3ED3"/>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DD42EB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3"/>
  </w:num>
  <w:num w:numId="5">
    <w:abstractNumId w:val="1"/>
  </w:num>
  <w:num w:numId="6">
    <w:abstractNumId w:val="2"/>
  </w:num>
  <w:num w:numId="7">
    <w:abstractNumId w:val="7"/>
  </w:num>
  <w:num w:numId="8">
    <w:abstractNumId w:val="6"/>
  </w:num>
  <w:num w:numId="9">
    <w:abstractNumId w:val="8"/>
  </w:num>
  <w:num w:numId="10">
    <w:abstractNumId w:val="16"/>
  </w:num>
  <w:num w:numId="11">
    <w:abstractNumId w:val="10"/>
  </w:num>
  <w:num w:numId="12">
    <w:abstractNumId w:val="3"/>
  </w:num>
  <w:num w:numId="13">
    <w:abstractNumId w:val="12"/>
  </w:num>
  <w:num w:numId="14">
    <w:abstractNumId w:val="11"/>
  </w:num>
  <w:num w:numId="15">
    <w:abstractNumId w:val="9"/>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63482"/>
    <w:rsid w:val="000909E0"/>
    <w:rsid w:val="000B14D8"/>
    <w:rsid w:val="000B2665"/>
    <w:rsid w:val="000E5403"/>
    <w:rsid w:val="000E592D"/>
    <w:rsid w:val="000F175B"/>
    <w:rsid w:val="000F3EC1"/>
    <w:rsid w:val="00102B59"/>
    <w:rsid w:val="0012467F"/>
    <w:rsid w:val="0014500F"/>
    <w:rsid w:val="00153F20"/>
    <w:rsid w:val="001743A5"/>
    <w:rsid w:val="0018279C"/>
    <w:rsid w:val="001D1C2F"/>
    <w:rsid w:val="002473CE"/>
    <w:rsid w:val="0026453A"/>
    <w:rsid w:val="0027162F"/>
    <w:rsid w:val="00295212"/>
    <w:rsid w:val="002A1DEB"/>
    <w:rsid w:val="002A620A"/>
    <w:rsid w:val="002B0412"/>
    <w:rsid w:val="002B0A95"/>
    <w:rsid w:val="00314A02"/>
    <w:rsid w:val="00321D21"/>
    <w:rsid w:val="00327746"/>
    <w:rsid w:val="00334C7E"/>
    <w:rsid w:val="003368C0"/>
    <w:rsid w:val="00370A90"/>
    <w:rsid w:val="00386054"/>
    <w:rsid w:val="00390CC3"/>
    <w:rsid w:val="003A10EA"/>
    <w:rsid w:val="003C29C2"/>
    <w:rsid w:val="003C74FC"/>
    <w:rsid w:val="003C7F70"/>
    <w:rsid w:val="003E285A"/>
    <w:rsid w:val="00412181"/>
    <w:rsid w:val="004405E6"/>
    <w:rsid w:val="00442E07"/>
    <w:rsid w:val="00490D87"/>
    <w:rsid w:val="0049315F"/>
    <w:rsid w:val="004951A7"/>
    <w:rsid w:val="004A2DBB"/>
    <w:rsid w:val="004B5BA7"/>
    <w:rsid w:val="004E23D9"/>
    <w:rsid w:val="004F692A"/>
    <w:rsid w:val="00512598"/>
    <w:rsid w:val="00517740"/>
    <w:rsid w:val="0052217D"/>
    <w:rsid w:val="00563CCF"/>
    <w:rsid w:val="00581856"/>
    <w:rsid w:val="00581C11"/>
    <w:rsid w:val="005905EE"/>
    <w:rsid w:val="005A1566"/>
    <w:rsid w:val="005A1DFC"/>
    <w:rsid w:val="005A4185"/>
    <w:rsid w:val="005D2E7B"/>
    <w:rsid w:val="00611A2F"/>
    <w:rsid w:val="0061612B"/>
    <w:rsid w:val="006345D8"/>
    <w:rsid w:val="0063484C"/>
    <w:rsid w:val="00654305"/>
    <w:rsid w:val="006737C0"/>
    <w:rsid w:val="00677BC2"/>
    <w:rsid w:val="0068021E"/>
    <w:rsid w:val="00682067"/>
    <w:rsid w:val="00686D68"/>
    <w:rsid w:val="00697F2F"/>
    <w:rsid w:val="006A3B5C"/>
    <w:rsid w:val="006A56F4"/>
    <w:rsid w:val="006C01D0"/>
    <w:rsid w:val="006D59A5"/>
    <w:rsid w:val="006F2772"/>
    <w:rsid w:val="00702BB9"/>
    <w:rsid w:val="00704AC2"/>
    <w:rsid w:val="0076088C"/>
    <w:rsid w:val="007661D9"/>
    <w:rsid w:val="007B0B7F"/>
    <w:rsid w:val="007B14E8"/>
    <w:rsid w:val="007C12B5"/>
    <w:rsid w:val="007E28B8"/>
    <w:rsid w:val="007E77FA"/>
    <w:rsid w:val="007F6104"/>
    <w:rsid w:val="008011B6"/>
    <w:rsid w:val="00832348"/>
    <w:rsid w:val="008342C7"/>
    <w:rsid w:val="008543C5"/>
    <w:rsid w:val="008B7AC1"/>
    <w:rsid w:val="008D6D3D"/>
    <w:rsid w:val="008E7E92"/>
    <w:rsid w:val="008F3062"/>
    <w:rsid w:val="00911CC4"/>
    <w:rsid w:val="00917C4C"/>
    <w:rsid w:val="00920F63"/>
    <w:rsid w:val="00921CB1"/>
    <w:rsid w:val="00934241"/>
    <w:rsid w:val="009544A3"/>
    <w:rsid w:val="00962D76"/>
    <w:rsid w:val="0097664F"/>
    <w:rsid w:val="009949A8"/>
    <w:rsid w:val="009D7336"/>
    <w:rsid w:val="009E539E"/>
    <w:rsid w:val="009E5977"/>
    <w:rsid w:val="00A01331"/>
    <w:rsid w:val="00A41F2C"/>
    <w:rsid w:val="00A51A3C"/>
    <w:rsid w:val="00A56A29"/>
    <w:rsid w:val="00A761CC"/>
    <w:rsid w:val="00A87940"/>
    <w:rsid w:val="00A94CCB"/>
    <w:rsid w:val="00A97668"/>
    <w:rsid w:val="00AB0D7D"/>
    <w:rsid w:val="00AC3F28"/>
    <w:rsid w:val="00AF5D1A"/>
    <w:rsid w:val="00AF7660"/>
    <w:rsid w:val="00B179DC"/>
    <w:rsid w:val="00B23EC0"/>
    <w:rsid w:val="00B501CB"/>
    <w:rsid w:val="00B84F17"/>
    <w:rsid w:val="00B92C2B"/>
    <w:rsid w:val="00BA444F"/>
    <w:rsid w:val="00BC244F"/>
    <w:rsid w:val="00BD1325"/>
    <w:rsid w:val="00C352B5"/>
    <w:rsid w:val="00C4463F"/>
    <w:rsid w:val="00C52AAD"/>
    <w:rsid w:val="00C641E9"/>
    <w:rsid w:val="00C6787D"/>
    <w:rsid w:val="00C723C2"/>
    <w:rsid w:val="00C87785"/>
    <w:rsid w:val="00CA6660"/>
    <w:rsid w:val="00CB7157"/>
    <w:rsid w:val="00CE72AF"/>
    <w:rsid w:val="00D00250"/>
    <w:rsid w:val="00D115BF"/>
    <w:rsid w:val="00D269C3"/>
    <w:rsid w:val="00D26E18"/>
    <w:rsid w:val="00D3189C"/>
    <w:rsid w:val="00DB7029"/>
    <w:rsid w:val="00DC2CED"/>
    <w:rsid w:val="00DE707D"/>
    <w:rsid w:val="00DF6BA4"/>
    <w:rsid w:val="00E023B7"/>
    <w:rsid w:val="00E02CE4"/>
    <w:rsid w:val="00E07290"/>
    <w:rsid w:val="00E115FC"/>
    <w:rsid w:val="00E37D69"/>
    <w:rsid w:val="00E675A4"/>
    <w:rsid w:val="00E71DE7"/>
    <w:rsid w:val="00E8133A"/>
    <w:rsid w:val="00E853EF"/>
    <w:rsid w:val="00E9453A"/>
    <w:rsid w:val="00EA3C1F"/>
    <w:rsid w:val="00EC2CC4"/>
    <w:rsid w:val="00EC6BED"/>
    <w:rsid w:val="00EF7FF5"/>
    <w:rsid w:val="00F313DF"/>
    <w:rsid w:val="00F316A0"/>
    <w:rsid w:val="00F52E4F"/>
    <w:rsid w:val="00F602D8"/>
    <w:rsid w:val="00FA344F"/>
    <w:rsid w:val="00FC24B8"/>
    <w:rsid w:val="00FE1B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8D3BE2"/>
  <w15:docId w15:val="{92D96D7D-2434-4AAA-9241-FA34403D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0B26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locked/>
    <w:rsid w:val="000B2665"/>
    <w:pPr>
      <w:keepNext w:val="0"/>
      <w:keepLines w:val="0"/>
      <w:spacing w:before="0"/>
      <w:jc w:val="center"/>
      <w:outlineLvl w:val="1"/>
    </w:pPr>
    <w:rPr>
      <w:rFonts w:ascii="Times New Roman" w:eastAsia="Times New Roman" w:hAnsi="Times New Roman"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02"/>
    <w:pPr>
      <w:ind w:left="720"/>
      <w:contextualSpacing/>
    </w:pPr>
  </w:style>
  <w:style w:type="paragraph" w:styleId="PlainText">
    <w:name w:val="Plain Text"/>
    <w:basedOn w:val="Normal"/>
    <w:link w:val="PlainTextChar"/>
    <w:uiPriority w:val="99"/>
    <w:unhideWhenUsed/>
    <w:rsid w:val="0076088C"/>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76088C"/>
    <w:rPr>
      <w:rFonts w:ascii="Calibri" w:hAnsi="Calibri" w:eastAsiaTheme="minorHAnsi" w:cstheme="minorBidi"/>
      <w:szCs w:val="21"/>
    </w:rPr>
  </w:style>
  <w:style w:type="character" w:styleId="Hyperlink">
    <w:name w:val="Hyperlink"/>
    <w:basedOn w:val="DefaultParagraphFont"/>
    <w:uiPriority w:val="99"/>
    <w:unhideWhenUsed/>
    <w:rsid w:val="00D26E18"/>
    <w:rPr>
      <w:color w:val="0000FF"/>
      <w:u w:val="single"/>
    </w:rPr>
  </w:style>
  <w:style w:type="character" w:styleId="FollowedHyperlink">
    <w:name w:val="FollowedHyperlink"/>
    <w:basedOn w:val="DefaultParagraphFont"/>
    <w:uiPriority w:val="99"/>
    <w:semiHidden/>
    <w:unhideWhenUsed/>
    <w:rsid w:val="007E28B8"/>
    <w:rPr>
      <w:color w:val="800080" w:themeColor="followedHyperlink"/>
      <w:u w:val="single"/>
    </w:rPr>
  </w:style>
  <w:style w:type="paragraph" w:styleId="Revision">
    <w:name w:val="Revision"/>
    <w:hidden/>
    <w:uiPriority w:val="99"/>
    <w:semiHidden/>
    <w:rsid w:val="00063482"/>
    <w:rPr>
      <w:rFonts w:ascii="Courier" w:hAnsi="Courier"/>
      <w:sz w:val="24"/>
      <w:szCs w:val="20"/>
    </w:rPr>
  </w:style>
  <w:style w:type="character" w:customStyle="1" w:styleId="Heading2Char">
    <w:name w:val="Heading 2 Char"/>
    <w:basedOn w:val="DefaultParagraphFont"/>
    <w:link w:val="Heading2"/>
    <w:rsid w:val="000B2665"/>
    <w:rPr>
      <w:b/>
      <w:bCs/>
      <w:sz w:val="28"/>
      <w:szCs w:val="28"/>
    </w:rPr>
  </w:style>
  <w:style w:type="character" w:customStyle="1" w:styleId="Heading1Char">
    <w:name w:val="Heading 1 Char"/>
    <w:basedOn w:val="DefaultParagraphFont"/>
    <w:link w:val="Heading1"/>
    <w:rsid w:val="000B2665"/>
    <w:rPr>
      <w:rFonts w:asciiTheme="majorHAnsi" w:eastAsiaTheme="majorEastAsia" w:hAnsiTheme="majorHAnsi" w:cstheme="majorBidi"/>
      <w:color w:val="365F91" w:themeColor="accent1" w:themeShade="BF"/>
      <w:sz w:val="32"/>
      <w:szCs w:val="32"/>
    </w:rPr>
  </w:style>
  <w:style w:type="table" w:styleId="GridTableLight">
    <w:name w:val="Grid Table Light"/>
    <w:basedOn w:val="TableNormal"/>
    <w:uiPriority w:val="40"/>
    <w:rsid w:val="00A761CC"/>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2.ed.gov/about/offices/list/ope/idues/eligibility.html" TargetMode="Externa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2491A-DE44-4148-893F-C6287821A058}">
  <ds:schemaRefs>
    <ds:schemaRef ds:uri="http://schemas.openxmlformats.org/officeDocument/2006/bibliography"/>
  </ds:schemaRefs>
</ds:datastoreItem>
</file>

<file path=customXml/itemProps2.xml><?xml version="1.0" encoding="utf-8"?>
<ds:datastoreItem xmlns:ds="http://schemas.openxmlformats.org/officeDocument/2006/customXml" ds:itemID="{20AE450F-3484-403C-A4E6-3F6AA7910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4D58B4-27CF-41C4-AB67-A3CE4297F0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C019EB-F662-449C-A497-5794C8768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3099</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2019-09-18T19:20:00Z</cp:lastPrinted>
  <dcterms:created xsi:type="dcterms:W3CDTF">2022-09-19T17:09:00Z</dcterms:created>
  <dcterms:modified xsi:type="dcterms:W3CDTF">2022-09-19T17:09:00Z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0x010100DB130B4F7830B04D86872F673F2456B1</vt:lpwstr>
  </property>
</Properties>
</file>