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RPr="00196A81" w:rsidP="00BF1380" w14:paraId="56DDEF02" w14:textId="35A621D6">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w:t>
      </w:r>
      <w:r w:rsidR="00814F2A">
        <w:rPr>
          <w:rFonts w:ascii="Times New Roman" w:hAnsi="Times New Roman"/>
          <w:szCs w:val="24"/>
        </w:rPr>
        <w:t>94</w:t>
      </w:r>
      <w:r w:rsidR="00815683">
        <w:rPr>
          <w:rFonts w:ascii="Times New Roman" w:hAnsi="Times New Roman"/>
          <w:szCs w:val="24"/>
        </w:rPr>
        <w:t>-NEW</w:t>
      </w:r>
    </w:p>
    <w:p w:rsidR="00EA1767" w:rsidRPr="00196A81" w:rsidP="00BF1380" w14:paraId="56DDEF03" w14:textId="73A3D1AD">
      <w:pPr>
        <w:pStyle w:val="Header"/>
        <w:rPr>
          <w:rFonts w:ascii="Times New Roman" w:hAnsi="Times New Roman"/>
          <w:szCs w:val="24"/>
        </w:rPr>
      </w:pPr>
      <w:r w:rsidRPr="00196A81">
        <w:rPr>
          <w:rFonts w:ascii="Times New Roman" w:hAnsi="Times New Roman"/>
          <w:szCs w:val="24"/>
        </w:rPr>
        <w:t xml:space="preserve">Revised: </w:t>
      </w:r>
      <w:r w:rsidR="00570A69">
        <w:rPr>
          <w:rFonts w:ascii="Times New Roman" w:hAnsi="Times New Roman"/>
          <w:szCs w:val="24"/>
        </w:rPr>
        <w:t>1/</w:t>
      </w:r>
      <w:r w:rsidR="002F1270">
        <w:rPr>
          <w:rFonts w:ascii="Times New Roman" w:hAnsi="Times New Roman"/>
          <w:szCs w:val="24"/>
        </w:rPr>
        <w:t>20</w:t>
      </w:r>
      <w:r w:rsidR="00570A69">
        <w:rPr>
          <w:rFonts w:ascii="Times New Roman" w:hAnsi="Times New Roman"/>
          <w:szCs w:val="24"/>
        </w:rPr>
        <w:t>/22</w:t>
      </w:r>
    </w:p>
    <w:p w:rsidR="002313E2" w:rsidRPr="00196A81" w:rsidP="00BF1380" w14:paraId="7577CD4D" w14:textId="77777777">
      <w:pPr>
        <w:pStyle w:val="Header"/>
        <w:rPr>
          <w:rFonts w:ascii="Times New Roman" w:hAnsi="Times New Roman"/>
          <w:color w:val="FFFFFF" w:themeColor="background1"/>
          <w:szCs w:val="24"/>
        </w:rPr>
      </w:pPr>
    </w:p>
    <w:p w:rsidR="00043C32" w:rsidRPr="00196A81" w:rsidP="00BF1380" w14:paraId="56DDEF04" w14:textId="77777777">
      <w:pPr>
        <w:pStyle w:val="Heading1"/>
        <w:tabs>
          <w:tab w:val="left" w:pos="0"/>
        </w:tabs>
        <w:rPr>
          <w:sz w:val="24"/>
          <w:szCs w:val="24"/>
        </w:rPr>
      </w:pPr>
      <w:r w:rsidRPr="00196A81">
        <w:rPr>
          <w:sz w:val="24"/>
          <w:szCs w:val="24"/>
        </w:rPr>
        <w:t>SUPPORTING STATEMENT</w:t>
      </w:r>
    </w:p>
    <w:p w:rsidR="00043C32" w:rsidRPr="00196A81" w:rsidP="00BF1380" w14:paraId="56DDEF05" w14:textId="77777777">
      <w:pPr>
        <w:pStyle w:val="Heading1"/>
        <w:tabs>
          <w:tab w:val="left" w:pos="0"/>
        </w:tabs>
        <w:rPr>
          <w:sz w:val="24"/>
          <w:szCs w:val="24"/>
        </w:rPr>
      </w:pPr>
      <w:r w:rsidRPr="00196A81">
        <w:rPr>
          <w:sz w:val="24"/>
          <w:szCs w:val="24"/>
        </w:rPr>
        <w:t>FOR PAPERWORK REDUCTION ACT SUBMISSION</w:t>
      </w:r>
    </w:p>
    <w:p w:rsidR="00043C32" w:rsidRPr="00196A81" w:rsidP="00BF1380" w14:paraId="56DDEF06" w14:textId="77777777">
      <w:pPr>
        <w:tabs>
          <w:tab w:val="left" w:pos="0"/>
        </w:tabs>
        <w:suppressAutoHyphens/>
        <w:rPr>
          <w:rFonts w:ascii="Times New Roman" w:hAnsi="Times New Roman"/>
          <w:szCs w:val="24"/>
        </w:rPr>
      </w:pPr>
    </w:p>
    <w:p w:rsidR="00EA1767" w:rsidRPr="00196A81" w:rsidP="00BF1380"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00AD381B" w:rsidRPr="00196A81" w:rsidP="00BF1380" w14:paraId="56DDEF08" w14:textId="77777777">
      <w:pPr>
        <w:pStyle w:val="ListParagraph"/>
        <w:suppressAutoHyphens/>
        <w:ind w:left="0"/>
        <w:rPr>
          <w:rFonts w:ascii="Times New Roman" w:hAnsi="Times New Roman"/>
          <w:szCs w:val="24"/>
        </w:rPr>
      </w:pPr>
    </w:p>
    <w:p w:rsidR="001D4FE4" w:rsidRPr="001D4FE4" w:rsidP="001D4FE4" w14:paraId="526833A1" w14:textId="77777777">
      <w:pPr>
        <w:rPr>
          <w:rFonts w:ascii="Times New Roman" w:hAnsi="Times New Roman"/>
          <w:szCs w:val="24"/>
        </w:rPr>
      </w:pPr>
      <w:r w:rsidRPr="001D4FE4">
        <w:rPr>
          <w:rFonts w:ascii="Times New Roman" w:hAnsi="Times New Roman"/>
          <w:szCs w:val="24"/>
        </w:rPr>
        <w:t xml:space="preserve">In accordance with section 70914 of </w:t>
      </w:r>
      <w:r w:rsidRPr="001D4FE4">
        <w:rPr>
          <w:rFonts w:ascii="Times New Roman" w:hAnsi="Times New Roman"/>
          <w:kern w:val="36"/>
          <w:szCs w:val="24"/>
        </w:rPr>
        <w:t xml:space="preserve">the </w:t>
      </w:r>
      <w:hyperlink r:id="rId9" w:history="1">
        <w:r w:rsidRPr="001D4FE4">
          <w:rPr>
            <w:rStyle w:val="Hyperlink"/>
            <w:rFonts w:ascii="Times New Roman" w:hAnsi="Times New Roman"/>
            <w:kern w:val="36"/>
            <w:szCs w:val="24"/>
          </w:rPr>
          <w:t>Build America Buy America Act (Pub. L. No. 117-58 §§ 70901-70953)</w:t>
        </w:r>
      </w:hyperlink>
      <w:r w:rsidRPr="001D4FE4">
        <w:rPr>
          <w:rStyle w:val="Hyperlink"/>
          <w:rFonts w:ascii="Times New Roman" w:hAnsi="Times New Roman"/>
          <w:kern w:val="36"/>
          <w:szCs w:val="24"/>
        </w:rPr>
        <w:t xml:space="preserve"> (BABAA),</w:t>
      </w:r>
      <w:r w:rsidRPr="001D4FE4">
        <w:rPr>
          <w:rFonts w:ascii="Times New Roman" w:hAnsi="Times New Roman"/>
          <w:szCs w:val="24"/>
        </w:rPr>
        <w:t xml:space="preserve"> grantees funded under Department of Education (the Department) programs that allow funds to be used for infrastructure projects (infrastructure programs), i.e., construction and broadband infrastructure, may not use their grant funds for these infrastructure projects or activities unless they comply with the following BABAA sourcing requirements:</w:t>
      </w:r>
    </w:p>
    <w:p w:rsidR="001D4FE4" w:rsidRPr="001D4FE4" w:rsidP="001D4FE4" w14:paraId="02918E98" w14:textId="77777777">
      <w:pPr>
        <w:ind w:firstLine="720"/>
        <w:rPr>
          <w:rFonts w:ascii="Times New Roman" w:hAnsi="Times New Roman"/>
          <w:szCs w:val="24"/>
        </w:rPr>
      </w:pPr>
    </w:p>
    <w:p w:rsidR="001D4FE4" w:rsidRPr="00E85D0A" w:rsidP="00E85D0A" w14:paraId="26E9527B" w14:textId="5D3D6505">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All iron and steel used in the infrastructure project or activity are produced in the United States.</w:t>
      </w:r>
    </w:p>
    <w:p w:rsidR="001D4FE4" w:rsidRPr="00E85D0A" w:rsidP="00E85D0A" w14:paraId="114F10E3" w14:textId="22DF517F">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All manufactured products used in the infrastructure project or activity are produced in the United States.</w:t>
      </w:r>
    </w:p>
    <w:p w:rsidR="001D4FE4" w:rsidRPr="001D4FE4" w:rsidP="00E85D0A" w14:paraId="21479EA5" w14:textId="77777777">
      <w:pPr>
        <w:pStyle w:val="ListParagraph"/>
        <w:numPr>
          <w:ilvl w:val="0"/>
          <w:numId w:val="6"/>
        </w:numPr>
        <w:tabs>
          <w:tab w:val="left" w:pos="1080"/>
        </w:tabs>
        <w:rPr>
          <w:rFonts w:ascii="Times New Roman" w:hAnsi="Times New Roman" w:eastAsiaTheme="minorHAnsi"/>
          <w:szCs w:val="24"/>
        </w:rPr>
      </w:pPr>
      <w:r w:rsidRPr="001D4FE4">
        <w:rPr>
          <w:rFonts w:ascii="Times New Roman" w:hAnsi="Times New Roman" w:eastAsiaTheme="minorHAnsi"/>
          <w:szCs w:val="24"/>
        </w:rPr>
        <w:t>All construction materials are manufactured in the United States.</w:t>
      </w:r>
      <w:r w:rsidRPr="001D4FE4">
        <w:rPr>
          <w:rFonts w:ascii="Times New Roman" w:hAnsi="Times New Roman" w:eastAsiaTheme="minorHAnsi"/>
          <w:szCs w:val="24"/>
        </w:rPr>
        <w:t xml:space="preserve"> </w:t>
      </w:r>
    </w:p>
    <w:p w:rsidR="001D4FE4" w:rsidRPr="001D4FE4" w:rsidP="001D4FE4" w14:paraId="539DF309" w14:textId="77777777">
      <w:pPr>
        <w:pStyle w:val="ListParagraph"/>
        <w:rPr>
          <w:rFonts w:ascii="Times New Roman" w:hAnsi="Times New Roman" w:eastAsiaTheme="minorHAnsi"/>
          <w:szCs w:val="24"/>
        </w:rPr>
      </w:pPr>
    </w:p>
    <w:p w:rsidR="007A5069" w:rsidP="007124B9" w14:paraId="7EC000E2" w14:textId="098BBA93">
      <w:pPr>
        <w:pStyle w:val="BodyText0"/>
        <w:tabs>
          <w:tab w:val="left" w:pos="1080"/>
        </w:tabs>
        <w:ind w:right="562"/>
      </w:pPr>
      <w:r w:rsidRPr="001D4FE4">
        <w:rPr>
          <w:iCs/>
        </w:rPr>
        <w:t>The Department may</w:t>
      </w:r>
      <w:r w:rsidR="002A1D25">
        <w:rPr>
          <w:iCs/>
        </w:rPr>
        <w:t xml:space="preserve">, </w:t>
      </w:r>
      <w:r w:rsidRPr="009B21FF" w:rsidR="002A1D25">
        <w:rPr>
          <w:iCs/>
        </w:rPr>
        <w:t xml:space="preserve">in accordance with </w:t>
      </w:r>
      <w:r w:rsidR="002A1D25">
        <w:rPr>
          <w:iCs/>
        </w:rPr>
        <w:t>sections 70914(b) and (d), 70921(b), 70935, and 70937 of BABAA,</w:t>
      </w:r>
      <w:r w:rsidRPr="001D7AEF" w:rsidR="002A1D25">
        <w:t xml:space="preserve"> </w:t>
      </w:r>
      <w:r w:rsidR="00153E6F">
        <w:t xml:space="preserve">and </w:t>
      </w:r>
      <w:r w:rsidR="003E3DCA">
        <w:t xml:space="preserve">the </w:t>
      </w:r>
      <w:r w:rsidRPr="00DA737D" w:rsidR="003E3DCA">
        <w:rPr>
          <w:color w:val="000000"/>
        </w:rPr>
        <w:t>O</w:t>
      </w:r>
      <w:r w:rsidR="003E3DCA">
        <w:rPr>
          <w:color w:val="000000"/>
        </w:rPr>
        <w:t xml:space="preserve">ffice of </w:t>
      </w:r>
      <w:r w:rsidRPr="00DA737D" w:rsidR="003E3DCA">
        <w:rPr>
          <w:color w:val="000000"/>
        </w:rPr>
        <w:t>M</w:t>
      </w:r>
      <w:r w:rsidR="003E3DCA">
        <w:rPr>
          <w:color w:val="000000"/>
        </w:rPr>
        <w:t xml:space="preserve">anagement and </w:t>
      </w:r>
      <w:r w:rsidRPr="00DA737D" w:rsidR="003E3DCA">
        <w:rPr>
          <w:color w:val="000000"/>
        </w:rPr>
        <w:t>B</w:t>
      </w:r>
      <w:r w:rsidR="003E3DCA">
        <w:rPr>
          <w:color w:val="000000"/>
        </w:rPr>
        <w:t>udget</w:t>
      </w:r>
      <w:r w:rsidRPr="00DA737D" w:rsidR="003E3DCA">
        <w:rPr>
          <w:color w:val="000000"/>
        </w:rPr>
        <w:t xml:space="preserve"> Memorandum </w:t>
      </w:r>
      <w:hyperlink r:id="rId10" w:history="1">
        <w:r w:rsidRPr="00DA737D" w:rsidR="003E3DCA">
          <w:rPr>
            <w:rStyle w:val="Hyperlink"/>
          </w:rPr>
          <w:t>M 22-11</w:t>
        </w:r>
      </w:hyperlink>
      <w:r w:rsidRPr="00DA737D" w:rsidR="003E3DCA">
        <w:rPr>
          <w:color w:val="000000"/>
        </w:rPr>
        <w:t xml:space="preserve">, </w:t>
      </w:r>
      <w:r w:rsidRPr="00DA737D" w:rsidR="003E3DCA">
        <w:rPr>
          <w:i/>
          <w:iCs/>
          <w:color w:val="000000"/>
        </w:rPr>
        <w:t>I</w:t>
      </w:r>
      <w:r w:rsidRPr="00DA737D" w:rsidR="003E3DCA">
        <w:rPr>
          <w:i/>
          <w:iCs/>
        </w:rPr>
        <w:t xml:space="preserve">nitial Implementation Guidance on Application of Buy America Preference in Federal Financial Assistance Programs for </w:t>
      </w:r>
      <w:r w:rsidRPr="00DA737D" w:rsidR="00036723">
        <w:rPr>
          <w:i/>
          <w:iCs/>
        </w:rPr>
        <w:t>Infrastructure</w:t>
      </w:r>
      <w:r w:rsidR="00036723">
        <w:rPr>
          <w:i/>
          <w:iCs/>
        </w:rPr>
        <w:t>,</w:t>
      </w:r>
      <w:r w:rsidRPr="001D4FE4" w:rsidR="00036723">
        <w:rPr>
          <w:iCs/>
        </w:rPr>
        <w:t xml:space="preserve"> approve</w:t>
      </w:r>
      <w:r w:rsidRPr="001D4FE4">
        <w:rPr>
          <w:iCs/>
        </w:rPr>
        <w:t xml:space="preserve"> waivers to </w:t>
      </w:r>
      <w:r w:rsidRPr="001D4FE4">
        <w:t xml:space="preserve">BABAA sourcing </w:t>
      </w:r>
      <w:r w:rsidRPr="001D4FE4">
        <w:rPr>
          <w:iCs/>
        </w:rPr>
        <w:t xml:space="preserve">requirements submitted by grantees under programs it has identified as infrastructure programs when it determines that exceptions to these requirements apply.  </w:t>
      </w:r>
      <w:r w:rsidRPr="009B21FF">
        <w:rPr>
          <w:iCs/>
        </w:rPr>
        <w:t>The Department may approve</w:t>
      </w:r>
      <w:r>
        <w:rPr>
          <w:iCs/>
        </w:rPr>
        <w:t>,</w:t>
      </w:r>
      <w:r w:rsidRPr="0059499D">
        <w:t xml:space="preserve"> </w:t>
      </w:r>
      <w:r>
        <w:t>subject to notice and comment requirements and the Office of Management and Budget Made in America Office (MIAO) review,</w:t>
      </w:r>
      <w:r w:rsidRPr="009B21FF">
        <w:rPr>
          <w:iCs/>
        </w:rPr>
        <w:t xml:space="preserve"> the types of waivers </w:t>
      </w:r>
      <w:r>
        <w:rPr>
          <w:iCs/>
        </w:rPr>
        <w:t xml:space="preserve">listed below </w:t>
      </w:r>
      <w:r>
        <w:t>when one</w:t>
      </w:r>
      <w:r>
        <w:rPr>
          <w:spacing w:val="-2"/>
        </w:rPr>
        <w:t xml:space="preserve"> </w:t>
      </w:r>
      <w:r>
        <w:t>or</w:t>
      </w:r>
      <w:r>
        <w:rPr>
          <w:spacing w:val="-1"/>
        </w:rPr>
        <w:t xml:space="preserve"> </w:t>
      </w:r>
      <w:r>
        <w:t>more of the following</w:t>
      </w:r>
      <w:r>
        <w:rPr>
          <w:spacing w:val="1"/>
        </w:rPr>
        <w:t xml:space="preserve"> </w:t>
      </w:r>
      <w:r>
        <w:t>conditions</w:t>
      </w:r>
      <w:r>
        <w:rPr>
          <w:spacing w:val="-1"/>
        </w:rPr>
        <w:t xml:space="preserve"> </w:t>
      </w:r>
      <w:r>
        <w:t>are met:</w:t>
      </w:r>
    </w:p>
    <w:p w:rsidR="007A5069" w:rsidP="007A5069" w14:paraId="26EEE0A1" w14:textId="77777777">
      <w:pPr>
        <w:pStyle w:val="BodyText0"/>
      </w:pPr>
    </w:p>
    <w:p w:rsidR="007A5069" w:rsidP="00E85D0A" w14:paraId="352C4426" w14:textId="17294B78">
      <w:pPr>
        <w:pStyle w:val="indent-1"/>
        <w:numPr>
          <w:ilvl w:val="0"/>
          <w:numId w:val="8"/>
        </w:numPr>
        <w:spacing w:before="0" w:beforeAutospacing="0" w:after="0" w:afterAutospacing="0"/>
        <w:ind w:left="720"/>
      </w:pPr>
      <w:r>
        <w:t xml:space="preserve">Public Interest Waiver - </w:t>
      </w:r>
      <w:r>
        <w:t xml:space="preserve">Applying the BABAA sourcing requirement would be inconsistent with the public interest. </w:t>
      </w:r>
    </w:p>
    <w:p w:rsidR="007A5069" w:rsidP="00E85D0A" w14:paraId="7E3F4077" w14:textId="7F9F148E">
      <w:pPr>
        <w:pStyle w:val="indent-1"/>
        <w:numPr>
          <w:ilvl w:val="0"/>
          <w:numId w:val="8"/>
        </w:numPr>
        <w:spacing w:before="0" w:beforeAutospacing="0" w:after="0" w:afterAutospacing="0"/>
        <w:ind w:left="720"/>
      </w:pPr>
      <w:r>
        <w:t xml:space="preserve">Non-availability Waiver - </w:t>
      </w:r>
      <w:r>
        <w:t>T</w:t>
      </w:r>
      <w:r w:rsidRPr="00F87A90">
        <w:t>he types of iron, steel, manufactured products, or construction materials are not produced in the United States in sufficient and reasonably available quantities or of a satisfactory qualit</w:t>
      </w:r>
      <w:r>
        <w:t>y.</w:t>
      </w:r>
    </w:p>
    <w:p w:rsidR="007A5069" w:rsidP="00E85D0A" w14:paraId="5B990D30" w14:textId="255F2116">
      <w:pPr>
        <w:pStyle w:val="indent-1"/>
        <w:numPr>
          <w:ilvl w:val="0"/>
          <w:numId w:val="8"/>
        </w:numPr>
        <w:spacing w:before="0" w:beforeAutospacing="0" w:after="0" w:afterAutospacing="0"/>
        <w:ind w:left="720"/>
      </w:pPr>
      <w:r>
        <w:t xml:space="preserve">Unreasonable Cost Waiver - </w:t>
      </w:r>
      <w:r>
        <w:t>T</w:t>
      </w:r>
      <w:r w:rsidRPr="00F87A90">
        <w:t>he inclusion of iron, steel, manufactured products, or construction materials produced in the United States will increase the cost of the overall project by more than 25 percent.</w:t>
      </w:r>
    </w:p>
    <w:p w:rsidR="001D4FE4" w:rsidRPr="001D4FE4" w:rsidP="001D4FE4" w14:paraId="6D818AF7" w14:textId="199BE34D">
      <w:pPr>
        <w:pStyle w:val="NormalWeb"/>
        <w:spacing w:before="0" w:beforeAutospacing="0" w:after="0" w:afterAutospacing="0"/>
      </w:pPr>
    </w:p>
    <w:p w:rsidR="00C06025" w:rsidP="003F0F11" w14:paraId="43950B4E" w14:textId="327D8F72">
      <w:pPr>
        <w:spacing w:before="20" w:after="160" w:line="259" w:lineRule="auto"/>
        <w:rPr>
          <w:rFonts w:ascii="Times New Roman" w:hAnsi="Times New Roman"/>
          <w:szCs w:val="24"/>
        </w:rPr>
      </w:pPr>
      <w:r w:rsidRPr="000C0B9C">
        <w:rPr>
          <w:rFonts w:ascii="Times New Roman" w:eastAsia="Calibri" w:hAnsi="Times New Roman"/>
          <w:szCs w:val="24"/>
        </w:rPr>
        <w:t>This</w:t>
      </w:r>
      <w:r w:rsidR="004C3242">
        <w:rPr>
          <w:rFonts w:ascii="Times New Roman" w:eastAsia="Calibri" w:hAnsi="Times New Roman"/>
          <w:szCs w:val="24"/>
        </w:rPr>
        <w:t xml:space="preserve"> </w:t>
      </w:r>
      <w:r>
        <w:rPr>
          <w:rFonts w:ascii="Times New Roman" w:eastAsia="Calibri" w:hAnsi="Times New Roman"/>
          <w:szCs w:val="24"/>
        </w:rPr>
        <w:t xml:space="preserve">is </w:t>
      </w:r>
      <w:r w:rsidR="00CD681A">
        <w:rPr>
          <w:rFonts w:ascii="Times New Roman" w:eastAsia="Calibri" w:hAnsi="Times New Roman"/>
          <w:szCs w:val="24"/>
        </w:rPr>
        <w:t xml:space="preserve">a </w:t>
      </w:r>
      <w:r w:rsidR="004C3242">
        <w:rPr>
          <w:rFonts w:ascii="Times New Roman" w:eastAsia="Calibri" w:hAnsi="Times New Roman"/>
          <w:szCs w:val="24"/>
        </w:rPr>
        <w:t xml:space="preserve">new </w:t>
      </w:r>
      <w:r w:rsidR="00CD681A">
        <w:rPr>
          <w:rFonts w:ascii="Times New Roman" w:eastAsia="Calibri" w:hAnsi="Times New Roman"/>
          <w:szCs w:val="24"/>
        </w:rPr>
        <w:t>information</w:t>
      </w:r>
      <w:r w:rsidR="004C3242">
        <w:rPr>
          <w:rFonts w:ascii="Times New Roman" w:eastAsia="Calibri" w:hAnsi="Times New Roman"/>
          <w:szCs w:val="24"/>
        </w:rPr>
        <w:t xml:space="preserve"> </w:t>
      </w:r>
      <w:r w:rsidRPr="000C0B9C" w:rsidR="003F0F11">
        <w:rPr>
          <w:rFonts w:ascii="Times New Roman" w:eastAsia="Calibri" w:hAnsi="Times New Roman"/>
          <w:szCs w:val="24"/>
        </w:rPr>
        <w:t xml:space="preserve">collection </w:t>
      </w:r>
      <w:r w:rsidR="00210479">
        <w:rPr>
          <w:rFonts w:ascii="Times New Roman" w:eastAsia="Calibri" w:hAnsi="Times New Roman"/>
          <w:szCs w:val="24"/>
        </w:rPr>
        <w:t xml:space="preserve">and it </w:t>
      </w:r>
      <w:r w:rsidRPr="000C0B9C" w:rsidR="003F0F11">
        <w:rPr>
          <w:rFonts w:ascii="Times New Roman" w:eastAsia="Calibri" w:hAnsi="Times New Roman"/>
          <w:szCs w:val="24"/>
        </w:rPr>
        <w:t>includes</w:t>
      </w:r>
      <w:r w:rsidR="00210479">
        <w:rPr>
          <w:rFonts w:ascii="Times New Roman" w:eastAsia="Calibri" w:hAnsi="Times New Roman"/>
          <w:szCs w:val="24"/>
        </w:rPr>
        <w:t xml:space="preserve"> the following two documents</w:t>
      </w:r>
      <w:r w:rsidRPr="000C0B9C" w:rsidR="000C0B9C">
        <w:rPr>
          <w:rFonts w:ascii="Times New Roman" w:eastAsia="Calibri" w:hAnsi="Times New Roman"/>
          <w:szCs w:val="24"/>
        </w:rPr>
        <w:t xml:space="preserve">: </w:t>
      </w:r>
      <w:r w:rsidRPr="000C0B9C" w:rsidR="003F0F11">
        <w:rPr>
          <w:rFonts w:ascii="Times New Roman" w:eastAsia="Calibri" w:hAnsi="Times New Roman"/>
          <w:szCs w:val="24"/>
        </w:rPr>
        <w:t xml:space="preserve">1) </w:t>
      </w:r>
      <w:r w:rsidR="004C3242">
        <w:rPr>
          <w:rFonts w:ascii="Times New Roman" w:eastAsia="Calibri" w:hAnsi="Times New Roman"/>
          <w:szCs w:val="24"/>
        </w:rPr>
        <w:t xml:space="preserve">the </w:t>
      </w:r>
      <w:r w:rsidRPr="000C0B9C" w:rsidR="002955D5">
        <w:rPr>
          <w:rStyle w:val="normaltextrun"/>
          <w:rFonts w:ascii="Times New Roman" w:hAnsi="Times New Roman"/>
          <w:color w:val="000000"/>
          <w:shd w:val="clear" w:color="auto" w:fill="FFFFFF"/>
        </w:rPr>
        <w:t>Build America, Buy America Act (BABAA) Domestic Sourcing Requirements Waiver - United States Department of Education BABAA Waiver Request Form</w:t>
      </w:r>
      <w:r w:rsidR="004C3242">
        <w:rPr>
          <w:rStyle w:val="normaltextrun"/>
          <w:rFonts w:ascii="Times New Roman" w:hAnsi="Times New Roman"/>
          <w:color w:val="000000"/>
          <w:shd w:val="clear" w:color="auto" w:fill="FFFFFF"/>
        </w:rPr>
        <w:t xml:space="preserve"> (BABAA Waiver Request Form)</w:t>
      </w:r>
      <w:r w:rsidR="000C0B9C">
        <w:rPr>
          <w:rFonts w:ascii="Times New Roman" w:hAnsi="Times New Roman"/>
          <w:szCs w:val="24"/>
        </w:rPr>
        <w:t xml:space="preserve">; and </w:t>
      </w:r>
      <w:r w:rsidR="004C3242">
        <w:rPr>
          <w:rFonts w:ascii="Times New Roman" w:hAnsi="Times New Roman"/>
          <w:szCs w:val="24"/>
        </w:rPr>
        <w:t>2)</w:t>
      </w:r>
      <w:r w:rsidR="0044165F">
        <w:rPr>
          <w:rFonts w:ascii="Times New Roman" w:hAnsi="Times New Roman"/>
          <w:szCs w:val="24"/>
        </w:rPr>
        <w:t xml:space="preserve"> </w:t>
      </w:r>
      <w:r>
        <w:rPr>
          <w:rFonts w:ascii="Times New Roman" w:hAnsi="Times New Roman"/>
          <w:szCs w:val="24"/>
        </w:rPr>
        <w:t xml:space="preserve">a document listing the BABAA Waiver Request Form data elements.  </w:t>
      </w:r>
      <w:r w:rsidR="004C3242">
        <w:rPr>
          <w:rFonts w:ascii="Times New Roman" w:hAnsi="Times New Roman"/>
          <w:szCs w:val="24"/>
        </w:rPr>
        <w:t xml:space="preserve"> </w:t>
      </w:r>
      <w:r w:rsidRPr="000C0B9C" w:rsidR="003F0F11">
        <w:rPr>
          <w:rFonts w:ascii="Times New Roman" w:hAnsi="Times New Roman"/>
          <w:szCs w:val="24"/>
        </w:rPr>
        <w:t xml:space="preserve">  </w:t>
      </w:r>
    </w:p>
    <w:p w:rsidR="000820F2" w:rsidP="000820F2" w14:paraId="6A96CB0E" w14:textId="1493CC27">
      <w:pPr>
        <w:rPr>
          <w:rFonts w:ascii="Times New Roman" w:hAnsi="Times New Roman"/>
          <w:szCs w:val="24"/>
        </w:rPr>
      </w:pPr>
      <w:r w:rsidRPr="000C0B9C">
        <w:rPr>
          <w:rFonts w:ascii="Times New Roman" w:hAnsi="Times New Roman"/>
          <w:szCs w:val="24"/>
        </w:rPr>
        <w:t xml:space="preserve">This </w:t>
      </w:r>
      <w:r w:rsidR="0010774D">
        <w:rPr>
          <w:rFonts w:ascii="Times New Roman" w:hAnsi="Times New Roman"/>
          <w:szCs w:val="24"/>
        </w:rPr>
        <w:t>n</w:t>
      </w:r>
      <w:r w:rsidRPr="000C0B9C" w:rsidR="0010774D">
        <w:rPr>
          <w:rFonts w:ascii="Times New Roman" w:hAnsi="Times New Roman"/>
          <w:szCs w:val="24"/>
        </w:rPr>
        <w:t>ew</w:t>
      </w:r>
      <w:r w:rsidR="00C06025">
        <w:rPr>
          <w:rFonts w:ascii="Times New Roman" w:hAnsi="Times New Roman"/>
          <w:szCs w:val="24"/>
        </w:rPr>
        <w:t xml:space="preserve"> </w:t>
      </w:r>
      <w:r w:rsidR="00CD681A">
        <w:rPr>
          <w:rFonts w:ascii="Times New Roman" w:hAnsi="Times New Roman"/>
          <w:szCs w:val="24"/>
        </w:rPr>
        <w:t xml:space="preserve">information </w:t>
      </w:r>
      <w:r w:rsidRPr="000C0B9C">
        <w:rPr>
          <w:rFonts w:ascii="Times New Roman" w:hAnsi="Times New Roman"/>
          <w:szCs w:val="24"/>
        </w:rPr>
        <w:t xml:space="preserve">collection </w:t>
      </w:r>
      <w:r w:rsidR="00C06025">
        <w:rPr>
          <w:rFonts w:ascii="Times New Roman" w:hAnsi="Times New Roman"/>
          <w:szCs w:val="24"/>
        </w:rPr>
        <w:t xml:space="preserve">is </w:t>
      </w:r>
      <w:r w:rsidRPr="000C0B9C">
        <w:rPr>
          <w:rFonts w:ascii="Times New Roman" w:hAnsi="Times New Roman"/>
          <w:szCs w:val="24"/>
        </w:rPr>
        <w:t>submitted for emergency processin</w:t>
      </w:r>
      <w:r w:rsidR="00C06025">
        <w:rPr>
          <w:rFonts w:ascii="Times New Roman" w:hAnsi="Times New Roman"/>
          <w:szCs w:val="24"/>
        </w:rPr>
        <w:t>g and clearance.</w:t>
      </w:r>
    </w:p>
    <w:p w:rsidR="000820F2" w:rsidRPr="00FB01D1" w:rsidP="000820F2" w14:paraId="27309D4A" w14:textId="77777777">
      <w:pPr>
        <w:rPr>
          <w:rFonts w:ascii="Times New Roman" w:hAnsi="Times New Roman"/>
          <w:szCs w:val="24"/>
        </w:rPr>
      </w:pPr>
    </w:p>
    <w:p w:rsidR="00AD381B" w:rsidRPr="00196A81" w:rsidP="000820F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196A81" w:rsidP="00BF1380" w14:paraId="56DDEF0B" w14:textId="77777777">
      <w:pPr>
        <w:suppressAutoHyphens/>
        <w:rPr>
          <w:rFonts w:ascii="Times New Roman" w:hAnsi="Times New Roman"/>
          <w:szCs w:val="24"/>
        </w:rPr>
      </w:pPr>
    </w:p>
    <w:p w:rsidR="002F30D8" w:rsidP="00777E08" w14:paraId="4DDBE05A" w14:textId="4BDABB49">
      <w:pPr>
        <w:pStyle w:val="paragraph"/>
        <w:spacing w:before="0" w:beforeAutospacing="0" w:after="0" w:afterAutospacing="0"/>
        <w:textAlignment w:val="baseline"/>
        <w:rPr>
          <w:color w:val="000000"/>
        </w:rPr>
      </w:pPr>
      <w:r>
        <w:t xml:space="preserve">The information </w:t>
      </w:r>
      <w:r w:rsidR="00C17D57">
        <w:t xml:space="preserve">submitted by grantees using the BABAA Waiver Request Form will be used by the Department </w:t>
      </w:r>
      <w:r w:rsidR="00935348">
        <w:t>to determine if waiver requests are consistent with policy</w:t>
      </w:r>
      <w:r w:rsidR="008F2DA6">
        <w:t xml:space="preserve"> </w:t>
      </w:r>
      <w:r w:rsidR="007B2D18">
        <w:t>prior</w:t>
      </w:r>
      <w:r w:rsidR="008F2DA6">
        <w:t xml:space="preserve"> </w:t>
      </w:r>
      <w:r w:rsidR="00735FB0">
        <w:t xml:space="preserve">to issuing its approval or disapproval.  </w:t>
      </w:r>
    </w:p>
    <w:p w:rsidR="00E83DFB" w:rsidP="00BF1380" w14:paraId="4CF94B22" w14:textId="77777777">
      <w:pPr>
        <w:rPr>
          <w:rFonts w:ascii="Times New Roman" w:hAnsi="Times New Roman"/>
          <w:szCs w:val="24"/>
        </w:rPr>
      </w:pPr>
    </w:p>
    <w:p w:rsidR="00043C32" w:rsidRPr="00196A81" w:rsidP="00BF1380"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196A81" w:rsidP="00BF1380" w14:paraId="56DDEF0E" w14:textId="47B60A3F">
      <w:pPr>
        <w:pStyle w:val="ListParagraph"/>
        <w:tabs>
          <w:tab w:val="left" w:pos="-720"/>
        </w:tabs>
        <w:suppressAutoHyphens/>
        <w:ind w:left="0"/>
        <w:contextualSpacing w:val="0"/>
        <w:rPr>
          <w:rFonts w:ascii="Times New Roman" w:hAnsi="Times New Roman"/>
          <w:szCs w:val="24"/>
        </w:rPr>
      </w:pPr>
    </w:p>
    <w:p w:rsidR="00AD381B" w:rsidRPr="00B108CC" w:rsidP="00490970" w14:paraId="56DDEF0F" w14:textId="3A9B8275">
      <w:pPr>
        <w:tabs>
          <w:tab w:val="left" w:pos="-720"/>
        </w:tabs>
        <w:suppressAutoHyphens/>
        <w:rPr>
          <w:rStyle w:val="normaltextrun"/>
          <w:rFonts w:ascii="Times New Roman" w:hAnsi="Times New Roman"/>
          <w:shd w:val="clear" w:color="auto" w:fill="FFFFFF"/>
        </w:rPr>
      </w:pPr>
      <w:r w:rsidRPr="00B108CC">
        <w:rPr>
          <w:rFonts w:ascii="Times New Roman" w:hAnsi="Times New Roman"/>
          <w:szCs w:val="24"/>
        </w:rPr>
        <w:t xml:space="preserve">BABAA Waiver Request Forms and </w:t>
      </w:r>
      <w:r w:rsidRPr="00B108CC" w:rsidR="00D739D9">
        <w:rPr>
          <w:rFonts w:ascii="Times New Roman" w:hAnsi="Times New Roman"/>
          <w:szCs w:val="24"/>
        </w:rPr>
        <w:t xml:space="preserve">supporting documentation will be submitted via email </w:t>
      </w:r>
      <w:r w:rsidRPr="00B108CC" w:rsidR="009F0288">
        <w:rPr>
          <w:rFonts w:ascii="Times New Roman" w:hAnsi="Times New Roman"/>
          <w:szCs w:val="24"/>
        </w:rPr>
        <w:t xml:space="preserve">to </w:t>
      </w:r>
      <w:r w:rsidRPr="00B108CC" w:rsidR="00490970">
        <w:rPr>
          <w:rStyle w:val="normaltextrun"/>
          <w:rFonts w:ascii="Times New Roman" w:hAnsi="Times New Roman"/>
          <w:shd w:val="clear" w:color="auto" w:fill="FFFFFF"/>
        </w:rPr>
        <w:t>Education Program Contact</w:t>
      </w:r>
      <w:r w:rsidRPr="00B108CC" w:rsidR="00D648DB">
        <w:rPr>
          <w:rStyle w:val="normaltextrun"/>
          <w:rFonts w:ascii="Times New Roman" w:hAnsi="Times New Roman"/>
          <w:shd w:val="clear" w:color="auto" w:fill="FFFFFF"/>
        </w:rPr>
        <w:t>s</w:t>
      </w:r>
      <w:r w:rsidRPr="00B108CC" w:rsidR="00490970">
        <w:rPr>
          <w:rStyle w:val="normaltextrun"/>
          <w:rFonts w:ascii="Times New Roman" w:hAnsi="Times New Roman"/>
          <w:shd w:val="clear" w:color="auto" w:fill="FFFFFF"/>
        </w:rPr>
        <w:t xml:space="preserve"> as identified in box 3 of the grantees’ Grant Award Notification.</w:t>
      </w:r>
      <w:r w:rsidRPr="00B108CC" w:rsidR="00E36BFA">
        <w:rPr>
          <w:rStyle w:val="normaltextrun"/>
          <w:rFonts w:ascii="Times New Roman" w:hAnsi="Times New Roman"/>
          <w:shd w:val="clear" w:color="auto" w:fill="FFFFFF"/>
        </w:rPr>
        <w:t xml:space="preserve">  However, the General Services Administration</w:t>
      </w:r>
      <w:r w:rsidR="00B64D8A">
        <w:rPr>
          <w:rStyle w:val="normaltextrun"/>
          <w:rFonts w:ascii="Times New Roman" w:hAnsi="Times New Roman"/>
          <w:shd w:val="clear" w:color="auto" w:fill="FFFFFF"/>
        </w:rPr>
        <w:t xml:space="preserve"> (GSA)</w:t>
      </w:r>
      <w:r w:rsidRPr="00B108CC" w:rsidR="00B42390">
        <w:rPr>
          <w:rStyle w:val="normaltextrun"/>
          <w:rFonts w:ascii="Times New Roman" w:hAnsi="Times New Roman"/>
          <w:shd w:val="clear" w:color="auto" w:fill="FFFFFF"/>
        </w:rPr>
        <w:t xml:space="preserve">, in accordance with BABAA, </w:t>
      </w:r>
      <w:r w:rsidRPr="00B108CC" w:rsidR="008D3D35">
        <w:rPr>
          <w:rStyle w:val="normaltextrun"/>
          <w:rFonts w:ascii="Times New Roman" w:hAnsi="Times New Roman"/>
          <w:shd w:val="clear" w:color="auto" w:fill="FFFFFF"/>
        </w:rPr>
        <w:t xml:space="preserve">is currently working with Federal agencies </w:t>
      </w:r>
      <w:r w:rsidRPr="00B108CC" w:rsidR="00D72E1C">
        <w:rPr>
          <w:rStyle w:val="normaltextrun"/>
          <w:rFonts w:ascii="Times New Roman" w:hAnsi="Times New Roman"/>
          <w:shd w:val="clear" w:color="auto" w:fill="FFFFFF"/>
        </w:rPr>
        <w:t xml:space="preserve">and OMB to develop </w:t>
      </w:r>
      <w:r w:rsidRPr="00B108CC" w:rsidR="00141D75">
        <w:rPr>
          <w:rStyle w:val="normaltextrun"/>
          <w:rFonts w:ascii="Times New Roman" w:hAnsi="Times New Roman"/>
          <w:shd w:val="clear" w:color="auto" w:fill="FFFFFF"/>
        </w:rPr>
        <w:t xml:space="preserve">a </w:t>
      </w:r>
      <w:r w:rsidRPr="00B108CC" w:rsidR="007F3D07">
        <w:rPr>
          <w:rStyle w:val="normaltextrun"/>
          <w:rFonts w:ascii="Times New Roman" w:hAnsi="Times New Roman"/>
          <w:shd w:val="clear" w:color="auto" w:fill="FFFFFF"/>
        </w:rPr>
        <w:t xml:space="preserve">web based </w:t>
      </w:r>
      <w:r w:rsidRPr="00B108CC" w:rsidR="00141D75">
        <w:rPr>
          <w:rStyle w:val="normaltextrun"/>
          <w:rFonts w:ascii="Times New Roman" w:hAnsi="Times New Roman"/>
          <w:shd w:val="clear" w:color="auto" w:fill="FFFFFF"/>
        </w:rPr>
        <w:t xml:space="preserve">BABAA electronic data </w:t>
      </w:r>
      <w:r w:rsidRPr="00B108CC" w:rsidR="00727B6F">
        <w:rPr>
          <w:rStyle w:val="normaltextrun"/>
          <w:rFonts w:ascii="Times New Roman" w:hAnsi="Times New Roman"/>
          <w:shd w:val="clear" w:color="auto" w:fill="FFFFFF"/>
        </w:rPr>
        <w:t>submission</w:t>
      </w:r>
      <w:r w:rsidRPr="00B108CC" w:rsidR="00141D75">
        <w:rPr>
          <w:rStyle w:val="normaltextrun"/>
          <w:rFonts w:ascii="Times New Roman" w:hAnsi="Times New Roman"/>
          <w:shd w:val="clear" w:color="auto" w:fill="FFFFFF"/>
        </w:rPr>
        <w:t xml:space="preserve"> system</w:t>
      </w:r>
      <w:r w:rsidRPr="00B108CC" w:rsidR="00B046AD">
        <w:rPr>
          <w:rStyle w:val="normaltextrun"/>
          <w:rFonts w:ascii="Times New Roman" w:hAnsi="Times New Roman"/>
          <w:shd w:val="clear" w:color="auto" w:fill="FFFFFF"/>
        </w:rPr>
        <w:t xml:space="preserve"> that the Department anticipates participating in when that system goes li</w:t>
      </w:r>
      <w:r w:rsidR="002E19E6">
        <w:rPr>
          <w:rStyle w:val="normaltextrun"/>
          <w:rFonts w:ascii="Times New Roman" w:hAnsi="Times New Roman"/>
          <w:shd w:val="clear" w:color="auto" w:fill="FFFFFF"/>
        </w:rPr>
        <w:t>v</w:t>
      </w:r>
      <w:r w:rsidRPr="00B108CC" w:rsidR="00B046AD">
        <w:rPr>
          <w:rStyle w:val="normaltextrun"/>
          <w:rFonts w:ascii="Times New Roman" w:hAnsi="Times New Roman"/>
          <w:shd w:val="clear" w:color="auto" w:fill="FFFFFF"/>
        </w:rPr>
        <w:t>e.</w:t>
      </w:r>
      <w:r w:rsidRPr="00B108CC" w:rsidR="00B108CC">
        <w:rPr>
          <w:rStyle w:val="normaltextrun"/>
          <w:rFonts w:ascii="Times New Roman" w:hAnsi="Times New Roman"/>
          <w:shd w:val="clear" w:color="auto" w:fill="FFFFFF"/>
        </w:rPr>
        <w:t xml:space="preserve">  GSA has recently begun work on this endeavor and a completion date has not yet been identified. </w:t>
      </w:r>
      <w:r w:rsidRPr="00B108CC" w:rsidR="00141D75">
        <w:rPr>
          <w:rStyle w:val="normaltextrun"/>
          <w:rFonts w:ascii="Times New Roman" w:hAnsi="Times New Roman"/>
          <w:shd w:val="clear" w:color="auto" w:fill="FFFFFF"/>
        </w:rPr>
        <w:t xml:space="preserve"> </w:t>
      </w:r>
    </w:p>
    <w:p w:rsidR="00490970" w:rsidRPr="00196A81" w:rsidP="00490970" w14:paraId="4169EA17" w14:textId="77777777">
      <w:pPr>
        <w:tabs>
          <w:tab w:val="left" w:pos="-720"/>
        </w:tabs>
        <w:suppressAutoHyphens/>
        <w:rPr>
          <w:rFonts w:ascii="Times New Roman" w:hAnsi="Times New Roman"/>
          <w:szCs w:val="24"/>
        </w:rPr>
      </w:pPr>
    </w:p>
    <w:p w:rsidR="00AD381B" w:rsidRPr="00196A81" w:rsidP="00BF1380"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246FE9" w:rsidRPr="00196A81" w:rsidP="00BF1380" w14:paraId="56DDEF11" w14:textId="11731A18">
      <w:pPr>
        <w:pStyle w:val="ListParagraph"/>
        <w:tabs>
          <w:tab w:val="left" w:pos="-720"/>
        </w:tabs>
        <w:suppressAutoHyphens/>
        <w:ind w:left="0"/>
        <w:contextualSpacing w:val="0"/>
        <w:rPr>
          <w:rFonts w:ascii="Times New Roman" w:hAnsi="Times New Roman"/>
          <w:b/>
          <w:szCs w:val="24"/>
        </w:rPr>
      </w:pPr>
    </w:p>
    <w:p w:rsidR="006D32B9" w:rsidRPr="00196A81" w:rsidP="00BF1380" w14:paraId="2E330D7F" w14:textId="708E58B3">
      <w:pPr>
        <w:pStyle w:val="ListParagraph"/>
        <w:ind w:left="0"/>
        <w:rPr>
          <w:rFonts w:ascii="Times New Roman" w:hAnsi="Times New Roman"/>
          <w:iCs/>
          <w:szCs w:val="24"/>
        </w:rPr>
      </w:pPr>
      <w:r w:rsidRPr="00196A81">
        <w:rPr>
          <w:rFonts w:ascii="Times New Roman" w:hAnsi="Times New Roman"/>
          <w:iCs/>
          <w:szCs w:val="24"/>
        </w:rPr>
        <w:t>Th</w:t>
      </w:r>
      <w:r w:rsidR="00372D18">
        <w:rPr>
          <w:rFonts w:ascii="Times New Roman" w:hAnsi="Times New Roman"/>
          <w:iCs/>
          <w:szCs w:val="24"/>
        </w:rPr>
        <w:t>e</w:t>
      </w:r>
      <w:r w:rsidRPr="00196A81">
        <w:rPr>
          <w:rFonts w:ascii="Times New Roman" w:hAnsi="Times New Roman"/>
          <w:iCs/>
          <w:szCs w:val="24"/>
        </w:rPr>
        <w:t xml:space="preserve"> information </w:t>
      </w:r>
      <w:r w:rsidR="007D2032">
        <w:rPr>
          <w:rFonts w:ascii="Times New Roman" w:hAnsi="Times New Roman"/>
          <w:iCs/>
          <w:szCs w:val="24"/>
        </w:rPr>
        <w:t xml:space="preserve">submitted within the BABAA Waiver Request Form is </w:t>
      </w:r>
      <w:r w:rsidR="007E5567">
        <w:rPr>
          <w:rFonts w:ascii="Times New Roman" w:hAnsi="Times New Roman"/>
          <w:iCs/>
          <w:szCs w:val="24"/>
        </w:rPr>
        <w:t xml:space="preserve">not at present collected </w:t>
      </w:r>
      <w:r w:rsidR="0042742C">
        <w:rPr>
          <w:rFonts w:ascii="Times New Roman" w:hAnsi="Times New Roman"/>
          <w:iCs/>
          <w:szCs w:val="24"/>
        </w:rPr>
        <w:t xml:space="preserve">in other </w:t>
      </w:r>
      <w:r w:rsidR="007A46A4">
        <w:rPr>
          <w:rFonts w:ascii="Times New Roman" w:hAnsi="Times New Roman"/>
          <w:iCs/>
          <w:szCs w:val="24"/>
        </w:rPr>
        <w:t xml:space="preserve">Department </w:t>
      </w:r>
      <w:r w:rsidR="0042742C">
        <w:rPr>
          <w:rFonts w:ascii="Times New Roman" w:hAnsi="Times New Roman"/>
          <w:iCs/>
          <w:szCs w:val="24"/>
        </w:rPr>
        <w:t xml:space="preserve">information collections; thus, </w:t>
      </w:r>
      <w:r w:rsidR="00BD67A7">
        <w:rPr>
          <w:rFonts w:ascii="Times New Roman" w:hAnsi="Times New Roman"/>
          <w:iCs/>
          <w:szCs w:val="24"/>
        </w:rPr>
        <w:t>duplicat</w:t>
      </w:r>
      <w:r w:rsidR="00232BBE">
        <w:rPr>
          <w:rFonts w:ascii="Times New Roman" w:hAnsi="Times New Roman"/>
          <w:iCs/>
          <w:szCs w:val="24"/>
        </w:rPr>
        <w:t>e</w:t>
      </w:r>
      <w:r w:rsidR="00BD67A7">
        <w:rPr>
          <w:rFonts w:ascii="Times New Roman" w:hAnsi="Times New Roman"/>
          <w:iCs/>
          <w:szCs w:val="24"/>
        </w:rPr>
        <w:t xml:space="preserve"> data submission will not occur </w:t>
      </w:r>
      <w:r w:rsidR="00C00695">
        <w:rPr>
          <w:rFonts w:ascii="Times New Roman" w:hAnsi="Times New Roman"/>
          <w:iCs/>
          <w:szCs w:val="24"/>
        </w:rPr>
        <w:t>as a result of the Department</w:t>
      </w:r>
      <w:r w:rsidR="00BA6C25">
        <w:rPr>
          <w:rFonts w:ascii="Times New Roman" w:hAnsi="Times New Roman"/>
          <w:iCs/>
          <w:szCs w:val="24"/>
        </w:rPr>
        <w:t xml:space="preserve"> implementing this </w:t>
      </w:r>
      <w:r w:rsidR="00CD681A">
        <w:rPr>
          <w:rFonts w:ascii="Times New Roman" w:hAnsi="Times New Roman"/>
          <w:iCs/>
          <w:szCs w:val="24"/>
        </w:rPr>
        <w:t xml:space="preserve">information collection.  </w:t>
      </w:r>
      <w:r w:rsidR="00C00695">
        <w:rPr>
          <w:rFonts w:ascii="Times New Roman" w:hAnsi="Times New Roman"/>
          <w:iCs/>
          <w:szCs w:val="24"/>
        </w:rPr>
        <w:t xml:space="preserve"> </w:t>
      </w:r>
    </w:p>
    <w:p w:rsidR="00043C32" w:rsidRPr="00196A81" w:rsidP="00BF1380"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196A81" w:rsidP="00BF1380" w14:paraId="56DDEF13" w14:textId="77777777">
      <w:pPr>
        <w:pStyle w:val="ListParagraph"/>
        <w:ind w:left="0"/>
        <w:contextualSpacing w:val="0"/>
        <w:rPr>
          <w:rFonts w:ascii="Times New Roman" w:hAnsi="Times New Roman"/>
          <w:szCs w:val="24"/>
        </w:rPr>
      </w:pPr>
    </w:p>
    <w:p w:rsidR="00DD1696" w:rsidRPr="00196A81" w:rsidP="00BF1380" w14:paraId="5320943F" w14:textId="07DAF778">
      <w:pPr>
        <w:pStyle w:val="ListParagraph"/>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Department does not believe </w:t>
      </w:r>
      <w:r w:rsidR="00CD35B4">
        <w:rPr>
          <w:rFonts w:ascii="Times New Roman" w:hAnsi="Times New Roman"/>
          <w:iCs/>
          <w:szCs w:val="24"/>
        </w:rPr>
        <w:t>that this information collection will</w:t>
      </w:r>
      <w:r w:rsidRPr="00196A81">
        <w:rPr>
          <w:rFonts w:ascii="Times New Roman" w:hAnsi="Times New Roman"/>
          <w:iCs/>
          <w:szCs w:val="24"/>
        </w:rPr>
        <w:t xml:space="preserve"> adversely impact any institution that may meet the small entity designation.</w:t>
      </w:r>
    </w:p>
    <w:p w:rsidR="00AD381B" w:rsidRPr="00196A81" w:rsidP="00BF1380" w14:paraId="56DDEF14" w14:textId="77777777">
      <w:pPr>
        <w:pStyle w:val="ListParagraph"/>
        <w:ind w:left="0"/>
        <w:contextualSpacing w:val="0"/>
        <w:rPr>
          <w:rFonts w:ascii="Times New Roman" w:hAnsi="Times New Roman"/>
          <w:szCs w:val="24"/>
        </w:rPr>
      </w:pPr>
    </w:p>
    <w:p w:rsidR="00043C32" w:rsidRPr="00196A81" w:rsidP="00BF1380"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RPr="00196A81" w:rsidP="00BF1380" w14:paraId="3A5C678D" w14:textId="679AC4A9">
      <w:pPr>
        <w:pStyle w:val="ListParagraph"/>
        <w:tabs>
          <w:tab w:val="left" w:pos="-720"/>
        </w:tabs>
        <w:suppressAutoHyphens/>
        <w:ind w:left="0"/>
        <w:contextualSpacing w:val="0"/>
        <w:rPr>
          <w:rFonts w:ascii="Times New Roman" w:hAnsi="Times New Roman"/>
          <w:b/>
          <w:szCs w:val="24"/>
        </w:rPr>
      </w:pPr>
    </w:p>
    <w:p w:rsidR="004237B8" w:rsidRPr="007C7F4F" w:rsidP="00BF1380" w14:paraId="05EDD33F" w14:textId="25561298">
      <w:pPr>
        <w:tabs>
          <w:tab w:val="left" w:pos="-720"/>
        </w:tabs>
        <w:suppressAutoHyphens/>
        <w:rPr>
          <w:rFonts w:ascii="Times New Roman" w:hAnsi="Times New Roman"/>
          <w:szCs w:val="24"/>
        </w:rPr>
      </w:pPr>
      <w:r w:rsidRPr="007C7F4F">
        <w:rPr>
          <w:rFonts w:ascii="Times New Roman" w:hAnsi="Times New Roman"/>
          <w:iCs/>
        </w:rPr>
        <w:t>The Department may, in accordance with sections 70914(b) and (d), 70921(b), 70935, and 70937 of BABAA,</w:t>
      </w:r>
      <w:r w:rsidRPr="007C7F4F">
        <w:rPr>
          <w:rFonts w:ascii="Times New Roman" w:hAnsi="Times New Roman"/>
        </w:rPr>
        <w:t xml:space="preserve"> </w:t>
      </w:r>
      <w:r w:rsidRPr="007C7F4F">
        <w:rPr>
          <w:rFonts w:ascii="Times New Roman" w:hAnsi="Times New Roman"/>
          <w:iCs/>
        </w:rPr>
        <w:t xml:space="preserve">approve waivers to </w:t>
      </w:r>
      <w:r w:rsidRPr="007C7F4F">
        <w:rPr>
          <w:rFonts w:ascii="Times New Roman" w:hAnsi="Times New Roman"/>
        </w:rPr>
        <w:t xml:space="preserve">BABAA sourcing </w:t>
      </w:r>
      <w:r w:rsidRPr="007C7F4F">
        <w:rPr>
          <w:rFonts w:ascii="Times New Roman" w:hAnsi="Times New Roman"/>
          <w:iCs/>
        </w:rPr>
        <w:t>requirements submitted by grantees under programs it has identified as infrastructure programs when it determines that exceptions to these requirements apply.</w:t>
      </w:r>
      <w:r w:rsidRPr="007C7F4F" w:rsidR="00CD51AF">
        <w:rPr>
          <w:rFonts w:ascii="Times New Roman" w:hAnsi="Times New Roman"/>
          <w:iCs/>
        </w:rPr>
        <w:t xml:space="preserve">  </w:t>
      </w:r>
      <w:r w:rsidRPr="007C7F4F">
        <w:rPr>
          <w:rFonts w:ascii="Times New Roman" w:hAnsi="Times New Roman"/>
          <w:szCs w:val="24"/>
        </w:rPr>
        <w:t>If th</w:t>
      </w:r>
      <w:r w:rsidRPr="007C7F4F" w:rsidR="00CD51AF">
        <w:rPr>
          <w:rFonts w:ascii="Times New Roman" w:hAnsi="Times New Roman"/>
          <w:szCs w:val="24"/>
        </w:rPr>
        <w:t xml:space="preserve">e Department is not permitted to implement this information </w:t>
      </w:r>
      <w:r w:rsidRPr="007C7F4F">
        <w:rPr>
          <w:rFonts w:ascii="Times New Roman" w:hAnsi="Times New Roman"/>
          <w:szCs w:val="24"/>
        </w:rPr>
        <w:t xml:space="preserve">collection, </w:t>
      </w:r>
      <w:r w:rsidRPr="007C7F4F" w:rsidR="00CD51AF">
        <w:rPr>
          <w:rFonts w:ascii="Times New Roman" w:hAnsi="Times New Roman"/>
          <w:szCs w:val="24"/>
        </w:rPr>
        <w:t xml:space="preserve">it will not be able to comply with </w:t>
      </w:r>
      <w:r w:rsidRPr="007C7F4F" w:rsidR="00E46E4B">
        <w:rPr>
          <w:rFonts w:ascii="Times New Roman" w:hAnsi="Times New Roman"/>
          <w:szCs w:val="24"/>
        </w:rPr>
        <w:t xml:space="preserve">the waiver </w:t>
      </w:r>
      <w:r w:rsidRPr="007C7F4F" w:rsidR="008D7CDB">
        <w:rPr>
          <w:rFonts w:ascii="Times New Roman" w:hAnsi="Times New Roman"/>
          <w:szCs w:val="24"/>
        </w:rPr>
        <w:t>authority</w:t>
      </w:r>
      <w:r w:rsidRPr="007C7F4F" w:rsidR="00E46E4B">
        <w:rPr>
          <w:rFonts w:ascii="Times New Roman" w:hAnsi="Times New Roman"/>
          <w:szCs w:val="24"/>
        </w:rPr>
        <w:t xml:space="preserve"> established in BABAA</w:t>
      </w:r>
      <w:r w:rsidRPr="007C7F4F" w:rsidR="008D7CDB">
        <w:rPr>
          <w:rFonts w:ascii="Times New Roman" w:hAnsi="Times New Roman"/>
          <w:szCs w:val="24"/>
        </w:rPr>
        <w:t xml:space="preserve">.  </w:t>
      </w:r>
      <w:r w:rsidRPr="007C7F4F" w:rsidR="004C7B20">
        <w:rPr>
          <w:rFonts w:ascii="Times New Roman" w:hAnsi="Times New Roman"/>
          <w:szCs w:val="24"/>
        </w:rPr>
        <w:t xml:space="preserve">This will </w:t>
      </w:r>
      <w:r w:rsidRPr="007C7F4F" w:rsidR="007C7F4F">
        <w:rPr>
          <w:rFonts w:ascii="Times New Roman" w:hAnsi="Times New Roman"/>
          <w:szCs w:val="24"/>
        </w:rPr>
        <w:t>impede infrastructure</w:t>
      </w:r>
      <w:r w:rsidRPr="007C7F4F" w:rsidR="00CE282C">
        <w:rPr>
          <w:rStyle w:val="normaltextrun"/>
          <w:rFonts w:ascii="Times New Roman" w:hAnsi="Times New Roman"/>
          <w:color w:val="000000"/>
        </w:rPr>
        <w:t xml:space="preserve"> grant</w:t>
      </w:r>
      <w:r w:rsidRPr="007C7F4F" w:rsidR="005E63AB">
        <w:rPr>
          <w:rStyle w:val="normaltextrun"/>
          <w:rFonts w:ascii="Times New Roman" w:hAnsi="Times New Roman"/>
          <w:color w:val="000000"/>
        </w:rPr>
        <w:t xml:space="preserve"> </w:t>
      </w:r>
      <w:r w:rsidRPr="007C7F4F" w:rsidR="00CE282C">
        <w:rPr>
          <w:rStyle w:val="normaltextrun"/>
          <w:rFonts w:ascii="Times New Roman" w:hAnsi="Times New Roman"/>
          <w:color w:val="000000"/>
        </w:rPr>
        <w:t xml:space="preserve">projects </w:t>
      </w:r>
      <w:r w:rsidRPr="007C7F4F" w:rsidR="007C7F4F">
        <w:rPr>
          <w:rStyle w:val="normaltextrun"/>
          <w:rFonts w:ascii="Times New Roman" w:hAnsi="Times New Roman"/>
          <w:color w:val="000000"/>
        </w:rPr>
        <w:t xml:space="preserve">that should be granted waivers </w:t>
      </w:r>
      <w:r w:rsidRPr="007C7F4F" w:rsidR="005E63AB">
        <w:rPr>
          <w:rStyle w:val="normaltextrun"/>
          <w:rFonts w:ascii="Times New Roman" w:hAnsi="Times New Roman"/>
          <w:color w:val="000000"/>
        </w:rPr>
        <w:t xml:space="preserve">from </w:t>
      </w:r>
      <w:r w:rsidRPr="007C7F4F" w:rsidR="00CE282C">
        <w:rPr>
          <w:rStyle w:val="normaltextrun"/>
          <w:rFonts w:ascii="Times New Roman" w:hAnsi="Times New Roman"/>
          <w:color w:val="000000"/>
        </w:rPr>
        <w:t>moving forward</w:t>
      </w:r>
      <w:r w:rsidR="00C2510B">
        <w:rPr>
          <w:rStyle w:val="normaltextrun"/>
          <w:rFonts w:ascii="Times New Roman" w:hAnsi="Times New Roman"/>
          <w:color w:val="000000"/>
        </w:rPr>
        <w:t>, thus, resulting</w:t>
      </w:r>
      <w:r w:rsidRPr="007C7F4F" w:rsidR="007C7F4F">
        <w:rPr>
          <w:rStyle w:val="normaltextrun"/>
          <w:rFonts w:ascii="Times New Roman" w:hAnsi="Times New Roman"/>
          <w:color w:val="000000"/>
        </w:rPr>
        <w:t xml:space="preserve"> in </w:t>
      </w:r>
      <w:r w:rsidRPr="007C7F4F" w:rsidR="00CE282C">
        <w:rPr>
          <w:rStyle w:val="normaltextrun"/>
          <w:rFonts w:ascii="Times New Roman" w:hAnsi="Times New Roman"/>
          <w:color w:val="000000"/>
        </w:rPr>
        <w:t>delays to critically important projects.  </w:t>
      </w:r>
    </w:p>
    <w:p w:rsidR="00063A39" w:rsidRPr="00196A81" w:rsidP="00BF1380" w14:paraId="37776BE0" w14:textId="77777777">
      <w:pPr>
        <w:pStyle w:val="ListParagraph"/>
        <w:tabs>
          <w:tab w:val="left" w:pos="-720"/>
        </w:tabs>
        <w:suppressAutoHyphens/>
        <w:ind w:left="0"/>
        <w:contextualSpacing w:val="0"/>
        <w:rPr>
          <w:rFonts w:ascii="Times New Roman" w:hAnsi="Times New Roman"/>
          <w:b/>
          <w:szCs w:val="24"/>
        </w:rPr>
      </w:pPr>
    </w:p>
    <w:p w:rsidR="00043C32" w:rsidRPr="00196A81" w:rsidP="00BF1380"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00043C32" w:rsidRPr="00196A81" w:rsidP="00BF1380" w14:paraId="56DDEF17" w14:textId="77777777">
      <w:pPr>
        <w:tabs>
          <w:tab w:val="left" w:pos="-720"/>
          <w:tab w:val="left" w:pos="0"/>
        </w:tabs>
        <w:suppressAutoHyphens/>
        <w:rPr>
          <w:rFonts w:ascii="Times New Roman" w:hAnsi="Times New Roman"/>
          <w:b/>
          <w:szCs w:val="24"/>
        </w:rPr>
      </w:pPr>
    </w:p>
    <w:p w:rsidR="00043C32" w:rsidRPr="00196A81" w:rsidP="00BF1380" w14:paraId="56DDEF18"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00043C32" w:rsidRPr="00196A81" w:rsidP="00BF1380" w14:paraId="56DDEF19"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1A"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00043C32" w:rsidRPr="00196A81" w:rsidP="00BF1380" w14:paraId="56DDEF1B"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1C"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00043C32" w:rsidRPr="00196A81" w:rsidP="00BF1380" w14:paraId="56DDEF1D"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1E"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00043C32" w:rsidRPr="00196A81" w:rsidP="00BF1380" w14:paraId="56DDEF1F"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20"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00043C32" w:rsidRPr="00196A81" w:rsidP="00BF1380" w14:paraId="56DDEF21"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22"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00043C32" w:rsidRPr="00196A81" w:rsidP="00BF1380" w14:paraId="56DDEF23"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24"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196A81" w:rsidP="00BF1380" w14:paraId="56DDEF25" w14:textId="77777777">
      <w:pPr>
        <w:numPr>
          <w:ilvl w:val="12"/>
          <w:numId w:val="0"/>
        </w:numPr>
        <w:tabs>
          <w:tab w:val="left" w:pos="-720"/>
          <w:tab w:val="left" w:pos="0"/>
        </w:tabs>
        <w:suppressAutoHyphens/>
        <w:ind w:left="720"/>
        <w:rPr>
          <w:rFonts w:ascii="Times New Roman" w:hAnsi="Times New Roman"/>
          <w:b/>
          <w:szCs w:val="24"/>
        </w:rPr>
      </w:pPr>
    </w:p>
    <w:p w:rsidR="00043C32" w:rsidRPr="00196A81" w:rsidP="00BF1380" w14:paraId="56DDEF26" w14:textId="77777777">
      <w:pPr>
        <w:numPr>
          <w:ilvl w:val="0"/>
          <w:numId w:val="3"/>
        </w:numPr>
        <w:tabs>
          <w:tab w:val="left" w:pos="-720"/>
          <w:tab w:val="left" w:pos="0"/>
          <w:tab w:val="clear" w:pos="144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196A81" w:rsidP="00BF1380" w14:paraId="56DDEF27" w14:textId="77777777">
      <w:pPr>
        <w:pStyle w:val="ListParagraph"/>
        <w:tabs>
          <w:tab w:val="left" w:pos="0"/>
        </w:tabs>
        <w:rPr>
          <w:rFonts w:ascii="Times New Roman" w:hAnsi="Times New Roman"/>
          <w:b/>
          <w:szCs w:val="24"/>
        </w:rPr>
      </w:pPr>
    </w:p>
    <w:p w:rsidR="00B326A3" w:rsidRPr="00196A81" w:rsidP="00BF1380" w14:paraId="74539619" w14:textId="3C72F3DC">
      <w:pPr>
        <w:tabs>
          <w:tab w:val="left" w:pos="-720"/>
          <w:tab w:val="left" w:pos="0"/>
        </w:tabs>
        <w:suppressAutoHyphens/>
        <w:rPr>
          <w:rFonts w:ascii="Times New Roman" w:hAnsi="Times New Roman"/>
          <w:iCs/>
          <w:szCs w:val="24"/>
        </w:rPr>
      </w:pPr>
      <w:r>
        <w:rPr>
          <w:rFonts w:ascii="Times New Roman" w:hAnsi="Times New Roman"/>
          <w:iCs/>
          <w:szCs w:val="24"/>
        </w:rPr>
        <w:t xml:space="preserve">There are not any circumstances related to this information collection </w:t>
      </w:r>
      <w:r w:rsidR="005A738C">
        <w:rPr>
          <w:rFonts w:ascii="Times New Roman" w:hAnsi="Times New Roman"/>
          <w:iCs/>
          <w:szCs w:val="24"/>
        </w:rPr>
        <w:t>would result in submissions</w:t>
      </w:r>
      <w:r w:rsidR="00EC26BD">
        <w:rPr>
          <w:rFonts w:ascii="Times New Roman" w:hAnsi="Times New Roman"/>
          <w:iCs/>
          <w:szCs w:val="24"/>
        </w:rPr>
        <w:t xml:space="preserve"> or requirements</w:t>
      </w:r>
      <w:r w:rsidR="005A738C">
        <w:rPr>
          <w:rFonts w:ascii="Times New Roman" w:hAnsi="Times New Roman"/>
          <w:iCs/>
          <w:szCs w:val="24"/>
        </w:rPr>
        <w:t xml:space="preserve"> consistent with the bulleted items presented above. </w:t>
      </w:r>
    </w:p>
    <w:p w:rsidR="00AD381B" w:rsidRPr="00196A81" w:rsidP="00BF1380" w14:paraId="56DDEF28" w14:textId="77777777">
      <w:pPr>
        <w:tabs>
          <w:tab w:val="left" w:pos="-720"/>
          <w:tab w:val="left" w:pos="0"/>
        </w:tabs>
        <w:suppressAutoHyphens/>
        <w:rPr>
          <w:rFonts w:ascii="Times New Roman" w:hAnsi="Times New Roman"/>
          <w:szCs w:val="24"/>
        </w:rPr>
      </w:pPr>
    </w:p>
    <w:p w:rsidR="00D75313" w:rsidRPr="00196A81" w:rsidP="00BF1380"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196A81" w:rsidP="00BF1380"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00D75313" w:rsidRPr="00196A81" w:rsidP="00BF1380"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00043C32" w:rsidRPr="00196A81" w:rsidP="00BF1380"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196A81" w:rsidP="00BF1380" w14:paraId="56DDEF2F" w14:textId="77777777">
      <w:pPr>
        <w:tabs>
          <w:tab w:val="left" w:pos="-720"/>
          <w:tab w:val="left" w:pos="0"/>
        </w:tabs>
        <w:suppressAutoHyphens/>
        <w:rPr>
          <w:rStyle w:val="a"/>
          <w:rFonts w:ascii="Times New Roman" w:hAnsi="Times New Roman"/>
          <w:b/>
          <w:szCs w:val="24"/>
        </w:rPr>
      </w:pPr>
    </w:p>
    <w:p w:rsidR="00043C32" w:rsidRPr="00196A81" w:rsidP="00BF1380"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196A81" w:rsidP="00BF1380" w14:paraId="56DDEF31" w14:textId="77777777">
      <w:pPr>
        <w:tabs>
          <w:tab w:val="left" w:pos="-720"/>
          <w:tab w:val="left" w:pos="0"/>
        </w:tabs>
        <w:suppressAutoHyphens/>
        <w:rPr>
          <w:rFonts w:ascii="Times New Roman" w:hAnsi="Times New Roman"/>
          <w:b/>
          <w:szCs w:val="24"/>
        </w:rPr>
      </w:pPr>
    </w:p>
    <w:p w:rsidR="0012184E" w:rsidP="00791EE9" w14:paraId="61FA481B" w14:textId="3BEBD676">
      <w:pPr>
        <w:autoSpaceDE w:val="0"/>
        <w:autoSpaceDN w:val="0"/>
        <w:adjustRightInd w:val="0"/>
        <w:rPr>
          <w:rFonts w:ascii="Times New Roman" w:hAnsi="Times New Roman"/>
        </w:rPr>
      </w:pPr>
      <w:r w:rsidRPr="008B54C3">
        <w:rPr>
          <w:rFonts w:ascii="Times New Roman" w:hAnsi="Times New Roman"/>
          <w:szCs w:val="24"/>
        </w:rPr>
        <w:t xml:space="preserve">The Department is requesting an emergency clearance of the BABAA Waiver Request Form from OMB by </w:t>
      </w:r>
      <w:r w:rsidR="003B122C">
        <w:rPr>
          <w:rFonts w:ascii="Times New Roman" w:hAnsi="Times New Roman"/>
          <w:szCs w:val="24"/>
        </w:rPr>
        <w:t>September 30, 2022</w:t>
      </w:r>
      <w:r w:rsidRPr="008B54C3">
        <w:rPr>
          <w:rFonts w:ascii="Times New Roman" w:hAnsi="Times New Roman"/>
          <w:szCs w:val="24"/>
        </w:rPr>
        <w:t xml:space="preserve">.  </w:t>
      </w:r>
      <w:r w:rsidR="00561D33">
        <w:rPr>
          <w:rFonts w:ascii="Times New Roman" w:hAnsi="Times New Roman"/>
          <w:szCs w:val="24"/>
        </w:rPr>
        <w:t>T</w:t>
      </w:r>
      <w:r w:rsidRPr="008B54C3">
        <w:rPr>
          <w:rFonts w:ascii="Times New Roman" w:hAnsi="Times New Roman"/>
          <w:szCs w:val="24"/>
        </w:rPr>
        <w:t>he Department will solicit 60</w:t>
      </w:r>
      <w:r w:rsidR="00561D33">
        <w:rPr>
          <w:rFonts w:ascii="Times New Roman" w:hAnsi="Times New Roman"/>
          <w:szCs w:val="24"/>
        </w:rPr>
        <w:t xml:space="preserve"> </w:t>
      </w:r>
      <w:r w:rsidRPr="008B54C3">
        <w:rPr>
          <w:rFonts w:ascii="Times New Roman" w:hAnsi="Times New Roman"/>
          <w:szCs w:val="24"/>
        </w:rPr>
        <w:t>days of public comment for the regular information collection as required by 5 CFR 1320.8(d).</w:t>
      </w:r>
    </w:p>
    <w:p w:rsidR="006856D2" w:rsidRPr="006856D2" w:rsidP="00BF1380" w14:paraId="002E8A51" w14:textId="77777777">
      <w:pPr>
        <w:tabs>
          <w:tab w:val="left" w:pos="-720"/>
          <w:tab w:val="left" w:pos="0"/>
        </w:tabs>
        <w:suppressAutoHyphens/>
        <w:rPr>
          <w:rFonts w:ascii="Times New Roman" w:hAnsi="Times New Roman"/>
          <w:szCs w:val="24"/>
        </w:rPr>
      </w:pPr>
    </w:p>
    <w:p w:rsidR="00043C32" w:rsidRPr="00196A81" w:rsidP="00BF1380"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96A81" w:rsidP="00BF1380" w14:paraId="56DDEF34" w14:textId="77777777">
      <w:pPr>
        <w:pStyle w:val="ListParagraph"/>
        <w:tabs>
          <w:tab w:val="left" w:pos="-720"/>
          <w:tab w:val="left" w:pos="0"/>
        </w:tabs>
        <w:suppressAutoHyphens/>
        <w:ind w:left="0"/>
        <w:contextualSpacing w:val="0"/>
        <w:rPr>
          <w:rFonts w:ascii="Times New Roman" w:hAnsi="Times New Roman"/>
          <w:b/>
          <w:szCs w:val="24"/>
        </w:rPr>
      </w:pPr>
    </w:p>
    <w:p w:rsidR="00C41664" w:rsidRPr="00196A81" w:rsidP="00BF1380"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00920F63" w:rsidRPr="00196A81" w:rsidP="00BF1380" w14:paraId="56DDEF35" w14:textId="77777777">
      <w:pPr>
        <w:pStyle w:val="ListParagraph"/>
        <w:tabs>
          <w:tab w:val="left" w:pos="-720"/>
          <w:tab w:val="left" w:pos="0"/>
        </w:tabs>
        <w:suppressAutoHyphens/>
        <w:ind w:left="0"/>
        <w:contextualSpacing w:val="0"/>
        <w:rPr>
          <w:rFonts w:ascii="Times New Roman" w:hAnsi="Times New Roman"/>
          <w:b/>
          <w:szCs w:val="24"/>
        </w:rPr>
      </w:pPr>
    </w:p>
    <w:p w:rsidR="00043C32" w:rsidRPr="00196A81" w:rsidP="00BF1380"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196A81">
        <w:rPr>
          <w:rFonts w:ascii="Times New Roman" w:hAnsi="Times New Roman"/>
          <w:b/>
          <w:szCs w:val="24"/>
        </w:rPr>
        <w:t xml:space="preserve"> If the </w:t>
      </w:r>
      <w:r w:rsidRPr="00196A81">
        <w:rPr>
          <w:rFonts w:ascii="Times New Roman" w:hAnsi="Times New Roman"/>
          <w:b/>
          <w:szCs w:val="24"/>
        </w:rPr>
        <w:t>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196A81" w:rsidP="00BF1380" w14:paraId="56DDEF37" w14:textId="77777777">
      <w:pPr>
        <w:tabs>
          <w:tab w:val="left" w:pos="-720"/>
          <w:tab w:val="left" w:pos="0"/>
        </w:tabs>
        <w:suppressAutoHyphens/>
        <w:rPr>
          <w:rFonts w:ascii="Times New Roman" w:hAnsi="Times New Roman"/>
          <w:b/>
          <w:szCs w:val="24"/>
        </w:rPr>
      </w:pPr>
    </w:p>
    <w:p w:rsidR="00F27525" w:rsidRPr="00196A81" w:rsidP="00BF1380" w14:paraId="01EF37F3" w14:textId="0831B350">
      <w:pPr>
        <w:tabs>
          <w:tab w:val="left" w:pos="-720"/>
          <w:tab w:val="left" w:pos="0"/>
        </w:tabs>
        <w:suppressAutoHyphens/>
        <w:rPr>
          <w:rFonts w:ascii="Times New Roman" w:hAnsi="Times New Roman"/>
          <w:iCs/>
          <w:szCs w:val="24"/>
        </w:rPr>
      </w:pPr>
      <w:r>
        <w:rPr>
          <w:rFonts w:ascii="Times New Roman" w:hAnsi="Times New Roman"/>
          <w:iCs/>
          <w:szCs w:val="24"/>
        </w:rPr>
        <w:t>This information collection does not require</w:t>
      </w:r>
      <w:r w:rsidR="007919C6">
        <w:rPr>
          <w:rFonts w:ascii="Times New Roman" w:hAnsi="Times New Roman"/>
          <w:iCs/>
          <w:szCs w:val="24"/>
        </w:rPr>
        <w:t xml:space="preserve"> that</w:t>
      </w:r>
      <w:r w:rsidRPr="00196A81">
        <w:rPr>
          <w:rFonts w:ascii="Times New Roman" w:hAnsi="Times New Roman"/>
          <w:iCs/>
          <w:szCs w:val="24"/>
        </w:rPr>
        <w:t xml:space="preserve"> assurances of confidentiality </w:t>
      </w:r>
      <w:r w:rsidR="007919C6">
        <w:rPr>
          <w:rFonts w:ascii="Times New Roman" w:hAnsi="Times New Roman"/>
          <w:iCs/>
          <w:szCs w:val="24"/>
        </w:rPr>
        <w:t xml:space="preserve">be </w:t>
      </w:r>
      <w:r w:rsidRPr="00196A81">
        <w:rPr>
          <w:rFonts w:ascii="Times New Roman" w:hAnsi="Times New Roman"/>
          <w:iCs/>
          <w:szCs w:val="24"/>
        </w:rPr>
        <w:t xml:space="preserve">provided to </w:t>
      </w:r>
      <w:r w:rsidR="007919C6">
        <w:rPr>
          <w:rFonts w:ascii="Times New Roman" w:hAnsi="Times New Roman"/>
          <w:iCs/>
          <w:szCs w:val="24"/>
        </w:rPr>
        <w:t xml:space="preserve">respondents. </w:t>
      </w:r>
    </w:p>
    <w:p w:rsidR="00920F63" w:rsidRPr="00196A81" w:rsidP="00BF1380" w14:paraId="56DDEF38" w14:textId="77777777">
      <w:pPr>
        <w:tabs>
          <w:tab w:val="left" w:pos="-720"/>
          <w:tab w:val="left" w:pos="0"/>
        </w:tabs>
        <w:suppressAutoHyphens/>
        <w:rPr>
          <w:rFonts w:ascii="Times New Roman" w:hAnsi="Times New Roman"/>
          <w:szCs w:val="24"/>
        </w:rPr>
      </w:pPr>
    </w:p>
    <w:p w:rsidR="00043C32" w:rsidRPr="00196A81" w:rsidP="00BF1380"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196A81" w:rsidP="00BF1380" w14:paraId="56DDEF3A" w14:textId="77777777">
      <w:pPr>
        <w:tabs>
          <w:tab w:val="left" w:pos="-720"/>
          <w:tab w:val="left" w:pos="0"/>
        </w:tabs>
        <w:suppressAutoHyphens/>
        <w:rPr>
          <w:rFonts w:ascii="Times New Roman" w:hAnsi="Times New Roman"/>
          <w:b/>
          <w:szCs w:val="24"/>
        </w:rPr>
      </w:pPr>
    </w:p>
    <w:p w:rsidR="00C95DBB" w:rsidRPr="00196A81" w:rsidP="00BF1380" w14:paraId="68C46DF7" w14:textId="50C3B4DF">
      <w:pPr>
        <w:tabs>
          <w:tab w:val="left" w:pos="0"/>
        </w:tabs>
        <w:suppressAutoHyphens/>
        <w:spacing w:after="120"/>
        <w:rPr>
          <w:rFonts w:ascii="Times New Roman" w:hAnsi="Times New Roman"/>
        </w:rPr>
      </w:pPr>
      <w:r w:rsidRPr="00196A81">
        <w:rPr>
          <w:rFonts w:ascii="Times New Roman" w:hAnsi="Times New Roman"/>
        </w:rPr>
        <w:t>Th</w:t>
      </w:r>
      <w:r w:rsidR="00082A26">
        <w:rPr>
          <w:rFonts w:ascii="Times New Roman" w:hAnsi="Times New Roman"/>
        </w:rPr>
        <w:t xml:space="preserve">is information collection </w:t>
      </w:r>
      <w:r w:rsidRPr="00196A81">
        <w:rPr>
          <w:rFonts w:ascii="Times New Roman" w:hAnsi="Times New Roman"/>
        </w:rPr>
        <w:t>does not include any questions of a sensitive nature</w:t>
      </w:r>
      <w:r w:rsidR="00082A26">
        <w:rPr>
          <w:rFonts w:ascii="Times New Roman" w:hAnsi="Times New Roman"/>
        </w:rPr>
        <w:t xml:space="preserve"> including any of those identified in item 11. </w:t>
      </w:r>
    </w:p>
    <w:p w:rsidR="00920F63" w:rsidRPr="00196A81" w:rsidP="00BF1380" w14:paraId="56DDEF3B" w14:textId="77777777">
      <w:pPr>
        <w:tabs>
          <w:tab w:val="left" w:pos="-720"/>
          <w:tab w:val="left" w:pos="0"/>
        </w:tabs>
        <w:suppressAutoHyphens/>
        <w:rPr>
          <w:rFonts w:ascii="Times New Roman" w:hAnsi="Times New Roman"/>
          <w:szCs w:val="24"/>
        </w:rPr>
      </w:pPr>
    </w:p>
    <w:p w:rsidR="00043C32" w:rsidRPr="00196A81" w:rsidP="00BF1380"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00043C32" w:rsidRPr="00196A81" w:rsidP="00BF1380" w14:paraId="56DDEF3D" w14:textId="77777777">
      <w:pPr>
        <w:tabs>
          <w:tab w:val="left" w:pos="-720"/>
          <w:tab w:val="left" w:pos="0"/>
        </w:tabs>
        <w:suppressAutoHyphens/>
        <w:rPr>
          <w:rStyle w:val="a"/>
          <w:rFonts w:ascii="Times New Roman" w:hAnsi="Times New Roman"/>
          <w:b/>
          <w:szCs w:val="24"/>
        </w:rPr>
      </w:pPr>
    </w:p>
    <w:p w:rsidR="00C224FD" w:rsidRPr="00196A81" w:rsidP="00337880" w14:paraId="56DDEF3E"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196A81" w:rsidP="00337880" w14:paraId="56DDEF3F"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00043C32" w:rsidRPr="00196A81" w:rsidP="00337880" w14:paraId="56DDEF40" w14:textId="77777777">
      <w:pPr>
        <w:numPr>
          <w:ilvl w:val="0"/>
          <w:numId w:val="2"/>
        </w:numPr>
        <w:tabs>
          <w:tab w:val="left" w:pos="-720"/>
          <w:tab w:val="left" w:pos="0"/>
          <w:tab w:val="clear" w:pos="117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196A81" w:rsidP="00337880" w14:paraId="56DDEF41" w14:textId="77777777">
      <w:pPr>
        <w:numPr>
          <w:ilvl w:val="0"/>
          <w:numId w:val="2"/>
        </w:numPr>
        <w:tabs>
          <w:tab w:val="left" w:pos="-720"/>
          <w:tab w:val="left" w:pos="0"/>
          <w:tab w:val="clear" w:pos="117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00043C32" w:rsidRPr="00196A81" w:rsidP="00337880" w14:paraId="56DDEF42" w14:textId="77777777">
      <w:pPr>
        <w:numPr>
          <w:ilvl w:val="0"/>
          <w:numId w:val="2"/>
        </w:numPr>
        <w:tabs>
          <w:tab w:val="left" w:pos="-720"/>
          <w:tab w:val="left" w:pos="0"/>
          <w:tab w:val="clear" w:pos="117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00756FD3" w:rsidRPr="00196A81" w:rsidP="00BF1380" w14:paraId="56DDEF43" w14:textId="77777777">
      <w:pPr>
        <w:tabs>
          <w:tab w:val="left" w:pos="-720"/>
          <w:tab w:val="left" w:pos="0"/>
          <w:tab w:val="left" w:pos="1247"/>
        </w:tabs>
        <w:suppressAutoHyphens/>
        <w:rPr>
          <w:rStyle w:val="a"/>
          <w:rFonts w:ascii="Times New Roman" w:hAnsi="Times New Roman"/>
          <w:b/>
          <w:szCs w:val="24"/>
        </w:rPr>
      </w:pPr>
    </w:p>
    <w:p w:rsidR="00946126" w:rsidRPr="00196A81" w:rsidP="000B5BBA"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920F63" w:rsidRPr="00196A81" w:rsidP="00BF1380" w14:paraId="56DDEF45" w14:textId="77777777">
      <w:pPr>
        <w:pStyle w:val="ListParagraph"/>
        <w:tabs>
          <w:tab w:val="left" w:pos="-720"/>
          <w:tab w:val="left" w:pos="0"/>
        </w:tabs>
        <w:suppressAutoHyphens/>
        <w:rPr>
          <w:rStyle w:val="a"/>
          <w:rFonts w:ascii="Times New Roman" w:hAnsi="Times New Roman"/>
          <w:szCs w:val="24"/>
        </w:rPr>
      </w:pPr>
    </w:p>
    <w:p w:rsidR="00ED7195" w:rsidRPr="00196A81" w:rsidP="00BF1380"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48"/>
        <w:gridCol w:w="1249"/>
        <w:gridCol w:w="1249"/>
        <w:gridCol w:w="1249"/>
        <w:gridCol w:w="1248"/>
        <w:gridCol w:w="1249"/>
        <w:gridCol w:w="1249"/>
        <w:gridCol w:w="1249"/>
      </w:tblGrid>
      <w:tr w14:paraId="56DDEF5E" w14:textId="77777777" w:rsidTr="007A7678">
        <w:tblPrEx>
          <w:tblW w:w="11335" w:type="dxa"/>
          <w:tblLayout w:type="fixed"/>
          <w:tblLook w:val="0020"/>
        </w:tblPrEx>
        <w:trPr>
          <w:tblHeader/>
        </w:trPr>
        <w:tc>
          <w:tcPr>
            <w:tcW w:w="1345" w:type="dxa"/>
            <w:vAlign w:val="center"/>
          </w:tcPr>
          <w:p w:rsidR="00C86713" w:rsidRPr="00196A81" w:rsidP="00BF1380"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00C86713" w:rsidRPr="00196A81" w:rsidP="00BF1380"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00C86713" w:rsidRPr="00196A81" w:rsidP="00BF1380"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00C86713" w:rsidRPr="00196A81" w:rsidP="00BF1380"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00C86713" w:rsidRPr="00196A81" w:rsidP="00BF1380"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00C86713" w:rsidRPr="00196A81" w:rsidP="00BF1380"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00C86713" w:rsidRPr="00196A81" w:rsidP="00BF1380"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00C86713" w:rsidRPr="00196A81" w:rsidP="00BF1380"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00C86713" w:rsidRPr="00196A81" w:rsidP="00BF1380"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14:paraId="56DDEF68" w14:textId="77777777" w:rsidTr="00AB7E31">
        <w:tblPrEx>
          <w:tblW w:w="11335" w:type="dxa"/>
          <w:tblLayout w:type="fixed"/>
          <w:tblLook w:val="0020"/>
        </w:tblPrEx>
        <w:tc>
          <w:tcPr>
            <w:tcW w:w="1345" w:type="dxa"/>
          </w:tcPr>
          <w:p w:rsidR="005B6896" w:rsidRPr="00196A81" w:rsidP="005B6896"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005B6896" w:rsidRPr="00196A81" w:rsidP="005B6896"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196A81" w:rsidP="005B6896"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AD4FB0" w:rsidP="005B6896" w14:paraId="56DDEF62" w14:textId="5267C602">
            <w:pPr>
              <w:tabs>
                <w:tab w:val="left" w:pos="0"/>
              </w:tabs>
              <w:rPr>
                <w:rFonts w:ascii="Times New Roman" w:hAnsi="Times New Roman"/>
                <w:szCs w:val="24"/>
              </w:rPr>
            </w:pPr>
            <w:r>
              <w:rPr>
                <w:rFonts w:ascii="Times New Roman" w:hAnsi="Times New Roman"/>
                <w:szCs w:val="24"/>
              </w:rPr>
              <w:t>400</w:t>
            </w:r>
          </w:p>
        </w:tc>
        <w:tc>
          <w:tcPr>
            <w:tcW w:w="1249" w:type="dxa"/>
          </w:tcPr>
          <w:p w:rsidR="005B6896" w:rsidRPr="00AD4FB0" w:rsidP="005B6896" w14:paraId="56DDEF63" w14:textId="7DEB71B7">
            <w:pPr>
              <w:tabs>
                <w:tab w:val="left" w:pos="0"/>
              </w:tabs>
              <w:rPr>
                <w:rFonts w:ascii="Times New Roman" w:hAnsi="Times New Roman"/>
                <w:szCs w:val="24"/>
              </w:rPr>
            </w:pPr>
            <w:r>
              <w:rPr>
                <w:rFonts w:ascii="Times New Roman" w:hAnsi="Times New Roman"/>
                <w:szCs w:val="24"/>
              </w:rPr>
              <w:t>400</w:t>
            </w:r>
          </w:p>
        </w:tc>
        <w:tc>
          <w:tcPr>
            <w:tcW w:w="1248" w:type="dxa"/>
          </w:tcPr>
          <w:p w:rsidR="005B6896" w:rsidRPr="00196A81" w:rsidP="005B6896" w14:paraId="56DDEF64" w14:textId="514075C7">
            <w:pPr>
              <w:tabs>
                <w:tab w:val="left" w:pos="0"/>
              </w:tabs>
              <w:rPr>
                <w:rFonts w:ascii="Times New Roman" w:hAnsi="Times New Roman"/>
                <w:szCs w:val="24"/>
              </w:rPr>
            </w:pPr>
            <w:r>
              <w:rPr>
                <w:rFonts w:ascii="Times New Roman" w:hAnsi="Times New Roman"/>
                <w:szCs w:val="24"/>
              </w:rPr>
              <w:t>10</w:t>
            </w:r>
          </w:p>
        </w:tc>
        <w:tc>
          <w:tcPr>
            <w:tcW w:w="1249" w:type="dxa"/>
          </w:tcPr>
          <w:p w:rsidR="005B6896" w:rsidRPr="001704BC" w:rsidP="005B6896" w14:paraId="56DDEF65" w14:textId="0AA1AFF4">
            <w:pPr>
              <w:tabs>
                <w:tab w:val="left" w:pos="0"/>
              </w:tabs>
              <w:rPr>
                <w:rFonts w:ascii="Times New Roman" w:hAnsi="Times New Roman"/>
                <w:szCs w:val="24"/>
              </w:rPr>
            </w:pPr>
            <w:r>
              <w:rPr>
                <w:rFonts w:ascii="Times New Roman" w:hAnsi="Times New Roman"/>
                <w:szCs w:val="24"/>
              </w:rPr>
              <w:t>4,000</w:t>
            </w:r>
          </w:p>
        </w:tc>
        <w:tc>
          <w:tcPr>
            <w:tcW w:w="1249" w:type="dxa"/>
          </w:tcPr>
          <w:p w:rsidR="005B6896" w:rsidRPr="00196A81" w:rsidP="005B6896"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005B6896" w:rsidRPr="00AB7E31" w:rsidP="005B6896" w14:paraId="56DDEF67" w14:textId="62B40EDA">
            <w:pPr>
              <w:tabs>
                <w:tab w:val="left" w:pos="0"/>
              </w:tabs>
              <w:rPr>
                <w:rFonts w:ascii="Times New Roman" w:hAnsi="Times New Roman"/>
                <w:szCs w:val="24"/>
              </w:rPr>
            </w:pPr>
            <w:r>
              <w:rPr>
                <w:rFonts w:ascii="Times New Roman" w:hAnsi="Times New Roman"/>
                <w:szCs w:val="24"/>
              </w:rPr>
              <w:t>$</w:t>
            </w:r>
            <w:r w:rsidR="00FF512B">
              <w:rPr>
                <w:rFonts w:ascii="Times New Roman" w:hAnsi="Times New Roman"/>
                <w:szCs w:val="24"/>
              </w:rPr>
              <w:t>181,440</w:t>
            </w:r>
          </w:p>
        </w:tc>
      </w:tr>
      <w:tr w14:paraId="56DDEF72" w14:textId="77777777" w:rsidTr="00AB7E31">
        <w:tblPrEx>
          <w:tblW w:w="11335" w:type="dxa"/>
          <w:tblLayout w:type="fixed"/>
          <w:tblLook w:val="0020"/>
        </w:tblPrEx>
        <w:tc>
          <w:tcPr>
            <w:tcW w:w="1345" w:type="dxa"/>
          </w:tcPr>
          <w:p w:rsidR="005B6896" w:rsidRPr="00196A81" w:rsidP="005B689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005B6896" w:rsidRPr="00196A81" w:rsidP="005B689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196A81" w:rsidP="005B689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005B6896" w:rsidRPr="00AD4FB0" w:rsidP="005B6896" w14:paraId="56DDEF6C" w14:textId="26B3E426">
            <w:pPr>
              <w:tabs>
                <w:tab w:val="left" w:pos="0"/>
              </w:tabs>
              <w:rPr>
                <w:rFonts w:ascii="Times New Roman" w:hAnsi="Times New Roman"/>
                <w:szCs w:val="24"/>
              </w:rPr>
            </w:pPr>
            <w:r>
              <w:rPr>
                <w:rFonts w:ascii="Times New Roman" w:hAnsi="Times New Roman"/>
                <w:szCs w:val="24"/>
              </w:rPr>
              <w:t>70</w:t>
            </w:r>
          </w:p>
        </w:tc>
        <w:tc>
          <w:tcPr>
            <w:tcW w:w="1249" w:type="dxa"/>
          </w:tcPr>
          <w:p w:rsidR="005B6896" w:rsidRPr="00AD4FB0" w:rsidP="005B6896" w14:paraId="56DDEF6D" w14:textId="4869D40D">
            <w:pPr>
              <w:tabs>
                <w:tab w:val="left" w:pos="0"/>
              </w:tabs>
              <w:rPr>
                <w:rFonts w:ascii="Times New Roman" w:hAnsi="Times New Roman"/>
                <w:szCs w:val="24"/>
              </w:rPr>
            </w:pPr>
            <w:r>
              <w:rPr>
                <w:rFonts w:ascii="Times New Roman" w:hAnsi="Times New Roman"/>
                <w:szCs w:val="24"/>
              </w:rPr>
              <w:t>70</w:t>
            </w:r>
          </w:p>
        </w:tc>
        <w:tc>
          <w:tcPr>
            <w:tcW w:w="1248" w:type="dxa"/>
          </w:tcPr>
          <w:p w:rsidR="005B6896" w:rsidRPr="00196A81" w:rsidP="005B6896" w14:paraId="56DDEF6E" w14:textId="0473F0FA">
            <w:pPr>
              <w:tabs>
                <w:tab w:val="left" w:pos="0"/>
              </w:tabs>
              <w:rPr>
                <w:rFonts w:ascii="Times New Roman" w:hAnsi="Times New Roman"/>
                <w:szCs w:val="24"/>
              </w:rPr>
            </w:pPr>
            <w:r>
              <w:rPr>
                <w:rFonts w:ascii="Times New Roman" w:hAnsi="Times New Roman"/>
                <w:szCs w:val="24"/>
              </w:rPr>
              <w:t>10</w:t>
            </w:r>
          </w:p>
        </w:tc>
        <w:tc>
          <w:tcPr>
            <w:tcW w:w="1249" w:type="dxa"/>
          </w:tcPr>
          <w:p w:rsidR="005B6896" w:rsidRPr="001704BC" w:rsidP="005B6896" w14:paraId="56DDEF6F" w14:textId="40472B51">
            <w:pPr>
              <w:pStyle w:val="EndnoteText"/>
              <w:tabs>
                <w:tab w:val="clear" w:pos="-720"/>
                <w:tab w:val="left" w:pos="0"/>
              </w:tabs>
              <w:suppressAutoHyphens w:val="0"/>
              <w:rPr>
                <w:rFonts w:ascii="Times New Roman" w:hAnsi="Times New Roman"/>
                <w:szCs w:val="24"/>
              </w:rPr>
            </w:pPr>
            <w:r>
              <w:rPr>
                <w:rFonts w:ascii="Times New Roman" w:hAnsi="Times New Roman"/>
                <w:szCs w:val="24"/>
              </w:rPr>
              <w:t>700</w:t>
            </w:r>
          </w:p>
        </w:tc>
        <w:tc>
          <w:tcPr>
            <w:tcW w:w="1249" w:type="dxa"/>
          </w:tcPr>
          <w:p w:rsidR="005B6896" w:rsidRPr="00196A81" w:rsidP="005B689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005B6896" w:rsidRPr="00AB7E31" w:rsidP="005B6896" w14:paraId="56DDEF71" w14:textId="28C15B67">
            <w:pPr>
              <w:tabs>
                <w:tab w:val="left" w:pos="0"/>
              </w:tabs>
              <w:rPr>
                <w:rFonts w:ascii="Times New Roman" w:hAnsi="Times New Roman"/>
                <w:szCs w:val="24"/>
              </w:rPr>
            </w:pPr>
            <w:r>
              <w:rPr>
                <w:rFonts w:ascii="Times New Roman" w:hAnsi="Times New Roman"/>
                <w:szCs w:val="24"/>
              </w:rPr>
              <w:t>$</w:t>
            </w:r>
            <w:r w:rsidR="00D52CDA">
              <w:rPr>
                <w:rFonts w:ascii="Times New Roman" w:hAnsi="Times New Roman"/>
                <w:szCs w:val="24"/>
              </w:rPr>
              <w:t>31,752</w:t>
            </w:r>
          </w:p>
        </w:tc>
      </w:tr>
      <w:tr w14:paraId="56DDEF90" w14:textId="77777777" w:rsidTr="00AB7E31">
        <w:tblPrEx>
          <w:tblW w:w="11335" w:type="dxa"/>
          <w:tblLayout w:type="fixed"/>
          <w:tblLook w:val="0020"/>
        </w:tblPrEx>
        <w:tc>
          <w:tcPr>
            <w:tcW w:w="1345" w:type="dxa"/>
          </w:tcPr>
          <w:p w:rsidR="002C4CC6" w:rsidRPr="00196A81" w:rsidP="00661D51"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002C4CC6" w:rsidRPr="00196A81" w:rsidP="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002C4CC6" w:rsidRPr="00196A81" w:rsidP="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002C4CC6" w:rsidRPr="00AD4FB0" w:rsidP="002C4CC6" w14:paraId="56DDEF8A" w14:textId="2FD3A23B">
            <w:pPr>
              <w:tabs>
                <w:tab w:val="left" w:pos="0"/>
              </w:tabs>
              <w:rPr>
                <w:rFonts w:ascii="Times New Roman" w:hAnsi="Times New Roman"/>
                <w:szCs w:val="24"/>
              </w:rPr>
            </w:pPr>
            <w:r>
              <w:rPr>
                <w:rFonts w:ascii="Times New Roman" w:hAnsi="Times New Roman"/>
                <w:szCs w:val="24"/>
              </w:rPr>
              <w:t>470</w:t>
            </w:r>
          </w:p>
        </w:tc>
        <w:tc>
          <w:tcPr>
            <w:tcW w:w="1249" w:type="dxa"/>
          </w:tcPr>
          <w:p w:rsidR="002C4CC6" w:rsidRPr="00AD4FB0" w:rsidP="002C4CC6" w14:paraId="56DDEF8B" w14:textId="6433D4E6">
            <w:pPr>
              <w:tabs>
                <w:tab w:val="left" w:pos="0"/>
              </w:tabs>
              <w:rPr>
                <w:rFonts w:ascii="Times New Roman" w:hAnsi="Times New Roman"/>
                <w:szCs w:val="24"/>
              </w:rPr>
            </w:pPr>
            <w:r>
              <w:rPr>
                <w:rFonts w:ascii="Times New Roman" w:hAnsi="Times New Roman"/>
                <w:szCs w:val="24"/>
              </w:rPr>
              <w:t>470</w:t>
            </w:r>
          </w:p>
        </w:tc>
        <w:tc>
          <w:tcPr>
            <w:tcW w:w="1248" w:type="dxa"/>
          </w:tcPr>
          <w:p w:rsidR="002C4CC6" w:rsidRPr="00196A81" w:rsidP="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002C4CC6" w:rsidRPr="001704BC" w:rsidP="002C4CC6" w14:paraId="56DDEF8D" w14:textId="5D942E04">
            <w:pPr>
              <w:tabs>
                <w:tab w:val="left" w:pos="0"/>
              </w:tabs>
              <w:rPr>
                <w:rFonts w:ascii="Times New Roman" w:hAnsi="Times New Roman"/>
                <w:szCs w:val="24"/>
              </w:rPr>
            </w:pPr>
            <w:r>
              <w:rPr>
                <w:rFonts w:ascii="Times New Roman" w:hAnsi="Times New Roman"/>
                <w:szCs w:val="24"/>
              </w:rPr>
              <w:t>4,700</w:t>
            </w:r>
          </w:p>
        </w:tc>
        <w:tc>
          <w:tcPr>
            <w:tcW w:w="1249" w:type="dxa"/>
          </w:tcPr>
          <w:p w:rsidR="002C4CC6" w:rsidRPr="00196A81" w:rsidP="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002C4CC6" w:rsidRPr="00AB7E31" w:rsidP="002C4CC6" w14:paraId="56DDEF8F" w14:textId="4C84BE26">
            <w:pPr>
              <w:tabs>
                <w:tab w:val="left" w:pos="0"/>
              </w:tabs>
              <w:rPr>
                <w:rFonts w:ascii="Times New Roman" w:hAnsi="Times New Roman"/>
                <w:szCs w:val="24"/>
              </w:rPr>
            </w:pPr>
            <w:r>
              <w:rPr>
                <w:rFonts w:ascii="Times New Roman" w:hAnsi="Times New Roman"/>
                <w:szCs w:val="24"/>
              </w:rPr>
              <w:t>$</w:t>
            </w:r>
            <w:r w:rsidR="00D52CDA">
              <w:rPr>
                <w:rFonts w:ascii="Times New Roman" w:hAnsi="Times New Roman"/>
                <w:szCs w:val="24"/>
              </w:rPr>
              <w:t>213,192</w:t>
            </w:r>
          </w:p>
        </w:tc>
      </w:tr>
    </w:tbl>
    <w:p w:rsidR="00F31BEC" w:rsidRPr="00196A81" w:rsidP="00BF1380"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00920F63" w:rsidRPr="00196A81" w:rsidP="00BF1380" w14:paraId="56DDEF93" w14:textId="1F20876D">
      <w:pPr>
        <w:pStyle w:val="ListParagraph"/>
        <w:tabs>
          <w:tab w:val="left" w:pos="-720"/>
          <w:tab w:val="left" w:pos="0"/>
        </w:tabs>
        <w:suppressAutoHyphens/>
        <w:rPr>
          <w:rStyle w:val="a"/>
          <w:rFonts w:ascii="Times New Roman" w:hAnsi="Times New Roman"/>
          <w:szCs w:val="24"/>
        </w:rPr>
      </w:pPr>
    </w:p>
    <w:p w:rsidR="00FD4EB5" w:rsidP="00FD4EB5" w14:paraId="142A668A" w14:textId="77777777">
      <w:pPr>
        <w:rPr>
          <w:rFonts w:ascii="Times New Roman" w:hAnsi="Times New Roman"/>
          <w:iCs/>
          <w:szCs w:val="24"/>
        </w:rPr>
      </w:pPr>
      <w:r>
        <w:rPr>
          <w:rFonts w:ascii="Times New Roman" w:hAnsi="Times New Roman"/>
          <w:iCs/>
          <w:szCs w:val="24"/>
        </w:rPr>
        <w:t xml:space="preserve">We estimate that it will take 470 respondents 4,700 total hours to complete and submit the BABAA Waiver Request Form. </w:t>
      </w:r>
    </w:p>
    <w:p w:rsidR="008A1394" w:rsidRPr="00196A81" w:rsidP="00893D99" w14:paraId="14254200" w14:textId="77777777">
      <w:pPr>
        <w:rPr>
          <w:rFonts w:ascii="Times New Roman" w:hAnsi="Times New Roman"/>
          <w:iCs/>
          <w:szCs w:val="24"/>
        </w:rPr>
      </w:pPr>
    </w:p>
    <w:p w:rsidR="00043C32" w:rsidRPr="00196A81" w:rsidP="00893D99"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96A81" w:rsidP="00893D99" w14:paraId="56DDEF95" w14:textId="77777777">
      <w:pPr>
        <w:tabs>
          <w:tab w:val="left" w:pos="-720"/>
        </w:tabs>
        <w:suppressAutoHyphens/>
        <w:rPr>
          <w:rFonts w:ascii="Times New Roman" w:hAnsi="Times New Roman"/>
          <w:b/>
          <w:szCs w:val="24"/>
        </w:rPr>
      </w:pPr>
    </w:p>
    <w:p w:rsidR="00043C32" w:rsidRPr="00196A81" w:rsidP="00893D99" w14:paraId="56DDEF96" w14:textId="77777777">
      <w:pPr>
        <w:numPr>
          <w:ilvl w:val="0"/>
          <w:numId w:val="1"/>
        </w:numPr>
        <w:tabs>
          <w:tab w:val="left" w:pos="-720"/>
          <w:tab w:val="left" w:pos="0"/>
          <w:tab w:val="clear" w:pos="70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196A81" w:rsidP="009D48E2" w14:paraId="56DDEF97" w14:textId="77777777">
      <w:pPr>
        <w:numPr>
          <w:ilvl w:val="12"/>
          <w:numId w:val="0"/>
        </w:numPr>
        <w:tabs>
          <w:tab w:val="left" w:pos="-720"/>
          <w:tab w:val="left" w:pos="0"/>
        </w:tabs>
        <w:suppressAutoHyphens/>
        <w:ind w:left="720"/>
        <w:rPr>
          <w:rFonts w:ascii="Times New Roman" w:hAnsi="Times New Roman"/>
          <w:szCs w:val="24"/>
        </w:rPr>
      </w:pPr>
    </w:p>
    <w:p w:rsidR="00043C32" w:rsidRPr="00196A81" w:rsidP="009D48E2" w14:paraId="56DDEF98" w14:textId="77777777">
      <w:pPr>
        <w:numPr>
          <w:ilvl w:val="0"/>
          <w:numId w:val="1"/>
        </w:numPr>
        <w:tabs>
          <w:tab w:val="left" w:pos="-720"/>
          <w:tab w:val="left" w:pos="0"/>
          <w:tab w:val="clear" w:pos="70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196A81" w:rsidP="009D48E2" w14:paraId="56DDEF99" w14:textId="77777777">
      <w:pPr>
        <w:tabs>
          <w:tab w:val="left" w:pos="-720"/>
          <w:tab w:val="left" w:pos="0"/>
          <w:tab w:val="left" w:pos="1247"/>
        </w:tabs>
        <w:suppressAutoHyphens/>
        <w:ind w:left="720"/>
        <w:rPr>
          <w:rFonts w:ascii="Times New Roman" w:hAnsi="Times New Roman"/>
          <w:b/>
          <w:szCs w:val="24"/>
        </w:rPr>
      </w:pPr>
    </w:p>
    <w:p w:rsidR="00043C32" w:rsidRPr="00196A81" w:rsidP="009D48E2" w14:paraId="56DDEF9A" w14:textId="77777777">
      <w:pPr>
        <w:numPr>
          <w:ilvl w:val="0"/>
          <w:numId w:val="1"/>
        </w:numPr>
        <w:tabs>
          <w:tab w:val="left" w:pos="-720"/>
          <w:tab w:val="left" w:pos="0"/>
          <w:tab w:val="clear" w:pos="70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00043C32" w:rsidRPr="00196A81" w:rsidP="00BF1380" w14:paraId="56DDEF9B" w14:textId="77777777">
      <w:pPr>
        <w:tabs>
          <w:tab w:val="left" w:pos="-720"/>
          <w:tab w:val="left" w:pos="0"/>
        </w:tabs>
        <w:suppressAutoHyphens/>
        <w:rPr>
          <w:rFonts w:ascii="Times New Roman" w:hAnsi="Times New Roman"/>
          <w:b/>
          <w:szCs w:val="24"/>
        </w:rPr>
      </w:pPr>
    </w:p>
    <w:p w:rsidR="00043C32" w:rsidRPr="00196A81" w:rsidP="009D48E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00043C32" w:rsidRPr="00196A81" w:rsidP="009D48E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00043C32" w:rsidRPr="00196A81" w:rsidP="009D48E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00043C32" w:rsidRPr="00196A81" w:rsidP="009D48E2" w14:paraId="56DDEF9F" w14:textId="11881481">
      <w:pPr>
        <w:tabs>
          <w:tab w:val="left" w:pos="-720"/>
        </w:tabs>
        <w:suppressAutoHyphens/>
        <w:rPr>
          <w:rFonts w:ascii="Times New Roman" w:hAnsi="Times New Roman"/>
          <w:szCs w:val="24"/>
        </w:rPr>
      </w:pPr>
    </w:p>
    <w:p w:rsidR="00D90557" w:rsidRPr="00196A81" w:rsidP="009D48E2" w14:paraId="4E35B4BB" w14:textId="7E923A17">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F52836">
        <w:rPr>
          <w:rFonts w:ascii="Times New Roman" w:hAnsi="Times New Roman"/>
          <w:iCs/>
          <w:szCs w:val="24"/>
        </w:rPr>
        <w:t xml:space="preserve">response to </w:t>
      </w:r>
      <w:r w:rsidR="00AE5430">
        <w:rPr>
          <w:rFonts w:ascii="Times New Roman" w:hAnsi="Times New Roman"/>
          <w:iCs/>
          <w:szCs w:val="24"/>
        </w:rPr>
        <w:t>question</w:t>
      </w:r>
      <w:r w:rsidRPr="00196A81">
        <w:rPr>
          <w:rFonts w:ascii="Times New Roman" w:hAnsi="Times New Roman"/>
          <w:iCs/>
          <w:szCs w:val="24"/>
        </w:rPr>
        <w:t xml:space="preserve"> 12.</w:t>
      </w:r>
    </w:p>
    <w:p w:rsidR="00B623A1" w:rsidRPr="00196A81" w:rsidP="009D48E2" w14:paraId="50677C0A" w14:textId="77777777">
      <w:pPr>
        <w:tabs>
          <w:tab w:val="left" w:pos="-720"/>
        </w:tabs>
        <w:suppressAutoHyphens/>
        <w:rPr>
          <w:rFonts w:ascii="Times New Roman" w:hAnsi="Times New Roman"/>
          <w:szCs w:val="24"/>
        </w:rPr>
      </w:pPr>
    </w:p>
    <w:p w:rsidR="00043C32" w:rsidRPr="00196A81" w:rsidP="009D48E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196A81" w:rsidP="009D48E2" w14:paraId="56DDEFA1" w14:textId="77777777">
      <w:pPr>
        <w:tabs>
          <w:tab w:val="left" w:pos="-720"/>
        </w:tabs>
        <w:suppressAutoHyphens/>
        <w:rPr>
          <w:rFonts w:ascii="Times New Roman" w:hAnsi="Times New Roman"/>
          <w:szCs w:val="24"/>
        </w:rPr>
      </w:pPr>
    </w:p>
    <w:p w:rsidR="0035262A" w:rsidRPr="00196A81" w:rsidP="009D48E2"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00534B4A" w:rsidRPr="00196A81" w:rsidP="009D48E2" w14:paraId="56DDEFA2" w14:textId="77777777">
      <w:pPr>
        <w:pStyle w:val="ListParagraph"/>
        <w:tabs>
          <w:tab w:val="left" w:pos="-720"/>
        </w:tabs>
        <w:suppressAutoHyphens/>
        <w:ind w:left="0"/>
        <w:contextualSpacing w:val="0"/>
        <w:rPr>
          <w:rFonts w:ascii="Times New Roman" w:hAnsi="Times New Roman"/>
          <w:szCs w:val="24"/>
        </w:rPr>
      </w:pPr>
    </w:p>
    <w:p w:rsidR="00800D30" w:rsidRPr="00196A81" w:rsidP="009D48E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Pr>
          <w:rFonts w:ascii="Times New Roman" w:hAnsi="Times New Roman"/>
          <w:b/>
          <w:szCs w:val="24"/>
        </w:rPr>
        <w:t xml:space="preserve"> </w:t>
      </w:r>
    </w:p>
    <w:p w:rsidR="00800D30" w:rsidRPr="00196A81" w:rsidP="009D48E2" w14:paraId="56DDEFA4" w14:textId="77777777">
      <w:pPr>
        <w:pStyle w:val="ListParagraph"/>
        <w:tabs>
          <w:tab w:val="left" w:pos="-720"/>
        </w:tabs>
        <w:suppressAutoHyphens/>
        <w:ind w:left="0"/>
        <w:contextualSpacing w:val="0"/>
        <w:rPr>
          <w:rFonts w:ascii="Times New Roman" w:hAnsi="Times New Roman"/>
          <w:b/>
          <w:szCs w:val="24"/>
        </w:rPr>
      </w:pPr>
    </w:p>
    <w:p w:rsidR="00800D30" w:rsidRPr="002569D4" w:rsidP="009D48E2"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00534B4A" w:rsidRPr="00196A81" w:rsidP="00BF1380"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RPr="00196A81" w:rsidP="00BF1380" w14:paraId="56DDEFA7" w14:textId="77777777">
            <w:pPr>
              <w:tabs>
                <w:tab w:val="left" w:pos="-720"/>
                <w:tab w:val="left" w:pos="0"/>
              </w:tabs>
              <w:suppressAutoHyphens/>
              <w:rPr>
                <w:rFonts w:ascii="Times New Roman" w:hAnsi="Times New Roman"/>
                <w:b/>
                <w:szCs w:val="24"/>
              </w:rPr>
            </w:pPr>
          </w:p>
        </w:tc>
        <w:tc>
          <w:tcPr>
            <w:tcW w:w="2048" w:type="dxa"/>
          </w:tcPr>
          <w:p w:rsidR="0052073E" w:rsidRPr="00196A81" w:rsidP="00BF1380"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0052073E" w:rsidRPr="00196A81" w:rsidP="00BF1380"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0052073E" w:rsidRPr="00196A81" w:rsidP="00BF1380"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14:paraId="56DDEFB0" w14:textId="77777777" w:rsidTr="0052073E">
        <w:tblPrEx>
          <w:tblW w:w="9445" w:type="dxa"/>
          <w:tblLook w:val="04A0"/>
        </w:tblPrEx>
        <w:tc>
          <w:tcPr>
            <w:tcW w:w="2048" w:type="dxa"/>
          </w:tcPr>
          <w:p w:rsidR="0079406B" w:rsidRPr="00196A81" w:rsidP="0079406B"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0079406B" w:rsidRPr="00196A81" w:rsidP="0079406B" w14:paraId="56DDEFAD" w14:textId="4C89300B">
            <w:pPr>
              <w:tabs>
                <w:tab w:val="left" w:pos="-720"/>
                <w:tab w:val="left" w:pos="0"/>
              </w:tabs>
              <w:suppressAutoHyphens/>
              <w:rPr>
                <w:rFonts w:ascii="Times New Roman" w:hAnsi="Times New Roman"/>
                <w:b/>
                <w:szCs w:val="24"/>
              </w:rPr>
            </w:pPr>
            <w:r>
              <w:rPr>
                <w:rFonts w:ascii="Times New Roman" w:hAnsi="Times New Roman"/>
                <w:szCs w:val="24"/>
              </w:rPr>
              <w:t>4</w:t>
            </w:r>
            <w:r w:rsidR="00EC2B50">
              <w:rPr>
                <w:rFonts w:ascii="Times New Roman" w:hAnsi="Times New Roman"/>
                <w:szCs w:val="24"/>
              </w:rPr>
              <w:t>,700</w:t>
            </w:r>
          </w:p>
        </w:tc>
        <w:tc>
          <w:tcPr>
            <w:tcW w:w="2829" w:type="dxa"/>
          </w:tcPr>
          <w:p w:rsidR="0079406B" w:rsidRPr="00140FC1" w:rsidP="0079406B" w14:paraId="56DDEFAE" w14:textId="74245AD8">
            <w:pPr>
              <w:tabs>
                <w:tab w:val="left" w:pos="-720"/>
                <w:tab w:val="left" w:pos="0"/>
              </w:tabs>
              <w:suppressAutoHyphens/>
              <w:rPr>
                <w:rFonts w:ascii="Times New Roman" w:hAnsi="Times New Roman"/>
                <w:bCs/>
                <w:szCs w:val="24"/>
                <w:highlight w:val="yellow"/>
              </w:rPr>
            </w:pPr>
          </w:p>
        </w:tc>
        <w:tc>
          <w:tcPr>
            <w:tcW w:w="2520" w:type="dxa"/>
          </w:tcPr>
          <w:p w:rsidR="0079406B" w:rsidRPr="00196A81" w:rsidP="0079406B" w14:paraId="56DDEFAF" w14:textId="77777777">
            <w:pPr>
              <w:tabs>
                <w:tab w:val="left" w:pos="-720"/>
                <w:tab w:val="left" w:pos="0"/>
              </w:tabs>
              <w:suppressAutoHyphens/>
              <w:rPr>
                <w:rFonts w:ascii="Times New Roman" w:hAnsi="Times New Roman"/>
                <w:b/>
                <w:szCs w:val="24"/>
              </w:rPr>
            </w:pPr>
          </w:p>
        </w:tc>
      </w:tr>
      <w:tr w14:paraId="56DDEFB5" w14:textId="77777777" w:rsidTr="0052073E">
        <w:tblPrEx>
          <w:tblW w:w="9445" w:type="dxa"/>
          <w:tblLook w:val="04A0"/>
        </w:tblPrEx>
        <w:tc>
          <w:tcPr>
            <w:tcW w:w="2048" w:type="dxa"/>
          </w:tcPr>
          <w:p w:rsidR="0079406B" w:rsidRPr="00196A81" w:rsidP="0079406B"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0079406B" w:rsidRPr="00196A81" w:rsidP="0079406B" w14:paraId="56DDEFB2" w14:textId="295A0CCA">
            <w:pPr>
              <w:tabs>
                <w:tab w:val="left" w:pos="-720"/>
                <w:tab w:val="left" w:pos="0"/>
              </w:tabs>
              <w:suppressAutoHyphens/>
              <w:rPr>
                <w:rFonts w:ascii="Times New Roman" w:hAnsi="Times New Roman"/>
                <w:b/>
                <w:szCs w:val="24"/>
              </w:rPr>
            </w:pPr>
            <w:r>
              <w:rPr>
                <w:rFonts w:ascii="Times New Roman" w:hAnsi="Times New Roman"/>
                <w:bCs/>
                <w:szCs w:val="24"/>
              </w:rPr>
              <w:t>470</w:t>
            </w:r>
          </w:p>
        </w:tc>
        <w:tc>
          <w:tcPr>
            <w:tcW w:w="2829" w:type="dxa"/>
          </w:tcPr>
          <w:p w:rsidR="0079406B" w:rsidRPr="0082421C" w:rsidP="0079406B" w14:paraId="56DDEFB3" w14:textId="31BE18FD">
            <w:pPr>
              <w:tabs>
                <w:tab w:val="left" w:pos="-720"/>
                <w:tab w:val="left" w:pos="0"/>
              </w:tabs>
              <w:suppressAutoHyphens/>
              <w:rPr>
                <w:rFonts w:ascii="Times New Roman" w:hAnsi="Times New Roman"/>
                <w:bCs/>
                <w:szCs w:val="24"/>
              </w:rPr>
            </w:pPr>
          </w:p>
        </w:tc>
        <w:tc>
          <w:tcPr>
            <w:tcW w:w="2520" w:type="dxa"/>
          </w:tcPr>
          <w:p w:rsidR="0079406B" w:rsidRPr="00196A81" w:rsidP="0079406B" w14:paraId="56DDEFB4" w14:textId="77777777">
            <w:pPr>
              <w:tabs>
                <w:tab w:val="left" w:pos="-720"/>
                <w:tab w:val="left" w:pos="0"/>
              </w:tabs>
              <w:suppressAutoHyphens/>
              <w:rPr>
                <w:rFonts w:ascii="Times New Roman" w:hAnsi="Times New Roman"/>
                <w:b/>
                <w:szCs w:val="24"/>
              </w:rPr>
            </w:pPr>
          </w:p>
        </w:tc>
      </w:tr>
      <w:tr w14:paraId="56DDEFBA" w14:textId="77777777" w:rsidTr="0052073E">
        <w:tblPrEx>
          <w:tblW w:w="9445" w:type="dxa"/>
          <w:tblLook w:val="04A0"/>
        </w:tblPrEx>
        <w:tc>
          <w:tcPr>
            <w:tcW w:w="2048" w:type="dxa"/>
          </w:tcPr>
          <w:p w:rsidR="0079406B" w:rsidRPr="00196A81" w:rsidP="0079406B"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0079406B" w:rsidRPr="00196A81" w:rsidP="0079406B" w14:paraId="56DDEFB7" w14:textId="77777777">
            <w:pPr>
              <w:tabs>
                <w:tab w:val="left" w:pos="-720"/>
                <w:tab w:val="left" w:pos="0"/>
              </w:tabs>
              <w:suppressAutoHyphens/>
              <w:rPr>
                <w:rFonts w:ascii="Times New Roman" w:hAnsi="Times New Roman"/>
                <w:b/>
                <w:szCs w:val="24"/>
              </w:rPr>
            </w:pPr>
          </w:p>
        </w:tc>
        <w:tc>
          <w:tcPr>
            <w:tcW w:w="2829" w:type="dxa"/>
          </w:tcPr>
          <w:p w:rsidR="0079406B" w:rsidRPr="00140FC1" w:rsidP="0079406B" w14:paraId="56DDEFB8" w14:textId="77777777">
            <w:pPr>
              <w:tabs>
                <w:tab w:val="left" w:pos="-720"/>
                <w:tab w:val="left" w:pos="0"/>
              </w:tabs>
              <w:suppressAutoHyphens/>
              <w:rPr>
                <w:rFonts w:ascii="Times New Roman" w:hAnsi="Times New Roman"/>
                <w:b/>
                <w:szCs w:val="24"/>
                <w:highlight w:val="yellow"/>
              </w:rPr>
            </w:pPr>
          </w:p>
        </w:tc>
        <w:tc>
          <w:tcPr>
            <w:tcW w:w="2520" w:type="dxa"/>
          </w:tcPr>
          <w:p w:rsidR="0079406B" w:rsidRPr="00196A81" w:rsidP="0079406B" w14:paraId="56DDEFB9" w14:textId="77777777">
            <w:pPr>
              <w:tabs>
                <w:tab w:val="left" w:pos="-720"/>
                <w:tab w:val="left" w:pos="0"/>
              </w:tabs>
              <w:suppressAutoHyphens/>
              <w:rPr>
                <w:rFonts w:ascii="Times New Roman" w:hAnsi="Times New Roman"/>
                <w:b/>
                <w:szCs w:val="24"/>
              </w:rPr>
            </w:pPr>
          </w:p>
        </w:tc>
      </w:tr>
    </w:tbl>
    <w:p w:rsidR="00F27AAF" w:rsidRPr="00196A81" w:rsidP="00BF1380" w14:paraId="56DDEFBB" w14:textId="77777777">
      <w:pPr>
        <w:tabs>
          <w:tab w:val="left" w:pos="-720"/>
          <w:tab w:val="left" w:pos="0"/>
        </w:tabs>
        <w:suppressAutoHyphens/>
        <w:rPr>
          <w:rFonts w:ascii="Times New Roman" w:hAnsi="Times New Roman"/>
          <w:b/>
          <w:szCs w:val="24"/>
        </w:rPr>
      </w:pPr>
    </w:p>
    <w:p w:rsidR="00217E2B" w:rsidRPr="00196A81" w:rsidP="00D56791" w14:paraId="7BCE9FE1" w14:textId="7FD245A6">
      <w:pPr>
        <w:tabs>
          <w:tab w:val="left" w:pos="-720"/>
          <w:tab w:val="left" w:pos="0"/>
        </w:tabs>
        <w:suppressAutoHyphens/>
        <w:rPr>
          <w:rFonts w:ascii="Times New Roman" w:hAnsi="Times New Roman"/>
        </w:rPr>
      </w:pPr>
      <w:r>
        <w:rPr>
          <w:rFonts w:ascii="Times New Roman" w:hAnsi="Times New Roman"/>
        </w:rPr>
        <w:t xml:space="preserve">This is a new </w:t>
      </w:r>
      <w:r w:rsidR="00EC45BB">
        <w:rPr>
          <w:rFonts w:ascii="Times New Roman" w:hAnsi="Times New Roman"/>
        </w:rPr>
        <w:t xml:space="preserve">information </w:t>
      </w:r>
      <w:r>
        <w:rPr>
          <w:rFonts w:ascii="Times New Roman" w:hAnsi="Times New Roman"/>
        </w:rPr>
        <w:t>collection</w:t>
      </w:r>
      <w:r w:rsidR="00EC45BB">
        <w:rPr>
          <w:rFonts w:ascii="Times New Roman" w:hAnsi="Times New Roman"/>
        </w:rPr>
        <w:t>; t</w:t>
      </w:r>
      <w:r>
        <w:rPr>
          <w:rFonts w:ascii="Times New Roman" w:hAnsi="Times New Roman"/>
        </w:rPr>
        <w:t>herefore, all burden is new.</w:t>
      </w:r>
    </w:p>
    <w:p w:rsidR="00534B4A" w:rsidRPr="00196A81" w:rsidP="009D48E2" w14:paraId="56DDEFBC" w14:textId="77777777">
      <w:pPr>
        <w:tabs>
          <w:tab w:val="left" w:pos="-720"/>
          <w:tab w:val="left" w:pos="0"/>
        </w:tabs>
        <w:suppressAutoHyphens/>
        <w:rPr>
          <w:rFonts w:ascii="Times New Roman" w:hAnsi="Times New Roman"/>
          <w:szCs w:val="24"/>
        </w:rPr>
      </w:pPr>
    </w:p>
    <w:p w:rsidR="00043C32" w:rsidP="009D48E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6A4FE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4FE1" w:rsidP="006A4FE1" w14:paraId="6C8674AB" w14:textId="77777777">
      <w:pPr>
        <w:tabs>
          <w:tab w:val="left" w:pos="-720"/>
          <w:tab w:val="left" w:pos="0"/>
        </w:tabs>
        <w:suppressAutoHyphens/>
        <w:rPr>
          <w:rStyle w:val="a"/>
          <w:rFonts w:ascii="Times New Roman" w:hAnsi="Times New Roman"/>
          <w:b/>
          <w:szCs w:val="24"/>
        </w:rPr>
      </w:pPr>
    </w:p>
    <w:p w:rsidR="006A4FE1" w:rsidP="006A4FE1" w14:paraId="29265E83" w14:textId="5BE1C818">
      <w:pPr>
        <w:tabs>
          <w:tab w:val="left" w:pos="-720"/>
          <w:tab w:val="left" w:pos="0"/>
        </w:tabs>
        <w:suppressAutoHyphens/>
        <w:rPr>
          <w:rStyle w:val="a"/>
          <w:rFonts w:ascii="Times New Roman" w:hAnsi="Times New Roman"/>
          <w:bCs/>
          <w:szCs w:val="24"/>
        </w:rPr>
      </w:pPr>
      <w:r>
        <w:rPr>
          <w:rStyle w:val="a"/>
          <w:rFonts w:ascii="Times New Roman" w:hAnsi="Times New Roman"/>
          <w:bCs/>
          <w:szCs w:val="24"/>
        </w:rPr>
        <w:t xml:space="preserve">The Department will post approved and disapproved BABAA Waiver Request Forms </w:t>
      </w:r>
      <w:r w:rsidR="00694393">
        <w:rPr>
          <w:rStyle w:val="a"/>
          <w:rFonts w:ascii="Times New Roman" w:hAnsi="Times New Roman"/>
          <w:bCs/>
          <w:szCs w:val="24"/>
        </w:rPr>
        <w:t xml:space="preserve">on its </w:t>
      </w:r>
      <w:hyperlink r:id="rId12" w:history="1">
        <w:r w:rsidR="00BB3FC8">
          <w:rPr>
            <w:rStyle w:val="Hyperlink"/>
            <w:rFonts w:ascii="Times New Roman" w:hAnsi="Times New Roman"/>
            <w:bCs/>
            <w:szCs w:val="24"/>
          </w:rPr>
          <w:t>Build America Buy America Waivers</w:t>
        </w:r>
      </w:hyperlink>
      <w:r w:rsidR="00DC5BA4">
        <w:rPr>
          <w:rStyle w:val="a"/>
          <w:rFonts w:ascii="Times New Roman" w:hAnsi="Times New Roman"/>
          <w:bCs/>
          <w:szCs w:val="24"/>
        </w:rPr>
        <w:t xml:space="preserve"> website, but </w:t>
      </w:r>
      <w:r w:rsidR="00BB3FC8">
        <w:rPr>
          <w:rStyle w:val="a"/>
          <w:rFonts w:ascii="Times New Roman" w:hAnsi="Times New Roman"/>
          <w:bCs/>
          <w:szCs w:val="24"/>
        </w:rPr>
        <w:t xml:space="preserve">it </w:t>
      </w:r>
      <w:r w:rsidR="00DC5BA4">
        <w:rPr>
          <w:rStyle w:val="a"/>
          <w:rFonts w:ascii="Times New Roman" w:hAnsi="Times New Roman"/>
          <w:bCs/>
          <w:szCs w:val="24"/>
        </w:rPr>
        <w:t xml:space="preserve">will not publish these in </w:t>
      </w:r>
      <w:r w:rsidR="00477A44">
        <w:rPr>
          <w:rStyle w:val="a"/>
          <w:rFonts w:ascii="Times New Roman" w:hAnsi="Times New Roman"/>
          <w:bCs/>
          <w:szCs w:val="24"/>
        </w:rPr>
        <w:t xml:space="preserve">reports or publications.  </w:t>
      </w:r>
    </w:p>
    <w:p w:rsidR="00534B4A" w:rsidRPr="00196A81" w:rsidP="009D48E2" w14:paraId="56DDEFBF" w14:textId="77777777">
      <w:pPr>
        <w:tabs>
          <w:tab w:val="left" w:pos="-720"/>
          <w:tab w:val="left" w:pos="0"/>
        </w:tabs>
        <w:suppressAutoHyphens/>
        <w:rPr>
          <w:rFonts w:ascii="Times New Roman" w:hAnsi="Times New Roman"/>
          <w:szCs w:val="24"/>
        </w:rPr>
      </w:pPr>
    </w:p>
    <w:p w:rsidR="00043C32" w:rsidRPr="00196A81" w:rsidP="009D48E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196A81" w:rsidP="009D48E2" w14:paraId="56DDEFC1" w14:textId="77777777">
      <w:pPr>
        <w:tabs>
          <w:tab w:val="left" w:pos="-720"/>
          <w:tab w:val="left" w:pos="0"/>
        </w:tabs>
        <w:suppressAutoHyphens/>
        <w:rPr>
          <w:rFonts w:ascii="Times New Roman" w:hAnsi="Times New Roman"/>
          <w:b/>
          <w:szCs w:val="24"/>
        </w:rPr>
      </w:pPr>
    </w:p>
    <w:p w:rsidR="00616F79" w:rsidRPr="00196A81" w:rsidP="00D56791"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00534B4A" w:rsidRPr="00196A81" w:rsidP="009D48E2" w14:paraId="56DDEFC2" w14:textId="77777777">
      <w:pPr>
        <w:tabs>
          <w:tab w:val="left" w:pos="-720"/>
          <w:tab w:val="left" w:pos="0"/>
        </w:tabs>
        <w:suppressAutoHyphens/>
        <w:rPr>
          <w:rFonts w:ascii="Times New Roman" w:hAnsi="Times New Roman"/>
          <w:szCs w:val="24"/>
        </w:rPr>
      </w:pPr>
    </w:p>
    <w:p w:rsidR="001C73C0" w:rsidRPr="00196A81" w:rsidP="009D48E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003F3EA6" w:rsidRPr="00196A81" w:rsidP="009D48E2" w14:paraId="37C4EB51" w14:textId="52E0C8DD">
      <w:pPr>
        <w:tabs>
          <w:tab w:val="left" w:pos="-720"/>
          <w:tab w:val="left" w:pos="0"/>
        </w:tabs>
        <w:suppressAutoHyphens/>
        <w:rPr>
          <w:rFonts w:ascii="Times New Roman" w:hAnsi="Times New Roman"/>
          <w:b/>
          <w:szCs w:val="24"/>
        </w:rPr>
      </w:pPr>
    </w:p>
    <w:p w:rsidR="003F3EA6" w:rsidRPr="00196A81" w:rsidP="00D56791"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003F3EA6" w:rsidRPr="00196A81" w:rsidP="009D48E2" w14:paraId="1486AF6A" w14:textId="77777777">
      <w:pPr>
        <w:tabs>
          <w:tab w:val="left" w:pos="-720"/>
          <w:tab w:val="left" w:pos="0"/>
        </w:tabs>
        <w:suppressAutoHyphens/>
        <w:rPr>
          <w:rFonts w:ascii="Times New Roman" w:hAnsi="Times New Roman"/>
          <w:b/>
          <w:szCs w:val="24"/>
        </w:rPr>
      </w:pPr>
    </w:p>
    <w:sectPr w:rsidSect="001B4FCB">
      <w:footerReference w:type="default" r:id="rId13"/>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166" w14:paraId="56DDEFC8" w14:textId="77777777">
    <w:pPr>
      <w:spacing w:before="140" w:line="100" w:lineRule="exact"/>
      <w:rPr>
        <w:sz w:val="10"/>
      </w:rPr>
    </w:pPr>
  </w:p>
  <w:p w:rsidR="00EC2166" w14:paraId="56DDEFC9" w14:textId="77777777">
    <w:pPr>
      <w:tabs>
        <w:tab w:val="left" w:pos="0"/>
      </w:tabs>
      <w:suppressAutoHyphens/>
    </w:pPr>
  </w:p>
  <w:p w:rsidR="00EC2166"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C2166" w:rsidRPr="00534B4A" w14:textId="65AF3359">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C2166" w:rsidRPr="00534B4A" w14:paraId="56DDEFCE" w14:textId="65AF3359">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0FA4" w:rsidP="00043C32" w14:paraId="719123D3" w14:textId="77777777">
      <w:r>
        <w:separator/>
      </w:r>
    </w:p>
  </w:footnote>
  <w:footnote w:type="continuationSeparator" w:id="1">
    <w:p w:rsidR="00390FA4" w:rsidP="00043C32" w14:paraId="060A821C" w14:textId="77777777">
      <w:r>
        <w:continuationSeparator/>
      </w:r>
    </w:p>
  </w:footnote>
  <w:footnote w:type="continuationNotice" w:id="2">
    <w:p w:rsidR="005D6DFC" w14:paraId="6F5EA209" w14:textId="77777777"/>
  </w:footnote>
  <w:footnote w:id="3">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8C56C6"/>
    <w:multiLevelType w:val="multilevel"/>
    <w:tmpl w:val="5CCA2E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99F15AC"/>
    <w:multiLevelType w:val="multilevel"/>
    <w:tmpl w:val="5E765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6F0EB1"/>
    <w:multiLevelType w:val="hybridMultilevel"/>
    <w:tmpl w:val="A7249982"/>
    <w:lvl w:ilvl="0">
      <w:start w:val="1"/>
      <w:numFmt w:val="decimal"/>
      <w:lvlText w:val="%1."/>
      <w:lvlJc w:val="left"/>
      <w:pPr>
        <w:ind w:left="720" w:hanging="360"/>
      </w:pPr>
      <w:rPr>
        <w:rFonts w:ascii="Times New Roman" w:eastAsia="Times New Roman" w:hAnsi="Times New Roman" w:cs="Times New Roman" w:hint="default"/>
        <w:b w:val="0"/>
        <w:bCs w:val="0"/>
        <w:i w:val="0"/>
        <w:iCs w:val="0"/>
        <w:color w:val="auto"/>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684F79"/>
    <w:multiLevelType w:val="multilevel"/>
    <w:tmpl w:val="2F8461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14D1685"/>
    <w:multiLevelType w:val="hybridMultilevel"/>
    <w:tmpl w:val="F79A775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8">
    <w:nsid w:val="54436149"/>
    <w:multiLevelType w:val="multilevel"/>
    <w:tmpl w:val="112C1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0020DC"/>
    <w:multiLevelType w:val="hybridMultilevel"/>
    <w:tmpl w:val="B5589122"/>
    <w:lvl w:ilvl="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0"/>
  </w:num>
  <w:num w:numId="5">
    <w:abstractNumId w:val="11"/>
  </w:num>
  <w:num w:numId="6">
    <w:abstractNumId w:val="9"/>
  </w:num>
  <w:num w:numId="7">
    <w:abstractNumId w:val="3"/>
  </w:num>
  <w:num w:numId="8">
    <w:abstractNumId w:val="5"/>
  </w:num>
  <w:num w:numId="9">
    <w:abstractNumId w:val="2"/>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36723"/>
    <w:rsid w:val="00043C32"/>
    <w:rsid w:val="000446F5"/>
    <w:rsid w:val="0004501A"/>
    <w:rsid w:val="00047953"/>
    <w:rsid w:val="000558CD"/>
    <w:rsid w:val="00063A39"/>
    <w:rsid w:val="00076A99"/>
    <w:rsid w:val="000820F2"/>
    <w:rsid w:val="0008253C"/>
    <w:rsid w:val="00082A26"/>
    <w:rsid w:val="00086D6A"/>
    <w:rsid w:val="00093017"/>
    <w:rsid w:val="00096491"/>
    <w:rsid w:val="000B5BBA"/>
    <w:rsid w:val="000C0B9C"/>
    <w:rsid w:val="000C2793"/>
    <w:rsid w:val="000F2750"/>
    <w:rsid w:val="000F4EF9"/>
    <w:rsid w:val="000F5B3C"/>
    <w:rsid w:val="0010774D"/>
    <w:rsid w:val="0012184E"/>
    <w:rsid w:val="00133D95"/>
    <w:rsid w:val="00140FC1"/>
    <w:rsid w:val="00141980"/>
    <w:rsid w:val="00141D75"/>
    <w:rsid w:val="0014781D"/>
    <w:rsid w:val="00153E6F"/>
    <w:rsid w:val="0015687E"/>
    <w:rsid w:val="001616E7"/>
    <w:rsid w:val="001634C5"/>
    <w:rsid w:val="001704BC"/>
    <w:rsid w:val="001824F3"/>
    <w:rsid w:val="00193C1F"/>
    <w:rsid w:val="00193CE9"/>
    <w:rsid w:val="00196A81"/>
    <w:rsid w:val="001A55BB"/>
    <w:rsid w:val="001A6AE0"/>
    <w:rsid w:val="001B2962"/>
    <w:rsid w:val="001B4FCB"/>
    <w:rsid w:val="001B5E30"/>
    <w:rsid w:val="001C73C0"/>
    <w:rsid w:val="001D4FE4"/>
    <w:rsid w:val="001D7AEF"/>
    <w:rsid w:val="001E79BD"/>
    <w:rsid w:val="001F391A"/>
    <w:rsid w:val="001F66F0"/>
    <w:rsid w:val="00203371"/>
    <w:rsid w:val="00210479"/>
    <w:rsid w:val="002149F3"/>
    <w:rsid w:val="00217E2B"/>
    <w:rsid w:val="00221318"/>
    <w:rsid w:val="002225CC"/>
    <w:rsid w:val="00224A3B"/>
    <w:rsid w:val="002313E2"/>
    <w:rsid w:val="00232BBE"/>
    <w:rsid w:val="00240A39"/>
    <w:rsid w:val="00242055"/>
    <w:rsid w:val="00246FE9"/>
    <w:rsid w:val="00250100"/>
    <w:rsid w:val="002569D4"/>
    <w:rsid w:val="0025791C"/>
    <w:rsid w:val="002606F9"/>
    <w:rsid w:val="00262A69"/>
    <w:rsid w:val="00270AF7"/>
    <w:rsid w:val="002955D5"/>
    <w:rsid w:val="002A0084"/>
    <w:rsid w:val="002A1D25"/>
    <w:rsid w:val="002A3221"/>
    <w:rsid w:val="002C3520"/>
    <w:rsid w:val="002C4CC6"/>
    <w:rsid w:val="002C7846"/>
    <w:rsid w:val="002D7484"/>
    <w:rsid w:val="002E14E0"/>
    <w:rsid w:val="002E19E6"/>
    <w:rsid w:val="002F0981"/>
    <w:rsid w:val="002F1270"/>
    <w:rsid w:val="002F30D8"/>
    <w:rsid w:val="002F55E5"/>
    <w:rsid w:val="002F67A4"/>
    <w:rsid w:val="003114C0"/>
    <w:rsid w:val="0032078A"/>
    <w:rsid w:val="0032539E"/>
    <w:rsid w:val="0032786D"/>
    <w:rsid w:val="00335670"/>
    <w:rsid w:val="00337880"/>
    <w:rsid w:val="0035262A"/>
    <w:rsid w:val="003658B8"/>
    <w:rsid w:val="00372D18"/>
    <w:rsid w:val="00382E93"/>
    <w:rsid w:val="003860E4"/>
    <w:rsid w:val="00390FA4"/>
    <w:rsid w:val="003B122C"/>
    <w:rsid w:val="003B1545"/>
    <w:rsid w:val="003C1294"/>
    <w:rsid w:val="003C61E2"/>
    <w:rsid w:val="003E3DCA"/>
    <w:rsid w:val="003F0F11"/>
    <w:rsid w:val="003F3EA6"/>
    <w:rsid w:val="003F54DD"/>
    <w:rsid w:val="00400F78"/>
    <w:rsid w:val="00412915"/>
    <w:rsid w:val="004237B8"/>
    <w:rsid w:val="004244EF"/>
    <w:rsid w:val="0042742C"/>
    <w:rsid w:val="0044165F"/>
    <w:rsid w:val="00442E07"/>
    <w:rsid w:val="00454D56"/>
    <w:rsid w:val="00477A44"/>
    <w:rsid w:val="0049050B"/>
    <w:rsid w:val="00490970"/>
    <w:rsid w:val="0049249F"/>
    <w:rsid w:val="004B1AEE"/>
    <w:rsid w:val="004B3DB2"/>
    <w:rsid w:val="004C1696"/>
    <w:rsid w:val="004C227C"/>
    <w:rsid w:val="004C2350"/>
    <w:rsid w:val="004C3242"/>
    <w:rsid w:val="004C6D12"/>
    <w:rsid w:val="004C7B20"/>
    <w:rsid w:val="004D4096"/>
    <w:rsid w:val="004E5A83"/>
    <w:rsid w:val="00503C92"/>
    <w:rsid w:val="0052073E"/>
    <w:rsid w:val="005242A9"/>
    <w:rsid w:val="00534B4A"/>
    <w:rsid w:val="00561D33"/>
    <w:rsid w:val="00570A69"/>
    <w:rsid w:val="00575DDA"/>
    <w:rsid w:val="00577FC2"/>
    <w:rsid w:val="00581C11"/>
    <w:rsid w:val="00592237"/>
    <w:rsid w:val="0059499D"/>
    <w:rsid w:val="005A4A9F"/>
    <w:rsid w:val="005A738C"/>
    <w:rsid w:val="005B6896"/>
    <w:rsid w:val="005C1165"/>
    <w:rsid w:val="005C6093"/>
    <w:rsid w:val="005D6DFC"/>
    <w:rsid w:val="005E181A"/>
    <w:rsid w:val="005E63AB"/>
    <w:rsid w:val="00616F79"/>
    <w:rsid w:val="00644B7C"/>
    <w:rsid w:val="00661D51"/>
    <w:rsid w:val="006625B0"/>
    <w:rsid w:val="00665232"/>
    <w:rsid w:val="00666274"/>
    <w:rsid w:val="00675F74"/>
    <w:rsid w:val="0068567A"/>
    <w:rsid w:val="006856D2"/>
    <w:rsid w:val="00694393"/>
    <w:rsid w:val="006A292A"/>
    <w:rsid w:val="006A38F7"/>
    <w:rsid w:val="006A4EBB"/>
    <w:rsid w:val="006A4FE1"/>
    <w:rsid w:val="006B4172"/>
    <w:rsid w:val="006D32B9"/>
    <w:rsid w:val="007118A4"/>
    <w:rsid w:val="007124B9"/>
    <w:rsid w:val="00713B69"/>
    <w:rsid w:val="00714AA3"/>
    <w:rsid w:val="00723962"/>
    <w:rsid w:val="00723EC7"/>
    <w:rsid w:val="00727B6F"/>
    <w:rsid w:val="00727FC2"/>
    <w:rsid w:val="00735FB0"/>
    <w:rsid w:val="00744CD9"/>
    <w:rsid w:val="00755D99"/>
    <w:rsid w:val="00756FD3"/>
    <w:rsid w:val="00764F5A"/>
    <w:rsid w:val="00765392"/>
    <w:rsid w:val="00777E08"/>
    <w:rsid w:val="00790E3E"/>
    <w:rsid w:val="007919C6"/>
    <w:rsid w:val="00791EE9"/>
    <w:rsid w:val="00793F2A"/>
    <w:rsid w:val="0079406B"/>
    <w:rsid w:val="00794567"/>
    <w:rsid w:val="007A46A4"/>
    <w:rsid w:val="007A5069"/>
    <w:rsid w:val="007A7678"/>
    <w:rsid w:val="007B2D18"/>
    <w:rsid w:val="007C0A4C"/>
    <w:rsid w:val="007C291B"/>
    <w:rsid w:val="007C3424"/>
    <w:rsid w:val="007C7F4F"/>
    <w:rsid w:val="007D2032"/>
    <w:rsid w:val="007E465E"/>
    <w:rsid w:val="007E5567"/>
    <w:rsid w:val="007F3D07"/>
    <w:rsid w:val="007F6104"/>
    <w:rsid w:val="007F77DD"/>
    <w:rsid w:val="00800D30"/>
    <w:rsid w:val="00807D1A"/>
    <w:rsid w:val="00814F2A"/>
    <w:rsid w:val="00815683"/>
    <w:rsid w:val="00816B96"/>
    <w:rsid w:val="0082421C"/>
    <w:rsid w:val="00860E11"/>
    <w:rsid w:val="008671E4"/>
    <w:rsid w:val="0087395B"/>
    <w:rsid w:val="00874EFE"/>
    <w:rsid w:val="00882126"/>
    <w:rsid w:val="008933F1"/>
    <w:rsid w:val="00893D99"/>
    <w:rsid w:val="008A1394"/>
    <w:rsid w:val="008B54C3"/>
    <w:rsid w:val="008B66ED"/>
    <w:rsid w:val="008C35D1"/>
    <w:rsid w:val="008C47F8"/>
    <w:rsid w:val="008D046F"/>
    <w:rsid w:val="008D0601"/>
    <w:rsid w:val="008D1F11"/>
    <w:rsid w:val="008D3D35"/>
    <w:rsid w:val="008D7CDB"/>
    <w:rsid w:val="008E5919"/>
    <w:rsid w:val="008E74C4"/>
    <w:rsid w:val="008F2DA6"/>
    <w:rsid w:val="00905951"/>
    <w:rsid w:val="009073CC"/>
    <w:rsid w:val="00912D2C"/>
    <w:rsid w:val="00916EE4"/>
    <w:rsid w:val="00920F63"/>
    <w:rsid w:val="009243F3"/>
    <w:rsid w:val="00925B95"/>
    <w:rsid w:val="0093366B"/>
    <w:rsid w:val="00934185"/>
    <w:rsid w:val="00935348"/>
    <w:rsid w:val="009364BD"/>
    <w:rsid w:val="00941FBD"/>
    <w:rsid w:val="00946126"/>
    <w:rsid w:val="009529C9"/>
    <w:rsid w:val="00952DF9"/>
    <w:rsid w:val="0095421D"/>
    <w:rsid w:val="009570E7"/>
    <w:rsid w:val="00960C86"/>
    <w:rsid w:val="009767AF"/>
    <w:rsid w:val="00981F58"/>
    <w:rsid w:val="00986D0A"/>
    <w:rsid w:val="009A57E9"/>
    <w:rsid w:val="009A5DD0"/>
    <w:rsid w:val="009B21FF"/>
    <w:rsid w:val="009B26BD"/>
    <w:rsid w:val="009B44E4"/>
    <w:rsid w:val="009B466F"/>
    <w:rsid w:val="009B7EE0"/>
    <w:rsid w:val="009C23D7"/>
    <w:rsid w:val="009D48E2"/>
    <w:rsid w:val="009E3E86"/>
    <w:rsid w:val="009F0288"/>
    <w:rsid w:val="00A05195"/>
    <w:rsid w:val="00A118A2"/>
    <w:rsid w:val="00A175C0"/>
    <w:rsid w:val="00A23F26"/>
    <w:rsid w:val="00A31810"/>
    <w:rsid w:val="00A4001C"/>
    <w:rsid w:val="00A40AAB"/>
    <w:rsid w:val="00A43DD6"/>
    <w:rsid w:val="00A46D01"/>
    <w:rsid w:val="00A6459A"/>
    <w:rsid w:val="00A70816"/>
    <w:rsid w:val="00A73590"/>
    <w:rsid w:val="00A7636D"/>
    <w:rsid w:val="00A76C3D"/>
    <w:rsid w:val="00A80268"/>
    <w:rsid w:val="00A900E7"/>
    <w:rsid w:val="00A9138E"/>
    <w:rsid w:val="00A9158E"/>
    <w:rsid w:val="00A916C2"/>
    <w:rsid w:val="00AB5E60"/>
    <w:rsid w:val="00AB7E31"/>
    <w:rsid w:val="00AC1697"/>
    <w:rsid w:val="00AC1C89"/>
    <w:rsid w:val="00AC3695"/>
    <w:rsid w:val="00AC639D"/>
    <w:rsid w:val="00AD381B"/>
    <w:rsid w:val="00AD4FB0"/>
    <w:rsid w:val="00AE16F6"/>
    <w:rsid w:val="00AE430C"/>
    <w:rsid w:val="00AE5430"/>
    <w:rsid w:val="00AF1EB0"/>
    <w:rsid w:val="00AF5B5B"/>
    <w:rsid w:val="00AF5BD9"/>
    <w:rsid w:val="00AF5D1A"/>
    <w:rsid w:val="00B017F9"/>
    <w:rsid w:val="00B046AD"/>
    <w:rsid w:val="00B054E9"/>
    <w:rsid w:val="00B07213"/>
    <w:rsid w:val="00B108CC"/>
    <w:rsid w:val="00B10A05"/>
    <w:rsid w:val="00B265D8"/>
    <w:rsid w:val="00B326A3"/>
    <w:rsid w:val="00B3718D"/>
    <w:rsid w:val="00B42390"/>
    <w:rsid w:val="00B5339C"/>
    <w:rsid w:val="00B54167"/>
    <w:rsid w:val="00B60D84"/>
    <w:rsid w:val="00B623A1"/>
    <w:rsid w:val="00B628B0"/>
    <w:rsid w:val="00B62E06"/>
    <w:rsid w:val="00B64B1D"/>
    <w:rsid w:val="00B64D8A"/>
    <w:rsid w:val="00B732DA"/>
    <w:rsid w:val="00B9671B"/>
    <w:rsid w:val="00BA1D31"/>
    <w:rsid w:val="00BA218A"/>
    <w:rsid w:val="00BA4301"/>
    <w:rsid w:val="00BA6C25"/>
    <w:rsid w:val="00BB3C80"/>
    <w:rsid w:val="00BB3FC8"/>
    <w:rsid w:val="00BB6315"/>
    <w:rsid w:val="00BD67A7"/>
    <w:rsid w:val="00BF1380"/>
    <w:rsid w:val="00BF49CC"/>
    <w:rsid w:val="00C00695"/>
    <w:rsid w:val="00C06025"/>
    <w:rsid w:val="00C07FC2"/>
    <w:rsid w:val="00C164D3"/>
    <w:rsid w:val="00C16769"/>
    <w:rsid w:val="00C17D57"/>
    <w:rsid w:val="00C20670"/>
    <w:rsid w:val="00C224FD"/>
    <w:rsid w:val="00C2510B"/>
    <w:rsid w:val="00C40987"/>
    <w:rsid w:val="00C41664"/>
    <w:rsid w:val="00C45049"/>
    <w:rsid w:val="00C61504"/>
    <w:rsid w:val="00C662C4"/>
    <w:rsid w:val="00C6739F"/>
    <w:rsid w:val="00C74C35"/>
    <w:rsid w:val="00C816F3"/>
    <w:rsid w:val="00C83A61"/>
    <w:rsid w:val="00C86713"/>
    <w:rsid w:val="00C875E8"/>
    <w:rsid w:val="00C92035"/>
    <w:rsid w:val="00C95957"/>
    <w:rsid w:val="00C95DBB"/>
    <w:rsid w:val="00CB2F2E"/>
    <w:rsid w:val="00CB44DA"/>
    <w:rsid w:val="00CC2A72"/>
    <w:rsid w:val="00CC3FB5"/>
    <w:rsid w:val="00CD2067"/>
    <w:rsid w:val="00CD35B4"/>
    <w:rsid w:val="00CD47BC"/>
    <w:rsid w:val="00CD51AF"/>
    <w:rsid w:val="00CD681A"/>
    <w:rsid w:val="00CE0AFA"/>
    <w:rsid w:val="00CE13BB"/>
    <w:rsid w:val="00CE282C"/>
    <w:rsid w:val="00D1677E"/>
    <w:rsid w:val="00D20212"/>
    <w:rsid w:val="00D24B81"/>
    <w:rsid w:val="00D34984"/>
    <w:rsid w:val="00D36C35"/>
    <w:rsid w:val="00D52CDA"/>
    <w:rsid w:val="00D541D6"/>
    <w:rsid w:val="00D55907"/>
    <w:rsid w:val="00D56791"/>
    <w:rsid w:val="00D63721"/>
    <w:rsid w:val="00D642C8"/>
    <w:rsid w:val="00D648DB"/>
    <w:rsid w:val="00D66A30"/>
    <w:rsid w:val="00D67E1A"/>
    <w:rsid w:val="00D72E1C"/>
    <w:rsid w:val="00D739D9"/>
    <w:rsid w:val="00D75313"/>
    <w:rsid w:val="00D80B60"/>
    <w:rsid w:val="00D90557"/>
    <w:rsid w:val="00D97E48"/>
    <w:rsid w:val="00DA737D"/>
    <w:rsid w:val="00DB47C5"/>
    <w:rsid w:val="00DC3A4D"/>
    <w:rsid w:val="00DC5BA4"/>
    <w:rsid w:val="00DD1696"/>
    <w:rsid w:val="00DD2C0A"/>
    <w:rsid w:val="00DE1035"/>
    <w:rsid w:val="00DF11C8"/>
    <w:rsid w:val="00E131DD"/>
    <w:rsid w:val="00E16ACD"/>
    <w:rsid w:val="00E17134"/>
    <w:rsid w:val="00E22868"/>
    <w:rsid w:val="00E25EBC"/>
    <w:rsid w:val="00E26166"/>
    <w:rsid w:val="00E3375E"/>
    <w:rsid w:val="00E35620"/>
    <w:rsid w:val="00E36BFA"/>
    <w:rsid w:val="00E46E4B"/>
    <w:rsid w:val="00E542AE"/>
    <w:rsid w:val="00E5727A"/>
    <w:rsid w:val="00E66550"/>
    <w:rsid w:val="00E74165"/>
    <w:rsid w:val="00E759B0"/>
    <w:rsid w:val="00E8203E"/>
    <w:rsid w:val="00E83DFB"/>
    <w:rsid w:val="00E85D0A"/>
    <w:rsid w:val="00E86E1D"/>
    <w:rsid w:val="00E877BF"/>
    <w:rsid w:val="00EA1767"/>
    <w:rsid w:val="00EB0929"/>
    <w:rsid w:val="00EB0C51"/>
    <w:rsid w:val="00EB0FA5"/>
    <w:rsid w:val="00EC01DD"/>
    <w:rsid w:val="00EC2166"/>
    <w:rsid w:val="00EC26BD"/>
    <w:rsid w:val="00EC2B50"/>
    <w:rsid w:val="00EC35E3"/>
    <w:rsid w:val="00EC3AD7"/>
    <w:rsid w:val="00EC45BB"/>
    <w:rsid w:val="00ED7195"/>
    <w:rsid w:val="00EF30E5"/>
    <w:rsid w:val="00F0414F"/>
    <w:rsid w:val="00F070F3"/>
    <w:rsid w:val="00F14AF0"/>
    <w:rsid w:val="00F27525"/>
    <w:rsid w:val="00F27AAF"/>
    <w:rsid w:val="00F31941"/>
    <w:rsid w:val="00F31BEC"/>
    <w:rsid w:val="00F3452B"/>
    <w:rsid w:val="00F356D8"/>
    <w:rsid w:val="00F52836"/>
    <w:rsid w:val="00F53A8D"/>
    <w:rsid w:val="00F5782B"/>
    <w:rsid w:val="00F656BD"/>
    <w:rsid w:val="00F67858"/>
    <w:rsid w:val="00F73131"/>
    <w:rsid w:val="00F75432"/>
    <w:rsid w:val="00F83438"/>
    <w:rsid w:val="00F87A90"/>
    <w:rsid w:val="00F87D86"/>
    <w:rsid w:val="00FA02F3"/>
    <w:rsid w:val="00FA4196"/>
    <w:rsid w:val="00FB01D1"/>
    <w:rsid w:val="00FC669D"/>
    <w:rsid w:val="00FD4EB5"/>
    <w:rsid w:val="00FD4F0B"/>
    <w:rsid w:val="00FD5DF3"/>
    <w:rsid w:val="00FE02FC"/>
    <w:rsid w:val="00FE1BAE"/>
    <w:rsid w:val="00FF4B04"/>
    <w:rsid w:val="00FF512B"/>
    <w:rsid w:val="00FF5569"/>
    <w:rsid w:val="14FBED30"/>
    <w:rsid w:val="2042FB61"/>
    <w:rsid w:val="27FC283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00DF55C9-3B26-4FDA-9F9C-C4FC15AC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D4FE4"/>
    <w:pPr>
      <w:spacing w:before="100" w:beforeAutospacing="1" w:after="100" w:afterAutospacing="1"/>
    </w:pPr>
    <w:rPr>
      <w:rFonts w:ascii="Times New Roman" w:hAnsi="Times New Roman"/>
      <w:szCs w:val="24"/>
    </w:rPr>
  </w:style>
  <w:style w:type="paragraph" w:styleId="BodyText0">
    <w:name w:val="Body Text"/>
    <w:basedOn w:val="Normal"/>
    <w:link w:val="BodyTextChar0"/>
    <w:uiPriority w:val="1"/>
    <w:qFormat/>
    <w:rsid w:val="007A5069"/>
    <w:pPr>
      <w:widowControl w:val="0"/>
      <w:autoSpaceDE w:val="0"/>
      <w:autoSpaceDN w:val="0"/>
    </w:pPr>
    <w:rPr>
      <w:rFonts w:ascii="Times New Roman" w:hAnsi="Times New Roman"/>
      <w:szCs w:val="24"/>
    </w:rPr>
  </w:style>
  <w:style w:type="character" w:customStyle="1" w:styleId="BodyTextChar0">
    <w:name w:val="Body Text Char"/>
    <w:basedOn w:val="DefaultParagraphFont"/>
    <w:link w:val="BodyText0"/>
    <w:uiPriority w:val="1"/>
    <w:rsid w:val="007A5069"/>
    <w:rPr>
      <w:sz w:val="24"/>
      <w:szCs w:val="24"/>
    </w:rPr>
  </w:style>
  <w:style w:type="paragraph" w:customStyle="1" w:styleId="indent-1">
    <w:name w:val="indent-1"/>
    <w:basedOn w:val="Normal"/>
    <w:rsid w:val="007A5069"/>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955D5"/>
  </w:style>
  <w:style w:type="paragraph" w:customStyle="1" w:styleId="paragraph">
    <w:name w:val="paragraph"/>
    <w:basedOn w:val="Normal"/>
    <w:rsid w:val="002F30D8"/>
    <w:pPr>
      <w:spacing w:before="100" w:beforeAutospacing="1" w:after="100" w:afterAutospacing="1"/>
    </w:pPr>
    <w:rPr>
      <w:rFonts w:ascii="Times New Roman" w:hAnsi="Times New Roman"/>
      <w:szCs w:val="24"/>
    </w:rPr>
  </w:style>
  <w:style w:type="character" w:customStyle="1" w:styleId="eop">
    <w:name w:val="eop"/>
    <w:basedOn w:val="DefaultParagraphFont"/>
    <w:rsid w:val="002F30D8"/>
  </w:style>
  <w:style w:type="character" w:customStyle="1" w:styleId="advancedproofingissue">
    <w:name w:val="advancedproofingissue"/>
    <w:basedOn w:val="DefaultParagraphFont"/>
    <w:rsid w:val="002F30D8"/>
  </w:style>
  <w:style w:type="character" w:styleId="UnresolvedMention">
    <w:name w:val="Unresolved Mention"/>
    <w:basedOn w:val="DefaultParagraphFont"/>
    <w:uiPriority w:val="99"/>
    <w:semiHidden/>
    <w:unhideWhenUsed/>
    <w:rsid w:val="00DC5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2/04/M-22-11.pdf"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www2.ed.gov/policy/fund/guid/buy-america/index.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7/plaws/publ58/PLAW-117publ5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02e41e38-1731-4866-b09a-6257d8bc047f"/>
    <ds:schemaRef ds:uri="f87c7b8b-c0e7-4b77-a067-2c707fd1239f"/>
    <ds:schemaRef ds:uri="http://purl.org/dc/dcmitype/"/>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3003</Words>
  <Characters>17119</Characters>
  <Application>Microsoft Office Word</Application>
  <DocSecurity>0</DocSecurity>
  <Lines>142</Lines>
  <Paragraphs>40</Paragraphs>
  <ScaleCrop>false</ScaleCrop>
  <Company>U.S. Department of Education</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Valentine, Stephanie</cp:lastModifiedBy>
  <cp:revision>143</cp:revision>
  <dcterms:created xsi:type="dcterms:W3CDTF">2022-04-25T14:25:00Z</dcterms:created>
  <dcterms:modified xsi:type="dcterms:W3CDTF">2022-09-16T17:49:00Z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