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A974A6" w:rsidRPr="007A3523" w:rsidP="00A974A6" w14:paraId="616BD723" w14:textId="77777777">
      <w:r w:rsidRPr="007A3523">
        <w:rPr>
          <w:b/>
        </w:rPr>
        <w:t>NSPS for Stationary Combustion Turbines (40 CFR Part 60, Subpart KKKK) (Renewal)</w:t>
      </w:r>
      <w:r w:rsidRPr="007A3523">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A974A6" w:rsidRPr="0047242A" w:rsidP="00A974A6" w14:paraId="33E08CE6" w14:textId="5350B801">
      <w:pPr>
        <w:rPr>
          <w:bCs/>
        </w:rPr>
      </w:pPr>
      <w:r w:rsidRPr="0047242A">
        <w:rPr>
          <w:bCs/>
        </w:rPr>
        <w:t>NSPS for Stationary Combustion Turbines (40 CFR Part 60, Subpart KKKK) (Renewal</w:t>
      </w:r>
      <w:r w:rsidRPr="0047242A">
        <w:rPr>
          <w:bCs/>
        </w:rPr>
        <w:t xml:space="preserve">), </w:t>
      </w:r>
      <w:r w:rsidR="00BF32AF">
        <w:rPr>
          <w:bCs/>
        </w:rPr>
        <w:t xml:space="preserve">  </w:t>
      </w:r>
      <w:r w:rsidR="00BF32AF">
        <w:rPr>
          <w:bCs/>
        </w:rPr>
        <w:t xml:space="preserve">   </w:t>
      </w:r>
      <w:r w:rsidRPr="0047242A">
        <w:rPr>
          <w:bCs/>
        </w:rPr>
        <w:t>EPA ICR Number 2177.0</w:t>
      </w:r>
      <w:r w:rsidR="00C55FBC">
        <w:rPr>
          <w:bCs/>
        </w:rPr>
        <w:t>8</w:t>
      </w:r>
      <w:r w:rsidRPr="0047242A">
        <w:rPr>
          <w:bCs/>
        </w:rPr>
        <w:t xml:space="preserve">, OMB Control Number 2060-0582.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A974A6" w:rsidRPr="0047242A" w:rsidP="00A974A6" w14:paraId="73F1B2DE" w14:textId="47135B5E">
      <w:pPr>
        <w:ind w:firstLine="720"/>
      </w:pPr>
      <w:r w:rsidRPr="0047242A">
        <w:t xml:space="preserve">The </w:t>
      </w:r>
      <w:r>
        <w:t>New Source Performance Standards (</w:t>
      </w:r>
      <w:r w:rsidRPr="0047242A">
        <w:rPr>
          <w:bCs/>
        </w:rPr>
        <w:t>NSPS</w:t>
      </w:r>
      <w:r>
        <w:rPr>
          <w:bCs/>
        </w:rPr>
        <w:t>)</w:t>
      </w:r>
      <w:r w:rsidRPr="0047242A">
        <w:rPr>
          <w:bCs/>
        </w:rPr>
        <w:t xml:space="preserve"> for Stationary Combustion Turbines</w:t>
      </w:r>
      <w:r>
        <w:rPr>
          <w:bCs/>
        </w:rPr>
        <w:t xml:space="preserve"> </w:t>
      </w:r>
      <w:r>
        <w:t>(</w:t>
      </w:r>
      <w:r w:rsidRPr="0047242A">
        <w:t>40 CFR Part 60, Subpart KKKK</w:t>
      </w:r>
      <w:r>
        <w:t>)</w:t>
      </w:r>
      <w:r w:rsidRPr="0047242A">
        <w:t xml:space="preserve"> were proposed on February 18, 2005</w:t>
      </w:r>
      <w:r>
        <w:t>,</w:t>
      </w:r>
      <w:r w:rsidRPr="0047242A">
        <w:t xml:space="preserve"> and promulgated on July 6, 2006. These regulations apply to new stationary combustion turbines with a heat input at peak load </w:t>
      </w:r>
      <w:r w:rsidR="00BF32AF">
        <w:t xml:space="preserve">either </w:t>
      </w:r>
      <w:r w:rsidRPr="0047242A">
        <w:t>equal to or greater than 10.7 gigajoules (10 MMBtu) per hour, based on the higher heating value of the fuel. New facilities include those that commenced</w:t>
      </w:r>
      <w:r w:rsidR="00BF32AF">
        <w:t xml:space="preserve"> either</w:t>
      </w:r>
      <w:r w:rsidRPr="0047242A">
        <w:t xml:space="preserve"> construction, </w:t>
      </w:r>
      <w:r w:rsidR="00BF32AF">
        <w:t xml:space="preserve">or </w:t>
      </w:r>
      <w:r w:rsidRPr="0047242A">
        <w:t>modification</w:t>
      </w:r>
      <w:r w:rsidR="00BF32AF">
        <w:t>,</w:t>
      </w:r>
      <w:r w:rsidRPr="0047242A">
        <w:t xml:space="preserve"> or reconstruction after the date of proposal. This information is being collected to assure compliance with 40 CFR Part 60, Subpart KKKK</w:t>
      </w:r>
      <w:r>
        <w:t>.</w:t>
      </w:r>
    </w:p>
    <w:p w:rsidR="00CA4CD6" w14:paraId="43FDF7BE" w14:textId="3C5F3A91">
      <w:pPr>
        <w:rPr>
          <w:color w:val="000000"/>
        </w:rPr>
      </w:pPr>
    </w:p>
    <w:p w:rsidR="00CA4CD6" w14:paraId="0116004E" w14:textId="0BE7D64F">
      <w:pPr>
        <w:ind w:firstLine="720"/>
        <w:rPr>
          <w:color w:val="000000"/>
        </w:rPr>
      </w:pPr>
      <w:r>
        <w:rPr>
          <w:color w:val="000000"/>
        </w:rPr>
        <w:t xml:space="preserve">In general, all </w:t>
      </w:r>
      <w:r w:rsidRPr="0047242A" w:rsidR="00A974A6">
        <w:t>NSPS</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47242A" w:rsidR="00A974A6">
        <w:t>NSPS</w:t>
      </w:r>
      <w:r>
        <w:rPr>
          <w:color w:val="000000"/>
        </w:rPr>
        <w:t>.</w:t>
      </w:r>
      <w:r w:rsidR="009C7E97">
        <w:rPr>
          <w:color w:val="000000"/>
        </w:rPr>
        <w:t xml:space="preserve"> </w:t>
      </w:r>
    </w:p>
    <w:p w:rsidR="00CA4CD6" w14:paraId="4416605D" w14:textId="77777777">
      <w:pPr>
        <w:rPr>
          <w:color w:val="000000"/>
        </w:rPr>
      </w:pPr>
    </w:p>
    <w:p w:rsidR="00CA4CD6" w14:paraId="297BBA30" w14:textId="15BA0C6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A974A6">
        <w:t xml:space="preserve">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F32AF">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BF32AF">
        <w:rPr>
          <w:shd w:val="clear" w:color="auto" w:fill="FFFFFF"/>
        </w:rPr>
        <w:t xml:space="preserve">f </w:t>
      </w:r>
      <w:r w:rsidRPr="00C2600C" w:rsidR="0095590C">
        <w:rPr>
          <w:shd w:val="clear" w:color="auto" w:fill="FFFFFF"/>
        </w:rPr>
        <w:t>there is no such delegated authority, the reports are sent directly to the EPA</w:t>
      </w:r>
      <w:r w:rsidR="00BF32AF">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BF32AF">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P="00A974A6" w14:paraId="7BED0CFA" w14:textId="5907A2A4">
      <w:pPr>
        <w:pBdr>
          <w:top w:val="single" w:sz="6" w:space="0" w:color="FFFFFF"/>
          <w:left w:val="single" w:sz="6" w:space="0" w:color="FFFFFF"/>
          <w:bottom w:val="single" w:sz="6" w:space="0" w:color="FFFFFF"/>
          <w:right w:val="single" w:sz="6" w:space="0" w:color="FFFFFF"/>
        </w:pBdr>
        <w:ind w:firstLine="720"/>
        <w:rPr>
          <w:color w:val="000000"/>
        </w:rPr>
      </w:pPr>
      <w:r w:rsidRPr="00A974A6">
        <w:rPr>
          <w:color w:val="000000"/>
        </w:rPr>
        <w:t xml:space="preserve">The “Affected Public” are </w:t>
      </w:r>
      <w:bookmarkStart w:id="0" w:name="_Hlk104898416"/>
      <w:r w:rsidRPr="0047242A" w:rsidR="00BB20C8">
        <w:t>private-sector businesses that operate</w:t>
      </w:r>
      <w:r w:rsidRPr="00A974A6">
        <w:rPr>
          <w:color w:val="000000"/>
        </w:rPr>
        <w:t xml:space="preserve"> </w:t>
      </w:r>
      <w:r w:rsidR="00BB20C8">
        <w:rPr>
          <w:color w:val="000000"/>
        </w:rPr>
        <w:t>s</w:t>
      </w:r>
      <w:r w:rsidRPr="00BB20C8" w:rsidR="00BB20C8">
        <w:rPr>
          <w:color w:val="000000"/>
        </w:rPr>
        <w:t xml:space="preserve">tationary </w:t>
      </w:r>
      <w:r w:rsidR="00BB20C8">
        <w:rPr>
          <w:color w:val="000000"/>
        </w:rPr>
        <w:t>c</w:t>
      </w:r>
      <w:r w:rsidRPr="00BB20C8" w:rsidR="00BB20C8">
        <w:rPr>
          <w:color w:val="000000"/>
        </w:rPr>
        <w:t xml:space="preserve">ombustion </w:t>
      </w:r>
      <w:r w:rsidR="00BB20C8">
        <w:rPr>
          <w:color w:val="000000"/>
        </w:rPr>
        <w:t>t</w:t>
      </w:r>
      <w:r w:rsidRPr="00BB20C8" w:rsidR="00BB20C8">
        <w:rPr>
          <w:color w:val="000000"/>
        </w:rPr>
        <w:t>urbines</w:t>
      </w:r>
      <w:bookmarkEnd w:id="0"/>
      <w:r w:rsidRPr="00A974A6">
        <w:rPr>
          <w:color w:val="000000"/>
        </w:rPr>
        <w:t xml:space="preserve">. The “burden” to the Affected Public may be found at the end of this document in Table </w:t>
      </w:r>
      <w:r w:rsidR="00BB20C8">
        <w:rPr>
          <w:color w:val="000000"/>
        </w:rPr>
        <w:t>1</w:t>
      </w:r>
      <w:r w:rsidRPr="00A974A6">
        <w:rPr>
          <w:color w:val="000000"/>
        </w:rPr>
        <w:t xml:space="preserve">: Annual Respondent Burden and Cost – </w:t>
      </w:r>
      <w:r w:rsidRPr="00BB20C8" w:rsidR="00BB20C8">
        <w:rPr>
          <w:color w:val="000000"/>
        </w:rPr>
        <w:t>NSPS for Stationary Combustion Turbines (40 CFR Part 60, Subpart KKKK) (Renewal)</w:t>
      </w:r>
      <w:r w:rsidR="00251CED">
        <w:rPr>
          <w:color w:val="000000"/>
        </w:rPr>
        <w:t xml:space="preserve">. </w:t>
      </w:r>
      <w:r w:rsidRPr="00A974A6">
        <w:rPr>
          <w:color w:val="000000"/>
        </w:rPr>
        <w:t xml:space="preserve">The “burden” to the Federal Government is attributed entirely to work performed by either Federal employees or government contractors and may be found at the end of this document in Table 2: Average Annual EPA Burden and Cost – </w:t>
      </w:r>
      <w:r w:rsidRPr="00BB20C8" w:rsidR="00F864F0">
        <w:rPr>
          <w:color w:val="000000"/>
        </w:rPr>
        <w:t xml:space="preserve">NSPS for </w:t>
      </w:r>
      <w:r w:rsidRPr="00BB20C8" w:rsidR="00F864F0">
        <w:rPr>
          <w:color w:val="000000"/>
        </w:rPr>
        <w:t>Stationary Combustion Turbines (40 CFR Part 60, Subpart KKKK) (Renewal)</w:t>
      </w:r>
      <w:r w:rsidR="00F864F0">
        <w:rPr>
          <w:color w:val="000000"/>
        </w:rPr>
        <w:t>.</w:t>
      </w:r>
      <w:r w:rsidR="00576F8C">
        <w:rPr>
          <w:color w:val="000000"/>
        </w:rPr>
        <w:t xml:space="preserve"> </w:t>
      </w:r>
      <w:r w:rsidRPr="00A974A6">
        <w:rPr>
          <w:color w:val="000000"/>
        </w:rPr>
        <w:t>There are approximately</w:t>
      </w:r>
      <w:r w:rsidR="00F864F0">
        <w:rPr>
          <w:color w:val="000000"/>
        </w:rPr>
        <w:t xml:space="preserve"> </w:t>
      </w:r>
      <w:r w:rsidR="00E209CD">
        <w:rPr>
          <w:color w:val="000000"/>
        </w:rPr>
        <w:t>777</w:t>
      </w:r>
      <w:r w:rsidRPr="00A974A6" w:rsidR="00E209CD">
        <w:rPr>
          <w:color w:val="000000"/>
        </w:rPr>
        <w:t xml:space="preserve"> </w:t>
      </w:r>
      <w:r w:rsidRPr="00A974A6">
        <w:rPr>
          <w:color w:val="000000"/>
        </w:rPr>
        <w:t>facilities</w:t>
      </w:r>
      <w:r w:rsidR="00576F8C">
        <w:rPr>
          <w:color w:val="000000"/>
        </w:rPr>
        <w:t xml:space="preserve"> </w:t>
      </w:r>
      <w:r w:rsidRPr="0047242A" w:rsidR="00576F8C">
        <w:t>that operate</w:t>
      </w:r>
      <w:r w:rsidRPr="00A974A6" w:rsidR="00576F8C">
        <w:rPr>
          <w:color w:val="000000"/>
        </w:rPr>
        <w:t xml:space="preserve"> </w:t>
      </w:r>
      <w:r w:rsidR="00576F8C">
        <w:rPr>
          <w:color w:val="000000"/>
        </w:rPr>
        <w:t>s</w:t>
      </w:r>
      <w:r w:rsidRPr="00BB20C8" w:rsidR="00576F8C">
        <w:rPr>
          <w:color w:val="000000"/>
        </w:rPr>
        <w:t xml:space="preserve">tationary </w:t>
      </w:r>
      <w:r w:rsidR="00576F8C">
        <w:rPr>
          <w:color w:val="000000"/>
        </w:rPr>
        <w:t>c</w:t>
      </w:r>
      <w:r w:rsidRPr="00BB20C8" w:rsidR="00576F8C">
        <w:rPr>
          <w:color w:val="000000"/>
        </w:rPr>
        <w:t xml:space="preserve">ombustion </w:t>
      </w:r>
      <w:r w:rsidR="00576F8C">
        <w:rPr>
          <w:color w:val="000000"/>
        </w:rPr>
        <w:t>t</w:t>
      </w:r>
      <w:r w:rsidRPr="00BB20C8" w:rsidR="00576F8C">
        <w:rPr>
          <w:color w:val="000000"/>
        </w:rPr>
        <w:t>urbines</w:t>
      </w:r>
      <w:r w:rsidRPr="00A974A6">
        <w:rPr>
          <w:color w:val="000000"/>
        </w:rPr>
        <w:t>.</w:t>
      </w:r>
      <w:r w:rsidR="00576F8C">
        <w:rPr>
          <w:color w:val="000000"/>
        </w:rPr>
        <w:t xml:space="preserve"> N</w:t>
      </w:r>
      <w:r w:rsidRPr="00A974A6">
        <w:rPr>
          <w:color w:val="000000"/>
        </w:rPr>
        <w:t xml:space="preserve">one of the facilities in the United States are owned by </w:t>
      </w:r>
      <w:r w:rsidR="00BF32AF">
        <w:rPr>
          <w:color w:val="000000"/>
        </w:rPr>
        <w:t xml:space="preserve">either </w:t>
      </w:r>
      <w:r w:rsidRPr="00A974A6">
        <w:rPr>
          <w:color w:val="000000"/>
        </w:rPr>
        <w:t xml:space="preserve">state, local, </w:t>
      </w:r>
      <w:r w:rsidR="00BF32AF">
        <w:rPr>
          <w:color w:val="000000"/>
        </w:rPr>
        <w:t xml:space="preserve">or </w:t>
      </w:r>
      <w:r w:rsidRPr="00A974A6">
        <w:rPr>
          <w:color w:val="000000"/>
        </w:rPr>
        <w:t xml:space="preserve">tribal </w:t>
      </w:r>
      <w:r w:rsidR="00BF32AF">
        <w:rPr>
          <w:color w:val="000000"/>
        </w:rPr>
        <w:t xml:space="preserve">entities </w:t>
      </w:r>
      <w:r w:rsidRPr="00A974A6">
        <w:rPr>
          <w:color w:val="000000"/>
        </w:rPr>
        <w:t xml:space="preserve">or </w:t>
      </w:r>
      <w:r w:rsidR="00BF32AF">
        <w:rPr>
          <w:color w:val="000000"/>
        </w:rPr>
        <w:t xml:space="preserve">by </w:t>
      </w:r>
      <w:r w:rsidRPr="00A974A6">
        <w:rPr>
          <w:color w:val="000000"/>
        </w:rPr>
        <w:t>the Federal government. They are all owned and operated by privately-owned, for-profit businesses. We assume that they will all respond</w:t>
      </w:r>
      <w:r w:rsidR="00BF32AF">
        <w:rPr>
          <w:color w:val="000000"/>
        </w:rPr>
        <w:t xml:space="preserve"> to EPA enquiries</w:t>
      </w:r>
      <w:r w:rsidRPr="00A974A6">
        <w:rPr>
          <w:color w:val="000000"/>
        </w:rPr>
        <w:t>.</w:t>
      </w:r>
    </w:p>
    <w:p w:rsidR="00A974A6" w14:paraId="4A6502D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4FF05E4" w14:textId="17839D7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576F8C">
        <w:rPr>
          <w:color w:val="000000"/>
        </w:rPr>
        <w:t>is</w:t>
      </w:r>
      <w:r>
        <w:rPr>
          <w:color w:val="000000"/>
        </w:rPr>
        <w:t xml:space="preserve"> an average of </w:t>
      </w:r>
      <w:r w:rsidRPr="00576F8C" w:rsidR="00576F8C">
        <w:rPr>
          <w:color w:val="000000"/>
        </w:rPr>
        <w:t>one</w:t>
      </w:r>
      <w:r>
        <w:rPr>
          <w:color w:val="000000"/>
        </w:rPr>
        <w:t xml:space="preserve"> affected facilities at each plant site and each plant site has only one respondent (i.e., the owner/operator of the plant site).</w:t>
      </w:r>
      <w:r w:rsidR="00576F8C">
        <w:rPr>
          <w:color w:val="000000"/>
        </w:rPr>
        <w:t xml:space="preserve"> </w:t>
      </w:r>
      <w:r w:rsidR="00E10DA7">
        <w:rPr>
          <w:color w:val="000000"/>
        </w:rPr>
        <w:t>Over the next three y</w:t>
      </w:r>
      <w:r w:rsidRPr="00576F8C" w:rsidR="00E10DA7">
        <w:t xml:space="preserve">ears, </w:t>
      </w:r>
      <w:r w:rsidR="00E209CD">
        <w:t>an average of</w:t>
      </w:r>
      <w:r w:rsidRPr="00576F8C" w:rsidR="00E209CD">
        <w:t xml:space="preserve"> </w:t>
      </w:r>
      <w:r w:rsidRPr="00E209CD" w:rsidR="00E209CD">
        <w:t>824</w:t>
      </w:r>
      <w:r w:rsidRPr="00576F8C">
        <w:t xml:space="preserve"> respondents </w:t>
      </w:r>
      <w:r w:rsidRPr="00576F8C" w:rsidR="00E10DA7">
        <w:t>per year will be subject to the</w:t>
      </w:r>
      <w:r w:rsidR="00BF32AF">
        <w:t>se</w:t>
      </w:r>
      <w:r w:rsidRPr="00576F8C" w:rsidR="00E10DA7">
        <w:t xml:space="preserve"> standard</w:t>
      </w:r>
      <w:r w:rsidR="00BF32AF">
        <w:t>s</w:t>
      </w:r>
      <w:r w:rsidRPr="00576F8C">
        <w:t xml:space="preserve">, and </w:t>
      </w:r>
      <w:r w:rsidRPr="00576F8C" w:rsidR="00576F8C">
        <w:t>47</w:t>
      </w:r>
      <w:r w:rsidRPr="00576F8C">
        <w:t xml:space="preserve"> </w:t>
      </w:r>
      <w:r w:rsidRPr="00576F8C" w:rsidR="00E10DA7">
        <w:t xml:space="preserve">additional </w:t>
      </w:r>
      <w:r w:rsidRPr="00576F8C">
        <w:t>r</w:t>
      </w:r>
      <w:r>
        <w:rPr>
          <w:color w:val="000000"/>
        </w:rPr>
        <w:t xml:space="preserve">espondents </w:t>
      </w:r>
      <w:r w:rsidR="00E10DA7">
        <w:rPr>
          <w:color w:val="000000"/>
        </w:rPr>
        <w:t xml:space="preserve">per year </w:t>
      </w:r>
      <w:r>
        <w:rPr>
          <w:color w:val="000000"/>
        </w:rPr>
        <w:t>will become subject to the</w:t>
      </w:r>
      <w:r w:rsidR="00BF32AF">
        <w:rPr>
          <w:color w:val="000000"/>
        </w:rPr>
        <w:t>se same</w:t>
      </w:r>
      <w:r>
        <w:rPr>
          <w:color w:val="000000"/>
        </w:rPr>
        <w:t xml:space="preserve"> </w:t>
      </w:r>
      <w:r w:rsidR="00E10DA7">
        <w:rPr>
          <w:color w:val="000000"/>
        </w:rPr>
        <w:t>standard</w:t>
      </w:r>
      <w:r w:rsidR="00BF32AF">
        <w:rPr>
          <w:color w:val="000000"/>
        </w:rPr>
        <w:t>s</w:t>
      </w:r>
      <w:r w:rsidR="00E209CD">
        <w:rPr>
          <w:color w:val="000000"/>
        </w:rPr>
        <w:t>, for a total of 871 respondents per year</w:t>
      </w:r>
      <w:r w:rsidR="00E10DA7">
        <w:rPr>
          <w:color w:val="000000"/>
        </w:rPr>
        <w:t>.</w:t>
      </w:r>
      <w:r w:rsidR="009C7E97">
        <w:rPr>
          <w:color w:val="000000"/>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9D6567" w:rsidRPr="00576F8C" w14:paraId="365C973F" w14:textId="14F7452C">
      <w:pPr>
        <w:pBdr>
          <w:top w:val="single" w:sz="6" w:space="0" w:color="FFFFFF"/>
          <w:left w:val="single" w:sz="6" w:space="0" w:color="FFFFFF"/>
          <w:bottom w:val="single" w:sz="6" w:space="0" w:color="FFFFFF"/>
          <w:right w:val="single" w:sz="6" w:space="0" w:color="FFFFFF"/>
        </w:pBdr>
        <w:ind w:firstLine="720"/>
      </w:pPr>
      <w:r w:rsidRPr="0047242A">
        <w:t>The Office of Management and Budget (OMB) approved the currently</w:t>
      </w:r>
      <w:r w:rsidR="00BF32AF">
        <w:t>-</w:t>
      </w:r>
      <w:r w:rsidRPr="0047242A">
        <w:t>active ICR with</w:t>
      </w:r>
      <w:r w:rsidRPr="00576F8C">
        <w:t xml:space="preserve">out any “Terms of Clearance”. </w:t>
      </w:r>
    </w:p>
    <w:p w:rsidR="002B29A5" w:rsidRPr="00576F8C" w:rsidP="002B29A5" w14:paraId="70A26DD3" w14:textId="77777777"/>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sidRPr="00576F8C">
        <w:rPr>
          <w:b/>
          <w:bCs/>
        </w:rPr>
        <w:t>2.</w:t>
      </w:r>
      <w:r w:rsidRPr="00576F8C" w:rsidR="009C7E97">
        <w:rPr>
          <w:b/>
          <w:bCs/>
        </w:rPr>
        <w:t xml:space="preserve"> </w:t>
      </w:r>
      <w:r w:rsidRPr="00576F8C">
        <w:rPr>
          <w:b/>
          <w:bCs/>
        </w:rPr>
        <w:t>Ne</w:t>
      </w:r>
      <w:r>
        <w:rPr>
          <w:b/>
          <w:bCs/>
          <w:color w:val="000000"/>
        </w:rPr>
        <w:t>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576F8C" w14:paraId="7A39E35B" w14:textId="76225054">
      <w:pPr>
        <w:pBdr>
          <w:top w:val="single" w:sz="6" w:space="0" w:color="FFFFFF"/>
          <w:left w:val="single" w:sz="6" w:space="0" w:color="FFFFFF"/>
          <w:bottom w:val="single" w:sz="6" w:space="0" w:color="FFFFFF"/>
          <w:right w:val="single" w:sz="6" w:space="0" w:color="FFFFFF"/>
        </w:pBdr>
        <w:ind w:firstLine="720"/>
      </w:pPr>
      <w:r w:rsidRPr="00576F8C">
        <w:t xml:space="preserve">The EPA is charged under Section 111 of the Clean Air Act (CAA), as amended, to establish standards of performance for new stationary sources that reflect: </w:t>
      </w:r>
    </w:p>
    <w:p w:rsidR="00CA4CD6" w:rsidRPr="00576F8C" w14:paraId="19D40895" w14:textId="77777777">
      <w:pPr>
        <w:pBdr>
          <w:top w:val="single" w:sz="6" w:space="0" w:color="FFFFFF"/>
          <w:left w:val="single" w:sz="6" w:space="0" w:color="FFFFFF"/>
          <w:bottom w:val="single" w:sz="6" w:space="0" w:color="FFFFFF"/>
          <w:right w:val="single" w:sz="6" w:space="0" w:color="FFFFFF"/>
        </w:pBdr>
      </w:pPr>
    </w:p>
    <w:p w:rsidR="00CA4CD6" w:rsidRPr="00576F8C" w14:paraId="765A0388" w14:textId="36FE537D">
      <w:pPr>
        <w:pBdr>
          <w:top w:val="single" w:sz="6" w:space="0" w:color="FFFFFF"/>
          <w:left w:val="single" w:sz="6" w:space="0" w:color="FFFFFF"/>
          <w:bottom w:val="single" w:sz="6" w:space="0" w:color="FFFFFF"/>
          <w:right w:val="single" w:sz="6" w:space="0" w:color="FFFFFF"/>
        </w:pBdr>
        <w:ind w:left="1440" w:right="1440"/>
      </w:pPr>
      <w:r w:rsidRPr="00576F8C">
        <w:rPr>
          <w:b/>
          <w:bCs/>
        </w:rPr>
        <w:t>. . .</w:t>
      </w:r>
      <w:r w:rsidRPr="00576F8C">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576F8C" w:rsidR="009C7E97">
        <w:t xml:space="preserve"> </w:t>
      </w:r>
      <w:r w:rsidRPr="00576F8C">
        <w:t>Section 111(a)(l).</w:t>
      </w:r>
    </w:p>
    <w:p w:rsidR="00CA4CD6" w:rsidRPr="00576F8C" w14:paraId="76467C94" w14:textId="77777777">
      <w:pPr>
        <w:pBdr>
          <w:top w:val="single" w:sz="6" w:space="0" w:color="FFFFFF"/>
          <w:left w:val="single" w:sz="6" w:space="0" w:color="FFFFFF"/>
          <w:bottom w:val="single" w:sz="6" w:space="0" w:color="FFFFFF"/>
          <w:right w:val="single" w:sz="6" w:space="0" w:color="FFFFFF"/>
        </w:pBdr>
      </w:pPr>
    </w:p>
    <w:p w:rsidR="00CA4CD6" w:rsidRPr="00576F8C" w:rsidP="003C677A" w14:paraId="0926237E" w14:textId="6D25696C">
      <w:pPr>
        <w:pBdr>
          <w:top w:val="single" w:sz="6" w:space="0" w:color="FFFFFF"/>
          <w:left w:val="single" w:sz="6" w:space="0" w:color="FFFFFF"/>
          <w:bottom w:val="single" w:sz="6" w:space="0" w:color="FFFFFF"/>
          <w:right w:val="single" w:sz="6" w:space="0" w:color="FFFFFF"/>
        </w:pBdr>
        <w:ind w:firstLine="720"/>
      </w:pPr>
      <w:r w:rsidRPr="00576F8C">
        <w:t>The Agency refers to this charge as selecting the best</w:t>
      </w:r>
      <w:r w:rsidR="00BF32AF">
        <w:t>-</w:t>
      </w:r>
      <w:r w:rsidRPr="00576F8C">
        <w:t>demonstrated technology (BDT).</w:t>
      </w:r>
      <w:r w:rsidRPr="00576F8C" w:rsidR="009C7E97">
        <w:t xml:space="preserve"> </w:t>
      </w:r>
      <w:r w:rsidRPr="00576F8C">
        <w:t xml:space="preserve">Section 111 also requires that the Administrator review and, if appropriate, revise such standards every </w:t>
      </w:r>
      <w:r w:rsidRPr="00576F8C" w:rsidR="00E90E82">
        <w:t>eight</w:t>
      </w:r>
      <w:r w:rsidRPr="00576F8C">
        <w:t xml:space="preserve"> years. </w:t>
      </w:r>
    </w:p>
    <w:p w:rsidR="00CA4CD6" w:rsidRPr="00576F8C" w14:paraId="172C57A4" w14:textId="77777777">
      <w:pPr>
        <w:pBdr>
          <w:top w:val="single" w:sz="6" w:space="0" w:color="FFFFFF"/>
          <w:left w:val="single" w:sz="6" w:space="0" w:color="FFFFFF"/>
          <w:bottom w:val="single" w:sz="6" w:space="0" w:color="FFFFFF"/>
          <w:right w:val="single" w:sz="6" w:space="0" w:color="FFFFFF"/>
        </w:pBdr>
      </w:pPr>
    </w:p>
    <w:p w:rsidR="00CA4CD6" w:rsidRPr="00576F8C" w14:paraId="1B2AF144" w14:textId="03854BF1">
      <w:pPr>
        <w:pBdr>
          <w:top w:val="single" w:sz="6" w:space="0" w:color="FFFFFF"/>
          <w:left w:val="single" w:sz="6" w:space="0" w:color="FFFFFF"/>
          <w:bottom w:val="single" w:sz="6" w:space="0" w:color="FFFFFF"/>
          <w:right w:val="single" w:sz="6" w:space="0" w:color="FFFFFF"/>
        </w:pBdr>
        <w:ind w:firstLine="720"/>
      </w:pPr>
      <w:r w:rsidRPr="00576F8C">
        <w:t xml:space="preserve">In addition, section 114(a) states that the Administrator may require any owner/operator subject to any requirement of this Act to: </w:t>
      </w:r>
    </w:p>
    <w:p w:rsidR="00CA4CD6" w:rsidRPr="00576F8C" w14:paraId="59768A81" w14:textId="77777777">
      <w:pPr>
        <w:pBdr>
          <w:top w:val="single" w:sz="6" w:space="0" w:color="FFFFFF"/>
          <w:left w:val="single" w:sz="6" w:space="0" w:color="FFFFFF"/>
          <w:bottom w:val="single" w:sz="6" w:space="0" w:color="FFFFFF"/>
          <w:right w:val="single" w:sz="6" w:space="0" w:color="FFFFFF"/>
        </w:pBdr>
      </w:pPr>
    </w:p>
    <w:p w:rsidR="00CA4CD6" w:rsidRPr="00576F8C" w14:paraId="33AC57AC" w14:textId="5C3D043A">
      <w:pPr>
        <w:pBdr>
          <w:top w:val="single" w:sz="6" w:space="0" w:color="FFFFFF"/>
          <w:left w:val="single" w:sz="6" w:space="0" w:color="FFFFFF"/>
          <w:bottom w:val="single" w:sz="6" w:space="0" w:color="FFFFFF"/>
          <w:right w:val="single" w:sz="6" w:space="0" w:color="FFFFFF"/>
        </w:pBdr>
        <w:ind w:left="1440" w:right="1440"/>
      </w:pPr>
      <w:r w:rsidRPr="00576F8C">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576F8C">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576F8C" w:rsidRPr="0047242A" w:rsidP="00576F8C" w14:paraId="3F72B0E5" w14:textId="213481E0">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Pr="0047242A">
        <w:t>nitrogen oxide (NOx) and sulfur dioxide (SO</w:t>
      </w:r>
      <w:r w:rsidRPr="00576F8C">
        <w:rPr>
          <w:vertAlign w:val="subscript"/>
        </w:rPr>
        <w:t>2</w:t>
      </w:r>
      <w:r w:rsidRPr="0047242A">
        <w:t xml:space="preserve">) emissions from stationary combustion turbines </w:t>
      </w:r>
      <w:r w:rsidR="00BF32AF">
        <w:t xml:space="preserve">either </w:t>
      </w:r>
      <w:r>
        <w:rPr>
          <w:color w:val="000000"/>
        </w:rPr>
        <w:t xml:space="preserve">cause or contribute to air pollution that may reasonably be anticipated to endanger public health </w:t>
      </w:r>
      <w:r w:rsidR="00BF32AF">
        <w:rPr>
          <w:color w:val="000000"/>
        </w:rPr>
        <w:t>and/</w:t>
      </w:r>
      <w:r>
        <w:rPr>
          <w:color w:val="000000"/>
        </w:rPr>
        <w:t>or welfare.</w:t>
      </w:r>
      <w:r w:rsidR="009C7E97">
        <w:rPr>
          <w:color w:val="000000"/>
        </w:rPr>
        <w:t xml:space="preserve"> </w:t>
      </w:r>
      <w:r>
        <w:rPr>
          <w:color w:val="000000"/>
        </w:rPr>
        <w:t xml:space="preserve">Therefore, the </w:t>
      </w:r>
      <w:r w:rsidRPr="0047242A">
        <w:t xml:space="preserve">NSPS were promulgated for this source category at </w:t>
      </w:r>
      <w:r w:rsidRPr="00210108">
        <w:t>40 CFR Part 60,</w:t>
      </w:r>
      <w:r w:rsidRPr="00210108">
        <w:rPr>
          <w:i/>
          <w:iCs/>
        </w:rPr>
        <w:t xml:space="preserve"> </w:t>
      </w:r>
      <w:r w:rsidRPr="00210108">
        <w:t>Subpart KKKK</w:t>
      </w:r>
      <w:r w:rsidR="00210108">
        <w:t>.</w:t>
      </w:r>
    </w:p>
    <w:p w:rsidR="00CA4CD6" w14:paraId="7731FDB9" w14:textId="208D33E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6EAFACA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F32AF">
        <w:rPr>
          <w:color w:val="000000"/>
        </w:rPr>
        <w:t>se</w:t>
      </w:r>
      <w:r>
        <w:rPr>
          <w:color w:val="000000"/>
        </w:rPr>
        <w:t xml:space="preserve"> stan</w:t>
      </w:r>
      <w:r w:rsidRPr="00576F8C">
        <w:t>dard</w:t>
      </w:r>
      <w:r w:rsidRPr="00576F8C" w:rsidR="00576F8C">
        <w:t>s</w:t>
      </w:r>
      <w:r w:rsidRPr="00576F8C">
        <w:t xml:space="preserve"> e</w:t>
      </w:r>
      <w:r>
        <w:rPr>
          <w:color w:val="000000"/>
        </w:rPr>
        <w:t xml:space="preserv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576F8C" w14:paraId="218DE045" w14:textId="541D1199">
      <w:pPr>
        <w:pBdr>
          <w:top w:val="single" w:sz="6" w:space="0" w:color="FFFFFF"/>
          <w:left w:val="single" w:sz="6" w:space="0" w:color="FFFFFF"/>
          <w:bottom w:val="single" w:sz="6" w:space="0" w:color="FFFFFF"/>
          <w:right w:val="single" w:sz="6" w:space="0" w:color="FFFFFF"/>
        </w:pBdr>
        <w:ind w:firstLine="720"/>
      </w:pPr>
      <w:r>
        <w:rPr>
          <w:color w:val="000000"/>
        </w:rPr>
        <w:t>Performance tests are requir</w:t>
      </w:r>
      <w:r w:rsidRPr="00576F8C">
        <w:t>ed in order to determine an affected facility</w:t>
      </w:r>
      <w:r w:rsidRPr="00576F8C" w:rsidR="00724BC7">
        <w:t>’</w:t>
      </w:r>
      <w:r w:rsidRPr="00576F8C">
        <w:t>s initial capability to comply with the</w:t>
      </w:r>
      <w:r w:rsidR="003829B7">
        <w:t>se</w:t>
      </w:r>
      <w:r w:rsidRPr="00576F8C">
        <w:t xml:space="preserve"> emission standard</w:t>
      </w:r>
      <w:r w:rsidRPr="00576F8C" w:rsidR="00576F8C">
        <w:t>s</w:t>
      </w:r>
      <w:r w:rsidRPr="00576F8C">
        <w:t xml:space="preserve">. Continuous emission monitors are used to </w:t>
      </w:r>
      <w:r w:rsidRPr="00576F8C">
        <w:t>ensure compliance with the</w:t>
      </w:r>
      <w:r w:rsidR="003829B7">
        <w:t>se</w:t>
      </w:r>
      <w:r w:rsidRPr="00576F8C">
        <w:t xml:space="preserve"> standard</w:t>
      </w:r>
      <w:r w:rsidRPr="00576F8C" w:rsidR="00576F8C">
        <w:t>s</w:t>
      </w:r>
      <w:r w:rsidRPr="00576F8C">
        <w:t xml:space="preserve"> at all times</w:t>
      </w:r>
      <w:r w:rsidRPr="00576F8C">
        <w:t>. During the performance test</w:t>
      </w:r>
      <w:r w:rsidR="003829B7">
        <w:t>,</w:t>
      </w:r>
      <w:r w:rsidRPr="00576F8C">
        <w:t xml:space="preserve"> a record of the operating parameters under which compliance was achieved may be recorded and used to determine compliance in place of a continuous emission monitor.</w:t>
      </w:r>
      <w:r w:rsidRPr="00576F8C"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576F8C" w14:paraId="14AFE8F2" w14:textId="4237420A">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3829B7">
        <w:rPr>
          <w:color w:val="000000"/>
        </w:rPr>
        <w:t>se</w:t>
      </w:r>
      <w:r>
        <w:rPr>
          <w:color w:val="000000"/>
        </w:rPr>
        <w:t xml:space="preserve"> standa</w:t>
      </w:r>
      <w:r w:rsidRPr="00576F8C">
        <w:t>rd</w:t>
      </w:r>
      <w:r w:rsidRPr="00576F8C" w:rsidR="00576F8C">
        <w:t>s</w:t>
      </w:r>
      <w:r w:rsidRPr="00576F8C">
        <w:t xml:space="preserve"> </w:t>
      </w:r>
      <w:r>
        <w:rPr>
          <w:color w:val="000000"/>
        </w:rPr>
        <w:t>are used to inform the Agency or delegated authority when a source becomes subject to the requi</w:t>
      </w:r>
      <w:r w:rsidRPr="00576F8C">
        <w:t>rements of the</w:t>
      </w:r>
      <w:r w:rsidR="003829B7">
        <w:t>se</w:t>
      </w:r>
      <w:r w:rsidRPr="00576F8C">
        <w:t xml:space="preserve"> regulations.</w:t>
      </w:r>
      <w:r w:rsidRPr="00576F8C" w:rsidR="009C7E97">
        <w:t xml:space="preserve"> </w:t>
      </w:r>
      <w:r w:rsidRPr="00576F8C">
        <w:t>The reviewing authority may then inspect the source to check if the pollution control devices are properly installed and operated</w:t>
      </w:r>
      <w:r w:rsidRPr="00576F8C" w:rsidR="00576F8C">
        <w:t>, l</w:t>
      </w:r>
      <w:r w:rsidRPr="00576F8C">
        <w:t>eaks are being detected and repaired</w:t>
      </w:r>
      <w:r w:rsidRPr="00576F8C" w:rsidR="00576F8C">
        <w:t xml:space="preserve">, </w:t>
      </w:r>
      <w:r w:rsidRPr="00576F8C">
        <w:t xml:space="preserve">and </w:t>
      </w:r>
      <w:r w:rsidR="003829B7">
        <w:t xml:space="preserve">that </w:t>
      </w:r>
      <w:r w:rsidRPr="00576F8C">
        <w:t>the standard</w:t>
      </w:r>
      <w:r w:rsidRPr="00576F8C" w:rsidR="00576F8C">
        <w:t>s</w:t>
      </w:r>
      <w:r w:rsidRPr="00576F8C">
        <w:t xml:space="preserve"> </w:t>
      </w:r>
      <w:r w:rsidRPr="00576F8C" w:rsidR="00576F8C">
        <w:t>are</w:t>
      </w:r>
      <w:r w:rsidRPr="00576F8C">
        <w:t xml:space="preserve"> being met.</w:t>
      </w:r>
      <w:r w:rsidRPr="00576F8C" w:rsidR="009C7E97">
        <w:t xml:space="preserve"> </w:t>
      </w:r>
      <w:r w:rsidRPr="00576F8C">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CED586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Pr="00576F8C">
        <w:t xml:space="preserve"> required semiannual</w:t>
      </w:r>
      <w:r w:rsidRPr="00576F8C" w:rsidR="00576F8C">
        <w:t xml:space="preserve"> </w:t>
      </w:r>
      <w:r w:rsidRPr="00576F8C">
        <w:t>repo</w:t>
      </w:r>
      <w:r>
        <w:rPr>
          <w:color w:val="000000"/>
        </w:rPr>
        <w:t>rts are used to determine periods of excess emissions, identify problems at the facility, verify operation/maintenance procedures</w:t>
      </w:r>
      <w:r w:rsidR="003829B7">
        <w:rPr>
          <w:color w:val="000000"/>
        </w:rPr>
        <w:t>,</w:t>
      </w:r>
      <w:r>
        <w:rPr>
          <w:color w:val="000000"/>
        </w:rPr>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1865D219">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3829B7">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17190FF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Pr="00210108" w:rsidR="00210108">
        <w:t>40 CFR Part 60,</w:t>
      </w:r>
      <w:r w:rsidRPr="00210108" w:rsidR="00210108">
        <w:rPr>
          <w:i/>
          <w:iCs/>
        </w:rPr>
        <w:t xml:space="preserve"> </w:t>
      </w:r>
      <w:r w:rsidRPr="00210108" w:rsidR="00210108">
        <w:t>Subpart KKKK</w:t>
      </w:r>
      <w:r w:rsidR="00210108">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1539B8A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3829B7">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18090942">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3829B7">
        <w:rPr>
          <w:shd w:val="clear" w:color="auto" w:fill="FFFFFF"/>
        </w:rPr>
        <w:t xml:space="preserve">for </w:t>
      </w:r>
      <w:r w:rsidRPr="00C2600C">
        <w:rPr>
          <w:shd w:val="clear" w:color="auto" w:fill="FFFFFF"/>
        </w:rPr>
        <w:t xml:space="preserve">state and local agencies that have been delegated authority. If a state or local agency has </w:t>
      </w:r>
      <w:r w:rsidRPr="00C2600C">
        <w:rPr>
          <w:shd w:val="clear" w:color="auto" w:fill="FFFFFF"/>
        </w:rPr>
        <w:t>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68622B1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2A6EDB" w:rsidR="007901C7">
        <w:t>87 FR 20847</w:t>
      </w:r>
      <w:r w:rsidRPr="002A6EDB">
        <w:t xml:space="preserve">) on </w:t>
      </w:r>
      <w:r w:rsidRPr="002A6EDB" w:rsidR="007901C7">
        <w:t>April 8, 2022</w:t>
      </w:r>
      <w:r w:rsidRPr="002A6EDB">
        <w:t>.</w:t>
      </w:r>
      <w:r w:rsidRPr="002A6EDB" w:rsidR="009C7E97">
        <w:t xml:space="preserve"> </w:t>
      </w:r>
      <w:r w:rsidRPr="002A6EDB">
        <w:t xml:space="preserve">No comments were received on the burden published in the </w:t>
      </w:r>
      <w:r w:rsidRPr="002A6EDB">
        <w:rPr>
          <w:i/>
        </w:rPr>
        <w:t>Federal Register</w:t>
      </w:r>
      <w:r w:rsidRPr="002A6EDB" w:rsidR="00DC56DE">
        <w:rPr>
          <w:i/>
        </w:rPr>
        <w:t xml:space="preserve"> </w:t>
      </w:r>
      <w:r w:rsidRPr="002A6EDB" w:rsidR="00DC56DE">
        <w:t>for this renewal</w:t>
      </w:r>
      <w:r w:rsidRPr="002A6EDB">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AD6F7A" w:rsidP="00123889" w14:paraId="2837C374" w14:textId="77777777">
      <w:pPr>
        <w:pBdr>
          <w:top w:val="single" w:sz="6" w:space="0" w:color="FFFFFF"/>
          <w:left w:val="single" w:sz="6" w:space="0" w:color="FFFFFF"/>
          <w:bottom w:val="single" w:sz="6" w:space="0" w:color="FFFFFF"/>
          <w:right w:val="single" w:sz="6" w:space="0" w:color="FFFFFF"/>
        </w:pBdr>
        <w:ind w:firstLine="720"/>
      </w:pPr>
    </w:p>
    <w:p w:rsidR="00277F42" w:rsidRPr="00735B1F" w:rsidP="00CC5B39" w14:paraId="7E521393" w14:textId="3D26D140">
      <w:pPr>
        <w:ind w:firstLine="720"/>
        <w:rPr>
          <w:strike/>
          <w:sz w:val="22"/>
          <w:szCs w:val="22"/>
        </w:rPr>
      </w:pPr>
      <w:r w:rsidRPr="00AD6F7A">
        <w:t>The Agency has consulted i</w:t>
      </w:r>
      <w:r w:rsidRPr="00AD6F7A" w:rsidR="00E25DB6">
        <w:rPr>
          <w:bCs/>
        </w:rPr>
        <w:t xml:space="preserve">ndustry experts and internal data sources </w:t>
      </w:r>
      <w:r w:rsidRPr="00AD6F7A">
        <w:rPr>
          <w:bCs/>
        </w:rPr>
        <w:t xml:space="preserve">to </w:t>
      </w:r>
      <w:r w:rsidRPr="00AD6F7A" w:rsidR="00E25DB6">
        <w:rPr>
          <w:bCs/>
        </w:rPr>
        <w:t>project</w:t>
      </w:r>
      <w:r w:rsidRPr="00AD6F7A">
        <w:rPr>
          <w:bCs/>
        </w:rPr>
        <w:t xml:space="preserve"> the number of affected facilities and </w:t>
      </w:r>
      <w:r w:rsidRPr="00AD6F7A" w:rsidR="00E25DB6">
        <w:rPr>
          <w:bCs/>
        </w:rPr>
        <w:t>industry growth over the next three years.</w:t>
      </w:r>
      <w:r w:rsidRPr="00AD6F7A" w:rsidR="009C7E97">
        <w:rPr>
          <w:b/>
          <w:bCs/>
        </w:rPr>
        <w:t xml:space="preserve"> </w:t>
      </w:r>
      <w:r w:rsidRPr="00AD6F7A">
        <w:t xml:space="preserve">The primary source of information as reported by industry, in compliance with the recordkeeping and reporting provisions in the standard, </w:t>
      </w:r>
      <w:r w:rsidRPr="00AD6F7A" w:rsidR="00CC5B39">
        <w:t>is the Integrated Compliance Information System (ICIS).</w:t>
      </w:r>
      <w:r w:rsidRPr="00AD6F7A" w:rsidR="009C7E97">
        <w:t xml:space="preserve"> </w:t>
      </w:r>
      <w:r w:rsidRPr="00AD6F7A" w:rsidR="00CC5B39">
        <w:t>ICIS is EPA’s database for the collection, maintenance, and retrieval of compliance data for industrial and government-owned facilities.</w:t>
      </w:r>
      <w:r w:rsidRPr="00AD6F7A" w:rsidR="009C7E97">
        <w:rPr>
          <w:sz w:val="22"/>
          <w:szCs w:val="22"/>
        </w:rPr>
        <w:t xml:space="preserve"> </w:t>
      </w:r>
      <w:r w:rsidRPr="00AD6F7A">
        <w:t xml:space="preserve">The growth rate for the industry is based on our consultations with the Agency’s internal industry experts. Approximately </w:t>
      </w:r>
      <w:r w:rsidR="007901C7">
        <w:t>824</w:t>
      </w:r>
      <w:r w:rsidRPr="00AD6F7A" w:rsidR="007901C7">
        <w:t xml:space="preserve"> </w:t>
      </w:r>
      <w:r w:rsidRPr="00AD6F7A">
        <w:t>respondents will be subject to the standa</w:t>
      </w:r>
      <w:r w:rsidRPr="00735B1F">
        <w:t xml:space="preserve">rd over the </w:t>
      </w:r>
      <w:r w:rsidRPr="00735B1F" w:rsidR="00647BBB">
        <w:t>three-year</w:t>
      </w:r>
      <w:r w:rsidRPr="00735B1F">
        <w:t xml:space="preserve"> period covered by this ICR</w:t>
      </w:r>
      <w:r w:rsidRPr="00576F8C" w:rsidR="007901C7">
        <w:t>, and 47 additional r</w:t>
      </w:r>
      <w:r w:rsidR="007901C7">
        <w:rPr>
          <w:color w:val="000000"/>
        </w:rPr>
        <w:t>espondents per year will become subject each year, for a total of 871 respondents per year</w:t>
      </w:r>
      <w:r w:rsidRPr="00735B1F">
        <w:t>.</w:t>
      </w:r>
    </w:p>
    <w:p w:rsidR="00277F42" w:rsidRPr="00735B1F" w:rsidP="00277F42" w14:paraId="2DC5F7D3" w14:textId="77777777"/>
    <w:p w:rsidR="00123889" w:rsidRPr="00735B1F" w:rsidP="00735B1F" w14:paraId="1EC1123A" w14:textId="28B8809F">
      <w:pPr>
        <w:ind w:firstLine="720"/>
      </w:pPr>
      <w:r w:rsidRPr="00735B1F">
        <w:t>I</w:t>
      </w:r>
      <w:r w:rsidRPr="00735B1F">
        <w:t>ndustry trade association</w:t>
      </w:r>
      <w:r w:rsidRPr="00735B1F" w:rsidR="00AD6F7A">
        <w:t>s</w:t>
      </w:r>
      <w:r w:rsidRPr="00735B1F">
        <w:t xml:space="preserve"> and other interested parties were provided an opportunity to comment on the </w:t>
      </w:r>
      <w:r w:rsidR="003829B7">
        <w:t>‘</w:t>
      </w:r>
      <w:r w:rsidRPr="00735B1F">
        <w:t>burden</w:t>
      </w:r>
      <w:r w:rsidR="003829B7">
        <w:t>’</w:t>
      </w:r>
      <w:r w:rsidRPr="00735B1F">
        <w:t xml:space="preserve"> associated with the standard as it was being developed and the standard has been previously reviewed to determine the minimum information needed for compliance purposes.</w:t>
      </w:r>
      <w:r w:rsidRPr="00735B1F" w:rsidR="001433D3">
        <w:t xml:space="preserve"> In developing this ICR, we contacted both the </w:t>
      </w:r>
      <w:r w:rsidRPr="00735B1F" w:rsidR="00AD6F7A">
        <w:t>Western States Petroleum Association</w:t>
      </w:r>
      <w:r w:rsidR="003829B7">
        <w:t>,</w:t>
      </w:r>
      <w:r w:rsidRPr="00735B1F" w:rsidR="001433D3">
        <w:t xml:space="preserve"> at </w:t>
      </w:r>
      <w:r w:rsidRPr="00735B1F" w:rsidR="00AD6F7A">
        <w:t>(916) 498-7750</w:t>
      </w:r>
      <w:r w:rsidR="003829B7">
        <w:t>,</w:t>
      </w:r>
      <w:r w:rsidRPr="00735B1F" w:rsidR="001433D3">
        <w:t xml:space="preserve"> and the </w:t>
      </w:r>
      <w:r w:rsidRPr="00735B1F" w:rsidR="00735B1F">
        <w:t>Truck and Engine Manufacturer's Association</w:t>
      </w:r>
      <w:r w:rsidR="003829B7">
        <w:t>,</w:t>
      </w:r>
      <w:r w:rsidRPr="00735B1F" w:rsidR="001433D3">
        <w:t xml:space="preserve"> at </w:t>
      </w:r>
      <w:r w:rsidRPr="00735B1F" w:rsidR="00735B1F">
        <w:t>(312) 929-1970</w:t>
      </w:r>
      <w:r w:rsidRPr="00735B1F" w:rsidR="001433D3">
        <w:t>.</w:t>
      </w:r>
    </w:p>
    <w:p w:rsidR="00277F42" w:rsidRPr="00735B1F" w:rsidP="00123889" w14:paraId="6FE4F3DD" w14:textId="77777777"/>
    <w:p w:rsidR="0029006A" w:rsidP="00D42D52" w14:paraId="3D6C5959" w14:textId="13495A8A">
      <w:pPr>
        <w:widowControl/>
        <w:rPr>
          <w:color w:val="FF0000"/>
        </w:rPr>
      </w:pPr>
      <w:r>
        <w:rPr>
          <w:bCs/>
        </w:rPr>
        <w:tab/>
      </w:r>
      <w:r w:rsidRPr="00735B1F" w:rsidR="00D42D52">
        <w:rPr>
          <w:bCs/>
        </w:rPr>
        <w:t>It is our policy to respond after a thorough review of comments received since the last ICR renewal</w:t>
      </w:r>
      <w:r w:rsidR="003829B7">
        <w:rPr>
          <w:bCs/>
        </w:rPr>
        <w:t>,</w:t>
      </w:r>
      <w:r w:rsidRPr="00735B1F" w:rsidR="00D42D52">
        <w:rPr>
          <w:bCs/>
        </w:rPr>
        <w:t xml:space="preserve"> as well as </w:t>
      </w:r>
      <w:r w:rsidR="003829B7">
        <w:rPr>
          <w:bCs/>
        </w:rPr>
        <w:t xml:space="preserve">for </w:t>
      </w:r>
      <w:r w:rsidRPr="00735B1F" w:rsidR="00D42D52">
        <w:rPr>
          <w:bCs/>
        </w:rPr>
        <w:t xml:space="preserve">those submitted in response to the </w:t>
      </w:r>
      <w:r w:rsidRPr="00735B1F" w:rsidR="005253D4">
        <w:rPr>
          <w:bCs/>
        </w:rPr>
        <w:t>f</w:t>
      </w:r>
      <w:r w:rsidRPr="00735B1F" w:rsidR="00D42D52">
        <w:rPr>
          <w:bCs/>
        </w:rPr>
        <w:t xml:space="preserve">irst </w:t>
      </w:r>
      <w:r w:rsidRPr="00735B1F" w:rsidR="00D42D52">
        <w:rPr>
          <w:i/>
        </w:rPr>
        <w:t>Federal Register</w:t>
      </w:r>
      <w:r w:rsidRPr="00735B1F" w:rsidR="00D42D52">
        <w:rPr>
          <w:bCs/>
        </w:rPr>
        <w:t xml:space="preserve"> </w:t>
      </w:r>
      <w:r w:rsidRPr="00735B1F" w:rsidR="005253D4">
        <w:rPr>
          <w:bCs/>
        </w:rPr>
        <w:t>n</w:t>
      </w:r>
      <w:r w:rsidRPr="00735B1F" w:rsidR="00D42D52">
        <w:rPr>
          <w:bCs/>
        </w:rPr>
        <w:t>otice</w:t>
      </w:r>
      <w:r w:rsidR="0069760A">
        <w:rPr>
          <w:bCs/>
        </w:rPr>
        <w:t xml:space="preserve">. </w:t>
      </w:r>
      <w:r w:rsidRPr="00827DC8">
        <w:t>In this case, no comments were received.</w:t>
      </w:r>
      <w:r w:rsidRPr="00827DC8"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06C039E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829B7">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11A75A4">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829B7">
        <w:rPr>
          <w:color w:val="000000"/>
        </w:rPr>
        <w:t>-</w:t>
      </w:r>
      <w:r>
        <w:rPr>
          <w:color w:val="000000"/>
        </w:rPr>
        <w:t>frequent information collection would decrease the margin of assurance that facilities are continuing to meet the</w:t>
      </w:r>
      <w:r w:rsidR="003829B7">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3829B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F64B2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829B7">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65C5608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3829B7">
        <w:rPr>
          <w:color w:val="000000"/>
        </w:rPr>
        <w:t>se</w:t>
      </w:r>
      <w:r>
        <w:rPr>
          <w:color w:val="000000"/>
        </w:rPr>
        <w:t xml:space="preserve"> standard</w:t>
      </w:r>
      <w:r w:rsidR="003829B7">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735B1F" w:rsidRPr="00100E4D" w:rsidP="00735B1F" w14:paraId="7EE6AB05" w14:textId="77777777">
      <w:pPr>
        <w:pBdr>
          <w:top w:val="single" w:sz="6" w:space="0" w:color="FFFFFF"/>
          <w:left w:val="single" w:sz="6" w:space="0" w:color="FFFFFF"/>
          <w:bottom w:val="single" w:sz="6" w:space="0" w:color="FFFFFF"/>
          <w:right w:val="single" w:sz="6" w:space="0" w:color="FFFFFF"/>
        </w:pBdr>
        <w:ind w:firstLine="720"/>
      </w:pPr>
      <w:r w:rsidRPr="00100E4D">
        <w:t>The respondents to the recordkeeping and reporting requirements are stationary combustion turbines. The United States Standard Industrial Classification (SIC) codes for the respondents affected by the standards and their corresponding North American Industry Classification System (NAICS) codes are listed below</w:t>
      </w:r>
      <w:r>
        <w:t>:</w:t>
      </w:r>
    </w:p>
    <w:p w:rsidR="00735B1F" w:rsidRPr="00100E4D" w:rsidP="00735B1F" w14:paraId="723BCA09" w14:textId="77777777">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tblPr>
      <w:tblGrid>
        <w:gridCol w:w="4320"/>
        <w:gridCol w:w="2610"/>
        <w:gridCol w:w="2430"/>
      </w:tblGrid>
      <w:tr w14:paraId="3322BBC7" w14:textId="77777777" w:rsidTr="00863AE9">
        <w:tblPrEx>
          <w:tblW w:w="0" w:type="auto"/>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735B1F" w:rsidRPr="00100E4D" w:rsidP="00863AE9" w14:paraId="7AC2B8C5" w14:textId="77777777">
            <w:pPr>
              <w:jc w:val="center"/>
            </w:pPr>
          </w:p>
          <w:p w:rsidR="00735B1F" w:rsidRPr="00100E4D" w:rsidP="00863AE9" w14:paraId="1B37675D" w14:textId="77777777">
            <w:pPr>
              <w:pBdr>
                <w:top w:val="single" w:sz="6" w:space="0" w:color="FFFFFF"/>
                <w:left w:val="single" w:sz="6" w:space="0" w:color="FFFFFF"/>
                <w:bottom w:val="single" w:sz="6" w:space="0" w:color="FFFFFF"/>
                <w:right w:val="single" w:sz="6" w:space="0" w:color="FFFFFF"/>
              </w:pBdr>
              <w:jc w:val="center"/>
              <w:rPr>
                <w:b/>
                <w:bCs/>
              </w:rPr>
            </w:pPr>
            <w:r w:rsidRPr="00100E4D">
              <w:rPr>
                <w:b/>
                <w:bCs/>
              </w:rPr>
              <w:t xml:space="preserve">Standard </w:t>
            </w:r>
            <w:r w:rsidRPr="00100E4D">
              <w:rPr>
                <w:b/>
              </w:rPr>
              <w:t>(40 CFR Part 60, Subpart KKKK)</w:t>
            </w:r>
          </w:p>
        </w:tc>
        <w:tc>
          <w:tcPr>
            <w:tcW w:w="2610" w:type="dxa"/>
            <w:tcBorders>
              <w:top w:val="single" w:sz="7" w:space="0" w:color="000000"/>
              <w:left w:val="single" w:sz="7" w:space="0" w:color="000000"/>
              <w:bottom w:val="single" w:sz="6" w:space="0" w:color="FFFFFF"/>
              <w:right w:val="single" w:sz="6" w:space="0" w:color="FFFFFF"/>
            </w:tcBorders>
          </w:tcPr>
          <w:p w:rsidR="00735B1F" w:rsidRPr="00100E4D" w:rsidP="00863AE9" w14:paraId="37850FC3" w14:textId="77777777">
            <w:pPr>
              <w:jc w:val="center"/>
              <w:rPr>
                <w:b/>
                <w:bCs/>
              </w:rPr>
            </w:pPr>
          </w:p>
          <w:p w:rsidR="00735B1F" w:rsidRPr="00100E4D" w:rsidP="00863AE9" w14:paraId="06BA6F6E" w14:textId="77777777">
            <w:pPr>
              <w:pBdr>
                <w:top w:val="single" w:sz="6" w:space="0" w:color="FFFFFF"/>
                <w:left w:val="single" w:sz="6" w:space="0" w:color="FFFFFF"/>
                <w:bottom w:val="single" w:sz="6" w:space="0" w:color="FFFFFF"/>
                <w:right w:val="single" w:sz="6" w:space="0" w:color="FFFFFF"/>
              </w:pBdr>
              <w:jc w:val="center"/>
              <w:rPr>
                <w:b/>
                <w:bCs/>
              </w:rPr>
            </w:pPr>
            <w:r w:rsidRPr="00100E4D">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735B1F" w:rsidRPr="00100E4D" w:rsidP="00863AE9" w14:paraId="39517C4B" w14:textId="77777777">
            <w:pPr>
              <w:jc w:val="center"/>
              <w:rPr>
                <w:b/>
                <w:bCs/>
              </w:rPr>
            </w:pPr>
          </w:p>
          <w:p w:rsidR="00735B1F" w:rsidRPr="00100E4D" w:rsidP="00863AE9" w14:paraId="061A1EF8" w14:textId="77777777">
            <w:pPr>
              <w:pBdr>
                <w:top w:val="single" w:sz="6" w:space="0" w:color="FFFFFF"/>
                <w:left w:val="single" w:sz="6" w:space="0" w:color="FFFFFF"/>
                <w:bottom w:val="single" w:sz="6" w:space="0" w:color="FFFFFF"/>
                <w:right w:val="single" w:sz="6" w:space="0" w:color="FFFFFF"/>
              </w:pBdr>
              <w:jc w:val="center"/>
              <w:rPr>
                <w:b/>
                <w:bCs/>
              </w:rPr>
            </w:pPr>
            <w:r w:rsidRPr="00100E4D">
              <w:rPr>
                <w:b/>
                <w:bCs/>
              </w:rPr>
              <w:t>NAICS Codes</w:t>
            </w:r>
          </w:p>
        </w:tc>
      </w:tr>
      <w:tr w14:paraId="164E3885" w14:textId="77777777" w:rsidTr="00863AE9">
        <w:tblPrEx>
          <w:tblW w:w="0" w:type="auto"/>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735B1F" w:rsidRPr="00100E4D" w:rsidP="00863AE9" w14:paraId="568A9729" w14:textId="77777777">
            <w:pPr>
              <w:pBdr>
                <w:top w:val="single" w:sz="6" w:space="0" w:color="FFFFFF"/>
                <w:left w:val="single" w:sz="6" w:space="0" w:color="FFFFFF"/>
                <w:bottom w:val="single" w:sz="6" w:space="0" w:color="FFFFFF"/>
                <w:right w:val="single" w:sz="6" w:space="0" w:color="FFFFFF"/>
              </w:pBdr>
            </w:pPr>
            <w:r w:rsidRPr="00100E4D">
              <w:t>Electric Power Generation</w:t>
            </w:r>
          </w:p>
        </w:tc>
        <w:tc>
          <w:tcPr>
            <w:tcW w:w="2610" w:type="dxa"/>
            <w:tcBorders>
              <w:top w:val="single" w:sz="7" w:space="0" w:color="000000"/>
              <w:left w:val="single" w:sz="7" w:space="0" w:color="000000"/>
              <w:bottom w:val="single" w:sz="6" w:space="0" w:color="FFFFFF"/>
              <w:right w:val="single" w:sz="6" w:space="0" w:color="FFFFFF"/>
            </w:tcBorders>
          </w:tcPr>
          <w:p w:rsidR="00735B1F" w:rsidRPr="00100E4D" w:rsidP="00863AE9" w14:paraId="1DD5DFE1" w14:textId="77777777">
            <w:pPr>
              <w:pBdr>
                <w:top w:val="single" w:sz="6" w:space="0" w:color="FFFFFF"/>
                <w:left w:val="single" w:sz="6" w:space="0" w:color="FFFFFF"/>
                <w:bottom w:val="single" w:sz="6" w:space="0" w:color="FFFFFF"/>
                <w:right w:val="single" w:sz="6" w:space="0" w:color="FFFFFF"/>
              </w:pBdr>
            </w:pPr>
            <w:r w:rsidRPr="00100E4D">
              <w:t>4911, 4931, 4939</w:t>
            </w:r>
          </w:p>
        </w:tc>
        <w:tc>
          <w:tcPr>
            <w:tcW w:w="2430" w:type="dxa"/>
            <w:tcBorders>
              <w:top w:val="single" w:sz="7" w:space="0" w:color="000000"/>
              <w:left w:val="single" w:sz="7" w:space="0" w:color="000000"/>
              <w:bottom w:val="single" w:sz="6" w:space="0" w:color="FFFFFF"/>
              <w:right w:val="single" w:sz="7" w:space="0" w:color="000000"/>
            </w:tcBorders>
          </w:tcPr>
          <w:p w:rsidR="00735B1F" w:rsidRPr="00100E4D" w:rsidP="00863AE9" w14:paraId="30FA885E" w14:textId="77777777">
            <w:pPr>
              <w:pBdr>
                <w:top w:val="single" w:sz="6" w:space="0" w:color="FFFFFF"/>
                <w:left w:val="single" w:sz="6" w:space="0" w:color="FFFFFF"/>
                <w:bottom w:val="single" w:sz="6" w:space="0" w:color="FFFFFF"/>
                <w:right w:val="single" w:sz="6" w:space="0" w:color="FFFFFF"/>
              </w:pBdr>
            </w:pPr>
            <w:r w:rsidRPr="00100E4D">
              <w:t>2211</w:t>
            </w:r>
          </w:p>
        </w:tc>
      </w:tr>
      <w:tr w14:paraId="31EF9846" w14:textId="77777777" w:rsidTr="00863AE9">
        <w:tblPrEx>
          <w:tblW w:w="0" w:type="auto"/>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735B1F" w:rsidRPr="00100E4D" w:rsidP="00863AE9" w14:paraId="51DB0CE6" w14:textId="77777777">
            <w:pPr>
              <w:tabs>
                <w:tab w:val="left" w:pos="3045"/>
              </w:tabs>
            </w:pPr>
            <w:r w:rsidRPr="00100E4D">
              <w:t>Pipeline Transportation of Natural Gas</w:t>
            </w:r>
            <w:r w:rsidRPr="00100E4D">
              <w:tab/>
            </w:r>
          </w:p>
        </w:tc>
        <w:tc>
          <w:tcPr>
            <w:tcW w:w="2610" w:type="dxa"/>
            <w:tcBorders>
              <w:top w:val="single" w:sz="7" w:space="0" w:color="000000"/>
              <w:left w:val="single" w:sz="7" w:space="0" w:color="000000"/>
              <w:bottom w:val="single" w:sz="6" w:space="0" w:color="FFFFFF"/>
              <w:right w:val="single" w:sz="6" w:space="0" w:color="FFFFFF"/>
            </w:tcBorders>
          </w:tcPr>
          <w:p w:rsidR="00735B1F" w:rsidRPr="00100E4D" w:rsidP="00863AE9" w14:paraId="5B8AB170" w14:textId="77777777">
            <w:pPr>
              <w:pBdr>
                <w:top w:val="single" w:sz="6" w:space="0" w:color="FFFFFF"/>
                <w:left w:val="single" w:sz="6" w:space="0" w:color="FFFFFF"/>
                <w:bottom w:val="single" w:sz="6" w:space="0" w:color="FFFFFF"/>
                <w:right w:val="single" w:sz="6" w:space="0" w:color="FFFFFF"/>
              </w:pBdr>
            </w:pPr>
            <w:r w:rsidRPr="00100E4D">
              <w:t>4923, 4922</w:t>
            </w:r>
          </w:p>
        </w:tc>
        <w:tc>
          <w:tcPr>
            <w:tcW w:w="2430" w:type="dxa"/>
            <w:tcBorders>
              <w:top w:val="single" w:sz="7" w:space="0" w:color="000000"/>
              <w:left w:val="single" w:sz="7" w:space="0" w:color="000000"/>
              <w:bottom w:val="single" w:sz="6" w:space="0" w:color="FFFFFF"/>
              <w:right w:val="single" w:sz="7" w:space="0" w:color="000000"/>
            </w:tcBorders>
          </w:tcPr>
          <w:p w:rsidR="00735B1F" w:rsidRPr="00100E4D" w:rsidP="00863AE9" w14:paraId="72C60660" w14:textId="77777777">
            <w:pPr>
              <w:pBdr>
                <w:top w:val="single" w:sz="6" w:space="0" w:color="FFFFFF"/>
                <w:left w:val="single" w:sz="6" w:space="0" w:color="FFFFFF"/>
                <w:bottom w:val="single" w:sz="6" w:space="0" w:color="FFFFFF"/>
                <w:right w:val="single" w:sz="6" w:space="0" w:color="FFFFFF"/>
              </w:pBdr>
            </w:pPr>
            <w:r w:rsidRPr="00100E4D">
              <w:t>486210</w:t>
            </w:r>
          </w:p>
        </w:tc>
      </w:tr>
      <w:tr w14:paraId="5465DFA7" w14:textId="77777777" w:rsidTr="00863AE9">
        <w:tblPrEx>
          <w:tblW w:w="0" w:type="auto"/>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735B1F" w:rsidP="00863AE9" w14:paraId="4FB17199" w14:textId="77777777">
            <w:pPr>
              <w:pBdr>
                <w:top w:val="single" w:sz="6" w:space="0" w:color="FFFFFF"/>
                <w:left w:val="single" w:sz="6" w:space="0" w:color="FFFFFF"/>
                <w:bottom w:val="single" w:sz="6" w:space="0" w:color="FFFFFF"/>
                <w:right w:val="single" w:sz="6" w:space="0" w:color="FFFFFF"/>
              </w:pBdr>
              <w:rPr>
                <w:color w:val="000000"/>
              </w:rPr>
            </w:pPr>
            <w:r>
              <w:rPr>
                <w:color w:val="000000"/>
              </w:rPr>
              <w:t>Crude Petroleum and Natural Gas Extraction</w:t>
            </w:r>
          </w:p>
        </w:tc>
        <w:tc>
          <w:tcPr>
            <w:tcW w:w="2610" w:type="dxa"/>
            <w:tcBorders>
              <w:top w:val="single" w:sz="7" w:space="0" w:color="000000"/>
              <w:left w:val="single" w:sz="7" w:space="0" w:color="000000"/>
              <w:bottom w:val="single" w:sz="6" w:space="0" w:color="FFFFFF"/>
              <w:right w:val="single" w:sz="6" w:space="0" w:color="FFFFFF"/>
            </w:tcBorders>
          </w:tcPr>
          <w:p w:rsidR="00735B1F" w:rsidP="00863AE9" w14:paraId="655FCEF3" w14:textId="77777777">
            <w:pPr>
              <w:pBdr>
                <w:top w:val="single" w:sz="6" w:space="0" w:color="FFFFFF"/>
                <w:left w:val="single" w:sz="6" w:space="0" w:color="FFFFFF"/>
                <w:bottom w:val="single" w:sz="6" w:space="0" w:color="FFFFFF"/>
                <w:right w:val="single" w:sz="6" w:space="0" w:color="FFFFFF"/>
              </w:pBdr>
              <w:rPr>
                <w:color w:val="000000"/>
              </w:rPr>
            </w:pPr>
            <w:r>
              <w:rPr>
                <w:color w:val="000000"/>
              </w:rPr>
              <w:t>1311</w:t>
            </w:r>
          </w:p>
        </w:tc>
        <w:tc>
          <w:tcPr>
            <w:tcW w:w="2430" w:type="dxa"/>
            <w:tcBorders>
              <w:top w:val="single" w:sz="7" w:space="0" w:color="000000"/>
              <w:left w:val="single" w:sz="7" w:space="0" w:color="000000"/>
              <w:bottom w:val="single" w:sz="6" w:space="0" w:color="FFFFFF"/>
              <w:right w:val="single" w:sz="7" w:space="0" w:color="000000"/>
            </w:tcBorders>
          </w:tcPr>
          <w:p w:rsidR="00735B1F" w:rsidP="00863AE9" w14:paraId="27932E59" w14:textId="77777777">
            <w:pPr>
              <w:pBdr>
                <w:top w:val="single" w:sz="6" w:space="0" w:color="FFFFFF"/>
                <w:left w:val="single" w:sz="6" w:space="0" w:color="FFFFFF"/>
                <w:bottom w:val="single" w:sz="6" w:space="0" w:color="FFFFFF"/>
                <w:right w:val="single" w:sz="6" w:space="0" w:color="FFFFFF"/>
              </w:pBdr>
              <w:rPr>
                <w:color w:val="000000"/>
              </w:rPr>
            </w:pPr>
            <w:r>
              <w:rPr>
                <w:color w:val="000000"/>
              </w:rPr>
              <w:t>211111</w:t>
            </w:r>
          </w:p>
        </w:tc>
      </w:tr>
      <w:tr w14:paraId="41F7BB98" w14:textId="77777777" w:rsidTr="00863AE9">
        <w:tblPrEx>
          <w:tblW w:w="0" w:type="auto"/>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735B1F" w:rsidP="00863AE9" w14:paraId="6341E2E8" w14:textId="77777777">
            <w:pPr>
              <w:pBdr>
                <w:top w:val="single" w:sz="6" w:space="0" w:color="FFFFFF"/>
                <w:left w:val="single" w:sz="6" w:space="0" w:color="FFFFFF"/>
                <w:bottom w:val="single" w:sz="6" w:space="0" w:color="FFFFFF"/>
                <w:right w:val="single" w:sz="6" w:space="0" w:color="FFFFFF"/>
              </w:pBdr>
              <w:rPr>
                <w:color w:val="000000"/>
              </w:rPr>
            </w:pPr>
            <w:r>
              <w:rPr>
                <w:color w:val="000000"/>
              </w:rPr>
              <w:t>Natural Gas Liquid Extraction</w:t>
            </w:r>
          </w:p>
        </w:tc>
        <w:tc>
          <w:tcPr>
            <w:tcW w:w="2610" w:type="dxa"/>
            <w:tcBorders>
              <w:top w:val="single" w:sz="7" w:space="0" w:color="000000"/>
              <w:left w:val="single" w:sz="7" w:space="0" w:color="000000"/>
              <w:bottom w:val="single" w:sz="6" w:space="0" w:color="FFFFFF"/>
              <w:right w:val="single" w:sz="6" w:space="0" w:color="FFFFFF"/>
            </w:tcBorders>
          </w:tcPr>
          <w:p w:rsidR="00735B1F" w:rsidP="00863AE9" w14:paraId="71AAC4EE" w14:textId="77777777">
            <w:pPr>
              <w:pBdr>
                <w:top w:val="single" w:sz="6" w:space="0" w:color="FFFFFF"/>
                <w:left w:val="single" w:sz="6" w:space="0" w:color="FFFFFF"/>
                <w:bottom w:val="single" w:sz="6" w:space="0" w:color="FFFFFF"/>
                <w:right w:val="single" w:sz="6" w:space="0" w:color="FFFFFF"/>
              </w:pBdr>
              <w:rPr>
                <w:color w:val="000000"/>
              </w:rPr>
            </w:pPr>
            <w:r>
              <w:rPr>
                <w:color w:val="000000"/>
              </w:rPr>
              <w:t>1321, 2819</w:t>
            </w:r>
          </w:p>
        </w:tc>
        <w:tc>
          <w:tcPr>
            <w:tcW w:w="2430" w:type="dxa"/>
            <w:tcBorders>
              <w:top w:val="single" w:sz="7" w:space="0" w:color="000000"/>
              <w:left w:val="single" w:sz="7" w:space="0" w:color="000000"/>
              <w:bottom w:val="single" w:sz="6" w:space="0" w:color="FFFFFF"/>
              <w:right w:val="single" w:sz="7" w:space="0" w:color="000000"/>
            </w:tcBorders>
          </w:tcPr>
          <w:p w:rsidR="00735B1F" w:rsidP="00863AE9" w14:paraId="3F51D8D2" w14:textId="77777777">
            <w:pPr>
              <w:pBdr>
                <w:top w:val="single" w:sz="6" w:space="0" w:color="FFFFFF"/>
                <w:left w:val="single" w:sz="6" w:space="0" w:color="FFFFFF"/>
                <w:bottom w:val="single" w:sz="6" w:space="0" w:color="FFFFFF"/>
                <w:right w:val="single" w:sz="6" w:space="0" w:color="FFFFFF"/>
              </w:pBdr>
              <w:rPr>
                <w:color w:val="000000"/>
              </w:rPr>
            </w:pPr>
            <w:r>
              <w:rPr>
                <w:color w:val="000000"/>
              </w:rPr>
              <w:t>211112</w:t>
            </w:r>
          </w:p>
        </w:tc>
      </w:tr>
      <w:tr w14:paraId="14B06535" w14:textId="77777777" w:rsidTr="00863AE9">
        <w:tblPrEx>
          <w:tblW w:w="0" w:type="auto"/>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735B1F" w:rsidP="00863AE9" w14:paraId="57E47EC0" w14:textId="77777777">
            <w:pPr>
              <w:pBdr>
                <w:top w:val="single" w:sz="6" w:space="0" w:color="FFFFFF"/>
                <w:left w:val="single" w:sz="6" w:space="0" w:color="FFFFFF"/>
                <w:bottom w:val="single" w:sz="6" w:space="0" w:color="FFFFFF"/>
                <w:right w:val="single" w:sz="6" w:space="0" w:color="FFFFFF"/>
              </w:pBdr>
              <w:rPr>
                <w:color w:val="000000"/>
              </w:rPr>
            </w:pPr>
            <w:r>
              <w:rPr>
                <w:color w:val="000000"/>
              </w:rPr>
              <w:t>Utilities</w:t>
            </w:r>
          </w:p>
        </w:tc>
        <w:tc>
          <w:tcPr>
            <w:tcW w:w="2610" w:type="dxa"/>
            <w:tcBorders>
              <w:top w:val="single" w:sz="7" w:space="0" w:color="000000"/>
              <w:left w:val="single" w:sz="7" w:space="0" w:color="000000"/>
              <w:bottom w:val="single" w:sz="7" w:space="0" w:color="000000"/>
              <w:right w:val="single" w:sz="6" w:space="0" w:color="FFFFFF"/>
            </w:tcBorders>
          </w:tcPr>
          <w:p w:rsidR="00735B1F" w:rsidP="00863AE9" w14:paraId="73DF5EFE"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4911, 4931, 4939, 4923, 4924, 4925, 4932, 4941, </w:t>
            </w:r>
            <w:r>
              <w:rPr>
                <w:color w:val="000000"/>
              </w:rPr>
              <w:t>4971, 4952, 4961</w:t>
            </w:r>
          </w:p>
        </w:tc>
        <w:tc>
          <w:tcPr>
            <w:tcW w:w="2430" w:type="dxa"/>
            <w:tcBorders>
              <w:top w:val="single" w:sz="7" w:space="0" w:color="000000"/>
              <w:left w:val="single" w:sz="7" w:space="0" w:color="000000"/>
              <w:bottom w:val="single" w:sz="7" w:space="0" w:color="000000"/>
              <w:right w:val="single" w:sz="7" w:space="0" w:color="000000"/>
            </w:tcBorders>
          </w:tcPr>
          <w:p w:rsidR="00735B1F" w:rsidP="00863AE9" w14:paraId="5B4C2EE8" w14:textId="77777777">
            <w:pPr>
              <w:pBdr>
                <w:top w:val="single" w:sz="6" w:space="0" w:color="FFFFFF"/>
                <w:left w:val="single" w:sz="6" w:space="0" w:color="FFFFFF"/>
                <w:bottom w:val="single" w:sz="6" w:space="0" w:color="FFFFFF"/>
                <w:right w:val="single" w:sz="6" w:space="0" w:color="FFFFFF"/>
              </w:pBdr>
              <w:rPr>
                <w:color w:val="000000"/>
              </w:rPr>
            </w:pPr>
            <w:r>
              <w:rPr>
                <w:color w:val="000000"/>
              </w:rPr>
              <w:t>221</w:t>
            </w:r>
          </w:p>
        </w:tc>
      </w:tr>
    </w:tbl>
    <w:p w:rsidR="00CA4CD6" w14:paraId="3E22D9ED" w14:textId="55AE3E1C">
      <w:pPr>
        <w:pBdr>
          <w:top w:val="single" w:sz="6" w:space="0" w:color="FFFFFF"/>
          <w:left w:val="single" w:sz="6" w:space="0" w:color="FFFFFF"/>
          <w:bottom w:val="single" w:sz="6" w:space="0" w:color="FFFFFF"/>
          <w:right w:val="single" w:sz="6" w:space="0" w:color="FFFFFF"/>
        </w:pBdr>
        <w:rPr>
          <w:color w:val="000000"/>
        </w:rPr>
      </w:pPr>
    </w:p>
    <w:p w:rsidR="00CA4CD6" w14:paraId="5A0F24B3" w14:textId="237030B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735B1F" w:rsidRPr="00100E4D" w:rsidP="00735B1F" w14:paraId="675F199C" w14:textId="77777777">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100E4D">
        <w:t xml:space="preserve">NSPS for Stationary Combustion Turbines (40 CFR Part 60, Subpart KKKK). </w:t>
      </w:r>
    </w:p>
    <w:p w:rsidR="00CA4CD6" w:rsidP="00735B1F" w14:paraId="204513B5" w14:textId="46666A2F">
      <w:pPr>
        <w:pBdr>
          <w:top w:val="single" w:sz="6" w:space="0" w:color="FFFFFF"/>
          <w:left w:val="single" w:sz="6" w:space="0" w:color="FFFFFF"/>
          <w:bottom w:val="single" w:sz="6" w:space="0" w:color="FFFFFF"/>
          <w:right w:val="single" w:sz="6" w:space="0" w:color="FFFFFF"/>
        </w:pBdr>
        <w:ind w:firstLine="720"/>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81"/>
        <w:gridCol w:w="207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74DBFC89" w14:textId="77777777" w:rsidTr="00E05827">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735B1F" w:rsidRPr="00CF2B37" w:rsidP="00735B1F" w14:paraId="5FB7E8CC" w14:textId="13DF1E76">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tcPr>
          <w:p w:rsidR="00735B1F" w:rsidRPr="00CF2B37" w:rsidP="00735B1F" w14:paraId="2D6ACA34" w14:textId="71A058D3">
            <w:pPr>
              <w:pBdr>
                <w:top w:val="single" w:sz="6" w:space="0" w:color="FFFFFF"/>
                <w:left w:val="single" w:sz="6" w:space="0" w:color="FFFFFF"/>
                <w:bottom w:val="single" w:sz="6" w:space="0" w:color="FFFFFF"/>
                <w:right w:val="single" w:sz="6" w:space="0" w:color="FFFFFF"/>
              </w:pBdr>
              <w:spacing w:after="58"/>
            </w:pPr>
            <w:r w:rsidRPr="00396702">
              <w:t>§</w:t>
            </w:r>
            <w:r>
              <w:t>60.7(a)(1)</w:t>
            </w:r>
          </w:p>
        </w:tc>
      </w:tr>
      <w:tr w14:paraId="1357996C" w14:textId="77777777" w:rsidTr="00E05827">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735B1F" w:rsidRPr="00CF2B37" w:rsidP="00735B1F" w14:paraId="36741732" w14:textId="2F7C8D31">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079" w:type="dxa"/>
            <w:tcBorders>
              <w:top w:val="single" w:sz="7" w:space="0" w:color="000000"/>
              <w:left w:val="single" w:sz="7" w:space="0" w:color="000000"/>
              <w:bottom w:val="single" w:sz="7" w:space="0" w:color="000000"/>
              <w:right w:val="single" w:sz="7" w:space="0" w:color="000000"/>
            </w:tcBorders>
          </w:tcPr>
          <w:p w:rsidR="00735B1F" w:rsidRPr="00CF2B37" w:rsidP="00735B1F" w14:paraId="1EAAA3B8" w14:textId="58415210">
            <w:pPr>
              <w:pBdr>
                <w:top w:val="single" w:sz="6" w:space="0" w:color="FFFFFF"/>
                <w:left w:val="single" w:sz="6" w:space="0" w:color="FFFFFF"/>
                <w:bottom w:val="single" w:sz="6" w:space="0" w:color="FFFFFF"/>
                <w:right w:val="single" w:sz="6" w:space="0" w:color="FFFFFF"/>
              </w:pBdr>
              <w:spacing w:after="58"/>
            </w:pPr>
            <w:r w:rsidRPr="00396702">
              <w:t>§</w:t>
            </w:r>
            <w:r>
              <w:t>60.7(a)(3)</w:t>
            </w:r>
          </w:p>
        </w:tc>
      </w:tr>
      <w:tr w14:paraId="082A3A3E" w14:textId="77777777" w:rsidTr="00E05827">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735B1F" w:rsidRPr="00CF2B37" w:rsidP="00735B1F" w14:paraId="22A573F7" w14:textId="5CF611AB">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079" w:type="dxa"/>
            <w:tcBorders>
              <w:top w:val="single" w:sz="7" w:space="0" w:color="000000"/>
              <w:left w:val="single" w:sz="7" w:space="0" w:color="000000"/>
              <w:bottom w:val="single" w:sz="7" w:space="0" w:color="000000"/>
              <w:right w:val="single" w:sz="7" w:space="0" w:color="000000"/>
            </w:tcBorders>
          </w:tcPr>
          <w:p w:rsidR="00735B1F" w:rsidRPr="00CF2B37" w:rsidP="00735B1F" w14:paraId="405E9941" w14:textId="6710AF80">
            <w:pPr>
              <w:pBdr>
                <w:top w:val="single" w:sz="6" w:space="0" w:color="FFFFFF"/>
                <w:left w:val="single" w:sz="6" w:space="0" w:color="FFFFFF"/>
                <w:bottom w:val="single" w:sz="6" w:space="0" w:color="FFFFFF"/>
                <w:right w:val="single" w:sz="6" w:space="0" w:color="FFFFFF"/>
              </w:pBdr>
              <w:spacing w:after="58"/>
            </w:pPr>
            <w:r w:rsidRPr="00396702">
              <w:t>§</w:t>
            </w:r>
            <w:r>
              <w:t>60.8(a)</w:t>
            </w:r>
          </w:p>
        </w:tc>
      </w:tr>
      <w:tr w14:paraId="64305F2C" w14:textId="77777777" w:rsidTr="00E05827">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735B1F" w:rsidRPr="00CF2B37" w:rsidP="00735B1F" w14:paraId="57091804" w14:textId="0629AE4D">
            <w:pPr>
              <w:pBdr>
                <w:top w:val="single" w:sz="6" w:space="0" w:color="FFFFFF"/>
                <w:left w:val="single" w:sz="6" w:space="0" w:color="FFFFFF"/>
                <w:bottom w:val="single" w:sz="6" w:space="0" w:color="FFFFFF"/>
                <w:right w:val="single" w:sz="6" w:space="0" w:color="FFFFFF"/>
              </w:pBdr>
              <w:spacing w:after="58"/>
            </w:pPr>
            <w:r>
              <w:t>Notification of CEMS demonstration</w:t>
            </w:r>
          </w:p>
        </w:tc>
        <w:tc>
          <w:tcPr>
            <w:tcW w:w="2079" w:type="dxa"/>
            <w:tcBorders>
              <w:top w:val="single" w:sz="7" w:space="0" w:color="000000"/>
              <w:left w:val="single" w:sz="7" w:space="0" w:color="000000"/>
              <w:bottom w:val="single" w:sz="7" w:space="0" w:color="000000"/>
              <w:right w:val="single" w:sz="7" w:space="0" w:color="000000"/>
            </w:tcBorders>
          </w:tcPr>
          <w:p w:rsidR="00735B1F" w:rsidRPr="00CF2B37" w:rsidP="00735B1F" w14:paraId="12EB33D6" w14:textId="08106990">
            <w:pPr>
              <w:pBdr>
                <w:top w:val="single" w:sz="6" w:space="0" w:color="FFFFFF"/>
                <w:left w:val="single" w:sz="6" w:space="0" w:color="FFFFFF"/>
                <w:bottom w:val="single" w:sz="6" w:space="0" w:color="FFFFFF"/>
                <w:right w:val="single" w:sz="6" w:space="0" w:color="FFFFFF"/>
              </w:pBdr>
              <w:spacing w:after="58"/>
            </w:pPr>
            <w:r w:rsidRPr="00396702">
              <w:t>§</w:t>
            </w:r>
            <w:r>
              <w:t>60.7(a)(5)</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735B1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735B1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35B1F" w:rsidRPr="00CF2B37" w:rsidP="00735B1F" w14:paraId="4930BE0A" w14:textId="46FE28CA">
            <w:pPr>
              <w:pBdr>
                <w:top w:val="single" w:sz="6" w:space="0" w:color="FFFFFF"/>
                <w:left w:val="single" w:sz="6" w:space="0" w:color="FFFFFF"/>
                <w:bottom w:val="single" w:sz="6" w:space="0" w:color="FFFFFF"/>
                <w:right w:val="single" w:sz="6" w:space="0" w:color="FFFFFF"/>
              </w:pBdr>
              <w:spacing w:after="58"/>
            </w:pPr>
            <w:r>
              <w:t>Report of the results of the performance test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35B1F" w:rsidRPr="00CF2B37" w:rsidP="00735B1F" w14:paraId="6DF7646A" w14:textId="1F6FB204">
            <w:pPr>
              <w:pBdr>
                <w:top w:val="single" w:sz="6" w:space="0" w:color="FFFFFF"/>
                <w:left w:val="single" w:sz="6" w:space="0" w:color="FFFFFF"/>
                <w:bottom w:val="single" w:sz="6" w:space="0" w:color="FFFFFF"/>
                <w:right w:val="single" w:sz="6" w:space="0" w:color="FFFFFF"/>
              </w:pBdr>
              <w:spacing w:after="58"/>
            </w:pPr>
            <w:r w:rsidRPr="007A3523">
              <w:t>§</w:t>
            </w:r>
            <w:r w:rsidRPr="00396702">
              <w:t>§</w:t>
            </w:r>
            <w:r>
              <w:t>60.8(a), 60.4375(b)</w:t>
            </w:r>
          </w:p>
        </w:tc>
      </w:tr>
      <w:tr w14:paraId="7BE3E1EE" w14:textId="77777777" w:rsidTr="00735B1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05827" w:rsidP="00E05827" w14:paraId="417629DB" w14:textId="3A1BA96A">
            <w:pPr>
              <w:pBdr>
                <w:top w:val="single" w:sz="6" w:space="0" w:color="FFFFFF"/>
                <w:left w:val="single" w:sz="6" w:space="0" w:color="FFFFFF"/>
                <w:bottom w:val="single" w:sz="6" w:space="0" w:color="FFFFFF"/>
                <w:right w:val="single" w:sz="6" w:space="0" w:color="FFFFFF"/>
              </w:pBdr>
              <w:spacing w:after="58"/>
            </w:pPr>
            <w:r>
              <w:t>Excess emission and monitoring performance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05827" w:rsidRPr="00396702" w:rsidP="00E05827" w14:paraId="6D30957E" w14:textId="5A8A8987">
            <w:pPr>
              <w:pBdr>
                <w:top w:val="single" w:sz="6" w:space="0" w:color="FFFFFF"/>
                <w:left w:val="single" w:sz="6" w:space="0" w:color="FFFFFF"/>
                <w:bottom w:val="single" w:sz="6" w:space="0" w:color="FFFFFF"/>
                <w:right w:val="single" w:sz="6" w:space="0" w:color="FFFFFF"/>
              </w:pBdr>
              <w:spacing w:after="58"/>
            </w:pPr>
            <w:r w:rsidRPr="007A3523">
              <w:t>§</w:t>
            </w:r>
            <w:r w:rsidRPr="00396702">
              <w:t>§</w:t>
            </w:r>
            <w:r>
              <w:t>60.7(c), 60.4375(a)</w:t>
            </w:r>
          </w:p>
        </w:tc>
      </w:tr>
      <w:tr w14:paraId="27CA75D7" w14:textId="77777777" w:rsidTr="00735B1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05827" w:rsidRPr="00CF2B37" w:rsidP="00E05827" w14:paraId="54F924A9" w14:textId="0D1D0003">
            <w:pPr>
              <w:pBdr>
                <w:top w:val="single" w:sz="6" w:space="0" w:color="FFFFFF"/>
                <w:left w:val="single" w:sz="6" w:space="0" w:color="FFFFFF"/>
                <w:bottom w:val="single" w:sz="6" w:space="0" w:color="FFFFFF"/>
                <w:right w:val="single" w:sz="6" w:space="0" w:color="FFFFFF"/>
              </w:pBdr>
              <w:spacing w:after="58"/>
            </w:pPr>
            <w:r>
              <w:t>Semiannual Compliance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05827" w:rsidRPr="00CF2B37" w:rsidP="00E05827" w14:paraId="75004E58" w14:textId="2C962418">
            <w:pPr>
              <w:pBdr>
                <w:top w:val="single" w:sz="6" w:space="0" w:color="FFFFFF"/>
                <w:left w:val="single" w:sz="6" w:space="0" w:color="FFFFFF"/>
                <w:bottom w:val="single" w:sz="6" w:space="0" w:color="FFFFFF"/>
                <w:right w:val="single" w:sz="6" w:space="0" w:color="FFFFFF"/>
              </w:pBdr>
              <w:spacing w:after="58"/>
            </w:pPr>
            <w:r w:rsidRPr="00396702">
              <w:t>§</w:t>
            </w:r>
            <w:r>
              <w:t>60.7(d)</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735B1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735B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35B1F" w:rsidRPr="00E116DC" w:rsidP="00735B1F" w14:paraId="52F2EF63" w14:textId="736B0733">
            <w:pPr>
              <w:pBdr>
                <w:top w:val="single" w:sz="6" w:space="0" w:color="FFFFFF"/>
                <w:left w:val="single" w:sz="6" w:space="0" w:color="FFFFFF"/>
                <w:bottom w:val="single" w:sz="6" w:space="0" w:color="FFFFFF"/>
                <w:right w:val="single" w:sz="6" w:space="0" w:color="FFFFFF"/>
              </w:pBdr>
              <w:spacing w:after="58"/>
            </w:pPr>
            <w:r>
              <w:t>Maintain records of occurrence and duration of any startup, shutdown, or malfunction in the operation of an affected facility; any malfunction of the air pollution control equipment; or any periods during which a CMS or monitoring device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735B1F" w:rsidRPr="00E116DC" w:rsidP="00735B1F" w14:paraId="4CD69875" w14:textId="6C002A2F">
            <w:pPr>
              <w:pBdr>
                <w:top w:val="single" w:sz="6" w:space="0" w:color="FFFFFF"/>
                <w:left w:val="single" w:sz="6" w:space="0" w:color="FFFFFF"/>
                <w:bottom w:val="single" w:sz="6" w:space="0" w:color="FFFFFF"/>
                <w:right w:val="single" w:sz="6" w:space="0" w:color="FFFFFF"/>
              </w:pBdr>
              <w:spacing w:after="58"/>
            </w:pPr>
            <w:r w:rsidRPr="00396702">
              <w:t>§</w:t>
            </w:r>
            <w:r>
              <w:t>60.7(b)</w:t>
            </w:r>
          </w:p>
        </w:tc>
      </w:tr>
      <w:tr w14:paraId="36691C85" w14:textId="77777777" w:rsidTr="00735B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35B1F" w:rsidRPr="00CF2B37" w:rsidP="00735B1F" w14:paraId="2402E105" w14:textId="5D5F3440">
            <w:pPr>
              <w:pBdr>
                <w:top w:val="single" w:sz="6" w:space="0" w:color="FFFFFF"/>
                <w:left w:val="single" w:sz="6" w:space="0" w:color="FFFFFF"/>
                <w:bottom w:val="single" w:sz="6" w:space="0" w:color="FFFFFF"/>
                <w:right w:val="single" w:sz="6" w:space="0" w:color="FFFFFF"/>
              </w:pBdr>
              <w:spacing w:after="58"/>
            </w:pPr>
            <w:r>
              <w:t xml:space="preserve">Maintain a file of all measurements, including CMS, monitoring device, and performance testing measurements; all CMS performance evaluations; all CMS or monitoring device calibration checks; adjustments and maintenance performed on these systems or devices; and all other information required by this part recorded in a permanent form suitable for inspection.  The file shall be retained for at least two </w:t>
            </w:r>
            <w:r>
              <w:t xml:space="preserve">years following the date of such measurements, maintenance, reports, and records, except some CEMS sub-hourly measurements. </w:t>
            </w:r>
          </w:p>
        </w:tc>
        <w:tc>
          <w:tcPr>
            <w:tcW w:w="2250" w:type="dxa"/>
            <w:tcBorders>
              <w:top w:val="single" w:sz="7" w:space="0" w:color="000000"/>
              <w:left w:val="single" w:sz="7" w:space="0" w:color="000000"/>
              <w:bottom w:val="single" w:sz="7" w:space="0" w:color="000000"/>
              <w:right w:val="single" w:sz="7" w:space="0" w:color="000000"/>
            </w:tcBorders>
            <w:vAlign w:val="center"/>
          </w:tcPr>
          <w:p w:rsidR="00735B1F" w:rsidRPr="00CF2B37" w:rsidP="00735B1F" w14:paraId="1D7F443A" w14:textId="286459BD">
            <w:pPr>
              <w:pBdr>
                <w:top w:val="single" w:sz="6" w:space="0" w:color="FFFFFF"/>
                <w:left w:val="single" w:sz="6" w:space="0" w:color="FFFFFF"/>
                <w:bottom w:val="single" w:sz="6" w:space="0" w:color="FFFFFF"/>
                <w:right w:val="single" w:sz="6" w:space="0" w:color="FFFFFF"/>
              </w:pBdr>
              <w:spacing w:after="58"/>
            </w:pPr>
            <w:r w:rsidRPr="00396702">
              <w:t>§</w:t>
            </w:r>
            <w:r>
              <w:t>60.7(f)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28F1" w:rsidP="0049327D" w14:paraId="5C65A35F" w14:textId="2C5DD764">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596DAFD9">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735B1F" w14:paraId="535724C4" w14:textId="512A4D0B">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4A2C65E2">
            <w:pPr>
              <w:outlineLvl w:val="0"/>
              <w:rPr>
                <w:color w:val="000000"/>
              </w:rPr>
            </w:pPr>
            <w:r>
              <w:rPr>
                <w:color w:val="000000"/>
              </w:rPr>
              <w:t>Install, calibrate, maintain, and operate CMS for fuel consumption and water-to-fuel or steam to fuel ratio or operate NOx CEM</w:t>
            </w:r>
            <w:r w:rsidRPr="00A15579">
              <w:t>S.</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71F0A617">
            <w:pPr>
              <w:outlineLvl w:val="0"/>
              <w:rPr>
                <w:color w:val="000000"/>
              </w:rPr>
            </w:pPr>
            <w:r w:rsidRPr="00B04A5C">
              <w:rPr>
                <w:color w:val="000000"/>
              </w:rPr>
              <w:t xml:space="preserve">Perform initial performance test, </w:t>
            </w:r>
            <w:r w:rsidR="00735B1F">
              <w:rPr>
                <w:color w:val="000000"/>
              </w:rPr>
              <w:t xml:space="preserve">Reference Method </w:t>
            </w:r>
            <w:r w:rsidRPr="0019762F" w:rsidR="00735B1F">
              <w:rPr>
                <w:color w:val="000000"/>
              </w:rPr>
              <w:t xml:space="preserve">1, 2, 3A, </w:t>
            </w:r>
            <w:r w:rsidR="00735B1F">
              <w:t xml:space="preserve">6, 6C, </w:t>
            </w:r>
            <w:r w:rsidRPr="0019762F" w:rsidR="00735B1F">
              <w:rPr>
                <w:color w:val="000000"/>
              </w:rPr>
              <w:t xml:space="preserve">7E, </w:t>
            </w:r>
            <w:r w:rsidR="00735B1F">
              <w:t xml:space="preserve">8, </w:t>
            </w:r>
            <w:r w:rsidRPr="0019762F" w:rsidR="00735B1F">
              <w:rPr>
                <w:color w:val="000000"/>
              </w:rPr>
              <w:t xml:space="preserve">19, </w:t>
            </w:r>
            <w:r w:rsidR="00735B1F">
              <w:rPr>
                <w:color w:val="000000"/>
              </w:rPr>
              <w:t xml:space="preserve">and </w:t>
            </w:r>
            <w:r w:rsidRPr="0019762F" w:rsidR="00735B1F">
              <w:rPr>
                <w:color w:val="000000"/>
              </w:rPr>
              <w:t xml:space="preserve">20 </w:t>
            </w:r>
            <w:r w:rsidR="00735B1F">
              <w:rPr>
                <w:color w:val="000000"/>
              </w:rPr>
              <w:t>tests,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2B459F9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F1FEC1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735B1F"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156DE7" w14:paraId="2CF35A7F" w14:textId="44114C1A">
      <w:pPr>
        <w:pBdr>
          <w:top w:val="single" w:sz="6" w:space="0" w:color="FFFFFF"/>
          <w:left w:val="single" w:sz="6" w:space="0" w:color="FFFFFF"/>
          <w:bottom w:val="single" w:sz="6" w:space="0" w:color="FFFFFF"/>
          <w:right w:val="single" w:sz="6" w:space="0" w:color="FFFFFF"/>
        </w:pBdr>
        <w:ind w:firstLine="720"/>
      </w:pPr>
      <w:r w:rsidRPr="00156DE7">
        <w:t xml:space="preserve">Following notification of startup, the reviewing authority </w:t>
      </w:r>
      <w:r w:rsidRPr="00156DE7" w:rsidR="002B29A7">
        <w:t xml:space="preserve">could </w:t>
      </w:r>
      <w:r w:rsidRPr="00156DE7">
        <w:t>inspect the source to determine whether the pollution control devices are properly installed and operated.</w:t>
      </w:r>
      <w:r w:rsidRPr="00156DE7" w:rsidR="00735B1F">
        <w:t xml:space="preserve"> </w:t>
      </w:r>
      <w:r w:rsidRPr="00156DE7">
        <w:t>Performance test reports are used by the Agency to discern a source</w:t>
      </w:r>
      <w:r w:rsidRPr="00156DE7" w:rsidR="004C701D">
        <w:t>’</w:t>
      </w:r>
      <w:r w:rsidRPr="00156DE7">
        <w:t>s initial capability to comply with the emission standard</w:t>
      </w:r>
      <w:r w:rsidR="003829B7">
        <w:t>s</w:t>
      </w:r>
      <w:r w:rsidRPr="00156DE7" w:rsidR="00A144FE">
        <w:t xml:space="preserve"> and</w:t>
      </w:r>
      <w:r w:rsidRPr="00156DE7" w:rsidR="0062215C">
        <w:t xml:space="preserve"> </w:t>
      </w:r>
      <w:r w:rsidRPr="00156DE7">
        <w:t>note the operating conditions under which compliance was achieved.</w:t>
      </w:r>
      <w:r w:rsidRPr="00156DE7" w:rsidR="009C7E97">
        <w:t xml:space="preserve"> </w:t>
      </w:r>
      <w:r w:rsidRPr="00156DE7">
        <w:t>Data and records maintained by the respondents are tabulated and published for use in compliance and enforcement programs.</w:t>
      </w:r>
      <w:r w:rsidRPr="00156DE7" w:rsidR="009C7E97">
        <w:t xml:space="preserve"> </w:t>
      </w:r>
      <w:r w:rsidRPr="00156DE7">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593211F4">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3829B7">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3829B7">
        <w:rPr>
          <w:color w:val="000000"/>
        </w:rPr>
        <w:t>,</w:t>
      </w:r>
      <w:r>
        <w:rPr>
          <w:color w:val="000000"/>
        </w:rPr>
        <w:t xml:space="preserve"> and EPA headquarters.</w:t>
      </w:r>
      <w:r w:rsidR="009C7E97">
        <w:rPr>
          <w:color w:val="000000"/>
        </w:rPr>
        <w:t xml:space="preserve"> </w:t>
      </w:r>
      <w:r w:rsidR="003829B7">
        <w:rPr>
          <w:color w:val="000000"/>
        </w:rPr>
        <w:t xml:space="preserve">The </w:t>
      </w:r>
      <w:r>
        <w:rPr>
          <w:color w:val="000000"/>
        </w:rPr>
        <w:t>EPA and its delegated Authorities can edit, store, retrieve</w:t>
      </w:r>
      <w:r w:rsidR="003829B7">
        <w:rPr>
          <w:color w:val="000000"/>
        </w:rPr>
        <w:t>,</w:t>
      </w:r>
      <w:r>
        <w:rPr>
          <w:color w:val="000000"/>
        </w:rPr>
        <w:t xml:space="preser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156DE7" w14:paraId="39977937" w14:textId="5FFFF0EC">
      <w:pPr>
        <w:pBdr>
          <w:top w:val="single" w:sz="6" w:space="0" w:color="FFFFFF"/>
          <w:left w:val="single" w:sz="6" w:space="0" w:color="FFFFFF"/>
          <w:bottom w:val="single" w:sz="6" w:space="0" w:color="FFFFFF"/>
          <w:right w:val="single" w:sz="6" w:space="0" w:color="FFFFFF"/>
        </w:pBdr>
        <w:ind w:firstLine="720"/>
      </w:pPr>
      <w:r>
        <w:rPr>
          <w:color w:val="000000"/>
        </w:rPr>
        <w:t>The records required by this regul</w:t>
      </w:r>
      <w:r w:rsidRPr="00156DE7">
        <w:t>ation must be retained by the owner/operator for two years.</w:t>
      </w:r>
    </w:p>
    <w:p w:rsidR="00CA4CD6" w:rsidRPr="00156DE7" w14:paraId="03121584" w14:textId="77777777">
      <w:pPr>
        <w:pBdr>
          <w:top w:val="single" w:sz="6" w:space="0" w:color="FFFFFF"/>
          <w:left w:val="single" w:sz="6" w:space="0" w:color="FFFFFF"/>
          <w:bottom w:val="single" w:sz="6" w:space="0" w:color="FFFFFF"/>
          <w:right w:val="single" w:sz="6" w:space="0" w:color="FFFFFF"/>
        </w:pBd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156DE7" w:rsidP="00E05827" w14:paraId="4F4B437F" w14:textId="5739EB59">
      <w:pPr>
        <w:pBdr>
          <w:top w:val="single" w:sz="6" w:space="0" w:color="FFFFFF"/>
          <w:left w:val="single" w:sz="6" w:space="0" w:color="FFFFFF"/>
          <w:bottom w:val="single" w:sz="6" w:space="0" w:color="FFFFFF"/>
          <w:right w:val="single" w:sz="6" w:space="0" w:color="FFFFFF"/>
        </w:pBdr>
        <w:ind w:firstLine="720"/>
      </w:pPr>
      <w:r>
        <w:t>The</w:t>
      </w:r>
      <w:r w:rsidRPr="00156DE7">
        <w:t xml:space="preserve"> </w:t>
      </w:r>
      <w:r w:rsidRPr="00E05827">
        <w:rPr>
          <w:color w:val="000000"/>
        </w:rPr>
        <w:t>majority</w:t>
      </w:r>
      <w:r w:rsidRPr="00156DE7">
        <w:t xml:space="preserve"> of</w:t>
      </w:r>
      <w:r w:rsidRPr="00156DE7">
        <w:t xml:space="preserve"> the respondents are large entities (i.e., large businesses).</w:t>
      </w:r>
      <w:r w:rsidRPr="00156DE7" w:rsidR="009C7E97">
        <w:t xml:space="preserve"> </w:t>
      </w:r>
      <w:r w:rsidRPr="00156DE7">
        <w:t>However, the impact on small entities (i.e., small businesses) was taken into consideration during the development of th</w:t>
      </w:r>
      <w:r>
        <w:t>is</w:t>
      </w:r>
      <w:r w:rsidRPr="00156DE7">
        <w:t xml:space="preserve"> regulation.</w:t>
      </w:r>
      <w:r w:rsidRPr="00156DE7" w:rsidR="00156DE7">
        <w:t xml:space="preserve"> </w:t>
      </w:r>
      <w:r w:rsidRPr="00156DE7">
        <w:t>Due to technical considerations involving the process operations and the types of control equipment employed, the recordkeeping and reporting requirements are the same for both small and large entities.</w:t>
      </w:r>
      <w:r w:rsidRPr="00156DE7" w:rsidR="009C7E97">
        <w:t xml:space="preserve"> </w:t>
      </w:r>
      <w:r w:rsidRPr="00156DE7">
        <w:t xml:space="preserve">The Agency considers these </w:t>
      </w:r>
      <w:r w:rsidRPr="00156DE7" w:rsidR="002B29A7">
        <w:t xml:space="preserve">to be the minimum </w:t>
      </w:r>
      <w:r w:rsidRPr="00156DE7">
        <w:t>requirements needed to ensure compliance and, therefore, cannot reduce them further for small entities.</w:t>
      </w:r>
      <w:r w:rsidRPr="00156DE7" w:rsidR="009C7E97">
        <w:t xml:space="preserve"> </w:t>
      </w:r>
      <w:r w:rsidRPr="00156DE7">
        <w:t xml:space="preserve">To the extent that larger businesses can use economies of scale to reduce their burden, </w:t>
      </w:r>
      <w:r w:rsidRPr="00156DE7">
        <w:t>the overall burden will be reduced.</w:t>
      </w:r>
    </w:p>
    <w:p w:rsidR="00CA4CD6" w:rsidRPr="00156DE7" w14:paraId="2324259B" w14:textId="77777777">
      <w:pPr>
        <w:pBdr>
          <w:top w:val="single" w:sz="6" w:space="0" w:color="FFFFFF"/>
          <w:left w:val="single" w:sz="6" w:space="0" w:color="FFFFFF"/>
          <w:bottom w:val="single" w:sz="6" w:space="0" w:color="FFFFFF"/>
          <w:right w:val="single" w:sz="6" w:space="0" w:color="FFFFFF"/>
        </w:pBdr>
        <w:rPr>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P="00156DE7" w14:paraId="6FC4C83E" w14:textId="0E05E0D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8377CC" w:rsidR="008377CC">
        <w:rPr>
          <w:color w:val="000000"/>
        </w:rPr>
        <w:t>NSPS for Stationary Combustion Turbines (40 CFR Part 60, Subpart KKKK) (Renewal)</w:t>
      </w:r>
      <w:r w:rsidR="008377CC">
        <w:rPr>
          <w:color w:val="000000"/>
        </w:rPr>
        <w:t>.</w:t>
      </w:r>
    </w:p>
    <w:p w:rsidR="00156DE7" w:rsidP="00156DE7" w14:paraId="659EC32C"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406A546">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7B566B">
        <w:rPr>
          <w:color w:val="000000"/>
        </w:rPr>
        <w:t>‘B</w:t>
      </w:r>
      <w:r>
        <w:rPr>
          <w:color w:val="000000"/>
        </w:rPr>
        <w:t>urden</w:t>
      </w:r>
      <w:r w:rsidR="007B566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DFF568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B566B">
        <w:rPr>
          <w:color w:val="000000"/>
        </w:rPr>
        <w:t>either</w:t>
      </w:r>
      <w:r>
        <w:rPr>
          <w:color w:val="000000"/>
        </w:rPr>
        <w:t xml:space="preserve"> conduct </w:t>
      </w:r>
      <w:r w:rsidR="007B566B">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2C22138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8377CC" w:rsidR="008377CC">
        <w:rPr>
          <w:color w:val="000000"/>
        </w:rPr>
        <w:t>90,300</w:t>
      </w:r>
      <w:r w:rsidR="004C701D">
        <w:rPr>
          <w:color w:val="000000"/>
        </w:rPr>
        <w:t xml:space="preserve"> </w:t>
      </w:r>
      <w:r w:rsidR="007B566B">
        <w:rPr>
          <w:color w:val="000000"/>
        </w:rPr>
        <w:t xml:space="preserve">manpower hours </w:t>
      </w:r>
      <w:r w:rsidR="004C701D">
        <w:rPr>
          <w:color w:val="000000"/>
        </w:rPr>
        <w:t>(</w:t>
      </w:r>
      <w:r>
        <w:rPr>
          <w:color w:val="000000"/>
        </w:rPr>
        <w:t>Total Labor Hours from Table 1</w:t>
      </w:r>
      <w:r w:rsidR="007B566B">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7B566B">
        <w:rPr>
          <w:color w:val="000000"/>
        </w:rPr>
        <w:t>is</w:t>
      </w:r>
      <w:r w:rsidR="004C701D">
        <w:rPr>
          <w:color w:val="000000"/>
        </w:rPr>
        <w:t xml:space="preserve"> </w:t>
      </w:r>
      <w:r>
        <w:rPr>
          <w:color w:val="000000"/>
        </w:rPr>
        <w:t>regulation, Agency knowledge and experience with</w:t>
      </w:r>
      <w:r w:rsidRPr="00792D6B">
        <w:t xml:space="preserve"> the NSPS progra</w:t>
      </w:r>
      <w:r>
        <w:rPr>
          <w:color w:val="000000"/>
        </w:rPr>
        <w:t>m, the previously</w:t>
      </w:r>
      <w:r w:rsidR="007B566B">
        <w:rPr>
          <w:color w:val="000000"/>
        </w:rPr>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AE5032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66E8603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7BBF461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6A459A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w:t>
      </w:r>
      <w:r w:rsidRPr="00792D6B">
        <w:rPr>
          <w:color w:val="000000"/>
        </w:rPr>
        <w:t xml:space="preserve">s are from the United States Department of Labor, Bureau of Labor Statistics, </w:t>
      </w:r>
      <w:r w:rsidRPr="00792D6B" w:rsidR="006D381C">
        <w:rPr>
          <w:color w:val="000000"/>
        </w:rPr>
        <w:t xml:space="preserve">September </w:t>
      </w:r>
      <w:r w:rsidRPr="00792D6B" w:rsidR="007822E0">
        <w:rPr>
          <w:color w:val="000000"/>
        </w:rPr>
        <w:t>2021</w:t>
      </w:r>
      <w:r w:rsidRPr="00792D6B">
        <w:rPr>
          <w:color w:val="000000"/>
        </w:rPr>
        <w:t xml:space="preserve">, </w:t>
      </w:r>
      <w:r w:rsidRPr="00792D6B"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w:t>
      </w:r>
      <w:r w:rsidR="007B566B">
        <w:t>,</w:t>
      </w:r>
      <w:r w:rsidRPr="0072202C" w:rsidR="0072202C">
        <w:t xml:space="preserve">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P="00504745" w14:paraId="7883C787" w14:textId="65F117F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792D6B" w:rsidP="00792D6B" w14:paraId="6D30F37C" w14:textId="77777777">
      <w:pPr>
        <w:pBdr>
          <w:top w:val="single" w:sz="6" w:space="0" w:color="FFFFFF"/>
          <w:left w:val="single" w:sz="6" w:space="0" w:color="FFFFFF"/>
          <w:bottom w:val="single" w:sz="6" w:space="0" w:color="FFFFFF"/>
          <w:right w:val="single" w:sz="6" w:space="0" w:color="FFFFFF"/>
        </w:pBdr>
        <w:rPr>
          <w:color w:val="000000"/>
        </w:rPr>
      </w:pPr>
    </w:p>
    <w:p w:rsidR="00CA4CD6" w:rsidRPr="00792D6B" w:rsidP="00792D6B" w14:paraId="45DD0130" w14:textId="5962AD92">
      <w:pPr>
        <w:pBdr>
          <w:top w:val="single" w:sz="6" w:space="0" w:color="FFFFFF"/>
          <w:left w:val="single" w:sz="6" w:space="0" w:color="FFFFFF"/>
          <w:bottom w:val="single" w:sz="6" w:space="0" w:color="FFFFFF"/>
          <w:right w:val="single" w:sz="6" w:space="0" w:color="FFFFFF"/>
        </w:pBdr>
        <w:ind w:firstLine="720"/>
      </w:pPr>
      <w:r w:rsidRPr="00792D6B">
        <w:t>The only costs to the regulated industry resulting from information collection activities required by the subject standard(s) are labor costs.</w:t>
      </w:r>
      <w:r w:rsidRPr="00792D6B" w:rsidR="009C7E97">
        <w:t xml:space="preserve"> </w:t>
      </w:r>
      <w:r w:rsidRPr="00792D6B">
        <w:t>There are no capital/startup or operation and maintenance costs.</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RPr="00792D6B" w:rsidP="00792D6B" w14:paraId="1FCF5AE8" w14:textId="65B48E42">
      <w:pPr>
        <w:pBdr>
          <w:top w:val="single" w:sz="6" w:space="0" w:color="FFFFFF"/>
          <w:left w:val="single" w:sz="6" w:space="0" w:color="FFFFFF"/>
          <w:bottom w:val="single" w:sz="6" w:space="0" w:color="FFFFFF"/>
          <w:right w:val="single" w:sz="6" w:space="0" w:color="FFFFFF"/>
        </w:pBdr>
        <w:ind w:firstLine="720"/>
      </w:pPr>
      <w:r>
        <w:t>T</w:t>
      </w:r>
      <w:r w:rsidRPr="00792D6B">
        <w:t>he only type of industry costs associated with the information collection activity in the regulations are labor costs.</w:t>
      </w:r>
      <w:r w:rsidRPr="00792D6B" w:rsidR="009C7E97">
        <w:t xml:space="preserve"> </w:t>
      </w:r>
      <w:r w:rsidRPr="00792D6B">
        <w:t>There are no capital/startup or operation and maintenance costs.</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6203143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600AE4" w:rsidR="000C02DE">
        <w:rPr>
          <w:color w:val="000000"/>
        </w:rPr>
        <w:t>141,000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6A474B9C">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6596D636">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5452D1E3">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0B9AAFFF">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w:t>
      </w:r>
      <w:r w:rsidRPr="00792D6B">
        <w:rPr>
          <w:color w:val="000000" w:themeColor="text1"/>
        </w:rPr>
        <w:t>M)</w:t>
      </w:r>
      <w:r w:rsidRPr="00792D6B" w:rsidR="007A458D">
        <w:rPr>
          <w:color w:val="000000" w:themeColor="text1"/>
        </w:rPr>
        <w:t>,</w:t>
      </w:r>
      <w:r w:rsidRPr="00792D6B">
        <w:rPr>
          <w:color w:val="000000" w:themeColor="text1"/>
        </w:rPr>
        <w:t xml:space="preserve"> </w:t>
      </w:r>
      <w:r w:rsidRPr="00792D6B" w:rsidR="006D381C">
        <w:rPr>
          <w:color w:val="000000" w:themeColor="text1"/>
        </w:rPr>
        <w:t xml:space="preserve">2022 </w:t>
      </w:r>
      <w:r w:rsidRPr="00792D6B">
        <w:rPr>
          <w:color w:val="000000" w:themeColor="text1"/>
        </w:rPr>
        <w:t>Gener</w:t>
      </w:r>
      <w:r w:rsidRPr="56D9BFF8">
        <w:rPr>
          <w:color w:val="000000" w:themeColor="text1"/>
        </w:rPr>
        <w:t>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7B566B">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5D2038" w:rsidR="00792D6B">
        <w:rPr>
          <w:bCs/>
        </w:rPr>
        <w:t>N</w:t>
      </w:r>
      <w:r w:rsidR="00792D6B">
        <w:rPr>
          <w:bCs/>
        </w:rPr>
        <w:t>SPS for Stationary Combustion Turbines</w:t>
      </w:r>
      <w:r w:rsidRPr="005D2038" w:rsidR="00792D6B">
        <w:rPr>
          <w:bCs/>
        </w:rPr>
        <w:t xml:space="preserve"> (40 CFR Part 6</w:t>
      </w:r>
      <w:r w:rsidR="00792D6B">
        <w:rPr>
          <w:bCs/>
        </w:rPr>
        <w:t>0</w:t>
      </w:r>
      <w:r w:rsidRPr="005D2038" w:rsidR="00792D6B">
        <w:rPr>
          <w:bCs/>
        </w:rPr>
        <w:t xml:space="preserve">, Subpart </w:t>
      </w:r>
      <w:r w:rsidR="00792D6B">
        <w:rPr>
          <w:bCs/>
        </w:rPr>
        <w:t>KKKK</w:t>
      </w:r>
      <w:r w:rsidRPr="005D2038" w:rsidR="00792D6B">
        <w:rPr>
          <w:bCs/>
        </w:rPr>
        <w:t>) (Renewal)</w:t>
      </w:r>
      <w:r w:rsidR="00792D6B">
        <w:rPr>
          <w:bCs/>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770E27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600AE4" w:rsidR="00FA70A5">
        <w:rPr>
          <w:color w:val="000000"/>
        </w:rPr>
        <w:t>824</w:t>
      </w:r>
      <w:r w:rsidR="00FA70A5">
        <w:rPr>
          <w:color w:val="000000"/>
        </w:rPr>
        <w:t xml:space="preserve"> </w:t>
      </w:r>
      <w:r>
        <w:rPr>
          <w:color w:val="000000"/>
        </w:rPr>
        <w:t>existing respondents will be subject to the</w:t>
      </w:r>
      <w:r w:rsidR="007B566B">
        <w:rPr>
          <w:color w:val="000000"/>
        </w:rPr>
        <w:t>se</w:t>
      </w:r>
      <w:r>
        <w:rPr>
          <w:color w:val="000000"/>
        </w:rPr>
        <w:t xml:space="preserve"> standard</w:t>
      </w:r>
      <w:r w:rsidR="007B566B">
        <w:rPr>
          <w:color w:val="000000"/>
        </w:rPr>
        <w:t>s</w:t>
      </w:r>
      <w:r>
        <w:rPr>
          <w:color w:val="000000"/>
        </w:rPr>
        <w:t>.</w:t>
      </w:r>
      <w:r w:rsidR="009C7E97">
        <w:rPr>
          <w:color w:val="000000"/>
        </w:rPr>
        <w:t xml:space="preserve"> </w:t>
      </w:r>
      <w:r>
        <w:rPr>
          <w:color w:val="000000"/>
        </w:rPr>
        <w:t xml:space="preserve">It is estimated that an additional </w:t>
      </w:r>
      <w:r w:rsidRPr="00600AE4" w:rsidR="00FB662A">
        <w:rPr>
          <w:color w:val="000000"/>
        </w:rPr>
        <w:t>47</w:t>
      </w:r>
      <w:r>
        <w:rPr>
          <w:color w:val="000000"/>
        </w:rPr>
        <w:t xml:space="preserve"> respondents per year will become subject</w:t>
      </w:r>
      <w:r w:rsidR="007B566B">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600AE4" w:rsidR="00FA70A5">
        <w:rPr>
          <w:color w:val="000000"/>
        </w:rPr>
        <w:t>871</w:t>
      </w:r>
      <w:r w:rsidR="00FA70A5">
        <w:rPr>
          <w:color w:val="000000"/>
        </w:rPr>
        <w:t xml:space="preserve"> </w:t>
      </w:r>
      <w:r>
        <w:rPr>
          <w:color w:val="000000"/>
        </w:rPr>
        <w:t>per year.</w:t>
      </w:r>
      <w:r w:rsidR="009C7E97">
        <w:rPr>
          <w:color w:val="000000"/>
        </w:rPr>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4ACFA2F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B566B">
        <w:rPr>
          <w:color w:val="000000"/>
        </w:rPr>
        <w:t>:</w:t>
      </w:r>
      <w:r w:rsidR="009C7E97">
        <w:rPr>
          <w:color w:val="000000"/>
        </w:rPr>
        <w:t xml:space="preserve"> </w:t>
      </w:r>
    </w:p>
    <w:tbl>
      <w:tblPr>
        <w:tblW w:w="9331" w:type="dxa"/>
        <w:tblInd w:w="110" w:type="dxa"/>
        <w:tblLayout w:type="fixed"/>
        <w:tblCellMar>
          <w:left w:w="110" w:type="dxa"/>
          <w:right w:w="110" w:type="dxa"/>
        </w:tblCellMar>
        <w:tblLook w:val="0000"/>
      </w:tblPr>
      <w:tblGrid>
        <w:gridCol w:w="900"/>
        <w:gridCol w:w="1597"/>
        <w:gridCol w:w="1282"/>
        <w:gridCol w:w="2070"/>
        <w:gridCol w:w="1800"/>
        <w:gridCol w:w="1682"/>
      </w:tblGrid>
      <w:tr w14:paraId="3104CFD0" w14:textId="77777777" w:rsidTr="00FB662A">
        <w:tblPrEx>
          <w:tblW w:w="9331" w:type="dxa"/>
          <w:tblInd w:w="110" w:type="dxa"/>
          <w:tblLayout w:type="fixed"/>
          <w:tblCellMar>
            <w:left w:w="110" w:type="dxa"/>
            <w:right w:w="110" w:type="dxa"/>
          </w:tblCellMar>
          <w:tblLook w:val="0000"/>
        </w:tblPrEx>
        <w:trPr>
          <w:tblHeader/>
        </w:trPr>
        <w:tc>
          <w:tcPr>
            <w:tcW w:w="9331"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FB662A">
        <w:tblPrEx>
          <w:tblW w:w="9331"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482"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FB662A">
        <w:tblPrEx>
          <w:tblW w:w="9331"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682"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FB662A">
        <w:tblPrEx>
          <w:tblW w:w="9331"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390EA28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295983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777</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5C0D9A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3CEFD7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82"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24C985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824</w:t>
            </w:r>
          </w:p>
        </w:tc>
      </w:tr>
      <w:tr w14:paraId="75ED52D9" w14:textId="77777777" w:rsidTr="00FB662A">
        <w:tblPrEx>
          <w:tblW w:w="9331"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36254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20C95A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824</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10EB91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583644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82"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57CD74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871</w:t>
            </w:r>
          </w:p>
        </w:tc>
      </w:tr>
      <w:tr w14:paraId="0C60FE4C" w14:textId="77777777" w:rsidTr="00FB662A">
        <w:tblPrEx>
          <w:tblW w:w="9331"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3E719B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15B366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871</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38477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34EE3C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82"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4634AD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918</w:t>
            </w:r>
          </w:p>
        </w:tc>
      </w:tr>
      <w:tr w14:paraId="6B3C1DEA" w14:textId="77777777" w:rsidTr="00FB662A">
        <w:tblPrEx>
          <w:tblW w:w="9331"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6010A2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1F3C01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824</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295856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329A03A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82"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0CC59F94">
            <w:pPr>
              <w:pBdr>
                <w:top w:val="single" w:sz="6" w:space="0" w:color="FFFFFF"/>
                <w:left w:val="single" w:sz="6" w:space="0" w:color="FFFFFF"/>
                <w:bottom w:val="single" w:sz="6" w:space="0" w:color="FFFFFF"/>
                <w:right w:val="single" w:sz="6" w:space="0" w:color="FFFFFF"/>
              </w:pBdr>
              <w:jc w:val="center"/>
              <w:rPr>
                <w:color w:val="000000"/>
                <w:sz w:val="18"/>
                <w:szCs w:val="18"/>
              </w:rPr>
            </w:pPr>
            <w:r w:rsidRPr="00FB662A">
              <w:rPr>
                <w:sz w:val="18"/>
                <w:szCs w:val="18"/>
              </w:rPr>
              <w:t>871</w:t>
            </w:r>
          </w:p>
        </w:tc>
      </w:tr>
    </w:tbl>
    <w:p w:rsidR="00CA4CD6" w:rsidRPr="00FB662A" w14:paraId="7C547DF5" w14:textId="11AD713D">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6CEA7F13">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w:t>
      </w:r>
      <w:r w:rsidRPr="00FB662A">
        <w:t xml:space="preserve"> is </w:t>
      </w:r>
      <w:r w:rsidRPr="00FB662A" w:rsidR="00FB662A">
        <w:t>8</w:t>
      </w:r>
      <w:r w:rsidR="005562EE">
        <w:t>71</w:t>
      </w:r>
      <w:r w:rsidRPr="00FB662A" w:rsidR="00507EC5">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FB662A" w14:paraId="2DD44DAF" w14:textId="09D224F5">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rsidR="00990230" w:rsidP="00990230" w14:paraId="5352A6FE"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47261E2F" w14:textId="77777777" w:rsidTr="00863AE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990230" w:rsidP="00863AE9" w14:paraId="24DD4A3F" w14:textId="77777777">
            <w:pPr>
              <w:spacing w:line="120" w:lineRule="exact"/>
              <w:rPr>
                <w:color w:val="000000"/>
              </w:rPr>
            </w:pPr>
          </w:p>
          <w:p w:rsidR="00990230" w:rsidP="00863AE9" w14:paraId="587622E9"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19FE2253" w14:textId="77777777" w:rsidTr="00863AE9">
        <w:tblPrEx>
          <w:tblW w:w="9180" w:type="dxa"/>
          <w:tblInd w:w="201" w:type="dxa"/>
          <w:tblLayout w:type="fixed"/>
          <w:tblCellMar>
            <w:left w:w="111" w:type="dxa"/>
            <w:right w:w="111" w:type="dxa"/>
          </w:tblCellMar>
          <w:tblLook w:val="0000"/>
        </w:tblPrEx>
        <w:tc>
          <w:tcPr>
            <w:tcW w:w="2700" w:type="dxa"/>
          </w:tcPr>
          <w:p w:rsidR="00990230" w:rsidP="00863AE9" w14:paraId="1C60CD3D" w14:textId="77777777">
            <w:pPr>
              <w:spacing w:line="120" w:lineRule="exact"/>
              <w:jc w:val="center"/>
              <w:rPr>
                <w:b/>
                <w:bCs/>
                <w:color w:val="000000"/>
                <w:sz w:val="18"/>
                <w:szCs w:val="18"/>
              </w:rPr>
            </w:pPr>
          </w:p>
          <w:p w:rsidR="00990230" w:rsidP="00863AE9" w14:paraId="48AE60A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990230" w:rsidP="00863AE9" w14:paraId="64BF733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990230" w:rsidP="00863AE9" w14:paraId="1FB3B87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990230" w:rsidP="00863AE9" w14:paraId="4CB8322D" w14:textId="77777777">
            <w:pPr>
              <w:spacing w:line="120" w:lineRule="exact"/>
              <w:jc w:val="center"/>
              <w:rPr>
                <w:color w:val="000000"/>
                <w:sz w:val="18"/>
                <w:szCs w:val="18"/>
              </w:rPr>
            </w:pPr>
          </w:p>
          <w:p w:rsidR="00990230" w:rsidP="00863AE9" w14:paraId="5169C1B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990230" w:rsidP="00863AE9" w14:paraId="613A3DE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990230" w:rsidP="00863AE9" w14:paraId="1264F93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990230" w:rsidP="00863AE9" w14:paraId="46B9A552" w14:textId="77777777">
            <w:pPr>
              <w:spacing w:line="120" w:lineRule="exact"/>
              <w:jc w:val="center"/>
              <w:rPr>
                <w:color w:val="000000"/>
                <w:sz w:val="18"/>
                <w:szCs w:val="18"/>
              </w:rPr>
            </w:pPr>
          </w:p>
          <w:p w:rsidR="00990230" w:rsidP="00863AE9" w14:paraId="5B081BA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990230" w:rsidP="00863AE9" w14:paraId="611A6A0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990230" w:rsidP="00863AE9" w14:paraId="4D617E0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990230" w:rsidP="00863AE9" w14:paraId="302BDDCE" w14:textId="77777777">
            <w:pPr>
              <w:spacing w:line="120" w:lineRule="exact"/>
              <w:jc w:val="center"/>
              <w:rPr>
                <w:color w:val="000000"/>
                <w:sz w:val="18"/>
                <w:szCs w:val="18"/>
              </w:rPr>
            </w:pPr>
          </w:p>
          <w:p w:rsidR="00990230" w:rsidP="00863AE9" w14:paraId="1DE901D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990230" w:rsidP="00863AE9" w14:paraId="0EF7DB4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990230" w:rsidP="00863AE9" w14:paraId="55A36A7C" w14:textId="77777777">
            <w:pPr>
              <w:spacing w:line="120" w:lineRule="exact"/>
              <w:jc w:val="center"/>
              <w:rPr>
                <w:color w:val="000000"/>
                <w:sz w:val="18"/>
                <w:szCs w:val="18"/>
              </w:rPr>
            </w:pPr>
          </w:p>
          <w:p w:rsidR="00990230" w:rsidP="00863AE9" w14:paraId="79390C6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990230" w:rsidP="00863AE9" w14:paraId="1C9CF6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990230" w:rsidP="00863AE9" w14:paraId="4CB0140D"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701D8AE9" w14:textId="77777777" w:rsidTr="00863AE9">
        <w:tblPrEx>
          <w:tblW w:w="9180" w:type="dxa"/>
          <w:tblInd w:w="201" w:type="dxa"/>
          <w:tblLayout w:type="fixed"/>
          <w:tblCellMar>
            <w:left w:w="111" w:type="dxa"/>
            <w:right w:w="111" w:type="dxa"/>
          </w:tblCellMar>
          <w:tblLook w:val="0000"/>
        </w:tblPrEx>
        <w:trPr>
          <w:trHeight w:val="366"/>
        </w:trPr>
        <w:tc>
          <w:tcPr>
            <w:tcW w:w="2700" w:type="dxa"/>
            <w:vAlign w:val="center"/>
          </w:tcPr>
          <w:p w:rsidR="005562EE" w:rsidP="005562EE" w14:paraId="45777756"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rsidR="005562EE" w:rsidP="005562EE" w14:paraId="1329E607" w14:textId="4817811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47</w:t>
            </w:r>
          </w:p>
        </w:tc>
        <w:tc>
          <w:tcPr>
            <w:tcW w:w="1260" w:type="dxa"/>
            <w:vAlign w:val="center"/>
          </w:tcPr>
          <w:p w:rsidR="005562EE" w:rsidP="005562EE" w14:paraId="496A4E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562EE" w:rsidP="005562EE" w14:paraId="0E5126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562EE" w:rsidP="005562EE" w14:paraId="5A46FB2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14:paraId="7E180756" w14:textId="77777777" w:rsidTr="00863AE9">
        <w:tblPrEx>
          <w:tblW w:w="9180" w:type="dxa"/>
          <w:tblInd w:w="201" w:type="dxa"/>
          <w:tblLayout w:type="fixed"/>
          <w:tblCellMar>
            <w:left w:w="111" w:type="dxa"/>
            <w:right w:w="111" w:type="dxa"/>
          </w:tblCellMar>
          <w:tblLook w:val="0000"/>
        </w:tblPrEx>
        <w:trPr>
          <w:trHeight w:val="366"/>
        </w:trPr>
        <w:tc>
          <w:tcPr>
            <w:tcW w:w="2700" w:type="dxa"/>
            <w:vAlign w:val="center"/>
          </w:tcPr>
          <w:p w:rsidR="005562EE" w:rsidP="005562EE" w14:paraId="38670FFF"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5562EE" w:rsidP="005562EE" w14:paraId="64DD6D25" w14:textId="78A3D6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47</w:t>
            </w:r>
          </w:p>
        </w:tc>
        <w:tc>
          <w:tcPr>
            <w:tcW w:w="1260" w:type="dxa"/>
            <w:vAlign w:val="center"/>
          </w:tcPr>
          <w:p w:rsidR="005562EE" w:rsidP="005562EE" w14:paraId="1DB1178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562EE" w:rsidP="005562EE" w14:paraId="2DE0963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562EE" w:rsidP="005562EE" w14:paraId="1BF0C09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14:paraId="2741BA40" w14:textId="77777777" w:rsidTr="00863AE9">
        <w:tblPrEx>
          <w:tblW w:w="9180" w:type="dxa"/>
          <w:tblInd w:w="201" w:type="dxa"/>
          <w:tblLayout w:type="fixed"/>
          <w:tblCellMar>
            <w:left w:w="111" w:type="dxa"/>
            <w:right w:w="111" w:type="dxa"/>
          </w:tblCellMar>
          <w:tblLook w:val="0000"/>
        </w:tblPrEx>
        <w:trPr>
          <w:trHeight w:val="366"/>
        </w:trPr>
        <w:tc>
          <w:tcPr>
            <w:tcW w:w="2700" w:type="dxa"/>
            <w:vAlign w:val="center"/>
          </w:tcPr>
          <w:p w:rsidR="005562EE" w:rsidP="005562EE" w14:paraId="7ADE62D4"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rsidR="005562EE" w:rsidP="005562EE" w14:paraId="40825122" w14:textId="5C2327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237</w:t>
            </w:r>
          </w:p>
        </w:tc>
        <w:tc>
          <w:tcPr>
            <w:tcW w:w="1260" w:type="dxa"/>
            <w:vAlign w:val="center"/>
          </w:tcPr>
          <w:p w:rsidR="005562EE" w:rsidP="005562EE" w14:paraId="626F516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562EE" w:rsidP="005562EE" w14:paraId="6392C44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562EE" w:rsidP="005562EE" w14:paraId="10805B78" w14:textId="1AD091B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237</w:t>
            </w:r>
          </w:p>
        </w:tc>
      </w:tr>
      <w:tr w14:paraId="7DE4F01F" w14:textId="77777777" w:rsidTr="00863AE9">
        <w:tblPrEx>
          <w:tblW w:w="9180" w:type="dxa"/>
          <w:tblInd w:w="201" w:type="dxa"/>
          <w:tblLayout w:type="fixed"/>
          <w:tblCellMar>
            <w:left w:w="111" w:type="dxa"/>
            <w:right w:w="111" w:type="dxa"/>
          </w:tblCellMar>
          <w:tblLook w:val="0000"/>
        </w:tblPrEx>
        <w:trPr>
          <w:trHeight w:val="366"/>
        </w:trPr>
        <w:tc>
          <w:tcPr>
            <w:tcW w:w="2700" w:type="dxa"/>
            <w:vAlign w:val="center"/>
          </w:tcPr>
          <w:p w:rsidR="005562EE" w:rsidP="005562EE" w14:paraId="1F92F0CF"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CEMS</w:t>
            </w:r>
          </w:p>
        </w:tc>
        <w:tc>
          <w:tcPr>
            <w:tcW w:w="1260" w:type="dxa"/>
            <w:vAlign w:val="center"/>
          </w:tcPr>
          <w:p w:rsidR="005562EE" w:rsidP="005562EE" w14:paraId="632CFA95" w14:textId="04F8FB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w:t>
            </w:r>
          </w:p>
        </w:tc>
        <w:tc>
          <w:tcPr>
            <w:tcW w:w="1260" w:type="dxa"/>
            <w:vAlign w:val="center"/>
          </w:tcPr>
          <w:p w:rsidR="005562EE" w:rsidP="005562EE" w14:paraId="4F9607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562EE" w:rsidP="005562EE" w14:paraId="49AED19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562EE" w:rsidP="005562EE" w14:paraId="52AACF7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r>
      <w:tr w14:paraId="1C36C081" w14:textId="77777777" w:rsidTr="00863AE9">
        <w:tblPrEx>
          <w:tblW w:w="9180" w:type="dxa"/>
          <w:tblInd w:w="201" w:type="dxa"/>
          <w:tblLayout w:type="fixed"/>
          <w:tblCellMar>
            <w:left w:w="111" w:type="dxa"/>
            <w:right w:w="111" w:type="dxa"/>
          </w:tblCellMar>
          <w:tblLook w:val="0000"/>
        </w:tblPrEx>
        <w:trPr>
          <w:trHeight w:val="366"/>
        </w:trPr>
        <w:tc>
          <w:tcPr>
            <w:tcW w:w="2700" w:type="dxa"/>
            <w:vAlign w:val="center"/>
          </w:tcPr>
          <w:p w:rsidR="005562EE" w:rsidP="005562EE" w14:paraId="52DCDFCE"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 of compliance</w:t>
            </w:r>
          </w:p>
        </w:tc>
        <w:tc>
          <w:tcPr>
            <w:tcW w:w="1260" w:type="dxa"/>
            <w:vAlign w:val="center"/>
          </w:tcPr>
          <w:p w:rsidR="005562EE" w:rsidP="005562EE" w14:paraId="7E82B620" w14:textId="089F747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47</w:t>
            </w:r>
          </w:p>
        </w:tc>
        <w:tc>
          <w:tcPr>
            <w:tcW w:w="1260" w:type="dxa"/>
            <w:vAlign w:val="center"/>
          </w:tcPr>
          <w:p w:rsidR="005562EE" w:rsidP="005562EE" w14:paraId="7791F7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5562EE" w:rsidP="005562EE" w14:paraId="35C104C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562EE" w:rsidP="005562EE" w14:paraId="48E1DF0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14:paraId="685D2E00" w14:textId="77777777" w:rsidTr="00863AE9">
        <w:tblPrEx>
          <w:tblW w:w="9180" w:type="dxa"/>
          <w:tblInd w:w="201" w:type="dxa"/>
          <w:tblLayout w:type="fixed"/>
          <w:tblCellMar>
            <w:left w:w="111" w:type="dxa"/>
            <w:right w:w="111" w:type="dxa"/>
          </w:tblCellMar>
          <w:tblLook w:val="0000"/>
        </w:tblPrEx>
        <w:trPr>
          <w:trHeight w:val="366"/>
        </w:trPr>
        <w:tc>
          <w:tcPr>
            <w:tcW w:w="2700" w:type="dxa"/>
            <w:vAlign w:val="center"/>
          </w:tcPr>
          <w:p w:rsidR="005562EE" w:rsidP="005562EE" w14:paraId="7B83D2FA"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compliance report</w:t>
            </w:r>
          </w:p>
        </w:tc>
        <w:tc>
          <w:tcPr>
            <w:tcW w:w="1260" w:type="dxa"/>
            <w:vAlign w:val="center"/>
          </w:tcPr>
          <w:p w:rsidR="005562EE" w:rsidP="005562EE" w14:paraId="0B41B0EB" w14:textId="1B2F33E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871</w:t>
            </w:r>
          </w:p>
        </w:tc>
        <w:tc>
          <w:tcPr>
            <w:tcW w:w="1260" w:type="dxa"/>
            <w:vAlign w:val="center"/>
          </w:tcPr>
          <w:p w:rsidR="005562EE" w:rsidP="005562EE" w14:paraId="722CD0A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5562EE" w:rsidP="005562EE" w14:paraId="3C4D9A1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5562EE" w:rsidRPr="00990230" w:rsidP="005562EE" w14:paraId="081D5547" w14:textId="13C4455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1742</w:t>
            </w:r>
          </w:p>
        </w:tc>
      </w:tr>
      <w:tr w14:paraId="7463C1E5" w14:textId="77777777" w:rsidTr="00863AE9">
        <w:tblPrEx>
          <w:tblW w:w="9180" w:type="dxa"/>
          <w:tblInd w:w="201" w:type="dxa"/>
          <w:tblLayout w:type="fixed"/>
          <w:tblCellMar>
            <w:left w:w="111" w:type="dxa"/>
            <w:right w:w="111" w:type="dxa"/>
          </w:tblCellMar>
          <w:tblLook w:val="0000"/>
        </w:tblPrEx>
        <w:trPr>
          <w:trHeight w:val="366"/>
        </w:trPr>
        <w:tc>
          <w:tcPr>
            <w:tcW w:w="2700" w:type="dxa"/>
            <w:vAlign w:val="center"/>
          </w:tcPr>
          <w:p w:rsidR="00990230" w:rsidP="00863AE9" w14:paraId="59BAB274"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rsidR="00990230" w:rsidP="00863AE9" w14:paraId="6A5D010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rsidR="00990230" w:rsidP="00863AE9" w14:paraId="0CFD512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rsidR="00990230" w:rsidP="00863AE9" w14:paraId="6D1FC07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990230" w:rsidRPr="00990230" w:rsidP="00863AE9" w14:paraId="7627EAB3" w14:textId="4087BDA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2,135</w:t>
            </w:r>
          </w:p>
        </w:tc>
      </w:tr>
    </w:tbl>
    <w:p w:rsidR="00990230" w:rsidP="00990230" w14:paraId="32126B8C" w14:textId="77777777">
      <w:pPr>
        <w:pBdr>
          <w:top w:val="single" w:sz="6" w:space="0" w:color="FFFFFF"/>
          <w:left w:val="single" w:sz="6" w:space="0" w:color="FFFFFF"/>
          <w:bottom w:val="single" w:sz="6" w:space="0" w:color="FFFFFF"/>
          <w:right w:val="single" w:sz="6" w:space="0" w:color="FFFFFF"/>
        </w:pBdr>
        <w:rPr>
          <w:color w:val="000000"/>
        </w:rPr>
      </w:pPr>
    </w:p>
    <w:p w:rsidR="00CA4CD6" w:rsidRPr="00990230" w14:paraId="402C5CA5" w14:textId="42EFE62E">
      <w:pPr>
        <w:pBdr>
          <w:top w:val="single" w:sz="6" w:space="0" w:color="FFFFFF"/>
          <w:left w:val="single" w:sz="6" w:space="0" w:color="FFFFFF"/>
          <w:bottom w:val="single" w:sz="6" w:space="0" w:color="FFFFFF"/>
          <w:right w:val="single" w:sz="6" w:space="0" w:color="FFFFFF"/>
        </w:pBdr>
        <w:ind w:firstLine="720"/>
      </w:pPr>
      <w:r w:rsidRPr="00990230">
        <w:t xml:space="preserve">The number of Total Annual Responses is </w:t>
      </w:r>
      <w:r w:rsidR="00FA70A5">
        <w:t>2,135</w:t>
      </w:r>
      <w:r w:rsidRPr="00990230">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600AE4" w:rsidRPr="0006372E" w:rsidP="0006372E" w14:paraId="2EB5840C" w14:textId="22AE8FC6">
      <w:pPr>
        <w:pBdr>
          <w:top w:val="single" w:sz="6" w:space="0" w:color="FFFFFF"/>
          <w:left w:val="single" w:sz="6" w:space="0" w:color="FFFFFF"/>
          <w:bottom w:val="single" w:sz="6" w:space="0" w:color="FFFFFF"/>
          <w:right w:val="single" w:sz="6" w:space="0" w:color="FFFFFF"/>
        </w:pBdr>
        <w:ind w:firstLine="720"/>
        <w:rPr>
          <w:color w:val="000000" w:themeColor="text1"/>
        </w:rPr>
      </w:pPr>
      <w:r w:rsidRPr="755EC747">
        <w:rPr>
          <w:color w:val="000000" w:themeColor="text1"/>
        </w:rPr>
        <w:t xml:space="preserve">The total annual labor costs are </w:t>
      </w:r>
      <w:r w:rsidRPr="755EC747" w:rsidR="1B76139F">
        <w:rPr>
          <w:color w:val="000000" w:themeColor="text1"/>
        </w:rPr>
        <w:t>$</w:t>
      </w:r>
      <w:bookmarkStart w:id="2" w:name="_Hlk104898595"/>
      <w:r w:rsidRPr="00600AE4">
        <w:rPr>
          <w:color w:val="000000" w:themeColor="text1"/>
        </w:rPr>
        <w:t>10,800,000</w:t>
      </w:r>
      <w:bookmarkEnd w:id="2"/>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w:t>
      </w:r>
      <w:r w:rsidRPr="755EC747">
        <w:rPr>
          <w:color w:val="000000" w:themeColor="text1"/>
        </w:rPr>
        <w:t xml:space="preserve">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600AE4">
        <w:rPr>
          <w:color w:val="000000" w:themeColor="text1"/>
        </w:rPr>
        <w:t>NSPS for Stationary Combustion Turbines (40 CFR Part 60, Subpart KKKK) (Renewal).</w:t>
      </w:r>
    </w:p>
    <w:p w:rsidR="00600AE4" w:rsidRPr="00600AE4" w:rsidP="00600AE4" w14:paraId="45AB9DF1" w14:textId="77777777">
      <w:pPr>
        <w:pBdr>
          <w:top w:val="single" w:sz="6" w:space="0" w:color="FFFFFF"/>
          <w:left w:val="single" w:sz="6" w:space="0" w:color="FFFFFF"/>
          <w:bottom w:val="single" w:sz="6" w:space="0" w:color="FFFFFF"/>
          <w:right w:val="single" w:sz="6" w:space="0" w:color="FFFFFF"/>
        </w:pBdr>
        <w:rPr>
          <w:color w:val="00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06372E" w14:paraId="78F35924" w14:textId="42518C5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Pr="00600AE4" w:rsidR="00600AE4">
        <w:rPr>
          <w:color w:val="000000"/>
        </w:rPr>
        <w:t>90,300</w:t>
      </w:r>
      <w:r w:rsidR="00062679">
        <w:rPr>
          <w:color w:val="000000"/>
        </w:rPr>
        <w:t xml:space="preserve"> manpower hours</w:t>
      </w:r>
      <w:r>
        <w:rPr>
          <w:color w:val="000000"/>
        </w:rPr>
        <w:t>.</w:t>
      </w:r>
      <w:r w:rsidR="009C7E97">
        <w:rPr>
          <w:color w:val="000000"/>
        </w:rPr>
        <w:t xml:space="preserve"> </w:t>
      </w:r>
      <w:r>
        <w:rPr>
          <w:color w:val="000000"/>
        </w:rPr>
        <w:t xml:space="preserve">Details regarding these estimates may be found </w:t>
      </w:r>
      <w:r w:rsidR="00062679">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Pr="00600AE4" w:rsidR="00C84525">
        <w:rPr>
          <w:color w:val="000000"/>
        </w:rPr>
        <w:t xml:space="preserve"> N</w:t>
      </w:r>
      <w:r w:rsidR="00C84525">
        <w:rPr>
          <w:bCs/>
        </w:rPr>
        <w:t>SPS for Stationary Combustion Turbines</w:t>
      </w:r>
      <w:r w:rsidRPr="005D2038" w:rsidR="00C84525">
        <w:rPr>
          <w:bCs/>
        </w:rPr>
        <w:t xml:space="preserve"> (40 CFR Part 6</w:t>
      </w:r>
      <w:r w:rsidR="00C84525">
        <w:rPr>
          <w:bCs/>
        </w:rPr>
        <w:t>0</w:t>
      </w:r>
      <w:r w:rsidRPr="005D2038" w:rsidR="00C84525">
        <w:rPr>
          <w:bCs/>
        </w:rPr>
        <w:t xml:space="preserve">, Subpart </w:t>
      </w:r>
      <w:r w:rsidR="00C84525">
        <w:rPr>
          <w:bCs/>
        </w:rPr>
        <w:t>KKKK</w:t>
      </w:r>
      <w:r w:rsidRPr="005D2038" w:rsidR="00C84525">
        <w:rPr>
          <w:bCs/>
        </w:rPr>
        <w:t>) (Renewal)</w:t>
      </w:r>
      <w:r w:rsidR="00C84525">
        <w:rPr>
          <w:color w:val="000000"/>
        </w:rPr>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6ED4B2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D9607C" w:rsidR="00D9607C">
        <w:rPr>
          <w:color w:val="000000"/>
        </w:rPr>
        <w:t>42</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6985D4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w:t>
      </w:r>
      <w:r w:rsidRPr="00C84525">
        <w:t xml:space="preserve">e </w:t>
      </w:r>
      <w:r w:rsidRPr="00C84525" w:rsidR="00C84525">
        <w:t>$0</w:t>
      </w:r>
      <w:r w:rsidRPr="00C84525" w:rsidR="00507EC5">
        <w:t>.</w:t>
      </w:r>
      <w:r w:rsidRPr="00C84525" w:rsidR="009C7E97">
        <w:t xml:space="preserve"> </w:t>
      </w:r>
      <w:r w:rsidRPr="00C84525">
        <w:t>Th</w:t>
      </w:r>
      <w:r>
        <w:rPr>
          <w:color w:val="000000"/>
        </w:rPr>
        <w:t>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C84525" w14:paraId="046A0083" w14:textId="77777777">
      <w:pPr>
        <w:pBdr>
          <w:top w:val="single" w:sz="6" w:space="0" w:color="FFFFFF"/>
          <w:left w:val="single" w:sz="6" w:space="0" w:color="FFFFFF"/>
          <w:bottom w:val="single" w:sz="6" w:space="0" w:color="FFFFFF"/>
          <w:right w:val="single" w:sz="6" w:space="0" w:color="FFFFFF"/>
        </w:pBdr>
      </w:pPr>
    </w:p>
    <w:p w:rsidR="00CA4CD6" w:rsidRPr="00C84525" w:rsidP="00144F35" w14:paraId="71A25750" w14:textId="53DCCDFB">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Pr="00D9607C" w:rsidR="00D9607C">
        <w:rPr>
          <w:color w:val="000000"/>
        </w:rPr>
        <w:t>2,770</w:t>
      </w:r>
      <w:r>
        <w:rPr>
          <w:color w:val="000000"/>
        </w:rPr>
        <w:t xml:space="preserve"> labor hours at a cost of </w:t>
      </w:r>
      <w:r w:rsidRPr="00D9607C" w:rsidR="00D9607C">
        <w:rPr>
          <w:color w:val="000000"/>
        </w:rPr>
        <w:t>$141,000</w:t>
      </w:r>
      <w:r w:rsidR="00062679">
        <w:rPr>
          <w:color w:val="000000"/>
        </w:rPr>
        <w:t>; s</w:t>
      </w:r>
      <w:r w:rsidR="00144F35">
        <w:rPr>
          <w:color w:val="000000"/>
        </w:rPr>
        <w:t>ee</w:t>
      </w:r>
      <w:r w:rsidR="00062679">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5D2038" w:rsidR="00C84525">
        <w:rPr>
          <w:bCs/>
        </w:rPr>
        <w:t>N</w:t>
      </w:r>
      <w:r w:rsidR="00C84525">
        <w:rPr>
          <w:bCs/>
        </w:rPr>
        <w:t>SPS f</w:t>
      </w:r>
      <w:r w:rsidRPr="00C84525" w:rsidR="00C84525">
        <w:rPr>
          <w:bCs/>
        </w:rPr>
        <w:t>or Stationary Combustion Turbines (40 CFR Part 60, Subpart KKKK) (Renewal).</w:t>
      </w:r>
    </w:p>
    <w:p w:rsidR="0049327D" w:rsidRPr="00C84525"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C84525"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w:t>
      </w:r>
      <w:r w:rsidRPr="00C84525">
        <w:t>al staff are to proofread the reports, make copies and maintain records.</w:t>
      </w:r>
    </w:p>
    <w:p w:rsidR="00CA4CD6" w:rsidRPr="00C84525" w14:paraId="7BFC7AF7" w14:textId="77777777">
      <w:pPr>
        <w:pBdr>
          <w:top w:val="single" w:sz="6" w:space="0" w:color="FFFFFF"/>
          <w:left w:val="single" w:sz="6" w:space="0" w:color="FFFFFF"/>
          <w:bottom w:val="single" w:sz="6" w:space="0" w:color="FFFFFF"/>
          <w:right w:val="single" w:sz="6" w:space="0" w:color="FFFFFF"/>
        </w:pBdr>
      </w:pPr>
    </w:p>
    <w:p w:rsidR="00CA4CD6" w:rsidRPr="00C84525" w14:paraId="20064CF2" w14:textId="03BD1458">
      <w:pPr>
        <w:pBdr>
          <w:top w:val="single" w:sz="6" w:space="0" w:color="FFFFFF"/>
          <w:left w:val="single" w:sz="6" w:space="0" w:color="FFFFFF"/>
          <w:bottom w:val="single" w:sz="6" w:space="0" w:color="FFFFFF"/>
          <w:right w:val="single" w:sz="6" w:space="0" w:color="FFFFFF"/>
        </w:pBdr>
        <w:ind w:firstLine="720"/>
      </w:pPr>
      <w:r w:rsidRPr="00C84525">
        <w:rPr>
          <w:b/>
          <w:bCs/>
        </w:rPr>
        <w:t>6(f)</w:t>
      </w:r>
      <w:r w:rsidRPr="00C84525" w:rsidR="009C7E97">
        <w:rPr>
          <w:b/>
          <w:bCs/>
        </w:rPr>
        <w:t xml:space="preserve"> </w:t>
      </w:r>
      <w:r w:rsidRPr="00C84525">
        <w:rPr>
          <w:b/>
          <w:bCs/>
        </w:rPr>
        <w:t>Reasons for Change in Burden</w:t>
      </w:r>
    </w:p>
    <w:p w:rsidR="00CA4CD6" w:rsidRPr="00C84525" w14:paraId="2CC29317" w14:textId="77777777">
      <w:pPr>
        <w:pBdr>
          <w:top w:val="single" w:sz="6" w:space="0" w:color="FFFFFF"/>
          <w:left w:val="single" w:sz="6" w:space="0" w:color="FFFFFF"/>
          <w:bottom w:val="single" w:sz="6" w:space="0" w:color="FFFFFF"/>
          <w:right w:val="single" w:sz="6" w:space="0" w:color="FFFFFF"/>
        </w:pBdr>
      </w:pPr>
    </w:p>
    <w:p w:rsidR="00C84525" w:rsidRPr="00E7320C" w:rsidP="00C84525" w14:paraId="1B11621C" w14:textId="4BF3431F">
      <w:pPr>
        <w:ind w:firstLine="720"/>
      </w:pPr>
      <w:bookmarkStart w:id="3" w:name="_Hlk104898624"/>
      <w:r w:rsidRPr="00E7320C">
        <w:t xml:space="preserve">The increase in </w:t>
      </w:r>
      <w:r w:rsidR="00062679">
        <w:t>‘</w:t>
      </w:r>
      <w:r w:rsidRPr="00E7320C">
        <w:t>burden</w:t>
      </w:r>
      <w:r w:rsidR="00062679">
        <w:t>’</w:t>
      </w:r>
      <w:r w:rsidRPr="00E7320C">
        <w:t xml:space="preserve"> </w:t>
      </w:r>
      <w:r w:rsidRPr="00E7320C" w:rsidR="00CA4CD6">
        <w:t>from the most</w:t>
      </w:r>
      <w:r w:rsidR="00062679">
        <w:t>-</w:t>
      </w:r>
      <w:r w:rsidRPr="00E7320C" w:rsidR="00CA4CD6">
        <w:t xml:space="preserve">recently approved ICR is due to an increase in the number of </w:t>
      </w:r>
      <w:r w:rsidR="00062679">
        <w:t xml:space="preserve">either </w:t>
      </w:r>
      <w:r w:rsidRPr="00E7320C" w:rsidR="00CA4CD6">
        <w:t>new or modified sources</w:t>
      </w:r>
      <w:r w:rsidRPr="00E7320C" w:rsidR="00E7320C">
        <w:t>.</w:t>
      </w:r>
      <w:r w:rsidRPr="00E7320C">
        <w:t xml:space="preserve"> </w:t>
      </w:r>
      <w:r w:rsidR="00FA70A5">
        <w:t>This ICR updates the number of affected sources subject to the</w:t>
      </w:r>
      <w:r w:rsidR="00062679">
        <w:t>se</w:t>
      </w:r>
      <w:r w:rsidR="00FA70A5">
        <w:t xml:space="preserve"> regulation</w:t>
      </w:r>
      <w:r w:rsidR="00062679">
        <w:t>s</w:t>
      </w:r>
      <w:r w:rsidR="00FA70A5">
        <w:t xml:space="preserve"> based on an assumption that </w:t>
      </w:r>
      <w:r w:rsidRPr="00FA70A5" w:rsidR="00FA70A5">
        <w:t xml:space="preserve">the industry continues to grow at a </w:t>
      </w:r>
      <w:r w:rsidRPr="00FA70A5" w:rsidR="00FA70A5">
        <w:t>constant rate since the previous renewal.</w:t>
      </w:r>
      <w:r w:rsidR="00FA70A5">
        <w:t xml:space="preserve"> </w:t>
      </w:r>
      <w:r w:rsidRPr="00E7320C">
        <w:t xml:space="preserve">There is </w:t>
      </w:r>
      <w:r w:rsidRPr="00E7320C" w:rsidR="00E7320C">
        <w:t xml:space="preserve">also a </w:t>
      </w:r>
      <w:r w:rsidRPr="00E7320C">
        <w:t>slight increase in costs, which is wholly due to the use of updated labor rates. This ICR uses labor rates from the most</w:t>
      </w:r>
      <w:r w:rsidR="00062679">
        <w:t>-</w:t>
      </w:r>
      <w:r w:rsidRPr="00E7320C">
        <w:t>recent Bureau of Labor Statistics report (</w:t>
      </w:r>
      <w:r w:rsidRPr="00E7320C" w:rsidR="00E7320C">
        <w:t>September 2021</w:t>
      </w:r>
      <w:r w:rsidRPr="00E7320C">
        <w:t>) to calculate respondent burden costs.</w:t>
      </w:r>
      <w:r w:rsidR="00FA70A5">
        <w:t xml:space="preserve"> There are no capital or operation and maintenance costs associated with this regulation.</w:t>
      </w:r>
    </w:p>
    <w:bookmarkEnd w:id="3"/>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022CBF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5B641D" w:rsidR="005B641D">
        <w:rPr>
          <w:color w:val="000000"/>
        </w:rPr>
        <w:t>42</w:t>
      </w:r>
      <w:r>
        <w:rPr>
          <w:color w:val="000000"/>
        </w:rPr>
        <w:t xml:space="preserve"> hours per response.</w:t>
      </w:r>
      <w:r w:rsidR="009C7E97">
        <w:rPr>
          <w:color w:val="000000"/>
        </w:rPr>
        <w:t xml:space="preserve"> </w:t>
      </w:r>
      <w:r w:rsidR="00062679">
        <w:rPr>
          <w:color w:val="000000"/>
        </w:rPr>
        <w:t>‘</w:t>
      </w:r>
      <w:r>
        <w:rPr>
          <w:color w:val="000000"/>
        </w:rPr>
        <w:t>Burden</w:t>
      </w:r>
      <w:r w:rsidR="00062679">
        <w:rPr>
          <w:color w:val="000000"/>
        </w:rPr>
        <w:t>’</w:t>
      </w:r>
      <w:r>
        <w:rPr>
          <w:color w:val="000000"/>
        </w:rPr>
        <w:t xml:space="preserve"> means the total time, effort, or financial resources expended by persons to generate, maintain, retain, or disclose or provide information </w:t>
      </w:r>
      <w:r w:rsidR="00062679">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062679">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01F884B4">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62679">
        <w:rPr>
          <w:color w:val="000000"/>
        </w:rPr>
        <w:t>either</w:t>
      </w:r>
      <w:r>
        <w:rPr>
          <w:color w:val="000000"/>
        </w:rPr>
        <w:t xml:space="preserve"> conduct </w:t>
      </w:r>
      <w:r w:rsidR="00062679">
        <w:rPr>
          <w:color w:val="000000"/>
        </w:rPr>
        <w:t>n</w:t>
      </w:r>
      <w:r>
        <w:rPr>
          <w:color w:val="000000"/>
        </w:rPr>
        <w:t xml:space="preserve">or sponsor, and a person is not required to respond </w:t>
      </w:r>
      <w:r>
        <w:rPr>
          <w:color w:val="000000"/>
        </w:rPr>
        <w:t xml:space="preserve">to, </w:t>
      </w:r>
      <w:r w:rsidR="00062679">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600AE4" w14:paraId="5FEA1034" w14:textId="0E746F85">
      <w:pPr>
        <w:pBdr>
          <w:top w:val="single" w:sz="6" w:space="0" w:color="FFFFFF"/>
          <w:left w:val="single" w:sz="6" w:space="0" w:color="FFFFFF"/>
          <w:bottom w:val="single" w:sz="6" w:space="0" w:color="FFFFFF"/>
          <w:right w:val="single" w:sz="6" w:space="0" w:color="FFFFFF"/>
        </w:pBdr>
        <w:ind w:firstLine="720"/>
      </w:pPr>
      <w:r w:rsidRPr="00354C15">
        <w:t xml:space="preserve">To </w:t>
      </w:r>
      <w:r w:rsidRPr="00600AE4">
        <w:rPr>
          <w:color w:val="000000"/>
        </w:rPr>
        <w:t>comment</w:t>
      </w:r>
      <w:r w:rsidRPr="00354C15">
        <w:t xml:space="preserve">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7320C" w:rsidR="00E7320C">
        <w:t>EPA-HQ-OAR-2022-0037</w:t>
      </w:r>
      <w:r w:rsidRPr="00E7320C">
        <w:t>.</w:t>
      </w:r>
      <w:r w:rsidRPr="00E7320C" w:rsidR="009C7E97">
        <w:t xml:space="preserve"> </w:t>
      </w:r>
      <w:r w:rsidRPr="00E7320C">
        <w:t>A</w:t>
      </w:r>
      <w:r w:rsidRPr="00354C15">
        <w:t xml:space="preserve">n electronic version of the public docket is available at </w:t>
      </w:r>
      <w:hyperlink r:id="rId10" w:history="1">
        <w:r w:rsidRPr="00BA6F24" w:rsidR="00377D7F">
          <w:rPr>
            <w:rStyle w:val="Hyperlink"/>
            <w:i/>
            <w:iCs/>
            <w:color w:val="auto"/>
          </w:rPr>
          <w:t>http://www.regulations.gov/</w:t>
        </w:r>
      </w:hyperlink>
      <w:r w:rsidR="00062679">
        <w:t>,</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00062679">
        <w:t>WJC</w:t>
      </w:r>
      <w:r w:rsidRPr="000E187E" w:rsidR="00D95819">
        <w:t xml:space="preserve">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t xml:space="preserve">The telephone number for the Reading Room is (202) 566-1744, and the telephone number </w:t>
      </w:r>
      <w:r>
        <w:t>for the docket center i</w:t>
      </w:r>
      <w:r w:rsidRPr="00354C15">
        <w:t>s (202) 566-</w:t>
      </w:r>
      <w:r w:rsidR="00850ACF">
        <w:t>17</w:t>
      </w:r>
      <w:r w:rsidR="00062679">
        <w:t>52</w:t>
      </w:r>
      <w:r>
        <w:t>.</w:t>
      </w:r>
      <w:r w:rsidR="009C7E97">
        <w:t xml:space="preserve"> </w:t>
      </w:r>
      <w:r>
        <w:t>Also, you can send comments to the Office of Information and Regulatory Affairs, Office of Management and Budget, 725 17th Street, NW, Washington, DC 20503, Attention: Desk Officer for EPA.</w:t>
      </w:r>
      <w:r w:rsidR="009C7E97">
        <w:t xml:space="preserve"> </w:t>
      </w:r>
      <w:r>
        <w:t xml:space="preserve">Please include the EPA Docket ID Number </w:t>
      </w:r>
      <w:r w:rsidRPr="00E7320C" w:rsidR="00E7320C">
        <w:t>EPA-HQ-OAR-2022-0037</w:t>
      </w:r>
      <w:r>
        <w:t xml:space="preserve"> and OMB Control Numbe</w:t>
      </w:r>
      <w:r w:rsidRPr="00E7320C">
        <w:t xml:space="preserve">r </w:t>
      </w:r>
      <w:r w:rsidRPr="00E7320C" w:rsidR="00E7320C">
        <w:t>2060-0582</w:t>
      </w:r>
      <w:r w:rsidRPr="00E7320C">
        <w:t xml:space="preserve"> in a</w:t>
      </w:r>
      <w:r>
        <w:t xml:space="preserve">ny correspondence. </w:t>
      </w:r>
    </w:p>
    <w:p w:rsidR="00F340DF" w:rsidRPr="00600AE4" w:rsidP="00600AE4" w14:paraId="317C8B96" w14:textId="77777777">
      <w:pPr>
        <w:pBdr>
          <w:top w:val="single" w:sz="6" w:space="0" w:color="FFFFFF"/>
          <w:left w:val="single" w:sz="6" w:space="0" w:color="FFFFFF"/>
          <w:bottom w:val="single" w:sz="6" w:space="0" w:color="FFFFFF"/>
          <w:right w:val="single" w:sz="6" w:space="0" w:color="FFFFFF"/>
        </w:pBdr>
        <w:ind w:firstLine="720"/>
      </w:pPr>
    </w:p>
    <w:p w:rsidR="00062679" w:rsidP="00600AE4" w14:paraId="7974FC65" w14:textId="77777777">
      <w:pPr>
        <w:pBdr>
          <w:top w:val="single" w:sz="6" w:space="0" w:color="FFFFFF"/>
          <w:left w:val="single" w:sz="6" w:space="0" w:color="FFFFFF"/>
          <w:bottom w:val="single" w:sz="6" w:space="0" w:color="FFFFFF"/>
          <w:right w:val="single" w:sz="6" w:space="0" w:color="FFFFFF"/>
        </w:pBdr>
        <w:rPr>
          <w:b/>
          <w:bCs/>
        </w:rPr>
      </w:pPr>
    </w:p>
    <w:p w:rsidR="00F340DF" w:rsidRPr="00600AE4" w:rsidP="00600AE4" w14:paraId="1203B42A" w14:textId="04DBA5D1">
      <w:pPr>
        <w:pBdr>
          <w:top w:val="single" w:sz="6" w:space="0" w:color="FFFFFF"/>
          <w:left w:val="single" w:sz="6" w:space="0" w:color="FFFFFF"/>
          <w:bottom w:val="single" w:sz="6" w:space="0" w:color="FFFFFF"/>
          <w:right w:val="single" w:sz="6" w:space="0" w:color="FFFFFF"/>
        </w:pBdr>
        <w:rPr>
          <w:b/>
          <w:bCs/>
        </w:rPr>
      </w:pPr>
      <w:r w:rsidRPr="00600AE4">
        <w:rPr>
          <w:b/>
          <w:bCs/>
        </w:rPr>
        <w:t>Part B of the Supporting Statement</w:t>
      </w:r>
    </w:p>
    <w:p w:rsidR="00F340DF" w:rsidRPr="00600AE4" w:rsidP="00600AE4" w14:paraId="33236B5A" w14:textId="77777777">
      <w:pPr>
        <w:pBdr>
          <w:top w:val="single" w:sz="6" w:space="0" w:color="FFFFFF"/>
          <w:left w:val="single" w:sz="6" w:space="0" w:color="FFFFFF"/>
          <w:bottom w:val="single" w:sz="6" w:space="0" w:color="FFFFFF"/>
          <w:right w:val="single" w:sz="6" w:space="0" w:color="FFFFFF"/>
        </w:pBdr>
        <w:ind w:firstLine="720"/>
      </w:pPr>
    </w:p>
    <w:p w:rsidR="00CA4CD6" w:rsidP="00600AE4" w14:paraId="70DA2918" w14:textId="77777777">
      <w:pPr>
        <w:pBdr>
          <w:top w:val="single" w:sz="6" w:space="0" w:color="FFFFFF"/>
          <w:left w:val="single" w:sz="6" w:space="0" w:color="FFFFFF"/>
          <w:bottom w:val="single" w:sz="6" w:space="0" w:color="FFFFFF"/>
          <w:right w:val="single" w:sz="6" w:space="0" w:color="FFFFFF"/>
        </w:pBdr>
        <w:ind w:firstLine="720"/>
        <w:rPr>
          <w:color w:val="000000"/>
        </w:rPr>
      </w:pPr>
      <w:r w:rsidRPr="00600AE4">
        <w:t>Thi</w:t>
      </w:r>
      <w:r>
        <w:rPr>
          <w:color w:val="000000"/>
        </w:rPr>
        <w:t>s part is not applicable because no statistical methods were used in collecting this information.</w:t>
      </w:r>
    </w:p>
    <w:p w:rsidR="00144F35" w:rsidP="00F340DF" w14:paraId="7C676FE8"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E7320C" w:rsidP="00E7320C" w14:paraId="2736D22F" w14:textId="2FA649AE">
      <w:pPr>
        <w:outlineLvl w:val="0"/>
        <w:rPr>
          <w:b/>
          <w:bCs/>
        </w:rPr>
      </w:pPr>
      <w:r w:rsidRPr="00C4183F">
        <w:rPr>
          <w:b/>
          <w:bCs/>
          <w:color w:val="000000"/>
        </w:rPr>
        <w:t>Table 1: Annual Respondent Burden and Cost</w:t>
      </w:r>
      <w:r>
        <w:rPr>
          <w:b/>
          <w:bCs/>
          <w:color w:val="000000"/>
        </w:rPr>
        <w:t xml:space="preserve"> – </w:t>
      </w:r>
      <w:r w:rsidRPr="004C7496">
        <w:rPr>
          <w:b/>
          <w:bCs/>
        </w:rPr>
        <w:t>NSPS for Stationary Combustion Turbines (40 CFR Part 60, Subpart KKKK)</w:t>
      </w:r>
      <w:r>
        <w:rPr>
          <w:b/>
          <w:bCs/>
        </w:rPr>
        <w:t xml:space="preserve"> </w:t>
      </w:r>
      <w:r w:rsidRPr="004C7496">
        <w:rPr>
          <w:b/>
          <w:bCs/>
        </w:rPr>
        <w:t>(Rene</w:t>
      </w:r>
      <w:r w:rsidRPr="00E7320C">
        <w:rPr>
          <w:b/>
          <w:bCs/>
        </w:rPr>
        <w:t>wal)</w:t>
      </w:r>
    </w:p>
    <w:p w:rsidR="005B641D" w:rsidRPr="005B641D" w:rsidP="005B641D" w14:paraId="19656C22" w14:textId="62F2189C"/>
    <w:tbl>
      <w:tblPr>
        <w:tblW w:w="12840" w:type="dxa"/>
        <w:tblLook w:val="04A0"/>
      </w:tblPr>
      <w:tblGrid>
        <w:gridCol w:w="2636"/>
        <w:gridCol w:w="1160"/>
        <w:gridCol w:w="1238"/>
        <w:gridCol w:w="1172"/>
        <w:gridCol w:w="1306"/>
        <w:gridCol w:w="1050"/>
        <w:gridCol w:w="1338"/>
        <w:gridCol w:w="1240"/>
        <w:gridCol w:w="1700"/>
      </w:tblGrid>
      <w:tr w14:paraId="7DE428D8" w14:textId="77777777" w:rsidTr="002F2A79">
        <w:tblPrEx>
          <w:tblW w:w="12840" w:type="dxa"/>
          <w:tblLook w:val="04A0"/>
        </w:tblPrEx>
        <w:trPr>
          <w:trHeight w:val="1584"/>
          <w:tblHeader/>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A79" w:rsidRPr="002F2A79" w:rsidP="002F2A79" w14:paraId="7FFE956D" w14:textId="77777777">
            <w:pPr>
              <w:widowControl/>
              <w:autoSpaceDE/>
              <w:autoSpaceDN/>
              <w:adjustRightInd/>
              <w:jc w:val="center"/>
              <w:rPr>
                <w:b/>
                <w:bCs/>
                <w:color w:val="000000"/>
                <w:sz w:val="20"/>
                <w:szCs w:val="20"/>
              </w:rPr>
            </w:pPr>
            <w:r w:rsidRPr="002F2A79">
              <w:rPr>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64B76CE8" w14:textId="77777777">
            <w:pPr>
              <w:widowControl/>
              <w:autoSpaceDE/>
              <w:autoSpaceDN/>
              <w:adjustRightInd/>
              <w:jc w:val="center"/>
              <w:rPr>
                <w:b/>
                <w:bCs/>
                <w:color w:val="000000"/>
                <w:sz w:val="20"/>
                <w:szCs w:val="20"/>
              </w:rPr>
            </w:pPr>
            <w:r w:rsidRPr="002F2A79">
              <w:rPr>
                <w:b/>
                <w:bCs/>
                <w:color w:val="000000"/>
                <w:sz w:val="20"/>
                <w:szCs w:val="20"/>
              </w:rPr>
              <w:t xml:space="preserve">(A) </w:t>
            </w:r>
            <w:r w:rsidRPr="002F2A79">
              <w:rPr>
                <w:b/>
                <w:bCs/>
                <w:color w:val="000000"/>
                <w:sz w:val="20"/>
                <w:szCs w:val="20"/>
              </w:rPr>
              <w:br/>
              <w:t>Person hours per occurrence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6BD9F94A" w14:textId="77777777">
            <w:pPr>
              <w:widowControl/>
              <w:autoSpaceDE/>
              <w:autoSpaceDN/>
              <w:adjustRightInd/>
              <w:jc w:val="center"/>
              <w:rPr>
                <w:b/>
                <w:bCs/>
                <w:color w:val="000000"/>
                <w:sz w:val="20"/>
                <w:szCs w:val="20"/>
              </w:rPr>
            </w:pPr>
            <w:r w:rsidRPr="002F2A79">
              <w:rPr>
                <w:b/>
                <w:bCs/>
                <w:color w:val="000000"/>
                <w:sz w:val="20"/>
                <w:szCs w:val="20"/>
              </w:rPr>
              <w:t xml:space="preserve">(B) </w:t>
            </w:r>
            <w:r w:rsidRPr="002F2A79">
              <w:rPr>
                <w:b/>
                <w:bCs/>
                <w:color w:val="000000"/>
                <w:sz w:val="20"/>
                <w:szCs w:val="20"/>
              </w:rPr>
              <w:br/>
              <w:t>No. of occurrences per respondent per year</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243D7323" w14:textId="77777777">
            <w:pPr>
              <w:widowControl/>
              <w:autoSpaceDE/>
              <w:autoSpaceDN/>
              <w:adjustRightInd/>
              <w:jc w:val="center"/>
              <w:rPr>
                <w:b/>
                <w:bCs/>
                <w:color w:val="000000"/>
                <w:sz w:val="20"/>
                <w:szCs w:val="20"/>
              </w:rPr>
            </w:pPr>
            <w:r w:rsidRPr="002F2A79">
              <w:rPr>
                <w:b/>
                <w:bCs/>
                <w:color w:val="000000"/>
                <w:sz w:val="20"/>
                <w:szCs w:val="20"/>
              </w:rPr>
              <w:t xml:space="preserve">(C) </w:t>
            </w:r>
            <w:r w:rsidRPr="002F2A79">
              <w:rPr>
                <w:b/>
                <w:bCs/>
                <w:color w:val="000000"/>
                <w:sz w:val="20"/>
                <w:szCs w:val="20"/>
              </w:rPr>
              <w:br/>
              <w:t>Person hours per respondent per year (C=</w:t>
            </w:r>
            <w:r w:rsidRPr="002F2A79">
              <w:rPr>
                <w:b/>
                <w:bCs/>
                <w:color w:val="000000"/>
                <w:sz w:val="20"/>
                <w:szCs w:val="20"/>
              </w:rPr>
              <w:t>AxB</w:t>
            </w:r>
            <w:r w:rsidRPr="002F2A79">
              <w:rPr>
                <w:b/>
                <w:bCs/>
                <w:color w:val="000000"/>
                <w:sz w:val="20"/>
                <w:szCs w:val="20"/>
              </w:rPr>
              <w:t>)</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6476C4E1" w14:textId="77777777">
            <w:pPr>
              <w:widowControl/>
              <w:autoSpaceDE/>
              <w:autoSpaceDN/>
              <w:adjustRightInd/>
              <w:jc w:val="center"/>
              <w:rPr>
                <w:b/>
                <w:bCs/>
                <w:color w:val="000000"/>
                <w:sz w:val="20"/>
                <w:szCs w:val="20"/>
              </w:rPr>
            </w:pPr>
            <w:r w:rsidRPr="002F2A79">
              <w:rPr>
                <w:b/>
                <w:bCs/>
                <w:color w:val="000000"/>
                <w:sz w:val="20"/>
                <w:szCs w:val="20"/>
              </w:rPr>
              <w:t xml:space="preserve">(D) Respondents per year </w:t>
            </w:r>
            <w:r w:rsidRPr="002F2A79">
              <w:rPr>
                <w:b/>
                <w:bCs/>
                <w:color w:val="00000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3B6BCA4C" w14:textId="77777777">
            <w:pPr>
              <w:widowControl/>
              <w:autoSpaceDE/>
              <w:autoSpaceDN/>
              <w:adjustRightInd/>
              <w:jc w:val="center"/>
              <w:rPr>
                <w:b/>
                <w:bCs/>
                <w:color w:val="000000"/>
                <w:sz w:val="20"/>
                <w:szCs w:val="20"/>
              </w:rPr>
            </w:pPr>
            <w:r w:rsidRPr="002F2A79">
              <w:rPr>
                <w:b/>
                <w:bCs/>
                <w:color w:val="000000"/>
                <w:sz w:val="20"/>
                <w:szCs w:val="20"/>
              </w:rPr>
              <w:t xml:space="preserve">(E) </w:t>
            </w:r>
            <w:r w:rsidRPr="002F2A79">
              <w:rPr>
                <w:b/>
                <w:bCs/>
                <w:color w:val="000000"/>
                <w:sz w:val="20"/>
                <w:szCs w:val="20"/>
              </w:rPr>
              <w:br/>
              <w:t xml:space="preserve">Technical person- hours per year </w:t>
            </w:r>
            <w:r w:rsidRPr="002F2A79">
              <w:rPr>
                <w:b/>
                <w:bCs/>
                <w:color w:val="000000"/>
                <w:sz w:val="20"/>
                <w:szCs w:val="20"/>
              </w:rPr>
              <w:br/>
              <w:t>(E=</w:t>
            </w:r>
            <w:r w:rsidRPr="002F2A79">
              <w:rPr>
                <w:b/>
                <w:bCs/>
                <w:color w:val="000000"/>
                <w:sz w:val="20"/>
                <w:szCs w:val="20"/>
              </w:rPr>
              <w:t>CxD</w:t>
            </w:r>
            <w:r w:rsidRPr="002F2A79">
              <w:rPr>
                <w:b/>
                <w:bCs/>
                <w:color w:val="000000"/>
                <w:sz w:val="20"/>
                <w:szCs w:val="20"/>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313CA84B" w14:textId="77777777">
            <w:pPr>
              <w:widowControl/>
              <w:autoSpaceDE/>
              <w:autoSpaceDN/>
              <w:adjustRightInd/>
              <w:jc w:val="center"/>
              <w:rPr>
                <w:b/>
                <w:bCs/>
                <w:color w:val="000000"/>
                <w:sz w:val="20"/>
                <w:szCs w:val="20"/>
              </w:rPr>
            </w:pPr>
            <w:r w:rsidRPr="002F2A79">
              <w:rPr>
                <w:b/>
                <w:bCs/>
                <w:color w:val="000000"/>
                <w:sz w:val="20"/>
                <w:szCs w:val="20"/>
              </w:rPr>
              <w:t xml:space="preserve">(F) </w:t>
            </w:r>
            <w:r w:rsidRPr="002F2A79">
              <w:rPr>
                <w:b/>
                <w:bCs/>
                <w:color w:val="000000"/>
                <w:sz w:val="20"/>
                <w:szCs w:val="20"/>
              </w:rPr>
              <w:br/>
              <w:t xml:space="preserve">Management person hours per year </w:t>
            </w:r>
            <w:r w:rsidRPr="002F2A79">
              <w:rPr>
                <w:b/>
                <w:bCs/>
                <w:color w:val="000000"/>
                <w:sz w:val="20"/>
                <w:szCs w:val="20"/>
              </w:rPr>
              <w:br/>
              <w:t>(F=Ex0.05)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7F11012F" w14:textId="77777777">
            <w:pPr>
              <w:widowControl/>
              <w:autoSpaceDE/>
              <w:autoSpaceDN/>
              <w:adjustRightInd/>
              <w:jc w:val="center"/>
              <w:rPr>
                <w:b/>
                <w:bCs/>
                <w:color w:val="000000"/>
                <w:sz w:val="20"/>
                <w:szCs w:val="20"/>
              </w:rPr>
            </w:pPr>
            <w:r w:rsidRPr="002F2A79">
              <w:rPr>
                <w:b/>
                <w:bCs/>
                <w:color w:val="000000"/>
                <w:sz w:val="20"/>
                <w:szCs w:val="20"/>
              </w:rPr>
              <w:t xml:space="preserve">(G) </w:t>
            </w:r>
            <w:r w:rsidRPr="002F2A79">
              <w:rPr>
                <w:b/>
                <w:bCs/>
                <w:color w:val="000000"/>
                <w:sz w:val="20"/>
                <w:szCs w:val="20"/>
              </w:rPr>
              <w:br/>
              <w:t xml:space="preserve">Clerical person hours per year </w:t>
            </w:r>
            <w:r w:rsidRPr="002F2A79">
              <w:rPr>
                <w:b/>
                <w:bCs/>
                <w:color w:val="000000"/>
                <w:sz w:val="20"/>
                <w:szCs w:val="20"/>
              </w:rPr>
              <w:br/>
              <w:t>(G=Ex0.1)</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4A677444" w14:textId="77777777">
            <w:pPr>
              <w:widowControl/>
              <w:autoSpaceDE/>
              <w:autoSpaceDN/>
              <w:adjustRightInd/>
              <w:jc w:val="center"/>
              <w:rPr>
                <w:b/>
                <w:bCs/>
                <w:color w:val="000000"/>
                <w:sz w:val="20"/>
                <w:szCs w:val="20"/>
              </w:rPr>
            </w:pPr>
            <w:r w:rsidRPr="002F2A79">
              <w:rPr>
                <w:b/>
                <w:bCs/>
                <w:color w:val="000000"/>
                <w:sz w:val="20"/>
                <w:szCs w:val="20"/>
              </w:rPr>
              <w:t xml:space="preserve">(H) </w:t>
            </w:r>
            <w:r w:rsidRPr="002F2A79">
              <w:rPr>
                <w:b/>
                <w:bCs/>
                <w:color w:val="000000"/>
                <w:sz w:val="20"/>
                <w:szCs w:val="20"/>
              </w:rPr>
              <w:br/>
              <w:t xml:space="preserve">Total Cost per year, $ </w:t>
            </w:r>
            <w:r w:rsidRPr="002F2A79">
              <w:rPr>
                <w:b/>
                <w:bCs/>
                <w:color w:val="000000"/>
                <w:sz w:val="20"/>
                <w:szCs w:val="20"/>
                <w:vertAlign w:val="superscript"/>
              </w:rPr>
              <w:t>b</w:t>
            </w:r>
          </w:p>
        </w:tc>
      </w:tr>
      <w:tr w14:paraId="6CD1F4E2"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34FFE5FF" w14:textId="77777777">
            <w:pPr>
              <w:widowControl/>
              <w:autoSpaceDE/>
              <w:autoSpaceDN/>
              <w:adjustRightInd/>
              <w:rPr>
                <w:color w:val="000000"/>
                <w:sz w:val="20"/>
                <w:szCs w:val="20"/>
              </w:rPr>
            </w:pPr>
            <w:r w:rsidRPr="002F2A79">
              <w:rPr>
                <w:color w:val="000000"/>
                <w:sz w:val="20"/>
                <w:szCs w:val="20"/>
              </w:rPr>
              <w:t>1.  Applications</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58274778" w14:textId="77777777">
            <w:pPr>
              <w:widowControl/>
              <w:autoSpaceDE/>
              <w:autoSpaceDN/>
              <w:adjustRightInd/>
              <w:jc w:val="center"/>
              <w:rPr>
                <w:color w:val="000000"/>
                <w:sz w:val="20"/>
                <w:szCs w:val="20"/>
              </w:rPr>
            </w:pPr>
            <w:r w:rsidRPr="002F2A79">
              <w:rPr>
                <w:color w:val="000000"/>
                <w:sz w:val="20"/>
                <w:szCs w:val="20"/>
              </w:rPr>
              <w:t>N/A</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75EDACA5"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3A051EEB" w14:textId="77777777">
            <w:pPr>
              <w:widowControl/>
              <w:autoSpaceDE/>
              <w:autoSpaceDN/>
              <w:adjustRightInd/>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717FE347"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523F06B0"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6F07D5B"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305E9B8" w14:textId="77777777">
            <w:pPr>
              <w:widowControl/>
              <w:autoSpaceDE/>
              <w:autoSpaceDN/>
              <w:adjustRightInd/>
              <w:rPr>
                <w:color w:val="000000"/>
                <w:sz w:val="20"/>
                <w:szCs w:val="20"/>
              </w:rPr>
            </w:pPr>
            <w:r w:rsidRPr="002F2A79">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74E413A1" w14:textId="77777777">
            <w:pPr>
              <w:widowControl/>
              <w:autoSpaceDE/>
              <w:autoSpaceDN/>
              <w:adjustRightInd/>
              <w:rPr>
                <w:color w:val="000000"/>
                <w:sz w:val="20"/>
                <w:szCs w:val="20"/>
              </w:rPr>
            </w:pPr>
            <w:r w:rsidRPr="002F2A79">
              <w:rPr>
                <w:color w:val="000000"/>
                <w:sz w:val="20"/>
                <w:szCs w:val="20"/>
              </w:rPr>
              <w:t> </w:t>
            </w:r>
          </w:p>
        </w:tc>
      </w:tr>
      <w:tr w14:paraId="65985998"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4DAC636F" w14:textId="77777777">
            <w:pPr>
              <w:widowControl/>
              <w:autoSpaceDE/>
              <w:autoSpaceDN/>
              <w:adjustRightInd/>
              <w:rPr>
                <w:color w:val="000000"/>
                <w:sz w:val="20"/>
                <w:szCs w:val="20"/>
              </w:rPr>
            </w:pPr>
            <w:r w:rsidRPr="002F2A79">
              <w:rPr>
                <w:color w:val="000000"/>
                <w:sz w:val="20"/>
                <w:szCs w:val="20"/>
              </w:rPr>
              <w:t>2.  Surveys and studies</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696F715D" w14:textId="77777777">
            <w:pPr>
              <w:widowControl/>
              <w:autoSpaceDE/>
              <w:autoSpaceDN/>
              <w:adjustRightInd/>
              <w:jc w:val="center"/>
              <w:rPr>
                <w:color w:val="000000"/>
                <w:sz w:val="20"/>
                <w:szCs w:val="20"/>
              </w:rPr>
            </w:pPr>
            <w:r w:rsidRPr="002F2A79">
              <w:rPr>
                <w:color w:val="000000"/>
                <w:sz w:val="20"/>
                <w:szCs w:val="20"/>
              </w:rPr>
              <w:t>N/A</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735CE708"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4E180D79" w14:textId="77777777">
            <w:pPr>
              <w:widowControl/>
              <w:autoSpaceDE/>
              <w:autoSpaceDN/>
              <w:adjustRightInd/>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0BC9C6A2"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56D5E900"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7588F05"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4B73B3D8" w14:textId="77777777">
            <w:pPr>
              <w:widowControl/>
              <w:autoSpaceDE/>
              <w:autoSpaceDN/>
              <w:adjustRightInd/>
              <w:rPr>
                <w:color w:val="000000"/>
                <w:sz w:val="20"/>
                <w:szCs w:val="20"/>
              </w:rPr>
            </w:pPr>
            <w:r w:rsidRPr="002F2A79">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30C73711" w14:textId="77777777">
            <w:pPr>
              <w:widowControl/>
              <w:autoSpaceDE/>
              <w:autoSpaceDN/>
              <w:adjustRightInd/>
              <w:rPr>
                <w:color w:val="000000"/>
                <w:sz w:val="20"/>
                <w:szCs w:val="20"/>
              </w:rPr>
            </w:pPr>
            <w:r w:rsidRPr="002F2A79">
              <w:rPr>
                <w:color w:val="000000"/>
                <w:sz w:val="20"/>
                <w:szCs w:val="20"/>
              </w:rPr>
              <w:t> </w:t>
            </w:r>
          </w:p>
        </w:tc>
      </w:tr>
      <w:tr w14:paraId="74D33605"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20B214EE" w14:textId="77777777">
            <w:pPr>
              <w:widowControl/>
              <w:autoSpaceDE/>
              <w:autoSpaceDN/>
              <w:adjustRightInd/>
              <w:rPr>
                <w:color w:val="000000"/>
                <w:sz w:val="20"/>
                <w:szCs w:val="20"/>
              </w:rPr>
            </w:pPr>
            <w:r w:rsidRPr="002F2A79">
              <w:rPr>
                <w:color w:val="000000"/>
                <w:sz w:val="20"/>
                <w:szCs w:val="20"/>
              </w:rPr>
              <w:t>3.  Reporting requirements</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6AD9B9D6" w14:textId="77777777">
            <w:pPr>
              <w:widowControl/>
              <w:autoSpaceDE/>
              <w:autoSpaceDN/>
              <w:adjustRightInd/>
              <w:rPr>
                <w:color w:val="000000"/>
                <w:sz w:val="20"/>
                <w:szCs w:val="20"/>
              </w:rPr>
            </w:pPr>
            <w:r w:rsidRPr="002F2A79">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3DBB3C9B"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5310D582" w14:textId="77777777">
            <w:pPr>
              <w:widowControl/>
              <w:autoSpaceDE/>
              <w:autoSpaceDN/>
              <w:adjustRightInd/>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47DBB5D7"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52DBDC3C"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79CCF8C"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5D32153" w14:textId="77777777">
            <w:pPr>
              <w:widowControl/>
              <w:autoSpaceDE/>
              <w:autoSpaceDN/>
              <w:adjustRightInd/>
              <w:rPr>
                <w:color w:val="000000"/>
                <w:sz w:val="20"/>
                <w:szCs w:val="20"/>
              </w:rPr>
            </w:pPr>
            <w:r w:rsidRPr="002F2A79">
              <w:rPr>
                <w:color w:val="000000"/>
                <w:sz w:val="20"/>
                <w:szCs w:val="20"/>
              </w:rPr>
              <w:t> </w:t>
            </w:r>
          </w:p>
        </w:tc>
        <w:tc>
          <w:tcPr>
            <w:tcW w:w="1700" w:type="dxa"/>
            <w:tcBorders>
              <w:top w:val="nil"/>
              <w:left w:val="nil"/>
              <w:bottom w:val="nil"/>
              <w:right w:val="single" w:sz="4" w:space="0" w:color="auto"/>
            </w:tcBorders>
            <w:shd w:val="clear" w:color="auto" w:fill="auto"/>
            <w:noWrap/>
            <w:vAlign w:val="bottom"/>
            <w:hideMark/>
          </w:tcPr>
          <w:p w:rsidR="002F2A79" w:rsidRPr="002F2A79" w:rsidP="002F2A79" w14:paraId="7FB24377"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r>
      <w:tr w14:paraId="37854C30" w14:textId="77777777" w:rsidTr="002F2A79">
        <w:tblPrEx>
          <w:tblW w:w="1284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65CC5F84" w14:textId="77777777">
            <w:pPr>
              <w:widowControl/>
              <w:autoSpaceDE/>
              <w:autoSpaceDN/>
              <w:adjustRightInd/>
              <w:ind w:firstLine="200" w:firstLineChars="100"/>
              <w:rPr>
                <w:color w:val="000000"/>
                <w:sz w:val="20"/>
                <w:szCs w:val="20"/>
              </w:rPr>
            </w:pPr>
            <w:r w:rsidRPr="002F2A79">
              <w:rPr>
                <w:color w:val="000000"/>
                <w:sz w:val="20"/>
                <w:szCs w:val="20"/>
              </w:rPr>
              <w:t xml:space="preserve"> A.  Familiarization with Regulatory Requirements </w:t>
            </w:r>
            <w:r w:rsidRPr="002F2A79">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6C7934F9" w14:textId="77777777">
            <w:pPr>
              <w:widowControl/>
              <w:autoSpaceDE/>
              <w:autoSpaceDN/>
              <w:adjustRightInd/>
              <w:jc w:val="center"/>
              <w:rPr>
                <w:color w:val="000000"/>
                <w:sz w:val="20"/>
                <w:szCs w:val="20"/>
              </w:rPr>
            </w:pPr>
            <w:r w:rsidRPr="002F2A79">
              <w:rPr>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00F2357D"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66FAA7CB" w14:textId="77777777">
            <w:pPr>
              <w:widowControl/>
              <w:autoSpaceDE/>
              <w:autoSpaceDN/>
              <w:adjustRightInd/>
              <w:jc w:val="center"/>
              <w:rPr>
                <w:color w:val="000000"/>
                <w:sz w:val="20"/>
                <w:szCs w:val="20"/>
              </w:rPr>
            </w:pPr>
            <w:r w:rsidRPr="002F2A79">
              <w:rPr>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3903F71B" w14:textId="77777777">
            <w:pPr>
              <w:widowControl/>
              <w:autoSpaceDE/>
              <w:autoSpaceDN/>
              <w:adjustRightInd/>
              <w:jc w:val="center"/>
              <w:rPr>
                <w:color w:val="000000"/>
                <w:sz w:val="20"/>
                <w:szCs w:val="20"/>
              </w:rPr>
            </w:pPr>
            <w:r w:rsidRPr="002F2A79">
              <w:rPr>
                <w:color w:val="000000"/>
                <w:sz w:val="20"/>
                <w:szCs w:val="20"/>
              </w:rPr>
              <w:t>871</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682B9C60" w14:textId="77777777">
            <w:pPr>
              <w:widowControl/>
              <w:autoSpaceDE/>
              <w:autoSpaceDN/>
              <w:adjustRightInd/>
              <w:jc w:val="center"/>
              <w:rPr>
                <w:color w:val="000000"/>
                <w:sz w:val="20"/>
                <w:szCs w:val="20"/>
              </w:rPr>
            </w:pPr>
            <w:r w:rsidRPr="002F2A79">
              <w:rPr>
                <w:color w:val="000000"/>
                <w:sz w:val="20"/>
                <w:szCs w:val="20"/>
              </w:rPr>
              <w:t>3,484</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C1AF959" w14:textId="77777777">
            <w:pPr>
              <w:widowControl/>
              <w:autoSpaceDE/>
              <w:autoSpaceDN/>
              <w:adjustRightInd/>
              <w:jc w:val="center"/>
              <w:rPr>
                <w:color w:val="000000"/>
                <w:sz w:val="20"/>
                <w:szCs w:val="20"/>
              </w:rPr>
            </w:pPr>
            <w:r w:rsidRPr="002F2A79">
              <w:rPr>
                <w:color w:val="000000"/>
                <w:sz w:val="20"/>
                <w:szCs w:val="20"/>
              </w:rPr>
              <w:t>174.2</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1DCA971" w14:textId="77777777">
            <w:pPr>
              <w:widowControl/>
              <w:autoSpaceDE/>
              <w:autoSpaceDN/>
              <w:adjustRightInd/>
              <w:jc w:val="center"/>
              <w:rPr>
                <w:color w:val="000000"/>
                <w:sz w:val="20"/>
                <w:szCs w:val="20"/>
              </w:rPr>
            </w:pPr>
            <w:r w:rsidRPr="002F2A79">
              <w:rPr>
                <w:color w:val="000000"/>
                <w:sz w:val="20"/>
                <w:szCs w:val="20"/>
              </w:rPr>
              <w:t>348.4</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695D3348" w14:textId="77777777">
            <w:pPr>
              <w:widowControl/>
              <w:autoSpaceDE/>
              <w:autoSpaceDN/>
              <w:adjustRightInd/>
              <w:jc w:val="right"/>
              <w:rPr>
                <w:color w:val="000000"/>
                <w:sz w:val="20"/>
                <w:szCs w:val="20"/>
              </w:rPr>
            </w:pPr>
            <w:r w:rsidRPr="002F2A79">
              <w:rPr>
                <w:color w:val="000000"/>
                <w:sz w:val="20"/>
                <w:szCs w:val="20"/>
              </w:rPr>
              <w:t>$481,044.59</w:t>
            </w:r>
          </w:p>
        </w:tc>
      </w:tr>
      <w:tr w14:paraId="30550026"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0FC8B105" w14:textId="77777777">
            <w:pPr>
              <w:widowControl/>
              <w:autoSpaceDE/>
              <w:autoSpaceDN/>
              <w:adjustRightInd/>
              <w:ind w:firstLine="200" w:firstLineChars="100"/>
              <w:rPr>
                <w:color w:val="000000"/>
                <w:sz w:val="20"/>
                <w:szCs w:val="20"/>
              </w:rPr>
            </w:pPr>
            <w:r w:rsidRPr="002F2A79">
              <w:rPr>
                <w:color w:val="000000"/>
                <w:sz w:val="20"/>
                <w:szCs w:val="20"/>
              </w:rPr>
              <w:t xml:space="preserve"> B.  Required activities</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213BCFA8" w14:textId="77777777">
            <w:pPr>
              <w:widowControl/>
              <w:autoSpaceDE/>
              <w:autoSpaceDN/>
              <w:adjustRightInd/>
              <w:rPr>
                <w:color w:val="000000"/>
                <w:sz w:val="20"/>
                <w:szCs w:val="20"/>
              </w:rPr>
            </w:pPr>
            <w:r w:rsidRPr="002F2A79">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0E9A1469"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480DB259" w14:textId="77777777">
            <w:pPr>
              <w:widowControl/>
              <w:autoSpaceDE/>
              <w:autoSpaceDN/>
              <w:adjustRightInd/>
              <w:jc w:val="center"/>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507FCEA2"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5226EF92"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AC1A242"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17A9F3C" w14:textId="77777777">
            <w:pPr>
              <w:widowControl/>
              <w:autoSpaceDE/>
              <w:autoSpaceDN/>
              <w:adjustRightInd/>
              <w:jc w:val="center"/>
              <w:rPr>
                <w:color w:val="000000"/>
                <w:sz w:val="20"/>
                <w:szCs w:val="20"/>
              </w:rPr>
            </w:pPr>
            <w:r w:rsidRPr="002F2A79">
              <w:rPr>
                <w:color w:val="000000"/>
                <w:sz w:val="20"/>
                <w:szCs w:val="20"/>
              </w:rPr>
              <w:t> </w:t>
            </w:r>
          </w:p>
        </w:tc>
        <w:tc>
          <w:tcPr>
            <w:tcW w:w="1700" w:type="dxa"/>
            <w:tcBorders>
              <w:top w:val="nil"/>
              <w:left w:val="nil"/>
              <w:bottom w:val="nil"/>
              <w:right w:val="single" w:sz="4" w:space="0" w:color="auto"/>
            </w:tcBorders>
            <w:shd w:val="clear" w:color="auto" w:fill="auto"/>
            <w:noWrap/>
            <w:vAlign w:val="bottom"/>
            <w:hideMark/>
          </w:tcPr>
          <w:p w:rsidR="002F2A79" w:rsidRPr="002F2A79" w:rsidP="002F2A79" w14:paraId="483B91CB"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r>
      <w:tr w14:paraId="3A66643C" w14:textId="77777777" w:rsidTr="002F2A79">
        <w:tblPrEx>
          <w:tblW w:w="1284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47F37EC2" w14:textId="77777777">
            <w:pPr>
              <w:widowControl/>
              <w:autoSpaceDE/>
              <w:autoSpaceDN/>
              <w:adjustRightInd/>
              <w:ind w:firstLine="200" w:firstLineChars="100"/>
              <w:rPr>
                <w:color w:val="000000"/>
                <w:sz w:val="20"/>
                <w:szCs w:val="20"/>
              </w:rPr>
            </w:pPr>
            <w:r w:rsidRPr="002F2A79">
              <w:rPr>
                <w:color w:val="000000"/>
                <w:sz w:val="20"/>
                <w:szCs w:val="20"/>
              </w:rPr>
              <w:t xml:space="preserve">     -  Performance test </w:t>
            </w:r>
            <w:r w:rsidRPr="002F2A79">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6352A0DB" w14:textId="77777777">
            <w:pPr>
              <w:widowControl/>
              <w:autoSpaceDE/>
              <w:autoSpaceDN/>
              <w:adjustRightInd/>
              <w:jc w:val="center"/>
              <w:rPr>
                <w:color w:val="000000"/>
                <w:sz w:val="20"/>
                <w:szCs w:val="20"/>
              </w:rPr>
            </w:pPr>
            <w:r w:rsidRPr="002F2A79">
              <w:rPr>
                <w:color w:val="000000"/>
                <w:sz w:val="20"/>
                <w:szCs w:val="20"/>
              </w:rPr>
              <w:t>12</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73F1DD3A"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20C0FAF3" w14:textId="77777777">
            <w:pPr>
              <w:widowControl/>
              <w:autoSpaceDE/>
              <w:autoSpaceDN/>
              <w:adjustRightInd/>
              <w:jc w:val="center"/>
              <w:rPr>
                <w:color w:val="000000"/>
                <w:sz w:val="20"/>
                <w:szCs w:val="20"/>
              </w:rPr>
            </w:pPr>
            <w:r w:rsidRPr="002F2A79">
              <w:rPr>
                <w:color w:val="000000"/>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2667FFF1" w14:textId="77777777">
            <w:pPr>
              <w:widowControl/>
              <w:autoSpaceDE/>
              <w:autoSpaceDN/>
              <w:adjustRightInd/>
              <w:jc w:val="center"/>
              <w:rPr>
                <w:color w:val="000000"/>
                <w:sz w:val="20"/>
                <w:szCs w:val="20"/>
              </w:rPr>
            </w:pPr>
            <w:r w:rsidRPr="002F2A79">
              <w:rPr>
                <w:color w:val="000000"/>
                <w:sz w:val="20"/>
                <w:szCs w:val="20"/>
              </w:rPr>
              <w:t>237</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7ED274D9" w14:textId="77777777">
            <w:pPr>
              <w:widowControl/>
              <w:autoSpaceDE/>
              <w:autoSpaceDN/>
              <w:adjustRightInd/>
              <w:jc w:val="center"/>
              <w:rPr>
                <w:color w:val="000000"/>
                <w:sz w:val="20"/>
                <w:szCs w:val="20"/>
              </w:rPr>
            </w:pPr>
            <w:r w:rsidRPr="002F2A79">
              <w:rPr>
                <w:color w:val="000000"/>
                <w:sz w:val="20"/>
                <w:szCs w:val="20"/>
              </w:rPr>
              <w:t xml:space="preserve">2,849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AD9A0CA" w14:textId="77777777">
            <w:pPr>
              <w:widowControl/>
              <w:autoSpaceDE/>
              <w:autoSpaceDN/>
              <w:adjustRightInd/>
              <w:jc w:val="center"/>
              <w:rPr>
                <w:color w:val="000000"/>
                <w:sz w:val="20"/>
                <w:szCs w:val="20"/>
              </w:rPr>
            </w:pPr>
            <w:r w:rsidRPr="002F2A79">
              <w:rPr>
                <w:color w:val="000000"/>
                <w:sz w:val="20"/>
                <w:szCs w:val="20"/>
              </w:rPr>
              <w:t>142.5</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9FA5E3E" w14:textId="77777777">
            <w:pPr>
              <w:widowControl/>
              <w:autoSpaceDE/>
              <w:autoSpaceDN/>
              <w:adjustRightInd/>
              <w:jc w:val="center"/>
              <w:rPr>
                <w:color w:val="000000"/>
                <w:sz w:val="20"/>
                <w:szCs w:val="20"/>
              </w:rPr>
            </w:pPr>
            <w:r w:rsidRPr="002F2A79">
              <w:rPr>
                <w:color w:val="000000"/>
                <w:sz w:val="20"/>
                <w:szCs w:val="20"/>
              </w:rPr>
              <w:t>284.9</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54FE49E9" w14:textId="77777777">
            <w:pPr>
              <w:widowControl/>
              <w:autoSpaceDE/>
              <w:autoSpaceDN/>
              <w:adjustRightInd/>
              <w:jc w:val="right"/>
              <w:rPr>
                <w:color w:val="000000"/>
                <w:sz w:val="20"/>
                <w:szCs w:val="20"/>
              </w:rPr>
            </w:pPr>
            <w:r w:rsidRPr="002F2A79">
              <w:rPr>
                <w:color w:val="000000"/>
                <w:sz w:val="20"/>
                <w:szCs w:val="20"/>
              </w:rPr>
              <w:t>$393,402.22</w:t>
            </w:r>
          </w:p>
        </w:tc>
      </w:tr>
      <w:tr w14:paraId="5F31A209" w14:textId="77777777" w:rsidTr="002F2A79">
        <w:tblPrEx>
          <w:tblW w:w="1284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05201D8E" w14:textId="77777777">
            <w:pPr>
              <w:widowControl/>
              <w:autoSpaceDE/>
              <w:autoSpaceDN/>
              <w:adjustRightInd/>
              <w:ind w:firstLine="200" w:firstLineChars="100"/>
              <w:rPr>
                <w:color w:val="000000"/>
                <w:sz w:val="20"/>
                <w:szCs w:val="20"/>
              </w:rPr>
            </w:pPr>
            <w:r w:rsidRPr="002F2A79">
              <w:rPr>
                <w:color w:val="000000"/>
                <w:sz w:val="20"/>
                <w:szCs w:val="20"/>
              </w:rPr>
              <w:t xml:space="preserve">     -  Fuel sampling – dual fuel turbines </w:t>
            </w:r>
            <w:r w:rsidRPr="002F2A79">
              <w:rPr>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3C1A7633" w14:textId="77777777">
            <w:pPr>
              <w:widowControl/>
              <w:autoSpaceDE/>
              <w:autoSpaceDN/>
              <w:adjustRightInd/>
              <w:jc w:val="center"/>
              <w:rPr>
                <w:color w:val="000000"/>
                <w:sz w:val="20"/>
                <w:szCs w:val="20"/>
              </w:rPr>
            </w:pPr>
            <w:r w:rsidRPr="002F2A79">
              <w:rPr>
                <w:color w:val="000000"/>
                <w:sz w:val="20"/>
                <w:szCs w:val="20"/>
              </w:rPr>
              <w:t>0.5</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5E356368" w14:textId="77777777">
            <w:pPr>
              <w:widowControl/>
              <w:autoSpaceDE/>
              <w:autoSpaceDN/>
              <w:adjustRightInd/>
              <w:jc w:val="center"/>
              <w:rPr>
                <w:color w:val="000000"/>
                <w:sz w:val="20"/>
                <w:szCs w:val="20"/>
              </w:rPr>
            </w:pPr>
            <w:r w:rsidRPr="002F2A79">
              <w:rPr>
                <w:color w:val="000000"/>
                <w:sz w:val="20"/>
                <w:szCs w:val="20"/>
              </w:rPr>
              <w:t>52</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413387AA" w14:textId="77777777">
            <w:pPr>
              <w:widowControl/>
              <w:autoSpaceDE/>
              <w:autoSpaceDN/>
              <w:adjustRightInd/>
              <w:jc w:val="center"/>
              <w:rPr>
                <w:color w:val="000000"/>
                <w:sz w:val="20"/>
                <w:szCs w:val="20"/>
              </w:rPr>
            </w:pPr>
            <w:r w:rsidRPr="002F2A79">
              <w:rPr>
                <w:color w:val="000000"/>
                <w:sz w:val="20"/>
                <w:szCs w:val="20"/>
              </w:rPr>
              <w:t>26</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70E85A66" w14:textId="77777777">
            <w:pPr>
              <w:widowControl/>
              <w:autoSpaceDE/>
              <w:autoSpaceDN/>
              <w:adjustRightInd/>
              <w:jc w:val="center"/>
              <w:rPr>
                <w:color w:val="000000"/>
                <w:sz w:val="20"/>
                <w:szCs w:val="20"/>
              </w:rPr>
            </w:pPr>
            <w:r w:rsidRPr="002F2A79">
              <w:rPr>
                <w:color w:val="000000"/>
                <w:sz w:val="20"/>
                <w:szCs w:val="20"/>
              </w:rPr>
              <w:t>126</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1CE0EC80" w14:textId="77777777">
            <w:pPr>
              <w:widowControl/>
              <w:autoSpaceDE/>
              <w:autoSpaceDN/>
              <w:adjustRightInd/>
              <w:jc w:val="center"/>
              <w:rPr>
                <w:color w:val="000000"/>
                <w:sz w:val="20"/>
                <w:szCs w:val="20"/>
              </w:rPr>
            </w:pPr>
            <w:r w:rsidRPr="002F2A79">
              <w:rPr>
                <w:color w:val="000000"/>
                <w:sz w:val="20"/>
                <w:szCs w:val="20"/>
              </w:rPr>
              <w:t xml:space="preserve">3,288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7BDD9E46" w14:textId="77777777">
            <w:pPr>
              <w:widowControl/>
              <w:autoSpaceDE/>
              <w:autoSpaceDN/>
              <w:adjustRightInd/>
              <w:jc w:val="center"/>
              <w:rPr>
                <w:color w:val="000000"/>
                <w:sz w:val="20"/>
                <w:szCs w:val="20"/>
              </w:rPr>
            </w:pPr>
            <w:r w:rsidRPr="002F2A79">
              <w:rPr>
                <w:color w:val="000000"/>
                <w:sz w:val="20"/>
                <w:szCs w:val="20"/>
              </w:rPr>
              <w:t>164.4</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000DD0FB" w14:textId="77777777">
            <w:pPr>
              <w:widowControl/>
              <w:autoSpaceDE/>
              <w:autoSpaceDN/>
              <w:adjustRightInd/>
              <w:jc w:val="center"/>
              <w:rPr>
                <w:color w:val="000000"/>
                <w:sz w:val="20"/>
                <w:szCs w:val="20"/>
              </w:rPr>
            </w:pPr>
            <w:r w:rsidRPr="002F2A79">
              <w:rPr>
                <w:color w:val="000000"/>
                <w:sz w:val="20"/>
                <w:szCs w:val="20"/>
              </w:rPr>
              <w:t>328.8</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2D16CFE0" w14:textId="77777777">
            <w:pPr>
              <w:widowControl/>
              <w:autoSpaceDE/>
              <w:autoSpaceDN/>
              <w:adjustRightInd/>
              <w:jc w:val="right"/>
              <w:rPr>
                <w:color w:val="000000"/>
                <w:sz w:val="20"/>
                <w:szCs w:val="20"/>
              </w:rPr>
            </w:pPr>
            <w:r w:rsidRPr="002F2A79">
              <w:rPr>
                <w:color w:val="000000"/>
                <w:sz w:val="20"/>
                <w:szCs w:val="20"/>
              </w:rPr>
              <w:t>$454,027.02</w:t>
            </w:r>
          </w:p>
        </w:tc>
      </w:tr>
      <w:tr w14:paraId="04D5AC7C" w14:textId="77777777" w:rsidTr="002F2A79">
        <w:tblPrEx>
          <w:tblW w:w="1284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0E221CB2" w14:textId="77777777">
            <w:pPr>
              <w:widowControl/>
              <w:autoSpaceDE/>
              <w:autoSpaceDN/>
              <w:adjustRightInd/>
              <w:ind w:firstLine="200" w:firstLineChars="100"/>
              <w:rPr>
                <w:color w:val="000000"/>
                <w:sz w:val="20"/>
                <w:szCs w:val="20"/>
              </w:rPr>
            </w:pPr>
            <w:r w:rsidRPr="002F2A79">
              <w:rPr>
                <w:color w:val="000000"/>
                <w:sz w:val="20"/>
                <w:szCs w:val="20"/>
              </w:rPr>
              <w:t xml:space="preserve">     -  Fuel sampling – distillate oil only turbines </w:t>
            </w:r>
            <w:r w:rsidRPr="002F2A79">
              <w:rPr>
                <w:color w:val="000000"/>
                <w:sz w:val="20"/>
                <w:szCs w:val="20"/>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4DB3A1F2" w14:textId="77777777">
            <w:pPr>
              <w:widowControl/>
              <w:autoSpaceDE/>
              <w:autoSpaceDN/>
              <w:adjustRightInd/>
              <w:jc w:val="center"/>
              <w:rPr>
                <w:color w:val="000000"/>
                <w:sz w:val="20"/>
                <w:szCs w:val="20"/>
              </w:rPr>
            </w:pPr>
            <w:r w:rsidRPr="002F2A79">
              <w:rPr>
                <w:color w:val="000000"/>
                <w:sz w:val="20"/>
                <w:szCs w:val="20"/>
              </w:rPr>
              <w:t>0.5</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7F588D1D" w14:textId="77777777">
            <w:pPr>
              <w:widowControl/>
              <w:autoSpaceDE/>
              <w:autoSpaceDN/>
              <w:adjustRightInd/>
              <w:jc w:val="center"/>
              <w:rPr>
                <w:color w:val="000000"/>
                <w:sz w:val="20"/>
                <w:szCs w:val="20"/>
              </w:rPr>
            </w:pPr>
            <w:r w:rsidRPr="002F2A79">
              <w:rPr>
                <w:color w:val="000000"/>
                <w:sz w:val="20"/>
                <w:szCs w:val="20"/>
              </w:rPr>
              <w:t>5</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032A8754" w14:textId="77777777">
            <w:pPr>
              <w:widowControl/>
              <w:autoSpaceDE/>
              <w:autoSpaceDN/>
              <w:adjustRightInd/>
              <w:jc w:val="center"/>
              <w:rPr>
                <w:color w:val="000000"/>
                <w:sz w:val="20"/>
                <w:szCs w:val="20"/>
              </w:rPr>
            </w:pPr>
            <w:r w:rsidRPr="002F2A79">
              <w:rPr>
                <w:color w:val="000000"/>
                <w:sz w:val="20"/>
                <w:szCs w:val="20"/>
              </w:rPr>
              <w:t>2.5</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11964350" w14:textId="77777777">
            <w:pPr>
              <w:widowControl/>
              <w:autoSpaceDE/>
              <w:autoSpaceDN/>
              <w:adjustRightInd/>
              <w:jc w:val="center"/>
              <w:rPr>
                <w:color w:val="000000"/>
                <w:sz w:val="20"/>
                <w:szCs w:val="20"/>
              </w:rPr>
            </w:pPr>
            <w:r w:rsidRPr="002F2A79">
              <w:rPr>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4CA10478" w14:textId="77777777">
            <w:pPr>
              <w:widowControl/>
              <w:autoSpaceDE/>
              <w:autoSpaceDN/>
              <w:adjustRightInd/>
              <w:jc w:val="center"/>
              <w:rPr>
                <w:color w:val="000000"/>
                <w:sz w:val="20"/>
                <w:szCs w:val="20"/>
              </w:rPr>
            </w:pPr>
            <w:r w:rsidRPr="002F2A79">
              <w:rPr>
                <w:color w:val="000000"/>
                <w:sz w:val="20"/>
                <w:szCs w:val="20"/>
              </w:rPr>
              <w:t>20.9</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835471C" w14:textId="77777777">
            <w:pPr>
              <w:widowControl/>
              <w:autoSpaceDE/>
              <w:autoSpaceDN/>
              <w:adjustRightInd/>
              <w:jc w:val="center"/>
              <w:rPr>
                <w:color w:val="000000"/>
                <w:sz w:val="20"/>
                <w:szCs w:val="20"/>
              </w:rPr>
            </w:pPr>
            <w:r w:rsidRPr="002F2A79">
              <w:rPr>
                <w:color w:val="000000"/>
                <w:sz w:val="20"/>
                <w:szCs w:val="20"/>
              </w:rPr>
              <w:t>1.04</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0EF5DD02" w14:textId="77777777">
            <w:pPr>
              <w:widowControl/>
              <w:autoSpaceDE/>
              <w:autoSpaceDN/>
              <w:adjustRightInd/>
              <w:jc w:val="center"/>
              <w:rPr>
                <w:color w:val="000000"/>
                <w:sz w:val="20"/>
                <w:szCs w:val="20"/>
              </w:rPr>
            </w:pPr>
            <w:r w:rsidRPr="002F2A79">
              <w:rPr>
                <w:color w:val="000000"/>
                <w:sz w:val="20"/>
                <w:szCs w:val="20"/>
              </w:rPr>
              <w:t>2.09</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092C556B" w14:textId="77777777">
            <w:pPr>
              <w:widowControl/>
              <w:autoSpaceDE/>
              <w:autoSpaceDN/>
              <w:adjustRightInd/>
              <w:jc w:val="right"/>
              <w:rPr>
                <w:color w:val="000000"/>
                <w:sz w:val="20"/>
                <w:szCs w:val="20"/>
              </w:rPr>
            </w:pPr>
            <w:r w:rsidRPr="002F2A79">
              <w:rPr>
                <w:color w:val="000000"/>
                <w:sz w:val="20"/>
                <w:szCs w:val="20"/>
              </w:rPr>
              <w:t>$2,882.97</w:t>
            </w:r>
          </w:p>
        </w:tc>
      </w:tr>
      <w:tr w14:paraId="1A63B9A1"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1446D6E2" w14:textId="77777777">
            <w:pPr>
              <w:widowControl/>
              <w:autoSpaceDE/>
              <w:autoSpaceDN/>
              <w:adjustRightInd/>
              <w:ind w:firstLine="200" w:firstLineChars="100"/>
              <w:rPr>
                <w:color w:val="000000"/>
                <w:sz w:val="20"/>
                <w:szCs w:val="20"/>
              </w:rPr>
            </w:pPr>
            <w:r w:rsidRPr="002F2A79">
              <w:rPr>
                <w:color w:val="000000"/>
                <w:sz w:val="20"/>
                <w:szCs w:val="20"/>
              </w:rPr>
              <w:t xml:space="preserve"> C.  Gather existing information</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7CAE5AAA" w14:textId="77777777">
            <w:pPr>
              <w:widowControl/>
              <w:autoSpaceDE/>
              <w:autoSpaceDN/>
              <w:adjustRightInd/>
              <w:jc w:val="center"/>
              <w:rPr>
                <w:color w:val="000000"/>
                <w:sz w:val="20"/>
                <w:szCs w:val="20"/>
              </w:rPr>
            </w:pPr>
            <w:r w:rsidRPr="002F2A79">
              <w:rPr>
                <w:color w:val="000000"/>
                <w:sz w:val="20"/>
                <w:szCs w:val="20"/>
              </w:rPr>
              <w:t>See 3D</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47D91F4C"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6F92840B" w14:textId="77777777">
            <w:pPr>
              <w:widowControl/>
              <w:autoSpaceDE/>
              <w:autoSpaceDN/>
              <w:adjustRightInd/>
              <w:jc w:val="center"/>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62E0873D"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5AB12911"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9815F52"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332A714" w14:textId="77777777">
            <w:pPr>
              <w:widowControl/>
              <w:autoSpaceDE/>
              <w:autoSpaceDN/>
              <w:adjustRightInd/>
              <w:jc w:val="center"/>
              <w:rPr>
                <w:color w:val="000000"/>
                <w:sz w:val="20"/>
                <w:szCs w:val="20"/>
              </w:rPr>
            </w:pPr>
            <w:r w:rsidRPr="002F2A79">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59407F62" w14:textId="77777777">
            <w:pPr>
              <w:widowControl/>
              <w:autoSpaceDE/>
              <w:autoSpaceDN/>
              <w:adjustRightInd/>
              <w:rPr>
                <w:color w:val="000000"/>
                <w:sz w:val="20"/>
                <w:szCs w:val="20"/>
              </w:rPr>
            </w:pPr>
            <w:r w:rsidRPr="002F2A79">
              <w:rPr>
                <w:color w:val="000000"/>
                <w:sz w:val="20"/>
                <w:szCs w:val="20"/>
              </w:rPr>
              <w:t> </w:t>
            </w:r>
          </w:p>
        </w:tc>
      </w:tr>
      <w:tr w14:paraId="22EF9015"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7ED525F5" w14:textId="77777777">
            <w:pPr>
              <w:widowControl/>
              <w:autoSpaceDE/>
              <w:autoSpaceDN/>
              <w:adjustRightInd/>
              <w:ind w:firstLine="200" w:firstLineChars="100"/>
              <w:rPr>
                <w:color w:val="000000"/>
                <w:sz w:val="20"/>
                <w:szCs w:val="20"/>
              </w:rPr>
            </w:pPr>
            <w:r w:rsidRPr="002F2A79">
              <w:rPr>
                <w:color w:val="000000"/>
                <w:sz w:val="20"/>
                <w:szCs w:val="20"/>
              </w:rPr>
              <w:t xml:space="preserve"> D.  Write report </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521E2B5A" w14:textId="77777777">
            <w:pPr>
              <w:widowControl/>
              <w:autoSpaceDE/>
              <w:autoSpaceDN/>
              <w:adjustRightInd/>
              <w:rPr>
                <w:color w:val="000000"/>
                <w:sz w:val="20"/>
                <w:szCs w:val="20"/>
              </w:rPr>
            </w:pPr>
            <w:r w:rsidRPr="002F2A79">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6A720591"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334C7EC4" w14:textId="77777777">
            <w:pPr>
              <w:widowControl/>
              <w:autoSpaceDE/>
              <w:autoSpaceDN/>
              <w:adjustRightInd/>
              <w:jc w:val="center"/>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18A7FF0B"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7FF01AAA"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93BEB83"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4AC6CEE4" w14:textId="77777777">
            <w:pPr>
              <w:widowControl/>
              <w:autoSpaceDE/>
              <w:autoSpaceDN/>
              <w:adjustRightInd/>
              <w:jc w:val="center"/>
              <w:rPr>
                <w:color w:val="000000"/>
                <w:sz w:val="20"/>
                <w:szCs w:val="20"/>
              </w:rPr>
            </w:pPr>
            <w:r w:rsidRPr="002F2A79">
              <w:rPr>
                <w:color w:val="000000"/>
                <w:sz w:val="20"/>
                <w:szCs w:val="20"/>
              </w:rPr>
              <w:t> </w:t>
            </w:r>
          </w:p>
        </w:tc>
        <w:tc>
          <w:tcPr>
            <w:tcW w:w="1700" w:type="dxa"/>
            <w:tcBorders>
              <w:top w:val="nil"/>
              <w:left w:val="nil"/>
              <w:bottom w:val="nil"/>
              <w:right w:val="single" w:sz="4" w:space="0" w:color="auto"/>
            </w:tcBorders>
            <w:shd w:val="clear" w:color="auto" w:fill="auto"/>
            <w:noWrap/>
            <w:vAlign w:val="bottom"/>
            <w:hideMark/>
          </w:tcPr>
          <w:p w:rsidR="002F2A79" w:rsidRPr="002F2A79" w:rsidP="002F2A79" w14:paraId="47FBD38C"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r>
      <w:tr w14:paraId="5984C4D5" w14:textId="77777777" w:rsidTr="002F2A79">
        <w:tblPrEx>
          <w:tblW w:w="1284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5B773085" w14:textId="77777777">
            <w:pPr>
              <w:widowControl/>
              <w:autoSpaceDE/>
              <w:autoSpaceDN/>
              <w:adjustRightInd/>
              <w:ind w:firstLine="200" w:firstLineChars="100"/>
              <w:rPr>
                <w:color w:val="000000"/>
                <w:sz w:val="20"/>
                <w:szCs w:val="20"/>
              </w:rPr>
            </w:pPr>
            <w:r w:rsidRPr="002F2A79">
              <w:rPr>
                <w:color w:val="000000"/>
                <w:sz w:val="20"/>
                <w:szCs w:val="20"/>
              </w:rPr>
              <w:t xml:space="preserve">       Notification of construction/ reconstruction </w:t>
            </w:r>
            <w:r w:rsidRPr="002F2A79">
              <w:rPr>
                <w:color w:val="000000"/>
                <w:sz w:val="20"/>
                <w:szCs w:val="20"/>
                <w:vertAlign w:val="superscript"/>
              </w:rPr>
              <w:t xml:space="preserve">g, h </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068D55AE" w14:textId="77777777">
            <w:pPr>
              <w:widowControl/>
              <w:autoSpaceDE/>
              <w:autoSpaceDN/>
              <w:adjustRightInd/>
              <w:jc w:val="center"/>
              <w:rPr>
                <w:color w:val="000000"/>
                <w:sz w:val="20"/>
                <w:szCs w:val="20"/>
              </w:rPr>
            </w:pPr>
            <w:r w:rsidRPr="002F2A79">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771CB53F"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23622534" w14:textId="77777777">
            <w:pPr>
              <w:widowControl/>
              <w:autoSpaceDE/>
              <w:autoSpaceDN/>
              <w:adjustRightInd/>
              <w:jc w:val="center"/>
              <w:rPr>
                <w:color w:val="000000"/>
                <w:sz w:val="20"/>
                <w:szCs w:val="20"/>
              </w:rPr>
            </w:pPr>
            <w:r w:rsidRPr="002F2A79">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073A045A" w14:textId="77777777">
            <w:pPr>
              <w:widowControl/>
              <w:autoSpaceDE/>
              <w:autoSpaceDN/>
              <w:adjustRightInd/>
              <w:jc w:val="center"/>
              <w:rPr>
                <w:color w:val="000000"/>
                <w:sz w:val="20"/>
                <w:szCs w:val="20"/>
              </w:rPr>
            </w:pPr>
            <w:r w:rsidRPr="002F2A79">
              <w:rPr>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57C5969C" w14:textId="77777777">
            <w:pPr>
              <w:widowControl/>
              <w:autoSpaceDE/>
              <w:autoSpaceDN/>
              <w:adjustRightInd/>
              <w:jc w:val="center"/>
              <w:rPr>
                <w:color w:val="000000"/>
                <w:sz w:val="20"/>
                <w:szCs w:val="20"/>
              </w:rPr>
            </w:pPr>
            <w:r w:rsidRPr="002F2A79">
              <w:rPr>
                <w:color w:val="000000"/>
                <w:sz w:val="20"/>
                <w:szCs w:val="20"/>
              </w:rPr>
              <w:t>94</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22FB510" w14:textId="77777777">
            <w:pPr>
              <w:widowControl/>
              <w:autoSpaceDE/>
              <w:autoSpaceDN/>
              <w:adjustRightInd/>
              <w:jc w:val="center"/>
              <w:rPr>
                <w:color w:val="000000"/>
                <w:sz w:val="20"/>
                <w:szCs w:val="20"/>
              </w:rPr>
            </w:pPr>
            <w:r w:rsidRPr="002F2A79">
              <w:rPr>
                <w:color w:val="000000"/>
                <w:sz w:val="20"/>
                <w:szCs w:val="20"/>
              </w:rPr>
              <w:t>4.7</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0B421137" w14:textId="77777777">
            <w:pPr>
              <w:widowControl/>
              <w:autoSpaceDE/>
              <w:autoSpaceDN/>
              <w:adjustRightInd/>
              <w:jc w:val="center"/>
              <w:rPr>
                <w:color w:val="000000"/>
                <w:sz w:val="20"/>
                <w:szCs w:val="20"/>
              </w:rPr>
            </w:pPr>
            <w:r w:rsidRPr="002F2A79">
              <w:rPr>
                <w:color w:val="000000"/>
                <w:sz w:val="20"/>
                <w:szCs w:val="20"/>
              </w:rPr>
              <w:t>9.4</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009B1BC3" w14:textId="77777777">
            <w:pPr>
              <w:widowControl/>
              <w:autoSpaceDE/>
              <w:autoSpaceDN/>
              <w:adjustRightInd/>
              <w:jc w:val="right"/>
              <w:rPr>
                <w:color w:val="000000"/>
                <w:sz w:val="20"/>
                <w:szCs w:val="20"/>
              </w:rPr>
            </w:pPr>
            <w:r w:rsidRPr="002F2A79">
              <w:rPr>
                <w:color w:val="000000"/>
                <w:sz w:val="20"/>
                <w:szCs w:val="20"/>
              </w:rPr>
              <w:t>$12,978.82</w:t>
            </w:r>
          </w:p>
        </w:tc>
      </w:tr>
      <w:tr w14:paraId="43867FD9" w14:textId="77777777" w:rsidTr="002F2A79">
        <w:tblPrEx>
          <w:tblW w:w="12840" w:type="dxa"/>
          <w:tblLook w:val="04A0"/>
        </w:tblPrEx>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557FF3AC" w14:textId="77777777">
            <w:pPr>
              <w:widowControl/>
              <w:autoSpaceDE/>
              <w:autoSpaceDN/>
              <w:adjustRightInd/>
              <w:ind w:firstLine="200" w:firstLineChars="100"/>
              <w:rPr>
                <w:color w:val="000000"/>
                <w:sz w:val="20"/>
                <w:szCs w:val="20"/>
              </w:rPr>
            </w:pPr>
            <w:r w:rsidRPr="002F2A79">
              <w:rPr>
                <w:color w:val="000000"/>
                <w:sz w:val="20"/>
                <w:szCs w:val="20"/>
              </w:rPr>
              <w:t xml:space="preserve">       Notification of actual startup </w:t>
            </w:r>
            <w:r w:rsidRPr="002F2A79">
              <w:rPr>
                <w:color w:val="000000"/>
                <w:sz w:val="20"/>
                <w:szCs w:val="20"/>
                <w:vertAlign w:val="superscript"/>
              </w:rPr>
              <w:t>g, h</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28B4000D" w14:textId="77777777">
            <w:pPr>
              <w:widowControl/>
              <w:autoSpaceDE/>
              <w:autoSpaceDN/>
              <w:adjustRightInd/>
              <w:jc w:val="center"/>
              <w:rPr>
                <w:color w:val="000000"/>
                <w:sz w:val="20"/>
                <w:szCs w:val="20"/>
              </w:rPr>
            </w:pPr>
            <w:r w:rsidRPr="002F2A79">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1C72C226"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798EF3F5" w14:textId="77777777">
            <w:pPr>
              <w:widowControl/>
              <w:autoSpaceDE/>
              <w:autoSpaceDN/>
              <w:adjustRightInd/>
              <w:jc w:val="center"/>
              <w:rPr>
                <w:color w:val="000000"/>
                <w:sz w:val="20"/>
                <w:szCs w:val="20"/>
              </w:rPr>
            </w:pPr>
            <w:r w:rsidRPr="002F2A79">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7C31FB21" w14:textId="77777777">
            <w:pPr>
              <w:widowControl/>
              <w:autoSpaceDE/>
              <w:autoSpaceDN/>
              <w:adjustRightInd/>
              <w:jc w:val="center"/>
              <w:rPr>
                <w:color w:val="000000"/>
                <w:sz w:val="20"/>
                <w:szCs w:val="20"/>
              </w:rPr>
            </w:pPr>
            <w:r w:rsidRPr="002F2A79">
              <w:rPr>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247C2E61" w14:textId="77777777">
            <w:pPr>
              <w:widowControl/>
              <w:autoSpaceDE/>
              <w:autoSpaceDN/>
              <w:adjustRightInd/>
              <w:jc w:val="center"/>
              <w:rPr>
                <w:color w:val="000000"/>
                <w:sz w:val="20"/>
                <w:szCs w:val="20"/>
              </w:rPr>
            </w:pPr>
            <w:r w:rsidRPr="002F2A79">
              <w:rPr>
                <w:color w:val="000000"/>
                <w:sz w:val="20"/>
                <w:szCs w:val="20"/>
              </w:rPr>
              <w:t>94</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4B0C0FC9" w14:textId="77777777">
            <w:pPr>
              <w:widowControl/>
              <w:autoSpaceDE/>
              <w:autoSpaceDN/>
              <w:adjustRightInd/>
              <w:jc w:val="center"/>
              <w:rPr>
                <w:color w:val="000000"/>
                <w:sz w:val="20"/>
                <w:szCs w:val="20"/>
              </w:rPr>
            </w:pPr>
            <w:r w:rsidRPr="002F2A79">
              <w:rPr>
                <w:color w:val="000000"/>
                <w:sz w:val="20"/>
                <w:szCs w:val="20"/>
              </w:rPr>
              <w:t>4.7</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28C675FA" w14:textId="77777777">
            <w:pPr>
              <w:widowControl/>
              <w:autoSpaceDE/>
              <w:autoSpaceDN/>
              <w:adjustRightInd/>
              <w:jc w:val="center"/>
              <w:rPr>
                <w:color w:val="000000"/>
                <w:sz w:val="20"/>
                <w:szCs w:val="20"/>
              </w:rPr>
            </w:pPr>
            <w:r w:rsidRPr="002F2A79">
              <w:rPr>
                <w:color w:val="000000"/>
                <w:sz w:val="20"/>
                <w:szCs w:val="20"/>
              </w:rPr>
              <w:t>9.4</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60A8B722" w14:textId="77777777">
            <w:pPr>
              <w:widowControl/>
              <w:autoSpaceDE/>
              <w:autoSpaceDN/>
              <w:adjustRightInd/>
              <w:jc w:val="right"/>
              <w:rPr>
                <w:color w:val="000000"/>
                <w:sz w:val="20"/>
                <w:szCs w:val="20"/>
              </w:rPr>
            </w:pPr>
            <w:r w:rsidRPr="002F2A79">
              <w:rPr>
                <w:color w:val="000000"/>
                <w:sz w:val="20"/>
                <w:szCs w:val="20"/>
              </w:rPr>
              <w:t>$12,978.82</w:t>
            </w:r>
          </w:p>
        </w:tc>
      </w:tr>
      <w:tr w14:paraId="13BB935B" w14:textId="77777777" w:rsidTr="002F2A79">
        <w:tblPrEx>
          <w:tblW w:w="12840" w:type="dxa"/>
          <w:tblLook w:val="04A0"/>
        </w:tblPrEx>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19E38246" w14:textId="77777777">
            <w:pPr>
              <w:widowControl/>
              <w:autoSpaceDE/>
              <w:autoSpaceDN/>
              <w:adjustRightInd/>
              <w:ind w:firstLine="200" w:firstLineChars="100"/>
              <w:rPr>
                <w:color w:val="000000"/>
                <w:sz w:val="20"/>
                <w:szCs w:val="20"/>
              </w:rPr>
            </w:pPr>
            <w:r w:rsidRPr="002F2A79">
              <w:rPr>
                <w:color w:val="000000"/>
                <w:sz w:val="20"/>
                <w:szCs w:val="20"/>
              </w:rPr>
              <w:t xml:space="preserve">       Notification of performance test </w:t>
            </w:r>
            <w:r w:rsidRPr="002F2A79">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4809741F" w14:textId="77777777">
            <w:pPr>
              <w:widowControl/>
              <w:autoSpaceDE/>
              <w:autoSpaceDN/>
              <w:adjustRightInd/>
              <w:jc w:val="center"/>
              <w:rPr>
                <w:color w:val="000000"/>
                <w:sz w:val="20"/>
                <w:szCs w:val="20"/>
              </w:rPr>
            </w:pPr>
            <w:r w:rsidRPr="002F2A79">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2DB8A80C"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2013A595" w14:textId="77777777">
            <w:pPr>
              <w:widowControl/>
              <w:autoSpaceDE/>
              <w:autoSpaceDN/>
              <w:adjustRightInd/>
              <w:jc w:val="center"/>
              <w:rPr>
                <w:color w:val="000000"/>
                <w:sz w:val="20"/>
                <w:szCs w:val="20"/>
              </w:rPr>
            </w:pPr>
            <w:r w:rsidRPr="002F2A79">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2CC41B13" w14:textId="77777777">
            <w:pPr>
              <w:widowControl/>
              <w:autoSpaceDE/>
              <w:autoSpaceDN/>
              <w:adjustRightInd/>
              <w:jc w:val="center"/>
              <w:rPr>
                <w:color w:val="000000"/>
                <w:sz w:val="20"/>
                <w:szCs w:val="20"/>
              </w:rPr>
            </w:pPr>
            <w:r w:rsidRPr="002F2A79">
              <w:rPr>
                <w:color w:val="000000"/>
                <w:sz w:val="20"/>
                <w:szCs w:val="20"/>
              </w:rPr>
              <w:t>237</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7A4F687D" w14:textId="77777777">
            <w:pPr>
              <w:widowControl/>
              <w:autoSpaceDE/>
              <w:autoSpaceDN/>
              <w:adjustRightInd/>
              <w:jc w:val="center"/>
              <w:rPr>
                <w:color w:val="000000"/>
                <w:sz w:val="20"/>
                <w:szCs w:val="20"/>
              </w:rPr>
            </w:pPr>
            <w:r w:rsidRPr="002F2A79">
              <w:rPr>
                <w:color w:val="000000"/>
                <w:sz w:val="20"/>
                <w:szCs w:val="20"/>
              </w:rPr>
              <w:t>474.9</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3687347" w14:textId="77777777">
            <w:pPr>
              <w:widowControl/>
              <w:autoSpaceDE/>
              <w:autoSpaceDN/>
              <w:adjustRightInd/>
              <w:jc w:val="center"/>
              <w:rPr>
                <w:color w:val="000000"/>
                <w:sz w:val="20"/>
                <w:szCs w:val="20"/>
              </w:rPr>
            </w:pPr>
            <w:r w:rsidRPr="002F2A79">
              <w:rPr>
                <w:color w:val="000000"/>
                <w:sz w:val="20"/>
                <w:szCs w:val="20"/>
              </w:rPr>
              <w:t>23.7</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91B4BF9" w14:textId="77777777">
            <w:pPr>
              <w:widowControl/>
              <w:autoSpaceDE/>
              <w:autoSpaceDN/>
              <w:adjustRightInd/>
              <w:jc w:val="center"/>
              <w:rPr>
                <w:color w:val="000000"/>
                <w:sz w:val="20"/>
                <w:szCs w:val="20"/>
              </w:rPr>
            </w:pPr>
            <w:r w:rsidRPr="002F2A79">
              <w:rPr>
                <w:color w:val="000000"/>
                <w:sz w:val="20"/>
                <w:szCs w:val="20"/>
              </w:rPr>
              <w:t>47.5</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573E7FD9" w14:textId="77777777">
            <w:pPr>
              <w:widowControl/>
              <w:autoSpaceDE/>
              <w:autoSpaceDN/>
              <w:adjustRightInd/>
              <w:jc w:val="right"/>
              <w:rPr>
                <w:color w:val="000000"/>
                <w:sz w:val="20"/>
                <w:szCs w:val="20"/>
              </w:rPr>
            </w:pPr>
            <w:r w:rsidRPr="002F2A79">
              <w:rPr>
                <w:color w:val="000000"/>
                <w:sz w:val="20"/>
                <w:szCs w:val="20"/>
              </w:rPr>
              <w:t>$65,567.04</w:t>
            </w:r>
          </w:p>
        </w:tc>
      </w:tr>
      <w:tr w14:paraId="13597A93" w14:textId="77777777" w:rsidTr="002F2A79">
        <w:tblPrEx>
          <w:tblW w:w="1284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1E10D6A3" w14:textId="77777777">
            <w:pPr>
              <w:widowControl/>
              <w:autoSpaceDE/>
              <w:autoSpaceDN/>
              <w:adjustRightInd/>
              <w:ind w:firstLine="200" w:firstLineChars="100"/>
              <w:rPr>
                <w:color w:val="000000"/>
                <w:sz w:val="20"/>
                <w:szCs w:val="20"/>
              </w:rPr>
            </w:pPr>
            <w:r w:rsidRPr="002F2A79">
              <w:rPr>
                <w:color w:val="000000"/>
                <w:sz w:val="20"/>
                <w:szCs w:val="20"/>
              </w:rPr>
              <w:t xml:space="preserve">       Notification of demonstration of CEMS </w:t>
            </w:r>
            <w:r w:rsidRPr="002F2A79">
              <w:rPr>
                <w:color w:val="000000"/>
                <w:sz w:val="20"/>
                <w:szCs w:val="20"/>
                <w:vertAlign w:val="superscript"/>
              </w:rPr>
              <w:t>i</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0706F71F" w14:textId="77777777">
            <w:pPr>
              <w:widowControl/>
              <w:autoSpaceDE/>
              <w:autoSpaceDN/>
              <w:adjustRightInd/>
              <w:jc w:val="center"/>
              <w:rPr>
                <w:color w:val="000000"/>
                <w:sz w:val="20"/>
                <w:szCs w:val="20"/>
              </w:rPr>
            </w:pPr>
            <w:r w:rsidRPr="002F2A79">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314313D0"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755BEB33" w14:textId="77777777">
            <w:pPr>
              <w:widowControl/>
              <w:autoSpaceDE/>
              <w:autoSpaceDN/>
              <w:adjustRightInd/>
              <w:jc w:val="center"/>
              <w:rPr>
                <w:color w:val="000000"/>
                <w:sz w:val="20"/>
                <w:szCs w:val="20"/>
              </w:rPr>
            </w:pPr>
            <w:r w:rsidRPr="002F2A79">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625AFF28" w14:textId="77777777">
            <w:pPr>
              <w:widowControl/>
              <w:autoSpaceDE/>
              <w:autoSpaceDN/>
              <w:adjustRightInd/>
              <w:jc w:val="center"/>
              <w:rPr>
                <w:color w:val="000000"/>
                <w:sz w:val="20"/>
                <w:szCs w:val="20"/>
              </w:rPr>
            </w:pPr>
            <w:r w:rsidRPr="002F2A79">
              <w:rPr>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57FB96A5" w14:textId="77777777">
            <w:pPr>
              <w:widowControl/>
              <w:autoSpaceDE/>
              <w:autoSpaceDN/>
              <w:adjustRightInd/>
              <w:jc w:val="center"/>
              <w:rPr>
                <w:color w:val="000000"/>
                <w:sz w:val="20"/>
                <w:szCs w:val="20"/>
              </w:rPr>
            </w:pPr>
            <w:r w:rsidRPr="002F2A79">
              <w:rPr>
                <w:color w:val="000000"/>
                <w:sz w:val="20"/>
                <w:szCs w:val="20"/>
              </w:rPr>
              <w:t>30</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9CF0E1B" w14:textId="77777777">
            <w:pPr>
              <w:widowControl/>
              <w:autoSpaceDE/>
              <w:autoSpaceDN/>
              <w:adjustRightInd/>
              <w:jc w:val="center"/>
              <w:rPr>
                <w:color w:val="000000"/>
                <w:sz w:val="20"/>
                <w:szCs w:val="20"/>
              </w:rPr>
            </w:pPr>
            <w:r w:rsidRPr="002F2A79">
              <w:rPr>
                <w:color w:val="000000"/>
                <w:sz w:val="20"/>
                <w:szCs w:val="20"/>
              </w:rPr>
              <w:t>1.5</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475D1DAA" w14:textId="77777777">
            <w:pPr>
              <w:widowControl/>
              <w:autoSpaceDE/>
              <w:autoSpaceDN/>
              <w:adjustRightInd/>
              <w:jc w:val="center"/>
              <w:rPr>
                <w:color w:val="000000"/>
                <w:sz w:val="20"/>
                <w:szCs w:val="20"/>
              </w:rPr>
            </w:pPr>
            <w:r w:rsidRPr="002F2A79">
              <w:rPr>
                <w:color w:val="000000"/>
                <w:sz w:val="20"/>
                <w:szCs w:val="20"/>
              </w:rPr>
              <w:t>3</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5A47E643" w14:textId="77777777">
            <w:pPr>
              <w:widowControl/>
              <w:autoSpaceDE/>
              <w:autoSpaceDN/>
              <w:adjustRightInd/>
              <w:jc w:val="right"/>
              <w:rPr>
                <w:color w:val="000000"/>
                <w:sz w:val="20"/>
                <w:szCs w:val="20"/>
              </w:rPr>
            </w:pPr>
            <w:r w:rsidRPr="002F2A79">
              <w:rPr>
                <w:color w:val="000000"/>
                <w:sz w:val="20"/>
                <w:szCs w:val="20"/>
              </w:rPr>
              <w:t>$4,142.18</w:t>
            </w:r>
          </w:p>
        </w:tc>
      </w:tr>
      <w:tr w14:paraId="1809B956" w14:textId="77777777" w:rsidTr="002F2A79">
        <w:tblPrEx>
          <w:tblW w:w="12840" w:type="dxa"/>
          <w:tblLook w:val="04A0"/>
        </w:tblPrEx>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6AC011E5" w14:textId="77777777">
            <w:pPr>
              <w:widowControl/>
              <w:autoSpaceDE/>
              <w:autoSpaceDN/>
              <w:adjustRightInd/>
              <w:ind w:firstLine="200" w:firstLineChars="100"/>
              <w:rPr>
                <w:color w:val="000000"/>
                <w:sz w:val="20"/>
                <w:szCs w:val="20"/>
              </w:rPr>
            </w:pPr>
            <w:r w:rsidRPr="002F2A79">
              <w:rPr>
                <w:color w:val="000000"/>
                <w:sz w:val="20"/>
                <w:szCs w:val="20"/>
              </w:rPr>
              <w:t xml:space="preserve">       Initial notification of compliance</w:t>
            </w:r>
            <w:r w:rsidRPr="002F2A79">
              <w:rPr>
                <w:color w:val="000000"/>
                <w:sz w:val="20"/>
                <w:szCs w:val="20"/>
                <w:vertAlign w:val="superscript"/>
              </w:rPr>
              <w:t xml:space="preserve"> g, h</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657B7CBE" w14:textId="77777777">
            <w:pPr>
              <w:widowControl/>
              <w:autoSpaceDE/>
              <w:autoSpaceDN/>
              <w:adjustRightInd/>
              <w:jc w:val="center"/>
              <w:rPr>
                <w:color w:val="000000"/>
                <w:sz w:val="20"/>
                <w:szCs w:val="20"/>
              </w:rPr>
            </w:pPr>
            <w:r w:rsidRPr="002F2A79">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4D6D7D35"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7C694194" w14:textId="77777777">
            <w:pPr>
              <w:widowControl/>
              <w:autoSpaceDE/>
              <w:autoSpaceDN/>
              <w:adjustRightInd/>
              <w:jc w:val="center"/>
              <w:rPr>
                <w:color w:val="000000"/>
                <w:sz w:val="20"/>
                <w:szCs w:val="20"/>
              </w:rPr>
            </w:pPr>
            <w:r w:rsidRPr="002F2A79">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6D05B71C" w14:textId="77777777">
            <w:pPr>
              <w:widowControl/>
              <w:autoSpaceDE/>
              <w:autoSpaceDN/>
              <w:adjustRightInd/>
              <w:jc w:val="center"/>
              <w:rPr>
                <w:color w:val="000000"/>
                <w:sz w:val="20"/>
                <w:szCs w:val="20"/>
              </w:rPr>
            </w:pPr>
            <w:r w:rsidRPr="002F2A79">
              <w:rPr>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0F4EA031" w14:textId="77777777">
            <w:pPr>
              <w:widowControl/>
              <w:autoSpaceDE/>
              <w:autoSpaceDN/>
              <w:adjustRightInd/>
              <w:jc w:val="center"/>
              <w:rPr>
                <w:color w:val="000000"/>
                <w:sz w:val="20"/>
                <w:szCs w:val="20"/>
              </w:rPr>
            </w:pPr>
            <w:r w:rsidRPr="002F2A79">
              <w:rPr>
                <w:color w:val="000000"/>
                <w:sz w:val="20"/>
                <w:szCs w:val="20"/>
              </w:rPr>
              <w:t>94</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6642462" w14:textId="77777777">
            <w:pPr>
              <w:widowControl/>
              <w:autoSpaceDE/>
              <w:autoSpaceDN/>
              <w:adjustRightInd/>
              <w:jc w:val="center"/>
              <w:rPr>
                <w:color w:val="000000"/>
                <w:sz w:val="20"/>
                <w:szCs w:val="20"/>
              </w:rPr>
            </w:pPr>
            <w:r w:rsidRPr="002F2A79">
              <w:rPr>
                <w:color w:val="000000"/>
                <w:sz w:val="20"/>
                <w:szCs w:val="20"/>
              </w:rPr>
              <w:t>4.7</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AD4A05D" w14:textId="77777777">
            <w:pPr>
              <w:widowControl/>
              <w:autoSpaceDE/>
              <w:autoSpaceDN/>
              <w:adjustRightInd/>
              <w:jc w:val="center"/>
              <w:rPr>
                <w:color w:val="000000"/>
                <w:sz w:val="20"/>
                <w:szCs w:val="20"/>
              </w:rPr>
            </w:pPr>
            <w:r w:rsidRPr="002F2A79">
              <w:rPr>
                <w:color w:val="000000"/>
                <w:sz w:val="20"/>
                <w:szCs w:val="20"/>
              </w:rPr>
              <w:t>9.4</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2A18E4AE" w14:textId="77777777">
            <w:pPr>
              <w:widowControl/>
              <w:autoSpaceDE/>
              <w:autoSpaceDN/>
              <w:adjustRightInd/>
              <w:jc w:val="right"/>
              <w:rPr>
                <w:color w:val="000000"/>
                <w:sz w:val="20"/>
                <w:szCs w:val="20"/>
              </w:rPr>
            </w:pPr>
            <w:r w:rsidRPr="002F2A79">
              <w:rPr>
                <w:color w:val="000000"/>
                <w:sz w:val="20"/>
                <w:szCs w:val="20"/>
              </w:rPr>
              <w:t>$12,978.82</w:t>
            </w:r>
          </w:p>
        </w:tc>
      </w:tr>
      <w:tr w14:paraId="1FF2008A" w14:textId="77777777" w:rsidTr="002F2A79">
        <w:tblPrEx>
          <w:tblW w:w="12840" w:type="dxa"/>
          <w:tblLook w:val="04A0"/>
        </w:tblPrEx>
        <w:trPr>
          <w:trHeight w:val="49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4817CEB7" w14:textId="77777777">
            <w:pPr>
              <w:widowControl/>
              <w:autoSpaceDE/>
              <w:autoSpaceDN/>
              <w:adjustRightInd/>
              <w:ind w:firstLine="200" w:firstLineChars="100"/>
              <w:rPr>
                <w:sz w:val="20"/>
                <w:szCs w:val="20"/>
              </w:rPr>
            </w:pPr>
            <w:r w:rsidRPr="002F2A79">
              <w:rPr>
                <w:sz w:val="20"/>
                <w:szCs w:val="20"/>
              </w:rPr>
              <w:t xml:space="preserve">     Semiannual Compliance report </w:t>
            </w:r>
            <w:r w:rsidRPr="002F2A79">
              <w:rPr>
                <w:sz w:val="20"/>
                <w:szCs w:val="20"/>
                <w:vertAlign w:val="superscript"/>
              </w:rPr>
              <w:t>j, k</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54621E57" w14:textId="77777777">
            <w:pPr>
              <w:widowControl/>
              <w:autoSpaceDE/>
              <w:autoSpaceDN/>
              <w:adjustRightInd/>
              <w:jc w:val="center"/>
              <w:rPr>
                <w:color w:val="000000"/>
                <w:sz w:val="20"/>
                <w:szCs w:val="20"/>
              </w:rPr>
            </w:pPr>
            <w:r w:rsidRPr="002F2A79">
              <w:rPr>
                <w:color w:val="000000"/>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5332E3F8" w14:textId="77777777">
            <w:pPr>
              <w:widowControl/>
              <w:autoSpaceDE/>
              <w:autoSpaceDN/>
              <w:adjustRightInd/>
              <w:jc w:val="center"/>
              <w:rPr>
                <w:color w:val="000000"/>
                <w:sz w:val="20"/>
                <w:szCs w:val="20"/>
              </w:rPr>
            </w:pPr>
            <w:r w:rsidRPr="002F2A79">
              <w:rPr>
                <w:color w:val="00000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62607E4E" w14:textId="77777777">
            <w:pPr>
              <w:widowControl/>
              <w:autoSpaceDE/>
              <w:autoSpaceDN/>
              <w:adjustRightInd/>
              <w:jc w:val="center"/>
              <w:rPr>
                <w:color w:val="000000"/>
                <w:sz w:val="20"/>
                <w:szCs w:val="20"/>
              </w:rPr>
            </w:pPr>
            <w:r w:rsidRPr="002F2A79">
              <w:rPr>
                <w:color w:val="000000"/>
                <w:sz w:val="20"/>
                <w:szCs w:val="20"/>
              </w:rPr>
              <w:t>16</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2ADA4EAE" w14:textId="77777777">
            <w:pPr>
              <w:widowControl/>
              <w:autoSpaceDE/>
              <w:autoSpaceDN/>
              <w:adjustRightInd/>
              <w:jc w:val="center"/>
              <w:rPr>
                <w:color w:val="000000"/>
                <w:sz w:val="20"/>
                <w:szCs w:val="20"/>
              </w:rPr>
            </w:pPr>
            <w:r w:rsidRPr="002F2A79">
              <w:rPr>
                <w:color w:val="000000"/>
                <w:sz w:val="20"/>
                <w:szCs w:val="20"/>
              </w:rPr>
              <w:t>871</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1409229C" w14:textId="77777777">
            <w:pPr>
              <w:widowControl/>
              <w:autoSpaceDE/>
              <w:autoSpaceDN/>
              <w:adjustRightInd/>
              <w:jc w:val="center"/>
              <w:rPr>
                <w:color w:val="000000"/>
                <w:sz w:val="20"/>
                <w:szCs w:val="20"/>
              </w:rPr>
            </w:pPr>
            <w:r w:rsidRPr="002F2A79">
              <w:rPr>
                <w:color w:val="000000"/>
                <w:sz w:val="20"/>
                <w:szCs w:val="20"/>
              </w:rPr>
              <w:t xml:space="preserve">13,936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D817365" w14:textId="77777777">
            <w:pPr>
              <w:widowControl/>
              <w:autoSpaceDE/>
              <w:autoSpaceDN/>
              <w:adjustRightInd/>
              <w:jc w:val="center"/>
              <w:rPr>
                <w:color w:val="000000"/>
                <w:sz w:val="20"/>
                <w:szCs w:val="20"/>
              </w:rPr>
            </w:pPr>
            <w:r w:rsidRPr="002F2A79">
              <w:rPr>
                <w:color w:val="000000"/>
                <w:sz w:val="20"/>
                <w:szCs w:val="20"/>
              </w:rPr>
              <w:t>696.8</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2A34B06D" w14:textId="77777777">
            <w:pPr>
              <w:widowControl/>
              <w:autoSpaceDE/>
              <w:autoSpaceDN/>
              <w:adjustRightInd/>
              <w:jc w:val="center"/>
              <w:rPr>
                <w:color w:val="000000"/>
                <w:sz w:val="20"/>
                <w:szCs w:val="20"/>
              </w:rPr>
            </w:pPr>
            <w:r w:rsidRPr="002F2A79">
              <w:rPr>
                <w:color w:val="000000"/>
                <w:sz w:val="20"/>
                <w:szCs w:val="20"/>
              </w:rPr>
              <w:t>1393.6</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42610B0E" w14:textId="77777777">
            <w:pPr>
              <w:widowControl/>
              <w:autoSpaceDE/>
              <w:autoSpaceDN/>
              <w:adjustRightInd/>
              <w:jc w:val="right"/>
              <w:rPr>
                <w:color w:val="000000"/>
                <w:sz w:val="20"/>
                <w:szCs w:val="20"/>
              </w:rPr>
            </w:pPr>
            <w:r w:rsidRPr="002F2A79">
              <w:rPr>
                <w:color w:val="000000"/>
                <w:sz w:val="20"/>
                <w:szCs w:val="20"/>
              </w:rPr>
              <w:t>$1,924,178.36</w:t>
            </w:r>
          </w:p>
        </w:tc>
      </w:tr>
      <w:tr w14:paraId="269F6626" w14:textId="77777777" w:rsidTr="002F2A79">
        <w:tblPrEx>
          <w:tblW w:w="12840" w:type="dxa"/>
          <w:tblLook w:val="04A0"/>
        </w:tblPrEx>
        <w:trPr>
          <w:trHeight w:val="519"/>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220B698E" w14:textId="77777777">
            <w:pPr>
              <w:widowControl/>
              <w:autoSpaceDE/>
              <w:autoSpaceDN/>
              <w:adjustRightInd/>
              <w:rPr>
                <w:b/>
                <w:bCs/>
                <w:i/>
                <w:iCs/>
                <w:color w:val="000000"/>
                <w:sz w:val="20"/>
                <w:szCs w:val="20"/>
              </w:rPr>
            </w:pPr>
            <w:r w:rsidRPr="002F2A79">
              <w:rPr>
                <w:b/>
                <w:bCs/>
                <w:i/>
                <w:iCs/>
                <w:color w:val="000000"/>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2ADD21A3" w14:textId="77777777">
            <w:pPr>
              <w:widowControl/>
              <w:autoSpaceDE/>
              <w:autoSpaceDN/>
              <w:adjustRightInd/>
              <w:rPr>
                <w:i/>
                <w:iCs/>
                <w:color w:val="000000"/>
                <w:sz w:val="20"/>
                <w:szCs w:val="20"/>
              </w:rPr>
            </w:pPr>
            <w:r w:rsidRPr="002F2A79">
              <w:rPr>
                <w:i/>
                <w:i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006034C6" w14:textId="77777777">
            <w:pPr>
              <w:widowControl/>
              <w:autoSpaceDE/>
              <w:autoSpaceDN/>
              <w:adjustRightInd/>
              <w:rPr>
                <w:i/>
                <w:iCs/>
                <w:color w:val="000000"/>
                <w:sz w:val="20"/>
                <w:szCs w:val="20"/>
              </w:rPr>
            </w:pPr>
            <w:r w:rsidRPr="002F2A79">
              <w:rPr>
                <w:i/>
                <w:i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05D53925" w14:textId="77777777">
            <w:pPr>
              <w:widowControl/>
              <w:autoSpaceDE/>
              <w:autoSpaceDN/>
              <w:adjustRightInd/>
              <w:jc w:val="center"/>
              <w:rPr>
                <w:i/>
                <w:iCs/>
                <w:color w:val="000000"/>
                <w:sz w:val="20"/>
                <w:szCs w:val="20"/>
              </w:rPr>
            </w:pPr>
            <w:r w:rsidRPr="002F2A79">
              <w:rPr>
                <w:i/>
                <w:iCs/>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5FFDF02C" w14:textId="77777777">
            <w:pPr>
              <w:widowControl/>
              <w:autoSpaceDE/>
              <w:autoSpaceDN/>
              <w:adjustRightInd/>
              <w:rPr>
                <w:i/>
                <w:iCs/>
                <w:color w:val="000000"/>
                <w:sz w:val="20"/>
                <w:szCs w:val="20"/>
              </w:rPr>
            </w:pPr>
            <w:r w:rsidRPr="002F2A79">
              <w:rPr>
                <w:i/>
                <w:iCs/>
                <w:color w:val="000000"/>
                <w:sz w:val="20"/>
                <w:szCs w:val="20"/>
              </w:rPr>
              <w:t> </w:t>
            </w:r>
          </w:p>
        </w:tc>
        <w:tc>
          <w:tcPr>
            <w:tcW w:w="3440" w:type="dxa"/>
            <w:gridSpan w:val="3"/>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2BF3A4E2" w14:textId="77777777">
            <w:pPr>
              <w:widowControl/>
              <w:autoSpaceDE/>
              <w:autoSpaceDN/>
              <w:adjustRightInd/>
              <w:jc w:val="center"/>
              <w:rPr>
                <w:b/>
                <w:bCs/>
                <w:i/>
                <w:iCs/>
                <w:color w:val="000000"/>
                <w:sz w:val="20"/>
                <w:szCs w:val="20"/>
              </w:rPr>
            </w:pPr>
            <w:r w:rsidRPr="002F2A79">
              <w:rPr>
                <w:b/>
                <w:bCs/>
                <w:i/>
                <w:iCs/>
                <w:color w:val="000000"/>
                <w:sz w:val="20"/>
                <w:szCs w:val="20"/>
              </w:rPr>
              <w:t>28,020</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3D093E14" w14:textId="77777777">
            <w:pPr>
              <w:widowControl/>
              <w:autoSpaceDE/>
              <w:autoSpaceDN/>
              <w:adjustRightInd/>
              <w:jc w:val="right"/>
              <w:rPr>
                <w:b/>
                <w:bCs/>
                <w:i/>
                <w:iCs/>
                <w:color w:val="000000"/>
                <w:sz w:val="20"/>
                <w:szCs w:val="20"/>
              </w:rPr>
            </w:pPr>
            <w:r w:rsidRPr="002F2A79">
              <w:rPr>
                <w:b/>
                <w:bCs/>
                <w:i/>
                <w:iCs/>
                <w:color w:val="000000"/>
                <w:sz w:val="20"/>
                <w:szCs w:val="20"/>
              </w:rPr>
              <w:t>$3,364,181</w:t>
            </w:r>
          </w:p>
        </w:tc>
      </w:tr>
      <w:tr w14:paraId="6D90DF78"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4C1E9453" w14:textId="77777777">
            <w:pPr>
              <w:widowControl/>
              <w:autoSpaceDE/>
              <w:autoSpaceDN/>
              <w:adjustRightInd/>
              <w:rPr>
                <w:color w:val="000000"/>
                <w:sz w:val="20"/>
                <w:szCs w:val="20"/>
              </w:rPr>
            </w:pPr>
            <w:r w:rsidRPr="002F2A79">
              <w:rPr>
                <w:color w:val="000000"/>
                <w:sz w:val="20"/>
                <w:szCs w:val="20"/>
              </w:rPr>
              <w:t>4.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4C2D09CC" w14:textId="77777777">
            <w:pPr>
              <w:widowControl/>
              <w:autoSpaceDE/>
              <w:autoSpaceDN/>
              <w:adjustRightInd/>
              <w:rPr>
                <w:color w:val="000000"/>
                <w:sz w:val="20"/>
                <w:szCs w:val="20"/>
              </w:rPr>
            </w:pPr>
            <w:r w:rsidRPr="002F2A79">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76DDA22F"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2FA3E56D" w14:textId="77777777">
            <w:pPr>
              <w:widowControl/>
              <w:autoSpaceDE/>
              <w:autoSpaceDN/>
              <w:adjustRightInd/>
              <w:jc w:val="center"/>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3DA56648"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0D51B046"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11E43849" w14:textId="77777777">
            <w:pPr>
              <w:widowControl/>
              <w:autoSpaceDE/>
              <w:autoSpaceDN/>
              <w:adjustRightInd/>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7B500D9A" w14:textId="77777777">
            <w:pPr>
              <w:widowControl/>
              <w:autoSpaceDE/>
              <w:autoSpaceDN/>
              <w:adjustRightInd/>
              <w:rPr>
                <w:color w:val="000000"/>
                <w:sz w:val="20"/>
                <w:szCs w:val="20"/>
              </w:rPr>
            </w:pPr>
            <w:r w:rsidRPr="002F2A79">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4926B8EB" w14:textId="77777777">
            <w:pPr>
              <w:widowControl/>
              <w:autoSpaceDE/>
              <w:autoSpaceDN/>
              <w:adjustRightInd/>
              <w:rPr>
                <w:color w:val="000000"/>
                <w:sz w:val="20"/>
                <w:szCs w:val="20"/>
              </w:rPr>
            </w:pPr>
            <w:r w:rsidRPr="002F2A79">
              <w:rPr>
                <w:color w:val="000000"/>
                <w:sz w:val="20"/>
                <w:szCs w:val="20"/>
              </w:rPr>
              <w:t> </w:t>
            </w:r>
          </w:p>
        </w:tc>
      </w:tr>
      <w:tr w14:paraId="046E0131" w14:textId="77777777" w:rsidTr="002F2A79">
        <w:tblPrEx>
          <w:tblW w:w="1284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69D9DF19" w14:textId="77777777">
            <w:pPr>
              <w:widowControl/>
              <w:autoSpaceDE/>
              <w:autoSpaceDN/>
              <w:adjustRightInd/>
              <w:ind w:firstLine="200" w:firstLineChars="100"/>
              <w:rPr>
                <w:color w:val="000000"/>
                <w:sz w:val="20"/>
                <w:szCs w:val="20"/>
              </w:rPr>
            </w:pPr>
            <w:r w:rsidRPr="002F2A79">
              <w:rPr>
                <w:color w:val="000000"/>
                <w:sz w:val="20"/>
                <w:szCs w:val="20"/>
              </w:rPr>
              <w:t xml:space="preserve"> A.  Familiarization with Regulatory Requirement </w:t>
            </w:r>
            <w:r w:rsidRPr="002F2A79">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6650C07C" w14:textId="77777777">
            <w:pPr>
              <w:widowControl/>
              <w:autoSpaceDE/>
              <w:autoSpaceDN/>
              <w:adjustRightInd/>
              <w:jc w:val="center"/>
              <w:rPr>
                <w:color w:val="000000"/>
                <w:sz w:val="20"/>
                <w:szCs w:val="20"/>
              </w:rPr>
            </w:pPr>
            <w:r w:rsidRPr="002F2A79">
              <w:rPr>
                <w:color w:val="000000"/>
                <w:sz w:val="20"/>
                <w:szCs w:val="20"/>
              </w:rPr>
              <w:t>See 3A</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42F53F4C" w14:textId="77777777">
            <w:pPr>
              <w:widowControl/>
              <w:autoSpaceDE/>
              <w:autoSpaceDN/>
              <w:adjustRightInd/>
              <w:jc w:val="center"/>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558A0FD0" w14:textId="77777777">
            <w:pPr>
              <w:widowControl/>
              <w:autoSpaceDE/>
              <w:autoSpaceDN/>
              <w:adjustRightInd/>
              <w:jc w:val="center"/>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2C8D8A29" w14:textId="77777777">
            <w:pPr>
              <w:widowControl/>
              <w:autoSpaceDE/>
              <w:autoSpaceDN/>
              <w:adjustRightInd/>
              <w:jc w:val="center"/>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4CFA1A70"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1D528D5"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98C4DAB" w14:textId="77777777">
            <w:pPr>
              <w:widowControl/>
              <w:autoSpaceDE/>
              <w:autoSpaceDN/>
              <w:adjustRightInd/>
              <w:jc w:val="center"/>
              <w:rPr>
                <w:color w:val="000000"/>
                <w:sz w:val="20"/>
                <w:szCs w:val="20"/>
              </w:rPr>
            </w:pPr>
            <w:r w:rsidRPr="002F2A79">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768C6E3D" w14:textId="77777777">
            <w:pPr>
              <w:widowControl/>
              <w:autoSpaceDE/>
              <w:autoSpaceDN/>
              <w:adjustRightInd/>
              <w:rPr>
                <w:color w:val="000000"/>
                <w:sz w:val="20"/>
                <w:szCs w:val="20"/>
              </w:rPr>
            </w:pPr>
            <w:r w:rsidRPr="002F2A79">
              <w:rPr>
                <w:color w:val="000000"/>
                <w:sz w:val="20"/>
                <w:szCs w:val="20"/>
              </w:rPr>
              <w:t> </w:t>
            </w:r>
          </w:p>
        </w:tc>
      </w:tr>
      <w:tr w14:paraId="03815C66" w14:textId="77777777" w:rsidTr="002F2A79">
        <w:tblPrEx>
          <w:tblW w:w="1284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0B305EFD" w14:textId="77777777">
            <w:pPr>
              <w:widowControl/>
              <w:autoSpaceDE/>
              <w:autoSpaceDN/>
              <w:adjustRightInd/>
              <w:ind w:firstLine="200" w:firstLineChars="100"/>
              <w:rPr>
                <w:color w:val="000000"/>
                <w:sz w:val="20"/>
                <w:szCs w:val="20"/>
              </w:rPr>
            </w:pPr>
            <w:r w:rsidRPr="002F2A79">
              <w:rPr>
                <w:color w:val="000000"/>
                <w:sz w:val="20"/>
                <w:szCs w:val="20"/>
              </w:rPr>
              <w:t xml:space="preserve"> B.  Train personnel </w:t>
            </w:r>
            <w:r w:rsidRPr="002F2A79">
              <w:rPr>
                <w:color w:val="000000"/>
                <w:sz w:val="20"/>
                <w:szCs w:val="20"/>
                <w:vertAlign w:val="superscript"/>
              </w:rPr>
              <w:t>h</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59B8CD80" w14:textId="77777777">
            <w:pPr>
              <w:widowControl/>
              <w:autoSpaceDE/>
              <w:autoSpaceDN/>
              <w:adjustRightInd/>
              <w:jc w:val="center"/>
              <w:rPr>
                <w:color w:val="000000"/>
                <w:sz w:val="20"/>
                <w:szCs w:val="20"/>
              </w:rPr>
            </w:pPr>
            <w:r w:rsidRPr="002F2A79">
              <w:rPr>
                <w:color w:val="000000"/>
                <w:sz w:val="20"/>
                <w:szCs w:val="20"/>
              </w:rPr>
              <w:t>40</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21B08D2E" w14:textId="77777777">
            <w:pPr>
              <w:widowControl/>
              <w:autoSpaceDE/>
              <w:autoSpaceDN/>
              <w:adjustRightInd/>
              <w:jc w:val="center"/>
              <w:rPr>
                <w:color w:val="000000"/>
                <w:sz w:val="20"/>
                <w:szCs w:val="20"/>
              </w:rPr>
            </w:pPr>
            <w:r w:rsidRPr="002F2A79">
              <w:rPr>
                <w:color w:val="000000"/>
                <w:sz w:val="20"/>
                <w:szCs w:val="20"/>
              </w:rPr>
              <w:t>1</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0D24E3D9" w14:textId="77777777">
            <w:pPr>
              <w:widowControl/>
              <w:autoSpaceDE/>
              <w:autoSpaceDN/>
              <w:adjustRightInd/>
              <w:jc w:val="center"/>
              <w:rPr>
                <w:color w:val="000000"/>
                <w:sz w:val="20"/>
                <w:szCs w:val="20"/>
              </w:rPr>
            </w:pPr>
            <w:r w:rsidRPr="002F2A79">
              <w:rPr>
                <w:color w:val="000000"/>
                <w:sz w:val="20"/>
                <w:szCs w:val="20"/>
              </w:rPr>
              <w:t>40</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5B45AFE8" w14:textId="77777777">
            <w:pPr>
              <w:widowControl/>
              <w:autoSpaceDE/>
              <w:autoSpaceDN/>
              <w:adjustRightInd/>
              <w:jc w:val="center"/>
              <w:rPr>
                <w:color w:val="000000"/>
                <w:sz w:val="20"/>
                <w:szCs w:val="20"/>
              </w:rPr>
            </w:pPr>
            <w:r w:rsidRPr="002F2A79">
              <w:rPr>
                <w:color w:val="000000"/>
                <w:sz w:val="20"/>
                <w:szCs w:val="20"/>
              </w:rPr>
              <w:t>47</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1B7A3A57" w14:textId="77777777">
            <w:pPr>
              <w:widowControl/>
              <w:autoSpaceDE/>
              <w:autoSpaceDN/>
              <w:adjustRightInd/>
              <w:jc w:val="center"/>
              <w:rPr>
                <w:color w:val="000000"/>
                <w:sz w:val="20"/>
                <w:szCs w:val="20"/>
              </w:rPr>
            </w:pPr>
            <w:r w:rsidRPr="002F2A79">
              <w:rPr>
                <w:color w:val="000000"/>
                <w:sz w:val="20"/>
                <w:szCs w:val="20"/>
              </w:rPr>
              <w:t xml:space="preserve">1,880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B1CD407" w14:textId="77777777">
            <w:pPr>
              <w:widowControl/>
              <w:autoSpaceDE/>
              <w:autoSpaceDN/>
              <w:adjustRightInd/>
              <w:jc w:val="center"/>
              <w:rPr>
                <w:color w:val="000000"/>
                <w:sz w:val="20"/>
                <w:szCs w:val="20"/>
              </w:rPr>
            </w:pPr>
            <w:r w:rsidRPr="002F2A79">
              <w:rPr>
                <w:color w:val="000000"/>
                <w:sz w:val="20"/>
                <w:szCs w:val="20"/>
              </w:rPr>
              <w:t>94</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BFEE1C4" w14:textId="77777777">
            <w:pPr>
              <w:widowControl/>
              <w:autoSpaceDE/>
              <w:autoSpaceDN/>
              <w:adjustRightInd/>
              <w:jc w:val="center"/>
              <w:rPr>
                <w:color w:val="000000"/>
                <w:sz w:val="20"/>
                <w:szCs w:val="20"/>
              </w:rPr>
            </w:pPr>
            <w:r w:rsidRPr="002F2A79">
              <w:rPr>
                <w:color w:val="000000"/>
                <w:sz w:val="20"/>
                <w:szCs w:val="20"/>
              </w:rPr>
              <w:t>188</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5C27F225" w14:textId="77777777">
            <w:pPr>
              <w:widowControl/>
              <w:autoSpaceDE/>
              <w:autoSpaceDN/>
              <w:adjustRightInd/>
              <w:jc w:val="right"/>
              <w:rPr>
                <w:color w:val="000000"/>
                <w:sz w:val="20"/>
                <w:szCs w:val="20"/>
              </w:rPr>
            </w:pPr>
            <w:r w:rsidRPr="002F2A79">
              <w:rPr>
                <w:color w:val="000000"/>
                <w:sz w:val="20"/>
                <w:szCs w:val="20"/>
              </w:rPr>
              <w:t>$259,576.30</w:t>
            </w:r>
          </w:p>
        </w:tc>
      </w:tr>
      <w:tr w14:paraId="5CDCBF98" w14:textId="77777777" w:rsidTr="002F2A79">
        <w:tblPrEx>
          <w:tblW w:w="12840" w:type="dxa"/>
          <w:tblLook w:val="04A0"/>
        </w:tblPrEx>
        <w:trPr>
          <w:trHeight w:val="288"/>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14C25833" w14:textId="77777777">
            <w:pPr>
              <w:widowControl/>
              <w:autoSpaceDE/>
              <w:autoSpaceDN/>
              <w:adjustRightInd/>
              <w:ind w:firstLine="200" w:firstLineChars="100"/>
              <w:rPr>
                <w:color w:val="000000"/>
                <w:sz w:val="20"/>
                <w:szCs w:val="20"/>
              </w:rPr>
            </w:pPr>
            <w:r w:rsidRPr="002F2A79">
              <w:rPr>
                <w:color w:val="000000"/>
                <w:sz w:val="20"/>
                <w:szCs w:val="20"/>
              </w:rPr>
              <w:t xml:space="preserve"> C.  Continuous monitoring</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7EBE5745" w14:textId="77777777">
            <w:pPr>
              <w:widowControl/>
              <w:autoSpaceDE/>
              <w:autoSpaceDN/>
              <w:adjustRightInd/>
              <w:rPr>
                <w:color w:val="000000"/>
                <w:sz w:val="20"/>
                <w:szCs w:val="20"/>
              </w:rPr>
            </w:pPr>
            <w:r w:rsidRPr="002F2A79">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6726DB7D"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58BF3A21" w14:textId="77777777">
            <w:pPr>
              <w:widowControl/>
              <w:autoSpaceDE/>
              <w:autoSpaceDN/>
              <w:adjustRightInd/>
              <w:jc w:val="center"/>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3B25D729" w14:textId="77777777">
            <w:pPr>
              <w:widowControl/>
              <w:autoSpaceDE/>
              <w:autoSpaceDN/>
              <w:adjustRightInd/>
              <w:rPr>
                <w:color w:val="000000"/>
                <w:sz w:val="20"/>
                <w:szCs w:val="20"/>
              </w:rPr>
            </w:pPr>
            <w:r w:rsidRPr="002F2A79">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35BC0B33"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0A066C10" w14:textId="77777777">
            <w:pPr>
              <w:widowControl/>
              <w:autoSpaceDE/>
              <w:autoSpaceDN/>
              <w:adjustRightInd/>
              <w:jc w:val="center"/>
              <w:rPr>
                <w:color w:val="000000"/>
                <w:sz w:val="20"/>
                <w:szCs w:val="20"/>
              </w:rPr>
            </w:pPr>
            <w:r w:rsidRPr="002F2A79">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336C4EB2" w14:textId="77777777">
            <w:pPr>
              <w:widowControl/>
              <w:autoSpaceDE/>
              <w:autoSpaceDN/>
              <w:adjustRightInd/>
              <w:jc w:val="center"/>
              <w:rPr>
                <w:color w:val="000000"/>
                <w:sz w:val="20"/>
                <w:szCs w:val="20"/>
              </w:rPr>
            </w:pPr>
            <w:r w:rsidRPr="002F2A79">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5D13D4EF" w14:textId="77777777">
            <w:pPr>
              <w:widowControl/>
              <w:autoSpaceDE/>
              <w:autoSpaceDN/>
              <w:adjustRightInd/>
              <w:rPr>
                <w:color w:val="000000"/>
                <w:sz w:val="20"/>
                <w:szCs w:val="20"/>
              </w:rPr>
            </w:pPr>
            <w:r w:rsidRPr="002F2A79">
              <w:rPr>
                <w:color w:val="000000"/>
                <w:sz w:val="20"/>
                <w:szCs w:val="20"/>
              </w:rPr>
              <w:t> </w:t>
            </w:r>
          </w:p>
        </w:tc>
      </w:tr>
      <w:tr w14:paraId="4336DFF4" w14:textId="77777777" w:rsidTr="002F2A79">
        <w:tblPrEx>
          <w:tblW w:w="1284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1BAF2434" w14:textId="77777777">
            <w:pPr>
              <w:widowControl/>
              <w:autoSpaceDE/>
              <w:autoSpaceDN/>
              <w:adjustRightInd/>
              <w:ind w:firstLine="200" w:firstLineChars="100"/>
              <w:rPr>
                <w:color w:val="000000"/>
                <w:sz w:val="20"/>
                <w:szCs w:val="20"/>
              </w:rPr>
            </w:pPr>
            <w:r w:rsidRPr="002F2A79">
              <w:rPr>
                <w:color w:val="000000"/>
                <w:sz w:val="20"/>
                <w:szCs w:val="20"/>
              </w:rPr>
              <w:t xml:space="preserve">       -  Record information </w:t>
            </w:r>
            <w:r w:rsidRPr="002F2A79">
              <w:rPr>
                <w:color w:val="000000"/>
                <w:sz w:val="20"/>
                <w:szCs w:val="20"/>
                <w:vertAlign w:val="superscript"/>
              </w:rPr>
              <w:t>k, l</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290CADA4" w14:textId="77777777">
            <w:pPr>
              <w:widowControl/>
              <w:autoSpaceDE/>
              <w:autoSpaceDN/>
              <w:adjustRightInd/>
              <w:jc w:val="center"/>
              <w:rPr>
                <w:color w:val="000000"/>
                <w:sz w:val="20"/>
                <w:szCs w:val="20"/>
              </w:rPr>
            </w:pPr>
            <w:r w:rsidRPr="002F2A79">
              <w:rPr>
                <w:color w:val="000000"/>
                <w:sz w:val="20"/>
                <w:szCs w:val="20"/>
              </w:rPr>
              <w:t>5</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666E42BE" w14:textId="77777777">
            <w:pPr>
              <w:widowControl/>
              <w:autoSpaceDE/>
              <w:autoSpaceDN/>
              <w:adjustRightInd/>
              <w:jc w:val="center"/>
              <w:rPr>
                <w:color w:val="000000"/>
                <w:sz w:val="20"/>
                <w:szCs w:val="20"/>
              </w:rPr>
            </w:pPr>
            <w:r w:rsidRPr="002F2A79">
              <w:rPr>
                <w:color w:val="000000"/>
                <w:sz w:val="20"/>
                <w:szCs w:val="20"/>
              </w:rPr>
              <w:t>12</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2F036EE2" w14:textId="77777777">
            <w:pPr>
              <w:widowControl/>
              <w:autoSpaceDE/>
              <w:autoSpaceDN/>
              <w:adjustRightInd/>
              <w:jc w:val="center"/>
              <w:rPr>
                <w:color w:val="000000"/>
                <w:sz w:val="20"/>
                <w:szCs w:val="20"/>
              </w:rPr>
            </w:pPr>
            <w:r w:rsidRPr="002F2A79">
              <w:rPr>
                <w:color w:val="000000"/>
                <w:sz w:val="20"/>
                <w:szCs w:val="20"/>
              </w:rPr>
              <w:t>60</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31C1913F" w14:textId="77777777">
            <w:pPr>
              <w:widowControl/>
              <w:autoSpaceDE/>
              <w:autoSpaceDN/>
              <w:adjustRightInd/>
              <w:jc w:val="center"/>
              <w:rPr>
                <w:color w:val="000000"/>
                <w:sz w:val="20"/>
                <w:szCs w:val="20"/>
              </w:rPr>
            </w:pPr>
            <w:r w:rsidRPr="002F2A79">
              <w:rPr>
                <w:color w:val="000000"/>
                <w:sz w:val="20"/>
                <w:szCs w:val="20"/>
              </w:rPr>
              <w:t>871</w:t>
            </w:r>
          </w:p>
        </w:tc>
        <w:tc>
          <w:tcPr>
            <w:tcW w:w="960" w:type="dxa"/>
            <w:tcBorders>
              <w:top w:val="nil"/>
              <w:left w:val="nil"/>
              <w:bottom w:val="single" w:sz="4" w:space="0" w:color="auto"/>
              <w:right w:val="single" w:sz="4" w:space="0" w:color="auto"/>
            </w:tcBorders>
            <w:shd w:val="clear" w:color="auto" w:fill="auto"/>
            <w:vAlign w:val="center"/>
            <w:hideMark/>
          </w:tcPr>
          <w:p w:rsidR="002F2A79" w:rsidRPr="002F2A79" w:rsidP="002F2A79" w14:paraId="69EDD9C1" w14:textId="77777777">
            <w:pPr>
              <w:widowControl/>
              <w:autoSpaceDE/>
              <w:autoSpaceDN/>
              <w:adjustRightInd/>
              <w:jc w:val="center"/>
              <w:rPr>
                <w:color w:val="000000"/>
                <w:sz w:val="20"/>
                <w:szCs w:val="20"/>
              </w:rPr>
            </w:pPr>
            <w:r w:rsidRPr="002F2A79">
              <w:rPr>
                <w:color w:val="000000"/>
                <w:sz w:val="20"/>
                <w:szCs w:val="20"/>
              </w:rPr>
              <w:t xml:space="preserve">52,260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64C79FF8" w14:textId="77777777">
            <w:pPr>
              <w:widowControl/>
              <w:autoSpaceDE/>
              <w:autoSpaceDN/>
              <w:adjustRightInd/>
              <w:jc w:val="center"/>
              <w:rPr>
                <w:color w:val="000000"/>
                <w:sz w:val="20"/>
                <w:szCs w:val="20"/>
              </w:rPr>
            </w:pPr>
            <w:r w:rsidRPr="002F2A79">
              <w:rPr>
                <w:color w:val="000000"/>
                <w:sz w:val="20"/>
                <w:szCs w:val="20"/>
              </w:rPr>
              <w:t xml:space="preserve">2,613 </w:t>
            </w:r>
          </w:p>
        </w:tc>
        <w:tc>
          <w:tcPr>
            <w:tcW w:w="1240" w:type="dxa"/>
            <w:tcBorders>
              <w:top w:val="nil"/>
              <w:left w:val="nil"/>
              <w:bottom w:val="single" w:sz="4" w:space="0" w:color="auto"/>
              <w:right w:val="single" w:sz="4" w:space="0" w:color="auto"/>
            </w:tcBorders>
            <w:shd w:val="clear" w:color="auto" w:fill="auto"/>
            <w:vAlign w:val="center"/>
            <w:hideMark/>
          </w:tcPr>
          <w:p w:rsidR="002F2A79" w:rsidRPr="002F2A79" w:rsidP="002F2A79" w14:paraId="5950EBA5" w14:textId="77777777">
            <w:pPr>
              <w:widowControl/>
              <w:autoSpaceDE/>
              <w:autoSpaceDN/>
              <w:adjustRightInd/>
              <w:jc w:val="center"/>
              <w:rPr>
                <w:color w:val="000000"/>
                <w:sz w:val="20"/>
                <w:szCs w:val="20"/>
              </w:rPr>
            </w:pPr>
            <w:r w:rsidRPr="002F2A79">
              <w:rPr>
                <w:color w:val="000000"/>
                <w:sz w:val="20"/>
                <w:szCs w:val="20"/>
              </w:rPr>
              <w:t xml:space="preserve">5,226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106D1121" w14:textId="77777777">
            <w:pPr>
              <w:widowControl/>
              <w:autoSpaceDE/>
              <w:autoSpaceDN/>
              <w:adjustRightInd/>
              <w:jc w:val="right"/>
              <w:rPr>
                <w:color w:val="000000"/>
                <w:sz w:val="20"/>
                <w:szCs w:val="20"/>
              </w:rPr>
            </w:pPr>
            <w:r w:rsidRPr="002F2A79">
              <w:rPr>
                <w:color w:val="000000"/>
                <w:sz w:val="20"/>
                <w:szCs w:val="20"/>
              </w:rPr>
              <w:t>$7,215,668.85</w:t>
            </w:r>
          </w:p>
        </w:tc>
      </w:tr>
      <w:tr w14:paraId="2ACA1CE0" w14:textId="77777777" w:rsidTr="002F2A79">
        <w:tblPrEx>
          <w:tblW w:w="12840" w:type="dxa"/>
          <w:tblLook w:val="04A0"/>
        </w:tblPrEx>
        <w:trPr>
          <w:trHeight w:val="54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2B3A59A0" w14:textId="72CAFC3A">
            <w:pPr>
              <w:widowControl/>
              <w:autoSpaceDE/>
              <w:autoSpaceDN/>
              <w:adjustRightInd/>
              <w:rPr>
                <w:b/>
                <w:bCs/>
                <w:i/>
                <w:iCs/>
                <w:color w:val="000000"/>
                <w:sz w:val="20"/>
                <w:szCs w:val="20"/>
              </w:rPr>
            </w:pPr>
            <w:r w:rsidRPr="002F2A79">
              <w:rPr>
                <w:b/>
                <w:bCs/>
                <w:i/>
                <w:i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788D1BA0" w14:textId="77777777">
            <w:pPr>
              <w:widowControl/>
              <w:autoSpaceDE/>
              <w:autoSpaceDN/>
              <w:adjustRightInd/>
              <w:rPr>
                <w:i/>
                <w:iCs/>
                <w:color w:val="000000"/>
                <w:sz w:val="20"/>
                <w:szCs w:val="20"/>
              </w:rPr>
            </w:pPr>
            <w:r w:rsidRPr="002F2A79">
              <w:rPr>
                <w:i/>
                <w:i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5869B46C" w14:textId="77777777">
            <w:pPr>
              <w:widowControl/>
              <w:autoSpaceDE/>
              <w:autoSpaceDN/>
              <w:adjustRightInd/>
              <w:rPr>
                <w:i/>
                <w:iCs/>
                <w:color w:val="000000"/>
                <w:sz w:val="20"/>
                <w:szCs w:val="20"/>
              </w:rPr>
            </w:pPr>
            <w:r w:rsidRPr="002F2A79">
              <w:rPr>
                <w:i/>
                <w:i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6A3B7144" w14:textId="77777777">
            <w:pPr>
              <w:widowControl/>
              <w:autoSpaceDE/>
              <w:autoSpaceDN/>
              <w:adjustRightInd/>
              <w:rPr>
                <w:i/>
                <w:iCs/>
                <w:color w:val="000000"/>
                <w:sz w:val="20"/>
                <w:szCs w:val="20"/>
              </w:rPr>
            </w:pPr>
            <w:r w:rsidRPr="002F2A79">
              <w:rPr>
                <w:i/>
                <w:iCs/>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05753C56" w14:textId="77777777">
            <w:pPr>
              <w:widowControl/>
              <w:autoSpaceDE/>
              <w:autoSpaceDN/>
              <w:adjustRightInd/>
              <w:rPr>
                <w:i/>
                <w:iCs/>
                <w:color w:val="000000"/>
                <w:sz w:val="20"/>
                <w:szCs w:val="20"/>
              </w:rPr>
            </w:pPr>
            <w:r w:rsidRPr="002F2A79">
              <w:rPr>
                <w:i/>
                <w:iCs/>
                <w:color w:val="000000"/>
                <w:sz w:val="20"/>
                <w:szCs w:val="20"/>
              </w:rPr>
              <w:t> </w:t>
            </w:r>
          </w:p>
        </w:tc>
        <w:tc>
          <w:tcPr>
            <w:tcW w:w="3440" w:type="dxa"/>
            <w:gridSpan w:val="3"/>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7D9861AA" w14:textId="77777777">
            <w:pPr>
              <w:widowControl/>
              <w:autoSpaceDE/>
              <w:autoSpaceDN/>
              <w:adjustRightInd/>
              <w:jc w:val="center"/>
              <w:rPr>
                <w:b/>
                <w:bCs/>
                <w:i/>
                <w:iCs/>
                <w:color w:val="000000"/>
                <w:sz w:val="20"/>
                <w:szCs w:val="20"/>
              </w:rPr>
            </w:pPr>
            <w:r w:rsidRPr="002F2A79">
              <w:rPr>
                <w:b/>
                <w:bCs/>
                <w:i/>
                <w:iCs/>
                <w:color w:val="000000"/>
                <w:sz w:val="20"/>
                <w:szCs w:val="20"/>
              </w:rPr>
              <w:t>62,261</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59E7C053" w14:textId="77777777">
            <w:pPr>
              <w:widowControl/>
              <w:autoSpaceDE/>
              <w:autoSpaceDN/>
              <w:adjustRightInd/>
              <w:jc w:val="right"/>
              <w:rPr>
                <w:b/>
                <w:bCs/>
                <w:i/>
                <w:iCs/>
                <w:color w:val="000000"/>
                <w:sz w:val="20"/>
                <w:szCs w:val="20"/>
              </w:rPr>
            </w:pPr>
            <w:r w:rsidRPr="002F2A79">
              <w:rPr>
                <w:b/>
                <w:bCs/>
                <w:i/>
                <w:iCs/>
                <w:color w:val="000000"/>
                <w:sz w:val="20"/>
                <w:szCs w:val="20"/>
              </w:rPr>
              <w:t>$7,475,245</w:t>
            </w:r>
          </w:p>
        </w:tc>
      </w:tr>
      <w:tr w14:paraId="62D66600" w14:textId="77777777" w:rsidTr="002F2A79">
        <w:tblPrEx>
          <w:tblW w:w="12840" w:type="dxa"/>
          <w:tblLook w:val="04A0"/>
        </w:tblPrEx>
        <w:trPr>
          <w:trHeight w:val="576"/>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26C2865B" w14:textId="77777777">
            <w:pPr>
              <w:widowControl/>
              <w:autoSpaceDE/>
              <w:autoSpaceDN/>
              <w:adjustRightInd/>
              <w:rPr>
                <w:b/>
                <w:bCs/>
                <w:color w:val="000000"/>
                <w:sz w:val="20"/>
                <w:szCs w:val="20"/>
              </w:rPr>
            </w:pPr>
            <w:r w:rsidRPr="002F2A79">
              <w:rPr>
                <w:b/>
                <w:bCs/>
                <w:color w:val="000000"/>
                <w:sz w:val="20"/>
                <w:szCs w:val="20"/>
              </w:rPr>
              <w:t>TOTAL LABOR BURDEN AND COST (rounded)</w:t>
            </w:r>
            <w:r w:rsidRPr="002F2A79">
              <w:rPr>
                <w:b/>
                <w:bCs/>
                <w:color w:val="000000"/>
                <w:sz w:val="20"/>
                <w:szCs w:val="20"/>
                <w:vertAlign w:val="superscript"/>
              </w:rPr>
              <w:t>m</w:t>
            </w:r>
          </w:p>
        </w:tc>
        <w:tc>
          <w:tcPr>
            <w:tcW w:w="1080" w:type="dxa"/>
            <w:tcBorders>
              <w:top w:val="nil"/>
              <w:left w:val="nil"/>
              <w:bottom w:val="single" w:sz="4" w:space="0" w:color="auto"/>
              <w:right w:val="single" w:sz="4" w:space="0" w:color="auto"/>
            </w:tcBorders>
            <w:shd w:val="clear" w:color="auto" w:fill="auto"/>
            <w:vAlign w:val="center"/>
            <w:hideMark/>
          </w:tcPr>
          <w:p w:rsidR="002F2A79" w:rsidRPr="002F2A79" w:rsidP="002F2A79" w14:paraId="0FA927C1" w14:textId="77777777">
            <w:pPr>
              <w:widowControl/>
              <w:autoSpaceDE/>
              <w:autoSpaceDN/>
              <w:adjustRightInd/>
              <w:rPr>
                <w:color w:val="000000"/>
                <w:sz w:val="20"/>
                <w:szCs w:val="20"/>
              </w:rPr>
            </w:pPr>
            <w:r w:rsidRPr="002F2A79">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F2A79" w:rsidRPr="002F2A79" w:rsidP="002F2A79" w14:paraId="6766D0A8" w14:textId="77777777">
            <w:pPr>
              <w:widowControl/>
              <w:autoSpaceDE/>
              <w:autoSpaceDN/>
              <w:adjustRightInd/>
              <w:rPr>
                <w:color w:val="000000"/>
                <w:sz w:val="20"/>
                <w:szCs w:val="20"/>
              </w:rPr>
            </w:pPr>
            <w:r w:rsidRPr="002F2A79">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2F2A79" w:rsidRPr="002F2A79" w:rsidP="002F2A79" w14:paraId="6E5FAA0D" w14:textId="77777777">
            <w:pPr>
              <w:widowControl/>
              <w:autoSpaceDE/>
              <w:autoSpaceDN/>
              <w:adjustRightInd/>
              <w:rPr>
                <w:color w:val="000000"/>
                <w:sz w:val="20"/>
                <w:szCs w:val="20"/>
              </w:rPr>
            </w:pPr>
            <w:r w:rsidRPr="002F2A79">
              <w:rPr>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2F2A79" w:rsidRPr="002F2A79" w:rsidP="002F2A79" w14:paraId="670B9993" w14:textId="77777777">
            <w:pPr>
              <w:widowControl/>
              <w:autoSpaceDE/>
              <w:autoSpaceDN/>
              <w:adjustRightInd/>
              <w:rPr>
                <w:color w:val="000000"/>
                <w:sz w:val="20"/>
                <w:szCs w:val="20"/>
              </w:rPr>
            </w:pPr>
            <w:r w:rsidRPr="002F2A79">
              <w:rPr>
                <w:color w:val="000000"/>
                <w:sz w:val="20"/>
                <w:szCs w:val="20"/>
              </w:rPr>
              <w:t> </w:t>
            </w:r>
          </w:p>
        </w:tc>
        <w:tc>
          <w:tcPr>
            <w:tcW w:w="3440" w:type="dxa"/>
            <w:gridSpan w:val="3"/>
            <w:tcBorders>
              <w:top w:val="single" w:sz="4" w:space="0" w:color="auto"/>
              <w:left w:val="nil"/>
              <w:bottom w:val="single" w:sz="4" w:space="0" w:color="auto"/>
              <w:right w:val="single" w:sz="4" w:space="0" w:color="auto"/>
            </w:tcBorders>
            <w:shd w:val="clear" w:color="auto" w:fill="auto"/>
            <w:vAlign w:val="center"/>
            <w:hideMark/>
          </w:tcPr>
          <w:p w:rsidR="002F2A79" w:rsidRPr="002F2A79" w:rsidP="002F2A79" w14:paraId="430F8920" w14:textId="77777777">
            <w:pPr>
              <w:widowControl/>
              <w:autoSpaceDE/>
              <w:autoSpaceDN/>
              <w:adjustRightInd/>
              <w:jc w:val="center"/>
              <w:rPr>
                <w:b/>
                <w:bCs/>
                <w:color w:val="000000"/>
                <w:sz w:val="20"/>
                <w:szCs w:val="20"/>
              </w:rPr>
            </w:pPr>
            <w:r w:rsidRPr="002F2A79">
              <w:rPr>
                <w:b/>
                <w:bCs/>
                <w:color w:val="000000"/>
                <w:sz w:val="20"/>
                <w:szCs w:val="20"/>
              </w:rPr>
              <w:t>90,300</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460C599B" w14:textId="77777777">
            <w:pPr>
              <w:widowControl/>
              <w:autoSpaceDE/>
              <w:autoSpaceDN/>
              <w:adjustRightInd/>
              <w:jc w:val="right"/>
              <w:rPr>
                <w:b/>
                <w:bCs/>
                <w:color w:val="000000"/>
                <w:sz w:val="20"/>
                <w:szCs w:val="20"/>
              </w:rPr>
            </w:pPr>
            <w:r w:rsidRPr="002F2A79">
              <w:rPr>
                <w:b/>
                <w:bCs/>
                <w:color w:val="000000"/>
                <w:sz w:val="20"/>
                <w:szCs w:val="20"/>
              </w:rPr>
              <w:t>$10,800,000</w:t>
            </w:r>
          </w:p>
        </w:tc>
      </w:tr>
      <w:tr w14:paraId="1689C30A" w14:textId="77777777" w:rsidTr="002F2A79">
        <w:tblPrEx>
          <w:tblW w:w="12840" w:type="dxa"/>
          <w:tblLook w:val="04A0"/>
        </w:tblPrEx>
        <w:trPr>
          <w:trHeight w:val="312"/>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2F2A79" w:rsidRPr="002F2A79" w:rsidP="002F2A79" w14:paraId="5613EDE8" w14:textId="0531EE07">
            <w:pPr>
              <w:widowControl/>
              <w:autoSpaceDE/>
              <w:autoSpaceDN/>
              <w:adjustRightInd/>
              <w:rPr>
                <w:b/>
                <w:bCs/>
                <w:color w:val="000000"/>
                <w:sz w:val="20"/>
                <w:szCs w:val="20"/>
              </w:rPr>
            </w:pPr>
            <w:r w:rsidRPr="002F2A79">
              <w:rPr>
                <w:b/>
                <w:bCs/>
                <w:color w:val="000000"/>
                <w:sz w:val="20"/>
                <w:szCs w:val="20"/>
              </w:rPr>
              <w:t xml:space="preserve">Capital and O&amp;M </w:t>
            </w:r>
            <w:r w:rsidRPr="002F2A79">
              <w:rPr>
                <w:b/>
                <w:bCs/>
                <w:color w:val="000000"/>
                <w:sz w:val="20"/>
                <w:szCs w:val="20"/>
              </w:rPr>
              <w:t>Cost</w:t>
            </w:r>
            <w:r w:rsidRPr="002F2A79">
              <w:rPr>
                <w:b/>
                <w:bCs/>
                <w:color w:val="000000"/>
                <w:sz w:val="20"/>
                <w:szCs w:val="20"/>
                <w:vertAlign w:val="superscript"/>
              </w:rPr>
              <w:t>m</w:t>
            </w:r>
            <w:r w:rsidRPr="002F2A79">
              <w:rPr>
                <w:b/>
                <w:bCs/>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559ACA4D"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2E4FD0D4"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470B1B39"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10203B1E"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3F88A678"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786728C0"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289341D1"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3450B057" w14:textId="77777777">
            <w:pPr>
              <w:widowControl/>
              <w:autoSpaceDE/>
              <w:autoSpaceDN/>
              <w:adjustRightInd/>
              <w:jc w:val="right"/>
              <w:rPr>
                <w:b/>
                <w:bCs/>
                <w:color w:val="000000"/>
                <w:sz w:val="20"/>
                <w:szCs w:val="20"/>
              </w:rPr>
            </w:pPr>
            <w:r w:rsidRPr="002F2A79">
              <w:rPr>
                <w:b/>
                <w:bCs/>
                <w:color w:val="000000"/>
                <w:sz w:val="20"/>
                <w:szCs w:val="20"/>
              </w:rPr>
              <w:t>$0</w:t>
            </w:r>
          </w:p>
        </w:tc>
      </w:tr>
      <w:tr w14:paraId="6AB7D667" w14:textId="77777777" w:rsidTr="002F2A79">
        <w:tblPrEx>
          <w:tblW w:w="12840" w:type="dxa"/>
          <w:tblLook w:val="04A0"/>
        </w:tblPrEx>
        <w:trPr>
          <w:trHeight w:val="312"/>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A79" w:rsidRPr="002F2A79" w:rsidP="002F2A79" w14:paraId="3E0C0A69" w14:textId="77777777">
            <w:pPr>
              <w:widowControl/>
              <w:autoSpaceDE/>
              <w:autoSpaceDN/>
              <w:adjustRightInd/>
              <w:rPr>
                <w:b/>
                <w:bCs/>
                <w:color w:val="000000"/>
                <w:sz w:val="20"/>
                <w:szCs w:val="20"/>
              </w:rPr>
            </w:pPr>
            <w:r w:rsidRPr="002F2A79">
              <w:rPr>
                <w:b/>
                <w:bCs/>
                <w:color w:val="000000"/>
                <w:sz w:val="20"/>
                <w:szCs w:val="20"/>
              </w:rPr>
              <w:t xml:space="preserve">Grand </w:t>
            </w:r>
            <w:r w:rsidRPr="002F2A79">
              <w:rPr>
                <w:b/>
                <w:bCs/>
                <w:color w:val="000000"/>
                <w:sz w:val="20"/>
                <w:szCs w:val="20"/>
              </w:rPr>
              <w:t>Total</w:t>
            </w:r>
            <w:r w:rsidRPr="002F2A79">
              <w:rPr>
                <w:b/>
                <w:bCs/>
                <w:color w:val="000000"/>
                <w:sz w:val="20"/>
                <w:szCs w:val="20"/>
                <w:vertAlign w:val="superscript"/>
              </w:rPr>
              <w:t>m</w:t>
            </w:r>
          </w:p>
        </w:tc>
        <w:tc>
          <w:tcPr>
            <w:tcW w:w="108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6EF82553"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40BCD06C"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26948F09"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2C4010E8"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30D55672"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036215CE"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2F2A79" w:rsidRPr="002F2A79" w:rsidP="002F2A79" w14:paraId="64EB30C3" w14:textId="77777777">
            <w:pPr>
              <w:widowControl/>
              <w:autoSpaceDE/>
              <w:autoSpaceDN/>
              <w:adjustRightInd/>
              <w:rPr>
                <w:rFonts w:ascii="Calibri" w:hAnsi="Calibri" w:cs="Calibri"/>
                <w:color w:val="000000"/>
                <w:sz w:val="22"/>
                <w:szCs w:val="22"/>
              </w:rPr>
            </w:pPr>
            <w:r w:rsidRPr="002F2A79">
              <w:rPr>
                <w:rFonts w:ascii="Calibri" w:hAnsi="Calibri" w:cs="Calibri"/>
                <w:color w:val="000000"/>
                <w:sz w:val="22"/>
                <w:szCs w:val="22"/>
              </w:rPr>
              <w:t> </w:t>
            </w:r>
          </w:p>
        </w:tc>
        <w:tc>
          <w:tcPr>
            <w:tcW w:w="1700" w:type="dxa"/>
            <w:tcBorders>
              <w:top w:val="nil"/>
              <w:left w:val="nil"/>
              <w:bottom w:val="single" w:sz="4" w:space="0" w:color="auto"/>
              <w:right w:val="single" w:sz="4" w:space="0" w:color="auto"/>
            </w:tcBorders>
            <w:shd w:val="clear" w:color="auto" w:fill="auto"/>
            <w:vAlign w:val="center"/>
            <w:hideMark/>
          </w:tcPr>
          <w:p w:rsidR="002F2A79" w:rsidRPr="002F2A79" w:rsidP="002F2A79" w14:paraId="2DBA9A22" w14:textId="77777777">
            <w:pPr>
              <w:widowControl/>
              <w:autoSpaceDE/>
              <w:autoSpaceDN/>
              <w:adjustRightInd/>
              <w:jc w:val="right"/>
              <w:rPr>
                <w:b/>
                <w:bCs/>
                <w:color w:val="000000"/>
                <w:sz w:val="20"/>
                <w:szCs w:val="20"/>
              </w:rPr>
            </w:pPr>
            <w:r w:rsidRPr="002F2A79">
              <w:rPr>
                <w:b/>
                <w:bCs/>
                <w:color w:val="000000"/>
                <w:sz w:val="20"/>
                <w:szCs w:val="20"/>
              </w:rPr>
              <w:t>$10,800,000</w:t>
            </w:r>
          </w:p>
        </w:tc>
      </w:tr>
    </w:tbl>
    <w:p w:rsidR="005B641D" w:rsidP="005B641D" w14:paraId="7CA704B7" w14:textId="06179132"/>
    <w:p w:rsidR="007D3546" w:rsidRPr="007D3546" w:rsidP="007D3546" w14:paraId="32BF60A4" w14:textId="203798FA">
      <w:pPr>
        <w:rPr>
          <w:sz w:val="20"/>
          <w:szCs w:val="20"/>
        </w:rPr>
      </w:pPr>
      <w:r w:rsidRPr="007D3546">
        <w:rPr>
          <w:b/>
          <w:bCs/>
          <w:sz w:val="20"/>
          <w:szCs w:val="20"/>
        </w:rPr>
        <w:t>Assumptions:</w:t>
      </w:r>
    </w:p>
    <w:p w:rsidR="007D3546" w:rsidRPr="007D3546" w:rsidP="007D3546" w14:paraId="72EB397C" w14:textId="738BC29C">
      <w:pPr>
        <w:rPr>
          <w:sz w:val="20"/>
          <w:szCs w:val="20"/>
        </w:rPr>
      </w:pPr>
      <w:r w:rsidRPr="007D3546">
        <w:rPr>
          <w:sz w:val="20"/>
          <w:szCs w:val="20"/>
          <w:vertAlign w:val="superscript"/>
        </w:rPr>
        <w:t>a</w:t>
      </w:r>
      <w:r w:rsidRPr="007D3546">
        <w:rPr>
          <w:sz w:val="20"/>
          <w:szCs w:val="20"/>
        </w:rPr>
        <w:t xml:space="preserve">  We have assumed that there is an annual average of 871 sources currently subject to the regulations, including 824 existing respondents, and an additional 47 </w:t>
      </w:r>
      <w:r w:rsidRPr="007D3546">
        <w:rPr>
          <w:sz w:val="20"/>
          <w:szCs w:val="20"/>
        </w:rPr>
        <w:t xml:space="preserve">respondents per year who will become subject to the standards. This ICR assumes the industry continues to grow at a constant rate since the previous renewal. </w:t>
      </w:r>
    </w:p>
    <w:p w:rsidR="007D3546" w:rsidRPr="007D3546" w:rsidP="007D3546" w14:paraId="450935F2" w14:textId="12902AF9">
      <w:pPr>
        <w:rPr>
          <w:sz w:val="20"/>
          <w:szCs w:val="20"/>
        </w:rPr>
      </w:pPr>
      <w:r w:rsidRPr="007D3546">
        <w:rPr>
          <w:sz w:val="20"/>
          <w:szCs w:val="20"/>
          <w:vertAlign w:val="superscript"/>
        </w:rPr>
        <w:t>b</w:t>
      </w:r>
      <w:r w:rsidRPr="007D3546">
        <w:rPr>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w:t>
      </w:r>
      <w:r w:rsidRPr="00693439" w:rsidR="00693439">
        <w:rPr>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7D3546" w:rsidRPr="007D3546" w:rsidP="007D3546" w14:paraId="0D674DF9" w14:textId="52C94ED4">
      <w:pPr>
        <w:rPr>
          <w:sz w:val="20"/>
          <w:szCs w:val="20"/>
        </w:rPr>
      </w:pPr>
      <w:r w:rsidRPr="007D3546">
        <w:rPr>
          <w:sz w:val="20"/>
          <w:szCs w:val="20"/>
          <w:vertAlign w:val="superscript"/>
        </w:rPr>
        <w:t>c</w:t>
      </w:r>
      <w:r w:rsidRPr="007D3546">
        <w:rPr>
          <w:sz w:val="20"/>
          <w:szCs w:val="20"/>
        </w:rPr>
        <w:t xml:space="preserve">  We have assumed that it will take 4 hours for respondents to familiarize with regulatory requirements and that all sources will have to familiarize with </w:t>
      </w:r>
      <w:r w:rsidRPr="007D3546">
        <w:rPr>
          <w:sz w:val="20"/>
          <w:szCs w:val="20"/>
        </w:rPr>
        <w:t>requlatory</w:t>
      </w:r>
      <w:r w:rsidRPr="007D3546">
        <w:rPr>
          <w:sz w:val="20"/>
          <w:szCs w:val="20"/>
        </w:rPr>
        <w:t xml:space="preserve"> requirements.</w:t>
      </w:r>
    </w:p>
    <w:p w:rsidR="007D3546" w:rsidRPr="007D3546" w:rsidP="007D3546" w14:paraId="4F2700C1" w14:textId="6AA24AD2">
      <w:pPr>
        <w:rPr>
          <w:sz w:val="20"/>
          <w:szCs w:val="20"/>
        </w:rPr>
      </w:pPr>
      <w:r w:rsidRPr="007D3546">
        <w:rPr>
          <w:sz w:val="20"/>
          <w:szCs w:val="20"/>
          <w:vertAlign w:val="superscript"/>
        </w:rPr>
        <w:t>d</w:t>
      </w:r>
      <w:r w:rsidRPr="007D3546">
        <w:rPr>
          <w:sz w:val="20"/>
          <w:szCs w:val="20"/>
        </w:rPr>
        <w:t xml:space="preserve">  We have assumed that 237 respondents will each take 12 hours to conduct annual stack testing to demonstrate compliance with NOx emission limitation.</w:t>
      </w:r>
    </w:p>
    <w:p w:rsidR="007D3546" w:rsidRPr="007D3546" w:rsidP="007D3546" w14:paraId="2654C7E7" w14:textId="28094E07">
      <w:pPr>
        <w:rPr>
          <w:sz w:val="20"/>
          <w:szCs w:val="20"/>
        </w:rPr>
      </w:pPr>
      <w:r w:rsidRPr="007D3546">
        <w:rPr>
          <w:sz w:val="20"/>
          <w:szCs w:val="20"/>
          <w:vertAlign w:val="superscript"/>
        </w:rPr>
        <w:t>e</w:t>
      </w:r>
      <w:r w:rsidRPr="007D3546">
        <w:rPr>
          <w:sz w:val="20"/>
          <w:szCs w:val="20"/>
        </w:rPr>
        <w:t xml:space="preserve">  We have assumed that 126 respondents will each take 0.5 hours 52 times per year to complete fuel sampling for the dual fuel turbines.</w:t>
      </w:r>
    </w:p>
    <w:p w:rsidR="007D3546" w:rsidRPr="007D3546" w:rsidP="007D3546" w14:paraId="1D85AFF4" w14:textId="0747BD0F">
      <w:pPr>
        <w:rPr>
          <w:sz w:val="20"/>
          <w:szCs w:val="20"/>
        </w:rPr>
      </w:pPr>
      <w:r w:rsidRPr="007D3546">
        <w:rPr>
          <w:sz w:val="20"/>
          <w:szCs w:val="20"/>
        </w:rPr>
        <w:t>f  We have assumed that eight respondents will each take 0.5 hours 5 times per year to complete the fuel sampling for the distillate oil only turbines.</w:t>
      </w:r>
    </w:p>
    <w:p w:rsidR="007D3546" w:rsidRPr="007D3546" w:rsidP="007D3546" w14:paraId="2CBBDE9C" w14:textId="5F6B2088">
      <w:pPr>
        <w:rPr>
          <w:sz w:val="20"/>
          <w:szCs w:val="20"/>
        </w:rPr>
      </w:pPr>
      <w:r w:rsidRPr="007D3546">
        <w:rPr>
          <w:sz w:val="20"/>
          <w:szCs w:val="20"/>
          <w:vertAlign w:val="superscript"/>
        </w:rPr>
        <w:t>g</w:t>
      </w:r>
      <w:r w:rsidRPr="007D3546">
        <w:rPr>
          <w:sz w:val="20"/>
          <w:szCs w:val="20"/>
        </w:rPr>
        <w:t xml:space="preserve">  We have assumed that it will take each new respondent 2 hours to write notification report.</w:t>
      </w:r>
    </w:p>
    <w:p w:rsidR="007D3546" w:rsidRPr="007D3546" w:rsidP="007D3546" w14:paraId="3E57DEA3" w14:textId="69573776">
      <w:pPr>
        <w:rPr>
          <w:sz w:val="20"/>
          <w:szCs w:val="20"/>
        </w:rPr>
      </w:pPr>
      <w:r w:rsidRPr="007D3546">
        <w:rPr>
          <w:sz w:val="20"/>
          <w:szCs w:val="20"/>
          <w:vertAlign w:val="superscript"/>
        </w:rPr>
        <w:t>h</w:t>
      </w:r>
      <w:r w:rsidRPr="007D3546">
        <w:rPr>
          <w:sz w:val="20"/>
          <w:szCs w:val="20"/>
        </w:rPr>
        <w:t xml:space="preserve">  We have assumed that this is a one-time report for new respondents.</w:t>
      </w:r>
    </w:p>
    <w:p w:rsidR="007D3546" w:rsidRPr="007D3546" w:rsidP="007D3546" w14:paraId="4C04F67F" w14:textId="377A529C">
      <w:pPr>
        <w:rPr>
          <w:sz w:val="20"/>
          <w:szCs w:val="20"/>
        </w:rPr>
      </w:pPr>
      <w:r w:rsidRPr="007D3546">
        <w:rPr>
          <w:sz w:val="20"/>
          <w:szCs w:val="20"/>
          <w:vertAlign w:val="superscript"/>
        </w:rPr>
        <w:t>i</w:t>
      </w:r>
      <w:r w:rsidRPr="007D3546">
        <w:rPr>
          <w:sz w:val="20"/>
          <w:szCs w:val="20"/>
          <w:vertAlign w:val="superscript"/>
        </w:rPr>
        <w:t xml:space="preserve"> </w:t>
      </w:r>
      <w:r w:rsidRPr="007D3546">
        <w:rPr>
          <w:sz w:val="20"/>
          <w:szCs w:val="20"/>
        </w:rPr>
        <w:t xml:space="preserve"> We have assumed that of the 47 new respondents each year, 15 of these respondents will write reports demonstrating CEMS compliance.</w:t>
      </w:r>
    </w:p>
    <w:p w:rsidR="007D3546" w:rsidRPr="007D3546" w:rsidP="007D3546" w14:paraId="75713376" w14:textId="59A8A0E8">
      <w:pPr>
        <w:rPr>
          <w:sz w:val="20"/>
          <w:szCs w:val="20"/>
        </w:rPr>
      </w:pPr>
      <w:r w:rsidRPr="007D3546">
        <w:rPr>
          <w:sz w:val="20"/>
          <w:szCs w:val="20"/>
          <w:vertAlign w:val="superscript"/>
        </w:rPr>
        <w:t>j</w:t>
      </w:r>
      <w:r w:rsidRPr="007D3546">
        <w:rPr>
          <w:sz w:val="20"/>
          <w:szCs w:val="20"/>
        </w:rPr>
        <w:t xml:space="preserve">  We have assumed that each of the respondents will take 8 hours twice per year to write the compliance report.</w:t>
      </w:r>
    </w:p>
    <w:p w:rsidR="007D3546" w:rsidRPr="007D3546" w:rsidP="007D3546" w14:paraId="12D02118" w14:textId="220C95BB">
      <w:pPr>
        <w:rPr>
          <w:sz w:val="20"/>
          <w:szCs w:val="20"/>
        </w:rPr>
      </w:pPr>
      <w:r w:rsidRPr="007D3546">
        <w:rPr>
          <w:sz w:val="20"/>
          <w:szCs w:val="20"/>
          <w:vertAlign w:val="superscript"/>
        </w:rPr>
        <w:t>k</w:t>
      </w:r>
      <w:r w:rsidRPr="007D3546">
        <w:rPr>
          <w:sz w:val="20"/>
          <w:szCs w:val="20"/>
        </w:rPr>
        <w:t xml:space="preserve">  The average number of existing respondents is 824.</w:t>
      </w:r>
    </w:p>
    <w:p w:rsidR="007D3546" w:rsidRPr="007D3546" w:rsidP="007D3546" w14:paraId="5592467F" w14:textId="323F7AB2">
      <w:pPr>
        <w:rPr>
          <w:sz w:val="20"/>
          <w:szCs w:val="20"/>
        </w:rPr>
      </w:pPr>
      <w:r w:rsidRPr="007D3546">
        <w:rPr>
          <w:sz w:val="20"/>
          <w:szCs w:val="20"/>
          <w:vertAlign w:val="superscript"/>
        </w:rPr>
        <w:t xml:space="preserve">l </w:t>
      </w:r>
      <w:r w:rsidRPr="007D3546">
        <w:rPr>
          <w:sz w:val="20"/>
          <w:szCs w:val="20"/>
        </w:rPr>
        <w:t xml:space="preserve"> We have assumed that it will take each respondent 5 hours twelve times per year to record information.</w:t>
      </w:r>
    </w:p>
    <w:p w:rsidR="007D3546" w:rsidRPr="007D3546" w:rsidP="007D3546" w14:paraId="5129E47C" w14:textId="5ACCD8D4">
      <w:pPr>
        <w:rPr>
          <w:sz w:val="20"/>
          <w:szCs w:val="20"/>
        </w:rPr>
      </w:pPr>
      <w:r w:rsidRPr="007D3546">
        <w:rPr>
          <w:sz w:val="20"/>
          <w:szCs w:val="20"/>
          <w:vertAlign w:val="superscript"/>
        </w:rPr>
        <w:t>m</w:t>
      </w:r>
      <w:r w:rsidRPr="007D3546">
        <w:rPr>
          <w:sz w:val="20"/>
          <w:szCs w:val="20"/>
        </w:rPr>
        <w:t xml:space="preserve">  Totals have been rounded to 3 significant figures. Figures may not add exactly due to rounding.</w:t>
      </w:r>
    </w:p>
    <w:p w:rsidR="00162ECC" w:rsidRPr="007D3546" w:rsidP="005B641D" w14:paraId="18B2BAE8" w14:textId="7D2A0FAA">
      <w:pPr>
        <w:rPr>
          <w:bCs/>
          <w:sz w:val="20"/>
          <w:szCs w:val="20"/>
        </w:rPr>
      </w:pPr>
    </w:p>
    <w:p w:rsidR="009606BB" w:rsidRPr="00E7320C" w:rsidP="00F340DF" w14:paraId="50776170" w14:textId="77777777">
      <w:pPr>
        <w:sectPr w:rsidSect="00144F35">
          <w:pgSz w:w="15840" w:h="12240" w:orient="landscape"/>
          <w:pgMar w:top="1440" w:right="1350" w:bottom="1440" w:left="1440" w:header="1350" w:footer="1440" w:gutter="0"/>
          <w:cols w:space="720"/>
          <w:noEndnote/>
          <w:docGrid w:linePitch="326"/>
        </w:sectPr>
      </w:pPr>
    </w:p>
    <w:p w:rsidR="00C838C6" w:rsidP="00600AE4" w14:paraId="586E85F2" w14:textId="0142E433">
      <w:pPr>
        <w:outlineLvl w:val="0"/>
        <w:rPr>
          <w:b/>
          <w:bCs/>
        </w:rPr>
      </w:pPr>
      <w:r w:rsidRPr="00C4183F">
        <w:rPr>
          <w:b/>
          <w:bCs/>
          <w:color w:val="000000"/>
        </w:rPr>
        <w:t>Table 2:</w:t>
      </w:r>
      <w:r>
        <w:rPr>
          <w:b/>
          <w:bCs/>
          <w:color w:val="000000"/>
        </w:rPr>
        <w:t xml:space="preserve"> Average Annual EPA Burden and Cost – </w:t>
      </w:r>
      <w:r w:rsidRPr="004C7496">
        <w:rPr>
          <w:b/>
          <w:bCs/>
        </w:rPr>
        <w:t>NSPS for Stationary Combustion Turbines (40 CFR Part 60, Subpart KKKK)</w:t>
      </w:r>
      <w:r>
        <w:rPr>
          <w:b/>
          <w:bCs/>
        </w:rPr>
        <w:t xml:space="preserve"> </w:t>
      </w:r>
      <w:r w:rsidRPr="004C7496">
        <w:rPr>
          <w:b/>
          <w:bCs/>
        </w:rPr>
        <w:t>(Renewal)</w:t>
      </w:r>
    </w:p>
    <w:p w:rsidR="00C03ADD" w:rsidRPr="00C03ADD" w:rsidP="00C03ADD" w14:paraId="7E392F5F" w14:textId="72DB4E37"/>
    <w:tbl>
      <w:tblPr>
        <w:tblW w:w="12620" w:type="dxa"/>
        <w:tblLook w:val="04A0"/>
      </w:tblPr>
      <w:tblGrid>
        <w:gridCol w:w="2922"/>
        <w:gridCol w:w="1160"/>
        <w:gridCol w:w="1238"/>
        <w:gridCol w:w="1106"/>
        <w:gridCol w:w="1082"/>
        <w:gridCol w:w="1221"/>
        <w:gridCol w:w="1338"/>
        <w:gridCol w:w="1208"/>
        <w:gridCol w:w="1345"/>
      </w:tblGrid>
      <w:tr w14:paraId="14B31E05" w14:textId="77777777" w:rsidTr="0040265E">
        <w:tblPrEx>
          <w:tblW w:w="12620" w:type="dxa"/>
          <w:tblLook w:val="04A0"/>
        </w:tblPrEx>
        <w:trPr>
          <w:trHeight w:val="1848"/>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5E" w:rsidRPr="0040265E" w:rsidP="0040265E" w14:paraId="2F864024" w14:textId="77777777">
            <w:pPr>
              <w:widowControl/>
              <w:autoSpaceDE/>
              <w:autoSpaceDN/>
              <w:adjustRightInd/>
              <w:jc w:val="center"/>
              <w:rPr>
                <w:b/>
                <w:bCs/>
                <w:color w:val="000000"/>
                <w:sz w:val="20"/>
                <w:szCs w:val="20"/>
              </w:rPr>
            </w:pPr>
            <w:r w:rsidRPr="0040265E">
              <w:rPr>
                <w:b/>
                <w:bCs/>
                <w:color w:val="000000"/>
                <w:sz w:val="20"/>
                <w:szCs w:val="20"/>
              </w:rPr>
              <w:t>Activity</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4C576A3D" w14:textId="77777777">
            <w:pPr>
              <w:widowControl/>
              <w:autoSpaceDE/>
              <w:autoSpaceDN/>
              <w:adjustRightInd/>
              <w:jc w:val="center"/>
              <w:rPr>
                <w:b/>
                <w:bCs/>
                <w:color w:val="000000"/>
                <w:sz w:val="20"/>
                <w:szCs w:val="20"/>
              </w:rPr>
            </w:pPr>
            <w:r w:rsidRPr="0040265E">
              <w:rPr>
                <w:b/>
                <w:bCs/>
                <w:color w:val="000000"/>
                <w:sz w:val="20"/>
                <w:szCs w:val="20"/>
              </w:rPr>
              <w:t xml:space="preserve">(A) </w:t>
            </w:r>
            <w:r w:rsidRPr="0040265E">
              <w:rPr>
                <w:b/>
                <w:bCs/>
                <w:color w:val="000000"/>
                <w:sz w:val="20"/>
                <w:szCs w:val="20"/>
              </w:rPr>
              <w:br/>
              <w:t>EPA person- hours per occurrence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509372BC" w14:textId="77777777">
            <w:pPr>
              <w:widowControl/>
              <w:autoSpaceDE/>
              <w:autoSpaceDN/>
              <w:adjustRightInd/>
              <w:jc w:val="center"/>
              <w:rPr>
                <w:b/>
                <w:bCs/>
                <w:color w:val="000000"/>
                <w:sz w:val="20"/>
                <w:szCs w:val="20"/>
              </w:rPr>
            </w:pPr>
            <w:r w:rsidRPr="0040265E">
              <w:rPr>
                <w:b/>
                <w:bCs/>
                <w:color w:val="000000"/>
                <w:sz w:val="20"/>
                <w:szCs w:val="20"/>
              </w:rPr>
              <w:t xml:space="preserve">(B) </w:t>
            </w:r>
            <w:r w:rsidRPr="0040265E">
              <w:rPr>
                <w:b/>
                <w:bCs/>
                <w:color w:val="000000"/>
                <w:sz w:val="20"/>
                <w:szCs w:val="20"/>
              </w:rPr>
              <w:br/>
              <w:t>No. of occurrences per plant per year</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43A58890" w14:textId="77777777">
            <w:pPr>
              <w:widowControl/>
              <w:autoSpaceDE/>
              <w:autoSpaceDN/>
              <w:adjustRightInd/>
              <w:jc w:val="center"/>
              <w:rPr>
                <w:b/>
                <w:bCs/>
                <w:color w:val="000000"/>
                <w:sz w:val="20"/>
                <w:szCs w:val="20"/>
              </w:rPr>
            </w:pPr>
            <w:r w:rsidRPr="0040265E">
              <w:rPr>
                <w:b/>
                <w:bCs/>
                <w:color w:val="000000"/>
                <w:sz w:val="20"/>
                <w:szCs w:val="20"/>
              </w:rPr>
              <w:t xml:space="preserve">(C) </w:t>
            </w:r>
            <w:r w:rsidRPr="0040265E">
              <w:rPr>
                <w:b/>
                <w:bCs/>
                <w:color w:val="000000"/>
                <w:sz w:val="20"/>
                <w:szCs w:val="20"/>
              </w:rPr>
              <w:br/>
              <w:t xml:space="preserve">EPA person- hours per plant per year </w:t>
            </w:r>
            <w:r w:rsidRPr="0040265E">
              <w:rPr>
                <w:b/>
                <w:bCs/>
                <w:color w:val="000000"/>
                <w:sz w:val="20"/>
                <w:szCs w:val="20"/>
              </w:rPr>
              <w:br/>
              <w:t>(C=</w:t>
            </w:r>
            <w:r w:rsidRPr="0040265E">
              <w:rPr>
                <w:b/>
                <w:bCs/>
                <w:color w:val="000000"/>
                <w:sz w:val="20"/>
                <w:szCs w:val="20"/>
              </w:rPr>
              <w:t>AxB</w:t>
            </w:r>
            <w:r w:rsidRPr="0040265E">
              <w:rPr>
                <w:b/>
                <w:bCs/>
                <w:color w:val="000000"/>
                <w:sz w:val="20"/>
                <w:szCs w:val="20"/>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4074D63A" w14:textId="446BB693">
            <w:pPr>
              <w:widowControl/>
              <w:autoSpaceDE/>
              <w:autoSpaceDN/>
              <w:adjustRightInd/>
              <w:jc w:val="center"/>
              <w:rPr>
                <w:b/>
                <w:bCs/>
                <w:color w:val="000000"/>
                <w:sz w:val="20"/>
                <w:szCs w:val="20"/>
              </w:rPr>
            </w:pPr>
            <w:r w:rsidRPr="0040265E">
              <w:rPr>
                <w:b/>
                <w:bCs/>
                <w:color w:val="000000"/>
                <w:sz w:val="20"/>
                <w:szCs w:val="20"/>
              </w:rPr>
              <w:t xml:space="preserve">(D) </w:t>
            </w:r>
            <w:r w:rsidRPr="0040265E">
              <w:rPr>
                <w:b/>
                <w:bCs/>
                <w:color w:val="000000"/>
                <w:sz w:val="20"/>
                <w:szCs w:val="20"/>
              </w:rPr>
              <w:br/>
              <w:t xml:space="preserve">Plants per </w:t>
            </w:r>
            <w:r w:rsidRPr="0040265E">
              <w:rPr>
                <w:b/>
                <w:bCs/>
                <w:color w:val="000000"/>
                <w:sz w:val="20"/>
                <w:szCs w:val="20"/>
              </w:rPr>
              <w:t>year</w:t>
            </w:r>
            <w:r w:rsidRPr="0040265E">
              <w:rPr>
                <w:b/>
                <w:bCs/>
                <w:color w:val="000000"/>
                <w:vertAlign w:val="superscript"/>
              </w:rPr>
              <w: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5D4B47B6" w14:textId="77777777">
            <w:pPr>
              <w:widowControl/>
              <w:autoSpaceDE/>
              <w:autoSpaceDN/>
              <w:adjustRightInd/>
              <w:jc w:val="center"/>
              <w:rPr>
                <w:b/>
                <w:bCs/>
                <w:color w:val="000000"/>
                <w:sz w:val="20"/>
                <w:szCs w:val="20"/>
              </w:rPr>
            </w:pPr>
            <w:r w:rsidRPr="0040265E">
              <w:rPr>
                <w:b/>
                <w:bCs/>
                <w:color w:val="000000"/>
                <w:sz w:val="20"/>
                <w:szCs w:val="20"/>
              </w:rPr>
              <w:t xml:space="preserve">(E) </w:t>
            </w:r>
            <w:r w:rsidRPr="0040265E">
              <w:rPr>
                <w:b/>
                <w:bCs/>
                <w:color w:val="000000"/>
                <w:sz w:val="20"/>
                <w:szCs w:val="20"/>
              </w:rPr>
              <w:br/>
              <w:t xml:space="preserve">Technical person-hours per year </w:t>
            </w:r>
            <w:r w:rsidRPr="0040265E">
              <w:rPr>
                <w:b/>
                <w:bCs/>
                <w:color w:val="000000"/>
                <w:sz w:val="20"/>
                <w:szCs w:val="20"/>
              </w:rPr>
              <w:br/>
              <w:t>(E=</w:t>
            </w:r>
            <w:r w:rsidRPr="0040265E">
              <w:rPr>
                <w:b/>
                <w:bCs/>
                <w:color w:val="000000"/>
                <w:sz w:val="20"/>
                <w:szCs w:val="20"/>
              </w:rPr>
              <w:t>CxD</w:t>
            </w:r>
            <w:r w:rsidRPr="0040265E">
              <w:rPr>
                <w:b/>
                <w:bCs/>
                <w:color w:val="000000"/>
                <w:sz w:val="20"/>
                <w:szCs w:val="20"/>
              </w:rPr>
              <w: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2C0AE663" w14:textId="77777777">
            <w:pPr>
              <w:widowControl/>
              <w:autoSpaceDE/>
              <w:autoSpaceDN/>
              <w:adjustRightInd/>
              <w:jc w:val="center"/>
              <w:rPr>
                <w:b/>
                <w:bCs/>
                <w:color w:val="000000"/>
                <w:sz w:val="20"/>
                <w:szCs w:val="20"/>
              </w:rPr>
            </w:pPr>
            <w:r w:rsidRPr="0040265E">
              <w:rPr>
                <w:b/>
                <w:bCs/>
                <w:color w:val="000000"/>
                <w:sz w:val="20"/>
                <w:szCs w:val="20"/>
              </w:rPr>
              <w:t xml:space="preserve">(F) </w:t>
            </w:r>
            <w:r w:rsidRPr="0040265E">
              <w:rPr>
                <w:b/>
                <w:bCs/>
                <w:color w:val="000000"/>
                <w:sz w:val="20"/>
                <w:szCs w:val="20"/>
              </w:rPr>
              <w:br/>
              <w:t xml:space="preserve">Management person-hours per year </w:t>
            </w:r>
            <w:r w:rsidRPr="0040265E">
              <w:rPr>
                <w:b/>
                <w:bCs/>
                <w:color w:val="000000"/>
                <w:sz w:val="20"/>
                <w:szCs w:val="20"/>
              </w:rPr>
              <w:br/>
              <w:t>(F=Ex0.05)</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39353291" w14:textId="77777777">
            <w:pPr>
              <w:widowControl/>
              <w:autoSpaceDE/>
              <w:autoSpaceDN/>
              <w:adjustRightInd/>
              <w:jc w:val="center"/>
              <w:rPr>
                <w:b/>
                <w:bCs/>
                <w:color w:val="000000"/>
                <w:sz w:val="20"/>
                <w:szCs w:val="20"/>
              </w:rPr>
            </w:pPr>
            <w:r w:rsidRPr="0040265E">
              <w:rPr>
                <w:b/>
                <w:bCs/>
                <w:color w:val="000000"/>
                <w:sz w:val="20"/>
                <w:szCs w:val="20"/>
              </w:rPr>
              <w:t xml:space="preserve">(G) </w:t>
            </w:r>
            <w:r w:rsidRPr="0040265E">
              <w:rPr>
                <w:b/>
                <w:bCs/>
                <w:color w:val="000000"/>
                <w:sz w:val="20"/>
                <w:szCs w:val="20"/>
              </w:rPr>
              <w:br/>
              <w:t xml:space="preserve">Clerical person-hours per year </w:t>
            </w:r>
            <w:r w:rsidRPr="0040265E">
              <w:rPr>
                <w:b/>
                <w:bCs/>
                <w:color w:val="000000"/>
                <w:sz w:val="20"/>
                <w:szCs w:val="20"/>
              </w:rPr>
              <w:br/>
              <w:t>(G=Ex0.1)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0265E" w:rsidRPr="0040265E" w:rsidP="0040265E" w14:paraId="48E1ACE8" w14:textId="77777777">
            <w:pPr>
              <w:widowControl/>
              <w:autoSpaceDE/>
              <w:autoSpaceDN/>
              <w:adjustRightInd/>
              <w:jc w:val="center"/>
              <w:rPr>
                <w:b/>
                <w:bCs/>
                <w:color w:val="000000"/>
                <w:sz w:val="20"/>
                <w:szCs w:val="20"/>
              </w:rPr>
            </w:pPr>
            <w:r w:rsidRPr="0040265E">
              <w:rPr>
                <w:b/>
                <w:bCs/>
                <w:color w:val="000000"/>
                <w:sz w:val="20"/>
                <w:szCs w:val="20"/>
              </w:rPr>
              <w:t xml:space="preserve">(H) </w:t>
            </w:r>
            <w:r w:rsidRPr="0040265E">
              <w:rPr>
                <w:b/>
                <w:bCs/>
                <w:color w:val="000000"/>
                <w:sz w:val="20"/>
                <w:szCs w:val="20"/>
              </w:rPr>
              <w:br/>
              <w:t xml:space="preserve">Cost, $ </w:t>
            </w:r>
            <w:r w:rsidRPr="0040265E">
              <w:rPr>
                <w:b/>
                <w:bCs/>
                <w:color w:val="000000"/>
                <w:sz w:val="20"/>
                <w:szCs w:val="20"/>
                <w:vertAlign w:val="superscript"/>
              </w:rPr>
              <w:t>b</w:t>
            </w:r>
          </w:p>
        </w:tc>
      </w:tr>
      <w:tr w14:paraId="7DBA82DE" w14:textId="77777777" w:rsidTr="0040265E">
        <w:tblPrEx>
          <w:tblW w:w="12620" w:type="dxa"/>
          <w:tblLook w:val="04A0"/>
        </w:tblPrEx>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36936236" w14:textId="77777777">
            <w:pPr>
              <w:widowControl/>
              <w:autoSpaceDE/>
              <w:autoSpaceDN/>
              <w:adjustRightInd/>
              <w:rPr>
                <w:color w:val="000000"/>
                <w:sz w:val="20"/>
                <w:szCs w:val="20"/>
              </w:rPr>
            </w:pPr>
            <w:r w:rsidRPr="0040265E">
              <w:rPr>
                <w:color w:val="000000"/>
                <w:sz w:val="20"/>
                <w:szCs w:val="20"/>
              </w:rPr>
              <w:t>Report Review</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4F2B7487" w14:textId="77777777">
            <w:pPr>
              <w:widowControl/>
              <w:autoSpaceDE/>
              <w:autoSpaceDN/>
              <w:adjustRightInd/>
              <w:jc w:val="center"/>
              <w:rPr>
                <w:color w:val="000000"/>
                <w:sz w:val="20"/>
                <w:szCs w:val="20"/>
              </w:rPr>
            </w:pPr>
            <w:r w:rsidRPr="0040265E">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512240C0" w14:textId="77777777">
            <w:pPr>
              <w:widowControl/>
              <w:autoSpaceDE/>
              <w:autoSpaceDN/>
              <w:adjustRightInd/>
              <w:jc w:val="center"/>
              <w:rPr>
                <w:color w:val="000000"/>
                <w:sz w:val="20"/>
                <w:szCs w:val="20"/>
              </w:rPr>
            </w:pPr>
            <w:r w:rsidRPr="0040265E">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2A1ADA32" w14:textId="77777777">
            <w:pPr>
              <w:widowControl/>
              <w:autoSpaceDE/>
              <w:autoSpaceDN/>
              <w:adjustRightInd/>
              <w:jc w:val="center"/>
              <w:rPr>
                <w:color w:val="000000"/>
                <w:sz w:val="20"/>
                <w:szCs w:val="20"/>
              </w:rPr>
            </w:pPr>
            <w:r w:rsidRPr="0040265E">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63317ED6" w14:textId="77777777">
            <w:pPr>
              <w:widowControl/>
              <w:autoSpaceDE/>
              <w:autoSpaceDN/>
              <w:adjustRightInd/>
              <w:jc w:val="center"/>
              <w:rPr>
                <w:color w:val="000000"/>
                <w:sz w:val="20"/>
                <w:szCs w:val="20"/>
              </w:rPr>
            </w:pPr>
            <w:r w:rsidRPr="0040265E">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40265E" w:rsidRPr="0040265E" w:rsidP="0040265E" w14:paraId="7CDBCD4D" w14:textId="77777777">
            <w:pPr>
              <w:widowControl/>
              <w:autoSpaceDE/>
              <w:autoSpaceDN/>
              <w:adjustRightInd/>
              <w:jc w:val="center"/>
              <w:rPr>
                <w:color w:val="000000"/>
                <w:sz w:val="20"/>
                <w:szCs w:val="20"/>
              </w:rPr>
            </w:pPr>
            <w:r w:rsidRPr="0040265E">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176002F4" w14:textId="77777777">
            <w:pPr>
              <w:widowControl/>
              <w:autoSpaceDE/>
              <w:autoSpaceDN/>
              <w:adjustRightInd/>
              <w:jc w:val="center"/>
              <w:rPr>
                <w:color w:val="000000"/>
                <w:sz w:val="20"/>
                <w:szCs w:val="20"/>
              </w:rPr>
            </w:pPr>
            <w:r w:rsidRPr="0040265E">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595E0768" w14:textId="77777777">
            <w:pPr>
              <w:widowControl/>
              <w:autoSpaceDE/>
              <w:autoSpaceDN/>
              <w:adjustRightInd/>
              <w:jc w:val="center"/>
              <w:rPr>
                <w:color w:val="000000"/>
                <w:sz w:val="20"/>
                <w:szCs w:val="20"/>
              </w:rPr>
            </w:pPr>
            <w:r w:rsidRPr="0040265E">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074F068A" w14:textId="77777777">
            <w:pPr>
              <w:widowControl/>
              <w:autoSpaceDE/>
              <w:autoSpaceDN/>
              <w:adjustRightInd/>
              <w:ind w:firstLine="200" w:firstLineChars="100"/>
              <w:jc w:val="right"/>
              <w:rPr>
                <w:color w:val="000000"/>
                <w:sz w:val="20"/>
                <w:szCs w:val="20"/>
              </w:rPr>
            </w:pPr>
            <w:r w:rsidRPr="0040265E">
              <w:rPr>
                <w:color w:val="000000"/>
                <w:sz w:val="20"/>
                <w:szCs w:val="20"/>
              </w:rPr>
              <w:t> </w:t>
            </w:r>
          </w:p>
        </w:tc>
      </w:tr>
      <w:tr w14:paraId="100FD7B4" w14:textId="77777777" w:rsidTr="0040265E">
        <w:tblPrEx>
          <w:tblW w:w="12620" w:type="dxa"/>
          <w:tblLook w:val="04A0"/>
        </w:tblPrEx>
        <w:trPr>
          <w:trHeight w:val="58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773B7B53" w14:textId="77777777">
            <w:pPr>
              <w:widowControl/>
              <w:autoSpaceDE/>
              <w:autoSpaceDN/>
              <w:adjustRightInd/>
              <w:ind w:firstLine="200" w:firstLineChars="100"/>
              <w:rPr>
                <w:color w:val="000000"/>
                <w:sz w:val="20"/>
                <w:szCs w:val="20"/>
              </w:rPr>
            </w:pPr>
            <w:r w:rsidRPr="0040265E">
              <w:rPr>
                <w:color w:val="000000"/>
                <w:sz w:val="20"/>
                <w:szCs w:val="20"/>
              </w:rPr>
              <w:t xml:space="preserve">1.  Notification of construction/reconstruction </w:t>
            </w:r>
            <w:r w:rsidRPr="0040265E">
              <w:rPr>
                <w:color w:val="000000"/>
                <w:sz w:val="20"/>
                <w:szCs w:val="20"/>
                <w:vertAlign w:val="superscript"/>
              </w:rPr>
              <w:t>c</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3FF728F2" w14:textId="77777777">
            <w:pPr>
              <w:widowControl/>
              <w:autoSpaceDE/>
              <w:autoSpaceDN/>
              <w:adjustRightInd/>
              <w:jc w:val="center"/>
              <w:rPr>
                <w:color w:val="000000"/>
                <w:sz w:val="20"/>
                <w:szCs w:val="20"/>
              </w:rPr>
            </w:pPr>
            <w:r w:rsidRPr="0040265E">
              <w:rPr>
                <w:color w:val="000000"/>
                <w:sz w:val="20"/>
                <w:szCs w:val="20"/>
              </w:rPr>
              <w:t>1</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07EAA741" w14:textId="77777777">
            <w:pPr>
              <w:widowControl/>
              <w:autoSpaceDE/>
              <w:autoSpaceDN/>
              <w:adjustRightInd/>
              <w:jc w:val="center"/>
              <w:rPr>
                <w:color w:val="000000"/>
                <w:sz w:val="20"/>
                <w:szCs w:val="20"/>
              </w:rPr>
            </w:pPr>
            <w:r w:rsidRPr="0040265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501F2C33" w14:textId="77777777">
            <w:pPr>
              <w:widowControl/>
              <w:autoSpaceDE/>
              <w:autoSpaceDN/>
              <w:adjustRightInd/>
              <w:jc w:val="center"/>
              <w:rPr>
                <w:color w:val="000000"/>
                <w:sz w:val="20"/>
                <w:szCs w:val="20"/>
              </w:rPr>
            </w:pPr>
            <w:r w:rsidRPr="0040265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56EF7439" w14:textId="77777777">
            <w:pPr>
              <w:widowControl/>
              <w:autoSpaceDE/>
              <w:autoSpaceDN/>
              <w:adjustRightInd/>
              <w:jc w:val="center"/>
              <w:rPr>
                <w:color w:val="000000"/>
                <w:sz w:val="20"/>
                <w:szCs w:val="20"/>
              </w:rPr>
            </w:pPr>
            <w:r w:rsidRPr="0040265E">
              <w:rPr>
                <w:color w:val="000000"/>
                <w:sz w:val="20"/>
                <w:szCs w:val="20"/>
              </w:rPr>
              <w:t>47</w:t>
            </w:r>
          </w:p>
        </w:tc>
        <w:tc>
          <w:tcPr>
            <w:tcW w:w="1240" w:type="dxa"/>
            <w:tcBorders>
              <w:top w:val="nil"/>
              <w:left w:val="nil"/>
              <w:bottom w:val="single" w:sz="4" w:space="0" w:color="auto"/>
              <w:right w:val="single" w:sz="4" w:space="0" w:color="auto"/>
            </w:tcBorders>
            <w:shd w:val="clear" w:color="auto" w:fill="auto"/>
            <w:vAlign w:val="center"/>
            <w:hideMark/>
          </w:tcPr>
          <w:p w:rsidR="0040265E" w:rsidRPr="0040265E" w:rsidP="0040265E" w14:paraId="3B4A846D" w14:textId="77777777">
            <w:pPr>
              <w:widowControl/>
              <w:autoSpaceDE/>
              <w:autoSpaceDN/>
              <w:adjustRightInd/>
              <w:jc w:val="center"/>
              <w:rPr>
                <w:color w:val="000000"/>
                <w:sz w:val="20"/>
                <w:szCs w:val="20"/>
              </w:rPr>
            </w:pPr>
            <w:r w:rsidRPr="0040265E">
              <w:rPr>
                <w:color w:val="000000"/>
                <w:sz w:val="20"/>
                <w:szCs w:val="20"/>
              </w:rPr>
              <w:t>47</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34C71BA5" w14:textId="77777777">
            <w:pPr>
              <w:widowControl/>
              <w:autoSpaceDE/>
              <w:autoSpaceDN/>
              <w:adjustRightInd/>
              <w:jc w:val="center"/>
              <w:rPr>
                <w:color w:val="000000"/>
                <w:sz w:val="20"/>
                <w:szCs w:val="20"/>
              </w:rPr>
            </w:pPr>
            <w:r w:rsidRPr="0040265E">
              <w:rPr>
                <w:color w:val="000000"/>
                <w:sz w:val="20"/>
                <w:szCs w:val="20"/>
              </w:rPr>
              <w:t>2.35</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557C5ECF" w14:textId="77777777">
            <w:pPr>
              <w:widowControl/>
              <w:autoSpaceDE/>
              <w:autoSpaceDN/>
              <w:adjustRightInd/>
              <w:jc w:val="center"/>
              <w:rPr>
                <w:color w:val="000000"/>
                <w:sz w:val="20"/>
                <w:szCs w:val="20"/>
              </w:rPr>
            </w:pPr>
            <w:r w:rsidRPr="0040265E">
              <w:rPr>
                <w:color w:val="000000"/>
                <w:sz w:val="20"/>
                <w:szCs w:val="20"/>
              </w:rPr>
              <w:t>4.7</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1F4E0B2F" w14:textId="77777777">
            <w:pPr>
              <w:widowControl/>
              <w:autoSpaceDE/>
              <w:autoSpaceDN/>
              <w:adjustRightInd/>
              <w:jc w:val="right"/>
              <w:rPr>
                <w:color w:val="000000"/>
                <w:sz w:val="20"/>
                <w:szCs w:val="20"/>
              </w:rPr>
            </w:pPr>
            <w:r w:rsidRPr="0040265E">
              <w:rPr>
                <w:color w:val="000000"/>
                <w:sz w:val="20"/>
                <w:szCs w:val="20"/>
              </w:rPr>
              <w:t>$2,760.40</w:t>
            </w:r>
          </w:p>
        </w:tc>
      </w:tr>
      <w:tr w14:paraId="2BBD37E3" w14:textId="77777777" w:rsidTr="0040265E">
        <w:tblPrEx>
          <w:tblW w:w="12620" w:type="dxa"/>
          <w:tblLook w:val="04A0"/>
        </w:tblPrEx>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4AD2CEC2" w14:textId="77777777">
            <w:pPr>
              <w:widowControl/>
              <w:autoSpaceDE/>
              <w:autoSpaceDN/>
              <w:adjustRightInd/>
              <w:rPr>
                <w:color w:val="000000"/>
                <w:sz w:val="20"/>
                <w:szCs w:val="20"/>
              </w:rPr>
            </w:pPr>
            <w:r w:rsidRPr="0040265E">
              <w:rPr>
                <w:color w:val="000000"/>
                <w:sz w:val="20"/>
                <w:szCs w:val="20"/>
              </w:rPr>
              <w:t xml:space="preserve">2.  Notification of actual startup </w:t>
            </w:r>
            <w:r w:rsidRPr="0040265E">
              <w:rPr>
                <w:color w:val="000000"/>
                <w:sz w:val="20"/>
                <w:szCs w:val="20"/>
                <w:vertAlign w:val="superscript"/>
              </w:rPr>
              <w:t>d</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1452D56D" w14:textId="77777777">
            <w:pPr>
              <w:widowControl/>
              <w:autoSpaceDE/>
              <w:autoSpaceDN/>
              <w:adjustRightInd/>
              <w:jc w:val="center"/>
              <w:rPr>
                <w:color w:val="000000"/>
                <w:sz w:val="20"/>
                <w:szCs w:val="20"/>
              </w:rPr>
            </w:pPr>
            <w:r w:rsidRPr="0040265E">
              <w:rPr>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48D26E1F" w14:textId="77777777">
            <w:pPr>
              <w:widowControl/>
              <w:autoSpaceDE/>
              <w:autoSpaceDN/>
              <w:adjustRightInd/>
              <w:jc w:val="center"/>
              <w:rPr>
                <w:color w:val="000000"/>
                <w:sz w:val="20"/>
                <w:szCs w:val="20"/>
              </w:rPr>
            </w:pPr>
            <w:r w:rsidRPr="0040265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4BD76597" w14:textId="77777777">
            <w:pPr>
              <w:widowControl/>
              <w:autoSpaceDE/>
              <w:autoSpaceDN/>
              <w:adjustRightInd/>
              <w:jc w:val="center"/>
              <w:rPr>
                <w:color w:val="000000"/>
                <w:sz w:val="20"/>
                <w:szCs w:val="20"/>
              </w:rPr>
            </w:pPr>
            <w:r w:rsidRPr="0040265E">
              <w:rPr>
                <w:color w:val="000000"/>
                <w:sz w:val="20"/>
                <w:szCs w:val="20"/>
              </w:rPr>
              <w:t>0.5</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216132E4" w14:textId="77777777">
            <w:pPr>
              <w:widowControl/>
              <w:autoSpaceDE/>
              <w:autoSpaceDN/>
              <w:adjustRightInd/>
              <w:jc w:val="center"/>
              <w:rPr>
                <w:color w:val="000000"/>
                <w:sz w:val="20"/>
                <w:szCs w:val="20"/>
              </w:rPr>
            </w:pPr>
            <w:r w:rsidRPr="0040265E">
              <w:rPr>
                <w:color w:val="000000"/>
                <w:sz w:val="20"/>
                <w:szCs w:val="20"/>
              </w:rPr>
              <w:t>47</w:t>
            </w:r>
          </w:p>
        </w:tc>
        <w:tc>
          <w:tcPr>
            <w:tcW w:w="1240" w:type="dxa"/>
            <w:tcBorders>
              <w:top w:val="nil"/>
              <w:left w:val="nil"/>
              <w:bottom w:val="single" w:sz="4" w:space="0" w:color="auto"/>
              <w:right w:val="single" w:sz="4" w:space="0" w:color="auto"/>
            </w:tcBorders>
            <w:shd w:val="clear" w:color="auto" w:fill="auto"/>
            <w:vAlign w:val="center"/>
            <w:hideMark/>
          </w:tcPr>
          <w:p w:rsidR="0040265E" w:rsidRPr="0040265E" w:rsidP="0040265E" w14:paraId="28EA10EC" w14:textId="77777777">
            <w:pPr>
              <w:widowControl/>
              <w:autoSpaceDE/>
              <w:autoSpaceDN/>
              <w:adjustRightInd/>
              <w:jc w:val="center"/>
              <w:rPr>
                <w:color w:val="000000"/>
                <w:sz w:val="20"/>
                <w:szCs w:val="20"/>
              </w:rPr>
            </w:pPr>
            <w:r w:rsidRPr="0040265E">
              <w:rPr>
                <w:color w:val="000000"/>
                <w:sz w:val="20"/>
                <w:szCs w:val="20"/>
              </w:rPr>
              <w:t>23.5</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3697FB23" w14:textId="77777777">
            <w:pPr>
              <w:widowControl/>
              <w:autoSpaceDE/>
              <w:autoSpaceDN/>
              <w:adjustRightInd/>
              <w:jc w:val="center"/>
              <w:rPr>
                <w:color w:val="000000"/>
                <w:sz w:val="20"/>
                <w:szCs w:val="20"/>
              </w:rPr>
            </w:pPr>
            <w:r w:rsidRPr="0040265E">
              <w:rPr>
                <w:color w:val="000000"/>
                <w:sz w:val="20"/>
                <w:szCs w:val="20"/>
              </w:rPr>
              <w:t>1.18</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7F8A398A" w14:textId="77777777">
            <w:pPr>
              <w:widowControl/>
              <w:autoSpaceDE/>
              <w:autoSpaceDN/>
              <w:adjustRightInd/>
              <w:jc w:val="center"/>
              <w:rPr>
                <w:color w:val="000000"/>
                <w:sz w:val="20"/>
                <w:szCs w:val="20"/>
              </w:rPr>
            </w:pPr>
            <w:r w:rsidRPr="0040265E">
              <w:rPr>
                <w:color w:val="000000"/>
                <w:sz w:val="20"/>
                <w:szCs w:val="20"/>
              </w:rPr>
              <w:t>2.35</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74CE5C70" w14:textId="77777777">
            <w:pPr>
              <w:widowControl/>
              <w:autoSpaceDE/>
              <w:autoSpaceDN/>
              <w:adjustRightInd/>
              <w:jc w:val="right"/>
              <w:rPr>
                <w:color w:val="000000"/>
                <w:sz w:val="20"/>
                <w:szCs w:val="20"/>
              </w:rPr>
            </w:pPr>
            <w:r w:rsidRPr="0040265E">
              <w:rPr>
                <w:color w:val="000000"/>
                <w:sz w:val="20"/>
                <w:szCs w:val="20"/>
              </w:rPr>
              <w:t>$1,380.20</w:t>
            </w:r>
          </w:p>
        </w:tc>
      </w:tr>
      <w:tr w14:paraId="70E4585D" w14:textId="77777777" w:rsidTr="0040265E">
        <w:tblPrEx>
          <w:tblW w:w="12620" w:type="dxa"/>
          <w:tblLook w:val="04A0"/>
        </w:tblPrEx>
        <w:trPr>
          <w:trHeight w:val="528"/>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1515DB68" w14:textId="77777777">
            <w:pPr>
              <w:widowControl/>
              <w:autoSpaceDE/>
              <w:autoSpaceDN/>
              <w:adjustRightInd/>
              <w:rPr>
                <w:color w:val="000000"/>
                <w:sz w:val="20"/>
                <w:szCs w:val="20"/>
              </w:rPr>
            </w:pPr>
            <w:r w:rsidRPr="0040265E">
              <w:rPr>
                <w:color w:val="000000"/>
                <w:sz w:val="20"/>
                <w:szCs w:val="20"/>
              </w:rPr>
              <w:t>3.  Notification of performance test</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028ED364" w14:textId="77777777">
            <w:pPr>
              <w:widowControl/>
              <w:autoSpaceDE/>
              <w:autoSpaceDN/>
              <w:adjustRightInd/>
              <w:jc w:val="center"/>
              <w:rPr>
                <w:color w:val="000000"/>
                <w:sz w:val="20"/>
                <w:szCs w:val="20"/>
              </w:rPr>
            </w:pPr>
            <w:r w:rsidRPr="0040265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3C50560E" w14:textId="77777777">
            <w:pPr>
              <w:widowControl/>
              <w:autoSpaceDE/>
              <w:autoSpaceDN/>
              <w:adjustRightInd/>
              <w:jc w:val="center"/>
              <w:rPr>
                <w:color w:val="000000"/>
                <w:sz w:val="20"/>
                <w:szCs w:val="20"/>
              </w:rPr>
            </w:pPr>
            <w:r w:rsidRPr="0040265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71022FCD" w14:textId="77777777">
            <w:pPr>
              <w:widowControl/>
              <w:autoSpaceDE/>
              <w:autoSpaceDN/>
              <w:adjustRightInd/>
              <w:jc w:val="center"/>
              <w:rPr>
                <w:color w:val="000000"/>
                <w:sz w:val="20"/>
                <w:szCs w:val="20"/>
              </w:rPr>
            </w:pPr>
            <w:r w:rsidRPr="0040265E">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7BF0BEB6" w14:textId="77777777">
            <w:pPr>
              <w:widowControl/>
              <w:autoSpaceDE/>
              <w:autoSpaceDN/>
              <w:adjustRightInd/>
              <w:jc w:val="center"/>
              <w:rPr>
                <w:color w:val="000000"/>
                <w:sz w:val="20"/>
                <w:szCs w:val="20"/>
              </w:rPr>
            </w:pPr>
            <w:r w:rsidRPr="0040265E">
              <w:rPr>
                <w:color w:val="000000"/>
                <w:sz w:val="20"/>
                <w:szCs w:val="20"/>
              </w:rPr>
              <w:t>237</w:t>
            </w:r>
          </w:p>
        </w:tc>
        <w:tc>
          <w:tcPr>
            <w:tcW w:w="1240" w:type="dxa"/>
            <w:tcBorders>
              <w:top w:val="nil"/>
              <w:left w:val="nil"/>
              <w:bottom w:val="single" w:sz="4" w:space="0" w:color="auto"/>
              <w:right w:val="single" w:sz="4" w:space="0" w:color="auto"/>
            </w:tcBorders>
            <w:shd w:val="clear" w:color="auto" w:fill="auto"/>
            <w:vAlign w:val="center"/>
            <w:hideMark/>
          </w:tcPr>
          <w:p w:rsidR="0040265E" w:rsidRPr="0040265E" w:rsidP="0040265E" w14:paraId="5DD1340B" w14:textId="77777777">
            <w:pPr>
              <w:widowControl/>
              <w:autoSpaceDE/>
              <w:autoSpaceDN/>
              <w:adjustRightInd/>
              <w:jc w:val="center"/>
              <w:rPr>
                <w:color w:val="000000"/>
                <w:sz w:val="20"/>
                <w:szCs w:val="20"/>
              </w:rPr>
            </w:pPr>
            <w:r w:rsidRPr="0040265E">
              <w:rPr>
                <w:color w:val="000000"/>
                <w:sz w:val="20"/>
                <w:szCs w:val="20"/>
              </w:rPr>
              <w:t>470</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3DC66170" w14:textId="77777777">
            <w:pPr>
              <w:widowControl/>
              <w:autoSpaceDE/>
              <w:autoSpaceDN/>
              <w:adjustRightInd/>
              <w:jc w:val="center"/>
              <w:rPr>
                <w:color w:val="000000"/>
                <w:sz w:val="20"/>
                <w:szCs w:val="20"/>
              </w:rPr>
            </w:pPr>
            <w:r w:rsidRPr="0040265E">
              <w:rPr>
                <w:color w:val="000000"/>
                <w:sz w:val="20"/>
                <w:szCs w:val="20"/>
              </w:rPr>
              <w:t>23.5</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7E94DE8D" w14:textId="77777777">
            <w:pPr>
              <w:widowControl/>
              <w:autoSpaceDE/>
              <w:autoSpaceDN/>
              <w:adjustRightInd/>
              <w:jc w:val="center"/>
              <w:rPr>
                <w:color w:val="000000"/>
                <w:sz w:val="20"/>
                <w:szCs w:val="20"/>
              </w:rPr>
            </w:pPr>
            <w:r w:rsidRPr="0040265E">
              <w:rPr>
                <w:color w:val="000000"/>
                <w:sz w:val="20"/>
                <w:szCs w:val="20"/>
              </w:rPr>
              <w:t>47.0</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302AB166" w14:textId="77777777">
            <w:pPr>
              <w:widowControl/>
              <w:autoSpaceDE/>
              <w:autoSpaceDN/>
              <w:adjustRightInd/>
              <w:jc w:val="right"/>
              <w:rPr>
                <w:color w:val="000000"/>
                <w:sz w:val="20"/>
                <w:szCs w:val="20"/>
              </w:rPr>
            </w:pPr>
            <w:r w:rsidRPr="0040265E">
              <w:rPr>
                <w:color w:val="000000"/>
                <w:sz w:val="20"/>
                <w:szCs w:val="20"/>
              </w:rPr>
              <w:t>$27,604.04</w:t>
            </w:r>
          </w:p>
        </w:tc>
      </w:tr>
      <w:tr w14:paraId="2F0BA99F" w14:textId="77777777" w:rsidTr="0040265E">
        <w:tblPrEx>
          <w:tblW w:w="12620" w:type="dxa"/>
          <w:tblLook w:val="04A0"/>
        </w:tblPrEx>
        <w:trPr>
          <w:trHeight w:val="57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031EDE7A" w14:textId="77777777">
            <w:pPr>
              <w:widowControl/>
              <w:autoSpaceDE/>
              <w:autoSpaceDN/>
              <w:adjustRightInd/>
              <w:ind w:firstLine="200" w:firstLineChars="100"/>
              <w:rPr>
                <w:color w:val="000000"/>
                <w:sz w:val="20"/>
                <w:szCs w:val="20"/>
              </w:rPr>
            </w:pPr>
            <w:r w:rsidRPr="0040265E">
              <w:rPr>
                <w:color w:val="000000"/>
                <w:sz w:val="20"/>
                <w:szCs w:val="20"/>
              </w:rPr>
              <w:t xml:space="preserve">4.  Notification of demonstration of CEMS </w:t>
            </w:r>
            <w:r w:rsidRPr="0040265E">
              <w:rPr>
                <w:color w:val="000000"/>
                <w:sz w:val="20"/>
                <w:szCs w:val="20"/>
                <w:vertAlign w:val="superscript"/>
              </w:rPr>
              <w:t>e</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52499701" w14:textId="77777777">
            <w:pPr>
              <w:widowControl/>
              <w:autoSpaceDE/>
              <w:autoSpaceDN/>
              <w:adjustRightInd/>
              <w:jc w:val="center"/>
              <w:rPr>
                <w:color w:val="000000"/>
                <w:sz w:val="20"/>
                <w:szCs w:val="20"/>
              </w:rPr>
            </w:pPr>
            <w:r w:rsidRPr="0040265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6C32F367" w14:textId="77777777">
            <w:pPr>
              <w:widowControl/>
              <w:autoSpaceDE/>
              <w:autoSpaceDN/>
              <w:adjustRightInd/>
              <w:jc w:val="center"/>
              <w:rPr>
                <w:color w:val="000000"/>
                <w:sz w:val="20"/>
                <w:szCs w:val="20"/>
              </w:rPr>
            </w:pPr>
            <w:r w:rsidRPr="0040265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79B0B8CA" w14:textId="77777777">
            <w:pPr>
              <w:widowControl/>
              <w:autoSpaceDE/>
              <w:autoSpaceDN/>
              <w:adjustRightInd/>
              <w:jc w:val="center"/>
              <w:rPr>
                <w:color w:val="000000"/>
                <w:sz w:val="20"/>
                <w:szCs w:val="20"/>
              </w:rPr>
            </w:pPr>
            <w:r w:rsidRPr="0040265E">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0BAE1FB0" w14:textId="77777777">
            <w:pPr>
              <w:widowControl/>
              <w:autoSpaceDE/>
              <w:autoSpaceDN/>
              <w:adjustRightInd/>
              <w:jc w:val="center"/>
              <w:rPr>
                <w:color w:val="000000"/>
                <w:sz w:val="20"/>
                <w:szCs w:val="20"/>
              </w:rPr>
            </w:pPr>
            <w:r w:rsidRPr="0040265E">
              <w:rPr>
                <w:color w:val="000000"/>
                <w:sz w:val="20"/>
                <w:szCs w:val="20"/>
              </w:rPr>
              <w:t>15</w:t>
            </w:r>
          </w:p>
        </w:tc>
        <w:tc>
          <w:tcPr>
            <w:tcW w:w="1240" w:type="dxa"/>
            <w:tcBorders>
              <w:top w:val="nil"/>
              <w:left w:val="nil"/>
              <w:bottom w:val="single" w:sz="4" w:space="0" w:color="auto"/>
              <w:right w:val="single" w:sz="4" w:space="0" w:color="auto"/>
            </w:tcBorders>
            <w:shd w:val="clear" w:color="auto" w:fill="auto"/>
            <w:vAlign w:val="center"/>
            <w:hideMark/>
          </w:tcPr>
          <w:p w:rsidR="0040265E" w:rsidRPr="0040265E" w:rsidP="0040265E" w14:paraId="3202519E" w14:textId="77777777">
            <w:pPr>
              <w:widowControl/>
              <w:autoSpaceDE/>
              <w:autoSpaceDN/>
              <w:adjustRightInd/>
              <w:jc w:val="center"/>
              <w:rPr>
                <w:color w:val="000000"/>
                <w:sz w:val="20"/>
                <w:szCs w:val="20"/>
              </w:rPr>
            </w:pPr>
            <w:r w:rsidRPr="0040265E">
              <w:rPr>
                <w:color w:val="000000"/>
                <w:sz w:val="20"/>
                <w:szCs w:val="20"/>
              </w:rPr>
              <w:t>30</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1E01FA75" w14:textId="77777777">
            <w:pPr>
              <w:widowControl/>
              <w:autoSpaceDE/>
              <w:autoSpaceDN/>
              <w:adjustRightInd/>
              <w:jc w:val="center"/>
              <w:rPr>
                <w:color w:val="000000"/>
                <w:sz w:val="20"/>
                <w:szCs w:val="20"/>
              </w:rPr>
            </w:pPr>
            <w:r w:rsidRPr="0040265E">
              <w:rPr>
                <w:color w:val="000000"/>
                <w:sz w:val="20"/>
                <w:szCs w:val="20"/>
              </w:rPr>
              <w:t>1.5</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4CF22F19" w14:textId="77777777">
            <w:pPr>
              <w:widowControl/>
              <w:autoSpaceDE/>
              <w:autoSpaceDN/>
              <w:adjustRightInd/>
              <w:jc w:val="center"/>
              <w:rPr>
                <w:color w:val="000000"/>
                <w:sz w:val="20"/>
                <w:szCs w:val="20"/>
              </w:rPr>
            </w:pPr>
            <w:r w:rsidRPr="0040265E">
              <w:rPr>
                <w:color w:val="000000"/>
                <w:sz w:val="20"/>
                <w:szCs w:val="20"/>
              </w:rPr>
              <w:t>3</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0205AEB3" w14:textId="77777777">
            <w:pPr>
              <w:widowControl/>
              <w:autoSpaceDE/>
              <w:autoSpaceDN/>
              <w:adjustRightInd/>
              <w:jc w:val="right"/>
              <w:rPr>
                <w:color w:val="000000"/>
                <w:sz w:val="20"/>
                <w:szCs w:val="20"/>
              </w:rPr>
            </w:pPr>
            <w:r w:rsidRPr="0040265E">
              <w:rPr>
                <w:color w:val="000000"/>
                <w:sz w:val="20"/>
                <w:szCs w:val="20"/>
              </w:rPr>
              <w:t>$1,761.96</w:t>
            </w:r>
          </w:p>
        </w:tc>
      </w:tr>
      <w:tr w14:paraId="10D60523" w14:textId="77777777" w:rsidTr="0040265E">
        <w:tblPrEx>
          <w:tblW w:w="12620" w:type="dxa"/>
          <w:tblLook w:val="04A0"/>
        </w:tblPrEx>
        <w:trPr>
          <w:trHeight w:val="492"/>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6D771320" w14:textId="77777777">
            <w:pPr>
              <w:widowControl/>
              <w:autoSpaceDE/>
              <w:autoSpaceDN/>
              <w:adjustRightInd/>
              <w:rPr>
                <w:color w:val="000000"/>
                <w:sz w:val="20"/>
                <w:szCs w:val="20"/>
              </w:rPr>
            </w:pPr>
            <w:r w:rsidRPr="0040265E">
              <w:rPr>
                <w:color w:val="000000"/>
                <w:sz w:val="20"/>
                <w:szCs w:val="20"/>
              </w:rPr>
              <w:t>5.  Initial notification of compliance</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0C25A5B8" w14:textId="77777777">
            <w:pPr>
              <w:widowControl/>
              <w:autoSpaceDE/>
              <w:autoSpaceDN/>
              <w:adjustRightInd/>
              <w:jc w:val="center"/>
              <w:rPr>
                <w:color w:val="000000"/>
                <w:sz w:val="20"/>
                <w:szCs w:val="20"/>
              </w:rPr>
            </w:pPr>
            <w:r w:rsidRPr="0040265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1B533752" w14:textId="77777777">
            <w:pPr>
              <w:widowControl/>
              <w:autoSpaceDE/>
              <w:autoSpaceDN/>
              <w:adjustRightInd/>
              <w:jc w:val="center"/>
              <w:rPr>
                <w:color w:val="000000"/>
                <w:sz w:val="20"/>
                <w:szCs w:val="20"/>
              </w:rPr>
            </w:pPr>
            <w:r w:rsidRPr="0040265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627E1676" w14:textId="77777777">
            <w:pPr>
              <w:widowControl/>
              <w:autoSpaceDE/>
              <w:autoSpaceDN/>
              <w:adjustRightInd/>
              <w:jc w:val="center"/>
              <w:rPr>
                <w:color w:val="000000"/>
                <w:sz w:val="20"/>
                <w:szCs w:val="20"/>
              </w:rPr>
            </w:pPr>
            <w:r w:rsidRPr="0040265E">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1A308642" w14:textId="77777777">
            <w:pPr>
              <w:widowControl/>
              <w:autoSpaceDE/>
              <w:autoSpaceDN/>
              <w:adjustRightInd/>
              <w:jc w:val="center"/>
              <w:rPr>
                <w:color w:val="000000"/>
                <w:sz w:val="20"/>
                <w:szCs w:val="20"/>
              </w:rPr>
            </w:pPr>
            <w:r w:rsidRPr="0040265E">
              <w:rPr>
                <w:color w:val="000000"/>
                <w:sz w:val="20"/>
                <w:szCs w:val="20"/>
              </w:rPr>
              <w:t>47</w:t>
            </w:r>
          </w:p>
        </w:tc>
        <w:tc>
          <w:tcPr>
            <w:tcW w:w="1240" w:type="dxa"/>
            <w:tcBorders>
              <w:top w:val="nil"/>
              <w:left w:val="nil"/>
              <w:bottom w:val="single" w:sz="4" w:space="0" w:color="auto"/>
              <w:right w:val="single" w:sz="4" w:space="0" w:color="auto"/>
            </w:tcBorders>
            <w:shd w:val="clear" w:color="auto" w:fill="auto"/>
            <w:vAlign w:val="center"/>
            <w:hideMark/>
          </w:tcPr>
          <w:p w:rsidR="0040265E" w:rsidRPr="0040265E" w:rsidP="0040265E" w14:paraId="529B6033" w14:textId="77777777">
            <w:pPr>
              <w:widowControl/>
              <w:autoSpaceDE/>
              <w:autoSpaceDN/>
              <w:adjustRightInd/>
              <w:jc w:val="center"/>
              <w:rPr>
                <w:color w:val="000000"/>
                <w:sz w:val="20"/>
                <w:szCs w:val="20"/>
              </w:rPr>
            </w:pPr>
            <w:r w:rsidRPr="0040265E">
              <w:rPr>
                <w:color w:val="000000"/>
                <w:sz w:val="20"/>
                <w:szCs w:val="20"/>
              </w:rPr>
              <w:t>94</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2DC676A5" w14:textId="77777777">
            <w:pPr>
              <w:widowControl/>
              <w:autoSpaceDE/>
              <w:autoSpaceDN/>
              <w:adjustRightInd/>
              <w:jc w:val="center"/>
              <w:rPr>
                <w:color w:val="000000"/>
                <w:sz w:val="20"/>
                <w:szCs w:val="20"/>
              </w:rPr>
            </w:pPr>
            <w:r w:rsidRPr="0040265E">
              <w:rPr>
                <w:color w:val="000000"/>
                <w:sz w:val="20"/>
                <w:szCs w:val="20"/>
              </w:rPr>
              <w:t>4.7</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31C263EB" w14:textId="77777777">
            <w:pPr>
              <w:widowControl/>
              <w:autoSpaceDE/>
              <w:autoSpaceDN/>
              <w:adjustRightInd/>
              <w:jc w:val="center"/>
              <w:rPr>
                <w:color w:val="000000"/>
                <w:sz w:val="20"/>
                <w:szCs w:val="20"/>
              </w:rPr>
            </w:pPr>
            <w:r w:rsidRPr="0040265E">
              <w:rPr>
                <w:color w:val="000000"/>
                <w:sz w:val="20"/>
                <w:szCs w:val="20"/>
              </w:rPr>
              <w:t>9.4</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09800F42" w14:textId="77777777">
            <w:pPr>
              <w:widowControl/>
              <w:autoSpaceDE/>
              <w:autoSpaceDN/>
              <w:adjustRightInd/>
              <w:jc w:val="right"/>
              <w:rPr>
                <w:color w:val="000000"/>
                <w:sz w:val="20"/>
                <w:szCs w:val="20"/>
              </w:rPr>
            </w:pPr>
            <w:r w:rsidRPr="0040265E">
              <w:rPr>
                <w:color w:val="000000"/>
                <w:sz w:val="20"/>
                <w:szCs w:val="20"/>
              </w:rPr>
              <w:t>$5,520.81</w:t>
            </w:r>
          </w:p>
        </w:tc>
      </w:tr>
      <w:tr w14:paraId="3661C4B7" w14:textId="77777777" w:rsidTr="0040265E">
        <w:tblPrEx>
          <w:tblW w:w="12620" w:type="dxa"/>
          <w:tblLook w:val="04A0"/>
        </w:tblPrEx>
        <w:trPr>
          <w:trHeight w:val="444"/>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7D8FBEFE" w14:textId="77777777">
            <w:pPr>
              <w:widowControl/>
              <w:autoSpaceDE/>
              <w:autoSpaceDN/>
              <w:adjustRightInd/>
              <w:rPr>
                <w:color w:val="000000"/>
                <w:sz w:val="20"/>
                <w:szCs w:val="20"/>
              </w:rPr>
            </w:pPr>
            <w:r w:rsidRPr="0040265E">
              <w:rPr>
                <w:color w:val="000000"/>
                <w:sz w:val="20"/>
                <w:szCs w:val="20"/>
              </w:rPr>
              <w:t xml:space="preserve">6.  Semiannual compliance report </w:t>
            </w:r>
            <w:r w:rsidRPr="0040265E">
              <w:rPr>
                <w:color w:val="000000"/>
                <w:sz w:val="20"/>
                <w:szCs w:val="20"/>
                <w:vertAlign w:val="superscript"/>
              </w:rPr>
              <w:t>f</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0E9F07B8" w14:textId="77777777">
            <w:pPr>
              <w:widowControl/>
              <w:autoSpaceDE/>
              <w:autoSpaceDN/>
              <w:adjustRightInd/>
              <w:jc w:val="center"/>
              <w:rPr>
                <w:color w:val="000000"/>
                <w:sz w:val="20"/>
                <w:szCs w:val="20"/>
              </w:rPr>
            </w:pPr>
            <w:r w:rsidRPr="0040265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05F7D1A0" w14:textId="77777777">
            <w:pPr>
              <w:widowControl/>
              <w:autoSpaceDE/>
              <w:autoSpaceDN/>
              <w:adjustRightInd/>
              <w:jc w:val="center"/>
              <w:rPr>
                <w:color w:val="000000"/>
                <w:sz w:val="20"/>
                <w:szCs w:val="20"/>
              </w:rPr>
            </w:pPr>
            <w:r w:rsidRPr="0040265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0F3187F2" w14:textId="77777777">
            <w:pPr>
              <w:widowControl/>
              <w:autoSpaceDE/>
              <w:autoSpaceDN/>
              <w:adjustRightInd/>
              <w:jc w:val="center"/>
              <w:rPr>
                <w:color w:val="000000"/>
                <w:sz w:val="20"/>
                <w:szCs w:val="20"/>
              </w:rPr>
            </w:pPr>
            <w:r w:rsidRPr="0040265E">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7A3917D1" w14:textId="77777777">
            <w:pPr>
              <w:widowControl/>
              <w:autoSpaceDE/>
              <w:autoSpaceDN/>
              <w:adjustRightInd/>
              <w:jc w:val="center"/>
              <w:rPr>
                <w:color w:val="000000"/>
                <w:sz w:val="20"/>
                <w:szCs w:val="20"/>
              </w:rPr>
            </w:pPr>
            <w:r w:rsidRPr="0040265E">
              <w:rPr>
                <w:color w:val="000000"/>
                <w:sz w:val="20"/>
                <w:szCs w:val="20"/>
              </w:rPr>
              <w:t>871</w:t>
            </w:r>
          </w:p>
        </w:tc>
        <w:tc>
          <w:tcPr>
            <w:tcW w:w="1240" w:type="dxa"/>
            <w:tcBorders>
              <w:top w:val="nil"/>
              <w:left w:val="nil"/>
              <w:bottom w:val="single" w:sz="4" w:space="0" w:color="auto"/>
              <w:right w:val="single" w:sz="4" w:space="0" w:color="auto"/>
            </w:tcBorders>
            <w:shd w:val="clear" w:color="auto" w:fill="auto"/>
            <w:vAlign w:val="center"/>
            <w:hideMark/>
          </w:tcPr>
          <w:p w:rsidR="0040265E" w:rsidRPr="0040265E" w:rsidP="0040265E" w14:paraId="7B53A302" w14:textId="77777777">
            <w:pPr>
              <w:widowControl/>
              <w:autoSpaceDE/>
              <w:autoSpaceDN/>
              <w:adjustRightInd/>
              <w:jc w:val="center"/>
              <w:rPr>
                <w:color w:val="000000"/>
                <w:sz w:val="20"/>
                <w:szCs w:val="20"/>
              </w:rPr>
            </w:pPr>
            <w:r w:rsidRPr="0040265E">
              <w:rPr>
                <w:color w:val="000000"/>
                <w:sz w:val="20"/>
                <w:szCs w:val="20"/>
              </w:rPr>
              <w:t>1742</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52A18E1E" w14:textId="77777777">
            <w:pPr>
              <w:widowControl/>
              <w:autoSpaceDE/>
              <w:autoSpaceDN/>
              <w:adjustRightInd/>
              <w:jc w:val="center"/>
              <w:rPr>
                <w:color w:val="000000"/>
                <w:sz w:val="20"/>
                <w:szCs w:val="20"/>
              </w:rPr>
            </w:pPr>
            <w:r w:rsidRPr="0040265E">
              <w:rPr>
                <w:color w:val="000000"/>
                <w:sz w:val="20"/>
                <w:szCs w:val="20"/>
              </w:rPr>
              <w:t>87.1</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1AD6019F" w14:textId="77777777">
            <w:pPr>
              <w:widowControl/>
              <w:autoSpaceDE/>
              <w:autoSpaceDN/>
              <w:adjustRightInd/>
              <w:jc w:val="center"/>
              <w:rPr>
                <w:color w:val="000000"/>
                <w:sz w:val="20"/>
                <w:szCs w:val="20"/>
              </w:rPr>
            </w:pPr>
            <w:r w:rsidRPr="0040265E">
              <w:rPr>
                <w:color w:val="000000"/>
                <w:sz w:val="20"/>
                <w:szCs w:val="20"/>
              </w:rPr>
              <w:t>174</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1F08F9BF" w14:textId="77777777">
            <w:pPr>
              <w:widowControl/>
              <w:autoSpaceDE/>
              <w:autoSpaceDN/>
              <w:adjustRightInd/>
              <w:jc w:val="right"/>
              <w:rPr>
                <w:color w:val="000000"/>
                <w:sz w:val="20"/>
                <w:szCs w:val="20"/>
              </w:rPr>
            </w:pPr>
            <w:r w:rsidRPr="0040265E">
              <w:rPr>
                <w:color w:val="000000"/>
                <w:sz w:val="20"/>
                <w:szCs w:val="20"/>
              </w:rPr>
              <w:t>$102,311.14</w:t>
            </w:r>
          </w:p>
        </w:tc>
      </w:tr>
      <w:tr w14:paraId="61C33AE7" w14:textId="77777777" w:rsidTr="0040265E">
        <w:tblPrEx>
          <w:tblW w:w="12620" w:type="dxa"/>
          <w:tblLook w:val="04A0"/>
        </w:tblPrEx>
        <w:trPr>
          <w:trHeight w:val="57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40265E" w:rsidRPr="0040265E" w:rsidP="0040265E" w14:paraId="5FC48063" w14:textId="77777777">
            <w:pPr>
              <w:widowControl/>
              <w:autoSpaceDE/>
              <w:autoSpaceDN/>
              <w:adjustRightInd/>
              <w:rPr>
                <w:b/>
                <w:bCs/>
                <w:color w:val="000000"/>
                <w:sz w:val="20"/>
                <w:szCs w:val="20"/>
              </w:rPr>
            </w:pPr>
            <w:r w:rsidRPr="0040265E">
              <w:rPr>
                <w:b/>
                <w:bCs/>
                <w:color w:val="000000"/>
                <w:sz w:val="20"/>
                <w:szCs w:val="20"/>
              </w:rPr>
              <w:t>TOTAL ANNUAL BURDEN AND COST (rounded)</w:t>
            </w:r>
            <w:r w:rsidRPr="0040265E">
              <w:rPr>
                <w:b/>
                <w:bCs/>
                <w:color w:val="000000"/>
                <w:sz w:val="20"/>
                <w:szCs w:val="20"/>
                <w:vertAlign w:val="superscript"/>
              </w:rPr>
              <w:t>g</w:t>
            </w:r>
          </w:p>
        </w:tc>
        <w:tc>
          <w:tcPr>
            <w:tcW w:w="1140" w:type="dxa"/>
            <w:tcBorders>
              <w:top w:val="nil"/>
              <w:left w:val="nil"/>
              <w:bottom w:val="single" w:sz="4" w:space="0" w:color="auto"/>
              <w:right w:val="single" w:sz="4" w:space="0" w:color="auto"/>
            </w:tcBorders>
            <w:shd w:val="clear" w:color="auto" w:fill="auto"/>
            <w:vAlign w:val="center"/>
            <w:hideMark/>
          </w:tcPr>
          <w:p w:rsidR="0040265E" w:rsidRPr="0040265E" w:rsidP="0040265E" w14:paraId="107E42FD" w14:textId="77777777">
            <w:pPr>
              <w:widowControl/>
              <w:autoSpaceDE/>
              <w:autoSpaceDN/>
              <w:adjustRightInd/>
              <w:rPr>
                <w:b/>
                <w:bCs/>
                <w:color w:val="000000"/>
                <w:sz w:val="20"/>
                <w:szCs w:val="20"/>
              </w:rPr>
            </w:pPr>
            <w:r w:rsidRPr="0040265E">
              <w:rPr>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40265E" w:rsidRPr="0040265E" w:rsidP="0040265E" w14:paraId="56DCA266" w14:textId="77777777">
            <w:pPr>
              <w:widowControl/>
              <w:autoSpaceDE/>
              <w:autoSpaceDN/>
              <w:adjustRightInd/>
              <w:rPr>
                <w:b/>
                <w:bCs/>
                <w:color w:val="000000"/>
                <w:sz w:val="20"/>
                <w:szCs w:val="20"/>
              </w:rPr>
            </w:pPr>
            <w:r w:rsidRPr="0040265E">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694F0FA0" w14:textId="77777777">
            <w:pPr>
              <w:widowControl/>
              <w:autoSpaceDE/>
              <w:autoSpaceDN/>
              <w:adjustRightInd/>
              <w:rPr>
                <w:b/>
                <w:bCs/>
                <w:color w:val="000000"/>
                <w:sz w:val="20"/>
                <w:szCs w:val="20"/>
              </w:rPr>
            </w:pPr>
            <w:r w:rsidRPr="0040265E">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40265E" w:rsidRPr="0040265E" w:rsidP="0040265E" w14:paraId="19174E89" w14:textId="77777777">
            <w:pPr>
              <w:widowControl/>
              <w:autoSpaceDE/>
              <w:autoSpaceDN/>
              <w:adjustRightInd/>
              <w:rPr>
                <w:b/>
                <w:bCs/>
                <w:color w:val="000000"/>
                <w:sz w:val="20"/>
                <w:szCs w:val="20"/>
              </w:rPr>
            </w:pPr>
            <w:r w:rsidRPr="0040265E">
              <w:rPr>
                <w:b/>
                <w:bCs/>
                <w:color w:val="000000"/>
                <w:sz w:val="20"/>
                <w:szCs w:val="20"/>
              </w:rPr>
              <w:t> </w:t>
            </w:r>
          </w:p>
        </w:tc>
        <w:tc>
          <w:tcPr>
            <w:tcW w:w="3680" w:type="dxa"/>
            <w:gridSpan w:val="3"/>
            <w:tcBorders>
              <w:top w:val="single" w:sz="4" w:space="0" w:color="auto"/>
              <w:left w:val="nil"/>
              <w:bottom w:val="single" w:sz="4" w:space="0" w:color="auto"/>
              <w:right w:val="single" w:sz="4" w:space="0" w:color="000000"/>
            </w:tcBorders>
            <w:shd w:val="clear" w:color="auto" w:fill="auto"/>
            <w:vAlign w:val="center"/>
            <w:hideMark/>
          </w:tcPr>
          <w:p w:rsidR="0040265E" w:rsidRPr="0040265E" w:rsidP="0040265E" w14:paraId="2E2C9658" w14:textId="77777777">
            <w:pPr>
              <w:widowControl/>
              <w:autoSpaceDE/>
              <w:autoSpaceDN/>
              <w:adjustRightInd/>
              <w:jc w:val="center"/>
              <w:rPr>
                <w:b/>
                <w:bCs/>
                <w:color w:val="000000"/>
                <w:sz w:val="20"/>
                <w:szCs w:val="20"/>
              </w:rPr>
            </w:pPr>
            <w:r w:rsidRPr="0040265E">
              <w:rPr>
                <w:b/>
                <w:bCs/>
                <w:color w:val="000000"/>
                <w:sz w:val="20"/>
                <w:szCs w:val="20"/>
              </w:rPr>
              <w:t>2,770</w:t>
            </w:r>
          </w:p>
        </w:tc>
        <w:tc>
          <w:tcPr>
            <w:tcW w:w="1360" w:type="dxa"/>
            <w:tcBorders>
              <w:top w:val="nil"/>
              <w:left w:val="nil"/>
              <w:bottom w:val="single" w:sz="4" w:space="0" w:color="auto"/>
              <w:right w:val="single" w:sz="4" w:space="0" w:color="auto"/>
            </w:tcBorders>
            <w:shd w:val="clear" w:color="auto" w:fill="auto"/>
            <w:vAlign w:val="center"/>
            <w:hideMark/>
          </w:tcPr>
          <w:p w:rsidR="0040265E" w:rsidRPr="0040265E" w:rsidP="0040265E" w14:paraId="7F9066C3" w14:textId="77777777">
            <w:pPr>
              <w:widowControl/>
              <w:autoSpaceDE/>
              <w:autoSpaceDN/>
              <w:adjustRightInd/>
              <w:jc w:val="right"/>
              <w:rPr>
                <w:b/>
                <w:bCs/>
                <w:color w:val="000000"/>
                <w:sz w:val="20"/>
                <w:szCs w:val="20"/>
              </w:rPr>
            </w:pPr>
            <w:r w:rsidRPr="0040265E">
              <w:rPr>
                <w:b/>
                <w:bCs/>
                <w:color w:val="000000"/>
                <w:sz w:val="20"/>
                <w:szCs w:val="20"/>
              </w:rPr>
              <w:t xml:space="preserve">$141,000 </w:t>
            </w:r>
          </w:p>
        </w:tc>
      </w:tr>
    </w:tbl>
    <w:p w:rsidR="00C03ADD" w:rsidP="00C03ADD" w14:paraId="62547F5A" w14:textId="73480E99">
      <w:pPr>
        <w:rPr>
          <w:color w:val="000000"/>
        </w:rPr>
      </w:pPr>
    </w:p>
    <w:p w:rsidR="0040265E" w:rsidRPr="0040265E" w:rsidP="0040265E" w14:paraId="220EB799" w14:textId="136CA385">
      <w:pPr>
        <w:rPr>
          <w:b/>
          <w:bCs/>
          <w:color w:val="000000"/>
          <w:sz w:val="20"/>
          <w:szCs w:val="20"/>
        </w:rPr>
      </w:pPr>
      <w:r w:rsidRPr="0040265E">
        <w:rPr>
          <w:b/>
          <w:bCs/>
          <w:color w:val="000000"/>
          <w:sz w:val="20"/>
          <w:szCs w:val="20"/>
        </w:rPr>
        <w:t>Assumptions:</w:t>
      </w:r>
    </w:p>
    <w:p w:rsidR="0040265E" w:rsidRPr="0040265E" w:rsidP="0040265E" w14:paraId="29A63755" w14:textId="3E545A7C">
      <w:pPr>
        <w:rPr>
          <w:color w:val="000000"/>
          <w:sz w:val="20"/>
          <w:szCs w:val="20"/>
        </w:rPr>
      </w:pPr>
      <w:r w:rsidRPr="0040265E">
        <w:rPr>
          <w:color w:val="000000"/>
          <w:sz w:val="20"/>
          <w:szCs w:val="20"/>
          <w:vertAlign w:val="superscript"/>
        </w:rPr>
        <w:t>a</w:t>
      </w:r>
      <w:r w:rsidRPr="0040265E">
        <w:rPr>
          <w:color w:val="000000"/>
          <w:sz w:val="20"/>
          <w:szCs w:val="20"/>
          <w:vertAlign w:val="superscript"/>
        </w:rPr>
        <w:t xml:space="preserve"> </w:t>
      </w:r>
      <w:r w:rsidRPr="0040265E">
        <w:rPr>
          <w:color w:val="000000"/>
          <w:sz w:val="20"/>
          <w:szCs w:val="20"/>
        </w:rPr>
        <w:t xml:space="preserve"> We have assumed that there is an average of 824 sources currently subject to the regulations and an additional 47 respondents per year will become subject.  The ICR assumes the industry continues to grow at a constant rate since the previous renewal.</w:t>
      </w:r>
    </w:p>
    <w:p w:rsidR="0040265E" w:rsidRPr="0040265E" w:rsidP="0040265E" w14:paraId="68A58E0B" w14:textId="669923B8">
      <w:pPr>
        <w:rPr>
          <w:color w:val="000000"/>
          <w:sz w:val="20"/>
          <w:szCs w:val="20"/>
        </w:rPr>
      </w:pPr>
      <w:r w:rsidRPr="0040265E">
        <w:rPr>
          <w:color w:val="000000"/>
          <w:sz w:val="20"/>
          <w:szCs w:val="20"/>
          <w:vertAlign w:val="superscript"/>
        </w:rPr>
        <w:t>b</w:t>
      </w:r>
      <w:r w:rsidRPr="0040265E">
        <w:rPr>
          <w:color w:val="000000"/>
          <w:sz w:val="20"/>
          <w:szCs w:val="20"/>
        </w:rPr>
        <w:t xml:space="preserve"> This ICR uses the following labor rates: $70.56 per hour for Managerial labor; $52.37 per hour for Technical labor, and $28.34 per hour for Clerical labor.  These rates are from the Office of Personnel Management (OPM), 2022 General Schedule, which excludes locality rates of pay. The rates have been increased by 60% to account for the benefit packages available to government employees. </w:t>
      </w:r>
    </w:p>
    <w:p w:rsidR="0040265E" w:rsidRPr="0040265E" w:rsidP="0040265E" w14:paraId="324737DB" w14:textId="5036D13D">
      <w:pPr>
        <w:rPr>
          <w:color w:val="000000"/>
          <w:sz w:val="20"/>
          <w:szCs w:val="20"/>
        </w:rPr>
      </w:pPr>
      <w:r w:rsidRPr="0040265E">
        <w:rPr>
          <w:color w:val="000000"/>
          <w:sz w:val="20"/>
          <w:szCs w:val="20"/>
          <w:vertAlign w:val="superscript"/>
        </w:rPr>
        <w:t>c</w:t>
      </w:r>
      <w:r w:rsidRPr="0040265E">
        <w:rPr>
          <w:color w:val="000000"/>
          <w:sz w:val="20"/>
          <w:szCs w:val="20"/>
        </w:rPr>
        <w:t xml:space="preserve"> We have assumed that new respondents will take one hour each to review the notification of construction/reconstruction report.</w:t>
      </w:r>
    </w:p>
    <w:p w:rsidR="0040265E" w:rsidRPr="0040265E" w:rsidP="0040265E" w14:paraId="713689B3" w14:textId="2127CFFB">
      <w:pPr>
        <w:rPr>
          <w:color w:val="000000"/>
          <w:sz w:val="20"/>
          <w:szCs w:val="20"/>
        </w:rPr>
      </w:pPr>
      <w:r w:rsidRPr="0040265E">
        <w:rPr>
          <w:color w:val="000000"/>
          <w:sz w:val="20"/>
          <w:szCs w:val="20"/>
          <w:vertAlign w:val="superscript"/>
        </w:rPr>
        <w:t>d</w:t>
      </w:r>
      <w:r w:rsidRPr="0040265E">
        <w:rPr>
          <w:color w:val="000000"/>
          <w:sz w:val="20"/>
          <w:szCs w:val="20"/>
        </w:rPr>
        <w:t xml:space="preserve"> We have assumed that it will take 0.5 hours for new respondents to review the actual startup report</w:t>
      </w:r>
      <w:r>
        <w:rPr>
          <w:color w:val="000000"/>
          <w:sz w:val="20"/>
          <w:szCs w:val="20"/>
        </w:rPr>
        <w:t>.</w:t>
      </w:r>
    </w:p>
    <w:p w:rsidR="0040265E" w:rsidRPr="0040265E" w:rsidP="0040265E" w14:paraId="544D7A42" w14:textId="07506B87">
      <w:pPr>
        <w:rPr>
          <w:color w:val="000000"/>
          <w:sz w:val="20"/>
          <w:szCs w:val="20"/>
        </w:rPr>
      </w:pPr>
      <w:r w:rsidRPr="0040265E">
        <w:rPr>
          <w:color w:val="000000"/>
          <w:sz w:val="20"/>
          <w:szCs w:val="20"/>
        </w:rPr>
        <w:t>e We have assumed that of the 47 new respondents, only 15 of these respondents will review the notification of demonstration of CEMS report</w:t>
      </w:r>
      <w:r>
        <w:rPr>
          <w:color w:val="000000"/>
          <w:sz w:val="20"/>
          <w:szCs w:val="20"/>
        </w:rPr>
        <w:t>.</w:t>
      </w:r>
    </w:p>
    <w:p w:rsidR="0040265E" w:rsidRPr="0040265E" w:rsidP="0040265E" w14:paraId="3B5814E9" w14:textId="5EEFE711">
      <w:pPr>
        <w:rPr>
          <w:color w:val="000000"/>
          <w:sz w:val="20"/>
          <w:szCs w:val="20"/>
        </w:rPr>
      </w:pPr>
      <w:r w:rsidRPr="0040265E">
        <w:rPr>
          <w:color w:val="000000"/>
          <w:sz w:val="20"/>
          <w:szCs w:val="20"/>
          <w:vertAlign w:val="superscript"/>
        </w:rPr>
        <w:t>f</w:t>
      </w:r>
      <w:r w:rsidRPr="0040265E">
        <w:rPr>
          <w:color w:val="000000"/>
          <w:sz w:val="20"/>
          <w:szCs w:val="20"/>
        </w:rPr>
        <w:t xml:space="preserve"> We have assumed that it will take 2 hours once per year to review the compliance report.</w:t>
      </w:r>
    </w:p>
    <w:p w:rsidR="0040265E" w:rsidRPr="0040265E" w:rsidP="0040265E" w14:paraId="2E6504AF" w14:textId="07C0A30D">
      <w:pPr>
        <w:rPr>
          <w:color w:val="000000"/>
          <w:sz w:val="20"/>
          <w:szCs w:val="20"/>
        </w:rPr>
      </w:pPr>
      <w:r w:rsidRPr="0040265E">
        <w:rPr>
          <w:color w:val="000000"/>
          <w:sz w:val="20"/>
          <w:szCs w:val="20"/>
          <w:vertAlign w:val="superscript"/>
        </w:rPr>
        <w:t>g</w:t>
      </w:r>
      <w:r w:rsidRPr="0040265E">
        <w:rPr>
          <w:color w:val="000000"/>
          <w:sz w:val="20"/>
          <w:szCs w:val="20"/>
        </w:rPr>
        <w:t xml:space="preserve"> Totals have been rounded to 3 significant figures. Figures may not add exactly due to rounding.</w:t>
      </w:r>
    </w:p>
    <w:sectPr w:rsidSect="00E7320C">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E60A8" w14:paraId="67F72E7A" w14:textId="77777777">
      <w:r>
        <w:separator/>
      </w:r>
    </w:p>
    <w:p w:rsidR="00AE60A8" w14:paraId="10BEFCBA" w14:textId="77777777"/>
  </w:endnote>
  <w:endnote w:type="continuationSeparator" w:id="1">
    <w:p w:rsidR="00AE60A8" w14:paraId="2B1364B6" w14:textId="77777777">
      <w:r>
        <w:continuationSeparator/>
      </w:r>
    </w:p>
    <w:p w:rsidR="00AE60A8" w14:paraId="220B5F5A" w14:textId="77777777"/>
  </w:endnote>
  <w:endnote w:type="continuationNotice" w:id="2">
    <w:p w:rsidR="00AE60A8" w14:paraId="5C95B94E" w14:textId="77777777"/>
    <w:p w:rsidR="00AE60A8" w14:paraId="76F2BF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E60A8" w14:paraId="6AD5E43A" w14:textId="77777777">
      <w:r>
        <w:separator/>
      </w:r>
    </w:p>
    <w:p w:rsidR="00AE60A8" w14:paraId="2AA18426" w14:textId="77777777"/>
  </w:footnote>
  <w:footnote w:type="continuationSeparator" w:id="1">
    <w:p w:rsidR="00AE60A8" w14:paraId="6524AA79" w14:textId="77777777">
      <w:r>
        <w:continuationSeparator/>
      </w:r>
    </w:p>
    <w:p w:rsidR="00AE60A8" w14:paraId="4AACD2ED" w14:textId="77777777"/>
  </w:footnote>
  <w:footnote w:type="continuationNotice" w:id="2">
    <w:p w:rsidR="00AE60A8" w14:paraId="1059D337" w14:textId="77777777"/>
    <w:p w:rsidR="00AE60A8" w14:paraId="6108A9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62679"/>
    <w:rsid w:val="0006372E"/>
    <w:rsid w:val="00093AFA"/>
    <w:rsid w:val="000A118B"/>
    <w:rsid w:val="000A1FBB"/>
    <w:rsid w:val="000A687C"/>
    <w:rsid w:val="000A759F"/>
    <w:rsid w:val="000B2E1C"/>
    <w:rsid w:val="000C02DE"/>
    <w:rsid w:val="000C52CF"/>
    <w:rsid w:val="000C6F58"/>
    <w:rsid w:val="000D2272"/>
    <w:rsid w:val="000D78EF"/>
    <w:rsid w:val="000E187E"/>
    <w:rsid w:val="000E6AAE"/>
    <w:rsid w:val="000F772C"/>
    <w:rsid w:val="00100E4D"/>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56DE7"/>
    <w:rsid w:val="001572C7"/>
    <w:rsid w:val="00162ECC"/>
    <w:rsid w:val="00165DCF"/>
    <w:rsid w:val="00175F39"/>
    <w:rsid w:val="00176616"/>
    <w:rsid w:val="00176CA3"/>
    <w:rsid w:val="00186DA3"/>
    <w:rsid w:val="00186E35"/>
    <w:rsid w:val="001908D7"/>
    <w:rsid w:val="00194F34"/>
    <w:rsid w:val="00195034"/>
    <w:rsid w:val="00195753"/>
    <w:rsid w:val="0019762F"/>
    <w:rsid w:val="001A0B41"/>
    <w:rsid w:val="001A3D80"/>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0108"/>
    <w:rsid w:val="002130D1"/>
    <w:rsid w:val="00215395"/>
    <w:rsid w:val="0021722B"/>
    <w:rsid w:val="002271E6"/>
    <w:rsid w:val="0022738C"/>
    <w:rsid w:val="00233B5E"/>
    <w:rsid w:val="00233F0F"/>
    <w:rsid w:val="00234A28"/>
    <w:rsid w:val="00236DB3"/>
    <w:rsid w:val="002431D9"/>
    <w:rsid w:val="00246378"/>
    <w:rsid w:val="00246932"/>
    <w:rsid w:val="00251CED"/>
    <w:rsid w:val="002524DD"/>
    <w:rsid w:val="0025306B"/>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A6EDB"/>
    <w:rsid w:val="002B29A5"/>
    <w:rsid w:val="002B29A7"/>
    <w:rsid w:val="002B2F4E"/>
    <w:rsid w:val="002B4528"/>
    <w:rsid w:val="002B517F"/>
    <w:rsid w:val="002B67F5"/>
    <w:rsid w:val="002B6993"/>
    <w:rsid w:val="002C1F95"/>
    <w:rsid w:val="002C416A"/>
    <w:rsid w:val="002C77DF"/>
    <w:rsid w:val="002D7683"/>
    <w:rsid w:val="002F2480"/>
    <w:rsid w:val="002F2A79"/>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829B7"/>
    <w:rsid w:val="003949EA"/>
    <w:rsid w:val="00396702"/>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265E"/>
    <w:rsid w:val="0040391F"/>
    <w:rsid w:val="00404A15"/>
    <w:rsid w:val="00414085"/>
    <w:rsid w:val="00420169"/>
    <w:rsid w:val="00423995"/>
    <w:rsid w:val="004318A0"/>
    <w:rsid w:val="0044133C"/>
    <w:rsid w:val="00442D84"/>
    <w:rsid w:val="00450A7A"/>
    <w:rsid w:val="00455557"/>
    <w:rsid w:val="00455CCB"/>
    <w:rsid w:val="00456B7B"/>
    <w:rsid w:val="0047242A"/>
    <w:rsid w:val="004812B0"/>
    <w:rsid w:val="00483112"/>
    <w:rsid w:val="004841C9"/>
    <w:rsid w:val="00484A45"/>
    <w:rsid w:val="004912E8"/>
    <w:rsid w:val="0049327D"/>
    <w:rsid w:val="004A084D"/>
    <w:rsid w:val="004A4B25"/>
    <w:rsid w:val="004A5A52"/>
    <w:rsid w:val="004B2693"/>
    <w:rsid w:val="004B727B"/>
    <w:rsid w:val="004C5E95"/>
    <w:rsid w:val="004C701D"/>
    <w:rsid w:val="004C7496"/>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0428"/>
    <w:rsid w:val="00551815"/>
    <w:rsid w:val="00552085"/>
    <w:rsid w:val="005562EE"/>
    <w:rsid w:val="00556535"/>
    <w:rsid w:val="00560AD2"/>
    <w:rsid w:val="005648E8"/>
    <w:rsid w:val="00565A51"/>
    <w:rsid w:val="00571260"/>
    <w:rsid w:val="0057280A"/>
    <w:rsid w:val="00576F8C"/>
    <w:rsid w:val="00583626"/>
    <w:rsid w:val="00595934"/>
    <w:rsid w:val="005A0AE0"/>
    <w:rsid w:val="005A1986"/>
    <w:rsid w:val="005A33F9"/>
    <w:rsid w:val="005A7AE1"/>
    <w:rsid w:val="005B0089"/>
    <w:rsid w:val="005B5DE8"/>
    <w:rsid w:val="005B641D"/>
    <w:rsid w:val="005C3665"/>
    <w:rsid w:val="005C42AC"/>
    <w:rsid w:val="005C711F"/>
    <w:rsid w:val="005D2038"/>
    <w:rsid w:val="005D385C"/>
    <w:rsid w:val="005E0A9B"/>
    <w:rsid w:val="005E194B"/>
    <w:rsid w:val="005F42F8"/>
    <w:rsid w:val="00600AE4"/>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3439"/>
    <w:rsid w:val="00694B55"/>
    <w:rsid w:val="00695112"/>
    <w:rsid w:val="0069760A"/>
    <w:rsid w:val="00697D24"/>
    <w:rsid w:val="006A4EDC"/>
    <w:rsid w:val="006A6978"/>
    <w:rsid w:val="006D128B"/>
    <w:rsid w:val="006D1B12"/>
    <w:rsid w:val="006D381C"/>
    <w:rsid w:val="006D4402"/>
    <w:rsid w:val="006E4A6E"/>
    <w:rsid w:val="006E642B"/>
    <w:rsid w:val="006F0095"/>
    <w:rsid w:val="006F14DD"/>
    <w:rsid w:val="006F1AA7"/>
    <w:rsid w:val="0072202C"/>
    <w:rsid w:val="00724BC7"/>
    <w:rsid w:val="0072514C"/>
    <w:rsid w:val="007266A5"/>
    <w:rsid w:val="00735B1F"/>
    <w:rsid w:val="007412F1"/>
    <w:rsid w:val="00752FC1"/>
    <w:rsid w:val="00754D1E"/>
    <w:rsid w:val="00762AC8"/>
    <w:rsid w:val="00763160"/>
    <w:rsid w:val="00780612"/>
    <w:rsid w:val="00780CEE"/>
    <w:rsid w:val="007813DF"/>
    <w:rsid w:val="007822E0"/>
    <w:rsid w:val="00783351"/>
    <w:rsid w:val="00786A20"/>
    <w:rsid w:val="007901C7"/>
    <w:rsid w:val="00792D6B"/>
    <w:rsid w:val="00795948"/>
    <w:rsid w:val="0079715F"/>
    <w:rsid w:val="007A0634"/>
    <w:rsid w:val="007A16F4"/>
    <w:rsid w:val="007A2F55"/>
    <w:rsid w:val="007A34A3"/>
    <w:rsid w:val="007A3523"/>
    <w:rsid w:val="007A458D"/>
    <w:rsid w:val="007A4A00"/>
    <w:rsid w:val="007B5114"/>
    <w:rsid w:val="007B566B"/>
    <w:rsid w:val="007C00B1"/>
    <w:rsid w:val="007C0FAA"/>
    <w:rsid w:val="007C17DE"/>
    <w:rsid w:val="007D3546"/>
    <w:rsid w:val="007E6FF4"/>
    <w:rsid w:val="007F07FB"/>
    <w:rsid w:val="007F5773"/>
    <w:rsid w:val="007F5960"/>
    <w:rsid w:val="007F7CD8"/>
    <w:rsid w:val="00810507"/>
    <w:rsid w:val="00811EA5"/>
    <w:rsid w:val="0081350B"/>
    <w:rsid w:val="00813E69"/>
    <w:rsid w:val="00815B1C"/>
    <w:rsid w:val="00817E8B"/>
    <w:rsid w:val="008217AD"/>
    <w:rsid w:val="00827DC8"/>
    <w:rsid w:val="008338D4"/>
    <w:rsid w:val="00837642"/>
    <w:rsid w:val="008377CC"/>
    <w:rsid w:val="0084255D"/>
    <w:rsid w:val="00850ACF"/>
    <w:rsid w:val="00852038"/>
    <w:rsid w:val="008547EC"/>
    <w:rsid w:val="00861489"/>
    <w:rsid w:val="00863731"/>
    <w:rsid w:val="00863AE9"/>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2B8"/>
    <w:rsid w:val="00935308"/>
    <w:rsid w:val="0095132C"/>
    <w:rsid w:val="0095274F"/>
    <w:rsid w:val="0095590C"/>
    <w:rsid w:val="009606BB"/>
    <w:rsid w:val="009711DB"/>
    <w:rsid w:val="009737C0"/>
    <w:rsid w:val="00981C20"/>
    <w:rsid w:val="00984255"/>
    <w:rsid w:val="00987FC6"/>
    <w:rsid w:val="00990230"/>
    <w:rsid w:val="009903E5"/>
    <w:rsid w:val="00991AF7"/>
    <w:rsid w:val="009A06B9"/>
    <w:rsid w:val="009A0F50"/>
    <w:rsid w:val="009A16CD"/>
    <w:rsid w:val="009C06F5"/>
    <w:rsid w:val="009C1769"/>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15579"/>
    <w:rsid w:val="00A26EF7"/>
    <w:rsid w:val="00A277D6"/>
    <w:rsid w:val="00A379F8"/>
    <w:rsid w:val="00A430C9"/>
    <w:rsid w:val="00A43350"/>
    <w:rsid w:val="00A50E60"/>
    <w:rsid w:val="00A51A9E"/>
    <w:rsid w:val="00A51CC5"/>
    <w:rsid w:val="00A51FD4"/>
    <w:rsid w:val="00A54EEA"/>
    <w:rsid w:val="00A56BFF"/>
    <w:rsid w:val="00A60C44"/>
    <w:rsid w:val="00A73600"/>
    <w:rsid w:val="00A743CF"/>
    <w:rsid w:val="00A74C1E"/>
    <w:rsid w:val="00A7661C"/>
    <w:rsid w:val="00A949F7"/>
    <w:rsid w:val="00A95BC7"/>
    <w:rsid w:val="00A962DF"/>
    <w:rsid w:val="00A974A6"/>
    <w:rsid w:val="00A97D2E"/>
    <w:rsid w:val="00AA4008"/>
    <w:rsid w:val="00AC4478"/>
    <w:rsid w:val="00AD6F7A"/>
    <w:rsid w:val="00AE12FA"/>
    <w:rsid w:val="00AE4304"/>
    <w:rsid w:val="00AE52C4"/>
    <w:rsid w:val="00AE60A8"/>
    <w:rsid w:val="00AF3AED"/>
    <w:rsid w:val="00AF70A1"/>
    <w:rsid w:val="00B01AD9"/>
    <w:rsid w:val="00B04A5C"/>
    <w:rsid w:val="00B06051"/>
    <w:rsid w:val="00B07F79"/>
    <w:rsid w:val="00B16C07"/>
    <w:rsid w:val="00B20E02"/>
    <w:rsid w:val="00B311CB"/>
    <w:rsid w:val="00B34310"/>
    <w:rsid w:val="00B41FFF"/>
    <w:rsid w:val="00B46A57"/>
    <w:rsid w:val="00B63934"/>
    <w:rsid w:val="00B65754"/>
    <w:rsid w:val="00B66231"/>
    <w:rsid w:val="00B769F1"/>
    <w:rsid w:val="00B82025"/>
    <w:rsid w:val="00B846BB"/>
    <w:rsid w:val="00B8740D"/>
    <w:rsid w:val="00B907B1"/>
    <w:rsid w:val="00BA0A91"/>
    <w:rsid w:val="00BA4887"/>
    <w:rsid w:val="00BA64DF"/>
    <w:rsid w:val="00BA6F24"/>
    <w:rsid w:val="00BA7B1D"/>
    <w:rsid w:val="00BB20C8"/>
    <w:rsid w:val="00BB3390"/>
    <w:rsid w:val="00BB34DB"/>
    <w:rsid w:val="00BB3C1A"/>
    <w:rsid w:val="00BC6DEF"/>
    <w:rsid w:val="00BD0BEE"/>
    <w:rsid w:val="00BD75B9"/>
    <w:rsid w:val="00BD7CAE"/>
    <w:rsid w:val="00BE2989"/>
    <w:rsid w:val="00BE7A11"/>
    <w:rsid w:val="00BF32AF"/>
    <w:rsid w:val="00BF6262"/>
    <w:rsid w:val="00BF722F"/>
    <w:rsid w:val="00C03ADD"/>
    <w:rsid w:val="00C05180"/>
    <w:rsid w:val="00C10ED1"/>
    <w:rsid w:val="00C13FE8"/>
    <w:rsid w:val="00C230F9"/>
    <w:rsid w:val="00C2600C"/>
    <w:rsid w:val="00C30A60"/>
    <w:rsid w:val="00C317DB"/>
    <w:rsid w:val="00C32849"/>
    <w:rsid w:val="00C33ABA"/>
    <w:rsid w:val="00C3430C"/>
    <w:rsid w:val="00C35D20"/>
    <w:rsid w:val="00C37BB6"/>
    <w:rsid w:val="00C4183F"/>
    <w:rsid w:val="00C50524"/>
    <w:rsid w:val="00C522B5"/>
    <w:rsid w:val="00C52476"/>
    <w:rsid w:val="00C52EFD"/>
    <w:rsid w:val="00C55FBC"/>
    <w:rsid w:val="00C64378"/>
    <w:rsid w:val="00C64BAE"/>
    <w:rsid w:val="00C65AAB"/>
    <w:rsid w:val="00C75CF0"/>
    <w:rsid w:val="00C808B5"/>
    <w:rsid w:val="00C82DB6"/>
    <w:rsid w:val="00C838C6"/>
    <w:rsid w:val="00C84525"/>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9607C"/>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5827"/>
    <w:rsid w:val="00E06194"/>
    <w:rsid w:val="00E10DA7"/>
    <w:rsid w:val="00E110E3"/>
    <w:rsid w:val="00E116DC"/>
    <w:rsid w:val="00E1538C"/>
    <w:rsid w:val="00E209CD"/>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320C"/>
    <w:rsid w:val="00E77D5E"/>
    <w:rsid w:val="00E835B0"/>
    <w:rsid w:val="00E868BB"/>
    <w:rsid w:val="00E872BF"/>
    <w:rsid w:val="00E90E82"/>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31C2C"/>
    <w:rsid w:val="00F340DF"/>
    <w:rsid w:val="00F524FA"/>
    <w:rsid w:val="00F5262C"/>
    <w:rsid w:val="00F538BC"/>
    <w:rsid w:val="00F5584C"/>
    <w:rsid w:val="00F65FC0"/>
    <w:rsid w:val="00F6735A"/>
    <w:rsid w:val="00F853D6"/>
    <w:rsid w:val="00F864F0"/>
    <w:rsid w:val="00F87E6A"/>
    <w:rsid w:val="00F9092B"/>
    <w:rsid w:val="00F92D22"/>
    <w:rsid w:val="00F95194"/>
    <w:rsid w:val="00F9559F"/>
    <w:rsid w:val="00FA70A5"/>
    <w:rsid w:val="00FB0650"/>
    <w:rsid w:val="00FB3986"/>
    <w:rsid w:val="00FB4D98"/>
    <w:rsid w:val="00FB6378"/>
    <w:rsid w:val="00FB662A"/>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452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5327</Words>
  <Characters>30368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2022-09-08T17:24:00Z</dcterms:created>
  <dcterms:modified xsi:type="dcterms:W3CDTF">2022-09-08T17:24:00Z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