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769" w:rsidP="00D71769" w14:paraId="54316990" w14:textId="53030386">
      <w:pPr>
        <w:jc w:val="center"/>
        <w:rPr>
          <w:b/>
        </w:rPr>
      </w:pPr>
      <w:r>
        <w:rPr>
          <w:b/>
        </w:rPr>
        <w:t>HUD</w:t>
      </w:r>
      <w:r w:rsidR="007659C8">
        <w:rPr>
          <w:b/>
        </w:rPr>
        <w:t xml:space="preserve"> </w:t>
      </w:r>
      <w:r w:rsidRPr="00425931">
        <w:rPr>
          <w:b/>
        </w:rPr>
        <w:t>F</w:t>
      </w:r>
      <w:r w:rsidR="007659C8">
        <w:rPr>
          <w:b/>
        </w:rPr>
        <w:t>orm</w:t>
      </w:r>
      <w:r w:rsidR="00C86175">
        <w:rPr>
          <w:b/>
        </w:rPr>
        <w:t xml:space="preserve"> </w:t>
      </w:r>
      <w:r w:rsidR="00CE4D02">
        <w:rPr>
          <w:b/>
        </w:rPr>
        <w:t>90092, HUD</w:t>
      </w:r>
      <w:r w:rsidR="00AC44B5">
        <w:rPr>
          <w:b/>
        </w:rPr>
        <w:t xml:space="preserve"> Multifamily</w:t>
      </w:r>
      <w:r w:rsidR="00FF0942">
        <w:rPr>
          <w:b/>
        </w:rPr>
        <w:t xml:space="preserve"> </w:t>
      </w:r>
      <w:r w:rsidR="00AC44B5">
        <w:rPr>
          <w:b/>
        </w:rPr>
        <w:t xml:space="preserve">and </w:t>
      </w:r>
      <w:r w:rsidR="00FF0942">
        <w:rPr>
          <w:b/>
        </w:rPr>
        <w:t>Healthcare</w:t>
      </w:r>
      <w:r w:rsidR="00AC44B5">
        <w:rPr>
          <w:b/>
        </w:rPr>
        <w:t xml:space="preserve"> Loan Sale </w:t>
      </w:r>
      <w:r w:rsidR="00FF0942">
        <w:rPr>
          <w:b/>
        </w:rPr>
        <w:t>Qualification Statement</w:t>
      </w:r>
    </w:p>
    <w:p w:rsidR="00425931" w:rsidRPr="00425931" w:rsidP="00D71769" w14:paraId="06AB9268" w14:textId="77777777">
      <w:pPr>
        <w:jc w:val="center"/>
        <w:rPr>
          <w:b/>
        </w:rPr>
      </w:pPr>
    </w:p>
    <w:p w:rsidR="00D71769" w:rsidRPr="00D71769" w14:paraId="7F1C5221" w14:textId="77777777">
      <w:pPr>
        <w:rPr>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4927"/>
        <w:gridCol w:w="2561"/>
      </w:tblGrid>
      <w:tr w14:paraId="101080E3" w14:textId="77777777" w:rsidTr="00AF6C5C">
        <w:tblPrEx>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368" w:type="dxa"/>
          </w:tcPr>
          <w:p w:rsidR="00D71769" w:rsidRPr="00990ECF" w:rsidP="00990ECF" w14:paraId="7C87BE96" w14:textId="77777777">
            <w:pPr>
              <w:jc w:val="center"/>
              <w:rPr>
                <w:b/>
                <w:sz w:val="20"/>
                <w:szCs w:val="20"/>
              </w:rPr>
            </w:pPr>
            <w:r w:rsidRPr="00990ECF">
              <w:rPr>
                <w:b/>
                <w:sz w:val="20"/>
                <w:szCs w:val="20"/>
              </w:rPr>
              <w:t>LOCATION</w:t>
            </w:r>
          </w:p>
        </w:tc>
        <w:tc>
          <w:tcPr>
            <w:tcW w:w="4927" w:type="dxa"/>
          </w:tcPr>
          <w:p w:rsidR="00D71769" w:rsidRPr="00990ECF" w:rsidP="00990ECF" w14:paraId="7EA77168" w14:textId="77777777">
            <w:pPr>
              <w:jc w:val="center"/>
              <w:rPr>
                <w:b/>
                <w:sz w:val="20"/>
                <w:szCs w:val="20"/>
              </w:rPr>
            </w:pPr>
            <w:r w:rsidRPr="00990ECF">
              <w:rPr>
                <w:b/>
                <w:sz w:val="20"/>
                <w:szCs w:val="20"/>
              </w:rPr>
              <w:t>CURRENT TEXT</w:t>
            </w:r>
          </w:p>
        </w:tc>
        <w:tc>
          <w:tcPr>
            <w:tcW w:w="2561" w:type="dxa"/>
          </w:tcPr>
          <w:p w:rsidR="00D71769" w:rsidRPr="00990ECF" w:rsidP="00990ECF" w14:paraId="78B698CA" w14:textId="77777777">
            <w:pPr>
              <w:jc w:val="center"/>
              <w:rPr>
                <w:b/>
                <w:sz w:val="20"/>
                <w:szCs w:val="20"/>
              </w:rPr>
            </w:pPr>
            <w:r w:rsidRPr="00990ECF">
              <w:rPr>
                <w:b/>
                <w:sz w:val="20"/>
                <w:szCs w:val="20"/>
              </w:rPr>
              <w:t>REVISED TEXT</w:t>
            </w:r>
          </w:p>
        </w:tc>
      </w:tr>
      <w:tr w14:paraId="6D7A443D" w14:textId="77777777" w:rsidTr="00E73724">
        <w:tblPrEx>
          <w:tblW w:w="8856" w:type="dxa"/>
          <w:tblLayout w:type="fixed"/>
          <w:tblLook w:val="01E0"/>
        </w:tblPrEx>
        <w:tc>
          <w:tcPr>
            <w:tcW w:w="1368" w:type="dxa"/>
          </w:tcPr>
          <w:p w:rsidR="00D71769" w:rsidRPr="00990ECF" w:rsidP="00337D32" w14:paraId="4302B820" w14:textId="77777777">
            <w:pPr>
              <w:rPr>
                <w:sz w:val="20"/>
                <w:szCs w:val="20"/>
              </w:rPr>
            </w:pPr>
            <w:r w:rsidRPr="00990ECF">
              <w:rPr>
                <w:sz w:val="20"/>
                <w:szCs w:val="20"/>
              </w:rPr>
              <w:t xml:space="preserve">p. </w:t>
            </w:r>
            <w:r w:rsidRPr="00990ECF" w:rsidR="00337D32">
              <w:rPr>
                <w:sz w:val="20"/>
                <w:szCs w:val="20"/>
              </w:rPr>
              <w:t>1</w:t>
            </w:r>
            <w:r w:rsidRPr="00990ECF">
              <w:rPr>
                <w:sz w:val="20"/>
                <w:szCs w:val="20"/>
              </w:rPr>
              <w:t>, #</w:t>
            </w:r>
            <w:r w:rsidRPr="00990ECF" w:rsidR="00337D32">
              <w:rPr>
                <w:sz w:val="20"/>
                <w:szCs w:val="20"/>
              </w:rPr>
              <w:t>1</w:t>
            </w:r>
            <w:r w:rsidRPr="00990ECF">
              <w:rPr>
                <w:sz w:val="20"/>
                <w:szCs w:val="20"/>
              </w:rPr>
              <w:t>a</w:t>
            </w:r>
          </w:p>
        </w:tc>
        <w:tc>
          <w:tcPr>
            <w:tcW w:w="4927" w:type="dxa"/>
          </w:tcPr>
          <w:p w:rsidR="00D71769" w:rsidRPr="00990ECF" w14:paraId="5A5E7598" w14:textId="77777777">
            <w:pPr>
              <w:rPr>
                <w:sz w:val="20"/>
                <w:szCs w:val="20"/>
              </w:rPr>
            </w:pPr>
            <w:r w:rsidRPr="00990ECF">
              <w:rPr>
                <w:sz w:val="20"/>
                <w:szCs w:val="20"/>
              </w:rPr>
              <w:t>Question</w:t>
            </w:r>
            <w:r w:rsidRPr="00990ECF">
              <w:rPr>
                <w:sz w:val="20"/>
                <w:szCs w:val="20"/>
              </w:rPr>
              <w:t xml:space="preserve"> wording</w:t>
            </w:r>
            <w:r w:rsidRPr="00990ECF">
              <w:rPr>
                <w:sz w:val="20"/>
                <w:szCs w:val="20"/>
              </w:rPr>
              <w:t xml:space="preserve"> here </w:t>
            </w:r>
            <w:r w:rsidRPr="00990ECF">
              <w:rPr>
                <w:sz w:val="20"/>
                <w:szCs w:val="20"/>
              </w:rPr>
              <w:t>…………………………………………………………………………</w:t>
            </w:r>
            <w:r w:rsidRPr="00990ECF">
              <w:rPr>
                <w:sz w:val="20"/>
                <w:szCs w:val="20"/>
              </w:rPr>
              <w:t>…………………………………………………………………………………………………………</w:t>
            </w:r>
          </w:p>
          <w:p w:rsidR="00D71769" w:rsidRPr="00990ECF" w14:paraId="74D23D7B" w14:textId="77777777">
            <w:pPr>
              <w:rPr>
                <w:sz w:val="20"/>
                <w:szCs w:val="20"/>
              </w:rPr>
            </w:pPr>
          </w:p>
          <w:p w:rsidR="00D71769" w:rsidRPr="00990ECF" w14:paraId="408D7BCA" w14:textId="77777777">
            <w:pPr>
              <w:rPr>
                <w:sz w:val="20"/>
                <w:szCs w:val="20"/>
              </w:rPr>
            </w:pPr>
            <w:r w:rsidRPr="00990ECF">
              <w:rPr>
                <w:sz w:val="20"/>
                <w:szCs w:val="20"/>
              </w:rPr>
              <w:t>a) answer choice</w:t>
            </w:r>
          </w:p>
          <w:p w:rsidR="00D71769" w:rsidRPr="00990ECF" w14:paraId="0ED2C1A3" w14:textId="77777777">
            <w:pPr>
              <w:rPr>
                <w:sz w:val="20"/>
                <w:szCs w:val="20"/>
              </w:rPr>
            </w:pPr>
            <w:r w:rsidRPr="00990ECF">
              <w:rPr>
                <w:sz w:val="20"/>
                <w:szCs w:val="20"/>
              </w:rPr>
              <w:t>b) answer choice</w:t>
            </w:r>
          </w:p>
          <w:p w:rsidR="00D71769" w:rsidRPr="00990ECF" w14:paraId="465B481B" w14:textId="77777777">
            <w:pPr>
              <w:rPr>
                <w:sz w:val="20"/>
                <w:szCs w:val="20"/>
              </w:rPr>
            </w:pPr>
            <w:r w:rsidRPr="00990ECF">
              <w:rPr>
                <w:sz w:val="20"/>
                <w:szCs w:val="20"/>
              </w:rPr>
              <w:t>c) answer choice</w:t>
            </w:r>
          </w:p>
          <w:p w:rsidR="00D71769" w:rsidRPr="00990ECF" w14:paraId="36EA0EFF" w14:textId="77777777">
            <w:pPr>
              <w:rPr>
                <w:sz w:val="20"/>
                <w:szCs w:val="20"/>
              </w:rPr>
            </w:pPr>
          </w:p>
        </w:tc>
        <w:tc>
          <w:tcPr>
            <w:tcW w:w="2561" w:type="dxa"/>
          </w:tcPr>
          <w:p w:rsidR="00D71769" w:rsidRPr="00990ECF" w14:paraId="4C4E28A6" w14:textId="77777777">
            <w:pPr>
              <w:rPr>
                <w:sz w:val="20"/>
                <w:szCs w:val="20"/>
              </w:rPr>
            </w:pPr>
            <w:r w:rsidRPr="00990ECF">
              <w:rPr>
                <w:sz w:val="20"/>
                <w:szCs w:val="20"/>
              </w:rPr>
              <w:t>(</w:t>
            </w:r>
            <w:r w:rsidRPr="00990ECF" w:rsidR="007659C8">
              <w:rPr>
                <w:sz w:val="20"/>
                <w:szCs w:val="20"/>
              </w:rPr>
              <w:t xml:space="preserve">Example: </w:t>
            </w:r>
            <w:r w:rsidRPr="00990ECF">
              <w:rPr>
                <w:sz w:val="20"/>
                <w:szCs w:val="20"/>
              </w:rPr>
              <w:t>This question is now removed.)</w:t>
            </w:r>
          </w:p>
        </w:tc>
      </w:tr>
      <w:tr w14:paraId="17059405" w14:textId="77777777" w:rsidTr="00E73724">
        <w:tblPrEx>
          <w:tblW w:w="8856" w:type="dxa"/>
          <w:tblLayout w:type="fixed"/>
          <w:tblLook w:val="01E0"/>
        </w:tblPrEx>
        <w:tc>
          <w:tcPr>
            <w:tcW w:w="1368" w:type="dxa"/>
          </w:tcPr>
          <w:p w:rsidR="00D71769" w:rsidRPr="00990ECF" w14:paraId="0698D37F" w14:textId="77777777">
            <w:pPr>
              <w:rPr>
                <w:sz w:val="20"/>
                <w:szCs w:val="20"/>
              </w:rPr>
            </w:pPr>
            <w:r w:rsidRPr="00990ECF">
              <w:rPr>
                <w:sz w:val="20"/>
                <w:szCs w:val="20"/>
              </w:rPr>
              <w:t>p.1, #2</w:t>
            </w:r>
          </w:p>
        </w:tc>
        <w:tc>
          <w:tcPr>
            <w:tcW w:w="4927" w:type="dxa"/>
          </w:tcPr>
          <w:p w:rsidR="00D71769" w:rsidRPr="00990ECF" w14:paraId="2FF66204" w14:textId="77777777">
            <w:pPr>
              <w:rPr>
                <w:sz w:val="20"/>
                <w:szCs w:val="20"/>
              </w:rPr>
            </w:pPr>
            <w:r w:rsidRPr="00990ECF">
              <w:rPr>
                <w:sz w:val="20"/>
                <w:szCs w:val="20"/>
              </w:rPr>
              <w:t>Old question wording.</w:t>
            </w:r>
          </w:p>
        </w:tc>
        <w:tc>
          <w:tcPr>
            <w:tcW w:w="2561" w:type="dxa"/>
          </w:tcPr>
          <w:p w:rsidR="00D71769" w:rsidRPr="00990ECF" w14:paraId="1A1AF3BF" w14:textId="77777777">
            <w:pPr>
              <w:rPr>
                <w:sz w:val="20"/>
                <w:szCs w:val="20"/>
              </w:rPr>
            </w:pPr>
            <w:r w:rsidRPr="00990ECF">
              <w:rPr>
                <w:sz w:val="20"/>
                <w:szCs w:val="20"/>
              </w:rPr>
              <w:t>New question wording.</w:t>
            </w:r>
          </w:p>
        </w:tc>
      </w:tr>
      <w:tr w14:paraId="593DD04E" w14:textId="77777777" w:rsidTr="00E73724">
        <w:tblPrEx>
          <w:tblW w:w="8856" w:type="dxa"/>
          <w:tblLayout w:type="fixed"/>
          <w:tblLook w:val="01E0"/>
        </w:tblPrEx>
        <w:tc>
          <w:tcPr>
            <w:tcW w:w="1368" w:type="dxa"/>
          </w:tcPr>
          <w:p w:rsidR="00E92DB0" w14:paraId="3CDC3328" w14:textId="63BF1F80">
            <w:pPr>
              <w:rPr>
                <w:sz w:val="20"/>
                <w:szCs w:val="20"/>
              </w:rPr>
            </w:pPr>
            <w:r>
              <w:rPr>
                <w:sz w:val="20"/>
                <w:szCs w:val="20"/>
              </w:rPr>
              <w:t>p</w:t>
            </w:r>
            <w:r w:rsidR="00BE4A0C">
              <w:rPr>
                <w:sz w:val="20"/>
                <w:szCs w:val="20"/>
              </w:rPr>
              <w:t xml:space="preserve">. 2 </w:t>
            </w:r>
            <w:r w:rsidR="00D4440A">
              <w:rPr>
                <w:sz w:val="20"/>
                <w:szCs w:val="20"/>
              </w:rPr>
              <w:t>–</w:t>
            </w:r>
            <w:r w:rsidR="00172209">
              <w:rPr>
                <w:sz w:val="20"/>
                <w:szCs w:val="20"/>
              </w:rPr>
              <w:t xml:space="preserve"> </w:t>
            </w:r>
            <w:r w:rsidR="00D4440A">
              <w:rPr>
                <w:sz w:val="20"/>
                <w:szCs w:val="20"/>
              </w:rPr>
              <w:t>p. 1</w:t>
            </w:r>
            <w:r w:rsidR="003138A2">
              <w:rPr>
                <w:sz w:val="20"/>
                <w:szCs w:val="20"/>
              </w:rPr>
              <w:t>2</w:t>
            </w:r>
            <w:r w:rsidR="00D4440A">
              <w:rPr>
                <w:sz w:val="20"/>
                <w:szCs w:val="20"/>
              </w:rPr>
              <w:t xml:space="preserve">, </w:t>
            </w:r>
            <w:r w:rsidR="00BE4A0C">
              <w:rPr>
                <w:sz w:val="20"/>
                <w:szCs w:val="20"/>
              </w:rPr>
              <w:t>upper right hand corner header</w:t>
            </w:r>
          </w:p>
        </w:tc>
        <w:tc>
          <w:tcPr>
            <w:tcW w:w="4927" w:type="dxa"/>
          </w:tcPr>
          <w:p w:rsidR="00E92DB0" w14:paraId="66A35D6C" w14:textId="3291B13B">
            <w:pPr>
              <w:rPr>
                <w:rFonts w:ascii="CIDFont+F2" w:hAnsi="CIDFont+F2" w:cs="CIDFont+F2"/>
              </w:rPr>
            </w:pPr>
            <w:r>
              <w:rPr>
                <w:rFonts w:ascii="CIDFont+F2" w:hAnsi="CIDFont+F2" w:cs="CIDFont+F2"/>
                <w:sz w:val="20"/>
                <w:szCs w:val="20"/>
              </w:rPr>
              <w:t>(exp. 09/30/2014)</w:t>
            </w:r>
          </w:p>
        </w:tc>
        <w:tc>
          <w:tcPr>
            <w:tcW w:w="2561" w:type="dxa"/>
          </w:tcPr>
          <w:p w:rsidR="00E92DB0" w:rsidRPr="001B382D" w14:paraId="2443D48C" w14:textId="44462446">
            <w:pPr>
              <w:rPr>
                <w:color w:val="000000"/>
                <w:spacing w:val="-2"/>
                <w:sz w:val="22"/>
                <w:szCs w:val="22"/>
              </w:rPr>
            </w:pPr>
            <w:r w:rsidRPr="001B382D">
              <w:rPr>
                <w:color w:val="000000"/>
                <w:spacing w:val="-2"/>
                <w:sz w:val="22"/>
                <w:szCs w:val="22"/>
              </w:rPr>
              <w:t>(exp. 04</w:t>
            </w:r>
            <w:r w:rsidRPr="001B382D" w:rsidR="007E299B">
              <w:rPr>
                <w:color w:val="000000"/>
                <w:spacing w:val="-2"/>
                <w:sz w:val="22"/>
                <w:szCs w:val="22"/>
              </w:rPr>
              <w:t>/30/20</w:t>
            </w:r>
            <w:r w:rsidR="000014E5">
              <w:rPr>
                <w:color w:val="000000"/>
                <w:spacing w:val="-2"/>
                <w:sz w:val="22"/>
                <w:szCs w:val="22"/>
              </w:rPr>
              <w:t>2</w:t>
            </w:r>
            <w:r w:rsidRPr="001B382D" w:rsidR="007E299B">
              <w:rPr>
                <w:color w:val="000000"/>
                <w:spacing w:val="-2"/>
                <w:sz w:val="22"/>
                <w:szCs w:val="22"/>
              </w:rPr>
              <w:t>4)</w:t>
            </w:r>
          </w:p>
        </w:tc>
      </w:tr>
      <w:tr w14:paraId="09ED3858" w14:textId="77777777" w:rsidTr="00E73724">
        <w:tblPrEx>
          <w:tblW w:w="8856" w:type="dxa"/>
          <w:tblLayout w:type="fixed"/>
          <w:tblLook w:val="01E0"/>
        </w:tblPrEx>
        <w:tc>
          <w:tcPr>
            <w:tcW w:w="1368" w:type="dxa"/>
          </w:tcPr>
          <w:p w:rsidR="00D71769" w:rsidRPr="00990ECF" w14:paraId="4C0C4F0B" w14:textId="1D836508">
            <w:pPr>
              <w:rPr>
                <w:sz w:val="20"/>
                <w:szCs w:val="20"/>
              </w:rPr>
            </w:pPr>
            <w:r>
              <w:rPr>
                <w:sz w:val="20"/>
                <w:szCs w:val="20"/>
              </w:rPr>
              <w:t>p</w:t>
            </w:r>
            <w:r w:rsidR="00AB50DF">
              <w:rPr>
                <w:sz w:val="20"/>
                <w:szCs w:val="20"/>
              </w:rPr>
              <w:t>1,</w:t>
            </w:r>
            <w:r w:rsidR="00283934">
              <w:rPr>
                <w:sz w:val="20"/>
                <w:szCs w:val="20"/>
              </w:rPr>
              <w:t>first</w:t>
            </w:r>
            <w:r w:rsidR="00283934">
              <w:rPr>
                <w:sz w:val="20"/>
                <w:szCs w:val="20"/>
              </w:rPr>
              <w:t xml:space="preserve"> paragraph</w:t>
            </w:r>
            <w:r>
              <w:rPr>
                <w:sz w:val="20"/>
                <w:szCs w:val="20"/>
              </w:rPr>
              <w:t>, 3</w:t>
            </w:r>
            <w:r w:rsidRPr="003E547E">
              <w:rPr>
                <w:sz w:val="20"/>
                <w:szCs w:val="20"/>
                <w:vertAlign w:val="superscript"/>
              </w:rPr>
              <w:t>rd</w:t>
            </w:r>
            <w:r>
              <w:rPr>
                <w:sz w:val="20"/>
                <w:szCs w:val="20"/>
              </w:rPr>
              <w:t xml:space="preserve"> sentence</w:t>
            </w:r>
          </w:p>
        </w:tc>
        <w:tc>
          <w:tcPr>
            <w:tcW w:w="4927" w:type="dxa"/>
          </w:tcPr>
          <w:p w:rsidR="00D71769" w:rsidRPr="00990ECF" w14:paraId="0F4140ED" w14:textId="2C7C53EA">
            <w:pPr>
              <w:rPr>
                <w:sz w:val="20"/>
                <w:szCs w:val="20"/>
              </w:rPr>
            </w:pPr>
            <w:r>
              <w:rPr>
                <w:rFonts w:ascii="CIDFont+F2" w:hAnsi="CIDFont+F2" w:cs="CIDFont+F2"/>
              </w:rPr>
              <w:t>The information requested</w:t>
            </w:r>
          </w:p>
        </w:tc>
        <w:tc>
          <w:tcPr>
            <w:tcW w:w="2561" w:type="dxa"/>
          </w:tcPr>
          <w:p w:rsidR="00D71769" w:rsidRPr="00990ECF" w14:paraId="5564751A" w14:textId="68FCF0A3">
            <w:pPr>
              <w:rPr>
                <w:sz w:val="20"/>
                <w:szCs w:val="20"/>
              </w:rPr>
            </w:pPr>
            <w:r w:rsidRPr="007D0495">
              <w:rPr>
                <w:color w:val="000000"/>
                <w:spacing w:val="-2"/>
                <w:szCs w:val="22"/>
              </w:rPr>
              <w:t xml:space="preserve">The </w:t>
            </w:r>
            <w:r w:rsidRPr="00CD0D5B">
              <w:rPr>
                <w:color w:val="000000"/>
                <w:spacing w:val="-2"/>
                <w:szCs w:val="22"/>
                <w:highlight w:val="yellow"/>
              </w:rPr>
              <w:t xml:space="preserve">undersigned understands further that the </w:t>
            </w:r>
            <w:r w:rsidRPr="007D0495">
              <w:rPr>
                <w:color w:val="000000"/>
                <w:spacing w:val="-2"/>
                <w:szCs w:val="22"/>
              </w:rPr>
              <w:t>information requested</w:t>
            </w:r>
          </w:p>
        </w:tc>
      </w:tr>
      <w:tr w14:paraId="76ECDC0D" w14:textId="77777777" w:rsidTr="00E73724">
        <w:tblPrEx>
          <w:tblW w:w="8856" w:type="dxa"/>
          <w:tblLayout w:type="fixed"/>
          <w:tblLook w:val="01E0"/>
        </w:tblPrEx>
        <w:tc>
          <w:tcPr>
            <w:tcW w:w="1368" w:type="dxa"/>
          </w:tcPr>
          <w:p w:rsidR="00D71769" w:rsidRPr="00990ECF" w14:paraId="6C974FE6" w14:textId="62CB96CD">
            <w:pPr>
              <w:rPr>
                <w:sz w:val="20"/>
                <w:szCs w:val="20"/>
              </w:rPr>
            </w:pPr>
            <w:r>
              <w:rPr>
                <w:sz w:val="20"/>
                <w:szCs w:val="20"/>
              </w:rPr>
              <w:t>p</w:t>
            </w:r>
            <w:r w:rsidR="006C295C">
              <w:rPr>
                <w:sz w:val="20"/>
                <w:szCs w:val="20"/>
              </w:rPr>
              <w:t xml:space="preserve">1, </w:t>
            </w:r>
            <w:r w:rsidR="00675C62">
              <w:rPr>
                <w:sz w:val="20"/>
                <w:szCs w:val="20"/>
              </w:rPr>
              <w:t>3</w:t>
            </w:r>
            <w:r w:rsidRPr="00675C62" w:rsidR="00675C62">
              <w:rPr>
                <w:sz w:val="20"/>
                <w:szCs w:val="20"/>
                <w:vertAlign w:val="superscript"/>
              </w:rPr>
              <w:t>rd</w:t>
            </w:r>
            <w:r w:rsidR="00675C62">
              <w:rPr>
                <w:sz w:val="20"/>
                <w:szCs w:val="20"/>
              </w:rPr>
              <w:t xml:space="preserve"> paragraph</w:t>
            </w:r>
          </w:p>
        </w:tc>
        <w:tc>
          <w:tcPr>
            <w:tcW w:w="4927" w:type="dxa"/>
          </w:tcPr>
          <w:p w:rsidR="00D97A88" w:rsidP="00D97A88" w14:paraId="7734F3C9" w14:textId="77777777">
            <w:pPr>
              <w:autoSpaceDE w:val="0"/>
              <w:autoSpaceDN w:val="0"/>
              <w:adjustRightInd w:val="0"/>
              <w:rPr>
                <w:rFonts w:ascii="CIDFont+F2" w:hAnsi="CIDFont+F2" w:cs="CIDFont+F2"/>
              </w:rPr>
            </w:pPr>
            <w:r>
              <w:rPr>
                <w:rFonts w:ascii="CIDFont+F2" w:hAnsi="CIDFont+F2" w:cs="CIDFont+F2"/>
              </w:rPr>
              <w:t>The following information is being solicited with respect to the individual or entity whose</w:t>
            </w:r>
          </w:p>
          <w:p w:rsidR="00D97A88" w:rsidP="00D97A88" w14:paraId="45795FDA" w14:textId="77777777">
            <w:pPr>
              <w:autoSpaceDE w:val="0"/>
              <w:autoSpaceDN w:val="0"/>
              <w:adjustRightInd w:val="0"/>
              <w:rPr>
                <w:rFonts w:ascii="CIDFont+F2" w:hAnsi="CIDFont+F2" w:cs="CIDFont+F2"/>
              </w:rPr>
            </w:pPr>
            <w:r>
              <w:rPr>
                <w:rFonts w:ascii="CIDFont+F2" w:hAnsi="CIDFont+F2" w:cs="CIDFont+F2"/>
              </w:rPr>
              <w:t>name will appear on the Loan Sale Agreement as the Purchaser (“Purchaser”) and to whom the</w:t>
            </w:r>
          </w:p>
          <w:p w:rsidR="00D71769" w:rsidRPr="00990ECF" w:rsidP="00D97A88" w14:paraId="03E112C9" w14:textId="5C5F1585">
            <w:pPr>
              <w:rPr>
                <w:sz w:val="20"/>
                <w:szCs w:val="20"/>
              </w:rPr>
            </w:pPr>
            <w:r>
              <w:rPr>
                <w:rFonts w:ascii="CIDFont+F2" w:hAnsi="CIDFont+F2" w:cs="CIDFont+F2"/>
              </w:rPr>
              <w:t>Mortgage Loans will be transferred after the Loan Sale:</w:t>
            </w:r>
          </w:p>
        </w:tc>
        <w:tc>
          <w:tcPr>
            <w:tcW w:w="2561" w:type="dxa"/>
          </w:tcPr>
          <w:p w:rsidR="00DC5241" w:rsidRPr="00DC5241" w:rsidP="00DC5241" w14:paraId="2BAF1494" w14:textId="77777777">
            <w:pPr>
              <w:spacing w:before="552" w:line="277" w:lineRule="exact"/>
              <w:ind w:left="72" w:right="144" w:firstLine="720"/>
              <w:jc w:val="both"/>
              <w:textAlignment w:val="baseline"/>
              <w:rPr>
                <w:color w:val="000000"/>
                <w:szCs w:val="22"/>
              </w:rPr>
            </w:pPr>
            <w:r w:rsidRPr="00DC5241">
              <w:rPr>
                <w:color w:val="000000"/>
                <w:szCs w:val="22"/>
              </w:rPr>
              <w:t xml:space="preserve">The following information is being solicited </w:t>
            </w:r>
            <w:r w:rsidRPr="00DC5241">
              <w:rPr>
                <w:color w:val="000000"/>
                <w:szCs w:val="22"/>
                <w:highlight w:val="yellow"/>
              </w:rPr>
              <w:t xml:space="preserve">in order to determine if the individual or </w:t>
            </w:r>
            <w:r w:rsidRPr="00DC5241">
              <w:rPr>
                <w:color w:val="000000"/>
                <w:szCs w:val="22"/>
                <w:highlight w:val="yellow"/>
              </w:rPr>
              <w:t>entity  listed</w:t>
            </w:r>
            <w:r w:rsidRPr="00DC5241">
              <w:rPr>
                <w:color w:val="000000"/>
                <w:szCs w:val="22"/>
                <w:highlight w:val="yellow"/>
              </w:rPr>
              <w:t xml:space="preserve"> below is qualified to bid. Hereinafter and for the purposes of this document, the individual or entity seeking to be a qualified bidder in the Loan Sale is referred to as “Purchaser.” This information will also be used to prepare the transfer documents if the qualified bidder ultimately bids and is determined to be the successful bidder</w:t>
            </w:r>
            <w:r w:rsidRPr="00DC5241">
              <w:rPr>
                <w:color w:val="000000"/>
                <w:szCs w:val="22"/>
              </w:rPr>
              <w:t>:</w:t>
            </w:r>
          </w:p>
          <w:p w:rsidR="00D71769" w:rsidRPr="00990ECF" w14:paraId="6C9A4F9B" w14:textId="77777777">
            <w:pPr>
              <w:rPr>
                <w:sz w:val="20"/>
                <w:szCs w:val="20"/>
              </w:rPr>
            </w:pPr>
          </w:p>
        </w:tc>
      </w:tr>
      <w:tr w14:paraId="31AFD0D7" w14:textId="77777777" w:rsidTr="00E73724">
        <w:tblPrEx>
          <w:tblW w:w="8856" w:type="dxa"/>
          <w:tblLayout w:type="fixed"/>
          <w:tblLook w:val="01E0"/>
        </w:tblPrEx>
        <w:tc>
          <w:tcPr>
            <w:tcW w:w="1368" w:type="dxa"/>
          </w:tcPr>
          <w:p w:rsidR="00D71769" w:rsidRPr="00990ECF" w14:paraId="77C2CA8B" w14:textId="556A950C">
            <w:pPr>
              <w:rPr>
                <w:sz w:val="20"/>
                <w:szCs w:val="20"/>
              </w:rPr>
            </w:pPr>
            <w:r>
              <w:rPr>
                <w:sz w:val="20"/>
                <w:szCs w:val="20"/>
              </w:rPr>
              <w:t xml:space="preserve">P1, </w:t>
            </w:r>
            <w:r w:rsidR="0052015C">
              <w:rPr>
                <w:sz w:val="20"/>
                <w:szCs w:val="20"/>
              </w:rPr>
              <w:t>item I</w:t>
            </w:r>
          </w:p>
        </w:tc>
        <w:tc>
          <w:tcPr>
            <w:tcW w:w="4927" w:type="dxa"/>
          </w:tcPr>
          <w:p w:rsidR="004A66AA" w:rsidP="004A66AA" w14:paraId="303F6C85" w14:textId="77777777">
            <w:pPr>
              <w:autoSpaceDE w:val="0"/>
              <w:autoSpaceDN w:val="0"/>
              <w:adjustRightInd w:val="0"/>
              <w:rPr>
                <w:rFonts w:ascii="CIDFont+F2" w:hAnsi="CIDFont+F2" w:cs="CIDFont+F2"/>
              </w:rPr>
            </w:pPr>
            <w:r>
              <w:rPr>
                <w:rFonts w:ascii="CIDFont+F2" w:hAnsi="CIDFont+F2" w:cs="CIDFont+F2"/>
              </w:rPr>
              <w:t>I. Purchaser Information (identify Purchaser exactly as the name will appear on the Loan Sale</w:t>
            </w:r>
          </w:p>
          <w:p w:rsidR="00D71769" w:rsidRPr="00990ECF" w:rsidP="004A66AA" w14:paraId="06E11F06" w14:textId="0C32F459">
            <w:pPr>
              <w:rPr>
                <w:sz w:val="20"/>
                <w:szCs w:val="20"/>
              </w:rPr>
            </w:pPr>
            <w:r>
              <w:rPr>
                <w:rFonts w:ascii="CIDFont+F2" w:hAnsi="CIDFont+F2" w:cs="CIDFont+F2"/>
              </w:rPr>
              <w:t>Agreement):</w:t>
            </w:r>
          </w:p>
        </w:tc>
        <w:tc>
          <w:tcPr>
            <w:tcW w:w="2561" w:type="dxa"/>
          </w:tcPr>
          <w:p w:rsidR="00EE5DD6" w:rsidRPr="00EE5DD6" w:rsidP="00EE5DD6" w14:paraId="258B669E" w14:textId="77777777">
            <w:pPr>
              <w:spacing w:before="277" w:line="277" w:lineRule="exact"/>
              <w:ind w:left="360" w:right="144" w:hanging="288"/>
              <w:jc w:val="both"/>
              <w:textAlignment w:val="baseline"/>
              <w:rPr>
                <w:color w:val="000000"/>
                <w:szCs w:val="22"/>
              </w:rPr>
            </w:pPr>
            <w:r w:rsidRPr="00EE5DD6">
              <w:rPr>
                <w:color w:val="000000"/>
                <w:szCs w:val="22"/>
              </w:rPr>
              <w:t xml:space="preserve">I. </w:t>
            </w:r>
            <w:r w:rsidRPr="00EE5DD6">
              <w:rPr>
                <w:color w:val="000000"/>
                <w:szCs w:val="22"/>
                <w:u w:val="single"/>
              </w:rPr>
              <w:t>Purchaser Information</w:t>
            </w:r>
            <w:r w:rsidRPr="00EE5DD6">
              <w:rPr>
                <w:color w:val="000000"/>
                <w:szCs w:val="22"/>
              </w:rPr>
              <w:t xml:space="preserve"> (identify Purchaser exactly as the name will appear on the Loan Sale Agreement</w:t>
            </w:r>
            <w:r w:rsidRPr="00EE5DD6">
              <w:rPr>
                <w:rFonts w:eastAsia="PMingLiU"/>
                <w:sz w:val="22"/>
                <w:szCs w:val="22"/>
                <w:highlight w:val="yellow"/>
              </w:rPr>
              <w:t xml:space="preserve"> t</w:t>
            </w:r>
            <w:r w:rsidRPr="00EE5DD6">
              <w:rPr>
                <w:color w:val="000000"/>
                <w:szCs w:val="22"/>
                <w:highlight w:val="yellow"/>
              </w:rPr>
              <w:t>hat must be executed by a qualified bidder, and that provides the terms of the transfer of Mortgage Loan(s)):</w:t>
            </w:r>
          </w:p>
          <w:p w:rsidR="00D71769" w:rsidRPr="00990ECF" w14:paraId="056FEBA5" w14:textId="77777777">
            <w:pPr>
              <w:rPr>
                <w:sz w:val="20"/>
                <w:szCs w:val="20"/>
              </w:rPr>
            </w:pPr>
          </w:p>
        </w:tc>
      </w:tr>
      <w:tr w14:paraId="3E0AE1D3" w14:textId="77777777" w:rsidTr="00E73724">
        <w:tblPrEx>
          <w:tblW w:w="8856" w:type="dxa"/>
          <w:tblLayout w:type="fixed"/>
          <w:tblLook w:val="01E0"/>
        </w:tblPrEx>
        <w:tc>
          <w:tcPr>
            <w:tcW w:w="1368" w:type="dxa"/>
          </w:tcPr>
          <w:p w:rsidR="00D71769" w:rsidRPr="00990ECF" w14:paraId="40EB8EEA" w14:textId="12184D5D">
            <w:pPr>
              <w:rPr>
                <w:sz w:val="20"/>
                <w:szCs w:val="20"/>
              </w:rPr>
            </w:pPr>
            <w:r>
              <w:rPr>
                <w:sz w:val="20"/>
                <w:szCs w:val="20"/>
              </w:rPr>
              <w:t>p</w:t>
            </w:r>
            <w:r w:rsidR="00EB4226">
              <w:rPr>
                <w:sz w:val="20"/>
                <w:szCs w:val="20"/>
              </w:rPr>
              <w:t>2,</w:t>
            </w:r>
            <w:r w:rsidR="00632B03">
              <w:rPr>
                <w:sz w:val="20"/>
                <w:szCs w:val="20"/>
              </w:rPr>
              <w:t xml:space="preserve"> item</w:t>
            </w:r>
            <w:r w:rsidR="00EB4226">
              <w:rPr>
                <w:sz w:val="20"/>
                <w:szCs w:val="20"/>
              </w:rPr>
              <w:t xml:space="preserve"> </w:t>
            </w:r>
            <w:r w:rsidR="00847CD8">
              <w:rPr>
                <w:sz w:val="20"/>
                <w:szCs w:val="20"/>
              </w:rPr>
              <w:t>G</w:t>
            </w:r>
          </w:p>
        </w:tc>
        <w:tc>
          <w:tcPr>
            <w:tcW w:w="4927" w:type="dxa"/>
          </w:tcPr>
          <w:p w:rsidR="00D71769" w:rsidRPr="00990ECF" w14:paraId="27D67370" w14:textId="358399E2">
            <w:pPr>
              <w:rPr>
                <w:sz w:val="20"/>
                <w:szCs w:val="20"/>
              </w:rPr>
            </w:pPr>
            <w:r>
              <w:rPr>
                <w:rFonts w:ascii="CIDFont+F2" w:hAnsi="CIDFont+F2" w:cs="CIDFont+F2"/>
              </w:rPr>
              <w:t xml:space="preserve">G. </w:t>
            </w:r>
            <w:r w:rsidR="00146E8A">
              <w:rPr>
                <w:rFonts w:ascii="CIDFont+F2" w:hAnsi="CIDFont+F2" w:cs="CIDFont+F2"/>
              </w:rPr>
              <w:t>Purchaser Tax I.D.</w:t>
            </w:r>
          </w:p>
        </w:tc>
        <w:tc>
          <w:tcPr>
            <w:tcW w:w="2561" w:type="dxa"/>
          </w:tcPr>
          <w:p w:rsidR="00D71769" w:rsidRPr="00990ECF" w14:paraId="69174DA7" w14:textId="3D45169A">
            <w:pPr>
              <w:rPr>
                <w:sz w:val="20"/>
                <w:szCs w:val="20"/>
              </w:rPr>
            </w:pPr>
            <w:r>
              <w:t>G. Purchaser Tax I.D./</w:t>
            </w:r>
            <w:r w:rsidRPr="007E2166">
              <w:t xml:space="preserve"> </w:t>
            </w:r>
            <w:r w:rsidRPr="00FB6B1C">
              <w:rPr>
                <w:highlight w:val="yellow"/>
              </w:rPr>
              <w:t>S.S. No</w:t>
            </w:r>
          </w:p>
        </w:tc>
      </w:tr>
      <w:tr w14:paraId="06DCF9BE" w14:textId="77777777" w:rsidTr="00E73724">
        <w:tblPrEx>
          <w:tblW w:w="8856" w:type="dxa"/>
          <w:tblLayout w:type="fixed"/>
          <w:tblLook w:val="01E0"/>
        </w:tblPrEx>
        <w:tc>
          <w:tcPr>
            <w:tcW w:w="1368" w:type="dxa"/>
          </w:tcPr>
          <w:p w:rsidR="00D71769" w:rsidRPr="00990ECF" w14:paraId="01D5CCFA" w14:textId="7DE16524">
            <w:pPr>
              <w:rPr>
                <w:sz w:val="20"/>
                <w:szCs w:val="20"/>
              </w:rPr>
            </w:pPr>
            <w:r>
              <w:rPr>
                <w:sz w:val="20"/>
                <w:szCs w:val="20"/>
              </w:rPr>
              <w:t xml:space="preserve">p4, </w:t>
            </w:r>
            <w:r w:rsidR="003D0B52">
              <w:rPr>
                <w:sz w:val="20"/>
                <w:szCs w:val="20"/>
              </w:rPr>
              <w:t>2</w:t>
            </w:r>
            <w:r w:rsidRPr="003D0B52" w:rsidR="003D0B52">
              <w:rPr>
                <w:sz w:val="20"/>
                <w:szCs w:val="20"/>
                <w:vertAlign w:val="superscript"/>
              </w:rPr>
              <w:t>nd</w:t>
            </w:r>
            <w:r w:rsidR="003D0B52">
              <w:rPr>
                <w:sz w:val="20"/>
                <w:szCs w:val="20"/>
              </w:rPr>
              <w:t xml:space="preserve"> </w:t>
            </w:r>
            <w:r w:rsidR="007662A3">
              <w:rPr>
                <w:sz w:val="20"/>
                <w:szCs w:val="20"/>
              </w:rPr>
              <w:t xml:space="preserve"> bolded</w:t>
            </w:r>
            <w:r w:rsidR="007662A3">
              <w:rPr>
                <w:sz w:val="20"/>
                <w:szCs w:val="20"/>
              </w:rPr>
              <w:t xml:space="preserve"> sentence</w:t>
            </w:r>
          </w:p>
        </w:tc>
        <w:tc>
          <w:tcPr>
            <w:tcW w:w="4927" w:type="dxa"/>
          </w:tcPr>
          <w:p w:rsidR="00D71769" w:rsidRPr="00990ECF" w:rsidP="001603F0" w14:paraId="02253717" w14:textId="6A3E7DBE">
            <w:pPr>
              <w:autoSpaceDE w:val="0"/>
              <w:autoSpaceDN w:val="0"/>
              <w:adjustRightInd w:val="0"/>
              <w:rPr>
                <w:sz w:val="20"/>
                <w:szCs w:val="20"/>
              </w:rPr>
            </w:pPr>
            <w:r w:rsidRPr="001603F0">
              <w:rPr>
                <w:rFonts w:ascii="CIDFont+F1" w:hAnsi="CIDFont+F1" w:cs="CIDFont+F1"/>
                <w:b/>
                <w:bCs/>
              </w:rPr>
              <w:t xml:space="preserve">By executing this Qualification Statement, Purchaser certifies, </w:t>
            </w:r>
            <w:r w:rsidRPr="001603F0">
              <w:rPr>
                <w:rFonts w:ascii="CIDFont+F1" w:hAnsi="CIDFont+F1" w:cs="CIDFont+F1"/>
                <w:b/>
                <w:bCs/>
              </w:rPr>
              <w:t>represents</w:t>
            </w:r>
            <w:r w:rsidRPr="001603F0">
              <w:rPr>
                <w:rFonts w:ascii="CIDFont+F1" w:hAnsi="CIDFont+F1" w:cs="CIDFont+F1"/>
                <w:b/>
                <w:bCs/>
              </w:rPr>
              <w:t xml:space="preserve"> and warrants to HUD</w:t>
            </w:r>
            <w:r>
              <w:rPr>
                <w:rFonts w:ascii="CIDFont+F1" w:hAnsi="CIDFont+F1" w:cs="CIDFont+F1"/>
                <w:b/>
                <w:bCs/>
              </w:rPr>
              <w:t xml:space="preserve"> </w:t>
            </w:r>
            <w:r w:rsidRPr="001603F0">
              <w:rPr>
                <w:rFonts w:ascii="CIDFont+F1" w:hAnsi="CIDFont+F1" w:cs="CIDFont+F1"/>
                <w:b/>
                <w:bCs/>
              </w:rPr>
              <w:t xml:space="preserve">that EACH of the following statements A through and including </w:t>
            </w:r>
            <w:r w:rsidRPr="001603F0">
              <w:rPr>
                <w:rFonts w:ascii="CIDFont+F1" w:hAnsi="CIDFont+F1" w:cs="CIDFont+F1"/>
                <w:b/>
                <w:bCs/>
                <w:highlight w:val="yellow"/>
              </w:rPr>
              <w:t>K</w:t>
            </w:r>
            <w:r w:rsidRPr="001603F0">
              <w:rPr>
                <w:rFonts w:ascii="CIDFont+F1" w:hAnsi="CIDFont+F1" w:cs="CIDFont+F1"/>
                <w:b/>
                <w:bCs/>
              </w:rPr>
              <w:t xml:space="preserve"> is true and correct as to such</w:t>
            </w:r>
            <w:r>
              <w:rPr>
                <w:rFonts w:ascii="CIDFont+F1" w:hAnsi="CIDFont+F1" w:cs="CIDFont+F1"/>
                <w:b/>
                <w:bCs/>
              </w:rPr>
              <w:t xml:space="preserve"> </w:t>
            </w:r>
            <w:r w:rsidRPr="001603F0">
              <w:rPr>
                <w:rFonts w:ascii="CIDFont+F1" w:hAnsi="CIDFont+F1" w:cs="CIDFont+F1"/>
                <w:b/>
                <w:bCs/>
              </w:rPr>
              <w:t>Purchaser:</w:t>
            </w:r>
          </w:p>
        </w:tc>
        <w:tc>
          <w:tcPr>
            <w:tcW w:w="2561" w:type="dxa"/>
          </w:tcPr>
          <w:p w:rsidR="00D71769" w:rsidRPr="00990ECF" w14:paraId="68BF1D89" w14:textId="7B2E4BE4">
            <w:pPr>
              <w:rPr>
                <w:sz w:val="20"/>
                <w:szCs w:val="20"/>
              </w:rPr>
            </w:pPr>
            <w:r>
              <w:rPr>
                <w:b/>
                <w:color w:val="000000"/>
                <w:szCs w:val="22"/>
                <w:u w:val="single"/>
              </w:rPr>
              <w:t xml:space="preserve">By executing this Qualification Statement, </w:t>
            </w:r>
            <w:r w:rsidR="00BD2A66">
              <w:rPr>
                <w:b/>
                <w:color w:val="000000"/>
                <w:szCs w:val="22"/>
                <w:u w:val="single"/>
              </w:rPr>
              <w:t>Purchaser certifies</w:t>
            </w:r>
            <w:r w:rsidR="007662A3">
              <w:rPr>
                <w:b/>
                <w:color w:val="000000"/>
                <w:szCs w:val="22"/>
                <w:u w:val="single"/>
              </w:rPr>
              <w:t xml:space="preserve">, represents and warrants to HUD </w:t>
            </w:r>
            <w:r w:rsidRPr="00663A65" w:rsidR="00663A65">
              <w:rPr>
                <w:b/>
                <w:color w:val="000000"/>
                <w:szCs w:val="22"/>
                <w:u w:val="single"/>
              </w:rPr>
              <w:t xml:space="preserve">that EACH of the following statements A through and including </w:t>
            </w:r>
            <w:r w:rsidRPr="00C67D7E" w:rsidR="00663A65">
              <w:rPr>
                <w:b/>
                <w:color w:val="000000"/>
                <w:szCs w:val="22"/>
                <w:highlight w:val="yellow"/>
                <w:u w:val="single"/>
              </w:rPr>
              <w:t>N</w:t>
            </w:r>
            <w:r w:rsidRPr="00663A65" w:rsidR="00663A65">
              <w:rPr>
                <w:b/>
                <w:color w:val="000000"/>
                <w:szCs w:val="22"/>
                <w:u w:val="single"/>
              </w:rPr>
              <w:t xml:space="preserve"> is true and correct as to </w:t>
            </w:r>
            <w:r w:rsidRPr="00663A65" w:rsidR="00663A65">
              <w:rPr>
                <w:b/>
                <w:color w:val="000000"/>
                <w:szCs w:val="22"/>
                <w:u w:val="single"/>
              </w:rPr>
              <w:t>such  Purchaser</w:t>
            </w:r>
            <w:r w:rsidRPr="00663A65" w:rsidR="00663A65">
              <w:rPr>
                <w:b/>
                <w:color w:val="000000"/>
                <w:szCs w:val="22"/>
              </w:rPr>
              <w:t>:</w:t>
            </w:r>
          </w:p>
        </w:tc>
      </w:tr>
      <w:tr w14:paraId="30763019" w14:textId="77777777" w:rsidTr="00E73724">
        <w:tblPrEx>
          <w:tblW w:w="8856" w:type="dxa"/>
          <w:tblLayout w:type="fixed"/>
          <w:tblLook w:val="01E0"/>
        </w:tblPrEx>
        <w:tc>
          <w:tcPr>
            <w:tcW w:w="1368" w:type="dxa"/>
          </w:tcPr>
          <w:p w:rsidR="00D71769" w:rsidRPr="00990ECF" w14:paraId="6665AC36" w14:textId="023739B7">
            <w:pPr>
              <w:rPr>
                <w:sz w:val="20"/>
                <w:szCs w:val="20"/>
              </w:rPr>
            </w:pPr>
            <w:r>
              <w:rPr>
                <w:sz w:val="20"/>
                <w:szCs w:val="20"/>
              </w:rPr>
              <w:t>p</w:t>
            </w:r>
            <w:r w:rsidR="00DA4BB6">
              <w:rPr>
                <w:sz w:val="20"/>
                <w:szCs w:val="20"/>
              </w:rPr>
              <w:t>6, G</w:t>
            </w:r>
            <w:r w:rsidR="00FD00F2">
              <w:rPr>
                <w:sz w:val="20"/>
                <w:szCs w:val="20"/>
              </w:rPr>
              <w:t>,</w:t>
            </w:r>
            <w:r w:rsidR="00DA4BB6">
              <w:rPr>
                <w:sz w:val="20"/>
                <w:szCs w:val="20"/>
              </w:rPr>
              <w:t xml:space="preserve"> </w:t>
            </w:r>
            <w:r>
              <w:rPr>
                <w:sz w:val="20"/>
                <w:szCs w:val="20"/>
              </w:rPr>
              <w:t>2</w:t>
            </w:r>
            <w:r w:rsidRPr="00AC0F9F">
              <w:rPr>
                <w:sz w:val="20"/>
                <w:szCs w:val="20"/>
                <w:vertAlign w:val="superscript"/>
              </w:rPr>
              <w:t>nd</w:t>
            </w:r>
            <w:r>
              <w:rPr>
                <w:sz w:val="20"/>
                <w:szCs w:val="20"/>
              </w:rPr>
              <w:t xml:space="preserve"> paragraph, </w:t>
            </w:r>
            <w:r w:rsidR="001016EE">
              <w:rPr>
                <w:sz w:val="20"/>
                <w:szCs w:val="20"/>
              </w:rPr>
              <w:t>first sentence</w:t>
            </w:r>
          </w:p>
        </w:tc>
        <w:tc>
          <w:tcPr>
            <w:tcW w:w="4927" w:type="dxa"/>
          </w:tcPr>
          <w:p w:rsidR="00C1120C" w:rsidP="00C1120C" w14:paraId="361ECDD5" w14:textId="77777777">
            <w:pPr>
              <w:autoSpaceDE w:val="0"/>
              <w:autoSpaceDN w:val="0"/>
              <w:adjustRightInd w:val="0"/>
              <w:rPr>
                <w:rFonts w:ascii="CIDFont+F2" w:hAnsi="CIDFont+F2" w:cs="CIDFont+F2"/>
              </w:rPr>
            </w:pPr>
            <w:r>
              <w:rPr>
                <w:rFonts w:ascii="CIDFont+F2" w:hAnsi="CIDFont+F2" w:cs="CIDFont+F2"/>
              </w:rPr>
              <w:t>In addition, (xii) Purchaser represents and warrants that (i) within the two-year period</w:t>
            </w:r>
          </w:p>
          <w:p w:rsidR="00FD00F2" w:rsidP="00FD00F2" w14:paraId="161BA10B" w14:textId="4C70BE57">
            <w:pPr>
              <w:autoSpaceDE w:val="0"/>
              <w:autoSpaceDN w:val="0"/>
              <w:adjustRightInd w:val="0"/>
              <w:rPr>
                <w:rFonts w:ascii="CIDFont+F2" w:hAnsi="CIDFont+F2" w:cs="CIDFont+F2"/>
              </w:rPr>
            </w:pPr>
            <w:r>
              <w:rPr>
                <w:rFonts w:ascii="CIDFont+F2" w:hAnsi="CIDFont+F2" w:cs="CIDFont+F2"/>
              </w:rPr>
              <w:t>prior to the sale date, it has not, and it is not an affiliate, principal or employee of any</w:t>
            </w:r>
            <w:r>
              <w:rPr>
                <w:rFonts w:ascii="CIDFont+F2" w:hAnsi="CIDFont+F2" w:cs="CIDFont+F2"/>
              </w:rPr>
              <w:t xml:space="preserve"> person or entity that, within such two-year period, serviced any of the Mortgage Loans</w:t>
            </w:r>
          </w:p>
          <w:p w:rsidR="00FD00F2" w:rsidP="00FD00F2" w14:paraId="3CFDDEA4" w14:textId="77777777">
            <w:pPr>
              <w:autoSpaceDE w:val="0"/>
              <w:autoSpaceDN w:val="0"/>
              <w:adjustRightInd w:val="0"/>
              <w:rPr>
                <w:rFonts w:ascii="CIDFont+F2" w:hAnsi="CIDFont+F2" w:cs="CIDFont+F2"/>
              </w:rPr>
            </w:pPr>
            <w:r>
              <w:rPr>
                <w:rFonts w:ascii="CIDFont+F2" w:hAnsi="CIDFont+F2" w:cs="CIDFont+F2"/>
              </w:rPr>
              <w:t>or performed other services for or on behalf of HUD with respect to any of the</w:t>
            </w:r>
          </w:p>
          <w:p w:rsidR="00FD00F2" w:rsidP="00FD00F2" w14:paraId="72530388" w14:textId="77777777">
            <w:pPr>
              <w:autoSpaceDE w:val="0"/>
              <w:autoSpaceDN w:val="0"/>
              <w:adjustRightInd w:val="0"/>
              <w:rPr>
                <w:rFonts w:ascii="CIDFont+F2" w:hAnsi="CIDFont+F2" w:cs="CIDFont+F2"/>
              </w:rPr>
            </w:pPr>
            <w:r>
              <w:rPr>
                <w:rFonts w:ascii="CIDFont+F2" w:hAnsi="CIDFont+F2" w:cs="CIDFont+F2"/>
              </w:rPr>
              <w:t>Mortgage Loans, (ii) within the two year period prior to August 1, 2018, it was not a</w:t>
            </w:r>
          </w:p>
          <w:p w:rsidR="00FD00F2" w:rsidP="00FD00F2" w14:paraId="75BB5CF5" w14:textId="77777777">
            <w:pPr>
              <w:autoSpaceDE w:val="0"/>
              <w:autoSpaceDN w:val="0"/>
              <w:adjustRightInd w:val="0"/>
              <w:rPr>
                <w:rFonts w:ascii="CIDFont+F2" w:hAnsi="CIDFont+F2" w:cs="CIDFont+F2"/>
              </w:rPr>
            </w:pPr>
            <w:r>
              <w:rPr>
                <w:rFonts w:ascii="CIDFont+F2" w:hAnsi="CIDFont+F2" w:cs="CIDFont+F2"/>
              </w:rPr>
              <w:t>contractor or subcontractor to and it did not otherwise have access to information</w:t>
            </w:r>
          </w:p>
          <w:p w:rsidR="00FD00F2" w:rsidP="00FD00F2" w14:paraId="2FEA1A37" w14:textId="77777777">
            <w:pPr>
              <w:autoSpaceDE w:val="0"/>
              <w:autoSpaceDN w:val="0"/>
              <w:adjustRightInd w:val="0"/>
              <w:rPr>
                <w:rFonts w:ascii="CIDFont+F2" w:hAnsi="CIDFont+F2" w:cs="CIDFont+F2"/>
              </w:rPr>
            </w:pPr>
            <w:r>
              <w:rPr>
                <w:rFonts w:ascii="CIDFont+F2" w:hAnsi="CIDFont+F2" w:cs="CIDFont+F2"/>
              </w:rPr>
              <w:t>concerning the Mortgage Loans or provide services to any person or entity which,</w:t>
            </w:r>
          </w:p>
          <w:p w:rsidR="00FD00F2" w:rsidP="00FD00F2" w14:paraId="42FC8985" w14:textId="77777777">
            <w:pPr>
              <w:autoSpaceDE w:val="0"/>
              <w:autoSpaceDN w:val="0"/>
              <w:adjustRightInd w:val="0"/>
              <w:rPr>
                <w:rFonts w:ascii="CIDFont+F2" w:hAnsi="CIDFont+F2" w:cs="CIDFont+F2"/>
              </w:rPr>
            </w:pPr>
            <w:r>
              <w:rPr>
                <w:rFonts w:ascii="CIDFont+F2" w:hAnsi="CIDFont+F2" w:cs="CIDFont+F2"/>
              </w:rPr>
              <w:t>within such two-year period, had access to information with respect to the Mortgage</w:t>
            </w:r>
          </w:p>
          <w:p w:rsidR="00FD00F2" w:rsidP="00FD00F2" w14:paraId="6D348F7A" w14:textId="77777777">
            <w:pPr>
              <w:autoSpaceDE w:val="0"/>
              <w:autoSpaceDN w:val="0"/>
              <w:adjustRightInd w:val="0"/>
              <w:rPr>
                <w:rFonts w:ascii="CIDFont+F2" w:hAnsi="CIDFont+F2" w:cs="CIDFont+F2"/>
              </w:rPr>
            </w:pPr>
            <w:r>
              <w:rPr>
                <w:rFonts w:ascii="CIDFont+F2" w:hAnsi="CIDFont+F2" w:cs="CIDFont+F2"/>
              </w:rPr>
              <w:t xml:space="preserve">Loans, and (iii) no employee, officer, </w:t>
            </w:r>
            <w:r>
              <w:rPr>
                <w:rFonts w:ascii="CIDFont+F2" w:hAnsi="CIDFont+F2" w:cs="CIDFont+F2"/>
              </w:rPr>
              <w:t>director</w:t>
            </w:r>
            <w:r>
              <w:rPr>
                <w:rFonts w:ascii="CIDFont+F2" w:hAnsi="CIDFont+F2" w:cs="CIDFont+F2"/>
              </w:rPr>
              <w:t xml:space="preserve"> or any other person that provides or will</w:t>
            </w:r>
          </w:p>
          <w:p w:rsidR="00FD00F2" w:rsidP="00FD00F2" w14:paraId="14712532" w14:textId="77777777">
            <w:pPr>
              <w:autoSpaceDE w:val="0"/>
              <w:autoSpaceDN w:val="0"/>
              <w:adjustRightInd w:val="0"/>
              <w:rPr>
                <w:rFonts w:ascii="CIDFont+F2" w:hAnsi="CIDFont+F2" w:cs="CIDFont+F2"/>
              </w:rPr>
            </w:pPr>
            <w:r>
              <w:rPr>
                <w:rFonts w:ascii="CIDFont+F2" w:hAnsi="CIDFont+F2" w:cs="CIDFont+F2"/>
              </w:rPr>
              <w:t>provide services to Purchaser with respect to such Mortgage Loans during any warranty</w:t>
            </w:r>
          </w:p>
          <w:p w:rsidR="001320D8" w:rsidRPr="00990ECF" w:rsidP="001320D8" w14:paraId="53ACBBF7" w14:textId="5E1BAE9A">
            <w:pPr>
              <w:autoSpaceDE w:val="0"/>
              <w:autoSpaceDN w:val="0"/>
              <w:adjustRightInd w:val="0"/>
              <w:rPr>
                <w:sz w:val="20"/>
                <w:szCs w:val="20"/>
              </w:rPr>
            </w:pPr>
            <w:r>
              <w:rPr>
                <w:rFonts w:ascii="CIDFont+F2" w:hAnsi="CIDFont+F2" w:cs="CIDFont+F2"/>
              </w:rPr>
              <w:t xml:space="preserve">period established for the Loan Sale, within the two-year period prior to sale date, </w:t>
            </w:r>
          </w:p>
          <w:p w:rsidR="00D71769" w:rsidRPr="00990ECF" w:rsidP="00FD00F2" w14:paraId="658C8AAD" w14:textId="2D5227BB">
            <w:pPr>
              <w:rPr>
                <w:sz w:val="20"/>
                <w:szCs w:val="20"/>
              </w:rPr>
            </w:pPr>
          </w:p>
        </w:tc>
        <w:tc>
          <w:tcPr>
            <w:tcW w:w="2561" w:type="dxa"/>
          </w:tcPr>
          <w:p w:rsidR="001016EE" w:rsidRPr="001016EE" w:rsidP="001016EE" w14:paraId="4C45F2E8" w14:textId="6ECDF8F7">
            <w:pPr>
              <w:spacing w:before="274" w:line="276" w:lineRule="exact"/>
              <w:ind w:right="-70"/>
              <w:jc w:val="both"/>
              <w:textAlignment w:val="baseline"/>
              <w:rPr>
                <w:sz w:val="20"/>
                <w:szCs w:val="20"/>
              </w:rPr>
            </w:pPr>
            <w:r w:rsidRPr="001016EE">
              <w:rPr>
                <w:sz w:val="20"/>
                <w:szCs w:val="20"/>
              </w:rPr>
              <w:t xml:space="preserve">In addition, (xii) Purchaser represents and warrants that (i) within the two-year period prior to </w:t>
            </w:r>
            <w:r w:rsidRPr="001016EE">
              <w:rPr>
                <w:sz w:val="20"/>
                <w:szCs w:val="20"/>
                <w:highlight w:val="yellow"/>
              </w:rPr>
              <w:t>_______________,</w:t>
            </w:r>
            <w:r w:rsidRPr="001016EE">
              <w:rPr>
                <w:sz w:val="20"/>
                <w:szCs w:val="20"/>
              </w:rPr>
              <w:t xml:space="preserve"> it has not, and it is not an affiliate, principal or employee of any</w:t>
            </w:r>
            <w:r w:rsidRPr="00162DE5" w:rsidR="00162DE5">
              <w:rPr>
                <w:color w:val="000000"/>
                <w:spacing w:val="2"/>
                <w:szCs w:val="22"/>
              </w:rPr>
              <w:t xml:space="preserve"> </w:t>
            </w:r>
            <w:r w:rsidRPr="00162DE5" w:rsidR="00162DE5">
              <w:rPr>
                <w:sz w:val="20"/>
                <w:szCs w:val="20"/>
              </w:rPr>
              <w:t xml:space="preserve">person or entity that, within such two-year period, serviced any of the Mortgage Loans or performed other services for or on behalf of HUD with respect to any of the Mortgage Loans, (ii) within the two year period prior to </w:t>
            </w:r>
            <w:r w:rsidRPr="00162DE5" w:rsidR="00162DE5">
              <w:rPr>
                <w:sz w:val="20"/>
                <w:szCs w:val="20"/>
                <w:highlight w:val="yellow"/>
              </w:rPr>
              <w:t>_______________,</w:t>
            </w:r>
            <w:r w:rsidRPr="000A7FA3" w:rsidR="000A7FA3">
              <w:rPr>
                <w:color w:val="000000"/>
                <w:spacing w:val="2"/>
                <w:szCs w:val="22"/>
              </w:rPr>
              <w:t xml:space="preserve"> </w:t>
            </w:r>
            <w:r w:rsidRPr="000A7FA3" w:rsidR="000A7FA3">
              <w:rPr>
                <w:sz w:val="20"/>
                <w:szCs w:val="20"/>
              </w:rPr>
              <w:t xml:space="preserve">it was not a contractor or subcontractor </w:t>
            </w:r>
            <w:r w:rsidRPr="000A7FA3" w:rsidR="000A7FA3">
              <w:rPr>
                <w:sz w:val="20"/>
                <w:szCs w:val="20"/>
              </w:rPr>
              <w:t xml:space="preserve">to and it did not otherwise have access to information concerning the Mortgage Loans or provide services to any person or entity which, within such two-year period, had access to information with respect to the Mortgage Loans, and (iii) no employee, officer, director or any other person that provides or will provide services to Purchaser with respect to such Mortgage Loans during any warranty period established for the Loan Sale, within the two-year period prior to </w:t>
            </w:r>
            <w:r w:rsidRPr="000A7FA3" w:rsidR="000A7FA3">
              <w:rPr>
                <w:sz w:val="20"/>
                <w:szCs w:val="20"/>
                <w:highlight w:val="yellow"/>
              </w:rPr>
              <w:t>_______________,</w:t>
            </w:r>
          </w:p>
          <w:p w:rsidR="005D0D30" w:rsidRPr="005D0D30" w:rsidP="005D0D30" w14:paraId="273B638C" w14:textId="40EA2E64">
            <w:pPr>
              <w:spacing w:before="274" w:line="276" w:lineRule="exact"/>
              <w:ind w:right="-70"/>
              <w:jc w:val="both"/>
              <w:textAlignment w:val="baseline"/>
              <w:rPr>
                <w:sz w:val="20"/>
                <w:szCs w:val="20"/>
              </w:rPr>
            </w:pPr>
          </w:p>
          <w:p w:rsidR="00D71769" w:rsidRPr="00990ECF" w:rsidP="001E0C71" w14:paraId="5BB100BD" w14:textId="77777777">
            <w:pPr>
              <w:spacing w:before="274" w:line="276" w:lineRule="exact"/>
              <w:ind w:right="-70"/>
              <w:jc w:val="both"/>
              <w:textAlignment w:val="baseline"/>
              <w:rPr>
                <w:sz w:val="20"/>
                <w:szCs w:val="20"/>
              </w:rPr>
            </w:pPr>
          </w:p>
        </w:tc>
      </w:tr>
      <w:tr w14:paraId="4ADE84E9" w14:textId="77777777" w:rsidTr="00E73724">
        <w:tblPrEx>
          <w:tblW w:w="8856" w:type="dxa"/>
          <w:tblLayout w:type="fixed"/>
          <w:tblLook w:val="01E0"/>
        </w:tblPrEx>
        <w:tc>
          <w:tcPr>
            <w:tcW w:w="1368" w:type="dxa"/>
          </w:tcPr>
          <w:p w:rsidR="00D71769" w:rsidRPr="00990ECF" w14:paraId="411FF5F7" w14:textId="455CBB70">
            <w:pPr>
              <w:rPr>
                <w:sz w:val="20"/>
                <w:szCs w:val="20"/>
              </w:rPr>
            </w:pPr>
            <w:r>
              <w:rPr>
                <w:sz w:val="20"/>
                <w:szCs w:val="20"/>
              </w:rPr>
              <w:t>p 7, I</w:t>
            </w:r>
          </w:p>
        </w:tc>
        <w:tc>
          <w:tcPr>
            <w:tcW w:w="4927" w:type="dxa"/>
          </w:tcPr>
          <w:p w:rsidR="00D71769" w:rsidRPr="00990ECF" w14:paraId="022BD821" w14:textId="6EDD92C1">
            <w:pPr>
              <w:rPr>
                <w:sz w:val="20"/>
                <w:szCs w:val="20"/>
              </w:rPr>
            </w:pPr>
            <w:r>
              <w:rPr>
                <w:rFonts w:ascii="CIDFont+F2" w:hAnsi="CIDFont+F2" w:cs="CIDFont+F2"/>
              </w:rPr>
              <w:t>G.</w:t>
            </w:r>
          </w:p>
        </w:tc>
        <w:tc>
          <w:tcPr>
            <w:tcW w:w="2561" w:type="dxa"/>
          </w:tcPr>
          <w:p w:rsidR="00D71769" w:rsidRPr="00990ECF" w14:paraId="670F23D5" w14:textId="42C271CD">
            <w:pPr>
              <w:rPr>
                <w:sz w:val="20"/>
                <w:szCs w:val="20"/>
              </w:rPr>
            </w:pPr>
            <w:r>
              <w:rPr>
                <w:color w:val="000000"/>
              </w:rPr>
              <w:t xml:space="preserve">        Item</w:t>
            </w:r>
            <w:r w:rsidR="00AB0E18">
              <w:rPr>
                <w:color w:val="000000"/>
              </w:rPr>
              <w:t xml:space="preserve"> G</w:t>
            </w:r>
            <w:r>
              <w:rPr>
                <w:color w:val="000000"/>
              </w:rPr>
              <w:t xml:space="preserve"> was change to       </w:t>
            </w:r>
            <w:r w:rsidRPr="00974517">
              <w:rPr>
                <w:color w:val="000000"/>
                <w:highlight w:val="yellow"/>
              </w:rPr>
              <w:t>I</w:t>
            </w:r>
            <w:r>
              <w:rPr>
                <w:color w:val="000000"/>
              </w:rPr>
              <w:t xml:space="preserve">. </w:t>
            </w:r>
            <w:r>
              <w:rPr>
                <w:color w:val="000000"/>
              </w:rPr>
              <w:tab/>
            </w:r>
          </w:p>
        </w:tc>
      </w:tr>
      <w:tr w14:paraId="1C580579" w14:textId="77777777" w:rsidTr="00E73724">
        <w:tblPrEx>
          <w:tblW w:w="8856" w:type="dxa"/>
          <w:tblLayout w:type="fixed"/>
          <w:tblLook w:val="01E0"/>
        </w:tblPrEx>
        <w:tc>
          <w:tcPr>
            <w:tcW w:w="1368" w:type="dxa"/>
          </w:tcPr>
          <w:p w:rsidR="00D71769" w:rsidRPr="00990ECF" w14:paraId="559DCA04" w14:textId="350EC93E">
            <w:pPr>
              <w:rPr>
                <w:sz w:val="20"/>
                <w:szCs w:val="20"/>
              </w:rPr>
            </w:pPr>
            <w:r>
              <w:rPr>
                <w:sz w:val="20"/>
                <w:szCs w:val="20"/>
              </w:rPr>
              <w:t>p 8, J</w:t>
            </w:r>
          </w:p>
        </w:tc>
        <w:tc>
          <w:tcPr>
            <w:tcW w:w="4927" w:type="dxa"/>
          </w:tcPr>
          <w:p w:rsidR="00D71769" w:rsidRPr="00990ECF" w14:paraId="215BE075" w14:textId="1B6F24A0">
            <w:pPr>
              <w:rPr>
                <w:sz w:val="20"/>
                <w:szCs w:val="20"/>
              </w:rPr>
            </w:pPr>
            <w:r>
              <w:rPr>
                <w:sz w:val="20"/>
                <w:szCs w:val="20"/>
              </w:rPr>
              <w:t>H</w:t>
            </w:r>
            <w:r w:rsidR="0059418A">
              <w:rPr>
                <w:sz w:val="20"/>
                <w:szCs w:val="20"/>
              </w:rPr>
              <w:t>.</w:t>
            </w:r>
          </w:p>
        </w:tc>
        <w:tc>
          <w:tcPr>
            <w:tcW w:w="2561" w:type="dxa"/>
          </w:tcPr>
          <w:p w:rsidR="00D71769" w:rsidRPr="00990ECF" w14:paraId="5CBEBCA6" w14:textId="3C5D7ABD">
            <w:pPr>
              <w:rPr>
                <w:sz w:val="20"/>
                <w:szCs w:val="20"/>
              </w:rPr>
            </w:pPr>
            <w:r>
              <w:rPr>
                <w:sz w:val="20"/>
                <w:szCs w:val="20"/>
              </w:rPr>
              <w:t xml:space="preserve">Item H changed to </w:t>
            </w:r>
            <w:r w:rsidRPr="00B6186E">
              <w:rPr>
                <w:sz w:val="20"/>
                <w:szCs w:val="20"/>
                <w:highlight w:val="yellow"/>
              </w:rPr>
              <w:t>J</w:t>
            </w:r>
          </w:p>
        </w:tc>
      </w:tr>
      <w:tr w14:paraId="4222A396" w14:textId="77777777" w:rsidTr="00E73724">
        <w:tblPrEx>
          <w:tblW w:w="8856" w:type="dxa"/>
          <w:tblLayout w:type="fixed"/>
          <w:tblLook w:val="01E0"/>
        </w:tblPrEx>
        <w:tc>
          <w:tcPr>
            <w:tcW w:w="1368" w:type="dxa"/>
          </w:tcPr>
          <w:p w:rsidR="00D71769" w:rsidRPr="00990ECF" w14:paraId="77D6AC46" w14:textId="4A11ED38">
            <w:pPr>
              <w:rPr>
                <w:sz w:val="20"/>
                <w:szCs w:val="20"/>
              </w:rPr>
            </w:pPr>
            <w:r>
              <w:rPr>
                <w:sz w:val="20"/>
                <w:szCs w:val="20"/>
              </w:rPr>
              <w:t>p 8, K</w:t>
            </w:r>
          </w:p>
        </w:tc>
        <w:tc>
          <w:tcPr>
            <w:tcW w:w="4927" w:type="dxa"/>
          </w:tcPr>
          <w:p w:rsidR="009E0FE2" w:rsidP="009E0FE2" w14:paraId="00255090" w14:textId="04519C1B">
            <w:pPr>
              <w:autoSpaceDE w:val="0"/>
              <w:autoSpaceDN w:val="0"/>
              <w:adjustRightInd w:val="0"/>
              <w:rPr>
                <w:rFonts w:ascii="CIDFont+F2" w:hAnsi="CIDFont+F2" w:cs="CIDFont+F2"/>
              </w:rPr>
            </w:pPr>
            <w:r>
              <w:rPr>
                <w:rFonts w:ascii="CIDFont+F2" w:hAnsi="CIDFont+F2" w:cs="CIDFont+F2"/>
              </w:rPr>
              <w:t>K. If Purchaser is a mortgagor or a healthcare operator with respect to any HUD insured or</w:t>
            </w:r>
          </w:p>
          <w:p w:rsidR="009E0FE2" w:rsidP="009E0FE2" w14:paraId="32904D00" w14:textId="77777777">
            <w:pPr>
              <w:autoSpaceDE w:val="0"/>
              <w:autoSpaceDN w:val="0"/>
              <w:adjustRightInd w:val="0"/>
              <w:rPr>
                <w:rFonts w:ascii="CIDFont+F2" w:hAnsi="CIDFont+F2" w:cs="CIDFont+F2"/>
              </w:rPr>
            </w:pPr>
            <w:r>
              <w:rPr>
                <w:rFonts w:ascii="CIDFont+F2" w:hAnsi="CIDFont+F2" w:cs="CIDFont+F2"/>
              </w:rPr>
              <w:t>subsidized mortgage loans (excluding the Mortgage Loans being offered in the Loan</w:t>
            </w:r>
          </w:p>
          <w:p w:rsidR="009E0FE2" w:rsidP="009E0FE2" w14:paraId="64E6C4AD" w14:textId="77777777">
            <w:pPr>
              <w:autoSpaceDE w:val="0"/>
              <w:autoSpaceDN w:val="0"/>
              <w:adjustRightInd w:val="0"/>
              <w:rPr>
                <w:rFonts w:ascii="CIDFont+F2" w:hAnsi="CIDFont+F2" w:cs="CIDFont+F2"/>
              </w:rPr>
            </w:pPr>
            <w:r>
              <w:rPr>
                <w:rFonts w:ascii="CIDFont+F2" w:hAnsi="CIDFont+F2" w:cs="CIDFont+F2"/>
              </w:rPr>
              <w:t>Sale), before executing this Qualification Statement, Purchaser has submitted to HUD,</w:t>
            </w:r>
          </w:p>
          <w:p w:rsidR="009E0FE2" w:rsidP="009E0FE2" w14:paraId="04141A9C" w14:textId="77777777">
            <w:pPr>
              <w:autoSpaceDE w:val="0"/>
              <w:autoSpaceDN w:val="0"/>
              <w:adjustRightInd w:val="0"/>
              <w:rPr>
                <w:rFonts w:ascii="CIDFont+F2" w:hAnsi="CIDFont+F2" w:cs="CIDFont+F2"/>
              </w:rPr>
            </w:pPr>
            <w:r>
              <w:rPr>
                <w:rFonts w:ascii="CIDFont+F2" w:hAnsi="CIDFont+F2" w:cs="CIDFont+F2"/>
              </w:rPr>
              <w:t>in accordance with HUD’s regulations and the regulatory agreements relating to the</w:t>
            </w:r>
          </w:p>
          <w:p w:rsidR="009E0FE2" w:rsidP="009E0FE2" w14:paraId="124D8C85" w14:textId="77777777">
            <w:pPr>
              <w:autoSpaceDE w:val="0"/>
              <w:autoSpaceDN w:val="0"/>
              <w:adjustRightInd w:val="0"/>
              <w:rPr>
                <w:rFonts w:ascii="CIDFont+F2" w:hAnsi="CIDFont+F2" w:cs="CIDFont+F2"/>
              </w:rPr>
            </w:pPr>
            <w:r>
              <w:rPr>
                <w:rFonts w:ascii="CIDFont+F2" w:hAnsi="CIDFont+F2" w:cs="CIDFont+F2"/>
              </w:rPr>
              <w:t>projects securing such Mortgage Loans, the annual audited financial statements for each</w:t>
            </w:r>
          </w:p>
          <w:p w:rsidR="009E0FE2" w:rsidP="009E0FE2" w14:paraId="4414867C" w14:textId="77777777">
            <w:pPr>
              <w:autoSpaceDE w:val="0"/>
              <w:autoSpaceDN w:val="0"/>
              <w:adjustRightInd w:val="0"/>
              <w:rPr>
                <w:rFonts w:ascii="CIDFont+F2" w:hAnsi="CIDFont+F2" w:cs="CIDFont+F2"/>
              </w:rPr>
            </w:pPr>
            <w:r>
              <w:rPr>
                <w:rFonts w:ascii="CIDFont+F2" w:hAnsi="CIDFont+F2" w:cs="CIDFont+F2"/>
              </w:rPr>
              <w:t>such project for the three most recent fiscal years prior to the sale date. If any of three</w:t>
            </w:r>
          </w:p>
          <w:p w:rsidR="009E0FE2" w:rsidP="009E0FE2" w14:paraId="6278176A" w14:textId="77777777">
            <w:pPr>
              <w:autoSpaceDE w:val="0"/>
              <w:autoSpaceDN w:val="0"/>
              <w:adjustRightInd w:val="0"/>
              <w:rPr>
                <w:rFonts w:ascii="CIDFont+F2" w:hAnsi="CIDFont+F2" w:cs="CIDFont+F2"/>
              </w:rPr>
            </w:pPr>
            <w:r>
              <w:rPr>
                <w:rFonts w:ascii="CIDFont+F2" w:hAnsi="CIDFont+F2" w:cs="CIDFont+F2"/>
              </w:rPr>
              <w:t>most recent audited financial statements for a project securing a Mortgage Loan have</w:t>
            </w:r>
          </w:p>
          <w:p w:rsidR="009E0FE2" w:rsidP="009E0FE2" w14:paraId="34272B94" w14:textId="77777777">
            <w:pPr>
              <w:autoSpaceDE w:val="0"/>
              <w:autoSpaceDN w:val="0"/>
              <w:adjustRightInd w:val="0"/>
              <w:rPr>
                <w:rFonts w:ascii="CIDFont+F2" w:hAnsi="CIDFont+F2" w:cs="CIDFont+F2"/>
              </w:rPr>
            </w:pPr>
            <w:r>
              <w:rPr>
                <w:rFonts w:ascii="CIDFont+F2" w:hAnsi="CIDFont+F2" w:cs="CIDFont+F2"/>
              </w:rPr>
              <w:t>not already been submitted to HUD, Purchaser must meet the requirement for electronic</w:t>
            </w:r>
          </w:p>
          <w:p w:rsidR="009E0FE2" w:rsidP="009E0FE2" w14:paraId="5DBFA016" w14:textId="77777777">
            <w:pPr>
              <w:autoSpaceDE w:val="0"/>
              <w:autoSpaceDN w:val="0"/>
              <w:adjustRightInd w:val="0"/>
              <w:rPr>
                <w:rFonts w:ascii="CIDFont+F2" w:hAnsi="CIDFont+F2" w:cs="CIDFont+F2"/>
              </w:rPr>
            </w:pPr>
            <w:r>
              <w:rPr>
                <w:rFonts w:ascii="CIDFont+F2" w:hAnsi="CIDFont+F2" w:cs="CIDFont+F2"/>
              </w:rPr>
              <w:t>submission of the audited financial statements and HUD must receive the completed</w:t>
            </w:r>
          </w:p>
          <w:p w:rsidR="009E0FE2" w:rsidP="009E0FE2" w14:paraId="1B6D453C" w14:textId="77777777">
            <w:pPr>
              <w:autoSpaceDE w:val="0"/>
              <w:autoSpaceDN w:val="0"/>
              <w:adjustRightInd w:val="0"/>
              <w:rPr>
                <w:rFonts w:ascii="CIDFont+F2" w:hAnsi="CIDFont+F2" w:cs="CIDFont+F2"/>
              </w:rPr>
            </w:pPr>
            <w:r>
              <w:rPr>
                <w:rFonts w:ascii="CIDFont+F2" w:hAnsi="CIDFont+F2" w:cs="CIDFont+F2"/>
              </w:rPr>
              <w:t>Qualification Statement on or before the first day of the month of the sale. For example,</w:t>
            </w:r>
          </w:p>
          <w:p w:rsidR="009E0FE2" w:rsidP="009E0FE2" w14:paraId="4A05CF16" w14:textId="77777777">
            <w:pPr>
              <w:autoSpaceDE w:val="0"/>
              <w:autoSpaceDN w:val="0"/>
              <w:adjustRightInd w:val="0"/>
              <w:rPr>
                <w:rFonts w:ascii="CIDFont+F2" w:hAnsi="CIDFont+F2" w:cs="CIDFont+F2"/>
              </w:rPr>
            </w:pPr>
            <w:r>
              <w:rPr>
                <w:rFonts w:ascii="CIDFont+F2" w:hAnsi="CIDFont+F2" w:cs="CIDFont+F2"/>
              </w:rPr>
              <w:t>if the date of the sale is July 15 the audited financial statement must be received by July</w:t>
            </w:r>
          </w:p>
          <w:p w:rsidR="009E0FE2" w:rsidP="009E0FE2" w14:paraId="5BE652FC" w14:textId="77777777">
            <w:pPr>
              <w:autoSpaceDE w:val="0"/>
              <w:autoSpaceDN w:val="0"/>
              <w:adjustRightInd w:val="0"/>
              <w:rPr>
                <w:rFonts w:ascii="CIDFont+F1" w:hAnsi="CIDFont+F1" w:cs="CIDFont+F1"/>
              </w:rPr>
            </w:pPr>
            <w:r>
              <w:rPr>
                <w:rFonts w:ascii="CIDFont+F2" w:hAnsi="CIDFont+F2" w:cs="CIDFont+F2"/>
              </w:rPr>
              <w:t xml:space="preserve">1.. </w:t>
            </w:r>
            <w:r>
              <w:rPr>
                <w:rFonts w:ascii="CIDFont+F1" w:hAnsi="CIDFont+F1" w:cs="CIDFont+F1"/>
              </w:rPr>
              <w:t>If HUD did not receive the required financial statements by its due date</w:t>
            </w:r>
          </w:p>
          <w:p w:rsidR="009E0FE2" w:rsidP="009E0FE2" w14:paraId="2E0A7F24" w14:textId="77777777">
            <w:pPr>
              <w:autoSpaceDE w:val="0"/>
              <w:autoSpaceDN w:val="0"/>
              <w:adjustRightInd w:val="0"/>
              <w:rPr>
                <w:rFonts w:ascii="CIDFont+F2" w:hAnsi="CIDFont+F2" w:cs="CIDFont+F2"/>
              </w:rPr>
            </w:pPr>
            <w:r>
              <w:rPr>
                <w:rFonts w:ascii="CIDFont+F1" w:hAnsi="CIDFont+F1" w:cs="CIDFont+F1"/>
              </w:rPr>
              <w:t xml:space="preserve">Purchaser will be ineligible to bid in the Loan Sale. </w:t>
            </w:r>
            <w:r>
              <w:rPr>
                <w:rFonts w:ascii="CIDFont+F2" w:hAnsi="CIDFont+F2" w:cs="CIDFont+F2"/>
              </w:rPr>
              <w:t>Purchaser agrees to provide any</w:t>
            </w:r>
          </w:p>
          <w:p w:rsidR="009E0FE2" w:rsidP="009E0FE2" w14:paraId="63BC49A3" w14:textId="77777777">
            <w:pPr>
              <w:autoSpaceDE w:val="0"/>
              <w:autoSpaceDN w:val="0"/>
              <w:adjustRightInd w:val="0"/>
              <w:rPr>
                <w:rFonts w:ascii="CIDFont+F2" w:hAnsi="CIDFont+F2" w:cs="CIDFont+F2"/>
              </w:rPr>
            </w:pPr>
            <w:r>
              <w:rPr>
                <w:rFonts w:ascii="CIDFont+F2" w:hAnsi="CIDFont+F2" w:cs="CIDFont+F2"/>
              </w:rPr>
              <w:t>additional information relating to such a Mortgage Loan or project as HUD may</w:t>
            </w:r>
          </w:p>
          <w:p w:rsidR="00D71769" w:rsidRPr="00990ECF" w:rsidP="009E0FE2" w14:paraId="019BF7EA" w14:textId="4961EFF2">
            <w:pPr>
              <w:rPr>
                <w:sz w:val="20"/>
                <w:szCs w:val="20"/>
              </w:rPr>
            </w:pPr>
            <w:r>
              <w:rPr>
                <w:rFonts w:ascii="CIDFont+F2" w:hAnsi="CIDFont+F2" w:cs="CIDFont+F2"/>
              </w:rPr>
              <w:t>reasonably request in connection with the Loan Sale.</w:t>
            </w:r>
          </w:p>
        </w:tc>
        <w:tc>
          <w:tcPr>
            <w:tcW w:w="2561" w:type="dxa"/>
          </w:tcPr>
          <w:p w:rsidR="00F42B59" w:rsidRPr="00F42B59" w:rsidP="00F42B59" w14:paraId="3DF700A7" w14:textId="77777777">
            <w:pPr>
              <w:numPr>
                <w:ilvl w:val="0"/>
                <w:numId w:val="3"/>
              </w:numPr>
              <w:tabs>
                <w:tab w:val="clear" w:pos="720"/>
              </w:tabs>
              <w:rPr>
                <w:sz w:val="20"/>
                <w:szCs w:val="20"/>
              </w:rPr>
            </w:pPr>
            <w:r w:rsidRPr="00F42B59">
              <w:rPr>
                <w:sz w:val="20"/>
                <w:szCs w:val="20"/>
              </w:rPr>
              <w:t xml:space="preserve">If Purchaser is a mortgagor or a healthcare operator with respect to any HUD insured or subsidized mortgage loans (excluding the Mortgage Loans being offered in the Loan Sale), before executing this Qualification Statement, Purchaser has submitted to HUD, in accordance with HUD’s regulations and the regulatory agreements relating to the projects securing such Mortgage Loans, the annual audited financial statements </w:t>
            </w:r>
            <w:r w:rsidRPr="00F42B59">
              <w:rPr>
                <w:sz w:val="20"/>
                <w:szCs w:val="20"/>
                <w:highlight w:val="yellow"/>
              </w:rPr>
              <w:t>for each such project for fiscal years _______________. If any of the _______________</w:t>
            </w:r>
            <w:r w:rsidRPr="00F42B59">
              <w:rPr>
                <w:sz w:val="20"/>
                <w:szCs w:val="20"/>
              </w:rPr>
              <w:t xml:space="preserve"> audited financial statements for a project securing a Mortgage Loan have not already been submitted to HUD, Purchaser must meet </w:t>
            </w:r>
            <w:r w:rsidRPr="00F42B59">
              <w:rPr>
                <w:sz w:val="20"/>
                <w:szCs w:val="20"/>
              </w:rPr>
              <w:t xml:space="preserve">the requirement for electronic submission of the audited financial statements and HUD must receive the completed Qualification Statement on or before </w:t>
            </w:r>
            <w:r w:rsidRPr="00F42B59">
              <w:rPr>
                <w:sz w:val="20"/>
                <w:szCs w:val="20"/>
                <w:highlight w:val="yellow"/>
              </w:rPr>
              <w:t>_______________</w:t>
            </w:r>
            <w:r w:rsidRPr="00F42B59">
              <w:rPr>
                <w:sz w:val="20"/>
                <w:szCs w:val="20"/>
              </w:rPr>
              <w:t xml:space="preserve">. </w:t>
            </w:r>
            <w:r w:rsidRPr="00F42B59">
              <w:rPr>
                <w:b/>
                <w:sz w:val="20"/>
                <w:szCs w:val="20"/>
              </w:rPr>
              <w:t xml:space="preserve">If HUD did not receive the required financial statements by </w:t>
            </w:r>
            <w:r w:rsidRPr="00F42B59">
              <w:rPr>
                <w:sz w:val="20"/>
                <w:szCs w:val="20"/>
                <w:highlight w:val="yellow"/>
              </w:rPr>
              <w:t>_______________</w:t>
            </w:r>
            <w:r w:rsidRPr="00F42B59">
              <w:rPr>
                <w:b/>
                <w:sz w:val="20"/>
                <w:szCs w:val="20"/>
                <w:highlight w:val="yellow"/>
              </w:rPr>
              <w:t>,</w:t>
            </w:r>
            <w:r w:rsidRPr="00F42B59">
              <w:rPr>
                <w:b/>
                <w:sz w:val="20"/>
                <w:szCs w:val="20"/>
              </w:rPr>
              <w:t xml:space="preserve"> Purchaser will be ineligible to bid in the Loan Sale. </w:t>
            </w:r>
            <w:r w:rsidRPr="00F42B59">
              <w:rPr>
                <w:sz w:val="20"/>
                <w:szCs w:val="20"/>
              </w:rPr>
              <w:t>Purchaser agrees to provide any additional information relating to such a Mortgage Loan or project as HUD may reasonably request in connection with the Loan Sale.</w:t>
            </w:r>
          </w:p>
          <w:p w:rsidR="00D71769" w:rsidRPr="00990ECF" w14:paraId="5782707F" w14:textId="77777777">
            <w:pPr>
              <w:rPr>
                <w:sz w:val="20"/>
                <w:szCs w:val="20"/>
              </w:rPr>
            </w:pPr>
          </w:p>
        </w:tc>
      </w:tr>
      <w:tr w14:paraId="41CAB489" w14:textId="77777777" w:rsidTr="00E73724">
        <w:tblPrEx>
          <w:tblW w:w="8856" w:type="dxa"/>
          <w:tblLayout w:type="fixed"/>
          <w:tblLook w:val="01E0"/>
        </w:tblPrEx>
        <w:tc>
          <w:tcPr>
            <w:tcW w:w="1368" w:type="dxa"/>
          </w:tcPr>
          <w:p w:rsidR="00D71769" w:rsidRPr="00990ECF" w14:paraId="45EA8291" w14:textId="1614BC36">
            <w:pPr>
              <w:rPr>
                <w:sz w:val="20"/>
                <w:szCs w:val="20"/>
              </w:rPr>
            </w:pPr>
            <w:r>
              <w:rPr>
                <w:sz w:val="20"/>
                <w:szCs w:val="20"/>
              </w:rPr>
              <w:t>p 8, item L</w:t>
            </w:r>
            <w:r w:rsidR="002428FA">
              <w:rPr>
                <w:sz w:val="20"/>
                <w:szCs w:val="20"/>
              </w:rPr>
              <w:t>, first paragraph</w:t>
            </w:r>
          </w:p>
        </w:tc>
        <w:tc>
          <w:tcPr>
            <w:tcW w:w="4927" w:type="dxa"/>
          </w:tcPr>
          <w:p w:rsidR="0086112C" w:rsidP="0086112C" w14:paraId="6F5A005A" w14:textId="77777777">
            <w:pPr>
              <w:autoSpaceDE w:val="0"/>
              <w:autoSpaceDN w:val="0"/>
              <w:adjustRightInd w:val="0"/>
              <w:rPr>
                <w:rFonts w:ascii="CIDFont+F2" w:hAnsi="CIDFont+F2" w:cs="CIDFont+F2"/>
              </w:rPr>
            </w:pPr>
            <w:r>
              <w:rPr>
                <w:rFonts w:ascii="CIDFont+F2" w:hAnsi="CIDFont+F2" w:cs="CIDFont+F2"/>
              </w:rPr>
              <w:t>If Purchaser or any Related Party, as defined below, is a mortgagor in any of HUD's</w:t>
            </w:r>
          </w:p>
          <w:p w:rsidR="0086112C" w:rsidP="0086112C" w14:paraId="6ACC7B9F" w14:textId="77777777">
            <w:pPr>
              <w:autoSpaceDE w:val="0"/>
              <w:autoSpaceDN w:val="0"/>
              <w:adjustRightInd w:val="0"/>
              <w:rPr>
                <w:rFonts w:ascii="CIDFont+F2" w:hAnsi="CIDFont+F2" w:cs="CIDFont+F2"/>
              </w:rPr>
            </w:pPr>
            <w:r>
              <w:rPr>
                <w:rFonts w:ascii="CIDFont+F2" w:hAnsi="CIDFont+F2" w:cs="CIDFont+F2"/>
              </w:rPr>
              <w:t>multifamily housing programs or a mortgagor or operator in any of HUD’s healthcare</w:t>
            </w:r>
          </w:p>
          <w:p w:rsidR="0086112C" w:rsidP="0086112C" w14:paraId="41AF7793" w14:textId="77777777">
            <w:pPr>
              <w:autoSpaceDE w:val="0"/>
              <w:autoSpaceDN w:val="0"/>
              <w:adjustRightInd w:val="0"/>
              <w:rPr>
                <w:rFonts w:ascii="CIDFont+F2" w:hAnsi="CIDFont+F2" w:cs="CIDFont+F2"/>
              </w:rPr>
            </w:pPr>
            <w:r>
              <w:rPr>
                <w:rFonts w:ascii="CIDFont+F2" w:hAnsi="CIDFont+F2" w:cs="CIDFont+F2"/>
              </w:rPr>
              <w:t>programs (excluding the Mortgage Loans being offered in the Loan Sale) and Purchaser is</w:t>
            </w:r>
          </w:p>
          <w:p w:rsidR="0086112C" w:rsidP="0086112C" w14:paraId="038B2324" w14:textId="77777777">
            <w:pPr>
              <w:autoSpaceDE w:val="0"/>
              <w:autoSpaceDN w:val="0"/>
              <w:adjustRightInd w:val="0"/>
              <w:rPr>
                <w:rFonts w:ascii="CIDFont+F2" w:hAnsi="CIDFont+F2" w:cs="CIDFont+F2"/>
              </w:rPr>
            </w:pPr>
            <w:r>
              <w:rPr>
                <w:rFonts w:ascii="CIDFont+F2" w:hAnsi="CIDFont+F2" w:cs="CIDFont+F2"/>
              </w:rPr>
              <w:t>not otherwise disqualified under paragraph G above, Purchaser represents and warrants</w:t>
            </w:r>
          </w:p>
          <w:p w:rsidR="0086112C" w:rsidP="0086112C" w14:paraId="0BCFBC4D" w14:textId="77777777">
            <w:pPr>
              <w:autoSpaceDE w:val="0"/>
              <w:autoSpaceDN w:val="0"/>
              <w:adjustRightInd w:val="0"/>
              <w:rPr>
                <w:rFonts w:ascii="CIDFont+F2" w:hAnsi="CIDFont+F2" w:cs="CIDFont+F2"/>
              </w:rPr>
            </w:pPr>
            <w:r>
              <w:rPr>
                <w:rFonts w:ascii="CIDFont+F2" w:hAnsi="CIDFont+F2" w:cs="CIDFont+F2"/>
              </w:rPr>
              <w:t>that: (i) neither Purchaser nor any Related Party is in default (whether monetary or</w:t>
            </w:r>
          </w:p>
          <w:p w:rsidR="0086112C" w:rsidP="0086112C" w14:paraId="3B778D7F" w14:textId="77777777">
            <w:pPr>
              <w:autoSpaceDE w:val="0"/>
              <w:autoSpaceDN w:val="0"/>
              <w:adjustRightInd w:val="0"/>
              <w:rPr>
                <w:rFonts w:ascii="CIDFont+F2" w:hAnsi="CIDFont+F2" w:cs="CIDFont+F2"/>
              </w:rPr>
            </w:pPr>
            <w:r>
              <w:rPr>
                <w:rFonts w:ascii="CIDFont+F2" w:hAnsi="CIDFont+F2" w:cs="CIDFont+F2"/>
              </w:rPr>
              <w:t>nonmonetary) under any HUD loan, and neither Purchaser nor any Related Party has been</w:t>
            </w:r>
          </w:p>
          <w:p w:rsidR="0086112C" w:rsidP="0086112C" w14:paraId="747C0B76" w14:textId="77777777">
            <w:pPr>
              <w:autoSpaceDE w:val="0"/>
              <w:autoSpaceDN w:val="0"/>
              <w:adjustRightInd w:val="0"/>
              <w:rPr>
                <w:rFonts w:ascii="CIDFont+F2" w:hAnsi="CIDFont+F2" w:cs="CIDFont+F2"/>
              </w:rPr>
            </w:pPr>
            <w:r>
              <w:rPr>
                <w:rFonts w:ascii="CIDFont+F2" w:hAnsi="CIDFont+F2" w:cs="CIDFont+F2"/>
              </w:rPr>
              <w:t>notified by HUD that it is in violation of, or not in compliance with, any regulatory or</w:t>
            </w:r>
          </w:p>
          <w:p w:rsidR="0086112C" w:rsidP="0086112C" w14:paraId="55D0B543" w14:textId="77777777">
            <w:pPr>
              <w:autoSpaceDE w:val="0"/>
              <w:autoSpaceDN w:val="0"/>
              <w:adjustRightInd w:val="0"/>
              <w:rPr>
                <w:rFonts w:ascii="CIDFont+F2" w:hAnsi="CIDFont+F2" w:cs="CIDFont+F2"/>
              </w:rPr>
            </w:pPr>
            <w:r>
              <w:rPr>
                <w:rFonts w:ascii="CIDFont+F2" w:hAnsi="CIDFont+F2" w:cs="CIDFont+F2"/>
              </w:rPr>
              <w:t>business agreements with HUD; or (ii) if such a default or violation exists, Purchaser shall</w:t>
            </w:r>
          </w:p>
          <w:p w:rsidR="0086112C" w:rsidP="0086112C" w14:paraId="42C6ADDF" w14:textId="77777777">
            <w:pPr>
              <w:autoSpaceDE w:val="0"/>
              <w:autoSpaceDN w:val="0"/>
              <w:adjustRightInd w:val="0"/>
              <w:rPr>
                <w:rFonts w:ascii="CIDFont+F2" w:hAnsi="CIDFont+F2" w:cs="CIDFont+F2"/>
              </w:rPr>
            </w:pPr>
            <w:r>
              <w:rPr>
                <w:rFonts w:ascii="CIDFont+F2" w:hAnsi="CIDFont+F2" w:cs="CIDFont+F2"/>
              </w:rPr>
              <w:t>cure such default or violation on or before the first day of the month of the sale. For</w:t>
            </w:r>
          </w:p>
          <w:p w:rsidR="0086112C" w:rsidP="0086112C" w14:paraId="5B091861" w14:textId="77777777">
            <w:pPr>
              <w:autoSpaceDE w:val="0"/>
              <w:autoSpaceDN w:val="0"/>
              <w:adjustRightInd w:val="0"/>
              <w:rPr>
                <w:rFonts w:ascii="CIDFont+F2" w:hAnsi="CIDFont+F2" w:cs="CIDFont+F2"/>
              </w:rPr>
            </w:pPr>
            <w:r>
              <w:rPr>
                <w:rFonts w:ascii="CIDFont+F2" w:hAnsi="CIDFont+F2" w:cs="CIDFont+F2"/>
              </w:rPr>
              <w:t>example, if the date of the sale is July 15, all such default or violation must be cured by</w:t>
            </w:r>
          </w:p>
          <w:p w:rsidR="0086112C" w:rsidP="0086112C" w14:paraId="06F92F50" w14:textId="77777777">
            <w:pPr>
              <w:autoSpaceDE w:val="0"/>
              <w:autoSpaceDN w:val="0"/>
              <w:adjustRightInd w:val="0"/>
              <w:rPr>
                <w:rFonts w:ascii="CIDFont+F2" w:hAnsi="CIDFont+F2" w:cs="CIDFont+F2"/>
              </w:rPr>
            </w:pPr>
            <w:r>
              <w:rPr>
                <w:rFonts w:ascii="CIDFont+F2" w:hAnsi="CIDFont+F2" w:cs="CIDFont+F2"/>
              </w:rPr>
              <w:t>July 1. Curing any nonmonetary default means specific performance in accordance with</w:t>
            </w:r>
          </w:p>
          <w:p w:rsidR="0086112C" w:rsidP="0086112C" w14:paraId="2098BD06" w14:textId="77777777">
            <w:pPr>
              <w:autoSpaceDE w:val="0"/>
              <w:autoSpaceDN w:val="0"/>
              <w:adjustRightInd w:val="0"/>
              <w:rPr>
                <w:rFonts w:ascii="CIDFont+F2" w:hAnsi="CIDFont+F2" w:cs="CIDFont+F2"/>
              </w:rPr>
            </w:pPr>
            <w:r>
              <w:rPr>
                <w:rFonts w:ascii="CIDFont+F2" w:hAnsi="CIDFont+F2" w:cs="CIDFont+F2"/>
              </w:rPr>
              <w:t>instructions provided by HUD. Curing any monetary default includes repaying HUD for</w:t>
            </w:r>
          </w:p>
          <w:p w:rsidR="0086112C" w:rsidP="0086112C" w14:paraId="1E98420F" w14:textId="77777777">
            <w:pPr>
              <w:autoSpaceDE w:val="0"/>
              <w:autoSpaceDN w:val="0"/>
              <w:adjustRightInd w:val="0"/>
              <w:rPr>
                <w:rFonts w:ascii="CIDFont+F2" w:hAnsi="CIDFont+F2" w:cs="CIDFont+F2"/>
              </w:rPr>
            </w:pPr>
            <w:r>
              <w:rPr>
                <w:rFonts w:ascii="CIDFont+F2" w:hAnsi="CIDFont+F2" w:cs="CIDFont+F2"/>
              </w:rPr>
              <w:t>any monetary amounts that may have been advanced by HUD or by an FHA approved</w:t>
            </w:r>
          </w:p>
          <w:p w:rsidR="0086112C" w:rsidP="0086112C" w14:paraId="522AF9BD" w14:textId="77777777">
            <w:pPr>
              <w:autoSpaceDE w:val="0"/>
              <w:autoSpaceDN w:val="0"/>
              <w:adjustRightInd w:val="0"/>
              <w:rPr>
                <w:rFonts w:ascii="CIDFont+F2" w:hAnsi="CIDFont+F2" w:cs="CIDFont+F2"/>
              </w:rPr>
            </w:pPr>
            <w:r>
              <w:rPr>
                <w:rFonts w:ascii="CIDFont+F2" w:hAnsi="CIDFont+F2" w:cs="CIDFont+F2"/>
              </w:rPr>
              <w:t>mortgagee or servicer that subsequently received FHA insurance benefits with respect to</w:t>
            </w:r>
          </w:p>
          <w:p w:rsidR="0086112C" w:rsidP="0086112C" w14:paraId="55BB9BA7" w14:textId="77777777">
            <w:pPr>
              <w:autoSpaceDE w:val="0"/>
              <w:autoSpaceDN w:val="0"/>
              <w:adjustRightInd w:val="0"/>
              <w:rPr>
                <w:rFonts w:ascii="CIDFont+F1" w:hAnsi="CIDFont+F1" w:cs="CIDFont+F1"/>
              </w:rPr>
            </w:pPr>
            <w:r>
              <w:rPr>
                <w:rFonts w:ascii="CIDFont+F2" w:hAnsi="CIDFont+F2" w:cs="CIDFont+F2"/>
              </w:rPr>
              <w:t xml:space="preserve">the Mortgage Loan. </w:t>
            </w:r>
            <w:r>
              <w:rPr>
                <w:rFonts w:ascii="CIDFont+F1" w:hAnsi="CIDFont+F1" w:cs="CIDFont+F1"/>
              </w:rPr>
              <w:t>If Purchaser does not cure such default or violation on or before</w:t>
            </w:r>
          </w:p>
          <w:p w:rsidR="00D71769" w:rsidRPr="00990ECF" w:rsidP="0086112C" w14:paraId="509FBCAE" w14:textId="194F4743">
            <w:pPr>
              <w:rPr>
                <w:sz w:val="20"/>
                <w:szCs w:val="20"/>
              </w:rPr>
            </w:pPr>
            <w:r>
              <w:rPr>
                <w:rFonts w:ascii="CIDFont+F1" w:hAnsi="CIDFont+F1" w:cs="CIDFont+F1"/>
              </w:rPr>
              <w:t>the due date, Purchaser will be ineligible to bid in the Loan Sale.</w:t>
            </w:r>
          </w:p>
        </w:tc>
        <w:tc>
          <w:tcPr>
            <w:tcW w:w="2561" w:type="dxa"/>
          </w:tcPr>
          <w:p w:rsidR="00584F9F" w:rsidRPr="00584F9F" w:rsidP="00584F9F" w14:paraId="62BEEE3A" w14:textId="77777777">
            <w:pPr>
              <w:numPr>
                <w:ilvl w:val="0"/>
                <w:numId w:val="3"/>
              </w:numPr>
              <w:tabs>
                <w:tab w:val="clear" w:pos="720"/>
              </w:tabs>
              <w:rPr>
                <w:sz w:val="20"/>
                <w:szCs w:val="20"/>
              </w:rPr>
            </w:pPr>
            <w:r w:rsidRPr="00584F9F">
              <w:rPr>
                <w:sz w:val="20"/>
                <w:szCs w:val="20"/>
              </w:rPr>
              <w:t xml:space="preserve">If Purchaser or any Related Party, as defined below, is a mortgagor in any of HUD's multifamily housing programs or a mortgagor or operator in any of HUD’s healthcare programs (excluding the Mortgage Loans being offered in the Loan Sale) and Purchaser is not otherwise disqualified under paragraph G above, Purchaser represents and warrants that: (i) neither Purchaser nor any Related Party is in default (whether monetary or nonmonetary) under any HUD loan, and neither Purchaser nor any Related Party has been notified by HUD that it is in violation of, or not in compliance with, any regulatory or business agreements with HUD; or (ii) if such a default or violation exists, Purchaser shall cure such default or violation on or before </w:t>
            </w:r>
            <w:r w:rsidRPr="00584F9F">
              <w:rPr>
                <w:sz w:val="20"/>
                <w:szCs w:val="20"/>
                <w:highlight w:val="yellow"/>
              </w:rPr>
              <w:t>_______________</w:t>
            </w:r>
            <w:r w:rsidRPr="00584F9F">
              <w:rPr>
                <w:sz w:val="20"/>
                <w:szCs w:val="20"/>
              </w:rPr>
              <w:t xml:space="preserve">. Curing any nonmonetary default means specific performance in accordance with instructions provided by </w:t>
            </w:r>
            <w:r w:rsidRPr="00584F9F">
              <w:rPr>
                <w:sz w:val="20"/>
                <w:szCs w:val="20"/>
              </w:rPr>
              <w:t xml:space="preserve">HUD. Curing any monetary default includes repaying HUD for any monetary amounts that may have been advanced by HUD or by an FHA approved mortgagee or servicer that subsequently received FHA insurance benefits with respect to the Mortgage Loan. </w:t>
            </w:r>
            <w:r w:rsidRPr="00584F9F">
              <w:rPr>
                <w:b/>
                <w:sz w:val="20"/>
                <w:szCs w:val="20"/>
              </w:rPr>
              <w:t>If Purchaser does not cure such default or violation on or before</w:t>
            </w:r>
            <w:r w:rsidRPr="00584F9F">
              <w:rPr>
                <w:sz w:val="20"/>
                <w:szCs w:val="20"/>
                <w:highlight w:val="yellow"/>
              </w:rPr>
              <w:t>_______________</w:t>
            </w:r>
            <w:r w:rsidRPr="00584F9F">
              <w:rPr>
                <w:b/>
                <w:sz w:val="20"/>
                <w:szCs w:val="20"/>
                <w:highlight w:val="yellow"/>
              </w:rPr>
              <w:t>,</w:t>
            </w:r>
            <w:r w:rsidRPr="00584F9F">
              <w:rPr>
                <w:b/>
                <w:sz w:val="20"/>
                <w:szCs w:val="20"/>
              </w:rPr>
              <w:t xml:space="preserve"> Purchaser will be ineligible to bid in the Loan Sale.</w:t>
            </w:r>
          </w:p>
          <w:p w:rsidR="00D71769" w:rsidRPr="00990ECF" w14:paraId="1B164E68" w14:textId="77777777">
            <w:pPr>
              <w:rPr>
                <w:sz w:val="20"/>
                <w:szCs w:val="20"/>
              </w:rPr>
            </w:pPr>
          </w:p>
        </w:tc>
      </w:tr>
      <w:tr w14:paraId="7082CE5F" w14:textId="77777777" w:rsidTr="00E73724">
        <w:tblPrEx>
          <w:tblW w:w="8856" w:type="dxa"/>
          <w:tblLayout w:type="fixed"/>
          <w:tblLook w:val="01E0"/>
        </w:tblPrEx>
        <w:tc>
          <w:tcPr>
            <w:tcW w:w="1368" w:type="dxa"/>
          </w:tcPr>
          <w:p w:rsidR="00D71769" w:rsidRPr="00990ECF" w14:paraId="187CD3EC" w14:textId="02EB2023">
            <w:pPr>
              <w:rPr>
                <w:sz w:val="20"/>
                <w:szCs w:val="20"/>
              </w:rPr>
            </w:pPr>
            <w:r>
              <w:rPr>
                <w:sz w:val="20"/>
                <w:szCs w:val="20"/>
              </w:rPr>
              <w:t>P 8, item L, 2</w:t>
            </w:r>
            <w:r w:rsidRPr="002428FA">
              <w:rPr>
                <w:sz w:val="20"/>
                <w:szCs w:val="20"/>
                <w:vertAlign w:val="superscript"/>
              </w:rPr>
              <w:t>nd</w:t>
            </w:r>
            <w:r>
              <w:rPr>
                <w:sz w:val="20"/>
                <w:szCs w:val="20"/>
              </w:rPr>
              <w:t xml:space="preserve"> paragraph</w:t>
            </w:r>
            <w:r w:rsidR="0030344C">
              <w:rPr>
                <w:sz w:val="20"/>
                <w:szCs w:val="20"/>
              </w:rPr>
              <w:t>, last sentence</w:t>
            </w:r>
          </w:p>
        </w:tc>
        <w:tc>
          <w:tcPr>
            <w:tcW w:w="4927" w:type="dxa"/>
          </w:tcPr>
          <w:p w:rsidR="000171A8" w:rsidP="000171A8" w14:paraId="7E39D288" w14:textId="77777777">
            <w:pPr>
              <w:autoSpaceDE w:val="0"/>
              <w:autoSpaceDN w:val="0"/>
              <w:adjustRightInd w:val="0"/>
              <w:rPr>
                <w:rFonts w:ascii="CIDFont+F1" w:hAnsi="CIDFont+F1" w:cs="CIDFont+F1"/>
              </w:rPr>
            </w:pPr>
            <w:r>
              <w:rPr>
                <w:rFonts w:ascii="CIDFont+F1" w:hAnsi="CIDFont+F1" w:cs="CIDFont+F1"/>
              </w:rPr>
              <w:t xml:space="preserve">Subject to paragraph G </w:t>
            </w:r>
            <w:r>
              <w:rPr>
                <w:rFonts w:ascii="CIDFont+F1" w:hAnsi="CIDFont+F1" w:cs="CIDFont+F1"/>
              </w:rPr>
              <w:t>above, if</w:t>
            </w:r>
            <w:r>
              <w:rPr>
                <w:rFonts w:ascii="CIDFont+F1" w:hAnsi="CIDFont+F1" w:cs="CIDFont+F1"/>
              </w:rPr>
              <w:t xml:space="preserve"> Purchaser does not cure (or</w:t>
            </w:r>
          </w:p>
          <w:p w:rsidR="000171A8" w:rsidP="000171A8" w14:paraId="0B4E979B" w14:textId="77777777">
            <w:pPr>
              <w:autoSpaceDE w:val="0"/>
              <w:autoSpaceDN w:val="0"/>
              <w:adjustRightInd w:val="0"/>
              <w:rPr>
                <w:rFonts w:ascii="CIDFont+F1" w:hAnsi="CIDFont+F1" w:cs="CIDFont+F1"/>
              </w:rPr>
            </w:pPr>
            <w:r>
              <w:rPr>
                <w:rFonts w:ascii="CIDFont+F1" w:hAnsi="CIDFont+F1" w:cs="CIDFont+F1"/>
              </w:rPr>
              <w:t>cause to be cured) such violation on or before the due date, Purchaser will be</w:t>
            </w:r>
          </w:p>
          <w:p w:rsidR="00D71769" w:rsidRPr="00990ECF" w:rsidP="000171A8" w14:paraId="07DACAA5" w14:textId="611AD3DF">
            <w:pPr>
              <w:rPr>
                <w:sz w:val="20"/>
                <w:szCs w:val="20"/>
              </w:rPr>
            </w:pPr>
            <w:r>
              <w:rPr>
                <w:rFonts w:ascii="CIDFont+F1" w:hAnsi="CIDFont+F1" w:cs="CIDFont+F1"/>
              </w:rPr>
              <w:t>ineligible to bid in the Loan Sale.</w:t>
            </w:r>
          </w:p>
        </w:tc>
        <w:tc>
          <w:tcPr>
            <w:tcW w:w="2561" w:type="dxa"/>
          </w:tcPr>
          <w:p w:rsidR="00D71769" w:rsidRPr="00990ECF" w14:paraId="6F9CE179" w14:textId="7060F34B">
            <w:pPr>
              <w:rPr>
                <w:sz w:val="20"/>
                <w:szCs w:val="20"/>
              </w:rPr>
            </w:pPr>
            <w:r w:rsidRPr="002532FF">
              <w:rPr>
                <w:b/>
                <w:bCs/>
              </w:rPr>
              <w:t>Subject to paragraph G above, if Purchaser does not cure (or cause to be cured) such violation on or befor</w:t>
            </w:r>
            <w:r w:rsidRPr="0030344C">
              <w:rPr>
                <w:b/>
                <w:bCs/>
                <w:highlight w:val="yellow"/>
              </w:rPr>
              <w:t>e</w:t>
            </w:r>
            <w:r w:rsidRPr="0030344C">
              <w:rPr>
                <w:color w:val="000000"/>
                <w:spacing w:val="-2"/>
                <w:highlight w:val="yellow"/>
              </w:rPr>
              <w:t>_______________</w:t>
            </w:r>
            <w:r w:rsidRPr="0030344C">
              <w:rPr>
                <w:b/>
                <w:bCs/>
                <w:highlight w:val="yellow"/>
              </w:rPr>
              <w:t>,</w:t>
            </w:r>
            <w:r w:rsidRPr="002532FF">
              <w:rPr>
                <w:b/>
                <w:bCs/>
              </w:rPr>
              <w:t xml:space="preserve"> Purchaser will be ineligible to bid in the Loan Sale.</w:t>
            </w:r>
          </w:p>
        </w:tc>
      </w:tr>
      <w:tr w14:paraId="196C459D" w14:textId="77777777" w:rsidTr="00E73724">
        <w:tblPrEx>
          <w:tblW w:w="8856" w:type="dxa"/>
          <w:tblLayout w:type="fixed"/>
          <w:tblLook w:val="01E0"/>
        </w:tblPrEx>
        <w:tc>
          <w:tcPr>
            <w:tcW w:w="1368" w:type="dxa"/>
          </w:tcPr>
          <w:p w:rsidR="00D71769" w:rsidRPr="00990ECF" w14:paraId="6534169C" w14:textId="4C23F9A0">
            <w:pPr>
              <w:rPr>
                <w:sz w:val="20"/>
                <w:szCs w:val="20"/>
              </w:rPr>
            </w:pPr>
            <w:r>
              <w:rPr>
                <w:sz w:val="20"/>
                <w:szCs w:val="20"/>
              </w:rPr>
              <w:t>p 10, item N, 2</w:t>
            </w:r>
            <w:r w:rsidRPr="00F1040C">
              <w:rPr>
                <w:sz w:val="20"/>
                <w:szCs w:val="20"/>
                <w:vertAlign w:val="superscript"/>
              </w:rPr>
              <w:t>nd</w:t>
            </w:r>
            <w:r>
              <w:rPr>
                <w:sz w:val="20"/>
                <w:szCs w:val="20"/>
              </w:rPr>
              <w:t xml:space="preserve"> </w:t>
            </w:r>
            <w:r w:rsidR="00901B2B">
              <w:rPr>
                <w:sz w:val="20"/>
                <w:szCs w:val="20"/>
              </w:rPr>
              <w:t>paragraph</w:t>
            </w:r>
          </w:p>
        </w:tc>
        <w:tc>
          <w:tcPr>
            <w:tcW w:w="4927" w:type="dxa"/>
          </w:tcPr>
          <w:p w:rsidR="00B86421" w:rsidP="00B86421" w14:paraId="69389E9E" w14:textId="73FF4CED">
            <w:pPr>
              <w:autoSpaceDE w:val="0"/>
              <w:autoSpaceDN w:val="0"/>
              <w:adjustRightInd w:val="0"/>
              <w:rPr>
                <w:rFonts w:ascii="CIDFont+F2" w:hAnsi="CIDFont+F2" w:cs="CIDFont+F2"/>
              </w:rPr>
            </w:pPr>
            <w:r>
              <w:rPr>
                <w:rFonts w:ascii="CIDFont+F2" w:hAnsi="CIDFont+F2" w:cs="CIDFont+F2"/>
              </w:rPr>
              <w:t>Purchaser understands that the above certifications, representations, and warranties are made for the</w:t>
            </w:r>
            <w:r w:rsidR="00D87F31">
              <w:rPr>
                <w:rFonts w:ascii="CIDFont+F2" w:hAnsi="CIDFont+F2" w:cs="CIDFont+F2"/>
              </w:rPr>
              <w:t xml:space="preserve"> </w:t>
            </w:r>
            <w:r>
              <w:rPr>
                <w:rFonts w:ascii="CIDFont+F2" w:hAnsi="CIDFont+F2" w:cs="CIDFont+F2"/>
              </w:rPr>
              <w:t>purpose of qualifying Purchaser as a “qualified bidder” at the Loan Sale.</w:t>
            </w:r>
          </w:p>
          <w:p w:rsidR="00B86421" w:rsidP="00B86421" w14:paraId="3C29F136" w14:textId="77777777">
            <w:pPr>
              <w:autoSpaceDE w:val="0"/>
              <w:autoSpaceDN w:val="0"/>
              <w:adjustRightInd w:val="0"/>
              <w:rPr>
                <w:rFonts w:ascii="CIDFont+F2" w:hAnsi="CIDFont+F2" w:cs="CIDFont+F2"/>
              </w:rPr>
            </w:pPr>
            <w:r>
              <w:rPr>
                <w:rFonts w:ascii="CIDFont+F2" w:hAnsi="CIDFont+F2" w:cs="CIDFont+F2"/>
              </w:rPr>
              <w:t>Purchaser also agrees to update this Qualification Statement submission if any material changes occur</w:t>
            </w:r>
          </w:p>
          <w:p w:rsidR="00B86421" w:rsidP="00B86421" w14:paraId="0CFCC6FA" w14:textId="1179D6A0">
            <w:pPr>
              <w:autoSpaceDE w:val="0"/>
              <w:autoSpaceDN w:val="0"/>
              <w:adjustRightInd w:val="0"/>
              <w:rPr>
                <w:rFonts w:ascii="CIDFont+F2" w:hAnsi="CIDFont+F2" w:cs="CIDFont+F2"/>
              </w:rPr>
            </w:pPr>
            <w:r>
              <w:rPr>
                <w:rFonts w:ascii="CIDFont+F2" w:hAnsi="CIDFont+F2" w:cs="CIDFont+F2"/>
              </w:rPr>
              <w:t>that in any way alters the information and responses provided herein, between the execution date of</w:t>
            </w:r>
            <w:r w:rsidR="00D87F31">
              <w:rPr>
                <w:rFonts w:ascii="CIDFont+F2" w:hAnsi="CIDFont+F2" w:cs="CIDFont+F2"/>
              </w:rPr>
              <w:t xml:space="preserve"> </w:t>
            </w:r>
            <w:r>
              <w:rPr>
                <w:rFonts w:ascii="CIDFont+F2" w:hAnsi="CIDFont+F2" w:cs="CIDFont+F2"/>
              </w:rPr>
              <w:t>this Qualification Statement and the date that Purchaser’s deposit is returned or the date that the sale of</w:t>
            </w:r>
          </w:p>
          <w:p w:rsidR="009117C8" w:rsidP="009117C8" w14:paraId="561D80D2" w14:textId="5CAC854E">
            <w:pPr>
              <w:autoSpaceDE w:val="0"/>
              <w:autoSpaceDN w:val="0"/>
              <w:adjustRightInd w:val="0"/>
              <w:rPr>
                <w:rFonts w:ascii="CIDFont+F2" w:hAnsi="CIDFont+F2" w:cs="CIDFont+F2"/>
              </w:rPr>
            </w:pPr>
            <w:r>
              <w:rPr>
                <w:rFonts w:ascii="CIDFont+F2" w:hAnsi="CIDFont+F2" w:cs="CIDFont+F2"/>
              </w:rPr>
              <w:t>the Mortgage Loan closes, whichever occurs first.</w:t>
            </w:r>
            <w:r>
              <w:rPr>
                <w:rFonts w:ascii="CIDFont+F2" w:hAnsi="CIDFont+F2" w:cs="CIDFont+F2"/>
              </w:rPr>
              <w:t xml:space="preserve"> Purchaser hereby represents that the above certifications, representations, and warranties are true and</w:t>
            </w:r>
          </w:p>
          <w:p w:rsidR="00D71769" w:rsidRPr="00990ECF" w:rsidP="009117C8" w14:paraId="1A544181" w14:textId="51EC1E5B">
            <w:pPr>
              <w:autoSpaceDE w:val="0"/>
              <w:autoSpaceDN w:val="0"/>
              <w:adjustRightInd w:val="0"/>
              <w:rPr>
                <w:sz w:val="20"/>
                <w:szCs w:val="20"/>
              </w:rPr>
            </w:pPr>
            <w:r>
              <w:rPr>
                <w:rFonts w:ascii="CIDFont+F2" w:hAnsi="CIDFont+F2" w:cs="CIDFont+F2"/>
              </w:rPr>
              <w:t xml:space="preserve">correct in all respects as of the time they are made and as of the time Purchaser purchases any of the Mortgage Loans offered for sale at the Loan Sale and understands that HUD is </w:t>
            </w:r>
            <w:r>
              <w:rPr>
                <w:rFonts w:ascii="CIDFont+F2" w:hAnsi="CIDFont+F2" w:cs="CIDFont+F2"/>
              </w:rPr>
              <w:t>relying upon the truthfulness and correctness of such statements.</w:t>
            </w:r>
          </w:p>
        </w:tc>
        <w:tc>
          <w:tcPr>
            <w:tcW w:w="2561" w:type="dxa"/>
          </w:tcPr>
          <w:p w:rsidR="00901B2B" w:rsidRPr="00901B2B" w:rsidP="00901B2B" w14:paraId="5993060B" w14:textId="77777777">
            <w:pPr>
              <w:rPr>
                <w:sz w:val="20"/>
                <w:szCs w:val="20"/>
                <w:highlight w:val="yellow"/>
              </w:rPr>
            </w:pPr>
            <w:r w:rsidRPr="00901B2B">
              <w:rPr>
                <w:sz w:val="20"/>
                <w:szCs w:val="20"/>
                <w:highlight w:val="yellow"/>
              </w:rPr>
              <w:t>HUD and the Purchaser agree that this Qualification Statement may be electronically signed pursuant to applicable laws governing electronic transactions, including, without limitation, the Electronic Signatures in Global and National Commerce Act (E-SIGN) (15 U.S.C. 7001 et seq.), and the Uniform Electronic Transactions Act (UETA). Purchaser acknowledges and agrees that the electronic signature appearing on this Qualification Statement is equivalent to a handwritten signature for purposes of validity and enforceability.  If Purchaser executes this Qualification Statement via electronic signature, such party represents and warrants that:</w:t>
            </w:r>
          </w:p>
          <w:p w:rsidR="00901B2B" w:rsidRPr="00901B2B" w:rsidP="00901B2B" w14:paraId="785BBC85" w14:textId="77777777">
            <w:pPr>
              <w:rPr>
                <w:sz w:val="20"/>
                <w:szCs w:val="20"/>
                <w:highlight w:val="yellow"/>
              </w:rPr>
            </w:pPr>
            <w:r w:rsidRPr="00901B2B">
              <w:rPr>
                <w:sz w:val="20"/>
                <w:szCs w:val="20"/>
                <w:highlight w:val="yellow"/>
              </w:rPr>
              <w:t xml:space="preserve">(i) Purchaser has controls in place to ensure compliance </w:t>
            </w:r>
            <w:r w:rsidRPr="00901B2B">
              <w:rPr>
                <w:sz w:val="20"/>
                <w:szCs w:val="20"/>
                <w:highlight w:val="yellow"/>
              </w:rPr>
              <w:t xml:space="preserve">with applicable laws governing electronic transactions, including, without limitation, the E-SIGN Act and UETA, and electronic records, retained by Purchaser will be stored to prevent unauthorized access to or unauthorized alteration of the electronic signature and associated </w:t>
            </w:r>
            <w:r w:rsidRPr="00901B2B">
              <w:rPr>
                <w:sz w:val="20"/>
                <w:szCs w:val="20"/>
                <w:highlight w:val="yellow"/>
              </w:rPr>
              <w:t>records;</w:t>
            </w:r>
            <w:r w:rsidRPr="00901B2B">
              <w:rPr>
                <w:sz w:val="20"/>
                <w:szCs w:val="20"/>
                <w:highlight w:val="yellow"/>
              </w:rPr>
              <w:t xml:space="preserve">  </w:t>
            </w:r>
          </w:p>
          <w:p w:rsidR="00901B2B" w:rsidRPr="00901B2B" w:rsidP="00901B2B" w14:paraId="725C2310" w14:textId="77777777">
            <w:pPr>
              <w:rPr>
                <w:sz w:val="20"/>
                <w:szCs w:val="20"/>
                <w:highlight w:val="yellow"/>
              </w:rPr>
            </w:pPr>
            <w:r w:rsidRPr="00901B2B">
              <w:rPr>
                <w:sz w:val="20"/>
                <w:szCs w:val="20"/>
                <w:highlight w:val="yellow"/>
              </w:rPr>
              <w:t xml:space="preserve">(ii) Purchaser’s creation and maintenance of its electronic signature, and storage of its copy of the fully executed Qualification Statement, will be in compliance with applicable laws governing electronic transactions to ensure admissibility of such electronic signature and related electronic records in a legal </w:t>
            </w:r>
            <w:r w:rsidRPr="00901B2B">
              <w:rPr>
                <w:sz w:val="20"/>
                <w:szCs w:val="20"/>
                <w:highlight w:val="yellow"/>
              </w:rPr>
              <w:t>proceeding;</w:t>
            </w:r>
          </w:p>
          <w:p w:rsidR="00901B2B" w:rsidRPr="00901B2B" w:rsidP="00901B2B" w14:paraId="53BA1A9E" w14:textId="77777777">
            <w:pPr>
              <w:rPr>
                <w:sz w:val="20"/>
                <w:szCs w:val="20"/>
                <w:highlight w:val="yellow"/>
              </w:rPr>
            </w:pPr>
            <w:r w:rsidRPr="00901B2B">
              <w:rPr>
                <w:sz w:val="20"/>
                <w:szCs w:val="20"/>
                <w:highlight w:val="yellow"/>
              </w:rPr>
              <w:t>(iii) Purchaser has controls and systems in place to provide necessary information, including, but not limited to, Purchaser’s business practices and methods, for record keeping and audit trails, including audit trails regarding such party’s electronic signature to this Qualification Statement.</w:t>
            </w:r>
          </w:p>
          <w:p w:rsidR="00901B2B" w:rsidRPr="00901B2B" w:rsidP="00901B2B" w14:paraId="259BF857" w14:textId="77777777">
            <w:pPr>
              <w:rPr>
                <w:sz w:val="20"/>
                <w:szCs w:val="20"/>
              </w:rPr>
            </w:pPr>
            <w:r w:rsidRPr="00901B2B">
              <w:rPr>
                <w:sz w:val="20"/>
                <w:szCs w:val="20"/>
              </w:rPr>
              <w:t>Purchaser understands that the above certifications, representations, and warranties are made for the purpose of qualifying Purchaser as a “qualified bidder” at the Loan Sale.</w:t>
            </w:r>
          </w:p>
          <w:p w:rsidR="00901B2B" w:rsidRPr="00901B2B" w:rsidP="00901B2B" w14:paraId="6B92EC62" w14:textId="77777777">
            <w:pPr>
              <w:rPr>
                <w:sz w:val="20"/>
                <w:szCs w:val="20"/>
                <w:highlight w:val="yellow"/>
              </w:rPr>
            </w:pPr>
            <w:r w:rsidRPr="00901B2B">
              <w:rPr>
                <w:sz w:val="20"/>
                <w:szCs w:val="20"/>
              </w:rPr>
              <w:t xml:space="preserve">Purchaser also agrees to update this Qualification Statement submission if any material changes occur that in any way alters the information and responses provided herein, between the execution date of this Qualification Statement and the date that Purchaser’s deposit is returned or the date that the sale of the </w:t>
            </w:r>
            <w:r w:rsidRPr="00901B2B">
              <w:rPr>
                <w:sz w:val="20"/>
                <w:szCs w:val="20"/>
              </w:rPr>
              <w:t>Mortgage Loan closes, whichever occurs first</w:t>
            </w:r>
            <w:r w:rsidRPr="00901B2B">
              <w:rPr>
                <w:sz w:val="20"/>
                <w:szCs w:val="20"/>
                <w:highlight w:val="yellow"/>
              </w:rPr>
              <w:t>.</w:t>
            </w:r>
          </w:p>
          <w:p w:rsidR="00D71769" w:rsidRPr="00901B2B" w14:paraId="2D61BBBE" w14:textId="77777777">
            <w:pPr>
              <w:rPr>
                <w:sz w:val="20"/>
                <w:szCs w:val="20"/>
                <w:highlight w:val="yellow"/>
              </w:rPr>
            </w:pPr>
          </w:p>
        </w:tc>
      </w:tr>
      <w:tr w14:paraId="1DC00F93" w14:textId="77777777" w:rsidTr="00E73724">
        <w:tblPrEx>
          <w:tblW w:w="8856" w:type="dxa"/>
          <w:tblLayout w:type="fixed"/>
          <w:tblLook w:val="01E0"/>
        </w:tblPrEx>
        <w:tc>
          <w:tcPr>
            <w:tcW w:w="1368" w:type="dxa"/>
          </w:tcPr>
          <w:p w:rsidR="00D71769" w:rsidRPr="00990ECF" w14:paraId="69B7467D" w14:textId="7A83F6E2">
            <w:pPr>
              <w:rPr>
                <w:sz w:val="20"/>
                <w:szCs w:val="20"/>
              </w:rPr>
            </w:pPr>
            <w:r>
              <w:rPr>
                <w:sz w:val="20"/>
                <w:szCs w:val="20"/>
              </w:rPr>
              <w:t xml:space="preserve"> p11, </w:t>
            </w:r>
            <w:r w:rsidR="0091143C">
              <w:rPr>
                <w:sz w:val="20"/>
                <w:szCs w:val="20"/>
              </w:rPr>
              <w:t>iii</w:t>
            </w:r>
          </w:p>
        </w:tc>
        <w:tc>
          <w:tcPr>
            <w:tcW w:w="4927" w:type="dxa"/>
          </w:tcPr>
          <w:p w:rsidR="00A9104A" w:rsidRPr="00E378EE" w:rsidP="00A9104A" w14:paraId="1FCD7DEA" w14:textId="77777777">
            <w:pPr>
              <w:autoSpaceDE w:val="0"/>
              <w:autoSpaceDN w:val="0"/>
              <w:adjustRightInd w:val="0"/>
              <w:rPr>
                <w:sz w:val="20"/>
                <w:szCs w:val="20"/>
              </w:rPr>
            </w:pPr>
            <w:r w:rsidRPr="00E378EE">
              <w:rPr>
                <w:sz w:val="20"/>
                <w:szCs w:val="20"/>
              </w:rPr>
              <w:t>(iii)Administrative sanctions, claims, and penalties by HUD pursuant to 24 C.F.R. Parts 24, 28, and 30.</w:t>
            </w:r>
          </w:p>
          <w:p w:rsidR="00A9104A" w:rsidRPr="00E378EE" w:rsidP="00A9104A" w14:paraId="29644DC8" w14:textId="77777777">
            <w:pPr>
              <w:autoSpaceDE w:val="0"/>
              <w:autoSpaceDN w:val="0"/>
              <w:adjustRightInd w:val="0"/>
              <w:rPr>
                <w:sz w:val="20"/>
                <w:szCs w:val="20"/>
              </w:rPr>
            </w:pPr>
            <w:r w:rsidRPr="00E378EE">
              <w:rPr>
                <w:sz w:val="20"/>
                <w:szCs w:val="20"/>
              </w:rPr>
              <w:t>The Bidder and the person signing on behalf of the Bidder certify that the information provided on this</w:t>
            </w:r>
          </w:p>
          <w:p w:rsidR="00D71769" w:rsidRPr="00E378EE" w:rsidP="00A9104A" w14:paraId="37181AED" w14:textId="0808A7FC">
            <w:pPr>
              <w:rPr>
                <w:sz w:val="20"/>
                <w:szCs w:val="20"/>
              </w:rPr>
            </w:pPr>
            <w:r w:rsidRPr="00E378EE">
              <w:rPr>
                <w:sz w:val="20"/>
                <w:szCs w:val="20"/>
              </w:rPr>
              <w:t xml:space="preserve">form and in any accompanying documentation </w:t>
            </w:r>
            <w:r w:rsidRPr="00E378EE">
              <w:rPr>
                <w:sz w:val="20"/>
                <w:szCs w:val="20"/>
              </w:rPr>
              <w:t>is</w:t>
            </w:r>
            <w:r w:rsidRPr="00E378EE">
              <w:rPr>
                <w:sz w:val="20"/>
                <w:szCs w:val="20"/>
              </w:rPr>
              <w:t xml:space="preserve"> true and accurate.</w:t>
            </w:r>
          </w:p>
        </w:tc>
        <w:tc>
          <w:tcPr>
            <w:tcW w:w="2561" w:type="dxa"/>
          </w:tcPr>
          <w:p w:rsidR="00AD7588" w:rsidRPr="00E378EE" w:rsidP="00AD7588" w14:paraId="7DC4D7A8" w14:textId="77777777">
            <w:pPr>
              <w:spacing w:before="4" w:line="276" w:lineRule="exact"/>
              <w:ind w:left="72"/>
              <w:textAlignment w:val="baseline"/>
              <w:rPr>
                <w:color w:val="000000"/>
                <w:spacing w:val="9"/>
                <w:sz w:val="20"/>
                <w:szCs w:val="20"/>
              </w:rPr>
            </w:pPr>
            <w:r w:rsidRPr="00E378EE">
              <w:rPr>
                <w:color w:val="000000"/>
                <w:spacing w:val="9"/>
                <w:sz w:val="20"/>
                <w:szCs w:val="20"/>
              </w:rPr>
              <w:t xml:space="preserve">(iii)Administrative sanctions, claims, and penalties by HUD pursuant to 24 C.F.R. Parts 24, 28, and 30. </w:t>
            </w:r>
          </w:p>
          <w:p w:rsidR="00AD7588" w:rsidRPr="00E378EE" w:rsidP="00AD7588" w14:paraId="039232A9" w14:textId="77777777">
            <w:pPr>
              <w:spacing w:before="272" w:after="1106" w:line="278" w:lineRule="exact"/>
              <w:ind w:left="72"/>
              <w:jc w:val="both"/>
              <w:textAlignment w:val="baseline"/>
              <w:rPr>
                <w:color w:val="000000"/>
                <w:sz w:val="20"/>
                <w:szCs w:val="20"/>
              </w:rPr>
            </w:pPr>
            <w:r w:rsidRPr="00E378EE">
              <w:rPr>
                <w:color w:val="000000"/>
                <w:sz w:val="20"/>
                <w:szCs w:val="20"/>
              </w:rPr>
              <w:t>The Purchaser and the person signing on behalf of the Purchaser certify that the information provided on this form and in any accompanying documentation is true and accurate</w:t>
            </w:r>
          </w:p>
          <w:p w:rsidR="00D71769" w:rsidRPr="00E378EE" w14:paraId="32CDD70E" w14:textId="77777777">
            <w:pPr>
              <w:rPr>
                <w:sz w:val="20"/>
                <w:szCs w:val="20"/>
              </w:rPr>
            </w:pPr>
          </w:p>
        </w:tc>
      </w:tr>
      <w:tr w14:paraId="2DAF6A40" w14:textId="77777777" w:rsidTr="00E73724">
        <w:tblPrEx>
          <w:tblW w:w="8856" w:type="dxa"/>
          <w:tblLayout w:type="fixed"/>
          <w:tblLook w:val="01E0"/>
        </w:tblPrEx>
        <w:tc>
          <w:tcPr>
            <w:tcW w:w="1368" w:type="dxa"/>
          </w:tcPr>
          <w:p w:rsidR="00D71769" w:rsidRPr="00990ECF" w14:paraId="6C224BEC" w14:textId="77777777">
            <w:pPr>
              <w:rPr>
                <w:sz w:val="20"/>
                <w:szCs w:val="20"/>
              </w:rPr>
            </w:pPr>
          </w:p>
        </w:tc>
        <w:tc>
          <w:tcPr>
            <w:tcW w:w="4927" w:type="dxa"/>
          </w:tcPr>
          <w:p w:rsidR="00D71769" w:rsidRPr="00990ECF" w14:paraId="7AC78E8C" w14:textId="77777777">
            <w:pPr>
              <w:rPr>
                <w:sz w:val="20"/>
                <w:szCs w:val="20"/>
              </w:rPr>
            </w:pPr>
          </w:p>
        </w:tc>
        <w:tc>
          <w:tcPr>
            <w:tcW w:w="2561" w:type="dxa"/>
          </w:tcPr>
          <w:p w:rsidR="00D71769" w:rsidRPr="00990ECF" w14:paraId="54B48DC4" w14:textId="77777777">
            <w:pPr>
              <w:rPr>
                <w:sz w:val="20"/>
                <w:szCs w:val="20"/>
              </w:rPr>
            </w:pPr>
          </w:p>
        </w:tc>
      </w:tr>
      <w:tr w14:paraId="20FB584E" w14:textId="77777777" w:rsidTr="00E73724">
        <w:tblPrEx>
          <w:tblW w:w="8856" w:type="dxa"/>
          <w:tblLayout w:type="fixed"/>
          <w:tblLook w:val="01E0"/>
        </w:tblPrEx>
        <w:tc>
          <w:tcPr>
            <w:tcW w:w="1368" w:type="dxa"/>
          </w:tcPr>
          <w:p w:rsidR="00D71769" w:rsidRPr="00990ECF" w14:paraId="3D8BEF1E" w14:textId="77777777">
            <w:pPr>
              <w:rPr>
                <w:sz w:val="20"/>
                <w:szCs w:val="20"/>
              </w:rPr>
            </w:pPr>
          </w:p>
        </w:tc>
        <w:tc>
          <w:tcPr>
            <w:tcW w:w="4927" w:type="dxa"/>
          </w:tcPr>
          <w:p w:rsidR="00D71769" w:rsidRPr="00990ECF" w14:paraId="3C6131E2" w14:textId="77777777">
            <w:pPr>
              <w:rPr>
                <w:sz w:val="20"/>
                <w:szCs w:val="20"/>
              </w:rPr>
            </w:pPr>
          </w:p>
        </w:tc>
        <w:tc>
          <w:tcPr>
            <w:tcW w:w="2561" w:type="dxa"/>
          </w:tcPr>
          <w:p w:rsidR="00D71769" w:rsidRPr="00990ECF" w14:paraId="77C378B9" w14:textId="77777777">
            <w:pPr>
              <w:rPr>
                <w:sz w:val="20"/>
                <w:szCs w:val="20"/>
              </w:rPr>
            </w:pPr>
          </w:p>
        </w:tc>
      </w:tr>
      <w:tr w14:paraId="49FCBA92" w14:textId="77777777" w:rsidTr="00E73724">
        <w:tblPrEx>
          <w:tblW w:w="8856" w:type="dxa"/>
          <w:tblLayout w:type="fixed"/>
          <w:tblLook w:val="01E0"/>
        </w:tblPrEx>
        <w:tc>
          <w:tcPr>
            <w:tcW w:w="1368" w:type="dxa"/>
          </w:tcPr>
          <w:p w:rsidR="00D71769" w:rsidRPr="00990ECF" w14:paraId="65776EFE" w14:textId="77777777">
            <w:pPr>
              <w:rPr>
                <w:sz w:val="20"/>
                <w:szCs w:val="20"/>
              </w:rPr>
            </w:pPr>
          </w:p>
        </w:tc>
        <w:tc>
          <w:tcPr>
            <w:tcW w:w="4927" w:type="dxa"/>
          </w:tcPr>
          <w:p w:rsidR="00D71769" w:rsidRPr="00990ECF" w14:paraId="31E9EB21" w14:textId="77777777">
            <w:pPr>
              <w:rPr>
                <w:sz w:val="20"/>
                <w:szCs w:val="20"/>
              </w:rPr>
            </w:pPr>
          </w:p>
        </w:tc>
        <w:tc>
          <w:tcPr>
            <w:tcW w:w="2561" w:type="dxa"/>
          </w:tcPr>
          <w:p w:rsidR="00D71769" w:rsidRPr="00990ECF" w14:paraId="75EE1731" w14:textId="77777777">
            <w:pPr>
              <w:rPr>
                <w:sz w:val="20"/>
                <w:szCs w:val="20"/>
              </w:rPr>
            </w:pPr>
          </w:p>
        </w:tc>
      </w:tr>
      <w:tr w14:paraId="49C29186" w14:textId="77777777" w:rsidTr="00E73724">
        <w:tblPrEx>
          <w:tblW w:w="8856" w:type="dxa"/>
          <w:tblLayout w:type="fixed"/>
          <w:tblLook w:val="01E0"/>
        </w:tblPrEx>
        <w:tc>
          <w:tcPr>
            <w:tcW w:w="1368" w:type="dxa"/>
          </w:tcPr>
          <w:p w:rsidR="00D71769" w:rsidRPr="00990ECF" w14:paraId="7F8E51F8" w14:textId="77777777">
            <w:pPr>
              <w:rPr>
                <w:sz w:val="20"/>
                <w:szCs w:val="20"/>
              </w:rPr>
            </w:pPr>
          </w:p>
        </w:tc>
        <w:tc>
          <w:tcPr>
            <w:tcW w:w="4927" w:type="dxa"/>
          </w:tcPr>
          <w:p w:rsidR="00D71769" w:rsidRPr="00990ECF" w14:paraId="11EB9C9E" w14:textId="77777777">
            <w:pPr>
              <w:rPr>
                <w:sz w:val="20"/>
                <w:szCs w:val="20"/>
              </w:rPr>
            </w:pPr>
          </w:p>
        </w:tc>
        <w:tc>
          <w:tcPr>
            <w:tcW w:w="2561" w:type="dxa"/>
          </w:tcPr>
          <w:p w:rsidR="00D71769" w:rsidRPr="00990ECF" w14:paraId="16E42740" w14:textId="77777777">
            <w:pPr>
              <w:rPr>
                <w:sz w:val="20"/>
                <w:szCs w:val="20"/>
              </w:rPr>
            </w:pPr>
          </w:p>
        </w:tc>
      </w:tr>
      <w:tr w14:paraId="34CC5F73" w14:textId="77777777" w:rsidTr="00E73724">
        <w:tblPrEx>
          <w:tblW w:w="8856" w:type="dxa"/>
          <w:tblLayout w:type="fixed"/>
          <w:tblLook w:val="01E0"/>
        </w:tblPrEx>
        <w:tc>
          <w:tcPr>
            <w:tcW w:w="1368" w:type="dxa"/>
          </w:tcPr>
          <w:p w:rsidR="00D71769" w:rsidRPr="00990ECF" w14:paraId="4855A243" w14:textId="77777777">
            <w:pPr>
              <w:rPr>
                <w:sz w:val="20"/>
                <w:szCs w:val="20"/>
              </w:rPr>
            </w:pPr>
          </w:p>
        </w:tc>
        <w:tc>
          <w:tcPr>
            <w:tcW w:w="4927" w:type="dxa"/>
          </w:tcPr>
          <w:p w:rsidR="00D71769" w:rsidRPr="00990ECF" w14:paraId="183EC35A" w14:textId="77777777">
            <w:pPr>
              <w:rPr>
                <w:sz w:val="20"/>
                <w:szCs w:val="20"/>
              </w:rPr>
            </w:pPr>
          </w:p>
        </w:tc>
        <w:tc>
          <w:tcPr>
            <w:tcW w:w="2561" w:type="dxa"/>
          </w:tcPr>
          <w:p w:rsidR="00D71769" w:rsidRPr="00990ECF" w14:paraId="3AD91376" w14:textId="77777777">
            <w:pPr>
              <w:rPr>
                <w:sz w:val="20"/>
                <w:szCs w:val="20"/>
              </w:rPr>
            </w:pPr>
          </w:p>
        </w:tc>
      </w:tr>
      <w:tr w14:paraId="26F6C566" w14:textId="77777777" w:rsidTr="00E73724">
        <w:tblPrEx>
          <w:tblW w:w="8856" w:type="dxa"/>
          <w:tblLayout w:type="fixed"/>
          <w:tblLook w:val="01E0"/>
        </w:tblPrEx>
        <w:tc>
          <w:tcPr>
            <w:tcW w:w="1368" w:type="dxa"/>
          </w:tcPr>
          <w:p w:rsidR="00D71769" w:rsidRPr="00990ECF" w14:paraId="1F76807E" w14:textId="77777777">
            <w:pPr>
              <w:rPr>
                <w:sz w:val="20"/>
                <w:szCs w:val="20"/>
              </w:rPr>
            </w:pPr>
          </w:p>
        </w:tc>
        <w:tc>
          <w:tcPr>
            <w:tcW w:w="4927" w:type="dxa"/>
          </w:tcPr>
          <w:p w:rsidR="00D71769" w:rsidRPr="00990ECF" w14:paraId="202C20B7" w14:textId="77777777">
            <w:pPr>
              <w:rPr>
                <w:sz w:val="20"/>
                <w:szCs w:val="20"/>
              </w:rPr>
            </w:pPr>
          </w:p>
        </w:tc>
        <w:tc>
          <w:tcPr>
            <w:tcW w:w="2561" w:type="dxa"/>
          </w:tcPr>
          <w:p w:rsidR="00D71769" w:rsidRPr="00990ECF" w14:paraId="57EFD622" w14:textId="77777777">
            <w:pPr>
              <w:rPr>
                <w:sz w:val="20"/>
                <w:szCs w:val="20"/>
              </w:rPr>
            </w:pPr>
          </w:p>
        </w:tc>
      </w:tr>
      <w:tr w14:paraId="3B0BF321" w14:textId="77777777" w:rsidTr="00E73724">
        <w:tblPrEx>
          <w:tblW w:w="8856" w:type="dxa"/>
          <w:tblLayout w:type="fixed"/>
          <w:tblLook w:val="01E0"/>
        </w:tblPrEx>
        <w:tc>
          <w:tcPr>
            <w:tcW w:w="1368" w:type="dxa"/>
          </w:tcPr>
          <w:p w:rsidR="00D71769" w:rsidRPr="00990ECF" w14:paraId="63FF94DF" w14:textId="77777777">
            <w:pPr>
              <w:rPr>
                <w:sz w:val="20"/>
                <w:szCs w:val="20"/>
              </w:rPr>
            </w:pPr>
          </w:p>
        </w:tc>
        <w:tc>
          <w:tcPr>
            <w:tcW w:w="4927" w:type="dxa"/>
          </w:tcPr>
          <w:p w:rsidR="00D71769" w:rsidRPr="00990ECF" w14:paraId="5EFF1F67" w14:textId="77777777">
            <w:pPr>
              <w:rPr>
                <w:sz w:val="20"/>
                <w:szCs w:val="20"/>
              </w:rPr>
            </w:pPr>
          </w:p>
        </w:tc>
        <w:tc>
          <w:tcPr>
            <w:tcW w:w="2561" w:type="dxa"/>
          </w:tcPr>
          <w:p w:rsidR="00D71769" w:rsidRPr="00990ECF" w14:paraId="7C649DF0" w14:textId="77777777">
            <w:pPr>
              <w:rPr>
                <w:sz w:val="20"/>
                <w:szCs w:val="20"/>
              </w:rPr>
            </w:pPr>
          </w:p>
        </w:tc>
      </w:tr>
      <w:tr w14:paraId="392C946F" w14:textId="77777777" w:rsidTr="00E73724">
        <w:tblPrEx>
          <w:tblW w:w="8856" w:type="dxa"/>
          <w:tblLayout w:type="fixed"/>
          <w:tblLook w:val="01E0"/>
        </w:tblPrEx>
        <w:tc>
          <w:tcPr>
            <w:tcW w:w="1368" w:type="dxa"/>
          </w:tcPr>
          <w:p w:rsidR="00D71769" w:rsidRPr="00990ECF" w14:paraId="547B050A" w14:textId="77777777">
            <w:pPr>
              <w:rPr>
                <w:sz w:val="20"/>
                <w:szCs w:val="20"/>
              </w:rPr>
            </w:pPr>
          </w:p>
        </w:tc>
        <w:tc>
          <w:tcPr>
            <w:tcW w:w="4927" w:type="dxa"/>
          </w:tcPr>
          <w:p w:rsidR="00D71769" w:rsidRPr="00990ECF" w14:paraId="0E7D387D" w14:textId="77777777">
            <w:pPr>
              <w:rPr>
                <w:sz w:val="20"/>
                <w:szCs w:val="20"/>
              </w:rPr>
            </w:pPr>
          </w:p>
        </w:tc>
        <w:tc>
          <w:tcPr>
            <w:tcW w:w="2561" w:type="dxa"/>
          </w:tcPr>
          <w:p w:rsidR="00D71769" w:rsidRPr="00990ECF" w14:paraId="74ECBD71" w14:textId="77777777">
            <w:pPr>
              <w:rPr>
                <w:sz w:val="20"/>
                <w:szCs w:val="20"/>
              </w:rPr>
            </w:pPr>
          </w:p>
        </w:tc>
      </w:tr>
      <w:tr w14:paraId="2D999AB0" w14:textId="77777777" w:rsidTr="00E73724">
        <w:tblPrEx>
          <w:tblW w:w="8856" w:type="dxa"/>
          <w:tblLayout w:type="fixed"/>
          <w:tblLook w:val="01E0"/>
        </w:tblPrEx>
        <w:tc>
          <w:tcPr>
            <w:tcW w:w="1368" w:type="dxa"/>
          </w:tcPr>
          <w:p w:rsidR="00D71769" w:rsidRPr="00990ECF" w14:paraId="7E472DE1" w14:textId="77777777">
            <w:pPr>
              <w:rPr>
                <w:sz w:val="20"/>
                <w:szCs w:val="20"/>
              </w:rPr>
            </w:pPr>
          </w:p>
        </w:tc>
        <w:tc>
          <w:tcPr>
            <w:tcW w:w="4927" w:type="dxa"/>
          </w:tcPr>
          <w:p w:rsidR="00D71769" w:rsidRPr="00990ECF" w14:paraId="0BB7FC7D" w14:textId="77777777">
            <w:pPr>
              <w:rPr>
                <w:sz w:val="20"/>
                <w:szCs w:val="20"/>
              </w:rPr>
            </w:pPr>
          </w:p>
        </w:tc>
        <w:tc>
          <w:tcPr>
            <w:tcW w:w="2561" w:type="dxa"/>
          </w:tcPr>
          <w:p w:rsidR="00D71769" w:rsidRPr="00990ECF" w14:paraId="2C5E02AE" w14:textId="77777777">
            <w:pPr>
              <w:rPr>
                <w:sz w:val="20"/>
                <w:szCs w:val="20"/>
              </w:rPr>
            </w:pPr>
          </w:p>
        </w:tc>
      </w:tr>
      <w:tr w14:paraId="07711B6E" w14:textId="77777777" w:rsidTr="00E73724">
        <w:tblPrEx>
          <w:tblW w:w="8856" w:type="dxa"/>
          <w:tblLayout w:type="fixed"/>
          <w:tblLook w:val="01E0"/>
        </w:tblPrEx>
        <w:tc>
          <w:tcPr>
            <w:tcW w:w="1368" w:type="dxa"/>
          </w:tcPr>
          <w:p w:rsidR="00D71769" w:rsidRPr="00990ECF" w14:paraId="78D024BB" w14:textId="77777777">
            <w:pPr>
              <w:rPr>
                <w:sz w:val="20"/>
                <w:szCs w:val="20"/>
              </w:rPr>
            </w:pPr>
          </w:p>
        </w:tc>
        <w:tc>
          <w:tcPr>
            <w:tcW w:w="4927" w:type="dxa"/>
          </w:tcPr>
          <w:p w:rsidR="00D71769" w:rsidRPr="00990ECF" w14:paraId="641E0F1F" w14:textId="77777777">
            <w:pPr>
              <w:rPr>
                <w:sz w:val="20"/>
                <w:szCs w:val="20"/>
              </w:rPr>
            </w:pPr>
          </w:p>
        </w:tc>
        <w:tc>
          <w:tcPr>
            <w:tcW w:w="2561" w:type="dxa"/>
          </w:tcPr>
          <w:p w:rsidR="00D71769" w:rsidRPr="00990ECF" w14:paraId="7036F565" w14:textId="77777777">
            <w:pPr>
              <w:rPr>
                <w:sz w:val="20"/>
                <w:szCs w:val="20"/>
              </w:rPr>
            </w:pPr>
          </w:p>
        </w:tc>
      </w:tr>
      <w:tr w14:paraId="39DD4F5D" w14:textId="77777777" w:rsidTr="00E73724">
        <w:tblPrEx>
          <w:tblW w:w="8856" w:type="dxa"/>
          <w:tblLayout w:type="fixed"/>
          <w:tblLook w:val="01E0"/>
        </w:tblPrEx>
        <w:tc>
          <w:tcPr>
            <w:tcW w:w="1368" w:type="dxa"/>
          </w:tcPr>
          <w:p w:rsidR="00D71769" w:rsidRPr="00990ECF" w14:paraId="193608A1" w14:textId="77777777">
            <w:pPr>
              <w:rPr>
                <w:sz w:val="20"/>
                <w:szCs w:val="20"/>
              </w:rPr>
            </w:pPr>
          </w:p>
        </w:tc>
        <w:tc>
          <w:tcPr>
            <w:tcW w:w="4927" w:type="dxa"/>
          </w:tcPr>
          <w:p w:rsidR="00D71769" w:rsidRPr="00990ECF" w14:paraId="48F5CEC5" w14:textId="77777777">
            <w:pPr>
              <w:rPr>
                <w:sz w:val="20"/>
                <w:szCs w:val="20"/>
              </w:rPr>
            </w:pPr>
          </w:p>
        </w:tc>
        <w:tc>
          <w:tcPr>
            <w:tcW w:w="2561" w:type="dxa"/>
          </w:tcPr>
          <w:p w:rsidR="00D71769" w:rsidRPr="00990ECF" w14:paraId="190A43F2" w14:textId="77777777">
            <w:pPr>
              <w:rPr>
                <w:sz w:val="20"/>
                <w:szCs w:val="20"/>
              </w:rPr>
            </w:pPr>
          </w:p>
        </w:tc>
      </w:tr>
      <w:tr w14:paraId="1D3C39E1" w14:textId="77777777" w:rsidTr="00E73724">
        <w:tblPrEx>
          <w:tblW w:w="8856" w:type="dxa"/>
          <w:tblLayout w:type="fixed"/>
          <w:tblLook w:val="01E0"/>
        </w:tblPrEx>
        <w:tc>
          <w:tcPr>
            <w:tcW w:w="1368" w:type="dxa"/>
          </w:tcPr>
          <w:p w:rsidR="00D71769" w:rsidRPr="00990ECF" w14:paraId="7A3A8251" w14:textId="77777777">
            <w:pPr>
              <w:rPr>
                <w:sz w:val="20"/>
                <w:szCs w:val="20"/>
              </w:rPr>
            </w:pPr>
          </w:p>
        </w:tc>
        <w:tc>
          <w:tcPr>
            <w:tcW w:w="4927" w:type="dxa"/>
          </w:tcPr>
          <w:p w:rsidR="00D71769" w:rsidRPr="00990ECF" w14:paraId="31A64DF8" w14:textId="77777777">
            <w:pPr>
              <w:rPr>
                <w:sz w:val="20"/>
                <w:szCs w:val="20"/>
              </w:rPr>
            </w:pPr>
          </w:p>
        </w:tc>
        <w:tc>
          <w:tcPr>
            <w:tcW w:w="2561" w:type="dxa"/>
          </w:tcPr>
          <w:p w:rsidR="00D71769" w:rsidRPr="00990ECF" w14:paraId="5409F657" w14:textId="77777777">
            <w:pPr>
              <w:rPr>
                <w:sz w:val="20"/>
                <w:szCs w:val="20"/>
              </w:rPr>
            </w:pPr>
          </w:p>
        </w:tc>
      </w:tr>
      <w:tr w14:paraId="36A5A280" w14:textId="77777777" w:rsidTr="00E73724">
        <w:tblPrEx>
          <w:tblW w:w="8856" w:type="dxa"/>
          <w:tblLayout w:type="fixed"/>
          <w:tblLook w:val="01E0"/>
        </w:tblPrEx>
        <w:tc>
          <w:tcPr>
            <w:tcW w:w="1368" w:type="dxa"/>
          </w:tcPr>
          <w:p w:rsidR="00D71769" w:rsidRPr="00990ECF" w14:paraId="2A853126" w14:textId="77777777">
            <w:pPr>
              <w:rPr>
                <w:sz w:val="20"/>
                <w:szCs w:val="20"/>
              </w:rPr>
            </w:pPr>
          </w:p>
        </w:tc>
        <w:tc>
          <w:tcPr>
            <w:tcW w:w="4927" w:type="dxa"/>
          </w:tcPr>
          <w:p w:rsidR="00D71769" w:rsidRPr="00990ECF" w14:paraId="52BB526D" w14:textId="77777777">
            <w:pPr>
              <w:rPr>
                <w:sz w:val="20"/>
                <w:szCs w:val="20"/>
              </w:rPr>
            </w:pPr>
          </w:p>
        </w:tc>
        <w:tc>
          <w:tcPr>
            <w:tcW w:w="2561" w:type="dxa"/>
          </w:tcPr>
          <w:p w:rsidR="00D71769" w:rsidRPr="00990ECF" w14:paraId="7755EE58" w14:textId="77777777">
            <w:pPr>
              <w:rPr>
                <w:sz w:val="20"/>
                <w:szCs w:val="20"/>
              </w:rPr>
            </w:pPr>
          </w:p>
        </w:tc>
      </w:tr>
      <w:tr w14:paraId="20BC13F2" w14:textId="77777777" w:rsidTr="00E73724">
        <w:tblPrEx>
          <w:tblW w:w="8856" w:type="dxa"/>
          <w:tblLayout w:type="fixed"/>
          <w:tblLook w:val="01E0"/>
        </w:tblPrEx>
        <w:tc>
          <w:tcPr>
            <w:tcW w:w="1368" w:type="dxa"/>
          </w:tcPr>
          <w:p w:rsidR="00D71769" w:rsidRPr="00990ECF" w14:paraId="0B57DE26" w14:textId="77777777">
            <w:pPr>
              <w:rPr>
                <w:sz w:val="20"/>
                <w:szCs w:val="20"/>
              </w:rPr>
            </w:pPr>
          </w:p>
        </w:tc>
        <w:tc>
          <w:tcPr>
            <w:tcW w:w="4927" w:type="dxa"/>
          </w:tcPr>
          <w:p w:rsidR="00D71769" w:rsidRPr="00990ECF" w14:paraId="44F1FC85" w14:textId="77777777">
            <w:pPr>
              <w:rPr>
                <w:sz w:val="20"/>
                <w:szCs w:val="20"/>
              </w:rPr>
            </w:pPr>
          </w:p>
        </w:tc>
        <w:tc>
          <w:tcPr>
            <w:tcW w:w="2561" w:type="dxa"/>
          </w:tcPr>
          <w:p w:rsidR="00D71769" w:rsidRPr="00990ECF" w14:paraId="1271544F" w14:textId="77777777">
            <w:pPr>
              <w:rPr>
                <w:sz w:val="20"/>
                <w:szCs w:val="20"/>
              </w:rPr>
            </w:pPr>
          </w:p>
        </w:tc>
      </w:tr>
      <w:tr w14:paraId="1610C3ED" w14:textId="77777777" w:rsidTr="00E73724">
        <w:tblPrEx>
          <w:tblW w:w="8856" w:type="dxa"/>
          <w:tblLayout w:type="fixed"/>
          <w:tblLook w:val="01E0"/>
        </w:tblPrEx>
        <w:tc>
          <w:tcPr>
            <w:tcW w:w="1368" w:type="dxa"/>
          </w:tcPr>
          <w:p w:rsidR="00D71769" w:rsidRPr="00990ECF" w14:paraId="6A55FC0F" w14:textId="77777777">
            <w:pPr>
              <w:rPr>
                <w:sz w:val="20"/>
                <w:szCs w:val="20"/>
              </w:rPr>
            </w:pPr>
          </w:p>
        </w:tc>
        <w:tc>
          <w:tcPr>
            <w:tcW w:w="4927" w:type="dxa"/>
          </w:tcPr>
          <w:p w:rsidR="00D71769" w:rsidRPr="00990ECF" w14:paraId="7FB3C0C9" w14:textId="77777777">
            <w:pPr>
              <w:rPr>
                <w:sz w:val="20"/>
                <w:szCs w:val="20"/>
              </w:rPr>
            </w:pPr>
          </w:p>
        </w:tc>
        <w:tc>
          <w:tcPr>
            <w:tcW w:w="2561" w:type="dxa"/>
          </w:tcPr>
          <w:p w:rsidR="00D71769" w:rsidRPr="00990ECF" w14:paraId="2DF7CA18" w14:textId="77777777">
            <w:pPr>
              <w:rPr>
                <w:sz w:val="20"/>
                <w:szCs w:val="20"/>
              </w:rPr>
            </w:pPr>
          </w:p>
        </w:tc>
      </w:tr>
      <w:tr w14:paraId="6B7C9C86" w14:textId="77777777" w:rsidTr="00E73724">
        <w:tblPrEx>
          <w:tblW w:w="8856" w:type="dxa"/>
          <w:tblLayout w:type="fixed"/>
          <w:tblLook w:val="01E0"/>
        </w:tblPrEx>
        <w:tc>
          <w:tcPr>
            <w:tcW w:w="1368" w:type="dxa"/>
          </w:tcPr>
          <w:p w:rsidR="00D71769" w:rsidRPr="00990ECF" w14:paraId="1C392055" w14:textId="77777777">
            <w:pPr>
              <w:rPr>
                <w:sz w:val="20"/>
                <w:szCs w:val="20"/>
              </w:rPr>
            </w:pPr>
          </w:p>
        </w:tc>
        <w:tc>
          <w:tcPr>
            <w:tcW w:w="4927" w:type="dxa"/>
          </w:tcPr>
          <w:p w:rsidR="00D71769" w:rsidRPr="00990ECF" w14:paraId="569A306C" w14:textId="77777777">
            <w:pPr>
              <w:rPr>
                <w:sz w:val="20"/>
                <w:szCs w:val="20"/>
              </w:rPr>
            </w:pPr>
          </w:p>
        </w:tc>
        <w:tc>
          <w:tcPr>
            <w:tcW w:w="2561" w:type="dxa"/>
          </w:tcPr>
          <w:p w:rsidR="00D71769" w:rsidRPr="00990ECF" w14:paraId="74408D60" w14:textId="77777777">
            <w:pPr>
              <w:rPr>
                <w:sz w:val="20"/>
                <w:szCs w:val="20"/>
              </w:rPr>
            </w:pPr>
          </w:p>
        </w:tc>
      </w:tr>
      <w:tr w14:paraId="09B38D56" w14:textId="77777777" w:rsidTr="00E73724">
        <w:tblPrEx>
          <w:tblW w:w="8856" w:type="dxa"/>
          <w:tblLayout w:type="fixed"/>
          <w:tblLook w:val="01E0"/>
        </w:tblPrEx>
        <w:tc>
          <w:tcPr>
            <w:tcW w:w="1368" w:type="dxa"/>
          </w:tcPr>
          <w:p w:rsidR="00D71769" w:rsidRPr="00990ECF" w14:paraId="268DBC3D" w14:textId="77777777">
            <w:pPr>
              <w:rPr>
                <w:sz w:val="20"/>
                <w:szCs w:val="20"/>
              </w:rPr>
            </w:pPr>
          </w:p>
        </w:tc>
        <w:tc>
          <w:tcPr>
            <w:tcW w:w="4927" w:type="dxa"/>
          </w:tcPr>
          <w:p w:rsidR="00D71769" w:rsidRPr="00990ECF" w14:paraId="267B37DE" w14:textId="77777777">
            <w:pPr>
              <w:rPr>
                <w:sz w:val="20"/>
                <w:szCs w:val="20"/>
              </w:rPr>
            </w:pPr>
          </w:p>
        </w:tc>
        <w:tc>
          <w:tcPr>
            <w:tcW w:w="2561" w:type="dxa"/>
          </w:tcPr>
          <w:p w:rsidR="00D71769" w:rsidRPr="00990ECF" w14:paraId="601B12F8" w14:textId="77777777">
            <w:pPr>
              <w:rPr>
                <w:sz w:val="20"/>
                <w:szCs w:val="20"/>
              </w:rPr>
            </w:pPr>
          </w:p>
        </w:tc>
      </w:tr>
      <w:tr w14:paraId="325F9CDE" w14:textId="77777777" w:rsidTr="00E73724">
        <w:tblPrEx>
          <w:tblW w:w="8856" w:type="dxa"/>
          <w:tblLayout w:type="fixed"/>
          <w:tblLook w:val="01E0"/>
        </w:tblPrEx>
        <w:tc>
          <w:tcPr>
            <w:tcW w:w="1368" w:type="dxa"/>
          </w:tcPr>
          <w:p w:rsidR="00D71769" w:rsidRPr="00990ECF" w14:paraId="4841DC88" w14:textId="77777777">
            <w:pPr>
              <w:rPr>
                <w:sz w:val="20"/>
                <w:szCs w:val="20"/>
              </w:rPr>
            </w:pPr>
          </w:p>
        </w:tc>
        <w:tc>
          <w:tcPr>
            <w:tcW w:w="4927" w:type="dxa"/>
          </w:tcPr>
          <w:p w:rsidR="00D71769" w:rsidRPr="00990ECF" w14:paraId="21B62167" w14:textId="77777777">
            <w:pPr>
              <w:rPr>
                <w:sz w:val="20"/>
                <w:szCs w:val="20"/>
              </w:rPr>
            </w:pPr>
          </w:p>
        </w:tc>
        <w:tc>
          <w:tcPr>
            <w:tcW w:w="2561" w:type="dxa"/>
          </w:tcPr>
          <w:p w:rsidR="00D71769" w:rsidRPr="00990ECF" w14:paraId="632C37A5" w14:textId="77777777">
            <w:pPr>
              <w:rPr>
                <w:sz w:val="20"/>
                <w:szCs w:val="20"/>
              </w:rPr>
            </w:pPr>
          </w:p>
        </w:tc>
      </w:tr>
      <w:tr w14:paraId="0DE8815B" w14:textId="77777777" w:rsidTr="00E73724">
        <w:tblPrEx>
          <w:tblW w:w="8856" w:type="dxa"/>
          <w:tblLayout w:type="fixed"/>
          <w:tblLook w:val="01E0"/>
        </w:tblPrEx>
        <w:tc>
          <w:tcPr>
            <w:tcW w:w="1368" w:type="dxa"/>
          </w:tcPr>
          <w:p w:rsidR="00D71769" w:rsidRPr="00990ECF" w14:paraId="1911C804" w14:textId="77777777">
            <w:pPr>
              <w:rPr>
                <w:sz w:val="20"/>
                <w:szCs w:val="20"/>
              </w:rPr>
            </w:pPr>
          </w:p>
        </w:tc>
        <w:tc>
          <w:tcPr>
            <w:tcW w:w="4927" w:type="dxa"/>
          </w:tcPr>
          <w:p w:rsidR="00D71769" w:rsidRPr="00990ECF" w14:paraId="5A331359" w14:textId="77777777">
            <w:pPr>
              <w:rPr>
                <w:sz w:val="20"/>
                <w:szCs w:val="20"/>
              </w:rPr>
            </w:pPr>
          </w:p>
        </w:tc>
        <w:tc>
          <w:tcPr>
            <w:tcW w:w="2561" w:type="dxa"/>
          </w:tcPr>
          <w:p w:rsidR="00D71769" w:rsidRPr="00990ECF" w14:paraId="747A2BA0" w14:textId="77777777">
            <w:pPr>
              <w:rPr>
                <w:sz w:val="20"/>
                <w:szCs w:val="20"/>
              </w:rPr>
            </w:pPr>
          </w:p>
        </w:tc>
      </w:tr>
      <w:tr w14:paraId="7FA96266" w14:textId="77777777" w:rsidTr="00E73724">
        <w:tblPrEx>
          <w:tblW w:w="8856" w:type="dxa"/>
          <w:tblLayout w:type="fixed"/>
          <w:tblLook w:val="01E0"/>
        </w:tblPrEx>
        <w:tc>
          <w:tcPr>
            <w:tcW w:w="1368" w:type="dxa"/>
          </w:tcPr>
          <w:p w:rsidR="00D71769" w:rsidRPr="00990ECF" w14:paraId="2BB726A6" w14:textId="77777777">
            <w:pPr>
              <w:rPr>
                <w:sz w:val="20"/>
                <w:szCs w:val="20"/>
              </w:rPr>
            </w:pPr>
          </w:p>
        </w:tc>
        <w:tc>
          <w:tcPr>
            <w:tcW w:w="4927" w:type="dxa"/>
          </w:tcPr>
          <w:p w:rsidR="00D71769" w:rsidRPr="00990ECF" w14:paraId="2C5276B0" w14:textId="77777777">
            <w:pPr>
              <w:rPr>
                <w:sz w:val="20"/>
                <w:szCs w:val="20"/>
              </w:rPr>
            </w:pPr>
          </w:p>
        </w:tc>
        <w:tc>
          <w:tcPr>
            <w:tcW w:w="2561" w:type="dxa"/>
          </w:tcPr>
          <w:p w:rsidR="00D71769" w:rsidRPr="00990ECF" w14:paraId="72A0033E" w14:textId="77777777">
            <w:pPr>
              <w:rPr>
                <w:sz w:val="20"/>
                <w:szCs w:val="20"/>
              </w:rPr>
            </w:pPr>
          </w:p>
        </w:tc>
      </w:tr>
      <w:tr w14:paraId="2E1CE9C3" w14:textId="77777777" w:rsidTr="00E73724">
        <w:tblPrEx>
          <w:tblW w:w="8856" w:type="dxa"/>
          <w:tblLayout w:type="fixed"/>
          <w:tblLook w:val="01E0"/>
        </w:tblPrEx>
        <w:tc>
          <w:tcPr>
            <w:tcW w:w="1368" w:type="dxa"/>
          </w:tcPr>
          <w:p w:rsidR="00D71769" w:rsidRPr="00990ECF" w14:paraId="2030CD15" w14:textId="77777777">
            <w:pPr>
              <w:rPr>
                <w:sz w:val="20"/>
                <w:szCs w:val="20"/>
              </w:rPr>
            </w:pPr>
          </w:p>
        </w:tc>
        <w:tc>
          <w:tcPr>
            <w:tcW w:w="4927" w:type="dxa"/>
          </w:tcPr>
          <w:p w:rsidR="00D71769" w:rsidRPr="00990ECF" w14:paraId="0B385302" w14:textId="77777777">
            <w:pPr>
              <w:rPr>
                <w:sz w:val="20"/>
                <w:szCs w:val="20"/>
              </w:rPr>
            </w:pPr>
          </w:p>
        </w:tc>
        <w:tc>
          <w:tcPr>
            <w:tcW w:w="2561" w:type="dxa"/>
          </w:tcPr>
          <w:p w:rsidR="00D71769" w:rsidRPr="00990ECF" w14:paraId="0AD525EF" w14:textId="77777777">
            <w:pPr>
              <w:rPr>
                <w:sz w:val="20"/>
                <w:szCs w:val="20"/>
              </w:rPr>
            </w:pPr>
          </w:p>
        </w:tc>
      </w:tr>
      <w:tr w14:paraId="7808FEBC" w14:textId="77777777" w:rsidTr="00E73724">
        <w:tblPrEx>
          <w:tblW w:w="8856" w:type="dxa"/>
          <w:tblLayout w:type="fixed"/>
          <w:tblLook w:val="01E0"/>
        </w:tblPrEx>
        <w:tc>
          <w:tcPr>
            <w:tcW w:w="1368" w:type="dxa"/>
          </w:tcPr>
          <w:p w:rsidR="00D71769" w:rsidRPr="00990ECF" w14:paraId="2640B090" w14:textId="77777777">
            <w:pPr>
              <w:rPr>
                <w:sz w:val="20"/>
                <w:szCs w:val="20"/>
              </w:rPr>
            </w:pPr>
          </w:p>
        </w:tc>
        <w:tc>
          <w:tcPr>
            <w:tcW w:w="4927" w:type="dxa"/>
          </w:tcPr>
          <w:p w:rsidR="00D71769" w:rsidRPr="00990ECF" w14:paraId="1AC24C2C" w14:textId="77777777">
            <w:pPr>
              <w:rPr>
                <w:sz w:val="20"/>
                <w:szCs w:val="20"/>
              </w:rPr>
            </w:pPr>
          </w:p>
        </w:tc>
        <w:tc>
          <w:tcPr>
            <w:tcW w:w="2561" w:type="dxa"/>
          </w:tcPr>
          <w:p w:rsidR="00D71769" w:rsidRPr="00990ECF" w14:paraId="2AF0EEE1" w14:textId="77777777">
            <w:pPr>
              <w:rPr>
                <w:sz w:val="20"/>
                <w:szCs w:val="20"/>
              </w:rPr>
            </w:pPr>
          </w:p>
        </w:tc>
      </w:tr>
      <w:tr w14:paraId="501CC522" w14:textId="77777777" w:rsidTr="00E73724">
        <w:tblPrEx>
          <w:tblW w:w="8856" w:type="dxa"/>
          <w:tblLayout w:type="fixed"/>
          <w:tblLook w:val="01E0"/>
        </w:tblPrEx>
        <w:tc>
          <w:tcPr>
            <w:tcW w:w="1368" w:type="dxa"/>
          </w:tcPr>
          <w:p w:rsidR="00D71769" w:rsidRPr="00990ECF" w14:paraId="0C2159B4" w14:textId="77777777">
            <w:pPr>
              <w:rPr>
                <w:sz w:val="20"/>
                <w:szCs w:val="20"/>
              </w:rPr>
            </w:pPr>
          </w:p>
        </w:tc>
        <w:tc>
          <w:tcPr>
            <w:tcW w:w="4927" w:type="dxa"/>
          </w:tcPr>
          <w:p w:rsidR="00D71769" w:rsidRPr="00990ECF" w14:paraId="767AF4FA" w14:textId="77777777">
            <w:pPr>
              <w:rPr>
                <w:sz w:val="20"/>
                <w:szCs w:val="20"/>
              </w:rPr>
            </w:pPr>
          </w:p>
        </w:tc>
        <w:tc>
          <w:tcPr>
            <w:tcW w:w="2561" w:type="dxa"/>
          </w:tcPr>
          <w:p w:rsidR="00D71769" w:rsidRPr="00990ECF" w14:paraId="66150990" w14:textId="77777777">
            <w:pPr>
              <w:rPr>
                <w:sz w:val="20"/>
                <w:szCs w:val="20"/>
              </w:rPr>
            </w:pPr>
          </w:p>
        </w:tc>
      </w:tr>
      <w:tr w14:paraId="6B040AF7" w14:textId="77777777" w:rsidTr="00E73724">
        <w:tblPrEx>
          <w:tblW w:w="8856" w:type="dxa"/>
          <w:tblLayout w:type="fixed"/>
          <w:tblLook w:val="01E0"/>
        </w:tblPrEx>
        <w:tc>
          <w:tcPr>
            <w:tcW w:w="1368" w:type="dxa"/>
          </w:tcPr>
          <w:p w:rsidR="00D71769" w:rsidRPr="00990ECF" w14:paraId="7AC391CC" w14:textId="77777777">
            <w:pPr>
              <w:rPr>
                <w:sz w:val="20"/>
                <w:szCs w:val="20"/>
              </w:rPr>
            </w:pPr>
          </w:p>
        </w:tc>
        <w:tc>
          <w:tcPr>
            <w:tcW w:w="4927" w:type="dxa"/>
          </w:tcPr>
          <w:p w:rsidR="00D71769" w:rsidRPr="00990ECF" w14:paraId="3BBD4741" w14:textId="77777777">
            <w:pPr>
              <w:rPr>
                <w:sz w:val="20"/>
                <w:szCs w:val="20"/>
              </w:rPr>
            </w:pPr>
          </w:p>
        </w:tc>
        <w:tc>
          <w:tcPr>
            <w:tcW w:w="2561" w:type="dxa"/>
          </w:tcPr>
          <w:p w:rsidR="00D71769" w:rsidRPr="00990ECF" w14:paraId="67636419" w14:textId="77777777">
            <w:pPr>
              <w:rPr>
                <w:sz w:val="20"/>
                <w:szCs w:val="20"/>
              </w:rPr>
            </w:pPr>
          </w:p>
        </w:tc>
      </w:tr>
      <w:tr w14:paraId="1693743B" w14:textId="77777777" w:rsidTr="00E73724">
        <w:tblPrEx>
          <w:tblW w:w="8856" w:type="dxa"/>
          <w:tblLayout w:type="fixed"/>
          <w:tblLook w:val="01E0"/>
        </w:tblPrEx>
        <w:tc>
          <w:tcPr>
            <w:tcW w:w="1368" w:type="dxa"/>
          </w:tcPr>
          <w:p w:rsidR="00D71769" w:rsidRPr="00990ECF" w14:paraId="1525978D" w14:textId="77777777">
            <w:pPr>
              <w:rPr>
                <w:sz w:val="20"/>
                <w:szCs w:val="20"/>
              </w:rPr>
            </w:pPr>
          </w:p>
        </w:tc>
        <w:tc>
          <w:tcPr>
            <w:tcW w:w="4927" w:type="dxa"/>
          </w:tcPr>
          <w:p w:rsidR="00D71769" w:rsidRPr="00990ECF" w14:paraId="5E33AC66" w14:textId="77777777">
            <w:pPr>
              <w:rPr>
                <w:sz w:val="20"/>
                <w:szCs w:val="20"/>
              </w:rPr>
            </w:pPr>
          </w:p>
        </w:tc>
        <w:tc>
          <w:tcPr>
            <w:tcW w:w="2561" w:type="dxa"/>
          </w:tcPr>
          <w:p w:rsidR="00D71769" w:rsidRPr="00990ECF" w14:paraId="7F69BD63" w14:textId="77777777">
            <w:pPr>
              <w:rPr>
                <w:sz w:val="20"/>
                <w:szCs w:val="20"/>
              </w:rPr>
            </w:pPr>
          </w:p>
        </w:tc>
      </w:tr>
      <w:tr w14:paraId="255AEA22" w14:textId="77777777" w:rsidTr="00E73724">
        <w:tblPrEx>
          <w:tblW w:w="8856" w:type="dxa"/>
          <w:tblLayout w:type="fixed"/>
          <w:tblLook w:val="01E0"/>
        </w:tblPrEx>
        <w:tc>
          <w:tcPr>
            <w:tcW w:w="1368" w:type="dxa"/>
          </w:tcPr>
          <w:p w:rsidR="00D71769" w:rsidRPr="00990ECF" w14:paraId="31DEB940" w14:textId="77777777">
            <w:pPr>
              <w:rPr>
                <w:sz w:val="20"/>
                <w:szCs w:val="20"/>
              </w:rPr>
            </w:pPr>
          </w:p>
        </w:tc>
        <w:tc>
          <w:tcPr>
            <w:tcW w:w="4927" w:type="dxa"/>
          </w:tcPr>
          <w:p w:rsidR="00D71769" w:rsidRPr="00990ECF" w14:paraId="4875A078" w14:textId="77777777">
            <w:pPr>
              <w:rPr>
                <w:sz w:val="20"/>
                <w:szCs w:val="20"/>
              </w:rPr>
            </w:pPr>
          </w:p>
        </w:tc>
        <w:tc>
          <w:tcPr>
            <w:tcW w:w="2561" w:type="dxa"/>
          </w:tcPr>
          <w:p w:rsidR="00D71769" w:rsidRPr="00990ECF" w14:paraId="6399FBBA" w14:textId="77777777">
            <w:pPr>
              <w:rPr>
                <w:sz w:val="20"/>
                <w:szCs w:val="20"/>
              </w:rPr>
            </w:pPr>
          </w:p>
        </w:tc>
      </w:tr>
      <w:tr w14:paraId="6521A4E8" w14:textId="77777777" w:rsidTr="00E73724">
        <w:tblPrEx>
          <w:tblW w:w="8856" w:type="dxa"/>
          <w:tblLayout w:type="fixed"/>
          <w:tblLook w:val="01E0"/>
        </w:tblPrEx>
        <w:tc>
          <w:tcPr>
            <w:tcW w:w="1368" w:type="dxa"/>
          </w:tcPr>
          <w:p w:rsidR="00D71769" w:rsidRPr="00990ECF" w14:paraId="2BD4F2D8" w14:textId="77777777">
            <w:pPr>
              <w:rPr>
                <w:sz w:val="20"/>
                <w:szCs w:val="20"/>
              </w:rPr>
            </w:pPr>
          </w:p>
        </w:tc>
        <w:tc>
          <w:tcPr>
            <w:tcW w:w="4927" w:type="dxa"/>
          </w:tcPr>
          <w:p w:rsidR="00D71769" w:rsidRPr="00990ECF" w14:paraId="23750FCD" w14:textId="77777777">
            <w:pPr>
              <w:rPr>
                <w:sz w:val="20"/>
                <w:szCs w:val="20"/>
              </w:rPr>
            </w:pPr>
          </w:p>
        </w:tc>
        <w:tc>
          <w:tcPr>
            <w:tcW w:w="2561" w:type="dxa"/>
          </w:tcPr>
          <w:p w:rsidR="00D71769" w:rsidRPr="00990ECF" w14:paraId="5CEC0250" w14:textId="77777777">
            <w:pPr>
              <w:rPr>
                <w:sz w:val="20"/>
                <w:szCs w:val="20"/>
              </w:rPr>
            </w:pPr>
          </w:p>
        </w:tc>
      </w:tr>
      <w:tr w14:paraId="54292BCF" w14:textId="77777777" w:rsidTr="00E73724">
        <w:tblPrEx>
          <w:tblW w:w="8856" w:type="dxa"/>
          <w:tblLayout w:type="fixed"/>
          <w:tblLook w:val="01E0"/>
        </w:tblPrEx>
        <w:tc>
          <w:tcPr>
            <w:tcW w:w="1368" w:type="dxa"/>
          </w:tcPr>
          <w:p w:rsidR="00D71769" w:rsidRPr="00990ECF" w14:paraId="56C03D0F" w14:textId="77777777">
            <w:pPr>
              <w:rPr>
                <w:sz w:val="20"/>
                <w:szCs w:val="20"/>
              </w:rPr>
            </w:pPr>
          </w:p>
        </w:tc>
        <w:tc>
          <w:tcPr>
            <w:tcW w:w="4927" w:type="dxa"/>
          </w:tcPr>
          <w:p w:rsidR="00D71769" w:rsidRPr="00990ECF" w14:paraId="27F34E0E" w14:textId="77777777">
            <w:pPr>
              <w:rPr>
                <w:sz w:val="20"/>
                <w:szCs w:val="20"/>
              </w:rPr>
            </w:pPr>
          </w:p>
        </w:tc>
        <w:tc>
          <w:tcPr>
            <w:tcW w:w="2561" w:type="dxa"/>
          </w:tcPr>
          <w:p w:rsidR="00D71769" w:rsidRPr="00990ECF" w14:paraId="3C062E40" w14:textId="77777777">
            <w:pPr>
              <w:rPr>
                <w:sz w:val="20"/>
                <w:szCs w:val="20"/>
              </w:rPr>
            </w:pPr>
          </w:p>
        </w:tc>
      </w:tr>
      <w:tr w14:paraId="1C9C79B9" w14:textId="77777777" w:rsidTr="00E73724">
        <w:tblPrEx>
          <w:tblW w:w="8856" w:type="dxa"/>
          <w:tblLayout w:type="fixed"/>
          <w:tblLook w:val="01E0"/>
        </w:tblPrEx>
        <w:tc>
          <w:tcPr>
            <w:tcW w:w="1368" w:type="dxa"/>
          </w:tcPr>
          <w:p w:rsidR="00D71769" w:rsidRPr="00990ECF" w14:paraId="4A8286E1" w14:textId="77777777">
            <w:pPr>
              <w:rPr>
                <w:sz w:val="20"/>
                <w:szCs w:val="20"/>
              </w:rPr>
            </w:pPr>
          </w:p>
        </w:tc>
        <w:tc>
          <w:tcPr>
            <w:tcW w:w="4927" w:type="dxa"/>
          </w:tcPr>
          <w:p w:rsidR="00D71769" w:rsidRPr="00990ECF" w14:paraId="0C7D480C" w14:textId="77777777">
            <w:pPr>
              <w:rPr>
                <w:sz w:val="20"/>
                <w:szCs w:val="20"/>
              </w:rPr>
            </w:pPr>
          </w:p>
        </w:tc>
        <w:tc>
          <w:tcPr>
            <w:tcW w:w="2561" w:type="dxa"/>
          </w:tcPr>
          <w:p w:rsidR="00D71769" w:rsidRPr="00990ECF" w14:paraId="3D41B3D3" w14:textId="77777777">
            <w:pPr>
              <w:rPr>
                <w:sz w:val="20"/>
                <w:szCs w:val="20"/>
              </w:rPr>
            </w:pPr>
          </w:p>
        </w:tc>
      </w:tr>
      <w:tr w14:paraId="73C34F26" w14:textId="77777777" w:rsidTr="00E73724">
        <w:tblPrEx>
          <w:tblW w:w="8856" w:type="dxa"/>
          <w:tblLayout w:type="fixed"/>
          <w:tblLook w:val="01E0"/>
        </w:tblPrEx>
        <w:tc>
          <w:tcPr>
            <w:tcW w:w="1368" w:type="dxa"/>
          </w:tcPr>
          <w:p w:rsidR="00D71769" w:rsidRPr="00990ECF" w14:paraId="39F68067" w14:textId="77777777">
            <w:pPr>
              <w:rPr>
                <w:sz w:val="20"/>
                <w:szCs w:val="20"/>
              </w:rPr>
            </w:pPr>
          </w:p>
        </w:tc>
        <w:tc>
          <w:tcPr>
            <w:tcW w:w="4927" w:type="dxa"/>
          </w:tcPr>
          <w:p w:rsidR="00D71769" w:rsidRPr="00990ECF" w14:paraId="40A8D339" w14:textId="77777777">
            <w:pPr>
              <w:rPr>
                <w:sz w:val="20"/>
                <w:szCs w:val="20"/>
              </w:rPr>
            </w:pPr>
          </w:p>
        </w:tc>
        <w:tc>
          <w:tcPr>
            <w:tcW w:w="2561" w:type="dxa"/>
          </w:tcPr>
          <w:p w:rsidR="00D71769" w:rsidRPr="00990ECF" w14:paraId="27BC0973" w14:textId="77777777">
            <w:pPr>
              <w:rPr>
                <w:sz w:val="20"/>
                <w:szCs w:val="20"/>
              </w:rPr>
            </w:pPr>
          </w:p>
        </w:tc>
      </w:tr>
      <w:tr w14:paraId="272C8E20" w14:textId="77777777" w:rsidTr="00E73724">
        <w:tblPrEx>
          <w:tblW w:w="8856" w:type="dxa"/>
          <w:tblLayout w:type="fixed"/>
          <w:tblLook w:val="01E0"/>
        </w:tblPrEx>
        <w:tc>
          <w:tcPr>
            <w:tcW w:w="1368" w:type="dxa"/>
          </w:tcPr>
          <w:p w:rsidR="00D71769" w:rsidRPr="00990ECF" w14:paraId="26C064DC" w14:textId="77777777">
            <w:pPr>
              <w:rPr>
                <w:sz w:val="20"/>
                <w:szCs w:val="20"/>
              </w:rPr>
            </w:pPr>
          </w:p>
        </w:tc>
        <w:tc>
          <w:tcPr>
            <w:tcW w:w="4927" w:type="dxa"/>
          </w:tcPr>
          <w:p w:rsidR="00D71769" w:rsidRPr="00990ECF" w14:paraId="3DEA0FBC" w14:textId="77777777">
            <w:pPr>
              <w:rPr>
                <w:sz w:val="20"/>
                <w:szCs w:val="20"/>
              </w:rPr>
            </w:pPr>
          </w:p>
        </w:tc>
        <w:tc>
          <w:tcPr>
            <w:tcW w:w="2561" w:type="dxa"/>
          </w:tcPr>
          <w:p w:rsidR="00D71769" w:rsidRPr="00990ECF" w14:paraId="576A6188" w14:textId="77777777">
            <w:pPr>
              <w:rPr>
                <w:sz w:val="20"/>
                <w:szCs w:val="20"/>
              </w:rPr>
            </w:pPr>
          </w:p>
        </w:tc>
      </w:tr>
      <w:tr w14:paraId="1EDC5AC0" w14:textId="77777777" w:rsidTr="00E73724">
        <w:tblPrEx>
          <w:tblW w:w="8856" w:type="dxa"/>
          <w:tblLayout w:type="fixed"/>
          <w:tblLook w:val="01E0"/>
        </w:tblPrEx>
        <w:tc>
          <w:tcPr>
            <w:tcW w:w="1368" w:type="dxa"/>
          </w:tcPr>
          <w:p w:rsidR="00D71769" w:rsidRPr="00990ECF" w14:paraId="735534CB" w14:textId="77777777">
            <w:pPr>
              <w:rPr>
                <w:sz w:val="20"/>
                <w:szCs w:val="20"/>
              </w:rPr>
            </w:pPr>
          </w:p>
        </w:tc>
        <w:tc>
          <w:tcPr>
            <w:tcW w:w="4927" w:type="dxa"/>
          </w:tcPr>
          <w:p w:rsidR="00D71769" w:rsidRPr="00990ECF" w14:paraId="26D7416A" w14:textId="77777777">
            <w:pPr>
              <w:rPr>
                <w:sz w:val="20"/>
                <w:szCs w:val="20"/>
              </w:rPr>
            </w:pPr>
          </w:p>
        </w:tc>
        <w:tc>
          <w:tcPr>
            <w:tcW w:w="2561" w:type="dxa"/>
          </w:tcPr>
          <w:p w:rsidR="00D71769" w:rsidRPr="00990ECF" w14:paraId="2AF5481D" w14:textId="77777777">
            <w:pPr>
              <w:rPr>
                <w:sz w:val="20"/>
                <w:szCs w:val="20"/>
              </w:rPr>
            </w:pPr>
          </w:p>
        </w:tc>
      </w:tr>
      <w:tr w14:paraId="17BAEBEC" w14:textId="77777777" w:rsidTr="00E73724">
        <w:tblPrEx>
          <w:tblW w:w="8856" w:type="dxa"/>
          <w:tblLayout w:type="fixed"/>
          <w:tblLook w:val="01E0"/>
        </w:tblPrEx>
        <w:tc>
          <w:tcPr>
            <w:tcW w:w="1368" w:type="dxa"/>
          </w:tcPr>
          <w:p w:rsidR="00D71769" w:rsidRPr="00990ECF" w14:paraId="069245E7" w14:textId="77777777">
            <w:pPr>
              <w:rPr>
                <w:sz w:val="20"/>
                <w:szCs w:val="20"/>
              </w:rPr>
            </w:pPr>
          </w:p>
        </w:tc>
        <w:tc>
          <w:tcPr>
            <w:tcW w:w="4927" w:type="dxa"/>
          </w:tcPr>
          <w:p w:rsidR="00D71769" w:rsidRPr="00990ECF" w14:paraId="349073B4" w14:textId="77777777">
            <w:pPr>
              <w:rPr>
                <w:sz w:val="20"/>
                <w:szCs w:val="20"/>
              </w:rPr>
            </w:pPr>
          </w:p>
        </w:tc>
        <w:tc>
          <w:tcPr>
            <w:tcW w:w="2561" w:type="dxa"/>
          </w:tcPr>
          <w:p w:rsidR="00D71769" w:rsidRPr="00990ECF" w14:paraId="24B3907E" w14:textId="77777777">
            <w:pPr>
              <w:rPr>
                <w:sz w:val="20"/>
                <w:szCs w:val="20"/>
              </w:rPr>
            </w:pPr>
          </w:p>
        </w:tc>
      </w:tr>
      <w:tr w14:paraId="4816D788" w14:textId="77777777" w:rsidTr="00E73724">
        <w:tblPrEx>
          <w:tblW w:w="8856" w:type="dxa"/>
          <w:tblLayout w:type="fixed"/>
          <w:tblLook w:val="01E0"/>
        </w:tblPrEx>
        <w:tc>
          <w:tcPr>
            <w:tcW w:w="1368" w:type="dxa"/>
          </w:tcPr>
          <w:p w:rsidR="00D71769" w:rsidRPr="00990ECF" w14:paraId="78F96E69" w14:textId="77777777">
            <w:pPr>
              <w:rPr>
                <w:sz w:val="20"/>
                <w:szCs w:val="20"/>
              </w:rPr>
            </w:pPr>
          </w:p>
        </w:tc>
        <w:tc>
          <w:tcPr>
            <w:tcW w:w="4927" w:type="dxa"/>
          </w:tcPr>
          <w:p w:rsidR="00D71769" w:rsidRPr="00990ECF" w14:paraId="140D9C65" w14:textId="77777777">
            <w:pPr>
              <w:rPr>
                <w:sz w:val="20"/>
                <w:szCs w:val="20"/>
              </w:rPr>
            </w:pPr>
          </w:p>
        </w:tc>
        <w:tc>
          <w:tcPr>
            <w:tcW w:w="2561" w:type="dxa"/>
          </w:tcPr>
          <w:p w:rsidR="00D71769" w:rsidRPr="00990ECF" w14:paraId="6935980B" w14:textId="77777777">
            <w:pPr>
              <w:rPr>
                <w:sz w:val="20"/>
                <w:szCs w:val="20"/>
              </w:rPr>
            </w:pPr>
          </w:p>
        </w:tc>
      </w:tr>
      <w:tr w14:paraId="085B5B7F" w14:textId="77777777" w:rsidTr="00E73724">
        <w:tblPrEx>
          <w:tblW w:w="8856" w:type="dxa"/>
          <w:tblLayout w:type="fixed"/>
          <w:tblLook w:val="01E0"/>
        </w:tblPrEx>
        <w:tc>
          <w:tcPr>
            <w:tcW w:w="1368" w:type="dxa"/>
          </w:tcPr>
          <w:p w:rsidR="00D71769" w:rsidRPr="00990ECF" w14:paraId="2F5747B6" w14:textId="77777777">
            <w:pPr>
              <w:rPr>
                <w:sz w:val="20"/>
                <w:szCs w:val="20"/>
              </w:rPr>
            </w:pPr>
          </w:p>
        </w:tc>
        <w:tc>
          <w:tcPr>
            <w:tcW w:w="4927" w:type="dxa"/>
          </w:tcPr>
          <w:p w:rsidR="00D71769" w:rsidRPr="00990ECF" w14:paraId="4266D9A6" w14:textId="77777777">
            <w:pPr>
              <w:rPr>
                <w:sz w:val="20"/>
                <w:szCs w:val="20"/>
              </w:rPr>
            </w:pPr>
          </w:p>
        </w:tc>
        <w:tc>
          <w:tcPr>
            <w:tcW w:w="2561" w:type="dxa"/>
          </w:tcPr>
          <w:p w:rsidR="00D71769" w:rsidRPr="00990ECF" w14:paraId="7EB8888C" w14:textId="77777777">
            <w:pPr>
              <w:rPr>
                <w:sz w:val="20"/>
                <w:szCs w:val="20"/>
              </w:rPr>
            </w:pPr>
          </w:p>
        </w:tc>
      </w:tr>
      <w:tr w14:paraId="0AEF46E7" w14:textId="77777777" w:rsidTr="00E73724">
        <w:tblPrEx>
          <w:tblW w:w="8856" w:type="dxa"/>
          <w:tblLayout w:type="fixed"/>
          <w:tblLook w:val="01E0"/>
        </w:tblPrEx>
        <w:tc>
          <w:tcPr>
            <w:tcW w:w="1368" w:type="dxa"/>
          </w:tcPr>
          <w:p w:rsidR="00D71769" w:rsidRPr="00990ECF" w14:paraId="33D1DBB2" w14:textId="77777777">
            <w:pPr>
              <w:rPr>
                <w:sz w:val="20"/>
                <w:szCs w:val="20"/>
              </w:rPr>
            </w:pPr>
          </w:p>
        </w:tc>
        <w:tc>
          <w:tcPr>
            <w:tcW w:w="4927" w:type="dxa"/>
          </w:tcPr>
          <w:p w:rsidR="00D71769" w:rsidRPr="00990ECF" w14:paraId="14E61D39" w14:textId="77777777">
            <w:pPr>
              <w:rPr>
                <w:sz w:val="20"/>
                <w:szCs w:val="20"/>
              </w:rPr>
            </w:pPr>
          </w:p>
        </w:tc>
        <w:tc>
          <w:tcPr>
            <w:tcW w:w="2561" w:type="dxa"/>
          </w:tcPr>
          <w:p w:rsidR="00D71769" w:rsidRPr="00990ECF" w14:paraId="5AFBDA37" w14:textId="77777777">
            <w:pPr>
              <w:rPr>
                <w:sz w:val="20"/>
                <w:szCs w:val="20"/>
              </w:rPr>
            </w:pPr>
          </w:p>
        </w:tc>
      </w:tr>
      <w:tr w14:paraId="252241D4" w14:textId="77777777" w:rsidTr="00E73724">
        <w:tblPrEx>
          <w:tblW w:w="8856" w:type="dxa"/>
          <w:tblLayout w:type="fixed"/>
          <w:tblLook w:val="01E0"/>
        </w:tblPrEx>
        <w:tc>
          <w:tcPr>
            <w:tcW w:w="1368" w:type="dxa"/>
          </w:tcPr>
          <w:p w:rsidR="00D71769" w:rsidRPr="00990ECF" w14:paraId="187FB402" w14:textId="77777777">
            <w:pPr>
              <w:rPr>
                <w:sz w:val="20"/>
                <w:szCs w:val="20"/>
              </w:rPr>
            </w:pPr>
          </w:p>
        </w:tc>
        <w:tc>
          <w:tcPr>
            <w:tcW w:w="4927" w:type="dxa"/>
          </w:tcPr>
          <w:p w:rsidR="00D71769" w:rsidRPr="00990ECF" w14:paraId="76296B05" w14:textId="77777777">
            <w:pPr>
              <w:rPr>
                <w:sz w:val="20"/>
                <w:szCs w:val="20"/>
              </w:rPr>
            </w:pPr>
          </w:p>
        </w:tc>
        <w:tc>
          <w:tcPr>
            <w:tcW w:w="2561" w:type="dxa"/>
          </w:tcPr>
          <w:p w:rsidR="00D71769" w:rsidRPr="00990ECF" w14:paraId="2DFB84CC" w14:textId="77777777">
            <w:pPr>
              <w:rPr>
                <w:sz w:val="20"/>
                <w:szCs w:val="20"/>
              </w:rPr>
            </w:pPr>
          </w:p>
        </w:tc>
      </w:tr>
      <w:tr w14:paraId="1D4D36C0" w14:textId="77777777" w:rsidTr="00E73724">
        <w:tblPrEx>
          <w:tblW w:w="8856" w:type="dxa"/>
          <w:tblLayout w:type="fixed"/>
          <w:tblLook w:val="01E0"/>
        </w:tblPrEx>
        <w:tc>
          <w:tcPr>
            <w:tcW w:w="1368" w:type="dxa"/>
          </w:tcPr>
          <w:p w:rsidR="00D71769" w:rsidRPr="00990ECF" w14:paraId="2E4432F1" w14:textId="77777777">
            <w:pPr>
              <w:rPr>
                <w:sz w:val="20"/>
                <w:szCs w:val="20"/>
              </w:rPr>
            </w:pPr>
          </w:p>
        </w:tc>
        <w:tc>
          <w:tcPr>
            <w:tcW w:w="4927" w:type="dxa"/>
          </w:tcPr>
          <w:p w:rsidR="00D71769" w:rsidRPr="00990ECF" w14:paraId="096301A0" w14:textId="77777777">
            <w:pPr>
              <w:rPr>
                <w:sz w:val="20"/>
                <w:szCs w:val="20"/>
              </w:rPr>
            </w:pPr>
          </w:p>
        </w:tc>
        <w:tc>
          <w:tcPr>
            <w:tcW w:w="2561" w:type="dxa"/>
          </w:tcPr>
          <w:p w:rsidR="00D71769" w:rsidRPr="00990ECF" w14:paraId="364201D6" w14:textId="77777777">
            <w:pPr>
              <w:rPr>
                <w:sz w:val="20"/>
                <w:szCs w:val="20"/>
              </w:rPr>
            </w:pPr>
          </w:p>
        </w:tc>
      </w:tr>
      <w:tr w14:paraId="503849AC" w14:textId="77777777" w:rsidTr="00E73724">
        <w:tblPrEx>
          <w:tblW w:w="8856" w:type="dxa"/>
          <w:tblLayout w:type="fixed"/>
          <w:tblLook w:val="01E0"/>
        </w:tblPrEx>
        <w:tc>
          <w:tcPr>
            <w:tcW w:w="1368" w:type="dxa"/>
          </w:tcPr>
          <w:p w:rsidR="00D71769" w:rsidRPr="00990ECF" w14:paraId="363A2C95" w14:textId="77777777">
            <w:pPr>
              <w:rPr>
                <w:sz w:val="20"/>
                <w:szCs w:val="20"/>
              </w:rPr>
            </w:pPr>
          </w:p>
        </w:tc>
        <w:tc>
          <w:tcPr>
            <w:tcW w:w="4927" w:type="dxa"/>
          </w:tcPr>
          <w:p w:rsidR="00D71769" w:rsidRPr="00990ECF" w14:paraId="70CD18E2" w14:textId="77777777">
            <w:pPr>
              <w:rPr>
                <w:sz w:val="20"/>
                <w:szCs w:val="20"/>
              </w:rPr>
            </w:pPr>
          </w:p>
        </w:tc>
        <w:tc>
          <w:tcPr>
            <w:tcW w:w="2561" w:type="dxa"/>
          </w:tcPr>
          <w:p w:rsidR="00D71769" w:rsidRPr="00990ECF" w14:paraId="07407E41" w14:textId="77777777">
            <w:pPr>
              <w:rPr>
                <w:sz w:val="20"/>
                <w:szCs w:val="20"/>
              </w:rPr>
            </w:pPr>
          </w:p>
        </w:tc>
      </w:tr>
      <w:tr w14:paraId="3E942CFD" w14:textId="77777777" w:rsidTr="00E73724">
        <w:tblPrEx>
          <w:tblW w:w="8856" w:type="dxa"/>
          <w:tblLayout w:type="fixed"/>
          <w:tblLook w:val="01E0"/>
        </w:tblPrEx>
        <w:tc>
          <w:tcPr>
            <w:tcW w:w="1368" w:type="dxa"/>
          </w:tcPr>
          <w:p w:rsidR="00D71769" w:rsidRPr="00990ECF" w14:paraId="1A6F1EF5" w14:textId="77777777">
            <w:pPr>
              <w:rPr>
                <w:sz w:val="20"/>
                <w:szCs w:val="20"/>
              </w:rPr>
            </w:pPr>
          </w:p>
        </w:tc>
        <w:tc>
          <w:tcPr>
            <w:tcW w:w="4927" w:type="dxa"/>
          </w:tcPr>
          <w:p w:rsidR="00D71769" w:rsidRPr="00990ECF" w14:paraId="34035DD1" w14:textId="77777777">
            <w:pPr>
              <w:rPr>
                <w:sz w:val="20"/>
                <w:szCs w:val="20"/>
              </w:rPr>
            </w:pPr>
          </w:p>
        </w:tc>
        <w:tc>
          <w:tcPr>
            <w:tcW w:w="2561" w:type="dxa"/>
          </w:tcPr>
          <w:p w:rsidR="00D71769" w:rsidRPr="00990ECF" w14:paraId="0032F957" w14:textId="77777777">
            <w:pPr>
              <w:rPr>
                <w:sz w:val="20"/>
                <w:szCs w:val="20"/>
              </w:rPr>
            </w:pPr>
          </w:p>
        </w:tc>
      </w:tr>
      <w:tr w14:paraId="0EADDAC3" w14:textId="77777777" w:rsidTr="00E73724">
        <w:tblPrEx>
          <w:tblW w:w="8856" w:type="dxa"/>
          <w:tblLayout w:type="fixed"/>
          <w:tblLook w:val="01E0"/>
        </w:tblPrEx>
        <w:tc>
          <w:tcPr>
            <w:tcW w:w="1368" w:type="dxa"/>
          </w:tcPr>
          <w:p w:rsidR="00D71769" w:rsidRPr="00990ECF" w14:paraId="558EAA18" w14:textId="77777777">
            <w:pPr>
              <w:rPr>
                <w:sz w:val="20"/>
                <w:szCs w:val="20"/>
              </w:rPr>
            </w:pPr>
          </w:p>
        </w:tc>
        <w:tc>
          <w:tcPr>
            <w:tcW w:w="4927" w:type="dxa"/>
          </w:tcPr>
          <w:p w:rsidR="00D71769" w:rsidRPr="00990ECF" w14:paraId="5D204E2F" w14:textId="77777777">
            <w:pPr>
              <w:rPr>
                <w:sz w:val="20"/>
                <w:szCs w:val="20"/>
              </w:rPr>
            </w:pPr>
          </w:p>
        </w:tc>
        <w:tc>
          <w:tcPr>
            <w:tcW w:w="2561" w:type="dxa"/>
          </w:tcPr>
          <w:p w:rsidR="00D71769" w:rsidRPr="00990ECF" w14:paraId="3B643764" w14:textId="77777777">
            <w:pPr>
              <w:rPr>
                <w:sz w:val="20"/>
                <w:szCs w:val="20"/>
              </w:rPr>
            </w:pPr>
          </w:p>
        </w:tc>
      </w:tr>
      <w:tr w14:paraId="1EB00F09" w14:textId="77777777" w:rsidTr="00E73724">
        <w:tblPrEx>
          <w:tblW w:w="8856" w:type="dxa"/>
          <w:tblLayout w:type="fixed"/>
          <w:tblLook w:val="01E0"/>
        </w:tblPrEx>
        <w:tc>
          <w:tcPr>
            <w:tcW w:w="1368" w:type="dxa"/>
          </w:tcPr>
          <w:p w:rsidR="00D71769" w:rsidRPr="00990ECF" w14:paraId="3EAE1FBD" w14:textId="77777777">
            <w:pPr>
              <w:rPr>
                <w:sz w:val="20"/>
                <w:szCs w:val="20"/>
              </w:rPr>
            </w:pPr>
          </w:p>
        </w:tc>
        <w:tc>
          <w:tcPr>
            <w:tcW w:w="4927" w:type="dxa"/>
          </w:tcPr>
          <w:p w:rsidR="00D71769" w:rsidRPr="00990ECF" w14:paraId="390478A4" w14:textId="77777777">
            <w:pPr>
              <w:rPr>
                <w:sz w:val="20"/>
                <w:szCs w:val="20"/>
              </w:rPr>
            </w:pPr>
          </w:p>
        </w:tc>
        <w:tc>
          <w:tcPr>
            <w:tcW w:w="2561" w:type="dxa"/>
          </w:tcPr>
          <w:p w:rsidR="00D71769" w:rsidRPr="00990ECF" w14:paraId="7B950364" w14:textId="77777777">
            <w:pPr>
              <w:rPr>
                <w:sz w:val="20"/>
                <w:szCs w:val="20"/>
              </w:rPr>
            </w:pPr>
          </w:p>
        </w:tc>
      </w:tr>
      <w:tr w14:paraId="7089CECA" w14:textId="77777777" w:rsidTr="00E73724">
        <w:tblPrEx>
          <w:tblW w:w="8856" w:type="dxa"/>
          <w:tblLayout w:type="fixed"/>
          <w:tblLook w:val="01E0"/>
        </w:tblPrEx>
        <w:tc>
          <w:tcPr>
            <w:tcW w:w="1368" w:type="dxa"/>
          </w:tcPr>
          <w:p w:rsidR="00D71769" w:rsidRPr="00990ECF" w14:paraId="633DA1E9" w14:textId="77777777">
            <w:pPr>
              <w:rPr>
                <w:sz w:val="20"/>
                <w:szCs w:val="20"/>
              </w:rPr>
            </w:pPr>
          </w:p>
        </w:tc>
        <w:tc>
          <w:tcPr>
            <w:tcW w:w="4927" w:type="dxa"/>
          </w:tcPr>
          <w:p w:rsidR="00D71769" w:rsidRPr="00990ECF" w14:paraId="4E795916" w14:textId="77777777">
            <w:pPr>
              <w:rPr>
                <w:sz w:val="20"/>
                <w:szCs w:val="20"/>
              </w:rPr>
            </w:pPr>
          </w:p>
        </w:tc>
        <w:tc>
          <w:tcPr>
            <w:tcW w:w="2561" w:type="dxa"/>
          </w:tcPr>
          <w:p w:rsidR="00D71769" w:rsidRPr="00990ECF" w14:paraId="205B7AFC" w14:textId="77777777">
            <w:pPr>
              <w:rPr>
                <w:sz w:val="20"/>
                <w:szCs w:val="20"/>
              </w:rPr>
            </w:pPr>
          </w:p>
        </w:tc>
      </w:tr>
      <w:tr w14:paraId="111CE7C6" w14:textId="77777777" w:rsidTr="00E73724">
        <w:tblPrEx>
          <w:tblW w:w="8856" w:type="dxa"/>
          <w:tblLayout w:type="fixed"/>
          <w:tblLook w:val="01E0"/>
        </w:tblPrEx>
        <w:tc>
          <w:tcPr>
            <w:tcW w:w="1368" w:type="dxa"/>
          </w:tcPr>
          <w:p w:rsidR="00D71769" w:rsidRPr="00990ECF" w14:paraId="71CF12E4" w14:textId="77777777">
            <w:pPr>
              <w:rPr>
                <w:sz w:val="20"/>
                <w:szCs w:val="20"/>
              </w:rPr>
            </w:pPr>
          </w:p>
        </w:tc>
        <w:tc>
          <w:tcPr>
            <w:tcW w:w="4927" w:type="dxa"/>
          </w:tcPr>
          <w:p w:rsidR="00D71769" w:rsidRPr="00990ECF" w14:paraId="3014AA3E" w14:textId="77777777">
            <w:pPr>
              <w:rPr>
                <w:sz w:val="20"/>
                <w:szCs w:val="20"/>
              </w:rPr>
            </w:pPr>
          </w:p>
        </w:tc>
        <w:tc>
          <w:tcPr>
            <w:tcW w:w="2561" w:type="dxa"/>
          </w:tcPr>
          <w:p w:rsidR="00D71769" w:rsidRPr="00990ECF" w14:paraId="23D3D847" w14:textId="77777777">
            <w:pPr>
              <w:rPr>
                <w:sz w:val="20"/>
                <w:szCs w:val="20"/>
              </w:rPr>
            </w:pPr>
          </w:p>
        </w:tc>
      </w:tr>
      <w:tr w14:paraId="2AD162B1" w14:textId="77777777" w:rsidTr="00E73724">
        <w:tblPrEx>
          <w:tblW w:w="8856" w:type="dxa"/>
          <w:tblLayout w:type="fixed"/>
          <w:tblLook w:val="01E0"/>
        </w:tblPrEx>
        <w:tc>
          <w:tcPr>
            <w:tcW w:w="1368" w:type="dxa"/>
          </w:tcPr>
          <w:p w:rsidR="00D71769" w:rsidRPr="00990ECF" w14:paraId="1CF45173" w14:textId="77777777">
            <w:pPr>
              <w:rPr>
                <w:sz w:val="20"/>
                <w:szCs w:val="20"/>
              </w:rPr>
            </w:pPr>
          </w:p>
        </w:tc>
        <w:tc>
          <w:tcPr>
            <w:tcW w:w="4927" w:type="dxa"/>
          </w:tcPr>
          <w:p w:rsidR="00D71769" w:rsidRPr="00990ECF" w14:paraId="63E57D4B" w14:textId="77777777">
            <w:pPr>
              <w:rPr>
                <w:sz w:val="20"/>
                <w:szCs w:val="20"/>
              </w:rPr>
            </w:pPr>
          </w:p>
        </w:tc>
        <w:tc>
          <w:tcPr>
            <w:tcW w:w="2561" w:type="dxa"/>
          </w:tcPr>
          <w:p w:rsidR="00D71769" w:rsidRPr="00990ECF" w14:paraId="7604A240" w14:textId="77777777">
            <w:pPr>
              <w:rPr>
                <w:sz w:val="20"/>
                <w:szCs w:val="20"/>
              </w:rPr>
            </w:pPr>
          </w:p>
        </w:tc>
      </w:tr>
      <w:tr w14:paraId="0F4A7F1E" w14:textId="77777777" w:rsidTr="00E73724">
        <w:tblPrEx>
          <w:tblW w:w="8856" w:type="dxa"/>
          <w:tblLayout w:type="fixed"/>
          <w:tblLook w:val="01E0"/>
        </w:tblPrEx>
        <w:tc>
          <w:tcPr>
            <w:tcW w:w="1368" w:type="dxa"/>
          </w:tcPr>
          <w:p w:rsidR="00D71769" w:rsidRPr="00990ECF" w14:paraId="3DC3FA71" w14:textId="77777777">
            <w:pPr>
              <w:rPr>
                <w:sz w:val="20"/>
                <w:szCs w:val="20"/>
              </w:rPr>
            </w:pPr>
          </w:p>
        </w:tc>
        <w:tc>
          <w:tcPr>
            <w:tcW w:w="4927" w:type="dxa"/>
          </w:tcPr>
          <w:p w:rsidR="00D71769" w:rsidRPr="00990ECF" w14:paraId="226B883C" w14:textId="77777777">
            <w:pPr>
              <w:rPr>
                <w:sz w:val="20"/>
                <w:szCs w:val="20"/>
              </w:rPr>
            </w:pPr>
          </w:p>
        </w:tc>
        <w:tc>
          <w:tcPr>
            <w:tcW w:w="2561" w:type="dxa"/>
          </w:tcPr>
          <w:p w:rsidR="00D71769" w:rsidRPr="00990ECF" w14:paraId="12562EB5" w14:textId="77777777">
            <w:pPr>
              <w:rPr>
                <w:sz w:val="20"/>
                <w:szCs w:val="20"/>
              </w:rPr>
            </w:pPr>
          </w:p>
        </w:tc>
      </w:tr>
      <w:tr w14:paraId="6773820D" w14:textId="77777777" w:rsidTr="00E73724">
        <w:tblPrEx>
          <w:tblW w:w="8856" w:type="dxa"/>
          <w:tblLayout w:type="fixed"/>
          <w:tblLook w:val="01E0"/>
        </w:tblPrEx>
        <w:tc>
          <w:tcPr>
            <w:tcW w:w="1368" w:type="dxa"/>
          </w:tcPr>
          <w:p w:rsidR="00D71769" w:rsidRPr="00990ECF" w14:paraId="37FB5F91" w14:textId="77777777">
            <w:pPr>
              <w:rPr>
                <w:sz w:val="20"/>
                <w:szCs w:val="20"/>
              </w:rPr>
            </w:pPr>
          </w:p>
        </w:tc>
        <w:tc>
          <w:tcPr>
            <w:tcW w:w="4927" w:type="dxa"/>
          </w:tcPr>
          <w:p w:rsidR="00D71769" w:rsidRPr="00990ECF" w14:paraId="418E03F5" w14:textId="77777777">
            <w:pPr>
              <w:rPr>
                <w:sz w:val="20"/>
                <w:szCs w:val="20"/>
              </w:rPr>
            </w:pPr>
          </w:p>
        </w:tc>
        <w:tc>
          <w:tcPr>
            <w:tcW w:w="2561" w:type="dxa"/>
          </w:tcPr>
          <w:p w:rsidR="00D71769" w:rsidRPr="00990ECF" w14:paraId="003AB662" w14:textId="77777777">
            <w:pPr>
              <w:rPr>
                <w:sz w:val="20"/>
                <w:szCs w:val="20"/>
              </w:rPr>
            </w:pPr>
          </w:p>
        </w:tc>
      </w:tr>
      <w:tr w14:paraId="260A16D5" w14:textId="77777777" w:rsidTr="00E73724">
        <w:tblPrEx>
          <w:tblW w:w="8856" w:type="dxa"/>
          <w:tblLayout w:type="fixed"/>
          <w:tblLook w:val="01E0"/>
        </w:tblPrEx>
        <w:tc>
          <w:tcPr>
            <w:tcW w:w="1368" w:type="dxa"/>
          </w:tcPr>
          <w:p w:rsidR="00D71769" w:rsidRPr="00990ECF" w14:paraId="55510C42" w14:textId="77777777">
            <w:pPr>
              <w:rPr>
                <w:sz w:val="20"/>
                <w:szCs w:val="20"/>
              </w:rPr>
            </w:pPr>
          </w:p>
        </w:tc>
        <w:tc>
          <w:tcPr>
            <w:tcW w:w="4927" w:type="dxa"/>
          </w:tcPr>
          <w:p w:rsidR="00D71769" w:rsidRPr="00990ECF" w14:paraId="2150188B" w14:textId="77777777">
            <w:pPr>
              <w:rPr>
                <w:sz w:val="20"/>
                <w:szCs w:val="20"/>
              </w:rPr>
            </w:pPr>
          </w:p>
        </w:tc>
        <w:tc>
          <w:tcPr>
            <w:tcW w:w="2561" w:type="dxa"/>
          </w:tcPr>
          <w:p w:rsidR="00D71769" w:rsidRPr="00990ECF" w14:paraId="18CA5ACD" w14:textId="77777777">
            <w:pPr>
              <w:rPr>
                <w:sz w:val="20"/>
                <w:szCs w:val="20"/>
              </w:rPr>
            </w:pPr>
          </w:p>
        </w:tc>
      </w:tr>
      <w:tr w14:paraId="4AD95AC5" w14:textId="77777777" w:rsidTr="00E73724">
        <w:tblPrEx>
          <w:tblW w:w="8856" w:type="dxa"/>
          <w:tblLayout w:type="fixed"/>
          <w:tblLook w:val="01E0"/>
        </w:tblPrEx>
        <w:tc>
          <w:tcPr>
            <w:tcW w:w="1368" w:type="dxa"/>
          </w:tcPr>
          <w:p w:rsidR="00D71769" w:rsidRPr="00990ECF" w14:paraId="6C1AB13C" w14:textId="77777777">
            <w:pPr>
              <w:rPr>
                <w:sz w:val="20"/>
                <w:szCs w:val="20"/>
              </w:rPr>
            </w:pPr>
          </w:p>
        </w:tc>
        <w:tc>
          <w:tcPr>
            <w:tcW w:w="4927" w:type="dxa"/>
          </w:tcPr>
          <w:p w:rsidR="00D71769" w:rsidRPr="00990ECF" w14:paraId="570E2C0D" w14:textId="77777777">
            <w:pPr>
              <w:rPr>
                <w:sz w:val="20"/>
                <w:szCs w:val="20"/>
              </w:rPr>
            </w:pPr>
          </w:p>
        </w:tc>
        <w:tc>
          <w:tcPr>
            <w:tcW w:w="2561" w:type="dxa"/>
          </w:tcPr>
          <w:p w:rsidR="00D71769" w:rsidRPr="00990ECF" w14:paraId="55BCE63B" w14:textId="77777777">
            <w:pPr>
              <w:rPr>
                <w:sz w:val="20"/>
                <w:szCs w:val="20"/>
              </w:rPr>
            </w:pPr>
          </w:p>
        </w:tc>
      </w:tr>
      <w:tr w14:paraId="407AE145" w14:textId="77777777" w:rsidTr="00E73724">
        <w:tblPrEx>
          <w:tblW w:w="8856" w:type="dxa"/>
          <w:tblLayout w:type="fixed"/>
          <w:tblLook w:val="01E0"/>
        </w:tblPrEx>
        <w:tc>
          <w:tcPr>
            <w:tcW w:w="1368" w:type="dxa"/>
          </w:tcPr>
          <w:p w:rsidR="00D71769" w:rsidRPr="00990ECF" w14:paraId="0F7C22A4" w14:textId="77777777">
            <w:pPr>
              <w:rPr>
                <w:sz w:val="20"/>
                <w:szCs w:val="20"/>
              </w:rPr>
            </w:pPr>
          </w:p>
        </w:tc>
        <w:tc>
          <w:tcPr>
            <w:tcW w:w="4927" w:type="dxa"/>
          </w:tcPr>
          <w:p w:rsidR="00D71769" w:rsidRPr="00990ECF" w14:paraId="2849B6B6" w14:textId="77777777">
            <w:pPr>
              <w:rPr>
                <w:sz w:val="20"/>
                <w:szCs w:val="20"/>
              </w:rPr>
            </w:pPr>
          </w:p>
        </w:tc>
        <w:tc>
          <w:tcPr>
            <w:tcW w:w="2561" w:type="dxa"/>
          </w:tcPr>
          <w:p w:rsidR="00D71769" w:rsidRPr="00990ECF" w14:paraId="2EF32262" w14:textId="77777777">
            <w:pPr>
              <w:rPr>
                <w:sz w:val="20"/>
                <w:szCs w:val="20"/>
              </w:rPr>
            </w:pPr>
          </w:p>
        </w:tc>
      </w:tr>
      <w:tr w14:paraId="34920F40" w14:textId="77777777" w:rsidTr="00E73724">
        <w:tblPrEx>
          <w:tblW w:w="8856" w:type="dxa"/>
          <w:tblLayout w:type="fixed"/>
          <w:tblLook w:val="01E0"/>
        </w:tblPrEx>
        <w:tc>
          <w:tcPr>
            <w:tcW w:w="1368" w:type="dxa"/>
          </w:tcPr>
          <w:p w:rsidR="00D71769" w:rsidRPr="00990ECF" w14:paraId="4520DB79" w14:textId="77777777">
            <w:pPr>
              <w:rPr>
                <w:sz w:val="20"/>
                <w:szCs w:val="20"/>
              </w:rPr>
            </w:pPr>
          </w:p>
        </w:tc>
        <w:tc>
          <w:tcPr>
            <w:tcW w:w="4927" w:type="dxa"/>
          </w:tcPr>
          <w:p w:rsidR="00D71769" w:rsidRPr="00990ECF" w14:paraId="18908EC5" w14:textId="77777777">
            <w:pPr>
              <w:rPr>
                <w:sz w:val="20"/>
                <w:szCs w:val="20"/>
              </w:rPr>
            </w:pPr>
          </w:p>
        </w:tc>
        <w:tc>
          <w:tcPr>
            <w:tcW w:w="2561" w:type="dxa"/>
          </w:tcPr>
          <w:p w:rsidR="00D71769" w:rsidRPr="00990ECF" w14:paraId="7CC1DEEC" w14:textId="77777777">
            <w:pPr>
              <w:rPr>
                <w:sz w:val="20"/>
                <w:szCs w:val="20"/>
              </w:rPr>
            </w:pPr>
          </w:p>
        </w:tc>
      </w:tr>
      <w:tr w14:paraId="3096BEC3" w14:textId="77777777" w:rsidTr="00E73724">
        <w:tblPrEx>
          <w:tblW w:w="8856" w:type="dxa"/>
          <w:tblLayout w:type="fixed"/>
          <w:tblLook w:val="01E0"/>
        </w:tblPrEx>
        <w:tc>
          <w:tcPr>
            <w:tcW w:w="1368" w:type="dxa"/>
          </w:tcPr>
          <w:p w:rsidR="00D71769" w:rsidRPr="00990ECF" w14:paraId="625FEC7B" w14:textId="77777777">
            <w:pPr>
              <w:rPr>
                <w:sz w:val="20"/>
                <w:szCs w:val="20"/>
              </w:rPr>
            </w:pPr>
          </w:p>
        </w:tc>
        <w:tc>
          <w:tcPr>
            <w:tcW w:w="4927" w:type="dxa"/>
          </w:tcPr>
          <w:p w:rsidR="00D71769" w:rsidRPr="00990ECF" w14:paraId="1500098C" w14:textId="77777777">
            <w:pPr>
              <w:rPr>
                <w:sz w:val="20"/>
                <w:szCs w:val="20"/>
              </w:rPr>
            </w:pPr>
          </w:p>
        </w:tc>
        <w:tc>
          <w:tcPr>
            <w:tcW w:w="2561" w:type="dxa"/>
          </w:tcPr>
          <w:p w:rsidR="00D71769" w:rsidRPr="00990ECF" w14:paraId="3D7AF1B0" w14:textId="77777777">
            <w:pPr>
              <w:rPr>
                <w:sz w:val="20"/>
                <w:szCs w:val="20"/>
              </w:rPr>
            </w:pPr>
          </w:p>
        </w:tc>
      </w:tr>
      <w:tr w14:paraId="148CA3AF" w14:textId="77777777" w:rsidTr="00E73724">
        <w:tblPrEx>
          <w:tblW w:w="8856" w:type="dxa"/>
          <w:tblLayout w:type="fixed"/>
          <w:tblLook w:val="01E0"/>
        </w:tblPrEx>
        <w:tc>
          <w:tcPr>
            <w:tcW w:w="1368" w:type="dxa"/>
          </w:tcPr>
          <w:p w:rsidR="00D71769" w:rsidRPr="00990ECF" w14:paraId="2220FFCE" w14:textId="77777777">
            <w:pPr>
              <w:rPr>
                <w:sz w:val="20"/>
                <w:szCs w:val="20"/>
              </w:rPr>
            </w:pPr>
          </w:p>
        </w:tc>
        <w:tc>
          <w:tcPr>
            <w:tcW w:w="4927" w:type="dxa"/>
          </w:tcPr>
          <w:p w:rsidR="00D71769" w:rsidRPr="00990ECF" w14:paraId="670247D1" w14:textId="77777777">
            <w:pPr>
              <w:rPr>
                <w:sz w:val="20"/>
                <w:szCs w:val="20"/>
              </w:rPr>
            </w:pPr>
          </w:p>
        </w:tc>
        <w:tc>
          <w:tcPr>
            <w:tcW w:w="2561" w:type="dxa"/>
          </w:tcPr>
          <w:p w:rsidR="00D71769" w:rsidRPr="00990ECF" w14:paraId="5D8A0FCA" w14:textId="77777777">
            <w:pPr>
              <w:rPr>
                <w:sz w:val="20"/>
                <w:szCs w:val="20"/>
              </w:rPr>
            </w:pPr>
          </w:p>
        </w:tc>
      </w:tr>
      <w:tr w14:paraId="39F662F3" w14:textId="77777777" w:rsidTr="00E73724">
        <w:tblPrEx>
          <w:tblW w:w="8856" w:type="dxa"/>
          <w:tblLayout w:type="fixed"/>
          <w:tblLook w:val="01E0"/>
        </w:tblPrEx>
        <w:tc>
          <w:tcPr>
            <w:tcW w:w="1368" w:type="dxa"/>
          </w:tcPr>
          <w:p w:rsidR="00D71769" w:rsidRPr="00990ECF" w14:paraId="7270283E" w14:textId="77777777">
            <w:pPr>
              <w:rPr>
                <w:sz w:val="20"/>
                <w:szCs w:val="20"/>
              </w:rPr>
            </w:pPr>
          </w:p>
        </w:tc>
        <w:tc>
          <w:tcPr>
            <w:tcW w:w="4927" w:type="dxa"/>
          </w:tcPr>
          <w:p w:rsidR="00D71769" w:rsidRPr="00990ECF" w14:paraId="53C4D127" w14:textId="77777777">
            <w:pPr>
              <w:rPr>
                <w:sz w:val="20"/>
                <w:szCs w:val="20"/>
              </w:rPr>
            </w:pPr>
          </w:p>
        </w:tc>
        <w:tc>
          <w:tcPr>
            <w:tcW w:w="2561" w:type="dxa"/>
          </w:tcPr>
          <w:p w:rsidR="00D71769" w:rsidRPr="00990ECF" w14:paraId="40989E1C" w14:textId="77777777">
            <w:pPr>
              <w:rPr>
                <w:sz w:val="20"/>
                <w:szCs w:val="20"/>
              </w:rPr>
            </w:pPr>
          </w:p>
        </w:tc>
      </w:tr>
      <w:tr w14:paraId="6FFD7EFA" w14:textId="77777777" w:rsidTr="00E73724">
        <w:tblPrEx>
          <w:tblW w:w="8856" w:type="dxa"/>
          <w:tblLayout w:type="fixed"/>
          <w:tblLook w:val="01E0"/>
        </w:tblPrEx>
        <w:tc>
          <w:tcPr>
            <w:tcW w:w="1368" w:type="dxa"/>
          </w:tcPr>
          <w:p w:rsidR="00D71769" w:rsidRPr="00990ECF" w14:paraId="3C3EE8C2" w14:textId="77777777">
            <w:pPr>
              <w:rPr>
                <w:sz w:val="20"/>
                <w:szCs w:val="20"/>
              </w:rPr>
            </w:pPr>
          </w:p>
        </w:tc>
        <w:tc>
          <w:tcPr>
            <w:tcW w:w="4927" w:type="dxa"/>
          </w:tcPr>
          <w:p w:rsidR="00D71769" w:rsidRPr="00990ECF" w14:paraId="54742435" w14:textId="77777777">
            <w:pPr>
              <w:rPr>
                <w:sz w:val="20"/>
                <w:szCs w:val="20"/>
              </w:rPr>
            </w:pPr>
          </w:p>
        </w:tc>
        <w:tc>
          <w:tcPr>
            <w:tcW w:w="2561" w:type="dxa"/>
          </w:tcPr>
          <w:p w:rsidR="00D71769" w:rsidRPr="00990ECF" w14:paraId="069DD4E8" w14:textId="77777777">
            <w:pPr>
              <w:rPr>
                <w:sz w:val="20"/>
                <w:szCs w:val="20"/>
              </w:rPr>
            </w:pPr>
          </w:p>
        </w:tc>
      </w:tr>
      <w:tr w14:paraId="1F9EDCB6" w14:textId="77777777" w:rsidTr="00E73724">
        <w:tblPrEx>
          <w:tblW w:w="8856" w:type="dxa"/>
          <w:tblLayout w:type="fixed"/>
          <w:tblLook w:val="01E0"/>
        </w:tblPrEx>
        <w:tc>
          <w:tcPr>
            <w:tcW w:w="1368" w:type="dxa"/>
          </w:tcPr>
          <w:p w:rsidR="00D71769" w:rsidRPr="00990ECF" w14:paraId="6AFD2D96" w14:textId="77777777">
            <w:pPr>
              <w:rPr>
                <w:sz w:val="20"/>
                <w:szCs w:val="20"/>
              </w:rPr>
            </w:pPr>
          </w:p>
        </w:tc>
        <w:tc>
          <w:tcPr>
            <w:tcW w:w="4927" w:type="dxa"/>
          </w:tcPr>
          <w:p w:rsidR="00D71769" w:rsidRPr="00990ECF" w14:paraId="0DCABB92" w14:textId="77777777">
            <w:pPr>
              <w:rPr>
                <w:sz w:val="20"/>
                <w:szCs w:val="20"/>
              </w:rPr>
            </w:pPr>
          </w:p>
        </w:tc>
        <w:tc>
          <w:tcPr>
            <w:tcW w:w="2561" w:type="dxa"/>
          </w:tcPr>
          <w:p w:rsidR="00D71769" w:rsidRPr="00990ECF" w14:paraId="358A8F0E" w14:textId="77777777">
            <w:pPr>
              <w:rPr>
                <w:sz w:val="20"/>
                <w:szCs w:val="20"/>
              </w:rPr>
            </w:pPr>
          </w:p>
        </w:tc>
      </w:tr>
      <w:tr w14:paraId="1C68E5CD" w14:textId="77777777" w:rsidTr="00E73724">
        <w:tblPrEx>
          <w:tblW w:w="8856" w:type="dxa"/>
          <w:tblLayout w:type="fixed"/>
          <w:tblLook w:val="01E0"/>
        </w:tblPrEx>
        <w:tc>
          <w:tcPr>
            <w:tcW w:w="1368" w:type="dxa"/>
          </w:tcPr>
          <w:p w:rsidR="00D71769" w:rsidRPr="00990ECF" w14:paraId="2C85F6AE" w14:textId="77777777">
            <w:pPr>
              <w:rPr>
                <w:sz w:val="20"/>
                <w:szCs w:val="20"/>
              </w:rPr>
            </w:pPr>
          </w:p>
        </w:tc>
        <w:tc>
          <w:tcPr>
            <w:tcW w:w="4927" w:type="dxa"/>
          </w:tcPr>
          <w:p w:rsidR="00D71769" w:rsidRPr="00990ECF" w14:paraId="2A552C68" w14:textId="77777777">
            <w:pPr>
              <w:rPr>
                <w:sz w:val="20"/>
                <w:szCs w:val="20"/>
              </w:rPr>
            </w:pPr>
          </w:p>
        </w:tc>
        <w:tc>
          <w:tcPr>
            <w:tcW w:w="2561" w:type="dxa"/>
          </w:tcPr>
          <w:p w:rsidR="00D71769" w:rsidRPr="00990ECF" w14:paraId="2095584B" w14:textId="77777777">
            <w:pPr>
              <w:rPr>
                <w:sz w:val="20"/>
                <w:szCs w:val="20"/>
              </w:rPr>
            </w:pPr>
          </w:p>
        </w:tc>
      </w:tr>
      <w:tr w14:paraId="50C1AD15" w14:textId="77777777" w:rsidTr="00E73724">
        <w:tblPrEx>
          <w:tblW w:w="8856" w:type="dxa"/>
          <w:tblLayout w:type="fixed"/>
          <w:tblLook w:val="01E0"/>
        </w:tblPrEx>
        <w:tc>
          <w:tcPr>
            <w:tcW w:w="1368" w:type="dxa"/>
          </w:tcPr>
          <w:p w:rsidR="00D71769" w:rsidRPr="00990ECF" w14:paraId="7F44B7EB" w14:textId="77777777">
            <w:pPr>
              <w:rPr>
                <w:sz w:val="20"/>
                <w:szCs w:val="20"/>
              </w:rPr>
            </w:pPr>
          </w:p>
        </w:tc>
        <w:tc>
          <w:tcPr>
            <w:tcW w:w="4927" w:type="dxa"/>
          </w:tcPr>
          <w:p w:rsidR="00D71769" w:rsidRPr="00990ECF" w14:paraId="0A50B965" w14:textId="77777777">
            <w:pPr>
              <w:rPr>
                <w:sz w:val="20"/>
                <w:szCs w:val="20"/>
              </w:rPr>
            </w:pPr>
          </w:p>
        </w:tc>
        <w:tc>
          <w:tcPr>
            <w:tcW w:w="2561" w:type="dxa"/>
          </w:tcPr>
          <w:p w:rsidR="00D71769" w:rsidRPr="00990ECF" w14:paraId="55E51774" w14:textId="77777777">
            <w:pPr>
              <w:rPr>
                <w:sz w:val="20"/>
                <w:szCs w:val="20"/>
              </w:rPr>
            </w:pPr>
          </w:p>
        </w:tc>
      </w:tr>
      <w:tr w14:paraId="7A57BC77" w14:textId="77777777" w:rsidTr="00E73724">
        <w:tblPrEx>
          <w:tblW w:w="8856" w:type="dxa"/>
          <w:tblLayout w:type="fixed"/>
          <w:tblLook w:val="01E0"/>
        </w:tblPrEx>
        <w:tc>
          <w:tcPr>
            <w:tcW w:w="1368" w:type="dxa"/>
          </w:tcPr>
          <w:p w:rsidR="00D71769" w:rsidRPr="00990ECF" w14:paraId="3119E6B5" w14:textId="77777777">
            <w:pPr>
              <w:rPr>
                <w:sz w:val="20"/>
                <w:szCs w:val="20"/>
              </w:rPr>
            </w:pPr>
          </w:p>
        </w:tc>
        <w:tc>
          <w:tcPr>
            <w:tcW w:w="4927" w:type="dxa"/>
          </w:tcPr>
          <w:p w:rsidR="00D71769" w:rsidRPr="00990ECF" w14:paraId="49B46CB2" w14:textId="77777777">
            <w:pPr>
              <w:rPr>
                <w:sz w:val="20"/>
                <w:szCs w:val="20"/>
              </w:rPr>
            </w:pPr>
          </w:p>
        </w:tc>
        <w:tc>
          <w:tcPr>
            <w:tcW w:w="2561" w:type="dxa"/>
          </w:tcPr>
          <w:p w:rsidR="00D71769" w:rsidRPr="00990ECF" w14:paraId="29BAB252" w14:textId="77777777">
            <w:pPr>
              <w:rPr>
                <w:sz w:val="20"/>
                <w:szCs w:val="20"/>
              </w:rPr>
            </w:pPr>
          </w:p>
        </w:tc>
      </w:tr>
      <w:tr w14:paraId="72C4B887" w14:textId="77777777" w:rsidTr="00E73724">
        <w:tblPrEx>
          <w:tblW w:w="8856" w:type="dxa"/>
          <w:tblLayout w:type="fixed"/>
          <w:tblLook w:val="01E0"/>
        </w:tblPrEx>
        <w:tc>
          <w:tcPr>
            <w:tcW w:w="1368" w:type="dxa"/>
          </w:tcPr>
          <w:p w:rsidR="00D71769" w:rsidRPr="00990ECF" w14:paraId="12E628C7" w14:textId="77777777">
            <w:pPr>
              <w:rPr>
                <w:sz w:val="20"/>
                <w:szCs w:val="20"/>
              </w:rPr>
            </w:pPr>
          </w:p>
        </w:tc>
        <w:tc>
          <w:tcPr>
            <w:tcW w:w="4927" w:type="dxa"/>
          </w:tcPr>
          <w:p w:rsidR="00D71769" w:rsidRPr="00990ECF" w14:paraId="22B72466" w14:textId="77777777">
            <w:pPr>
              <w:rPr>
                <w:sz w:val="20"/>
                <w:szCs w:val="20"/>
              </w:rPr>
            </w:pPr>
          </w:p>
        </w:tc>
        <w:tc>
          <w:tcPr>
            <w:tcW w:w="2561" w:type="dxa"/>
          </w:tcPr>
          <w:p w:rsidR="00D71769" w:rsidRPr="00990ECF" w14:paraId="66FC292E" w14:textId="77777777">
            <w:pPr>
              <w:rPr>
                <w:sz w:val="20"/>
                <w:szCs w:val="20"/>
              </w:rPr>
            </w:pPr>
          </w:p>
        </w:tc>
      </w:tr>
      <w:tr w14:paraId="7D46D2C8" w14:textId="77777777" w:rsidTr="00E73724">
        <w:tblPrEx>
          <w:tblW w:w="8856" w:type="dxa"/>
          <w:tblLayout w:type="fixed"/>
          <w:tblLook w:val="01E0"/>
        </w:tblPrEx>
        <w:tc>
          <w:tcPr>
            <w:tcW w:w="1368" w:type="dxa"/>
          </w:tcPr>
          <w:p w:rsidR="00D71769" w:rsidRPr="00990ECF" w14:paraId="7FE805AE" w14:textId="77777777">
            <w:pPr>
              <w:rPr>
                <w:sz w:val="20"/>
                <w:szCs w:val="20"/>
              </w:rPr>
            </w:pPr>
          </w:p>
        </w:tc>
        <w:tc>
          <w:tcPr>
            <w:tcW w:w="4927" w:type="dxa"/>
          </w:tcPr>
          <w:p w:rsidR="00D71769" w:rsidRPr="00990ECF" w14:paraId="032EE11F" w14:textId="77777777">
            <w:pPr>
              <w:rPr>
                <w:sz w:val="20"/>
                <w:szCs w:val="20"/>
              </w:rPr>
            </w:pPr>
          </w:p>
        </w:tc>
        <w:tc>
          <w:tcPr>
            <w:tcW w:w="2561" w:type="dxa"/>
          </w:tcPr>
          <w:p w:rsidR="00D71769" w:rsidRPr="00990ECF" w14:paraId="387F0DF2" w14:textId="77777777">
            <w:pPr>
              <w:rPr>
                <w:sz w:val="20"/>
                <w:szCs w:val="20"/>
              </w:rPr>
            </w:pPr>
          </w:p>
        </w:tc>
      </w:tr>
      <w:tr w14:paraId="4D68E0F5" w14:textId="77777777" w:rsidTr="00E73724">
        <w:tblPrEx>
          <w:tblW w:w="8856" w:type="dxa"/>
          <w:tblLayout w:type="fixed"/>
          <w:tblLook w:val="01E0"/>
        </w:tblPrEx>
        <w:tc>
          <w:tcPr>
            <w:tcW w:w="1368" w:type="dxa"/>
          </w:tcPr>
          <w:p w:rsidR="00D71769" w:rsidRPr="00990ECF" w14:paraId="211139A5" w14:textId="77777777">
            <w:pPr>
              <w:rPr>
                <w:sz w:val="20"/>
                <w:szCs w:val="20"/>
              </w:rPr>
            </w:pPr>
          </w:p>
        </w:tc>
        <w:tc>
          <w:tcPr>
            <w:tcW w:w="4927" w:type="dxa"/>
          </w:tcPr>
          <w:p w:rsidR="00D71769" w:rsidRPr="00990ECF" w14:paraId="2CDD3381" w14:textId="77777777">
            <w:pPr>
              <w:rPr>
                <w:sz w:val="20"/>
                <w:szCs w:val="20"/>
              </w:rPr>
            </w:pPr>
          </w:p>
        </w:tc>
        <w:tc>
          <w:tcPr>
            <w:tcW w:w="2561" w:type="dxa"/>
          </w:tcPr>
          <w:p w:rsidR="00D71769" w:rsidRPr="00990ECF" w14:paraId="3D0D970F" w14:textId="77777777">
            <w:pPr>
              <w:rPr>
                <w:sz w:val="20"/>
                <w:szCs w:val="20"/>
              </w:rPr>
            </w:pPr>
          </w:p>
        </w:tc>
      </w:tr>
      <w:tr w14:paraId="7D7477E8" w14:textId="77777777" w:rsidTr="00E73724">
        <w:tblPrEx>
          <w:tblW w:w="8856" w:type="dxa"/>
          <w:tblLayout w:type="fixed"/>
          <w:tblLook w:val="01E0"/>
        </w:tblPrEx>
        <w:tc>
          <w:tcPr>
            <w:tcW w:w="1368" w:type="dxa"/>
          </w:tcPr>
          <w:p w:rsidR="00D71769" w:rsidRPr="00990ECF" w14:paraId="4B8AEDEC" w14:textId="77777777">
            <w:pPr>
              <w:rPr>
                <w:sz w:val="20"/>
                <w:szCs w:val="20"/>
              </w:rPr>
            </w:pPr>
          </w:p>
        </w:tc>
        <w:tc>
          <w:tcPr>
            <w:tcW w:w="4927" w:type="dxa"/>
          </w:tcPr>
          <w:p w:rsidR="00D71769" w:rsidRPr="00990ECF" w14:paraId="2BD64530" w14:textId="77777777">
            <w:pPr>
              <w:rPr>
                <w:sz w:val="20"/>
                <w:szCs w:val="20"/>
              </w:rPr>
            </w:pPr>
          </w:p>
        </w:tc>
        <w:tc>
          <w:tcPr>
            <w:tcW w:w="2561" w:type="dxa"/>
          </w:tcPr>
          <w:p w:rsidR="00D71769" w:rsidRPr="00990ECF" w14:paraId="5628FCBB" w14:textId="77777777">
            <w:pPr>
              <w:rPr>
                <w:sz w:val="20"/>
                <w:szCs w:val="20"/>
              </w:rPr>
            </w:pPr>
          </w:p>
        </w:tc>
      </w:tr>
      <w:tr w14:paraId="01481F00" w14:textId="77777777" w:rsidTr="00E73724">
        <w:tblPrEx>
          <w:tblW w:w="8856" w:type="dxa"/>
          <w:tblLayout w:type="fixed"/>
          <w:tblLook w:val="01E0"/>
        </w:tblPrEx>
        <w:tc>
          <w:tcPr>
            <w:tcW w:w="1368" w:type="dxa"/>
          </w:tcPr>
          <w:p w:rsidR="00D71769" w:rsidRPr="00990ECF" w14:paraId="782907A6" w14:textId="77777777">
            <w:pPr>
              <w:rPr>
                <w:sz w:val="20"/>
                <w:szCs w:val="20"/>
              </w:rPr>
            </w:pPr>
          </w:p>
        </w:tc>
        <w:tc>
          <w:tcPr>
            <w:tcW w:w="4927" w:type="dxa"/>
          </w:tcPr>
          <w:p w:rsidR="00D71769" w:rsidRPr="00990ECF" w14:paraId="59175B9F" w14:textId="77777777">
            <w:pPr>
              <w:rPr>
                <w:sz w:val="20"/>
                <w:szCs w:val="20"/>
              </w:rPr>
            </w:pPr>
          </w:p>
        </w:tc>
        <w:tc>
          <w:tcPr>
            <w:tcW w:w="2561" w:type="dxa"/>
          </w:tcPr>
          <w:p w:rsidR="00D71769" w:rsidRPr="00990ECF" w14:paraId="7022C763" w14:textId="77777777">
            <w:pPr>
              <w:rPr>
                <w:sz w:val="20"/>
                <w:szCs w:val="20"/>
              </w:rPr>
            </w:pPr>
          </w:p>
        </w:tc>
      </w:tr>
      <w:tr w14:paraId="3C87B6B9" w14:textId="77777777" w:rsidTr="00E73724">
        <w:tblPrEx>
          <w:tblW w:w="8856" w:type="dxa"/>
          <w:tblLayout w:type="fixed"/>
          <w:tblLook w:val="01E0"/>
        </w:tblPrEx>
        <w:tc>
          <w:tcPr>
            <w:tcW w:w="1368" w:type="dxa"/>
          </w:tcPr>
          <w:p w:rsidR="00D71769" w:rsidRPr="00990ECF" w14:paraId="46D9E431" w14:textId="77777777">
            <w:pPr>
              <w:rPr>
                <w:sz w:val="20"/>
                <w:szCs w:val="20"/>
              </w:rPr>
            </w:pPr>
          </w:p>
        </w:tc>
        <w:tc>
          <w:tcPr>
            <w:tcW w:w="4927" w:type="dxa"/>
          </w:tcPr>
          <w:p w:rsidR="00D71769" w:rsidRPr="00990ECF" w14:paraId="3014178D" w14:textId="77777777">
            <w:pPr>
              <w:rPr>
                <w:sz w:val="20"/>
                <w:szCs w:val="20"/>
              </w:rPr>
            </w:pPr>
          </w:p>
        </w:tc>
        <w:tc>
          <w:tcPr>
            <w:tcW w:w="2561" w:type="dxa"/>
          </w:tcPr>
          <w:p w:rsidR="00D71769" w:rsidRPr="00990ECF" w14:paraId="0DD842CF" w14:textId="77777777">
            <w:pPr>
              <w:rPr>
                <w:sz w:val="20"/>
                <w:szCs w:val="20"/>
              </w:rPr>
            </w:pPr>
          </w:p>
        </w:tc>
      </w:tr>
      <w:tr w14:paraId="6E0E3702" w14:textId="77777777" w:rsidTr="00E73724">
        <w:tblPrEx>
          <w:tblW w:w="8856" w:type="dxa"/>
          <w:tblLayout w:type="fixed"/>
          <w:tblLook w:val="01E0"/>
        </w:tblPrEx>
        <w:tc>
          <w:tcPr>
            <w:tcW w:w="1368" w:type="dxa"/>
          </w:tcPr>
          <w:p w:rsidR="00D71769" w:rsidRPr="00990ECF" w14:paraId="3D79A189" w14:textId="77777777">
            <w:pPr>
              <w:rPr>
                <w:sz w:val="20"/>
                <w:szCs w:val="20"/>
              </w:rPr>
            </w:pPr>
          </w:p>
        </w:tc>
        <w:tc>
          <w:tcPr>
            <w:tcW w:w="4927" w:type="dxa"/>
          </w:tcPr>
          <w:p w:rsidR="00D71769" w:rsidRPr="00990ECF" w14:paraId="7E36E5CC" w14:textId="77777777">
            <w:pPr>
              <w:rPr>
                <w:sz w:val="20"/>
                <w:szCs w:val="20"/>
              </w:rPr>
            </w:pPr>
          </w:p>
        </w:tc>
        <w:tc>
          <w:tcPr>
            <w:tcW w:w="2561" w:type="dxa"/>
          </w:tcPr>
          <w:p w:rsidR="00D71769" w:rsidRPr="00990ECF" w14:paraId="1B1ACBEE" w14:textId="77777777">
            <w:pPr>
              <w:rPr>
                <w:sz w:val="20"/>
                <w:szCs w:val="20"/>
              </w:rPr>
            </w:pPr>
          </w:p>
        </w:tc>
      </w:tr>
      <w:tr w14:paraId="1CB016D4" w14:textId="77777777" w:rsidTr="00E73724">
        <w:tblPrEx>
          <w:tblW w:w="8856" w:type="dxa"/>
          <w:tblLayout w:type="fixed"/>
          <w:tblLook w:val="01E0"/>
        </w:tblPrEx>
        <w:tc>
          <w:tcPr>
            <w:tcW w:w="1368" w:type="dxa"/>
          </w:tcPr>
          <w:p w:rsidR="00D71769" w:rsidRPr="00990ECF" w14:paraId="326147DB" w14:textId="77777777">
            <w:pPr>
              <w:rPr>
                <w:sz w:val="20"/>
                <w:szCs w:val="20"/>
              </w:rPr>
            </w:pPr>
          </w:p>
        </w:tc>
        <w:tc>
          <w:tcPr>
            <w:tcW w:w="4927" w:type="dxa"/>
          </w:tcPr>
          <w:p w:rsidR="00D71769" w:rsidRPr="00990ECF" w14:paraId="590E6769" w14:textId="77777777">
            <w:pPr>
              <w:rPr>
                <w:sz w:val="20"/>
                <w:szCs w:val="20"/>
              </w:rPr>
            </w:pPr>
          </w:p>
        </w:tc>
        <w:tc>
          <w:tcPr>
            <w:tcW w:w="2561" w:type="dxa"/>
          </w:tcPr>
          <w:p w:rsidR="00D71769" w:rsidRPr="00990ECF" w14:paraId="18A21298" w14:textId="77777777">
            <w:pPr>
              <w:rPr>
                <w:sz w:val="20"/>
                <w:szCs w:val="20"/>
              </w:rPr>
            </w:pPr>
          </w:p>
        </w:tc>
      </w:tr>
      <w:tr w14:paraId="41375951" w14:textId="77777777" w:rsidTr="00E73724">
        <w:tblPrEx>
          <w:tblW w:w="8856" w:type="dxa"/>
          <w:tblLayout w:type="fixed"/>
          <w:tblLook w:val="01E0"/>
        </w:tblPrEx>
        <w:tc>
          <w:tcPr>
            <w:tcW w:w="1368" w:type="dxa"/>
          </w:tcPr>
          <w:p w:rsidR="00D71769" w:rsidRPr="00990ECF" w14:paraId="2A68930A" w14:textId="77777777">
            <w:pPr>
              <w:rPr>
                <w:sz w:val="20"/>
                <w:szCs w:val="20"/>
              </w:rPr>
            </w:pPr>
          </w:p>
        </w:tc>
        <w:tc>
          <w:tcPr>
            <w:tcW w:w="4927" w:type="dxa"/>
          </w:tcPr>
          <w:p w:rsidR="00D71769" w:rsidRPr="00990ECF" w14:paraId="08DDC02D" w14:textId="77777777">
            <w:pPr>
              <w:rPr>
                <w:sz w:val="20"/>
                <w:szCs w:val="20"/>
              </w:rPr>
            </w:pPr>
          </w:p>
        </w:tc>
        <w:tc>
          <w:tcPr>
            <w:tcW w:w="2561" w:type="dxa"/>
          </w:tcPr>
          <w:p w:rsidR="00D71769" w:rsidRPr="00990ECF" w14:paraId="3E223426" w14:textId="77777777">
            <w:pPr>
              <w:rPr>
                <w:sz w:val="20"/>
                <w:szCs w:val="20"/>
              </w:rPr>
            </w:pPr>
          </w:p>
        </w:tc>
      </w:tr>
      <w:tr w14:paraId="34672372" w14:textId="77777777" w:rsidTr="00E73724">
        <w:tblPrEx>
          <w:tblW w:w="8856" w:type="dxa"/>
          <w:tblLayout w:type="fixed"/>
          <w:tblLook w:val="01E0"/>
        </w:tblPrEx>
        <w:tc>
          <w:tcPr>
            <w:tcW w:w="1368" w:type="dxa"/>
          </w:tcPr>
          <w:p w:rsidR="00D71769" w:rsidRPr="00990ECF" w14:paraId="036A4528" w14:textId="77777777">
            <w:pPr>
              <w:rPr>
                <w:sz w:val="20"/>
                <w:szCs w:val="20"/>
              </w:rPr>
            </w:pPr>
          </w:p>
        </w:tc>
        <w:tc>
          <w:tcPr>
            <w:tcW w:w="4927" w:type="dxa"/>
          </w:tcPr>
          <w:p w:rsidR="00D71769" w:rsidRPr="00990ECF" w14:paraId="1EEBC302" w14:textId="77777777">
            <w:pPr>
              <w:rPr>
                <w:sz w:val="20"/>
                <w:szCs w:val="20"/>
              </w:rPr>
            </w:pPr>
          </w:p>
        </w:tc>
        <w:tc>
          <w:tcPr>
            <w:tcW w:w="2561" w:type="dxa"/>
          </w:tcPr>
          <w:p w:rsidR="00D71769" w:rsidRPr="00990ECF" w14:paraId="55A4F566" w14:textId="77777777">
            <w:pPr>
              <w:rPr>
                <w:sz w:val="20"/>
                <w:szCs w:val="20"/>
              </w:rPr>
            </w:pPr>
          </w:p>
        </w:tc>
      </w:tr>
      <w:tr w14:paraId="27579350" w14:textId="77777777" w:rsidTr="00E73724">
        <w:tblPrEx>
          <w:tblW w:w="8856" w:type="dxa"/>
          <w:tblLayout w:type="fixed"/>
          <w:tblLook w:val="01E0"/>
        </w:tblPrEx>
        <w:tc>
          <w:tcPr>
            <w:tcW w:w="1368" w:type="dxa"/>
          </w:tcPr>
          <w:p w:rsidR="00D71769" w:rsidRPr="00990ECF" w14:paraId="73C79AA3" w14:textId="77777777">
            <w:pPr>
              <w:rPr>
                <w:sz w:val="20"/>
                <w:szCs w:val="20"/>
              </w:rPr>
            </w:pPr>
          </w:p>
        </w:tc>
        <w:tc>
          <w:tcPr>
            <w:tcW w:w="4927" w:type="dxa"/>
          </w:tcPr>
          <w:p w:rsidR="00D71769" w:rsidRPr="00990ECF" w14:paraId="4B845155" w14:textId="77777777">
            <w:pPr>
              <w:rPr>
                <w:sz w:val="20"/>
                <w:szCs w:val="20"/>
              </w:rPr>
            </w:pPr>
          </w:p>
        </w:tc>
        <w:tc>
          <w:tcPr>
            <w:tcW w:w="2561" w:type="dxa"/>
          </w:tcPr>
          <w:p w:rsidR="00D71769" w:rsidRPr="00990ECF" w14:paraId="2E30F5EF" w14:textId="77777777">
            <w:pPr>
              <w:rPr>
                <w:sz w:val="20"/>
                <w:szCs w:val="20"/>
              </w:rPr>
            </w:pPr>
          </w:p>
        </w:tc>
      </w:tr>
      <w:tr w14:paraId="55076F90" w14:textId="77777777" w:rsidTr="00E73724">
        <w:tblPrEx>
          <w:tblW w:w="8856" w:type="dxa"/>
          <w:tblLayout w:type="fixed"/>
          <w:tblLook w:val="01E0"/>
        </w:tblPrEx>
        <w:tc>
          <w:tcPr>
            <w:tcW w:w="1368" w:type="dxa"/>
          </w:tcPr>
          <w:p w:rsidR="00D71769" w:rsidRPr="00990ECF" w14:paraId="65BB3475" w14:textId="77777777">
            <w:pPr>
              <w:rPr>
                <w:sz w:val="20"/>
                <w:szCs w:val="20"/>
              </w:rPr>
            </w:pPr>
          </w:p>
        </w:tc>
        <w:tc>
          <w:tcPr>
            <w:tcW w:w="4927" w:type="dxa"/>
          </w:tcPr>
          <w:p w:rsidR="00D71769" w:rsidRPr="00990ECF" w14:paraId="59D868E2" w14:textId="77777777">
            <w:pPr>
              <w:rPr>
                <w:sz w:val="20"/>
                <w:szCs w:val="20"/>
              </w:rPr>
            </w:pPr>
          </w:p>
        </w:tc>
        <w:tc>
          <w:tcPr>
            <w:tcW w:w="2561" w:type="dxa"/>
          </w:tcPr>
          <w:p w:rsidR="00D71769" w:rsidRPr="00990ECF" w14:paraId="5E3C9405" w14:textId="77777777">
            <w:pPr>
              <w:rPr>
                <w:sz w:val="20"/>
                <w:szCs w:val="20"/>
              </w:rPr>
            </w:pPr>
          </w:p>
        </w:tc>
      </w:tr>
      <w:tr w14:paraId="7B2F6E0A" w14:textId="77777777" w:rsidTr="00E73724">
        <w:tblPrEx>
          <w:tblW w:w="8856" w:type="dxa"/>
          <w:tblLayout w:type="fixed"/>
          <w:tblLook w:val="01E0"/>
        </w:tblPrEx>
        <w:tc>
          <w:tcPr>
            <w:tcW w:w="1368" w:type="dxa"/>
          </w:tcPr>
          <w:p w:rsidR="00D71769" w:rsidRPr="00990ECF" w14:paraId="194FC8CC" w14:textId="77777777">
            <w:pPr>
              <w:rPr>
                <w:sz w:val="20"/>
                <w:szCs w:val="20"/>
              </w:rPr>
            </w:pPr>
          </w:p>
        </w:tc>
        <w:tc>
          <w:tcPr>
            <w:tcW w:w="4927" w:type="dxa"/>
          </w:tcPr>
          <w:p w:rsidR="00D71769" w:rsidRPr="00990ECF" w14:paraId="24D6F9A7" w14:textId="77777777">
            <w:pPr>
              <w:rPr>
                <w:sz w:val="20"/>
                <w:szCs w:val="20"/>
              </w:rPr>
            </w:pPr>
          </w:p>
        </w:tc>
        <w:tc>
          <w:tcPr>
            <w:tcW w:w="2561" w:type="dxa"/>
          </w:tcPr>
          <w:p w:rsidR="00D71769" w:rsidRPr="00990ECF" w14:paraId="66343057" w14:textId="77777777">
            <w:pPr>
              <w:rPr>
                <w:sz w:val="20"/>
                <w:szCs w:val="20"/>
              </w:rPr>
            </w:pPr>
          </w:p>
        </w:tc>
      </w:tr>
      <w:tr w14:paraId="331B5EA7" w14:textId="77777777" w:rsidTr="00E73724">
        <w:tblPrEx>
          <w:tblW w:w="8856" w:type="dxa"/>
          <w:tblLayout w:type="fixed"/>
          <w:tblLook w:val="01E0"/>
        </w:tblPrEx>
        <w:tc>
          <w:tcPr>
            <w:tcW w:w="1368" w:type="dxa"/>
          </w:tcPr>
          <w:p w:rsidR="00D71769" w:rsidRPr="00990ECF" w14:paraId="659D802C" w14:textId="77777777">
            <w:pPr>
              <w:rPr>
                <w:sz w:val="20"/>
                <w:szCs w:val="20"/>
              </w:rPr>
            </w:pPr>
          </w:p>
        </w:tc>
        <w:tc>
          <w:tcPr>
            <w:tcW w:w="4927" w:type="dxa"/>
          </w:tcPr>
          <w:p w:rsidR="00D71769" w:rsidRPr="00990ECF" w14:paraId="664B12A4" w14:textId="77777777">
            <w:pPr>
              <w:rPr>
                <w:sz w:val="20"/>
                <w:szCs w:val="20"/>
              </w:rPr>
            </w:pPr>
          </w:p>
        </w:tc>
        <w:tc>
          <w:tcPr>
            <w:tcW w:w="2561" w:type="dxa"/>
          </w:tcPr>
          <w:p w:rsidR="00D71769" w:rsidRPr="00990ECF" w14:paraId="691704AD" w14:textId="77777777">
            <w:pPr>
              <w:rPr>
                <w:sz w:val="20"/>
                <w:szCs w:val="20"/>
              </w:rPr>
            </w:pPr>
          </w:p>
        </w:tc>
      </w:tr>
      <w:tr w14:paraId="69BFD980" w14:textId="77777777" w:rsidTr="00E73724">
        <w:tblPrEx>
          <w:tblW w:w="8856" w:type="dxa"/>
          <w:tblLayout w:type="fixed"/>
          <w:tblLook w:val="01E0"/>
        </w:tblPrEx>
        <w:tc>
          <w:tcPr>
            <w:tcW w:w="1368" w:type="dxa"/>
          </w:tcPr>
          <w:p w:rsidR="00D71769" w:rsidRPr="00990ECF" w14:paraId="3C0B0589" w14:textId="77777777">
            <w:pPr>
              <w:rPr>
                <w:sz w:val="20"/>
                <w:szCs w:val="20"/>
              </w:rPr>
            </w:pPr>
          </w:p>
        </w:tc>
        <w:tc>
          <w:tcPr>
            <w:tcW w:w="4927" w:type="dxa"/>
          </w:tcPr>
          <w:p w:rsidR="00D71769" w:rsidRPr="00990ECF" w14:paraId="0DE01C95" w14:textId="77777777">
            <w:pPr>
              <w:rPr>
                <w:sz w:val="20"/>
                <w:szCs w:val="20"/>
              </w:rPr>
            </w:pPr>
          </w:p>
        </w:tc>
        <w:tc>
          <w:tcPr>
            <w:tcW w:w="2561" w:type="dxa"/>
          </w:tcPr>
          <w:p w:rsidR="00D71769" w:rsidRPr="00990ECF" w14:paraId="69B5425D" w14:textId="77777777">
            <w:pPr>
              <w:rPr>
                <w:sz w:val="20"/>
                <w:szCs w:val="20"/>
              </w:rPr>
            </w:pPr>
          </w:p>
        </w:tc>
      </w:tr>
      <w:tr w14:paraId="710E19B4" w14:textId="77777777" w:rsidTr="00E73724">
        <w:tblPrEx>
          <w:tblW w:w="8856" w:type="dxa"/>
          <w:tblLayout w:type="fixed"/>
          <w:tblLook w:val="01E0"/>
        </w:tblPrEx>
        <w:tc>
          <w:tcPr>
            <w:tcW w:w="1368" w:type="dxa"/>
          </w:tcPr>
          <w:p w:rsidR="00D71769" w:rsidRPr="00990ECF" w14:paraId="0007FD0A" w14:textId="77777777">
            <w:pPr>
              <w:rPr>
                <w:sz w:val="20"/>
                <w:szCs w:val="20"/>
              </w:rPr>
            </w:pPr>
          </w:p>
        </w:tc>
        <w:tc>
          <w:tcPr>
            <w:tcW w:w="4927" w:type="dxa"/>
          </w:tcPr>
          <w:p w:rsidR="00D71769" w:rsidRPr="00990ECF" w14:paraId="4D830D92" w14:textId="77777777">
            <w:pPr>
              <w:rPr>
                <w:sz w:val="20"/>
                <w:szCs w:val="20"/>
              </w:rPr>
            </w:pPr>
          </w:p>
        </w:tc>
        <w:tc>
          <w:tcPr>
            <w:tcW w:w="2561" w:type="dxa"/>
          </w:tcPr>
          <w:p w:rsidR="00D71769" w:rsidRPr="00990ECF" w14:paraId="37AC88EF" w14:textId="77777777">
            <w:pPr>
              <w:rPr>
                <w:sz w:val="20"/>
                <w:szCs w:val="20"/>
              </w:rPr>
            </w:pPr>
          </w:p>
        </w:tc>
      </w:tr>
      <w:tr w14:paraId="1C4DA3A0" w14:textId="77777777" w:rsidTr="00E73724">
        <w:tblPrEx>
          <w:tblW w:w="8856" w:type="dxa"/>
          <w:tblLayout w:type="fixed"/>
          <w:tblLook w:val="01E0"/>
        </w:tblPrEx>
        <w:tc>
          <w:tcPr>
            <w:tcW w:w="1368" w:type="dxa"/>
          </w:tcPr>
          <w:p w:rsidR="00D71769" w:rsidRPr="00990ECF" w14:paraId="3A22BD3E" w14:textId="77777777">
            <w:pPr>
              <w:rPr>
                <w:sz w:val="20"/>
                <w:szCs w:val="20"/>
              </w:rPr>
            </w:pPr>
          </w:p>
        </w:tc>
        <w:tc>
          <w:tcPr>
            <w:tcW w:w="4927" w:type="dxa"/>
          </w:tcPr>
          <w:p w:rsidR="00D71769" w:rsidRPr="00990ECF" w14:paraId="61C2C6B1" w14:textId="77777777">
            <w:pPr>
              <w:rPr>
                <w:sz w:val="20"/>
                <w:szCs w:val="20"/>
              </w:rPr>
            </w:pPr>
          </w:p>
        </w:tc>
        <w:tc>
          <w:tcPr>
            <w:tcW w:w="2561" w:type="dxa"/>
          </w:tcPr>
          <w:p w:rsidR="00D71769" w:rsidRPr="00990ECF" w14:paraId="084D65F9" w14:textId="77777777">
            <w:pPr>
              <w:rPr>
                <w:sz w:val="20"/>
                <w:szCs w:val="20"/>
              </w:rPr>
            </w:pPr>
          </w:p>
        </w:tc>
      </w:tr>
    </w:tbl>
    <w:p w:rsidR="0035640F" w:rsidRPr="00D71769" w14:paraId="57267FFF" w14:textId="77777777">
      <w:pPr>
        <w:rPr>
          <w:sz w:val="20"/>
          <w:szCs w:val="2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660FA"/>
    <w:multiLevelType w:val="multilevel"/>
    <w:tmpl w:val="3230A246"/>
    <w:lvl w:ilvl="0">
      <w:start w:val="1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FB1302B"/>
    <w:multiLevelType w:val="hybridMultilevel"/>
    <w:tmpl w:val="2842E71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CF3F56"/>
    <w:multiLevelType w:val="hybridMultilevel"/>
    <w:tmpl w:val="51E8868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4160115">
    <w:abstractNumId w:val="2"/>
  </w:num>
  <w:num w:numId="2" w16cid:durableId="1943956696">
    <w:abstractNumId w:val="1"/>
  </w:num>
  <w:num w:numId="3" w16cid:durableId="166338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14E5"/>
    <w:rsid w:val="00002685"/>
    <w:rsid w:val="00003A11"/>
    <w:rsid w:val="00004AA6"/>
    <w:rsid w:val="00005992"/>
    <w:rsid w:val="000062D3"/>
    <w:rsid w:val="00006D86"/>
    <w:rsid w:val="00007087"/>
    <w:rsid w:val="00010818"/>
    <w:rsid w:val="00010C03"/>
    <w:rsid w:val="00011078"/>
    <w:rsid w:val="00012B92"/>
    <w:rsid w:val="000171A8"/>
    <w:rsid w:val="0001729E"/>
    <w:rsid w:val="000217BD"/>
    <w:rsid w:val="00022C48"/>
    <w:rsid w:val="00023A9A"/>
    <w:rsid w:val="00024058"/>
    <w:rsid w:val="00024EA4"/>
    <w:rsid w:val="00025348"/>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A7FA3"/>
    <w:rsid w:val="000B178D"/>
    <w:rsid w:val="000B6B6F"/>
    <w:rsid w:val="000C4E98"/>
    <w:rsid w:val="000C50D0"/>
    <w:rsid w:val="000C6B2E"/>
    <w:rsid w:val="000D0D18"/>
    <w:rsid w:val="000D28FC"/>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16EE"/>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20D8"/>
    <w:rsid w:val="00134CD0"/>
    <w:rsid w:val="001411A2"/>
    <w:rsid w:val="00142366"/>
    <w:rsid w:val="0014270A"/>
    <w:rsid w:val="001443D4"/>
    <w:rsid w:val="0014573B"/>
    <w:rsid w:val="001468B0"/>
    <w:rsid w:val="00146E8A"/>
    <w:rsid w:val="00150A0A"/>
    <w:rsid w:val="001522B8"/>
    <w:rsid w:val="001545EF"/>
    <w:rsid w:val="00154FB5"/>
    <w:rsid w:val="001559E3"/>
    <w:rsid w:val="001603F0"/>
    <w:rsid w:val="00162DE5"/>
    <w:rsid w:val="00165659"/>
    <w:rsid w:val="00167ED9"/>
    <w:rsid w:val="0017055C"/>
    <w:rsid w:val="00170D2D"/>
    <w:rsid w:val="00171F79"/>
    <w:rsid w:val="0017220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382D"/>
    <w:rsid w:val="001B717A"/>
    <w:rsid w:val="001C0BA3"/>
    <w:rsid w:val="001C0EFC"/>
    <w:rsid w:val="001C3CAC"/>
    <w:rsid w:val="001C530B"/>
    <w:rsid w:val="001C5AC2"/>
    <w:rsid w:val="001D20D5"/>
    <w:rsid w:val="001D28E0"/>
    <w:rsid w:val="001D64B7"/>
    <w:rsid w:val="001E08A3"/>
    <w:rsid w:val="001E0C71"/>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073A8"/>
    <w:rsid w:val="002102C6"/>
    <w:rsid w:val="00210788"/>
    <w:rsid w:val="00214499"/>
    <w:rsid w:val="00214A70"/>
    <w:rsid w:val="00216347"/>
    <w:rsid w:val="002233A2"/>
    <w:rsid w:val="0022567F"/>
    <w:rsid w:val="002262B0"/>
    <w:rsid w:val="00232E90"/>
    <w:rsid w:val="0023431F"/>
    <w:rsid w:val="00234E8D"/>
    <w:rsid w:val="00235592"/>
    <w:rsid w:val="00241F50"/>
    <w:rsid w:val="002422AE"/>
    <w:rsid w:val="002428FA"/>
    <w:rsid w:val="00246762"/>
    <w:rsid w:val="00246775"/>
    <w:rsid w:val="00247FA3"/>
    <w:rsid w:val="002532FF"/>
    <w:rsid w:val="00254859"/>
    <w:rsid w:val="0025702B"/>
    <w:rsid w:val="002637DC"/>
    <w:rsid w:val="00263913"/>
    <w:rsid w:val="00263A36"/>
    <w:rsid w:val="00264F78"/>
    <w:rsid w:val="002662AA"/>
    <w:rsid w:val="00267489"/>
    <w:rsid w:val="0027149E"/>
    <w:rsid w:val="002731A2"/>
    <w:rsid w:val="00274C0F"/>
    <w:rsid w:val="00283154"/>
    <w:rsid w:val="0028393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44C"/>
    <w:rsid w:val="00303BEE"/>
    <w:rsid w:val="00304E02"/>
    <w:rsid w:val="00307DBF"/>
    <w:rsid w:val="003138A2"/>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6964"/>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0B52"/>
    <w:rsid w:val="003D120A"/>
    <w:rsid w:val="003D5CC1"/>
    <w:rsid w:val="003D5F98"/>
    <w:rsid w:val="003D72C2"/>
    <w:rsid w:val="003E3188"/>
    <w:rsid w:val="003E5285"/>
    <w:rsid w:val="003E547E"/>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414D"/>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6AA"/>
    <w:rsid w:val="004A6F05"/>
    <w:rsid w:val="004B2C45"/>
    <w:rsid w:val="004B66A5"/>
    <w:rsid w:val="004B6FB6"/>
    <w:rsid w:val="004C1EB6"/>
    <w:rsid w:val="004C36E9"/>
    <w:rsid w:val="004C3EE8"/>
    <w:rsid w:val="004C5324"/>
    <w:rsid w:val="004C6DBF"/>
    <w:rsid w:val="004D01AA"/>
    <w:rsid w:val="004D5B83"/>
    <w:rsid w:val="004D6400"/>
    <w:rsid w:val="004D6F04"/>
    <w:rsid w:val="004E3672"/>
    <w:rsid w:val="004E48E4"/>
    <w:rsid w:val="004E4BD7"/>
    <w:rsid w:val="004E5E24"/>
    <w:rsid w:val="004F0FBC"/>
    <w:rsid w:val="004F3EB2"/>
    <w:rsid w:val="004F47F3"/>
    <w:rsid w:val="004F6F93"/>
    <w:rsid w:val="00500009"/>
    <w:rsid w:val="005013C8"/>
    <w:rsid w:val="005032FB"/>
    <w:rsid w:val="00507B3A"/>
    <w:rsid w:val="00513013"/>
    <w:rsid w:val="00517B72"/>
    <w:rsid w:val="0052015C"/>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0688"/>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4F9F"/>
    <w:rsid w:val="00585D1D"/>
    <w:rsid w:val="00593528"/>
    <w:rsid w:val="0059418A"/>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0D30"/>
    <w:rsid w:val="005D2935"/>
    <w:rsid w:val="005D511B"/>
    <w:rsid w:val="005D541F"/>
    <w:rsid w:val="005D5E9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2B03"/>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63A65"/>
    <w:rsid w:val="006702F4"/>
    <w:rsid w:val="00670A25"/>
    <w:rsid w:val="00670F6A"/>
    <w:rsid w:val="00672295"/>
    <w:rsid w:val="00673113"/>
    <w:rsid w:val="00675C62"/>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295C"/>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5E27"/>
    <w:rsid w:val="007569E7"/>
    <w:rsid w:val="00756F59"/>
    <w:rsid w:val="00760073"/>
    <w:rsid w:val="00761FCC"/>
    <w:rsid w:val="007646D1"/>
    <w:rsid w:val="007659C8"/>
    <w:rsid w:val="00765A1E"/>
    <w:rsid w:val="00765E89"/>
    <w:rsid w:val="007662A3"/>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495"/>
    <w:rsid w:val="007D077E"/>
    <w:rsid w:val="007D14E1"/>
    <w:rsid w:val="007D23A4"/>
    <w:rsid w:val="007D7D77"/>
    <w:rsid w:val="007E1563"/>
    <w:rsid w:val="007E1E93"/>
    <w:rsid w:val="007E2166"/>
    <w:rsid w:val="007E299B"/>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47CD8"/>
    <w:rsid w:val="0085152A"/>
    <w:rsid w:val="00852E81"/>
    <w:rsid w:val="008549AE"/>
    <w:rsid w:val="00855051"/>
    <w:rsid w:val="008563A1"/>
    <w:rsid w:val="008576F3"/>
    <w:rsid w:val="00857E63"/>
    <w:rsid w:val="0086112C"/>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B17"/>
    <w:rsid w:val="008C7F43"/>
    <w:rsid w:val="008D1B63"/>
    <w:rsid w:val="008D49D5"/>
    <w:rsid w:val="008D609E"/>
    <w:rsid w:val="008E1479"/>
    <w:rsid w:val="008E4396"/>
    <w:rsid w:val="008E5996"/>
    <w:rsid w:val="008F4863"/>
    <w:rsid w:val="008F7EA8"/>
    <w:rsid w:val="0090143E"/>
    <w:rsid w:val="009015C1"/>
    <w:rsid w:val="00901B2B"/>
    <w:rsid w:val="0090727B"/>
    <w:rsid w:val="009077A0"/>
    <w:rsid w:val="00907968"/>
    <w:rsid w:val="009107FD"/>
    <w:rsid w:val="0091143C"/>
    <w:rsid w:val="009116C3"/>
    <w:rsid w:val="009117C8"/>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6404"/>
    <w:rsid w:val="0096748E"/>
    <w:rsid w:val="00967DAF"/>
    <w:rsid w:val="00971B49"/>
    <w:rsid w:val="009740AF"/>
    <w:rsid w:val="00974517"/>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0FE2"/>
    <w:rsid w:val="009E1213"/>
    <w:rsid w:val="009E1D62"/>
    <w:rsid w:val="009E55E0"/>
    <w:rsid w:val="009E5702"/>
    <w:rsid w:val="009E59C3"/>
    <w:rsid w:val="009E679C"/>
    <w:rsid w:val="009E7BAC"/>
    <w:rsid w:val="009F0F53"/>
    <w:rsid w:val="009F12E2"/>
    <w:rsid w:val="009F1B79"/>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0A60"/>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378B"/>
    <w:rsid w:val="00A84444"/>
    <w:rsid w:val="00A87EB9"/>
    <w:rsid w:val="00A9104A"/>
    <w:rsid w:val="00A94229"/>
    <w:rsid w:val="00A942D2"/>
    <w:rsid w:val="00A96A86"/>
    <w:rsid w:val="00AA0341"/>
    <w:rsid w:val="00AA11A8"/>
    <w:rsid w:val="00AA16F3"/>
    <w:rsid w:val="00AA4BF3"/>
    <w:rsid w:val="00AA55E5"/>
    <w:rsid w:val="00AA643E"/>
    <w:rsid w:val="00AA6B86"/>
    <w:rsid w:val="00AB0E18"/>
    <w:rsid w:val="00AB186B"/>
    <w:rsid w:val="00AB3A0C"/>
    <w:rsid w:val="00AB4FFB"/>
    <w:rsid w:val="00AB50DF"/>
    <w:rsid w:val="00AB6349"/>
    <w:rsid w:val="00AC0F9F"/>
    <w:rsid w:val="00AC180F"/>
    <w:rsid w:val="00AC2994"/>
    <w:rsid w:val="00AC29B4"/>
    <w:rsid w:val="00AC44B5"/>
    <w:rsid w:val="00AC4C24"/>
    <w:rsid w:val="00AC6995"/>
    <w:rsid w:val="00AC6B0D"/>
    <w:rsid w:val="00AC7056"/>
    <w:rsid w:val="00AD195F"/>
    <w:rsid w:val="00AD21F6"/>
    <w:rsid w:val="00AD282C"/>
    <w:rsid w:val="00AD3A4F"/>
    <w:rsid w:val="00AD7588"/>
    <w:rsid w:val="00AE4314"/>
    <w:rsid w:val="00AE734F"/>
    <w:rsid w:val="00AF2AA6"/>
    <w:rsid w:val="00AF4B38"/>
    <w:rsid w:val="00AF6876"/>
    <w:rsid w:val="00AF6C5C"/>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186E"/>
    <w:rsid w:val="00B64E5A"/>
    <w:rsid w:val="00B668EB"/>
    <w:rsid w:val="00B66942"/>
    <w:rsid w:val="00B7020C"/>
    <w:rsid w:val="00B71843"/>
    <w:rsid w:val="00B73638"/>
    <w:rsid w:val="00B77A37"/>
    <w:rsid w:val="00B81E1B"/>
    <w:rsid w:val="00B84C46"/>
    <w:rsid w:val="00B86421"/>
    <w:rsid w:val="00B86967"/>
    <w:rsid w:val="00B91F9E"/>
    <w:rsid w:val="00B91FCA"/>
    <w:rsid w:val="00B92D28"/>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A66"/>
    <w:rsid w:val="00BD2BB4"/>
    <w:rsid w:val="00BD5AD0"/>
    <w:rsid w:val="00BD64EB"/>
    <w:rsid w:val="00BD6FCD"/>
    <w:rsid w:val="00BE163E"/>
    <w:rsid w:val="00BE198F"/>
    <w:rsid w:val="00BE3A55"/>
    <w:rsid w:val="00BE4398"/>
    <w:rsid w:val="00BE4A0C"/>
    <w:rsid w:val="00BE4B2A"/>
    <w:rsid w:val="00BF1273"/>
    <w:rsid w:val="00BF499D"/>
    <w:rsid w:val="00C00BC3"/>
    <w:rsid w:val="00C012C9"/>
    <w:rsid w:val="00C018BD"/>
    <w:rsid w:val="00C01A89"/>
    <w:rsid w:val="00C01E2C"/>
    <w:rsid w:val="00C0504E"/>
    <w:rsid w:val="00C06279"/>
    <w:rsid w:val="00C068CD"/>
    <w:rsid w:val="00C10A44"/>
    <w:rsid w:val="00C1120C"/>
    <w:rsid w:val="00C1305B"/>
    <w:rsid w:val="00C21B00"/>
    <w:rsid w:val="00C21EEA"/>
    <w:rsid w:val="00C22318"/>
    <w:rsid w:val="00C24F68"/>
    <w:rsid w:val="00C269E5"/>
    <w:rsid w:val="00C27CE9"/>
    <w:rsid w:val="00C3045A"/>
    <w:rsid w:val="00C3300F"/>
    <w:rsid w:val="00C33E5B"/>
    <w:rsid w:val="00C35A99"/>
    <w:rsid w:val="00C404A4"/>
    <w:rsid w:val="00C41A38"/>
    <w:rsid w:val="00C42066"/>
    <w:rsid w:val="00C42E19"/>
    <w:rsid w:val="00C4392B"/>
    <w:rsid w:val="00C46EB0"/>
    <w:rsid w:val="00C47124"/>
    <w:rsid w:val="00C500AD"/>
    <w:rsid w:val="00C54E26"/>
    <w:rsid w:val="00C57F8E"/>
    <w:rsid w:val="00C6048B"/>
    <w:rsid w:val="00C64243"/>
    <w:rsid w:val="00C66420"/>
    <w:rsid w:val="00C67D7E"/>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0D5B"/>
    <w:rsid w:val="00CD256D"/>
    <w:rsid w:val="00CD32D3"/>
    <w:rsid w:val="00CD5F03"/>
    <w:rsid w:val="00CE04CC"/>
    <w:rsid w:val="00CE1AF3"/>
    <w:rsid w:val="00CE2AA4"/>
    <w:rsid w:val="00CE4443"/>
    <w:rsid w:val="00CE48C7"/>
    <w:rsid w:val="00CE4B08"/>
    <w:rsid w:val="00CE4D02"/>
    <w:rsid w:val="00CE5326"/>
    <w:rsid w:val="00CE7045"/>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4440A"/>
    <w:rsid w:val="00D50E80"/>
    <w:rsid w:val="00D56113"/>
    <w:rsid w:val="00D61978"/>
    <w:rsid w:val="00D653CB"/>
    <w:rsid w:val="00D7045F"/>
    <w:rsid w:val="00D71769"/>
    <w:rsid w:val="00D71A56"/>
    <w:rsid w:val="00D7206E"/>
    <w:rsid w:val="00D7339A"/>
    <w:rsid w:val="00D75B48"/>
    <w:rsid w:val="00D773F7"/>
    <w:rsid w:val="00D83D59"/>
    <w:rsid w:val="00D857C7"/>
    <w:rsid w:val="00D87C24"/>
    <w:rsid w:val="00D87F31"/>
    <w:rsid w:val="00D90579"/>
    <w:rsid w:val="00D91FAB"/>
    <w:rsid w:val="00D9415C"/>
    <w:rsid w:val="00D950AC"/>
    <w:rsid w:val="00D97A88"/>
    <w:rsid w:val="00DA4BB6"/>
    <w:rsid w:val="00DA5FE5"/>
    <w:rsid w:val="00DB18C1"/>
    <w:rsid w:val="00DB3CFB"/>
    <w:rsid w:val="00DB49CD"/>
    <w:rsid w:val="00DB5205"/>
    <w:rsid w:val="00DB67CD"/>
    <w:rsid w:val="00DC0DD8"/>
    <w:rsid w:val="00DC1C4E"/>
    <w:rsid w:val="00DC1D34"/>
    <w:rsid w:val="00DC5101"/>
    <w:rsid w:val="00DC524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1B88"/>
    <w:rsid w:val="00E25978"/>
    <w:rsid w:val="00E310C2"/>
    <w:rsid w:val="00E32D70"/>
    <w:rsid w:val="00E33720"/>
    <w:rsid w:val="00E3398A"/>
    <w:rsid w:val="00E3446A"/>
    <w:rsid w:val="00E378EE"/>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73724"/>
    <w:rsid w:val="00E802F2"/>
    <w:rsid w:val="00E85621"/>
    <w:rsid w:val="00E86820"/>
    <w:rsid w:val="00E87D80"/>
    <w:rsid w:val="00E91334"/>
    <w:rsid w:val="00E918A6"/>
    <w:rsid w:val="00E92DB0"/>
    <w:rsid w:val="00E92F40"/>
    <w:rsid w:val="00E95E1F"/>
    <w:rsid w:val="00E96CE8"/>
    <w:rsid w:val="00EA2180"/>
    <w:rsid w:val="00EA2E32"/>
    <w:rsid w:val="00EA4FA0"/>
    <w:rsid w:val="00EA6451"/>
    <w:rsid w:val="00EB096B"/>
    <w:rsid w:val="00EB132E"/>
    <w:rsid w:val="00EB2783"/>
    <w:rsid w:val="00EB4044"/>
    <w:rsid w:val="00EB4226"/>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1418"/>
    <w:rsid w:val="00ED2679"/>
    <w:rsid w:val="00ED45ED"/>
    <w:rsid w:val="00ED7FF6"/>
    <w:rsid w:val="00EE1244"/>
    <w:rsid w:val="00EE4710"/>
    <w:rsid w:val="00EE4A65"/>
    <w:rsid w:val="00EE575C"/>
    <w:rsid w:val="00EE5DD6"/>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040C"/>
    <w:rsid w:val="00F137CD"/>
    <w:rsid w:val="00F14574"/>
    <w:rsid w:val="00F1527C"/>
    <w:rsid w:val="00F17686"/>
    <w:rsid w:val="00F21698"/>
    <w:rsid w:val="00F22E3E"/>
    <w:rsid w:val="00F24399"/>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2B59"/>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61F1"/>
    <w:rsid w:val="00F90FED"/>
    <w:rsid w:val="00F912A8"/>
    <w:rsid w:val="00F91A0B"/>
    <w:rsid w:val="00F91C32"/>
    <w:rsid w:val="00F9274A"/>
    <w:rsid w:val="00F93DF8"/>
    <w:rsid w:val="00FA106F"/>
    <w:rsid w:val="00FA2BC1"/>
    <w:rsid w:val="00FA34A6"/>
    <w:rsid w:val="00FA52EE"/>
    <w:rsid w:val="00FA7B70"/>
    <w:rsid w:val="00FB1E69"/>
    <w:rsid w:val="00FB24B8"/>
    <w:rsid w:val="00FB3D36"/>
    <w:rsid w:val="00FB6B1C"/>
    <w:rsid w:val="00FB7E91"/>
    <w:rsid w:val="00FB7F91"/>
    <w:rsid w:val="00FC15EA"/>
    <w:rsid w:val="00FC329E"/>
    <w:rsid w:val="00FC68D2"/>
    <w:rsid w:val="00FC708A"/>
    <w:rsid w:val="00FD00F2"/>
    <w:rsid w:val="00FD1473"/>
    <w:rsid w:val="00FD24CA"/>
    <w:rsid w:val="00FD40A7"/>
    <w:rsid w:val="00FD4555"/>
    <w:rsid w:val="00FD4C6E"/>
    <w:rsid w:val="00FD624D"/>
    <w:rsid w:val="00FE163A"/>
    <w:rsid w:val="00FE1C79"/>
    <w:rsid w:val="00FE6176"/>
    <w:rsid w:val="00FF0942"/>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basedOn w:val="DefaultParagraphFont"/>
    <w:uiPriority w:val="99"/>
    <w:unhideWhenUsed/>
    <w:rsid w:val="007D0495"/>
    <w:rPr>
      <w:sz w:val="16"/>
      <w:szCs w:val="16"/>
    </w:rPr>
  </w:style>
  <w:style w:type="paragraph" w:styleId="CommentText">
    <w:name w:val="annotation text"/>
    <w:basedOn w:val="Normal"/>
    <w:link w:val="CommentTextChar"/>
    <w:uiPriority w:val="99"/>
    <w:unhideWhenUsed/>
    <w:rsid w:val="007D0495"/>
    <w:rPr>
      <w:rFonts w:eastAsia="PMingLiU"/>
      <w:sz w:val="20"/>
      <w:szCs w:val="20"/>
    </w:rPr>
  </w:style>
  <w:style w:type="character" w:customStyle="1" w:styleId="CommentTextChar">
    <w:name w:val="Comment Text Char"/>
    <w:basedOn w:val="DefaultParagraphFont"/>
    <w:link w:val="CommentText"/>
    <w:uiPriority w:val="99"/>
    <w:rsid w:val="007D0495"/>
    <w:rPr>
      <w:rFonts w:eastAsia="PMingLiU"/>
    </w:rPr>
  </w:style>
  <w:style w:type="paragraph" w:styleId="ListParagraph">
    <w:name w:val="List Paragraph"/>
    <w:basedOn w:val="Normal"/>
    <w:uiPriority w:val="34"/>
    <w:qFormat/>
    <w:rsid w:val="0084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Robinson, Marlene L</cp:lastModifiedBy>
  <cp:revision>2</cp:revision>
  <cp:lastPrinted>2018-10-03T15:19:00Z</cp:lastPrinted>
  <dcterms:created xsi:type="dcterms:W3CDTF">2022-09-19T20:58:00Z</dcterms:created>
  <dcterms:modified xsi:type="dcterms:W3CDTF">2022-09-19T20:58:00Z</dcterms:modified>
</cp:coreProperties>
</file>