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5C5" w:rsidRDefault="00A325C5" w14:paraId="20B24631" w14:textId="77777777">
      <w:pPr>
        <w:jc w:val="center"/>
      </w:pPr>
      <w:r>
        <w:rPr>
          <w:rFonts w:ascii="Helvetica" w:hAnsi="Helvetica"/>
          <w:b/>
          <w:sz w:val="28"/>
        </w:rPr>
        <w:t>Paperwork Reduction Act Submission</w:t>
      </w:r>
    </w:p>
    <w:p w:rsidR="00A325C5" w:rsidRDefault="00A325C5" w14:paraId="723B82DD" w14:textId="77777777">
      <w:pPr>
        <w:pBdr>
          <w:top w:val="single" w:color="auto" w:sz="6" w:space="4"/>
        </w:pBdr>
        <w:spacing w:after="120"/>
        <w:ind w:left="-120"/>
        <w:jc w:val="both"/>
        <w:rPr>
          <w:sz w:val="18"/>
        </w:rPr>
      </w:pPr>
      <w:r>
        <w:rPr>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w:t>
      </w:r>
      <w:r w:rsidR="00070EFE">
        <w:rPr>
          <w:sz w:val="18"/>
        </w:rPr>
        <w:t xml:space="preserve"> </w:t>
      </w:r>
      <w:r>
        <w:rPr>
          <w:sz w:val="18"/>
        </w:rPr>
        <w:t>NW</w:t>
      </w:r>
      <w:r w:rsidR="00070EFE">
        <w:rPr>
          <w:sz w:val="18"/>
        </w:rPr>
        <w:t>.</w:t>
      </w:r>
      <w:r>
        <w:rPr>
          <w:sz w:val="18"/>
        </w:rPr>
        <w:t xml:space="preserve"> Washington, DC  20503.</w:t>
      </w:r>
    </w:p>
    <w:tbl>
      <w:tblPr>
        <w:tblW w:w="11286" w:type="dxa"/>
        <w:tblLayout w:type="fixed"/>
        <w:tblLook w:val="0000" w:firstRow="0" w:lastRow="0" w:firstColumn="0" w:lastColumn="0" w:noHBand="0" w:noVBand="0"/>
      </w:tblPr>
      <w:tblGrid>
        <w:gridCol w:w="5508"/>
        <w:gridCol w:w="1920"/>
        <w:gridCol w:w="1860"/>
        <w:gridCol w:w="1998"/>
      </w:tblGrid>
      <w:tr w:rsidR="00A325C5" w:rsidTr="00274278" w14:paraId="0628AED0" w14:textId="77777777">
        <w:tc>
          <w:tcPr>
            <w:tcW w:w="7428" w:type="dxa"/>
            <w:gridSpan w:val="2"/>
            <w:tcBorders>
              <w:top w:val="single" w:color="auto" w:sz="6" w:space="0"/>
            </w:tcBorders>
          </w:tcPr>
          <w:p w:rsidR="00A325C5" w:rsidRDefault="00A325C5" w14:paraId="701859E9" w14:textId="77777777">
            <w:pPr>
              <w:rPr>
                <w:rFonts w:ascii="Helvetica" w:hAnsi="Helvetica"/>
                <w:sz w:val="14"/>
              </w:rPr>
            </w:pPr>
            <w:r>
              <w:rPr>
                <w:rFonts w:ascii="Helvetica" w:hAnsi="Helvetica"/>
                <w:sz w:val="16"/>
              </w:rPr>
              <w:t>1</w:t>
            </w:r>
            <w:r>
              <w:rPr>
                <w:rFonts w:ascii="Helvetica" w:hAnsi="Helvetica"/>
                <w:sz w:val="14"/>
              </w:rPr>
              <w:t>. Agency/</w:t>
            </w:r>
            <w:r w:rsidR="00274278">
              <w:rPr>
                <w:rFonts w:ascii="Helvetica" w:hAnsi="Helvetica"/>
                <w:sz w:val="14"/>
              </w:rPr>
              <w:t>Sub agency</w:t>
            </w:r>
            <w:r>
              <w:rPr>
                <w:rFonts w:ascii="Helvetica" w:hAnsi="Helvetica"/>
                <w:sz w:val="14"/>
              </w:rPr>
              <w:t xml:space="preserve"> Originating Request:</w:t>
            </w:r>
          </w:p>
          <w:p w:rsidR="00A325C5" w:rsidRDefault="00A325C5" w14:paraId="713E22C6" w14:textId="77777777">
            <w:pPr>
              <w:ind w:left="120"/>
              <w:rPr>
                <w:rFonts w:ascii="Helvetica" w:hAnsi="Helvetica"/>
                <w:b/>
                <w:sz w:val="18"/>
              </w:rPr>
            </w:pPr>
            <w:r>
              <w:rPr>
                <w:rFonts w:ascii="Helvetica" w:hAnsi="Helvetica"/>
                <w:b/>
                <w:sz w:val="18"/>
              </w:rPr>
              <w:t>U.S. Department of Housing and Urban Development</w:t>
            </w:r>
          </w:p>
          <w:p w:rsidRPr="001441D6" w:rsidR="00A325C5" w:rsidP="001441D6" w:rsidRDefault="00A325C5" w14:paraId="7209459E" w14:textId="77D05622">
            <w:pPr>
              <w:spacing w:before="40" w:after="40"/>
              <w:ind w:left="120"/>
              <w:rPr>
                <w:rFonts w:ascii="Helvetica" w:hAnsi="Helvetica"/>
                <w:sz w:val="18"/>
              </w:rPr>
            </w:pPr>
            <w:r w:rsidRPr="00070EFE">
              <w:rPr>
                <w:rFonts w:ascii="Helvetica" w:hAnsi="Helvetica"/>
                <w:sz w:val="18"/>
              </w:rPr>
              <w:t>Office of Public and Indian Housing</w:t>
            </w:r>
          </w:p>
        </w:tc>
        <w:tc>
          <w:tcPr>
            <w:tcW w:w="1860" w:type="dxa"/>
            <w:tcBorders>
              <w:top w:val="single" w:color="auto" w:sz="6" w:space="0"/>
              <w:left w:val="single" w:color="auto" w:sz="6" w:space="0"/>
            </w:tcBorders>
          </w:tcPr>
          <w:p w:rsidR="00A325C5" w:rsidRDefault="00A325C5" w14:paraId="68C0BE00" w14:textId="77777777">
            <w:pPr>
              <w:rPr>
                <w:rFonts w:ascii="Helvetica" w:hAnsi="Helvetica"/>
                <w:sz w:val="16"/>
              </w:rPr>
            </w:pPr>
            <w:r>
              <w:rPr>
                <w:rFonts w:ascii="Helvetica" w:hAnsi="Helvetica"/>
                <w:sz w:val="16"/>
              </w:rPr>
              <w:t xml:space="preserve">2. </w:t>
            </w:r>
            <w:r>
              <w:rPr>
                <w:rFonts w:ascii="Helvetica" w:hAnsi="Helvetica"/>
                <w:sz w:val="14"/>
              </w:rPr>
              <w:t>OMB Control</w:t>
            </w:r>
            <w:r w:rsidR="00274278">
              <w:rPr>
                <w:rFonts w:ascii="Helvetica" w:hAnsi="Helvetica"/>
                <w:sz w:val="14"/>
              </w:rPr>
              <w:t xml:space="preserve"> </w:t>
            </w:r>
            <w:r>
              <w:rPr>
                <w:rFonts w:ascii="Helvetica" w:hAnsi="Helvetica"/>
                <w:sz w:val="14"/>
              </w:rPr>
              <w:t>Number:</w:t>
            </w:r>
          </w:p>
          <w:p w:rsidRPr="00274278" w:rsidR="00274278" w:rsidP="00274278" w:rsidRDefault="00274278" w14:paraId="4545ECBA" w14:textId="4FB33E32">
            <w:pPr>
              <w:spacing w:before="40" w:after="40"/>
              <w:ind w:left="132"/>
              <w:rPr>
                <w:rFonts w:ascii="Helvetica" w:hAnsi="Helvetica"/>
                <w:sz w:val="16"/>
              </w:rPr>
            </w:pPr>
            <w:r w:rsidRPr="00274278">
              <w:rPr>
                <w:rFonts w:ascii="Helvetica" w:hAnsi="Helvetica"/>
                <w:sz w:val="16"/>
              </w:rPr>
              <w:t xml:space="preserve">a.  </w:t>
            </w:r>
            <w:r w:rsidR="00E514B0">
              <w:rPr>
                <w:rFonts w:ascii="Helvetica" w:hAnsi="Helvetica"/>
                <w:color w:val="000080"/>
                <w:sz w:val="18"/>
              </w:rPr>
              <w:t>2577-New</w:t>
            </w:r>
          </w:p>
          <w:p w:rsidR="00A325C5" w:rsidP="001441D6" w:rsidRDefault="00274278" w14:paraId="1BAB2CE1" w14:textId="0E854CAB">
            <w:pPr>
              <w:spacing w:before="40" w:after="40"/>
              <w:ind w:left="132"/>
              <w:rPr>
                <w:rFonts w:ascii="Helvetica" w:hAnsi="Helvetica"/>
                <w:sz w:val="16"/>
              </w:rPr>
            </w:pPr>
            <w:r w:rsidRPr="00274278">
              <w:rPr>
                <w:rFonts w:ascii="Helvetica" w:hAnsi="Helvetica"/>
                <w:sz w:val="16"/>
              </w:rPr>
              <w:t xml:space="preserve">b.  </w:t>
            </w:r>
            <w:r w:rsidRPr="00274278">
              <w:rPr>
                <w:rFonts w:ascii="Helvetica" w:hAnsi="Helvetica"/>
                <w:b/>
              </w:rPr>
              <w:fldChar w:fldCharType="begin">
                <w:ffData>
                  <w:name w:val="Check3"/>
                  <w:enabled/>
                  <w:calcOnExit w:val="0"/>
                  <w:checkBox>
                    <w:sizeAuto/>
                    <w:default w:val="0"/>
                  </w:checkBox>
                </w:ffData>
              </w:fldChar>
            </w:r>
            <w:r w:rsidRPr="00274278">
              <w:rPr>
                <w:rFonts w:ascii="Helvetica" w:hAnsi="Helvetica"/>
                <w:b/>
              </w:rPr>
              <w:instrText xml:space="preserve"> FORMCHECKBOX </w:instrText>
            </w:r>
            <w:r w:rsidR="00951652">
              <w:rPr>
                <w:rFonts w:ascii="Helvetica" w:hAnsi="Helvetica"/>
                <w:b/>
              </w:rPr>
            </w:r>
            <w:r w:rsidR="00951652">
              <w:rPr>
                <w:rFonts w:ascii="Helvetica" w:hAnsi="Helvetica"/>
                <w:b/>
              </w:rPr>
              <w:fldChar w:fldCharType="separate"/>
            </w:r>
            <w:r w:rsidRPr="00274278">
              <w:rPr>
                <w:rFonts w:ascii="Helvetica" w:hAnsi="Helvetica"/>
                <w:b/>
              </w:rPr>
              <w:fldChar w:fldCharType="end"/>
            </w:r>
            <w:r w:rsidRPr="00274278">
              <w:rPr>
                <w:rFonts w:ascii="Helvetica" w:hAnsi="Helvetica"/>
                <w:b/>
              </w:rPr>
              <w:t xml:space="preserve"> </w:t>
            </w:r>
            <w:r w:rsidRPr="00274278">
              <w:rPr>
                <w:rFonts w:ascii="Helvetica" w:hAnsi="Helvetica"/>
                <w:bCs/>
              </w:rPr>
              <w:t>None</w:t>
            </w:r>
          </w:p>
        </w:tc>
        <w:tc>
          <w:tcPr>
            <w:tcW w:w="1998" w:type="dxa"/>
            <w:tcBorders>
              <w:top w:val="single" w:color="auto" w:sz="6" w:space="0"/>
            </w:tcBorders>
          </w:tcPr>
          <w:p w:rsidR="00070EFE" w:rsidRDefault="00070EFE" w14:paraId="10E575AE" w14:textId="77777777">
            <w:pPr>
              <w:spacing w:before="120"/>
              <w:rPr>
                <w:rFonts w:ascii="Helvetica" w:hAnsi="Helvetica"/>
                <w:sz w:val="16"/>
              </w:rPr>
            </w:pPr>
          </w:p>
          <w:p w:rsidRPr="00070EFE" w:rsidR="00274278" w:rsidP="00274278" w:rsidRDefault="00274278" w14:paraId="4DE041B1" w14:textId="77777777">
            <w:pPr>
              <w:spacing w:before="120"/>
              <w:ind w:left="-231"/>
              <w:rPr>
                <w:rFonts w:ascii="Helvetica" w:hAnsi="Helvetica"/>
              </w:rPr>
            </w:pPr>
            <w:r>
              <w:rPr>
                <w:rFonts w:ascii="Helvetica" w:hAnsi="Helvetica"/>
                <w:sz w:val="16"/>
              </w:rPr>
              <w:t xml:space="preserve">B </w:t>
            </w:r>
          </w:p>
          <w:p w:rsidRPr="00070EFE" w:rsidR="00A325C5" w:rsidRDefault="00A325C5" w14:paraId="2F4506F5" w14:textId="77777777">
            <w:pPr>
              <w:spacing w:before="40" w:after="40"/>
              <w:ind w:left="252"/>
              <w:rPr>
                <w:rFonts w:ascii="Helvetica" w:hAnsi="Helvetica"/>
              </w:rPr>
            </w:pPr>
          </w:p>
        </w:tc>
      </w:tr>
      <w:tr w:rsidR="00A325C5" w:rsidTr="00274278" w14:paraId="3132C54F" w14:textId="77777777">
        <w:tc>
          <w:tcPr>
            <w:tcW w:w="5508" w:type="dxa"/>
            <w:tcBorders>
              <w:top w:val="single" w:color="auto" w:sz="6" w:space="0"/>
            </w:tcBorders>
          </w:tcPr>
          <w:p w:rsidR="00A325C5" w:rsidRDefault="00A325C5" w14:paraId="61C711D1" w14:textId="77777777">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A325C5" w:rsidRDefault="00E514B0" w14:paraId="2D0357DE" w14:textId="17984375">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sidR="00A325C5">
              <w:rPr>
                <w:rFonts w:ascii="Helvetica" w:hAnsi="Helvetica"/>
                <w:b/>
                <w:color w:val="800000"/>
              </w:rPr>
              <w:t xml:space="preserve">  </w:t>
            </w:r>
            <w:r w:rsidR="00A325C5">
              <w:rPr>
                <w:rFonts w:ascii="Helvetica" w:hAnsi="Helvetica"/>
                <w:sz w:val="16"/>
              </w:rPr>
              <w:t xml:space="preserve">New Collection </w:t>
            </w:r>
          </w:p>
          <w:p w:rsidR="00A325C5" w:rsidRDefault="00ED1A61" w14:paraId="744EAA6D"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sidR="00A325C5">
              <w:rPr>
                <w:rFonts w:ascii="Helvetica" w:hAnsi="Helvetica"/>
                <w:b/>
                <w:color w:val="800000"/>
              </w:rPr>
              <w:t xml:space="preserve">  </w:t>
            </w:r>
            <w:r w:rsidR="00A325C5">
              <w:rPr>
                <w:rFonts w:ascii="Helvetica" w:hAnsi="Helvetica"/>
                <w:sz w:val="16"/>
              </w:rPr>
              <w:t>Revision of a currently approved collection</w:t>
            </w:r>
          </w:p>
          <w:p w:rsidR="00A325C5" w:rsidRDefault="00A325C5" w14:paraId="08ECFC15"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Extension of a currently approved collection</w:t>
            </w:r>
          </w:p>
          <w:p w:rsidR="00A325C5" w:rsidRDefault="00A325C5" w14:paraId="068F5513"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A325C5" w:rsidRDefault="00A325C5" w14:paraId="43BF6A28" w14:textId="77777777">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A325C5" w:rsidRDefault="00A325C5" w14:paraId="21585979"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A325C5" w:rsidRDefault="00A325C5" w14:paraId="556D41BC"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A325C5" w:rsidRDefault="00A325C5" w14:paraId="5B7FADC6"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A325C5" w:rsidRDefault="00A325C5" w14:paraId="4C3A7506" w14:textId="77777777">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774" w:type="dxa"/>
            <w:gridSpan w:val="3"/>
            <w:tcBorders>
              <w:top w:val="single" w:color="auto" w:sz="6" w:space="0"/>
              <w:left w:val="single" w:color="auto" w:sz="6" w:space="0"/>
            </w:tcBorders>
          </w:tcPr>
          <w:p w:rsidR="00A325C5" w:rsidRDefault="00A325C5" w14:paraId="79A836D3" w14:textId="77777777">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A325C5" w:rsidRDefault="00E514B0" w14:paraId="454C4014" w14:textId="5580A045">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bookmarkStart w:name="Check10" w:id="0"/>
            <w:r>
              <w:rPr>
                <w:rFonts w:ascii="Helvetica" w:hAnsi="Helvetica"/>
                <w:b/>
              </w:rPr>
              <w:instrText xml:space="preserve"> FORMCHECKBOX </w:instrText>
            </w:r>
            <w:r w:rsidR="00951652">
              <w:rPr>
                <w:rFonts w:ascii="Helvetica" w:hAnsi="Helvetica"/>
                <w:b/>
              </w:rPr>
            </w:r>
            <w:r w:rsidR="00951652">
              <w:rPr>
                <w:rFonts w:ascii="Helvetica" w:hAnsi="Helvetica"/>
                <w:b/>
              </w:rPr>
              <w:fldChar w:fldCharType="separate"/>
            </w:r>
            <w:r>
              <w:rPr>
                <w:rFonts w:ascii="Helvetica" w:hAnsi="Helvetica"/>
                <w:b/>
              </w:rPr>
              <w:fldChar w:fldCharType="end"/>
            </w:r>
            <w:bookmarkEnd w:id="0"/>
            <w:r w:rsidR="00A325C5">
              <w:rPr>
                <w:rFonts w:ascii="Helvetica" w:hAnsi="Helvetica"/>
                <w:b/>
                <w:color w:val="800000"/>
              </w:rPr>
              <w:t xml:space="preserve">  </w:t>
            </w:r>
            <w:r w:rsidR="00A325C5">
              <w:rPr>
                <w:rFonts w:ascii="Helvetica" w:hAnsi="Helvetica"/>
                <w:sz w:val="16"/>
              </w:rPr>
              <w:t>Regular</w:t>
            </w:r>
          </w:p>
          <w:p w:rsidR="00A325C5" w:rsidRDefault="00A325C5" w14:paraId="194309D2" w14:textId="77777777">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951652">
              <w:rPr>
                <w:rFonts w:ascii="Helvetica" w:hAnsi="Helvetica"/>
                <w:b/>
              </w:rPr>
            </w:r>
            <w:r w:rsidR="00951652">
              <w:rPr>
                <w:rFonts w:ascii="Helvetica" w:hAnsi="Helvetica"/>
                <w:b/>
              </w:rPr>
              <w:fldChar w:fldCharType="separate"/>
            </w:r>
            <w:r>
              <w:rPr>
                <w:rFonts w:ascii="Helvetica" w:hAnsi="Helvetica"/>
                <w:b/>
              </w:rPr>
              <w:fldChar w:fldCharType="end"/>
            </w:r>
            <w:r>
              <w:rPr>
                <w:rFonts w:ascii="Helvetica" w:hAnsi="Helvetica"/>
                <w:b/>
                <w:color w:val="800000"/>
              </w:rPr>
              <w:t xml:space="preserve">  </w:t>
            </w:r>
            <w:r>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name="Text4" w:id="1"/>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1"/>
          </w:p>
          <w:p w:rsidR="00A325C5" w:rsidRDefault="00A325C5" w14:paraId="3BDC8CDD"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A325C5" w:rsidRDefault="00A325C5" w14:paraId="1714D061" w14:textId="7777777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A325C5" w:rsidRDefault="00A325C5" w14:paraId="148AE7C4" w14:textId="07313215">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sidR="00E514B0">
              <w:rPr>
                <w:rFonts w:ascii="Helvetica" w:hAnsi="Helvetica"/>
                <w:b/>
                <w:sz w:val="18"/>
              </w:rPr>
              <w:fldChar w:fldCharType="begin">
                <w:ffData>
                  <w:name w:val=""/>
                  <w:enabled/>
                  <w:calcOnExit w:val="0"/>
                  <w:checkBox>
                    <w:sizeAuto/>
                    <w:default w:val="1"/>
                  </w:checkBox>
                </w:ffData>
              </w:fldChar>
            </w:r>
            <w:r w:rsidR="00E514B0">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sidR="00E514B0">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325C5" w:rsidRDefault="00A325C5" w14:paraId="2FEA0B78" w14:textId="7777777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Pr="001441D6" w:rsidR="00A325C5" w:rsidP="001441D6" w:rsidRDefault="00A325C5" w14:paraId="22444C60" w14:textId="2B129EAC">
            <w:pPr>
              <w:tabs>
                <w:tab w:val="left" w:pos="240"/>
                <w:tab w:val="left" w:pos="3132"/>
              </w:tabs>
              <w:ind w:left="252"/>
              <w:rPr>
                <w:rFonts w:ascii="Helvetica" w:hAnsi="Helvetica"/>
                <w:sz w:val="16"/>
              </w:rPr>
            </w:pPr>
            <w:r>
              <w:rPr>
                <w:rFonts w:ascii="Helvetica" w:hAnsi="Helvetica"/>
                <w:sz w:val="16"/>
              </w:rPr>
              <w:t xml:space="preserve">a. </w:t>
            </w:r>
            <w:r w:rsidR="00BB557C">
              <w:rPr>
                <w:rFonts w:ascii="Helvetica" w:hAnsi="Helvetica"/>
                <w:b/>
                <w:sz w:val="18"/>
              </w:rPr>
              <w:fldChar w:fldCharType="begin">
                <w:ffData>
                  <w:name w:val=""/>
                  <w:enabled/>
                  <w:calcOnExit w:val="0"/>
                  <w:checkBox>
                    <w:sizeAuto/>
                    <w:default w:val="1"/>
                  </w:checkBox>
                </w:ffData>
              </w:fldChar>
            </w:r>
            <w:r w:rsidR="00BB557C">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sidR="00BB557C">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w:t>
            </w:r>
            <w:r w:rsidR="00274278">
              <w:rPr>
                <w:rFonts w:ascii="Helvetica" w:hAnsi="Helvetica"/>
                <w:sz w:val="16"/>
              </w:rPr>
              <w:t>date b.</w:t>
            </w:r>
            <w:r>
              <w:rPr>
                <w:rFonts w:ascii="Helvetica" w:hAnsi="Helvetica"/>
                <w:sz w:val="16"/>
              </w:rPr>
              <w:t xml:space="preserve">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r>
              <w:rPr>
                <w:rFonts w:ascii="Helvetica" w:hAnsi="Helvetica"/>
                <w:sz w:val="18"/>
              </w:rPr>
              <w:t xml:space="preserve"> </w:t>
            </w:r>
            <w:r>
              <w:rPr>
                <w:rFonts w:ascii="Helvetica" w:hAnsi="Helvetica"/>
                <w:color w:val="000080"/>
                <w:sz w:val="18"/>
              </w:rPr>
              <w:fldChar w:fldCharType="begin">
                <w:ffData>
                  <w:name w:val="Text5"/>
                  <w:enabled/>
                  <w:calcOnExit w:val="0"/>
                  <w:textInput/>
                </w:ffData>
              </w:fldChar>
            </w:r>
            <w:bookmarkStart w:name="Text5" w:id="2"/>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2"/>
          </w:p>
        </w:tc>
      </w:tr>
    </w:tbl>
    <w:p w:rsidR="00A325C5" w:rsidRDefault="00A325C5" w14:paraId="03C837A7" w14:textId="77777777">
      <w:pPr>
        <w:pBdr>
          <w:top w:val="single" w:color="auto" w:sz="6" w:space="0"/>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Pr="00E514B0" w:rsidR="00A325C5" w:rsidRDefault="00E514B0" w14:paraId="330BADE0" w14:textId="42C04E78">
      <w:pPr>
        <w:tabs>
          <w:tab w:val="left" w:pos="240"/>
        </w:tabs>
        <w:spacing w:after="40"/>
        <w:ind w:left="120" w:right="-120"/>
        <w:rPr>
          <w:rFonts w:ascii="Helvetica" w:hAnsi="Helvetica"/>
          <w:sz w:val="18"/>
        </w:rPr>
      </w:pPr>
      <w:bookmarkStart w:name="_Hlk77237096" w:id="3"/>
      <w:proofErr w:type="spellStart"/>
      <w:r w:rsidRPr="00E514B0">
        <w:rPr>
          <w:rFonts w:ascii="Helvetica" w:hAnsi="Helvetica"/>
          <w:sz w:val="18"/>
        </w:rPr>
        <w:t>OpFund</w:t>
      </w:r>
      <w:proofErr w:type="spellEnd"/>
      <w:r w:rsidRPr="00E514B0">
        <w:rPr>
          <w:rFonts w:ascii="Helvetica" w:hAnsi="Helvetica"/>
          <w:sz w:val="18"/>
        </w:rPr>
        <w:t xml:space="preserve"> Shortfall Program Financial Reporting and Monitoring</w:t>
      </w:r>
    </w:p>
    <w:bookmarkEnd w:id="3"/>
    <w:p w:rsidR="00A325C5" w:rsidRDefault="00A325C5" w14:paraId="621A4AA8" w14:textId="77777777">
      <w:pPr>
        <w:pBdr>
          <w:top w:val="single" w:color="auto" w:sz="6" w:space="0"/>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Pr="00E514B0" w:rsidR="00A325C5" w:rsidP="00ED1A61" w:rsidRDefault="00E514B0" w14:paraId="25AEF888" w14:textId="2D36CE13">
      <w:pPr>
        <w:tabs>
          <w:tab w:val="left" w:pos="240"/>
        </w:tabs>
        <w:spacing w:after="40"/>
        <w:ind w:left="120" w:right="-120"/>
        <w:rPr>
          <w:rFonts w:ascii="Helvetica" w:hAnsi="Helvetica"/>
          <w:sz w:val="18"/>
        </w:rPr>
      </w:pPr>
      <w:r w:rsidRPr="00E514B0">
        <w:rPr>
          <w:rFonts w:ascii="Helvetica" w:hAnsi="Helvetica"/>
          <w:sz w:val="18"/>
        </w:rPr>
        <w:t>HUD-</w:t>
      </w:r>
      <w:r w:rsidR="0058332C">
        <w:rPr>
          <w:rFonts w:ascii="Helvetica" w:hAnsi="Helvetica"/>
          <w:sz w:val="18"/>
        </w:rPr>
        <w:t>XXXXX(</w:t>
      </w:r>
      <w:r w:rsidRPr="00E514B0">
        <w:rPr>
          <w:rFonts w:ascii="Helvetica" w:hAnsi="Helvetica"/>
          <w:sz w:val="18"/>
        </w:rPr>
        <w:t>a</w:t>
      </w:r>
      <w:r w:rsidR="0058332C">
        <w:rPr>
          <w:rFonts w:ascii="Helvetica" w:hAnsi="Helvetica"/>
          <w:sz w:val="18"/>
        </w:rPr>
        <w:t>)</w:t>
      </w:r>
      <w:r w:rsidRPr="00E514B0">
        <w:rPr>
          <w:rFonts w:ascii="Helvetica" w:hAnsi="Helvetica"/>
          <w:sz w:val="18"/>
        </w:rPr>
        <w:t>; HUD-</w:t>
      </w:r>
      <w:r w:rsidR="0058332C">
        <w:rPr>
          <w:rFonts w:ascii="Helvetica" w:hAnsi="Helvetica"/>
          <w:sz w:val="18"/>
        </w:rPr>
        <w:t>XXXXX(</w:t>
      </w:r>
      <w:r w:rsidRPr="00E514B0">
        <w:rPr>
          <w:rFonts w:ascii="Helvetica" w:hAnsi="Helvetica"/>
          <w:sz w:val="18"/>
        </w:rPr>
        <w:t>b</w:t>
      </w:r>
      <w:r w:rsidR="0058332C">
        <w:rPr>
          <w:rFonts w:ascii="Helvetica" w:hAnsi="Helvetica"/>
          <w:sz w:val="18"/>
        </w:rPr>
        <w:t>)</w:t>
      </w:r>
      <w:r w:rsidRPr="00E514B0">
        <w:rPr>
          <w:rFonts w:ascii="Helvetica" w:hAnsi="Helvetica"/>
          <w:sz w:val="18"/>
        </w:rPr>
        <w:t>, HUD-</w:t>
      </w:r>
      <w:r w:rsidR="0058332C">
        <w:rPr>
          <w:rFonts w:ascii="Helvetica" w:hAnsi="Helvetica"/>
          <w:sz w:val="18"/>
        </w:rPr>
        <w:t>XXXXX(</w:t>
      </w:r>
      <w:r w:rsidRPr="00E514B0">
        <w:rPr>
          <w:rFonts w:ascii="Helvetica" w:hAnsi="Helvetica"/>
          <w:sz w:val="18"/>
        </w:rPr>
        <w:t>y</w:t>
      </w:r>
      <w:r w:rsidR="0058332C">
        <w:rPr>
          <w:rFonts w:ascii="Helvetica" w:hAnsi="Helvetica"/>
          <w:sz w:val="18"/>
        </w:rPr>
        <w:t>)</w:t>
      </w:r>
      <w:r w:rsidRPr="00E514B0">
        <w:rPr>
          <w:rFonts w:ascii="Helvetica" w:hAnsi="Helvetica"/>
          <w:sz w:val="18"/>
        </w:rPr>
        <w:t>, HUD-</w:t>
      </w:r>
      <w:r w:rsidR="0058332C">
        <w:rPr>
          <w:rFonts w:ascii="Helvetica" w:hAnsi="Helvetica"/>
          <w:sz w:val="18"/>
        </w:rPr>
        <w:t>XXXXX(</w:t>
      </w:r>
      <w:r w:rsidRPr="00E514B0">
        <w:rPr>
          <w:rFonts w:ascii="Helvetica" w:hAnsi="Helvetica"/>
          <w:sz w:val="18"/>
        </w:rPr>
        <w:t>z</w:t>
      </w:r>
      <w:r w:rsidR="0058332C">
        <w:rPr>
          <w:rFonts w:ascii="Helvetica" w:hAnsi="Helvetica"/>
          <w:sz w:val="18"/>
        </w:rPr>
        <w:t>)</w:t>
      </w:r>
      <w:r w:rsidR="00F06A92">
        <w:rPr>
          <w:rFonts w:ascii="Helvetica" w:hAnsi="Helvetica"/>
          <w:sz w:val="18"/>
        </w:rPr>
        <w:t>; HUD-52574</w:t>
      </w:r>
    </w:p>
    <w:p w:rsidR="00A325C5" w:rsidRDefault="00A325C5" w14:paraId="448149A8" w14:textId="77777777">
      <w:pPr>
        <w:pBdr>
          <w:top w:val="single" w:color="auto" w:sz="6" w:space="0"/>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Pr="00E514B0" w:rsidR="00A325C5" w:rsidP="00ED1A61" w:rsidRDefault="00E514B0" w14:paraId="2EF37A1D" w14:textId="3D323ED6">
      <w:pPr>
        <w:tabs>
          <w:tab w:val="left" w:pos="240"/>
        </w:tabs>
        <w:spacing w:after="40"/>
        <w:ind w:left="120" w:right="-120"/>
        <w:rPr>
          <w:rFonts w:ascii="Helvetica" w:hAnsi="Helvetica"/>
          <w:sz w:val="18"/>
        </w:rPr>
      </w:pPr>
      <w:r w:rsidRPr="00E514B0">
        <w:rPr>
          <w:rFonts w:ascii="Helvetica" w:hAnsi="Helvetica"/>
          <w:sz w:val="18"/>
        </w:rPr>
        <w:t>Shortfall Program; Financial Monitoring; Budget; Action Plans; Public Housing; Operating Fund</w:t>
      </w:r>
    </w:p>
    <w:p w:rsidR="00A325C5" w:rsidRDefault="00A325C5" w14:paraId="4DA07A55" w14:textId="77777777">
      <w:pPr>
        <w:pBdr>
          <w:top w:val="single" w:color="auto" w:sz="6" w:space="0"/>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Pr="00E514B0" w:rsidR="00BB557C" w:rsidP="00ED1A61" w:rsidRDefault="00E514B0" w14:paraId="2081F9E1" w14:textId="6A89FC96">
      <w:pPr>
        <w:tabs>
          <w:tab w:val="left" w:pos="240"/>
        </w:tabs>
        <w:spacing w:after="40"/>
        <w:ind w:left="120" w:right="-120"/>
        <w:rPr>
          <w:rFonts w:ascii="Helvetica" w:hAnsi="Helvetica"/>
          <w:sz w:val="16"/>
        </w:rPr>
      </w:pPr>
      <w:proofErr w:type="gramStart"/>
      <w:r w:rsidRPr="00E514B0">
        <w:rPr>
          <w:rFonts w:ascii="Helvetica" w:hAnsi="Helvetica"/>
          <w:sz w:val="16"/>
        </w:rPr>
        <w:t>In order to</w:t>
      </w:r>
      <w:proofErr w:type="gramEnd"/>
      <w:r w:rsidRPr="00E514B0">
        <w:rPr>
          <w:rFonts w:ascii="Helvetica" w:hAnsi="Helvetica"/>
          <w:sz w:val="16"/>
        </w:rPr>
        <w:t xml:space="preserve"> better assess the efficacy of the Shortfall funding program and its assistance in improving the financial stability of PHAs that were eligible for Shortfall, more financial data is needed from these PHAs in order to assess the program. This will be done by 1) An action template for the PHA to outline what actions they will take to improve their financial position 2) Budget Resolution Form HUD 52574 3) a mini budget summary form.</w:t>
      </w:r>
    </w:p>
    <w:tbl>
      <w:tblPr>
        <w:tblW w:w="0" w:type="auto"/>
        <w:tblLayout w:type="fixed"/>
        <w:tblLook w:val="0000" w:firstRow="0" w:lastRow="0" w:firstColumn="0" w:lastColumn="0" w:noHBand="0" w:noVBand="0"/>
      </w:tblPr>
      <w:tblGrid>
        <w:gridCol w:w="4908"/>
        <w:gridCol w:w="720"/>
        <w:gridCol w:w="5388"/>
      </w:tblGrid>
      <w:tr w:rsidR="00A325C5" w14:paraId="45401F63" w14:textId="77777777">
        <w:trPr>
          <w:trHeight w:val="1129"/>
        </w:trPr>
        <w:tc>
          <w:tcPr>
            <w:tcW w:w="5628" w:type="dxa"/>
            <w:gridSpan w:val="2"/>
            <w:tcBorders>
              <w:top w:val="single" w:color="auto" w:sz="6" w:space="0"/>
              <w:right w:val="single" w:color="auto" w:sz="6" w:space="0"/>
            </w:tcBorders>
          </w:tcPr>
          <w:p w:rsidR="00A325C5" w:rsidRDefault="00A325C5" w14:paraId="355BEEE7" w14:textId="77777777">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325C5" w:rsidRDefault="00A325C5" w14:paraId="22E8D64E"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ED1A61">
              <w:rPr>
                <w:rFonts w:ascii="Helvetica" w:hAnsi="Helvetica"/>
                <w:b/>
                <w:sz w:val="18"/>
              </w:rPr>
              <w:fldChar w:fldCharType="begin">
                <w:ffData>
                  <w:name w:val="Text17"/>
                  <w:enabled/>
                  <w:calcOnExit w:val="0"/>
                  <w:textInput>
                    <w:maxLength w:val="1"/>
                  </w:textInput>
                </w:ffData>
              </w:fldChar>
            </w:r>
            <w:r w:rsidR="00ED1A61">
              <w:rPr>
                <w:rFonts w:ascii="Helvetica" w:hAnsi="Helvetica"/>
                <w:b/>
                <w:sz w:val="18"/>
              </w:rPr>
              <w:instrText xml:space="preserve"> FORMTEXT </w:instrText>
            </w:r>
            <w:r w:rsidR="00ED1A61">
              <w:rPr>
                <w:rFonts w:ascii="Helvetica" w:hAnsi="Helvetica"/>
                <w:b/>
                <w:sz w:val="18"/>
              </w:rPr>
            </w:r>
            <w:r w:rsidR="00ED1A61">
              <w:rPr>
                <w:rFonts w:ascii="Helvetica" w:hAnsi="Helvetica"/>
                <w:b/>
                <w:sz w:val="18"/>
              </w:rPr>
              <w:fldChar w:fldCharType="separate"/>
            </w:r>
            <w:r w:rsidR="00ED1A61">
              <w:rPr>
                <w:rFonts w:ascii="Helvetica" w:hAnsi="Helvetica"/>
                <w:b/>
                <w:noProof/>
                <w:sz w:val="18"/>
              </w:rPr>
              <w:t> </w:t>
            </w:r>
            <w:r w:rsidR="00ED1A61">
              <w:rPr>
                <w:rFonts w:ascii="Helvetica" w:hAnsi="Helvetica"/>
                <w:b/>
                <w:sz w:val="18"/>
              </w:rPr>
              <w:fldChar w:fldCharType="end"/>
            </w:r>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A325C5" w:rsidRDefault="00A325C5" w14:paraId="597245A0" w14:textId="77777777">
            <w:pPr>
              <w:keepLines/>
              <w:pBdr>
                <w:between w:val="single" w:color="auto" w:sz="6" w:space="1"/>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w:t>
            </w:r>
            <w:r w:rsidR="00274278">
              <w:rPr>
                <w:rFonts w:ascii="Helvetica" w:hAnsi="Helvetica"/>
                <w:sz w:val="16"/>
              </w:rPr>
              <w:t>-</w:t>
            </w:r>
            <w:r>
              <w:rPr>
                <w:rFonts w:ascii="Helvetica" w:hAnsi="Helvetica"/>
                <w:sz w:val="16"/>
              </w:rPr>
              <w:t>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A325C5" w:rsidP="00C54A30" w:rsidRDefault="00A325C5" w14:paraId="0FE5FC6B"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Cambria Math" w:hAnsi="Cambria Math" w:cs="Cambria Math"/>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g.</w:t>
            </w:r>
            <w:r w:rsidR="00C54A30">
              <w:rPr>
                <w:rFonts w:ascii="Helvetica" w:hAnsi="Helvetica"/>
                <w:sz w:val="16"/>
              </w:rPr>
              <w:t xml:space="preserve"> </w:t>
            </w:r>
            <w:r w:rsidR="00ED1A61">
              <w:rPr>
                <w:rFonts w:ascii="Helvetica" w:hAnsi="Helvetica"/>
                <w:b/>
                <w:sz w:val="18"/>
              </w:rPr>
              <w:fldChar w:fldCharType="begin">
                <w:ffData>
                  <w:name w:val="Text17"/>
                  <w:enabled/>
                  <w:calcOnExit w:val="0"/>
                  <w:textInput>
                    <w:maxLength w:val="1"/>
                  </w:textInput>
                </w:ffData>
              </w:fldChar>
            </w:r>
            <w:r w:rsidR="00ED1A61">
              <w:rPr>
                <w:rFonts w:ascii="Helvetica" w:hAnsi="Helvetica"/>
                <w:b/>
                <w:sz w:val="18"/>
              </w:rPr>
              <w:instrText xml:space="preserve"> FORMTEXT </w:instrText>
            </w:r>
            <w:r w:rsidR="00ED1A61">
              <w:rPr>
                <w:rFonts w:ascii="Helvetica" w:hAnsi="Helvetica"/>
                <w:b/>
                <w:sz w:val="18"/>
              </w:rPr>
            </w:r>
            <w:r w:rsidR="00ED1A61">
              <w:rPr>
                <w:rFonts w:ascii="Helvetica" w:hAnsi="Helvetica"/>
                <w:b/>
                <w:sz w:val="18"/>
              </w:rPr>
              <w:fldChar w:fldCharType="separate"/>
            </w:r>
            <w:r w:rsidR="00ED1A61">
              <w:rPr>
                <w:rFonts w:ascii="Helvetica" w:hAnsi="Helvetica"/>
                <w:b/>
                <w:noProof/>
                <w:sz w:val="18"/>
              </w:rPr>
              <w:t> </w:t>
            </w:r>
            <w:r w:rsidR="00ED1A61">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color="auto" w:sz="6" w:space="0"/>
              <w:left w:val="nil"/>
            </w:tcBorders>
          </w:tcPr>
          <w:p w:rsidR="00A325C5" w:rsidRDefault="00A325C5" w14:paraId="051160ED" w14:textId="77777777">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w:t>
            </w:r>
            <w:proofErr w:type="gramStart"/>
            <w:r>
              <w:rPr>
                <w:rFonts w:ascii="Helvetica" w:hAnsi="Helvetica"/>
                <w:sz w:val="14"/>
              </w:rPr>
              <w:t>:  (</w:t>
            </w:r>
            <w:proofErr w:type="gramEnd"/>
            <w:r>
              <w:rPr>
                <w:rFonts w:ascii="Helvetica" w:hAnsi="Helvetica"/>
                <w:sz w:val="14"/>
              </w:rPr>
              <w:t>mark primary with “P” and all others that apply with “X”)</w:t>
            </w:r>
          </w:p>
          <w:p w:rsidR="00A325C5" w:rsidRDefault="00A325C5" w14:paraId="06C02597" w14:textId="77777777">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name="Text25" w:id="4"/>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4"/>
            <w:r>
              <w:rPr>
                <w:rFonts w:ascii="Helvetica" w:hAnsi="Helvetica"/>
                <w:sz w:val="14"/>
              </w:rPr>
              <w:tab/>
            </w:r>
            <w:r>
              <w:rPr>
                <w:rFonts w:ascii="Helvetica" w:hAnsi="Helvetica"/>
                <w:sz w:val="16"/>
              </w:rPr>
              <w:t>Voluntary</w:t>
            </w:r>
          </w:p>
          <w:p w:rsidR="00A325C5" w:rsidRDefault="00A325C5" w14:paraId="146EBBE5" w14:textId="77777777">
            <w:pPr>
              <w:tabs>
                <w:tab w:val="left" w:pos="492"/>
                <w:tab w:val="left" w:pos="2520"/>
              </w:tabs>
              <w:ind w:left="120"/>
              <w:rPr>
                <w:rFonts w:ascii="Helvetica" w:hAnsi="Helvetica"/>
                <w:sz w:val="16"/>
              </w:rPr>
            </w:pPr>
            <w:r>
              <w:rPr>
                <w:rFonts w:ascii="Helvetica" w:hAnsi="Helvetica"/>
                <w:sz w:val="16"/>
              </w:rPr>
              <w:t xml:space="preserve">b. </w:t>
            </w:r>
            <w:r w:rsidR="00ED1A61">
              <w:rPr>
                <w:rFonts w:ascii="Helvetica" w:hAnsi="Helvetica"/>
                <w:b/>
                <w:sz w:val="18"/>
              </w:rPr>
              <w:fldChar w:fldCharType="begin">
                <w:ffData>
                  <w:name w:val="Text17"/>
                  <w:enabled/>
                  <w:calcOnExit w:val="0"/>
                  <w:textInput>
                    <w:maxLength w:val="1"/>
                  </w:textInput>
                </w:ffData>
              </w:fldChar>
            </w:r>
            <w:r w:rsidR="00ED1A61">
              <w:rPr>
                <w:rFonts w:ascii="Helvetica" w:hAnsi="Helvetica"/>
                <w:b/>
                <w:sz w:val="18"/>
              </w:rPr>
              <w:instrText xml:space="preserve"> FORMTEXT </w:instrText>
            </w:r>
            <w:r w:rsidR="00ED1A61">
              <w:rPr>
                <w:rFonts w:ascii="Helvetica" w:hAnsi="Helvetica"/>
                <w:b/>
                <w:sz w:val="18"/>
              </w:rPr>
            </w:r>
            <w:r w:rsidR="00ED1A61">
              <w:rPr>
                <w:rFonts w:ascii="Helvetica" w:hAnsi="Helvetica"/>
                <w:b/>
                <w:sz w:val="18"/>
              </w:rPr>
              <w:fldChar w:fldCharType="separate"/>
            </w:r>
            <w:r w:rsidR="00ED1A61">
              <w:rPr>
                <w:rFonts w:ascii="Helvetica" w:hAnsi="Helvetica"/>
                <w:b/>
                <w:noProof/>
                <w:sz w:val="18"/>
              </w:rPr>
              <w:t> </w:t>
            </w:r>
            <w:r w:rsidR="00ED1A61">
              <w:rPr>
                <w:rFonts w:ascii="Helvetica" w:hAnsi="Helvetica"/>
                <w:b/>
                <w:sz w:val="18"/>
              </w:rPr>
              <w:fldChar w:fldCharType="end"/>
            </w:r>
            <w:r>
              <w:rPr>
                <w:rFonts w:ascii="Helvetica" w:hAnsi="Helvetica"/>
                <w:sz w:val="16"/>
              </w:rPr>
              <w:tab/>
              <w:t>Requ</w:t>
            </w:r>
            <w:r w:rsidR="00CB7C42">
              <w:rPr>
                <w:rFonts w:ascii="Helvetica" w:hAnsi="Helvetica"/>
                <w:sz w:val="16"/>
              </w:rPr>
              <w:t>ired to obtain or retain benefit</w:t>
            </w:r>
            <w:r>
              <w:rPr>
                <w:rFonts w:ascii="Helvetica" w:hAnsi="Helvetica"/>
                <w:sz w:val="16"/>
              </w:rPr>
              <w:t>s</w:t>
            </w:r>
          </w:p>
          <w:p w:rsidR="00A325C5" w:rsidRDefault="00A325C5" w14:paraId="772AEFD8" w14:textId="77777777">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name="Text27" w:id="5"/>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5"/>
            <w:r>
              <w:rPr>
                <w:rFonts w:ascii="Helvetica" w:hAnsi="Helvetica"/>
                <w:sz w:val="16"/>
              </w:rPr>
              <w:tab/>
              <w:t>Mandatory</w:t>
            </w:r>
          </w:p>
        </w:tc>
      </w:tr>
      <w:tr w:rsidR="00A325C5" w14:paraId="7C1732CC" w14:textId="77777777">
        <w:trPr>
          <w:trHeight w:val="2146"/>
        </w:trPr>
        <w:tc>
          <w:tcPr>
            <w:tcW w:w="5628" w:type="dxa"/>
            <w:gridSpan w:val="2"/>
            <w:tcBorders>
              <w:top w:val="single" w:color="auto" w:sz="6" w:space="0"/>
              <w:right w:val="single" w:color="auto" w:sz="6" w:space="0"/>
            </w:tcBorders>
          </w:tcPr>
          <w:p w:rsidR="00A325C5" w:rsidRDefault="00A325C5" w14:paraId="480104C9" w14:textId="77777777">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A325C5" w:rsidRDefault="00A325C5" w14:paraId="6A217B78" w14:textId="65CA88B4">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973D11">
              <w:rPr>
                <w:rFonts w:ascii="Helvetica" w:hAnsi="Helvetica"/>
                <w:sz w:val="18"/>
              </w:rPr>
              <w:t>3,300</w:t>
            </w:r>
          </w:p>
          <w:p w:rsidR="00A325C5" w:rsidRDefault="00A325C5" w14:paraId="218A8C61" w14:textId="61CE4DA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973D11">
              <w:rPr>
                <w:rFonts w:ascii="Helvetica" w:hAnsi="Helvetica"/>
                <w:sz w:val="18"/>
              </w:rPr>
              <w:t>4,274</w:t>
            </w:r>
          </w:p>
          <w:p w:rsidR="00A325C5" w:rsidRDefault="00A325C5" w14:paraId="5B381A49" w14:textId="04F78A1E">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973D11">
              <w:rPr>
                <w:rFonts w:ascii="Helvetica" w:hAnsi="Helvetica"/>
                <w:sz w:val="18"/>
              </w:rPr>
              <w:t>100</w:t>
            </w:r>
          </w:p>
          <w:p w:rsidR="00A325C5" w:rsidRDefault="00A325C5" w14:paraId="12555371" w14:textId="43A2E43D">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973D11">
              <w:rPr>
                <w:rFonts w:ascii="Helvetica" w:hAnsi="Helvetica"/>
                <w:sz w:val="18"/>
              </w:rPr>
              <w:t>537.5</w:t>
            </w:r>
          </w:p>
          <w:p w:rsidR="00A325C5" w:rsidRDefault="00A325C5" w14:paraId="6E6EBF42" w14:textId="77777777">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ED1A61">
              <w:rPr>
                <w:rFonts w:ascii="Helvetica" w:hAnsi="Helvetica"/>
                <w:sz w:val="18"/>
              </w:rPr>
              <w:fldChar w:fldCharType="begin">
                <w:ffData>
                  <w:name w:val="Text16"/>
                  <w:enabled/>
                  <w:calcOnExit w:val="0"/>
                  <w:textInput/>
                </w:ffData>
              </w:fldChar>
            </w:r>
            <w:r w:rsidR="00ED1A61">
              <w:rPr>
                <w:rFonts w:ascii="Helvetica" w:hAnsi="Helvetica"/>
                <w:sz w:val="18"/>
              </w:rPr>
              <w:instrText xml:space="preserve"> FORMTEXT </w:instrText>
            </w:r>
            <w:r w:rsidR="00ED1A61">
              <w:rPr>
                <w:rFonts w:ascii="Helvetica" w:hAnsi="Helvetica"/>
                <w:sz w:val="18"/>
              </w:rPr>
            </w:r>
            <w:r w:rsidR="00ED1A61">
              <w:rPr>
                <w:rFonts w:ascii="Helvetica" w:hAnsi="Helvetica"/>
                <w:sz w:val="18"/>
              </w:rPr>
              <w:fldChar w:fldCharType="separate"/>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sz w:val="18"/>
              </w:rPr>
              <w:fldChar w:fldCharType="end"/>
            </w:r>
          </w:p>
          <w:p w:rsidR="00A325C5" w:rsidRDefault="00A325C5" w14:paraId="29AC436F" w14:textId="77777777">
            <w:pPr>
              <w:keepLines/>
              <w:tabs>
                <w:tab w:val="left" w:pos="240"/>
                <w:tab w:val="right" w:pos="5040"/>
              </w:tabs>
              <w:ind w:left="120"/>
              <w:rPr>
                <w:rFonts w:ascii="Helvetica" w:hAnsi="Helvetica"/>
                <w:sz w:val="16"/>
              </w:rPr>
            </w:pPr>
            <w:r>
              <w:rPr>
                <w:rFonts w:ascii="Helvetica" w:hAnsi="Helvetica"/>
                <w:sz w:val="16"/>
              </w:rPr>
              <w:t>e. Difference (</w:t>
            </w:r>
            <w:r w:rsidR="00274278">
              <w:rPr>
                <w:rFonts w:ascii="Helvetica" w:hAnsi="Helvetica"/>
                <w:sz w:val="16"/>
              </w:rPr>
              <w:t>+, -</w:t>
            </w:r>
            <w:r>
              <w:rPr>
                <w:rFonts w:ascii="Helvetica" w:hAnsi="Helvetica"/>
                <w:sz w:val="16"/>
              </w:rPr>
              <w:t>)</w:t>
            </w:r>
            <w:r>
              <w:rPr>
                <w:rFonts w:ascii="Helvetica" w:hAnsi="Helvetica"/>
                <w:sz w:val="16"/>
              </w:rPr>
              <w:tab/>
            </w:r>
            <w:r w:rsidR="00ED1A61">
              <w:rPr>
                <w:rFonts w:ascii="Helvetica" w:hAnsi="Helvetica"/>
                <w:sz w:val="18"/>
              </w:rPr>
              <w:fldChar w:fldCharType="begin">
                <w:ffData>
                  <w:name w:val="Text16"/>
                  <w:enabled/>
                  <w:calcOnExit w:val="0"/>
                  <w:textInput/>
                </w:ffData>
              </w:fldChar>
            </w:r>
            <w:r w:rsidR="00ED1A61">
              <w:rPr>
                <w:rFonts w:ascii="Helvetica" w:hAnsi="Helvetica"/>
                <w:sz w:val="18"/>
              </w:rPr>
              <w:instrText xml:space="preserve"> FORMTEXT </w:instrText>
            </w:r>
            <w:r w:rsidR="00ED1A61">
              <w:rPr>
                <w:rFonts w:ascii="Helvetica" w:hAnsi="Helvetica"/>
                <w:sz w:val="18"/>
              </w:rPr>
            </w:r>
            <w:r w:rsidR="00ED1A61">
              <w:rPr>
                <w:rFonts w:ascii="Helvetica" w:hAnsi="Helvetica"/>
                <w:sz w:val="18"/>
              </w:rPr>
              <w:fldChar w:fldCharType="separate"/>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sz w:val="18"/>
              </w:rPr>
              <w:fldChar w:fldCharType="end"/>
            </w:r>
          </w:p>
          <w:p w:rsidR="00A325C5" w:rsidRDefault="00A325C5" w14:paraId="50A3C7EC" w14:textId="7777777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A325C5" w:rsidRDefault="00A325C5" w14:paraId="36399754" w14:textId="77777777">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ED1A61">
              <w:rPr>
                <w:rFonts w:ascii="Helvetica" w:hAnsi="Helvetica"/>
                <w:sz w:val="18"/>
              </w:rPr>
              <w:fldChar w:fldCharType="begin">
                <w:ffData>
                  <w:name w:val="Text16"/>
                  <w:enabled/>
                  <w:calcOnExit w:val="0"/>
                  <w:textInput/>
                </w:ffData>
              </w:fldChar>
            </w:r>
            <w:r w:rsidR="00ED1A61">
              <w:rPr>
                <w:rFonts w:ascii="Helvetica" w:hAnsi="Helvetica"/>
                <w:sz w:val="18"/>
              </w:rPr>
              <w:instrText xml:space="preserve"> FORMTEXT </w:instrText>
            </w:r>
            <w:r w:rsidR="00ED1A61">
              <w:rPr>
                <w:rFonts w:ascii="Helvetica" w:hAnsi="Helvetica"/>
                <w:sz w:val="18"/>
              </w:rPr>
            </w:r>
            <w:r w:rsidR="00ED1A61">
              <w:rPr>
                <w:rFonts w:ascii="Helvetica" w:hAnsi="Helvetica"/>
                <w:sz w:val="18"/>
              </w:rPr>
              <w:fldChar w:fldCharType="separate"/>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sz w:val="18"/>
              </w:rPr>
              <w:fldChar w:fldCharType="end"/>
            </w:r>
          </w:p>
          <w:p w:rsidR="00A325C5" w:rsidRDefault="00A325C5" w14:paraId="5A6F4F40" w14:textId="7777777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bookmarkStart w:name="Text16" w:id="6"/>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6"/>
          </w:p>
        </w:tc>
        <w:tc>
          <w:tcPr>
            <w:tcW w:w="5388" w:type="dxa"/>
            <w:tcBorders>
              <w:top w:val="single" w:color="auto" w:sz="6" w:space="0"/>
              <w:left w:val="nil"/>
            </w:tcBorders>
          </w:tcPr>
          <w:p w:rsidR="00A325C5" w:rsidRDefault="00A325C5" w14:paraId="7B402D01" w14:textId="77777777">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325C5" w:rsidRDefault="00A325C5" w14:paraId="680B68A3" w14:textId="77777777">
            <w:pPr>
              <w:tabs>
                <w:tab w:val="left" w:pos="240"/>
              </w:tabs>
              <w:rPr>
                <w:rFonts w:ascii="Helvetica" w:hAnsi="Helvetica"/>
                <w:sz w:val="14"/>
              </w:rPr>
            </w:pPr>
            <w:r>
              <w:rPr>
                <w:rFonts w:ascii="Helvetica" w:hAnsi="Helvetica"/>
                <w:sz w:val="14"/>
              </w:rPr>
              <w:tab/>
              <w:t>Do not include costs based on the hours in item 13.</w:t>
            </w:r>
          </w:p>
          <w:p w:rsidR="00A325C5" w:rsidRDefault="00A325C5" w14:paraId="18BA1700" w14:textId="7777777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ED1A61">
              <w:rPr>
                <w:rFonts w:ascii="Helvetica" w:hAnsi="Helvetica"/>
                <w:sz w:val="18"/>
              </w:rPr>
              <w:fldChar w:fldCharType="begin">
                <w:ffData>
                  <w:name w:val=""/>
                  <w:enabled/>
                  <w:calcOnExit w:val="0"/>
                  <w:textInput>
                    <w:type w:val="number"/>
                    <w:format w:val="$#,##0.00;($#,##0.00)"/>
                  </w:textInput>
                </w:ffData>
              </w:fldChar>
            </w:r>
            <w:r w:rsidR="00ED1A61">
              <w:rPr>
                <w:rFonts w:ascii="Helvetica" w:hAnsi="Helvetica"/>
                <w:sz w:val="18"/>
              </w:rPr>
              <w:instrText xml:space="preserve"> FORMTEXT </w:instrText>
            </w:r>
            <w:r w:rsidR="00ED1A61">
              <w:rPr>
                <w:rFonts w:ascii="Helvetica" w:hAnsi="Helvetica"/>
                <w:sz w:val="18"/>
              </w:rPr>
            </w:r>
            <w:r w:rsidR="00ED1A61">
              <w:rPr>
                <w:rFonts w:ascii="Helvetica" w:hAnsi="Helvetica"/>
                <w:sz w:val="18"/>
              </w:rPr>
              <w:fldChar w:fldCharType="separate"/>
            </w:r>
            <w:r w:rsidR="00ED1A61">
              <w:rPr>
                <w:rFonts w:ascii="Helvetica" w:hAnsi="Helvetica"/>
                <w:noProof/>
                <w:sz w:val="18"/>
              </w:rPr>
              <w:t>$0.00</w:t>
            </w:r>
            <w:r w:rsidR="00ED1A61">
              <w:rPr>
                <w:rFonts w:ascii="Helvetica" w:hAnsi="Helvetica"/>
                <w:sz w:val="18"/>
              </w:rPr>
              <w:fldChar w:fldCharType="end"/>
            </w:r>
          </w:p>
          <w:p w:rsidR="00A325C5" w:rsidRDefault="00A325C5" w14:paraId="3611100D" w14:textId="62B2DEC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0A723F">
              <w:rPr>
                <w:rFonts w:ascii="Helvetica" w:hAnsi="Helvetica"/>
                <w:sz w:val="16"/>
              </w:rPr>
              <w:t>$</w:t>
            </w:r>
            <w:r w:rsidR="000A723F">
              <w:rPr>
                <w:rFonts w:ascii="Helvetica" w:hAnsi="Helvetica"/>
                <w:sz w:val="18"/>
              </w:rPr>
              <w:t>18,737</w:t>
            </w:r>
          </w:p>
          <w:p w:rsidR="00A325C5" w:rsidRDefault="00A325C5" w14:paraId="47A18D47" w14:textId="3C7C0C17">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0A723F">
              <w:rPr>
                <w:rFonts w:ascii="Helvetica" w:hAnsi="Helvetica"/>
                <w:sz w:val="18"/>
              </w:rPr>
              <w:t>$18,737</w:t>
            </w:r>
          </w:p>
          <w:p w:rsidR="00A325C5" w:rsidRDefault="00A325C5" w14:paraId="1BB5AC5F" w14:textId="77777777">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AA2AE1">
              <w:rPr>
                <w:rFonts w:ascii="Helvetica" w:hAnsi="Helvetica"/>
                <w:sz w:val="18"/>
              </w:rPr>
              <w:fldChar w:fldCharType="begin">
                <w:ffData>
                  <w:name w:val=""/>
                  <w:enabled/>
                  <w:calcOnExit w:val="0"/>
                  <w:textInput>
                    <w:type w:val="number"/>
                    <w:format w:val="$#,##0.00;($#,##0.00)"/>
                  </w:textInput>
                </w:ffData>
              </w:fldChar>
            </w:r>
            <w:r w:rsidR="00AA2AE1">
              <w:rPr>
                <w:rFonts w:ascii="Helvetica" w:hAnsi="Helvetica"/>
                <w:sz w:val="18"/>
              </w:rPr>
              <w:instrText xml:space="preserve"> FORMTEXT </w:instrText>
            </w:r>
            <w:r w:rsidR="00AA2AE1">
              <w:rPr>
                <w:rFonts w:ascii="Helvetica" w:hAnsi="Helvetica"/>
                <w:sz w:val="18"/>
              </w:rPr>
            </w:r>
            <w:r w:rsidR="00AA2AE1">
              <w:rPr>
                <w:rFonts w:ascii="Helvetica" w:hAnsi="Helvetica"/>
                <w:sz w:val="18"/>
              </w:rPr>
              <w:fldChar w:fldCharType="separate"/>
            </w:r>
            <w:r w:rsidR="00AA2AE1">
              <w:rPr>
                <w:rFonts w:ascii="Helvetica" w:hAnsi="Helvetica"/>
                <w:sz w:val="18"/>
              </w:rPr>
              <w:t>$0.00</w:t>
            </w:r>
            <w:r w:rsidR="00AA2AE1">
              <w:rPr>
                <w:rFonts w:ascii="Helvetica" w:hAnsi="Helvetica"/>
                <w:sz w:val="18"/>
              </w:rPr>
              <w:fldChar w:fldCharType="end"/>
            </w:r>
          </w:p>
          <w:p w:rsidR="00A325C5" w:rsidRDefault="00A325C5" w14:paraId="23A2683E" w14:textId="77777777">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ED1A61">
              <w:rPr>
                <w:rFonts w:ascii="Helvetica" w:hAnsi="Helvetica"/>
                <w:sz w:val="18"/>
              </w:rPr>
              <w:fldChar w:fldCharType="begin">
                <w:ffData>
                  <w:name w:val=""/>
                  <w:enabled/>
                  <w:calcOnExit w:val="0"/>
                  <w:textInput>
                    <w:type w:val="number"/>
                    <w:format w:val="$#,##0.00;($#,##0.00)"/>
                  </w:textInput>
                </w:ffData>
              </w:fldChar>
            </w:r>
            <w:r w:rsidR="00ED1A61">
              <w:rPr>
                <w:rFonts w:ascii="Helvetica" w:hAnsi="Helvetica"/>
                <w:sz w:val="18"/>
              </w:rPr>
              <w:instrText xml:space="preserve"> FORMTEXT </w:instrText>
            </w:r>
            <w:r w:rsidR="00ED1A61">
              <w:rPr>
                <w:rFonts w:ascii="Helvetica" w:hAnsi="Helvetica"/>
                <w:sz w:val="18"/>
              </w:rPr>
            </w:r>
            <w:r w:rsidR="00ED1A61">
              <w:rPr>
                <w:rFonts w:ascii="Helvetica" w:hAnsi="Helvetica"/>
                <w:sz w:val="18"/>
              </w:rPr>
              <w:fldChar w:fldCharType="separate"/>
            </w:r>
            <w:r w:rsidR="00ED1A61">
              <w:rPr>
                <w:rFonts w:ascii="Helvetica" w:hAnsi="Helvetica"/>
                <w:noProof/>
                <w:sz w:val="18"/>
              </w:rPr>
              <w:t>$0.00</w:t>
            </w:r>
            <w:r w:rsidR="00ED1A61">
              <w:rPr>
                <w:rFonts w:ascii="Helvetica" w:hAnsi="Helvetica"/>
                <w:sz w:val="18"/>
              </w:rPr>
              <w:fldChar w:fldCharType="end"/>
            </w:r>
          </w:p>
          <w:p w:rsidR="00A325C5" w:rsidRDefault="00A325C5" w14:paraId="2885E10D" w14:textId="77777777">
            <w:pPr>
              <w:tabs>
                <w:tab w:val="left" w:pos="240"/>
                <w:tab w:val="right" w:pos="4800"/>
              </w:tabs>
              <w:ind w:left="132"/>
              <w:rPr>
                <w:rFonts w:ascii="Helvetica" w:hAnsi="Helvetica"/>
                <w:sz w:val="16"/>
              </w:rPr>
            </w:pPr>
            <w:r>
              <w:rPr>
                <w:rFonts w:ascii="Helvetica" w:hAnsi="Helvetica"/>
                <w:sz w:val="16"/>
              </w:rPr>
              <w:t>f. Explanation of difference:</w:t>
            </w:r>
          </w:p>
          <w:p w:rsidR="00A325C5" w:rsidRDefault="00A325C5" w14:paraId="331770FC" w14:textId="77777777">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A325C5" w:rsidRDefault="00A325C5" w14:paraId="25565568" w14:textId="77777777">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A325C5" w14:paraId="7E5F4802" w14:textId="77777777">
        <w:trPr>
          <w:trHeight w:val="1474"/>
        </w:trPr>
        <w:tc>
          <w:tcPr>
            <w:tcW w:w="5628" w:type="dxa"/>
            <w:gridSpan w:val="2"/>
            <w:tcBorders>
              <w:top w:val="single" w:color="auto" w:sz="6" w:space="0"/>
              <w:right w:val="single" w:color="auto" w:sz="6" w:space="0"/>
            </w:tcBorders>
          </w:tcPr>
          <w:p w:rsidR="00A325C5" w:rsidRDefault="00A325C5" w14:paraId="2104A8E8" w14:textId="77777777">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A325C5" w:rsidRDefault="00A325C5" w14:paraId="4AD09C3B" w14:textId="4800A89A">
            <w:pPr>
              <w:keepLines/>
              <w:tabs>
                <w:tab w:val="left" w:pos="480"/>
                <w:tab w:val="left" w:pos="2520"/>
                <w:tab w:val="left" w:pos="2880"/>
              </w:tabs>
              <w:ind w:left="120"/>
              <w:rPr>
                <w:rFonts w:ascii="Helvetica" w:hAnsi="Helvetica"/>
                <w:sz w:val="16"/>
              </w:rPr>
            </w:pPr>
            <w:r>
              <w:rPr>
                <w:rFonts w:ascii="Helvetica" w:hAnsi="Helvetica"/>
                <w:sz w:val="16"/>
              </w:rPr>
              <w:t xml:space="preserve">a. </w:t>
            </w:r>
            <w:proofErr w:type="gramStart"/>
            <w:r w:rsidR="000A723F">
              <w:rPr>
                <w:rFonts w:ascii="Helvetica" w:hAnsi="Helvetica"/>
                <w:sz w:val="16"/>
              </w:rPr>
              <w:t>X</w:t>
            </w:r>
            <w:r>
              <w:rPr>
                <w:rFonts w:ascii="Helvetica" w:hAnsi="Helvetica"/>
                <w:b/>
                <w:color w:val="800000"/>
              </w:rPr>
              <w:t xml:space="preserve">  </w:t>
            </w:r>
            <w:r>
              <w:rPr>
                <w:rFonts w:ascii="Helvetica" w:hAnsi="Helvetica"/>
                <w:sz w:val="16"/>
              </w:rPr>
              <w:t>Application</w:t>
            </w:r>
            <w:proofErr w:type="gramEnd"/>
            <w:r>
              <w:rPr>
                <w:rFonts w:ascii="Helvetica" w:hAnsi="Helvetica"/>
                <w:sz w:val="16"/>
              </w:rPr>
              <w:t xml:space="preserve"> for benefits</w:t>
            </w:r>
            <w:r>
              <w:rPr>
                <w:rFonts w:ascii="Helvetica" w:hAnsi="Helvetica"/>
                <w:sz w:val="16"/>
              </w:rPr>
              <w:tab/>
              <w:t xml:space="preserve">e. </w:t>
            </w:r>
            <w:r w:rsidR="000A723F">
              <w:rPr>
                <w:rFonts w:ascii="Helvetica" w:hAnsi="Helvetica"/>
                <w:sz w:val="16"/>
              </w:rPr>
              <w:t>X</w:t>
            </w:r>
            <w:r>
              <w:rPr>
                <w:rFonts w:ascii="Helvetica" w:hAnsi="Helvetica"/>
                <w:b/>
                <w:color w:val="800000"/>
              </w:rPr>
              <w:t xml:space="preserve">  </w:t>
            </w:r>
            <w:r>
              <w:rPr>
                <w:rFonts w:ascii="Helvetica" w:hAnsi="Helvetica"/>
                <w:sz w:val="16"/>
              </w:rPr>
              <w:t>Program planning or management</w:t>
            </w:r>
          </w:p>
          <w:p w:rsidR="00A325C5" w:rsidRDefault="00A325C5" w14:paraId="40065601" w14:textId="2AAF7DA6">
            <w:pPr>
              <w:keepLines/>
              <w:pBdr>
                <w:between w:val="single" w:color="auto" w:sz="6" w:space="1"/>
              </w:pBdr>
              <w:tabs>
                <w:tab w:val="left" w:pos="480"/>
                <w:tab w:val="left" w:pos="2520"/>
                <w:tab w:val="left" w:pos="2880"/>
              </w:tabs>
              <w:ind w:left="120"/>
              <w:rPr>
                <w:rFonts w:ascii="Helvetica" w:hAnsi="Helvetica"/>
                <w:sz w:val="16"/>
              </w:rPr>
            </w:pPr>
            <w:r>
              <w:rPr>
                <w:rFonts w:ascii="Helvetica" w:hAnsi="Helvetica"/>
                <w:sz w:val="16"/>
              </w:rPr>
              <w:t xml:space="preserve">b. </w:t>
            </w:r>
            <w:r w:rsidR="000A723F">
              <w:rPr>
                <w:rFonts w:ascii="Helvetica" w:hAnsi="Helvetica"/>
                <w:sz w:val="16"/>
              </w:rPr>
              <w:t>P</w:t>
            </w:r>
            <w:r w:rsidR="00ED1A61">
              <w:rPr>
                <w:rFonts w:ascii="Helvetica" w:hAnsi="Helvetica"/>
                <w:b/>
                <w:color w:val="800000"/>
              </w:rPr>
              <w:fldChar w:fldCharType="begin">
                <w:ffData>
                  <w:name w:val=""/>
                  <w:enabled/>
                  <w:calcOnExit w:val="0"/>
                  <w:textInput>
                    <w:maxLength w:val="1"/>
                  </w:textInput>
                </w:ffData>
              </w:fldChar>
            </w:r>
            <w:r w:rsidR="00ED1A61">
              <w:rPr>
                <w:rFonts w:ascii="Helvetica" w:hAnsi="Helvetica"/>
                <w:b/>
                <w:color w:val="800000"/>
              </w:rPr>
              <w:instrText xml:space="preserve"> FORMTEXT </w:instrText>
            </w:r>
            <w:r w:rsidR="00ED1A61">
              <w:rPr>
                <w:rFonts w:ascii="Helvetica" w:hAnsi="Helvetica"/>
                <w:b/>
                <w:color w:val="800000"/>
              </w:rPr>
            </w:r>
            <w:r w:rsidR="00ED1A61">
              <w:rPr>
                <w:rFonts w:ascii="Helvetica" w:hAnsi="Helvetica"/>
                <w:b/>
                <w:color w:val="800000"/>
              </w:rPr>
              <w:fldChar w:fldCharType="separate"/>
            </w:r>
            <w:r w:rsidR="00ED1A61">
              <w:rPr>
                <w:rFonts w:ascii="Helvetica" w:hAnsi="Helvetica"/>
                <w:b/>
                <w:noProof/>
                <w:color w:val="800000"/>
              </w:rPr>
              <w:t> </w:t>
            </w:r>
            <w:r w:rsidR="00ED1A61">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proofErr w:type="gramStart"/>
            <w:r w:rsidR="000A723F">
              <w:rPr>
                <w:rFonts w:ascii="Helvetica" w:hAnsi="Helvetica"/>
                <w:sz w:val="16"/>
              </w:rPr>
              <w:t>X</w:t>
            </w:r>
            <w:r>
              <w:rPr>
                <w:rFonts w:ascii="Helvetica" w:hAnsi="Helvetica"/>
                <w:b/>
                <w:color w:val="800000"/>
              </w:rPr>
              <w:t xml:space="preserve">  </w:t>
            </w:r>
            <w:r>
              <w:rPr>
                <w:rFonts w:ascii="Helvetica" w:hAnsi="Helvetica"/>
                <w:sz w:val="16"/>
              </w:rPr>
              <w:t>Research</w:t>
            </w:r>
            <w:proofErr w:type="gramEnd"/>
          </w:p>
          <w:p w:rsidR="00A325C5" w:rsidRDefault="00A325C5" w14:paraId="4E1E44A5" w14:textId="63A69FF4">
            <w:pPr>
              <w:keepLines/>
              <w:tabs>
                <w:tab w:val="left" w:pos="480"/>
                <w:tab w:val="left" w:pos="2520"/>
                <w:tab w:val="left" w:pos="2880"/>
              </w:tabs>
              <w:ind w:left="120"/>
              <w:rPr>
                <w:rFonts w:ascii="Helvetica" w:hAnsi="Helvetica"/>
                <w:sz w:val="16"/>
              </w:rPr>
            </w:pPr>
            <w:r>
              <w:rPr>
                <w:rFonts w:ascii="Helvetica" w:hAnsi="Helvetica"/>
                <w:sz w:val="16"/>
              </w:rPr>
              <w:t xml:space="preserve">c. </w:t>
            </w:r>
            <w:r w:rsidR="00ED1A61">
              <w:rPr>
                <w:rFonts w:ascii="Helvetica" w:hAnsi="Helvetica"/>
                <w:b/>
                <w:color w:val="800000"/>
              </w:rPr>
              <w:fldChar w:fldCharType="begin">
                <w:ffData>
                  <w:name w:val=""/>
                  <w:enabled/>
                  <w:calcOnExit w:val="0"/>
                  <w:textInput>
                    <w:maxLength w:val="1"/>
                  </w:textInput>
                </w:ffData>
              </w:fldChar>
            </w:r>
            <w:r w:rsidR="00ED1A61">
              <w:rPr>
                <w:rFonts w:ascii="Helvetica" w:hAnsi="Helvetica"/>
                <w:b/>
                <w:color w:val="800000"/>
              </w:rPr>
              <w:instrText xml:space="preserve"> FORMTEXT </w:instrText>
            </w:r>
            <w:r w:rsidR="00ED1A61">
              <w:rPr>
                <w:rFonts w:ascii="Helvetica" w:hAnsi="Helvetica"/>
                <w:b/>
                <w:color w:val="800000"/>
              </w:rPr>
            </w:r>
            <w:r w:rsidR="00ED1A61">
              <w:rPr>
                <w:rFonts w:ascii="Helvetica" w:hAnsi="Helvetica"/>
                <w:b/>
                <w:color w:val="800000"/>
              </w:rPr>
              <w:fldChar w:fldCharType="separate"/>
            </w:r>
            <w:r w:rsidR="00ED1A61">
              <w:rPr>
                <w:rFonts w:ascii="Helvetica" w:hAnsi="Helvetica"/>
                <w:b/>
                <w:noProof/>
                <w:color w:val="800000"/>
              </w:rPr>
              <w:t> </w:t>
            </w:r>
            <w:r w:rsidR="00ED1A61">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r>
            <w:r w:rsidR="00AA2AE1">
              <w:rPr>
                <w:rFonts w:ascii="Helvetica" w:hAnsi="Helvetica"/>
                <w:sz w:val="16"/>
              </w:rPr>
              <w:t>g</w:t>
            </w:r>
            <w:r w:rsidR="00525DAE">
              <w:rPr>
                <w:rFonts w:ascii="Helvetica" w:hAnsi="Helvetica"/>
                <w:sz w:val="16"/>
              </w:rPr>
              <w:t>.</w:t>
            </w:r>
            <w:r>
              <w:rPr>
                <w:rFonts w:ascii="Helvetica" w:hAnsi="Helvetica"/>
                <w:sz w:val="16"/>
              </w:rPr>
              <w:t xml:space="preserve"> </w:t>
            </w:r>
            <w:proofErr w:type="gramStart"/>
            <w:r w:rsidR="000A723F">
              <w:rPr>
                <w:rFonts w:ascii="Helvetica" w:hAnsi="Helvetica"/>
                <w:sz w:val="16"/>
              </w:rPr>
              <w:t>X</w:t>
            </w:r>
            <w:r>
              <w:rPr>
                <w:rFonts w:ascii="Helvetica" w:hAnsi="Helvetica"/>
                <w:b/>
                <w:color w:val="800000"/>
              </w:rPr>
              <w:t xml:space="preserve">  </w:t>
            </w:r>
            <w:r w:rsidR="00274278">
              <w:rPr>
                <w:rFonts w:ascii="Helvetica" w:hAnsi="Helvetica"/>
                <w:sz w:val="16"/>
              </w:rPr>
              <w:t>Regulatory</w:t>
            </w:r>
            <w:proofErr w:type="gramEnd"/>
            <w:r>
              <w:rPr>
                <w:rFonts w:ascii="Helvetica" w:hAnsi="Helvetica"/>
                <w:sz w:val="16"/>
              </w:rPr>
              <w:t xml:space="preserve"> or compliance</w:t>
            </w:r>
          </w:p>
          <w:p w:rsidR="00A325C5" w:rsidP="00525DAE" w:rsidRDefault="00A325C5" w14:paraId="7A3C5770" w14:textId="77777777">
            <w:pPr>
              <w:keepLines/>
              <w:tabs>
                <w:tab w:val="left" w:pos="480"/>
                <w:tab w:val="left" w:pos="2880"/>
              </w:tabs>
              <w:spacing w:after="60"/>
              <w:ind w:left="120"/>
              <w:rPr>
                <w:rFonts w:ascii="Helvetica" w:hAnsi="Helvetica"/>
                <w:sz w:val="16"/>
              </w:rPr>
            </w:pPr>
            <w:r>
              <w:rPr>
                <w:rFonts w:ascii="Helvetica" w:hAnsi="Helvetica"/>
                <w:sz w:val="16"/>
              </w:rPr>
              <w:t>d</w:t>
            </w:r>
            <w:r w:rsidR="00525DAE">
              <w:rPr>
                <w:rFonts w:ascii="Helvetica" w:hAnsi="Helvetica"/>
                <w:sz w:val="16"/>
              </w:rPr>
              <w:t>.</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Cambria Math" w:hAnsi="Cambria Math" w:cs="Cambria Math"/>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color="auto" w:sz="6" w:space="0"/>
              <w:left w:val="nil"/>
            </w:tcBorders>
          </w:tcPr>
          <w:p w:rsidR="00A325C5" w:rsidRDefault="00A325C5" w14:paraId="77F35A4C" w14:textId="77777777">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A325C5" w:rsidRDefault="00A325C5" w14:paraId="4DDC0421" w14:textId="292D2851">
            <w:pPr>
              <w:tabs>
                <w:tab w:val="left" w:pos="240"/>
                <w:tab w:val="left" w:pos="1932"/>
              </w:tabs>
              <w:ind w:left="120"/>
              <w:rPr>
                <w:rFonts w:ascii="Helvetica" w:hAnsi="Helvetica"/>
                <w:sz w:val="16"/>
              </w:rPr>
            </w:pPr>
            <w:r>
              <w:rPr>
                <w:rFonts w:ascii="Helvetica" w:hAnsi="Helvetica"/>
                <w:sz w:val="16"/>
              </w:rPr>
              <w:t xml:space="preserve">a. </w:t>
            </w:r>
            <w:r w:rsidR="000A723F">
              <w:rPr>
                <w:rFonts w:ascii="Helvetica" w:hAnsi="Helvetica"/>
                <w:b/>
                <w:sz w:val="18"/>
              </w:rPr>
              <w:fldChar w:fldCharType="begin">
                <w:ffData>
                  <w:name w:val=""/>
                  <w:enabled/>
                  <w:calcOnExit w:val="0"/>
                  <w:checkBox>
                    <w:sizeAuto/>
                    <w:default w:val="1"/>
                  </w:checkBox>
                </w:ffData>
              </w:fldChar>
            </w:r>
            <w:r w:rsidR="000A723F">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sidR="000A723F">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A325C5" w:rsidRDefault="00A325C5" w14:paraId="0C973CD5" w14:textId="3A8C518B">
            <w:pPr>
              <w:pBdr>
                <w:between w:val="single" w:color="auto" w:sz="6" w:space="1"/>
              </w:pBdr>
              <w:tabs>
                <w:tab w:val="left" w:pos="240"/>
                <w:tab w:val="left" w:pos="1932"/>
                <w:tab w:val="left" w:pos="2520"/>
              </w:tabs>
              <w:ind w:left="132"/>
              <w:rPr>
                <w:rFonts w:ascii="Helvetica" w:hAnsi="Helvetica"/>
                <w:sz w:val="16"/>
              </w:rPr>
            </w:pPr>
            <w:r>
              <w:rPr>
                <w:rFonts w:ascii="Helvetica" w:hAnsi="Helvetica"/>
                <w:sz w:val="16"/>
              </w:rPr>
              <w:t xml:space="preserve">c. </w:t>
            </w:r>
            <w:r w:rsidR="000A723F">
              <w:rPr>
                <w:rFonts w:ascii="Helvetica" w:hAnsi="Helvetica"/>
                <w:b/>
                <w:sz w:val="18"/>
              </w:rPr>
              <w:fldChar w:fldCharType="begin">
                <w:ffData>
                  <w:name w:val=""/>
                  <w:enabled/>
                  <w:calcOnExit w:val="0"/>
                  <w:checkBox>
                    <w:sizeAuto/>
                    <w:default w:val="1"/>
                  </w:checkBox>
                </w:ffData>
              </w:fldChar>
            </w:r>
            <w:r w:rsidR="000A723F">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sidR="000A723F">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A325C5" w:rsidRDefault="00A325C5" w14:paraId="21057EDD" w14:textId="77777777">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ED1A61">
              <w:rPr>
                <w:rFonts w:ascii="Helvetica" w:hAnsi="Helvetica"/>
                <w:b/>
                <w:sz w:val="18"/>
              </w:rPr>
              <w:fldChar w:fldCharType="begin">
                <w:ffData>
                  <w:name w:val="Check10"/>
                  <w:enabled/>
                  <w:calcOnExit w:val="0"/>
                  <w:checkBox>
                    <w:sizeAuto/>
                    <w:default w:val="0"/>
                  </w:checkBox>
                </w:ffData>
              </w:fldChar>
            </w:r>
            <w:r w:rsidR="00ED1A61">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sidR="00ED1A61">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A325C5" w:rsidRDefault="00A325C5" w14:paraId="6AE0A2B3" w14:textId="5828F163">
            <w:pPr>
              <w:tabs>
                <w:tab w:val="left" w:pos="240"/>
                <w:tab w:val="left" w:pos="2052"/>
                <w:tab w:val="left" w:pos="3732"/>
              </w:tabs>
              <w:ind w:left="492"/>
              <w:rPr>
                <w:rFonts w:ascii="Helvetica" w:hAnsi="Helvetica"/>
                <w:sz w:val="16"/>
              </w:rPr>
            </w:pPr>
            <w:r>
              <w:rPr>
                <w:rFonts w:ascii="Helvetica" w:hAnsi="Helvetica"/>
                <w:sz w:val="16"/>
              </w:rPr>
              <w:t xml:space="preserve">4. </w:t>
            </w:r>
            <w:r w:rsidR="00ED1A61">
              <w:rPr>
                <w:rFonts w:ascii="Helvetica" w:hAnsi="Helvetica"/>
                <w:b/>
                <w:sz w:val="18"/>
              </w:rPr>
              <w:fldChar w:fldCharType="begin">
                <w:ffData>
                  <w:name w:val="Check10"/>
                  <w:enabled/>
                  <w:calcOnExit w:val="0"/>
                  <w:checkBox>
                    <w:sizeAuto/>
                    <w:default w:val="0"/>
                  </w:checkBox>
                </w:ffData>
              </w:fldChar>
            </w:r>
            <w:r w:rsidR="00ED1A61">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sidR="00ED1A61">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0A723F">
              <w:rPr>
                <w:rFonts w:ascii="Helvetica" w:hAnsi="Helvetica"/>
                <w:b/>
                <w:sz w:val="18"/>
              </w:rPr>
              <w:fldChar w:fldCharType="begin">
                <w:ffData>
                  <w:name w:val=""/>
                  <w:enabled/>
                  <w:calcOnExit w:val="0"/>
                  <w:checkBox>
                    <w:sizeAuto/>
                    <w:default w:val="1"/>
                  </w:checkBox>
                </w:ffData>
              </w:fldChar>
            </w:r>
            <w:r w:rsidR="000A723F">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sidR="000A723F">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A325C5" w:rsidRDefault="00A325C5" w14:paraId="46CE92A1" w14:textId="5AB0FF7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0A723F">
              <w:rPr>
                <w:rFonts w:ascii="Helvetica" w:hAnsi="Helvetica"/>
                <w:b/>
                <w:sz w:val="18"/>
              </w:rPr>
              <w:fldChar w:fldCharType="begin">
                <w:ffData>
                  <w:name w:val=""/>
                  <w:enabled/>
                  <w:calcOnExit w:val="0"/>
                  <w:checkBox>
                    <w:sizeAuto/>
                    <w:default w:val="1"/>
                  </w:checkBox>
                </w:ffData>
              </w:fldChar>
            </w:r>
            <w:r w:rsidR="000A723F">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sidR="000A723F">
              <w:rPr>
                <w:rFonts w:ascii="Helvetica" w:hAnsi="Helvetica"/>
                <w:b/>
                <w:sz w:val="18"/>
              </w:rPr>
              <w:fldChar w:fldCharType="end"/>
            </w:r>
            <w:r>
              <w:rPr>
                <w:rFonts w:ascii="Helvetica" w:hAnsi="Helvetica"/>
                <w:b/>
                <w:color w:val="800000"/>
              </w:rPr>
              <w:t xml:space="preserve">  </w:t>
            </w:r>
            <w:r>
              <w:rPr>
                <w:rFonts w:ascii="Helvetica" w:hAnsi="Helvetica"/>
                <w:sz w:val="16"/>
              </w:rPr>
              <w:t>Bi</w:t>
            </w:r>
            <w:r w:rsidR="00274278">
              <w:rPr>
                <w:rFonts w:ascii="Helvetica" w:hAnsi="Helvetica"/>
                <w:sz w:val="16"/>
              </w:rPr>
              <w:t>a</w:t>
            </w:r>
            <w:r>
              <w:rPr>
                <w:rFonts w:ascii="Helvetica" w:hAnsi="Helvetica"/>
                <w:sz w:val="16"/>
              </w:rPr>
              <w:t>nnually</w:t>
            </w:r>
            <w:r>
              <w:rPr>
                <w:rFonts w:ascii="Helvetica" w:hAnsi="Helvetica"/>
                <w:sz w:val="16"/>
              </w:rPr>
              <w:tab/>
              <w:t xml:space="preserve">8.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Pr>
                <w:rFonts w:ascii="Helvetica" w:hAnsi="Helvetica"/>
                <w:color w:val="000080"/>
                <w:sz w:val="16"/>
              </w:rPr>
              <w:fldChar w:fldCharType="begin">
                <w:ffData>
                  <w:name w:val="Text18"/>
                  <w:enabled/>
                  <w:calcOnExit w:val="0"/>
                  <w:textInput/>
                </w:ffData>
              </w:fldChar>
            </w:r>
            <w:bookmarkStart w:name="Text18" w:id="7"/>
            <w:r>
              <w:rPr>
                <w:rFonts w:ascii="Helvetica" w:hAnsi="Helvetica"/>
                <w:color w:val="000080"/>
                <w:sz w:val="16"/>
              </w:rPr>
              <w:instrText xml:space="preserve"> FORMTEXT </w:instrText>
            </w:r>
            <w:r>
              <w:rPr>
                <w:rFonts w:ascii="Helvetica" w:hAnsi="Helvetica"/>
                <w:color w:val="000080"/>
                <w:sz w:val="16"/>
              </w:rPr>
            </w:r>
            <w:r>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color w:val="000080"/>
                <w:sz w:val="16"/>
              </w:rPr>
              <w:fldChar w:fldCharType="end"/>
            </w:r>
            <w:bookmarkEnd w:id="7"/>
          </w:p>
          <w:p w:rsidR="00A325C5" w:rsidRDefault="00A325C5" w14:paraId="7DDC1003" w14:textId="77777777">
            <w:pPr>
              <w:tabs>
                <w:tab w:val="left" w:pos="240"/>
              </w:tabs>
              <w:rPr>
                <w:rFonts w:ascii="Helvetica" w:hAnsi="Helvetica"/>
                <w:sz w:val="16"/>
              </w:rPr>
            </w:pPr>
          </w:p>
        </w:tc>
      </w:tr>
      <w:tr w:rsidR="00A325C5" w14:paraId="3F36ECCF" w14:textId="77777777">
        <w:tc>
          <w:tcPr>
            <w:tcW w:w="4908" w:type="dxa"/>
            <w:tcBorders>
              <w:top w:val="single" w:color="auto" w:sz="6" w:space="0"/>
              <w:bottom w:val="single" w:color="auto" w:sz="6" w:space="0"/>
            </w:tcBorders>
          </w:tcPr>
          <w:p w:rsidR="00A325C5" w:rsidRDefault="00A325C5" w14:paraId="285A7DEC" w14:textId="77777777">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A325C5" w:rsidRDefault="00A325C5" w14:paraId="329D90B1" w14:textId="77777777">
            <w:pPr>
              <w:keepLines/>
              <w:ind w:left="240"/>
              <w:rPr>
                <w:rFonts w:ascii="Helvetica" w:hAnsi="Helvetica"/>
                <w:sz w:val="16"/>
              </w:rPr>
            </w:pPr>
            <w:r>
              <w:rPr>
                <w:rFonts w:ascii="Helvetica" w:hAnsi="Helvetica"/>
                <w:sz w:val="16"/>
              </w:rPr>
              <w:t>Does this information collection employ statistical methods?</w:t>
            </w:r>
          </w:p>
          <w:p w:rsidR="00A325C5" w:rsidRDefault="00A325C5" w14:paraId="61C4947D" w14:textId="4F5CB0A6">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sidR="000A723F">
              <w:rPr>
                <w:rFonts w:ascii="Helvetica" w:hAnsi="Helvetica"/>
                <w:b/>
                <w:sz w:val="18"/>
              </w:rPr>
              <w:fldChar w:fldCharType="begin">
                <w:ffData>
                  <w:name w:val=""/>
                  <w:enabled/>
                  <w:calcOnExit w:val="0"/>
                  <w:checkBox>
                    <w:sizeAuto/>
                    <w:default w:val="1"/>
                  </w:checkBox>
                </w:ffData>
              </w:fldChar>
            </w:r>
            <w:r w:rsidR="000A723F">
              <w:rPr>
                <w:rFonts w:ascii="Helvetica" w:hAnsi="Helvetica"/>
                <w:b/>
                <w:sz w:val="18"/>
              </w:rPr>
              <w:instrText xml:space="preserve"> FORMCHECKBOX </w:instrText>
            </w:r>
            <w:r w:rsidR="00951652">
              <w:rPr>
                <w:rFonts w:ascii="Helvetica" w:hAnsi="Helvetica"/>
                <w:b/>
                <w:sz w:val="18"/>
              </w:rPr>
            </w:r>
            <w:r w:rsidR="00951652">
              <w:rPr>
                <w:rFonts w:ascii="Helvetica" w:hAnsi="Helvetica"/>
                <w:b/>
                <w:sz w:val="18"/>
              </w:rPr>
              <w:fldChar w:fldCharType="separate"/>
            </w:r>
            <w:r w:rsidR="000A723F">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325C5" w:rsidRDefault="00A325C5" w14:paraId="4D817679" w14:textId="77777777">
            <w:pPr>
              <w:keepLines/>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tcBorders>
          </w:tcPr>
          <w:p w:rsidR="00A325C5" w:rsidRDefault="00A325C5" w14:paraId="7AAACB7B" w14:textId="77777777">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A325C5" w:rsidRDefault="00A325C5" w14:paraId="054D317D" w14:textId="77591120">
            <w:pPr>
              <w:ind w:left="252"/>
              <w:rPr>
                <w:rFonts w:ascii="Helvetica" w:hAnsi="Helvetica"/>
                <w:sz w:val="16"/>
              </w:rPr>
            </w:pPr>
            <w:r>
              <w:rPr>
                <w:rFonts w:ascii="Helvetica" w:hAnsi="Helvetica"/>
                <w:sz w:val="16"/>
              </w:rPr>
              <w:t xml:space="preserve">Name: </w:t>
            </w:r>
            <w:r w:rsidR="000A723F">
              <w:rPr>
                <w:rFonts w:ascii="Helvetica" w:hAnsi="Helvetica"/>
                <w:color w:val="000080"/>
                <w:sz w:val="18"/>
              </w:rPr>
              <w:t>Anastasia K. Cale</w:t>
            </w:r>
          </w:p>
          <w:p w:rsidR="00A325C5" w:rsidRDefault="00A325C5" w14:paraId="7D702900" w14:textId="77777777">
            <w:pPr>
              <w:ind w:left="252"/>
              <w:rPr>
                <w:rFonts w:ascii="Helvetica" w:hAnsi="Helvetica"/>
                <w:sz w:val="16"/>
              </w:rPr>
            </w:pPr>
            <w:r>
              <w:rPr>
                <w:rFonts w:ascii="Helvetica" w:hAnsi="Helvetica"/>
                <w:sz w:val="16"/>
              </w:rPr>
              <w:t xml:space="preserve">Phone: </w:t>
            </w:r>
            <w:r w:rsidR="00ED1A61">
              <w:rPr>
                <w:rFonts w:ascii="Helvetica" w:hAnsi="Helvetica"/>
                <w:color w:val="000080"/>
                <w:sz w:val="18"/>
              </w:rPr>
              <w:fldChar w:fldCharType="begin">
                <w:ffData>
                  <w:name w:val=""/>
                  <w:enabled/>
                  <w:calcOnExit w:val="0"/>
                  <w:textInput/>
                </w:ffData>
              </w:fldChar>
            </w:r>
            <w:r w:rsidR="00ED1A61">
              <w:rPr>
                <w:rFonts w:ascii="Helvetica" w:hAnsi="Helvetica"/>
                <w:color w:val="000080"/>
                <w:sz w:val="18"/>
              </w:rPr>
              <w:instrText xml:space="preserve"> FORMTEXT </w:instrText>
            </w:r>
            <w:r w:rsidR="00ED1A61">
              <w:rPr>
                <w:rFonts w:ascii="Helvetica" w:hAnsi="Helvetica"/>
                <w:color w:val="000080"/>
                <w:sz w:val="18"/>
              </w:rPr>
            </w:r>
            <w:r w:rsidR="00ED1A61">
              <w:rPr>
                <w:rFonts w:ascii="Helvetica" w:hAnsi="Helvetica"/>
                <w:color w:val="000080"/>
                <w:sz w:val="18"/>
              </w:rPr>
              <w:fldChar w:fldCharType="separate"/>
            </w:r>
            <w:r w:rsidR="00ED1A61">
              <w:rPr>
                <w:rFonts w:ascii="Helvetica" w:hAnsi="Helvetica"/>
                <w:noProof/>
                <w:color w:val="000080"/>
                <w:sz w:val="18"/>
              </w:rPr>
              <w:t> </w:t>
            </w:r>
            <w:r w:rsidR="00ED1A61">
              <w:rPr>
                <w:rFonts w:ascii="Helvetica" w:hAnsi="Helvetica"/>
                <w:noProof/>
                <w:color w:val="000080"/>
                <w:sz w:val="18"/>
              </w:rPr>
              <w:t> </w:t>
            </w:r>
            <w:r w:rsidR="00ED1A61">
              <w:rPr>
                <w:rFonts w:ascii="Helvetica" w:hAnsi="Helvetica"/>
                <w:noProof/>
                <w:color w:val="000080"/>
                <w:sz w:val="18"/>
              </w:rPr>
              <w:t> </w:t>
            </w:r>
            <w:r w:rsidR="00ED1A61">
              <w:rPr>
                <w:rFonts w:ascii="Helvetica" w:hAnsi="Helvetica"/>
                <w:noProof/>
                <w:color w:val="000080"/>
                <w:sz w:val="18"/>
              </w:rPr>
              <w:t> </w:t>
            </w:r>
            <w:r w:rsidR="00ED1A61">
              <w:rPr>
                <w:rFonts w:ascii="Helvetica" w:hAnsi="Helvetica"/>
                <w:noProof/>
                <w:color w:val="000080"/>
                <w:sz w:val="18"/>
              </w:rPr>
              <w:t> </w:t>
            </w:r>
            <w:r w:rsidR="00ED1A61">
              <w:rPr>
                <w:rFonts w:ascii="Helvetica" w:hAnsi="Helvetica"/>
                <w:color w:val="000080"/>
                <w:sz w:val="18"/>
              </w:rPr>
              <w:fldChar w:fldCharType="end"/>
            </w:r>
          </w:p>
          <w:p w:rsidR="00A325C5" w:rsidRDefault="00A325C5" w14:paraId="52E1E5BA" w14:textId="77777777">
            <w:pPr>
              <w:tabs>
                <w:tab w:val="left" w:pos="240"/>
              </w:tabs>
              <w:rPr>
                <w:rFonts w:ascii="Helvetica" w:hAnsi="Helvetica"/>
                <w:sz w:val="16"/>
              </w:rPr>
            </w:pPr>
          </w:p>
        </w:tc>
      </w:tr>
    </w:tbl>
    <w:p w:rsidR="00A325C5" w:rsidRDefault="00A325C5" w14:paraId="39278BAE" w14:textId="77777777">
      <w:pPr>
        <w:tabs>
          <w:tab w:val="left" w:pos="240"/>
        </w:tabs>
        <w:rPr>
          <w:rFonts w:ascii="Helvetica" w:hAnsi="Helvetica"/>
          <w:sz w:val="16"/>
        </w:rPr>
      </w:pPr>
    </w:p>
    <w:p w:rsidR="00A325C5" w:rsidRDefault="00A325C5" w14:paraId="3D265AD1" w14:textId="77777777">
      <w:pPr>
        <w:pBdr>
          <w:top w:val="single" w:color="auto" w:sz="6" w:space="1"/>
        </w:pBdr>
        <w:tabs>
          <w:tab w:val="left" w:pos="240"/>
        </w:tabs>
        <w:jc w:val="center"/>
        <w:rPr>
          <w:rFonts w:ascii="Helvetica" w:hAnsi="Helvetica"/>
          <w:sz w:val="16"/>
        </w:rPr>
        <w:sectPr w:rsidR="00A325C5">
          <w:footerReference w:type="default" r:id="rId7"/>
          <w:pgSz w:w="12240" w:h="15840"/>
          <w:pgMar w:top="480" w:right="600" w:bottom="480" w:left="720" w:header="480" w:footer="480" w:gutter="0"/>
          <w:cols w:equalWidth="0" w:space="480">
            <w:col w:w="10920"/>
          </w:cols>
        </w:sectPr>
      </w:pPr>
    </w:p>
    <w:p w:rsidR="00A325C5" w:rsidRDefault="00A325C5" w14:paraId="0376DE25"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A325C5" w:rsidRDefault="00A325C5" w14:paraId="0234D93C"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A325C5" w:rsidRDefault="00A325C5" w14:paraId="407E7138" w14:textId="7777777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A325C5" w:rsidRDefault="00A325C5" w14:paraId="4DCA4172" w14:textId="77777777">
      <w:pPr>
        <w:tabs>
          <w:tab w:val="left" w:pos="240"/>
        </w:tabs>
        <w:spacing w:line="280" w:lineRule="exact"/>
        <w:rPr>
          <w:sz w:val="22"/>
        </w:rPr>
      </w:pPr>
    </w:p>
    <w:p w:rsidR="00A325C5" w:rsidRDefault="00A325C5" w14:paraId="633D838F"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A325C5" w:rsidRDefault="00A325C5" w14:paraId="49ECFA49" w14:textId="77777777">
      <w:pPr>
        <w:numPr>
          <w:ilvl w:val="0"/>
          <w:numId w:val="3"/>
        </w:numPr>
        <w:tabs>
          <w:tab w:val="left" w:pos="720"/>
        </w:tabs>
        <w:spacing w:line="280" w:lineRule="exact"/>
        <w:rPr>
          <w:sz w:val="22"/>
        </w:rPr>
      </w:pPr>
      <w:r>
        <w:rPr>
          <w:sz w:val="22"/>
        </w:rPr>
        <w:t xml:space="preserve">It is necessary for the proper performance of agency </w:t>
      </w:r>
      <w:proofErr w:type="gramStart"/>
      <w:r>
        <w:rPr>
          <w:sz w:val="22"/>
        </w:rPr>
        <w:t>functions;</w:t>
      </w:r>
      <w:proofErr w:type="gramEnd"/>
    </w:p>
    <w:p w:rsidR="00A325C5" w:rsidRDefault="00A325C5" w14:paraId="234AAD98" w14:textId="77777777">
      <w:pPr>
        <w:numPr>
          <w:ilvl w:val="0"/>
          <w:numId w:val="3"/>
        </w:numPr>
        <w:tabs>
          <w:tab w:val="left" w:pos="720"/>
        </w:tabs>
        <w:spacing w:line="280" w:lineRule="exact"/>
        <w:rPr>
          <w:sz w:val="22"/>
        </w:rPr>
      </w:pPr>
      <w:r>
        <w:rPr>
          <w:sz w:val="22"/>
        </w:rPr>
        <w:t xml:space="preserve">It avoids unnecessary </w:t>
      </w:r>
      <w:proofErr w:type="gramStart"/>
      <w:r>
        <w:rPr>
          <w:sz w:val="22"/>
        </w:rPr>
        <w:t>duplication;</w:t>
      </w:r>
      <w:proofErr w:type="gramEnd"/>
    </w:p>
    <w:p w:rsidR="00A325C5" w:rsidRDefault="00A325C5" w14:paraId="02F2695A" w14:textId="77777777">
      <w:pPr>
        <w:numPr>
          <w:ilvl w:val="0"/>
          <w:numId w:val="3"/>
        </w:numPr>
        <w:tabs>
          <w:tab w:val="left" w:pos="720"/>
        </w:tabs>
        <w:spacing w:line="280" w:lineRule="exact"/>
        <w:rPr>
          <w:sz w:val="22"/>
        </w:rPr>
      </w:pPr>
      <w:r>
        <w:rPr>
          <w:sz w:val="22"/>
        </w:rPr>
        <w:t xml:space="preserve">It reduces burden on small </w:t>
      </w:r>
      <w:proofErr w:type="gramStart"/>
      <w:r>
        <w:rPr>
          <w:sz w:val="22"/>
        </w:rPr>
        <w:t>entities;</w:t>
      </w:r>
      <w:proofErr w:type="gramEnd"/>
    </w:p>
    <w:p w:rsidR="00A325C5" w:rsidRDefault="00A325C5" w14:paraId="28C05FF6" w14:textId="77777777">
      <w:pPr>
        <w:numPr>
          <w:ilvl w:val="0"/>
          <w:numId w:val="3"/>
        </w:numPr>
        <w:tabs>
          <w:tab w:val="left" w:pos="720"/>
        </w:tabs>
        <w:spacing w:line="280" w:lineRule="exact"/>
        <w:rPr>
          <w:sz w:val="22"/>
        </w:rPr>
      </w:pPr>
      <w:r>
        <w:rPr>
          <w:sz w:val="22"/>
        </w:rPr>
        <w:t xml:space="preserve">It uses plain, coherent, and unambiguous terminology that is understandable to </w:t>
      </w:r>
      <w:proofErr w:type="gramStart"/>
      <w:r>
        <w:rPr>
          <w:sz w:val="22"/>
        </w:rPr>
        <w:t>respondents;</w:t>
      </w:r>
      <w:proofErr w:type="gramEnd"/>
    </w:p>
    <w:p w:rsidR="00A325C5" w:rsidRDefault="00A325C5" w14:paraId="772E3808" w14:textId="77777777">
      <w:pPr>
        <w:numPr>
          <w:ilvl w:val="0"/>
          <w:numId w:val="3"/>
        </w:numPr>
        <w:tabs>
          <w:tab w:val="left" w:pos="720"/>
        </w:tabs>
        <w:spacing w:line="280" w:lineRule="exact"/>
        <w:rPr>
          <w:sz w:val="22"/>
        </w:rPr>
      </w:pPr>
      <w:r>
        <w:rPr>
          <w:sz w:val="22"/>
        </w:rPr>
        <w:t xml:space="preserve">Its implementation will be consistent and compatible with current reporting and recordkeeping </w:t>
      </w:r>
      <w:proofErr w:type="gramStart"/>
      <w:r>
        <w:rPr>
          <w:sz w:val="22"/>
        </w:rPr>
        <w:t>practices;</w:t>
      </w:r>
      <w:proofErr w:type="gramEnd"/>
    </w:p>
    <w:p w:rsidR="00A325C5" w:rsidRDefault="00A325C5" w14:paraId="43288FAE" w14:textId="77777777">
      <w:pPr>
        <w:numPr>
          <w:ilvl w:val="0"/>
          <w:numId w:val="3"/>
        </w:numPr>
        <w:tabs>
          <w:tab w:val="left" w:pos="720"/>
        </w:tabs>
        <w:spacing w:line="280" w:lineRule="exact"/>
        <w:rPr>
          <w:sz w:val="22"/>
        </w:rPr>
      </w:pPr>
      <w:r>
        <w:rPr>
          <w:sz w:val="22"/>
        </w:rPr>
        <w:t xml:space="preserve">It indicates the retention periods for recordkeeping </w:t>
      </w:r>
      <w:proofErr w:type="gramStart"/>
      <w:r>
        <w:rPr>
          <w:sz w:val="22"/>
        </w:rPr>
        <w:t>requirements;</w:t>
      </w:r>
      <w:proofErr w:type="gramEnd"/>
    </w:p>
    <w:p w:rsidR="00A325C5" w:rsidRDefault="00A325C5" w14:paraId="061CDAF5" w14:textId="77777777">
      <w:pPr>
        <w:numPr>
          <w:ilvl w:val="0"/>
          <w:numId w:val="3"/>
        </w:numPr>
        <w:tabs>
          <w:tab w:val="left" w:pos="720"/>
        </w:tabs>
        <w:spacing w:line="280" w:lineRule="exact"/>
        <w:rPr>
          <w:sz w:val="22"/>
        </w:rPr>
      </w:pPr>
      <w:r>
        <w:rPr>
          <w:sz w:val="22"/>
        </w:rPr>
        <w:t>It informs respondents of the information called for under 5 CFR 1320.8(b)(3):</w:t>
      </w:r>
    </w:p>
    <w:p w:rsidR="00A325C5" w:rsidRDefault="00A325C5" w14:paraId="1C08AD31" w14:textId="77777777">
      <w:pPr>
        <w:numPr>
          <w:ilvl w:val="0"/>
          <w:numId w:val="4"/>
        </w:numPr>
        <w:tabs>
          <w:tab w:val="left" w:pos="720"/>
        </w:tabs>
        <w:spacing w:line="280" w:lineRule="exact"/>
        <w:rPr>
          <w:sz w:val="22"/>
        </w:rPr>
      </w:pPr>
      <w:r>
        <w:rPr>
          <w:sz w:val="22"/>
        </w:rPr>
        <w:t xml:space="preserve">Why the information is being </w:t>
      </w:r>
      <w:proofErr w:type="gramStart"/>
      <w:r>
        <w:rPr>
          <w:sz w:val="22"/>
        </w:rPr>
        <w:t>collected;</w:t>
      </w:r>
      <w:proofErr w:type="gramEnd"/>
    </w:p>
    <w:p w:rsidR="00A325C5" w:rsidRDefault="00A325C5" w14:paraId="13E8EF85" w14:textId="77777777">
      <w:pPr>
        <w:numPr>
          <w:ilvl w:val="0"/>
          <w:numId w:val="4"/>
        </w:numPr>
        <w:tabs>
          <w:tab w:val="left" w:pos="720"/>
        </w:tabs>
        <w:spacing w:line="280" w:lineRule="exact"/>
        <w:rPr>
          <w:sz w:val="22"/>
        </w:rPr>
      </w:pPr>
      <w:r>
        <w:rPr>
          <w:sz w:val="22"/>
        </w:rPr>
        <w:t xml:space="preserve">Use of the </w:t>
      </w:r>
      <w:proofErr w:type="gramStart"/>
      <w:r>
        <w:rPr>
          <w:sz w:val="22"/>
        </w:rPr>
        <w:t>information;</w:t>
      </w:r>
      <w:proofErr w:type="gramEnd"/>
    </w:p>
    <w:p w:rsidR="00A325C5" w:rsidRDefault="00A325C5" w14:paraId="6A397610" w14:textId="77777777">
      <w:pPr>
        <w:numPr>
          <w:ilvl w:val="0"/>
          <w:numId w:val="4"/>
        </w:numPr>
        <w:tabs>
          <w:tab w:val="left" w:pos="720"/>
        </w:tabs>
        <w:spacing w:line="280" w:lineRule="exact"/>
        <w:rPr>
          <w:sz w:val="22"/>
        </w:rPr>
      </w:pPr>
      <w:r>
        <w:rPr>
          <w:sz w:val="22"/>
        </w:rPr>
        <w:t xml:space="preserve">Burden </w:t>
      </w:r>
      <w:proofErr w:type="gramStart"/>
      <w:r>
        <w:rPr>
          <w:sz w:val="22"/>
        </w:rPr>
        <w:t>estimate;</w:t>
      </w:r>
      <w:proofErr w:type="gramEnd"/>
    </w:p>
    <w:p w:rsidR="00A325C5" w:rsidRDefault="00A325C5" w14:paraId="39733F38" w14:textId="77777777">
      <w:pPr>
        <w:numPr>
          <w:ilvl w:val="0"/>
          <w:numId w:val="4"/>
        </w:numPr>
        <w:tabs>
          <w:tab w:val="left" w:pos="720"/>
        </w:tabs>
        <w:spacing w:line="280" w:lineRule="exact"/>
        <w:rPr>
          <w:sz w:val="22"/>
        </w:rPr>
      </w:pPr>
      <w:r>
        <w:rPr>
          <w:sz w:val="22"/>
        </w:rPr>
        <w:t>Nature of response (voluntary, required for a benefit, or mandatory</w:t>
      </w:r>
      <w:proofErr w:type="gramStart"/>
      <w:r>
        <w:rPr>
          <w:sz w:val="22"/>
        </w:rPr>
        <w:t>);</w:t>
      </w:r>
      <w:proofErr w:type="gramEnd"/>
    </w:p>
    <w:p w:rsidR="00A325C5" w:rsidRDefault="00A325C5" w14:paraId="154D2768" w14:textId="77777777">
      <w:pPr>
        <w:numPr>
          <w:ilvl w:val="0"/>
          <w:numId w:val="4"/>
        </w:numPr>
        <w:tabs>
          <w:tab w:val="left" w:pos="720"/>
        </w:tabs>
        <w:spacing w:line="280" w:lineRule="exact"/>
        <w:rPr>
          <w:sz w:val="22"/>
        </w:rPr>
      </w:pPr>
      <w:r>
        <w:rPr>
          <w:sz w:val="22"/>
        </w:rPr>
        <w:t>Nature and extent of confidentiality; and</w:t>
      </w:r>
    </w:p>
    <w:p w:rsidR="00A325C5" w:rsidRDefault="00A325C5" w14:paraId="4BED6F03" w14:textId="77777777">
      <w:pPr>
        <w:numPr>
          <w:ilvl w:val="0"/>
          <w:numId w:val="4"/>
        </w:numPr>
        <w:tabs>
          <w:tab w:val="left" w:pos="720"/>
        </w:tabs>
        <w:spacing w:line="280" w:lineRule="exact"/>
        <w:rPr>
          <w:sz w:val="22"/>
        </w:rPr>
      </w:pPr>
      <w:r>
        <w:rPr>
          <w:sz w:val="22"/>
        </w:rPr>
        <w:t xml:space="preserve">Need to display currently valid OMB control </w:t>
      </w:r>
      <w:proofErr w:type="gramStart"/>
      <w:r>
        <w:rPr>
          <w:sz w:val="22"/>
        </w:rPr>
        <w:t>number;</w:t>
      </w:r>
      <w:proofErr w:type="gramEnd"/>
    </w:p>
    <w:p w:rsidR="00A325C5" w:rsidRDefault="00A325C5" w14:paraId="6EC8A2B3" w14:textId="77777777">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 (see note in item 19 of the instructions</w:t>
      </w:r>
      <w:proofErr w:type="gramStart"/>
      <w:r>
        <w:rPr>
          <w:sz w:val="22"/>
        </w:rPr>
        <w:t>);</w:t>
      </w:r>
      <w:proofErr w:type="gramEnd"/>
    </w:p>
    <w:p w:rsidR="00A325C5" w:rsidRDefault="00A325C5" w14:paraId="22169A5A" w14:textId="77777777">
      <w:pPr>
        <w:numPr>
          <w:ilvl w:val="0"/>
          <w:numId w:val="6"/>
        </w:numPr>
        <w:tabs>
          <w:tab w:val="left" w:pos="720"/>
        </w:tabs>
        <w:spacing w:line="280" w:lineRule="exact"/>
        <w:rPr>
          <w:sz w:val="22"/>
        </w:rPr>
      </w:pPr>
      <w:r>
        <w:rPr>
          <w:sz w:val="22"/>
        </w:rPr>
        <w:t>It uses effective and efficient statistical survey methodology; and</w:t>
      </w:r>
    </w:p>
    <w:p w:rsidR="00A325C5" w:rsidRDefault="00A325C5" w14:paraId="582C22C5" w14:textId="77777777">
      <w:pPr>
        <w:numPr>
          <w:ilvl w:val="0"/>
          <w:numId w:val="6"/>
        </w:numPr>
        <w:tabs>
          <w:tab w:val="left" w:pos="720"/>
        </w:tabs>
        <w:spacing w:line="280" w:lineRule="exact"/>
        <w:rPr>
          <w:sz w:val="22"/>
        </w:rPr>
      </w:pPr>
      <w:r>
        <w:rPr>
          <w:sz w:val="22"/>
        </w:rPr>
        <w:t>It makes appropriate use of information technology.</w:t>
      </w:r>
    </w:p>
    <w:p w:rsidR="00A325C5" w:rsidRDefault="00A325C5" w14:paraId="303EC29F" w14:textId="77777777">
      <w:pPr>
        <w:tabs>
          <w:tab w:val="left" w:pos="600"/>
        </w:tabs>
        <w:spacing w:line="280" w:lineRule="exact"/>
        <w:rPr>
          <w:sz w:val="22"/>
        </w:rPr>
      </w:pPr>
    </w:p>
    <w:p w:rsidR="00A325C5" w:rsidRDefault="00A325C5" w14:paraId="72BD2C8B"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A325C5" w:rsidRDefault="00A325C5" w14:paraId="5E62C815" w14:textId="77777777">
      <w:pPr>
        <w:tabs>
          <w:tab w:val="left" w:pos="240"/>
        </w:tabs>
        <w:ind w:left="240"/>
      </w:pPr>
      <w:r>
        <w:fldChar w:fldCharType="begin">
          <w:ffData>
            <w:name w:val="Text20"/>
            <w:enabled/>
            <w:calcOnExit w:val="0"/>
            <w:textInput/>
          </w:ffData>
        </w:fldChar>
      </w:r>
      <w:bookmarkStart w:name="Text20"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A325C5" w:rsidRDefault="00A325C5" w14:paraId="0EA2A393" w14:textId="77777777">
      <w:pPr>
        <w:tabs>
          <w:tab w:val="left" w:pos="240"/>
        </w:tabs>
      </w:pPr>
    </w:p>
    <w:tbl>
      <w:tblPr>
        <w:tblW w:w="0" w:type="auto"/>
        <w:tblLayout w:type="fixed"/>
        <w:tblLook w:val="0000" w:firstRow="0" w:lastRow="0" w:firstColumn="0" w:lastColumn="0" w:noHBand="0" w:noVBand="0"/>
      </w:tblPr>
      <w:tblGrid>
        <w:gridCol w:w="8388"/>
        <w:gridCol w:w="2628"/>
      </w:tblGrid>
      <w:tr w:rsidR="00A325C5" w14:paraId="2D7F8947" w14:textId="77777777">
        <w:tc>
          <w:tcPr>
            <w:tcW w:w="8388" w:type="dxa"/>
            <w:tcBorders>
              <w:top w:val="single" w:color="auto" w:sz="6" w:space="0"/>
              <w:bottom w:val="single" w:color="auto" w:sz="6" w:space="0"/>
            </w:tcBorders>
          </w:tcPr>
          <w:p w:rsidR="00A325C5" w:rsidRDefault="00A325C5" w14:paraId="1069FEFE" w14:textId="77777777">
            <w:pPr>
              <w:tabs>
                <w:tab w:val="left" w:pos="240"/>
              </w:tabs>
              <w:rPr>
                <w:rFonts w:ascii="Helvetica" w:hAnsi="Helvetica"/>
                <w:sz w:val="16"/>
              </w:rPr>
            </w:pPr>
            <w:r>
              <w:rPr>
                <w:rFonts w:ascii="Helvetica" w:hAnsi="Helvetica"/>
                <w:sz w:val="16"/>
              </w:rPr>
              <w:t>Signature of Program Official:</w:t>
            </w:r>
          </w:p>
          <w:p w:rsidR="00A325C5" w:rsidRDefault="00A325C5" w14:paraId="4D681FC7" w14:textId="77777777">
            <w:pPr>
              <w:tabs>
                <w:tab w:val="left" w:pos="240"/>
              </w:tabs>
              <w:rPr>
                <w:rFonts w:ascii="Helvetica" w:hAnsi="Helvetica"/>
                <w:sz w:val="16"/>
              </w:rPr>
            </w:pPr>
          </w:p>
          <w:p w:rsidR="00A325C5" w:rsidRDefault="00ED1A61" w14:paraId="2E97F667" w14:textId="77777777">
            <w:pPr>
              <w:tabs>
                <w:tab w:val="left" w:pos="240"/>
              </w:tabs>
              <w:rPr>
                <w:rFonts w:ascii="Helvetica" w:hAnsi="Helvetica"/>
                <w:sz w:val="16"/>
              </w:rPr>
            </w:pPr>
            <w:r>
              <w:rPr>
                <w:rFonts w:ascii="Helvetica" w:hAnsi="Helvetica"/>
                <w:color w:val="000080"/>
                <w:sz w:val="18"/>
              </w:rPr>
              <w:fldChar w:fldCharType="begin">
                <w:ffData>
                  <w:name w:val=""/>
                  <w:enabled/>
                  <w:calcOnExit w:val="0"/>
                  <w:textInput/>
                </w:ffData>
              </w:fldChar>
            </w:r>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p>
          <w:p w:rsidR="00A325C5" w:rsidRDefault="00A325C5" w14:paraId="16D4907B" w14:textId="77777777">
            <w:pPr>
              <w:tabs>
                <w:tab w:val="left" w:pos="240"/>
              </w:tabs>
              <w:rPr>
                <w:rFonts w:ascii="Helvetica" w:hAnsi="Helvetica"/>
                <w:sz w:val="16"/>
              </w:rPr>
            </w:pPr>
          </w:p>
          <w:p w:rsidR="00A325C5" w:rsidRDefault="00A325C5" w14:paraId="73B787F6" w14:textId="77777777">
            <w:pPr>
              <w:tabs>
                <w:tab w:val="left" w:pos="240"/>
              </w:tabs>
              <w:rPr>
                <w:rFonts w:ascii="Helvetica" w:hAnsi="Helvetica"/>
                <w:sz w:val="16"/>
              </w:rPr>
            </w:pPr>
            <w:r>
              <w:rPr>
                <w:rFonts w:ascii="Helvetica" w:hAnsi="Helvetica"/>
                <w:sz w:val="16"/>
              </w:rPr>
              <w:t>X</w:t>
            </w:r>
          </w:p>
          <w:p w:rsidR="00A325C5" w:rsidRDefault="00A325C5" w14:paraId="62E7DAEE" w14:textId="77777777">
            <w:pPr>
              <w:tabs>
                <w:tab w:val="left" w:pos="240"/>
              </w:tabs>
              <w:rPr>
                <w:rFonts w:ascii="Helvetica" w:hAnsi="Helvetica"/>
                <w:sz w:val="24"/>
              </w:rPr>
            </w:pPr>
            <w:r>
              <w:rPr>
                <w:rFonts w:ascii="Helvetica" w:hAnsi="Helvetica"/>
                <w:sz w:val="24"/>
              </w:rPr>
              <w:t xml:space="preserve">   </w:t>
            </w:r>
          </w:p>
        </w:tc>
        <w:tc>
          <w:tcPr>
            <w:tcW w:w="2628" w:type="dxa"/>
            <w:tcBorders>
              <w:top w:val="single" w:color="auto" w:sz="6" w:space="0"/>
              <w:left w:val="single" w:color="auto" w:sz="6" w:space="0"/>
              <w:bottom w:val="single" w:color="auto" w:sz="6" w:space="0"/>
            </w:tcBorders>
          </w:tcPr>
          <w:p w:rsidR="00A325C5" w:rsidRDefault="00A325C5" w14:paraId="73C6D252" w14:textId="77777777">
            <w:pPr>
              <w:tabs>
                <w:tab w:val="left" w:pos="240"/>
              </w:tabs>
              <w:rPr>
                <w:rFonts w:ascii="Helvetica" w:hAnsi="Helvetica"/>
                <w:sz w:val="16"/>
              </w:rPr>
            </w:pPr>
            <w:r>
              <w:rPr>
                <w:rFonts w:ascii="Helvetica" w:hAnsi="Helvetica"/>
                <w:sz w:val="16"/>
              </w:rPr>
              <w:t>Date:</w:t>
            </w:r>
          </w:p>
        </w:tc>
      </w:tr>
    </w:tbl>
    <w:p w:rsidR="00811091" w:rsidRDefault="00811091" w14:paraId="10C23B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811091" w:rsidSect="00DF0E4A">
          <w:headerReference w:type="default" r:id="rId8"/>
          <w:footerReference w:type="default" r:id="rId9"/>
          <w:footerReference w:type="first" r:id="rId10"/>
          <w:pgSz w:w="12240" w:h="15840"/>
          <w:pgMar w:top="480" w:right="720" w:bottom="480" w:left="540" w:header="480" w:footer="480" w:gutter="0"/>
          <w:cols w:equalWidth="0" w:space="480">
            <w:col w:w="10800"/>
          </w:cols>
          <w:titlePg/>
        </w:sectPr>
      </w:pPr>
    </w:p>
    <w:p w:rsidR="00202C8E" w:rsidP="00202C8E" w:rsidRDefault="00202C8E" w14:paraId="25A7E3BF" w14:textId="00E69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p>
    <w:p w:rsidR="00A325C5" w:rsidP="002278CF" w:rsidRDefault="00A325C5" w14:paraId="3BCEAE39" w14:textId="2A62A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325C5" w:rsidRDefault="00A325C5" w14:paraId="02FEA29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325C5" w:rsidRDefault="00A325C5" w14:paraId="7DAF50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A325C5" w:rsidRDefault="00A325C5" w14:paraId="49B783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4C3453" w:rsidP="001441D6" w:rsidRDefault="00A325C5" w14:paraId="4C5DFB4F" w14:textId="22205E20">
      <w:pPr>
        <w:keepLines/>
        <w:tabs>
          <w:tab w:val="left" w:pos="360"/>
        </w:tabs>
        <w:spacing w:after="80"/>
        <w:ind w:left="360" w:hanging="360"/>
        <w:rPr>
          <w:b/>
          <w:bCs/>
          <w:color w:val="000000"/>
          <w:sz w:val="22"/>
        </w:rPr>
      </w:pPr>
      <w:r w:rsidRPr="009F43D5">
        <w:rPr>
          <w:b/>
          <w:bCs/>
          <w:color w:val="000000"/>
          <w:sz w:val="18"/>
        </w:rPr>
        <w:t>1.</w:t>
      </w:r>
      <w:r w:rsidRPr="009F43D5">
        <w:rPr>
          <w:b/>
          <w:bCs/>
          <w:color w:val="000000"/>
          <w:sz w:val="18"/>
        </w:rPr>
        <w:tab/>
      </w:r>
      <w:r w:rsidRPr="002278CF" w:rsidR="002278CF">
        <w:rPr>
          <w:b/>
          <w:bCs/>
          <w:color w:val="000000"/>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441D6" w:rsidR="001441D6" w:rsidP="001441D6" w:rsidRDefault="001441D6" w14:paraId="4EC7B62F" w14:textId="77777777">
      <w:pPr>
        <w:keepLines/>
        <w:tabs>
          <w:tab w:val="left" w:pos="360"/>
        </w:tabs>
        <w:spacing w:after="80"/>
        <w:ind w:left="360" w:hanging="360"/>
        <w:rPr>
          <w:b/>
          <w:bCs/>
          <w:color w:val="000000"/>
          <w:sz w:val="22"/>
        </w:rPr>
      </w:pPr>
    </w:p>
    <w:p w:rsidRPr="004C3453" w:rsidR="004C3453" w:rsidP="004C3453" w:rsidRDefault="004C3453" w14:paraId="64F30219" w14:textId="6340EA00">
      <w:pPr>
        <w:keepLines/>
        <w:tabs>
          <w:tab w:val="left" w:pos="360"/>
        </w:tabs>
        <w:spacing w:after="80"/>
        <w:ind w:left="360"/>
        <w:rPr>
          <w:color w:val="000000"/>
          <w:sz w:val="22"/>
          <w:szCs w:val="22"/>
        </w:rPr>
      </w:pPr>
      <w:r w:rsidRPr="004C3453">
        <w:rPr>
          <w:color w:val="000000"/>
          <w:sz w:val="22"/>
          <w:szCs w:val="22"/>
        </w:rPr>
        <w:t xml:space="preserve">The circumstances necessary for this Paperwork Reduction Act Submission came about due to the creation of FMD’s </w:t>
      </w:r>
      <w:proofErr w:type="spellStart"/>
      <w:r w:rsidRPr="004C3453">
        <w:rPr>
          <w:color w:val="000000"/>
          <w:sz w:val="22"/>
          <w:szCs w:val="22"/>
        </w:rPr>
        <w:t>OpFund</w:t>
      </w:r>
      <w:proofErr w:type="spellEnd"/>
      <w:r w:rsidRPr="004C3453">
        <w:rPr>
          <w:color w:val="000000"/>
          <w:sz w:val="22"/>
          <w:szCs w:val="22"/>
        </w:rPr>
        <w:t xml:space="preserve"> Shortfall Program. The Shortfall Program has been in operation for two years and was created through annual Appropriations laws providing $25 million set-aside in the Public Housing Fund to assist Public Housing Agencies experiencing or at risk of financial shortfalls. OMB requested that PIH begin to collect enough information from PHAs </w:t>
      </w:r>
      <w:proofErr w:type="gramStart"/>
      <w:r w:rsidRPr="004C3453">
        <w:rPr>
          <w:color w:val="000000"/>
          <w:sz w:val="22"/>
          <w:szCs w:val="22"/>
        </w:rPr>
        <w:t>in order to</w:t>
      </w:r>
      <w:proofErr w:type="gramEnd"/>
      <w:r w:rsidRPr="004C3453">
        <w:rPr>
          <w:color w:val="000000"/>
          <w:sz w:val="22"/>
          <w:szCs w:val="22"/>
        </w:rPr>
        <w:t xml:space="preserve"> evaluate the efficacy of the program in improving PHA’s financial situation.</w:t>
      </w:r>
    </w:p>
    <w:p w:rsidRPr="004C3453" w:rsidR="004C3453" w:rsidP="004C3453" w:rsidRDefault="004C3453" w14:paraId="59A46D98" w14:textId="77777777">
      <w:pPr>
        <w:keepLines/>
        <w:tabs>
          <w:tab w:val="left" w:pos="360"/>
        </w:tabs>
        <w:spacing w:after="80"/>
        <w:ind w:left="360"/>
        <w:rPr>
          <w:color w:val="000000"/>
          <w:sz w:val="22"/>
          <w:szCs w:val="22"/>
        </w:rPr>
      </w:pPr>
    </w:p>
    <w:p w:rsidRPr="009F43D5" w:rsidR="009F43D5" w:rsidP="004C3453" w:rsidRDefault="004C3453" w14:paraId="028E2BA6" w14:textId="140D4B5F">
      <w:pPr>
        <w:keepLines/>
        <w:tabs>
          <w:tab w:val="left" w:pos="360"/>
        </w:tabs>
        <w:spacing w:after="80"/>
        <w:ind w:left="360"/>
        <w:rPr>
          <w:color w:val="000000"/>
          <w:sz w:val="22"/>
          <w:szCs w:val="22"/>
        </w:rPr>
      </w:pPr>
      <w:r w:rsidRPr="004C3453">
        <w:rPr>
          <w:color w:val="000000"/>
          <w:sz w:val="22"/>
          <w:szCs w:val="22"/>
        </w:rPr>
        <w:t>The Code of Federal Regulations (CFR) 990.280 instructs that all PHAs “shall develop and maintain a system of budgeting and account for each project in a manner that allows for analysis of the actual revenues and expenses associated with each property.” CFR 990.285 dictates that “Each PHA shall distribute the project-based budgets and year-end financial statements to the Chairman and to each member of the PHA Board of Commissioners, and to such other state and local public officials as HUD may specify.” This PRA is building upon CFR 990.280 and CFR 990.285 to include the mandatory completion of schedules for Shortfall in the “mini budget” described below. FMD is also requesting collection of an Action Item Template and formalized collection of the Shortfall Program Application and Appeal forms. These are not directly stated in any CFR or statue, they are a construct of the Shortfall Program and HUD’s responsibility to ensure that funds are being used by PHAs to meet the program’s objective of stabilizing PHAs financially. This PRA is being submitted to improve the effectiveness of the program (through monitoring and risk management) which ultimately helps the PHAs reach sustainable financial success.</w:t>
      </w:r>
    </w:p>
    <w:p w:rsidR="00A325C5" w:rsidRDefault="00A325C5" w14:paraId="232D35EE" w14:textId="77777777">
      <w:pPr>
        <w:tabs>
          <w:tab w:val="left" w:pos="360"/>
        </w:tabs>
        <w:rPr>
          <w:color w:val="000000"/>
          <w:sz w:val="18"/>
        </w:rPr>
      </w:pPr>
    </w:p>
    <w:p w:rsidRPr="009F43D5" w:rsidR="00A325C5" w:rsidRDefault="00A325C5" w14:paraId="187AAEE7" w14:textId="77777777">
      <w:pPr>
        <w:keepLines/>
        <w:tabs>
          <w:tab w:val="left" w:pos="360"/>
        </w:tabs>
        <w:spacing w:after="80"/>
        <w:ind w:left="360" w:hanging="360"/>
        <w:rPr>
          <w:b/>
          <w:bCs/>
          <w:color w:val="000000"/>
          <w:sz w:val="18"/>
        </w:rPr>
      </w:pPr>
      <w:r w:rsidRPr="009F43D5">
        <w:rPr>
          <w:b/>
          <w:bCs/>
          <w:color w:val="000000"/>
          <w:sz w:val="18"/>
        </w:rPr>
        <w:t>2.</w:t>
      </w:r>
      <w:r w:rsidRPr="009F43D5">
        <w:rPr>
          <w:b/>
          <w:bCs/>
          <w:color w:val="000000"/>
          <w:sz w:val="18"/>
        </w:rPr>
        <w:tab/>
      </w:r>
      <w:r w:rsidRPr="002278CF" w:rsidR="002278CF">
        <w:rPr>
          <w:b/>
          <w:bCs/>
          <w:color w:val="000000"/>
          <w:sz w:val="22"/>
        </w:rPr>
        <w:t>Indicate how, by whom, and for what purpose the information is to be used. Except for a new collection, indicate the actual use the agency has made of the information received from the current collection.</w:t>
      </w:r>
    </w:p>
    <w:p w:rsidR="004C3453" w:rsidP="004C3453" w:rsidRDefault="004C3453" w14:paraId="347ABA11" w14:textId="77777777">
      <w:pPr>
        <w:keepLines/>
        <w:tabs>
          <w:tab w:val="left" w:pos="360"/>
        </w:tabs>
        <w:spacing w:after="80"/>
        <w:ind w:left="360"/>
        <w:rPr>
          <w:color w:val="000000"/>
          <w:sz w:val="22"/>
          <w:szCs w:val="22"/>
        </w:rPr>
      </w:pPr>
    </w:p>
    <w:p w:rsidRPr="004C3453" w:rsidR="004C3453" w:rsidP="004C3453" w:rsidRDefault="004C3453" w14:paraId="4C7E26CA" w14:textId="5AEC40B1">
      <w:pPr>
        <w:keepLines/>
        <w:tabs>
          <w:tab w:val="left" w:pos="360"/>
        </w:tabs>
        <w:spacing w:after="80"/>
        <w:ind w:left="360"/>
        <w:rPr>
          <w:color w:val="000000"/>
          <w:sz w:val="22"/>
          <w:szCs w:val="22"/>
        </w:rPr>
      </w:pPr>
      <w:r w:rsidRPr="004C3453">
        <w:rPr>
          <w:color w:val="000000"/>
          <w:sz w:val="22"/>
          <w:szCs w:val="22"/>
        </w:rPr>
        <w:t xml:space="preserve">FMD will collect data through an online data collection tool. This tool is currently being used to perform data collection for the </w:t>
      </w:r>
      <w:proofErr w:type="spellStart"/>
      <w:r w:rsidRPr="004C3453">
        <w:rPr>
          <w:color w:val="000000"/>
          <w:sz w:val="22"/>
          <w:szCs w:val="22"/>
        </w:rPr>
        <w:t>OpFund</w:t>
      </w:r>
      <w:proofErr w:type="spellEnd"/>
      <w:r w:rsidRPr="004C3453">
        <w:rPr>
          <w:color w:val="000000"/>
          <w:sz w:val="22"/>
          <w:szCs w:val="22"/>
        </w:rPr>
        <w:t xml:space="preserve"> program. Because of this, program participants are familiar with the user interface and the tool itself. HUD/PIH/OPH/FMD will be responsible for the management of this data. </w:t>
      </w:r>
    </w:p>
    <w:p w:rsidRPr="004C3453" w:rsidR="004C3453" w:rsidP="004C3453" w:rsidRDefault="004C3453" w14:paraId="1EA2F4B8" w14:textId="77777777">
      <w:pPr>
        <w:keepLines/>
        <w:tabs>
          <w:tab w:val="left" w:pos="360"/>
        </w:tabs>
        <w:spacing w:after="80"/>
        <w:ind w:left="360"/>
        <w:rPr>
          <w:color w:val="000000"/>
          <w:sz w:val="22"/>
          <w:szCs w:val="22"/>
        </w:rPr>
      </w:pPr>
    </w:p>
    <w:p w:rsidRPr="009F43D5" w:rsidR="009F43D5" w:rsidP="004C3453" w:rsidRDefault="004C3453" w14:paraId="35948A51" w14:textId="6C92E872">
      <w:pPr>
        <w:keepLines/>
        <w:tabs>
          <w:tab w:val="left" w:pos="360"/>
        </w:tabs>
        <w:spacing w:after="80"/>
        <w:ind w:left="360"/>
        <w:rPr>
          <w:color w:val="000000"/>
          <w:sz w:val="22"/>
          <w:szCs w:val="22"/>
        </w:rPr>
      </w:pPr>
      <w:r w:rsidRPr="004C3453">
        <w:rPr>
          <w:color w:val="000000"/>
          <w:sz w:val="22"/>
          <w:szCs w:val="22"/>
        </w:rPr>
        <w:t xml:space="preserve">The data collected through this PRA will provide adequate reporting to allow for monitoring of the Shortfall Funding Program participants and the use of program funds. From time to time, HUD requests budgeted information from PHAs to assist with monitoring. HUD uses this information to predict risk and take actions to effectively manage it.  </w:t>
      </w:r>
    </w:p>
    <w:p w:rsidR="009F43D5" w:rsidRDefault="009F43D5" w14:paraId="1E8B1A52" w14:textId="77777777">
      <w:pPr>
        <w:tabs>
          <w:tab w:val="left" w:pos="360"/>
        </w:tabs>
        <w:rPr>
          <w:color w:val="000000"/>
          <w:sz w:val="18"/>
        </w:rPr>
      </w:pPr>
    </w:p>
    <w:p w:rsidRPr="00F24499" w:rsidR="00A325C5" w:rsidRDefault="00A325C5" w14:paraId="597D8DE9" w14:textId="77777777">
      <w:pPr>
        <w:keepLines/>
        <w:tabs>
          <w:tab w:val="left" w:pos="360"/>
        </w:tabs>
        <w:spacing w:after="80"/>
        <w:ind w:left="360" w:hanging="360"/>
        <w:rPr>
          <w:b/>
          <w:bCs/>
          <w:color w:val="000000"/>
          <w:sz w:val="22"/>
        </w:rPr>
      </w:pPr>
      <w:r w:rsidRPr="00F24499">
        <w:rPr>
          <w:b/>
          <w:bCs/>
          <w:color w:val="000000"/>
          <w:sz w:val="18"/>
        </w:rPr>
        <w:t>3.</w:t>
      </w:r>
      <w:r w:rsidRPr="00F24499">
        <w:rPr>
          <w:b/>
          <w:bCs/>
          <w:color w:val="000000"/>
          <w:sz w:val="18"/>
        </w:rPr>
        <w:tab/>
      </w:r>
      <w:r w:rsidRPr="002278CF" w:rsidR="002278CF">
        <w:rPr>
          <w:b/>
          <w:bCs/>
          <w:color w:val="000000"/>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278CF">
        <w:rPr>
          <w:b/>
          <w:bCs/>
          <w:color w:val="000000"/>
          <w:sz w:val="22"/>
          <w:szCs w:val="22"/>
        </w:rPr>
        <w:t xml:space="preserve"> (item 13b1 of OMB form 83-i)</w:t>
      </w:r>
      <w:r w:rsidRPr="002278CF" w:rsidR="002278CF">
        <w:rPr>
          <w:b/>
          <w:bCs/>
          <w:color w:val="000000"/>
          <w:sz w:val="22"/>
          <w:szCs w:val="22"/>
        </w:rPr>
        <w:t>.</w:t>
      </w:r>
    </w:p>
    <w:p w:rsidR="00A325C5" w:rsidP="002278CF" w:rsidRDefault="00A325C5" w14:paraId="40BA007B" w14:textId="4C7EE276">
      <w:pPr>
        <w:keepLines/>
        <w:tabs>
          <w:tab w:val="left" w:pos="360"/>
        </w:tabs>
        <w:spacing w:after="80"/>
        <w:ind w:left="360"/>
        <w:rPr>
          <w:color w:val="000000"/>
          <w:sz w:val="22"/>
          <w:szCs w:val="22"/>
        </w:rPr>
      </w:pPr>
    </w:p>
    <w:p w:rsidR="004C3453" w:rsidP="002278CF" w:rsidRDefault="004C3453" w14:paraId="3AC29DC3" w14:textId="64130398">
      <w:pPr>
        <w:keepLines/>
        <w:tabs>
          <w:tab w:val="left" w:pos="360"/>
        </w:tabs>
        <w:spacing w:after="80"/>
        <w:ind w:left="360"/>
        <w:rPr>
          <w:color w:val="000000"/>
          <w:sz w:val="22"/>
          <w:szCs w:val="22"/>
        </w:rPr>
      </w:pPr>
      <w:r w:rsidRPr="004C3453">
        <w:rPr>
          <w:color w:val="000000"/>
          <w:sz w:val="22"/>
          <w:szCs w:val="22"/>
        </w:rPr>
        <w:t xml:space="preserve">FMD plans to collect this information through a web-based platform. This form is familiar with program participants. It has been operational since January 21, </w:t>
      </w:r>
      <w:proofErr w:type="gramStart"/>
      <w:r w:rsidRPr="004C3453">
        <w:rPr>
          <w:color w:val="000000"/>
          <w:sz w:val="22"/>
          <w:szCs w:val="22"/>
        </w:rPr>
        <w:t>2021</w:t>
      </w:r>
      <w:proofErr w:type="gramEnd"/>
      <w:r w:rsidRPr="004C3453">
        <w:rPr>
          <w:color w:val="000000"/>
          <w:sz w:val="22"/>
          <w:szCs w:val="22"/>
        </w:rPr>
        <w:t xml:space="preserve"> and is used by program participants data collection elements under CFR 990.</w:t>
      </w:r>
    </w:p>
    <w:p w:rsidR="004C3453" w:rsidP="002278CF" w:rsidRDefault="004C3453" w14:paraId="487DCAF1" w14:textId="1CDF4889">
      <w:pPr>
        <w:keepLines/>
        <w:tabs>
          <w:tab w:val="left" w:pos="360"/>
        </w:tabs>
        <w:spacing w:after="80"/>
        <w:ind w:left="360"/>
        <w:rPr>
          <w:color w:val="000000"/>
          <w:sz w:val="22"/>
          <w:szCs w:val="22"/>
        </w:rPr>
      </w:pPr>
    </w:p>
    <w:tbl>
      <w:tblPr>
        <w:tblStyle w:val="TableGrid"/>
        <w:tblW w:w="9350" w:type="dxa"/>
        <w:tblInd w:w="607" w:type="dxa"/>
        <w:tblLook w:val="04A0" w:firstRow="1" w:lastRow="0" w:firstColumn="1" w:lastColumn="0" w:noHBand="0" w:noVBand="1"/>
      </w:tblPr>
      <w:tblGrid>
        <w:gridCol w:w="625"/>
        <w:gridCol w:w="1590"/>
        <w:gridCol w:w="1740"/>
        <w:gridCol w:w="5395"/>
      </w:tblGrid>
      <w:tr w:rsidRPr="004C3453" w:rsidR="004C3453" w:rsidTr="004C3453" w14:paraId="1B0ED0F9" w14:textId="77777777">
        <w:tc>
          <w:tcPr>
            <w:tcW w:w="9350" w:type="dxa"/>
            <w:gridSpan w:val="4"/>
          </w:tcPr>
          <w:p w:rsidRPr="004C3453" w:rsidR="004C3453" w:rsidP="00CF1ADB" w:rsidRDefault="004C3453" w14:paraId="045A662F" w14:textId="77777777">
            <w:pPr>
              <w:jc w:val="center"/>
              <w:rPr>
                <w:b/>
                <w:bCs/>
                <w:sz w:val="22"/>
                <w:szCs w:val="22"/>
              </w:rPr>
            </w:pPr>
            <w:r w:rsidRPr="004C3453">
              <w:rPr>
                <w:b/>
                <w:bCs/>
                <w:sz w:val="22"/>
                <w:szCs w:val="22"/>
              </w:rPr>
              <w:t>New Forms for Shortfall Program PRA</w:t>
            </w:r>
          </w:p>
        </w:tc>
      </w:tr>
      <w:tr w:rsidRPr="004C3453" w:rsidR="004C3453" w:rsidTr="004C3453" w14:paraId="4CAE4B05" w14:textId="77777777">
        <w:tc>
          <w:tcPr>
            <w:tcW w:w="625" w:type="dxa"/>
          </w:tcPr>
          <w:p w:rsidRPr="004C3453" w:rsidR="004C3453" w:rsidP="00CF1ADB" w:rsidRDefault="004C3453" w14:paraId="2273A744" w14:textId="77777777">
            <w:pPr>
              <w:rPr>
                <w:b/>
                <w:bCs/>
                <w:sz w:val="22"/>
                <w:szCs w:val="22"/>
              </w:rPr>
            </w:pPr>
            <w:r w:rsidRPr="004C3453">
              <w:rPr>
                <w:b/>
                <w:bCs/>
                <w:sz w:val="22"/>
                <w:szCs w:val="22"/>
              </w:rPr>
              <w:t>No.</w:t>
            </w:r>
          </w:p>
        </w:tc>
        <w:tc>
          <w:tcPr>
            <w:tcW w:w="1590" w:type="dxa"/>
          </w:tcPr>
          <w:p w:rsidRPr="004C3453" w:rsidR="004C3453" w:rsidP="00CF1ADB" w:rsidRDefault="004C3453" w14:paraId="49E4A821" w14:textId="77777777">
            <w:pPr>
              <w:rPr>
                <w:b/>
                <w:bCs/>
                <w:sz w:val="22"/>
                <w:szCs w:val="22"/>
              </w:rPr>
            </w:pPr>
            <w:r w:rsidRPr="004C3453">
              <w:rPr>
                <w:b/>
                <w:bCs/>
                <w:sz w:val="22"/>
                <w:szCs w:val="22"/>
              </w:rPr>
              <w:t>Form No.</w:t>
            </w:r>
          </w:p>
        </w:tc>
        <w:tc>
          <w:tcPr>
            <w:tcW w:w="1740" w:type="dxa"/>
          </w:tcPr>
          <w:p w:rsidRPr="004C3453" w:rsidR="004C3453" w:rsidP="00CF1ADB" w:rsidRDefault="004C3453" w14:paraId="6412DE51" w14:textId="77777777">
            <w:pPr>
              <w:rPr>
                <w:b/>
                <w:bCs/>
                <w:sz w:val="22"/>
                <w:szCs w:val="22"/>
              </w:rPr>
            </w:pPr>
            <w:r w:rsidRPr="004C3453">
              <w:rPr>
                <w:b/>
                <w:bCs/>
                <w:sz w:val="22"/>
                <w:szCs w:val="22"/>
              </w:rPr>
              <w:t>Form Name</w:t>
            </w:r>
          </w:p>
        </w:tc>
        <w:tc>
          <w:tcPr>
            <w:tcW w:w="5395" w:type="dxa"/>
          </w:tcPr>
          <w:p w:rsidRPr="004C3453" w:rsidR="004C3453" w:rsidP="00CF1ADB" w:rsidRDefault="004C3453" w14:paraId="42E7AB95" w14:textId="77777777">
            <w:pPr>
              <w:rPr>
                <w:b/>
                <w:bCs/>
                <w:sz w:val="22"/>
                <w:szCs w:val="22"/>
              </w:rPr>
            </w:pPr>
            <w:r w:rsidRPr="004C3453">
              <w:rPr>
                <w:b/>
                <w:bCs/>
                <w:sz w:val="22"/>
                <w:szCs w:val="22"/>
              </w:rPr>
              <w:t>Form Description</w:t>
            </w:r>
          </w:p>
        </w:tc>
      </w:tr>
      <w:tr w:rsidRPr="004C3453" w:rsidR="004C3453" w:rsidTr="004C3453" w14:paraId="496C8B08" w14:textId="77777777">
        <w:tc>
          <w:tcPr>
            <w:tcW w:w="625" w:type="dxa"/>
          </w:tcPr>
          <w:p w:rsidRPr="004C3453" w:rsidR="004C3453" w:rsidP="00CF1ADB" w:rsidRDefault="004C3453" w14:paraId="5580DB21" w14:textId="77777777">
            <w:pPr>
              <w:spacing w:line="259" w:lineRule="auto"/>
              <w:rPr>
                <w:iCs/>
                <w:sz w:val="22"/>
                <w:szCs w:val="22"/>
              </w:rPr>
            </w:pPr>
            <w:r w:rsidRPr="004C3453">
              <w:rPr>
                <w:sz w:val="22"/>
                <w:szCs w:val="22"/>
              </w:rPr>
              <w:t>1</w:t>
            </w:r>
          </w:p>
        </w:tc>
        <w:tc>
          <w:tcPr>
            <w:tcW w:w="1590" w:type="dxa"/>
          </w:tcPr>
          <w:p w:rsidRPr="00F06A92" w:rsidR="004C3453" w:rsidP="00CF1ADB" w:rsidRDefault="00F06A92" w14:paraId="4B63526F" w14:textId="0B097753">
            <w:pPr>
              <w:rPr>
                <w:iCs/>
                <w:sz w:val="22"/>
                <w:szCs w:val="22"/>
              </w:rPr>
            </w:pPr>
            <w:r w:rsidRPr="00F06A92">
              <w:rPr>
                <w:iCs/>
                <w:sz w:val="22"/>
                <w:szCs w:val="22"/>
              </w:rPr>
              <w:t>HUD-XXXXX(y)</w:t>
            </w:r>
          </w:p>
        </w:tc>
        <w:tc>
          <w:tcPr>
            <w:tcW w:w="1740" w:type="dxa"/>
          </w:tcPr>
          <w:p w:rsidRPr="004C3453" w:rsidR="004C3453" w:rsidP="00CF1ADB" w:rsidRDefault="004C3453" w14:paraId="3C5E572C" w14:textId="77777777">
            <w:pPr>
              <w:rPr>
                <w:sz w:val="22"/>
                <w:szCs w:val="22"/>
              </w:rPr>
            </w:pPr>
            <w:r w:rsidRPr="004C3453">
              <w:rPr>
                <w:sz w:val="22"/>
                <w:szCs w:val="22"/>
              </w:rPr>
              <w:t>Mini Shortfall Budget</w:t>
            </w:r>
          </w:p>
        </w:tc>
        <w:tc>
          <w:tcPr>
            <w:tcW w:w="5395" w:type="dxa"/>
          </w:tcPr>
          <w:p w:rsidRPr="004C3453" w:rsidR="004C3453" w:rsidP="00CF1ADB" w:rsidRDefault="004C3453" w14:paraId="0A430D94" w14:textId="77777777">
            <w:pPr>
              <w:rPr>
                <w:iCs/>
                <w:sz w:val="22"/>
                <w:szCs w:val="22"/>
              </w:rPr>
            </w:pPr>
            <w:r w:rsidRPr="004C3453">
              <w:rPr>
                <w:iCs/>
                <w:sz w:val="22"/>
                <w:szCs w:val="22"/>
              </w:rPr>
              <w:t xml:space="preserve">An annotated budget for Shortfall Program PHAs to </w:t>
            </w:r>
            <w:proofErr w:type="gramStart"/>
            <w:r w:rsidRPr="004C3453">
              <w:rPr>
                <w:iCs/>
                <w:sz w:val="22"/>
                <w:szCs w:val="22"/>
              </w:rPr>
              <w:t>more easily update their budget while</w:t>
            </w:r>
            <w:proofErr w:type="gramEnd"/>
            <w:r w:rsidRPr="004C3453">
              <w:rPr>
                <w:iCs/>
                <w:sz w:val="22"/>
                <w:szCs w:val="22"/>
              </w:rPr>
              <w:t xml:space="preserve"> being a part of the Shortfall Program</w:t>
            </w:r>
          </w:p>
        </w:tc>
      </w:tr>
      <w:tr w:rsidRPr="004C3453" w:rsidR="004C3453" w:rsidTr="004C3453" w14:paraId="43395164" w14:textId="77777777">
        <w:tc>
          <w:tcPr>
            <w:tcW w:w="625" w:type="dxa"/>
          </w:tcPr>
          <w:p w:rsidRPr="004C3453" w:rsidR="004C3453" w:rsidP="00CF1ADB" w:rsidRDefault="004C3453" w14:paraId="641E8872" w14:textId="77777777">
            <w:pPr>
              <w:spacing w:line="259" w:lineRule="auto"/>
              <w:rPr>
                <w:iCs/>
                <w:sz w:val="22"/>
                <w:szCs w:val="22"/>
              </w:rPr>
            </w:pPr>
            <w:r w:rsidRPr="004C3453">
              <w:rPr>
                <w:sz w:val="22"/>
                <w:szCs w:val="22"/>
              </w:rPr>
              <w:lastRenderedPageBreak/>
              <w:t>2</w:t>
            </w:r>
          </w:p>
        </w:tc>
        <w:tc>
          <w:tcPr>
            <w:tcW w:w="1590" w:type="dxa"/>
          </w:tcPr>
          <w:p w:rsidRPr="00F06A92" w:rsidR="004C3453" w:rsidP="00CF1ADB" w:rsidRDefault="00F06A92" w14:paraId="026575C1" w14:textId="74620148">
            <w:pPr>
              <w:rPr>
                <w:sz w:val="22"/>
                <w:szCs w:val="22"/>
              </w:rPr>
            </w:pPr>
            <w:r w:rsidRPr="00F06A92">
              <w:rPr>
                <w:sz w:val="22"/>
                <w:szCs w:val="22"/>
              </w:rPr>
              <w:t>HUD-XXXXX(</w:t>
            </w:r>
            <w:r w:rsidRPr="00F06A92" w:rsidR="004C3453">
              <w:rPr>
                <w:sz w:val="22"/>
                <w:szCs w:val="22"/>
              </w:rPr>
              <w:t>z</w:t>
            </w:r>
            <w:r w:rsidRPr="00F06A92">
              <w:rPr>
                <w:sz w:val="22"/>
                <w:szCs w:val="22"/>
              </w:rPr>
              <w:t>)</w:t>
            </w:r>
          </w:p>
        </w:tc>
        <w:tc>
          <w:tcPr>
            <w:tcW w:w="1740" w:type="dxa"/>
          </w:tcPr>
          <w:p w:rsidRPr="004C3453" w:rsidR="004C3453" w:rsidP="00CF1ADB" w:rsidRDefault="004C3453" w14:paraId="096315A7" w14:textId="77777777">
            <w:pPr>
              <w:rPr>
                <w:iCs/>
                <w:sz w:val="22"/>
                <w:szCs w:val="22"/>
              </w:rPr>
            </w:pPr>
            <w:r w:rsidRPr="004C3453">
              <w:rPr>
                <w:iCs/>
                <w:sz w:val="22"/>
                <w:szCs w:val="22"/>
              </w:rPr>
              <w:t>Action Item Template</w:t>
            </w:r>
          </w:p>
        </w:tc>
        <w:tc>
          <w:tcPr>
            <w:tcW w:w="5395" w:type="dxa"/>
          </w:tcPr>
          <w:p w:rsidRPr="004C3453" w:rsidR="004C3453" w:rsidP="00CF1ADB" w:rsidRDefault="004C3453" w14:paraId="39426569" w14:textId="77777777">
            <w:pPr>
              <w:rPr>
                <w:iCs/>
                <w:sz w:val="22"/>
                <w:szCs w:val="22"/>
              </w:rPr>
            </w:pPr>
            <w:r w:rsidRPr="004C3453">
              <w:rPr>
                <w:iCs/>
                <w:sz w:val="22"/>
                <w:szCs w:val="22"/>
              </w:rPr>
              <w:t>A template for Shortfall PHAs to explain the strategies and actions they are going to take to improve their Months of Operating Reserve (MOR)</w:t>
            </w:r>
          </w:p>
        </w:tc>
      </w:tr>
      <w:tr w:rsidRPr="004C3453" w:rsidR="004C3453" w:rsidTr="004C3453" w14:paraId="68C8F72B" w14:textId="77777777">
        <w:tc>
          <w:tcPr>
            <w:tcW w:w="625" w:type="dxa"/>
          </w:tcPr>
          <w:p w:rsidRPr="004C3453" w:rsidR="004C3453" w:rsidP="00CF1ADB" w:rsidRDefault="004C3453" w14:paraId="08F4353C" w14:textId="77777777">
            <w:pPr>
              <w:spacing w:line="259" w:lineRule="auto"/>
              <w:rPr>
                <w:sz w:val="22"/>
                <w:szCs w:val="22"/>
              </w:rPr>
            </w:pPr>
            <w:r w:rsidRPr="004C3453">
              <w:rPr>
                <w:sz w:val="22"/>
                <w:szCs w:val="22"/>
              </w:rPr>
              <w:t>3</w:t>
            </w:r>
          </w:p>
        </w:tc>
        <w:tc>
          <w:tcPr>
            <w:tcW w:w="1590" w:type="dxa"/>
          </w:tcPr>
          <w:p w:rsidRPr="00F06A92" w:rsidR="004C3453" w:rsidP="00CF1ADB" w:rsidRDefault="00F06A92" w14:paraId="1BAAF25A" w14:textId="5408EE62">
            <w:pPr>
              <w:rPr>
                <w:sz w:val="22"/>
                <w:szCs w:val="22"/>
              </w:rPr>
            </w:pPr>
            <w:r w:rsidRPr="00F06A92">
              <w:rPr>
                <w:sz w:val="22"/>
                <w:szCs w:val="22"/>
              </w:rPr>
              <w:t>HUD-XXXXX(</w:t>
            </w:r>
            <w:r w:rsidRPr="00F06A92" w:rsidR="004C3453">
              <w:rPr>
                <w:sz w:val="22"/>
                <w:szCs w:val="22"/>
              </w:rPr>
              <w:t>a</w:t>
            </w:r>
            <w:r w:rsidRPr="00F06A92">
              <w:rPr>
                <w:sz w:val="22"/>
                <w:szCs w:val="22"/>
              </w:rPr>
              <w:t>)</w:t>
            </w:r>
          </w:p>
        </w:tc>
        <w:tc>
          <w:tcPr>
            <w:tcW w:w="1740" w:type="dxa"/>
          </w:tcPr>
          <w:p w:rsidRPr="004C3453" w:rsidR="004C3453" w:rsidP="00CF1ADB" w:rsidRDefault="004C3453" w14:paraId="082018FA" w14:textId="77777777">
            <w:pPr>
              <w:rPr>
                <w:sz w:val="22"/>
                <w:szCs w:val="22"/>
              </w:rPr>
            </w:pPr>
            <w:r w:rsidRPr="004C3453">
              <w:rPr>
                <w:sz w:val="22"/>
                <w:szCs w:val="22"/>
              </w:rPr>
              <w:t xml:space="preserve">Shortfall Application </w:t>
            </w:r>
          </w:p>
        </w:tc>
        <w:tc>
          <w:tcPr>
            <w:tcW w:w="5395" w:type="dxa"/>
          </w:tcPr>
          <w:p w:rsidRPr="004C3453" w:rsidR="004C3453" w:rsidP="00CF1ADB" w:rsidRDefault="004C3453" w14:paraId="526ADDBA" w14:textId="77777777">
            <w:pPr>
              <w:rPr>
                <w:sz w:val="22"/>
                <w:szCs w:val="22"/>
              </w:rPr>
            </w:pPr>
            <w:r w:rsidRPr="004C3453">
              <w:rPr>
                <w:sz w:val="22"/>
                <w:szCs w:val="22"/>
              </w:rPr>
              <w:t>A form for PHAs applying to the Shortfall Funding Program to complete</w:t>
            </w:r>
          </w:p>
        </w:tc>
      </w:tr>
      <w:tr w:rsidRPr="004C3453" w:rsidR="004C3453" w:rsidTr="004C3453" w14:paraId="5F62E475" w14:textId="77777777">
        <w:tc>
          <w:tcPr>
            <w:tcW w:w="625" w:type="dxa"/>
          </w:tcPr>
          <w:p w:rsidRPr="004C3453" w:rsidR="004C3453" w:rsidP="00CF1ADB" w:rsidRDefault="004C3453" w14:paraId="00BF1B38" w14:textId="77777777">
            <w:pPr>
              <w:spacing w:line="259" w:lineRule="auto"/>
              <w:rPr>
                <w:sz w:val="22"/>
                <w:szCs w:val="22"/>
              </w:rPr>
            </w:pPr>
            <w:r w:rsidRPr="004C3453">
              <w:rPr>
                <w:sz w:val="22"/>
                <w:szCs w:val="22"/>
              </w:rPr>
              <w:t>4</w:t>
            </w:r>
          </w:p>
        </w:tc>
        <w:tc>
          <w:tcPr>
            <w:tcW w:w="1590" w:type="dxa"/>
          </w:tcPr>
          <w:p w:rsidRPr="00F06A92" w:rsidR="004C3453" w:rsidP="00CF1ADB" w:rsidRDefault="00F06A92" w14:paraId="3E83EAB7" w14:textId="4CCF6BF1">
            <w:pPr>
              <w:rPr>
                <w:sz w:val="22"/>
                <w:szCs w:val="22"/>
              </w:rPr>
            </w:pPr>
            <w:r w:rsidRPr="00F06A92">
              <w:rPr>
                <w:sz w:val="22"/>
                <w:szCs w:val="22"/>
              </w:rPr>
              <w:t>HUD-XXXXX(</w:t>
            </w:r>
            <w:r w:rsidRPr="00F06A92" w:rsidR="004C3453">
              <w:rPr>
                <w:sz w:val="22"/>
                <w:szCs w:val="22"/>
              </w:rPr>
              <w:t>b</w:t>
            </w:r>
            <w:r w:rsidRPr="00F06A92">
              <w:rPr>
                <w:sz w:val="22"/>
                <w:szCs w:val="22"/>
              </w:rPr>
              <w:t>)</w:t>
            </w:r>
          </w:p>
        </w:tc>
        <w:tc>
          <w:tcPr>
            <w:tcW w:w="1740" w:type="dxa"/>
          </w:tcPr>
          <w:p w:rsidRPr="004C3453" w:rsidR="004C3453" w:rsidP="00CF1ADB" w:rsidRDefault="004C3453" w14:paraId="65D0513C" w14:textId="77777777">
            <w:pPr>
              <w:rPr>
                <w:sz w:val="22"/>
                <w:szCs w:val="22"/>
              </w:rPr>
            </w:pPr>
            <w:r w:rsidRPr="004C3453">
              <w:rPr>
                <w:sz w:val="22"/>
                <w:szCs w:val="22"/>
              </w:rPr>
              <w:t xml:space="preserve">Shortfall Appeal </w:t>
            </w:r>
          </w:p>
        </w:tc>
        <w:tc>
          <w:tcPr>
            <w:tcW w:w="5395" w:type="dxa"/>
          </w:tcPr>
          <w:p w:rsidRPr="004C3453" w:rsidR="004C3453" w:rsidP="00CF1ADB" w:rsidRDefault="004C3453" w14:paraId="03C95F8A" w14:textId="77777777">
            <w:pPr>
              <w:rPr>
                <w:sz w:val="22"/>
                <w:szCs w:val="22"/>
              </w:rPr>
            </w:pPr>
            <w:r w:rsidRPr="004C3453">
              <w:rPr>
                <w:sz w:val="22"/>
                <w:szCs w:val="22"/>
              </w:rPr>
              <w:t>A form for PHAs appealing their Shortfall Funding eligibility to complete</w:t>
            </w:r>
          </w:p>
        </w:tc>
      </w:tr>
    </w:tbl>
    <w:p w:rsidRPr="002278CF" w:rsidR="004C3453" w:rsidP="002278CF" w:rsidRDefault="004C3453" w14:paraId="3CEE6019" w14:textId="77777777">
      <w:pPr>
        <w:keepLines/>
        <w:tabs>
          <w:tab w:val="left" w:pos="360"/>
        </w:tabs>
        <w:spacing w:after="80"/>
        <w:ind w:left="360"/>
        <w:rPr>
          <w:color w:val="000000"/>
          <w:sz w:val="22"/>
          <w:szCs w:val="22"/>
        </w:rPr>
      </w:pPr>
    </w:p>
    <w:p w:rsidR="00F24499" w:rsidRDefault="00F24499" w14:paraId="3AB14A8C" w14:textId="77777777">
      <w:pPr>
        <w:tabs>
          <w:tab w:val="left" w:pos="360"/>
        </w:tabs>
        <w:ind w:left="360" w:hanging="360"/>
        <w:rPr>
          <w:color w:val="000000"/>
          <w:sz w:val="18"/>
        </w:rPr>
      </w:pPr>
    </w:p>
    <w:p w:rsidRPr="00F24499" w:rsidR="002278CF" w:rsidP="002278CF" w:rsidRDefault="00A325C5" w14:paraId="3E85AADC" w14:textId="77777777">
      <w:pPr>
        <w:keepLines/>
        <w:tabs>
          <w:tab w:val="left" w:pos="360"/>
        </w:tabs>
        <w:spacing w:after="80"/>
        <w:ind w:left="360" w:hanging="360"/>
        <w:rPr>
          <w:b/>
          <w:bCs/>
          <w:color w:val="000000"/>
          <w:sz w:val="22"/>
        </w:rPr>
      </w:pPr>
      <w:r w:rsidRPr="00F24499">
        <w:rPr>
          <w:b/>
          <w:bCs/>
          <w:color w:val="000000"/>
          <w:sz w:val="18"/>
        </w:rPr>
        <w:t>4.</w:t>
      </w:r>
      <w:r w:rsidRPr="00F24499">
        <w:rPr>
          <w:b/>
          <w:bCs/>
          <w:color w:val="000000"/>
          <w:sz w:val="18"/>
        </w:rPr>
        <w:tab/>
      </w:r>
      <w:r w:rsidRPr="002278CF" w:rsidR="002278CF">
        <w:rPr>
          <w:b/>
          <w:bCs/>
          <w:color w:val="000000"/>
          <w:sz w:val="22"/>
        </w:rPr>
        <w:t>Describe efforts to identify duplication. Show specifically why any similar information already available cannot be used or modified for use for the purposes described in Item 2 above.</w:t>
      </w:r>
    </w:p>
    <w:p w:rsidR="002278CF" w:rsidP="002278CF" w:rsidRDefault="002278CF" w14:paraId="28F89722" w14:textId="49665A01">
      <w:pPr>
        <w:keepLines/>
        <w:tabs>
          <w:tab w:val="left" w:pos="360"/>
        </w:tabs>
        <w:spacing w:after="80"/>
        <w:ind w:left="360"/>
        <w:rPr>
          <w:color w:val="000000"/>
          <w:sz w:val="22"/>
          <w:szCs w:val="22"/>
        </w:rPr>
      </w:pPr>
    </w:p>
    <w:p w:rsidRPr="002278CF" w:rsidR="004C3453" w:rsidP="002278CF" w:rsidRDefault="004C3453" w14:paraId="7697A995" w14:textId="6F6B0806">
      <w:pPr>
        <w:keepLines/>
        <w:tabs>
          <w:tab w:val="left" w:pos="360"/>
        </w:tabs>
        <w:spacing w:after="80"/>
        <w:ind w:left="360"/>
        <w:rPr>
          <w:color w:val="000000"/>
          <w:sz w:val="22"/>
          <w:szCs w:val="22"/>
        </w:rPr>
      </w:pPr>
      <w:r w:rsidRPr="004C3453">
        <w:rPr>
          <w:color w:val="000000"/>
          <w:sz w:val="22"/>
          <w:szCs w:val="22"/>
        </w:rPr>
        <w:t>This is a new program without any forms for its operation.</w:t>
      </w:r>
    </w:p>
    <w:p w:rsidR="002278CF" w:rsidP="002278CF" w:rsidRDefault="002278CF" w14:paraId="63CACBB1" w14:textId="77777777">
      <w:pPr>
        <w:tabs>
          <w:tab w:val="left" w:pos="360"/>
        </w:tabs>
        <w:ind w:left="360" w:hanging="360"/>
        <w:rPr>
          <w:color w:val="000000"/>
          <w:sz w:val="18"/>
        </w:rPr>
      </w:pPr>
    </w:p>
    <w:p w:rsidRPr="00F24499" w:rsidR="002278CF" w:rsidP="002278CF" w:rsidRDefault="00A325C5" w14:paraId="75F5250E" w14:textId="77777777">
      <w:pPr>
        <w:keepLines/>
        <w:tabs>
          <w:tab w:val="left" w:pos="360"/>
        </w:tabs>
        <w:spacing w:after="80"/>
        <w:ind w:left="360" w:hanging="360"/>
        <w:rPr>
          <w:b/>
          <w:bCs/>
          <w:color w:val="000000"/>
          <w:sz w:val="22"/>
        </w:rPr>
      </w:pPr>
      <w:r w:rsidRPr="00F24499">
        <w:rPr>
          <w:b/>
          <w:bCs/>
          <w:color w:val="000000"/>
          <w:sz w:val="18"/>
        </w:rPr>
        <w:t>5.</w:t>
      </w:r>
      <w:r w:rsidRPr="00F24499">
        <w:rPr>
          <w:b/>
          <w:bCs/>
          <w:color w:val="000000"/>
          <w:sz w:val="18"/>
        </w:rPr>
        <w:tab/>
      </w:r>
      <w:r w:rsidRPr="00F24499">
        <w:rPr>
          <w:b/>
          <w:bCs/>
          <w:color w:val="000000"/>
          <w:sz w:val="22"/>
        </w:rPr>
        <w:t>Does the collection of information impact small businesses or other small entities (item 5 of OMB form 83-i)?  Describe any methods used to minimize burden.</w:t>
      </w:r>
    </w:p>
    <w:p w:rsidR="002278CF" w:rsidP="002278CF" w:rsidRDefault="002278CF" w14:paraId="589B8F88" w14:textId="781FD067">
      <w:pPr>
        <w:keepLines/>
        <w:tabs>
          <w:tab w:val="left" w:pos="360"/>
        </w:tabs>
        <w:spacing w:after="80"/>
        <w:ind w:left="360"/>
        <w:rPr>
          <w:color w:val="000000"/>
          <w:sz w:val="22"/>
          <w:szCs w:val="22"/>
        </w:rPr>
      </w:pPr>
    </w:p>
    <w:p w:rsidRPr="002278CF" w:rsidR="004C3453" w:rsidP="002278CF" w:rsidRDefault="004C3453" w14:paraId="778AF3EE" w14:textId="7FE4F0DA">
      <w:pPr>
        <w:keepLines/>
        <w:tabs>
          <w:tab w:val="left" w:pos="360"/>
        </w:tabs>
        <w:spacing w:after="80"/>
        <w:ind w:left="360"/>
        <w:rPr>
          <w:color w:val="000000"/>
          <w:sz w:val="22"/>
          <w:szCs w:val="22"/>
        </w:rPr>
      </w:pPr>
      <w:r>
        <w:rPr>
          <w:color w:val="000000"/>
          <w:sz w:val="22"/>
          <w:szCs w:val="22"/>
        </w:rPr>
        <w:t>Not Applicable.</w:t>
      </w:r>
    </w:p>
    <w:p w:rsidR="002278CF" w:rsidP="002278CF" w:rsidRDefault="002278CF" w14:paraId="62DE4193" w14:textId="77777777">
      <w:pPr>
        <w:tabs>
          <w:tab w:val="left" w:pos="360"/>
        </w:tabs>
        <w:ind w:left="360" w:hanging="360"/>
        <w:rPr>
          <w:color w:val="000000"/>
          <w:sz w:val="18"/>
        </w:rPr>
      </w:pPr>
    </w:p>
    <w:p w:rsidRPr="00F24499" w:rsidR="00D964D7" w:rsidP="00D964D7" w:rsidRDefault="00A325C5" w14:paraId="03869732" w14:textId="77777777">
      <w:pPr>
        <w:keepLines/>
        <w:tabs>
          <w:tab w:val="left" w:pos="360"/>
        </w:tabs>
        <w:spacing w:after="80"/>
        <w:ind w:left="360" w:hanging="360"/>
        <w:rPr>
          <w:b/>
          <w:bCs/>
          <w:color w:val="000000"/>
          <w:sz w:val="22"/>
        </w:rPr>
      </w:pPr>
      <w:r w:rsidRPr="00F24499">
        <w:rPr>
          <w:b/>
          <w:bCs/>
          <w:color w:val="000000"/>
          <w:sz w:val="18"/>
        </w:rPr>
        <w:t>6.</w:t>
      </w:r>
      <w:r w:rsidRPr="00F24499">
        <w:rPr>
          <w:b/>
          <w:bCs/>
          <w:color w:val="000000"/>
          <w:sz w:val="18"/>
        </w:rPr>
        <w:tab/>
      </w:r>
      <w:r w:rsidRPr="00F24499">
        <w:rPr>
          <w:b/>
          <w:bCs/>
          <w:color w:val="000000"/>
          <w:sz w:val="22"/>
        </w:rPr>
        <w:t>Describe the consequence to Federal program or policy activities if the collection is not conducted or is conducted less frequently, as well as any technical or legal obstacles to reducing burden.</w:t>
      </w:r>
    </w:p>
    <w:p w:rsidR="00D964D7" w:rsidP="00D964D7" w:rsidRDefault="00D964D7" w14:paraId="5D631721" w14:textId="0CF8DAA7">
      <w:pPr>
        <w:keepLines/>
        <w:tabs>
          <w:tab w:val="left" w:pos="360"/>
        </w:tabs>
        <w:spacing w:after="80"/>
        <w:ind w:left="360"/>
        <w:rPr>
          <w:color w:val="000000"/>
          <w:sz w:val="22"/>
          <w:szCs w:val="22"/>
        </w:rPr>
      </w:pPr>
    </w:p>
    <w:p w:rsidRPr="002278CF" w:rsidR="004C3453" w:rsidP="00D964D7" w:rsidRDefault="004C3453" w14:paraId="41E8EB18" w14:textId="2891E873">
      <w:pPr>
        <w:keepLines/>
        <w:tabs>
          <w:tab w:val="left" w:pos="360"/>
        </w:tabs>
        <w:spacing w:after="80"/>
        <w:ind w:left="360"/>
        <w:rPr>
          <w:color w:val="000000"/>
          <w:sz w:val="22"/>
          <w:szCs w:val="22"/>
        </w:rPr>
      </w:pPr>
      <w:r w:rsidRPr="004C3453">
        <w:rPr>
          <w:color w:val="000000"/>
          <w:sz w:val="22"/>
          <w:szCs w:val="22"/>
        </w:rPr>
        <w:t>The policy objective of the Shortfall Funding Program is to financially stabilize at-risk or insolvent PHAs. HUD requires additional data collection to support its assessment of PHAs’ financial health and their commitment to return to solvency through self-directed actions.</w:t>
      </w:r>
    </w:p>
    <w:p w:rsidR="00F24499" w:rsidP="00D964D7" w:rsidRDefault="00F24499" w14:paraId="3D7B2F25" w14:textId="77777777">
      <w:pPr>
        <w:keepLines/>
        <w:tabs>
          <w:tab w:val="left" w:pos="360"/>
        </w:tabs>
        <w:spacing w:after="80"/>
        <w:ind w:left="360" w:hanging="360"/>
        <w:rPr>
          <w:color w:val="000000"/>
          <w:sz w:val="18"/>
        </w:rPr>
      </w:pPr>
    </w:p>
    <w:p w:rsidRPr="001441D6" w:rsidR="00865C62" w:rsidP="00865C62" w:rsidRDefault="00070EFE" w14:paraId="39CC7655" w14:textId="5148E766">
      <w:pPr>
        <w:numPr>
          <w:ilvl w:val="0"/>
          <w:numId w:val="15"/>
        </w:numPr>
        <w:overflowPunct/>
        <w:autoSpaceDE/>
        <w:autoSpaceDN/>
        <w:adjustRightInd/>
        <w:spacing w:after="200" w:line="276" w:lineRule="auto"/>
        <w:contextualSpacing/>
        <w:textAlignment w:val="auto"/>
        <w:rPr>
          <w:rFonts w:eastAsia="Calibri"/>
          <w:sz w:val="22"/>
          <w:szCs w:val="22"/>
        </w:rPr>
      </w:pPr>
      <w:r w:rsidRPr="00865C62">
        <w:rPr>
          <w:rFonts w:eastAsia="Calibri"/>
          <w:b/>
          <w:sz w:val="22"/>
          <w:szCs w:val="22"/>
        </w:rPr>
        <w:t>Explain any special circumstances that would cause an information to be collected in a manner:</w:t>
      </w:r>
    </w:p>
    <w:p w:rsidRPr="00865C62" w:rsidR="001441D6" w:rsidP="001441D6" w:rsidRDefault="001441D6" w14:paraId="74E21349" w14:textId="77777777">
      <w:pPr>
        <w:overflowPunct/>
        <w:autoSpaceDE/>
        <w:autoSpaceDN/>
        <w:adjustRightInd/>
        <w:spacing w:after="200" w:line="276" w:lineRule="auto"/>
        <w:ind w:left="360"/>
        <w:contextualSpacing/>
        <w:textAlignment w:val="auto"/>
        <w:rPr>
          <w:rFonts w:eastAsia="Calibri"/>
          <w:sz w:val="22"/>
          <w:szCs w:val="22"/>
        </w:rPr>
      </w:pPr>
    </w:p>
    <w:p w:rsidRPr="001441D6" w:rsidR="00DF0E4A" w:rsidP="001441D6" w:rsidRDefault="00070EFE" w14:paraId="62BBAFCF" w14:textId="604C7EF6">
      <w:pPr>
        <w:keepLines/>
        <w:numPr>
          <w:ilvl w:val="0"/>
          <w:numId w:val="13"/>
        </w:numPr>
        <w:tabs>
          <w:tab w:val="left" w:pos="360"/>
        </w:tabs>
        <w:spacing w:before="80" w:after="80"/>
        <w:rPr>
          <w:rFonts w:eastAsia="Calibri"/>
          <w:sz w:val="22"/>
          <w:szCs w:val="22"/>
        </w:rPr>
      </w:pPr>
      <w:bookmarkStart w:name="_Hlk494808620" w:id="9"/>
      <w:r w:rsidRPr="007617D9">
        <w:rPr>
          <w:rFonts w:eastAsia="Calibri"/>
          <w:sz w:val="22"/>
          <w:szCs w:val="22"/>
        </w:rPr>
        <w:t xml:space="preserve">requiring respondents to report information to the agency more than </w:t>
      </w:r>
      <w:proofErr w:type="gramStart"/>
      <w:r w:rsidRPr="007617D9">
        <w:rPr>
          <w:rFonts w:eastAsia="Calibri"/>
          <w:sz w:val="22"/>
          <w:szCs w:val="22"/>
        </w:rPr>
        <w:t xml:space="preserve">quarterly; </w:t>
      </w:r>
      <w:r w:rsidR="004C3453">
        <w:rPr>
          <w:rFonts w:eastAsia="Calibri"/>
          <w:sz w:val="22"/>
          <w:szCs w:val="22"/>
        </w:rPr>
        <w:t xml:space="preserve"> Not</w:t>
      </w:r>
      <w:proofErr w:type="gramEnd"/>
      <w:r w:rsidR="004C3453">
        <w:rPr>
          <w:rFonts w:eastAsia="Calibri"/>
          <w:sz w:val="22"/>
          <w:szCs w:val="22"/>
        </w:rPr>
        <w:t xml:space="preserve"> Applicable.</w:t>
      </w:r>
    </w:p>
    <w:p w:rsidRPr="001441D6" w:rsidR="00DF0E4A" w:rsidP="001441D6" w:rsidRDefault="00070EFE" w14:paraId="531E1376" w14:textId="09B09B2A">
      <w:pPr>
        <w:keepLines/>
        <w:numPr>
          <w:ilvl w:val="0"/>
          <w:numId w:val="13"/>
        </w:numPr>
        <w:tabs>
          <w:tab w:val="left" w:pos="360"/>
        </w:tabs>
        <w:spacing w:before="80" w:after="80"/>
        <w:rPr>
          <w:rFonts w:eastAsia="Calibri"/>
          <w:sz w:val="22"/>
          <w:szCs w:val="22"/>
        </w:rPr>
      </w:pPr>
      <w:r w:rsidRPr="007617D9">
        <w:rPr>
          <w:rFonts w:eastAsia="Calibri"/>
          <w:sz w:val="22"/>
          <w:szCs w:val="22"/>
        </w:rPr>
        <w:t xml:space="preserve">requiring respondents to prepare a written response to a collection of information in fewer than 30 days after receipt of </w:t>
      </w:r>
      <w:proofErr w:type="gramStart"/>
      <w:r w:rsidRPr="007617D9">
        <w:rPr>
          <w:rFonts w:eastAsia="Calibri"/>
          <w:sz w:val="22"/>
          <w:szCs w:val="22"/>
        </w:rPr>
        <w:t>it;</w:t>
      </w:r>
      <w:proofErr w:type="gramEnd"/>
      <w:r w:rsidR="004C3453">
        <w:rPr>
          <w:rFonts w:eastAsia="Calibri"/>
          <w:sz w:val="22"/>
          <w:szCs w:val="22"/>
        </w:rPr>
        <w:t xml:space="preserve"> Not Applicable.</w:t>
      </w:r>
    </w:p>
    <w:p w:rsidRPr="001441D6" w:rsidR="00DF0E4A" w:rsidP="001441D6" w:rsidRDefault="00070EFE" w14:paraId="0E39CBA1" w14:textId="7E013942">
      <w:pPr>
        <w:keepLines/>
        <w:numPr>
          <w:ilvl w:val="0"/>
          <w:numId w:val="13"/>
        </w:numPr>
        <w:tabs>
          <w:tab w:val="left" w:pos="360"/>
        </w:tabs>
        <w:spacing w:before="80" w:after="80"/>
        <w:rPr>
          <w:rFonts w:eastAsia="Calibri"/>
          <w:sz w:val="22"/>
          <w:szCs w:val="22"/>
        </w:rPr>
      </w:pPr>
      <w:r w:rsidRPr="007617D9">
        <w:rPr>
          <w:rFonts w:eastAsia="Calibri"/>
          <w:sz w:val="22"/>
          <w:szCs w:val="22"/>
        </w:rPr>
        <w:t xml:space="preserve">requiring respondents to submit more than an original and two copies of any </w:t>
      </w:r>
      <w:proofErr w:type="gramStart"/>
      <w:r w:rsidRPr="007617D9">
        <w:rPr>
          <w:rFonts w:eastAsia="Calibri"/>
          <w:sz w:val="22"/>
          <w:szCs w:val="22"/>
        </w:rPr>
        <w:t>document;</w:t>
      </w:r>
      <w:proofErr w:type="gramEnd"/>
      <w:r w:rsidR="004C3453">
        <w:rPr>
          <w:rFonts w:eastAsia="Calibri"/>
          <w:sz w:val="22"/>
          <w:szCs w:val="22"/>
        </w:rPr>
        <w:t xml:space="preserve"> Not Applicable.</w:t>
      </w:r>
    </w:p>
    <w:p w:rsidRPr="001441D6" w:rsidR="00DF0E4A" w:rsidP="001441D6" w:rsidRDefault="00070EFE" w14:paraId="013961E5" w14:textId="7505B83E">
      <w:pPr>
        <w:keepLines/>
        <w:numPr>
          <w:ilvl w:val="0"/>
          <w:numId w:val="13"/>
        </w:numPr>
        <w:tabs>
          <w:tab w:val="left" w:pos="360"/>
        </w:tabs>
        <w:spacing w:before="80" w:after="80"/>
        <w:rPr>
          <w:rFonts w:eastAsia="Calibri"/>
          <w:sz w:val="22"/>
          <w:szCs w:val="22"/>
        </w:rPr>
      </w:pPr>
      <w:r w:rsidRPr="007617D9">
        <w:rPr>
          <w:rFonts w:eastAsia="Calibri"/>
          <w:sz w:val="22"/>
          <w:szCs w:val="22"/>
        </w:rPr>
        <w:t>requiring respondents to retain records other than health, medical, government contract, grant-in-aid, or tax records for more than three years;</w:t>
      </w:r>
      <w:r w:rsidR="004C3453">
        <w:rPr>
          <w:rFonts w:eastAsia="Calibri"/>
          <w:sz w:val="22"/>
          <w:szCs w:val="22"/>
        </w:rPr>
        <w:t xml:space="preserve"> Not Applicable.</w:t>
      </w:r>
    </w:p>
    <w:p w:rsidRPr="001441D6" w:rsidR="00DF0E4A" w:rsidP="001441D6" w:rsidRDefault="00070EFE" w14:paraId="761EEFF9" w14:textId="6952F241">
      <w:pPr>
        <w:keepLines/>
        <w:numPr>
          <w:ilvl w:val="0"/>
          <w:numId w:val="13"/>
        </w:numPr>
        <w:tabs>
          <w:tab w:val="left" w:pos="360"/>
        </w:tabs>
        <w:spacing w:before="80" w:after="80"/>
        <w:rPr>
          <w:rFonts w:eastAsia="Calibri"/>
          <w:sz w:val="22"/>
          <w:szCs w:val="22"/>
        </w:rPr>
      </w:pPr>
      <w:r w:rsidRPr="007617D9">
        <w:rPr>
          <w:rFonts w:eastAsia="Calibri"/>
          <w:sz w:val="22"/>
          <w:szCs w:val="22"/>
        </w:rPr>
        <w:t>in connection with a statistical survey, that is not designed to produce valid and reliable results than can be generalized to the universe of the study;</w:t>
      </w:r>
      <w:r w:rsidR="004C3453">
        <w:rPr>
          <w:rFonts w:eastAsia="Calibri"/>
          <w:sz w:val="22"/>
          <w:szCs w:val="22"/>
        </w:rPr>
        <w:t xml:space="preserve"> Not Applicable.</w:t>
      </w:r>
    </w:p>
    <w:p w:rsidRPr="001441D6" w:rsidR="00DF0E4A" w:rsidP="001441D6" w:rsidRDefault="00070EFE" w14:paraId="027CF8CB" w14:textId="39AFC256">
      <w:pPr>
        <w:keepLines/>
        <w:numPr>
          <w:ilvl w:val="0"/>
          <w:numId w:val="13"/>
        </w:numPr>
        <w:tabs>
          <w:tab w:val="left" w:pos="360"/>
        </w:tabs>
        <w:spacing w:before="80" w:after="80"/>
        <w:rPr>
          <w:rFonts w:eastAsia="Calibri"/>
          <w:sz w:val="22"/>
          <w:szCs w:val="22"/>
        </w:rPr>
      </w:pPr>
      <w:r w:rsidRPr="007617D9">
        <w:rPr>
          <w:rFonts w:eastAsia="Calibri"/>
          <w:sz w:val="22"/>
          <w:szCs w:val="22"/>
        </w:rPr>
        <w:t>requiring the use of statistical data classification that has not been reviewed and approved by OMB;</w:t>
      </w:r>
      <w:r w:rsidR="004C3453">
        <w:rPr>
          <w:rFonts w:eastAsia="Calibri"/>
          <w:sz w:val="22"/>
          <w:szCs w:val="22"/>
        </w:rPr>
        <w:t xml:space="preserve"> Not Applicable.</w:t>
      </w:r>
    </w:p>
    <w:p w:rsidRPr="001441D6" w:rsidR="00DF0E4A" w:rsidP="001441D6" w:rsidRDefault="00070EFE" w14:paraId="50989007" w14:textId="0D0F1009">
      <w:pPr>
        <w:keepLines/>
        <w:numPr>
          <w:ilvl w:val="0"/>
          <w:numId w:val="13"/>
        </w:numPr>
        <w:tabs>
          <w:tab w:val="left" w:pos="360"/>
        </w:tabs>
        <w:spacing w:before="80" w:after="80"/>
        <w:rPr>
          <w:rFonts w:eastAsia="Calibri"/>
          <w:sz w:val="22"/>
          <w:szCs w:val="22"/>
        </w:rPr>
      </w:pPr>
      <w:r w:rsidRPr="007617D9">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4C3453">
        <w:rPr>
          <w:rFonts w:eastAsia="Calibri"/>
          <w:sz w:val="22"/>
          <w:szCs w:val="22"/>
        </w:rPr>
        <w:t xml:space="preserve"> </w:t>
      </w:r>
    </w:p>
    <w:p w:rsidR="00070EFE" w:rsidP="001441D6" w:rsidRDefault="00070EFE" w14:paraId="07DA449F" w14:textId="56ADB76A">
      <w:pPr>
        <w:keepLines/>
        <w:numPr>
          <w:ilvl w:val="0"/>
          <w:numId w:val="13"/>
        </w:numPr>
        <w:tabs>
          <w:tab w:val="left" w:pos="360"/>
        </w:tabs>
        <w:spacing w:before="80" w:after="80"/>
        <w:rPr>
          <w:rFonts w:eastAsia="Calibri"/>
          <w:sz w:val="22"/>
          <w:szCs w:val="22"/>
        </w:rPr>
      </w:pPr>
      <w:r w:rsidRPr="007617D9">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r w:rsidR="004C3453">
        <w:rPr>
          <w:rFonts w:eastAsia="Calibri"/>
          <w:sz w:val="22"/>
          <w:szCs w:val="22"/>
        </w:rPr>
        <w:t xml:space="preserve"> Not Applicable.</w:t>
      </w:r>
    </w:p>
    <w:p w:rsidRPr="007617D9" w:rsidR="001441D6" w:rsidP="001441D6" w:rsidRDefault="001441D6" w14:paraId="61623001" w14:textId="77777777">
      <w:pPr>
        <w:keepLines/>
        <w:tabs>
          <w:tab w:val="left" w:pos="360"/>
        </w:tabs>
        <w:spacing w:before="80" w:after="80"/>
        <w:ind w:left="720"/>
        <w:rPr>
          <w:rFonts w:eastAsia="Calibri"/>
          <w:sz w:val="22"/>
          <w:szCs w:val="22"/>
        </w:rPr>
      </w:pPr>
    </w:p>
    <w:bookmarkEnd w:id="9"/>
    <w:p w:rsidR="00070EFE" w:rsidRDefault="00070EFE" w14:paraId="5B8746B3" w14:textId="77777777">
      <w:pPr>
        <w:tabs>
          <w:tab w:val="left" w:pos="360"/>
        </w:tabs>
        <w:rPr>
          <w:color w:val="000000"/>
          <w:sz w:val="22"/>
        </w:rPr>
      </w:pPr>
    </w:p>
    <w:p w:rsidRPr="00F24499" w:rsidR="000612BD" w:rsidP="000612BD" w:rsidRDefault="00A325C5" w14:paraId="6FB0310B" w14:textId="77777777">
      <w:pPr>
        <w:keepLines/>
        <w:tabs>
          <w:tab w:val="left" w:pos="360"/>
        </w:tabs>
        <w:spacing w:after="80"/>
        <w:ind w:left="360" w:hanging="360"/>
        <w:rPr>
          <w:b/>
          <w:bCs/>
          <w:color w:val="000000"/>
          <w:sz w:val="22"/>
        </w:rPr>
      </w:pPr>
      <w:r w:rsidRPr="00335B36">
        <w:rPr>
          <w:b/>
          <w:bCs/>
          <w:color w:val="000000"/>
          <w:sz w:val="18"/>
        </w:rPr>
        <w:lastRenderedPageBreak/>
        <w:t>8.</w:t>
      </w:r>
      <w:r w:rsidRPr="00335B36">
        <w:rPr>
          <w:b/>
          <w:bCs/>
          <w:color w:val="000000"/>
          <w:sz w:val="18"/>
        </w:rPr>
        <w:tab/>
      </w:r>
      <w:r w:rsidRPr="00335B36" w:rsidR="00070EFE">
        <w:rPr>
          <w:b/>
          <w:bCs/>
          <w:color w:val="000000"/>
          <w:sz w:val="22"/>
        </w:rPr>
        <w:t>I</w:t>
      </w:r>
      <w:r w:rsidRPr="00335B36">
        <w:rPr>
          <w:b/>
          <w:bCs/>
          <w:color w:val="000000"/>
          <w:sz w:val="22"/>
        </w:rPr>
        <w:t xml:space="preserve">dentify the date and page number of the </w:t>
      </w:r>
      <w:r w:rsidRPr="00335B36">
        <w:rPr>
          <w:b/>
          <w:bCs/>
          <w:i/>
          <w:iCs/>
          <w:color w:val="000000"/>
          <w:sz w:val="22"/>
        </w:rPr>
        <w:t>Federal Register</w:t>
      </w:r>
      <w:r w:rsidRPr="00335B36">
        <w:rPr>
          <w:b/>
          <w:bCs/>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w:t>
      </w:r>
      <w:r w:rsidRPr="00335B36" w:rsidR="00274278">
        <w:rPr>
          <w:b/>
          <w:bCs/>
          <w:color w:val="000000"/>
          <w:sz w:val="22"/>
        </w:rPr>
        <w:t>m</w:t>
      </w:r>
      <w:r w:rsidRPr="00335B36">
        <w:rPr>
          <w:b/>
          <w:bCs/>
          <w:color w:val="000000"/>
          <w:sz w:val="22"/>
        </w:rPr>
        <w:t xml:space="preserve">. </w:t>
      </w:r>
    </w:p>
    <w:p w:rsidR="000612BD" w:rsidP="000612BD" w:rsidRDefault="000612BD" w14:paraId="5556620A" w14:textId="282AC418">
      <w:pPr>
        <w:keepLines/>
        <w:tabs>
          <w:tab w:val="left" w:pos="360"/>
        </w:tabs>
        <w:spacing w:after="80"/>
        <w:ind w:left="360"/>
        <w:rPr>
          <w:color w:val="000000"/>
          <w:sz w:val="22"/>
          <w:szCs w:val="22"/>
        </w:rPr>
      </w:pPr>
    </w:p>
    <w:p w:rsidRPr="002278CF" w:rsidR="004C3453" w:rsidP="000612BD" w:rsidRDefault="004C3453" w14:paraId="0BB1A609" w14:textId="36C0E1B6">
      <w:pPr>
        <w:keepLines/>
        <w:tabs>
          <w:tab w:val="left" w:pos="360"/>
        </w:tabs>
        <w:spacing w:after="80"/>
        <w:ind w:left="360"/>
        <w:rPr>
          <w:color w:val="000000"/>
          <w:sz w:val="22"/>
          <w:szCs w:val="22"/>
        </w:rPr>
      </w:pPr>
      <w:r w:rsidRPr="004C3453">
        <w:rPr>
          <w:color w:val="000000"/>
          <w:sz w:val="22"/>
          <w:szCs w:val="22"/>
        </w:rPr>
        <w:t xml:space="preserve">HUD published a Notice of Proposed Information Collection for public comments in the Federal Register, Volume </w:t>
      </w:r>
      <w:r w:rsidR="00457751">
        <w:rPr>
          <w:color w:val="000000"/>
          <w:sz w:val="22"/>
          <w:szCs w:val="22"/>
        </w:rPr>
        <w:t>86</w:t>
      </w:r>
      <w:r w:rsidRPr="004C3453">
        <w:rPr>
          <w:color w:val="000000"/>
          <w:sz w:val="22"/>
          <w:szCs w:val="22"/>
        </w:rPr>
        <w:t xml:space="preserve">; Number </w:t>
      </w:r>
      <w:r w:rsidR="00457751">
        <w:rPr>
          <w:color w:val="000000"/>
          <w:sz w:val="22"/>
          <w:szCs w:val="22"/>
        </w:rPr>
        <w:t>178</w:t>
      </w:r>
      <w:r w:rsidRPr="004C3453">
        <w:rPr>
          <w:color w:val="000000"/>
          <w:sz w:val="22"/>
          <w:szCs w:val="22"/>
        </w:rPr>
        <w:t xml:space="preserve">; Page </w:t>
      </w:r>
      <w:r w:rsidR="00457751">
        <w:rPr>
          <w:color w:val="000000"/>
          <w:sz w:val="22"/>
          <w:szCs w:val="22"/>
        </w:rPr>
        <w:t>51911</w:t>
      </w:r>
      <w:r w:rsidRPr="004C3453">
        <w:rPr>
          <w:color w:val="000000"/>
          <w:sz w:val="22"/>
          <w:szCs w:val="22"/>
        </w:rPr>
        <w:t xml:space="preserve"> on </w:t>
      </w:r>
      <w:r w:rsidR="00457751">
        <w:rPr>
          <w:color w:val="000000"/>
          <w:sz w:val="22"/>
          <w:szCs w:val="22"/>
        </w:rPr>
        <w:t>September 17</w:t>
      </w:r>
      <w:r w:rsidRPr="004C3453">
        <w:rPr>
          <w:color w:val="000000"/>
          <w:sz w:val="22"/>
          <w:szCs w:val="22"/>
        </w:rPr>
        <w:t xml:space="preserve">, 2021.  The public was given until </w:t>
      </w:r>
      <w:r w:rsidR="00457751">
        <w:rPr>
          <w:color w:val="000000"/>
          <w:sz w:val="22"/>
          <w:szCs w:val="22"/>
        </w:rPr>
        <w:t>November 16,</w:t>
      </w:r>
      <w:r w:rsidRPr="004C3453">
        <w:rPr>
          <w:color w:val="000000"/>
          <w:sz w:val="22"/>
          <w:szCs w:val="22"/>
        </w:rPr>
        <w:t xml:space="preserve"> 2021, to submit comments on the Proposed Information Collection.  HUD received no public comments on this Proposed Information Collection.</w:t>
      </w:r>
    </w:p>
    <w:p w:rsidR="000612BD" w:rsidP="000612BD" w:rsidRDefault="000612BD" w14:paraId="6DFBFAF6" w14:textId="77777777">
      <w:pPr>
        <w:tabs>
          <w:tab w:val="left" w:pos="360"/>
        </w:tabs>
        <w:ind w:left="360" w:hanging="360"/>
        <w:rPr>
          <w:color w:val="000000"/>
          <w:sz w:val="18"/>
        </w:rPr>
      </w:pPr>
    </w:p>
    <w:p w:rsidRPr="00F83286" w:rsidR="00A325C5" w:rsidP="000612BD" w:rsidRDefault="00A325C5" w14:paraId="76D7ADB1" w14:textId="08566D7C">
      <w:pPr>
        <w:keepLines/>
        <w:tabs>
          <w:tab w:val="left" w:pos="360"/>
        </w:tabs>
        <w:spacing w:after="80"/>
        <w:ind w:left="360" w:hanging="360"/>
        <w:rPr>
          <w:b/>
          <w:bCs/>
          <w:color w:val="000000"/>
          <w:sz w:val="22"/>
        </w:rPr>
      </w:pPr>
      <w:r w:rsidRPr="00F83286">
        <w:rPr>
          <w:b/>
          <w:bCs/>
          <w:color w:val="000000"/>
          <w:sz w:val="18"/>
        </w:rPr>
        <w:t>9.</w:t>
      </w:r>
      <w:r w:rsidRPr="00F83286">
        <w:rPr>
          <w:b/>
          <w:bCs/>
          <w:color w:val="000000"/>
          <w:sz w:val="18"/>
        </w:rPr>
        <w:tab/>
      </w:r>
      <w:r w:rsidRPr="000612BD" w:rsidR="000612BD">
        <w:rPr>
          <w:b/>
          <w:bCs/>
          <w:color w:val="000000"/>
          <w:sz w:val="22"/>
        </w:rPr>
        <w:t>Explain any decision to provide any payment or gift to respondents, other than re</w:t>
      </w:r>
      <w:r w:rsidR="004C3453">
        <w:rPr>
          <w:b/>
          <w:bCs/>
          <w:color w:val="000000"/>
          <w:sz w:val="22"/>
        </w:rPr>
        <w:t>-</w:t>
      </w:r>
      <w:r w:rsidRPr="000612BD" w:rsidR="000612BD">
        <w:rPr>
          <w:b/>
          <w:bCs/>
          <w:color w:val="000000"/>
          <w:sz w:val="22"/>
        </w:rPr>
        <w:t>enumeration of</w:t>
      </w:r>
      <w:r w:rsidR="000612BD">
        <w:rPr>
          <w:b/>
          <w:bCs/>
          <w:color w:val="000000"/>
          <w:sz w:val="22"/>
        </w:rPr>
        <w:t xml:space="preserve"> </w:t>
      </w:r>
      <w:r w:rsidRPr="000612BD" w:rsidR="000612BD">
        <w:rPr>
          <w:b/>
          <w:bCs/>
          <w:color w:val="000000"/>
          <w:sz w:val="22"/>
        </w:rPr>
        <w:t>contractors or grantees.</w:t>
      </w:r>
    </w:p>
    <w:p w:rsidR="00F83286" w:rsidP="004C3453" w:rsidRDefault="004C3453" w14:paraId="74DF990E" w14:textId="021EAFD7">
      <w:pPr>
        <w:tabs>
          <w:tab w:val="left" w:pos="360"/>
        </w:tabs>
        <w:ind w:left="720" w:hanging="360"/>
        <w:rPr>
          <w:color w:val="000000"/>
          <w:sz w:val="22"/>
        </w:rPr>
      </w:pPr>
      <w:r>
        <w:rPr>
          <w:color w:val="000000"/>
          <w:sz w:val="22"/>
        </w:rPr>
        <w:t>No payments or gifts to respondents are provided.</w:t>
      </w:r>
    </w:p>
    <w:p w:rsidR="004C3453" w:rsidRDefault="004C3453" w14:paraId="6E4C6BEC" w14:textId="77777777">
      <w:pPr>
        <w:tabs>
          <w:tab w:val="left" w:pos="360"/>
        </w:tabs>
        <w:ind w:left="360" w:hanging="360"/>
        <w:rPr>
          <w:color w:val="000000"/>
          <w:sz w:val="18"/>
        </w:rPr>
      </w:pPr>
    </w:p>
    <w:p w:rsidRPr="00F83286" w:rsidR="000612BD" w:rsidP="000612BD" w:rsidRDefault="00A325C5" w14:paraId="40FF9809" w14:textId="77777777">
      <w:pPr>
        <w:keepLines/>
        <w:tabs>
          <w:tab w:val="left" w:pos="360"/>
        </w:tabs>
        <w:spacing w:after="80"/>
        <w:ind w:left="360" w:hanging="360"/>
        <w:rPr>
          <w:b/>
          <w:bCs/>
          <w:color w:val="000000"/>
          <w:sz w:val="22"/>
        </w:rPr>
      </w:pPr>
      <w:r w:rsidRPr="00F83286">
        <w:rPr>
          <w:b/>
          <w:bCs/>
          <w:color w:val="000000"/>
          <w:sz w:val="18"/>
        </w:rPr>
        <w:t>10.</w:t>
      </w:r>
      <w:r w:rsidRPr="00F83286">
        <w:rPr>
          <w:b/>
          <w:bCs/>
          <w:color w:val="000000"/>
          <w:sz w:val="18"/>
        </w:rPr>
        <w:tab/>
      </w:r>
      <w:r w:rsidRPr="00F83286">
        <w:rPr>
          <w:b/>
          <w:bCs/>
          <w:color w:val="000000"/>
          <w:sz w:val="22"/>
        </w:rPr>
        <w:t xml:space="preserve">Describe any assurance of confidentiality provided to respondents and the basis for assurance in statute, </w:t>
      </w:r>
      <w:proofErr w:type="gramStart"/>
      <w:r w:rsidRPr="00F83286">
        <w:rPr>
          <w:b/>
          <w:bCs/>
          <w:color w:val="000000"/>
          <w:sz w:val="22"/>
        </w:rPr>
        <w:t>regulation</w:t>
      </w:r>
      <w:proofErr w:type="gramEnd"/>
      <w:r w:rsidRPr="00F83286">
        <w:rPr>
          <w:b/>
          <w:bCs/>
          <w:color w:val="000000"/>
          <w:sz w:val="22"/>
        </w:rPr>
        <w:t xml:space="preserve"> or agency policy.</w:t>
      </w:r>
    </w:p>
    <w:p w:rsidR="000612BD" w:rsidP="000612BD" w:rsidRDefault="000612BD" w14:paraId="2878651E" w14:textId="5F979251">
      <w:pPr>
        <w:tabs>
          <w:tab w:val="left" w:pos="360"/>
        </w:tabs>
        <w:rPr>
          <w:color w:val="000000"/>
          <w:sz w:val="18"/>
        </w:rPr>
      </w:pPr>
      <w:r>
        <w:rPr>
          <w:color w:val="000000"/>
          <w:sz w:val="18"/>
        </w:rPr>
        <w:tab/>
      </w:r>
    </w:p>
    <w:p w:rsidRPr="00865C62" w:rsidR="004C3453" w:rsidP="004C3453" w:rsidRDefault="004C3453" w14:paraId="54D51AE5" w14:textId="56DA1B4E">
      <w:pPr>
        <w:tabs>
          <w:tab w:val="left" w:pos="360"/>
        </w:tabs>
        <w:ind w:left="360"/>
        <w:rPr>
          <w:color w:val="000000"/>
          <w:sz w:val="22"/>
          <w:szCs w:val="22"/>
        </w:rPr>
      </w:pPr>
      <w:r w:rsidRPr="004C3453">
        <w:rPr>
          <w:color w:val="000000"/>
          <w:sz w:val="22"/>
          <w:szCs w:val="22"/>
        </w:rPr>
        <w:t>No assurance of confidentiality is needed nor are any provided.</w:t>
      </w:r>
    </w:p>
    <w:p w:rsidR="000612BD" w:rsidP="000612BD" w:rsidRDefault="000612BD" w14:paraId="2DCBED31" w14:textId="77777777">
      <w:pPr>
        <w:tabs>
          <w:tab w:val="left" w:pos="360"/>
        </w:tabs>
        <w:ind w:left="360" w:hanging="360"/>
        <w:rPr>
          <w:color w:val="000000"/>
          <w:sz w:val="18"/>
        </w:rPr>
      </w:pPr>
    </w:p>
    <w:p w:rsidRPr="00F83286" w:rsidR="000612BD" w:rsidP="000612BD" w:rsidRDefault="00A325C5" w14:paraId="03573A9C" w14:textId="77777777">
      <w:pPr>
        <w:keepLines/>
        <w:tabs>
          <w:tab w:val="left" w:pos="360"/>
        </w:tabs>
        <w:spacing w:after="80"/>
        <w:ind w:left="360" w:hanging="360"/>
        <w:rPr>
          <w:b/>
          <w:bCs/>
          <w:color w:val="000000"/>
          <w:sz w:val="22"/>
        </w:rPr>
      </w:pPr>
      <w:r w:rsidRPr="00F83286">
        <w:rPr>
          <w:b/>
          <w:bCs/>
          <w:color w:val="000000"/>
          <w:sz w:val="18"/>
        </w:rPr>
        <w:t>11.</w:t>
      </w:r>
      <w:r w:rsidRPr="00F83286">
        <w:rPr>
          <w:b/>
          <w:bCs/>
          <w:color w:val="000000"/>
          <w:sz w:val="18"/>
        </w:rPr>
        <w:tab/>
      </w:r>
      <w:r w:rsidRPr="000612BD" w:rsidR="000612BD">
        <w:rPr>
          <w:b/>
          <w:bCs/>
          <w:color w:val="000000"/>
          <w:sz w:val="22"/>
        </w:rPr>
        <w:t>Provide additional justification for any questions of a sensitive nature, such as sexual behavior and attitudes, religious beliefs, and other matters that are commonly considered private.</w:t>
      </w:r>
    </w:p>
    <w:p w:rsidR="004C3453" w:rsidP="000612BD" w:rsidRDefault="004C3453" w14:paraId="4793E293" w14:textId="77777777">
      <w:pPr>
        <w:tabs>
          <w:tab w:val="left" w:pos="360"/>
        </w:tabs>
        <w:rPr>
          <w:color w:val="000000"/>
          <w:sz w:val="18"/>
        </w:rPr>
      </w:pPr>
    </w:p>
    <w:p w:rsidRPr="00A0200E" w:rsidR="000612BD" w:rsidP="00A0200E" w:rsidRDefault="00A0200E" w14:paraId="1CF8B70A" w14:textId="2772CD97">
      <w:pPr>
        <w:pStyle w:val="BodyTextIndent2"/>
        <w:rPr>
          <w:sz w:val="22"/>
          <w:szCs w:val="22"/>
        </w:rPr>
      </w:pPr>
      <w:r w:rsidRPr="00A0200E">
        <w:rPr>
          <w:sz w:val="22"/>
          <w:szCs w:val="22"/>
        </w:rPr>
        <w:t>No sensitive questions are being asked.</w:t>
      </w:r>
    </w:p>
    <w:p w:rsidR="000E64B3" w:rsidP="000E64B3" w:rsidRDefault="00A325C5" w14:paraId="023748A4" w14:textId="0BD5DB33">
      <w:pPr>
        <w:keepLines/>
        <w:tabs>
          <w:tab w:val="left" w:pos="360"/>
        </w:tabs>
        <w:spacing w:after="80"/>
        <w:ind w:left="360" w:hanging="360"/>
        <w:rPr>
          <w:b/>
          <w:bCs/>
          <w:color w:val="000000"/>
          <w:sz w:val="22"/>
        </w:rPr>
      </w:pPr>
      <w:r w:rsidRPr="00EF1BFD">
        <w:rPr>
          <w:b/>
          <w:bCs/>
          <w:color w:val="000000"/>
          <w:sz w:val="18"/>
        </w:rPr>
        <w:t>12.</w:t>
      </w:r>
      <w:r w:rsidRPr="00EF1BFD">
        <w:rPr>
          <w:b/>
          <w:bCs/>
          <w:color w:val="000000"/>
          <w:sz w:val="18"/>
        </w:rPr>
        <w:tab/>
      </w:r>
      <w:r w:rsidRPr="00722469" w:rsidR="00722469">
        <w:rPr>
          <w:b/>
          <w:bCs/>
          <w:color w:val="000000"/>
          <w:sz w:val="22"/>
        </w:rPr>
        <w:t>Provide estimates of the hour burden of the collection of information. The statement should: * Indicate the number of respondents, frequency of response, annual hour burden, and an explanation of how the burden was estimated.</w:t>
      </w:r>
      <w:r w:rsidRPr="00EF1BFD">
        <w:rPr>
          <w:b/>
          <w:bCs/>
          <w:color w:val="000000"/>
          <w:sz w:val="22"/>
        </w:rPr>
        <w:t xml:space="preserve">  Read the complete instructions on the form 83i.</w:t>
      </w:r>
    </w:p>
    <w:p w:rsidRPr="00F83286" w:rsidR="001441D6" w:rsidP="000E64B3" w:rsidRDefault="001441D6" w14:paraId="2646F1A5" w14:textId="77777777">
      <w:pPr>
        <w:keepLines/>
        <w:tabs>
          <w:tab w:val="left" w:pos="360"/>
        </w:tabs>
        <w:spacing w:after="80"/>
        <w:ind w:left="360" w:hanging="360"/>
        <w:rPr>
          <w:b/>
          <w:bCs/>
          <w:color w:val="000000"/>
          <w:sz w:val="22"/>
        </w:rPr>
      </w:pPr>
    </w:p>
    <w:p w:rsidRPr="001441D6" w:rsidR="001441D6" w:rsidP="001441D6" w:rsidRDefault="001441D6" w14:paraId="7F53E9CD" w14:textId="7D170965">
      <w:pPr>
        <w:spacing w:line="259" w:lineRule="auto"/>
        <w:ind w:left="360"/>
        <w:rPr>
          <w:sz w:val="22"/>
          <w:szCs w:val="22"/>
        </w:rPr>
      </w:pPr>
      <w:r w:rsidRPr="001441D6">
        <w:rPr>
          <w:sz w:val="22"/>
          <w:szCs w:val="22"/>
        </w:rPr>
        <w:t>The estimated burden hours for the collection of this data reflect the PHAs’ experience with inputting data into similar forms and the fact that PHAs maintain most of this information as part of their operations.  HUD estimates that the annual information collection requirements for the collection for form y is 291 burden hours (30 minutes per response, three responses per year), form z is 194 burden hours (</w:t>
      </w:r>
      <w:proofErr w:type="gramStart"/>
      <w:r w:rsidRPr="001441D6">
        <w:rPr>
          <w:sz w:val="22"/>
          <w:szCs w:val="22"/>
        </w:rPr>
        <w:t>one  hour</w:t>
      </w:r>
      <w:proofErr w:type="gramEnd"/>
      <w:r w:rsidRPr="001441D6">
        <w:rPr>
          <w:sz w:val="22"/>
          <w:szCs w:val="22"/>
        </w:rPr>
        <w:t xml:space="preserve"> per response, one response per year), form a is 48.5 burden hours (15 minute per response, one response per year). Forms y, z, and </w:t>
      </w:r>
      <w:proofErr w:type="spellStart"/>
      <w:r w:rsidRPr="001441D6">
        <w:rPr>
          <w:sz w:val="22"/>
          <w:szCs w:val="22"/>
        </w:rPr>
        <w:t>a</w:t>
      </w:r>
      <w:proofErr w:type="spellEnd"/>
      <w:r w:rsidRPr="001441D6">
        <w:rPr>
          <w:sz w:val="22"/>
          <w:szCs w:val="22"/>
        </w:rPr>
        <w:t xml:space="preserve"> all will affect approximately 194 PHAs (the 194 eligible PHAs was taken by averaging the number of eligible PHAs for the Shortfall Funding Program for FY2020 and FY2021 – the only two years this program has operated thus far).  Form b will affect approximately 4 PHAs (this is the average of the number of </w:t>
      </w:r>
      <w:proofErr w:type="gramStart"/>
      <w:r w:rsidRPr="001441D6">
        <w:rPr>
          <w:sz w:val="22"/>
          <w:szCs w:val="22"/>
        </w:rPr>
        <w:t>Appeals</w:t>
      </w:r>
      <w:proofErr w:type="gramEnd"/>
      <w:r w:rsidRPr="001441D6">
        <w:rPr>
          <w:sz w:val="22"/>
          <w:szCs w:val="22"/>
        </w:rPr>
        <w:t xml:space="preserve"> submitted in FY2020 with the number of Appeals submitted in FY2021) and amount to four burden hours, at one hour estimated per response. Added to this will be the mandatory for all PHAs HUD form 52574 which takes 10 minutes (.17 hours) to complete – adding an additional 561 annual burden hours to 1,098.5 total burden hours.</w:t>
      </w:r>
    </w:p>
    <w:p w:rsidRPr="001441D6" w:rsidR="001441D6" w:rsidP="001441D6" w:rsidRDefault="001441D6" w14:paraId="513D4A45" w14:textId="77777777">
      <w:pPr>
        <w:overflowPunct/>
        <w:autoSpaceDE/>
        <w:autoSpaceDN/>
        <w:adjustRightInd/>
        <w:spacing w:line="259" w:lineRule="auto"/>
        <w:ind w:left="360"/>
        <w:textAlignment w:val="auto"/>
        <w:rPr>
          <w:sz w:val="22"/>
          <w:szCs w:val="22"/>
        </w:rPr>
      </w:pPr>
    </w:p>
    <w:p w:rsidRPr="00071B71" w:rsidR="00F36A13" w:rsidP="00071B71" w:rsidRDefault="001441D6" w14:paraId="3BAA0290" w14:textId="161E1B57">
      <w:pPr>
        <w:overflowPunct/>
        <w:autoSpaceDE/>
        <w:autoSpaceDN/>
        <w:adjustRightInd/>
        <w:ind w:left="360"/>
        <w:textAlignment w:val="auto"/>
        <w:rPr>
          <w:sz w:val="22"/>
          <w:szCs w:val="22"/>
        </w:rPr>
      </w:pPr>
      <w:r w:rsidRPr="001441D6">
        <w:rPr>
          <w:sz w:val="22"/>
          <w:szCs w:val="22"/>
        </w:rPr>
        <w:t>The estimated annualized cost to respondents is based on the 2021 general pay schedule for a GS-11, Step 1, rate for Washington-Baltimore-Arlington, DC-MD-WV-PA (an average salary for a financial analyst) that is $34.86 per hour.</w:t>
      </w:r>
    </w:p>
    <w:p w:rsidRPr="00FC6446" w:rsidR="00EF1BFD" w:rsidP="00EF1BFD" w:rsidRDefault="00EF1BFD" w14:paraId="60096E43" w14:textId="77777777">
      <w:pPr>
        <w:rPr>
          <w:sz w:val="22"/>
          <w:szCs w:val="22"/>
        </w:rPr>
      </w:pP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1710"/>
        <w:gridCol w:w="1350"/>
        <w:gridCol w:w="1440"/>
        <w:gridCol w:w="900"/>
        <w:gridCol w:w="810"/>
        <w:gridCol w:w="1350"/>
      </w:tblGrid>
      <w:tr w:rsidRPr="00F36A13" w:rsidR="00F36A13" w:rsidTr="00392443" w14:paraId="2D742386" w14:textId="08AC420D">
        <w:trPr>
          <w:jc w:val="center"/>
        </w:trPr>
        <w:tc>
          <w:tcPr>
            <w:tcW w:w="1885" w:type="dxa"/>
            <w:tcBorders>
              <w:top w:val="single" w:color="auto" w:sz="4" w:space="0"/>
              <w:left w:val="single" w:color="auto" w:sz="4" w:space="0"/>
            </w:tcBorders>
            <w:shd w:val="clear" w:color="auto" w:fill="C6D9F1"/>
          </w:tcPr>
          <w:p w:rsidRPr="00F36A13" w:rsidR="00F36A13" w:rsidP="001A3B4F" w:rsidRDefault="00F36A13" w14:paraId="64D7FC1F" w14:textId="77777777">
            <w:pPr>
              <w:rPr>
                <w:b/>
                <w:sz w:val="18"/>
                <w:szCs w:val="18"/>
              </w:rPr>
            </w:pPr>
            <w:r w:rsidRPr="00F36A13">
              <w:rPr>
                <w:b/>
                <w:sz w:val="18"/>
                <w:szCs w:val="18"/>
              </w:rPr>
              <w:t>Information</w:t>
            </w:r>
          </w:p>
          <w:p w:rsidRPr="00F36A13" w:rsidR="00F36A13" w:rsidP="001A3B4F" w:rsidRDefault="00F36A13" w14:paraId="4CF00DCC" w14:textId="77777777">
            <w:pPr>
              <w:rPr>
                <w:b/>
                <w:sz w:val="18"/>
                <w:szCs w:val="18"/>
              </w:rPr>
            </w:pPr>
            <w:r w:rsidRPr="00F36A13">
              <w:rPr>
                <w:b/>
                <w:sz w:val="18"/>
                <w:szCs w:val="18"/>
              </w:rPr>
              <w:t>Collection</w:t>
            </w:r>
          </w:p>
        </w:tc>
        <w:tc>
          <w:tcPr>
            <w:tcW w:w="1350" w:type="dxa"/>
            <w:tcBorders>
              <w:top w:val="single" w:color="auto" w:sz="4" w:space="0"/>
            </w:tcBorders>
            <w:shd w:val="clear" w:color="auto" w:fill="C6D9F1"/>
          </w:tcPr>
          <w:p w:rsidRPr="00F36A13" w:rsidR="00F36A13" w:rsidP="001A3B4F" w:rsidRDefault="00F36A13" w14:paraId="304E3176" w14:textId="77777777">
            <w:pPr>
              <w:rPr>
                <w:b/>
                <w:sz w:val="18"/>
                <w:szCs w:val="18"/>
              </w:rPr>
            </w:pPr>
            <w:r w:rsidRPr="00F36A13">
              <w:rPr>
                <w:b/>
                <w:sz w:val="18"/>
                <w:szCs w:val="18"/>
              </w:rPr>
              <w:t>Number of</w:t>
            </w:r>
          </w:p>
          <w:p w:rsidRPr="00F36A13" w:rsidR="00F36A13" w:rsidP="001A3B4F" w:rsidRDefault="00F36A13" w14:paraId="33CABCB5" w14:textId="16C8FB0B">
            <w:pPr>
              <w:rPr>
                <w:b/>
                <w:sz w:val="18"/>
                <w:szCs w:val="18"/>
              </w:rPr>
            </w:pPr>
            <w:r w:rsidRPr="00F36A13">
              <w:rPr>
                <w:b/>
                <w:sz w:val="18"/>
                <w:szCs w:val="18"/>
              </w:rPr>
              <w:t>Respondents</w:t>
            </w:r>
          </w:p>
        </w:tc>
        <w:tc>
          <w:tcPr>
            <w:tcW w:w="1710" w:type="dxa"/>
            <w:tcBorders>
              <w:top w:val="single" w:color="auto" w:sz="4" w:space="0"/>
            </w:tcBorders>
            <w:shd w:val="clear" w:color="auto" w:fill="C6D9F1"/>
          </w:tcPr>
          <w:p w:rsidRPr="00F36A13" w:rsidR="00F36A13" w:rsidP="001A3B4F" w:rsidRDefault="00F36A13" w14:paraId="02426DC6" w14:textId="6625B844">
            <w:pPr>
              <w:rPr>
                <w:b/>
                <w:sz w:val="18"/>
                <w:szCs w:val="18"/>
              </w:rPr>
            </w:pPr>
            <w:r w:rsidRPr="00F36A13">
              <w:rPr>
                <w:b/>
                <w:sz w:val="18"/>
                <w:szCs w:val="18"/>
              </w:rPr>
              <w:t>*Average Number of Reponses per Respondent</w:t>
            </w:r>
          </w:p>
        </w:tc>
        <w:tc>
          <w:tcPr>
            <w:tcW w:w="1350" w:type="dxa"/>
            <w:tcBorders>
              <w:top w:val="single" w:color="auto" w:sz="4" w:space="0"/>
            </w:tcBorders>
            <w:shd w:val="clear" w:color="auto" w:fill="C6D9F1"/>
          </w:tcPr>
          <w:p w:rsidRPr="00F36A13" w:rsidR="00F36A13" w:rsidP="001A3B4F" w:rsidRDefault="00F36A13" w14:paraId="497A007F" w14:textId="77777777">
            <w:pPr>
              <w:rPr>
                <w:b/>
                <w:sz w:val="18"/>
                <w:szCs w:val="18"/>
              </w:rPr>
            </w:pPr>
            <w:r w:rsidRPr="00F36A13">
              <w:rPr>
                <w:b/>
                <w:sz w:val="18"/>
                <w:szCs w:val="18"/>
              </w:rPr>
              <w:t>Total Annual Responses</w:t>
            </w:r>
          </w:p>
        </w:tc>
        <w:tc>
          <w:tcPr>
            <w:tcW w:w="1440" w:type="dxa"/>
            <w:tcBorders>
              <w:top w:val="single" w:color="auto" w:sz="4" w:space="0"/>
            </w:tcBorders>
            <w:shd w:val="clear" w:color="auto" w:fill="C6D9F1"/>
          </w:tcPr>
          <w:p w:rsidRPr="00F36A13" w:rsidR="00F36A13" w:rsidP="00F36A13" w:rsidRDefault="00F36A13" w14:paraId="764A21B9" w14:textId="0EC60A7A">
            <w:pPr>
              <w:jc w:val="center"/>
              <w:rPr>
                <w:b/>
                <w:sz w:val="18"/>
                <w:szCs w:val="18"/>
              </w:rPr>
            </w:pPr>
            <w:r w:rsidRPr="00F36A13">
              <w:rPr>
                <w:b/>
                <w:sz w:val="18"/>
                <w:szCs w:val="18"/>
              </w:rPr>
              <w:t>Burden Hours/Minutes per Response</w:t>
            </w:r>
          </w:p>
        </w:tc>
        <w:tc>
          <w:tcPr>
            <w:tcW w:w="900" w:type="dxa"/>
            <w:tcBorders>
              <w:top w:val="single" w:color="auto" w:sz="4" w:space="0"/>
            </w:tcBorders>
            <w:shd w:val="clear" w:color="auto" w:fill="C6D9F1"/>
          </w:tcPr>
          <w:p w:rsidRPr="00F36A13" w:rsidR="00F36A13" w:rsidP="001A3B4F" w:rsidRDefault="00F36A13" w14:paraId="14FCA3D5" w14:textId="77777777">
            <w:pPr>
              <w:rPr>
                <w:b/>
                <w:sz w:val="18"/>
                <w:szCs w:val="18"/>
              </w:rPr>
            </w:pPr>
            <w:r w:rsidRPr="00F36A13">
              <w:rPr>
                <w:b/>
                <w:sz w:val="18"/>
                <w:szCs w:val="18"/>
              </w:rPr>
              <w:t xml:space="preserve">    Total  </w:t>
            </w:r>
          </w:p>
          <w:p w:rsidRPr="00F36A13" w:rsidR="00F36A13" w:rsidP="001A3B4F" w:rsidRDefault="00F36A13" w14:paraId="3B25CBF7" w14:textId="77777777">
            <w:pPr>
              <w:rPr>
                <w:b/>
                <w:sz w:val="18"/>
                <w:szCs w:val="18"/>
              </w:rPr>
            </w:pPr>
            <w:r w:rsidRPr="00F36A13">
              <w:rPr>
                <w:b/>
                <w:sz w:val="18"/>
                <w:szCs w:val="18"/>
              </w:rPr>
              <w:t xml:space="preserve">    Hours       </w:t>
            </w:r>
          </w:p>
        </w:tc>
        <w:tc>
          <w:tcPr>
            <w:tcW w:w="810" w:type="dxa"/>
            <w:tcBorders>
              <w:top w:val="single" w:color="auto" w:sz="4" w:space="0"/>
            </w:tcBorders>
            <w:shd w:val="clear" w:color="auto" w:fill="C6D9F1"/>
          </w:tcPr>
          <w:p w:rsidRPr="00F36A13" w:rsidR="00F36A13" w:rsidP="001A3B4F" w:rsidRDefault="00F36A13" w14:paraId="6E4617AC" w14:textId="7B472FCC">
            <w:pPr>
              <w:rPr>
                <w:b/>
                <w:sz w:val="18"/>
                <w:szCs w:val="18"/>
              </w:rPr>
            </w:pPr>
            <w:r w:rsidRPr="00F36A13">
              <w:rPr>
                <w:b/>
                <w:sz w:val="18"/>
                <w:szCs w:val="18"/>
              </w:rPr>
              <w:t>Hourly Cost</w:t>
            </w:r>
          </w:p>
        </w:tc>
        <w:tc>
          <w:tcPr>
            <w:tcW w:w="1350" w:type="dxa"/>
            <w:tcBorders>
              <w:top w:val="single" w:color="auto" w:sz="4" w:space="0"/>
            </w:tcBorders>
            <w:shd w:val="clear" w:color="auto" w:fill="C6D9F1"/>
          </w:tcPr>
          <w:p w:rsidRPr="00F36A13" w:rsidR="00F36A13" w:rsidP="001A3B4F" w:rsidRDefault="00F36A13" w14:paraId="57BEBADD" w14:textId="77777777">
            <w:pPr>
              <w:rPr>
                <w:b/>
                <w:sz w:val="18"/>
                <w:szCs w:val="18"/>
              </w:rPr>
            </w:pPr>
            <w:r w:rsidRPr="00F36A13">
              <w:rPr>
                <w:b/>
                <w:sz w:val="18"/>
                <w:szCs w:val="18"/>
              </w:rPr>
              <w:t>Total Annual Cost</w:t>
            </w:r>
          </w:p>
          <w:p w:rsidRPr="00F36A13" w:rsidR="00F36A13" w:rsidP="001A3B4F" w:rsidRDefault="00F36A13" w14:paraId="536E8F57" w14:textId="56716864">
            <w:pPr>
              <w:rPr>
                <w:b/>
                <w:sz w:val="18"/>
                <w:szCs w:val="18"/>
              </w:rPr>
            </w:pPr>
          </w:p>
        </w:tc>
      </w:tr>
      <w:tr w:rsidRPr="00392443" w:rsidR="00071B71" w:rsidTr="00392443" w14:paraId="230F6CF5" w14:textId="537DD34C">
        <w:trPr>
          <w:jc w:val="center"/>
        </w:trPr>
        <w:tc>
          <w:tcPr>
            <w:tcW w:w="1885" w:type="dxa"/>
            <w:tcBorders>
              <w:left w:val="single" w:color="auto" w:sz="4" w:space="0"/>
            </w:tcBorders>
            <w:vAlign w:val="center"/>
          </w:tcPr>
          <w:p w:rsidRPr="00392443" w:rsidR="00071B71" w:rsidP="00071B71" w:rsidRDefault="00392443" w14:paraId="60E559DB" w14:textId="2067321E">
            <w:pPr>
              <w:rPr>
                <w:b/>
                <w:sz w:val="18"/>
                <w:szCs w:val="18"/>
              </w:rPr>
            </w:pPr>
            <w:r>
              <w:rPr>
                <w:rFonts w:eastAsia="Calibri"/>
                <w:color w:val="000000" w:themeColor="text1"/>
              </w:rPr>
              <w:t>HUD-</w:t>
            </w:r>
            <w:r w:rsidR="00F06A92">
              <w:rPr>
                <w:rFonts w:eastAsia="Calibri"/>
                <w:color w:val="000000" w:themeColor="text1"/>
              </w:rPr>
              <w:t>XXXXX (</w:t>
            </w:r>
            <w:r w:rsidRPr="00392443" w:rsidR="00071B71">
              <w:rPr>
                <w:rFonts w:eastAsia="Calibri"/>
                <w:color w:val="000000" w:themeColor="text1"/>
              </w:rPr>
              <w:t>y</w:t>
            </w:r>
            <w:r w:rsidR="00F06A92">
              <w:rPr>
                <w:rFonts w:eastAsia="Calibri"/>
                <w:color w:val="000000" w:themeColor="text1"/>
              </w:rPr>
              <w:t>)</w:t>
            </w:r>
            <w:r w:rsidRPr="00392443" w:rsidR="00071B71">
              <w:rPr>
                <w:rFonts w:eastAsia="Calibri"/>
                <w:color w:val="000000" w:themeColor="text1"/>
              </w:rPr>
              <w:t xml:space="preserve"> (Mini Shortfall Budget)</w:t>
            </w:r>
          </w:p>
        </w:tc>
        <w:tc>
          <w:tcPr>
            <w:tcW w:w="1350" w:type="dxa"/>
            <w:vAlign w:val="center"/>
          </w:tcPr>
          <w:p w:rsidRPr="00392443" w:rsidR="00071B71" w:rsidP="00071B71" w:rsidRDefault="00071B71" w14:paraId="59B4FDD9" w14:textId="158115E1">
            <w:pPr>
              <w:jc w:val="center"/>
              <w:rPr>
                <w:sz w:val="18"/>
                <w:szCs w:val="18"/>
              </w:rPr>
            </w:pPr>
            <w:r w:rsidRPr="00392443">
              <w:rPr>
                <w:rFonts w:eastAsia="Calibri"/>
                <w:color w:val="000000" w:themeColor="text1"/>
              </w:rPr>
              <w:t>194</w:t>
            </w:r>
          </w:p>
        </w:tc>
        <w:tc>
          <w:tcPr>
            <w:tcW w:w="1710" w:type="dxa"/>
            <w:vAlign w:val="center"/>
          </w:tcPr>
          <w:p w:rsidRPr="00392443" w:rsidR="00071B71" w:rsidP="00071B71" w:rsidRDefault="00071B71" w14:paraId="0F7B5F20" w14:textId="14310686">
            <w:pPr>
              <w:jc w:val="center"/>
              <w:rPr>
                <w:sz w:val="18"/>
                <w:szCs w:val="18"/>
              </w:rPr>
            </w:pPr>
            <w:r w:rsidRPr="00392443">
              <w:rPr>
                <w:rFonts w:eastAsia="Calibri"/>
                <w:color w:val="000000" w:themeColor="text1"/>
              </w:rPr>
              <w:t>3</w:t>
            </w:r>
          </w:p>
        </w:tc>
        <w:tc>
          <w:tcPr>
            <w:tcW w:w="1350" w:type="dxa"/>
            <w:vAlign w:val="center"/>
          </w:tcPr>
          <w:p w:rsidRPr="00392443" w:rsidR="00071B71" w:rsidP="00071B71" w:rsidRDefault="00071B71" w14:paraId="0AFD1AAE" w14:textId="37D3F57B">
            <w:pPr>
              <w:jc w:val="center"/>
              <w:rPr>
                <w:rFonts w:ascii="Arial" w:hAnsi="Arial" w:cs="Arial"/>
                <w:color w:val="000000"/>
                <w:sz w:val="18"/>
                <w:szCs w:val="18"/>
              </w:rPr>
            </w:pPr>
            <w:r w:rsidRPr="00392443">
              <w:rPr>
                <w:rFonts w:eastAsia="Calibri"/>
                <w:color w:val="000000" w:themeColor="text1"/>
              </w:rPr>
              <w:t>582</w:t>
            </w:r>
          </w:p>
        </w:tc>
        <w:tc>
          <w:tcPr>
            <w:tcW w:w="1440" w:type="dxa"/>
            <w:vAlign w:val="center"/>
          </w:tcPr>
          <w:p w:rsidRPr="00392443" w:rsidR="00071B71" w:rsidP="00071B71" w:rsidRDefault="00071B71" w14:paraId="2AF546B3" w14:textId="597D4F5E">
            <w:pPr>
              <w:jc w:val="center"/>
              <w:rPr>
                <w:sz w:val="18"/>
                <w:szCs w:val="18"/>
              </w:rPr>
            </w:pPr>
            <w:r w:rsidRPr="00392443">
              <w:rPr>
                <w:rFonts w:eastAsia="Calibri"/>
                <w:color w:val="000000" w:themeColor="text1"/>
              </w:rPr>
              <w:t>0.5</w:t>
            </w:r>
          </w:p>
        </w:tc>
        <w:tc>
          <w:tcPr>
            <w:tcW w:w="900" w:type="dxa"/>
            <w:vAlign w:val="center"/>
          </w:tcPr>
          <w:p w:rsidRPr="00392443" w:rsidR="00071B71" w:rsidP="00071B71" w:rsidRDefault="00071B71" w14:paraId="1EA6116E" w14:textId="375AA144">
            <w:pPr>
              <w:jc w:val="center"/>
              <w:rPr>
                <w:sz w:val="18"/>
                <w:szCs w:val="18"/>
              </w:rPr>
            </w:pPr>
            <w:r w:rsidRPr="00392443">
              <w:rPr>
                <w:rFonts w:eastAsia="Calibri"/>
                <w:color w:val="000000" w:themeColor="text1"/>
              </w:rPr>
              <w:t>291</w:t>
            </w:r>
          </w:p>
        </w:tc>
        <w:tc>
          <w:tcPr>
            <w:tcW w:w="810" w:type="dxa"/>
            <w:vAlign w:val="center"/>
          </w:tcPr>
          <w:p w:rsidRPr="00392443" w:rsidR="00071B71" w:rsidP="00071B71" w:rsidRDefault="00071B71" w14:paraId="32D5BA74" w14:textId="2AE9788F">
            <w:pPr>
              <w:jc w:val="center"/>
              <w:rPr>
                <w:sz w:val="18"/>
                <w:szCs w:val="18"/>
              </w:rPr>
            </w:pPr>
            <w:r w:rsidRPr="00392443">
              <w:rPr>
                <w:rFonts w:eastAsia="Calibri"/>
                <w:color w:val="000000" w:themeColor="text1"/>
              </w:rPr>
              <w:t>$34.86</w:t>
            </w:r>
          </w:p>
        </w:tc>
        <w:tc>
          <w:tcPr>
            <w:tcW w:w="1350" w:type="dxa"/>
            <w:vAlign w:val="center"/>
          </w:tcPr>
          <w:p w:rsidRPr="00392443" w:rsidR="00071B71" w:rsidP="00071B71" w:rsidRDefault="00071B71" w14:paraId="1D1FEA85" w14:textId="59C2CB08">
            <w:pPr>
              <w:jc w:val="center"/>
              <w:rPr>
                <w:b/>
                <w:sz w:val="18"/>
                <w:szCs w:val="18"/>
              </w:rPr>
            </w:pPr>
            <w:r w:rsidRPr="00392443">
              <w:rPr>
                <w:rFonts w:eastAsia="Calibri"/>
                <w:b/>
                <w:bCs/>
                <w:color w:val="000000" w:themeColor="text1"/>
              </w:rPr>
              <w:t>$10,144.26</w:t>
            </w:r>
          </w:p>
        </w:tc>
      </w:tr>
      <w:tr w:rsidRPr="00392443" w:rsidR="00071B71" w:rsidTr="00392443" w14:paraId="4D1BC976" w14:textId="6C74B6F9">
        <w:trPr>
          <w:jc w:val="center"/>
        </w:trPr>
        <w:tc>
          <w:tcPr>
            <w:tcW w:w="1885" w:type="dxa"/>
            <w:tcBorders>
              <w:left w:val="single" w:color="auto" w:sz="4" w:space="0"/>
            </w:tcBorders>
            <w:vAlign w:val="center"/>
          </w:tcPr>
          <w:p w:rsidRPr="00392443" w:rsidR="00071B71" w:rsidP="00071B71" w:rsidRDefault="00392443" w14:paraId="52558F72" w14:textId="727779F2">
            <w:pPr>
              <w:rPr>
                <w:sz w:val="18"/>
                <w:szCs w:val="18"/>
              </w:rPr>
            </w:pPr>
            <w:r>
              <w:rPr>
                <w:rFonts w:eastAsia="Calibri"/>
                <w:color w:val="000000" w:themeColor="text1"/>
              </w:rPr>
              <w:t>HUD-</w:t>
            </w:r>
            <w:r w:rsidR="00F06A92">
              <w:rPr>
                <w:rFonts w:eastAsia="Calibri"/>
                <w:color w:val="000000" w:themeColor="text1"/>
              </w:rPr>
              <w:t>XXXXX(</w:t>
            </w:r>
            <w:r w:rsidRPr="00392443" w:rsidR="00071B71">
              <w:rPr>
                <w:rFonts w:eastAsia="Calibri"/>
                <w:color w:val="000000" w:themeColor="text1"/>
              </w:rPr>
              <w:t>z</w:t>
            </w:r>
            <w:r w:rsidR="00F06A92">
              <w:rPr>
                <w:rFonts w:eastAsia="Calibri"/>
                <w:color w:val="000000" w:themeColor="text1"/>
              </w:rPr>
              <w:t>)</w:t>
            </w:r>
            <w:r w:rsidRPr="00392443" w:rsidR="00071B71">
              <w:rPr>
                <w:rFonts w:eastAsia="Calibri"/>
                <w:color w:val="000000" w:themeColor="text1"/>
              </w:rPr>
              <w:t xml:space="preserve"> (Action Item Template)</w:t>
            </w:r>
          </w:p>
        </w:tc>
        <w:tc>
          <w:tcPr>
            <w:tcW w:w="1350" w:type="dxa"/>
            <w:vAlign w:val="center"/>
          </w:tcPr>
          <w:p w:rsidRPr="00392443" w:rsidR="00071B71" w:rsidP="00071B71" w:rsidRDefault="00071B71" w14:paraId="376CEE51" w14:textId="4693D0C3">
            <w:pPr>
              <w:jc w:val="center"/>
              <w:rPr>
                <w:sz w:val="18"/>
                <w:szCs w:val="18"/>
              </w:rPr>
            </w:pPr>
            <w:r w:rsidRPr="00392443">
              <w:rPr>
                <w:rFonts w:eastAsia="Calibri"/>
                <w:color w:val="000000" w:themeColor="text1"/>
              </w:rPr>
              <w:t>194</w:t>
            </w:r>
          </w:p>
        </w:tc>
        <w:tc>
          <w:tcPr>
            <w:tcW w:w="1710" w:type="dxa"/>
            <w:vAlign w:val="center"/>
          </w:tcPr>
          <w:p w:rsidRPr="00392443" w:rsidR="00071B71" w:rsidP="00071B71" w:rsidRDefault="00071B71" w14:paraId="68FF7476" w14:textId="2FBCA261">
            <w:pPr>
              <w:jc w:val="center"/>
              <w:rPr>
                <w:sz w:val="18"/>
                <w:szCs w:val="18"/>
              </w:rPr>
            </w:pPr>
            <w:r w:rsidRPr="00392443">
              <w:rPr>
                <w:rFonts w:eastAsia="Calibri"/>
                <w:color w:val="000000" w:themeColor="text1"/>
              </w:rPr>
              <w:t>1</w:t>
            </w:r>
          </w:p>
        </w:tc>
        <w:tc>
          <w:tcPr>
            <w:tcW w:w="1350" w:type="dxa"/>
            <w:vAlign w:val="center"/>
          </w:tcPr>
          <w:p w:rsidRPr="00392443" w:rsidR="00071B71" w:rsidP="00071B71" w:rsidRDefault="00071B71" w14:paraId="2B23C74F" w14:textId="72AE3F66">
            <w:pPr>
              <w:jc w:val="center"/>
              <w:rPr>
                <w:rFonts w:ascii="Arial" w:hAnsi="Arial" w:cs="Arial"/>
                <w:color w:val="000000"/>
                <w:sz w:val="18"/>
                <w:szCs w:val="18"/>
              </w:rPr>
            </w:pPr>
            <w:r w:rsidRPr="00392443">
              <w:rPr>
                <w:rFonts w:eastAsia="Calibri"/>
                <w:color w:val="000000" w:themeColor="text1"/>
              </w:rPr>
              <w:t>194</w:t>
            </w:r>
          </w:p>
        </w:tc>
        <w:tc>
          <w:tcPr>
            <w:tcW w:w="1440" w:type="dxa"/>
            <w:vAlign w:val="center"/>
          </w:tcPr>
          <w:p w:rsidRPr="00392443" w:rsidR="00071B71" w:rsidP="00071B71" w:rsidRDefault="00071B71" w14:paraId="16A1DF85" w14:textId="21C315EE">
            <w:pPr>
              <w:jc w:val="center"/>
              <w:rPr>
                <w:sz w:val="18"/>
                <w:szCs w:val="18"/>
              </w:rPr>
            </w:pPr>
            <w:r w:rsidRPr="00392443">
              <w:rPr>
                <w:rFonts w:eastAsia="Calibri"/>
                <w:color w:val="000000" w:themeColor="text1"/>
              </w:rPr>
              <w:t>1</w:t>
            </w:r>
          </w:p>
        </w:tc>
        <w:tc>
          <w:tcPr>
            <w:tcW w:w="900" w:type="dxa"/>
            <w:vAlign w:val="center"/>
          </w:tcPr>
          <w:p w:rsidRPr="00392443" w:rsidR="00071B71" w:rsidP="00071B71" w:rsidRDefault="00071B71" w14:paraId="5B089F2C" w14:textId="542D1843">
            <w:pPr>
              <w:jc w:val="center"/>
              <w:rPr>
                <w:sz w:val="18"/>
                <w:szCs w:val="18"/>
              </w:rPr>
            </w:pPr>
            <w:r w:rsidRPr="00392443">
              <w:rPr>
                <w:rFonts w:eastAsia="Calibri"/>
                <w:color w:val="000000" w:themeColor="text1"/>
              </w:rPr>
              <w:t>194</w:t>
            </w:r>
          </w:p>
        </w:tc>
        <w:tc>
          <w:tcPr>
            <w:tcW w:w="810" w:type="dxa"/>
            <w:vAlign w:val="center"/>
          </w:tcPr>
          <w:p w:rsidRPr="00392443" w:rsidR="00071B71" w:rsidP="00071B71" w:rsidRDefault="00071B71" w14:paraId="68A42F4C" w14:textId="6108A325">
            <w:pPr>
              <w:jc w:val="center"/>
              <w:rPr>
                <w:sz w:val="18"/>
                <w:szCs w:val="18"/>
              </w:rPr>
            </w:pPr>
            <w:r w:rsidRPr="00392443">
              <w:rPr>
                <w:rFonts w:eastAsia="Calibri"/>
                <w:color w:val="000000" w:themeColor="text1"/>
              </w:rPr>
              <w:t>$34.86</w:t>
            </w:r>
          </w:p>
        </w:tc>
        <w:tc>
          <w:tcPr>
            <w:tcW w:w="1350" w:type="dxa"/>
            <w:vAlign w:val="center"/>
          </w:tcPr>
          <w:p w:rsidRPr="00392443" w:rsidR="00071B71" w:rsidP="00071B71" w:rsidRDefault="00071B71" w14:paraId="549C534F" w14:textId="2367B65C">
            <w:pPr>
              <w:jc w:val="center"/>
              <w:rPr>
                <w:b/>
                <w:sz w:val="18"/>
                <w:szCs w:val="18"/>
              </w:rPr>
            </w:pPr>
            <w:r w:rsidRPr="00392443">
              <w:rPr>
                <w:rFonts w:eastAsia="Calibri"/>
                <w:b/>
                <w:bCs/>
                <w:color w:val="000000" w:themeColor="text1"/>
              </w:rPr>
              <w:t>$6,762.84</w:t>
            </w:r>
          </w:p>
        </w:tc>
      </w:tr>
      <w:tr w:rsidRPr="00392443" w:rsidR="00071B71" w:rsidTr="00392443" w14:paraId="3F5D71AB" w14:textId="0C34EA6C">
        <w:trPr>
          <w:jc w:val="center"/>
        </w:trPr>
        <w:tc>
          <w:tcPr>
            <w:tcW w:w="1885" w:type="dxa"/>
            <w:tcBorders>
              <w:left w:val="single" w:color="auto" w:sz="4" w:space="0"/>
            </w:tcBorders>
            <w:vAlign w:val="center"/>
          </w:tcPr>
          <w:p w:rsidRPr="00392443" w:rsidR="00071B71" w:rsidP="00071B71" w:rsidRDefault="00071B71" w14:paraId="30F2D2BD" w14:textId="5CCB9AD2">
            <w:pPr>
              <w:rPr>
                <w:sz w:val="18"/>
                <w:szCs w:val="18"/>
              </w:rPr>
            </w:pPr>
            <w:r w:rsidRPr="00392443">
              <w:rPr>
                <w:rFonts w:eastAsia="Calibri"/>
                <w:color w:val="000000" w:themeColor="text1"/>
              </w:rPr>
              <w:t>HUD-52574 (OMB 2577-0026)</w:t>
            </w:r>
          </w:p>
        </w:tc>
        <w:tc>
          <w:tcPr>
            <w:tcW w:w="1350" w:type="dxa"/>
            <w:vAlign w:val="center"/>
          </w:tcPr>
          <w:p w:rsidRPr="00392443" w:rsidR="00071B71" w:rsidP="00071B71" w:rsidRDefault="00071B71" w14:paraId="6E8B64E4" w14:textId="09FF5B5C">
            <w:pPr>
              <w:jc w:val="center"/>
              <w:rPr>
                <w:sz w:val="18"/>
                <w:szCs w:val="18"/>
              </w:rPr>
            </w:pPr>
            <w:r w:rsidRPr="00392443">
              <w:rPr>
                <w:rFonts w:eastAsia="Calibri"/>
                <w:color w:val="000000" w:themeColor="text1"/>
              </w:rPr>
              <w:t>3,300</w:t>
            </w:r>
          </w:p>
        </w:tc>
        <w:tc>
          <w:tcPr>
            <w:tcW w:w="1710" w:type="dxa"/>
            <w:vAlign w:val="center"/>
          </w:tcPr>
          <w:p w:rsidRPr="00392443" w:rsidR="00071B71" w:rsidP="00071B71" w:rsidRDefault="00071B71" w14:paraId="74AA7390" w14:textId="24608F92">
            <w:pPr>
              <w:jc w:val="center"/>
              <w:rPr>
                <w:sz w:val="18"/>
                <w:szCs w:val="18"/>
              </w:rPr>
            </w:pPr>
            <w:r w:rsidRPr="00392443">
              <w:rPr>
                <w:rFonts w:eastAsia="Calibri"/>
                <w:color w:val="000000" w:themeColor="text1"/>
              </w:rPr>
              <w:t>1</w:t>
            </w:r>
          </w:p>
        </w:tc>
        <w:tc>
          <w:tcPr>
            <w:tcW w:w="1350" w:type="dxa"/>
            <w:vAlign w:val="center"/>
          </w:tcPr>
          <w:p w:rsidRPr="00392443" w:rsidR="00071B71" w:rsidP="00071B71" w:rsidRDefault="00071B71" w14:paraId="4A205B84" w14:textId="2770A1E4">
            <w:pPr>
              <w:jc w:val="center"/>
              <w:rPr>
                <w:sz w:val="18"/>
                <w:szCs w:val="18"/>
              </w:rPr>
            </w:pPr>
            <w:r w:rsidRPr="00392443">
              <w:rPr>
                <w:rFonts w:eastAsia="Calibri"/>
                <w:color w:val="000000" w:themeColor="text1"/>
              </w:rPr>
              <w:t>3,300</w:t>
            </w:r>
          </w:p>
        </w:tc>
        <w:tc>
          <w:tcPr>
            <w:tcW w:w="1440" w:type="dxa"/>
            <w:vAlign w:val="center"/>
          </w:tcPr>
          <w:p w:rsidRPr="00392443" w:rsidR="00071B71" w:rsidP="00071B71" w:rsidRDefault="00071B71" w14:paraId="5663A8B3" w14:textId="26FF771B">
            <w:pPr>
              <w:jc w:val="center"/>
              <w:rPr>
                <w:sz w:val="18"/>
                <w:szCs w:val="18"/>
              </w:rPr>
            </w:pPr>
            <w:r w:rsidRPr="00392443">
              <w:rPr>
                <w:rFonts w:eastAsia="Calibri"/>
                <w:color w:val="000000" w:themeColor="text1"/>
              </w:rPr>
              <w:t>0</w:t>
            </w:r>
          </w:p>
        </w:tc>
        <w:tc>
          <w:tcPr>
            <w:tcW w:w="900" w:type="dxa"/>
            <w:vAlign w:val="center"/>
          </w:tcPr>
          <w:p w:rsidRPr="00392443" w:rsidR="00071B71" w:rsidP="00071B71" w:rsidRDefault="00071B71" w14:paraId="484BBB63" w14:textId="31890107">
            <w:pPr>
              <w:jc w:val="center"/>
              <w:rPr>
                <w:sz w:val="18"/>
                <w:szCs w:val="18"/>
              </w:rPr>
            </w:pPr>
            <w:r w:rsidRPr="00392443">
              <w:rPr>
                <w:rFonts w:eastAsia="Calibri"/>
                <w:color w:val="000000" w:themeColor="text1"/>
              </w:rPr>
              <w:t>0</w:t>
            </w:r>
          </w:p>
        </w:tc>
        <w:tc>
          <w:tcPr>
            <w:tcW w:w="810" w:type="dxa"/>
            <w:vAlign w:val="center"/>
          </w:tcPr>
          <w:p w:rsidRPr="00392443" w:rsidR="00071B71" w:rsidP="00071B71" w:rsidRDefault="00071B71" w14:paraId="00E8CBAA" w14:textId="6FF9488D">
            <w:pPr>
              <w:jc w:val="center"/>
              <w:rPr>
                <w:sz w:val="18"/>
                <w:szCs w:val="18"/>
              </w:rPr>
            </w:pPr>
            <w:r w:rsidRPr="00392443">
              <w:rPr>
                <w:rFonts w:eastAsia="Calibri"/>
                <w:color w:val="000000" w:themeColor="text1"/>
              </w:rPr>
              <w:t>0</w:t>
            </w:r>
          </w:p>
        </w:tc>
        <w:tc>
          <w:tcPr>
            <w:tcW w:w="1350" w:type="dxa"/>
            <w:vAlign w:val="center"/>
          </w:tcPr>
          <w:p w:rsidRPr="00392443" w:rsidR="00071B71" w:rsidP="00071B71" w:rsidRDefault="00071B71" w14:paraId="6511FA36" w14:textId="49612F5A">
            <w:pPr>
              <w:jc w:val="center"/>
              <w:rPr>
                <w:b/>
                <w:sz w:val="18"/>
                <w:szCs w:val="18"/>
              </w:rPr>
            </w:pPr>
            <w:r w:rsidRPr="00392443">
              <w:rPr>
                <w:rFonts w:eastAsia="Calibri"/>
                <w:b/>
                <w:bCs/>
                <w:color w:val="000000" w:themeColor="text1"/>
              </w:rPr>
              <w:t>0.00</w:t>
            </w:r>
          </w:p>
        </w:tc>
      </w:tr>
      <w:tr w:rsidRPr="00392443" w:rsidR="00071B71" w:rsidTr="00392443" w14:paraId="119E76FD" w14:textId="7DB8E6AB">
        <w:trPr>
          <w:jc w:val="center"/>
        </w:trPr>
        <w:tc>
          <w:tcPr>
            <w:tcW w:w="1885" w:type="dxa"/>
            <w:tcBorders>
              <w:left w:val="single" w:color="auto" w:sz="4" w:space="0"/>
              <w:bottom w:val="single" w:color="auto" w:sz="4" w:space="0"/>
            </w:tcBorders>
            <w:vAlign w:val="center"/>
          </w:tcPr>
          <w:p w:rsidRPr="00392443" w:rsidR="00071B71" w:rsidP="00071B71" w:rsidRDefault="00392443" w14:paraId="4BEA2B8A" w14:textId="693F20F4">
            <w:pPr>
              <w:rPr>
                <w:sz w:val="18"/>
                <w:szCs w:val="18"/>
              </w:rPr>
            </w:pPr>
            <w:r>
              <w:rPr>
                <w:rFonts w:eastAsia="Calibri"/>
                <w:color w:val="000000" w:themeColor="text1"/>
              </w:rPr>
              <w:lastRenderedPageBreak/>
              <w:t>HUD-</w:t>
            </w:r>
            <w:r w:rsidR="00F06A92">
              <w:rPr>
                <w:rFonts w:eastAsia="Calibri"/>
                <w:color w:val="000000" w:themeColor="text1"/>
              </w:rPr>
              <w:t>XXXXX(</w:t>
            </w:r>
            <w:r w:rsidRPr="00392443" w:rsidR="00071B71">
              <w:rPr>
                <w:rFonts w:eastAsia="Calibri"/>
                <w:color w:val="000000" w:themeColor="text1"/>
              </w:rPr>
              <w:t>a</w:t>
            </w:r>
            <w:r w:rsidR="00F06A92">
              <w:rPr>
                <w:rFonts w:eastAsia="Calibri"/>
                <w:color w:val="000000" w:themeColor="text1"/>
              </w:rPr>
              <w:t>)</w:t>
            </w:r>
            <w:r w:rsidRPr="00392443" w:rsidR="00071B71">
              <w:rPr>
                <w:rFonts w:eastAsia="Calibri"/>
                <w:color w:val="000000" w:themeColor="text1"/>
              </w:rPr>
              <w:t xml:space="preserve"> (Shortfall Application)</w:t>
            </w:r>
          </w:p>
        </w:tc>
        <w:tc>
          <w:tcPr>
            <w:tcW w:w="1350" w:type="dxa"/>
            <w:tcBorders>
              <w:bottom w:val="single" w:color="auto" w:sz="4" w:space="0"/>
            </w:tcBorders>
            <w:vAlign w:val="center"/>
          </w:tcPr>
          <w:p w:rsidRPr="00392443" w:rsidR="00071B71" w:rsidP="00071B71" w:rsidRDefault="00071B71" w14:paraId="71951F1A" w14:textId="480A9A60">
            <w:pPr>
              <w:jc w:val="center"/>
              <w:rPr>
                <w:sz w:val="18"/>
                <w:szCs w:val="18"/>
              </w:rPr>
            </w:pPr>
            <w:r w:rsidRPr="00392443">
              <w:rPr>
                <w:rFonts w:eastAsia="Calibri"/>
                <w:color w:val="000000" w:themeColor="text1"/>
              </w:rPr>
              <w:t>194</w:t>
            </w:r>
          </w:p>
        </w:tc>
        <w:tc>
          <w:tcPr>
            <w:tcW w:w="1710" w:type="dxa"/>
            <w:tcBorders>
              <w:bottom w:val="single" w:color="auto" w:sz="4" w:space="0"/>
            </w:tcBorders>
            <w:vAlign w:val="center"/>
          </w:tcPr>
          <w:p w:rsidRPr="00392443" w:rsidR="00071B71" w:rsidP="00071B71" w:rsidRDefault="00071B71" w14:paraId="00D71DB6" w14:textId="59D1360E">
            <w:pPr>
              <w:jc w:val="center"/>
              <w:rPr>
                <w:sz w:val="18"/>
                <w:szCs w:val="18"/>
              </w:rPr>
            </w:pPr>
            <w:r w:rsidRPr="00392443">
              <w:rPr>
                <w:rFonts w:eastAsia="Calibri"/>
                <w:color w:val="000000" w:themeColor="text1"/>
              </w:rPr>
              <w:t>1</w:t>
            </w:r>
          </w:p>
        </w:tc>
        <w:tc>
          <w:tcPr>
            <w:tcW w:w="1350" w:type="dxa"/>
            <w:tcBorders>
              <w:bottom w:val="single" w:color="auto" w:sz="4" w:space="0"/>
            </w:tcBorders>
            <w:vAlign w:val="center"/>
          </w:tcPr>
          <w:p w:rsidRPr="00392443" w:rsidR="00071B71" w:rsidP="00071B71" w:rsidRDefault="00071B71" w14:paraId="579B8CEF" w14:textId="4A13A77A">
            <w:pPr>
              <w:jc w:val="center"/>
              <w:rPr>
                <w:sz w:val="18"/>
                <w:szCs w:val="18"/>
              </w:rPr>
            </w:pPr>
            <w:r w:rsidRPr="00392443">
              <w:rPr>
                <w:rFonts w:eastAsia="Calibri"/>
                <w:color w:val="000000" w:themeColor="text1"/>
              </w:rPr>
              <w:t>194</w:t>
            </w:r>
          </w:p>
        </w:tc>
        <w:tc>
          <w:tcPr>
            <w:tcW w:w="1440" w:type="dxa"/>
            <w:tcBorders>
              <w:bottom w:val="single" w:color="auto" w:sz="4" w:space="0"/>
            </w:tcBorders>
            <w:vAlign w:val="center"/>
          </w:tcPr>
          <w:p w:rsidRPr="00392443" w:rsidR="00071B71" w:rsidP="00071B71" w:rsidRDefault="00071B71" w14:paraId="057A810C" w14:textId="6F0CDED7">
            <w:pPr>
              <w:jc w:val="center"/>
              <w:rPr>
                <w:sz w:val="18"/>
                <w:szCs w:val="18"/>
              </w:rPr>
            </w:pPr>
            <w:r w:rsidRPr="00392443">
              <w:rPr>
                <w:rFonts w:eastAsia="Calibri"/>
                <w:color w:val="000000" w:themeColor="text1"/>
              </w:rPr>
              <w:t>0.25</w:t>
            </w:r>
          </w:p>
        </w:tc>
        <w:tc>
          <w:tcPr>
            <w:tcW w:w="900" w:type="dxa"/>
            <w:tcBorders>
              <w:bottom w:val="single" w:color="auto" w:sz="4" w:space="0"/>
            </w:tcBorders>
            <w:vAlign w:val="center"/>
          </w:tcPr>
          <w:p w:rsidRPr="00392443" w:rsidR="00071B71" w:rsidP="00071B71" w:rsidRDefault="00071B71" w14:paraId="47B56E98" w14:textId="5BCDD10B">
            <w:pPr>
              <w:jc w:val="center"/>
              <w:rPr>
                <w:sz w:val="18"/>
                <w:szCs w:val="18"/>
              </w:rPr>
            </w:pPr>
            <w:r w:rsidRPr="00392443">
              <w:rPr>
                <w:rFonts w:eastAsia="Calibri"/>
                <w:color w:val="000000" w:themeColor="text1"/>
              </w:rPr>
              <w:t>48.5</w:t>
            </w:r>
          </w:p>
        </w:tc>
        <w:tc>
          <w:tcPr>
            <w:tcW w:w="810" w:type="dxa"/>
            <w:tcBorders>
              <w:bottom w:val="single" w:color="auto" w:sz="4" w:space="0"/>
            </w:tcBorders>
            <w:vAlign w:val="center"/>
          </w:tcPr>
          <w:p w:rsidRPr="00392443" w:rsidR="00071B71" w:rsidP="00071B71" w:rsidRDefault="00071B71" w14:paraId="2A2C23C9" w14:textId="01D9856A">
            <w:pPr>
              <w:jc w:val="center"/>
              <w:rPr>
                <w:sz w:val="18"/>
                <w:szCs w:val="18"/>
              </w:rPr>
            </w:pPr>
            <w:r w:rsidRPr="00392443">
              <w:rPr>
                <w:rFonts w:eastAsia="Calibri"/>
                <w:color w:val="000000" w:themeColor="text1"/>
              </w:rPr>
              <w:t>$34.86</w:t>
            </w:r>
          </w:p>
        </w:tc>
        <w:tc>
          <w:tcPr>
            <w:tcW w:w="1350" w:type="dxa"/>
            <w:tcBorders>
              <w:bottom w:val="single" w:color="auto" w:sz="4" w:space="0"/>
            </w:tcBorders>
            <w:vAlign w:val="center"/>
          </w:tcPr>
          <w:p w:rsidRPr="00392443" w:rsidR="00071B71" w:rsidP="00071B71" w:rsidRDefault="00071B71" w14:paraId="39763465" w14:textId="10DFF500">
            <w:pPr>
              <w:jc w:val="center"/>
              <w:rPr>
                <w:b/>
                <w:sz w:val="18"/>
                <w:szCs w:val="18"/>
              </w:rPr>
            </w:pPr>
            <w:r w:rsidRPr="00392443">
              <w:rPr>
                <w:rFonts w:eastAsia="Calibri"/>
                <w:b/>
                <w:bCs/>
                <w:color w:val="000000" w:themeColor="text1"/>
              </w:rPr>
              <w:t>$1,690.71</w:t>
            </w:r>
          </w:p>
        </w:tc>
      </w:tr>
      <w:tr w:rsidRPr="00FC6446" w:rsidR="00071B71" w:rsidTr="00392443" w14:paraId="66F026DE" w14:textId="06C4CD5A">
        <w:trPr>
          <w:jc w:val="center"/>
        </w:trPr>
        <w:tc>
          <w:tcPr>
            <w:tcW w:w="1885" w:type="dxa"/>
            <w:tcBorders>
              <w:left w:val="single" w:color="auto" w:sz="4" w:space="0"/>
              <w:bottom w:val="single" w:color="auto" w:sz="4" w:space="0"/>
            </w:tcBorders>
            <w:vAlign w:val="center"/>
          </w:tcPr>
          <w:p w:rsidRPr="00392443" w:rsidR="00071B71" w:rsidP="00071B71" w:rsidRDefault="00392443" w14:paraId="668FFFF2" w14:textId="54D94B27">
            <w:pPr>
              <w:rPr>
                <w:sz w:val="18"/>
                <w:szCs w:val="18"/>
              </w:rPr>
            </w:pPr>
            <w:r>
              <w:rPr>
                <w:rFonts w:eastAsia="Calibri"/>
                <w:color w:val="000000" w:themeColor="text1"/>
              </w:rPr>
              <w:t>HUD-</w:t>
            </w:r>
            <w:r w:rsidR="00F06A92">
              <w:rPr>
                <w:rFonts w:eastAsia="Calibri"/>
                <w:color w:val="000000" w:themeColor="text1"/>
              </w:rPr>
              <w:t>XXXXX(</w:t>
            </w:r>
            <w:r w:rsidRPr="00392443" w:rsidR="00071B71">
              <w:rPr>
                <w:rFonts w:eastAsia="Calibri"/>
                <w:color w:val="000000" w:themeColor="text1"/>
              </w:rPr>
              <w:t>b</w:t>
            </w:r>
            <w:r w:rsidR="00F06A92">
              <w:rPr>
                <w:rFonts w:eastAsia="Calibri"/>
                <w:color w:val="000000" w:themeColor="text1"/>
              </w:rPr>
              <w:t>)</w:t>
            </w:r>
            <w:r w:rsidRPr="00392443" w:rsidR="00071B71">
              <w:rPr>
                <w:rFonts w:eastAsia="Calibri"/>
                <w:color w:val="000000" w:themeColor="text1"/>
              </w:rPr>
              <w:t xml:space="preserve"> (Shortfall Appeal)</w:t>
            </w:r>
          </w:p>
        </w:tc>
        <w:tc>
          <w:tcPr>
            <w:tcW w:w="1350" w:type="dxa"/>
            <w:tcBorders>
              <w:bottom w:val="single" w:color="auto" w:sz="4" w:space="0"/>
            </w:tcBorders>
            <w:vAlign w:val="center"/>
          </w:tcPr>
          <w:p w:rsidRPr="00392443" w:rsidR="00071B71" w:rsidP="00071B71" w:rsidRDefault="00071B71" w14:paraId="3D5ADDC0" w14:textId="329C654B">
            <w:pPr>
              <w:jc w:val="center"/>
              <w:rPr>
                <w:sz w:val="18"/>
                <w:szCs w:val="18"/>
              </w:rPr>
            </w:pPr>
            <w:r w:rsidRPr="00392443">
              <w:rPr>
                <w:rFonts w:eastAsia="Calibri"/>
                <w:color w:val="000000" w:themeColor="text1"/>
              </w:rPr>
              <w:t>4</w:t>
            </w:r>
          </w:p>
        </w:tc>
        <w:tc>
          <w:tcPr>
            <w:tcW w:w="1710" w:type="dxa"/>
            <w:tcBorders>
              <w:bottom w:val="single" w:color="auto" w:sz="4" w:space="0"/>
            </w:tcBorders>
            <w:vAlign w:val="center"/>
          </w:tcPr>
          <w:p w:rsidRPr="00392443" w:rsidR="00071B71" w:rsidP="00071B71" w:rsidRDefault="00071B71" w14:paraId="61F9EBBC" w14:textId="34E6ACD0">
            <w:pPr>
              <w:jc w:val="center"/>
              <w:rPr>
                <w:sz w:val="18"/>
                <w:szCs w:val="18"/>
              </w:rPr>
            </w:pPr>
            <w:r w:rsidRPr="00392443">
              <w:rPr>
                <w:rFonts w:eastAsia="Calibri"/>
                <w:color w:val="000000" w:themeColor="text1"/>
              </w:rPr>
              <w:t>1</w:t>
            </w:r>
          </w:p>
        </w:tc>
        <w:tc>
          <w:tcPr>
            <w:tcW w:w="1350" w:type="dxa"/>
            <w:tcBorders>
              <w:bottom w:val="single" w:color="auto" w:sz="4" w:space="0"/>
            </w:tcBorders>
            <w:vAlign w:val="center"/>
          </w:tcPr>
          <w:p w:rsidRPr="00392443" w:rsidR="00071B71" w:rsidP="00071B71" w:rsidRDefault="00071B71" w14:paraId="4BD57518" w14:textId="108074BE">
            <w:pPr>
              <w:jc w:val="center"/>
              <w:rPr>
                <w:sz w:val="18"/>
                <w:szCs w:val="18"/>
              </w:rPr>
            </w:pPr>
            <w:r w:rsidRPr="00392443">
              <w:rPr>
                <w:rFonts w:eastAsia="Calibri"/>
                <w:color w:val="000000" w:themeColor="text1"/>
              </w:rPr>
              <w:t>4</w:t>
            </w:r>
          </w:p>
        </w:tc>
        <w:tc>
          <w:tcPr>
            <w:tcW w:w="1440" w:type="dxa"/>
            <w:tcBorders>
              <w:bottom w:val="single" w:color="auto" w:sz="4" w:space="0"/>
            </w:tcBorders>
            <w:vAlign w:val="center"/>
          </w:tcPr>
          <w:p w:rsidRPr="00392443" w:rsidR="00071B71" w:rsidP="00071B71" w:rsidRDefault="00071B71" w14:paraId="56FA05D7" w14:textId="2B0B53F3">
            <w:pPr>
              <w:jc w:val="center"/>
              <w:rPr>
                <w:sz w:val="18"/>
                <w:szCs w:val="18"/>
              </w:rPr>
            </w:pPr>
            <w:r w:rsidRPr="00392443">
              <w:rPr>
                <w:rFonts w:eastAsia="Calibri"/>
                <w:color w:val="000000" w:themeColor="text1"/>
              </w:rPr>
              <w:t>1</w:t>
            </w:r>
          </w:p>
        </w:tc>
        <w:tc>
          <w:tcPr>
            <w:tcW w:w="900" w:type="dxa"/>
            <w:tcBorders>
              <w:bottom w:val="single" w:color="auto" w:sz="4" w:space="0"/>
            </w:tcBorders>
            <w:vAlign w:val="center"/>
          </w:tcPr>
          <w:p w:rsidRPr="00392443" w:rsidR="00071B71" w:rsidP="00071B71" w:rsidRDefault="00071B71" w14:paraId="50BEE711" w14:textId="6CA04A38">
            <w:pPr>
              <w:jc w:val="center"/>
              <w:rPr>
                <w:sz w:val="18"/>
                <w:szCs w:val="18"/>
              </w:rPr>
            </w:pPr>
            <w:r w:rsidRPr="00392443">
              <w:rPr>
                <w:rFonts w:eastAsia="Calibri"/>
                <w:color w:val="000000" w:themeColor="text1"/>
              </w:rPr>
              <w:t>4</w:t>
            </w:r>
          </w:p>
        </w:tc>
        <w:tc>
          <w:tcPr>
            <w:tcW w:w="810" w:type="dxa"/>
            <w:tcBorders>
              <w:bottom w:val="single" w:color="auto" w:sz="4" w:space="0"/>
            </w:tcBorders>
            <w:vAlign w:val="center"/>
          </w:tcPr>
          <w:p w:rsidRPr="00392443" w:rsidR="00071B71" w:rsidP="00071B71" w:rsidRDefault="00071B71" w14:paraId="27217EBD" w14:textId="5C4C4858">
            <w:pPr>
              <w:jc w:val="center"/>
              <w:rPr>
                <w:sz w:val="18"/>
                <w:szCs w:val="18"/>
              </w:rPr>
            </w:pPr>
            <w:r w:rsidRPr="00392443">
              <w:rPr>
                <w:rFonts w:eastAsia="Calibri"/>
                <w:color w:val="000000" w:themeColor="text1"/>
              </w:rPr>
              <w:t>$34.86</w:t>
            </w:r>
          </w:p>
        </w:tc>
        <w:tc>
          <w:tcPr>
            <w:tcW w:w="1350" w:type="dxa"/>
            <w:tcBorders>
              <w:bottom w:val="single" w:color="auto" w:sz="4" w:space="0"/>
            </w:tcBorders>
            <w:vAlign w:val="center"/>
          </w:tcPr>
          <w:p w:rsidRPr="00F36A13" w:rsidR="00071B71" w:rsidP="00071B71" w:rsidRDefault="00071B71" w14:paraId="4706B42F" w14:textId="75803780">
            <w:pPr>
              <w:jc w:val="center"/>
              <w:rPr>
                <w:b/>
                <w:sz w:val="18"/>
                <w:szCs w:val="18"/>
              </w:rPr>
            </w:pPr>
            <w:r w:rsidRPr="00392443">
              <w:rPr>
                <w:rFonts w:eastAsia="Calibri"/>
                <w:b/>
                <w:bCs/>
                <w:color w:val="000000" w:themeColor="text1"/>
              </w:rPr>
              <w:t>$139.44</w:t>
            </w:r>
          </w:p>
        </w:tc>
      </w:tr>
      <w:tr w:rsidRPr="00FC6446" w:rsidR="00071B71" w:rsidTr="00392443" w14:paraId="6375DEC2" w14:textId="673B5BA5">
        <w:trPr>
          <w:jc w:val="center"/>
        </w:trPr>
        <w:tc>
          <w:tcPr>
            <w:tcW w:w="1885" w:type="dxa"/>
            <w:tcBorders>
              <w:left w:val="single" w:color="auto" w:sz="4" w:space="0"/>
              <w:bottom w:val="single" w:color="auto" w:sz="4" w:space="0"/>
            </w:tcBorders>
            <w:vAlign w:val="center"/>
          </w:tcPr>
          <w:p w:rsidRPr="00A9527B" w:rsidR="00071B71" w:rsidP="00071B71" w:rsidRDefault="00071B71" w14:paraId="0D3226E7" w14:textId="52DE1A0B">
            <w:pPr>
              <w:rPr>
                <w:sz w:val="18"/>
                <w:szCs w:val="18"/>
              </w:rPr>
            </w:pPr>
            <w:r w:rsidRPr="595C25AB">
              <w:rPr>
                <w:rFonts w:eastAsia="Calibri"/>
                <w:b/>
                <w:bCs/>
                <w:color w:val="000000" w:themeColor="text1"/>
              </w:rPr>
              <w:t>Totals</w:t>
            </w:r>
          </w:p>
        </w:tc>
        <w:tc>
          <w:tcPr>
            <w:tcW w:w="1350" w:type="dxa"/>
            <w:tcBorders>
              <w:bottom w:val="single" w:color="auto" w:sz="4" w:space="0"/>
            </w:tcBorders>
            <w:vAlign w:val="center"/>
          </w:tcPr>
          <w:p w:rsidRPr="00A9527B" w:rsidR="00071B71" w:rsidP="00071B71" w:rsidRDefault="00071B71" w14:paraId="580B1A5F" w14:textId="2D99EB3E">
            <w:pPr>
              <w:jc w:val="center"/>
              <w:rPr>
                <w:sz w:val="18"/>
                <w:szCs w:val="18"/>
              </w:rPr>
            </w:pPr>
            <w:r w:rsidRPr="595C25AB">
              <w:rPr>
                <w:rFonts w:eastAsia="Calibri"/>
                <w:color w:val="000000" w:themeColor="text1"/>
              </w:rPr>
              <w:t>3,300</w:t>
            </w:r>
          </w:p>
        </w:tc>
        <w:tc>
          <w:tcPr>
            <w:tcW w:w="1710" w:type="dxa"/>
            <w:tcBorders>
              <w:bottom w:val="single" w:color="auto" w:sz="4" w:space="0"/>
            </w:tcBorders>
            <w:vAlign w:val="center"/>
          </w:tcPr>
          <w:p w:rsidRPr="00A9527B" w:rsidR="00071B71" w:rsidP="00071B71" w:rsidRDefault="00071B71" w14:paraId="3CFFA007" w14:textId="04E27BCC">
            <w:pPr>
              <w:jc w:val="center"/>
              <w:rPr>
                <w:sz w:val="18"/>
                <w:szCs w:val="18"/>
              </w:rPr>
            </w:pPr>
            <w:r w:rsidRPr="595C25AB">
              <w:rPr>
                <w:rFonts w:eastAsia="Calibri"/>
                <w:color w:val="000000" w:themeColor="text1"/>
              </w:rPr>
              <w:t>varies</w:t>
            </w:r>
          </w:p>
        </w:tc>
        <w:tc>
          <w:tcPr>
            <w:tcW w:w="1350" w:type="dxa"/>
            <w:tcBorders>
              <w:bottom w:val="single" w:color="auto" w:sz="4" w:space="0"/>
            </w:tcBorders>
            <w:vAlign w:val="center"/>
          </w:tcPr>
          <w:p w:rsidRPr="00A9527B" w:rsidR="00071B71" w:rsidP="00071B71" w:rsidRDefault="00071B71" w14:paraId="35AB0D80" w14:textId="7FB40584">
            <w:pPr>
              <w:jc w:val="center"/>
              <w:rPr>
                <w:sz w:val="18"/>
                <w:szCs w:val="18"/>
              </w:rPr>
            </w:pPr>
            <w:r w:rsidRPr="595C25AB">
              <w:rPr>
                <w:rFonts w:eastAsia="Calibri"/>
                <w:color w:val="000000" w:themeColor="text1"/>
              </w:rPr>
              <w:t>4,274</w:t>
            </w:r>
          </w:p>
        </w:tc>
        <w:tc>
          <w:tcPr>
            <w:tcW w:w="1440" w:type="dxa"/>
            <w:tcBorders>
              <w:bottom w:val="single" w:color="auto" w:sz="4" w:space="0"/>
            </w:tcBorders>
            <w:vAlign w:val="center"/>
          </w:tcPr>
          <w:p w:rsidRPr="00A9527B" w:rsidR="00071B71" w:rsidP="00071B71" w:rsidRDefault="00071B71" w14:paraId="7E31C2FC" w14:textId="384492F0">
            <w:pPr>
              <w:jc w:val="center"/>
              <w:rPr>
                <w:sz w:val="18"/>
                <w:szCs w:val="18"/>
              </w:rPr>
            </w:pPr>
            <w:r w:rsidRPr="595C25AB">
              <w:rPr>
                <w:rFonts w:eastAsia="Calibri"/>
                <w:color w:val="000000" w:themeColor="text1"/>
              </w:rPr>
              <w:t>2.75</w:t>
            </w:r>
          </w:p>
        </w:tc>
        <w:tc>
          <w:tcPr>
            <w:tcW w:w="900" w:type="dxa"/>
            <w:tcBorders>
              <w:bottom w:val="single" w:color="auto" w:sz="4" w:space="0"/>
            </w:tcBorders>
            <w:vAlign w:val="center"/>
          </w:tcPr>
          <w:p w:rsidRPr="00A9527B" w:rsidR="00071B71" w:rsidP="00071B71" w:rsidRDefault="00071B71" w14:paraId="5612356E" w14:textId="39C5CFF0">
            <w:pPr>
              <w:jc w:val="center"/>
              <w:rPr>
                <w:sz w:val="18"/>
                <w:szCs w:val="18"/>
              </w:rPr>
            </w:pPr>
            <w:r w:rsidRPr="595C25AB">
              <w:rPr>
                <w:rFonts w:eastAsia="Calibri"/>
                <w:color w:val="000000" w:themeColor="text1"/>
              </w:rPr>
              <w:t>537.5</w:t>
            </w:r>
          </w:p>
        </w:tc>
        <w:tc>
          <w:tcPr>
            <w:tcW w:w="810" w:type="dxa"/>
            <w:tcBorders>
              <w:bottom w:val="single" w:color="auto" w:sz="4" w:space="0"/>
            </w:tcBorders>
            <w:vAlign w:val="center"/>
          </w:tcPr>
          <w:p w:rsidRPr="00A9527B" w:rsidR="00071B71" w:rsidP="00071B71" w:rsidRDefault="00071B71" w14:paraId="0734951D" w14:textId="74C7005A">
            <w:pPr>
              <w:jc w:val="center"/>
              <w:rPr>
                <w:sz w:val="18"/>
                <w:szCs w:val="18"/>
              </w:rPr>
            </w:pPr>
            <w:r w:rsidRPr="595C25AB">
              <w:rPr>
                <w:rFonts w:eastAsia="Calibri"/>
                <w:color w:val="000000" w:themeColor="text1"/>
              </w:rPr>
              <w:t> </w:t>
            </w:r>
          </w:p>
        </w:tc>
        <w:tc>
          <w:tcPr>
            <w:tcW w:w="1350" w:type="dxa"/>
            <w:tcBorders>
              <w:bottom w:val="single" w:color="auto" w:sz="4" w:space="0"/>
            </w:tcBorders>
            <w:vAlign w:val="center"/>
          </w:tcPr>
          <w:p w:rsidRPr="00F36A13" w:rsidR="00071B71" w:rsidP="00071B71" w:rsidRDefault="00071B71" w14:paraId="6B37AA59" w14:textId="1165788E">
            <w:pPr>
              <w:jc w:val="center"/>
              <w:rPr>
                <w:b/>
                <w:sz w:val="18"/>
                <w:szCs w:val="18"/>
              </w:rPr>
            </w:pPr>
            <w:r>
              <w:rPr>
                <w:rFonts w:eastAsia="Calibri"/>
                <w:b/>
                <w:bCs/>
                <w:color w:val="000000" w:themeColor="text1"/>
              </w:rPr>
              <w:t>$</w:t>
            </w:r>
            <w:r w:rsidRPr="595C25AB">
              <w:rPr>
                <w:rFonts w:eastAsia="Calibri"/>
                <w:b/>
                <w:bCs/>
                <w:color w:val="000000" w:themeColor="text1"/>
              </w:rPr>
              <w:t>18,737.25</w:t>
            </w:r>
          </w:p>
        </w:tc>
      </w:tr>
      <w:tr w:rsidRPr="00071B71" w:rsidR="00071B71" w:rsidTr="00392443" w14:paraId="37EF22DC" w14:textId="518EF744">
        <w:trPr>
          <w:trHeight w:val="521"/>
          <w:jc w:val="center"/>
        </w:trPr>
        <w:tc>
          <w:tcPr>
            <w:tcW w:w="1885" w:type="dxa"/>
            <w:tcBorders>
              <w:top w:val="single" w:color="auto" w:sz="4" w:space="0"/>
              <w:left w:val="nil"/>
              <w:bottom w:val="nil"/>
              <w:right w:val="nil"/>
            </w:tcBorders>
            <w:vAlign w:val="bottom"/>
          </w:tcPr>
          <w:p w:rsidRPr="00071B71" w:rsidR="00071B71" w:rsidP="00071B71" w:rsidRDefault="00071B71" w14:paraId="3BEFA9D8" w14:textId="77777777">
            <w:pPr>
              <w:rPr>
                <w:b/>
                <w:sz w:val="22"/>
                <w:szCs w:val="22"/>
              </w:rPr>
            </w:pPr>
            <w:r w:rsidRPr="00071B71">
              <w:rPr>
                <w:b/>
                <w:sz w:val="22"/>
                <w:szCs w:val="22"/>
              </w:rPr>
              <w:t>Totals</w:t>
            </w:r>
          </w:p>
        </w:tc>
        <w:tc>
          <w:tcPr>
            <w:tcW w:w="1350" w:type="dxa"/>
            <w:tcBorders>
              <w:top w:val="single" w:color="auto" w:sz="4" w:space="0"/>
              <w:left w:val="nil"/>
              <w:bottom w:val="nil"/>
              <w:right w:val="nil"/>
            </w:tcBorders>
            <w:vAlign w:val="bottom"/>
          </w:tcPr>
          <w:p w:rsidRPr="00071B71" w:rsidR="00071B71" w:rsidP="00071B71" w:rsidRDefault="00071B71" w14:paraId="7453967D" w14:textId="6567D4A7">
            <w:pPr>
              <w:rPr>
                <w:b/>
                <w:sz w:val="22"/>
                <w:szCs w:val="22"/>
              </w:rPr>
            </w:pPr>
            <w:r w:rsidRPr="00071B71">
              <w:rPr>
                <w:rFonts w:ascii="Helvetica" w:hAnsi="Helvetica"/>
                <w:sz w:val="18"/>
              </w:rPr>
              <w:t>3,300</w:t>
            </w:r>
          </w:p>
        </w:tc>
        <w:tc>
          <w:tcPr>
            <w:tcW w:w="3060" w:type="dxa"/>
            <w:gridSpan w:val="2"/>
            <w:tcBorders>
              <w:top w:val="single" w:color="auto" w:sz="4" w:space="0"/>
              <w:left w:val="nil"/>
              <w:bottom w:val="nil"/>
              <w:right w:val="nil"/>
            </w:tcBorders>
            <w:vAlign w:val="bottom"/>
          </w:tcPr>
          <w:p w:rsidRPr="00071B71" w:rsidR="00071B71" w:rsidP="00071B71" w:rsidRDefault="00071B71" w14:paraId="45C11D24" w14:textId="3EB30FE9">
            <w:pPr>
              <w:rPr>
                <w:b/>
                <w:sz w:val="22"/>
                <w:szCs w:val="22"/>
              </w:rPr>
            </w:pPr>
            <w:r w:rsidRPr="00071B71">
              <w:rPr>
                <w:b/>
                <w:sz w:val="22"/>
                <w:szCs w:val="22"/>
              </w:rPr>
              <w:t xml:space="preserve">Total Responses:  </w:t>
            </w:r>
            <w:r w:rsidRPr="00071B71">
              <w:rPr>
                <w:rFonts w:ascii="Helvetica" w:hAnsi="Helvetica"/>
                <w:sz w:val="18"/>
              </w:rPr>
              <w:t>4,274</w:t>
            </w:r>
          </w:p>
        </w:tc>
        <w:tc>
          <w:tcPr>
            <w:tcW w:w="2340" w:type="dxa"/>
            <w:gridSpan w:val="2"/>
            <w:tcBorders>
              <w:top w:val="single" w:color="auto" w:sz="4" w:space="0"/>
              <w:left w:val="nil"/>
              <w:bottom w:val="nil"/>
              <w:right w:val="nil"/>
            </w:tcBorders>
            <w:vAlign w:val="bottom"/>
          </w:tcPr>
          <w:p w:rsidRPr="00071B71" w:rsidR="00071B71" w:rsidP="00071B71" w:rsidRDefault="00071B71" w14:paraId="1C87BEEE" w14:textId="4FFAE9A6">
            <w:pPr>
              <w:rPr>
                <w:b/>
                <w:sz w:val="22"/>
                <w:szCs w:val="22"/>
              </w:rPr>
            </w:pPr>
            <w:r w:rsidRPr="00071B71">
              <w:rPr>
                <w:b/>
                <w:sz w:val="22"/>
                <w:szCs w:val="22"/>
              </w:rPr>
              <w:t xml:space="preserve">Total Hours:   </w:t>
            </w:r>
            <w:r w:rsidRPr="00071B71">
              <w:rPr>
                <w:rFonts w:ascii="Helvetica" w:hAnsi="Helvetica"/>
                <w:sz w:val="18"/>
              </w:rPr>
              <w:t>537.5</w:t>
            </w:r>
          </w:p>
        </w:tc>
        <w:tc>
          <w:tcPr>
            <w:tcW w:w="810" w:type="dxa"/>
            <w:tcBorders>
              <w:top w:val="single" w:color="auto" w:sz="4" w:space="0"/>
              <w:left w:val="nil"/>
              <w:bottom w:val="nil"/>
              <w:right w:val="nil"/>
            </w:tcBorders>
          </w:tcPr>
          <w:p w:rsidRPr="00071B71" w:rsidR="00071B71" w:rsidP="00071B71" w:rsidRDefault="00071B71" w14:paraId="1B50F4C9" w14:textId="77777777">
            <w:pPr>
              <w:rPr>
                <w:b/>
                <w:sz w:val="22"/>
                <w:szCs w:val="22"/>
              </w:rPr>
            </w:pPr>
          </w:p>
        </w:tc>
        <w:tc>
          <w:tcPr>
            <w:tcW w:w="1350" w:type="dxa"/>
            <w:tcBorders>
              <w:top w:val="single" w:color="auto" w:sz="4" w:space="0"/>
              <w:left w:val="nil"/>
              <w:bottom w:val="nil"/>
              <w:right w:val="nil"/>
            </w:tcBorders>
          </w:tcPr>
          <w:p w:rsidRPr="00071B71" w:rsidR="00071B71" w:rsidP="00071B71" w:rsidRDefault="00071B71" w14:paraId="74B0CAEF" w14:textId="77777777">
            <w:pPr>
              <w:rPr>
                <w:b/>
                <w:sz w:val="22"/>
                <w:szCs w:val="22"/>
              </w:rPr>
            </w:pPr>
          </w:p>
        </w:tc>
      </w:tr>
    </w:tbl>
    <w:p w:rsidRPr="00071B71" w:rsidR="00EF1BFD" w:rsidP="00EF1BFD" w:rsidRDefault="00EF1BFD" w14:paraId="6C191E45" w14:textId="77777777">
      <w:pPr>
        <w:rPr>
          <w:i/>
          <w:sz w:val="22"/>
          <w:szCs w:val="22"/>
        </w:rPr>
      </w:pPr>
    </w:p>
    <w:p w:rsidRPr="00FC6446" w:rsidR="00EF1BFD" w:rsidP="00EF1BFD" w:rsidRDefault="00EF1BFD" w14:paraId="1AAB40CB" w14:textId="77777777">
      <w:pPr>
        <w:rPr>
          <w:i/>
          <w:sz w:val="22"/>
          <w:szCs w:val="22"/>
        </w:rPr>
      </w:pPr>
      <w:r w:rsidRPr="00FC6446">
        <w:rPr>
          <w:i/>
          <w:sz w:val="22"/>
          <w:szCs w:val="22"/>
        </w:rPr>
        <w:t>*Average Number of Responses per Respondent = Total Annual Responses / Number of Respondents</w:t>
      </w:r>
    </w:p>
    <w:p w:rsidR="00EF1BFD" w:rsidRDefault="00EF1BFD" w14:paraId="76AB62B3" w14:textId="77777777">
      <w:pPr>
        <w:tabs>
          <w:tab w:val="left" w:pos="360"/>
        </w:tabs>
        <w:ind w:left="360" w:hanging="360"/>
        <w:rPr>
          <w:color w:val="000000"/>
          <w:sz w:val="18"/>
        </w:rPr>
      </w:pPr>
    </w:p>
    <w:p w:rsidRPr="00F83286" w:rsidR="00722469" w:rsidP="00722469" w:rsidRDefault="00A325C5" w14:paraId="27F6691C" w14:textId="77777777">
      <w:pPr>
        <w:keepLines/>
        <w:tabs>
          <w:tab w:val="left" w:pos="360"/>
        </w:tabs>
        <w:spacing w:after="80"/>
        <w:ind w:left="360" w:hanging="360"/>
        <w:rPr>
          <w:b/>
          <w:bCs/>
          <w:color w:val="000000"/>
          <w:sz w:val="22"/>
        </w:rPr>
      </w:pPr>
      <w:r w:rsidRPr="003B318A">
        <w:rPr>
          <w:b/>
          <w:bCs/>
          <w:color w:val="000000"/>
          <w:sz w:val="18"/>
        </w:rPr>
        <w:t>13.</w:t>
      </w:r>
      <w:r w:rsidRPr="003B318A">
        <w:rPr>
          <w:b/>
          <w:bCs/>
          <w:color w:val="000000"/>
          <w:sz w:val="18"/>
        </w:rPr>
        <w:tab/>
      </w:r>
      <w:r w:rsidRPr="003B318A">
        <w:rPr>
          <w:b/>
          <w:bCs/>
          <w:color w:val="000000"/>
          <w:sz w:val="22"/>
        </w:rPr>
        <w:t>Estimate of the annual cost to respondents or recordkeepers (do not include the cost of hour burden shown in Items 12 and 14).  Read the complete instructions on the form 83i.</w:t>
      </w:r>
    </w:p>
    <w:p w:rsidRPr="00865C62" w:rsidR="00722469" w:rsidP="00722469" w:rsidRDefault="00722469" w14:paraId="332B2938" w14:textId="77777777">
      <w:pPr>
        <w:tabs>
          <w:tab w:val="left" w:pos="360"/>
        </w:tabs>
        <w:rPr>
          <w:color w:val="000000"/>
          <w:sz w:val="22"/>
          <w:szCs w:val="22"/>
        </w:rPr>
      </w:pPr>
      <w:r>
        <w:rPr>
          <w:color w:val="000000"/>
          <w:sz w:val="18"/>
        </w:rPr>
        <w:tab/>
      </w:r>
    </w:p>
    <w:p w:rsidRPr="00071B71" w:rsidR="00722469" w:rsidP="00071B71" w:rsidRDefault="00071B71" w14:paraId="19D91F37" w14:textId="7D7A644E">
      <w:pPr>
        <w:tabs>
          <w:tab w:val="left" w:pos="360"/>
        </w:tabs>
        <w:ind w:left="720" w:hanging="360"/>
        <w:rPr>
          <w:color w:val="000000"/>
          <w:sz w:val="22"/>
          <w:szCs w:val="22"/>
        </w:rPr>
      </w:pPr>
      <w:r w:rsidRPr="00071B71">
        <w:rPr>
          <w:color w:val="000000"/>
          <w:sz w:val="22"/>
          <w:szCs w:val="22"/>
        </w:rPr>
        <w:t>There will be no additional costs to the respondents.</w:t>
      </w:r>
    </w:p>
    <w:p w:rsidR="00065E9D" w:rsidP="00722469" w:rsidRDefault="00065E9D" w14:paraId="21FB61F4" w14:textId="77777777">
      <w:pPr>
        <w:tabs>
          <w:tab w:val="left" w:pos="360"/>
        </w:tabs>
        <w:ind w:left="360" w:hanging="360"/>
        <w:rPr>
          <w:color w:val="000000"/>
          <w:sz w:val="18"/>
        </w:rPr>
      </w:pPr>
    </w:p>
    <w:p w:rsidRPr="00F83286" w:rsidR="00722469" w:rsidP="00722469" w:rsidRDefault="00A325C5" w14:paraId="398F3A9A" w14:textId="77777777">
      <w:pPr>
        <w:keepLines/>
        <w:tabs>
          <w:tab w:val="left" w:pos="360"/>
        </w:tabs>
        <w:spacing w:after="80"/>
        <w:ind w:left="360" w:hanging="360"/>
        <w:rPr>
          <w:b/>
          <w:bCs/>
          <w:color w:val="000000"/>
          <w:sz w:val="22"/>
        </w:rPr>
      </w:pPr>
      <w:r w:rsidRPr="003B318A">
        <w:rPr>
          <w:b/>
          <w:bCs/>
          <w:color w:val="000000"/>
          <w:sz w:val="18"/>
        </w:rPr>
        <w:t>14.</w:t>
      </w:r>
      <w:r w:rsidRPr="003B318A">
        <w:rPr>
          <w:b/>
          <w:bCs/>
          <w:color w:val="000000"/>
          <w:sz w:val="18"/>
        </w:rPr>
        <w:tab/>
      </w:r>
      <w:r w:rsidRPr="003B318A" w:rsidR="00070EFE">
        <w:rPr>
          <w:b/>
          <w:bCs/>
          <w:color w:val="000000"/>
          <w:sz w:val="18"/>
        </w:rPr>
        <w:t>E</w:t>
      </w:r>
      <w:r w:rsidRPr="003B318A">
        <w:rPr>
          <w:b/>
          <w:bCs/>
          <w:color w:val="000000"/>
          <w:sz w:val="22"/>
        </w:rPr>
        <w:t>stimate annualized costs to the Federal government.</w:t>
      </w:r>
    </w:p>
    <w:p w:rsidR="00722469" w:rsidP="00722469" w:rsidRDefault="00722469" w14:paraId="46C7F392" w14:textId="7B880857">
      <w:pPr>
        <w:tabs>
          <w:tab w:val="left" w:pos="360"/>
        </w:tabs>
        <w:rPr>
          <w:color w:val="000000"/>
          <w:sz w:val="18"/>
        </w:rPr>
      </w:pPr>
      <w:r>
        <w:rPr>
          <w:color w:val="000000"/>
          <w:sz w:val="18"/>
        </w:rPr>
        <w:tab/>
      </w:r>
    </w:p>
    <w:p w:rsidRPr="001012C0" w:rsidR="001012C0" w:rsidP="001012C0" w:rsidRDefault="001012C0" w14:paraId="00205946" w14:textId="77777777">
      <w:pPr>
        <w:ind w:left="360"/>
        <w:rPr>
          <w:sz w:val="22"/>
          <w:szCs w:val="22"/>
        </w:rPr>
      </w:pPr>
      <w:r w:rsidRPr="001012C0">
        <w:rPr>
          <w:sz w:val="22"/>
          <w:szCs w:val="22"/>
        </w:rPr>
        <w:t>The estimated annualized cost to the federal government is based on the 2021 general pay schedule for a GS-13, Step 1 rate for Washington-Baltimore-Arlington, DC-MD-WV-PA (an average salary for a management analyst) that is $49.68 per hour.  It is estimated that it takes approximately 1 hour to review the submission package from each PHA for the Shortfall Funding Program.</w:t>
      </w:r>
    </w:p>
    <w:p w:rsidRPr="001012C0" w:rsidR="001012C0" w:rsidP="001012C0" w:rsidRDefault="001012C0" w14:paraId="740D8D78" w14:textId="77777777">
      <w:pPr>
        <w:overflowPunct/>
        <w:autoSpaceDE/>
        <w:autoSpaceDN/>
        <w:adjustRightInd/>
        <w:textAlignment w:val="auto"/>
        <w:rPr>
          <w:sz w:val="22"/>
          <w:szCs w:val="22"/>
        </w:rPr>
      </w:pPr>
    </w:p>
    <w:tbl>
      <w:tblPr>
        <w:tblpPr w:leftFromText="180" w:rightFromText="180" w:vertAnchor="text" w:horzAnchor="margin" w:tblpXSpec="center" w:tblpY="19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50"/>
        <w:gridCol w:w="1800"/>
        <w:gridCol w:w="390"/>
        <w:gridCol w:w="1170"/>
        <w:gridCol w:w="360"/>
        <w:gridCol w:w="1590"/>
      </w:tblGrid>
      <w:tr w:rsidRPr="001012C0" w:rsidR="001012C0" w:rsidTr="00CF1ADB" w14:paraId="622ECD72" w14:textId="77777777">
        <w:trPr>
          <w:cantSplit/>
        </w:trPr>
        <w:tc>
          <w:tcPr>
            <w:tcW w:w="7560" w:type="dxa"/>
            <w:gridSpan w:val="6"/>
          </w:tcPr>
          <w:p w:rsidRPr="001012C0" w:rsidR="001012C0" w:rsidP="001012C0" w:rsidRDefault="001012C0" w14:paraId="46F939E4" w14:textId="77777777">
            <w:pPr>
              <w:keepNext/>
              <w:jc w:val="center"/>
              <w:outlineLvl w:val="5"/>
              <w:rPr>
                <w:b/>
                <w:bCs/>
                <w:sz w:val="22"/>
                <w:szCs w:val="22"/>
              </w:rPr>
            </w:pPr>
            <w:r w:rsidRPr="001012C0">
              <w:rPr>
                <w:b/>
                <w:bCs/>
                <w:sz w:val="22"/>
                <w:szCs w:val="22"/>
              </w:rPr>
              <w:t>Total Estimated Annual Costs to the Federal Government</w:t>
            </w:r>
          </w:p>
        </w:tc>
      </w:tr>
      <w:tr w:rsidRPr="001012C0" w:rsidR="001012C0" w:rsidTr="00CF1ADB" w14:paraId="322F5D70" w14:textId="77777777">
        <w:tc>
          <w:tcPr>
            <w:tcW w:w="2250" w:type="dxa"/>
          </w:tcPr>
          <w:p w:rsidRPr="001012C0" w:rsidR="001012C0" w:rsidP="001012C0" w:rsidRDefault="001012C0" w14:paraId="388C84A7" w14:textId="77777777">
            <w:pPr>
              <w:overflowPunct/>
              <w:autoSpaceDE/>
              <w:autoSpaceDN/>
              <w:adjustRightInd/>
              <w:jc w:val="center"/>
              <w:textAlignment w:val="auto"/>
              <w:rPr>
                <w:b/>
                <w:bCs/>
                <w:sz w:val="22"/>
                <w:szCs w:val="22"/>
              </w:rPr>
            </w:pPr>
            <w:r w:rsidRPr="001012C0">
              <w:rPr>
                <w:b/>
                <w:bCs/>
                <w:sz w:val="22"/>
                <w:szCs w:val="22"/>
              </w:rPr>
              <w:t>No. of Respondents</w:t>
            </w:r>
          </w:p>
        </w:tc>
        <w:tc>
          <w:tcPr>
            <w:tcW w:w="1800" w:type="dxa"/>
          </w:tcPr>
          <w:p w:rsidRPr="001012C0" w:rsidR="001012C0" w:rsidP="001012C0" w:rsidRDefault="001012C0" w14:paraId="01C9C646" w14:textId="77777777">
            <w:pPr>
              <w:overflowPunct/>
              <w:autoSpaceDE/>
              <w:autoSpaceDN/>
              <w:adjustRightInd/>
              <w:jc w:val="center"/>
              <w:textAlignment w:val="auto"/>
              <w:rPr>
                <w:b/>
                <w:bCs/>
                <w:sz w:val="22"/>
                <w:szCs w:val="22"/>
              </w:rPr>
            </w:pPr>
            <w:r w:rsidRPr="001012C0">
              <w:rPr>
                <w:b/>
                <w:bCs/>
                <w:sz w:val="22"/>
                <w:szCs w:val="22"/>
              </w:rPr>
              <w:t>Burden Hours</w:t>
            </w:r>
          </w:p>
        </w:tc>
        <w:tc>
          <w:tcPr>
            <w:tcW w:w="390" w:type="dxa"/>
          </w:tcPr>
          <w:p w:rsidRPr="001012C0" w:rsidR="001012C0" w:rsidP="001012C0" w:rsidRDefault="001012C0" w14:paraId="34C82979" w14:textId="77777777">
            <w:pPr>
              <w:keepNext/>
              <w:jc w:val="center"/>
              <w:outlineLvl w:val="6"/>
              <w:rPr>
                <w:b/>
                <w:bCs/>
                <w:sz w:val="22"/>
                <w:szCs w:val="22"/>
              </w:rPr>
            </w:pPr>
            <w:r w:rsidRPr="001012C0">
              <w:rPr>
                <w:b/>
                <w:bCs/>
                <w:sz w:val="22"/>
                <w:szCs w:val="22"/>
              </w:rPr>
              <w:t>X</w:t>
            </w:r>
          </w:p>
        </w:tc>
        <w:tc>
          <w:tcPr>
            <w:tcW w:w="1170" w:type="dxa"/>
          </w:tcPr>
          <w:p w:rsidRPr="001012C0" w:rsidR="001012C0" w:rsidP="001012C0" w:rsidRDefault="001012C0" w14:paraId="7DEBC9B8" w14:textId="77777777">
            <w:pPr>
              <w:keepNext/>
              <w:jc w:val="center"/>
              <w:outlineLvl w:val="6"/>
              <w:rPr>
                <w:b/>
                <w:bCs/>
                <w:sz w:val="22"/>
                <w:szCs w:val="22"/>
              </w:rPr>
            </w:pPr>
            <w:r w:rsidRPr="001012C0">
              <w:rPr>
                <w:b/>
                <w:bCs/>
                <w:sz w:val="22"/>
                <w:szCs w:val="22"/>
              </w:rPr>
              <w:t>Hr. Rate</w:t>
            </w:r>
          </w:p>
        </w:tc>
        <w:tc>
          <w:tcPr>
            <w:tcW w:w="360" w:type="dxa"/>
          </w:tcPr>
          <w:p w:rsidRPr="001012C0" w:rsidR="001012C0" w:rsidP="001012C0" w:rsidRDefault="001012C0" w14:paraId="59A6829E" w14:textId="77777777">
            <w:pPr>
              <w:overflowPunct/>
              <w:autoSpaceDE/>
              <w:autoSpaceDN/>
              <w:adjustRightInd/>
              <w:jc w:val="center"/>
              <w:textAlignment w:val="auto"/>
              <w:rPr>
                <w:sz w:val="22"/>
                <w:szCs w:val="22"/>
              </w:rPr>
            </w:pPr>
            <w:r w:rsidRPr="001012C0">
              <w:rPr>
                <w:sz w:val="22"/>
                <w:szCs w:val="22"/>
              </w:rPr>
              <w:t>=</w:t>
            </w:r>
          </w:p>
        </w:tc>
        <w:tc>
          <w:tcPr>
            <w:tcW w:w="1590" w:type="dxa"/>
          </w:tcPr>
          <w:p w:rsidRPr="001012C0" w:rsidR="001012C0" w:rsidP="001012C0" w:rsidRDefault="001012C0" w14:paraId="63EDBB17" w14:textId="77777777">
            <w:pPr>
              <w:keepNext/>
              <w:jc w:val="center"/>
              <w:outlineLvl w:val="6"/>
              <w:rPr>
                <w:b/>
                <w:bCs/>
                <w:sz w:val="22"/>
                <w:szCs w:val="22"/>
              </w:rPr>
            </w:pPr>
            <w:r w:rsidRPr="001012C0">
              <w:rPr>
                <w:b/>
                <w:bCs/>
                <w:sz w:val="22"/>
                <w:szCs w:val="22"/>
              </w:rPr>
              <w:t>Annual Cost</w:t>
            </w:r>
          </w:p>
        </w:tc>
      </w:tr>
      <w:tr w:rsidRPr="001012C0" w:rsidR="001012C0" w:rsidTr="00CF1ADB" w14:paraId="2510285E" w14:textId="77777777">
        <w:tc>
          <w:tcPr>
            <w:tcW w:w="2250" w:type="dxa"/>
            <w:vAlign w:val="center"/>
          </w:tcPr>
          <w:p w:rsidRPr="001012C0" w:rsidR="001012C0" w:rsidP="001012C0" w:rsidRDefault="001012C0" w14:paraId="5E2063BC" w14:textId="77777777">
            <w:pPr>
              <w:overflowPunct/>
              <w:autoSpaceDE/>
              <w:autoSpaceDN/>
              <w:adjustRightInd/>
              <w:jc w:val="center"/>
              <w:textAlignment w:val="auto"/>
              <w:rPr>
                <w:sz w:val="22"/>
                <w:szCs w:val="22"/>
              </w:rPr>
            </w:pPr>
            <w:r w:rsidRPr="001012C0">
              <w:rPr>
                <w:sz w:val="22"/>
                <w:szCs w:val="22"/>
              </w:rPr>
              <w:t>194</w:t>
            </w:r>
          </w:p>
        </w:tc>
        <w:tc>
          <w:tcPr>
            <w:tcW w:w="1800" w:type="dxa"/>
            <w:vAlign w:val="center"/>
          </w:tcPr>
          <w:p w:rsidRPr="001012C0" w:rsidR="001012C0" w:rsidP="001012C0" w:rsidRDefault="001012C0" w14:paraId="1B9EF92B" w14:textId="77777777">
            <w:pPr>
              <w:overflowPunct/>
              <w:autoSpaceDE/>
              <w:autoSpaceDN/>
              <w:adjustRightInd/>
              <w:jc w:val="center"/>
              <w:textAlignment w:val="auto"/>
              <w:rPr>
                <w:sz w:val="22"/>
                <w:szCs w:val="22"/>
              </w:rPr>
            </w:pPr>
            <w:r w:rsidRPr="001012C0">
              <w:rPr>
                <w:sz w:val="22"/>
                <w:szCs w:val="22"/>
              </w:rPr>
              <w:t>194</w:t>
            </w:r>
          </w:p>
        </w:tc>
        <w:tc>
          <w:tcPr>
            <w:tcW w:w="390" w:type="dxa"/>
            <w:vAlign w:val="center"/>
          </w:tcPr>
          <w:p w:rsidRPr="001012C0" w:rsidR="001012C0" w:rsidP="001012C0" w:rsidRDefault="001012C0" w14:paraId="3CC9A03E" w14:textId="77777777">
            <w:pPr>
              <w:overflowPunct/>
              <w:autoSpaceDE/>
              <w:autoSpaceDN/>
              <w:adjustRightInd/>
              <w:jc w:val="center"/>
              <w:textAlignment w:val="auto"/>
              <w:rPr>
                <w:sz w:val="22"/>
                <w:szCs w:val="22"/>
              </w:rPr>
            </w:pPr>
          </w:p>
        </w:tc>
        <w:tc>
          <w:tcPr>
            <w:tcW w:w="1170" w:type="dxa"/>
            <w:vAlign w:val="center"/>
          </w:tcPr>
          <w:p w:rsidRPr="001012C0" w:rsidR="001012C0" w:rsidP="001012C0" w:rsidRDefault="001012C0" w14:paraId="1E153827" w14:textId="77777777">
            <w:pPr>
              <w:overflowPunct/>
              <w:autoSpaceDE/>
              <w:autoSpaceDN/>
              <w:adjustRightInd/>
              <w:jc w:val="center"/>
              <w:textAlignment w:val="auto"/>
              <w:rPr>
                <w:sz w:val="22"/>
                <w:szCs w:val="22"/>
              </w:rPr>
            </w:pPr>
            <w:r w:rsidRPr="001012C0">
              <w:rPr>
                <w:sz w:val="22"/>
                <w:szCs w:val="22"/>
              </w:rPr>
              <w:t>$49.68</w:t>
            </w:r>
          </w:p>
        </w:tc>
        <w:tc>
          <w:tcPr>
            <w:tcW w:w="360" w:type="dxa"/>
            <w:vAlign w:val="center"/>
          </w:tcPr>
          <w:p w:rsidRPr="001012C0" w:rsidR="001012C0" w:rsidP="001012C0" w:rsidRDefault="001012C0" w14:paraId="2F17EA8A" w14:textId="77777777">
            <w:pPr>
              <w:overflowPunct/>
              <w:autoSpaceDE/>
              <w:autoSpaceDN/>
              <w:adjustRightInd/>
              <w:jc w:val="center"/>
              <w:textAlignment w:val="auto"/>
              <w:rPr>
                <w:sz w:val="22"/>
                <w:szCs w:val="22"/>
              </w:rPr>
            </w:pPr>
          </w:p>
        </w:tc>
        <w:tc>
          <w:tcPr>
            <w:tcW w:w="1590" w:type="dxa"/>
            <w:vAlign w:val="center"/>
          </w:tcPr>
          <w:p w:rsidRPr="001012C0" w:rsidR="001012C0" w:rsidP="001012C0" w:rsidRDefault="001012C0" w14:paraId="438D76B7" w14:textId="77777777">
            <w:pPr>
              <w:overflowPunct/>
              <w:autoSpaceDE/>
              <w:autoSpaceDN/>
              <w:adjustRightInd/>
              <w:jc w:val="center"/>
              <w:textAlignment w:val="auto"/>
              <w:rPr>
                <w:sz w:val="22"/>
                <w:szCs w:val="22"/>
              </w:rPr>
            </w:pPr>
            <w:r w:rsidRPr="001012C0">
              <w:rPr>
                <w:sz w:val="22"/>
                <w:szCs w:val="22"/>
              </w:rPr>
              <w:t>$9,639</w:t>
            </w:r>
          </w:p>
        </w:tc>
      </w:tr>
      <w:tr w:rsidRPr="001012C0" w:rsidR="001012C0" w:rsidTr="00CF1ADB" w14:paraId="0667C75A" w14:textId="77777777">
        <w:tc>
          <w:tcPr>
            <w:tcW w:w="2250" w:type="dxa"/>
            <w:vAlign w:val="center"/>
          </w:tcPr>
          <w:p w:rsidRPr="001012C0" w:rsidR="001012C0" w:rsidP="001012C0" w:rsidRDefault="001012C0" w14:paraId="77E96879" w14:textId="77777777">
            <w:pPr>
              <w:overflowPunct/>
              <w:autoSpaceDE/>
              <w:autoSpaceDN/>
              <w:adjustRightInd/>
              <w:jc w:val="center"/>
              <w:textAlignment w:val="auto"/>
              <w:rPr>
                <w:sz w:val="22"/>
                <w:szCs w:val="22"/>
              </w:rPr>
            </w:pPr>
            <w:r w:rsidRPr="001012C0">
              <w:rPr>
                <w:sz w:val="22"/>
                <w:szCs w:val="22"/>
              </w:rPr>
              <w:t>3,300</w:t>
            </w:r>
          </w:p>
        </w:tc>
        <w:tc>
          <w:tcPr>
            <w:tcW w:w="1800" w:type="dxa"/>
            <w:vAlign w:val="center"/>
          </w:tcPr>
          <w:p w:rsidRPr="001012C0" w:rsidR="001012C0" w:rsidP="001012C0" w:rsidRDefault="001012C0" w14:paraId="5059F15A" w14:textId="77777777">
            <w:pPr>
              <w:overflowPunct/>
              <w:autoSpaceDE/>
              <w:autoSpaceDN/>
              <w:adjustRightInd/>
              <w:jc w:val="center"/>
              <w:textAlignment w:val="auto"/>
              <w:rPr>
                <w:sz w:val="22"/>
                <w:szCs w:val="22"/>
              </w:rPr>
            </w:pPr>
            <w:r w:rsidRPr="001012C0">
              <w:rPr>
                <w:sz w:val="22"/>
                <w:szCs w:val="22"/>
              </w:rPr>
              <w:t>0.17</w:t>
            </w:r>
          </w:p>
        </w:tc>
        <w:tc>
          <w:tcPr>
            <w:tcW w:w="390" w:type="dxa"/>
            <w:vAlign w:val="center"/>
          </w:tcPr>
          <w:p w:rsidRPr="001012C0" w:rsidR="001012C0" w:rsidP="001012C0" w:rsidRDefault="001012C0" w14:paraId="258CEC3A" w14:textId="77777777">
            <w:pPr>
              <w:overflowPunct/>
              <w:autoSpaceDE/>
              <w:autoSpaceDN/>
              <w:adjustRightInd/>
              <w:jc w:val="center"/>
              <w:textAlignment w:val="auto"/>
              <w:rPr>
                <w:sz w:val="22"/>
                <w:szCs w:val="22"/>
              </w:rPr>
            </w:pPr>
          </w:p>
        </w:tc>
        <w:tc>
          <w:tcPr>
            <w:tcW w:w="1170" w:type="dxa"/>
            <w:vAlign w:val="center"/>
          </w:tcPr>
          <w:p w:rsidRPr="001012C0" w:rsidR="001012C0" w:rsidP="001012C0" w:rsidRDefault="001012C0" w14:paraId="2A4F4171" w14:textId="77777777">
            <w:pPr>
              <w:overflowPunct/>
              <w:autoSpaceDE/>
              <w:autoSpaceDN/>
              <w:adjustRightInd/>
              <w:jc w:val="center"/>
              <w:textAlignment w:val="auto"/>
              <w:rPr>
                <w:sz w:val="22"/>
                <w:szCs w:val="22"/>
              </w:rPr>
            </w:pPr>
            <w:r w:rsidRPr="001012C0">
              <w:rPr>
                <w:sz w:val="22"/>
                <w:szCs w:val="22"/>
              </w:rPr>
              <w:t>$49.68</w:t>
            </w:r>
          </w:p>
        </w:tc>
        <w:tc>
          <w:tcPr>
            <w:tcW w:w="360" w:type="dxa"/>
            <w:vAlign w:val="center"/>
          </w:tcPr>
          <w:p w:rsidRPr="001012C0" w:rsidR="001012C0" w:rsidP="001012C0" w:rsidRDefault="001012C0" w14:paraId="3D8E53C2" w14:textId="77777777">
            <w:pPr>
              <w:overflowPunct/>
              <w:autoSpaceDE/>
              <w:autoSpaceDN/>
              <w:adjustRightInd/>
              <w:jc w:val="center"/>
              <w:textAlignment w:val="auto"/>
              <w:rPr>
                <w:sz w:val="22"/>
                <w:szCs w:val="22"/>
              </w:rPr>
            </w:pPr>
          </w:p>
        </w:tc>
        <w:tc>
          <w:tcPr>
            <w:tcW w:w="1590" w:type="dxa"/>
            <w:vAlign w:val="center"/>
          </w:tcPr>
          <w:p w:rsidRPr="001012C0" w:rsidR="001012C0" w:rsidP="001012C0" w:rsidRDefault="001012C0" w14:paraId="18300CCD" w14:textId="77777777">
            <w:pPr>
              <w:overflowPunct/>
              <w:autoSpaceDE/>
              <w:autoSpaceDN/>
              <w:adjustRightInd/>
              <w:jc w:val="center"/>
              <w:textAlignment w:val="auto"/>
              <w:rPr>
                <w:sz w:val="22"/>
                <w:szCs w:val="22"/>
              </w:rPr>
            </w:pPr>
            <w:r w:rsidRPr="001012C0">
              <w:rPr>
                <w:sz w:val="22"/>
                <w:szCs w:val="22"/>
              </w:rPr>
              <w:t>$27,870</w:t>
            </w:r>
          </w:p>
        </w:tc>
      </w:tr>
      <w:tr w:rsidRPr="001012C0" w:rsidR="001012C0" w:rsidTr="00CF1ADB" w14:paraId="215079BA" w14:textId="77777777">
        <w:trPr>
          <w:cantSplit/>
        </w:trPr>
        <w:tc>
          <w:tcPr>
            <w:tcW w:w="5970" w:type="dxa"/>
            <w:gridSpan w:val="5"/>
            <w:vAlign w:val="center"/>
          </w:tcPr>
          <w:p w:rsidRPr="001012C0" w:rsidR="001012C0" w:rsidP="001012C0" w:rsidRDefault="001012C0" w14:paraId="565787FC" w14:textId="77777777">
            <w:pPr>
              <w:overflowPunct/>
              <w:autoSpaceDE/>
              <w:autoSpaceDN/>
              <w:adjustRightInd/>
              <w:textAlignment w:val="auto"/>
              <w:rPr>
                <w:sz w:val="22"/>
                <w:szCs w:val="22"/>
              </w:rPr>
            </w:pPr>
            <w:r w:rsidRPr="001012C0">
              <w:rPr>
                <w:b/>
                <w:bCs/>
                <w:sz w:val="22"/>
                <w:szCs w:val="22"/>
              </w:rPr>
              <w:t>Total</w:t>
            </w:r>
          </w:p>
        </w:tc>
        <w:tc>
          <w:tcPr>
            <w:tcW w:w="1590" w:type="dxa"/>
            <w:vAlign w:val="center"/>
          </w:tcPr>
          <w:p w:rsidRPr="001012C0" w:rsidR="001012C0" w:rsidP="001012C0" w:rsidRDefault="001012C0" w14:paraId="7708A28A" w14:textId="77777777">
            <w:pPr>
              <w:overflowPunct/>
              <w:autoSpaceDE/>
              <w:autoSpaceDN/>
              <w:adjustRightInd/>
              <w:spacing w:line="259" w:lineRule="auto"/>
              <w:jc w:val="center"/>
              <w:textAlignment w:val="auto"/>
              <w:rPr>
                <w:sz w:val="22"/>
                <w:szCs w:val="22"/>
              </w:rPr>
            </w:pPr>
            <w:r w:rsidRPr="001012C0">
              <w:rPr>
                <w:sz w:val="22"/>
                <w:szCs w:val="22"/>
              </w:rPr>
              <w:t>$37,509</w:t>
            </w:r>
          </w:p>
        </w:tc>
      </w:tr>
    </w:tbl>
    <w:p w:rsidRPr="001012C0" w:rsidR="00071B71" w:rsidP="00722469" w:rsidRDefault="00071B71" w14:paraId="2CB4EDB0" w14:textId="340F4AFC">
      <w:pPr>
        <w:tabs>
          <w:tab w:val="left" w:pos="360"/>
        </w:tabs>
        <w:rPr>
          <w:color w:val="000000"/>
          <w:sz w:val="22"/>
          <w:szCs w:val="22"/>
        </w:rPr>
      </w:pPr>
    </w:p>
    <w:p w:rsidRPr="001012C0" w:rsidR="00071B71" w:rsidP="00722469" w:rsidRDefault="00071B71" w14:paraId="49BC7B6A" w14:textId="5ED7717D">
      <w:pPr>
        <w:tabs>
          <w:tab w:val="left" w:pos="360"/>
        </w:tabs>
        <w:rPr>
          <w:color w:val="000000"/>
          <w:sz w:val="22"/>
          <w:szCs w:val="22"/>
        </w:rPr>
      </w:pPr>
    </w:p>
    <w:p w:rsidRPr="001012C0" w:rsidR="00071B71" w:rsidP="00722469" w:rsidRDefault="00071B71" w14:paraId="0A29BC67" w14:textId="7E2D75C9">
      <w:pPr>
        <w:tabs>
          <w:tab w:val="left" w:pos="360"/>
        </w:tabs>
        <w:rPr>
          <w:color w:val="000000"/>
          <w:sz w:val="22"/>
          <w:szCs w:val="22"/>
        </w:rPr>
      </w:pPr>
    </w:p>
    <w:p w:rsidRPr="001012C0" w:rsidR="00071B71" w:rsidP="00722469" w:rsidRDefault="00071B71" w14:paraId="310C8CF7" w14:textId="4988BDC4">
      <w:pPr>
        <w:tabs>
          <w:tab w:val="left" w:pos="360"/>
        </w:tabs>
        <w:rPr>
          <w:color w:val="000000"/>
          <w:sz w:val="22"/>
          <w:szCs w:val="22"/>
        </w:rPr>
      </w:pPr>
    </w:p>
    <w:p w:rsidRPr="001012C0" w:rsidR="00071B71" w:rsidP="00722469" w:rsidRDefault="00071B71" w14:paraId="1DE4E079" w14:textId="70843462">
      <w:pPr>
        <w:tabs>
          <w:tab w:val="left" w:pos="360"/>
        </w:tabs>
        <w:rPr>
          <w:color w:val="000000"/>
          <w:sz w:val="22"/>
          <w:szCs w:val="22"/>
        </w:rPr>
      </w:pPr>
    </w:p>
    <w:p w:rsidRPr="001012C0" w:rsidR="00071B71" w:rsidP="00722469" w:rsidRDefault="00071B71" w14:paraId="1ADA76CF" w14:textId="4A0CA98E">
      <w:pPr>
        <w:tabs>
          <w:tab w:val="left" w:pos="360"/>
        </w:tabs>
        <w:rPr>
          <w:color w:val="000000"/>
          <w:sz w:val="22"/>
          <w:szCs w:val="22"/>
        </w:rPr>
      </w:pPr>
    </w:p>
    <w:p w:rsidRPr="001012C0" w:rsidR="00071B71" w:rsidP="00722469" w:rsidRDefault="00071B71" w14:paraId="62D19BED" w14:textId="1E57D028">
      <w:pPr>
        <w:tabs>
          <w:tab w:val="left" w:pos="360"/>
        </w:tabs>
        <w:rPr>
          <w:color w:val="000000"/>
          <w:sz w:val="22"/>
          <w:szCs w:val="22"/>
        </w:rPr>
      </w:pPr>
    </w:p>
    <w:p w:rsidR="00722469" w:rsidP="001012C0" w:rsidRDefault="00722469" w14:paraId="7FD808C5" w14:textId="77777777">
      <w:pPr>
        <w:tabs>
          <w:tab w:val="left" w:pos="360"/>
        </w:tabs>
        <w:rPr>
          <w:color w:val="000000"/>
          <w:sz w:val="18"/>
        </w:rPr>
      </w:pPr>
    </w:p>
    <w:p w:rsidRPr="00F83286" w:rsidR="00722469" w:rsidP="00722469" w:rsidRDefault="00A325C5" w14:paraId="1DD55A84" w14:textId="77777777">
      <w:pPr>
        <w:keepLines/>
        <w:tabs>
          <w:tab w:val="left" w:pos="360"/>
        </w:tabs>
        <w:spacing w:after="80"/>
        <w:ind w:left="360" w:hanging="360"/>
        <w:rPr>
          <w:b/>
          <w:bCs/>
          <w:color w:val="000000"/>
          <w:sz w:val="22"/>
        </w:rPr>
      </w:pPr>
      <w:r w:rsidRPr="00D00533">
        <w:rPr>
          <w:b/>
          <w:bCs/>
          <w:color w:val="000000"/>
          <w:sz w:val="18"/>
        </w:rPr>
        <w:t>15.</w:t>
      </w:r>
      <w:r w:rsidRPr="00D00533">
        <w:rPr>
          <w:b/>
          <w:bCs/>
          <w:color w:val="000000"/>
          <w:sz w:val="18"/>
        </w:rPr>
        <w:tab/>
      </w:r>
      <w:r w:rsidRPr="00D00533" w:rsidR="00070EFE">
        <w:rPr>
          <w:b/>
          <w:bCs/>
          <w:color w:val="000000"/>
          <w:sz w:val="22"/>
        </w:rPr>
        <w:t>E</w:t>
      </w:r>
      <w:r w:rsidRPr="00D00533">
        <w:rPr>
          <w:b/>
          <w:bCs/>
          <w:color w:val="000000"/>
          <w:sz w:val="22"/>
        </w:rPr>
        <w:t>xplain any program changes or adjustments reported in items 13 and 14 of the OMB Form 83i.</w:t>
      </w:r>
    </w:p>
    <w:p w:rsidR="001012C0" w:rsidP="001012C0" w:rsidRDefault="00722469" w14:paraId="7A981CAC" w14:textId="77777777">
      <w:pPr>
        <w:rPr>
          <w:color w:val="000000"/>
          <w:sz w:val="18"/>
        </w:rPr>
      </w:pPr>
      <w:r>
        <w:rPr>
          <w:color w:val="000000"/>
          <w:sz w:val="18"/>
        </w:rPr>
        <w:tab/>
      </w:r>
    </w:p>
    <w:p w:rsidRPr="001012C0" w:rsidR="00722469" w:rsidP="001012C0" w:rsidRDefault="001012C0" w14:paraId="1CFE31A1" w14:textId="42315BB6">
      <w:pPr>
        <w:ind w:firstLine="360"/>
        <w:rPr>
          <w:iCs/>
          <w:sz w:val="22"/>
          <w:szCs w:val="22"/>
        </w:rPr>
      </w:pPr>
      <w:r w:rsidRPr="001012C0">
        <w:rPr>
          <w:iCs/>
          <w:sz w:val="22"/>
          <w:szCs w:val="22"/>
        </w:rPr>
        <w:t>No program changes or adjustments.</w:t>
      </w:r>
    </w:p>
    <w:p w:rsidR="00722469" w:rsidP="00722469" w:rsidRDefault="00722469" w14:paraId="5EC29F64" w14:textId="77777777">
      <w:pPr>
        <w:tabs>
          <w:tab w:val="left" w:pos="360"/>
        </w:tabs>
        <w:ind w:left="360" w:hanging="360"/>
        <w:rPr>
          <w:color w:val="000000"/>
          <w:sz w:val="18"/>
        </w:rPr>
      </w:pPr>
    </w:p>
    <w:p w:rsidRPr="00F83286" w:rsidR="00722469" w:rsidP="00722469" w:rsidRDefault="00A325C5" w14:paraId="6B69981E" w14:textId="77777777">
      <w:pPr>
        <w:keepLines/>
        <w:tabs>
          <w:tab w:val="left" w:pos="360"/>
        </w:tabs>
        <w:spacing w:after="80"/>
        <w:ind w:left="360" w:hanging="360"/>
        <w:rPr>
          <w:b/>
          <w:bCs/>
          <w:color w:val="000000"/>
          <w:sz w:val="22"/>
        </w:rPr>
      </w:pPr>
      <w:r w:rsidRPr="00810E90">
        <w:rPr>
          <w:b/>
          <w:bCs/>
          <w:color w:val="000000"/>
          <w:sz w:val="18"/>
        </w:rPr>
        <w:t>16.</w:t>
      </w:r>
      <w:r w:rsidRPr="00810E90">
        <w:rPr>
          <w:b/>
          <w:bCs/>
          <w:color w:val="000000"/>
          <w:sz w:val="18"/>
        </w:rPr>
        <w:tab/>
      </w:r>
      <w:r w:rsidRPr="00810E90" w:rsidR="00070EFE">
        <w:rPr>
          <w:b/>
          <w:bCs/>
          <w:color w:val="000000"/>
          <w:sz w:val="22"/>
        </w:rPr>
        <w:t>I</w:t>
      </w:r>
      <w:r w:rsidRPr="00810E90">
        <w:rPr>
          <w:b/>
          <w:bCs/>
          <w:color w:val="000000"/>
          <w:sz w:val="22"/>
        </w:rPr>
        <w:t>f the information will be published, outline plans for tabulation and publication.</w:t>
      </w:r>
    </w:p>
    <w:p w:rsidR="00722469" w:rsidP="00722469" w:rsidRDefault="00722469" w14:paraId="4CFD9A1A" w14:textId="28AA5F11">
      <w:pPr>
        <w:tabs>
          <w:tab w:val="left" w:pos="360"/>
        </w:tabs>
        <w:rPr>
          <w:color w:val="000000"/>
          <w:sz w:val="18"/>
        </w:rPr>
      </w:pPr>
      <w:r>
        <w:rPr>
          <w:color w:val="000000"/>
          <w:sz w:val="18"/>
        </w:rPr>
        <w:tab/>
      </w:r>
    </w:p>
    <w:p w:rsidRPr="001012C0" w:rsidR="001012C0" w:rsidP="001012C0" w:rsidRDefault="001012C0" w14:paraId="4362350E" w14:textId="18363027">
      <w:pPr>
        <w:ind w:left="360"/>
        <w:rPr>
          <w:sz w:val="22"/>
          <w:szCs w:val="22"/>
        </w:rPr>
      </w:pPr>
      <w:r w:rsidRPr="001012C0">
        <w:rPr>
          <w:sz w:val="22"/>
          <w:szCs w:val="22"/>
        </w:rPr>
        <w:t>The information collection will not be published.</w:t>
      </w:r>
    </w:p>
    <w:p w:rsidRPr="00865C62" w:rsidR="001012C0" w:rsidP="00722469" w:rsidRDefault="001012C0" w14:paraId="2B0DDCA7" w14:textId="299A3739">
      <w:pPr>
        <w:tabs>
          <w:tab w:val="left" w:pos="360"/>
        </w:tabs>
        <w:rPr>
          <w:color w:val="000000"/>
          <w:sz w:val="22"/>
          <w:szCs w:val="22"/>
        </w:rPr>
      </w:pPr>
    </w:p>
    <w:p w:rsidR="00722469" w:rsidP="00722469" w:rsidRDefault="00722469" w14:paraId="380DC42B" w14:textId="77777777">
      <w:pPr>
        <w:tabs>
          <w:tab w:val="left" w:pos="360"/>
        </w:tabs>
        <w:ind w:left="360" w:hanging="360"/>
        <w:rPr>
          <w:color w:val="000000"/>
          <w:sz w:val="18"/>
        </w:rPr>
      </w:pPr>
    </w:p>
    <w:p w:rsidRPr="00F83286" w:rsidR="00722469" w:rsidP="00722469" w:rsidRDefault="00A325C5" w14:paraId="032B6E9B" w14:textId="77777777">
      <w:pPr>
        <w:keepLines/>
        <w:tabs>
          <w:tab w:val="left" w:pos="360"/>
        </w:tabs>
        <w:spacing w:after="80"/>
        <w:ind w:left="360" w:hanging="360"/>
        <w:rPr>
          <w:b/>
          <w:bCs/>
          <w:color w:val="000000"/>
          <w:sz w:val="22"/>
        </w:rPr>
      </w:pPr>
      <w:r w:rsidRPr="00810E90">
        <w:rPr>
          <w:b/>
          <w:bCs/>
          <w:color w:val="000000"/>
          <w:sz w:val="18"/>
        </w:rPr>
        <w:t>17.</w:t>
      </w:r>
      <w:r w:rsidRPr="00810E90">
        <w:rPr>
          <w:b/>
          <w:bCs/>
          <w:color w:val="000000"/>
          <w:sz w:val="18"/>
        </w:rPr>
        <w:tab/>
      </w:r>
      <w:r w:rsidRPr="00722469" w:rsidR="00722469">
        <w:rPr>
          <w:b/>
          <w:bCs/>
          <w:color w:val="000000"/>
          <w:sz w:val="22"/>
          <w:szCs w:val="22"/>
        </w:rPr>
        <w:t>If seeking approval to not display the expiration date for OMB approval of the information collection, explain the reasons that display would be inappropriate.</w:t>
      </w:r>
    </w:p>
    <w:p w:rsidR="00722469" w:rsidP="00722469" w:rsidRDefault="00722469" w14:paraId="343EE0A3" w14:textId="610BA6E1">
      <w:pPr>
        <w:tabs>
          <w:tab w:val="left" w:pos="360"/>
        </w:tabs>
        <w:rPr>
          <w:color w:val="000000"/>
          <w:sz w:val="18"/>
        </w:rPr>
      </w:pPr>
      <w:r>
        <w:rPr>
          <w:color w:val="000000"/>
          <w:sz w:val="18"/>
        </w:rPr>
        <w:tab/>
      </w:r>
    </w:p>
    <w:p w:rsidRPr="001012C0" w:rsidR="001012C0" w:rsidP="001012C0" w:rsidRDefault="001012C0" w14:paraId="0A1064E6" w14:textId="77777777">
      <w:pPr>
        <w:ind w:left="360"/>
        <w:rPr>
          <w:sz w:val="22"/>
          <w:szCs w:val="22"/>
        </w:rPr>
      </w:pPr>
      <w:r w:rsidRPr="001012C0">
        <w:rPr>
          <w:sz w:val="22"/>
          <w:szCs w:val="22"/>
        </w:rPr>
        <w:t>HUD is not seeking approval to not display the expiration date of the OMB approval.  The OMB number and expiration date will be displayed on a “Disclosure Statement” on each template after OMB approval is received.</w:t>
      </w:r>
    </w:p>
    <w:p w:rsidRPr="00865C62" w:rsidR="001012C0" w:rsidP="00722469" w:rsidRDefault="001012C0" w14:paraId="170DDE28" w14:textId="77777777">
      <w:pPr>
        <w:tabs>
          <w:tab w:val="left" w:pos="360"/>
        </w:tabs>
        <w:rPr>
          <w:color w:val="000000"/>
          <w:sz w:val="22"/>
          <w:szCs w:val="22"/>
        </w:rPr>
      </w:pPr>
    </w:p>
    <w:p w:rsidR="00722469" w:rsidP="00722469" w:rsidRDefault="00722469" w14:paraId="6B3CAD20" w14:textId="77777777">
      <w:pPr>
        <w:tabs>
          <w:tab w:val="left" w:pos="360"/>
        </w:tabs>
        <w:ind w:left="360" w:hanging="360"/>
        <w:rPr>
          <w:color w:val="000000"/>
          <w:sz w:val="18"/>
        </w:rPr>
      </w:pPr>
    </w:p>
    <w:p w:rsidRPr="00F83286" w:rsidR="00824B68" w:rsidP="00824B68" w:rsidRDefault="00A325C5" w14:paraId="11CA824A" w14:textId="77777777">
      <w:pPr>
        <w:keepLines/>
        <w:tabs>
          <w:tab w:val="left" w:pos="360"/>
        </w:tabs>
        <w:spacing w:after="80"/>
        <w:ind w:left="360" w:hanging="360"/>
        <w:rPr>
          <w:b/>
          <w:bCs/>
          <w:color w:val="000000"/>
          <w:sz w:val="22"/>
        </w:rPr>
      </w:pPr>
      <w:r w:rsidRPr="00810E90">
        <w:rPr>
          <w:b/>
          <w:bCs/>
          <w:color w:val="000000"/>
          <w:sz w:val="18"/>
        </w:rPr>
        <w:t>18.</w:t>
      </w:r>
      <w:r w:rsidRPr="00810E90">
        <w:rPr>
          <w:b/>
          <w:bCs/>
          <w:color w:val="000000"/>
          <w:sz w:val="18"/>
        </w:rPr>
        <w:tab/>
      </w:r>
      <w:r w:rsidRPr="00810E90">
        <w:rPr>
          <w:b/>
          <w:bCs/>
          <w:color w:val="000000"/>
          <w:sz w:val="22"/>
        </w:rPr>
        <w:t>Explain each exception to the certification statement identified in item 19.</w:t>
      </w:r>
    </w:p>
    <w:p w:rsidR="00824B68" w:rsidP="00824B68" w:rsidRDefault="00824B68" w14:paraId="20F50675" w14:textId="272FDAC4">
      <w:pPr>
        <w:tabs>
          <w:tab w:val="left" w:pos="360"/>
        </w:tabs>
        <w:rPr>
          <w:color w:val="000000"/>
          <w:sz w:val="18"/>
        </w:rPr>
      </w:pPr>
      <w:r>
        <w:rPr>
          <w:color w:val="000000"/>
          <w:sz w:val="18"/>
        </w:rPr>
        <w:tab/>
      </w:r>
    </w:p>
    <w:p w:rsidRPr="001012C0" w:rsidR="001012C0" w:rsidP="001012C0" w:rsidRDefault="001012C0" w14:paraId="71E85B01" w14:textId="41B032E9">
      <w:pPr>
        <w:tabs>
          <w:tab w:val="left" w:pos="360"/>
        </w:tabs>
        <w:ind w:left="360"/>
        <w:rPr>
          <w:color w:val="000000"/>
          <w:sz w:val="22"/>
          <w:szCs w:val="22"/>
        </w:rPr>
      </w:pPr>
      <w:r w:rsidRPr="001012C0">
        <w:rPr>
          <w:sz w:val="22"/>
          <w:szCs w:val="22"/>
        </w:rPr>
        <w:t>There are no exceptions to item 19 of the OMB 83-I.</w:t>
      </w:r>
    </w:p>
    <w:p w:rsidR="00824B68" w:rsidP="00824B68" w:rsidRDefault="00824B68" w14:paraId="73058B78" w14:textId="77777777">
      <w:pPr>
        <w:tabs>
          <w:tab w:val="left" w:pos="360"/>
        </w:tabs>
        <w:ind w:left="360" w:hanging="360"/>
        <w:rPr>
          <w:color w:val="000000"/>
          <w:sz w:val="18"/>
        </w:rPr>
      </w:pPr>
    </w:p>
    <w:p w:rsidR="00810E90" w:rsidP="00824B68" w:rsidRDefault="00810E90" w14:paraId="36C47A0C" w14:textId="77777777">
      <w:pPr>
        <w:tabs>
          <w:tab w:val="left" w:pos="360"/>
        </w:tabs>
        <w:ind w:left="360" w:hanging="360"/>
        <w:rPr>
          <w:color w:val="000000"/>
        </w:rPr>
      </w:pPr>
    </w:p>
    <w:p w:rsidR="00A325C5" w:rsidRDefault="00A325C5" w14:paraId="2A8AF727"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A325C5" w:rsidRDefault="00A325C5" w14:paraId="30385003"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Pr="00810E90" w:rsidR="00A325C5" w:rsidRDefault="00A325C5" w14:paraId="7B624972" w14:textId="77777777">
      <w:pPr>
        <w:tabs>
          <w:tab w:val="left" w:pos="240"/>
        </w:tabs>
        <w:rPr>
          <w:rFonts w:ascii="Helvetica" w:hAnsi="Helvetica"/>
          <w:color w:val="000000"/>
          <w:sz w:val="22"/>
          <w:szCs w:val="22"/>
        </w:rPr>
      </w:pPr>
    </w:p>
    <w:sectPr w:rsidRPr="00810E90" w:rsidR="00A325C5" w:rsidSect="00F36A13">
      <w:footerReference w:type="first" r:id="rId11"/>
      <w:pgSz w:w="12240" w:h="15840"/>
      <w:pgMar w:top="480" w:right="720" w:bottom="480" w:left="540" w:header="480" w:footer="480" w:gutter="0"/>
      <w:cols w:equalWidth="0" w:space="480">
        <w:col w:w="1080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5867" w14:textId="77777777" w:rsidR="00951652" w:rsidRDefault="00951652">
      <w:r>
        <w:separator/>
      </w:r>
    </w:p>
  </w:endnote>
  <w:endnote w:type="continuationSeparator" w:id="0">
    <w:p w14:paraId="1FA290BB" w14:textId="77777777" w:rsidR="00951652" w:rsidRDefault="0095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8A12" w14:textId="77777777" w:rsidR="000E64B3" w:rsidRDefault="000E64B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9835" w14:textId="77777777" w:rsidR="000E64B3" w:rsidRDefault="000E64B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0E64B3" w14:paraId="184AAD9D" w14:textId="77777777">
      <w:tc>
        <w:tcPr>
          <w:tcW w:w="8388" w:type="dxa"/>
          <w:tcBorders>
            <w:top w:val="single" w:sz="6" w:space="0" w:color="auto"/>
            <w:left w:val="nil"/>
            <w:right w:val="single" w:sz="6" w:space="0" w:color="auto"/>
          </w:tcBorders>
        </w:tcPr>
        <w:p w14:paraId="5DC452B8" w14:textId="77777777" w:rsidR="000E64B3" w:rsidRDefault="000E64B3">
          <w:pPr>
            <w:pStyle w:val="Footer"/>
            <w:rPr>
              <w:rFonts w:ascii="Helvetica" w:hAnsi="Helvetica"/>
              <w:sz w:val="16"/>
            </w:rPr>
          </w:pPr>
          <w:r>
            <w:rPr>
              <w:rFonts w:ascii="Helvetica" w:hAnsi="Helvetica"/>
              <w:sz w:val="16"/>
            </w:rPr>
            <w:t>Signature of Senior Officer or Designee:</w:t>
          </w:r>
        </w:p>
        <w:p w14:paraId="4FA6455E" w14:textId="77777777" w:rsidR="000E64B3" w:rsidRDefault="000E64B3">
          <w:pPr>
            <w:pStyle w:val="Footer"/>
            <w:rPr>
              <w:rFonts w:ascii="Helvetica" w:hAnsi="Helvetica"/>
              <w:sz w:val="16"/>
            </w:rPr>
          </w:pPr>
        </w:p>
        <w:p w14:paraId="38C00FE6" w14:textId="77777777" w:rsidR="000E64B3" w:rsidRDefault="000E64B3">
          <w:pPr>
            <w:pStyle w:val="Footer"/>
            <w:rPr>
              <w:rFonts w:ascii="Helvetica" w:hAnsi="Helvetica"/>
              <w:sz w:val="16"/>
            </w:rPr>
          </w:pPr>
        </w:p>
        <w:p w14:paraId="3B2EC1D9" w14:textId="77777777" w:rsidR="000E64B3" w:rsidRDefault="000E64B3">
          <w:pPr>
            <w:pStyle w:val="Footer"/>
            <w:rPr>
              <w:rFonts w:ascii="Helvetica" w:hAnsi="Helvetica"/>
              <w:sz w:val="16"/>
            </w:rPr>
          </w:pPr>
          <w:r>
            <w:rPr>
              <w:rFonts w:ascii="Helvetica" w:hAnsi="Helvetica"/>
              <w:sz w:val="16"/>
            </w:rPr>
            <w:t>X</w:t>
          </w:r>
        </w:p>
        <w:p w14:paraId="0BCF6CC4" w14:textId="77777777" w:rsidR="000E64B3" w:rsidRDefault="000E64B3">
          <w:pPr>
            <w:pStyle w:val="Footer"/>
            <w:rPr>
              <w:rFonts w:ascii="Helvetica" w:hAnsi="Helvetica"/>
              <w:sz w:val="16"/>
            </w:rPr>
          </w:pPr>
          <w:r>
            <w:rPr>
              <w:rFonts w:ascii="Helvetica" w:hAnsi="Helvetica"/>
              <w:sz w:val="16"/>
            </w:rPr>
            <w:t>Colette Pollard, Departmental Reports Management Officer,</w:t>
          </w:r>
        </w:p>
        <w:p w14:paraId="2F8C40E5" w14:textId="77777777" w:rsidR="000E64B3" w:rsidRDefault="000E64B3">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32A252AE" w14:textId="77777777" w:rsidR="000E64B3" w:rsidRDefault="000E64B3">
          <w:pPr>
            <w:pStyle w:val="Footer"/>
            <w:rPr>
              <w:rFonts w:ascii="Helvetica" w:hAnsi="Helvetica"/>
              <w:sz w:val="16"/>
            </w:rPr>
          </w:pPr>
          <w:r>
            <w:rPr>
              <w:rFonts w:ascii="Helvetica" w:hAnsi="Helvetica"/>
              <w:sz w:val="16"/>
            </w:rPr>
            <w:t xml:space="preserve">Date: </w:t>
          </w:r>
        </w:p>
      </w:tc>
    </w:tr>
  </w:tbl>
  <w:p w14:paraId="03F30FB2" w14:textId="77777777" w:rsidR="000E64B3" w:rsidRDefault="000E64B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7D4F" w14:textId="77777777" w:rsidR="000E64B3" w:rsidRPr="002278CF" w:rsidRDefault="000E64B3" w:rsidP="002278C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A2BE" w14:textId="77777777" w:rsidR="00951652" w:rsidRDefault="00951652">
      <w:r>
        <w:separator/>
      </w:r>
    </w:p>
  </w:footnote>
  <w:footnote w:type="continuationSeparator" w:id="0">
    <w:p w14:paraId="7CA5A05F" w14:textId="77777777" w:rsidR="00951652" w:rsidRDefault="00951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51E0" w14:textId="77777777" w:rsidR="000E64B3" w:rsidRDefault="000E6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075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005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FACF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8024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DEC4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20F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3426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807C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BED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E495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26EA4E0"/>
    <w:lvl w:ilvl="0">
      <w:numFmt w:val="decimal"/>
      <w:lvlText w:val="*"/>
      <w:lvlJc w:val="left"/>
    </w:lvl>
  </w:abstractNum>
  <w:abstractNum w:abstractNumId="11" w15:restartNumberingAfterBreak="0">
    <w:nsid w:val="0001522C"/>
    <w:multiLevelType w:val="singleLevel"/>
    <w:tmpl w:val="681EE8F2"/>
    <w:lvl w:ilvl="0">
      <w:start w:val="1"/>
      <w:numFmt w:val="lowerLetter"/>
      <w:lvlText w:val="%1."/>
      <w:lvlJc w:val="left"/>
      <w:pPr>
        <w:tabs>
          <w:tab w:val="num" w:pos="216"/>
        </w:tabs>
      </w:pPr>
      <w:rPr>
        <w:rFonts w:ascii="Arial Narrow" w:hAnsi="Arial Narrow"/>
        <w:snapToGrid/>
        <w:sz w:val="17"/>
      </w:rPr>
    </w:lvl>
  </w:abstractNum>
  <w:abstractNum w:abstractNumId="12" w15:restartNumberingAfterBreak="0">
    <w:nsid w:val="00F60568"/>
    <w:multiLevelType w:val="hybridMultilevel"/>
    <w:tmpl w:val="4C4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6B11BC"/>
    <w:multiLevelType w:val="singleLevel"/>
    <w:tmpl w:val="715E23CD"/>
    <w:lvl w:ilvl="0">
      <w:start w:val="1"/>
      <w:numFmt w:val="lowerLetter"/>
      <w:lvlText w:val="%1."/>
      <w:lvlJc w:val="left"/>
      <w:pPr>
        <w:tabs>
          <w:tab w:val="num" w:pos="216"/>
        </w:tabs>
        <w:ind w:left="72"/>
      </w:pPr>
      <w:rPr>
        <w:rFonts w:ascii="Arial Narrow" w:hAnsi="Arial Narrow"/>
        <w:snapToGrid/>
        <w:spacing w:val="-5"/>
        <w:sz w:val="17"/>
      </w:rPr>
    </w:lvl>
  </w:abstractNum>
  <w:abstractNum w:abstractNumId="14" w15:restartNumberingAfterBreak="0">
    <w:nsid w:val="027C504D"/>
    <w:multiLevelType w:val="singleLevel"/>
    <w:tmpl w:val="5B5DFD3F"/>
    <w:lvl w:ilvl="0">
      <w:start w:val="1"/>
      <w:numFmt w:val="lowerLetter"/>
      <w:lvlText w:val="%1."/>
      <w:lvlJc w:val="left"/>
      <w:pPr>
        <w:tabs>
          <w:tab w:val="num" w:pos="216"/>
        </w:tabs>
      </w:pPr>
      <w:rPr>
        <w:rFonts w:ascii="Arial Narrow" w:hAnsi="Arial Narrow"/>
        <w:snapToGrid/>
        <w:sz w:val="17"/>
      </w:rPr>
    </w:lvl>
  </w:abstractNum>
  <w:abstractNum w:abstractNumId="15" w15:restartNumberingAfterBreak="0">
    <w:nsid w:val="02BFBCFD"/>
    <w:multiLevelType w:val="singleLevel"/>
    <w:tmpl w:val="6F4FADC1"/>
    <w:lvl w:ilvl="0">
      <w:start w:val="16"/>
      <w:numFmt w:val="decimal"/>
      <w:lvlText w:val="%1."/>
      <w:lvlJc w:val="left"/>
      <w:pPr>
        <w:tabs>
          <w:tab w:val="num" w:pos="216"/>
        </w:tabs>
        <w:ind w:left="216"/>
      </w:pPr>
      <w:rPr>
        <w:rFonts w:ascii="Arial Narrow" w:hAnsi="Arial Narrow"/>
        <w:b/>
        <w:snapToGrid/>
        <w:spacing w:val="3"/>
        <w:sz w:val="16"/>
      </w:rPr>
    </w:lvl>
  </w:abstractNum>
  <w:abstractNum w:abstractNumId="16" w15:restartNumberingAfterBreak="0">
    <w:nsid w:val="030EC499"/>
    <w:multiLevelType w:val="singleLevel"/>
    <w:tmpl w:val="620FD957"/>
    <w:lvl w:ilvl="0">
      <w:start w:val="14"/>
      <w:numFmt w:val="decimal"/>
      <w:lvlText w:val="%1."/>
      <w:lvlJc w:val="left"/>
      <w:pPr>
        <w:tabs>
          <w:tab w:val="num" w:pos="216"/>
        </w:tabs>
      </w:pPr>
      <w:rPr>
        <w:rFonts w:ascii="Arial Narrow" w:hAnsi="Arial Narrow"/>
        <w:snapToGrid/>
        <w:spacing w:val="-3"/>
        <w:sz w:val="17"/>
      </w:rPr>
    </w:lvl>
  </w:abstractNum>
  <w:abstractNum w:abstractNumId="17" w15:restartNumberingAfterBreak="0">
    <w:nsid w:val="0349B100"/>
    <w:multiLevelType w:val="singleLevel"/>
    <w:tmpl w:val="5778749A"/>
    <w:lvl w:ilvl="0">
      <w:start w:val="1"/>
      <w:numFmt w:val="lowerLetter"/>
      <w:lvlText w:val="%1."/>
      <w:lvlJc w:val="left"/>
      <w:pPr>
        <w:tabs>
          <w:tab w:val="num" w:pos="216"/>
        </w:tabs>
        <w:ind w:left="72"/>
      </w:pPr>
      <w:rPr>
        <w:rFonts w:ascii="Arial Narrow" w:hAnsi="Arial Narrow"/>
        <w:snapToGrid/>
        <w:spacing w:val="-5"/>
        <w:sz w:val="17"/>
      </w:rPr>
    </w:lvl>
  </w:abstractNum>
  <w:abstractNum w:abstractNumId="18" w15:restartNumberingAfterBreak="0">
    <w:nsid w:val="0378F78E"/>
    <w:multiLevelType w:val="singleLevel"/>
    <w:tmpl w:val="115B12F9"/>
    <w:lvl w:ilvl="0">
      <w:start w:val="1"/>
      <w:numFmt w:val="lowerLetter"/>
      <w:lvlText w:val="%1."/>
      <w:lvlJc w:val="left"/>
      <w:pPr>
        <w:tabs>
          <w:tab w:val="num" w:pos="216"/>
        </w:tabs>
        <w:ind w:left="72"/>
      </w:pPr>
      <w:rPr>
        <w:rFonts w:ascii="Arial Narrow" w:hAnsi="Arial Narrow"/>
        <w:snapToGrid/>
        <w:spacing w:val="-4"/>
        <w:sz w:val="17"/>
      </w:rPr>
    </w:lvl>
  </w:abstractNum>
  <w:abstractNum w:abstractNumId="19" w15:restartNumberingAfterBreak="0">
    <w:nsid w:val="04CF8416"/>
    <w:multiLevelType w:val="singleLevel"/>
    <w:tmpl w:val="5DE51FCC"/>
    <w:lvl w:ilvl="0">
      <w:start w:val="1"/>
      <w:numFmt w:val="decimal"/>
      <w:lvlText w:val="f.%1."/>
      <w:lvlJc w:val="left"/>
      <w:pPr>
        <w:tabs>
          <w:tab w:val="num" w:pos="216"/>
        </w:tabs>
      </w:pPr>
      <w:rPr>
        <w:rFonts w:ascii="Arial Narrow" w:hAnsi="Arial Narrow"/>
        <w:snapToGrid/>
        <w:sz w:val="17"/>
      </w:rPr>
    </w:lvl>
  </w:abstractNum>
  <w:abstractNum w:abstractNumId="20" w15:restartNumberingAfterBreak="0">
    <w:nsid w:val="05A9203F"/>
    <w:multiLevelType w:val="singleLevel"/>
    <w:tmpl w:val="0027C351"/>
    <w:lvl w:ilvl="0">
      <w:start w:val="1"/>
      <w:numFmt w:val="lowerLetter"/>
      <w:lvlText w:val="%1."/>
      <w:lvlJc w:val="left"/>
      <w:pPr>
        <w:tabs>
          <w:tab w:val="num" w:pos="216"/>
        </w:tabs>
      </w:pPr>
      <w:rPr>
        <w:rFonts w:ascii="Arial Narrow" w:hAnsi="Arial Narrow"/>
        <w:snapToGrid/>
        <w:spacing w:val="-4"/>
        <w:sz w:val="17"/>
      </w:rPr>
    </w:lvl>
  </w:abstractNum>
  <w:abstractNum w:abstractNumId="21" w15:restartNumberingAfterBreak="0">
    <w:nsid w:val="05D9EC74"/>
    <w:multiLevelType w:val="singleLevel"/>
    <w:tmpl w:val="4D97DE20"/>
    <w:lvl w:ilvl="0">
      <w:start w:val="1"/>
      <w:numFmt w:val="lowerLetter"/>
      <w:lvlText w:val="%1."/>
      <w:lvlJc w:val="left"/>
      <w:pPr>
        <w:tabs>
          <w:tab w:val="num" w:pos="216"/>
        </w:tabs>
        <w:ind w:left="72"/>
      </w:pPr>
      <w:rPr>
        <w:rFonts w:ascii="Arial Narrow" w:hAnsi="Arial Narrow"/>
        <w:snapToGrid/>
        <w:spacing w:val="-4"/>
        <w:sz w:val="17"/>
      </w:rPr>
    </w:lvl>
  </w:abstractNum>
  <w:abstractNum w:abstractNumId="22" w15:restartNumberingAfterBreak="0">
    <w:nsid w:val="0660058E"/>
    <w:multiLevelType w:val="singleLevel"/>
    <w:tmpl w:val="0399F156"/>
    <w:lvl w:ilvl="0">
      <w:start w:val="2"/>
      <w:numFmt w:val="decimal"/>
      <w:lvlText w:val="%1."/>
      <w:lvlJc w:val="left"/>
      <w:pPr>
        <w:tabs>
          <w:tab w:val="num" w:pos="144"/>
        </w:tabs>
      </w:pPr>
      <w:rPr>
        <w:rFonts w:ascii="Arial Narrow" w:hAnsi="Arial Narrow"/>
        <w:snapToGrid/>
        <w:spacing w:val="-4"/>
        <w:sz w:val="17"/>
      </w:rPr>
    </w:lvl>
  </w:abstractNum>
  <w:abstractNum w:abstractNumId="23" w15:restartNumberingAfterBreak="0">
    <w:nsid w:val="071EABE7"/>
    <w:multiLevelType w:val="singleLevel"/>
    <w:tmpl w:val="681CC450"/>
    <w:lvl w:ilvl="0">
      <w:start w:val="1"/>
      <w:numFmt w:val="lowerLetter"/>
      <w:lvlText w:val="%1."/>
      <w:lvlJc w:val="left"/>
      <w:pPr>
        <w:tabs>
          <w:tab w:val="num" w:pos="216"/>
        </w:tabs>
      </w:pPr>
      <w:rPr>
        <w:rFonts w:ascii="Arial Narrow" w:hAnsi="Arial Narrow"/>
        <w:snapToGrid/>
        <w:spacing w:val="-5"/>
        <w:sz w:val="17"/>
      </w:rPr>
    </w:lvl>
  </w:abstractNum>
  <w:abstractNum w:abstractNumId="24" w15:restartNumberingAfterBreak="0">
    <w:nsid w:val="07E02F1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25" w15:restartNumberingAfterBreak="0">
    <w:nsid w:val="0C1C2F2A"/>
    <w:multiLevelType w:val="hybridMultilevel"/>
    <w:tmpl w:val="53E4D79A"/>
    <w:lvl w:ilvl="0" w:tplc="6736EB16">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8" w15:restartNumberingAfterBreak="0">
    <w:nsid w:val="30851D18"/>
    <w:multiLevelType w:val="hybridMultilevel"/>
    <w:tmpl w:val="30A8E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B21C6D"/>
    <w:multiLevelType w:val="hybridMultilevel"/>
    <w:tmpl w:val="639A9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72C4C9E"/>
    <w:multiLevelType w:val="hybridMultilevel"/>
    <w:tmpl w:val="ABD0C75E"/>
    <w:lvl w:ilvl="0" w:tplc="5FE8C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2"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3"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580A04"/>
    <w:multiLevelType w:val="hybridMultilevel"/>
    <w:tmpl w:val="D892DF0C"/>
    <w:lvl w:ilvl="0" w:tplc="316449FC">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7"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8" w15:restartNumberingAfterBreak="0">
    <w:nsid w:val="7B8A2ABB"/>
    <w:multiLevelType w:val="hybridMultilevel"/>
    <w:tmpl w:val="0B1E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26"/>
  </w:num>
  <w:num w:numId="4">
    <w:abstractNumId w:val="36"/>
  </w:num>
  <w:num w:numId="5">
    <w:abstractNumId w:val="35"/>
  </w:num>
  <w:num w:numId="6">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2"/>
  </w:num>
  <w:num w:numId="8">
    <w:abstractNumId w:val="1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3"/>
  </w:num>
  <w:num w:numId="10">
    <w:abstractNumId w:val="31"/>
  </w:num>
  <w:num w:numId="11">
    <w:abstractNumId w:val="25"/>
  </w:num>
  <w:num w:numId="12">
    <w:abstractNumId w:val="38"/>
  </w:num>
  <w:num w:numId="13">
    <w:abstractNumId w:val="30"/>
  </w:num>
  <w:num w:numId="14">
    <w:abstractNumId w:val="12"/>
  </w:num>
  <w:num w:numId="15">
    <w:abstractNumId w:val="34"/>
  </w:num>
  <w:num w:numId="16">
    <w:abstractNumId w:val="28"/>
  </w:num>
  <w:num w:numId="17">
    <w:abstractNumId w:val="2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3"/>
  </w:num>
  <w:num w:numId="30">
    <w:abstractNumId w:val="18"/>
  </w:num>
  <w:num w:numId="31">
    <w:abstractNumId w:val="11"/>
  </w:num>
  <w:num w:numId="32">
    <w:abstractNumId w:val="14"/>
  </w:num>
  <w:num w:numId="33">
    <w:abstractNumId w:val="20"/>
  </w:num>
  <w:num w:numId="34">
    <w:abstractNumId w:val="19"/>
  </w:num>
  <w:num w:numId="35">
    <w:abstractNumId w:val="23"/>
  </w:num>
  <w:num w:numId="36">
    <w:abstractNumId w:val="17"/>
  </w:num>
  <w:num w:numId="37">
    <w:abstractNumId w:val="17"/>
    <w:lvlOverride w:ilvl="0">
      <w:lvl w:ilvl="0">
        <w:numFmt w:val="lowerLetter"/>
        <w:lvlText w:val="%1."/>
        <w:lvlJc w:val="left"/>
        <w:pPr>
          <w:tabs>
            <w:tab w:val="num" w:pos="216"/>
          </w:tabs>
          <w:ind w:left="216"/>
        </w:pPr>
        <w:rPr>
          <w:rFonts w:ascii="Arial Narrow" w:hAnsi="Arial Narrow"/>
          <w:snapToGrid/>
          <w:sz w:val="17"/>
        </w:rPr>
      </w:lvl>
    </w:lvlOverride>
  </w:num>
  <w:num w:numId="38">
    <w:abstractNumId w:val="15"/>
  </w:num>
  <w:num w:numId="39">
    <w:abstractNumId w:val="15"/>
    <w:lvlOverride w:ilvl="0">
      <w:lvl w:ilvl="0">
        <w:numFmt w:val="decimal"/>
        <w:lvlText w:val="%1."/>
        <w:lvlJc w:val="left"/>
        <w:pPr>
          <w:tabs>
            <w:tab w:val="num" w:pos="216"/>
          </w:tabs>
        </w:pPr>
        <w:rPr>
          <w:rFonts w:ascii="Arial Narrow" w:hAnsi="Arial Narrow"/>
          <w:b/>
          <w:snapToGrid/>
          <w:sz w:val="16"/>
        </w:rPr>
      </w:lvl>
    </w:lvlOverride>
  </w:num>
  <w:num w:numId="40">
    <w:abstractNumId w:val="24"/>
  </w:num>
  <w:num w:numId="41">
    <w:abstractNumId w:val="24"/>
    <w:lvlOverride w:ilvl="0">
      <w:lvl w:ilvl="0">
        <w:numFmt w:val="decimal"/>
        <w:lvlText w:val="%1."/>
        <w:lvlJc w:val="left"/>
        <w:pPr>
          <w:tabs>
            <w:tab w:val="num" w:pos="144"/>
          </w:tabs>
        </w:pPr>
        <w:rPr>
          <w:rFonts w:ascii="Arial Narrow" w:hAnsi="Arial Narrow"/>
          <w:snapToGrid/>
          <w:spacing w:val="-4"/>
          <w:sz w:val="17"/>
        </w:rPr>
      </w:lvl>
    </w:lvlOverride>
  </w:num>
  <w:num w:numId="42">
    <w:abstractNumId w:val="24"/>
    <w:lvlOverride w:ilvl="0">
      <w:lvl w:ilvl="0">
        <w:numFmt w:val="decimal"/>
        <w:lvlText w:val="%1."/>
        <w:lvlJc w:val="left"/>
        <w:pPr>
          <w:tabs>
            <w:tab w:val="num" w:pos="216"/>
          </w:tabs>
        </w:pPr>
        <w:rPr>
          <w:rFonts w:ascii="Arial Narrow" w:hAnsi="Arial Narrow"/>
          <w:snapToGrid/>
          <w:spacing w:val="-3"/>
          <w:sz w:val="17"/>
        </w:rPr>
      </w:lvl>
    </w:lvlOverride>
  </w:num>
  <w:num w:numId="43">
    <w:abstractNumId w:val="16"/>
  </w:num>
  <w:num w:numId="44">
    <w:abstractNumId w:val="16"/>
    <w:lvlOverride w:ilvl="0">
      <w:lvl w:ilvl="0">
        <w:numFmt w:val="decimal"/>
        <w:lvlText w:val="%1."/>
        <w:lvlJc w:val="left"/>
        <w:pPr>
          <w:tabs>
            <w:tab w:val="num" w:pos="504"/>
          </w:tabs>
          <w:ind w:left="288"/>
        </w:pPr>
        <w:rPr>
          <w:rFonts w:ascii="Arial Narrow" w:hAnsi="Arial Narrow"/>
          <w:snapToGrid/>
          <w:spacing w:val="-4"/>
          <w:sz w:val="17"/>
        </w:rPr>
      </w:lvl>
    </w:lvlOverride>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42"/>
    <w:rsid w:val="0002436D"/>
    <w:rsid w:val="00044847"/>
    <w:rsid w:val="000612BD"/>
    <w:rsid w:val="00065E9D"/>
    <w:rsid w:val="00070EFE"/>
    <w:rsid w:val="00071B71"/>
    <w:rsid w:val="00073991"/>
    <w:rsid w:val="0009006A"/>
    <w:rsid w:val="000A723F"/>
    <w:rsid w:val="000D2967"/>
    <w:rsid w:val="000E4340"/>
    <w:rsid w:val="000E64B3"/>
    <w:rsid w:val="001012C0"/>
    <w:rsid w:val="001048DF"/>
    <w:rsid w:val="001441D6"/>
    <w:rsid w:val="001861D9"/>
    <w:rsid w:val="001A3B4F"/>
    <w:rsid w:val="00202C8E"/>
    <w:rsid w:val="00210FC8"/>
    <w:rsid w:val="002278CF"/>
    <w:rsid w:val="00274278"/>
    <w:rsid w:val="00277CD0"/>
    <w:rsid w:val="002948F0"/>
    <w:rsid w:val="002B256A"/>
    <w:rsid w:val="00333CAC"/>
    <w:rsid w:val="00335B36"/>
    <w:rsid w:val="00342BE1"/>
    <w:rsid w:val="00392443"/>
    <w:rsid w:val="003957DB"/>
    <w:rsid w:val="003B318A"/>
    <w:rsid w:val="00425122"/>
    <w:rsid w:val="004272B7"/>
    <w:rsid w:val="00457751"/>
    <w:rsid w:val="00475D20"/>
    <w:rsid w:val="00491C35"/>
    <w:rsid w:val="004B50C3"/>
    <w:rsid w:val="004C3453"/>
    <w:rsid w:val="00525DAE"/>
    <w:rsid w:val="0058332C"/>
    <w:rsid w:val="005E160E"/>
    <w:rsid w:val="006071C1"/>
    <w:rsid w:val="00613EDB"/>
    <w:rsid w:val="006476DF"/>
    <w:rsid w:val="00660227"/>
    <w:rsid w:val="00674701"/>
    <w:rsid w:val="006B01EB"/>
    <w:rsid w:val="006D2F1F"/>
    <w:rsid w:val="00710AE8"/>
    <w:rsid w:val="00722469"/>
    <w:rsid w:val="007617D9"/>
    <w:rsid w:val="007E0A34"/>
    <w:rsid w:val="00810E90"/>
    <w:rsid w:val="00811091"/>
    <w:rsid w:val="00824B68"/>
    <w:rsid w:val="00857AED"/>
    <w:rsid w:val="008625A2"/>
    <w:rsid w:val="00865C62"/>
    <w:rsid w:val="00883851"/>
    <w:rsid w:val="008D6326"/>
    <w:rsid w:val="00951652"/>
    <w:rsid w:val="00973D11"/>
    <w:rsid w:val="009747E6"/>
    <w:rsid w:val="009A58B8"/>
    <w:rsid w:val="009F143A"/>
    <w:rsid w:val="009F1475"/>
    <w:rsid w:val="009F43D5"/>
    <w:rsid w:val="00A0200E"/>
    <w:rsid w:val="00A23D48"/>
    <w:rsid w:val="00A325C5"/>
    <w:rsid w:val="00A4629E"/>
    <w:rsid w:val="00A54CA7"/>
    <w:rsid w:val="00A55011"/>
    <w:rsid w:val="00A70F74"/>
    <w:rsid w:val="00A9527B"/>
    <w:rsid w:val="00AA2AE1"/>
    <w:rsid w:val="00AE0836"/>
    <w:rsid w:val="00AF3801"/>
    <w:rsid w:val="00B0076C"/>
    <w:rsid w:val="00B162F0"/>
    <w:rsid w:val="00B27CFD"/>
    <w:rsid w:val="00B90CD6"/>
    <w:rsid w:val="00BB0059"/>
    <w:rsid w:val="00BB557C"/>
    <w:rsid w:val="00BF4FB4"/>
    <w:rsid w:val="00C144E3"/>
    <w:rsid w:val="00C443A3"/>
    <w:rsid w:val="00C54A30"/>
    <w:rsid w:val="00C62654"/>
    <w:rsid w:val="00C63868"/>
    <w:rsid w:val="00CB423D"/>
    <w:rsid w:val="00CB7C42"/>
    <w:rsid w:val="00D00533"/>
    <w:rsid w:val="00D964D7"/>
    <w:rsid w:val="00DF0E4A"/>
    <w:rsid w:val="00E34837"/>
    <w:rsid w:val="00E514B0"/>
    <w:rsid w:val="00E53476"/>
    <w:rsid w:val="00E74D1C"/>
    <w:rsid w:val="00E80567"/>
    <w:rsid w:val="00E8353B"/>
    <w:rsid w:val="00E94C51"/>
    <w:rsid w:val="00EA169B"/>
    <w:rsid w:val="00ED1A61"/>
    <w:rsid w:val="00ED4FBA"/>
    <w:rsid w:val="00EF1BFD"/>
    <w:rsid w:val="00F06A92"/>
    <w:rsid w:val="00F24499"/>
    <w:rsid w:val="00F24F2A"/>
    <w:rsid w:val="00F36A13"/>
    <w:rsid w:val="00F4130E"/>
    <w:rsid w:val="00F8093D"/>
    <w:rsid w:val="00F83286"/>
    <w:rsid w:val="00FC6446"/>
    <w:rsid w:val="00FE3F60"/>
    <w:rsid w:val="00FE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7182A"/>
  <w15:chartTrackingRefBased/>
  <w15:docId w15:val="{09B5C5D7-38B4-4772-BBE4-73D357ED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F143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9F143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9F143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F143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F143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F143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9F143A"/>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9F143A"/>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9F143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9F43D5"/>
    <w:rPr>
      <w:sz w:val="16"/>
      <w:szCs w:val="16"/>
    </w:rPr>
  </w:style>
  <w:style w:type="paragraph" w:styleId="CommentText">
    <w:name w:val="annotation text"/>
    <w:basedOn w:val="Normal"/>
    <w:link w:val="CommentTextChar"/>
    <w:uiPriority w:val="99"/>
    <w:semiHidden/>
    <w:unhideWhenUsed/>
    <w:rsid w:val="009F43D5"/>
  </w:style>
  <w:style w:type="character" w:customStyle="1" w:styleId="CommentTextChar">
    <w:name w:val="Comment Text Char"/>
    <w:basedOn w:val="DefaultParagraphFont"/>
    <w:link w:val="CommentText"/>
    <w:uiPriority w:val="99"/>
    <w:semiHidden/>
    <w:rsid w:val="009F43D5"/>
  </w:style>
  <w:style w:type="paragraph" w:styleId="CommentSubject">
    <w:name w:val="annotation subject"/>
    <w:basedOn w:val="CommentText"/>
    <w:next w:val="CommentText"/>
    <w:link w:val="CommentSubjectChar"/>
    <w:uiPriority w:val="99"/>
    <w:semiHidden/>
    <w:unhideWhenUsed/>
    <w:rsid w:val="009F43D5"/>
    <w:rPr>
      <w:b/>
      <w:bCs/>
    </w:rPr>
  </w:style>
  <w:style w:type="character" w:customStyle="1" w:styleId="CommentSubjectChar">
    <w:name w:val="Comment Subject Char"/>
    <w:link w:val="CommentSubject"/>
    <w:uiPriority w:val="99"/>
    <w:semiHidden/>
    <w:rsid w:val="009F43D5"/>
    <w:rPr>
      <w:b/>
      <w:bCs/>
    </w:rPr>
  </w:style>
  <w:style w:type="paragraph" w:styleId="BalloonText">
    <w:name w:val="Balloon Text"/>
    <w:basedOn w:val="Normal"/>
    <w:link w:val="BalloonTextChar"/>
    <w:uiPriority w:val="99"/>
    <w:semiHidden/>
    <w:unhideWhenUsed/>
    <w:rsid w:val="009F43D5"/>
    <w:rPr>
      <w:rFonts w:ascii="Segoe UI" w:hAnsi="Segoe UI" w:cs="Segoe UI"/>
      <w:sz w:val="18"/>
      <w:szCs w:val="18"/>
    </w:rPr>
  </w:style>
  <w:style w:type="character" w:customStyle="1" w:styleId="BalloonTextChar">
    <w:name w:val="Balloon Text Char"/>
    <w:link w:val="BalloonText"/>
    <w:uiPriority w:val="99"/>
    <w:semiHidden/>
    <w:rsid w:val="009F43D5"/>
    <w:rPr>
      <w:rFonts w:ascii="Segoe UI" w:hAnsi="Segoe UI" w:cs="Segoe UI"/>
      <w:sz w:val="18"/>
      <w:szCs w:val="18"/>
    </w:rPr>
  </w:style>
  <w:style w:type="paragraph" w:styleId="ListParagraph">
    <w:name w:val="List Paragraph"/>
    <w:basedOn w:val="Normal"/>
    <w:uiPriority w:val="99"/>
    <w:qFormat/>
    <w:rsid w:val="009F43D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9F143A"/>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9F143A"/>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9F143A"/>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9F143A"/>
    <w:rPr>
      <w:rFonts w:ascii="Calibri" w:eastAsia="Times New Roman" w:hAnsi="Calibri" w:cs="Times New Roman"/>
      <w:b/>
      <w:bCs/>
      <w:sz w:val="28"/>
      <w:szCs w:val="28"/>
    </w:rPr>
  </w:style>
  <w:style w:type="character" w:customStyle="1" w:styleId="Heading5Char">
    <w:name w:val="Heading 5 Char"/>
    <w:link w:val="Heading5"/>
    <w:uiPriority w:val="9"/>
    <w:semiHidden/>
    <w:rsid w:val="009F143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F143A"/>
    <w:rPr>
      <w:rFonts w:ascii="Calibri" w:eastAsia="Times New Roman" w:hAnsi="Calibri" w:cs="Times New Roman"/>
      <w:b/>
      <w:bCs/>
      <w:sz w:val="22"/>
      <w:szCs w:val="22"/>
    </w:rPr>
  </w:style>
  <w:style w:type="character" w:customStyle="1" w:styleId="Heading7Char">
    <w:name w:val="Heading 7 Char"/>
    <w:link w:val="Heading7"/>
    <w:uiPriority w:val="9"/>
    <w:semiHidden/>
    <w:rsid w:val="009F143A"/>
    <w:rPr>
      <w:rFonts w:ascii="Calibri" w:eastAsia="Times New Roman" w:hAnsi="Calibri" w:cs="Times New Roman"/>
      <w:sz w:val="24"/>
      <w:szCs w:val="24"/>
    </w:rPr>
  </w:style>
  <w:style w:type="character" w:customStyle="1" w:styleId="Heading8Char">
    <w:name w:val="Heading 8 Char"/>
    <w:link w:val="Heading8"/>
    <w:uiPriority w:val="9"/>
    <w:semiHidden/>
    <w:rsid w:val="009F143A"/>
    <w:rPr>
      <w:rFonts w:ascii="Calibri" w:eastAsia="Times New Roman" w:hAnsi="Calibri" w:cs="Times New Roman"/>
      <w:i/>
      <w:iCs/>
      <w:sz w:val="24"/>
      <w:szCs w:val="24"/>
    </w:rPr>
  </w:style>
  <w:style w:type="character" w:customStyle="1" w:styleId="Heading9Char">
    <w:name w:val="Heading 9 Char"/>
    <w:link w:val="Heading9"/>
    <w:uiPriority w:val="9"/>
    <w:semiHidden/>
    <w:rsid w:val="009F143A"/>
    <w:rPr>
      <w:rFonts w:ascii="Calibri Light" w:eastAsia="Times New Roman" w:hAnsi="Calibri Light" w:cs="Times New Roman"/>
      <w:sz w:val="22"/>
      <w:szCs w:val="22"/>
    </w:rPr>
  </w:style>
  <w:style w:type="paragraph" w:styleId="BlockText">
    <w:name w:val="Block Text"/>
    <w:basedOn w:val="Normal"/>
    <w:uiPriority w:val="99"/>
    <w:semiHidden/>
    <w:unhideWhenUsed/>
    <w:rsid w:val="009F143A"/>
    <w:pPr>
      <w:spacing w:after="120"/>
      <w:ind w:left="1440" w:right="1440"/>
    </w:pPr>
  </w:style>
  <w:style w:type="paragraph" w:styleId="BodyText">
    <w:name w:val="Body Text"/>
    <w:basedOn w:val="Normal"/>
    <w:link w:val="BodyTextChar"/>
    <w:uiPriority w:val="99"/>
    <w:semiHidden/>
    <w:unhideWhenUsed/>
    <w:rsid w:val="009F143A"/>
    <w:pPr>
      <w:spacing w:after="120"/>
    </w:pPr>
  </w:style>
  <w:style w:type="character" w:customStyle="1" w:styleId="BodyTextChar">
    <w:name w:val="Body Text Char"/>
    <w:basedOn w:val="DefaultParagraphFont"/>
    <w:link w:val="BodyText"/>
    <w:uiPriority w:val="99"/>
    <w:semiHidden/>
    <w:rsid w:val="009F143A"/>
  </w:style>
  <w:style w:type="paragraph" w:styleId="BodyText2">
    <w:name w:val="Body Text 2"/>
    <w:basedOn w:val="Normal"/>
    <w:link w:val="BodyText2Char"/>
    <w:uiPriority w:val="99"/>
    <w:semiHidden/>
    <w:unhideWhenUsed/>
    <w:rsid w:val="009F143A"/>
    <w:pPr>
      <w:spacing w:after="120" w:line="480" w:lineRule="auto"/>
    </w:pPr>
  </w:style>
  <w:style w:type="character" w:customStyle="1" w:styleId="BodyText2Char">
    <w:name w:val="Body Text 2 Char"/>
    <w:basedOn w:val="DefaultParagraphFont"/>
    <w:link w:val="BodyText2"/>
    <w:uiPriority w:val="99"/>
    <w:semiHidden/>
    <w:rsid w:val="009F143A"/>
  </w:style>
  <w:style w:type="paragraph" w:styleId="BodyText3">
    <w:name w:val="Body Text 3"/>
    <w:basedOn w:val="Normal"/>
    <w:link w:val="BodyText3Char"/>
    <w:uiPriority w:val="99"/>
    <w:semiHidden/>
    <w:unhideWhenUsed/>
    <w:rsid w:val="009F143A"/>
    <w:pPr>
      <w:spacing w:after="120"/>
    </w:pPr>
    <w:rPr>
      <w:sz w:val="16"/>
      <w:szCs w:val="16"/>
    </w:rPr>
  </w:style>
  <w:style w:type="character" w:customStyle="1" w:styleId="BodyText3Char">
    <w:name w:val="Body Text 3 Char"/>
    <w:link w:val="BodyText3"/>
    <w:uiPriority w:val="99"/>
    <w:semiHidden/>
    <w:rsid w:val="009F143A"/>
    <w:rPr>
      <w:sz w:val="16"/>
      <w:szCs w:val="16"/>
    </w:rPr>
  </w:style>
  <w:style w:type="paragraph" w:styleId="BodyTextFirstIndent">
    <w:name w:val="Body Text First Indent"/>
    <w:basedOn w:val="BodyText"/>
    <w:link w:val="BodyTextFirstIndentChar"/>
    <w:uiPriority w:val="99"/>
    <w:semiHidden/>
    <w:unhideWhenUsed/>
    <w:rsid w:val="009F143A"/>
    <w:pPr>
      <w:ind w:firstLine="210"/>
    </w:pPr>
  </w:style>
  <w:style w:type="character" w:customStyle="1" w:styleId="BodyTextFirstIndentChar">
    <w:name w:val="Body Text First Indent Char"/>
    <w:basedOn w:val="BodyTextChar"/>
    <w:link w:val="BodyTextFirstIndent"/>
    <w:uiPriority w:val="99"/>
    <w:semiHidden/>
    <w:rsid w:val="009F143A"/>
  </w:style>
  <w:style w:type="paragraph" w:styleId="BodyTextIndent">
    <w:name w:val="Body Text Indent"/>
    <w:basedOn w:val="Normal"/>
    <w:link w:val="BodyTextIndentChar"/>
    <w:uiPriority w:val="99"/>
    <w:semiHidden/>
    <w:unhideWhenUsed/>
    <w:rsid w:val="009F143A"/>
    <w:pPr>
      <w:spacing w:after="120"/>
      <w:ind w:left="360"/>
    </w:pPr>
  </w:style>
  <w:style w:type="character" w:customStyle="1" w:styleId="BodyTextIndentChar">
    <w:name w:val="Body Text Indent Char"/>
    <w:basedOn w:val="DefaultParagraphFont"/>
    <w:link w:val="BodyTextIndent"/>
    <w:uiPriority w:val="99"/>
    <w:semiHidden/>
    <w:rsid w:val="009F143A"/>
  </w:style>
  <w:style w:type="paragraph" w:styleId="BodyTextFirstIndent2">
    <w:name w:val="Body Text First Indent 2"/>
    <w:basedOn w:val="BodyTextIndent"/>
    <w:link w:val="BodyTextFirstIndent2Char"/>
    <w:uiPriority w:val="99"/>
    <w:semiHidden/>
    <w:unhideWhenUsed/>
    <w:rsid w:val="009F143A"/>
    <w:pPr>
      <w:ind w:firstLine="210"/>
    </w:pPr>
  </w:style>
  <w:style w:type="character" w:customStyle="1" w:styleId="BodyTextFirstIndent2Char">
    <w:name w:val="Body Text First Indent 2 Char"/>
    <w:basedOn w:val="BodyTextIndentChar"/>
    <w:link w:val="BodyTextFirstIndent2"/>
    <w:uiPriority w:val="99"/>
    <w:semiHidden/>
    <w:rsid w:val="009F143A"/>
  </w:style>
  <w:style w:type="paragraph" w:styleId="BodyTextIndent2">
    <w:name w:val="Body Text Indent 2"/>
    <w:basedOn w:val="Normal"/>
    <w:link w:val="BodyTextIndent2Char"/>
    <w:uiPriority w:val="99"/>
    <w:unhideWhenUsed/>
    <w:rsid w:val="009F143A"/>
    <w:pPr>
      <w:spacing w:after="120" w:line="480" w:lineRule="auto"/>
      <w:ind w:left="360"/>
    </w:pPr>
  </w:style>
  <w:style w:type="character" w:customStyle="1" w:styleId="BodyTextIndent2Char">
    <w:name w:val="Body Text Indent 2 Char"/>
    <w:basedOn w:val="DefaultParagraphFont"/>
    <w:link w:val="BodyTextIndent2"/>
    <w:uiPriority w:val="99"/>
    <w:rsid w:val="009F143A"/>
  </w:style>
  <w:style w:type="paragraph" w:styleId="BodyTextIndent3">
    <w:name w:val="Body Text Indent 3"/>
    <w:basedOn w:val="Normal"/>
    <w:link w:val="BodyTextIndent3Char"/>
    <w:uiPriority w:val="99"/>
    <w:semiHidden/>
    <w:unhideWhenUsed/>
    <w:rsid w:val="009F143A"/>
    <w:pPr>
      <w:spacing w:after="120"/>
      <w:ind w:left="360"/>
    </w:pPr>
    <w:rPr>
      <w:sz w:val="16"/>
      <w:szCs w:val="16"/>
    </w:rPr>
  </w:style>
  <w:style w:type="character" w:customStyle="1" w:styleId="BodyTextIndent3Char">
    <w:name w:val="Body Text Indent 3 Char"/>
    <w:link w:val="BodyTextIndent3"/>
    <w:uiPriority w:val="99"/>
    <w:semiHidden/>
    <w:rsid w:val="009F143A"/>
    <w:rPr>
      <w:sz w:val="16"/>
      <w:szCs w:val="16"/>
    </w:rPr>
  </w:style>
  <w:style w:type="paragraph" w:styleId="Closing">
    <w:name w:val="Closing"/>
    <w:basedOn w:val="Normal"/>
    <w:link w:val="ClosingChar"/>
    <w:uiPriority w:val="99"/>
    <w:semiHidden/>
    <w:unhideWhenUsed/>
    <w:rsid w:val="009F143A"/>
    <w:pPr>
      <w:ind w:left="4320"/>
    </w:pPr>
  </w:style>
  <w:style w:type="character" w:customStyle="1" w:styleId="ClosingChar">
    <w:name w:val="Closing Char"/>
    <w:basedOn w:val="DefaultParagraphFont"/>
    <w:link w:val="Closing"/>
    <w:uiPriority w:val="99"/>
    <w:semiHidden/>
    <w:rsid w:val="009F143A"/>
  </w:style>
  <w:style w:type="paragraph" w:styleId="Date">
    <w:name w:val="Date"/>
    <w:basedOn w:val="Normal"/>
    <w:next w:val="Normal"/>
    <w:link w:val="DateChar"/>
    <w:uiPriority w:val="99"/>
    <w:semiHidden/>
    <w:unhideWhenUsed/>
    <w:rsid w:val="009F143A"/>
  </w:style>
  <w:style w:type="character" w:customStyle="1" w:styleId="DateChar">
    <w:name w:val="Date Char"/>
    <w:basedOn w:val="DefaultParagraphFont"/>
    <w:link w:val="Date"/>
    <w:uiPriority w:val="99"/>
    <w:semiHidden/>
    <w:rsid w:val="009F143A"/>
  </w:style>
  <w:style w:type="paragraph" w:styleId="E-mailSignature">
    <w:name w:val="E-mail Signature"/>
    <w:basedOn w:val="Normal"/>
    <w:link w:val="E-mailSignatureChar"/>
    <w:uiPriority w:val="99"/>
    <w:semiHidden/>
    <w:unhideWhenUsed/>
    <w:rsid w:val="009F143A"/>
  </w:style>
  <w:style w:type="character" w:customStyle="1" w:styleId="E-mailSignatureChar">
    <w:name w:val="E-mail Signature Char"/>
    <w:basedOn w:val="DefaultParagraphFont"/>
    <w:link w:val="E-mailSignature"/>
    <w:uiPriority w:val="99"/>
    <w:semiHidden/>
    <w:rsid w:val="009F143A"/>
  </w:style>
  <w:style w:type="paragraph" w:styleId="EndnoteText">
    <w:name w:val="endnote text"/>
    <w:basedOn w:val="Normal"/>
    <w:link w:val="EndnoteTextChar"/>
    <w:uiPriority w:val="99"/>
    <w:semiHidden/>
    <w:unhideWhenUsed/>
    <w:rsid w:val="009F143A"/>
  </w:style>
  <w:style w:type="character" w:customStyle="1" w:styleId="EndnoteTextChar">
    <w:name w:val="Endnote Text Char"/>
    <w:basedOn w:val="DefaultParagraphFont"/>
    <w:link w:val="EndnoteText"/>
    <w:uiPriority w:val="99"/>
    <w:semiHidden/>
    <w:rsid w:val="009F143A"/>
  </w:style>
  <w:style w:type="paragraph" w:styleId="EnvelopeAddress">
    <w:name w:val="envelope address"/>
    <w:basedOn w:val="Normal"/>
    <w:uiPriority w:val="99"/>
    <w:semiHidden/>
    <w:unhideWhenUsed/>
    <w:rsid w:val="009F143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9F143A"/>
    <w:rPr>
      <w:rFonts w:ascii="Calibri Light" w:hAnsi="Calibri Light"/>
    </w:rPr>
  </w:style>
  <w:style w:type="paragraph" w:styleId="FootnoteText">
    <w:name w:val="footnote text"/>
    <w:basedOn w:val="Normal"/>
    <w:link w:val="FootnoteTextChar"/>
    <w:uiPriority w:val="99"/>
    <w:semiHidden/>
    <w:unhideWhenUsed/>
    <w:rsid w:val="009F143A"/>
  </w:style>
  <w:style w:type="character" w:customStyle="1" w:styleId="FootnoteTextChar">
    <w:name w:val="Footnote Text Char"/>
    <w:basedOn w:val="DefaultParagraphFont"/>
    <w:link w:val="FootnoteText"/>
    <w:uiPriority w:val="99"/>
    <w:semiHidden/>
    <w:rsid w:val="009F143A"/>
  </w:style>
  <w:style w:type="paragraph" w:styleId="HTMLAddress">
    <w:name w:val="HTML Address"/>
    <w:basedOn w:val="Normal"/>
    <w:link w:val="HTMLAddressChar"/>
    <w:uiPriority w:val="99"/>
    <w:semiHidden/>
    <w:unhideWhenUsed/>
    <w:rsid w:val="009F143A"/>
    <w:rPr>
      <w:i/>
      <w:iCs/>
    </w:rPr>
  </w:style>
  <w:style w:type="character" w:customStyle="1" w:styleId="HTMLAddressChar">
    <w:name w:val="HTML Address Char"/>
    <w:link w:val="HTMLAddress"/>
    <w:uiPriority w:val="99"/>
    <w:semiHidden/>
    <w:rsid w:val="009F143A"/>
    <w:rPr>
      <w:i/>
      <w:iCs/>
    </w:rPr>
  </w:style>
  <w:style w:type="paragraph" w:styleId="HTMLPreformatted">
    <w:name w:val="HTML Preformatted"/>
    <w:basedOn w:val="Normal"/>
    <w:link w:val="HTMLPreformattedChar"/>
    <w:uiPriority w:val="99"/>
    <w:semiHidden/>
    <w:unhideWhenUsed/>
    <w:rsid w:val="009F143A"/>
    <w:rPr>
      <w:rFonts w:ascii="Courier New" w:hAnsi="Courier New" w:cs="Courier New"/>
    </w:rPr>
  </w:style>
  <w:style w:type="character" w:customStyle="1" w:styleId="HTMLPreformattedChar">
    <w:name w:val="HTML Preformatted Char"/>
    <w:link w:val="HTMLPreformatted"/>
    <w:uiPriority w:val="99"/>
    <w:semiHidden/>
    <w:rsid w:val="009F143A"/>
    <w:rPr>
      <w:rFonts w:ascii="Courier New" w:hAnsi="Courier New" w:cs="Courier New"/>
    </w:rPr>
  </w:style>
  <w:style w:type="paragraph" w:styleId="Index3">
    <w:name w:val="index 3"/>
    <w:basedOn w:val="Normal"/>
    <w:next w:val="Normal"/>
    <w:autoRedefine/>
    <w:uiPriority w:val="99"/>
    <w:semiHidden/>
    <w:unhideWhenUsed/>
    <w:rsid w:val="009F143A"/>
    <w:pPr>
      <w:ind w:left="600" w:hanging="200"/>
    </w:pPr>
  </w:style>
  <w:style w:type="paragraph" w:styleId="List">
    <w:name w:val="List"/>
    <w:basedOn w:val="Normal"/>
    <w:uiPriority w:val="99"/>
    <w:semiHidden/>
    <w:unhideWhenUsed/>
    <w:rsid w:val="009F143A"/>
    <w:pPr>
      <w:ind w:left="360" w:hanging="360"/>
      <w:contextualSpacing/>
    </w:pPr>
  </w:style>
  <w:style w:type="paragraph" w:styleId="List2">
    <w:name w:val="List 2"/>
    <w:basedOn w:val="Normal"/>
    <w:uiPriority w:val="99"/>
    <w:semiHidden/>
    <w:unhideWhenUsed/>
    <w:rsid w:val="009F143A"/>
    <w:pPr>
      <w:ind w:left="720" w:hanging="360"/>
      <w:contextualSpacing/>
    </w:pPr>
  </w:style>
  <w:style w:type="paragraph" w:styleId="List3">
    <w:name w:val="List 3"/>
    <w:basedOn w:val="Normal"/>
    <w:uiPriority w:val="99"/>
    <w:semiHidden/>
    <w:unhideWhenUsed/>
    <w:rsid w:val="009F143A"/>
    <w:pPr>
      <w:ind w:left="1080" w:hanging="360"/>
      <w:contextualSpacing/>
    </w:pPr>
  </w:style>
  <w:style w:type="paragraph" w:styleId="List4">
    <w:name w:val="List 4"/>
    <w:basedOn w:val="Normal"/>
    <w:uiPriority w:val="99"/>
    <w:semiHidden/>
    <w:unhideWhenUsed/>
    <w:rsid w:val="009F143A"/>
    <w:pPr>
      <w:ind w:left="1440" w:hanging="360"/>
      <w:contextualSpacing/>
    </w:pPr>
  </w:style>
  <w:style w:type="paragraph" w:styleId="List5">
    <w:name w:val="List 5"/>
    <w:basedOn w:val="Normal"/>
    <w:uiPriority w:val="99"/>
    <w:semiHidden/>
    <w:unhideWhenUsed/>
    <w:rsid w:val="009F143A"/>
    <w:pPr>
      <w:ind w:left="1800" w:hanging="360"/>
      <w:contextualSpacing/>
    </w:pPr>
  </w:style>
  <w:style w:type="paragraph" w:styleId="ListBullet">
    <w:name w:val="List Bullet"/>
    <w:basedOn w:val="Normal"/>
    <w:uiPriority w:val="99"/>
    <w:semiHidden/>
    <w:unhideWhenUsed/>
    <w:rsid w:val="009F143A"/>
    <w:pPr>
      <w:numPr>
        <w:numId w:val="18"/>
      </w:numPr>
      <w:contextualSpacing/>
    </w:pPr>
  </w:style>
  <w:style w:type="paragraph" w:styleId="ListBullet2">
    <w:name w:val="List Bullet 2"/>
    <w:basedOn w:val="Normal"/>
    <w:uiPriority w:val="99"/>
    <w:semiHidden/>
    <w:unhideWhenUsed/>
    <w:rsid w:val="009F143A"/>
    <w:pPr>
      <w:numPr>
        <w:numId w:val="19"/>
      </w:numPr>
      <w:contextualSpacing/>
    </w:pPr>
  </w:style>
  <w:style w:type="paragraph" w:styleId="ListBullet3">
    <w:name w:val="List Bullet 3"/>
    <w:basedOn w:val="Normal"/>
    <w:uiPriority w:val="99"/>
    <w:semiHidden/>
    <w:unhideWhenUsed/>
    <w:rsid w:val="009F143A"/>
    <w:pPr>
      <w:numPr>
        <w:numId w:val="20"/>
      </w:numPr>
      <w:contextualSpacing/>
    </w:pPr>
  </w:style>
  <w:style w:type="paragraph" w:styleId="ListBullet4">
    <w:name w:val="List Bullet 4"/>
    <w:basedOn w:val="Normal"/>
    <w:uiPriority w:val="99"/>
    <w:semiHidden/>
    <w:unhideWhenUsed/>
    <w:rsid w:val="009F143A"/>
    <w:pPr>
      <w:numPr>
        <w:numId w:val="21"/>
      </w:numPr>
      <w:contextualSpacing/>
    </w:pPr>
  </w:style>
  <w:style w:type="paragraph" w:styleId="ListBullet5">
    <w:name w:val="List Bullet 5"/>
    <w:basedOn w:val="Normal"/>
    <w:uiPriority w:val="99"/>
    <w:semiHidden/>
    <w:unhideWhenUsed/>
    <w:rsid w:val="009F143A"/>
    <w:pPr>
      <w:numPr>
        <w:numId w:val="22"/>
      </w:numPr>
      <w:contextualSpacing/>
    </w:pPr>
  </w:style>
  <w:style w:type="paragraph" w:styleId="ListContinue">
    <w:name w:val="List Continue"/>
    <w:basedOn w:val="Normal"/>
    <w:uiPriority w:val="99"/>
    <w:semiHidden/>
    <w:unhideWhenUsed/>
    <w:rsid w:val="009F143A"/>
    <w:pPr>
      <w:spacing w:after="120"/>
      <w:ind w:left="360"/>
      <w:contextualSpacing/>
    </w:pPr>
  </w:style>
  <w:style w:type="paragraph" w:styleId="ListContinue2">
    <w:name w:val="List Continue 2"/>
    <w:basedOn w:val="Normal"/>
    <w:uiPriority w:val="99"/>
    <w:semiHidden/>
    <w:unhideWhenUsed/>
    <w:rsid w:val="009F143A"/>
    <w:pPr>
      <w:spacing w:after="120"/>
      <w:ind w:left="720"/>
      <w:contextualSpacing/>
    </w:pPr>
  </w:style>
  <w:style w:type="paragraph" w:styleId="ListContinue3">
    <w:name w:val="List Continue 3"/>
    <w:basedOn w:val="Normal"/>
    <w:uiPriority w:val="99"/>
    <w:semiHidden/>
    <w:unhideWhenUsed/>
    <w:rsid w:val="009F143A"/>
    <w:pPr>
      <w:spacing w:after="120"/>
      <w:ind w:left="1080"/>
      <w:contextualSpacing/>
    </w:pPr>
  </w:style>
  <w:style w:type="paragraph" w:styleId="ListContinue4">
    <w:name w:val="List Continue 4"/>
    <w:basedOn w:val="Normal"/>
    <w:uiPriority w:val="99"/>
    <w:semiHidden/>
    <w:unhideWhenUsed/>
    <w:rsid w:val="009F143A"/>
    <w:pPr>
      <w:spacing w:after="120"/>
      <w:ind w:left="1440"/>
      <w:contextualSpacing/>
    </w:pPr>
  </w:style>
  <w:style w:type="paragraph" w:styleId="ListContinue5">
    <w:name w:val="List Continue 5"/>
    <w:basedOn w:val="Normal"/>
    <w:uiPriority w:val="99"/>
    <w:semiHidden/>
    <w:unhideWhenUsed/>
    <w:rsid w:val="009F143A"/>
    <w:pPr>
      <w:spacing w:after="120"/>
      <w:ind w:left="1800"/>
      <w:contextualSpacing/>
    </w:pPr>
  </w:style>
  <w:style w:type="paragraph" w:styleId="ListNumber">
    <w:name w:val="List Number"/>
    <w:basedOn w:val="Normal"/>
    <w:uiPriority w:val="99"/>
    <w:semiHidden/>
    <w:unhideWhenUsed/>
    <w:rsid w:val="009F143A"/>
    <w:pPr>
      <w:numPr>
        <w:numId w:val="23"/>
      </w:numPr>
      <w:contextualSpacing/>
    </w:pPr>
  </w:style>
  <w:style w:type="paragraph" w:styleId="ListNumber2">
    <w:name w:val="List Number 2"/>
    <w:basedOn w:val="Normal"/>
    <w:uiPriority w:val="99"/>
    <w:semiHidden/>
    <w:unhideWhenUsed/>
    <w:rsid w:val="009F143A"/>
    <w:pPr>
      <w:numPr>
        <w:numId w:val="24"/>
      </w:numPr>
      <w:contextualSpacing/>
    </w:pPr>
  </w:style>
  <w:style w:type="paragraph" w:styleId="ListNumber3">
    <w:name w:val="List Number 3"/>
    <w:basedOn w:val="Normal"/>
    <w:uiPriority w:val="99"/>
    <w:semiHidden/>
    <w:unhideWhenUsed/>
    <w:rsid w:val="009F143A"/>
    <w:pPr>
      <w:numPr>
        <w:numId w:val="25"/>
      </w:numPr>
      <w:contextualSpacing/>
    </w:pPr>
  </w:style>
  <w:style w:type="paragraph" w:styleId="ListNumber4">
    <w:name w:val="List Number 4"/>
    <w:basedOn w:val="Normal"/>
    <w:uiPriority w:val="99"/>
    <w:semiHidden/>
    <w:unhideWhenUsed/>
    <w:rsid w:val="009F143A"/>
    <w:pPr>
      <w:numPr>
        <w:numId w:val="26"/>
      </w:numPr>
      <w:contextualSpacing/>
    </w:pPr>
  </w:style>
  <w:style w:type="paragraph" w:styleId="ListNumber5">
    <w:name w:val="List Number 5"/>
    <w:basedOn w:val="Normal"/>
    <w:uiPriority w:val="99"/>
    <w:semiHidden/>
    <w:unhideWhenUsed/>
    <w:rsid w:val="009F143A"/>
    <w:pPr>
      <w:numPr>
        <w:numId w:val="27"/>
      </w:numPr>
      <w:contextualSpacing/>
    </w:pPr>
  </w:style>
  <w:style w:type="paragraph" w:styleId="MessageHeader">
    <w:name w:val="Message Header"/>
    <w:basedOn w:val="Normal"/>
    <w:link w:val="MessageHeaderChar"/>
    <w:uiPriority w:val="99"/>
    <w:semiHidden/>
    <w:unhideWhenUsed/>
    <w:rsid w:val="009F143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uiPriority w:val="99"/>
    <w:semiHidden/>
    <w:rsid w:val="009F143A"/>
    <w:rPr>
      <w:rFonts w:ascii="Calibri Light" w:eastAsia="Times New Roman" w:hAnsi="Calibri Light" w:cs="Times New Roman"/>
      <w:sz w:val="24"/>
      <w:szCs w:val="24"/>
      <w:shd w:val="pct20" w:color="auto" w:fill="auto"/>
    </w:rPr>
  </w:style>
  <w:style w:type="paragraph" w:styleId="NormalWeb">
    <w:name w:val="Normal (Web)"/>
    <w:basedOn w:val="Normal"/>
    <w:uiPriority w:val="99"/>
    <w:semiHidden/>
    <w:unhideWhenUsed/>
    <w:rsid w:val="009F143A"/>
    <w:rPr>
      <w:sz w:val="24"/>
      <w:szCs w:val="24"/>
    </w:rPr>
  </w:style>
  <w:style w:type="paragraph" w:styleId="NormalIndent">
    <w:name w:val="Normal Indent"/>
    <w:basedOn w:val="Normal"/>
    <w:uiPriority w:val="99"/>
    <w:semiHidden/>
    <w:unhideWhenUsed/>
    <w:rsid w:val="009F143A"/>
    <w:pPr>
      <w:ind w:left="720"/>
    </w:pPr>
  </w:style>
  <w:style w:type="paragraph" w:styleId="NoteHeading">
    <w:name w:val="Note Heading"/>
    <w:basedOn w:val="Normal"/>
    <w:next w:val="Normal"/>
    <w:link w:val="NoteHeadingChar"/>
    <w:uiPriority w:val="99"/>
    <w:semiHidden/>
    <w:unhideWhenUsed/>
    <w:rsid w:val="009F143A"/>
  </w:style>
  <w:style w:type="character" w:customStyle="1" w:styleId="NoteHeadingChar">
    <w:name w:val="Note Heading Char"/>
    <w:basedOn w:val="DefaultParagraphFont"/>
    <w:link w:val="NoteHeading"/>
    <w:uiPriority w:val="99"/>
    <w:semiHidden/>
    <w:rsid w:val="009F143A"/>
  </w:style>
  <w:style w:type="paragraph" w:styleId="PlainText">
    <w:name w:val="Plain Text"/>
    <w:basedOn w:val="Normal"/>
    <w:link w:val="PlainTextChar"/>
    <w:uiPriority w:val="99"/>
    <w:semiHidden/>
    <w:unhideWhenUsed/>
    <w:rsid w:val="009F143A"/>
    <w:rPr>
      <w:rFonts w:ascii="Courier New" w:hAnsi="Courier New" w:cs="Courier New"/>
    </w:rPr>
  </w:style>
  <w:style w:type="character" w:customStyle="1" w:styleId="PlainTextChar">
    <w:name w:val="Plain Text Char"/>
    <w:link w:val="PlainText"/>
    <w:uiPriority w:val="99"/>
    <w:semiHidden/>
    <w:rsid w:val="009F143A"/>
    <w:rPr>
      <w:rFonts w:ascii="Courier New" w:hAnsi="Courier New" w:cs="Courier New"/>
    </w:rPr>
  </w:style>
  <w:style w:type="paragraph" w:styleId="Salutation">
    <w:name w:val="Salutation"/>
    <w:basedOn w:val="Normal"/>
    <w:next w:val="Normal"/>
    <w:link w:val="SalutationChar"/>
    <w:uiPriority w:val="99"/>
    <w:semiHidden/>
    <w:unhideWhenUsed/>
    <w:rsid w:val="009F143A"/>
  </w:style>
  <w:style w:type="character" w:customStyle="1" w:styleId="SalutationChar">
    <w:name w:val="Salutation Char"/>
    <w:basedOn w:val="DefaultParagraphFont"/>
    <w:link w:val="Salutation"/>
    <w:uiPriority w:val="99"/>
    <w:semiHidden/>
    <w:rsid w:val="009F143A"/>
  </w:style>
  <w:style w:type="paragraph" w:styleId="Signature">
    <w:name w:val="Signature"/>
    <w:basedOn w:val="Normal"/>
    <w:link w:val="SignatureChar"/>
    <w:uiPriority w:val="99"/>
    <w:semiHidden/>
    <w:unhideWhenUsed/>
    <w:rsid w:val="009F143A"/>
    <w:pPr>
      <w:ind w:left="4320"/>
    </w:pPr>
  </w:style>
  <w:style w:type="character" w:customStyle="1" w:styleId="SignatureChar">
    <w:name w:val="Signature Char"/>
    <w:basedOn w:val="DefaultParagraphFont"/>
    <w:link w:val="Signature"/>
    <w:uiPriority w:val="99"/>
    <w:semiHidden/>
    <w:rsid w:val="009F143A"/>
  </w:style>
  <w:style w:type="paragraph" w:styleId="Subtitle">
    <w:name w:val="Subtitle"/>
    <w:basedOn w:val="Normal"/>
    <w:next w:val="Normal"/>
    <w:link w:val="SubtitleChar"/>
    <w:uiPriority w:val="11"/>
    <w:qFormat/>
    <w:rsid w:val="009F143A"/>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9F143A"/>
    <w:rPr>
      <w:rFonts w:ascii="Calibri Light" w:eastAsia="Times New Roman" w:hAnsi="Calibri Light" w:cs="Times New Roman"/>
      <w:sz w:val="24"/>
      <w:szCs w:val="24"/>
    </w:rPr>
  </w:style>
  <w:style w:type="paragraph" w:styleId="Title">
    <w:name w:val="Title"/>
    <w:basedOn w:val="Normal"/>
    <w:next w:val="Normal"/>
    <w:link w:val="TitleChar"/>
    <w:uiPriority w:val="10"/>
    <w:qFormat/>
    <w:rsid w:val="009F143A"/>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9F143A"/>
    <w:rPr>
      <w:rFonts w:ascii="Calibri Light" w:eastAsia="Times New Roman" w:hAnsi="Calibri Light" w:cs="Times New Roman"/>
      <w:b/>
      <w:bCs/>
      <w:kern w:val="28"/>
      <w:sz w:val="32"/>
      <w:szCs w:val="32"/>
    </w:rPr>
  </w:style>
  <w:style w:type="paragraph" w:styleId="NoSpacing">
    <w:name w:val="No Spacing"/>
    <w:uiPriority w:val="1"/>
    <w:qFormat/>
    <w:rsid w:val="000D2967"/>
    <w:pPr>
      <w:overflowPunct w:val="0"/>
      <w:autoSpaceDE w:val="0"/>
      <w:autoSpaceDN w:val="0"/>
      <w:adjustRightInd w:val="0"/>
      <w:textAlignment w:val="baseline"/>
    </w:pPr>
  </w:style>
  <w:style w:type="table" w:styleId="TableGrid">
    <w:name w:val="Table Grid"/>
    <w:basedOn w:val="TableNormal"/>
    <w:rsid w:val="004C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01084">
      <w:bodyDiv w:val="1"/>
      <w:marLeft w:val="0"/>
      <w:marRight w:val="0"/>
      <w:marTop w:val="0"/>
      <w:marBottom w:val="0"/>
      <w:divBdr>
        <w:top w:val="none" w:sz="0" w:space="0" w:color="auto"/>
        <w:left w:val="none" w:sz="0" w:space="0" w:color="auto"/>
        <w:bottom w:val="none" w:sz="0" w:space="0" w:color="auto"/>
        <w:right w:val="none" w:sz="0" w:space="0" w:color="auto"/>
      </w:divBdr>
    </w:div>
    <w:div w:id="1401633492">
      <w:bodyDiv w:val="1"/>
      <w:marLeft w:val="0"/>
      <w:marRight w:val="0"/>
      <w:marTop w:val="0"/>
      <w:marBottom w:val="0"/>
      <w:divBdr>
        <w:top w:val="none" w:sz="0" w:space="0" w:color="auto"/>
        <w:left w:val="none" w:sz="0" w:space="0" w:color="auto"/>
        <w:bottom w:val="none" w:sz="0" w:space="0" w:color="auto"/>
        <w:right w:val="none" w:sz="0" w:space="0" w:color="auto"/>
      </w:divBdr>
    </w:div>
    <w:div w:id="21431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Pollard, Colette</cp:lastModifiedBy>
  <cp:revision>2</cp:revision>
  <cp:lastPrinted>2020-12-15T20:30:00Z</cp:lastPrinted>
  <dcterms:created xsi:type="dcterms:W3CDTF">2022-01-31T14:29:00Z</dcterms:created>
  <dcterms:modified xsi:type="dcterms:W3CDTF">2022-01-31T14:29:00Z</dcterms:modified>
</cp:coreProperties>
</file>