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F3AA0" w:rsidP="006F3AA0" w14:paraId="00778AE2" w14:textId="77777777">
      <w:pPr>
        <w:pStyle w:val="NoSpacing"/>
        <w:jc w:val="center"/>
        <w:rPr>
          <w:rFonts w:ascii="Arial" w:eastAsia="Times New Roman" w:hAnsi="Arial" w:cs="Arial"/>
          <w:b/>
          <w:bCs/>
          <w:u w:val="single"/>
        </w:rPr>
      </w:pPr>
      <w:r>
        <w:rPr>
          <w:rFonts w:ascii="Arial" w:eastAsia="Times New Roman" w:hAnsi="Arial" w:cs="Arial"/>
          <w:b/>
          <w:bCs/>
          <w:u w:val="single"/>
        </w:rPr>
        <w:t xml:space="preserve">Changes to the VA Form </w:t>
      </w:r>
      <w:bookmarkStart w:id="0" w:name="_Hlk114577480"/>
      <w:r>
        <w:rPr>
          <w:rFonts w:ascii="Arial" w:eastAsia="Times New Roman" w:hAnsi="Arial" w:cs="Arial"/>
          <w:b/>
          <w:bCs/>
          <w:u w:val="single"/>
        </w:rPr>
        <w:t xml:space="preserve">21P-535, </w:t>
      </w:r>
      <w:r w:rsidRPr="004D5421">
        <w:rPr>
          <w:rFonts w:ascii="Arial" w:eastAsia="Times New Roman" w:hAnsi="Arial" w:cs="Arial"/>
          <w:b/>
          <w:bCs/>
          <w:u w:val="single"/>
        </w:rPr>
        <w:t xml:space="preserve">Application for </w:t>
      </w:r>
      <w:r>
        <w:rPr>
          <w:rFonts w:ascii="Arial" w:eastAsia="Times New Roman" w:hAnsi="Arial" w:cs="Arial"/>
          <w:b/>
          <w:bCs/>
          <w:u w:val="single"/>
        </w:rPr>
        <w:t>Dependency and Indemnity Compensation by Parents (OMB 2900-0005)</w:t>
      </w:r>
      <w:bookmarkEnd w:id="0"/>
      <w:r>
        <w:rPr>
          <w:rFonts w:ascii="Arial" w:eastAsia="Times New Roman" w:hAnsi="Arial" w:cs="Arial"/>
          <w:b/>
          <w:bCs/>
          <w:u w:val="single"/>
        </w:rPr>
        <w:t xml:space="preserve">, due to </w:t>
      </w:r>
      <w:bookmarkStart w:id="1" w:name="_Hlk114212117"/>
      <w:r>
        <w:rPr>
          <w:rFonts w:ascii="Arial" w:eastAsia="Times New Roman" w:hAnsi="Arial" w:cs="Arial"/>
          <w:b/>
          <w:bCs/>
          <w:u w:val="single"/>
        </w:rPr>
        <w:t>PL 117-168 (PACT Act)</w:t>
      </w:r>
      <w:bookmarkEnd w:id="1"/>
    </w:p>
    <w:p w:rsidR="006F3AA0" w:rsidP="006F3AA0" w14:paraId="0517BC7F" w14:textId="77777777">
      <w:pPr>
        <w:pStyle w:val="NoSpacing"/>
        <w:rPr>
          <w:rFonts w:ascii="Arial" w:eastAsia="Times New Roman" w:hAnsi="Arial" w:cs="Arial"/>
        </w:rPr>
      </w:pPr>
    </w:p>
    <w:p w:rsidR="006F3AA0" w:rsidRPr="000F72F7" w:rsidP="006F3AA0" w14:paraId="7AA7170C" w14:textId="77777777">
      <w:pPr>
        <w:pStyle w:val="NoSpacing"/>
        <w:rPr>
          <w:rFonts w:ascii="Arial" w:eastAsia="Times New Roman" w:hAnsi="Arial" w:cs="Arial"/>
          <w:b/>
          <w:bCs/>
        </w:rPr>
      </w:pPr>
      <w:r w:rsidRPr="000F72F7">
        <w:rPr>
          <w:rFonts w:ascii="Arial" w:eastAsia="Times New Roman" w:hAnsi="Arial" w:cs="Arial"/>
          <w:b/>
          <w:bCs/>
        </w:rPr>
        <w:t>VA Form 21P-535, Application for Dependency and Indemnity Compensation by Parents (OMB 2900-0005)</w:t>
      </w:r>
    </w:p>
    <w:p w:rsidR="006F3AA0" w:rsidP="006F3AA0" w14:paraId="5D8BBBE0" w14:textId="77777777">
      <w:pPr>
        <w:pStyle w:val="NoSpacing"/>
        <w:rPr>
          <w:rFonts w:ascii="Arial" w:eastAsia="Times New Roman" w:hAnsi="Arial" w:cs="Arial"/>
        </w:rPr>
      </w:pPr>
      <w:r w:rsidRPr="000F72F7">
        <w:rPr>
          <w:rFonts w:ascii="Arial" w:eastAsia="Times New Roman" w:hAnsi="Arial" w:cs="Arial"/>
        </w:rPr>
        <w:t xml:space="preserve">The Department of Veterans Affairs (VA), through its Veterans Benefits Administration (VBA), administers an integrated program of benefits and services, established by law, for veterans, service personnel, and their dependents and/or beneficiaries.  38 U.S.C. §§ 1121 and 1310 provide for payment of Dependency and Indemnity Compensation (DIC) or death compensation to parents of a Veteran whose death is </w:t>
      </w:r>
      <w:r w:rsidRPr="000F72F7">
        <w:rPr>
          <w:rFonts w:ascii="Arial" w:eastAsia="Times New Roman" w:hAnsi="Arial" w:cs="Arial"/>
        </w:rPr>
        <w:t>service-connected</w:t>
      </w:r>
      <w:r w:rsidRPr="000F72F7">
        <w:rPr>
          <w:rFonts w:ascii="Arial" w:eastAsia="Times New Roman" w:hAnsi="Arial" w:cs="Arial"/>
        </w:rPr>
        <w:t xml:space="preserve">.  Parents must also meet income limitations to be eligible for benefits. 38 U.S.C. § 5121 provides for payment of accrued benefits.  </w:t>
      </w:r>
      <w:r w:rsidRPr="004D5421">
        <w:rPr>
          <w:rFonts w:ascii="Arial" w:eastAsia="Times New Roman" w:hAnsi="Arial" w:cs="Arial"/>
        </w:rPr>
        <w:t xml:space="preserve">  </w:t>
      </w:r>
    </w:p>
    <w:p w:rsidR="006F3AA0" w:rsidP="006F3AA0" w14:paraId="54B372B7" w14:textId="77777777">
      <w:pPr>
        <w:pStyle w:val="NoSpacing"/>
        <w:rPr>
          <w:rFonts w:ascii="Arial" w:eastAsia="Times New Roman" w:hAnsi="Arial" w:cs="Arial"/>
        </w:rPr>
      </w:pPr>
    </w:p>
    <w:p w:rsidR="004D5421" w:rsidP="006F3AA0" w14:paraId="307754DE" w14:textId="71E04743">
      <w:pPr>
        <w:pStyle w:val="NoSpacing"/>
        <w:rPr>
          <w:rFonts w:ascii="Arial" w:eastAsia="Times New Roman" w:hAnsi="Arial" w:cs="Arial"/>
        </w:rPr>
      </w:pPr>
      <w:r w:rsidRPr="000F72F7">
        <w:rPr>
          <w:rFonts w:ascii="Arial" w:eastAsia="Times New Roman" w:hAnsi="Arial" w:cs="Arial"/>
        </w:rPr>
        <w:t>VBA uses 21P-535 to collect the information necessary to determine a surviving parent’s eligibility to Parents’ DIC benefits</w:t>
      </w:r>
      <w:r w:rsidRPr="00677B3A">
        <w:rPr>
          <w:rFonts w:ascii="Arial" w:eastAsia="Times New Roman" w:hAnsi="Arial" w:cs="Arial"/>
        </w:rPr>
        <w:t>. Without this information, determination of entitlement would not be possible.</w:t>
      </w:r>
    </w:p>
    <w:p w:rsidR="006F3AA0" w:rsidRPr="00755FF4" w:rsidP="006F3AA0" w14:paraId="441ACCA0" w14:textId="77777777">
      <w:pPr>
        <w:pStyle w:val="NoSpacing"/>
        <w:rPr>
          <w:rFonts w:ascii="Arial" w:eastAsia="Times New Roman" w:hAnsi="Arial" w:cs="Arial"/>
          <w:b/>
          <w:bCs/>
        </w:rPr>
      </w:pPr>
    </w:p>
    <w:p w:rsidR="00FC62E2" w:rsidRPr="00755FF4" w:rsidP="00FC62E2" w14:paraId="62E9E9BE" w14:textId="74457B20">
      <w:pPr>
        <w:pStyle w:val="NoSpacing"/>
        <w:rPr>
          <w:rFonts w:ascii="Arial" w:eastAsia="Times New Roman" w:hAnsi="Arial" w:cs="Arial"/>
          <w:b/>
          <w:bCs/>
        </w:rPr>
      </w:pPr>
      <w:r w:rsidRPr="00EB4E43">
        <w:rPr>
          <w:rFonts w:ascii="Arial" w:eastAsia="Times New Roman" w:hAnsi="Arial" w:cs="Arial"/>
          <w:b/>
          <w:bCs/>
        </w:rPr>
        <w:t>PL 117-168 (PACT Act)</w:t>
      </w:r>
    </w:p>
    <w:p w:rsidR="00FC62E2" w:rsidP="00FC62E2" w14:paraId="329D82FA" w14:textId="0743A5A5">
      <w:pPr>
        <w:pStyle w:val="NoSpacing"/>
        <w:rPr>
          <w:rFonts w:ascii="Arial" w:eastAsia="Times New Roman" w:hAnsi="Arial" w:cs="Arial"/>
        </w:rPr>
      </w:pPr>
      <w:r w:rsidRPr="00421058">
        <w:rPr>
          <w:rFonts w:ascii="Arial" w:eastAsia="Times New Roman" w:hAnsi="Arial" w:cs="Arial"/>
        </w:rPr>
        <w:t>Public Law 117-168 (PACT ACT) was signed into law on August 10, 2022.</w:t>
      </w:r>
      <w:r>
        <w:rPr>
          <w:rFonts w:ascii="Arial" w:eastAsia="Times New Roman" w:hAnsi="Arial" w:cs="Arial"/>
        </w:rPr>
        <w:t xml:space="preserve"> </w:t>
      </w:r>
      <w:r w:rsidRPr="00421058">
        <w:rPr>
          <w:rFonts w:ascii="Arial" w:eastAsia="Times New Roman" w:hAnsi="Arial" w:cs="Arial"/>
        </w:rPr>
        <w:t xml:space="preserve">The law allows prior claimants for DIC to </w:t>
      </w:r>
      <w:r>
        <w:rPr>
          <w:rFonts w:ascii="Arial" w:eastAsia="Times New Roman" w:hAnsi="Arial" w:cs="Arial"/>
        </w:rPr>
        <w:t>elect</w:t>
      </w:r>
      <w:r w:rsidRPr="00421058">
        <w:rPr>
          <w:rFonts w:ascii="Arial" w:eastAsia="Times New Roman" w:hAnsi="Arial" w:cs="Arial"/>
        </w:rPr>
        <w:t xml:space="preserve"> a re-</w:t>
      </w:r>
      <w:r w:rsidR="00E24FE3">
        <w:rPr>
          <w:rFonts w:ascii="Arial" w:eastAsia="Times New Roman" w:hAnsi="Arial" w:cs="Arial"/>
        </w:rPr>
        <w:t>adjudication</w:t>
      </w:r>
      <w:r w:rsidRPr="00421058">
        <w:rPr>
          <w:rFonts w:ascii="Arial" w:eastAsia="Times New Roman" w:hAnsi="Arial" w:cs="Arial"/>
        </w:rPr>
        <w:t xml:space="preserve"> based on the expanded eligibility within the PACT Act.</w:t>
      </w:r>
    </w:p>
    <w:p w:rsidR="00EB4E43" w:rsidP="00FC62E2" w14:paraId="0AB1D067" w14:textId="77777777">
      <w:pPr>
        <w:pStyle w:val="NoSpacing"/>
        <w:rPr>
          <w:rFonts w:ascii="Arial" w:eastAsia="Times New Roman" w:hAnsi="Arial" w:cs="Arial"/>
        </w:rPr>
      </w:pPr>
    </w:p>
    <w:p w:rsidR="00FC62E2" w:rsidP="00FC62E2" w14:paraId="1AC7122E" w14:textId="21EA07AB">
      <w:pPr>
        <w:pStyle w:val="NoSpacing"/>
        <w:rPr>
          <w:rFonts w:ascii="Arial" w:eastAsia="Times New Roman" w:hAnsi="Arial" w:cs="Arial"/>
          <w:b/>
          <w:bCs/>
        </w:rPr>
      </w:pPr>
      <w:r>
        <w:rPr>
          <w:rFonts w:ascii="Arial" w:eastAsia="Times New Roman" w:hAnsi="Arial" w:cs="Arial"/>
          <w:b/>
          <w:bCs/>
        </w:rPr>
        <w:t>Changes</w:t>
      </w:r>
      <w:r w:rsidR="002F3FDC">
        <w:rPr>
          <w:rFonts w:ascii="Arial" w:eastAsia="Times New Roman" w:hAnsi="Arial" w:cs="Arial"/>
          <w:b/>
          <w:bCs/>
        </w:rPr>
        <w:t xml:space="preserve"> to the </w:t>
      </w:r>
      <w:r w:rsidRPr="006F3AA0" w:rsidR="006F3AA0">
        <w:rPr>
          <w:rFonts w:ascii="Arial" w:eastAsia="Times New Roman" w:hAnsi="Arial" w:cs="Arial"/>
          <w:b/>
          <w:bCs/>
        </w:rPr>
        <w:t>VA Form 21P-535</w:t>
      </w:r>
    </w:p>
    <w:p w:rsidR="003D3751" w:rsidP="00421058" w14:paraId="7F5C8E60" w14:textId="11FD2DED">
      <w:pPr>
        <w:pStyle w:val="NoSpacing"/>
        <w:rPr>
          <w:rFonts w:ascii="Arial" w:eastAsia="Times New Roman" w:hAnsi="Arial" w:cs="Arial"/>
        </w:rPr>
      </w:pPr>
      <w:r>
        <w:rPr>
          <w:rFonts w:ascii="Arial" w:eastAsia="Times New Roman" w:hAnsi="Arial" w:cs="Arial"/>
        </w:rPr>
        <w:t xml:space="preserve">Section III has been added to the VA Form 21P-535 which explains </w:t>
      </w:r>
      <w:r w:rsidR="00314EFA">
        <w:rPr>
          <w:rFonts w:ascii="Arial" w:eastAsia="Times New Roman" w:hAnsi="Arial" w:cs="Arial"/>
        </w:rPr>
        <w:t xml:space="preserve">the </w:t>
      </w:r>
      <w:r w:rsidR="00E117FA">
        <w:rPr>
          <w:rFonts w:ascii="Arial" w:eastAsia="Times New Roman" w:hAnsi="Arial" w:cs="Arial"/>
        </w:rPr>
        <w:t xml:space="preserve">re-adjudication of a previously denied claim under </w:t>
      </w:r>
      <w:r w:rsidR="00421058">
        <w:rPr>
          <w:rFonts w:ascii="Arial" w:eastAsia="Times New Roman" w:hAnsi="Arial" w:cs="Arial"/>
        </w:rPr>
        <w:t>PL 117-168 (PACT Act)</w:t>
      </w:r>
      <w:r>
        <w:rPr>
          <w:rFonts w:ascii="Arial" w:eastAsia="Times New Roman" w:hAnsi="Arial" w:cs="Arial"/>
        </w:rPr>
        <w:t>. VBA has added item 15</w:t>
      </w:r>
      <w:r w:rsidR="00421058">
        <w:rPr>
          <w:rFonts w:ascii="Arial" w:eastAsia="Times New Roman" w:hAnsi="Arial" w:cs="Arial"/>
        </w:rPr>
        <w:t xml:space="preserve"> to page </w:t>
      </w:r>
      <w:r>
        <w:rPr>
          <w:rFonts w:ascii="Arial" w:eastAsia="Times New Roman" w:hAnsi="Arial" w:cs="Arial"/>
        </w:rPr>
        <w:t xml:space="preserve">4 </w:t>
      </w:r>
      <w:r w:rsidR="00296EA2">
        <w:rPr>
          <w:rFonts w:ascii="Arial" w:eastAsia="Times New Roman" w:hAnsi="Arial" w:cs="Arial"/>
        </w:rPr>
        <w:t>to identi</w:t>
      </w:r>
      <w:r w:rsidR="00B26184">
        <w:rPr>
          <w:rFonts w:ascii="Arial" w:eastAsia="Times New Roman" w:hAnsi="Arial" w:cs="Arial"/>
        </w:rPr>
        <w:t xml:space="preserve">fy DIC claimants that are electing a re-adjudication based on the PACT Act. If the claimant chooses </w:t>
      </w:r>
      <w:r w:rsidR="00E117FA">
        <w:rPr>
          <w:rFonts w:ascii="Arial" w:eastAsia="Times New Roman" w:hAnsi="Arial" w:cs="Arial"/>
        </w:rPr>
        <w:t xml:space="preserve">the </w:t>
      </w:r>
      <w:r>
        <w:rPr>
          <w:rFonts w:ascii="Arial" w:eastAsia="Times New Roman" w:hAnsi="Arial" w:cs="Arial"/>
        </w:rPr>
        <w:t xml:space="preserve">“yes” for </w:t>
      </w:r>
      <w:r w:rsidR="00B26184">
        <w:rPr>
          <w:rFonts w:ascii="Arial" w:eastAsia="Times New Roman" w:hAnsi="Arial" w:cs="Arial"/>
        </w:rPr>
        <w:t>this option, VBA will quickly be able to identify these types of claims</w:t>
      </w:r>
      <w:r w:rsidR="009E2D4B">
        <w:rPr>
          <w:rFonts w:ascii="Arial" w:eastAsia="Times New Roman" w:hAnsi="Arial" w:cs="Arial"/>
        </w:rPr>
        <w:t xml:space="preserve"> and route them appropriately for processing</w:t>
      </w:r>
      <w:r w:rsidR="00B26184">
        <w:rPr>
          <w:rFonts w:ascii="Arial" w:eastAsia="Times New Roman" w:hAnsi="Arial" w:cs="Arial"/>
        </w:rPr>
        <w:t xml:space="preserve">. </w:t>
      </w:r>
      <w:r w:rsidR="00B66AAC">
        <w:rPr>
          <w:rFonts w:ascii="Arial" w:eastAsia="Times New Roman" w:hAnsi="Arial" w:cs="Arial"/>
        </w:rPr>
        <w:t xml:space="preserve">This </w:t>
      </w:r>
      <w:r>
        <w:rPr>
          <w:rFonts w:ascii="Arial" w:eastAsia="Times New Roman" w:hAnsi="Arial" w:cs="Arial"/>
        </w:rPr>
        <w:t xml:space="preserve">option to elect reevaluation of DIC based on the PACT Act </w:t>
      </w:r>
      <w:r w:rsidR="00B66AAC">
        <w:rPr>
          <w:rFonts w:ascii="Arial" w:eastAsia="Times New Roman" w:hAnsi="Arial" w:cs="Arial"/>
        </w:rPr>
        <w:t>does not change the expect</w:t>
      </w:r>
      <w:r w:rsidR="008F220C">
        <w:rPr>
          <w:rFonts w:ascii="Arial" w:eastAsia="Times New Roman" w:hAnsi="Arial" w:cs="Arial"/>
        </w:rPr>
        <w:t>ed</w:t>
      </w:r>
      <w:r w:rsidR="00B66AAC">
        <w:rPr>
          <w:rFonts w:ascii="Arial" w:eastAsia="Times New Roman" w:hAnsi="Arial" w:cs="Arial"/>
        </w:rPr>
        <w:t xml:space="preserve"> processing time for claims processors as PACT A</w:t>
      </w:r>
      <w:r>
        <w:rPr>
          <w:rFonts w:ascii="Arial" w:eastAsia="Times New Roman" w:hAnsi="Arial" w:cs="Arial"/>
        </w:rPr>
        <w:t xml:space="preserve">ct </w:t>
      </w:r>
      <w:r w:rsidR="00B66AAC">
        <w:rPr>
          <w:rFonts w:ascii="Arial" w:eastAsia="Times New Roman" w:hAnsi="Arial" w:cs="Arial"/>
        </w:rPr>
        <w:t>considerations would be made without the selection and still require verification with the selection.</w:t>
      </w:r>
    </w:p>
    <w:p w:rsidR="00B7512F" w:rsidP="00421058" w14:paraId="51C11E04" w14:textId="78A9589D">
      <w:pPr>
        <w:pStyle w:val="NoSpacing"/>
        <w:rPr>
          <w:rFonts w:ascii="Arial" w:eastAsia="Times New Roman" w:hAnsi="Arial" w:cs="Arial"/>
        </w:rPr>
      </w:pPr>
    </w:p>
    <w:p w:rsidR="00B7512F" w:rsidRPr="00B7512F" w:rsidP="00421058" w14:paraId="13B98516" w14:textId="6B3D9E27">
      <w:pPr>
        <w:pStyle w:val="NoSpacing"/>
        <w:rPr>
          <w:rFonts w:ascii="Arial" w:eastAsia="Times New Roman" w:hAnsi="Arial" w:cs="Arial"/>
          <w:b/>
          <w:bCs/>
        </w:rPr>
      </w:pPr>
      <w:r w:rsidRPr="00B7512F">
        <w:rPr>
          <w:rFonts w:ascii="Arial" w:eastAsia="Times New Roman" w:hAnsi="Arial" w:cs="Arial"/>
          <w:b/>
          <w:bCs/>
        </w:rPr>
        <w:t>Conclusion</w:t>
      </w:r>
    </w:p>
    <w:p w:rsidR="00421058" w:rsidRPr="00331013" w:rsidP="00331013" w14:paraId="7970B5BB" w14:textId="7FC45AB1">
      <w:pPr>
        <w:pStyle w:val="NoSpacing"/>
        <w:rPr>
          <w:rFonts w:ascii="Arial" w:eastAsia="Times New Roman" w:hAnsi="Arial" w:cs="Arial"/>
        </w:rPr>
      </w:pPr>
      <w:r>
        <w:rPr>
          <w:rFonts w:ascii="Arial" w:eastAsia="Times New Roman" w:hAnsi="Arial" w:cs="Arial"/>
        </w:rPr>
        <w:t>The addition</w:t>
      </w:r>
      <w:r w:rsidR="007543BD">
        <w:rPr>
          <w:rFonts w:ascii="Arial" w:eastAsia="Times New Roman" w:hAnsi="Arial" w:cs="Arial"/>
        </w:rPr>
        <w:t xml:space="preserve"> of item 15</w:t>
      </w:r>
      <w:r w:rsidR="009E2D4B">
        <w:rPr>
          <w:rFonts w:ascii="Arial" w:eastAsia="Times New Roman" w:hAnsi="Arial" w:cs="Arial"/>
        </w:rPr>
        <w:t xml:space="preserve"> to </w:t>
      </w:r>
      <w:r w:rsidRPr="00B7512F">
        <w:rPr>
          <w:rFonts w:ascii="Arial" w:eastAsia="Times New Roman" w:hAnsi="Arial" w:cs="Arial"/>
        </w:rPr>
        <w:t>elect</w:t>
      </w:r>
      <w:r>
        <w:rPr>
          <w:rFonts w:ascii="Arial" w:eastAsia="Times New Roman" w:hAnsi="Arial" w:cs="Arial"/>
        </w:rPr>
        <w:t xml:space="preserve"> </w:t>
      </w:r>
      <w:r w:rsidRPr="00B7512F">
        <w:rPr>
          <w:rFonts w:ascii="Arial" w:eastAsia="Times New Roman" w:hAnsi="Arial" w:cs="Arial"/>
        </w:rPr>
        <w:t xml:space="preserve">a re-adjudication </w:t>
      </w:r>
      <w:r>
        <w:rPr>
          <w:rFonts w:ascii="Arial" w:eastAsia="Times New Roman" w:hAnsi="Arial" w:cs="Arial"/>
        </w:rPr>
        <w:t xml:space="preserve">of a previously denied DIC claim </w:t>
      </w:r>
      <w:r w:rsidRPr="00B7512F">
        <w:rPr>
          <w:rFonts w:ascii="Arial" w:eastAsia="Times New Roman" w:hAnsi="Arial" w:cs="Arial"/>
        </w:rPr>
        <w:t xml:space="preserve">based on the PACT </w:t>
      </w:r>
      <w:r w:rsidR="009E2D4B">
        <w:rPr>
          <w:rFonts w:ascii="Arial" w:eastAsia="Times New Roman" w:hAnsi="Arial" w:cs="Arial"/>
        </w:rPr>
        <w:t>Act</w:t>
      </w:r>
      <w:r>
        <w:rPr>
          <w:rFonts w:ascii="Arial" w:eastAsia="Times New Roman" w:hAnsi="Arial" w:cs="Arial"/>
        </w:rPr>
        <w:t xml:space="preserve"> will not change the respondent burden</w:t>
      </w:r>
      <w:r w:rsidR="009E2D4B">
        <w:rPr>
          <w:rFonts w:ascii="Arial" w:eastAsia="Times New Roman" w:hAnsi="Arial" w:cs="Arial"/>
        </w:rPr>
        <w:t xml:space="preserve"> for the VA Form 21P-53</w:t>
      </w:r>
      <w:r w:rsidR="007543BD">
        <w:rPr>
          <w:rFonts w:ascii="Arial" w:eastAsia="Times New Roman" w:hAnsi="Arial" w:cs="Arial"/>
        </w:rPr>
        <w:t>5.</w:t>
      </w:r>
      <w:r>
        <w:rPr>
          <w:rFonts w:ascii="Arial" w:eastAsia="Times New Roman" w:hAnsi="Arial" w:cs="Arial"/>
        </w:rPr>
        <w:t xml:space="preserve"> This option will provide </w:t>
      </w:r>
      <w:r w:rsidR="009E2D4B">
        <w:rPr>
          <w:rFonts w:ascii="Arial" w:eastAsia="Times New Roman" w:hAnsi="Arial" w:cs="Arial"/>
        </w:rPr>
        <w:t>prospective</w:t>
      </w:r>
      <w:r>
        <w:rPr>
          <w:rFonts w:ascii="Arial" w:eastAsia="Times New Roman" w:hAnsi="Arial" w:cs="Arial"/>
        </w:rPr>
        <w:t xml:space="preserve"> claimant</w:t>
      </w:r>
      <w:r w:rsidR="009E2D4B">
        <w:rPr>
          <w:rFonts w:ascii="Arial" w:eastAsia="Times New Roman" w:hAnsi="Arial" w:cs="Arial"/>
        </w:rPr>
        <w:t>s with a streamlined</w:t>
      </w:r>
      <w:r>
        <w:rPr>
          <w:rFonts w:ascii="Arial" w:eastAsia="Times New Roman" w:hAnsi="Arial" w:cs="Arial"/>
        </w:rPr>
        <w:t xml:space="preserve"> method to specify the type of DIC </w:t>
      </w:r>
      <w:r w:rsidR="009E2D4B">
        <w:rPr>
          <w:rFonts w:ascii="Arial" w:eastAsia="Times New Roman" w:hAnsi="Arial" w:cs="Arial"/>
        </w:rPr>
        <w:t>claim they are submitting</w:t>
      </w:r>
      <w:r>
        <w:rPr>
          <w:rFonts w:ascii="Arial" w:eastAsia="Times New Roman" w:hAnsi="Arial" w:cs="Arial"/>
        </w:rPr>
        <w:t>. Specifying the type of DIC will allow VA to properly identify and route the claim which will provide the claimant with a more timely and accurate decision on their claim.</w:t>
      </w:r>
      <w:r w:rsidR="00D61AEB">
        <w:rPr>
          <w:rFonts w:ascii="Arial" w:eastAsia="Times New Roman" w:hAnsi="Arial" w:cs="Arial"/>
        </w:rPr>
        <w:t xml:space="preserve"> Since PL 117-168 was passed in August 2022, the addition of this option to the VA Form 21P-53</w:t>
      </w:r>
      <w:r w:rsidR="007543BD">
        <w:rPr>
          <w:rFonts w:ascii="Arial" w:eastAsia="Times New Roman" w:hAnsi="Arial" w:cs="Arial"/>
        </w:rPr>
        <w:t xml:space="preserve">5 </w:t>
      </w:r>
      <w:r w:rsidR="00D61AEB">
        <w:rPr>
          <w:rFonts w:ascii="Arial" w:eastAsia="Times New Roman" w:hAnsi="Arial" w:cs="Arial"/>
        </w:rPr>
        <w:t>should be implemented as soon as possible to allow for the claimant to elect the re-adjudication of a previously denied DIC claim based on the PACT Act.</w:t>
      </w:r>
      <w:r w:rsidR="009E2D4B">
        <w:rPr>
          <w:rFonts w:ascii="Arial" w:eastAsia="Times New Roman" w:hAnsi="Arial" w:cs="Arial"/>
        </w:rPr>
        <w:t xml:space="preserve">  </w:t>
      </w:r>
    </w:p>
    <w:sectPr>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C62E2" w14:paraId="09F6E676" w14:textId="0628B683">
    <w:pPr>
      <w:pStyle w:val="Footer"/>
    </w:pPr>
    <w:r>
      <w:t xml:space="preserve">Prepared By: </w:t>
    </w:r>
    <w:r w:rsidR="009E2D4B">
      <w:t xml:space="preserve">Veterans Benefits </w:t>
    </w:r>
    <w:r w:rsidR="009E2D4B">
      <w:t>Administation</w:t>
    </w:r>
    <w:r w:rsidR="006E03D7">
      <w:t xml:space="preserve">, </w:t>
    </w:r>
    <w:r>
      <w:t>Pension and Fiduciary Service</w:t>
    </w:r>
  </w:p>
  <w:p w:rsidR="00FC62E2" w14:paraId="25D03A2E" w14:textId="4546CB82">
    <w:pPr>
      <w:pStyle w:val="Footer"/>
    </w:pPr>
    <w:r>
      <w:t xml:space="preserve">September </w:t>
    </w:r>
    <w:r w:rsidR="007543BD">
      <w:t>20</w:t>
    </w:r>
    <w:r>
      <w:t>, 2022</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D8263BA"/>
    <w:multiLevelType w:val="hybridMultilevel"/>
    <w:tmpl w:val="284A02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6DF2579"/>
    <w:multiLevelType w:val="multilevel"/>
    <w:tmpl w:val="84B81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1D4719"/>
    <w:multiLevelType w:val="multilevel"/>
    <w:tmpl w:val="9BF0D6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BEF2BE0"/>
    <w:multiLevelType w:val="hybridMultilevel"/>
    <w:tmpl w:val="B7222D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6A3D779A"/>
    <w:multiLevelType w:val="hybridMultilevel"/>
    <w:tmpl w:val="65F833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2E2"/>
    <w:rsid w:val="0009438F"/>
    <w:rsid w:val="000E0460"/>
    <w:rsid w:val="000F72F7"/>
    <w:rsid w:val="00161613"/>
    <w:rsid w:val="001672C0"/>
    <w:rsid w:val="001B2DB6"/>
    <w:rsid w:val="001E632D"/>
    <w:rsid w:val="00256684"/>
    <w:rsid w:val="00296EA2"/>
    <w:rsid w:val="002F3FDC"/>
    <w:rsid w:val="00312469"/>
    <w:rsid w:val="00314EFA"/>
    <w:rsid w:val="00331013"/>
    <w:rsid w:val="00356FFE"/>
    <w:rsid w:val="00365C9A"/>
    <w:rsid w:val="00397A87"/>
    <w:rsid w:val="003A2830"/>
    <w:rsid w:val="003D309C"/>
    <w:rsid w:val="003D3751"/>
    <w:rsid w:val="003F3A3B"/>
    <w:rsid w:val="00421058"/>
    <w:rsid w:val="004D5421"/>
    <w:rsid w:val="00547BC3"/>
    <w:rsid w:val="005623A6"/>
    <w:rsid w:val="00563F4B"/>
    <w:rsid w:val="00677B3A"/>
    <w:rsid w:val="006E03D7"/>
    <w:rsid w:val="006F3AA0"/>
    <w:rsid w:val="0074217B"/>
    <w:rsid w:val="007543BD"/>
    <w:rsid w:val="00755FF4"/>
    <w:rsid w:val="007C2F2B"/>
    <w:rsid w:val="007E552A"/>
    <w:rsid w:val="00831EDD"/>
    <w:rsid w:val="00832FB4"/>
    <w:rsid w:val="00874BD7"/>
    <w:rsid w:val="008C507E"/>
    <w:rsid w:val="008F220C"/>
    <w:rsid w:val="00986E96"/>
    <w:rsid w:val="009E2D4B"/>
    <w:rsid w:val="00A11B28"/>
    <w:rsid w:val="00B26184"/>
    <w:rsid w:val="00B66AAC"/>
    <w:rsid w:val="00B7512F"/>
    <w:rsid w:val="00B83181"/>
    <w:rsid w:val="00CB023D"/>
    <w:rsid w:val="00CF7F05"/>
    <w:rsid w:val="00D0323A"/>
    <w:rsid w:val="00D51F43"/>
    <w:rsid w:val="00D61AEB"/>
    <w:rsid w:val="00D660EE"/>
    <w:rsid w:val="00DB2A80"/>
    <w:rsid w:val="00E117FA"/>
    <w:rsid w:val="00E11DF5"/>
    <w:rsid w:val="00E24FE3"/>
    <w:rsid w:val="00E4406F"/>
    <w:rsid w:val="00E5272D"/>
    <w:rsid w:val="00EA4102"/>
    <w:rsid w:val="00EB4E43"/>
    <w:rsid w:val="00F756E4"/>
    <w:rsid w:val="00F90D5A"/>
    <w:rsid w:val="00FC62E2"/>
  </w:rsids>
  <w:docVars>
    <w:docVar w:name="__Grammarly_42___1" w:val="H4sIAAAAAAAEAKtWcslP9kxRslIyNDYytzA1MTG1MDQ0MrQwMTZS0lEKTi0uzszPAykwqgUAqToHoy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283F2E8"/>
  <w15:chartTrackingRefBased/>
  <w15:docId w15:val="{18A150E8-EAD0-4279-B2BD-B15A904E9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04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0460"/>
    <w:pPr>
      <w:spacing w:after="0" w:line="240" w:lineRule="auto"/>
    </w:pPr>
  </w:style>
  <w:style w:type="paragraph" w:styleId="Header">
    <w:name w:val="header"/>
    <w:basedOn w:val="Normal"/>
    <w:link w:val="HeaderChar"/>
    <w:uiPriority w:val="99"/>
    <w:unhideWhenUsed/>
    <w:rsid w:val="00FC62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62E2"/>
  </w:style>
  <w:style w:type="paragraph" w:styleId="Footer">
    <w:name w:val="footer"/>
    <w:basedOn w:val="Normal"/>
    <w:link w:val="FooterChar"/>
    <w:uiPriority w:val="99"/>
    <w:unhideWhenUsed/>
    <w:rsid w:val="00FC62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62E2"/>
  </w:style>
  <w:style w:type="character" w:styleId="CommentReference">
    <w:name w:val="annotation reference"/>
    <w:basedOn w:val="DefaultParagraphFont"/>
    <w:uiPriority w:val="99"/>
    <w:semiHidden/>
    <w:unhideWhenUsed/>
    <w:rsid w:val="00B83181"/>
    <w:rPr>
      <w:sz w:val="16"/>
      <w:szCs w:val="16"/>
    </w:rPr>
  </w:style>
  <w:style w:type="paragraph" w:styleId="CommentText">
    <w:name w:val="annotation text"/>
    <w:basedOn w:val="Normal"/>
    <w:link w:val="CommentTextChar"/>
    <w:uiPriority w:val="99"/>
    <w:semiHidden/>
    <w:unhideWhenUsed/>
    <w:rsid w:val="00B83181"/>
    <w:pPr>
      <w:spacing w:line="240" w:lineRule="auto"/>
    </w:pPr>
    <w:rPr>
      <w:sz w:val="20"/>
      <w:szCs w:val="20"/>
    </w:rPr>
  </w:style>
  <w:style w:type="character" w:customStyle="1" w:styleId="CommentTextChar">
    <w:name w:val="Comment Text Char"/>
    <w:basedOn w:val="DefaultParagraphFont"/>
    <w:link w:val="CommentText"/>
    <w:uiPriority w:val="99"/>
    <w:semiHidden/>
    <w:rsid w:val="00B83181"/>
    <w:rPr>
      <w:sz w:val="20"/>
      <w:szCs w:val="20"/>
    </w:rPr>
  </w:style>
  <w:style w:type="paragraph" w:styleId="CommentSubject">
    <w:name w:val="annotation subject"/>
    <w:basedOn w:val="CommentText"/>
    <w:next w:val="CommentText"/>
    <w:link w:val="CommentSubjectChar"/>
    <w:uiPriority w:val="99"/>
    <w:semiHidden/>
    <w:unhideWhenUsed/>
    <w:rsid w:val="00B83181"/>
    <w:rPr>
      <w:b/>
      <w:bCs/>
    </w:rPr>
  </w:style>
  <w:style w:type="character" w:customStyle="1" w:styleId="CommentSubjectChar">
    <w:name w:val="Comment Subject Char"/>
    <w:basedOn w:val="CommentTextChar"/>
    <w:link w:val="CommentSubject"/>
    <w:uiPriority w:val="99"/>
    <w:semiHidden/>
    <w:rsid w:val="00B8318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A5F4C-D137-47BE-9041-760FFB459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394</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Carlin, Chelsey M., VBAVACO</dc:creator>
  <cp:lastModifiedBy>Domzalski, Maureen, VBAVACO</cp:lastModifiedBy>
  <cp:revision>4</cp:revision>
  <dcterms:created xsi:type="dcterms:W3CDTF">2022-09-20T18:49:00Z</dcterms:created>
  <dcterms:modified xsi:type="dcterms:W3CDTF">2022-09-20T19:03:00Z</dcterms:modified>
</cp:coreProperties>
</file>