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E57" w:rsidP="006E56A9" w14:paraId="282963A9" w14:textId="6AD8AEC1">
      <w:pPr>
        <w:pStyle w:val="BodyText"/>
        <w:spacing w:before="77"/>
        <w:ind w:left="3318" w:right="3277"/>
        <w:jc w:val="center"/>
      </w:pPr>
      <w:r>
        <w:t>FINAL</w:t>
      </w:r>
      <w:r w:rsidR="006E56A9">
        <w:t xml:space="preserve"> SUPPORTING STATEMENT FOR</w:t>
      </w:r>
      <w:r>
        <w:t xml:space="preserve"> </w:t>
      </w:r>
    </w:p>
    <w:p w:rsidR="006E56A9" w:rsidP="006E56A9" w14:paraId="56E112DA" w14:textId="77777777">
      <w:pPr>
        <w:pStyle w:val="BodyText"/>
        <w:spacing w:before="77"/>
        <w:ind w:left="3318" w:right="3277"/>
        <w:jc w:val="center"/>
      </w:pPr>
      <w:r>
        <w:t>10 CFR PART 110</w:t>
      </w:r>
    </w:p>
    <w:p w:rsidR="006E56A9" w:rsidP="006E56A9" w14:paraId="139D187A" w14:textId="77777777">
      <w:pPr>
        <w:pStyle w:val="BodyText"/>
        <w:ind w:left="1698" w:right="1658"/>
        <w:jc w:val="center"/>
      </w:pPr>
      <w:r>
        <w:t>EXPORT AND IMPORT OF NUCLEAR EQUIPMENT AND MATERIAL (3150-0036)</w:t>
      </w:r>
    </w:p>
    <w:p w:rsidR="006E56A9" w:rsidP="006E56A9" w14:paraId="0CC0CDA6" w14:textId="77777777">
      <w:pPr>
        <w:pStyle w:val="BodyText"/>
      </w:pPr>
    </w:p>
    <w:p w:rsidR="006E56A9" w:rsidP="006E56A9" w14:paraId="5B9E1E2A" w14:textId="77777777">
      <w:pPr>
        <w:pStyle w:val="BodyText"/>
        <w:ind w:left="4505"/>
      </w:pPr>
      <w:r>
        <w:t>EXTENSION</w:t>
      </w:r>
    </w:p>
    <w:p w:rsidR="006E56A9" w:rsidP="006E56A9" w14:paraId="5BF80853" w14:textId="77777777">
      <w:pPr>
        <w:pStyle w:val="BodyText"/>
        <w:rPr>
          <w:sz w:val="24"/>
        </w:rPr>
      </w:pPr>
    </w:p>
    <w:p w:rsidR="00161997" w:rsidP="006E56A9" w14:paraId="78A17FC5" w14:textId="02E55C02">
      <w:pPr>
        <w:pStyle w:val="BodyText"/>
        <w:ind w:left="100"/>
        <w:rPr>
          <w:u w:val="single"/>
        </w:rPr>
      </w:pPr>
      <w:r>
        <w:rPr>
          <w:u w:val="single"/>
        </w:rPr>
        <w:t>DESCRIPTION OF THE INFORMATION COLLECTION</w:t>
      </w:r>
    </w:p>
    <w:p w:rsidR="001F59EB" w:rsidP="006E56A9" w14:paraId="3407745F" w14:textId="77777777">
      <w:pPr>
        <w:pStyle w:val="BodyText"/>
        <w:ind w:left="100"/>
      </w:pPr>
    </w:p>
    <w:p w:rsidR="006E56A9" w:rsidP="006E56A9" w14:paraId="42446396" w14:textId="44F029D4">
      <w:pPr>
        <w:pStyle w:val="BodyText"/>
        <w:spacing w:before="92"/>
        <w:ind w:left="100" w:right="227"/>
      </w:pPr>
      <w:r>
        <w:t>All persons who wish to export or import nuclear equipment and material as specified in 10 CFR § 110.8, 110.9, and 110.9a must provide certain information collection elements to enable the U.S. Nuclear Regulatory Commission (NRC) and the Executive Branch to make required export and import licensing determinations to ensure compliance with NRC regulations and to satisfy statutory requirements of the</w:t>
      </w:r>
      <w:r w:rsidR="00EF6B4D">
        <w:t xml:space="preserve"> Atomic Energy Act</w:t>
      </w:r>
      <w:r>
        <w:t xml:space="preserve"> </w:t>
      </w:r>
      <w:r w:rsidR="00EF6B4D">
        <w:t>(</w:t>
      </w:r>
      <w:r w:rsidRPr="00EF6B4D">
        <w:t>AEA</w:t>
      </w:r>
      <w:r w:rsidR="00EF6B4D">
        <w:t>)</w:t>
      </w:r>
      <w:r>
        <w:t>.</w:t>
      </w:r>
    </w:p>
    <w:p w:rsidR="006E56A9" w:rsidP="006E56A9" w14:paraId="54AD4C75" w14:textId="77777777">
      <w:pPr>
        <w:pStyle w:val="BodyText"/>
        <w:spacing w:before="11"/>
        <w:rPr>
          <w:sz w:val="21"/>
        </w:rPr>
      </w:pPr>
    </w:p>
    <w:p w:rsidR="006E56A9" w:rsidP="006E56A9" w14:paraId="175AFA00" w14:textId="77777777">
      <w:pPr>
        <w:pStyle w:val="BodyText"/>
        <w:ind w:left="100"/>
      </w:pPr>
      <w:r>
        <w:t>Some of the information collected is pre-shipment notification data including:</w:t>
      </w:r>
    </w:p>
    <w:p w:rsidR="006E56A9" w:rsidP="006E56A9" w14:paraId="18358F25" w14:textId="77777777">
      <w:pPr>
        <w:pStyle w:val="ListParagraph"/>
        <w:numPr>
          <w:ilvl w:val="0"/>
          <w:numId w:val="4"/>
        </w:numPr>
        <w:tabs>
          <w:tab w:val="left" w:pos="459"/>
          <w:tab w:val="left" w:pos="461"/>
        </w:tabs>
        <w:spacing w:line="269" w:lineRule="exact"/>
        <w:ind w:hanging="360"/>
      </w:pPr>
      <w:r>
        <w:t>license number (as appropriate) being</w:t>
      </w:r>
      <w:r>
        <w:rPr>
          <w:spacing w:val="-14"/>
        </w:rPr>
        <w:t xml:space="preserve"> </w:t>
      </w:r>
      <w:r>
        <w:t>used,</w:t>
      </w:r>
    </w:p>
    <w:p w:rsidR="006E56A9" w:rsidP="006E56A9" w14:paraId="59C13A4F" w14:textId="77777777">
      <w:pPr>
        <w:pStyle w:val="ListParagraph"/>
        <w:numPr>
          <w:ilvl w:val="0"/>
          <w:numId w:val="4"/>
        </w:numPr>
        <w:tabs>
          <w:tab w:val="left" w:pos="459"/>
          <w:tab w:val="left" w:pos="461"/>
        </w:tabs>
        <w:spacing w:line="268" w:lineRule="exact"/>
        <w:ind w:hanging="360"/>
      </w:pPr>
      <w:r>
        <w:t>shipper name and contact</w:t>
      </w:r>
      <w:r>
        <w:rPr>
          <w:spacing w:val="-9"/>
        </w:rPr>
        <w:t xml:space="preserve"> </w:t>
      </w:r>
      <w:r>
        <w:t>information,</w:t>
      </w:r>
    </w:p>
    <w:p w:rsidR="006E56A9" w:rsidP="006E56A9" w14:paraId="64E6C78E" w14:textId="77777777">
      <w:pPr>
        <w:pStyle w:val="ListParagraph"/>
        <w:numPr>
          <w:ilvl w:val="0"/>
          <w:numId w:val="4"/>
        </w:numPr>
        <w:tabs>
          <w:tab w:val="left" w:pos="459"/>
          <w:tab w:val="left" w:pos="461"/>
        </w:tabs>
        <w:spacing w:line="268" w:lineRule="exact"/>
        <w:ind w:hanging="360"/>
      </w:pPr>
      <w:r>
        <w:t>the radionuclide(s) being</w:t>
      </w:r>
      <w:r>
        <w:rPr>
          <w:spacing w:val="-8"/>
        </w:rPr>
        <w:t xml:space="preserve"> </w:t>
      </w:r>
      <w:r>
        <w:t>shipped,</w:t>
      </w:r>
    </w:p>
    <w:p w:rsidR="006E56A9" w:rsidP="006E56A9" w14:paraId="04829125" w14:textId="77777777">
      <w:pPr>
        <w:pStyle w:val="ListParagraph"/>
        <w:numPr>
          <w:ilvl w:val="0"/>
          <w:numId w:val="4"/>
        </w:numPr>
        <w:tabs>
          <w:tab w:val="left" w:pos="459"/>
          <w:tab w:val="left" w:pos="461"/>
        </w:tabs>
        <w:spacing w:line="268" w:lineRule="exact"/>
        <w:ind w:hanging="360"/>
      </w:pPr>
      <w:r>
        <w:t>the destination</w:t>
      </w:r>
      <w:r>
        <w:rPr>
          <w:spacing w:val="-5"/>
        </w:rPr>
        <w:t xml:space="preserve"> </w:t>
      </w:r>
      <w:r>
        <w:t>address,</w:t>
      </w:r>
    </w:p>
    <w:p w:rsidR="006E56A9" w:rsidP="006E56A9" w14:paraId="2006E3E7" w14:textId="77777777">
      <w:pPr>
        <w:pStyle w:val="ListParagraph"/>
        <w:numPr>
          <w:ilvl w:val="0"/>
          <w:numId w:val="4"/>
        </w:numPr>
        <w:tabs>
          <w:tab w:val="left" w:pos="459"/>
          <w:tab w:val="left" w:pos="461"/>
        </w:tabs>
        <w:spacing w:line="268" w:lineRule="exact"/>
        <w:ind w:hanging="360"/>
      </w:pPr>
      <w:r>
        <w:t>the end</w:t>
      </w:r>
      <w:r>
        <w:rPr>
          <w:spacing w:val="-3"/>
        </w:rPr>
        <w:t xml:space="preserve"> </w:t>
      </w:r>
      <w:r>
        <w:t>use,</w:t>
      </w:r>
    </w:p>
    <w:p w:rsidR="006E56A9" w:rsidP="006E56A9" w14:paraId="4361D5E2" w14:textId="77777777">
      <w:pPr>
        <w:pStyle w:val="ListParagraph"/>
        <w:numPr>
          <w:ilvl w:val="0"/>
          <w:numId w:val="4"/>
        </w:numPr>
        <w:tabs>
          <w:tab w:val="left" w:pos="459"/>
          <w:tab w:val="left" w:pos="461"/>
        </w:tabs>
        <w:spacing w:line="268" w:lineRule="exact"/>
        <w:ind w:hanging="360"/>
      </w:pPr>
      <w:r>
        <w:t>the proposed date of shipment,</w:t>
      </w:r>
      <w:r>
        <w:rPr>
          <w:spacing w:val="-8"/>
        </w:rPr>
        <w:t xml:space="preserve"> </w:t>
      </w:r>
      <w:r>
        <w:t>and</w:t>
      </w:r>
    </w:p>
    <w:p w:rsidR="006E56A9" w:rsidP="006E56A9" w14:paraId="1B570516" w14:textId="77777777">
      <w:pPr>
        <w:pStyle w:val="ListParagraph"/>
        <w:numPr>
          <w:ilvl w:val="0"/>
          <w:numId w:val="4"/>
        </w:numPr>
        <w:tabs>
          <w:tab w:val="left" w:pos="459"/>
          <w:tab w:val="left" w:pos="461"/>
        </w:tabs>
        <w:spacing w:line="269" w:lineRule="exact"/>
        <w:ind w:hanging="360"/>
      </w:pPr>
      <w:r>
        <w:t>documentation that demonstrates authority to receive/possess the material being</w:t>
      </w:r>
      <w:r>
        <w:rPr>
          <w:spacing w:val="-19"/>
        </w:rPr>
        <w:t xml:space="preserve"> </w:t>
      </w:r>
      <w:r>
        <w:t>shipped.</w:t>
      </w:r>
    </w:p>
    <w:p w:rsidR="006E56A9" w:rsidP="006E56A9" w14:paraId="746AE97E" w14:textId="2608DBD3">
      <w:pPr>
        <w:pStyle w:val="BodyText"/>
        <w:spacing w:before="250"/>
        <w:ind w:left="100" w:right="82"/>
      </w:pPr>
      <w:r>
        <w:t>To assist the respondent in generating and submitting the advanced notification, NRC developed optional NRC Forms 830 and 830A, “Report of Import and Continuation Sheet,” and NRC Forms 831 and 831A, “Report of Export and Continuation Sheet.” Use of the NRC forms is optional, as many respondents have developed their own forms. However, submitting timely and accurate notifications is not optional.</w:t>
      </w:r>
    </w:p>
    <w:p w:rsidR="00221866" w:rsidP="006E56A9" w14:paraId="56F2ED70" w14:textId="77777777">
      <w:pPr>
        <w:pStyle w:val="BodyText"/>
        <w:ind w:left="100"/>
      </w:pPr>
    </w:p>
    <w:p w:rsidR="006E56A9" w:rsidP="006E56A9" w14:paraId="5B00FA93" w14:textId="3CE5F61C">
      <w:pPr>
        <w:pStyle w:val="BodyText"/>
        <w:ind w:left="100"/>
      </w:pPr>
      <w:r>
        <w:t>In instances where data is missing or incorrect, staff will attempt to contact respondents to obtain the data. In some instances, enforcement action is taken to bring the respondent into compliance with the notification requirement.</w:t>
      </w:r>
    </w:p>
    <w:p w:rsidR="006E56A9" w:rsidP="006E56A9" w14:paraId="4F99B1AB" w14:textId="77777777">
      <w:pPr>
        <w:pStyle w:val="BodyText"/>
        <w:rPr>
          <w:sz w:val="24"/>
        </w:rPr>
      </w:pPr>
    </w:p>
    <w:p w:rsidR="006E56A9" w:rsidP="006E56A9" w14:paraId="5641C5E9" w14:textId="77777777">
      <w:pPr>
        <w:pStyle w:val="BodyText"/>
        <w:rPr>
          <w:sz w:val="20"/>
        </w:rPr>
      </w:pPr>
    </w:p>
    <w:p w:rsidR="006E56A9" w:rsidP="006E56A9" w14:paraId="34525EDA" w14:textId="77777777">
      <w:pPr>
        <w:pStyle w:val="ListParagraph"/>
        <w:numPr>
          <w:ilvl w:val="0"/>
          <w:numId w:val="3"/>
        </w:numPr>
        <w:tabs>
          <w:tab w:val="left" w:pos="820"/>
          <w:tab w:val="left" w:pos="821"/>
        </w:tabs>
        <w:ind w:hanging="720"/>
      </w:pPr>
      <w:r>
        <w:t>JUSTIFICATION</w:t>
      </w:r>
    </w:p>
    <w:p w:rsidR="00161997" w:rsidP="006E56A9" w14:paraId="6A73A66E" w14:textId="77777777">
      <w:pPr>
        <w:pStyle w:val="BodyText"/>
        <w:spacing w:before="10"/>
        <w:rPr>
          <w:sz w:val="21"/>
        </w:rPr>
      </w:pPr>
    </w:p>
    <w:p w:rsidR="006E56A9" w:rsidP="006E56A9" w14:paraId="3F7BEB91" w14:textId="77777777">
      <w:pPr>
        <w:pStyle w:val="ListParagraph"/>
        <w:numPr>
          <w:ilvl w:val="1"/>
          <w:numId w:val="3"/>
        </w:numPr>
        <w:tabs>
          <w:tab w:val="left" w:pos="1540"/>
          <w:tab w:val="left" w:pos="1541"/>
        </w:tabs>
        <w:ind w:firstLine="0"/>
        <w:jc w:val="left"/>
      </w:pPr>
      <w:r>
        <w:rPr>
          <w:u w:val="single"/>
        </w:rPr>
        <w:t>Need for and Practical Utility of the Collection of</w:t>
      </w:r>
      <w:r>
        <w:rPr>
          <w:spacing w:val="-14"/>
          <w:u w:val="single"/>
        </w:rPr>
        <w:t xml:space="preserve"> </w:t>
      </w:r>
      <w:r>
        <w:rPr>
          <w:u w:val="single"/>
        </w:rPr>
        <w:t>Information</w:t>
      </w:r>
    </w:p>
    <w:p w:rsidR="006E56A9" w:rsidP="006E56A9" w14:paraId="1008F05F" w14:textId="77777777">
      <w:pPr>
        <w:pStyle w:val="BodyText"/>
        <w:spacing w:before="10"/>
        <w:rPr>
          <w:sz w:val="13"/>
        </w:rPr>
      </w:pPr>
    </w:p>
    <w:p w:rsidR="006E56A9" w:rsidP="006E56A9" w14:paraId="41FA260F" w14:textId="5D1F5C73">
      <w:pPr>
        <w:pStyle w:val="BodyText"/>
        <w:spacing w:before="93"/>
        <w:ind w:left="1540" w:right="82"/>
      </w:pPr>
      <w:r>
        <w:t xml:space="preserve">The NRC, under the </w:t>
      </w:r>
      <w:r w:rsidR="00EF6B4D">
        <w:t>AEA</w:t>
      </w:r>
      <w:r>
        <w:t xml:space="preserve"> of 1954, as amended, and Title II of the Energy Reorganization Act of 1974, as amended, has authority for exercising export and import controls over nuclear equipment and material as specified in Title 10 of the </w:t>
      </w:r>
      <w:r>
        <w:rPr>
          <w:i/>
        </w:rPr>
        <w:t xml:space="preserve">Code of Federal Regulations </w:t>
      </w:r>
      <w:r>
        <w:t>(10 CFR), § 110.8, 110.9, and 110.9a. Any person who wishes to export or import nuclear equipment and material under the provisions in 10 CFR Part 110 must provide certain information collection elements to enable the NRC and the Executive Branch to make required export and import licensing determinations.</w:t>
      </w:r>
    </w:p>
    <w:p w:rsidR="006E56A9" w:rsidP="006E56A9" w14:paraId="3492D41C" w14:textId="77777777">
      <w:pPr>
        <w:pStyle w:val="BodyText"/>
        <w:spacing w:before="10"/>
        <w:rPr>
          <w:sz w:val="21"/>
        </w:rPr>
      </w:pPr>
    </w:p>
    <w:p w:rsidR="006E56A9" w:rsidP="006E56A9" w14:paraId="7FDFF4A9" w14:textId="77777777">
      <w:pPr>
        <w:pStyle w:val="BodyText"/>
        <w:ind w:left="1540"/>
      </w:pPr>
      <w:r>
        <w:t>For specific information collection requirements, see Appendix A.</w:t>
      </w:r>
    </w:p>
    <w:p w:rsidR="006E56A9" w:rsidP="006E56A9" w14:paraId="4DB9E3F7" w14:textId="77777777">
      <w:pPr>
        <w:sectPr w:rsidSect="006E56A9">
          <w:pgSz w:w="12240" w:h="15840"/>
          <w:pgMar w:top="1360" w:right="1020" w:bottom="280" w:left="980" w:header="720" w:footer="720" w:gutter="0"/>
          <w:cols w:space="720"/>
        </w:sectPr>
      </w:pPr>
    </w:p>
    <w:p w:rsidR="006E56A9" w:rsidP="006E56A9" w14:paraId="6F6B5C36" w14:textId="77777777">
      <w:pPr>
        <w:pStyle w:val="ListParagraph"/>
        <w:numPr>
          <w:ilvl w:val="1"/>
          <w:numId w:val="3"/>
        </w:numPr>
        <w:tabs>
          <w:tab w:val="left" w:pos="819"/>
          <w:tab w:val="left" w:pos="820"/>
        </w:tabs>
        <w:spacing w:before="79"/>
        <w:ind w:hanging="720"/>
        <w:jc w:val="left"/>
      </w:pPr>
      <w:r>
        <w:rPr>
          <w:u w:val="single"/>
        </w:rPr>
        <w:t>Agency Use of</w:t>
      </w:r>
      <w:r>
        <w:rPr>
          <w:spacing w:val="-6"/>
          <w:u w:val="single"/>
        </w:rPr>
        <w:t xml:space="preserve"> </w:t>
      </w:r>
      <w:r>
        <w:rPr>
          <w:u w:val="single"/>
        </w:rPr>
        <w:t>Information</w:t>
      </w:r>
    </w:p>
    <w:p w:rsidR="006E56A9" w:rsidP="006E56A9" w14:paraId="04BD6986" w14:textId="77777777">
      <w:pPr>
        <w:pStyle w:val="BodyText"/>
        <w:spacing w:before="2"/>
        <w:rPr>
          <w:sz w:val="16"/>
        </w:rPr>
      </w:pPr>
    </w:p>
    <w:p w:rsidR="006E56A9" w:rsidP="006E56A9" w14:paraId="7185EE5A" w14:textId="6220F0F5">
      <w:pPr>
        <w:pStyle w:val="BodyText"/>
        <w:spacing w:before="92"/>
        <w:ind w:left="820" w:right="135"/>
      </w:pPr>
      <w:r>
        <w:t>The information submitted pursuant to 10 CFR Part 110 is necessary to ensure that nuclear equipment and material are being exported/imported to licensed entities, and only to the entities listed on the license. The NRC ensures the information is complete, accurate and timely. If not, staff often contact the licensee and asks that they correct the information. A failure of any of these criteria can lead to Enforcement action. Each record is reviewed for accuracy and filed by the licensee.</w:t>
      </w:r>
      <w:r w:rsidR="009904A0">
        <w:t xml:space="preserve"> </w:t>
      </w:r>
      <w:r>
        <w:t xml:space="preserve"> </w:t>
      </w:r>
    </w:p>
    <w:p w:rsidR="006E56A9" w:rsidP="006E56A9" w14:paraId="3A15E722" w14:textId="77777777">
      <w:pPr>
        <w:pStyle w:val="BodyText"/>
        <w:spacing w:before="11"/>
        <w:rPr>
          <w:sz w:val="21"/>
        </w:rPr>
      </w:pPr>
    </w:p>
    <w:p w:rsidR="006E56A9" w:rsidP="006E56A9" w14:paraId="7550E7AD" w14:textId="77777777">
      <w:pPr>
        <w:pStyle w:val="BodyText"/>
        <w:ind w:left="819" w:right="588"/>
      </w:pPr>
      <w:r>
        <w:t>The requirement of § 110.7a (a), that 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 is essential to ensure that licensees not withhold or misrepresent material facts which could impact a license determination.</w:t>
      </w:r>
    </w:p>
    <w:p w:rsidR="006E56A9" w:rsidP="006E56A9" w14:paraId="3BD4E05E" w14:textId="77777777">
      <w:pPr>
        <w:pStyle w:val="BodyText"/>
        <w:spacing w:before="10"/>
        <w:rPr>
          <w:sz w:val="21"/>
        </w:rPr>
      </w:pPr>
    </w:p>
    <w:p w:rsidR="006E56A9" w:rsidP="006E56A9" w14:paraId="70B04E30" w14:textId="77777777">
      <w:pPr>
        <w:pStyle w:val="BodyText"/>
        <w:ind w:left="819" w:right="270"/>
      </w:pPr>
      <w:r>
        <w:t>The notification requirement in § 110.7a (b) enhances the capability of the Commission to respond rapidly and effectively if such a threat were to materialize on a regulated activity.</w:t>
      </w:r>
    </w:p>
    <w:p w:rsidR="006E56A9" w:rsidP="006E56A9" w14:paraId="36B471B0" w14:textId="77777777">
      <w:pPr>
        <w:pStyle w:val="BodyText"/>
        <w:spacing w:before="11"/>
        <w:rPr>
          <w:sz w:val="21"/>
        </w:rPr>
      </w:pPr>
    </w:p>
    <w:p w:rsidR="006E56A9" w:rsidP="006E56A9" w14:paraId="437A364B" w14:textId="57E819BA">
      <w:pPr>
        <w:pStyle w:val="BodyText"/>
        <w:ind w:left="819" w:right="135"/>
      </w:pPr>
      <w:r>
        <w:t xml:space="preserve">The requirement in § 110.50(b)(3) states that unless a license specifically authorizes the export of certain foreign-obligated nuclear material or equipment, a licensee may not ship such material or equipment until the licensee has requested and the Commission has issued an amendment to the license authorizing such shipment; or the licensee has given at least 40 days advance notice of the intended shipment in writing to the Deputy Director, Office of International Programs (OIP); and the Deputy Director, OIP has obtained confirmation, through either the </w:t>
      </w:r>
      <w:r w:rsidR="009904A0">
        <w:t xml:space="preserve">U.S. </w:t>
      </w:r>
      <w:r>
        <w:t xml:space="preserve">Department of Energy or </w:t>
      </w:r>
      <w:r w:rsidR="009904A0">
        <w:t xml:space="preserve">U.S. Department of </w:t>
      </w:r>
      <w:r>
        <w:t>State, that the foreign government in question has given its consent to the intended shipment pursuant to its agreement for cooperation with the United States; and communicated this in writing to the licensee.</w:t>
      </w:r>
    </w:p>
    <w:p w:rsidR="006E56A9" w:rsidP="006E56A9" w14:paraId="4281AE6B" w14:textId="77777777">
      <w:pPr>
        <w:pStyle w:val="BodyText"/>
        <w:spacing w:before="2"/>
        <w:rPr>
          <w:sz w:val="25"/>
        </w:rPr>
      </w:pPr>
    </w:p>
    <w:p w:rsidR="006E56A9" w:rsidP="006E56A9" w14:paraId="040D0A2E" w14:textId="77777777">
      <w:pPr>
        <w:pStyle w:val="BodyText"/>
        <w:ind w:left="819"/>
      </w:pPr>
      <w:r>
        <w:t>Prior notification of shipments of radioactive materials listed in Appendix P required by</w:t>
      </w:r>
    </w:p>
    <w:p w:rsidR="006E56A9" w:rsidP="006E56A9" w14:paraId="034C28E2" w14:textId="77777777">
      <w:pPr>
        <w:pStyle w:val="BodyText"/>
        <w:ind w:left="819" w:right="295"/>
      </w:pPr>
      <w:r>
        <w:t>§ 110.50(c) is used to track this material within the U.S. and to detect any diversions of the material.</w:t>
      </w:r>
    </w:p>
    <w:p w:rsidR="006E56A9" w:rsidP="006E56A9" w14:paraId="1BC912FC" w14:textId="77777777">
      <w:pPr>
        <w:pStyle w:val="BodyText"/>
        <w:spacing w:before="11"/>
        <w:rPr>
          <w:sz w:val="21"/>
        </w:rPr>
      </w:pPr>
    </w:p>
    <w:p w:rsidR="006E56A9" w:rsidP="006E56A9" w14:paraId="0BEA1FD3" w14:textId="77777777">
      <w:pPr>
        <w:pStyle w:val="BodyText"/>
        <w:ind w:left="819" w:right="845"/>
      </w:pPr>
      <w:r>
        <w:t>Shipment records required by § 110.53(b) are used for NRC inspection to ensure compliance with regulations and are necessary in connection with prospective enforcement actions against possible violators of 10 CFR Part 110.</w:t>
      </w:r>
    </w:p>
    <w:p w:rsidR="006E56A9" w:rsidP="006E56A9" w14:paraId="2FD396B4" w14:textId="77777777">
      <w:pPr>
        <w:pStyle w:val="BodyText"/>
      </w:pPr>
    </w:p>
    <w:p w:rsidR="006E56A9" w:rsidP="006E56A9" w14:paraId="634941F1" w14:textId="77777777">
      <w:pPr>
        <w:pStyle w:val="BodyText"/>
        <w:ind w:left="819" w:right="511"/>
      </w:pPr>
      <w:r>
        <w:t>The requirement in § 110.54(b) to submit annual reports of americium and neptunium exported under general license provide the NRC with data which the U.S. Government must report to the International Atomic Energy Agency (IAEA).</w:t>
      </w:r>
    </w:p>
    <w:p w:rsidR="006E56A9" w:rsidP="006E56A9" w14:paraId="0C73B07E" w14:textId="77777777">
      <w:pPr>
        <w:pStyle w:val="BodyText"/>
      </w:pPr>
    </w:p>
    <w:p w:rsidR="006E56A9" w:rsidP="006E56A9" w14:paraId="4D468181" w14:textId="77777777">
      <w:pPr>
        <w:pStyle w:val="BodyText"/>
        <w:ind w:left="819" w:right="246"/>
      </w:pPr>
      <w:r>
        <w:t>The requirement in Section 110.54(c) to submit annual reports of components exported under general license provide NRC with additional assurance against the improper accumulation of sensitive components in the country of import.</w:t>
      </w:r>
    </w:p>
    <w:p w:rsidR="006E56A9" w:rsidP="006E56A9" w14:paraId="24E30064" w14:textId="77777777">
      <w:pPr>
        <w:sectPr>
          <w:footerReference w:type="default" r:id="rId7"/>
          <w:pgSz w:w="12240" w:h="15840"/>
          <w:pgMar w:top="1360" w:right="980" w:bottom="1240" w:left="1700" w:header="0" w:footer="1042" w:gutter="0"/>
          <w:pgNumType w:start="2"/>
          <w:cols w:space="720"/>
        </w:sectPr>
      </w:pPr>
    </w:p>
    <w:p w:rsidR="006E56A9" w:rsidP="006E56A9" w14:paraId="3392BD97" w14:textId="77777777">
      <w:pPr>
        <w:pStyle w:val="ListParagraph"/>
        <w:numPr>
          <w:ilvl w:val="1"/>
          <w:numId w:val="3"/>
        </w:numPr>
        <w:tabs>
          <w:tab w:val="left" w:pos="820"/>
          <w:tab w:val="left" w:pos="821"/>
        </w:tabs>
        <w:spacing w:before="77"/>
        <w:ind w:hanging="720"/>
        <w:jc w:val="left"/>
      </w:pPr>
      <w:r>
        <w:rPr>
          <w:u w:val="single"/>
        </w:rPr>
        <w:t>Reduction of Burden through Information</w:t>
      </w:r>
      <w:r>
        <w:rPr>
          <w:spacing w:val="-12"/>
          <w:u w:val="single"/>
        </w:rPr>
        <w:t xml:space="preserve"> </w:t>
      </w:r>
      <w:r>
        <w:rPr>
          <w:u w:val="single"/>
        </w:rPr>
        <w:t>Technology</w:t>
      </w:r>
    </w:p>
    <w:p w:rsidR="006E56A9" w:rsidP="006E56A9" w14:paraId="1F802BB7" w14:textId="077227AD">
      <w:pPr>
        <w:pStyle w:val="BodyText"/>
        <w:spacing w:before="10"/>
        <w:rPr>
          <w:sz w:val="13"/>
        </w:rPr>
      </w:pPr>
    </w:p>
    <w:p w:rsidR="006E56A9" w:rsidP="006E56A9" w14:paraId="1319C780" w14:textId="25448F20">
      <w:pPr>
        <w:spacing w:before="93"/>
        <w:ind w:left="820" w:right="135"/>
      </w:pPr>
      <w:r>
        <w:t xml:space="preserve">The NRC has issued </w:t>
      </w:r>
      <w:r>
        <w:rPr>
          <w:i/>
          <w:color w:val="0000FF"/>
          <w:u w:val="single" w:color="0000FF"/>
        </w:rPr>
        <w:t xml:space="preserve">Guidance for Electronic Submissions to the NRC </w:t>
      </w:r>
      <w:r>
        <w:t>which provides direction for the electronic transmission and submittal of documents to the</w:t>
      </w:r>
    </w:p>
    <w:p w:rsidR="006E56A9" w:rsidP="006E56A9" w14:paraId="5F073FEE" w14:textId="19A58993">
      <w:pPr>
        <w:pStyle w:val="BodyText"/>
        <w:ind w:left="820" w:right="86"/>
      </w:pPr>
      <w:r>
        <w:t xml:space="preserve">NRC. Electronic transmission and submittal of documents can be accomplished via the following avenues: </w:t>
      </w:r>
      <w:r w:rsidR="00DA2C05">
        <w:t>T</w:t>
      </w:r>
      <w:r>
        <w:t xml:space="preserve">he Electronic Information Exchange (EIE) process, which is available from the NRC's “Electronic Submittals” Web page, by facsimile or by e-mail. It is estimated that approximately </w:t>
      </w:r>
      <w:r w:rsidR="00790FA1">
        <w:t>1</w:t>
      </w:r>
      <w:r w:rsidR="00161997">
        <w:t>00</w:t>
      </w:r>
      <w:r>
        <w:t>% of the responses are filed electronically. The mandatory prior notifications under § 110.50(c) can be submitted electronically, and optional reporting forms for import and export notifications are now available from the NRC web site. All of these notifications are now being transmitted to the NRC either by telefax or e-mail.</w:t>
      </w:r>
    </w:p>
    <w:p w:rsidR="006E56A9" w:rsidP="006E56A9" w14:paraId="342C83C6" w14:textId="77777777">
      <w:pPr>
        <w:pStyle w:val="BodyText"/>
      </w:pPr>
    </w:p>
    <w:p w:rsidR="006E56A9" w:rsidP="006E56A9" w14:paraId="2AC81581" w14:textId="77777777">
      <w:pPr>
        <w:pStyle w:val="ListParagraph"/>
        <w:numPr>
          <w:ilvl w:val="1"/>
          <w:numId w:val="3"/>
        </w:numPr>
        <w:tabs>
          <w:tab w:val="left" w:pos="819"/>
          <w:tab w:val="left" w:pos="821"/>
        </w:tabs>
        <w:ind w:hanging="720"/>
        <w:jc w:val="left"/>
      </w:pPr>
      <w:r>
        <w:rPr>
          <w:u w:val="single"/>
        </w:rPr>
        <w:t>Effort to Identify Duplication and Use Similar</w:t>
      </w:r>
      <w:r>
        <w:rPr>
          <w:spacing w:val="-10"/>
          <w:u w:val="single"/>
        </w:rPr>
        <w:t xml:space="preserve"> </w:t>
      </w:r>
      <w:r>
        <w:rPr>
          <w:u w:val="single"/>
        </w:rPr>
        <w:t>Information</w:t>
      </w:r>
    </w:p>
    <w:p w:rsidR="006E56A9" w:rsidP="006E56A9" w14:paraId="58EDAFC8" w14:textId="77777777">
      <w:pPr>
        <w:pStyle w:val="BodyText"/>
        <w:spacing w:before="9"/>
        <w:rPr>
          <w:sz w:val="13"/>
        </w:rPr>
      </w:pPr>
    </w:p>
    <w:p w:rsidR="006E56A9" w:rsidP="006E56A9" w14:paraId="317D7528" w14:textId="7E9B7EE7">
      <w:pPr>
        <w:pStyle w:val="BodyText"/>
        <w:spacing w:before="93"/>
        <w:ind w:left="820"/>
      </w:pPr>
      <w:r>
        <w:t>No sources of similar information are available. There is no duplication of requirements.</w:t>
      </w:r>
    </w:p>
    <w:p w:rsidR="006E56A9" w:rsidP="006E56A9" w14:paraId="35044FC8" w14:textId="77777777">
      <w:pPr>
        <w:pStyle w:val="BodyText"/>
      </w:pPr>
    </w:p>
    <w:p w:rsidR="006E56A9" w:rsidP="006E56A9" w14:paraId="017573BE" w14:textId="3FA0B108">
      <w:pPr>
        <w:pStyle w:val="BodyText"/>
        <w:ind w:left="820" w:right="185"/>
      </w:pPr>
      <w:r>
        <w:t>The U.S. Department of Energy’s (DOE) reporting requirements under 10 CFR Part 810 and the NRC’s reporting requirements under 10 CFR Part 110 are for entirely separate purposes and there is no overlap in the information that must be reported to DOE or NRC. The DOE regulations at 10 CFR Part 810, “Assistance to Foreign Atomic Energy Activities” pertain to the export of unclassified nuclear technology and assistance (provision of information or technical services) to foreign destinations. The NRC’s</w:t>
      </w:r>
    </w:p>
    <w:p w:rsidR="006E56A9" w:rsidP="006E56A9" w14:paraId="11E5E976" w14:textId="77777777">
      <w:pPr>
        <w:pStyle w:val="BodyText"/>
        <w:ind w:left="820" w:right="135"/>
      </w:pPr>
      <w:r>
        <w:t>10 CFR Part 110 regulates the export of actual nuclear materials, radioactive sources and/or nuclear facilities/equipment (physical commodities) to foreign destinations. NRC reporting records come from private companies that use radioactive materials. DOE’s records are derived from government-funded and licensed entities.</w:t>
      </w:r>
    </w:p>
    <w:p w:rsidR="006E56A9" w:rsidP="006E56A9" w14:paraId="3C3A1881" w14:textId="77777777">
      <w:pPr>
        <w:pStyle w:val="BodyText"/>
      </w:pPr>
    </w:p>
    <w:p w:rsidR="006E56A9" w:rsidP="006E56A9" w14:paraId="1BCADA87" w14:textId="77777777">
      <w:pPr>
        <w:pStyle w:val="ListParagraph"/>
        <w:numPr>
          <w:ilvl w:val="1"/>
          <w:numId w:val="3"/>
        </w:numPr>
        <w:tabs>
          <w:tab w:val="left" w:pos="820"/>
          <w:tab w:val="left" w:pos="821"/>
        </w:tabs>
        <w:ind w:hanging="720"/>
        <w:jc w:val="left"/>
      </w:pPr>
      <w:r>
        <w:rPr>
          <w:u w:val="single"/>
        </w:rPr>
        <w:t>Effort to Reduce Small Business</w:t>
      </w:r>
      <w:r>
        <w:rPr>
          <w:spacing w:val="-9"/>
          <w:u w:val="single"/>
        </w:rPr>
        <w:t xml:space="preserve"> </w:t>
      </w:r>
      <w:r>
        <w:rPr>
          <w:u w:val="single"/>
        </w:rPr>
        <w:t>Burden</w:t>
      </w:r>
    </w:p>
    <w:p w:rsidR="006E56A9" w:rsidP="006E56A9" w14:paraId="502E3E1D" w14:textId="77777777">
      <w:pPr>
        <w:pStyle w:val="BodyText"/>
        <w:spacing w:before="9"/>
        <w:rPr>
          <w:sz w:val="13"/>
        </w:rPr>
      </w:pPr>
    </w:p>
    <w:p w:rsidR="006E56A9" w:rsidP="006E56A9" w14:paraId="1911CCE8" w14:textId="12B4503C">
      <w:pPr>
        <w:pStyle w:val="BodyText"/>
        <w:spacing w:before="93"/>
        <w:ind w:left="820" w:right="135"/>
      </w:pPr>
      <w:r>
        <w:t>The requirements specified in 10 CFR Part 110 are the same for large and small businesses, because the proliferation and policy concerns are the same; thus, all businesses must provide the same data. The NRC staff estimates that less than 10% of all businesses subject to the information collections in this Part are small businesses.</w:t>
      </w:r>
    </w:p>
    <w:p w:rsidR="006E56A9" w:rsidP="006E56A9" w14:paraId="5AEEA91C" w14:textId="77777777">
      <w:pPr>
        <w:pStyle w:val="BodyText"/>
      </w:pPr>
    </w:p>
    <w:p w:rsidR="006E56A9" w:rsidP="006E56A9" w14:paraId="10DA864B" w14:textId="77777777">
      <w:pPr>
        <w:pStyle w:val="ListParagraph"/>
        <w:numPr>
          <w:ilvl w:val="1"/>
          <w:numId w:val="3"/>
        </w:numPr>
        <w:tabs>
          <w:tab w:val="left" w:pos="819"/>
          <w:tab w:val="left" w:pos="821"/>
        </w:tabs>
        <w:ind w:right="1327" w:hanging="720"/>
        <w:jc w:val="left"/>
      </w:pPr>
      <w:r>
        <w:rPr>
          <w:u w:val="single"/>
        </w:rPr>
        <w:t>Consequences to Federal Program or Policy Activities if the Collection is not Conducted or is Conducted Less</w:t>
      </w:r>
      <w:r>
        <w:rPr>
          <w:spacing w:val="-12"/>
          <w:u w:val="single"/>
        </w:rPr>
        <w:t xml:space="preserve"> </w:t>
      </w:r>
      <w:r>
        <w:rPr>
          <w:u w:val="single"/>
        </w:rPr>
        <w:t>Frequently</w:t>
      </w:r>
    </w:p>
    <w:p w:rsidR="006E56A9" w:rsidP="006E56A9" w14:paraId="2A5EAD09" w14:textId="77777777">
      <w:pPr>
        <w:pStyle w:val="BodyText"/>
        <w:spacing w:before="11"/>
        <w:rPr>
          <w:sz w:val="13"/>
        </w:rPr>
      </w:pPr>
    </w:p>
    <w:p w:rsidR="006E56A9" w:rsidP="006E56A9" w14:paraId="0D20F82E" w14:textId="77777777">
      <w:pPr>
        <w:pStyle w:val="BodyText"/>
        <w:spacing w:before="93"/>
        <w:ind w:left="820"/>
      </w:pPr>
      <w:r>
        <w:t>Failure to provide complete and accurate information on all applications as specified in</w:t>
      </w:r>
    </w:p>
    <w:p w:rsidR="006E56A9" w:rsidP="006E56A9" w14:paraId="44DDC23F" w14:textId="77777777">
      <w:pPr>
        <w:pStyle w:val="BodyText"/>
        <w:ind w:left="820" w:right="1320"/>
      </w:pPr>
      <w:r>
        <w:t>§ 110.7a could result in an unreliable applicant obtaining an import or export authorization.</w:t>
      </w:r>
    </w:p>
    <w:p w:rsidR="006E56A9" w:rsidP="006E56A9" w14:paraId="0A71B3F2" w14:textId="77777777">
      <w:pPr>
        <w:pStyle w:val="BodyText"/>
        <w:spacing w:before="10"/>
        <w:rPr>
          <w:sz w:val="21"/>
        </w:rPr>
      </w:pPr>
    </w:p>
    <w:p w:rsidR="006E56A9" w:rsidP="006E56A9" w14:paraId="47110236" w14:textId="77777777">
      <w:pPr>
        <w:pStyle w:val="BodyText"/>
        <w:ind w:left="820" w:right="685"/>
      </w:pPr>
      <w:r>
        <w:t>Failure to fully comply with § 110.7a(b) could result in a licensee not providing information that has significant implications for public health and safety or common defense and security.</w:t>
      </w:r>
    </w:p>
    <w:p w:rsidR="006E56A9" w:rsidP="006E56A9" w14:paraId="728EAD67" w14:textId="77777777">
      <w:pPr>
        <w:pStyle w:val="BodyText"/>
      </w:pPr>
    </w:p>
    <w:p w:rsidR="006E56A9" w:rsidP="006E56A9" w14:paraId="669F35D0" w14:textId="2A76B67C">
      <w:pPr>
        <w:pStyle w:val="BodyText"/>
        <w:ind w:left="820" w:right="446"/>
        <w:jc w:val="both"/>
      </w:pPr>
      <w:r>
        <w:t>Failure to fully comply with § 110.8, 110.9, and 110.9(a) could result in unauthorized and unregulated import or export of material and equipment subject to NRC licensing jurisdiction.</w:t>
      </w:r>
    </w:p>
    <w:p w:rsidR="006E56A9" w:rsidP="006E56A9" w14:paraId="04E04DE6" w14:textId="77777777">
      <w:pPr>
        <w:jc w:val="both"/>
        <w:sectPr>
          <w:pgSz w:w="12240" w:h="15840"/>
          <w:pgMar w:top="1360" w:right="980" w:bottom="1240" w:left="1700" w:header="0" w:footer="1042" w:gutter="0"/>
          <w:cols w:space="720"/>
        </w:sectPr>
      </w:pPr>
    </w:p>
    <w:p w:rsidR="006E56A9" w:rsidP="00AC1143" w14:paraId="2C192229" w14:textId="77777777">
      <w:pPr>
        <w:pStyle w:val="BodyText"/>
        <w:spacing w:before="77"/>
        <w:ind w:left="1440" w:right="115"/>
      </w:pPr>
      <w:r>
        <w:t>If the collection in § 110.50(a)(8) is less frequent, the licensee could possibly ship improperly packaged nuclear materials which may endanger the health and safety of the public.</w:t>
      </w:r>
    </w:p>
    <w:p w:rsidR="006E56A9" w:rsidP="006E56A9" w14:paraId="5B403BCF" w14:textId="77777777">
      <w:pPr>
        <w:pStyle w:val="BodyText"/>
        <w:spacing w:before="10"/>
        <w:rPr>
          <w:sz w:val="21"/>
        </w:rPr>
      </w:pPr>
    </w:p>
    <w:p w:rsidR="006E56A9" w:rsidP="00AC1143" w14:paraId="4A4367E3" w14:textId="27437EBA">
      <w:pPr>
        <w:pStyle w:val="BodyText"/>
        <w:ind w:left="1440" w:right="152"/>
      </w:pPr>
      <w:r>
        <w:t>If the collection in § 110.50(b)(3) is less frequent, the U.S. Government might violate the provisions of U.S. bilateral agreements with other Governments. The report is not frequently required because the origin of the material is normally identified before the export license is issued, and, accordingly, is authorized for export on the face of the license.</w:t>
      </w:r>
    </w:p>
    <w:p w:rsidR="006E56A9" w:rsidP="006E56A9" w14:paraId="16F55AB1" w14:textId="77777777">
      <w:pPr>
        <w:pStyle w:val="BodyText"/>
        <w:spacing w:before="10"/>
        <w:rPr>
          <w:sz w:val="21"/>
        </w:rPr>
      </w:pPr>
    </w:p>
    <w:p w:rsidR="006E56A9" w:rsidP="00AC1143" w14:paraId="5DA4E901" w14:textId="77777777">
      <w:pPr>
        <w:pStyle w:val="BodyText"/>
        <w:ind w:left="1440" w:right="372"/>
      </w:pPr>
      <w:r>
        <w:t>The records maintained in § 110.53 are largely common business records and do not contain any special requirements; therefore, the regulatory impact is minimal. If the information is provided less frequently, the NRC would be unable to verify compliance with requirements in a timely manner.</w:t>
      </w:r>
    </w:p>
    <w:p w:rsidR="006E56A9" w:rsidP="006E56A9" w14:paraId="1A8BA7C1" w14:textId="77777777">
      <w:pPr>
        <w:pStyle w:val="BodyText"/>
        <w:spacing w:before="10"/>
        <w:rPr>
          <w:sz w:val="21"/>
        </w:rPr>
      </w:pPr>
    </w:p>
    <w:p w:rsidR="006E56A9" w:rsidP="00AC1143" w14:paraId="7AAF492A" w14:textId="2B4294C5">
      <w:pPr>
        <w:pStyle w:val="BodyText"/>
        <w:ind w:left="1440" w:right="225"/>
      </w:pPr>
      <w:r>
        <w:t>The reporting requirements in § 110.54 provide trade statistics for strategic exports and support international obligations to report certain exports under general license authorizations. The information requested in § 110.54(b) must be collected on a yearly basis to comply with a U.S. Government reporting commitment to the IAEA. The reporting requirement in § 110.54(c) is reasonable and less burdensome on exporters than submitting specific license applications.</w:t>
      </w:r>
    </w:p>
    <w:p w:rsidR="006E56A9" w:rsidP="006E56A9" w14:paraId="3196B6FC" w14:textId="77777777">
      <w:pPr>
        <w:pStyle w:val="BodyText"/>
      </w:pPr>
    </w:p>
    <w:p w:rsidR="006E56A9" w:rsidP="00AC1143" w14:paraId="7DF6BC95" w14:textId="77777777">
      <w:pPr>
        <w:pStyle w:val="ListParagraph"/>
        <w:numPr>
          <w:ilvl w:val="1"/>
          <w:numId w:val="3"/>
        </w:numPr>
        <w:tabs>
          <w:tab w:val="left" w:pos="1440"/>
        </w:tabs>
        <w:ind w:hanging="10"/>
        <w:jc w:val="left"/>
      </w:pPr>
      <w:r>
        <w:rPr>
          <w:u w:val="single"/>
        </w:rPr>
        <w:t>Circumstances Which Justify Variation from OMB</w:t>
      </w:r>
      <w:r>
        <w:rPr>
          <w:spacing w:val="-14"/>
          <w:u w:val="single"/>
        </w:rPr>
        <w:t xml:space="preserve"> </w:t>
      </w:r>
      <w:r>
        <w:rPr>
          <w:u w:val="single"/>
        </w:rPr>
        <w:t>Guidelines</w:t>
      </w:r>
    </w:p>
    <w:p w:rsidR="006E56A9" w:rsidP="006E56A9" w14:paraId="7DAD9490" w14:textId="77777777">
      <w:pPr>
        <w:pStyle w:val="BodyText"/>
        <w:spacing w:before="11"/>
        <w:rPr>
          <w:sz w:val="13"/>
        </w:rPr>
      </w:pPr>
    </w:p>
    <w:p w:rsidR="006E56A9" w:rsidP="00AC1143" w14:paraId="07296302" w14:textId="77777777">
      <w:pPr>
        <w:pStyle w:val="BodyText"/>
        <w:spacing w:before="92"/>
        <w:ind w:left="1440" w:right="127"/>
      </w:pPr>
      <w:r>
        <w:t>The reason for retaining records for five years for each export or import except for byproduct material, where records shall be retained for three years, is that these exports or imports are relatively more important with respect to nuclear nonproliferation.</w:t>
      </w:r>
    </w:p>
    <w:p w:rsidR="006E56A9" w:rsidP="006E56A9" w14:paraId="59C7FF98" w14:textId="77777777">
      <w:pPr>
        <w:pStyle w:val="BodyText"/>
        <w:spacing w:before="11"/>
        <w:rPr>
          <w:sz w:val="21"/>
        </w:rPr>
      </w:pPr>
    </w:p>
    <w:p w:rsidR="006E56A9" w:rsidP="00AC1143" w14:paraId="68A54913" w14:textId="4D4AA848">
      <w:pPr>
        <w:pStyle w:val="BodyText"/>
        <w:ind w:left="1440" w:right="163"/>
      </w:pPr>
      <w:r>
        <w:t xml:space="preserve">Requiring the applicant or licensee to notify the Commission within </w:t>
      </w:r>
      <w:r w:rsidR="001E21DC">
        <w:t>2</w:t>
      </w:r>
      <w:r>
        <w:t xml:space="preserve"> days of identifying information having a significant implication for public health and safety or common defense and security on a regulated activity enables the Commission to respond rapidly and effectively to a threat to the public health and safety or the common defense and security.</w:t>
      </w:r>
      <w:r w:rsidR="001E21DC">
        <w:t xml:space="preserve"> </w:t>
      </w:r>
      <w:r>
        <w:t>This collection requirement is contained in other parts of NRC's regulations. No notifications are expected.</w:t>
      </w:r>
    </w:p>
    <w:p w:rsidR="006E56A9" w:rsidP="006E56A9" w14:paraId="27F15C75" w14:textId="77777777">
      <w:pPr>
        <w:pStyle w:val="BodyText"/>
      </w:pPr>
    </w:p>
    <w:p w:rsidR="006E56A9" w:rsidRPr="006E56A9" w:rsidP="00AC1143" w14:paraId="7174C653" w14:textId="77777777">
      <w:pPr>
        <w:pStyle w:val="ListParagraph"/>
        <w:numPr>
          <w:ilvl w:val="1"/>
          <w:numId w:val="3"/>
        </w:numPr>
        <w:tabs>
          <w:tab w:val="left" w:pos="1440"/>
        </w:tabs>
        <w:ind w:hanging="10"/>
        <w:jc w:val="left"/>
      </w:pPr>
      <w:r>
        <w:rPr>
          <w:u w:val="single"/>
        </w:rPr>
        <w:t>Consultations outside the</w:t>
      </w:r>
      <w:r>
        <w:rPr>
          <w:spacing w:val="-6"/>
          <w:u w:val="single"/>
        </w:rPr>
        <w:t xml:space="preserve"> </w:t>
      </w:r>
      <w:r>
        <w:rPr>
          <w:u w:val="single"/>
        </w:rPr>
        <w:t>NRC</w:t>
      </w:r>
    </w:p>
    <w:p w:rsidR="002D7A29" w:rsidP="006E56A9" w14:paraId="27E9457B" w14:textId="77777777">
      <w:pPr>
        <w:pStyle w:val="ListParagraph"/>
        <w:tabs>
          <w:tab w:val="left" w:pos="819"/>
          <w:tab w:val="left" w:pos="821"/>
        </w:tabs>
        <w:ind w:firstLine="0"/>
        <w:rPr>
          <w:u w:val="single"/>
        </w:rPr>
      </w:pPr>
    </w:p>
    <w:p w:rsidR="00AA4784" w:rsidRPr="009416A3" w:rsidP="00AA4784" w14:paraId="18641B82" w14:textId="7E659A2C">
      <w:pPr>
        <w:pStyle w:val="ListParagraph"/>
        <w:ind w:left="1440" w:firstLine="0"/>
      </w:pPr>
      <w:r w:rsidRPr="009416A3">
        <w:rPr>
          <w:rFonts w:eastAsia="Times New Roman"/>
        </w:rPr>
        <w:t xml:space="preserve">Opportunity for public comment on the information collection requirements for this clearance package was published in the </w:t>
      </w:r>
      <w:r w:rsidRPr="009416A3">
        <w:rPr>
          <w:rFonts w:eastAsia="Times New Roman"/>
          <w:i/>
          <w:iCs/>
        </w:rPr>
        <w:t>Federal Register</w:t>
      </w:r>
      <w:r w:rsidRPr="009416A3">
        <w:rPr>
          <w:rFonts w:eastAsia="Times New Roman"/>
        </w:rPr>
        <w:t xml:space="preserve"> on March 15, 2022 (87 FR 14586</w:t>
      </w:r>
      <w:r w:rsidRPr="009416A3">
        <w:rPr>
          <w:rFonts w:ascii="Helvetica" w:eastAsia="Times New Roman" w:hAnsi="Helvetica"/>
        </w:rPr>
        <w:t xml:space="preserve">). The NRC contacted licensees subject to the requirements in 3150-0036, including users of the general licenses in 10 CFR 110.23 and 10 CFR 110.26, as well as specific licensees. </w:t>
      </w:r>
      <w:r w:rsidRPr="009416A3">
        <w:t>Exporters of byproduct material were contacted via email.</w:t>
      </w:r>
      <w:r>
        <w:t xml:space="preserve"> </w:t>
      </w:r>
      <w:r w:rsidRPr="009416A3">
        <w:rPr>
          <w:rFonts w:ascii="Helvetica" w:eastAsia="Times New Roman" w:hAnsi="Helvetica"/>
        </w:rPr>
        <w:t xml:space="preserve">In all, </w:t>
      </w:r>
      <w:r w:rsidR="00EB1E99">
        <w:rPr>
          <w:rFonts w:ascii="Helvetica" w:eastAsia="Times New Roman" w:hAnsi="Helvetica"/>
        </w:rPr>
        <w:t>three</w:t>
      </w:r>
      <w:r w:rsidRPr="009416A3">
        <w:t xml:space="preserve"> </w:t>
      </w:r>
      <w:r w:rsidR="00DD4F50">
        <w:t>responses</w:t>
      </w:r>
      <w:r w:rsidRPr="009416A3">
        <w:t xml:space="preserve"> were received</w:t>
      </w:r>
      <w:r>
        <w:t xml:space="preserve"> by email</w:t>
      </w:r>
      <w:r w:rsidR="00B36F1E">
        <w:t>,</w:t>
      </w:r>
      <w:r w:rsidR="00252EFD">
        <w:t xml:space="preserve"> </w:t>
      </w:r>
      <w:r w:rsidR="00A16637">
        <w:t xml:space="preserve">and </w:t>
      </w:r>
      <w:r w:rsidR="0045787A">
        <w:t xml:space="preserve">one </w:t>
      </w:r>
      <w:r w:rsidR="00CD3D60">
        <w:t>comment</w:t>
      </w:r>
      <w:r w:rsidR="008A507F">
        <w:t xml:space="preserve"> was received</w:t>
      </w:r>
      <w:r w:rsidR="00267ACD">
        <w:t xml:space="preserve"> as </w:t>
      </w:r>
      <w:r w:rsidR="0045787A">
        <w:t xml:space="preserve">a result </w:t>
      </w:r>
      <w:r w:rsidR="00660094">
        <w:t xml:space="preserve">of </w:t>
      </w:r>
      <w:r w:rsidR="0045787A">
        <w:t xml:space="preserve">the </w:t>
      </w:r>
      <w:r w:rsidR="00DD4F50">
        <w:t>FRN</w:t>
      </w:r>
      <w:r w:rsidRPr="009416A3">
        <w:t xml:space="preserve">. </w:t>
      </w:r>
      <w:r w:rsidR="005F4A88">
        <w:t xml:space="preserve"> </w:t>
      </w:r>
      <w:r w:rsidRPr="009416A3">
        <w:t xml:space="preserve">Below are their </w:t>
      </w:r>
      <w:r>
        <w:t>response</w:t>
      </w:r>
      <w:r w:rsidRPr="009416A3">
        <w:t>s:</w:t>
      </w:r>
    </w:p>
    <w:p w:rsidR="00AA4784" w:rsidP="00AA4784" w14:paraId="538018C0" w14:textId="77777777">
      <w:pPr>
        <w:pStyle w:val="ListParagraph"/>
        <w:tabs>
          <w:tab w:val="left" w:pos="819"/>
          <w:tab w:val="left" w:pos="821"/>
        </w:tabs>
        <w:ind w:left="1440" w:firstLine="0"/>
      </w:pPr>
    </w:p>
    <w:p w:rsidR="00AA4784" w:rsidRPr="00BB3E09" w:rsidP="00AA4784" w14:paraId="7442655F" w14:textId="0EE9BDAC">
      <w:pPr>
        <w:pStyle w:val="ListParagraph"/>
        <w:tabs>
          <w:tab w:val="left" w:pos="819"/>
          <w:tab w:val="left" w:pos="821"/>
          <w:tab w:val="left" w:pos="1440"/>
        </w:tabs>
        <w:ind w:left="1440" w:hanging="810"/>
      </w:pPr>
      <w:r>
        <w:rPr>
          <w:b/>
          <w:bCs/>
        </w:rPr>
        <w:tab/>
      </w:r>
      <w:r>
        <w:rPr>
          <w:b/>
          <w:bCs/>
        </w:rPr>
        <w:tab/>
      </w:r>
      <w:r>
        <w:rPr>
          <w:b/>
          <w:bCs/>
        </w:rPr>
        <w:tab/>
      </w:r>
      <w:r w:rsidRPr="005701F7">
        <w:rPr>
          <w:b/>
          <w:bCs/>
        </w:rPr>
        <w:t>Respon</w:t>
      </w:r>
      <w:r>
        <w:rPr>
          <w:b/>
          <w:bCs/>
        </w:rPr>
        <w:t>dent</w:t>
      </w:r>
      <w:r w:rsidRPr="005701F7">
        <w:rPr>
          <w:b/>
          <w:bCs/>
        </w:rPr>
        <w:t xml:space="preserve"> #1</w:t>
      </w:r>
      <w:r>
        <w:rPr>
          <w:b/>
          <w:bCs/>
        </w:rPr>
        <w:t xml:space="preserve"> </w:t>
      </w:r>
      <w:r w:rsidRPr="00FC1B75">
        <w:t xml:space="preserve">The following </w:t>
      </w:r>
      <w:r w:rsidR="00802AD7">
        <w:t>comment</w:t>
      </w:r>
      <w:r w:rsidRPr="00FC1B75">
        <w:t xml:space="preserve"> came from a </w:t>
      </w:r>
      <w:r>
        <w:t>public utility company, and a</w:t>
      </w:r>
      <w:r w:rsidRPr="00BB3E09">
        <w:t xml:space="preserve">lthough the responder’s comment did not align with the questions, they raised a </w:t>
      </w:r>
      <w:r>
        <w:t xml:space="preserve">potentially </w:t>
      </w:r>
      <w:r w:rsidRPr="00BB3E09">
        <w:t xml:space="preserve">valid point: </w:t>
      </w:r>
      <w:r>
        <w:t>According to the commentor, t</w:t>
      </w:r>
      <w:r w:rsidRPr="00BB3E09">
        <w:t xml:space="preserve">he current NRC Form 7 does not allow saving the form, using Adobe Reader, once some of the fields are filled in. </w:t>
      </w:r>
      <w:r>
        <w:t>This</w:t>
      </w:r>
      <w:r w:rsidRPr="00BB3E09">
        <w:t xml:space="preserve"> </w:t>
      </w:r>
      <w:r>
        <w:t xml:space="preserve">would </w:t>
      </w:r>
      <w:r w:rsidRPr="00BB3E09">
        <w:t xml:space="preserve">prevent users from filling in some portions of the form and saving the partially completed form until information required by the form can be determined, </w:t>
      </w:r>
      <w:r w:rsidRPr="00BB3E09" w:rsidR="00D77FDD">
        <w:t>obtained,</w:t>
      </w:r>
      <w:r w:rsidRPr="00BB3E09">
        <w:t xml:space="preserve"> and verified. </w:t>
      </w:r>
    </w:p>
    <w:p w:rsidR="00AA4784" w:rsidRPr="00BB3E09" w:rsidP="00AA4784" w14:paraId="3237F5BC" w14:textId="77777777">
      <w:pPr>
        <w:pStyle w:val="Default"/>
        <w:ind w:left="1440"/>
        <w:rPr>
          <w:sz w:val="22"/>
          <w:szCs w:val="22"/>
        </w:rPr>
      </w:pPr>
      <w:r w:rsidRPr="00BB3E09">
        <w:rPr>
          <w:sz w:val="22"/>
          <w:szCs w:val="22"/>
        </w:rPr>
        <w:t xml:space="preserve">NRC staff response: OIP </w:t>
      </w:r>
      <w:r>
        <w:rPr>
          <w:sz w:val="22"/>
          <w:szCs w:val="22"/>
        </w:rPr>
        <w:t>reached out to this applicant and determined what is causing the reported problem. Staff determined the inability to save partially completed forms was caused by using Adobe Acrobat Reader</w:t>
      </w:r>
      <w:r w:rsidRPr="00BB3E09">
        <w:rPr>
          <w:sz w:val="22"/>
          <w:szCs w:val="22"/>
        </w:rPr>
        <w:t>.</w:t>
      </w:r>
      <w:r>
        <w:rPr>
          <w:sz w:val="22"/>
          <w:szCs w:val="22"/>
        </w:rPr>
        <w:t xml:space="preserve">  This software was never designed for use as an editor.  </w:t>
      </w:r>
    </w:p>
    <w:p w:rsidR="00AA4784" w:rsidRPr="00BB3E09" w:rsidP="00AA4784" w14:paraId="27DAE977" w14:textId="77777777">
      <w:pPr>
        <w:pStyle w:val="ListParagraph"/>
        <w:tabs>
          <w:tab w:val="left" w:pos="819"/>
          <w:tab w:val="left" w:pos="821"/>
          <w:tab w:val="left" w:pos="1440"/>
        </w:tabs>
        <w:ind w:left="1440" w:firstLine="0"/>
      </w:pPr>
    </w:p>
    <w:p w:rsidR="00AA4784" w:rsidRPr="00BB3E09" w:rsidP="00AA4784" w14:paraId="143B4E9A" w14:textId="77777777">
      <w:pPr>
        <w:pStyle w:val="ListParagraph"/>
        <w:tabs>
          <w:tab w:val="left" w:pos="819"/>
          <w:tab w:val="left" w:pos="821"/>
          <w:tab w:val="left" w:pos="1440"/>
        </w:tabs>
        <w:ind w:left="1440" w:hanging="810"/>
      </w:pPr>
      <w:r w:rsidRPr="00BB3E09">
        <w:tab/>
      </w:r>
      <w:r w:rsidRPr="00BB3E09">
        <w:tab/>
      </w:r>
      <w:r w:rsidRPr="00BB3E09">
        <w:tab/>
      </w:r>
      <w:r w:rsidRPr="00BB3E09">
        <w:rPr>
          <w:b/>
          <w:bCs/>
        </w:rPr>
        <w:t xml:space="preserve">Respondent #2 </w:t>
      </w:r>
      <w:r>
        <w:rPr>
          <w:b/>
          <w:bCs/>
        </w:rPr>
        <w:t xml:space="preserve"> </w:t>
      </w:r>
      <w:r w:rsidRPr="00BB3E09">
        <w:t>The following response came from a</w:t>
      </w:r>
      <w:r>
        <w:t>n exporter of Appendix P byproduct material</w:t>
      </w:r>
      <w:r w:rsidRPr="00BB3E09">
        <w:t xml:space="preserve">: </w:t>
      </w:r>
    </w:p>
    <w:p w:rsidR="00AA4784" w:rsidRPr="00BB3E09" w:rsidP="00AA4784" w14:paraId="424331A7" w14:textId="77777777">
      <w:pPr>
        <w:pStyle w:val="ListParagraph"/>
        <w:tabs>
          <w:tab w:val="left" w:pos="819"/>
          <w:tab w:val="left" w:pos="821"/>
          <w:tab w:val="left" w:pos="1440"/>
        </w:tabs>
        <w:ind w:left="1440" w:firstLine="0"/>
      </w:pPr>
    </w:p>
    <w:p w:rsidR="00AA4784" w:rsidP="00AA4784" w14:paraId="26D4A6FD" w14:textId="77777777">
      <w:pPr>
        <w:ind w:left="1440"/>
      </w:pPr>
      <w:r w:rsidRPr="00FC1B75">
        <w:rPr>
          <w:b/>
          <w:bCs/>
        </w:rPr>
        <w:t>Question 1</w:t>
      </w:r>
      <w:r>
        <w:t>:</w:t>
      </w:r>
      <w:r w:rsidRPr="00FC1B75">
        <w:t xml:space="preserve">  Is the proposed collection of information necessary for the NRC to properly perform its functions? Does the information have practical utility? </w:t>
      </w:r>
    </w:p>
    <w:p w:rsidR="00AA4784" w:rsidRPr="00FC1B75" w:rsidP="00AA4784" w14:paraId="47171126" w14:textId="77777777">
      <w:pPr>
        <w:ind w:left="720"/>
        <w:rPr>
          <w:rFonts w:eastAsiaTheme="minorHAnsi"/>
        </w:rPr>
      </w:pPr>
    </w:p>
    <w:p w:rsidR="00AA4784" w:rsidRPr="00E21D62" w:rsidP="00AA4784" w14:paraId="5AF9C575" w14:textId="77777777">
      <w:pPr>
        <w:ind w:left="1440"/>
        <w:rPr>
          <w:rFonts w:ascii="Calibri" w:hAnsi="Calibri" w:eastAsiaTheme="minorHAnsi" w:cs="Calibri"/>
        </w:rPr>
      </w:pPr>
      <w:r w:rsidRPr="00FC1B75">
        <w:rPr>
          <w:b/>
          <w:bCs/>
        </w:rPr>
        <w:t>Answer:</w:t>
      </w:r>
      <w:r w:rsidRPr="00FC1B75">
        <w:t>  </w:t>
      </w:r>
      <w:r w:rsidRPr="00E21D62">
        <w:t>Yes, the proposed collection of information is necessary for the NRC to properly perform its functions and the information does have practical utility.</w:t>
      </w:r>
    </w:p>
    <w:p w:rsidR="00AA4784" w:rsidP="00AA4784" w14:paraId="3B18ED80" w14:textId="77777777">
      <w:pPr>
        <w:ind w:left="1440"/>
        <w:rPr>
          <w:b/>
          <w:bCs/>
        </w:rPr>
      </w:pPr>
    </w:p>
    <w:p w:rsidR="00AA4784" w:rsidRPr="00FC1B75" w:rsidP="00AA4784" w14:paraId="465C12BA" w14:textId="77777777">
      <w:pPr>
        <w:ind w:left="1440"/>
      </w:pPr>
      <w:r w:rsidRPr="00FC1B75">
        <w:rPr>
          <w:b/>
          <w:bCs/>
        </w:rPr>
        <w:t>Question 2</w:t>
      </w:r>
      <w:r>
        <w:t>:</w:t>
      </w:r>
      <w:r w:rsidRPr="00FC1B75">
        <w:t>  </w:t>
      </w:r>
      <w:r>
        <w:rPr>
          <w:color w:val="181717"/>
        </w:rPr>
        <w:t>Is the estimate of the burden for completing an NRC Form 830, 830A (for imports), 831 and 831A (for exports) Advanced notification of shipment (30 minutes) or the annual report of exports made under the General license in 110.23 (1 hour) of the information collection accurate?</w:t>
      </w:r>
    </w:p>
    <w:p w:rsidR="00AA4784" w:rsidP="00AA4784" w14:paraId="5547517F" w14:textId="77777777">
      <w:pPr>
        <w:ind w:left="1440"/>
        <w:rPr>
          <w:b/>
          <w:bCs/>
        </w:rPr>
      </w:pPr>
    </w:p>
    <w:p w:rsidR="00AA4784" w:rsidRPr="00E21D62" w:rsidP="00AA4784" w14:paraId="2C0E4C81" w14:textId="77777777">
      <w:pPr>
        <w:ind w:left="1440"/>
        <w:rPr>
          <w:rFonts w:ascii="Calibri" w:hAnsi="Calibri" w:eastAsiaTheme="minorHAnsi" w:cs="Calibri"/>
        </w:rPr>
      </w:pPr>
      <w:r w:rsidRPr="00FC1B75">
        <w:rPr>
          <w:b/>
          <w:bCs/>
        </w:rPr>
        <w:t>Answer:</w:t>
      </w:r>
      <w:r w:rsidRPr="00FC1B75">
        <w:t xml:space="preserve">  </w:t>
      </w:r>
      <w:r w:rsidRPr="00E21D62">
        <w:t xml:space="preserve">Completing a single advanced notification for shipment takes less takes 30 minutes. However, on a typical day multiple notifications are made. Therefore, 30 minutes to an hour represent an average time to complete a typical day’s worth of notifications. </w:t>
      </w:r>
    </w:p>
    <w:p w:rsidR="00AA4784" w:rsidP="00AA4784" w14:paraId="3B99C2C3" w14:textId="77777777">
      <w:pPr>
        <w:ind w:left="1440"/>
        <w:rPr>
          <w:b/>
          <w:bCs/>
        </w:rPr>
      </w:pPr>
    </w:p>
    <w:p w:rsidR="00AA4784" w:rsidRPr="00FC1B75" w:rsidP="00AA4784" w14:paraId="14D17AC6" w14:textId="77777777">
      <w:pPr>
        <w:ind w:left="1440"/>
      </w:pPr>
      <w:r w:rsidRPr="00FC1B75">
        <w:rPr>
          <w:b/>
          <w:bCs/>
        </w:rPr>
        <w:t>Question 3</w:t>
      </w:r>
      <w:r>
        <w:rPr>
          <w:b/>
          <w:bCs/>
        </w:rPr>
        <w:t>:</w:t>
      </w:r>
      <w:r w:rsidRPr="00FC1B75">
        <w:t xml:space="preserve">  Is there a way to enhance the quality, utility, and clarity of the information to be collected? </w:t>
      </w:r>
    </w:p>
    <w:p w:rsidR="00AA4784" w:rsidP="00AA4784" w14:paraId="435FBFCB" w14:textId="77777777">
      <w:pPr>
        <w:ind w:firstLine="720"/>
        <w:rPr>
          <w:b/>
          <w:bCs/>
        </w:rPr>
      </w:pPr>
    </w:p>
    <w:p w:rsidR="00AA4784" w:rsidRPr="00E21D62" w:rsidP="00AA4784" w14:paraId="4B4D9B9F" w14:textId="77777777">
      <w:pPr>
        <w:ind w:left="1440"/>
        <w:rPr>
          <w:rFonts w:ascii="Calibri" w:hAnsi="Calibri" w:eastAsiaTheme="minorHAnsi" w:cs="Calibri"/>
        </w:rPr>
      </w:pPr>
      <w:r w:rsidRPr="00FC1B75">
        <w:rPr>
          <w:b/>
          <w:bCs/>
        </w:rPr>
        <w:t>Answer:</w:t>
      </w:r>
      <w:r w:rsidRPr="00FC1B75">
        <w:t xml:space="preserve">  </w:t>
      </w:r>
      <w:r w:rsidRPr="00E21D62">
        <w:t>There are no suggestions on how to enhance the quality, utility and clarity of the information to be collected at this time.</w:t>
      </w:r>
    </w:p>
    <w:p w:rsidR="00AA4784" w:rsidRPr="00E21D62" w:rsidP="00AA4784" w14:paraId="7B580A89" w14:textId="77777777">
      <w:pPr>
        <w:ind w:left="720" w:firstLine="720"/>
      </w:pPr>
    </w:p>
    <w:p w:rsidR="00AA4784" w:rsidRPr="00FC1B75" w:rsidP="00AA4784" w14:paraId="7B99198F" w14:textId="77777777">
      <w:pPr>
        <w:ind w:left="1440"/>
      </w:pPr>
      <w:r w:rsidRPr="00FC1B75">
        <w:rPr>
          <w:b/>
          <w:bCs/>
        </w:rPr>
        <w:t>Question 4</w:t>
      </w:r>
      <w:r>
        <w:rPr>
          <w:b/>
          <w:bCs/>
        </w:rPr>
        <w:t>:</w:t>
      </w:r>
      <w:r w:rsidRPr="00FC1B75">
        <w:rPr>
          <w:b/>
          <w:bCs/>
        </w:rPr>
        <w:t> </w:t>
      </w:r>
      <w:r w:rsidRPr="00FC1B75">
        <w:t xml:space="preserve"> How can the burden of the information collection on respondents be minimized, including the use of automated collection techniques or other forms of information technology? </w:t>
      </w:r>
    </w:p>
    <w:p w:rsidR="00AA4784" w:rsidP="00AA4784" w14:paraId="3B768374" w14:textId="77777777">
      <w:pPr>
        <w:ind w:left="1710" w:hanging="990"/>
        <w:rPr>
          <w:b/>
          <w:bCs/>
        </w:rPr>
      </w:pPr>
    </w:p>
    <w:p w:rsidR="00AA4784" w:rsidRPr="00233ED7" w:rsidP="00AA4784" w14:paraId="4C9DC066" w14:textId="77777777">
      <w:pPr>
        <w:ind w:left="1440"/>
        <w:rPr>
          <w:rFonts w:ascii="Calibri" w:hAnsi="Calibri" w:eastAsiaTheme="minorHAnsi" w:cs="Calibri"/>
        </w:rPr>
      </w:pPr>
      <w:r w:rsidRPr="00FC1B75">
        <w:rPr>
          <w:b/>
          <w:bCs/>
        </w:rPr>
        <w:t>Answer:</w:t>
      </w:r>
      <w:r w:rsidRPr="00FC1B75">
        <w:t>  </w:t>
      </w:r>
      <w:r w:rsidRPr="00233ED7">
        <w:t xml:space="preserve">Modification to information collection methods to the effect of utilizing online collection of data would enhance the process. </w:t>
      </w:r>
    </w:p>
    <w:p w:rsidR="00AA4784" w:rsidRPr="00FC1B75" w:rsidP="00AA4784" w14:paraId="5AEAD8ED" w14:textId="77777777">
      <w:pPr>
        <w:pStyle w:val="ListParagraph"/>
        <w:tabs>
          <w:tab w:val="left" w:pos="819"/>
          <w:tab w:val="left" w:pos="821"/>
          <w:tab w:val="left" w:pos="1440"/>
        </w:tabs>
        <w:ind w:left="1440" w:firstLine="0"/>
      </w:pPr>
    </w:p>
    <w:p w:rsidR="00AA4784" w:rsidP="00AA4784" w14:paraId="7E90EE0F" w14:textId="77777777">
      <w:pPr>
        <w:ind w:left="1440"/>
      </w:pPr>
      <w:r w:rsidRPr="005701F7">
        <w:rPr>
          <w:b/>
          <w:bCs/>
        </w:rPr>
        <w:t>Respon</w:t>
      </w:r>
      <w:r>
        <w:rPr>
          <w:b/>
          <w:bCs/>
        </w:rPr>
        <w:t>d</w:t>
      </w:r>
      <w:r w:rsidRPr="005701F7">
        <w:rPr>
          <w:b/>
          <w:bCs/>
        </w:rPr>
        <w:t>e</w:t>
      </w:r>
      <w:r>
        <w:rPr>
          <w:b/>
          <w:bCs/>
        </w:rPr>
        <w:t>nt</w:t>
      </w:r>
      <w:r w:rsidRPr="005701F7">
        <w:rPr>
          <w:b/>
          <w:bCs/>
        </w:rPr>
        <w:t xml:space="preserve"> #3</w:t>
      </w:r>
      <w:r>
        <w:rPr>
          <w:b/>
          <w:bCs/>
        </w:rPr>
        <w:t xml:space="preserve">:  </w:t>
      </w:r>
      <w:r>
        <w:t xml:space="preserve">The following response came from an exporter of byproduct material. </w:t>
      </w:r>
    </w:p>
    <w:p w:rsidR="00AA4784" w:rsidRPr="00FC1B75" w:rsidP="00AA4784" w14:paraId="1909C038" w14:textId="77777777">
      <w:pPr>
        <w:ind w:left="1440"/>
      </w:pPr>
    </w:p>
    <w:p w:rsidR="00AA4784" w:rsidRPr="00FC1B75" w:rsidP="00AA4784" w14:paraId="261FE71B" w14:textId="77777777">
      <w:pPr>
        <w:ind w:left="1440"/>
        <w:rPr>
          <w:rFonts w:eastAsiaTheme="minorHAnsi"/>
        </w:rPr>
      </w:pPr>
      <w:r w:rsidRPr="00FC1B75">
        <w:rPr>
          <w:b/>
          <w:bCs/>
        </w:rPr>
        <w:t>Question 1</w:t>
      </w:r>
      <w:r>
        <w:t>:</w:t>
      </w:r>
      <w:r w:rsidRPr="00FC1B75">
        <w:t xml:space="preserve">  Is the proposed collection of information necessary for the NRC to properly perform its functions?  Does the information have practical utility? </w:t>
      </w:r>
    </w:p>
    <w:p w:rsidR="00AA4784" w:rsidP="00AA4784" w14:paraId="30F1CA94" w14:textId="77777777">
      <w:pPr>
        <w:ind w:left="720"/>
        <w:rPr>
          <w:b/>
          <w:bCs/>
        </w:rPr>
      </w:pPr>
    </w:p>
    <w:p w:rsidR="00AA4784" w:rsidP="00AA4784" w14:paraId="46F56C74" w14:textId="77777777">
      <w:pPr>
        <w:pStyle w:val="ListParagraph"/>
        <w:widowControl/>
        <w:autoSpaceDE/>
        <w:autoSpaceDN/>
        <w:ind w:left="1440" w:firstLine="0"/>
      </w:pPr>
      <w:r w:rsidRPr="00FC1B75">
        <w:rPr>
          <w:b/>
          <w:bCs/>
        </w:rPr>
        <w:t>Answer:</w:t>
      </w:r>
      <w:r>
        <w:rPr>
          <w:b/>
          <w:bCs/>
        </w:rPr>
        <w:t xml:space="preserve"> </w:t>
      </w:r>
      <w:r w:rsidRPr="00FC1B75">
        <w:t xml:space="preserve"> </w:t>
      </w:r>
      <w:r w:rsidRPr="00233ED7">
        <w:t xml:space="preserve">Yes, I feel the proposed collection of information is necessary for the NRC to </w:t>
      </w:r>
      <w:r>
        <w:t xml:space="preserve"> </w:t>
      </w:r>
      <w:r w:rsidRPr="00233ED7">
        <w:t>have enough information available so they can do the due diligence of their required functions.</w:t>
      </w:r>
    </w:p>
    <w:p w:rsidR="00AA4784" w:rsidRPr="00233ED7" w:rsidP="00AA4784" w14:paraId="504E6C11" w14:textId="77777777">
      <w:pPr>
        <w:pStyle w:val="ListParagraph"/>
        <w:widowControl/>
        <w:autoSpaceDE/>
        <w:autoSpaceDN/>
        <w:ind w:left="1440" w:firstLine="0"/>
        <w:rPr>
          <w:rFonts w:eastAsiaTheme="minorHAnsi"/>
        </w:rPr>
      </w:pPr>
    </w:p>
    <w:p w:rsidR="00AA4784" w:rsidRPr="00FC1B75" w:rsidP="00AA4784" w14:paraId="6B949E6A" w14:textId="77777777">
      <w:pPr>
        <w:ind w:left="1440"/>
      </w:pPr>
      <w:r w:rsidRPr="00FC1B75">
        <w:rPr>
          <w:b/>
          <w:bCs/>
        </w:rPr>
        <w:t>Question 2</w:t>
      </w:r>
      <w:r w:rsidRPr="00FC1B75">
        <w:t>.  </w:t>
      </w:r>
      <w:r>
        <w:rPr>
          <w:color w:val="181717"/>
        </w:rPr>
        <w:t>Is the estimate of the burden for completing an NRC Form 830, 830A (for imports), 831 and 831A (for exports) Advanced notification of shipment (30 minutes) or the annual report of exports made under the General license in 110.23 (1 hour) of the information collection accurate?</w:t>
      </w:r>
    </w:p>
    <w:p w:rsidR="00AA4784" w:rsidP="00AA4784" w14:paraId="3F8E4B55" w14:textId="77777777">
      <w:pPr>
        <w:ind w:left="720"/>
        <w:rPr>
          <w:b/>
          <w:bCs/>
        </w:rPr>
      </w:pPr>
    </w:p>
    <w:p w:rsidR="00AA4784" w:rsidRPr="008F6A99" w:rsidP="00AA4784" w14:paraId="50ECDB69" w14:textId="77777777">
      <w:pPr>
        <w:ind w:left="1440"/>
        <w:rPr>
          <w:rFonts w:eastAsiaTheme="minorHAnsi"/>
        </w:rPr>
      </w:pPr>
      <w:r w:rsidRPr="00FC1B75">
        <w:rPr>
          <w:b/>
          <w:bCs/>
        </w:rPr>
        <w:t>Answer:</w:t>
      </w:r>
      <w:r>
        <w:t xml:space="preserve">  </w:t>
      </w:r>
      <w:r w:rsidRPr="008F6A99">
        <w:t xml:space="preserve">For my particular operation concerning exports I never have to complete any forms and submit notification prior to export, because I arrange all exports to be below the </w:t>
      </w:r>
      <w:r w:rsidRPr="008F6A99">
        <w:t xml:space="preserve">Category 2 limit. </w:t>
      </w:r>
      <w:r>
        <w:t>[</w:t>
      </w:r>
      <w:r w:rsidRPr="00A525FC">
        <w:rPr>
          <w:i/>
          <w:iCs/>
        </w:rPr>
        <w:t xml:space="preserve">Note: Only Category 1 and Category 2 quantities of byproduct material require </w:t>
      </w:r>
      <w:r>
        <w:rPr>
          <w:i/>
          <w:iCs/>
        </w:rPr>
        <w:t>a</w:t>
      </w:r>
      <w:r w:rsidRPr="00A525FC">
        <w:rPr>
          <w:i/>
          <w:iCs/>
        </w:rPr>
        <w:t>dvance notifications</w:t>
      </w:r>
      <w:r>
        <w:t xml:space="preserve">].  </w:t>
      </w:r>
      <w:r w:rsidRPr="008F6A99">
        <w:t>On the import side for forms 830 &amp; 830A I do not use the NRC forms. I use my own spreadsheet with the same required information. I find that I spend less time using my own spreadsheet due to being able to save a partially completed form or saving the format where the information never changes and only putting in the information that is different for each import. I spend less than 1 hour for each import that needs to be completed. For the annual Am 241 export report, I also use my own spreadsheet with the required information so that each export of Am 241 is added to the spreadsheet as it occurs so that I do not have hours of inputting onto the forms at end of year.</w:t>
      </w:r>
    </w:p>
    <w:p w:rsidR="00AA4784" w:rsidRPr="00FC1B75" w:rsidP="00AA4784" w14:paraId="29AA3BB0" w14:textId="77777777">
      <w:pPr>
        <w:ind w:left="1440"/>
      </w:pPr>
    </w:p>
    <w:p w:rsidR="00AA4784" w:rsidRPr="00FC1B75" w:rsidP="00AA4784" w14:paraId="02C0A209" w14:textId="77777777">
      <w:pPr>
        <w:ind w:left="1440"/>
      </w:pPr>
      <w:r w:rsidRPr="00FC1B75">
        <w:rPr>
          <w:b/>
          <w:bCs/>
        </w:rPr>
        <w:t>Question 3.</w:t>
      </w:r>
      <w:r w:rsidRPr="00FC1B75">
        <w:t xml:space="preserve">  Is there a way to enhance the quality, utility, and clarity of the information to be collected? </w:t>
      </w:r>
    </w:p>
    <w:p w:rsidR="00AA4784" w:rsidP="00AA4784" w14:paraId="3314F79B" w14:textId="77777777">
      <w:pPr>
        <w:ind w:firstLine="720"/>
        <w:rPr>
          <w:b/>
          <w:bCs/>
        </w:rPr>
      </w:pPr>
    </w:p>
    <w:p w:rsidR="00AA4784" w:rsidRPr="00E06AB3" w:rsidP="00AA4784" w14:paraId="466BC1F6" w14:textId="77777777">
      <w:pPr>
        <w:widowControl/>
        <w:autoSpaceDE/>
        <w:autoSpaceDN/>
        <w:ind w:left="1440"/>
        <w:rPr>
          <w:rFonts w:eastAsiaTheme="minorHAnsi"/>
        </w:rPr>
      </w:pPr>
      <w:r w:rsidRPr="00E06AB3">
        <w:rPr>
          <w:b/>
          <w:bCs/>
        </w:rPr>
        <w:t>Answer:</w:t>
      </w:r>
      <w:r w:rsidRPr="00E06AB3">
        <w:t xml:space="preserve">  The quality, utility and clarity seem to be OK, but you possibly could enhance how the information is input onto the NRC forms and also possibly make the NRC forms more user friendly for saving or printing.</w:t>
      </w:r>
    </w:p>
    <w:p w:rsidR="00AA4784" w:rsidP="00AA4784" w14:paraId="2EFCE43E" w14:textId="77777777">
      <w:pPr>
        <w:ind w:left="720"/>
        <w:rPr>
          <w:b/>
          <w:bCs/>
        </w:rPr>
      </w:pPr>
    </w:p>
    <w:p w:rsidR="00AA4784" w:rsidP="00AA4784" w14:paraId="36CCEB40" w14:textId="77777777">
      <w:pPr>
        <w:ind w:left="1440"/>
      </w:pPr>
      <w:r w:rsidRPr="00FC1B75">
        <w:rPr>
          <w:b/>
          <w:bCs/>
        </w:rPr>
        <w:t>Question 4</w:t>
      </w:r>
      <w:r w:rsidRPr="00FC1B75">
        <w:t xml:space="preserve">.  How can the burden of the information collection on respondents be minimized, including the use of automated collection techniques or other forms of information technology? </w:t>
      </w:r>
    </w:p>
    <w:p w:rsidR="00AA4784" w:rsidRPr="00FC1B75" w:rsidP="00AA4784" w14:paraId="6E69D016" w14:textId="77777777">
      <w:pPr>
        <w:ind w:left="1440"/>
      </w:pPr>
    </w:p>
    <w:p w:rsidR="00AA4784" w:rsidRPr="007F11A8" w:rsidP="00AA4784" w14:paraId="6C60D406" w14:textId="77777777">
      <w:pPr>
        <w:widowControl/>
        <w:autoSpaceDE/>
        <w:autoSpaceDN/>
        <w:ind w:left="1440"/>
        <w:rPr>
          <w:rFonts w:eastAsiaTheme="minorHAnsi"/>
        </w:rPr>
      </w:pPr>
      <w:r w:rsidRPr="002808B1">
        <w:rPr>
          <w:b/>
          <w:bCs/>
        </w:rPr>
        <w:t>Answer:</w:t>
      </w:r>
      <w:r>
        <w:rPr>
          <w:b/>
          <w:bCs/>
        </w:rPr>
        <w:t xml:space="preserve"> </w:t>
      </w:r>
      <w:r>
        <w:t xml:space="preserve"> </w:t>
      </w:r>
      <w:r w:rsidRPr="007F11A8">
        <w:t xml:space="preserve">This I find as an important question. I personally may not have enough knowledge about software or other means of collecting information to provide a viable answer. I do know however feel that the easier you make it for the respondent, the more likely you will get the information you want and the more likely you will get this information in the content that is usable. </w:t>
      </w:r>
    </w:p>
    <w:p w:rsidR="00AA4784" w:rsidP="00AA4784" w14:paraId="59B2EA15" w14:textId="77777777">
      <w:pPr>
        <w:pStyle w:val="ListParagraph"/>
        <w:tabs>
          <w:tab w:val="left" w:pos="819"/>
          <w:tab w:val="left" w:pos="821"/>
        </w:tabs>
        <w:ind w:firstLine="0"/>
      </w:pPr>
      <w:r>
        <w:tab/>
      </w:r>
      <w:r>
        <w:tab/>
      </w:r>
    </w:p>
    <w:p w:rsidR="00AA4784" w:rsidRPr="00BB3E09" w:rsidP="00AA4784" w14:paraId="3FCB03DE" w14:textId="77777777">
      <w:pPr>
        <w:pStyle w:val="ListParagraph"/>
        <w:tabs>
          <w:tab w:val="left" w:pos="819"/>
          <w:tab w:val="left" w:pos="821"/>
          <w:tab w:val="left" w:pos="1440"/>
        </w:tabs>
        <w:ind w:left="1440" w:hanging="810"/>
      </w:pPr>
      <w:r>
        <w:rPr>
          <w:b/>
          <w:bCs/>
        </w:rPr>
        <w:tab/>
      </w:r>
      <w:r>
        <w:rPr>
          <w:b/>
          <w:bCs/>
        </w:rPr>
        <w:tab/>
      </w:r>
      <w:r>
        <w:rPr>
          <w:b/>
          <w:bCs/>
        </w:rPr>
        <w:tab/>
      </w:r>
      <w:r w:rsidRPr="005701F7">
        <w:rPr>
          <w:b/>
          <w:bCs/>
        </w:rPr>
        <w:t>Respon</w:t>
      </w:r>
      <w:r>
        <w:rPr>
          <w:b/>
          <w:bCs/>
        </w:rPr>
        <w:t>dent</w:t>
      </w:r>
      <w:r w:rsidRPr="005701F7">
        <w:rPr>
          <w:b/>
          <w:bCs/>
        </w:rPr>
        <w:t xml:space="preserve"> #4</w:t>
      </w:r>
      <w:r>
        <w:rPr>
          <w:b/>
          <w:bCs/>
        </w:rPr>
        <w:t xml:space="preserve">  </w:t>
      </w:r>
      <w:r w:rsidRPr="00BB3E09">
        <w:t>The following response came from a</w:t>
      </w:r>
      <w:r>
        <w:t>n exporter of Appendix P byproduct material</w:t>
      </w:r>
      <w:r w:rsidRPr="00BB3E09">
        <w:t xml:space="preserve">: </w:t>
      </w:r>
    </w:p>
    <w:p w:rsidR="00AA4784" w:rsidRPr="00FC1B75" w:rsidP="00AA4784" w14:paraId="6A602620" w14:textId="77777777">
      <w:pPr>
        <w:pStyle w:val="ListParagraph"/>
        <w:tabs>
          <w:tab w:val="left" w:pos="819"/>
          <w:tab w:val="left" w:pos="821"/>
        </w:tabs>
        <w:ind w:firstLine="0"/>
      </w:pPr>
    </w:p>
    <w:p w:rsidR="00AA4784" w:rsidRPr="002358F8" w:rsidP="00AA4784" w14:paraId="05A38899" w14:textId="77777777">
      <w:pPr>
        <w:pStyle w:val="Default"/>
        <w:ind w:left="1440"/>
        <w:rPr>
          <w:sz w:val="22"/>
          <w:szCs w:val="22"/>
        </w:rPr>
      </w:pPr>
      <w:r w:rsidRPr="002358F8">
        <w:rPr>
          <w:b/>
          <w:bCs/>
          <w:sz w:val="22"/>
          <w:szCs w:val="22"/>
        </w:rPr>
        <w:t>Question 1, Part 1</w:t>
      </w:r>
      <w:r w:rsidRPr="002358F8">
        <w:rPr>
          <w:sz w:val="22"/>
          <w:szCs w:val="22"/>
        </w:rPr>
        <w:t xml:space="preserve">:  Is the proposed collection of information necessary for the NRC to properly perform its functions? </w:t>
      </w:r>
    </w:p>
    <w:p w:rsidR="00AA4784" w:rsidRPr="00DE1446" w:rsidP="00AA4784" w14:paraId="6DBC096E" w14:textId="77777777">
      <w:pPr>
        <w:widowControl/>
        <w:adjustRightInd w:val="0"/>
        <w:rPr>
          <w:rFonts w:eastAsiaTheme="minorHAnsi"/>
          <w:color w:val="000000"/>
        </w:rPr>
      </w:pPr>
      <w:r w:rsidRPr="00DE1446">
        <w:rPr>
          <w:rFonts w:eastAsiaTheme="minorHAnsi"/>
          <w:color w:val="000000"/>
        </w:rPr>
        <w:t xml:space="preserve"> </w:t>
      </w:r>
    </w:p>
    <w:p w:rsidR="00AA4784" w:rsidRPr="002358F8" w:rsidP="00AA4784" w14:paraId="61C2B579" w14:textId="77777777">
      <w:pPr>
        <w:pStyle w:val="Default"/>
        <w:ind w:left="1440"/>
        <w:rPr>
          <w:color w:val="auto"/>
          <w:sz w:val="22"/>
          <w:szCs w:val="22"/>
        </w:rPr>
      </w:pPr>
      <w:r w:rsidRPr="002358F8">
        <w:rPr>
          <w:b/>
          <w:bCs/>
          <w:color w:val="auto"/>
          <w:sz w:val="22"/>
          <w:szCs w:val="22"/>
        </w:rPr>
        <w:t>Answer</w:t>
      </w:r>
      <w:r w:rsidRPr="002358F8">
        <w:rPr>
          <w:color w:val="auto"/>
          <w:sz w:val="22"/>
          <w:szCs w:val="22"/>
        </w:rPr>
        <w:t xml:space="preserve">: [Our] </w:t>
      </w:r>
      <w:r w:rsidRPr="00DE1446">
        <w:rPr>
          <w:color w:val="auto"/>
          <w:sz w:val="22"/>
          <w:szCs w:val="22"/>
        </w:rPr>
        <w:t xml:space="preserve">opinion is the USNRC needs to have pertinent information for shipments being processed to perform their regulatory function. The USNRC also must comply with the mutually agreed upon International Atomic Energy Agency (IAEA) regulations that require the information. </w:t>
      </w:r>
    </w:p>
    <w:p w:rsidR="00AA4784" w:rsidRPr="002358F8" w:rsidP="00AA4784" w14:paraId="05B8CE2F" w14:textId="77777777">
      <w:pPr>
        <w:pStyle w:val="Default"/>
        <w:rPr>
          <w:color w:val="auto"/>
          <w:sz w:val="22"/>
          <w:szCs w:val="22"/>
        </w:rPr>
      </w:pPr>
    </w:p>
    <w:p w:rsidR="00AA4784" w:rsidRPr="002358F8" w:rsidP="00AA4784" w14:paraId="1DCA91C8" w14:textId="77777777">
      <w:pPr>
        <w:pStyle w:val="Default"/>
        <w:ind w:left="1440"/>
        <w:rPr>
          <w:color w:val="auto"/>
          <w:sz w:val="22"/>
          <w:szCs w:val="22"/>
        </w:rPr>
      </w:pPr>
      <w:r w:rsidRPr="002358F8">
        <w:rPr>
          <w:b/>
          <w:bCs/>
          <w:color w:val="auto"/>
          <w:sz w:val="22"/>
          <w:szCs w:val="22"/>
        </w:rPr>
        <w:t>Question 1, Part 2</w:t>
      </w:r>
      <w:r w:rsidRPr="002358F8">
        <w:rPr>
          <w:color w:val="auto"/>
          <w:sz w:val="22"/>
          <w:szCs w:val="22"/>
        </w:rPr>
        <w:t xml:space="preserve">:  Does the information have practical utility? </w:t>
      </w:r>
    </w:p>
    <w:p w:rsidR="00AA4784" w:rsidRPr="00715EF8" w:rsidP="00AA4784" w14:paraId="7F475BAD" w14:textId="77777777">
      <w:pPr>
        <w:widowControl/>
        <w:adjustRightInd w:val="0"/>
        <w:rPr>
          <w:rFonts w:eastAsiaTheme="minorHAnsi"/>
        </w:rPr>
      </w:pPr>
      <w:r w:rsidRPr="00715EF8">
        <w:rPr>
          <w:rFonts w:eastAsiaTheme="minorHAnsi"/>
        </w:rPr>
        <w:t xml:space="preserve"> </w:t>
      </w:r>
    </w:p>
    <w:p w:rsidR="00AA4784" w:rsidRPr="00715EF8" w:rsidP="00AA4784" w14:paraId="6F94FAA0" w14:textId="77777777">
      <w:pPr>
        <w:widowControl/>
        <w:adjustRightInd w:val="0"/>
        <w:ind w:left="1440"/>
        <w:rPr>
          <w:rFonts w:eastAsiaTheme="minorHAnsi"/>
        </w:rPr>
      </w:pPr>
      <w:r w:rsidRPr="002358F8">
        <w:rPr>
          <w:b/>
          <w:bCs/>
        </w:rPr>
        <w:t>Answer</w:t>
      </w:r>
      <w:r w:rsidRPr="002358F8">
        <w:t xml:space="preserve">: </w:t>
      </w:r>
      <w:r w:rsidRPr="00715EF8">
        <w:rPr>
          <w:rFonts w:eastAsiaTheme="minorHAnsi"/>
        </w:rPr>
        <w:t xml:space="preserve">Yes, for the reasons stated above. </w:t>
      </w:r>
    </w:p>
    <w:p w:rsidR="00AA4784" w:rsidRPr="002358F8" w:rsidP="00AA4784" w14:paraId="415FB2DA" w14:textId="77777777">
      <w:pPr>
        <w:ind w:left="1440"/>
        <w:rPr>
          <w:b/>
          <w:bCs/>
        </w:rPr>
      </w:pPr>
    </w:p>
    <w:p w:rsidR="00AA4784" w:rsidRPr="002844AF" w:rsidP="00AA4784" w14:paraId="0F5D303D" w14:textId="77777777">
      <w:pPr>
        <w:pStyle w:val="Default"/>
        <w:tabs>
          <w:tab w:val="left" w:pos="1440"/>
        </w:tabs>
        <w:ind w:left="1440"/>
        <w:rPr>
          <w:color w:val="171616"/>
          <w:sz w:val="22"/>
          <w:szCs w:val="22"/>
        </w:rPr>
      </w:pPr>
      <w:r w:rsidRPr="002358F8">
        <w:rPr>
          <w:b/>
          <w:bCs/>
          <w:sz w:val="22"/>
          <w:szCs w:val="22"/>
        </w:rPr>
        <w:t>Question 2</w:t>
      </w:r>
      <w:r w:rsidRPr="002358F8">
        <w:rPr>
          <w:sz w:val="22"/>
          <w:szCs w:val="22"/>
        </w:rPr>
        <w:t>:  </w:t>
      </w:r>
      <w:r w:rsidRPr="002844AF">
        <w:rPr>
          <w:color w:val="171616"/>
          <w:sz w:val="22"/>
          <w:szCs w:val="22"/>
        </w:rPr>
        <w:t xml:space="preserve">Is the estimate of the burden for completing an NRC Form 830, 830A (for imports), 831 and 831A (for exports) Advanced notification of shipment (30 minutes) or the annual report of exports made under the General license in 110.23 (1 hour) of the information collection accurate? </w:t>
      </w:r>
    </w:p>
    <w:p w:rsidR="00AA4784" w:rsidRPr="002358F8" w:rsidP="00AA4784" w14:paraId="05103BE0" w14:textId="77777777">
      <w:pPr>
        <w:ind w:left="1440"/>
        <w:rPr>
          <w:b/>
          <w:bCs/>
        </w:rPr>
      </w:pPr>
      <w:r w:rsidRPr="002358F8">
        <w:rPr>
          <w:b/>
          <w:bCs/>
        </w:rPr>
        <w:tab/>
      </w:r>
      <w:r w:rsidRPr="002358F8">
        <w:rPr>
          <w:b/>
          <w:bCs/>
        </w:rPr>
        <w:tab/>
      </w:r>
    </w:p>
    <w:p w:rsidR="00AA4784" w:rsidRPr="0050786F" w:rsidP="00AA4784" w14:paraId="5AD5BE31" w14:textId="77777777">
      <w:pPr>
        <w:pStyle w:val="Default"/>
        <w:ind w:left="1440"/>
        <w:rPr>
          <w:color w:val="auto"/>
          <w:sz w:val="22"/>
          <w:szCs w:val="22"/>
        </w:rPr>
      </w:pPr>
      <w:r w:rsidRPr="002358F8">
        <w:rPr>
          <w:b/>
          <w:bCs/>
          <w:color w:val="auto"/>
          <w:sz w:val="22"/>
          <w:szCs w:val="22"/>
        </w:rPr>
        <w:t>Answer</w:t>
      </w:r>
      <w:r w:rsidRPr="002358F8">
        <w:rPr>
          <w:color w:val="auto"/>
          <w:sz w:val="22"/>
          <w:szCs w:val="22"/>
        </w:rPr>
        <w:t>:  T</w:t>
      </w:r>
      <w:r w:rsidRPr="0050786F">
        <w:rPr>
          <w:color w:val="auto"/>
          <w:sz w:val="22"/>
          <w:szCs w:val="22"/>
        </w:rPr>
        <w:t xml:space="preserve">he 30 minutes for each form is accurate. It may vary less or more depending on the number of isotope items being included on the form. </w:t>
      </w:r>
    </w:p>
    <w:p w:rsidR="00AA4784" w:rsidRPr="002358F8" w:rsidP="00AA4784" w14:paraId="54EE3205" w14:textId="77777777">
      <w:pPr>
        <w:ind w:left="1440"/>
      </w:pPr>
    </w:p>
    <w:p w:rsidR="00AA4784" w:rsidRPr="002358F8" w:rsidP="00AA4784" w14:paraId="5101C9F3" w14:textId="77777777">
      <w:pPr>
        <w:ind w:left="1440"/>
      </w:pPr>
      <w:r w:rsidRPr="002358F8">
        <w:rPr>
          <w:b/>
          <w:bCs/>
        </w:rPr>
        <w:t>Question 3</w:t>
      </w:r>
      <w:r w:rsidRPr="002358F8">
        <w:t xml:space="preserve">:  Is there a way to enhance the quality, utility, and clarity of the information to </w:t>
      </w:r>
      <w:r w:rsidRPr="002358F8">
        <w:t xml:space="preserve">be collected? </w:t>
      </w:r>
    </w:p>
    <w:p w:rsidR="00AA4784" w:rsidRPr="002358F8" w:rsidP="00AA4784" w14:paraId="4CAD4AD7" w14:textId="77777777">
      <w:pPr>
        <w:ind w:left="720"/>
        <w:rPr>
          <w:b/>
          <w:bCs/>
        </w:rPr>
      </w:pPr>
    </w:p>
    <w:p w:rsidR="00AA4784" w:rsidRPr="008F1F4D" w:rsidP="00AA4784" w14:paraId="2F1CF299" w14:textId="77777777">
      <w:pPr>
        <w:pStyle w:val="Default"/>
        <w:ind w:left="1440"/>
        <w:rPr>
          <w:color w:val="auto"/>
          <w:sz w:val="22"/>
          <w:szCs w:val="22"/>
        </w:rPr>
      </w:pPr>
      <w:r w:rsidRPr="002358F8">
        <w:rPr>
          <w:b/>
          <w:bCs/>
          <w:color w:val="auto"/>
          <w:sz w:val="22"/>
          <w:szCs w:val="22"/>
        </w:rPr>
        <w:t>Answer</w:t>
      </w:r>
      <w:r w:rsidRPr="002358F8">
        <w:rPr>
          <w:color w:val="auto"/>
          <w:sz w:val="22"/>
          <w:szCs w:val="22"/>
        </w:rPr>
        <w:t xml:space="preserve">:  </w:t>
      </w:r>
      <w:r w:rsidRPr="001D37B1">
        <w:rPr>
          <w:color w:val="auto"/>
          <w:sz w:val="22"/>
          <w:szCs w:val="22"/>
        </w:rPr>
        <w:t xml:space="preserve">Our </w:t>
      </w:r>
      <w:r w:rsidRPr="008F1F4D">
        <w:rPr>
          <w:color w:val="auto"/>
          <w:sz w:val="22"/>
          <w:szCs w:val="22"/>
        </w:rPr>
        <w:t xml:space="preserve">opinion is the USNRC could send out notice when </w:t>
      </w:r>
      <w:r w:rsidRPr="001D37B1">
        <w:rPr>
          <w:color w:val="auto"/>
          <w:sz w:val="22"/>
          <w:szCs w:val="22"/>
        </w:rPr>
        <w:t>f</w:t>
      </w:r>
      <w:r w:rsidRPr="008F1F4D">
        <w:rPr>
          <w:color w:val="auto"/>
          <w:sz w:val="22"/>
          <w:szCs w:val="22"/>
        </w:rPr>
        <w:t xml:space="preserve">orms change or expire. This way </w:t>
      </w:r>
      <w:r w:rsidRPr="001D37B1">
        <w:rPr>
          <w:color w:val="auto"/>
          <w:sz w:val="22"/>
          <w:szCs w:val="22"/>
        </w:rPr>
        <w:t>we</w:t>
      </w:r>
      <w:r w:rsidRPr="008F1F4D">
        <w:rPr>
          <w:color w:val="auto"/>
          <w:sz w:val="22"/>
          <w:szCs w:val="22"/>
        </w:rPr>
        <w:t xml:space="preserve"> would be aware of the current form and use the most current form. Like the notification received when a Type B certificate change notification is sent via email. </w:t>
      </w:r>
    </w:p>
    <w:p w:rsidR="00AA4784" w:rsidRPr="002358F8" w:rsidP="00AA4784" w14:paraId="04939EEB" w14:textId="77777777">
      <w:pPr>
        <w:ind w:left="720"/>
        <w:rPr>
          <w:b/>
          <w:bCs/>
        </w:rPr>
      </w:pPr>
    </w:p>
    <w:p w:rsidR="00AA4784" w:rsidRPr="002358F8" w:rsidP="00AA4784" w14:paraId="2E444DDA" w14:textId="77777777">
      <w:pPr>
        <w:ind w:left="1440"/>
      </w:pPr>
      <w:r w:rsidRPr="002358F8">
        <w:rPr>
          <w:b/>
          <w:bCs/>
        </w:rPr>
        <w:t>Question 4</w:t>
      </w:r>
      <w:r w:rsidRPr="002358F8">
        <w:t xml:space="preserve">.  How can the burden of the information collection on respondents be minimized, including the use of automated collection techniques or other forms of information technology? </w:t>
      </w:r>
    </w:p>
    <w:p w:rsidR="00AA4784" w:rsidRPr="002358F8" w:rsidP="00AA4784" w14:paraId="0D6B6BAE" w14:textId="77777777">
      <w:pPr>
        <w:ind w:left="720"/>
        <w:rPr>
          <w:b/>
          <w:bCs/>
        </w:rPr>
      </w:pPr>
    </w:p>
    <w:p w:rsidR="00AA4784" w:rsidRPr="002358F8" w:rsidP="00AA4784" w14:paraId="6D0EB0A0" w14:textId="77777777">
      <w:pPr>
        <w:pStyle w:val="Default"/>
        <w:ind w:left="1440"/>
        <w:rPr>
          <w:color w:val="auto"/>
          <w:sz w:val="22"/>
          <w:szCs w:val="22"/>
        </w:rPr>
      </w:pPr>
      <w:r w:rsidRPr="002358F8">
        <w:rPr>
          <w:b/>
          <w:bCs/>
          <w:color w:val="auto"/>
          <w:sz w:val="22"/>
          <w:szCs w:val="22"/>
        </w:rPr>
        <w:t xml:space="preserve">Answer:  </w:t>
      </w:r>
      <w:r w:rsidRPr="002358F8">
        <w:rPr>
          <w:color w:val="auto"/>
          <w:sz w:val="22"/>
          <w:szCs w:val="22"/>
        </w:rPr>
        <w:t xml:space="preserve">Our </w:t>
      </w:r>
      <w:r w:rsidRPr="00ED5267">
        <w:rPr>
          <w:color w:val="auto"/>
          <w:sz w:val="22"/>
          <w:szCs w:val="22"/>
        </w:rPr>
        <w:t xml:space="preserve">opinion is the PDF fill-in forms are helpful as the forms can have much of the information prefilled reducing </w:t>
      </w:r>
      <w:r w:rsidRPr="002358F8">
        <w:rPr>
          <w:color w:val="auto"/>
          <w:sz w:val="22"/>
          <w:szCs w:val="22"/>
        </w:rPr>
        <w:t>the electronic signature process very clearly. We do not have any additional recommendations to ease the burden.</w:t>
      </w:r>
    </w:p>
    <w:p w:rsidR="00C0685E" w:rsidRPr="00FC1B75" w:rsidP="00FC1B75" w14:paraId="5B474624" w14:textId="77777777">
      <w:pPr>
        <w:pStyle w:val="ListParagraph"/>
        <w:tabs>
          <w:tab w:val="left" w:pos="819"/>
          <w:tab w:val="left" w:pos="821"/>
        </w:tabs>
        <w:ind w:firstLine="0"/>
      </w:pPr>
    </w:p>
    <w:p w:rsidR="006E56A9" w:rsidRPr="00FC1B75" w:rsidP="00FC1B75" w14:paraId="0665F5B1" w14:textId="77777777">
      <w:pPr>
        <w:pStyle w:val="ListParagraph"/>
        <w:numPr>
          <w:ilvl w:val="1"/>
          <w:numId w:val="3"/>
        </w:numPr>
        <w:tabs>
          <w:tab w:val="left" w:pos="819"/>
          <w:tab w:val="left" w:pos="821"/>
        </w:tabs>
        <w:ind w:hanging="10"/>
        <w:jc w:val="left"/>
      </w:pPr>
      <w:r w:rsidRPr="00FC1B75">
        <w:rPr>
          <w:u w:val="single"/>
        </w:rPr>
        <w:t>Payment or Gift to</w:t>
      </w:r>
      <w:r w:rsidRPr="00FC1B75">
        <w:rPr>
          <w:spacing w:val="-6"/>
          <w:u w:val="single"/>
        </w:rPr>
        <w:t xml:space="preserve"> </w:t>
      </w:r>
      <w:r w:rsidRPr="00FC1B75">
        <w:rPr>
          <w:u w:val="single"/>
        </w:rPr>
        <w:t>Respondents</w:t>
      </w:r>
    </w:p>
    <w:p w:rsidR="006E56A9" w:rsidRPr="00FC6C32" w:rsidP="00FC1B75" w14:paraId="108F35AF" w14:textId="77777777">
      <w:pPr>
        <w:pStyle w:val="BodyText"/>
        <w:spacing w:before="9"/>
      </w:pPr>
    </w:p>
    <w:p w:rsidR="00AA1681" w:rsidP="00FC6C32" w14:paraId="610B3EC2" w14:textId="5D69A07E">
      <w:pPr>
        <w:pStyle w:val="BodyText"/>
        <w:ind w:left="820" w:firstLine="620"/>
      </w:pPr>
      <w:r w:rsidRPr="00FC1B75">
        <w:t>Not applicable.</w:t>
      </w:r>
    </w:p>
    <w:p w:rsidR="0022748E" w:rsidRPr="00FC1B75" w:rsidP="00FC1B75" w14:paraId="383EE73A" w14:textId="77777777">
      <w:pPr>
        <w:pStyle w:val="BodyText"/>
        <w:spacing w:before="93"/>
        <w:ind w:left="820" w:firstLine="620"/>
      </w:pPr>
    </w:p>
    <w:p w:rsidR="006E56A9" w:rsidRPr="00FC1B75" w:rsidP="0022748E" w14:paraId="74A48BB2" w14:textId="2A797EB7">
      <w:pPr>
        <w:pStyle w:val="ListParagraph"/>
        <w:numPr>
          <w:ilvl w:val="1"/>
          <w:numId w:val="3"/>
        </w:numPr>
        <w:tabs>
          <w:tab w:val="left" w:pos="819"/>
          <w:tab w:val="left" w:pos="820"/>
        </w:tabs>
        <w:ind w:left="819" w:hanging="99"/>
        <w:jc w:val="left"/>
      </w:pPr>
      <w:r w:rsidRPr="0022748E">
        <w:rPr>
          <w:u w:val="single"/>
        </w:rPr>
        <w:t>Confidentiality of the</w:t>
      </w:r>
      <w:r w:rsidRPr="0022748E">
        <w:rPr>
          <w:spacing w:val="-7"/>
          <w:u w:val="single"/>
        </w:rPr>
        <w:t xml:space="preserve"> </w:t>
      </w:r>
      <w:r w:rsidRPr="0022748E">
        <w:rPr>
          <w:u w:val="single"/>
        </w:rPr>
        <w:t>Information</w:t>
      </w:r>
    </w:p>
    <w:p w:rsidR="006E56A9" w:rsidRPr="00FC6C32" w:rsidP="00FC1B75" w14:paraId="67902712" w14:textId="77777777">
      <w:pPr>
        <w:pStyle w:val="BodyText"/>
        <w:spacing w:before="11"/>
      </w:pPr>
    </w:p>
    <w:p w:rsidR="006E56A9" w:rsidRPr="00FC1B75" w:rsidP="00FC6C32" w14:paraId="2037BDAD" w14:textId="77777777">
      <w:pPr>
        <w:pStyle w:val="BodyText"/>
        <w:ind w:left="1440" w:right="91"/>
      </w:pPr>
      <w:r w:rsidRPr="00FC1B75">
        <w:t>Confidential and proprietary information is protected in accordance with NRC regulations at 10 CFR 9.17(a) and 10 CFR 2.390(b).</w:t>
      </w:r>
    </w:p>
    <w:p w:rsidR="00E8206F" w:rsidRPr="00FC1B75" w:rsidP="00FC1B75" w14:paraId="296FE3DA" w14:textId="77777777">
      <w:pPr>
        <w:pStyle w:val="BodyText"/>
        <w:spacing w:before="93"/>
        <w:ind w:left="820" w:right="91"/>
      </w:pPr>
    </w:p>
    <w:p w:rsidR="006E56A9" w:rsidRPr="00FC1B75" w:rsidP="00FC1B75" w14:paraId="4484E987" w14:textId="77777777">
      <w:pPr>
        <w:pStyle w:val="ListParagraph"/>
        <w:numPr>
          <w:ilvl w:val="1"/>
          <w:numId w:val="3"/>
        </w:numPr>
        <w:tabs>
          <w:tab w:val="left" w:pos="819"/>
          <w:tab w:val="left" w:pos="820"/>
        </w:tabs>
        <w:spacing w:before="77"/>
        <w:ind w:left="819" w:hanging="99"/>
        <w:jc w:val="left"/>
      </w:pPr>
      <w:r w:rsidRPr="00FC1B75">
        <w:rPr>
          <w:u w:val="single"/>
        </w:rPr>
        <w:t>Justification for Sensitive</w:t>
      </w:r>
      <w:r w:rsidRPr="00FC1B75">
        <w:rPr>
          <w:spacing w:val="-8"/>
          <w:u w:val="single"/>
        </w:rPr>
        <w:t xml:space="preserve"> </w:t>
      </w:r>
      <w:r w:rsidRPr="00FC1B75">
        <w:rPr>
          <w:u w:val="single"/>
        </w:rPr>
        <w:t>Questions</w:t>
      </w:r>
    </w:p>
    <w:p w:rsidR="006E56A9" w:rsidRPr="00F52081" w:rsidP="00FC1B75" w14:paraId="39FFB6E3" w14:textId="77777777">
      <w:pPr>
        <w:pStyle w:val="BodyText"/>
        <w:spacing w:before="10"/>
      </w:pPr>
    </w:p>
    <w:p w:rsidR="006E56A9" w:rsidRPr="00FC1B75" w:rsidP="00FC6C32" w14:paraId="2217E9F3" w14:textId="77777777">
      <w:pPr>
        <w:pStyle w:val="BodyText"/>
        <w:ind w:left="820" w:firstLine="620"/>
      </w:pPr>
      <w:r w:rsidRPr="00FC1B75">
        <w:t>Not applicable.</w:t>
      </w:r>
    </w:p>
    <w:p w:rsidR="006E56A9" w:rsidRPr="00FC1B75" w:rsidP="00FC1B75" w14:paraId="0A76CDB2" w14:textId="77777777">
      <w:pPr>
        <w:pStyle w:val="BodyText"/>
        <w:spacing w:before="10"/>
        <w:rPr>
          <w:sz w:val="21"/>
        </w:rPr>
      </w:pPr>
    </w:p>
    <w:p w:rsidR="006E56A9" w:rsidRPr="00FC1B75" w:rsidP="00FC1B75" w14:paraId="0ABDE4E8" w14:textId="77777777">
      <w:pPr>
        <w:pStyle w:val="ListParagraph"/>
        <w:numPr>
          <w:ilvl w:val="1"/>
          <w:numId w:val="3"/>
        </w:numPr>
        <w:tabs>
          <w:tab w:val="left" w:pos="819"/>
          <w:tab w:val="left" w:pos="820"/>
        </w:tabs>
        <w:ind w:left="819" w:hanging="99"/>
        <w:jc w:val="left"/>
      </w:pPr>
      <w:r w:rsidRPr="00FC1B75">
        <w:rPr>
          <w:u w:val="single"/>
        </w:rPr>
        <w:t>Estimated Burden and Burden Hour</w:t>
      </w:r>
      <w:r w:rsidRPr="00FC1B75">
        <w:rPr>
          <w:spacing w:val="-9"/>
          <w:u w:val="single"/>
        </w:rPr>
        <w:t xml:space="preserve"> </w:t>
      </w:r>
      <w:r w:rsidRPr="00FC1B75">
        <w:rPr>
          <w:u w:val="single"/>
        </w:rPr>
        <w:t>Cost</w:t>
      </w:r>
    </w:p>
    <w:p w:rsidR="006E56A9" w:rsidRPr="00F52081" w:rsidP="00FC1B75" w14:paraId="32035772" w14:textId="767C2B3F">
      <w:pPr>
        <w:pStyle w:val="BodyText"/>
        <w:spacing w:before="11"/>
      </w:pPr>
    </w:p>
    <w:p w:rsidR="006E56A9" w:rsidRPr="00FC1B75" w:rsidP="00F52081" w14:paraId="453E8EF9" w14:textId="411007CC">
      <w:pPr>
        <w:pStyle w:val="BodyText"/>
        <w:ind w:left="1440" w:right="376"/>
      </w:pPr>
      <w:r w:rsidRPr="00FC1B75">
        <w:t xml:space="preserve">There are approximately </w:t>
      </w:r>
      <w:r w:rsidRPr="00FC1B75" w:rsidR="002E22EB">
        <w:t>90</w:t>
      </w:r>
      <w:r w:rsidRPr="00FC1B75">
        <w:t xml:space="preserve"> record keepers for exporters/importers of nuclear material and equipment. The following table illustrates how many burden hours are used for reporting and recordkeeping:</w:t>
      </w:r>
    </w:p>
    <w:p w:rsidR="006E56A9" w:rsidRPr="00FC1B75" w:rsidP="00FC1B75" w14:paraId="0BFFC924" w14:textId="77777777">
      <w:pPr>
        <w:pStyle w:val="BodyText"/>
        <w:spacing w:before="1"/>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
        <w:gridCol w:w="2337"/>
        <w:gridCol w:w="20"/>
        <w:gridCol w:w="1408"/>
        <w:gridCol w:w="20"/>
        <w:gridCol w:w="1578"/>
        <w:gridCol w:w="20"/>
        <w:gridCol w:w="1314"/>
        <w:gridCol w:w="20"/>
        <w:gridCol w:w="1126"/>
        <w:gridCol w:w="20"/>
        <w:gridCol w:w="1012"/>
      </w:tblGrid>
      <w:tr w14:paraId="10A9C7B8" w14:textId="77777777" w:rsidTr="00B319B7">
        <w:tblPrEx>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16"/>
        </w:trPr>
        <w:tc>
          <w:tcPr>
            <w:tcW w:w="2357" w:type="dxa"/>
            <w:gridSpan w:val="2"/>
          </w:tcPr>
          <w:p w:rsidR="006E56A9" w:rsidRPr="00FC1B75" w:rsidP="00FC1B75" w14:paraId="6ED42605" w14:textId="77777777">
            <w:pPr>
              <w:pStyle w:val="TableParagraph"/>
              <w:ind w:left="804" w:right="805"/>
              <w:jc w:val="center"/>
            </w:pPr>
            <w:bookmarkStart w:id="0" w:name="_Hlk8118603"/>
            <w:r w:rsidRPr="00FC1B75">
              <w:t>Activity</w:t>
            </w:r>
          </w:p>
        </w:tc>
        <w:tc>
          <w:tcPr>
            <w:tcW w:w="1428" w:type="dxa"/>
            <w:gridSpan w:val="2"/>
          </w:tcPr>
          <w:p w:rsidR="006E56A9" w:rsidRPr="00FC1B75" w:rsidP="00FC1B75" w14:paraId="5BC373A5" w14:textId="77777777">
            <w:pPr>
              <w:pStyle w:val="TableParagraph"/>
              <w:ind w:left="109"/>
            </w:pPr>
            <w:r w:rsidRPr="00FC1B75">
              <w:t>Reg Section</w:t>
            </w:r>
          </w:p>
        </w:tc>
        <w:tc>
          <w:tcPr>
            <w:tcW w:w="1598" w:type="dxa"/>
            <w:gridSpan w:val="2"/>
          </w:tcPr>
          <w:p w:rsidR="006E56A9" w:rsidRPr="00FC1B75" w:rsidP="00FC1B75" w14:paraId="74385515" w14:textId="77777777">
            <w:pPr>
              <w:pStyle w:val="TableParagraph"/>
              <w:ind w:left="143" w:right="129" w:firstLine="354"/>
            </w:pPr>
            <w:r w:rsidRPr="00FC1B75">
              <w:t>No. of Respondents</w:t>
            </w:r>
          </w:p>
        </w:tc>
        <w:tc>
          <w:tcPr>
            <w:tcW w:w="1334" w:type="dxa"/>
            <w:gridSpan w:val="2"/>
          </w:tcPr>
          <w:p w:rsidR="006E56A9" w:rsidRPr="00FC1B75" w:rsidP="00FC1B75" w14:paraId="30250628" w14:textId="77777777">
            <w:pPr>
              <w:pStyle w:val="TableParagraph"/>
              <w:ind w:left="111"/>
            </w:pPr>
            <w:r w:rsidRPr="00FC1B75">
              <w:t>Responses</w:t>
            </w:r>
          </w:p>
        </w:tc>
        <w:tc>
          <w:tcPr>
            <w:tcW w:w="1146" w:type="dxa"/>
            <w:gridSpan w:val="2"/>
          </w:tcPr>
          <w:p w:rsidR="006E56A9" w:rsidRPr="00FC1B75" w:rsidP="00FC1B75" w14:paraId="176A0C5E" w14:textId="02A1EE36">
            <w:pPr>
              <w:pStyle w:val="TableParagraph"/>
              <w:ind w:left="115" w:right="96" w:firstLine="92"/>
            </w:pPr>
            <w:r w:rsidRPr="00FC1B75">
              <w:t>Hrs</w:t>
            </w:r>
            <w:r w:rsidRPr="00FC1B75" w:rsidR="0043487C">
              <w:t>.</w:t>
            </w:r>
            <w:r w:rsidRPr="00FC1B75">
              <w:t xml:space="preserve"> per response</w:t>
            </w:r>
          </w:p>
        </w:tc>
        <w:tc>
          <w:tcPr>
            <w:tcW w:w="1032" w:type="dxa"/>
            <w:gridSpan w:val="2"/>
          </w:tcPr>
          <w:p w:rsidR="006E56A9" w:rsidRPr="00FC1B75" w:rsidP="00FC1B75" w14:paraId="5A6931D6" w14:textId="193C3EB3">
            <w:pPr>
              <w:pStyle w:val="TableParagraph"/>
              <w:ind w:left="207" w:right="116" w:hanging="75"/>
            </w:pPr>
            <w:r w:rsidRPr="00FC1B75">
              <w:t>Total Hrs</w:t>
            </w:r>
            <w:r w:rsidRPr="00FC1B75" w:rsidR="0043487C">
              <w:t>.</w:t>
            </w:r>
          </w:p>
        </w:tc>
      </w:tr>
      <w:bookmarkEnd w:id="0"/>
      <w:tr w14:paraId="67F728FC" w14:textId="77777777" w:rsidTr="00B319B7">
        <w:tblPrEx>
          <w:tblW w:w="0" w:type="auto"/>
          <w:tblInd w:w="820" w:type="dxa"/>
          <w:tblLayout w:type="fixed"/>
          <w:tblCellMar>
            <w:left w:w="0" w:type="dxa"/>
            <w:right w:w="0" w:type="dxa"/>
          </w:tblCellMar>
          <w:tblLook w:val="01E0"/>
        </w:tblPrEx>
        <w:trPr>
          <w:trHeight w:hRule="exact" w:val="1276"/>
        </w:trPr>
        <w:tc>
          <w:tcPr>
            <w:tcW w:w="2357" w:type="dxa"/>
            <w:gridSpan w:val="2"/>
          </w:tcPr>
          <w:p w:rsidR="006E56A9" w:rsidRPr="00FC1B75" w:rsidP="00FC1B75" w14:paraId="5C5FA3AD" w14:textId="77777777">
            <w:pPr>
              <w:pStyle w:val="TableParagraph"/>
              <w:ind w:left="103" w:right="194"/>
            </w:pPr>
            <w:r w:rsidRPr="00FC1B75">
              <w:t>Public health and safety or common defense and security notifications within two working days</w:t>
            </w:r>
          </w:p>
        </w:tc>
        <w:tc>
          <w:tcPr>
            <w:tcW w:w="1428" w:type="dxa"/>
            <w:gridSpan w:val="2"/>
          </w:tcPr>
          <w:p w:rsidR="006E56A9" w:rsidRPr="00FC1B75" w:rsidP="00FC1B75" w14:paraId="5C1708C6" w14:textId="77777777">
            <w:pPr>
              <w:pStyle w:val="TableParagraph"/>
              <w:ind w:left="103"/>
            </w:pPr>
            <w:r w:rsidRPr="00FC1B75">
              <w:t>110.7a</w:t>
            </w:r>
          </w:p>
        </w:tc>
        <w:tc>
          <w:tcPr>
            <w:tcW w:w="1598" w:type="dxa"/>
            <w:gridSpan w:val="2"/>
          </w:tcPr>
          <w:p w:rsidR="006E56A9" w:rsidRPr="00FC1B75" w:rsidP="00FC1B75" w14:paraId="7AB88777" w14:textId="77777777">
            <w:pPr>
              <w:pStyle w:val="TableParagraph"/>
              <w:ind w:left="101"/>
            </w:pPr>
            <w:r w:rsidRPr="00FC1B75">
              <w:rPr>
                <w:w w:val="99"/>
              </w:rPr>
              <w:t>1</w:t>
            </w:r>
          </w:p>
        </w:tc>
        <w:tc>
          <w:tcPr>
            <w:tcW w:w="1334" w:type="dxa"/>
            <w:gridSpan w:val="2"/>
          </w:tcPr>
          <w:p w:rsidR="006E56A9" w:rsidRPr="00FC1B75" w:rsidP="00FC1B75" w14:paraId="1431E3E2" w14:textId="77777777">
            <w:pPr>
              <w:pStyle w:val="TableParagraph"/>
              <w:ind w:left="103"/>
            </w:pPr>
            <w:r w:rsidRPr="00FC1B75">
              <w:rPr>
                <w:w w:val="99"/>
              </w:rPr>
              <w:t>1</w:t>
            </w:r>
          </w:p>
        </w:tc>
        <w:tc>
          <w:tcPr>
            <w:tcW w:w="1146" w:type="dxa"/>
            <w:gridSpan w:val="2"/>
          </w:tcPr>
          <w:p w:rsidR="006E56A9" w:rsidRPr="00FC1B75" w:rsidP="00FC1B75" w14:paraId="59000E1F" w14:textId="77777777">
            <w:pPr>
              <w:pStyle w:val="TableParagraph"/>
              <w:ind w:left="103"/>
            </w:pPr>
            <w:r w:rsidRPr="00FC1B75">
              <w:t>0.5</w:t>
            </w:r>
          </w:p>
        </w:tc>
        <w:tc>
          <w:tcPr>
            <w:tcW w:w="1032" w:type="dxa"/>
            <w:gridSpan w:val="2"/>
          </w:tcPr>
          <w:p w:rsidR="006E56A9" w:rsidRPr="00FC1B75" w:rsidP="00FC1B75" w14:paraId="722A9DDD" w14:textId="77777777">
            <w:pPr>
              <w:pStyle w:val="TableParagraph"/>
              <w:ind w:left="103"/>
            </w:pPr>
            <w:r w:rsidRPr="00FC1B75">
              <w:t>0.5</w:t>
            </w:r>
          </w:p>
        </w:tc>
      </w:tr>
      <w:tr w14:paraId="7C0A03A9" w14:textId="77777777" w:rsidTr="00B319B7">
        <w:tblPrEx>
          <w:tblW w:w="0" w:type="auto"/>
          <w:tblInd w:w="820" w:type="dxa"/>
          <w:tblLayout w:type="fixed"/>
          <w:tblCellMar>
            <w:left w:w="0" w:type="dxa"/>
            <w:right w:w="0" w:type="dxa"/>
          </w:tblCellMar>
          <w:tblLook w:val="01E0"/>
        </w:tblPrEx>
        <w:trPr>
          <w:trHeight w:hRule="exact" w:val="918"/>
        </w:trPr>
        <w:tc>
          <w:tcPr>
            <w:tcW w:w="2357" w:type="dxa"/>
            <w:gridSpan w:val="2"/>
          </w:tcPr>
          <w:p w:rsidR="00DD275C" w:rsidRPr="00FC1B75" w:rsidP="00FC1B75" w14:paraId="773B2B3B" w14:textId="59C42E73">
            <w:pPr>
              <w:pStyle w:val="TableParagraph"/>
              <w:ind w:left="103" w:right="145"/>
            </w:pPr>
            <w:r w:rsidRPr="00FC1B75">
              <w:t>Granting an exemption from the regulations</w:t>
            </w:r>
          </w:p>
        </w:tc>
        <w:tc>
          <w:tcPr>
            <w:tcW w:w="1428" w:type="dxa"/>
            <w:gridSpan w:val="2"/>
          </w:tcPr>
          <w:p w:rsidR="00DD275C" w:rsidRPr="00FC1B75" w:rsidP="00FC1B75" w14:paraId="33F67B22" w14:textId="4D36F8B0">
            <w:pPr>
              <w:pStyle w:val="TableParagraph"/>
              <w:ind w:left="103"/>
            </w:pPr>
            <w:r w:rsidRPr="00FC1B75">
              <w:t>110.10</w:t>
            </w:r>
          </w:p>
        </w:tc>
        <w:tc>
          <w:tcPr>
            <w:tcW w:w="1598" w:type="dxa"/>
            <w:gridSpan w:val="2"/>
          </w:tcPr>
          <w:p w:rsidR="00DD275C" w:rsidRPr="00FC1B75" w:rsidP="00FC1B75" w14:paraId="11DE9535" w14:textId="50EF658F">
            <w:pPr>
              <w:pStyle w:val="TableParagraph"/>
              <w:ind w:left="101"/>
              <w:rPr>
                <w:w w:val="99"/>
              </w:rPr>
            </w:pPr>
            <w:r w:rsidRPr="00FC1B75">
              <w:rPr>
                <w:w w:val="99"/>
              </w:rPr>
              <w:t>1</w:t>
            </w:r>
          </w:p>
        </w:tc>
        <w:tc>
          <w:tcPr>
            <w:tcW w:w="1334" w:type="dxa"/>
            <w:gridSpan w:val="2"/>
          </w:tcPr>
          <w:p w:rsidR="00DD275C" w:rsidRPr="00FC1B75" w:rsidP="00FC1B75" w14:paraId="230EBB2B" w14:textId="50AFCD89">
            <w:pPr>
              <w:pStyle w:val="TableParagraph"/>
              <w:ind w:left="103"/>
              <w:rPr>
                <w:w w:val="99"/>
              </w:rPr>
            </w:pPr>
            <w:r w:rsidRPr="00FC1B75">
              <w:rPr>
                <w:w w:val="99"/>
              </w:rPr>
              <w:t>0</w:t>
            </w:r>
          </w:p>
        </w:tc>
        <w:tc>
          <w:tcPr>
            <w:tcW w:w="1146" w:type="dxa"/>
            <w:gridSpan w:val="2"/>
          </w:tcPr>
          <w:p w:rsidR="00DD275C" w:rsidRPr="00FC1B75" w:rsidP="00FC1B75" w14:paraId="072F1AD8" w14:textId="6F46D59A">
            <w:pPr>
              <w:pStyle w:val="TableParagraph"/>
              <w:ind w:left="103"/>
              <w:rPr>
                <w:w w:val="99"/>
              </w:rPr>
            </w:pPr>
            <w:r w:rsidRPr="00FC1B75">
              <w:rPr>
                <w:w w:val="99"/>
              </w:rPr>
              <w:t>.5</w:t>
            </w:r>
          </w:p>
        </w:tc>
        <w:tc>
          <w:tcPr>
            <w:tcW w:w="1032" w:type="dxa"/>
            <w:gridSpan w:val="2"/>
          </w:tcPr>
          <w:p w:rsidR="00DD275C" w:rsidRPr="00FC1B75" w:rsidP="00FC1B75" w14:paraId="3525891E" w14:textId="25569420">
            <w:pPr>
              <w:pStyle w:val="TableParagraph"/>
              <w:ind w:left="103"/>
              <w:rPr>
                <w:w w:val="99"/>
              </w:rPr>
            </w:pPr>
            <w:r w:rsidRPr="00FC1B75">
              <w:rPr>
                <w:w w:val="99"/>
              </w:rPr>
              <w:t>0.5</w:t>
            </w:r>
          </w:p>
        </w:tc>
      </w:tr>
      <w:tr w14:paraId="70338A49" w14:textId="77777777" w:rsidTr="00B319B7">
        <w:tblPrEx>
          <w:tblW w:w="0" w:type="auto"/>
          <w:tblInd w:w="820" w:type="dxa"/>
          <w:tblLayout w:type="fixed"/>
          <w:tblCellMar>
            <w:left w:w="0" w:type="dxa"/>
            <w:right w:w="0" w:type="dxa"/>
          </w:tblCellMar>
          <w:tblLook w:val="01E0"/>
        </w:tblPrEx>
        <w:trPr>
          <w:trHeight w:hRule="exact" w:val="1274"/>
        </w:trPr>
        <w:tc>
          <w:tcPr>
            <w:tcW w:w="2357" w:type="dxa"/>
            <w:gridSpan w:val="2"/>
          </w:tcPr>
          <w:p w:rsidR="006E56A9" w:rsidP="006E56A9" w14:paraId="0FEC3593" w14:textId="77777777">
            <w:pPr>
              <w:pStyle w:val="TableParagraph"/>
              <w:ind w:left="103" w:right="145"/>
            </w:pPr>
            <w:r>
              <w:t>Importing formula quantities of strategic special nuclear material under this general license</w:t>
            </w:r>
          </w:p>
          <w:p w:rsidR="00F41482" w:rsidP="006E56A9" w14:paraId="73CFFCB3" w14:textId="77777777">
            <w:pPr>
              <w:pStyle w:val="TableParagraph"/>
              <w:ind w:left="103" w:right="145"/>
            </w:pPr>
          </w:p>
        </w:tc>
        <w:tc>
          <w:tcPr>
            <w:tcW w:w="1428" w:type="dxa"/>
            <w:gridSpan w:val="2"/>
          </w:tcPr>
          <w:p w:rsidR="006E56A9" w:rsidP="006E56A9" w14:paraId="0D1E56FE" w14:textId="77777777">
            <w:pPr>
              <w:pStyle w:val="TableParagraph"/>
              <w:spacing w:line="251" w:lineRule="exact"/>
              <w:ind w:left="103"/>
            </w:pPr>
            <w:r>
              <w:t>110.27(d)</w:t>
            </w:r>
          </w:p>
        </w:tc>
        <w:tc>
          <w:tcPr>
            <w:tcW w:w="1598" w:type="dxa"/>
            <w:gridSpan w:val="2"/>
          </w:tcPr>
          <w:p w:rsidR="006E56A9" w:rsidP="006E56A9" w14:paraId="5FFBFA68" w14:textId="77777777">
            <w:pPr>
              <w:pStyle w:val="TableParagraph"/>
              <w:spacing w:line="251" w:lineRule="exact"/>
              <w:ind w:left="101"/>
            </w:pPr>
            <w:r>
              <w:rPr>
                <w:w w:val="99"/>
              </w:rPr>
              <w:t>1</w:t>
            </w:r>
          </w:p>
        </w:tc>
        <w:tc>
          <w:tcPr>
            <w:tcW w:w="1334" w:type="dxa"/>
            <w:gridSpan w:val="2"/>
          </w:tcPr>
          <w:p w:rsidR="006E56A9" w:rsidP="006E56A9" w14:paraId="60C24118" w14:textId="77777777">
            <w:pPr>
              <w:pStyle w:val="TableParagraph"/>
              <w:spacing w:line="251" w:lineRule="exact"/>
              <w:ind w:left="103"/>
            </w:pPr>
            <w:r>
              <w:rPr>
                <w:w w:val="99"/>
              </w:rPr>
              <w:t>0</w:t>
            </w:r>
          </w:p>
        </w:tc>
        <w:tc>
          <w:tcPr>
            <w:tcW w:w="1146" w:type="dxa"/>
            <w:gridSpan w:val="2"/>
          </w:tcPr>
          <w:p w:rsidR="006E56A9" w:rsidP="006E56A9" w14:paraId="17482357" w14:textId="1BEEA7B4">
            <w:pPr>
              <w:pStyle w:val="TableParagraph"/>
              <w:spacing w:line="251" w:lineRule="exact"/>
              <w:ind w:left="103"/>
            </w:pPr>
            <w:r>
              <w:rPr>
                <w:w w:val="99"/>
              </w:rPr>
              <w:t>0</w:t>
            </w:r>
          </w:p>
        </w:tc>
        <w:tc>
          <w:tcPr>
            <w:tcW w:w="1032" w:type="dxa"/>
            <w:gridSpan w:val="2"/>
          </w:tcPr>
          <w:p w:rsidR="006E56A9" w:rsidP="006E56A9" w14:paraId="4580907B" w14:textId="77777777">
            <w:pPr>
              <w:pStyle w:val="TableParagraph"/>
              <w:spacing w:line="251" w:lineRule="exact"/>
              <w:ind w:left="103"/>
            </w:pPr>
            <w:r>
              <w:rPr>
                <w:w w:val="99"/>
              </w:rPr>
              <w:t>0</w:t>
            </w:r>
          </w:p>
        </w:tc>
      </w:tr>
      <w:tr w14:paraId="105A65C5" w14:textId="77777777" w:rsidTr="00B319B7">
        <w:tblPrEx>
          <w:tblW w:w="0" w:type="auto"/>
          <w:tblInd w:w="820" w:type="dxa"/>
          <w:tblLayout w:type="fixed"/>
          <w:tblCellMar>
            <w:left w:w="0" w:type="dxa"/>
            <w:right w:w="0" w:type="dxa"/>
          </w:tblCellMar>
          <w:tblLook w:val="01E0"/>
        </w:tblPrEx>
        <w:trPr>
          <w:trHeight w:hRule="exact" w:val="1021"/>
        </w:trPr>
        <w:tc>
          <w:tcPr>
            <w:tcW w:w="2357" w:type="dxa"/>
            <w:gridSpan w:val="2"/>
          </w:tcPr>
          <w:p w:rsidR="00F41482" w:rsidP="006E56A9" w14:paraId="044CF6ED" w14:textId="1709AFF4">
            <w:pPr>
              <w:pStyle w:val="TableParagraph"/>
              <w:ind w:left="103" w:right="402"/>
            </w:pPr>
            <w:r>
              <w:t xml:space="preserve">Notification that </w:t>
            </w:r>
            <w:r w:rsidR="00412789">
              <w:t>p</w:t>
            </w:r>
            <w:r>
              <w:t>ackage requirements have not been met</w:t>
            </w:r>
          </w:p>
          <w:p w:rsidR="00F41482" w:rsidP="006E56A9" w14:paraId="17A9A4DD" w14:textId="77777777">
            <w:pPr>
              <w:pStyle w:val="TableParagraph"/>
              <w:ind w:left="103" w:right="402"/>
            </w:pPr>
          </w:p>
          <w:p w:rsidR="00F41482" w:rsidP="006E56A9" w14:paraId="62265FB1" w14:textId="77777777">
            <w:pPr>
              <w:pStyle w:val="TableParagraph"/>
              <w:ind w:left="103" w:right="402"/>
            </w:pPr>
          </w:p>
          <w:p w:rsidR="00F41482" w:rsidP="006E56A9" w14:paraId="7531E5FC" w14:textId="77777777">
            <w:pPr>
              <w:pStyle w:val="TableParagraph"/>
              <w:ind w:left="103" w:right="402"/>
            </w:pPr>
          </w:p>
          <w:p w:rsidR="00F41482" w:rsidP="006E56A9" w14:paraId="1650E8D7" w14:textId="77777777">
            <w:pPr>
              <w:pStyle w:val="TableParagraph"/>
              <w:ind w:left="103" w:right="402"/>
            </w:pPr>
          </w:p>
          <w:p w:rsidR="00F41482" w:rsidP="006E56A9" w14:paraId="39012FFC" w14:textId="77777777">
            <w:pPr>
              <w:pStyle w:val="TableParagraph"/>
              <w:ind w:left="103" w:right="402"/>
            </w:pPr>
          </w:p>
          <w:p w:rsidR="00F41482" w:rsidP="006E56A9" w14:paraId="7D9AB301" w14:textId="77777777">
            <w:pPr>
              <w:pStyle w:val="TableParagraph"/>
              <w:ind w:left="103" w:right="402"/>
            </w:pPr>
          </w:p>
          <w:p w:rsidR="00F41482" w:rsidP="006E56A9" w14:paraId="32D2331D" w14:textId="77777777">
            <w:pPr>
              <w:pStyle w:val="TableParagraph"/>
              <w:ind w:left="103" w:right="402"/>
            </w:pPr>
          </w:p>
          <w:p w:rsidR="00F41482" w:rsidP="006E56A9" w14:paraId="44FF9BDA" w14:textId="77777777">
            <w:pPr>
              <w:pStyle w:val="TableParagraph"/>
              <w:ind w:left="103" w:right="402"/>
            </w:pPr>
          </w:p>
        </w:tc>
        <w:tc>
          <w:tcPr>
            <w:tcW w:w="1428" w:type="dxa"/>
            <w:gridSpan w:val="2"/>
          </w:tcPr>
          <w:p w:rsidR="00C20B92" w:rsidP="006E56A9" w14:paraId="1D0ADC81" w14:textId="77777777">
            <w:pPr>
              <w:pStyle w:val="TableParagraph"/>
              <w:spacing w:line="251" w:lineRule="exact"/>
              <w:ind w:left="103"/>
            </w:pPr>
            <w:r>
              <w:t>110.50(a)(8)</w:t>
            </w:r>
          </w:p>
        </w:tc>
        <w:tc>
          <w:tcPr>
            <w:tcW w:w="1598" w:type="dxa"/>
            <w:gridSpan w:val="2"/>
          </w:tcPr>
          <w:p w:rsidR="00C20B92" w:rsidP="006E56A9" w14:paraId="44BA0054" w14:textId="77777777">
            <w:pPr>
              <w:pStyle w:val="TableParagraph"/>
              <w:spacing w:line="251" w:lineRule="exact"/>
              <w:ind w:left="102"/>
              <w:rPr>
                <w:w w:val="99"/>
              </w:rPr>
            </w:pPr>
            <w:r>
              <w:rPr>
                <w:w w:val="99"/>
              </w:rPr>
              <w:t>1</w:t>
            </w:r>
          </w:p>
        </w:tc>
        <w:tc>
          <w:tcPr>
            <w:tcW w:w="1334" w:type="dxa"/>
            <w:gridSpan w:val="2"/>
          </w:tcPr>
          <w:p w:rsidR="00C20B92" w:rsidP="006E56A9" w14:paraId="2EAB6A96" w14:textId="0B001126">
            <w:pPr>
              <w:pStyle w:val="TableParagraph"/>
              <w:spacing w:line="251" w:lineRule="exact"/>
              <w:ind w:left="103"/>
            </w:pPr>
            <w:r>
              <w:t>0</w:t>
            </w:r>
          </w:p>
        </w:tc>
        <w:tc>
          <w:tcPr>
            <w:tcW w:w="1146" w:type="dxa"/>
            <w:gridSpan w:val="2"/>
          </w:tcPr>
          <w:p w:rsidR="00C20B92" w:rsidP="006E56A9" w14:paraId="0124CEB1" w14:textId="77777777">
            <w:pPr>
              <w:pStyle w:val="TableParagraph"/>
              <w:spacing w:line="251" w:lineRule="exact"/>
              <w:ind w:left="103"/>
              <w:rPr>
                <w:w w:val="99"/>
              </w:rPr>
            </w:pPr>
            <w:r>
              <w:rPr>
                <w:w w:val="99"/>
              </w:rPr>
              <w:t>0.5</w:t>
            </w:r>
          </w:p>
        </w:tc>
        <w:tc>
          <w:tcPr>
            <w:tcW w:w="1032" w:type="dxa"/>
            <w:gridSpan w:val="2"/>
          </w:tcPr>
          <w:p w:rsidR="00C20B92" w:rsidP="006E56A9" w14:paraId="7C1A19BD" w14:textId="1C9E9DE6">
            <w:pPr>
              <w:pStyle w:val="TableParagraph"/>
              <w:spacing w:line="251" w:lineRule="exact"/>
              <w:ind w:left="103"/>
            </w:pPr>
            <w:r>
              <w:t>0</w:t>
            </w:r>
          </w:p>
        </w:tc>
      </w:tr>
      <w:tr w14:paraId="5B43CB5A" w14:textId="77777777" w:rsidTr="00B319B7">
        <w:tblPrEx>
          <w:tblW w:w="0" w:type="auto"/>
          <w:tblInd w:w="820" w:type="dxa"/>
          <w:tblLayout w:type="fixed"/>
          <w:tblCellMar>
            <w:left w:w="0" w:type="dxa"/>
            <w:right w:w="0" w:type="dxa"/>
          </w:tblCellMar>
          <w:tblLook w:val="01E0"/>
        </w:tblPrEx>
        <w:trPr>
          <w:trHeight w:val="2091"/>
        </w:trPr>
        <w:tc>
          <w:tcPr>
            <w:tcW w:w="2357" w:type="dxa"/>
            <w:gridSpan w:val="2"/>
          </w:tcPr>
          <w:p w:rsidR="00CD0C93" w:rsidRPr="00F938D6" w:rsidP="006E56A9" w14:paraId="76FEEA30" w14:textId="77777777">
            <w:pPr>
              <w:pStyle w:val="TableParagraph"/>
              <w:ind w:left="103" w:right="402"/>
            </w:pPr>
            <w:r w:rsidRPr="00F938D6">
              <w:t xml:space="preserve">Submitting an amendment authorizing a shipment;    </w:t>
            </w:r>
          </w:p>
          <w:p w:rsidR="00CD0C93" w:rsidRPr="00F938D6" w:rsidP="006E56A9" w14:paraId="2C6B3969" w14:textId="77777777">
            <w:pPr>
              <w:pStyle w:val="TableParagraph"/>
              <w:ind w:left="103" w:right="206"/>
            </w:pPr>
            <w:r w:rsidRPr="00F938D6">
              <w:t>submitting an advanced notice and filing the written confirmation</w:t>
            </w:r>
          </w:p>
        </w:tc>
        <w:tc>
          <w:tcPr>
            <w:tcW w:w="1428" w:type="dxa"/>
            <w:gridSpan w:val="2"/>
          </w:tcPr>
          <w:p w:rsidR="00CD0C93" w:rsidRPr="00F938D6" w:rsidP="006E56A9" w14:paraId="2886424B" w14:textId="77777777">
            <w:pPr>
              <w:pStyle w:val="TableParagraph"/>
              <w:spacing w:line="251" w:lineRule="exact"/>
              <w:ind w:left="103"/>
            </w:pPr>
            <w:r w:rsidRPr="00F938D6">
              <w:t>110.50(b)(3)</w:t>
            </w:r>
          </w:p>
          <w:p w:rsidR="00CD0C93" w:rsidRPr="00F938D6" w:rsidP="006E56A9" w14:paraId="41AA0639" w14:textId="77777777">
            <w:pPr>
              <w:pStyle w:val="TableParagraph"/>
              <w:spacing w:line="252" w:lineRule="exact"/>
              <w:ind w:left="103"/>
            </w:pPr>
          </w:p>
        </w:tc>
        <w:tc>
          <w:tcPr>
            <w:tcW w:w="1598" w:type="dxa"/>
            <w:gridSpan w:val="2"/>
          </w:tcPr>
          <w:p w:rsidR="00CD0C93" w:rsidP="006E56A9" w14:paraId="32BD7D6B" w14:textId="77777777">
            <w:pPr>
              <w:pStyle w:val="TableParagraph"/>
              <w:spacing w:line="251" w:lineRule="exact"/>
              <w:ind w:left="102"/>
            </w:pPr>
            <w:r>
              <w:rPr>
                <w:w w:val="99"/>
              </w:rPr>
              <w:t>1</w:t>
            </w:r>
          </w:p>
          <w:p w:rsidR="00CD0C93" w:rsidP="006E56A9" w14:paraId="2A813B01" w14:textId="77777777">
            <w:pPr>
              <w:pStyle w:val="TableParagraph"/>
              <w:spacing w:line="252" w:lineRule="exact"/>
              <w:ind w:left="102"/>
            </w:pPr>
          </w:p>
        </w:tc>
        <w:tc>
          <w:tcPr>
            <w:tcW w:w="1334" w:type="dxa"/>
            <w:gridSpan w:val="2"/>
          </w:tcPr>
          <w:p w:rsidR="00CD0C93" w:rsidP="006E56A9" w14:paraId="3AC153A1" w14:textId="77777777">
            <w:pPr>
              <w:pStyle w:val="TableParagraph"/>
              <w:spacing w:line="251" w:lineRule="exact"/>
              <w:ind w:left="103"/>
            </w:pPr>
            <w:r>
              <w:t>15</w:t>
            </w:r>
          </w:p>
          <w:p w:rsidR="00CD0C93" w:rsidP="006E56A9" w14:paraId="25B21F28" w14:textId="77777777">
            <w:pPr>
              <w:pStyle w:val="TableParagraph"/>
              <w:spacing w:line="252" w:lineRule="exact"/>
              <w:ind w:left="103"/>
            </w:pPr>
          </w:p>
        </w:tc>
        <w:tc>
          <w:tcPr>
            <w:tcW w:w="1146" w:type="dxa"/>
            <w:gridSpan w:val="2"/>
          </w:tcPr>
          <w:p w:rsidR="00CD0C93" w:rsidP="006E56A9" w14:paraId="3D6208F0" w14:textId="77777777">
            <w:pPr>
              <w:pStyle w:val="TableParagraph"/>
              <w:spacing w:line="251" w:lineRule="exact"/>
              <w:ind w:left="103"/>
            </w:pPr>
            <w:r>
              <w:rPr>
                <w:w w:val="99"/>
              </w:rPr>
              <w:t>1</w:t>
            </w:r>
          </w:p>
          <w:p w:rsidR="00CD0C93" w:rsidP="006E56A9" w14:paraId="74FDBCFF" w14:textId="77777777">
            <w:pPr>
              <w:pStyle w:val="TableParagraph"/>
              <w:spacing w:line="252" w:lineRule="exact"/>
              <w:ind w:left="103"/>
            </w:pPr>
          </w:p>
        </w:tc>
        <w:tc>
          <w:tcPr>
            <w:tcW w:w="1032" w:type="dxa"/>
            <w:gridSpan w:val="2"/>
          </w:tcPr>
          <w:p w:rsidR="00CD0C93" w:rsidP="006E56A9" w14:paraId="45486C5C" w14:textId="77777777">
            <w:pPr>
              <w:pStyle w:val="TableParagraph"/>
              <w:spacing w:line="251" w:lineRule="exact"/>
              <w:ind w:left="103"/>
            </w:pPr>
            <w:r>
              <w:t>15</w:t>
            </w:r>
          </w:p>
          <w:p w:rsidR="00CD0C93" w:rsidP="006E56A9" w14:paraId="0671EAA7" w14:textId="77777777">
            <w:pPr>
              <w:pStyle w:val="TableParagraph"/>
              <w:spacing w:line="252" w:lineRule="exact"/>
              <w:ind w:left="103"/>
            </w:pPr>
          </w:p>
        </w:tc>
      </w:tr>
      <w:tr w14:paraId="1F08FA9D" w14:textId="77777777" w:rsidTr="00B319B7">
        <w:tblPrEx>
          <w:tblW w:w="0" w:type="auto"/>
          <w:tblInd w:w="820" w:type="dxa"/>
          <w:tblLayout w:type="fixed"/>
          <w:tblCellMar>
            <w:left w:w="0" w:type="dxa"/>
            <w:right w:w="0" w:type="dxa"/>
          </w:tblCellMar>
          <w:tblLook w:val="01E0"/>
        </w:tblPrEx>
        <w:trPr>
          <w:trHeight w:val="898"/>
        </w:trPr>
        <w:tc>
          <w:tcPr>
            <w:tcW w:w="2357" w:type="dxa"/>
            <w:gridSpan w:val="2"/>
          </w:tcPr>
          <w:p w:rsidR="009117D2" w:rsidRPr="00F938D6" w:rsidP="009117D2" w14:paraId="7C12E646" w14:textId="715FD393">
            <w:pPr>
              <w:pStyle w:val="TableParagraph"/>
              <w:ind w:left="103" w:right="255"/>
            </w:pPr>
            <w:r w:rsidRPr="00F938D6">
              <w:t xml:space="preserve">Preparing an Advanced Shipment notification </w:t>
            </w:r>
          </w:p>
          <w:p w:rsidR="000F56B7" w:rsidRPr="00F938D6" w:rsidP="006E56A9" w14:paraId="52DD2EDC" w14:textId="26C97373">
            <w:pPr>
              <w:pStyle w:val="TableParagraph"/>
              <w:ind w:left="103" w:right="255"/>
            </w:pPr>
          </w:p>
        </w:tc>
        <w:tc>
          <w:tcPr>
            <w:tcW w:w="1428" w:type="dxa"/>
            <w:gridSpan w:val="2"/>
          </w:tcPr>
          <w:p w:rsidR="000F56B7" w:rsidRPr="00F938D6" w:rsidP="006E56A9" w14:paraId="4AC81D03" w14:textId="77777777">
            <w:pPr>
              <w:pStyle w:val="TableParagraph"/>
              <w:spacing w:line="251" w:lineRule="exact"/>
              <w:ind w:left="103"/>
            </w:pPr>
            <w:r w:rsidRPr="00F938D6">
              <w:t>110.50(c)</w:t>
            </w:r>
          </w:p>
          <w:p w:rsidR="000F56B7" w:rsidRPr="00F938D6" w:rsidP="006E56A9" w14:paraId="0A5B8EBC" w14:textId="422E4030">
            <w:pPr>
              <w:pStyle w:val="TableParagraph"/>
              <w:spacing w:line="251" w:lineRule="exact"/>
              <w:ind w:left="103"/>
            </w:pPr>
          </w:p>
        </w:tc>
        <w:tc>
          <w:tcPr>
            <w:tcW w:w="1598" w:type="dxa"/>
            <w:gridSpan w:val="2"/>
          </w:tcPr>
          <w:p w:rsidR="000F56B7" w:rsidRPr="00C834C8" w:rsidP="006E56A9" w14:paraId="247255E4" w14:textId="0E7C253F">
            <w:pPr>
              <w:pStyle w:val="TableParagraph"/>
              <w:spacing w:line="251" w:lineRule="exact"/>
              <w:ind w:left="101"/>
              <w:rPr>
                <w:w w:val="99"/>
              </w:rPr>
            </w:pPr>
            <w:r>
              <w:rPr>
                <w:w w:val="99"/>
              </w:rPr>
              <w:t>2</w:t>
            </w:r>
            <w:r>
              <w:rPr>
                <w:w w:val="99"/>
              </w:rPr>
              <w:t>0</w:t>
            </w:r>
          </w:p>
          <w:p w:rsidR="000F56B7" w:rsidRPr="00C834C8" w:rsidP="006E56A9" w14:paraId="757F697B" w14:textId="1BB3220E">
            <w:pPr>
              <w:pStyle w:val="TableParagraph"/>
              <w:spacing w:line="251" w:lineRule="exact"/>
              <w:ind w:left="101"/>
              <w:rPr>
                <w:w w:val="99"/>
              </w:rPr>
            </w:pPr>
          </w:p>
        </w:tc>
        <w:tc>
          <w:tcPr>
            <w:tcW w:w="1334" w:type="dxa"/>
            <w:gridSpan w:val="2"/>
          </w:tcPr>
          <w:p w:rsidR="000F56B7" w:rsidP="006E56A9" w14:paraId="6766B0FB" w14:textId="3ECE65D7">
            <w:pPr>
              <w:pStyle w:val="TableParagraph"/>
              <w:spacing w:line="251" w:lineRule="exact"/>
              <w:ind w:left="103"/>
            </w:pPr>
            <w:r>
              <w:t>3,000</w:t>
            </w:r>
          </w:p>
          <w:p w:rsidR="000F56B7" w:rsidP="006E56A9" w14:paraId="33FE93D0" w14:textId="0F25ACD8">
            <w:pPr>
              <w:pStyle w:val="TableParagraph"/>
              <w:spacing w:line="251" w:lineRule="exact"/>
              <w:ind w:left="103"/>
            </w:pPr>
          </w:p>
        </w:tc>
        <w:tc>
          <w:tcPr>
            <w:tcW w:w="1146" w:type="dxa"/>
            <w:gridSpan w:val="2"/>
          </w:tcPr>
          <w:p w:rsidR="000F56B7" w:rsidP="006E56A9" w14:paraId="4D81F2C8" w14:textId="77777777">
            <w:pPr>
              <w:pStyle w:val="TableParagraph"/>
              <w:spacing w:line="251" w:lineRule="exact"/>
              <w:ind w:left="103"/>
            </w:pPr>
            <w:r>
              <w:t>0.4</w:t>
            </w:r>
          </w:p>
          <w:p w:rsidR="000F56B7" w:rsidP="006E56A9" w14:paraId="48795D6A" w14:textId="4B38DE41">
            <w:pPr>
              <w:pStyle w:val="TableParagraph"/>
              <w:spacing w:line="251" w:lineRule="exact"/>
              <w:ind w:left="103"/>
            </w:pPr>
          </w:p>
        </w:tc>
        <w:tc>
          <w:tcPr>
            <w:tcW w:w="1032" w:type="dxa"/>
            <w:gridSpan w:val="2"/>
          </w:tcPr>
          <w:p w:rsidR="000F56B7" w:rsidP="006E56A9" w14:paraId="57A70819" w14:textId="410DD889">
            <w:pPr>
              <w:pStyle w:val="TableParagraph"/>
              <w:spacing w:line="251" w:lineRule="exact"/>
              <w:ind w:left="103"/>
            </w:pPr>
            <w:r>
              <w:t>1,200</w:t>
            </w:r>
          </w:p>
          <w:p w:rsidR="000F56B7" w:rsidP="006E56A9" w14:paraId="730196F4" w14:textId="1B9F31A2">
            <w:pPr>
              <w:pStyle w:val="TableParagraph"/>
              <w:spacing w:line="251" w:lineRule="exact"/>
              <w:ind w:left="103"/>
            </w:pPr>
          </w:p>
        </w:tc>
      </w:tr>
      <w:tr w14:paraId="6C44065D" w14:textId="77777777" w:rsidTr="00B319B7">
        <w:tblPrEx>
          <w:tblW w:w="0" w:type="auto"/>
          <w:tblInd w:w="820" w:type="dxa"/>
          <w:tblLayout w:type="fixed"/>
          <w:tblCellMar>
            <w:left w:w="0" w:type="dxa"/>
            <w:right w:w="0" w:type="dxa"/>
          </w:tblCellMar>
          <w:tblLook w:val="01E0"/>
        </w:tblPrEx>
        <w:trPr>
          <w:gridBefore w:val="1"/>
          <w:wBefore w:w="20" w:type="dxa"/>
          <w:trHeight w:hRule="exact" w:val="1528"/>
        </w:trPr>
        <w:tc>
          <w:tcPr>
            <w:tcW w:w="2357" w:type="dxa"/>
            <w:gridSpan w:val="2"/>
          </w:tcPr>
          <w:p w:rsidR="00FD1C7A" w:rsidRPr="00F938D6" w:rsidP="006E56A9" w14:paraId="2EAAA161" w14:textId="77777777">
            <w:pPr>
              <w:pStyle w:val="TableParagraph"/>
              <w:ind w:left="103" w:right="255"/>
            </w:pPr>
            <w:r w:rsidRPr="00F938D6">
              <w:t xml:space="preserve">Time spent conferring with licensing staff and possibly responding to an Enforcement </w:t>
            </w:r>
          </w:p>
          <w:p w:rsidR="00FD1C7A" w:rsidRPr="00F938D6" w:rsidP="00C74E02" w14:paraId="62FDCEB1" w14:textId="77777777">
            <w:pPr>
              <w:pStyle w:val="TableParagraph"/>
              <w:ind w:left="103" w:right="96"/>
            </w:pPr>
            <w:r w:rsidRPr="00F938D6">
              <w:t>allegation</w:t>
            </w:r>
          </w:p>
        </w:tc>
        <w:tc>
          <w:tcPr>
            <w:tcW w:w="1428" w:type="dxa"/>
            <w:gridSpan w:val="2"/>
          </w:tcPr>
          <w:p w:rsidR="00FD1C7A" w:rsidP="00C74E02" w14:paraId="3DEF4EF1" w14:textId="77777777">
            <w:pPr>
              <w:pStyle w:val="TableParagraph"/>
              <w:spacing w:line="251" w:lineRule="exact"/>
              <w:ind w:left="103"/>
            </w:pPr>
            <w:r>
              <w:t>110.50(c</w:t>
            </w:r>
            <w:r>
              <w:t>)</w:t>
            </w:r>
          </w:p>
        </w:tc>
        <w:tc>
          <w:tcPr>
            <w:tcW w:w="1598" w:type="dxa"/>
            <w:gridSpan w:val="2"/>
          </w:tcPr>
          <w:p w:rsidR="00FD1C7A" w:rsidP="00C74E02" w14:paraId="20B449F2" w14:textId="0C38DF22">
            <w:pPr>
              <w:pStyle w:val="TableParagraph"/>
              <w:spacing w:line="251" w:lineRule="exact"/>
              <w:ind w:left="102"/>
            </w:pPr>
            <w:r>
              <w:rPr>
                <w:w w:val="99"/>
              </w:rPr>
              <w:t>1</w:t>
            </w:r>
            <w:r w:rsidR="00A3752C">
              <w:rPr>
                <w:w w:val="99"/>
              </w:rPr>
              <w:t>0</w:t>
            </w:r>
          </w:p>
        </w:tc>
        <w:tc>
          <w:tcPr>
            <w:tcW w:w="1334" w:type="dxa"/>
            <w:gridSpan w:val="2"/>
          </w:tcPr>
          <w:p w:rsidR="00FD1C7A" w:rsidP="00C74E02" w14:paraId="3F858CF3" w14:textId="77777777">
            <w:pPr>
              <w:pStyle w:val="TableParagraph"/>
              <w:spacing w:line="251" w:lineRule="exact"/>
              <w:ind w:left="103"/>
            </w:pPr>
            <w:r>
              <w:rPr>
                <w:w w:val="99"/>
              </w:rPr>
              <w:t>20</w:t>
            </w:r>
          </w:p>
        </w:tc>
        <w:tc>
          <w:tcPr>
            <w:tcW w:w="1146" w:type="dxa"/>
            <w:gridSpan w:val="2"/>
          </w:tcPr>
          <w:p w:rsidR="00FD1C7A" w:rsidP="00C74E02" w14:paraId="017D1D6C" w14:textId="77777777">
            <w:pPr>
              <w:pStyle w:val="TableParagraph"/>
              <w:spacing w:line="251" w:lineRule="exact"/>
              <w:ind w:left="103"/>
            </w:pPr>
            <w:r>
              <w:t>5</w:t>
            </w:r>
          </w:p>
        </w:tc>
        <w:tc>
          <w:tcPr>
            <w:tcW w:w="1012" w:type="dxa"/>
          </w:tcPr>
          <w:p w:rsidR="00FD1C7A" w:rsidP="00C74E02" w14:paraId="37DE753A" w14:textId="77777777">
            <w:pPr>
              <w:pStyle w:val="TableParagraph"/>
              <w:spacing w:line="251" w:lineRule="exact"/>
              <w:ind w:left="103"/>
            </w:pPr>
            <w:r>
              <w:t>100</w:t>
            </w:r>
          </w:p>
        </w:tc>
      </w:tr>
      <w:tr w14:paraId="25F72CC0" w14:textId="77777777" w:rsidTr="00B319B7">
        <w:tblPrEx>
          <w:tblW w:w="0" w:type="auto"/>
          <w:tblInd w:w="820" w:type="dxa"/>
          <w:tblLayout w:type="fixed"/>
          <w:tblCellMar>
            <w:left w:w="0" w:type="dxa"/>
            <w:right w:w="0" w:type="dxa"/>
          </w:tblCellMar>
          <w:tblLook w:val="01E0"/>
        </w:tblPrEx>
        <w:trPr>
          <w:gridBefore w:val="1"/>
          <w:wBefore w:w="20" w:type="dxa"/>
          <w:trHeight w:hRule="exact" w:val="1276"/>
        </w:trPr>
        <w:tc>
          <w:tcPr>
            <w:tcW w:w="2357" w:type="dxa"/>
            <w:gridSpan w:val="2"/>
          </w:tcPr>
          <w:p w:rsidR="00FD1C7A" w:rsidP="00C74E02" w14:paraId="08B5105B" w14:textId="77777777">
            <w:pPr>
              <w:pStyle w:val="TableParagraph"/>
              <w:ind w:left="103" w:right="108"/>
            </w:pPr>
            <w:r>
              <w:t>Additional information from licensee to determine if license should be suspended or revoked</w:t>
            </w:r>
          </w:p>
        </w:tc>
        <w:tc>
          <w:tcPr>
            <w:tcW w:w="1428" w:type="dxa"/>
            <w:gridSpan w:val="2"/>
          </w:tcPr>
          <w:p w:rsidR="00FD1C7A" w:rsidP="00C74E02" w14:paraId="25411C32" w14:textId="77777777">
            <w:pPr>
              <w:pStyle w:val="TableParagraph"/>
              <w:spacing w:line="252" w:lineRule="exact"/>
              <w:ind w:left="103"/>
            </w:pPr>
            <w:r>
              <w:t>110.52</w:t>
            </w:r>
            <w:r>
              <w:t>(b)</w:t>
            </w:r>
          </w:p>
        </w:tc>
        <w:tc>
          <w:tcPr>
            <w:tcW w:w="1598" w:type="dxa"/>
            <w:gridSpan w:val="2"/>
          </w:tcPr>
          <w:p w:rsidR="00FD1C7A" w:rsidP="00C74E02" w14:paraId="4DE3794A" w14:textId="77777777">
            <w:pPr>
              <w:pStyle w:val="TableParagraph"/>
              <w:spacing w:line="252" w:lineRule="exact"/>
              <w:ind w:left="101"/>
            </w:pPr>
            <w:r>
              <w:t>1</w:t>
            </w:r>
          </w:p>
        </w:tc>
        <w:tc>
          <w:tcPr>
            <w:tcW w:w="1334" w:type="dxa"/>
            <w:gridSpan w:val="2"/>
          </w:tcPr>
          <w:p w:rsidR="00FD1C7A" w:rsidP="00C74E02" w14:paraId="2AB0DE88" w14:textId="77777777">
            <w:pPr>
              <w:pStyle w:val="TableParagraph"/>
              <w:spacing w:line="252" w:lineRule="exact"/>
              <w:ind w:left="103"/>
            </w:pPr>
            <w:r>
              <w:t>1</w:t>
            </w:r>
          </w:p>
        </w:tc>
        <w:tc>
          <w:tcPr>
            <w:tcW w:w="1146" w:type="dxa"/>
            <w:gridSpan w:val="2"/>
          </w:tcPr>
          <w:p w:rsidR="00FD1C7A" w:rsidP="00C74E02" w14:paraId="5E55C84B" w14:textId="77777777">
            <w:pPr>
              <w:pStyle w:val="TableParagraph"/>
              <w:spacing w:line="252" w:lineRule="exact"/>
              <w:ind w:left="103"/>
            </w:pPr>
            <w:r>
              <w:rPr>
                <w:w w:val="99"/>
              </w:rPr>
              <w:t>0.5</w:t>
            </w:r>
          </w:p>
        </w:tc>
        <w:tc>
          <w:tcPr>
            <w:tcW w:w="1012" w:type="dxa"/>
          </w:tcPr>
          <w:p w:rsidR="00FD1C7A" w:rsidP="00C74E02" w14:paraId="1BF1CAA0" w14:textId="77777777">
            <w:pPr>
              <w:pStyle w:val="TableParagraph"/>
              <w:spacing w:line="252" w:lineRule="exact"/>
              <w:ind w:left="103"/>
            </w:pPr>
            <w:r>
              <w:t>0.5</w:t>
            </w:r>
          </w:p>
        </w:tc>
      </w:tr>
      <w:tr w14:paraId="3AD6BE20" w14:textId="77777777" w:rsidTr="00B319B7">
        <w:tblPrEx>
          <w:tblW w:w="0" w:type="auto"/>
          <w:tblInd w:w="820" w:type="dxa"/>
          <w:tblLayout w:type="fixed"/>
          <w:tblCellMar>
            <w:left w:w="0" w:type="dxa"/>
            <w:right w:w="0" w:type="dxa"/>
          </w:tblCellMar>
          <w:tblLook w:val="01E0"/>
        </w:tblPrEx>
        <w:trPr>
          <w:gridBefore w:val="1"/>
          <w:wBefore w:w="20" w:type="dxa"/>
          <w:trHeight w:hRule="exact" w:val="768"/>
        </w:trPr>
        <w:tc>
          <w:tcPr>
            <w:tcW w:w="2357" w:type="dxa"/>
            <w:gridSpan w:val="2"/>
          </w:tcPr>
          <w:p w:rsidR="00FD1C7A" w:rsidP="00EE5FF8" w14:paraId="167C8650" w14:textId="77777777">
            <w:pPr>
              <w:pStyle w:val="TableParagraph"/>
              <w:ind w:left="103" w:right="96"/>
            </w:pPr>
            <w:r>
              <w:t>Annual report of Americium and Neptunium shipments</w:t>
            </w:r>
          </w:p>
        </w:tc>
        <w:tc>
          <w:tcPr>
            <w:tcW w:w="1428" w:type="dxa"/>
            <w:gridSpan w:val="2"/>
            <w:tcBorders>
              <w:top w:val="single" w:sz="4" w:space="0" w:color="000000"/>
              <w:left w:val="single" w:sz="4" w:space="0" w:color="000000"/>
              <w:bottom w:val="single" w:sz="4" w:space="0" w:color="000000"/>
              <w:right w:val="single" w:sz="4" w:space="0" w:color="000000"/>
            </w:tcBorders>
          </w:tcPr>
          <w:p w:rsidR="00FD1C7A" w:rsidP="00EE5FF8" w14:paraId="42396642" w14:textId="77777777">
            <w:pPr>
              <w:pStyle w:val="TableParagraph"/>
              <w:spacing w:line="251" w:lineRule="exact"/>
              <w:ind w:left="103"/>
            </w:pPr>
            <w:r>
              <w:t>110.54(b</w:t>
            </w:r>
            <w:r>
              <w:t>)</w:t>
            </w:r>
          </w:p>
        </w:tc>
        <w:tc>
          <w:tcPr>
            <w:tcW w:w="1598" w:type="dxa"/>
            <w:gridSpan w:val="2"/>
            <w:tcBorders>
              <w:top w:val="single" w:sz="4" w:space="0" w:color="000000"/>
              <w:left w:val="single" w:sz="4" w:space="0" w:color="000000"/>
              <w:bottom w:val="single" w:sz="4" w:space="0" w:color="000000"/>
              <w:right w:val="single" w:sz="4" w:space="0" w:color="000000"/>
            </w:tcBorders>
          </w:tcPr>
          <w:p w:rsidR="00FD1C7A" w:rsidP="00EE5FF8" w14:paraId="2F14B87C" w14:textId="1919DE18">
            <w:pPr>
              <w:pStyle w:val="TableParagraph"/>
              <w:spacing w:line="251" w:lineRule="exact"/>
              <w:ind w:left="101"/>
            </w:pPr>
            <w:r>
              <w:t>2</w:t>
            </w:r>
            <w:r w:rsidR="00AF547D">
              <w:t>8</w:t>
            </w:r>
          </w:p>
        </w:tc>
        <w:tc>
          <w:tcPr>
            <w:tcW w:w="1334" w:type="dxa"/>
            <w:gridSpan w:val="2"/>
            <w:tcBorders>
              <w:top w:val="single" w:sz="4" w:space="0" w:color="000000"/>
              <w:left w:val="single" w:sz="4" w:space="0" w:color="000000"/>
              <w:bottom w:val="single" w:sz="4" w:space="0" w:color="000000"/>
              <w:right w:val="single" w:sz="4" w:space="0" w:color="000000"/>
            </w:tcBorders>
          </w:tcPr>
          <w:p w:rsidR="00FD1C7A" w:rsidP="00EE5FF8" w14:paraId="48F643F7" w14:textId="155A6A3F">
            <w:pPr>
              <w:pStyle w:val="TableParagraph"/>
              <w:spacing w:line="251" w:lineRule="exact"/>
              <w:ind w:left="102"/>
            </w:pPr>
            <w:r>
              <w:t>2</w:t>
            </w:r>
            <w:r w:rsidR="00535208">
              <w:t>8</w:t>
            </w:r>
          </w:p>
        </w:tc>
        <w:tc>
          <w:tcPr>
            <w:tcW w:w="1146" w:type="dxa"/>
            <w:gridSpan w:val="2"/>
            <w:tcBorders>
              <w:top w:val="single" w:sz="4" w:space="0" w:color="000000"/>
              <w:left w:val="single" w:sz="4" w:space="0" w:color="000000"/>
              <w:bottom w:val="single" w:sz="4" w:space="0" w:color="000000"/>
              <w:right w:val="single" w:sz="4" w:space="0" w:color="000000"/>
            </w:tcBorders>
          </w:tcPr>
          <w:p w:rsidR="00FD1C7A" w:rsidP="00EE5FF8" w14:paraId="2A9A292F" w14:textId="77777777">
            <w:pPr>
              <w:pStyle w:val="TableParagraph"/>
              <w:spacing w:line="251" w:lineRule="exact"/>
              <w:ind w:left="102"/>
            </w:pPr>
            <w:r>
              <w:rPr>
                <w:w w:val="99"/>
              </w:rPr>
              <w:t>2</w:t>
            </w:r>
          </w:p>
        </w:tc>
        <w:tc>
          <w:tcPr>
            <w:tcW w:w="1012" w:type="dxa"/>
            <w:tcBorders>
              <w:top w:val="single" w:sz="4" w:space="0" w:color="000000"/>
              <w:left w:val="single" w:sz="4" w:space="0" w:color="000000"/>
              <w:bottom w:val="single" w:sz="4" w:space="0" w:color="000000"/>
              <w:right w:val="single" w:sz="4" w:space="0" w:color="000000"/>
            </w:tcBorders>
          </w:tcPr>
          <w:p w:rsidR="00FD1C7A" w:rsidP="00EE5FF8" w14:paraId="772AAA5E" w14:textId="2CF2F471">
            <w:pPr>
              <w:pStyle w:val="TableParagraph"/>
              <w:spacing w:line="251" w:lineRule="exact"/>
              <w:ind w:left="102"/>
            </w:pPr>
            <w:r>
              <w:t>56</w:t>
            </w:r>
          </w:p>
        </w:tc>
      </w:tr>
      <w:tr w14:paraId="6CFA07DB" w14:textId="77777777" w:rsidTr="00B319B7">
        <w:tblPrEx>
          <w:tblW w:w="0" w:type="auto"/>
          <w:tblInd w:w="820" w:type="dxa"/>
          <w:tblLayout w:type="fixed"/>
          <w:tblCellMar>
            <w:left w:w="0" w:type="dxa"/>
            <w:right w:w="0" w:type="dxa"/>
          </w:tblCellMar>
          <w:tblLook w:val="01E0"/>
        </w:tblPrEx>
        <w:trPr>
          <w:gridBefore w:val="1"/>
          <w:wBefore w:w="20" w:type="dxa"/>
          <w:trHeight w:hRule="exact" w:val="768"/>
        </w:trPr>
        <w:tc>
          <w:tcPr>
            <w:tcW w:w="2357" w:type="dxa"/>
            <w:gridSpan w:val="2"/>
            <w:tcBorders>
              <w:top w:val="single" w:sz="4" w:space="0" w:color="000000"/>
              <w:left w:val="single" w:sz="4" w:space="0" w:color="000000"/>
              <w:bottom w:val="single" w:sz="4" w:space="0" w:color="000000"/>
              <w:right w:val="single" w:sz="4" w:space="0" w:color="000000"/>
            </w:tcBorders>
          </w:tcPr>
          <w:p w:rsidR="00FD1C7A" w:rsidP="005C1759" w14:paraId="5B48B3B4" w14:textId="77777777">
            <w:pPr>
              <w:pStyle w:val="TableParagraph"/>
              <w:ind w:left="103" w:right="96"/>
            </w:pPr>
            <w:r>
              <w:t>Annual report of nuclear component shipments</w:t>
            </w:r>
          </w:p>
        </w:tc>
        <w:tc>
          <w:tcPr>
            <w:tcW w:w="1428" w:type="dxa"/>
            <w:gridSpan w:val="2"/>
            <w:tcBorders>
              <w:top w:val="single" w:sz="4" w:space="0" w:color="000000"/>
              <w:left w:val="single" w:sz="4" w:space="0" w:color="000000"/>
              <w:bottom w:val="single" w:sz="4" w:space="0" w:color="000000"/>
              <w:right w:val="single" w:sz="4" w:space="0" w:color="000000"/>
            </w:tcBorders>
          </w:tcPr>
          <w:p w:rsidR="00FD1C7A" w:rsidP="005C1759" w14:paraId="0F22F7AE" w14:textId="77777777">
            <w:pPr>
              <w:pStyle w:val="TableParagraph"/>
              <w:spacing w:line="251" w:lineRule="exact"/>
              <w:ind w:left="103"/>
            </w:pPr>
            <w:r>
              <w:t>110.54(c)</w:t>
            </w:r>
          </w:p>
        </w:tc>
        <w:tc>
          <w:tcPr>
            <w:tcW w:w="1598" w:type="dxa"/>
            <w:gridSpan w:val="2"/>
            <w:tcBorders>
              <w:top w:val="single" w:sz="4" w:space="0" w:color="000000"/>
              <w:left w:val="single" w:sz="4" w:space="0" w:color="000000"/>
              <w:bottom w:val="single" w:sz="4" w:space="0" w:color="000000"/>
              <w:right w:val="single" w:sz="4" w:space="0" w:color="000000"/>
            </w:tcBorders>
          </w:tcPr>
          <w:p w:rsidR="00FD1C7A" w:rsidP="005C1759" w14:paraId="4B848848" w14:textId="56EBBA94">
            <w:pPr>
              <w:pStyle w:val="TableParagraph"/>
              <w:spacing w:line="251" w:lineRule="exact"/>
              <w:ind w:left="101"/>
            </w:pPr>
            <w:r>
              <w:t>26</w:t>
            </w:r>
          </w:p>
        </w:tc>
        <w:tc>
          <w:tcPr>
            <w:tcW w:w="1334" w:type="dxa"/>
            <w:gridSpan w:val="2"/>
            <w:tcBorders>
              <w:top w:val="single" w:sz="4" w:space="0" w:color="000000"/>
              <w:left w:val="single" w:sz="4" w:space="0" w:color="000000"/>
              <w:bottom w:val="single" w:sz="4" w:space="0" w:color="000000"/>
              <w:right w:val="single" w:sz="4" w:space="0" w:color="000000"/>
            </w:tcBorders>
          </w:tcPr>
          <w:p w:rsidR="00FD1C7A" w:rsidP="005C1759" w14:paraId="366D033B" w14:textId="7301FD35">
            <w:pPr>
              <w:pStyle w:val="TableParagraph"/>
              <w:spacing w:line="251" w:lineRule="exact"/>
              <w:ind w:left="102"/>
            </w:pPr>
            <w:r>
              <w:t>26</w:t>
            </w:r>
          </w:p>
        </w:tc>
        <w:tc>
          <w:tcPr>
            <w:tcW w:w="1146" w:type="dxa"/>
            <w:gridSpan w:val="2"/>
            <w:tcBorders>
              <w:top w:val="single" w:sz="4" w:space="0" w:color="000000"/>
              <w:left w:val="single" w:sz="4" w:space="0" w:color="000000"/>
              <w:bottom w:val="single" w:sz="4" w:space="0" w:color="000000"/>
              <w:right w:val="single" w:sz="4" w:space="0" w:color="000000"/>
            </w:tcBorders>
          </w:tcPr>
          <w:p w:rsidR="00FD1C7A" w:rsidRPr="005C1759" w:rsidP="005C1759" w14:paraId="0F21B671" w14:textId="77777777">
            <w:pPr>
              <w:pStyle w:val="TableParagraph"/>
              <w:spacing w:line="251" w:lineRule="exact"/>
              <w:ind w:left="102"/>
              <w:rPr>
                <w:w w:val="99"/>
              </w:rPr>
            </w:pPr>
            <w:r>
              <w:rPr>
                <w:w w:val="99"/>
              </w:rPr>
              <w:t>2</w:t>
            </w:r>
          </w:p>
        </w:tc>
        <w:tc>
          <w:tcPr>
            <w:tcW w:w="1012" w:type="dxa"/>
            <w:tcBorders>
              <w:top w:val="single" w:sz="4" w:space="0" w:color="000000"/>
              <w:left w:val="single" w:sz="4" w:space="0" w:color="000000"/>
              <w:bottom w:val="single" w:sz="4" w:space="0" w:color="000000"/>
              <w:right w:val="single" w:sz="4" w:space="0" w:color="000000"/>
            </w:tcBorders>
          </w:tcPr>
          <w:p w:rsidR="00FD1C7A" w:rsidP="005C1759" w14:paraId="1B60D5E2" w14:textId="74921030">
            <w:pPr>
              <w:pStyle w:val="TableParagraph"/>
              <w:spacing w:line="251" w:lineRule="exact"/>
              <w:ind w:left="102"/>
            </w:pPr>
            <w:r>
              <w:t>52</w:t>
            </w:r>
          </w:p>
        </w:tc>
      </w:tr>
      <w:tr w14:paraId="407D1B85" w14:textId="77777777" w:rsidTr="00B319B7">
        <w:tblPrEx>
          <w:tblW w:w="0" w:type="auto"/>
          <w:tblInd w:w="820" w:type="dxa"/>
          <w:tblLayout w:type="fixed"/>
          <w:tblCellMar>
            <w:left w:w="0" w:type="dxa"/>
            <w:right w:w="0" w:type="dxa"/>
          </w:tblCellMar>
          <w:tblLook w:val="01E0"/>
        </w:tblPrEx>
        <w:trPr>
          <w:gridBefore w:val="1"/>
          <w:wBefore w:w="20" w:type="dxa"/>
          <w:trHeight w:hRule="exact" w:val="768"/>
        </w:trPr>
        <w:tc>
          <w:tcPr>
            <w:tcW w:w="2357" w:type="dxa"/>
            <w:gridSpan w:val="2"/>
            <w:tcBorders>
              <w:top w:val="single" w:sz="4" w:space="0" w:color="000000"/>
              <w:left w:val="single" w:sz="4" w:space="0" w:color="000000"/>
              <w:bottom w:val="single" w:sz="4" w:space="0" w:color="000000"/>
              <w:right w:val="single" w:sz="4" w:space="0" w:color="000000"/>
            </w:tcBorders>
          </w:tcPr>
          <w:p w:rsidR="00FD1C7A" w:rsidP="00EE5FF8" w14:paraId="4F0C44B5" w14:textId="77777777">
            <w:pPr>
              <w:pStyle w:val="TableParagraph"/>
              <w:ind w:left="103" w:right="96"/>
            </w:pPr>
            <w:r>
              <w:t>TOTAL</w:t>
            </w:r>
          </w:p>
        </w:tc>
        <w:tc>
          <w:tcPr>
            <w:tcW w:w="1428" w:type="dxa"/>
            <w:gridSpan w:val="2"/>
            <w:tcBorders>
              <w:top w:val="single" w:sz="4" w:space="0" w:color="000000"/>
              <w:left w:val="single" w:sz="4" w:space="0" w:color="000000"/>
              <w:bottom w:val="single" w:sz="4" w:space="0" w:color="000000"/>
              <w:right w:val="single" w:sz="4" w:space="0" w:color="000000"/>
            </w:tcBorders>
          </w:tcPr>
          <w:p w:rsidR="00FD1C7A" w:rsidP="00EE5FF8" w14:paraId="24B4C02D" w14:textId="77777777">
            <w:pPr>
              <w:pStyle w:val="TableParagraph"/>
              <w:spacing w:line="251" w:lineRule="exact"/>
              <w:ind w:left="103"/>
            </w:pPr>
          </w:p>
        </w:tc>
        <w:tc>
          <w:tcPr>
            <w:tcW w:w="1598" w:type="dxa"/>
            <w:gridSpan w:val="2"/>
            <w:tcBorders>
              <w:top w:val="single" w:sz="4" w:space="0" w:color="000000"/>
              <w:left w:val="single" w:sz="4" w:space="0" w:color="000000"/>
              <w:bottom w:val="single" w:sz="4" w:space="0" w:color="000000"/>
              <w:right w:val="single" w:sz="4" w:space="0" w:color="000000"/>
            </w:tcBorders>
          </w:tcPr>
          <w:p w:rsidR="00FD1C7A" w:rsidP="00EE5FF8" w14:paraId="453D51D1" w14:textId="3BA8F5B7">
            <w:pPr>
              <w:pStyle w:val="TableParagraph"/>
              <w:spacing w:line="251" w:lineRule="exact"/>
              <w:ind w:left="101"/>
            </w:pPr>
            <w:r>
              <w:t>9</w:t>
            </w:r>
            <w:r w:rsidR="0094288C">
              <w:t>0</w:t>
            </w:r>
          </w:p>
        </w:tc>
        <w:tc>
          <w:tcPr>
            <w:tcW w:w="1334" w:type="dxa"/>
            <w:gridSpan w:val="2"/>
            <w:tcBorders>
              <w:top w:val="single" w:sz="4" w:space="0" w:color="000000"/>
              <w:left w:val="single" w:sz="4" w:space="0" w:color="000000"/>
              <w:bottom w:val="single" w:sz="4" w:space="0" w:color="000000"/>
              <w:right w:val="single" w:sz="4" w:space="0" w:color="000000"/>
            </w:tcBorders>
          </w:tcPr>
          <w:p w:rsidR="00FD1C7A" w:rsidP="00EE5FF8" w14:paraId="5C78A61A" w14:textId="1A3DFBC7">
            <w:pPr>
              <w:pStyle w:val="TableParagraph"/>
              <w:spacing w:line="251" w:lineRule="exact"/>
              <w:ind w:left="102"/>
            </w:pPr>
            <w:r>
              <w:t>3,0</w:t>
            </w:r>
            <w:r w:rsidR="00564BA4">
              <w:t>92</w:t>
            </w:r>
          </w:p>
        </w:tc>
        <w:tc>
          <w:tcPr>
            <w:tcW w:w="1146" w:type="dxa"/>
            <w:gridSpan w:val="2"/>
            <w:tcBorders>
              <w:top w:val="single" w:sz="4" w:space="0" w:color="000000"/>
              <w:left w:val="single" w:sz="4" w:space="0" w:color="000000"/>
              <w:bottom w:val="single" w:sz="4" w:space="0" w:color="000000"/>
              <w:right w:val="single" w:sz="4" w:space="0" w:color="000000"/>
            </w:tcBorders>
          </w:tcPr>
          <w:p w:rsidR="00FD1C7A" w:rsidP="00EE5FF8" w14:paraId="1B8911DC" w14:textId="77777777">
            <w:pPr>
              <w:pStyle w:val="TableParagraph"/>
              <w:spacing w:line="251" w:lineRule="exact"/>
              <w:ind w:left="102"/>
              <w:rPr>
                <w:w w:val="99"/>
              </w:rPr>
            </w:pPr>
          </w:p>
        </w:tc>
        <w:tc>
          <w:tcPr>
            <w:tcW w:w="1012" w:type="dxa"/>
            <w:tcBorders>
              <w:top w:val="single" w:sz="4" w:space="0" w:color="000000"/>
              <w:left w:val="single" w:sz="4" w:space="0" w:color="000000"/>
              <w:bottom w:val="single" w:sz="4" w:space="0" w:color="000000"/>
              <w:right w:val="single" w:sz="4" w:space="0" w:color="000000"/>
            </w:tcBorders>
          </w:tcPr>
          <w:p w:rsidR="00FD1C7A" w:rsidP="00EE5FF8" w14:paraId="747ED34D" w14:textId="329801B4">
            <w:pPr>
              <w:pStyle w:val="TableParagraph"/>
              <w:spacing w:line="251" w:lineRule="exact"/>
              <w:ind w:left="102"/>
            </w:pPr>
            <w:r>
              <w:t>1,4</w:t>
            </w:r>
            <w:r w:rsidR="00E173B9">
              <w:t>2</w:t>
            </w:r>
            <w:r w:rsidR="00AC5A0F">
              <w:t>4</w:t>
            </w:r>
            <w:r w:rsidR="00B319B7">
              <w:t>.5</w:t>
            </w:r>
          </w:p>
        </w:tc>
      </w:tr>
    </w:tbl>
    <w:p w:rsidR="00DB76A6" w:rsidP="00EE5FF8" w14:paraId="4AF57918" w14:textId="77777777">
      <w:pPr>
        <w:pStyle w:val="BodyText"/>
        <w:spacing w:before="93"/>
        <w:ind w:left="1440" w:right="162"/>
      </w:pPr>
    </w:p>
    <w:p w:rsidR="006E56A9" w:rsidP="00EE5FF8" w14:paraId="1A95A28C" w14:textId="1F07E139">
      <w:pPr>
        <w:pStyle w:val="BodyText"/>
        <w:spacing w:before="93"/>
        <w:ind w:left="1440" w:right="162"/>
      </w:pPr>
      <w:r>
        <w:t>T</w:t>
      </w:r>
      <w:r>
        <w:t xml:space="preserve">he estimated annual burden for this </w:t>
      </w:r>
      <w:r w:rsidR="007E7A5F">
        <w:t>collection is 1,</w:t>
      </w:r>
      <w:r w:rsidR="00E173B9">
        <w:t>5</w:t>
      </w:r>
      <w:r w:rsidR="00425A9D">
        <w:t>1</w:t>
      </w:r>
      <w:r w:rsidR="0058130D">
        <w:t>4.</w:t>
      </w:r>
      <w:r w:rsidR="00B319B7">
        <w:t>5</w:t>
      </w:r>
      <w:r w:rsidR="007E7A5F">
        <w:t xml:space="preserve"> hours (1,4</w:t>
      </w:r>
      <w:r w:rsidR="00E173B9">
        <w:t>2</w:t>
      </w:r>
      <w:r w:rsidR="00B319B7">
        <w:t>4.5</w:t>
      </w:r>
      <w:r w:rsidR="007E7A5F">
        <w:t xml:space="preserve"> hours reporting and </w:t>
      </w:r>
      <w:r w:rsidR="00E173B9">
        <w:t>9</w:t>
      </w:r>
      <w:r w:rsidR="00FA1899">
        <w:t>0</w:t>
      </w:r>
      <w:r>
        <w:t xml:space="preserve"> hours recordkeeping). The total cost for t</w:t>
      </w:r>
      <w:r w:rsidR="007E7A5F">
        <w:t>he collection is $4</w:t>
      </w:r>
      <w:r w:rsidR="00E173B9">
        <w:t>3</w:t>
      </w:r>
      <w:r w:rsidR="00A76EF9">
        <w:t>6</w:t>
      </w:r>
      <w:r w:rsidR="007E7A5F">
        <w:t>,</w:t>
      </w:r>
      <w:r w:rsidR="0058130D">
        <w:t>176</w:t>
      </w:r>
      <w:r w:rsidR="007E7A5F">
        <w:t xml:space="preserve"> (1,</w:t>
      </w:r>
      <w:r w:rsidR="00E173B9">
        <w:t>5</w:t>
      </w:r>
      <w:r w:rsidR="005C1E5D">
        <w:t>1</w:t>
      </w:r>
      <w:r w:rsidR="0058130D">
        <w:t>4</w:t>
      </w:r>
      <w:r w:rsidR="001D4EFC">
        <w:t>.5</w:t>
      </w:r>
      <w:r w:rsidR="003952D3">
        <w:t xml:space="preserve"> hours x $</w:t>
      </w:r>
      <w:r w:rsidR="00DB76A6">
        <w:t>288</w:t>
      </w:r>
      <w:r>
        <w:t>/hr). See tables 1 – 3 for a detailed breakdown of licensee burden for each requirement under Part</w:t>
      </w:r>
      <w:r>
        <w:rPr>
          <w:spacing w:val="-6"/>
        </w:rPr>
        <w:t xml:space="preserve"> </w:t>
      </w:r>
      <w:r>
        <w:t>110.</w:t>
      </w:r>
    </w:p>
    <w:p w:rsidR="006E56A9" w:rsidP="006E56A9" w14:paraId="7989978B" w14:textId="77777777">
      <w:pPr>
        <w:pStyle w:val="BodyText"/>
      </w:pPr>
    </w:p>
    <w:p w:rsidR="00DB76A6" w:rsidP="00DB76A6" w14:paraId="7FD8D397" w14:textId="0C57FF75">
      <w:pPr>
        <w:tabs>
          <w:tab w:val="left" w:pos="1260"/>
        </w:tabs>
        <w:ind w:left="1440"/>
      </w:pPr>
      <w:r w:rsidRPr="00DB76A6">
        <w:t>The $288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2021 (86 FR 32146, June 16, 2021).</w:t>
      </w:r>
    </w:p>
    <w:p w:rsidR="00EE5FF8" w:rsidP="00EE5FF8" w14:paraId="24780E47" w14:textId="1B540B58">
      <w:pPr>
        <w:tabs>
          <w:tab w:val="left" w:pos="839"/>
          <w:tab w:val="left" w:pos="840"/>
        </w:tabs>
        <w:ind w:left="820"/>
      </w:pPr>
    </w:p>
    <w:p w:rsidR="00641775" w:rsidP="00EE5FF8" w14:paraId="383AFB01" w14:textId="236957A5">
      <w:pPr>
        <w:tabs>
          <w:tab w:val="left" w:pos="839"/>
          <w:tab w:val="left" w:pos="840"/>
        </w:tabs>
        <w:ind w:left="820"/>
      </w:pPr>
      <w:r>
        <w:tab/>
      </w:r>
      <w:r>
        <w:tab/>
        <w:t>13.</w:t>
      </w:r>
      <w:r>
        <w:tab/>
      </w:r>
      <w:r w:rsidRPr="00EE5FF8" w:rsidR="006E56A9">
        <w:rPr>
          <w:u w:val="single"/>
        </w:rPr>
        <w:t>Estimate of Other Additional</w:t>
      </w:r>
      <w:r w:rsidRPr="00EE5FF8" w:rsidR="006E56A9">
        <w:rPr>
          <w:spacing w:val="-7"/>
          <w:u w:val="single"/>
        </w:rPr>
        <w:t xml:space="preserve"> </w:t>
      </w:r>
      <w:r w:rsidRPr="00EE5FF8" w:rsidR="006E56A9">
        <w:rPr>
          <w:u w:val="single"/>
        </w:rPr>
        <w:t>Costs</w:t>
      </w:r>
    </w:p>
    <w:p w:rsidR="006E56A9" w:rsidRPr="00F52081" w:rsidP="006E56A9" w14:paraId="250868B5" w14:textId="77777777">
      <w:pPr>
        <w:pStyle w:val="BodyText"/>
        <w:spacing w:before="10"/>
      </w:pPr>
    </w:p>
    <w:p w:rsidR="006E56A9" w:rsidP="00F52081" w14:paraId="4EA5B2D5" w14:textId="77777777">
      <w:pPr>
        <w:pStyle w:val="BodyText"/>
        <w:ind w:left="1440" w:right="265"/>
      </w:pPr>
      <w:r>
        <w:t xml:space="preserve">For licensees subject to 10 CFR Part 110, it is most likely that any purchases of </w:t>
      </w:r>
      <w:r>
        <w:t>equipment and services were made before October 1, 1995, in order to achieve regulatory compliance with requirements not associated with this information collection, for reasons other than to provide information or keep records for the government, or as part of customary and usual business or private practices.</w:t>
      </w:r>
    </w:p>
    <w:p w:rsidR="006E56A9" w:rsidP="006E56A9" w14:paraId="45CA6F5E" w14:textId="77777777">
      <w:pPr>
        <w:pStyle w:val="BodyText"/>
        <w:spacing w:before="10"/>
        <w:rPr>
          <w:sz w:val="21"/>
        </w:rPr>
      </w:pPr>
    </w:p>
    <w:p w:rsidR="006E56A9" w:rsidP="00EE5FF8" w14:paraId="021F48C3" w14:textId="47DCB713">
      <w:pPr>
        <w:pStyle w:val="BodyText"/>
        <w:ind w:left="1440" w:right="118"/>
      </w:pPr>
      <w:r>
        <w:t>NRC estimates that the storage and equipment costs for licensees subject to this information collection are approximately $22.50 per license, based on a rate of $45.00 per square foot of filing space. The recordkeeping burden is roughly proportional to the quantity of records to be maintained. Based on the number of active licenses issued annually, the total annual records storage cost is estimated to be equal to the per license rate of ($22.50) x (</w:t>
      </w:r>
      <w:r w:rsidR="00E173B9">
        <w:t>9</w:t>
      </w:r>
      <w:r w:rsidR="005F7411">
        <w:t>8</w:t>
      </w:r>
      <w:r>
        <w:t xml:space="preserve"> record keepers) x (an average of 1.16 licenses issued per year per record keeper) x (5 years of required record retention) or $1</w:t>
      </w:r>
      <w:r w:rsidR="00E173B9">
        <w:t>2</w:t>
      </w:r>
      <w:r>
        <w:t>,</w:t>
      </w:r>
      <w:r w:rsidR="00E173B9">
        <w:t>7</w:t>
      </w:r>
      <w:r w:rsidR="005F7411">
        <w:t>8</w:t>
      </w:r>
      <w:r w:rsidR="00E173B9">
        <w:t>9</w:t>
      </w:r>
      <w:r>
        <w:t>.00.</w:t>
      </w:r>
    </w:p>
    <w:p w:rsidR="00EE5FF8" w:rsidRPr="00EE5FF8" w:rsidP="00EE5FF8" w14:paraId="05370BA1" w14:textId="77777777">
      <w:pPr>
        <w:tabs>
          <w:tab w:val="left" w:pos="839"/>
          <w:tab w:val="left" w:pos="840"/>
        </w:tabs>
        <w:ind w:left="99"/>
        <w:rPr>
          <w:u w:val="single"/>
        </w:rPr>
      </w:pPr>
    </w:p>
    <w:p w:rsidR="006E56A9" w:rsidRPr="00EE5FF8" w:rsidP="00EE5FF8" w14:paraId="2BC5C81A" w14:textId="77777777">
      <w:pPr>
        <w:pStyle w:val="ListParagraph"/>
        <w:tabs>
          <w:tab w:val="left" w:pos="839"/>
          <w:tab w:val="left" w:pos="840"/>
        </w:tabs>
        <w:ind w:firstLine="0"/>
        <w:rPr>
          <w:u w:val="single"/>
        </w:rPr>
      </w:pPr>
      <w:r w:rsidRPr="00EE5FF8">
        <w:t>14.</w:t>
      </w:r>
      <w:r w:rsidRPr="00EE5FF8">
        <w:tab/>
      </w:r>
      <w:r w:rsidRPr="00EE5FF8">
        <w:rPr>
          <w:u w:val="single"/>
        </w:rPr>
        <w:t>Estimated Annualized Cost to the Federal</w:t>
      </w:r>
      <w:r w:rsidRPr="00EE5FF8">
        <w:rPr>
          <w:spacing w:val="-14"/>
          <w:u w:val="single"/>
        </w:rPr>
        <w:t xml:space="preserve"> </w:t>
      </w:r>
      <w:r w:rsidRPr="00EE5FF8">
        <w:rPr>
          <w:u w:val="single"/>
        </w:rPr>
        <w:t>Government</w:t>
      </w:r>
    </w:p>
    <w:p w:rsidR="006E56A9" w:rsidRPr="00F52081" w:rsidP="006E56A9" w14:paraId="5D9A6926" w14:textId="77777777">
      <w:pPr>
        <w:pStyle w:val="BodyText"/>
        <w:spacing w:before="9"/>
      </w:pPr>
    </w:p>
    <w:p w:rsidR="006E56A9" w:rsidP="00F52081" w14:paraId="05DF702C" w14:textId="79683D19">
      <w:pPr>
        <w:pStyle w:val="BodyText"/>
        <w:ind w:left="1440" w:right="460"/>
      </w:pPr>
      <w:r>
        <w:t>The staff has developed estimates of annualized costs to the Federal Government related to the conduct of this collection of information. These estimates are based on</w:t>
      </w:r>
      <w:r w:rsidR="005C1759">
        <w:t xml:space="preserve"> </w:t>
      </w:r>
      <w:r>
        <w:t xml:space="preserve">staff experience and subject matter expertise and include </w:t>
      </w:r>
      <w:r w:rsidR="001E3F4A">
        <w:t xml:space="preserve">calculations of </w:t>
      </w:r>
      <w:r>
        <w:t xml:space="preserve">the burden </w:t>
      </w:r>
      <w:r w:rsidR="001E3F4A">
        <w:t>expende</w:t>
      </w:r>
      <w:r>
        <w:t>d to review, analyze, and process the collected information and any relevant operational expenses.</w:t>
      </w:r>
    </w:p>
    <w:p w:rsidR="00061520" w:rsidP="00061520" w14:paraId="5BEF5019" w14:textId="77777777">
      <w:pPr>
        <w:pStyle w:val="BodyText"/>
        <w:spacing w:before="93"/>
        <w:ind w:left="1440" w:right="460"/>
        <w:rPr>
          <w:sz w:val="21"/>
        </w:rPr>
      </w:pPr>
    </w:p>
    <w:p w:rsidR="006E56A9" w:rsidP="004C3FA3" w14:paraId="741FF6F8" w14:textId="71CE4A3F">
      <w:pPr>
        <w:pStyle w:val="BodyText"/>
        <w:ind w:left="1440"/>
      </w:pPr>
      <w:r>
        <w:t xml:space="preserve">Study </w:t>
      </w:r>
      <w:r w:rsidR="00E65300">
        <w:t>of OIP staff hours</w:t>
      </w:r>
      <w:r>
        <w:t xml:space="preserve"> expended in the review and issuance of all import and export licenses processed</w:t>
      </w:r>
      <w:r w:rsidR="00073D92">
        <w:t xml:space="preserve"> suggests</w:t>
      </w:r>
      <w:r>
        <w:t xml:space="preserve"> OIP </w:t>
      </w:r>
      <w:r w:rsidR="00073D92">
        <w:t xml:space="preserve">will be </w:t>
      </w:r>
      <w:r w:rsidR="00753855">
        <w:t>expendi</w:t>
      </w:r>
      <w:r w:rsidR="00073D92">
        <w:t xml:space="preserve">ng </w:t>
      </w:r>
      <w:r w:rsidR="007D1B3F">
        <w:t>approximately</w:t>
      </w:r>
      <w:r w:rsidR="001F4EB2">
        <w:t xml:space="preserve"> </w:t>
      </w:r>
      <w:r w:rsidR="004104C4">
        <w:t>601</w:t>
      </w:r>
      <w:r w:rsidR="00272DDA">
        <w:t>.25</w:t>
      </w:r>
      <w:r w:rsidR="001F4EB2">
        <w:t xml:space="preserve"> </w:t>
      </w:r>
      <w:r>
        <w:t xml:space="preserve">hours annually. Therefore, the annualized cost to the Federal Government </w:t>
      </w:r>
      <w:r w:rsidR="002504B1">
        <w:t>for</w:t>
      </w:r>
      <w:r>
        <w:t xml:space="preserve"> this collection of information is $</w:t>
      </w:r>
      <w:r w:rsidR="00F965A8">
        <w:t>17</w:t>
      </w:r>
      <w:r w:rsidR="00E86CCD">
        <w:t>3</w:t>
      </w:r>
      <w:r w:rsidR="0087159D">
        <w:t>,</w:t>
      </w:r>
      <w:r w:rsidR="00E86CCD">
        <w:t>16</w:t>
      </w:r>
      <w:r w:rsidR="0087159D">
        <w:t>0</w:t>
      </w:r>
      <w:r w:rsidR="00876199">
        <w:t xml:space="preserve"> (</w:t>
      </w:r>
      <w:r w:rsidR="00431E25">
        <w:t>6</w:t>
      </w:r>
      <w:r w:rsidR="00E86CCD">
        <w:t>01</w:t>
      </w:r>
      <w:r w:rsidR="00431E25">
        <w:t>.25</w:t>
      </w:r>
      <w:r w:rsidR="00AC1143">
        <w:t xml:space="preserve"> hrs.</w:t>
      </w:r>
      <w:r>
        <w:t xml:space="preserve"> x</w:t>
      </w:r>
      <w:r w:rsidR="00F64720">
        <w:t xml:space="preserve"> $288</w:t>
      </w:r>
      <w:r w:rsidR="007308A8">
        <w:t>/hr</w:t>
      </w:r>
      <w:r w:rsidR="00F64720">
        <w:t xml:space="preserve">) </w:t>
      </w:r>
      <w:r>
        <w:t>Table 4 summarizes costs to the NRC for processing information under this collection.</w:t>
      </w:r>
    </w:p>
    <w:p w:rsidR="006E56A9" w:rsidRPr="00EE5FF8" w:rsidP="006E56A9" w14:paraId="0952714C" w14:textId="77777777">
      <w:pPr>
        <w:pStyle w:val="BodyText"/>
        <w:spacing w:before="11"/>
        <w:rPr>
          <w:sz w:val="21"/>
        </w:rPr>
      </w:pPr>
    </w:p>
    <w:p w:rsidR="006E56A9" w:rsidP="00EE5FF8" w14:paraId="3AD124FC" w14:textId="28B53C71">
      <w:pPr>
        <w:tabs>
          <w:tab w:val="left" w:pos="819"/>
          <w:tab w:val="left" w:pos="820"/>
        </w:tabs>
        <w:rPr>
          <w:u w:val="single"/>
        </w:rPr>
      </w:pPr>
      <w:r w:rsidRPr="00EE5FF8">
        <w:tab/>
      </w:r>
      <w:r w:rsidRPr="00EE5FF8">
        <w:tab/>
        <w:t>15.</w:t>
      </w:r>
      <w:r w:rsidRPr="00EE5FF8">
        <w:tab/>
      </w:r>
      <w:r w:rsidRPr="00EE5FF8">
        <w:rPr>
          <w:u w:val="single"/>
        </w:rPr>
        <w:t>Reasons for Changes in Burden or</w:t>
      </w:r>
      <w:r w:rsidRPr="00EE5FF8">
        <w:rPr>
          <w:spacing w:val="-11"/>
          <w:u w:val="single"/>
        </w:rPr>
        <w:t xml:space="preserve"> </w:t>
      </w:r>
      <w:r w:rsidRPr="00EE5FF8">
        <w:rPr>
          <w:u w:val="single"/>
        </w:rPr>
        <w:t>Cost</w:t>
      </w:r>
    </w:p>
    <w:p w:rsidR="00DB76A6" w:rsidP="00EE5FF8" w14:paraId="7F59A752" w14:textId="77777777">
      <w:pPr>
        <w:tabs>
          <w:tab w:val="left" w:pos="819"/>
          <w:tab w:val="left" w:pos="820"/>
        </w:tabs>
      </w:pPr>
    </w:p>
    <w:p w:rsidR="00DE2FFB" w:rsidP="00DE2FFB" w14:paraId="61168027" w14:textId="259DD8A0">
      <w:pPr>
        <w:pStyle w:val="BodyText"/>
        <w:ind w:left="1440" w:right="682"/>
      </w:pPr>
      <w:r>
        <w:t xml:space="preserve">The estimated annual public burden </w:t>
      </w:r>
      <w:r w:rsidR="00037740">
        <w:t>in</w:t>
      </w:r>
      <w:r>
        <w:t xml:space="preserve">creased by </w:t>
      </w:r>
      <w:r w:rsidR="004F7F2D">
        <w:t>21</w:t>
      </w:r>
      <w:r>
        <w:t xml:space="preserve"> hours from 1,493 hours to 1,</w:t>
      </w:r>
      <w:r w:rsidR="00A97792">
        <w:t>514</w:t>
      </w:r>
      <w:r>
        <w:t xml:space="preserve"> hours. The annual responses </w:t>
      </w:r>
      <w:r w:rsidR="0049208F">
        <w:t>in</w:t>
      </w:r>
      <w:r>
        <w:t xml:space="preserve">creased by </w:t>
      </w:r>
      <w:r w:rsidR="007F1A9F">
        <w:t>12</w:t>
      </w:r>
      <w:r>
        <w:t xml:space="preserve"> responses, from 3,170 responses to 3,</w:t>
      </w:r>
      <w:r w:rsidR="00E44745">
        <w:t>18</w:t>
      </w:r>
      <w:r>
        <w:t xml:space="preserve">2 responses. </w:t>
      </w:r>
      <w:r w:rsidR="006E56A9">
        <w:t>There ha</w:t>
      </w:r>
      <w:r w:rsidR="00D10257">
        <w:t>s</w:t>
      </w:r>
      <w:r w:rsidR="006E56A9">
        <w:t xml:space="preserve"> been </w:t>
      </w:r>
      <w:r w:rsidR="00D10257">
        <w:t>one</w:t>
      </w:r>
      <w:r w:rsidR="006E56A9">
        <w:t xml:space="preserve"> change </w:t>
      </w:r>
      <w:r w:rsidR="002D4DC1">
        <w:t xml:space="preserve">made </w:t>
      </w:r>
      <w:r w:rsidR="006E56A9">
        <w:t xml:space="preserve">to the requirements under 10 CFR Part 110 that would affect public burden. </w:t>
      </w:r>
      <w:r w:rsidR="002D4DC1">
        <w:t>O</w:t>
      </w:r>
      <w:r>
        <w:t>n November 6, 2021</w:t>
      </w:r>
      <w:r w:rsidR="00114CD0">
        <w:t>,</w:t>
      </w:r>
      <w:r>
        <w:t xml:space="preserve"> NRC transferred jurisdiction of deuterium for non-nuclear end use to the Bureau of Industry and Security. There are no changes needed to the other NRC forms used to obtain information.</w:t>
      </w:r>
    </w:p>
    <w:p w:rsidR="00114CD0" w:rsidP="00DE2FFB" w14:paraId="0BB70935" w14:textId="77777777">
      <w:pPr>
        <w:pStyle w:val="BodyText"/>
        <w:ind w:left="1440" w:right="682"/>
      </w:pPr>
    </w:p>
    <w:p w:rsidR="006E56A9" w:rsidP="00C4033F" w14:paraId="716516D5" w14:textId="16B9B9EE">
      <w:pPr>
        <w:ind w:left="1440"/>
      </w:pPr>
      <w:r>
        <w:t xml:space="preserve">One change was made to the table listing the estimated hours per response. The category for responses </w:t>
      </w:r>
      <w:r w:rsidR="00D82A3E">
        <w:t>for advanced notifications</w:t>
      </w:r>
      <w:r w:rsidR="00910D44">
        <w:t xml:space="preserve"> using custom forms and NRC forms 830 and 831 were combined, as the time to review them </w:t>
      </w:r>
      <w:r w:rsidR="00CC24FE">
        <w:t xml:space="preserve">and complete them are the same. </w:t>
      </w:r>
      <w:r>
        <w:t xml:space="preserve">The NRC also increased the estimated number of annual responses in the table to reflect an </w:t>
      </w:r>
      <w:r w:rsidR="00872B72">
        <w:t xml:space="preserve">anticipated </w:t>
      </w:r>
      <w:r>
        <w:t xml:space="preserve">increase in </w:t>
      </w:r>
      <w:r w:rsidR="00B11E5C">
        <w:t>the number of advanced notifications of shipments</w:t>
      </w:r>
      <w:r w:rsidR="00D24345">
        <w:t>,</w:t>
      </w:r>
      <w:r w:rsidR="00B11E5C">
        <w:t xml:space="preserve"> annual reports of exports of </w:t>
      </w:r>
      <w:r w:rsidR="00561766">
        <w:t>americium and neptunium</w:t>
      </w:r>
      <w:r w:rsidR="00BF3CA3">
        <w:t xml:space="preserve"> in </w:t>
      </w:r>
      <w:r w:rsidR="00D24345">
        <w:t>accordance with</w:t>
      </w:r>
      <w:r w:rsidR="00BF3CA3">
        <w:t>10 CFR 110.23</w:t>
      </w:r>
      <w:r w:rsidR="00CD3478">
        <w:t xml:space="preserve">, and </w:t>
      </w:r>
      <w:r w:rsidR="00AC5E9E">
        <w:t xml:space="preserve">annual reports </w:t>
      </w:r>
      <w:r w:rsidR="00E47638">
        <w:t xml:space="preserve">of </w:t>
      </w:r>
      <w:r w:rsidR="00CD3478">
        <w:t xml:space="preserve">exports of components under the general license in </w:t>
      </w:r>
      <w:r w:rsidR="006F7DFA">
        <w:t xml:space="preserve">accordance with </w:t>
      </w:r>
      <w:r w:rsidR="00CD3478">
        <w:t>10 CFR 110.26</w:t>
      </w:r>
      <w:r w:rsidR="006F7DFA">
        <w:t>.</w:t>
      </w:r>
      <w:r w:rsidR="0074473A">
        <w:t xml:space="preserve"> </w:t>
      </w:r>
      <w:r w:rsidR="00635201">
        <w:t>The effect of the pandemic reduce</w:t>
      </w:r>
      <w:r w:rsidR="000678E0">
        <w:t>d</w:t>
      </w:r>
      <w:r w:rsidR="00635201">
        <w:t xml:space="preserve"> the </w:t>
      </w:r>
      <w:r w:rsidR="00E47638">
        <w:t xml:space="preserve">total </w:t>
      </w:r>
      <w:r w:rsidR="00635201">
        <w:t xml:space="preserve">number of advanced notifications, as sales of byproduct material suffered during the pandemic. </w:t>
      </w:r>
      <w:r w:rsidR="00C4033F">
        <w:t xml:space="preserve">The activities captured under the various 110.50(c) entries in Table 1 </w:t>
      </w:r>
      <w:r w:rsidR="00702A77">
        <w:t xml:space="preserve">represent </w:t>
      </w:r>
      <w:r w:rsidR="00C4033F">
        <w:t xml:space="preserve">the time required to </w:t>
      </w:r>
      <w:r w:rsidR="00EF1F9C">
        <w:t xml:space="preserve">develop and </w:t>
      </w:r>
      <w:r w:rsidR="00C4033F">
        <w:t>transmit the data to the NRC via the e</w:t>
      </w:r>
      <w:r w:rsidR="001E21DC">
        <w:t>-</w:t>
      </w:r>
      <w:r w:rsidR="00C4033F">
        <w:t>mail address of the Headquarters Operations Officer (</w:t>
      </w:r>
      <w:hyperlink r:id="rId8" w:history="1">
        <w:r w:rsidR="00C4033F">
          <w:rPr>
            <w:rStyle w:val="Hyperlink"/>
          </w:rPr>
          <w:t>HOO.HOC@nrc.gov</w:t>
        </w:r>
      </w:hyperlink>
      <w:r w:rsidR="00C4033F">
        <w:t xml:space="preserve">). </w:t>
      </w:r>
      <w:r>
        <w:t>The number of individual respon</w:t>
      </w:r>
      <w:r w:rsidR="0059030A">
        <w:t>se</w:t>
      </w:r>
      <w:r>
        <w:t xml:space="preserve">s </w:t>
      </w:r>
      <w:r w:rsidR="00A43A98">
        <w:t>is</w:t>
      </w:r>
      <w:r w:rsidR="00ED25F5">
        <w:t xml:space="preserve"> </w:t>
      </w:r>
      <w:r w:rsidR="00781A7C">
        <w:t xml:space="preserve">expected </w:t>
      </w:r>
      <w:r w:rsidR="00ED25F5">
        <w:t xml:space="preserve">to increase </w:t>
      </w:r>
      <w:r w:rsidR="00781A7C">
        <w:t>in the next three years, as the pandemic slowed</w:t>
      </w:r>
      <w:r w:rsidR="001E2B67">
        <w:t xml:space="preserve"> </w:t>
      </w:r>
      <w:r w:rsidR="00442B0A">
        <w:t>the industr</w:t>
      </w:r>
      <w:r w:rsidR="00787415">
        <w:t>ies both</w:t>
      </w:r>
      <w:r w:rsidR="00442B0A">
        <w:t xml:space="preserve"> supplying and using sealed sources for radiography</w:t>
      </w:r>
      <w:r w:rsidR="00D756FA">
        <w:t xml:space="preserve"> </w:t>
      </w:r>
      <w:r w:rsidR="009B56AD">
        <w:t>and brachytherapy</w:t>
      </w:r>
      <w:r w:rsidR="00023C6A">
        <w:t xml:space="preserve"> </w:t>
      </w:r>
      <w:r w:rsidR="00D756FA">
        <w:t>from 2020 to 2021</w:t>
      </w:r>
      <w:r w:rsidR="00442B0A">
        <w:t>.</w:t>
      </w:r>
      <w:r w:rsidR="001E2B67">
        <w:t xml:space="preserve"> </w:t>
      </w:r>
    </w:p>
    <w:p w:rsidR="006E56A9" w:rsidP="006E56A9" w14:paraId="4E29E276" w14:textId="77777777">
      <w:pPr>
        <w:pStyle w:val="BodyText"/>
        <w:spacing w:before="9"/>
        <w:rPr>
          <w:sz w:val="20"/>
        </w:rPr>
      </w:pPr>
    </w:p>
    <w:p w:rsidR="00F52081" w:rsidP="00EE5FF8" w14:paraId="685B1873" w14:textId="77777777">
      <w:pPr>
        <w:pStyle w:val="BodyText"/>
        <w:ind w:left="1440" w:right="132"/>
      </w:pPr>
      <w:r>
        <w:t xml:space="preserve">Use of the NRC notification forms continues to </w:t>
      </w:r>
      <w:r w:rsidR="00AF0732">
        <w:t>increase</w:t>
      </w:r>
      <w:r w:rsidR="00C64369">
        <w:t xml:space="preserve"> as respondents are encouraged to use the standard form and not to develop their own forms</w:t>
      </w:r>
      <w:r>
        <w:t xml:space="preserve">. </w:t>
      </w:r>
      <w:r w:rsidR="00D260A2">
        <w:t>N</w:t>
      </w:r>
      <w:r>
        <w:t xml:space="preserve">ew respondents prefer to </w:t>
      </w:r>
      <w:r>
        <w:br w:type="page"/>
      </w:r>
    </w:p>
    <w:p w:rsidR="006E56A9" w:rsidP="00EE5FF8" w14:paraId="63F8703F" w14:textId="4E1074BB">
      <w:pPr>
        <w:pStyle w:val="BodyText"/>
        <w:ind w:left="1440" w:right="132"/>
      </w:pPr>
      <w:r>
        <w:t>use NRC forms, as they serve as a template for the required data elements and therefore reduces errors.</w:t>
      </w:r>
    </w:p>
    <w:p w:rsidR="006E56A9" w:rsidP="006E56A9" w14:paraId="4CF7084A" w14:textId="77777777">
      <w:pPr>
        <w:pStyle w:val="BodyText"/>
        <w:spacing w:before="11"/>
        <w:rPr>
          <w:sz w:val="23"/>
        </w:rPr>
      </w:pPr>
    </w:p>
    <w:p w:rsidR="00B44C70" w:rsidP="00EE5FF8" w14:paraId="3C05CBD6" w14:textId="381D99AB">
      <w:pPr>
        <w:pStyle w:val="BodyText"/>
        <w:ind w:left="1440" w:right="682"/>
      </w:pPr>
      <w:r>
        <w:t>The cost increase also reflects an increase in the annual labor cost for reactor and materials licensees from $</w:t>
      </w:r>
      <w:r w:rsidR="007F02E8">
        <w:t xml:space="preserve">275 </w:t>
      </w:r>
      <w:r>
        <w:t>to $</w:t>
      </w:r>
      <w:r w:rsidR="007F02E8">
        <w:t xml:space="preserve">288 </w:t>
      </w:r>
      <w:r>
        <w:t xml:space="preserve">per hour.  </w:t>
      </w:r>
    </w:p>
    <w:p w:rsidR="0098325A" w:rsidP="00EE5FF8" w14:paraId="4569991F" w14:textId="77777777">
      <w:pPr>
        <w:pStyle w:val="BodyText"/>
        <w:ind w:left="1440" w:right="682"/>
      </w:pPr>
    </w:p>
    <w:p w:rsidR="006E56A9" w:rsidP="006334E2" w14:paraId="2343DCCF" w14:textId="77777777">
      <w:pPr>
        <w:tabs>
          <w:tab w:val="left" w:pos="1440"/>
        </w:tabs>
        <w:rPr>
          <w:u w:val="single"/>
        </w:rPr>
      </w:pPr>
      <w:r>
        <w:t xml:space="preserve">            </w:t>
      </w:r>
      <w:r w:rsidR="00016A6A">
        <w:t xml:space="preserve"> 16.</w:t>
      </w:r>
      <w:r w:rsidR="00016A6A">
        <w:tab/>
      </w:r>
      <w:r w:rsidRPr="00EE5FF8">
        <w:rPr>
          <w:u w:val="single"/>
        </w:rPr>
        <w:t>Publication for Statistical</w:t>
      </w:r>
      <w:r w:rsidRPr="00EE5FF8">
        <w:rPr>
          <w:spacing w:val="-9"/>
          <w:u w:val="single"/>
        </w:rPr>
        <w:t xml:space="preserve"> </w:t>
      </w:r>
      <w:r w:rsidRPr="00EE5FF8">
        <w:rPr>
          <w:u w:val="single"/>
        </w:rPr>
        <w:t>Use</w:t>
      </w:r>
    </w:p>
    <w:p w:rsidR="00016A6A" w:rsidRPr="00016A6A" w:rsidP="00016A6A" w14:paraId="7D7AC38B" w14:textId="77777777">
      <w:pPr>
        <w:tabs>
          <w:tab w:val="left" w:pos="1540"/>
          <w:tab w:val="left" w:pos="1541"/>
        </w:tabs>
      </w:pPr>
    </w:p>
    <w:p w:rsidR="001E21DC" w:rsidP="00F52081" w14:paraId="13A39AAF" w14:textId="77777777">
      <w:pPr>
        <w:pStyle w:val="BodyText"/>
        <w:ind w:left="1440" w:right="98"/>
        <w:jc w:val="both"/>
      </w:pPr>
      <w:r>
        <w:t>NRC does not perform statistical analysis of the submissions. The records are reviewed for accuracy and compliance with the regulation. The records are not published or made public.</w:t>
      </w:r>
      <w:r w:rsidR="00487C91">
        <w:tab/>
      </w:r>
    </w:p>
    <w:p w:rsidR="00487C91" w:rsidP="00487C91" w14:paraId="1E18FCD0" w14:textId="2554F84C">
      <w:pPr>
        <w:pStyle w:val="BodyText"/>
        <w:spacing w:before="93"/>
        <w:ind w:right="98"/>
        <w:jc w:val="both"/>
      </w:pPr>
    </w:p>
    <w:p w:rsidR="006E56A9" w:rsidP="00016A6A" w14:paraId="3FA76E43" w14:textId="77777777">
      <w:pPr>
        <w:tabs>
          <w:tab w:val="left" w:pos="1539"/>
          <w:tab w:val="left" w:pos="1540"/>
        </w:tabs>
        <w:spacing w:before="1"/>
      </w:pPr>
      <w:r>
        <w:rPr>
          <w:u w:val="single"/>
        </w:rPr>
        <w:t xml:space="preserve"> </w:t>
      </w:r>
      <w:r w:rsidRPr="00016A6A">
        <w:t xml:space="preserve">             17. </w:t>
      </w:r>
      <w:r w:rsidRPr="00016A6A" w:rsidR="00487C91">
        <w:t xml:space="preserve">  </w:t>
      </w:r>
      <w:r w:rsidRPr="00016A6A" w:rsidR="00487C91">
        <w:tab/>
      </w:r>
      <w:r w:rsidRPr="00016A6A">
        <w:rPr>
          <w:u w:val="single"/>
        </w:rPr>
        <w:t>Reason for Not Displaying the Expiration</w:t>
      </w:r>
      <w:r w:rsidRPr="00016A6A">
        <w:rPr>
          <w:spacing w:val="-10"/>
          <w:u w:val="single"/>
        </w:rPr>
        <w:t xml:space="preserve"> </w:t>
      </w:r>
      <w:r w:rsidRPr="00016A6A">
        <w:rPr>
          <w:u w:val="single"/>
        </w:rPr>
        <w:t>Date</w:t>
      </w:r>
    </w:p>
    <w:p w:rsidR="006E56A9" w:rsidRPr="00F52081" w:rsidP="006E56A9" w14:paraId="153DCABF" w14:textId="77777777">
      <w:pPr>
        <w:pStyle w:val="BodyText"/>
      </w:pPr>
    </w:p>
    <w:p w:rsidR="006E56A9" w:rsidP="00F52081" w14:paraId="7E97C305" w14:textId="21C1DD56">
      <w:pPr>
        <w:pStyle w:val="BodyText"/>
        <w:ind w:left="1540" w:right="250"/>
      </w:pPr>
      <w:r>
        <w:t xml:space="preserve">The NRC displays the expiration date of the collection of information on the forms used for submitting notifications of exports and imports subject to this requirement. </w:t>
      </w:r>
      <w:r w:rsidR="001E21DC">
        <w:t xml:space="preserve"> </w:t>
      </w:r>
      <w:r>
        <w:t xml:space="preserve">The annual reporting requirement has no forms and is contained in a regulation. </w:t>
      </w:r>
      <w:r w:rsidR="001E21DC">
        <w:t xml:space="preserve"> </w:t>
      </w:r>
      <w:r>
        <w:t xml:space="preserve">Amending the </w:t>
      </w:r>
      <w:r>
        <w:rPr>
          <w:i/>
        </w:rPr>
        <w:t xml:space="preserve">Code of Federal Regulations </w:t>
      </w:r>
      <w:r>
        <w:t>to display information that, in an annual publication, could become obsolete would be unduly burdensome and too difficult to keep current.</w:t>
      </w:r>
    </w:p>
    <w:p w:rsidR="00016A6A" w:rsidP="00016A6A" w14:paraId="1F219B84" w14:textId="77777777">
      <w:pPr>
        <w:tabs>
          <w:tab w:val="left" w:pos="1539"/>
          <w:tab w:val="left" w:pos="1540"/>
        </w:tabs>
        <w:rPr>
          <w:u w:val="single"/>
        </w:rPr>
      </w:pPr>
    </w:p>
    <w:p w:rsidR="006E56A9" w:rsidP="00016A6A" w14:paraId="6757E4CD" w14:textId="77777777">
      <w:pPr>
        <w:tabs>
          <w:tab w:val="left" w:pos="1539"/>
          <w:tab w:val="left" w:pos="1540"/>
        </w:tabs>
      </w:pPr>
      <w:r>
        <w:rPr>
          <w:u w:val="single"/>
        </w:rPr>
        <w:t xml:space="preserve"> </w:t>
      </w:r>
      <w:r w:rsidRPr="00016A6A">
        <w:t xml:space="preserve">            18.</w:t>
      </w:r>
      <w:r w:rsidRPr="00016A6A">
        <w:tab/>
      </w:r>
      <w:r w:rsidRPr="00016A6A">
        <w:rPr>
          <w:u w:val="single"/>
        </w:rPr>
        <w:t>Exceptions to the Certification</w:t>
      </w:r>
      <w:r w:rsidRPr="00016A6A">
        <w:rPr>
          <w:spacing w:val="-11"/>
          <w:u w:val="single"/>
        </w:rPr>
        <w:t xml:space="preserve"> </w:t>
      </w:r>
      <w:r w:rsidRPr="00016A6A">
        <w:rPr>
          <w:u w:val="single"/>
        </w:rPr>
        <w:t>Statement</w:t>
      </w:r>
    </w:p>
    <w:p w:rsidR="006E56A9" w:rsidRPr="00F52081" w:rsidP="006E56A9" w14:paraId="31F1821C" w14:textId="77777777">
      <w:pPr>
        <w:pStyle w:val="BodyText"/>
        <w:spacing w:before="9"/>
      </w:pPr>
    </w:p>
    <w:p w:rsidR="006E56A9" w:rsidP="00F52081" w14:paraId="19194CC2" w14:textId="77777777">
      <w:pPr>
        <w:pStyle w:val="BodyText"/>
        <w:ind w:left="1540"/>
      </w:pPr>
      <w:r>
        <w:t>There are no exceptions.</w:t>
      </w:r>
    </w:p>
    <w:p w:rsidR="006E56A9" w:rsidP="006E56A9" w14:paraId="7AA2671E" w14:textId="77777777">
      <w:pPr>
        <w:pStyle w:val="BodyText"/>
        <w:rPr>
          <w:sz w:val="24"/>
        </w:rPr>
      </w:pPr>
    </w:p>
    <w:p w:rsidR="006E56A9" w:rsidP="006E56A9" w14:paraId="435AF664" w14:textId="77777777">
      <w:pPr>
        <w:pStyle w:val="BodyText"/>
        <w:rPr>
          <w:sz w:val="20"/>
        </w:rPr>
      </w:pPr>
    </w:p>
    <w:p w:rsidR="006E56A9" w:rsidP="00642477" w14:paraId="13AB23FC" w14:textId="77777777">
      <w:pPr>
        <w:pStyle w:val="ListParagraph"/>
        <w:numPr>
          <w:ilvl w:val="0"/>
          <w:numId w:val="3"/>
        </w:numPr>
        <w:tabs>
          <w:tab w:val="left" w:pos="820"/>
          <w:tab w:val="left" w:pos="821"/>
        </w:tabs>
        <w:spacing w:line="480" w:lineRule="auto"/>
        <w:ind w:right="1935"/>
      </w:pPr>
      <w:r>
        <w:t>COLLECTIONS OF INFORMATION EMPLOYING STATISTICAL</w:t>
      </w:r>
      <w:r w:rsidRPr="00642477">
        <w:rPr>
          <w:spacing w:val="-12"/>
        </w:rPr>
        <w:t xml:space="preserve"> </w:t>
      </w:r>
      <w:r>
        <w:t>METHODS Statistical methods are not used in this collection of</w:t>
      </w:r>
      <w:r w:rsidRPr="00642477">
        <w:rPr>
          <w:spacing w:val="-14"/>
        </w:rPr>
        <w:t xml:space="preserve"> </w:t>
      </w:r>
      <w:r>
        <w:t>information.</w:t>
      </w:r>
    </w:p>
    <w:p w:rsidR="006E56A9" w:rsidP="006E56A9" w14:paraId="2790433B" w14:textId="77777777">
      <w:pPr>
        <w:spacing w:line="480" w:lineRule="auto"/>
        <w:sectPr>
          <w:pgSz w:w="12240" w:h="15840"/>
          <w:pgMar w:top="1360" w:right="1000" w:bottom="1240" w:left="980" w:header="0" w:footer="1042" w:gutter="0"/>
          <w:cols w:space="720"/>
        </w:sectPr>
      </w:pPr>
    </w:p>
    <w:p w:rsidR="006E56A9" w:rsidP="006E56A9" w14:paraId="646FE940" w14:textId="77777777">
      <w:pPr>
        <w:pStyle w:val="BodyText"/>
        <w:spacing w:before="77"/>
        <w:ind w:left="4099" w:right="4059"/>
        <w:jc w:val="center"/>
      </w:pPr>
      <w:r>
        <w:t>APPENDIX A</w:t>
      </w:r>
    </w:p>
    <w:p w:rsidR="006E56A9" w:rsidRPr="00F52081" w:rsidP="00F52081" w14:paraId="34542CA5" w14:textId="77777777">
      <w:pPr>
        <w:pStyle w:val="BodyText"/>
      </w:pPr>
    </w:p>
    <w:p w:rsidR="00641775" w:rsidP="006E56A9" w14:paraId="4F45147F" w14:textId="6A255A64">
      <w:pPr>
        <w:pStyle w:val="BodyText"/>
        <w:ind w:left="100"/>
      </w:pPr>
      <w:r>
        <w:t>Information Collections Requirements in 10 CFR Part 110 as follows:</w:t>
      </w:r>
    </w:p>
    <w:p w:rsidR="006E56A9" w:rsidRPr="00F52081" w:rsidP="00F52081" w14:paraId="171C6106" w14:textId="77777777">
      <w:pPr>
        <w:pStyle w:val="BodyText"/>
      </w:pPr>
    </w:p>
    <w:p w:rsidR="006E56A9" w:rsidP="006E56A9" w14:paraId="36C2EF15" w14:textId="4B4FEBA9">
      <w:pPr>
        <w:pStyle w:val="BodyText"/>
        <w:ind w:left="100" w:right="106"/>
      </w:pPr>
      <w:r>
        <w:rPr>
          <w:u w:val="single"/>
        </w:rPr>
        <w:t xml:space="preserve">Section 110.7a(b) </w:t>
      </w:r>
      <w:r>
        <w:t xml:space="preserve">requires that each applicant or licensee notify the Administrator of the appropriate NRC Regional Office within </w:t>
      </w:r>
      <w:r w:rsidR="001E21DC">
        <w:t>2</w:t>
      </w:r>
      <w:r>
        <w:t xml:space="preserve"> working days of identifying any information that has a significant implication for public health and safety or common defense and security on a regulated activity.</w:t>
      </w:r>
    </w:p>
    <w:p w:rsidR="006E56A9" w:rsidP="00F52081" w14:paraId="6F5AD28A" w14:textId="77777777">
      <w:pPr>
        <w:pStyle w:val="BodyText"/>
        <w:rPr>
          <w:sz w:val="24"/>
        </w:rPr>
      </w:pPr>
    </w:p>
    <w:p w:rsidR="006E56A9" w:rsidP="006E56A9" w14:paraId="0A4BF724" w14:textId="77777777">
      <w:pPr>
        <w:pStyle w:val="BodyText"/>
        <w:ind w:left="100" w:right="583"/>
      </w:pPr>
      <w:r>
        <w:rPr>
          <w:u w:val="single"/>
        </w:rPr>
        <w:t xml:space="preserve">Section 110.27(d) </w:t>
      </w:r>
      <w:r>
        <w:t>requires notification by a person importing formula quantities of strategic special nuclear material under this general license.</w:t>
      </w:r>
    </w:p>
    <w:p w:rsidR="006E56A9" w:rsidP="00F52081" w14:paraId="1F54CF0F" w14:textId="77777777">
      <w:pPr>
        <w:pStyle w:val="BodyText"/>
        <w:rPr>
          <w:sz w:val="24"/>
        </w:rPr>
      </w:pPr>
    </w:p>
    <w:p w:rsidR="006E56A9" w:rsidP="006E56A9" w14:paraId="13984805" w14:textId="77777777">
      <w:pPr>
        <w:pStyle w:val="BodyText"/>
        <w:ind w:left="100" w:right="283"/>
      </w:pPr>
      <w:r>
        <w:rPr>
          <w:u w:val="single"/>
        </w:rPr>
        <w:t xml:space="preserve">Section 110.50(b)(3) </w:t>
      </w:r>
      <w:r>
        <w:t>states that unless a license specifically authorizes the export of certain foreign-obligated nuclear material or equipment, a licensee may not ship such material or equipment until the licensee has requested and the Commission has issued an amendment to the license authorizing such shipment; or the licensee has given at least 40 days advance notice of the intended shipment in writing to the Deputy Director, Office of International Programs (OIP); and the Deputy Director, OIP has obtained confirmation, through either the</w:t>
      </w:r>
    </w:p>
    <w:p w:rsidR="006E56A9" w:rsidP="006E56A9" w14:paraId="540FABED" w14:textId="16AE271C">
      <w:pPr>
        <w:pStyle w:val="BodyText"/>
        <w:ind w:left="100" w:right="557"/>
      </w:pPr>
      <w:r>
        <w:t xml:space="preserve">U.S. Department of Energy or </w:t>
      </w:r>
      <w:r w:rsidR="001E21DC">
        <w:t xml:space="preserve">U.S. Department of </w:t>
      </w:r>
      <w:r>
        <w:t>State, that the foreign government in question has given its consent to the intended shipment pursuant to its agreement for cooperation with the United States; and communicated this in writing to the licensee.</w:t>
      </w:r>
    </w:p>
    <w:p w:rsidR="006E56A9" w:rsidP="00F52081" w14:paraId="78438134" w14:textId="77777777">
      <w:pPr>
        <w:pStyle w:val="BodyText"/>
        <w:rPr>
          <w:sz w:val="24"/>
        </w:rPr>
      </w:pPr>
    </w:p>
    <w:p w:rsidR="006E56A9" w:rsidP="006E56A9" w14:paraId="50C0AD7D" w14:textId="14C93CD4">
      <w:pPr>
        <w:pStyle w:val="BodyText"/>
        <w:ind w:left="100" w:right="204"/>
      </w:pPr>
      <w:r>
        <w:rPr>
          <w:u w:val="single"/>
        </w:rPr>
        <w:t xml:space="preserve">Section 110.50(c) </w:t>
      </w:r>
      <w:r>
        <w:t>states that a licensee authorized to export or import the radioactive material listed in Appendix P to 10 CFR Part 110 is responsible for notifying NRC and, in cases of exports, the government of the importing country in advance of each shipment.</w:t>
      </w:r>
      <w:r w:rsidR="001E21DC">
        <w:t xml:space="preserve"> </w:t>
      </w:r>
      <w:r>
        <w:t xml:space="preserve">A list of points of contact in importing countries is available at NRC’s OIP Web site, accessible on the NRC Public Web site at </w:t>
      </w:r>
      <w:hyperlink r:id="rId9">
        <w:r>
          <w:rPr>
            <w:color w:val="0000FF"/>
            <w:u w:val="single" w:color="0000FF"/>
          </w:rPr>
          <w:t>http://www.nrc.gov</w:t>
        </w:r>
        <w:r>
          <w:t>.</w:t>
        </w:r>
      </w:hyperlink>
    </w:p>
    <w:p w:rsidR="006E56A9" w:rsidRPr="00F52081" w:rsidP="006E56A9" w14:paraId="0ACC6928" w14:textId="77777777">
      <w:pPr>
        <w:pStyle w:val="BodyText"/>
        <w:spacing w:before="2"/>
      </w:pPr>
    </w:p>
    <w:p w:rsidR="006E56A9" w:rsidP="00F52081" w14:paraId="5EEAE7B7" w14:textId="072F4000">
      <w:pPr>
        <w:pStyle w:val="BodyText"/>
        <w:ind w:left="100" w:right="204"/>
      </w:pPr>
      <w:r>
        <w:t>NRC Form 830 “Report of Import” (and continuation sheet 830A) is a voluntary form that licensees may use to comply with the requirements of § 110.50(c) and report the import of radioactive material. NRC Form 831 “Report of Export” (and continuation sheet 831A) is a voluntary form that licensees may use to report the export of radioactive material. These forms are designed to assist licensees in complying with the reporting requirement.</w:t>
      </w:r>
    </w:p>
    <w:p w:rsidR="006E56A9" w:rsidP="00F52081" w14:paraId="74C83C8E" w14:textId="77777777">
      <w:pPr>
        <w:pStyle w:val="BodyText"/>
        <w:rPr>
          <w:sz w:val="24"/>
        </w:rPr>
      </w:pPr>
    </w:p>
    <w:p w:rsidR="006E56A9" w:rsidP="006E56A9" w14:paraId="40C81510" w14:textId="77777777">
      <w:pPr>
        <w:pStyle w:val="BodyText"/>
        <w:ind w:left="100" w:right="82"/>
      </w:pPr>
      <w:r>
        <w:rPr>
          <w:u w:val="single"/>
        </w:rPr>
        <w:t>Section 110.52(b</w:t>
      </w:r>
      <w:r>
        <w:t>) states that the Commission may require further information from a licensee to determine whether a license should be revoked, suspended, or modified.</w:t>
      </w:r>
    </w:p>
    <w:p w:rsidR="006E56A9" w:rsidP="00F52081" w14:paraId="56DCDBDB" w14:textId="77777777">
      <w:pPr>
        <w:pStyle w:val="BodyText"/>
        <w:rPr>
          <w:sz w:val="24"/>
        </w:rPr>
      </w:pPr>
    </w:p>
    <w:p w:rsidR="006E56A9" w:rsidP="006E56A9" w14:paraId="71EB409D" w14:textId="1703885E">
      <w:pPr>
        <w:pStyle w:val="BodyText"/>
        <w:ind w:left="100" w:right="204"/>
      </w:pPr>
      <w:r>
        <w:rPr>
          <w:u w:val="single"/>
        </w:rPr>
        <w:t>Section 110.53(b)(1</w:t>
      </w:r>
      <w:r>
        <w:t>) states that each license applicant or licensee (general or specific) shall maintain records concerning its exports or imports.</w:t>
      </w:r>
      <w:r w:rsidR="001E21DC">
        <w:t xml:space="preserve"> </w:t>
      </w:r>
      <w:r>
        <w:t>The licensee shall retain these records for five years after each export or import except that byproduct material records must be retained for three years after the date of each export or import shipment.</w:t>
      </w:r>
    </w:p>
    <w:p w:rsidR="006E56A9" w:rsidP="00F52081" w14:paraId="691AC1FE" w14:textId="77777777">
      <w:pPr>
        <w:pStyle w:val="BodyText"/>
        <w:rPr>
          <w:sz w:val="24"/>
        </w:rPr>
      </w:pPr>
    </w:p>
    <w:p w:rsidR="006E56A9" w:rsidP="006E56A9" w14:paraId="429109F6" w14:textId="3AB6EF35">
      <w:pPr>
        <w:pStyle w:val="BodyText"/>
        <w:ind w:left="100" w:right="130"/>
      </w:pPr>
      <w:r>
        <w:rPr>
          <w:u w:val="single"/>
        </w:rPr>
        <w:t>Section 110.53(b)(2</w:t>
      </w:r>
      <w:r>
        <w:t>) states that records which must be maintained pursuant to this part may be the original or a reproduced copy or microform if such reproduced copy or microform is duly authenticated by authorized personnel and the microform is capable of producing a clear and legible copy after storage for the period specified by Commission regulations. The record may also be stored in electronic media with the capability for producing legible, accurate, and</w:t>
      </w:r>
    </w:p>
    <w:p w:rsidR="006E56A9" w:rsidP="006E56A9" w14:paraId="5137F04B" w14:textId="77777777">
      <w:pPr>
        <w:sectPr>
          <w:pgSz w:w="12240" w:h="15840"/>
          <w:pgMar w:top="1360" w:right="1020" w:bottom="1240" w:left="1700" w:header="0" w:footer="1042" w:gutter="0"/>
          <w:cols w:space="720"/>
        </w:sectPr>
      </w:pPr>
    </w:p>
    <w:p w:rsidR="006E56A9" w:rsidP="006E56A9" w14:paraId="6A0A437C" w14:textId="59DE37DD">
      <w:pPr>
        <w:pStyle w:val="BodyText"/>
        <w:spacing w:before="77"/>
        <w:ind w:left="100" w:right="204"/>
      </w:pPr>
      <w:r>
        <w:t>complete records during the required retention period.</w:t>
      </w:r>
      <w:r w:rsidR="001E21DC">
        <w:t xml:space="preserve"> </w:t>
      </w:r>
      <w:r>
        <w:t>Records such as letters, drawings, and specifications, must include all pertinent information such as stamps, initials, and signatures. The licensee shall maintain adequate safeguards against tampering with and loss of records.</w:t>
      </w:r>
    </w:p>
    <w:p w:rsidR="006E56A9" w:rsidRPr="00F52081" w:rsidP="00F52081" w14:paraId="26CBEEE0" w14:textId="77777777">
      <w:pPr>
        <w:pStyle w:val="BodyText"/>
      </w:pPr>
    </w:p>
    <w:p w:rsidR="006E56A9" w:rsidP="006E56A9" w14:paraId="7897C064" w14:textId="46970EF9">
      <w:pPr>
        <w:pStyle w:val="BodyText"/>
        <w:ind w:left="100" w:right="160"/>
      </w:pPr>
      <w:r>
        <w:rPr>
          <w:u w:val="single"/>
        </w:rPr>
        <w:t>Section 110.54(a</w:t>
      </w:r>
      <w:r>
        <w:t xml:space="preserve">) states that reports of exports of nuclear facilities and equipment, nuclear grade graphite for nuclear end use, and deuterium shipped during the previous quarter must be submitted by licensees making exports under the general license or specific license of this part by January 15, April 15, July 15, and October 15 of each year on Forms AP–M, “Exports of specified equipment and non-nuclear material” or AP–13, “Exports of specified equipment and non-nuclear material”, and associated forms, submitted to OMB by U.S. Department of Commerce, Bureau of Industry and Security, and cleared under #0694-0135. </w:t>
      </w:r>
      <w:r w:rsidR="001E21DC">
        <w:t xml:space="preserve"> </w:t>
      </w:r>
      <w:r>
        <w:t>The reports must contain information on all nuclear facilities, equipment, and non-nuclear materials (nuclear grade graphite for nuclear end use and deuterium) listed in Annex II of the Additional Protocol.</w:t>
      </w:r>
    </w:p>
    <w:p w:rsidR="006E56A9" w:rsidRPr="00F52081" w:rsidP="00F52081" w14:paraId="70BCC54B" w14:textId="77777777">
      <w:pPr>
        <w:pStyle w:val="BodyText"/>
      </w:pPr>
    </w:p>
    <w:p w:rsidR="006E56A9" w:rsidP="006E56A9" w14:paraId="14E9CFF3" w14:textId="77777777">
      <w:pPr>
        <w:pStyle w:val="BodyText"/>
        <w:ind w:left="100"/>
      </w:pPr>
      <w:r>
        <w:rPr>
          <w:u w:val="single"/>
        </w:rPr>
        <w:t>Section 110.54(b</w:t>
      </w:r>
      <w:r>
        <w:t>) states that persons making exports under the general license established by</w:t>
      </w:r>
    </w:p>
    <w:p w:rsidR="006E56A9" w:rsidP="006E56A9" w14:paraId="68DB60EF" w14:textId="17DC6798">
      <w:pPr>
        <w:pStyle w:val="BodyText"/>
        <w:ind w:left="100"/>
      </w:pPr>
      <w:r>
        <w:t>§ 110.23(a) or under a specific license shall submit by February 1 of each year one copy of a report of all americium and neptunium shipments during the previous calendar year. This report shall be submitted to the Deputy Director, Office of International Programs, at the address provided in § 110.4. The report must include a description of the material, including quantity in terabecquerels and grams, approximate shipment dates and a list of recipient countries, end users, and intended use keyed to the items shipped.</w:t>
      </w:r>
    </w:p>
    <w:p w:rsidR="006E56A9" w:rsidRPr="006B6FDF" w:rsidP="006B6FDF" w14:paraId="4322B1DA" w14:textId="77777777">
      <w:pPr>
        <w:pStyle w:val="BodyText"/>
      </w:pPr>
    </w:p>
    <w:p w:rsidR="006E56A9" w:rsidP="006E56A9" w14:paraId="250DC9CB" w14:textId="77777777">
      <w:pPr>
        <w:pStyle w:val="BodyText"/>
        <w:ind w:left="100"/>
      </w:pPr>
      <w:r>
        <w:rPr>
          <w:u w:val="single"/>
        </w:rPr>
        <w:t>Section 110.54(c</w:t>
      </w:r>
      <w:r>
        <w:t>) states that persons making exports under the general license established by</w:t>
      </w:r>
    </w:p>
    <w:p w:rsidR="006E56A9" w:rsidP="006E56A9" w14:paraId="1D03432B" w14:textId="67BAA7E9">
      <w:pPr>
        <w:pStyle w:val="BodyText"/>
        <w:ind w:left="100" w:right="130"/>
      </w:pPr>
      <w:r>
        <w:t>§ 110.26(a) shall submit by February 1 of each year one copy of a report of all components shipped during the previous calendar year. This report shall be submitted to the Deputy Director, Office of International Programs, at the address provided in § 110.4. This report must include a description of the components keyed to the categories listed in Appendix A to 10 CFR Part 110, approximate shipment dates, and a list of recipient countries and end users keyed to the items shipped.</w:t>
      </w:r>
    </w:p>
    <w:p w:rsidR="006E56A9" w:rsidP="006E56A9" w14:paraId="21349AF8" w14:textId="77777777">
      <w:pPr>
        <w:sectPr>
          <w:pgSz w:w="12240" w:h="15840"/>
          <w:pgMar w:top="1360" w:right="1020" w:bottom="1240" w:left="1700" w:header="0" w:footer="1042" w:gutter="0"/>
          <w:cols w:space="720"/>
        </w:sectPr>
      </w:pPr>
    </w:p>
    <w:p w:rsidR="006E56A9" w:rsidP="006E56A9" w14:paraId="7A29E778" w14:textId="77777777">
      <w:pPr>
        <w:pStyle w:val="Heading1"/>
        <w:spacing w:before="192"/>
        <w:ind w:left="3388" w:right="2731"/>
      </w:pPr>
      <w:r>
        <w:t>TABLE 1.</w:t>
      </w:r>
    </w:p>
    <w:p w:rsidR="00641775" w:rsidP="006E56A9" w14:paraId="73ABA519" w14:textId="011B8949">
      <w:pPr>
        <w:ind w:left="3388" w:right="2732"/>
        <w:jc w:val="center"/>
        <w:rPr>
          <w:b/>
        </w:rPr>
      </w:pPr>
      <w:r>
        <w:rPr>
          <w:b/>
        </w:rPr>
        <w:t>ANNUAL REPORTING BURDEN</w:t>
      </w:r>
    </w:p>
    <w:p w:rsidR="006E56A9" w:rsidP="006E56A9" w14:paraId="409343B4" w14:textId="77777777">
      <w:pPr>
        <w:pStyle w:val="BodyText"/>
        <w:rPr>
          <w:b/>
        </w:rPr>
      </w:pPr>
    </w:p>
    <w:tbl>
      <w:tblPr>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
        <w:gridCol w:w="1592"/>
        <w:gridCol w:w="9"/>
        <w:gridCol w:w="2061"/>
        <w:gridCol w:w="1533"/>
        <w:gridCol w:w="1350"/>
        <w:gridCol w:w="1440"/>
        <w:gridCol w:w="1350"/>
        <w:gridCol w:w="1170"/>
      </w:tblGrid>
      <w:tr w14:paraId="18B21CCE" w14:textId="77777777" w:rsidTr="00AC5F02">
        <w:tblPrEx>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25" w:type="dxa"/>
          <w:trHeight w:hRule="exact" w:val="1315"/>
        </w:trPr>
        <w:tc>
          <w:tcPr>
            <w:tcW w:w="1601" w:type="dxa"/>
            <w:gridSpan w:val="2"/>
            <w:tcMar>
              <w:top w:w="72" w:type="dxa"/>
            </w:tcMar>
          </w:tcPr>
          <w:p w:rsidR="006E56A9" w:rsidRPr="001E21DC" w:rsidP="00AC5F02" w14:paraId="4AED4B7E" w14:textId="77777777">
            <w:pPr>
              <w:pStyle w:val="TableParagraph"/>
              <w:ind w:left="150"/>
              <w:rPr>
                <w:b/>
              </w:rPr>
            </w:pPr>
            <w:r w:rsidRPr="001E21DC">
              <w:rPr>
                <w:b/>
              </w:rPr>
              <w:t>Section</w:t>
            </w:r>
          </w:p>
        </w:tc>
        <w:tc>
          <w:tcPr>
            <w:tcW w:w="2061" w:type="dxa"/>
            <w:tcMar>
              <w:top w:w="72" w:type="dxa"/>
            </w:tcMar>
          </w:tcPr>
          <w:p w:rsidR="006E56A9" w:rsidRPr="001E21DC" w:rsidP="00AC5F02" w14:paraId="26E81604" w14:textId="565DD1B7">
            <w:pPr>
              <w:pStyle w:val="TableParagraph"/>
              <w:ind w:left="80"/>
              <w:rPr>
                <w:b/>
              </w:rPr>
            </w:pPr>
            <w:r w:rsidRPr="001E21DC">
              <w:rPr>
                <w:b/>
              </w:rPr>
              <w:t>Description</w:t>
            </w:r>
          </w:p>
        </w:tc>
        <w:tc>
          <w:tcPr>
            <w:tcW w:w="1533" w:type="dxa"/>
            <w:tcMar>
              <w:top w:w="72" w:type="dxa"/>
            </w:tcMar>
          </w:tcPr>
          <w:p w:rsidR="006E56A9" w:rsidRPr="001E21DC" w:rsidP="00AC5F02" w14:paraId="7B812A4A" w14:textId="11588AAF">
            <w:pPr>
              <w:pStyle w:val="TableParagraph"/>
              <w:spacing w:before="1"/>
              <w:ind w:left="110" w:hanging="20"/>
              <w:rPr>
                <w:b/>
              </w:rPr>
            </w:pPr>
            <w:r w:rsidRPr="001E21DC">
              <w:rPr>
                <w:b/>
              </w:rPr>
              <w:t xml:space="preserve">Number of </w:t>
            </w:r>
            <w:r w:rsidRPr="001E21DC">
              <w:rPr>
                <w:b/>
                <w:w w:val="95"/>
              </w:rPr>
              <w:t>Respondent</w:t>
            </w:r>
            <w:r w:rsidRPr="001E21DC" w:rsidR="00C834C8">
              <w:rPr>
                <w:b/>
                <w:w w:val="95"/>
              </w:rPr>
              <w:t>s</w:t>
            </w:r>
          </w:p>
        </w:tc>
        <w:tc>
          <w:tcPr>
            <w:tcW w:w="1350" w:type="dxa"/>
            <w:tcMar>
              <w:top w:w="72" w:type="dxa"/>
            </w:tcMar>
          </w:tcPr>
          <w:p w:rsidR="006E56A9" w:rsidRPr="001E21DC" w:rsidP="00AC5F02" w14:paraId="57AF0129" w14:textId="77777777">
            <w:pPr>
              <w:pStyle w:val="TableParagraph"/>
              <w:ind w:left="90"/>
              <w:rPr>
                <w:b/>
              </w:rPr>
            </w:pPr>
            <w:r w:rsidRPr="001E21DC">
              <w:rPr>
                <w:b/>
              </w:rPr>
              <w:t>Responses</w:t>
            </w:r>
          </w:p>
        </w:tc>
        <w:tc>
          <w:tcPr>
            <w:tcW w:w="1440" w:type="dxa"/>
            <w:tcMar>
              <w:top w:w="72" w:type="dxa"/>
            </w:tcMar>
          </w:tcPr>
          <w:p w:rsidR="006E56A9" w:rsidRPr="001E21DC" w:rsidP="00F6538F" w14:paraId="1F7E9766" w14:textId="77777777">
            <w:pPr>
              <w:pStyle w:val="TableParagraph"/>
              <w:spacing w:before="1"/>
              <w:ind w:left="197" w:right="130" w:hanging="50"/>
              <w:rPr>
                <w:b/>
              </w:rPr>
            </w:pPr>
            <w:r w:rsidRPr="001E21DC">
              <w:rPr>
                <w:b/>
              </w:rPr>
              <w:t>Burden Per Response</w:t>
            </w:r>
          </w:p>
        </w:tc>
        <w:tc>
          <w:tcPr>
            <w:tcW w:w="1350" w:type="dxa"/>
            <w:tcMar>
              <w:top w:w="72" w:type="dxa"/>
            </w:tcMar>
          </w:tcPr>
          <w:p w:rsidR="006E56A9" w:rsidRPr="001E21DC" w:rsidP="00AC5F02" w14:paraId="204BC008" w14:textId="77777777">
            <w:pPr>
              <w:pStyle w:val="TableParagraph"/>
              <w:ind w:left="90" w:right="145"/>
              <w:rPr>
                <w:b/>
              </w:rPr>
            </w:pPr>
            <w:r w:rsidRPr="001E21DC">
              <w:rPr>
                <w:b/>
              </w:rPr>
              <w:t>Burden Hours</w:t>
            </w:r>
          </w:p>
        </w:tc>
        <w:tc>
          <w:tcPr>
            <w:tcW w:w="1170" w:type="dxa"/>
            <w:tcMar>
              <w:top w:w="72" w:type="dxa"/>
            </w:tcMar>
          </w:tcPr>
          <w:p w:rsidR="00C834C8" w:rsidRPr="001E21DC" w:rsidP="00AC5F02" w14:paraId="4F06EB91" w14:textId="3F6F8FD7">
            <w:pPr>
              <w:pStyle w:val="TableParagraph"/>
              <w:spacing w:before="1"/>
              <w:ind w:left="90"/>
              <w:rPr>
                <w:b/>
              </w:rPr>
            </w:pPr>
            <w:r w:rsidRPr="001E21DC">
              <w:rPr>
                <w:b/>
              </w:rPr>
              <w:t xml:space="preserve">Cost at </w:t>
            </w:r>
          </w:p>
          <w:p w:rsidR="006E56A9" w:rsidRPr="001E21DC" w:rsidP="00AC5F02" w14:paraId="57880845" w14:textId="06F3066E">
            <w:pPr>
              <w:pStyle w:val="TableParagraph"/>
              <w:spacing w:before="1"/>
              <w:ind w:left="90"/>
              <w:rPr>
                <w:b/>
              </w:rPr>
            </w:pPr>
            <w:r w:rsidRPr="001E21DC">
              <w:rPr>
                <w:b/>
              </w:rPr>
              <w:t>$</w:t>
            </w:r>
            <w:r w:rsidRPr="001E21DC" w:rsidR="007F02E8">
              <w:rPr>
                <w:b/>
              </w:rPr>
              <w:t>288</w:t>
            </w:r>
            <w:r w:rsidRPr="001E21DC">
              <w:rPr>
                <w:b/>
              </w:rPr>
              <w:t>/hr</w:t>
            </w:r>
            <w:r w:rsidR="007004F9">
              <w:rPr>
                <w:b/>
              </w:rPr>
              <w:t>.</w:t>
            </w:r>
          </w:p>
        </w:tc>
      </w:tr>
      <w:tr w14:paraId="1BDBEC1B" w14:textId="77777777" w:rsidTr="00082841">
        <w:tblPrEx>
          <w:tblW w:w="10530" w:type="dxa"/>
          <w:tblInd w:w="85" w:type="dxa"/>
          <w:tblLayout w:type="fixed"/>
          <w:tblCellMar>
            <w:left w:w="0" w:type="dxa"/>
            <w:right w:w="0" w:type="dxa"/>
          </w:tblCellMar>
          <w:tblLook w:val="01E0"/>
        </w:tblPrEx>
        <w:trPr>
          <w:gridBefore w:val="1"/>
          <w:wBefore w:w="25" w:type="dxa"/>
          <w:trHeight w:hRule="exact" w:val="2404"/>
        </w:trPr>
        <w:tc>
          <w:tcPr>
            <w:tcW w:w="1601" w:type="dxa"/>
            <w:gridSpan w:val="2"/>
            <w:tcMar>
              <w:top w:w="72" w:type="dxa"/>
            </w:tcMar>
          </w:tcPr>
          <w:p w:rsidR="006E56A9" w:rsidP="006A3F17" w14:paraId="1A32FEF0" w14:textId="77777777">
            <w:pPr>
              <w:pStyle w:val="TableParagraph"/>
              <w:ind w:left="109"/>
              <w:rPr>
                <w:sz w:val="20"/>
              </w:rPr>
            </w:pPr>
            <w:r>
              <w:rPr>
                <w:sz w:val="20"/>
              </w:rPr>
              <w:t>110.07(a)</w:t>
            </w:r>
          </w:p>
        </w:tc>
        <w:tc>
          <w:tcPr>
            <w:tcW w:w="2061" w:type="dxa"/>
            <w:tcMar>
              <w:top w:w="72" w:type="dxa"/>
            </w:tcMar>
          </w:tcPr>
          <w:p w:rsidR="006E56A9" w:rsidP="006A3F17" w14:paraId="115EF49A" w14:textId="02DA7637">
            <w:pPr>
              <w:pStyle w:val="TableParagraph"/>
              <w:ind w:left="110" w:right="285"/>
            </w:pPr>
            <w:r w:rsidRPr="001E21DC">
              <w:t>Public health and safety or common defense and security notifications within two working days</w:t>
            </w:r>
          </w:p>
          <w:p w:rsidR="00082841" w:rsidP="006A3F17" w14:paraId="11F5CD49" w14:textId="77777777">
            <w:pPr>
              <w:pStyle w:val="TableParagraph"/>
              <w:ind w:left="110" w:right="285"/>
            </w:pPr>
          </w:p>
          <w:p w:rsidR="00082841" w:rsidRPr="001E21DC" w:rsidP="006A3F17" w14:paraId="316AF071" w14:textId="48A231D8">
            <w:pPr>
              <w:pStyle w:val="TableParagraph"/>
              <w:ind w:left="110" w:right="285"/>
            </w:pPr>
          </w:p>
        </w:tc>
        <w:tc>
          <w:tcPr>
            <w:tcW w:w="1533" w:type="dxa"/>
            <w:tcMar>
              <w:top w:w="72" w:type="dxa"/>
            </w:tcMar>
          </w:tcPr>
          <w:p w:rsidR="006E56A9" w:rsidRPr="0018711A" w:rsidP="007004F9" w14:paraId="2381CE77" w14:textId="3B7894D7">
            <w:pPr>
              <w:pStyle w:val="TableParagraph"/>
              <w:rPr>
                <w:bCs/>
              </w:rPr>
            </w:pPr>
            <w:r>
              <w:rPr>
                <w:bCs/>
              </w:rPr>
              <w:t xml:space="preserve">  </w:t>
            </w:r>
            <w:r w:rsidRPr="0018711A" w:rsidR="00A27F1F">
              <w:rPr>
                <w:bCs/>
              </w:rPr>
              <w:t>1</w:t>
            </w:r>
          </w:p>
          <w:p w:rsidR="006E56A9" w:rsidRPr="001E21DC" w:rsidP="007004F9" w14:paraId="787B08C9" w14:textId="4C45641B">
            <w:pPr>
              <w:pStyle w:val="TableParagraph"/>
            </w:pPr>
          </w:p>
        </w:tc>
        <w:tc>
          <w:tcPr>
            <w:tcW w:w="1350" w:type="dxa"/>
            <w:tcMar>
              <w:top w:w="72" w:type="dxa"/>
            </w:tcMar>
          </w:tcPr>
          <w:p w:rsidR="006E56A9" w:rsidRPr="001E21DC" w:rsidP="006A3F17" w14:paraId="3547A986" w14:textId="77777777">
            <w:pPr>
              <w:pStyle w:val="TableParagraph"/>
              <w:ind w:left="110"/>
            </w:pPr>
            <w:r w:rsidRPr="001E21DC">
              <w:t>1</w:t>
            </w:r>
          </w:p>
        </w:tc>
        <w:tc>
          <w:tcPr>
            <w:tcW w:w="1440" w:type="dxa"/>
            <w:tcMar>
              <w:top w:w="72" w:type="dxa"/>
            </w:tcMar>
          </w:tcPr>
          <w:p w:rsidR="006E56A9" w:rsidRPr="001E21DC" w:rsidP="006A3F17" w14:paraId="4283C7A1" w14:textId="77777777">
            <w:pPr>
              <w:pStyle w:val="TableParagraph"/>
              <w:ind w:left="110"/>
            </w:pPr>
            <w:r w:rsidRPr="001E21DC">
              <w:t>0.5</w:t>
            </w:r>
          </w:p>
        </w:tc>
        <w:tc>
          <w:tcPr>
            <w:tcW w:w="1350" w:type="dxa"/>
            <w:tcMar>
              <w:top w:w="72" w:type="dxa"/>
            </w:tcMar>
          </w:tcPr>
          <w:p w:rsidR="006E56A9" w:rsidRPr="001E21DC" w:rsidP="006A3F17" w14:paraId="744EEE40" w14:textId="77777777">
            <w:pPr>
              <w:pStyle w:val="TableParagraph"/>
              <w:ind w:left="110"/>
            </w:pPr>
            <w:r w:rsidRPr="001E21DC">
              <w:t>0.5</w:t>
            </w:r>
          </w:p>
        </w:tc>
        <w:tc>
          <w:tcPr>
            <w:tcW w:w="1170" w:type="dxa"/>
            <w:tcMar>
              <w:top w:w="72" w:type="dxa"/>
            </w:tcMar>
          </w:tcPr>
          <w:p w:rsidR="006E56A9" w:rsidRPr="001E21DC" w:rsidP="006A3F17" w14:paraId="41E57C3C" w14:textId="7C21A48B">
            <w:pPr>
              <w:pStyle w:val="TableParagraph"/>
              <w:ind w:left="110"/>
            </w:pPr>
            <w:r w:rsidRPr="001E21DC">
              <w:t>$</w:t>
            </w:r>
            <w:r w:rsidRPr="001E21DC">
              <w:t>1</w:t>
            </w:r>
            <w:r w:rsidRPr="001E21DC" w:rsidR="00AE3C1C">
              <w:t>44</w:t>
            </w:r>
          </w:p>
        </w:tc>
      </w:tr>
      <w:tr w14:paraId="02A7E5CC" w14:textId="77777777" w:rsidTr="00082841">
        <w:tblPrEx>
          <w:tblW w:w="10530" w:type="dxa"/>
          <w:tblInd w:w="85" w:type="dxa"/>
          <w:tblLayout w:type="fixed"/>
          <w:tblCellMar>
            <w:left w:w="0" w:type="dxa"/>
            <w:right w:w="0" w:type="dxa"/>
          </w:tblCellMar>
          <w:tblLook w:val="01E0"/>
        </w:tblPrEx>
        <w:trPr>
          <w:gridBefore w:val="1"/>
          <w:wBefore w:w="25" w:type="dxa"/>
          <w:trHeight w:hRule="exact" w:val="1171"/>
        </w:trPr>
        <w:tc>
          <w:tcPr>
            <w:tcW w:w="1601" w:type="dxa"/>
            <w:gridSpan w:val="2"/>
            <w:tcMar>
              <w:top w:w="72" w:type="dxa"/>
            </w:tcMar>
          </w:tcPr>
          <w:p w:rsidR="007104B0" w:rsidRPr="007104B0" w:rsidP="00693348" w14:paraId="1A9DE5AD" w14:textId="3321C5C2">
            <w:pPr>
              <w:pStyle w:val="TableParagraph"/>
              <w:rPr>
                <w:bCs/>
              </w:rPr>
            </w:pPr>
            <w:r>
              <w:rPr>
                <w:bCs/>
              </w:rPr>
              <w:t xml:space="preserve">  </w:t>
            </w:r>
            <w:r w:rsidRPr="007104B0">
              <w:rPr>
                <w:bCs/>
              </w:rPr>
              <w:t>110.10</w:t>
            </w:r>
          </w:p>
        </w:tc>
        <w:tc>
          <w:tcPr>
            <w:tcW w:w="2061" w:type="dxa"/>
            <w:tcMar>
              <w:top w:w="72" w:type="dxa"/>
            </w:tcMar>
          </w:tcPr>
          <w:p w:rsidR="00693348" w:rsidP="006A3F17" w14:paraId="7D4EE8E8" w14:textId="77777777">
            <w:pPr>
              <w:pStyle w:val="TableParagraph"/>
              <w:spacing w:line="251" w:lineRule="exact"/>
              <w:ind w:left="110"/>
            </w:pPr>
            <w:r>
              <w:t>Granting an exemption from the regulations</w:t>
            </w:r>
          </w:p>
          <w:p w:rsidR="00082841" w:rsidP="006A3F17" w14:paraId="4FD35719" w14:textId="77777777">
            <w:pPr>
              <w:pStyle w:val="TableParagraph"/>
              <w:spacing w:line="251" w:lineRule="exact"/>
              <w:ind w:left="110"/>
            </w:pPr>
          </w:p>
          <w:p w:rsidR="00082841" w:rsidRPr="001E21DC" w:rsidP="006A3F17" w14:paraId="3680CF87" w14:textId="574A134D">
            <w:pPr>
              <w:pStyle w:val="TableParagraph"/>
              <w:spacing w:line="251" w:lineRule="exact"/>
              <w:ind w:left="110"/>
            </w:pPr>
          </w:p>
        </w:tc>
        <w:tc>
          <w:tcPr>
            <w:tcW w:w="1533" w:type="dxa"/>
            <w:tcMar>
              <w:top w:w="72" w:type="dxa"/>
            </w:tcMar>
          </w:tcPr>
          <w:p w:rsidR="007104B0" w:rsidRPr="00814884" w:rsidP="006A3F17" w14:paraId="06A631EF" w14:textId="4E26152A">
            <w:pPr>
              <w:pStyle w:val="TableParagraph"/>
              <w:rPr>
                <w:bCs/>
              </w:rPr>
            </w:pPr>
            <w:r>
              <w:rPr>
                <w:bCs/>
              </w:rPr>
              <w:t xml:space="preserve">  </w:t>
            </w:r>
            <w:r w:rsidRPr="00814884" w:rsidR="00814884">
              <w:rPr>
                <w:bCs/>
              </w:rPr>
              <w:t>1</w:t>
            </w:r>
          </w:p>
        </w:tc>
        <w:tc>
          <w:tcPr>
            <w:tcW w:w="1350" w:type="dxa"/>
            <w:tcMar>
              <w:top w:w="72" w:type="dxa"/>
            </w:tcMar>
          </w:tcPr>
          <w:p w:rsidR="007104B0" w:rsidRPr="00814884" w:rsidP="006A3F17" w14:paraId="30D640AB" w14:textId="2129B678">
            <w:pPr>
              <w:pStyle w:val="TableParagraph"/>
              <w:rPr>
                <w:bCs/>
              </w:rPr>
            </w:pPr>
            <w:r>
              <w:rPr>
                <w:bCs/>
              </w:rPr>
              <w:t xml:space="preserve">  0</w:t>
            </w:r>
          </w:p>
        </w:tc>
        <w:tc>
          <w:tcPr>
            <w:tcW w:w="1440" w:type="dxa"/>
            <w:tcMar>
              <w:top w:w="72" w:type="dxa"/>
            </w:tcMar>
          </w:tcPr>
          <w:p w:rsidR="00814884" w:rsidRPr="00814884" w:rsidP="006A3F17" w14:paraId="267BA55B" w14:textId="6BCDEB8E">
            <w:pPr>
              <w:pStyle w:val="TableParagraph"/>
              <w:rPr>
                <w:bCs/>
              </w:rPr>
            </w:pPr>
            <w:r>
              <w:rPr>
                <w:b/>
              </w:rPr>
              <w:t xml:space="preserve">  </w:t>
            </w:r>
            <w:r w:rsidRPr="00814884">
              <w:rPr>
                <w:bCs/>
              </w:rPr>
              <w:t>0</w:t>
            </w:r>
          </w:p>
        </w:tc>
        <w:tc>
          <w:tcPr>
            <w:tcW w:w="1350" w:type="dxa"/>
            <w:tcMar>
              <w:top w:w="72" w:type="dxa"/>
            </w:tcMar>
          </w:tcPr>
          <w:p w:rsidR="00814884" w:rsidRPr="00814884" w:rsidP="006A3F17" w14:paraId="7083679A" w14:textId="5594ACCD">
            <w:pPr>
              <w:pStyle w:val="TableParagraph"/>
              <w:rPr>
                <w:bCs/>
              </w:rPr>
            </w:pPr>
            <w:r>
              <w:rPr>
                <w:b/>
              </w:rPr>
              <w:t xml:space="preserve">  </w:t>
            </w:r>
            <w:r w:rsidR="00900AB7">
              <w:rPr>
                <w:bCs/>
              </w:rPr>
              <w:t>0.5</w:t>
            </w:r>
          </w:p>
        </w:tc>
        <w:tc>
          <w:tcPr>
            <w:tcW w:w="1170" w:type="dxa"/>
            <w:tcMar>
              <w:top w:w="72" w:type="dxa"/>
            </w:tcMar>
          </w:tcPr>
          <w:p w:rsidR="00900AB7" w:rsidRPr="00900AB7" w:rsidP="006A3F17" w14:paraId="7C2A6D16" w14:textId="4A743A00">
            <w:pPr>
              <w:pStyle w:val="TableParagraph"/>
              <w:rPr>
                <w:bCs/>
              </w:rPr>
            </w:pPr>
            <w:r>
              <w:rPr>
                <w:bCs/>
              </w:rPr>
              <w:t xml:space="preserve">  0 </w:t>
            </w:r>
          </w:p>
        </w:tc>
      </w:tr>
      <w:tr w14:paraId="275A09CF" w14:textId="77777777" w:rsidTr="00082841">
        <w:tblPrEx>
          <w:tblW w:w="10530" w:type="dxa"/>
          <w:tblInd w:w="85" w:type="dxa"/>
          <w:tblLayout w:type="fixed"/>
          <w:tblCellMar>
            <w:left w:w="0" w:type="dxa"/>
            <w:right w:w="0" w:type="dxa"/>
          </w:tblCellMar>
          <w:tblLook w:val="01E0"/>
        </w:tblPrEx>
        <w:trPr>
          <w:gridBefore w:val="1"/>
          <w:wBefore w:w="25" w:type="dxa"/>
          <w:trHeight w:hRule="exact" w:val="2161"/>
        </w:trPr>
        <w:tc>
          <w:tcPr>
            <w:tcW w:w="1601" w:type="dxa"/>
            <w:gridSpan w:val="2"/>
            <w:tcMar>
              <w:top w:w="72" w:type="dxa"/>
            </w:tcMar>
          </w:tcPr>
          <w:p w:rsidR="006E56A9" w:rsidRPr="001E21DC" w:rsidP="007004F9" w14:paraId="0918849F" w14:textId="2D3954D9">
            <w:pPr>
              <w:pStyle w:val="TableParagraph"/>
            </w:pPr>
            <w:r>
              <w:t xml:space="preserve">  </w:t>
            </w:r>
            <w:r w:rsidRPr="001E21DC">
              <w:t>110</w:t>
            </w:r>
            <w:r w:rsidRPr="001E21DC" w:rsidR="00ED7490">
              <w:t>.</w:t>
            </w:r>
            <w:r w:rsidRPr="001E21DC">
              <w:t>27(d)</w:t>
            </w:r>
          </w:p>
        </w:tc>
        <w:tc>
          <w:tcPr>
            <w:tcW w:w="2061" w:type="dxa"/>
            <w:tcMar>
              <w:top w:w="72" w:type="dxa"/>
            </w:tcMar>
          </w:tcPr>
          <w:p w:rsidR="006E56A9" w:rsidRPr="001E21DC" w:rsidP="006A3F17" w14:paraId="0CA47B17" w14:textId="77777777">
            <w:pPr>
              <w:pStyle w:val="TableParagraph"/>
              <w:spacing w:line="251" w:lineRule="exact"/>
              <w:ind w:left="110"/>
            </w:pPr>
            <w:r w:rsidRPr="001E21DC">
              <w:t>Importing</w:t>
            </w:r>
          </w:p>
          <w:p w:rsidR="006E56A9" w:rsidP="006A3F17" w14:paraId="05925364" w14:textId="77777777">
            <w:pPr>
              <w:pStyle w:val="TableParagraph"/>
              <w:ind w:left="110" w:right="151"/>
            </w:pPr>
            <w:r w:rsidRPr="001E21DC">
              <w:t>formula quantities of strategic special nuclear material under this general license</w:t>
            </w:r>
          </w:p>
          <w:p w:rsidR="00082841" w:rsidP="006A3F17" w14:paraId="65A33FE4" w14:textId="77777777">
            <w:pPr>
              <w:pStyle w:val="TableParagraph"/>
              <w:ind w:left="110" w:right="151"/>
            </w:pPr>
          </w:p>
          <w:p w:rsidR="00082841" w:rsidRPr="001E21DC" w:rsidP="006A3F17" w14:paraId="1D12E518" w14:textId="5995DF45">
            <w:pPr>
              <w:pStyle w:val="TableParagraph"/>
              <w:ind w:left="110" w:right="151"/>
            </w:pPr>
          </w:p>
        </w:tc>
        <w:tc>
          <w:tcPr>
            <w:tcW w:w="1533" w:type="dxa"/>
            <w:tcMar>
              <w:top w:w="72" w:type="dxa"/>
            </w:tcMar>
          </w:tcPr>
          <w:p w:rsidR="006E56A9" w:rsidRPr="0018711A" w:rsidP="006A3F17" w14:paraId="151BD48C" w14:textId="0C818E71">
            <w:pPr>
              <w:pStyle w:val="TableParagraph"/>
              <w:rPr>
                <w:bCs/>
              </w:rPr>
            </w:pPr>
            <w:r>
              <w:rPr>
                <w:b/>
              </w:rPr>
              <w:t xml:space="preserve">  </w:t>
            </w:r>
            <w:r w:rsidRPr="0018711A">
              <w:rPr>
                <w:bCs/>
              </w:rPr>
              <w:t>1</w:t>
            </w:r>
          </w:p>
          <w:p w:rsidR="006E56A9" w:rsidRPr="001E21DC" w:rsidP="006A3F17" w14:paraId="67B5CCDC" w14:textId="61424E67">
            <w:pPr>
              <w:pStyle w:val="TableParagraph"/>
              <w:ind w:left="110"/>
            </w:pPr>
          </w:p>
        </w:tc>
        <w:tc>
          <w:tcPr>
            <w:tcW w:w="1350" w:type="dxa"/>
            <w:tcMar>
              <w:top w:w="72" w:type="dxa"/>
            </w:tcMar>
          </w:tcPr>
          <w:p w:rsidR="006E56A9" w:rsidRPr="001E21DC" w:rsidP="006A3F17" w14:paraId="4ED70952" w14:textId="77777777">
            <w:pPr>
              <w:pStyle w:val="TableParagraph"/>
              <w:ind w:left="110"/>
            </w:pPr>
            <w:r w:rsidRPr="001E21DC">
              <w:t>0</w:t>
            </w:r>
          </w:p>
        </w:tc>
        <w:tc>
          <w:tcPr>
            <w:tcW w:w="1440" w:type="dxa"/>
            <w:tcMar>
              <w:top w:w="72" w:type="dxa"/>
            </w:tcMar>
          </w:tcPr>
          <w:p w:rsidR="006E56A9" w:rsidRPr="001E21DC" w:rsidP="006A3F17" w14:paraId="07D547CC" w14:textId="77777777">
            <w:pPr>
              <w:pStyle w:val="TableParagraph"/>
              <w:ind w:left="110"/>
            </w:pPr>
            <w:r w:rsidRPr="001E21DC">
              <w:t>0</w:t>
            </w:r>
          </w:p>
        </w:tc>
        <w:tc>
          <w:tcPr>
            <w:tcW w:w="1350" w:type="dxa"/>
            <w:tcMar>
              <w:top w:w="72" w:type="dxa"/>
            </w:tcMar>
          </w:tcPr>
          <w:p w:rsidR="006E56A9" w:rsidRPr="001E21DC" w:rsidP="006A3F17" w14:paraId="48CED7F6" w14:textId="77777777">
            <w:pPr>
              <w:pStyle w:val="TableParagraph"/>
              <w:ind w:left="110"/>
            </w:pPr>
            <w:r w:rsidRPr="001E21DC">
              <w:t>0</w:t>
            </w:r>
          </w:p>
        </w:tc>
        <w:tc>
          <w:tcPr>
            <w:tcW w:w="1170" w:type="dxa"/>
            <w:tcMar>
              <w:top w:w="72" w:type="dxa"/>
            </w:tcMar>
          </w:tcPr>
          <w:p w:rsidR="006E56A9" w:rsidRPr="001E21DC" w:rsidP="006A3F17" w14:paraId="765B4B06" w14:textId="77777777">
            <w:pPr>
              <w:pStyle w:val="TableParagraph"/>
              <w:ind w:left="110"/>
            </w:pPr>
            <w:r w:rsidRPr="001E21DC">
              <w:t>0</w:t>
            </w:r>
          </w:p>
        </w:tc>
      </w:tr>
      <w:tr w14:paraId="509D092B" w14:textId="77777777" w:rsidTr="00082841">
        <w:tblPrEx>
          <w:tblW w:w="10530" w:type="dxa"/>
          <w:tblInd w:w="85" w:type="dxa"/>
          <w:tblLayout w:type="fixed"/>
          <w:tblCellMar>
            <w:left w:w="0" w:type="dxa"/>
            <w:right w:w="0" w:type="dxa"/>
          </w:tblCellMar>
          <w:tblLook w:val="01E0"/>
        </w:tblPrEx>
        <w:trPr>
          <w:gridBefore w:val="1"/>
          <w:wBefore w:w="25" w:type="dxa"/>
          <w:trHeight w:hRule="exact" w:val="2431"/>
        </w:trPr>
        <w:tc>
          <w:tcPr>
            <w:tcW w:w="1601" w:type="dxa"/>
            <w:gridSpan w:val="2"/>
            <w:tcMar>
              <w:top w:w="72" w:type="dxa"/>
            </w:tcMar>
          </w:tcPr>
          <w:p w:rsidR="00987344" w:rsidRPr="001E21DC" w:rsidP="006A3F17" w14:paraId="207C58E2" w14:textId="77777777">
            <w:pPr>
              <w:pStyle w:val="TableParagraph"/>
              <w:ind w:left="109"/>
            </w:pPr>
            <w:r w:rsidRPr="001E21DC">
              <w:t>110.50(a)(8)</w:t>
            </w:r>
          </w:p>
        </w:tc>
        <w:tc>
          <w:tcPr>
            <w:tcW w:w="2061" w:type="dxa"/>
            <w:tcMar>
              <w:top w:w="72" w:type="dxa"/>
            </w:tcMar>
          </w:tcPr>
          <w:p w:rsidR="00987344" w:rsidP="006A3F17" w14:paraId="6B31C8FB" w14:textId="77777777">
            <w:pPr>
              <w:pStyle w:val="TableParagraph"/>
              <w:ind w:left="110" w:right="231"/>
            </w:pPr>
            <w:r w:rsidRPr="001E21DC">
              <w:t>Requirement to notify the Commission if they believe packaging requirements</w:t>
            </w:r>
            <w:r w:rsidRPr="001E21DC">
              <w:rPr>
                <w:spacing w:val="-3"/>
              </w:rPr>
              <w:t xml:space="preserve"> </w:t>
            </w:r>
            <w:r w:rsidRPr="001E21DC">
              <w:t>of part 71 have not been</w:t>
            </w:r>
            <w:r w:rsidRPr="001E21DC">
              <w:rPr>
                <w:spacing w:val="-3"/>
              </w:rPr>
              <w:t xml:space="preserve"> </w:t>
            </w:r>
            <w:r w:rsidRPr="001E21DC">
              <w:t>met</w:t>
            </w:r>
          </w:p>
          <w:p w:rsidR="00082841" w:rsidP="006A3F17" w14:paraId="20B06E21" w14:textId="77777777">
            <w:pPr>
              <w:pStyle w:val="TableParagraph"/>
              <w:ind w:left="110" w:right="231"/>
            </w:pPr>
          </w:p>
          <w:p w:rsidR="00082841" w:rsidRPr="001E21DC" w:rsidP="006A3F17" w14:paraId="5D6AA8E5" w14:textId="6FF83905">
            <w:pPr>
              <w:pStyle w:val="TableParagraph"/>
              <w:ind w:left="110" w:right="231"/>
            </w:pPr>
          </w:p>
        </w:tc>
        <w:tc>
          <w:tcPr>
            <w:tcW w:w="1533" w:type="dxa"/>
            <w:tcMar>
              <w:top w:w="72" w:type="dxa"/>
            </w:tcMar>
          </w:tcPr>
          <w:p w:rsidR="00987344" w:rsidRPr="001E21DC" w:rsidP="006A3F17" w14:paraId="70C8D4EA" w14:textId="77777777">
            <w:pPr>
              <w:pStyle w:val="TableParagraph"/>
            </w:pPr>
            <w:r w:rsidRPr="001E21DC">
              <w:rPr>
                <w:b/>
              </w:rPr>
              <w:t xml:space="preserve">  </w:t>
            </w:r>
            <w:r w:rsidRPr="001E21DC">
              <w:t>1</w:t>
            </w:r>
          </w:p>
        </w:tc>
        <w:tc>
          <w:tcPr>
            <w:tcW w:w="1350" w:type="dxa"/>
            <w:tcMar>
              <w:top w:w="72" w:type="dxa"/>
            </w:tcMar>
          </w:tcPr>
          <w:p w:rsidR="00987344" w:rsidRPr="001E21DC" w:rsidP="006A3F17" w14:paraId="4F129806" w14:textId="77777777">
            <w:pPr>
              <w:pStyle w:val="TableParagraph"/>
              <w:ind w:left="110"/>
            </w:pPr>
            <w:r w:rsidRPr="001E21DC">
              <w:t>1</w:t>
            </w:r>
          </w:p>
        </w:tc>
        <w:tc>
          <w:tcPr>
            <w:tcW w:w="1440" w:type="dxa"/>
            <w:tcMar>
              <w:top w:w="72" w:type="dxa"/>
            </w:tcMar>
          </w:tcPr>
          <w:p w:rsidR="00987344" w:rsidRPr="001E21DC" w:rsidP="006A3F17" w14:paraId="6B8BBD48" w14:textId="77777777">
            <w:pPr>
              <w:pStyle w:val="TableParagraph"/>
              <w:ind w:left="110"/>
            </w:pPr>
            <w:r w:rsidRPr="001E21DC">
              <w:t>0.5</w:t>
            </w:r>
          </w:p>
        </w:tc>
        <w:tc>
          <w:tcPr>
            <w:tcW w:w="1350" w:type="dxa"/>
            <w:tcMar>
              <w:top w:w="72" w:type="dxa"/>
            </w:tcMar>
          </w:tcPr>
          <w:p w:rsidR="00987344" w:rsidRPr="001E21DC" w:rsidP="006A3F17" w14:paraId="5AC2D086" w14:textId="77777777">
            <w:pPr>
              <w:pStyle w:val="TableParagraph"/>
              <w:ind w:left="110"/>
            </w:pPr>
            <w:r w:rsidRPr="001E21DC">
              <w:t>0.5</w:t>
            </w:r>
          </w:p>
        </w:tc>
        <w:tc>
          <w:tcPr>
            <w:tcW w:w="1170" w:type="dxa"/>
            <w:tcMar>
              <w:top w:w="72" w:type="dxa"/>
            </w:tcMar>
          </w:tcPr>
          <w:p w:rsidR="00987344" w:rsidRPr="001E21DC" w:rsidP="006A3F17" w14:paraId="6C27DED9" w14:textId="7605982C">
            <w:pPr>
              <w:pStyle w:val="TableParagraph"/>
              <w:ind w:left="110"/>
            </w:pPr>
            <w:r w:rsidRPr="001E21DC">
              <w:t>$1</w:t>
            </w:r>
            <w:r w:rsidRPr="001E21DC" w:rsidR="00AE3C1C">
              <w:t>44</w:t>
            </w:r>
          </w:p>
        </w:tc>
      </w:tr>
      <w:tr w14:paraId="73BD50BE" w14:textId="77777777" w:rsidTr="00082841">
        <w:tblPrEx>
          <w:tblW w:w="10530" w:type="dxa"/>
          <w:tblInd w:w="85" w:type="dxa"/>
          <w:tblLayout w:type="fixed"/>
          <w:tblCellMar>
            <w:left w:w="0" w:type="dxa"/>
            <w:right w:w="0" w:type="dxa"/>
          </w:tblCellMar>
          <w:tblLook w:val="01E0"/>
        </w:tblPrEx>
        <w:trPr>
          <w:gridBefore w:val="1"/>
          <w:wBefore w:w="25" w:type="dxa"/>
          <w:trHeight w:hRule="exact" w:val="1621"/>
        </w:trPr>
        <w:tc>
          <w:tcPr>
            <w:tcW w:w="1601" w:type="dxa"/>
            <w:gridSpan w:val="2"/>
            <w:tcMar>
              <w:top w:w="72" w:type="dxa"/>
            </w:tcMar>
          </w:tcPr>
          <w:p w:rsidR="00987344" w:rsidRPr="00530C46" w:rsidP="006A3F17" w14:paraId="39E51D77" w14:textId="77777777">
            <w:pPr>
              <w:pStyle w:val="TableParagraph"/>
              <w:ind w:left="109"/>
            </w:pPr>
            <w:r w:rsidRPr="00530C46">
              <w:t>110.50(b)(3)</w:t>
            </w:r>
          </w:p>
        </w:tc>
        <w:tc>
          <w:tcPr>
            <w:tcW w:w="2061" w:type="dxa"/>
            <w:tcMar>
              <w:top w:w="72" w:type="dxa"/>
            </w:tcMar>
          </w:tcPr>
          <w:p w:rsidR="00987344" w:rsidP="006A3F17" w14:paraId="332AAC18" w14:textId="77777777">
            <w:pPr>
              <w:pStyle w:val="TableParagraph"/>
              <w:ind w:left="110" w:right="126"/>
            </w:pPr>
            <w:r w:rsidRPr="00530C46">
              <w:t>Procedures for exports with foreign obligations attached to the material</w:t>
            </w:r>
          </w:p>
          <w:p w:rsidR="00082841" w:rsidP="006A3F17" w14:paraId="5F76D8CC" w14:textId="77777777">
            <w:pPr>
              <w:pStyle w:val="TableParagraph"/>
              <w:ind w:left="110" w:right="126"/>
            </w:pPr>
          </w:p>
          <w:p w:rsidR="00082841" w:rsidRPr="00530C46" w:rsidP="006A3F17" w14:paraId="25A81DFF" w14:textId="0718DA2E">
            <w:pPr>
              <w:pStyle w:val="TableParagraph"/>
              <w:ind w:left="110" w:right="126"/>
            </w:pPr>
          </w:p>
        </w:tc>
        <w:tc>
          <w:tcPr>
            <w:tcW w:w="1533" w:type="dxa"/>
            <w:tcMar>
              <w:top w:w="72" w:type="dxa"/>
            </w:tcMar>
          </w:tcPr>
          <w:p w:rsidR="00987344" w:rsidRPr="00530C46" w:rsidP="006A3F17" w14:paraId="115D5D64" w14:textId="77777777">
            <w:pPr>
              <w:pStyle w:val="TableParagraph"/>
              <w:ind w:left="110"/>
            </w:pPr>
            <w:r w:rsidRPr="00530C46">
              <w:t>1</w:t>
            </w:r>
          </w:p>
        </w:tc>
        <w:tc>
          <w:tcPr>
            <w:tcW w:w="1350" w:type="dxa"/>
            <w:tcMar>
              <w:top w:w="72" w:type="dxa"/>
            </w:tcMar>
          </w:tcPr>
          <w:p w:rsidR="00987344" w:rsidRPr="00530C46" w:rsidP="006A3F17" w14:paraId="3BBB43A5" w14:textId="77777777">
            <w:pPr>
              <w:pStyle w:val="TableParagraph"/>
              <w:ind w:left="110"/>
            </w:pPr>
            <w:r w:rsidRPr="00530C46">
              <w:t>15</w:t>
            </w:r>
          </w:p>
        </w:tc>
        <w:tc>
          <w:tcPr>
            <w:tcW w:w="1440" w:type="dxa"/>
            <w:tcMar>
              <w:top w:w="72" w:type="dxa"/>
            </w:tcMar>
          </w:tcPr>
          <w:p w:rsidR="00987344" w:rsidRPr="00530C46" w:rsidP="006A3F17" w14:paraId="54C5998B" w14:textId="77777777">
            <w:pPr>
              <w:pStyle w:val="TableParagraph"/>
              <w:ind w:left="109"/>
            </w:pPr>
            <w:r w:rsidRPr="00530C46">
              <w:t>1</w:t>
            </w:r>
          </w:p>
        </w:tc>
        <w:tc>
          <w:tcPr>
            <w:tcW w:w="1350" w:type="dxa"/>
            <w:tcMar>
              <w:top w:w="72" w:type="dxa"/>
            </w:tcMar>
          </w:tcPr>
          <w:p w:rsidR="00987344" w:rsidRPr="00530C46" w:rsidP="006A3F17" w14:paraId="0806B90A" w14:textId="77777777">
            <w:pPr>
              <w:pStyle w:val="TableParagraph"/>
              <w:ind w:left="109"/>
            </w:pPr>
            <w:r w:rsidRPr="00530C46">
              <w:t>15</w:t>
            </w:r>
          </w:p>
        </w:tc>
        <w:tc>
          <w:tcPr>
            <w:tcW w:w="1170" w:type="dxa"/>
            <w:tcMar>
              <w:top w:w="72" w:type="dxa"/>
            </w:tcMar>
          </w:tcPr>
          <w:p w:rsidR="00987344" w:rsidRPr="00530C46" w:rsidP="006A3F17" w14:paraId="72E26EB0" w14:textId="4574BCE1">
            <w:pPr>
              <w:pStyle w:val="TableParagraph"/>
              <w:ind w:left="109"/>
            </w:pPr>
            <w:r w:rsidRPr="00530C46">
              <w:t>$ 4,</w:t>
            </w:r>
            <w:r w:rsidRPr="00530C46" w:rsidR="00AE3C1C">
              <w:t>320</w:t>
            </w:r>
          </w:p>
        </w:tc>
      </w:tr>
      <w:tr w14:paraId="4098AB4F" w14:textId="77777777" w:rsidTr="00082841">
        <w:tblPrEx>
          <w:tblW w:w="10530" w:type="dxa"/>
          <w:tblInd w:w="85" w:type="dxa"/>
          <w:tblLayout w:type="fixed"/>
          <w:tblCellMar>
            <w:left w:w="0" w:type="dxa"/>
            <w:right w:w="0" w:type="dxa"/>
          </w:tblCellMar>
          <w:tblLook w:val="01E0"/>
        </w:tblPrEx>
        <w:trPr>
          <w:gridBefore w:val="1"/>
          <w:wBefore w:w="25" w:type="dxa"/>
          <w:trHeight w:hRule="exact" w:val="1115"/>
        </w:trPr>
        <w:tc>
          <w:tcPr>
            <w:tcW w:w="1601" w:type="dxa"/>
            <w:gridSpan w:val="2"/>
            <w:tcBorders>
              <w:bottom w:val="nil"/>
            </w:tcBorders>
            <w:tcMar>
              <w:top w:w="72" w:type="dxa"/>
            </w:tcMar>
          </w:tcPr>
          <w:p w:rsidR="003B23D8" w:rsidRPr="00530C46" w:rsidP="006A3F17" w14:paraId="06370B01" w14:textId="1604A164">
            <w:pPr>
              <w:pStyle w:val="TableParagraph"/>
              <w:ind w:left="109"/>
              <w:rPr>
                <w:position w:val="7"/>
              </w:rPr>
            </w:pPr>
            <w:r w:rsidRPr="00530C46">
              <w:t>110.50(c)</w:t>
            </w:r>
            <w:r w:rsidRPr="00530C46">
              <w:t xml:space="preserve"> </w:t>
            </w:r>
            <w:r w:rsidRPr="00530C46">
              <w:rPr>
                <w:position w:val="7"/>
              </w:rPr>
              <w:t>1</w:t>
            </w:r>
          </w:p>
          <w:p w:rsidR="00987344" w:rsidRPr="00530C46" w:rsidP="006A3F17" w14:paraId="40CF7E23" w14:textId="2459058F">
            <w:pPr>
              <w:pStyle w:val="TableParagraph"/>
              <w:ind w:left="109"/>
            </w:pPr>
            <w:r w:rsidRPr="00530C46">
              <w:t>Advanced notification</w:t>
            </w:r>
            <w:r w:rsidRPr="00530C46" w:rsidR="009C7BB7">
              <w:t xml:space="preserve">s </w:t>
            </w:r>
            <w:r w:rsidRPr="00530C46" w:rsidR="001A2D35">
              <w:t>review</w:t>
            </w:r>
          </w:p>
        </w:tc>
        <w:tc>
          <w:tcPr>
            <w:tcW w:w="2061" w:type="dxa"/>
            <w:tcBorders>
              <w:bottom w:val="nil"/>
            </w:tcBorders>
            <w:tcMar>
              <w:top w:w="72" w:type="dxa"/>
            </w:tcMar>
          </w:tcPr>
          <w:p w:rsidR="00082841" w:rsidP="00082841" w14:paraId="6BB979BB" w14:textId="77777777">
            <w:pPr>
              <w:pStyle w:val="TableParagraph"/>
              <w:ind w:left="110" w:right="160"/>
            </w:pPr>
            <w:r w:rsidRPr="00530C46">
              <w:t>Identifies the</w:t>
            </w:r>
            <w:r w:rsidRPr="00530C46" w:rsidR="00F6538F">
              <w:t xml:space="preserve"> data elements and timing of submitting</w:t>
            </w:r>
          </w:p>
          <w:p w:rsidR="00082841" w:rsidP="00082841" w14:paraId="54FB5720" w14:textId="77777777">
            <w:pPr>
              <w:pStyle w:val="TableParagraph"/>
              <w:ind w:left="110" w:right="160"/>
            </w:pPr>
          </w:p>
          <w:p w:rsidR="00082841" w:rsidRPr="00530C46" w:rsidP="00082841" w14:paraId="7326DAF4" w14:textId="457FDAD8">
            <w:pPr>
              <w:pStyle w:val="TableParagraph"/>
              <w:ind w:left="110" w:right="160"/>
            </w:pPr>
          </w:p>
        </w:tc>
        <w:tc>
          <w:tcPr>
            <w:tcW w:w="1533" w:type="dxa"/>
            <w:tcBorders>
              <w:bottom w:val="nil"/>
            </w:tcBorders>
            <w:tcMar>
              <w:top w:w="72" w:type="dxa"/>
            </w:tcMar>
          </w:tcPr>
          <w:p w:rsidR="00987344" w:rsidRPr="00530C46" w:rsidP="006A3F17" w14:paraId="34AAC577" w14:textId="77777777">
            <w:pPr>
              <w:pStyle w:val="TableParagraph"/>
              <w:ind w:left="110"/>
            </w:pPr>
            <w:r w:rsidRPr="00530C46">
              <w:t>10</w:t>
            </w:r>
          </w:p>
        </w:tc>
        <w:tc>
          <w:tcPr>
            <w:tcW w:w="1350" w:type="dxa"/>
            <w:tcBorders>
              <w:bottom w:val="nil"/>
            </w:tcBorders>
            <w:tcMar>
              <w:top w:w="72" w:type="dxa"/>
            </w:tcMar>
          </w:tcPr>
          <w:p w:rsidR="00987344" w:rsidRPr="00530C46" w:rsidP="006A3F17" w14:paraId="166645C4" w14:textId="08B1A06F">
            <w:pPr>
              <w:pStyle w:val="TableParagraph"/>
              <w:ind w:left="110"/>
            </w:pPr>
            <w:r w:rsidRPr="00530C46">
              <w:t>3,000</w:t>
            </w:r>
          </w:p>
        </w:tc>
        <w:tc>
          <w:tcPr>
            <w:tcW w:w="1440" w:type="dxa"/>
            <w:tcBorders>
              <w:bottom w:val="nil"/>
            </w:tcBorders>
            <w:tcMar>
              <w:top w:w="72" w:type="dxa"/>
            </w:tcMar>
          </w:tcPr>
          <w:p w:rsidR="00987344" w:rsidRPr="00530C46" w:rsidP="006A3F17" w14:paraId="6C8F3A61" w14:textId="77777777">
            <w:pPr>
              <w:pStyle w:val="TableParagraph"/>
              <w:ind w:left="110"/>
            </w:pPr>
            <w:r w:rsidRPr="00530C46">
              <w:t>0.4</w:t>
            </w:r>
          </w:p>
        </w:tc>
        <w:tc>
          <w:tcPr>
            <w:tcW w:w="1350" w:type="dxa"/>
            <w:tcBorders>
              <w:bottom w:val="nil"/>
            </w:tcBorders>
            <w:tcMar>
              <w:top w:w="72" w:type="dxa"/>
            </w:tcMar>
          </w:tcPr>
          <w:p w:rsidR="00987344" w:rsidRPr="00530C46" w:rsidP="006A3F17" w14:paraId="4DBF94B2" w14:textId="6F4559E7">
            <w:pPr>
              <w:pStyle w:val="TableParagraph"/>
              <w:ind w:left="110"/>
            </w:pPr>
            <w:r w:rsidRPr="00530C46">
              <w:t>1,2</w:t>
            </w:r>
            <w:r w:rsidRPr="00530C46" w:rsidR="00F6538F">
              <w:t>00</w:t>
            </w:r>
          </w:p>
        </w:tc>
        <w:tc>
          <w:tcPr>
            <w:tcW w:w="1170" w:type="dxa"/>
            <w:tcBorders>
              <w:bottom w:val="nil"/>
            </w:tcBorders>
            <w:tcMar>
              <w:top w:w="72" w:type="dxa"/>
            </w:tcMar>
          </w:tcPr>
          <w:p w:rsidR="00987344" w:rsidRPr="00530C46" w:rsidP="006A3F17" w14:paraId="49B85B70" w14:textId="49EFFF1F">
            <w:pPr>
              <w:pStyle w:val="TableParagraph"/>
              <w:ind w:left="110"/>
            </w:pPr>
            <w:r w:rsidRPr="00530C46">
              <w:t>$</w:t>
            </w:r>
            <w:r w:rsidRPr="00530C46" w:rsidR="00DF3E52">
              <w:t>345,600</w:t>
            </w:r>
          </w:p>
        </w:tc>
      </w:tr>
      <w:tr w14:paraId="6D8FCE96" w14:textId="77777777" w:rsidTr="00082841">
        <w:tblPrEx>
          <w:tblW w:w="10530" w:type="dxa"/>
          <w:tblInd w:w="85" w:type="dxa"/>
          <w:tblLayout w:type="fixed"/>
          <w:tblCellMar>
            <w:left w:w="0" w:type="dxa"/>
            <w:right w:w="0" w:type="dxa"/>
          </w:tblCellMar>
          <w:tblLook w:val="01E0"/>
        </w:tblPrEx>
        <w:trPr>
          <w:gridBefore w:val="1"/>
          <w:wBefore w:w="25" w:type="dxa"/>
          <w:trHeight w:hRule="exact" w:val="585"/>
        </w:trPr>
        <w:tc>
          <w:tcPr>
            <w:tcW w:w="1601" w:type="dxa"/>
            <w:gridSpan w:val="2"/>
            <w:tcBorders>
              <w:top w:val="nil"/>
              <w:bottom w:val="single" w:sz="4" w:space="0" w:color="auto"/>
            </w:tcBorders>
            <w:tcMar>
              <w:top w:w="72" w:type="dxa"/>
            </w:tcMar>
          </w:tcPr>
          <w:p w:rsidR="00987344" w:rsidP="006A3F17" w14:paraId="3BF0C473" w14:textId="77777777"/>
        </w:tc>
        <w:tc>
          <w:tcPr>
            <w:tcW w:w="2061" w:type="dxa"/>
            <w:tcBorders>
              <w:top w:val="nil"/>
              <w:bottom w:val="single" w:sz="4" w:space="0" w:color="auto"/>
            </w:tcBorders>
            <w:tcMar>
              <w:top w:w="72" w:type="dxa"/>
            </w:tcMar>
          </w:tcPr>
          <w:p w:rsidR="00987344" w:rsidP="006A3F17" w14:paraId="1EAD45F2" w14:textId="77777777">
            <w:pPr>
              <w:pStyle w:val="TableParagraph"/>
              <w:ind w:left="110"/>
              <w:rPr>
                <w:sz w:val="16"/>
              </w:rPr>
            </w:pPr>
          </w:p>
        </w:tc>
        <w:tc>
          <w:tcPr>
            <w:tcW w:w="1533" w:type="dxa"/>
            <w:tcBorders>
              <w:top w:val="nil"/>
            </w:tcBorders>
            <w:tcMar>
              <w:top w:w="72" w:type="dxa"/>
            </w:tcMar>
          </w:tcPr>
          <w:p w:rsidR="00987344" w:rsidP="006A3F17" w14:paraId="78612A67" w14:textId="77777777"/>
        </w:tc>
        <w:tc>
          <w:tcPr>
            <w:tcW w:w="1350" w:type="dxa"/>
            <w:tcBorders>
              <w:top w:val="nil"/>
            </w:tcBorders>
            <w:tcMar>
              <w:top w:w="72" w:type="dxa"/>
            </w:tcMar>
          </w:tcPr>
          <w:p w:rsidR="00987344" w:rsidP="006A3F17" w14:paraId="44B1C1C0" w14:textId="77777777"/>
        </w:tc>
        <w:tc>
          <w:tcPr>
            <w:tcW w:w="1440" w:type="dxa"/>
            <w:tcBorders>
              <w:top w:val="nil"/>
            </w:tcBorders>
            <w:tcMar>
              <w:top w:w="72" w:type="dxa"/>
            </w:tcMar>
          </w:tcPr>
          <w:p w:rsidR="00987344" w:rsidP="006A3F17" w14:paraId="7262C19B" w14:textId="77777777"/>
        </w:tc>
        <w:tc>
          <w:tcPr>
            <w:tcW w:w="1350" w:type="dxa"/>
            <w:tcBorders>
              <w:top w:val="nil"/>
            </w:tcBorders>
            <w:tcMar>
              <w:top w:w="72" w:type="dxa"/>
            </w:tcMar>
          </w:tcPr>
          <w:p w:rsidR="00987344" w:rsidP="006A3F17" w14:paraId="51AA55DD" w14:textId="77777777"/>
        </w:tc>
        <w:tc>
          <w:tcPr>
            <w:tcW w:w="1170" w:type="dxa"/>
            <w:tcBorders>
              <w:top w:val="nil"/>
            </w:tcBorders>
            <w:tcMar>
              <w:top w:w="72" w:type="dxa"/>
            </w:tcMar>
          </w:tcPr>
          <w:p w:rsidR="00987344" w:rsidP="006A3F17" w14:paraId="16E1C002" w14:textId="77777777"/>
        </w:tc>
      </w:tr>
      <w:tr w14:paraId="54415913" w14:textId="77777777" w:rsidTr="005A65C0">
        <w:tblPrEx>
          <w:tblW w:w="10530" w:type="dxa"/>
          <w:tblInd w:w="85" w:type="dxa"/>
          <w:tblLayout w:type="fixed"/>
          <w:tblCellMar>
            <w:left w:w="0" w:type="dxa"/>
            <w:right w:w="0" w:type="dxa"/>
          </w:tblCellMar>
          <w:tblLook w:val="01E0"/>
        </w:tblPrEx>
        <w:trPr>
          <w:gridBefore w:val="1"/>
          <w:wBefore w:w="25" w:type="dxa"/>
          <w:trHeight w:val="2078"/>
        </w:trPr>
        <w:tc>
          <w:tcPr>
            <w:tcW w:w="1601" w:type="dxa"/>
            <w:gridSpan w:val="2"/>
            <w:tcBorders>
              <w:top w:val="single" w:sz="4" w:space="0" w:color="auto"/>
            </w:tcBorders>
            <w:tcMar>
              <w:top w:w="72" w:type="dxa"/>
            </w:tcMar>
          </w:tcPr>
          <w:p w:rsidR="005A65C0" w:rsidRPr="00530C46" w:rsidP="006A3F17" w14:paraId="1FF059B0" w14:textId="77777777">
            <w:pPr>
              <w:pStyle w:val="TableParagraph"/>
              <w:spacing w:line="230" w:lineRule="exact"/>
              <w:ind w:left="109"/>
            </w:pPr>
            <w:r w:rsidRPr="00530C46">
              <w:t>110.50(c) -</w:t>
            </w:r>
          </w:p>
          <w:p w:rsidR="005A65C0" w:rsidRPr="00530C46" w:rsidP="00082841" w14:paraId="1C3444DD" w14:textId="294FBC75">
            <w:pPr>
              <w:pStyle w:val="TableParagraph"/>
            </w:pPr>
            <w:r>
              <w:t xml:space="preserve">  </w:t>
            </w:r>
            <w:r w:rsidRPr="00530C46">
              <w:t>add'l follow-up</w:t>
            </w:r>
          </w:p>
        </w:tc>
        <w:tc>
          <w:tcPr>
            <w:tcW w:w="2061" w:type="dxa"/>
            <w:tcBorders>
              <w:top w:val="single" w:sz="4" w:space="0" w:color="auto"/>
            </w:tcBorders>
            <w:tcMar>
              <w:top w:w="72" w:type="dxa"/>
            </w:tcMar>
          </w:tcPr>
          <w:p w:rsidR="005A65C0" w:rsidP="006A3F17" w14:paraId="5CC2EFD5" w14:textId="21BCA1D3">
            <w:pPr>
              <w:pStyle w:val="TableParagraph"/>
              <w:ind w:left="110" w:right="196"/>
            </w:pPr>
            <w:r w:rsidRPr="00530C46">
              <w:t>Identifies additional time needed to correct incomplete notifications or to take enforcement action</w:t>
            </w:r>
          </w:p>
          <w:p w:rsidR="005A65C0" w:rsidRPr="00530C46" w:rsidP="006A3F17" w14:paraId="1C42834A" w14:textId="7E5344AC">
            <w:pPr>
              <w:pStyle w:val="TableParagraph"/>
              <w:ind w:left="110" w:right="196"/>
            </w:pPr>
          </w:p>
        </w:tc>
        <w:tc>
          <w:tcPr>
            <w:tcW w:w="1533" w:type="dxa"/>
            <w:tcMar>
              <w:top w:w="72" w:type="dxa"/>
            </w:tcMar>
          </w:tcPr>
          <w:p w:rsidR="005A65C0" w:rsidRPr="00530C46" w:rsidP="00082841" w14:paraId="3EB37FC8" w14:textId="4D544943">
            <w:pPr>
              <w:pStyle w:val="TableParagraph"/>
            </w:pPr>
            <w:r w:rsidRPr="00530C46">
              <w:t xml:space="preserve">  1</w:t>
            </w:r>
          </w:p>
        </w:tc>
        <w:tc>
          <w:tcPr>
            <w:tcW w:w="1350" w:type="dxa"/>
            <w:tcMar>
              <w:top w:w="72" w:type="dxa"/>
            </w:tcMar>
          </w:tcPr>
          <w:p w:rsidR="005A65C0" w:rsidRPr="00530C46" w:rsidP="00082841" w14:paraId="52DCD9B7" w14:textId="03B83576">
            <w:pPr>
              <w:pStyle w:val="TableParagraph"/>
            </w:pPr>
            <w:r>
              <w:t xml:space="preserve">  </w:t>
            </w:r>
            <w:r w:rsidRPr="00530C46">
              <w:t>20</w:t>
            </w:r>
          </w:p>
        </w:tc>
        <w:tc>
          <w:tcPr>
            <w:tcW w:w="1440" w:type="dxa"/>
            <w:tcMar>
              <w:top w:w="72" w:type="dxa"/>
            </w:tcMar>
          </w:tcPr>
          <w:p w:rsidR="005A65C0" w:rsidRPr="00530C46" w:rsidP="00082841" w14:paraId="79885E9E" w14:textId="6942EA29">
            <w:pPr>
              <w:pStyle w:val="TableParagraph"/>
            </w:pPr>
            <w:r>
              <w:t xml:space="preserve">   </w:t>
            </w:r>
            <w:r w:rsidRPr="00530C46">
              <w:t>5</w:t>
            </w:r>
          </w:p>
        </w:tc>
        <w:tc>
          <w:tcPr>
            <w:tcW w:w="1350" w:type="dxa"/>
            <w:tcMar>
              <w:top w:w="72" w:type="dxa"/>
            </w:tcMar>
          </w:tcPr>
          <w:p w:rsidR="005A65C0" w:rsidRPr="00530C46" w:rsidP="00082841" w14:paraId="2229E8E3" w14:textId="471E0F45">
            <w:pPr>
              <w:pStyle w:val="TableParagraph"/>
            </w:pPr>
            <w:r>
              <w:t xml:space="preserve"> </w:t>
            </w:r>
            <w:r w:rsidRPr="00530C46">
              <w:t>100</w:t>
            </w:r>
          </w:p>
        </w:tc>
        <w:tc>
          <w:tcPr>
            <w:tcW w:w="1170" w:type="dxa"/>
            <w:tcMar>
              <w:top w:w="72" w:type="dxa"/>
            </w:tcMar>
          </w:tcPr>
          <w:p w:rsidR="005A65C0" w:rsidRPr="00530C46" w:rsidP="00082841" w14:paraId="48E6AB2A" w14:textId="1C8E2B46">
            <w:pPr>
              <w:pStyle w:val="TableParagraph"/>
            </w:pPr>
            <w:r>
              <w:t xml:space="preserve">  </w:t>
            </w:r>
            <w:r w:rsidRPr="00530C46">
              <w:t>$28,800</w:t>
            </w:r>
          </w:p>
        </w:tc>
      </w:tr>
      <w:tr w14:paraId="446CAD87" w14:textId="77777777" w:rsidTr="005A65C0">
        <w:tblPrEx>
          <w:tblW w:w="10530" w:type="dxa"/>
          <w:tblInd w:w="85" w:type="dxa"/>
          <w:tblLayout w:type="fixed"/>
          <w:tblCellMar>
            <w:left w:w="0" w:type="dxa"/>
            <w:right w:w="0" w:type="dxa"/>
          </w:tblCellMar>
          <w:tblLook w:val="01E0"/>
        </w:tblPrEx>
        <w:trPr>
          <w:trHeight w:hRule="exact" w:val="3142"/>
        </w:trPr>
        <w:tc>
          <w:tcPr>
            <w:tcW w:w="1617" w:type="dxa"/>
            <w:gridSpan w:val="2"/>
            <w:tcMar>
              <w:top w:w="72" w:type="dxa"/>
            </w:tcMar>
          </w:tcPr>
          <w:p w:rsidR="00FB790E" w:rsidRPr="00530C46" w:rsidP="006A3F17" w14:paraId="7C46E1F4" w14:textId="77777777">
            <w:pPr>
              <w:pStyle w:val="TableParagraph"/>
              <w:ind w:left="109"/>
            </w:pPr>
            <w:r w:rsidRPr="00530C46">
              <w:t>110.52(b)</w:t>
            </w:r>
          </w:p>
        </w:tc>
        <w:tc>
          <w:tcPr>
            <w:tcW w:w="2070" w:type="dxa"/>
            <w:gridSpan w:val="2"/>
            <w:tcMar>
              <w:top w:w="72" w:type="dxa"/>
            </w:tcMar>
          </w:tcPr>
          <w:p w:rsidR="00FB790E" w:rsidP="006A3F17" w14:paraId="6F06C2DF" w14:textId="77777777">
            <w:pPr>
              <w:pStyle w:val="TableParagraph"/>
              <w:ind w:left="110" w:right="204"/>
            </w:pPr>
            <w:r w:rsidRPr="00530C46">
              <w:t>For instances when respondents must provide additional information in order to determine if a license should be suspended or revoked.</w:t>
            </w:r>
          </w:p>
          <w:p w:rsidR="005A65C0" w:rsidRPr="00530C46" w:rsidP="006A3F17" w14:paraId="465750D7" w14:textId="5C98DA97">
            <w:pPr>
              <w:pStyle w:val="TableParagraph"/>
              <w:ind w:left="110" w:right="204"/>
            </w:pPr>
          </w:p>
        </w:tc>
        <w:tc>
          <w:tcPr>
            <w:tcW w:w="1533" w:type="dxa"/>
            <w:tcMar>
              <w:top w:w="72" w:type="dxa"/>
            </w:tcMar>
          </w:tcPr>
          <w:p w:rsidR="00FB790E" w:rsidRPr="00530C46" w:rsidP="00082841" w14:paraId="264C8E1B" w14:textId="151EE69D">
            <w:pPr>
              <w:pStyle w:val="TableParagraph"/>
            </w:pPr>
            <w:r w:rsidRPr="00530C46">
              <w:t xml:space="preserve">  1 </w:t>
            </w:r>
          </w:p>
        </w:tc>
        <w:tc>
          <w:tcPr>
            <w:tcW w:w="1350" w:type="dxa"/>
            <w:tcMar>
              <w:top w:w="72" w:type="dxa"/>
            </w:tcMar>
          </w:tcPr>
          <w:p w:rsidR="00FB790E" w:rsidRPr="00530C46" w:rsidP="006A3F17" w14:paraId="61F46FF5" w14:textId="77777777">
            <w:pPr>
              <w:pStyle w:val="TableParagraph"/>
              <w:ind w:left="110"/>
            </w:pPr>
            <w:r w:rsidRPr="00530C46">
              <w:t>1</w:t>
            </w:r>
          </w:p>
        </w:tc>
        <w:tc>
          <w:tcPr>
            <w:tcW w:w="1440" w:type="dxa"/>
            <w:tcMar>
              <w:top w:w="72" w:type="dxa"/>
            </w:tcMar>
          </w:tcPr>
          <w:p w:rsidR="00FB790E" w:rsidRPr="00530C46" w:rsidP="006A3F17" w14:paraId="7977F526" w14:textId="77777777">
            <w:pPr>
              <w:pStyle w:val="TableParagraph"/>
              <w:ind w:left="109"/>
            </w:pPr>
            <w:r w:rsidRPr="00530C46">
              <w:t>0.5</w:t>
            </w:r>
          </w:p>
        </w:tc>
        <w:tc>
          <w:tcPr>
            <w:tcW w:w="1350" w:type="dxa"/>
            <w:tcMar>
              <w:top w:w="72" w:type="dxa"/>
            </w:tcMar>
          </w:tcPr>
          <w:p w:rsidR="00FB790E" w:rsidRPr="00530C46" w:rsidP="006A3F17" w14:paraId="0A04A945" w14:textId="77777777">
            <w:pPr>
              <w:pStyle w:val="TableParagraph"/>
              <w:ind w:left="110"/>
            </w:pPr>
            <w:r w:rsidRPr="00530C46">
              <w:t>0.5</w:t>
            </w:r>
          </w:p>
        </w:tc>
        <w:tc>
          <w:tcPr>
            <w:tcW w:w="1170" w:type="dxa"/>
            <w:tcMar>
              <w:top w:w="72" w:type="dxa"/>
            </w:tcMar>
          </w:tcPr>
          <w:p w:rsidR="00FB790E" w:rsidP="006A3F17" w14:paraId="6FDE7648" w14:textId="68553F17">
            <w:pPr>
              <w:pStyle w:val="TableParagraph"/>
              <w:ind w:left="110"/>
              <w:rPr>
                <w:sz w:val="20"/>
              </w:rPr>
            </w:pPr>
            <w:r>
              <w:rPr>
                <w:sz w:val="20"/>
              </w:rPr>
              <w:t>$144</w:t>
            </w:r>
          </w:p>
        </w:tc>
      </w:tr>
      <w:tr w14:paraId="58D533D2" w14:textId="77777777" w:rsidTr="005A65C0">
        <w:tblPrEx>
          <w:tblW w:w="10530" w:type="dxa"/>
          <w:tblInd w:w="85" w:type="dxa"/>
          <w:tblLayout w:type="fixed"/>
          <w:tblCellMar>
            <w:left w:w="0" w:type="dxa"/>
            <w:right w:w="0" w:type="dxa"/>
          </w:tblCellMar>
          <w:tblLook w:val="01E0"/>
        </w:tblPrEx>
        <w:trPr>
          <w:trHeight w:hRule="exact" w:val="2611"/>
        </w:trPr>
        <w:tc>
          <w:tcPr>
            <w:tcW w:w="1617" w:type="dxa"/>
            <w:gridSpan w:val="2"/>
            <w:tcMar>
              <w:top w:w="72" w:type="dxa"/>
            </w:tcMar>
          </w:tcPr>
          <w:p w:rsidR="00FB790E" w:rsidRPr="00530C46" w:rsidP="00082841" w14:paraId="2407FCA6" w14:textId="5D81C1C4">
            <w:pPr>
              <w:pStyle w:val="TableParagraph"/>
            </w:pPr>
            <w:r w:rsidRPr="00530C46">
              <w:rPr>
                <w:b/>
              </w:rPr>
              <w:t xml:space="preserve">  </w:t>
            </w:r>
            <w:r w:rsidRPr="00530C46">
              <w:t>110.54(b)</w:t>
            </w:r>
          </w:p>
        </w:tc>
        <w:tc>
          <w:tcPr>
            <w:tcW w:w="2070" w:type="dxa"/>
            <w:gridSpan w:val="2"/>
            <w:tcMar>
              <w:top w:w="72" w:type="dxa"/>
            </w:tcMar>
          </w:tcPr>
          <w:p w:rsidR="00FB790E" w:rsidP="006A3F17" w14:paraId="64CF07BE" w14:textId="77777777">
            <w:pPr>
              <w:pStyle w:val="TableParagraph"/>
              <w:ind w:left="110" w:right="133"/>
            </w:pPr>
            <w:r w:rsidRPr="00530C46">
              <w:t>Describes data elements required and due date of the annual reporting requirement for</w:t>
            </w:r>
            <w:r w:rsidRPr="00530C46">
              <w:rPr>
                <w:w w:val="99"/>
              </w:rPr>
              <w:t xml:space="preserve"> </w:t>
            </w:r>
            <w:r w:rsidRPr="00530C46">
              <w:t>shipments of americium and neptunium</w:t>
            </w:r>
          </w:p>
          <w:p w:rsidR="005A65C0" w:rsidP="006A3F17" w14:paraId="5325782E" w14:textId="77777777">
            <w:pPr>
              <w:pStyle w:val="TableParagraph"/>
              <w:ind w:left="110" w:right="133"/>
            </w:pPr>
          </w:p>
          <w:p w:rsidR="005A65C0" w:rsidRPr="00530C46" w:rsidP="006A3F17" w14:paraId="61743655" w14:textId="7568DE4F">
            <w:pPr>
              <w:pStyle w:val="TableParagraph"/>
              <w:ind w:left="110" w:right="133"/>
            </w:pPr>
          </w:p>
        </w:tc>
        <w:tc>
          <w:tcPr>
            <w:tcW w:w="1533" w:type="dxa"/>
            <w:tcMar>
              <w:top w:w="72" w:type="dxa"/>
            </w:tcMar>
          </w:tcPr>
          <w:p w:rsidR="00FB790E" w:rsidRPr="00530C46" w:rsidP="00082841" w14:paraId="5BB3D2AA" w14:textId="55F366E6">
            <w:pPr>
              <w:pStyle w:val="TableParagraph"/>
            </w:pPr>
            <w:r w:rsidRPr="00530C46">
              <w:t xml:space="preserve">  28</w:t>
            </w:r>
          </w:p>
        </w:tc>
        <w:tc>
          <w:tcPr>
            <w:tcW w:w="1350" w:type="dxa"/>
            <w:tcMar>
              <w:top w:w="72" w:type="dxa"/>
            </w:tcMar>
          </w:tcPr>
          <w:p w:rsidR="00FB790E" w:rsidRPr="00530C46" w:rsidP="00082841" w14:paraId="7045F0BB" w14:textId="75BF7891">
            <w:pPr>
              <w:pStyle w:val="TableParagraph"/>
            </w:pPr>
            <w:r w:rsidRPr="00530C46">
              <w:rPr>
                <w:b/>
              </w:rPr>
              <w:t xml:space="preserve">  </w:t>
            </w:r>
            <w:r w:rsidRPr="00530C46">
              <w:t>28</w:t>
            </w:r>
          </w:p>
        </w:tc>
        <w:tc>
          <w:tcPr>
            <w:tcW w:w="1440" w:type="dxa"/>
            <w:tcMar>
              <w:top w:w="72" w:type="dxa"/>
            </w:tcMar>
          </w:tcPr>
          <w:p w:rsidR="00FB790E" w:rsidRPr="00530C46" w:rsidP="00082841" w14:paraId="7FA2E6E9" w14:textId="7449FF96">
            <w:pPr>
              <w:pStyle w:val="TableParagraph"/>
            </w:pPr>
            <w:r w:rsidRPr="00530C46">
              <w:rPr>
                <w:b/>
              </w:rPr>
              <w:t xml:space="preserve">  </w:t>
            </w:r>
            <w:r w:rsidRPr="00530C46">
              <w:t>2</w:t>
            </w:r>
          </w:p>
        </w:tc>
        <w:tc>
          <w:tcPr>
            <w:tcW w:w="1350" w:type="dxa"/>
            <w:tcMar>
              <w:top w:w="72" w:type="dxa"/>
            </w:tcMar>
          </w:tcPr>
          <w:p w:rsidR="00FB790E" w:rsidRPr="00530C46" w:rsidP="00082841" w14:paraId="5E40EB1F" w14:textId="55DF0471">
            <w:pPr>
              <w:pStyle w:val="TableParagraph"/>
            </w:pPr>
            <w:r w:rsidRPr="00530C46">
              <w:rPr>
                <w:b/>
              </w:rPr>
              <w:t xml:space="preserve">  </w:t>
            </w:r>
            <w:r w:rsidRPr="00530C46">
              <w:t>56</w:t>
            </w:r>
          </w:p>
        </w:tc>
        <w:tc>
          <w:tcPr>
            <w:tcW w:w="1170" w:type="dxa"/>
            <w:tcMar>
              <w:top w:w="72" w:type="dxa"/>
            </w:tcMar>
          </w:tcPr>
          <w:p w:rsidR="00FB790E" w:rsidRPr="00530C46" w:rsidP="00082841" w14:paraId="3852BACE" w14:textId="67BA5311">
            <w:pPr>
              <w:pStyle w:val="TableParagraph"/>
            </w:pPr>
            <w:r w:rsidRPr="00530C46">
              <w:rPr>
                <w:b/>
              </w:rPr>
              <w:t xml:space="preserve">  </w:t>
            </w:r>
            <w:r w:rsidRPr="00530C46">
              <w:t>$16,128</w:t>
            </w:r>
          </w:p>
        </w:tc>
      </w:tr>
      <w:tr w14:paraId="615E90B5" w14:textId="77777777" w:rsidTr="005A65C0">
        <w:tblPrEx>
          <w:tblW w:w="10530" w:type="dxa"/>
          <w:tblInd w:w="85" w:type="dxa"/>
          <w:tblLayout w:type="fixed"/>
          <w:tblCellMar>
            <w:left w:w="0" w:type="dxa"/>
            <w:right w:w="0" w:type="dxa"/>
          </w:tblCellMar>
          <w:tblLook w:val="01E0"/>
        </w:tblPrEx>
        <w:trPr>
          <w:trHeight w:hRule="exact" w:val="2971"/>
        </w:trPr>
        <w:tc>
          <w:tcPr>
            <w:tcW w:w="1617" w:type="dxa"/>
            <w:gridSpan w:val="2"/>
            <w:tcMar>
              <w:top w:w="72" w:type="dxa"/>
            </w:tcMar>
          </w:tcPr>
          <w:p w:rsidR="00FB790E" w:rsidRPr="00530C46" w:rsidP="00082841" w14:paraId="1A86F530" w14:textId="7211A237">
            <w:pPr>
              <w:pStyle w:val="TableParagraph"/>
            </w:pPr>
            <w:r w:rsidRPr="00530C46">
              <w:t xml:space="preserve">  110.54(c)</w:t>
            </w:r>
          </w:p>
        </w:tc>
        <w:tc>
          <w:tcPr>
            <w:tcW w:w="2070" w:type="dxa"/>
            <w:gridSpan w:val="2"/>
            <w:tcMar>
              <w:top w:w="72" w:type="dxa"/>
            </w:tcMar>
          </w:tcPr>
          <w:p w:rsidR="00FB790E" w:rsidP="006A3F17" w14:paraId="1F5E4D17" w14:textId="77777777">
            <w:pPr>
              <w:pStyle w:val="TableParagraph"/>
              <w:ind w:left="110" w:right="133"/>
            </w:pPr>
            <w:r w:rsidRPr="00530C46">
              <w:t>Describes data elements required and due date of the annual reporting requirement for</w:t>
            </w:r>
            <w:r w:rsidRPr="00530C46">
              <w:rPr>
                <w:w w:val="99"/>
              </w:rPr>
              <w:t xml:space="preserve"> </w:t>
            </w:r>
            <w:r w:rsidRPr="00530C46">
              <w:t>shipments of nuclear components and equipment</w:t>
            </w:r>
          </w:p>
          <w:p w:rsidR="005A65C0" w:rsidP="006A3F17" w14:paraId="0909BBF1" w14:textId="77777777">
            <w:pPr>
              <w:pStyle w:val="TableParagraph"/>
              <w:ind w:left="110" w:right="133"/>
            </w:pPr>
          </w:p>
          <w:p w:rsidR="005A65C0" w:rsidRPr="00530C46" w:rsidP="006A3F17" w14:paraId="4678E52A" w14:textId="7FC022F3">
            <w:pPr>
              <w:pStyle w:val="TableParagraph"/>
              <w:ind w:left="110" w:right="133"/>
            </w:pPr>
          </w:p>
        </w:tc>
        <w:tc>
          <w:tcPr>
            <w:tcW w:w="1533" w:type="dxa"/>
            <w:tcMar>
              <w:top w:w="72" w:type="dxa"/>
            </w:tcMar>
          </w:tcPr>
          <w:p w:rsidR="00FB790E" w:rsidRPr="00530C46" w:rsidP="00082841" w14:paraId="3203C0C3" w14:textId="29891F87">
            <w:pPr>
              <w:pStyle w:val="TableParagraph"/>
            </w:pPr>
            <w:r w:rsidRPr="00530C46">
              <w:t xml:space="preserve">  2</w:t>
            </w:r>
            <w:r w:rsidRPr="00530C46" w:rsidR="00146BD3">
              <w:t>6</w:t>
            </w:r>
          </w:p>
        </w:tc>
        <w:tc>
          <w:tcPr>
            <w:tcW w:w="1350" w:type="dxa"/>
            <w:tcMar>
              <w:top w:w="72" w:type="dxa"/>
            </w:tcMar>
          </w:tcPr>
          <w:p w:rsidR="00FB790E" w:rsidRPr="00530C46" w:rsidP="006A3F17" w14:paraId="5506D753" w14:textId="4441D79D">
            <w:pPr>
              <w:pStyle w:val="TableParagraph"/>
              <w:ind w:left="110"/>
            </w:pPr>
            <w:r w:rsidRPr="00530C46">
              <w:t>2</w:t>
            </w:r>
            <w:r w:rsidRPr="00530C46" w:rsidR="00146BD3">
              <w:t>6</w:t>
            </w:r>
          </w:p>
        </w:tc>
        <w:tc>
          <w:tcPr>
            <w:tcW w:w="1440" w:type="dxa"/>
            <w:tcMar>
              <w:top w:w="72" w:type="dxa"/>
            </w:tcMar>
          </w:tcPr>
          <w:p w:rsidR="00FB790E" w:rsidRPr="00530C46" w:rsidP="00082841" w14:paraId="027F66DE" w14:textId="565BA5EE">
            <w:pPr>
              <w:pStyle w:val="TableParagraph"/>
              <w:ind w:right="159"/>
            </w:pPr>
            <w:r>
              <w:t xml:space="preserve">  </w:t>
            </w:r>
            <w:r w:rsidRPr="00530C46">
              <w:t>2</w:t>
            </w:r>
          </w:p>
        </w:tc>
        <w:tc>
          <w:tcPr>
            <w:tcW w:w="1350" w:type="dxa"/>
            <w:tcMar>
              <w:top w:w="72" w:type="dxa"/>
            </w:tcMar>
          </w:tcPr>
          <w:p w:rsidR="00FB790E" w:rsidRPr="00530C46" w:rsidP="006A3F17" w14:paraId="6C9A12B6" w14:textId="73CE3A44">
            <w:pPr>
              <w:pStyle w:val="TableParagraph"/>
              <w:ind w:left="111"/>
            </w:pPr>
            <w:r w:rsidRPr="00530C46">
              <w:t>5</w:t>
            </w:r>
            <w:r w:rsidR="005C1E5D">
              <w:t>2</w:t>
            </w:r>
          </w:p>
        </w:tc>
        <w:tc>
          <w:tcPr>
            <w:tcW w:w="1170" w:type="dxa"/>
            <w:tcMar>
              <w:top w:w="72" w:type="dxa"/>
            </w:tcMar>
          </w:tcPr>
          <w:p w:rsidR="00FB790E" w:rsidRPr="00530C46" w:rsidP="006A3F17" w14:paraId="6DCCB592" w14:textId="3FD37704">
            <w:pPr>
              <w:pStyle w:val="TableParagraph"/>
              <w:ind w:left="111"/>
            </w:pPr>
            <w:r w:rsidRPr="00530C46">
              <w:t>$1</w:t>
            </w:r>
            <w:r w:rsidR="00010004">
              <w:t>4</w:t>
            </w:r>
            <w:r w:rsidRPr="00530C46">
              <w:t>,</w:t>
            </w:r>
            <w:r w:rsidR="00010004">
              <w:t>976</w:t>
            </w:r>
          </w:p>
        </w:tc>
      </w:tr>
      <w:tr w14:paraId="37475235" w14:textId="77777777" w:rsidTr="00A27F1F">
        <w:tblPrEx>
          <w:tblW w:w="10530" w:type="dxa"/>
          <w:tblInd w:w="85" w:type="dxa"/>
          <w:tblLayout w:type="fixed"/>
          <w:tblCellMar>
            <w:left w:w="0" w:type="dxa"/>
            <w:right w:w="0" w:type="dxa"/>
          </w:tblCellMar>
          <w:tblLook w:val="01E0"/>
        </w:tblPrEx>
        <w:trPr>
          <w:trHeight w:hRule="exact" w:val="701"/>
        </w:trPr>
        <w:tc>
          <w:tcPr>
            <w:tcW w:w="1617" w:type="dxa"/>
            <w:gridSpan w:val="2"/>
          </w:tcPr>
          <w:p w:rsidR="00FB790E" w:rsidRPr="00530C46" w:rsidP="006A3F17" w14:paraId="03E25489" w14:textId="77777777">
            <w:pPr>
              <w:pStyle w:val="TableParagraph"/>
              <w:rPr>
                <w:b/>
              </w:rPr>
            </w:pPr>
          </w:p>
          <w:p w:rsidR="00FB790E" w:rsidRPr="00530C46" w:rsidP="006A3F17" w14:paraId="1CD1CB03" w14:textId="77777777">
            <w:pPr>
              <w:pStyle w:val="TableParagraph"/>
              <w:ind w:left="109"/>
            </w:pPr>
            <w:r w:rsidRPr="00530C46">
              <w:t>TOTAL</w:t>
            </w:r>
          </w:p>
        </w:tc>
        <w:tc>
          <w:tcPr>
            <w:tcW w:w="2070" w:type="dxa"/>
            <w:gridSpan w:val="2"/>
          </w:tcPr>
          <w:p w:rsidR="00FB790E" w:rsidRPr="00530C46" w:rsidP="006A3F17" w14:paraId="3765F141" w14:textId="77777777"/>
        </w:tc>
        <w:tc>
          <w:tcPr>
            <w:tcW w:w="1533" w:type="dxa"/>
          </w:tcPr>
          <w:p w:rsidR="00FB790E" w:rsidRPr="00530C46" w:rsidP="006A3F17" w14:paraId="5CE5292C" w14:textId="77777777">
            <w:pPr>
              <w:pStyle w:val="TableParagraph"/>
              <w:rPr>
                <w:b/>
              </w:rPr>
            </w:pPr>
          </w:p>
          <w:p w:rsidR="00FB790E" w:rsidRPr="00530C46" w:rsidP="006A3F17" w14:paraId="5E695FAA" w14:textId="0353C700">
            <w:pPr>
              <w:pStyle w:val="TableParagraph"/>
              <w:ind w:left="110"/>
            </w:pPr>
            <w:r w:rsidRPr="00530C46">
              <w:t>7</w:t>
            </w:r>
            <w:r w:rsidR="00166C23">
              <w:t>1</w:t>
            </w:r>
          </w:p>
        </w:tc>
        <w:tc>
          <w:tcPr>
            <w:tcW w:w="1350" w:type="dxa"/>
          </w:tcPr>
          <w:p w:rsidR="00FB790E" w:rsidRPr="00530C46" w:rsidP="006A3F17" w14:paraId="0B87DF11" w14:textId="77777777">
            <w:pPr>
              <w:pStyle w:val="TableParagraph"/>
              <w:rPr>
                <w:b/>
              </w:rPr>
            </w:pPr>
          </w:p>
          <w:p w:rsidR="00FB790E" w:rsidRPr="00530C46" w:rsidP="006A3F17" w14:paraId="76854EA3" w14:textId="5CA3437B">
            <w:pPr>
              <w:pStyle w:val="TableParagraph"/>
              <w:ind w:left="109"/>
            </w:pPr>
            <w:r w:rsidRPr="00530C46">
              <w:t>3,0</w:t>
            </w:r>
            <w:r w:rsidRPr="00530C46" w:rsidR="009134AB">
              <w:t>9</w:t>
            </w:r>
            <w:r w:rsidRPr="00530C46">
              <w:t>2</w:t>
            </w:r>
          </w:p>
        </w:tc>
        <w:tc>
          <w:tcPr>
            <w:tcW w:w="1440" w:type="dxa"/>
          </w:tcPr>
          <w:p w:rsidR="00FB790E" w:rsidRPr="00530C46" w:rsidP="006A3F17" w14:paraId="7326BDA5" w14:textId="77777777"/>
        </w:tc>
        <w:tc>
          <w:tcPr>
            <w:tcW w:w="1350" w:type="dxa"/>
          </w:tcPr>
          <w:p w:rsidR="00FB790E" w:rsidRPr="00530C46" w:rsidP="006A3F17" w14:paraId="30465BA7" w14:textId="77777777">
            <w:pPr>
              <w:pStyle w:val="TableParagraph"/>
              <w:rPr>
                <w:b/>
              </w:rPr>
            </w:pPr>
          </w:p>
          <w:p w:rsidR="00FB790E" w:rsidRPr="00530C46" w:rsidP="006A3F17" w14:paraId="1636E120" w14:textId="3CDDECE8">
            <w:pPr>
              <w:pStyle w:val="TableParagraph"/>
              <w:ind w:left="110"/>
            </w:pPr>
            <w:r w:rsidRPr="00530C46">
              <w:t>1,4</w:t>
            </w:r>
            <w:r w:rsidRPr="00530C46" w:rsidR="001D5DBF">
              <w:t>2</w:t>
            </w:r>
            <w:r w:rsidR="0058130D">
              <w:t>4.</w:t>
            </w:r>
            <w:r w:rsidR="00F46791">
              <w:t>5</w:t>
            </w:r>
          </w:p>
        </w:tc>
        <w:tc>
          <w:tcPr>
            <w:tcW w:w="1170" w:type="dxa"/>
          </w:tcPr>
          <w:p w:rsidR="00FB790E" w:rsidRPr="00530C46" w:rsidP="006A3F17" w14:paraId="526738BA" w14:textId="77777777">
            <w:pPr>
              <w:pStyle w:val="TableParagraph"/>
              <w:rPr>
                <w:b/>
              </w:rPr>
            </w:pPr>
          </w:p>
          <w:p w:rsidR="00FB790E" w:rsidP="006A3F17" w14:paraId="4CA8B845" w14:textId="6F71F923">
            <w:pPr>
              <w:pStyle w:val="TableParagraph"/>
              <w:ind w:left="110"/>
            </w:pPr>
            <w:r w:rsidRPr="00530C46">
              <w:t>$4</w:t>
            </w:r>
            <w:r w:rsidRPr="00530C46" w:rsidR="007E53F0">
              <w:t>1</w:t>
            </w:r>
            <w:r w:rsidRPr="00530C46">
              <w:t>0,</w:t>
            </w:r>
            <w:r w:rsidR="0046180E">
              <w:t>256</w:t>
            </w:r>
          </w:p>
          <w:p w:rsidR="00423329" w:rsidRPr="00530C46" w:rsidP="006A3F17" w14:paraId="5CF828EF" w14:textId="44D4F735">
            <w:pPr>
              <w:pStyle w:val="TableParagraph"/>
              <w:ind w:left="110"/>
            </w:pPr>
          </w:p>
        </w:tc>
      </w:tr>
    </w:tbl>
    <w:p w:rsidR="006E56A9" w:rsidP="006E56A9" w14:paraId="46299EFC" w14:textId="77777777">
      <w:pPr>
        <w:pStyle w:val="BodyText"/>
        <w:rPr>
          <w:b/>
          <w:sz w:val="20"/>
        </w:rPr>
      </w:pPr>
    </w:p>
    <w:p w:rsidR="006E56A9" w:rsidP="00707605" w14:paraId="787DD4A6" w14:textId="7F98A4B2">
      <w:pPr>
        <w:pStyle w:val="BodyText"/>
        <w:spacing w:before="8"/>
        <w:rPr>
          <w:sz w:val="18"/>
        </w:rPr>
      </w:pPr>
      <w:r>
        <w:rPr>
          <w:noProof/>
        </w:rPr>
        <mc:AlternateContent>
          <mc:Choice Requires="wps">
            <w:drawing>
              <wp:anchor distT="0" distB="0" distL="0" distR="0" simplePos="0" relativeHeight="251658240" behindDoc="0" locked="0" layoutInCell="1" allowOverlap="1">
                <wp:simplePos x="0" y="0"/>
                <wp:positionH relativeFrom="page">
                  <wp:posOffset>685800</wp:posOffset>
                </wp:positionH>
                <wp:positionV relativeFrom="paragraph">
                  <wp:posOffset>172720</wp:posOffset>
                </wp:positionV>
                <wp:extent cx="1828800" cy="0"/>
                <wp:effectExtent l="9525" t="13335" r="9525" b="5715"/>
                <wp:wrapTopAndBottom/>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position-horizontal-relative:page;mso-width-percent:0;mso-width-relative:page;mso-wrap-distance-bottom:0;mso-wrap-distance-left:0;mso-wrap-distance-right:0;mso-wrap-distance-top:0;mso-wrap-style:square;position:absolute;visibility:visible;z-index:251659264" from="54pt,13.6pt" to="198pt,13.6pt" strokeweight="0.6pt">
                <w10:wrap type="topAndBottom"/>
              </v:line>
            </w:pict>
          </mc:Fallback>
        </mc:AlternateContent>
      </w:r>
      <w:r>
        <w:rPr>
          <w:position w:val="6"/>
          <w:sz w:val="12"/>
        </w:rPr>
        <w:t xml:space="preserve">1 </w:t>
      </w:r>
      <w:r>
        <w:rPr>
          <w:sz w:val="18"/>
        </w:rPr>
        <w:t xml:space="preserve">110.50(c) requires licensees exporting radioactive material listed in Appendix P to notify both the NRC and the </w:t>
      </w:r>
      <w:r w:rsidR="0030245E">
        <w:rPr>
          <w:sz w:val="18"/>
        </w:rPr>
        <w:t>government of</w:t>
      </w:r>
      <w:r>
        <w:rPr>
          <w:sz w:val="18"/>
        </w:rPr>
        <w:t xml:space="preserve"> the importing country in advance of each shipment. The licensee fulfills this responsibility by emailing the NRC and copying the importing country on the message. Because this is a single notification sent to two entities, no additional </w:t>
      </w:r>
      <w:r w:rsidR="0030245E">
        <w:rPr>
          <w:sz w:val="18"/>
        </w:rPr>
        <w:t>third-party</w:t>
      </w:r>
      <w:r>
        <w:rPr>
          <w:sz w:val="18"/>
        </w:rPr>
        <w:t xml:space="preserve"> burden has been included in this collection. All burden for these notifications is captured as reporting burden under</w:t>
      </w:r>
      <w:r>
        <w:rPr>
          <w:spacing w:val="-18"/>
          <w:sz w:val="18"/>
        </w:rPr>
        <w:t xml:space="preserve"> </w:t>
      </w:r>
      <w:r>
        <w:rPr>
          <w:sz w:val="18"/>
        </w:rPr>
        <w:t>110.50(c).</w:t>
      </w:r>
    </w:p>
    <w:p w:rsidR="006E56A9" w:rsidP="006E56A9" w14:paraId="0E53ECE7" w14:textId="77777777">
      <w:pPr>
        <w:rPr>
          <w:sz w:val="18"/>
        </w:rPr>
        <w:sectPr>
          <w:footerReference w:type="default" r:id="rId10"/>
          <w:pgSz w:w="12240" w:h="15840"/>
          <w:pgMar w:top="1440" w:right="980" w:bottom="280" w:left="960" w:header="0" w:footer="0" w:gutter="0"/>
          <w:cols w:space="720"/>
        </w:sectPr>
      </w:pPr>
    </w:p>
    <w:p w:rsidR="006E56A9" w:rsidP="006E56A9" w14:paraId="44B4127D" w14:textId="77777777">
      <w:pPr>
        <w:pStyle w:val="Heading1"/>
        <w:spacing w:before="79"/>
        <w:ind w:right="2964"/>
      </w:pPr>
      <w:r>
        <w:t>TABLE 2.</w:t>
      </w:r>
    </w:p>
    <w:p w:rsidR="006E56A9" w:rsidP="006E56A9" w14:paraId="4B362492" w14:textId="77777777">
      <w:pPr>
        <w:ind w:left="3021" w:right="2963"/>
        <w:jc w:val="center"/>
        <w:rPr>
          <w:b/>
        </w:rPr>
      </w:pPr>
      <w:r>
        <w:rPr>
          <w:b/>
        </w:rPr>
        <w:t>ANNUAL RECORDKEEPING BURDEN</w:t>
      </w:r>
    </w:p>
    <w:p w:rsidR="00641775" w:rsidP="006E56A9" w14:paraId="38B17030" w14:textId="77777777">
      <w:pPr>
        <w:pStyle w:val="BodyText"/>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4"/>
        <w:gridCol w:w="1878"/>
        <w:gridCol w:w="1800"/>
        <w:gridCol w:w="1710"/>
        <w:gridCol w:w="1260"/>
        <w:gridCol w:w="1481"/>
      </w:tblGrid>
      <w:tr w14:paraId="4B16FEB0" w14:textId="77777777" w:rsidTr="00063DC9">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82"/>
        </w:trPr>
        <w:tc>
          <w:tcPr>
            <w:tcW w:w="1694" w:type="dxa"/>
            <w:tcMar>
              <w:top w:w="72" w:type="dxa"/>
            </w:tcMar>
          </w:tcPr>
          <w:p w:rsidR="006E56A9" w:rsidP="00063DC9" w14:paraId="7EACB45B" w14:textId="77777777">
            <w:pPr>
              <w:pStyle w:val="TableParagraph"/>
              <w:ind w:left="83" w:right="83"/>
              <w:rPr>
                <w:b/>
                <w:sz w:val="20"/>
              </w:rPr>
            </w:pPr>
            <w:r>
              <w:rPr>
                <w:b/>
                <w:sz w:val="20"/>
              </w:rPr>
              <w:t>Section</w:t>
            </w:r>
          </w:p>
        </w:tc>
        <w:tc>
          <w:tcPr>
            <w:tcW w:w="1878" w:type="dxa"/>
            <w:tcMar>
              <w:top w:w="72" w:type="dxa"/>
            </w:tcMar>
          </w:tcPr>
          <w:p w:rsidR="006E56A9" w:rsidP="00063DC9" w14:paraId="4290163F" w14:textId="77777777">
            <w:pPr>
              <w:pStyle w:val="TableParagraph"/>
              <w:ind w:left="108"/>
              <w:rPr>
                <w:b/>
                <w:sz w:val="20"/>
              </w:rPr>
            </w:pPr>
            <w:r>
              <w:rPr>
                <w:b/>
                <w:sz w:val="20"/>
              </w:rPr>
              <w:t>Description</w:t>
            </w:r>
          </w:p>
        </w:tc>
        <w:tc>
          <w:tcPr>
            <w:tcW w:w="1800" w:type="dxa"/>
            <w:tcMar>
              <w:top w:w="72" w:type="dxa"/>
            </w:tcMar>
          </w:tcPr>
          <w:p w:rsidR="006E56A9" w:rsidP="00063DC9" w14:paraId="2CB24D39" w14:textId="77777777">
            <w:pPr>
              <w:pStyle w:val="TableParagraph"/>
              <w:ind w:left="180" w:right="115"/>
              <w:rPr>
                <w:b/>
                <w:sz w:val="20"/>
              </w:rPr>
            </w:pPr>
            <w:r>
              <w:rPr>
                <w:b/>
                <w:sz w:val="20"/>
              </w:rPr>
              <w:t>Number of Record keepers</w:t>
            </w:r>
          </w:p>
        </w:tc>
        <w:tc>
          <w:tcPr>
            <w:tcW w:w="1710" w:type="dxa"/>
            <w:tcMar>
              <w:top w:w="72" w:type="dxa"/>
            </w:tcMar>
          </w:tcPr>
          <w:p w:rsidR="006E56A9" w:rsidP="00063DC9" w14:paraId="4F49517B" w14:textId="77777777">
            <w:pPr>
              <w:pStyle w:val="TableParagraph"/>
              <w:ind w:left="159" w:right="142" w:firstLine="21"/>
              <w:rPr>
                <w:b/>
                <w:sz w:val="20"/>
              </w:rPr>
            </w:pPr>
            <w:r>
              <w:rPr>
                <w:b/>
                <w:sz w:val="20"/>
              </w:rPr>
              <w:t>Hours per Record keeper</w:t>
            </w:r>
          </w:p>
        </w:tc>
        <w:tc>
          <w:tcPr>
            <w:tcW w:w="1260" w:type="dxa"/>
            <w:tcMar>
              <w:top w:w="72" w:type="dxa"/>
            </w:tcMar>
          </w:tcPr>
          <w:p w:rsidR="006E56A9" w:rsidP="00063DC9" w14:paraId="4AC7CA5A" w14:textId="77777777">
            <w:pPr>
              <w:pStyle w:val="TableParagraph"/>
              <w:ind w:left="127"/>
              <w:rPr>
                <w:b/>
                <w:sz w:val="20"/>
              </w:rPr>
            </w:pPr>
            <w:r>
              <w:rPr>
                <w:b/>
                <w:sz w:val="20"/>
              </w:rPr>
              <w:t>Burden Hours</w:t>
            </w:r>
          </w:p>
        </w:tc>
        <w:tc>
          <w:tcPr>
            <w:tcW w:w="1481" w:type="dxa"/>
            <w:tcMar>
              <w:top w:w="72" w:type="dxa"/>
            </w:tcMar>
          </w:tcPr>
          <w:p w:rsidR="006E56A9" w:rsidP="00063DC9" w14:paraId="6DAAC365" w14:textId="27BD9F32">
            <w:pPr>
              <w:pStyle w:val="TableParagraph"/>
              <w:ind w:left="103"/>
              <w:rPr>
                <w:b/>
                <w:sz w:val="20"/>
              </w:rPr>
            </w:pPr>
            <w:r>
              <w:rPr>
                <w:b/>
                <w:sz w:val="20"/>
              </w:rPr>
              <w:t>Cost at $</w:t>
            </w:r>
            <w:r w:rsidR="007F02E8">
              <w:rPr>
                <w:b/>
                <w:sz w:val="20"/>
              </w:rPr>
              <w:t>288</w:t>
            </w:r>
            <w:r>
              <w:rPr>
                <w:b/>
                <w:sz w:val="20"/>
              </w:rPr>
              <w:t>/hr</w:t>
            </w:r>
          </w:p>
        </w:tc>
      </w:tr>
      <w:tr w14:paraId="24AE04F7" w14:textId="77777777" w:rsidTr="005A65C0">
        <w:tblPrEx>
          <w:tblW w:w="0" w:type="auto"/>
          <w:tblInd w:w="113" w:type="dxa"/>
          <w:tblLayout w:type="fixed"/>
          <w:tblCellMar>
            <w:left w:w="0" w:type="dxa"/>
            <w:right w:w="0" w:type="dxa"/>
          </w:tblCellMar>
          <w:tblLook w:val="01E0"/>
        </w:tblPrEx>
        <w:trPr>
          <w:trHeight w:hRule="exact" w:val="2340"/>
        </w:trPr>
        <w:tc>
          <w:tcPr>
            <w:tcW w:w="1694" w:type="dxa"/>
            <w:tcMar>
              <w:top w:w="72" w:type="dxa"/>
            </w:tcMar>
          </w:tcPr>
          <w:p w:rsidR="006E56A9" w:rsidRPr="00530C46" w:rsidP="006E56A9" w14:paraId="4C358FA9" w14:textId="5F8C8DE8">
            <w:pPr>
              <w:pStyle w:val="TableParagraph"/>
              <w:rPr>
                <w:b/>
              </w:rPr>
            </w:pPr>
            <w:r>
              <w:t xml:space="preserve">  </w:t>
            </w:r>
            <w:r w:rsidRPr="00530C46" w:rsidR="00017BB3">
              <w:t>110.53(b)(1)&amp;</w:t>
            </w:r>
            <w:r>
              <w:br/>
              <w:t xml:space="preserve">  </w:t>
            </w:r>
            <w:r w:rsidRPr="00530C46" w:rsidR="00017BB3">
              <w:t>(2)</w:t>
            </w:r>
          </w:p>
          <w:p w:rsidR="006E56A9" w:rsidRPr="00530C46" w:rsidP="006E56A9" w14:paraId="333BDA6E" w14:textId="77777777">
            <w:pPr>
              <w:pStyle w:val="TableParagraph"/>
              <w:spacing w:before="8"/>
              <w:rPr>
                <w:b/>
              </w:rPr>
            </w:pPr>
          </w:p>
          <w:p w:rsidR="006E56A9" w:rsidRPr="00530C46" w:rsidP="006E56A9" w14:paraId="1A3771A0" w14:textId="61484280">
            <w:pPr>
              <w:pStyle w:val="TableParagraph"/>
              <w:spacing w:before="1"/>
              <w:ind w:left="83" w:right="83"/>
              <w:jc w:val="center"/>
            </w:pPr>
          </w:p>
        </w:tc>
        <w:tc>
          <w:tcPr>
            <w:tcW w:w="1878" w:type="dxa"/>
            <w:tcMar>
              <w:top w:w="72" w:type="dxa"/>
            </w:tcMar>
          </w:tcPr>
          <w:p w:rsidR="006E56A9" w:rsidRPr="00530C46" w:rsidP="006E56A9" w14:paraId="5C0ED26D" w14:textId="77777777">
            <w:pPr>
              <w:pStyle w:val="TableParagraph"/>
              <w:spacing w:line="227" w:lineRule="exact"/>
              <w:ind w:left="103"/>
            </w:pPr>
            <w:r w:rsidRPr="00530C46">
              <w:t>(1)-</w:t>
            </w:r>
          </w:p>
          <w:p w:rsidR="006E56A9" w:rsidRPr="00530C46" w:rsidP="006E56A9" w14:paraId="3FAB8E7E" w14:textId="77777777">
            <w:pPr>
              <w:pStyle w:val="TableParagraph"/>
              <w:ind w:left="103" w:right="95"/>
            </w:pPr>
            <w:r w:rsidRPr="00530C46">
              <w:t>Describes record retention periods, and (2)-</w:t>
            </w:r>
          </w:p>
          <w:p w:rsidR="006E56A9" w:rsidP="006E56A9" w14:paraId="0C277173" w14:textId="77777777">
            <w:pPr>
              <w:pStyle w:val="TableParagraph"/>
              <w:ind w:left="103" w:right="101"/>
            </w:pPr>
            <w:r w:rsidRPr="00530C46">
              <w:t xml:space="preserve">describes record storage methods and </w:t>
            </w:r>
            <w:r w:rsidRPr="00530C46">
              <w:rPr>
                <w:spacing w:val="-1"/>
              </w:rPr>
              <w:t xml:space="preserve">reproduction </w:t>
            </w:r>
            <w:r w:rsidRPr="00530C46">
              <w:t>capabilities</w:t>
            </w:r>
          </w:p>
          <w:p w:rsidR="005A65C0" w:rsidRPr="00530C46" w:rsidP="006E56A9" w14:paraId="33864B05" w14:textId="1FF16E76">
            <w:pPr>
              <w:pStyle w:val="TableParagraph"/>
              <w:ind w:left="103" w:right="101"/>
            </w:pPr>
          </w:p>
        </w:tc>
        <w:tc>
          <w:tcPr>
            <w:tcW w:w="1800" w:type="dxa"/>
            <w:tcMar>
              <w:top w:w="72" w:type="dxa"/>
            </w:tcMar>
          </w:tcPr>
          <w:p w:rsidR="006E56A9" w:rsidRPr="00530C46" w:rsidP="006E56A9" w14:paraId="41F8D116" w14:textId="5E2FA1E5">
            <w:pPr>
              <w:pStyle w:val="TableParagraph"/>
              <w:rPr>
                <w:b/>
              </w:rPr>
            </w:pPr>
            <w:r w:rsidRPr="00530C46">
              <w:rPr>
                <w:b/>
              </w:rPr>
              <w:t xml:space="preserve">  </w:t>
            </w:r>
            <w:r w:rsidR="002A00DC">
              <w:t>90</w:t>
            </w:r>
          </w:p>
          <w:p w:rsidR="005A65C0" w:rsidRPr="00530C46" w:rsidP="005A65C0" w14:paraId="40C01FE6" w14:textId="19F8FF6B">
            <w:pPr>
              <w:pStyle w:val="TableParagraph"/>
              <w:spacing w:before="8"/>
            </w:pPr>
          </w:p>
        </w:tc>
        <w:tc>
          <w:tcPr>
            <w:tcW w:w="1710" w:type="dxa"/>
            <w:tcMar>
              <w:top w:w="72" w:type="dxa"/>
            </w:tcMar>
          </w:tcPr>
          <w:p w:rsidR="006E56A9" w:rsidRPr="00530C46" w:rsidP="006E56A9" w14:paraId="25948BDB" w14:textId="58AA7FB0">
            <w:pPr>
              <w:pStyle w:val="TableParagraph"/>
              <w:rPr>
                <w:b/>
              </w:rPr>
            </w:pPr>
            <w:r w:rsidRPr="00530C46">
              <w:rPr>
                <w:b/>
              </w:rPr>
              <w:t xml:space="preserve">  </w:t>
            </w:r>
            <w:r w:rsidRPr="00530C46">
              <w:t>1</w:t>
            </w:r>
          </w:p>
          <w:p w:rsidR="006E56A9" w:rsidRPr="00530C46" w:rsidP="006E56A9" w14:paraId="4EC6071B" w14:textId="77777777">
            <w:pPr>
              <w:pStyle w:val="TableParagraph"/>
              <w:rPr>
                <w:b/>
              </w:rPr>
            </w:pPr>
          </w:p>
          <w:p w:rsidR="006E56A9" w:rsidRPr="00530C46" w:rsidP="005A65C0" w14:paraId="3D40BEDB" w14:textId="0D84867A">
            <w:pPr>
              <w:pStyle w:val="TableParagraph"/>
              <w:spacing w:before="8"/>
            </w:pPr>
          </w:p>
        </w:tc>
        <w:tc>
          <w:tcPr>
            <w:tcW w:w="1260" w:type="dxa"/>
            <w:tcMar>
              <w:top w:w="72" w:type="dxa"/>
            </w:tcMar>
          </w:tcPr>
          <w:p w:rsidR="006E56A9" w:rsidRPr="00530C46" w:rsidP="006E56A9" w14:paraId="77E6A987" w14:textId="141B2640">
            <w:pPr>
              <w:pStyle w:val="TableParagraph"/>
              <w:rPr>
                <w:b/>
              </w:rPr>
            </w:pPr>
            <w:r w:rsidRPr="00530C46">
              <w:rPr>
                <w:b/>
              </w:rPr>
              <w:t xml:space="preserve">  </w:t>
            </w:r>
            <w:r w:rsidR="002A00DC">
              <w:t>90</w:t>
            </w:r>
          </w:p>
          <w:p w:rsidR="006E56A9" w:rsidRPr="00530C46" w:rsidP="005A65C0" w14:paraId="229A6112" w14:textId="233AE6C1">
            <w:pPr>
              <w:pStyle w:val="TableParagraph"/>
              <w:spacing w:before="8"/>
            </w:pPr>
          </w:p>
        </w:tc>
        <w:tc>
          <w:tcPr>
            <w:tcW w:w="1481" w:type="dxa"/>
            <w:tcMar>
              <w:top w:w="72" w:type="dxa"/>
            </w:tcMar>
          </w:tcPr>
          <w:p w:rsidR="006E56A9" w:rsidRPr="00530C46" w:rsidP="006E56A9" w14:paraId="178AB274" w14:textId="5A8D4CE6">
            <w:pPr>
              <w:pStyle w:val="TableParagraph"/>
              <w:rPr>
                <w:b/>
              </w:rPr>
            </w:pPr>
            <w:r w:rsidRPr="00530C46">
              <w:rPr>
                <w:b/>
              </w:rPr>
              <w:t xml:space="preserve">  </w:t>
            </w:r>
            <w:r w:rsidRPr="00530C46">
              <w:t>$25,</w:t>
            </w:r>
            <w:r w:rsidR="00B40B77">
              <w:t>920</w:t>
            </w:r>
          </w:p>
          <w:p w:rsidR="006E56A9" w:rsidRPr="00530C46" w:rsidP="005A65C0" w14:paraId="31805E4A" w14:textId="3A8C2EA9">
            <w:pPr>
              <w:pStyle w:val="TableParagraph"/>
              <w:spacing w:before="8"/>
            </w:pPr>
          </w:p>
        </w:tc>
      </w:tr>
    </w:tbl>
    <w:p w:rsidR="006E56A9" w:rsidP="006E56A9" w14:paraId="43014787" w14:textId="77777777">
      <w:pPr>
        <w:pStyle w:val="BodyText"/>
        <w:spacing w:before="10"/>
        <w:rPr>
          <w:b/>
          <w:sz w:val="21"/>
        </w:rPr>
      </w:pPr>
    </w:p>
    <w:p w:rsidR="006E56A9" w:rsidP="006E56A9" w14:paraId="2321F10B" w14:textId="77777777">
      <w:pPr>
        <w:ind w:left="3021" w:right="2963"/>
        <w:jc w:val="center"/>
        <w:rPr>
          <w:b/>
        </w:rPr>
      </w:pPr>
      <w:r>
        <w:rPr>
          <w:b/>
        </w:rPr>
        <w:t>TABLE 3</w:t>
      </w:r>
    </w:p>
    <w:p w:rsidR="006E56A9" w:rsidP="006E56A9" w14:paraId="6828F528" w14:textId="77777777">
      <w:pPr>
        <w:ind w:left="3021" w:right="2964"/>
        <w:jc w:val="center"/>
        <w:rPr>
          <w:b/>
        </w:rPr>
      </w:pPr>
      <w:r>
        <w:rPr>
          <w:b/>
        </w:rPr>
        <w:t>ANNUAL LICENSEE BURDEN TOTALS</w:t>
      </w:r>
    </w:p>
    <w:p w:rsidR="00641775" w:rsidP="006E56A9" w14:paraId="521CEBDD" w14:textId="77777777">
      <w:pPr>
        <w:pStyle w:val="BodyText"/>
        <w:rPr>
          <w:b/>
        </w:rPr>
      </w:pPr>
    </w:p>
    <w:tbl>
      <w:tblPr>
        <w:tblW w:w="0" w:type="auto"/>
        <w:tblInd w:w="2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0"/>
        <w:gridCol w:w="1357"/>
        <w:gridCol w:w="900"/>
        <w:gridCol w:w="1361"/>
      </w:tblGrid>
      <w:tr w14:paraId="00CDFA2F" w14:textId="77777777" w:rsidTr="00063DC9">
        <w:tblPrEx>
          <w:tblW w:w="0" w:type="auto"/>
          <w:tblInd w:w="2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9"/>
        </w:trPr>
        <w:tc>
          <w:tcPr>
            <w:tcW w:w="2320" w:type="dxa"/>
            <w:tcBorders>
              <w:top w:val="nil"/>
              <w:left w:val="nil"/>
            </w:tcBorders>
            <w:tcMar>
              <w:top w:w="72" w:type="dxa"/>
            </w:tcMar>
          </w:tcPr>
          <w:p w:rsidR="006E56A9" w:rsidP="006E56A9" w14:paraId="0F48E973" w14:textId="77777777"/>
        </w:tc>
        <w:tc>
          <w:tcPr>
            <w:tcW w:w="1357" w:type="dxa"/>
            <w:tcMar>
              <w:top w:w="72" w:type="dxa"/>
            </w:tcMar>
          </w:tcPr>
          <w:p w:rsidR="006E56A9" w:rsidRPr="00530C46" w:rsidP="006E56A9" w14:paraId="15380ACF" w14:textId="77777777">
            <w:pPr>
              <w:pStyle w:val="TableParagraph"/>
              <w:ind w:right="101"/>
              <w:jc w:val="right"/>
              <w:rPr>
                <w:b/>
              </w:rPr>
            </w:pPr>
            <w:r w:rsidRPr="00530C46">
              <w:rPr>
                <w:b/>
              </w:rPr>
              <w:t>Responses</w:t>
            </w:r>
          </w:p>
        </w:tc>
        <w:tc>
          <w:tcPr>
            <w:tcW w:w="900" w:type="dxa"/>
            <w:tcMar>
              <w:top w:w="72" w:type="dxa"/>
            </w:tcMar>
          </w:tcPr>
          <w:p w:rsidR="006E56A9" w:rsidRPr="00530C46" w:rsidP="006E56A9" w14:paraId="77D6D834" w14:textId="77777777">
            <w:pPr>
              <w:pStyle w:val="TableParagraph"/>
              <w:ind w:left="103"/>
              <w:rPr>
                <w:b/>
              </w:rPr>
            </w:pPr>
            <w:r w:rsidRPr="00530C46">
              <w:rPr>
                <w:b/>
              </w:rPr>
              <w:t>Hours</w:t>
            </w:r>
          </w:p>
        </w:tc>
        <w:tc>
          <w:tcPr>
            <w:tcW w:w="1361" w:type="dxa"/>
            <w:tcMar>
              <w:top w:w="72" w:type="dxa"/>
            </w:tcMar>
          </w:tcPr>
          <w:p w:rsidR="006E56A9" w:rsidRPr="00530C46" w:rsidP="006E56A9" w14:paraId="08313B27" w14:textId="77777777">
            <w:pPr>
              <w:pStyle w:val="TableParagraph"/>
              <w:spacing w:line="228" w:lineRule="exact"/>
              <w:ind w:left="424"/>
              <w:rPr>
                <w:b/>
              </w:rPr>
            </w:pPr>
            <w:r w:rsidRPr="00530C46">
              <w:rPr>
                <w:b/>
              </w:rPr>
              <w:t>Cost at</w:t>
            </w:r>
          </w:p>
          <w:p w:rsidR="006E56A9" w:rsidRPr="00530C46" w:rsidP="006E56A9" w14:paraId="63B70F2C" w14:textId="5FA951F7">
            <w:pPr>
              <w:pStyle w:val="TableParagraph"/>
              <w:ind w:left="413"/>
              <w:rPr>
                <w:b/>
              </w:rPr>
            </w:pPr>
            <w:r w:rsidRPr="00530C46">
              <w:rPr>
                <w:b/>
              </w:rPr>
              <w:t>$</w:t>
            </w:r>
            <w:r w:rsidRPr="00530C46" w:rsidR="007F02E8">
              <w:rPr>
                <w:b/>
              </w:rPr>
              <w:t>288</w:t>
            </w:r>
            <w:r w:rsidRPr="00530C46">
              <w:rPr>
                <w:b/>
              </w:rPr>
              <w:t>/hr</w:t>
            </w:r>
          </w:p>
        </w:tc>
      </w:tr>
      <w:tr w14:paraId="370392FB" w14:textId="77777777" w:rsidTr="00144195">
        <w:tblPrEx>
          <w:tblW w:w="0" w:type="auto"/>
          <w:tblInd w:w="2083" w:type="dxa"/>
          <w:tblLayout w:type="fixed"/>
          <w:tblCellMar>
            <w:left w:w="0" w:type="dxa"/>
            <w:right w:w="0" w:type="dxa"/>
          </w:tblCellMar>
          <w:tblLook w:val="01E0"/>
        </w:tblPrEx>
        <w:trPr>
          <w:trHeight w:val="769"/>
        </w:trPr>
        <w:tc>
          <w:tcPr>
            <w:tcW w:w="2320" w:type="dxa"/>
          </w:tcPr>
          <w:p w:rsidR="006E56A9" w:rsidRPr="00530C46" w:rsidP="006E56A9" w14:paraId="79037F77" w14:textId="77777777">
            <w:pPr>
              <w:pStyle w:val="TableParagraph"/>
              <w:spacing w:before="9"/>
              <w:rPr>
                <w:b/>
              </w:rPr>
            </w:pPr>
          </w:p>
          <w:p w:rsidR="006E56A9" w:rsidRPr="00530C46" w:rsidP="006E56A9" w14:paraId="163DE063" w14:textId="77777777">
            <w:pPr>
              <w:pStyle w:val="TableParagraph"/>
              <w:ind w:left="103"/>
            </w:pPr>
            <w:r w:rsidRPr="00530C46">
              <w:t>Reporting</w:t>
            </w:r>
          </w:p>
        </w:tc>
        <w:tc>
          <w:tcPr>
            <w:tcW w:w="1357" w:type="dxa"/>
          </w:tcPr>
          <w:p w:rsidR="006E56A9" w:rsidRPr="00530C46" w:rsidP="006E56A9" w14:paraId="5ED5E10C" w14:textId="77777777">
            <w:pPr>
              <w:pStyle w:val="TableParagraph"/>
              <w:spacing w:before="9"/>
              <w:rPr>
                <w:b/>
              </w:rPr>
            </w:pPr>
          </w:p>
          <w:p w:rsidR="006E56A9" w:rsidRPr="00530C46" w:rsidP="006E56A9" w14:paraId="4E277435" w14:textId="2BB0E6B1">
            <w:pPr>
              <w:pStyle w:val="TableParagraph"/>
              <w:ind w:right="225"/>
              <w:jc w:val="right"/>
            </w:pPr>
            <w:r w:rsidRPr="00530C46">
              <w:t>3</w:t>
            </w:r>
            <w:r w:rsidRPr="00530C46">
              <w:t>,0</w:t>
            </w:r>
            <w:r w:rsidRPr="00530C46" w:rsidR="00E24973">
              <w:t>9</w:t>
            </w:r>
            <w:r w:rsidRPr="00530C46">
              <w:t>2</w:t>
            </w:r>
          </w:p>
        </w:tc>
        <w:tc>
          <w:tcPr>
            <w:tcW w:w="900" w:type="dxa"/>
          </w:tcPr>
          <w:p w:rsidR="006E56A9" w:rsidRPr="00530C46" w:rsidP="006E56A9" w14:paraId="5AA1EFD7" w14:textId="77777777">
            <w:pPr>
              <w:pStyle w:val="TableParagraph"/>
              <w:spacing w:before="9"/>
              <w:rPr>
                <w:b/>
              </w:rPr>
            </w:pPr>
          </w:p>
          <w:p w:rsidR="006E56A9" w:rsidRPr="00530C46" w:rsidP="006E56A9" w14:paraId="117AFC1A" w14:textId="4A9BAEFE">
            <w:pPr>
              <w:pStyle w:val="TableParagraph"/>
              <w:ind w:left="103"/>
            </w:pPr>
            <w:r w:rsidRPr="00530C46">
              <w:t>1,</w:t>
            </w:r>
            <w:r w:rsidRPr="00530C46" w:rsidR="008240F3">
              <w:t>4</w:t>
            </w:r>
            <w:r w:rsidRPr="00530C46" w:rsidR="00017BB3">
              <w:t>2</w:t>
            </w:r>
            <w:r w:rsidR="0067231D">
              <w:t>4</w:t>
            </w:r>
            <w:r w:rsidR="00B15B8D">
              <w:t>.5</w:t>
            </w:r>
          </w:p>
        </w:tc>
        <w:tc>
          <w:tcPr>
            <w:tcW w:w="1361" w:type="dxa"/>
          </w:tcPr>
          <w:p w:rsidR="006E56A9" w:rsidRPr="00530C46" w:rsidP="006E56A9" w14:paraId="362621A0" w14:textId="77777777">
            <w:pPr>
              <w:pStyle w:val="TableParagraph"/>
              <w:spacing w:before="9"/>
              <w:rPr>
                <w:b/>
              </w:rPr>
            </w:pPr>
          </w:p>
          <w:p w:rsidR="006E56A9" w:rsidRPr="00530C46" w:rsidP="006E56A9" w14:paraId="6FE4C918" w14:textId="40D23CCB">
            <w:pPr>
              <w:pStyle w:val="TableParagraph"/>
              <w:ind w:left="158"/>
            </w:pPr>
            <w:r w:rsidRPr="00530C46">
              <w:t xml:space="preserve">$ </w:t>
            </w:r>
            <w:r w:rsidRPr="00530C46" w:rsidR="00AE3C1C">
              <w:t>4</w:t>
            </w:r>
            <w:r w:rsidRPr="00530C46" w:rsidR="007D0FC5">
              <w:t>1</w:t>
            </w:r>
            <w:r w:rsidRPr="00530C46" w:rsidR="00AE3C1C">
              <w:t>0</w:t>
            </w:r>
            <w:r w:rsidRPr="00530C46" w:rsidR="00E77D94">
              <w:t>,</w:t>
            </w:r>
            <w:r w:rsidR="00AE0AB8">
              <w:t>256</w:t>
            </w:r>
          </w:p>
        </w:tc>
      </w:tr>
      <w:tr w14:paraId="7E977196" w14:textId="77777777" w:rsidTr="00144195">
        <w:tblPrEx>
          <w:tblW w:w="0" w:type="auto"/>
          <w:tblInd w:w="2083" w:type="dxa"/>
          <w:tblLayout w:type="fixed"/>
          <w:tblCellMar>
            <w:left w:w="0" w:type="dxa"/>
            <w:right w:w="0" w:type="dxa"/>
          </w:tblCellMar>
          <w:tblLook w:val="01E0"/>
        </w:tblPrEx>
        <w:trPr>
          <w:trHeight w:val="769"/>
        </w:trPr>
        <w:tc>
          <w:tcPr>
            <w:tcW w:w="2320" w:type="dxa"/>
          </w:tcPr>
          <w:p w:rsidR="006E56A9" w:rsidRPr="00530C46" w:rsidP="006E56A9" w14:paraId="1F2A8B5D" w14:textId="77777777">
            <w:pPr>
              <w:pStyle w:val="TableParagraph"/>
              <w:spacing w:before="9"/>
              <w:rPr>
                <w:b/>
              </w:rPr>
            </w:pPr>
          </w:p>
          <w:p w:rsidR="006E56A9" w:rsidRPr="00530C46" w:rsidP="006E56A9" w14:paraId="3E314301" w14:textId="77777777">
            <w:pPr>
              <w:pStyle w:val="TableParagraph"/>
              <w:ind w:left="103"/>
            </w:pPr>
            <w:r w:rsidRPr="00530C46">
              <w:t>Recordkeeping</w:t>
            </w:r>
          </w:p>
        </w:tc>
        <w:tc>
          <w:tcPr>
            <w:tcW w:w="1357" w:type="dxa"/>
          </w:tcPr>
          <w:p w:rsidR="006E56A9" w:rsidRPr="00530C46" w:rsidP="006E56A9" w14:paraId="02E45D80" w14:textId="77777777">
            <w:pPr>
              <w:pStyle w:val="TableParagraph"/>
              <w:spacing w:before="9"/>
              <w:rPr>
                <w:b/>
              </w:rPr>
            </w:pPr>
          </w:p>
          <w:p w:rsidR="006E56A9" w:rsidRPr="00530C46" w:rsidP="006E56A9" w14:paraId="0DE3ACB4" w14:textId="4D49CF17">
            <w:pPr>
              <w:pStyle w:val="TableParagraph"/>
              <w:ind w:left="658"/>
            </w:pPr>
            <w:r w:rsidRPr="00530C46">
              <w:t xml:space="preserve">   </w:t>
            </w:r>
            <w:r w:rsidRPr="00530C46" w:rsidR="00AC752E">
              <w:t>9</w:t>
            </w:r>
            <w:r w:rsidR="00F33248">
              <w:t>0</w:t>
            </w:r>
          </w:p>
        </w:tc>
        <w:tc>
          <w:tcPr>
            <w:tcW w:w="900" w:type="dxa"/>
          </w:tcPr>
          <w:p w:rsidR="006E56A9" w:rsidRPr="00530C46" w:rsidP="006E56A9" w14:paraId="72652784" w14:textId="77777777">
            <w:pPr>
              <w:pStyle w:val="TableParagraph"/>
              <w:spacing w:before="9"/>
              <w:rPr>
                <w:b/>
              </w:rPr>
            </w:pPr>
          </w:p>
          <w:p w:rsidR="006E56A9" w:rsidRPr="00530C46" w:rsidP="006E56A9" w14:paraId="2DA9F7A7" w14:textId="771A4956">
            <w:pPr>
              <w:pStyle w:val="TableParagraph"/>
              <w:ind w:left="103"/>
            </w:pPr>
            <w:r w:rsidRPr="00530C46">
              <w:t xml:space="preserve">   </w:t>
            </w:r>
            <w:r w:rsidRPr="00530C46" w:rsidR="00CA73B1">
              <w:t xml:space="preserve">  </w:t>
            </w:r>
            <w:r w:rsidRPr="00530C46" w:rsidR="00AC752E">
              <w:t>9</w:t>
            </w:r>
            <w:r w:rsidR="00F33248">
              <w:t>0</w:t>
            </w:r>
          </w:p>
        </w:tc>
        <w:tc>
          <w:tcPr>
            <w:tcW w:w="1361" w:type="dxa"/>
          </w:tcPr>
          <w:p w:rsidR="006E56A9" w:rsidRPr="00530C46" w:rsidP="006E56A9" w14:paraId="6C8E8F84" w14:textId="77777777">
            <w:pPr>
              <w:pStyle w:val="TableParagraph"/>
              <w:spacing w:before="9"/>
              <w:rPr>
                <w:b/>
              </w:rPr>
            </w:pPr>
          </w:p>
          <w:p w:rsidR="006E56A9" w:rsidRPr="00530C46" w:rsidP="006E56A9" w14:paraId="3424B097" w14:textId="3D70D602">
            <w:pPr>
              <w:pStyle w:val="TableParagraph"/>
              <w:ind w:left="157"/>
            </w:pPr>
            <w:r w:rsidRPr="00530C46">
              <w:t xml:space="preserve">$ </w:t>
            </w:r>
            <w:r w:rsidRPr="00530C46">
              <w:rPr>
                <w:spacing w:val="50"/>
              </w:rPr>
              <w:t xml:space="preserve"> </w:t>
            </w:r>
            <w:r w:rsidRPr="00530C46">
              <w:t>2</w:t>
            </w:r>
            <w:r w:rsidR="00F8674C">
              <w:t>5</w:t>
            </w:r>
            <w:r w:rsidRPr="00530C46">
              <w:t>,</w:t>
            </w:r>
            <w:r w:rsidR="00F8674C">
              <w:t>920</w:t>
            </w:r>
          </w:p>
        </w:tc>
      </w:tr>
      <w:tr w14:paraId="1BA9F32D" w14:textId="77777777" w:rsidTr="00144195">
        <w:tblPrEx>
          <w:tblW w:w="0" w:type="auto"/>
          <w:tblInd w:w="2083" w:type="dxa"/>
          <w:tblLayout w:type="fixed"/>
          <w:tblCellMar>
            <w:left w:w="0" w:type="dxa"/>
            <w:right w:w="0" w:type="dxa"/>
          </w:tblCellMar>
          <w:tblLook w:val="01E0"/>
        </w:tblPrEx>
        <w:trPr>
          <w:trHeight w:val="769"/>
        </w:trPr>
        <w:tc>
          <w:tcPr>
            <w:tcW w:w="2320" w:type="dxa"/>
          </w:tcPr>
          <w:p w:rsidR="006E56A9" w:rsidRPr="00530C46" w:rsidP="006E56A9" w14:paraId="12ED7471" w14:textId="77777777">
            <w:pPr>
              <w:pStyle w:val="TableParagraph"/>
              <w:spacing w:before="9"/>
              <w:rPr>
                <w:b/>
              </w:rPr>
            </w:pPr>
          </w:p>
          <w:p w:rsidR="006E56A9" w:rsidRPr="00530C46" w:rsidP="006E56A9" w14:paraId="3A98CAB9" w14:textId="77777777">
            <w:pPr>
              <w:pStyle w:val="TableParagraph"/>
              <w:ind w:left="103"/>
            </w:pPr>
            <w:r w:rsidRPr="00530C46">
              <w:t>TOTAL</w:t>
            </w:r>
          </w:p>
        </w:tc>
        <w:tc>
          <w:tcPr>
            <w:tcW w:w="1357" w:type="dxa"/>
          </w:tcPr>
          <w:p w:rsidR="006E56A9" w:rsidRPr="00530C46" w:rsidP="006E56A9" w14:paraId="12A5F37A" w14:textId="77777777">
            <w:pPr>
              <w:pStyle w:val="TableParagraph"/>
              <w:spacing w:before="9"/>
              <w:rPr>
                <w:b/>
              </w:rPr>
            </w:pPr>
          </w:p>
          <w:p w:rsidR="006E56A9" w:rsidRPr="00530C46" w:rsidP="006E56A9" w14:paraId="037A41C0" w14:textId="369F22AD">
            <w:pPr>
              <w:pStyle w:val="TableParagraph"/>
              <w:ind w:right="224"/>
              <w:jc w:val="right"/>
            </w:pPr>
            <w:r w:rsidRPr="00530C46">
              <w:t>3</w:t>
            </w:r>
            <w:r w:rsidRPr="00530C46">
              <w:t>,1</w:t>
            </w:r>
            <w:r w:rsidR="00355DA6">
              <w:t>82</w:t>
            </w:r>
          </w:p>
        </w:tc>
        <w:tc>
          <w:tcPr>
            <w:tcW w:w="900" w:type="dxa"/>
          </w:tcPr>
          <w:p w:rsidR="006E56A9" w:rsidRPr="00530C46" w:rsidP="006E56A9" w14:paraId="04391F99" w14:textId="77777777">
            <w:pPr>
              <w:pStyle w:val="TableParagraph"/>
              <w:spacing w:before="9"/>
              <w:rPr>
                <w:b/>
              </w:rPr>
            </w:pPr>
          </w:p>
          <w:p w:rsidR="006E56A9" w:rsidRPr="00530C46" w:rsidP="006E56A9" w14:paraId="1E7DD094" w14:textId="232F37E5">
            <w:pPr>
              <w:pStyle w:val="TableParagraph"/>
              <w:ind w:left="103"/>
            </w:pPr>
            <w:r w:rsidRPr="00530C46">
              <w:t>1,</w:t>
            </w:r>
            <w:r w:rsidR="00555362">
              <w:t>5</w:t>
            </w:r>
            <w:r w:rsidR="00F8674C">
              <w:t>1</w:t>
            </w:r>
            <w:r w:rsidR="006B014E">
              <w:t>4</w:t>
            </w:r>
            <w:r w:rsidR="00B15B8D">
              <w:t>.5</w:t>
            </w:r>
          </w:p>
        </w:tc>
        <w:tc>
          <w:tcPr>
            <w:tcW w:w="1361" w:type="dxa"/>
          </w:tcPr>
          <w:p w:rsidR="006E56A9" w:rsidRPr="00530C46" w:rsidP="006E56A9" w14:paraId="5BB786BF" w14:textId="77777777">
            <w:pPr>
              <w:pStyle w:val="TableParagraph"/>
              <w:spacing w:before="9"/>
              <w:rPr>
                <w:b/>
              </w:rPr>
            </w:pPr>
          </w:p>
          <w:p w:rsidR="006E56A9" w:rsidRPr="00530C46" w:rsidP="006E56A9" w14:paraId="2AB92415" w14:textId="794092DD">
            <w:pPr>
              <w:pStyle w:val="TableParagraph"/>
              <w:ind w:left="158"/>
            </w:pPr>
            <w:r w:rsidRPr="00530C46">
              <w:t>$ 4</w:t>
            </w:r>
            <w:r w:rsidRPr="00530C46" w:rsidR="003A15E4">
              <w:t>3</w:t>
            </w:r>
            <w:r w:rsidR="00024219">
              <w:t>6</w:t>
            </w:r>
            <w:r w:rsidRPr="00530C46" w:rsidR="008240F3">
              <w:t>,</w:t>
            </w:r>
            <w:r w:rsidR="00AE0AB8">
              <w:t>176</w:t>
            </w:r>
          </w:p>
        </w:tc>
      </w:tr>
    </w:tbl>
    <w:p w:rsidR="006E56A9" w:rsidP="006E56A9" w14:paraId="61E2CC01" w14:textId="77777777">
      <w:pPr>
        <w:rPr>
          <w:sz w:val="20"/>
        </w:rPr>
        <w:sectPr>
          <w:footerReference w:type="default" r:id="rId11"/>
          <w:pgSz w:w="12240" w:h="15840"/>
          <w:pgMar w:top="1360" w:right="1120" w:bottom="280" w:left="1060" w:header="0" w:footer="0" w:gutter="0"/>
          <w:cols w:space="720"/>
        </w:sectPr>
      </w:pPr>
    </w:p>
    <w:p w:rsidR="006E56A9" w:rsidP="006E56A9" w14:paraId="54B92737" w14:textId="77777777">
      <w:pPr>
        <w:spacing w:before="79"/>
        <w:ind w:left="2457" w:right="2457"/>
        <w:jc w:val="center"/>
        <w:rPr>
          <w:b/>
        </w:rPr>
      </w:pPr>
      <w:r>
        <w:rPr>
          <w:b/>
        </w:rPr>
        <w:t>TABLE 4.</w:t>
      </w:r>
    </w:p>
    <w:p w:rsidR="006E56A9" w:rsidP="006E56A9" w14:paraId="5E22558D" w14:textId="77777777">
      <w:pPr>
        <w:ind w:left="2457" w:right="2458"/>
        <w:jc w:val="center"/>
        <w:rPr>
          <w:b/>
        </w:rPr>
      </w:pPr>
      <w:r>
        <w:rPr>
          <w:b/>
        </w:rPr>
        <w:t>COSTS TO THE FEDERAL GOVERNMENT</w:t>
      </w:r>
    </w:p>
    <w:p w:rsidR="00641775" w:rsidP="006E56A9" w14:paraId="1DC6B7FD" w14:textId="77777777">
      <w:pPr>
        <w:pStyle w:val="BodyText"/>
        <w:rPr>
          <w:b/>
        </w:rPr>
      </w:pPr>
    </w:p>
    <w:tbl>
      <w:tblPr>
        <w:tblW w:w="1005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4"/>
        <w:gridCol w:w="1800"/>
        <w:gridCol w:w="1440"/>
        <w:gridCol w:w="1530"/>
        <w:gridCol w:w="1260"/>
        <w:gridCol w:w="810"/>
        <w:gridCol w:w="1260"/>
      </w:tblGrid>
      <w:tr w14:paraId="464A6437" w14:textId="77777777" w:rsidTr="00900847">
        <w:tblPrEx>
          <w:tblW w:w="1005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42"/>
        </w:trPr>
        <w:tc>
          <w:tcPr>
            <w:tcW w:w="1954" w:type="dxa"/>
            <w:tcMar>
              <w:top w:w="72" w:type="dxa"/>
            </w:tcMar>
          </w:tcPr>
          <w:p w:rsidR="006E56A9" w:rsidRPr="00530C46" w:rsidP="00900847" w14:paraId="2F81AC65" w14:textId="2568452C">
            <w:pPr>
              <w:pStyle w:val="TableParagraph"/>
              <w:ind w:left="60" w:right="583"/>
              <w:rPr>
                <w:b/>
                <w:sz w:val="20"/>
                <w:szCs w:val="20"/>
              </w:rPr>
            </w:pPr>
            <w:r>
              <w:rPr>
                <w:b/>
                <w:sz w:val="20"/>
                <w:szCs w:val="20"/>
              </w:rPr>
              <w:t xml:space="preserve">  </w:t>
            </w:r>
            <w:r w:rsidRPr="00530C46">
              <w:rPr>
                <w:b/>
                <w:sz w:val="20"/>
                <w:szCs w:val="20"/>
              </w:rPr>
              <w:t>Section</w:t>
            </w:r>
          </w:p>
        </w:tc>
        <w:tc>
          <w:tcPr>
            <w:tcW w:w="1800" w:type="dxa"/>
            <w:tcMar>
              <w:top w:w="72" w:type="dxa"/>
            </w:tcMar>
          </w:tcPr>
          <w:p w:rsidR="006E56A9" w:rsidRPr="00530C46" w:rsidP="00900847" w14:paraId="7DAD5568" w14:textId="0A5D9AC8">
            <w:pPr>
              <w:pStyle w:val="TableParagraph"/>
              <w:rPr>
                <w:b/>
                <w:sz w:val="20"/>
                <w:szCs w:val="20"/>
              </w:rPr>
            </w:pPr>
            <w:r>
              <w:rPr>
                <w:b/>
                <w:sz w:val="20"/>
                <w:szCs w:val="20"/>
              </w:rPr>
              <w:t xml:space="preserve">  </w:t>
            </w:r>
            <w:r w:rsidRPr="00530C46">
              <w:rPr>
                <w:b/>
                <w:sz w:val="20"/>
                <w:szCs w:val="20"/>
              </w:rPr>
              <w:t>Description</w:t>
            </w:r>
          </w:p>
        </w:tc>
        <w:tc>
          <w:tcPr>
            <w:tcW w:w="1440" w:type="dxa"/>
            <w:tcMar>
              <w:top w:w="72" w:type="dxa"/>
            </w:tcMar>
          </w:tcPr>
          <w:p w:rsidR="006E56A9" w:rsidRPr="00530C46" w:rsidP="00900847" w14:paraId="3FB713E2" w14:textId="77777777">
            <w:pPr>
              <w:pStyle w:val="TableParagraph"/>
              <w:ind w:left="90"/>
              <w:rPr>
                <w:b/>
                <w:sz w:val="20"/>
                <w:szCs w:val="20"/>
              </w:rPr>
            </w:pPr>
            <w:r w:rsidRPr="00530C46">
              <w:rPr>
                <w:b/>
                <w:sz w:val="20"/>
                <w:szCs w:val="20"/>
              </w:rPr>
              <w:t xml:space="preserve">Number of </w:t>
            </w:r>
            <w:r w:rsidRPr="00530C46">
              <w:rPr>
                <w:b/>
                <w:w w:val="95"/>
                <w:sz w:val="20"/>
                <w:szCs w:val="20"/>
              </w:rPr>
              <w:t>Respondents</w:t>
            </w:r>
          </w:p>
        </w:tc>
        <w:tc>
          <w:tcPr>
            <w:tcW w:w="1530" w:type="dxa"/>
            <w:tcMar>
              <w:top w:w="72" w:type="dxa"/>
            </w:tcMar>
          </w:tcPr>
          <w:p w:rsidR="006E56A9" w:rsidRPr="00530C46" w:rsidP="00900847" w14:paraId="75A58FB0" w14:textId="41A8DD6A">
            <w:pPr>
              <w:pStyle w:val="TableParagraph"/>
              <w:ind w:right="152"/>
              <w:rPr>
                <w:b/>
                <w:sz w:val="20"/>
                <w:szCs w:val="20"/>
              </w:rPr>
            </w:pPr>
            <w:r>
              <w:rPr>
                <w:b/>
                <w:w w:val="95"/>
                <w:sz w:val="20"/>
                <w:szCs w:val="20"/>
              </w:rPr>
              <w:t xml:space="preserve">  </w:t>
            </w:r>
            <w:r w:rsidRPr="00530C46">
              <w:rPr>
                <w:b/>
                <w:w w:val="95"/>
                <w:sz w:val="20"/>
                <w:szCs w:val="20"/>
              </w:rPr>
              <w:t>Responses</w:t>
            </w:r>
          </w:p>
        </w:tc>
        <w:tc>
          <w:tcPr>
            <w:tcW w:w="1260" w:type="dxa"/>
            <w:tcMar>
              <w:top w:w="72" w:type="dxa"/>
            </w:tcMar>
          </w:tcPr>
          <w:p w:rsidR="006E56A9" w:rsidRPr="00530C46" w:rsidP="00900847" w14:paraId="17002E24" w14:textId="2B8BEAD9">
            <w:pPr>
              <w:pStyle w:val="TableParagraph"/>
              <w:ind w:right="106"/>
              <w:rPr>
                <w:b/>
                <w:sz w:val="20"/>
                <w:szCs w:val="20"/>
              </w:rPr>
            </w:pPr>
            <w:r>
              <w:rPr>
                <w:b/>
                <w:sz w:val="20"/>
                <w:szCs w:val="20"/>
              </w:rPr>
              <w:t xml:space="preserve">  </w:t>
            </w:r>
            <w:r w:rsidRPr="00530C46">
              <w:rPr>
                <w:b/>
                <w:sz w:val="20"/>
                <w:szCs w:val="20"/>
              </w:rPr>
              <w:t>Time Per</w:t>
            </w:r>
            <w:r>
              <w:rPr>
                <w:b/>
                <w:sz w:val="20"/>
                <w:szCs w:val="20"/>
              </w:rPr>
              <w:br/>
              <w:t xml:space="preserve">  </w:t>
            </w:r>
            <w:r w:rsidRPr="00530C46">
              <w:rPr>
                <w:b/>
                <w:sz w:val="20"/>
                <w:szCs w:val="20"/>
              </w:rPr>
              <w:t>Response</w:t>
            </w:r>
          </w:p>
        </w:tc>
        <w:tc>
          <w:tcPr>
            <w:tcW w:w="810" w:type="dxa"/>
            <w:tcMar>
              <w:top w:w="72" w:type="dxa"/>
            </w:tcMar>
          </w:tcPr>
          <w:p w:rsidR="006E56A9" w:rsidRPr="00530C46" w:rsidP="00900847" w14:paraId="1776E8E7" w14:textId="5640ABC2">
            <w:pPr>
              <w:pStyle w:val="TableParagraph"/>
              <w:rPr>
                <w:b/>
                <w:sz w:val="20"/>
                <w:szCs w:val="20"/>
              </w:rPr>
            </w:pPr>
            <w:r>
              <w:rPr>
                <w:b/>
                <w:sz w:val="20"/>
                <w:szCs w:val="20"/>
              </w:rPr>
              <w:t xml:space="preserve">  </w:t>
            </w:r>
            <w:r w:rsidRPr="00530C46">
              <w:rPr>
                <w:b/>
                <w:sz w:val="20"/>
                <w:szCs w:val="20"/>
              </w:rPr>
              <w:t>Hours</w:t>
            </w:r>
          </w:p>
        </w:tc>
        <w:tc>
          <w:tcPr>
            <w:tcW w:w="1260" w:type="dxa"/>
            <w:tcMar>
              <w:top w:w="72" w:type="dxa"/>
            </w:tcMar>
          </w:tcPr>
          <w:p w:rsidR="006E56A9" w:rsidRPr="00530C46" w:rsidP="00900847" w14:paraId="5CEE8AA9" w14:textId="73F14DA4">
            <w:pPr>
              <w:pStyle w:val="TableParagraph"/>
              <w:rPr>
                <w:b/>
                <w:sz w:val="20"/>
                <w:szCs w:val="20"/>
              </w:rPr>
            </w:pPr>
            <w:r>
              <w:rPr>
                <w:b/>
                <w:sz w:val="20"/>
                <w:szCs w:val="20"/>
              </w:rPr>
              <w:t xml:space="preserve">  </w:t>
            </w:r>
            <w:r w:rsidRPr="00530C46">
              <w:rPr>
                <w:b/>
                <w:sz w:val="20"/>
                <w:szCs w:val="20"/>
              </w:rPr>
              <w:t>Cost at</w:t>
            </w:r>
            <w:r>
              <w:rPr>
                <w:b/>
                <w:sz w:val="20"/>
                <w:szCs w:val="20"/>
              </w:rPr>
              <w:br/>
              <w:t xml:space="preserve"> </w:t>
            </w:r>
            <w:r w:rsidRPr="00530C46">
              <w:rPr>
                <w:b/>
                <w:sz w:val="20"/>
                <w:szCs w:val="20"/>
              </w:rPr>
              <w:t xml:space="preserve"> $</w:t>
            </w:r>
            <w:r w:rsidRPr="00530C46" w:rsidR="007F02E8">
              <w:rPr>
                <w:b/>
                <w:sz w:val="20"/>
                <w:szCs w:val="20"/>
              </w:rPr>
              <w:t>288</w:t>
            </w:r>
            <w:r w:rsidRPr="00530C46">
              <w:rPr>
                <w:b/>
                <w:sz w:val="20"/>
                <w:szCs w:val="20"/>
              </w:rPr>
              <w:t>/hr</w:t>
            </w:r>
          </w:p>
        </w:tc>
      </w:tr>
      <w:tr w14:paraId="470C79ED" w14:textId="77777777" w:rsidTr="00570DDC">
        <w:tblPrEx>
          <w:tblW w:w="10054" w:type="dxa"/>
          <w:tblInd w:w="111" w:type="dxa"/>
          <w:tblLayout w:type="fixed"/>
          <w:tblCellMar>
            <w:left w:w="0" w:type="dxa"/>
            <w:right w:w="0" w:type="dxa"/>
          </w:tblCellMar>
          <w:tblLook w:val="01E0"/>
        </w:tblPrEx>
        <w:trPr>
          <w:trHeight w:hRule="exact" w:val="4482"/>
        </w:trPr>
        <w:tc>
          <w:tcPr>
            <w:tcW w:w="1954" w:type="dxa"/>
            <w:tcMar>
              <w:top w:w="72" w:type="dxa"/>
            </w:tcMar>
          </w:tcPr>
          <w:p w:rsidR="006E56A9" w:rsidRPr="00530C46" w:rsidP="006E56A9" w14:paraId="2EF35E42" w14:textId="00F15FDF">
            <w:pPr>
              <w:pStyle w:val="TableParagraph"/>
              <w:rPr>
                <w:b/>
                <w:sz w:val="20"/>
                <w:szCs w:val="20"/>
              </w:rPr>
            </w:pPr>
            <w:r w:rsidRPr="00530C46">
              <w:rPr>
                <w:b/>
                <w:sz w:val="20"/>
                <w:szCs w:val="20"/>
              </w:rPr>
              <w:t xml:space="preserve"> </w:t>
            </w:r>
            <w:r w:rsidR="00900847">
              <w:rPr>
                <w:b/>
                <w:sz w:val="20"/>
                <w:szCs w:val="20"/>
              </w:rPr>
              <w:t xml:space="preserve"> </w:t>
            </w:r>
            <w:r w:rsidRPr="00530C46">
              <w:rPr>
                <w:sz w:val="20"/>
                <w:szCs w:val="20"/>
              </w:rPr>
              <w:t>110.7a(a)&amp;(b)</w:t>
            </w:r>
          </w:p>
          <w:p w:rsidR="006E56A9" w:rsidRPr="00530C46" w:rsidP="005A65C0" w14:paraId="52BAA872" w14:textId="74A95E27">
            <w:pPr>
              <w:pStyle w:val="TableParagraph"/>
              <w:rPr>
                <w:sz w:val="20"/>
                <w:szCs w:val="20"/>
              </w:rPr>
            </w:pPr>
          </w:p>
        </w:tc>
        <w:tc>
          <w:tcPr>
            <w:tcW w:w="1800" w:type="dxa"/>
            <w:tcMar>
              <w:top w:w="72" w:type="dxa"/>
            </w:tcMar>
          </w:tcPr>
          <w:p w:rsidR="006E56A9" w:rsidRPr="00530C46" w:rsidP="006E56A9" w14:paraId="5DDCFB73" w14:textId="7843D5B6">
            <w:pPr>
              <w:pStyle w:val="TableParagraph"/>
              <w:ind w:left="103" w:right="117"/>
              <w:rPr>
                <w:sz w:val="20"/>
                <w:szCs w:val="20"/>
              </w:rPr>
            </w:pPr>
            <w:r w:rsidRPr="00530C46">
              <w:rPr>
                <w:sz w:val="20"/>
                <w:szCs w:val="20"/>
              </w:rPr>
              <w:t xml:space="preserve">(a)- Time required to evaluate completeness of an </w:t>
            </w:r>
            <w:r w:rsidRPr="00530C46" w:rsidR="00F673DB">
              <w:rPr>
                <w:sz w:val="20"/>
                <w:szCs w:val="20"/>
              </w:rPr>
              <w:t>application.</w:t>
            </w:r>
          </w:p>
          <w:p w:rsidR="006E56A9" w:rsidP="006E56A9" w14:paraId="598467C1" w14:textId="478272B1">
            <w:pPr>
              <w:pStyle w:val="TableParagraph"/>
              <w:spacing w:before="2"/>
              <w:ind w:left="103" w:right="117"/>
              <w:rPr>
                <w:sz w:val="20"/>
                <w:szCs w:val="20"/>
              </w:rPr>
            </w:pPr>
            <w:r w:rsidRPr="00530C46">
              <w:rPr>
                <w:sz w:val="20"/>
                <w:szCs w:val="20"/>
              </w:rPr>
              <w:t>(b)- Time required to evaluate information provided by a respondent as having a significant implication for public health and safety or common defense and security.</w:t>
            </w:r>
          </w:p>
          <w:p w:rsidR="00570DDC" w:rsidP="006E56A9" w14:paraId="7276CFD5" w14:textId="77777777">
            <w:pPr>
              <w:pStyle w:val="TableParagraph"/>
              <w:spacing w:before="2"/>
              <w:ind w:left="103" w:right="117"/>
              <w:rPr>
                <w:sz w:val="20"/>
                <w:szCs w:val="20"/>
              </w:rPr>
            </w:pPr>
          </w:p>
          <w:p w:rsidR="005A65C0" w:rsidRPr="00530C46" w:rsidP="006E56A9" w14:paraId="01A7430C" w14:textId="6553C39E">
            <w:pPr>
              <w:pStyle w:val="TableParagraph"/>
              <w:spacing w:before="2"/>
              <w:ind w:left="103" w:right="117"/>
              <w:rPr>
                <w:sz w:val="20"/>
                <w:szCs w:val="20"/>
              </w:rPr>
            </w:pPr>
          </w:p>
        </w:tc>
        <w:tc>
          <w:tcPr>
            <w:tcW w:w="1440" w:type="dxa"/>
            <w:tcMar>
              <w:top w:w="72" w:type="dxa"/>
            </w:tcMar>
          </w:tcPr>
          <w:p w:rsidR="006E56A9" w:rsidRPr="00530C46" w:rsidP="006E56A9" w14:paraId="08C3D5CA" w14:textId="65F1A8E6">
            <w:pPr>
              <w:pStyle w:val="TableParagraph"/>
              <w:rPr>
                <w:b/>
                <w:sz w:val="20"/>
                <w:szCs w:val="20"/>
              </w:rPr>
            </w:pPr>
            <w:r w:rsidRPr="00530C46">
              <w:rPr>
                <w:b/>
                <w:sz w:val="20"/>
                <w:szCs w:val="20"/>
              </w:rPr>
              <w:t xml:space="preserve">  </w:t>
            </w:r>
            <w:r w:rsidRPr="00530C46">
              <w:rPr>
                <w:sz w:val="20"/>
                <w:szCs w:val="20"/>
              </w:rPr>
              <w:t>80</w:t>
            </w:r>
          </w:p>
          <w:p w:rsidR="006E56A9" w:rsidRPr="00530C46" w:rsidP="006E56A9" w14:paraId="07CC4F9B" w14:textId="11A4BA9C">
            <w:pPr>
              <w:pStyle w:val="TableParagraph"/>
              <w:spacing w:before="182"/>
              <w:ind w:right="100"/>
              <w:jc w:val="right"/>
              <w:rPr>
                <w:sz w:val="20"/>
                <w:szCs w:val="20"/>
              </w:rPr>
            </w:pPr>
          </w:p>
        </w:tc>
        <w:tc>
          <w:tcPr>
            <w:tcW w:w="1530" w:type="dxa"/>
            <w:tcMar>
              <w:top w:w="72" w:type="dxa"/>
            </w:tcMar>
          </w:tcPr>
          <w:p w:rsidR="006E56A9" w:rsidRPr="00530C46" w:rsidP="006E56A9" w14:paraId="441691A6" w14:textId="02E97545">
            <w:pPr>
              <w:pStyle w:val="TableParagraph"/>
              <w:rPr>
                <w:b/>
                <w:sz w:val="20"/>
                <w:szCs w:val="20"/>
              </w:rPr>
            </w:pPr>
            <w:r w:rsidRPr="00530C46">
              <w:rPr>
                <w:b/>
                <w:sz w:val="20"/>
                <w:szCs w:val="20"/>
              </w:rPr>
              <w:t xml:space="preserve">  </w:t>
            </w:r>
            <w:r w:rsidRPr="00530C46">
              <w:rPr>
                <w:sz w:val="20"/>
                <w:szCs w:val="20"/>
              </w:rPr>
              <w:t>80</w:t>
            </w:r>
          </w:p>
          <w:p w:rsidR="006E56A9" w:rsidRPr="00530C46" w:rsidP="005A65C0" w14:paraId="7C5DCD09" w14:textId="28E5FC1C">
            <w:pPr>
              <w:pStyle w:val="TableParagraph"/>
              <w:rPr>
                <w:sz w:val="20"/>
                <w:szCs w:val="20"/>
              </w:rPr>
            </w:pPr>
          </w:p>
        </w:tc>
        <w:tc>
          <w:tcPr>
            <w:tcW w:w="1260" w:type="dxa"/>
            <w:tcMar>
              <w:top w:w="72" w:type="dxa"/>
            </w:tcMar>
          </w:tcPr>
          <w:p w:rsidR="006E56A9" w:rsidRPr="00530C46" w:rsidP="006E56A9" w14:paraId="358FC150" w14:textId="2EF65E04">
            <w:pPr>
              <w:pStyle w:val="TableParagraph"/>
              <w:rPr>
                <w:b/>
                <w:sz w:val="20"/>
                <w:szCs w:val="20"/>
              </w:rPr>
            </w:pPr>
            <w:r w:rsidRPr="00530C46">
              <w:rPr>
                <w:b/>
                <w:sz w:val="20"/>
                <w:szCs w:val="20"/>
              </w:rPr>
              <w:t xml:space="preserve">  </w:t>
            </w:r>
            <w:r w:rsidRPr="00530C46">
              <w:rPr>
                <w:sz w:val="20"/>
                <w:szCs w:val="20"/>
              </w:rPr>
              <w:t>0.1</w:t>
            </w:r>
          </w:p>
          <w:p w:rsidR="006E56A9" w:rsidRPr="00530C46" w:rsidP="005A65C0" w14:paraId="7550DDE6" w14:textId="2B65FEB7">
            <w:pPr>
              <w:pStyle w:val="TableParagraph"/>
              <w:rPr>
                <w:sz w:val="20"/>
                <w:szCs w:val="20"/>
              </w:rPr>
            </w:pPr>
          </w:p>
        </w:tc>
        <w:tc>
          <w:tcPr>
            <w:tcW w:w="810" w:type="dxa"/>
            <w:tcMar>
              <w:top w:w="72" w:type="dxa"/>
            </w:tcMar>
          </w:tcPr>
          <w:p w:rsidR="006E56A9" w:rsidRPr="00530C46" w:rsidP="006E56A9" w14:paraId="3A5DAE66" w14:textId="5E3D56DB">
            <w:pPr>
              <w:pStyle w:val="TableParagraph"/>
              <w:rPr>
                <w:b/>
                <w:sz w:val="20"/>
                <w:szCs w:val="20"/>
              </w:rPr>
            </w:pPr>
            <w:r w:rsidRPr="00530C46">
              <w:rPr>
                <w:b/>
                <w:sz w:val="20"/>
                <w:szCs w:val="20"/>
              </w:rPr>
              <w:t xml:space="preserve">  </w:t>
            </w:r>
            <w:r w:rsidRPr="00530C46">
              <w:rPr>
                <w:sz w:val="20"/>
                <w:szCs w:val="20"/>
              </w:rPr>
              <w:t>8</w:t>
            </w:r>
          </w:p>
          <w:p w:rsidR="006E56A9" w:rsidRPr="00530C46" w:rsidP="005A65C0" w14:paraId="07747ECB" w14:textId="0E65FEC2">
            <w:pPr>
              <w:pStyle w:val="TableParagraph"/>
              <w:rPr>
                <w:sz w:val="20"/>
                <w:szCs w:val="20"/>
              </w:rPr>
            </w:pPr>
          </w:p>
        </w:tc>
        <w:tc>
          <w:tcPr>
            <w:tcW w:w="1260" w:type="dxa"/>
            <w:tcMar>
              <w:top w:w="72" w:type="dxa"/>
            </w:tcMar>
          </w:tcPr>
          <w:p w:rsidR="006E56A9" w:rsidRPr="00530C46" w:rsidP="006E56A9" w14:paraId="1B30E201" w14:textId="353FA2C2">
            <w:pPr>
              <w:pStyle w:val="TableParagraph"/>
              <w:rPr>
                <w:b/>
                <w:sz w:val="20"/>
                <w:szCs w:val="20"/>
              </w:rPr>
            </w:pPr>
            <w:r w:rsidRPr="00530C46">
              <w:rPr>
                <w:b/>
                <w:sz w:val="20"/>
                <w:szCs w:val="20"/>
              </w:rPr>
              <w:t xml:space="preserve">  </w:t>
            </w:r>
            <w:r w:rsidRPr="00530C46">
              <w:rPr>
                <w:sz w:val="20"/>
                <w:szCs w:val="20"/>
              </w:rPr>
              <w:t>$2,304</w:t>
            </w:r>
          </w:p>
          <w:p w:rsidR="006E56A9" w:rsidRPr="00530C46" w:rsidP="005A65C0" w14:paraId="371F4E52" w14:textId="3ACB2955">
            <w:pPr>
              <w:pStyle w:val="TableParagraph"/>
              <w:rPr>
                <w:sz w:val="20"/>
                <w:szCs w:val="20"/>
              </w:rPr>
            </w:pPr>
          </w:p>
        </w:tc>
      </w:tr>
      <w:tr w14:paraId="055E8B6D" w14:textId="77777777" w:rsidTr="00570DDC">
        <w:tblPrEx>
          <w:tblW w:w="10054" w:type="dxa"/>
          <w:tblInd w:w="111" w:type="dxa"/>
          <w:tblLayout w:type="fixed"/>
          <w:tblCellMar>
            <w:left w:w="0" w:type="dxa"/>
            <w:right w:w="0" w:type="dxa"/>
          </w:tblCellMar>
          <w:tblLook w:val="01E0"/>
        </w:tblPrEx>
        <w:trPr>
          <w:trHeight w:hRule="exact" w:val="1980"/>
        </w:trPr>
        <w:tc>
          <w:tcPr>
            <w:tcW w:w="1954" w:type="dxa"/>
            <w:tcMar>
              <w:top w:w="72" w:type="dxa"/>
            </w:tcMar>
          </w:tcPr>
          <w:p w:rsidR="006E56A9" w:rsidRPr="00530C46" w:rsidP="006E56A9" w14:paraId="44AE66A5" w14:textId="75959B80">
            <w:pPr>
              <w:pStyle w:val="TableParagraph"/>
              <w:rPr>
                <w:b/>
                <w:sz w:val="20"/>
                <w:szCs w:val="20"/>
              </w:rPr>
            </w:pPr>
            <w:r w:rsidRPr="00530C46">
              <w:rPr>
                <w:b/>
                <w:sz w:val="20"/>
                <w:szCs w:val="20"/>
              </w:rPr>
              <w:t xml:space="preserve">  </w:t>
            </w:r>
            <w:r w:rsidRPr="00530C46">
              <w:rPr>
                <w:sz w:val="20"/>
                <w:szCs w:val="20"/>
              </w:rPr>
              <w:t>110.50(a)(8)</w:t>
            </w:r>
          </w:p>
          <w:p w:rsidR="006E56A9" w:rsidRPr="00530C46" w:rsidP="005A65C0" w14:paraId="7B41D6AE" w14:textId="36DB6C18">
            <w:pPr>
              <w:pStyle w:val="TableParagraph"/>
              <w:spacing w:before="9"/>
              <w:rPr>
                <w:sz w:val="20"/>
                <w:szCs w:val="20"/>
              </w:rPr>
            </w:pPr>
          </w:p>
        </w:tc>
        <w:tc>
          <w:tcPr>
            <w:tcW w:w="1800" w:type="dxa"/>
            <w:tcMar>
              <w:top w:w="72" w:type="dxa"/>
            </w:tcMar>
          </w:tcPr>
          <w:p w:rsidR="006E56A9" w:rsidP="006E56A9" w14:paraId="174E1FD2" w14:textId="13C6FFE3">
            <w:pPr>
              <w:pStyle w:val="TableParagraph"/>
              <w:ind w:left="103" w:right="223"/>
              <w:rPr>
                <w:sz w:val="20"/>
                <w:szCs w:val="20"/>
              </w:rPr>
            </w:pPr>
            <w:r w:rsidRPr="00530C46">
              <w:rPr>
                <w:sz w:val="20"/>
                <w:szCs w:val="20"/>
              </w:rPr>
              <w:t>Time required to investigate licensee’s claim that packaging requirements of Part 71 have not been met.</w:t>
            </w:r>
          </w:p>
          <w:p w:rsidR="00570DDC" w:rsidP="006E56A9" w14:paraId="54536761" w14:textId="77777777">
            <w:pPr>
              <w:pStyle w:val="TableParagraph"/>
              <w:ind w:left="103" w:right="223"/>
              <w:rPr>
                <w:sz w:val="20"/>
                <w:szCs w:val="20"/>
              </w:rPr>
            </w:pPr>
          </w:p>
          <w:p w:rsidR="005A65C0" w:rsidRPr="00530C46" w:rsidP="006E56A9" w14:paraId="27D5B996" w14:textId="674D3098">
            <w:pPr>
              <w:pStyle w:val="TableParagraph"/>
              <w:ind w:left="103" w:right="223"/>
              <w:rPr>
                <w:sz w:val="20"/>
                <w:szCs w:val="20"/>
              </w:rPr>
            </w:pPr>
          </w:p>
        </w:tc>
        <w:tc>
          <w:tcPr>
            <w:tcW w:w="1440" w:type="dxa"/>
            <w:tcMar>
              <w:top w:w="72" w:type="dxa"/>
            </w:tcMar>
          </w:tcPr>
          <w:p w:rsidR="006E56A9" w:rsidRPr="00530C46" w:rsidP="005A65C0" w14:paraId="1BBE6743" w14:textId="1DF2963A">
            <w:pPr>
              <w:pStyle w:val="TableParagraph"/>
              <w:ind w:right="101"/>
              <w:rPr>
                <w:sz w:val="20"/>
                <w:szCs w:val="20"/>
              </w:rPr>
            </w:pPr>
            <w:r>
              <w:rPr>
                <w:sz w:val="20"/>
                <w:szCs w:val="20"/>
              </w:rPr>
              <w:t xml:space="preserve">  </w:t>
            </w:r>
            <w:r w:rsidRPr="00530C46">
              <w:rPr>
                <w:sz w:val="20"/>
                <w:szCs w:val="20"/>
              </w:rPr>
              <w:t>1</w:t>
            </w:r>
          </w:p>
        </w:tc>
        <w:tc>
          <w:tcPr>
            <w:tcW w:w="1530" w:type="dxa"/>
            <w:tcMar>
              <w:top w:w="72" w:type="dxa"/>
            </w:tcMar>
          </w:tcPr>
          <w:p w:rsidR="006E56A9" w:rsidRPr="00530C46" w:rsidP="005A65C0" w14:paraId="266773BA" w14:textId="252E63F2">
            <w:pPr>
              <w:pStyle w:val="TableParagraph"/>
              <w:ind w:right="101"/>
              <w:rPr>
                <w:sz w:val="20"/>
                <w:szCs w:val="20"/>
              </w:rPr>
            </w:pPr>
            <w:r>
              <w:rPr>
                <w:sz w:val="20"/>
                <w:szCs w:val="20"/>
              </w:rPr>
              <w:t xml:space="preserve">  </w:t>
            </w:r>
            <w:r w:rsidRPr="00530C46">
              <w:rPr>
                <w:sz w:val="20"/>
                <w:szCs w:val="20"/>
              </w:rPr>
              <w:t>1</w:t>
            </w:r>
          </w:p>
        </w:tc>
        <w:tc>
          <w:tcPr>
            <w:tcW w:w="1260" w:type="dxa"/>
            <w:tcMar>
              <w:top w:w="72" w:type="dxa"/>
            </w:tcMar>
          </w:tcPr>
          <w:p w:rsidR="006E56A9" w:rsidRPr="00530C46" w:rsidP="005A65C0" w14:paraId="11F4C0A7" w14:textId="12EC0C22">
            <w:pPr>
              <w:pStyle w:val="TableParagraph"/>
              <w:ind w:right="100"/>
              <w:rPr>
                <w:sz w:val="20"/>
                <w:szCs w:val="20"/>
              </w:rPr>
            </w:pPr>
            <w:r>
              <w:rPr>
                <w:sz w:val="20"/>
                <w:szCs w:val="20"/>
              </w:rPr>
              <w:t xml:space="preserve">  </w:t>
            </w:r>
            <w:r w:rsidRPr="00530C46">
              <w:rPr>
                <w:sz w:val="20"/>
                <w:szCs w:val="20"/>
              </w:rPr>
              <w:t>0.25</w:t>
            </w:r>
          </w:p>
        </w:tc>
        <w:tc>
          <w:tcPr>
            <w:tcW w:w="810" w:type="dxa"/>
            <w:tcMar>
              <w:top w:w="72" w:type="dxa"/>
            </w:tcMar>
          </w:tcPr>
          <w:p w:rsidR="006E56A9" w:rsidRPr="00530C46" w:rsidP="005A65C0" w14:paraId="59D613AD" w14:textId="2C551AE4">
            <w:pPr>
              <w:pStyle w:val="TableParagraph"/>
              <w:ind w:right="100"/>
              <w:rPr>
                <w:sz w:val="20"/>
                <w:szCs w:val="20"/>
              </w:rPr>
            </w:pPr>
            <w:r>
              <w:rPr>
                <w:sz w:val="20"/>
                <w:szCs w:val="20"/>
              </w:rPr>
              <w:t xml:space="preserve">  </w:t>
            </w:r>
            <w:r w:rsidRPr="00530C46">
              <w:rPr>
                <w:sz w:val="20"/>
                <w:szCs w:val="20"/>
              </w:rPr>
              <w:t>0.25</w:t>
            </w:r>
          </w:p>
        </w:tc>
        <w:tc>
          <w:tcPr>
            <w:tcW w:w="1260" w:type="dxa"/>
            <w:tcMar>
              <w:top w:w="72" w:type="dxa"/>
            </w:tcMar>
          </w:tcPr>
          <w:p w:rsidR="006E56A9" w:rsidRPr="00530C46" w:rsidP="005A65C0" w14:paraId="7C6D3A32" w14:textId="5D144D14">
            <w:pPr>
              <w:pStyle w:val="TableParagraph"/>
              <w:rPr>
                <w:sz w:val="20"/>
                <w:szCs w:val="20"/>
              </w:rPr>
            </w:pPr>
            <w:r>
              <w:rPr>
                <w:sz w:val="20"/>
                <w:szCs w:val="20"/>
              </w:rPr>
              <w:t xml:space="preserve">  </w:t>
            </w:r>
            <w:r w:rsidRPr="00530C46">
              <w:rPr>
                <w:sz w:val="20"/>
                <w:szCs w:val="20"/>
              </w:rPr>
              <w:t>$</w:t>
            </w:r>
            <w:r w:rsidRPr="00530C46" w:rsidR="00E65300">
              <w:rPr>
                <w:sz w:val="20"/>
                <w:szCs w:val="20"/>
              </w:rPr>
              <w:t>72</w:t>
            </w:r>
          </w:p>
        </w:tc>
      </w:tr>
      <w:tr w14:paraId="177595E9" w14:textId="77777777" w:rsidTr="00C538C9">
        <w:tblPrEx>
          <w:tblW w:w="10054" w:type="dxa"/>
          <w:tblInd w:w="111" w:type="dxa"/>
          <w:tblLayout w:type="fixed"/>
          <w:tblCellMar>
            <w:left w:w="0" w:type="dxa"/>
            <w:right w:w="0" w:type="dxa"/>
          </w:tblCellMar>
          <w:tblLook w:val="01E0"/>
        </w:tblPrEx>
        <w:trPr>
          <w:trHeight w:hRule="exact" w:val="4230"/>
        </w:trPr>
        <w:tc>
          <w:tcPr>
            <w:tcW w:w="1954" w:type="dxa"/>
            <w:tcBorders>
              <w:bottom w:val="single" w:sz="4" w:space="0" w:color="000000"/>
            </w:tcBorders>
            <w:tcMar>
              <w:top w:w="72" w:type="dxa"/>
            </w:tcMar>
          </w:tcPr>
          <w:p w:rsidR="006E56A9" w:rsidRPr="00530C46" w:rsidP="006E56A9" w14:paraId="1717806F" w14:textId="6AEF580B">
            <w:pPr>
              <w:pStyle w:val="TableParagraph"/>
              <w:rPr>
                <w:b/>
                <w:sz w:val="20"/>
                <w:szCs w:val="20"/>
              </w:rPr>
            </w:pPr>
            <w:r w:rsidRPr="00530C46">
              <w:rPr>
                <w:b/>
                <w:sz w:val="20"/>
                <w:szCs w:val="20"/>
              </w:rPr>
              <w:t xml:space="preserve">  </w:t>
            </w:r>
            <w:r w:rsidRPr="00530C46">
              <w:rPr>
                <w:sz w:val="20"/>
                <w:szCs w:val="20"/>
              </w:rPr>
              <w:t>110.50(b)(3)(i)</w:t>
            </w:r>
          </w:p>
          <w:p w:rsidR="006E56A9" w:rsidRPr="00530C46" w:rsidP="0059424A" w14:paraId="38565A00" w14:textId="3749466D">
            <w:pPr>
              <w:pStyle w:val="TableParagraph"/>
              <w:spacing w:before="8"/>
              <w:rPr>
                <w:sz w:val="20"/>
                <w:szCs w:val="20"/>
              </w:rPr>
            </w:pPr>
          </w:p>
        </w:tc>
        <w:tc>
          <w:tcPr>
            <w:tcW w:w="1800" w:type="dxa"/>
            <w:tcBorders>
              <w:bottom w:val="single" w:sz="4" w:space="0" w:color="000000"/>
            </w:tcBorders>
            <w:tcMar>
              <w:top w:w="72" w:type="dxa"/>
            </w:tcMar>
          </w:tcPr>
          <w:p w:rsidR="006E56A9" w:rsidP="006E56A9" w14:paraId="3A35513E" w14:textId="77777777">
            <w:pPr>
              <w:pStyle w:val="TableParagraph"/>
              <w:ind w:left="103" w:right="89"/>
              <w:rPr>
                <w:sz w:val="20"/>
                <w:szCs w:val="20"/>
              </w:rPr>
            </w:pPr>
            <w:r w:rsidRPr="00530C46">
              <w:rPr>
                <w:sz w:val="20"/>
                <w:szCs w:val="20"/>
              </w:rPr>
              <w:t>Time required to obtain interagency confirmation that the foreign government of import has given its consent to the intended shipment pursuant to its agreement for cooperation with the U.S. and communicate this in writing to the licensee</w:t>
            </w:r>
          </w:p>
          <w:p w:rsidR="00570DDC" w:rsidRPr="00530C46" w:rsidP="006E56A9" w14:paraId="63C79667" w14:textId="3D7B31E1">
            <w:pPr>
              <w:pStyle w:val="TableParagraph"/>
              <w:ind w:left="103" w:right="89"/>
              <w:rPr>
                <w:sz w:val="20"/>
                <w:szCs w:val="20"/>
              </w:rPr>
            </w:pPr>
          </w:p>
        </w:tc>
        <w:tc>
          <w:tcPr>
            <w:tcW w:w="1440" w:type="dxa"/>
            <w:tcBorders>
              <w:bottom w:val="single" w:sz="4" w:space="0" w:color="000000"/>
            </w:tcBorders>
            <w:tcMar>
              <w:top w:w="72" w:type="dxa"/>
            </w:tcMar>
          </w:tcPr>
          <w:p w:rsidR="00F53EC1" w:rsidRPr="00530C46" w:rsidP="006E56A9" w14:paraId="10575F7B" w14:textId="66399829">
            <w:pPr>
              <w:pStyle w:val="TableParagraph"/>
              <w:rPr>
                <w:b/>
                <w:sz w:val="20"/>
                <w:szCs w:val="20"/>
              </w:rPr>
            </w:pPr>
            <w:r w:rsidRPr="00530C46">
              <w:rPr>
                <w:b/>
                <w:sz w:val="20"/>
                <w:szCs w:val="20"/>
              </w:rPr>
              <w:t xml:space="preserve">  </w:t>
            </w:r>
            <w:r w:rsidRPr="00530C46">
              <w:rPr>
                <w:sz w:val="20"/>
                <w:szCs w:val="20"/>
              </w:rPr>
              <w:t>15</w:t>
            </w:r>
          </w:p>
          <w:p w:rsidR="006E56A9" w:rsidRPr="00530C46" w:rsidP="0059424A" w14:paraId="7E3663C0" w14:textId="40D70404">
            <w:pPr>
              <w:pStyle w:val="TableParagraph"/>
              <w:spacing w:before="8"/>
              <w:rPr>
                <w:sz w:val="20"/>
                <w:szCs w:val="20"/>
              </w:rPr>
            </w:pPr>
          </w:p>
        </w:tc>
        <w:tc>
          <w:tcPr>
            <w:tcW w:w="1530" w:type="dxa"/>
            <w:tcBorders>
              <w:bottom w:val="single" w:sz="4" w:space="0" w:color="000000"/>
            </w:tcBorders>
            <w:tcMar>
              <w:top w:w="72" w:type="dxa"/>
            </w:tcMar>
          </w:tcPr>
          <w:p w:rsidR="006E56A9" w:rsidRPr="00530C46" w:rsidP="006E56A9" w14:paraId="4B97353E" w14:textId="4A8F500F">
            <w:pPr>
              <w:pStyle w:val="TableParagraph"/>
              <w:rPr>
                <w:b/>
                <w:sz w:val="20"/>
                <w:szCs w:val="20"/>
              </w:rPr>
            </w:pPr>
            <w:r w:rsidRPr="00530C46">
              <w:rPr>
                <w:b/>
                <w:sz w:val="20"/>
                <w:szCs w:val="20"/>
              </w:rPr>
              <w:t xml:space="preserve">  </w:t>
            </w:r>
            <w:r w:rsidRPr="00530C46">
              <w:rPr>
                <w:sz w:val="20"/>
                <w:szCs w:val="20"/>
              </w:rPr>
              <w:t>1</w:t>
            </w:r>
          </w:p>
          <w:p w:rsidR="006E56A9" w:rsidRPr="00530C46" w:rsidP="0059424A" w14:paraId="4A080857" w14:textId="66C52132">
            <w:pPr>
              <w:pStyle w:val="TableParagraph"/>
              <w:spacing w:before="8"/>
              <w:rPr>
                <w:sz w:val="20"/>
                <w:szCs w:val="20"/>
              </w:rPr>
            </w:pPr>
          </w:p>
        </w:tc>
        <w:tc>
          <w:tcPr>
            <w:tcW w:w="1260" w:type="dxa"/>
            <w:tcBorders>
              <w:bottom w:val="single" w:sz="4" w:space="0" w:color="000000"/>
            </w:tcBorders>
            <w:tcMar>
              <w:top w:w="72" w:type="dxa"/>
            </w:tcMar>
          </w:tcPr>
          <w:p w:rsidR="006E56A9" w:rsidRPr="00530C46" w:rsidP="006E56A9" w14:paraId="523F7CA5" w14:textId="36EB2187">
            <w:pPr>
              <w:pStyle w:val="TableParagraph"/>
              <w:rPr>
                <w:b/>
                <w:sz w:val="20"/>
                <w:szCs w:val="20"/>
              </w:rPr>
            </w:pPr>
            <w:r w:rsidRPr="00530C46">
              <w:rPr>
                <w:b/>
                <w:sz w:val="20"/>
                <w:szCs w:val="20"/>
              </w:rPr>
              <w:t xml:space="preserve">  </w:t>
            </w:r>
            <w:r w:rsidRPr="00530C46">
              <w:rPr>
                <w:sz w:val="20"/>
                <w:szCs w:val="20"/>
              </w:rPr>
              <w:t>15</w:t>
            </w:r>
          </w:p>
          <w:p w:rsidR="006E56A9" w:rsidRPr="00530C46" w:rsidP="0059424A" w14:paraId="161112A0" w14:textId="5E730355">
            <w:pPr>
              <w:pStyle w:val="TableParagraph"/>
              <w:spacing w:before="8"/>
              <w:rPr>
                <w:sz w:val="20"/>
                <w:szCs w:val="20"/>
              </w:rPr>
            </w:pPr>
          </w:p>
        </w:tc>
        <w:tc>
          <w:tcPr>
            <w:tcW w:w="810" w:type="dxa"/>
            <w:tcBorders>
              <w:bottom w:val="single" w:sz="4" w:space="0" w:color="000000"/>
            </w:tcBorders>
            <w:tcMar>
              <w:top w:w="72" w:type="dxa"/>
            </w:tcMar>
          </w:tcPr>
          <w:p w:rsidR="006E56A9" w:rsidRPr="00530C46" w:rsidP="006E56A9" w14:paraId="45265CFF" w14:textId="14ABE4C2">
            <w:pPr>
              <w:pStyle w:val="TableParagraph"/>
              <w:rPr>
                <w:b/>
                <w:sz w:val="20"/>
                <w:szCs w:val="20"/>
              </w:rPr>
            </w:pPr>
            <w:r w:rsidRPr="00530C46">
              <w:rPr>
                <w:b/>
                <w:sz w:val="20"/>
                <w:szCs w:val="20"/>
              </w:rPr>
              <w:t xml:space="preserve">  </w:t>
            </w:r>
            <w:r w:rsidRPr="00530C46">
              <w:rPr>
                <w:sz w:val="20"/>
                <w:szCs w:val="20"/>
              </w:rPr>
              <w:t>15</w:t>
            </w:r>
          </w:p>
          <w:p w:rsidR="006E56A9" w:rsidRPr="00530C46" w:rsidP="0059424A" w14:paraId="2A33032D" w14:textId="38C1C36C">
            <w:pPr>
              <w:pStyle w:val="TableParagraph"/>
              <w:spacing w:before="8"/>
              <w:rPr>
                <w:sz w:val="20"/>
                <w:szCs w:val="20"/>
              </w:rPr>
            </w:pPr>
          </w:p>
        </w:tc>
        <w:tc>
          <w:tcPr>
            <w:tcW w:w="1260" w:type="dxa"/>
            <w:tcBorders>
              <w:bottom w:val="single" w:sz="4" w:space="0" w:color="000000"/>
            </w:tcBorders>
            <w:tcMar>
              <w:top w:w="72" w:type="dxa"/>
            </w:tcMar>
          </w:tcPr>
          <w:p w:rsidR="006E56A9" w:rsidRPr="00530C46" w:rsidP="006E56A9" w14:paraId="5D46ACD0" w14:textId="2173A9FD">
            <w:pPr>
              <w:pStyle w:val="TableParagraph"/>
              <w:rPr>
                <w:b/>
                <w:sz w:val="20"/>
                <w:szCs w:val="20"/>
              </w:rPr>
            </w:pPr>
            <w:r w:rsidRPr="00530C46">
              <w:rPr>
                <w:b/>
                <w:sz w:val="20"/>
                <w:szCs w:val="20"/>
              </w:rPr>
              <w:t xml:space="preserve">  </w:t>
            </w:r>
            <w:r w:rsidRPr="00530C46">
              <w:rPr>
                <w:sz w:val="20"/>
                <w:szCs w:val="20"/>
              </w:rPr>
              <w:t>$4,320</w:t>
            </w:r>
          </w:p>
          <w:p w:rsidR="006E56A9" w:rsidRPr="00530C46" w:rsidP="0059424A" w14:paraId="4401E331" w14:textId="19866E7A">
            <w:pPr>
              <w:pStyle w:val="TableParagraph"/>
              <w:spacing w:before="8"/>
              <w:rPr>
                <w:sz w:val="20"/>
                <w:szCs w:val="20"/>
              </w:rPr>
            </w:pPr>
          </w:p>
        </w:tc>
      </w:tr>
      <w:tr w14:paraId="4DD829DA" w14:textId="77777777" w:rsidTr="00C538C9">
        <w:tblPrEx>
          <w:tblW w:w="10054" w:type="dxa"/>
          <w:tblInd w:w="111" w:type="dxa"/>
          <w:tblLayout w:type="fixed"/>
          <w:tblCellMar>
            <w:left w:w="0" w:type="dxa"/>
            <w:right w:w="0" w:type="dxa"/>
          </w:tblCellMar>
          <w:tblLook w:val="01E0"/>
        </w:tblPrEx>
        <w:trPr>
          <w:trHeight w:hRule="exact" w:val="1080"/>
        </w:trPr>
        <w:tc>
          <w:tcPr>
            <w:tcW w:w="1954" w:type="dxa"/>
            <w:tcBorders>
              <w:top w:val="single" w:sz="4" w:space="0" w:color="000000"/>
              <w:bottom w:val="single" w:sz="4" w:space="0" w:color="auto"/>
            </w:tcBorders>
            <w:tcMar>
              <w:top w:w="72" w:type="dxa"/>
            </w:tcMar>
          </w:tcPr>
          <w:p w:rsidR="006E56A9" w:rsidRPr="00530C46" w:rsidP="00570DDC" w14:paraId="4F7E841E" w14:textId="659A5F4F">
            <w:pPr>
              <w:pStyle w:val="TableParagraph"/>
              <w:spacing w:before="89" w:line="230" w:lineRule="exact"/>
              <w:ind w:left="104"/>
              <w:rPr>
                <w:sz w:val="20"/>
                <w:szCs w:val="20"/>
              </w:rPr>
            </w:pPr>
            <w:r w:rsidRPr="00530C46">
              <w:rPr>
                <w:sz w:val="20"/>
                <w:szCs w:val="20"/>
              </w:rPr>
              <w:t>110.50(c)</w:t>
            </w:r>
          </w:p>
        </w:tc>
        <w:tc>
          <w:tcPr>
            <w:tcW w:w="1800" w:type="dxa"/>
            <w:tcBorders>
              <w:top w:val="single" w:sz="4" w:space="0" w:color="000000"/>
              <w:bottom w:val="single" w:sz="4" w:space="0" w:color="auto"/>
            </w:tcBorders>
            <w:tcMar>
              <w:top w:w="72" w:type="dxa"/>
            </w:tcMar>
          </w:tcPr>
          <w:p w:rsidR="006E56A9" w:rsidRPr="00530C46" w:rsidP="006E56A9" w14:paraId="439F659D" w14:textId="3E3AE5D7">
            <w:pPr>
              <w:pStyle w:val="TableParagraph"/>
              <w:spacing w:line="182" w:lineRule="exact"/>
              <w:ind w:left="103"/>
              <w:rPr>
                <w:sz w:val="20"/>
                <w:szCs w:val="20"/>
              </w:rPr>
            </w:pPr>
            <w:r>
              <w:rPr>
                <w:sz w:val="20"/>
                <w:szCs w:val="20"/>
              </w:rPr>
              <w:t xml:space="preserve">Time to </w:t>
            </w:r>
            <w:r w:rsidRPr="00530C46" w:rsidR="0005256E">
              <w:rPr>
                <w:sz w:val="20"/>
                <w:szCs w:val="20"/>
              </w:rPr>
              <w:t>E</w:t>
            </w:r>
            <w:r w:rsidRPr="00530C46">
              <w:rPr>
                <w:sz w:val="20"/>
                <w:szCs w:val="20"/>
              </w:rPr>
              <w:t>valuate</w:t>
            </w:r>
            <w:r w:rsidRPr="00530C46" w:rsidR="0005256E">
              <w:rPr>
                <w:sz w:val="20"/>
                <w:szCs w:val="20"/>
              </w:rPr>
              <w:t xml:space="preserve"> advanced notification of shipment</w:t>
            </w:r>
          </w:p>
        </w:tc>
        <w:tc>
          <w:tcPr>
            <w:tcW w:w="1440" w:type="dxa"/>
            <w:tcBorders>
              <w:top w:val="single" w:sz="4" w:space="0" w:color="000000"/>
              <w:bottom w:val="single" w:sz="4" w:space="0" w:color="auto"/>
            </w:tcBorders>
            <w:tcMar>
              <w:top w:w="72" w:type="dxa"/>
            </w:tcMar>
          </w:tcPr>
          <w:p w:rsidR="006E56A9" w:rsidRPr="00530C46" w:rsidP="006E56A9" w14:paraId="550A1565" w14:textId="6D4D1BA2">
            <w:pPr>
              <w:rPr>
                <w:sz w:val="20"/>
                <w:szCs w:val="20"/>
              </w:rPr>
            </w:pPr>
            <w:r w:rsidRPr="00530C46">
              <w:rPr>
                <w:sz w:val="20"/>
                <w:szCs w:val="20"/>
              </w:rPr>
              <w:t xml:space="preserve">  10</w:t>
            </w:r>
          </w:p>
        </w:tc>
        <w:tc>
          <w:tcPr>
            <w:tcW w:w="1530" w:type="dxa"/>
            <w:tcBorders>
              <w:top w:val="single" w:sz="4" w:space="0" w:color="000000"/>
              <w:bottom w:val="single" w:sz="4" w:space="0" w:color="auto"/>
            </w:tcBorders>
            <w:tcMar>
              <w:top w:w="72" w:type="dxa"/>
            </w:tcMar>
          </w:tcPr>
          <w:p w:rsidR="006E56A9" w:rsidRPr="00530C46" w:rsidP="006E56A9" w14:paraId="7EE3A9F7" w14:textId="422A160E">
            <w:pPr>
              <w:rPr>
                <w:sz w:val="20"/>
                <w:szCs w:val="20"/>
              </w:rPr>
            </w:pPr>
            <w:r w:rsidRPr="00530C46">
              <w:rPr>
                <w:sz w:val="20"/>
                <w:szCs w:val="20"/>
              </w:rPr>
              <w:t xml:space="preserve">  </w:t>
            </w:r>
            <w:r w:rsidRPr="00530C46" w:rsidR="00506DA1">
              <w:rPr>
                <w:sz w:val="20"/>
                <w:szCs w:val="20"/>
              </w:rPr>
              <w:t>3</w:t>
            </w:r>
            <w:r w:rsidRPr="00530C46">
              <w:rPr>
                <w:sz w:val="20"/>
                <w:szCs w:val="20"/>
              </w:rPr>
              <w:t>,</w:t>
            </w:r>
            <w:r w:rsidRPr="00530C46" w:rsidR="00506DA1">
              <w:rPr>
                <w:sz w:val="20"/>
                <w:szCs w:val="20"/>
              </w:rPr>
              <w:t>0</w:t>
            </w:r>
            <w:r w:rsidRPr="00530C46">
              <w:rPr>
                <w:sz w:val="20"/>
                <w:szCs w:val="20"/>
              </w:rPr>
              <w:t>00</w:t>
            </w:r>
          </w:p>
        </w:tc>
        <w:tc>
          <w:tcPr>
            <w:tcW w:w="1260" w:type="dxa"/>
            <w:tcBorders>
              <w:top w:val="single" w:sz="4" w:space="0" w:color="000000"/>
              <w:bottom w:val="single" w:sz="4" w:space="0" w:color="auto"/>
            </w:tcBorders>
            <w:tcMar>
              <w:top w:w="72" w:type="dxa"/>
            </w:tcMar>
          </w:tcPr>
          <w:p w:rsidR="006E56A9" w:rsidRPr="00530C46" w:rsidP="006E56A9" w14:paraId="7EFC669B" w14:textId="159D13BD">
            <w:pPr>
              <w:rPr>
                <w:sz w:val="20"/>
                <w:szCs w:val="20"/>
              </w:rPr>
            </w:pPr>
            <w:r w:rsidRPr="00530C46">
              <w:rPr>
                <w:sz w:val="20"/>
                <w:szCs w:val="20"/>
              </w:rPr>
              <w:t xml:space="preserve"> </w:t>
            </w:r>
            <w:r w:rsidR="0059424A">
              <w:rPr>
                <w:sz w:val="20"/>
                <w:szCs w:val="20"/>
              </w:rPr>
              <w:t xml:space="preserve"> </w:t>
            </w:r>
            <w:r w:rsidRPr="00530C46">
              <w:rPr>
                <w:sz w:val="20"/>
                <w:szCs w:val="20"/>
              </w:rPr>
              <w:t>0.05</w:t>
            </w:r>
          </w:p>
        </w:tc>
        <w:tc>
          <w:tcPr>
            <w:tcW w:w="810" w:type="dxa"/>
            <w:tcBorders>
              <w:top w:val="single" w:sz="4" w:space="0" w:color="000000"/>
              <w:bottom w:val="single" w:sz="4" w:space="0" w:color="auto"/>
            </w:tcBorders>
            <w:tcMar>
              <w:top w:w="72" w:type="dxa"/>
            </w:tcMar>
          </w:tcPr>
          <w:p w:rsidR="006E56A9" w:rsidRPr="00530C46" w:rsidP="006E56A9" w14:paraId="33F94E82" w14:textId="460B03C4">
            <w:pPr>
              <w:rPr>
                <w:sz w:val="20"/>
                <w:szCs w:val="20"/>
              </w:rPr>
            </w:pPr>
            <w:r w:rsidRPr="00530C46">
              <w:rPr>
                <w:sz w:val="20"/>
                <w:szCs w:val="20"/>
              </w:rPr>
              <w:t xml:space="preserve">  150</w:t>
            </w:r>
          </w:p>
        </w:tc>
        <w:tc>
          <w:tcPr>
            <w:tcW w:w="1260" w:type="dxa"/>
            <w:tcBorders>
              <w:top w:val="single" w:sz="4" w:space="0" w:color="000000"/>
              <w:bottom w:val="single" w:sz="4" w:space="0" w:color="auto"/>
            </w:tcBorders>
            <w:tcMar>
              <w:top w:w="72" w:type="dxa"/>
            </w:tcMar>
          </w:tcPr>
          <w:p w:rsidR="006E56A9" w:rsidRPr="00530C46" w:rsidP="006E56A9" w14:paraId="7E4590FD" w14:textId="69D9ABC8">
            <w:pPr>
              <w:rPr>
                <w:sz w:val="20"/>
                <w:szCs w:val="20"/>
              </w:rPr>
            </w:pPr>
            <w:r w:rsidRPr="00530C46">
              <w:rPr>
                <w:sz w:val="20"/>
                <w:szCs w:val="20"/>
              </w:rPr>
              <w:t xml:space="preserve">  $43,200</w:t>
            </w:r>
          </w:p>
        </w:tc>
      </w:tr>
    </w:tbl>
    <w:p w:rsidR="006E56A9" w:rsidP="006E56A9" w14:paraId="3FFC07F4" w14:textId="77777777">
      <w:pPr>
        <w:rPr>
          <w:sz w:val="20"/>
        </w:rPr>
        <w:sectPr>
          <w:footerReference w:type="default" r:id="rId12"/>
          <w:pgSz w:w="12240" w:h="15840"/>
          <w:pgMar w:top="1360" w:right="1460" w:bottom="280" w:left="1460" w:header="0" w:footer="0" w:gutter="0"/>
          <w:cols w:space="720"/>
        </w:sectPr>
      </w:pPr>
    </w:p>
    <w:tbl>
      <w:tblPr>
        <w:tblW w:w="1027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1689"/>
        <w:gridCol w:w="1101"/>
        <w:gridCol w:w="1191"/>
        <w:gridCol w:w="1170"/>
        <w:gridCol w:w="900"/>
        <w:gridCol w:w="900"/>
        <w:gridCol w:w="1530"/>
      </w:tblGrid>
      <w:tr w14:paraId="33064881" w14:textId="77777777" w:rsidTr="00C538C9">
        <w:tblPrEx>
          <w:tblW w:w="1027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7"/>
        </w:trPr>
        <w:tc>
          <w:tcPr>
            <w:tcW w:w="1795" w:type="dxa"/>
            <w:tcMar>
              <w:top w:w="72" w:type="dxa"/>
            </w:tcMar>
          </w:tcPr>
          <w:p w:rsidR="00F354CF" w:rsidRPr="00530C46" w:rsidP="0059424A" w14:paraId="7CF80D89" w14:textId="489E284E">
            <w:pPr>
              <w:rPr>
                <w:sz w:val="20"/>
                <w:szCs w:val="20"/>
              </w:rPr>
            </w:pPr>
            <w:r w:rsidRPr="00530C46">
              <w:rPr>
                <w:sz w:val="20"/>
                <w:szCs w:val="20"/>
              </w:rPr>
              <w:t xml:space="preserve">  110.50(c)- add'l           follow-up</w:t>
            </w:r>
          </w:p>
        </w:tc>
        <w:tc>
          <w:tcPr>
            <w:tcW w:w="1689" w:type="dxa"/>
            <w:tcMar>
              <w:top w:w="72" w:type="dxa"/>
            </w:tcMar>
          </w:tcPr>
          <w:p w:rsidR="00F354CF" w:rsidP="0059424A" w14:paraId="4097A832" w14:textId="77777777">
            <w:pPr>
              <w:pStyle w:val="TableParagraph"/>
              <w:spacing w:line="177" w:lineRule="exact"/>
              <w:ind w:left="103"/>
              <w:rPr>
                <w:sz w:val="20"/>
                <w:szCs w:val="20"/>
              </w:rPr>
            </w:pPr>
            <w:r w:rsidRPr="00530C46">
              <w:rPr>
                <w:sz w:val="20"/>
                <w:szCs w:val="20"/>
              </w:rPr>
              <w:t>Time required to</w:t>
            </w:r>
            <w:r w:rsidR="0059424A">
              <w:rPr>
                <w:sz w:val="20"/>
                <w:szCs w:val="20"/>
              </w:rPr>
              <w:t xml:space="preserve"> </w:t>
            </w:r>
            <w:r w:rsidRPr="00530C46">
              <w:rPr>
                <w:sz w:val="20"/>
                <w:szCs w:val="20"/>
              </w:rPr>
              <w:t>evaluate</w:t>
            </w:r>
            <w:r w:rsidR="0059424A">
              <w:rPr>
                <w:sz w:val="20"/>
                <w:szCs w:val="20"/>
              </w:rPr>
              <w:t xml:space="preserve"> </w:t>
            </w:r>
            <w:r w:rsidRPr="00530C46">
              <w:rPr>
                <w:sz w:val="20"/>
                <w:szCs w:val="20"/>
              </w:rPr>
              <w:t>advanced</w:t>
            </w:r>
            <w:r w:rsidR="0059424A">
              <w:rPr>
                <w:sz w:val="20"/>
                <w:szCs w:val="20"/>
              </w:rPr>
              <w:t xml:space="preserve"> </w:t>
            </w:r>
            <w:r w:rsidRPr="00530C46">
              <w:rPr>
                <w:sz w:val="20"/>
                <w:szCs w:val="20"/>
              </w:rPr>
              <w:t>notification of</w:t>
            </w:r>
            <w:r w:rsidR="0059424A">
              <w:rPr>
                <w:sz w:val="20"/>
                <w:szCs w:val="20"/>
              </w:rPr>
              <w:t xml:space="preserve"> </w:t>
            </w:r>
            <w:r w:rsidRPr="00530C46">
              <w:rPr>
                <w:sz w:val="20"/>
                <w:szCs w:val="20"/>
              </w:rPr>
              <w:t>shipment</w:t>
            </w:r>
            <w:r w:rsidR="0059424A">
              <w:rPr>
                <w:sz w:val="20"/>
                <w:szCs w:val="20"/>
              </w:rPr>
              <w:t xml:space="preserve"> </w:t>
            </w:r>
            <w:r w:rsidRPr="00530C46">
              <w:rPr>
                <w:sz w:val="20"/>
                <w:szCs w:val="20"/>
              </w:rPr>
              <w:t>submitted by a</w:t>
            </w:r>
            <w:r w:rsidR="0059424A">
              <w:rPr>
                <w:sz w:val="20"/>
                <w:szCs w:val="20"/>
              </w:rPr>
              <w:t xml:space="preserve"> </w:t>
            </w:r>
            <w:r w:rsidRPr="00530C46">
              <w:rPr>
                <w:sz w:val="20"/>
                <w:szCs w:val="20"/>
              </w:rPr>
              <w:t>licensee who</w:t>
            </w:r>
            <w:r w:rsidR="0059424A">
              <w:rPr>
                <w:sz w:val="20"/>
                <w:szCs w:val="20"/>
              </w:rPr>
              <w:t xml:space="preserve"> </w:t>
            </w:r>
            <w:r w:rsidRPr="00530C46">
              <w:rPr>
                <w:sz w:val="20"/>
                <w:szCs w:val="20"/>
              </w:rPr>
              <w:t>provides</w:t>
            </w:r>
            <w:r w:rsidR="0059424A">
              <w:rPr>
                <w:sz w:val="20"/>
                <w:szCs w:val="20"/>
              </w:rPr>
              <w:t xml:space="preserve"> </w:t>
            </w:r>
            <w:r w:rsidRPr="00530C46">
              <w:rPr>
                <w:sz w:val="20"/>
                <w:szCs w:val="20"/>
              </w:rPr>
              <w:t>incomplete or</w:t>
            </w:r>
            <w:r w:rsidR="0059424A">
              <w:rPr>
                <w:sz w:val="20"/>
                <w:szCs w:val="20"/>
              </w:rPr>
              <w:t xml:space="preserve"> </w:t>
            </w:r>
            <w:r w:rsidRPr="00530C46">
              <w:rPr>
                <w:sz w:val="20"/>
                <w:szCs w:val="20"/>
              </w:rPr>
              <w:t>conflicting</w:t>
            </w:r>
            <w:r w:rsidR="0059424A">
              <w:rPr>
                <w:sz w:val="20"/>
                <w:szCs w:val="20"/>
              </w:rPr>
              <w:t xml:space="preserve"> </w:t>
            </w:r>
            <w:r w:rsidRPr="00530C46">
              <w:rPr>
                <w:sz w:val="20"/>
                <w:szCs w:val="20"/>
              </w:rPr>
              <w:t>information. Some</w:t>
            </w:r>
            <w:r w:rsidR="0059424A">
              <w:rPr>
                <w:sz w:val="20"/>
                <w:szCs w:val="20"/>
              </w:rPr>
              <w:t xml:space="preserve"> </w:t>
            </w:r>
            <w:r w:rsidRPr="00530C46">
              <w:rPr>
                <w:sz w:val="20"/>
                <w:szCs w:val="20"/>
              </w:rPr>
              <w:t>of these result in enforcement action</w:t>
            </w:r>
          </w:p>
          <w:p w:rsidR="00C538C9" w:rsidRPr="00530C46" w:rsidP="0059424A" w14:paraId="532C2AB8" w14:textId="294755EB">
            <w:pPr>
              <w:pStyle w:val="TableParagraph"/>
              <w:spacing w:line="177" w:lineRule="exact"/>
              <w:ind w:left="103"/>
              <w:rPr>
                <w:sz w:val="20"/>
                <w:szCs w:val="20"/>
              </w:rPr>
            </w:pPr>
          </w:p>
        </w:tc>
        <w:tc>
          <w:tcPr>
            <w:tcW w:w="1101" w:type="dxa"/>
            <w:tcMar>
              <w:top w:w="72" w:type="dxa"/>
            </w:tcMar>
          </w:tcPr>
          <w:p w:rsidR="00F354CF" w:rsidRPr="00530C46" w:rsidP="006E56A9" w14:paraId="6F09F8BA" w14:textId="77777777">
            <w:pPr>
              <w:rPr>
                <w:sz w:val="20"/>
                <w:szCs w:val="20"/>
              </w:rPr>
            </w:pPr>
          </w:p>
        </w:tc>
        <w:tc>
          <w:tcPr>
            <w:tcW w:w="1191" w:type="dxa"/>
            <w:tcMar>
              <w:top w:w="72" w:type="dxa"/>
            </w:tcMar>
          </w:tcPr>
          <w:p w:rsidR="00F354CF" w:rsidRPr="00530C46" w:rsidP="006E56A9" w14:paraId="7DA7A55B" w14:textId="60D6BAC4">
            <w:pPr>
              <w:rPr>
                <w:sz w:val="20"/>
                <w:szCs w:val="20"/>
              </w:rPr>
            </w:pPr>
            <w:r w:rsidRPr="00530C46">
              <w:rPr>
                <w:sz w:val="20"/>
                <w:szCs w:val="20"/>
              </w:rPr>
              <w:t xml:space="preserve"> </w:t>
            </w:r>
            <w:r w:rsidR="0059424A">
              <w:rPr>
                <w:sz w:val="20"/>
                <w:szCs w:val="20"/>
              </w:rPr>
              <w:t xml:space="preserve"> </w:t>
            </w:r>
            <w:r w:rsidRPr="00530C46">
              <w:rPr>
                <w:sz w:val="20"/>
                <w:szCs w:val="20"/>
              </w:rPr>
              <w:t>10</w:t>
            </w:r>
          </w:p>
          <w:p w:rsidR="00F354CF" w:rsidRPr="00530C46" w:rsidP="006E56A9" w14:paraId="237F837B" w14:textId="77777777">
            <w:pPr>
              <w:pStyle w:val="TableParagraph"/>
              <w:spacing w:before="4"/>
              <w:rPr>
                <w:b/>
                <w:sz w:val="20"/>
                <w:szCs w:val="20"/>
              </w:rPr>
            </w:pPr>
          </w:p>
          <w:p w:rsidR="00F354CF" w:rsidRPr="00530C46" w:rsidP="006E56A9" w14:paraId="606FA8B0" w14:textId="77777777">
            <w:pPr>
              <w:pStyle w:val="TableParagraph"/>
              <w:ind w:right="100"/>
              <w:jc w:val="right"/>
              <w:rPr>
                <w:sz w:val="20"/>
                <w:szCs w:val="20"/>
              </w:rPr>
            </w:pPr>
          </w:p>
        </w:tc>
        <w:tc>
          <w:tcPr>
            <w:tcW w:w="1170" w:type="dxa"/>
            <w:tcMar>
              <w:top w:w="72" w:type="dxa"/>
            </w:tcMar>
          </w:tcPr>
          <w:p w:rsidR="00F354CF" w:rsidRPr="00530C46" w:rsidP="006E56A9" w14:paraId="35EC5550" w14:textId="19326EBA">
            <w:pPr>
              <w:rPr>
                <w:sz w:val="20"/>
                <w:szCs w:val="20"/>
              </w:rPr>
            </w:pPr>
            <w:r w:rsidRPr="00530C46">
              <w:rPr>
                <w:sz w:val="20"/>
                <w:szCs w:val="20"/>
              </w:rPr>
              <w:t xml:space="preserve">  100</w:t>
            </w:r>
          </w:p>
          <w:p w:rsidR="00F354CF" w:rsidRPr="00530C46" w:rsidP="006E56A9" w14:paraId="4691A23F" w14:textId="77777777">
            <w:pPr>
              <w:pStyle w:val="TableParagraph"/>
              <w:spacing w:before="4"/>
              <w:rPr>
                <w:b/>
                <w:sz w:val="20"/>
                <w:szCs w:val="20"/>
              </w:rPr>
            </w:pPr>
          </w:p>
          <w:p w:rsidR="00F354CF" w:rsidRPr="00530C46" w:rsidP="006E56A9" w14:paraId="36A74B98" w14:textId="63EDD49E">
            <w:pPr>
              <w:pStyle w:val="TableParagraph"/>
              <w:ind w:right="100"/>
              <w:jc w:val="right"/>
              <w:rPr>
                <w:sz w:val="20"/>
                <w:szCs w:val="20"/>
              </w:rPr>
            </w:pPr>
          </w:p>
        </w:tc>
        <w:tc>
          <w:tcPr>
            <w:tcW w:w="900" w:type="dxa"/>
            <w:tcMar>
              <w:top w:w="72" w:type="dxa"/>
            </w:tcMar>
          </w:tcPr>
          <w:p w:rsidR="00F354CF" w:rsidRPr="00530C46" w:rsidP="0059424A" w14:paraId="4B0BD006" w14:textId="2CB3B889">
            <w:pPr>
              <w:pStyle w:val="TableParagraph"/>
              <w:ind w:right="101"/>
              <w:rPr>
                <w:sz w:val="20"/>
                <w:szCs w:val="20"/>
              </w:rPr>
            </w:pPr>
            <w:r w:rsidRPr="00530C46">
              <w:rPr>
                <w:sz w:val="20"/>
                <w:szCs w:val="20"/>
              </w:rPr>
              <w:t>0.2</w:t>
            </w:r>
          </w:p>
        </w:tc>
        <w:tc>
          <w:tcPr>
            <w:tcW w:w="900" w:type="dxa"/>
            <w:tcMar>
              <w:top w:w="72" w:type="dxa"/>
            </w:tcMar>
          </w:tcPr>
          <w:p w:rsidR="00F354CF" w:rsidRPr="00530C46" w:rsidP="0059424A" w14:paraId="1F384CCD" w14:textId="64B207FC">
            <w:pPr>
              <w:pStyle w:val="TableParagraph"/>
              <w:ind w:right="100"/>
              <w:rPr>
                <w:sz w:val="20"/>
                <w:szCs w:val="20"/>
              </w:rPr>
            </w:pPr>
            <w:r w:rsidRPr="00530C46">
              <w:rPr>
                <w:sz w:val="20"/>
                <w:szCs w:val="20"/>
              </w:rPr>
              <w:t>10</w:t>
            </w:r>
          </w:p>
        </w:tc>
        <w:tc>
          <w:tcPr>
            <w:tcW w:w="1530" w:type="dxa"/>
            <w:tcMar>
              <w:top w:w="72" w:type="dxa"/>
            </w:tcMar>
          </w:tcPr>
          <w:p w:rsidR="00F354CF" w:rsidRPr="00530C46" w:rsidP="006E56A9" w14:paraId="4DE7070C" w14:textId="787CB89D">
            <w:pPr>
              <w:pStyle w:val="TableParagraph"/>
              <w:ind w:left="103"/>
              <w:rPr>
                <w:sz w:val="20"/>
                <w:szCs w:val="20"/>
              </w:rPr>
            </w:pPr>
            <w:r w:rsidRPr="00530C46">
              <w:rPr>
                <w:sz w:val="20"/>
                <w:szCs w:val="20"/>
              </w:rPr>
              <w:t xml:space="preserve"> $2,880</w:t>
            </w:r>
          </w:p>
        </w:tc>
      </w:tr>
      <w:tr w14:paraId="55EEF344" w14:textId="77777777" w:rsidTr="00C538C9">
        <w:tblPrEx>
          <w:tblW w:w="10276" w:type="dxa"/>
          <w:tblInd w:w="111" w:type="dxa"/>
          <w:tblLayout w:type="fixed"/>
          <w:tblCellMar>
            <w:left w:w="0" w:type="dxa"/>
            <w:right w:w="0" w:type="dxa"/>
          </w:tblCellMar>
          <w:tblLook w:val="01E0"/>
        </w:tblPrEx>
        <w:trPr>
          <w:trHeight w:hRule="exact" w:val="2880"/>
        </w:trPr>
        <w:tc>
          <w:tcPr>
            <w:tcW w:w="1795" w:type="dxa"/>
            <w:tcMar>
              <w:top w:w="72" w:type="dxa"/>
            </w:tcMar>
          </w:tcPr>
          <w:p w:rsidR="00F354CF" w:rsidRPr="00530C46" w:rsidP="006E56A9" w14:paraId="55AD07A6" w14:textId="20A2AA3E">
            <w:pPr>
              <w:pStyle w:val="TableParagraph"/>
              <w:rPr>
                <w:b/>
                <w:sz w:val="20"/>
                <w:szCs w:val="20"/>
              </w:rPr>
            </w:pPr>
            <w:r w:rsidRPr="00530C46">
              <w:rPr>
                <w:b/>
                <w:sz w:val="20"/>
                <w:szCs w:val="20"/>
              </w:rPr>
              <w:t xml:space="preserve">  </w:t>
            </w:r>
            <w:r w:rsidRPr="00530C46">
              <w:rPr>
                <w:sz w:val="20"/>
                <w:szCs w:val="20"/>
              </w:rPr>
              <w:t>110.52(b)</w:t>
            </w:r>
          </w:p>
          <w:p w:rsidR="00F354CF" w:rsidRPr="00530C46" w:rsidP="0059424A" w14:paraId="1EC1D9C9" w14:textId="191BF231">
            <w:pPr>
              <w:pStyle w:val="TableParagraph"/>
              <w:spacing w:before="5"/>
              <w:rPr>
                <w:sz w:val="20"/>
                <w:szCs w:val="20"/>
              </w:rPr>
            </w:pPr>
          </w:p>
        </w:tc>
        <w:tc>
          <w:tcPr>
            <w:tcW w:w="1689" w:type="dxa"/>
            <w:tcMar>
              <w:top w:w="72" w:type="dxa"/>
            </w:tcMar>
          </w:tcPr>
          <w:p w:rsidR="00F354CF" w:rsidP="006E56A9" w14:paraId="7A34B3B5" w14:textId="77777777">
            <w:pPr>
              <w:pStyle w:val="TableParagraph"/>
              <w:ind w:left="103" w:right="152"/>
              <w:rPr>
                <w:sz w:val="20"/>
                <w:szCs w:val="20"/>
              </w:rPr>
            </w:pPr>
            <w:r w:rsidRPr="00530C46">
              <w:rPr>
                <w:sz w:val="20"/>
                <w:szCs w:val="20"/>
              </w:rPr>
              <w:t>Time required to request and evaluate additional information to determine whether a license should be revoked, suspended or modified</w:t>
            </w:r>
          </w:p>
          <w:p w:rsidR="00C538C9" w:rsidP="006E56A9" w14:paraId="55C3D84D" w14:textId="77777777">
            <w:pPr>
              <w:pStyle w:val="TableParagraph"/>
              <w:ind w:left="103" w:right="152"/>
              <w:rPr>
                <w:sz w:val="20"/>
                <w:szCs w:val="20"/>
              </w:rPr>
            </w:pPr>
          </w:p>
          <w:p w:rsidR="00C538C9" w:rsidRPr="00530C46" w:rsidP="006E56A9" w14:paraId="0DCCB882" w14:textId="52DF260E">
            <w:pPr>
              <w:pStyle w:val="TableParagraph"/>
              <w:ind w:left="103" w:right="152"/>
              <w:rPr>
                <w:sz w:val="20"/>
                <w:szCs w:val="20"/>
              </w:rPr>
            </w:pPr>
          </w:p>
        </w:tc>
        <w:tc>
          <w:tcPr>
            <w:tcW w:w="1101" w:type="dxa"/>
            <w:tcMar>
              <w:top w:w="72" w:type="dxa"/>
            </w:tcMar>
          </w:tcPr>
          <w:p w:rsidR="00F354CF" w:rsidRPr="00530C46" w:rsidP="006E56A9" w14:paraId="3EF97BD5" w14:textId="77777777">
            <w:pPr>
              <w:pStyle w:val="TableParagraph"/>
              <w:rPr>
                <w:b/>
                <w:sz w:val="20"/>
                <w:szCs w:val="20"/>
              </w:rPr>
            </w:pPr>
          </w:p>
        </w:tc>
        <w:tc>
          <w:tcPr>
            <w:tcW w:w="1191" w:type="dxa"/>
            <w:tcMar>
              <w:top w:w="72" w:type="dxa"/>
            </w:tcMar>
          </w:tcPr>
          <w:p w:rsidR="00F354CF" w:rsidRPr="00530C46" w:rsidP="006E56A9" w14:paraId="45E26471" w14:textId="5ADB8574">
            <w:pPr>
              <w:pStyle w:val="TableParagraph"/>
              <w:rPr>
                <w:b/>
                <w:sz w:val="20"/>
                <w:szCs w:val="20"/>
              </w:rPr>
            </w:pPr>
            <w:r w:rsidRPr="00530C46">
              <w:rPr>
                <w:b/>
                <w:sz w:val="20"/>
                <w:szCs w:val="20"/>
              </w:rPr>
              <w:t xml:space="preserve">  </w:t>
            </w:r>
            <w:r w:rsidRPr="00530C46">
              <w:rPr>
                <w:sz w:val="20"/>
                <w:szCs w:val="20"/>
              </w:rPr>
              <w:t>1</w:t>
            </w:r>
          </w:p>
          <w:p w:rsidR="00F354CF" w:rsidRPr="00530C46" w:rsidP="0059424A" w14:paraId="75C89DE2" w14:textId="697DBB64">
            <w:pPr>
              <w:pStyle w:val="TableParagraph"/>
              <w:spacing w:before="5"/>
              <w:rPr>
                <w:sz w:val="20"/>
                <w:szCs w:val="20"/>
              </w:rPr>
            </w:pPr>
          </w:p>
        </w:tc>
        <w:tc>
          <w:tcPr>
            <w:tcW w:w="1170" w:type="dxa"/>
            <w:tcMar>
              <w:top w:w="72" w:type="dxa"/>
            </w:tcMar>
          </w:tcPr>
          <w:p w:rsidR="00F354CF" w:rsidRPr="00530C46" w:rsidP="006E56A9" w14:paraId="29CA29B9" w14:textId="329B9200">
            <w:pPr>
              <w:pStyle w:val="TableParagraph"/>
              <w:rPr>
                <w:b/>
                <w:sz w:val="20"/>
                <w:szCs w:val="20"/>
              </w:rPr>
            </w:pPr>
            <w:r w:rsidRPr="00530C46">
              <w:rPr>
                <w:b/>
                <w:sz w:val="20"/>
                <w:szCs w:val="20"/>
              </w:rPr>
              <w:t xml:space="preserve">  </w:t>
            </w:r>
            <w:r w:rsidRPr="00530C46">
              <w:rPr>
                <w:sz w:val="20"/>
                <w:szCs w:val="20"/>
              </w:rPr>
              <w:t>1</w:t>
            </w:r>
          </w:p>
          <w:p w:rsidR="00F354CF" w:rsidRPr="00530C46" w:rsidP="0059424A" w14:paraId="37B188F6" w14:textId="6577FBAD">
            <w:pPr>
              <w:pStyle w:val="TableParagraph"/>
              <w:spacing w:before="5"/>
              <w:rPr>
                <w:sz w:val="20"/>
                <w:szCs w:val="20"/>
              </w:rPr>
            </w:pPr>
          </w:p>
        </w:tc>
        <w:tc>
          <w:tcPr>
            <w:tcW w:w="900" w:type="dxa"/>
            <w:tcMar>
              <w:top w:w="72" w:type="dxa"/>
            </w:tcMar>
          </w:tcPr>
          <w:p w:rsidR="00F354CF" w:rsidRPr="00530C46" w:rsidP="006E56A9" w14:paraId="1ED83FEC" w14:textId="153CE232">
            <w:pPr>
              <w:pStyle w:val="TableParagraph"/>
              <w:rPr>
                <w:b/>
                <w:sz w:val="20"/>
                <w:szCs w:val="20"/>
              </w:rPr>
            </w:pPr>
            <w:r w:rsidRPr="00530C46">
              <w:rPr>
                <w:b/>
                <w:sz w:val="20"/>
                <w:szCs w:val="20"/>
              </w:rPr>
              <w:t xml:space="preserve">  </w:t>
            </w:r>
            <w:r w:rsidRPr="00530C46">
              <w:rPr>
                <w:sz w:val="20"/>
                <w:szCs w:val="20"/>
              </w:rPr>
              <w:t>1</w:t>
            </w:r>
          </w:p>
          <w:p w:rsidR="00F354CF" w:rsidRPr="00530C46" w:rsidP="0059424A" w14:paraId="2FE2DE2A" w14:textId="21A48162">
            <w:pPr>
              <w:pStyle w:val="TableParagraph"/>
              <w:spacing w:before="5"/>
              <w:rPr>
                <w:sz w:val="20"/>
                <w:szCs w:val="20"/>
              </w:rPr>
            </w:pPr>
          </w:p>
        </w:tc>
        <w:tc>
          <w:tcPr>
            <w:tcW w:w="900" w:type="dxa"/>
            <w:tcMar>
              <w:top w:w="72" w:type="dxa"/>
            </w:tcMar>
          </w:tcPr>
          <w:p w:rsidR="00F354CF" w:rsidRPr="00530C46" w:rsidP="006E56A9" w14:paraId="01BD0D6E" w14:textId="18011417">
            <w:pPr>
              <w:pStyle w:val="TableParagraph"/>
              <w:rPr>
                <w:b/>
                <w:sz w:val="20"/>
                <w:szCs w:val="20"/>
              </w:rPr>
            </w:pPr>
            <w:r w:rsidRPr="00530C46">
              <w:rPr>
                <w:b/>
                <w:sz w:val="20"/>
                <w:szCs w:val="20"/>
              </w:rPr>
              <w:t xml:space="preserve">  </w:t>
            </w:r>
            <w:r w:rsidRPr="00530C46">
              <w:rPr>
                <w:sz w:val="20"/>
                <w:szCs w:val="20"/>
              </w:rPr>
              <w:t>1</w:t>
            </w:r>
          </w:p>
          <w:p w:rsidR="00F354CF" w:rsidRPr="00530C46" w:rsidP="0059424A" w14:paraId="7B10E478" w14:textId="4CA22EBB">
            <w:pPr>
              <w:pStyle w:val="TableParagraph"/>
              <w:spacing w:before="5"/>
              <w:rPr>
                <w:sz w:val="20"/>
                <w:szCs w:val="20"/>
              </w:rPr>
            </w:pPr>
          </w:p>
        </w:tc>
        <w:tc>
          <w:tcPr>
            <w:tcW w:w="1530" w:type="dxa"/>
            <w:tcMar>
              <w:top w:w="72" w:type="dxa"/>
            </w:tcMar>
          </w:tcPr>
          <w:p w:rsidR="00F354CF" w:rsidRPr="00530C46" w:rsidP="006E56A9" w14:paraId="41BBC8A6" w14:textId="1C66DCEA">
            <w:pPr>
              <w:pStyle w:val="TableParagraph"/>
              <w:rPr>
                <w:b/>
                <w:sz w:val="20"/>
                <w:szCs w:val="20"/>
              </w:rPr>
            </w:pPr>
            <w:r w:rsidRPr="00530C46">
              <w:rPr>
                <w:b/>
                <w:sz w:val="20"/>
                <w:szCs w:val="20"/>
              </w:rPr>
              <w:t xml:space="preserve">  </w:t>
            </w:r>
            <w:r w:rsidRPr="00530C46">
              <w:rPr>
                <w:sz w:val="20"/>
                <w:szCs w:val="20"/>
              </w:rPr>
              <w:t>$288</w:t>
            </w:r>
            <w:r w:rsidRPr="00530C46">
              <w:rPr>
                <w:b/>
                <w:sz w:val="20"/>
                <w:szCs w:val="20"/>
              </w:rPr>
              <w:t xml:space="preserve"> </w:t>
            </w:r>
          </w:p>
          <w:p w:rsidR="00F354CF" w:rsidRPr="00530C46" w:rsidP="0059424A" w14:paraId="69F422FB" w14:textId="611F4718">
            <w:pPr>
              <w:pStyle w:val="TableParagraph"/>
              <w:spacing w:before="5"/>
              <w:rPr>
                <w:sz w:val="20"/>
                <w:szCs w:val="20"/>
              </w:rPr>
            </w:pPr>
          </w:p>
        </w:tc>
      </w:tr>
      <w:tr w14:paraId="7D97879D" w14:textId="77777777" w:rsidTr="00C538C9">
        <w:tblPrEx>
          <w:tblW w:w="10276" w:type="dxa"/>
          <w:tblInd w:w="111" w:type="dxa"/>
          <w:tblLayout w:type="fixed"/>
          <w:tblCellMar>
            <w:left w:w="0" w:type="dxa"/>
            <w:right w:w="0" w:type="dxa"/>
          </w:tblCellMar>
          <w:tblLook w:val="01E0"/>
        </w:tblPrEx>
        <w:trPr>
          <w:trHeight w:hRule="exact" w:val="3411"/>
        </w:trPr>
        <w:tc>
          <w:tcPr>
            <w:tcW w:w="1795" w:type="dxa"/>
            <w:tcMar>
              <w:top w:w="72" w:type="dxa"/>
            </w:tcMar>
          </w:tcPr>
          <w:p w:rsidR="00F354CF" w:rsidRPr="00530C46" w:rsidP="006E56A9" w14:paraId="0934D886" w14:textId="69A81F6C">
            <w:pPr>
              <w:pStyle w:val="TableParagraph"/>
              <w:rPr>
                <w:b/>
                <w:sz w:val="20"/>
                <w:szCs w:val="20"/>
              </w:rPr>
            </w:pPr>
            <w:r w:rsidRPr="00530C46">
              <w:rPr>
                <w:b/>
                <w:sz w:val="20"/>
                <w:szCs w:val="20"/>
              </w:rPr>
              <w:t xml:space="preserve">  </w:t>
            </w:r>
            <w:r w:rsidRPr="00530C46">
              <w:rPr>
                <w:sz w:val="20"/>
                <w:szCs w:val="20"/>
              </w:rPr>
              <w:t>110.54(b)</w:t>
            </w:r>
          </w:p>
          <w:p w:rsidR="00F354CF" w:rsidRPr="00530C46" w:rsidP="00570DDC" w14:paraId="1103DEC2" w14:textId="19BA400B">
            <w:pPr>
              <w:pStyle w:val="TableParagraph"/>
              <w:spacing w:before="4"/>
              <w:rPr>
                <w:sz w:val="20"/>
                <w:szCs w:val="20"/>
              </w:rPr>
            </w:pPr>
          </w:p>
        </w:tc>
        <w:tc>
          <w:tcPr>
            <w:tcW w:w="1689" w:type="dxa"/>
            <w:tcMar>
              <w:top w:w="72" w:type="dxa"/>
            </w:tcMar>
          </w:tcPr>
          <w:p w:rsidR="00F354CF" w:rsidP="00570DDC" w14:paraId="7A7613D2" w14:textId="77777777">
            <w:pPr>
              <w:pStyle w:val="TableParagraph"/>
              <w:ind w:left="103" w:right="153"/>
              <w:rPr>
                <w:sz w:val="20"/>
                <w:szCs w:val="20"/>
              </w:rPr>
            </w:pPr>
            <w:r w:rsidRPr="00530C46">
              <w:rPr>
                <w:sz w:val="20"/>
                <w:szCs w:val="20"/>
              </w:rPr>
              <w:t>Time required to review an annual report of exports of americium and neptunium made</w:t>
            </w:r>
            <w:r>
              <w:rPr>
                <w:sz w:val="20"/>
                <w:szCs w:val="20"/>
              </w:rPr>
              <w:t xml:space="preserve"> </w:t>
            </w:r>
            <w:r w:rsidRPr="00530C46">
              <w:rPr>
                <w:sz w:val="20"/>
                <w:szCs w:val="20"/>
              </w:rPr>
              <w:t>under the general license in 10 CFR 110.23</w:t>
            </w:r>
            <w:r w:rsidR="00570DDC">
              <w:rPr>
                <w:sz w:val="20"/>
                <w:szCs w:val="20"/>
              </w:rPr>
              <w:t xml:space="preserve"> </w:t>
            </w:r>
            <w:r w:rsidRPr="00530C46">
              <w:rPr>
                <w:sz w:val="20"/>
                <w:szCs w:val="20"/>
              </w:rPr>
              <w:t xml:space="preserve">compliance </w:t>
            </w:r>
            <w:r w:rsidR="002269AD">
              <w:rPr>
                <w:sz w:val="20"/>
                <w:szCs w:val="20"/>
              </w:rPr>
              <w:t>with</w:t>
            </w:r>
            <w:r w:rsidR="00834176">
              <w:rPr>
                <w:sz w:val="20"/>
                <w:szCs w:val="20"/>
              </w:rPr>
              <w:t xml:space="preserve"> </w:t>
            </w:r>
            <w:r w:rsidRPr="00530C46">
              <w:rPr>
                <w:sz w:val="20"/>
                <w:szCs w:val="20"/>
              </w:rPr>
              <w:t xml:space="preserve">this </w:t>
            </w:r>
            <w:r w:rsidR="002269AD">
              <w:rPr>
                <w:sz w:val="20"/>
                <w:szCs w:val="20"/>
              </w:rPr>
              <w:t>r</w:t>
            </w:r>
            <w:r w:rsidRPr="00530C46">
              <w:rPr>
                <w:sz w:val="20"/>
                <w:szCs w:val="20"/>
              </w:rPr>
              <w:t>equirement</w:t>
            </w:r>
          </w:p>
          <w:p w:rsidR="00C538C9" w:rsidP="00570DDC" w14:paraId="1074DD52" w14:textId="77777777">
            <w:pPr>
              <w:pStyle w:val="TableParagraph"/>
              <w:ind w:left="103" w:right="153"/>
              <w:rPr>
                <w:sz w:val="20"/>
                <w:szCs w:val="20"/>
              </w:rPr>
            </w:pPr>
          </w:p>
          <w:p w:rsidR="00C538C9" w:rsidRPr="00530C46" w:rsidP="00570DDC" w14:paraId="08F7F9DF" w14:textId="1EE34904">
            <w:pPr>
              <w:pStyle w:val="TableParagraph"/>
              <w:ind w:left="103" w:right="153"/>
              <w:rPr>
                <w:sz w:val="20"/>
                <w:szCs w:val="20"/>
              </w:rPr>
            </w:pPr>
          </w:p>
        </w:tc>
        <w:tc>
          <w:tcPr>
            <w:tcW w:w="1101" w:type="dxa"/>
            <w:tcMar>
              <w:top w:w="72" w:type="dxa"/>
            </w:tcMar>
          </w:tcPr>
          <w:p w:rsidR="00F354CF" w:rsidRPr="00530C46" w:rsidP="006E56A9" w14:paraId="19287FD9" w14:textId="77777777">
            <w:pPr>
              <w:pStyle w:val="TableParagraph"/>
              <w:rPr>
                <w:b/>
                <w:sz w:val="20"/>
                <w:szCs w:val="20"/>
              </w:rPr>
            </w:pPr>
          </w:p>
        </w:tc>
        <w:tc>
          <w:tcPr>
            <w:tcW w:w="1191" w:type="dxa"/>
            <w:tcMar>
              <w:top w:w="72" w:type="dxa"/>
            </w:tcMar>
          </w:tcPr>
          <w:p w:rsidR="00F354CF" w:rsidRPr="00530C46" w:rsidP="006E56A9" w14:paraId="39268536" w14:textId="5B1C3480">
            <w:pPr>
              <w:pStyle w:val="TableParagraph"/>
              <w:rPr>
                <w:b/>
                <w:sz w:val="20"/>
                <w:szCs w:val="20"/>
              </w:rPr>
            </w:pPr>
            <w:r w:rsidRPr="00530C46">
              <w:rPr>
                <w:b/>
                <w:sz w:val="20"/>
                <w:szCs w:val="20"/>
              </w:rPr>
              <w:t xml:space="preserve">  </w:t>
            </w:r>
            <w:r w:rsidRPr="00530C46">
              <w:rPr>
                <w:sz w:val="20"/>
                <w:szCs w:val="20"/>
              </w:rPr>
              <w:t>30</w:t>
            </w:r>
          </w:p>
          <w:p w:rsidR="00F354CF" w:rsidRPr="00530C46" w:rsidP="00570DDC" w14:paraId="4B8B5137" w14:textId="791C2218">
            <w:pPr>
              <w:pStyle w:val="TableParagraph"/>
              <w:spacing w:before="4"/>
              <w:rPr>
                <w:sz w:val="20"/>
                <w:szCs w:val="20"/>
              </w:rPr>
            </w:pPr>
          </w:p>
        </w:tc>
        <w:tc>
          <w:tcPr>
            <w:tcW w:w="1170" w:type="dxa"/>
            <w:tcMar>
              <w:top w:w="72" w:type="dxa"/>
            </w:tcMar>
          </w:tcPr>
          <w:p w:rsidR="00F354CF" w:rsidRPr="00530C46" w:rsidP="006E56A9" w14:paraId="2DE238CA" w14:textId="78E859F0">
            <w:pPr>
              <w:pStyle w:val="TableParagraph"/>
              <w:rPr>
                <w:b/>
                <w:sz w:val="20"/>
                <w:szCs w:val="20"/>
              </w:rPr>
            </w:pPr>
            <w:r>
              <w:rPr>
                <w:b/>
                <w:sz w:val="20"/>
                <w:szCs w:val="20"/>
              </w:rPr>
              <w:t xml:space="preserve"> </w:t>
            </w:r>
            <w:r w:rsidRPr="00530C46">
              <w:rPr>
                <w:b/>
                <w:sz w:val="20"/>
                <w:szCs w:val="20"/>
              </w:rPr>
              <w:t xml:space="preserve"> </w:t>
            </w:r>
            <w:r w:rsidRPr="00530C46">
              <w:rPr>
                <w:sz w:val="20"/>
                <w:szCs w:val="20"/>
              </w:rPr>
              <w:t>30</w:t>
            </w:r>
          </w:p>
          <w:p w:rsidR="00F354CF" w:rsidRPr="00530C46" w:rsidP="00570DDC" w14:paraId="1801A6EF" w14:textId="63DA89C2">
            <w:pPr>
              <w:pStyle w:val="TableParagraph"/>
              <w:spacing w:before="4"/>
              <w:rPr>
                <w:sz w:val="20"/>
                <w:szCs w:val="20"/>
              </w:rPr>
            </w:pPr>
          </w:p>
        </w:tc>
        <w:tc>
          <w:tcPr>
            <w:tcW w:w="900" w:type="dxa"/>
            <w:tcMar>
              <w:top w:w="72" w:type="dxa"/>
            </w:tcMar>
          </w:tcPr>
          <w:p w:rsidR="00F354CF" w:rsidRPr="00530C46" w:rsidP="006E56A9" w14:paraId="1D0C6469" w14:textId="073523B1">
            <w:pPr>
              <w:pStyle w:val="TableParagraph"/>
              <w:rPr>
                <w:b/>
                <w:sz w:val="20"/>
                <w:szCs w:val="20"/>
              </w:rPr>
            </w:pPr>
            <w:r w:rsidRPr="00530C46">
              <w:rPr>
                <w:b/>
                <w:sz w:val="20"/>
                <w:szCs w:val="20"/>
              </w:rPr>
              <w:t xml:space="preserve">  </w:t>
            </w:r>
            <w:r w:rsidRPr="00530C46">
              <w:rPr>
                <w:sz w:val="20"/>
                <w:szCs w:val="20"/>
              </w:rPr>
              <w:t>0.2</w:t>
            </w:r>
          </w:p>
          <w:p w:rsidR="00F354CF" w:rsidRPr="00530C46" w:rsidP="00570DDC" w14:paraId="4F87735A" w14:textId="674DB6A0">
            <w:pPr>
              <w:pStyle w:val="TableParagraph"/>
              <w:spacing w:before="4"/>
              <w:rPr>
                <w:sz w:val="20"/>
                <w:szCs w:val="20"/>
              </w:rPr>
            </w:pPr>
          </w:p>
        </w:tc>
        <w:tc>
          <w:tcPr>
            <w:tcW w:w="900" w:type="dxa"/>
            <w:tcMar>
              <w:top w:w="72" w:type="dxa"/>
            </w:tcMar>
          </w:tcPr>
          <w:p w:rsidR="00F354CF" w:rsidRPr="00530C46" w:rsidP="006E56A9" w14:paraId="1A358843" w14:textId="0FF74FF7">
            <w:pPr>
              <w:pStyle w:val="TableParagraph"/>
              <w:rPr>
                <w:b/>
                <w:sz w:val="20"/>
                <w:szCs w:val="20"/>
              </w:rPr>
            </w:pPr>
            <w:r w:rsidRPr="00530C46">
              <w:rPr>
                <w:b/>
                <w:sz w:val="20"/>
                <w:szCs w:val="20"/>
              </w:rPr>
              <w:t xml:space="preserve">  </w:t>
            </w:r>
            <w:r w:rsidRPr="00530C46">
              <w:rPr>
                <w:sz w:val="20"/>
                <w:szCs w:val="20"/>
              </w:rPr>
              <w:t>6.0</w:t>
            </w:r>
          </w:p>
          <w:p w:rsidR="00F354CF" w:rsidRPr="00530C46" w:rsidP="006E56A9" w14:paraId="08D573AD" w14:textId="3E1060C1">
            <w:pPr>
              <w:pStyle w:val="TableParagraph"/>
              <w:ind w:right="100"/>
              <w:jc w:val="right"/>
              <w:rPr>
                <w:sz w:val="20"/>
                <w:szCs w:val="20"/>
              </w:rPr>
            </w:pPr>
          </w:p>
        </w:tc>
        <w:tc>
          <w:tcPr>
            <w:tcW w:w="1530" w:type="dxa"/>
            <w:tcMar>
              <w:top w:w="72" w:type="dxa"/>
            </w:tcMar>
          </w:tcPr>
          <w:p w:rsidR="00F354CF" w:rsidRPr="00530C46" w:rsidP="006E56A9" w14:paraId="09568AB0" w14:textId="15BA5896">
            <w:pPr>
              <w:pStyle w:val="TableParagraph"/>
              <w:rPr>
                <w:b/>
                <w:sz w:val="20"/>
                <w:szCs w:val="20"/>
              </w:rPr>
            </w:pPr>
            <w:r w:rsidRPr="00530C46">
              <w:rPr>
                <w:b/>
                <w:sz w:val="20"/>
                <w:szCs w:val="20"/>
              </w:rPr>
              <w:t xml:space="preserve"> </w:t>
            </w:r>
            <w:r w:rsidR="00570DDC">
              <w:rPr>
                <w:b/>
                <w:sz w:val="20"/>
                <w:szCs w:val="20"/>
              </w:rPr>
              <w:t xml:space="preserve"> </w:t>
            </w:r>
            <w:r w:rsidRPr="00530C46">
              <w:rPr>
                <w:sz w:val="20"/>
                <w:szCs w:val="20"/>
              </w:rPr>
              <w:t>$1,728</w:t>
            </w:r>
          </w:p>
          <w:p w:rsidR="00F354CF" w:rsidRPr="00530C46" w:rsidP="00570DDC" w14:paraId="36A546BD" w14:textId="760C76C1">
            <w:pPr>
              <w:pStyle w:val="TableParagraph"/>
              <w:spacing w:before="4"/>
              <w:rPr>
                <w:sz w:val="20"/>
                <w:szCs w:val="20"/>
              </w:rPr>
            </w:pPr>
          </w:p>
        </w:tc>
      </w:tr>
      <w:tr w14:paraId="56EB54C0" w14:textId="77777777" w:rsidTr="00C538C9">
        <w:tblPrEx>
          <w:tblW w:w="10276" w:type="dxa"/>
          <w:tblInd w:w="111" w:type="dxa"/>
          <w:tblLayout w:type="fixed"/>
          <w:tblCellMar>
            <w:left w:w="0" w:type="dxa"/>
            <w:right w:w="0" w:type="dxa"/>
          </w:tblCellMar>
          <w:tblLook w:val="01E0"/>
        </w:tblPrEx>
        <w:trPr>
          <w:trHeight w:hRule="exact" w:val="3258"/>
        </w:trPr>
        <w:tc>
          <w:tcPr>
            <w:tcW w:w="1795" w:type="dxa"/>
            <w:tcMar>
              <w:top w:w="72" w:type="dxa"/>
            </w:tcMar>
          </w:tcPr>
          <w:p w:rsidR="00F354CF" w:rsidRPr="009A2CF2" w:rsidP="006E56A9" w14:paraId="05D957DD" w14:textId="68AA3CEF">
            <w:pPr>
              <w:pStyle w:val="TableParagraph"/>
              <w:rPr>
                <w:b/>
                <w:sz w:val="20"/>
                <w:szCs w:val="20"/>
              </w:rPr>
            </w:pPr>
            <w:r w:rsidRPr="009A2CF2">
              <w:rPr>
                <w:sz w:val="20"/>
                <w:szCs w:val="20"/>
              </w:rPr>
              <w:t xml:space="preserve">  110.54(c)</w:t>
            </w:r>
          </w:p>
          <w:p w:rsidR="00F354CF" w:rsidRPr="009A2CF2" w:rsidP="00570DDC" w14:paraId="05F63A2F" w14:textId="687C1EE4">
            <w:pPr>
              <w:pStyle w:val="TableParagraph"/>
              <w:spacing w:before="4"/>
              <w:rPr>
                <w:sz w:val="20"/>
                <w:szCs w:val="20"/>
              </w:rPr>
            </w:pPr>
          </w:p>
        </w:tc>
        <w:tc>
          <w:tcPr>
            <w:tcW w:w="1689" w:type="dxa"/>
            <w:tcMar>
              <w:top w:w="72" w:type="dxa"/>
            </w:tcMar>
          </w:tcPr>
          <w:p w:rsidR="00F354CF" w:rsidP="00570DDC" w14:paraId="40EAF61F" w14:textId="4774CB19">
            <w:pPr>
              <w:pStyle w:val="TableParagraph"/>
              <w:ind w:left="103" w:right="152"/>
              <w:rPr>
                <w:sz w:val="20"/>
                <w:szCs w:val="20"/>
              </w:rPr>
            </w:pPr>
            <w:r w:rsidRPr="009A2CF2">
              <w:rPr>
                <w:sz w:val="20"/>
                <w:szCs w:val="20"/>
              </w:rPr>
              <w:t>Time required to review an annual report of exports of nuclear reactor components made under the general license in 10 CFR 110.26</w:t>
            </w:r>
            <w:r w:rsidR="00570DDC">
              <w:rPr>
                <w:sz w:val="20"/>
                <w:szCs w:val="20"/>
              </w:rPr>
              <w:t xml:space="preserve"> </w:t>
            </w:r>
            <w:r w:rsidRPr="009A2CF2">
              <w:rPr>
                <w:sz w:val="20"/>
                <w:szCs w:val="20"/>
              </w:rPr>
              <w:t>for compliance with this requirement.</w:t>
            </w:r>
          </w:p>
          <w:p w:rsidR="00C538C9" w:rsidP="00570DDC" w14:paraId="7B8DB871" w14:textId="77777777">
            <w:pPr>
              <w:pStyle w:val="TableParagraph"/>
              <w:ind w:left="103" w:right="152"/>
              <w:rPr>
                <w:sz w:val="20"/>
                <w:szCs w:val="20"/>
              </w:rPr>
            </w:pPr>
          </w:p>
          <w:p w:rsidR="00C538C9" w:rsidRPr="009A2CF2" w:rsidP="00570DDC" w14:paraId="1DA75763" w14:textId="6C510730">
            <w:pPr>
              <w:pStyle w:val="TableParagraph"/>
              <w:ind w:left="103" w:right="152"/>
              <w:rPr>
                <w:sz w:val="20"/>
                <w:szCs w:val="20"/>
              </w:rPr>
            </w:pPr>
          </w:p>
        </w:tc>
        <w:tc>
          <w:tcPr>
            <w:tcW w:w="1101" w:type="dxa"/>
            <w:tcMar>
              <w:top w:w="72" w:type="dxa"/>
            </w:tcMar>
          </w:tcPr>
          <w:p w:rsidR="00F354CF" w:rsidRPr="009A2CF2" w:rsidP="006E56A9" w14:paraId="573B9075" w14:textId="77777777">
            <w:pPr>
              <w:pStyle w:val="TableParagraph"/>
              <w:rPr>
                <w:b/>
                <w:sz w:val="20"/>
                <w:szCs w:val="20"/>
              </w:rPr>
            </w:pPr>
          </w:p>
        </w:tc>
        <w:tc>
          <w:tcPr>
            <w:tcW w:w="1191" w:type="dxa"/>
            <w:tcMar>
              <w:top w:w="72" w:type="dxa"/>
            </w:tcMar>
          </w:tcPr>
          <w:p w:rsidR="00F354CF" w:rsidRPr="009A2CF2" w:rsidP="006E56A9" w14:paraId="49885866" w14:textId="365036EB">
            <w:pPr>
              <w:pStyle w:val="TableParagraph"/>
              <w:rPr>
                <w:b/>
                <w:sz w:val="20"/>
                <w:szCs w:val="20"/>
              </w:rPr>
            </w:pPr>
            <w:r w:rsidRPr="009A2CF2">
              <w:rPr>
                <w:b/>
                <w:sz w:val="20"/>
                <w:szCs w:val="20"/>
              </w:rPr>
              <w:t xml:space="preserve">  </w:t>
            </w:r>
            <w:r w:rsidRPr="009A2CF2">
              <w:rPr>
                <w:sz w:val="20"/>
                <w:szCs w:val="20"/>
              </w:rPr>
              <w:t>30</w:t>
            </w:r>
          </w:p>
          <w:p w:rsidR="00F354CF" w:rsidRPr="009A2CF2" w:rsidP="00570DDC" w14:paraId="312DD7B5" w14:textId="10759339">
            <w:pPr>
              <w:pStyle w:val="TableParagraph"/>
              <w:spacing w:before="4"/>
              <w:rPr>
                <w:sz w:val="20"/>
                <w:szCs w:val="20"/>
              </w:rPr>
            </w:pPr>
          </w:p>
        </w:tc>
        <w:tc>
          <w:tcPr>
            <w:tcW w:w="1170" w:type="dxa"/>
            <w:tcMar>
              <w:top w:w="72" w:type="dxa"/>
            </w:tcMar>
          </w:tcPr>
          <w:p w:rsidR="00F354CF" w:rsidRPr="009A2CF2" w:rsidP="006E56A9" w14:paraId="43528B2C" w14:textId="72EFF1CA">
            <w:pPr>
              <w:pStyle w:val="TableParagraph"/>
              <w:rPr>
                <w:b/>
                <w:sz w:val="20"/>
                <w:szCs w:val="20"/>
              </w:rPr>
            </w:pPr>
            <w:r w:rsidRPr="009A2CF2">
              <w:rPr>
                <w:b/>
                <w:sz w:val="20"/>
                <w:szCs w:val="20"/>
              </w:rPr>
              <w:t xml:space="preserve">  </w:t>
            </w:r>
            <w:r w:rsidRPr="009A2CF2">
              <w:rPr>
                <w:sz w:val="20"/>
                <w:szCs w:val="20"/>
              </w:rPr>
              <w:t>30</w:t>
            </w:r>
          </w:p>
          <w:p w:rsidR="00F354CF" w:rsidRPr="009A2CF2" w:rsidP="00570DDC" w14:paraId="3B569F23" w14:textId="633B93F5">
            <w:pPr>
              <w:pStyle w:val="TableParagraph"/>
              <w:spacing w:before="4"/>
              <w:rPr>
                <w:sz w:val="20"/>
                <w:szCs w:val="20"/>
              </w:rPr>
            </w:pPr>
          </w:p>
        </w:tc>
        <w:tc>
          <w:tcPr>
            <w:tcW w:w="900" w:type="dxa"/>
            <w:tcMar>
              <w:top w:w="72" w:type="dxa"/>
            </w:tcMar>
          </w:tcPr>
          <w:p w:rsidR="00F354CF" w:rsidRPr="009A2CF2" w:rsidP="006E56A9" w14:paraId="481B7141" w14:textId="33625165">
            <w:pPr>
              <w:pStyle w:val="TableParagraph"/>
              <w:rPr>
                <w:b/>
                <w:sz w:val="20"/>
                <w:szCs w:val="20"/>
              </w:rPr>
            </w:pPr>
            <w:r w:rsidRPr="009A2CF2">
              <w:rPr>
                <w:b/>
                <w:sz w:val="20"/>
                <w:szCs w:val="20"/>
              </w:rPr>
              <w:t xml:space="preserve">  </w:t>
            </w:r>
            <w:r w:rsidRPr="009A2CF2">
              <w:rPr>
                <w:sz w:val="20"/>
                <w:szCs w:val="20"/>
              </w:rPr>
              <w:t>0.2</w:t>
            </w:r>
          </w:p>
          <w:p w:rsidR="00F354CF" w:rsidRPr="009A2CF2" w:rsidP="00570DDC" w14:paraId="45C5B536" w14:textId="739AECEB">
            <w:pPr>
              <w:pStyle w:val="TableParagraph"/>
              <w:spacing w:before="4"/>
              <w:rPr>
                <w:sz w:val="20"/>
                <w:szCs w:val="20"/>
              </w:rPr>
            </w:pPr>
          </w:p>
        </w:tc>
        <w:tc>
          <w:tcPr>
            <w:tcW w:w="900" w:type="dxa"/>
            <w:tcMar>
              <w:top w:w="72" w:type="dxa"/>
            </w:tcMar>
          </w:tcPr>
          <w:p w:rsidR="00F354CF" w:rsidRPr="009A2CF2" w:rsidP="006E56A9" w14:paraId="58AC550B" w14:textId="29FF9F51">
            <w:pPr>
              <w:pStyle w:val="TableParagraph"/>
              <w:rPr>
                <w:b/>
                <w:sz w:val="20"/>
                <w:szCs w:val="20"/>
              </w:rPr>
            </w:pPr>
            <w:r w:rsidRPr="009A2CF2">
              <w:rPr>
                <w:b/>
                <w:sz w:val="20"/>
                <w:szCs w:val="20"/>
              </w:rPr>
              <w:t xml:space="preserve">  </w:t>
            </w:r>
            <w:r w:rsidRPr="009A2CF2">
              <w:rPr>
                <w:sz w:val="20"/>
                <w:szCs w:val="20"/>
              </w:rPr>
              <w:t>6.0</w:t>
            </w:r>
          </w:p>
          <w:p w:rsidR="00F354CF" w:rsidRPr="009A2CF2" w:rsidP="00570DDC" w14:paraId="6DE3F401" w14:textId="6F773EAC">
            <w:pPr>
              <w:pStyle w:val="TableParagraph"/>
              <w:spacing w:before="4"/>
              <w:rPr>
                <w:sz w:val="20"/>
                <w:szCs w:val="20"/>
              </w:rPr>
            </w:pPr>
          </w:p>
        </w:tc>
        <w:tc>
          <w:tcPr>
            <w:tcW w:w="1530" w:type="dxa"/>
            <w:tcMar>
              <w:top w:w="72" w:type="dxa"/>
            </w:tcMar>
          </w:tcPr>
          <w:p w:rsidR="00F354CF" w:rsidRPr="009A2CF2" w:rsidP="006E56A9" w14:paraId="7FDA435F" w14:textId="138AD006">
            <w:pPr>
              <w:pStyle w:val="TableParagraph"/>
              <w:rPr>
                <w:b/>
                <w:sz w:val="20"/>
                <w:szCs w:val="20"/>
              </w:rPr>
            </w:pPr>
            <w:r>
              <w:rPr>
                <w:b/>
                <w:sz w:val="20"/>
                <w:szCs w:val="20"/>
              </w:rPr>
              <w:t xml:space="preserve"> </w:t>
            </w:r>
            <w:r w:rsidRPr="009A2CF2">
              <w:rPr>
                <w:b/>
                <w:sz w:val="20"/>
                <w:szCs w:val="20"/>
              </w:rPr>
              <w:t xml:space="preserve"> </w:t>
            </w:r>
            <w:r w:rsidRPr="009A2CF2">
              <w:rPr>
                <w:sz w:val="20"/>
                <w:szCs w:val="20"/>
              </w:rPr>
              <w:t>$1,728</w:t>
            </w:r>
          </w:p>
          <w:p w:rsidR="00F354CF" w:rsidRPr="009A2CF2" w:rsidP="00570DDC" w14:paraId="556676E0" w14:textId="04B7D555">
            <w:pPr>
              <w:pStyle w:val="TableParagraph"/>
              <w:spacing w:before="4"/>
              <w:rPr>
                <w:sz w:val="20"/>
                <w:szCs w:val="20"/>
              </w:rPr>
            </w:pPr>
          </w:p>
        </w:tc>
      </w:tr>
      <w:tr w14:paraId="062F8936" w14:textId="77777777" w:rsidTr="00C538C9">
        <w:tblPrEx>
          <w:tblW w:w="10276" w:type="dxa"/>
          <w:tblInd w:w="111" w:type="dxa"/>
          <w:tblLayout w:type="fixed"/>
          <w:tblCellMar>
            <w:left w:w="0" w:type="dxa"/>
            <w:right w:w="0" w:type="dxa"/>
          </w:tblCellMar>
          <w:tblLook w:val="01E0"/>
        </w:tblPrEx>
        <w:trPr>
          <w:trHeight w:hRule="exact" w:val="2169"/>
        </w:trPr>
        <w:tc>
          <w:tcPr>
            <w:tcW w:w="1795" w:type="dxa"/>
            <w:tcMar>
              <w:top w:w="72" w:type="dxa"/>
            </w:tcMar>
          </w:tcPr>
          <w:p w:rsidR="00F354CF" w:rsidP="006E56A9" w14:paraId="1D1F40BD" w14:textId="77777777"/>
        </w:tc>
        <w:tc>
          <w:tcPr>
            <w:tcW w:w="1689" w:type="dxa"/>
            <w:tcMar>
              <w:top w:w="72" w:type="dxa"/>
            </w:tcMar>
          </w:tcPr>
          <w:p w:rsidR="00F354CF" w:rsidP="006E56A9" w14:paraId="4F5A73B5" w14:textId="77777777">
            <w:pPr>
              <w:pStyle w:val="TableParagraph"/>
              <w:ind w:left="103" w:right="232"/>
              <w:rPr>
                <w:sz w:val="20"/>
                <w:szCs w:val="20"/>
              </w:rPr>
            </w:pPr>
            <w:r w:rsidRPr="009A2CF2">
              <w:rPr>
                <w:sz w:val="20"/>
                <w:szCs w:val="20"/>
              </w:rPr>
              <w:t>Time expended using WBL system to develop, review and issue the license</w:t>
            </w:r>
          </w:p>
          <w:p w:rsidR="00C538C9" w:rsidRPr="009A2CF2" w:rsidP="006E56A9" w14:paraId="53035738" w14:textId="06E9B892">
            <w:pPr>
              <w:pStyle w:val="TableParagraph"/>
              <w:ind w:left="103" w:right="232"/>
              <w:rPr>
                <w:sz w:val="20"/>
                <w:szCs w:val="20"/>
              </w:rPr>
            </w:pPr>
          </w:p>
        </w:tc>
        <w:tc>
          <w:tcPr>
            <w:tcW w:w="1101" w:type="dxa"/>
            <w:tcMar>
              <w:top w:w="72" w:type="dxa"/>
            </w:tcMar>
          </w:tcPr>
          <w:p w:rsidR="00F354CF" w:rsidRPr="009A2CF2" w:rsidP="006E56A9" w14:paraId="21F2520D" w14:textId="77777777">
            <w:pPr>
              <w:pStyle w:val="TableParagraph"/>
              <w:rPr>
                <w:b/>
                <w:sz w:val="20"/>
                <w:szCs w:val="20"/>
              </w:rPr>
            </w:pPr>
          </w:p>
        </w:tc>
        <w:tc>
          <w:tcPr>
            <w:tcW w:w="1191" w:type="dxa"/>
            <w:tcMar>
              <w:top w:w="72" w:type="dxa"/>
            </w:tcMar>
          </w:tcPr>
          <w:p w:rsidR="00F354CF" w:rsidRPr="009A2CF2" w:rsidP="006E56A9" w14:paraId="4235E0E7" w14:textId="499D3C93">
            <w:pPr>
              <w:pStyle w:val="TableParagraph"/>
              <w:rPr>
                <w:b/>
                <w:sz w:val="20"/>
                <w:szCs w:val="20"/>
              </w:rPr>
            </w:pPr>
            <w:r w:rsidRPr="009A2CF2">
              <w:rPr>
                <w:b/>
                <w:sz w:val="20"/>
                <w:szCs w:val="20"/>
              </w:rPr>
              <w:t xml:space="preserve">  </w:t>
            </w:r>
            <w:r w:rsidRPr="009A2CF2">
              <w:rPr>
                <w:sz w:val="20"/>
                <w:szCs w:val="20"/>
              </w:rPr>
              <w:t>80</w:t>
            </w:r>
          </w:p>
          <w:p w:rsidR="00F354CF" w:rsidRPr="009A2CF2" w:rsidP="006E56A9" w14:paraId="66D96083" w14:textId="2DE7CF7D">
            <w:pPr>
              <w:pStyle w:val="TableParagraph"/>
              <w:ind w:right="100"/>
              <w:jc w:val="right"/>
              <w:rPr>
                <w:sz w:val="20"/>
                <w:szCs w:val="20"/>
              </w:rPr>
            </w:pPr>
          </w:p>
        </w:tc>
        <w:tc>
          <w:tcPr>
            <w:tcW w:w="1170" w:type="dxa"/>
            <w:tcMar>
              <w:top w:w="72" w:type="dxa"/>
            </w:tcMar>
          </w:tcPr>
          <w:p w:rsidR="00F354CF" w:rsidRPr="009A2CF2" w:rsidP="006E56A9" w14:paraId="3C587667" w14:textId="47727184">
            <w:pPr>
              <w:pStyle w:val="TableParagraph"/>
              <w:rPr>
                <w:b/>
                <w:sz w:val="20"/>
                <w:szCs w:val="20"/>
              </w:rPr>
            </w:pPr>
            <w:r w:rsidRPr="009A2CF2">
              <w:rPr>
                <w:b/>
                <w:sz w:val="20"/>
                <w:szCs w:val="20"/>
              </w:rPr>
              <w:t xml:space="preserve">  </w:t>
            </w:r>
            <w:r w:rsidRPr="009A2CF2">
              <w:rPr>
                <w:sz w:val="20"/>
                <w:szCs w:val="20"/>
              </w:rPr>
              <w:t>80</w:t>
            </w:r>
          </w:p>
          <w:p w:rsidR="00F354CF" w:rsidRPr="009A2CF2" w:rsidP="006E56A9" w14:paraId="62CB74E1" w14:textId="545344A1">
            <w:pPr>
              <w:pStyle w:val="TableParagraph"/>
              <w:ind w:right="100"/>
              <w:jc w:val="right"/>
              <w:rPr>
                <w:sz w:val="20"/>
                <w:szCs w:val="20"/>
              </w:rPr>
            </w:pPr>
          </w:p>
        </w:tc>
        <w:tc>
          <w:tcPr>
            <w:tcW w:w="900" w:type="dxa"/>
            <w:tcMar>
              <w:top w:w="72" w:type="dxa"/>
            </w:tcMar>
          </w:tcPr>
          <w:p w:rsidR="00F354CF" w:rsidRPr="009A2CF2" w:rsidP="006E56A9" w14:paraId="324FBDBF" w14:textId="0C79C280">
            <w:pPr>
              <w:pStyle w:val="TableParagraph"/>
              <w:rPr>
                <w:b/>
                <w:sz w:val="20"/>
                <w:szCs w:val="20"/>
              </w:rPr>
            </w:pPr>
            <w:r w:rsidRPr="009A2CF2">
              <w:rPr>
                <w:b/>
                <w:sz w:val="20"/>
                <w:szCs w:val="20"/>
              </w:rPr>
              <w:t xml:space="preserve">  </w:t>
            </w:r>
            <w:r w:rsidRPr="009A2CF2">
              <w:rPr>
                <w:sz w:val="20"/>
                <w:szCs w:val="20"/>
              </w:rPr>
              <w:t>4.5</w:t>
            </w:r>
          </w:p>
          <w:p w:rsidR="00F354CF" w:rsidRPr="009A2CF2" w:rsidP="006E56A9" w14:paraId="00DF782A" w14:textId="7AE43BFC">
            <w:pPr>
              <w:pStyle w:val="TableParagraph"/>
              <w:ind w:right="99"/>
              <w:jc w:val="right"/>
              <w:rPr>
                <w:sz w:val="20"/>
                <w:szCs w:val="20"/>
              </w:rPr>
            </w:pPr>
          </w:p>
        </w:tc>
        <w:tc>
          <w:tcPr>
            <w:tcW w:w="900" w:type="dxa"/>
            <w:tcMar>
              <w:top w:w="72" w:type="dxa"/>
            </w:tcMar>
          </w:tcPr>
          <w:p w:rsidR="00F354CF" w:rsidRPr="009A2CF2" w:rsidP="006E56A9" w14:paraId="18118D98" w14:textId="5B1CF179">
            <w:pPr>
              <w:pStyle w:val="TableParagraph"/>
              <w:rPr>
                <w:b/>
                <w:sz w:val="20"/>
                <w:szCs w:val="20"/>
              </w:rPr>
            </w:pPr>
            <w:r w:rsidRPr="009A2CF2">
              <w:rPr>
                <w:b/>
                <w:sz w:val="20"/>
                <w:szCs w:val="20"/>
              </w:rPr>
              <w:t xml:space="preserve">  </w:t>
            </w:r>
            <w:r w:rsidRPr="009A2CF2">
              <w:rPr>
                <w:sz w:val="20"/>
                <w:szCs w:val="20"/>
              </w:rPr>
              <w:t>405</w:t>
            </w:r>
          </w:p>
          <w:p w:rsidR="00F354CF" w:rsidRPr="009A2CF2" w:rsidP="006E56A9" w14:paraId="4CA24753" w14:textId="32269EC3">
            <w:pPr>
              <w:pStyle w:val="TableParagraph"/>
              <w:ind w:right="100"/>
              <w:jc w:val="right"/>
              <w:rPr>
                <w:sz w:val="20"/>
                <w:szCs w:val="20"/>
              </w:rPr>
            </w:pPr>
          </w:p>
        </w:tc>
        <w:tc>
          <w:tcPr>
            <w:tcW w:w="1530" w:type="dxa"/>
            <w:tcMar>
              <w:top w:w="72" w:type="dxa"/>
            </w:tcMar>
          </w:tcPr>
          <w:p w:rsidR="00F354CF" w:rsidRPr="009A2CF2" w:rsidP="006E56A9" w14:paraId="089710CD" w14:textId="00689756">
            <w:pPr>
              <w:pStyle w:val="TableParagraph"/>
              <w:rPr>
                <w:b/>
                <w:sz w:val="20"/>
                <w:szCs w:val="20"/>
              </w:rPr>
            </w:pPr>
            <w:r w:rsidRPr="009A2CF2">
              <w:rPr>
                <w:b/>
                <w:sz w:val="20"/>
                <w:szCs w:val="20"/>
              </w:rPr>
              <w:t xml:space="preserve">  </w:t>
            </w:r>
            <w:r w:rsidRPr="009A2CF2">
              <w:rPr>
                <w:sz w:val="20"/>
                <w:szCs w:val="20"/>
              </w:rPr>
              <w:t>$116,640</w:t>
            </w:r>
          </w:p>
          <w:p w:rsidR="00F354CF" w:rsidRPr="009A2CF2" w:rsidP="006E56A9" w14:paraId="1F0E646E" w14:textId="10F1AF03">
            <w:pPr>
              <w:pStyle w:val="TableParagraph"/>
              <w:ind w:left="103"/>
              <w:rPr>
                <w:sz w:val="20"/>
                <w:szCs w:val="20"/>
              </w:rPr>
            </w:pPr>
          </w:p>
        </w:tc>
      </w:tr>
      <w:tr w14:paraId="411F688B" w14:textId="77777777" w:rsidTr="00C538C9">
        <w:tblPrEx>
          <w:tblW w:w="10276" w:type="dxa"/>
          <w:tblInd w:w="111" w:type="dxa"/>
          <w:tblLayout w:type="fixed"/>
          <w:tblCellMar>
            <w:left w:w="0" w:type="dxa"/>
            <w:right w:w="0" w:type="dxa"/>
          </w:tblCellMar>
          <w:tblLook w:val="01E0"/>
        </w:tblPrEx>
        <w:trPr>
          <w:trHeight w:hRule="exact" w:val="720"/>
        </w:trPr>
        <w:tc>
          <w:tcPr>
            <w:tcW w:w="3484" w:type="dxa"/>
            <w:gridSpan w:val="2"/>
          </w:tcPr>
          <w:p w:rsidR="00F354CF" w:rsidP="006E56A9" w14:paraId="68AF8766" w14:textId="77777777">
            <w:pPr>
              <w:pStyle w:val="TableParagraph"/>
              <w:spacing w:before="140"/>
              <w:ind w:left="104"/>
              <w:rPr>
                <w:sz w:val="20"/>
              </w:rPr>
            </w:pPr>
            <w:r>
              <w:rPr>
                <w:sz w:val="20"/>
              </w:rPr>
              <w:t>TOTAL</w:t>
            </w:r>
          </w:p>
        </w:tc>
        <w:tc>
          <w:tcPr>
            <w:tcW w:w="1101" w:type="dxa"/>
          </w:tcPr>
          <w:p w:rsidR="00F354CF" w:rsidP="006E56A9" w14:paraId="462566A0" w14:textId="77777777">
            <w:pPr>
              <w:pStyle w:val="TableParagraph"/>
              <w:spacing w:before="140"/>
              <w:ind w:right="100"/>
              <w:jc w:val="right"/>
              <w:rPr>
                <w:sz w:val="20"/>
              </w:rPr>
            </w:pPr>
          </w:p>
        </w:tc>
        <w:tc>
          <w:tcPr>
            <w:tcW w:w="1191" w:type="dxa"/>
          </w:tcPr>
          <w:p w:rsidR="00F354CF" w:rsidP="006E56A9" w14:paraId="30EA4965" w14:textId="42A16ED3">
            <w:pPr>
              <w:pStyle w:val="TableParagraph"/>
              <w:spacing w:before="140"/>
              <w:ind w:right="100"/>
              <w:jc w:val="right"/>
              <w:rPr>
                <w:sz w:val="20"/>
              </w:rPr>
            </w:pPr>
            <w:r>
              <w:rPr>
                <w:sz w:val="20"/>
              </w:rPr>
              <w:t>257</w:t>
            </w:r>
          </w:p>
        </w:tc>
        <w:tc>
          <w:tcPr>
            <w:tcW w:w="1170" w:type="dxa"/>
          </w:tcPr>
          <w:p w:rsidR="00F354CF" w:rsidP="006E56A9" w14:paraId="270E6C67" w14:textId="77777777"/>
        </w:tc>
        <w:tc>
          <w:tcPr>
            <w:tcW w:w="900" w:type="dxa"/>
          </w:tcPr>
          <w:p w:rsidR="00F354CF" w:rsidP="006E56A9" w14:paraId="6F61748C" w14:textId="77777777"/>
        </w:tc>
        <w:tc>
          <w:tcPr>
            <w:tcW w:w="900" w:type="dxa"/>
          </w:tcPr>
          <w:p w:rsidR="00F354CF" w:rsidP="006E56A9" w14:paraId="08C1037E" w14:textId="46B42D8C">
            <w:pPr>
              <w:pStyle w:val="TableParagraph"/>
              <w:spacing w:before="140"/>
              <w:ind w:right="100"/>
              <w:jc w:val="right"/>
              <w:rPr>
                <w:sz w:val="20"/>
              </w:rPr>
            </w:pPr>
            <w:r>
              <w:rPr>
                <w:sz w:val="20"/>
              </w:rPr>
              <w:t>601.25</w:t>
            </w:r>
          </w:p>
        </w:tc>
        <w:tc>
          <w:tcPr>
            <w:tcW w:w="1530" w:type="dxa"/>
          </w:tcPr>
          <w:p w:rsidR="00F354CF" w:rsidRPr="004106D2" w:rsidP="006E56A9" w14:paraId="6FAFAA26" w14:textId="0DB0D6AC">
            <w:pPr>
              <w:pStyle w:val="TableParagraph"/>
              <w:spacing w:before="117"/>
              <w:ind w:left="158"/>
              <w:rPr>
                <w:sz w:val="20"/>
                <w:szCs w:val="20"/>
              </w:rPr>
            </w:pPr>
            <w:r w:rsidRPr="004106D2">
              <w:rPr>
                <w:sz w:val="20"/>
                <w:szCs w:val="20"/>
              </w:rPr>
              <w:t>$1</w:t>
            </w:r>
            <w:r>
              <w:rPr>
                <w:sz w:val="20"/>
                <w:szCs w:val="20"/>
              </w:rPr>
              <w:t>73</w:t>
            </w:r>
            <w:r w:rsidRPr="004106D2">
              <w:rPr>
                <w:sz w:val="20"/>
                <w:szCs w:val="20"/>
              </w:rPr>
              <w:t>,</w:t>
            </w:r>
            <w:r>
              <w:rPr>
                <w:sz w:val="20"/>
                <w:szCs w:val="20"/>
              </w:rPr>
              <w:t>160</w:t>
            </w:r>
          </w:p>
        </w:tc>
      </w:tr>
    </w:tbl>
    <w:p w:rsidR="006E56A9" w:rsidP="006E56A9" w14:paraId="6CFA7655" w14:textId="77777777"/>
    <w:p w:rsidR="00FA656B" w:rsidP="006E56A9" w14:paraId="5F9A92EA" w14:textId="77777777">
      <w:pPr>
        <w:pStyle w:val="BodyText"/>
        <w:spacing w:before="77"/>
        <w:ind w:left="4099" w:right="4059"/>
        <w:jc w:val="center"/>
      </w:pPr>
    </w:p>
    <w:sectPr w:rsidSect="006E56A9">
      <w:footerReference w:type="default" r:id="rId13"/>
      <w:pgSz w:w="12240" w:h="15840"/>
      <w:pgMar w:top="1360" w:right="1020" w:bottom="1240" w:left="1700" w:header="0" w:footer="10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6868806"/>
      <w:docPartObj>
        <w:docPartGallery w:val="Page Numbers (Bottom of Page)"/>
        <w:docPartUnique/>
      </w:docPartObj>
    </w:sdtPr>
    <w:sdtEndPr>
      <w:rPr>
        <w:noProof/>
      </w:rPr>
    </w:sdtEndPr>
    <w:sdtContent>
      <w:p w:rsidR="00635201" w14:paraId="28D2519F" w14:textId="29EB44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5201" w14:paraId="5FB491B9" w14:textId="4D1EADB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201" w14:paraId="20ECA3FC"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201" w14:paraId="24C87282"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201" w14:paraId="2D230A6B"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201" w14:paraId="02BB0FEE"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012EE"/>
    <w:multiLevelType w:val="hybridMultilevel"/>
    <w:tmpl w:val="54248042"/>
    <w:lvl w:ilvl="0">
      <w:start w:val="17"/>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6C41DE"/>
    <w:multiLevelType w:val="hybridMultilevel"/>
    <w:tmpl w:val="EC38B3F2"/>
    <w:lvl w:ilvl="0">
      <w:start w:val="17"/>
      <w:numFmt w:val="decimal"/>
      <w:lvlText w:val="%1."/>
      <w:lvlJc w:val="left"/>
      <w:pPr>
        <w:ind w:left="1920" w:hanging="360"/>
      </w:pPr>
      <w:rPr>
        <w:rFonts w:hint="default"/>
        <w:u w:val="single"/>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2">
    <w:nsid w:val="0F8225DA"/>
    <w:multiLevelType w:val="hybridMultilevel"/>
    <w:tmpl w:val="9C74B16A"/>
    <w:lvl w:ilvl="0">
      <w:start w:val="0"/>
      <w:numFmt w:val="bullet"/>
      <w:lvlText w:val=""/>
      <w:lvlJc w:val="left"/>
      <w:pPr>
        <w:ind w:left="460" w:hanging="361"/>
      </w:pPr>
      <w:rPr>
        <w:rFonts w:ascii="Symbol" w:eastAsia="Symbol" w:hAnsi="Symbol" w:cs="Symbol" w:hint="default"/>
        <w:w w:val="99"/>
        <w:sz w:val="22"/>
        <w:szCs w:val="22"/>
      </w:rPr>
    </w:lvl>
    <w:lvl w:ilvl="1">
      <w:start w:val="0"/>
      <w:numFmt w:val="bullet"/>
      <w:lvlText w:val="•"/>
      <w:lvlJc w:val="left"/>
      <w:pPr>
        <w:ind w:left="1438" w:hanging="361"/>
      </w:pPr>
      <w:rPr>
        <w:rFonts w:hint="default"/>
      </w:rPr>
    </w:lvl>
    <w:lvl w:ilvl="2">
      <w:start w:val="0"/>
      <w:numFmt w:val="bullet"/>
      <w:lvlText w:val="•"/>
      <w:lvlJc w:val="left"/>
      <w:pPr>
        <w:ind w:left="2416" w:hanging="361"/>
      </w:pPr>
      <w:rPr>
        <w:rFonts w:hint="default"/>
      </w:rPr>
    </w:lvl>
    <w:lvl w:ilvl="3">
      <w:start w:val="0"/>
      <w:numFmt w:val="bullet"/>
      <w:lvlText w:val="•"/>
      <w:lvlJc w:val="left"/>
      <w:pPr>
        <w:ind w:left="3394" w:hanging="361"/>
      </w:pPr>
      <w:rPr>
        <w:rFonts w:hint="default"/>
      </w:rPr>
    </w:lvl>
    <w:lvl w:ilvl="4">
      <w:start w:val="0"/>
      <w:numFmt w:val="bullet"/>
      <w:lvlText w:val="•"/>
      <w:lvlJc w:val="left"/>
      <w:pPr>
        <w:ind w:left="4372" w:hanging="361"/>
      </w:pPr>
      <w:rPr>
        <w:rFonts w:hint="default"/>
      </w:rPr>
    </w:lvl>
    <w:lvl w:ilvl="5">
      <w:start w:val="0"/>
      <w:numFmt w:val="bullet"/>
      <w:lvlText w:val="•"/>
      <w:lvlJc w:val="left"/>
      <w:pPr>
        <w:ind w:left="5350" w:hanging="361"/>
      </w:pPr>
      <w:rPr>
        <w:rFonts w:hint="default"/>
      </w:rPr>
    </w:lvl>
    <w:lvl w:ilvl="6">
      <w:start w:val="0"/>
      <w:numFmt w:val="bullet"/>
      <w:lvlText w:val="•"/>
      <w:lvlJc w:val="left"/>
      <w:pPr>
        <w:ind w:left="6328" w:hanging="361"/>
      </w:pPr>
      <w:rPr>
        <w:rFonts w:hint="default"/>
      </w:rPr>
    </w:lvl>
    <w:lvl w:ilvl="7">
      <w:start w:val="0"/>
      <w:numFmt w:val="bullet"/>
      <w:lvlText w:val="•"/>
      <w:lvlJc w:val="left"/>
      <w:pPr>
        <w:ind w:left="7306" w:hanging="361"/>
      </w:pPr>
      <w:rPr>
        <w:rFonts w:hint="default"/>
      </w:rPr>
    </w:lvl>
    <w:lvl w:ilvl="8">
      <w:start w:val="0"/>
      <w:numFmt w:val="bullet"/>
      <w:lvlText w:val="•"/>
      <w:lvlJc w:val="left"/>
      <w:pPr>
        <w:ind w:left="8284" w:hanging="361"/>
      </w:pPr>
      <w:rPr>
        <w:rFonts w:hint="default"/>
      </w:rPr>
    </w:lvl>
  </w:abstractNum>
  <w:abstractNum w:abstractNumId="3">
    <w:nsid w:val="200C264F"/>
    <w:multiLevelType w:val="hybridMultilevel"/>
    <w:tmpl w:val="D4BCCBD8"/>
    <w:lvl w:ilvl="0">
      <w:start w:val="1"/>
      <w:numFmt w:val="upperLetter"/>
      <w:lvlText w:val="%1."/>
      <w:lvlJc w:val="left"/>
      <w:pPr>
        <w:ind w:left="820" w:hanging="721"/>
      </w:pPr>
      <w:rPr>
        <w:rFonts w:ascii="Arial" w:eastAsia="Arial" w:hAnsi="Arial" w:cs="Arial" w:hint="default"/>
        <w:w w:val="99"/>
        <w:sz w:val="22"/>
        <w:szCs w:val="22"/>
      </w:rPr>
    </w:lvl>
    <w:lvl w:ilvl="1">
      <w:start w:val="1"/>
      <w:numFmt w:val="decimal"/>
      <w:lvlText w:val="%2."/>
      <w:lvlJc w:val="left"/>
      <w:pPr>
        <w:ind w:left="820" w:hanging="721"/>
        <w:jc w:val="right"/>
      </w:pPr>
      <w:rPr>
        <w:rFonts w:ascii="Arial" w:eastAsia="Arial" w:hAnsi="Arial" w:cs="Arial" w:hint="default"/>
        <w:w w:val="99"/>
        <w:sz w:val="22"/>
        <w:szCs w:val="22"/>
      </w:rPr>
    </w:lvl>
    <w:lvl w:ilvl="2">
      <w:start w:val="0"/>
      <w:numFmt w:val="bullet"/>
      <w:lvlText w:val="•"/>
      <w:lvlJc w:val="left"/>
      <w:pPr>
        <w:ind w:left="2704" w:hanging="721"/>
      </w:pPr>
      <w:rPr>
        <w:rFonts w:hint="default"/>
      </w:rPr>
    </w:lvl>
    <w:lvl w:ilvl="3">
      <w:start w:val="0"/>
      <w:numFmt w:val="bullet"/>
      <w:lvlText w:val="•"/>
      <w:lvlJc w:val="left"/>
      <w:pPr>
        <w:ind w:left="3646" w:hanging="721"/>
      </w:pPr>
      <w:rPr>
        <w:rFonts w:hint="default"/>
      </w:rPr>
    </w:lvl>
    <w:lvl w:ilvl="4">
      <w:start w:val="0"/>
      <w:numFmt w:val="bullet"/>
      <w:lvlText w:val="•"/>
      <w:lvlJc w:val="left"/>
      <w:pPr>
        <w:ind w:left="4588" w:hanging="721"/>
      </w:pPr>
      <w:rPr>
        <w:rFonts w:hint="default"/>
      </w:rPr>
    </w:lvl>
    <w:lvl w:ilvl="5">
      <w:start w:val="0"/>
      <w:numFmt w:val="bullet"/>
      <w:lvlText w:val="•"/>
      <w:lvlJc w:val="left"/>
      <w:pPr>
        <w:ind w:left="5530" w:hanging="721"/>
      </w:pPr>
      <w:rPr>
        <w:rFonts w:hint="default"/>
      </w:rPr>
    </w:lvl>
    <w:lvl w:ilvl="6">
      <w:start w:val="0"/>
      <w:numFmt w:val="bullet"/>
      <w:lvlText w:val="•"/>
      <w:lvlJc w:val="left"/>
      <w:pPr>
        <w:ind w:left="6472" w:hanging="721"/>
      </w:pPr>
      <w:rPr>
        <w:rFonts w:hint="default"/>
      </w:rPr>
    </w:lvl>
    <w:lvl w:ilvl="7">
      <w:start w:val="0"/>
      <w:numFmt w:val="bullet"/>
      <w:lvlText w:val="•"/>
      <w:lvlJc w:val="left"/>
      <w:pPr>
        <w:ind w:left="7414" w:hanging="721"/>
      </w:pPr>
      <w:rPr>
        <w:rFonts w:hint="default"/>
      </w:rPr>
    </w:lvl>
    <w:lvl w:ilvl="8">
      <w:start w:val="0"/>
      <w:numFmt w:val="bullet"/>
      <w:lvlText w:val="•"/>
      <w:lvlJc w:val="left"/>
      <w:pPr>
        <w:ind w:left="8356" w:hanging="721"/>
      </w:pPr>
      <w:rPr>
        <w:rFonts w:hint="default"/>
      </w:rPr>
    </w:lvl>
  </w:abstractNum>
  <w:abstractNum w:abstractNumId="4">
    <w:nsid w:val="212A04B9"/>
    <w:multiLevelType w:val="hybridMultilevel"/>
    <w:tmpl w:val="6B725B28"/>
    <w:lvl w:ilvl="0">
      <w:start w:val="1"/>
      <w:numFmt w:val="decimal"/>
      <w:lvlText w:val="%1."/>
      <w:lvlJc w:val="left"/>
      <w:pPr>
        <w:ind w:left="1538" w:hanging="368"/>
      </w:pPr>
      <w:rPr>
        <w:color w:val="181717"/>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
    <w:nsid w:val="280033EF"/>
    <w:multiLevelType w:val="hybridMultilevel"/>
    <w:tmpl w:val="1EE6B636"/>
    <w:lvl w:ilvl="0">
      <w:start w:val="0"/>
      <w:numFmt w:val="bullet"/>
      <w:lvlText w:val=""/>
      <w:lvlJc w:val="left"/>
      <w:pPr>
        <w:ind w:left="460" w:hanging="361"/>
      </w:pPr>
      <w:rPr>
        <w:rFonts w:ascii="Symbol" w:eastAsia="Symbol" w:hAnsi="Symbol" w:cs="Symbol" w:hint="default"/>
        <w:w w:val="99"/>
        <w:sz w:val="22"/>
        <w:szCs w:val="22"/>
      </w:rPr>
    </w:lvl>
    <w:lvl w:ilvl="1">
      <w:start w:val="0"/>
      <w:numFmt w:val="bullet"/>
      <w:lvlText w:val="•"/>
      <w:lvlJc w:val="left"/>
      <w:pPr>
        <w:ind w:left="1438" w:hanging="361"/>
      </w:pPr>
      <w:rPr>
        <w:rFonts w:hint="default"/>
      </w:rPr>
    </w:lvl>
    <w:lvl w:ilvl="2">
      <w:start w:val="0"/>
      <w:numFmt w:val="bullet"/>
      <w:lvlText w:val="•"/>
      <w:lvlJc w:val="left"/>
      <w:pPr>
        <w:ind w:left="2416" w:hanging="361"/>
      </w:pPr>
      <w:rPr>
        <w:rFonts w:hint="default"/>
      </w:rPr>
    </w:lvl>
    <w:lvl w:ilvl="3">
      <w:start w:val="0"/>
      <w:numFmt w:val="bullet"/>
      <w:lvlText w:val="•"/>
      <w:lvlJc w:val="left"/>
      <w:pPr>
        <w:ind w:left="3394" w:hanging="361"/>
      </w:pPr>
      <w:rPr>
        <w:rFonts w:hint="default"/>
      </w:rPr>
    </w:lvl>
    <w:lvl w:ilvl="4">
      <w:start w:val="0"/>
      <w:numFmt w:val="bullet"/>
      <w:lvlText w:val="•"/>
      <w:lvlJc w:val="left"/>
      <w:pPr>
        <w:ind w:left="4372" w:hanging="361"/>
      </w:pPr>
      <w:rPr>
        <w:rFonts w:hint="default"/>
      </w:rPr>
    </w:lvl>
    <w:lvl w:ilvl="5">
      <w:start w:val="0"/>
      <w:numFmt w:val="bullet"/>
      <w:lvlText w:val="•"/>
      <w:lvlJc w:val="left"/>
      <w:pPr>
        <w:ind w:left="5350" w:hanging="361"/>
      </w:pPr>
      <w:rPr>
        <w:rFonts w:hint="default"/>
      </w:rPr>
    </w:lvl>
    <w:lvl w:ilvl="6">
      <w:start w:val="0"/>
      <w:numFmt w:val="bullet"/>
      <w:lvlText w:val="•"/>
      <w:lvlJc w:val="left"/>
      <w:pPr>
        <w:ind w:left="6328" w:hanging="361"/>
      </w:pPr>
      <w:rPr>
        <w:rFonts w:hint="default"/>
      </w:rPr>
    </w:lvl>
    <w:lvl w:ilvl="7">
      <w:start w:val="0"/>
      <w:numFmt w:val="bullet"/>
      <w:lvlText w:val="•"/>
      <w:lvlJc w:val="left"/>
      <w:pPr>
        <w:ind w:left="7306" w:hanging="361"/>
      </w:pPr>
      <w:rPr>
        <w:rFonts w:hint="default"/>
      </w:rPr>
    </w:lvl>
    <w:lvl w:ilvl="8">
      <w:start w:val="0"/>
      <w:numFmt w:val="bullet"/>
      <w:lvlText w:val="•"/>
      <w:lvlJc w:val="left"/>
      <w:pPr>
        <w:ind w:left="8284" w:hanging="361"/>
      </w:pPr>
      <w:rPr>
        <w:rFonts w:hint="default"/>
      </w:rPr>
    </w:lvl>
  </w:abstractNum>
  <w:abstractNum w:abstractNumId="6">
    <w:nsid w:val="44373940"/>
    <w:multiLevelType w:val="hybridMultilevel"/>
    <w:tmpl w:val="DFB47AD8"/>
    <w:lvl w:ilvl="0">
      <w:start w:val="1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EF86EB6"/>
    <w:multiLevelType w:val="hybridMultilevel"/>
    <w:tmpl w:val="0344A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7F7508"/>
    <w:multiLevelType w:val="hybridMultilevel"/>
    <w:tmpl w:val="2FEE27B4"/>
    <w:lvl w:ilvl="0">
      <w:start w:val="1"/>
      <w:numFmt w:val="upperLetter"/>
      <w:lvlText w:val="%1."/>
      <w:lvlJc w:val="left"/>
      <w:pPr>
        <w:ind w:left="820" w:hanging="721"/>
      </w:pPr>
      <w:rPr>
        <w:rFonts w:ascii="Arial" w:eastAsia="Arial" w:hAnsi="Arial" w:cs="Arial" w:hint="default"/>
        <w:w w:val="99"/>
        <w:sz w:val="22"/>
        <w:szCs w:val="22"/>
      </w:rPr>
    </w:lvl>
    <w:lvl w:ilvl="1">
      <w:start w:val="1"/>
      <w:numFmt w:val="decimal"/>
      <w:lvlText w:val="%2."/>
      <w:lvlJc w:val="left"/>
      <w:pPr>
        <w:ind w:left="820" w:hanging="721"/>
        <w:jc w:val="right"/>
      </w:pPr>
      <w:rPr>
        <w:rFonts w:ascii="Arial" w:eastAsia="Arial" w:hAnsi="Arial" w:cs="Arial" w:hint="default"/>
        <w:w w:val="99"/>
        <w:sz w:val="22"/>
        <w:szCs w:val="22"/>
      </w:rPr>
    </w:lvl>
    <w:lvl w:ilvl="2">
      <w:start w:val="0"/>
      <w:numFmt w:val="bullet"/>
      <w:lvlText w:val="•"/>
      <w:lvlJc w:val="left"/>
      <w:pPr>
        <w:ind w:left="2704" w:hanging="721"/>
      </w:pPr>
      <w:rPr>
        <w:rFonts w:hint="default"/>
      </w:rPr>
    </w:lvl>
    <w:lvl w:ilvl="3">
      <w:start w:val="0"/>
      <w:numFmt w:val="bullet"/>
      <w:lvlText w:val="•"/>
      <w:lvlJc w:val="left"/>
      <w:pPr>
        <w:ind w:left="3646" w:hanging="721"/>
      </w:pPr>
      <w:rPr>
        <w:rFonts w:hint="default"/>
      </w:rPr>
    </w:lvl>
    <w:lvl w:ilvl="4">
      <w:start w:val="0"/>
      <w:numFmt w:val="bullet"/>
      <w:lvlText w:val="•"/>
      <w:lvlJc w:val="left"/>
      <w:pPr>
        <w:ind w:left="4588" w:hanging="721"/>
      </w:pPr>
      <w:rPr>
        <w:rFonts w:hint="default"/>
      </w:rPr>
    </w:lvl>
    <w:lvl w:ilvl="5">
      <w:start w:val="0"/>
      <w:numFmt w:val="bullet"/>
      <w:lvlText w:val="•"/>
      <w:lvlJc w:val="left"/>
      <w:pPr>
        <w:ind w:left="5530" w:hanging="721"/>
      </w:pPr>
      <w:rPr>
        <w:rFonts w:hint="default"/>
      </w:rPr>
    </w:lvl>
    <w:lvl w:ilvl="6">
      <w:start w:val="0"/>
      <w:numFmt w:val="bullet"/>
      <w:lvlText w:val="•"/>
      <w:lvlJc w:val="left"/>
      <w:pPr>
        <w:ind w:left="6472" w:hanging="721"/>
      </w:pPr>
      <w:rPr>
        <w:rFonts w:hint="default"/>
      </w:rPr>
    </w:lvl>
    <w:lvl w:ilvl="7">
      <w:start w:val="0"/>
      <w:numFmt w:val="bullet"/>
      <w:lvlText w:val="•"/>
      <w:lvlJc w:val="left"/>
      <w:pPr>
        <w:ind w:left="7414" w:hanging="721"/>
      </w:pPr>
      <w:rPr>
        <w:rFonts w:hint="default"/>
      </w:rPr>
    </w:lvl>
    <w:lvl w:ilvl="8">
      <w:start w:val="0"/>
      <w:numFmt w:val="bullet"/>
      <w:lvlText w:val="•"/>
      <w:lvlJc w:val="left"/>
      <w:pPr>
        <w:ind w:left="8356" w:hanging="721"/>
      </w:pPr>
      <w:rPr>
        <w:rFonts w:hint="default"/>
      </w:rPr>
    </w:lvl>
  </w:abstractNum>
  <w:abstractNum w:abstractNumId="9">
    <w:nsid w:val="715A508D"/>
    <w:multiLevelType w:val="hybridMultilevel"/>
    <w:tmpl w:val="4C7C8208"/>
    <w:lvl w:ilvl="0">
      <w:start w:val="14"/>
      <w:numFmt w:val="decimal"/>
      <w:lvlText w:val="%1."/>
      <w:lvlJc w:val="left"/>
      <w:pPr>
        <w:ind w:left="1200" w:hanging="360"/>
      </w:pPr>
      <w:rPr>
        <w:rFonts w:hint="default"/>
        <w:u w:val="single"/>
      </w:rPr>
    </w:lvl>
    <w:lvl w:ilvl="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10">
    <w:nsid w:val="71DE2132"/>
    <w:multiLevelType w:val="hybridMultilevel"/>
    <w:tmpl w:val="AABEBC42"/>
    <w:lvl w:ilvl="0">
      <w:start w:val="18"/>
      <w:numFmt w:val="decimal"/>
      <w:lvlText w:val="%1."/>
      <w:lvlJc w:val="left"/>
      <w:pPr>
        <w:ind w:left="1900" w:hanging="360"/>
      </w:pPr>
      <w:rPr>
        <w:rFonts w:hint="default"/>
        <w:u w:val="single"/>
      </w:rPr>
    </w:lvl>
    <w:lvl w:ilvl="1" w:tentative="1">
      <w:start w:val="1"/>
      <w:numFmt w:val="lowerLetter"/>
      <w:lvlText w:val="%2."/>
      <w:lvlJc w:val="left"/>
      <w:pPr>
        <w:ind w:left="2620" w:hanging="360"/>
      </w:pPr>
    </w:lvl>
    <w:lvl w:ilvl="2" w:tentative="1">
      <w:start w:val="1"/>
      <w:numFmt w:val="lowerRoman"/>
      <w:lvlText w:val="%3."/>
      <w:lvlJc w:val="right"/>
      <w:pPr>
        <w:ind w:left="3340" w:hanging="180"/>
      </w:pPr>
    </w:lvl>
    <w:lvl w:ilvl="3" w:tentative="1">
      <w:start w:val="1"/>
      <w:numFmt w:val="decimal"/>
      <w:lvlText w:val="%4."/>
      <w:lvlJc w:val="left"/>
      <w:pPr>
        <w:ind w:left="4060" w:hanging="360"/>
      </w:pPr>
    </w:lvl>
    <w:lvl w:ilvl="4" w:tentative="1">
      <w:start w:val="1"/>
      <w:numFmt w:val="lowerLetter"/>
      <w:lvlText w:val="%5."/>
      <w:lvlJc w:val="left"/>
      <w:pPr>
        <w:ind w:left="4780" w:hanging="360"/>
      </w:pPr>
    </w:lvl>
    <w:lvl w:ilvl="5" w:tentative="1">
      <w:start w:val="1"/>
      <w:numFmt w:val="lowerRoman"/>
      <w:lvlText w:val="%6."/>
      <w:lvlJc w:val="right"/>
      <w:pPr>
        <w:ind w:left="5500" w:hanging="180"/>
      </w:pPr>
    </w:lvl>
    <w:lvl w:ilvl="6" w:tentative="1">
      <w:start w:val="1"/>
      <w:numFmt w:val="decimal"/>
      <w:lvlText w:val="%7."/>
      <w:lvlJc w:val="left"/>
      <w:pPr>
        <w:ind w:left="6220" w:hanging="360"/>
      </w:pPr>
    </w:lvl>
    <w:lvl w:ilvl="7" w:tentative="1">
      <w:start w:val="1"/>
      <w:numFmt w:val="lowerLetter"/>
      <w:lvlText w:val="%8."/>
      <w:lvlJc w:val="left"/>
      <w:pPr>
        <w:ind w:left="6940" w:hanging="360"/>
      </w:pPr>
    </w:lvl>
    <w:lvl w:ilvl="8" w:tentative="1">
      <w:start w:val="1"/>
      <w:numFmt w:val="lowerRoman"/>
      <w:lvlText w:val="%9."/>
      <w:lvlJc w:val="right"/>
      <w:pPr>
        <w:ind w:left="7660" w:hanging="180"/>
      </w:pPr>
    </w:lvl>
  </w:abstractNum>
  <w:abstractNum w:abstractNumId="11">
    <w:nsid w:val="78C26F5A"/>
    <w:multiLevelType w:val="hybridMultilevel"/>
    <w:tmpl w:val="09A0B79C"/>
    <w:lvl w:ilvl="0">
      <w:start w:val="18"/>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159077">
    <w:abstractNumId w:val="8"/>
  </w:num>
  <w:num w:numId="2" w16cid:durableId="1047411258">
    <w:abstractNumId w:val="2"/>
  </w:num>
  <w:num w:numId="3" w16cid:durableId="46346159">
    <w:abstractNumId w:val="3"/>
  </w:num>
  <w:num w:numId="4" w16cid:durableId="1851482197">
    <w:abstractNumId w:val="5"/>
  </w:num>
  <w:num w:numId="5" w16cid:durableId="1294557238">
    <w:abstractNumId w:val="9"/>
  </w:num>
  <w:num w:numId="6" w16cid:durableId="496186506">
    <w:abstractNumId w:val="6"/>
  </w:num>
  <w:num w:numId="7" w16cid:durableId="1970934328">
    <w:abstractNumId w:val="1"/>
  </w:num>
  <w:num w:numId="8" w16cid:durableId="798305542">
    <w:abstractNumId w:val="0"/>
  </w:num>
  <w:num w:numId="9" w16cid:durableId="292029564">
    <w:abstractNumId w:val="10"/>
  </w:num>
  <w:num w:numId="10" w16cid:durableId="1502768189">
    <w:abstractNumId w:val="11"/>
  </w:num>
  <w:num w:numId="11" w16cid:durableId="304166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3509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66"/>
    <w:rsid w:val="00006245"/>
    <w:rsid w:val="00010004"/>
    <w:rsid w:val="00016A6A"/>
    <w:rsid w:val="0001790F"/>
    <w:rsid w:val="00017BB3"/>
    <w:rsid w:val="000209BA"/>
    <w:rsid w:val="00023C6A"/>
    <w:rsid w:val="00024219"/>
    <w:rsid w:val="00024EFD"/>
    <w:rsid w:val="00025C1B"/>
    <w:rsid w:val="00037740"/>
    <w:rsid w:val="00040BD6"/>
    <w:rsid w:val="000458FC"/>
    <w:rsid w:val="0005256E"/>
    <w:rsid w:val="00053B14"/>
    <w:rsid w:val="00060BEC"/>
    <w:rsid w:val="00061520"/>
    <w:rsid w:val="00062350"/>
    <w:rsid w:val="00063DC9"/>
    <w:rsid w:val="00063F94"/>
    <w:rsid w:val="00064618"/>
    <w:rsid w:val="000678E0"/>
    <w:rsid w:val="000730F4"/>
    <w:rsid w:val="00073D92"/>
    <w:rsid w:val="0008074E"/>
    <w:rsid w:val="00080FCC"/>
    <w:rsid w:val="00082841"/>
    <w:rsid w:val="00083B61"/>
    <w:rsid w:val="0008435E"/>
    <w:rsid w:val="000A2469"/>
    <w:rsid w:val="000B42E3"/>
    <w:rsid w:val="000B5140"/>
    <w:rsid w:val="000B793D"/>
    <w:rsid w:val="000C284E"/>
    <w:rsid w:val="000D34F1"/>
    <w:rsid w:val="000D6D0B"/>
    <w:rsid w:val="000E41CD"/>
    <w:rsid w:val="000F07FF"/>
    <w:rsid w:val="000F09B5"/>
    <w:rsid w:val="000F56B7"/>
    <w:rsid w:val="000F6EC5"/>
    <w:rsid w:val="001000BC"/>
    <w:rsid w:val="001002AC"/>
    <w:rsid w:val="001069F5"/>
    <w:rsid w:val="00113C37"/>
    <w:rsid w:val="00114CD0"/>
    <w:rsid w:val="00117C93"/>
    <w:rsid w:val="00125179"/>
    <w:rsid w:val="0012574A"/>
    <w:rsid w:val="00131A79"/>
    <w:rsid w:val="00132A27"/>
    <w:rsid w:val="00135BFE"/>
    <w:rsid w:val="00144195"/>
    <w:rsid w:val="00146BD3"/>
    <w:rsid w:val="00146DB8"/>
    <w:rsid w:val="00153384"/>
    <w:rsid w:val="001534EA"/>
    <w:rsid w:val="001561D0"/>
    <w:rsid w:val="001563EF"/>
    <w:rsid w:val="00161997"/>
    <w:rsid w:val="00164762"/>
    <w:rsid w:val="00166AD0"/>
    <w:rsid w:val="00166C23"/>
    <w:rsid w:val="00167EF3"/>
    <w:rsid w:val="00181645"/>
    <w:rsid w:val="00186A9D"/>
    <w:rsid w:val="0018711A"/>
    <w:rsid w:val="00196C3A"/>
    <w:rsid w:val="001A0CE7"/>
    <w:rsid w:val="001A2D35"/>
    <w:rsid w:val="001A6D38"/>
    <w:rsid w:val="001C426B"/>
    <w:rsid w:val="001D37B1"/>
    <w:rsid w:val="001D4EFC"/>
    <w:rsid w:val="001D5DBF"/>
    <w:rsid w:val="001D7902"/>
    <w:rsid w:val="001E21DC"/>
    <w:rsid w:val="001E2B67"/>
    <w:rsid w:val="001E3971"/>
    <w:rsid w:val="001E3F4A"/>
    <w:rsid w:val="001E46DE"/>
    <w:rsid w:val="001E6E11"/>
    <w:rsid w:val="001F1B73"/>
    <w:rsid w:val="001F25C9"/>
    <w:rsid w:val="001F3B47"/>
    <w:rsid w:val="001F4B8A"/>
    <w:rsid w:val="001F4EB2"/>
    <w:rsid w:val="001F59EB"/>
    <w:rsid w:val="00212FBF"/>
    <w:rsid w:val="00215786"/>
    <w:rsid w:val="00220DC3"/>
    <w:rsid w:val="00221866"/>
    <w:rsid w:val="00223627"/>
    <w:rsid w:val="002269AD"/>
    <w:rsid w:val="0022748E"/>
    <w:rsid w:val="0023193D"/>
    <w:rsid w:val="00233ED7"/>
    <w:rsid w:val="002358F8"/>
    <w:rsid w:val="00236282"/>
    <w:rsid w:val="00236AED"/>
    <w:rsid w:val="002405BB"/>
    <w:rsid w:val="00241B89"/>
    <w:rsid w:val="00242334"/>
    <w:rsid w:val="002428A2"/>
    <w:rsid w:val="002433C1"/>
    <w:rsid w:val="0025017A"/>
    <w:rsid w:val="002504B1"/>
    <w:rsid w:val="00251AEB"/>
    <w:rsid w:val="00252EFD"/>
    <w:rsid w:val="002609EA"/>
    <w:rsid w:val="00263B5F"/>
    <w:rsid w:val="00264060"/>
    <w:rsid w:val="00267ACD"/>
    <w:rsid w:val="00272DDA"/>
    <w:rsid w:val="00277D3E"/>
    <w:rsid w:val="002808B1"/>
    <w:rsid w:val="002826C9"/>
    <w:rsid w:val="00282FDE"/>
    <w:rsid w:val="002844AF"/>
    <w:rsid w:val="0028597D"/>
    <w:rsid w:val="0029553F"/>
    <w:rsid w:val="002A00DC"/>
    <w:rsid w:val="002A1658"/>
    <w:rsid w:val="002A276F"/>
    <w:rsid w:val="002A52D3"/>
    <w:rsid w:val="002A70C4"/>
    <w:rsid w:val="002A76F5"/>
    <w:rsid w:val="002B01AD"/>
    <w:rsid w:val="002B14D7"/>
    <w:rsid w:val="002B5EB8"/>
    <w:rsid w:val="002C107F"/>
    <w:rsid w:val="002C7374"/>
    <w:rsid w:val="002D4DC1"/>
    <w:rsid w:val="002D7A29"/>
    <w:rsid w:val="002E22EB"/>
    <w:rsid w:val="002F0CE4"/>
    <w:rsid w:val="002F5B51"/>
    <w:rsid w:val="003007E4"/>
    <w:rsid w:val="0030245E"/>
    <w:rsid w:val="00312D4B"/>
    <w:rsid w:val="00320843"/>
    <w:rsid w:val="00323D80"/>
    <w:rsid w:val="0032426C"/>
    <w:rsid w:val="00327D8A"/>
    <w:rsid w:val="00327DAE"/>
    <w:rsid w:val="00331F3A"/>
    <w:rsid w:val="00354275"/>
    <w:rsid w:val="00355DA6"/>
    <w:rsid w:val="00356C06"/>
    <w:rsid w:val="00360327"/>
    <w:rsid w:val="00380859"/>
    <w:rsid w:val="003826CE"/>
    <w:rsid w:val="0038620E"/>
    <w:rsid w:val="00391263"/>
    <w:rsid w:val="003952D3"/>
    <w:rsid w:val="00395EFE"/>
    <w:rsid w:val="003A15E4"/>
    <w:rsid w:val="003B23D8"/>
    <w:rsid w:val="003C0C5F"/>
    <w:rsid w:val="003C182A"/>
    <w:rsid w:val="003C18C3"/>
    <w:rsid w:val="003C46F5"/>
    <w:rsid w:val="003C5D2C"/>
    <w:rsid w:val="003D1E39"/>
    <w:rsid w:val="003D7053"/>
    <w:rsid w:val="003E2E5C"/>
    <w:rsid w:val="003E53D1"/>
    <w:rsid w:val="003F3515"/>
    <w:rsid w:val="003F38AB"/>
    <w:rsid w:val="003F536C"/>
    <w:rsid w:val="003F73FD"/>
    <w:rsid w:val="0040692B"/>
    <w:rsid w:val="00407576"/>
    <w:rsid w:val="004104C4"/>
    <w:rsid w:val="004106D2"/>
    <w:rsid w:val="00410E30"/>
    <w:rsid w:val="00412789"/>
    <w:rsid w:val="0041366F"/>
    <w:rsid w:val="004139AC"/>
    <w:rsid w:val="00421BDF"/>
    <w:rsid w:val="00423329"/>
    <w:rsid w:val="00424190"/>
    <w:rsid w:val="00424F96"/>
    <w:rsid w:val="00425A9D"/>
    <w:rsid w:val="00431A81"/>
    <w:rsid w:val="00431E25"/>
    <w:rsid w:val="00432DA7"/>
    <w:rsid w:val="0043487C"/>
    <w:rsid w:val="00442B0A"/>
    <w:rsid w:val="00442C3E"/>
    <w:rsid w:val="0045287A"/>
    <w:rsid w:val="00455A66"/>
    <w:rsid w:val="00456E40"/>
    <w:rsid w:val="0045787A"/>
    <w:rsid w:val="0046180E"/>
    <w:rsid w:val="00462583"/>
    <w:rsid w:val="00480552"/>
    <w:rsid w:val="00484EC7"/>
    <w:rsid w:val="00487C91"/>
    <w:rsid w:val="0049208F"/>
    <w:rsid w:val="004A1C44"/>
    <w:rsid w:val="004B4EF3"/>
    <w:rsid w:val="004B503E"/>
    <w:rsid w:val="004B7231"/>
    <w:rsid w:val="004C0355"/>
    <w:rsid w:val="004C0E6C"/>
    <w:rsid w:val="004C3FA3"/>
    <w:rsid w:val="004D2A46"/>
    <w:rsid w:val="004D6C81"/>
    <w:rsid w:val="004E413C"/>
    <w:rsid w:val="004E7C63"/>
    <w:rsid w:val="004F127F"/>
    <w:rsid w:val="004F43A2"/>
    <w:rsid w:val="004F4B03"/>
    <w:rsid w:val="004F5AE8"/>
    <w:rsid w:val="004F7F2D"/>
    <w:rsid w:val="005039CA"/>
    <w:rsid w:val="005065AA"/>
    <w:rsid w:val="00506DA1"/>
    <w:rsid w:val="0050786F"/>
    <w:rsid w:val="005120A6"/>
    <w:rsid w:val="00520AB9"/>
    <w:rsid w:val="00522441"/>
    <w:rsid w:val="005247BE"/>
    <w:rsid w:val="00524D91"/>
    <w:rsid w:val="00530C46"/>
    <w:rsid w:val="00535208"/>
    <w:rsid w:val="00535F52"/>
    <w:rsid w:val="00540C5E"/>
    <w:rsid w:val="005463A5"/>
    <w:rsid w:val="005519AA"/>
    <w:rsid w:val="00551ADA"/>
    <w:rsid w:val="00555362"/>
    <w:rsid w:val="00561766"/>
    <w:rsid w:val="00562A25"/>
    <w:rsid w:val="005641E7"/>
    <w:rsid w:val="00564BA4"/>
    <w:rsid w:val="005701F7"/>
    <w:rsid w:val="00570DDC"/>
    <w:rsid w:val="00574997"/>
    <w:rsid w:val="00574C74"/>
    <w:rsid w:val="0058130D"/>
    <w:rsid w:val="0059030A"/>
    <w:rsid w:val="0059424A"/>
    <w:rsid w:val="00597587"/>
    <w:rsid w:val="005A65C0"/>
    <w:rsid w:val="005B0C90"/>
    <w:rsid w:val="005B2457"/>
    <w:rsid w:val="005B5B33"/>
    <w:rsid w:val="005B66EA"/>
    <w:rsid w:val="005C1759"/>
    <w:rsid w:val="005C1E5D"/>
    <w:rsid w:val="005C2BEA"/>
    <w:rsid w:val="005C4988"/>
    <w:rsid w:val="005C6DBA"/>
    <w:rsid w:val="005C7226"/>
    <w:rsid w:val="005D152F"/>
    <w:rsid w:val="005F22AB"/>
    <w:rsid w:val="005F4A88"/>
    <w:rsid w:val="005F6EFF"/>
    <w:rsid w:val="005F7411"/>
    <w:rsid w:val="00600A01"/>
    <w:rsid w:val="0060581B"/>
    <w:rsid w:val="00612FCA"/>
    <w:rsid w:val="006165BA"/>
    <w:rsid w:val="00620544"/>
    <w:rsid w:val="00632082"/>
    <w:rsid w:val="006334E2"/>
    <w:rsid w:val="00634373"/>
    <w:rsid w:val="00635201"/>
    <w:rsid w:val="0063553E"/>
    <w:rsid w:val="006372C8"/>
    <w:rsid w:val="00637DF7"/>
    <w:rsid w:val="00641775"/>
    <w:rsid w:val="006422F4"/>
    <w:rsid w:val="00642477"/>
    <w:rsid w:val="00654E4D"/>
    <w:rsid w:val="00654F5C"/>
    <w:rsid w:val="00660094"/>
    <w:rsid w:val="00662511"/>
    <w:rsid w:val="00663132"/>
    <w:rsid w:val="0066349C"/>
    <w:rsid w:val="006714CE"/>
    <w:rsid w:val="0067231D"/>
    <w:rsid w:val="00673BE7"/>
    <w:rsid w:val="006812A6"/>
    <w:rsid w:val="006871DC"/>
    <w:rsid w:val="0068726B"/>
    <w:rsid w:val="00693348"/>
    <w:rsid w:val="0069724A"/>
    <w:rsid w:val="006972A5"/>
    <w:rsid w:val="0069749B"/>
    <w:rsid w:val="006A009E"/>
    <w:rsid w:val="006A1359"/>
    <w:rsid w:val="006A3755"/>
    <w:rsid w:val="006A3F17"/>
    <w:rsid w:val="006B014E"/>
    <w:rsid w:val="006B331E"/>
    <w:rsid w:val="006B6FDF"/>
    <w:rsid w:val="006C29D1"/>
    <w:rsid w:val="006C3095"/>
    <w:rsid w:val="006C6F38"/>
    <w:rsid w:val="006C724C"/>
    <w:rsid w:val="006C749E"/>
    <w:rsid w:val="006D492B"/>
    <w:rsid w:val="006E1B7C"/>
    <w:rsid w:val="006E56A9"/>
    <w:rsid w:val="006F37FE"/>
    <w:rsid w:val="006F3E33"/>
    <w:rsid w:val="006F4DF9"/>
    <w:rsid w:val="006F7DFA"/>
    <w:rsid w:val="007004F9"/>
    <w:rsid w:val="00702A77"/>
    <w:rsid w:val="007062BC"/>
    <w:rsid w:val="00707605"/>
    <w:rsid w:val="007104B0"/>
    <w:rsid w:val="00715EF8"/>
    <w:rsid w:val="00720295"/>
    <w:rsid w:val="00721BB9"/>
    <w:rsid w:val="00723CFA"/>
    <w:rsid w:val="007308A8"/>
    <w:rsid w:val="0074473A"/>
    <w:rsid w:val="00751707"/>
    <w:rsid w:val="00752B40"/>
    <w:rsid w:val="00753855"/>
    <w:rsid w:val="00755BB5"/>
    <w:rsid w:val="00760731"/>
    <w:rsid w:val="00760FFC"/>
    <w:rsid w:val="00761302"/>
    <w:rsid w:val="007628B0"/>
    <w:rsid w:val="00762E50"/>
    <w:rsid w:val="00773BF3"/>
    <w:rsid w:val="00781A7C"/>
    <w:rsid w:val="00781EEB"/>
    <w:rsid w:val="007870F4"/>
    <w:rsid w:val="00787415"/>
    <w:rsid w:val="0078797E"/>
    <w:rsid w:val="00790FA1"/>
    <w:rsid w:val="007A2F09"/>
    <w:rsid w:val="007A3ED7"/>
    <w:rsid w:val="007B064D"/>
    <w:rsid w:val="007B0850"/>
    <w:rsid w:val="007B10F2"/>
    <w:rsid w:val="007B6658"/>
    <w:rsid w:val="007C23E9"/>
    <w:rsid w:val="007C3BE9"/>
    <w:rsid w:val="007C44B9"/>
    <w:rsid w:val="007D0FC5"/>
    <w:rsid w:val="007D1B3F"/>
    <w:rsid w:val="007D46D9"/>
    <w:rsid w:val="007D490A"/>
    <w:rsid w:val="007D527A"/>
    <w:rsid w:val="007D6953"/>
    <w:rsid w:val="007D77E3"/>
    <w:rsid w:val="007E02D7"/>
    <w:rsid w:val="007E53F0"/>
    <w:rsid w:val="007E5700"/>
    <w:rsid w:val="007E7A5F"/>
    <w:rsid w:val="007F02E8"/>
    <w:rsid w:val="007F11A8"/>
    <w:rsid w:val="007F1A9F"/>
    <w:rsid w:val="00802A12"/>
    <w:rsid w:val="00802AD7"/>
    <w:rsid w:val="008067EB"/>
    <w:rsid w:val="008115C7"/>
    <w:rsid w:val="00814884"/>
    <w:rsid w:val="0082328C"/>
    <w:rsid w:val="008240F3"/>
    <w:rsid w:val="008304EB"/>
    <w:rsid w:val="00832468"/>
    <w:rsid w:val="00833B63"/>
    <w:rsid w:val="00833E04"/>
    <w:rsid w:val="00834176"/>
    <w:rsid w:val="008341CF"/>
    <w:rsid w:val="00836D50"/>
    <w:rsid w:val="00841225"/>
    <w:rsid w:val="00841D93"/>
    <w:rsid w:val="00843B0A"/>
    <w:rsid w:val="0084453D"/>
    <w:rsid w:val="00845D55"/>
    <w:rsid w:val="00846296"/>
    <w:rsid w:val="00850100"/>
    <w:rsid w:val="00870DF8"/>
    <w:rsid w:val="0087159D"/>
    <w:rsid w:val="00872B72"/>
    <w:rsid w:val="00875808"/>
    <w:rsid w:val="00876199"/>
    <w:rsid w:val="00883326"/>
    <w:rsid w:val="00894B6A"/>
    <w:rsid w:val="00896D53"/>
    <w:rsid w:val="008A49F9"/>
    <w:rsid w:val="008A507F"/>
    <w:rsid w:val="008A7EF9"/>
    <w:rsid w:val="008C2649"/>
    <w:rsid w:val="008D0D0D"/>
    <w:rsid w:val="008D5912"/>
    <w:rsid w:val="008D666A"/>
    <w:rsid w:val="008E0D95"/>
    <w:rsid w:val="008E0F1F"/>
    <w:rsid w:val="008E18BB"/>
    <w:rsid w:val="008E2C33"/>
    <w:rsid w:val="008F1F4D"/>
    <w:rsid w:val="008F6A99"/>
    <w:rsid w:val="00900847"/>
    <w:rsid w:val="0090086A"/>
    <w:rsid w:val="00900AB7"/>
    <w:rsid w:val="0090645B"/>
    <w:rsid w:val="00910D44"/>
    <w:rsid w:val="009117D2"/>
    <w:rsid w:val="009134AB"/>
    <w:rsid w:val="0092056B"/>
    <w:rsid w:val="009216B0"/>
    <w:rsid w:val="00923B96"/>
    <w:rsid w:val="0092798A"/>
    <w:rsid w:val="00932DA6"/>
    <w:rsid w:val="00937B87"/>
    <w:rsid w:val="009415B5"/>
    <w:rsid w:val="009416A3"/>
    <w:rsid w:val="0094288C"/>
    <w:rsid w:val="009528B9"/>
    <w:rsid w:val="009529F5"/>
    <w:rsid w:val="009534DD"/>
    <w:rsid w:val="00955FEE"/>
    <w:rsid w:val="00957144"/>
    <w:rsid w:val="00965017"/>
    <w:rsid w:val="0096702D"/>
    <w:rsid w:val="00974D84"/>
    <w:rsid w:val="00980112"/>
    <w:rsid w:val="0098325A"/>
    <w:rsid w:val="00987344"/>
    <w:rsid w:val="009904A0"/>
    <w:rsid w:val="00995A52"/>
    <w:rsid w:val="00996A42"/>
    <w:rsid w:val="009A2CF2"/>
    <w:rsid w:val="009A3580"/>
    <w:rsid w:val="009A3E57"/>
    <w:rsid w:val="009B56AD"/>
    <w:rsid w:val="009B5F91"/>
    <w:rsid w:val="009C1FAC"/>
    <w:rsid w:val="009C7BB7"/>
    <w:rsid w:val="009D3CAE"/>
    <w:rsid w:val="009D4708"/>
    <w:rsid w:val="009D5D31"/>
    <w:rsid w:val="009E1A6D"/>
    <w:rsid w:val="009E43B4"/>
    <w:rsid w:val="009E576B"/>
    <w:rsid w:val="009E6575"/>
    <w:rsid w:val="009E6E1E"/>
    <w:rsid w:val="009F020B"/>
    <w:rsid w:val="009F1B1D"/>
    <w:rsid w:val="009F1C74"/>
    <w:rsid w:val="009F3D45"/>
    <w:rsid w:val="009F48BC"/>
    <w:rsid w:val="00A00677"/>
    <w:rsid w:val="00A046E7"/>
    <w:rsid w:val="00A05E5E"/>
    <w:rsid w:val="00A16637"/>
    <w:rsid w:val="00A278AC"/>
    <w:rsid w:val="00A27F1F"/>
    <w:rsid w:val="00A33F70"/>
    <w:rsid w:val="00A3752C"/>
    <w:rsid w:val="00A43A98"/>
    <w:rsid w:val="00A46925"/>
    <w:rsid w:val="00A51CFB"/>
    <w:rsid w:val="00A525FC"/>
    <w:rsid w:val="00A5305F"/>
    <w:rsid w:val="00A5391F"/>
    <w:rsid w:val="00A54E8B"/>
    <w:rsid w:val="00A6045F"/>
    <w:rsid w:val="00A62788"/>
    <w:rsid w:val="00A767BD"/>
    <w:rsid w:val="00A76A7F"/>
    <w:rsid w:val="00A76EF9"/>
    <w:rsid w:val="00A801B1"/>
    <w:rsid w:val="00A80EF7"/>
    <w:rsid w:val="00A81DF6"/>
    <w:rsid w:val="00A830FA"/>
    <w:rsid w:val="00A87646"/>
    <w:rsid w:val="00A8775D"/>
    <w:rsid w:val="00A95F66"/>
    <w:rsid w:val="00A97792"/>
    <w:rsid w:val="00AA0BA2"/>
    <w:rsid w:val="00AA1681"/>
    <w:rsid w:val="00AA4784"/>
    <w:rsid w:val="00AB1250"/>
    <w:rsid w:val="00AB1699"/>
    <w:rsid w:val="00AB304D"/>
    <w:rsid w:val="00AC1143"/>
    <w:rsid w:val="00AC2879"/>
    <w:rsid w:val="00AC5A0F"/>
    <w:rsid w:val="00AC5E9E"/>
    <w:rsid w:val="00AC5F02"/>
    <w:rsid w:val="00AC5F7C"/>
    <w:rsid w:val="00AC752E"/>
    <w:rsid w:val="00AD012E"/>
    <w:rsid w:val="00AD252A"/>
    <w:rsid w:val="00AD6D1C"/>
    <w:rsid w:val="00AE0AB8"/>
    <w:rsid w:val="00AE2F33"/>
    <w:rsid w:val="00AE3C1C"/>
    <w:rsid w:val="00AE540C"/>
    <w:rsid w:val="00AF0732"/>
    <w:rsid w:val="00AF2FBE"/>
    <w:rsid w:val="00AF547D"/>
    <w:rsid w:val="00AF54A4"/>
    <w:rsid w:val="00B02349"/>
    <w:rsid w:val="00B11E5C"/>
    <w:rsid w:val="00B13A4D"/>
    <w:rsid w:val="00B1418E"/>
    <w:rsid w:val="00B15B8D"/>
    <w:rsid w:val="00B17A75"/>
    <w:rsid w:val="00B2027A"/>
    <w:rsid w:val="00B319B7"/>
    <w:rsid w:val="00B331CE"/>
    <w:rsid w:val="00B36F1E"/>
    <w:rsid w:val="00B40B77"/>
    <w:rsid w:val="00B431E6"/>
    <w:rsid w:val="00B436CF"/>
    <w:rsid w:val="00B44C70"/>
    <w:rsid w:val="00B510DA"/>
    <w:rsid w:val="00B54649"/>
    <w:rsid w:val="00B54BC7"/>
    <w:rsid w:val="00B560BF"/>
    <w:rsid w:val="00B844AB"/>
    <w:rsid w:val="00B973AA"/>
    <w:rsid w:val="00BA4E73"/>
    <w:rsid w:val="00BB3E09"/>
    <w:rsid w:val="00BB4A95"/>
    <w:rsid w:val="00BB62F9"/>
    <w:rsid w:val="00BB7D1C"/>
    <w:rsid w:val="00BC4702"/>
    <w:rsid w:val="00BC4EAC"/>
    <w:rsid w:val="00BC7506"/>
    <w:rsid w:val="00BE3457"/>
    <w:rsid w:val="00BE5CAC"/>
    <w:rsid w:val="00BE68DB"/>
    <w:rsid w:val="00BF3CA3"/>
    <w:rsid w:val="00C01B2F"/>
    <w:rsid w:val="00C03FCE"/>
    <w:rsid w:val="00C05D6E"/>
    <w:rsid w:val="00C0685E"/>
    <w:rsid w:val="00C0718A"/>
    <w:rsid w:val="00C165A9"/>
    <w:rsid w:val="00C177BB"/>
    <w:rsid w:val="00C17E13"/>
    <w:rsid w:val="00C20B92"/>
    <w:rsid w:val="00C22B77"/>
    <w:rsid w:val="00C33F4D"/>
    <w:rsid w:val="00C36BD7"/>
    <w:rsid w:val="00C4033F"/>
    <w:rsid w:val="00C434D5"/>
    <w:rsid w:val="00C44B2A"/>
    <w:rsid w:val="00C4512C"/>
    <w:rsid w:val="00C538C9"/>
    <w:rsid w:val="00C54CE9"/>
    <w:rsid w:val="00C551D2"/>
    <w:rsid w:val="00C62B67"/>
    <w:rsid w:val="00C6313D"/>
    <w:rsid w:val="00C64369"/>
    <w:rsid w:val="00C67813"/>
    <w:rsid w:val="00C7405E"/>
    <w:rsid w:val="00C74E02"/>
    <w:rsid w:val="00C834C8"/>
    <w:rsid w:val="00C939A2"/>
    <w:rsid w:val="00C95D58"/>
    <w:rsid w:val="00CA4EFB"/>
    <w:rsid w:val="00CA73B1"/>
    <w:rsid w:val="00CA7EF6"/>
    <w:rsid w:val="00CB5A24"/>
    <w:rsid w:val="00CC125D"/>
    <w:rsid w:val="00CC24FE"/>
    <w:rsid w:val="00CC604B"/>
    <w:rsid w:val="00CC7465"/>
    <w:rsid w:val="00CD083A"/>
    <w:rsid w:val="00CD0C93"/>
    <w:rsid w:val="00CD1286"/>
    <w:rsid w:val="00CD3478"/>
    <w:rsid w:val="00CD3D60"/>
    <w:rsid w:val="00CE0B3B"/>
    <w:rsid w:val="00CE6F8F"/>
    <w:rsid w:val="00CF559A"/>
    <w:rsid w:val="00CF6C92"/>
    <w:rsid w:val="00CF79EA"/>
    <w:rsid w:val="00D0021E"/>
    <w:rsid w:val="00D00C2E"/>
    <w:rsid w:val="00D00F3C"/>
    <w:rsid w:val="00D10257"/>
    <w:rsid w:val="00D10C16"/>
    <w:rsid w:val="00D1272E"/>
    <w:rsid w:val="00D12FB1"/>
    <w:rsid w:val="00D162C8"/>
    <w:rsid w:val="00D16893"/>
    <w:rsid w:val="00D168A0"/>
    <w:rsid w:val="00D17D7A"/>
    <w:rsid w:val="00D21237"/>
    <w:rsid w:val="00D24345"/>
    <w:rsid w:val="00D260A2"/>
    <w:rsid w:val="00D40011"/>
    <w:rsid w:val="00D41DB3"/>
    <w:rsid w:val="00D43969"/>
    <w:rsid w:val="00D51728"/>
    <w:rsid w:val="00D61475"/>
    <w:rsid w:val="00D70108"/>
    <w:rsid w:val="00D756FA"/>
    <w:rsid w:val="00D76F07"/>
    <w:rsid w:val="00D77FDD"/>
    <w:rsid w:val="00D82A3E"/>
    <w:rsid w:val="00D919B6"/>
    <w:rsid w:val="00D94C25"/>
    <w:rsid w:val="00DA2C05"/>
    <w:rsid w:val="00DB11E7"/>
    <w:rsid w:val="00DB5330"/>
    <w:rsid w:val="00DB76A6"/>
    <w:rsid w:val="00DC4499"/>
    <w:rsid w:val="00DD0C7F"/>
    <w:rsid w:val="00DD1143"/>
    <w:rsid w:val="00DD199A"/>
    <w:rsid w:val="00DD275C"/>
    <w:rsid w:val="00DD4F50"/>
    <w:rsid w:val="00DE1446"/>
    <w:rsid w:val="00DE2743"/>
    <w:rsid w:val="00DE2FFB"/>
    <w:rsid w:val="00DE6E05"/>
    <w:rsid w:val="00DF3E52"/>
    <w:rsid w:val="00DF458B"/>
    <w:rsid w:val="00DF703B"/>
    <w:rsid w:val="00E00C39"/>
    <w:rsid w:val="00E01752"/>
    <w:rsid w:val="00E06AB3"/>
    <w:rsid w:val="00E120D2"/>
    <w:rsid w:val="00E13910"/>
    <w:rsid w:val="00E13BF6"/>
    <w:rsid w:val="00E13C81"/>
    <w:rsid w:val="00E149C9"/>
    <w:rsid w:val="00E173B9"/>
    <w:rsid w:val="00E21D62"/>
    <w:rsid w:val="00E24973"/>
    <w:rsid w:val="00E33C50"/>
    <w:rsid w:val="00E34456"/>
    <w:rsid w:val="00E37B5A"/>
    <w:rsid w:val="00E44745"/>
    <w:rsid w:val="00E44EBB"/>
    <w:rsid w:val="00E47638"/>
    <w:rsid w:val="00E51917"/>
    <w:rsid w:val="00E51A4F"/>
    <w:rsid w:val="00E60272"/>
    <w:rsid w:val="00E60413"/>
    <w:rsid w:val="00E65300"/>
    <w:rsid w:val="00E66838"/>
    <w:rsid w:val="00E67305"/>
    <w:rsid w:val="00E73E46"/>
    <w:rsid w:val="00E77D94"/>
    <w:rsid w:val="00E80CF9"/>
    <w:rsid w:val="00E8206F"/>
    <w:rsid w:val="00E83899"/>
    <w:rsid w:val="00E83CE7"/>
    <w:rsid w:val="00E86997"/>
    <w:rsid w:val="00E86CCD"/>
    <w:rsid w:val="00E8791D"/>
    <w:rsid w:val="00E955C8"/>
    <w:rsid w:val="00E96387"/>
    <w:rsid w:val="00EA25D9"/>
    <w:rsid w:val="00EA501C"/>
    <w:rsid w:val="00EB0027"/>
    <w:rsid w:val="00EB1E99"/>
    <w:rsid w:val="00EB4051"/>
    <w:rsid w:val="00EC2110"/>
    <w:rsid w:val="00EC38CE"/>
    <w:rsid w:val="00ED191E"/>
    <w:rsid w:val="00ED2111"/>
    <w:rsid w:val="00ED25F5"/>
    <w:rsid w:val="00ED391F"/>
    <w:rsid w:val="00ED5267"/>
    <w:rsid w:val="00ED7490"/>
    <w:rsid w:val="00EE0B3C"/>
    <w:rsid w:val="00EE5FF8"/>
    <w:rsid w:val="00EF0901"/>
    <w:rsid w:val="00EF0A85"/>
    <w:rsid w:val="00EF0E0C"/>
    <w:rsid w:val="00EF0ECD"/>
    <w:rsid w:val="00EF19C0"/>
    <w:rsid w:val="00EF1F9C"/>
    <w:rsid w:val="00EF6B4D"/>
    <w:rsid w:val="00F013B9"/>
    <w:rsid w:val="00F041E0"/>
    <w:rsid w:val="00F1083C"/>
    <w:rsid w:val="00F1104D"/>
    <w:rsid w:val="00F120E4"/>
    <w:rsid w:val="00F17E30"/>
    <w:rsid w:val="00F2792C"/>
    <w:rsid w:val="00F33248"/>
    <w:rsid w:val="00F354CF"/>
    <w:rsid w:val="00F41482"/>
    <w:rsid w:val="00F46791"/>
    <w:rsid w:val="00F47604"/>
    <w:rsid w:val="00F5048C"/>
    <w:rsid w:val="00F50FFC"/>
    <w:rsid w:val="00F51227"/>
    <w:rsid w:val="00F52081"/>
    <w:rsid w:val="00F53338"/>
    <w:rsid w:val="00F53EC1"/>
    <w:rsid w:val="00F555E8"/>
    <w:rsid w:val="00F64720"/>
    <w:rsid w:val="00F6538F"/>
    <w:rsid w:val="00F6570C"/>
    <w:rsid w:val="00F666BF"/>
    <w:rsid w:val="00F673DB"/>
    <w:rsid w:val="00F8674C"/>
    <w:rsid w:val="00F8759B"/>
    <w:rsid w:val="00F938D6"/>
    <w:rsid w:val="00F965A8"/>
    <w:rsid w:val="00F9695B"/>
    <w:rsid w:val="00F97388"/>
    <w:rsid w:val="00F974B5"/>
    <w:rsid w:val="00FA1899"/>
    <w:rsid w:val="00FA656B"/>
    <w:rsid w:val="00FB0A07"/>
    <w:rsid w:val="00FB42CF"/>
    <w:rsid w:val="00FB65F3"/>
    <w:rsid w:val="00FB782D"/>
    <w:rsid w:val="00FB790E"/>
    <w:rsid w:val="00FC1B75"/>
    <w:rsid w:val="00FC6C32"/>
    <w:rsid w:val="00FD1C7A"/>
    <w:rsid w:val="00FD30D9"/>
    <w:rsid w:val="00FD35F9"/>
    <w:rsid w:val="00FD6338"/>
    <w:rsid w:val="00FE44E0"/>
    <w:rsid w:val="00FE7D82"/>
    <w:rsid w:val="00FF4FF2"/>
    <w:rsid w:val="00FF5CC7"/>
    <w:rsid w:val="00FF74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AE1478"/>
  <w15:docId w15:val="{A407CD19-9C5E-4C51-B316-77CE9C3B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21" w:right="296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2A27"/>
    <w:pPr>
      <w:tabs>
        <w:tab w:val="center" w:pos="4680"/>
        <w:tab w:val="right" w:pos="9360"/>
      </w:tabs>
    </w:pPr>
  </w:style>
  <w:style w:type="character" w:customStyle="1" w:styleId="HeaderChar">
    <w:name w:val="Header Char"/>
    <w:basedOn w:val="DefaultParagraphFont"/>
    <w:link w:val="Header"/>
    <w:uiPriority w:val="99"/>
    <w:rsid w:val="00132A27"/>
    <w:rPr>
      <w:rFonts w:ascii="Arial" w:eastAsia="Arial" w:hAnsi="Arial" w:cs="Arial"/>
    </w:rPr>
  </w:style>
  <w:style w:type="paragraph" w:styleId="Footer">
    <w:name w:val="footer"/>
    <w:basedOn w:val="Normal"/>
    <w:link w:val="FooterChar"/>
    <w:uiPriority w:val="99"/>
    <w:unhideWhenUsed/>
    <w:rsid w:val="00132A27"/>
    <w:pPr>
      <w:tabs>
        <w:tab w:val="center" w:pos="4680"/>
        <w:tab w:val="right" w:pos="9360"/>
      </w:tabs>
    </w:pPr>
  </w:style>
  <w:style w:type="character" w:customStyle="1" w:styleId="FooterChar">
    <w:name w:val="Footer Char"/>
    <w:basedOn w:val="DefaultParagraphFont"/>
    <w:link w:val="Footer"/>
    <w:uiPriority w:val="99"/>
    <w:rsid w:val="00132A27"/>
    <w:rPr>
      <w:rFonts w:ascii="Arial" w:eastAsia="Arial" w:hAnsi="Arial" w:cs="Arial"/>
    </w:rPr>
  </w:style>
  <w:style w:type="character" w:customStyle="1" w:styleId="BodyTextChar">
    <w:name w:val="Body Text Char"/>
    <w:basedOn w:val="DefaultParagraphFont"/>
    <w:link w:val="BodyText"/>
    <w:uiPriority w:val="1"/>
    <w:rsid w:val="00D16893"/>
    <w:rPr>
      <w:rFonts w:ascii="Arial" w:eastAsia="Arial" w:hAnsi="Arial" w:cs="Arial"/>
    </w:rPr>
  </w:style>
  <w:style w:type="character" w:styleId="Hyperlink">
    <w:name w:val="Hyperlink"/>
    <w:basedOn w:val="DefaultParagraphFont"/>
    <w:uiPriority w:val="99"/>
    <w:unhideWhenUsed/>
    <w:rsid w:val="00323D80"/>
    <w:rPr>
      <w:color w:val="0000FF" w:themeColor="hyperlink"/>
      <w:u w:val="single"/>
    </w:rPr>
  </w:style>
  <w:style w:type="character" w:customStyle="1" w:styleId="UnresolvedMention1">
    <w:name w:val="Unresolved Mention1"/>
    <w:basedOn w:val="DefaultParagraphFont"/>
    <w:uiPriority w:val="99"/>
    <w:semiHidden/>
    <w:unhideWhenUsed/>
    <w:rsid w:val="00323D80"/>
    <w:rPr>
      <w:color w:val="808080"/>
      <w:shd w:val="clear" w:color="auto" w:fill="E6E6E6"/>
    </w:rPr>
  </w:style>
  <w:style w:type="paragraph" w:styleId="BalloonText">
    <w:name w:val="Balloon Text"/>
    <w:basedOn w:val="Normal"/>
    <w:link w:val="BalloonTextChar"/>
    <w:uiPriority w:val="99"/>
    <w:semiHidden/>
    <w:unhideWhenUsed/>
    <w:rsid w:val="00CA7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B1"/>
    <w:rPr>
      <w:rFonts w:ascii="Segoe UI" w:eastAsia="Arial" w:hAnsi="Segoe UI" w:cs="Segoe UI"/>
      <w:sz w:val="18"/>
      <w:szCs w:val="18"/>
    </w:rPr>
  </w:style>
  <w:style w:type="character" w:styleId="CommentReference">
    <w:name w:val="annotation reference"/>
    <w:basedOn w:val="DefaultParagraphFont"/>
    <w:uiPriority w:val="99"/>
    <w:semiHidden/>
    <w:unhideWhenUsed/>
    <w:rsid w:val="00125179"/>
    <w:rPr>
      <w:sz w:val="16"/>
      <w:szCs w:val="16"/>
    </w:rPr>
  </w:style>
  <w:style w:type="paragraph" w:styleId="CommentText">
    <w:name w:val="annotation text"/>
    <w:basedOn w:val="Normal"/>
    <w:link w:val="CommentTextChar"/>
    <w:uiPriority w:val="99"/>
    <w:semiHidden/>
    <w:unhideWhenUsed/>
    <w:rsid w:val="00125179"/>
    <w:rPr>
      <w:sz w:val="20"/>
      <w:szCs w:val="20"/>
    </w:rPr>
  </w:style>
  <w:style w:type="character" w:customStyle="1" w:styleId="CommentTextChar">
    <w:name w:val="Comment Text Char"/>
    <w:basedOn w:val="DefaultParagraphFont"/>
    <w:link w:val="CommentText"/>
    <w:uiPriority w:val="99"/>
    <w:semiHidden/>
    <w:rsid w:val="0012517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25179"/>
    <w:rPr>
      <w:b/>
      <w:bCs/>
    </w:rPr>
  </w:style>
  <w:style w:type="character" w:customStyle="1" w:styleId="CommentSubjectChar">
    <w:name w:val="Comment Subject Char"/>
    <w:basedOn w:val="CommentTextChar"/>
    <w:link w:val="CommentSubject"/>
    <w:uiPriority w:val="99"/>
    <w:semiHidden/>
    <w:rsid w:val="00125179"/>
    <w:rPr>
      <w:rFonts w:ascii="Arial" w:eastAsia="Arial" w:hAnsi="Arial" w:cs="Arial"/>
      <w:b/>
      <w:bCs/>
      <w:sz w:val="20"/>
      <w:szCs w:val="20"/>
    </w:rPr>
  </w:style>
  <w:style w:type="paragraph" w:customStyle="1" w:styleId="Default">
    <w:name w:val="Default"/>
    <w:rsid w:val="00612FCA"/>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mailto:HOO.HOC@nrc.gov" TargetMode="External" /><Relationship Id="rId9" Type="http://schemas.openxmlformats.org/officeDocument/2006/relationships/hyperlink" Target="http://www.n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3" ma:contentTypeDescription="Create a new document." ma:contentTypeScope="" ma:versionID="1bb0e77a8435ef3a3fdd36076588fbb7">
  <xsd:schema xmlns:xsd="http://www.w3.org/2001/XMLSchema" xmlns:xs="http://www.w3.org/2001/XMLSchema" xmlns:p="http://schemas.microsoft.com/office/2006/metadata/properties" xmlns:ns1="http://schemas.microsoft.com/sharepoint/v3" xmlns:ns3="0cecad8f-305c-4ab2-8046-db3b11566c17" xmlns:ns4="087ed9da-973a-458e-ba2b-639733953c26" targetNamespace="http://schemas.microsoft.com/office/2006/metadata/properties" ma:root="true" ma:fieldsID="fb53930dc377f75e7f3ef44589b6fd02" ns1:_="" ns3:_="" ns4:_="">
    <xsd:import namespace="http://schemas.microsoft.com/sharepoint/v3"/>
    <xsd:import namespace="0cecad8f-305c-4ab2-8046-db3b11566c17"/>
    <xsd:import namespace="087ed9da-973a-458e-ba2b-639733953c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39AF1-8F21-4471-A72D-FA4885CF7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cad8f-305c-4ab2-8046-db3b11566c17"/>
    <ds:schemaRef ds:uri="087ed9da-973a-458e-ba2b-63973395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97450-C319-4EF5-AFF0-D0A374D9B4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98F4FDC-9061-44A7-ACD2-F1179848AB2D}">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97</TotalTime>
  <Pages>19</Pages>
  <Words>5185</Words>
  <Characters>29556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Stephen</dc:creator>
  <cp:lastModifiedBy>Brenda Miles</cp:lastModifiedBy>
  <cp:revision>34</cp:revision>
  <cp:lastPrinted>2021-11-19T20:38:00Z</cp:lastPrinted>
  <dcterms:created xsi:type="dcterms:W3CDTF">2022-09-20T17:19:00Z</dcterms:created>
  <dcterms:modified xsi:type="dcterms:W3CDTF">2022-09-23T22:46:00Z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y fmtid="{D5CDD505-2E9C-101B-9397-08002B2CF9AE}" pid="3" name="Created">
    <vt:filetime>2018-12-28T00:00:00Z</vt:filetime>
  </property>
  <property fmtid="{D5CDD505-2E9C-101B-9397-08002B2CF9AE}" pid="4" name="Creator">
    <vt:lpwstr>PScript5.dll Version 5.2.2</vt:lpwstr>
  </property>
  <property fmtid="{D5CDD505-2E9C-101B-9397-08002B2CF9AE}" pid="5" name="LastSaved">
    <vt:filetime>2019-05-02T00:00:00Z</vt:filetime>
  </property>
</Properties>
</file>