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53E8" w:rsidRPr="002753E8" w:rsidP="0063799E" w14:paraId="42FCF1CE" w14:textId="330D1516">
      <w:pPr>
        <w:pStyle w:val="Title"/>
      </w:pPr>
      <w:r>
        <w:t xml:space="preserve">U.S. </w:t>
      </w:r>
      <w:r w:rsidRPr="002753E8">
        <w:t>Small Business Administration</w:t>
      </w:r>
    </w:p>
    <w:p w:rsidR="002753E8" w:rsidRPr="00175086" w:rsidP="00FB283E" w14:paraId="17EEC6AF" w14:textId="73F349CD">
      <w:pPr>
        <w:jc w:val="center"/>
        <w:rPr>
          <w:szCs w:val="28"/>
        </w:rPr>
      </w:pPr>
      <w:r w:rsidRPr="00FB283E">
        <w:rPr>
          <w:sz w:val="28"/>
          <w:szCs w:val="28"/>
        </w:rPr>
        <w:t>Surety Bond Guarantee Assistance</w:t>
      </w:r>
    </w:p>
    <w:p w:rsidR="001226FE" w:rsidRPr="002753E8" w:rsidP="0063799E" w14:paraId="21942396" w14:textId="742ED060">
      <w:pPr>
        <w:pStyle w:val="Title"/>
      </w:pPr>
      <w:r w:rsidRPr="002753E8">
        <w:t>Supporting Statement for Paperwork Reduction Act Submission</w:t>
      </w:r>
    </w:p>
    <w:p w:rsidR="001226FE" w:rsidRPr="002F70BD" w:rsidP="0063799E" w14:paraId="4B25F12E" w14:textId="7B7A7BC2">
      <w:pPr>
        <w:pStyle w:val="Title"/>
      </w:pPr>
      <w:r w:rsidRPr="002F70BD">
        <w:t>(Control # 3245-0007)</w:t>
      </w:r>
    </w:p>
    <w:p w:rsidR="00336E7C" w:rsidRPr="00973646" w:rsidP="00336E7C" w14:paraId="2ACB84CA" w14:textId="77777777">
      <w:pPr>
        <w:pStyle w:val="Heading1"/>
        <w:spacing w:after="240"/>
      </w:pPr>
      <w:r>
        <w:t xml:space="preserve">Overview of Information Collection: </w:t>
      </w:r>
    </w:p>
    <w:p w:rsidR="00B8308E" w:rsidRPr="00190A62" w:rsidP="00BE0C35" w14:paraId="1405192A" w14:textId="3B1F377B">
      <w:pPr>
        <w:spacing w:before="240" w:after="240"/>
      </w:pPr>
      <w:r>
        <w:t xml:space="preserve">The Small Business Administration (SBA) is requesting approval for </w:t>
      </w:r>
      <w:r w:rsidR="002753E8">
        <w:t>a revision</w:t>
      </w:r>
      <w:r w:rsidR="00947E00">
        <w:t xml:space="preserve"> o</w:t>
      </w:r>
      <w:r>
        <w:t xml:space="preserve">f the information collection for the Surety Bond Guarantee (SBG) Program, which expires on </w:t>
      </w:r>
      <w:r w:rsidR="00BC2F26">
        <w:t>9/30/2022</w:t>
      </w:r>
      <w:r w:rsidR="002753E8">
        <w:t>.</w:t>
      </w:r>
      <w:r w:rsidRPr="00030C38">
        <w:t xml:space="preserve"> </w:t>
      </w:r>
    </w:p>
    <w:p w:rsidR="008277FD" w:rsidP="00E6743C" w14:paraId="34AF9837" w14:textId="77777777">
      <w:pPr>
        <w:spacing w:before="240" w:after="240"/>
      </w:pPr>
      <w:r>
        <w:t>The currently approved SBG information collection consists of the s</w:t>
      </w:r>
      <w:r w:rsidR="00492C01">
        <w:t>ix</w:t>
      </w:r>
      <w:r>
        <w:t xml:space="preserve"> forms listed below.  </w:t>
      </w:r>
    </w:p>
    <w:p w:rsidR="008277FD" w:rsidP="00E6743C" w14:paraId="7D2D9342" w14:textId="4690A82C">
      <w:pPr>
        <w:pStyle w:val="ListParagraph"/>
        <w:numPr>
          <w:ilvl w:val="1"/>
          <w:numId w:val="27"/>
        </w:numPr>
        <w:spacing w:before="240" w:after="240"/>
      </w:pPr>
      <w:r>
        <w:t>SBA Form 990 – Surety Bond Guarantee Agreement (completed by the surety)</w:t>
      </w:r>
    </w:p>
    <w:p w:rsidR="008277FD" w:rsidP="00E6743C" w14:paraId="5877488E" w14:textId="77777777">
      <w:pPr>
        <w:pStyle w:val="ListParagraph"/>
        <w:numPr>
          <w:ilvl w:val="1"/>
          <w:numId w:val="27"/>
        </w:numPr>
        <w:spacing w:before="240" w:after="240"/>
      </w:pPr>
      <w:r>
        <w:t>SBA Form 991 – Surety Bond Guarantee Agreement Addendum (completed by the small business)</w:t>
      </w:r>
    </w:p>
    <w:p w:rsidR="008277FD" w:rsidP="00E6743C" w14:paraId="732759E8" w14:textId="77777777">
      <w:pPr>
        <w:pStyle w:val="ListParagraph"/>
        <w:numPr>
          <w:ilvl w:val="1"/>
          <w:numId w:val="27"/>
        </w:numPr>
        <w:spacing w:before="240" w:after="240"/>
      </w:pPr>
      <w:r>
        <w:t>SBA Form 994 – Application for Surety Bond Guarantee Assistance (completed by the small business)</w:t>
      </w:r>
    </w:p>
    <w:p w:rsidR="008277FD" w:rsidRPr="00C57F9E" w:rsidP="00E6743C" w14:paraId="47B10FD1" w14:textId="77777777">
      <w:pPr>
        <w:pStyle w:val="ListParagraph"/>
        <w:numPr>
          <w:ilvl w:val="1"/>
          <w:numId w:val="27"/>
        </w:numPr>
        <w:spacing w:before="240" w:after="240"/>
      </w:pPr>
      <w:r w:rsidRPr="00C57F9E">
        <w:t>SBA Form 994B – Surety Bond Guarantee Underwriting Review (completed by the surety)</w:t>
      </w:r>
    </w:p>
    <w:p w:rsidR="008277FD" w:rsidP="00E6743C" w14:paraId="6EB8AC8D" w14:textId="77777777">
      <w:pPr>
        <w:pStyle w:val="ListParagraph"/>
        <w:numPr>
          <w:ilvl w:val="1"/>
          <w:numId w:val="27"/>
        </w:numPr>
        <w:spacing w:before="240" w:after="240"/>
      </w:pPr>
      <w:r>
        <w:t>SBA Form 994F – Schedule of Work in Process (completed by the small business)</w:t>
      </w:r>
    </w:p>
    <w:p w:rsidR="008277FD" w:rsidRPr="001A007C" w:rsidP="00E6743C" w14:paraId="3DC07F14" w14:textId="087D8B56">
      <w:pPr>
        <w:pStyle w:val="ListParagraph"/>
        <w:numPr>
          <w:ilvl w:val="1"/>
          <w:numId w:val="27"/>
        </w:numPr>
        <w:spacing w:before="240" w:after="240"/>
      </w:pPr>
      <w:r w:rsidRPr="001A007C">
        <w:t>SBA Form 994H – Default Report, Claim for Reimbursement,</w:t>
      </w:r>
      <w:r w:rsidR="00A0451B">
        <w:t xml:space="preserve"> Report of Recoveries</w:t>
      </w:r>
      <w:r w:rsidRPr="001A007C">
        <w:t xml:space="preserve"> </w:t>
      </w:r>
      <w:r w:rsidRPr="001A007C" w:rsidR="008F6E37">
        <w:t>and Re</w:t>
      </w:r>
      <w:r w:rsidR="00B8308E">
        <w:t xml:space="preserve">cord </w:t>
      </w:r>
      <w:r w:rsidR="00CD47F0">
        <w:t>of Administrative</w:t>
      </w:r>
      <w:r w:rsidR="00B8308E">
        <w:t xml:space="preserve"> </w:t>
      </w:r>
      <w:r w:rsidR="00F83EE1">
        <w:t xml:space="preserve">Action </w:t>
      </w:r>
      <w:r w:rsidRPr="001A007C" w:rsidR="00F83EE1">
        <w:t>(</w:t>
      </w:r>
      <w:r w:rsidRPr="001A007C">
        <w:t>completed by the surety)</w:t>
      </w:r>
    </w:p>
    <w:p w:rsidR="003328BF" w:rsidP="00E6743C" w14:paraId="263CDA7B" w14:textId="66790945">
      <w:pPr>
        <w:spacing w:before="240" w:after="240"/>
      </w:pPr>
      <w:r>
        <w:t>As described below, m</w:t>
      </w:r>
      <w:r w:rsidR="00AE41BE">
        <w:t xml:space="preserve">inor </w:t>
      </w:r>
      <w:r>
        <w:t>c</w:t>
      </w:r>
      <w:r>
        <w:t xml:space="preserve">hanges are being made to </w:t>
      </w:r>
      <w:r>
        <w:t xml:space="preserve">this </w:t>
      </w:r>
      <w:r w:rsidR="00C3180F">
        <w:t>collection,</w:t>
      </w:r>
      <w:r w:rsidR="00A1550D">
        <w:t xml:space="preserve"> primarily to </w:t>
      </w:r>
      <w:r w:rsidR="00492C01">
        <w:t>clarif</w:t>
      </w:r>
      <w:r w:rsidR="00BF5314">
        <w:t xml:space="preserve">y </w:t>
      </w:r>
      <w:r w:rsidR="00E652E6">
        <w:t>procedural and system enhancements</w:t>
      </w:r>
      <w:r w:rsidR="00492C01">
        <w:t>.</w:t>
      </w:r>
      <w:r w:rsidR="002F6D2E">
        <w:t xml:space="preserve">  </w:t>
      </w:r>
    </w:p>
    <w:p w:rsidR="003328BF" w:rsidP="00E6743C" w14:paraId="302F97A6" w14:textId="4DA9DD85">
      <w:pPr>
        <w:spacing w:before="240" w:after="240"/>
        <w:rPr>
          <w:u w:val="single"/>
        </w:rPr>
      </w:pPr>
      <w:r>
        <w:rPr>
          <w:u w:val="single"/>
        </w:rPr>
        <w:t>Summary of Changes</w:t>
      </w:r>
    </w:p>
    <w:p w:rsidR="00B50EB5" w:rsidP="00E6743C" w14:paraId="2CD9948C" w14:textId="55900A2D">
      <w:pPr>
        <w:spacing w:before="240" w:after="240"/>
        <w:rPr>
          <w:i/>
        </w:rPr>
      </w:pPr>
      <w:r>
        <w:t xml:space="preserve">Generally, </w:t>
      </w:r>
      <w:r w:rsidR="003A3B8B">
        <w:t xml:space="preserve">SBA has </w:t>
      </w:r>
      <w:r>
        <w:t xml:space="preserve">amended this information collection to </w:t>
      </w:r>
      <w:r w:rsidRPr="00F77F72" w:rsidR="00DC76C8">
        <w:t xml:space="preserve">clarify </w:t>
      </w:r>
      <w:r w:rsidR="00944278">
        <w:t xml:space="preserve">the submission procedures </w:t>
      </w:r>
      <w:r w:rsidR="00DD69A0">
        <w:t xml:space="preserve">for </w:t>
      </w:r>
      <w:r w:rsidR="00944278">
        <w:t xml:space="preserve">using the </w:t>
      </w:r>
      <w:r w:rsidRPr="00F77F72" w:rsidR="00DC76C8">
        <w:t>electronic application process</w:t>
      </w:r>
      <w:r>
        <w:t>,</w:t>
      </w:r>
      <w:r w:rsidRPr="00F77F72" w:rsidR="00DC76C8">
        <w:t xml:space="preserve"> a</w:t>
      </w:r>
      <w:r>
        <w:t xml:space="preserve">s well as </w:t>
      </w:r>
      <w:r w:rsidR="00CC6B45">
        <w:t>reducing obsolete information coll</w:t>
      </w:r>
      <w:r w:rsidR="00812C69">
        <w:t>ection requests</w:t>
      </w:r>
      <w:r w:rsidRPr="00F77F72" w:rsidR="00DC76C8">
        <w:t>.</w:t>
      </w:r>
      <w:r w:rsidR="0059323E">
        <w:t xml:space="preserve"> </w:t>
      </w:r>
      <w:r w:rsidRPr="0004349D" w:rsidR="00CA6DB5">
        <w:rPr>
          <w:iCs/>
        </w:rPr>
        <w:t xml:space="preserve">In </w:t>
      </w:r>
      <w:r w:rsidR="00C52C90">
        <w:rPr>
          <w:iCs/>
        </w:rPr>
        <w:t>addition</w:t>
      </w:r>
      <w:r w:rsidR="004635DB">
        <w:rPr>
          <w:iCs/>
        </w:rPr>
        <w:t>,</w:t>
      </w:r>
      <w:r w:rsidRPr="0004349D" w:rsidR="00CA6DB5">
        <w:rPr>
          <w:iCs/>
        </w:rPr>
        <w:t xml:space="preserve"> </w:t>
      </w:r>
      <w:r w:rsidR="004635DB">
        <w:rPr>
          <w:iCs/>
        </w:rPr>
        <w:t>information collection</w:t>
      </w:r>
      <w:r w:rsidR="000E08A0">
        <w:rPr>
          <w:iCs/>
        </w:rPr>
        <w:t xml:space="preserve"> impacted by</w:t>
      </w:r>
      <w:r w:rsidRPr="0004349D" w:rsidR="00CA6DB5">
        <w:rPr>
          <w:iCs/>
        </w:rPr>
        <w:t xml:space="preserve"> </w:t>
      </w:r>
      <w:r w:rsidRPr="0004349D" w:rsidR="000E08A0">
        <w:rPr>
          <w:iCs/>
        </w:rPr>
        <w:t>Final Rule RIN: 3245-AH08</w:t>
      </w:r>
      <w:r w:rsidR="000E08A0">
        <w:rPr>
          <w:iCs/>
        </w:rPr>
        <w:t>,</w:t>
      </w:r>
      <w:r w:rsidRPr="0004349D" w:rsidR="000E08A0">
        <w:rPr>
          <w:iCs/>
        </w:rPr>
        <w:t xml:space="preserve"> effective September 7, 2022, </w:t>
      </w:r>
      <w:r w:rsidR="00CA6DB5">
        <w:rPr>
          <w:iCs/>
        </w:rPr>
        <w:t>will</w:t>
      </w:r>
      <w:r w:rsidRPr="0004349D" w:rsidR="00CA6DB5">
        <w:rPr>
          <w:iCs/>
        </w:rPr>
        <w:t xml:space="preserve"> undergo several changes for the SBG program to successfully manage newly introduced and modified rules</w:t>
      </w:r>
      <w:r w:rsidR="00812C69">
        <w:t xml:space="preserve"> </w:t>
      </w:r>
      <w:r w:rsidR="00C74984">
        <w:t>The changes</w:t>
      </w:r>
      <w:r w:rsidR="00D41ECC">
        <w:t xml:space="preserve"> that</w:t>
      </w:r>
      <w:r w:rsidR="00DD69A0">
        <w:t xml:space="preserve"> have been made to the forms specifically</w:t>
      </w:r>
      <w:r w:rsidR="00C74984">
        <w:t xml:space="preserve"> are</w:t>
      </w:r>
      <w:r w:rsidR="00DD69A0">
        <w:t xml:space="preserve"> identified below.</w:t>
      </w:r>
    </w:p>
    <w:p w:rsidR="007326B6" w:rsidP="00E6743C" w14:paraId="32247F26" w14:textId="1CA57581">
      <w:pPr>
        <w:spacing w:before="240" w:after="240"/>
        <w:rPr>
          <w:b/>
          <w:bCs/>
          <w:i/>
        </w:rPr>
      </w:pPr>
      <w:r w:rsidRPr="00964B77">
        <w:rPr>
          <w:b/>
          <w:bCs/>
          <w:i/>
        </w:rPr>
        <w:t>SBA Form 990, Surety Bond Guarantee Agreement:</w:t>
      </w:r>
    </w:p>
    <w:p w:rsidR="00BB02FD" w:rsidRPr="00BB02FD" w:rsidP="00BB02FD" w14:paraId="3E6A080E" w14:textId="77777777">
      <w:pPr>
        <w:spacing w:before="240" w:after="240"/>
        <w:rPr>
          <w:iCs/>
        </w:rPr>
      </w:pPr>
      <w:r w:rsidRPr="00BB02FD">
        <w:rPr>
          <w:iCs/>
        </w:rPr>
        <w:t>Revisions to this Form include the addition of an option to apply for a Stand-Alone Maintenance Bond.  Addition also include language to address Quick Bond Agreement regulations and certification of the Surety's attorney-in-fact to allow this Form to be used for Quick Bonds.  Other modifications include minor revisions to the name of field such as address, project description, and award method, among other things.</w:t>
      </w:r>
    </w:p>
    <w:p w:rsidR="00B41D6D" w:rsidP="00E6743C" w14:paraId="066D3BA7" w14:textId="5CE0932A">
      <w:pPr>
        <w:spacing w:before="240" w:after="240"/>
        <w:rPr>
          <w:b/>
          <w:bCs/>
          <w:i/>
        </w:rPr>
      </w:pPr>
      <w:r w:rsidRPr="00964B77">
        <w:rPr>
          <w:b/>
          <w:bCs/>
          <w:i/>
        </w:rPr>
        <w:t>SBA Form 991, Surety Bond Agreement Addendum:</w:t>
      </w:r>
    </w:p>
    <w:p w:rsidR="00FC6AA9" w:rsidRPr="00964B77" w:rsidP="00E6743C" w14:paraId="2E7AA892" w14:textId="7BCC33C0">
      <w:pPr>
        <w:spacing w:before="240" w:after="240"/>
        <w:rPr>
          <w:b/>
          <w:bCs/>
          <w:i/>
        </w:rPr>
      </w:pPr>
      <w:r>
        <w:t>The only revision is to add an option to select "not applicable" to Suppliers.</w:t>
      </w:r>
    </w:p>
    <w:p w:rsidR="00B63038" w:rsidRPr="00964B77" w:rsidP="00E6743C" w14:paraId="431239F4" w14:textId="6DD7FA40">
      <w:pPr>
        <w:spacing w:before="240" w:after="240"/>
        <w:rPr>
          <w:b/>
          <w:bCs/>
        </w:rPr>
      </w:pPr>
      <w:r w:rsidRPr="00964B77">
        <w:rPr>
          <w:b/>
          <w:bCs/>
          <w:i/>
        </w:rPr>
        <w:t>SBA Form 994, Surety Bond Guarantee Agreement:</w:t>
      </w:r>
    </w:p>
    <w:p w:rsidR="00EC44E1" w:rsidP="00E6743C" w14:paraId="2E5C6B1B" w14:textId="66B025B3">
      <w:pPr>
        <w:spacing w:before="240" w:after="240"/>
      </w:pPr>
      <w:r>
        <w:t xml:space="preserve">The revisions to Form 994 delete the largest previous program undertaken and total dollar value/number of contracts, which are no longer used in underwriting.  These revisions also modify, add, or replace the following: replacing DUNS number with Unique Entity Identifier in accordance with System for Awards Management procedures, adding email addresses, and adding categories to identify veteran-owned small businesses, </w:t>
      </w:r>
      <w:r w:rsidR="00F233D2">
        <w:t>service-disabled</w:t>
      </w:r>
      <w:r>
        <w:t xml:space="preserve"> veteran-owned small businesses, Tribal Entity or Native American-owned small businesses, (continue list)</w:t>
      </w:r>
    </w:p>
    <w:p w:rsidR="00360FD2" w:rsidRPr="00964B77" w:rsidP="00E6743C" w14:paraId="53D26D0E" w14:textId="77777777">
      <w:pPr>
        <w:spacing w:before="240" w:after="240"/>
        <w:rPr>
          <w:b/>
          <w:bCs/>
        </w:rPr>
      </w:pPr>
      <w:r w:rsidRPr="00964B77">
        <w:rPr>
          <w:b/>
          <w:bCs/>
          <w:i/>
        </w:rPr>
        <w:t>SBA Form 994B, Surety Bond Guarantee Underwriting Review:</w:t>
      </w:r>
    </w:p>
    <w:p w:rsidR="00F93623" w:rsidP="00E6743C" w14:paraId="40AD4651" w14:textId="418DE058">
      <w:pPr>
        <w:pStyle w:val="CommentText"/>
        <w:spacing w:before="240" w:after="240"/>
        <w:rPr>
          <w:sz w:val="24"/>
          <w:szCs w:val="24"/>
        </w:rPr>
      </w:pPr>
      <w:r>
        <w:rPr>
          <w:rStyle w:val="Hyperlink"/>
          <w:sz w:val="24"/>
          <w:szCs w:val="24"/>
        </w:rPr>
        <w:t>Form 994B will delete numerous fields that are either obsolete or are collected in other forms.  Obsolete administrative data includes, among other things, (list examples).  These data will no longer be collected because (example).  Data that are collected on other forms, including SBA Form 994, 994F, and 990, include, among other thing, (examples).  SBA is adding field to collect information regarding individual interests and net worth and spousal net worth.</w:t>
      </w:r>
    </w:p>
    <w:p w:rsidR="008D17E8" w:rsidRPr="00D82935" w:rsidP="00E6743C" w14:paraId="73E3CD49" w14:textId="0BD08B8E">
      <w:pPr>
        <w:spacing w:before="240" w:after="240"/>
        <w:rPr>
          <w:b/>
          <w:bCs/>
          <w:i/>
        </w:rPr>
      </w:pPr>
      <w:r w:rsidRPr="00D82935">
        <w:rPr>
          <w:b/>
          <w:bCs/>
          <w:i/>
        </w:rPr>
        <w:t>SBA Form 994F – Schedule of Work in Process</w:t>
      </w:r>
    </w:p>
    <w:p w:rsidR="008D17E8" w:rsidP="009C7903" w14:paraId="6E0C4C27" w14:textId="14B1C144">
      <w:pPr>
        <w:pStyle w:val="CommentText"/>
        <w:spacing w:before="240" w:after="240"/>
      </w:pPr>
      <w:r>
        <w:rPr>
          <w:sz w:val="24"/>
          <w:szCs w:val="24"/>
        </w:rPr>
        <w:t>No changes</w:t>
      </w:r>
    </w:p>
    <w:p w:rsidR="00994460" w:rsidRPr="00D82935" w:rsidP="00E6743C" w14:paraId="11D0CDF7" w14:textId="77777777">
      <w:pPr>
        <w:spacing w:before="240" w:after="240"/>
        <w:rPr>
          <w:b/>
          <w:bCs/>
          <w:i/>
        </w:rPr>
      </w:pPr>
      <w:r w:rsidRPr="00D82935">
        <w:rPr>
          <w:b/>
          <w:bCs/>
          <w:i/>
        </w:rPr>
        <w:t>SBA Form 994</w:t>
      </w:r>
      <w:r w:rsidRPr="00D82935" w:rsidR="003F4C72">
        <w:rPr>
          <w:b/>
          <w:bCs/>
          <w:i/>
        </w:rPr>
        <w:t>H</w:t>
      </w:r>
      <w:r w:rsidRPr="00D82935">
        <w:rPr>
          <w:b/>
          <w:bCs/>
          <w:i/>
        </w:rPr>
        <w:t xml:space="preserve">, Default Report, Claim for Reimbursement, </w:t>
      </w:r>
      <w:r w:rsidRPr="00D82935" w:rsidR="008F6E37">
        <w:rPr>
          <w:b/>
          <w:bCs/>
          <w:i/>
        </w:rPr>
        <w:t>and Report of Recoveries</w:t>
      </w:r>
      <w:r w:rsidRPr="00D82935">
        <w:rPr>
          <w:b/>
          <w:bCs/>
          <w:i/>
        </w:rPr>
        <w:t>:</w:t>
      </w:r>
    </w:p>
    <w:p w:rsidR="00AE5B9F" w:rsidP="00F233D2" w14:paraId="447DB974" w14:textId="56AE3573">
      <w:pPr>
        <w:spacing w:before="240" w:after="240"/>
      </w:pPr>
      <w:r>
        <w:t>No Changes</w:t>
      </w:r>
    </w:p>
    <w:p w:rsidR="00E16DB4" w14:paraId="15BDF700" w14:textId="61F0BC8C">
      <w:pPr>
        <w:pStyle w:val="Heading1"/>
      </w:pPr>
      <w:r>
        <w:t>1. Need &amp; Method for the Information Collectio</w:t>
      </w:r>
      <w:r w:rsidR="002753E8">
        <w:t>n</w:t>
      </w:r>
    </w:p>
    <w:p w:rsidR="00336E7C" w14:paraId="364E9555" w14:textId="4972DE7A">
      <w:pPr>
        <w:spacing w:before="240" w:after="240"/>
      </w:pPr>
      <w:r>
        <w:t xml:space="preserve">The SBG Program was created to encourage surety companies to issue bonds for small business contractors. Through the SBG Program, SBA can guarantee bid, payment, and performance bonds on contracts up to $6.5 million or up to $10 million if a </w:t>
      </w:r>
      <w:r>
        <w:t>Federal</w:t>
      </w:r>
      <w:r>
        <w:t xml:space="preserve"> contracting officer certifies that SBA’s guarantee is necessary. The SBG Program is authorized by Title IV, Part B, Section 411 of the Small Business Investment Act, 15 U.S.C. 694</w:t>
      </w:r>
      <w:r w:rsidR="00F70807">
        <w:t>a – 694c</w:t>
      </w:r>
      <w:r>
        <w:t xml:space="preserve">, which specifies the necessary conditions for granting surety bond guarantee assistance and for paying claims resulting from any contractor defaults. The SBG Program relies on Surety partners to conduct comprehensive and standard underwriting procedures to ensure small businesses possess the credit, capacity, and character to perform a contract </w:t>
      </w:r>
      <w:r w:rsidRPr="00F238F8">
        <w:t>successfully</w:t>
      </w:r>
      <w:r>
        <w:t xml:space="preserve">. The SBG Program forms do not capture all surety industry procedures or data requirements but ensure that the surety and small business complies with SBA’s legislative and </w:t>
      </w:r>
      <w:hyperlink r:id="rId8" w:anchor="p-115.15(a)" w:history="1">
        <w:r w:rsidRPr="00C00A85">
          <w:rPr>
            <w:rStyle w:val="Hyperlink"/>
          </w:rPr>
          <w:t>regulatory requirements</w:t>
        </w:r>
      </w:hyperlink>
      <w:r>
        <w:t>. (Copies of these provisions are attached)</w:t>
      </w:r>
      <w:r w:rsidR="00F70807">
        <w:t>.</w:t>
      </w:r>
    </w:p>
    <w:p w:rsidR="00F70807" w14:paraId="04E84B0E" w14:textId="00733C2F">
      <w:pPr>
        <w:spacing w:before="240" w:after="240"/>
      </w:pPr>
      <w:r>
        <w:t>The Small Business Investment Act, 15 U.S.C. 694b, requires the Administrator of the Small Business Administration to implement this information collection to meet the statutory requirements to reimburse a Surety under a guarantee or an agreement to indemnify.</w:t>
      </w:r>
      <w:r w:rsidR="00422691">
        <w:t xml:space="preserve">  13 C.F.R. 115 requires certain information to be collected regarding the type of bond and the amount of the guarantee.  13 C.F.R. 115.19 specifies the use of the Surety’s guarantee application and consequences, including denial of liability, if the terms and conditions of the guarantee are not </w:t>
      </w:r>
      <w:r w:rsidR="00422691">
        <w:t xml:space="preserve">followed.  13 C.F.R. 115.30 requires that a Prior Approval Surety submit the information collected in the </w:t>
      </w:r>
      <w:r w:rsidR="00422691">
        <w:t>guarantee</w:t>
      </w:r>
      <w:r w:rsidR="00422691">
        <w:t xml:space="preserve"> application.  13 C.F.R. 115.32 requires information from the Prior Approval Surety regarding fees and certain changes in contract amounts.  13 C.F.R. 115.35 requires </w:t>
      </w:r>
      <w:r w:rsidR="00DD3421">
        <w:t xml:space="preserve">a Prior Approval </w:t>
      </w:r>
      <w:r w:rsidR="00422691">
        <w:t>Surety to submit a Claim for Reimbursement within 90 days of disbursement of a payment</w:t>
      </w:r>
      <w:r w:rsidR="00DD3421">
        <w:t xml:space="preserve"> on a bond.  13 C.F.R. 115.64 requires a Preferred Surety Bond Program (PSB) Surety to submit information regarding certain changes in contract and fee amounts.  Finally, 13 C.F.R. 115.70 requires a PSB Surety to submit information for Claims Reimbursement no later than 90 days after the Surety pays the amount.</w:t>
      </w:r>
    </w:p>
    <w:p w:rsidR="00DD3421" w14:paraId="6FF64EBA" w14:textId="6CE10121">
      <w:pPr>
        <w:spacing w:before="240" w:after="240"/>
      </w:pPr>
      <w:r>
        <w:t>This information will be collected</w:t>
      </w:r>
      <w:r w:rsidR="00D20EBD">
        <w:t xml:space="preserve"> electronically and will be self-administered by the Surety</w:t>
      </w:r>
      <w:r w:rsidR="00561C18">
        <w:t xml:space="preserve"> or agents</w:t>
      </w:r>
      <w:r w:rsidR="00D20EBD">
        <w:t>.</w:t>
      </w:r>
    </w:p>
    <w:p w:rsidR="00D20EBD" w:rsidRPr="00336E7C" w:rsidP="009D07BD" w14:paraId="28A51B96" w14:textId="4A762DC7">
      <w:pPr>
        <w:spacing w:before="240" w:after="240"/>
      </w:pPr>
      <w:r>
        <w:t>If this information was not collected or was not collected as frequently, SBA’s ability to make sound underwriting and claims decisions in the Surety Bond Guarantee Program would be compromised and taxpayer dollars would be placed at risk.  Further reducing obstacles would place SBA at odds with statutory and regulatory requirements for the information collection</w:t>
      </w:r>
    </w:p>
    <w:p w:rsidR="00272CDC" w:rsidP="00E6743C" w14:paraId="0EB73BD4" w14:textId="72348C03">
      <w:pPr>
        <w:pStyle w:val="Heading1"/>
        <w:spacing w:after="240"/>
      </w:pPr>
      <w:r>
        <w:t xml:space="preserve">2. </w:t>
      </w:r>
      <w:r w:rsidR="00E16DB4">
        <w:t>Use of the Information</w:t>
      </w:r>
      <w:r>
        <w:t>:</w:t>
      </w:r>
    </w:p>
    <w:p w:rsidR="004E332F" w:rsidP="00BE0C35" w14:paraId="267EE971" w14:textId="46177730">
      <w:pPr>
        <w:spacing w:before="240" w:after="240"/>
      </w:pPr>
      <w:r>
        <w:t xml:space="preserve">The data on </w:t>
      </w:r>
      <w:r w:rsidR="00246738">
        <w:t>five</w:t>
      </w:r>
      <w:r>
        <w:t xml:space="preserve"> of the s</w:t>
      </w:r>
      <w:r w:rsidR="00246738">
        <w:t>ix</w:t>
      </w:r>
      <w:r>
        <w:t xml:space="preserve"> forms in this information collection </w:t>
      </w:r>
      <w:r w:rsidR="00E12648">
        <w:t xml:space="preserve">(Forms 990, 991, 994, </w:t>
      </w:r>
      <w:r w:rsidRPr="00EE6405" w:rsidR="00E12648">
        <w:t>994B,</w:t>
      </w:r>
      <w:r w:rsidR="00E12648">
        <w:t xml:space="preserve"> and 994F</w:t>
      </w:r>
      <w:r w:rsidR="00AC7810">
        <w:t>), is</w:t>
      </w:r>
      <w:r>
        <w:t xml:space="preserve"> used by SBG staff</w:t>
      </w:r>
      <w:r w:rsidR="00BB7CAF">
        <w:t xml:space="preserve"> in the Underwriting Division</w:t>
      </w:r>
      <w:r>
        <w:t xml:space="preserve"> </w:t>
      </w:r>
      <w:r w:rsidR="00C85978">
        <w:t xml:space="preserve">who are responsible for </w:t>
      </w:r>
      <w:r>
        <w:t>process</w:t>
      </w:r>
      <w:r w:rsidR="00C85978">
        <w:t>ing</w:t>
      </w:r>
      <w:r>
        <w:t xml:space="preserve"> SBG applications</w:t>
      </w:r>
      <w:r w:rsidR="00C85978">
        <w:t xml:space="preserve"> and </w:t>
      </w:r>
      <w:r>
        <w:t>evaluat</w:t>
      </w:r>
      <w:r w:rsidR="00C85978">
        <w:t>ing</w:t>
      </w:r>
      <w:r>
        <w:t xml:space="preserve"> the likelihood that the applicant will successfully complete the bonded contract. Based on the information on </w:t>
      </w:r>
      <w:r w:rsidR="00E12648">
        <w:t>these forms</w:t>
      </w:r>
      <w:r w:rsidR="006F114F">
        <w:t>,</w:t>
      </w:r>
      <w:r w:rsidR="00E12648">
        <w:t xml:space="preserve"> </w:t>
      </w:r>
      <w:r>
        <w:t>SBG employees make decisions to approve or not approve SBG applications</w:t>
      </w:r>
      <w:r w:rsidR="00C85978">
        <w:t xml:space="preserve"> for surety bond assistance</w:t>
      </w:r>
      <w:r>
        <w:t xml:space="preserve">. </w:t>
      </w:r>
    </w:p>
    <w:p w:rsidR="00CA6FB7" w:rsidP="00BE0C35" w14:paraId="208915F7" w14:textId="0CC7E04F">
      <w:pPr>
        <w:spacing w:before="240" w:after="240"/>
      </w:pPr>
      <w:r>
        <w:t xml:space="preserve">With respect to the sixth form, SBA Form 994H, </w:t>
      </w:r>
      <w:r>
        <w:t xml:space="preserve">SBG employees in the Claims and Recovery Division (CRD) review the information submitted by the surety to request claims </w:t>
      </w:r>
      <w:r w:rsidR="00BB7CAF">
        <w:t>r</w:t>
      </w:r>
      <w:r>
        <w:t>eimbursements</w:t>
      </w:r>
      <w:r w:rsidR="00C85978">
        <w:t xml:space="preserve"> in the event of contract default</w:t>
      </w:r>
      <w:r>
        <w:t>. CRD employees determine whether the surety’s claim meets SBA regulatory requirements prior to payment</w:t>
      </w:r>
      <w:r w:rsidR="001F3E93">
        <w:t>, and th</w:t>
      </w:r>
      <w:r w:rsidR="00BD6C61">
        <w:t>en</w:t>
      </w:r>
      <w:r w:rsidR="001F3E93">
        <w:t xml:space="preserve"> SBA pays its guaranteed share of allowable losses and expenses.</w:t>
      </w:r>
    </w:p>
    <w:p w:rsidR="00CA6FB7" w:rsidP="00E6743C" w14:paraId="482BBE08" w14:textId="459382FF">
      <w:pPr>
        <w:spacing w:before="240" w:after="240"/>
      </w:pPr>
      <w:r>
        <w:t xml:space="preserve">This </w:t>
      </w:r>
      <w:r w:rsidR="00063BAA">
        <w:t>information</w:t>
      </w:r>
      <w:r w:rsidR="00E12648">
        <w:t xml:space="preserve"> collection</w:t>
      </w:r>
      <w:r w:rsidR="00063BAA">
        <w:t xml:space="preserve"> is also used by program managers and SBA senior management to monitor program performance and success and to report on program demographics.</w:t>
      </w:r>
      <w:r w:rsidR="00A425AE">
        <w:t xml:space="preserve">  Information regarding program demographics is not shared with other Federal agencies.</w:t>
      </w:r>
    </w:p>
    <w:p w:rsidR="001F3E93" w:rsidP="00E6743C" w14:paraId="3A2BD7C5" w14:textId="057405C3">
      <w:pPr>
        <w:pStyle w:val="Heading1"/>
        <w:spacing w:after="240"/>
      </w:pPr>
      <w:r>
        <w:t xml:space="preserve">3. </w:t>
      </w:r>
      <w:r w:rsidR="000A31AD">
        <w:t>Use of Information Technology</w:t>
      </w:r>
      <w:r>
        <w:t>:</w:t>
      </w:r>
    </w:p>
    <w:p w:rsidR="00A04456" w:rsidP="00E6743C" w14:paraId="3F01741D" w14:textId="77CC2C80">
      <w:pPr>
        <w:spacing w:before="240" w:after="240"/>
      </w:pPr>
      <w:r>
        <w:t>C</w:t>
      </w:r>
      <w:r w:rsidR="00826A9C">
        <w:t>ontractors and surety agents can</w:t>
      </w:r>
      <w:r>
        <w:t xml:space="preserve"> submit the</w:t>
      </w:r>
      <w:r w:rsidR="008F6E37">
        <w:t>se</w:t>
      </w:r>
      <w:r>
        <w:t xml:space="preserve"> SBG </w:t>
      </w:r>
      <w:r w:rsidR="00E12648">
        <w:t xml:space="preserve">forms </w:t>
      </w:r>
      <w:r>
        <w:t xml:space="preserve">online. </w:t>
      </w:r>
      <w:r w:rsidR="003F4C72">
        <w:t>Currently</w:t>
      </w:r>
      <w:r w:rsidR="009F6BA8">
        <w:t xml:space="preserve">, </w:t>
      </w:r>
      <w:r w:rsidR="00EE6405">
        <w:t>100</w:t>
      </w:r>
      <w:r w:rsidRPr="00EE6405" w:rsidR="006B144F">
        <w:t>%</w:t>
      </w:r>
      <w:r w:rsidR="006B144F">
        <w:t xml:space="preserve"> of </w:t>
      </w:r>
      <w:r w:rsidR="00FA506C">
        <w:t xml:space="preserve">this information collection </w:t>
      </w:r>
      <w:r w:rsidR="00107275">
        <w:t>is</w:t>
      </w:r>
      <w:r w:rsidR="006B144F">
        <w:t xml:space="preserve"> submitted electronically by surety agents</w:t>
      </w:r>
      <w:r w:rsidR="008F6E37">
        <w:t xml:space="preserve"> to SBA.</w:t>
      </w:r>
      <w:r w:rsidR="007B7E17">
        <w:t xml:space="preserve"> </w:t>
      </w:r>
      <w:r>
        <w:t xml:space="preserve">The forms are </w:t>
      </w:r>
      <w:r w:rsidR="00E506D3">
        <w:t xml:space="preserve">also </w:t>
      </w:r>
      <w:r>
        <w:t xml:space="preserve">available in PDF format on </w:t>
      </w:r>
      <w:r w:rsidR="00D038D8">
        <w:t>SBA</w:t>
      </w:r>
      <w:r>
        <w:t>’s website for those who want to submit a paper application.</w:t>
      </w:r>
      <w:r w:rsidR="00E506D3">
        <w:t xml:space="preserve"> </w:t>
      </w:r>
      <w:r>
        <w:t xml:space="preserve"> </w:t>
      </w:r>
      <w:r w:rsidR="005360F4">
        <w:t>To help alleviate burden</w:t>
      </w:r>
      <w:r w:rsidR="00366AFF">
        <w:t xml:space="preserve">, after the initial submission, </w:t>
      </w:r>
      <w:r w:rsidR="005360F4">
        <w:t xml:space="preserve">the forms are prepopulated with available information previously </w:t>
      </w:r>
      <w:r w:rsidR="005360F4">
        <w:t>entered into</w:t>
      </w:r>
      <w:r w:rsidR="005360F4">
        <w:t xml:space="preserve"> the system. </w:t>
      </w:r>
    </w:p>
    <w:p w:rsidR="001F3E93" w:rsidP="00E6743C" w14:paraId="11D9B1B8" w14:textId="3B8B5318">
      <w:pPr>
        <w:pStyle w:val="Heading1"/>
        <w:spacing w:after="240"/>
      </w:pPr>
      <w:r>
        <w:t xml:space="preserve">4. </w:t>
      </w:r>
      <w:r w:rsidR="000A31AD">
        <w:t>Non-duplication</w:t>
      </w:r>
      <w:r>
        <w:t>:</w:t>
      </w:r>
    </w:p>
    <w:p w:rsidR="001F3E93" w:rsidP="00E6743C" w14:paraId="67838E99" w14:textId="17001ECC">
      <w:pPr>
        <w:spacing w:before="240" w:after="240"/>
      </w:pPr>
      <w:r>
        <w:t xml:space="preserve">The forms are designed </w:t>
      </w:r>
      <w:r w:rsidR="00C95F50">
        <w:t xml:space="preserve">to minimize burdens </w:t>
      </w:r>
      <w:r w:rsidR="005434D4">
        <w:t>and</w:t>
      </w:r>
      <w:r w:rsidR="004D737B">
        <w:t xml:space="preserve"> </w:t>
      </w:r>
      <w:r w:rsidR="003032B2">
        <w:t>avoid duplication</w:t>
      </w:r>
      <w:r w:rsidR="00C95F50">
        <w:t xml:space="preserve"> of information collected. </w:t>
      </w:r>
      <w:r w:rsidR="00926E83">
        <w:t xml:space="preserve">SBA Forms 990, 991, 994, </w:t>
      </w:r>
      <w:r w:rsidRPr="00913BCB" w:rsidR="00926E83">
        <w:t>994B,</w:t>
      </w:r>
      <w:r w:rsidR="00306B7A">
        <w:t xml:space="preserve"> </w:t>
      </w:r>
      <w:r w:rsidR="00926E83">
        <w:t>994F</w:t>
      </w:r>
      <w:r w:rsidR="00306B7A">
        <w:t xml:space="preserve"> and 994H</w:t>
      </w:r>
      <w:r w:rsidR="00926E83">
        <w:t xml:space="preserve"> are designed so that there are </w:t>
      </w:r>
      <w:r w:rsidR="00E12F1E">
        <w:t>minimal</w:t>
      </w:r>
      <w:r w:rsidR="00926E83">
        <w:t xml:space="preserve"> duplicative requests for the same information. </w:t>
      </w:r>
      <w:r w:rsidR="00C95F50">
        <w:t>Other than the basic</w:t>
      </w:r>
      <w:r w:rsidR="00AC7810">
        <w:t xml:space="preserve"> identification and </w:t>
      </w:r>
      <w:r w:rsidR="00AC7810">
        <w:t>demographic</w:t>
      </w:r>
      <w:r w:rsidR="00C95F50">
        <w:t xml:space="preserve"> information about the business, the information is not otherwise collected by SBA</w:t>
      </w:r>
      <w:r w:rsidR="00896C03">
        <w:t xml:space="preserve"> on more than one form</w:t>
      </w:r>
      <w:r w:rsidR="005360F4">
        <w:t xml:space="preserve">, and in those </w:t>
      </w:r>
      <w:r w:rsidR="00280AA4">
        <w:t>instances, the</w:t>
      </w:r>
      <w:r w:rsidR="005360F4">
        <w:t xml:space="preserve"> information is auto populated after initial entry.</w:t>
      </w:r>
    </w:p>
    <w:p w:rsidR="00C95F50" w:rsidP="00E6743C" w14:paraId="20C0B326" w14:textId="74BC9A12">
      <w:pPr>
        <w:pStyle w:val="Heading1"/>
        <w:spacing w:after="240"/>
      </w:pPr>
      <w:r>
        <w:t xml:space="preserve">5. </w:t>
      </w:r>
      <w:r w:rsidR="000A31AD">
        <w:t xml:space="preserve">Burden </w:t>
      </w:r>
      <w:r>
        <w:t>on Small Businesses:</w:t>
      </w:r>
    </w:p>
    <w:p w:rsidR="00C95F50" w:rsidP="00E6743C" w14:paraId="1BA56F6E" w14:textId="2F5F2481">
      <w:pPr>
        <w:spacing w:before="240" w:after="240"/>
      </w:pPr>
      <w:r w:rsidRPr="00AC7810">
        <w:t xml:space="preserve">This information collection impacts small business concerns – the contractors and surety companies that </w:t>
      </w:r>
      <w:r w:rsidRPr="00AC7810" w:rsidR="00C0716B">
        <w:t>participate or seek to participate in the SBG program. However, th</w:t>
      </w:r>
      <w:r w:rsidRPr="00AC7810" w:rsidR="00D4073F">
        <w:t xml:space="preserve">e economic </w:t>
      </w:r>
      <w:r w:rsidRPr="00AC7810" w:rsidR="00C0716B">
        <w:t xml:space="preserve">impact </w:t>
      </w:r>
      <w:r w:rsidRPr="00AC7810" w:rsidR="00D4073F">
        <w:t xml:space="preserve">on these entities </w:t>
      </w:r>
      <w:r w:rsidRPr="00AC7810" w:rsidR="00C0716B">
        <w:t>is not significant</w:t>
      </w:r>
      <w:r w:rsidR="00A425AE">
        <w:t xml:space="preserve"> because the hour burden is minimal</w:t>
      </w:r>
      <w:r w:rsidRPr="00AC7810" w:rsidR="00C0716B">
        <w:t>. In addition, the forms are designed to collect only that which is necessary for the particular transaction. For example,</w:t>
      </w:r>
      <w:r w:rsidR="00AC7810">
        <w:t xml:space="preserve"> </w:t>
      </w:r>
      <w:r>
        <w:t>Forms 990, 994</w:t>
      </w:r>
      <w:r w:rsidRPr="004022DA">
        <w:t>, and 994B</w:t>
      </w:r>
      <w:r>
        <w:t xml:space="preserve"> </w:t>
      </w:r>
      <w:r w:rsidR="00C85978">
        <w:t>are</w:t>
      </w:r>
      <w:r>
        <w:t xml:space="preserve"> designed so that only </w:t>
      </w:r>
      <w:r w:rsidR="00AC7810">
        <w:t>a minimal amount of information</w:t>
      </w:r>
      <w:r>
        <w:t xml:space="preserve"> </w:t>
      </w:r>
      <w:r>
        <w:t>has to</w:t>
      </w:r>
      <w:r>
        <w:t xml:space="preserve"> be completed, depending on the circumstances of the application. SBA Form 991 </w:t>
      </w:r>
      <w:r>
        <w:t>has to</w:t>
      </w:r>
      <w:r>
        <w:t xml:space="preserve"> be completed only if the contractor has begun the work prior to submitting the SBG application to SBA.</w:t>
      </w:r>
      <w:r w:rsidR="00C0716B">
        <w:t xml:space="preserve"> Finally, </w:t>
      </w:r>
      <w:r w:rsidR="005360F4">
        <w:t xml:space="preserve">as noted above, </w:t>
      </w:r>
      <w:r w:rsidR="00C0716B">
        <w:t>f</w:t>
      </w:r>
      <w:r w:rsidR="00D62A9E">
        <w:t xml:space="preserve">or </w:t>
      </w:r>
      <w:r w:rsidR="00E506D3">
        <w:t xml:space="preserve">those applications submitted electronically, </w:t>
      </w:r>
      <w:r w:rsidR="00D62A9E">
        <w:t xml:space="preserve">the forms are </w:t>
      </w:r>
      <w:r w:rsidR="00896C03">
        <w:t>pre-</w:t>
      </w:r>
      <w:r w:rsidR="00D62A9E">
        <w:t xml:space="preserve">populated with the information </w:t>
      </w:r>
      <w:r w:rsidR="004022DA">
        <w:t>entered</w:t>
      </w:r>
      <w:r w:rsidR="00D62A9E">
        <w:t xml:space="preserve"> into the system</w:t>
      </w:r>
      <w:r w:rsidR="00D416B4">
        <w:t>, thereby minimizing the amount of time necessary to complete the form</w:t>
      </w:r>
      <w:r w:rsidR="00926E83">
        <w:t>.</w:t>
      </w:r>
    </w:p>
    <w:p w:rsidR="0078094A" w:rsidP="00E6743C" w14:paraId="74ED18CF" w14:textId="21383C8E">
      <w:pPr>
        <w:pStyle w:val="Heading1"/>
        <w:spacing w:after="240"/>
      </w:pPr>
      <w:r>
        <w:t xml:space="preserve">6. </w:t>
      </w:r>
      <w:r w:rsidR="000A31AD">
        <w:t>Less Frequent Collection</w:t>
      </w:r>
      <w:r>
        <w:t>:</w:t>
      </w:r>
    </w:p>
    <w:p w:rsidR="0078094A" w:rsidRPr="0078094A" w:rsidP="00E6743C" w14:paraId="46DDC186" w14:textId="1FA83505">
      <w:pPr>
        <w:spacing w:before="240" w:after="240"/>
      </w:pPr>
      <w:r>
        <w:t xml:space="preserve">SBA is responsible for administering the SBG Program </w:t>
      </w:r>
      <w:r w:rsidR="00F45421">
        <w:t>efficiently and timely, while protecting taxpayer dollars. SBA Forms 990, 991, 994, 994B, and</w:t>
      </w:r>
      <w:r w:rsidRPr="008A6500" w:rsidR="00F45421">
        <w:t xml:space="preserve"> 994F</w:t>
      </w:r>
      <w:r w:rsidR="00F45421">
        <w:t xml:space="preserve"> provide data that is used by SBA to review an applicant’s experience, financial condition, and character to decide whether to approve a bond guarantee.</w:t>
      </w:r>
      <w:r w:rsidR="00246738">
        <w:t xml:space="preserve"> </w:t>
      </w:r>
      <w:r w:rsidR="00F45421">
        <w:t xml:space="preserve">SBA uses the claims information submitted by the surety on the SBA Form 994H to determine the legitimacy of paying the claim. If this information was not collected or was not collected as frequently, SBA’s ability to make sound underwriting and claims decisions would be </w:t>
      </w:r>
      <w:r w:rsidR="00F45421">
        <w:t>compromised</w:t>
      </w:r>
      <w:r w:rsidR="00F45421">
        <w:t xml:space="preserve"> and taxpayer dollars would be placed at risk.</w:t>
      </w:r>
    </w:p>
    <w:p w:rsidR="0071591E" w:rsidP="00E6743C" w14:paraId="32C2CD79" w14:textId="429274FE">
      <w:pPr>
        <w:pStyle w:val="Heading1"/>
        <w:spacing w:after="240"/>
      </w:pPr>
      <w:r>
        <w:t xml:space="preserve">7. </w:t>
      </w:r>
      <w:r w:rsidR="000A31AD">
        <w:t>Paperwork Reduction Act Guidelines</w:t>
      </w:r>
      <w:r>
        <w:t xml:space="preserve">: </w:t>
      </w:r>
    </w:p>
    <w:p w:rsidR="00A33754" w:rsidP="00E6743C" w14:paraId="7651758B" w14:textId="72D63ABC">
      <w:pPr>
        <w:spacing w:before="240" w:after="240"/>
      </w:pPr>
      <w:r>
        <w:t>Information is submitted</w:t>
      </w:r>
      <w:r w:rsidR="002D4E00">
        <w:t xml:space="preserve"> by a small business and surety partner</w:t>
      </w:r>
      <w:r>
        <w:t xml:space="preserve"> for each bond guaranteed, and some information is confidential (business and financial</w:t>
      </w:r>
      <w:r w:rsidR="00A025A6">
        <w:t xml:space="preserve"> data</w:t>
      </w:r>
      <w:r>
        <w:t>).</w:t>
      </w:r>
      <w:r w:rsidR="00730DA5">
        <w:t xml:space="preserve"> </w:t>
      </w:r>
      <w:r w:rsidR="00747CD9">
        <w:t xml:space="preserve">Additional information will be collected on a bond guarantee </w:t>
      </w:r>
      <w:r w:rsidR="00F068D1">
        <w:t>if</w:t>
      </w:r>
      <w:r w:rsidR="002442D3">
        <w:t xml:space="preserve"> a </w:t>
      </w:r>
      <w:r w:rsidR="00DE697E">
        <w:t>surety partner</w:t>
      </w:r>
      <w:r w:rsidR="002442D3">
        <w:t xml:space="preserve"> seeks </w:t>
      </w:r>
      <w:r w:rsidR="009133BF">
        <w:t xml:space="preserve">a </w:t>
      </w:r>
      <w:r w:rsidR="00E85242">
        <w:t xml:space="preserve">claim </w:t>
      </w:r>
      <w:r w:rsidR="009133BF">
        <w:t>reimbursement</w:t>
      </w:r>
      <w:r w:rsidR="002442D3">
        <w:t xml:space="preserve"> </w:t>
      </w:r>
      <w:r w:rsidR="00E85242">
        <w:t xml:space="preserve">on a </w:t>
      </w:r>
      <w:r w:rsidR="00DE697E">
        <w:t>bond guarantee.</w:t>
      </w:r>
      <w:r w:rsidR="00926E83">
        <w:t xml:space="preserve"> </w:t>
      </w:r>
      <w:r w:rsidR="0007431E">
        <w:t xml:space="preserve">This information is necessary for SBA to make sound judgments. </w:t>
      </w:r>
      <w:r w:rsidR="003F4C72">
        <w:t>The collected information</w:t>
      </w:r>
      <w:r>
        <w:t xml:space="preserve"> </w:t>
      </w:r>
      <w:r w:rsidR="006E17E4">
        <w:t>can be accessed only by Agency personnel who have “a need to know”</w:t>
      </w:r>
      <w:r w:rsidR="00422378">
        <w:t>,</w:t>
      </w:r>
      <w:r w:rsidR="006E17E4">
        <w:t xml:space="preserve"> </w:t>
      </w:r>
      <w:r w:rsidR="0041026E">
        <w:t>(</w:t>
      </w:r>
      <w:r w:rsidR="00926E83">
        <w:t>i.e., those who are involved in analyzing the applications and bond claims</w:t>
      </w:r>
      <w:r w:rsidR="0041026E">
        <w:t>)</w:t>
      </w:r>
      <w:r w:rsidR="00926E83">
        <w:t xml:space="preserve"> </w:t>
      </w:r>
      <w:r w:rsidR="006E17E4">
        <w:t xml:space="preserve">and </w:t>
      </w:r>
      <w:r w:rsidR="00F2313A">
        <w:t>is protected</w:t>
      </w:r>
      <w:r w:rsidR="006E17E4">
        <w:t xml:space="preserve"> to the extent permitted by law. Disclosure of information is governed by Freedom of Information </w:t>
      </w:r>
      <w:r w:rsidR="0041026E">
        <w:t xml:space="preserve">Act </w:t>
      </w:r>
      <w:r w:rsidR="006E17E4">
        <w:t xml:space="preserve">and </w:t>
      </w:r>
      <w:r w:rsidR="0041026E">
        <w:t xml:space="preserve">the </w:t>
      </w:r>
      <w:r w:rsidR="006E17E4">
        <w:t>Privacy Act</w:t>
      </w:r>
      <w:r w:rsidR="0041026E">
        <w:t>.</w:t>
      </w:r>
    </w:p>
    <w:p w:rsidR="00E6743C" w:rsidP="00E6743C" w14:paraId="381F6186" w14:textId="20517753">
      <w:pPr>
        <w:pStyle w:val="Heading1"/>
        <w:spacing w:after="240"/>
      </w:pPr>
      <w:r>
        <w:t xml:space="preserve">8. </w:t>
      </w:r>
      <w:r w:rsidR="000A31AD">
        <w:t>Consultation and</w:t>
      </w:r>
      <w:r>
        <w:t xml:space="preserve"> Public Comments: </w:t>
      </w:r>
    </w:p>
    <w:p w:rsidR="0000097F" w:rsidRPr="00930B2F" w:rsidP="00E6743C" w14:paraId="4DF7FFF4" w14:textId="49D1BA07">
      <w:pPr>
        <w:spacing w:before="240" w:after="240"/>
      </w:pPr>
      <w:r w:rsidRPr="0090025A">
        <w:t xml:space="preserve">A </w:t>
      </w:r>
      <w:r w:rsidRPr="0090025A">
        <w:rPr>
          <w:u w:val="single"/>
        </w:rPr>
        <w:t>Federal Register</w:t>
      </w:r>
      <w:r w:rsidRPr="0090025A">
        <w:t xml:space="preserve"> notice requesting comments on th</w:t>
      </w:r>
      <w:r w:rsidRPr="0090025A" w:rsidR="00673509">
        <w:t>is</w:t>
      </w:r>
      <w:r w:rsidRPr="0090025A">
        <w:t xml:space="preserve"> SBG </w:t>
      </w:r>
      <w:r w:rsidRPr="0090025A" w:rsidR="00673509">
        <w:t>information collection request</w:t>
      </w:r>
      <w:r w:rsidRPr="0090025A">
        <w:t xml:space="preserve"> was published on</w:t>
      </w:r>
      <w:r w:rsidRPr="0090025A" w:rsidR="0041026E">
        <w:t xml:space="preserve"> </w:t>
      </w:r>
      <w:r w:rsidR="00EF0E7C">
        <w:t xml:space="preserve">3/18/2022 </w:t>
      </w:r>
      <w:r w:rsidRPr="0090025A" w:rsidR="0041026E">
        <w:t xml:space="preserve">at </w:t>
      </w:r>
      <w:r w:rsidR="00EF0E7C">
        <w:t xml:space="preserve">87 FR 15482. </w:t>
      </w:r>
      <w:r w:rsidRPr="0090025A" w:rsidR="00673509">
        <w:t>The comment period close</w:t>
      </w:r>
      <w:r w:rsidRPr="0090025A" w:rsidR="00246738">
        <w:t>d</w:t>
      </w:r>
      <w:r w:rsidRPr="0090025A" w:rsidR="00673509">
        <w:t xml:space="preserve"> on</w:t>
      </w:r>
      <w:r w:rsidRPr="0090025A" w:rsidR="0041026E">
        <w:t xml:space="preserve"> </w:t>
      </w:r>
      <w:r w:rsidR="00EF0E7C">
        <w:t xml:space="preserve">5/17/2022. </w:t>
      </w:r>
      <w:r w:rsidRPr="0090025A" w:rsidR="0041026E">
        <w:t>SBA</w:t>
      </w:r>
      <w:r w:rsidRPr="0090025A" w:rsidR="002177B8">
        <w:t xml:space="preserve"> did no</w:t>
      </w:r>
      <w:r w:rsidRPr="0090025A" w:rsidR="007E745C">
        <w:t>t</w:t>
      </w:r>
      <w:r w:rsidRPr="0090025A">
        <w:t xml:space="preserve"> receive any comments.</w:t>
      </w:r>
      <w:r w:rsidRPr="00461969" w:rsidR="00461969">
        <w:t xml:space="preserve"> </w:t>
      </w:r>
    </w:p>
    <w:p w:rsidR="003B3B9C" w:rsidP="00E6743C" w14:paraId="415CEC39" w14:textId="3FA2D42E">
      <w:pPr>
        <w:pStyle w:val="Heading1"/>
        <w:spacing w:after="240"/>
      </w:pPr>
      <w:r>
        <w:t>9. Gifts</w:t>
      </w:r>
      <w:r w:rsidR="000A31AD">
        <w:t xml:space="preserve"> &amp; Payments</w:t>
      </w:r>
      <w:r>
        <w:t xml:space="preserve">: </w:t>
      </w:r>
    </w:p>
    <w:p w:rsidR="0000097F" w:rsidP="00E6743C" w14:paraId="609B26EF" w14:textId="0CB2C5DA">
      <w:pPr>
        <w:spacing w:before="240" w:after="240"/>
      </w:pPr>
      <w:r>
        <w:t>Payments or gifts to respondents are not provided.</w:t>
      </w:r>
    </w:p>
    <w:p w:rsidR="0000097F" w:rsidP="00E6743C" w14:paraId="7578B1B6" w14:textId="5D6C3D21">
      <w:pPr>
        <w:pStyle w:val="Heading1"/>
        <w:spacing w:after="240"/>
      </w:pPr>
      <w:r>
        <w:t xml:space="preserve">10. </w:t>
      </w:r>
      <w:r w:rsidR="000A31AD">
        <w:t>Privacy &amp;</w:t>
      </w:r>
      <w:r>
        <w:t xml:space="preserve"> Confidentiality:</w:t>
      </w:r>
    </w:p>
    <w:p w:rsidR="000446AE" w:rsidRPr="00080D4E" w:rsidP="000446AE" w14:paraId="14B71D8F" w14:textId="291C2F22">
      <w:pPr>
        <w:spacing w:before="240" w:after="240"/>
        <w:rPr>
          <w:highlight w:val="yellow"/>
        </w:rPr>
      </w:pPr>
      <w:r>
        <w:t xml:space="preserve">The </w:t>
      </w:r>
      <w:r w:rsidR="00DC1577">
        <w:t>data collected</w:t>
      </w:r>
      <w:r>
        <w:t xml:space="preserve"> can b</w:t>
      </w:r>
      <w:r w:rsidR="008D3219">
        <w:t>e</w:t>
      </w:r>
      <w:r>
        <w:t xml:space="preserve"> accessed only by Agency personnel who have “a need to know”</w:t>
      </w:r>
      <w:r w:rsidR="00A73FEE">
        <w:t>.</w:t>
      </w:r>
      <w:r>
        <w:t xml:space="preserve"> </w:t>
      </w:r>
      <w:r w:rsidR="00A73FEE">
        <w:t>Respondents are notified with the application</w:t>
      </w:r>
      <w:r w:rsidR="00794094">
        <w:t>, SBA Form 994,</w:t>
      </w:r>
      <w:r w:rsidR="00A73FEE">
        <w:t xml:space="preserve"> that disclosure of confidential information submitted </w:t>
      </w:r>
      <w:r w:rsidR="00DC1577">
        <w:t xml:space="preserve">to the Agency </w:t>
      </w:r>
      <w:r w:rsidR="00A73FEE">
        <w:t>will be protected t</w:t>
      </w:r>
      <w:r w:rsidR="00FA1420">
        <w:t>o</w:t>
      </w:r>
      <w:r w:rsidR="00A73FEE">
        <w:t xml:space="preserve"> the extent permitted by law, including the </w:t>
      </w:r>
      <w:r>
        <w:t xml:space="preserve">Freedom of Information </w:t>
      </w:r>
      <w:r w:rsidR="00A73FEE">
        <w:t xml:space="preserve">Act (5 U.S.C. 552), the </w:t>
      </w:r>
      <w:r>
        <w:t xml:space="preserve">Privacy Act </w:t>
      </w:r>
      <w:r w:rsidR="00A73FEE">
        <w:t>(5 U.S.C. 552a) and the Right to Financial Privacy Act (12 U.S.C. 3401).</w:t>
      </w:r>
      <w:r>
        <w:t xml:space="preserve"> </w:t>
      </w:r>
      <w:r w:rsidR="005C601E">
        <w:t>The information collected subject to these privacy laws are required by the laws stated above in Section 1 to obtain an SBA guarantee. As stated</w:t>
      </w:r>
      <w:r w:rsidR="008F3DFD">
        <w:t xml:space="preserve"> above, these data are used to make underwriting and claims reimbursement decisions in the program. SBA is collecting only the minimum information required to identify the Principal and the Surety/agent that benefit from SBA’s guarantee and ensure they are eligible for Federal financial assistance</w:t>
      </w:r>
      <w:r>
        <w:t xml:space="preserve">. </w:t>
      </w:r>
      <w:r>
        <w:rPr>
          <w:bCs/>
        </w:rPr>
        <w:t>T</w:t>
      </w:r>
      <w:r w:rsidRPr="000922DB">
        <w:rPr>
          <w:bCs/>
        </w:rPr>
        <w:t xml:space="preserve">he applicant business and any indemnitor of the bond are required </w:t>
      </w:r>
      <w:r>
        <w:rPr>
          <w:bCs/>
        </w:rPr>
        <w:t xml:space="preserve">by law </w:t>
      </w:r>
      <w:r w:rsidRPr="000922DB">
        <w:rPr>
          <w:bCs/>
        </w:rPr>
        <w:t xml:space="preserve">to provide their social security numbers, or other taxpayer identification numbers, </w:t>
      </w:r>
      <w:r w:rsidRPr="000922DB">
        <w:rPr>
          <w:bCs/>
        </w:rPr>
        <w:t>in order to</w:t>
      </w:r>
      <w:r w:rsidRPr="000922DB">
        <w:rPr>
          <w:bCs/>
        </w:rPr>
        <w:t xml:space="preserve"> do business with SBA. </w:t>
      </w:r>
      <w:r>
        <w:rPr>
          <w:bCs/>
        </w:rPr>
        <w:t>O</w:t>
      </w:r>
      <w:r w:rsidRPr="000922DB">
        <w:rPr>
          <w:bCs/>
        </w:rPr>
        <w:t>ther individuals signing th</w:t>
      </w:r>
      <w:r>
        <w:rPr>
          <w:bCs/>
        </w:rPr>
        <w:t>e</w:t>
      </w:r>
      <w:r w:rsidRPr="000922DB">
        <w:rPr>
          <w:bCs/>
        </w:rPr>
        <w:t xml:space="preserve"> application</w:t>
      </w:r>
      <w:r>
        <w:rPr>
          <w:bCs/>
        </w:rPr>
        <w:t xml:space="preserve"> (e.g., officers and directors who are not indemnitors) are requested to voluntarily </w:t>
      </w:r>
      <w:r w:rsidRPr="000922DB">
        <w:rPr>
          <w:bCs/>
        </w:rPr>
        <w:t xml:space="preserve">provide </w:t>
      </w:r>
      <w:r>
        <w:rPr>
          <w:bCs/>
        </w:rPr>
        <w:t>their</w:t>
      </w:r>
      <w:r w:rsidRPr="000922DB">
        <w:rPr>
          <w:bCs/>
        </w:rPr>
        <w:t xml:space="preserve"> social security number</w:t>
      </w:r>
      <w:r>
        <w:rPr>
          <w:bCs/>
        </w:rPr>
        <w:t>s</w:t>
      </w:r>
      <w:r w:rsidRPr="000922DB">
        <w:rPr>
          <w:bCs/>
        </w:rPr>
        <w:t xml:space="preserve">. </w:t>
      </w:r>
      <w:r>
        <w:t>SBA is authorized under the Small Business Investment Act (Act) to conduct criminal background checks and to make all investigations deemed necessary to determine whether individuals seeking assistance (such as a guaranteed surety bond) have not engaged in, or are about to engage in, any acts that would violate the Act. The social security number facilitates this investigation and helps to identify and differentiate one individual from another with the same or similar names.</w:t>
      </w:r>
    </w:p>
    <w:p w:rsidR="0000097F" w:rsidP="00E6743C" w14:paraId="3246775F" w14:textId="4FF5A661">
      <w:pPr>
        <w:spacing w:before="240" w:after="240"/>
      </w:pPr>
      <w:r>
        <w:t xml:space="preserve">All information submitted to </w:t>
      </w:r>
      <w:r w:rsidR="00DC1577">
        <w:t xml:space="preserve">SBA through </w:t>
      </w:r>
      <w:r>
        <w:t xml:space="preserve">the electronic application system is protected by SBA’s electronic security controls in accordance with </w:t>
      </w:r>
      <w:r w:rsidR="007B5705">
        <w:t>National Institute of Standards and Technology.</w:t>
      </w:r>
    </w:p>
    <w:p w:rsidR="005C601E" w:rsidP="00E6743C" w14:paraId="31A3187A" w14:textId="00BB191D">
      <w:pPr>
        <w:spacing w:before="240" w:after="240"/>
      </w:pPr>
      <w:r>
        <w:t xml:space="preserve">SBA’s System of Records Notifications are found at the following location: </w:t>
      </w:r>
      <w:hyperlink r:id="rId9" w:history="1">
        <w:r>
          <w:rPr>
            <w:rStyle w:val="Hyperlink"/>
          </w:rPr>
          <w:t>SBA Privacy Act Issuance (govinfo.gov)</w:t>
        </w:r>
      </w:hyperlink>
    </w:p>
    <w:p w:rsidR="005C601E" w:rsidP="00E6743C" w14:paraId="436D8BBD" w14:textId="1A9C067D">
      <w:pPr>
        <w:spacing w:before="240" w:after="240"/>
      </w:pPr>
      <w:r>
        <w:t xml:space="preserve">SBA’s Privacy Impact Assessments are found at the following location: </w:t>
      </w:r>
      <w:hyperlink r:id="rId10" w:history="1">
        <w:r>
          <w:rPr>
            <w:rStyle w:val="Hyperlink"/>
          </w:rPr>
          <w:t>Small Business Administration (sba.gov)</w:t>
        </w:r>
      </w:hyperlink>
    </w:p>
    <w:p w:rsidR="00794094" w:rsidP="00E6743C" w14:paraId="39C17801" w14:textId="40F617D1">
      <w:pPr>
        <w:spacing w:before="240" w:after="240"/>
      </w:pPr>
      <w:r>
        <w:t>Form 994 contains the following disclosures:</w:t>
      </w:r>
    </w:p>
    <w:p w:rsidR="00794094" w:rsidP="00535772" w14:paraId="2D9AE636" w14:textId="77777777">
      <w:pPr>
        <w:spacing w:before="240" w:after="240"/>
        <w:ind w:left="720"/>
      </w:pPr>
      <w:r>
        <w:t>Freedom of Information Act (5 U.S.C. 552)</w:t>
      </w:r>
    </w:p>
    <w:p w:rsidR="00794094" w:rsidP="00535772" w14:paraId="2A7E7318" w14:textId="77777777">
      <w:pPr>
        <w:spacing w:before="240" w:after="240"/>
        <w:ind w:left="720"/>
      </w:pPr>
      <w:r>
        <w:t xml:space="preserve">This law provides, with some exceptions, that SBA must provide information contained in agency files and records to a person requesting it.  Information about approved bond guarantees that will be automatically released includes, among other things, statistics on the Surety Bond Guarantee (SBG) programs and other information such as the names of small businesses (and their officers, directors, </w:t>
      </w:r>
      <w:r>
        <w:t>stockholders</w:t>
      </w:r>
      <w:r>
        <w:t xml:space="preserve"> or partners) and the amount of the bond guarantees.  Proprietary data on an applicant would not routinely be made available to third parties.  All requests under this Act are to be addressed to the nearest SBA office and be identified as a Freedom of Information request.</w:t>
      </w:r>
    </w:p>
    <w:p w:rsidR="00794094" w:rsidP="00535772" w14:paraId="50123284" w14:textId="77777777">
      <w:pPr>
        <w:spacing w:before="240" w:after="240"/>
        <w:ind w:left="720"/>
      </w:pPr>
      <w:r>
        <w:t>Privacy Act (5 U.S.C. 552a) and Debt Collection Improvement Act (31 U.S.C. 7701)</w:t>
      </w:r>
    </w:p>
    <w:p w:rsidR="00794094" w:rsidP="00535772" w14:paraId="6528C0C7" w14:textId="77777777">
      <w:pPr>
        <w:spacing w:before="240" w:after="240"/>
        <w:ind w:left="720"/>
      </w:pPr>
      <w:r>
        <w:t xml:space="preserve">Authorities and Purpose for Collecting Information:  SBA is collecting the information on this form, including social security numbers and other personal information, to make a character and credit eligibility decision in connection with you or your company’s application for SBA assistance.  SBA may also use social security numbers for the purpose of collecting and reporting on any delinquent fees or other amounts owed SBA.  </w:t>
      </w:r>
    </w:p>
    <w:p w:rsidR="00794094" w:rsidP="00535772" w14:paraId="67786F6D" w14:textId="77777777">
      <w:pPr>
        <w:spacing w:before="240" w:after="240"/>
        <w:ind w:left="720"/>
      </w:pPr>
      <w:r>
        <w:t xml:space="preserve">Under the provisions of 31 U.S.C. 7701, the applicant business and any indemnitor of the bond are required to provide their social security numbers, or other taxpayer identification numbers, </w:t>
      </w:r>
      <w:r>
        <w:t>in order to</w:t>
      </w:r>
      <w:r>
        <w:t xml:space="preserve"> do business with SBA.  Failure to provide this information would affect your ability to obtain an SBA guaranteed bond.  For other individuals signing this application, the submission of the social security number is voluntary and failure to provide your social security number may not affect any right, </w:t>
      </w:r>
      <w:r>
        <w:t>benefit</w:t>
      </w:r>
      <w:r>
        <w:t xml:space="preserve"> or privilege to which you are entitled.  However, in evaluating whether the applicant satisfies the criteria for a bond guarantee under section 411 of the Small Business Investment Act, 15 USC 694b, SBA considers whether the applicant and each owner of 20% or more of its equity, and each of its officer, directors, or general partners, possesses good character.  In making this determination, SBA considers the person’s integrity, candor, and criminal history if any.  SBA is authorized, through section 308(f) of the Small Business Investment Act, to verify your criminal history, or lack thereof, pursuant to section 7(a)(1)(B) of the Small Business Act, 15 USC § 636(a)(1)(B).  In addition, for all forms of assistance, SBA is authorized to make all investigations necessary to ensure that a person has not engaged in acts that violate or will violate the Small Business Investment Act, see 15 USC Section 687b(a).  In conducting the criminal background check, SBA also uses your social security number to distinguish you from other individuals with the same or similar name or </w:t>
      </w:r>
      <w:r>
        <w:t>other</w:t>
      </w:r>
      <w:r>
        <w:t xml:space="preserve"> personal identifier.  This use is permitted under Executive Order 9397.</w:t>
      </w:r>
    </w:p>
    <w:p w:rsidR="00794094" w:rsidP="00535772" w14:paraId="1257A056" w14:textId="77777777">
      <w:pPr>
        <w:spacing w:before="240" w:after="240"/>
        <w:ind w:left="720"/>
      </w:pPr>
      <w:r>
        <w:t xml:space="preserve">Routine Uses: 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w:t>
      </w:r>
      <w:r>
        <w:t>enforcement</w:t>
      </w:r>
      <w:r>
        <w:t xml:space="preserve"> or prevention of such violations.  See, SBA’s Privacy Act System of Records, at 74 Fed. Reg. 14890 (2009) (as amended from time to time) for other published routine uses for the collected information.  </w:t>
      </w:r>
    </w:p>
    <w:p w:rsidR="00794094" w:rsidP="00535772" w14:paraId="46AEC0C2" w14:textId="77777777">
      <w:pPr>
        <w:spacing w:before="240" w:after="240"/>
        <w:ind w:left="720"/>
      </w:pPr>
      <w:r>
        <w:t xml:space="preserve">Right to Financial Privacy Act of 1978 (12 U.S.C. 3401) </w:t>
      </w:r>
    </w:p>
    <w:p w:rsidR="00794094" w:rsidP="00535772" w14:paraId="3925B130" w14:textId="77777777">
      <w:pPr>
        <w:spacing w:before="240" w:after="240"/>
        <w:ind w:left="720"/>
      </w:pPr>
      <w:r>
        <w:t xml:space="preserve">This is notice, as required by the Right of Financial Privacy Act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bond guarantee.  SBA is required to provide a certificate of its compliance with this Act to a financial institution in connection with its first request for access to your financial records, after which no further certification is required for subsequent access.  The law also provides that SBA’s access rights continue </w:t>
      </w:r>
      <w:r>
        <w:t xml:space="preserve">for the term of any approved bond agreement.  No further notice to you of SBA’s access rights is required during the term of any such agreement.  </w:t>
      </w:r>
    </w:p>
    <w:p w:rsidR="00794094" w:rsidP="00535772" w14:paraId="3BFC8A5D" w14:textId="760B48B0">
      <w:pPr>
        <w:spacing w:before="240" w:after="240"/>
        <w:ind w:left="720"/>
      </w:pPr>
      <w:r>
        <w:t>The law also authorizes SBA to transfer to another Government authority any financial records included in an application for a bond guarantee, or concerning an approved bond guarantee, as necessary to process or service the bond guarantee.  No other transfer of your financial records to another Government authority will be permitted by SBA except as required or permitted by law.</w:t>
      </w:r>
    </w:p>
    <w:p w:rsidR="007A0B75" w:rsidP="00E6743C" w14:paraId="419D38C8" w14:textId="1FCDE53C">
      <w:pPr>
        <w:pStyle w:val="Heading1"/>
        <w:spacing w:after="240"/>
      </w:pPr>
      <w:r>
        <w:t xml:space="preserve">11. Sensitive </w:t>
      </w:r>
      <w:r w:rsidR="000A31AD">
        <w:t>Questions</w:t>
      </w:r>
      <w:r>
        <w:t>:</w:t>
      </w:r>
    </w:p>
    <w:p w:rsidR="00DC1577" w:rsidRPr="00080D4E" w:rsidP="00E6743C" w14:paraId="4798245A" w14:textId="7C8BD804">
      <w:pPr>
        <w:spacing w:before="240" w:after="240"/>
        <w:rPr>
          <w:highlight w:val="yellow"/>
        </w:rPr>
      </w:pPr>
      <w:r>
        <w:rPr>
          <w:bCs/>
        </w:rPr>
        <w:t>Not applicable.</w:t>
      </w:r>
    </w:p>
    <w:p w:rsidR="007A0B75" w:rsidP="00E6743C" w14:paraId="40E0C28E" w14:textId="0E10CCF7">
      <w:pPr>
        <w:pStyle w:val="Heading1"/>
        <w:spacing w:after="240"/>
      </w:pPr>
      <w:r w:rsidRPr="00DD186F">
        <w:t xml:space="preserve">12. Burden </w:t>
      </w:r>
      <w:r w:rsidR="000A31AD">
        <w:t>Estimate</w:t>
      </w:r>
      <w:r w:rsidRPr="00DD186F">
        <w:t>:</w:t>
      </w:r>
      <w:r w:rsidR="00822084">
        <w:t xml:space="preserve"> </w:t>
      </w:r>
      <w:r w:rsidRPr="008700C9" w:rsidR="00822084">
        <w:rPr>
          <w:b/>
          <w:bCs/>
        </w:rPr>
        <w:t>(See Appendix Table 1)</w:t>
      </w:r>
    </w:p>
    <w:p w:rsidR="00CF2512" w:rsidRPr="006201EC" w:rsidP="00E6743C" w14:paraId="770A2483" w14:textId="20877189">
      <w:pPr>
        <w:spacing w:before="240" w:after="240"/>
        <w:rPr>
          <w:b/>
          <w:bCs/>
          <w:i/>
          <w:iCs/>
        </w:rPr>
      </w:pPr>
      <w:r w:rsidRPr="006201EC">
        <w:rPr>
          <w:b/>
          <w:bCs/>
          <w:i/>
          <w:iCs/>
        </w:rPr>
        <w:t>SBA Form 990, Surety Bond Guarantee Agreement:</w:t>
      </w:r>
    </w:p>
    <w:p w:rsidR="007E172F" w:rsidRPr="00DD186F" w:rsidP="00E6743C" w14:paraId="13F140B1" w14:textId="21CC587B">
      <w:pPr>
        <w:spacing w:before="240" w:after="240"/>
      </w:pPr>
      <w:r>
        <w:t xml:space="preserve">The estimated annual burden imposed by this information collection is based upon SBA’s analysis of the Fiscal Year 2021 submissions in the SBG Program. There </w:t>
      </w:r>
      <w:r w:rsidR="007B634B">
        <w:t>were</w:t>
      </w:r>
      <w:r>
        <w:t xml:space="preserve"> </w:t>
      </w:r>
      <w:r w:rsidR="007D4F85">
        <w:t>108</w:t>
      </w:r>
      <w:r w:rsidR="007B634B">
        <w:t xml:space="preserve"> total</w:t>
      </w:r>
      <w:r>
        <w:t xml:space="preserve"> respondents – </w:t>
      </w:r>
      <w:r w:rsidR="007D4F85">
        <w:t>108</w:t>
      </w:r>
      <w:r>
        <w:t xml:space="preserve"> sureties</w:t>
      </w:r>
      <w:r w:rsidR="002C7B1A">
        <w:t>/</w:t>
      </w:r>
      <w:r>
        <w:t xml:space="preserve">agents. </w:t>
      </w:r>
    </w:p>
    <w:p w:rsidR="00BC5C19" w:rsidP="00E6743C" w14:paraId="7850DF57" w14:textId="28B2798D">
      <w:pPr>
        <w:pStyle w:val="paragraph"/>
        <w:spacing w:before="240" w:beforeAutospacing="0" w:after="240" w:afterAutospacing="0"/>
        <w:textAlignment w:val="baseline"/>
        <w:rPr>
          <w:rStyle w:val="normaltextrun"/>
        </w:rPr>
      </w:pPr>
      <w:r>
        <w:rPr>
          <w:rStyle w:val="normaltextrun"/>
        </w:rPr>
        <w:t>The total estimated burden is based on electronic submissions of the forms. SBA estimates that there will be a total of</w:t>
      </w:r>
      <w:r>
        <w:rPr>
          <w:rStyle w:val="normaltextrun"/>
        </w:rPr>
        <w:t>:</w:t>
      </w:r>
    </w:p>
    <w:p w:rsidR="00BE1A3F" w:rsidP="00BE1A3F" w14:paraId="4803C3FA" w14:textId="211890A4">
      <w:pPr>
        <w:pStyle w:val="paragraph"/>
        <w:numPr>
          <w:ilvl w:val="0"/>
          <w:numId w:val="28"/>
        </w:numPr>
        <w:spacing w:before="240" w:beforeAutospacing="0" w:after="240" w:afterAutospacing="0"/>
        <w:textAlignment w:val="baseline"/>
        <w:rPr>
          <w:rStyle w:val="normaltextrun"/>
        </w:rPr>
      </w:pPr>
      <w:r>
        <w:rPr>
          <w:rStyle w:val="normaltextrun"/>
        </w:rPr>
        <w:t xml:space="preserve">Respondents: </w:t>
      </w:r>
      <w:r>
        <w:rPr>
          <w:rStyle w:val="normaltextrun"/>
        </w:rPr>
        <w:t>1</w:t>
      </w:r>
      <w:r w:rsidR="007D4F85">
        <w:rPr>
          <w:rStyle w:val="normaltextrun"/>
        </w:rPr>
        <w:t>08</w:t>
      </w:r>
      <w:r>
        <w:rPr>
          <w:rStyle w:val="normaltextrun"/>
        </w:rPr>
        <w:t xml:space="preserve"> </w:t>
      </w:r>
      <w:r w:rsidR="00D74D78">
        <w:rPr>
          <w:rStyle w:val="normaltextrun"/>
        </w:rPr>
        <w:t>sureties/agents</w:t>
      </w:r>
    </w:p>
    <w:p w:rsidR="00BE1A3F" w:rsidP="00BE1A3F" w14:paraId="3E9EDE9C" w14:textId="4A1138A7">
      <w:pPr>
        <w:pStyle w:val="paragraph"/>
        <w:numPr>
          <w:ilvl w:val="0"/>
          <w:numId w:val="28"/>
        </w:numPr>
        <w:spacing w:before="240" w:beforeAutospacing="0" w:after="240" w:afterAutospacing="0"/>
        <w:textAlignment w:val="baseline"/>
        <w:rPr>
          <w:rStyle w:val="normaltextrun"/>
        </w:rPr>
      </w:pPr>
      <w:r>
        <w:rPr>
          <w:rStyle w:val="normaltextrun"/>
        </w:rPr>
        <w:t xml:space="preserve">Electronic Responses: </w:t>
      </w:r>
      <w:r w:rsidR="00203BB6">
        <w:rPr>
          <w:rStyle w:val="normaltextrun"/>
        </w:rPr>
        <w:t>8,</w:t>
      </w:r>
      <w:r w:rsidR="00382EB9">
        <w:rPr>
          <w:rStyle w:val="normaltextrun"/>
        </w:rPr>
        <w:t>1</w:t>
      </w:r>
      <w:r w:rsidR="00203BB6">
        <w:rPr>
          <w:rStyle w:val="normaltextrun"/>
        </w:rPr>
        <w:t>00</w:t>
      </w:r>
    </w:p>
    <w:p w:rsidR="007E172F" w:rsidP="00E6743C" w14:paraId="4EFBDF6E" w14:textId="63F1643A">
      <w:pPr>
        <w:pStyle w:val="paragraph"/>
        <w:spacing w:before="240" w:beforeAutospacing="0" w:after="240" w:afterAutospacing="0"/>
        <w:textAlignment w:val="baseline"/>
        <w:rPr>
          <w:rFonts w:ascii="Segoe UI" w:hAnsi="Segoe UI" w:cs="Segoe UI"/>
          <w:sz w:val="18"/>
          <w:szCs w:val="18"/>
        </w:rPr>
      </w:pPr>
      <w:r>
        <w:rPr>
          <w:rStyle w:val="normaltextrun"/>
        </w:rPr>
        <w:t>The electronic responses include the application forms that are submitted to SBA electronically by sureties</w:t>
      </w:r>
      <w:r w:rsidR="009E78EF">
        <w:rPr>
          <w:rStyle w:val="normaltextrun"/>
        </w:rPr>
        <w:t xml:space="preserve"> and</w:t>
      </w:r>
      <w:r>
        <w:rPr>
          <w:rStyle w:val="normaltextrun"/>
        </w:rPr>
        <w:t> agents.</w:t>
      </w:r>
    </w:p>
    <w:p w:rsidR="007E172F" w:rsidP="00E6743C" w14:paraId="29E76A5A" w14:textId="6F32287D">
      <w:pPr>
        <w:pStyle w:val="paragraph"/>
        <w:spacing w:before="240" w:beforeAutospacing="0" w:after="240" w:afterAutospacing="0"/>
        <w:textAlignment w:val="baseline"/>
        <w:rPr>
          <w:rFonts w:ascii="Segoe UI" w:hAnsi="Segoe UI" w:cs="Segoe UI"/>
          <w:sz w:val="18"/>
          <w:szCs w:val="18"/>
        </w:rPr>
      </w:pPr>
      <w:r>
        <w:rPr>
          <w:rStyle w:val="normaltextrun"/>
        </w:rPr>
        <w:t xml:space="preserve">Total Annual Responses = </w:t>
      </w:r>
      <w:r w:rsidR="00E20E7A">
        <w:rPr>
          <w:rStyle w:val="normaltextrun"/>
        </w:rPr>
        <w:t>8,</w:t>
      </w:r>
      <w:r w:rsidR="00382EB9">
        <w:rPr>
          <w:rStyle w:val="normaltextrun"/>
        </w:rPr>
        <w:t>1</w:t>
      </w:r>
      <w:r w:rsidR="00E20E7A">
        <w:rPr>
          <w:rStyle w:val="normaltextrun"/>
        </w:rPr>
        <w:t>00</w:t>
      </w:r>
    </w:p>
    <w:p w:rsidR="007E172F" w:rsidP="00003728" w14:paraId="2DE7BAB7" w14:textId="3081BC9D">
      <w:pPr>
        <w:pStyle w:val="paragraph"/>
        <w:spacing w:before="240" w:beforeAutospacing="0" w:after="240" w:afterAutospacing="0"/>
        <w:textAlignment w:val="baseline"/>
        <w:rPr>
          <w:rFonts w:ascii="Segoe UI" w:hAnsi="Segoe UI" w:cs="Segoe UI"/>
          <w:sz w:val="18"/>
          <w:szCs w:val="18"/>
        </w:rPr>
      </w:pPr>
      <w:r>
        <w:rPr>
          <w:rStyle w:val="normaltextrun"/>
        </w:rPr>
        <w:t xml:space="preserve">Hours per Response = </w:t>
      </w:r>
      <w:r w:rsidR="00E62119">
        <w:rPr>
          <w:rStyle w:val="normaltextrun"/>
        </w:rPr>
        <w:t>1</w:t>
      </w:r>
      <w:r>
        <w:rPr>
          <w:rStyle w:val="normaltextrun"/>
        </w:rPr>
        <w:t>0 minutes or .</w:t>
      </w:r>
      <w:r w:rsidR="00E62119">
        <w:rPr>
          <w:rStyle w:val="normaltextrun"/>
        </w:rPr>
        <w:t>17</w:t>
      </w:r>
      <w:r>
        <w:rPr>
          <w:rStyle w:val="normaltextrun"/>
        </w:rPr>
        <w:t xml:space="preserve"> hours</w:t>
      </w:r>
      <w:r>
        <w:rPr>
          <w:rStyle w:val="eop"/>
        </w:rPr>
        <w:t> </w:t>
      </w:r>
    </w:p>
    <w:p w:rsidR="007E172F" w:rsidP="00E6743C" w14:paraId="2125CD94" w14:textId="597D5A99">
      <w:pPr>
        <w:pStyle w:val="paragraph"/>
        <w:spacing w:before="240" w:beforeAutospacing="0" w:after="240" w:afterAutospacing="0"/>
        <w:textAlignment w:val="baseline"/>
        <w:rPr>
          <w:rFonts w:ascii="Segoe UI" w:hAnsi="Segoe UI" w:cs="Segoe UI"/>
          <w:sz w:val="18"/>
          <w:szCs w:val="18"/>
        </w:rPr>
      </w:pPr>
      <w:r>
        <w:rPr>
          <w:rStyle w:val="normaltextrun"/>
        </w:rPr>
        <w:t>The total Estimated Burden Hours to respondents is </w:t>
      </w:r>
      <w:r w:rsidR="00E62119">
        <w:rPr>
          <w:rStyle w:val="normaltextrun"/>
        </w:rPr>
        <w:t>1</w:t>
      </w:r>
      <w:r>
        <w:rPr>
          <w:rStyle w:val="normaltextrun"/>
        </w:rPr>
        <w:t>0 minutes per response, or .</w:t>
      </w:r>
      <w:r w:rsidR="00E62119">
        <w:rPr>
          <w:rStyle w:val="normaltextrun"/>
        </w:rPr>
        <w:t>17</w:t>
      </w:r>
      <w:r>
        <w:rPr>
          <w:rStyle w:val="normaltextrun"/>
        </w:rPr>
        <w:t xml:space="preserve"> hours. The following estimated annual cost burden to respondents is based on median hourly wage rates reported in the</w:t>
      </w:r>
      <w:r w:rsidR="00E62119">
        <w:rPr>
          <w:rStyle w:val="normaltextrun"/>
        </w:rPr>
        <w:t xml:space="preserve"> </w:t>
      </w:r>
      <w:hyperlink r:id="rId11" w:tgtFrame="_blank" w:history="1">
        <w:r>
          <w:rPr>
            <w:rStyle w:val="normaltextrun"/>
            <w:color w:val="0000FF"/>
            <w:u w:val="single"/>
          </w:rPr>
          <w:t>2021 BLS Occupational Employment Statistics</w:t>
        </w:r>
      </w:hyperlink>
      <w:r>
        <w:rPr>
          <w:rStyle w:val="normaltextrun"/>
        </w:rPr>
        <w:t>. Professional Employee Time involves data and non-data entry duties, such as post completion management.</w:t>
      </w:r>
      <w:r>
        <w:rPr>
          <w:rStyle w:val="eop"/>
        </w:rPr>
        <w:t> </w:t>
      </w:r>
    </w:p>
    <w:p w:rsidR="007E172F" w:rsidP="00E6743C" w14:paraId="69C1470C" w14:textId="66847156">
      <w:pPr>
        <w:pStyle w:val="paragraph"/>
        <w:spacing w:before="240" w:beforeAutospacing="0" w:after="240" w:afterAutospacing="0"/>
        <w:textAlignment w:val="baseline"/>
        <w:rPr>
          <w:rFonts w:ascii="Segoe UI" w:hAnsi="Segoe UI" w:cs="Segoe UI"/>
          <w:sz w:val="18"/>
          <w:szCs w:val="18"/>
        </w:rPr>
      </w:pPr>
      <w:hyperlink r:id="rId12" w:tgtFrame="_blank" w:history="1">
        <w:r>
          <w:rPr>
            <w:rStyle w:val="normaltextrun"/>
            <w:i/>
            <w:iCs/>
            <w:color w:val="0000FF"/>
            <w:u w:val="single"/>
          </w:rPr>
          <w:t>Professional Employee Time – (Insurance Sales Agents equivalent) </w:t>
        </w:r>
      </w:hyperlink>
      <w:r>
        <w:rPr>
          <w:rStyle w:val="eop"/>
          <w:rFonts w:ascii="Segoe UI" w:hAnsi="Segoe UI" w:cs="Segoe UI"/>
          <w:sz w:val="18"/>
          <w:szCs w:val="18"/>
        </w:rPr>
        <w:t> </w:t>
      </w:r>
    </w:p>
    <w:p w:rsidR="007E172F" w:rsidP="00E6743C" w14:paraId="36CF825C" w14:textId="3E4D0DC7">
      <w:pPr>
        <w:pStyle w:val="paragraph"/>
        <w:numPr>
          <w:ilvl w:val="0"/>
          <w:numId w:val="15"/>
        </w:numPr>
        <w:spacing w:before="240" w:beforeAutospacing="0" w:after="240" w:afterAutospacing="0"/>
        <w:ind w:left="1080" w:firstLine="360"/>
        <w:textAlignment w:val="baseline"/>
      </w:pPr>
      <w:r>
        <w:rPr>
          <w:rStyle w:val="normaltextrun"/>
          <w:i/>
          <w:iCs/>
        </w:rPr>
        <w:t>1,3</w:t>
      </w:r>
      <w:r w:rsidR="00382EB9">
        <w:rPr>
          <w:rStyle w:val="normaltextrun"/>
          <w:i/>
          <w:iCs/>
        </w:rPr>
        <w:t>77</w:t>
      </w:r>
      <w:r>
        <w:rPr>
          <w:rStyle w:val="normaltextrun"/>
          <w:i/>
          <w:iCs/>
        </w:rPr>
        <w:t xml:space="preserve"> hours x $23.96/hour = $</w:t>
      </w:r>
      <w:r w:rsidR="00382EB9">
        <w:rPr>
          <w:rStyle w:val="normaltextrun"/>
          <w:i/>
          <w:iCs/>
        </w:rPr>
        <w:t>32,992</w:t>
      </w:r>
      <w:r>
        <w:rPr>
          <w:rStyle w:val="eop"/>
        </w:rPr>
        <w:t> </w:t>
      </w:r>
    </w:p>
    <w:p w:rsidR="002E083A" w:rsidP="002E083A" w14:paraId="47DCDCB6" w14:textId="77777777">
      <w:pPr>
        <w:pStyle w:val="paragraph"/>
        <w:spacing w:before="240" w:beforeAutospacing="0" w:after="240" w:afterAutospacing="0"/>
        <w:textAlignment w:val="baseline"/>
        <w:rPr>
          <w:rFonts w:ascii="Segoe UI" w:hAnsi="Segoe UI" w:cs="Segoe UI"/>
          <w:sz w:val="18"/>
          <w:szCs w:val="18"/>
        </w:rPr>
      </w:pPr>
      <w:r>
        <w:rPr>
          <w:rStyle w:val="normaltextrun"/>
        </w:rPr>
        <w:t>Total Estimated Annual Burden Hours = 1,377</w:t>
      </w:r>
    </w:p>
    <w:p w:rsidR="007E172F" w:rsidP="00E6743C" w14:paraId="1E50CDE2" w14:textId="61987A8D">
      <w:pPr>
        <w:pStyle w:val="paragraph"/>
        <w:spacing w:before="240" w:beforeAutospacing="0" w:after="240" w:afterAutospacing="0"/>
        <w:textAlignment w:val="baseline"/>
        <w:rPr>
          <w:rFonts w:ascii="Segoe UI" w:hAnsi="Segoe UI" w:cs="Segoe UI"/>
          <w:sz w:val="18"/>
          <w:szCs w:val="18"/>
        </w:rPr>
      </w:pPr>
      <w:r>
        <w:rPr>
          <w:rStyle w:val="normaltextrun"/>
        </w:rPr>
        <w:t xml:space="preserve">Total Estimated Annual Cost Burden to Respondents </w:t>
      </w:r>
      <w:r>
        <w:rPr>
          <w:rStyle w:val="normaltextrun"/>
        </w:rPr>
        <w:t>= $</w:t>
      </w:r>
      <w:r w:rsidR="00E20E7A">
        <w:rPr>
          <w:rStyle w:val="normaltextrun"/>
        </w:rPr>
        <w:t>32,</w:t>
      </w:r>
      <w:r w:rsidR="00382EB9">
        <w:rPr>
          <w:rStyle w:val="normaltextrun"/>
        </w:rPr>
        <w:t>992</w:t>
      </w:r>
    </w:p>
    <w:p w:rsidR="00B41D6D" w:rsidRPr="006201EC" w:rsidP="00E6743C" w14:paraId="66EC8A99" w14:textId="77777777">
      <w:pPr>
        <w:spacing w:before="240" w:after="240"/>
        <w:rPr>
          <w:b/>
          <w:bCs/>
          <w:i/>
        </w:rPr>
      </w:pPr>
      <w:r w:rsidRPr="006201EC">
        <w:rPr>
          <w:b/>
          <w:bCs/>
          <w:i/>
        </w:rPr>
        <w:t>SBA Form 991, Surety Bond Agreement Addendum:</w:t>
      </w:r>
    </w:p>
    <w:p w:rsidR="000E7EA8" w:rsidRPr="00DD186F" w:rsidP="00E6743C" w14:paraId="53239E4A" w14:textId="4FE6D365">
      <w:pPr>
        <w:spacing w:before="240" w:after="240"/>
      </w:pPr>
      <w:r>
        <w:t xml:space="preserve">The estimated annual burden imposed by this information collection is based upon SBA’s analysis of the Fiscal Year 2021 submissions in the SBG Program. There was a total of </w:t>
      </w:r>
      <w:r w:rsidR="005D6CBD">
        <w:t>89</w:t>
      </w:r>
      <w:r>
        <w:t xml:space="preserve"> respondents – </w:t>
      </w:r>
      <w:r w:rsidR="00D853DB">
        <w:t>21</w:t>
      </w:r>
      <w:r w:rsidR="754207E9">
        <w:t xml:space="preserve"> </w:t>
      </w:r>
      <w:r>
        <w:t>small businesses</w:t>
      </w:r>
      <w:r w:rsidR="754207E9">
        <w:t xml:space="preserve">, </w:t>
      </w:r>
      <w:r w:rsidR="008109B3">
        <w:t>41</w:t>
      </w:r>
      <w:r w:rsidR="754207E9">
        <w:t xml:space="preserve"> contract owners,</w:t>
      </w:r>
      <w:r>
        <w:t xml:space="preserve"> and </w:t>
      </w:r>
      <w:r w:rsidR="008109B3">
        <w:t>41</w:t>
      </w:r>
      <w:r w:rsidR="754207E9">
        <w:t xml:space="preserve"> </w:t>
      </w:r>
      <w:r>
        <w:t>sureties</w:t>
      </w:r>
      <w:r w:rsidR="00332639">
        <w:t>/</w:t>
      </w:r>
      <w:r>
        <w:t xml:space="preserve">agents. </w:t>
      </w:r>
    </w:p>
    <w:p w:rsidR="003501B1" w:rsidP="00E6743C" w14:paraId="011E3188" w14:textId="77777777">
      <w:pPr>
        <w:pStyle w:val="paragraph"/>
        <w:spacing w:before="240" w:beforeAutospacing="0" w:after="240" w:afterAutospacing="0"/>
        <w:textAlignment w:val="baseline"/>
        <w:rPr>
          <w:rStyle w:val="normaltextrun"/>
        </w:rPr>
      </w:pPr>
      <w:r>
        <w:rPr>
          <w:rStyle w:val="normaltextrun"/>
        </w:rPr>
        <w:t>The total estimated burden is based on electronic submissions of the forms. SBA estimates that there will be a total of</w:t>
      </w:r>
      <w:r>
        <w:rPr>
          <w:rStyle w:val="normaltextrun"/>
        </w:rPr>
        <w:t>:</w:t>
      </w:r>
    </w:p>
    <w:p w:rsidR="009E3695" w:rsidRPr="009E3695" w:rsidP="003501B1" w14:paraId="69E356F0" w14:textId="77DED97D">
      <w:pPr>
        <w:pStyle w:val="paragraph"/>
        <w:numPr>
          <w:ilvl w:val="0"/>
          <w:numId w:val="15"/>
        </w:numPr>
        <w:spacing w:before="240" w:beforeAutospacing="0" w:after="240" w:afterAutospacing="0"/>
        <w:textAlignment w:val="baseline"/>
        <w:rPr>
          <w:rStyle w:val="normaltextrun"/>
          <w:rFonts w:ascii="Segoe UI" w:hAnsi="Segoe UI" w:cs="Segoe UI"/>
          <w:sz w:val="18"/>
          <w:szCs w:val="18"/>
        </w:rPr>
      </w:pPr>
      <w:r>
        <w:t xml:space="preserve">Respondents: </w:t>
      </w:r>
      <w:r w:rsidR="000844A5">
        <w:t>2</w:t>
      </w:r>
      <w:r w:rsidR="008109B3">
        <w:t>1</w:t>
      </w:r>
      <w:r>
        <w:t xml:space="preserve"> small business</w:t>
      </w:r>
      <w:r w:rsidR="00332639">
        <w:t>es</w:t>
      </w:r>
      <w:r>
        <w:t xml:space="preserve">, </w:t>
      </w:r>
      <w:r w:rsidR="00F75F3A">
        <w:t>41</w:t>
      </w:r>
      <w:r>
        <w:t xml:space="preserve"> contract owners, and </w:t>
      </w:r>
      <w:r w:rsidR="00F75F3A">
        <w:t>41</w:t>
      </w:r>
      <w:r>
        <w:t xml:space="preserve"> suret</w:t>
      </w:r>
      <w:r w:rsidR="008575D7">
        <w:t>ies</w:t>
      </w:r>
      <w:r w:rsidR="00332639">
        <w:t>/</w:t>
      </w:r>
      <w:r>
        <w:t>agents</w:t>
      </w:r>
      <w:r w:rsidR="00C72C1B">
        <w:t xml:space="preserve"> </w:t>
      </w:r>
    </w:p>
    <w:p w:rsidR="003501B1" w:rsidRPr="003501B1" w:rsidP="003501B1" w14:paraId="7F2F0852" w14:textId="3379078F">
      <w:pPr>
        <w:pStyle w:val="paragraph"/>
        <w:numPr>
          <w:ilvl w:val="0"/>
          <w:numId w:val="15"/>
        </w:numPr>
        <w:spacing w:before="240" w:beforeAutospacing="0" w:after="240" w:afterAutospacing="0"/>
        <w:textAlignment w:val="baseline"/>
        <w:rPr>
          <w:rStyle w:val="normaltextrun"/>
          <w:rFonts w:ascii="Segoe UI" w:hAnsi="Segoe UI" w:cs="Segoe UI"/>
          <w:sz w:val="18"/>
          <w:szCs w:val="18"/>
        </w:rPr>
      </w:pPr>
      <w:r>
        <w:rPr>
          <w:rStyle w:val="normaltextrun"/>
        </w:rPr>
        <w:t>E</w:t>
      </w:r>
      <w:r w:rsidR="000E7EA8">
        <w:rPr>
          <w:rStyle w:val="normaltextrun"/>
        </w:rPr>
        <w:t>lectronic </w:t>
      </w:r>
      <w:r w:rsidR="00B1597F">
        <w:rPr>
          <w:rStyle w:val="normaltextrun"/>
        </w:rPr>
        <w:t>R</w:t>
      </w:r>
      <w:r w:rsidR="000E7EA8">
        <w:rPr>
          <w:rStyle w:val="normaltextrun"/>
        </w:rPr>
        <w:t>esponses</w:t>
      </w:r>
      <w:r w:rsidR="00747AB3">
        <w:rPr>
          <w:rStyle w:val="normaltextrun"/>
        </w:rPr>
        <w:t xml:space="preserve"> </w:t>
      </w:r>
      <w:r w:rsidR="00CC626A">
        <w:rPr>
          <w:rStyle w:val="normaltextrun"/>
        </w:rPr>
        <w:t>P</w:t>
      </w:r>
      <w:r w:rsidR="00B1597F">
        <w:rPr>
          <w:rStyle w:val="normaltextrun"/>
        </w:rPr>
        <w:t>er Respondent</w:t>
      </w:r>
      <w:r>
        <w:rPr>
          <w:rStyle w:val="normaltextrun"/>
        </w:rPr>
        <w:t>: 42</w:t>
      </w:r>
    </w:p>
    <w:p w:rsidR="000E7EA8" w:rsidP="009E3695" w14:paraId="75400711" w14:textId="66D377BE">
      <w:pPr>
        <w:pStyle w:val="paragraph"/>
        <w:spacing w:before="240" w:beforeAutospacing="0" w:after="240" w:afterAutospacing="0"/>
        <w:textAlignment w:val="baseline"/>
        <w:rPr>
          <w:rFonts w:ascii="Segoe UI" w:hAnsi="Segoe UI" w:cs="Segoe UI"/>
          <w:sz w:val="18"/>
          <w:szCs w:val="18"/>
        </w:rPr>
      </w:pPr>
      <w:r>
        <w:rPr>
          <w:rStyle w:val="normaltextrun"/>
        </w:rPr>
        <w:t>The electronic responses include the application forms that are submitted to SBA electronically by sureties, agents, and contract owners and small businesses to the small business’ surety agents.</w:t>
      </w:r>
      <w:r>
        <w:rPr>
          <w:rStyle w:val="eop"/>
        </w:rPr>
        <w:t> </w:t>
      </w:r>
    </w:p>
    <w:p w:rsidR="000E7EA8" w:rsidP="00E6743C" w14:paraId="4902D820" w14:textId="6D24FBDE">
      <w:pPr>
        <w:pStyle w:val="paragraph"/>
        <w:spacing w:before="240" w:beforeAutospacing="0" w:after="240" w:afterAutospacing="0"/>
        <w:textAlignment w:val="baseline"/>
        <w:rPr>
          <w:rFonts w:ascii="Segoe UI" w:hAnsi="Segoe UI" w:cs="Segoe UI"/>
          <w:sz w:val="18"/>
          <w:szCs w:val="18"/>
        </w:rPr>
      </w:pPr>
      <w:r>
        <w:rPr>
          <w:rStyle w:val="normaltextrun"/>
        </w:rPr>
        <w:t xml:space="preserve">Total Annual Responses = </w:t>
      </w:r>
      <w:r w:rsidR="00273796">
        <w:rPr>
          <w:rStyle w:val="normaltextrun"/>
        </w:rPr>
        <w:t>126</w:t>
      </w:r>
    </w:p>
    <w:p w:rsidR="000E7EA8" w:rsidP="00403881" w14:paraId="0D2A31C6" w14:textId="5ED8C6AE">
      <w:pPr>
        <w:pStyle w:val="paragraph"/>
        <w:spacing w:before="240" w:beforeAutospacing="0" w:after="240" w:afterAutospacing="0"/>
        <w:textAlignment w:val="baseline"/>
        <w:rPr>
          <w:rFonts w:ascii="Segoe UI" w:hAnsi="Segoe UI" w:cs="Segoe UI"/>
          <w:sz w:val="18"/>
          <w:szCs w:val="18"/>
        </w:rPr>
      </w:pPr>
      <w:r>
        <w:rPr>
          <w:rStyle w:val="normaltextrun"/>
        </w:rPr>
        <w:t xml:space="preserve">Hours per Response = </w:t>
      </w:r>
      <w:r w:rsidR="00AA5F18">
        <w:rPr>
          <w:rStyle w:val="normaltextrun"/>
        </w:rPr>
        <w:t>10</w:t>
      </w:r>
      <w:r>
        <w:rPr>
          <w:rStyle w:val="normaltextrun"/>
        </w:rPr>
        <w:t xml:space="preserve"> minutes or </w:t>
      </w:r>
      <w:r w:rsidR="0098723B">
        <w:rPr>
          <w:rStyle w:val="normaltextrun"/>
        </w:rPr>
        <w:t>.17</w:t>
      </w:r>
      <w:r>
        <w:rPr>
          <w:rStyle w:val="normaltextrun"/>
        </w:rPr>
        <w:t xml:space="preserve"> hours</w:t>
      </w:r>
      <w:r>
        <w:rPr>
          <w:rStyle w:val="eop"/>
        </w:rPr>
        <w:t> </w:t>
      </w:r>
    </w:p>
    <w:p w:rsidR="000E7EA8" w:rsidRPr="00EE7D7B" w:rsidP="00E6743C" w14:paraId="59E2ADDF" w14:textId="530745AE">
      <w:pPr>
        <w:pStyle w:val="paragraph"/>
        <w:spacing w:before="240" w:beforeAutospacing="0" w:after="240" w:afterAutospacing="0"/>
        <w:textAlignment w:val="baseline"/>
      </w:pPr>
      <w:r>
        <w:rPr>
          <w:rStyle w:val="normaltextrun"/>
        </w:rPr>
        <w:t>The total Estimated Burden Hours to respondents is</w:t>
      </w:r>
      <w:r w:rsidR="00AA5F18">
        <w:rPr>
          <w:rStyle w:val="normaltextrun"/>
        </w:rPr>
        <w:t xml:space="preserve"> 10</w:t>
      </w:r>
      <w:r>
        <w:rPr>
          <w:rStyle w:val="normaltextrun"/>
        </w:rPr>
        <w:t xml:space="preserve"> minutes per response, or .</w:t>
      </w:r>
      <w:r w:rsidR="0098723B">
        <w:rPr>
          <w:rStyle w:val="normaltextrun"/>
        </w:rPr>
        <w:t xml:space="preserve">17 </w:t>
      </w:r>
      <w:r>
        <w:rPr>
          <w:rStyle w:val="normaltextrun"/>
        </w:rPr>
        <w:t>hours</w:t>
      </w:r>
      <w:r w:rsidR="00A9122E">
        <w:rPr>
          <w:rStyle w:val="normaltextrun"/>
        </w:rPr>
        <w:t xml:space="preserve"> </w:t>
      </w:r>
      <w:r w:rsidR="00BE490F">
        <w:rPr>
          <w:rStyle w:val="normaltextrun"/>
        </w:rPr>
        <w:t>mu</w:t>
      </w:r>
      <w:r w:rsidR="00EE7D7B">
        <w:rPr>
          <w:rStyle w:val="normaltextrun"/>
        </w:rPr>
        <w:t xml:space="preserve">ltiplied by the </w:t>
      </w:r>
      <w:r w:rsidR="00EB435E">
        <w:rPr>
          <w:rStyle w:val="normaltextrun"/>
        </w:rPr>
        <w:t>count of each</w:t>
      </w:r>
      <w:r w:rsidR="00EE7D7B">
        <w:rPr>
          <w:rStyle w:val="normaltextrun"/>
        </w:rPr>
        <w:t xml:space="preserve"> respondent – </w:t>
      </w:r>
      <w:r w:rsidRPr="00EE7D7B" w:rsidR="00EE7D7B">
        <w:t>30 small businesses, 31 contract owners, and 28 sureties and agents</w:t>
      </w:r>
      <w:r>
        <w:rPr>
          <w:rStyle w:val="normaltextrun"/>
        </w:rPr>
        <w:t xml:space="preserve">. The following estimated annual cost burden to respondents is based on median hourly wage rates reported in the </w:t>
      </w:r>
      <w:hyperlink r:id="rId11" w:tgtFrame="_blank" w:history="1">
        <w:r>
          <w:rPr>
            <w:rStyle w:val="normaltextrun"/>
            <w:color w:val="0000FF"/>
            <w:u w:val="single"/>
          </w:rPr>
          <w:t>2021 BLS Occupational Employment Statistics</w:t>
        </w:r>
      </w:hyperlink>
      <w:r>
        <w:rPr>
          <w:rStyle w:val="normaltextrun"/>
        </w:rPr>
        <w:t>. Professional Employee Time involves data and non-data entry duties, such as post completion management.</w:t>
      </w:r>
      <w:r>
        <w:rPr>
          <w:rStyle w:val="eop"/>
        </w:rPr>
        <w:t> </w:t>
      </w:r>
    </w:p>
    <w:p w:rsidR="000E7EA8" w:rsidP="00E6743C" w14:paraId="5D1F73D1" w14:textId="243BB05F">
      <w:pPr>
        <w:pStyle w:val="paragraph"/>
        <w:spacing w:before="240" w:beforeAutospacing="0" w:after="240" w:afterAutospacing="0"/>
        <w:textAlignment w:val="baseline"/>
        <w:rPr>
          <w:rFonts w:ascii="Segoe UI" w:hAnsi="Segoe UI" w:cs="Segoe UI"/>
          <w:sz w:val="18"/>
          <w:szCs w:val="18"/>
        </w:rPr>
      </w:pPr>
      <w:r>
        <w:rPr>
          <w:rStyle w:val="eop"/>
        </w:rPr>
        <w:t> </w:t>
      </w:r>
      <w:hyperlink r:id="rId13" w:tgtFrame="_blank" w:history="1">
        <w:r>
          <w:rPr>
            <w:rStyle w:val="normaltextrun"/>
            <w:i/>
            <w:iCs/>
            <w:color w:val="0000FF"/>
            <w:u w:val="single"/>
          </w:rPr>
          <w:t>Small Business Time – (Miscellaneous Construction and Related Workers equivalent)</w:t>
        </w:r>
        <w:r>
          <w:rPr>
            <w:rStyle w:val="normaltextrun"/>
            <w:color w:val="0000FF"/>
            <w:u w:val="single"/>
          </w:rPr>
          <w:t> </w:t>
        </w:r>
      </w:hyperlink>
      <w:r>
        <w:rPr>
          <w:rStyle w:val="eop"/>
          <w:rFonts w:ascii="Segoe UI" w:hAnsi="Segoe UI" w:cs="Segoe UI"/>
          <w:sz w:val="18"/>
          <w:szCs w:val="18"/>
        </w:rPr>
        <w:t> </w:t>
      </w:r>
    </w:p>
    <w:p w:rsidR="000E7EA8" w:rsidP="00E6743C" w14:paraId="1AAB02BA" w14:textId="7675E0F4">
      <w:pPr>
        <w:pStyle w:val="paragraph"/>
        <w:numPr>
          <w:ilvl w:val="0"/>
          <w:numId w:val="14"/>
        </w:numPr>
        <w:spacing w:before="240" w:beforeAutospacing="0" w:after="240" w:afterAutospacing="0"/>
        <w:ind w:left="1080" w:firstLine="360"/>
        <w:textAlignment w:val="baseline"/>
        <w:rPr>
          <w:rStyle w:val="eop"/>
        </w:rPr>
      </w:pPr>
      <w:r>
        <w:rPr>
          <w:rStyle w:val="normaltextrun"/>
          <w:i/>
          <w:iCs/>
        </w:rPr>
        <w:t>7</w:t>
      </w:r>
      <w:r>
        <w:rPr>
          <w:rStyle w:val="normaltextrun"/>
          <w:i/>
          <w:iCs/>
        </w:rPr>
        <w:t xml:space="preserve"> hours x $19.16/hour = $</w:t>
      </w:r>
      <w:r w:rsidR="007A7B9C">
        <w:rPr>
          <w:rStyle w:val="normaltextrun"/>
          <w:i/>
          <w:iCs/>
        </w:rPr>
        <w:t>136</w:t>
      </w:r>
      <w:r>
        <w:rPr>
          <w:rStyle w:val="eop"/>
        </w:rPr>
        <w:t> </w:t>
      </w:r>
    </w:p>
    <w:p w:rsidR="000E7EA8" w:rsidP="00E6743C" w14:paraId="2D945F54" w14:textId="77777777">
      <w:pPr>
        <w:pStyle w:val="paragraph"/>
        <w:spacing w:before="240" w:beforeAutospacing="0" w:after="240" w:afterAutospacing="0"/>
        <w:textAlignment w:val="baseline"/>
        <w:rPr>
          <w:rFonts w:ascii="Segoe UI" w:hAnsi="Segoe UI" w:cs="Segoe UI"/>
          <w:sz w:val="18"/>
          <w:szCs w:val="18"/>
        </w:rPr>
      </w:pPr>
      <w:hyperlink r:id="rId14" w:tgtFrame="_blank" w:history="1">
        <w:r>
          <w:rPr>
            <w:rStyle w:val="normaltextrun"/>
            <w:i/>
            <w:iCs/>
            <w:color w:val="0000FF"/>
            <w:u w:val="single"/>
          </w:rPr>
          <w:t>Contract Owner Time – (</w:t>
        </w:r>
        <w:r w:rsidRPr="00116CD4">
          <w:rPr>
            <w:rStyle w:val="normaltextrun"/>
            <w:i/>
            <w:iCs/>
            <w:color w:val="0000FF"/>
            <w:u w:val="single"/>
          </w:rPr>
          <w:t>Purchasing Managers, Buyers, and Purchasing Agents</w:t>
        </w:r>
        <w:r>
          <w:rPr>
            <w:rStyle w:val="normaltextrun"/>
            <w:i/>
            <w:iCs/>
            <w:color w:val="0000FF"/>
            <w:u w:val="single"/>
          </w:rPr>
          <w:t>)</w:t>
        </w:r>
        <w:r>
          <w:rPr>
            <w:rStyle w:val="normaltextrun"/>
            <w:color w:val="0000FF"/>
            <w:u w:val="single"/>
          </w:rPr>
          <w:t> </w:t>
        </w:r>
      </w:hyperlink>
      <w:r>
        <w:rPr>
          <w:rStyle w:val="eop"/>
          <w:rFonts w:ascii="Segoe UI" w:hAnsi="Segoe UI" w:cs="Segoe UI"/>
          <w:sz w:val="18"/>
          <w:szCs w:val="18"/>
        </w:rPr>
        <w:t> </w:t>
      </w:r>
    </w:p>
    <w:p w:rsidR="000E7EA8" w:rsidP="00E6743C" w14:paraId="3019F77A" w14:textId="064E4B20">
      <w:pPr>
        <w:pStyle w:val="paragraph"/>
        <w:numPr>
          <w:ilvl w:val="0"/>
          <w:numId w:val="14"/>
        </w:numPr>
        <w:spacing w:before="240" w:beforeAutospacing="0" w:after="240" w:afterAutospacing="0"/>
        <w:ind w:left="1080" w:firstLine="360"/>
        <w:textAlignment w:val="baseline"/>
      </w:pPr>
      <w:r>
        <w:rPr>
          <w:rStyle w:val="normaltextrun"/>
          <w:i/>
          <w:iCs/>
        </w:rPr>
        <w:t>7</w:t>
      </w:r>
      <w:r>
        <w:rPr>
          <w:rStyle w:val="normaltextrun"/>
          <w:i/>
          <w:iCs/>
        </w:rPr>
        <w:t xml:space="preserve"> hours x $36.26/hour = $</w:t>
      </w:r>
      <w:r w:rsidR="00AC5734">
        <w:rPr>
          <w:rStyle w:val="normaltextrun"/>
          <w:i/>
          <w:iCs/>
        </w:rPr>
        <w:t>258</w:t>
      </w:r>
      <w:r>
        <w:rPr>
          <w:rStyle w:val="eop"/>
        </w:rPr>
        <w:t> </w:t>
      </w:r>
    </w:p>
    <w:p w:rsidR="000E7EA8" w:rsidP="00E6743C" w14:paraId="4BE48E4F" w14:textId="3E84A016">
      <w:pPr>
        <w:pStyle w:val="paragraph"/>
        <w:spacing w:before="240" w:beforeAutospacing="0" w:after="240" w:afterAutospacing="0"/>
        <w:textAlignment w:val="baseline"/>
        <w:rPr>
          <w:rFonts w:ascii="Segoe UI" w:hAnsi="Segoe UI" w:cs="Segoe UI"/>
          <w:sz w:val="18"/>
          <w:szCs w:val="18"/>
        </w:rPr>
      </w:pPr>
      <w:hyperlink r:id="rId12" w:tgtFrame="_blank" w:history="1">
        <w:r>
          <w:rPr>
            <w:rStyle w:val="normaltextrun"/>
            <w:i/>
            <w:iCs/>
            <w:color w:val="0000FF"/>
            <w:u w:val="single"/>
          </w:rPr>
          <w:t>Professional Employee Time – (Insurance Sales Agents equivalent) </w:t>
        </w:r>
      </w:hyperlink>
      <w:r>
        <w:rPr>
          <w:rStyle w:val="eop"/>
          <w:rFonts w:ascii="Segoe UI" w:hAnsi="Segoe UI" w:cs="Segoe UI"/>
          <w:sz w:val="18"/>
          <w:szCs w:val="18"/>
        </w:rPr>
        <w:t> </w:t>
      </w:r>
    </w:p>
    <w:p w:rsidR="000E7EA8" w:rsidP="00E6743C" w14:paraId="1A344F88" w14:textId="0CF3B80A">
      <w:pPr>
        <w:pStyle w:val="paragraph"/>
        <w:numPr>
          <w:ilvl w:val="0"/>
          <w:numId w:val="15"/>
        </w:numPr>
        <w:spacing w:before="240" w:beforeAutospacing="0" w:after="240" w:afterAutospacing="0"/>
        <w:ind w:left="1080" w:firstLine="360"/>
        <w:textAlignment w:val="baseline"/>
        <w:rPr>
          <w:rStyle w:val="eop"/>
        </w:rPr>
      </w:pPr>
      <w:r>
        <w:rPr>
          <w:rStyle w:val="normaltextrun"/>
          <w:i/>
          <w:iCs/>
        </w:rPr>
        <w:t>7</w:t>
      </w:r>
      <w:r>
        <w:rPr>
          <w:rStyle w:val="normaltextrun"/>
          <w:i/>
          <w:iCs/>
        </w:rPr>
        <w:t xml:space="preserve"> hours </w:t>
      </w:r>
      <w:r w:rsidRPr="258411AB">
        <w:rPr>
          <w:rStyle w:val="normaltextrun"/>
          <w:i/>
          <w:iCs/>
        </w:rPr>
        <w:t>x </w:t>
      </w:r>
      <w:r>
        <w:rPr>
          <w:rStyle w:val="normaltextrun"/>
          <w:i/>
          <w:iCs/>
        </w:rPr>
        <w:t>$23.96/hour =</w:t>
      </w:r>
      <w:r w:rsidRPr="258411AB">
        <w:rPr>
          <w:rStyle w:val="normaltextrun"/>
          <w:i/>
          <w:iCs/>
        </w:rPr>
        <w:t> $</w:t>
      </w:r>
      <w:r w:rsidR="00DD70B5">
        <w:rPr>
          <w:rStyle w:val="normaltextrun"/>
          <w:i/>
          <w:iCs/>
        </w:rPr>
        <w:t>171</w:t>
      </w:r>
      <w:r>
        <w:rPr>
          <w:rStyle w:val="eop"/>
        </w:rPr>
        <w:t> </w:t>
      </w:r>
    </w:p>
    <w:p w:rsidR="0047432C" w:rsidP="0047432C" w14:paraId="5FC4131E" w14:textId="71615C70">
      <w:pPr>
        <w:pStyle w:val="paragraph"/>
        <w:spacing w:before="240" w:beforeAutospacing="0" w:after="240" w:afterAutospacing="0"/>
        <w:textAlignment w:val="baseline"/>
        <w:rPr>
          <w:rFonts w:ascii="Segoe UI" w:hAnsi="Segoe UI" w:cs="Segoe UI"/>
          <w:sz w:val="18"/>
          <w:szCs w:val="18"/>
        </w:rPr>
      </w:pPr>
      <w:r>
        <w:rPr>
          <w:rStyle w:val="normaltextrun"/>
        </w:rPr>
        <w:t xml:space="preserve">Total Estimated Annual Burden Hours </w:t>
      </w:r>
      <w:r>
        <w:rPr>
          <w:rStyle w:val="normaltextrun"/>
        </w:rPr>
        <w:t xml:space="preserve">= </w:t>
      </w:r>
      <w:r w:rsidR="005F45DD">
        <w:rPr>
          <w:rStyle w:val="normaltextrun"/>
        </w:rPr>
        <w:t>21</w:t>
      </w:r>
    </w:p>
    <w:p w:rsidR="00B41D6D" w:rsidP="00E6743C" w14:paraId="1B8E02F9" w14:textId="2AB2AD96">
      <w:pPr>
        <w:pStyle w:val="paragraph"/>
        <w:spacing w:before="240" w:beforeAutospacing="0" w:after="240" w:afterAutospacing="0"/>
        <w:textAlignment w:val="baseline"/>
        <w:rPr>
          <w:rStyle w:val="eop"/>
        </w:rPr>
      </w:pPr>
      <w:r>
        <w:rPr>
          <w:rStyle w:val="normaltextrun"/>
        </w:rPr>
        <w:t xml:space="preserve">Total Estimated Annual Cost Burden to Respondents </w:t>
      </w:r>
      <w:r w:rsidR="000E7EA8">
        <w:rPr>
          <w:rStyle w:val="normaltextrun"/>
        </w:rPr>
        <w:t>= $</w:t>
      </w:r>
      <w:r w:rsidR="00DD70B5">
        <w:rPr>
          <w:rStyle w:val="normaltextrun"/>
        </w:rPr>
        <w:t>566</w:t>
      </w:r>
    </w:p>
    <w:p w:rsidR="00CF2512" w:rsidRPr="006201EC" w:rsidP="00E6743C" w14:paraId="66326532" w14:textId="7DBD5E3E">
      <w:pPr>
        <w:spacing w:before="240" w:after="240"/>
        <w:rPr>
          <w:b/>
          <w:bCs/>
        </w:rPr>
      </w:pPr>
      <w:r w:rsidRPr="006201EC">
        <w:rPr>
          <w:b/>
          <w:bCs/>
          <w:i/>
        </w:rPr>
        <w:t>SBA Form 994, Surety Bond Guarantee Agreement:</w:t>
      </w:r>
    </w:p>
    <w:p w:rsidR="004274A1" w:rsidRPr="00DD186F" w:rsidP="00E6743C" w14:paraId="36930456" w14:textId="08E8E2B5">
      <w:pPr>
        <w:spacing w:before="240" w:after="240"/>
      </w:pPr>
      <w:r>
        <w:t>The estimated annual burden imposed by this information collection is based upon SBA’s analysis of the Fiscal Year 2021 submissions in the SBG Program. There was a total of</w:t>
      </w:r>
      <w:r w:rsidR="66FCFF85">
        <w:t xml:space="preserve"> </w:t>
      </w:r>
      <w:r w:rsidR="00A204C2">
        <w:t>1,</w:t>
      </w:r>
      <w:r w:rsidR="00BE4CB0">
        <w:t>536</w:t>
      </w:r>
      <w:r w:rsidR="001612EE">
        <w:t xml:space="preserve"> </w:t>
      </w:r>
      <w:r>
        <w:t xml:space="preserve">respondents – </w:t>
      </w:r>
      <w:r w:rsidR="00431A69">
        <w:t>1,</w:t>
      </w:r>
      <w:r w:rsidR="00232AD3">
        <w:t>420</w:t>
      </w:r>
      <w:r>
        <w:t xml:space="preserve"> small businesses and </w:t>
      </w:r>
      <w:r w:rsidR="00431A69">
        <w:t>116</w:t>
      </w:r>
      <w:r>
        <w:t xml:space="preserve"> sureties</w:t>
      </w:r>
      <w:r w:rsidR="006023E1">
        <w:t>/</w:t>
      </w:r>
      <w:r>
        <w:t xml:space="preserve">agents. </w:t>
      </w:r>
    </w:p>
    <w:p w:rsidR="001E1C1E" w:rsidP="00E6743C" w14:paraId="01C60B09" w14:textId="77777777">
      <w:pPr>
        <w:pStyle w:val="paragraph"/>
        <w:spacing w:before="240" w:beforeAutospacing="0" w:after="240" w:afterAutospacing="0"/>
        <w:textAlignment w:val="baseline"/>
        <w:rPr>
          <w:rStyle w:val="normaltextrun"/>
        </w:rPr>
      </w:pPr>
      <w:r>
        <w:rPr>
          <w:rStyle w:val="normaltextrun"/>
        </w:rPr>
        <w:t>The total estimated burden is based on electronic submissions of the forms. SBA estimates that there will be a total of</w:t>
      </w:r>
      <w:r>
        <w:rPr>
          <w:rStyle w:val="normaltextrun"/>
        </w:rPr>
        <w:t>:</w:t>
      </w:r>
    </w:p>
    <w:p w:rsidR="00B42595" w:rsidP="00E6743C" w14:paraId="6DC4F7D8" w14:textId="54D79575">
      <w:pPr>
        <w:pStyle w:val="paragraph"/>
        <w:numPr>
          <w:ilvl w:val="0"/>
          <w:numId w:val="15"/>
        </w:numPr>
        <w:spacing w:before="240" w:beforeAutospacing="0" w:after="240" w:afterAutospacing="0"/>
        <w:textAlignment w:val="baseline"/>
        <w:rPr>
          <w:rStyle w:val="normaltextrun"/>
        </w:rPr>
      </w:pPr>
      <w:r>
        <w:rPr>
          <w:rStyle w:val="normaltextrun"/>
        </w:rPr>
        <w:t xml:space="preserve">Respondents: </w:t>
      </w:r>
      <w:r>
        <w:rPr>
          <w:rStyle w:val="normaltextrun"/>
        </w:rPr>
        <w:t>116 sureties</w:t>
      </w:r>
      <w:r w:rsidR="006023E1">
        <w:rPr>
          <w:rStyle w:val="normaltextrun"/>
        </w:rPr>
        <w:t>/agents</w:t>
      </w:r>
      <w:r>
        <w:rPr>
          <w:rStyle w:val="normaltextrun"/>
        </w:rPr>
        <w:t>, 1,</w:t>
      </w:r>
      <w:r w:rsidR="00AA0C45">
        <w:rPr>
          <w:rStyle w:val="normaltextrun"/>
        </w:rPr>
        <w:t>420</w:t>
      </w:r>
      <w:r>
        <w:rPr>
          <w:rStyle w:val="normaltextrun"/>
        </w:rPr>
        <w:t xml:space="preserve"> small business</w:t>
      </w:r>
      <w:r>
        <w:rPr>
          <w:rStyle w:val="normaltextrun"/>
        </w:rPr>
        <w:t>es</w:t>
      </w:r>
    </w:p>
    <w:p w:rsidR="00B42595" w:rsidP="00E6743C" w14:paraId="3E07162B" w14:textId="21B5C648">
      <w:pPr>
        <w:pStyle w:val="paragraph"/>
        <w:numPr>
          <w:ilvl w:val="0"/>
          <w:numId w:val="15"/>
        </w:numPr>
        <w:spacing w:before="240" w:beforeAutospacing="0" w:after="240" w:afterAutospacing="0"/>
        <w:textAlignment w:val="baseline"/>
        <w:rPr>
          <w:rStyle w:val="normaltextrun"/>
        </w:rPr>
      </w:pPr>
      <w:r>
        <w:rPr>
          <w:rStyle w:val="normaltextrun"/>
        </w:rPr>
        <w:t xml:space="preserve">Electronic Responses </w:t>
      </w:r>
      <w:r w:rsidR="00AA0C45">
        <w:rPr>
          <w:rStyle w:val="normaltextrun"/>
        </w:rPr>
        <w:t>p</w:t>
      </w:r>
      <w:r>
        <w:rPr>
          <w:rStyle w:val="normaltextrun"/>
        </w:rPr>
        <w:t>er Respondent: 8,100</w:t>
      </w:r>
    </w:p>
    <w:p w:rsidR="004274A1" w:rsidP="00E6743C" w14:paraId="2502027E" w14:textId="73EBF446">
      <w:pPr>
        <w:pStyle w:val="paragraph"/>
        <w:spacing w:before="240" w:beforeAutospacing="0" w:after="240" w:afterAutospacing="0"/>
        <w:textAlignment w:val="baseline"/>
        <w:rPr>
          <w:rFonts w:ascii="Segoe UI" w:hAnsi="Segoe UI" w:cs="Segoe UI"/>
          <w:sz w:val="18"/>
          <w:szCs w:val="18"/>
        </w:rPr>
      </w:pPr>
      <w:r>
        <w:rPr>
          <w:rStyle w:val="normaltextrun"/>
        </w:rPr>
        <w:t>The electronic responses include the application forms that are submitted to SBA electronically by sureties, </w:t>
      </w:r>
      <w:r>
        <w:rPr>
          <w:rStyle w:val="normaltextrun"/>
        </w:rPr>
        <w:t>agents</w:t>
      </w:r>
      <w:r>
        <w:rPr>
          <w:rStyle w:val="normaltextrun"/>
        </w:rPr>
        <w:t xml:space="preserve"> and small businesses to their surety agents.</w:t>
      </w:r>
    </w:p>
    <w:p w:rsidR="004274A1" w:rsidP="00E6743C" w14:paraId="3083FBDA" w14:textId="3AB7681B">
      <w:pPr>
        <w:pStyle w:val="paragraph"/>
        <w:spacing w:before="240" w:beforeAutospacing="0" w:after="240" w:afterAutospacing="0"/>
        <w:textAlignment w:val="baseline"/>
        <w:rPr>
          <w:rFonts w:ascii="Segoe UI" w:hAnsi="Segoe UI" w:cs="Segoe UI"/>
          <w:sz w:val="18"/>
          <w:szCs w:val="18"/>
        </w:rPr>
      </w:pPr>
      <w:r>
        <w:rPr>
          <w:rStyle w:val="normaltextrun"/>
        </w:rPr>
        <w:t xml:space="preserve">Total Annual Responses = </w:t>
      </w:r>
      <w:r w:rsidR="005F20CF">
        <w:rPr>
          <w:rStyle w:val="normaltextrun"/>
        </w:rPr>
        <w:t>16,200</w:t>
      </w:r>
    </w:p>
    <w:p w:rsidR="004274A1" w:rsidP="00DB5D2B" w14:paraId="52619B02" w14:textId="0AA9B72F">
      <w:pPr>
        <w:pStyle w:val="paragraph"/>
        <w:spacing w:before="240" w:beforeAutospacing="0" w:after="240" w:afterAutospacing="0"/>
        <w:textAlignment w:val="baseline"/>
        <w:rPr>
          <w:rFonts w:ascii="Segoe UI" w:hAnsi="Segoe UI" w:cs="Segoe UI"/>
          <w:sz w:val="18"/>
          <w:szCs w:val="18"/>
        </w:rPr>
      </w:pPr>
      <w:r>
        <w:rPr>
          <w:rStyle w:val="normaltextrun"/>
        </w:rPr>
        <w:t xml:space="preserve">Hours per Response = </w:t>
      </w:r>
      <w:r w:rsidR="00566B50">
        <w:rPr>
          <w:rStyle w:val="normaltextrun"/>
        </w:rPr>
        <w:t>1</w:t>
      </w:r>
      <w:r w:rsidR="00B31E7E">
        <w:rPr>
          <w:rStyle w:val="normaltextrun"/>
        </w:rPr>
        <w:t>5</w:t>
      </w:r>
      <w:r>
        <w:rPr>
          <w:rStyle w:val="normaltextrun"/>
        </w:rPr>
        <w:t xml:space="preserve"> minutes or .</w:t>
      </w:r>
      <w:r w:rsidR="00B31E7E">
        <w:rPr>
          <w:rStyle w:val="normaltextrun"/>
        </w:rPr>
        <w:t>25</w:t>
      </w:r>
      <w:r>
        <w:rPr>
          <w:rStyle w:val="normaltextrun"/>
        </w:rPr>
        <w:t xml:space="preserve"> hours</w:t>
      </w:r>
      <w:r>
        <w:rPr>
          <w:rStyle w:val="eop"/>
        </w:rPr>
        <w:t> </w:t>
      </w:r>
    </w:p>
    <w:p w:rsidR="004274A1" w:rsidRPr="00EB435E" w:rsidP="00E6743C" w14:paraId="4897240D" w14:textId="051B08D2">
      <w:pPr>
        <w:pStyle w:val="paragraph"/>
        <w:spacing w:before="240" w:beforeAutospacing="0" w:after="240" w:afterAutospacing="0"/>
        <w:textAlignment w:val="baseline"/>
      </w:pPr>
      <w:r>
        <w:rPr>
          <w:rStyle w:val="normaltextrun"/>
        </w:rPr>
        <w:t>The total Estimated Burden Hours to respondents is </w:t>
      </w:r>
      <w:r w:rsidR="007F4811">
        <w:rPr>
          <w:rStyle w:val="normaltextrun"/>
        </w:rPr>
        <w:t>1</w:t>
      </w:r>
      <w:r w:rsidR="00EC18C2">
        <w:rPr>
          <w:rStyle w:val="normaltextrun"/>
        </w:rPr>
        <w:t>0</w:t>
      </w:r>
      <w:r>
        <w:rPr>
          <w:rStyle w:val="normaltextrun"/>
        </w:rPr>
        <w:t xml:space="preserve"> minutes per response, or .</w:t>
      </w:r>
      <w:r w:rsidR="00EC18C2">
        <w:rPr>
          <w:rStyle w:val="normaltextrun"/>
        </w:rPr>
        <w:t>17</w:t>
      </w:r>
      <w:r>
        <w:rPr>
          <w:rStyle w:val="normaltextrun"/>
        </w:rPr>
        <w:t xml:space="preserve"> hours</w:t>
      </w:r>
      <w:r w:rsidR="00DB5D2B">
        <w:rPr>
          <w:rStyle w:val="normaltextrun"/>
        </w:rPr>
        <w:t xml:space="preserve"> multiplied </w:t>
      </w:r>
      <w:r w:rsidR="00EB435E">
        <w:rPr>
          <w:rStyle w:val="normaltextrun"/>
        </w:rPr>
        <w:t xml:space="preserve">the count of each respondent – </w:t>
      </w:r>
      <w:r w:rsidR="00EB435E">
        <w:t>765 small businesses and 126 sureties and agents</w:t>
      </w:r>
      <w:r>
        <w:rPr>
          <w:rStyle w:val="normaltextrun"/>
        </w:rPr>
        <w:t xml:space="preserve">. The following estimated annual cost burden to respondents is based on median hourly wage rates reported in the </w:t>
      </w:r>
      <w:hyperlink r:id="rId11" w:tgtFrame="_blank" w:history="1">
        <w:r>
          <w:rPr>
            <w:rStyle w:val="normaltextrun"/>
            <w:color w:val="0000FF"/>
            <w:u w:val="single"/>
          </w:rPr>
          <w:t>2021 BLS Occupational Employment Statistics</w:t>
        </w:r>
      </w:hyperlink>
      <w:r>
        <w:rPr>
          <w:rStyle w:val="normaltextrun"/>
        </w:rPr>
        <w:t>. Professional Employee Time involves data and non-data entry duties, such as post completion management.</w:t>
      </w:r>
    </w:p>
    <w:p w:rsidR="004274A1" w:rsidP="00E6743C" w14:paraId="13B8F297" w14:textId="472D8FB4">
      <w:pPr>
        <w:pStyle w:val="paragraph"/>
        <w:spacing w:before="240" w:beforeAutospacing="0" w:after="240" w:afterAutospacing="0"/>
        <w:textAlignment w:val="baseline"/>
        <w:rPr>
          <w:rFonts w:ascii="Segoe UI" w:hAnsi="Segoe UI" w:cs="Segoe UI"/>
          <w:sz w:val="18"/>
          <w:szCs w:val="18"/>
        </w:rPr>
      </w:pPr>
      <w:r>
        <w:rPr>
          <w:rStyle w:val="eop"/>
        </w:rPr>
        <w:t> </w:t>
      </w:r>
      <w:hyperlink r:id="rId13" w:tgtFrame="_blank" w:history="1">
        <w:r>
          <w:rPr>
            <w:rStyle w:val="normaltextrun"/>
            <w:i/>
            <w:iCs/>
            <w:color w:val="0000FF"/>
            <w:u w:val="single"/>
          </w:rPr>
          <w:t>Small Business Time – (Miscellaneous Construction and Related Workers equivalent)</w:t>
        </w:r>
        <w:r>
          <w:rPr>
            <w:rStyle w:val="normaltextrun"/>
            <w:color w:val="0000FF"/>
            <w:u w:val="single"/>
          </w:rPr>
          <w:t> </w:t>
        </w:r>
      </w:hyperlink>
      <w:r>
        <w:rPr>
          <w:rStyle w:val="eop"/>
          <w:rFonts w:ascii="Segoe UI" w:hAnsi="Segoe UI" w:cs="Segoe UI"/>
          <w:sz w:val="18"/>
          <w:szCs w:val="18"/>
        </w:rPr>
        <w:t> </w:t>
      </w:r>
    </w:p>
    <w:p w:rsidR="004274A1" w:rsidP="00E6743C" w14:paraId="393F3989" w14:textId="58CB5715">
      <w:pPr>
        <w:pStyle w:val="paragraph"/>
        <w:numPr>
          <w:ilvl w:val="0"/>
          <w:numId w:val="14"/>
        </w:numPr>
        <w:spacing w:before="240" w:beforeAutospacing="0" w:after="240" w:afterAutospacing="0"/>
        <w:ind w:left="1080" w:firstLine="360"/>
        <w:textAlignment w:val="baseline"/>
      </w:pPr>
      <w:r>
        <w:rPr>
          <w:rStyle w:val="normaltextrun"/>
          <w:i/>
          <w:iCs/>
        </w:rPr>
        <w:t>2,</w:t>
      </w:r>
      <w:r w:rsidR="00752928">
        <w:rPr>
          <w:rStyle w:val="normaltextrun"/>
          <w:i/>
          <w:iCs/>
        </w:rPr>
        <w:t>025</w:t>
      </w:r>
      <w:r>
        <w:rPr>
          <w:rStyle w:val="normaltextrun"/>
          <w:i/>
          <w:iCs/>
        </w:rPr>
        <w:t xml:space="preserve"> hours x $19.16/hour = </w:t>
      </w:r>
      <w:r w:rsidR="00B17260">
        <w:rPr>
          <w:rStyle w:val="normaltextrun"/>
          <w:i/>
          <w:iCs/>
        </w:rPr>
        <w:t>$</w:t>
      </w:r>
      <w:r w:rsidR="00792C8E">
        <w:rPr>
          <w:rStyle w:val="normaltextrun"/>
          <w:i/>
          <w:iCs/>
        </w:rPr>
        <w:t>38,799</w:t>
      </w:r>
    </w:p>
    <w:p w:rsidR="004274A1" w:rsidP="00E6743C" w14:paraId="1251C59D" w14:textId="12639C2E">
      <w:pPr>
        <w:pStyle w:val="paragraph"/>
        <w:spacing w:before="240" w:beforeAutospacing="0" w:after="240" w:afterAutospacing="0"/>
        <w:textAlignment w:val="baseline"/>
        <w:rPr>
          <w:rFonts w:ascii="Segoe UI" w:hAnsi="Segoe UI" w:cs="Segoe UI"/>
          <w:sz w:val="18"/>
          <w:szCs w:val="18"/>
        </w:rPr>
      </w:pPr>
      <w:r>
        <w:rPr>
          <w:rStyle w:val="normaltextrun"/>
        </w:rPr>
        <w:t>  </w:t>
      </w:r>
      <w:r>
        <w:rPr>
          <w:rStyle w:val="eop"/>
        </w:rPr>
        <w:t> </w:t>
      </w:r>
      <w:hyperlink r:id="rId12" w:tgtFrame="_blank" w:history="1">
        <w:r>
          <w:rPr>
            <w:rStyle w:val="normaltextrun"/>
            <w:i/>
            <w:iCs/>
            <w:color w:val="0000FF"/>
            <w:u w:val="single"/>
          </w:rPr>
          <w:t>Professional Employee Time – (Insurance Sales Agents equivalent) </w:t>
        </w:r>
      </w:hyperlink>
      <w:r>
        <w:rPr>
          <w:rStyle w:val="eop"/>
          <w:rFonts w:ascii="Segoe UI" w:hAnsi="Segoe UI" w:cs="Segoe UI"/>
          <w:sz w:val="18"/>
          <w:szCs w:val="18"/>
        </w:rPr>
        <w:t> </w:t>
      </w:r>
    </w:p>
    <w:p w:rsidR="004274A1" w:rsidP="00E6743C" w14:paraId="6616CE48" w14:textId="545CBBC2">
      <w:pPr>
        <w:pStyle w:val="paragraph"/>
        <w:numPr>
          <w:ilvl w:val="0"/>
          <w:numId w:val="15"/>
        </w:numPr>
        <w:spacing w:before="240" w:beforeAutospacing="0" w:after="240" w:afterAutospacing="0"/>
        <w:ind w:left="1080" w:firstLine="360"/>
        <w:textAlignment w:val="baseline"/>
      </w:pPr>
      <w:r>
        <w:rPr>
          <w:rStyle w:val="normaltextrun"/>
          <w:i/>
          <w:iCs/>
        </w:rPr>
        <w:t>2,</w:t>
      </w:r>
      <w:r w:rsidR="00752928">
        <w:rPr>
          <w:rStyle w:val="normaltextrun"/>
          <w:i/>
          <w:iCs/>
        </w:rPr>
        <w:t>025</w:t>
      </w:r>
      <w:r>
        <w:rPr>
          <w:rStyle w:val="normaltextrun"/>
          <w:i/>
          <w:iCs/>
        </w:rPr>
        <w:t xml:space="preserve"> hours x $23.96/hour = $</w:t>
      </w:r>
      <w:r w:rsidR="00792C8E">
        <w:rPr>
          <w:rStyle w:val="normaltextrun"/>
          <w:i/>
          <w:iCs/>
        </w:rPr>
        <w:t>48</w:t>
      </w:r>
      <w:r w:rsidR="00F07463">
        <w:rPr>
          <w:rStyle w:val="normaltextrun"/>
          <w:i/>
          <w:iCs/>
        </w:rPr>
        <w:t>,519</w:t>
      </w:r>
      <w:r>
        <w:rPr>
          <w:rStyle w:val="eop"/>
        </w:rPr>
        <w:t> </w:t>
      </w:r>
    </w:p>
    <w:p w:rsidR="003F6360" w:rsidP="003F6360" w14:paraId="66EEE28C" w14:textId="249CF312">
      <w:pPr>
        <w:pStyle w:val="paragraph"/>
        <w:spacing w:before="240" w:beforeAutospacing="0" w:after="240" w:afterAutospacing="0"/>
        <w:textAlignment w:val="baseline"/>
        <w:rPr>
          <w:rFonts w:ascii="Segoe UI" w:hAnsi="Segoe UI" w:cs="Segoe UI"/>
          <w:sz w:val="18"/>
          <w:szCs w:val="18"/>
        </w:rPr>
      </w:pPr>
      <w:r>
        <w:rPr>
          <w:rStyle w:val="normaltextrun"/>
        </w:rPr>
        <w:t xml:space="preserve">Total Estimated Annual Burden Hours = </w:t>
      </w:r>
      <w:r w:rsidR="00185533">
        <w:rPr>
          <w:rStyle w:val="normaltextrun"/>
        </w:rPr>
        <w:t>4,050</w:t>
      </w:r>
    </w:p>
    <w:p w:rsidR="004274A1" w:rsidP="00E6743C" w14:paraId="27E45BB0" w14:textId="4D2877D6">
      <w:pPr>
        <w:pStyle w:val="paragraph"/>
        <w:spacing w:before="240" w:beforeAutospacing="0" w:after="240" w:afterAutospacing="0"/>
        <w:textAlignment w:val="baseline"/>
        <w:rPr>
          <w:rFonts w:ascii="Segoe UI" w:hAnsi="Segoe UI" w:cs="Segoe UI"/>
          <w:sz w:val="18"/>
          <w:szCs w:val="18"/>
        </w:rPr>
      </w:pPr>
      <w:r>
        <w:rPr>
          <w:rStyle w:val="normaltextrun"/>
        </w:rPr>
        <w:t xml:space="preserve">The </w:t>
      </w:r>
      <w:r w:rsidR="003F6360">
        <w:rPr>
          <w:rStyle w:val="normaltextrun"/>
        </w:rPr>
        <w:t xml:space="preserve">Total Estimated Annual Cost Burden to Respondents </w:t>
      </w:r>
      <w:r>
        <w:rPr>
          <w:rStyle w:val="normaltextrun"/>
        </w:rPr>
        <w:t>= $</w:t>
      </w:r>
      <w:r w:rsidR="00510CD2">
        <w:rPr>
          <w:rStyle w:val="normaltextrun"/>
        </w:rPr>
        <w:t>87</w:t>
      </w:r>
      <w:r w:rsidR="009D0647">
        <w:rPr>
          <w:rStyle w:val="normaltextrun"/>
        </w:rPr>
        <w:t>,318</w:t>
      </w:r>
      <w:r>
        <w:rPr>
          <w:rStyle w:val="eop"/>
        </w:rPr>
        <w:t> </w:t>
      </w:r>
    </w:p>
    <w:p w:rsidR="00CF2512" w:rsidRPr="006201EC" w:rsidP="00E6743C" w14:paraId="542D4FF3" w14:textId="77777777">
      <w:pPr>
        <w:spacing w:before="240" w:after="240"/>
        <w:rPr>
          <w:b/>
          <w:bCs/>
        </w:rPr>
      </w:pPr>
      <w:r w:rsidRPr="006201EC">
        <w:rPr>
          <w:b/>
          <w:bCs/>
          <w:i/>
        </w:rPr>
        <w:t>SBA Form 994B, Surety Bond Guarantee Underwriting Review:</w:t>
      </w:r>
    </w:p>
    <w:p w:rsidR="003F5F43" w:rsidRPr="00DD186F" w:rsidP="00E6743C" w14:paraId="338FF17A" w14:textId="53802A81">
      <w:pPr>
        <w:spacing w:before="240" w:after="240"/>
      </w:pPr>
      <w:r>
        <w:t xml:space="preserve">The estimated annual burden imposed by this information collection is based upon SBA’s analysis of the Fiscal Year 2021 submissions in the SBG Program. There was a total of </w:t>
      </w:r>
      <w:r w:rsidR="005F0247">
        <w:t>136</w:t>
      </w:r>
      <w:r>
        <w:t xml:space="preserve"> respondents – </w:t>
      </w:r>
      <w:r w:rsidR="001E4633">
        <w:t>116</w:t>
      </w:r>
      <w:r w:rsidR="4DE035E0">
        <w:t xml:space="preserve"> </w:t>
      </w:r>
      <w:r>
        <w:t>sureties</w:t>
      </w:r>
      <w:r w:rsidR="00AF21BD">
        <w:t>/</w:t>
      </w:r>
      <w:r>
        <w:t xml:space="preserve">agents. </w:t>
      </w:r>
    </w:p>
    <w:p w:rsidR="005C4602" w:rsidP="00E6743C" w14:paraId="3AC26A88" w14:textId="77777777">
      <w:pPr>
        <w:pStyle w:val="paragraph"/>
        <w:spacing w:before="240" w:beforeAutospacing="0" w:after="240" w:afterAutospacing="0"/>
        <w:textAlignment w:val="baseline"/>
        <w:rPr>
          <w:rStyle w:val="normaltextrun"/>
        </w:rPr>
      </w:pPr>
      <w:r>
        <w:rPr>
          <w:rStyle w:val="normaltextrun"/>
        </w:rPr>
        <w:t>The total estimated burden is based on electronic submissions of the forms. SBA estimates that there will be a total of</w:t>
      </w:r>
      <w:r>
        <w:rPr>
          <w:rStyle w:val="normaltextrun"/>
        </w:rPr>
        <w:t>:</w:t>
      </w:r>
    </w:p>
    <w:p w:rsidR="001E4633" w:rsidP="00E6743C" w14:paraId="14DF4C2D" w14:textId="77777777">
      <w:pPr>
        <w:pStyle w:val="paragraph"/>
        <w:numPr>
          <w:ilvl w:val="0"/>
          <w:numId w:val="15"/>
        </w:numPr>
        <w:spacing w:before="240" w:beforeAutospacing="0" w:after="240" w:afterAutospacing="0"/>
        <w:textAlignment w:val="baseline"/>
        <w:rPr>
          <w:rStyle w:val="normaltextrun"/>
        </w:rPr>
      </w:pPr>
      <w:r>
        <w:rPr>
          <w:rStyle w:val="normaltextrun"/>
        </w:rPr>
        <w:t>Respondents:</w:t>
      </w:r>
      <w:r w:rsidR="00AF21BD">
        <w:rPr>
          <w:rStyle w:val="normaltextrun"/>
        </w:rPr>
        <w:t>116 sureties/agents</w:t>
      </w:r>
    </w:p>
    <w:p w:rsidR="001E4633" w:rsidP="00E6743C" w14:paraId="2CAA3348" w14:textId="727C2BD4">
      <w:pPr>
        <w:pStyle w:val="paragraph"/>
        <w:numPr>
          <w:ilvl w:val="0"/>
          <w:numId w:val="15"/>
        </w:numPr>
        <w:spacing w:before="240" w:beforeAutospacing="0" w:after="240" w:afterAutospacing="0"/>
        <w:textAlignment w:val="baseline"/>
        <w:rPr>
          <w:rStyle w:val="normaltextrun"/>
        </w:rPr>
      </w:pPr>
      <w:r>
        <w:rPr>
          <w:rStyle w:val="normaltextrun"/>
        </w:rPr>
        <w:t xml:space="preserve">Electronic Responses: </w:t>
      </w:r>
      <w:r w:rsidR="008F1A0D">
        <w:rPr>
          <w:rStyle w:val="normaltextrun"/>
        </w:rPr>
        <w:t>800</w:t>
      </w:r>
      <w:r w:rsidR="003F5F43">
        <w:rPr>
          <w:rStyle w:val="normaltextrun"/>
        </w:rPr>
        <w:t xml:space="preserve">  </w:t>
      </w:r>
    </w:p>
    <w:p w:rsidR="003F5F43" w:rsidP="00E6743C" w14:paraId="2196A9A4" w14:textId="0BC8AD3A">
      <w:pPr>
        <w:pStyle w:val="paragraph"/>
        <w:spacing w:before="240" w:beforeAutospacing="0" w:after="240" w:afterAutospacing="0"/>
        <w:textAlignment w:val="baseline"/>
        <w:rPr>
          <w:rFonts w:ascii="Segoe UI" w:hAnsi="Segoe UI" w:cs="Segoe UI"/>
          <w:sz w:val="18"/>
          <w:szCs w:val="18"/>
        </w:rPr>
      </w:pPr>
      <w:r>
        <w:rPr>
          <w:rStyle w:val="normaltextrun"/>
        </w:rPr>
        <w:t>The electronic responses include the application forms that are submitted to SBA electronically by sureties and agents.</w:t>
      </w:r>
    </w:p>
    <w:p w:rsidR="003F5F43" w:rsidP="00E6743C" w14:paraId="34D0FD1E" w14:textId="78DF04E2">
      <w:pPr>
        <w:pStyle w:val="paragraph"/>
        <w:spacing w:before="240" w:beforeAutospacing="0" w:after="240" w:afterAutospacing="0"/>
        <w:textAlignment w:val="baseline"/>
        <w:rPr>
          <w:rFonts w:ascii="Segoe UI" w:hAnsi="Segoe UI" w:cs="Segoe UI"/>
          <w:sz w:val="18"/>
          <w:szCs w:val="18"/>
        </w:rPr>
      </w:pPr>
      <w:r>
        <w:rPr>
          <w:rStyle w:val="normaltextrun"/>
        </w:rPr>
        <w:t xml:space="preserve">Total Annual Responses = </w:t>
      </w:r>
      <w:r w:rsidR="008F1A0D">
        <w:rPr>
          <w:rStyle w:val="normaltextrun"/>
        </w:rPr>
        <w:t>800</w:t>
      </w:r>
    </w:p>
    <w:p w:rsidR="003F5F43" w:rsidP="00E6743C" w14:paraId="508B2AA9" w14:textId="55233520">
      <w:pPr>
        <w:pStyle w:val="paragraph"/>
        <w:spacing w:before="240" w:beforeAutospacing="0" w:after="240" w:afterAutospacing="0"/>
        <w:ind w:left="720"/>
        <w:textAlignment w:val="baseline"/>
        <w:rPr>
          <w:rFonts w:ascii="Segoe UI" w:hAnsi="Segoe UI" w:cs="Segoe UI"/>
          <w:sz w:val="18"/>
          <w:szCs w:val="18"/>
        </w:rPr>
      </w:pPr>
      <w:r>
        <w:rPr>
          <w:rStyle w:val="normaltextrun"/>
        </w:rPr>
        <w:t>Hours per Response = 10 minutes or .17 hours</w:t>
      </w:r>
    </w:p>
    <w:p w:rsidR="003F5F43" w:rsidP="00E6743C" w14:paraId="4737ADD7" w14:textId="77777777">
      <w:pPr>
        <w:pStyle w:val="paragraph"/>
        <w:spacing w:before="240" w:beforeAutospacing="0" w:after="240" w:afterAutospacing="0"/>
        <w:textAlignment w:val="baseline"/>
        <w:rPr>
          <w:rFonts w:ascii="Segoe UI" w:hAnsi="Segoe UI" w:cs="Segoe UI"/>
          <w:sz w:val="18"/>
          <w:szCs w:val="18"/>
        </w:rPr>
      </w:pPr>
      <w:r>
        <w:rPr>
          <w:rStyle w:val="normaltextrun"/>
        </w:rPr>
        <w:t xml:space="preserve">The total Estimated Burden Hours to respondents is 10 minutes per response, or .17 hours. The following estimated annual cost burden to respondents is based on median hourly wage rates reported in the </w:t>
      </w:r>
      <w:hyperlink r:id="rId11" w:tgtFrame="_blank" w:history="1">
        <w:r>
          <w:rPr>
            <w:rStyle w:val="normaltextrun"/>
            <w:color w:val="0000FF"/>
            <w:u w:val="single"/>
          </w:rPr>
          <w:t>2021 BLS Occupational Employment Statistics</w:t>
        </w:r>
      </w:hyperlink>
      <w:r>
        <w:rPr>
          <w:rStyle w:val="normaltextrun"/>
        </w:rPr>
        <w:t>. Professional Employee Time involves data and non-data entry duties, such as post completion management.</w:t>
      </w:r>
      <w:r>
        <w:rPr>
          <w:rStyle w:val="eop"/>
        </w:rPr>
        <w:t> </w:t>
      </w:r>
    </w:p>
    <w:p w:rsidR="003F5F43" w:rsidP="00E6743C" w14:paraId="42FC1DCB" w14:textId="39B8A2D4">
      <w:pPr>
        <w:pStyle w:val="paragraph"/>
        <w:spacing w:before="240" w:beforeAutospacing="0" w:after="240" w:afterAutospacing="0"/>
        <w:textAlignment w:val="baseline"/>
        <w:rPr>
          <w:rFonts w:ascii="Segoe UI" w:hAnsi="Segoe UI" w:cs="Segoe UI"/>
          <w:sz w:val="18"/>
          <w:szCs w:val="18"/>
        </w:rPr>
      </w:pPr>
      <w:r>
        <w:rPr>
          <w:rStyle w:val="eop"/>
        </w:rPr>
        <w:t> </w:t>
      </w:r>
      <w:hyperlink r:id="rId12" w:tgtFrame="_blank" w:history="1">
        <w:r>
          <w:rPr>
            <w:rStyle w:val="normaltextrun"/>
            <w:i/>
            <w:iCs/>
            <w:color w:val="0000FF"/>
            <w:u w:val="single"/>
          </w:rPr>
          <w:t>Professional Employee Time – (Insurance Sales Agents equivalent) </w:t>
        </w:r>
      </w:hyperlink>
      <w:r>
        <w:rPr>
          <w:rStyle w:val="eop"/>
          <w:rFonts w:ascii="Segoe UI" w:hAnsi="Segoe UI" w:cs="Segoe UI"/>
          <w:sz w:val="18"/>
          <w:szCs w:val="18"/>
        </w:rPr>
        <w:t> </w:t>
      </w:r>
    </w:p>
    <w:p w:rsidR="003F5F43" w:rsidP="00E6743C" w14:paraId="5D0FD421" w14:textId="57C9A106">
      <w:pPr>
        <w:pStyle w:val="paragraph"/>
        <w:numPr>
          <w:ilvl w:val="0"/>
          <w:numId w:val="15"/>
        </w:numPr>
        <w:spacing w:before="240" w:beforeAutospacing="0" w:after="240" w:afterAutospacing="0"/>
        <w:ind w:left="1080" w:firstLine="360"/>
        <w:textAlignment w:val="baseline"/>
      </w:pPr>
      <w:r>
        <w:rPr>
          <w:rStyle w:val="normaltextrun"/>
          <w:i/>
          <w:iCs/>
        </w:rPr>
        <w:t>136</w:t>
      </w:r>
      <w:r>
        <w:rPr>
          <w:rStyle w:val="normaltextrun"/>
          <w:i/>
          <w:iCs/>
        </w:rPr>
        <w:t xml:space="preserve"> hours x $23.96/hour = $</w:t>
      </w:r>
      <w:r w:rsidR="004954ED">
        <w:rPr>
          <w:rStyle w:val="normaltextrun"/>
          <w:i/>
          <w:iCs/>
        </w:rPr>
        <w:t>3,258.56</w:t>
      </w:r>
    </w:p>
    <w:p w:rsidR="001E4633" w:rsidP="00657EE9" w14:paraId="62F80BB2" w14:textId="77777777">
      <w:pPr>
        <w:pStyle w:val="paragraph"/>
        <w:spacing w:before="240" w:beforeAutospacing="0" w:after="240" w:afterAutospacing="0"/>
        <w:textAlignment w:val="baseline"/>
        <w:rPr>
          <w:rFonts w:ascii="Segoe UI" w:hAnsi="Segoe UI" w:cs="Segoe UI"/>
          <w:sz w:val="18"/>
          <w:szCs w:val="18"/>
        </w:rPr>
      </w:pPr>
      <w:r>
        <w:rPr>
          <w:rStyle w:val="normaltextrun"/>
        </w:rPr>
        <w:t>Total Estimated Annual Burden Hours = 136</w:t>
      </w:r>
    </w:p>
    <w:p w:rsidR="00CF2512" w:rsidRPr="003F5F43" w:rsidP="00E6743C" w14:paraId="69610B6B" w14:textId="09804BC9">
      <w:pPr>
        <w:pStyle w:val="paragraph"/>
        <w:spacing w:before="240" w:beforeAutospacing="0" w:after="240" w:afterAutospacing="0"/>
        <w:textAlignment w:val="baseline"/>
        <w:rPr>
          <w:rFonts w:ascii="Segoe UI" w:hAnsi="Segoe UI" w:cs="Segoe UI"/>
          <w:sz w:val="18"/>
          <w:szCs w:val="18"/>
        </w:rPr>
      </w:pPr>
      <w:r>
        <w:rPr>
          <w:rStyle w:val="normaltextrun"/>
        </w:rPr>
        <w:t xml:space="preserve">Total Estimated Annual Cost Burden to Respondents </w:t>
      </w:r>
      <w:r w:rsidR="003F5F43">
        <w:rPr>
          <w:rStyle w:val="normaltextrun"/>
        </w:rPr>
        <w:t>= $</w:t>
      </w:r>
      <w:r w:rsidR="004954ED">
        <w:rPr>
          <w:rStyle w:val="normaltextrun"/>
        </w:rPr>
        <w:t>3,25</w:t>
      </w:r>
      <w:r w:rsidR="00CE26C3">
        <w:rPr>
          <w:rStyle w:val="normaltextrun"/>
        </w:rPr>
        <w:t>9</w:t>
      </w:r>
    </w:p>
    <w:p w:rsidR="00CF2512" w:rsidRPr="00CC371F" w:rsidP="00E6743C" w14:paraId="39A46623" w14:textId="77777777">
      <w:pPr>
        <w:spacing w:before="240" w:after="240"/>
        <w:rPr>
          <w:b/>
          <w:bCs/>
          <w:i/>
        </w:rPr>
      </w:pPr>
      <w:r w:rsidRPr="00CC371F">
        <w:rPr>
          <w:b/>
          <w:bCs/>
          <w:i/>
        </w:rPr>
        <w:t>SBA Form 994F – Schedule of Work in Process</w:t>
      </w:r>
    </w:p>
    <w:p w:rsidR="009265D8" w:rsidRPr="00DD186F" w:rsidP="00E6743C" w14:paraId="6D725F56" w14:textId="5290E93E">
      <w:pPr>
        <w:spacing w:before="240" w:after="240"/>
      </w:pPr>
      <w:r w:rsidRPr="00DD186F">
        <w:t xml:space="preserve">The estimated annual burden imposed by this information collection is based upon </w:t>
      </w:r>
      <w:r>
        <w:t xml:space="preserve">SBA’s analysis of the Fiscal Year 2021 submissions </w:t>
      </w:r>
      <w:r w:rsidRPr="00DD186F">
        <w:t xml:space="preserve">in the SBG Program. There </w:t>
      </w:r>
      <w:r>
        <w:t>was</w:t>
      </w:r>
      <w:r w:rsidRPr="00DD186F">
        <w:t xml:space="preserve"> a total of </w:t>
      </w:r>
      <w:r w:rsidR="00FD4EF1">
        <w:t>1,</w:t>
      </w:r>
      <w:r w:rsidR="00FB0731">
        <w:t>030</w:t>
      </w:r>
      <w:r w:rsidRPr="00DD186F">
        <w:t xml:space="preserve"> respondents – </w:t>
      </w:r>
      <w:r w:rsidR="0082157A">
        <w:t xml:space="preserve">922 </w:t>
      </w:r>
      <w:r w:rsidRPr="00DD186F">
        <w:t xml:space="preserve">small businesses and </w:t>
      </w:r>
      <w:r w:rsidR="00BE1C53">
        <w:t>108</w:t>
      </w:r>
      <w:r w:rsidR="0082157A">
        <w:t xml:space="preserve"> </w:t>
      </w:r>
      <w:r w:rsidRPr="00DD186F">
        <w:t>sureties</w:t>
      </w:r>
      <w:r w:rsidR="00BE1C53">
        <w:t>/</w:t>
      </w:r>
      <w:r>
        <w:t>agents</w:t>
      </w:r>
      <w:r w:rsidRPr="00DD186F">
        <w:t xml:space="preserve">. </w:t>
      </w:r>
    </w:p>
    <w:p w:rsidR="004575E4" w:rsidP="00E6743C" w14:paraId="1739B07D" w14:textId="77777777">
      <w:pPr>
        <w:pStyle w:val="paragraph"/>
        <w:spacing w:before="240" w:beforeAutospacing="0" w:after="240" w:afterAutospacing="0"/>
        <w:textAlignment w:val="baseline"/>
        <w:rPr>
          <w:rStyle w:val="normaltextrun"/>
        </w:rPr>
      </w:pPr>
      <w:r>
        <w:rPr>
          <w:rStyle w:val="normaltextrun"/>
        </w:rPr>
        <w:t>The total estimated burden is based on electronic submissions of the forms. SBA estimates that there will be a total of</w:t>
      </w:r>
      <w:r>
        <w:rPr>
          <w:rStyle w:val="normaltextrun"/>
        </w:rPr>
        <w:t>:</w:t>
      </w:r>
    </w:p>
    <w:p w:rsidR="00EC4679" w:rsidP="00E6743C" w14:paraId="2B5AF84E" w14:textId="77777777">
      <w:pPr>
        <w:pStyle w:val="paragraph"/>
        <w:numPr>
          <w:ilvl w:val="0"/>
          <w:numId w:val="15"/>
        </w:numPr>
        <w:spacing w:before="240" w:beforeAutospacing="0" w:after="240" w:afterAutospacing="0"/>
        <w:textAlignment w:val="baseline"/>
        <w:rPr>
          <w:rStyle w:val="normaltextrun"/>
        </w:rPr>
      </w:pPr>
      <w:r>
        <w:rPr>
          <w:rStyle w:val="normaltextrun"/>
        </w:rPr>
        <w:t>Respondents: 922 small businesses, 108 sureties/agents</w:t>
      </w:r>
    </w:p>
    <w:p w:rsidR="00610BED" w:rsidP="00E6743C" w14:paraId="60B420B4" w14:textId="2D5406C2">
      <w:pPr>
        <w:pStyle w:val="paragraph"/>
        <w:numPr>
          <w:ilvl w:val="0"/>
          <w:numId w:val="15"/>
        </w:numPr>
        <w:spacing w:before="240" w:beforeAutospacing="0" w:after="240" w:afterAutospacing="0"/>
        <w:textAlignment w:val="baseline"/>
        <w:rPr>
          <w:rStyle w:val="normaltextrun"/>
        </w:rPr>
      </w:pPr>
      <w:r>
        <w:rPr>
          <w:rStyle w:val="normaltextrun"/>
        </w:rPr>
        <w:t xml:space="preserve">Electronic Responses Per Respondent: </w:t>
      </w:r>
      <w:r w:rsidR="00FB4E7D">
        <w:rPr>
          <w:rStyle w:val="normaltextrun"/>
        </w:rPr>
        <w:t>2,500</w:t>
      </w:r>
      <w:r w:rsidR="009265D8">
        <w:rPr>
          <w:rStyle w:val="normaltextrun"/>
        </w:rPr>
        <w:t xml:space="preserve"> </w:t>
      </w:r>
    </w:p>
    <w:p w:rsidR="009265D8" w:rsidP="00E6743C" w14:paraId="08D9AFC0" w14:textId="23647A4A">
      <w:pPr>
        <w:pStyle w:val="paragraph"/>
        <w:spacing w:before="240" w:beforeAutospacing="0" w:after="240" w:afterAutospacing="0"/>
        <w:textAlignment w:val="baseline"/>
        <w:rPr>
          <w:rFonts w:ascii="Segoe UI" w:hAnsi="Segoe UI" w:cs="Segoe UI"/>
          <w:sz w:val="18"/>
          <w:szCs w:val="18"/>
        </w:rPr>
      </w:pPr>
      <w:r>
        <w:rPr>
          <w:rStyle w:val="normaltextrun"/>
        </w:rPr>
        <w:t>The electronic responses include the application forms that are submitted to SBA electronically by sureties, </w:t>
      </w:r>
      <w:r>
        <w:rPr>
          <w:rStyle w:val="normaltextrun"/>
        </w:rPr>
        <w:t>agents</w:t>
      </w:r>
      <w:r>
        <w:rPr>
          <w:rStyle w:val="normaltextrun"/>
        </w:rPr>
        <w:t xml:space="preserve"> and small businesses to their surety agents.</w:t>
      </w:r>
      <w:r>
        <w:rPr>
          <w:rStyle w:val="eop"/>
        </w:rPr>
        <w:t> </w:t>
      </w:r>
    </w:p>
    <w:p w:rsidR="002B77B7" w:rsidP="00E6743C" w14:paraId="2CAC9B56" w14:textId="5819F3E0">
      <w:pPr>
        <w:pStyle w:val="paragraph"/>
        <w:spacing w:before="240" w:beforeAutospacing="0" w:after="240" w:afterAutospacing="0"/>
        <w:textAlignment w:val="baseline"/>
        <w:rPr>
          <w:rStyle w:val="normaltextrun"/>
        </w:rPr>
      </w:pPr>
      <w:r>
        <w:rPr>
          <w:rStyle w:val="normaltextrun"/>
        </w:rPr>
        <w:t xml:space="preserve">Total Annual Responses = </w:t>
      </w:r>
      <w:r w:rsidR="00FE1274">
        <w:rPr>
          <w:rStyle w:val="normaltextrun"/>
        </w:rPr>
        <w:t>5,0</w:t>
      </w:r>
      <w:r w:rsidR="00204763">
        <w:rPr>
          <w:rStyle w:val="normaltextrun"/>
        </w:rPr>
        <w:t>00</w:t>
      </w:r>
    </w:p>
    <w:p w:rsidR="009265D8" w:rsidP="00D73414" w14:paraId="1CABF988" w14:textId="5C6E7949">
      <w:pPr>
        <w:pStyle w:val="paragraph"/>
        <w:spacing w:before="240" w:beforeAutospacing="0" w:after="240" w:afterAutospacing="0"/>
        <w:textAlignment w:val="baseline"/>
        <w:rPr>
          <w:rFonts w:ascii="Segoe UI" w:hAnsi="Segoe UI" w:cs="Segoe UI"/>
          <w:sz w:val="18"/>
          <w:szCs w:val="18"/>
        </w:rPr>
      </w:pPr>
      <w:r>
        <w:rPr>
          <w:rStyle w:val="normaltextrun"/>
        </w:rPr>
        <w:t xml:space="preserve">Hours per Response = </w:t>
      </w:r>
      <w:r w:rsidR="009965DE">
        <w:rPr>
          <w:rStyle w:val="normaltextrun"/>
        </w:rPr>
        <w:t>1</w:t>
      </w:r>
      <w:r w:rsidR="00417621">
        <w:rPr>
          <w:rStyle w:val="normaltextrun"/>
        </w:rPr>
        <w:t>0</w:t>
      </w:r>
      <w:r>
        <w:rPr>
          <w:rStyle w:val="normaltextrun"/>
        </w:rPr>
        <w:t xml:space="preserve"> minutes or .</w:t>
      </w:r>
      <w:r w:rsidR="00417621">
        <w:rPr>
          <w:rStyle w:val="normaltextrun"/>
        </w:rPr>
        <w:t>17</w:t>
      </w:r>
      <w:r>
        <w:rPr>
          <w:rStyle w:val="normaltextrun"/>
        </w:rPr>
        <w:t xml:space="preserve"> hours</w:t>
      </w:r>
      <w:r>
        <w:rPr>
          <w:rStyle w:val="eop"/>
        </w:rPr>
        <w:t> </w:t>
      </w:r>
    </w:p>
    <w:p w:rsidR="009265D8" w:rsidP="00E6743C" w14:paraId="41F1C9D5" w14:textId="1E6874F5">
      <w:pPr>
        <w:pStyle w:val="paragraph"/>
        <w:spacing w:before="240" w:beforeAutospacing="0" w:after="240" w:afterAutospacing="0"/>
        <w:textAlignment w:val="baseline"/>
        <w:rPr>
          <w:rFonts w:ascii="Segoe UI" w:hAnsi="Segoe UI" w:cs="Segoe UI"/>
          <w:sz w:val="18"/>
          <w:szCs w:val="18"/>
        </w:rPr>
      </w:pPr>
      <w:r>
        <w:rPr>
          <w:rStyle w:val="normaltextrun"/>
        </w:rPr>
        <w:t>The total Estimated Burden Hours to respondents is </w:t>
      </w:r>
      <w:r w:rsidR="009965DE">
        <w:rPr>
          <w:rStyle w:val="normaltextrun"/>
        </w:rPr>
        <w:t>1</w:t>
      </w:r>
      <w:r w:rsidR="00EC18C2">
        <w:rPr>
          <w:rStyle w:val="normaltextrun"/>
        </w:rPr>
        <w:t>0</w:t>
      </w:r>
      <w:r w:rsidR="009965DE">
        <w:rPr>
          <w:rStyle w:val="normaltextrun"/>
        </w:rPr>
        <w:t xml:space="preserve"> </w:t>
      </w:r>
      <w:r>
        <w:rPr>
          <w:rStyle w:val="normaltextrun"/>
        </w:rPr>
        <w:t>minutes per response, or .</w:t>
      </w:r>
      <w:r w:rsidR="00EC18C2">
        <w:rPr>
          <w:rStyle w:val="normaltextrun"/>
        </w:rPr>
        <w:t>17</w:t>
      </w:r>
      <w:r>
        <w:rPr>
          <w:rStyle w:val="normaltextrun"/>
        </w:rPr>
        <w:t xml:space="preserve"> hours. The following estimated annual cost burden to respondents is based on median hourly wage rates reported in the </w:t>
      </w:r>
      <w:hyperlink r:id="rId11" w:tgtFrame="_blank" w:history="1">
        <w:r>
          <w:rPr>
            <w:rStyle w:val="normaltextrun"/>
            <w:color w:val="0000FF"/>
            <w:u w:val="single"/>
          </w:rPr>
          <w:t>2021 BLS Occupational Employment Statistics</w:t>
        </w:r>
      </w:hyperlink>
      <w:r>
        <w:rPr>
          <w:rStyle w:val="normaltextrun"/>
        </w:rPr>
        <w:t>. Professional Employee Time involves data and non-data entry duties, such as post completion management.</w:t>
      </w:r>
      <w:r>
        <w:rPr>
          <w:rStyle w:val="eop"/>
        </w:rPr>
        <w:t> </w:t>
      </w:r>
    </w:p>
    <w:p w:rsidR="009265D8" w:rsidP="00E6743C" w14:paraId="5C01187A" w14:textId="15709115">
      <w:pPr>
        <w:pStyle w:val="paragraph"/>
        <w:spacing w:before="240" w:beforeAutospacing="0" w:after="240" w:afterAutospacing="0"/>
        <w:textAlignment w:val="baseline"/>
        <w:rPr>
          <w:rFonts w:ascii="Segoe UI" w:hAnsi="Segoe UI" w:cs="Segoe UI"/>
          <w:sz w:val="18"/>
          <w:szCs w:val="18"/>
        </w:rPr>
      </w:pPr>
      <w:r>
        <w:rPr>
          <w:rStyle w:val="eop"/>
        </w:rPr>
        <w:t> </w:t>
      </w:r>
      <w:hyperlink r:id="rId13" w:tgtFrame="_blank" w:history="1">
        <w:r>
          <w:rPr>
            <w:rStyle w:val="normaltextrun"/>
            <w:i/>
            <w:iCs/>
            <w:color w:val="0000FF"/>
            <w:u w:val="single"/>
          </w:rPr>
          <w:t>Small Business Time – (Miscellaneous Construction and Related Workers equivalent)</w:t>
        </w:r>
        <w:r>
          <w:rPr>
            <w:rStyle w:val="normaltextrun"/>
            <w:color w:val="0000FF"/>
            <w:u w:val="single"/>
          </w:rPr>
          <w:t> </w:t>
        </w:r>
      </w:hyperlink>
      <w:r>
        <w:rPr>
          <w:rStyle w:val="eop"/>
          <w:rFonts w:ascii="Segoe UI" w:hAnsi="Segoe UI" w:cs="Segoe UI"/>
          <w:sz w:val="18"/>
          <w:szCs w:val="18"/>
        </w:rPr>
        <w:t> </w:t>
      </w:r>
    </w:p>
    <w:p w:rsidR="009265D8" w:rsidP="00E6743C" w14:paraId="3114D85D" w14:textId="04D7F911">
      <w:pPr>
        <w:pStyle w:val="paragraph"/>
        <w:numPr>
          <w:ilvl w:val="0"/>
          <w:numId w:val="14"/>
        </w:numPr>
        <w:spacing w:before="240" w:beforeAutospacing="0" w:after="240" w:afterAutospacing="0"/>
        <w:ind w:left="1080" w:firstLine="360"/>
        <w:textAlignment w:val="baseline"/>
      </w:pPr>
      <w:r>
        <w:rPr>
          <w:rStyle w:val="normaltextrun"/>
          <w:i/>
          <w:iCs/>
        </w:rPr>
        <w:t xml:space="preserve">425 </w:t>
      </w:r>
      <w:r>
        <w:rPr>
          <w:rStyle w:val="normaltextrun"/>
          <w:i/>
          <w:iCs/>
        </w:rPr>
        <w:t>hours x $19.16/hour = $</w:t>
      </w:r>
      <w:r w:rsidR="0093756E">
        <w:rPr>
          <w:rStyle w:val="normaltextrun"/>
          <w:i/>
          <w:iCs/>
        </w:rPr>
        <w:t>8,143</w:t>
      </w:r>
    </w:p>
    <w:p w:rsidR="009265D8" w:rsidP="00E6743C" w14:paraId="7F412EB0" w14:textId="77777777">
      <w:pPr>
        <w:pStyle w:val="paragraph"/>
        <w:spacing w:before="240" w:beforeAutospacing="0" w:after="240" w:afterAutospacing="0"/>
        <w:textAlignment w:val="baseline"/>
        <w:rPr>
          <w:rFonts w:ascii="Segoe UI" w:hAnsi="Segoe UI" w:cs="Segoe UI"/>
          <w:sz w:val="18"/>
          <w:szCs w:val="18"/>
        </w:rPr>
      </w:pPr>
      <w:hyperlink r:id="rId12" w:tgtFrame="_blank" w:history="1">
        <w:r>
          <w:rPr>
            <w:rStyle w:val="normaltextrun"/>
            <w:i/>
            <w:iCs/>
            <w:color w:val="0000FF"/>
            <w:u w:val="single"/>
          </w:rPr>
          <w:t>Professional Employee Time – (Insurance Sales Agents equivalent) </w:t>
        </w:r>
      </w:hyperlink>
      <w:r>
        <w:rPr>
          <w:rStyle w:val="eop"/>
          <w:rFonts w:ascii="Segoe UI" w:hAnsi="Segoe UI" w:cs="Segoe UI"/>
          <w:sz w:val="18"/>
          <w:szCs w:val="18"/>
        </w:rPr>
        <w:t> </w:t>
      </w:r>
    </w:p>
    <w:p w:rsidR="009265D8" w:rsidP="00E6743C" w14:paraId="02A9018A" w14:textId="607E6A38">
      <w:pPr>
        <w:pStyle w:val="paragraph"/>
        <w:numPr>
          <w:ilvl w:val="0"/>
          <w:numId w:val="15"/>
        </w:numPr>
        <w:spacing w:before="240" w:beforeAutospacing="0" w:after="240" w:afterAutospacing="0"/>
        <w:ind w:left="1080" w:firstLine="360"/>
        <w:textAlignment w:val="baseline"/>
      </w:pPr>
      <w:r>
        <w:rPr>
          <w:rStyle w:val="normaltextrun"/>
          <w:i/>
          <w:iCs/>
        </w:rPr>
        <w:t>425</w:t>
      </w:r>
      <w:r>
        <w:rPr>
          <w:rStyle w:val="normaltextrun"/>
          <w:i/>
          <w:iCs/>
        </w:rPr>
        <w:t xml:space="preserve"> hours x $23.96/hour = $</w:t>
      </w:r>
      <w:r w:rsidR="0093756E">
        <w:rPr>
          <w:rStyle w:val="normaltextrun"/>
          <w:i/>
          <w:iCs/>
        </w:rPr>
        <w:t>10,183</w:t>
      </w:r>
      <w:r>
        <w:rPr>
          <w:rStyle w:val="eop"/>
        </w:rPr>
        <w:t> </w:t>
      </w:r>
    </w:p>
    <w:p w:rsidR="004E65F1" w:rsidP="004E65F1" w14:paraId="54D07747" w14:textId="77777777">
      <w:pPr>
        <w:pStyle w:val="paragraph"/>
        <w:spacing w:before="240" w:beforeAutospacing="0" w:after="240" w:afterAutospacing="0"/>
        <w:textAlignment w:val="baseline"/>
        <w:rPr>
          <w:rFonts w:ascii="Segoe UI" w:hAnsi="Segoe UI" w:cs="Segoe UI"/>
          <w:sz w:val="18"/>
          <w:szCs w:val="18"/>
        </w:rPr>
      </w:pPr>
      <w:r>
        <w:rPr>
          <w:rStyle w:val="normaltextrun"/>
        </w:rPr>
        <w:t>Total Estimated Annual Burden Hours = 850</w:t>
      </w:r>
    </w:p>
    <w:p w:rsidR="00CF2512" w:rsidRPr="009265D8" w:rsidP="00E6743C" w14:paraId="5A3F976C" w14:textId="7D2E7C30">
      <w:pPr>
        <w:pStyle w:val="paragraph"/>
        <w:spacing w:before="240" w:beforeAutospacing="0" w:after="240" w:afterAutospacing="0"/>
        <w:textAlignment w:val="baseline"/>
        <w:rPr>
          <w:rFonts w:ascii="Segoe UI" w:hAnsi="Segoe UI" w:cs="Segoe UI"/>
          <w:sz w:val="18"/>
          <w:szCs w:val="18"/>
        </w:rPr>
      </w:pPr>
      <w:r>
        <w:rPr>
          <w:rStyle w:val="normaltextrun"/>
        </w:rPr>
        <w:t>The total estimated annual cost burden to respondents = $</w:t>
      </w:r>
      <w:r w:rsidR="0068731B">
        <w:rPr>
          <w:rStyle w:val="normaltextrun"/>
        </w:rPr>
        <w:t>18,326</w:t>
      </w:r>
      <w:r w:rsidR="00AF446B">
        <w:rPr>
          <w:rStyle w:val="normaltextrun"/>
        </w:rPr>
        <w:t>.00</w:t>
      </w:r>
    </w:p>
    <w:p w:rsidR="00CF2512" w:rsidRPr="005E38D3" w:rsidP="00E6743C" w14:paraId="3DC1A2E6" w14:textId="657DFE0B">
      <w:pPr>
        <w:spacing w:before="240" w:after="240"/>
        <w:rPr>
          <w:b/>
          <w:bCs/>
          <w:i/>
        </w:rPr>
      </w:pPr>
      <w:r w:rsidRPr="005E38D3">
        <w:rPr>
          <w:b/>
          <w:bCs/>
          <w:i/>
        </w:rPr>
        <w:t xml:space="preserve">SBA Form 994H, </w:t>
      </w:r>
      <w:r w:rsidRPr="005E38D3" w:rsidR="00B41D6D">
        <w:rPr>
          <w:b/>
          <w:bCs/>
          <w:i/>
        </w:rPr>
        <w:t>Default Report, Claim for Reimbursement, and Report of Recoveries</w:t>
      </w:r>
      <w:r w:rsidRPr="005E38D3">
        <w:rPr>
          <w:b/>
          <w:bCs/>
          <w:i/>
        </w:rPr>
        <w:t>:</w:t>
      </w:r>
    </w:p>
    <w:p w:rsidR="00342174" w:rsidRPr="00DD186F" w:rsidP="00E6743C" w14:paraId="0371949D" w14:textId="1EA17C2C">
      <w:pPr>
        <w:spacing w:before="240" w:after="240"/>
      </w:pPr>
      <w:r w:rsidRPr="00DD186F">
        <w:t xml:space="preserve">The estimated annual burden imposed by this information collection is based upon </w:t>
      </w:r>
      <w:r>
        <w:t xml:space="preserve">SBA’s analysis of the Fiscal Year 2021 submissions </w:t>
      </w:r>
      <w:r w:rsidRPr="00DD186F">
        <w:t xml:space="preserve">in the SBG Program. There </w:t>
      </w:r>
      <w:r>
        <w:t>was</w:t>
      </w:r>
      <w:r w:rsidRPr="00DD186F">
        <w:t xml:space="preserve"> a total of </w:t>
      </w:r>
      <w:r w:rsidR="00B83E21">
        <w:t>24</w:t>
      </w:r>
      <w:r w:rsidRPr="00DD186F">
        <w:t xml:space="preserve"> respondents – </w:t>
      </w:r>
      <w:r w:rsidR="00B83E21">
        <w:t xml:space="preserve">24 </w:t>
      </w:r>
      <w:r w:rsidRPr="00DD186F">
        <w:t xml:space="preserve">sureties. </w:t>
      </w:r>
    </w:p>
    <w:p w:rsidR="004B4FCE" w:rsidP="00E6743C" w14:paraId="44C5F284" w14:textId="77777777">
      <w:pPr>
        <w:pStyle w:val="paragraph"/>
        <w:spacing w:before="240" w:beforeAutospacing="0" w:after="240" w:afterAutospacing="0"/>
        <w:textAlignment w:val="baseline"/>
        <w:rPr>
          <w:rStyle w:val="normaltextrun"/>
        </w:rPr>
      </w:pPr>
      <w:r>
        <w:rPr>
          <w:rStyle w:val="normaltextrun"/>
        </w:rPr>
        <w:t>The total estimated burden is based on electronic submissions of the forms. SBA estimates that there will be a total of</w:t>
      </w:r>
      <w:r>
        <w:rPr>
          <w:rStyle w:val="normaltextrun"/>
        </w:rPr>
        <w:t>:</w:t>
      </w:r>
    </w:p>
    <w:p w:rsidR="004B4FCE" w:rsidP="00E6743C" w14:paraId="61BB60BE" w14:textId="77777777">
      <w:pPr>
        <w:pStyle w:val="paragraph"/>
        <w:numPr>
          <w:ilvl w:val="0"/>
          <w:numId w:val="15"/>
        </w:numPr>
        <w:spacing w:before="240" w:beforeAutospacing="0" w:after="240" w:afterAutospacing="0"/>
        <w:textAlignment w:val="baseline"/>
        <w:rPr>
          <w:rStyle w:val="normaltextrun"/>
        </w:rPr>
      </w:pPr>
      <w:r>
        <w:rPr>
          <w:rStyle w:val="normaltextrun"/>
        </w:rPr>
        <w:t>Respondents: 24 sureties</w:t>
      </w:r>
    </w:p>
    <w:p w:rsidR="004B4FCE" w:rsidP="00E6743C" w14:paraId="6F384868" w14:textId="1A517582">
      <w:pPr>
        <w:pStyle w:val="paragraph"/>
        <w:numPr>
          <w:ilvl w:val="0"/>
          <w:numId w:val="15"/>
        </w:numPr>
        <w:spacing w:before="240" w:beforeAutospacing="0" w:after="240" w:afterAutospacing="0"/>
        <w:textAlignment w:val="baseline"/>
        <w:rPr>
          <w:rStyle w:val="normaltextrun"/>
        </w:rPr>
      </w:pPr>
      <w:r>
        <w:rPr>
          <w:rStyle w:val="normaltextrun"/>
        </w:rPr>
        <w:t xml:space="preserve">Electronic Responses: </w:t>
      </w:r>
      <w:r w:rsidR="00B83E21">
        <w:rPr>
          <w:rStyle w:val="normaltextrun"/>
        </w:rPr>
        <w:t>240</w:t>
      </w:r>
      <w:r w:rsidR="00342174">
        <w:rPr>
          <w:rStyle w:val="normaltextrun"/>
        </w:rPr>
        <w:t xml:space="preserve"> </w:t>
      </w:r>
    </w:p>
    <w:p w:rsidR="00342174" w:rsidP="00E6743C" w14:paraId="4FF554AE" w14:textId="0538CDB5">
      <w:pPr>
        <w:pStyle w:val="paragraph"/>
        <w:spacing w:before="240" w:beforeAutospacing="0" w:after="240" w:afterAutospacing="0"/>
        <w:textAlignment w:val="baseline"/>
        <w:rPr>
          <w:rFonts w:ascii="Segoe UI" w:hAnsi="Segoe UI" w:cs="Segoe UI"/>
          <w:sz w:val="18"/>
          <w:szCs w:val="18"/>
        </w:rPr>
      </w:pPr>
      <w:r>
        <w:rPr>
          <w:rStyle w:val="normaltextrun"/>
        </w:rPr>
        <w:t>The electronic responses include the application forms that are submitted to SBA electronically by suretie</w:t>
      </w:r>
      <w:r w:rsidR="00712862">
        <w:rPr>
          <w:rStyle w:val="normaltextrun"/>
        </w:rPr>
        <w:t>s</w:t>
      </w:r>
      <w:r>
        <w:rPr>
          <w:rStyle w:val="normaltextrun"/>
        </w:rPr>
        <w:t>.</w:t>
      </w:r>
    </w:p>
    <w:p w:rsidR="00342174" w:rsidP="00E6743C" w14:paraId="50A5212C" w14:textId="11EB5FC4">
      <w:pPr>
        <w:pStyle w:val="paragraph"/>
        <w:spacing w:before="240" w:beforeAutospacing="0" w:after="240" w:afterAutospacing="0"/>
        <w:textAlignment w:val="baseline"/>
        <w:rPr>
          <w:rFonts w:ascii="Segoe UI" w:hAnsi="Segoe UI" w:cs="Segoe UI"/>
          <w:sz w:val="18"/>
          <w:szCs w:val="18"/>
        </w:rPr>
      </w:pPr>
      <w:r>
        <w:rPr>
          <w:rStyle w:val="normaltextrun"/>
        </w:rPr>
        <w:t xml:space="preserve">Total Annual Responses = </w:t>
      </w:r>
      <w:r w:rsidR="00B83E21">
        <w:rPr>
          <w:rStyle w:val="normaltextrun"/>
        </w:rPr>
        <w:t>240</w:t>
      </w:r>
    </w:p>
    <w:p w:rsidR="00342174" w:rsidP="00913184" w14:paraId="69F6726B" w14:textId="2A81BEBD">
      <w:pPr>
        <w:pStyle w:val="paragraph"/>
        <w:spacing w:before="240" w:beforeAutospacing="0" w:after="240" w:afterAutospacing="0"/>
        <w:textAlignment w:val="baseline"/>
        <w:rPr>
          <w:rFonts w:ascii="Segoe UI" w:hAnsi="Segoe UI" w:cs="Segoe UI"/>
          <w:sz w:val="18"/>
          <w:szCs w:val="18"/>
        </w:rPr>
      </w:pPr>
      <w:r>
        <w:rPr>
          <w:rStyle w:val="normaltextrun"/>
        </w:rPr>
        <w:t>Hours per Response = 1</w:t>
      </w:r>
      <w:r w:rsidR="00BF5A79">
        <w:rPr>
          <w:rStyle w:val="normaltextrun"/>
        </w:rPr>
        <w:t>5</w:t>
      </w:r>
      <w:r>
        <w:rPr>
          <w:rStyle w:val="normaltextrun"/>
        </w:rPr>
        <w:t xml:space="preserve"> minutes or .</w:t>
      </w:r>
      <w:r w:rsidR="00BF5A79">
        <w:rPr>
          <w:rStyle w:val="normaltextrun"/>
        </w:rPr>
        <w:t>25</w:t>
      </w:r>
      <w:r>
        <w:rPr>
          <w:rStyle w:val="normaltextrun"/>
        </w:rPr>
        <w:t xml:space="preserve"> hours</w:t>
      </w:r>
      <w:r>
        <w:rPr>
          <w:rStyle w:val="eop"/>
        </w:rPr>
        <w:t> </w:t>
      </w:r>
    </w:p>
    <w:p w:rsidR="00342174" w:rsidP="00E6743C" w14:paraId="48CA4774" w14:textId="028ABDCB">
      <w:pPr>
        <w:pStyle w:val="paragraph"/>
        <w:spacing w:before="240" w:beforeAutospacing="0" w:after="240" w:afterAutospacing="0"/>
        <w:textAlignment w:val="baseline"/>
        <w:rPr>
          <w:rFonts w:ascii="Segoe UI" w:hAnsi="Segoe UI" w:cs="Segoe UI"/>
          <w:sz w:val="18"/>
          <w:szCs w:val="18"/>
        </w:rPr>
      </w:pPr>
      <w:r>
        <w:rPr>
          <w:rStyle w:val="normaltextrun"/>
        </w:rPr>
        <w:t>The total Estimated Burden Hours to respondents is 1</w:t>
      </w:r>
      <w:r w:rsidR="00D93D68">
        <w:rPr>
          <w:rStyle w:val="normaltextrun"/>
        </w:rPr>
        <w:t>5</w:t>
      </w:r>
      <w:r>
        <w:rPr>
          <w:rStyle w:val="normaltextrun"/>
        </w:rPr>
        <w:t xml:space="preserve"> minutes per response, or .</w:t>
      </w:r>
      <w:r w:rsidR="00D93D68">
        <w:rPr>
          <w:rStyle w:val="normaltextrun"/>
        </w:rPr>
        <w:t>25</w:t>
      </w:r>
      <w:r>
        <w:rPr>
          <w:rStyle w:val="normaltextrun"/>
        </w:rPr>
        <w:t xml:space="preserve"> hours. The following estimated annual cost burden to respondents is based on median hourly wage rates reported in the </w:t>
      </w:r>
      <w:hyperlink r:id="rId11" w:tgtFrame="_blank" w:history="1">
        <w:r>
          <w:rPr>
            <w:rStyle w:val="normaltextrun"/>
            <w:color w:val="0000FF"/>
            <w:u w:val="single"/>
          </w:rPr>
          <w:t>2021 BLS Occupational Employment Statistics</w:t>
        </w:r>
      </w:hyperlink>
      <w:r>
        <w:rPr>
          <w:rStyle w:val="normaltextrun"/>
        </w:rPr>
        <w:t>. Professional Employee Time involves data and non-data entry duties, such as post completion management.</w:t>
      </w:r>
      <w:r>
        <w:rPr>
          <w:rStyle w:val="eop"/>
        </w:rPr>
        <w:t> </w:t>
      </w:r>
    </w:p>
    <w:p w:rsidR="00342174" w:rsidP="00E6743C" w14:paraId="697A0DDA" w14:textId="77777777">
      <w:pPr>
        <w:pStyle w:val="paragraph"/>
        <w:spacing w:before="240" w:beforeAutospacing="0" w:after="240" w:afterAutospacing="0"/>
        <w:textAlignment w:val="baseline"/>
        <w:rPr>
          <w:rFonts w:ascii="Segoe UI" w:hAnsi="Segoe UI" w:cs="Segoe UI"/>
          <w:sz w:val="18"/>
          <w:szCs w:val="18"/>
        </w:rPr>
      </w:pPr>
      <w:hyperlink r:id="rId12" w:tgtFrame="_blank" w:history="1">
        <w:r>
          <w:rPr>
            <w:rStyle w:val="normaltextrun"/>
            <w:i/>
            <w:iCs/>
            <w:color w:val="0000FF"/>
            <w:u w:val="single"/>
          </w:rPr>
          <w:t>Professional Employee Time – (Insurance Sales Agents equivalent) </w:t>
        </w:r>
      </w:hyperlink>
      <w:r>
        <w:rPr>
          <w:rStyle w:val="eop"/>
          <w:rFonts w:ascii="Segoe UI" w:hAnsi="Segoe UI" w:cs="Segoe UI"/>
          <w:sz w:val="18"/>
          <w:szCs w:val="18"/>
        </w:rPr>
        <w:t> </w:t>
      </w:r>
    </w:p>
    <w:p w:rsidR="00342174" w:rsidP="00E6743C" w14:paraId="0A725245" w14:textId="62992A6F">
      <w:pPr>
        <w:pStyle w:val="paragraph"/>
        <w:numPr>
          <w:ilvl w:val="0"/>
          <w:numId w:val="15"/>
        </w:numPr>
        <w:spacing w:before="240" w:beforeAutospacing="0" w:after="240" w:afterAutospacing="0"/>
        <w:ind w:left="1080" w:firstLine="360"/>
        <w:textAlignment w:val="baseline"/>
      </w:pPr>
      <w:r>
        <w:rPr>
          <w:rStyle w:val="normaltextrun"/>
          <w:i/>
          <w:iCs/>
        </w:rPr>
        <w:t>60</w:t>
      </w:r>
      <w:r>
        <w:rPr>
          <w:rStyle w:val="normaltextrun"/>
          <w:i/>
          <w:iCs/>
        </w:rPr>
        <w:t xml:space="preserve"> hours x $23.96/hour = $</w:t>
      </w:r>
      <w:r w:rsidR="00431735">
        <w:rPr>
          <w:rStyle w:val="normaltextrun"/>
          <w:i/>
          <w:iCs/>
        </w:rPr>
        <w:t>1,437</w:t>
      </w:r>
      <w:r>
        <w:rPr>
          <w:rStyle w:val="eop"/>
        </w:rPr>
        <w:t> </w:t>
      </w:r>
    </w:p>
    <w:p w:rsidR="00913184" w:rsidP="00913184" w14:paraId="1ED54210" w14:textId="4CC354E0">
      <w:pPr>
        <w:pStyle w:val="paragraph"/>
        <w:spacing w:before="240" w:beforeAutospacing="0" w:after="240" w:afterAutospacing="0"/>
        <w:textAlignment w:val="baseline"/>
        <w:rPr>
          <w:rFonts w:ascii="Segoe UI" w:hAnsi="Segoe UI" w:cs="Segoe UI"/>
          <w:sz w:val="18"/>
          <w:szCs w:val="18"/>
        </w:rPr>
      </w:pPr>
      <w:r>
        <w:rPr>
          <w:rStyle w:val="normaltextrun"/>
        </w:rPr>
        <w:t>Total Estimated Annual Burden Hours = 60</w:t>
      </w:r>
    </w:p>
    <w:p w:rsidR="00CF2512" w:rsidP="00E6743C" w14:paraId="48932B65" w14:textId="61C4512F">
      <w:pPr>
        <w:pStyle w:val="paragraph"/>
        <w:spacing w:before="240" w:beforeAutospacing="0" w:after="240" w:afterAutospacing="0"/>
        <w:textAlignment w:val="baseline"/>
        <w:rPr>
          <w:rStyle w:val="normaltextrun"/>
        </w:rPr>
      </w:pPr>
      <w:r>
        <w:rPr>
          <w:rStyle w:val="normaltextrun"/>
        </w:rPr>
        <w:t xml:space="preserve">Total Estimated Annual Cost Burden to Respondents </w:t>
      </w:r>
      <w:r w:rsidR="00342174">
        <w:rPr>
          <w:rStyle w:val="normaltextrun"/>
        </w:rPr>
        <w:t>= $</w:t>
      </w:r>
      <w:r w:rsidR="00431735">
        <w:rPr>
          <w:rStyle w:val="normaltextrun"/>
        </w:rPr>
        <w:t>1,437</w:t>
      </w:r>
    </w:p>
    <w:p w:rsidR="001C5D55" w:rsidRPr="008700C9" w:rsidP="00E6743C" w14:paraId="32BBD326" w14:textId="37DA4537">
      <w:pPr>
        <w:pStyle w:val="paragraph"/>
        <w:spacing w:before="240" w:beforeAutospacing="0" w:after="240" w:afterAutospacing="0"/>
        <w:textAlignment w:val="baseline"/>
        <w:rPr>
          <w:b/>
          <w:bCs/>
        </w:rPr>
      </w:pPr>
      <w:r w:rsidRPr="008700C9">
        <w:rPr>
          <w:b/>
          <w:bCs/>
        </w:rPr>
        <w:t xml:space="preserve">Total Estimated Annual Burden Imposed by This Information Collection </w:t>
      </w:r>
      <w:r w:rsidRPr="008700C9" w:rsidR="00AE478E">
        <w:rPr>
          <w:b/>
          <w:bCs/>
        </w:rPr>
        <w:t>for</w:t>
      </w:r>
      <w:r w:rsidRPr="008700C9">
        <w:rPr>
          <w:b/>
          <w:bCs/>
        </w:rPr>
        <w:t xml:space="preserve"> All Forms: </w:t>
      </w:r>
    </w:p>
    <w:p w:rsidR="001D6B64" w:rsidRPr="001D6B64" w:rsidP="00AE478E" w14:paraId="1A14E58D" w14:textId="131366BC">
      <w:pPr>
        <w:pStyle w:val="paragraph"/>
        <w:spacing w:before="240" w:beforeAutospacing="0" w:after="240" w:afterAutospacing="0"/>
        <w:ind w:left="720"/>
        <w:textAlignment w:val="baseline"/>
        <w:rPr>
          <w:rFonts w:ascii="Segoe UI" w:hAnsi="Segoe UI" w:cs="Segoe UI"/>
          <w:b/>
          <w:bCs/>
          <w:sz w:val="18"/>
          <w:szCs w:val="18"/>
        </w:rPr>
      </w:pPr>
      <w:r w:rsidRPr="001D6B64">
        <w:rPr>
          <w:rStyle w:val="normaltextrun"/>
          <w:b/>
          <w:bCs/>
        </w:rPr>
        <w:t xml:space="preserve">Total Estimated Annual Burden Hours = </w:t>
      </w:r>
      <w:r w:rsidR="004E0CBA">
        <w:rPr>
          <w:rStyle w:val="normaltextrun"/>
          <w:b/>
          <w:bCs/>
        </w:rPr>
        <w:t>6,</w:t>
      </w:r>
      <w:r w:rsidR="0075072C">
        <w:rPr>
          <w:rStyle w:val="normaltextrun"/>
          <w:b/>
          <w:bCs/>
        </w:rPr>
        <w:t>494</w:t>
      </w:r>
    </w:p>
    <w:p w:rsidR="001D6B64" w:rsidRPr="001D6B64" w:rsidP="00AE478E" w14:paraId="2EB707F3" w14:textId="2F50F50F">
      <w:pPr>
        <w:pStyle w:val="paragraph"/>
        <w:spacing w:before="240" w:beforeAutospacing="0" w:after="240" w:afterAutospacing="0"/>
        <w:ind w:left="720"/>
        <w:textAlignment w:val="baseline"/>
        <w:rPr>
          <w:rStyle w:val="normaltextrun"/>
          <w:b/>
          <w:bCs/>
        </w:rPr>
      </w:pPr>
      <w:r w:rsidRPr="001D6B64">
        <w:rPr>
          <w:rStyle w:val="normaltextrun"/>
          <w:b/>
          <w:bCs/>
        </w:rPr>
        <w:t>Total Estimated Annual Cost Burden to Respondents = $</w:t>
      </w:r>
      <w:r w:rsidR="0094743B">
        <w:rPr>
          <w:rStyle w:val="normaltextrun"/>
          <w:b/>
          <w:bCs/>
        </w:rPr>
        <w:t>143,898</w:t>
      </w:r>
    </w:p>
    <w:p w:rsidR="003172A1" w:rsidP="00E6743C" w14:paraId="68FECB7D" w14:textId="07E2306E">
      <w:pPr>
        <w:pStyle w:val="Heading1"/>
        <w:spacing w:after="240"/>
      </w:pPr>
      <w:r>
        <w:t>13. Estimate</w:t>
      </w:r>
      <w:r w:rsidR="000A31AD">
        <w:t>d</w:t>
      </w:r>
      <w:r>
        <w:t xml:space="preserve"> </w:t>
      </w:r>
      <w:r w:rsidR="000A31AD">
        <w:t>Non-recurring</w:t>
      </w:r>
      <w:r>
        <w:t xml:space="preserve"> Cost:</w:t>
      </w:r>
    </w:p>
    <w:p w:rsidR="006821FD" w:rsidRPr="009766CF" w:rsidP="009766CF" w14:paraId="0E7587EA" w14:textId="3947EC29">
      <w:r w:rsidRPr="009766CF">
        <w:t>No additional costs.</w:t>
      </w:r>
    </w:p>
    <w:p w:rsidR="00A24A29" w:rsidRPr="00A24A29" w:rsidP="00A24A29" w14:paraId="5E4DD766" w14:textId="50F88E0F">
      <w:pPr>
        <w:pStyle w:val="Heading1"/>
        <w:spacing w:after="240"/>
      </w:pPr>
      <w:r>
        <w:t>14. Estimated Cost to the Government:</w:t>
      </w:r>
      <w:r w:rsidR="00C41CA5">
        <w:t xml:space="preserve"> </w:t>
      </w:r>
      <w:r>
        <w:t>(</w:t>
      </w:r>
      <w:r w:rsidRPr="00A24A29">
        <w:t>See Appendix Table 2.</w:t>
      </w:r>
      <w:r>
        <w:t>)</w:t>
      </w:r>
    </w:p>
    <w:p w:rsidR="00525062" w:rsidRPr="005E38D3" w:rsidP="00E6743C" w14:paraId="3EA25CBE" w14:textId="77777777">
      <w:pPr>
        <w:spacing w:before="240" w:after="240"/>
        <w:rPr>
          <w:b/>
          <w:bCs/>
          <w:i/>
        </w:rPr>
      </w:pPr>
      <w:r w:rsidRPr="005E38D3">
        <w:rPr>
          <w:b/>
          <w:bCs/>
          <w:i/>
        </w:rPr>
        <w:t>SBA Form 990, Surety Bond Guarantee Agreement:</w:t>
      </w:r>
    </w:p>
    <w:p w:rsidR="00357FA9" w:rsidRPr="009217D0" w:rsidP="00E6743C" w14:paraId="5EE1E762" w14:textId="5D6A8E37">
      <w:pPr>
        <w:pStyle w:val="ListParagraph"/>
        <w:spacing w:before="240" w:after="240"/>
        <w:ind w:left="0"/>
        <w:jc w:val="both"/>
      </w:pPr>
      <w:r w:rsidRPr="00B31684">
        <w:t xml:space="preserve">The estimated annual cost to the Federal government includes professional duties, including the </w:t>
      </w:r>
      <w:r w:rsidRPr="009217D0">
        <w:t>evaluation of information provided to reach a decision on the application. The total Estimated Burden Hours to the Federal government is </w:t>
      </w:r>
      <w:r w:rsidR="0077188A">
        <w:t>6</w:t>
      </w:r>
      <w:r w:rsidRPr="009217D0">
        <w:t xml:space="preserve"> minutes per response, or </w:t>
      </w:r>
      <w:r>
        <w:t>.</w:t>
      </w:r>
      <w:r w:rsidR="0077188A">
        <w:t>10</w:t>
      </w:r>
      <w:r w:rsidRPr="009217D0">
        <w:t> hours.</w:t>
      </w:r>
    </w:p>
    <w:p w:rsidR="00357FA9" w:rsidRPr="009217D0" w:rsidP="00E6743C" w14:paraId="1B767C63" w14:textId="77777777">
      <w:pPr>
        <w:spacing w:before="240" w:after="240"/>
        <w:textAlignment w:val="baseline"/>
        <w:rPr>
          <w:rFonts w:ascii="Segoe UI" w:hAnsi="Segoe UI" w:cs="Segoe UI"/>
          <w:sz w:val="18"/>
          <w:szCs w:val="18"/>
        </w:rPr>
      </w:pPr>
      <w:r w:rsidRPr="009217D0">
        <w:rPr>
          <w:i/>
          <w:iCs/>
        </w:rPr>
        <w:t>Employee Time – GS 13, Step 5 (</w:t>
      </w:r>
      <w:hyperlink r:id="rId15" w:history="1">
        <w:r w:rsidRPr="009217D0">
          <w:rPr>
            <w:rStyle w:val="Hyperlink"/>
            <w:i/>
            <w:iCs/>
          </w:rPr>
          <w:t>DC/MD/VA locality</w:t>
        </w:r>
      </w:hyperlink>
      <w:r w:rsidRPr="009217D0">
        <w:rPr>
          <w:i/>
          <w:iCs/>
        </w:rPr>
        <w:t>)</w:t>
      </w:r>
      <w:r w:rsidRPr="009217D0">
        <w:t> </w:t>
      </w:r>
    </w:p>
    <w:p w:rsidR="00357FA9" w:rsidRPr="0032334C" w:rsidP="00E6743C" w14:paraId="2B8E9704" w14:textId="30658F8A">
      <w:pPr>
        <w:spacing w:before="240" w:after="240"/>
        <w:textAlignment w:val="baseline"/>
        <w:rPr>
          <w:rFonts w:ascii="Segoe UI" w:hAnsi="Segoe UI" w:cs="Segoe UI"/>
          <w:sz w:val="18"/>
          <w:szCs w:val="18"/>
        </w:rPr>
      </w:pPr>
      <w:r>
        <w:rPr>
          <w:i/>
          <w:iCs/>
        </w:rPr>
        <w:t>810</w:t>
      </w:r>
      <w:r w:rsidRPr="009217D0">
        <w:rPr>
          <w:i/>
          <w:iCs/>
        </w:rPr>
        <w:t xml:space="preserve"> hours x </w:t>
      </w:r>
      <w:r>
        <w:rPr>
          <w:i/>
          <w:iCs/>
        </w:rPr>
        <w:t>$58.20</w:t>
      </w:r>
      <w:r w:rsidRPr="009217D0">
        <w:rPr>
          <w:i/>
          <w:iCs/>
        </w:rPr>
        <w:t xml:space="preserve"> = </w:t>
      </w:r>
      <w:r>
        <w:rPr>
          <w:i/>
          <w:iCs/>
        </w:rPr>
        <w:t>$</w:t>
      </w:r>
      <w:r w:rsidR="009E0729">
        <w:rPr>
          <w:i/>
          <w:iCs/>
        </w:rPr>
        <w:t>4</w:t>
      </w:r>
      <w:r>
        <w:rPr>
          <w:i/>
          <w:iCs/>
        </w:rPr>
        <w:t>7,142.00</w:t>
      </w:r>
    </w:p>
    <w:p w:rsidR="00EE2FFC" w:rsidRPr="005E38D3" w:rsidP="00E6743C" w14:paraId="4F6505C6" w14:textId="406650D9">
      <w:pPr>
        <w:spacing w:before="240" w:after="240"/>
        <w:rPr>
          <w:b/>
          <w:bCs/>
          <w:i/>
        </w:rPr>
      </w:pPr>
      <w:r w:rsidRPr="005E38D3">
        <w:rPr>
          <w:b/>
          <w:bCs/>
          <w:i/>
        </w:rPr>
        <w:t xml:space="preserve">SBA Form </w:t>
      </w:r>
      <w:r w:rsidRPr="005E38D3" w:rsidR="00B41D6D">
        <w:rPr>
          <w:b/>
          <w:bCs/>
          <w:i/>
        </w:rPr>
        <w:t>991</w:t>
      </w:r>
      <w:r w:rsidRPr="005E38D3">
        <w:rPr>
          <w:b/>
          <w:bCs/>
          <w:i/>
        </w:rPr>
        <w:t>, Surety Bond Agreement Addendum:</w:t>
      </w:r>
    </w:p>
    <w:p w:rsidR="00AE0D5C" w:rsidRPr="009217D0" w:rsidP="00E6743C" w14:paraId="0713DD9D" w14:textId="2ED8A7E3">
      <w:pPr>
        <w:pStyle w:val="ListParagraph"/>
        <w:spacing w:before="240" w:after="240"/>
        <w:ind w:left="0"/>
        <w:jc w:val="both"/>
      </w:pPr>
      <w:r w:rsidRPr="00B31684">
        <w:t xml:space="preserve">The estimated annual cost to the Federal government includes professional duties, including the </w:t>
      </w:r>
      <w:r w:rsidRPr="009217D0">
        <w:t>evaluation of information provided to reach a decision on the application. The total Estimated Burden Hours to the Federal government is </w:t>
      </w:r>
      <w:r w:rsidR="003F51F9">
        <w:t xml:space="preserve">6 </w:t>
      </w:r>
      <w:r w:rsidRPr="009217D0">
        <w:t xml:space="preserve">minutes per response, or </w:t>
      </w:r>
      <w:r>
        <w:t>.1</w:t>
      </w:r>
      <w:r w:rsidR="003F51F9">
        <w:t>0</w:t>
      </w:r>
      <w:r w:rsidRPr="009217D0">
        <w:t> hours.</w:t>
      </w:r>
    </w:p>
    <w:p w:rsidR="00AE0D5C" w:rsidRPr="009217D0" w:rsidP="00E6743C" w14:paraId="20299460" w14:textId="77777777">
      <w:pPr>
        <w:spacing w:before="240" w:after="240"/>
        <w:textAlignment w:val="baseline"/>
        <w:rPr>
          <w:rFonts w:ascii="Segoe UI" w:hAnsi="Segoe UI" w:cs="Segoe UI"/>
          <w:sz w:val="18"/>
          <w:szCs w:val="18"/>
        </w:rPr>
      </w:pPr>
      <w:r w:rsidRPr="009217D0">
        <w:rPr>
          <w:i/>
          <w:iCs/>
        </w:rPr>
        <w:t>Employee Time – GS 13, Step 5 (</w:t>
      </w:r>
      <w:hyperlink r:id="rId15" w:history="1">
        <w:r w:rsidRPr="009217D0">
          <w:rPr>
            <w:rStyle w:val="Hyperlink"/>
            <w:i/>
            <w:iCs/>
          </w:rPr>
          <w:t>DC/MD/VA locality</w:t>
        </w:r>
      </w:hyperlink>
      <w:r w:rsidRPr="009217D0">
        <w:rPr>
          <w:i/>
          <w:iCs/>
        </w:rPr>
        <w:t>)</w:t>
      </w:r>
      <w:r w:rsidRPr="009217D0">
        <w:t> </w:t>
      </w:r>
    </w:p>
    <w:p w:rsidR="00AE0D5C" w:rsidRPr="0032334C" w:rsidP="00E6743C" w14:paraId="762DD8A9" w14:textId="62473CA5">
      <w:pPr>
        <w:spacing w:before="240" w:after="240"/>
        <w:textAlignment w:val="baseline"/>
        <w:rPr>
          <w:rFonts w:ascii="Segoe UI" w:hAnsi="Segoe UI" w:cs="Segoe UI"/>
          <w:sz w:val="18"/>
          <w:szCs w:val="18"/>
        </w:rPr>
      </w:pPr>
      <w:r>
        <w:rPr>
          <w:i/>
          <w:iCs/>
        </w:rPr>
        <w:t>4</w:t>
      </w:r>
      <w:r w:rsidRPr="009217D0">
        <w:rPr>
          <w:i/>
          <w:iCs/>
        </w:rPr>
        <w:t xml:space="preserve"> hours x </w:t>
      </w:r>
      <w:r>
        <w:rPr>
          <w:i/>
          <w:iCs/>
        </w:rPr>
        <w:t>$58.20</w:t>
      </w:r>
      <w:r w:rsidRPr="009217D0">
        <w:rPr>
          <w:i/>
          <w:iCs/>
        </w:rPr>
        <w:t xml:space="preserve"> = </w:t>
      </w:r>
      <w:r>
        <w:rPr>
          <w:i/>
          <w:iCs/>
        </w:rPr>
        <w:t>$</w:t>
      </w:r>
      <w:r>
        <w:rPr>
          <w:i/>
          <w:iCs/>
        </w:rPr>
        <w:t>244</w:t>
      </w:r>
    </w:p>
    <w:p w:rsidR="00525062" w:rsidRPr="00313070" w:rsidP="00E6743C" w14:paraId="69D5283F" w14:textId="05583296">
      <w:pPr>
        <w:spacing w:before="240" w:after="240"/>
        <w:rPr>
          <w:b/>
          <w:bCs/>
        </w:rPr>
      </w:pPr>
      <w:r w:rsidRPr="00313070">
        <w:rPr>
          <w:b/>
          <w:bCs/>
          <w:i/>
        </w:rPr>
        <w:t>SBA Form 994, Surety Bond Guarantee Agreement:</w:t>
      </w:r>
    </w:p>
    <w:p w:rsidR="00AE0D5C" w:rsidRPr="009217D0" w:rsidP="00E6743C" w14:paraId="7322B314" w14:textId="4B837198">
      <w:pPr>
        <w:pStyle w:val="ListParagraph"/>
        <w:spacing w:before="240" w:after="240"/>
        <w:ind w:left="0"/>
        <w:jc w:val="both"/>
      </w:pPr>
      <w:r w:rsidRPr="00B31684">
        <w:t xml:space="preserve">The estimated annual cost to the Federal government includes professional duties, including the </w:t>
      </w:r>
      <w:r w:rsidRPr="009217D0">
        <w:t>evaluation of information provided to reach a decision on the application. The total Estimated Burden Hours to the Federal government is </w:t>
      </w:r>
      <w:r w:rsidR="00517501">
        <w:t xml:space="preserve">6 </w:t>
      </w:r>
      <w:r w:rsidRPr="009217D0" w:rsidR="00517501">
        <w:t xml:space="preserve">minutes per response, or </w:t>
      </w:r>
      <w:r w:rsidR="00517501">
        <w:t>.10</w:t>
      </w:r>
      <w:r w:rsidRPr="009217D0" w:rsidR="00517501">
        <w:t> hours</w:t>
      </w:r>
      <w:r w:rsidRPr="009217D0">
        <w:t>.</w:t>
      </w:r>
    </w:p>
    <w:p w:rsidR="00AE0D5C" w:rsidRPr="009217D0" w:rsidP="00E6743C" w14:paraId="153CF516" w14:textId="77777777">
      <w:pPr>
        <w:spacing w:before="240" w:after="240"/>
        <w:textAlignment w:val="baseline"/>
        <w:rPr>
          <w:rFonts w:ascii="Segoe UI" w:hAnsi="Segoe UI" w:cs="Segoe UI"/>
          <w:sz w:val="18"/>
          <w:szCs w:val="18"/>
        </w:rPr>
      </w:pPr>
      <w:r w:rsidRPr="009217D0">
        <w:rPr>
          <w:i/>
          <w:iCs/>
        </w:rPr>
        <w:t>Employee Time – GS 13, Step 5 (</w:t>
      </w:r>
      <w:hyperlink r:id="rId15" w:history="1">
        <w:r w:rsidRPr="009217D0">
          <w:rPr>
            <w:rStyle w:val="Hyperlink"/>
            <w:i/>
            <w:iCs/>
          </w:rPr>
          <w:t>DC/MD/VA locality</w:t>
        </w:r>
      </w:hyperlink>
      <w:r w:rsidRPr="009217D0">
        <w:rPr>
          <w:i/>
          <w:iCs/>
        </w:rPr>
        <w:t>)</w:t>
      </w:r>
      <w:r w:rsidRPr="009217D0">
        <w:t> </w:t>
      </w:r>
    </w:p>
    <w:p w:rsidR="00AE0D5C" w:rsidRPr="0032334C" w:rsidP="00E6743C" w14:paraId="5E931958" w14:textId="40B9F441">
      <w:pPr>
        <w:spacing w:before="240" w:after="240"/>
        <w:textAlignment w:val="baseline"/>
        <w:rPr>
          <w:rFonts w:ascii="Segoe UI" w:hAnsi="Segoe UI" w:cs="Segoe UI"/>
          <w:sz w:val="18"/>
          <w:szCs w:val="18"/>
        </w:rPr>
      </w:pPr>
      <w:r>
        <w:rPr>
          <w:i/>
          <w:iCs/>
        </w:rPr>
        <w:t>810</w:t>
      </w:r>
      <w:r w:rsidRPr="009217D0">
        <w:rPr>
          <w:i/>
          <w:iCs/>
        </w:rPr>
        <w:t xml:space="preserve"> hours x </w:t>
      </w:r>
      <w:r>
        <w:rPr>
          <w:i/>
          <w:iCs/>
        </w:rPr>
        <w:t>$58.20</w:t>
      </w:r>
      <w:r w:rsidRPr="009217D0">
        <w:rPr>
          <w:i/>
          <w:iCs/>
        </w:rPr>
        <w:t xml:space="preserve"> = </w:t>
      </w:r>
      <w:r>
        <w:rPr>
          <w:i/>
          <w:iCs/>
        </w:rPr>
        <w:t>$</w:t>
      </w:r>
      <w:r w:rsidR="00D54EBA">
        <w:rPr>
          <w:i/>
          <w:iCs/>
        </w:rPr>
        <w:t>47,142</w:t>
      </w:r>
      <w:r w:rsidRPr="0032334C">
        <w:t> </w:t>
      </w:r>
    </w:p>
    <w:p w:rsidR="00525062" w:rsidRPr="00A5288E" w:rsidP="00E6743C" w14:paraId="3175E443" w14:textId="77777777">
      <w:pPr>
        <w:spacing w:before="240" w:after="240"/>
        <w:rPr>
          <w:b/>
          <w:bCs/>
        </w:rPr>
      </w:pPr>
      <w:r w:rsidRPr="00A5288E">
        <w:rPr>
          <w:b/>
          <w:bCs/>
          <w:i/>
        </w:rPr>
        <w:t>SBA Form 994B, Surety Bond Guarantee Underwriting Review:</w:t>
      </w:r>
    </w:p>
    <w:p w:rsidR="00AE0D5C" w:rsidRPr="009217D0" w:rsidP="00E6743C" w14:paraId="37B7622E" w14:textId="62C9BB2A">
      <w:pPr>
        <w:pStyle w:val="ListParagraph"/>
        <w:spacing w:before="240" w:after="240"/>
        <w:ind w:left="0"/>
        <w:jc w:val="both"/>
      </w:pPr>
      <w:r w:rsidRPr="00B31684">
        <w:t xml:space="preserve">The estimated annual cost to the Federal government includes professional duties, including the </w:t>
      </w:r>
      <w:r w:rsidRPr="009217D0">
        <w:t>evaluation of information provided to reach a decision on the application. The total Estimated Burden Hours to the Federal government is </w:t>
      </w:r>
      <w:r w:rsidR="00517501">
        <w:t xml:space="preserve">6 </w:t>
      </w:r>
      <w:r w:rsidRPr="009217D0" w:rsidR="00517501">
        <w:t xml:space="preserve">minutes per response, or </w:t>
      </w:r>
      <w:r w:rsidR="00517501">
        <w:t>.10</w:t>
      </w:r>
      <w:r w:rsidRPr="009217D0" w:rsidR="00517501">
        <w:t> hours</w:t>
      </w:r>
      <w:r w:rsidRPr="009217D0">
        <w:t>.</w:t>
      </w:r>
    </w:p>
    <w:p w:rsidR="00AE0D5C" w:rsidRPr="009217D0" w:rsidP="00E6743C" w14:paraId="113E5E3F" w14:textId="77777777">
      <w:pPr>
        <w:spacing w:before="240" w:after="240"/>
        <w:textAlignment w:val="baseline"/>
        <w:rPr>
          <w:rFonts w:ascii="Segoe UI" w:hAnsi="Segoe UI" w:cs="Segoe UI"/>
          <w:sz w:val="18"/>
          <w:szCs w:val="18"/>
        </w:rPr>
      </w:pPr>
      <w:r w:rsidRPr="009217D0">
        <w:rPr>
          <w:i/>
          <w:iCs/>
        </w:rPr>
        <w:t>Employee Time – GS 13, Step 5 (</w:t>
      </w:r>
      <w:hyperlink r:id="rId15" w:history="1">
        <w:r w:rsidRPr="009217D0">
          <w:rPr>
            <w:rStyle w:val="Hyperlink"/>
            <w:i/>
            <w:iCs/>
          </w:rPr>
          <w:t>DC/MD/VA locality</w:t>
        </w:r>
      </w:hyperlink>
      <w:r w:rsidRPr="009217D0">
        <w:rPr>
          <w:i/>
          <w:iCs/>
        </w:rPr>
        <w:t>)</w:t>
      </w:r>
      <w:r w:rsidRPr="009217D0">
        <w:t> </w:t>
      </w:r>
    </w:p>
    <w:p w:rsidR="00AE0D5C" w:rsidRPr="0032334C" w:rsidP="00E6743C" w14:paraId="20B26111" w14:textId="1A7EBBF1">
      <w:pPr>
        <w:spacing w:before="240" w:after="240"/>
        <w:textAlignment w:val="baseline"/>
        <w:rPr>
          <w:rFonts w:ascii="Segoe UI" w:hAnsi="Segoe UI" w:cs="Segoe UI"/>
          <w:sz w:val="18"/>
          <w:szCs w:val="18"/>
        </w:rPr>
      </w:pPr>
      <w:r>
        <w:rPr>
          <w:i/>
          <w:iCs/>
        </w:rPr>
        <w:t>80</w:t>
      </w:r>
      <w:r w:rsidRPr="009217D0">
        <w:rPr>
          <w:i/>
          <w:iCs/>
        </w:rPr>
        <w:t xml:space="preserve"> hours x </w:t>
      </w:r>
      <w:r>
        <w:rPr>
          <w:i/>
          <w:iCs/>
        </w:rPr>
        <w:t>$58.20</w:t>
      </w:r>
      <w:r w:rsidRPr="009217D0">
        <w:rPr>
          <w:i/>
          <w:iCs/>
        </w:rPr>
        <w:t xml:space="preserve"> = </w:t>
      </w:r>
      <w:r>
        <w:rPr>
          <w:i/>
          <w:iCs/>
        </w:rPr>
        <w:t>$</w:t>
      </w:r>
      <w:r w:rsidR="003F51F9">
        <w:rPr>
          <w:i/>
          <w:iCs/>
        </w:rPr>
        <w:t>4,</w:t>
      </w:r>
      <w:r w:rsidR="00DD1036">
        <w:rPr>
          <w:i/>
          <w:iCs/>
        </w:rPr>
        <w:t>656</w:t>
      </w:r>
      <w:r w:rsidR="003F51F9">
        <w:rPr>
          <w:i/>
          <w:iCs/>
        </w:rPr>
        <w:t>.</w:t>
      </w:r>
      <w:r w:rsidR="00DD1036">
        <w:rPr>
          <w:i/>
          <w:iCs/>
        </w:rPr>
        <w:t>0</w:t>
      </w:r>
      <w:r w:rsidR="003F51F9">
        <w:rPr>
          <w:i/>
          <w:iCs/>
        </w:rPr>
        <w:t>0</w:t>
      </w:r>
    </w:p>
    <w:p w:rsidR="00525062" w:rsidRPr="00313070" w:rsidP="00E6743C" w14:paraId="1C930AE6" w14:textId="77777777">
      <w:pPr>
        <w:spacing w:before="240" w:after="240"/>
        <w:rPr>
          <w:b/>
          <w:bCs/>
          <w:i/>
        </w:rPr>
      </w:pPr>
      <w:r w:rsidRPr="00313070">
        <w:rPr>
          <w:b/>
          <w:bCs/>
          <w:i/>
        </w:rPr>
        <w:t>SBA Form 994F – Schedule of Work in Process</w:t>
      </w:r>
    </w:p>
    <w:p w:rsidR="00AE0D5C" w:rsidRPr="009217D0" w:rsidP="00E6743C" w14:paraId="45918E60" w14:textId="0B1693B4">
      <w:pPr>
        <w:pStyle w:val="ListParagraph"/>
        <w:spacing w:before="240" w:after="240"/>
        <w:ind w:left="0"/>
        <w:jc w:val="both"/>
      </w:pPr>
      <w:r w:rsidRPr="00B31684">
        <w:t xml:space="preserve">The estimated annual cost to the Federal government includes professional duties, including the </w:t>
      </w:r>
      <w:r w:rsidRPr="009217D0">
        <w:t>evaluation of information provided to reach a decision on the application. The total Estimated Burden Hours to the Federal government is </w:t>
      </w:r>
      <w:r w:rsidR="00134426">
        <w:t>10</w:t>
      </w:r>
      <w:r w:rsidRPr="009217D0">
        <w:t xml:space="preserve"> minutes per response, or </w:t>
      </w:r>
      <w:r>
        <w:t>.1</w:t>
      </w:r>
      <w:r w:rsidR="00134426">
        <w:t>7</w:t>
      </w:r>
      <w:r w:rsidRPr="009217D0">
        <w:t> hours.</w:t>
      </w:r>
    </w:p>
    <w:p w:rsidR="00AE0D5C" w:rsidRPr="009217D0" w:rsidP="00E6743C" w14:paraId="7C0FD51C" w14:textId="77777777">
      <w:pPr>
        <w:spacing w:before="240" w:after="240"/>
        <w:textAlignment w:val="baseline"/>
        <w:rPr>
          <w:rFonts w:ascii="Segoe UI" w:hAnsi="Segoe UI" w:cs="Segoe UI"/>
          <w:sz w:val="18"/>
          <w:szCs w:val="18"/>
        </w:rPr>
      </w:pPr>
      <w:r w:rsidRPr="009217D0">
        <w:rPr>
          <w:i/>
          <w:iCs/>
        </w:rPr>
        <w:t>Employee Time – GS 13, Step 5 (</w:t>
      </w:r>
      <w:hyperlink r:id="rId15" w:history="1">
        <w:r w:rsidRPr="009217D0">
          <w:rPr>
            <w:rStyle w:val="Hyperlink"/>
            <w:i/>
            <w:iCs/>
          </w:rPr>
          <w:t>DC/MD/VA locality</w:t>
        </w:r>
      </w:hyperlink>
      <w:r w:rsidRPr="009217D0">
        <w:rPr>
          <w:i/>
          <w:iCs/>
        </w:rPr>
        <w:t>)</w:t>
      </w:r>
      <w:r w:rsidRPr="009217D0">
        <w:t> </w:t>
      </w:r>
    </w:p>
    <w:p w:rsidR="00AE0D5C" w:rsidRPr="0032334C" w:rsidP="00E6743C" w14:paraId="066F8405" w14:textId="1F5A406C">
      <w:pPr>
        <w:spacing w:before="240" w:after="240"/>
        <w:textAlignment w:val="baseline"/>
        <w:rPr>
          <w:rFonts w:ascii="Segoe UI" w:hAnsi="Segoe UI" w:cs="Segoe UI"/>
          <w:sz w:val="18"/>
          <w:szCs w:val="18"/>
        </w:rPr>
      </w:pPr>
      <w:r>
        <w:rPr>
          <w:i/>
          <w:iCs/>
        </w:rPr>
        <w:t>425</w:t>
      </w:r>
      <w:r w:rsidRPr="009217D0">
        <w:rPr>
          <w:i/>
          <w:iCs/>
        </w:rPr>
        <w:t xml:space="preserve"> hours x </w:t>
      </w:r>
      <w:r>
        <w:rPr>
          <w:i/>
          <w:iCs/>
        </w:rPr>
        <w:t>$58.20</w:t>
      </w:r>
      <w:r w:rsidRPr="009217D0">
        <w:rPr>
          <w:i/>
          <w:iCs/>
        </w:rPr>
        <w:t xml:space="preserve"> = </w:t>
      </w:r>
      <w:r>
        <w:rPr>
          <w:i/>
          <w:iCs/>
        </w:rPr>
        <w:t>$</w:t>
      </w:r>
      <w:r>
        <w:rPr>
          <w:i/>
          <w:iCs/>
        </w:rPr>
        <w:t>24,735</w:t>
      </w:r>
      <w:r w:rsidRPr="0032334C">
        <w:t> </w:t>
      </w:r>
    </w:p>
    <w:p w:rsidR="00525062" w:rsidRPr="00313070" w:rsidP="00E6743C" w14:paraId="0085483F" w14:textId="77777777">
      <w:pPr>
        <w:spacing w:before="240" w:after="240"/>
        <w:rPr>
          <w:b/>
          <w:bCs/>
          <w:i/>
        </w:rPr>
      </w:pPr>
      <w:r w:rsidRPr="00313070">
        <w:rPr>
          <w:b/>
          <w:bCs/>
          <w:i/>
        </w:rPr>
        <w:t>SBA Form 994H, Default Report, Claim for Reimbursement, and Report of Recoveries:</w:t>
      </w:r>
    </w:p>
    <w:p w:rsidR="00AE0D5C" w:rsidRPr="009217D0" w:rsidP="00E6743C" w14:paraId="040389C1" w14:textId="35A8C806">
      <w:pPr>
        <w:pStyle w:val="ListParagraph"/>
        <w:spacing w:before="240" w:after="240"/>
        <w:ind w:left="0"/>
        <w:jc w:val="both"/>
      </w:pPr>
      <w:r w:rsidRPr="00B31684">
        <w:t xml:space="preserve">The estimated annual cost to the Federal government includes professional duties, including the </w:t>
      </w:r>
      <w:r w:rsidRPr="009217D0">
        <w:t>evaluation of information provided to reach a decision on the application. The total Estimated Burden Hours to the Federal government is </w:t>
      </w:r>
      <w:r w:rsidR="004C467E">
        <w:t>6</w:t>
      </w:r>
      <w:r w:rsidRPr="009217D0">
        <w:t xml:space="preserve"> minutes per response, or </w:t>
      </w:r>
      <w:r>
        <w:t>.</w:t>
      </w:r>
      <w:r w:rsidR="004C467E">
        <w:t>10</w:t>
      </w:r>
      <w:r w:rsidRPr="009217D0">
        <w:t> hours.</w:t>
      </w:r>
    </w:p>
    <w:p w:rsidR="00AE0D5C" w:rsidRPr="009217D0" w:rsidP="00E6743C" w14:paraId="16C85FCC" w14:textId="77777777">
      <w:pPr>
        <w:spacing w:before="240" w:after="240"/>
        <w:textAlignment w:val="baseline"/>
        <w:rPr>
          <w:rFonts w:ascii="Segoe UI" w:hAnsi="Segoe UI" w:cs="Segoe UI"/>
          <w:sz w:val="18"/>
          <w:szCs w:val="18"/>
        </w:rPr>
      </w:pPr>
      <w:r w:rsidRPr="009217D0">
        <w:rPr>
          <w:i/>
          <w:iCs/>
        </w:rPr>
        <w:t>Employee Time – GS 13, Step 5 (</w:t>
      </w:r>
      <w:hyperlink r:id="rId15" w:history="1">
        <w:r w:rsidRPr="009217D0">
          <w:rPr>
            <w:rStyle w:val="Hyperlink"/>
            <w:i/>
            <w:iCs/>
          </w:rPr>
          <w:t>DC/MD/VA locality</w:t>
        </w:r>
      </w:hyperlink>
      <w:r w:rsidRPr="009217D0">
        <w:rPr>
          <w:i/>
          <w:iCs/>
        </w:rPr>
        <w:t>)</w:t>
      </w:r>
      <w:r w:rsidRPr="009217D0">
        <w:t> </w:t>
      </w:r>
    </w:p>
    <w:p w:rsidR="00AE0D5C" w:rsidRPr="0032334C" w:rsidP="00E6743C" w14:paraId="200FCECE" w14:textId="3B831F33">
      <w:pPr>
        <w:spacing w:before="240" w:after="240"/>
        <w:textAlignment w:val="baseline"/>
        <w:rPr>
          <w:rFonts w:ascii="Segoe UI" w:hAnsi="Segoe UI" w:cs="Segoe UI"/>
          <w:sz w:val="18"/>
          <w:szCs w:val="18"/>
        </w:rPr>
      </w:pPr>
      <w:r>
        <w:rPr>
          <w:i/>
          <w:iCs/>
        </w:rPr>
        <w:t>24</w:t>
      </w:r>
      <w:r w:rsidRPr="009217D0">
        <w:rPr>
          <w:i/>
          <w:iCs/>
        </w:rPr>
        <w:t xml:space="preserve"> hours x </w:t>
      </w:r>
      <w:r>
        <w:rPr>
          <w:i/>
          <w:iCs/>
        </w:rPr>
        <w:t>$58.20</w:t>
      </w:r>
      <w:r w:rsidRPr="009217D0">
        <w:rPr>
          <w:i/>
          <w:iCs/>
        </w:rPr>
        <w:t xml:space="preserve"> = </w:t>
      </w:r>
      <w:r>
        <w:rPr>
          <w:i/>
          <w:iCs/>
        </w:rPr>
        <w:t>$</w:t>
      </w:r>
      <w:r>
        <w:rPr>
          <w:i/>
          <w:iCs/>
        </w:rPr>
        <w:t>1,</w:t>
      </w:r>
      <w:r w:rsidR="00277396">
        <w:rPr>
          <w:i/>
          <w:iCs/>
        </w:rPr>
        <w:t>39</w:t>
      </w:r>
      <w:r w:rsidR="00EF0F6B">
        <w:rPr>
          <w:i/>
          <w:iCs/>
        </w:rPr>
        <w:t>7</w:t>
      </w:r>
    </w:p>
    <w:p w:rsidR="00FD56CF" w:rsidRPr="00816713" w:rsidP="00E6743C" w14:paraId="21FCBF39" w14:textId="7CAF3539">
      <w:pPr>
        <w:spacing w:before="240" w:after="240"/>
        <w:rPr>
          <w:b/>
          <w:bCs/>
        </w:rPr>
      </w:pPr>
      <w:r w:rsidRPr="00816713">
        <w:rPr>
          <w:b/>
          <w:bCs/>
        </w:rPr>
        <w:t>Total Annualized Cost to the Federal Government = $</w:t>
      </w:r>
      <w:r w:rsidRPr="00816713" w:rsidR="00712BCD">
        <w:rPr>
          <w:b/>
          <w:bCs/>
        </w:rPr>
        <w:t>1</w:t>
      </w:r>
      <w:r w:rsidR="00463BC8">
        <w:rPr>
          <w:b/>
          <w:bCs/>
        </w:rPr>
        <w:t>25,316</w:t>
      </w:r>
    </w:p>
    <w:p w:rsidR="00786586" w:rsidRPr="00816713" w:rsidP="00E6743C" w14:paraId="42EB2AC8" w14:textId="52273C0D">
      <w:pPr>
        <w:spacing w:before="240" w:after="240"/>
        <w:rPr>
          <w:b/>
          <w:bCs/>
        </w:rPr>
      </w:pPr>
      <w:r w:rsidRPr="00816713">
        <w:rPr>
          <w:b/>
          <w:bCs/>
        </w:rPr>
        <w:t xml:space="preserve">Total Estimated Annual Burden Hours to Federal Government = </w:t>
      </w:r>
      <w:r w:rsidRPr="00816713" w:rsidR="00264836">
        <w:rPr>
          <w:b/>
          <w:bCs/>
        </w:rPr>
        <w:t>2,</w:t>
      </w:r>
      <w:r w:rsidR="0054329A">
        <w:rPr>
          <w:b/>
          <w:bCs/>
        </w:rPr>
        <w:t>153</w:t>
      </w:r>
    </w:p>
    <w:p w:rsidR="00786586" w:rsidRPr="004D7AA9" w:rsidP="00E6743C" w14:paraId="518ED42E" w14:textId="11AAA6E7">
      <w:pPr>
        <w:pStyle w:val="Heading1"/>
        <w:spacing w:after="240"/>
      </w:pPr>
      <w:r w:rsidRPr="004D7AA9">
        <w:t xml:space="preserve">15. </w:t>
      </w:r>
      <w:r w:rsidR="00436580">
        <w:t>Reasons for Changes</w:t>
      </w:r>
      <w:r w:rsidRPr="004D7AA9">
        <w:t>:</w:t>
      </w:r>
    </w:p>
    <w:p w:rsidR="009573A8" w:rsidP="00E6743C" w14:paraId="74AD8EE7" w14:textId="1A0C8247">
      <w:pPr>
        <w:spacing w:before="240" w:after="240"/>
        <w:rPr>
          <w:iCs/>
        </w:rPr>
      </w:pPr>
      <w:r>
        <w:rPr>
          <w:i/>
        </w:rPr>
        <w:t>All Forms</w:t>
      </w:r>
    </w:p>
    <w:p w:rsidR="008B75B6" w:rsidRPr="003274B9" w:rsidP="00E6743C" w14:paraId="6CEE9430" w14:textId="71B9DBFA">
      <w:pPr>
        <w:spacing w:before="240" w:after="240"/>
      </w:pPr>
      <w:r w:rsidRPr="004D7AA9">
        <w:t xml:space="preserve">The </w:t>
      </w:r>
      <w:r>
        <w:t xml:space="preserve">decreases in total annual responses and estimated burden hours from the previous submission are due to an adjustment in calculation of annual response and time burden. </w:t>
      </w:r>
      <w:r>
        <w:rPr>
          <w:iCs/>
        </w:rPr>
        <w:t xml:space="preserve">Clerical staff time burden hour calculations were merged into </w:t>
      </w:r>
      <w:r w:rsidR="00907BC8">
        <w:rPr>
          <w:iCs/>
        </w:rPr>
        <w:t>surety/agent time burden calculations</w:t>
      </w:r>
      <w:r w:rsidR="00734EE6">
        <w:rPr>
          <w:iCs/>
        </w:rPr>
        <w:t xml:space="preserve"> because, d</w:t>
      </w:r>
      <w:r w:rsidR="00AB2F7F">
        <w:rPr>
          <w:iCs/>
        </w:rPr>
        <w:t xml:space="preserve">epending on organizational structure, many or </w:t>
      </w:r>
      <w:r w:rsidR="004E6C7D">
        <w:rPr>
          <w:iCs/>
        </w:rPr>
        <w:t>all</w:t>
      </w:r>
      <w:r w:rsidR="00AB2F7F">
        <w:rPr>
          <w:iCs/>
        </w:rPr>
        <w:t xml:space="preserve"> t</w:t>
      </w:r>
      <w:r w:rsidR="00907BC8">
        <w:rPr>
          <w:iCs/>
        </w:rPr>
        <w:t xml:space="preserve">he </w:t>
      </w:r>
      <w:r w:rsidR="00C94533">
        <w:rPr>
          <w:iCs/>
        </w:rPr>
        <w:t>administrative clerical duties are performed by surety/agent professionals.</w:t>
      </w:r>
      <w:r w:rsidR="00C7632B">
        <w:rPr>
          <w:iCs/>
        </w:rPr>
        <w:t xml:space="preserve"> </w:t>
      </w:r>
      <w:r w:rsidR="004E6C7D">
        <w:rPr>
          <w:iCs/>
        </w:rPr>
        <w:t xml:space="preserve">Annual responses have been </w:t>
      </w:r>
      <w:r w:rsidR="001A4D99">
        <w:rPr>
          <w:iCs/>
        </w:rPr>
        <w:t xml:space="preserve">more accurately matched to actual annual responses experienced in the program after the program office received more detailed data to </w:t>
      </w:r>
      <w:r w:rsidR="001D2E70">
        <w:rPr>
          <w:iCs/>
        </w:rPr>
        <w:t xml:space="preserve">represent these numbers. </w:t>
      </w:r>
      <w:r w:rsidR="00C7632B">
        <w:t>Per response time burden</w:t>
      </w:r>
      <w:r w:rsidR="004E6C7D">
        <w:t xml:space="preserve"> calculations have been adjusted to account for</w:t>
      </w:r>
      <w:r w:rsidR="00C7632B">
        <w:t xml:space="preserve"> the time to collect, deliver, review, and submit the information by subject parties.</w:t>
      </w:r>
    </w:p>
    <w:p w:rsidR="00525062" w:rsidP="00E6743C" w14:paraId="4E9206B1" w14:textId="41502A88">
      <w:pPr>
        <w:spacing w:before="240" w:after="240"/>
        <w:rPr>
          <w:i/>
        </w:rPr>
      </w:pPr>
      <w:r w:rsidRPr="005C0DFB">
        <w:rPr>
          <w:i/>
        </w:rPr>
        <w:t>SBA Form 990, Surety Bond Guarantee Agreement:</w:t>
      </w:r>
    </w:p>
    <w:p w:rsidR="00525062" w:rsidP="00E6743C" w14:paraId="531780A7" w14:textId="7B692176">
      <w:pPr>
        <w:pStyle w:val="ListParagraph"/>
        <w:numPr>
          <w:ilvl w:val="0"/>
          <w:numId w:val="13"/>
        </w:numPr>
        <w:spacing w:before="240" w:after="240"/>
      </w:pPr>
      <w:r>
        <w:t xml:space="preserve">Annual responses </w:t>
      </w:r>
      <w:r w:rsidR="00991E27">
        <w:t xml:space="preserve">are based on </w:t>
      </w:r>
      <w:r w:rsidR="00355217">
        <w:t>the submission of a regular application within the Prior-Approval program.</w:t>
      </w:r>
    </w:p>
    <w:p w:rsidR="00B41D6D" w:rsidP="00E6743C" w14:paraId="5AEC5331" w14:textId="77777777">
      <w:pPr>
        <w:spacing w:before="240" w:after="240"/>
        <w:rPr>
          <w:i/>
        </w:rPr>
      </w:pPr>
      <w:r>
        <w:rPr>
          <w:i/>
        </w:rPr>
        <w:t>SBA Form 991, Surety Bond Agreement Addendum:</w:t>
      </w:r>
    </w:p>
    <w:p w:rsidR="00B41D6D" w:rsidP="00E6743C" w14:paraId="3740677A" w14:textId="21C7065D">
      <w:pPr>
        <w:pStyle w:val="ListParagraph"/>
        <w:numPr>
          <w:ilvl w:val="0"/>
          <w:numId w:val="13"/>
        </w:numPr>
        <w:spacing w:before="240" w:after="240"/>
      </w:pPr>
      <w:r>
        <w:t xml:space="preserve">Annual responses are based on </w:t>
      </w:r>
      <w:r w:rsidR="0070731B">
        <w:t>the submission of a regular application for a job that has already been started by the contractor</w:t>
      </w:r>
      <w:r w:rsidR="00A72B95">
        <w:t xml:space="preserve"> in both Prior-Approval and Preferred programs.</w:t>
      </w:r>
    </w:p>
    <w:p w:rsidR="00525062" w:rsidRPr="00B63038" w:rsidP="00E6743C" w14:paraId="2E9D46D2" w14:textId="77777777">
      <w:pPr>
        <w:spacing w:before="240" w:after="240"/>
      </w:pPr>
      <w:r>
        <w:rPr>
          <w:i/>
        </w:rPr>
        <w:t>SBA Form 994</w:t>
      </w:r>
      <w:r w:rsidRPr="00B63038">
        <w:rPr>
          <w:i/>
        </w:rPr>
        <w:t>, Surety Bond Guarantee Agreement:</w:t>
      </w:r>
    </w:p>
    <w:p w:rsidR="00525062" w:rsidP="00E6743C" w14:paraId="62B2BDCE" w14:textId="03A5A031">
      <w:pPr>
        <w:pStyle w:val="ListParagraph"/>
        <w:numPr>
          <w:ilvl w:val="0"/>
          <w:numId w:val="11"/>
        </w:numPr>
        <w:spacing w:before="240" w:after="240"/>
      </w:pPr>
      <w:r>
        <w:t xml:space="preserve">Annual responses are based </w:t>
      </w:r>
      <w:r w:rsidR="007D0119">
        <w:t>the submission of a small business’ first regular application each fiscal year</w:t>
      </w:r>
      <w:r w:rsidR="00ED29B7">
        <w:t xml:space="preserve"> in both Prior-Approval and Preferred programs</w:t>
      </w:r>
      <w:r w:rsidR="00877364">
        <w:t>.</w:t>
      </w:r>
    </w:p>
    <w:p w:rsidR="00525062" w:rsidP="00E6743C" w14:paraId="6F1DF12C" w14:textId="77777777">
      <w:pPr>
        <w:spacing w:before="240" w:after="240"/>
      </w:pPr>
      <w:r>
        <w:rPr>
          <w:i/>
        </w:rPr>
        <w:t>SBA Form 994B, Surety Bond Guarantee Underwriting Review:</w:t>
      </w:r>
    </w:p>
    <w:p w:rsidR="00525062" w:rsidRPr="00127FF7" w:rsidP="00E6743C" w14:paraId="7EBC1C03" w14:textId="33C89156">
      <w:pPr>
        <w:pStyle w:val="ListParagraph"/>
        <w:numPr>
          <w:ilvl w:val="0"/>
          <w:numId w:val="9"/>
        </w:numPr>
        <w:spacing w:before="240" w:after="240"/>
      </w:pPr>
      <w:r>
        <w:t>Annual responses are based the submission of a small business’ first regular application each fiscal year</w:t>
      </w:r>
      <w:r w:rsidR="00877364">
        <w:t xml:space="preserve"> in the Prior-Approval program.</w:t>
      </w:r>
    </w:p>
    <w:p w:rsidR="00525062" w:rsidP="00E6743C" w14:paraId="35E36121" w14:textId="77777777">
      <w:pPr>
        <w:spacing w:before="240" w:after="240"/>
        <w:rPr>
          <w:i/>
        </w:rPr>
      </w:pPr>
      <w:r w:rsidRPr="00080D4E">
        <w:rPr>
          <w:i/>
        </w:rPr>
        <w:t>SBA Form 994F – Schedule of Work in Process</w:t>
      </w:r>
    </w:p>
    <w:p w:rsidR="00525062" w:rsidP="00E6743C" w14:paraId="1DC4CE69" w14:textId="2E1D43B5">
      <w:pPr>
        <w:pStyle w:val="CommentText"/>
        <w:numPr>
          <w:ilvl w:val="0"/>
          <w:numId w:val="12"/>
        </w:numPr>
        <w:spacing w:before="240" w:after="240"/>
      </w:pPr>
      <w:r>
        <w:rPr>
          <w:sz w:val="24"/>
          <w:szCs w:val="24"/>
        </w:rPr>
        <w:t xml:space="preserve">Annual responses are based on </w:t>
      </w:r>
      <w:r w:rsidR="00EF33BF">
        <w:rPr>
          <w:sz w:val="24"/>
          <w:szCs w:val="24"/>
        </w:rPr>
        <w:t>a</w:t>
      </w:r>
      <w:r>
        <w:rPr>
          <w:sz w:val="24"/>
          <w:szCs w:val="24"/>
        </w:rPr>
        <w:t xml:space="preserve"> percentage of total regular applications in the Prior-Approval program.</w:t>
      </w:r>
      <w:r w:rsidR="00EF33BF">
        <w:rPr>
          <w:sz w:val="24"/>
          <w:szCs w:val="24"/>
        </w:rPr>
        <w:t xml:space="preserve"> SBA form 994F is only due when an application is over 90 days from the form’s ‘as of’ date.</w:t>
      </w:r>
    </w:p>
    <w:p w:rsidR="00525062" w:rsidP="00E6743C" w14:paraId="0E2C4CCB" w14:textId="77777777">
      <w:pPr>
        <w:spacing w:before="240" w:after="240"/>
        <w:rPr>
          <w:i/>
        </w:rPr>
      </w:pPr>
      <w:r>
        <w:rPr>
          <w:i/>
        </w:rPr>
        <w:t>SBA Form 994H, Default Report, Claim for Reimbursement, and Report of Recoveries:</w:t>
      </w:r>
    </w:p>
    <w:p w:rsidR="00525062" w:rsidP="00E6743C" w14:paraId="548ACA82" w14:textId="1DC714EE">
      <w:pPr>
        <w:pStyle w:val="ListParagraph"/>
        <w:numPr>
          <w:ilvl w:val="0"/>
          <w:numId w:val="12"/>
        </w:numPr>
        <w:spacing w:before="240" w:after="240"/>
      </w:pPr>
      <w:r>
        <w:t xml:space="preserve">Annual responses are based on all submissions for status reports, claims for reimbursement, and </w:t>
      </w:r>
      <w:r w:rsidR="00154798">
        <w:t>recovery in the Prior-Approval program.</w:t>
      </w:r>
    </w:p>
    <w:p w:rsidR="00606DF8" w:rsidRPr="004F6FE2" w:rsidP="00E6743C" w14:paraId="7E84C7D0" w14:textId="04B486C9">
      <w:pPr>
        <w:pStyle w:val="Heading1"/>
        <w:spacing w:after="240"/>
      </w:pPr>
      <w:r w:rsidRPr="004F6FE2">
        <w:t xml:space="preserve">16. </w:t>
      </w:r>
      <w:r w:rsidR="00436580">
        <w:t>Publicizing Results</w:t>
      </w:r>
      <w:r w:rsidRPr="004F6FE2">
        <w:t>:</w:t>
      </w:r>
    </w:p>
    <w:p w:rsidR="00606DF8" w:rsidRPr="004F6FE2" w:rsidP="00E6743C" w14:paraId="46F28154" w14:textId="77777777">
      <w:pPr>
        <w:spacing w:before="240" w:after="240"/>
      </w:pPr>
      <w:r w:rsidRPr="004F6FE2">
        <w:t>This collection of information will not be published, except</w:t>
      </w:r>
      <w:r w:rsidRPr="004F6FE2" w:rsidR="003D41D3">
        <w:t xml:space="preserve"> </w:t>
      </w:r>
      <w:r w:rsidRPr="004F6FE2">
        <w:t>for aggregated statistical data in various agency performance</w:t>
      </w:r>
      <w:r w:rsidRPr="004F6FE2" w:rsidR="008A02EB">
        <w:t xml:space="preserve"> and</w:t>
      </w:r>
      <w:r w:rsidRPr="004F6FE2">
        <w:t xml:space="preserve"> budget reports.</w:t>
      </w:r>
    </w:p>
    <w:p w:rsidR="00E6743C" w:rsidP="00E6743C" w14:paraId="024DE478" w14:textId="1C114B63">
      <w:pPr>
        <w:pStyle w:val="Heading1"/>
        <w:spacing w:after="240"/>
      </w:pPr>
      <w:r w:rsidRPr="00C1370D">
        <w:t xml:space="preserve">17. </w:t>
      </w:r>
      <w:r w:rsidR="00436580">
        <w:t>OMB to Display Approval</w:t>
      </w:r>
      <w:r w:rsidRPr="00C1370D">
        <w:t xml:space="preserve">: </w:t>
      </w:r>
    </w:p>
    <w:p w:rsidR="00606DF8" w:rsidRPr="00C1370D" w:rsidP="00E6743C" w14:paraId="38E6D359" w14:textId="01428F70">
      <w:pPr>
        <w:spacing w:before="240" w:after="240"/>
      </w:pPr>
      <w:r w:rsidRPr="00C1370D">
        <w:t>SBA will display the expiration date.</w:t>
      </w:r>
    </w:p>
    <w:p w:rsidR="00606DF8" w:rsidRPr="00C1370D" w:rsidP="00E6743C" w14:paraId="5B26BFBE" w14:textId="7ECF97B8">
      <w:pPr>
        <w:pStyle w:val="Heading1"/>
        <w:spacing w:after="240"/>
      </w:pPr>
      <w:r w:rsidRPr="00C1370D">
        <w:t xml:space="preserve">18. Exceptions to </w:t>
      </w:r>
      <w:r w:rsidR="00436580">
        <w:t>“</w:t>
      </w:r>
      <w:r w:rsidRPr="00C1370D">
        <w:t>Certifications</w:t>
      </w:r>
      <w:r w:rsidR="00436580">
        <w:t xml:space="preserve"> for Paperwork Reduction </w:t>
      </w:r>
      <w:r w:rsidR="00333650">
        <w:t>Submissions</w:t>
      </w:r>
      <w:r w:rsidR="00436580">
        <w:t>”</w:t>
      </w:r>
      <w:r w:rsidRPr="00C1370D">
        <w:t xml:space="preserve"> </w:t>
      </w:r>
    </w:p>
    <w:p w:rsidR="00606DF8" w:rsidRPr="00C1370D" w:rsidP="00E6743C" w14:paraId="7896B243" w14:textId="77777777">
      <w:pPr>
        <w:spacing w:before="240" w:after="240"/>
      </w:pPr>
      <w:r w:rsidRPr="00C1370D">
        <w:t>None.</w:t>
      </w:r>
    </w:p>
    <w:p w:rsidR="00606DF8" w:rsidRPr="00C1370D" w:rsidP="008701F0" w14:paraId="1C1CA5CB" w14:textId="653068A3">
      <w:pPr>
        <w:pStyle w:val="Heading1"/>
      </w:pPr>
      <w:r>
        <w:t>19</w:t>
      </w:r>
      <w:r w:rsidRPr="00C1370D">
        <w:t xml:space="preserve">. </w:t>
      </w:r>
      <w:r>
        <w:t>Surveys, Censuses, and Other Collection that</w:t>
      </w:r>
      <w:r w:rsidR="00333650">
        <w:t xml:space="preserve"> </w:t>
      </w:r>
      <w:r w:rsidRPr="00C1370D">
        <w:t>Employ Statistical Methods</w:t>
      </w:r>
    </w:p>
    <w:p w:rsidR="00606DF8" w:rsidRPr="00C1370D" w:rsidP="00E6743C" w14:paraId="121126EE" w14:textId="77777777">
      <w:pPr>
        <w:spacing w:before="240" w:after="240"/>
      </w:pPr>
      <w:r w:rsidRPr="00C1370D">
        <w:t>Not Applicable.</w:t>
      </w:r>
    </w:p>
    <w:p w:rsidR="00606DF8" w:rsidRPr="00CD23D1" w:rsidP="00E6743C" w14:paraId="370F2532" w14:textId="77777777">
      <w:pPr>
        <w:spacing w:before="240" w:after="240"/>
        <w:rPr>
          <w:color w:val="FF0000"/>
        </w:rPr>
      </w:pPr>
    </w:p>
    <w:p w:rsidR="00337775" w:rsidRPr="00CD23D1" w:rsidP="00E6743C" w14:paraId="5B12B37F" w14:textId="77777777">
      <w:pPr>
        <w:spacing w:before="240" w:after="240"/>
        <w:rPr>
          <w:color w:val="FF0000"/>
        </w:rPr>
      </w:pPr>
      <w:r w:rsidRPr="00CD23D1">
        <w:rPr>
          <w:color w:val="FF0000"/>
        </w:rPr>
        <w:br w:type="page"/>
      </w:r>
    </w:p>
    <w:p w:rsidR="001E715F" w:rsidP="00B715E7" w14:paraId="49D413B6" w14:textId="477D5A0B">
      <w:pPr>
        <w:pStyle w:val="Title"/>
      </w:pPr>
      <w:r>
        <w:t>APPENDIX</w:t>
      </w:r>
    </w:p>
    <w:p w:rsidR="00B715E7" w:rsidRPr="00B715E7" w:rsidP="00B715E7" w14:paraId="037112D4" w14:textId="77777777"/>
    <w:tbl>
      <w:tblPr>
        <w:tblW w:w="4855" w:type="pct"/>
        <w:tblLook w:val="04A0"/>
      </w:tblPr>
      <w:tblGrid>
        <w:gridCol w:w="3142"/>
        <w:gridCol w:w="1558"/>
        <w:gridCol w:w="2430"/>
        <w:gridCol w:w="1939"/>
      </w:tblGrid>
      <w:tr w14:paraId="035EEAC7" w14:textId="77777777" w:rsidTr="00B715E7">
        <w:tblPrEx>
          <w:tblW w:w="4855" w:type="pct"/>
          <w:tblLook w:val="04A0"/>
        </w:tblPrEx>
        <w:trPr>
          <w:trHeight w:val="320"/>
        </w:trPr>
        <w:tc>
          <w:tcPr>
            <w:tcW w:w="1732" w:type="pct"/>
            <w:tcBorders>
              <w:top w:val="single" w:sz="8" w:space="0" w:color="auto"/>
              <w:left w:val="single" w:sz="8" w:space="0" w:color="auto"/>
              <w:bottom w:val="single" w:sz="8" w:space="0" w:color="auto"/>
              <w:right w:val="single" w:sz="8" w:space="0" w:color="auto"/>
            </w:tcBorders>
            <w:shd w:val="clear" w:color="auto" w:fill="auto"/>
            <w:noWrap/>
            <w:vAlign w:val="center"/>
          </w:tcPr>
          <w:p w:rsidR="00B715E7" w14:paraId="3EC3C65F" w14:textId="40019E94">
            <w:pPr>
              <w:rPr>
                <w:color w:val="000000"/>
              </w:rPr>
            </w:pPr>
            <w:r>
              <w:rPr>
                <w:color w:val="000000"/>
              </w:rPr>
              <w:t>Table 1</w:t>
            </w:r>
          </w:p>
        </w:tc>
        <w:tc>
          <w:tcPr>
            <w:tcW w:w="3268" w:type="pct"/>
            <w:gridSpan w:val="3"/>
            <w:tcBorders>
              <w:top w:val="single" w:sz="8" w:space="0" w:color="auto"/>
              <w:left w:val="nil"/>
              <w:bottom w:val="single" w:sz="8" w:space="0" w:color="auto"/>
              <w:right w:val="single" w:sz="8" w:space="0" w:color="000000"/>
            </w:tcBorders>
            <w:shd w:val="clear" w:color="auto" w:fill="auto"/>
            <w:noWrap/>
            <w:vAlign w:val="center"/>
            <w:hideMark/>
          </w:tcPr>
          <w:p w:rsidR="00B715E7" w14:paraId="779DFF7A" w14:textId="77777777">
            <w:pPr>
              <w:rPr>
                <w:b/>
                <w:bCs/>
                <w:color w:val="000000"/>
              </w:rPr>
            </w:pPr>
            <w:r>
              <w:rPr>
                <w:b/>
                <w:bCs/>
                <w:color w:val="000000"/>
              </w:rPr>
              <w:t>Estimated Burden Calculation</w:t>
            </w:r>
          </w:p>
        </w:tc>
      </w:tr>
      <w:tr w14:paraId="7EE8A25C" w14:textId="77777777" w:rsidTr="00B715E7">
        <w:tblPrEx>
          <w:tblW w:w="4855" w:type="pct"/>
          <w:tblLook w:val="04A0"/>
        </w:tblPrEx>
        <w:trPr>
          <w:trHeight w:val="290"/>
        </w:trPr>
        <w:tc>
          <w:tcPr>
            <w:tcW w:w="173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715E7" w14:paraId="6B6186B8" w14:textId="77777777">
            <w:pPr>
              <w:rPr>
                <w:b/>
                <w:bCs/>
                <w:color w:val="000000"/>
              </w:rPr>
            </w:pPr>
            <w:r>
              <w:rPr>
                <w:b/>
                <w:bCs/>
                <w:color w:val="000000"/>
              </w:rPr>
              <w:t> </w:t>
            </w:r>
          </w:p>
        </w:tc>
        <w:tc>
          <w:tcPr>
            <w:tcW w:w="859"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177A240D" w14:textId="77777777">
            <w:pPr>
              <w:rPr>
                <w:b/>
                <w:bCs/>
                <w:color w:val="000000"/>
              </w:rPr>
            </w:pPr>
            <w:r>
              <w:rPr>
                <w:b/>
                <w:bCs/>
                <w:color w:val="000000"/>
              </w:rPr>
              <w:t>Annual Responses</w:t>
            </w:r>
          </w:p>
        </w:tc>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43C5CD15" w14:textId="77777777">
            <w:pPr>
              <w:rPr>
                <w:b/>
                <w:bCs/>
                <w:color w:val="000000"/>
              </w:rPr>
            </w:pPr>
            <w:r>
              <w:rPr>
                <w:b/>
                <w:bCs/>
                <w:color w:val="000000"/>
              </w:rPr>
              <w:t>Estimated Burden Hours/Response</w:t>
            </w:r>
          </w:p>
        </w:tc>
        <w:tc>
          <w:tcPr>
            <w:tcW w:w="1069"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1659679D" w14:textId="77777777">
            <w:pPr>
              <w:rPr>
                <w:b/>
                <w:bCs/>
                <w:color w:val="000000"/>
              </w:rPr>
            </w:pPr>
            <w:r>
              <w:rPr>
                <w:b/>
                <w:bCs/>
                <w:color w:val="000000"/>
              </w:rPr>
              <w:t>Total Estimated Burden Hours</w:t>
            </w:r>
          </w:p>
        </w:tc>
      </w:tr>
      <w:tr w14:paraId="46AD1B8D" w14:textId="77777777" w:rsidTr="00B715E7">
        <w:tblPrEx>
          <w:tblW w:w="4855" w:type="pct"/>
          <w:tblLook w:val="04A0"/>
        </w:tblPrEx>
        <w:trPr>
          <w:trHeight w:val="300"/>
        </w:trPr>
        <w:tc>
          <w:tcPr>
            <w:tcW w:w="1732" w:type="pct"/>
            <w:vMerge/>
            <w:tcBorders>
              <w:top w:val="nil"/>
              <w:left w:val="single" w:sz="8" w:space="0" w:color="auto"/>
              <w:bottom w:val="single" w:sz="8" w:space="0" w:color="000000"/>
              <w:right w:val="single" w:sz="8" w:space="0" w:color="auto"/>
            </w:tcBorders>
            <w:vAlign w:val="center"/>
            <w:hideMark/>
          </w:tcPr>
          <w:p w:rsidR="00B715E7" w14:paraId="3DA9A9B2" w14:textId="77777777">
            <w:pPr>
              <w:rPr>
                <w:b/>
                <w:bCs/>
                <w:color w:val="000000"/>
              </w:rPr>
            </w:pPr>
          </w:p>
        </w:tc>
        <w:tc>
          <w:tcPr>
            <w:tcW w:w="859" w:type="pct"/>
            <w:vMerge/>
            <w:tcBorders>
              <w:top w:val="nil"/>
              <w:left w:val="single" w:sz="8" w:space="0" w:color="auto"/>
              <w:bottom w:val="single" w:sz="8" w:space="0" w:color="000000"/>
              <w:right w:val="single" w:sz="8" w:space="0" w:color="auto"/>
            </w:tcBorders>
            <w:vAlign w:val="center"/>
            <w:hideMark/>
          </w:tcPr>
          <w:p w:rsidR="00B715E7" w14:paraId="30DFD853" w14:textId="77777777">
            <w:pPr>
              <w:rPr>
                <w:b/>
                <w:bCs/>
                <w:color w:val="000000"/>
              </w:rPr>
            </w:pPr>
          </w:p>
        </w:tc>
        <w:tc>
          <w:tcPr>
            <w:tcW w:w="1340" w:type="pct"/>
            <w:vMerge/>
            <w:tcBorders>
              <w:top w:val="nil"/>
              <w:left w:val="single" w:sz="8" w:space="0" w:color="auto"/>
              <w:bottom w:val="single" w:sz="8" w:space="0" w:color="000000"/>
              <w:right w:val="single" w:sz="8" w:space="0" w:color="auto"/>
            </w:tcBorders>
            <w:vAlign w:val="center"/>
            <w:hideMark/>
          </w:tcPr>
          <w:p w:rsidR="00B715E7" w14:paraId="167AA6A5" w14:textId="77777777">
            <w:pPr>
              <w:rPr>
                <w:b/>
                <w:bCs/>
                <w:color w:val="000000"/>
              </w:rPr>
            </w:pPr>
          </w:p>
        </w:tc>
        <w:tc>
          <w:tcPr>
            <w:tcW w:w="1069" w:type="pct"/>
            <w:vMerge/>
            <w:tcBorders>
              <w:top w:val="nil"/>
              <w:left w:val="single" w:sz="8" w:space="0" w:color="auto"/>
              <w:bottom w:val="single" w:sz="8" w:space="0" w:color="000000"/>
              <w:right w:val="single" w:sz="8" w:space="0" w:color="auto"/>
            </w:tcBorders>
            <w:vAlign w:val="center"/>
            <w:hideMark/>
          </w:tcPr>
          <w:p w:rsidR="00B715E7" w14:paraId="7A57CE25" w14:textId="77777777">
            <w:pPr>
              <w:rPr>
                <w:b/>
                <w:bCs/>
                <w:color w:val="000000"/>
              </w:rPr>
            </w:pPr>
          </w:p>
        </w:tc>
      </w:tr>
      <w:tr w14:paraId="4FCE61BF" w14:textId="77777777" w:rsidTr="00B715E7">
        <w:tblPrEx>
          <w:tblW w:w="4855" w:type="pct"/>
          <w:tblLook w:val="04A0"/>
        </w:tblPrEx>
        <w:trPr>
          <w:trHeight w:val="3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15E7" w14:paraId="7A06CF61" w14:textId="77777777">
            <w:pPr>
              <w:rPr>
                <w:b/>
                <w:bCs/>
                <w:i/>
                <w:iCs/>
                <w:color w:val="000000"/>
              </w:rPr>
            </w:pPr>
            <w:r>
              <w:rPr>
                <w:b/>
                <w:bCs/>
                <w:i/>
                <w:iCs/>
                <w:color w:val="000000"/>
              </w:rPr>
              <w:t>Small Business</w:t>
            </w:r>
          </w:p>
        </w:tc>
      </w:tr>
      <w:tr w14:paraId="1B9C1732"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3B88CC41" w14:textId="77777777">
            <w:pPr>
              <w:rPr>
                <w:color w:val="000000"/>
              </w:rPr>
            </w:pPr>
            <w:r>
              <w:rPr>
                <w:color w:val="000000"/>
              </w:rPr>
              <w:t>Form 991</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0A10BAB9" w14:textId="77777777">
            <w:pPr>
              <w:jc w:val="right"/>
              <w:rPr>
                <w:color w:val="000000"/>
              </w:rPr>
            </w:pPr>
            <w:r>
              <w:rPr>
                <w:color w:val="000000"/>
              </w:rPr>
              <w:t>42</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3ED80E45"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01A8365A" w14:textId="77777777">
            <w:pPr>
              <w:jc w:val="right"/>
              <w:rPr>
                <w:color w:val="000000"/>
              </w:rPr>
            </w:pPr>
            <w:r>
              <w:rPr>
                <w:color w:val="000000"/>
              </w:rPr>
              <w:t>7</w:t>
            </w:r>
          </w:p>
        </w:tc>
      </w:tr>
      <w:tr w14:paraId="52D3B10C"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4E32ACD2" w14:textId="77777777">
            <w:pPr>
              <w:rPr>
                <w:color w:val="000000"/>
              </w:rPr>
            </w:pPr>
            <w:r>
              <w:rPr>
                <w:color w:val="000000"/>
              </w:rPr>
              <w:t>Form 994</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091CD9B5" w14:textId="77777777">
            <w:pPr>
              <w:jc w:val="right"/>
              <w:rPr>
                <w:color w:val="000000"/>
              </w:rPr>
            </w:pPr>
            <w:r>
              <w:rPr>
                <w:color w:val="000000"/>
              </w:rPr>
              <w:t>8,100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32D8B5A5"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3EBD39F5" w14:textId="77777777">
            <w:pPr>
              <w:jc w:val="right"/>
              <w:rPr>
                <w:color w:val="000000"/>
              </w:rPr>
            </w:pPr>
            <w:r>
              <w:rPr>
                <w:color w:val="000000"/>
              </w:rPr>
              <w:t>2,025</w:t>
            </w:r>
          </w:p>
        </w:tc>
      </w:tr>
      <w:tr w14:paraId="78F12760"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1E3BFAFE" w14:textId="77777777">
            <w:pPr>
              <w:rPr>
                <w:color w:val="000000"/>
              </w:rPr>
            </w:pPr>
            <w:r>
              <w:rPr>
                <w:color w:val="000000"/>
              </w:rPr>
              <w:t>Form 994 F</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7E18AFBF" w14:textId="77777777">
            <w:pPr>
              <w:jc w:val="right"/>
              <w:rPr>
                <w:color w:val="000000"/>
              </w:rPr>
            </w:pPr>
            <w:r>
              <w:rPr>
                <w:color w:val="000000"/>
              </w:rPr>
              <w:t>2,500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141B2B8C"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716268C2" w14:textId="77777777">
            <w:pPr>
              <w:jc w:val="right"/>
              <w:rPr>
                <w:color w:val="000000"/>
              </w:rPr>
            </w:pPr>
            <w:r>
              <w:rPr>
                <w:color w:val="000000"/>
              </w:rPr>
              <w:t>425</w:t>
            </w:r>
          </w:p>
        </w:tc>
      </w:tr>
      <w:tr w14:paraId="5D19101F" w14:textId="77777777" w:rsidTr="00B715E7">
        <w:tblPrEx>
          <w:tblW w:w="4855" w:type="pct"/>
          <w:tblLook w:val="04A0"/>
        </w:tblPrEx>
        <w:trPr>
          <w:trHeight w:val="310"/>
        </w:trPr>
        <w:tc>
          <w:tcPr>
            <w:tcW w:w="1732" w:type="pct"/>
            <w:tcBorders>
              <w:top w:val="nil"/>
              <w:left w:val="single" w:sz="8" w:space="0" w:color="auto"/>
              <w:bottom w:val="single" w:sz="8" w:space="0" w:color="auto"/>
              <w:right w:val="single" w:sz="8" w:space="0" w:color="auto"/>
            </w:tcBorders>
            <w:shd w:val="clear" w:color="000000" w:fill="F2F2F2"/>
            <w:noWrap/>
            <w:vAlign w:val="center"/>
            <w:hideMark/>
          </w:tcPr>
          <w:p w:rsidR="00B715E7" w14:paraId="5680987E" w14:textId="77777777">
            <w:pPr>
              <w:rPr>
                <w:b/>
                <w:bCs/>
                <w:color w:val="000000"/>
              </w:rPr>
            </w:pPr>
            <w:r>
              <w:rPr>
                <w:b/>
                <w:bCs/>
                <w:color w:val="000000"/>
              </w:rPr>
              <w:t>Total Responses:</w:t>
            </w:r>
          </w:p>
        </w:tc>
        <w:tc>
          <w:tcPr>
            <w:tcW w:w="859" w:type="pct"/>
            <w:tcBorders>
              <w:top w:val="nil"/>
              <w:left w:val="nil"/>
              <w:bottom w:val="single" w:sz="8" w:space="0" w:color="auto"/>
              <w:right w:val="single" w:sz="8" w:space="0" w:color="auto"/>
            </w:tcBorders>
            <w:shd w:val="clear" w:color="000000" w:fill="F2F2F2"/>
            <w:noWrap/>
            <w:vAlign w:val="center"/>
            <w:hideMark/>
          </w:tcPr>
          <w:p w:rsidR="00B715E7" w14:paraId="1E66F51D" w14:textId="77777777">
            <w:pPr>
              <w:jc w:val="right"/>
              <w:rPr>
                <w:b/>
                <w:bCs/>
                <w:color w:val="000000"/>
              </w:rPr>
            </w:pPr>
            <w:r>
              <w:rPr>
                <w:b/>
                <w:bCs/>
                <w:color w:val="000000"/>
              </w:rPr>
              <w:t>10,642</w:t>
            </w:r>
          </w:p>
        </w:tc>
        <w:tc>
          <w:tcPr>
            <w:tcW w:w="1340" w:type="pct"/>
            <w:tcBorders>
              <w:top w:val="nil"/>
              <w:left w:val="nil"/>
              <w:bottom w:val="single" w:sz="8" w:space="0" w:color="auto"/>
              <w:right w:val="single" w:sz="8" w:space="0" w:color="auto"/>
            </w:tcBorders>
            <w:shd w:val="clear" w:color="000000" w:fill="F2F2F2"/>
            <w:noWrap/>
            <w:vAlign w:val="center"/>
            <w:hideMark/>
          </w:tcPr>
          <w:p w:rsidR="00B715E7" w14:paraId="6ED61D1E" w14:textId="77777777">
            <w:pPr>
              <w:rPr>
                <w:b/>
                <w:bCs/>
                <w:color w:val="000000"/>
              </w:rPr>
            </w:pPr>
            <w:r>
              <w:rPr>
                <w:b/>
                <w:bCs/>
                <w:color w:val="000000"/>
              </w:rPr>
              <w:t>Total Burden:</w:t>
            </w:r>
          </w:p>
        </w:tc>
        <w:tc>
          <w:tcPr>
            <w:tcW w:w="1069" w:type="pct"/>
            <w:tcBorders>
              <w:top w:val="nil"/>
              <w:left w:val="nil"/>
              <w:bottom w:val="single" w:sz="8" w:space="0" w:color="auto"/>
              <w:right w:val="single" w:sz="8" w:space="0" w:color="auto"/>
            </w:tcBorders>
            <w:shd w:val="clear" w:color="000000" w:fill="F2F2F2"/>
            <w:noWrap/>
            <w:vAlign w:val="center"/>
            <w:hideMark/>
          </w:tcPr>
          <w:p w:rsidR="00B715E7" w14:paraId="272801F5" w14:textId="77777777">
            <w:pPr>
              <w:jc w:val="right"/>
              <w:rPr>
                <w:b/>
                <w:bCs/>
                <w:color w:val="000000"/>
              </w:rPr>
            </w:pPr>
            <w:r>
              <w:rPr>
                <w:b/>
                <w:bCs/>
                <w:color w:val="000000"/>
              </w:rPr>
              <w:t>2,457</w:t>
            </w:r>
          </w:p>
        </w:tc>
      </w:tr>
      <w:tr w14:paraId="74E9F61D" w14:textId="77777777" w:rsidTr="00B715E7">
        <w:tblPrEx>
          <w:tblW w:w="4855" w:type="pct"/>
          <w:tblLook w:val="04A0"/>
        </w:tblPrEx>
        <w:trPr>
          <w:trHeight w:val="3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15E7" w14:paraId="258C6D60" w14:textId="77777777">
            <w:pPr>
              <w:rPr>
                <w:b/>
                <w:bCs/>
                <w:i/>
                <w:iCs/>
                <w:color w:val="000000"/>
              </w:rPr>
            </w:pPr>
            <w:r>
              <w:rPr>
                <w:b/>
                <w:bCs/>
                <w:i/>
                <w:iCs/>
                <w:color w:val="000000"/>
              </w:rPr>
              <w:t>Surety / Agent</w:t>
            </w:r>
          </w:p>
        </w:tc>
      </w:tr>
      <w:tr w14:paraId="06AB1A1A"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4E93A906" w14:textId="77777777">
            <w:pPr>
              <w:rPr>
                <w:color w:val="000000"/>
              </w:rPr>
            </w:pPr>
            <w:r>
              <w:rPr>
                <w:color w:val="000000"/>
              </w:rPr>
              <w:t>Form 990</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11C83A00" w14:textId="77777777">
            <w:pPr>
              <w:jc w:val="right"/>
              <w:rPr>
                <w:color w:val="000000"/>
              </w:rPr>
            </w:pPr>
            <w:r>
              <w:rPr>
                <w:color w:val="000000"/>
              </w:rPr>
              <w:t>8,100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4965DE47"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640D202F" w14:textId="77777777">
            <w:pPr>
              <w:jc w:val="right"/>
              <w:rPr>
                <w:color w:val="000000"/>
              </w:rPr>
            </w:pPr>
            <w:r>
              <w:rPr>
                <w:color w:val="000000"/>
              </w:rPr>
              <w:t>1,377</w:t>
            </w:r>
          </w:p>
        </w:tc>
      </w:tr>
      <w:tr w14:paraId="144BE2D0"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6D15146F" w14:textId="77777777">
            <w:pPr>
              <w:rPr>
                <w:color w:val="000000"/>
              </w:rPr>
            </w:pPr>
            <w:r>
              <w:rPr>
                <w:color w:val="000000"/>
              </w:rPr>
              <w:t>Form 991</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5CBDE0FB" w14:textId="77777777">
            <w:pPr>
              <w:jc w:val="right"/>
              <w:rPr>
                <w:color w:val="000000"/>
              </w:rPr>
            </w:pPr>
            <w:r>
              <w:rPr>
                <w:color w:val="000000"/>
              </w:rPr>
              <w:t>42</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7B6CE45B"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1B817BD6" w14:textId="77777777">
            <w:pPr>
              <w:jc w:val="right"/>
              <w:rPr>
                <w:color w:val="000000"/>
              </w:rPr>
            </w:pPr>
            <w:r>
              <w:rPr>
                <w:color w:val="000000"/>
              </w:rPr>
              <w:t>7</w:t>
            </w:r>
          </w:p>
        </w:tc>
      </w:tr>
      <w:tr w14:paraId="58850F3A"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3E490447" w14:textId="77777777">
            <w:pPr>
              <w:rPr>
                <w:color w:val="000000"/>
              </w:rPr>
            </w:pPr>
            <w:r>
              <w:rPr>
                <w:color w:val="000000"/>
              </w:rPr>
              <w:t>Form 994</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1235F2E9" w14:textId="77777777">
            <w:pPr>
              <w:jc w:val="right"/>
              <w:rPr>
                <w:color w:val="000000"/>
              </w:rPr>
            </w:pPr>
            <w:r>
              <w:rPr>
                <w:color w:val="000000"/>
              </w:rPr>
              <w:t>8,100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3AB48353" w14:textId="77777777">
            <w:pPr>
              <w:rPr>
                <w:color w:val="000000"/>
              </w:rPr>
            </w:pPr>
            <w:r>
              <w:rPr>
                <w:color w:val="000000"/>
              </w:rPr>
              <w:t>15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3A1EE736" w14:textId="77777777">
            <w:pPr>
              <w:jc w:val="right"/>
              <w:rPr>
                <w:color w:val="000000"/>
              </w:rPr>
            </w:pPr>
            <w:r>
              <w:rPr>
                <w:color w:val="000000"/>
              </w:rPr>
              <w:t>2,025</w:t>
            </w:r>
          </w:p>
        </w:tc>
      </w:tr>
      <w:tr w14:paraId="69B91562"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03A61165" w14:textId="77777777">
            <w:pPr>
              <w:rPr>
                <w:color w:val="000000"/>
              </w:rPr>
            </w:pPr>
            <w:r>
              <w:rPr>
                <w:color w:val="000000"/>
              </w:rPr>
              <w:t>Form 994 B</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14F603B2" w14:textId="77777777">
            <w:pPr>
              <w:jc w:val="right"/>
              <w:rPr>
                <w:color w:val="000000"/>
              </w:rPr>
            </w:pPr>
            <w:r>
              <w:rPr>
                <w:color w:val="000000"/>
              </w:rPr>
              <w:t>800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3CF87963"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2355ADDF" w14:textId="77777777">
            <w:pPr>
              <w:jc w:val="right"/>
              <w:rPr>
                <w:color w:val="000000"/>
              </w:rPr>
            </w:pPr>
            <w:r>
              <w:rPr>
                <w:color w:val="000000"/>
              </w:rPr>
              <w:t>136</w:t>
            </w:r>
          </w:p>
        </w:tc>
      </w:tr>
      <w:tr w14:paraId="2B7BEE85"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7C764C28" w14:textId="77777777">
            <w:pPr>
              <w:rPr>
                <w:color w:val="000000"/>
              </w:rPr>
            </w:pPr>
            <w:r>
              <w:rPr>
                <w:color w:val="000000"/>
              </w:rPr>
              <w:t>Form 994 F</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61548886" w14:textId="77777777">
            <w:pPr>
              <w:jc w:val="right"/>
              <w:rPr>
                <w:color w:val="000000"/>
              </w:rPr>
            </w:pPr>
            <w:r>
              <w:rPr>
                <w:color w:val="000000"/>
              </w:rPr>
              <w:t>2,500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03066F66"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28EC530E" w14:textId="77777777">
            <w:pPr>
              <w:jc w:val="right"/>
              <w:rPr>
                <w:color w:val="000000"/>
              </w:rPr>
            </w:pPr>
            <w:r>
              <w:rPr>
                <w:color w:val="000000"/>
              </w:rPr>
              <w:t>425</w:t>
            </w:r>
          </w:p>
        </w:tc>
      </w:tr>
      <w:tr w14:paraId="3EFC28DF"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4C7A3B15" w14:textId="77777777">
            <w:pPr>
              <w:rPr>
                <w:color w:val="000000"/>
              </w:rPr>
            </w:pPr>
            <w:r>
              <w:rPr>
                <w:color w:val="000000"/>
              </w:rPr>
              <w:t>Form 994 H</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08397B82" w14:textId="77777777">
            <w:pPr>
              <w:jc w:val="right"/>
              <w:rPr>
                <w:color w:val="000000"/>
              </w:rPr>
            </w:pPr>
            <w:r>
              <w:rPr>
                <w:color w:val="000000"/>
              </w:rPr>
              <w:t>240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2043ECC4" w14:textId="77777777">
            <w:pPr>
              <w:rPr>
                <w:color w:val="000000"/>
              </w:rPr>
            </w:pPr>
            <w:r>
              <w:rPr>
                <w:color w:val="000000"/>
              </w:rPr>
              <w:t>15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68DEDA11" w14:textId="77777777">
            <w:pPr>
              <w:jc w:val="right"/>
              <w:rPr>
                <w:color w:val="000000"/>
              </w:rPr>
            </w:pPr>
            <w:r>
              <w:rPr>
                <w:color w:val="000000"/>
              </w:rPr>
              <w:t>60</w:t>
            </w:r>
          </w:p>
        </w:tc>
      </w:tr>
      <w:tr w14:paraId="44340120" w14:textId="77777777" w:rsidTr="00B715E7">
        <w:tblPrEx>
          <w:tblW w:w="4855" w:type="pct"/>
          <w:tblLook w:val="04A0"/>
        </w:tblPrEx>
        <w:trPr>
          <w:trHeight w:val="310"/>
        </w:trPr>
        <w:tc>
          <w:tcPr>
            <w:tcW w:w="1732" w:type="pct"/>
            <w:tcBorders>
              <w:top w:val="nil"/>
              <w:left w:val="single" w:sz="8" w:space="0" w:color="auto"/>
              <w:bottom w:val="single" w:sz="8" w:space="0" w:color="auto"/>
              <w:right w:val="single" w:sz="8" w:space="0" w:color="auto"/>
            </w:tcBorders>
            <w:shd w:val="clear" w:color="000000" w:fill="F2F2F2"/>
            <w:noWrap/>
            <w:vAlign w:val="center"/>
            <w:hideMark/>
          </w:tcPr>
          <w:p w:rsidR="00B715E7" w14:paraId="6AB8D3D1" w14:textId="77777777">
            <w:pPr>
              <w:rPr>
                <w:b/>
                <w:bCs/>
                <w:color w:val="000000"/>
              </w:rPr>
            </w:pPr>
            <w:r>
              <w:rPr>
                <w:b/>
                <w:bCs/>
                <w:color w:val="000000"/>
              </w:rPr>
              <w:t>Total Responses:</w:t>
            </w:r>
          </w:p>
        </w:tc>
        <w:tc>
          <w:tcPr>
            <w:tcW w:w="859" w:type="pct"/>
            <w:tcBorders>
              <w:top w:val="nil"/>
              <w:left w:val="nil"/>
              <w:bottom w:val="single" w:sz="8" w:space="0" w:color="auto"/>
              <w:right w:val="single" w:sz="8" w:space="0" w:color="auto"/>
            </w:tcBorders>
            <w:shd w:val="clear" w:color="000000" w:fill="F2F2F2"/>
            <w:noWrap/>
            <w:vAlign w:val="center"/>
            <w:hideMark/>
          </w:tcPr>
          <w:p w:rsidR="00B715E7" w14:paraId="4FA2ECD7" w14:textId="77777777">
            <w:pPr>
              <w:jc w:val="right"/>
              <w:rPr>
                <w:b/>
                <w:bCs/>
                <w:color w:val="000000"/>
              </w:rPr>
            </w:pPr>
            <w:r>
              <w:rPr>
                <w:b/>
                <w:bCs/>
                <w:color w:val="000000"/>
              </w:rPr>
              <w:t>19,782</w:t>
            </w:r>
          </w:p>
        </w:tc>
        <w:tc>
          <w:tcPr>
            <w:tcW w:w="1340" w:type="pct"/>
            <w:tcBorders>
              <w:top w:val="nil"/>
              <w:left w:val="nil"/>
              <w:bottom w:val="single" w:sz="8" w:space="0" w:color="auto"/>
              <w:right w:val="single" w:sz="8" w:space="0" w:color="auto"/>
            </w:tcBorders>
            <w:shd w:val="clear" w:color="000000" w:fill="F2F2F2"/>
            <w:noWrap/>
            <w:vAlign w:val="center"/>
            <w:hideMark/>
          </w:tcPr>
          <w:p w:rsidR="00B715E7" w14:paraId="3864CDDF" w14:textId="77777777">
            <w:pPr>
              <w:rPr>
                <w:b/>
                <w:bCs/>
                <w:color w:val="000000"/>
              </w:rPr>
            </w:pPr>
            <w:r>
              <w:rPr>
                <w:b/>
                <w:bCs/>
                <w:color w:val="000000"/>
              </w:rPr>
              <w:t>Total Burden:</w:t>
            </w:r>
          </w:p>
        </w:tc>
        <w:tc>
          <w:tcPr>
            <w:tcW w:w="1069" w:type="pct"/>
            <w:tcBorders>
              <w:top w:val="nil"/>
              <w:left w:val="nil"/>
              <w:bottom w:val="single" w:sz="8" w:space="0" w:color="auto"/>
              <w:right w:val="single" w:sz="8" w:space="0" w:color="auto"/>
            </w:tcBorders>
            <w:shd w:val="clear" w:color="000000" w:fill="F2F2F2"/>
            <w:noWrap/>
            <w:vAlign w:val="center"/>
            <w:hideMark/>
          </w:tcPr>
          <w:p w:rsidR="00B715E7" w14:paraId="0E3AAEB8" w14:textId="77777777">
            <w:pPr>
              <w:jc w:val="right"/>
              <w:rPr>
                <w:b/>
                <w:bCs/>
                <w:color w:val="000000"/>
              </w:rPr>
            </w:pPr>
            <w:r>
              <w:rPr>
                <w:b/>
                <w:bCs/>
                <w:color w:val="000000"/>
              </w:rPr>
              <w:t>4,030</w:t>
            </w:r>
          </w:p>
        </w:tc>
      </w:tr>
      <w:tr w14:paraId="5EEB6E9D" w14:textId="77777777" w:rsidTr="00B715E7">
        <w:tblPrEx>
          <w:tblW w:w="4855" w:type="pct"/>
          <w:tblLook w:val="04A0"/>
        </w:tblPrEx>
        <w:trPr>
          <w:trHeight w:val="3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15E7" w14:paraId="1A1BF7FA" w14:textId="77777777">
            <w:pPr>
              <w:rPr>
                <w:b/>
                <w:bCs/>
                <w:i/>
                <w:iCs/>
                <w:color w:val="000000"/>
              </w:rPr>
            </w:pPr>
            <w:r>
              <w:rPr>
                <w:b/>
                <w:bCs/>
                <w:i/>
                <w:iCs/>
                <w:color w:val="000000"/>
              </w:rPr>
              <w:t>Contract Owner</w:t>
            </w:r>
          </w:p>
        </w:tc>
      </w:tr>
      <w:tr w14:paraId="6D4E0D91"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000000" w:fill="F2F2F2"/>
            <w:noWrap/>
            <w:vAlign w:val="center"/>
            <w:hideMark/>
          </w:tcPr>
          <w:p w:rsidR="00B715E7" w14:paraId="08FF638A" w14:textId="77777777">
            <w:pPr>
              <w:rPr>
                <w:color w:val="000000"/>
              </w:rPr>
            </w:pPr>
            <w:r>
              <w:rPr>
                <w:color w:val="000000"/>
              </w:rPr>
              <w:t>Form 991</w:t>
            </w:r>
          </w:p>
        </w:tc>
        <w:tc>
          <w:tcPr>
            <w:tcW w:w="859" w:type="pct"/>
            <w:tcBorders>
              <w:top w:val="nil"/>
              <w:left w:val="nil"/>
              <w:bottom w:val="single" w:sz="8" w:space="0" w:color="auto"/>
              <w:right w:val="single" w:sz="8" w:space="0" w:color="auto"/>
            </w:tcBorders>
            <w:shd w:val="clear" w:color="000000" w:fill="F2F2F2"/>
            <w:noWrap/>
            <w:vAlign w:val="center"/>
            <w:hideMark/>
          </w:tcPr>
          <w:p w:rsidR="00B715E7" w14:paraId="489A6B31" w14:textId="77777777">
            <w:pPr>
              <w:jc w:val="right"/>
              <w:rPr>
                <w:b/>
                <w:bCs/>
                <w:color w:val="000000"/>
              </w:rPr>
            </w:pPr>
            <w:r>
              <w:rPr>
                <w:b/>
                <w:bCs/>
                <w:color w:val="000000"/>
              </w:rPr>
              <w:t>42</w:t>
            </w:r>
          </w:p>
        </w:tc>
        <w:tc>
          <w:tcPr>
            <w:tcW w:w="1340" w:type="pct"/>
            <w:tcBorders>
              <w:top w:val="nil"/>
              <w:left w:val="nil"/>
              <w:bottom w:val="single" w:sz="8" w:space="0" w:color="auto"/>
              <w:right w:val="single" w:sz="8" w:space="0" w:color="auto"/>
            </w:tcBorders>
            <w:shd w:val="clear" w:color="000000" w:fill="F2F2F2"/>
            <w:noWrap/>
            <w:vAlign w:val="center"/>
            <w:hideMark/>
          </w:tcPr>
          <w:p w:rsidR="00B715E7" w14:paraId="670F0A45" w14:textId="77777777">
            <w:pPr>
              <w:rPr>
                <w:b/>
                <w:bCs/>
                <w:color w:val="000000"/>
              </w:rPr>
            </w:pPr>
            <w:r>
              <w:rPr>
                <w:b/>
                <w:bCs/>
                <w:color w:val="000000"/>
              </w:rPr>
              <w:t>6 min</w:t>
            </w:r>
          </w:p>
        </w:tc>
        <w:tc>
          <w:tcPr>
            <w:tcW w:w="1069" w:type="pct"/>
            <w:tcBorders>
              <w:top w:val="nil"/>
              <w:left w:val="nil"/>
              <w:bottom w:val="single" w:sz="8" w:space="0" w:color="auto"/>
              <w:right w:val="single" w:sz="8" w:space="0" w:color="auto"/>
            </w:tcBorders>
            <w:shd w:val="clear" w:color="000000" w:fill="F2F2F2"/>
            <w:noWrap/>
            <w:vAlign w:val="center"/>
            <w:hideMark/>
          </w:tcPr>
          <w:p w:rsidR="00B715E7" w14:paraId="4709E03E" w14:textId="77777777">
            <w:pPr>
              <w:jc w:val="right"/>
              <w:rPr>
                <w:b/>
                <w:bCs/>
                <w:color w:val="000000"/>
              </w:rPr>
            </w:pPr>
            <w:r>
              <w:rPr>
                <w:b/>
                <w:bCs/>
                <w:color w:val="000000"/>
              </w:rPr>
              <w:t>7</w:t>
            </w:r>
          </w:p>
        </w:tc>
      </w:tr>
      <w:tr w14:paraId="7126DADF" w14:textId="77777777" w:rsidTr="00B715E7">
        <w:tblPrEx>
          <w:tblW w:w="4855" w:type="pct"/>
          <w:tblLook w:val="04A0"/>
        </w:tblPrEx>
        <w:trPr>
          <w:trHeight w:val="3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15E7" w14:paraId="666B5E39" w14:textId="77777777">
            <w:pPr>
              <w:rPr>
                <w:color w:val="000000"/>
              </w:rPr>
            </w:pPr>
            <w:r>
              <w:rPr>
                <w:color w:val="000000"/>
              </w:rPr>
              <w:t> </w:t>
            </w:r>
          </w:p>
        </w:tc>
      </w:tr>
      <w:tr w14:paraId="28CA92C7" w14:textId="77777777" w:rsidTr="00B715E7">
        <w:tblPrEx>
          <w:tblW w:w="4855" w:type="pct"/>
          <w:tblLook w:val="04A0"/>
        </w:tblPrEx>
        <w:trPr>
          <w:trHeight w:val="290"/>
        </w:trPr>
        <w:tc>
          <w:tcPr>
            <w:tcW w:w="1732"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7AA7902C" w14:textId="77777777">
            <w:pPr>
              <w:rPr>
                <w:b/>
                <w:bCs/>
                <w:color w:val="000000"/>
              </w:rPr>
            </w:pPr>
            <w:r>
              <w:rPr>
                <w:b/>
                <w:bCs/>
                <w:color w:val="000000"/>
              </w:rPr>
              <w:t>Grand Total Responses:</w:t>
            </w:r>
          </w:p>
        </w:tc>
        <w:tc>
          <w:tcPr>
            <w:tcW w:w="859"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B715E7" w14:paraId="0952EF3C" w14:textId="77777777">
            <w:pPr>
              <w:jc w:val="right"/>
              <w:rPr>
                <w:b/>
                <w:bCs/>
                <w:color w:val="000000"/>
              </w:rPr>
            </w:pPr>
            <w:r>
              <w:rPr>
                <w:b/>
                <w:bCs/>
                <w:color w:val="000000"/>
              </w:rPr>
              <w:t>30,466</w:t>
            </w:r>
          </w:p>
        </w:tc>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4DB07F07" w14:textId="77777777">
            <w:pPr>
              <w:rPr>
                <w:b/>
                <w:bCs/>
                <w:color w:val="000000"/>
              </w:rPr>
            </w:pPr>
            <w:r>
              <w:rPr>
                <w:b/>
                <w:bCs/>
                <w:color w:val="000000"/>
              </w:rPr>
              <w:t>Grand Total Burden</w:t>
            </w:r>
          </w:p>
        </w:tc>
        <w:tc>
          <w:tcPr>
            <w:tcW w:w="1069"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B715E7" w14:paraId="07060C28" w14:textId="77777777">
            <w:pPr>
              <w:jc w:val="right"/>
              <w:rPr>
                <w:b/>
                <w:bCs/>
                <w:color w:val="000000"/>
              </w:rPr>
            </w:pPr>
            <w:r>
              <w:rPr>
                <w:b/>
                <w:bCs/>
                <w:color w:val="000000"/>
              </w:rPr>
              <w:t>6,494</w:t>
            </w:r>
          </w:p>
        </w:tc>
      </w:tr>
      <w:tr w14:paraId="17409194" w14:textId="77777777" w:rsidTr="00B715E7">
        <w:tblPrEx>
          <w:tblW w:w="4855" w:type="pct"/>
          <w:tblLook w:val="04A0"/>
        </w:tblPrEx>
        <w:trPr>
          <w:trHeight w:val="300"/>
        </w:trPr>
        <w:tc>
          <w:tcPr>
            <w:tcW w:w="1732" w:type="pct"/>
            <w:vMerge/>
            <w:tcBorders>
              <w:top w:val="nil"/>
              <w:left w:val="single" w:sz="8" w:space="0" w:color="auto"/>
              <w:bottom w:val="single" w:sz="8" w:space="0" w:color="000000"/>
              <w:right w:val="single" w:sz="8" w:space="0" w:color="auto"/>
            </w:tcBorders>
            <w:vAlign w:val="center"/>
            <w:hideMark/>
          </w:tcPr>
          <w:p w:rsidR="00B715E7" w14:paraId="7E6D9203" w14:textId="77777777">
            <w:pPr>
              <w:rPr>
                <w:b/>
                <w:bCs/>
                <w:color w:val="000000"/>
              </w:rPr>
            </w:pPr>
          </w:p>
        </w:tc>
        <w:tc>
          <w:tcPr>
            <w:tcW w:w="859" w:type="pct"/>
            <w:vMerge/>
            <w:tcBorders>
              <w:top w:val="nil"/>
              <w:left w:val="single" w:sz="8" w:space="0" w:color="auto"/>
              <w:bottom w:val="single" w:sz="8" w:space="0" w:color="000000"/>
              <w:right w:val="single" w:sz="8" w:space="0" w:color="auto"/>
            </w:tcBorders>
            <w:vAlign w:val="center"/>
            <w:hideMark/>
          </w:tcPr>
          <w:p w:rsidR="00B715E7" w14:paraId="4C87865C" w14:textId="77777777">
            <w:pPr>
              <w:rPr>
                <w:b/>
                <w:bCs/>
                <w:color w:val="000000"/>
              </w:rPr>
            </w:pPr>
          </w:p>
        </w:tc>
        <w:tc>
          <w:tcPr>
            <w:tcW w:w="1340" w:type="pct"/>
            <w:vMerge/>
            <w:tcBorders>
              <w:top w:val="nil"/>
              <w:left w:val="single" w:sz="8" w:space="0" w:color="auto"/>
              <w:bottom w:val="single" w:sz="8" w:space="0" w:color="000000"/>
              <w:right w:val="single" w:sz="8" w:space="0" w:color="auto"/>
            </w:tcBorders>
            <w:vAlign w:val="center"/>
            <w:hideMark/>
          </w:tcPr>
          <w:p w:rsidR="00B715E7" w14:paraId="063A4846" w14:textId="77777777">
            <w:pPr>
              <w:rPr>
                <w:b/>
                <w:bCs/>
                <w:color w:val="000000"/>
              </w:rPr>
            </w:pPr>
          </w:p>
        </w:tc>
        <w:tc>
          <w:tcPr>
            <w:tcW w:w="1069" w:type="pct"/>
            <w:vMerge/>
            <w:tcBorders>
              <w:top w:val="nil"/>
              <w:left w:val="single" w:sz="8" w:space="0" w:color="auto"/>
              <w:bottom w:val="single" w:sz="8" w:space="0" w:color="000000"/>
              <w:right w:val="single" w:sz="8" w:space="0" w:color="auto"/>
            </w:tcBorders>
            <w:vAlign w:val="center"/>
            <w:hideMark/>
          </w:tcPr>
          <w:p w:rsidR="00B715E7" w14:paraId="04F35889" w14:textId="77777777">
            <w:pPr>
              <w:rPr>
                <w:b/>
                <w:bCs/>
                <w:color w:val="000000"/>
              </w:rPr>
            </w:pPr>
          </w:p>
        </w:tc>
      </w:tr>
      <w:tr w14:paraId="64F0F157" w14:textId="77777777" w:rsidTr="00B715E7">
        <w:tblPrEx>
          <w:tblW w:w="4855" w:type="pct"/>
          <w:tblLook w:val="04A0"/>
        </w:tblPrEx>
        <w:trPr>
          <w:trHeight w:val="300"/>
        </w:trPr>
        <w:tc>
          <w:tcPr>
            <w:tcW w:w="1732" w:type="pct"/>
            <w:tcBorders>
              <w:top w:val="nil"/>
              <w:left w:val="nil"/>
              <w:bottom w:val="nil"/>
              <w:right w:val="nil"/>
            </w:tcBorders>
            <w:shd w:val="clear" w:color="auto" w:fill="auto"/>
            <w:noWrap/>
            <w:vAlign w:val="bottom"/>
            <w:hideMark/>
          </w:tcPr>
          <w:p w:rsidR="00B715E7" w14:paraId="231DA71F" w14:textId="77777777">
            <w:pPr>
              <w:rPr>
                <w:sz w:val="20"/>
                <w:szCs w:val="20"/>
              </w:rPr>
            </w:pPr>
          </w:p>
        </w:tc>
        <w:tc>
          <w:tcPr>
            <w:tcW w:w="859" w:type="pct"/>
            <w:tcBorders>
              <w:top w:val="nil"/>
              <w:left w:val="nil"/>
              <w:bottom w:val="nil"/>
              <w:right w:val="nil"/>
            </w:tcBorders>
            <w:shd w:val="clear" w:color="auto" w:fill="auto"/>
            <w:noWrap/>
            <w:vAlign w:val="bottom"/>
            <w:hideMark/>
          </w:tcPr>
          <w:p w:rsidR="00B715E7" w14:paraId="43A10742" w14:textId="77777777">
            <w:pPr>
              <w:rPr>
                <w:sz w:val="20"/>
                <w:szCs w:val="20"/>
              </w:rPr>
            </w:pPr>
          </w:p>
        </w:tc>
        <w:tc>
          <w:tcPr>
            <w:tcW w:w="1340" w:type="pct"/>
            <w:tcBorders>
              <w:top w:val="nil"/>
              <w:left w:val="nil"/>
              <w:bottom w:val="nil"/>
              <w:right w:val="nil"/>
            </w:tcBorders>
            <w:shd w:val="clear" w:color="auto" w:fill="auto"/>
            <w:noWrap/>
            <w:vAlign w:val="bottom"/>
            <w:hideMark/>
          </w:tcPr>
          <w:p w:rsidR="00B715E7" w14:paraId="13A05542" w14:textId="77777777">
            <w:pPr>
              <w:rPr>
                <w:sz w:val="20"/>
                <w:szCs w:val="20"/>
              </w:rPr>
            </w:pPr>
          </w:p>
        </w:tc>
        <w:tc>
          <w:tcPr>
            <w:tcW w:w="1069" w:type="pct"/>
            <w:tcBorders>
              <w:top w:val="nil"/>
              <w:left w:val="nil"/>
              <w:bottom w:val="nil"/>
              <w:right w:val="nil"/>
            </w:tcBorders>
            <w:shd w:val="clear" w:color="auto" w:fill="auto"/>
            <w:noWrap/>
            <w:vAlign w:val="bottom"/>
            <w:hideMark/>
          </w:tcPr>
          <w:p w:rsidR="00B715E7" w14:paraId="08F37622" w14:textId="77777777">
            <w:pPr>
              <w:rPr>
                <w:sz w:val="20"/>
                <w:szCs w:val="20"/>
              </w:rPr>
            </w:pPr>
          </w:p>
        </w:tc>
      </w:tr>
      <w:tr w14:paraId="00D16732" w14:textId="77777777" w:rsidTr="00B715E7">
        <w:tblPrEx>
          <w:tblW w:w="4855" w:type="pct"/>
          <w:tblLook w:val="04A0"/>
        </w:tblPrEx>
        <w:trPr>
          <w:trHeight w:val="320"/>
        </w:trPr>
        <w:tc>
          <w:tcPr>
            <w:tcW w:w="173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15E7" w14:paraId="0A677FBC" w14:textId="451EFC63">
            <w:pPr>
              <w:rPr>
                <w:color w:val="000000"/>
              </w:rPr>
            </w:pPr>
            <w:r>
              <w:rPr>
                <w:color w:val="000000"/>
              </w:rPr>
              <w:t>Table 2</w:t>
            </w:r>
          </w:p>
        </w:tc>
        <w:tc>
          <w:tcPr>
            <w:tcW w:w="3268" w:type="pct"/>
            <w:gridSpan w:val="3"/>
            <w:tcBorders>
              <w:top w:val="single" w:sz="8" w:space="0" w:color="auto"/>
              <w:left w:val="nil"/>
              <w:bottom w:val="single" w:sz="8" w:space="0" w:color="auto"/>
              <w:right w:val="single" w:sz="8" w:space="0" w:color="000000"/>
            </w:tcBorders>
            <w:shd w:val="clear" w:color="auto" w:fill="auto"/>
            <w:noWrap/>
            <w:vAlign w:val="center"/>
            <w:hideMark/>
          </w:tcPr>
          <w:p w:rsidR="00B715E7" w14:paraId="3F9BFCB4" w14:textId="77777777">
            <w:pPr>
              <w:rPr>
                <w:b/>
                <w:bCs/>
                <w:color w:val="000000"/>
              </w:rPr>
            </w:pPr>
            <w:r>
              <w:rPr>
                <w:b/>
                <w:bCs/>
                <w:color w:val="000000"/>
              </w:rPr>
              <w:t>Estimated Burden Calculation</w:t>
            </w:r>
          </w:p>
        </w:tc>
      </w:tr>
      <w:tr w14:paraId="48D91CA0" w14:textId="77777777" w:rsidTr="00B715E7">
        <w:tblPrEx>
          <w:tblW w:w="4855" w:type="pct"/>
          <w:tblLook w:val="04A0"/>
        </w:tblPrEx>
        <w:trPr>
          <w:trHeight w:val="290"/>
        </w:trPr>
        <w:tc>
          <w:tcPr>
            <w:tcW w:w="173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715E7" w14:paraId="7C70990A" w14:textId="77777777">
            <w:pPr>
              <w:rPr>
                <w:b/>
                <w:bCs/>
                <w:color w:val="000000"/>
              </w:rPr>
            </w:pPr>
            <w:r>
              <w:rPr>
                <w:b/>
                <w:bCs/>
                <w:color w:val="000000"/>
              </w:rPr>
              <w:t> </w:t>
            </w:r>
          </w:p>
        </w:tc>
        <w:tc>
          <w:tcPr>
            <w:tcW w:w="859"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06AC1776" w14:textId="77777777">
            <w:pPr>
              <w:rPr>
                <w:b/>
                <w:bCs/>
                <w:color w:val="000000"/>
              </w:rPr>
            </w:pPr>
            <w:r>
              <w:rPr>
                <w:b/>
                <w:bCs/>
                <w:color w:val="000000"/>
              </w:rPr>
              <w:t>Annual Responses</w:t>
            </w:r>
          </w:p>
        </w:tc>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130CCE6E" w14:textId="77777777">
            <w:pPr>
              <w:rPr>
                <w:b/>
                <w:bCs/>
                <w:color w:val="000000"/>
              </w:rPr>
            </w:pPr>
            <w:r>
              <w:rPr>
                <w:b/>
                <w:bCs/>
                <w:color w:val="000000"/>
              </w:rPr>
              <w:t>Estimated Burden Hours/Response</w:t>
            </w:r>
          </w:p>
        </w:tc>
        <w:tc>
          <w:tcPr>
            <w:tcW w:w="1069" w:type="pct"/>
            <w:vMerge w:val="restart"/>
            <w:tcBorders>
              <w:top w:val="nil"/>
              <w:left w:val="single" w:sz="8" w:space="0" w:color="auto"/>
              <w:bottom w:val="single" w:sz="8" w:space="0" w:color="000000"/>
              <w:right w:val="single" w:sz="8" w:space="0" w:color="auto"/>
            </w:tcBorders>
            <w:shd w:val="clear" w:color="auto" w:fill="auto"/>
            <w:vAlign w:val="center"/>
            <w:hideMark/>
          </w:tcPr>
          <w:p w:rsidR="00B715E7" w14:paraId="6D580D27" w14:textId="77777777">
            <w:pPr>
              <w:rPr>
                <w:b/>
                <w:bCs/>
                <w:color w:val="000000"/>
              </w:rPr>
            </w:pPr>
            <w:r>
              <w:rPr>
                <w:b/>
                <w:bCs/>
                <w:color w:val="000000"/>
              </w:rPr>
              <w:t>Total Estimated Burden Hours</w:t>
            </w:r>
          </w:p>
        </w:tc>
      </w:tr>
      <w:tr w14:paraId="3361FC46" w14:textId="77777777" w:rsidTr="00B715E7">
        <w:tblPrEx>
          <w:tblW w:w="4855" w:type="pct"/>
          <w:tblLook w:val="04A0"/>
        </w:tblPrEx>
        <w:trPr>
          <w:trHeight w:val="300"/>
        </w:trPr>
        <w:tc>
          <w:tcPr>
            <w:tcW w:w="1732" w:type="pct"/>
            <w:vMerge/>
            <w:tcBorders>
              <w:top w:val="nil"/>
              <w:left w:val="single" w:sz="8" w:space="0" w:color="auto"/>
              <w:bottom w:val="single" w:sz="8" w:space="0" w:color="000000"/>
              <w:right w:val="single" w:sz="8" w:space="0" w:color="auto"/>
            </w:tcBorders>
            <w:vAlign w:val="center"/>
            <w:hideMark/>
          </w:tcPr>
          <w:p w:rsidR="00B715E7" w14:paraId="4C2BFB8B" w14:textId="77777777">
            <w:pPr>
              <w:rPr>
                <w:b/>
                <w:bCs/>
                <w:color w:val="000000"/>
              </w:rPr>
            </w:pPr>
          </w:p>
        </w:tc>
        <w:tc>
          <w:tcPr>
            <w:tcW w:w="859" w:type="pct"/>
            <w:vMerge/>
            <w:tcBorders>
              <w:top w:val="nil"/>
              <w:left w:val="single" w:sz="8" w:space="0" w:color="auto"/>
              <w:bottom w:val="single" w:sz="8" w:space="0" w:color="000000"/>
              <w:right w:val="single" w:sz="8" w:space="0" w:color="auto"/>
            </w:tcBorders>
            <w:vAlign w:val="center"/>
            <w:hideMark/>
          </w:tcPr>
          <w:p w:rsidR="00B715E7" w14:paraId="4E5DE008" w14:textId="77777777">
            <w:pPr>
              <w:rPr>
                <w:b/>
                <w:bCs/>
                <w:color w:val="000000"/>
              </w:rPr>
            </w:pPr>
          </w:p>
        </w:tc>
        <w:tc>
          <w:tcPr>
            <w:tcW w:w="1340" w:type="pct"/>
            <w:vMerge/>
            <w:tcBorders>
              <w:top w:val="nil"/>
              <w:left w:val="single" w:sz="8" w:space="0" w:color="auto"/>
              <w:bottom w:val="single" w:sz="8" w:space="0" w:color="000000"/>
              <w:right w:val="single" w:sz="8" w:space="0" w:color="auto"/>
            </w:tcBorders>
            <w:vAlign w:val="center"/>
            <w:hideMark/>
          </w:tcPr>
          <w:p w:rsidR="00B715E7" w14:paraId="02687943" w14:textId="77777777">
            <w:pPr>
              <w:rPr>
                <w:b/>
                <w:bCs/>
                <w:color w:val="000000"/>
              </w:rPr>
            </w:pPr>
          </w:p>
        </w:tc>
        <w:tc>
          <w:tcPr>
            <w:tcW w:w="1069" w:type="pct"/>
            <w:vMerge/>
            <w:tcBorders>
              <w:top w:val="nil"/>
              <w:left w:val="single" w:sz="8" w:space="0" w:color="auto"/>
              <w:bottom w:val="single" w:sz="8" w:space="0" w:color="000000"/>
              <w:right w:val="single" w:sz="8" w:space="0" w:color="auto"/>
            </w:tcBorders>
            <w:vAlign w:val="center"/>
            <w:hideMark/>
          </w:tcPr>
          <w:p w:rsidR="00B715E7" w14:paraId="7D00B775" w14:textId="77777777">
            <w:pPr>
              <w:rPr>
                <w:b/>
                <w:bCs/>
                <w:color w:val="000000"/>
              </w:rPr>
            </w:pPr>
          </w:p>
        </w:tc>
      </w:tr>
      <w:tr w14:paraId="35F5AF25" w14:textId="77777777" w:rsidTr="00B715E7">
        <w:tblPrEx>
          <w:tblW w:w="4855" w:type="pct"/>
          <w:tblLook w:val="04A0"/>
        </w:tblPrEx>
        <w:trPr>
          <w:trHeight w:val="3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15E7" w14:paraId="5117C66C" w14:textId="77777777">
            <w:pPr>
              <w:rPr>
                <w:b/>
                <w:bCs/>
                <w:i/>
                <w:iCs/>
                <w:color w:val="000000"/>
              </w:rPr>
            </w:pPr>
            <w:r>
              <w:rPr>
                <w:b/>
                <w:bCs/>
                <w:i/>
                <w:iCs/>
                <w:color w:val="000000"/>
              </w:rPr>
              <w:t>Federal Government</w:t>
            </w:r>
          </w:p>
        </w:tc>
      </w:tr>
      <w:tr w14:paraId="3E60BC8C"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2D4CF5E2" w14:textId="77777777">
            <w:pPr>
              <w:rPr>
                <w:color w:val="000000"/>
              </w:rPr>
            </w:pPr>
            <w:r>
              <w:rPr>
                <w:color w:val="000000"/>
              </w:rPr>
              <w:t>Form 990</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7C81B7F7" w14:textId="77777777">
            <w:pPr>
              <w:jc w:val="right"/>
              <w:rPr>
                <w:color w:val="000000"/>
              </w:rPr>
            </w:pPr>
            <w:r>
              <w:rPr>
                <w:color w:val="000000"/>
              </w:rPr>
              <w:t>8,100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177B68E8" w14:textId="77777777">
            <w:pPr>
              <w:rPr>
                <w:color w:val="000000"/>
              </w:rPr>
            </w:pPr>
            <w:r>
              <w:rPr>
                <w:color w:val="000000"/>
              </w:rPr>
              <w:t>6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74744E97" w14:textId="77777777">
            <w:pPr>
              <w:jc w:val="right"/>
              <w:rPr>
                <w:color w:val="000000"/>
              </w:rPr>
            </w:pPr>
            <w:r>
              <w:rPr>
                <w:color w:val="000000"/>
              </w:rPr>
              <w:t>810</w:t>
            </w:r>
          </w:p>
        </w:tc>
      </w:tr>
      <w:tr w14:paraId="413E4967"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202E128A" w14:textId="77777777">
            <w:pPr>
              <w:rPr>
                <w:color w:val="000000"/>
              </w:rPr>
            </w:pPr>
            <w:r>
              <w:rPr>
                <w:color w:val="000000"/>
              </w:rPr>
              <w:t>Form 991</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2289FD25" w14:textId="77777777">
            <w:pPr>
              <w:jc w:val="right"/>
              <w:rPr>
                <w:color w:val="000000"/>
              </w:rPr>
            </w:pPr>
            <w:r>
              <w:rPr>
                <w:color w:val="000000"/>
              </w:rPr>
              <w:t>42</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22C13315" w14:textId="77777777">
            <w:pPr>
              <w:rPr>
                <w:color w:val="000000"/>
              </w:rPr>
            </w:pPr>
            <w:r>
              <w:rPr>
                <w:color w:val="000000"/>
              </w:rPr>
              <w:t>6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68D180C5" w14:textId="77777777">
            <w:pPr>
              <w:jc w:val="right"/>
              <w:rPr>
                <w:color w:val="000000"/>
              </w:rPr>
            </w:pPr>
            <w:r>
              <w:rPr>
                <w:color w:val="000000"/>
              </w:rPr>
              <w:t>4.20</w:t>
            </w:r>
          </w:p>
        </w:tc>
      </w:tr>
      <w:tr w14:paraId="2F695D42"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0D92CC89" w14:textId="77777777">
            <w:pPr>
              <w:rPr>
                <w:color w:val="000000"/>
              </w:rPr>
            </w:pPr>
            <w:r>
              <w:rPr>
                <w:color w:val="000000"/>
              </w:rPr>
              <w:t>Form 994</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53BD6E9F" w14:textId="77777777">
            <w:pPr>
              <w:jc w:val="right"/>
              <w:rPr>
                <w:color w:val="000000"/>
              </w:rPr>
            </w:pPr>
            <w:r>
              <w:rPr>
                <w:color w:val="000000"/>
              </w:rPr>
              <w:t>8,100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2549B536" w14:textId="77777777">
            <w:pPr>
              <w:rPr>
                <w:color w:val="000000"/>
              </w:rPr>
            </w:pPr>
            <w:r>
              <w:rPr>
                <w:color w:val="000000"/>
              </w:rPr>
              <w:t>6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17B99E3A" w14:textId="77777777">
            <w:pPr>
              <w:jc w:val="right"/>
              <w:rPr>
                <w:color w:val="000000"/>
              </w:rPr>
            </w:pPr>
            <w:r>
              <w:rPr>
                <w:color w:val="000000"/>
              </w:rPr>
              <w:t>810</w:t>
            </w:r>
          </w:p>
        </w:tc>
      </w:tr>
      <w:tr w14:paraId="0F65AACD"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782B8923" w14:textId="77777777">
            <w:pPr>
              <w:rPr>
                <w:color w:val="000000"/>
              </w:rPr>
            </w:pPr>
            <w:r>
              <w:rPr>
                <w:color w:val="000000"/>
              </w:rPr>
              <w:t>Form 994 B</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3938ED97" w14:textId="77777777">
            <w:pPr>
              <w:jc w:val="right"/>
              <w:rPr>
                <w:color w:val="000000"/>
              </w:rPr>
            </w:pPr>
            <w:r>
              <w:rPr>
                <w:color w:val="000000"/>
              </w:rPr>
              <w:t>800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57FF86A8" w14:textId="77777777">
            <w:pPr>
              <w:rPr>
                <w:color w:val="000000"/>
              </w:rPr>
            </w:pPr>
            <w:r>
              <w:rPr>
                <w:color w:val="000000"/>
              </w:rPr>
              <w:t>6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00DDBBD8" w14:textId="77777777">
            <w:pPr>
              <w:jc w:val="right"/>
              <w:rPr>
                <w:color w:val="000000"/>
              </w:rPr>
            </w:pPr>
            <w:r>
              <w:rPr>
                <w:color w:val="000000"/>
              </w:rPr>
              <w:t>80</w:t>
            </w:r>
          </w:p>
        </w:tc>
      </w:tr>
      <w:tr w14:paraId="0B7A248F"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4A562A47" w14:textId="77777777">
            <w:pPr>
              <w:rPr>
                <w:color w:val="000000"/>
              </w:rPr>
            </w:pPr>
            <w:r>
              <w:rPr>
                <w:color w:val="000000"/>
              </w:rPr>
              <w:t>Form 994 F</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66A0BB49" w14:textId="77777777">
            <w:pPr>
              <w:jc w:val="right"/>
              <w:rPr>
                <w:color w:val="000000"/>
              </w:rPr>
            </w:pPr>
            <w:r>
              <w:rPr>
                <w:color w:val="000000"/>
              </w:rPr>
              <w:t>2,500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3F3DC306" w14:textId="77777777">
            <w:pPr>
              <w:rPr>
                <w:color w:val="000000"/>
              </w:rPr>
            </w:pPr>
            <w:r>
              <w:rPr>
                <w:color w:val="000000"/>
              </w:rPr>
              <w:t>10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3F6F9F69" w14:textId="77777777">
            <w:pPr>
              <w:jc w:val="right"/>
              <w:rPr>
                <w:color w:val="000000"/>
              </w:rPr>
            </w:pPr>
            <w:r>
              <w:rPr>
                <w:color w:val="000000"/>
              </w:rPr>
              <w:t>425</w:t>
            </w:r>
          </w:p>
        </w:tc>
      </w:tr>
      <w:tr w14:paraId="3F067FED" w14:textId="77777777" w:rsidTr="00B715E7">
        <w:tblPrEx>
          <w:tblW w:w="4855" w:type="pct"/>
          <w:tblLook w:val="04A0"/>
        </w:tblPrEx>
        <w:trPr>
          <w:trHeight w:val="320"/>
        </w:trPr>
        <w:tc>
          <w:tcPr>
            <w:tcW w:w="1732" w:type="pct"/>
            <w:tcBorders>
              <w:top w:val="nil"/>
              <w:left w:val="single" w:sz="8" w:space="0" w:color="auto"/>
              <w:bottom w:val="single" w:sz="8" w:space="0" w:color="auto"/>
              <w:right w:val="single" w:sz="8" w:space="0" w:color="auto"/>
            </w:tcBorders>
            <w:shd w:val="clear" w:color="auto" w:fill="auto"/>
            <w:noWrap/>
            <w:vAlign w:val="center"/>
            <w:hideMark/>
          </w:tcPr>
          <w:p w:rsidR="00B715E7" w14:paraId="67D92D68" w14:textId="77777777">
            <w:pPr>
              <w:rPr>
                <w:color w:val="000000"/>
              </w:rPr>
            </w:pPr>
            <w:r>
              <w:rPr>
                <w:color w:val="000000"/>
              </w:rPr>
              <w:t>Form 994 H</w:t>
            </w:r>
          </w:p>
        </w:tc>
        <w:tc>
          <w:tcPr>
            <w:tcW w:w="859" w:type="pct"/>
            <w:tcBorders>
              <w:top w:val="nil"/>
              <w:left w:val="nil"/>
              <w:bottom w:val="single" w:sz="8" w:space="0" w:color="auto"/>
              <w:right w:val="single" w:sz="8" w:space="0" w:color="auto"/>
            </w:tcBorders>
            <w:shd w:val="clear" w:color="auto" w:fill="auto"/>
            <w:noWrap/>
            <w:vAlign w:val="center"/>
            <w:hideMark/>
          </w:tcPr>
          <w:p w:rsidR="00B715E7" w14:paraId="11AFD61C" w14:textId="77777777">
            <w:pPr>
              <w:jc w:val="right"/>
              <w:rPr>
                <w:color w:val="000000"/>
              </w:rPr>
            </w:pPr>
            <w:r>
              <w:rPr>
                <w:color w:val="000000"/>
              </w:rPr>
              <w:t>240</w:t>
            </w:r>
          </w:p>
        </w:tc>
        <w:tc>
          <w:tcPr>
            <w:tcW w:w="1340" w:type="pct"/>
            <w:tcBorders>
              <w:top w:val="nil"/>
              <w:left w:val="nil"/>
              <w:bottom w:val="single" w:sz="8" w:space="0" w:color="auto"/>
              <w:right w:val="single" w:sz="8" w:space="0" w:color="auto"/>
            </w:tcBorders>
            <w:shd w:val="clear" w:color="auto" w:fill="auto"/>
            <w:noWrap/>
            <w:vAlign w:val="center"/>
            <w:hideMark/>
          </w:tcPr>
          <w:p w:rsidR="00B715E7" w14:paraId="21B5B628" w14:textId="77777777">
            <w:pPr>
              <w:rPr>
                <w:color w:val="000000"/>
              </w:rPr>
            </w:pPr>
            <w:r>
              <w:rPr>
                <w:color w:val="000000"/>
              </w:rPr>
              <w:t>6 min</w:t>
            </w:r>
          </w:p>
        </w:tc>
        <w:tc>
          <w:tcPr>
            <w:tcW w:w="1069" w:type="pct"/>
            <w:tcBorders>
              <w:top w:val="nil"/>
              <w:left w:val="nil"/>
              <w:bottom w:val="single" w:sz="8" w:space="0" w:color="auto"/>
              <w:right w:val="single" w:sz="8" w:space="0" w:color="auto"/>
            </w:tcBorders>
            <w:shd w:val="clear" w:color="auto" w:fill="auto"/>
            <w:noWrap/>
            <w:vAlign w:val="center"/>
            <w:hideMark/>
          </w:tcPr>
          <w:p w:rsidR="00B715E7" w14:paraId="5319E908" w14:textId="77777777">
            <w:pPr>
              <w:jc w:val="right"/>
              <w:rPr>
                <w:color w:val="000000"/>
              </w:rPr>
            </w:pPr>
            <w:r>
              <w:rPr>
                <w:color w:val="000000"/>
              </w:rPr>
              <w:t>24</w:t>
            </w:r>
          </w:p>
        </w:tc>
      </w:tr>
      <w:tr w14:paraId="53FA665C" w14:textId="77777777" w:rsidTr="00B715E7">
        <w:tblPrEx>
          <w:tblW w:w="4855" w:type="pct"/>
          <w:tblLook w:val="04A0"/>
        </w:tblPrEx>
        <w:trPr>
          <w:trHeight w:val="310"/>
        </w:trPr>
        <w:tc>
          <w:tcPr>
            <w:tcW w:w="1732" w:type="pct"/>
            <w:tcBorders>
              <w:top w:val="nil"/>
              <w:left w:val="single" w:sz="8" w:space="0" w:color="auto"/>
              <w:bottom w:val="single" w:sz="8" w:space="0" w:color="auto"/>
              <w:right w:val="single" w:sz="8" w:space="0" w:color="auto"/>
            </w:tcBorders>
            <w:shd w:val="clear" w:color="000000" w:fill="F2F2F2"/>
            <w:noWrap/>
            <w:vAlign w:val="center"/>
            <w:hideMark/>
          </w:tcPr>
          <w:p w:rsidR="00B715E7" w14:paraId="77667F5C" w14:textId="77777777">
            <w:pPr>
              <w:rPr>
                <w:b/>
                <w:bCs/>
                <w:color w:val="000000"/>
              </w:rPr>
            </w:pPr>
            <w:r>
              <w:rPr>
                <w:b/>
                <w:bCs/>
                <w:color w:val="000000"/>
              </w:rPr>
              <w:t>Total Responses:</w:t>
            </w:r>
          </w:p>
        </w:tc>
        <w:tc>
          <w:tcPr>
            <w:tcW w:w="859" w:type="pct"/>
            <w:tcBorders>
              <w:top w:val="nil"/>
              <w:left w:val="nil"/>
              <w:bottom w:val="single" w:sz="8" w:space="0" w:color="auto"/>
              <w:right w:val="single" w:sz="8" w:space="0" w:color="auto"/>
            </w:tcBorders>
            <w:shd w:val="clear" w:color="000000" w:fill="F2F2F2"/>
            <w:noWrap/>
            <w:vAlign w:val="center"/>
            <w:hideMark/>
          </w:tcPr>
          <w:p w:rsidR="00B715E7" w14:paraId="3230EB94" w14:textId="77777777">
            <w:pPr>
              <w:jc w:val="right"/>
              <w:rPr>
                <w:b/>
                <w:bCs/>
                <w:color w:val="000000"/>
              </w:rPr>
            </w:pPr>
            <w:r>
              <w:rPr>
                <w:b/>
                <w:bCs/>
                <w:color w:val="000000"/>
              </w:rPr>
              <w:t>19,782</w:t>
            </w:r>
          </w:p>
        </w:tc>
        <w:tc>
          <w:tcPr>
            <w:tcW w:w="1340" w:type="pct"/>
            <w:tcBorders>
              <w:top w:val="nil"/>
              <w:left w:val="nil"/>
              <w:bottom w:val="single" w:sz="8" w:space="0" w:color="auto"/>
              <w:right w:val="single" w:sz="8" w:space="0" w:color="auto"/>
            </w:tcBorders>
            <w:shd w:val="clear" w:color="000000" w:fill="F2F2F2"/>
            <w:noWrap/>
            <w:vAlign w:val="center"/>
            <w:hideMark/>
          </w:tcPr>
          <w:p w:rsidR="00B715E7" w14:paraId="19CA49AF" w14:textId="77777777">
            <w:pPr>
              <w:rPr>
                <w:b/>
                <w:bCs/>
                <w:color w:val="000000"/>
              </w:rPr>
            </w:pPr>
            <w:r>
              <w:rPr>
                <w:b/>
                <w:bCs/>
                <w:color w:val="000000"/>
              </w:rPr>
              <w:t>Total Burden:</w:t>
            </w:r>
          </w:p>
        </w:tc>
        <w:tc>
          <w:tcPr>
            <w:tcW w:w="1069" w:type="pct"/>
            <w:tcBorders>
              <w:top w:val="nil"/>
              <w:left w:val="nil"/>
              <w:bottom w:val="single" w:sz="8" w:space="0" w:color="auto"/>
              <w:right w:val="single" w:sz="8" w:space="0" w:color="auto"/>
            </w:tcBorders>
            <w:shd w:val="clear" w:color="000000" w:fill="F2F2F2"/>
            <w:noWrap/>
            <w:vAlign w:val="center"/>
            <w:hideMark/>
          </w:tcPr>
          <w:p w:rsidR="00B715E7" w14:paraId="00798BE8" w14:textId="77777777">
            <w:pPr>
              <w:jc w:val="right"/>
              <w:rPr>
                <w:b/>
                <w:bCs/>
                <w:color w:val="000000"/>
              </w:rPr>
            </w:pPr>
            <w:r>
              <w:rPr>
                <w:b/>
                <w:bCs/>
                <w:color w:val="000000"/>
              </w:rPr>
              <w:t>2,153</w:t>
            </w:r>
          </w:p>
        </w:tc>
      </w:tr>
    </w:tbl>
    <w:p w:rsidR="008114DF" w:rsidP="00E6743C" w14:paraId="0582D7AD" w14:textId="77777777">
      <w:pPr>
        <w:spacing w:before="240" w:after="240"/>
        <w:rPr>
          <w:b/>
        </w:rPr>
      </w:pPr>
    </w:p>
    <w:p w:rsidR="008114DF" w14:paraId="098DCE5F" w14:textId="171F3F85">
      <w:pPr>
        <w:rPr>
          <w:b/>
        </w:rPr>
      </w:pPr>
    </w:p>
    <w:sectPr w:rsidSect="008D55A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F1D" w:rsidP="00180A86" w14:paraId="3E1CE2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7F1D" w14:paraId="753C2F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F1D" w:rsidP="00180A86" w14:paraId="7B28CF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3CF">
      <w:rPr>
        <w:rStyle w:val="PageNumber"/>
        <w:noProof/>
      </w:rPr>
      <w:t>2</w:t>
    </w:r>
    <w:r>
      <w:rPr>
        <w:rStyle w:val="PageNumber"/>
      </w:rPr>
      <w:fldChar w:fldCharType="end"/>
    </w:r>
  </w:p>
  <w:p w:rsidR="00E07F1D" w14:paraId="67B6B7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E2C" w14:paraId="3A9F85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E2C" w14:paraId="288E10C2" w14:textId="4F37A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D12" w14:paraId="6B2DBE64" w14:textId="24EB2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E2C" w14:paraId="5954DC83" w14:textId="4F356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0480"/>
    <w:multiLevelType w:val="hybridMultilevel"/>
    <w:tmpl w:val="545A9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D4341"/>
    <w:multiLevelType w:val="hybridMultilevel"/>
    <w:tmpl w:val="8D940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F9071C"/>
    <w:multiLevelType w:val="multilevel"/>
    <w:tmpl w:val="D208396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
    <w:nsid w:val="0A2C5EC3"/>
    <w:multiLevelType w:val="hybridMultilevel"/>
    <w:tmpl w:val="5994FF9C"/>
    <w:lvl w:ilvl="0">
      <w:start w:val="1"/>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25170"/>
    <w:multiLevelType w:val="hybridMultilevel"/>
    <w:tmpl w:val="2EEC9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A90A7E"/>
    <w:multiLevelType w:val="hybridMultilevel"/>
    <w:tmpl w:val="6F744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CB18D7"/>
    <w:multiLevelType w:val="hybridMultilevel"/>
    <w:tmpl w:val="2C66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ED2DD4"/>
    <w:multiLevelType w:val="hybridMultilevel"/>
    <w:tmpl w:val="79A88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5536B1"/>
    <w:multiLevelType w:val="hybridMultilevel"/>
    <w:tmpl w:val="5EF6A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FE7A48"/>
    <w:multiLevelType w:val="hybridMultilevel"/>
    <w:tmpl w:val="B82C02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2DC21B5"/>
    <w:multiLevelType w:val="hybridMultilevel"/>
    <w:tmpl w:val="750494E8"/>
    <w:lvl w:ilvl="0">
      <w:start w:val="1"/>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210943"/>
    <w:multiLevelType w:val="multilevel"/>
    <w:tmpl w:val="241EEB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2">
    <w:nsid w:val="436A7412"/>
    <w:multiLevelType w:val="hybridMultilevel"/>
    <w:tmpl w:val="4AC27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A76BFE"/>
    <w:multiLevelType w:val="hybridMultilevel"/>
    <w:tmpl w:val="D7929744"/>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3E7FEF"/>
    <w:multiLevelType w:val="hybridMultilevel"/>
    <w:tmpl w:val="307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F90596"/>
    <w:multiLevelType w:val="hybridMultilevel"/>
    <w:tmpl w:val="A34290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2A1224"/>
    <w:multiLevelType w:val="hybridMultilevel"/>
    <w:tmpl w:val="59E6591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D3624"/>
    <w:multiLevelType w:val="hybridMultilevel"/>
    <w:tmpl w:val="66DEF12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C724DF2"/>
    <w:multiLevelType w:val="hybridMultilevel"/>
    <w:tmpl w:val="0CF8E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F713BF"/>
    <w:multiLevelType w:val="hybridMultilevel"/>
    <w:tmpl w:val="7244F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75C1414"/>
    <w:multiLevelType w:val="hybridMultilevel"/>
    <w:tmpl w:val="91C47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AD6119"/>
    <w:multiLevelType w:val="hybridMultilevel"/>
    <w:tmpl w:val="23B8C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582250"/>
    <w:multiLevelType w:val="hybridMultilevel"/>
    <w:tmpl w:val="AA90F8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DEF2B98"/>
    <w:multiLevelType w:val="hybridMultilevel"/>
    <w:tmpl w:val="29AE44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808243E"/>
    <w:multiLevelType w:val="hybridMultilevel"/>
    <w:tmpl w:val="899E0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A416208"/>
    <w:multiLevelType w:val="hybridMultilevel"/>
    <w:tmpl w:val="CF4AECCE"/>
    <w:lvl w:ilvl="0">
      <w:start w:val="3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C22BCC"/>
    <w:multiLevelType w:val="hybridMultilevel"/>
    <w:tmpl w:val="D3A4CC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263030"/>
    <w:multiLevelType w:val="multilevel"/>
    <w:tmpl w:val="D208396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num w:numId="1" w16cid:durableId="1006058048">
    <w:abstractNumId w:val="22"/>
  </w:num>
  <w:num w:numId="2" w16cid:durableId="548154664">
    <w:abstractNumId w:val="10"/>
  </w:num>
  <w:num w:numId="3" w16cid:durableId="77487016">
    <w:abstractNumId w:val="3"/>
  </w:num>
  <w:num w:numId="4" w16cid:durableId="417556195">
    <w:abstractNumId w:val="18"/>
  </w:num>
  <w:num w:numId="5" w16cid:durableId="1220172671">
    <w:abstractNumId w:val="17"/>
  </w:num>
  <w:num w:numId="6" w16cid:durableId="2084832504">
    <w:abstractNumId w:val="13"/>
  </w:num>
  <w:num w:numId="7" w16cid:durableId="1655065685">
    <w:abstractNumId w:val="21"/>
  </w:num>
  <w:num w:numId="8" w16cid:durableId="707754133">
    <w:abstractNumId w:val="25"/>
  </w:num>
  <w:num w:numId="9" w16cid:durableId="1766149730">
    <w:abstractNumId w:val="8"/>
  </w:num>
  <w:num w:numId="10" w16cid:durableId="1324511892">
    <w:abstractNumId w:val="23"/>
  </w:num>
  <w:num w:numId="11" w16cid:durableId="527765111">
    <w:abstractNumId w:val="12"/>
  </w:num>
  <w:num w:numId="12" w16cid:durableId="184488425">
    <w:abstractNumId w:val="14"/>
  </w:num>
  <w:num w:numId="13" w16cid:durableId="1433628889">
    <w:abstractNumId w:val="20"/>
  </w:num>
  <w:num w:numId="14" w16cid:durableId="1337070899">
    <w:abstractNumId w:val="11"/>
  </w:num>
  <w:num w:numId="15" w16cid:durableId="201938543">
    <w:abstractNumId w:val="2"/>
  </w:num>
  <w:num w:numId="16" w16cid:durableId="1158226106">
    <w:abstractNumId w:val="24"/>
  </w:num>
  <w:num w:numId="17" w16cid:durableId="128672736">
    <w:abstractNumId w:val="15"/>
  </w:num>
  <w:num w:numId="18" w16cid:durableId="1355577710">
    <w:abstractNumId w:val="9"/>
  </w:num>
  <w:num w:numId="19" w16cid:durableId="1256666118">
    <w:abstractNumId w:val="4"/>
  </w:num>
  <w:num w:numId="20" w16cid:durableId="796264738">
    <w:abstractNumId w:val="0"/>
  </w:num>
  <w:num w:numId="21" w16cid:durableId="657422854">
    <w:abstractNumId w:val="1"/>
  </w:num>
  <w:num w:numId="22" w16cid:durableId="793211767">
    <w:abstractNumId w:val="7"/>
  </w:num>
  <w:num w:numId="23" w16cid:durableId="1632857742">
    <w:abstractNumId w:val="6"/>
  </w:num>
  <w:num w:numId="24" w16cid:durableId="256060667">
    <w:abstractNumId w:val="19"/>
  </w:num>
  <w:num w:numId="25" w16cid:durableId="200438625">
    <w:abstractNumId w:val="5"/>
  </w:num>
  <w:num w:numId="26" w16cid:durableId="853762621">
    <w:abstractNumId w:val="26"/>
  </w:num>
  <w:num w:numId="27" w16cid:durableId="285309557">
    <w:abstractNumId w:val="16"/>
  </w:num>
  <w:num w:numId="28" w16cid:durableId="16853981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E"/>
    <w:rsid w:val="0000097F"/>
    <w:rsid w:val="0000170D"/>
    <w:rsid w:val="00002487"/>
    <w:rsid w:val="00003728"/>
    <w:rsid w:val="00005B48"/>
    <w:rsid w:val="00005C42"/>
    <w:rsid w:val="00010EEC"/>
    <w:rsid w:val="0001126C"/>
    <w:rsid w:val="00013F32"/>
    <w:rsid w:val="000141C1"/>
    <w:rsid w:val="00014FE9"/>
    <w:rsid w:val="00020827"/>
    <w:rsid w:val="00021B2E"/>
    <w:rsid w:val="00023E75"/>
    <w:rsid w:val="000246DE"/>
    <w:rsid w:val="00024A23"/>
    <w:rsid w:val="00025455"/>
    <w:rsid w:val="00026623"/>
    <w:rsid w:val="00030C38"/>
    <w:rsid w:val="000320BC"/>
    <w:rsid w:val="0003236B"/>
    <w:rsid w:val="000338D6"/>
    <w:rsid w:val="000343A0"/>
    <w:rsid w:val="0003542C"/>
    <w:rsid w:val="0003737E"/>
    <w:rsid w:val="00041878"/>
    <w:rsid w:val="000419D5"/>
    <w:rsid w:val="0004349D"/>
    <w:rsid w:val="000446AE"/>
    <w:rsid w:val="00045228"/>
    <w:rsid w:val="00047016"/>
    <w:rsid w:val="00052D15"/>
    <w:rsid w:val="000538A2"/>
    <w:rsid w:val="00055EA0"/>
    <w:rsid w:val="00061BE6"/>
    <w:rsid w:val="00063BAA"/>
    <w:rsid w:val="000641E1"/>
    <w:rsid w:val="00064464"/>
    <w:rsid w:val="0006488D"/>
    <w:rsid w:val="000668AA"/>
    <w:rsid w:val="000703F4"/>
    <w:rsid w:val="000709FF"/>
    <w:rsid w:val="00070B2A"/>
    <w:rsid w:val="00072C1F"/>
    <w:rsid w:val="0007431E"/>
    <w:rsid w:val="00075044"/>
    <w:rsid w:val="000753BC"/>
    <w:rsid w:val="00075764"/>
    <w:rsid w:val="00077C48"/>
    <w:rsid w:val="00080D4E"/>
    <w:rsid w:val="000811A3"/>
    <w:rsid w:val="00081F1D"/>
    <w:rsid w:val="00083DED"/>
    <w:rsid w:val="000844A5"/>
    <w:rsid w:val="0008632A"/>
    <w:rsid w:val="0009163F"/>
    <w:rsid w:val="000922DB"/>
    <w:rsid w:val="00093B3F"/>
    <w:rsid w:val="00096B1F"/>
    <w:rsid w:val="000A09B9"/>
    <w:rsid w:val="000A31AD"/>
    <w:rsid w:val="000A3933"/>
    <w:rsid w:val="000A5188"/>
    <w:rsid w:val="000A7B1C"/>
    <w:rsid w:val="000B021D"/>
    <w:rsid w:val="000B1AC8"/>
    <w:rsid w:val="000B1F7F"/>
    <w:rsid w:val="000B4204"/>
    <w:rsid w:val="000B572A"/>
    <w:rsid w:val="000B6BB5"/>
    <w:rsid w:val="000B7F70"/>
    <w:rsid w:val="000C1765"/>
    <w:rsid w:val="000C24E6"/>
    <w:rsid w:val="000C42F1"/>
    <w:rsid w:val="000D0017"/>
    <w:rsid w:val="000D010C"/>
    <w:rsid w:val="000D1C09"/>
    <w:rsid w:val="000D2AA0"/>
    <w:rsid w:val="000D2FF2"/>
    <w:rsid w:val="000D3963"/>
    <w:rsid w:val="000D3BB7"/>
    <w:rsid w:val="000D4D9D"/>
    <w:rsid w:val="000D4E24"/>
    <w:rsid w:val="000D7A27"/>
    <w:rsid w:val="000E0877"/>
    <w:rsid w:val="000E08A0"/>
    <w:rsid w:val="000E0BFB"/>
    <w:rsid w:val="000E25BA"/>
    <w:rsid w:val="000E3158"/>
    <w:rsid w:val="000E3F68"/>
    <w:rsid w:val="000E5701"/>
    <w:rsid w:val="000E7EA8"/>
    <w:rsid w:val="000F0EBE"/>
    <w:rsid w:val="000F0FE5"/>
    <w:rsid w:val="000F250B"/>
    <w:rsid w:val="000F2797"/>
    <w:rsid w:val="000F33BE"/>
    <w:rsid w:val="000F4D61"/>
    <w:rsid w:val="000F71EE"/>
    <w:rsid w:val="000F77C2"/>
    <w:rsid w:val="00100413"/>
    <w:rsid w:val="00100DC5"/>
    <w:rsid w:val="00104288"/>
    <w:rsid w:val="00104AC1"/>
    <w:rsid w:val="00104E11"/>
    <w:rsid w:val="00106990"/>
    <w:rsid w:val="00107275"/>
    <w:rsid w:val="0010771B"/>
    <w:rsid w:val="001121D5"/>
    <w:rsid w:val="0011548E"/>
    <w:rsid w:val="00115D98"/>
    <w:rsid w:val="00115F37"/>
    <w:rsid w:val="00116CD4"/>
    <w:rsid w:val="001173AF"/>
    <w:rsid w:val="00117402"/>
    <w:rsid w:val="00120663"/>
    <w:rsid w:val="00121519"/>
    <w:rsid w:val="0012152D"/>
    <w:rsid w:val="0012223E"/>
    <w:rsid w:val="001226FE"/>
    <w:rsid w:val="00124579"/>
    <w:rsid w:val="00124F28"/>
    <w:rsid w:val="00127FF7"/>
    <w:rsid w:val="001311C6"/>
    <w:rsid w:val="00132B84"/>
    <w:rsid w:val="00133142"/>
    <w:rsid w:val="0013334D"/>
    <w:rsid w:val="00133CBF"/>
    <w:rsid w:val="00133DDA"/>
    <w:rsid w:val="00134426"/>
    <w:rsid w:val="001351F3"/>
    <w:rsid w:val="00135C78"/>
    <w:rsid w:val="001361E5"/>
    <w:rsid w:val="00137DD2"/>
    <w:rsid w:val="00137ED2"/>
    <w:rsid w:val="00141302"/>
    <w:rsid w:val="00141946"/>
    <w:rsid w:val="0014204E"/>
    <w:rsid w:val="00143D4B"/>
    <w:rsid w:val="00145365"/>
    <w:rsid w:val="00145C2B"/>
    <w:rsid w:val="0015103A"/>
    <w:rsid w:val="00151F42"/>
    <w:rsid w:val="00152602"/>
    <w:rsid w:val="00153732"/>
    <w:rsid w:val="00153BDC"/>
    <w:rsid w:val="00154453"/>
    <w:rsid w:val="00154798"/>
    <w:rsid w:val="00155365"/>
    <w:rsid w:val="0015560D"/>
    <w:rsid w:val="0015690F"/>
    <w:rsid w:val="00156ADF"/>
    <w:rsid w:val="00160B5F"/>
    <w:rsid w:val="00160C90"/>
    <w:rsid w:val="001612EE"/>
    <w:rsid w:val="00161BBB"/>
    <w:rsid w:val="001621D7"/>
    <w:rsid w:val="00162CE0"/>
    <w:rsid w:val="00165353"/>
    <w:rsid w:val="00167D91"/>
    <w:rsid w:val="001713A2"/>
    <w:rsid w:val="00171787"/>
    <w:rsid w:val="00172030"/>
    <w:rsid w:val="00172148"/>
    <w:rsid w:val="001734AC"/>
    <w:rsid w:val="00174D3E"/>
    <w:rsid w:val="00175086"/>
    <w:rsid w:val="00175D8C"/>
    <w:rsid w:val="001768C1"/>
    <w:rsid w:val="00180A86"/>
    <w:rsid w:val="001813EF"/>
    <w:rsid w:val="001828DF"/>
    <w:rsid w:val="0018291D"/>
    <w:rsid w:val="00182AB7"/>
    <w:rsid w:val="0018377B"/>
    <w:rsid w:val="0018397D"/>
    <w:rsid w:val="00185475"/>
    <w:rsid w:val="00185533"/>
    <w:rsid w:val="00190A62"/>
    <w:rsid w:val="00191F96"/>
    <w:rsid w:val="0019219A"/>
    <w:rsid w:val="001921EF"/>
    <w:rsid w:val="00192464"/>
    <w:rsid w:val="00192999"/>
    <w:rsid w:val="001933E2"/>
    <w:rsid w:val="0019535B"/>
    <w:rsid w:val="00195709"/>
    <w:rsid w:val="00196BA7"/>
    <w:rsid w:val="001976C7"/>
    <w:rsid w:val="001978A3"/>
    <w:rsid w:val="001A007C"/>
    <w:rsid w:val="001A0BCA"/>
    <w:rsid w:val="001A2902"/>
    <w:rsid w:val="001A3DAC"/>
    <w:rsid w:val="001A3DC3"/>
    <w:rsid w:val="001A3EE4"/>
    <w:rsid w:val="001A4D99"/>
    <w:rsid w:val="001A523E"/>
    <w:rsid w:val="001A63CF"/>
    <w:rsid w:val="001A6523"/>
    <w:rsid w:val="001A6530"/>
    <w:rsid w:val="001A7C6D"/>
    <w:rsid w:val="001A7C9D"/>
    <w:rsid w:val="001B035F"/>
    <w:rsid w:val="001B0DC8"/>
    <w:rsid w:val="001B2D48"/>
    <w:rsid w:val="001B6064"/>
    <w:rsid w:val="001B6EA9"/>
    <w:rsid w:val="001B7E87"/>
    <w:rsid w:val="001C0B6C"/>
    <w:rsid w:val="001C13A2"/>
    <w:rsid w:val="001C289B"/>
    <w:rsid w:val="001C427F"/>
    <w:rsid w:val="001C4DF1"/>
    <w:rsid w:val="001C50B6"/>
    <w:rsid w:val="001C5D55"/>
    <w:rsid w:val="001C604C"/>
    <w:rsid w:val="001C7452"/>
    <w:rsid w:val="001D1E33"/>
    <w:rsid w:val="001D228B"/>
    <w:rsid w:val="001D2CD9"/>
    <w:rsid w:val="001D2E70"/>
    <w:rsid w:val="001D6B64"/>
    <w:rsid w:val="001E032E"/>
    <w:rsid w:val="001E181C"/>
    <w:rsid w:val="001E1C1E"/>
    <w:rsid w:val="001E3652"/>
    <w:rsid w:val="001E3DF4"/>
    <w:rsid w:val="001E4633"/>
    <w:rsid w:val="001E4ED0"/>
    <w:rsid w:val="001E6256"/>
    <w:rsid w:val="001E675E"/>
    <w:rsid w:val="001E6A26"/>
    <w:rsid w:val="001E715F"/>
    <w:rsid w:val="001F0A35"/>
    <w:rsid w:val="001F2CBB"/>
    <w:rsid w:val="001F3E93"/>
    <w:rsid w:val="001F52C7"/>
    <w:rsid w:val="001F55C3"/>
    <w:rsid w:val="001F5A45"/>
    <w:rsid w:val="001F66CD"/>
    <w:rsid w:val="00200BAC"/>
    <w:rsid w:val="00203BB6"/>
    <w:rsid w:val="00204763"/>
    <w:rsid w:val="00212212"/>
    <w:rsid w:val="002136E6"/>
    <w:rsid w:val="00213720"/>
    <w:rsid w:val="0021401E"/>
    <w:rsid w:val="002177B8"/>
    <w:rsid w:val="00217A40"/>
    <w:rsid w:val="002208E5"/>
    <w:rsid w:val="00220DAE"/>
    <w:rsid w:val="00221924"/>
    <w:rsid w:val="00223AFC"/>
    <w:rsid w:val="0022592B"/>
    <w:rsid w:val="0023065E"/>
    <w:rsid w:val="00231632"/>
    <w:rsid w:val="00232AD3"/>
    <w:rsid w:val="00232D19"/>
    <w:rsid w:val="0023348A"/>
    <w:rsid w:val="00235228"/>
    <w:rsid w:val="00235359"/>
    <w:rsid w:val="00236CED"/>
    <w:rsid w:val="00240924"/>
    <w:rsid w:val="00241163"/>
    <w:rsid w:val="00242C25"/>
    <w:rsid w:val="002442D3"/>
    <w:rsid w:val="0024564C"/>
    <w:rsid w:val="00245C95"/>
    <w:rsid w:val="00246738"/>
    <w:rsid w:val="00247140"/>
    <w:rsid w:val="002522CE"/>
    <w:rsid w:val="0025242E"/>
    <w:rsid w:val="00252D71"/>
    <w:rsid w:val="0025344C"/>
    <w:rsid w:val="00253B35"/>
    <w:rsid w:val="002543F9"/>
    <w:rsid w:val="002553CC"/>
    <w:rsid w:val="0026025D"/>
    <w:rsid w:val="002608AE"/>
    <w:rsid w:val="00261F56"/>
    <w:rsid w:val="0026245D"/>
    <w:rsid w:val="00263EA6"/>
    <w:rsid w:val="00264836"/>
    <w:rsid w:val="002657E1"/>
    <w:rsid w:val="0026625E"/>
    <w:rsid w:val="00266D37"/>
    <w:rsid w:val="00266FE0"/>
    <w:rsid w:val="00270668"/>
    <w:rsid w:val="0027130C"/>
    <w:rsid w:val="00271914"/>
    <w:rsid w:val="002719B8"/>
    <w:rsid w:val="00272CA8"/>
    <w:rsid w:val="00272CDC"/>
    <w:rsid w:val="00272F8C"/>
    <w:rsid w:val="002734A2"/>
    <w:rsid w:val="0027367D"/>
    <w:rsid w:val="00273796"/>
    <w:rsid w:val="002746B7"/>
    <w:rsid w:val="00274BC2"/>
    <w:rsid w:val="002753E8"/>
    <w:rsid w:val="00277396"/>
    <w:rsid w:val="00277BCB"/>
    <w:rsid w:val="00280AA4"/>
    <w:rsid w:val="00281E87"/>
    <w:rsid w:val="002828F4"/>
    <w:rsid w:val="00282A79"/>
    <w:rsid w:val="00283336"/>
    <w:rsid w:val="00284E2C"/>
    <w:rsid w:val="0029026D"/>
    <w:rsid w:val="002902FC"/>
    <w:rsid w:val="00291FF3"/>
    <w:rsid w:val="0029212F"/>
    <w:rsid w:val="00292371"/>
    <w:rsid w:val="002A06C1"/>
    <w:rsid w:val="002A3738"/>
    <w:rsid w:val="002A3861"/>
    <w:rsid w:val="002A3FEF"/>
    <w:rsid w:val="002A471E"/>
    <w:rsid w:val="002A5D9D"/>
    <w:rsid w:val="002B0056"/>
    <w:rsid w:val="002B27BE"/>
    <w:rsid w:val="002B2840"/>
    <w:rsid w:val="002B3D99"/>
    <w:rsid w:val="002B5D18"/>
    <w:rsid w:val="002B640E"/>
    <w:rsid w:val="002B77B7"/>
    <w:rsid w:val="002B79F2"/>
    <w:rsid w:val="002B7BC2"/>
    <w:rsid w:val="002C1BC4"/>
    <w:rsid w:val="002C2404"/>
    <w:rsid w:val="002C3705"/>
    <w:rsid w:val="002C3E49"/>
    <w:rsid w:val="002C5C51"/>
    <w:rsid w:val="002C7B1A"/>
    <w:rsid w:val="002D07FF"/>
    <w:rsid w:val="002D0CD3"/>
    <w:rsid w:val="002D1781"/>
    <w:rsid w:val="002D18C8"/>
    <w:rsid w:val="002D22C8"/>
    <w:rsid w:val="002D4E00"/>
    <w:rsid w:val="002D6A4D"/>
    <w:rsid w:val="002D6BB6"/>
    <w:rsid w:val="002E083A"/>
    <w:rsid w:val="002E0D74"/>
    <w:rsid w:val="002E1804"/>
    <w:rsid w:val="002E4014"/>
    <w:rsid w:val="002E65ED"/>
    <w:rsid w:val="002E7032"/>
    <w:rsid w:val="002E7DBC"/>
    <w:rsid w:val="002F0F33"/>
    <w:rsid w:val="002F197E"/>
    <w:rsid w:val="002F1A38"/>
    <w:rsid w:val="002F1EDF"/>
    <w:rsid w:val="002F2434"/>
    <w:rsid w:val="002F3DC6"/>
    <w:rsid w:val="002F4815"/>
    <w:rsid w:val="002F6A98"/>
    <w:rsid w:val="002F6D2E"/>
    <w:rsid w:val="002F70BD"/>
    <w:rsid w:val="00301EDA"/>
    <w:rsid w:val="003032B2"/>
    <w:rsid w:val="0030460F"/>
    <w:rsid w:val="00304A49"/>
    <w:rsid w:val="0030684E"/>
    <w:rsid w:val="00306B7A"/>
    <w:rsid w:val="003072CA"/>
    <w:rsid w:val="00310977"/>
    <w:rsid w:val="003117E7"/>
    <w:rsid w:val="00311B3E"/>
    <w:rsid w:val="00311C65"/>
    <w:rsid w:val="0031206A"/>
    <w:rsid w:val="003124BD"/>
    <w:rsid w:val="00313070"/>
    <w:rsid w:val="003139A0"/>
    <w:rsid w:val="00313E21"/>
    <w:rsid w:val="003146BB"/>
    <w:rsid w:val="003161F1"/>
    <w:rsid w:val="0031631F"/>
    <w:rsid w:val="003167E2"/>
    <w:rsid w:val="003172A1"/>
    <w:rsid w:val="003172B6"/>
    <w:rsid w:val="003201FC"/>
    <w:rsid w:val="0032334C"/>
    <w:rsid w:val="003274B9"/>
    <w:rsid w:val="003276E3"/>
    <w:rsid w:val="003277B6"/>
    <w:rsid w:val="00330123"/>
    <w:rsid w:val="003302E8"/>
    <w:rsid w:val="00331DEF"/>
    <w:rsid w:val="00332639"/>
    <w:rsid w:val="003328BF"/>
    <w:rsid w:val="00332BDD"/>
    <w:rsid w:val="00333650"/>
    <w:rsid w:val="003337DF"/>
    <w:rsid w:val="0033400D"/>
    <w:rsid w:val="00335889"/>
    <w:rsid w:val="00336E7C"/>
    <w:rsid w:val="00337775"/>
    <w:rsid w:val="003414EE"/>
    <w:rsid w:val="00342174"/>
    <w:rsid w:val="00346624"/>
    <w:rsid w:val="00346B9C"/>
    <w:rsid w:val="00347A1D"/>
    <w:rsid w:val="003501B1"/>
    <w:rsid w:val="00351563"/>
    <w:rsid w:val="00354B11"/>
    <w:rsid w:val="00355217"/>
    <w:rsid w:val="003564DD"/>
    <w:rsid w:val="00357EA9"/>
    <w:rsid w:val="00357FA9"/>
    <w:rsid w:val="00360FD2"/>
    <w:rsid w:val="00362921"/>
    <w:rsid w:val="00364E9C"/>
    <w:rsid w:val="0036635C"/>
    <w:rsid w:val="00366AFF"/>
    <w:rsid w:val="00372683"/>
    <w:rsid w:val="003750AA"/>
    <w:rsid w:val="00377558"/>
    <w:rsid w:val="00380372"/>
    <w:rsid w:val="003806ED"/>
    <w:rsid w:val="00380CDF"/>
    <w:rsid w:val="00382EB9"/>
    <w:rsid w:val="0038699C"/>
    <w:rsid w:val="003876A4"/>
    <w:rsid w:val="00391A24"/>
    <w:rsid w:val="00391A54"/>
    <w:rsid w:val="003A3B8B"/>
    <w:rsid w:val="003A523A"/>
    <w:rsid w:val="003A5EBB"/>
    <w:rsid w:val="003A7E66"/>
    <w:rsid w:val="003B0343"/>
    <w:rsid w:val="003B0508"/>
    <w:rsid w:val="003B1018"/>
    <w:rsid w:val="003B2CC4"/>
    <w:rsid w:val="003B2D18"/>
    <w:rsid w:val="003B3B9C"/>
    <w:rsid w:val="003B6077"/>
    <w:rsid w:val="003B641F"/>
    <w:rsid w:val="003B6DE4"/>
    <w:rsid w:val="003C0045"/>
    <w:rsid w:val="003C17D3"/>
    <w:rsid w:val="003C1BA6"/>
    <w:rsid w:val="003C2735"/>
    <w:rsid w:val="003C2AA8"/>
    <w:rsid w:val="003C2E34"/>
    <w:rsid w:val="003C4985"/>
    <w:rsid w:val="003C5091"/>
    <w:rsid w:val="003C5579"/>
    <w:rsid w:val="003C6D4E"/>
    <w:rsid w:val="003D3231"/>
    <w:rsid w:val="003D359E"/>
    <w:rsid w:val="003D3783"/>
    <w:rsid w:val="003D41D3"/>
    <w:rsid w:val="003D4CDB"/>
    <w:rsid w:val="003D5374"/>
    <w:rsid w:val="003E1475"/>
    <w:rsid w:val="003E591C"/>
    <w:rsid w:val="003E5FCE"/>
    <w:rsid w:val="003E71B6"/>
    <w:rsid w:val="003F1732"/>
    <w:rsid w:val="003F1F84"/>
    <w:rsid w:val="003F4A6F"/>
    <w:rsid w:val="003F4C72"/>
    <w:rsid w:val="003F4FAC"/>
    <w:rsid w:val="003F51F9"/>
    <w:rsid w:val="003F5F43"/>
    <w:rsid w:val="003F617E"/>
    <w:rsid w:val="003F6360"/>
    <w:rsid w:val="003F6CA9"/>
    <w:rsid w:val="00402084"/>
    <w:rsid w:val="004022DA"/>
    <w:rsid w:val="00403881"/>
    <w:rsid w:val="004055E6"/>
    <w:rsid w:val="00405D39"/>
    <w:rsid w:val="00407C35"/>
    <w:rsid w:val="0041026E"/>
    <w:rsid w:val="004120E5"/>
    <w:rsid w:val="00412CA0"/>
    <w:rsid w:val="0041386C"/>
    <w:rsid w:val="00415DB4"/>
    <w:rsid w:val="00416C5E"/>
    <w:rsid w:val="00416FE9"/>
    <w:rsid w:val="00417621"/>
    <w:rsid w:val="004178D3"/>
    <w:rsid w:val="00417B5F"/>
    <w:rsid w:val="00422378"/>
    <w:rsid w:val="00422691"/>
    <w:rsid w:val="00423A86"/>
    <w:rsid w:val="00426142"/>
    <w:rsid w:val="00426314"/>
    <w:rsid w:val="00427481"/>
    <w:rsid w:val="004274A1"/>
    <w:rsid w:val="00427F3D"/>
    <w:rsid w:val="004301D5"/>
    <w:rsid w:val="00430927"/>
    <w:rsid w:val="00431735"/>
    <w:rsid w:val="00431A69"/>
    <w:rsid w:val="0043642F"/>
    <w:rsid w:val="00436580"/>
    <w:rsid w:val="00436B2A"/>
    <w:rsid w:val="00440582"/>
    <w:rsid w:val="00442C2E"/>
    <w:rsid w:val="004441DB"/>
    <w:rsid w:val="004445CD"/>
    <w:rsid w:val="004458B5"/>
    <w:rsid w:val="00452083"/>
    <w:rsid w:val="004542B8"/>
    <w:rsid w:val="004575E4"/>
    <w:rsid w:val="00460527"/>
    <w:rsid w:val="00461969"/>
    <w:rsid w:val="00461F94"/>
    <w:rsid w:val="004635DB"/>
    <w:rsid w:val="00463BC8"/>
    <w:rsid w:val="00463BFD"/>
    <w:rsid w:val="0046437A"/>
    <w:rsid w:val="00466FAD"/>
    <w:rsid w:val="004714EB"/>
    <w:rsid w:val="00471F55"/>
    <w:rsid w:val="00473992"/>
    <w:rsid w:val="004739B8"/>
    <w:rsid w:val="00473C06"/>
    <w:rsid w:val="00473F66"/>
    <w:rsid w:val="0047432C"/>
    <w:rsid w:val="004744EE"/>
    <w:rsid w:val="00480CD1"/>
    <w:rsid w:val="00483104"/>
    <w:rsid w:val="0048311F"/>
    <w:rsid w:val="0048507F"/>
    <w:rsid w:val="00492720"/>
    <w:rsid w:val="00492C01"/>
    <w:rsid w:val="004954ED"/>
    <w:rsid w:val="00495606"/>
    <w:rsid w:val="00495EA2"/>
    <w:rsid w:val="004964E0"/>
    <w:rsid w:val="00496F4B"/>
    <w:rsid w:val="00497590"/>
    <w:rsid w:val="004975D7"/>
    <w:rsid w:val="004978BD"/>
    <w:rsid w:val="004A4467"/>
    <w:rsid w:val="004A5B1F"/>
    <w:rsid w:val="004B0AB4"/>
    <w:rsid w:val="004B2091"/>
    <w:rsid w:val="004B2A67"/>
    <w:rsid w:val="004B4FCE"/>
    <w:rsid w:val="004B5946"/>
    <w:rsid w:val="004B5D6B"/>
    <w:rsid w:val="004C08BF"/>
    <w:rsid w:val="004C203D"/>
    <w:rsid w:val="004C352A"/>
    <w:rsid w:val="004C467E"/>
    <w:rsid w:val="004C6232"/>
    <w:rsid w:val="004C73C1"/>
    <w:rsid w:val="004D08BD"/>
    <w:rsid w:val="004D183F"/>
    <w:rsid w:val="004D2638"/>
    <w:rsid w:val="004D44F3"/>
    <w:rsid w:val="004D5AB1"/>
    <w:rsid w:val="004D5EEB"/>
    <w:rsid w:val="004D660C"/>
    <w:rsid w:val="004D737B"/>
    <w:rsid w:val="004D7AA9"/>
    <w:rsid w:val="004E0CBA"/>
    <w:rsid w:val="004E0CBF"/>
    <w:rsid w:val="004E0F6E"/>
    <w:rsid w:val="004E112D"/>
    <w:rsid w:val="004E114F"/>
    <w:rsid w:val="004E332F"/>
    <w:rsid w:val="004E4010"/>
    <w:rsid w:val="004E4F72"/>
    <w:rsid w:val="004E54CB"/>
    <w:rsid w:val="004E5AB6"/>
    <w:rsid w:val="004E5DAC"/>
    <w:rsid w:val="004E5F32"/>
    <w:rsid w:val="004E6383"/>
    <w:rsid w:val="004E65F1"/>
    <w:rsid w:val="004E6A2B"/>
    <w:rsid w:val="004E6C7D"/>
    <w:rsid w:val="004F03C5"/>
    <w:rsid w:val="004F268A"/>
    <w:rsid w:val="004F3DCA"/>
    <w:rsid w:val="004F4C37"/>
    <w:rsid w:val="004F524B"/>
    <w:rsid w:val="004F6FE2"/>
    <w:rsid w:val="00501FDF"/>
    <w:rsid w:val="005029D2"/>
    <w:rsid w:val="00507455"/>
    <w:rsid w:val="00507EA1"/>
    <w:rsid w:val="00510C4E"/>
    <w:rsid w:val="00510CD2"/>
    <w:rsid w:val="00510ED6"/>
    <w:rsid w:val="005123DE"/>
    <w:rsid w:val="00512983"/>
    <w:rsid w:val="0051427C"/>
    <w:rsid w:val="00514D2F"/>
    <w:rsid w:val="005159B3"/>
    <w:rsid w:val="00516BD5"/>
    <w:rsid w:val="00517150"/>
    <w:rsid w:val="00517501"/>
    <w:rsid w:val="00520183"/>
    <w:rsid w:val="00522969"/>
    <w:rsid w:val="00525062"/>
    <w:rsid w:val="005252B1"/>
    <w:rsid w:val="0052557F"/>
    <w:rsid w:val="00527A3D"/>
    <w:rsid w:val="00527E7F"/>
    <w:rsid w:val="00533BFF"/>
    <w:rsid w:val="00533D6A"/>
    <w:rsid w:val="00535772"/>
    <w:rsid w:val="005360F4"/>
    <w:rsid w:val="00537699"/>
    <w:rsid w:val="005408B4"/>
    <w:rsid w:val="00540D03"/>
    <w:rsid w:val="005416B0"/>
    <w:rsid w:val="00541D28"/>
    <w:rsid w:val="00543093"/>
    <w:rsid w:val="0054310B"/>
    <w:rsid w:val="005431CF"/>
    <w:rsid w:val="0054329A"/>
    <w:rsid w:val="005434D4"/>
    <w:rsid w:val="005452F8"/>
    <w:rsid w:val="00545A71"/>
    <w:rsid w:val="00550818"/>
    <w:rsid w:val="00552E49"/>
    <w:rsid w:val="005561C4"/>
    <w:rsid w:val="00557485"/>
    <w:rsid w:val="00561C18"/>
    <w:rsid w:val="00564498"/>
    <w:rsid w:val="00565826"/>
    <w:rsid w:val="005662E3"/>
    <w:rsid w:val="005664DA"/>
    <w:rsid w:val="00566B50"/>
    <w:rsid w:val="0056770F"/>
    <w:rsid w:val="00567B10"/>
    <w:rsid w:val="00572718"/>
    <w:rsid w:val="00573470"/>
    <w:rsid w:val="00573EE1"/>
    <w:rsid w:val="0057459B"/>
    <w:rsid w:val="00574DF0"/>
    <w:rsid w:val="005755CE"/>
    <w:rsid w:val="0057592B"/>
    <w:rsid w:val="005760B2"/>
    <w:rsid w:val="00580F10"/>
    <w:rsid w:val="00580FEA"/>
    <w:rsid w:val="005815E0"/>
    <w:rsid w:val="005816E2"/>
    <w:rsid w:val="00581952"/>
    <w:rsid w:val="00584571"/>
    <w:rsid w:val="005866F5"/>
    <w:rsid w:val="00587BD4"/>
    <w:rsid w:val="00590FCF"/>
    <w:rsid w:val="0059323E"/>
    <w:rsid w:val="005952F2"/>
    <w:rsid w:val="005969CB"/>
    <w:rsid w:val="005972A7"/>
    <w:rsid w:val="0059776A"/>
    <w:rsid w:val="005A12C3"/>
    <w:rsid w:val="005A1357"/>
    <w:rsid w:val="005A14F1"/>
    <w:rsid w:val="005A2334"/>
    <w:rsid w:val="005A5659"/>
    <w:rsid w:val="005A571D"/>
    <w:rsid w:val="005A69AF"/>
    <w:rsid w:val="005A7C04"/>
    <w:rsid w:val="005A7D36"/>
    <w:rsid w:val="005B2003"/>
    <w:rsid w:val="005B5222"/>
    <w:rsid w:val="005B56AB"/>
    <w:rsid w:val="005C0DFB"/>
    <w:rsid w:val="005C187E"/>
    <w:rsid w:val="005C207F"/>
    <w:rsid w:val="005C2ACF"/>
    <w:rsid w:val="005C4602"/>
    <w:rsid w:val="005C601E"/>
    <w:rsid w:val="005C6576"/>
    <w:rsid w:val="005C7165"/>
    <w:rsid w:val="005C7BD3"/>
    <w:rsid w:val="005D3287"/>
    <w:rsid w:val="005D4034"/>
    <w:rsid w:val="005D48C5"/>
    <w:rsid w:val="005D6CBD"/>
    <w:rsid w:val="005E0A62"/>
    <w:rsid w:val="005E0BA8"/>
    <w:rsid w:val="005E187E"/>
    <w:rsid w:val="005E2F84"/>
    <w:rsid w:val="005E3064"/>
    <w:rsid w:val="005E34C4"/>
    <w:rsid w:val="005E38D3"/>
    <w:rsid w:val="005E4B92"/>
    <w:rsid w:val="005E5800"/>
    <w:rsid w:val="005E6434"/>
    <w:rsid w:val="005E6A7D"/>
    <w:rsid w:val="005F0247"/>
    <w:rsid w:val="005F02A1"/>
    <w:rsid w:val="005F06EE"/>
    <w:rsid w:val="005F0DAD"/>
    <w:rsid w:val="005F20CF"/>
    <w:rsid w:val="005F2414"/>
    <w:rsid w:val="005F3500"/>
    <w:rsid w:val="005F3561"/>
    <w:rsid w:val="005F45DD"/>
    <w:rsid w:val="005F6C95"/>
    <w:rsid w:val="00600A8E"/>
    <w:rsid w:val="00600BA0"/>
    <w:rsid w:val="0060210B"/>
    <w:rsid w:val="0060214C"/>
    <w:rsid w:val="006023E1"/>
    <w:rsid w:val="00603D89"/>
    <w:rsid w:val="00604EE5"/>
    <w:rsid w:val="00605F54"/>
    <w:rsid w:val="00606DF8"/>
    <w:rsid w:val="0060768B"/>
    <w:rsid w:val="0061025B"/>
    <w:rsid w:val="00610A0A"/>
    <w:rsid w:val="00610BED"/>
    <w:rsid w:val="00610D29"/>
    <w:rsid w:val="00610EEA"/>
    <w:rsid w:val="00611758"/>
    <w:rsid w:val="00611CB5"/>
    <w:rsid w:val="006140D1"/>
    <w:rsid w:val="006145CB"/>
    <w:rsid w:val="006153C6"/>
    <w:rsid w:val="0061799E"/>
    <w:rsid w:val="00617B70"/>
    <w:rsid w:val="006201EC"/>
    <w:rsid w:val="006219A3"/>
    <w:rsid w:val="00621F6B"/>
    <w:rsid w:val="006220CD"/>
    <w:rsid w:val="006220D1"/>
    <w:rsid w:val="0062323B"/>
    <w:rsid w:val="0062530E"/>
    <w:rsid w:val="0062573D"/>
    <w:rsid w:val="00627BA7"/>
    <w:rsid w:val="00630AFA"/>
    <w:rsid w:val="00632397"/>
    <w:rsid w:val="00632638"/>
    <w:rsid w:val="00633A06"/>
    <w:rsid w:val="00634C01"/>
    <w:rsid w:val="006350FF"/>
    <w:rsid w:val="0063799E"/>
    <w:rsid w:val="006404BC"/>
    <w:rsid w:val="006431DA"/>
    <w:rsid w:val="00643558"/>
    <w:rsid w:val="0064394D"/>
    <w:rsid w:val="0064444B"/>
    <w:rsid w:val="00646B24"/>
    <w:rsid w:val="006502FC"/>
    <w:rsid w:val="00650566"/>
    <w:rsid w:val="00651BC2"/>
    <w:rsid w:val="006522BE"/>
    <w:rsid w:val="0065463F"/>
    <w:rsid w:val="006546D3"/>
    <w:rsid w:val="00657EE9"/>
    <w:rsid w:val="0066154F"/>
    <w:rsid w:val="00661A53"/>
    <w:rsid w:val="00665B2F"/>
    <w:rsid w:val="0067038B"/>
    <w:rsid w:val="00671BBE"/>
    <w:rsid w:val="00673509"/>
    <w:rsid w:val="00673E29"/>
    <w:rsid w:val="006742A0"/>
    <w:rsid w:val="006744C6"/>
    <w:rsid w:val="00676A0A"/>
    <w:rsid w:val="0067793A"/>
    <w:rsid w:val="006819BA"/>
    <w:rsid w:val="006821FD"/>
    <w:rsid w:val="0068225C"/>
    <w:rsid w:val="0068374D"/>
    <w:rsid w:val="00685548"/>
    <w:rsid w:val="00685754"/>
    <w:rsid w:val="0068731B"/>
    <w:rsid w:val="00693267"/>
    <w:rsid w:val="00693327"/>
    <w:rsid w:val="00696905"/>
    <w:rsid w:val="006A22A1"/>
    <w:rsid w:val="006A3610"/>
    <w:rsid w:val="006A3D90"/>
    <w:rsid w:val="006A3F2A"/>
    <w:rsid w:val="006A5E8D"/>
    <w:rsid w:val="006B0FB4"/>
    <w:rsid w:val="006B144F"/>
    <w:rsid w:val="006B177F"/>
    <w:rsid w:val="006B342F"/>
    <w:rsid w:val="006B3FCB"/>
    <w:rsid w:val="006B7F62"/>
    <w:rsid w:val="006C13B8"/>
    <w:rsid w:val="006C1423"/>
    <w:rsid w:val="006C1624"/>
    <w:rsid w:val="006C1B0C"/>
    <w:rsid w:val="006C2D3B"/>
    <w:rsid w:val="006C41EC"/>
    <w:rsid w:val="006D0321"/>
    <w:rsid w:val="006D2B71"/>
    <w:rsid w:val="006D3C19"/>
    <w:rsid w:val="006D406C"/>
    <w:rsid w:val="006D4F90"/>
    <w:rsid w:val="006D66CF"/>
    <w:rsid w:val="006D6B86"/>
    <w:rsid w:val="006D7241"/>
    <w:rsid w:val="006D743D"/>
    <w:rsid w:val="006E156D"/>
    <w:rsid w:val="006E17E4"/>
    <w:rsid w:val="006E2978"/>
    <w:rsid w:val="006E40D0"/>
    <w:rsid w:val="006E6518"/>
    <w:rsid w:val="006E67BF"/>
    <w:rsid w:val="006E68DC"/>
    <w:rsid w:val="006E6D67"/>
    <w:rsid w:val="006E712D"/>
    <w:rsid w:val="006F114F"/>
    <w:rsid w:val="006F187C"/>
    <w:rsid w:val="006F38E2"/>
    <w:rsid w:val="006F3B24"/>
    <w:rsid w:val="006F5C1B"/>
    <w:rsid w:val="006F7499"/>
    <w:rsid w:val="006F78B3"/>
    <w:rsid w:val="00700069"/>
    <w:rsid w:val="00702AC8"/>
    <w:rsid w:val="00704079"/>
    <w:rsid w:val="00704692"/>
    <w:rsid w:val="00704BA5"/>
    <w:rsid w:val="00704BE7"/>
    <w:rsid w:val="00706013"/>
    <w:rsid w:val="00706BEA"/>
    <w:rsid w:val="0070731B"/>
    <w:rsid w:val="00707939"/>
    <w:rsid w:val="00712862"/>
    <w:rsid w:val="00712BCD"/>
    <w:rsid w:val="00712EE6"/>
    <w:rsid w:val="00713C5C"/>
    <w:rsid w:val="00714699"/>
    <w:rsid w:val="0071591E"/>
    <w:rsid w:val="00715A0B"/>
    <w:rsid w:val="0071727B"/>
    <w:rsid w:val="007175B3"/>
    <w:rsid w:val="007176E3"/>
    <w:rsid w:val="00720249"/>
    <w:rsid w:val="007225A9"/>
    <w:rsid w:val="007235D5"/>
    <w:rsid w:val="0072483C"/>
    <w:rsid w:val="0072642E"/>
    <w:rsid w:val="00726F27"/>
    <w:rsid w:val="0072713F"/>
    <w:rsid w:val="0072754F"/>
    <w:rsid w:val="00730DA5"/>
    <w:rsid w:val="0073240F"/>
    <w:rsid w:val="007326B6"/>
    <w:rsid w:val="00732F9A"/>
    <w:rsid w:val="00734EE6"/>
    <w:rsid w:val="007357CC"/>
    <w:rsid w:val="00735863"/>
    <w:rsid w:val="00736E7D"/>
    <w:rsid w:val="00737E55"/>
    <w:rsid w:val="007448F2"/>
    <w:rsid w:val="00745D45"/>
    <w:rsid w:val="00746CFE"/>
    <w:rsid w:val="00747096"/>
    <w:rsid w:val="00747AB3"/>
    <w:rsid w:val="00747CD9"/>
    <w:rsid w:val="0075072C"/>
    <w:rsid w:val="00750914"/>
    <w:rsid w:val="00750C78"/>
    <w:rsid w:val="007512C8"/>
    <w:rsid w:val="00752928"/>
    <w:rsid w:val="007551FC"/>
    <w:rsid w:val="00756A8F"/>
    <w:rsid w:val="00760136"/>
    <w:rsid w:val="00760989"/>
    <w:rsid w:val="007621E7"/>
    <w:rsid w:val="007639F0"/>
    <w:rsid w:val="0077188A"/>
    <w:rsid w:val="00772BD9"/>
    <w:rsid w:val="00772C3F"/>
    <w:rsid w:val="00775758"/>
    <w:rsid w:val="00777CEC"/>
    <w:rsid w:val="0078094A"/>
    <w:rsid w:val="00781D88"/>
    <w:rsid w:val="007844B0"/>
    <w:rsid w:val="00785715"/>
    <w:rsid w:val="00786586"/>
    <w:rsid w:val="0079078B"/>
    <w:rsid w:val="00790CE9"/>
    <w:rsid w:val="00792C8E"/>
    <w:rsid w:val="00794094"/>
    <w:rsid w:val="007946C8"/>
    <w:rsid w:val="00796AD5"/>
    <w:rsid w:val="00796B58"/>
    <w:rsid w:val="007972EF"/>
    <w:rsid w:val="007A0B75"/>
    <w:rsid w:val="007A17EA"/>
    <w:rsid w:val="007A333D"/>
    <w:rsid w:val="007A33B0"/>
    <w:rsid w:val="007A41E0"/>
    <w:rsid w:val="007A47CC"/>
    <w:rsid w:val="007A570A"/>
    <w:rsid w:val="007A7B9C"/>
    <w:rsid w:val="007B02F6"/>
    <w:rsid w:val="007B13F8"/>
    <w:rsid w:val="007B1BFD"/>
    <w:rsid w:val="007B220C"/>
    <w:rsid w:val="007B3449"/>
    <w:rsid w:val="007B3970"/>
    <w:rsid w:val="007B54C6"/>
    <w:rsid w:val="007B5705"/>
    <w:rsid w:val="007B634B"/>
    <w:rsid w:val="007B7E17"/>
    <w:rsid w:val="007C0F43"/>
    <w:rsid w:val="007C1C61"/>
    <w:rsid w:val="007C26C9"/>
    <w:rsid w:val="007C3510"/>
    <w:rsid w:val="007C4BCB"/>
    <w:rsid w:val="007C561C"/>
    <w:rsid w:val="007C6DDF"/>
    <w:rsid w:val="007D0119"/>
    <w:rsid w:val="007D4F85"/>
    <w:rsid w:val="007E172F"/>
    <w:rsid w:val="007E185A"/>
    <w:rsid w:val="007E1982"/>
    <w:rsid w:val="007E2333"/>
    <w:rsid w:val="007E3193"/>
    <w:rsid w:val="007E3A4B"/>
    <w:rsid w:val="007E5DED"/>
    <w:rsid w:val="007E745C"/>
    <w:rsid w:val="007F1AD2"/>
    <w:rsid w:val="007F2667"/>
    <w:rsid w:val="007F2A37"/>
    <w:rsid w:val="007F30D4"/>
    <w:rsid w:val="007F4811"/>
    <w:rsid w:val="007F5C3B"/>
    <w:rsid w:val="007F76FB"/>
    <w:rsid w:val="00802099"/>
    <w:rsid w:val="00802C08"/>
    <w:rsid w:val="00803FF4"/>
    <w:rsid w:val="00805F3A"/>
    <w:rsid w:val="0080639C"/>
    <w:rsid w:val="00807124"/>
    <w:rsid w:val="008108B9"/>
    <w:rsid w:val="008109B3"/>
    <w:rsid w:val="008114DF"/>
    <w:rsid w:val="00811FDC"/>
    <w:rsid w:val="00812C69"/>
    <w:rsid w:val="008138BD"/>
    <w:rsid w:val="00813D11"/>
    <w:rsid w:val="00815098"/>
    <w:rsid w:val="00816713"/>
    <w:rsid w:val="0081779A"/>
    <w:rsid w:val="00817C66"/>
    <w:rsid w:val="00817E08"/>
    <w:rsid w:val="00820F56"/>
    <w:rsid w:val="0082157A"/>
    <w:rsid w:val="008216F3"/>
    <w:rsid w:val="00822084"/>
    <w:rsid w:val="00822BEE"/>
    <w:rsid w:val="00823122"/>
    <w:rsid w:val="00824081"/>
    <w:rsid w:val="00824757"/>
    <w:rsid w:val="00825356"/>
    <w:rsid w:val="008258CC"/>
    <w:rsid w:val="00825AF0"/>
    <w:rsid w:val="00825F0E"/>
    <w:rsid w:val="00826A9C"/>
    <w:rsid w:val="00827787"/>
    <w:rsid w:val="008277FD"/>
    <w:rsid w:val="008300B9"/>
    <w:rsid w:val="00830FD0"/>
    <w:rsid w:val="00832575"/>
    <w:rsid w:val="008332C8"/>
    <w:rsid w:val="00834683"/>
    <w:rsid w:val="00835832"/>
    <w:rsid w:val="00837A92"/>
    <w:rsid w:val="00841393"/>
    <w:rsid w:val="00841605"/>
    <w:rsid w:val="00841C10"/>
    <w:rsid w:val="00841D3B"/>
    <w:rsid w:val="008436B7"/>
    <w:rsid w:val="008439A0"/>
    <w:rsid w:val="00843C7F"/>
    <w:rsid w:val="00844143"/>
    <w:rsid w:val="008461D0"/>
    <w:rsid w:val="00847DDE"/>
    <w:rsid w:val="00847EB8"/>
    <w:rsid w:val="00847ED7"/>
    <w:rsid w:val="00854E6C"/>
    <w:rsid w:val="0085592C"/>
    <w:rsid w:val="00855AED"/>
    <w:rsid w:val="008575D7"/>
    <w:rsid w:val="0086110B"/>
    <w:rsid w:val="008611C4"/>
    <w:rsid w:val="008647BA"/>
    <w:rsid w:val="00865E4B"/>
    <w:rsid w:val="008660CE"/>
    <w:rsid w:val="00867EB0"/>
    <w:rsid w:val="008700C9"/>
    <w:rsid w:val="008701F0"/>
    <w:rsid w:val="00872C21"/>
    <w:rsid w:val="008739E9"/>
    <w:rsid w:val="008741FC"/>
    <w:rsid w:val="008755D4"/>
    <w:rsid w:val="00875903"/>
    <w:rsid w:val="00875993"/>
    <w:rsid w:val="00876227"/>
    <w:rsid w:val="00877364"/>
    <w:rsid w:val="00881828"/>
    <w:rsid w:val="0088251B"/>
    <w:rsid w:val="00882877"/>
    <w:rsid w:val="00882B12"/>
    <w:rsid w:val="00882CD5"/>
    <w:rsid w:val="008842B9"/>
    <w:rsid w:val="008848AC"/>
    <w:rsid w:val="0088583F"/>
    <w:rsid w:val="00890555"/>
    <w:rsid w:val="008914FE"/>
    <w:rsid w:val="008918EE"/>
    <w:rsid w:val="00891F04"/>
    <w:rsid w:val="0089263B"/>
    <w:rsid w:val="00894354"/>
    <w:rsid w:val="008955EF"/>
    <w:rsid w:val="00896C03"/>
    <w:rsid w:val="00896CE3"/>
    <w:rsid w:val="00897CE3"/>
    <w:rsid w:val="008A00A8"/>
    <w:rsid w:val="008A02EB"/>
    <w:rsid w:val="008A079B"/>
    <w:rsid w:val="008A17B9"/>
    <w:rsid w:val="008A2B95"/>
    <w:rsid w:val="008A4BEB"/>
    <w:rsid w:val="008A53AC"/>
    <w:rsid w:val="008A5DAF"/>
    <w:rsid w:val="008A6500"/>
    <w:rsid w:val="008A73AF"/>
    <w:rsid w:val="008B24EF"/>
    <w:rsid w:val="008B4492"/>
    <w:rsid w:val="008B75B6"/>
    <w:rsid w:val="008B7CCA"/>
    <w:rsid w:val="008C228B"/>
    <w:rsid w:val="008C3FE2"/>
    <w:rsid w:val="008C7DD9"/>
    <w:rsid w:val="008D17E8"/>
    <w:rsid w:val="008D18C8"/>
    <w:rsid w:val="008D2283"/>
    <w:rsid w:val="008D2CB6"/>
    <w:rsid w:val="008D3219"/>
    <w:rsid w:val="008D4879"/>
    <w:rsid w:val="008D55A5"/>
    <w:rsid w:val="008D6062"/>
    <w:rsid w:val="008D683B"/>
    <w:rsid w:val="008E0B1C"/>
    <w:rsid w:val="008E2176"/>
    <w:rsid w:val="008E2670"/>
    <w:rsid w:val="008E496B"/>
    <w:rsid w:val="008E4D64"/>
    <w:rsid w:val="008F052E"/>
    <w:rsid w:val="008F12FC"/>
    <w:rsid w:val="008F1439"/>
    <w:rsid w:val="008F1A0D"/>
    <w:rsid w:val="008F262A"/>
    <w:rsid w:val="008F3DB1"/>
    <w:rsid w:val="008F3DFD"/>
    <w:rsid w:val="008F6E37"/>
    <w:rsid w:val="008F788C"/>
    <w:rsid w:val="0090025A"/>
    <w:rsid w:val="00900FFB"/>
    <w:rsid w:val="00902062"/>
    <w:rsid w:val="0090230A"/>
    <w:rsid w:val="00902F12"/>
    <w:rsid w:val="009058B1"/>
    <w:rsid w:val="009058BC"/>
    <w:rsid w:val="0090604D"/>
    <w:rsid w:val="00906D97"/>
    <w:rsid w:val="00907BC8"/>
    <w:rsid w:val="0091037E"/>
    <w:rsid w:val="00911100"/>
    <w:rsid w:val="0091116F"/>
    <w:rsid w:val="00911413"/>
    <w:rsid w:val="0091248B"/>
    <w:rsid w:val="00913184"/>
    <w:rsid w:val="009133BF"/>
    <w:rsid w:val="009133EF"/>
    <w:rsid w:val="0091383A"/>
    <w:rsid w:val="00913BCB"/>
    <w:rsid w:val="009143C3"/>
    <w:rsid w:val="009149F3"/>
    <w:rsid w:val="009156AC"/>
    <w:rsid w:val="009158F5"/>
    <w:rsid w:val="00916464"/>
    <w:rsid w:val="00917105"/>
    <w:rsid w:val="00917597"/>
    <w:rsid w:val="00917B52"/>
    <w:rsid w:val="009202CC"/>
    <w:rsid w:val="00920F2A"/>
    <w:rsid w:val="009210F2"/>
    <w:rsid w:val="009216F3"/>
    <w:rsid w:val="009217D0"/>
    <w:rsid w:val="00921AD0"/>
    <w:rsid w:val="0092442F"/>
    <w:rsid w:val="009265D8"/>
    <w:rsid w:val="00926C8E"/>
    <w:rsid w:val="00926E83"/>
    <w:rsid w:val="0092743C"/>
    <w:rsid w:val="009279E6"/>
    <w:rsid w:val="0093011B"/>
    <w:rsid w:val="00930B2F"/>
    <w:rsid w:val="00931FA7"/>
    <w:rsid w:val="009322E5"/>
    <w:rsid w:val="0093237D"/>
    <w:rsid w:val="0093251B"/>
    <w:rsid w:val="00932BEA"/>
    <w:rsid w:val="00932D64"/>
    <w:rsid w:val="0093365C"/>
    <w:rsid w:val="009345B7"/>
    <w:rsid w:val="00934617"/>
    <w:rsid w:val="0093531C"/>
    <w:rsid w:val="009354E3"/>
    <w:rsid w:val="00937251"/>
    <w:rsid w:val="0093756E"/>
    <w:rsid w:val="009400C2"/>
    <w:rsid w:val="00942A99"/>
    <w:rsid w:val="00943254"/>
    <w:rsid w:val="00944278"/>
    <w:rsid w:val="0094476E"/>
    <w:rsid w:val="009449FF"/>
    <w:rsid w:val="00944CCF"/>
    <w:rsid w:val="009465A6"/>
    <w:rsid w:val="0094743B"/>
    <w:rsid w:val="00947E00"/>
    <w:rsid w:val="00956301"/>
    <w:rsid w:val="00956617"/>
    <w:rsid w:val="009573A8"/>
    <w:rsid w:val="00957E6F"/>
    <w:rsid w:val="009604C1"/>
    <w:rsid w:val="00963D58"/>
    <w:rsid w:val="0096450E"/>
    <w:rsid w:val="00964B77"/>
    <w:rsid w:val="009659EE"/>
    <w:rsid w:val="0096692D"/>
    <w:rsid w:val="00966C13"/>
    <w:rsid w:val="00967270"/>
    <w:rsid w:val="00973130"/>
    <w:rsid w:val="00973646"/>
    <w:rsid w:val="00973A7F"/>
    <w:rsid w:val="00973D12"/>
    <w:rsid w:val="0097463E"/>
    <w:rsid w:val="00974B42"/>
    <w:rsid w:val="00974BDB"/>
    <w:rsid w:val="00975CC4"/>
    <w:rsid w:val="00976492"/>
    <w:rsid w:val="009766CF"/>
    <w:rsid w:val="00977B4E"/>
    <w:rsid w:val="00980CF8"/>
    <w:rsid w:val="00981886"/>
    <w:rsid w:val="00981E6C"/>
    <w:rsid w:val="009840FB"/>
    <w:rsid w:val="00984FF7"/>
    <w:rsid w:val="0098723B"/>
    <w:rsid w:val="0098753A"/>
    <w:rsid w:val="00990289"/>
    <w:rsid w:val="00991E27"/>
    <w:rsid w:val="009923AE"/>
    <w:rsid w:val="00994349"/>
    <w:rsid w:val="00994460"/>
    <w:rsid w:val="00994D6E"/>
    <w:rsid w:val="00995E4D"/>
    <w:rsid w:val="009965DE"/>
    <w:rsid w:val="009966BD"/>
    <w:rsid w:val="00996FBC"/>
    <w:rsid w:val="00997CFD"/>
    <w:rsid w:val="009A114F"/>
    <w:rsid w:val="009A2CF4"/>
    <w:rsid w:val="009A34B7"/>
    <w:rsid w:val="009A3ECC"/>
    <w:rsid w:val="009A4178"/>
    <w:rsid w:val="009A4448"/>
    <w:rsid w:val="009A5BFF"/>
    <w:rsid w:val="009A7408"/>
    <w:rsid w:val="009B0885"/>
    <w:rsid w:val="009B0A01"/>
    <w:rsid w:val="009B0D1C"/>
    <w:rsid w:val="009B1975"/>
    <w:rsid w:val="009B3EF6"/>
    <w:rsid w:val="009B4BAD"/>
    <w:rsid w:val="009B50D7"/>
    <w:rsid w:val="009B5153"/>
    <w:rsid w:val="009B5D1A"/>
    <w:rsid w:val="009B67C8"/>
    <w:rsid w:val="009C084D"/>
    <w:rsid w:val="009C16A2"/>
    <w:rsid w:val="009C4474"/>
    <w:rsid w:val="009C44FC"/>
    <w:rsid w:val="009C57E7"/>
    <w:rsid w:val="009C6930"/>
    <w:rsid w:val="009C772E"/>
    <w:rsid w:val="009C7903"/>
    <w:rsid w:val="009D045F"/>
    <w:rsid w:val="009D0647"/>
    <w:rsid w:val="009D07BD"/>
    <w:rsid w:val="009D25D4"/>
    <w:rsid w:val="009D3282"/>
    <w:rsid w:val="009D5346"/>
    <w:rsid w:val="009D7E17"/>
    <w:rsid w:val="009E0729"/>
    <w:rsid w:val="009E0CD1"/>
    <w:rsid w:val="009E20EE"/>
    <w:rsid w:val="009E237C"/>
    <w:rsid w:val="009E3695"/>
    <w:rsid w:val="009E3810"/>
    <w:rsid w:val="009E3AA5"/>
    <w:rsid w:val="009E4029"/>
    <w:rsid w:val="009E6B46"/>
    <w:rsid w:val="009E7369"/>
    <w:rsid w:val="009E7844"/>
    <w:rsid w:val="009E78EF"/>
    <w:rsid w:val="009E7E4D"/>
    <w:rsid w:val="009F0ADC"/>
    <w:rsid w:val="009F21A8"/>
    <w:rsid w:val="009F4DA7"/>
    <w:rsid w:val="009F608A"/>
    <w:rsid w:val="009F624A"/>
    <w:rsid w:val="009F62BB"/>
    <w:rsid w:val="009F669A"/>
    <w:rsid w:val="009F6BA8"/>
    <w:rsid w:val="00A025A6"/>
    <w:rsid w:val="00A04388"/>
    <w:rsid w:val="00A04456"/>
    <w:rsid w:val="00A0451B"/>
    <w:rsid w:val="00A05A0D"/>
    <w:rsid w:val="00A05DDA"/>
    <w:rsid w:val="00A10625"/>
    <w:rsid w:val="00A1063C"/>
    <w:rsid w:val="00A12DD1"/>
    <w:rsid w:val="00A13465"/>
    <w:rsid w:val="00A14442"/>
    <w:rsid w:val="00A1550D"/>
    <w:rsid w:val="00A155F3"/>
    <w:rsid w:val="00A175BA"/>
    <w:rsid w:val="00A17868"/>
    <w:rsid w:val="00A179C7"/>
    <w:rsid w:val="00A204C2"/>
    <w:rsid w:val="00A20FE0"/>
    <w:rsid w:val="00A22015"/>
    <w:rsid w:val="00A242B9"/>
    <w:rsid w:val="00A24A29"/>
    <w:rsid w:val="00A278D6"/>
    <w:rsid w:val="00A30132"/>
    <w:rsid w:val="00A30330"/>
    <w:rsid w:val="00A32D5D"/>
    <w:rsid w:val="00A33754"/>
    <w:rsid w:val="00A33B14"/>
    <w:rsid w:val="00A34137"/>
    <w:rsid w:val="00A34D46"/>
    <w:rsid w:val="00A35D75"/>
    <w:rsid w:val="00A37F39"/>
    <w:rsid w:val="00A41763"/>
    <w:rsid w:val="00A41FB6"/>
    <w:rsid w:val="00A425AE"/>
    <w:rsid w:val="00A42AD3"/>
    <w:rsid w:val="00A4443B"/>
    <w:rsid w:val="00A45E1F"/>
    <w:rsid w:val="00A4662C"/>
    <w:rsid w:val="00A46E43"/>
    <w:rsid w:val="00A47514"/>
    <w:rsid w:val="00A50764"/>
    <w:rsid w:val="00A52538"/>
    <w:rsid w:val="00A5288E"/>
    <w:rsid w:val="00A533FF"/>
    <w:rsid w:val="00A536F2"/>
    <w:rsid w:val="00A549D6"/>
    <w:rsid w:val="00A626C6"/>
    <w:rsid w:val="00A628AD"/>
    <w:rsid w:val="00A64D01"/>
    <w:rsid w:val="00A66429"/>
    <w:rsid w:val="00A670B6"/>
    <w:rsid w:val="00A72B95"/>
    <w:rsid w:val="00A73568"/>
    <w:rsid w:val="00A73A7F"/>
    <w:rsid w:val="00A73FEE"/>
    <w:rsid w:val="00A740B9"/>
    <w:rsid w:val="00A748CE"/>
    <w:rsid w:val="00A74A36"/>
    <w:rsid w:val="00A74E79"/>
    <w:rsid w:val="00A751B0"/>
    <w:rsid w:val="00A7720B"/>
    <w:rsid w:val="00A77320"/>
    <w:rsid w:val="00A7754E"/>
    <w:rsid w:val="00A800FA"/>
    <w:rsid w:val="00A8084F"/>
    <w:rsid w:val="00A81525"/>
    <w:rsid w:val="00A82769"/>
    <w:rsid w:val="00A83F6F"/>
    <w:rsid w:val="00A8493D"/>
    <w:rsid w:val="00A85D71"/>
    <w:rsid w:val="00A90306"/>
    <w:rsid w:val="00A9122E"/>
    <w:rsid w:val="00A917DB"/>
    <w:rsid w:val="00A9255B"/>
    <w:rsid w:val="00A92B40"/>
    <w:rsid w:val="00A936B5"/>
    <w:rsid w:val="00A93A37"/>
    <w:rsid w:val="00A963B8"/>
    <w:rsid w:val="00A97613"/>
    <w:rsid w:val="00AA0C45"/>
    <w:rsid w:val="00AA12E6"/>
    <w:rsid w:val="00AA35DE"/>
    <w:rsid w:val="00AA5AEF"/>
    <w:rsid w:val="00AA5C90"/>
    <w:rsid w:val="00AA5F18"/>
    <w:rsid w:val="00AA60F2"/>
    <w:rsid w:val="00AA64F3"/>
    <w:rsid w:val="00AA740C"/>
    <w:rsid w:val="00AB04E9"/>
    <w:rsid w:val="00AB19DA"/>
    <w:rsid w:val="00AB218C"/>
    <w:rsid w:val="00AB2F7F"/>
    <w:rsid w:val="00AB4013"/>
    <w:rsid w:val="00AB54C1"/>
    <w:rsid w:val="00AC08CF"/>
    <w:rsid w:val="00AC1555"/>
    <w:rsid w:val="00AC3E39"/>
    <w:rsid w:val="00AC4E1E"/>
    <w:rsid w:val="00AC5734"/>
    <w:rsid w:val="00AC7810"/>
    <w:rsid w:val="00AD03B3"/>
    <w:rsid w:val="00AD08B4"/>
    <w:rsid w:val="00AD1626"/>
    <w:rsid w:val="00AD25A1"/>
    <w:rsid w:val="00AD3488"/>
    <w:rsid w:val="00AD388A"/>
    <w:rsid w:val="00AD428F"/>
    <w:rsid w:val="00AD6625"/>
    <w:rsid w:val="00AD6F7E"/>
    <w:rsid w:val="00AD762B"/>
    <w:rsid w:val="00AE0C19"/>
    <w:rsid w:val="00AE0C66"/>
    <w:rsid w:val="00AE0D5C"/>
    <w:rsid w:val="00AE135E"/>
    <w:rsid w:val="00AE32BF"/>
    <w:rsid w:val="00AE41BE"/>
    <w:rsid w:val="00AE478E"/>
    <w:rsid w:val="00AE570F"/>
    <w:rsid w:val="00AE5B9F"/>
    <w:rsid w:val="00AE6DF7"/>
    <w:rsid w:val="00AE6FC2"/>
    <w:rsid w:val="00AE7B54"/>
    <w:rsid w:val="00AF21BD"/>
    <w:rsid w:val="00AF3228"/>
    <w:rsid w:val="00AF446B"/>
    <w:rsid w:val="00AF47EC"/>
    <w:rsid w:val="00AF6581"/>
    <w:rsid w:val="00AF67CC"/>
    <w:rsid w:val="00AF6DD0"/>
    <w:rsid w:val="00B01181"/>
    <w:rsid w:val="00B01911"/>
    <w:rsid w:val="00B03CC4"/>
    <w:rsid w:val="00B04AB5"/>
    <w:rsid w:val="00B0689C"/>
    <w:rsid w:val="00B07875"/>
    <w:rsid w:val="00B078B1"/>
    <w:rsid w:val="00B0793E"/>
    <w:rsid w:val="00B126B4"/>
    <w:rsid w:val="00B1343F"/>
    <w:rsid w:val="00B14AF7"/>
    <w:rsid w:val="00B14E27"/>
    <w:rsid w:val="00B1570D"/>
    <w:rsid w:val="00B15934"/>
    <w:rsid w:val="00B1597F"/>
    <w:rsid w:val="00B15DB4"/>
    <w:rsid w:val="00B16EFE"/>
    <w:rsid w:val="00B17260"/>
    <w:rsid w:val="00B1768A"/>
    <w:rsid w:val="00B20797"/>
    <w:rsid w:val="00B20F13"/>
    <w:rsid w:val="00B2129E"/>
    <w:rsid w:val="00B21E2D"/>
    <w:rsid w:val="00B230E6"/>
    <w:rsid w:val="00B231BC"/>
    <w:rsid w:val="00B24438"/>
    <w:rsid w:val="00B24AC1"/>
    <w:rsid w:val="00B25C99"/>
    <w:rsid w:val="00B25D7F"/>
    <w:rsid w:val="00B26520"/>
    <w:rsid w:val="00B30133"/>
    <w:rsid w:val="00B31684"/>
    <w:rsid w:val="00B31E7E"/>
    <w:rsid w:val="00B34404"/>
    <w:rsid w:val="00B34B3A"/>
    <w:rsid w:val="00B34C51"/>
    <w:rsid w:val="00B37376"/>
    <w:rsid w:val="00B40574"/>
    <w:rsid w:val="00B4128A"/>
    <w:rsid w:val="00B412F4"/>
    <w:rsid w:val="00B41A04"/>
    <w:rsid w:val="00B41D6D"/>
    <w:rsid w:val="00B42595"/>
    <w:rsid w:val="00B42B55"/>
    <w:rsid w:val="00B4362A"/>
    <w:rsid w:val="00B43779"/>
    <w:rsid w:val="00B442DF"/>
    <w:rsid w:val="00B459A3"/>
    <w:rsid w:val="00B47899"/>
    <w:rsid w:val="00B47E27"/>
    <w:rsid w:val="00B47FEC"/>
    <w:rsid w:val="00B50EB5"/>
    <w:rsid w:val="00B510E6"/>
    <w:rsid w:val="00B51FAB"/>
    <w:rsid w:val="00B52C20"/>
    <w:rsid w:val="00B5458E"/>
    <w:rsid w:val="00B5519C"/>
    <w:rsid w:val="00B55CA3"/>
    <w:rsid w:val="00B57156"/>
    <w:rsid w:val="00B60374"/>
    <w:rsid w:val="00B6191E"/>
    <w:rsid w:val="00B63038"/>
    <w:rsid w:val="00B63BD4"/>
    <w:rsid w:val="00B63D8D"/>
    <w:rsid w:val="00B63E4C"/>
    <w:rsid w:val="00B65A64"/>
    <w:rsid w:val="00B66A5E"/>
    <w:rsid w:val="00B670DB"/>
    <w:rsid w:val="00B677B4"/>
    <w:rsid w:val="00B70EF4"/>
    <w:rsid w:val="00B715E7"/>
    <w:rsid w:val="00B71FF9"/>
    <w:rsid w:val="00B729B8"/>
    <w:rsid w:val="00B743F0"/>
    <w:rsid w:val="00B749E5"/>
    <w:rsid w:val="00B74A96"/>
    <w:rsid w:val="00B74B99"/>
    <w:rsid w:val="00B7619C"/>
    <w:rsid w:val="00B8308E"/>
    <w:rsid w:val="00B83763"/>
    <w:rsid w:val="00B83E21"/>
    <w:rsid w:val="00B83E62"/>
    <w:rsid w:val="00B8436B"/>
    <w:rsid w:val="00B87017"/>
    <w:rsid w:val="00B90CF7"/>
    <w:rsid w:val="00B916E1"/>
    <w:rsid w:val="00B91E03"/>
    <w:rsid w:val="00B91F58"/>
    <w:rsid w:val="00B9215D"/>
    <w:rsid w:val="00B935F9"/>
    <w:rsid w:val="00B93F8A"/>
    <w:rsid w:val="00B96A45"/>
    <w:rsid w:val="00B97D8A"/>
    <w:rsid w:val="00BA03FC"/>
    <w:rsid w:val="00BA0B2D"/>
    <w:rsid w:val="00BA11F2"/>
    <w:rsid w:val="00BA2B0D"/>
    <w:rsid w:val="00BA371A"/>
    <w:rsid w:val="00BA3A1A"/>
    <w:rsid w:val="00BA64AE"/>
    <w:rsid w:val="00BB02FD"/>
    <w:rsid w:val="00BB0A91"/>
    <w:rsid w:val="00BB0B33"/>
    <w:rsid w:val="00BB12D5"/>
    <w:rsid w:val="00BB1692"/>
    <w:rsid w:val="00BB3A70"/>
    <w:rsid w:val="00BB44B2"/>
    <w:rsid w:val="00BB4F82"/>
    <w:rsid w:val="00BB530A"/>
    <w:rsid w:val="00BB5F61"/>
    <w:rsid w:val="00BB6E99"/>
    <w:rsid w:val="00BB6EDA"/>
    <w:rsid w:val="00BB7027"/>
    <w:rsid w:val="00BB702B"/>
    <w:rsid w:val="00BB7185"/>
    <w:rsid w:val="00BB7CAF"/>
    <w:rsid w:val="00BC0554"/>
    <w:rsid w:val="00BC0B50"/>
    <w:rsid w:val="00BC21E3"/>
    <w:rsid w:val="00BC259A"/>
    <w:rsid w:val="00BC27D4"/>
    <w:rsid w:val="00BC2959"/>
    <w:rsid w:val="00BC2F26"/>
    <w:rsid w:val="00BC3E4B"/>
    <w:rsid w:val="00BC55C6"/>
    <w:rsid w:val="00BC579A"/>
    <w:rsid w:val="00BC5C19"/>
    <w:rsid w:val="00BD458D"/>
    <w:rsid w:val="00BD662B"/>
    <w:rsid w:val="00BD6C61"/>
    <w:rsid w:val="00BE0C35"/>
    <w:rsid w:val="00BE1785"/>
    <w:rsid w:val="00BE1A3F"/>
    <w:rsid w:val="00BE1C53"/>
    <w:rsid w:val="00BE30E4"/>
    <w:rsid w:val="00BE3FCE"/>
    <w:rsid w:val="00BE410A"/>
    <w:rsid w:val="00BE490F"/>
    <w:rsid w:val="00BE49C8"/>
    <w:rsid w:val="00BE4CB0"/>
    <w:rsid w:val="00BE55B9"/>
    <w:rsid w:val="00BE5789"/>
    <w:rsid w:val="00BE67C8"/>
    <w:rsid w:val="00BE6A67"/>
    <w:rsid w:val="00BE76CA"/>
    <w:rsid w:val="00BF27C5"/>
    <w:rsid w:val="00BF2873"/>
    <w:rsid w:val="00BF2A49"/>
    <w:rsid w:val="00BF2F02"/>
    <w:rsid w:val="00BF2F39"/>
    <w:rsid w:val="00BF3F62"/>
    <w:rsid w:val="00BF4685"/>
    <w:rsid w:val="00BF5314"/>
    <w:rsid w:val="00BF5A79"/>
    <w:rsid w:val="00C00843"/>
    <w:rsid w:val="00C00A85"/>
    <w:rsid w:val="00C0189A"/>
    <w:rsid w:val="00C02054"/>
    <w:rsid w:val="00C024A0"/>
    <w:rsid w:val="00C0430E"/>
    <w:rsid w:val="00C05C95"/>
    <w:rsid w:val="00C07076"/>
    <w:rsid w:val="00C0716B"/>
    <w:rsid w:val="00C0794F"/>
    <w:rsid w:val="00C100DB"/>
    <w:rsid w:val="00C110F6"/>
    <w:rsid w:val="00C11792"/>
    <w:rsid w:val="00C1370D"/>
    <w:rsid w:val="00C1457B"/>
    <w:rsid w:val="00C214C8"/>
    <w:rsid w:val="00C21E32"/>
    <w:rsid w:val="00C22C11"/>
    <w:rsid w:val="00C24A91"/>
    <w:rsid w:val="00C25617"/>
    <w:rsid w:val="00C279A9"/>
    <w:rsid w:val="00C27B9F"/>
    <w:rsid w:val="00C308C6"/>
    <w:rsid w:val="00C314CA"/>
    <w:rsid w:val="00C3180F"/>
    <w:rsid w:val="00C345A8"/>
    <w:rsid w:val="00C34D31"/>
    <w:rsid w:val="00C34E51"/>
    <w:rsid w:val="00C4036B"/>
    <w:rsid w:val="00C41CA5"/>
    <w:rsid w:val="00C42C9B"/>
    <w:rsid w:val="00C434B8"/>
    <w:rsid w:val="00C43DEF"/>
    <w:rsid w:val="00C43EA3"/>
    <w:rsid w:val="00C45233"/>
    <w:rsid w:val="00C461C2"/>
    <w:rsid w:val="00C47FF8"/>
    <w:rsid w:val="00C51F0E"/>
    <w:rsid w:val="00C52C90"/>
    <w:rsid w:val="00C52D49"/>
    <w:rsid w:val="00C57F9E"/>
    <w:rsid w:val="00C6184E"/>
    <w:rsid w:val="00C622CA"/>
    <w:rsid w:val="00C62687"/>
    <w:rsid w:val="00C64285"/>
    <w:rsid w:val="00C64F3A"/>
    <w:rsid w:val="00C6784D"/>
    <w:rsid w:val="00C70382"/>
    <w:rsid w:val="00C71EF1"/>
    <w:rsid w:val="00C722A2"/>
    <w:rsid w:val="00C72448"/>
    <w:rsid w:val="00C72C1B"/>
    <w:rsid w:val="00C72D5A"/>
    <w:rsid w:val="00C74984"/>
    <w:rsid w:val="00C74CB8"/>
    <w:rsid w:val="00C75790"/>
    <w:rsid w:val="00C7632B"/>
    <w:rsid w:val="00C76DFA"/>
    <w:rsid w:val="00C77BDE"/>
    <w:rsid w:val="00C77FBD"/>
    <w:rsid w:val="00C8072D"/>
    <w:rsid w:val="00C8297E"/>
    <w:rsid w:val="00C83822"/>
    <w:rsid w:val="00C8387A"/>
    <w:rsid w:val="00C83EC7"/>
    <w:rsid w:val="00C84080"/>
    <w:rsid w:val="00C85978"/>
    <w:rsid w:val="00C85D9E"/>
    <w:rsid w:val="00C86319"/>
    <w:rsid w:val="00C8741F"/>
    <w:rsid w:val="00C9064A"/>
    <w:rsid w:val="00C9135F"/>
    <w:rsid w:val="00C941ED"/>
    <w:rsid w:val="00C94533"/>
    <w:rsid w:val="00C95F50"/>
    <w:rsid w:val="00C95F9D"/>
    <w:rsid w:val="00C96004"/>
    <w:rsid w:val="00C96555"/>
    <w:rsid w:val="00C96D5C"/>
    <w:rsid w:val="00C9770E"/>
    <w:rsid w:val="00C979AC"/>
    <w:rsid w:val="00CA197C"/>
    <w:rsid w:val="00CA197E"/>
    <w:rsid w:val="00CA1B56"/>
    <w:rsid w:val="00CA29C5"/>
    <w:rsid w:val="00CA315B"/>
    <w:rsid w:val="00CA3D1E"/>
    <w:rsid w:val="00CA4B15"/>
    <w:rsid w:val="00CA6405"/>
    <w:rsid w:val="00CA6DB5"/>
    <w:rsid w:val="00CA6FB7"/>
    <w:rsid w:val="00CA70A0"/>
    <w:rsid w:val="00CA73B6"/>
    <w:rsid w:val="00CB01B1"/>
    <w:rsid w:val="00CB10DF"/>
    <w:rsid w:val="00CB717B"/>
    <w:rsid w:val="00CC1B2E"/>
    <w:rsid w:val="00CC2827"/>
    <w:rsid w:val="00CC371F"/>
    <w:rsid w:val="00CC3F78"/>
    <w:rsid w:val="00CC4648"/>
    <w:rsid w:val="00CC626A"/>
    <w:rsid w:val="00CC63EB"/>
    <w:rsid w:val="00CC6B45"/>
    <w:rsid w:val="00CC7932"/>
    <w:rsid w:val="00CD202D"/>
    <w:rsid w:val="00CD2371"/>
    <w:rsid w:val="00CD23D1"/>
    <w:rsid w:val="00CD47F0"/>
    <w:rsid w:val="00CD5764"/>
    <w:rsid w:val="00CE2523"/>
    <w:rsid w:val="00CE26C3"/>
    <w:rsid w:val="00CE2D92"/>
    <w:rsid w:val="00CE3040"/>
    <w:rsid w:val="00CE3C19"/>
    <w:rsid w:val="00CE641B"/>
    <w:rsid w:val="00CF0C28"/>
    <w:rsid w:val="00CF1964"/>
    <w:rsid w:val="00CF2512"/>
    <w:rsid w:val="00CF2F64"/>
    <w:rsid w:val="00CF3CBC"/>
    <w:rsid w:val="00CF51D7"/>
    <w:rsid w:val="00CF5F18"/>
    <w:rsid w:val="00D038D8"/>
    <w:rsid w:val="00D040AF"/>
    <w:rsid w:val="00D049FF"/>
    <w:rsid w:val="00D053F4"/>
    <w:rsid w:val="00D05541"/>
    <w:rsid w:val="00D05E7F"/>
    <w:rsid w:val="00D066B1"/>
    <w:rsid w:val="00D104E2"/>
    <w:rsid w:val="00D110E6"/>
    <w:rsid w:val="00D11840"/>
    <w:rsid w:val="00D1499B"/>
    <w:rsid w:val="00D14F19"/>
    <w:rsid w:val="00D20482"/>
    <w:rsid w:val="00D20EBD"/>
    <w:rsid w:val="00D21506"/>
    <w:rsid w:val="00D223FE"/>
    <w:rsid w:val="00D23275"/>
    <w:rsid w:val="00D24300"/>
    <w:rsid w:val="00D24722"/>
    <w:rsid w:val="00D24823"/>
    <w:rsid w:val="00D25A33"/>
    <w:rsid w:val="00D274BA"/>
    <w:rsid w:val="00D32324"/>
    <w:rsid w:val="00D35111"/>
    <w:rsid w:val="00D3544A"/>
    <w:rsid w:val="00D36D52"/>
    <w:rsid w:val="00D37B8D"/>
    <w:rsid w:val="00D4073F"/>
    <w:rsid w:val="00D416B4"/>
    <w:rsid w:val="00D41981"/>
    <w:rsid w:val="00D41ECC"/>
    <w:rsid w:val="00D42433"/>
    <w:rsid w:val="00D435F2"/>
    <w:rsid w:val="00D44CFE"/>
    <w:rsid w:val="00D5137F"/>
    <w:rsid w:val="00D52C11"/>
    <w:rsid w:val="00D52F96"/>
    <w:rsid w:val="00D534F9"/>
    <w:rsid w:val="00D53B2C"/>
    <w:rsid w:val="00D54EBA"/>
    <w:rsid w:val="00D550B1"/>
    <w:rsid w:val="00D564C2"/>
    <w:rsid w:val="00D567DD"/>
    <w:rsid w:val="00D600E4"/>
    <w:rsid w:val="00D609D4"/>
    <w:rsid w:val="00D6253D"/>
    <w:rsid w:val="00D62A9E"/>
    <w:rsid w:val="00D677AE"/>
    <w:rsid w:val="00D67E53"/>
    <w:rsid w:val="00D700DD"/>
    <w:rsid w:val="00D712E4"/>
    <w:rsid w:val="00D71357"/>
    <w:rsid w:val="00D73414"/>
    <w:rsid w:val="00D745D2"/>
    <w:rsid w:val="00D74771"/>
    <w:rsid w:val="00D7489B"/>
    <w:rsid w:val="00D74D78"/>
    <w:rsid w:val="00D75140"/>
    <w:rsid w:val="00D755DF"/>
    <w:rsid w:val="00D762CE"/>
    <w:rsid w:val="00D765B3"/>
    <w:rsid w:val="00D76FB8"/>
    <w:rsid w:val="00D816DC"/>
    <w:rsid w:val="00D81AFC"/>
    <w:rsid w:val="00D82935"/>
    <w:rsid w:val="00D853DB"/>
    <w:rsid w:val="00D85908"/>
    <w:rsid w:val="00D85C32"/>
    <w:rsid w:val="00D875E5"/>
    <w:rsid w:val="00D876B7"/>
    <w:rsid w:val="00D87C5C"/>
    <w:rsid w:val="00D87CF5"/>
    <w:rsid w:val="00D87D8A"/>
    <w:rsid w:val="00D902B6"/>
    <w:rsid w:val="00D91111"/>
    <w:rsid w:val="00D93907"/>
    <w:rsid w:val="00D93D68"/>
    <w:rsid w:val="00D9785D"/>
    <w:rsid w:val="00D9795A"/>
    <w:rsid w:val="00DA6F83"/>
    <w:rsid w:val="00DB03F0"/>
    <w:rsid w:val="00DB0D85"/>
    <w:rsid w:val="00DB1C61"/>
    <w:rsid w:val="00DB4A7B"/>
    <w:rsid w:val="00DB5CE7"/>
    <w:rsid w:val="00DB5D2B"/>
    <w:rsid w:val="00DB6231"/>
    <w:rsid w:val="00DB7073"/>
    <w:rsid w:val="00DB7F94"/>
    <w:rsid w:val="00DC1577"/>
    <w:rsid w:val="00DC2906"/>
    <w:rsid w:val="00DC355A"/>
    <w:rsid w:val="00DC4E7C"/>
    <w:rsid w:val="00DC56BC"/>
    <w:rsid w:val="00DC599A"/>
    <w:rsid w:val="00DC5D89"/>
    <w:rsid w:val="00DC76C8"/>
    <w:rsid w:val="00DD1036"/>
    <w:rsid w:val="00DD186F"/>
    <w:rsid w:val="00DD2286"/>
    <w:rsid w:val="00DD260F"/>
    <w:rsid w:val="00DD29E4"/>
    <w:rsid w:val="00DD2E3C"/>
    <w:rsid w:val="00DD3421"/>
    <w:rsid w:val="00DD3525"/>
    <w:rsid w:val="00DD3B35"/>
    <w:rsid w:val="00DD69A0"/>
    <w:rsid w:val="00DD69E7"/>
    <w:rsid w:val="00DD70B5"/>
    <w:rsid w:val="00DE033C"/>
    <w:rsid w:val="00DE348C"/>
    <w:rsid w:val="00DE5383"/>
    <w:rsid w:val="00DE697E"/>
    <w:rsid w:val="00DF0776"/>
    <w:rsid w:val="00DF12B8"/>
    <w:rsid w:val="00DF293E"/>
    <w:rsid w:val="00DF36A4"/>
    <w:rsid w:val="00DF4000"/>
    <w:rsid w:val="00DF4478"/>
    <w:rsid w:val="00DF4E19"/>
    <w:rsid w:val="00E00F49"/>
    <w:rsid w:val="00E01ABE"/>
    <w:rsid w:val="00E0224B"/>
    <w:rsid w:val="00E03A28"/>
    <w:rsid w:val="00E0607A"/>
    <w:rsid w:val="00E0761F"/>
    <w:rsid w:val="00E07F1D"/>
    <w:rsid w:val="00E108C4"/>
    <w:rsid w:val="00E10D3C"/>
    <w:rsid w:val="00E12648"/>
    <w:rsid w:val="00E12F1E"/>
    <w:rsid w:val="00E13A62"/>
    <w:rsid w:val="00E13E63"/>
    <w:rsid w:val="00E14830"/>
    <w:rsid w:val="00E15319"/>
    <w:rsid w:val="00E15D44"/>
    <w:rsid w:val="00E1603C"/>
    <w:rsid w:val="00E16DB4"/>
    <w:rsid w:val="00E20E7A"/>
    <w:rsid w:val="00E2106D"/>
    <w:rsid w:val="00E218D9"/>
    <w:rsid w:val="00E21C94"/>
    <w:rsid w:val="00E21FD4"/>
    <w:rsid w:val="00E220D2"/>
    <w:rsid w:val="00E227F2"/>
    <w:rsid w:val="00E24A28"/>
    <w:rsid w:val="00E25A82"/>
    <w:rsid w:val="00E25F5E"/>
    <w:rsid w:val="00E25FCE"/>
    <w:rsid w:val="00E3383D"/>
    <w:rsid w:val="00E33891"/>
    <w:rsid w:val="00E33DDF"/>
    <w:rsid w:val="00E33F67"/>
    <w:rsid w:val="00E36B36"/>
    <w:rsid w:val="00E36C64"/>
    <w:rsid w:val="00E36E89"/>
    <w:rsid w:val="00E37A6E"/>
    <w:rsid w:val="00E441FB"/>
    <w:rsid w:val="00E459BD"/>
    <w:rsid w:val="00E45B6E"/>
    <w:rsid w:val="00E46486"/>
    <w:rsid w:val="00E46933"/>
    <w:rsid w:val="00E50048"/>
    <w:rsid w:val="00E506D3"/>
    <w:rsid w:val="00E51587"/>
    <w:rsid w:val="00E533F9"/>
    <w:rsid w:val="00E603D4"/>
    <w:rsid w:val="00E6114F"/>
    <w:rsid w:val="00E62119"/>
    <w:rsid w:val="00E624AA"/>
    <w:rsid w:val="00E624D3"/>
    <w:rsid w:val="00E62535"/>
    <w:rsid w:val="00E6270C"/>
    <w:rsid w:val="00E62770"/>
    <w:rsid w:val="00E63F42"/>
    <w:rsid w:val="00E64C89"/>
    <w:rsid w:val="00E65223"/>
    <w:rsid w:val="00E652E6"/>
    <w:rsid w:val="00E6743C"/>
    <w:rsid w:val="00E67546"/>
    <w:rsid w:val="00E676AD"/>
    <w:rsid w:val="00E67994"/>
    <w:rsid w:val="00E71BB7"/>
    <w:rsid w:val="00E7365C"/>
    <w:rsid w:val="00E82BCF"/>
    <w:rsid w:val="00E83D1E"/>
    <w:rsid w:val="00E849AA"/>
    <w:rsid w:val="00E85242"/>
    <w:rsid w:val="00E875C0"/>
    <w:rsid w:val="00E87E40"/>
    <w:rsid w:val="00E90E25"/>
    <w:rsid w:val="00E922C8"/>
    <w:rsid w:val="00E93133"/>
    <w:rsid w:val="00EA0A9C"/>
    <w:rsid w:val="00EA22C9"/>
    <w:rsid w:val="00EA2C5A"/>
    <w:rsid w:val="00EA4E80"/>
    <w:rsid w:val="00EA6975"/>
    <w:rsid w:val="00EB015D"/>
    <w:rsid w:val="00EB0D98"/>
    <w:rsid w:val="00EB3058"/>
    <w:rsid w:val="00EB3768"/>
    <w:rsid w:val="00EB435E"/>
    <w:rsid w:val="00EB6B54"/>
    <w:rsid w:val="00EC0050"/>
    <w:rsid w:val="00EC1132"/>
    <w:rsid w:val="00EC18C2"/>
    <w:rsid w:val="00EC44E1"/>
    <w:rsid w:val="00EC4679"/>
    <w:rsid w:val="00EC52DE"/>
    <w:rsid w:val="00EC6F97"/>
    <w:rsid w:val="00ED1657"/>
    <w:rsid w:val="00ED29B7"/>
    <w:rsid w:val="00ED31FF"/>
    <w:rsid w:val="00ED36E3"/>
    <w:rsid w:val="00ED49D1"/>
    <w:rsid w:val="00ED7354"/>
    <w:rsid w:val="00EE03FE"/>
    <w:rsid w:val="00EE12A2"/>
    <w:rsid w:val="00EE218A"/>
    <w:rsid w:val="00EE225E"/>
    <w:rsid w:val="00EE2FFC"/>
    <w:rsid w:val="00EE3415"/>
    <w:rsid w:val="00EE4DEA"/>
    <w:rsid w:val="00EE5F08"/>
    <w:rsid w:val="00EE6405"/>
    <w:rsid w:val="00EE74EC"/>
    <w:rsid w:val="00EE7D7B"/>
    <w:rsid w:val="00EF08C0"/>
    <w:rsid w:val="00EF0E7C"/>
    <w:rsid w:val="00EF0F6B"/>
    <w:rsid w:val="00EF1BFF"/>
    <w:rsid w:val="00EF20E6"/>
    <w:rsid w:val="00EF33BF"/>
    <w:rsid w:val="00EF4CD1"/>
    <w:rsid w:val="00EF6ACD"/>
    <w:rsid w:val="00EF7B22"/>
    <w:rsid w:val="00F000E4"/>
    <w:rsid w:val="00F01C37"/>
    <w:rsid w:val="00F02F5F"/>
    <w:rsid w:val="00F0529A"/>
    <w:rsid w:val="00F068D1"/>
    <w:rsid w:val="00F07040"/>
    <w:rsid w:val="00F07463"/>
    <w:rsid w:val="00F07768"/>
    <w:rsid w:val="00F12FF4"/>
    <w:rsid w:val="00F132E8"/>
    <w:rsid w:val="00F137A6"/>
    <w:rsid w:val="00F15E92"/>
    <w:rsid w:val="00F16DEC"/>
    <w:rsid w:val="00F178C5"/>
    <w:rsid w:val="00F17B84"/>
    <w:rsid w:val="00F206CD"/>
    <w:rsid w:val="00F221D6"/>
    <w:rsid w:val="00F2313A"/>
    <w:rsid w:val="00F233D2"/>
    <w:rsid w:val="00F238F8"/>
    <w:rsid w:val="00F246E0"/>
    <w:rsid w:val="00F24EA3"/>
    <w:rsid w:val="00F25BD5"/>
    <w:rsid w:val="00F26ED6"/>
    <w:rsid w:val="00F27AC0"/>
    <w:rsid w:val="00F315AA"/>
    <w:rsid w:val="00F32662"/>
    <w:rsid w:val="00F32E25"/>
    <w:rsid w:val="00F366FA"/>
    <w:rsid w:val="00F36C17"/>
    <w:rsid w:val="00F37DBB"/>
    <w:rsid w:val="00F37F03"/>
    <w:rsid w:val="00F41185"/>
    <w:rsid w:val="00F41F8C"/>
    <w:rsid w:val="00F41FCF"/>
    <w:rsid w:val="00F45421"/>
    <w:rsid w:val="00F4549C"/>
    <w:rsid w:val="00F458ED"/>
    <w:rsid w:val="00F464A9"/>
    <w:rsid w:val="00F4660D"/>
    <w:rsid w:val="00F4792E"/>
    <w:rsid w:val="00F50A1F"/>
    <w:rsid w:val="00F52442"/>
    <w:rsid w:val="00F531F2"/>
    <w:rsid w:val="00F5396E"/>
    <w:rsid w:val="00F56ED5"/>
    <w:rsid w:val="00F578A9"/>
    <w:rsid w:val="00F60192"/>
    <w:rsid w:val="00F61F3C"/>
    <w:rsid w:val="00F61FB0"/>
    <w:rsid w:val="00F62BEC"/>
    <w:rsid w:val="00F643E5"/>
    <w:rsid w:val="00F64A3B"/>
    <w:rsid w:val="00F65D32"/>
    <w:rsid w:val="00F66F9F"/>
    <w:rsid w:val="00F67BB7"/>
    <w:rsid w:val="00F70807"/>
    <w:rsid w:val="00F725E2"/>
    <w:rsid w:val="00F73876"/>
    <w:rsid w:val="00F73DA3"/>
    <w:rsid w:val="00F7448E"/>
    <w:rsid w:val="00F74915"/>
    <w:rsid w:val="00F74F88"/>
    <w:rsid w:val="00F75922"/>
    <w:rsid w:val="00F75D82"/>
    <w:rsid w:val="00F75F3A"/>
    <w:rsid w:val="00F76C5B"/>
    <w:rsid w:val="00F77E17"/>
    <w:rsid w:val="00F77F72"/>
    <w:rsid w:val="00F816EF"/>
    <w:rsid w:val="00F83EE1"/>
    <w:rsid w:val="00F854FA"/>
    <w:rsid w:val="00F871BC"/>
    <w:rsid w:val="00F91D2F"/>
    <w:rsid w:val="00F91F3E"/>
    <w:rsid w:val="00F92D0E"/>
    <w:rsid w:val="00F93623"/>
    <w:rsid w:val="00F93BBB"/>
    <w:rsid w:val="00F93C8F"/>
    <w:rsid w:val="00F95723"/>
    <w:rsid w:val="00F97708"/>
    <w:rsid w:val="00F97E48"/>
    <w:rsid w:val="00FA1420"/>
    <w:rsid w:val="00FA383C"/>
    <w:rsid w:val="00FA3E55"/>
    <w:rsid w:val="00FA4FDA"/>
    <w:rsid w:val="00FA506C"/>
    <w:rsid w:val="00FA62A7"/>
    <w:rsid w:val="00FB012E"/>
    <w:rsid w:val="00FB0731"/>
    <w:rsid w:val="00FB283E"/>
    <w:rsid w:val="00FB3CF3"/>
    <w:rsid w:val="00FB3ED4"/>
    <w:rsid w:val="00FB4E7D"/>
    <w:rsid w:val="00FB5A9A"/>
    <w:rsid w:val="00FB61C4"/>
    <w:rsid w:val="00FC0631"/>
    <w:rsid w:val="00FC0CCD"/>
    <w:rsid w:val="00FC0DC0"/>
    <w:rsid w:val="00FC15A2"/>
    <w:rsid w:val="00FC323A"/>
    <w:rsid w:val="00FC4D6A"/>
    <w:rsid w:val="00FC58DF"/>
    <w:rsid w:val="00FC5E2C"/>
    <w:rsid w:val="00FC6783"/>
    <w:rsid w:val="00FC6A30"/>
    <w:rsid w:val="00FC6AA9"/>
    <w:rsid w:val="00FD0041"/>
    <w:rsid w:val="00FD2797"/>
    <w:rsid w:val="00FD2C19"/>
    <w:rsid w:val="00FD2DB0"/>
    <w:rsid w:val="00FD3EB3"/>
    <w:rsid w:val="00FD4654"/>
    <w:rsid w:val="00FD4864"/>
    <w:rsid w:val="00FD4A23"/>
    <w:rsid w:val="00FD4EF1"/>
    <w:rsid w:val="00FD56CF"/>
    <w:rsid w:val="00FD636B"/>
    <w:rsid w:val="00FD7E3E"/>
    <w:rsid w:val="00FD7F4F"/>
    <w:rsid w:val="00FD7F62"/>
    <w:rsid w:val="00FE08AB"/>
    <w:rsid w:val="00FE1274"/>
    <w:rsid w:val="00FE1A07"/>
    <w:rsid w:val="00FE2125"/>
    <w:rsid w:val="00FE4A09"/>
    <w:rsid w:val="00FE4ED7"/>
    <w:rsid w:val="00FE55E1"/>
    <w:rsid w:val="00FF10B9"/>
    <w:rsid w:val="00FF18F2"/>
    <w:rsid w:val="00FF231F"/>
    <w:rsid w:val="00FF30B5"/>
    <w:rsid w:val="00FF3A3B"/>
    <w:rsid w:val="00FF7832"/>
    <w:rsid w:val="022260D1"/>
    <w:rsid w:val="02F00271"/>
    <w:rsid w:val="03A151E8"/>
    <w:rsid w:val="08FA5EA5"/>
    <w:rsid w:val="0F4F5C9F"/>
    <w:rsid w:val="103769DE"/>
    <w:rsid w:val="17182EC2"/>
    <w:rsid w:val="258411AB"/>
    <w:rsid w:val="2B2A1DBC"/>
    <w:rsid w:val="2F11CB94"/>
    <w:rsid w:val="30C3EFA9"/>
    <w:rsid w:val="32B54244"/>
    <w:rsid w:val="338A40EE"/>
    <w:rsid w:val="3664198F"/>
    <w:rsid w:val="36A7D9DA"/>
    <w:rsid w:val="37CBFC02"/>
    <w:rsid w:val="40DA1373"/>
    <w:rsid w:val="45E93F5B"/>
    <w:rsid w:val="4671CB78"/>
    <w:rsid w:val="481E92B8"/>
    <w:rsid w:val="496FE3D5"/>
    <w:rsid w:val="4CC97B91"/>
    <w:rsid w:val="4DE035E0"/>
    <w:rsid w:val="4FBDB1F5"/>
    <w:rsid w:val="594B6BDE"/>
    <w:rsid w:val="59659C9A"/>
    <w:rsid w:val="5A349565"/>
    <w:rsid w:val="5E235A5D"/>
    <w:rsid w:val="5EA02619"/>
    <w:rsid w:val="6193DF52"/>
    <w:rsid w:val="6343D733"/>
    <w:rsid w:val="641361C0"/>
    <w:rsid w:val="66FCFF85"/>
    <w:rsid w:val="6A5831C8"/>
    <w:rsid w:val="6BCB625C"/>
    <w:rsid w:val="6D11D5F5"/>
    <w:rsid w:val="754207E9"/>
    <w:rsid w:val="7D27F9BF"/>
    <w:rsid w:val="7D4E14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F68BB3"/>
  <w15:docId w15:val="{9456C9DD-C02F-4CC2-8A50-9100E85B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BCA"/>
    <w:rPr>
      <w:sz w:val="24"/>
      <w:szCs w:val="24"/>
    </w:rPr>
  </w:style>
  <w:style w:type="paragraph" w:styleId="Heading1">
    <w:name w:val="heading 1"/>
    <w:basedOn w:val="Normal"/>
    <w:next w:val="Normal"/>
    <w:link w:val="Heading1Char"/>
    <w:qFormat/>
    <w:rsid w:val="00E6743C"/>
    <w:pPr>
      <w:keepNext/>
      <w:keepLines/>
      <w:spacing w:before="240"/>
      <w:outlineLvl w:val="0"/>
    </w:pPr>
    <w:rPr>
      <w:rFonts w:eastAsiaTheme="majorEastAsia" w:cstheme="majorBidi"/>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link w:val="CommentTextChar"/>
    <w:uiPriority w:val="99"/>
    <w:semiHidden/>
    <w:rsid w:val="005662E3"/>
    <w:rPr>
      <w:sz w:val="20"/>
      <w:szCs w:val="20"/>
    </w:rPr>
  </w:style>
  <w:style w:type="paragraph" w:styleId="CommentSubject">
    <w:name w:val="annotation subject"/>
    <w:basedOn w:val="CommentText"/>
    <w:next w:val="CommentText"/>
    <w:semiHidden/>
    <w:rsid w:val="005662E3"/>
    <w:rPr>
      <w:b/>
      <w:bCs/>
    </w:rPr>
  </w:style>
  <w:style w:type="paragraph" w:styleId="ListParagraph">
    <w:name w:val="List Paragraph"/>
    <w:basedOn w:val="Normal"/>
    <w:uiPriority w:val="34"/>
    <w:qFormat/>
    <w:rsid w:val="00DF12B8"/>
    <w:pPr>
      <w:ind w:left="720"/>
      <w:contextualSpacing/>
    </w:pPr>
  </w:style>
  <w:style w:type="character" w:styleId="Hyperlink">
    <w:name w:val="Hyperlink"/>
    <w:basedOn w:val="DefaultParagraphFont"/>
    <w:rsid w:val="009A114F"/>
    <w:rPr>
      <w:color w:val="0000FF" w:themeColor="hyperlink"/>
      <w:u w:val="single"/>
    </w:rPr>
  </w:style>
  <w:style w:type="paragraph" w:styleId="Header">
    <w:name w:val="header"/>
    <w:basedOn w:val="Normal"/>
    <w:link w:val="HeaderChar"/>
    <w:unhideWhenUsed/>
    <w:rsid w:val="00973D12"/>
    <w:pPr>
      <w:tabs>
        <w:tab w:val="center" w:pos="4680"/>
        <w:tab w:val="right" w:pos="9360"/>
      </w:tabs>
    </w:pPr>
  </w:style>
  <w:style w:type="character" w:customStyle="1" w:styleId="HeaderChar">
    <w:name w:val="Header Char"/>
    <w:basedOn w:val="DefaultParagraphFont"/>
    <w:link w:val="Header"/>
    <w:rsid w:val="00973D12"/>
    <w:rPr>
      <w:sz w:val="24"/>
      <w:szCs w:val="24"/>
    </w:rPr>
  </w:style>
  <w:style w:type="character" w:customStyle="1" w:styleId="CommentTextChar">
    <w:name w:val="Comment Text Char"/>
    <w:basedOn w:val="DefaultParagraphFont"/>
    <w:link w:val="CommentText"/>
    <w:uiPriority w:val="99"/>
    <w:semiHidden/>
    <w:rsid w:val="00BF5314"/>
  </w:style>
  <w:style w:type="character" w:customStyle="1" w:styleId="UnresolvedMention1">
    <w:name w:val="Unresolved Mention1"/>
    <w:basedOn w:val="DefaultParagraphFont"/>
    <w:uiPriority w:val="99"/>
    <w:semiHidden/>
    <w:unhideWhenUsed/>
    <w:rsid w:val="000D010C"/>
    <w:rPr>
      <w:color w:val="605E5C"/>
      <w:shd w:val="clear" w:color="auto" w:fill="E1DFDD"/>
    </w:rPr>
  </w:style>
  <w:style w:type="table" w:styleId="TableGrid">
    <w:name w:val="Table Grid"/>
    <w:basedOn w:val="TableNormal"/>
    <w:rsid w:val="0055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9A0"/>
    <w:rPr>
      <w:sz w:val="24"/>
      <w:szCs w:val="24"/>
    </w:rPr>
  </w:style>
  <w:style w:type="character" w:styleId="UnresolvedMention">
    <w:name w:val="Unresolved Mention"/>
    <w:basedOn w:val="DefaultParagraphFont"/>
    <w:uiPriority w:val="99"/>
    <w:unhideWhenUsed/>
    <w:rsid w:val="0060210B"/>
    <w:rPr>
      <w:color w:val="605E5C"/>
      <w:shd w:val="clear" w:color="auto" w:fill="E1DFDD"/>
    </w:rPr>
  </w:style>
  <w:style w:type="character" w:styleId="Mention">
    <w:name w:val="Mention"/>
    <w:basedOn w:val="DefaultParagraphFont"/>
    <w:uiPriority w:val="99"/>
    <w:unhideWhenUsed/>
    <w:rsid w:val="0060210B"/>
    <w:rPr>
      <w:color w:val="2B579A"/>
      <w:shd w:val="clear" w:color="auto" w:fill="E1DFDD"/>
    </w:rPr>
  </w:style>
  <w:style w:type="paragraph" w:customStyle="1" w:styleId="paragraph">
    <w:name w:val="paragraph"/>
    <w:basedOn w:val="Normal"/>
    <w:rsid w:val="00BA64AE"/>
    <w:pPr>
      <w:spacing w:before="100" w:beforeAutospacing="1" w:after="100" w:afterAutospacing="1"/>
    </w:pPr>
  </w:style>
  <w:style w:type="character" w:customStyle="1" w:styleId="normaltextrun">
    <w:name w:val="normaltextrun"/>
    <w:basedOn w:val="DefaultParagraphFont"/>
    <w:rsid w:val="00BA64AE"/>
  </w:style>
  <w:style w:type="character" w:customStyle="1" w:styleId="eop">
    <w:name w:val="eop"/>
    <w:basedOn w:val="DefaultParagraphFont"/>
    <w:rsid w:val="00BA64AE"/>
  </w:style>
  <w:style w:type="paragraph" w:styleId="NormalWeb">
    <w:name w:val="Normal (Web)"/>
    <w:basedOn w:val="Normal"/>
    <w:uiPriority w:val="99"/>
    <w:semiHidden/>
    <w:unhideWhenUsed/>
    <w:rsid w:val="0052557F"/>
    <w:pPr>
      <w:spacing w:before="100" w:beforeAutospacing="1" w:after="100" w:afterAutospacing="1"/>
    </w:pPr>
  </w:style>
  <w:style w:type="character" w:customStyle="1" w:styleId="Heading1Char">
    <w:name w:val="Heading 1 Char"/>
    <w:basedOn w:val="DefaultParagraphFont"/>
    <w:link w:val="Heading1"/>
    <w:rsid w:val="00E6743C"/>
    <w:rPr>
      <w:rFonts w:eastAsiaTheme="majorEastAsia" w:cstheme="majorBidi"/>
      <w:i/>
      <w:sz w:val="24"/>
      <w:szCs w:val="32"/>
    </w:rPr>
  </w:style>
  <w:style w:type="paragraph" w:styleId="Title">
    <w:name w:val="Title"/>
    <w:basedOn w:val="Normal"/>
    <w:next w:val="Normal"/>
    <w:link w:val="TitleChar"/>
    <w:autoRedefine/>
    <w:qFormat/>
    <w:rsid w:val="0063799E"/>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63799E"/>
    <w:rPr>
      <w:rFonts w:eastAsiaTheme="majorEastAsia" w:cstheme="majorBidi"/>
      <w:spacing w:val="-10"/>
      <w:kern w:val="28"/>
      <w:sz w:val="28"/>
      <w:szCs w:val="56"/>
    </w:rPr>
  </w:style>
  <w:style w:type="character" w:styleId="FollowedHyperlink">
    <w:name w:val="FollowedHyperlink"/>
    <w:basedOn w:val="DefaultParagraphFont"/>
    <w:semiHidden/>
    <w:unhideWhenUsed/>
    <w:rsid w:val="003663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document?sortBy=Effective%20Date&amp;search=privacy%20impact%20assessments%20&amp;documentType=Report" TargetMode="External" /><Relationship Id="rId11" Type="http://schemas.openxmlformats.org/officeDocument/2006/relationships/hyperlink" Target="https://www.bls.gov/oes/2021/may/oes_stru.htm" TargetMode="External" /><Relationship Id="rId12" Type="http://schemas.openxmlformats.org/officeDocument/2006/relationships/hyperlink" Target="https://www.bls.gov/oes/2021/may/oes413021.htm" TargetMode="External" /><Relationship Id="rId13" Type="http://schemas.openxmlformats.org/officeDocument/2006/relationships/hyperlink" Target="https://www.bls.gov/oes/2021/May/oes474090.htm" TargetMode="External" /><Relationship Id="rId14" Type="http://schemas.openxmlformats.org/officeDocument/2006/relationships/hyperlink" Target="https://www.bls.gov/ooh/business-and-financial/purchasing-managers-buyers-and-purchasing-agents.htm" TargetMode="External" /><Relationship Id="rId15" Type="http://schemas.openxmlformats.org/officeDocument/2006/relationships/hyperlink" Target="https://www.opm.gov/policy-data-oversight/pay-leave/salaries-wages/salary-tables/pdf/2022/DCB.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13/chapter-I/part-115" TargetMode="External" /><Relationship Id="rId9" Type="http://schemas.openxmlformats.org/officeDocument/2006/relationships/hyperlink" Target="https://www.govinfo.gov/content/pkg/PAI-2017-SBA/xml/PAI-2017-SBA.x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2" ma:contentTypeDescription="Create a new document." ma:contentTypeScope="" ma:versionID="b3d3880ef27d9e61479687d9dfa23b53">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c125239c032ec9462f804b94fda33d40"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
        <AccountId xsi:nil="true"/>
        <AccountType/>
      </UserInfo>
    </SharedWithUsers>
  </documentManagement>
</p:properties>
</file>

<file path=customXml/itemProps1.xml><?xml version="1.0" encoding="utf-8"?>
<ds:datastoreItem xmlns:ds="http://schemas.openxmlformats.org/officeDocument/2006/customXml" ds:itemID="{CE7522A9-294F-43A2-B2A0-294DAD77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44A14-5BA8-4D6C-8DAD-8BC1ADF1F71E}">
  <ds:schemaRefs>
    <ds:schemaRef ds:uri="http://schemas.microsoft.com/sharepoint/v3/contenttype/forms"/>
  </ds:schemaRefs>
</ds:datastoreItem>
</file>

<file path=customXml/itemProps3.xml><?xml version="1.0" encoding="utf-8"?>
<ds:datastoreItem xmlns:ds="http://schemas.openxmlformats.org/officeDocument/2006/customXml" ds:itemID="{C4E49D58-0CB6-41CF-8BCB-9FBC50761F4D}">
  <ds:schemaRefs>
    <ds:schemaRef ds:uri="http://schemas.openxmlformats.org/officeDocument/2006/bibliography"/>
  </ds:schemaRefs>
</ds:datastoreItem>
</file>

<file path=customXml/itemProps4.xml><?xml version="1.0" encoding="utf-8"?>
<ds:datastoreItem xmlns:ds="http://schemas.openxmlformats.org/officeDocument/2006/customXml" ds:itemID="{99A10AFE-AF2C-4377-9DF3-525BD9D73505}">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4858</Words>
  <Characters>29959</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OMB 3245-0007</dc:subject>
  <dc:creator>jermanne.perry@sba.gov</dc:creator>
  <dc:description>Office of Surety Guarantees</dc:description>
  <cp:lastModifiedBy>Rich, Curtis B.</cp:lastModifiedBy>
  <cp:revision>2</cp:revision>
  <cp:lastPrinted>2022-09-16T14:29:00Z</cp:lastPrinted>
  <dcterms:created xsi:type="dcterms:W3CDTF">2022-09-28T12:50:00Z</dcterms:created>
  <dcterms:modified xsi:type="dcterms:W3CDTF">2022-09-28T12:50:00Z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2303600</vt:r8>
  </property>
  <property fmtid="{D5CDD505-2E9C-101B-9397-08002B2CF9AE}" pid="6" name="TriggerFlowInfo">
    <vt:lpwstr/>
  </property>
  <property fmtid="{D5CDD505-2E9C-101B-9397-08002B2CF9AE}" pid="7" name="_ExtendedDescription">
    <vt:lpwstr/>
  </property>
</Properties>
</file>