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05F1" w:rsidP="00D12F19" w14:paraId="10F3073C" w14:textId="62817A87">
      <w:pPr>
        <w:spacing w:after="0"/>
        <w:jc w:val="center"/>
        <w:rPr>
          <w:b/>
          <w:bCs/>
          <w:sz w:val="24"/>
        </w:rPr>
      </w:pPr>
      <w:r>
        <w:rPr>
          <w:b/>
          <w:bCs/>
          <w:sz w:val="24"/>
        </w:rPr>
        <w:t>Supporting Statement – Part B</w:t>
      </w:r>
    </w:p>
    <w:p w:rsidR="007F09D8" w:rsidP="00D12F19" w14:paraId="1C468B00" w14:textId="4BA3AC18">
      <w:pPr>
        <w:spacing w:after="0"/>
        <w:jc w:val="center"/>
        <w:rPr>
          <w:b/>
          <w:bCs/>
          <w:sz w:val="24"/>
        </w:rPr>
      </w:pPr>
      <w:r>
        <w:rPr>
          <w:b/>
          <w:bCs/>
          <w:sz w:val="24"/>
        </w:rPr>
        <w:t>OMB 0596-0217</w:t>
      </w:r>
    </w:p>
    <w:p w:rsidR="003105F1" w:rsidRPr="00D12F19" w:rsidP="00D12F19" w14:paraId="10F3073E" w14:textId="77777777">
      <w:pPr>
        <w:spacing w:after="0"/>
        <w:ind w:left="720" w:hanging="720"/>
        <w:jc w:val="both"/>
        <w:rPr>
          <w:bCs/>
          <w:sz w:val="24"/>
        </w:rPr>
      </w:pPr>
    </w:p>
    <w:p w:rsidR="003105F1" w:rsidP="00D12F19" w14:paraId="10F3073F" w14:textId="77777777">
      <w:pPr>
        <w:spacing w:after="0"/>
        <w:ind w:left="720" w:hanging="720"/>
        <w:rPr>
          <w:sz w:val="24"/>
        </w:rPr>
      </w:pPr>
      <w:r>
        <w:rPr>
          <w:b/>
          <w:sz w:val="24"/>
        </w:rPr>
        <w:t>PART B.</w:t>
      </w:r>
      <w:r>
        <w:rPr>
          <w:b/>
          <w:sz w:val="24"/>
        </w:rPr>
        <w:tab/>
        <w:t>Collections of Information Employing Statistical Methods</w:t>
      </w:r>
    </w:p>
    <w:p w:rsidR="003105F1" w:rsidP="00D12F19" w14:paraId="10F30740" w14:textId="77777777">
      <w:pPr>
        <w:spacing w:after="0"/>
        <w:rPr>
          <w:sz w:val="24"/>
        </w:rPr>
      </w:pPr>
    </w:p>
    <w:p w:rsidR="00141602" w:rsidP="00D12F19" w14:paraId="5518B002" w14:textId="58AC6641">
      <w:pPr>
        <w:pStyle w:val="ListParagraph"/>
        <w:numPr>
          <w:ilvl w:val="0"/>
          <w:numId w:val="8"/>
        </w:numPr>
        <w:tabs>
          <w:tab w:val="left" w:pos="0"/>
          <w:tab w:val="left" w:pos="288"/>
          <w:tab w:val="left" w:pos="475"/>
          <w:tab w:val="left" w:pos="662"/>
        </w:tabs>
        <w:spacing w:after="0"/>
        <w:rPr>
          <w:b/>
          <w:sz w:val="24"/>
        </w:rPr>
      </w:pPr>
      <w:r w:rsidRPr="00141602">
        <w:rPr>
          <w:b/>
          <w:sz w:val="24"/>
        </w:rPr>
        <w:t>Describe (including a numerical estimate) the potential respondent universe and any sam</w:t>
      </w:r>
      <w:r w:rsidRPr="00141602">
        <w:rPr>
          <w:b/>
          <w:sz w:val="24"/>
        </w:rPr>
        <w:softHyphen/>
        <w:t>pling or other respondent selection method to be used. Data on the number of entities (e.g., establishments, State and local government units, households, or persons) in the universe covered by the collection</w:t>
      </w:r>
      <w:r w:rsidRPr="00141602" w:rsidR="00A711B1">
        <w:rPr>
          <w:b/>
          <w:sz w:val="24"/>
        </w:rPr>
        <w:t xml:space="preserve"> </w:t>
      </w:r>
      <w:r w:rsidRPr="00141602">
        <w:rPr>
          <w:b/>
          <w:sz w:val="24"/>
        </w:rPr>
        <w:t>and in the corre</w:t>
      </w:r>
      <w:r w:rsidRPr="00141602">
        <w:rPr>
          <w:b/>
          <w:sz w:val="24"/>
        </w:rPr>
        <w:softHyphen/>
        <w:t>sponding sample are to be provided in tabular form for the uni</w:t>
      </w:r>
      <w:r w:rsidRPr="00141602">
        <w:rPr>
          <w:b/>
          <w:sz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801F61" w:rsidRPr="00801F61" w:rsidP="00D12F19" w14:paraId="68DBAF1E" w14:textId="77777777">
      <w:pPr>
        <w:pStyle w:val="ListParagraph"/>
        <w:tabs>
          <w:tab w:val="left" w:pos="0"/>
          <w:tab w:val="left" w:pos="288"/>
          <w:tab w:val="left" w:pos="475"/>
          <w:tab w:val="left" w:pos="662"/>
        </w:tabs>
        <w:spacing w:after="0"/>
        <w:ind w:left="360"/>
        <w:rPr>
          <w:bCs/>
          <w:sz w:val="24"/>
        </w:rPr>
      </w:pPr>
    </w:p>
    <w:p w:rsidR="00141602" w:rsidP="00D12F19" w14:paraId="41581947" w14:textId="77777777">
      <w:pPr>
        <w:pStyle w:val="ListParagraph"/>
        <w:numPr>
          <w:ilvl w:val="1"/>
          <w:numId w:val="8"/>
        </w:numPr>
        <w:tabs>
          <w:tab w:val="left" w:pos="0"/>
          <w:tab w:val="left" w:pos="288"/>
          <w:tab w:val="left" w:pos="475"/>
          <w:tab w:val="left" w:pos="662"/>
        </w:tabs>
        <w:spacing w:after="0"/>
        <w:rPr>
          <w:sz w:val="24"/>
          <w:szCs w:val="24"/>
        </w:rPr>
      </w:pPr>
      <w:r w:rsidRPr="00141602">
        <w:rPr>
          <w:sz w:val="24"/>
          <w:szCs w:val="24"/>
        </w:rPr>
        <w:t>Forest Service employees collect information from cooperating parties from the pre-award to the closeout stage via telephone calls, emails, postal mail, and person-to-person meetings to create, develop, and administer these funded and non-funded agreements. The multiple means for respondents to communicate their responses include forms, non-forms, electronic documents, face-to-face, telephone, and internet. The scope of information collected varies; however, it typically includes the project type, project scope, financial plan, statement of work, and cooperator's business information.</w:t>
      </w:r>
    </w:p>
    <w:p w:rsidR="00141602" w:rsidP="00D12F19" w14:paraId="6E74A72D" w14:textId="77777777">
      <w:pPr>
        <w:pStyle w:val="ListParagraph"/>
        <w:tabs>
          <w:tab w:val="left" w:pos="0"/>
          <w:tab w:val="left" w:pos="288"/>
          <w:tab w:val="left" w:pos="475"/>
          <w:tab w:val="left" w:pos="662"/>
        </w:tabs>
        <w:spacing w:after="0"/>
        <w:ind w:left="360"/>
        <w:rPr>
          <w:sz w:val="24"/>
          <w:szCs w:val="24"/>
        </w:rPr>
      </w:pPr>
    </w:p>
    <w:p w:rsidR="00141602" w:rsidP="00D12F19" w14:paraId="3D5B3EA5" w14:textId="77777777">
      <w:pPr>
        <w:pStyle w:val="ListParagraph"/>
        <w:tabs>
          <w:tab w:val="left" w:pos="0"/>
          <w:tab w:val="left" w:pos="288"/>
          <w:tab w:val="left" w:pos="475"/>
          <w:tab w:val="left" w:pos="662"/>
        </w:tabs>
        <w:spacing w:after="0"/>
        <w:ind w:left="662"/>
        <w:rPr>
          <w:sz w:val="24"/>
          <w:szCs w:val="24"/>
        </w:rPr>
      </w:pPr>
      <w:r>
        <w:rPr>
          <w:sz w:val="24"/>
          <w:szCs w:val="24"/>
        </w:rPr>
        <w:tab/>
      </w:r>
      <w:r w:rsidRPr="00141602" w:rsidR="0050417F">
        <w:rPr>
          <w:sz w:val="24"/>
          <w:szCs w:val="24"/>
        </w:rPr>
        <w:t>The Forest Service would not be able to create, develop, and administer these funded and non-funded agreements without the collected information. The Agency would also be unable to develop or monitor projects, make or receive payments, or identify financial and accounting errors.</w:t>
      </w:r>
    </w:p>
    <w:p w:rsidR="00141602" w:rsidP="00D12F19" w14:paraId="57CD76AA" w14:textId="77777777">
      <w:pPr>
        <w:pStyle w:val="ListParagraph"/>
        <w:tabs>
          <w:tab w:val="left" w:pos="0"/>
          <w:tab w:val="left" w:pos="288"/>
          <w:tab w:val="left" w:pos="475"/>
          <w:tab w:val="left" w:pos="662"/>
        </w:tabs>
        <w:spacing w:after="0"/>
        <w:ind w:left="662"/>
        <w:rPr>
          <w:sz w:val="24"/>
          <w:szCs w:val="24"/>
        </w:rPr>
      </w:pPr>
    </w:p>
    <w:p w:rsidR="00141602" w:rsidP="00D12F19" w14:paraId="22D69A99" w14:textId="41EB16A8">
      <w:pPr>
        <w:pStyle w:val="ListParagraph"/>
        <w:tabs>
          <w:tab w:val="left" w:pos="0"/>
          <w:tab w:val="left" w:pos="288"/>
          <w:tab w:val="left" w:pos="475"/>
          <w:tab w:val="left" w:pos="662"/>
        </w:tabs>
        <w:spacing w:after="0"/>
        <w:ind w:left="662"/>
        <w:rPr>
          <w:sz w:val="24"/>
          <w:szCs w:val="24"/>
        </w:rPr>
      </w:pPr>
      <w:r w:rsidRPr="006C44FD">
        <w:rPr>
          <w:sz w:val="24"/>
          <w:szCs w:val="24"/>
        </w:rPr>
        <w:t>The Forest Service has not conducted any analysis however the estimated burden is as follows:</w:t>
      </w:r>
    </w:p>
    <w:p w:rsidR="00C93AC4" w:rsidP="00D12F19" w14:paraId="72D10B03" w14:textId="77777777">
      <w:pPr>
        <w:pStyle w:val="ListParagraph"/>
        <w:tabs>
          <w:tab w:val="left" w:pos="0"/>
          <w:tab w:val="left" w:pos="288"/>
          <w:tab w:val="left" w:pos="475"/>
          <w:tab w:val="left" w:pos="662"/>
        </w:tabs>
        <w:spacing w:after="0"/>
        <w:ind w:left="662"/>
        <w:rPr>
          <w:sz w:val="24"/>
          <w:szCs w:val="24"/>
        </w:rPr>
      </w:pPr>
    </w:p>
    <w:p w:rsidR="00141602" w:rsidP="00D12F19" w14:paraId="5BA1F293" w14:textId="79C9E091">
      <w:pPr>
        <w:pStyle w:val="ListParagraph"/>
        <w:tabs>
          <w:tab w:val="left" w:pos="0"/>
          <w:tab w:val="left" w:pos="288"/>
          <w:tab w:val="left" w:pos="475"/>
          <w:tab w:val="left" w:pos="662"/>
        </w:tabs>
        <w:spacing w:after="0"/>
        <w:ind w:left="662"/>
        <w:rPr>
          <w:sz w:val="24"/>
          <w:szCs w:val="24"/>
        </w:rPr>
      </w:pPr>
      <w:r w:rsidRPr="006C44FD">
        <w:rPr>
          <w:rStyle w:val="Emphasis"/>
          <w:sz w:val="24"/>
          <w:szCs w:val="24"/>
        </w:rPr>
        <w:t>Estimated Annual Number of Respondents for New Form:</w:t>
      </w:r>
      <w:r w:rsidR="00841740">
        <w:rPr>
          <w:rStyle w:val="Emphasis"/>
          <w:sz w:val="24"/>
          <w:szCs w:val="24"/>
        </w:rPr>
        <w:t xml:space="preserve"> </w:t>
      </w:r>
      <w:r w:rsidRPr="00841740" w:rsidR="001458DD">
        <w:rPr>
          <w:rStyle w:val="Emphasis"/>
          <w:sz w:val="24"/>
          <w:szCs w:val="24"/>
          <w:u w:val="single"/>
        </w:rPr>
        <w:t>1,</w:t>
      </w:r>
      <w:r w:rsidRPr="00841740" w:rsidR="001E0210">
        <w:rPr>
          <w:rStyle w:val="Emphasis"/>
          <w:sz w:val="24"/>
          <w:szCs w:val="24"/>
          <w:u w:val="single"/>
        </w:rPr>
        <w:t>270</w:t>
      </w:r>
      <w:r w:rsidRPr="006C44FD" w:rsidR="001458DD">
        <w:rPr>
          <w:sz w:val="24"/>
          <w:szCs w:val="24"/>
        </w:rPr>
        <w:t>.</w:t>
      </w:r>
    </w:p>
    <w:p w:rsidR="00141602" w:rsidP="00D12F19" w14:paraId="117E707F" w14:textId="696B4E59">
      <w:pPr>
        <w:pStyle w:val="ListParagraph"/>
        <w:tabs>
          <w:tab w:val="left" w:pos="0"/>
          <w:tab w:val="left" w:pos="288"/>
          <w:tab w:val="left" w:pos="475"/>
          <w:tab w:val="left" w:pos="662"/>
        </w:tabs>
        <w:spacing w:after="0"/>
        <w:ind w:left="662"/>
        <w:rPr>
          <w:sz w:val="24"/>
          <w:szCs w:val="24"/>
        </w:rPr>
      </w:pPr>
      <w:r w:rsidRPr="006C44FD">
        <w:rPr>
          <w:rStyle w:val="Emphasis"/>
          <w:sz w:val="24"/>
          <w:szCs w:val="24"/>
        </w:rPr>
        <w:t>Estimated Annual Number of Responses per Respondent:</w:t>
      </w:r>
      <w:r w:rsidR="00841740">
        <w:rPr>
          <w:i/>
          <w:iCs/>
          <w:sz w:val="24"/>
          <w:szCs w:val="24"/>
        </w:rPr>
        <w:t xml:space="preserve"> </w:t>
      </w:r>
      <w:r w:rsidRPr="00841740" w:rsidR="001458DD">
        <w:rPr>
          <w:i/>
          <w:iCs/>
          <w:sz w:val="24"/>
          <w:szCs w:val="24"/>
          <w:u w:val="single"/>
        </w:rPr>
        <w:t>1</w:t>
      </w:r>
      <w:r w:rsidRPr="006C44FD" w:rsidR="001458DD">
        <w:rPr>
          <w:sz w:val="24"/>
          <w:szCs w:val="24"/>
        </w:rPr>
        <w:t>.</w:t>
      </w:r>
    </w:p>
    <w:p w:rsidR="0050417F" w:rsidRPr="006C44FD" w:rsidP="00D12F19" w14:paraId="5BDD1F22" w14:textId="07592E7A">
      <w:pPr>
        <w:pStyle w:val="ListParagraph"/>
        <w:tabs>
          <w:tab w:val="left" w:pos="0"/>
          <w:tab w:val="left" w:pos="288"/>
          <w:tab w:val="left" w:pos="475"/>
          <w:tab w:val="left" w:pos="662"/>
        </w:tabs>
        <w:spacing w:after="0"/>
        <w:ind w:left="662"/>
        <w:rPr>
          <w:sz w:val="24"/>
          <w:szCs w:val="24"/>
        </w:rPr>
      </w:pPr>
      <w:r w:rsidRPr="006C44FD">
        <w:rPr>
          <w:rStyle w:val="Emphasis"/>
          <w:sz w:val="24"/>
          <w:szCs w:val="24"/>
        </w:rPr>
        <w:t>Estimated Total Annual Burden on Respondents:</w:t>
      </w:r>
      <w:r w:rsidR="00841740">
        <w:rPr>
          <w:i/>
          <w:iCs/>
          <w:sz w:val="24"/>
          <w:szCs w:val="24"/>
        </w:rPr>
        <w:t xml:space="preserve"> </w:t>
      </w:r>
      <w:r w:rsidRPr="00841740">
        <w:rPr>
          <w:i/>
          <w:iCs/>
          <w:sz w:val="24"/>
          <w:szCs w:val="24"/>
          <w:u w:val="single"/>
        </w:rPr>
        <w:t>3,</w:t>
      </w:r>
      <w:r w:rsidRPr="00841740" w:rsidR="00D32485">
        <w:rPr>
          <w:i/>
          <w:iCs/>
          <w:sz w:val="24"/>
          <w:szCs w:val="24"/>
          <w:u w:val="single"/>
        </w:rPr>
        <w:t>810</w:t>
      </w:r>
      <w:r w:rsidRPr="00841740" w:rsidR="00841740">
        <w:rPr>
          <w:i/>
          <w:iCs/>
          <w:sz w:val="24"/>
          <w:szCs w:val="24"/>
          <w:u w:val="single"/>
        </w:rPr>
        <w:t xml:space="preserve"> hours</w:t>
      </w:r>
      <w:r w:rsidRPr="006C44FD">
        <w:rPr>
          <w:sz w:val="24"/>
          <w:szCs w:val="24"/>
        </w:rPr>
        <w:t>.</w:t>
      </w:r>
    </w:p>
    <w:p w:rsidR="0050417F" w:rsidP="00D12F19" w14:paraId="5FABBA6F" w14:textId="77777777">
      <w:pPr>
        <w:tabs>
          <w:tab w:val="left" w:pos="0"/>
          <w:tab w:val="left" w:pos="288"/>
          <w:tab w:val="left" w:pos="475"/>
          <w:tab w:val="left" w:pos="662"/>
        </w:tabs>
        <w:spacing w:after="0"/>
        <w:rPr>
          <w:b/>
          <w:sz w:val="24"/>
        </w:rPr>
      </w:pPr>
    </w:p>
    <w:p w:rsidR="003105F1" w:rsidP="00D12F19" w14:paraId="10F30743" w14:textId="1A4951A0">
      <w:pPr>
        <w:tabs>
          <w:tab w:val="left" w:pos="0"/>
          <w:tab w:val="left" w:pos="288"/>
          <w:tab w:val="left" w:pos="475"/>
          <w:tab w:val="left" w:pos="662"/>
        </w:tabs>
        <w:spacing w:after="0"/>
        <w:ind w:left="288" w:hanging="288"/>
        <w:rPr>
          <w:b/>
          <w:sz w:val="24"/>
        </w:rPr>
      </w:pPr>
      <w:r>
        <w:rPr>
          <w:b/>
          <w:sz w:val="24"/>
        </w:rPr>
        <w:t>2.</w:t>
      </w:r>
      <w:r>
        <w:rPr>
          <w:b/>
          <w:sz w:val="24"/>
        </w:rPr>
        <w:tab/>
        <w:t>Describe the procedures for the collection of information including:</w:t>
      </w:r>
    </w:p>
    <w:p w:rsidR="00D90A09" w:rsidRPr="00D90A09" w:rsidP="00D12F19" w14:paraId="09CD2D69" w14:textId="77777777">
      <w:pPr>
        <w:tabs>
          <w:tab w:val="left" w:pos="0"/>
          <w:tab w:val="left" w:pos="288"/>
          <w:tab w:val="left" w:pos="475"/>
          <w:tab w:val="left" w:pos="662"/>
        </w:tabs>
        <w:spacing w:after="0"/>
        <w:ind w:left="288" w:hanging="288"/>
        <w:rPr>
          <w:bCs/>
          <w:sz w:val="24"/>
        </w:rPr>
      </w:pPr>
    </w:p>
    <w:p w:rsidR="0050417F" w:rsidP="00D12F19" w14:paraId="7E4A8F9C" w14:textId="1F53D729">
      <w:pPr>
        <w:numPr>
          <w:ilvl w:val="0"/>
          <w:numId w:val="1"/>
        </w:numPr>
        <w:tabs>
          <w:tab w:val="left" w:pos="0"/>
          <w:tab w:val="left" w:pos="288"/>
          <w:tab w:val="num" w:pos="648"/>
        </w:tabs>
        <w:spacing w:after="0"/>
        <w:ind w:left="648"/>
        <w:rPr>
          <w:bCs/>
          <w:sz w:val="24"/>
        </w:rPr>
      </w:pPr>
      <w:r w:rsidRPr="00DC57A9">
        <w:rPr>
          <w:bCs/>
          <w:sz w:val="24"/>
        </w:rPr>
        <w:t>Statistical methodology for stratification and sample selection,</w:t>
      </w:r>
    </w:p>
    <w:p w:rsidR="00D90A09" w:rsidRPr="00DC57A9" w:rsidP="00D90A09" w14:paraId="6E71F458" w14:textId="77777777">
      <w:pPr>
        <w:tabs>
          <w:tab w:val="left" w:pos="0"/>
          <w:tab w:val="left" w:pos="288"/>
        </w:tabs>
        <w:spacing w:after="0"/>
        <w:ind w:left="648"/>
        <w:rPr>
          <w:bCs/>
          <w:sz w:val="24"/>
        </w:rPr>
      </w:pPr>
    </w:p>
    <w:p w:rsidR="00DC57A9" w:rsidP="00D12F19" w14:paraId="4770F226" w14:textId="366E261E">
      <w:pPr>
        <w:numPr>
          <w:ilvl w:val="1"/>
          <w:numId w:val="1"/>
        </w:numPr>
        <w:tabs>
          <w:tab w:val="left" w:pos="0"/>
          <w:tab w:val="left" w:pos="288"/>
        </w:tabs>
        <w:spacing w:after="0"/>
        <w:rPr>
          <w:bCs/>
          <w:sz w:val="24"/>
        </w:rPr>
      </w:pPr>
      <w:r w:rsidRPr="00DC57A9">
        <w:rPr>
          <w:bCs/>
          <w:sz w:val="24"/>
        </w:rPr>
        <w:t>The Forest Service anticipates stratifying the agreement types by the selected instrument and associated provisions based on the authorities cited under the agreement/ grant.</w:t>
      </w:r>
    </w:p>
    <w:p w:rsidR="00D90A09" w:rsidRPr="00DC57A9" w:rsidP="00D90A09" w14:paraId="3AB926F7" w14:textId="77777777">
      <w:pPr>
        <w:tabs>
          <w:tab w:val="left" w:pos="0"/>
          <w:tab w:val="left" w:pos="288"/>
        </w:tabs>
        <w:spacing w:after="0"/>
        <w:ind w:left="1440"/>
        <w:rPr>
          <w:bCs/>
          <w:sz w:val="24"/>
        </w:rPr>
      </w:pPr>
    </w:p>
    <w:p w:rsidR="00DC57A9" w:rsidP="00D12F19" w14:paraId="5A58C3A9" w14:textId="5DE066D8">
      <w:pPr>
        <w:numPr>
          <w:ilvl w:val="0"/>
          <w:numId w:val="2"/>
        </w:numPr>
        <w:tabs>
          <w:tab w:val="left" w:pos="0"/>
          <w:tab w:val="left" w:pos="288"/>
          <w:tab w:val="left" w:pos="475"/>
          <w:tab w:val="num" w:pos="648"/>
        </w:tabs>
        <w:spacing w:after="0"/>
        <w:ind w:left="648"/>
        <w:rPr>
          <w:b/>
          <w:sz w:val="24"/>
        </w:rPr>
      </w:pPr>
      <w:r>
        <w:rPr>
          <w:b/>
          <w:sz w:val="24"/>
        </w:rPr>
        <w:tab/>
        <w:t>Estimation procedure,</w:t>
      </w:r>
    </w:p>
    <w:p w:rsidR="00B91215" w:rsidRPr="00B91215" w:rsidP="00B91215" w14:paraId="04D660E9" w14:textId="77777777">
      <w:pPr>
        <w:tabs>
          <w:tab w:val="left" w:pos="0"/>
          <w:tab w:val="left" w:pos="288"/>
          <w:tab w:val="left" w:pos="475"/>
        </w:tabs>
        <w:spacing w:after="0"/>
        <w:ind w:left="648"/>
        <w:rPr>
          <w:bCs/>
          <w:sz w:val="24"/>
        </w:rPr>
      </w:pPr>
    </w:p>
    <w:p w:rsidR="00DC57A9" w:rsidRPr="00DC57A9" w:rsidP="00D12F19" w14:paraId="791FECCE" w14:textId="2E78AE39">
      <w:pPr>
        <w:numPr>
          <w:ilvl w:val="1"/>
          <w:numId w:val="2"/>
        </w:numPr>
        <w:tabs>
          <w:tab w:val="left" w:pos="0"/>
          <w:tab w:val="left" w:pos="288"/>
          <w:tab w:val="left" w:pos="475"/>
        </w:tabs>
        <w:spacing w:after="0"/>
        <w:rPr>
          <w:bCs/>
          <w:sz w:val="24"/>
        </w:rPr>
      </w:pPr>
      <w:r w:rsidRPr="00DC57A9">
        <w:rPr>
          <w:bCs/>
          <w:sz w:val="24"/>
        </w:rPr>
        <w:t xml:space="preserve">Estimating procedures will be tracked through the </w:t>
      </w:r>
      <w:r w:rsidRPr="00DC57A9" w:rsidR="00995CD4">
        <w:rPr>
          <w:bCs/>
          <w:sz w:val="24"/>
        </w:rPr>
        <w:t>Agency’s Agreements</w:t>
      </w:r>
      <w:r w:rsidRPr="00DC57A9">
        <w:rPr>
          <w:bCs/>
          <w:sz w:val="24"/>
        </w:rPr>
        <w:t xml:space="preserve"> system of record which tracks the number any types of collections occur.</w:t>
      </w:r>
    </w:p>
    <w:p w:rsidR="003105F1" w:rsidP="00D12F19" w14:paraId="10F30746" w14:textId="71DDD7ED">
      <w:pPr>
        <w:numPr>
          <w:ilvl w:val="0"/>
          <w:numId w:val="3"/>
        </w:numPr>
        <w:tabs>
          <w:tab w:val="left" w:pos="0"/>
          <w:tab w:val="left" w:pos="288"/>
          <w:tab w:val="left" w:pos="475"/>
          <w:tab w:val="num" w:pos="648"/>
        </w:tabs>
        <w:spacing w:after="0"/>
        <w:ind w:left="648"/>
        <w:rPr>
          <w:b/>
          <w:sz w:val="24"/>
        </w:rPr>
      </w:pPr>
      <w:r>
        <w:rPr>
          <w:b/>
          <w:sz w:val="24"/>
        </w:rPr>
        <w:tab/>
        <w:t>Degree of accuracy needed for the pur</w:t>
      </w:r>
      <w:r>
        <w:rPr>
          <w:b/>
          <w:sz w:val="24"/>
        </w:rPr>
        <w:softHyphen/>
        <w:t>pose described in the justification,</w:t>
      </w:r>
    </w:p>
    <w:p w:rsidR="003A53F7" w:rsidP="003A53F7" w14:paraId="66B18CCA" w14:textId="77777777">
      <w:pPr>
        <w:tabs>
          <w:tab w:val="left" w:pos="0"/>
          <w:tab w:val="left" w:pos="288"/>
          <w:tab w:val="left" w:pos="475"/>
        </w:tabs>
        <w:spacing w:after="0"/>
        <w:ind w:left="648"/>
        <w:rPr>
          <w:b/>
          <w:sz w:val="24"/>
        </w:rPr>
      </w:pPr>
    </w:p>
    <w:p w:rsidR="00DC57A9" w:rsidP="00D12F19" w14:paraId="5D67111C" w14:textId="44731E97">
      <w:pPr>
        <w:numPr>
          <w:ilvl w:val="1"/>
          <w:numId w:val="3"/>
        </w:numPr>
        <w:tabs>
          <w:tab w:val="left" w:pos="0"/>
          <w:tab w:val="left" w:pos="288"/>
          <w:tab w:val="left" w:pos="475"/>
        </w:tabs>
        <w:spacing w:after="0"/>
        <w:rPr>
          <w:bCs/>
          <w:sz w:val="24"/>
        </w:rPr>
      </w:pPr>
      <w:r w:rsidRPr="00DC57A9">
        <w:rPr>
          <w:bCs/>
          <w:sz w:val="24"/>
        </w:rPr>
        <w:t>The accuracy levels needed are a one to one based on the system requirements needed to execute and or update agreement collections.</w:t>
      </w:r>
    </w:p>
    <w:p w:rsidR="003A53F7" w:rsidRPr="00DC57A9" w:rsidP="003A53F7" w14:paraId="0F694E57" w14:textId="77777777">
      <w:pPr>
        <w:tabs>
          <w:tab w:val="left" w:pos="0"/>
          <w:tab w:val="left" w:pos="288"/>
          <w:tab w:val="left" w:pos="475"/>
        </w:tabs>
        <w:spacing w:after="0"/>
        <w:ind w:left="1440"/>
        <w:rPr>
          <w:bCs/>
          <w:sz w:val="24"/>
        </w:rPr>
      </w:pPr>
    </w:p>
    <w:p w:rsidR="003105F1" w:rsidP="00D12F19" w14:paraId="10F30747" w14:textId="55EF1E05">
      <w:pPr>
        <w:numPr>
          <w:ilvl w:val="0"/>
          <w:numId w:val="4"/>
        </w:numPr>
        <w:tabs>
          <w:tab w:val="left" w:pos="0"/>
          <w:tab w:val="left" w:pos="288"/>
          <w:tab w:val="left" w:pos="475"/>
          <w:tab w:val="num" w:pos="648"/>
        </w:tabs>
        <w:spacing w:after="0"/>
        <w:ind w:left="648"/>
        <w:rPr>
          <w:b/>
          <w:sz w:val="24"/>
        </w:rPr>
      </w:pPr>
      <w:r>
        <w:rPr>
          <w:b/>
          <w:sz w:val="24"/>
        </w:rPr>
        <w:tab/>
        <w:t>Unusual problems requiring specialized sampling procedures, and</w:t>
      </w:r>
    </w:p>
    <w:p w:rsidR="003A53F7" w:rsidP="003A53F7" w14:paraId="515F8B6B" w14:textId="77777777">
      <w:pPr>
        <w:tabs>
          <w:tab w:val="left" w:pos="0"/>
          <w:tab w:val="left" w:pos="288"/>
          <w:tab w:val="left" w:pos="475"/>
        </w:tabs>
        <w:spacing w:after="0"/>
        <w:ind w:left="648"/>
        <w:rPr>
          <w:b/>
          <w:sz w:val="24"/>
        </w:rPr>
      </w:pPr>
    </w:p>
    <w:p w:rsidR="00DC57A9" w:rsidP="00D12F19" w14:paraId="12EAB406" w14:textId="59746D66">
      <w:pPr>
        <w:numPr>
          <w:ilvl w:val="1"/>
          <w:numId w:val="4"/>
        </w:numPr>
        <w:tabs>
          <w:tab w:val="left" w:pos="0"/>
          <w:tab w:val="left" w:pos="288"/>
          <w:tab w:val="left" w:pos="475"/>
        </w:tabs>
        <w:spacing w:after="0"/>
        <w:rPr>
          <w:bCs/>
          <w:sz w:val="24"/>
        </w:rPr>
      </w:pPr>
      <w:r w:rsidRPr="00DC57A9">
        <w:rPr>
          <w:bCs/>
          <w:sz w:val="24"/>
        </w:rPr>
        <w:t>None are anticipated at this time</w:t>
      </w:r>
    </w:p>
    <w:p w:rsidR="003A53F7" w:rsidRPr="00DC57A9" w:rsidP="003A53F7" w14:paraId="6295C09D" w14:textId="77777777">
      <w:pPr>
        <w:tabs>
          <w:tab w:val="left" w:pos="0"/>
          <w:tab w:val="left" w:pos="288"/>
          <w:tab w:val="left" w:pos="475"/>
        </w:tabs>
        <w:spacing w:after="0"/>
        <w:ind w:left="1440"/>
        <w:rPr>
          <w:bCs/>
          <w:sz w:val="24"/>
        </w:rPr>
      </w:pPr>
    </w:p>
    <w:p w:rsidR="003105F1" w:rsidP="00D12F19" w14:paraId="10F30748" w14:textId="260B29B8">
      <w:pPr>
        <w:numPr>
          <w:ilvl w:val="0"/>
          <w:numId w:val="5"/>
        </w:numPr>
        <w:tabs>
          <w:tab w:val="left" w:pos="0"/>
          <w:tab w:val="left" w:pos="288"/>
          <w:tab w:val="num" w:pos="648"/>
        </w:tabs>
        <w:spacing w:after="0"/>
        <w:ind w:left="648"/>
        <w:rPr>
          <w:b/>
          <w:sz w:val="24"/>
        </w:rPr>
      </w:pPr>
      <w:r>
        <w:rPr>
          <w:b/>
          <w:sz w:val="24"/>
        </w:rPr>
        <w:t>Any use of periodic (less frequent than annual) data collection cycles to reduce burden.</w:t>
      </w:r>
    </w:p>
    <w:p w:rsidR="003A53F7" w:rsidP="003A53F7" w14:paraId="154C33CA" w14:textId="77777777">
      <w:pPr>
        <w:tabs>
          <w:tab w:val="left" w:pos="0"/>
          <w:tab w:val="left" w:pos="288"/>
        </w:tabs>
        <w:spacing w:after="0"/>
        <w:ind w:left="648"/>
        <w:rPr>
          <w:b/>
          <w:sz w:val="24"/>
        </w:rPr>
      </w:pPr>
    </w:p>
    <w:p w:rsidR="00DC57A9" w:rsidRPr="00DC57A9" w:rsidP="00D12F19" w14:paraId="5D921A97" w14:textId="77777777">
      <w:pPr>
        <w:numPr>
          <w:ilvl w:val="1"/>
          <w:numId w:val="5"/>
        </w:numPr>
        <w:tabs>
          <w:tab w:val="left" w:pos="0"/>
          <w:tab w:val="left" w:pos="288"/>
          <w:tab w:val="left" w:pos="475"/>
        </w:tabs>
        <w:spacing w:after="0"/>
        <w:rPr>
          <w:bCs/>
          <w:sz w:val="24"/>
        </w:rPr>
      </w:pPr>
      <w:r w:rsidRPr="00DC57A9">
        <w:rPr>
          <w:bCs/>
          <w:sz w:val="24"/>
        </w:rPr>
        <w:t>None are anticipated at this time</w:t>
      </w:r>
    </w:p>
    <w:p w:rsidR="003105F1" w:rsidP="00D12F19" w14:paraId="10F30749" w14:textId="77777777">
      <w:pPr>
        <w:tabs>
          <w:tab w:val="left" w:pos="0"/>
          <w:tab w:val="left" w:pos="288"/>
          <w:tab w:val="left" w:pos="662"/>
        </w:tabs>
        <w:spacing w:after="0"/>
        <w:rPr>
          <w:b/>
          <w:sz w:val="24"/>
        </w:rPr>
      </w:pPr>
    </w:p>
    <w:p w:rsidR="003105F1" w:rsidP="00D12F19" w14:paraId="10F3074A" w14:textId="3D8FD059">
      <w:pPr>
        <w:pStyle w:val="BodyText"/>
        <w:numPr>
          <w:ilvl w:val="0"/>
          <w:numId w:val="6"/>
        </w:numPr>
        <w:spacing w:after="0"/>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C75930" w:rsidP="00C75930" w14:paraId="5138B4B5" w14:textId="77777777">
      <w:pPr>
        <w:pStyle w:val="BodyText"/>
        <w:spacing w:after="0"/>
        <w:ind w:left="360"/>
      </w:pPr>
    </w:p>
    <w:p w:rsidR="00DC57A9" w:rsidRPr="00DC57A9" w:rsidP="00D12F19" w14:paraId="7F5ABB37" w14:textId="2AC178AB">
      <w:pPr>
        <w:pStyle w:val="BodyText"/>
        <w:numPr>
          <w:ilvl w:val="1"/>
          <w:numId w:val="6"/>
        </w:numPr>
        <w:spacing w:after="0"/>
        <w:rPr>
          <w:b w:val="0"/>
          <w:bCs/>
        </w:rPr>
      </w:pPr>
      <w:r w:rsidRPr="00DC57A9">
        <w:rPr>
          <w:b w:val="0"/>
          <w:bCs/>
        </w:rPr>
        <w:t>System enhancements will enable the Forest Service to monitor and advise respondents when non-response situations occur as agreements/ grants are executed and implemented.  These checks and balances will ensure proper performance and information collection is achieved as projects progress.</w:t>
      </w:r>
    </w:p>
    <w:p w:rsidR="003105F1" w:rsidP="00D12F19" w14:paraId="10F3074B" w14:textId="77777777">
      <w:pPr>
        <w:spacing w:after="0"/>
        <w:rPr>
          <w:b/>
          <w:sz w:val="24"/>
        </w:rPr>
      </w:pPr>
    </w:p>
    <w:p w:rsidR="00DC57A9" w:rsidP="00D12F19" w14:paraId="1DCED9F9" w14:textId="07795D72">
      <w:pPr>
        <w:pStyle w:val="BodyTextIndent3"/>
        <w:numPr>
          <w:ilvl w:val="0"/>
          <w:numId w:val="7"/>
        </w:numPr>
        <w:tabs>
          <w:tab w:val="clear" w:pos="288"/>
          <w:tab w:val="clear" w:pos="475"/>
          <w:tab w:val="clear" w:pos="662"/>
        </w:tabs>
        <w:spacing w:after="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C75930" w:rsidP="00C75930" w14:paraId="5602A226" w14:textId="77777777">
      <w:pPr>
        <w:pStyle w:val="BodyTextIndent3"/>
        <w:tabs>
          <w:tab w:val="clear" w:pos="288"/>
          <w:tab w:val="clear" w:pos="475"/>
          <w:tab w:val="clear" w:pos="662"/>
        </w:tabs>
        <w:spacing w:after="0"/>
        <w:ind w:left="360" w:firstLine="0"/>
      </w:pPr>
    </w:p>
    <w:p w:rsidR="000474E5" w:rsidRPr="000474E5" w:rsidP="00D12F19" w14:paraId="17C62EEF" w14:textId="32E957A3">
      <w:pPr>
        <w:numPr>
          <w:ilvl w:val="1"/>
          <w:numId w:val="7"/>
        </w:numPr>
        <w:tabs>
          <w:tab w:val="left" w:pos="0"/>
          <w:tab w:val="left" w:pos="288"/>
          <w:tab w:val="left" w:pos="475"/>
          <w:tab w:val="num" w:pos="1440"/>
        </w:tabs>
        <w:spacing w:after="0"/>
        <w:rPr>
          <w:bCs/>
          <w:sz w:val="24"/>
        </w:rPr>
      </w:pPr>
      <w:r w:rsidRPr="00DC57A9">
        <w:rPr>
          <w:bCs/>
          <w:sz w:val="24"/>
        </w:rPr>
        <w:t>None are anticipated at this time</w:t>
      </w:r>
    </w:p>
    <w:p w:rsidR="003105F1" w:rsidP="00D12F19" w14:paraId="10F3074D" w14:textId="77777777">
      <w:pPr>
        <w:pStyle w:val="BodyTextIndent3"/>
        <w:spacing w:after="0"/>
        <w:ind w:left="0" w:firstLine="0"/>
      </w:pPr>
    </w:p>
    <w:p w:rsidR="003A6D27" w:rsidP="00D12F19" w14:paraId="10F3074E" w14:textId="3E136D70">
      <w:pPr>
        <w:pStyle w:val="BodyTextIndent3"/>
        <w:numPr>
          <w:ilvl w:val="0"/>
          <w:numId w:val="7"/>
        </w:numPr>
        <w:tabs>
          <w:tab w:val="clear" w:pos="288"/>
          <w:tab w:val="clear" w:pos="475"/>
          <w:tab w:val="clear" w:pos="662"/>
        </w:tabs>
        <w:spacing w:after="0"/>
      </w:pPr>
      <w:r>
        <w:t xml:space="preserve">Provide the name and telephone number of individuals consulted on statistical aspects of the design and the name of the agency unit, contractor(s), grantee(s), or other person(s) who will </w:t>
      </w:r>
      <w:r>
        <w:t>actually collect</w:t>
      </w:r>
      <w:r>
        <w:t xml:space="preserve"> and/or analyze the information for the agency.</w:t>
      </w:r>
    </w:p>
    <w:p w:rsidR="00C75930" w:rsidP="00C75930" w14:paraId="0A5A2F2B" w14:textId="77777777">
      <w:pPr>
        <w:pStyle w:val="BodyTextIndent3"/>
        <w:tabs>
          <w:tab w:val="clear" w:pos="288"/>
          <w:tab w:val="clear" w:pos="475"/>
          <w:tab w:val="clear" w:pos="662"/>
        </w:tabs>
        <w:spacing w:after="0"/>
        <w:ind w:left="360" w:firstLine="0"/>
      </w:pPr>
    </w:p>
    <w:p w:rsidR="00F15564" w:rsidRPr="00F15564" w:rsidP="00D12F19" w14:paraId="0F46BBE3" w14:textId="3EBEEB06">
      <w:pPr>
        <w:pStyle w:val="ListParagraph"/>
        <w:numPr>
          <w:ilvl w:val="1"/>
          <w:numId w:val="7"/>
        </w:numPr>
        <w:spacing w:after="0"/>
        <w:rPr>
          <w:sz w:val="24"/>
          <w:szCs w:val="24"/>
        </w:rPr>
      </w:pPr>
      <w:r>
        <w:rPr>
          <w:sz w:val="24"/>
          <w:szCs w:val="24"/>
        </w:rPr>
        <w:t>T</w:t>
      </w:r>
      <w:r w:rsidRPr="00F15564">
        <w:rPr>
          <w:sz w:val="24"/>
          <w:szCs w:val="24"/>
        </w:rPr>
        <w:t>he original estimates were derived from previous information collection rates averaged across the various agreement types to arrive at the estimated burden hour</w:t>
      </w:r>
      <w:r>
        <w:rPr>
          <w:sz w:val="24"/>
          <w:szCs w:val="24"/>
        </w:rPr>
        <w:t xml:space="preserve">.  The individuals who provide analysis in support of this are Gerald “Jay” Berg, </w:t>
      </w:r>
      <w:r w:rsidRPr="00F15564">
        <w:rPr>
          <w:sz w:val="24"/>
          <w:szCs w:val="24"/>
        </w:rPr>
        <w:t>763-355-7230</w:t>
      </w:r>
      <w:r>
        <w:rPr>
          <w:sz w:val="24"/>
          <w:szCs w:val="24"/>
        </w:rPr>
        <w:t xml:space="preserve"> and Jamie Lentz </w:t>
      </w:r>
      <w:r w:rsidRPr="00F15564">
        <w:rPr>
          <w:sz w:val="24"/>
          <w:szCs w:val="24"/>
        </w:rPr>
        <w:t>406-758-5292 who will actually collect and/or analyze the information for the agency</w:t>
      </w:r>
      <w:r>
        <w:rPr>
          <w:sz w:val="24"/>
          <w:szCs w:val="24"/>
        </w:rPr>
        <w:t xml:space="preserve"> with support from the rest of the Washington Office, Office of Grants and Agreements Staff.</w:t>
      </w:r>
    </w:p>
    <w:p w:rsidR="00F15564" w:rsidP="00F15564" w14:paraId="357EC42E" w14:textId="77777777">
      <w:pPr>
        <w:pStyle w:val="BodyTextIndent3"/>
        <w:tabs>
          <w:tab w:val="clear" w:pos="288"/>
          <w:tab w:val="clear" w:pos="475"/>
          <w:tab w:val="clear" w:pos="662"/>
        </w:tabs>
        <w:ind w:left="720" w:firstLine="0"/>
      </w:pPr>
    </w:p>
    <w:sectPr w:rsidSect="003A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07D32"/>
    <w:multiLevelType w:val="multilevel"/>
    <w:tmpl w:val="4FB2DAB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1B7682"/>
    <w:multiLevelType w:val="hybridMultilevel"/>
    <w:tmpl w:val="B27A79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226F0E"/>
    <w:multiLevelType w:val="multilevel"/>
    <w:tmpl w:val="EAFA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A234B3"/>
    <w:multiLevelType w:val="multilevel"/>
    <w:tmpl w:val="EAFA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630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A60947"/>
    <w:multiLevelType w:val="multilevel"/>
    <w:tmpl w:val="47E208D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013405"/>
    <w:multiLevelType w:val="multilevel"/>
    <w:tmpl w:val="EAFA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DF2634"/>
    <w:multiLevelType w:val="multilevel"/>
    <w:tmpl w:val="EAFA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C95271"/>
    <w:multiLevelType w:val="multilevel"/>
    <w:tmpl w:val="EAFA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3"/>
  </w:num>
  <w:num w:numId="5">
    <w:abstractNumId w:val="7"/>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F1"/>
    <w:rsid w:val="000474E5"/>
    <w:rsid w:val="00130F89"/>
    <w:rsid w:val="00141602"/>
    <w:rsid w:val="001458DD"/>
    <w:rsid w:val="001E0210"/>
    <w:rsid w:val="003105F1"/>
    <w:rsid w:val="003A53F7"/>
    <w:rsid w:val="003A6D27"/>
    <w:rsid w:val="003E72F0"/>
    <w:rsid w:val="00494AA0"/>
    <w:rsid w:val="0050417F"/>
    <w:rsid w:val="005C130D"/>
    <w:rsid w:val="00623042"/>
    <w:rsid w:val="006C44FD"/>
    <w:rsid w:val="007F09D8"/>
    <w:rsid w:val="00801F61"/>
    <w:rsid w:val="00841740"/>
    <w:rsid w:val="00995CD4"/>
    <w:rsid w:val="00A711B1"/>
    <w:rsid w:val="00B91215"/>
    <w:rsid w:val="00C75930"/>
    <w:rsid w:val="00C93AC4"/>
    <w:rsid w:val="00D12F19"/>
    <w:rsid w:val="00D32485"/>
    <w:rsid w:val="00D90A09"/>
    <w:rsid w:val="00DC57A9"/>
    <w:rsid w:val="00DE0FD2"/>
    <w:rsid w:val="00F15564"/>
    <w:rsid w:val="00FC6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F3073C"/>
  <w15:docId w15:val="{00D8E477-C013-4701-B882-3D609EA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5F1"/>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105F1"/>
    <w:pPr>
      <w:tabs>
        <w:tab w:val="left" w:pos="0"/>
        <w:tab w:val="left" w:pos="288"/>
        <w:tab w:val="left" w:pos="475"/>
        <w:tab w:val="left" w:pos="662"/>
      </w:tabs>
      <w:ind w:left="288" w:hanging="288"/>
    </w:pPr>
    <w:rPr>
      <w:b/>
      <w:sz w:val="24"/>
    </w:rPr>
  </w:style>
  <w:style w:type="character" w:customStyle="1" w:styleId="BodyTextIndent3Char">
    <w:name w:val="Body Text Indent 3 Char"/>
    <w:basedOn w:val="DefaultParagraphFont"/>
    <w:link w:val="BodyTextIndent3"/>
    <w:rsid w:val="003105F1"/>
    <w:rPr>
      <w:rFonts w:eastAsia="Times New Roman"/>
      <w:b/>
      <w:szCs w:val="20"/>
    </w:rPr>
  </w:style>
  <w:style w:type="paragraph" w:styleId="BodyText">
    <w:name w:val="Body Text"/>
    <w:basedOn w:val="Normal"/>
    <w:link w:val="BodyTextChar"/>
    <w:rsid w:val="003105F1"/>
    <w:rPr>
      <w:b/>
      <w:sz w:val="24"/>
    </w:rPr>
  </w:style>
  <w:style w:type="character" w:customStyle="1" w:styleId="BodyTextChar">
    <w:name w:val="Body Text Char"/>
    <w:basedOn w:val="DefaultParagraphFont"/>
    <w:link w:val="BodyText"/>
    <w:rsid w:val="003105F1"/>
    <w:rPr>
      <w:rFonts w:eastAsia="Times New Roman"/>
      <w:b/>
      <w:szCs w:val="20"/>
    </w:rPr>
  </w:style>
  <w:style w:type="paragraph" w:styleId="NormalWeb">
    <w:name w:val="Normal (Web)"/>
    <w:basedOn w:val="Normal"/>
    <w:uiPriority w:val="99"/>
    <w:semiHidden/>
    <w:unhideWhenUsed/>
    <w:rsid w:val="0050417F"/>
    <w:pPr>
      <w:spacing w:before="100" w:beforeAutospacing="1" w:after="100" w:afterAutospacing="1"/>
    </w:pPr>
    <w:rPr>
      <w:sz w:val="24"/>
      <w:szCs w:val="24"/>
    </w:rPr>
  </w:style>
  <w:style w:type="character" w:styleId="Emphasis">
    <w:name w:val="Emphasis"/>
    <w:basedOn w:val="DefaultParagraphFont"/>
    <w:uiPriority w:val="20"/>
    <w:qFormat/>
    <w:rsid w:val="0050417F"/>
    <w:rPr>
      <w:i/>
      <w:iCs/>
    </w:rPr>
  </w:style>
  <w:style w:type="character" w:styleId="CommentReference">
    <w:name w:val="annotation reference"/>
    <w:basedOn w:val="DefaultParagraphFont"/>
    <w:semiHidden/>
    <w:unhideWhenUsed/>
    <w:rsid w:val="0050417F"/>
    <w:rPr>
      <w:sz w:val="16"/>
      <w:szCs w:val="16"/>
    </w:rPr>
  </w:style>
  <w:style w:type="paragraph" w:styleId="CommentText">
    <w:name w:val="annotation text"/>
    <w:basedOn w:val="Normal"/>
    <w:link w:val="CommentTextChar"/>
    <w:semiHidden/>
    <w:unhideWhenUsed/>
    <w:rsid w:val="0050417F"/>
  </w:style>
  <w:style w:type="character" w:customStyle="1" w:styleId="CommentTextChar">
    <w:name w:val="Comment Text Char"/>
    <w:basedOn w:val="DefaultParagraphFont"/>
    <w:link w:val="CommentText"/>
    <w:semiHidden/>
    <w:rsid w:val="0050417F"/>
    <w:rPr>
      <w:rFonts w:eastAsia="Times New Roman"/>
      <w:sz w:val="20"/>
      <w:szCs w:val="20"/>
    </w:rPr>
  </w:style>
  <w:style w:type="paragraph" w:styleId="ListParagraph">
    <w:name w:val="List Paragraph"/>
    <w:basedOn w:val="Normal"/>
    <w:uiPriority w:val="34"/>
    <w:qFormat/>
    <w:rsid w:val="00141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76CC-5D86-4677-9B22-1C3A5285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Crane, Michael - FS, DEXTER, MO</cp:lastModifiedBy>
  <cp:revision>15</cp:revision>
  <dcterms:created xsi:type="dcterms:W3CDTF">2022-08-10T18:42:00Z</dcterms:created>
  <dcterms:modified xsi:type="dcterms:W3CDTF">2022-12-05T17:57:00Z</dcterms:modified>
</cp:coreProperties>
</file>