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BD7237" w:rsidP="00BD7237">
      <w:pPr>
        <w:pStyle w:val="Heading1"/>
        <w:ind w:left="0"/>
        <w:jc w:val="center"/>
        <w:rPr>
          <w:rFonts w:cs="Times New Roman"/>
        </w:rPr>
      </w:pPr>
      <w:r w:rsidRPr="00BD7237">
        <w:rPr>
          <w:rFonts w:cs="Times New Roman"/>
        </w:rPr>
        <w:t>SUPPORTING STATEMENT</w:t>
      </w:r>
    </w:p>
    <w:p w:rsidR="00BD7237" w:rsidRPr="00BD7237" w:rsidP="00BD7237">
      <w:pPr>
        <w:spacing w:before="22" w:line="259" w:lineRule="auto"/>
        <w:ind w:firstLine="14"/>
        <w:jc w:val="center"/>
        <w:rPr>
          <w:rFonts w:cs="Times New Roman"/>
          <w:b/>
          <w:szCs w:val="24"/>
        </w:rPr>
      </w:pPr>
      <w:r w:rsidRPr="00BD7237">
        <w:rPr>
          <w:rFonts w:cs="Times New Roman"/>
          <w:b/>
          <w:szCs w:val="24"/>
        </w:rPr>
        <w:t>U.S. Department of Commerce</w:t>
      </w:r>
    </w:p>
    <w:p w:rsidR="008E61C9" w:rsidRPr="00BD7237" w:rsidP="00BD723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001A4562" w:rsidP="00BD7237">
      <w:pPr>
        <w:spacing w:line="259" w:lineRule="auto"/>
        <w:ind w:hanging="6"/>
        <w:jc w:val="center"/>
        <w:rPr>
          <w:rFonts w:cs="Times New Roman"/>
          <w:b/>
          <w:szCs w:val="24"/>
        </w:rPr>
      </w:pPr>
      <w:r>
        <w:rPr>
          <w:rFonts w:cs="Times New Roman"/>
          <w:b/>
          <w:szCs w:val="24"/>
        </w:rPr>
        <w:t>Reporting Requirements for Comm</w:t>
      </w:r>
      <w:r w:rsidR="00481C71">
        <w:rPr>
          <w:rFonts w:cs="Times New Roman"/>
          <w:b/>
          <w:szCs w:val="24"/>
        </w:rPr>
        <w:t>ercial Fisheries Authorization u</w:t>
      </w:r>
      <w:r>
        <w:rPr>
          <w:rFonts w:cs="Times New Roman"/>
          <w:b/>
          <w:szCs w:val="24"/>
        </w:rPr>
        <w:t xml:space="preserve">nder Section 118 of the Marine Mammal Protection Act </w:t>
      </w:r>
    </w:p>
    <w:p w:rsidR="008E61C9" w:rsidRPr="00BD7237" w:rsidP="00BD7237">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00DC7319">
        <w:rPr>
          <w:rFonts w:cs="Times New Roman"/>
          <w:b/>
          <w:szCs w:val="24"/>
        </w:rPr>
        <w:t>-0292</w:t>
      </w:r>
    </w:p>
    <w:p w:rsidR="008E61C9" w:rsidRPr="00BD7237" w:rsidP="00BD7237">
      <w:pPr>
        <w:pStyle w:val="BodyText"/>
        <w:spacing w:before="1"/>
        <w:ind w:left="0"/>
        <w:jc w:val="center"/>
        <w:rPr>
          <w:rFonts w:cs="Times New Roman"/>
          <w:b/>
        </w:rPr>
      </w:pPr>
    </w:p>
    <w:p w:rsidR="008E61C9" w:rsidRPr="00BD7237" w:rsidP="00BD7237">
      <w:pPr>
        <w:pStyle w:val="Heading1"/>
        <w:spacing w:before="199"/>
        <w:ind w:left="0"/>
        <w:rPr>
          <w:rFonts w:cs="Times New Roman"/>
        </w:rPr>
      </w:pPr>
      <w:r w:rsidRPr="00BD7237">
        <w:rPr>
          <w:rFonts w:cs="Times New Roman"/>
        </w:rPr>
        <w:t>Abstract</w:t>
      </w:r>
    </w:p>
    <w:p w:rsidR="000B64C2" w:rsidRPr="000B64C2" w:rsidP="00BD7237">
      <w:pPr>
        <w:spacing w:before="144" w:line="259" w:lineRule="auto"/>
        <w:rPr>
          <w:rFonts w:cs="Times New Roman"/>
          <w:szCs w:val="24"/>
        </w:rPr>
      </w:pPr>
      <w:r>
        <w:rPr>
          <w:rFonts w:cs="Times New Roman"/>
          <w:szCs w:val="24"/>
        </w:rPr>
        <w:t xml:space="preserve">This request is for extension without revision of a currently approved information collection. </w:t>
      </w:r>
      <w:r w:rsidRPr="000B64C2">
        <w:rPr>
          <w:rFonts w:cs="Times New Roman"/>
          <w:szCs w:val="24"/>
        </w:rPr>
        <w:t xml:space="preserve">Reporting injury and /or mortalities of marine mammals </w:t>
      </w:r>
      <w:r w:rsidRPr="000B64C2">
        <w:rPr>
          <w:rFonts w:cs="Times New Roman"/>
          <w:szCs w:val="24"/>
        </w:rPr>
        <w:t>is mandated</w:t>
      </w:r>
      <w:r w:rsidRPr="000B64C2">
        <w:rPr>
          <w:rFonts w:cs="Times New Roman"/>
          <w:szCs w:val="24"/>
        </w:rPr>
        <w:t xml:space="preserve"> under Section 118 of the</w:t>
      </w:r>
      <w:r w:rsidR="00F16A48">
        <w:rPr>
          <w:rFonts w:cs="Times New Roman"/>
          <w:szCs w:val="24"/>
        </w:rPr>
        <w:t xml:space="preserve"> Marine Mammal Protection Act. T</w:t>
      </w:r>
      <w:r w:rsidRPr="000B64C2">
        <w:rPr>
          <w:rFonts w:cs="Times New Roman"/>
          <w:szCs w:val="24"/>
        </w:rPr>
        <w:t xml:space="preserve">his information is required to determine the impacts of commercial fishing on marine mammal populations.  This information </w:t>
      </w:r>
      <w:r w:rsidRPr="000B64C2">
        <w:rPr>
          <w:rFonts w:cs="Times New Roman"/>
          <w:szCs w:val="24"/>
        </w:rPr>
        <w:t>is also used</w:t>
      </w:r>
      <w:r w:rsidRPr="000B64C2">
        <w:rPr>
          <w:rFonts w:cs="Times New Roman"/>
          <w:szCs w:val="24"/>
        </w:rPr>
        <w:t xml:space="preserve"> to categorize commercial fisheries into Category I, II or III.  Participants in the first two categories have to be authorized to take marine mammals, while those in Category III are exempt from </w:t>
      </w:r>
      <w:r w:rsidRPr="000B64C2">
        <w:rPr>
          <w:rFonts w:cs="Times New Roman"/>
          <w:szCs w:val="24"/>
        </w:rPr>
        <w:t>that requirements</w:t>
      </w:r>
      <w:r w:rsidRPr="000B64C2">
        <w:rPr>
          <w:rFonts w:cs="Times New Roman"/>
          <w:szCs w:val="24"/>
        </w:rPr>
        <w:t xml:space="preserve">.  All categories must report injuries or mortalities on the NMFS Marine Mammal Authorization Program </w:t>
      </w:r>
      <w:r w:rsidR="00481C71">
        <w:rPr>
          <w:rFonts w:cs="Times New Roman"/>
          <w:szCs w:val="24"/>
        </w:rPr>
        <w:t xml:space="preserve">(MMAP) </w:t>
      </w:r>
      <w:r w:rsidRPr="000B64C2">
        <w:rPr>
          <w:rFonts w:cs="Times New Roman"/>
          <w:szCs w:val="24"/>
        </w:rPr>
        <w:t>marine mammal mortality/injury form.</w:t>
      </w:r>
      <w:r>
        <w:rPr>
          <w:rFonts w:cs="Times New Roman"/>
          <w:szCs w:val="24"/>
        </w:rPr>
        <w:t xml:space="preserve"> </w:t>
      </w:r>
      <w:r w:rsidRPr="00481C71" w:rsidR="00481C71">
        <w:rPr>
          <w:rFonts w:cs="Times New Roman"/>
          <w:szCs w:val="24"/>
        </w:rPr>
        <w:t xml:space="preserve">Minor </w:t>
      </w:r>
      <w:r w:rsidR="003B3B02">
        <w:rPr>
          <w:rFonts w:cs="Times New Roman"/>
          <w:szCs w:val="24"/>
        </w:rPr>
        <w:t xml:space="preserve">administrative changes </w:t>
      </w:r>
      <w:r w:rsidR="003B3B02">
        <w:rPr>
          <w:rFonts w:cs="Times New Roman"/>
          <w:szCs w:val="24"/>
        </w:rPr>
        <w:t>are being made</w:t>
      </w:r>
      <w:r w:rsidR="003B3B02">
        <w:rPr>
          <w:rFonts w:cs="Times New Roman"/>
          <w:szCs w:val="24"/>
        </w:rPr>
        <w:t xml:space="preserve"> </w:t>
      </w:r>
      <w:r w:rsidRPr="00481C71" w:rsidR="00481C71">
        <w:rPr>
          <w:rFonts w:cs="Times New Roman"/>
          <w:szCs w:val="24"/>
        </w:rPr>
        <w:t>to the form to clarify the instructions for completing the “Description of the mortality/injury incident” (DESCRIPTION OF UNKNOWN SPECIES OR CIRCUMSTANCES OF MORTALITY/INJURY INCIDENT field) and the “Coast Guard document number” (COAST GUARD DOCUMENT NO. or VESSEL’S STATE REGISTRATION NO field).</w:t>
      </w:r>
    </w:p>
    <w:p w:rsidR="008E61C9" w:rsidRPr="00BD7237" w:rsidP="00BD7237">
      <w:pPr>
        <w:pStyle w:val="Heading1"/>
        <w:spacing w:before="124"/>
        <w:ind w:left="0"/>
        <w:rPr>
          <w:rFonts w:cs="Times New Roman"/>
        </w:rPr>
      </w:pPr>
      <w:r w:rsidRPr="00BD7237">
        <w:rPr>
          <w:rFonts w:cs="Times New Roman"/>
        </w:rPr>
        <w:t>Justification</w:t>
      </w:r>
    </w:p>
    <w:p w:rsidR="008E61C9" w:rsidRPr="00BD7237" w:rsidP="00BD7237">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B64C2" w:rsidP="000B64C2">
      <w:pPr>
        <w:widowControl/>
      </w:pPr>
    </w:p>
    <w:p w:rsidR="000B64C2" w:rsidRPr="002A1B23" w:rsidP="000B64C2">
      <w:pPr>
        <w:widowControl/>
      </w:pPr>
      <w:r w:rsidRPr="002A1B23">
        <w:t xml:space="preserve">The </w:t>
      </w:r>
      <w:hyperlink r:id="rId4" w:anchor="marine-mammal-protection-act" w:history="1">
        <w:r w:rsidRPr="00E776F4">
          <w:rPr>
            <w:rStyle w:val="Hyperlink"/>
          </w:rPr>
          <w:t>Marine Mammal Protection Act</w:t>
        </w:r>
      </w:hyperlink>
      <w:r w:rsidRPr="002A1B23">
        <w:t xml:space="preserve"> (16 U.S.C. 1361 et seq.; MMPA or the Act) mandates the protection and conservation of marine mammals and makes the taking of marine mammals, except under limited excep</w:t>
      </w:r>
      <w:r w:rsidR="00481C71">
        <w:t xml:space="preserve">tions, a violation of the Act. </w:t>
      </w:r>
      <w:r w:rsidRPr="002A1B23">
        <w:t>MMPA section 118 provides an exception to that prohibition for taking of marine mammals incidental to commercial fishing operations subject to requir</w:t>
      </w:r>
      <w:r w:rsidR="00B16DBC">
        <w:t xml:space="preserve">ements listed in that section. </w:t>
      </w:r>
      <w:r w:rsidRPr="002A1B23">
        <w:t>Th</w:t>
      </w:r>
      <w:r>
        <w:t xml:space="preserve">e owner of any </w:t>
      </w:r>
      <w:r w:rsidRPr="002A1B23">
        <w:t xml:space="preserve">fishing vessel engaged in any fishery identified by </w:t>
      </w:r>
      <w:r>
        <w:t>the National Marine Fisheries Service (</w:t>
      </w:r>
      <w:r w:rsidRPr="002A1B23">
        <w:t>NMFS</w:t>
      </w:r>
      <w:r>
        <w:t>)</w:t>
      </w:r>
      <w:r w:rsidRPr="002A1B23">
        <w:t xml:space="preserve"> as having either frequent (Category I) or occasional (Category II) tak</w:t>
      </w:r>
      <w:r>
        <w:t>es</w:t>
      </w:r>
      <w:r w:rsidRPr="002A1B23">
        <w:t xml:space="preserve"> of a marine mammal is to register with the Secretary</w:t>
      </w:r>
      <w:r>
        <w:t xml:space="preserve"> of Commerce (Secretary)</w:t>
      </w:r>
      <w:r w:rsidRPr="002A1B23">
        <w:t xml:space="preserve"> in order to obtain an authorization for the purpose of </w:t>
      </w:r>
      <w:r>
        <w:t xml:space="preserve">lawfully, </w:t>
      </w:r>
      <w:r w:rsidRPr="002A1B23">
        <w:t>incidentally taking marine</w:t>
      </w:r>
      <w:r>
        <w:t xml:space="preserve"> mammals</w:t>
      </w:r>
      <w:r w:rsidR="00B16DBC">
        <w:t>. Owners of fishing vessels</w:t>
      </w:r>
      <w:r w:rsidRPr="002A1B23">
        <w:t xml:space="preserve"> operating in fisheries identified by NMFS as having only a remote chance (Category III) </w:t>
      </w:r>
      <w:r>
        <w:t>of taking</w:t>
      </w:r>
      <w:r w:rsidRPr="002A1B23">
        <w:t xml:space="preserve"> marine mammals need not </w:t>
      </w:r>
      <w:r>
        <w:t>register for such an authorization</w:t>
      </w:r>
      <w:r w:rsidRPr="002A1B23">
        <w:t xml:space="preserve">.  The </w:t>
      </w:r>
      <w:r>
        <w:t>collection of information</w:t>
      </w:r>
      <w:r w:rsidR="00B16DBC">
        <w:t xml:space="preserve"> for the vessel owner registration </w:t>
      </w:r>
      <w:r w:rsidRPr="002A1B23">
        <w:t>is approved</w:t>
      </w:r>
      <w:r w:rsidRPr="002A1B23">
        <w:t xml:space="preserve"> under OM</w:t>
      </w:r>
      <w:r>
        <w:t>B Control No.</w:t>
      </w:r>
      <w:r w:rsidRPr="002A1B23">
        <w:t xml:space="preserve"> 0648-0293.</w:t>
      </w:r>
    </w:p>
    <w:p w:rsidR="000B64C2" w:rsidRPr="002A1B23" w:rsidP="000B64C2">
      <w:pPr>
        <w:widowControl/>
      </w:pPr>
    </w:p>
    <w:p w:rsidR="000B64C2" w:rsidP="000B64C2">
      <w:pPr>
        <w:widowControl/>
      </w:pPr>
      <w:r w:rsidRPr="002A1B23">
        <w:t>The owner or operator of a commercial fishing vessel, regardless of the classification of the fi</w:t>
      </w:r>
      <w:r w:rsidR="00B16DBC">
        <w:t>shery, is required under the MMPA</w:t>
      </w:r>
      <w:r w:rsidRPr="002A1B23">
        <w:t xml:space="preserve"> to report all incidental mortality and injury of marine mammals in the course of commercial fishing operations.  Supplying the information </w:t>
      </w:r>
      <w:r>
        <w:t xml:space="preserve">within 48-hours after the end of a fishing trip </w:t>
      </w:r>
      <w:r w:rsidRPr="002A1B23">
        <w:t>is mandated</w:t>
      </w:r>
      <w:r w:rsidRPr="002A1B23">
        <w:t xml:space="preserve"> under Section 118(e) of the MMPA and is needed by NMFS to determin</w:t>
      </w:r>
      <w:r w:rsidR="00B16DBC">
        <w:t>e the correct category classification</w:t>
      </w:r>
      <w:r w:rsidRPr="002A1B23">
        <w:t xml:space="preserve"> for fisheries</w:t>
      </w:r>
      <w:r w:rsidR="00DC1653">
        <w:t xml:space="preserve"> on the List of Fisheries</w:t>
      </w:r>
      <w:r w:rsidRPr="002A1B23">
        <w:t>.</w:t>
      </w:r>
      <w:r>
        <w:t xml:space="preserve">  MMPA section 118(c) requires NMFS to reexamine the classification of fisheries based on information gathered under the MMPA, including these </w:t>
      </w:r>
      <w:r w:rsidR="00B16DBC">
        <w:t xml:space="preserve">mortality injury </w:t>
      </w:r>
      <w:r>
        <w:t xml:space="preserve">reports from </w:t>
      </w:r>
      <w:r>
        <w:t>fishermen</w:t>
      </w:r>
      <w:r>
        <w:t>.</w:t>
      </w:r>
    </w:p>
    <w:p w:rsidR="00EC56BD" w:rsidP="000B64C2">
      <w:pPr>
        <w:widowControl/>
      </w:pPr>
    </w:p>
    <w:p w:rsidR="00EC56BD" w:rsidRPr="000B64C2" w:rsidP="000B64C2">
      <w:pPr>
        <w:widowControl/>
      </w:pPr>
    </w:p>
    <w:p w:rsidR="008E61C9" w:rsidP="00BD7237">
      <w:pPr>
        <w:pStyle w:val="Heading1"/>
        <w:numPr>
          <w:ilvl w:val="0"/>
          <w:numId w:val="7"/>
        </w:numPr>
        <w:tabs>
          <w:tab w:val="left" w:pos="360"/>
        </w:tabs>
        <w:spacing w:before="197"/>
        <w:ind w:left="0" w:firstLine="0"/>
        <w:rPr>
          <w:rFonts w:cs="Times New Roman"/>
        </w:rPr>
      </w:pPr>
      <w:r w:rsidRPr="00BD7237">
        <w:rPr>
          <w:rFonts w:cs="Times New Roman"/>
          <w:bCs w:val="0"/>
        </w:rPr>
        <w:t xml:space="preserve">Indicate how, by whom, and for what purpose the information is to </w:t>
      </w:r>
      <w:r w:rsidRPr="00BD7237">
        <w:rPr>
          <w:rFonts w:cs="Times New Roman"/>
          <w:bCs w:val="0"/>
        </w:rPr>
        <w:t>be used</w:t>
      </w:r>
      <w:r w:rsidRPr="00BD7237">
        <w:rPr>
          <w:rFonts w:cs="Times New Roman"/>
          <w:bCs w:val="0"/>
        </w:rPr>
        <w:t>.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0B64C2" w:rsidRPr="000B64C2" w:rsidP="000B64C2">
      <w:pPr>
        <w:pStyle w:val="Heading1"/>
        <w:tabs>
          <w:tab w:val="left" w:pos="360"/>
        </w:tabs>
        <w:spacing w:before="197"/>
        <w:ind w:left="0"/>
        <w:rPr>
          <w:rFonts w:cs="Times New Roman"/>
          <w:b w:val="0"/>
        </w:rPr>
      </w:pPr>
      <w:r w:rsidRPr="000B64C2">
        <w:rPr>
          <w:rFonts w:cs="Times New Roman"/>
          <w:b w:val="0"/>
        </w:rPr>
        <w:t xml:space="preserve">The information supplied by the owner or operator of a commercial fishing vessel </w:t>
      </w:r>
      <w:r w:rsidRPr="000B64C2">
        <w:rPr>
          <w:rFonts w:cs="Times New Roman"/>
          <w:b w:val="0"/>
        </w:rPr>
        <w:t>is mandated</w:t>
      </w:r>
      <w:r w:rsidRPr="000B64C2">
        <w:rPr>
          <w:rFonts w:cs="Times New Roman"/>
          <w:b w:val="0"/>
        </w:rPr>
        <w:t xml:space="preserve"> by Section 118(e) of the MMPA and is needed by the agency to determine the correct category </w:t>
      </w:r>
      <w:r w:rsidR="00B16DBC">
        <w:rPr>
          <w:rFonts w:cs="Times New Roman"/>
          <w:b w:val="0"/>
        </w:rPr>
        <w:t>classification</w:t>
      </w:r>
      <w:r w:rsidRPr="000B64C2">
        <w:rPr>
          <w:rFonts w:cs="Times New Roman"/>
          <w:b w:val="0"/>
        </w:rPr>
        <w:t xml:space="preserve"> of fisheries</w:t>
      </w:r>
      <w:r w:rsidR="00B16DBC">
        <w:rPr>
          <w:rFonts w:cs="Times New Roman"/>
          <w:b w:val="0"/>
        </w:rPr>
        <w:t xml:space="preserve"> on the List of Fisheries</w:t>
      </w:r>
      <w:r w:rsidRPr="000B64C2">
        <w:rPr>
          <w:rFonts w:cs="Times New Roman"/>
          <w:b w:val="0"/>
        </w:rPr>
        <w:t>.  The MMPA states:</w:t>
      </w:r>
    </w:p>
    <w:p w:rsidR="000B64C2" w:rsidRPr="000B64C2" w:rsidP="000B64C2">
      <w:pPr>
        <w:pStyle w:val="Heading1"/>
        <w:tabs>
          <w:tab w:val="left" w:pos="360"/>
        </w:tabs>
        <w:spacing w:before="197"/>
        <w:rPr>
          <w:rFonts w:cs="Times New Roman"/>
          <w:b w:val="0"/>
        </w:rPr>
      </w:pPr>
      <w:r w:rsidRPr="000B64C2">
        <w:rPr>
          <w:rFonts w:cs="Times New Roman"/>
          <w:b w:val="0"/>
        </w:rPr>
        <w:t>“The owner or operator of a commercial fishing vessel subject to the Act shall report all incidental mortality and serious injury of marine mammals in the course of commercial fishing operations to the Secretary by mail or other means acceptable to the Secretary within 48 hours after the end of each fishing trip on a standard postage-paid form to be developed by the Secretary under this section.</w:t>
      </w:r>
      <w:r w:rsidRPr="000B64C2">
        <w:rPr>
          <w:rFonts w:cs="Times New Roman"/>
          <w:b w:val="0"/>
        </w:rPr>
        <w:t xml:space="preserve">  Such form shall be capable of being readily entered into and usable by an automated or computerized data processing system and shall require the vessel owner or operator to provide the following:</w:t>
      </w:r>
    </w:p>
    <w:p w:rsidR="000B64C2" w:rsidRPr="000B64C2" w:rsidP="000B64C2">
      <w:pPr>
        <w:pStyle w:val="Heading1"/>
        <w:tabs>
          <w:tab w:val="left" w:pos="360"/>
        </w:tabs>
        <w:spacing w:before="197"/>
        <w:rPr>
          <w:rFonts w:cs="Times New Roman"/>
          <w:b w:val="0"/>
        </w:rPr>
      </w:pPr>
      <w:r w:rsidRPr="000B64C2">
        <w:rPr>
          <w:rFonts w:cs="Times New Roman"/>
          <w:b w:val="0"/>
        </w:rPr>
        <w:t>a.</w:t>
      </w:r>
      <w:r w:rsidRPr="000B64C2">
        <w:rPr>
          <w:rFonts w:cs="Times New Roman"/>
          <w:b w:val="0"/>
        </w:rPr>
        <w:tab/>
        <w:t>The vessel name, and Federal, states, or tribal registration numbers of the registered vessel.</w:t>
      </w:r>
    </w:p>
    <w:p w:rsidR="000B64C2" w:rsidRPr="000B64C2" w:rsidP="000B64C2">
      <w:pPr>
        <w:pStyle w:val="Heading1"/>
        <w:tabs>
          <w:tab w:val="left" w:pos="360"/>
        </w:tabs>
        <w:spacing w:before="197"/>
        <w:rPr>
          <w:rFonts w:cs="Times New Roman"/>
          <w:b w:val="0"/>
        </w:rPr>
      </w:pPr>
      <w:r w:rsidRPr="000B64C2">
        <w:rPr>
          <w:rFonts w:cs="Times New Roman"/>
          <w:b w:val="0"/>
        </w:rPr>
        <w:t>b.</w:t>
      </w:r>
      <w:r w:rsidRPr="000B64C2">
        <w:rPr>
          <w:rFonts w:cs="Times New Roman"/>
          <w:b w:val="0"/>
        </w:rPr>
        <w:tab/>
        <w:t>The name and address of the vessel owner or operator.</w:t>
      </w:r>
    </w:p>
    <w:p w:rsidR="000B64C2" w:rsidRPr="000B64C2" w:rsidP="000B64C2">
      <w:pPr>
        <w:pStyle w:val="Heading1"/>
        <w:tabs>
          <w:tab w:val="left" w:pos="360"/>
        </w:tabs>
        <w:spacing w:before="197"/>
        <w:rPr>
          <w:rFonts w:cs="Times New Roman"/>
          <w:b w:val="0"/>
        </w:rPr>
      </w:pPr>
      <w:r w:rsidRPr="000B64C2">
        <w:rPr>
          <w:rFonts w:cs="Times New Roman"/>
          <w:b w:val="0"/>
        </w:rPr>
        <w:t>c.</w:t>
      </w:r>
      <w:r w:rsidRPr="000B64C2">
        <w:rPr>
          <w:rFonts w:cs="Times New Roman"/>
          <w:b w:val="0"/>
        </w:rPr>
        <w:tab/>
        <w:t>The name and description of the fishery.</w:t>
      </w:r>
    </w:p>
    <w:p w:rsidR="000B64C2" w:rsidRPr="000B64C2" w:rsidP="000B64C2">
      <w:pPr>
        <w:pStyle w:val="Heading1"/>
        <w:tabs>
          <w:tab w:val="left" w:pos="360"/>
        </w:tabs>
        <w:spacing w:before="197"/>
        <w:rPr>
          <w:rFonts w:cs="Times New Roman"/>
          <w:b w:val="0"/>
        </w:rPr>
      </w:pPr>
      <w:r w:rsidRPr="000B64C2">
        <w:rPr>
          <w:rFonts w:cs="Times New Roman"/>
          <w:b w:val="0"/>
        </w:rPr>
        <w:t>d.</w:t>
      </w:r>
      <w:r w:rsidRPr="000B64C2">
        <w:rPr>
          <w:rFonts w:cs="Times New Roman"/>
          <w:b w:val="0"/>
        </w:rPr>
        <w:tab/>
        <w:t>The species of each marine mammal incidentally killed or injured, and the date, time, and geographic location of such occurrence.”</w:t>
      </w:r>
    </w:p>
    <w:p w:rsidR="009B59A8" w:rsidP="000B64C2">
      <w:pPr>
        <w:pStyle w:val="Heading1"/>
        <w:tabs>
          <w:tab w:val="left" w:pos="360"/>
        </w:tabs>
        <w:spacing w:before="197"/>
        <w:ind w:left="0"/>
        <w:rPr>
          <w:rFonts w:cs="Times New Roman"/>
          <w:b w:val="0"/>
        </w:rPr>
      </w:pPr>
      <w:r w:rsidRPr="000B64C2">
        <w:rPr>
          <w:rFonts w:cs="Times New Roman"/>
          <w:b w:val="0"/>
        </w:rPr>
        <w:t>Since 1996, NMFS has received mar</w:t>
      </w:r>
      <w:r w:rsidR="00DC1653">
        <w:rPr>
          <w:rFonts w:cs="Times New Roman"/>
          <w:b w:val="0"/>
        </w:rPr>
        <w:t>ine mammal mortality and</w:t>
      </w:r>
      <w:r w:rsidRPr="000B64C2">
        <w:rPr>
          <w:rFonts w:cs="Times New Roman"/>
          <w:b w:val="0"/>
        </w:rPr>
        <w:t xml:space="preserve"> injury reports as well as additional information available on</w:t>
      </w:r>
      <w:r w:rsidR="00DC1653">
        <w:rPr>
          <w:rFonts w:cs="Times New Roman"/>
          <w:b w:val="0"/>
        </w:rPr>
        <w:t xml:space="preserve"> the taking of marine mammals. </w:t>
      </w:r>
      <w:r w:rsidRPr="000B64C2">
        <w:rPr>
          <w:rFonts w:cs="Times New Roman"/>
          <w:b w:val="0"/>
        </w:rPr>
        <w:t xml:space="preserve">Based on these reports and available scientific information, NMFS has classified or reclassified fisheries as Category </w:t>
      </w:r>
      <w:r w:rsidRPr="000B64C2">
        <w:rPr>
          <w:rFonts w:cs="Times New Roman"/>
          <w:b w:val="0"/>
        </w:rPr>
        <w:t>I, II, or III</w:t>
      </w:r>
      <w:r w:rsidRPr="000B64C2">
        <w:rPr>
          <w:rFonts w:cs="Times New Roman"/>
          <w:b w:val="0"/>
        </w:rPr>
        <w:t>.  Regardless of the classification of the fishery, all incidental mortality and injury of marine mammals in the course of commercial fishing opera</w:t>
      </w:r>
      <w:r>
        <w:rPr>
          <w:rFonts w:cs="Times New Roman"/>
          <w:b w:val="0"/>
        </w:rPr>
        <w:t xml:space="preserve">tions </w:t>
      </w:r>
      <w:r>
        <w:rPr>
          <w:rFonts w:cs="Times New Roman"/>
          <w:b w:val="0"/>
        </w:rPr>
        <w:t>must be reported</w:t>
      </w:r>
      <w:r>
        <w:rPr>
          <w:rFonts w:cs="Times New Roman"/>
          <w:b w:val="0"/>
        </w:rPr>
        <w:t xml:space="preserve"> to NMFS.</w:t>
      </w:r>
    </w:p>
    <w:p w:rsidR="009B59A8" w:rsidP="009B59A8">
      <w:pPr>
        <w:pStyle w:val="Heading1"/>
        <w:tabs>
          <w:tab w:val="left" w:pos="360"/>
        </w:tabs>
        <w:spacing w:before="197"/>
        <w:ind w:left="0"/>
        <w:rPr>
          <w:rFonts w:cs="Times New Roman"/>
          <w:b w:val="0"/>
        </w:rPr>
      </w:pPr>
      <w:r w:rsidRPr="00A92B2F">
        <w:rPr>
          <w:rFonts w:cs="Times New Roman"/>
          <w:b w:val="0"/>
        </w:rPr>
        <w:t xml:space="preserve">Forms </w:t>
      </w:r>
      <w:r w:rsidRPr="00A92B2F">
        <w:rPr>
          <w:rFonts w:cs="Times New Roman"/>
          <w:b w:val="0"/>
        </w:rPr>
        <w:t>may be submitted</w:t>
      </w:r>
      <w:r w:rsidRPr="00A92B2F">
        <w:rPr>
          <w:rFonts w:cs="Times New Roman"/>
          <w:b w:val="0"/>
        </w:rPr>
        <w:t xml:space="preserve"> via any of the following means: (1) online using the </w:t>
      </w:r>
      <w:r>
        <w:rPr>
          <w:rFonts w:cs="Times New Roman"/>
          <w:b w:val="0"/>
        </w:rPr>
        <w:t xml:space="preserve">online google </w:t>
      </w:r>
      <w:r w:rsidRPr="00A92B2F">
        <w:rPr>
          <w:rFonts w:cs="Times New Roman"/>
          <w:b w:val="0"/>
        </w:rPr>
        <w:t>form; (2) emailed as an attachment to nmfs.mireport@noaa.gov; (3) faxed to the NMFS Office of Protected Resources at 301-713-0376; or (4) mailed to the NMFS Office of Protected Resources</w:t>
      </w:r>
      <w:r>
        <w:rPr>
          <w:rFonts w:cs="Times New Roman"/>
          <w:b w:val="0"/>
        </w:rPr>
        <w:t xml:space="preserve"> using the postage-paid form.</w:t>
      </w:r>
      <w:r w:rsidRPr="00A92B2F">
        <w:rPr>
          <w:rFonts w:cs="Times New Roman"/>
          <w:b w:val="0"/>
        </w:rPr>
        <w:t xml:space="preserve"> </w:t>
      </w:r>
    </w:p>
    <w:p w:rsidR="008E61C9" w:rsidRPr="00BD7237" w:rsidP="00BD7237">
      <w:pPr>
        <w:pStyle w:val="BodyText"/>
        <w:spacing w:before="7"/>
        <w:ind w:left="0"/>
        <w:rPr>
          <w:rFonts w:cs="Times New Roman"/>
          <w:b/>
        </w:rPr>
      </w:pPr>
    </w:p>
    <w:p w:rsidR="008E61C9" w:rsidRPr="00BD7237" w:rsidP="00BD723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574B36" w:rsidP="00BD7237">
      <w:pPr>
        <w:spacing w:before="161"/>
        <w:rPr>
          <w:rFonts w:cs="Times New Roman"/>
          <w:szCs w:val="24"/>
        </w:rPr>
      </w:pPr>
      <w:r>
        <w:rPr>
          <w:rFonts w:cs="Times New Roman"/>
          <w:szCs w:val="24"/>
        </w:rPr>
        <w:t>The MMPA</w:t>
      </w:r>
      <w:r w:rsidRPr="00D65EAB" w:rsidR="00D65EAB">
        <w:rPr>
          <w:rFonts w:cs="Times New Roman"/>
          <w:szCs w:val="24"/>
        </w:rPr>
        <w:t xml:space="preserve"> requires that all reports of incidental mortality and serious injury </w:t>
      </w:r>
      <w:r w:rsidRPr="00D65EAB" w:rsidR="00D65EAB">
        <w:rPr>
          <w:rFonts w:cs="Times New Roman"/>
          <w:szCs w:val="24"/>
        </w:rPr>
        <w:t>be submitted</w:t>
      </w:r>
      <w:r w:rsidRPr="00D65EAB" w:rsidR="00D65EAB">
        <w:rPr>
          <w:rFonts w:cs="Times New Roman"/>
          <w:szCs w:val="24"/>
        </w:rPr>
        <w:t xml:space="preserve"> to the Secretary by mail on the postage paid form or other means acceptable within 48 hours after</w:t>
      </w:r>
      <w:r>
        <w:rPr>
          <w:rFonts w:cs="Times New Roman"/>
          <w:szCs w:val="24"/>
        </w:rPr>
        <w:t xml:space="preserve"> the end of each fishing trip. </w:t>
      </w:r>
      <w:r w:rsidRPr="00D65EAB" w:rsidR="00D65EAB">
        <w:rPr>
          <w:rFonts w:cs="Times New Roman"/>
          <w:szCs w:val="24"/>
        </w:rPr>
        <w:t xml:space="preserve">Such forms are capable of being readily entered into and usable by an automated or computerized data processing system.  The legislative history of the amendments indicates that Congress intended for the report forms to be machine-readable for use in a computerized data system.  Online electronic forms and fillable PDF forms are available at </w:t>
      </w:r>
      <w:hyperlink r:id="rId5" w:anchor="reporting-a-death-or-injury-of-a-marine-mammal-during-commercial-fishing-operations" w:history="1">
        <w:r w:rsidRPr="00D32A3F" w:rsidR="00DE183E">
          <w:rPr>
            <w:rStyle w:val="Hyperlink"/>
            <w:rFonts w:cs="Times New Roman"/>
            <w:szCs w:val="24"/>
          </w:rPr>
          <w:t>https://www.fisheries.noaa.gov/national/marine-mammal-protection/marine-mammal-authorization-program#reporting-a-death-or-injury-of-a-marine-mammal-during-commercial-fishing-operations</w:t>
        </w:r>
      </w:hyperlink>
      <w:r w:rsidRPr="00D65EAB" w:rsidR="00D65EAB">
        <w:rPr>
          <w:rFonts w:cs="Times New Roman"/>
          <w:szCs w:val="24"/>
        </w:rPr>
        <w:t>.</w:t>
      </w:r>
    </w:p>
    <w:p w:rsidR="00574B36" w:rsidRPr="00DC1653" w:rsidP="00DC1653">
      <w:pPr>
        <w:pStyle w:val="ListParagraph"/>
        <w:tabs>
          <w:tab w:val="left" w:pos="360"/>
        </w:tabs>
        <w:spacing w:before="199"/>
        <w:ind w:left="0" w:firstLine="0"/>
        <w:rPr>
          <w:rFonts w:cs="Times New Roman"/>
        </w:rPr>
      </w:pPr>
      <w:r w:rsidRPr="00A92B2F">
        <w:rPr>
          <w:rFonts w:cs="Times New Roman"/>
        </w:rPr>
        <w:t xml:space="preserve">Forms </w:t>
      </w:r>
      <w:r w:rsidRPr="00A92B2F">
        <w:rPr>
          <w:rFonts w:cs="Times New Roman"/>
        </w:rPr>
        <w:t>may be submitted</w:t>
      </w:r>
      <w:r w:rsidRPr="00A92B2F">
        <w:rPr>
          <w:rFonts w:cs="Times New Roman"/>
        </w:rPr>
        <w:t xml:space="preserve"> via any of the following means: (1) online using the </w:t>
      </w:r>
      <w:r w:rsidRPr="00574B36">
        <w:rPr>
          <w:rFonts w:cs="Times New Roman"/>
        </w:rPr>
        <w:t>online google</w:t>
      </w:r>
      <w:r>
        <w:rPr>
          <w:rFonts w:cs="Times New Roman"/>
          <w:b/>
        </w:rPr>
        <w:t xml:space="preserve"> </w:t>
      </w:r>
      <w:r w:rsidRPr="00A92B2F">
        <w:rPr>
          <w:rFonts w:cs="Times New Roman"/>
        </w:rPr>
        <w:t xml:space="preserve">form; (2) </w:t>
      </w:r>
      <w:r w:rsidRPr="00A92B2F">
        <w:rPr>
          <w:rFonts w:cs="Times New Roman"/>
        </w:rPr>
        <w:t xml:space="preserve">emailed </w:t>
      </w:r>
      <w:r w:rsidRPr="00AD0FA9">
        <w:rPr>
          <w:rFonts w:cs="Times New Roman"/>
        </w:rPr>
        <w:t>as an attachment to nmfs.mireport@noaa.gov; (3) faxed to the NMFS Office of Protected Resources at 301-713-0376; or (4) mailed to the NMFS Office of Protected Resources using the postage-paid form.</w:t>
      </w:r>
    </w:p>
    <w:p w:rsidR="00DE183E" w:rsidRPr="00D65EAB" w:rsidP="00BD7237">
      <w:pPr>
        <w:spacing w:before="161"/>
        <w:rPr>
          <w:rFonts w:cs="Times New Roman"/>
          <w:szCs w:val="24"/>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574B36" w:rsidP="00BD7237">
      <w:pPr>
        <w:pStyle w:val="BodyText"/>
        <w:ind w:left="0"/>
        <w:rPr>
          <w:rFonts w:cs="Times New Roman"/>
        </w:rPr>
      </w:pPr>
      <w:r w:rsidRPr="00D65EAB">
        <w:rPr>
          <w:rFonts w:cs="Times New Roman"/>
        </w:rPr>
        <w:t xml:space="preserve">NMFS has joint authority with the U.S. Fish and Wildlife Service (USFWS), Department of the Interior, to manage marine mammals.  The U.S. Department of the Interior </w:t>
      </w:r>
      <w:r w:rsidRPr="00D65EAB">
        <w:rPr>
          <w:rFonts w:cs="Times New Roman"/>
        </w:rPr>
        <w:t>has not been authorized</w:t>
      </w:r>
      <w:r w:rsidRPr="00D65EAB">
        <w:rPr>
          <w:rFonts w:cs="Times New Roman"/>
        </w:rPr>
        <w:t xml:space="preserve"> by statute to promulgate regulations on this matter: therefore, USFWS has not established its own registration and reporting system for authorization on its marine mammal species, but cooperates with NMFS in establishing a single registration and reporting system.  NMFS remains responsible for the information collection process, distributing authorizations, and maintaining the marine mammal reporting system for all marine mammal species.</w:t>
      </w:r>
    </w:p>
    <w:p w:rsidR="00DE183E" w:rsidRPr="00D65EAB" w:rsidP="00BD7237">
      <w:pPr>
        <w:pStyle w:val="BodyText"/>
        <w:ind w:left="0"/>
        <w:rPr>
          <w:rFonts w:cs="Times New Roman"/>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If the collection of information </w:t>
      </w:r>
      <w:r w:rsidRPr="00BD7237">
        <w:rPr>
          <w:rFonts w:cs="Times New Roman"/>
          <w:b/>
          <w:szCs w:val="24"/>
        </w:rPr>
        <w:t>impacts</w:t>
      </w:r>
      <w:r w:rsidRPr="00BD7237">
        <w:rPr>
          <w:rFonts w:cs="Times New Roman"/>
          <w:b/>
          <w:szCs w:val="24"/>
        </w:rPr>
        <w:t xml:space="preserve"> small businesses or other small entities, describe any methods used to minimize burden.</w:t>
      </w:r>
    </w:p>
    <w:p w:rsidR="00D65EAB" w:rsidP="00BD7237">
      <w:pPr>
        <w:pStyle w:val="BodyText"/>
        <w:spacing w:before="160"/>
        <w:ind w:left="0"/>
        <w:rPr>
          <w:rFonts w:cs="Times New Roman"/>
        </w:rPr>
      </w:pPr>
      <w:r w:rsidRPr="00D65EAB">
        <w:rPr>
          <w:rFonts w:cs="Times New Roman"/>
        </w:rPr>
        <w:t>This collection will not have a signifi</w:t>
      </w:r>
      <w:r w:rsidR="003B7E1D">
        <w:rPr>
          <w:rFonts w:cs="Times New Roman"/>
        </w:rPr>
        <w:t xml:space="preserve">cant impact on small entities. </w:t>
      </w:r>
      <w:r w:rsidRPr="00D65EAB">
        <w:rPr>
          <w:rFonts w:cs="Times New Roman"/>
        </w:rPr>
        <w:t>The MMPA instructs the Secretary to develop a standard postage-paid reporting form capable of being readily entered into and usable by an automated or comput</w:t>
      </w:r>
      <w:r w:rsidR="003B7E1D">
        <w:rPr>
          <w:rFonts w:cs="Times New Roman"/>
        </w:rPr>
        <w:t xml:space="preserve">erized data processing system. </w:t>
      </w:r>
      <w:r w:rsidRPr="00D65EAB">
        <w:rPr>
          <w:rFonts w:cs="Times New Roman"/>
        </w:rPr>
        <w:t xml:space="preserve">This postage-paid form requires less than 15 minutes </w:t>
      </w:r>
      <w:r w:rsidRPr="00D65EAB">
        <w:rPr>
          <w:rFonts w:cs="Times New Roman"/>
        </w:rPr>
        <w:t>to complete and can be dropped in any mailbox, faxed, emailed, or completed</w:t>
      </w:r>
      <w:r w:rsidRPr="00D65EAB">
        <w:rPr>
          <w:rFonts w:cs="Times New Roman"/>
        </w:rPr>
        <w:t xml:space="preserve"> online within 48 hours o</w:t>
      </w:r>
      <w:r w:rsidR="00937D53">
        <w:rPr>
          <w:rFonts w:cs="Times New Roman"/>
        </w:rPr>
        <w:t xml:space="preserve">f the vessel’s return to port. </w:t>
      </w:r>
      <w:r w:rsidRPr="00D65EAB">
        <w:rPr>
          <w:rFonts w:cs="Times New Roman"/>
        </w:rPr>
        <w:t xml:space="preserve">There is no cost or significant investment of time required </w:t>
      </w:r>
      <w:r w:rsidRPr="00D65EAB">
        <w:rPr>
          <w:rFonts w:cs="Times New Roman"/>
        </w:rPr>
        <w:t>to fulfill</w:t>
      </w:r>
      <w:r w:rsidRPr="00D65EAB">
        <w:rPr>
          <w:rFonts w:cs="Times New Roman"/>
        </w:rPr>
        <w:t xml:space="preserve"> the reporting requirement.</w:t>
      </w:r>
    </w:p>
    <w:p w:rsidR="00DE183E" w:rsidRPr="00D65EAB" w:rsidP="00BD7237">
      <w:pPr>
        <w:pStyle w:val="BodyText"/>
        <w:spacing w:before="160"/>
        <w:ind w:left="0"/>
        <w:rPr>
          <w:rFonts w:cs="Times New Roman"/>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Describe the consequence to Federal program or policy activities if the collection </w:t>
      </w:r>
      <w:r w:rsidRPr="00BD7237">
        <w:rPr>
          <w:rFonts w:cs="Times New Roman"/>
          <w:b/>
          <w:szCs w:val="24"/>
        </w:rPr>
        <w:t>is not conducted</w:t>
      </w:r>
      <w:r w:rsidRPr="00BD7237">
        <w:rPr>
          <w:rFonts w:cs="Times New Roman"/>
          <w:b/>
          <w:szCs w:val="24"/>
        </w:rPr>
        <w:t xml:space="preserve"> or is conducted less frequently, as well as any technical or legal obstacles to reducing burden.</w:t>
      </w:r>
    </w:p>
    <w:p w:rsidR="00DE183E" w:rsidP="00BD7237">
      <w:pPr>
        <w:pStyle w:val="BodyText"/>
        <w:spacing w:before="115"/>
        <w:ind w:left="0"/>
        <w:rPr>
          <w:rFonts w:cs="Times New Roman"/>
          <w:color w:val="000000" w:themeColor="text1"/>
        </w:rPr>
      </w:pPr>
      <w:r w:rsidRPr="00D65EAB">
        <w:rPr>
          <w:rFonts w:cs="Times New Roman"/>
        </w:rPr>
        <w:t>Without</w:t>
      </w:r>
      <w:r w:rsidR="00937D53">
        <w:rPr>
          <w:rFonts w:cs="Times New Roman"/>
        </w:rPr>
        <w:t xml:space="preserve"> reports of mortality or</w:t>
      </w:r>
      <w:r w:rsidRPr="00D65EAB">
        <w:rPr>
          <w:rFonts w:cs="Times New Roman"/>
        </w:rPr>
        <w:t xml:space="preserve"> injury, NMFS would be unable to implement the statutory mandate to assess the impact of U.S. commercial fisheries on marine mammal populations and stocks.</w:t>
      </w:r>
      <w:r w:rsidR="0090532B">
        <w:rPr>
          <w:rFonts w:cs="Times New Roman"/>
        </w:rPr>
        <w:t xml:space="preserve"> </w:t>
      </w:r>
    </w:p>
    <w:p w:rsidR="00937D53" w:rsidRPr="00D65EAB" w:rsidP="00BD7237">
      <w:pPr>
        <w:pStyle w:val="BodyText"/>
        <w:spacing w:before="115"/>
        <w:ind w:left="0"/>
        <w:rPr>
          <w:rFonts w:cs="Times New Roman"/>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special circumstances that would cause an information collection to </w:t>
      </w:r>
      <w:r w:rsidRPr="00BD7237">
        <w:rPr>
          <w:rFonts w:cs="Times New Roman"/>
          <w:b/>
          <w:szCs w:val="24"/>
        </w:rPr>
        <w:t>be conducted</w:t>
      </w:r>
      <w:r w:rsidRPr="00BD7237">
        <w:rPr>
          <w:rFonts w:cs="Times New Roman"/>
          <w:b/>
          <w:szCs w:val="24"/>
        </w:rPr>
        <w:t xml:space="preserve"> in a manner</w:t>
      </w:r>
      <w:r w:rsidR="001B4BF1">
        <w:rPr>
          <w:rFonts w:cs="Times New Roman"/>
          <w:b/>
          <w:szCs w:val="24"/>
        </w:rPr>
        <w:t xml:space="preserve"> inconsistent with OMB guidelines.</w:t>
      </w:r>
    </w:p>
    <w:p w:rsidR="008E61C9" w:rsidRPr="001B4BF1" w:rsidP="001B4BF1">
      <w:pPr>
        <w:spacing w:before="120"/>
        <w:rPr>
          <w:rFonts w:cs="Times New Roman"/>
          <w:szCs w:val="24"/>
        </w:rPr>
      </w:pPr>
      <w:r w:rsidRPr="001B4BF1">
        <w:rPr>
          <w:rFonts w:cs="Times New Roman"/>
          <w:szCs w:val="24"/>
        </w:rPr>
        <w:t xml:space="preserve">MMPA section 118(e) requires owner or operator of a commercial fishing vessel </w:t>
      </w:r>
      <w:r w:rsidRPr="001B4BF1" w:rsidR="00FF1DAC">
        <w:rPr>
          <w:rFonts w:cs="Times New Roman"/>
          <w:szCs w:val="24"/>
        </w:rPr>
        <w:t xml:space="preserve">to </w:t>
      </w:r>
      <w:r w:rsidRPr="001B4BF1">
        <w:rPr>
          <w:rFonts w:cs="Times New Roman"/>
          <w:szCs w:val="24"/>
        </w:rPr>
        <w:t>report all incidental mortality and injury of marine mammals in the course of commercial fishing operations to the Secretary by mail or other means acceptable to the Secretary within 48 hours after the end of each fishing trip on a standard postage paid form.</w:t>
      </w:r>
      <w:r w:rsidRPr="001B4BF1" w:rsidR="0090532B">
        <w:rPr>
          <w:rFonts w:cs="Times New Roman"/>
          <w:szCs w:val="24"/>
        </w:rPr>
        <w:t xml:space="preserve"> </w:t>
      </w:r>
    </w:p>
    <w:p w:rsidR="00DE183E" w:rsidRPr="0082262E" w:rsidP="00DE183E">
      <w:pPr>
        <w:pStyle w:val="ListParagraph"/>
        <w:spacing w:before="120"/>
        <w:ind w:left="720" w:firstLine="0"/>
        <w:rPr>
          <w:rFonts w:cs="Times New Roman"/>
          <w:szCs w:val="24"/>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4BF1" w:rsidP="0093310C">
      <w:pPr>
        <w:pStyle w:val="BodyText"/>
        <w:spacing w:before="159"/>
        <w:ind w:left="0"/>
        <w:rPr>
          <w:rFonts w:cs="Times New Roman"/>
        </w:rPr>
      </w:pPr>
      <w:r>
        <w:rPr>
          <w:rFonts w:cs="Times New Roman"/>
        </w:rPr>
        <w:t xml:space="preserve">A </w:t>
      </w:r>
      <w:r w:rsidRPr="0093310C">
        <w:rPr>
          <w:rFonts w:cs="Times New Roman"/>
          <w:i/>
        </w:rPr>
        <w:t>Federal Register</w:t>
      </w:r>
      <w:r>
        <w:rPr>
          <w:rFonts w:cs="Times New Roman"/>
        </w:rPr>
        <w:t xml:space="preserve"> notice soliciting public comments for this renewal published on July 19, 2022 (</w:t>
      </w:r>
      <w:r w:rsidRPr="0093310C">
        <w:rPr>
          <w:rFonts w:cs="Times New Roman"/>
        </w:rPr>
        <w:t>87 FR 43003</w:t>
      </w:r>
      <w:r>
        <w:rPr>
          <w:rFonts w:cs="Times New Roman"/>
        </w:rPr>
        <w:t xml:space="preserve">). The public comment period closed on September 19, 2022. No comments </w:t>
      </w:r>
      <w:r>
        <w:rPr>
          <w:rFonts w:cs="Times New Roman"/>
        </w:rPr>
        <w:t>were received</w:t>
      </w:r>
      <w:r>
        <w:rPr>
          <w:rFonts w:cs="Times New Roman"/>
        </w:rPr>
        <w:t>.</w:t>
      </w:r>
    </w:p>
    <w:p w:rsidR="0090532B" w:rsidP="0090532B">
      <w:pPr>
        <w:pStyle w:val="BodyText"/>
        <w:spacing w:before="159"/>
        <w:ind w:left="0"/>
        <w:rPr>
          <w:rFonts w:cs="Times New Roman"/>
          <w:color w:val="000000" w:themeColor="text1"/>
        </w:rPr>
      </w:pPr>
      <w:r w:rsidRPr="001B4BF1">
        <w:rPr>
          <w:color w:val="000000"/>
        </w:rPr>
        <w:t xml:space="preserve">NMFS reached out to several </w:t>
      </w:r>
      <w:r>
        <w:rPr>
          <w:color w:val="000000"/>
        </w:rPr>
        <w:t>anglers</w:t>
      </w:r>
      <w:r w:rsidRPr="001B4BF1">
        <w:rPr>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t>
      </w:r>
      <w:r w:rsidRPr="001B4BF1">
        <w:rPr>
          <w:color w:val="000000"/>
        </w:rPr>
        <w:t>were received</w:t>
      </w:r>
      <w:r w:rsidRPr="001B4BF1">
        <w:rPr>
          <w:color w:val="000000"/>
        </w:rPr>
        <w:t>.</w:t>
      </w:r>
    </w:p>
    <w:p w:rsidR="001B4BF1" w:rsidRPr="004B0034" w:rsidP="0090532B">
      <w:pPr>
        <w:pStyle w:val="BodyText"/>
        <w:spacing w:before="159"/>
        <w:ind w:left="0"/>
        <w:rPr>
          <w:rFonts w:cs="Times New Roman"/>
          <w:color w:val="000000" w:themeColor="text1"/>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0F0F10" w:rsidP="00BD7237">
      <w:pPr>
        <w:pStyle w:val="BodyText"/>
        <w:spacing w:before="158"/>
        <w:ind w:left="0"/>
        <w:rPr>
          <w:rFonts w:cs="Times New Roman"/>
        </w:rPr>
      </w:pPr>
      <w:r w:rsidRPr="000F0F10">
        <w:rPr>
          <w:rFonts w:cs="Times New Roman"/>
        </w:rPr>
        <w:t>There is no provision to provide any payment or gift to respondents.</w:t>
      </w:r>
    </w:p>
    <w:p w:rsidR="00DE183E" w:rsidRPr="000F0F10" w:rsidP="00BD7237">
      <w:pPr>
        <w:pStyle w:val="BodyText"/>
        <w:spacing w:before="158"/>
        <w:ind w:left="0"/>
        <w:rPr>
          <w:rFonts w:cs="Times New Roman"/>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r w:rsidRPr="00BD7237">
        <w:rPr>
          <w:rFonts w:cs="Times New Roman"/>
          <w:b/>
          <w:szCs w:val="24"/>
        </w:rPr>
        <w:t>should be cited and described here</w:t>
      </w:r>
      <w:r w:rsidRPr="00BD7237">
        <w:rPr>
          <w:rFonts w:cs="Times New Roman"/>
          <w:b/>
          <w:szCs w:val="24"/>
        </w:rPr>
        <w:t>.</w:t>
      </w:r>
    </w:p>
    <w:p w:rsidR="000F0F10" w:rsidP="00BD7237">
      <w:pPr>
        <w:pStyle w:val="BodyText"/>
        <w:spacing w:before="158"/>
        <w:ind w:left="0"/>
        <w:rPr>
          <w:rFonts w:cs="Times New Roman"/>
        </w:rPr>
      </w:pPr>
      <w:r w:rsidRPr="000F0F10">
        <w:rPr>
          <w:rFonts w:cs="Times New Roman"/>
        </w:rPr>
        <w:t xml:space="preserve">NMFS regulations at 50 CFR 229.11 (a):  Proprietary information collected under this part is confidential and includes information, the unauthorized disclosure of which could be prejudicial or harmful, such as information or data that are identifiable with an individual fisher. </w:t>
      </w:r>
      <w:r w:rsidRPr="000F0F10">
        <w:rPr>
          <w:rFonts w:cs="Times New Roman"/>
        </w:rPr>
        <w:t>This information is covered by the Privacy Act System of Record Notice COMMERCE/NOAA-12, Marine Mammals, Endangered and Threatened Species, Permits and Authorizations, Applicants</w:t>
      </w:r>
      <w:r w:rsidRPr="000F0F10">
        <w:rPr>
          <w:rFonts w:cs="Times New Roman"/>
        </w:rPr>
        <w:t>.</w:t>
      </w:r>
    </w:p>
    <w:p w:rsidR="00DE183E" w:rsidRPr="000F0F10" w:rsidP="00BD7237">
      <w:pPr>
        <w:pStyle w:val="BodyText"/>
        <w:spacing w:before="158"/>
        <w:ind w:left="0"/>
        <w:rPr>
          <w:rFonts w:cs="Times New Roman"/>
        </w:rPr>
      </w:pPr>
    </w:p>
    <w:p w:rsidR="008E61C9" w:rsidP="00FD395A">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Provide additional justification for any questions of a sensitive nature, such as sexual behavior or attitudes, religious beliefs, and other matters that </w:t>
      </w:r>
      <w:r w:rsidRPr="00BD7237">
        <w:rPr>
          <w:rFonts w:cs="Times New Roman"/>
          <w:b/>
          <w:szCs w:val="24"/>
        </w:rPr>
        <w:t>are commonly considered</w:t>
      </w:r>
      <w:r w:rsidRPr="00BD7237">
        <w:rPr>
          <w:rFonts w:cs="Times New Roman"/>
          <w:b/>
          <w:szCs w:val="24"/>
        </w:rPr>
        <w:t xml:space="preserve"> private. This justification should include the reasons why the agency considers the questions necessary, the specific uses to be made of the information, the explanation to </w:t>
      </w:r>
      <w:r w:rsidRPr="00BD7237">
        <w:rPr>
          <w:rFonts w:cs="Times New Roman"/>
          <w:b/>
          <w:szCs w:val="24"/>
        </w:rPr>
        <w:t>be given</w:t>
      </w:r>
      <w:r w:rsidRPr="00BD7237">
        <w:rPr>
          <w:rFonts w:cs="Times New Roman"/>
          <w:b/>
          <w:szCs w:val="24"/>
        </w:rPr>
        <w:t xml:space="preserve"> to persons from whom the information is requested, and any steps to be taken to obtain their consent.</w:t>
      </w:r>
    </w:p>
    <w:p w:rsidR="00FD395A" w:rsidP="00FD39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395A" w:rsidRPr="002A1B23" w:rsidP="00FD39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No sensitive questions </w:t>
      </w:r>
      <w:r w:rsidRPr="002A1B23">
        <w:t>are asked</w:t>
      </w:r>
      <w:r w:rsidRPr="002A1B23">
        <w:t>.</w:t>
      </w:r>
    </w:p>
    <w:p w:rsidR="008E61C9" w:rsidRPr="00BD7237" w:rsidP="00BD7237">
      <w:pPr>
        <w:spacing w:line="259" w:lineRule="auto"/>
        <w:rPr>
          <w:rFonts w:cs="Times New Roman"/>
          <w:szCs w:val="24"/>
        </w:rPr>
      </w:pPr>
    </w:p>
    <w:p w:rsidR="00D02899" w:rsidRPr="00731A7E" w:rsidP="00731A7E">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the hour burden of the collection of information.</w:t>
      </w:r>
    </w:p>
    <w:p w:rsidR="00D02899" w:rsidRPr="00D02899" w:rsidP="00D02899">
      <w:pPr>
        <w:spacing w:before="120"/>
        <w:rPr>
          <w:rFonts w:cs="Times New Roman"/>
          <w:b/>
          <w:szCs w:val="24"/>
        </w:rPr>
      </w:pPr>
    </w:p>
    <w:tbl>
      <w:tblPr>
        <w:tblW w:w="0" w:type="auto"/>
        <w:tblInd w:w="-25" w:type="dxa"/>
        <w:tblLook w:val="04A0"/>
      </w:tblPr>
      <w:tblGrid>
        <w:gridCol w:w="1398"/>
        <w:gridCol w:w="1175"/>
        <w:gridCol w:w="1452"/>
        <w:gridCol w:w="1079"/>
        <w:gridCol w:w="963"/>
        <w:gridCol w:w="887"/>
        <w:gridCol w:w="745"/>
        <w:gridCol w:w="1146"/>
        <w:gridCol w:w="1240"/>
      </w:tblGrid>
      <w:tr w:rsidTr="001D7575">
        <w:tblPrEx>
          <w:tblW w:w="0" w:type="auto"/>
          <w:tblInd w:w="-25" w:type="dxa"/>
          <w:tblLook w:val="04A0"/>
        </w:tblPrEx>
        <w:trPr>
          <w:trHeight w:val="1365"/>
        </w:trPr>
        <w:tc>
          <w:tcPr>
            <w:tcW w:w="0" w:type="auto"/>
            <w:tcBorders>
              <w:top w:val="single" w:sz="8" w:space="0" w:color="auto"/>
              <w:left w:val="single" w:sz="8" w:space="0" w:color="auto"/>
              <w:bottom w:val="single" w:sz="8" w:space="0" w:color="auto"/>
              <w:right w:val="single" w:sz="8" w:space="0" w:color="000000"/>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Information Collection</w:t>
            </w:r>
          </w:p>
        </w:tc>
        <w:tc>
          <w:tcPr>
            <w:tcW w:w="0" w:type="auto"/>
            <w:tcBorders>
              <w:top w:val="single" w:sz="8" w:space="0" w:color="auto"/>
              <w:left w:val="nil"/>
              <w:bottom w:val="single" w:sz="8" w:space="0" w:color="auto"/>
              <w:right w:val="single" w:sz="8" w:space="0" w:color="000000"/>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Type of Respondent (e.g., Occupational Title)</w:t>
            </w:r>
          </w:p>
        </w:tc>
        <w:tc>
          <w:tcPr>
            <w:tcW w:w="0" w:type="auto"/>
            <w:tcBorders>
              <w:top w:val="single" w:sz="8" w:space="0" w:color="auto"/>
              <w:left w:val="nil"/>
              <w:bottom w:val="single" w:sz="8" w:space="0" w:color="auto"/>
              <w:right w:val="single" w:sz="8" w:space="0" w:color="000000"/>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of Respondents/year</w:t>
            </w:r>
            <w:r w:rsidRPr="00D64DF9">
              <w:rPr>
                <w:rFonts w:ascii="Calibri" w:eastAsia="Times New Roman" w:hAnsi="Calibri" w:cs="Calibri"/>
                <w:b/>
                <w:bCs/>
                <w:color w:val="000000"/>
                <w:sz w:val="16"/>
                <w:szCs w:val="16"/>
              </w:rPr>
              <w:br/>
              <w:t>(a)</w:t>
            </w:r>
          </w:p>
        </w:tc>
        <w:tc>
          <w:tcPr>
            <w:tcW w:w="0" w:type="auto"/>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Annual # of Responses / Respondent</w:t>
            </w:r>
            <w:r w:rsidRPr="00D64DF9">
              <w:rPr>
                <w:rFonts w:ascii="Calibri" w:eastAsia="Times New Roman" w:hAnsi="Calibri" w:cs="Calibri"/>
                <w:b/>
                <w:bCs/>
                <w:color w:val="000000"/>
                <w:sz w:val="16"/>
                <w:szCs w:val="16"/>
              </w:rPr>
              <w:br/>
              <w:t>(b)</w:t>
            </w:r>
          </w:p>
        </w:tc>
        <w:tc>
          <w:tcPr>
            <w:tcW w:w="0" w:type="auto"/>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 Total # of Annual Responses</w:t>
            </w:r>
            <w:r w:rsidRPr="00D64DF9">
              <w:rPr>
                <w:rFonts w:ascii="Calibri" w:eastAsia="Times New Roman" w:hAnsi="Calibri" w:cs="Calibri"/>
                <w:b/>
                <w:bCs/>
                <w:color w:val="000000"/>
                <w:sz w:val="16"/>
                <w:szCs w:val="16"/>
              </w:rPr>
              <w:br/>
              <w:t>(c) = (a) x (b)</w:t>
            </w:r>
          </w:p>
        </w:tc>
        <w:tc>
          <w:tcPr>
            <w:tcW w:w="0" w:type="auto"/>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Burden </w:t>
            </w:r>
            <w:r w:rsidRPr="00D64DF9">
              <w:rPr>
                <w:rFonts w:ascii="Calibri" w:eastAsia="Times New Roman" w:hAnsi="Calibri" w:cs="Calibri"/>
                <w:b/>
                <w:bCs/>
                <w:color w:val="000000"/>
                <w:sz w:val="16"/>
                <w:szCs w:val="16"/>
              </w:rPr>
              <w:t>Hrs</w:t>
            </w:r>
            <w:r w:rsidRPr="00D64DF9">
              <w:rPr>
                <w:rFonts w:ascii="Calibri" w:eastAsia="Times New Roman" w:hAnsi="Calibri" w:cs="Calibri"/>
                <w:b/>
                <w:bCs/>
                <w:color w:val="000000"/>
                <w:sz w:val="16"/>
                <w:szCs w:val="16"/>
              </w:rPr>
              <w:t xml:space="preserve"> / Response</w:t>
            </w:r>
            <w:r w:rsidRPr="00D64DF9">
              <w:rPr>
                <w:rFonts w:ascii="Calibri" w:eastAsia="Times New Roman" w:hAnsi="Calibri" w:cs="Calibri"/>
                <w:b/>
                <w:bCs/>
                <w:color w:val="000000"/>
                <w:sz w:val="16"/>
                <w:szCs w:val="16"/>
              </w:rPr>
              <w:br/>
              <w:t>(d)</w:t>
            </w:r>
          </w:p>
        </w:tc>
        <w:tc>
          <w:tcPr>
            <w:tcW w:w="0" w:type="auto"/>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Total Annual Burden </w:t>
            </w:r>
            <w:r w:rsidRPr="00D64DF9">
              <w:rPr>
                <w:rFonts w:ascii="Calibri" w:eastAsia="Times New Roman" w:hAnsi="Calibri" w:cs="Calibri"/>
                <w:b/>
                <w:bCs/>
                <w:color w:val="000000"/>
                <w:sz w:val="16"/>
                <w:szCs w:val="16"/>
              </w:rPr>
              <w:t>Hrs</w:t>
            </w:r>
            <w:r w:rsidRPr="00D64DF9">
              <w:rPr>
                <w:rFonts w:ascii="Calibri" w:eastAsia="Times New Roman" w:hAnsi="Calibri" w:cs="Calibri"/>
                <w:b/>
                <w:bCs/>
                <w:color w:val="000000"/>
                <w:sz w:val="16"/>
                <w:szCs w:val="16"/>
              </w:rPr>
              <w:br/>
              <w:t>(e)  = (c) x (d)</w:t>
            </w:r>
          </w:p>
        </w:tc>
        <w:tc>
          <w:tcPr>
            <w:tcW w:w="0" w:type="auto"/>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Hourly Wage Rate  (for Type of Respondent)</w:t>
            </w:r>
            <w:r w:rsidRPr="00D64DF9">
              <w:rPr>
                <w:rFonts w:ascii="Calibri" w:eastAsia="Times New Roman" w:hAnsi="Calibri" w:cs="Calibri"/>
                <w:b/>
                <w:bCs/>
                <w:color w:val="000000"/>
                <w:sz w:val="16"/>
                <w:szCs w:val="16"/>
              </w:rPr>
              <w:br/>
              <w:t>(f)</w:t>
            </w:r>
          </w:p>
        </w:tc>
        <w:tc>
          <w:tcPr>
            <w:tcW w:w="0" w:type="auto"/>
            <w:tcBorders>
              <w:top w:val="single" w:sz="8" w:space="0" w:color="auto"/>
              <w:left w:val="nil"/>
              <w:bottom w:val="single" w:sz="8" w:space="0" w:color="auto"/>
              <w:right w:val="single" w:sz="8" w:space="0" w:color="auto"/>
            </w:tcBorders>
            <w:shd w:val="clear" w:color="000000" w:fill="BDD7EE"/>
            <w:vAlign w:val="center"/>
            <w:hideMark/>
          </w:tcPr>
          <w:p w:rsidR="00D64DF9" w:rsidRPr="00D64DF9" w:rsidP="00D64DF9">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Total Annual Wage Burden Costs</w:t>
            </w:r>
            <w:r w:rsidRPr="00D64DF9">
              <w:rPr>
                <w:rFonts w:ascii="Calibri" w:eastAsia="Times New Roman" w:hAnsi="Calibri" w:cs="Calibri"/>
                <w:b/>
                <w:bCs/>
                <w:color w:val="000000"/>
                <w:sz w:val="16"/>
                <w:szCs w:val="16"/>
              </w:rPr>
              <w:br/>
              <w:t>(g) = (e) x (f)</w:t>
            </w:r>
          </w:p>
        </w:tc>
      </w:tr>
      <w:tr w:rsidTr="001D7575">
        <w:tblPrEx>
          <w:tblW w:w="0" w:type="auto"/>
          <w:tblInd w:w="-25" w:type="dxa"/>
          <w:tblLook w:val="04A0"/>
        </w:tblPrEx>
        <w:trPr>
          <w:trHeight w:val="300"/>
        </w:trPr>
        <w:tc>
          <w:tcPr>
            <w:tcW w:w="0" w:type="auto"/>
            <w:tcBorders>
              <w:top w:val="nil"/>
              <w:left w:val="single" w:sz="8" w:space="0" w:color="auto"/>
              <w:bottom w:val="single" w:sz="4" w:space="0" w:color="auto"/>
              <w:right w:val="single" w:sz="4" w:space="0" w:color="auto"/>
            </w:tcBorders>
            <w:shd w:val="clear" w:color="auto" w:fill="auto"/>
            <w:vAlign w:val="bottom"/>
            <w:hideMark/>
          </w:tcPr>
          <w:p w:rsidR="00D64DF9" w:rsidRPr="00D64DF9" w:rsidP="00D64DF9">
            <w:pPr>
              <w:widowControl/>
              <w:autoSpaceDE/>
              <w:autoSpaceDN/>
              <w:rPr>
                <w:rFonts w:ascii="Calibri" w:eastAsia="Times New Roman" w:hAnsi="Calibri" w:cs="Calibri"/>
                <w:color w:val="000000"/>
                <w:sz w:val="16"/>
                <w:szCs w:val="16"/>
              </w:rPr>
            </w:pPr>
            <w:r w:rsidRPr="001D7575">
              <w:rPr>
                <w:rFonts w:ascii="Calibri" w:eastAsia="Times New Roman" w:hAnsi="Calibri" w:cs="Calibri"/>
                <w:color w:val="000000"/>
                <w:sz w:val="16"/>
                <w:szCs w:val="16"/>
              </w:rPr>
              <w:t>Reporting Requirements for Commercial Fisheries Authorization Under Section 118 of the Marine Mammal Protection Act</w:t>
            </w:r>
          </w:p>
        </w:tc>
        <w:tc>
          <w:tcPr>
            <w:tcW w:w="0" w:type="auto"/>
            <w:tcBorders>
              <w:top w:val="nil"/>
              <w:left w:val="nil"/>
              <w:bottom w:val="single" w:sz="4" w:space="0" w:color="auto"/>
              <w:right w:val="single" w:sz="4" w:space="0" w:color="auto"/>
            </w:tcBorders>
            <w:shd w:val="clear" w:color="auto" w:fill="auto"/>
            <w:vAlign w:val="bottom"/>
            <w:hideMark/>
          </w:tcPr>
          <w:p w:rsidR="00D64DF9" w:rsidRPr="00D64DF9" w:rsidP="00D64DF9">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Commercial fishermen</w:t>
            </w:r>
            <w:r w:rsidRPr="00D64DF9">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D64DF9" w:rsidRPr="00D64DF9" w:rsidP="00D64DF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200</w:t>
            </w:r>
          </w:p>
        </w:tc>
        <w:tc>
          <w:tcPr>
            <w:tcW w:w="0" w:type="auto"/>
            <w:tcBorders>
              <w:top w:val="nil"/>
              <w:left w:val="nil"/>
              <w:bottom w:val="single" w:sz="4" w:space="0" w:color="auto"/>
              <w:right w:val="single" w:sz="4" w:space="0" w:color="auto"/>
            </w:tcBorders>
            <w:shd w:val="clear" w:color="auto" w:fill="auto"/>
            <w:vAlign w:val="bottom"/>
            <w:hideMark/>
          </w:tcPr>
          <w:p w:rsidR="00D64DF9" w:rsidRPr="00D64DF9" w:rsidP="00D64DF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D64DF9" w:rsidRPr="00D64DF9" w:rsidP="00D64DF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200</w:t>
            </w:r>
            <w:r w:rsidRPr="00D64DF9">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D64DF9" w:rsidRPr="00D64DF9" w:rsidP="00D64DF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.25</w:t>
            </w:r>
            <w:r w:rsidRPr="00D64DF9">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D64DF9" w:rsidRPr="00D64DF9" w:rsidP="00D64DF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D64DF9" w:rsidRPr="00D64DF9" w:rsidP="00D64DF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$25.23</w:t>
            </w:r>
            <w:r w:rsidR="00E6214C">
              <w:rPr>
                <w:rFonts w:ascii="Calibri" w:eastAsia="Times New Roman" w:hAnsi="Calibri" w:cs="Calibri"/>
                <w:color w:val="000000"/>
                <w:sz w:val="16"/>
                <w:szCs w:val="16"/>
              </w:rPr>
              <w:t>*</w:t>
            </w:r>
            <w:r w:rsidRPr="00D64DF9">
              <w:rPr>
                <w:rFonts w:ascii="Calibri" w:eastAsia="Times New Roman" w:hAnsi="Calibri" w:cs="Calibri"/>
                <w:color w:val="000000"/>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64DF9" w:rsidRPr="00D64DF9" w:rsidP="00D64DF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$1,261</w:t>
            </w:r>
            <w:r w:rsidR="005504F6">
              <w:rPr>
                <w:rFonts w:ascii="Calibri" w:eastAsia="Times New Roman" w:hAnsi="Calibri" w:cs="Calibri"/>
                <w:color w:val="000000"/>
                <w:sz w:val="16"/>
                <w:szCs w:val="16"/>
              </w:rPr>
              <w:t>.50</w:t>
            </w:r>
          </w:p>
        </w:tc>
      </w:tr>
      <w:tr w:rsidTr="001D7575">
        <w:tblPrEx>
          <w:tblW w:w="0" w:type="auto"/>
          <w:tblInd w:w="-25" w:type="dxa"/>
          <w:tblLook w:val="04A0"/>
        </w:tblPrEx>
        <w:trPr>
          <w:trHeight w:val="615"/>
        </w:trPr>
        <w:tc>
          <w:tcPr>
            <w:tcW w:w="0" w:type="auto"/>
            <w:tcBorders>
              <w:top w:val="nil"/>
              <w:left w:val="single" w:sz="8" w:space="0" w:color="auto"/>
              <w:bottom w:val="single" w:sz="8" w:space="0" w:color="auto"/>
              <w:right w:val="single" w:sz="8" w:space="0" w:color="auto"/>
            </w:tcBorders>
            <w:shd w:val="clear" w:color="000000" w:fill="DDEBF7"/>
            <w:noWrap/>
            <w:vAlign w:val="bottom"/>
            <w:hideMark/>
          </w:tcPr>
          <w:p w:rsidR="00D64DF9" w:rsidRPr="00D64DF9" w:rsidP="00D64DF9">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Totals</w:t>
            </w:r>
          </w:p>
        </w:tc>
        <w:tc>
          <w:tcPr>
            <w:tcW w:w="0" w:type="auto"/>
            <w:tcBorders>
              <w:top w:val="nil"/>
              <w:left w:val="nil"/>
              <w:bottom w:val="single" w:sz="8" w:space="0" w:color="auto"/>
              <w:right w:val="single" w:sz="8" w:space="0" w:color="auto"/>
            </w:tcBorders>
            <w:shd w:val="clear" w:color="000000" w:fill="000000"/>
            <w:noWrap/>
            <w:vAlign w:val="bottom"/>
            <w:hideMark/>
          </w:tcPr>
          <w:p w:rsidR="00D64DF9" w:rsidRPr="00D64DF9" w:rsidP="00D64DF9">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000000" w:fill="000000"/>
            <w:noWrap/>
            <w:vAlign w:val="bottom"/>
            <w:hideMark/>
          </w:tcPr>
          <w:p w:rsidR="00D64DF9" w:rsidRPr="00D64DF9" w:rsidP="00D64DF9">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000000" w:fill="000000"/>
            <w:noWrap/>
            <w:vAlign w:val="bottom"/>
            <w:hideMark/>
          </w:tcPr>
          <w:p w:rsidR="00D64DF9" w:rsidRPr="00D64DF9" w:rsidP="00D64DF9">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000000" w:fill="DDEBF7"/>
            <w:noWrap/>
            <w:vAlign w:val="bottom"/>
            <w:hideMark/>
          </w:tcPr>
          <w:p w:rsidR="00D64DF9" w:rsidRPr="00D64DF9" w:rsidP="00D64DF9">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 </w:t>
            </w:r>
            <w:r w:rsidR="0093310C">
              <w:rPr>
                <w:rFonts w:ascii="Calibri" w:eastAsia="Times New Roman" w:hAnsi="Calibri" w:cs="Calibri"/>
                <w:b/>
                <w:bCs/>
                <w:color w:val="000000"/>
              </w:rPr>
              <w:t>200</w:t>
            </w:r>
          </w:p>
        </w:tc>
        <w:tc>
          <w:tcPr>
            <w:tcW w:w="0" w:type="auto"/>
            <w:tcBorders>
              <w:top w:val="nil"/>
              <w:left w:val="nil"/>
              <w:bottom w:val="single" w:sz="8" w:space="0" w:color="auto"/>
              <w:right w:val="single" w:sz="8" w:space="0" w:color="auto"/>
            </w:tcBorders>
            <w:shd w:val="clear" w:color="000000" w:fill="000000"/>
            <w:noWrap/>
            <w:vAlign w:val="bottom"/>
            <w:hideMark/>
          </w:tcPr>
          <w:p w:rsidR="00D64DF9" w:rsidRPr="00D64DF9" w:rsidP="00D64DF9">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000000" w:fill="DDEBF7"/>
            <w:noWrap/>
            <w:vAlign w:val="bottom"/>
            <w:hideMark/>
          </w:tcPr>
          <w:p w:rsidR="00D64DF9" w:rsidRPr="00D64DF9" w:rsidP="00D64DF9">
            <w:pPr>
              <w:widowControl/>
              <w:autoSpaceDE/>
              <w:autoSpaceDN/>
              <w:rPr>
                <w:rFonts w:ascii="Calibri" w:eastAsia="Times New Roman" w:hAnsi="Calibri" w:cs="Calibri"/>
                <w:b/>
                <w:bCs/>
                <w:color w:val="000000"/>
              </w:rPr>
            </w:pPr>
            <w:r>
              <w:rPr>
                <w:rFonts w:ascii="Calibri" w:eastAsia="Times New Roman" w:hAnsi="Calibri" w:cs="Calibri"/>
                <w:b/>
                <w:bCs/>
                <w:color w:val="000000"/>
              </w:rPr>
              <w:t>50</w:t>
            </w:r>
          </w:p>
        </w:tc>
        <w:tc>
          <w:tcPr>
            <w:tcW w:w="0" w:type="auto"/>
            <w:tcBorders>
              <w:top w:val="nil"/>
              <w:left w:val="nil"/>
              <w:bottom w:val="single" w:sz="8" w:space="0" w:color="auto"/>
              <w:right w:val="single" w:sz="8" w:space="0" w:color="auto"/>
            </w:tcBorders>
            <w:shd w:val="clear" w:color="000000" w:fill="000000"/>
            <w:noWrap/>
            <w:vAlign w:val="bottom"/>
            <w:hideMark/>
          </w:tcPr>
          <w:p w:rsidR="00D64DF9" w:rsidRPr="00D64DF9" w:rsidP="00D64DF9">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000000" w:fill="DDEBF7"/>
            <w:noWrap/>
            <w:vAlign w:val="bottom"/>
            <w:hideMark/>
          </w:tcPr>
          <w:p w:rsidR="00D64DF9" w:rsidRPr="00D64DF9" w:rsidP="00D64DF9">
            <w:pPr>
              <w:widowControl/>
              <w:autoSpaceDE/>
              <w:autoSpaceDN/>
              <w:rPr>
                <w:rFonts w:ascii="Calibri" w:eastAsia="Times New Roman" w:hAnsi="Calibri" w:cs="Calibri"/>
                <w:b/>
                <w:bCs/>
                <w:color w:val="000000"/>
              </w:rPr>
            </w:pPr>
            <w:r>
              <w:rPr>
                <w:rFonts w:ascii="Calibri" w:eastAsia="Times New Roman" w:hAnsi="Calibri" w:cs="Calibri"/>
                <w:b/>
                <w:bCs/>
                <w:color w:val="000000"/>
              </w:rPr>
              <w:t>$1,261.50</w:t>
            </w:r>
          </w:p>
        </w:tc>
      </w:tr>
    </w:tbl>
    <w:p w:rsidR="00D64DF9" w:rsidRPr="00E6214C" w:rsidP="00D64DF9">
      <w:pPr>
        <w:spacing w:line="259" w:lineRule="auto"/>
        <w:rPr>
          <w:rFonts w:cs="Times New Roman"/>
          <w:color w:val="FF0000"/>
          <w:szCs w:val="24"/>
        </w:rPr>
      </w:pPr>
    </w:p>
    <w:p w:rsidR="00E6214C" w:rsidRPr="001B4BF1" w:rsidP="001B4BF1">
      <w:pPr>
        <w:spacing w:line="259" w:lineRule="auto"/>
        <w:ind w:hanging="43"/>
        <w:jc w:val="center"/>
        <w:rPr>
          <w:rFonts w:cs="Times New Roman"/>
          <w:color w:val="000000" w:themeColor="text1"/>
          <w:szCs w:val="24"/>
          <w:u w:val="single" w:color="0563C1"/>
        </w:rPr>
      </w:pPr>
      <w:r w:rsidRPr="00E6214C">
        <w:rPr>
          <w:rFonts w:cs="Times New Roman"/>
          <w:color w:val="000000" w:themeColor="text1"/>
          <w:szCs w:val="24"/>
        </w:rPr>
        <w:t>*</w:t>
      </w:r>
      <w:r w:rsidRPr="00E6214C" w:rsidR="005504F6">
        <w:rPr>
          <w:rFonts w:cs="Times New Roman"/>
          <w:color w:val="000000" w:themeColor="text1"/>
          <w:szCs w:val="24"/>
        </w:rPr>
        <w:t xml:space="preserve">National annual hourly wage rate for commercial </w:t>
      </w:r>
      <w:r w:rsidRPr="00E6214C" w:rsidR="005504F6">
        <w:rPr>
          <w:rFonts w:cs="Times New Roman"/>
          <w:color w:val="000000" w:themeColor="text1"/>
          <w:szCs w:val="24"/>
        </w:rPr>
        <w:t>fishermen</w:t>
      </w:r>
      <w:r w:rsidRPr="00E6214C" w:rsidR="005504F6">
        <w:rPr>
          <w:rFonts w:cs="Times New Roman"/>
          <w:color w:val="000000" w:themeColor="text1"/>
          <w:szCs w:val="24"/>
        </w:rPr>
        <w:t xml:space="preserve"> from </w:t>
      </w:r>
      <w:r w:rsidRPr="00E6214C">
        <w:rPr>
          <w:rFonts w:cs="Times New Roman"/>
          <w:color w:val="000000" w:themeColor="text1"/>
          <w:szCs w:val="24"/>
        </w:rPr>
        <w:t xml:space="preserve">BLS’s </w:t>
      </w:r>
      <w:r w:rsidRPr="00E6214C">
        <w:rPr>
          <w:rFonts w:cs="Times New Roman"/>
          <w:i/>
          <w:color w:val="000000" w:themeColor="text1"/>
          <w:szCs w:val="24"/>
        </w:rPr>
        <w:t xml:space="preserve">Occupational Outlook Handbook </w:t>
      </w:r>
      <w:r w:rsidRPr="00E6214C">
        <w:rPr>
          <w:rFonts w:cs="Times New Roman"/>
          <w:color w:val="000000" w:themeColor="text1"/>
          <w:szCs w:val="24"/>
        </w:rPr>
        <w:t xml:space="preserve">- a good wage source. </w:t>
      </w:r>
      <w:r w:rsidRPr="00E6214C">
        <w:rPr>
          <w:rFonts w:cs="Times New Roman"/>
          <w:color w:val="000000" w:themeColor="text1"/>
          <w:szCs w:val="24"/>
          <w:u w:val="single" w:color="0563C1"/>
        </w:rPr>
        <w:t>https://www.bls.gov/bls/blswage.htm</w:t>
      </w:r>
    </w:p>
    <w:p w:rsidR="001B4BF1" w:rsidP="00BD7237">
      <w:pPr>
        <w:spacing w:line="259" w:lineRule="auto"/>
        <w:ind w:hanging="43"/>
        <w:jc w:val="center"/>
        <w:rPr>
          <w:rFonts w:cs="Times New Roman"/>
          <w:b/>
          <w:color w:val="000000" w:themeColor="text1"/>
          <w:szCs w:val="24"/>
        </w:rPr>
      </w:pPr>
    </w:p>
    <w:p w:rsidR="001B4BF1" w:rsidP="00BD7237">
      <w:pPr>
        <w:spacing w:line="259" w:lineRule="auto"/>
        <w:ind w:hanging="43"/>
        <w:jc w:val="center"/>
        <w:rPr>
          <w:rFonts w:cs="Times New Roman"/>
          <w:b/>
          <w:color w:val="000000" w:themeColor="text1"/>
          <w:szCs w:val="24"/>
        </w:rPr>
      </w:pPr>
    </w:p>
    <w:p w:rsidR="002557E0" w:rsidRPr="001B4BF1" w:rsidP="002557E0">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2557E0" w:rsidRPr="002557E0" w:rsidP="002557E0">
      <w:pPr>
        <w:tabs>
          <w:tab w:val="left" w:pos="360"/>
        </w:tabs>
        <w:spacing w:before="80"/>
        <w:rPr>
          <w:rFonts w:cs="Times New Roman"/>
          <w:szCs w:val="24"/>
        </w:rPr>
      </w:pPr>
      <w:r w:rsidRPr="002557E0">
        <w:rPr>
          <w:rFonts w:cs="Times New Roman"/>
          <w:szCs w:val="24"/>
        </w:rPr>
        <w:t>There are no expected costs to respondents to complete the postage-paid reporting form.</w:t>
      </w:r>
      <w:r>
        <w:rPr>
          <w:rFonts w:cs="Times New Roman"/>
          <w:szCs w:val="24"/>
        </w:rPr>
        <w:t xml:space="preserve"> Respondents print the fillable pdf and ma</w:t>
      </w:r>
      <w:r w:rsidR="0093310C">
        <w:rPr>
          <w:rFonts w:cs="Times New Roman"/>
          <w:szCs w:val="24"/>
        </w:rPr>
        <w:t>il the form postage paid to NMFS</w:t>
      </w:r>
      <w:r>
        <w:rPr>
          <w:rFonts w:cs="Times New Roman"/>
          <w:szCs w:val="24"/>
        </w:rPr>
        <w:t xml:space="preserve">. Respondents can also email the completed form or complete the form online. Respondents are not required to keep a record of the form. </w:t>
      </w:r>
      <w:r w:rsidR="0093310C">
        <w:rPr>
          <w:rFonts w:cs="Times New Roman"/>
          <w:szCs w:val="24"/>
        </w:rPr>
        <w:t xml:space="preserve">The original </w:t>
      </w:r>
      <w:r w:rsidR="0093310C">
        <w:rPr>
          <w:rFonts w:cs="Times New Roman"/>
          <w:szCs w:val="24"/>
        </w:rPr>
        <w:t>is provided</w:t>
      </w:r>
      <w:r w:rsidR="0093310C">
        <w:rPr>
          <w:rFonts w:cs="Times New Roman"/>
          <w:szCs w:val="24"/>
        </w:rPr>
        <w:t xml:space="preserve"> to NMFS</w:t>
      </w:r>
      <w:r>
        <w:rPr>
          <w:rFonts w:cs="Times New Roman"/>
          <w:szCs w:val="24"/>
        </w:rPr>
        <w:t>.</w:t>
      </w:r>
    </w:p>
    <w:p w:rsidR="008E61C9" w:rsidRPr="00BD7237" w:rsidP="00BD7237">
      <w:pPr>
        <w:pStyle w:val="BodyText"/>
        <w:spacing w:before="7"/>
        <w:ind w:left="0"/>
        <w:rPr>
          <w:rFonts w:cs="Times New Roman"/>
          <w:b/>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4699B" w:rsidRPr="00C4699B" w:rsidP="00BD7237">
      <w:pPr>
        <w:pStyle w:val="BodyText"/>
        <w:ind w:left="0"/>
        <w:rPr>
          <w:rFonts w:cs="Times New Roman"/>
          <w:color w:val="000000" w:themeColor="text1"/>
        </w:rPr>
      </w:pPr>
      <w:r w:rsidRPr="00C4699B">
        <w:rPr>
          <w:rFonts w:cs="Times New Roman"/>
          <w:color w:val="000000" w:themeColor="text1"/>
        </w:rPr>
        <w:t xml:space="preserve">Estimated costs to the Federal government include federal employee time to collect form and collate responses and paid postage for the forms. </w:t>
      </w:r>
      <w:r w:rsidR="007361C7">
        <w:rPr>
          <w:rFonts w:cs="Times New Roman"/>
          <w:color w:val="000000" w:themeColor="text1"/>
        </w:rPr>
        <w:t>Estimating more than half the forms</w:t>
      </w:r>
      <w:r w:rsidRPr="00C4699B">
        <w:rPr>
          <w:rFonts w:cs="Times New Roman"/>
          <w:color w:val="000000" w:themeColor="text1"/>
        </w:rPr>
        <w:t xml:space="preserve"> are emailed or completed online, therefore, estimates below for postage are for 100 mailed forms</w:t>
      </w:r>
      <w:r w:rsidR="00BF1B4D">
        <w:rPr>
          <w:rFonts w:cs="Times New Roman"/>
          <w:color w:val="000000" w:themeColor="text1"/>
        </w:rPr>
        <w:t xml:space="preserve"> (under other costs)</w:t>
      </w:r>
      <w:r w:rsidRPr="00C4699B">
        <w:rPr>
          <w:rFonts w:cs="Times New Roman"/>
          <w:color w:val="000000" w:themeColor="text1"/>
        </w:rPr>
        <w:t>.</w:t>
      </w:r>
    </w:p>
    <w:p w:rsidR="008E61C9" w:rsidP="00BD7237">
      <w:pPr>
        <w:pStyle w:val="BodyText"/>
        <w:spacing w:before="9" w:after="1"/>
        <w:ind w:left="0"/>
        <w:rPr>
          <w:rFonts w:cs="Times New Roman"/>
          <w:b/>
        </w:rPr>
      </w:pPr>
    </w:p>
    <w:tbl>
      <w:tblPr>
        <w:tblW w:w="8240" w:type="dxa"/>
        <w:tblInd w:w="-25" w:type="dxa"/>
        <w:tblLook w:val="04A0"/>
      </w:tblPr>
      <w:tblGrid>
        <w:gridCol w:w="2280"/>
        <w:gridCol w:w="1120"/>
        <w:gridCol w:w="1140"/>
        <w:gridCol w:w="1120"/>
        <w:gridCol w:w="1280"/>
        <w:gridCol w:w="1300"/>
      </w:tblGrid>
      <w:tr w:rsidTr="00DF0CE3">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DF0CE3" w:rsidP="00DF0CE3">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DF0CE3">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DF0CE3" w:rsidRPr="00DF0CE3" w:rsidP="00DF0CE3">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DF0CE3">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DF0CE3" w:rsidP="00DF0CE3">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DF0CE3" w:rsidP="00DF0CE3">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 Cost to Government</w:t>
            </w:r>
          </w:p>
        </w:tc>
      </w:tr>
      <w:tr w:rsidTr="00DF0CE3">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F0CE3" w:rsidRPr="00DF0CE3" w:rsidP="00DF0CE3">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BF1B4D">
              <w:rPr>
                <w:rFonts w:ascii="Calibri" w:eastAsia="Times New Roman" w:hAnsi="Calibri" w:cs="Calibri"/>
                <w:color w:val="000000"/>
                <w:sz w:val="16"/>
                <w:szCs w:val="16"/>
              </w:rPr>
              <w:t>ZP3</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93310C">
              <w:rPr>
                <w:rFonts w:ascii="Calibri" w:eastAsia="Times New Roman" w:hAnsi="Calibri" w:cs="Calibri"/>
                <w:color w:val="000000"/>
                <w:sz w:val="16"/>
                <w:szCs w:val="16"/>
              </w:rPr>
              <w:t>$114</w:t>
            </w:r>
            <w:r w:rsidR="00BF1B4D">
              <w:rPr>
                <w:rFonts w:ascii="Calibri" w:eastAsia="Times New Roman" w:hAnsi="Calibri" w:cs="Calibri"/>
                <w:color w:val="000000"/>
                <w:sz w:val="16"/>
                <w:szCs w:val="16"/>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BF1B4D">
              <w:rPr>
                <w:rFonts w:ascii="Calibri" w:eastAsia="Times New Roman" w:hAnsi="Calibri" w:cs="Calibri"/>
                <w:color w:val="000000"/>
                <w:sz w:val="16"/>
                <w:szCs w:val="16"/>
              </w:rPr>
              <w:t>10%</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93310C">
              <w:rPr>
                <w:rFonts w:ascii="Calibri" w:eastAsia="Times New Roman" w:hAnsi="Calibri" w:cs="Calibri"/>
                <w:color w:val="000000"/>
                <w:sz w:val="16"/>
                <w:szCs w:val="16"/>
              </w:rPr>
              <w:t>$11,4</w:t>
            </w:r>
            <w:r w:rsidR="00BF1B4D">
              <w:rPr>
                <w:rFonts w:ascii="Calibri" w:eastAsia="Times New Roman" w:hAnsi="Calibri" w:cs="Calibri"/>
                <w:color w:val="000000"/>
                <w:sz w:val="16"/>
                <w:szCs w:val="16"/>
              </w:rPr>
              <w:t>00</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rsidTr="00DF0CE3">
        <w:tblPrEx>
          <w:tblW w:w="8240" w:type="dxa"/>
          <w:tblInd w:w="-25" w:type="dxa"/>
          <w:tblLook w:val="04A0"/>
        </w:tblPrEx>
        <w:trPr>
          <w:trHeight w:val="465"/>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DF0CE3" w:rsidRPr="00DF0CE3" w:rsidP="00DF0CE3">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BF1B4D">
              <w:rPr>
                <w:rFonts w:ascii="Calibri" w:eastAsia="Times New Roman" w:hAnsi="Calibri" w:cs="Calibri"/>
                <w:color w:val="000000"/>
                <w:sz w:val="16"/>
                <w:szCs w:val="16"/>
              </w:rPr>
              <w:t>0</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BF1B4D">
              <w:rPr>
                <w:rFonts w:ascii="Calibri" w:eastAsia="Times New Roman" w:hAnsi="Calibri" w:cs="Calibri"/>
                <w:color w:val="000000"/>
                <w:sz w:val="16"/>
                <w:szCs w:val="16"/>
              </w:rPr>
              <w:t>0</w:t>
            </w:r>
          </w:p>
        </w:tc>
      </w:tr>
      <w:tr w:rsidTr="00DF0CE3">
        <w:tblPrEx>
          <w:tblW w:w="8240" w:type="dxa"/>
          <w:tblInd w:w="-25" w:type="dxa"/>
          <w:tblLook w:val="04A0"/>
        </w:tblPrEx>
        <w:trPr>
          <w:trHeight w:val="525"/>
        </w:trPr>
        <w:tc>
          <w:tcPr>
            <w:tcW w:w="2280" w:type="dxa"/>
            <w:tcBorders>
              <w:top w:val="nil"/>
              <w:left w:val="single" w:sz="8" w:space="0" w:color="auto"/>
              <w:bottom w:val="nil"/>
              <w:right w:val="single" w:sz="8" w:space="0" w:color="auto"/>
            </w:tcBorders>
            <w:shd w:val="clear" w:color="auto" w:fill="auto"/>
            <w:vAlign w:val="center"/>
            <w:hideMark/>
          </w:tcPr>
          <w:p w:rsidR="00DF0CE3" w:rsidRPr="00DF0CE3" w:rsidP="00DF0CE3">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$58</w:t>
            </w:r>
          </w:p>
        </w:tc>
      </w:tr>
      <w:tr w:rsidTr="001477A3">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F0CE3" w:rsidRPr="00DF0CE3" w:rsidP="00DF0CE3">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F0CE3" w:rsidP="00DF0CE3">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0035F2">
              <w:rPr>
                <w:rFonts w:ascii="Calibri" w:eastAsia="Times New Roman" w:hAnsi="Calibri" w:cs="Calibri"/>
                <w:color w:val="000000"/>
                <w:sz w:val="16"/>
                <w:szCs w:val="16"/>
              </w:rPr>
              <w:t>$11,4</w:t>
            </w:r>
            <w:r w:rsidR="00BF1B4D">
              <w:rPr>
                <w:rFonts w:ascii="Calibri" w:eastAsia="Times New Roman" w:hAnsi="Calibri" w:cs="Calibri"/>
                <w:color w:val="000000"/>
                <w:sz w:val="16"/>
                <w:szCs w:val="16"/>
              </w:rPr>
              <w:t>55</w:t>
            </w:r>
          </w:p>
        </w:tc>
      </w:tr>
    </w:tbl>
    <w:p w:rsidR="00DF0CE3" w:rsidRPr="00BD7237" w:rsidP="00BD7237">
      <w:pPr>
        <w:pStyle w:val="BodyText"/>
        <w:spacing w:before="9" w:after="1"/>
        <w:ind w:left="0"/>
        <w:rPr>
          <w:rFonts w:cs="Times New Roman"/>
          <w:b/>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00DF0CE3" w:rsidP="0068038A">
      <w:pPr>
        <w:pStyle w:val="BodyText"/>
        <w:spacing w:before="159"/>
        <w:ind w:left="0"/>
        <w:rPr>
          <w:rFonts w:cs="Times New Roman"/>
          <w:b/>
        </w:rPr>
      </w:pPr>
      <w:r>
        <w:rPr>
          <w:rFonts w:cs="Times New Roman"/>
          <w:color w:val="000000" w:themeColor="text1"/>
        </w:rPr>
        <w:t xml:space="preserve">The only adjustment reported in ROCIS is the other costs </w:t>
      </w:r>
      <w:r w:rsidR="0039342B">
        <w:rPr>
          <w:rFonts w:cs="Times New Roman"/>
          <w:color w:val="000000" w:themeColor="text1"/>
        </w:rPr>
        <w:t xml:space="preserve">to the government </w:t>
      </w:r>
      <w:bookmarkStart w:id="0" w:name="_GoBack"/>
      <w:bookmarkEnd w:id="0"/>
      <w:r>
        <w:rPr>
          <w:rFonts w:cs="Times New Roman"/>
          <w:color w:val="000000" w:themeColor="text1"/>
        </w:rPr>
        <w:t xml:space="preserve">for mailing the form. The </w:t>
      </w:r>
      <w:r w:rsidRPr="00150196" w:rsidR="00150196">
        <w:rPr>
          <w:rFonts w:cs="Times New Roman"/>
          <w:color w:val="000000" w:themeColor="text1"/>
        </w:rPr>
        <w:t>postage rate changed</w:t>
      </w:r>
      <w:r>
        <w:rPr>
          <w:rFonts w:cs="Times New Roman"/>
          <w:color w:val="000000" w:themeColor="text1"/>
        </w:rPr>
        <w:t xml:space="preserve"> in 2022</w:t>
      </w:r>
      <w:r w:rsidRPr="00150196" w:rsidR="00150196">
        <w:rPr>
          <w:rFonts w:cs="Times New Roman"/>
          <w:color w:val="000000" w:themeColor="text1"/>
        </w:rPr>
        <w:t xml:space="preserve"> and that is reflected here.</w:t>
      </w:r>
      <w:r w:rsidR="00150196">
        <w:rPr>
          <w:rFonts w:cs="Times New Roman"/>
          <w:color w:val="000000" w:themeColor="text1"/>
        </w:rPr>
        <w:t xml:space="preserve"> </w:t>
      </w:r>
    </w:p>
    <w:p w:rsidR="00DF0CE3" w:rsidRPr="00BD7237" w:rsidP="00BD7237">
      <w:pPr>
        <w:pStyle w:val="BodyText"/>
        <w:spacing w:before="7"/>
        <w:ind w:left="0"/>
        <w:rPr>
          <w:rFonts w:cs="Times New Roman"/>
          <w:b/>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For collections of information whose results </w:t>
      </w:r>
      <w:r w:rsidRPr="00BD7237">
        <w:rPr>
          <w:rFonts w:cs="Times New Roman"/>
          <w:b/>
          <w:szCs w:val="24"/>
        </w:rPr>
        <w:t>will be published</w:t>
      </w:r>
      <w:r w:rsidRPr="00BD7237">
        <w:rPr>
          <w:rFonts w:cs="Times New Roman"/>
          <w:b/>
          <w:szCs w:val="24"/>
        </w:rPr>
        <w:t xml:space="preserve">, outline plans for tabulation and publication. Address any complex analytical techniques that </w:t>
      </w:r>
      <w:r w:rsidRPr="00BD7237">
        <w:rPr>
          <w:rFonts w:cs="Times New Roman"/>
          <w:b/>
          <w:szCs w:val="24"/>
        </w:rPr>
        <w:t>will be used</w:t>
      </w:r>
      <w:r w:rsidRPr="00BD7237">
        <w:rPr>
          <w:rFonts w:cs="Times New Roman"/>
          <w:b/>
          <w:szCs w:val="24"/>
        </w:rPr>
        <w:t>. Provide the time schedule for the entire project, including beginning and ending dates of the collection of information, completion of report, publication dates, and other actions.</w:t>
      </w:r>
    </w:p>
    <w:p w:rsidR="00BE684F" w:rsidP="00BD7237">
      <w:pPr>
        <w:pStyle w:val="BodyText"/>
        <w:spacing w:before="160"/>
        <w:ind w:left="0"/>
        <w:rPr>
          <w:rFonts w:cs="Times New Roman"/>
          <w:color w:val="000000" w:themeColor="text1"/>
        </w:rPr>
      </w:pPr>
      <w:r w:rsidRPr="00BE684F">
        <w:rPr>
          <w:rFonts w:cs="Times New Roman"/>
          <w:color w:val="000000" w:themeColor="text1"/>
        </w:rPr>
        <w:t xml:space="preserve">The results from this information collection </w:t>
      </w:r>
      <w:r w:rsidRPr="00BE684F">
        <w:rPr>
          <w:rFonts w:cs="Times New Roman"/>
          <w:color w:val="000000" w:themeColor="text1"/>
        </w:rPr>
        <w:t>are not published</w:t>
      </w:r>
      <w:r w:rsidRPr="00BE684F">
        <w:rPr>
          <w:rFonts w:cs="Times New Roman"/>
          <w:color w:val="000000" w:themeColor="text1"/>
        </w:rPr>
        <w:t xml:space="preserve"> but are available upon request.</w:t>
      </w:r>
    </w:p>
    <w:p w:rsidR="00BE684F" w:rsidRPr="00BE684F" w:rsidP="00BD7237">
      <w:pPr>
        <w:pStyle w:val="BodyText"/>
        <w:spacing w:before="160"/>
        <w:ind w:left="0"/>
        <w:rPr>
          <w:rFonts w:cs="Times New Roman"/>
          <w:color w:val="000000" w:themeColor="text1"/>
        </w:rPr>
      </w:pPr>
    </w:p>
    <w:p w:rsidR="008E61C9" w:rsidRPr="00BD7237" w:rsidP="00BD723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If seeking approval </w:t>
      </w:r>
      <w:r w:rsidRPr="00BD7237">
        <w:rPr>
          <w:rFonts w:cs="Times New Roman"/>
          <w:b/>
          <w:szCs w:val="24"/>
        </w:rPr>
        <w:t>to not display</w:t>
      </w:r>
      <w:r w:rsidRPr="00BD7237">
        <w:rPr>
          <w:rFonts w:cs="Times New Roman"/>
          <w:b/>
          <w:szCs w:val="24"/>
        </w:rPr>
        <w:t xml:space="preserve"> the expiration date for OMB approval of the information collection, explain the reasons that display would be inappropriate.</w:t>
      </w:r>
    </w:p>
    <w:p w:rsidR="008E61C9" w:rsidP="00BD7237">
      <w:pPr>
        <w:spacing w:before="161"/>
        <w:rPr>
          <w:rFonts w:cs="Times New Roman"/>
          <w:color w:val="000000" w:themeColor="text1"/>
          <w:szCs w:val="24"/>
        </w:rPr>
      </w:pPr>
      <w:r w:rsidRPr="0061105D">
        <w:rPr>
          <w:rFonts w:cs="Times New Roman"/>
          <w:color w:val="000000" w:themeColor="text1"/>
          <w:szCs w:val="24"/>
        </w:rPr>
        <w:t xml:space="preserve">The agency </w:t>
      </w:r>
      <w:r>
        <w:rPr>
          <w:rFonts w:cs="Times New Roman"/>
          <w:color w:val="000000" w:themeColor="text1"/>
          <w:szCs w:val="24"/>
        </w:rPr>
        <w:t>displays</w:t>
      </w:r>
      <w:r w:rsidRPr="0061105D">
        <w:rPr>
          <w:rFonts w:cs="Times New Roman"/>
          <w:color w:val="000000" w:themeColor="text1"/>
          <w:szCs w:val="24"/>
        </w:rPr>
        <w:t xml:space="preserve"> the expiration date for OMB approval of the information collection on all instruments.</w:t>
      </w:r>
    </w:p>
    <w:p w:rsidR="0061105D" w:rsidRPr="00BD7237" w:rsidP="00BD7237">
      <w:pPr>
        <w:spacing w:before="161"/>
        <w:rPr>
          <w:rFonts w:cs="Times New Roman"/>
          <w:i/>
          <w:szCs w:val="24"/>
        </w:rPr>
      </w:pPr>
    </w:p>
    <w:p w:rsidR="008E61C9" w:rsidRPr="003B3B02" w:rsidP="003B3B02">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003B3B02" w:rsidRPr="003B3B02" w:rsidP="003B3B02">
      <w:pPr>
        <w:spacing w:before="221" w:line="259" w:lineRule="auto"/>
        <w:jc w:val="both"/>
        <w:rPr>
          <w:rFonts w:cs="Times New Roman"/>
          <w:szCs w:val="24"/>
        </w:rPr>
      </w:pPr>
      <w:r w:rsidRPr="003B3B02">
        <w:rPr>
          <w:rFonts w:cs="Times New Roman"/>
          <w:szCs w:val="24"/>
        </w:rPr>
        <w:t xml:space="preserve">The agency certifies compliance with </w:t>
      </w:r>
      <w:hyperlink r:id="rId6">
        <w:r w:rsidRPr="003B3B02">
          <w:rPr>
            <w:rFonts w:cs="Times New Roman"/>
            <w:color w:val="0563C1"/>
            <w:szCs w:val="24"/>
            <w:u w:val="thick" w:color="0563C1"/>
          </w:rPr>
          <w:t>5 CFR 1320.9</w:t>
        </w:r>
        <w:r w:rsidRPr="003B3B02">
          <w:rPr>
            <w:rFonts w:cs="Times New Roman"/>
            <w:color w:val="0563C1"/>
            <w:szCs w:val="24"/>
          </w:rPr>
          <w:t xml:space="preserve"> </w:t>
        </w:r>
      </w:hyperlink>
      <w:r w:rsidRPr="003B3B02">
        <w:rPr>
          <w:rFonts w:cs="Times New Roman"/>
          <w:szCs w:val="24"/>
        </w:rPr>
        <w:t xml:space="preserve">and the related provisions of </w:t>
      </w:r>
      <w:hyperlink r:id="rId7">
        <w:r w:rsidRPr="003B3B02">
          <w:rPr>
            <w:rFonts w:cs="Times New Roman"/>
            <w:color w:val="0563C1"/>
            <w:szCs w:val="24"/>
            <w:u w:val="thick" w:color="0563C1"/>
          </w:rPr>
          <w:t>5</w:t>
        </w:r>
        <w:r w:rsidRPr="003B3B02">
          <w:rPr>
            <w:rFonts w:cs="Times New Roman"/>
            <w:color w:val="0563C1"/>
            <w:spacing w:val="-42"/>
            <w:szCs w:val="24"/>
            <w:u w:val="thick" w:color="0563C1"/>
          </w:rPr>
          <w:t xml:space="preserve"> </w:t>
        </w:r>
        <w:r w:rsidRPr="003B3B02">
          <w:rPr>
            <w:rFonts w:cs="Times New Roman"/>
            <w:color w:val="0563C1"/>
            <w:szCs w:val="24"/>
            <w:u w:val="thick" w:color="0563C1"/>
          </w:rPr>
          <w:t>CFR</w:t>
        </w:r>
      </w:hyperlink>
      <w:r w:rsidRPr="003B3B02">
        <w:rPr>
          <w:rFonts w:cs="Times New Roman"/>
          <w:color w:val="0563C1"/>
          <w:szCs w:val="24"/>
        </w:rPr>
        <w:t xml:space="preserve"> </w:t>
      </w:r>
      <w:hyperlink r:id="rId7">
        <w:r w:rsidRPr="003B3B02">
          <w:rPr>
            <w:rFonts w:cs="Times New Roman"/>
            <w:color w:val="0563C1"/>
            <w:szCs w:val="24"/>
            <w:u w:val="thick" w:color="0563C1"/>
          </w:rPr>
          <w:t>1320.8(b</w:t>
        </w:r>
        <w:r w:rsidRPr="003B3B02">
          <w:rPr>
            <w:rFonts w:cs="Times New Roman"/>
            <w:color w:val="0563C1"/>
            <w:szCs w:val="24"/>
            <w:u w:val="thick" w:color="0563C1"/>
          </w:rPr>
          <w:t>)(</w:t>
        </w:r>
        <w:r w:rsidRPr="003B3B02">
          <w:rPr>
            <w:rFonts w:cs="Times New Roman"/>
            <w:color w:val="0563C1"/>
            <w:szCs w:val="24"/>
            <w:u w:val="thick" w:color="0563C1"/>
          </w:rPr>
          <w:t>3)</w:t>
        </w:r>
      </w:hyperlink>
      <w:r w:rsidRPr="003B3B02">
        <w:rPr>
          <w:rFonts w:cs="Times New Roman"/>
          <w:szCs w:val="24"/>
        </w:rPr>
        <w:t>.</w:t>
      </w:r>
    </w:p>
    <w:p w:rsidR="008E61C9" w:rsidRPr="002C497D" w:rsidP="003B3B02">
      <w:pPr>
        <w:spacing w:before="182" w:line="259" w:lineRule="auto"/>
        <w:rPr>
          <w:rFonts w:cs="Times New Roman"/>
          <w:szCs w:val="24"/>
        </w:rPr>
      </w:pPr>
    </w:p>
    <w:sectPr w:rsidSect="00BD7237">
      <w:footerReference w:type="default" r:id="rId8"/>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FA6">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1">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35F2"/>
    <w:rsid w:val="00026771"/>
    <w:rsid w:val="00092CB1"/>
    <w:rsid w:val="000B64C2"/>
    <w:rsid w:val="000F0BFB"/>
    <w:rsid w:val="000F0F10"/>
    <w:rsid w:val="00115034"/>
    <w:rsid w:val="001477A3"/>
    <w:rsid w:val="00150196"/>
    <w:rsid w:val="0016492E"/>
    <w:rsid w:val="0018236F"/>
    <w:rsid w:val="001A4562"/>
    <w:rsid w:val="001B4BF1"/>
    <w:rsid w:val="001D7575"/>
    <w:rsid w:val="002557E0"/>
    <w:rsid w:val="002A1B23"/>
    <w:rsid w:val="002C497D"/>
    <w:rsid w:val="002D5FA6"/>
    <w:rsid w:val="0039342B"/>
    <w:rsid w:val="003A524F"/>
    <w:rsid w:val="003B3B02"/>
    <w:rsid w:val="003B7E1D"/>
    <w:rsid w:val="003C0CD8"/>
    <w:rsid w:val="0041142A"/>
    <w:rsid w:val="00481C71"/>
    <w:rsid w:val="004868AE"/>
    <w:rsid w:val="004B0034"/>
    <w:rsid w:val="004C4050"/>
    <w:rsid w:val="004F32E9"/>
    <w:rsid w:val="0050663C"/>
    <w:rsid w:val="005504F6"/>
    <w:rsid w:val="00572908"/>
    <w:rsid w:val="00574B36"/>
    <w:rsid w:val="005D3F27"/>
    <w:rsid w:val="005E71EA"/>
    <w:rsid w:val="0061105D"/>
    <w:rsid w:val="0068038A"/>
    <w:rsid w:val="00731A7E"/>
    <w:rsid w:val="007361C7"/>
    <w:rsid w:val="007E71CD"/>
    <w:rsid w:val="008137DA"/>
    <w:rsid w:val="0082262E"/>
    <w:rsid w:val="008E61C9"/>
    <w:rsid w:val="0090532B"/>
    <w:rsid w:val="0093310C"/>
    <w:rsid w:val="00937D53"/>
    <w:rsid w:val="009A77DE"/>
    <w:rsid w:val="009B116F"/>
    <w:rsid w:val="009B59A8"/>
    <w:rsid w:val="009C713E"/>
    <w:rsid w:val="00A92B2F"/>
    <w:rsid w:val="00AD0FA9"/>
    <w:rsid w:val="00AD1431"/>
    <w:rsid w:val="00AD425F"/>
    <w:rsid w:val="00AD441D"/>
    <w:rsid w:val="00AE3A3D"/>
    <w:rsid w:val="00B16DBC"/>
    <w:rsid w:val="00B65C8A"/>
    <w:rsid w:val="00BD7237"/>
    <w:rsid w:val="00BE684F"/>
    <w:rsid w:val="00BF1B4D"/>
    <w:rsid w:val="00C4699B"/>
    <w:rsid w:val="00CC3B4D"/>
    <w:rsid w:val="00D02899"/>
    <w:rsid w:val="00D32A3F"/>
    <w:rsid w:val="00D64DF9"/>
    <w:rsid w:val="00D65EAB"/>
    <w:rsid w:val="00D805B6"/>
    <w:rsid w:val="00DC1653"/>
    <w:rsid w:val="00DC7319"/>
    <w:rsid w:val="00DE183E"/>
    <w:rsid w:val="00DF0CE3"/>
    <w:rsid w:val="00E6214C"/>
    <w:rsid w:val="00E776F4"/>
    <w:rsid w:val="00E94CFE"/>
    <w:rsid w:val="00EA35DE"/>
    <w:rsid w:val="00EA79E9"/>
    <w:rsid w:val="00EC56BD"/>
    <w:rsid w:val="00EF2637"/>
    <w:rsid w:val="00F16A48"/>
    <w:rsid w:val="00F60F98"/>
    <w:rsid w:val="00FD395A"/>
    <w:rsid w:val="00FF1D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ECE6B"/>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0B64C2"/>
    <w:rPr>
      <w:color w:val="0000FF" w:themeColor="hyperlink"/>
      <w:u w:val="single"/>
    </w:rPr>
  </w:style>
  <w:style w:type="paragraph" w:styleId="Header">
    <w:name w:val="header"/>
    <w:basedOn w:val="Normal"/>
    <w:link w:val="HeaderChar"/>
    <w:uiPriority w:val="99"/>
    <w:unhideWhenUsed/>
    <w:rsid w:val="00731A7E"/>
    <w:pPr>
      <w:tabs>
        <w:tab w:val="center" w:pos="4680"/>
        <w:tab w:val="right" w:pos="9360"/>
      </w:tabs>
    </w:pPr>
  </w:style>
  <w:style w:type="character" w:customStyle="1" w:styleId="HeaderChar">
    <w:name w:val="Header Char"/>
    <w:basedOn w:val="DefaultParagraphFont"/>
    <w:link w:val="Header"/>
    <w:uiPriority w:val="99"/>
    <w:rsid w:val="00731A7E"/>
  </w:style>
  <w:style w:type="paragraph" w:styleId="Footer">
    <w:name w:val="footer"/>
    <w:basedOn w:val="Normal"/>
    <w:link w:val="FooterChar"/>
    <w:uiPriority w:val="99"/>
    <w:unhideWhenUsed/>
    <w:rsid w:val="00731A7E"/>
    <w:pPr>
      <w:tabs>
        <w:tab w:val="center" w:pos="4680"/>
        <w:tab w:val="right" w:pos="9360"/>
      </w:tabs>
    </w:pPr>
  </w:style>
  <w:style w:type="character" w:customStyle="1" w:styleId="FooterChar">
    <w:name w:val="Footer Char"/>
    <w:basedOn w:val="DefaultParagraphFont"/>
    <w:link w:val="Footer"/>
    <w:uiPriority w:val="99"/>
    <w:rsid w:val="0073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isheries.noaa.gov/topic/laws-policies" TargetMode="External" /><Relationship Id="rId5" Type="http://schemas.openxmlformats.org/officeDocument/2006/relationships/hyperlink" Target="https://www.fisheries.noaa.gov/national/marine-mammal-protection/marine-mammal-authorization-program"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6</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12</cp:revision>
  <dcterms:created xsi:type="dcterms:W3CDTF">2022-09-27T18:41:00Z</dcterms:created>
  <dcterms:modified xsi:type="dcterms:W3CDTF">2022-10-14T16:33:00Z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