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5278" w:rsidRPr="00011874" w:rsidP="00067D62" w14:paraId="1BDF448B" w14:textId="77777777">
      <w:pPr>
        <w:pStyle w:val="NoSpacing"/>
        <w:jc w:val="center"/>
        <w:rPr>
          <w:rFonts w:ascii="Arial" w:hAnsi="Arial" w:cs="Arial"/>
          <w:b/>
          <w:sz w:val="24"/>
          <w:szCs w:val="24"/>
        </w:rPr>
      </w:pPr>
      <w:r w:rsidRPr="00011874">
        <w:rPr>
          <w:rFonts w:ascii="Arial" w:hAnsi="Arial" w:cs="Arial"/>
          <w:b/>
          <w:sz w:val="24"/>
          <w:szCs w:val="24"/>
        </w:rPr>
        <w:t>JUSTIFICATION FOR NONMATERIAL/NONSUBSTANTIVE CHANGE</w:t>
      </w:r>
    </w:p>
    <w:p w:rsidR="00067D62" w:rsidRPr="00011874" w:rsidP="00067D62" w14:paraId="1BDF448C" w14:textId="6B557CE7">
      <w:pPr>
        <w:pStyle w:val="NoSpacing"/>
        <w:jc w:val="center"/>
        <w:rPr>
          <w:rFonts w:ascii="Arial" w:hAnsi="Arial" w:cs="Arial"/>
          <w:b/>
          <w:sz w:val="24"/>
          <w:szCs w:val="24"/>
        </w:rPr>
      </w:pPr>
      <w:r>
        <w:rPr>
          <w:rFonts w:ascii="Arial" w:hAnsi="Arial" w:cs="Arial"/>
          <w:b/>
          <w:sz w:val="24"/>
          <w:szCs w:val="24"/>
        </w:rPr>
        <w:t>Patents for Humanity</w:t>
      </w:r>
    </w:p>
    <w:p w:rsidR="00067D62" w:rsidP="00067D62" w14:paraId="1BDF448D" w14:textId="506D4825">
      <w:pPr>
        <w:pStyle w:val="NoSpacing"/>
        <w:jc w:val="center"/>
        <w:rPr>
          <w:rFonts w:ascii="Arial" w:hAnsi="Arial" w:cs="Arial"/>
          <w:b/>
          <w:sz w:val="24"/>
          <w:szCs w:val="24"/>
        </w:rPr>
      </w:pPr>
      <w:r w:rsidRPr="00011874">
        <w:rPr>
          <w:rFonts w:ascii="Arial" w:hAnsi="Arial" w:cs="Arial"/>
          <w:b/>
          <w:sz w:val="24"/>
          <w:szCs w:val="24"/>
        </w:rPr>
        <w:t>OMB Control Number 0651-</w:t>
      </w:r>
      <w:r w:rsidRPr="00011874" w:rsidR="00864BAF">
        <w:rPr>
          <w:rFonts w:ascii="Arial" w:hAnsi="Arial" w:cs="Arial"/>
          <w:b/>
          <w:sz w:val="24"/>
          <w:szCs w:val="24"/>
        </w:rPr>
        <w:t>00</w:t>
      </w:r>
      <w:r w:rsidR="00351D81">
        <w:rPr>
          <w:rFonts w:ascii="Arial" w:hAnsi="Arial" w:cs="Arial"/>
          <w:b/>
          <w:sz w:val="24"/>
          <w:szCs w:val="24"/>
        </w:rPr>
        <w:t>66</w:t>
      </w:r>
    </w:p>
    <w:p w:rsidR="00864BAF" w:rsidRPr="00011874" w:rsidP="00067D62" w14:paraId="5BEA8887" w14:textId="016FFD9F">
      <w:pPr>
        <w:pStyle w:val="NoSpacing"/>
        <w:jc w:val="center"/>
        <w:rPr>
          <w:rFonts w:ascii="Arial" w:hAnsi="Arial" w:cs="Arial"/>
          <w:b/>
          <w:sz w:val="24"/>
          <w:szCs w:val="24"/>
        </w:rPr>
      </w:pPr>
      <w:r>
        <w:rPr>
          <w:rFonts w:ascii="Arial" w:hAnsi="Arial" w:cs="Arial"/>
          <w:b/>
          <w:sz w:val="24"/>
          <w:szCs w:val="24"/>
        </w:rPr>
        <w:t>2022</w:t>
      </w:r>
    </w:p>
    <w:p w:rsidR="00597155" w:rsidRPr="003D6C2B" w:rsidP="00067D62" w14:paraId="049B61D7" w14:textId="6C2D9264">
      <w:pPr>
        <w:pStyle w:val="NoSpacing"/>
        <w:jc w:val="center"/>
        <w:rPr>
          <w:rFonts w:ascii="Arial" w:hAnsi="Arial" w:cs="Arial"/>
          <w:sz w:val="24"/>
          <w:szCs w:val="24"/>
        </w:rPr>
      </w:pPr>
    </w:p>
    <w:p w:rsidR="00067D62" w:rsidRPr="003D6C2B" w:rsidP="00067D62" w14:paraId="1BDF448E" w14:textId="77777777">
      <w:pPr>
        <w:pStyle w:val="NoSpacing"/>
        <w:jc w:val="both"/>
        <w:rPr>
          <w:rFonts w:ascii="Arial" w:hAnsi="Arial" w:cs="Arial"/>
          <w:sz w:val="24"/>
          <w:szCs w:val="24"/>
        </w:rPr>
      </w:pPr>
    </w:p>
    <w:p w:rsidR="00067D62" w:rsidRPr="003D6C2B" w:rsidP="00067D62" w14:paraId="1BDF448F" w14:textId="2E91C57C">
      <w:pPr>
        <w:pStyle w:val="NoSpacing"/>
        <w:jc w:val="both"/>
        <w:rPr>
          <w:rFonts w:ascii="Arial" w:hAnsi="Arial" w:cs="Arial"/>
          <w:sz w:val="24"/>
          <w:szCs w:val="24"/>
        </w:rPr>
      </w:pPr>
      <w:r w:rsidRPr="003D6C2B">
        <w:rPr>
          <w:rFonts w:ascii="Arial" w:hAnsi="Arial" w:cs="Arial"/>
          <w:sz w:val="24"/>
          <w:szCs w:val="24"/>
          <w:u w:val="single"/>
        </w:rPr>
        <w:t>Background</w:t>
      </w:r>
      <w:r w:rsidRPr="003D6C2B" w:rsidR="00714F19">
        <w:rPr>
          <w:rFonts w:ascii="Arial" w:hAnsi="Arial" w:cs="Arial"/>
          <w:sz w:val="24"/>
          <w:szCs w:val="24"/>
          <w:u w:val="single"/>
        </w:rPr>
        <w:t>:</w:t>
      </w:r>
    </w:p>
    <w:p w:rsidR="00864BAF" w:rsidP="00864BAF" w14:paraId="3C9CC313" w14:textId="77777777">
      <w:pPr>
        <w:jc w:val="both"/>
        <w:rPr>
          <w:rFonts w:ascii="Arial" w:hAnsi="Arial"/>
          <w:sz w:val="24"/>
        </w:rPr>
      </w:pPr>
    </w:p>
    <w:p w:rsidR="00441C55" w:rsidP="00441C55" w14:paraId="3E8C5A90" w14:textId="19404C12">
      <w:pPr>
        <w:pStyle w:val="NoSpacing"/>
        <w:jc w:val="both"/>
        <w:rPr>
          <w:rFonts w:ascii="Arial" w:hAnsi="Arial" w:cs="Arial"/>
          <w:sz w:val="24"/>
        </w:rPr>
      </w:pPr>
      <w:r>
        <w:rPr>
          <w:rFonts w:ascii="Arial" w:hAnsi="Arial" w:cs="Arial"/>
          <w:sz w:val="24"/>
        </w:rPr>
        <w:t>The Patents for Humanity Program incentivizes the distribution of patented technologies or products for th</w:t>
      </w:r>
      <w:bookmarkStart w:id="0" w:name="_GoBack"/>
      <w:bookmarkEnd w:id="0"/>
      <w:r>
        <w:rPr>
          <w:rFonts w:ascii="Arial" w:hAnsi="Arial" w:cs="Arial"/>
          <w:sz w:val="24"/>
        </w:rPr>
        <w:t xml:space="preserve">e purpose of addressing humanitarian needs. The USPTO collects information annually from applicants that describes their actions taken with their patented technologies for humanitarian purposes. </w:t>
      </w:r>
      <w:r w:rsidR="00300B25">
        <w:rPr>
          <w:rFonts w:ascii="Arial" w:hAnsi="Arial" w:cs="Arial"/>
          <w:sz w:val="24"/>
        </w:rPr>
        <w:t>There are several categories in which applicants can seek an award</w:t>
      </w:r>
      <w:r>
        <w:rPr>
          <w:rFonts w:ascii="Arial" w:hAnsi="Arial" w:cs="Arial"/>
          <w:sz w:val="24"/>
        </w:rPr>
        <w:t xml:space="preserve">.  </w:t>
      </w:r>
    </w:p>
    <w:p w:rsidR="00441C55" w:rsidP="00441C55" w14:paraId="297B099A" w14:textId="77777777">
      <w:pPr>
        <w:pStyle w:val="NoSpacing"/>
        <w:jc w:val="both"/>
        <w:rPr>
          <w:rFonts w:ascii="Arial" w:hAnsi="Arial" w:cs="Arial"/>
          <w:sz w:val="24"/>
        </w:rPr>
      </w:pPr>
    </w:p>
    <w:p w:rsidR="00441C55" w:rsidP="00441C55" w14:paraId="702C10C4" w14:textId="77777777">
      <w:pPr>
        <w:pStyle w:val="NoSpacing"/>
        <w:jc w:val="both"/>
        <w:rPr>
          <w:rFonts w:ascii="Arial" w:hAnsi="Arial" w:cs="Arial"/>
          <w:sz w:val="24"/>
        </w:rPr>
      </w:pPr>
      <w:r>
        <w:rPr>
          <w:rFonts w:ascii="Arial" w:hAnsi="Arial" w:cs="Arial"/>
          <w:sz w:val="24"/>
        </w:rPr>
        <w:t>To participate in this program, applicants must submit an application describing how their actions satisfy the competition criteria to address humanitarian issues. The USPTO has developed two application forms that applicants can use to apply for participation in the Patents for Humanity Program. The applications are reviewed by independent judges. A selection committee composed of representatives from other federal agencies and laboratories will make recommendations for the awards based on the judges’ review.</w:t>
      </w:r>
    </w:p>
    <w:p w:rsidR="00864BAF" w:rsidP="00864BAF" w14:paraId="2F4514D4" w14:textId="083CDDC3">
      <w:pPr>
        <w:pStyle w:val="NoSpacing"/>
        <w:jc w:val="both"/>
        <w:rPr>
          <w:rFonts w:ascii="Arial" w:hAnsi="Arial" w:cs="Arial"/>
          <w:sz w:val="24"/>
          <w:szCs w:val="24"/>
        </w:rPr>
      </w:pPr>
    </w:p>
    <w:p w:rsidR="00864BAF" w:rsidRPr="00C4712F" w:rsidP="00864BAF" w14:paraId="6903F8F5" w14:textId="12DEE273">
      <w:pPr>
        <w:pStyle w:val="NoSpacing"/>
        <w:jc w:val="both"/>
        <w:rPr>
          <w:rFonts w:ascii="Arial" w:hAnsi="Arial" w:cs="Arial"/>
          <w:sz w:val="24"/>
          <w:szCs w:val="24"/>
        </w:rPr>
      </w:pPr>
      <w:r w:rsidRPr="00C4712F">
        <w:rPr>
          <w:rFonts w:ascii="Arial" w:hAnsi="Arial" w:cs="Arial"/>
          <w:sz w:val="24"/>
          <w:szCs w:val="24"/>
        </w:rPr>
        <w:t xml:space="preserve">The USPTO seeks to </w:t>
      </w:r>
      <w:r w:rsidRPr="00C4712F" w:rsidR="00441C55">
        <w:rPr>
          <w:rFonts w:ascii="Arial" w:hAnsi="Arial" w:cs="Arial"/>
          <w:sz w:val="24"/>
          <w:szCs w:val="24"/>
        </w:rPr>
        <w:t>add a form to this collection</w:t>
      </w:r>
      <w:r w:rsidRPr="00C4712F" w:rsidR="00C56A1E">
        <w:rPr>
          <w:rFonts w:ascii="Arial" w:hAnsi="Arial" w:cs="Arial"/>
          <w:sz w:val="24"/>
          <w:szCs w:val="24"/>
        </w:rPr>
        <w:t>, “Transfer of Accel</w:t>
      </w:r>
      <w:r w:rsidRPr="00C4712F" w:rsidR="00C4712F">
        <w:rPr>
          <w:rFonts w:ascii="Arial" w:hAnsi="Arial" w:cs="Arial"/>
          <w:sz w:val="24"/>
          <w:szCs w:val="24"/>
        </w:rPr>
        <w:t>eration Certificate Under the Patents for Humanity Program.” This form corresponds to Item 4 (Transfer of Certificate Awards)</w:t>
      </w:r>
      <w:r w:rsidR="00300B25">
        <w:rPr>
          <w:rFonts w:ascii="Arial" w:hAnsi="Arial" w:cs="Arial"/>
          <w:sz w:val="24"/>
          <w:szCs w:val="24"/>
        </w:rPr>
        <w:t xml:space="preserve">, which is existing part of the information collection.  </w:t>
      </w:r>
      <w:r w:rsidRPr="00C4712F" w:rsidR="00C4712F">
        <w:rPr>
          <w:rFonts w:ascii="Arial" w:hAnsi="Arial" w:cs="Arial"/>
          <w:sz w:val="24"/>
          <w:szCs w:val="24"/>
        </w:rPr>
        <w:t xml:space="preserve">The form </w:t>
      </w:r>
      <w:r w:rsidR="00300B25">
        <w:rPr>
          <w:rFonts w:ascii="Arial" w:hAnsi="Arial" w:cs="Arial"/>
          <w:sz w:val="24"/>
          <w:szCs w:val="24"/>
        </w:rPr>
        <w:t xml:space="preserve">will be used by a certificate winner to transfer that award to another party; including any new owner of the patent etc. This new form will assist USPTO in tracking the transference of certificates between parties.  </w:t>
      </w:r>
    </w:p>
    <w:p w:rsidR="00011874" w:rsidRPr="00864BAF" w:rsidP="00067D62" w14:paraId="69C4E866" w14:textId="77777777">
      <w:pPr>
        <w:pStyle w:val="NoSpacing"/>
        <w:jc w:val="both"/>
        <w:rPr>
          <w:rFonts w:ascii="Arial" w:hAnsi="Arial" w:cs="Arial"/>
          <w:color w:val="FF0000"/>
          <w:sz w:val="24"/>
          <w:szCs w:val="24"/>
        </w:rPr>
      </w:pPr>
    </w:p>
    <w:p w:rsidR="00486FC9" w:rsidP="00067D62" w14:paraId="1BDF47E0" w14:textId="26E5A307">
      <w:pPr>
        <w:pStyle w:val="NoSpacing"/>
        <w:jc w:val="both"/>
        <w:rPr>
          <w:rFonts w:ascii="Arial" w:hAnsi="Arial" w:cs="Arial"/>
          <w:sz w:val="24"/>
          <w:szCs w:val="24"/>
          <w:u w:val="single"/>
        </w:rPr>
      </w:pPr>
      <w:r w:rsidRPr="00864BAF">
        <w:rPr>
          <w:rFonts w:ascii="Arial" w:hAnsi="Arial" w:cs="Arial"/>
          <w:sz w:val="24"/>
          <w:szCs w:val="24"/>
          <w:u w:val="single"/>
        </w:rPr>
        <w:t>Burden</w:t>
      </w:r>
      <w:r w:rsidRPr="00864BAF">
        <w:rPr>
          <w:rFonts w:ascii="Arial" w:hAnsi="Arial" w:cs="Arial"/>
          <w:sz w:val="24"/>
          <w:szCs w:val="24"/>
          <w:u w:val="single"/>
        </w:rPr>
        <w:t xml:space="preserve"> Changes</w:t>
      </w:r>
      <w:r w:rsidRPr="00864BAF" w:rsidR="00714F19">
        <w:rPr>
          <w:rFonts w:ascii="Arial" w:hAnsi="Arial" w:cs="Arial"/>
          <w:sz w:val="24"/>
          <w:szCs w:val="24"/>
          <w:u w:val="single"/>
        </w:rPr>
        <w:t>:</w:t>
      </w:r>
    </w:p>
    <w:p w:rsidR="00441C55" w:rsidP="00067D62" w14:paraId="52AC1AC2" w14:textId="77777777">
      <w:pPr>
        <w:pStyle w:val="NoSpacing"/>
        <w:jc w:val="both"/>
        <w:rPr>
          <w:rFonts w:ascii="Arial" w:hAnsi="Arial" w:cs="Arial"/>
          <w:sz w:val="24"/>
          <w:szCs w:val="24"/>
          <w:u w:val="single"/>
        </w:rPr>
      </w:pPr>
    </w:p>
    <w:p w:rsidR="00486FC9" w:rsidRPr="00441C55" w:rsidP="00067D62" w14:paraId="1BDF47E2" w14:textId="708D75AD">
      <w:pPr>
        <w:pStyle w:val="NoSpacing"/>
        <w:jc w:val="both"/>
        <w:rPr>
          <w:rFonts w:ascii="Arial" w:hAnsi="Arial" w:cs="Arial"/>
          <w:sz w:val="24"/>
          <w:szCs w:val="24"/>
        </w:rPr>
      </w:pPr>
      <w:r w:rsidRPr="00441C55">
        <w:rPr>
          <w:rFonts w:ascii="Arial" w:hAnsi="Arial" w:cs="Arial"/>
          <w:sz w:val="24"/>
          <w:szCs w:val="20"/>
        </w:rPr>
        <w:t>There are no changes to the burden in this request</w:t>
      </w:r>
      <w:r w:rsidR="00300B25">
        <w:rPr>
          <w:rFonts w:ascii="Arial" w:hAnsi="Arial" w:cs="Arial"/>
          <w:sz w:val="24"/>
          <w:szCs w:val="20"/>
        </w:rPr>
        <w:t xml:space="preserve">.  </w:t>
      </w:r>
    </w:p>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D06432"/>
    <w:multiLevelType w:val="hybridMultilevel"/>
    <w:tmpl w:val="341094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2D06BC"/>
    <w:multiLevelType w:val="hybridMultilevel"/>
    <w:tmpl w:val="04BE4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62"/>
    <w:rsid w:val="00011874"/>
    <w:rsid w:val="00012F1B"/>
    <w:rsid w:val="00067D62"/>
    <w:rsid w:val="0009259E"/>
    <w:rsid w:val="000A7D0E"/>
    <w:rsid w:val="000D3BCE"/>
    <w:rsid w:val="000E5EEF"/>
    <w:rsid w:val="00106838"/>
    <w:rsid w:val="001138A4"/>
    <w:rsid w:val="0016248B"/>
    <w:rsid w:val="00184955"/>
    <w:rsid w:val="001E47DB"/>
    <w:rsid w:val="001E6A27"/>
    <w:rsid w:val="002034CF"/>
    <w:rsid w:val="0021066B"/>
    <w:rsid w:val="002160E4"/>
    <w:rsid w:val="00220343"/>
    <w:rsid w:val="00224A52"/>
    <w:rsid w:val="002506DA"/>
    <w:rsid w:val="0027723F"/>
    <w:rsid w:val="00285E50"/>
    <w:rsid w:val="002D302E"/>
    <w:rsid w:val="002D5278"/>
    <w:rsid w:val="00300B25"/>
    <w:rsid w:val="00351D81"/>
    <w:rsid w:val="003C58A5"/>
    <w:rsid w:val="003D6C2B"/>
    <w:rsid w:val="003E10A8"/>
    <w:rsid w:val="003E5232"/>
    <w:rsid w:val="003F7359"/>
    <w:rsid w:val="004158A1"/>
    <w:rsid w:val="00441C55"/>
    <w:rsid w:val="00443AF4"/>
    <w:rsid w:val="00453B6C"/>
    <w:rsid w:val="00486FC9"/>
    <w:rsid w:val="004A4972"/>
    <w:rsid w:val="004A5928"/>
    <w:rsid w:val="004B743E"/>
    <w:rsid w:val="004B7869"/>
    <w:rsid w:val="004B7FEF"/>
    <w:rsid w:val="0051582B"/>
    <w:rsid w:val="00555372"/>
    <w:rsid w:val="00556D8F"/>
    <w:rsid w:val="00560B0E"/>
    <w:rsid w:val="0058278C"/>
    <w:rsid w:val="00597155"/>
    <w:rsid w:val="005A01CF"/>
    <w:rsid w:val="005B3D8F"/>
    <w:rsid w:val="005C4886"/>
    <w:rsid w:val="00632FBB"/>
    <w:rsid w:val="00634E77"/>
    <w:rsid w:val="006617FE"/>
    <w:rsid w:val="0066488E"/>
    <w:rsid w:val="00671074"/>
    <w:rsid w:val="006B061E"/>
    <w:rsid w:val="006C76B6"/>
    <w:rsid w:val="007067BA"/>
    <w:rsid w:val="00714F19"/>
    <w:rsid w:val="007454A4"/>
    <w:rsid w:val="00791B35"/>
    <w:rsid w:val="007A3ECD"/>
    <w:rsid w:val="00832732"/>
    <w:rsid w:val="00833BED"/>
    <w:rsid w:val="00864BAF"/>
    <w:rsid w:val="00892AFC"/>
    <w:rsid w:val="008A53BC"/>
    <w:rsid w:val="008C6CAD"/>
    <w:rsid w:val="008C76FD"/>
    <w:rsid w:val="008E66E9"/>
    <w:rsid w:val="00926815"/>
    <w:rsid w:val="00931670"/>
    <w:rsid w:val="0093794C"/>
    <w:rsid w:val="009459D9"/>
    <w:rsid w:val="0097239C"/>
    <w:rsid w:val="009A2280"/>
    <w:rsid w:val="00A9523D"/>
    <w:rsid w:val="00AC2009"/>
    <w:rsid w:val="00AD1A60"/>
    <w:rsid w:val="00B8034D"/>
    <w:rsid w:val="00BD10A3"/>
    <w:rsid w:val="00BF4D74"/>
    <w:rsid w:val="00C015A4"/>
    <w:rsid w:val="00C22343"/>
    <w:rsid w:val="00C24A28"/>
    <w:rsid w:val="00C4712F"/>
    <w:rsid w:val="00C56A1E"/>
    <w:rsid w:val="00C7456A"/>
    <w:rsid w:val="00C91D3D"/>
    <w:rsid w:val="00C97A9B"/>
    <w:rsid w:val="00CC4DAB"/>
    <w:rsid w:val="00CE1B76"/>
    <w:rsid w:val="00D70AD7"/>
    <w:rsid w:val="00D91F37"/>
    <w:rsid w:val="00DA34A9"/>
    <w:rsid w:val="00DC2485"/>
    <w:rsid w:val="00DC361F"/>
    <w:rsid w:val="00DD1929"/>
    <w:rsid w:val="00E37BF1"/>
    <w:rsid w:val="00E64D33"/>
    <w:rsid w:val="00E65E17"/>
    <w:rsid w:val="00E8440A"/>
    <w:rsid w:val="00E934EE"/>
    <w:rsid w:val="00E97E81"/>
    <w:rsid w:val="00F21BA8"/>
    <w:rsid w:val="00F9696B"/>
    <w:rsid w:val="00FD0678"/>
    <w:rsid w:val="00FD6407"/>
    <w:rsid w:val="00FE447D"/>
    <w:rsid w:val="00FF3CC3"/>
    <w:rsid w:val="0BEE70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F448B"/>
  <w15:docId w15:val="{F21A4734-3138-4ADC-A111-399480F5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B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D62"/>
    <w:pPr>
      <w:spacing w:after="0" w:line="240" w:lineRule="auto"/>
    </w:pPr>
  </w:style>
  <w:style w:type="table" w:styleId="TableGrid">
    <w:name w:val="Table Grid"/>
    <w:basedOn w:val="TableNormal"/>
    <w:uiPriority w:val="39"/>
    <w:rsid w:val="0006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415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8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5E50"/>
    <w:rPr>
      <w:b/>
      <w:bCs/>
    </w:rPr>
  </w:style>
  <w:style w:type="character" w:customStyle="1" w:styleId="CommentSubjectChar">
    <w:name w:val="Comment Subject Char"/>
    <w:basedOn w:val="CommentTextChar"/>
    <w:link w:val="CommentSubject"/>
    <w:uiPriority w:val="99"/>
    <w:semiHidden/>
    <w:rsid w:val="00285E50"/>
    <w:rPr>
      <w:b/>
      <w:bCs/>
      <w:sz w:val="20"/>
      <w:szCs w:val="20"/>
    </w:rPr>
  </w:style>
  <w:style w:type="paragraph" w:styleId="NormalWeb">
    <w:name w:val="Normal (Web)"/>
    <w:basedOn w:val="Normal"/>
    <w:uiPriority w:val="99"/>
    <w:unhideWhenUsed/>
    <w:rsid w:val="008C6CA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3C61C156-DD1E-41DF-B4C7-6B667AE46061}">
  <ds:schemaRefs>
    <ds:schemaRef ds:uri="http://schemas.microsoft.com/sharepoint/v3/contenttype/forms"/>
  </ds:schemaRefs>
</ds:datastoreItem>
</file>

<file path=customXml/itemProps2.xml><?xml version="1.0" encoding="utf-8"?>
<ds:datastoreItem xmlns:ds="http://schemas.openxmlformats.org/officeDocument/2006/customXml" ds:itemID="{1A9671DB-16DA-49BE-92F1-2DF6FB848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2A1D2-DBD0-42DD-9F40-0C5D8CFCD5C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Isaac, Justin</cp:lastModifiedBy>
  <cp:revision>3</cp:revision>
  <cp:lastPrinted>2019-09-30T20:33:00Z</cp:lastPrinted>
  <dcterms:created xsi:type="dcterms:W3CDTF">2022-10-27T19:52:00Z</dcterms:created>
  <dcterms:modified xsi:type="dcterms:W3CDTF">2022-10-27T19:57:00Z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