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6DF5" w:rsidP="007939BC" w14:paraId="25F280CC" w14:textId="77777777">
      <w:pPr>
        <w:spacing w:before="0" w:after="160"/>
        <w:jc w:val="both"/>
      </w:pPr>
      <w:r>
        <w:t>Dear Colleagues,</w:t>
      </w:r>
    </w:p>
    <w:p w:rsidR="00CA4E8A" w:rsidP="007939BC" w14:paraId="6343C788" w14:textId="77777777">
      <w:pPr>
        <w:spacing w:before="0" w:after="160"/>
        <w:jc w:val="both"/>
      </w:pPr>
      <w:r w:rsidRPr="00147417">
        <w:t>On behalf of the N</w:t>
      </w:r>
      <w:r>
        <w:t>ational Cancer Institute</w:t>
      </w:r>
      <w:r w:rsidR="007939BC">
        <w:t xml:space="preserve"> (NCI)</w:t>
      </w:r>
      <w:r w:rsidRPr="00147417">
        <w:t xml:space="preserve"> </w:t>
      </w:r>
      <w:r>
        <w:t xml:space="preserve">and the SeroNet Investigators Meeting Planning Committee, we would like to invite you to the </w:t>
      </w:r>
      <w:r w:rsidR="00C04567">
        <w:t>second</w:t>
      </w:r>
      <w:r>
        <w:t xml:space="preserve"> annual SeroNet Investigators Meeting, which will take place </w:t>
      </w:r>
      <w:r w:rsidR="00C04567">
        <w:t>in the Natcher</w:t>
      </w:r>
      <w:r w:rsidR="00B6194B">
        <w:t xml:space="preserve"> Conference Center (Bldg. 45)</w:t>
      </w:r>
      <w:r w:rsidR="00C04567">
        <w:t xml:space="preserve"> on the NIH </w:t>
      </w:r>
      <w:r>
        <w:t xml:space="preserve">Campus in </w:t>
      </w:r>
      <w:r w:rsidR="00C04567">
        <w:t>Bethesda</w:t>
      </w:r>
      <w:r>
        <w:t>, Maryland</w:t>
      </w:r>
      <w:r w:rsidR="002825D5">
        <w:t xml:space="preserve"> (March 2</w:t>
      </w:r>
      <w:r w:rsidR="00D958BE">
        <w:t>1</w:t>
      </w:r>
      <w:r w:rsidR="002825D5">
        <w:t>-2</w:t>
      </w:r>
      <w:r w:rsidR="00D958BE">
        <w:t>3</w:t>
      </w:r>
      <w:r w:rsidR="002825D5">
        <w:t>, 202</w:t>
      </w:r>
      <w:r w:rsidR="00C04567">
        <w:t>3</w:t>
      </w:r>
      <w:r w:rsidR="002825D5">
        <w:t>)</w:t>
      </w:r>
      <w:r>
        <w:t xml:space="preserve">. If pandemic travel restrictions are </w:t>
      </w:r>
      <w:r w:rsidR="00EE7A30">
        <w:t>put</w:t>
      </w:r>
      <w:r>
        <w:t xml:space="preserve"> in place, this meeting will take place virtually via </w:t>
      </w:r>
      <w:r w:rsidR="00C04567">
        <w:t>Zoom</w:t>
      </w:r>
      <w:r>
        <w:t>. This meeting will bring together members of SeroNet to share cutting edge research into understanding the immune response to SARS-CoV-2 infection and/or vaccines</w:t>
      </w:r>
      <w:r w:rsidR="00DB669B">
        <w:t>,</w:t>
      </w:r>
      <w:r>
        <w:t xml:space="preserve"> as well as to provide an opportunity to foster new ideas and collaborations across SeroNet. This meeting will include several themed sessions with a mixture of long and short talks</w:t>
      </w:r>
      <w:r w:rsidR="00DB669B">
        <w:t>, a</w:t>
      </w:r>
      <w:r>
        <w:t xml:space="preserve"> poster session</w:t>
      </w:r>
      <w:r w:rsidR="00DB669B">
        <w:t>,</w:t>
      </w:r>
      <w:r>
        <w:t xml:space="preserve"> and </w:t>
      </w:r>
      <w:r w:rsidR="00C04567">
        <w:t>two</w:t>
      </w:r>
      <w:r>
        <w:t xml:space="preserve"> panel discussion</w:t>
      </w:r>
      <w:r w:rsidR="00C04567">
        <w:t>s</w:t>
      </w:r>
      <w:r>
        <w:t xml:space="preserve"> focused on </w:t>
      </w:r>
      <w:r w:rsidR="0002513D">
        <w:t>Long COVID and Pandemic Preparedness</w:t>
      </w:r>
      <w:r>
        <w:t xml:space="preserve">. Themed sessions will </w:t>
      </w:r>
      <w:r w:rsidR="00405209">
        <w:t xml:space="preserve">be on </w:t>
      </w:r>
      <w:r w:rsidR="0002513D">
        <w:t>Variants and Correlates of Immunity, Drivers of Diversity, Mucosal Immunity and Acute to Chronic Consequences of COVID</w:t>
      </w:r>
      <w:r w:rsidR="00405209">
        <w:t>.</w:t>
      </w:r>
    </w:p>
    <w:p w:rsidR="007939BC" w:rsidP="007939BC" w14:paraId="3A4A99CD" w14:textId="77777777">
      <w:pPr>
        <w:tabs>
          <w:tab w:val="left" w:pos="6300"/>
        </w:tabs>
        <w:spacing w:before="0" w:after="160"/>
        <w:jc w:val="both"/>
      </w:pPr>
      <w:r w:rsidRPr="007939BC">
        <w:rPr>
          <w:b/>
          <w:bCs/>
        </w:rPr>
        <w:t>SeroNet Investigators Meeting Website:</w:t>
      </w:r>
      <w:r>
        <w:t xml:space="preserve"> </w:t>
      </w:r>
      <w:hyperlink r:id="rId7" w:history="1">
        <w:r w:rsidR="0002513D">
          <w:rPr>
            <w:rStyle w:val="Hyperlink"/>
          </w:rPr>
          <w:t>SeroNet Investigators Meeting</w:t>
        </w:r>
        <w:r w:rsidR="0002513D">
          <w:rPr>
            <w:rStyle w:val="Hyperlink"/>
          </w:rPr>
          <w:t xml:space="preserve"> </w:t>
        </w:r>
        <w:r w:rsidR="0002513D">
          <w:rPr>
            <w:rStyle w:val="Hyperlink"/>
          </w:rPr>
          <w:t>(Overview) | Events Registration (cancer.gov)</w:t>
        </w:r>
      </w:hyperlink>
    </w:p>
    <w:p w:rsidR="00DD0BC7" w:rsidP="007939BC" w14:paraId="5AFB2ECE" w14:textId="77777777">
      <w:pPr>
        <w:tabs>
          <w:tab w:val="left" w:pos="6300"/>
        </w:tabs>
        <w:spacing w:before="0" w:after="160"/>
        <w:jc w:val="both"/>
      </w:pPr>
      <w:r>
        <w:t xml:space="preserve">To </w:t>
      </w:r>
      <w:r w:rsidRPr="00A744F5">
        <w:rPr>
          <w:b/>
          <w:bCs/>
        </w:rPr>
        <w:t>register</w:t>
      </w:r>
      <w:r w:rsidR="00A744F5">
        <w:rPr>
          <w:b/>
          <w:bCs/>
        </w:rPr>
        <w:t>,</w:t>
      </w:r>
      <w:r>
        <w:t xml:space="preserve"> please go to</w:t>
      </w:r>
      <w:r w:rsidR="00CA4E8A">
        <w:t xml:space="preserve"> </w:t>
      </w:r>
      <w:r w:rsidR="007939BC">
        <w:t xml:space="preserve">the SeroNet Investigators Meeting website </w:t>
      </w:r>
      <w:r w:rsidR="00CD6DC0">
        <w:t>and navigate to the Registration Page</w:t>
      </w:r>
      <w:r w:rsidR="00CA4E8A">
        <w:t xml:space="preserve">. </w:t>
      </w:r>
      <w:r>
        <w:t>There is no registration fee for attending this meeting</w:t>
      </w:r>
      <w:r w:rsidR="00405209">
        <w:t xml:space="preserve">; </w:t>
      </w:r>
      <w:r>
        <w:t>however</w:t>
      </w:r>
      <w:r w:rsidR="00405209">
        <w:t>,</w:t>
      </w:r>
      <w:r>
        <w:t xml:space="preserve"> all attendees are required to individually register. Registration </w:t>
      </w:r>
      <w:r w:rsidR="00CA4E8A">
        <w:t>will close on March 1, 202</w:t>
      </w:r>
      <w:r w:rsidR="00CE642A">
        <w:t>3</w:t>
      </w:r>
      <w:r w:rsidR="00DB669B">
        <w:t>.</w:t>
      </w:r>
    </w:p>
    <w:p w:rsidR="00CD6DC0" w:rsidRPr="00B6194B" w:rsidP="007939BC" w14:paraId="713F6CCD" w14:textId="77777777">
      <w:pPr>
        <w:tabs>
          <w:tab w:val="left" w:pos="6300"/>
        </w:tabs>
        <w:spacing w:before="0" w:after="160"/>
        <w:jc w:val="both"/>
        <w:rPr>
          <w:b/>
          <w:bCs/>
        </w:rPr>
      </w:pPr>
      <w:r>
        <w:t xml:space="preserve">To </w:t>
      </w:r>
      <w:r w:rsidRPr="00A744F5">
        <w:rPr>
          <w:b/>
          <w:bCs/>
        </w:rPr>
        <w:t>submit an abstract</w:t>
      </w:r>
      <w:r>
        <w:t xml:space="preserve">, </w:t>
      </w:r>
      <w:r w:rsidR="007939BC">
        <w:t xml:space="preserve">please go to the SeroNet Investigators Meeting website </w:t>
      </w:r>
      <w:r>
        <w:t xml:space="preserve">and navigate to the Abstract Page. Multiple abstracts for each project team are encouraged and </w:t>
      </w:r>
      <w:r w:rsidR="00B45AD2">
        <w:t>the primary focus should be SeroNet-supported research</w:t>
      </w:r>
      <w:r>
        <w:t>. The deadline to submit an abstract is December 1</w:t>
      </w:r>
      <w:r w:rsidR="00CE642A">
        <w:t>6</w:t>
      </w:r>
      <w:r>
        <w:t>, 202</w:t>
      </w:r>
      <w:r w:rsidR="00CE642A">
        <w:t>2</w:t>
      </w:r>
      <w:r>
        <w:t xml:space="preserve">. </w:t>
      </w:r>
      <w:r w:rsidR="00BB3611">
        <w:t>Submitters will be notified around January 31, 202</w:t>
      </w:r>
      <w:r w:rsidR="00CE642A">
        <w:t>3</w:t>
      </w:r>
      <w:r w:rsidR="00DB669B">
        <w:t>,</w:t>
      </w:r>
      <w:r w:rsidR="00BB3611">
        <w:t xml:space="preserve"> if their abstract is selected for a talk or a poster. </w:t>
      </w:r>
      <w:r w:rsidRPr="00B6194B">
        <w:rPr>
          <w:b/>
          <w:bCs/>
        </w:rPr>
        <w:t>Note that abstract submission is not coupled with registration, however, all presenters are required to register.</w:t>
      </w:r>
      <w:r w:rsidRPr="00B6194B" w:rsidR="007939BC">
        <w:rPr>
          <w:b/>
          <w:bCs/>
        </w:rPr>
        <w:t xml:space="preserve"> </w:t>
      </w:r>
    </w:p>
    <w:p w:rsidR="00526C2B" w:rsidP="007939BC" w14:paraId="293DD7C1" w14:textId="77777777">
      <w:pPr>
        <w:tabs>
          <w:tab w:val="left" w:pos="6300"/>
        </w:tabs>
        <w:spacing w:before="0" w:after="160"/>
        <w:jc w:val="both"/>
      </w:pPr>
      <w:r>
        <w:t>We look forward to having you participate in this meeting.</w:t>
      </w:r>
      <w:r w:rsidR="002F0725">
        <w:t xml:space="preserve"> </w:t>
      </w:r>
      <w:r>
        <w:t xml:space="preserve">Please do not hesitate to contact </w:t>
      </w:r>
      <w:r w:rsidR="00CD6DC0">
        <w:t xml:space="preserve">Jennifer Rubenstein, </w:t>
      </w:r>
      <w:hyperlink r:id="rId8" w:history="1">
        <w:r w:rsidRPr="00787187" w:rsidR="00CD6DC0">
          <w:rPr>
            <w:rStyle w:val="Hyperlink"/>
          </w:rPr>
          <w:t>jennifer.rubenstein@nih.gov</w:t>
        </w:r>
      </w:hyperlink>
      <w:r w:rsidR="00CD6DC0">
        <w:t xml:space="preserve">, </w:t>
      </w:r>
      <w:r>
        <w:t xml:space="preserve">if you have any questions concerning the meeting. </w:t>
      </w:r>
    </w:p>
    <w:p w:rsidR="0074418D" w:rsidP="00CD6DC0" w14:paraId="448AD484" w14:textId="77777777">
      <w:pPr>
        <w:tabs>
          <w:tab w:val="left" w:pos="6300"/>
        </w:tabs>
        <w:spacing w:before="0" w:after="0" w:line="240" w:lineRule="auto"/>
      </w:pPr>
      <w:r>
        <w:t xml:space="preserve">Sincerely, </w:t>
      </w:r>
    </w:p>
    <w:p w:rsidR="002A73B2" w:rsidP="00CD6DC0" w14:paraId="1D0797C8" w14:textId="77777777">
      <w:pPr>
        <w:tabs>
          <w:tab w:val="left" w:pos="6300"/>
        </w:tabs>
        <w:spacing w:before="0" w:after="0" w:line="240" w:lineRule="auto"/>
      </w:pPr>
    </w:p>
    <w:p w:rsidR="00CD6DC0" w:rsidRPr="00CD6DC0" w:rsidP="00CD6DC0" w14:paraId="4756A69A" w14:textId="77777777">
      <w:pPr>
        <w:tabs>
          <w:tab w:val="left" w:pos="6300"/>
        </w:tabs>
        <w:spacing w:before="0" w:after="0" w:line="240" w:lineRule="auto"/>
        <w:rPr>
          <w:rFonts w:cs="Calibri"/>
          <w:b/>
          <w:bCs/>
        </w:rPr>
      </w:pPr>
      <w:r w:rsidRPr="00CD6DC0">
        <w:rPr>
          <w:rFonts w:cs="Calibri"/>
          <w:b/>
          <w:bCs/>
        </w:rPr>
        <w:t>The SeroNet Investigators Meeting Planning Committee</w:t>
      </w:r>
    </w:p>
    <w:p w:rsidR="00CD6DC0" w:rsidRPr="00CD6DC0" w:rsidP="00CD6DC0" w14:paraId="62423EB4" w14:textId="77777777">
      <w:pPr>
        <w:spacing w:before="0" w:after="0" w:line="240" w:lineRule="auto"/>
        <w:rPr>
          <w:rFonts w:cs="Calibri"/>
        </w:rPr>
      </w:pPr>
      <w:r w:rsidRPr="00CD6DC0">
        <w:rPr>
          <w:rFonts w:cs="Calibri"/>
        </w:rPr>
        <w:t>Samantha Finstad, Ph.D., Center for Strategic Scientific Initiatives, NCI</w:t>
      </w:r>
    </w:p>
    <w:p w:rsidR="00CD6DC0" w:rsidRPr="00CD6DC0" w:rsidP="00CD6DC0" w14:paraId="226C7AA6" w14:textId="77777777">
      <w:pPr>
        <w:spacing w:before="0" w:after="0" w:line="240" w:lineRule="auto"/>
        <w:rPr>
          <w:rFonts w:cs="Calibri"/>
        </w:rPr>
      </w:pPr>
      <w:r w:rsidRPr="00CD6DC0">
        <w:rPr>
          <w:rFonts w:cs="Calibri"/>
        </w:rPr>
        <w:t>Juli Klemm, Ph.D., Center for Strategic Scientific Initiatives, NCI</w:t>
      </w:r>
    </w:p>
    <w:p w:rsidR="00CD6DC0" w:rsidRPr="00CD6DC0" w:rsidP="00CD6DC0" w14:paraId="36AA046D" w14:textId="77777777">
      <w:pPr>
        <w:spacing w:before="0" w:after="0" w:line="240" w:lineRule="auto"/>
        <w:rPr>
          <w:rFonts w:cs="Calibri"/>
        </w:rPr>
      </w:pPr>
      <w:r w:rsidRPr="00CD6DC0">
        <w:rPr>
          <w:rFonts w:cs="Calibri"/>
        </w:rPr>
        <w:t xml:space="preserve">Jennifer Rubenstein, </w:t>
      </w:r>
      <w:r w:rsidR="006E4FCC">
        <w:rPr>
          <w:rFonts w:cs="Calibri"/>
        </w:rPr>
        <w:t>Vaccine, Immunity and Cancer Directorate</w:t>
      </w:r>
      <w:r w:rsidRPr="00CD6DC0">
        <w:rPr>
          <w:rFonts w:cs="Calibri"/>
        </w:rPr>
        <w:t xml:space="preserve">, </w:t>
      </w:r>
      <w:r w:rsidR="006E4FCC">
        <w:rPr>
          <w:rFonts w:cs="Calibri"/>
        </w:rPr>
        <w:t>FNL</w:t>
      </w:r>
    </w:p>
    <w:p w:rsidR="00CE642A" w:rsidP="007939BC" w14:paraId="3378A66F" w14:textId="77777777">
      <w:pPr>
        <w:spacing w:before="0" w:after="0" w:line="240" w:lineRule="auto"/>
        <w:rPr>
          <w:rFonts w:cs="Calibri"/>
        </w:rPr>
      </w:pPr>
      <w:r>
        <w:rPr>
          <w:rFonts w:cs="Calibri"/>
        </w:rPr>
        <w:t>Jennifer Schwartzott</w:t>
      </w:r>
      <w:r w:rsidRPr="00CD6DC0" w:rsidR="00CD6DC0">
        <w:rPr>
          <w:rFonts w:cs="Calibri"/>
        </w:rPr>
        <w:t>, Patient Advoca</w:t>
      </w:r>
      <w:r>
        <w:rPr>
          <w:rFonts w:cs="Calibri"/>
        </w:rPr>
        <w:t>te</w:t>
      </w:r>
      <w:r w:rsidRPr="00CD6DC0" w:rsidR="00CD6DC0">
        <w:rPr>
          <w:rFonts w:cs="Calibri"/>
        </w:rPr>
        <w:t xml:space="preserve"> </w:t>
      </w:r>
    </w:p>
    <w:p w:rsidR="00CE642A" w:rsidP="007939BC" w14:paraId="3695CC30" w14:textId="77777777">
      <w:pPr>
        <w:spacing w:before="0" w:after="0" w:line="240" w:lineRule="auto"/>
        <w:rPr>
          <w:rFonts w:cs="Calibri"/>
        </w:rPr>
      </w:pPr>
      <w:r>
        <w:rPr>
          <w:rFonts w:cs="Calibri"/>
        </w:rPr>
        <w:t>Elizabeth Norton</w:t>
      </w:r>
      <w:r w:rsidR="003F5323">
        <w:rPr>
          <w:rFonts w:cs="Calibri"/>
        </w:rPr>
        <w:t xml:space="preserve">, Ph.D., </w:t>
      </w:r>
      <w:r w:rsidR="00EE7A30">
        <w:rPr>
          <w:rFonts w:cs="Calibri"/>
        </w:rPr>
        <w:t>Department of Immunology &amp; Microbiology, Tulane University</w:t>
      </w:r>
    </w:p>
    <w:p w:rsidR="00CE642A" w:rsidP="007939BC" w14:paraId="2BC71B70" w14:textId="77777777">
      <w:pPr>
        <w:spacing w:before="0" w:after="0" w:line="240" w:lineRule="auto"/>
        <w:rPr>
          <w:rFonts w:cs="Calibri"/>
        </w:rPr>
      </w:pPr>
      <w:r>
        <w:rPr>
          <w:rFonts w:cs="Calibri"/>
        </w:rPr>
        <w:t>Todd Lucas</w:t>
      </w:r>
      <w:r w:rsidR="00824F71">
        <w:rPr>
          <w:rFonts w:cs="Calibri"/>
        </w:rPr>
        <w:t xml:space="preserve">, Ph.D., </w:t>
      </w:r>
      <w:r w:rsidR="003E2521">
        <w:rPr>
          <w:rFonts w:cs="Calibri"/>
        </w:rPr>
        <w:t>Michigan State University</w:t>
      </w:r>
    </w:p>
    <w:p w:rsidR="00CE642A" w:rsidP="007939BC" w14:paraId="107474E7" w14:textId="77777777">
      <w:pPr>
        <w:spacing w:before="0" w:after="0" w:line="240" w:lineRule="auto"/>
        <w:rPr>
          <w:rFonts w:cs="Calibri"/>
        </w:rPr>
      </w:pPr>
      <w:r>
        <w:rPr>
          <w:rFonts w:cs="Calibri"/>
        </w:rPr>
        <w:t>Galit Alter</w:t>
      </w:r>
      <w:r w:rsidR="003E2521">
        <w:rPr>
          <w:rFonts w:cs="Calibri"/>
        </w:rPr>
        <w:t>, Ph.D., Ragon Institute of MGH, MIT and Harvard</w:t>
      </w:r>
    </w:p>
    <w:p w:rsidR="00CE642A" w:rsidP="00B6194B" w14:paraId="5EB573E5" w14:textId="77777777">
      <w:pPr>
        <w:spacing w:before="0" w:after="0" w:line="240" w:lineRule="auto"/>
        <w:rPr>
          <w:rFonts w:cs="Calibri"/>
        </w:rPr>
      </w:pPr>
      <w:r>
        <w:rPr>
          <w:rFonts w:cs="Calibri"/>
        </w:rPr>
        <w:t>Adolfo Garcia-Sastre</w:t>
      </w:r>
      <w:r w:rsidR="003E2521">
        <w:rPr>
          <w:rFonts w:cs="Calibri"/>
        </w:rPr>
        <w:t xml:space="preserve">, Ph.D., Dept of Microbiology </w:t>
      </w:r>
      <w:r w:rsidR="006E4FCC">
        <w:rPr>
          <w:rFonts w:cs="Calibri"/>
        </w:rPr>
        <w:t>&amp;</w:t>
      </w:r>
      <w:r w:rsidR="003E2521">
        <w:rPr>
          <w:rFonts w:cs="Calibri"/>
        </w:rPr>
        <w:t xml:space="preserve"> Medicine </w:t>
      </w:r>
      <w:r w:rsidR="006E4FCC">
        <w:rPr>
          <w:rFonts w:cs="Calibri"/>
        </w:rPr>
        <w:t>&amp;</w:t>
      </w:r>
      <w:r w:rsidR="003E2521">
        <w:rPr>
          <w:rFonts w:cs="Calibri"/>
        </w:rPr>
        <w:t xml:space="preserve"> Tisch Cancer Center, Icahn School of Medicine, Mount Sinai</w:t>
      </w:r>
    </w:p>
    <w:p w:rsidR="00CE642A" w:rsidP="007939BC" w14:paraId="722BF7F2" w14:textId="77777777">
      <w:pPr>
        <w:spacing w:before="0" w:after="0" w:line="240" w:lineRule="auto"/>
        <w:rPr>
          <w:rFonts w:cs="Calibri"/>
        </w:rPr>
      </w:pPr>
      <w:r>
        <w:rPr>
          <w:rFonts w:cs="Calibri"/>
        </w:rPr>
        <w:t>Danielle Carrick</w:t>
      </w:r>
      <w:r w:rsidR="006E4FCC">
        <w:rPr>
          <w:rFonts w:cs="Calibri"/>
        </w:rPr>
        <w:t xml:space="preserve">, Ph.D., </w:t>
      </w:r>
      <w:r w:rsidR="00077256">
        <w:rPr>
          <w:rFonts w:cs="Calibri"/>
        </w:rPr>
        <w:t xml:space="preserve">Division of Cancer Control and Population Sciences, </w:t>
      </w:r>
      <w:r w:rsidR="006E4FCC">
        <w:rPr>
          <w:rFonts w:cs="Calibri"/>
        </w:rPr>
        <w:t>NCI</w:t>
      </w:r>
    </w:p>
    <w:p w:rsidR="00CE642A" w:rsidP="007939BC" w14:paraId="1BD4045D" w14:textId="77777777">
      <w:pPr>
        <w:spacing w:before="0" w:after="0" w:line="240" w:lineRule="auto"/>
        <w:rPr>
          <w:rFonts w:cs="Calibri"/>
        </w:rPr>
      </w:pPr>
      <w:r>
        <w:rPr>
          <w:rFonts w:cs="Calibri"/>
        </w:rPr>
        <w:t>David Zidar</w:t>
      </w:r>
      <w:r w:rsidR="003E2521">
        <w:rPr>
          <w:rFonts w:cs="Calibri"/>
        </w:rPr>
        <w:t>, MD, Ph.D., Case Western Reserve University</w:t>
      </w:r>
    </w:p>
    <w:p w:rsidR="00CE642A" w:rsidP="007939BC" w14:paraId="2FB82A98" w14:textId="77777777">
      <w:pPr>
        <w:spacing w:before="0" w:after="0" w:line="240" w:lineRule="auto"/>
        <w:rPr>
          <w:rFonts w:cs="Calibri"/>
        </w:rPr>
      </w:pPr>
      <w:r>
        <w:rPr>
          <w:rFonts w:cs="Calibri"/>
        </w:rPr>
        <w:t>Ray Harris</w:t>
      </w:r>
      <w:r w:rsidR="006E4FCC">
        <w:rPr>
          <w:rFonts w:cs="Calibri"/>
        </w:rPr>
        <w:t xml:space="preserve">, Ph.D., </w:t>
      </w:r>
      <w:r w:rsidR="00077256">
        <w:rPr>
          <w:rFonts w:cs="Calibri"/>
        </w:rPr>
        <w:t xml:space="preserve">Division of Cancer Treatment and Diagnosis, </w:t>
      </w:r>
      <w:r w:rsidR="006E4FCC">
        <w:rPr>
          <w:rFonts w:cs="Calibri"/>
        </w:rPr>
        <w:t>NCI</w:t>
      </w:r>
    </w:p>
    <w:p w:rsidR="002A73B2" w:rsidRPr="002A73B2" w:rsidP="007939BC" w14:paraId="4746D5A5" w14:textId="77777777">
      <w:pPr>
        <w:spacing w:before="0" w:after="0" w:line="240" w:lineRule="auto"/>
      </w:pPr>
      <w:r>
        <w:rPr>
          <w:rFonts w:cs="Calibri"/>
        </w:rPr>
        <w:t>Stephen White</w:t>
      </w:r>
      <w:r w:rsidR="00824F71">
        <w:rPr>
          <w:rFonts w:cs="Calibri"/>
        </w:rPr>
        <w:t xml:space="preserve">, </w:t>
      </w:r>
      <w:r w:rsidRPr="00CD6DC0" w:rsidR="006E4FCC">
        <w:rPr>
          <w:rFonts w:cs="Calibri"/>
        </w:rPr>
        <w:t>Center for Strategic Scientific Initiatives</w:t>
      </w:r>
      <w:r w:rsidR="00824F71">
        <w:rPr>
          <w:rFonts w:cs="Calibri"/>
        </w:rPr>
        <w:t>, NCI</w:t>
      </w:r>
    </w:p>
    <w:p w:rsidR="002A73B2" w:rsidRPr="002A73B2" w:rsidP="002A73B2" w14:paraId="037EFF46" w14:textId="77777777"/>
    <w:p w:rsidR="002A73B2" w:rsidRPr="002A73B2" w:rsidP="002A73B2" w14:paraId="3A13DC39" w14:textId="77777777"/>
    <w:p w:rsidR="002A73B2" w:rsidP="002A73B2" w14:paraId="26F44E9A" w14:textId="77777777"/>
    <w:p w:rsidR="002A73B2" w:rsidRPr="002A73B2" w:rsidP="002A73B2" w14:paraId="05781FE6" w14:textId="77777777"/>
    <w:sectPr w:rsidSect="00024E99">
      <w:headerReference w:type="default" r:id="rId9"/>
      <w:type w:val="continuous"/>
      <w:pgSz w:w="12240" w:h="15840" w:code="1"/>
      <w:pgMar w:top="1166" w:right="1080" w:bottom="360" w:left="1080" w:header="720" w:footer="36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73F" w:rsidRPr="00CA273F" w:rsidP="00CA273F" w14:paraId="215FAE69" w14:textId="77777777">
    <w:pPr>
      <w:pStyle w:val="Header"/>
      <w:tabs>
        <w:tab w:val="clear" w:pos="4320"/>
        <w:tab w:val="clear" w:pos="8640"/>
        <w:tab w:val="right" w:pos="8820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978C3B7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3D"/>
    <w:rsid w:val="00005764"/>
    <w:rsid w:val="00024E99"/>
    <w:rsid w:val="0002513D"/>
    <w:rsid w:val="00077256"/>
    <w:rsid w:val="000779D4"/>
    <w:rsid w:val="000800B6"/>
    <w:rsid w:val="00095E01"/>
    <w:rsid w:val="00097C1F"/>
    <w:rsid w:val="000B08FC"/>
    <w:rsid w:val="000C718F"/>
    <w:rsid w:val="000E17C2"/>
    <w:rsid w:val="000E32D4"/>
    <w:rsid w:val="000F684D"/>
    <w:rsid w:val="00103641"/>
    <w:rsid w:val="00105D88"/>
    <w:rsid w:val="00124365"/>
    <w:rsid w:val="00145156"/>
    <w:rsid w:val="00147417"/>
    <w:rsid w:val="00150E95"/>
    <w:rsid w:val="001A3D3E"/>
    <w:rsid w:val="001D5062"/>
    <w:rsid w:val="001E1F36"/>
    <w:rsid w:val="00210EA7"/>
    <w:rsid w:val="002261F5"/>
    <w:rsid w:val="00227326"/>
    <w:rsid w:val="00266B21"/>
    <w:rsid w:val="002767E7"/>
    <w:rsid w:val="002825D5"/>
    <w:rsid w:val="00287F97"/>
    <w:rsid w:val="002A150F"/>
    <w:rsid w:val="002A73B2"/>
    <w:rsid w:val="002C5CEB"/>
    <w:rsid w:val="002D6C8C"/>
    <w:rsid w:val="002F0725"/>
    <w:rsid w:val="00345A8C"/>
    <w:rsid w:val="00354B15"/>
    <w:rsid w:val="0037714B"/>
    <w:rsid w:val="003A069D"/>
    <w:rsid w:val="003B0331"/>
    <w:rsid w:val="003B4D95"/>
    <w:rsid w:val="003C60DF"/>
    <w:rsid w:val="003E16D1"/>
    <w:rsid w:val="003E2521"/>
    <w:rsid w:val="003F5323"/>
    <w:rsid w:val="00405209"/>
    <w:rsid w:val="004233E2"/>
    <w:rsid w:val="004E32AA"/>
    <w:rsid w:val="004F309C"/>
    <w:rsid w:val="005243FD"/>
    <w:rsid w:val="00526C2B"/>
    <w:rsid w:val="0053127C"/>
    <w:rsid w:val="005509C6"/>
    <w:rsid w:val="00554736"/>
    <w:rsid w:val="0057282C"/>
    <w:rsid w:val="00584F52"/>
    <w:rsid w:val="0058531D"/>
    <w:rsid w:val="006466D4"/>
    <w:rsid w:val="00646D44"/>
    <w:rsid w:val="006473A3"/>
    <w:rsid w:val="006569AA"/>
    <w:rsid w:val="00672034"/>
    <w:rsid w:val="006C51E8"/>
    <w:rsid w:val="006E4FCC"/>
    <w:rsid w:val="006F6513"/>
    <w:rsid w:val="006F70B2"/>
    <w:rsid w:val="007215B7"/>
    <w:rsid w:val="0074418D"/>
    <w:rsid w:val="00783B58"/>
    <w:rsid w:val="00787187"/>
    <w:rsid w:val="007939BC"/>
    <w:rsid w:val="007A0C4B"/>
    <w:rsid w:val="007C47DF"/>
    <w:rsid w:val="007E2AE6"/>
    <w:rsid w:val="007E62B6"/>
    <w:rsid w:val="00812F6A"/>
    <w:rsid w:val="00824F71"/>
    <w:rsid w:val="00825B33"/>
    <w:rsid w:val="00830E63"/>
    <w:rsid w:val="008446CE"/>
    <w:rsid w:val="008572E4"/>
    <w:rsid w:val="00862C3D"/>
    <w:rsid w:val="00891D29"/>
    <w:rsid w:val="008A072B"/>
    <w:rsid w:val="00961716"/>
    <w:rsid w:val="0099567F"/>
    <w:rsid w:val="009A27D8"/>
    <w:rsid w:val="009D0E66"/>
    <w:rsid w:val="00A10099"/>
    <w:rsid w:val="00A35014"/>
    <w:rsid w:val="00A744F5"/>
    <w:rsid w:val="00AB4BAE"/>
    <w:rsid w:val="00AC0A0B"/>
    <w:rsid w:val="00AC3B0A"/>
    <w:rsid w:val="00B05130"/>
    <w:rsid w:val="00B14BD4"/>
    <w:rsid w:val="00B45AD2"/>
    <w:rsid w:val="00B6194B"/>
    <w:rsid w:val="00B708FE"/>
    <w:rsid w:val="00B7426D"/>
    <w:rsid w:val="00BB3611"/>
    <w:rsid w:val="00BB5DBC"/>
    <w:rsid w:val="00BE6CE6"/>
    <w:rsid w:val="00C04567"/>
    <w:rsid w:val="00C12225"/>
    <w:rsid w:val="00C2718E"/>
    <w:rsid w:val="00C36BA9"/>
    <w:rsid w:val="00C749D4"/>
    <w:rsid w:val="00C978E8"/>
    <w:rsid w:val="00CA273F"/>
    <w:rsid w:val="00CA4E8A"/>
    <w:rsid w:val="00CD3265"/>
    <w:rsid w:val="00CD6DC0"/>
    <w:rsid w:val="00CE642A"/>
    <w:rsid w:val="00CE7532"/>
    <w:rsid w:val="00D55C61"/>
    <w:rsid w:val="00D60766"/>
    <w:rsid w:val="00D765A9"/>
    <w:rsid w:val="00D775F9"/>
    <w:rsid w:val="00D8032F"/>
    <w:rsid w:val="00D86E0C"/>
    <w:rsid w:val="00D91599"/>
    <w:rsid w:val="00D958BE"/>
    <w:rsid w:val="00DB669B"/>
    <w:rsid w:val="00DC31A3"/>
    <w:rsid w:val="00DD0BC7"/>
    <w:rsid w:val="00DE3077"/>
    <w:rsid w:val="00DF5C23"/>
    <w:rsid w:val="00E12DB2"/>
    <w:rsid w:val="00E2098D"/>
    <w:rsid w:val="00E26C22"/>
    <w:rsid w:val="00E2787F"/>
    <w:rsid w:val="00E448D0"/>
    <w:rsid w:val="00E45DE7"/>
    <w:rsid w:val="00E54859"/>
    <w:rsid w:val="00E64ED0"/>
    <w:rsid w:val="00ED1E2F"/>
    <w:rsid w:val="00EE7A30"/>
    <w:rsid w:val="00F3236B"/>
    <w:rsid w:val="00F43D50"/>
    <w:rsid w:val="00FC6DF5"/>
    <w:rsid w:val="00FE12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134447"/>
  <w15:chartTrackingRefBased/>
  <w15:docId w15:val="{82741507-D121-4B2C-B87B-5C2E39A2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Smart Link" w:semiHidden="1" w:uiPriority="99" w:unhideWhenUsed="1"/>
    <w:lsdException w:name="Mention" w:uiPriority="5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6C2B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6C2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C2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C2B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C2B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C2B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C2B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C2B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C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C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NoParagraphStyle">
    <w:name w:val="[No Paragraph Style]"/>
    <w:rsid w:val="00124365"/>
    <w:pPr>
      <w:widowControl w:val="0"/>
      <w:autoSpaceDE w:val="0"/>
      <w:autoSpaceDN w:val="0"/>
      <w:adjustRightInd w:val="0"/>
      <w:spacing w:before="100" w:after="20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character" w:customStyle="1" w:styleId="FooterChar">
    <w:name w:val="Footer Char"/>
    <w:link w:val="Footer"/>
    <w:rsid w:val="00E2098D"/>
    <w:rPr>
      <w:sz w:val="24"/>
    </w:rPr>
  </w:style>
  <w:style w:type="paragraph" w:styleId="BalloonText">
    <w:name w:val="Balloon Text"/>
    <w:basedOn w:val="Normal"/>
    <w:link w:val="BalloonTextChar"/>
    <w:rsid w:val="00672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20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26C2B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526C2B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526C2B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526C2B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526C2B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526C2B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526C2B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526C2B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26C2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C2B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6C2B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526C2B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C2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526C2B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526C2B"/>
    <w:rPr>
      <w:b/>
      <w:bCs/>
    </w:rPr>
  </w:style>
  <w:style w:type="character" w:styleId="Emphasis">
    <w:name w:val="Emphasis"/>
    <w:uiPriority w:val="20"/>
    <w:qFormat/>
    <w:rsid w:val="00526C2B"/>
    <w:rPr>
      <w:caps/>
      <w:color w:val="1F4D78"/>
      <w:spacing w:val="5"/>
    </w:rPr>
  </w:style>
  <w:style w:type="paragraph" w:styleId="NoSpacing">
    <w:name w:val="No Spacing"/>
    <w:uiPriority w:val="1"/>
    <w:qFormat/>
    <w:rsid w:val="00526C2B"/>
    <w:pPr>
      <w:spacing w:before="100"/>
    </w:pPr>
  </w:style>
  <w:style w:type="paragraph" w:styleId="Quote">
    <w:name w:val="Quote"/>
    <w:basedOn w:val="Normal"/>
    <w:next w:val="Normal"/>
    <w:link w:val="QuoteChar"/>
    <w:uiPriority w:val="29"/>
    <w:qFormat/>
    <w:rsid w:val="00526C2B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26C2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C2B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26C2B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526C2B"/>
    <w:rPr>
      <w:i/>
      <w:iCs/>
      <w:color w:val="1F4D78"/>
    </w:rPr>
  </w:style>
  <w:style w:type="character" w:styleId="IntenseEmphasis">
    <w:name w:val="Intense Emphasis"/>
    <w:uiPriority w:val="21"/>
    <w:qFormat/>
    <w:rsid w:val="00526C2B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526C2B"/>
    <w:rPr>
      <w:b/>
      <w:bCs/>
      <w:color w:val="5B9BD5"/>
    </w:rPr>
  </w:style>
  <w:style w:type="character" w:styleId="IntenseReference">
    <w:name w:val="Intense Reference"/>
    <w:uiPriority w:val="32"/>
    <w:qFormat/>
    <w:rsid w:val="00526C2B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526C2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6C2B"/>
    <w:pPr>
      <w:outlineLvl w:val="9"/>
    </w:pPr>
  </w:style>
  <w:style w:type="character" w:styleId="Hyperlink">
    <w:name w:val="Hyperlink"/>
    <w:rsid w:val="00DD0BC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D0BC7"/>
    <w:rPr>
      <w:color w:val="605E5C"/>
      <w:shd w:val="clear" w:color="auto" w:fill="E1DFDD"/>
    </w:rPr>
  </w:style>
  <w:style w:type="character" w:styleId="CommentReference">
    <w:name w:val="annotation reference"/>
    <w:rsid w:val="00B45A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5AD2"/>
  </w:style>
  <w:style w:type="character" w:customStyle="1" w:styleId="CommentTextChar">
    <w:name w:val="Comment Text Char"/>
    <w:basedOn w:val="DefaultParagraphFont"/>
    <w:link w:val="CommentText"/>
    <w:rsid w:val="00B45AD2"/>
  </w:style>
  <w:style w:type="paragraph" w:styleId="CommentSubject">
    <w:name w:val="annotation subject"/>
    <w:basedOn w:val="CommentText"/>
    <w:next w:val="CommentText"/>
    <w:link w:val="CommentSubjectChar"/>
    <w:rsid w:val="00B45AD2"/>
    <w:rPr>
      <w:b/>
      <w:bCs/>
    </w:rPr>
  </w:style>
  <w:style w:type="character" w:customStyle="1" w:styleId="CommentSubjectChar">
    <w:name w:val="Comment Subject Char"/>
    <w:link w:val="CommentSubject"/>
    <w:rsid w:val="00B45AD2"/>
    <w:rPr>
      <w:b/>
      <w:bCs/>
    </w:rPr>
  </w:style>
  <w:style w:type="paragraph" w:styleId="Revision">
    <w:name w:val="Revision"/>
    <w:hidden/>
    <w:uiPriority w:val="71"/>
    <w:rsid w:val="00B45AD2"/>
  </w:style>
  <w:style w:type="character" w:styleId="FollowedHyperlink">
    <w:name w:val="FollowedHyperlink"/>
    <w:rsid w:val="00B45A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events.cancer.gov/nci/seronetinvestigatorsmeeting" TargetMode="External" /><Relationship Id="rId8" Type="http://schemas.openxmlformats.org/officeDocument/2006/relationships/hyperlink" Target="mailto:jennifer.rubenstein@nih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1F07BE801C647B12E3BEDDA10D61D" ma:contentTypeVersion="8" ma:contentTypeDescription="Create a new document." ma:contentTypeScope="" ma:versionID="9885a868f7abc0f5ce061344398dbbe0">
  <xsd:schema xmlns:xsd="http://www.w3.org/2001/XMLSchema" xmlns:xs="http://www.w3.org/2001/XMLSchema" xmlns:p="http://schemas.microsoft.com/office/2006/metadata/properties" xmlns:ns2="7a222e29-655f-43ea-b95e-fe9fdf1060f5" targetNamespace="http://schemas.microsoft.com/office/2006/metadata/properties" ma:root="true" ma:fieldsID="1305dd163a23b1d5fde00ccd246e3b70" ns2:_="">
    <xsd:import namespace="7a222e29-655f-43ea-b95e-fe9fdf106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22e29-655f-43ea-b95e-fe9fdf106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28758-D4F8-4F3B-817F-1DE0B5720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8DDFB-3A39-466A-8B57-BAC524FF2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22e29-655f-43ea-b95e-fe9fdf106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AA92D-F0FD-4E12-8971-26A5E870AA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FNL Letterhead with NCI SubText</vt:lpstr>
    </vt:vector>
  </TitlesOfParts>
  <Company>NCI at Frederick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FNL Letterhead with NCI SubText</dc:title>
  <dc:subject>FNL Letterhead with NCI SubText</dc:subject>
  <dc:creator>NCI at Frederick</dc:creator>
  <cp:keywords>FNL Letterhead</cp:keywords>
  <cp:lastModifiedBy>Abdelmouti, Tawanda (NIH/OD) [E]</cp:lastModifiedBy>
  <cp:revision>2</cp:revision>
  <cp:lastPrinted>2016-11-30T13:34:00Z</cp:lastPrinted>
  <dcterms:created xsi:type="dcterms:W3CDTF">2022-09-26T19:18:00Z</dcterms:created>
  <dcterms:modified xsi:type="dcterms:W3CDTF">2022-09-26T19:18:00Z</dcterms:modified>
</cp:coreProperties>
</file>