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5609AE" w:rsidP="005609AE">
      <w:pPr>
        <w:spacing w:after="0" w:line="240" w:lineRule="auto"/>
        <w:jc w:val="center"/>
        <w:rPr>
          <w:b/>
        </w:rPr>
      </w:pPr>
      <w:bookmarkStart w:id="0" w:name="_GoBack"/>
      <w:bookmarkEnd w:id="0"/>
      <w:r>
        <w:rPr>
          <w:b/>
        </w:rPr>
        <w:t xml:space="preserve">Crosswalk for Changes to </w:t>
      </w:r>
      <w:r>
        <w:rPr>
          <w:b/>
        </w:rPr>
        <w:t xml:space="preserve">the Inpatient Rehabilitation Facility </w:t>
      </w:r>
    </w:p>
    <w:p w:rsidR="00820E9E" w:rsidP="005609AE">
      <w:pPr>
        <w:spacing w:after="0" w:line="240" w:lineRule="auto"/>
        <w:jc w:val="center"/>
        <w:rPr>
          <w:b/>
        </w:rPr>
      </w:pPr>
      <w:r>
        <w:rPr>
          <w:b/>
        </w:rPr>
        <w:t>Patient Assessment Instrument (IRF-PAI) Version 4.0 to 4.1</w:t>
      </w:r>
    </w:p>
    <w:p w:rsidR="00B43155" w:rsidP="007F2A08">
      <w:pPr>
        <w:spacing w:after="0" w:line="240" w:lineRule="auto"/>
        <w:jc w:val="center"/>
        <w:rPr>
          <w:b/>
        </w:rPr>
      </w:pPr>
      <w:r>
        <w:rPr>
          <w:b/>
        </w:rPr>
        <w:t xml:space="preserve">(CMS-10036; </w:t>
      </w:r>
      <w:r w:rsidRPr="005609AE">
        <w:rPr>
          <w:b/>
        </w:rPr>
        <w:t>OMB No. 0938-0842</w:t>
      </w:r>
      <w:r>
        <w:rPr>
          <w:b/>
        </w:rPr>
        <w:t>)</w:t>
      </w:r>
    </w:p>
    <w:p w:rsidR="007F2A08" w:rsidRPr="007F2A08" w:rsidP="007F2A08">
      <w:pPr>
        <w:spacing w:after="0" w:line="240" w:lineRule="auto"/>
        <w:jc w:val="center"/>
        <w:rPr>
          <w:b/>
        </w:rPr>
      </w:pPr>
    </w:p>
    <w:tbl>
      <w:tblPr>
        <w:tblW w:w="0" w:type="auto"/>
        <w:tblLook w:val="04A0"/>
      </w:tblPr>
      <w:tblGrid>
        <w:gridCol w:w="2538"/>
        <w:gridCol w:w="2970"/>
        <w:gridCol w:w="4068"/>
      </w:tblGrid>
      <w:tr w:rsidTr="007F2A08">
        <w:tblPrEx>
          <w:tblW w:w="0" w:type="auto"/>
          <w:tblLook w:val="04A0"/>
        </w:tblPrEx>
        <w:tc>
          <w:tcPr>
            <w:tcW w:w="2538" w:type="dxa"/>
            <w:tcBorders>
              <w:bottom w:val="single" w:sz="4" w:space="0" w:color="7F7F7F"/>
              <w:right w:val="nil"/>
            </w:tcBorders>
            <w:shd w:val="clear" w:color="auto" w:fill="auto"/>
          </w:tcPr>
          <w:p w:rsidR="007F2A08" w:rsidRPr="007F2A08" w:rsidP="007F2A08">
            <w:pPr>
              <w:spacing w:after="0" w:line="240" w:lineRule="auto"/>
              <w:rPr>
                <w:b/>
                <w:bCs/>
                <w:caps/>
              </w:rPr>
            </w:pPr>
            <w:r w:rsidRPr="007F2A08">
              <w:rPr>
                <w:b/>
                <w:bCs/>
                <w:caps/>
              </w:rPr>
              <w:t>Section # on Current IRF-PAI</w:t>
            </w:r>
          </w:p>
          <w:p w:rsidR="007F2A08" w:rsidRPr="007F2A08" w:rsidP="007F2A08">
            <w:pPr>
              <w:spacing w:after="0" w:line="240" w:lineRule="auto"/>
              <w:rPr>
                <w:b/>
                <w:bCs/>
                <w:caps/>
              </w:rPr>
            </w:pPr>
            <w:r w:rsidRPr="007F2A08">
              <w:rPr>
                <w:b/>
                <w:bCs/>
                <w:caps/>
              </w:rPr>
              <w:t>(10/22)</w:t>
            </w:r>
            <w:r w:rsidRPr="007F2A08">
              <w:rPr>
                <w:b/>
                <w:bCs/>
                <w:caps/>
              </w:rPr>
              <w:tab/>
            </w:r>
            <w:r w:rsidRPr="007F2A08">
              <w:rPr>
                <w:b/>
                <w:bCs/>
                <w:caps/>
              </w:rPr>
              <w:tab/>
            </w:r>
            <w:r w:rsidRPr="007F2A08">
              <w:rPr>
                <w:b/>
                <w:bCs/>
                <w:caps/>
              </w:rPr>
              <w:tab/>
            </w:r>
          </w:p>
        </w:tc>
        <w:tc>
          <w:tcPr>
            <w:tcW w:w="2970" w:type="dxa"/>
            <w:tcBorders>
              <w:bottom w:val="single" w:sz="4" w:space="0" w:color="7F7F7F"/>
            </w:tcBorders>
            <w:shd w:val="clear" w:color="auto" w:fill="auto"/>
          </w:tcPr>
          <w:p w:rsidR="007F2A08" w:rsidRPr="007F2A08" w:rsidP="007F2A08">
            <w:pPr>
              <w:spacing w:after="0" w:line="240" w:lineRule="auto"/>
              <w:rPr>
                <w:b/>
                <w:bCs/>
                <w:caps/>
              </w:rPr>
            </w:pPr>
            <w:r w:rsidRPr="007F2A08">
              <w:rPr>
                <w:b/>
                <w:bCs/>
                <w:caps/>
              </w:rPr>
              <w:t>Type of Change</w:t>
            </w:r>
            <w:r w:rsidRPr="007F2A08">
              <w:rPr>
                <w:b/>
                <w:bCs/>
                <w:caps/>
              </w:rPr>
              <w:tab/>
            </w:r>
          </w:p>
        </w:tc>
        <w:tc>
          <w:tcPr>
            <w:tcW w:w="4068" w:type="dxa"/>
            <w:tcBorders>
              <w:bottom w:val="single" w:sz="4" w:space="0" w:color="7F7F7F"/>
            </w:tcBorders>
            <w:shd w:val="clear" w:color="auto" w:fill="auto"/>
          </w:tcPr>
          <w:p w:rsidR="007F2A08" w:rsidRPr="007F2A08" w:rsidP="007F2A08">
            <w:pPr>
              <w:spacing w:after="0" w:line="240" w:lineRule="auto"/>
              <w:rPr>
                <w:b/>
                <w:bCs/>
                <w:caps/>
              </w:rPr>
            </w:pPr>
            <w:r w:rsidRPr="007F2A08">
              <w:rPr>
                <w:b/>
                <w:bCs/>
                <w:caps/>
              </w:rPr>
              <w:t>Rationale for Change</w:t>
            </w:r>
            <w:r w:rsidRPr="007F2A08">
              <w:rPr>
                <w:b/>
                <w:bCs/>
                <w:caps/>
              </w:rPr>
              <w:br/>
              <w:t>Current IRF-PAI</w:t>
            </w:r>
          </w:p>
        </w:tc>
      </w:tr>
      <w:tr w:rsidTr="007F2A08">
        <w:tblPrEx>
          <w:tblW w:w="0" w:type="auto"/>
          <w:tblLook w:val="04A0"/>
        </w:tblPrEx>
        <w:tc>
          <w:tcPr>
            <w:tcW w:w="2538" w:type="dxa"/>
            <w:tcBorders>
              <w:right w:val="single" w:sz="4" w:space="0" w:color="7F7F7F"/>
            </w:tcBorders>
            <w:shd w:val="clear" w:color="auto" w:fill="F2F2F2"/>
          </w:tcPr>
          <w:p w:rsidR="007F2A08" w:rsidRPr="007F2A08" w:rsidP="007F2A08">
            <w:pPr>
              <w:spacing w:after="0" w:line="240" w:lineRule="auto"/>
              <w:rPr>
                <w:b/>
                <w:bCs/>
                <w:caps/>
              </w:rPr>
            </w:pPr>
            <w:r w:rsidRPr="007F2A08">
              <w:rPr>
                <w:b/>
                <w:bCs/>
                <w:caps/>
              </w:rPr>
              <w:t>PAYER</w:t>
            </w:r>
            <w:r w:rsidRPr="007F2A08">
              <w:rPr>
                <w:b/>
                <w:bCs/>
                <w:caps/>
              </w:rPr>
              <w:br/>
              <w:t>INFORMATION</w:t>
            </w:r>
            <w:r w:rsidRPr="007F2A08">
              <w:rPr>
                <w:b/>
                <w:bCs/>
                <w:caps/>
              </w:rPr>
              <w:tab/>
            </w:r>
          </w:p>
        </w:tc>
        <w:tc>
          <w:tcPr>
            <w:tcW w:w="2970" w:type="dxa"/>
            <w:shd w:val="clear" w:color="auto" w:fill="F2F2F2"/>
          </w:tcPr>
          <w:p w:rsidR="007F2A08" w:rsidP="007F2A08">
            <w:pPr>
              <w:spacing w:after="0" w:line="240" w:lineRule="auto"/>
            </w:pPr>
            <w:r>
              <w:t>Delete:  Item 20</w:t>
            </w:r>
            <w:r>
              <w:tab/>
            </w:r>
          </w:p>
        </w:tc>
        <w:tc>
          <w:tcPr>
            <w:tcW w:w="4068" w:type="dxa"/>
            <w:shd w:val="clear" w:color="auto" w:fill="F2F2F2"/>
          </w:tcPr>
          <w:p w:rsidR="007F2A08" w:rsidP="007F2A08">
            <w:pPr>
              <w:spacing w:after="0" w:line="240" w:lineRule="auto"/>
            </w:pPr>
            <w:r w:rsidRPr="007F2A08">
              <w:t xml:space="preserve">Item removed due to change in policy finalized in 87 FR 47073 through 47082. </w:t>
            </w:r>
            <w:r w:rsidRPr="007F2A08">
              <w:t xml:space="preserve">This policy requires that IRFs collect IRF PAI data on all patients regardless of payer. This item does not have option for providers to </w:t>
            </w:r>
            <w:r w:rsidRPr="007F2A08">
              <w:t>select  payer</w:t>
            </w:r>
            <w:r w:rsidRPr="007F2A08">
              <w:t xml:space="preserve"> source beyond Medicare FFS, Medicare Advantage and not listed.</w:t>
            </w:r>
          </w:p>
        </w:tc>
      </w:tr>
      <w:tr w:rsidTr="007F2A08">
        <w:tblPrEx>
          <w:tblW w:w="0" w:type="auto"/>
          <w:tblLook w:val="04A0"/>
        </w:tblPrEx>
        <w:tc>
          <w:tcPr>
            <w:tcW w:w="2538" w:type="dxa"/>
            <w:tcBorders>
              <w:right w:val="single" w:sz="4" w:space="0" w:color="7F7F7F"/>
            </w:tcBorders>
            <w:shd w:val="clear" w:color="auto" w:fill="auto"/>
          </w:tcPr>
          <w:p w:rsidR="007F2A08" w:rsidRPr="007F2A08" w:rsidP="007F2A08">
            <w:pPr>
              <w:spacing w:after="0" w:line="240" w:lineRule="auto"/>
              <w:rPr>
                <w:b/>
                <w:bCs/>
                <w:caps/>
              </w:rPr>
            </w:pPr>
            <w:r w:rsidRPr="007F2A08">
              <w:rPr>
                <w:b/>
                <w:bCs/>
                <w:caps/>
              </w:rPr>
              <w:t>SECTION A:</w:t>
            </w:r>
          </w:p>
          <w:p w:rsidR="007F2A08" w:rsidRPr="007F2A08" w:rsidP="007F2A08">
            <w:pPr>
              <w:spacing w:after="0" w:line="240" w:lineRule="auto"/>
              <w:rPr>
                <w:b/>
                <w:bCs/>
                <w:caps/>
              </w:rPr>
            </w:pPr>
            <w:r w:rsidRPr="007F2A08">
              <w:rPr>
                <w:b/>
                <w:bCs/>
                <w:caps/>
              </w:rPr>
              <w:t>ADMINISTRATIVE</w:t>
            </w:r>
            <w:r w:rsidRPr="007F2A08">
              <w:rPr>
                <w:b/>
                <w:bCs/>
                <w:caps/>
              </w:rPr>
              <w:tab/>
            </w:r>
            <w:r w:rsidRPr="007F2A08">
              <w:rPr>
                <w:b/>
                <w:bCs/>
                <w:caps/>
              </w:rPr>
              <w:tab/>
            </w:r>
            <w:r w:rsidRPr="007F2A08">
              <w:rPr>
                <w:b/>
                <w:bCs/>
                <w:caps/>
              </w:rPr>
              <w:tab/>
            </w:r>
            <w:r w:rsidRPr="007F2A08">
              <w:rPr>
                <w:b/>
                <w:bCs/>
                <w:caps/>
              </w:rPr>
              <w:tab/>
            </w:r>
          </w:p>
          <w:p w:rsidR="007F2A08" w:rsidRPr="007F2A08" w:rsidP="007F2A08">
            <w:pPr>
              <w:spacing w:after="0" w:line="240" w:lineRule="auto"/>
              <w:rPr>
                <w:b/>
                <w:bCs/>
                <w:caps/>
              </w:rPr>
            </w:pPr>
          </w:p>
        </w:tc>
        <w:tc>
          <w:tcPr>
            <w:tcW w:w="2970" w:type="dxa"/>
            <w:shd w:val="clear" w:color="auto" w:fill="auto"/>
          </w:tcPr>
          <w:p w:rsidR="007F2A08" w:rsidP="007F2A08">
            <w:pPr>
              <w:spacing w:after="0" w:line="240" w:lineRule="auto"/>
            </w:pPr>
            <w:r>
              <w:t>Add:  Item A1400</w:t>
            </w:r>
          </w:p>
        </w:tc>
        <w:tc>
          <w:tcPr>
            <w:tcW w:w="4068" w:type="dxa"/>
            <w:shd w:val="clear" w:color="auto" w:fill="auto"/>
          </w:tcPr>
          <w:p w:rsidR="007F2A08" w:rsidP="007F2A08">
            <w:pPr>
              <w:spacing w:after="0" w:line="240" w:lineRule="auto"/>
            </w:pPr>
            <w:r>
              <w:t>This item will replace item 20 and provide IRFs with more options for documenting payer type.</w:t>
            </w:r>
          </w:p>
        </w:tc>
      </w:tr>
    </w:tbl>
    <w:p w:rsidR="00737485" w:rsidP="00737485">
      <w:pPr>
        <w:spacing w:after="0" w:line="240" w:lineRule="auto"/>
      </w:pPr>
    </w:p>
    <w:sectPr w:rsidSect="005271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E9E"/>
    <w:rsid w:val="00044521"/>
    <w:rsid w:val="00052983"/>
    <w:rsid w:val="001E757D"/>
    <w:rsid w:val="0021656D"/>
    <w:rsid w:val="002A106D"/>
    <w:rsid w:val="002E40E0"/>
    <w:rsid w:val="00425F48"/>
    <w:rsid w:val="0048244E"/>
    <w:rsid w:val="004E6E4D"/>
    <w:rsid w:val="00527101"/>
    <w:rsid w:val="005609AE"/>
    <w:rsid w:val="005B023B"/>
    <w:rsid w:val="005F7A45"/>
    <w:rsid w:val="00737485"/>
    <w:rsid w:val="007F2A08"/>
    <w:rsid w:val="00820E9E"/>
    <w:rsid w:val="0084737F"/>
    <w:rsid w:val="009600D4"/>
    <w:rsid w:val="009B5F41"/>
    <w:rsid w:val="00B43155"/>
    <w:rsid w:val="00B5536E"/>
    <w:rsid w:val="00BE0955"/>
    <w:rsid w:val="00C1589C"/>
    <w:rsid w:val="00C52F3C"/>
    <w:rsid w:val="00C7039D"/>
    <w:rsid w:val="00DE4C77"/>
    <w:rsid w:val="00F44150"/>
    <w:rsid w:val="00FD690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8F92A5A-08DE-4DD2-9D89-3656EB1E0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7101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rsid w:val="001E75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75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757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757D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E757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7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E757D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7F2A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7F2A0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CMS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CMS</dc:creator>
  <cp:lastModifiedBy>Denise King</cp:lastModifiedBy>
  <cp:revision>2</cp:revision>
  <cp:lastPrinted>2010-10-20T18:22:00Z</cp:lastPrinted>
  <dcterms:created xsi:type="dcterms:W3CDTF">2022-10-17T14:03:00Z</dcterms:created>
  <dcterms:modified xsi:type="dcterms:W3CDTF">2022-10-17T14:03:00Z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