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25CA" w:rsidP="00BE6DBA" w14:paraId="72035D2D" w14:textId="77777777">
      <w:pPr>
        <w:spacing w:after="0" w:line="240" w:lineRule="auto"/>
        <w:rPr>
          <w:b/>
        </w:rPr>
      </w:pPr>
      <w:r w:rsidRPr="00BE6DBA">
        <w:rPr>
          <w:b/>
        </w:rPr>
        <w:t xml:space="preserve">Paperwork Reduction Act Supporting Statement Part A </w:t>
      </w:r>
      <w:r w:rsidRPr="00BE6DBA" w:rsidR="00BE6DBA">
        <w:rPr>
          <w:b/>
        </w:rPr>
        <w:t>–</w:t>
      </w:r>
      <w:r w:rsidRPr="00BE6DBA">
        <w:rPr>
          <w:b/>
        </w:rPr>
        <w:t xml:space="preserve"> Justification</w:t>
      </w:r>
    </w:p>
    <w:p w:rsidR="00BE6DBA" w:rsidRPr="00BE6DBA" w:rsidP="00BE6DBA" w14:paraId="061A8023" w14:textId="77777777">
      <w:pPr>
        <w:spacing w:after="0" w:line="240" w:lineRule="auto"/>
        <w:rPr>
          <w:b/>
        </w:rPr>
      </w:pPr>
    </w:p>
    <w:p w:rsidR="00BE6DBA" w:rsidRPr="00BE6DBA" w:rsidP="00BE6DBA" w14:paraId="41B26AB3" w14:textId="77777777">
      <w:pPr>
        <w:spacing w:after="0" w:line="240" w:lineRule="auto"/>
        <w:rPr>
          <w:b/>
        </w:rPr>
      </w:pPr>
      <w:r w:rsidRPr="00BE6DBA">
        <w:rPr>
          <w:b/>
        </w:rPr>
        <w:t>U.S. Department of Justice, Office of Justice Programs, Office of Communications</w:t>
      </w:r>
    </w:p>
    <w:p w:rsidR="00BE6DBA" w:rsidRPr="00BE6DBA" w:rsidP="00BE6DBA" w14:paraId="74B42067" w14:textId="77777777">
      <w:pPr>
        <w:spacing w:after="0" w:line="240" w:lineRule="auto"/>
        <w:rPr>
          <w:b/>
        </w:rPr>
      </w:pPr>
      <w:r w:rsidRPr="00BE6DBA">
        <w:rPr>
          <w:b/>
        </w:rPr>
        <w:t>National Criminal Justice Reference Service (NCJRS) Online Subscription Center</w:t>
      </w:r>
    </w:p>
    <w:p w:rsidR="00BE6DBA" w:rsidRPr="00BE6DBA" w:rsidP="00BE6DBA" w14:paraId="3D4C0548" w14:textId="77777777">
      <w:pPr>
        <w:spacing w:after="0" w:line="240" w:lineRule="auto"/>
      </w:pPr>
    </w:p>
    <w:p w:rsidR="00BE6DBA" w:rsidRPr="00BE6DBA" w:rsidP="00BE6DBA" w14:paraId="28736A5B" w14:textId="77777777">
      <w:pPr>
        <w:spacing w:after="0" w:line="240" w:lineRule="auto"/>
      </w:pPr>
    </w:p>
    <w:p w:rsidR="002225CA" w:rsidRPr="00BE6DBA" w:rsidP="00BE6DBA" w14:paraId="6EC3FEAC" w14:textId="77777777">
      <w:pPr>
        <w:pStyle w:val="ListParagraph"/>
        <w:numPr>
          <w:ilvl w:val="0"/>
          <w:numId w:val="3"/>
        </w:numPr>
        <w:spacing w:after="0" w:line="240" w:lineRule="auto"/>
      </w:pPr>
      <w:r w:rsidRPr="00BE6DBA">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68A1" w:rsidRPr="00BE6DBA" w:rsidP="00BE6DBA" w14:paraId="700DEF9D" w14:textId="77777777">
      <w:pPr>
        <w:spacing w:after="0" w:line="240" w:lineRule="auto"/>
        <w:ind w:left="360"/>
      </w:pPr>
    </w:p>
    <w:p w:rsidR="002225CA" w:rsidP="00EA726B" w14:paraId="61AE3FDC" w14:textId="77777777">
      <w:pPr>
        <w:pStyle w:val="ListParagraph"/>
        <w:spacing w:after="0" w:line="240" w:lineRule="auto"/>
        <w:ind w:left="360"/>
      </w:pPr>
      <w:r w:rsidRPr="00BE6DBA">
        <w:t xml:space="preserve">As per the following, </w:t>
      </w:r>
      <w:r w:rsidR="00EA726B">
        <w:t>Office of Justice Programs (</w:t>
      </w:r>
      <w:r w:rsidR="00942E5D">
        <w:t>OJP</w:t>
      </w:r>
      <w:r w:rsidR="00EA726B">
        <w:t>)</w:t>
      </w:r>
      <w:r w:rsidR="00942E5D">
        <w:t xml:space="preserve"> </w:t>
      </w:r>
      <w:r w:rsidRPr="00BE6DBA">
        <w:t>component</w:t>
      </w:r>
      <w:r w:rsidRPr="00BE6DBA" w:rsidR="00A7376C">
        <w:t>s</w:t>
      </w:r>
      <w:r w:rsidRPr="00BE6DBA">
        <w:t xml:space="preserve"> </w:t>
      </w:r>
      <w:r w:rsidRPr="00BE6DBA" w:rsidR="00A7376C">
        <w:t xml:space="preserve">are authorized to </w:t>
      </w:r>
      <w:r w:rsidRPr="00BE6DBA">
        <w:t>collect</w:t>
      </w:r>
      <w:r w:rsidRPr="00BE6DBA" w:rsidR="00A7376C">
        <w:t>, pu</w:t>
      </w:r>
      <w:r w:rsidRPr="00BE6DBA" w:rsidR="00BE6DBA">
        <w:t>b</w:t>
      </w:r>
      <w:r w:rsidRPr="00BE6DBA" w:rsidR="00A7376C">
        <w:t>lish, and dis</w:t>
      </w:r>
      <w:r w:rsidRPr="00BE6DBA" w:rsidR="00BE6DBA">
        <w:t>sem</w:t>
      </w:r>
      <w:r w:rsidRPr="00BE6DBA" w:rsidR="00A7376C">
        <w:t xml:space="preserve">inate </w:t>
      </w:r>
      <w:r w:rsidRPr="00BE6DBA">
        <w:t>information</w:t>
      </w:r>
      <w:r w:rsidRPr="00BE6DBA" w:rsidR="00A7376C">
        <w:t xml:space="preserve">, which is done via </w:t>
      </w:r>
      <w:r w:rsidRPr="00BE6DBA" w:rsidR="00BE6DBA">
        <w:t xml:space="preserve">the </w:t>
      </w:r>
      <w:r w:rsidRPr="00BE6DBA">
        <w:t>National Criminal Justice Reference Service</w:t>
      </w:r>
      <w:r w:rsidRPr="00BE6DBA" w:rsidR="00BE6DBA">
        <w:t xml:space="preserve"> (NCJRS). </w:t>
      </w:r>
      <w:r w:rsidR="00EA726B">
        <w:t xml:space="preserve">In order for the public to receive notice of information available from OJP, on such things as grant funding availability, release of new publications and other resources, or upcoming conferences or training events, respondents would provide their </w:t>
      </w:r>
      <w:r w:rsidRPr="00BE6DBA" w:rsidR="00BE6DBA">
        <w:t xml:space="preserve">contact and other pertinent information to </w:t>
      </w:r>
      <w:r w:rsidR="00EA726B">
        <w:t xml:space="preserve">be placed on an email/listserv distribution list. </w:t>
      </w:r>
      <w:r w:rsidRPr="00BE6DBA" w:rsidR="00BE6DBA">
        <w:t xml:space="preserve">  </w:t>
      </w:r>
    </w:p>
    <w:p w:rsidR="00783E80" w:rsidRPr="00BE6DBA" w:rsidP="00BE6DBA" w14:paraId="74D4D56D" w14:textId="77777777">
      <w:pPr>
        <w:spacing w:after="0" w:line="240" w:lineRule="auto"/>
        <w:ind w:left="360"/>
      </w:pPr>
    </w:p>
    <w:p w:rsidR="000E1A30" w:rsidRPr="00BE6DBA" w:rsidP="00BE6DBA" w14:paraId="240CB621" w14:textId="77777777">
      <w:pPr>
        <w:pStyle w:val="ListParagraph"/>
        <w:numPr>
          <w:ilvl w:val="0"/>
          <w:numId w:val="4"/>
        </w:numPr>
        <w:spacing w:after="0" w:line="240" w:lineRule="auto"/>
        <w:rPr>
          <w:rFonts w:cs="Arial"/>
        </w:rPr>
      </w:pPr>
      <w:r w:rsidRPr="00BE6DBA">
        <w:rPr>
          <w:rFonts w:cs="Arial"/>
        </w:rPr>
        <w:t xml:space="preserve">Office of Justice Programs (34 U.S. Code § 10102): </w:t>
      </w:r>
      <w:r w:rsidRPr="00BE6DBA" w:rsidR="00BE6DBA">
        <w:rPr>
          <w:rFonts w:cs="Arial"/>
        </w:rPr>
        <w:t>“</w:t>
      </w:r>
      <w:r w:rsidRPr="00BE6DBA">
        <w:rPr>
          <w:rFonts w:cs="Arial"/>
        </w:rPr>
        <w:t>publish and disseminate information on the conditions and progress of the criminal justice systems</w:t>
      </w:r>
      <w:r w:rsidRPr="00BE6DBA" w:rsidR="00BE6DBA">
        <w:rPr>
          <w:rFonts w:cs="Arial"/>
        </w:rPr>
        <w:t>…”</w:t>
      </w:r>
    </w:p>
    <w:p w:rsidR="000E1A30" w:rsidRPr="00BE6DBA" w:rsidP="00BE6DBA" w14:paraId="16B3C976" w14:textId="77777777">
      <w:pPr>
        <w:pStyle w:val="ListParagraph"/>
        <w:numPr>
          <w:ilvl w:val="0"/>
          <w:numId w:val="4"/>
        </w:numPr>
        <w:spacing w:after="0" w:line="240" w:lineRule="auto"/>
        <w:rPr>
          <w:rFonts w:cs="Arial"/>
        </w:rPr>
      </w:pPr>
      <w:r w:rsidRPr="00BE6DBA">
        <w:rPr>
          <w:rFonts w:cs="Arial"/>
        </w:rPr>
        <w:t>N</w:t>
      </w:r>
      <w:r w:rsidRPr="00BE6DBA" w:rsidR="00BE6DBA">
        <w:rPr>
          <w:rFonts w:cs="Arial"/>
        </w:rPr>
        <w:t>ational Institute of Justice</w:t>
      </w:r>
      <w:r w:rsidRPr="00BE6DBA">
        <w:rPr>
          <w:rFonts w:cs="Arial"/>
        </w:rPr>
        <w:t xml:space="preserve"> (34 U.S. Code § 10122):</w:t>
      </w:r>
      <w:r w:rsidRPr="00BE6DBA" w:rsidR="00BE6DBA">
        <w:rPr>
          <w:rFonts w:cs="Arial"/>
        </w:rPr>
        <w:t xml:space="preserve"> “</w:t>
      </w:r>
      <w:r w:rsidRPr="00BE6DBA">
        <w:rPr>
          <w:rFonts w:cs="Arial"/>
        </w:rPr>
        <w:t>collect and disseminate information obtained by the Institute or other Federal agencies, public agencies …</w:t>
      </w:r>
      <w:r w:rsidRPr="00BE6DBA" w:rsidR="00BE6DBA">
        <w:rPr>
          <w:rFonts w:cs="Arial"/>
        </w:rPr>
        <w:t xml:space="preserve"> </w:t>
      </w:r>
      <w:r w:rsidRPr="00BE6DBA">
        <w:rPr>
          <w:rFonts w:cs="Arial"/>
        </w:rPr>
        <w:t>serve as a national and international clearinghouse for the exchange of information….</w:t>
      </w:r>
      <w:r w:rsidRPr="00BE6DBA" w:rsidR="00BE6DBA">
        <w:rPr>
          <w:rFonts w:cs="Arial"/>
        </w:rPr>
        <w:t>”</w:t>
      </w:r>
    </w:p>
    <w:p w:rsidR="000E1A30" w:rsidRPr="00BE6DBA" w:rsidP="00BE6DBA" w14:paraId="0A44738F" w14:textId="77777777">
      <w:pPr>
        <w:pStyle w:val="ListParagraph"/>
        <w:numPr>
          <w:ilvl w:val="0"/>
          <w:numId w:val="4"/>
        </w:numPr>
        <w:spacing w:after="0" w:line="240" w:lineRule="auto"/>
        <w:rPr>
          <w:rFonts w:cs="Arial"/>
        </w:rPr>
      </w:pPr>
      <w:r w:rsidRPr="00BE6DBA">
        <w:rPr>
          <w:rFonts w:cs="Arial"/>
        </w:rPr>
        <w:t>O</w:t>
      </w:r>
      <w:r w:rsidRPr="00BE6DBA" w:rsidR="00BE6DBA">
        <w:rPr>
          <w:rFonts w:cs="Arial"/>
        </w:rPr>
        <w:t>ffice for Victims of Crime</w:t>
      </w:r>
      <w:r w:rsidRPr="00BE6DBA">
        <w:rPr>
          <w:rFonts w:cs="Arial"/>
        </w:rPr>
        <w:t xml:space="preserve"> (34 U.S. Code § 20111 (c)(4); 34 U.S. Code § 20103 (c)(3)(E)(ii); 34 U.S. Code § 20103 (d)(3)(B)</w:t>
      </w:r>
      <w:r w:rsidRPr="00BE6DBA" w:rsidR="00BE6DBA">
        <w:rPr>
          <w:rFonts w:cs="Arial"/>
        </w:rPr>
        <w:t>: “</w:t>
      </w:r>
      <w:r w:rsidRPr="00BE6DBA">
        <w:rPr>
          <w:rFonts w:cs="Arial"/>
        </w:rPr>
        <w:t>cooperating with and providing technical assistance to States, units of local government, and other public and private organizations or international agencies…</w:t>
      </w:r>
      <w:r w:rsidRPr="00BE6DBA" w:rsidR="00BE6DBA">
        <w:rPr>
          <w:rFonts w:cs="Arial"/>
        </w:rPr>
        <w:t>”; “</w:t>
      </w:r>
      <w:r w:rsidRPr="00BE6DBA">
        <w:rPr>
          <w:rFonts w:cs="Arial"/>
        </w:rPr>
        <w:t>… carry out programs of training and special workshops for the presentation and dissemination of information ….</w:t>
      </w:r>
      <w:r w:rsidRPr="00BE6DBA" w:rsidR="00BE6DBA">
        <w:rPr>
          <w:rFonts w:cs="Arial"/>
        </w:rPr>
        <w:t>”; “</w:t>
      </w:r>
      <w:r w:rsidRPr="00BE6DBA">
        <w:rPr>
          <w:rFonts w:cs="Arial"/>
        </w:rPr>
        <w:t>the term “services to victims of Federal crime” means services to victims of crime with respect to Federal crime, and includes …preparation, publication, and distribution of informational materials….</w:t>
      </w:r>
      <w:r w:rsidRPr="00BE6DBA" w:rsidR="00BE6DBA">
        <w:rPr>
          <w:rFonts w:cs="Arial"/>
        </w:rPr>
        <w:t>”</w:t>
      </w:r>
    </w:p>
    <w:p w:rsidR="000E1A30" w:rsidRPr="00BE6DBA" w:rsidP="00BE6DBA" w14:paraId="7F11F78F" w14:textId="77777777">
      <w:pPr>
        <w:pStyle w:val="ListParagraph"/>
        <w:numPr>
          <w:ilvl w:val="0"/>
          <w:numId w:val="4"/>
        </w:numPr>
        <w:spacing w:after="0" w:line="240" w:lineRule="auto"/>
        <w:rPr>
          <w:rFonts w:cs="Arial"/>
        </w:rPr>
      </w:pPr>
      <w:r w:rsidRPr="00BE6DBA">
        <w:rPr>
          <w:rFonts w:cs="Arial"/>
        </w:rPr>
        <w:t>B</w:t>
      </w:r>
      <w:r w:rsidRPr="00BE6DBA" w:rsidR="00BE6DBA">
        <w:rPr>
          <w:rFonts w:cs="Arial"/>
        </w:rPr>
        <w:t>ureau of Justice Stat</w:t>
      </w:r>
      <w:r w:rsidR="00EA726B">
        <w:rPr>
          <w:rFonts w:cs="Arial"/>
        </w:rPr>
        <w:t>i</w:t>
      </w:r>
      <w:r w:rsidRPr="00BE6DBA" w:rsidR="00BE6DBA">
        <w:rPr>
          <w:rFonts w:cs="Arial"/>
        </w:rPr>
        <w:t>st</w:t>
      </w:r>
      <w:r w:rsidR="00EA726B">
        <w:rPr>
          <w:rFonts w:cs="Arial"/>
        </w:rPr>
        <w:t>i</w:t>
      </w:r>
      <w:r w:rsidRPr="00BE6DBA" w:rsidR="00BE6DBA">
        <w:rPr>
          <w:rFonts w:cs="Arial"/>
        </w:rPr>
        <w:t>cs</w:t>
      </w:r>
      <w:r w:rsidRPr="00BE6DBA">
        <w:rPr>
          <w:rFonts w:cs="Arial"/>
        </w:rPr>
        <w:t xml:space="preserve"> (42 U.S. Code § 3732):</w:t>
      </w:r>
      <w:r w:rsidRPr="00BE6DBA" w:rsidR="00BE6DBA">
        <w:rPr>
          <w:rFonts w:cs="Arial"/>
        </w:rPr>
        <w:t xml:space="preserve"> “</w:t>
      </w:r>
      <w:r w:rsidRPr="00BE6DBA">
        <w:rPr>
          <w:rFonts w:cs="Arial"/>
        </w:rPr>
        <w:t>compile, collate, analyze, publish, and disseminate uniform national statistics concerning all aspects of criminal justice and related aspects of civil justice, crime…</w:t>
      </w:r>
      <w:r w:rsidRPr="00BE6DBA" w:rsidR="00BE6DBA">
        <w:rPr>
          <w:rFonts w:cs="Arial"/>
        </w:rPr>
        <w:t>”</w:t>
      </w:r>
    </w:p>
    <w:p w:rsidR="00BE6DBA" w:rsidRPr="00BE6DBA" w:rsidP="00BE6DBA" w14:paraId="6F531525" w14:textId="77777777">
      <w:pPr>
        <w:pStyle w:val="ListParagraph"/>
        <w:spacing w:after="0" w:line="240" w:lineRule="auto"/>
        <w:rPr>
          <w:rFonts w:cs="Arial"/>
        </w:rPr>
      </w:pPr>
    </w:p>
    <w:p w:rsidR="002225CA" w:rsidRPr="00BE6DBA" w:rsidP="00BE6DBA" w14:paraId="615F115E" w14:textId="77777777">
      <w:pPr>
        <w:pStyle w:val="ListParagraph"/>
        <w:numPr>
          <w:ilvl w:val="0"/>
          <w:numId w:val="3"/>
        </w:numPr>
        <w:spacing w:after="0" w:line="240" w:lineRule="auto"/>
      </w:pPr>
      <w:r w:rsidRPr="00BE6DBA">
        <w:t>Indicate how, by whom, and for what purpose the information is to be used. Except for a new collection, indicate the actual use the agency has made of the information received from the current collection.</w:t>
      </w:r>
    </w:p>
    <w:p w:rsidR="00BE6DBA" w:rsidP="00BE6DBA" w14:paraId="172A36C4" w14:textId="77777777">
      <w:pPr>
        <w:pStyle w:val="ListParagraph"/>
        <w:spacing w:after="0" w:line="240" w:lineRule="auto"/>
        <w:ind w:left="360"/>
      </w:pPr>
    </w:p>
    <w:p w:rsidR="00BE6DBA" w:rsidRPr="00BE6DBA" w:rsidP="00411612" w14:paraId="4983BB18" w14:textId="77777777">
      <w:pPr>
        <w:pStyle w:val="ListParagraph"/>
        <w:spacing w:after="0" w:line="240" w:lineRule="auto"/>
        <w:ind w:left="360"/>
      </w:pPr>
      <w:r>
        <w:t xml:space="preserve">End users </w:t>
      </w:r>
      <w:r w:rsidR="00942E5D">
        <w:t xml:space="preserve">can sign-up for </w:t>
      </w:r>
      <w:r>
        <w:t xml:space="preserve">electronic </w:t>
      </w:r>
      <w:r w:rsidR="00942E5D">
        <w:t>communications</w:t>
      </w:r>
      <w:r>
        <w:t xml:space="preserve"> about </w:t>
      </w:r>
      <w:r w:rsidR="00942E5D">
        <w:t>new publications, funding</w:t>
      </w:r>
      <w:r>
        <w:t xml:space="preserve"> </w:t>
      </w:r>
      <w:r w:rsidR="00942E5D">
        <w:t>opportunities, events, and other news and announcements from NCJRS and the NCJRS federal sponsors</w:t>
      </w:r>
      <w:r w:rsidR="00FF23CE">
        <w:t>;</w:t>
      </w:r>
      <w:r w:rsidR="00942E5D">
        <w:t xml:space="preserve"> place online orders</w:t>
      </w:r>
      <w:r>
        <w:t xml:space="preserve"> for </w:t>
      </w:r>
      <w:r w:rsidR="00FF23CE">
        <w:t xml:space="preserve">OJP </w:t>
      </w:r>
      <w:r>
        <w:t xml:space="preserve">publications </w:t>
      </w:r>
      <w:r w:rsidR="00942E5D">
        <w:t xml:space="preserve">and track their order status by creating a profile </w:t>
      </w:r>
      <w:r>
        <w:t>record</w:t>
      </w:r>
      <w:r w:rsidR="00942E5D">
        <w:t xml:space="preserve">. </w:t>
      </w:r>
      <w:r w:rsidR="00FF23CE">
        <w:t>NCJRS staff use this information to send targeted information to End Users, based on their profile.</w:t>
      </w:r>
      <w:r w:rsidR="00942E5D">
        <w:t xml:space="preserve"> </w:t>
      </w:r>
      <w:r w:rsidR="00FF23CE">
        <w:t>For example, End Users may indicate they are interested in all OJP information, or can narrow it to the topic of Law Enforcement and Research and Statics information only</w:t>
      </w:r>
      <w:r w:rsidR="00411612">
        <w:t xml:space="preserve">, and OJP users will receive emails based on these identified preferences. </w:t>
      </w:r>
    </w:p>
    <w:p w:rsidR="00E205B6" w:rsidP="00BE6DBA" w14:paraId="5DAD62E8" w14:textId="77777777">
      <w:pPr>
        <w:spacing w:after="0" w:line="240" w:lineRule="auto"/>
      </w:pPr>
    </w:p>
    <w:p w:rsidR="002225CA" w:rsidP="00E205B6" w14:paraId="5FB83A4B" w14:textId="77777777">
      <w:pPr>
        <w:pStyle w:val="ListParagraph"/>
        <w:numPr>
          <w:ilvl w:val="0"/>
          <w:numId w:val="3"/>
        </w:numPr>
        <w:spacing w:after="0" w:line="240" w:lineRule="auto"/>
      </w:pPr>
      <w:r w:rsidRPr="00BE6DBA">
        <w:t>Describe whether, and to what extent, the collection of information involves the use of automated, electronic, mechanical, or other technological collection techniques or other forms of information technology.</w:t>
      </w:r>
    </w:p>
    <w:p w:rsidR="00E205B6" w:rsidP="00E205B6" w14:paraId="39A12B2F" w14:textId="77777777">
      <w:pPr>
        <w:spacing w:after="0" w:line="240" w:lineRule="auto"/>
      </w:pPr>
    </w:p>
    <w:p w:rsidR="00783E80" w:rsidP="00783E80" w14:paraId="77027F0A" w14:textId="77777777">
      <w:pPr>
        <w:spacing w:after="0" w:line="240" w:lineRule="auto"/>
        <w:ind w:left="360"/>
      </w:pPr>
      <w:r>
        <w:t xml:space="preserve">The information is collected </w:t>
      </w:r>
      <w:r w:rsidR="00C3380E">
        <w:t xml:space="preserve">via </w:t>
      </w:r>
      <w:r>
        <w:t xml:space="preserve">a web form on ncjrs.gov </w:t>
      </w:r>
      <w:r w:rsidR="00942E5D">
        <w:t>and oth</w:t>
      </w:r>
      <w:r w:rsidR="00411612">
        <w:t>e</w:t>
      </w:r>
      <w:r w:rsidR="00942E5D">
        <w:t xml:space="preserve">r OJP component web sites </w:t>
      </w:r>
      <w:r>
        <w:t>and is maintained in a backend database.</w:t>
      </w:r>
    </w:p>
    <w:p w:rsidR="00783E80" w:rsidRPr="00BE6DBA" w:rsidP="00783E80" w14:paraId="35D0A216" w14:textId="77777777">
      <w:pPr>
        <w:spacing w:after="0" w:line="240" w:lineRule="auto"/>
        <w:ind w:left="360"/>
      </w:pPr>
    </w:p>
    <w:p w:rsidR="002225CA" w:rsidP="00E205B6" w14:paraId="1FE6FEC9" w14:textId="77777777">
      <w:pPr>
        <w:pStyle w:val="ListParagraph"/>
        <w:numPr>
          <w:ilvl w:val="0"/>
          <w:numId w:val="3"/>
        </w:numPr>
        <w:spacing w:after="0" w:line="240" w:lineRule="auto"/>
      </w:pPr>
      <w:r w:rsidRPr="00BE6DBA">
        <w:t>Describe efforts to identify duplication. Show specifically why any similar information already available cannot be used or modified for use for the purposes described in Item 2 above.</w:t>
      </w:r>
    </w:p>
    <w:p w:rsidR="00C3380E" w:rsidP="00C3380E" w14:paraId="7BC921DC" w14:textId="77777777">
      <w:pPr>
        <w:spacing w:after="0" w:line="240" w:lineRule="auto"/>
      </w:pPr>
    </w:p>
    <w:p w:rsidR="00C3380E" w:rsidP="00C3380E" w14:paraId="6E24E1A4" w14:textId="77777777">
      <w:pPr>
        <w:spacing w:after="0" w:line="240" w:lineRule="auto"/>
        <w:ind w:left="360"/>
      </w:pPr>
      <w:r>
        <w:t>Th</w:t>
      </w:r>
      <w:r w:rsidR="00942E5D">
        <w:t xml:space="preserve">e web forms are the only </w:t>
      </w:r>
      <w:r>
        <w:t>mechanism by which OJP and its components collect contact information and respondents’ interests (by type and/or topic of information</w:t>
      </w:r>
      <w:r w:rsidR="00411612">
        <w:t>, etc.</w:t>
      </w:r>
      <w:r>
        <w:t>) in order to disseminate current, timely information.</w:t>
      </w:r>
    </w:p>
    <w:p w:rsidR="00E205B6" w:rsidP="00E205B6" w14:paraId="17F14000" w14:textId="77777777">
      <w:pPr>
        <w:pStyle w:val="ListParagraph"/>
      </w:pPr>
    </w:p>
    <w:p w:rsidR="002225CA" w:rsidP="00783E80" w14:paraId="1D30F760" w14:textId="77777777">
      <w:pPr>
        <w:pStyle w:val="ListParagraph"/>
        <w:numPr>
          <w:ilvl w:val="0"/>
          <w:numId w:val="3"/>
        </w:numPr>
        <w:spacing w:after="0" w:line="240" w:lineRule="auto"/>
      </w:pPr>
      <w:r w:rsidRPr="00BE6DBA">
        <w:t>If the collection of information impacts small businesses or other small entities (Item 5 of OMB Form 83-I), describe any methods used to minimize burden.</w:t>
      </w:r>
    </w:p>
    <w:p w:rsidR="00E205B6" w:rsidP="00783E80" w14:paraId="7A8EDA44" w14:textId="77777777">
      <w:pPr>
        <w:spacing w:after="0" w:line="240" w:lineRule="auto"/>
      </w:pPr>
    </w:p>
    <w:p w:rsidR="00783E80" w:rsidP="00783E80" w14:paraId="55584BFA" w14:textId="77777777">
      <w:pPr>
        <w:spacing w:after="0" w:line="240" w:lineRule="auto"/>
        <w:ind w:left="360"/>
      </w:pPr>
      <w:r>
        <w:t>Not applicable</w:t>
      </w:r>
    </w:p>
    <w:p w:rsidR="00783E80" w:rsidP="00783E80" w14:paraId="3767979A" w14:textId="77777777">
      <w:pPr>
        <w:pStyle w:val="ListParagraph"/>
        <w:spacing w:after="0" w:line="240" w:lineRule="auto"/>
      </w:pPr>
    </w:p>
    <w:p w:rsidR="002225CA" w:rsidP="00783E80" w14:paraId="1C2FCA5C" w14:textId="77777777">
      <w:pPr>
        <w:pStyle w:val="ListParagraph"/>
        <w:numPr>
          <w:ilvl w:val="0"/>
          <w:numId w:val="3"/>
        </w:numPr>
        <w:spacing w:after="0" w:line="240" w:lineRule="auto"/>
      </w:pPr>
      <w:r w:rsidRPr="00BE6DBA">
        <w:t>Describe the consequence to the Federal program or policy activities if the collection is not conducted or is conducted less frequently, as well as any technical or legal obstacles to reducing burden.</w:t>
      </w:r>
    </w:p>
    <w:p w:rsidR="00E205B6" w:rsidP="00411612" w14:paraId="7072F5F9" w14:textId="77777777"/>
    <w:p w:rsidR="00942E5D" w:rsidP="00411612" w14:paraId="05534766" w14:textId="77777777">
      <w:pPr>
        <w:ind w:left="360"/>
      </w:pPr>
      <w:r>
        <w:t xml:space="preserve">If OJP does not collect this information on a continual basis, it is unable to fulfill its mission of sending out proactive, timely information about, for example, grant funding availability, new resources, upcoming events, recent program evaluations or criminal justice statistical data, or upcoming training and other events. </w:t>
      </w:r>
    </w:p>
    <w:p w:rsidR="002225CA" w:rsidP="00BE6DBA" w14:paraId="66E6C3EF" w14:textId="77777777">
      <w:pPr>
        <w:pStyle w:val="ListParagraph"/>
        <w:numPr>
          <w:ilvl w:val="0"/>
          <w:numId w:val="3"/>
        </w:numPr>
        <w:spacing w:after="0" w:line="240" w:lineRule="auto"/>
      </w:pPr>
      <w:r w:rsidRPr="00BE6DBA">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843D7A" w:rsidP="00843D7A" w14:paraId="3DF78449" w14:textId="77777777">
      <w:pPr>
        <w:pStyle w:val="ListParagraph"/>
        <w:spacing w:after="0" w:line="240" w:lineRule="auto"/>
        <w:ind w:left="360"/>
      </w:pPr>
    </w:p>
    <w:p w:rsidR="00783E80" w:rsidP="00843D7A" w14:paraId="5B9AC3E7" w14:textId="77777777">
      <w:pPr>
        <w:pStyle w:val="ListParagraph"/>
        <w:spacing w:after="0" w:line="240" w:lineRule="auto"/>
        <w:ind w:left="360"/>
      </w:pPr>
      <w:r>
        <w:t>No applicable</w:t>
      </w:r>
    </w:p>
    <w:p w:rsidR="00783E80" w:rsidP="00843D7A" w14:paraId="5B5A5786" w14:textId="77777777">
      <w:pPr>
        <w:pStyle w:val="ListParagraph"/>
        <w:spacing w:after="0" w:line="240" w:lineRule="auto"/>
        <w:ind w:left="360"/>
      </w:pPr>
    </w:p>
    <w:p w:rsidR="002225CA" w:rsidP="00843D7A" w14:paraId="33DC8B05" w14:textId="77777777">
      <w:pPr>
        <w:pStyle w:val="ListParagraph"/>
        <w:numPr>
          <w:ilvl w:val="0"/>
          <w:numId w:val="3"/>
        </w:numPr>
        <w:spacing w:after="0" w:line="240" w:lineRule="auto"/>
      </w:pPr>
      <w:r>
        <w:t>I</w:t>
      </w:r>
      <w:r w:rsidRPr="00BE6DBA">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sidRPr="00BE6DBA">
        <w:t>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3E80" w:rsidP="00783E80" w14:paraId="2ECE0267" w14:textId="77777777">
      <w:pPr>
        <w:pStyle w:val="ListParagraph"/>
        <w:spacing w:after="0" w:line="240" w:lineRule="auto"/>
        <w:ind w:left="360"/>
      </w:pPr>
    </w:p>
    <w:p w:rsidR="00843D7A" w:rsidP="00843D7A" w14:paraId="303EFD1D" w14:textId="162044AD">
      <w:pPr>
        <w:spacing w:after="0" w:line="240" w:lineRule="auto"/>
        <w:ind w:left="360"/>
      </w:pPr>
      <w:r w:rsidRPr="003A7AFD">
        <w:rPr>
          <w:i/>
        </w:rPr>
        <w:t>Federal Register</w:t>
      </w:r>
      <w:r w:rsidR="003A7AFD">
        <w:t xml:space="preserve"> dated </w:t>
      </w:r>
      <w:r w:rsidR="00803F1D">
        <w:t>6</w:t>
      </w:r>
      <w:r w:rsidR="003A7AFD">
        <w:t>/</w:t>
      </w:r>
      <w:r w:rsidR="00803F1D">
        <w:t>6</w:t>
      </w:r>
      <w:r w:rsidR="003A7AFD">
        <w:t>/20</w:t>
      </w:r>
      <w:r w:rsidR="00803F1D">
        <w:t>22</w:t>
      </w:r>
      <w:r w:rsidR="003A7AFD">
        <w:t xml:space="preserve">, page </w:t>
      </w:r>
      <w:r w:rsidR="00803F1D">
        <w:t>34303</w:t>
      </w:r>
      <w:r>
        <w:t>. No public comments were received.</w:t>
      </w:r>
      <w:r w:rsidR="003A7AFD">
        <w:t xml:space="preserve"> Available at</w:t>
      </w:r>
      <w:r w:rsidR="00803F1D">
        <w:t>:</w:t>
      </w:r>
      <w:r w:rsidR="003A7AFD">
        <w:t xml:space="preserve"> </w:t>
      </w:r>
      <w:hyperlink r:id="rId4" w:history="1">
        <w:r w:rsidRPr="00DE5FAA" w:rsidR="00803F1D">
          <w:rPr>
            <w:rStyle w:val="Hyperlink"/>
          </w:rPr>
          <w:t>https://www.federalregister.gov/documents/2022/06/06/2022-12028/agency-information-collection-activities-proposed-ecollection-ecomments-requested-extension-without</w:t>
        </w:r>
      </w:hyperlink>
      <w:r w:rsidR="00803F1D">
        <w:t xml:space="preserve">. </w:t>
      </w:r>
      <w:r w:rsidR="003A7AFD">
        <w:t xml:space="preserve"> </w:t>
      </w:r>
    </w:p>
    <w:p w:rsidR="00783E80" w:rsidRPr="00BE6DBA" w:rsidP="00843D7A" w14:paraId="7B811740" w14:textId="77777777">
      <w:pPr>
        <w:spacing w:after="0" w:line="240" w:lineRule="auto"/>
        <w:ind w:left="360"/>
      </w:pPr>
    </w:p>
    <w:p w:rsidR="002225CA" w:rsidP="00843D7A" w14:paraId="2265EAA9" w14:textId="77777777">
      <w:pPr>
        <w:pStyle w:val="ListParagraph"/>
        <w:numPr>
          <w:ilvl w:val="0"/>
          <w:numId w:val="3"/>
        </w:numPr>
        <w:spacing w:after="0" w:line="240" w:lineRule="auto"/>
      </w:pPr>
      <w:r w:rsidRPr="00BE6DBA">
        <w:t>Explain any decision to provide any payment or gift to respondents, other than remuneration of contractors or grantees.</w:t>
      </w:r>
    </w:p>
    <w:p w:rsidR="00783E80" w:rsidP="00783E80" w14:paraId="3AE82B57" w14:textId="77777777">
      <w:pPr>
        <w:spacing w:after="0" w:line="240" w:lineRule="auto"/>
      </w:pPr>
    </w:p>
    <w:p w:rsidR="00843D7A" w:rsidP="00843D7A" w14:paraId="77D36931" w14:textId="77777777">
      <w:pPr>
        <w:pStyle w:val="ListParagraph"/>
        <w:spacing w:after="0" w:line="240" w:lineRule="auto"/>
        <w:ind w:left="360"/>
      </w:pPr>
      <w:r>
        <w:t>Not applicable</w:t>
      </w:r>
    </w:p>
    <w:p w:rsidR="00783E80" w:rsidP="00843D7A" w14:paraId="04776CAC" w14:textId="77777777">
      <w:pPr>
        <w:pStyle w:val="ListParagraph"/>
        <w:spacing w:after="0" w:line="240" w:lineRule="auto"/>
        <w:ind w:left="360"/>
      </w:pPr>
    </w:p>
    <w:p w:rsidR="002225CA" w:rsidP="00BE6DBA" w14:paraId="7490BD4D" w14:textId="77777777">
      <w:pPr>
        <w:pStyle w:val="ListParagraph"/>
        <w:numPr>
          <w:ilvl w:val="0"/>
          <w:numId w:val="3"/>
        </w:numPr>
        <w:spacing w:after="0" w:line="240" w:lineRule="auto"/>
      </w:pPr>
      <w:r w:rsidRPr="00BE6DBA">
        <w:t>Describe any assurance of confidentiality provided to respondents and the basis for the assurance in statute, regulation, or agency policy.</w:t>
      </w:r>
    </w:p>
    <w:p w:rsidR="00C3380E" w:rsidP="00C3380E" w14:paraId="6FBB235D" w14:textId="77777777">
      <w:pPr>
        <w:spacing w:after="0" w:line="240" w:lineRule="auto"/>
      </w:pPr>
    </w:p>
    <w:p w:rsidR="00C3380E" w:rsidP="00C3380E" w14:paraId="7948924E" w14:textId="77777777">
      <w:pPr>
        <w:spacing w:after="0" w:line="240" w:lineRule="auto"/>
        <w:ind w:left="360"/>
      </w:pPr>
      <w:r>
        <w:t xml:space="preserve">The ncjrs.gov website includes the following Privacy Policy statement: </w:t>
      </w:r>
    </w:p>
    <w:p w:rsidR="00E131BB" w:rsidP="00C3380E" w14:paraId="7021AD59" w14:textId="77777777">
      <w:pPr>
        <w:spacing w:after="0" w:line="240" w:lineRule="auto"/>
        <w:ind w:left="360"/>
      </w:pPr>
    </w:p>
    <w:p w:rsidR="00E131BB" w:rsidP="00E131BB" w14:paraId="570428A4" w14:textId="77777777">
      <w:pPr>
        <w:pStyle w:val="NormalWeb"/>
        <w:spacing w:before="0" w:beforeAutospacing="0" w:after="0" w:afterAutospacing="0"/>
        <w:ind w:left="360"/>
        <w:rPr>
          <w:rFonts w:asciiTheme="minorHAnsi" w:hAnsiTheme="minorHAnsi" w:cs="Arial"/>
          <w:sz w:val="22"/>
          <w:szCs w:val="22"/>
        </w:rPr>
      </w:pPr>
      <w:r>
        <w:rPr>
          <w:rFonts w:asciiTheme="minorHAnsi" w:hAnsiTheme="minorHAnsi" w:cs="Arial"/>
          <w:sz w:val="22"/>
          <w:szCs w:val="22"/>
        </w:rPr>
        <w:t>“</w:t>
      </w:r>
      <w:r w:rsidRPr="00E131BB">
        <w:rPr>
          <w:rFonts w:asciiTheme="minorHAnsi" w:hAnsiTheme="minorHAnsi" w:cs="Arial"/>
          <w:sz w:val="22"/>
          <w:szCs w:val="22"/>
        </w:rPr>
        <w:t>The National Criminal Justice Reference Service (NCJRS) website is administered by the Office of Justice Programs (OJP), U.S. Department of Justice (DOJ). NCJRS is committed to protecting your privacy and securing the personal information made available to us when you access our site or contact us.</w:t>
      </w:r>
    </w:p>
    <w:p w:rsidR="00E131BB" w:rsidRPr="00E131BB" w:rsidP="00E131BB" w14:paraId="5597F86A" w14:textId="77777777">
      <w:pPr>
        <w:pStyle w:val="NormalWeb"/>
        <w:spacing w:before="0" w:beforeAutospacing="0" w:after="0" w:afterAutospacing="0"/>
        <w:ind w:left="360"/>
        <w:rPr>
          <w:rFonts w:asciiTheme="minorHAnsi" w:hAnsiTheme="minorHAnsi" w:cs="Arial"/>
          <w:sz w:val="22"/>
          <w:szCs w:val="22"/>
        </w:rPr>
      </w:pPr>
    </w:p>
    <w:p w:rsidR="00E131BB" w:rsidRPr="00E131BB" w:rsidP="00E131BB" w14:paraId="4221D65F" w14:textId="77777777">
      <w:pPr>
        <w:pStyle w:val="NormalWeb"/>
        <w:spacing w:before="0" w:beforeAutospacing="0" w:after="0" w:afterAutospacing="0"/>
        <w:ind w:left="360"/>
        <w:rPr>
          <w:rFonts w:asciiTheme="minorHAnsi" w:hAnsiTheme="minorHAnsi" w:cs="Arial"/>
          <w:sz w:val="22"/>
          <w:szCs w:val="22"/>
        </w:rPr>
      </w:pPr>
      <w:r w:rsidRPr="00E131BB">
        <w:rPr>
          <w:rFonts w:asciiTheme="minorHAnsi" w:hAnsiTheme="minorHAnsi" w:cs="Arial"/>
          <w:sz w:val="22"/>
          <w:szCs w:val="22"/>
        </w:rPr>
        <w:t xml:space="preserve">For details on the type of information that is made available when you visit our site or other DOJ sites and to learn how that information is used and stored, visit the </w:t>
      </w:r>
      <w:hyperlink r:id="rId5" w:tgtFrame="_blank" w:tooltip="This Privacy Policy describes what information is made available to the Department of Justice when you visit the Department's websites, and describes how that information is used and stored." w:history="1">
        <w:r w:rsidRPr="00E131BB">
          <w:rPr>
            <w:rStyle w:val="Hyperlink"/>
            <w:rFonts w:asciiTheme="minorHAnsi" w:hAnsiTheme="minorHAnsi" w:cs="Arial"/>
            <w:sz w:val="22"/>
            <w:szCs w:val="22"/>
          </w:rPr>
          <w:t>DOJ Privacy Policy page</w:t>
        </w:r>
      </w:hyperlink>
      <w:r w:rsidRPr="00E131BB">
        <w:rPr>
          <w:rFonts w:asciiTheme="minorHAnsi" w:hAnsiTheme="minorHAnsi" w:cs="Arial"/>
          <w:sz w:val="22"/>
          <w:szCs w:val="22"/>
        </w:rPr>
        <w:t>.</w:t>
      </w:r>
    </w:p>
    <w:p w:rsidR="00E131BB" w:rsidP="00E131BB" w14:paraId="2729C884" w14:textId="77777777">
      <w:pPr>
        <w:pStyle w:val="NormalWeb"/>
        <w:spacing w:before="0" w:beforeAutospacing="0" w:after="0" w:afterAutospacing="0"/>
        <w:ind w:left="360"/>
        <w:rPr>
          <w:rFonts w:asciiTheme="minorHAnsi" w:hAnsiTheme="minorHAnsi" w:cs="Arial"/>
          <w:sz w:val="22"/>
          <w:szCs w:val="22"/>
        </w:rPr>
      </w:pPr>
    </w:p>
    <w:p w:rsidR="00E131BB" w:rsidRPr="00E131BB" w:rsidP="00E131BB" w14:paraId="08FE26CE" w14:textId="77777777">
      <w:pPr>
        <w:pStyle w:val="NormalWeb"/>
        <w:spacing w:before="0" w:beforeAutospacing="0" w:after="0" w:afterAutospacing="0"/>
        <w:ind w:left="360"/>
        <w:rPr>
          <w:rFonts w:asciiTheme="minorHAnsi" w:hAnsiTheme="minorHAnsi" w:cs="Arial"/>
          <w:sz w:val="22"/>
          <w:szCs w:val="22"/>
        </w:rPr>
      </w:pPr>
      <w:r w:rsidRPr="00E131BB">
        <w:rPr>
          <w:rFonts w:asciiTheme="minorHAnsi" w:hAnsiTheme="minorHAnsi" w:cs="Arial"/>
          <w:sz w:val="22"/>
          <w:szCs w:val="22"/>
        </w:rPr>
        <w:t>We remind you that if you link to a site outside of NCJRS, OJP, or DOJ, you are subject to the policies of the new site.</w:t>
      </w:r>
      <w:r w:rsidR="003A7AFD">
        <w:rPr>
          <w:rFonts w:asciiTheme="minorHAnsi" w:hAnsiTheme="minorHAnsi" w:cs="Arial"/>
          <w:sz w:val="22"/>
          <w:szCs w:val="22"/>
        </w:rPr>
        <w:t>”</w:t>
      </w:r>
    </w:p>
    <w:p w:rsidR="00843D7A" w:rsidP="00843D7A" w14:paraId="19235ED1" w14:textId="77777777">
      <w:pPr>
        <w:pStyle w:val="ListParagraph"/>
      </w:pPr>
    </w:p>
    <w:p w:rsidR="002225CA" w:rsidP="00783E80" w14:paraId="7CF93151" w14:textId="77777777">
      <w:pPr>
        <w:pStyle w:val="ListParagraph"/>
        <w:numPr>
          <w:ilvl w:val="0"/>
          <w:numId w:val="3"/>
        </w:numPr>
        <w:spacing w:after="0" w:line="240" w:lineRule="auto"/>
      </w:pPr>
      <w:r w:rsidRPr="00BE6DBA">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3D7A" w:rsidP="00783E80" w14:paraId="7EE5F5DF" w14:textId="77777777">
      <w:pPr>
        <w:spacing w:after="0" w:line="240" w:lineRule="auto"/>
      </w:pPr>
    </w:p>
    <w:p w:rsidR="00783E80" w:rsidP="00783E80" w14:paraId="5716592E" w14:textId="77777777">
      <w:pPr>
        <w:spacing w:after="0" w:line="240" w:lineRule="auto"/>
        <w:ind w:left="360"/>
      </w:pPr>
      <w:r>
        <w:t>Not applicable</w:t>
      </w:r>
    </w:p>
    <w:p w:rsidR="00783E80" w:rsidP="00783E80" w14:paraId="0F682C94" w14:textId="77777777">
      <w:pPr>
        <w:spacing w:after="0" w:line="240" w:lineRule="auto"/>
      </w:pPr>
    </w:p>
    <w:p w:rsidR="002225CA" w:rsidRPr="00BE6DBA" w:rsidP="00BE6DBA" w14:paraId="2A82EEB4" w14:textId="77777777">
      <w:pPr>
        <w:pStyle w:val="ListParagraph"/>
        <w:numPr>
          <w:ilvl w:val="0"/>
          <w:numId w:val="3"/>
        </w:numPr>
        <w:spacing w:after="0" w:line="240" w:lineRule="auto"/>
      </w:pPr>
      <w:r w:rsidRPr="00BE6DBA">
        <w:t>Provide estimates of the hour burden of the collection of information. The statement should:</w:t>
      </w:r>
    </w:p>
    <w:p w:rsidR="002225CA" w:rsidRPr="00BE6DBA" w:rsidP="00843D7A" w14:paraId="7C0C270F" w14:textId="77777777">
      <w:pPr>
        <w:pStyle w:val="ListParagraph"/>
        <w:numPr>
          <w:ilvl w:val="1"/>
          <w:numId w:val="3"/>
        </w:numPr>
        <w:spacing w:after="0" w:line="240" w:lineRule="auto"/>
        <w:ind w:left="720"/>
      </w:pPr>
      <w:r w:rsidRPr="00BE6DBA">
        <w:t xml:space="preserve">Indicate the number of respondents, frequency of response, annual hour burden, and an explanation of how the burden was estimated. Unless directed to do so, agencies should not </w:t>
      </w:r>
      <w:r w:rsidR="00843D7A">
        <w:t>c</w:t>
      </w:r>
      <w:r w:rsidRPr="00BE6DBA">
        <w:t>onduct special surveys to obtain information on which to base hour burden estimates. Consultation with a sample (fewer than</w:t>
      </w:r>
      <w:r w:rsidR="00843D7A">
        <w:t xml:space="preserve"> </w:t>
      </w:r>
      <w:r w:rsidRPr="00BE6DBA">
        <w:t>10)</w:t>
      </w:r>
      <w:r w:rsidR="00843D7A">
        <w:t xml:space="preserve"> </w:t>
      </w:r>
      <w:r w:rsidRPr="00BE6DBA">
        <w:t xml:space="preserve">of potential respondents is desirable. If the hour burden on respondents is expected to vary widely because of differences in activity, size, or </w:t>
      </w:r>
      <w:r w:rsidRPr="00BE6DBA">
        <w:t>complexity, show the range of estimated hour burden, and explain the reasons for the variance. Generally, estimates should not include burden hours for customary and usual business practices.</w:t>
      </w:r>
    </w:p>
    <w:p w:rsidR="002225CA" w:rsidRPr="00BE6DBA" w:rsidP="00843D7A" w14:paraId="79436913" w14:textId="77777777">
      <w:pPr>
        <w:pStyle w:val="ListParagraph"/>
        <w:numPr>
          <w:ilvl w:val="1"/>
          <w:numId w:val="3"/>
        </w:numPr>
        <w:spacing w:after="0" w:line="240" w:lineRule="auto"/>
        <w:ind w:left="720"/>
      </w:pPr>
      <w:r w:rsidRPr="00BE6DBA">
        <w:t>If this request for approval covers more than one form, provide separate hour burden estimates for each form and aggregate the hour burdens in Item 13 of OMB Form 83-I.</w:t>
      </w:r>
    </w:p>
    <w:p w:rsidR="002225CA" w:rsidP="00843D7A" w14:paraId="2A22FD35" w14:textId="77777777">
      <w:pPr>
        <w:pStyle w:val="ListParagraph"/>
        <w:numPr>
          <w:ilvl w:val="1"/>
          <w:numId w:val="3"/>
        </w:numPr>
        <w:spacing w:after="0" w:line="240" w:lineRule="auto"/>
        <w:ind w:left="720"/>
      </w:pPr>
      <w:r w:rsidRPr="00BE6DBA">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11612" w:rsidP="0063230E" w14:paraId="1B58A51C" w14:textId="77777777">
      <w:pPr>
        <w:spacing w:after="0" w:line="240" w:lineRule="auto"/>
        <w:ind w:left="360"/>
      </w:pPr>
    </w:p>
    <w:p w:rsidR="0063230E" w:rsidP="0063230E" w14:paraId="32C2E842" w14:textId="77777777">
      <w:pPr>
        <w:spacing w:after="0" w:line="240" w:lineRule="auto"/>
        <w:ind w:left="360"/>
      </w:pPr>
      <w:r>
        <w:t>On a monthly basis, an estimated 75 End Users use the NCJRS online subscription center to subscribe. Based on pilot testing, an average of 2– 4 minutes per respondent is needed to complete the form. The estimated range of burden for respondents is expected to be between 2 minutes to 4 minutes for completion. End Users only need to respond one time.</w:t>
      </w:r>
    </w:p>
    <w:p w:rsidR="0063230E" w:rsidP="0063230E" w14:paraId="7A54F195" w14:textId="77777777">
      <w:pPr>
        <w:spacing w:after="0" w:line="240" w:lineRule="auto"/>
        <w:ind w:left="360"/>
      </w:pPr>
    </w:p>
    <w:p w:rsidR="0068742D" w:rsidP="0068742D" w14:paraId="27C4D784" w14:textId="77777777">
      <w:pPr>
        <w:spacing w:after="0" w:line="240" w:lineRule="auto"/>
        <w:ind w:left="360"/>
      </w:pPr>
      <w:r>
        <w:t>It is estimated that respondents will take 2–4 minutes to complete their profile. The estimated public burden hours associated for End Users to subscribe is 5 hours per month (75 respondents × 4 minutes = 300 minutes/60 minutes = 5 hours) or 60 hours per year (5 hours × 12 months = 60 hours).</w:t>
      </w:r>
    </w:p>
    <w:p w:rsidR="0068742D" w:rsidP="0063230E" w14:paraId="458CBC7E" w14:textId="77777777">
      <w:pPr>
        <w:spacing w:after="0" w:line="240" w:lineRule="auto"/>
        <w:ind w:left="360"/>
      </w:pPr>
    </w:p>
    <w:p w:rsidR="002225CA" w:rsidP="00843D7A" w14:paraId="432809EF" w14:textId="77777777">
      <w:pPr>
        <w:pStyle w:val="ListParagraph"/>
        <w:numPr>
          <w:ilvl w:val="0"/>
          <w:numId w:val="3"/>
        </w:numPr>
        <w:spacing w:after="0" w:line="240" w:lineRule="auto"/>
      </w:pPr>
      <w:r w:rsidRPr="00BE6DBA">
        <w:t xml:space="preserve">Provide an estimate for the total annual cost burden to respondents or record-keepers resulting from the collection of information. (Do not include the cost of any hour burden shown in Items 12 and </w:t>
      </w:r>
      <w:r w:rsidR="00843D7A">
        <w:t>14</w:t>
      </w:r>
      <w:r w:rsidRPr="00BE6DBA">
        <w:t>)</w:t>
      </w:r>
    </w:p>
    <w:p w:rsidR="0063230E" w:rsidP="0063230E" w14:paraId="7211FFB2" w14:textId="77777777">
      <w:pPr>
        <w:spacing w:after="0" w:line="240" w:lineRule="auto"/>
      </w:pPr>
    </w:p>
    <w:p w:rsidR="0063230E" w:rsidP="0063230E" w14:paraId="378B42C1" w14:textId="77777777">
      <w:pPr>
        <w:spacing w:after="0" w:line="240" w:lineRule="auto"/>
        <w:ind w:left="360"/>
      </w:pPr>
      <w:r>
        <w:t>There is $0 cost to respondents</w:t>
      </w:r>
      <w:r w:rsidR="00DB4F5A">
        <w:t>.</w:t>
      </w:r>
    </w:p>
    <w:p w:rsidR="00843D7A" w:rsidP="00843D7A" w14:paraId="748CBFF3" w14:textId="77777777">
      <w:pPr>
        <w:pStyle w:val="ListParagraph"/>
        <w:spacing w:after="0" w:line="240" w:lineRule="auto"/>
        <w:ind w:left="360"/>
      </w:pPr>
    </w:p>
    <w:p w:rsidR="002225CA" w:rsidP="00BE6DBA" w14:paraId="56ACC550" w14:textId="77777777">
      <w:pPr>
        <w:pStyle w:val="ListParagraph"/>
        <w:numPr>
          <w:ilvl w:val="0"/>
          <w:numId w:val="3"/>
        </w:numPr>
        <w:spacing w:after="0" w:line="240" w:lineRule="auto"/>
      </w:pPr>
      <w:r w:rsidRPr="00BE6DBA">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3D7A" w:rsidP="00843D7A" w14:paraId="3D1A679A" w14:textId="77777777">
      <w:pPr>
        <w:pStyle w:val="ListParagraph"/>
      </w:pPr>
    </w:p>
    <w:p w:rsidR="002225CA" w:rsidP="00843D7A" w14:paraId="39055B1C" w14:textId="77777777">
      <w:pPr>
        <w:pStyle w:val="ListParagraph"/>
        <w:numPr>
          <w:ilvl w:val="0"/>
          <w:numId w:val="7"/>
        </w:numPr>
        <w:spacing w:after="0" w:line="240" w:lineRule="auto"/>
      </w:pPr>
      <w:r w:rsidRPr="00BE6DBA">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225CA" w:rsidP="00BE6DBA" w14:paraId="1D8504AF" w14:textId="77777777">
      <w:pPr>
        <w:pStyle w:val="ListParagraph"/>
        <w:numPr>
          <w:ilvl w:val="0"/>
          <w:numId w:val="7"/>
        </w:numPr>
        <w:spacing w:after="0" w:line="240" w:lineRule="auto"/>
      </w:pPr>
      <w:r w:rsidRPr="00BE6DBA">
        <w:t>Generally, estimates should not include purchases of equipment or services, or portions thereof, made:</w:t>
      </w:r>
    </w:p>
    <w:p w:rsidR="002225CA" w:rsidP="00843D7A" w14:paraId="13117A4E" w14:textId="77777777">
      <w:pPr>
        <w:pStyle w:val="ListParagraph"/>
        <w:numPr>
          <w:ilvl w:val="0"/>
          <w:numId w:val="8"/>
        </w:numPr>
        <w:spacing w:after="0" w:line="240" w:lineRule="auto"/>
      </w:pPr>
      <w:r>
        <w:t>P</w:t>
      </w:r>
      <w:r w:rsidRPr="00BE6DBA">
        <w:t>rior to October 1, 1995,</w:t>
      </w:r>
      <w:r>
        <w:t xml:space="preserve"> </w:t>
      </w:r>
    </w:p>
    <w:p w:rsidR="00843D7A" w:rsidP="00843D7A" w14:paraId="208DB5D0" w14:textId="77777777">
      <w:pPr>
        <w:pStyle w:val="ListParagraph"/>
        <w:numPr>
          <w:ilvl w:val="0"/>
          <w:numId w:val="8"/>
        </w:numPr>
        <w:spacing w:after="0" w:line="240" w:lineRule="auto"/>
      </w:pPr>
      <w:r w:rsidRPr="00BE6DBA">
        <w:t>To achieve regulatory compliance with requirements not associated with the information collection</w:t>
      </w:r>
      <w:r>
        <w:t>,</w:t>
      </w:r>
    </w:p>
    <w:p w:rsidR="00843D7A" w:rsidP="00BE6DBA" w14:paraId="7784BE3B" w14:textId="77777777">
      <w:pPr>
        <w:pStyle w:val="ListParagraph"/>
        <w:numPr>
          <w:ilvl w:val="0"/>
          <w:numId w:val="8"/>
        </w:numPr>
        <w:spacing w:after="0" w:line="240" w:lineRule="auto"/>
      </w:pPr>
      <w:r w:rsidRPr="00BE6DBA">
        <w:t xml:space="preserve"> For reasons other than to provide information or keep records for the government, or </w:t>
      </w:r>
    </w:p>
    <w:p w:rsidR="002225CA" w:rsidP="00BE6DBA" w14:paraId="3A82DD30" w14:textId="77777777">
      <w:pPr>
        <w:pStyle w:val="ListParagraph"/>
        <w:numPr>
          <w:ilvl w:val="0"/>
          <w:numId w:val="8"/>
        </w:numPr>
        <w:spacing w:after="0" w:line="240" w:lineRule="auto"/>
      </w:pPr>
      <w:r w:rsidRPr="00BE6DBA">
        <w:t>As part of customary and usual business or private practices</w:t>
      </w:r>
      <w:r w:rsidR="00843D7A">
        <w:t>.</w:t>
      </w:r>
    </w:p>
    <w:p w:rsidR="0068742D" w:rsidP="0068742D" w14:paraId="496C48BD" w14:textId="77777777">
      <w:pPr>
        <w:spacing w:after="0" w:line="240" w:lineRule="auto"/>
      </w:pPr>
    </w:p>
    <w:p w:rsidR="00DB4F5A" w:rsidP="0068742D" w14:paraId="5A2F4D61" w14:textId="77777777">
      <w:pPr>
        <w:spacing w:after="0" w:line="240" w:lineRule="auto"/>
        <w:ind w:left="360"/>
      </w:pPr>
      <w:r>
        <w:t xml:space="preserve">$0 start-up costs </w:t>
      </w:r>
    </w:p>
    <w:p w:rsidR="0068742D" w:rsidRPr="00BE6DBA" w:rsidP="0068742D" w14:paraId="63B87075" w14:textId="77777777">
      <w:pPr>
        <w:spacing w:after="0" w:line="240" w:lineRule="auto"/>
        <w:ind w:left="360"/>
      </w:pPr>
      <w:r>
        <w:t>$</w:t>
      </w:r>
      <w:r w:rsidR="00C316C8">
        <w:t xml:space="preserve">0 </w:t>
      </w:r>
      <w:r>
        <w:t xml:space="preserve">O&amp;M costs </w:t>
      </w:r>
      <w:r w:rsidR="00DB4F5A">
        <w:t>s)</w:t>
      </w:r>
    </w:p>
    <w:p w:rsidR="002225CA" w:rsidRPr="00BE6DBA" w:rsidP="00BE6DBA" w14:paraId="35BF19C3" w14:textId="77777777">
      <w:pPr>
        <w:spacing w:after="0" w:line="240" w:lineRule="auto"/>
      </w:pPr>
    </w:p>
    <w:p w:rsidR="002225CA" w:rsidP="00843D7A" w14:paraId="7F4C1ED5" w14:textId="77777777">
      <w:pPr>
        <w:pStyle w:val="ListParagraph"/>
        <w:numPr>
          <w:ilvl w:val="0"/>
          <w:numId w:val="3"/>
        </w:numPr>
        <w:spacing w:after="0" w:line="240" w:lineRule="auto"/>
      </w:pPr>
      <w:r>
        <w:t>P</w:t>
      </w:r>
      <w:r w:rsidRPr="00BE6DBA">
        <w:t>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3230E" w:rsidP="0063230E" w14:paraId="2647DF25" w14:textId="77777777">
      <w:pPr>
        <w:spacing w:after="0" w:line="240" w:lineRule="auto"/>
      </w:pPr>
    </w:p>
    <w:p w:rsidR="00C316C8" w:rsidRPr="00BE6DBA" w:rsidP="00C316C8" w14:paraId="2E485B65" w14:textId="77777777">
      <w:pPr>
        <w:spacing w:after="0" w:line="240" w:lineRule="auto"/>
        <w:ind w:left="360"/>
      </w:pPr>
      <w:r>
        <w:t>$</w:t>
      </w:r>
      <w:r w:rsidR="00DB4F5A">
        <w:t>2,010</w:t>
      </w:r>
      <w:r>
        <w:t xml:space="preserve"> (25 hours x $80.41</w:t>
      </w:r>
      <w:r w:rsidR="00F53068">
        <w:t>)</w:t>
      </w:r>
      <w:r>
        <w:t xml:space="preserve"> to generate monthly/annual </w:t>
      </w:r>
      <w:r w:rsidR="00F53068">
        <w:t xml:space="preserve">aggregate </w:t>
      </w:r>
      <w:r>
        <w:t>informational reports</w:t>
      </w:r>
    </w:p>
    <w:p w:rsidR="0063230E" w:rsidP="00C316C8" w14:paraId="28E6FA13" w14:textId="77777777">
      <w:pPr>
        <w:spacing w:after="0" w:line="240" w:lineRule="auto"/>
      </w:pPr>
    </w:p>
    <w:p w:rsidR="00843D7A" w:rsidP="00843D7A" w14:paraId="40147036" w14:textId="77777777">
      <w:pPr>
        <w:pStyle w:val="ListParagraph"/>
        <w:spacing w:after="0" w:line="240" w:lineRule="auto"/>
        <w:ind w:left="360"/>
      </w:pPr>
    </w:p>
    <w:p w:rsidR="002225CA" w:rsidP="00BE6DBA" w14:paraId="6B21A221" w14:textId="77777777">
      <w:pPr>
        <w:pStyle w:val="ListParagraph"/>
        <w:numPr>
          <w:ilvl w:val="0"/>
          <w:numId w:val="3"/>
        </w:numPr>
        <w:spacing w:after="0" w:line="240" w:lineRule="auto"/>
      </w:pPr>
      <w:r w:rsidRPr="00BE6DBA">
        <w:t>Explain the reasons for any program changes or adjustments reported in Items 13 or 14 of the OMB Form 83-I.</w:t>
      </w:r>
    </w:p>
    <w:p w:rsidR="00783E80" w:rsidP="00783E80" w14:paraId="0455B604" w14:textId="77777777">
      <w:pPr>
        <w:spacing w:after="0" w:line="240" w:lineRule="auto"/>
      </w:pPr>
    </w:p>
    <w:p w:rsidR="00783E80" w:rsidP="00783E80" w14:paraId="67346BD3" w14:textId="77777777">
      <w:pPr>
        <w:spacing w:after="0" w:line="240" w:lineRule="auto"/>
        <w:ind w:left="360"/>
      </w:pPr>
      <w:r>
        <w:t xml:space="preserve">OJP has shortened the existing form to streamline data collected and shorten the time </w:t>
      </w:r>
      <w:r w:rsidR="00DB4F5A">
        <w:t xml:space="preserve">respondents need </w:t>
      </w:r>
      <w:r>
        <w:t xml:space="preserve">to </w:t>
      </w:r>
      <w:r w:rsidR="00DB4F5A">
        <w:t>complete the online form.</w:t>
      </w:r>
    </w:p>
    <w:p w:rsidR="00843D7A" w:rsidP="00843D7A" w14:paraId="61197C94" w14:textId="77777777">
      <w:pPr>
        <w:pStyle w:val="ListParagraph"/>
      </w:pPr>
    </w:p>
    <w:p w:rsidR="002225CA" w:rsidP="00783E80" w14:paraId="29CD2E6E" w14:textId="77777777">
      <w:pPr>
        <w:pStyle w:val="ListParagraph"/>
        <w:numPr>
          <w:ilvl w:val="0"/>
          <w:numId w:val="3"/>
        </w:numPr>
        <w:spacing w:after="0" w:line="240" w:lineRule="auto"/>
      </w:pPr>
      <w:r w:rsidRPr="00BE6DBA">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E80" w:rsidP="00783E80" w14:paraId="3F7B04AF" w14:textId="77777777">
      <w:pPr>
        <w:spacing w:after="0" w:line="240" w:lineRule="auto"/>
      </w:pPr>
    </w:p>
    <w:p w:rsidR="00783E80" w:rsidP="00783E80" w14:paraId="6D6F756E" w14:textId="77777777">
      <w:pPr>
        <w:spacing w:after="0" w:line="240" w:lineRule="auto"/>
        <w:ind w:left="360"/>
      </w:pPr>
      <w:r>
        <w:t>Not applicable</w:t>
      </w:r>
    </w:p>
    <w:p w:rsidR="00783E80" w:rsidP="00783E80" w14:paraId="67F8DE37" w14:textId="77777777">
      <w:pPr>
        <w:spacing w:after="0" w:line="240" w:lineRule="auto"/>
        <w:ind w:left="360"/>
      </w:pPr>
    </w:p>
    <w:p w:rsidR="002225CA" w:rsidP="00BE6DBA" w14:paraId="5171DB7E" w14:textId="77777777">
      <w:pPr>
        <w:pStyle w:val="ListParagraph"/>
        <w:numPr>
          <w:ilvl w:val="0"/>
          <w:numId w:val="3"/>
        </w:numPr>
        <w:spacing w:after="0" w:line="240" w:lineRule="auto"/>
      </w:pPr>
      <w:r w:rsidRPr="00BE6DBA">
        <w:t>If seeking approval to not display the expiration date for OMB approval of the information collection, explain the reasons that display would be inappropriate.</w:t>
      </w:r>
    </w:p>
    <w:p w:rsidR="00783E80" w:rsidP="00783E80" w14:paraId="17FE3FC0" w14:textId="77777777">
      <w:pPr>
        <w:pStyle w:val="ListParagraph"/>
        <w:spacing w:after="0" w:line="240" w:lineRule="auto"/>
        <w:ind w:left="360"/>
      </w:pPr>
    </w:p>
    <w:p w:rsidR="00783E80" w:rsidP="00783E80" w14:paraId="0FE06D76" w14:textId="77777777">
      <w:pPr>
        <w:pStyle w:val="ListParagraph"/>
        <w:spacing w:after="0" w:line="240" w:lineRule="auto"/>
        <w:ind w:left="360"/>
      </w:pPr>
      <w:r>
        <w:t>Not applicable</w:t>
      </w:r>
    </w:p>
    <w:p w:rsidR="00843D7A" w:rsidP="00843D7A" w14:paraId="2FD41100" w14:textId="77777777">
      <w:pPr>
        <w:pStyle w:val="ListParagraph"/>
      </w:pPr>
    </w:p>
    <w:p w:rsidR="002225CA" w:rsidP="00783E80" w14:paraId="759CEB43" w14:textId="77777777">
      <w:pPr>
        <w:pStyle w:val="ListParagraph"/>
        <w:numPr>
          <w:ilvl w:val="0"/>
          <w:numId w:val="3"/>
        </w:numPr>
        <w:spacing w:after="0" w:line="240" w:lineRule="auto"/>
      </w:pPr>
      <w:r w:rsidRPr="00BE6DBA">
        <w:t>Explain each exception to the certification statement identified in Item 19,"Certification for Paperwork Reduction Act Sub</w:t>
      </w:r>
      <w:r>
        <w:t>missions," of OMB Form 83-I.</w:t>
      </w:r>
    </w:p>
    <w:p w:rsidR="00843D7A" w:rsidP="00783E80" w14:paraId="1FFA675F" w14:textId="77777777">
      <w:pPr>
        <w:pStyle w:val="ListParagraph"/>
        <w:spacing w:after="0" w:line="240" w:lineRule="auto"/>
      </w:pPr>
    </w:p>
    <w:p w:rsidR="00843D7A" w:rsidP="00783E80" w14:paraId="645C6F11" w14:textId="77777777">
      <w:pPr>
        <w:spacing w:after="0" w:line="240" w:lineRule="auto"/>
        <w:ind w:left="360"/>
      </w:pPr>
      <w:r>
        <w:t>Not applicable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022C8"/>
    <w:multiLevelType w:val="hybridMultilevel"/>
    <w:tmpl w:val="B34E2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F84BD3"/>
    <w:multiLevelType w:val="hybridMultilevel"/>
    <w:tmpl w:val="12E8AAD0"/>
    <w:lvl w:ilvl="0">
      <w:start w:val="1"/>
      <w:numFmt w:val="decimal"/>
      <w:lvlText w:val="%1."/>
      <w:lvlJc w:val="left"/>
      <w:pPr>
        <w:ind w:left="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1AEC7394"/>
    <w:multiLevelType w:val="hybridMultilevel"/>
    <w:tmpl w:val="7FFEC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B10DB6"/>
    <w:multiLevelType w:val="hybridMultilevel"/>
    <w:tmpl w:val="738426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E94C35"/>
    <w:multiLevelType w:val="hybridMultilevel"/>
    <w:tmpl w:val="8D6830D2"/>
    <w:lvl w:ilvl="0">
      <w:start w:val="1"/>
      <w:numFmt w:val="decimal"/>
      <w:lvlText w:val="%1."/>
      <w:lvlJc w:val="left"/>
      <w:pPr>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3C318B"/>
    <w:multiLevelType w:val="hybridMultilevel"/>
    <w:tmpl w:val="B25E6526"/>
    <w:lvl w:ilvl="0">
      <w:start w:val="1"/>
      <w:numFmt w:val="bullet"/>
      <w:lvlText w:val="•"/>
      <w:lvlJc w:val="left"/>
      <w:pPr>
        <w:tabs>
          <w:tab w:val="num" w:pos="720"/>
        </w:tabs>
        <w:ind w:left="720" w:hanging="360"/>
      </w:pPr>
      <w:rPr>
        <w:rFonts w:ascii="Arial" w:hAnsi="Arial" w:hint="default"/>
      </w:rPr>
    </w:lvl>
    <w:lvl w:ilvl="1">
      <w:start w:val="28"/>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36E3029"/>
    <w:multiLevelType w:val="hybridMultilevel"/>
    <w:tmpl w:val="83D87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0D1AFC"/>
    <w:multiLevelType w:val="hybridMultilevel"/>
    <w:tmpl w:val="256C107E"/>
    <w:lvl w:ilvl="0">
      <w:start w:val="1"/>
      <w:numFmt w:val="decimal"/>
      <w:lvlText w:val="%1."/>
      <w:lvlJc w:val="left"/>
      <w:pPr>
        <w:ind w:left="360" w:hanging="360"/>
      </w:pPr>
      <w:rPr>
        <w:rFonts w:hint="default"/>
        <w:b w:val="0"/>
        <w:i w:val="0"/>
      </w:rPr>
    </w:lvl>
    <w:lvl w:ilvl="1">
      <w:start w:val="0"/>
      <w:numFmt w:val="bullet"/>
      <w:lvlText w:val="•"/>
      <w:lvlJc w:val="left"/>
      <w:pPr>
        <w:ind w:left="1080" w:hanging="360"/>
      </w:pPr>
      <w:rPr>
        <w:rFonts w:ascii="Calibri" w:hAnsi="Calibri" w:eastAsiaTheme="minorHAnsi" w:cstheme="minorBidi"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B1F2250"/>
    <w:multiLevelType w:val="hybridMultilevel"/>
    <w:tmpl w:val="2EDC07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CA"/>
    <w:rsid w:val="000E1A30"/>
    <w:rsid w:val="002225CA"/>
    <w:rsid w:val="003568A1"/>
    <w:rsid w:val="003A7AFD"/>
    <w:rsid w:val="00411612"/>
    <w:rsid w:val="00563B01"/>
    <w:rsid w:val="0063230E"/>
    <w:rsid w:val="0068742D"/>
    <w:rsid w:val="00783E80"/>
    <w:rsid w:val="00803F1D"/>
    <w:rsid w:val="00843D7A"/>
    <w:rsid w:val="00942E5D"/>
    <w:rsid w:val="009C3F64"/>
    <w:rsid w:val="00A7376C"/>
    <w:rsid w:val="00BE6DBA"/>
    <w:rsid w:val="00C316C8"/>
    <w:rsid w:val="00C3380E"/>
    <w:rsid w:val="00DB4F5A"/>
    <w:rsid w:val="00DE2B0E"/>
    <w:rsid w:val="00DE5FAA"/>
    <w:rsid w:val="00E131BB"/>
    <w:rsid w:val="00E205B6"/>
    <w:rsid w:val="00E772AF"/>
    <w:rsid w:val="00EA4AB1"/>
    <w:rsid w:val="00EA726B"/>
    <w:rsid w:val="00F53068"/>
    <w:rsid w:val="00FF23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EA138"/>
  <w15:chartTrackingRefBased/>
  <w15:docId w15:val="{E0B55D31-6B37-4D8E-808E-727D0D29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5CA"/>
    <w:pPr>
      <w:ind w:left="720"/>
      <w:contextualSpacing/>
    </w:pPr>
  </w:style>
  <w:style w:type="character" w:styleId="Hyperlink">
    <w:name w:val="Hyperlink"/>
    <w:basedOn w:val="DefaultParagraphFont"/>
    <w:uiPriority w:val="99"/>
    <w:unhideWhenUsed/>
    <w:rsid w:val="00E131BB"/>
    <w:rPr>
      <w:strike w:val="0"/>
      <w:dstrike w:val="0"/>
      <w:color w:val="034C85"/>
      <w:u w:val="single"/>
      <w:effect w:val="none"/>
    </w:rPr>
  </w:style>
  <w:style w:type="paragraph" w:styleId="NormalWeb">
    <w:name w:val="Normal (Web)"/>
    <w:basedOn w:val="Normal"/>
    <w:uiPriority w:val="99"/>
    <w:semiHidden/>
    <w:unhideWhenUsed/>
    <w:rsid w:val="00E131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2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0E"/>
    <w:rPr>
      <w:rFonts w:ascii="Segoe UI" w:hAnsi="Segoe UI" w:cs="Segoe UI"/>
      <w:sz w:val="18"/>
      <w:szCs w:val="18"/>
    </w:rPr>
  </w:style>
  <w:style w:type="character" w:styleId="FollowedHyperlink">
    <w:name w:val="FollowedHyperlink"/>
    <w:basedOn w:val="DefaultParagraphFont"/>
    <w:uiPriority w:val="99"/>
    <w:semiHidden/>
    <w:unhideWhenUsed/>
    <w:rsid w:val="00803F1D"/>
    <w:rPr>
      <w:color w:val="954F72" w:themeColor="followedHyperlink"/>
      <w:u w:val="single"/>
    </w:rPr>
  </w:style>
  <w:style w:type="character" w:styleId="UnresolvedMention">
    <w:name w:val="Unresolved Mention"/>
    <w:basedOn w:val="DefaultParagraphFont"/>
    <w:uiPriority w:val="99"/>
    <w:semiHidden/>
    <w:unhideWhenUsed/>
    <w:rsid w:val="00803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6/06/2022-12028/agency-information-collection-activities-proposed-ecollection-ecomments-requested-extension-without" TargetMode="External" /><Relationship Id="rId5" Type="http://schemas.openxmlformats.org/officeDocument/2006/relationships/hyperlink" Target="https://www.justice.gov/doj/privacy-policy"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Sharon</dc:creator>
  <cp:lastModifiedBy>Scarborough, Angela (OJP/OCIO)</cp:lastModifiedBy>
  <cp:revision>2</cp:revision>
  <cp:lastPrinted>2019-03-26T21:15:00Z</cp:lastPrinted>
  <dcterms:created xsi:type="dcterms:W3CDTF">2022-10-05T14:46:00Z</dcterms:created>
  <dcterms:modified xsi:type="dcterms:W3CDTF">2022-10-05T14:46:00Z</dcterms:modified>
</cp:coreProperties>
</file>