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1767" w:rsidRPr="00AD381B" w:rsidP="00AD381B" w14:paraId="45D4E7DE" w14:textId="28DB1B69">
      <w:pPr>
        <w:pStyle w:val="Header"/>
        <w:rPr>
          <w:rFonts w:ascii="Times New Roman" w:hAnsi="Times New Roman"/>
          <w:color w:val="FFFFFF" w:themeColor="background1"/>
          <w:szCs w:val="24"/>
        </w:rPr>
      </w:pPr>
      <w:r w:rsidRPr="00C875E8">
        <w:rPr>
          <w:rFonts w:ascii="Times New Roman" w:hAnsi="Times New Roman"/>
          <w:szCs w:val="24"/>
        </w:rPr>
        <w:t>Tracking</w:t>
      </w:r>
      <w:r w:rsidR="00AC1C1E">
        <w:rPr>
          <w:rFonts w:ascii="Times New Roman" w:hAnsi="Times New Roman"/>
          <w:szCs w:val="24"/>
        </w:rPr>
        <w:t xml:space="preserve"> a</w:t>
      </w:r>
      <w:r w:rsidRPr="00C875E8">
        <w:rPr>
          <w:rFonts w:ascii="Times New Roman" w:hAnsi="Times New Roman"/>
          <w:szCs w:val="24"/>
        </w:rPr>
        <w:t xml:space="preserve">nd OMB Number: </w:t>
      </w:r>
      <w:r w:rsidR="00AC1C1E">
        <w:rPr>
          <w:rFonts w:ascii="Times New Roman" w:hAnsi="Times New Roman"/>
          <w:szCs w:val="24"/>
        </w:rPr>
        <w:t>1810</w:t>
      </w:r>
      <w:r>
        <w:rPr>
          <w:rFonts w:ascii="Times New Roman" w:hAnsi="Times New Roman"/>
          <w:szCs w:val="24"/>
        </w:rPr>
        <w:t>-0772</w:t>
      </w:r>
    </w:p>
    <w:p w:rsidR="00EA1767" w:rsidRPr="00AD381B" w:rsidP="006B4172" w14:paraId="13D001B3" w14:textId="77777777">
      <w:pPr>
        <w:pStyle w:val="Header"/>
        <w:rPr>
          <w:rFonts w:ascii="Times New Roman" w:hAnsi="Times New Roman"/>
          <w:color w:val="FFFFFF" w:themeColor="background1"/>
          <w:szCs w:val="24"/>
        </w:rPr>
      </w:pPr>
    </w:p>
    <w:p w:rsidR="00043C32" w:rsidRPr="00AD381B" w:rsidP="00AD381B" w14:paraId="2DDDDF89" w14:textId="77777777">
      <w:pPr>
        <w:pStyle w:val="Heading1"/>
        <w:rPr>
          <w:sz w:val="24"/>
          <w:szCs w:val="24"/>
        </w:rPr>
      </w:pPr>
      <w:r w:rsidRPr="00AD381B">
        <w:rPr>
          <w:sz w:val="24"/>
          <w:szCs w:val="24"/>
        </w:rPr>
        <w:t>SUPPORTING STATEMENT</w:t>
      </w:r>
    </w:p>
    <w:p w:rsidR="00043C32" w:rsidRPr="00AD381B" w:rsidP="00AD381B" w14:paraId="33D54464" w14:textId="77777777">
      <w:pPr>
        <w:pStyle w:val="Heading1"/>
        <w:rPr>
          <w:sz w:val="24"/>
          <w:szCs w:val="24"/>
        </w:rPr>
      </w:pPr>
      <w:r w:rsidRPr="00AD381B">
        <w:rPr>
          <w:sz w:val="24"/>
          <w:szCs w:val="24"/>
        </w:rPr>
        <w:t>FOR PAPERWORK REDUCTION ACT SUBMISSION</w:t>
      </w:r>
    </w:p>
    <w:p w:rsidR="00043C32" w:rsidRPr="00AD381B" w:rsidP="00AD381B" w14:paraId="17AD7DF5" w14:textId="77777777">
      <w:pPr>
        <w:tabs>
          <w:tab w:val="left" w:pos="0"/>
        </w:tabs>
        <w:suppressAutoHyphens/>
        <w:rPr>
          <w:rFonts w:ascii="Times New Roman" w:hAnsi="Times New Roman"/>
          <w:szCs w:val="24"/>
        </w:rPr>
      </w:pPr>
    </w:p>
    <w:p w:rsidR="00EA1767" w:rsidP="00AD381B" w14:paraId="75C5DA5F"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w:t>
      </w:r>
      <w:r w:rsidRPr="00AD381B">
        <w:rPr>
          <w:rFonts w:ascii="Times New Roman" w:hAnsi="Times New Roman"/>
          <w:b/>
          <w:szCs w:val="24"/>
        </w:rPr>
        <w:t xml:space="preserve">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C1C1E" w:rsidP="00AC1C1E" w14:paraId="42575B75" w14:textId="77777777">
      <w:pPr>
        <w:pStyle w:val="ListParagraph"/>
        <w:suppressAutoHyphens/>
        <w:spacing w:line="240" w:lineRule="exact"/>
        <w:contextualSpacing w:val="0"/>
        <w:rPr>
          <w:rFonts w:ascii="Times New Roman" w:hAnsi="Times New Roman"/>
          <w:b/>
          <w:szCs w:val="24"/>
        </w:rPr>
      </w:pPr>
    </w:p>
    <w:p w:rsidR="00AC1C1E" w:rsidP="00145625" w14:paraId="2C5C758A" w14:textId="77777777">
      <w:pPr>
        <w:pStyle w:val="ListParagraph"/>
        <w:suppressAutoHyphens/>
        <w:spacing w:line="240" w:lineRule="exact"/>
        <w:rPr>
          <w:rFonts w:ascii="Times New Roman" w:hAnsi="Times New Roman"/>
          <w:szCs w:val="24"/>
        </w:rPr>
      </w:pPr>
      <w:r>
        <w:rPr>
          <w:rFonts w:ascii="Times New Roman" w:hAnsi="Times New Roman"/>
          <w:szCs w:val="24"/>
        </w:rPr>
        <w:t>The Office of Elementary and Secon</w:t>
      </w:r>
      <w:r>
        <w:rPr>
          <w:rFonts w:ascii="Times New Roman" w:hAnsi="Times New Roman"/>
          <w:szCs w:val="24"/>
        </w:rPr>
        <w:t xml:space="preserve">dary Education (OESE) in the US Department of Education (ED) requests clearance for a new information collection for the discretionary grant application for the </w:t>
      </w:r>
      <w:r w:rsidR="00AE4077">
        <w:rPr>
          <w:rFonts w:ascii="Times New Roman" w:hAnsi="Times New Roman"/>
          <w:szCs w:val="24"/>
        </w:rPr>
        <w:t xml:space="preserve">Mental </w:t>
      </w:r>
      <w:r w:rsidR="00145625">
        <w:rPr>
          <w:rFonts w:ascii="Times New Roman" w:hAnsi="Times New Roman"/>
          <w:szCs w:val="24"/>
        </w:rPr>
        <w:t xml:space="preserve">Health Service Professional </w:t>
      </w:r>
      <w:r>
        <w:rPr>
          <w:rFonts w:ascii="Times New Roman" w:hAnsi="Times New Roman"/>
          <w:szCs w:val="24"/>
        </w:rPr>
        <w:t xml:space="preserve">program. </w:t>
      </w:r>
      <w:r w:rsidRPr="00733DD3">
        <w:rPr>
          <w:rFonts w:ascii="Times New Roman" w:hAnsi="Times New Roman"/>
          <w:szCs w:val="24"/>
        </w:rPr>
        <w:t>The</w:t>
      </w:r>
      <w:r>
        <w:rPr>
          <w:rFonts w:ascii="Times New Roman" w:hAnsi="Times New Roman"/>
          <w:szCs w:val="24"/>
        </w:rPr>
        <w:t xml:space="preserve"> Mental Health Service Professional</w:t>
      </w:r>
      <w:r w:rsidR="00AE4077">
        <w:rPr>
          <w:rFonts w:ascii="Times New Roman" w:hAnsi="Times New Roman"/>
          <w:szCs w:val="24"/>
        </w:rPr>
        <w:t xml:space="preserve"> grant </w:t>
      </w:r>
      <w:r w:rsidRPr="00733DD3">
        <w:rPr>
          <w:rFonts w:ascii="Times New Roman" w:hAnsi="Times New Roman"/>
          <w:szCs w:val="24"/>
        </w:rPr>
        <w:t xml:space="preserve">program provides grants to </w:t>
      </w:r>
      <w:r w:rsidR="00145625">
        <w:rPr>
          <w:rFonts w:ascii="Times New Roman" w:hAnsi="Times New Roman"/>
          <w:szCs w:val="24"/>
        </w:rPr>
        <w:t xml:space="preserve">support and demonstrate innovative partnerships to train school-based mental health service providers for employment in schools and local educational agencies. The goal of the program is to expand the pipeline of high-quality, trained providers to address the shortages of mental health service professionals in schools served by high-need LEAs.  </w:t>
      </w:r>
      <w:r w:rsidRPr="00145625">
        <w:rPr>
          <w:rFonts w:ascii="Times New Roman" w:hAnsi="Times New Roman"/>
          <w:szCs w:val="24"/>
        </w:rPr>
        <w:t>This program is authorized under section 4631(a)(1)(B) of the Elementary and Secondary Education</w:t>
      </w:r>
      <w:r w:rsidRPr="00145625">
        <w:rPr>
          <w:rFonts w:ascii="Times New Roman" w:hAnsi="Times New Roman"/>
          <w:szCs w:val="24"/>
        </w:rPr>
        <w:t xml:space="preserve"> Act (ESEA) (20 U.S.C. 7281). </w:t>
      </w:r>
    </w:p>
    <w:p w:rsidR="005277EB" w:rsidP="00145625" w14:paraId="72160765" w14:textId="77777777">
      <w:pPr>
        <w:pStyle w:val="ListParagraph"/>
        <w:suppressAutoHyphens/>
        <w:spacing w:line="240" w:lineRule="exact"/>
        <w:rPr>
          <w:rFonts w:ascii="Times New Roman" w:hAnsi="Times New Roman"/>
          <w:szCs w:val="24"/>
        </w:rPr>
      </w:pPr>
    </w:p>
    <w:p w:rsidR="00AD381B" w:rsidRPr="005277EB" w:rsidP="005277EB" w14:paraId="5226ACD8" w14:textId="77777777">
      <w:pPr>
        <w:pStyle w:val="ListParagraph"/>
        <w:suppressAutoHyphens/>
        <w:spacing w:line="240" w:lineRule="exact"/>
        <w:rPr>
          <w:rFonts w:ascii="Times New Roman" w:hAnsi="Times New Roman"/>
          <w:szCs w:val="24"/>
        </w:rPr>
      </w:pPr>
      <w:r>
        <w:rPr>
          <w:rFonts w:ascii="Times New Roman" w:hAnsi="Times New Roman"/>
          <w:szCs w:val="24"/>
        </w:rPr>
        <w:t xml:space="preserve">The first Mental Health Service Professional grant competition was held in 2019 and was exempt from rulemaking under </w:t>
      </w:r>
      <w:r w:rsidRPr="00AB4E2E">
        <w:rPr>
          <w:rFonts w:ascii="Times New Roman" w:hAnsi="Times New Roman"/>
          <w:szCs w:val="24"/>
        </w:rPr>
        <w:t>Section 437(d)(1) of</w:t>
      </w:r>
      <w:r>
        <w:rPr>
          <w:rFonts w:ascii="Times New Roman" w:hAnsi="Times New Roman"/>
          <w:szCs w:val="24"/>
        </w:rPr>
        <w:t xml:space="preserve"> the </w:t>
      </w:r>
      <w:r w:rsidRPr="006E6C64">
        <w:rPr>
          <w:rFonts w:ascii="Times New Roman" w:hAnsi="Times New Roman"/>
          <w:szCs w:val="24"/>
        </w:rPr>
        <w:t>General Education Provisions Act (GEPA)</w:t>
      </w:r>
      <w:r>
        <w:rPr>
          <w:rFonts w:ascii="Times New Roman" w:hAnsi="Times New Roman"/>
          <w:szCs w:val="24"/>
        </w:rPr>
        <w:t xml:space="preserve">. </w:t>
      </w:r>
      <w:r w:rsidR="007E70FD">
        <w:rPr>
          <w:rFonts w:ascii="Times New Roman" w:hAnsi="Times New Roman"/>
          <w:szCs w:val="24"/>
        </w:rPr>
        <w:t>The</w:t>
      </w:r>
      <w:r>
        <w:rPr>
          <w:rFonts w:ascii="Times New Roman" w:hAnsi="Times New Roman"/>
          <w:szCs w:val="24"/>
        </w:rPr>
        <w:t xml:space="preserve"> Department </w:t>
      </w:r>
      <w:r w:rsidR="00142841">
        <w:rPr>
          <w:rFonts w:ascii="Times New Roman" w:hAnsi="Times New Roman"/>
          <w:szCs w:val="24"/>
        </w:rPr>
        <w:t>finalized</w:t>
      </w:r>
      <w:r>
        <w:rPr>
          <w:rFonts w:ascii="Times New Roman" w:hAnsi="Times New Roman"/>
          <w:szCs w:val="24"/>
        </w:rPr>
        <w:t xml:space="preserve"> </w:t>
      </w:r>
      <w:r w:rsidRPr="00A40E54">
        <w:rPr>
          <w:rFonts w:ascii="Times New Roman" w:hAnsi="Times New Roman"/>
          <w:szCs w:val="24"/>
        </w:rPr>
        <w:t>priorities, requ</w:t>
      </w:r>
      <w:r w:rsidRPr="00A40E54">
        <w:rPr>
          <w:rFonts w:ascii="Times New Roman" w:hAnsi="Times New Roman"/>
          <w:szCs w:val="24"/>
        </w:rPr>
        <w:t xml:space="preserve">irements, and a definition under the </w:t>
      </w:r>
      <w:r w:rsidR="0039089C">
        <w:rPr>
          <w:rFonts w:ascii="Times New Roman" w:hAnsi="Times New Roman"/>
          <w:szCs w:val="24"/>
        </w:rPr>
        <w:t xml:space="preserve">Mental Health Service Professional grant </w:t>
      </w:r>
      <w:r w:rsidRPr="00A40E54">
        <w:rPr>
          <w:rFonts w:ascii="Times New Roman" w:hAnsi="Times New Roman"/>
          <w:szCs w:val="24"/>
        </w:rPr>
        <w:t>program</w:t>
      </w:r>
      <w:r>
        <w:rPr>
          <w:rFonts w:ascii="Times New Roman" w:hAnsi="Times New Roman"/>
          <w:szCs w:val="24"/>
        </w:rPr>
        <w:t xml:space="preserve">. The </w:t>
      </w:r>
      <w:r w:rsidR="007E70FD">
        <w:rPr>
          <w:rFonts w:ascii="Times New Roman" w:hAnsi="Times New Roman"/>
          <w:szCs w:val="24"/>
        </w:rPr>
        <w:t>notice</w:t>
      </w:r>
      <w:r>
        <w:rPr>
          <w:rFonts w:ascii="Times New Roman" w:hAnsi="Times New Roman"/>
          <w:szCs w:val="24"/>
        </w:rPr>
        <w:t xml:space="preserve"> contain</w:t>
      </w:r>
      <w:r w:rsidR="007E70FD">
        <w:rPr>
          <w:rFonts w:ascii="Times New Roman" w:hAnsi="Times New Roman"/>
          <w:szCs w:val="24"/>
        </w:rPr>
        <w:t>ed</w:t>
      </w:r>
      <w:r>
        <w:rPr>
          <w:rFonts w:ascii="Times New Roman" w:hAnsi="Times New Roman"/>
          <w:szCs w:val="24"/>
        </w:rPr>
        <w:t xml:space="preserve"> information collection requirements. </w:t>
      </w:r>
    </w:p>
    <w:p w:rsidR="00AD381B" w:rsidRPr="00AD381B" w:rsidP="00AD381B" w14:paraId="30C1BDC0" w14:textId="77777777">
      <w:pPr>
        <w:pStyle w:val="ListParagraph"/>
        <w:suppressAutoHyphens/>
        <w:spacing w:line="240" w:lineRule="exact"/>
        <w:contextualSpacing w:val="0"/>
        <w:rPr>
          <w:rFonts w:ascii="Times New Roman" w:hAnsi="Times New Roman"/>
          <w:szCs w:val="24"/>
        </w:rPr>
      </w:pPr>
    </w:p>
    <w:p w:rsidR="00AD381B" w:rsidRPr="005277EB" w:rsidP="00AD381B" w14:paraId="13993C14"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w:t>
      </w:r>
      <w:r w:rsidRPr="00AD381B">
        <w:rPr>
          <w:rFonts w:ascii="Times New Roman" w:hAnsi="Times New Roman"/>
          <w:b/>
          <w:szCs w:val="24"/>
        </w:rPr>
        <w:t>cate the actual use the agency has made of the information received from the current collection.</w:t>
      </w:r>
    </w:p>
    <w:p w:rsidR="005277EB" w:rsidP="005277EB" w14:paraId="78A2901F" w14:textId="77777777">
      <w:pPr>
        <w:pStyle w:val="ListParagraph"/>
        <w:suppressAutoHyphens/>
        <w:spacing w:line="240" w:lineRule="exact"/>
        <w:contextualSpacing w:val="0"/>
        <w:rPr>
          <w:rFonts w:ascii="Times New Roman" w:hAnsi="Times New Roman"/>
          <w:b/>
          <w:szCs w:val="24"/>
        </w:rPr>
      </w:pPr>
    </w:p>
    <w:p w:rsidR="005277EB" w:rsidP="005277EB" w14:paraId="0F7FF2B2" w14:textId="77777777">
      <w:pPr>
        <w:pStyle w:val="ListParagraph"/>
        <w:suppressAutoHyphens/>
        <w:spacing w:line="240" w:lineRule="exact"/>
        <w:contextualSpacing w:val="0"/>
        <w:rPr>
          <w:rFonts w:ascii="Times New Roman" w:hAnsi="Times New Roman"/>
          <w:szCs w:val="24"/>
        </w:rPr>
      </w:pPr>
      <w:r>
        <w:rPr>
          <w:rFonts w:ascii="Times New Roman" w:eastAsia="Arial Unicode MS" w:hAnsi="Times New Roman"/>
        </w:rPr>
        <w:t>Applications are screened for eligibility and then will be</w:t>
      </w:r>
      <w:r w:rsidRPr="00FA66EC">
        <w:rPr>
          <w:rFonts w:ascii="Times New Roman" w:eastAsia="Arial Unicode MS" w:hAnsi="Times New Roman"/>
        </w:rPr>
        <w:t xml:space="preserve"> evaluated through a peer review process</w:t>
      </w:r>
      <w:r>
        <w:rPr>
          <w:rFonts w:ascii="Times New Roman" w:eastAsia="Arial Unicode MS" w:hAnsi="Times New Roman"/>
        </w:rPr>
        <w:t>. The Department wil use an</w:t>
      </w:r>
      <w:r w:rsidRPr="00FA66EC">
        <w:rPr>
          <w:rFonts w:ascii="Times New Roman" w:eastAsia="Arial Unicode MS" w:hAnsi="Times New Roman"/>
        </w:rPr>
        <w:t xml:space="preserve"> application's score</w:t>
      </w:r>
      <w:r>
        <w:rPr>
          <w:rFonts w:ascii="Times New Roman" w:eastAsia="Arial Unicode MS" w:hAnsi="Times New Roman"/>
        </w:rPr>
        <w:t xml:space="preserve"> </w:t>
      </w:r>
      <w:r w:rsidRPr="00FA66EC">
        <w:rPr>
          <w:rFonts w:ascii="Times New Roman" w:eastAsia="Arial Unicode MS" w:hAnsi="Times New Roman"/>
        </w:rPr>
        <w:t>to determine its ranking and selection for funding.</w:t>
      </w:r>
    </w:p>
    <w:p w:rsidR="00AD381B" w:rsidP="00AD381B" w14:paraId="3A8E4CD6" w14:textId="77777777">
      <w:pPr>
        <w:suppressAutoHyphens/>
        <w:spacing w:line="240" w:lineRule="exact"/>
        <w:rPr>
          <w:rFonts w:ascii="Times New Roman" w:hAnsi="Times New Roman"/>
          <w:szCs w:val="24"/>
        </w:rPr>
      </w:pPr>
    </w:p>
    <w:p w:rsidR="00043C32" w:rsidRPr="00AD381B" w:rsidP="00AD381B" w14:paraId="00269419" w14:textId="77777777">
      <w:pPr>
        <w:suppressAutoHyphens/>
        <w:spacing w:line="240" w:lineRule="exact"/>
        <w:rPr>
          <w:rFonts w:ascii="Times New Roman" w:hAnsi="Times New Roman"/>
          <w:szCs w:val="24"/>
        </w:rPr>
      </w:pPr>
    </w:p>
    <w:p w:rsidR="00043C32" w:rsidRPr="00AD381B" w:rsidP="00AD381B" w14:paraId="630C3B34"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w:t>
      </w:r>
      <w:r w:rsidRPr="00AD381B">
        <w:rPr>
          <w:rFonts w:ascii="Times New Roman" w:hAnsi="Times New Roman"/>
          <w:b/>
          <w:szCs w:val="24"/>
        </w:rPr>
        <w:t xml:space="preserve">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748159A" w14:textId="77777777">
      <w:pPr>
        <w:pStyle w:val="ListParagraph"/>
        <w:tabs>
          <w:tab w:val="left" w:pos="-720"/>
        </w:tabs>
        <w:suppressAutoHyphens/>
        <w:contextualSpacing w:val="0"/>
        <w:rPr>
          <w:rFonts w:ascii="Times New Roman" w:hAnsi="Times New Roman"/>
          <w:szCs w:val="24"/>
        </w:rPr>
      </w:pPr>
    </w:p>
    <w:p w:rsidR="005277EB" w:rsidP="005277EB" w14:paraId="5371A9C2" w14:textId="77777777">
      <w:pPr>
        <w:pStyle w:val="ListParagraph"/>
        <w:tabs>
          <w:tab w:val="left" w:pos="-720"/>
        </w:tabs>
        <w:suppressAutoHyphens/>
        <w:contextualSpacing w:val="0"/>
        <w:rPr>
          <w:rFonts w:ascii="Times New Roman" w:eastAsia="Arial Unicode MS" w:hAnsi="Times New Roman"/>
        </w:rPr>
      </w:pPr>
      <w:r>
        <w:rPr>
          <w:rFonts w:ascii="Times New Roman" w:eastAsia="Arial Unicode MS" w:hAnsi="Times New Roman"/>
        </w:rPr>
        <w:t xml:space="preserve">Applications must be submitted using the grants.gov system, reducing the burden on applicants. </w:t>
      </w:r>
    </w:p>
    <w:p w:rsidR="00AD381B" w:rsidP="00AD381B" w14:paraId="4A8A5822" w14:textId="77777777">
      <w:pPr>
        <w:pStyle w:val="ListParagraph"/>
        <w:tabs>
          <w:tab w:val="left" w:pos="-720"/>
        </w:tabs>
        <w:suppressAutoHyphens/>
        <w:contextualSpacing w:val="0"/>
        <w:rPr>
          <w:rFonts w:ascii="Times New Roman" w:hAnsi="Times New Roman"/>
          <w:szCs w:val="24"/>
        </w:rPr>
      </w:pPr>
    </w:p>
    <w:p w:rsidR="00246FE9" w:rsidP="00246FE9" w14:paraId="3863F654" w14:textId="77777777">
      <w:pPr>
        <w:pStyle w:val="ListParagraph"/>
        <w:numPr>
          <w:ilvl w:val="0"/>
          <w:numId w:val="4"/>
        </w:numPr>
        <w:tabs>
          <w:tab w:val="left" w:pos="-720"/>
        </w:tabs>
        <w:suppressAutoHyphens/>
        <w:contextualSpacing w:val="0"/>
        <w:rPr>
          <w:rFonts w:ascii="Times New Roman" w:hAnsi="Times New Roman"/>
          <w:b/>
          <w:szCs w:val="24"/>
        </w:rPr>
      </w:pPr>
      <w:r w:rsidRPr="005277EB">
        <w:rPr>
          <w:rFonts w:ascii="Times New Roman" w:hAnsi="Times New Roman"/>
          <w:b/>
          <w:szCs w:val="24"/>
        </w:rPr>
        <w:t>Describe efforts t</w:t>
      </w:r>
      <w:r w:rsidRPr="005277EB">
        <w:rPr>
          <w:rFonts w:ascii="Times New Roman" w:hAnsi="Times New Roman"/>
          <w:b/>
          <w:szCs w:val="24"/>
        </w:rPr>
        <w:t>o identify duplication.  Show specifically why any similar information already available cannot be used or modified for use for the purposes described in Item 2 above.</w:t>
      </w:r>
      <w:r w:rsidRPr="005277EB" w:rsidR="00A23F26">
        <w:rPr>
          <w:rFonts w:ascii="Times New Roman" w:hAnsi="Times New Roman"/>
          <w:b/>
          <w:szCs w:val="24"/>
        </w:rPr>
        <w:t xml:space="preserve"> </w:t>
      </w:r>
    </w:p>
    <w:p w:rsidR="005277EB" w:rsidP="005277EB" w14:paraId="6DEDD685" w14:textId="77777777">
      <w:pPr>
        <w:tabs>
          <w:tab w:val="left" w:pos="-720"/>
        </w:tabs>
        <w:suppressAutoHyphens/>
        <w:ind w:left="720"/>
        <w:rPr>
          <w:rFonts w:ascii="Times New Roman" w:hAnsi="Times New Roman"/>
          <w:b/>
          <w:szCs w:val="24"/>
        </w:rPr>
      </w:pPr>
    </w:p>
    <w:p w:rsidR="005277EB" w:rsidRPr="00A90297" w:rsidP="00A90297" w14:paraId="584B9CA2" w14:textId="77777777">
      <w:pPr>
        <w:pStyle w:val="ListParagraph"/>
        <w:tabs>
          <w:tab w:val="left" w:pos="-720"/>
        </w:tabs>
        <w:suppressAutoHyphens/>
        <w:contextualSpacing w:val="0"/>
        <w:rPr>
          <w:rFonts w:ascii="Times New Roman" w:hAnsi="Times New Roman"/>
          <w:szCs w:val="24"/>
        </w:rPr>
      </w:pPr>
      <w:r>
        <w:rPr>
          <w:rFonts w:ascii="Times New Roman" w:eastAsia="Arial Unicode MS" w:hAnsi="Times New Roman"/>
        </w:rPr>
        <w:t>No duplication of effort exists.  This information collection requests information spe</w:t>
      </w:r>
      <w:r>
        <w:rPr>
          <w:rFonts w:ascii="Times New Roman" w:eastAsia="Arial Unicode MS" w:hAnsi="Times New Roman"/>
        </w:rPr>
        <w:t xml:space="preserve">cifically for </w:t>
      </w:r>
      <w:r>
        <w:rPr>
          <w:rFonts w:ascii="Times New Roman" w:hAnsi="Times New Roman"/>
          <w:szCs w:val="24"/>
        </w:rPr>
        <w:t>the Mental Health Service Professional program</w:t>
      </w:r>
      <w:r>
        <w:rPr>
          <w:rFonts w:ascii="Times New Roman" w:eastAsia="Arial Unicode MS" w:hAnsi="Times New Roman"/>
        </w:rPr>
        <w:t xml:space="preserve"> grant program authorized under section 4631(a)(1)(B) of the ESEA. Applicants will be required to provide information that addresses the statutory purpose and requirements, as well as the selectio</w:t>
      </w:r>
      <w:r>
        <w:rPr>
          <w:rFonts w:ascii="Times New Roman" w:eastAsia="Arial Unicode MS" w:hAnsi="Times New Roman"/>
        </w:rPr>
        <w:t>n criteria.</w:t>
      </w:r>
      <w:r w:rsidR="0076789F">
        <w:rPr>
          <w:rFonts w:ascii="Times New Roman" w:eastAsia="Arial Unicode MS" w:hAnsi="Times New Roman"/>
        </w:rPr>
        <w:t xml:space="preserve"> </w:t>
      </w:r>
    </w:p>
    <w:p w:rsidR="00043C32" w:rsidP="00AD381B" w14:paraId="67C4D77A"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 xml:space="preserve">If the collection of information impacts small businesses or other small entities, describe any methods used to minimize burden. A small entity may be (1) a small business which is deemed to be one that is independently owned and operated and </w:t>
      </w:r>
      <w:r w:rsidRPr="00AD381B">
        <w:rPr>
          <w:rFonts w:ascii="Times New Roman" w:hAnsi="Times New Roman"/>
          <w:b/>
          <w:szCs w:val="24"/>
        </w:rPr>
        <w:t>that is not dominant in its field of operation; (2) a small organization that is any not-for-profit enterprise that is independently owned and operated and is not dominant in its field; or (3) a small government jurisdiction, which is a government of a cit</w:t>
      </w:r>
      <w:r w:rsidRPr="00AD381B">
        <w:rPr>
          <w:rFonts w:ascii="Times New Roman" w:hAnsi="Times New Roman"/>
          <w:b/>
          <w:szCs w:val="24"/>
        </w:rPr>
        <w:t>y, county, town, township, school district, or special district with a population of less than 50,000.</w:t>
      </w:r>
    </w:p>
    <w:p w:rsidR="00A90297" w:rsidRPr="00A90297" w:rsidP="00A90297" w14:paraId="058B615B" w14:textId="77777777">
      <w:pPr>
        <w:pStyle w:val="ListParagraph"/>
        <w:spacing w:before="240"/>
        <w:contextualSpacing w:val="0"/>
        <w:rPr>
          <w:rFonts w:ascii="Times New Roman" w:hAnsi="Times New Roman"/>
          <w:b/>
          <w:szCs w:val="24"/>
        </w:rPr>
      </w:pPr>
      <w:r w:rsidRPr="00A90297">
        <w:rPr>
          <w:rFonts w:ascii="Times New Roman" w:eastAsia="Arial Unicode MS" w:hAnsi="Times New Roman"/>
        </w:rPr>
        <w:t xml:space="preserve">This information collection may impact small entities, but the Department will limit the collection to only information necessary to make grant </w:t>
      </w:r>
      <w:r w:rsidRPr="00A90297">
        <w:rPr>
          <w:rFonts w:ascii="Times New Roman" w:eastAsia="Arial Unicode MS" w:hAnsi="Times New Roman"/>
        </w:rPr>
        <w:t>awards, in order to minimize the burden on small entities.</w:t>
      </w:r>
    </w:p>
    <w:p w:rsidR="00AD381B" w:rsidRPr="00A90297" w:rsidP="00A90297" w14:paraId="4F22811A" w14:textId="77777777">
      <w:pPr>
        <w:rPr>
          <w:rFonts w:ascii="Times New Roman" w:hAnsi="Times New Roman"/>
          <w:szCs w:val="24"/>
        </w:rPr>
      </w:pPr>
    </w:p>
    <w:p w:rsidR="00043C32" w:rsidP="00AD381B" w14:paraId="79BFA041"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r w:rsidRPr="00AD381B">
        <w:rPr>
          <w:rFonts w:ascii="Times New Roman" w:hAnsi="Times New Roman"/>
          <w:b/>
          <w:szCs w:val="24"/>
        </w:rPr>
        <w:t>.</w:t>
      </w:r>
    </w:p>
    <w:p w:rsidR="00C23983" w:rsidP="00C23983" w14:paraId="4773C756" w14:textId="77777777">
      <w:pPr>
        <w:pStyle w:val="ListParagraph"/>
        <w:tabs>
          <w:tab w:val="left" w:pos="-720"/>
        </w:tabs>
        <w:suppressAutoHyphens/>
        <w:contextualSpacing w:val="0"/>
        <w:rPr>
          <w:rFonts w:ascii="Times New Roman" w:hAnsi="Times New Roman"/>
          <w:b/>
          <w:szCs w:val="24"/>
        </w:rPr>
      </w:pPr>
    </w:p>
    <w:p w:rsidR="00C23983" w:rsidRPr="00C23983" w:rsidP="00C23983" w14:paraId="3FB31378" w14:textId="77777777">
      <w:pPr>
        <w:pStyle w:val="ListParagraph"/>
        <w:tabs>
          <w:tab w:val="left" w:pos="-720"/>
        </w:tabs>
        <w:suppressAutoHyphens/>
        <w:contextualSpacing w:val="0"/>
        <w:rPr>
          <w:rFonts w:ascii="Times New Roman" w:eastAsia="Arial Unicode MS" w:hAnsi="Times New Roman"/>
        </w:rPr>
      </w:pPr>
      <w:r>
        <w:rPr>
          <w:rFonts w:ascii="Times New Roman" w:eastAsia="Arial Unicode MS" w:hAnsi="Times New Roman"/>
        </w:rPr>
        <w:t>If this information is not collected, the Department will be unable to make grant awards.  Applications provide information describing the project for which funding is requested.  The information collected is necessary to evaluate the applications and s</w:t>
      </w:r>
      <w:r>
        <w:rPr>
          <w:rFonts w:ascii="Times New Roman" w:eastAsia="Arial Unicode MS" w:hAnsi="Times New Roman"/>
        </w:rPr>
        <w:t>elect projects for funding annually.</w:t>
      </w:r>
    </w:p>
    <w:p w:rsidR="00C23983" w:rsidRPr="00AD381B" w:rsidP="00C23983" w14:paraId="53FECBA4" w14:textId="77777777">
      <w:pPr>
        <w:pStyle w:val="ListParagraph"/>
        <w:tabs>
          <w:tab w:val="left" w:pos="-720"/>
        </w:tabs>
        <w:suppressAutoHyphens/>
        <w:contextualSpacing w:val="0"/>
        <w:rPr>
          <w:rFonts w:ascii="Times New Roman" w:hAnsi="Times New Roman"/>
          <w:b/>
          <w:szCs w:val="24"/>
        </w:rPr>
      </w:pPr>
    </w:p>
    <w:p w:rsidR="00043C32" w:rsidRPr="00AD381B" w:rsidP="00AD381B" w14:paraId="70D745BE"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0D9B6AD6" w14:textId="77777777">
      <w:pPr>
        <w:tabs>
          <w:tab w:val="left" w:pos="-720"/>
        </w:tabs>
        <w:suppressAutoHyphens/>
        <w:rPr>
          <w:rFonts w:ascii="Times New Roman" w:hAnsi="Times New Roman"/>
          <w:b/>
          <w:szCs w:val="24"/>
        </w:rPr>
      </w:pPr>
    </w:p>
    <w:p w:rsidR="00043C32" w:rsidRPr="00AD381B" w:rsidP="00AD381B" w14:paraId="1E5E3AE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2007963A" w14:textId="77777777">
      <w:pPr>
        <w:numPr>
          <w:ilvl w:val="12"/>
          <w:numId w:val="0"/>
        </w:numPr>
        <w:tabs>
          <w:tab w:val="left" w:pos="-720"/>
        </w:tabs>
        <w:suppressAutoHyphens/>
        <w:ind w:left="340"/>
        <w:rPr>
          <w:rFonts w:ascii="Times New Roman" w:hAnsi="Times New Roman"/>
          <w:b/>
          <w:szCs w:val="24"/>
        </w:rPr>
      </w:pPr>
    </w:p>
    <w:p w:rsidR="00043C32" w:rsidRPr="00AD381B" w:rsidP="00AD381B" w14:paraId="5E1AF9C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4BECFE71" w14:textId="77777777">
      <w:pPr>
        <w:numPr>
          <w:ilvl w:val="12"/>
          <w:numId w:val="0"/>
        </w:numPr>
        <w:tabs>
          <w:tab w:val="left" w:pos="-720"/>
        </w:tabs>
        <w:suppressAutoHyphens/>
        <w:rPr>
          <w:rFonts w:ascii="Times New Roman" w:hAnsi="Times New Roman"/>
          <w:b/>
          <w:szCs w:val="24"/>
        </w:rPr>
      </w:pPr>
    </w:p>
    <w:p w:rsidR="00043C32" w:rsidRPr="00AD381B" w:rsidP="00AD381B" w14:paraId="5DEA02E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w:t>
      </w:r>
      <w:r w:rsidRPr="00AD381B">
        <w:rPr>
          <w:rFonts w:ascii="Times New Roman" w:hAnsi="Times New Roman"/>
          <w:b/>
          <w:szCs w:val="24"/>
        </w:rPr>
        <w:t>n original and two copies of any document;</w:t>
      </w:r>
    </w:p>
    <w:p w:rsidR="00043C32" w:rsidRPr="00AD381B" w:rsidP="00AD381B" w14:paraId="757E2730" w14:textId="77777777">
      <w:pPr>
        <w:numPr>
          <w:ilvl w:val="12"/>
          <w:numId w:val="0"/>
        </w:numPr>
        <w:tabs>
          <w:tab w:val="left" w:pos="-720"/>
        </w:tabs>
        <w:suppressAutoHyphens/>
        <w:rPr>
          <w:rFonts w:ascii="Times New Roman" w:hAnsi="Times New Roman"/>
          <w:b/>
          <w:szCs w:val="24"/>
        </w:rPr>
      </w:pPr>
    </w:p>
    <w:p w:rsidR="00043C32" w:rsidRPr="00AD381B" w:rsidP="00AD381B" w14:paraId="03B26363"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6D9B85AF" w14:textId="77777777">
      <w:pPr>
        <w:numPr>
          <w:ilvl w:val="12"/>
          <w:numId w:val="0"/>
        </w:numPr>
        <w:tabs>
          <w:tab w:val="left" w:pos="-720"/>
        </w:tabs>
        <w:suppressAutoHyphens/>
        <w:rPr>
          <w:rFonts w:ascii="Times New Roman" w:hAnsi="Times New Roman"/>
          <w:b/>
          <w:szCs w:val="24"/>
        </w:rPr>
      </w:pPr>
    </w:p>
    <w:p w:rsidR="00043C32" w:rsidRPr="00AD381B" w:rsidP="00AD381B" w14:paraId="026477A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 xml:space="preserve">in connection with a statistical survey, that is not designed to </w:t>
      </w:r>
      <w:r w:rsidRPr="00AD381B">
        <w:rPr>
          <w:rFonts w:ascii="Times New Roman" w:hAnsi="Times New Roman"/>
          <w:b/>
          <w:szCs w:val="24"/>
        </w:rPr>
        <w:t>produce valid and reliable results than can be generalized to the universe of study;</w:t>
      </w:r>
    </w:p>
    <w:p w:rsidR="00043C32" w:rsidRPr="00AD381B" w:rsidP="00AD381B" w14:paraId="634FC6F1" w14:textId="77777777">
      <w:pPr>
        <w:numPr>
          <w:ilvl w:val="12"/>
          <w:numId w:val="0"/>
        </w:numPr>
        <w:tabs>
          <w:tab w:val="left" w:pos="-720"/>
        </w:tabs>
        <w:suppressAutoHyphens/>
        <w:rPr>
          <w:rFonts w:ascii="Times New Roman" w:hAnsi="Times New Roman"/>
          <w:b/>
          <w:szCs w:val="24"/>
        </w:rPr>
      </w:pPr>
    </w:p>
    <w:p w:rsidR="00043C32" w:rsidRPr="00AD381B" w:rsidP="00AD381B" w14:paraId="068FF40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B909CC8" w14:textId="77777777">
      <w:pPr>
        <w:numPr>
          <w:ilvl w:val="12"/>
          <w:numId w:val="0"/>
        </w:numPr>
        <w:tabs>
          <w:tab w:val="left" w:pos="-720"/>
        </w:tabs>
        <w:suppressAutoHyphens/>
        <w:rPr>
          <w:rFonts w:ascii="Times New Roman" w:hAnsi="Times New Roman"/>
          <w:b/>
          <w:szCs w:val="24"/>
        </w:rPr>
      </w:pPr>
    </w:p>
    <w:p w:rsidR="00043C32" w:rsidRPr="00AD381B" w:rsidP="00AD381B" w14:paraId="55DB9D5D"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w:t>
      </w:r>
      <w:r w:rsidRPr="00AD381B">
        <w:rPr>
          <w:rFonts w:ascii="Times New Roman" w:hAnsi="Times New Roman"/>
          <w:b/>
          <w:szCs w:val="24"/>
        </w:rPr>
        <w:t xml:space="preserve">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6530EA86" w14:textId="77777777">
      <w:pPr>
        <w:numPr>
          <w:ilvl w:val="12"/>
          <w:numId w:val="0"/>
        </w:numPr>
        <w:tabs>
          <w:tab w:val="left" w:pos="-720"/>
        </w:tabs>
        <w:suppressAutoHyphens/>
        <w:rPr>
          <w:rFonts w:ascii="Times New Roman" w:hAnsi="Times New Roman"/>
          <w:b/>
          <w:szCs w:val="24"/>
        </w:rPr>
      </w:pPr>
    </w:p>
    <w:p w:rsidR="00043C32" w:rsidP="00AD381B" w14:paraId="20A20C8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w:t>
      </w:r>
      <w:r w:rsidRPr="00AD381B">
        <w:rPr>
          <w:rFonts w:ascii="Times New Roman" w:hAnsi="Times New Roman"/>
          <w:b/>
          <w:szCs w:val="24"/>
        </w:rPr>
        <w:t>iring respondents to submit proprietary trade secrets, or other confidential information unless the agency can demonstrate that it has instituted procedures to protect the information’s confidentiality to the extent permitted by law.</w:t>
      </w:r>
    </w:p>
    <w:p w:rsidR="00C23983" w:rsidP="00C23983" w14:paraId="03C7FFA0" w14:textId="77777777">
      <w:pPr>
        <w:pStyle w:val="ListParagraph"/>
        <w:rPr>
          <w:rFonts w:ascii="Times New Roman" w:hAnsi="Times New Roman"/>
          <w:b/>
          <w:szCs w:val="24"/>
        </w:rPr>
      </w:pPr>
    </w:p>
    <w:p w:rsidR="00C23983" w:rsidRPr="0074562A" w:rsidP="00C23983" w14:paraId="2AA64969" w14:textId="77777777">
      <w:pPr>
        <w:pStyle w:val="ListParagraph"/>
        <w:rPr>
          <w:rFonts w:ascii="Times New Roman" w:hAnsi="Times New Roman"/>
          <w:bCs/>
          <w:szCs w:val="24"/>
        </w:rPr>
      </w:pPr>
      <w:r>
        <w:rPr>
          <w:rFonts w:ascii="Times New Roman" w:hAnsi="Times New Roman"/>
          <w:bCs/>
          <w:szCs w:val="24"/>
        </w:rPr>
        <w:t xml:space="preserve">There are no special </w:t>
      </w:r>
      <w:r>
        <w:rPr>
          <w:rFonts w:ascii="Times New Roman" w:hAnsi="Times New Roman"/>
          <w:bCs/>
          <w:szCs w:val="24"/>
        </w:rPr>
        <w:t xml:space="preserve">circumstances related to this collection of information. </w:t>
      </w:r>
    </w:p>
    <w:p w:rsidR="00AD381B" w:rsidRPr="00AD381B" w:rsidP="00AD381B" w14:paraId="485B0208" w14:textId="77777777">
      <w:pPr>
        <w:tabs>
          <w:tab w:val="left" w:pos="-720"/>
        </w:tabs>
        <w:suppressAutoHyphens/>
        <w:rPr>
          <w:rFonts w:ascii="Times New Roman" w:hAnsi="Times New Roman"/>
          <w:szCs w:val="24"/>
        </w:rPr>
      </w:pPr>
    </w:p>
    <w:p w:rsidR="00D75313" w:rsidP="00AD381B" w14:paraId="6669D248"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 xml:space="preserve">As applicable, state that the Department has published the 60 and 30 Federal Register notices as required by 5 CFR 1320.8(d), soliciting comments on the information collection prior to </w:t>
      </w:r>
      <w:r w:rsidRPr="00AD381B">
        <w:rPr>
          <w:rFonts w:ascii="Times New Roman" w:hAnsi="Times New Roman"/>
          <w:b/>
          <w:szCs w:val="24"/>
        </w:rPr>
        <w:t>submission to OMB.</w:t>
      </w:r>
    </w:p>
    <w:p w:rsidR="00D75313" w:rsidP="00D75313" w14:paraId="04B50B25"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30794F01"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38D8948F"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7C7F874"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7D93776B"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w:t>
      </w:r>
      <w:r w:rsidRPr="00AD381B">
        <w:rPr>
          <w:rStyle w:val="a"/>
          <w:rFonts w:ascii="Times New Roman" w:hAnsi="Times New Roman"/>
          <w:b/>
          <w:szCs w:val="24"/>
        </w:rPr>
        <w:t>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1D5938B0" w14:textId="77777777">
      <w:pPr>
        <w:tabs>
          <w:tab w:val="left" w:pos="-720"/>
        </w:tabs>
        <w:suppressAutoHyphens/>
        <w:rPr>
          <w:rStyle w:val="a"/>
          <w:rFonts w:ascii="Times New Roman" w:hAnsi="Times New Roman"/>
          <w:b/>
          <w:szCs w:val="24"/>
        </w:rPr>
      </w:pPr>
    </w:p>
    <w:p w:rsidR="00043C32" w:rsidP="00AD381B" w14:paraId="02E0725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w:t>
      </w:r>
      <w:r w:rsidRPr="00AD381B">
        <w:rPr>
          <w:rStyle w:val="a"/>
          <w:rFonts w:ascii="Times New Roman" w:hAnsi="Times New Roman"/>
          <w:b/>
          <w:szCs w:val="24"/>
        </w:rPr>
        <w:t>ation with representatives of those from whom information is to be obtained or those who must compile records should occur at least once every 3 years – even if the collection of information activity is the same as in prior periods.  There may be circumsta</w:t>
      </w:r>
      <w:r w:rsidRPr="00AD381B">
        <w:rPr>
          <w:rStyle w:val="a"/>
          <w:rFonts w:ascii="Times New Roman" w:hAnsi="Times New Roman"/>
          <w:b/>
          <w:szCs w:val="24"/>
        </w:rPr>
        <w:t>nces that may preclude consultation in a specific situation.  These circumstances should be explained.</w:t>
      </w:r>
    </w:p>
    <w:p w:rsidR="00AD381B" w:rsidP="00AD381B" w14:paraId="778E0747" w14:textId="77777777">
      <w:pPr>
        <w:tabs>
          <w:tab w:val="left" w:pos="-720"/>
        </w:tabs>
        <w:suppressAutoHyphens/>
        <w:ind w:left="720"/>
        <w:rPr>
          <w:rFonts w:ascii="Times New Roman" w:hAnsi="Times New Roman"/>
          <w:b/>
          <w:szCs w:val="24"/>
        </w:rPr>
      </w:pPr>
    </w:p>
    <w:p w:rsidR="00D77773" w:rsidP="00D77773" w14:paraId="1EBA330C" w14:textId="77777777">
      <w:pPr>
        <w:tabs>
          <w:tab w:val="left" w:pos="-720"/>
        </w:tabs>
        <w:suppressAutoHyphens/>
        <w:ind w:left="720"/>
        <w:rPr>
          <w:rFonts w:ascii="Times New Roman" w:hAnsi="Times New Roman"/>
          <w:bCs/>
          <w:szCs w:val="24"/>
        </w:rPr>
      </w:pPr>
      <w:r>
        <w:rPr>
          <w:rFonts w:ascii="Times New Roman" w:hAnsi="Times New Roman"/>
          <w:bCs/>
          <w:szCs w:val="24"/>
        </w:rPr>
        <w:t xml:space="preserve">On August 2, 2022, the Department published the Mental Health Demonstration NPP in the </w:t>
      </w:r>
      <w:r>
        <w:rPr>
          <w:rFonts w:ascii="Times New Roman" w:hAnsi="Times New Roman"/>
          <w:i/>
          <w:szCs w:val="24"/>
        </w:rPr>
        <w:t>Federal Register</w:t>
      </w:r>
      <w:r>
        <w:rPr>
          <w:rFonts w:ascii="Times New Roman" w:hAnsi="Times New Roman"/>
          <w:bCs/>
          <w:szCs w:val="24"/>
        </w:rPr>
        <w:t xml:space="preserve"> with a 30-day comment period ending on September</w:t>
      </w:r>
      <w:r>
        <w:rPr>
          <w:rFonts w:ascii="Times New Roman" w:hAnsi="Times New Roman"/>
          <w:bCs/>
          <w:szCs w:val="24"/>
        </w:rPr>
        <w:t xml:space="preserve"> 1, 2022 (</w:t>
      </w:r>
      <w:r>
        <w:rPr>
          <w:rFonts w:ascii="Times New Roman" w:hAnsi="Times New Roman"/>
          <w:szCs w:val="24"/>
        </w:rPr>
        <w:t xml:space="preserve">Vol. </w:t>
      </w:r>
      <w:r>
        <w:rPr>
          <w:rFonts w:ascii="Times New Roman" w:hAnsi="Times New Roman"/>
          <w:szCs w:val="24"/>
        </w:rPr>
        <w:t>87, No. 147, page 4715</w:t>
      </w:r>
      <w:r w:rsidR="00E20C9F">
        <w:rPr>
          <w:rFonts w:ascii="Times New Roman" w:hAnsi="Times New Roman"/>
          <w:szCs w:val="24"/>
        </w:rPr>
        <w:t>9</w:t>
      </w:r>
      <w:r>
        <w:rPr>
          <w:rFonts w:ascii="Times New Roman" w:hAnsi="Times New Roman"/>
          <w:szCs w:val="24"/>
        </w:rPr>
        <w:t>)</w:t>
      </w:r>
      <w:r>
        <w:rPr>
          <w:rFonts w:ascii="Times New Roman" w:hAnsi="Times New Roman"/>
          <w:bCs/>
          <w:szCs w:val="24"/>
        </w:rPr>
        <w:t xml:space="preserve">. In the NPP we identified information collection requirements for the program application package. </w:t>
      </w:r>
      <w:r w:rsidR="00A84554">
        <w:rPr>
          <w:rFonts w:ascii="Times New Roman" w:hAnsi="Times New Roman"/>
          <w:bCs/>
          <w:szCs w:val="24"/>
        </w:rPr>
        <w:t>One</w:t>
      </w:r>
      <w:r>
        <w:rPr>
          <w:rFonts w:ascii="Times New Roman" w:hAnsi="Times New Roman"/>
          <w:bCs/>
          <w:szCs w:val="24"/>
        </w:rPr>
        <w:t xml:space="preserve"> commentor recommended changes to the application requirements. The Department provided</w:t>
      </w:r>
      <w:r w:rsidR="008D665F">
        <w:rPr>
          <w:rFonts w:ascii="Times New Roman" w:hAnsi="Times New Roman"/>
          <w:bCs/>
          <w:szCs w:val="24"/>
        </w:rPr>
        <w:t xml:space="preserve"> a</w:t>
      </w:r>
      <w:r>
        <w:rPr>
          <w:rFonts w:ascii="Times New Roman" w:hAnsi="Times New Roman"/>
          <w:bCs/>
          <w:szCs w:val="24"/>
        </w:rPr>
        <w:t xml:space="preserve"> respon</w:t>
      </w:r>
      <w:r w:rsidR="008D665F">
        <w:rPr>
          <w:rFonts w:ascii="Times New Roman" w:hAnsi="Times New Roman"/>
          <w:bCs/>
          <w:szCs w:val="24"/>
        </w:rPr>
        <w:t>se</w:t>
      </w:r>
      <w:r>
        <w:rPr>
          <w:rFonts w:ascii="Times New Roman" w:hAnsi="Times New Roman"/>
          <w:bCs/>
          <w:szCs w:val="24"/>
        </w:rPr>
        <w:t xml:space="preserve"> to th</w:t>
      </w:r>
      <w:r w:rsidR="008D665F">
        <w:rPr>
          <w:rFonts w:ascii="Times New Roman" w:hAnsi="Times New Roman"/>
          <w:bCs/>
          <w:szCs w:val="24"/>
        </w:rPr>
        <w:t>is</w:t>
      </w:r>
      <w:r>
        <w:rPr>
          <w:rFonts w:ascii="Times New Roman" w:hAnsi="Times New Roman"/>
          <w:bCs/>
          <w:szCs w:val="24"/>
        </w:rPr>
        <w:t xml:space="preserve"> comment in the NFP. </w:t>
      </w:r>
      <w:r w:rsidR="0076789F">
        <w:rPr>
          <w:rFonts w:ascii="Times New Roman" w:hAnsi="Times New Roman"/>
          <w:bCs/>
          <w:szCs w:val="24"/>
        </w:rPr>
        <w:t>There was no change to the burden as a result of the</w:t>
      </w:r>
      <w:r w:rsidR="00271621">
        <w:rPr>
          <w:rFonts w:ascii="Times New Roman" w:hAnsi="Times New Roman"/>
          <w:bCs/>
          <w:szCs w:val="24"/>
        </w:rPr>
        <w:t xml:space="preserve"> comment.</w:t>
      </w:r>
    </w:p>
    <w:p w:rsidR="00E66550" w:rsidP="00AD381B" w14:paraId="68450E53" w14:textId="77777777">
      <w:pPr>
        <w:tabs>
          <w:tab w:val="left" w:pos="-720"/>
        </w:tabs>
        <w:suppressAutoHyphens/>
        <w:ind w:left="720"/>
        <w:rPr>
          <w:rFonts w:ascii="Times New Roman" w:hAnsi="Times New Roman"/>
          <w:szCs w:val="24"/>
        </w:rPr>
      </w:pPr>
    </w:p>
    <w:p w:rsidR="00043C32" w:rsidP="00AD381B" w14:paraId="3C43847B"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C23983" w:rsidP="00C23983" w14:paraId="053E45F8" w14:textId="77777777">
      <w:pPr>
        <w:tabs>
          <w:tab w:val="left" w:pos="-720"/>
        </w:tabs>
        <w:suppressAutoHyphens/>
        <w:rPr>
          <w:rStyle w:val="a"/>
          <w:rFonts w:ascii="Times New Roman" w:hAnsi="Times New Roman"/>
          <w:b/>
          <w:szCs w:val="24"/>
        </w:rPr>
      </w:pPr>
    </w:p>
    <w:p w:rsidR="00C23983" w:rsidP="00C23983" w14:paraId="410EE20F" w14:textId="77777777">
      <w:pPr>
        <w:pStyle w:val="ListParagraph"/>
        <w:tabs>
          <w:tab w:val="left" w:pos="-720"/>
        </w:tabs>
        <w:suppressAutoHyphens/>
        <w:contextualSpacing w:val="0"/>
        <w:rPr>
          <w:rFonts w:ascii="Times New Roman" w:hAnsi="Times New Roman"/>
          <w:b/>
          <w:szCs w:val="24"/>
        </w:rPr>
      </w:pPr>
      <w:r>
        <w:rPr>
          <w:rFonts w:ascii="Times New Roman" w:eastAsia="Arial Unicode MS" w:hAnsi="Times New Roman"/>
        </w:rPr>
        <w:t xml:space="preserve">No payments or gifts </w:t>
      </w:r>
      <w:r>
        <w:rPr>
          <w:rFonts w:ascii="Times New Roman" w:eastAsia="Arial Unicode MS" w:hAnsi="Times New Roman"/>
        </w:rPr>
        <w:t>to respondents will be provided.</w:t>
      </w:r>
    </w:p>
    <w:p w:rsidR="00920F63" w:rsidRPr="00C23983" w:rsidP="00C23983" w14:paraId="73031E4E" w14:textId="77777777">
      <w:pPr>
        <w:tabs>
          <w:tab w:val="left" w:pos="-720"/>
        </w:tabs>
        <w:suppressAutoHyphens/>
        <w:rPr>
          <w:rFonts w:ascii="Times New Roman" w:hAnsi="Times New Roman"/>
          <w:b/>
          <w:szCs w:val="24"/>
        </w:rPr>
      </w:pPr>
    </w:p>
    <w:p w:rsidR="00043C32" w:rsidP="00AD381B" w14:paraId="59AE93C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 xml:space="preserve">Describe any assurance of confidentiality provided to respondents and the basis for the assurance in statute, regulation, or agency policy. If personally identifiable information (PII) is being collected, a Privacy Act </w:t>
      </w:r>
      <w:r w:rsidRPr="00920F63">
        <w:rPr>
          <w:rFonts w:ascii="Times New Roman" w:hAnsi="Times New Roman"/>
          <w:b/>
          <w:szCs w:val="24"/>
        </w:rPr>
        <w:t>statement should be included on the instrument. Please provide a citation for the Systems of Record Notice and the date a Privacy Impact Assessment was completed as indicated on the IC Data Form. A confidentiality statement with a legal citation that autho</w:t>
      </w:r>
      <w:r w:rsidRPr="00920F63">
        <w:rPr>
          <w:rFonts w:ascii="Times New Roman" w:hAnsi="Times New Roman"/>
          <w:b/>
          <w:szCs w:val="24"/>
        </w:rPr>
        <w:t>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w:t>
      </w:r>
      <w:r w:rsidRPr="00920F63">
        <w:rPr>
          <w:rFonts w:ascii="Times New Roman" w:hAnsi="Times New Roman"/>
          <w:b/>
          <w:szCs w:val="24"/>
        </w:rPr>
        <w:t>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73585D" w:rsidP="0073585D" w14:paraId="1967A2BE" w14:textId="77777777">
      <w:pPr>
        <w:tabs>
          <w:tab w:val="left" w:pos="-720"/>
        </w:tabs>
        <w:suppressAutoHyphens/>
        <w:ind w:left="720"/>
        <w:rPr>
          <w:rFonts w:ascii="Times New Roman" w:hAnsi="Times New Roman"/>
          <w:b/>
          <w:szCs w:val="24"/>
        </w:rPr>
      </w:pPr>
    </w:p>
    <w:p w:rsidR="0073585D" w:rsidRPr="00E737A2" w:rsidP="0073585D" w14:paraId="37DB1303" w14:textId="77777777">
      <w:pPr>
        <w:pStyle w:val="ListParagraph"/>
        <w:tabs>
          <w:tab w:val="left" w:pos="-720"/>
        </w:tabs>
        <w:suppressAutoHyphens/>
        <w:rPr>
          <w:rFonts w:ascii="Times New Roman" w:hAnsi="Times New Roman"/>
          <w:bCs/>
          <w:szCs w:val="24"/>
        </w:rPr>
      </w:pPr>
      <w:r w:rsidRPr="00E737A2">
        <w:rPr>
          <w:rFonts w:ascii="Times New Roman" w:hAnsi="Times New Roman"/>
          <w:bCs/>
          <w:szCs w:val="24"/>
        </w:rPr>
        <w:t>There is no assurance of confidentiality.</w:t>
      </w:r>
    </w:p>
    <w:p w:rsidR="00920F63" w:rsidRPr="00920F63" w:rsidP="00E25EBC" w14:paraId="6A753892" w14:textId="77777777">
      <w:pPr>
        <w:tabs>
          <w:tab w:val="left" w:pos="-720"/>
        </w:tabs>
        <w:suppressAutoHyphens/>
        <w:rPr>
          <w:rFonts w:ascii="Times New Roman" w:hAnsi="Times New Roman"/>
          <w:szCs w:val="24"/>
        </w:rPr>
      </w:pPr>
    </w:p>
    <w:p w:rsidR="00043C32" w:rsidP="00AD381B" w14:paraId="2E083B1E"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w:t>
      </w:r>
      <w:r w:rsidRPr="00920F63">
        <w:rPr>
          <w:rFonts w:ascii="Times New Roman" w:hAnsi="Times New Roman"/>
          <w:b/>
          <w:szCs w:val="24"/>
        </w:rPr>
        <w:t>tification for any questions of a sensitive nature, such as sexual behavior and attitudes, religious beliefs, and other matters that are commonly considered private.  The justification should include the reasons why the agency considers the questions neces</w:t>
      </w:r>
      <w:r w:rsidRPr="00920F63">
        <w:rPr>
          <w:rFonts w:ascii="Times New Roman" w:hAnsi="Times New Roman"/>
          <w:b/>
          <w:szCs w:val="24"/>
        </w:rPr>
        <w:t>sary, the specific uses to be made of the information, the explanation to be given to persons from whom the information is requested, and any steps to be taken to obtain their consent.</w:t>
      </w:r>
    </w:p>
    <w:p w:rsidR="0073585D" w:rsidP="0073585D" w14:paraId="0CD0ADF7" w14:textId="77777777">
      <w:pPr>
        <w:tabs>
          <w:tab w:val="left" w:pos="-720"/>
        </w:tabs>
        <w:suppressAutoHyphens/>
        <w:ind w:left="720"/>
        <w:rPr>
          <w:rFonts w:ascii="Times New Roman" w:hAnsi="Times New Roman"/>
          <w:b/>
          <w:szCs w:val="24"/>
        </w:rPr>
      </w:pPr>
    </w:p>
    <w:p w:rsidR="0073585D" w:rsidP="0073585D" w14:paraId="3CAE9BD2" w14:textId="77777777">
      <w:pPr>
        <w:pStyle w:val="ListParagraph"/>
        <w:rPr>
          <w:rFonts w:ascii="Times New Roman" w:hAnsi="Times New Roman"/>
          <w:b/>
          <w:szCs w:val="24"/>
        </w:rPr>
      </w:pPr>
      <w:r>
        <w:rPr>
          <w:rFonts w:ascii="Times New Roman" w:hAnsi="Times New Roman"/>
          <w:bCs/>
          <w:szCs w:val="24"/>
        </w:rPr>
        <w:t>In</w:t>
      </w:r>
      <w:r w:rsidRPr="00033A16">
        <w:rPr>
          <w:rFonts w:ascii="Times New Roman" w:hAnsi="Times New Roman"/>
          <w:bCs/>
          <w:szCs w:val="24"/>
        </w:rPr>
        <w:t>formation of a sensitive nature is not requested.</w:t>
      </w:r>
    </w:p>
    <w:p w:rsidR="00920F63" w:rsidRPr="00920F63" w:rsidP="0073585D" w14:paraId="119C9EE2" w14:textId="77777777">
      <w:pPr>
        <w:tabs>
          <w:tab w:val="left" w:pos="-720"/>
        </w:tabs>
        <w:suppressAutoHyphens/>
        <w:rPr>
          <w:rFonts w:ascii="Times New Roman" w:hAnsi="Times New Roman"/>
          <w:szCs w:val="24"/>
        </w:rPr>
      </w:pPr>
    </w:p>
    <w:p w:rsidR="00043C32" w:rsidRPr="00920F63" w:rsidP="00AD381B" w14:paraId="4088048A"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Provide estimates</w:t>
      </w:r>
      <w:r w:rsidRPr="00920F63">
        <w:rPr>
          <w:rStyle w:val="a"/>
          <w:rFonts w:ascii="Times New Roman" w:hAnsi="Times New Roman"/>
          <w:b/>
          <w:szCs w:val="24"/>
        </w:rPr>
        <w:t xml:space="preserve">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3D230411" w14:textId="77777777">
      <w:pPr>
        <w:tabs>
          <w:tab w:val="left" w:pos="-720"/>
        </w:tabs>
        <w:suppressAutoHyphens/>
        <w:rPr>
          <w:rStyle w:val="a"/>
          <w:rFonts w:ascii="Times New Roman" w:hAnsi="Times New Roman"/>
          <w:b/>
          <w:szCs w:val="24"/>
        </w:rPr>
      </w:pPr>
    </w:p>
    <w:p w:rsidR="00C224FD" w:rsidP="00C224FD" w14:paraId="035FC32A"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0BCEE493"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 xml:space="preserve">Please do not include increases in burden and respondents numerically in </w:t>
      </w:r>
      <w:r>
        <w:rPr>
          <w:rStyle w:val="a"/>
          <w:rFonts w:ascii="Times New Roman" w:hAnsi="Times New Roman"/>
          <w:b/>
          <w:szCs w:val="24"/>
        </w:rPr>
        <w:t>this table. Explain these changes in number 15.</w:t>
      </w:r>
    </w:p>
    <w:p w:rsidR="00043C32" w:rsidRPr="00C224FD" w:rsidP="00C224FD" w14:paraId="1B23855D"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w:t>
      </w:r>
      <w:r w:rsidRPr="00C224FD">
        <w:rPr>
          <w:rStyle w:val="a"/>
          <w:rFonts w:ascii="Times New Roman" w:hAnsi="Times New Roman"/>
          <w:b/>
          <w:szCs w:val="24"/>
        </w:rPr>
        <w:t xml:space="preserve">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w:t>
      </w:r>
      <w:r w:rsidRPr="00C224FD">
        <w:rPr>
          <w:rStyle w:val="a"/>
          <w:rFonts w:ascii="Times New Roman" w:hAnsi="Times New Roman"/>
          <w:b/>
          <w:szCs w:val="24"/>
        </w:rPr>
        <w:t xml:space="preserve"> of potential respondents is desirable. </w:t>
      </w:r>
    </w:p>
    <w:p w:rsidR="00043C32" w:rsidRPr="00920F63" w:rsidP="00AD381B" w14:paraId="3CC00FD6"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2F2C506C"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Provide estimates of annualized cost to respondents of the hour burdens for collections of inform</w:t>
      </w:r>
      <w:r w:rsidRPr="00920F63">
        <w:rPr>
          <w:rStyle w:val="a"/>
          <w:rFonts w:ascii="Times New Roman" w:hAnsi="Times New Roman"/>
          <w:b/>
          <w:szCs w:val="24"/>
        </w:rPr>
        <w:t xml:space="preserve">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w:t>
      </w:r>
      <w:r w:rsidRPr="00920F63">
        <w:rPr>
          <w:rStyle w:val="a"/>
          <w:rFonts w:ascii="Times New Roman" w:hAnsi="Times New Roman"/>
          <w:b/>
          <w:szCs w:val="24"/>
        </w:rPr>
        <w:t>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216043E" w14:textId="77777777">
      <w:pPr>
        <w:tabs>
          <w:tab w:val="left" w:pos="-720"/>
          <w:tab w:val="left" w:pos="1247"/>
        </w:tabs>
        <w:suppressAutoHyphens/>
        <w:rPr>
          <w:rStyle w:val="a"/>
          <w:rFonts w:ascii="Times New Roman" w:hAnsi="Times New Roman"/>
          <w:b/>
          <w:szCs w:val="24"/>
        </w:rPr>
      </w:pPr>
    </w:p>
    <w:p w:rsidR="00946126" w:rsidP="00946126" w14:paraId="31ADA387"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73585D" w:rsidP="00946126" w14:paraId="6D67462F" w14:textId="77777777">
      <w:pPr>
        <w:pStyle w:val="ListParagraph"/>
        <w:tabs>
          <w:tab w:val="left" w:pos="-720"/>
        </w:tabs>
        <w:suppressAutoHyphens/>
        <w:contextualSpacing w:val="0"/>
        <w:rPr>
          <w:rFonts w:ascii="Times New Roman" w:hAnsi="Times New Roman"/>
          <w:b/>
          <w:sz w:val="26"/>
          <w:szCs w:val="26"/>
        </w:rPr>
      </w:pPr>
    </w:p>
    <w:p w:rsidR="0073585D" w:rsidRPr="00A91C54" w:rsidP="0073585D" w14:paraId="2DFC789B" w14:textId="77777777">
      <w:pPr>
        <w:pStyle w:val="ListParagraph"/>
        <w:tabs>
          <w:tab w:val="left" w:pos="-720"/>
        </w:tabs>
        <w:suppressAutoHyphens/>
        <w:rPr>
          <w:rFonts w:ascii="Times New Roman" w:hAnsi="Times New Roman"/>
          <w:bCs/>
          <w:sz w:val="26"/>
          <w:szCs w:val="26"/>
        </w:rPr>
      </w:pPr>
      <w:r w:rsidRPr="00A91C54">
        <w:rPr>
          <w:rFonts w:ascii="Times New Roman" w:hAnsi="Times New Roman"/>
          <w:bCs/>
          <w:sz w:val="26"/>
          <w:szCs w:val="26"/>
        </w:rPr>
        <w:t xml:space="preserve">We estimate </w:t>
      </w:r>
      <w:r w:rsidR="0047587F">
        <w:rPr>
          <w:rFonts w:ascii="Times New Roman" w:hAnsi="Times New Roman"/>
          <w:bCs/>
          <w:sz w:val="26"/>
          <w:szCs w:val="26"/>
        </w:rPr>
        <w:t>50</w:t>
      </w:r>
      <w:r w:rsidRPr="00A91C54">
        <w:rPr>
          <w:rFonts w:ascii="Times New Roman" w:hAnsi="Times New Roman"/>
          <w:bCs/>
          <w:sz w:val="26"/>
          <w:szCs w:val="26"/>
        </w:rPr>
        <w:t xml:space="preserve">0 LEAs will apply and submit an application.  We estimate that it will take each LEA 40 hours to complete and submit the application, </w:t>
      </w:r>
      <w:r w:rsidRPr="00A91C54">
        <w:rPr>
          <w:rFonts w:ascii="Times New Roman" w:hAnsi="Times New Roman"/>
          <w:bCs/>
          <w:sz w:val="26"/>
          <w:szCs w:val="26"/>
        </w:rPr>
        <w:t xml:space="preserve">including time for reviewing instructions, searching existing data sources, gathering and maintaining the data needed, and completing and reviewing the collection of information.  The total burden hour estimate for this collection is </w:t>
      </w:r>
      <w:r w:rsidR="0047587F">
        <w:rPr>
          <w:rFonts w:ascii="Times New Roman" w:hAnsi="Times New Roman"/>
          <w:bCs/>
          <w:sz w:val="26"/>
          <w:szCs w:val="26"/>
        </w:rPr>
        <w:t>2</w:t>
      </w:r>
      <w:r>
        <w:rPr>
          <w:rFonts w:ascii="Times New Roman" w:hAnsi="Times New Roman"/>
          <w:bCs/>
          <w:sz w:val="26"/>
          <w:szCs w:val="26"/>
        </w:rPr>
        <w:t>0</w:t>
      </w:r>
      <w:r w:rsidRPr="00A91C54">
        <w:rPr>
          <w:rFonts w:ascii="Times New Roman" w:hAnsi="Times New Roman"/>
          <w:bCs/>
          <w:sz w:val="26"/>
          <w:szCs w:val="26"/>
        </w:rPr>
        <w:t>,000 hours.  At $97.</w:t>
      </w:r>
      <w:r w:rsidRPr="00A91C54">
        <w:rPr>
          <w:rFonts w:ascii="Times New Roman" w:hAnsi="Times New Roman"/>
          <w:bCs/>
          <w:sz w:val="26"/>
          <w:szCs w:val="26"/>
        </w:rPr>
        <w:t>28 per hour (using mean wages for Education and Childcare Administrators</w:t>
      </w:r>
      <w:r>
        <w:rPr>
          <w:rFonts w:ascii="Times New Roman" w:hAnsi="Times New Roman"/>
          <w:bCs/>
          <w:sz w:val="26"/>
          <w:szCs w:val="26"/>
          <w:vertAlign w:val="superscript"/>
        </w:rPr>
        <w:footnoteReference w:id="3"/>
      </w:r>
      <w:r w:rsidRPr="00A91C54">
        <w:rPr>
          <w:rFonts w:ascii="Times New Roman" w:hAnsi="Times New Roman"/>
          <w:bCs/>
          <w:sz w:val="26"/>
          <w:szCs w:val="26"/>
        </w:rPr>
        <w:t xml:space="preserve"> and assuming the total cost of labor, including benefits and overhead, is equal to 200 percent of the mean wage rate), the total estimated cost for </w:t>
      </w:r>
      <w:r w:rsidR="0047587F">
        <w:rPr>
          <w:rFonts w:ascii="Times New Roman" w:hAnsi="Times New Roman"/>
          <w:bCs/>
          <w:sz w:val="26"/>
          <w:szCs w:val="26"/>
        </w:rPr>
        <w:t>50</w:t>
      </w:r>
      <w:r w:rsidRPr="00A91C54">
        <w:rPr>
          <w:rFonts w:ascii="Times New Roman" w:hAnsi="Times New Roman"/>
          <w:bCs/>
          <w:sz w:val="26"/>
          <w:szCs w:val="26"/>
        </w:rPr>
        <w:t xml:space="preserve">0 LEAs to complete the </w:t>
      </w:r>
      <w:r w:rsidRPr="0047587F" w:rsidR="006F3059">
        <w:rPr>
          <w:rFonts w:ascii="Times New Roman" w:hAnsi="Times New Roman"/>
          <w:sz w:val="26"/>
          <w:szCs w:val="26"/>
        </w:rPr>
        <w:t>Mental Health Service Professional program</w:t>
      </w:r>
      <w:r w:rsidRPr="00A91C54" w:rsidR="006F3059">
        <w:rPr>
          <w:rFonts w:ascii="Times New Roman" w:hAnsi="Times New Roman"/>
          <w:bCs/>
          <w:sz w:val="26"/>
          <w:szCs w:val="26"/>
        </w:rPr>
        <w:t xml:space="preserve"> </w:t>
      </w:r>
      <w:r w:rsidRPr="00A91C54">
        <w:rPr>
          <w:rFonts w:ascii="Times New Roman" w:hAnsi="Times New Roman"/>
          <w:bCs/>
          <w:sz w:val="26"/>
          <w:szCs w:val="26"/>
        </w:rPr>
        <w:t>application is approximately $</w:t>
      </w:r>
      <w:r w:rsidR="0047587F">
        <w:rPr>
          <w:rFonts w:ascii="Times New Roman" w:hAnsi="Times New Roman"/>
          <w:bCs/>
          <w:sz w:val="26"/>
          <w:szCs w:val="26"/>
        </w:rPr>
        <w:t>1,909</w:t>
      </w:r>
      <w:r w:rsidRPr="00A91C54">
        <w:rPr>
          <w:rFonts w:ascii="Times New Roman" w:hAnsi="Times New Roman"/>
          <w:bCs/>
          <w:sz w:val="26"/>
          <w:szCs w:val="26"/>
        </w:rPr>
        <w:t>,</w:t>
      </w:r>
      <w:r w:rsidR="0047587F">
        <w:rPr>
          <w:rFonts w:ascii="Times New Roman" w:hAnsi="Times New Roman"/>
          <w:bCs/>
          <w:sz w:val="26"/>
          <w:szCs w:val="26"/>
        </w:rPr>
        <w:t>2</w:t>
      </w:r>
      <w:r w:rsidR="006F3059">
        <w:rPr>
          <w:rFonts w:ascii="Times New Roman" w:hAnsi="Times New Roman"/>
          <w:bCs/>
          <w:sz w:val="26"/>
          <w:szCs w:val="26"/>
        </w:rPr>
        <w:t>00</w:t>
      </w:r>
      <w:r w:rsidRPr="00A91C54">
        <w:rPr>
          <w:rFonts w:ascii="Times New Roman" w:hAnsi="Times New Roman"/>
          <w:bCs/>
          <w:sz w:val="26"/>
          <w:szCs w:val="26"/>
        </w:rPr>
        <w:t>.</w:t>
      </w:r>
    </w:p>
    <w:p w:rsidR="0073585D" w:rsidP="00946126" w14:paraId="49AB8BC7" w14:textId="77777777">
      <w:pPr>
        <w:pStyle w:val="ListParagraph"/>
        <w:tabs>
          <w:tab w:val="left" w:pos="-720"/>
        </w:tabs>
        <w:suppressAutoHyphens/>
        <w:contextualSpacing w:val="0"/>
        <w:rPr>
          <w:rFonts w:ascii="Times New Roman" w:hAnsi="Times New Roman"/>
          <w:b/>
          <w:sz w:val="26"/>
          <w:szCs w:val="26"/>
        </w:rPr>
      </w:pPr>
    </w:p>
    <w:p w:rsidR="0073585D" w:rsidP="00946126" w14:paraId="551E3758" w14:textId="77777777">
      <w:pPr>
        <w:pStyle w:val="ListParagraph"/>
        <w:tabs>
          <w:tab w:val="left" w:pos="-720"/>
        </w:tabs>
        <w:suppressAutoHyphens/>
        <w:contextualSpacing w:val="0"/>
        <w:rPr>
          <w:rFonts w:ascii="Times New Roman" w:hAnsi="Times New Roman"/>
          <w:b/>
          <w:sz w:val="26"/>
          <w:szCs w:val="26"/>
        </w:rPr>
      </w:pPr>
    </w:p>
    <w:p w:rsidR="0073585D" w:rsidP="00946126" w14:paraId="033E13F3" w14:textId="77777777">
      <w:pPr>
        <w:pStyle w:val="ListParagraph"/>
        <w:tabs>
          <w:tab w:val="left" w:pos="-720"/>
        </w:tabs>
        <w:suppressAutoHyphens/>
        <w:contextualSpacing w:val="0"/>
        <w:rPr>
          <w:rFonts w:ascii="Times New Roman" w:hAnsi="Times New Roman"/>
          <w:b/>
          <w:sz w:val="26"/>
          <w:szCs w:val="26"/>
        </w:rPr>
      </w:pPr>
    </w:p>
    <w:p w:rsidR="0073585D" w:rsidP="00946126" w14:paraId="7F8FF0BE" w14:textId="77777777">
      <w:pPr>
        <w:pStyle w:val="ListParagraph"/>
        <w:tabs>
          <w:tab w:val="left" w:pos="-720"/>
        </w:tabs>
        <w:suppressAutoHyphens/>
        <w:contextualSpacing w:val="0"/>
        <w:rPr>
          <w:rFonts w:ascii="Times New Roman" w:hAnsi="Times New Roman"/>
          <w:b/>
          <w:sz w:val="26"/>
          <w:szCs w:val="26"/>
        </w:rPr>
      </w:pPr>
    </w:p>
    <w:p w:rsidR="0073585D" w:rsidRPr="00756FD3" w:rsidP="00946126" w14:paraId="5013B451" w14:textId="77777777">
      <w:pPr>
        <w:pStyle w:val="ListParagraph"/>
        <w:tabs>
          <w:tab w:val="left" w:pos="-720"/>
        </w:tabs>
        <w:suppressAutoHyphens/>
        <w:contextualSpacing w:val="0"/>
        <w:rPr>
          <w:rFonts w:ascii="Times New Roman" w:hAnsi="Times New Roman"/>
          <w:b/>
          <w:sz w:val="26"/>
          <w:szCs w:val="26"/>
        </w:rPr>
      </w:pPr>
    </w:p>
    <w:p w:rsidR="00920F63" w:rsidP="00920F63" w14:paraId="1EF96B9B" w14:textId="77777777">
      <w:pPr>
        <w:pStyle w:val="ListParagraph"/>
        <w:tabs>
          <w:tab w:val="left" w:pos="-720"/>
        </w:tabs>
        <w:suppressAutoHyphens/>
        <w:rPr>
          <w:rStyle w:val="a"/>
          <w:rFonts w:ascii="Times New Roman" w:hAnsi="Times New Roman"/>
          <w:szCs w:val="24"/>
        </w:rPr>
      </w:pPr>
    </w:p>
    <w:p w:rsidR="00ED7195" w:rsidRPr="00920F63" w:rsidP="00756FD3" w14:paraId="61A1ED87"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435"/>
        <w:gridCol w:w="1175"/>
        <w:gridCol w:w="1255"/>
        <w:gridCol w:w="1275"/>
        <w:gridCol w:w="1080"/>
        <w:gridCol w:w="1335"/>
        <w:gridCol w:w="900"/>
        <w:gridCol w:w="1530"/>
        <w:gridCol w:w="1350"/>
      </w:tblGrid>
      <w:tr w14:paraId="0C52534C" w14:textId="77777777" w:rsidTr="006F3059">
        <w:tblPrEx>
          <w:tblW w:w="11335" w:type="dxa"/>
          <w:tblLayout w:type="fixed"/>
          <w:tblLook w:val="0020"/>
        </w:tblPrEx>
        <w:trPr>
          <w:tblHeader/>
        </w:trPr>
        <w:tc>
          <w:tcPr>
            <w:tcW w:w="1435" w:type="dxa"/>
          </w:tcPr>
          <w:p w:rsidR="00C86713" w:rsidP="00FE1BAE" w14:paraId="1C22342E" w14:textId="77777777">
            <w:pPr>
              <w:jc w:val="center"/>
              <w:rPr>
                <w:rFonts w:ascii="Times New Roman" w:hAnsi="Times New Roman"/>
                <w:sz w:val="20"/>
              </w:rPr>
            </w:pPr>
          </w:p>
          <w:p w:rsidR="00C86713" w:rsidP="00FE1BAE" w14:paraId="67387DE8" w14:textId="77777777">
            <w:pPr>
              <w:jc w:val="center"/>
              <w:rPr>
                <w:rFonts w:ascii="Times New Roman" w:hAnsi="Times New Roman"/>
                <w:sz w:val="20"/>
              </w:rPr>
            </w:pPr>
          </w:p>
          <w:p w:rsidR="00C86713" w:rsidRPr="007F6104" w:rsidP="00FE1BAE" w14:paraId="7D432C22"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5" w:type="dxa"/>
          </w:tcPr>
          <w:p w:rsidR="00C86713" w:rsidP="00FE1BAE" w14:paraId="1501020D" w14:textId="77777777">
            <w:pPr>
              <w:jc w:val="center"/>
              <w:rPr>
                <w:rFonts w:ascii="Times New Roman" w:hAnsi="Times New Roman"/>
                <w:sz w:val="20"/>
              </w:rPr>
            </w:pPr>
          </w:p>
          <w:p w:rsidR="00C86713" w:rsidP="00FE1BAE" w14:paraId="62B85D33" w14:textId="77777777">
            <w:pPr>
              <w:jc w:val="center"/>
              <w:rPr>
                <w:rFonts w:ascii="Times New Roman" w:hAnsi="Times New Roman"/>
                <w:sz w:val="20"/>
              </w:rPr>
            </w:pPr>
          </w:p>
          <w:p w:rsidR="00C86713" w:rsidRPr="007F6104" w:rsidP="00FE1BAE" w14:paraId="55DC5B5F"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01AA304B" w14:textId="77777777">
            <w:pPr>
              <w:jc w:val="center"/>
              <w:rPr>
                <w:rFonts w:ascii="Times New Roman" w:hAnsi="Times New Roman"/>
                <w:sz w:val="20"/>
              </w:rPr>
            </w:pPr>
          </w:p>
          <w:p w:rsidR="00C86713" w:rsidP="00581C11" w14:paraId="790B6C7B" w14:textId="77777777">
            <w:pPr>
              <w:shd w:val="clear" w:color="auto" w:fill="F2F2F2" w:themeFill="background1" w:themeFillShade="F2"/>
              <w:jc w:val="center"/>
              <w:rPr>
                <w:rFonts w:ascii="Times New Roman" w:hAnsi="Times New Roman"/>
                <w:sz w:val="20"/>
              </w:rPr>
            </w:pPr>
          </w:p>
          <w:p w:rsidR="00C86713" w:rsidRPr="007F6104" w:rsidP="00581C11" w14:paraId="464DB693"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2E620F94"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02FC6302" w14:textId="77777777">
            <w:pPr>
              <w:jc w:val="center"/>
              <w:rPr>
                <w:rFonts w:ascii="Times New Roman" w:hAnsi="Times New Roman"/>
                <w:sz w:val="20"/>
              </w:rPr>
            </w:pPr>
          </w:p>
          <w:p w:rsidR="00C86713" w:rsidP="00FE1BAE" w14:paraId="276EE6B8" w14:textId="77777777">
            <w:pPr>
              <w:jc w:val="center"/>
              <w:rPr>
                <w:rFonts w:ascii="Times New Roman" w:hAnsi="Times New Roman"/>
                <w:sz w:val="20"/>
              </w:rPr>
            </w:pPr>
          </w:p>
          <w:p w:rsidR="00C86713" w:rsidRPr="007F6104" w:rsidP="00FE1BAE" w14:paraId="6495F404"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67BF1FC2" w14:textId="77777777">
            <w:pPr>
              <w:jc w:val="center"/>
              <w:rPr>
                <w:rFonts w:ascii="Times New Roman" w:hAnsi="Times New Roman"/>
                <w:sz w:val="20"/>
              </w:rPr>
            </w:pPr>
          </w:p>
          <w:p w:rsidR="00C86713" w:rsidRPr="007F6104" w:rsidP="00FE1BAE" w14:paraId="2A323B4E"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6419F367" w14:textId="77777777">
            <w:pPr>
              <w:jc w:val="center"/>
              <w:rPr>
                <w:rFonts w:ascii="Times New Roman" w:hAnsi="Times New Roman"/>
                <w:sz w:val="20"/>
              </w:rPr>
            </w:pPr>
          </w:p>
          <w:p w:rsidR="00C86713" w:rsidRPr="007F6104" w:rsidP="00F31BEC" w14:paraId="529BAEFA"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399490A0" w14:textId="77777777">
            <w:pPr>
              <w:jc w:val="center"/>
              <w:rPr>
                <w:rFonts w:ascii="Times New Roman" w:hAnsi="Times New Roman"/>
                <w:sz w:val="20"/>
              </w:rPr>
            </w:pPr>
          </w:p>
          <w:p w:rsidR="00C86713" w:rsidP="00FE1BAE" w14:paraId="137D21DE" w14:textId="77777777">
            <w:pPr>
              <w:jc w:val="center"/>
              <w:rPr>
                <w:rFonts w:ascii="Times New Roman" w:hAnsi="Times New Roman"/>
                <w:sz w:val="20"/>
              </w:rPr>
            </w:pPr>
          </w:p>
          <w:p w:rsidR="00C86713" w:rsidRPr="007F6104" w:rsidP="00FE1BAE" w14:paraId="42891006"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1F388FDF" w14:textId="77777777">
            <w:pPr>
              <w:jc w:val="center"/>
              <w:rPr>
                <w:rFonts w:ascii="Times New Roman" w:hAnsi="Times New Roman"/>
                <w:sz w:val="20"/>
              </w:rPr>
            </w:pPr>
          </w:p>
          <w:p w:rsidR="00C86713" w:rsidP="00FE1BAE" w14:paraId="57F421BF" w14:textId="77777777">
            <w:pPr>
              <w:jc w:val="center"/>
              <w:rPr>
                <w:rFonts w:ascii="Times New Roman" w:hAnsi="Times New Roman"/>
                <w:sz w:val="20"/>
              </w:rPr>
            </w:pPr>
          </w:p>
          <w:p w:rsidR="00C86713" w:rsidRPr="007F6104" w:rsidP="00FE1BAE" w14:paraId="4BBF7E05"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682F548" w14:textId="77777777" w:rsidTr="00C65789">
        <w:tblPrEx>
          <w:tblW w:w="11335" w:type="dxa"/>
          <w:tblLayout w:type="fixed"/>
          <w:tblLook w:val="0020"/>
        </w:tblPrEx>
        <w:trPr>
          <w:trHeight w:val="1132"/>
        </w:trPr>
        <w:tc>
          <w:tcPr>
            <w:tcW w:w="1435" w:type="dxa"/>
          </w:tcPr>
          <w:p w:rsidR="00C65789" w:rsidP="00C65789" w14:paraId="4D52370B" w14:textId="77777777">
            <w:pPr>
              <w:rPr>
                <w:rFonts w:ascii="Times New Roman" w:hAnsi="Times New Roman"/>
                <w:sz w:val="20"/>
              </w:rPr>
            </w:pPr>
            <w:r w:rsidRPr="00C65789">
              <w:rPr>
                <w:rFonts w:ascii="Times New Roman" w:hAnsi="Times New Roman"/>
                <w:sz w:val="20"/>
              </w:rPr>
              <w:t>Mental Health Service Professional</w:t>
            </w:r>
          </w:p>
          <w:p w:rsidR="00C65789" w:rsidRPr="00C65789" w:rsidP="00C65789" w14:paraId="66166FD2" w14:textId="77777777">
            <w:pPr>
              <w:rPr>
                <w:rFonts w:ascii="Times New Roman" w:hAnsi="Times New Roman"/>
                <w:sz w:val="20"/>
              </w:rPr>
            </w:pPr>
            <w:r>
              <w:rPr>
                <w:rFonts w:ascii="Times New Roman" w:hAnsi="Times New Roman"/>
                <w:sz w:val="20"/>
              </w:rPr>
              <w:t>Applications</w:t>
            </w:r>
          </w:p>
        </w:tc>
        <w:tc>
          <w:tcPr>
            <w:tcW w:w="1175" w:type="dxa"/>
          </w:tcPr>
          <w:p w:rsidR="00C65789" w:rsidRPr="00442E07" w:rsidP="00C65789" w14:paraId="05CCA86E" w14:textId="77777777">
            <w:pPr>
              <w:rPr>
                <w:rFonts w:ascii="Times New Roman" w:hAnsi="Times New Roman"/>
                <w:szCs w:val="24"/>
              </w:rPr>
            </w:pPr>
            <w:r>
              <w:rPr>
                <w:rFonts w:ascii="Times New Roman" w:hAnsi="Times New Roman"/>
                <w:szCs w:val="24"/>
              </w:rPr>
              <w:t>N/A</w:t>
            </w:r>
          </w:p>
        </w:tc>
        <w:tc>
          <w:tcPr>
            <w:tcW w:w="1255" w:type="dxa"/>
          </w:tcPr>
          <w:p w:rsidR="00C65789" w:rsidRPr="00442E07" w:rsidP="00C65789" w14:paraId="17662EF9" w14:textId="77777777">
            <w:pPr>
              <w:rPr>
                <w:rFonts w:ascii="Times New Roman" w:hAnsi="Times New Roman"/>
                <w:szCs w:val="24"/>
              </w:rPr>
            </w:pPr>
            <w:r>
              <w:rPr>
                <w:rFonts w:ascii="Times New Roman" w:hAnsi="Times New Roman"/>
                <w:szCs w:val="24"/>
              </w:rPr>
              <w:t>N/A</w:t>
            </w:r>
          </w:p>
        </w:tc>
        <w:tc>
          <w:tcPr>
            <w:tcW w:w="1275" w:type="dxa"/>
          </w:tcPr>
          <w:p w:rsidR="00C65789" w:rsidRPr="00442E07" w:rsidP="00C65789" w14:paraId="4624C3F9" w14:textId="77777777">
            <w:pPr>
              <w:rPr>
                <w:rFonts w:ascii="Times New Roman" w:hAnsi="Times New Roman"/>
                <w:szCs w:val="24"/>
              </w:rPr>
            </w:pPr>
            <w:r>
              <w:rPr>
                <w:rFonts w:ascii="Times New Roman" w:hAnsi="Times New Roman"/>
                <w:szCs w:val="24"/>
              </w:rPr>
              <w:t>500</w:t>
            </w:r>
          </w:p>
        </w:tc>
        <w:tc>
          <w:tcPr>
            <w:tcW w:w="1080" w:type="dxa"/>
          </w:tcPr>
          <w:p w:rsidR="00C65789" w:rsidRPr="00442E07" w:rsidP="00C65789" w14:paraId="0B7F062C" w14:textId="77777777">
            <w:pPr>
              <w:jc w:val="center"/>
              <w:rPr>
                <w:rFonts w:ascii="Times New Roman" w:hAnsi="Times New Roman"/>
                <w:szCs w:val="24"/>
              </w:rPr>
            </w:pPr>
            <w:r>
              <w:rPr>
                <w:rFonts w:ascii="Times New Roman" w:hAnsi="Times New Roman"/>
                <w:szCs w:val="24"/>
              </w:rPr>
              <w:t>1</w:t>
            </w:r>
          </w:p>
        </w:tc>
        <w:tc>
          <w:tcPr>
            <w:tcW w:w="1335" w:type="dxa"/>
          </w:tcPr>
          <w:p w:rsidR="00C65789" w:rsidRPr="00442E07" w:rsidP="00C65789" w14:paraId="231C69E1" w14:textId="77777777">
            <w:pPr>
              <w:jc w:val="center"/>
              <w:rPr>
                <w:rFonts w:ascii="Times New Roman" w:hAnsi="Times New Roman"/>
                <w:szCs w:val="24"/>
              </w:rPr>
            </w:pPr>
            <w:r>
              <w:rPr>
                <w:rFonts w:ascii="Times New Roman" w:hAnsi="Times New Roman"/>
                <w:szCs w:val="24"/>
              </w:rPr>
              <w:t>40</w:t>
            </w:r>
          </w:p>
        </w:tc>
        <w:tc>
          <w:tcPr>
            <w:tcW w:w="900" w:type="dxa"/>
          </w:tcPr>
          <w:p w:rsidR="00C65789" w:rsidRPr="00442E07" w:rsidP="00C65789" w14:paraId="14169071" w14:textId="77777777">
            <w:pPr>
              <w:rPr>
                <w:rFonts w:ascii="Times New Roman" w:hAnsi="Times New Roman"/>
                <w:szCs w:val="24"/>
              </w:rPr>
            </w:pPr>
            <w:r>
              <w:rPr>
                <w:rFonts w:ascii="Times New Roman" w:hAnsi="Times New Roman"/>
                <w:szCs w:val="24"/>
              </w:rPr>
              <w:t>20,000</w:t>
            </w:r>
          </w:p>
        </w:tc>
        <w:tc>
          <w:tcPr>
            <w:tcW w:w="1530" w:type="dxa"/>
          </w:tcPr>
          <w:p w:rsidR="00C65789" w:rsidRPr="00442E07" w:rsidP="00C65789" w14:paraId="40AFFF44" w14:textId="77777777">
            <w:pPr>
              <w:rPr>
                <w:rFonts w:ascii="Times New Roman" w:hAnsi="Times New Roman"/>
                <w:szCs w:val="24"/>
              </w:rPr>
            </w:pPr>
            <w:r>
              <w:rPr>
                <w:rFonts w:ascii="Times New Roman" w:hAnsi="Times New Roman"/>
                <w:szCs w:val="24"/>
              </w:rPr>
              <w:t>$97.28</w:t>
            </w:r>
          </w:p>
        </w:tc>
        <w:tc>
          <w:tcPr>
            <w:tcW w:w="1350" w:type="dxa"/>
          </w:tcPr>
          <w:p w:rsidR="00C65789" w:rsidRPr="00442E07" w:rsidP="00C65789" w14:paraId="3AE0A0BB" w14:textId="77777777">
            <w:pPr>
              <w:rPr>
                <w:rFonts w:ascii="Times New Roman" w:hAnsi="Times New Roman"/>
                <w:szCs w:val="24"/>
              </w:rPr>
            </w:pPr>
            <w:r>
              <w:rPr>
                <w:rFonts w:ascii="Times New Roman" w:hAnsi="Times New Roman"/>
                <w:szCs w:val="24"/>
              </w:rPr>
              <w:t>$</w:t>
            </w:r>
            <w:r w:rsidR="004E1975">
              <w:rPr>
                <w:rFonts w:ascii="Times New Roman" w:hAnsi="Times New Roman"/>
                <w:szCs w:val="24"/>
              </w:rPr>
              <w:t>1,</w:t>
            </w:r>
            <w:r>
              <w:rPr>
                <w:rFonts w:ascii="Times New Roman" w:hAnsi="Times New Roman"/>
                <w:szCs w:val="24"/>
              </w:rPr>
              <w:t>9</w:t>
            </w:r>
            <w:r w:rsidR="004E1975">
              <w:rPr>
                <w:rFonts w:ascii="Times New Roman" w:hAnsi="Times New Roman"/>
                <w:szCs w:val="24"/>
              </w:rPr>
              <w:t>09</w:t>
            </w:r>
            <w:r w:rsidR="00410CD3">
              <w:rPr>
                <w:rFonts w:ascii="Times New Roman" w:hAnsi="Times New Roman"/>
                <w:szCs w:val="24"/>
              </w:rPr>
              <w:t>,</w:t>
            </w:r>
            <w:r w:rsidR="004E1975">
              <w:rPr>
                <w:rFonts w:ascii="Times New Roman" w:hAnsi="Times New Roman"/>
                <w:szCs w:val="24"/>
              </w:rPr>
              <w:t>2</w:t>
            </w:r>
            <w:r w:rsidR="00410CD3">
              <w:rPr>
                <w:rFonts w:ascii="Times New Roman" w:hAnsi="Times New Roman"/>
                <w:szCs w:val="24"/>
              </w:rPr>
              <w:t>00</w:t>
            </w:r>
          </w:p>
        </w:tc>
      </w:tr>
      <w:tr w14:paraId="61FB6EDF" w14:textId="77777777" w:rsidTr="006F3059">
        <w:tblPrEx>
          <w:tblW w:w="11335" w:type="dxa"/>
          <w:tblLayout w:type="fixed"/>
          <w:tblLook w:val="0020"/>
        </w:tblPrEx>
        <w:tc>
          <w:tcPr>
            <w:tcW w:w="1435" w:type="dxa"/>
          </w:tcPr>
          <w:p w:rsidR="00410CD3" w:rsidRPr="00442E07" w:rsidP="00FE1BAE" w14:paraId="7908B2B4" w14:textId="77777777">
            <w:pPr>
              <w:rPr>
                <w:rFonts w:ascii="Times New Roman" w:hAnsi="Times New Roman"/>
                <w:szCs w:val="24"/>
              </w:rPr>
            </w:pPr>
          </w:p>
        </w:tc>
        <w:tc>
          <w:tcPr>
            <w:tcW w:w="1175" w:type="dxa"/>
          </w:tcPr>
          <w:p w:rsidR="00410CD3" w:rsidRPr="00442E07" w:rsidP="00FE1BAE" w14:paraId="5DBCA4A4" w14:textId="77777777">
            <w:pPr>
              <w:rPr>
                <w:rFonts w:ascii="Times New Roman" w:hAnsi="Times New Roman"/>
                <w:szCs w:val="24"/>
              </w:rPr>
            </w:pPr>
          </w:p>
        </w:tc>
        <w:tc>
          <w:tcPr>
            <w:tcW w:w="1255" w:type="dxa"/>
          </w:tcPr>
          <w:p w:rsidR="00410CD3" w:rsidRPr="00442E07" w:rsidP="00FE1BAE" w14:paraId="29050E28" w14:textId="77777777">
            <w:pPr>
              <w:rPr>
                <w:rFonts w:ascii="Times New Roman" w:hAnsi="Times New Roman"/>
                <w:szCs w:val="24"/>
              </w:rPr>
            </w:pPr>
          </w:p>
        </w:tc>
        <w:tc>
          <w:tcPr>
            <w:tcW w:w="1275" w:type="dxa"/>
          </w:tcPr>
          <w:p w:rsidR="00410CD3" w:rsidRPr="00442E07" w:rsidP="00FE1BAE" w14:paraId="41FCE18F" w14:textId="77777777">
            <w:pPr>
              <w:rPr>
                <w:rFonts w:ascii="Times New Roman" w:hAnsi="Times New Roman"/>
                <w:szCs w:val="24"/>
              </w:rPr>
            </w:pPr>
          </w:p>
        </w:tc>
        <w:tc>
          <w:tcPr>
            <w:tcW w:w="1080" w:type="dxa"/>
          </w:tcPr>
          <w:p w:rsidR="00410CD3" w:rsidRPr="00442E07" w:rsidP="00FE1BAE" w14:paraId="1D65FA4D" w14:textId="77777777">
            <w:pPr>
              <w:jc w:val="center"/>
              <w:rPr>
                <w:rFonts w:ascii="Times New Roman" w:hAnsi="Times New Roman"/>
                <w:szCs w:val="24"/>
              </w:rPr>
            </w:pPr>
          </w:p>
        </w:tc>
        <w:tc>
          <w:tcPr>
            <w:tcW w:w="1335" w:type="dxa"/>
          </w:tcPr>
          <w:p w:rsidR="00410CD3" w:rsidRPr="00442E07" w:rsidP="00FE1BAE" w14:paraId="6C401D28" w14:textId="77777777">
            <w:pPr>
              <w:jc w:val="center"/>
              <w:rPr>
                <w:rFonts w:ascii="Times New Roman" w:hAnsi="Times New Roman"/>
                <w:szCs w:val="24"/>
              </w:rPr>
            </w:pPr>
          </w:p>
        </w:tc>
        <w:tc>
          <w:tcPr>
            <w:tcW w:w="900" w:type="dxa"/>
          </w:tcPr>
          <w:p w:rsidR="00410CD3" w:rsidRPr="00442E07" w:rsidP="00FE1BAE" w14:paraId="72AB88C8" w14:textId="77777777">
            <w:pPr>
              <w:pStyle w:val="EndnoteText"/>
              <w:tabs>
                <w:tab w:val="clear" w:pos="-720"/>
              </w:tabs>
              <w:suppressAutoHyphens w:val="0"/>
              <w:rPr>
                <w:rFonts w:ascii="Times New Roman" w:hAnsi="Times New Roman"/>
                <w:szCs w:val="24"/>
              </w:rPr>
            </w:pPr>
          </w:p>
        </w:tc>
        <w:tc>
          <w:tcPr>
            <w:tcW w:w="1530" w:type="dxa"/>
          </w:tcPr>
          <w:p w:rsidR="00410CD3" w:rsidRPr="00442E07" w:rsidP="00FE1BAE" w14:paraId="39AB473C" w14:textId="77777777">
            <w:pPr>
              <w:rPr>
                <w:rFonts w:ascii="Times New Roman" w:hAnsi="Times New Roman"/>
                <w:szCs w:val="24"/>
              </w:rPr>
            </w:pPr>
          </w:p>
        </w:tc>
        <w:tc>
          <w:tcPr>
            <w:tcW w:w="1350" w:type="dxa"/>
          </w:tcPr>
          <w:p w:rsidR="00410CD3" w:rsidRPr="00442E07" w:rsidP="00FE1BAE" w14:paraId="7AD895E5" w14:textId="77777777">
            <w:pPr>
              <w:rPr>
                <w:rFonts w:ascii="Times New Roman" w:hAnsi="Times New Roman"/>
                <w:szCs w:val="24"/>
              </w:rPr>
            </w:pPr>
          </w:p>
        </w:tc>
      </w:tr>
      <w:tr w14:paraId="21FA7E21" w14:textId="77777777" w:rsidTr="006F3059">
        <w:tblPrEx>
          <w:tblW w:w="11335" w:type="dxa"/>
          <w:tblLayout w:type="fixed"/>
          <w:tblLook w:val="0020"/>
        </w:tblPrEx>
        <w:tc>
          <w:tcPr>
            <w:tcW w:w="1435" w:type="dxa"/>
          </w:tcPr>
          <w:p w:rsidR="00410CD3" w:rsidRPr="00442E07" w:rsidP="00FE1BAE" w14:paraId="05D94472" w14:textId="77777777">
            <w:pPr>
              <w:rPr>
                <w:rFonts w:ascii="Times New Roman" w:hAnsi="Times New Roman"/>
                <w:szCs w:val="24"/>
              </w:rPr>
            </w:pPr>
            <w:r>
              <w:rPr>
                <w:rFonts w:ascii="Times New Roman" w:hAnsi="Times New Roman"/>
                <w:szCs w:val="24"/>
              </w:rPr>
              <w:t>Annualized Totals</w:t>
            </w:r>
          </w:p>
        </w:tc>
        <w:tc>
          <w:tcPr>
            <w:tcW w:w="1175" w:type="dxa"/>
          </w:tcPr>
          <w:p w:rsidR="00410CD3" w:rsidRPr="00442E07" w:rsidP="00FE1BAE" w14:paraId="7B237E4F" w14:textId="77777777">
            <w:pPr>
              <w:rPr>
                <w:rFonts w:ascii="Times New Roman" w:hAnsi="Times New Roman"/>
                <w:szCs w:val="24"/>
              </w:rPr>
            </w:pPr>
          </w:p>
        </w:tc>
        <w:tc>
          <w:tcPr>
            <w:tcW w:w="1255" w:type="dxa"/>
          </w:tcPr>
          <w:p w:rsidR="00410CD3" w:rsidRPr="00442E07" w:rsidP="00FE1BAE" w14:paraId="1BB1A60C" w14:textId="77777777">
            <w:pPr>
              <w:rPr>
                <w:rFonts w:ascii="Times New Roman" w:hAnsi="Times New Roman"/>
                <w:szCs w:val="24"/>
              </w:rPr>
            </w:pPr>
          </w:p>
        </w:tc>
        <w:tc>
          <w:tcPr>
            <w:tcW w:w="1275" w:type="dxa"/>
          </w:tcPr>
          <w:p w:rsidR="00410CD3" w:rsidRPr="00442E07" w:rsidP="00FE1BAE" w14:paraId="093BCBE4" w14:textId="77777777">
            <w:pPr>
              <w:rPr>
                <w:rFonts w:ascii="Times New Roman" w:hAnsi="Times New Roman"/>
                <w:szCs w:val="24"/>
              </w:rPr>
            </w:pPr>
            <w:r>
              <w:rPr>
                <w:rFonts w:ascii="Times New Roman" w:hAnsi="Times New Roman"/>
                <w:szCs w:val="24"/>
              </w:rPr>
              <w:t>500</w:t>
            </w:r>
          </w:p>
        </w:tc>
        <w:tc>
          <w:tcPr>
            <w:tcW w:w="1080" w:type="dxa"/>
          </w:tcPr>
          <w:p w:rsidR="00410CD3" w:rsidRPr="00442E07" w:rsidP="00FE1BAE" w14:paraId="56099FC7" w14:textId="77777777">
            <w:pPr>
              <w:jc w:val="center"/>
              <w:rPr>
                <w:rFonts w:ascii="Times New Roman" w:hAnsi="Times New Roman"/>
                <w:szCs w:val="24"/>
              </w:rPr>
            </w:pPr>
            <w:r>
              <w:rPr>
                <w:rFonts w:ascii="Times New Roman" w:hAnsi="Times New Roman"/>
                <w:szCs w:val="24"/>
              </w:rPr>
              <w:t>500</w:t>
            </w:r>
          </w:p>
        </w:tc>
        <w:tc>
          <w:tcPr>
            <w:tcW w:w="1335" w:type="dxa"/>
          </w:tcPr>
          <w:p w:rsidR="00410CD3" w:rsidRPr="00442E07" w:rsidP="00FE1BAE" w14:paraId="4A4366BD" w14:textId="77777777">
            <w:pPr>
              <w:jc w:val="center"/>
              <w:rPr>
                <w:rFonts w:ascii="Times New Roman" w:hAnsi="Times New Roman"/>
                <w:szCs w:val="24"/>
              </w:rPr>
            </w:pPr>
          </w:p>
        </w:tc>
        <w:tc>
          <w:tcPr>
            <w:tcW w:w="900" w:type="dxa"/>
          </w:tcPr>
          <w:p w:rsidR="00410CD3" w:rsidRPr="00442E07" w:rsidP="00FE1BAE" w14:paraId="16C94B83" w14:textId="77777777">
            <w:pPr>
              <w:pStyle w:val="EndnoteText"/>
              <w:tabs>
                <w:tab w:val="clear" w:pos="-720"/>
              </w:tabs>
              <w:suppressAutoHyphens w:val="0"/>
              <w:rPr>
                <w:rFonts w:ascii="Times New Roman" w:hAnsi="Times New Roman"/>
                <w:szCs w:val="24"/>
              </w:rPr>
            </w:pPr>
            <w:r>
              <w:rPr>
                <w:rFonts w:ascii="Times New Roman" w:hAnsi="Times New Roman"/>
                <w:szCs w:val="24"/>
              </w:rPr>
              <w:t>20,000</w:t>
            </w:r>
          </w:p>
        </w:tc>
        <w:tc>
          <w:tcPr>
            <w:tcW w:w="1530" w:type="dxa"/>
          </w:tcPr>
          <w:p w:rsidR="00410CD3" w:rsidRPr="00442E07" w:rsidP="00FE1BAE" w14:paraId="436294D1" w14:textId="77777777">
            <w:pPr>
              <w:rPr>
                <w:rFonts w:ascii="Times New Roman" w:hAnsi="Times New Roman"/>
                <w:szCs w:val="24"/>
              </w:rPr>
            </w:pPr>
          </w:p>
        </w:tc>
        <w:tc>
          <w:tcPr>
            <w:tcW w:w="1350" w:type="dxa"/>
          </w:tcPr>
          <w:p w:rsidR="00410CD3" w:rsidRPr="00442E07" w:rsidP="00FE1BAE" w14:paraId="37F3E08E" w14:textId="77777777">
            <w:pPr>
              <w:rPr>
                <w:rFonts w:ascii="Times New Roman" w:hAnsi="Times New Roman"/>
                <w:szCs w:val="24"/>
              </w:rPr>
            </w:pPr>
            <w:r>
              <w:rPr>
                <w:rFonts w:ascii="Times New Roman" w:hAnsi="Times New Roman"/>
                <w:szCs w:val="24"/>
              </w:rPr>
              <w:t>$</w:t>
            </w:r>
            <w:r w:rsidR="004E1975">
              <w:rPr>
                <w:rFonts w:ascii="Times New Roman" w:hAnsi="Times New Roman"/>
                <w:szCs w:val="24"/>
              </w:rPr>
              <w:t>1,</w:t>
            </w:r>
            <w:r>
              <w:rPr>
                <w:rFonts w:ascii="Times New Roman" w:hAnsi="Times New Roman"/>
                <w:szCs w:val="24"/>
              </w:rPr>
              <w:t>9</w:t>
            </w:r>
            <w:r w:rsidR="004E1975">
              <w:rPr>
                <w:rFonts w:ascii="Times New Roman" w:hAnsi="Times New Roman"/>
                <w:szCs w:val="24"/>
              </w:rPr>
              <w:t>09</w:t>
            </w:r>
            <w:r>
              <w:rPr>
                <w:rFonts w:ascii="Times New Roman" w:hAnsi="Times New Roman"/>
                <w:szCs w:val="24"/>
              </w:rPr>
              <w:t>,</w:t>
            </w:r>
            <w:r w:rsidR="004E1975">
              <w:rPr>
                <w:rFonts w:ascii="Times New Roman" w:hAnsi="Times New Roman"/>
                <w:szCs w:val="24"/>
              </w:rPr>
              <w:t>2</w:t>
            </w:r>
            <w:r>
              <w:rPr>
                <w:rFonts w:ascii="Times New Roman" w:hAnsi="Times New Roman"/>
                <w:szCs w:val="24"/>
              </w:rPr>
              <w:t>00</w:t>
            </w:r>
          </w:p>
        </w:tc>
      </w:tr>
    </w:tbl>
    <w:p w:rsidR="001A6AE0" w:rsidP="000446F5" w14:paraId="21C589F6"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324A7145"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respondents and response match those entered in IC Data Parts 1 </w:t>
      </w:r>
      <w:r w:rsidRPr="00AF5D1A">
        <w:rPr>
          <w:rStyle w:val="a"/>
          <w:rFonts w:ascii="Times New Roman" w:hAnsi="Times New Roman"/>
          <w:b/>
          <w:bCs/>
          <w:i/>
          <w:iCs/>
          <w:sz w:val="22"/>
          <w:szCs w:val="22"/>
        </w:rPr>
        <w:t>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CE821CE" w14:textId="77777777">
      <w:pPr>
        <w:pStyle w:val="ListParagraph"/>
        <w:tabs>
          <w:tab w:val="left" w:pos="-720"/>
        </w:tabs>
        <w:suppressAutoHyphens/>
        <w:rPr>
          <w:rStyle w:val="a"/>
          <w:rFonts w:ascii="Times New Roman" w:hAnsi="Times New Roman"/>
          <w:szCs w:val="24"/>
        </w:rPr>
      </w:pPr>
    </w:p>
    <w:p w:rsidR="00043C32" w:rsidRPr="00ED7195" w:rsidP="00AD381B" w14:paraId="2065CF7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 xml:space="preserve">Provide an estimate of the total annual cost burden to respondents or record keepers resulting from the collection of </w:t>
      </w:r>
      <w:r w:rsidRPr="00ED7195">
        <w:rPr>
          <w:rStyle w:val="a"/>
          <w:rFonts w:ascii="Times New Roman" w:hAnsi="Times New Roman"/>
          <w:b/>
          <w:szCs w:val="24"/>
        </w:rPr>
        <w:t>information.  (Do not include the cost of any hour burden shown in Items 12 and 14.)</w:t>
      </w:r>
    </w:p>
    <w:p w:rsidR="00043C32" w:rsidRPr="00ED7195" w:rsidP="00AD381B" w14:paraId="7CD4531A" w14:textId="77777777">
      <w:pPr>
        <w:tabs>
          <w:tab w:val="left" w:pos="-720"/>
        </w:tabs>
        <w:suppressAutoHyphens/>
        <w:rPr>
          <w:rFonts w:ascii="Times New Roman" w:hAnsi="Times New Roman"/>
          <w:b/>
          <w:szCs w:val="24"/>
        </w:rPr>
      </w:pPr>
    </w:p>
    <w:p w:rsidR="00043C32" w:rsidRPr="00ED7195" w:rsidP="00AD381B" w14:paraId="788514F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w:t>
      </w:r>
      <w:r w:rsidRPr="00ED7195">
        <w:rPr>
          <w:rFonts w:ascii="Times New Roman" w:hAnsi="Times New Roman"/>
          <w:b/>
          <w:szCs w:val="24"/>
        </w:rPr>
        <w:t xml:space="preserve">on and maintenance and purchase of services component.  The estimates should take into account costs associated with generating, maintaining, and disclosing or providing the information.  Include descriptions of methods used to estimate major cost factors </w:t>
      </w:r>
      <w:r w:rsidRPr="00ED7195">
        <w:rPr>
          <w:rFonts w:ascii="Times New Roman" w:hAnsi="Times New Roman"/>
          <w:b/>
          <w:szCs w:val="24"/>
        </w:rPr>
        <w:t>including system and technology acquisition, expected useful life of capital equipment, the discount rate(s), and the time period over which costs will be incurred.  Capital and start-up costs include, among other items, preparations for collecting informa</w:t>
      </w:r>
      <w:r w:rsidRPr="00ED7195">
        <w:rPr>
          <w:rFonts w:ascii="Times New Roman" w:hAnsi="Times New Roman"/>
          <w:b/>
          <w:szCs w:val="24"/>
        </w:rPr>
        <w:t>tion such as purchasing computers and software; monitoring, sampling, drilling and testing equipment; and acquiring and maintaining record storage facilities.</w:t>
      </w:r>
    </w:p>
    <w:p w:rsidR="00043C32" w:rsidRPr="00AD381B" w:rsidP="00AD381B" w14:paraId="24821FC6" w14:textId="77777777">
      <w:pPr>
        <w:numPr>
          <w:ilvl w:val="12"/>
          <w:numId w:val="0"/>
        </w:numPr>
        <w:tabs>
          <w:tab w:val="left" w:pos="-720"/>
        </w:tabs>
        <w:suppressAutoHyphens/>
        <w:ind w:left="340"/>
        <w:rPr>
          <w:rFonts w:ascii="Times New Roman" w:hAnsi="Times New Roman"/>
          <w:szCs w:val="24"/>
        </w:rPr>
      </w:pPr>
    </w:p>
    <w:p w:rsidR="00043C32" w:rsidRPr="00ED7195" w:rsidP="00AD381B" w14:paraId="2F09B2E4"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w:t>
      </w:r>
      <w:r w:rsidRPr="00ED7195">
        <w:rPr>
          <w:rFonts w:ascii="Times New Roman" w:hAnsi="Times New Roman"/>
          <w:b/>
          <w:szCs w:val="24"/>
        </w:rPr>
        <w:t>d explain the reasons for the variance.  The cost of contracting out information collection services should be a part of this cost burden estimate.  In developing cost burden estimates, agencies may consult with a sample of respondents (fewer than 10), uti</w:t>
      </w:r>
      <w:r w:rsidRPr="00ED7195">
        <w:rPr>
          <w:rFonts w:ascii="Times New Roman" w:hAnsi="Times New Roman"/>
          <w:b/>
          <w:szCs w:val="24"/>
        </w:rPr>
        <w:t>lize the 60-day pre-OMB submission public comment process and use existing economic or regulatory impact analysis associated with the rulemaking containing the information collection, as appropriate.</w:t>
      </w:r>
    </w:p>
    <w:p w:rsidR="00043C32" w:rsidRPr="00ED7195" w:rsidP="00AD381B" w14:paraId="2220A501" w14:textId="77777777">
      <w:pPr>
        <w:tabs>
          <w:tab w:val="left" w:pos="-720"/>
          <w:tab w:val="left" w:pos="1247"/>
        </w:tabs>
        <w:suppressAutoHyphens/>
        <w:ind w:left="340"/>
        <w:rPr>
          <w:rFonts w:ascii="Times New Roman" w:hAnsi="Times New Roman"/>
          <w:b/>
          <w:szCs w:val="24"/>
        </w:rPr>
      </w:pPr>
    </w:p>
    <w:p w:rsidR="00043C32" w:rsidRPr="00ED7195" w:rsidP="00AD381B" w14:paraId="5966D87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w:t>
      </w:r>
      <w:r w:rsidRPr="00ED7195">
        <w:rPr>
          <w:rFonts w:ascii="Times New Roman" w:hAnsi="Times New Roman"/>
          <w:b/>
          <w:szCs w:val="24"/>
        </w:rPr>
        <w:t>uipment or services, or portions thereof, made: (1) prior to October 1, 1995, (2) to achieve regulatory compliance with requirements not associated with the information collection, (3) for reasons other than to provide information or keep records for the g</w:t>
      </w:r>
      <w:r w:rsidRPr="00ED7195">
        <w:rPr>
          <w:rFonts w:ascii="Times New Roman" w:hAnsi="Times New Roman"/>
          <w:b/>
          <w:szCs w:val="24"/>
        </w:rPr>
        <w:t>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98B943D" w14:textId="77777777">
      <w:pPr>
        <w:tabs>
          <w:tab w:val="left" w:pos="-720"/>
        </w:tabs>
        <w:suppressAutoHyphens/>
        <w:rPr>
          <w:rFonts w:ascii="Times New Roman" w:hAnsi="Times New Roman"/>
          <w:b/>
          <w:szCs w:val="24"/>
        </w:rPr>
      </w:pPr>
    </w:p>
    <w:p w:rsidR="00043C32" w:rsidRPr="00ED7195" w:rsidP="00AD381B" w14:paraId="5AC2D2C8"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7F1D2EB3" w14:textId="77777777">
      <w:pPr>
        <w:tabs>
          <w:tab w:val="left" w:pos="-720"/>
        </w:tabs>
        <w:suppressAutoHyphens/>
        <w:rPr>
          <w:rFonts w:ascii="Times New Roman" w:hAnsi="Times New Roman"/>
          <w:b/>
          <w:szCs w:val="24"/>
        </w:rPr>
      </w:pPr>
      <w:r w:rsidRPr="00ED7195">
        <w:rPr>
          <w:rFonts w:ascii="Times New Roman" w:hAnsi="Times New Roman"/>
          <w:b/>
          <w:szCs w:val="24"/>
        </w:rPr>
        <w:tab/>
        <w:t>Total Annua</w:t>
      </w:r>
      <w:r w:rsidRPr="00ED7195">
        <w:rPr>
          <w:rFonts w:ascii="Times New Roman" w:hAnsi="Times New Roman"/>
          <w:b/>
          <w:szCs w:val="24"/>
        </w:rPr>
        <w:t>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1D958663"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0C513319" w14:textId="77777777">
      <w:pPr>
        <w:tabs>
          <w:tab w:val="left" w:pos="-720"/>
        </w:tabs>
        <w:suppressAutoHyphens/>
        <w:rPr>
          <w:rFonts w:ascii="Times New Roman" w:hAnsi="Times New Roman"/>
          <w:szCs w:val="24"/>
        </w:rPr>
      </w:pPr>
    </w:p>
    <w:p w:rsidR="00410CD3" w:rsidP="00410CD3" w14:paraId="2222033A" w14:textId="77777777">
      <w:pPr>
        <w:tabs>
          <w:tab w:val="left" w:pos="-720"/>
        </w:tabs>
        <w:suppressAutoHyphens/>
        <w:ind w:left="360"/>
        <w:rPr>
          <w:rFonts w:ascii="Times New Roman" w:eastAsia="Arial Unicode MS" w:hAnsi="Times New Roman"/>
        </w:rPr>
      </w:pPr>
      <w:r>
        <w:rPr>
          <w:rFonts w:ascii="Times New Roman" w:eastAsia="Arial Unicode MS" w:hAnsi="Times New Roman"/>
        </w:rPr>
        <w:tab/>
      </w:r>
      <w:r w:rsidRPr="00AA5D4C">
        <w:rPr>
          <w:rFonts w:ascii="Times New Roman" w:eastAsia="Arial Unicode MS" w:hAnsi="Times New Roman"/>
        </w:rPr>
        <w:t>This information collection will not require the purchase of any capital equipment nor</w:t>
      </w:r>
    </w:p>
    <w:p w:rsidR="00410CD3" w:rsidP="00410CD3" w14:paraId="0DE283F1" w14:textId="77777777">
      <w:pPr>
        <w:tabs>
          <w:tab w:val="left" w:pos="-720"/>
        </w:tabs>
        <w:suppressAutoHyphens/>
        <w:ind w:left="360"/>
        <w:rPr>
          <w:rFonts w:ascii="Times New Roman" w:eastAsia="Arial Unicode MS" w:hAnsi="Times New Roman"/>
        </w:rPr>
      </w:pPr>
      <w:r>
        <w:rPr>
          <w:rFonts w:ascii="Times New Roman" w:eastAsia="Arial Unicode MS" w:hAnsi="Times New Roman"/>
        </w:rPr>
        <w:tab/>
      </w:r>
      <w:r w:rsidRPr="00AA5D4C">
        <w:rPr>
          <w:rFonts w:ascii="Times New Roman" w:eastAsia="Arial Unicode MS" w:hAnsi="Times New Roman"/>
        </w:rPr>
        <w:t>create any startup costs.</w:t>
      </w:r>
    </w:p>
    <w:p w:rsidR="00410CD3" w:rsidP="00410CD3" w14:paraId="45EC6D0C" w14:textId="77777777">
      <w:pPr>
        <w:tabs>
          <w:tab w:val="left" w:pos="-720"/>
        </w:tabs>
        <w:suppressAutoHyphens/>
        <w:ind w:left="360"/>
        <w:rPr>
          <w:rFonts w:ascii="Times New Roman" w:hAnsi="Times New Roman"/>
          <w:szCs w:val="24"/>
        </w:rPr>
      </w:pPr>
    </w:p>
    <w:p w:rsidR="00043C32" w:rsidP="00AD381B" w14:paraId="1A203D8D"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 xml:space="preserve">Provide estimates of annualized cost to the Federal </w:t>
      </w:r>
      <w:r w:rsidRPr="00534B4A">
        <w:rPr>
          <w:rStyle w:val="a"/>
          <w:rFonts w:ascii="Times New Roman" w:hAnsi="Times New Roman"/>
          <w:b/>
          <w:szCs w:val="24"/>
        </w:rPr>
        <w:t>government.  Also, provide a description of the method used to estimate cost, which should include quantification of hours, operational expenses (such as equipment, overhead, printing, and support staff), and any other expense that would not have been incu</w:t>
      </w:r>
      <w:r w:rsidRPr="00534B4A">
        <w:rPr>
          <w:rStyle w:val="a"/>
          <w:rFonts w:ascii="Times New Roman" w:hAnsi="Times New Roman"/>
          <w:b/>
          <w:szCs w:val="24"/>
        </w:rPr>
        <w:t>rred without this collection of information.  Agencies also may aggregate cost estimates from Items 12, 13, and 14 in a single table.</w:t>
      </w:r>
    </w:p>
    <w:p w:rsidR="00410CD3" w:rsidP="00410CD3" w14:paraId="61E61C0B" w14:textId="77777777">
      <w:pPr>
        <w:tabs>
          <w:tab w:val="left" w:pos="-720"/>
        </w:tabs>
        <w:suppressAutoHyphens/>
        <w:rPr>
          <w:rStyle w:val="a"/>
          <w:rFonts w:ascii="Times New Roman" w:hAnsi="Times New Roman"/>
          <w:b/>
          <w:szCs w:val="24"/>
        </w:rPr>
      </w:pPr>
    </w:p>
    <w:p w:rsidR="00410CD3" w:rsidRPr="00534B4A" w:rsidP="00410CD3" w14:paraId="53CEB952" w14:textId="77777777">
      <w:pPr>
        <w:pStyle w:val="ListParagraph"/>
        <w:rPr>
          <w:rStyle w:val="a"/>
          <w:rFonts w:ascii="Times New Roman" w:hAnsi="Times New Roman"/>
          <w:b/>
          <w:szCs w:val="24"/>
        </w:rPr>
      </w:pPr>
      <w:r w:rsidRPr="00C33182">
        <w:rPr>
          <w:rFonts w:ascii="Times New Roman" w:hAnsi="Times New Roman"/>
          <w:szCs w:val="24"/>
        </w:rPr>
        <w:t xml:space="preserve">We estimate it will take </w:t>
      </w:r>
      <w:r>
        <w:rPr>
          <w:rFonts w:ascii="Times New Roman" w:hAnsi="Times New Roman"/>
          <w:szCs w:val="24"/>
        </w:rPr>
        <w:t>2</w:t>
      </w:r>
      <w:r w:rsidRPr="00C33182">
        <w:rPr>
          <w:rFonts w:ascii="Times New Roman" w:hAnsi="Times New Roman"/>
          <w:szCs w:val="24"/>
        </w:rPr>
        <w:t xml:space="preserve"> staff at the GS 13 level </w:t>
      </w:r>
      <w:r>
        <w:rPr>
          <w:rFonts w:ascii="Times New Roman" w:hAnsi="Times New Roman"/>
          <w:szCs w:val="24"/>
        </w:rPr>
        <w:t>35</w:t>
      </w:r>
      <w:r w:rsidRPr="00C33182">
        <w:rPr>
          <w:rFonts w:ascii="Times New Roman" w:hAnsi="Times New Roman"/>
          <w:szCs w:val="24"/>
        </w:rPr>
        <w:t xml:space="preserve"> hours to review applications for eligibility.  This will result in a total cost to the federal government of </w:t>
      </w:r>
      <w:r>
        <w:rPr>
          <w:rFonts w:ascii="Times New Roman" w:hAnsi="Times New Roman"/>
          <w:szCs w:val="24"/>
        </w:rPr>
        <w:t xml:space="preserve">2 </w:t>
      </w:r>
      <w:r w:rsidRPr="00C33182">
        <w:rPr>
          <w:rFonts w:ascii="Times New Roman" w:hAnsi="Times New Roman"/>
          <w:szCs w:val="24"/>
        </w:rPr>
        <w:t xml:space="preserve">Staff at $46/hour X </w:t>
      </w:r>
      <w:r>
        <w:rPr>
          <w:rFonts w:ascii="Times New Roman" w:hAnsi="Times New Roman"/>
          <w:szCs w:val="24"/>
        </w:rPr>
        <w:t>35</w:t>
      </w:r>
      <w:r w:rsidRPr="00C33182">
        <w:rPr>
          <w:rFonts w:ascii="Times New Roman" w:hAnsi="Times New Roman"/>
          <w:szCs w:val="24"/>
        </w:rPr>
        <w:t xml:space="preserve"> hours each staff person must work = $</w:t>
      </w:r>
      <w:r>
        <w:rPr>
          <w:rFonts w:ascii="Times New Roman" w:hAnsi="Times New Roman"/>
          <w:szCs w:val="24"/>
        </w:rPr>
        <w:t>6</w:t>
      </w:r>
      <w:r w:rsidRPr="00C33182">
        <w:rPr>
          <w:rFonts w:ascii="Times New Roman" w:hAnsi="Times New Roman"/>
          <w:szCs w:val="24"/>
        </w:rPr>
        <w:t>,</w:t>
      </w:r>
      <w:r>
        <w:rPr>
          <w:rFonts w:ascii="Times New Roman" w:hAnsi="Times New Roman"/>
          <w:szCs w:val="24"/>
        </w:rPr>
        <w:t>44</w:t>
      </w:r>
      <w:r w:rsidRPr="00C33182">
        <w:rPr>
          <w:rFonts w:ascii="Times New Roman" w:hAnsi="Times New Roman"/>
          <w:szCs w:val="24"/>
        </w:rPr>
        <w:t>0.  In addition, the Department has contractor support to conduct the peer revie</w:t>
      </w:r>
      <w:r w:rsidRPr="00C33182">
        <w:rPr>
          <w:rFonts w:ascii="Times New Roman" w:hAnsi="Times New Roman"/>
          <w:szCs w:val="24"/>
        </w:rPr>
        <w:t xml:space="preserve">w process.  The Department can use up to 1 percent of the discretionary budget for </w:t>
      </w:r>
      <w:r>
        <w:rPr>
          <w:rFonts w:ascii="Times New Roman" w:hAnsi="Times New Roman"/>
          <w:szCs w:val="24"/>
        </w:rPr>
        <w:t>p</w:t>
      </w:r>
      <w:r w:rsidRPr="00C33182">
        <w:rPr>
          <w:rFonts w:ascii="Times New Roman" w:hAnsi="Times New Roman"/>
          <w:szCs w:val="24"/>
        </w:rPr>
        <w:t>eer review costs; the total allocation for FY 202</w:t>
      </w:r>
      <w:r>
        <w:rPr>
          <w:rFonts w:ascii="Times New Roman" w:hAnsi="Times New Roman"/>
          <w:szCs w:val="24"/>
        </w:rPr>
        <w:t>2</w:t>
      </w:r>
      <w:r w:rsidRPr="00C33182">
        <w:rPr>
          <w:rFonts w:ascii="Times New Roman" w:hAnsi="Times New Roman"/>
          <w:szCs w:val="24"/>
        </w:rPr>
        <w:t xml:space="preserve"> is </w:t>
      </w:r>
      <w:r>
        <w:rPr>
          <w:rFonts w:ascii="Times New Roman" w:hAnsi="Times New Roman"/>
          <w:szCs w:val="24"/>
        </w:rPr>
        <w:t xml:space="preserve">approximately </w:t>
      </w:r>
      <w:r w:rsidRPr="00C33182">
        <w:rPr>
          <w:rFonts w:ascii="Times New Roman" w:hAnsi="Times New Roman"/>
          <w:szCs w:val="24"/>
        </w:rPr>
        <w:t>$</w:t>
      </w:r>
      <w:r>
        <w:rPr>
          <w:rFonts w:ascii="Times New Roman" w:hAnsi="Times New Roman"/>
          <w:szCs w:val="24"/>
        </w:rPr>
        <w:t>95</w:t>
      </w:r>
      <w:r w:rsidRPr="00C33182">
        <w:rPr>
          <w:rFonts w:ascii="Times New Roman" w:hAnsi="Times New Roman"/>
          <w:szCs w:val="24"/>
        </w:rPr>
        <w:t>,</w:t>
      </w:r>
      <w:r>
        <w:rPr>
          <w:rFonts w:ascii="Times New Roman" w:hAnsi="Times New Roman"/>
          <w:szCs w:val="24"/>
        </w:rPr>
        <w:t>000</w:t>
      </w:r>
      <w:r w:rsidRPr="00C33182">
        <w:rPr>
          <w:rFonts w:ascii="Times New Roman" w:hAnsi="Times New Roman"/>
          <w:szCs w:val="24"/>
        </w:rPr>
        <w:t>,000 so the total available for peer review</w:t>
      </w:r>
      <w:r>
        <w:rPr>
          <w:rFonts w:ascii="Times New Roman" w:hAnsi="Times New Roman"/>
          <w:szCs w:val="24"/>
        </w:rPr>
        <w:t xml:space="preserve"> OSSS discretionary programs </w:t>
      </w:r>
      <w:r w:rsidRPr="00C33182">
        <w:rPr>
          <w:rFonts w:ascii="Times New Roman" w:hAnsi="Times New Roman"/>
          <w:szCs w:val="24"/>
        </w:rPr>
        <w:t>is $</w:t>
      </w:r>
      <w:r>
        <w:rPr>
          <w:rFonts w:ascii="Times New Roman" w:hAnsi="Times New Roman"/>
          <w:szCs w:val="24"/>
        </w:rPr>
        <w:t>950</w:t>
      </w:r>
      <w:r w:rsidRPr="00C33182">
        <w:rPr>
          <w:rFonts w:ascii="Times New Roman" w:hAnsi="Times New Roman"/>
          <w:szCs w:val="24"/>
        </w:rPr>
        <w:t>,</w:t>
      </w:r>
      <w:r>
        <w:rPr>
          <w:rFonts w:ascii="Times New Roman" w:hAnsi="Times New Roman"/>
          <w:szCs w:val="24"/>
        </w:rPr>
        <w:t xml:space="preserve">000 of which the </w:t>
      </w:r>
      <w:r>
        <w:rPr>
          <w:rFonts w:ascii="Times New Roman" w:hAnsi="Times New Roman"/>
          <w:szCs w:val="24"/>
        </w:rPr>
        <w:t>current contract for all School Safety National Activities programs is $433,733 of which we estimate we will use $100,000 for the Mental Health Service Professional grant program</w:t>
      </w:r>
      <w:r w:rsidRPr="00C33182">
        <w:rPr>
          <w:rFonts w:ascii="Times New Roman" w:hAnsi="Times New Roman"/>
          <w:szCs w:val="24"/>
        </w:rPr>
        <w:t>. The total cost to the Department for this collection is estimated to be</w:t>
      </w:r>
      <w:r>
        <w:rPr>
          <w:rFonts w:ascii="Times New Roman" w:hAnsi="Times New Roman"/>
          <w:szCs w:val="24"/>
        </w:rPr>
        <w:t xml:space="preserve"> $1</w:t>
      </w:r>
      <w:r w:rsidR="004414DE">
        <w:rPr>
          <w:rFonts w:ascii="Times New Roman" w:hAnsi="Times New Roman"/>
          <w:szCs w:val="24"/>
        </w:rPr>
        <w:t>13</w:t>
      </w:r>
      <w:r>
        <w:rPr>
          <w:rFonts w:ascii="Times New Roman" w:hAnsi="Times New Roman"/>
          <w:szCs w:val="24"/>
        </w:rPr>
        <w:t>,440</w:t>
      </w:r>
      <w:r w:rsidRPr="00C33182">
        <w:rPr>
          <w:rFonts w:ascii="Times New Roman" w:hAnsi="Times New Roman"/>
          <w:szCs w:val="24"/>
        </w:rPr>
        <w:t>.</w:t>
      </w:r>
    </w:p>
    <w:p w:rsidR="00410CD3" w:rsidRPr="00410CD3" w:rsidP="00410CD3" w14:paraId="3CA86B23" w14:textId="77777777">
      <w:pPr>
        <w:tabs>
          <w:tab w:val="left" w:pos="-720"/>
        </w:tabs>
        <w:suppressAutoHyphens/>
        <w:rPr>
          <w:rStyle w:val="a"/>
          <w:rFonts w:ascii="Times New Roman" w:hAnsi="Times New Roman"/>
          <w:b/>
          <w:szCs w:val="24"/>
        </w:rPr>
      </w:pPr>
    </w:p>
    <w:p w:rsidR="00534B4A" w:rsidRPr="004414DE" w:rsidP="004414DE" w14:paraId="2422EA38" w14:textId="77777777">
      <w:pPr>
        <w:tabs>
          <w:tab w:val="left" w:pos="-720"/>
        </w:tabs>
        <w:suppressAutoHyphens/>
        <w:rPr>
          <w:rFonts w:ascii="Times New Roman" w:hAnsi="Times New Roman"/>
          <w:szCs w:val="24"/>
        </w:rPr>
      </w:pPr>
    </w:p>
    <w:p w:rsidR="00800D30" w:rsidP="00800D30" w14:paraId="6A802B47"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w:t>
      </w:r>
      <w:r w:rsidRPr="00800D30">
        <w:rPr>
          <w:rFonts w:ascii="Times New Roman" w:hAnsi="Times New Roman"/>
          <w:b/>
          <w:szCs w:val="24"/>
        </w:rPr>
        <w:t>in the size of the reporting universe). Program changes result from a deliberate action that materially changes a collection of information and generally are result of new statute or an agency action (e.g., changing a form, revising regulations, redefining</w:t>
      </w:r>
      <w:r w:rsidRPr="00800D30">
        <w:rPr>
          <w:rFonts w:ascii="Times New Roman" w:hAnsi="Times New Roman"/>
          <w:b/>
          <w:szCs w:val="24"/>
        </w:rPr>
        <w:t xml:space="preserve"> the respondent universe, etc.). Burden changes should be disaggregated by type of change (i.e., adjustment, program change due to new statute, and/or program change due to agency discretion), type of collection (new, revision, extension, reinstatement wit</w:t>
      </w:r>
      <w:r w:rsidRPr="00800D30">
        <w:rPr>
          <w:rFonts w:ascii="Times New Roman" w:hAnsi="Times New Roman"/>
          <w:b/>
          <w:szCs w:val="24"/>
        </w:rPr>
        <w:t xml:space="preserve">h change, reinstatement without change) and include totals for changes in burden hours, responses and costs (if applicable). </w:t>
      </w:r>
    </w:p>
    <w:p w:rsidR="00800D30" w:rsidP="00800D30" w14:paraId="520920D4" w14:textId="77777777">
      <w:pPr>
        <w:pStyle w:val="ListParagraph"/>
        <w:tabs>
          <w:tab w:val="left" w:pos="-720"/>
        </w:tabs>
        <w:suppressAutoHyphens/>
        <w:contextualSpacing w:val="0"/>
        <w:rPr>
          <w:rFonts w:ascii="Times New Roman" w:hAnsi="Times New Roman"/>
          <w:b/>
          <w:szCs w:val="24"/>
        </w:rPr>
      </w:pPr>
    </w:p>
    <w:p w:rsidR="00800D30" w:rsidP="00800D30" w14:paraId="433D3D48"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DC0356" w:rsidRPr="009876C7" w:rsidP="00DC0356" w14:paraId="1F64CBF3" w14:textId="77777777">
      <w:pPr>
        <w:pStyle w:val="ListParagraph"/>
        <w:tabs>
          <w:tab w:val="left" w:pos="-720"/>
        </w:tabs>
        <w:suppressAutoHyphens/>
        <w:contextualSpacing w:val="0"/>
        <w:rPr>
          <w:rFonts w:ascii="Times New Roman" w:hAnsi="Times New Roman"/>
          <w:bCs/>
          <w:sz w:val="26"/>
          <w:szCs w:val="26"/>
        </w:rPr>
      </w:pPr>
      <w:r>
        <w:rPr>
          <w:rFonts w:ascii="Times New Roman" w:hAnsi="Times New Roman"/>
          <w:bCs/>
          <w:sz w:val="26"/>
          <w:szCs w:val="26"/>
        </w:rPr>
        <w:t>The Department</w:t>
      </w:r>
      <w:r w:rsidR="007E70FD">
        <w:rPr>
          <w:rFonts w:ascii="Times New Roman" w:hAnsi="Times New Roman"/>
          <w:bCs/>
          <w:sz w:val="26"/>
          <w:szCs w:val="26"/>
        </w:rPr>
        <w:t xml:space="preserve">’s </w:t>
      </w:r>
      <w:r w:rsidR="00142841">
        <w:rPr>
          <w:rFonts w:ascii="Times New Roman" w:hAnsi="Times New Roman"/>
          <w:bCs/>
          <w:sz w:val="26"/>
          <w:szCs w:val="26"/>
        </w:rPr>
        <w:t>finalized</w:t>
      </w:r>
      <w:r w:rsidR="007E70FD">
        <w:rPr>
          <w:rFonts w:ascii="Times New Roman" w:hAnsi="Times New Roman"/>
          <w:bCs/>
          <w:sz w:val="26"/>
          <w:szCs w:val="26"/>
        </w:rPr>
        <w:t xml:space="preserve"> </w:t>
      </w:r>
      <w:r>
        <w:rPr>
          <w:rFonts w:ascii="Times New Roman" w:hAnsi="Times New Roman"/>
          <w:bCs/>
          <w:sz w:val="26"/>
          <w:szCs w:val="26"/>
        </w:rPr>
        <w:t xml:space="preserve">priorities, definitions, and requirements for the MHSP discretionary grant program. The requirements will result in </w:t>
      </w:r>
      <w:r w:rsidR="007E70FD">
        <w:rPr>
          <w:rFonts w:ascii="Times New Roman" w:hAnsi="Times New Roman"/>
          <w:bCs/>
          <w:sz w:val="26"/>
          <w:szCs w:val="26"/>
        </w:rPr>
        <w:t>an</w:t>
      </w:r>
      <w:r>
        <w:rPr>
          <w:rFonts w:ascii="Times New Roman" w:hAnsi="Times New Roman"/>
          <w:bCs/>
          <w:sz w:val="26"/>
          <w:szCs w:val="26"/>
        </w:rPr>
        <w:t xml:space="preserve"> estimated burden of 20,000 hours and 500 responses for the public. </w:t>
      </w:r>
    </w:p>
    <w:p w:rsidR="00DC0356" w:rsidRPr="00756FD3" w:rsidP="00800D30" w14:paraId="78F0E61E" w14:textId="77777777">
      <w:pPr>
        <w:pStyle w:val="ListParagraph"/>
        <w:tabs>
          <w:tab w:val="left" w:pos="-720"/>
        </w:tabs>
        <w:suppressAutoHyphens/>
        <w:contextualSpacing w:val="0"/>
        <w:rPr>
          <w:rFonts w:ascii="Times New Roman" w:hAnsi="Times New Roman"/>
          <w:b/>
          <w:sz w:val="26"/>
          <w:szCs w:val="26"/>
        </w:rPr>
      </w:pPr>
    </w:p>
    <w:p w:rsidR="00534B4A" w:rsidP="00534B4A" w14:paraId="4CB8F99E"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274CC56D" w14:textId="77777777" w:rsidTr="0052073E">
        <w:tblPrEx>
          <w:tblW w:w="9445" w:type="dxa"/>
          <w:tblLook w:val="04A0"/>
        </w:tblPrEx>
        <w:tc>
          <w:tcPr>
            <w:tcW w:w="2048" w:type="dxa"/>
            <w:shd w:val="clear" w:color="auto" w:fill="D9D9D9" w:themeFill="background1" w:themeFillShade="D9"/>
          </w:tcPr>
          <w:p w:rsidR="0052073E" w:rsidP="00534B4A" w14:paraId="6F4D11D0" w14:textId="77777777">
            <w:pPr>
              <w:tabs>
                <w:tab w:val="left" w:pos="-720"/>
              </w:tabs>
              <w:suppressAutoHyphens/>
              <w:rPr>
                <w:rFonts w:ascii="Times New Roman" w:hAnsi="Times New Roman"/>
                <w:b/>
                <w:szCs w:val="24"/>
              </w:rPr>
            </w:pPr>
          </w:p>
        </w:tc>
        <w:tc>
          <w:tcPr>
            <w:tcW w:w="2048" w:type="dxa"/>
          </w:tcPr>
          <w:p w:rsidR="0052073E" w:rsidP="00534B4A" w14:paraId="7AB15C95"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0139C26F" w14:textId="77777777">
            <w:pPr>
              <w:tabs>
                <w:tab w:val="left" w:pos="-720"/>
              </w:tabs>
              <w:suppressAutoHyphens/>
              <w:rPr>
                <w:rFonts w:ascii="Times New Roman" w:hAnsi="Times New Roman"/>
                <w:b/>
                <w:szCs w:val="24"/>
              </w:rPr>
            </w:pPr>
            <w:r>
              <w:rPr>
                <w:rFonts w:ascii="Times New Roman" w:hAnsi="Times New Roman"/>
                <w:b/>
                <w:szCs w:val="24"/>
              </w:rPr>
              <w:t xml:space="preserve">Program Change Due to </w:t>
            </w:r>
            <w:r>
              <w:rPr>
                <w:rFonts w:ascii="Times New Roman" w:hAnsi="Times New Roman"/>
                <w:b/>
                <w:szCs w:val="24"/>
              </w:rPr>
              <w:t>Agency Discretion</w:t>
            </w:r>
          </w:p>
        </w:tc>
        <w:tc>
          <w:tcPr>
            <w:tcW w:w="2520" w:type="dxa"/>
          </w:tcPr>
          <w:p w:rsidR="0052073E" w:rsidP="00534B4A" w14:paraId="1FE4CB02"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00A0C794" w14:textId="77777777" w:rsidTr="0052073E">
        <w:tblPrEx>
          <w:tblW w:w="9445" w:type="dxa"/>
          <w:tblLook w:val="04A0"/>
        </w:tblPrEx>
        <w:tc>
          <w:tcPr>
            <w:tcW w:w="2048" w:type="dxa"/>
          </w:tcPr>
          <w:p w:rsidR="0052073E" w:rsidP="00534B4A" w14:paraId="473EA054"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RPr="004414DE" w:rsidP="00534B4A" w14:paraId="4899A1C6" w14:textId="77777777">
            <w:pPr>
              <w:tabs>
                <w:tab w:val="left" w:pos="-720"/>
              </w:tabs>
              <w:suppressAutoHyphens/>
              <w:rPr>
                <w:rFonts w:ascii="Times New Roman" w:hAnsi="Times New Roman"/>
                <w:bCs/>
                <w:szCs w:val="24"/>
              </w:rPr>
            </w:pPr>
            <w:r>
              <w:rPr>
                <w:rFonts w:ascii="Times New Roman" w:hAnsi="Times New Roman"/>
                <w:bCs/>
                <w:szCs w:val="24"/>
              </w:rPr>
              <w:t>2</w:t>
            </w:r>
            <w:r w:rsidRPr="004414DE" w:rsidR="004414DE">
              <w:rPr>
                <w:rFonts w:ascii="Times New Roman" w:hAnsi="Times New Roman"/>
                <w:bCs/>
                <w:szCs w:val="24"/>
              </w:rPr>
              <w:t>0,000 hours</w:t>
            </w:r>
          </w:p>
        </w:tc>
        <w:tc>
          <w:tcPr>
            <w:tcW w:w="2829" w:type="dxa"/>
          </w:tcPr>
          <w:p w:rsidR="0052073E" w:rsidP="00534B4A" w14:paraId="48E016A0" w14:textId="77777777">
            <w:pPr>
              <w:tabs>
                <w:tab w:val="left" w:pos="-720"/>
              </w:tabs>
              <w:suppressAutoHyphens/>
              <w:rPr>
                <w:rFonts w:ascii="Times New Roman" w:hAnsi="Times New Roman"/>
                <w:b/>
                <w:szCs w:val="24"/>
              </w:rPr>
            </w:pPr>
          </w:p>
        </w:tc>
        <w:tc>
          <w:tcPr>
            <w:tcW w:w="2520" w:type="dxa"/>
          </w:tcPr>
          <w:p w:rsidR="0052073E" w:rsidP="00534B4A" w14:paraId="57D0CEF7" w14:textId="77777777">
            <w:pPr>
              <w:tabs>
                <w:tab w:val="left" w:pos="-720"/>
              </w:tabs>
              <w:suppressAutoHyphens/>
              <w:rPr>
                <w:rFonts w:ascii="Times New Roman" w:hAnsi="Times New Roman"/>
                <w:b/>
                <w:szCs w:val="24"/>
              </w:rPr>
            </w:pPr>
          </w:p>
        </w:tc>
      </w:tr>
      <w:tr w14:paraId="371F2157" w14:textId="77777777" w:rsidTr="0052073E">
        <w:tblPrEx>
          <w:tblW w:w="9445" w:type="dxa"/>
          <w:tblLook w:val="04A0"/>
        </w:tblPrEx>
        <w:tc>
          <w:tcPr>
            <w:tcW w:w="2048" w:type="dxa"/>
          </w:tcPr>
          <w:p w:rsidR="0052073E" w:rsidP="00534B4A" w14:paraId="3315372F"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RPr="004414DE" w:rsidP="00534B4A" w14:paraId="4FF2C550" w14:textId="77777777">
            <w:pPr>
              <w:tabs>
                <w:tab w:val="left" w:pos="-720"/>
              </w:tabs>
              <w:suppressAutoHyphens/>
              <w:rPr>
                <w:rFonts w:ascii="Times New Roman" w:hAnsi="Times New Roman"/>
                <w:bCs/>
                <w:szCs w:val="24"/>
              </w:rPr>
            </w:pPr>
            <w:r>
              <w:rPr>
                <w:rFonts w:ascii="Times New Roman" w:hAnsi="Times New Roman"/>
                <w:bCs/>
                <w:szCs w:val="24"/>
              </w:rPr>
              <w:t>50</w:t>
            </w:r>
            <w:r w:rsidRPr="004414DE" w:rsidR="004414DE">
              <w:rPr>
                <w:rFonts w:ascii="Times New Roman" w:hAnsi="Times New Roman"/>
                <w:bCs/>
                <w:szCs w:val="24"/>
              </w:rPr>
              <w:t>0</w:t>
            </w:r>
          </w:p>
        </w:tc>
        <w:tc>
          <w:tcPr>
            <w:tcW w:w="2829" w:type="dxa"/>
          </w:tcPr>
          <w:p w:rsidR="0052073E" w:rsidP="00534B4A" w14:paraId="2F887F18" w14:textId="77777777">
            <w:pPr>
              <w:tabs>
                <w:tab w:val="left" w:pos="-720"/>
              </w:tabs>
              <w:suppressAutoHyphens/>
              <w:rPr>
                <w:rFonts w:ascii="Times New Roman" w:hAnsi="Times New Roman"/>
                <w:b/>
                <w:szCs w:val="24"/>
              </w:rPr>
            </w:pPr>
          </w:p>
        </w:tc>
        <w:tc>
          <w:tcPr>
            <w:tcW w:w="2520" w:type="dxa"/>
          </w:tcPr>
          <w:p w:rsidR="0052073E" w:rsidP="00534B4A" w14:paraId="2280829A" w14:textId="77777777">
            <w:pPr>
              <w:tabs>
                <w:tab w:val="left" w:pos="-720"/>
              </w:tabs>
              <w:suppressAutoHyphens/>
              <w:rPr>
                <w:rFonts w:ascii="Times New Roman" w:hAnsi="Times New Roman"/>
                <w:b/>
                <w:szCs w:val="24"/>
              </w:rPr>
            </w:pPr>
          </w:p>
        </w:tc>
      </w:tr>
      <w:tr w14:paraId="07AEEC23" w14:textId="77777777" w:rsidTr="0052073E">
        <w:tblPrEx>
          <w:tblW w:w="9445" w:type="dxa"/>
          <w:tblLook w:val="04A0"/>
        </w:tblPrEx>
        <w:tc>
          <w:tcPr>
            <w:tcW w:w="2048" w:type="dxa"/>
          </w:tcPr>
          <w:p w:rsidR="0052073E" w:rsidP="00534B4A" w14:paraId="404EE6D0"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2DF99C18" w14:textId="77777777">
            <w:pPr>
              <w:tabs>
                <w:tab w:val="left" w:pos="-720"/>
              </w:tabs>
              <w:suppressAutoHyphens/>
              <w:rPr>
                <w:rFonts w:ascii="Times New Roman" w:hAnsi="Times New Roman"/>
                <w:b/>
                <w:szCs w:val="24"/>
              </w:rPr>
            </w:pPr>
          </w:p>
        </w:tc>
        <w:tc>
          <w:tcPr>
            <w:tcW w:w="2829" w:type="dxa"/>
          </w:tcPr>
          <w:p w:rsidR="0052073E" w:rsidP="00534B4A" w14:paraId="5BE61916" w14:textId="77777777">
            <w:pPr>
              <w:tabs>
                <w:tab w:val="left" w:pos="-720"/>
              </w:tabs>
              <w:suppressAutoHyphens/>
              <w:rPr>
                <w:rFonts w:ascii="Times New Roman" w:hAnsi="Times New Roman"/>
                <w:b/>
                <w:szCs w:val="24"/>
              </w:rPr>
            </w:pPr>
          </w:p>
        </w:tc>
        <w:tc>
          <w:tcPr>
            <w:tcW w:w="2520" w:type="dxa"/>
          </w:tcPr>
          <w:p w:rsidR="0052073E" w:rsidP="00534B4A" w14:paraId="255D4F10" w14:textId="77777777">
            <w:pPr>
              <w:tabs>
                <w:tab w:val="left" w:pos="-720"/>
              </w:tabs>
              <w:suppressAutoHyphens/>
              <w:rPr>
                <w:rFonts w:ascii="Times New Roman" w:hAnsi="Times New Roman"/>
                <w:b/>
                <w:szCs w:val="24"/>
              </w:rPr>
            </w:pPr>
          </w:p>
        </w:tc>
      </w:tr>
    </w:tbl>
    <w:p w:rsidR="00F27AAF" w:rsidP="00534B4A" w14:paraId="5CA5AD97" w14:textId="77777777">
      <w:pPr>
        <w:tabs>
          <w:tab w:val="left" w:pos="-720"/>
        </w:tabs>
        <w:suppressAutoHyphens/>
        <w:rPr>
          <w:rFonts w:ascii="Times New Roman" w:hAnsi="Times New Roman"/>
          <w:b/>
          <w:szCs w:val="24"/>
        </w:rPr>
      </w:pPr>
    </w:p>
    <w:p w:rsidR="00534B4A" w:rsidRPr="00534B4A" w:rsidP="00534B4A" w14:paraId="5B016082" w14:textId="77777777">
      <w:pPr>
        <w:tabs>
          <w:tab w:val="left" w:pos="-720"/>
        </w:tabs>
        <w:suppressAutoHyphens/>
        <w:rPr>
          <w:rFonts w:ascii="Times New Roman" w:hAnsi="Times New Roman"/>
          <w:szCs w:val="24"/>
        </w:rPr>
      </w:pPr>
    </w:p>
    <w:p w:rsidR="00043C32" w:rsidP="00AD381B" w14:paraId="5EE02F38"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w:t>
      </w:r>
      <w:r w:rsidRPr="00534B4A">
        <w:rPr>
          <w:rStyle w:val="a"/>
          <w:rFonts w:ascii="Times New Roman" w:hAnsi="Times New Roman"/>
          <w:b/>
          <w:szCs w:val="24"/>
        </w:rPr>
        <w:t>publication.  Address any complex analytical techniques that will be used.  Provide the time schedule for the entire project, including beginning and ending dates of the collection of information, completion of report, publication dates, and other actions.</w:t>
      </w:r>
    </w:p>
    <w:p w:rsidR="004414DE" w:rsidP="004414DE" w14:paraId="598068EF" w14:textId="77777777">
      <w:pPr>
        <w:tabs>
          <w:tab w:val="left" w:pos="-720"/>
        </w:tabs>
        <w:suppressAutoHyphens/>
        <w:ind w:left="806"/>
        <w:rPr>
          <w:rStyle w:val="a"/>
          <w:rFonts w:ascii="Times New Roman" w:hAnsi="Times New Roman"/>
          <w:b/>
          <w:szCs w:val="24"/>
        </w:rPr>
      </w:pPr>
    </w:p>
    <w:p w:rsidR="00534B4A" w:rsidRPr="004414DE" w:rsidP="004414DE" w14:paraId="2E4680C0" w14:textId="77777777">
      <w:pPr>
        <w:pStyle w:val="ListParagraph"/>
        <w:tabs>
          <w:tab w:val="left" w:pos="-720"/>
        </w:tabs>
        <w:suppressAutoHyphens/>
        <w:ind w:left="806"/>
        <w:contextualSpacing w:val="0"/>
        <w:rPr>
          <w:rFonts w:ascii="Times New Roman" w:hAnsi="Times New Roman"/>
          <w:bCs/>
          <w:szCs w:val="24"/>
        </w:rPr>
      </w:pPr>
      <w:r>
        <w:rPr>
          <w:rStyle w:val="a"/>
          <w:rFonts w:ascii="Times New Roman" w:hAnsi="Times New Roman"/>
          <w:bCs/>
          <w:szCs w:val="24"/>
        </w:rPr>
        <w:t xml:space="preserve">Approved applications will be made available on the Department’s website after awards are made. </w:t>
      </w:r>
    </w:p>
    <w:p w:rsidR="00534B4A" w:rsidRPr="00534B4A" w:rsidP="00534B4A" w14:paraId="61C61D1D" w14:textId="77777777">
      <w:pPr>
        <w:tabs>
          <w:tab w:val="left" w:pos="-720"/>
        </w:tabs>
        <w:suppressAutoHyphens/>
        <w:rPr>
          <w:rFonts w:ascii="Times New Roman" w:hAnsi="Times New Roman"/>
          <w:szCs w:val="24"/>
        </w:rPr>
      </w:pPr>
    </w:p>
    <w:p w:rsidR="00043C32" w:rsidRPr="00534B4A" w:rsidP="00AD381B" w14:paraId="0857D9CC"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 xml:space="preserve">If seeking approval to not display the expiration date for OMB approval of the information collection, explain the reasons that display would be </w:t>
      </w:r>
      <w:r w:rsidRPr="00534B4A">
        <w:rPr>
          <w:rStyle w:val="a"/>
          <w:rFonts w:ascii="Times New Roman" w:hAnsi="Times New Roman"/>
          <w:b/>
          <w:szCs w:val="24"/>
        </w:rPr>
        <w:t>inappropriate.</w:t>
      </w:r>
    </w:p>
    <w:p w:rsidR="00534B4A" w:rsidP="00534B4A" w14:paraId="2D4B2F0B" w14:textId="77777777">
      <w:pPr>
        <w:tabs>
          <w:tab w:val="left" w:pos="-720"/>
        </w:tabs>
        <w:suppressAutoHyphens/>
        <w:ind w:left="360"/>
        <w:rPr>
          <w:rFonts w:ascii="Times New Roman" w:hAnsi="Times New Roman"/>
          <w:b/>
          <w:szCs w:val="24"/>
        </w:rPr>
      </w:pPr>
    </w:p>
    <w:p w:rsidR="004414DE" w:rsidP="004414DE" w14:paraId="38587ADC" w14:textId="77777777">
      <w:pPr>
        <w:tabs>
          <w:tab w:val="left" w:pos="-720"/>
        </w:tabs>
        <w:suppressAutoHyphens/>
        <w:ind w:left="720"/>
        <w:rPr>
          <w:rFonts w:ascii="Times New Roman" w:hAnsi="Times New Roman"/>
          <w:b/>
          <w:szCs w:val="24"/>
        </w:rPr>
      </w:pPr>
      <w:r w:rsidRPr="001479FE">
        <w:rPr>
          <w:rFonts w:ascii="Times New Roman" w:hAnsi="Times New Roman"/>
          <w:bCs/>
          <w:szCs w:val="24"/>
        </w:rPr>
        <w:t>The Department will display on the form the expiration date for the OMB approval as required</w:t>
      </w:r>
    </w:p>
    <w:p w:rsidR="00534B4A" w:rsidRPr="00534B4A" w:rsidP="00534B4A" w14:paraId="356E16CD" w14:textId="77777777">
      <w:pPr>
        <w:tabs>
          <w:tab w:val="left" w:pos="-720"/>
        </w:tabs>
        <w:suppressAutoHyphens/>
        <w:ind w:left="360"/>
        <w:rPr>
          <w:rFonts w:ascii="Times New Roman" w:hAnsi="Times New Roman"/>
          <w:szCs w:val="24"/>
        </w:rPr>
      </w:pPr>
    </w:p>
    <w:p w:rsidR="001C73C0" w:rsidP="00AD381B" w14:paraId="5B6D77E2"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4414DE" w:rsidP="004414DE" w14:paraId="119D08E6" w14:textId="77777777">
      <w:pPr>
        <w:tabs>
          <w:tab w:val="left" w:pos="-720"/>
        </w:tabs>
        <w:suppressAutoHyphens/>
        <w:rPr>
          <w:rFonts w:ascii="Times New Roman" w:hAnsi="Times New Roman"/>
          <w:b/>
          <w:szCs w:val="24"/>
        </w:rPr>
      </w:pPr>
      <w:r>
        <w:rPr>
          <w:rFonts w:ascii="Times New Roman" w:hAnsi="Times New Roman"/>
          <w:b/>
          <w:szCs w:val="24"/>
        </w:rPr>
        <w:tab/>
      </w:r>
      <w:r>
        <w:rPr>
          <w:rFonts w:ascii="Times New Roman" w:hAnsi="Times New Roman"/>
          <w:b/>
          <w:szCs w:val="24"/>
        </w:rPr>
        <w:tab/>
      </w:r>
    </w:p>
    <w:p w:rsidR="004414DE" w:rsidRPr="00366067" w:rsidP="004414DE" w14:paraId="506B1354" w14:textId="77777777">
      <w:pPr>
        <w:pStyle w:val="ListParagraph"/>
        <w:tabs>
          <w:tab w:val="left" w:pos="-720"/>
        </w:tabs>
        <w:suppressAutoHyphens/>
        <w:ind w:left="900"/>
        <w:rPr>
          <w:rFonts w:ascii="Times New Roman" w:hAnsi="Times New Roman"/>
          <w:bCs/>
          <w:szCs w:val="24"/>
        </w:rPr>
      </w:pPr>
      <w:r w:rsidRPr="00366067">
        <w:rPr>
          <w:rFonts w:ascii="Times New Roman" w:hAnsi="Times New Roman"/>
          <w:bCs/>
          <w:szCs w:val="24"/>
        </w:rPr>
        <w:t>There are no exceptions to th</w:t>
      </w:r>
      <w:r w:rsidRPr="00366067">
        <w:rPr>
          <w:rFonts w:ascii="Times New Roman" w:hAnsi="Times New Roman"/>
          <w:bCs/>
          <w:szCs w:val="24"/>
        </w:rPr>
        <w:t>e certification statement.</w:t>
      </w:r>
    </w:p>
    <w:p w:rsidR="004414DE" w:rsidRPr="004414DE" w:rsidP="004414DE" w14:paraId="36D16B10" w14:textId="77777777">
      <w:pPr>
        <w:tabs>
          <w:tab w:val="left" w:pos="-720"/>
        </w:tabs>
        <w:suppressAutoHyphens/>
        <w:rPr>
          <w:rFonts w:ascii="Times New Roman" w:hAnsi="Times New Roman"/>
          <w:b/>
          <w:szCs w:val="24"/>
        </w:rPr>
      </w:pP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6054" w14:paraId="1D2EF504" w14:textId="77777777">
    <w:pPr>
      <w:spacing w:before="140" w:line="100" w:lineRule="exact"/>
      <w:rPr>
        <w:sz w:val="10"/>
      </w:rPr>
    </w:pPr>
  </w:p>
  <w:p w:rsidR="00386054" w14:paraId="2D7A5AD1" w14:textId="77777777">
    <w:pPr>
      <w:tabs>
        <w:tab w:val="left" w:pos="0"/>
      </w:tabs>
      <w:suppressAutoHyphens/>
    </w:pPr>
  </w:p>
  <w:p w:rsidR="00386054" w14:paraId="49FADEE3"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91BB410"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02336" w:rsidP="00043C32" w14:paraId="1B050DB8" w14:textId="77777777">
      <w:r>
        <w:separator/>
      </w:r>
    </w:p>
  </w:footnote>
  <w:footnote w:type="continuationSeparator" w:id="1">
    <w:p w:rsidR="00502336" w:rsidP="00043C32" w14:paraId="1BEA6DB5" w14:textId="77777777">
      <w:r>
        <w:continuationSeparator/>
      </w:r>
    </w:p>
  </w:footnote>
  <w:footnote w:id="2">
    <w:p w:rsidR="00043C32" w:rsidP="00043C32" w14:paraId="52AD1F34" w14:textId="77777777">
      <w:pPr>
        <w:pStyle w:val="FootnoteText"/>
      </w:pPr>
      <w:r>
        <w:rPr>
          <w:rStyle w:val="FootnoteReference"/>
        </w:rPr>
        <w:footnoteRef/>
      </w:r>
      <w:r>
        <w:t xml:space="preserve"> </w:t>
      </w:r>
      <w:r>
        <w:rPr>
          <w:rFonts w:ascii="Times New Roman" w:hAnsi="Times New Roman"/>
          <w:sz w:val="20"/>
        </w:rPr>
        <w:t xml:space="preserve">Requests for this information are in accordance with the following ED and OMB policies: Privacy Act of 1974, OMB Circular A-108 – Privacy Act Implementation – Guidelines and </w:t>
      </w:r>
      <w:r>
        <w:rPr>
          <w:rFonts w:ascii="Times New Roman" w:hAnsi="Times New Roman"/>
          <w:sz w:val="20"/>
        </w:rPr>
        <w:t>Responsibilities, OMB Circular A-130 Appendix I – Federal Agency Responsibilities for Maintaining Records About Individuals, OMB M-03-22 – OMB Guidance for Implementing the Privacy Provisions of the E-Government Act of 2002, OMB M-06-15 – Safeguarding Pers</w:t>
      </w:r>
      <w:r>
        <w:rPr>
          <w:rFonts w:ascii="Times New Roman" w:hAnsi="Times New Roman"/>
          <w:sz w:val="20"/>
        </w:rPr>
        <w:t>onally Identifiable Information, OM:6-104 – Privacy Act of 1974 (Collection, Use and Protection of Personally Identifiable Information)</w:t>
      </w:r>
    </w:p>
  </w:footnote>
  <w:footnote w:id="3">
    <w:p w:rsidR="0073585D" w:rsidRPr="00954287" w:rsidP="0073585D" w14:paraId="5692F271" w14:textId="77777777">
      <w:pPr>
        <w:pStyle w:val="FootnoteText"/>
        <w:rPr>
          <w:rFonts w:ascii="Courier New" w:hAnsi="Courier New" w:cs="Courier New"/>
        </w:rPr>
      </w:pPr>
      <w:r w:rsidRPr="00293D86">
        <w:rPr>
          <w:rStyle w:val="FootnoteReference"/>
          <w:rFonts w:ascii="Courier New" w:hAnsi="Courier New" w:cs="Courier New"/>
        </w:rPr>
        <w:footnoteRef/>
      </w:r>
      <w:r w:rsidRPr="00954287">
        <w:rPr>
          <w:rFonts w:ascii="Courier New" w:hAnsi="Courier New" w:cs="Courier New"/>
        </w:rPr>
        <w:t xml:space="preserve"> </w:t>
      </w:r>
      <w:r w:rsidRPr="00902E9D">
        <w:rPr>
          <w:rFonts w:ascii="Courier New" w:hAnsi="Courier New" w:cs="Courier New"/>
          <w:i/>
        </w:rPr>
        <w:t>See</w:t>
      </w:r>
      <w:r w:rsidRPr="00954287">
        <w:rPr>
          <w:rFonts w:ascii="Courier New" w:hAnsi="Courier New" w:cs="Courier New"/>
        </w:rPr>
        <w:t xml:space="preserve"> www.bls.gov/oes/current/oes_nat.htm.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0B27"/>
    <w:rsid w:val="00010D85"/>
    <w:rsid w:val="00032DE0"/>
    <w:rsid w:val="00033A16"/>
    <w:rsid w:val="00035ED5"/>
    <w:rsid w:val="00043C32"/>
    <w:rsid w:val="000446F5"/>
    <w:rsid w:val="00093017"/>
    <w:rsid w:val="0012309D"/>
    <w:rsid w:val="00142841"/>
    <w:rsid w:val="00145625"/>
    <w:rsid w:val="001479FE"/>
    <w:rsid w:val="001824F3"/>
    <w:rsid w:val="001A6AE0"/>
    <w:rsid w:val="001C73C0"/>
    <w:rsid w:val="001E79BD"/>
    <w:rsid w:val="002225CC"/>
    <w:rsid w:val="00224A3B"/>
    <w:rsid w:val="00240A39"/>
    <w:rsid w:val="00246FE9"/>
    <w:rsid w:val="00250100"/>
    <w:rsid w:val="00262A69"/>
    <w:rsid w:val="00270AF7"/>
    <w:rsid w:val="00271621"/>
    <w:rsid w:val="002A3221"/>
    <w:rsid w:val="002C3520"/>
    <w:rsid w:val="002E14E0"/>
    <w:rsid w:val="002F55E5"/>
    <w:rsid w:val="0032078A"/>
    <w:rsid w:val="0032539E"/>
    <w:rsid w:val="00366067"/>
    <w:rsid w:val="00386054"/>
    <w:rsid w:val="003860E4"/>
    <w:rsid w:val="0039089C"/>
    <w:rsid w:val="003B1545"/>
    <w:rsid w:val="003D4B6E"/>
    <w:rsid w:val="00410CD3"/>
    <w:rsid w:val="00412915"/>
    <w:rsid w:val="004414DE"/>
    <w:rsid w:val="00442E07"/>
    <w:rsid w:val="0047587F"/>
    <w:rsid w:val="004E1975"/>
    <w:rsid w:val="00502336"/>
    <w:rsid w:val="0052073E"/>
    <w:rsid w:val="005277EB"/>
    <w:rsid w:val="00534B4A"/>
    <w:rsid w:val="005463E3"/>
    <w:rsid w:val="00581C11"/>
    <w:rsid w:val="0068567A"/>
    <w:rsid w:val="006A292A"/>
    <w:rsid w:val="006A38F7"/>
    <w:rsid w:val="006A4EBB"/>
    <w:rsid w:val="006B4172"/>
    <w:rsid w:val="006E6C64"/>
    <w:rsid w:val="006F3059"/>
    <w:rsid w:val="007126D0"/>
    <w:rsid w:val="00733DD3"/>
    <w:rsid w:val="0073585D"/>
    <w:rsid w:val="0074562A"/>
    <w:rsid w:val="00755D99"/>
    <w:rsid w:val="00756FD3"/>
    <w:rsid w:val="00765392"/>
    <w:rsid w:val="0076789F"/>
    <w:rsid w:val="00790E3E"/>
    <w:rsid w:val="007C0A4C"/>
    <w:rsid w:val="007E70FD"/>
    <w:rsid w:val="007F6104"/>
    <w:rsid w:val="00800D30"/>
    <w:rsid w:val="00807D1A"/>
    <w:rsid w:val="0085331C"/>
    <w:rsid w:val="00874EFE"/>
    <w:rsid w:val="00876FB0"/>
    <w:rsid w:val="00882126"/>
    <w:rsid w:val="008933F1"/>
    <w:rsid w:val="008D0601"/>
    <w:rsid w:val="008D1F11"/>
    <w:rsid w:val="008D665F"/>
    <w:rsid w:val="008E5919"/>
    <w:rsid w:val="008E7255"/>
    <w:rsid w:val="00902E9D"/>
    <w:rsid w:val="00905951"/>
    <w:rsid w:val="00912D2C"/>
    <w:rsid w:val="00916EE4"/>
    <w:rsid w:val="00920F63"/>
    <w:rsid w:val="009243F3"/>
    <w:rsid w:val="0093366B"/>
    <w:rsid w:val="00934185"/>
    <w:rsid w:val="00946126"/>
    <w:rsid w:val="00952DF9"/>
    <w:rsid w:val="0095421D"/>
    <w:rsid w:val="00954287"/>
    <w:rsid w:val="00960C86"/>
    <w:rsid w:val="009767AF"/>
    <w:rsid w:val="00981F58"/>
    <w:rsid w:val="00986D0A"/>
    <w:rsid w:val="009876C7"/>
    <w:rsid w:val="009E3E86"/>
    <w:rsid w:val="00A118A2"/>
    <w:rsid w:val="00A23F26"/>
    <w:rsid w:val="00A4001C"/>
    <w:rsid w:val="00A40AAB"/>
    <w:rsid w:val="00A40E54"/>
    <w:rsid w:val="00A46D01"/>
    <w:rsid w:val="00A541BB"/>
    <w:rsid w:val="00A70816"/>
    <w:rsid w:val="00A7636D"/>
    <w:rsid w:val="00A84554"/>
    <w:rsid w:val="00A90297"/>
    <w:rsid w:val="00A9138E"/>
    <w:rsid w:val="00A91C54"/>
    <w:rsid w:val="00AA5D4C"/>
    <w:rsid w:val="00AB4E2E"/>
    <w:rsid w:val="00AC1C1E"/>
    <w:rsid w:val="00AC1C89"/>
    <w:rsid w:val="00AD381B"/>
    <w:rsid w:val="00AE4077"/>
    <w:rsid w:val="00AF5B5B"/>
    <w:rsid w:val="00AF5D1A"/>
    <w:rsid w:val="00B017F9"/>
    <w:rsid w:val="00B07213"/>
    <w:rsid w:val="00B10A05"/>
    <w:rsid w:val="00B54167"/>
    <w:rsid w:val="00B62E06"/>
    <w:rsid w:val="00B64B1D"/>
    <w:rsid w:val="00B9671B"/>
    <w:rsid w:val="00BA1D31"/>
    <w:rsid w:val="00C164D3"/>
    <w:rsid w:val="00C172B3"/>
    <w:rsid w:val="00C20670"/>
    <w:rsid w:val="00C224FD"/>
    <w:rsid w:val="00C23983"/>
    <w:rsid w:val="00C33182"/>
    <w:rsid w:val="00C65789"/>
    <w:rsid w:val="00C86713"/>
    <w:rsid w:val="00C875E8"/>
    <w:rsid w:val="00C92035"/>
    <w:rsid w:val="00CC2A72"/>
    <w:rsid w:val="00CC3FB5"/>
    <w:rsid w:val="00CD2067"/>
    <w:rsid w:val="00CD47BC"/>
    <w:rsid w:val="00D34984"/>
    <w:rsid w:val="00D36C35"/>
    <w:rsid w:val="00D75313"/>
    <w:rsid w:val="00D77773"/>
    <w:rsid w:val="00DC0356"/>
    <w:rsid w:val="00E16ACD"/>
    <w:rsid w:val="00E17134"/>
    <w:rsid w:val="00E20C9F"/>
    <w:rsid w:val="00E25EBC"/>
    <w:rsid w:val="00E66550"/>
    <w:rsid w:val="00E737A2"/>
    <w:rsid w:val="00E877BF"/>
    <w:rsid w:val="00EA1767"/>
    <w:rsid w:val="00EB0929"/>
    <w:rsid w:val="00EB0FA5"/>
    <w:rsid w:val="00EC01DD"/>
    <w:rsid w:val="00EC35E3"/>
    <w:rsid w:val="00ED7195"/>
    <w:rsid w:val="00F0414F"/>
    <w:rsid w:val="00F27AAF"/>
    <w:rsid w:val="00F31BEC"/>
    <w:rsid w:val="00F5782B"/>
    <w:rsid w:val="00F73131"/>
    <w:rsid w:val="00FA66EC"/>
    <w:rsid w:val="00FC669D"/>
    <w:rsid w:val="00FD4956"/>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531EFAC"/>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C23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E822851E24904A9049D8ABE2781460" ma:contentTypeVersion="1" ma:contentTypeDescription="Create a new document." ma:contentTypeScope="" ma:versionID="82e9650864af481065355fe4ef9d1df4">
  <xsd:schema xmlns:xsd="http://www.w3.org/2001/XMLSchema" xmlns:xs="http://www.w3.org/2001/XMLSchema" xmlns:p="http://schemas.microsoft.com/office/2006/metadata/properties" xmlns:ns2="6ed11d1b-c508-407c-b123-4576f2485c18" targetNamespace="http://schemas.microsoft.com/office/2006/metadata/properties" ma:root="true" ma:fieldsID="27dccb81cabd10f3809a437d74c18546" ns2:_="">
    <xsd:import namespace="6ed11d1b-c508-407c-b123-4576f2485c1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11d1b-c508-407c-b123-4576f2485c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AD1A6E-4AD9-4DFC-802C-D469A93B1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11d1b-c508-407c-b123-4576f2485c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Axt, Kathy</cp:lastModifiedBy>
  <cp:revision>2</cp:revision>
  <dcterms:created xsi:type="dcterms:W3CDTF">2022-10-04T11:35:00Z</dcterms:created>
  <dcterms:modified xsi:type="dcterms:W3CDTF">2022-10-04T11:35:00Z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0x010100C1E822851E24904A9049D8ABE2781460</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41013e83-931d-4b51-a694-340c449e8e68</vt:lpwstr>
  </property>
  <property fmtid="{D5CDD505-2E9C-101B-9397-08002B2CF9AE}" pid="14" name="_dlc_LastRun">
    <vt:lpwstr>03/23/2021 01:12:33</vt:lpwstr>
  </property>
  <property fmtid="{D5CDD505-2E9C-101B-9397-08002B2CF9AE}" pid="15" name="_dlc_policyId">
    <vt:lpwstr>0x0101001C22A2B9DBEDBB4DB130C1FAF5F2F008|-874002092</vt:lpwstr>
  </property>
</Properties>
</file>