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5A6" w:rsidP="3181B1F6" w:rsidRDefault="004E48F2" w14:paraId="05719517" w14:textId="7B9E6224">
      <w:pPr>
        <w:jc w:val="center"/>
        <w:rPr>
          <w:b/>
          <w:bCs/>
        </w:rPr>
      </w:pPr>
      <w:r w:rsidRPr="3181B1F6">
        <w:rPr>
          <w:b/>
          <w:bCs/>
        </w:rPr>
        <w:t>Changes to the ESSER Annual Performance Report</w:t>
      </w:r>
    </w:p>
    <w:p w:rsidR="001935A6" w:rsidP="001448DD" w:rsidRDefault="004E48F2" w14:paraId="3A74C140" w14:textId="70A45C5E">
      <w:r>
        <w:t>Changes to the revised ESSER annual performance report form</w:t>
      </w:r>
      <w:r w:rsidR="003D751B">
        <w:t xml:space="preserve"> includ</w:t>
      </w:r>
      <w:r w:rsidR="00350687">
        <w:t>e the following technical items:</w:t>
      </w:r>
    </w:p>
    <w:p w:rsidR="00A01129" w:rsidP="00EC0F6D" w:rsidRDefault="00EC0F6D" w14:paraId="2466E25F" w14:textId="79A345DB">
      <w:pPr>
        <w:pStyle w:val="ListParagraph"/>
        <w:numPr>
          <w:ilvl w:val="0"/>
          <w:numId w:val="2"/>
        </w:numPr>
      </w:pPr>
      <w:r>
        <w:t>Remove “from FFATA” from Auto-fill note for Name of entity, DUNS # (multiple questions throughout form)</w:t>
      </w:r>
    </w:p>
    <w:p w:rsidR="00EC0F6D" w:rsidP="00EC0F6D" w:rsidRDefault="00EC0F6D" w14:paraId="70270332" w14:textId="1B8A67F6">
      <w:pPr>
        <w:pStyle w:val="ListParagraph"/>
        <w:numPr>
          <w:ilvl w:val="1"/>
          <w:numId w:val="2"/>
        </w:numPr>
      </w:pPr>
      <w:r>
        <w:t>Reason: ED will auto-fill using prior year reporting to provide these data fields; grantees expressed confusion seeing auto-fills from FFATA.</w:t>
      </w:r>
    </w:p>
    <w:p w:rsidR="00EC0F6D" w:rsidP="00EC0F6D" w:rsidRDefault="00EC0F6D" w14:paraId="27C3165F" w14:textId="07BBE995">
      <w:pPr>
        <w:pStyle w:val="ListParagraph"/>
        <w:numPr>
          <w:ilvl w:val="0"/>
          <w:numId w:val="2"/>
        </w:numPr>
      </w:pPr>
      <w:r>
        <w:t>Remove “auto-calculated” note from “% Remaining Funds Not Yet Planned for Specific Use” tables</w:t>
      </w:r>
    </w:p>
    <w:p w:rsidR="00EC0F6D" w:rsidP="00EC0F6D" w:rsidRDefault="00EC0F6D" w14:paraId="4EFCB8E4" w14:textId="3B9800EE">
      <w:pPr>
        <w:pStyle w:val="ListParagraph"/>
        <w:numPr>
          <w:ilvl w:val="1"/>
          <w:numId w:val="2"/>
        </w:numPr>
      </w:pPr>
      <w:r>
        <w:t>ED will not auto-calculate this field because of the potential for data errors to be introduced through the auto-calculation given the percentage format of the question</w:t>
      </w:r>
    </w:p>
    <w:p w:rsidRPr="000766D3" w:rsidR="000847ED" w:rsidP="009634F6" w:rsidRDefault="009634F6" w14:paraId="51687AA2" w14:textId="7393842C">
      <w:pPr>
        <w:pStyle w:val="ListParagraph"/>
        <w:numPr>
          <w:ilvl w:val="0"/>
          <w:numId w:val="2"/>
        </w:numPr>
      </w:pPr>
      <w:r>
        <w:t xml:space="preserve">Add clarifying language to each cell in question 2.2e; this guidance was included in the similar question for LEAs – </w:t>
      </w:r>
      <w:r w:rsidR="000766D3">
        <w:t>q</w:t>
      </w:r>
      <w:r>
        <w:t>uestion 4.b1</w:t>
      </w:r>
      <w:r w:rsidR="000766D3">
        <w:t xml:space="preserve"> – and is now added her</w:t>
      </w:r>
      <w:r w:rsidRPr="000766D3" w:rsidR="000766D3">
        <w:t>e.</w:t>
      </w:r>
    </w:p>
    <w:p w:rsidRPr="000766D3" w:rsidR="000766D3" w:rsidP="000766D3" w:rsidRDefault="000766D3" w14:paraId="2ED7AF58" w14:textId="2A1E2D1F">
      <w:pPr>
        <w:pStyle w:val="ListParagraph"/>
        <w:numPr>
          <w:ilvl w:val="1"/>
          <w:numId w:val="2"/>
        </w:numPr>
        <w:rPr>
          <w:b/>
          <w:bCs/>
        </w:rPr>
      </w:pPr>
      <w:r>
        <w:t>“</w:t>
      </w:r>
      <w:r w:rsidRPr="000766D3">
        <w:rPr>
          <w:i/>
          <w:iCs/>
        </w:rPr>
        <w:t xml:space="preserve">(Note, the total unique headcount does </w:t>
      </w:r>
      <w:r w:rsidRPr="000766D3">
        <w:rPr>
          <w:b/>
          <w:bCs/>
          <w:i/>
          <w:iCs/>
        </w:rPr>
        <w:t>not</w:t>
      </w:r>
      <w:r w:rsidRPr="000766D3">
        <w:rPr>
          <w:i/>
          <w:iCs/>
        </w:rPr>
        <w:t xml:space="preserve"> need to equal the sum of rows a – n, as a student may be counted in multiple rows.)</w:t>
      </w:r>
    </w:p>
    <w:p w:rsidRPr="00325A93" w:rsidR="000766D3" w:rsidP="0084526A" w:rsidRDefault="00766508" w14:paraId="62B5CAE9" w14:textId="2D9EF9C7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Revise </w:t>
      </w:r>
      <w:r w:rsidR="0066391A">
        <w:t>question 2.2e</w:t>
      </w:r>
      <w:r w:rsidR="003C7991">
        <w:t xml:space="preserve"> and 4.b1, </w:t>
      </w:r>
      <w:r w:rsidR="0066391A">
        <w:t>“Extended Instructional Time”</w:t>
      </w:r>
    </w:p>
    <w:p w:rsidRPr="007A1BCC" w:rsidR="00325A93" w:rsidP="00325A93" w:rsidRDefault="00A65DB9" w14:paraId="3AD55D48" w14:textId="510951A5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This question </w:t>
      </w:r>
      <w:r w:rsidR="00B40619">
        <w:t>must be revised to align to the definition of “extended instructional time”, which is a mandatory program</w:t>
      </w:r>
      <w:r w:rsidR="003C7991">
        <w:t>/activity</w:t>
      </w:r>
      <w:r w:rsidR="00B40619">
        <w:t xml:space="preserve"> in place at a school-wide level, rather than a voluntary program </w:t>
      </w:r>
      <w:r w:rsidR="007A1BCC">
        <w:t>in which individual students choose to participate.</w:t>
      </w:r>
    </w:p>
    <w:p w:rsidRPr="0066391A" w:rsidR="007A1BCC" w:rsidP="00325A93" w:rsidRDefault="007A1BCC" w14:paraId="7A276378" w14:textId="384F9128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The revisions to this question </w:t>
      </w:r>
      <w:r w:rsidR="008A316B">
        <w:t>bring the data</w:t>
      </w:r>
      <w:r w:rsidR="003C7991">
        <w:t xml:space="preserve"> requested</w:t>
      </w:r>
      <w:r w:rsidR="008A316B">
        <w:t xml:space="preserve"> into alignment with the </w:t>
      </w:r>
      <w:r w:rsidR="003C7991">
        <w:t>program/activity</w:t>
      </w:r>
      <w:r w:rsidR="008A316B">
        <w:t xml:space="preserve"> definition.</w:t>
      </w:r>
    </w:p>
    <w:p w:rsidR="7F6F7624" w:rsidP="7F6F7624" w:rsidRDefault="7F6F7624" w14:paraId="4D5E714E" w14:textId="44011D56">
      <w:pPr>
        <w:pStyle w:val="ListParagraph"/>
        <w:numPr>
          <w:ilvl w:val="1"/>
          <w:numId w:val="2"/>
        </w:numPr>
        <w:rPr>
          <w:b/>
          <w:bCs/>
        </w:rPr>
      </w:pPr>
      <w:r>
        <w:t>Move to appendix and change status of question from “optional” to “preview” for this and next reporting cycles.</w:t>
      </w:r>
    </w:p>
    <w:p w:rsidRPr="003C7991" w:rsidR="0066391A" w:rsidP="0084526A" w:rsidRDefault="0066391A" w14:paraId="73583BA1" w14:textId="073BC2EC">
      <w:pPr>
        <w:pStyle w:val="ListParagraph"/>
        <w:numPr>
          <w:ilvl w:val="0"/>
          <w:numId w:val="2"/>
        </w:numPr>
        <w:rPr>
          <w:b/>
          <w:bCs/>
        </w:rPr>
      </w:pPr>
      <w:r>
        <w:t>Revise question 2.2e</w:t>
      </w:r>
      <w:r w:rsidR="003C7991">
        <w:t xml:space="preserve"> and 4.b1</w:t>
      </w:r>
      <w:r>
        <w:t>, “Early Childhood Learning Program Expansion or Enhancement”</w:t>
      </w:r>
    </w:p>
    <w:p w:rsidRPr="001C1E69" w:rsidR="003C7991" w:rsidP="003C7991" w:rsidRDefault="005A2F0F" w14:paraId="1AB17D80" w14:textId="0231CF97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This question must be revised to align to the definition of “early childhood learning program”, which is </w:t>
      </w:r>
      <w:r w:rsidRPr="7F6F7624">
        <w:rPr>
          <w:i/>
          <w:iCs/>
        </w:rPr>
        <w:t>the</w:t>
      </w:r>
      <w:r>
        <w:t xml:space="preserve"> enrollment of the student</w:t>
      </w:r>
      <w:r w:rsidR="00BB4B30">
        <w:t>. That is, one is not a K-12 student who chooses to participate in an early childhood learning program; rather, one is either enrolled (and therefore participating) in the early childhood learning program or is not enrolled (and not participating).</w:t>
      </w:r>
      <w:r w:rsidR="00972A17">
        <w:t xml:space="preserve"> Because enrollment </w:t>
      </w:r>
      <w:r w:rsidR="00D16BF6">
        <w:t xml:space="preserve">in early childhood learning programs is often limited by funding (rather than open to all eligible </w:t>
      </w:r>
      <w:r w:rsidR="0032086A">
        <w:t>children)</w:t>
      </w:r>
      <w:r w:rsidR="00D16BF6">
        <w:t>, the Department also seeks to know the number of seats added to the program by ESSER funds.</w:t>
      </w:r>
    </w:p>
    <w:p w:rsidR="7F6F7624" w:rsidP="7F6F7624" w:rsidRDefault="7F6F7624" w14:paraId="6E1367ED" w14:textId="65B875D0">
      <w:pPr>
        <w:pStyle w:val="ListParagraph"/>
        <w:numPr>
          <w:ilvl w:val="1"/>
          <w:numId w:val="2"/>
        </w:numPr>
        <w:rPr>
          <w:rFonts w:eastAsiaTheme="minorEastAsia"/>
          <w:b/>
          <w:bCs/>
        </w:rPr>
      </w:pPr>
      <w:r>
        <w:t>Move to appendix and change status of question from “optional” to “preview” for this and next reporting cycles.</w:t>
      </w:r>
    </w:p>
    <w:p w:rsidRPr="00555FE6" w:rsidR="001C1E69" w:rsidP="0084526A" w:rsidRDefault="001C1E69" w14:paraId="16F38621" w14:textId="2D08C68D">
      <w:pPr>
        <w:pStyle w:val="ListParagraph"/>
        <w:numPr>
          <w:ilvl w:val="0"/>
          <w:numId w:val="2"/>
        </w:numPr>
        <w:rPr>
          <w:b/>
          <w:bCs/>
        </w:rPr>
      </w:pPr>
      <w:r>
        <w:t>Edit question 2.2e, “</w:t>
      </w:r>
      <w:r w:rsidR="00555FE6">
        <w:t>Full-Service Community Schools”</w:t>
      </w:r>
    </w:p>
    <w:p w:rsidRPr="00555FE6" w:rsidR="00555FE6" w:rsidP="00555FE6" w:rsidRDefault="00555FE6" w14:paraId="44B5E145" w14:textId="6B793947">
      <w:pPr>
        <w:pStyle w:val="ListParagraph"/>
        <w:numPr>
          <w:ilvl w:val="1"/>
          <w:numId w:val="2"/>
        </w:numPr>
        <w:rPr>
          <w:b/>
          <w:bCs/>
        </w:rPr>
      </w:pPr>
      <w:r>
        <w:t>Change “LEA” to “state”</w:t>
      </w:r>
    </w:p>
    <w:p w:rsidRPr="000766D3" w:rsidR="00555FE6" w:rsidP="00555FE6" w:rsidRDefault="00555FE6" w14:paraId="24973807" w14:textId="470726C4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Reason: This </w:t>
      </w:r>
      <w:r w:rsidR="00CE0CDD">
        <w:t>question is directed to states, not LEAs; language is updated to reflect correct respondent level</w:t>
      </w:r>
      <w:r w:rsidR="00513818">
        <w:t xml:space="preserve">. </w:t>
      </w:r>
      <w:r w:rsidR="003557CD">
        <w:t xml:space="preserve">The revision </w:t>
      </w:r>
      <w:r w:rsidR="00513818">
        <w:t>address</w:t>
      </w:r>
      <w:r w:rsidR="003557CD">
        <w:t>es</w:t>
      </w:r>
      <w:r w:rsidR="00513818">
        <w:t xml:space="preserve"> a wording error in the approved version.</w:t>
      </w:r>
    </w:p>
    <w:p w:rsidR="000766D3" w:rsidP="000766D3" w:rsidRDefault="000766D3" w14:paraId="7D428284" w14:textId="236E9265">
      <w:pPr>
        <w:pStyle w:val="ListParagraph"/>
        <w:ind w:left="1440"/>
      </w:pPr>
    </w:p>
    <w:sectPr w:rsidR="000766D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1615" w14:textId="77777777" w:rsidR="000435C8" w:rsidRDefault="000435C8" w:rsidP="000435C8">
      <w:pPr>
        <w:spacing w:after="0" w:line="240" w:lineRule="auto"/>
      </w:pPr>
      <w:r>
        <w:separator/>
      </w:r>
    </w:p>
  </w:endnote>
  <w:endnote w:type="continuationSeparator" w:id="0">
    <w:p w14:paraId="02AD3DCE" w14:textId="77777777" w:rsidR="000435C8" w:rsidRDefault="000435C8" w:rsidP="0004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6CEC" w14:textId="77777777" w:rsidR="000435C8" w:rsidRDefault="000435C8" w:rsidP="000435C8">
      <w:pPr>
        <w:spacing w:after="0" w:line="240" w:lineRule="auto"/>
      </w:pPr>
      <w:r>
        <w:separator/>
      </w:r>
    </w:p>
  </w:footnote>
  <w:footnote w:type="continuationSeparator" w:id="0">
    <w:p w14:paraId="2D19564D" w14:textId="77777777" w:rsidR="000435C8" w:rsidRDefault="000435C8" w:rsidP="00043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5AD7" w14:textId="1C04A976" w:rsidR="000435C8" w:rsidRDefault="000435C8">
    <w:pPr>
      <w:pStyle w:val="Header"/>
    </w:pPr>
    <w:r>
      <w:t>Attachment C: Technical Changes to the ESSER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2070"/>
    <w:multiLevelType w:val="hybridMultilevel"/>
    <w:tmpl w:val="30A22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44BFF"/>
    <w:multiLevelType w:val="hybridMultilevel"/>
    <w:tmpl w:val="597A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6D"/>
    <w:rsid w:val="000435C8"/>
    <w:rsid w:val="000766D3"/>
    <w:rsid w:val="000847ED"/>
    <w:rsid w:val="000E6655"/>
    <w:rsid w:val="001448DD"/>
    <w:rsid w:val="001935A6"/>
    <w:rsid w:val="001C1E69"/>
    <w:rsid w:val="00231896"/>
    <w:rsid w:val="002908A2"/>
    <w:rsid w:val="00296692"/>
    <w:rsid w:val="0032086A"/>
    <w:rsid w:val="003249B8"/>
    <w:rsid w:val="00325A93"/>
    <w:rsid w:val="00350687"/>
    <w:rsid w:val="003557CD"/>
    <w:rsid w:val="003B761F"/>
    <w:rsid w:val="003C7991"/>
    <w:rsid w:val="003D751B"/>
    <w:rsid w:val="004E48F2"/>
    <w:rsid w:val="00513818"/>
    <w:rsid w:val="00555FE6"/>
    <w:rsid w:val="005A2F0F"/>
    <w:rsid w:val="0066391A"/>
    <w:rsid w:val="006E6D9D"/>
    <w:rsid w:val="00766508"/>
    <w:rsid w:val="007711E0"/>
    <w:rsid w:val="007A1BCC"/>
    <w:rsid w:val="008330EB"/>
    <w:rsid w:val="0084526A"/>
    <w:rsid w:val="008A316B"/>
    <w:rsid w:val="009071ED"/>
    <w:rsid w:val="009634F6"/>
    <w:rsid w:val="00972A17"/>
    <w:rsid w:val="009874D9"/>
    <w:rsid w:val="00A01129"/>
    <w:rsid w:val="00A24766"/>
    <w:rsid w:val="00A65DB9"/>
    <w:rsid w:val="00B16A31"/>
    <w:rsid w:val="00B40619"/>
    <w:rsid w:val="00B83141"/>
    <w:rsid w:val="00B8690D"/>
    <w:rsid w:val="00BB4B30"/>
    <w:rsid w:val="00C07E9C"/>
    <w:rsid w:val="00C95CFC"/>
    <w:rsid w:val="00CE0CDD"/>
    <w:rsid w:val="00D16BF6"/>
    <w:rsid w:val="00DE4E05"/>
    <w:rsid w:val="00E15F3B"/>
    <w:rsid w:val="00E32EB0"/>
    <w:rsid w:val="00E8255C"/>
    <w:rsid w:val="00EC0F6D"/>
    <w:rsid w:val="00EC5D49"/>
    <w:rsid w:val="0F02E077"/>
    <w:rsid w:val="3181B1F6"/>
    <w:rsid w:val="39C7C3DD"/>
    <w:rsid w:val="3DAEA673"/>
    <w:rsid w:val="42169DC1"/>
    <w:rsid w:val="55E47B90"/>
    <w:rsid w:val="5B86D180"/>
    <w:rsid w:val="60424936"/>
    <w:rsid w:val="7F6F7624"/>
    <w:rsid w:val="7FDCE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4E68"/>
  <w15:chartTrackingRefBased/>
  <w15:docId w15:val="{19BC18AB-CD29-4555-88C6-8D692F46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F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6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6D3"/>
    <w:rPr>
      <w:sz w:val="20"/>
      <w:szCs w:val="20"/>
    </w:rPr>
  </w:style>
  <w:style w:type="paragraph" w:styleId="Revision">
    <w:name w:val="Revision"/>
    <w:hidden/>
    <w:uiPriority w:val="99"/>
    <w:semiHidden/>
    <w:rsid w:val="0023189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E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3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5C8"/>
  </w:style>
  <w:style w:type="paragraph" w:styleId="Footer">
    <w:name w:val="footer"/>
    <w:basedOn w:val="Normal"/>
    <w:link w:val="FooterChar"/>
    <w:uiPriority w:val="99"/>
    <w:unhideWhenUsed/>
    <w:rsid w:val="00043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B222E705DF647AFC9C675A462835C" ma:contentTypeVersion="10" ma:contentTypeDescription="Create a new document." ma:contentTypeScope="" ma:versionID="d0e92c4e3efd89eb3862458237774557">
  <xsd:schema xmlns:xsd="http://www.w3.org/2001/XMLSchema" xmlns:xs="http://www.w3.org/2001/XMLSchema" xmlns:p="http://schemas.microsoft.com/office/2006/metadata/properties" xmlns:ns2="913fafb8-8ecc-40e4-9d76-36f25eb14c54" xmlns:ns3="ab9b5319-1185-4140-9a26-9cb9df080838" targetNamespace="http://schemas.microsoft.com/office/2006/metadata/properties" ma:root="true" ma:fieldsID="c2ba31ccf12c67a13063956a6cfb814f" ns2:_="" ns3:_="">
    <xsd:import namespace="913fafb8-8ecc-40e4-9d76-36f25eb14c54"/>
    <xsd:import namespace="ab9b5319-1185-4140-9a26-9cb9df080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afb8-8ecc-40e4-9d76-36f25eb14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b5319-1185-4140-9a26-9cb9df08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9b5319-1185-4140-9a26-9cb9df080838">
      <UserInfo>
        <DisplayName>Bogart, Joanne</DisplayName>
        <AccountId>18</AccountId>
        <AccountType/>
      </UserInfo>
      <UserInfo>
        <DisplayName>Boivin, Sharon</DisplayName>
        <AccountId>12</AccountId>
        <AccountType/>
      </UserInfo>
      <UserInfo>
        <DisplayName>Tucker, Keith</DisplayName>
        <AccountId>17</AccountId>
        <AccountType/>
      </UserInfo>
      <UserInfo>
        <DisplayName>Madoo, Brent G.</DisplayName>
        <AccountId>11</AccountId>
        <AccountType/>
      </UserInfo>
      <UserInfo>
        <DisplayName>Mullan, Kate</DisplayName>
        <AccountId>125</AccountId>
        <AccountType/>
      </UserInfo>
      <UserInfo>
        <DisplayName>Axt, Kathy</DisplayName>
        <AccountId>115</AccountId>
        <AccountType/>
      </UserInfo>
      <UserInfo>
        <DisplayName>Shankster, Alexandra</DisplayName>
        <AccountId>81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5DF63-7D37-4B24-BB97-96619A1A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fafb8-8ecc-40e4-9d76-36f25eb14c54"/>
    <ds:schemaRef ds:uri="ab9b5319-1185-4140-9a26-9cb9df080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FA626-BDDB-402C-894D-5BA2C2AB6A1D}">
  <ds:schemaRefs>
    <ds:schemaRef ds:uri="913fafb8-8ecc-40e4-9d76-36f25eb14c54"/>
    <ds:schemaRef ds:uri="http://purl.org/dc/terms/"/>
    <ds:schemaRef ds:uri="ab9b5319-1185-4140-9a26-9cb9df080838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F5DA52F-0D68-48A8-9075-D590EB4E4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4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Shankster, Alexandra</dc:creator>
  <cp:keywords/>
  <dc:description/>
  <cp:lastModifiedBy>Mullan, Kate</cp:lastModifiedBy>
  <cp:revision>2</cp:revision>
  <dcterms:created xsi:type="dcterms:W3CDTF">2022-03-23T21:10:00Z</dcterms:created>
  <dcterms:modified xsi:type="dcterms:W3CDTF">2022-03-23T21:10:00Z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0x010100CF4B222E705DF647AFC9C675A462835C</vt:lpwstr>
  </property>
</Properties>
</file>