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80E" w:rsidR="004F1D41" w:rsidP="006E72E7" w:rsidRDefault="081C41AD" w14:paraId="254EE86A" w14:textId="68781A31">
      <w:pPr>
        <w:jc w:val="center"/>
        <w:rPr>
          <w:rFonts w:ascii="Times New Roman" w:hAnsi="Times New Roman" w:cs="Times New Roman"/>
          <w:b/>
          <w:bCs/>
          <w:u w:val="single"/>
        </w:rPr>
      </w:pPr>
      <w:r w:rsidRPr="74CA8111">
        <w:rPr>
          <w:rFonts w:ascii="Times New Roman" w:hAnsi="Times New Roman" w:cs="Times New Roman"/>
          <w:b/>
          <w:bCs/>
          <w:u w:val="single"/>
        </w:rPr>
        <w:t xml:space="preserve">Education Stabilization Fund – Elementary and Secondary School Emergency Relief Fund </w:t>
      </w:r>
      <w:r w:rsidR="00493B38">
        <w:br/>
      </w:r>
      <w:r w:rsidRPr="74CA8111">
        <w:rPr>
          <w:rFonts w:ascii="Times New Roman" w:hAnsi="Times New Roman" w:cs="Times New Roman"/>
          <w:b/>
          <w:bCs/>
          <w:u w:val="single"/>
        </w:rPr>
        <w:t>(ESSER I / ESSER II / ARP ESSER Funds: Comment</w:t>
      </w:r>
      <w:r w:rsidRPr="74CA8111" w:rsidR="489807F7">
        <w:rPr>
          <w:rFonts w:ascii="Times New Roman" w:hAnsi="Times New Roman" w:cs="Times New Roman"/>
          <w:b/>
          <w:bCs/>
          <w:u w:val="single"/>
        </w:rPr>
        <w:t>s</w:t>
      </w:r>
      <w:r w:rsidRPr="74CA8111">
        <w:rPr>
          <w:rFonts w:ascii="Times New Roman" w:hAnsi="Times New Roman" w:cs="Times New Roman"/>
          <w:b/>
          <w:bCs/>
          <w:u w:val="single"/>
        </w:rPr>
        <w:t xml:space="preserve"> Received </w:t>
      </w:r>
      <w:r w:rsidRPr="74CA8111" w:rsidR="489807F7">
        <w:rPr>
          <w:rFonts w:ascii="Times New Roman" w:hAnsi="Times New Roman" w:cs="Times New Roman"/>
          <w:b/>
          <w:bCs/>
          <w:u w:val="single"/>
        </w:rPr>
        <w:t xml:space="preserve">for </w:t>
      </w:r>
      <w:r w:rsidRPr="74CA8111" w:rsidR="0D94DCEC">
        <w:rPr>
          <w:rFonts w:ascii="Times New Roman" w:hAnsi="Times New Roman" w:cs="Times New Roman"/>
          <w:b/>
          <w:bCs/>
          <w:u w:val="single"/>
        </w:rPr>
        <w:t>Recipient Data Collection Form (April 2022)</w:t>
      </w:r>
    </w:p>
    <w:p w:rsidR="000A40C0" w:rsidP="00021E78" w:rsidRDefault="001A48A3" w14:paraId="3903C85D" w14:textId="7E3D5DBF">
      <w:pPr>
        <w:pStyle w:val="Default"/>
        <w:rPr>
          <w:rFonts w:eastAsia="Times New Roman"/>
          <w:b/>
          <w:bCs/>
          <w:sz w:val="22"/>
          <w:szCs w:val="22"/>
        </w:rPr>
      </w:pPr>
      <w:r>
        <w:br/>
      </w:r>
      <w:r w:rsidRPr="007977AA" w:rsidR="00C24670">
        <w:rPr>
          <w:b/>
          <w:bCs/>
          <w:sz w:val="22"/>
          <w:szCs w:val="22"/>
        </w:rPr>
        <w:t>Commen</w:t>
      </w:r>
      <w:r w:rsidRPr="007977AA" w:rsidR="007977AA">
        <w:rPr>
          <w:b/>
          <w:bCs/>
          <w:sz w:val="22"/>
          <w:szCs w:val="22"/>
        </w:rPr>
        <w:t xml:space="preserve">t I: </w:t>
      </w:r>
      <w:r w:rsidRPr="007977AA" w:rsidR="00D07344">
        <w:rPr>
          <w:b/>
          <w:bCs/>
          <w:sz w:val="22"/>
          <w:szCs w:val="22"/>
        </w:rPr>
        <w:t xml:space="preserve">A commenter </w:t>
      </w:r>
      <w:r w:rsidRPr="007977AA" w:rsidR="000A40C0">
        <w:rPr>
          <w:b/>
          <w:bCs/>
          <w:sz w:val="22"/>
          <w:szCs w:val="22"/>
        </w:rPr>
        <w:t xml:space="preserve">claimed that the </w:t>
      </w:r>
      <w:r w:rsidRPr="007977AA" w:rsidR="007269B5">
        <w:rPr>
          <w:b/>
          <w:bCs/>
          <w:sz w:val="22"/>
          <w:szCs w:val="22"/>
        </w:rPr>
        <w:t>Department’s data collection is not based on an understanding of how SEAs and LEAs c</w:t>
      </w:r>
      <w:r w:rsidRPr="007977AA" w:rsidR="000A40C0">
        <w:rPr>
          <w:rFonts w:eastAsia="Times New Roman"/>
          <w:b/>
          <w:bCs/>
          <w:sz w:val="22"/>
          <w:szCs w:val="22"/>
        </w:rPr>
        <w:t>ollect data, which presents challenges in completing the requirement.</w:t>
      </w:r>
    </w:p>
    <w:p w:rsidRPr="00A70EAC" w:rsidR="00883A09" w:rsidP="007977AA" w:rsidRDefault="1BA17FEA" w14:paraId="215072E0" w14:textId="1141915E">
      <w:pPr>
        <w:pStyle w:val="Default"/>
        <w:rPr>
          <w:rFonts w:eastAsia="Times New Roman"/>
          <w:sz w:val="22"/>
          <w:szCs w:val="22"/>
        </w:rPr>
      </w:pPr>
      <w:r w:rsidRPr="74CA8111">
        <w:rPr>
          <w:b/>
          <w:bCs/>
          <w:sz w:val="22"/>
          <w:szCs w:val="22"/>
          <w:highlight w:val="green"/>
        </w:rPr>
        <w:t>Response</w:t>
      </w:r>
      <w:r w:rsidRPr="74CA8111">
        <w:rPr>
          <w:b/>
          <w:bCs/>
          <w:sz w:val="22"/>
          <w:szCs w:val="22"/>
        </w:rPr>
        <w:t xml:space="preserve">: </w:t>
      </w:r>
      <w:r w:rsidRPr="74CA8111" w:rsidR="7A822632">
        <w:rPr>
          <w:rFonts w:eastAsia="Times New Roman"/>
          <w:sz w:val="22"/>
          <w:szCs w:val="22"/>
        </w:rPr>
        <w:t xml:space="preserve">This comment is not directly related to the form revision. However, </w:t>
      </w:r>
      <w:r w:rsidRPr="74CA8111" w:rsidR="1F395019">
        <w:rPr>
          <w:rFonts w:eastAsia="Times New Roman"/>
          <w:sz w:val="22"/>
          <w:szCs w:val="22"/>
        </w:rPr>
        <w:t>in addition to inviting public comment</w:t>
      </w:r>
      <w:r w:rsidRPr="74CA8111" w:rsidR="1F395019">
        <w:rPr>
          <w:rFonts w:eastAsia="Times New Roman"/>
        </w:rPr>
        <w:t>,</w:t>
      </w:r>
      <w:r w:rsidRPr="74CA8111" w:rsidR="1F395019">
        <w:rPr>
          <w:rFonts w:eastAsia="Times New Roman"/>
          <w:sz w:val="22"/>
          <w:szCs w:val="22"/>
        </w:rPr>
        <w:t xml:space="preserve"> the Department held </w:t>
      </w:r>
      <w:r w:rsidRPr="74CA8111" w:rsidR="7A822632">
        <w:rPr>
          <w:rFonts w:eastAsia="Times New Roman"/>
          <w:sz w:val="22"/>
          <w:szCs w:val="22"/>
        </w:rPr>
        <w:t>focus groups with multiple SEA and LEA representatives</w:t>
      </w:r>
      <w:r w:rsidRPr="74CA8111" w:rsidR="53E0C538">
        <w:rPr>
          <w:rFonts w:eastAsia="Times New Roman"/>
          <w:sz w:val="22"/>
          <w:szCs w:val="22"/>
        </w:rPr>
        <w:t xml:space="preserve"> to both </w:t>
      </w:r>
      <w:r w:rsidRPr="00A70EAC" w:rsidR="53E0C538">
        <w:rPr>
          <w:rFonts w:eastAsia="Times New Roman"/>
          <w:sz w:val="22"/>
          <w:szCs w:val="22"/>
        </w:rPr>
        <w:t xml:space="preserve">align the collection to current data collection activities and meet the </w:t>
      </w:r>
      <w:r w:rsidRPr="3D97545B" w:rsidR="53E0C538">
        <w:rPr>
          <w:rFonts w:eastAsia="Times New Roman"/>
          <w:sz w:val="22"/>
          <w:szCs w:val="22"/>
        </w:rPr>
        <w:t>Department’s</w:t>
      </w:r>
      <w:r w:rsidRPr="00A70EAC" w:rsidR="53E0C538">
        <w:rPr>
          <w:rFonts w:eastAsia="Times New Roman"/>
          <w:sz w:val="22"/>
          <w:szCs w:val="22"/>
        </w:rPr>
        <w:t xml:space="preserve"> and </w:t>
      </w:r>
      <w:r w:rsidRPr="75DAECD5" w:rsidR="53E0C538">
        <w:rPr>
          <w:rFonts w:eastAsia="Times New Roman"/>
          <w:sz w:val="22"/>
          <w:szCs w:val="22"/>
        </w:rPr>
        <w:t>stakeholders’</w:t>
      </w:r>
      <w:r w:rsidRPr="00A70EAC" w:rsidR="53E0C538">
        <w:rPr>
          <w:rFonts w:eastAsia="Times New Roman"/>
          <w:sz w:val="22"/>
          <w:szCs w:val="22"/>
        </w:rPr>
        <w:t xml:space="preserve"> needs for information regarding the use of these funds to equitably support recovery from the pandemic emergency. </w:t>
      </w:r>
      <w:r w:rsidR="00492802">
        <w:rPr>
          <w:rFonts w:eastAsia="Times New Roman"/>
          <w:sz w:val="22"/>
          <w:szCs w:val="22"/>
        </w:rPr>
        <w:t>Specifically</w:t>
      </w:r>
      <w:r w:rsidR="005A4518">
        <w:rPr>
          <w:rFonts w:eastAsia="Times New Roman"/>
          <w:sz w:val="22"/>
          <w:szCs w:val="22"/>
        </w:rPr>
        <w:t>, t</w:t>
      </w:r>
      <w:r w:rsidRPr="00A70EAC" w:rsidR="00A70EAC">
        <w:rPr>
          <w:rFonts w:eastAsia="Times New Roman"/>
          <w:sz w:val="22"/>
          <w:szCs w:val="22"/>
        </w:rPr>
        <w:t xml:space="preserve">he </w:t>
      </w:r>
      <w:r w:rsidRPr="7B120BEF" w:rsidR="00A70EAC">
        <w:rPr>
          <w:rFonts w:eastAsia="Times New Roman"/>
          <w:sz w:val="22"/>
          <w:szCs w:val="22"/>
        </w:rPr>
        <w:t>U</w:t>
      </w:r>
      <w:r w:rsidRPr="346DDFE1" w:rsidR="00A70EAC">
        <w:rPr>
          <w:rFonts w:eastAsia="Times New Roman"/>
          <w:sz w:val="22"/>
          <w:szCs w:val="22"/>
        </w:rPr>
        <w:t>se</w:t>
      </w:r>
      <w:r w:rsidRPr="00A70EAC" w:rsidR="00A70EAC">
        <w:rPr>
          <w:rFonts w:eastAsia="Times New Roman"/>
          <w:sz w:val="22"/>
          <w:szCs w:val="22"/>
        </w:rPr>
        <w:t xml:space="preserve"> of </w:t>
      </w:r>
      <w:r w:rsidRPr="375FF23C" w:rsidR="00A70EAC">
        <w:rPr>
          <w:rFonts w:eastAsia="Times New Roman"/>
          <w:sz w:val="22"/>
          <w:szCs w:val="22"/>
        </w:rPr>
        <w:t>F</w:t>
      </w:r>
      <w:r w:rsidRPr="00A70EAC" w:rsidR="00A70EAC">
        <w:rPr>
          <w:rFonts w:eastAsia="Times New Roman"/>
          <w:sz w:val="22"/>
          <w:szCs w:val="22"/>
        </w:rPr>
        <w:t xml:space="preserve">unds table </w:t>
      </w:r>
      <w:r w:rsidR="005A4518">
        <w:rPr>
          <w:rFonts w:eastAsia="Times New Roman"/>
          <w:sz w:val="22"/>
          <w:szCs w:val="22"/>
        </w:rPr>
        <w:t xml:space="preserve">that </w:t>
      </w:r>
      <w:r w:rsidRPr="00A70EAC" w:rsidR="00A70EAC">
        <w:rPr>
          <w:rFonts w:eastAsia="Times New Roman"/>
          <w:sz w:val="22"/>
          <w:szCs w:val="22"/>
        </w:rPr>
        <w:t>grantees complete for Year 1 and 2 of CRRSA</w:t>
      </w:r>
      <w:r w:rsidR="007C25F7">
        <w:rPr>
          <w:rFonts w:eastAsia="Times New Roman"/>
          <w:sz w:val="22"/>
          <w:szCs w:val="22"/>
        </w:rPr>
        <w:t xml:space="preserve"> (ESSER II)</w:t>
      </w:r>
      <w:r w:rsidRPr="00A70EAC" w:rsidR="00A70EAC">
        <w:rPr>
          <w:rFonts w:eastAsia="Times New Roman"/>
          <w:sz w:val="22"/>
          <w:szCs w:val="22"/>
        </w:rPr>
        <w:t xml:space="preserve"> and ARP </w:t>
      </w:r>
      <w:r w:rsidR="007C25F7">
        <w:rPr>
          <w:rFonts w:eastAsia="Times New Roman"/>
          <w:sz w:val="22"/>
          <w:szCs w:val="22"/>
        </w:rPr>
        <w:t xml:space="preserve">ESSER </w:t>
      </w:r>
      <w:r w:rsidRPr="00A70EAC" w:rsidR="00A70EAC">
        <w:rPr>
          <w:rFonts w:eastAsia="Times New Roman"/>
          <w:sz w:val="22"/>
          <w:szCs w:val="22"/>
        </w:rPr>
        <w:t>is now aligned to standard accounting objects (personnel - salary, personnel - benefits, etc</w:t>
      </w:r>
      <w:r w:rsidRPr="2BAC7A14" w:rsidR="00A70EAC">
        <w:rPr>
          <w:rFonts w:eastAsia="Times New Roman"/>
          <w:sz w:val="22"/>
          <w:szCs w:val="22"/>
        </w:rPr>
        <w:t>.);</w:t>
      </w:r>
      <w:r w:rsidRPr="00A70EAC" w:rsidR="00A70EAC">
        <w:rPr>
          <w:rFonts w:eastAsia="Times New Roman"/>
          <w:sz w:val="22"/>
          <w:szCs w:val="22"/>
        </w:rPr>
        <w:t xml:space="preserve"> these object codes fall under four main categories. This was a significant revision to reduce</w:t>
      </w:r>
      <w:r w:rsidRPr="3C70D26A" w:rsidR="00A70EAC">
        <w:rPr>
          <w:rFonts w:eastAsia="Times New Roman"/>
          <w:sz w:val="22"/>
          <w:szCs w:val="22"/>
        </w:rPr>
        <w:t xml:space="preserve"> reporting</w:t>
      </w:r>
      <w:r w:rsidRPr="00A70EAC" w:rsidR="00A70EAC">
        <w:rPr>
          <w:rFonts w:eastAsia="Times New Roman"/>
          <w:sz w:val="22"/>
          <w:szCs w:val="22"/>
        </w:rPr>
        <w:t xml:space="preserve"> burden and align to current data systems to the extent possible while obtaining the information needed to understand how these funds were being used to support an equitable recovery for students. </w:t>
      </w:r>
      <w:r w:rsidR="00C3773E">
        <w:rPr>
          <w:rFonts w:eastAsia="Times New Roman"/>
          <w:sz w:val="22"/>
          <w:szCs w:val="22"/>
        </w:rPr>
        <w:t xml:space="preserve">The Department </w:t>
      </w:r>
      <w:r w:rsidRPr="00A70EAC" w:rsidR="00A70EAC">
        <w:rPr>
          <w:rFonts w:eastAsia="Times New Roman"/>
          <w:sz w:val="22"/>
          <w:szCs w:val="22"/>
        </w:rPr>
        <w:t xml:space="preserve">also changed the reporting periods to allow SEAs to </w:t>
      </w:r>
      <w:r w:rsidR="00C3773E">
        <w:rPr>
          <w:rFonts w:eastAsia="Times New Roman"/>
          <w:sz w:val="22"/>
          <w:szCs w:val="22"/>
        </w:rPr>
        <w:t>choose</w:t>
      </w:r>
      <w:r w:rsidRPr="00A70EAC" w:rsidR="00A70EAC">
        <w:rPr>
          <w:rFonts w:eastAsia="Times New Roman"/>
          <w:sz w:val="22"/>
          <w:szCs w:val="22"/>
        </w:rPr>
        <w:t xml:space="preserve"> a reporting period that makes the most sense </w:t>
      </w:r>
      <w:r w:rsidRPr="4F58584E" w:rsidR="00A70EAC">
        <w:rPr>
          <w:rFonts w:eastAsia="Times New Roman"/>
          <w:sz w:val="22"/>
          <w:szCs w:val="22"/>
        </w:rPr>
        <w:t>within</w:t>
      </w:r>
      <w:r w:rsidRPr="00A70EAC" w:rsidR="00A70EAC">
        <w:rPr>
          <w:rFonts w:eastAsia="Times New Roman"/>
          <w:sz w:val="22"/>
          <w:szCs w:val="22"/>
        </w:rPr>
        <w:t xml:space="preserve"> their </w:t>
      </w:r>
      <w:r w:rsidR="00C3773E">
        <w:rPr>
          <w:rFonts w:eastAsia="Times New Roman"/>
          <w:sz w:val="22"/>
          <w:szCs w:val="22"/>
        </w:rPr>
        <w:t>S</w:t>
      </w:r>
      <w:r w:rsidRPr="00A70EAC" w:rsidR="00A70EAC">
        <w:rPr>
          <w:rFonts w:eastAsia="Times New Roman"/>
          <w:sz w:val="22"/>
          <w:szCs w:val="22"/>
        </w:rPr>
        <w:t>tate accounting system and context</w:t>
      </w:r>
      <w:r w:rsidRPr="394E9A64" w:rsidR="00A70EAC">
        <w:rPr>
          <w:rFonts w:eastAsia="Times New Roman"/>
          <w:sz w:val="22"/>
          <w:szCs w:val="22"/>
        </w:rPr>
        <w:t xml:space="preserve">. Specifically, </w:t>
      </w:r>
      <w:r w:rsidRPr="0A8E0324" w:rsidR="00A70EAC">
        <w:rPr>
          <w:rFonts w:eastAsia="Times New Roman"/>
          <w:sz w:val="22"/>
          <w:szCs w:val="22"/>
        </w:rPr>
        <w:t xml:space="preserve">States may </w:t>
      </w:r>
      <w:r w:rsidRPr="00A70EAC" w:rsidR="00A70EAC">
        <w:rPr>
          <w:rFonts w:eastAsia="Times New Roman"/>
          <w:sz w:val="22"/>
          <w:szCs w:val="22"/>
        </w:rPr>
        <w:t>align</w:t>
      </w:r>
      <w:r w:rsidRPr="51322F32" w:rsidR="00A70EAC">
        <w:rPr>
          <w:rFonts w:eastAsia="Times New Roman"/>
          <w:sz w:val="22"/>
          <w:szCs w:val="22"/>
        </w:rPr>
        <w:t xml:space="preserve"> reporting</w:t>
      </w:r>
      <w:r w:rsidRPr="00A70EAC" w:rsidR="00A70EAC">
        <w:rPr>
          <w:rFonts w:eastAsia="Times New Roman"/>
          <w:sz w:val="22"/>
          <w:szCs w:val="22"/>
        </w:rPr>
        <w:t xml:space="preserve"> to their </w:t>
      </w:r>
      <w:r w:rsidR="00C3773E">
        <w:rPr>
          <w:rFonts w:eastAsia="Times New Roman"/>
          <w:sz w:val="22"/>
          <w:szCs w:val="22"/>
        </w:rPr>
        <w:t>S</w:t>
      </w:r>
      <w:r w:rsidRPr="00A70EAC" w:rsidR="00A70EAC">
        <w:rPr>
          <w:rFonts w:eastAsia="Times New Roman"/>
          <w:sz w:val="22"/>
          <w:szCs w:val="22"/>
        </w:rPr>
        <w:t>tate fiscal year, their NCES F33 fiscal year (NCES LEA finance survey</w:t>
      </w:r>
      <w:r w:rsidRPr="00A70EAC" w:rsidR="00A0069A">
        <w:rPr>
          <w:rFonts w:eastAsia="Times New Roman"/>
          <w:sz w:val="22"/>
          <w:szCs w:val="22"/>
        </w:rPr>
        <w:t>) or</w:t>
      </w:r>
      <w:r w:rsidRPr="00A70EAC" w:rsidR="00A70EAC">
        <w:rPr>
          <w:rFonts w:eastAsia="Times New Roman"/>
          <w:sz w:val="22"/>
          <w:szCs w:val="22"/>
        </w:rPr>
        <w:t xml:space="preserve"> remain on the </w:t>
      </w:r>
      <w:r w:rsidR="00C3773E">
        <w:rPr>
          <w:rFonts w:eastAsia="Times New Roman"/>
          <w:sz w:val="22"/>
          <w:szCs w:val="22"/>
        </w:rPr>
        <w:t>F</w:t>
      </w:r>
      <w:r w:rsidRPr="00A70EAC" w:rsidR="00A70EAC">
        <w:rPr>
          <w:rFonts w:eastAsia="Times New Roman"/>
          <w:sz w:val="22"/>
          <w:szCs w:val="22"/>
        </w:rPr>
        <w:t xml:space="preserve">ederal fiscal year. </w:t>
      </w:r>
      <w:r w:rsidRPr="55FE1871" w:rsidR="00A70EAC">
        <w:rPr>
          <w:rFonts w:eastAsia="Times New Roman"/>
          <w:sz w:val="22"/>
          <w:szCs w:val="22"/>
        </w:rPr>
        <w:t xml:space="preserve">The Department thanks </w:t>
      </w:r>
      <w:r w:rsidRPr="4D81A993" w:rsidR="00A70EAC">
        <w:rPr>
          <w:rFonts w:eastAsia="Times New Roman"/>
          <w:sz w:val="22"/>
          <w:szCs w:val="22"/>
        </w:rPr>
        <w:t xml:space="preserve">stakeholders for </w:t>
      </w:r>
      <w:r w:rsidRPr="57D7EF55" w:rsidR="00A70EAC">
        <w:rPr>
          <w:rFonts w:eastAsia="Times New Roman"/>
          <w:sz w:val="22"/>
          <w:szCs w:val="22"/>
        </w:rPr>
        <w:t xml:space="preserve">informing </w:t>
      </w:r>
      <w:r w:rsidRPr="79EEED9A" w:rsidR="00A70EAC">
        <w:rPr>
          <w:rFonts w:eastAsia="Times New Roman"/>
          <w:sz w:val="22"/>
          <w:szCs w:val="22"/>
        </w:rPr>
        <w:t xml:space="preserve">these </w:t>
      </w:r>
      <w:r w:rsidRPr="62CCF439" w:rsidR="00A70EAC">
        <w:rPr>
          <w:rFonts w:eastAsia="Times New Roman"/>
          <w:sz w:val="22"/>
          <w:szCs w:val="22"/>
        </w:rPr>
        <w:t xml:space="preserve">adjustments that </w:t>
      </w:r>
      <w:r w:rsidRPr="147F9DD5" w:rsidR="00A70EAC">
        <w:rPr>
          <w:rFonts w:eastAsia="Times New Roman"/>
          <w:sz w:val="22"/>
          <w:szCs w:val="22"/>
        </w:rPr>
        <w:t xml:space="preserve">better </w:t>
      </w:r>
      <w:r w:rsidRPr="37D1B3DC" w:rsidR="00A70EAC">
        <w:rPr>
          <w:rFonts w:eastAsia="Times New Roman"/>
          <w:sz w:val="22"/>
          <w:szCs w:val="22"/>
        </w:rPr>
        <w:t xml:space="preserve">account for </w:t>
      </w:r>
      <w:r w:rsidRPr="00A70EAC" w:rsidR="53E0C538">
        <w:rPr>
          <w:rFonts w:eastAsia="Times New Roman"/>
          <w:sz w:val="22"/>
          <w:szCs w:val="22"/>
        </w:rPr>
        <w:t>the</w:t>
      </w:r>
      <w:r w:rsidRPr="40199D54" w:rsidR="53E0C538">
        <w:rPr>
          <w:rFonts w:eastAsia="Times New Roman"/>
          <w:sz w:val="22"/>
          <w:szCs w:val="22"/>
        </w:rPr>
        <w:t xml:space="preserve"> </w:t>
      </w:r>
      <w:r w:rsidRPr="6A8AEFD3" w:rsidR="53E0C538">
        <w:rPr>
          <w:rFonts w:eastAsia="Times New Roman"/>
          <w:sz w:val="22"/>
          <w:szCs w:val="22"/>
        </w:rPr>
        <w:t xml:space="preserve">reporting </w:t>
      </w:r>
      <w:r w:rsidRPr="5FEFB322" w:rsidR="53E0C538">
        <w:rPr>
          <w:rFonts w:eastAsia="Times New Roman"/>
          <w:sz w:val="22"/>
          <w:szCs w:val="22"/>
        </w:rPr>
        <w:t xml:space="preserve">requirements </w:t>
      </w:r>
      <w:r w:rsidRPr="25C09AA9" w:rsidR="53E0C538">
        <w:rPr>
          <w:rFonts w:eastAsia="Times New Roman"/>
          <w:sz w:val="22"/>
          <w:szCs w:val="22"/>
        </w:rPr>
        <w:t xml:space="preserve">for </w:t>
      </w:r>
      <w:r w:rsidRPr="00A70EAC" w:rsidR="53E0C538">
        <w:rPr>
          <w:rFonts w:eastAsia="Times New Roman"/>
          <w:sz w:val="22"/>
          <w:szCs w:val="22"/>
        </w:rPr>
        <w:t>SEAs and LEAs during this unprecedented time.</w:t>
      </w:r>
    </w:p>
    <w:p w:rsidR="00461E06" w:rsidP="00021E78" w:rsidRDefault="00461E06" w14:paraId="237499D8" w14:textId="77777777">
      <w:pPr>
        <w:spacing w:after="0" w:line="240" w:lineRule="auto"/>
        <w:rPr>
          <w:rFonts w:ascii="Times New Roman" w:hAnsi="Times New Roman" w:eastAsia="Times New Roman" w:cs="Times New Roman"/>
          <w:b/>
          <w:bCs/>
        </w:rPr>
      </w:pPr>
    </w:p>
    <w:p w:rsidR="000A40C0" w:rsidP="00021E78" w:rsidRDefault="6F8723AC" w14:paraId="612A5F44" w14:textId="705B40B5">
      <w:pPr>
        <w:spacing w:after="0" w:line="240" w:lineRule="auto"/>
        <w:rPr>
          <w:rFonts w:ascii="Times New Roman" w:hAnsi="Times New Roman" w:eastAsia="Times New Roman" w:cs="Times New Roman"/>
          <w:b/>
          <w:bCs/>
        </w:rPr>
      </w:pPr>
      <w:r w:rsidRPr="74CA8111">
        <w:rPr>
          <w:rFonts w:ascii="Times New Roman" w:hAnsi="Times New Roman" w:eastAsia="Times New Roman" w:cs="Times New Roman"/>
          <w:b/>
          <w:bCs/>
        </w:rPr>
        <w:t>Comment</w:t>
      </w:r>
      <w:r w:rsidRPr="74CA8111" w:rsidR="27601B8C">
        <w:rPr>
          <w:rFonts w:ascii="Times New Roman" w:hAnsi="Times New Roman" w:eastAsia="Times New Roman" w:cs="Times New Roman"/>
          <w:b/>
          <w:bCs/>
        </w:rPr>
        <w:t xml:space="preserve"> II</w:t>
      </w:r>
      <w:r w:rsidRPr="74CA8111">
        <w:rPr>
          <w:rFonts w:ascii="Times New Roman" w:hAnsi="Times New Roman" w:eastAsia="Times New Roman" w:cs="Times New Roman"/>
          <w:b/>
          <w:bCs/>
        </w:rPr>
        <w:t xml:space="preserve">: </w:t>
      </w:r>
      <w:r w:rsidRPr="74CA8111" w:rsidR="0A76A1F5">
        <w:rPr>
          <w:rFonts w:ascii="Times New Roman" w:hAnsi="Times New Roman" w:eastAsia="Times New Roman" w:cs="Times New Roman"/>
          <w:b/>
          <w:bCs/>
        </w:rPr>
        <w:t>A commenter claimed that t</w:t>
      </w:r>
      <w:r w:rsidRPr="74CA8111" w:rsidR="5B79DF4B">
        <w:rPr>
          <w:rFonts w:ascii="Times New Roman" w:hAnsi="Times New Roman" w:eastAsia="Times New Roman" w:cs="Times New Roman"/>
          <w:b/>
          <w:bCs/>
        </w:rPr>
        <w:t xml:space="preserve">he </w:t>
      </w:r>
      <w:r w:rsidRPr="74CA8111" w:rsidR="76345C72">
        <w:rPr>
          <w:rFonts w:ascii="Times New Roman" w:hAnsi="Times New Roman" w:eastAsia="Times New Roman" w:cs="Times New Roman"/>
          <w:b/>
          <w:bCs/>
        </w:rPr>
        <w:t xml:space="preserve">ESSER data collection </w:t>
      </w:r>
      <w:r w:rsidRPr="74CA8111" w:rsidR="5B79DF4B">
        <w:rPr>
          <w:rFonts w:ascii="Times New Roman" w:hAnsi="Times New Roman" w:eastAsia="Times New Roman" w:cs="Times New Roman"/>
          <w:b/>
          <w:bCs/>
        </w:rPr>
        <w:t>form was revised at least 10 times, causing SEAs and LEAs to adjust their data collection each time.</w:t>
      </w:r>
    </w:p>
    <w:p w:rsidR="001C6F87" w:rsidP="007977AA" w:rsidRDefault="1BA17FEA" w14:paraId="6F177990" w14:textId="2234EA9C">
      <w:pPr>
        <w:rPr>
          <w:rFonts w:ascii="Times New Roman" w:hAnsi="Times New Roman" w:eastAsia="Times New Roman" w:cs="Times New Roman"/>
          <w:color w:val="000000"/>
        </w:rPr>
      </w:pPr>
      <w:r w:rsidRPr="74CA8111">
        <w:rPr>
          <w:rFonts w:ascii="Times New Roman" w:hAnsi="Times New Roman" w:cs="Times New Roman"/>
          <w:b/>
          <w:bCs/>
          <w:highlight w:val="green"/>
        </w:rPr>
        <w:t>Response</w:t>
      </w:r>
      <w:r w:rsidRPr="74CA8111">
        <w:rPr>
          <w:rFonts w:ascii="Times New Roman" w:hAnsi="Times New Roman" w:cs="Times New Roman"/>
          <w:b/>
          <w:bCs/>
        </w:rPr>
        <w:t>:</w:t>
      </w:r>
      <w:r w:rsidRPr="74CA8111" w:rsidR="5D4D9728">
        <w:rPr>
          <w:rFonts w:ascii="Times New Roman" w:hAnsi="Times New Roman" w:cs="Times New Roman"/>
          <w:b/>
          <w:bCs/>
        </w:rPr>
        <w:t xml:space="preserve"> </w:t>
      </w:r>
      <w:r w:rsidRPr="74CA8111" w:rsidR="007634D2">
        <w:rPr>
          <w:rFonts w:ascii="Times New Roman" w:hAnsi="Times New Roman" w:eastAsia="Times New Roman" w:cs="Times New Roman"/>
          <w:color w:val="000000" w:themeColor="text1"/>
        </w:rPr>
        <w:t xml:space="preserve">The Department agrees that it produced four drafts of </w:t>
      </w:r>
      <w:r w:rsidRPr="74CA8111" w:rsidR="41F90354">
        <w:rPr>
          <w:rFonts w:ascii="Times New Roman" w:hAnsi="Times New Roman" w:eastAsia="Times New Roman" w:cs="Times New Roman"/>
          <w:color w:val="000000" w:themeColor="text1"/>
        </w:rPr>
        <w:t xml:space="preserve">the </w:t>
      </w:r>
      <w:r w:rsidRPr="74CA8111" w:rsidR="301129A9">
        <w:rPr>
          <w:rFonts w:ascii="Times New Roman" w:hAnsi="Times New Roman" w:eastAsia="Times New Roman" w:cs="Times New Roman"/>
          <w:color w:val="000000" w:themeColor="text1"/>
        </w:rPr>
        <w:t xml:space="preserve">data collection </w:t>
      </w:r>
      <w:r w:rsidRPr="74CA8111" w:rsidR="41F90354">
        <w:rPr>
          <w:rFonts w:ascii="Times New Roman" w:hAnsi="Times New Roman" w:eastAsia="Times New Roman" w:cs="Times New Roman"/>
          <w:color w:val="000000" w:themeColor="text1"/>
        </w:rPr>
        <w:t>form</w:t>
      </w:r>
      <w:r w:rsidRPr="74CA8111" w:rsidR="1B416F40">
        <w:rPr>
          <w:rFonts w:ascii="Times New Roman" w:hAnsi="Times New Roman" w:eastAsia="Times New Roman" w:cs="Times New Roman"/>
          <w:color w:val="000000" w:themeColor="text1"/>
        </w:rPr>
        <w:t xml:space="preserve"> </w:t>
      </w:r>
      <w:r w:rsidRPr="4E213E5F" w:rsidR="1B416F40">
        <w:rPr>
          <w:rFonts w:ascii="Times New Roman" w:hAnsi="Times New Roman" w:eastAsia="Times New Roman" w:cs="Times New Roman"/>
          <w:color w:val="000000" w:themeColor="text1"/>
        </w:rPr>
        <w:t xml:space="preserve">based on </w:t>
      </w:r>
      <w:r w:rsidRPr="2DC13AB3" w:rsidR="1B416F40">
        <w:rPr>
          <w:rFonts w:ascii="Times New Roman" w:hAnsi="Times New Roman" w:eastAsia="Times New Roman" w:cs="Times New Roman"/>
          <w:color w:val="000000" w:themeColor="text1"/>
        </w:rPr>
        <w:t>public</w:t>
      </w:r>
      <w:r w:rsidRPr="0664D6DA" w:rsidR="1B416F40">
        <w:rPr>
          <w:rFonts w:ascii="Times New Roman" w:hAnsi="Times New Roman" w:eastAsia="Times New Roman" w:cs="Times New Roman"/>
          <w:color w:val="000000" w:themeColor="text1"/>
        </w:rPr>
        <w:t xml:space="preserve"> comment and </w:t>
      </w:r>
      <w:r w:rsidRPr="74CA8111" w:rsidR="1B416F40">
        <w:rPr>
          <w:rFonts w:ascii="Times New Roman" w:hAnsi="Times New Roman" w:eastAsia="Times New Roman" w:cs="Times New Roman"/>
          <w:color w:val="000000" w:themeColor="text1"/>
        </w:rPr>
        <w:t>one revision was made to the annotated form</w:t>
      </w:r>
      <w:r w:rsidRPr="74CA8111" w:rsidR="41F90354">
        <w:rPr>
          <w:rFonts w:ascii="Times New Roman" w:hAnsi="Times New Roman" w:eastAsia="Times New Roman" w:cs="Times New Roman"/>
          <w:color w:val="000000" w:themeColor="text1"/>
        </w:rPr>
        <w:t xml:space="preserve">. </w:t>
      </w:r>
      <w:r w:rsidRPr="74CA8111" w:rsidR="06349D9F">
        <w:rPr>
          <w:rFonts w:ascii="Times New Roman" w:hAnsi="Times New Roman" w:eastAsia="Times New Roman" w:cs="Times New Roman"/>
          <w:color w:val="000000" w:themeColor="text1"/>
        </w:rPr>
        <w:t xml:space="preserve">The annotated form is a companion document intended to </w:t>
      </w:r>
      <w:r w:rsidRPr="74CA8111" w:rsidR="517FF0E8">
        <w:rPr>
          <w:rFonts w:ascii="Times New Roman" w:hAnsi="Times New Roman" w:eastAsia="Times New Roman" w:cs="Times New Roman"/>
          <w:color w:val="000000" w:themeColor="text1"/>
        </w:rPr>
        <w:t xml:space="preserve">clarify definitions and promote consistent reporting and is a standard approach for promoting accurate data collection across Department programs. </w:t>
      </w:r>
      <w:r w:rsidRPr="74CA8111" w:rsidR="205D44B6">
        <w:rPr>
          <w:rFonts w:ascii="Times New Roman" w:hAnsi="Times New Roman" w:eastAsia="Times New Roman" w:cs="Times New Roman"/>
          <w:color w:val="000000" w:themeColor="text1"/>
        </w:rPr>
        <w:t>R</w:t>
      </w:r>
      <w:r w:rsidRPr="74CA8111" w:rsidR="41F90354">
        <w:rPr>
          <w:rFonts w:ascii="Times New Roman" w:hAnsi="Times New Roman" w:eastAsia="Times New Roman" w:cs="Times New Roman"/>
          <w:color w:val="000000" w:themeColor="text1"/>
        </w:rPr>
        <w:t xml:space="preserve">evisions were </w:t>
      </w:r>
      <w:r w:rsidRPr="74CA8111" w:rsidR="766502DE">
        <w:rPr>
          <w:rFonts w:ascii="Times New Roman" w:hAnsi="Times New Roman" w:eastAsia="Times New Roman" w:cs="Times New Roman"/>
          <w:color w:val="000000" w:themeColor="text1"/>
        </w:rPr>
        <w:t xml:space="preserve">made </w:t>
      </w:r>
      <w:r w:rsidRPr="74CA8111" w:rsidR="41F90354">
        <w:rPr>
          <w:rFonts w:ascii="Times New Roman" w:hAnsi="Times New Roman" w:eastAsia="Times New Roman" w:cs="Times New Roman"/>
          <w:color w:val="000000" w:themeColor="text1"/>
        </w:rPr>
        <w:t xml:space="preserve">in response </w:t>
      </w:r>
      <w:r w:rsidRPr="74CA8111" w:rsidR="007634D2">
        <w:rPr>
          <w:rFonts w:ascii="Times New Roman" w:hAnsi="Times New Roman" w:eastAsia="Times New Roman" w:cs="Times New Roman"/>
          <w:color w:val="000000" w:themeColor="text1"/>
        </w:rPr>
        <w:t>to public comment</w:t>
      </w:r>
      <w:r w:rsidRPr="74CA8111" w:rsidR="2CE7A61C">
        <w:rPr>
          <w:rFonts w:ascii="Times New Roman" w:hAnsi="Times New Roman" w:eastAsia="Times New Roman" w:cs="Times New Roman"/>
          <w:color w:val="000000" w:themeColor="text1"/>
        </w:rPr>
        <w:t xml:space="preserve"> and</w:t>
      </w:r>
      <w:r w:rsidRPr="74CA8111" w:rsidR="007634D2">
        <w:rPr>
          <w:rFonts w:ascii="Times New Roman" w:hAnsi="Times New Roman" w:eastAsia="Times New Roman" w:cs="Times New Roman"/>
          <w:color w:val="000000" w:themeColor="text1"/>
        </w:rPr>
        <w:t xml:space="preserve"> </w:t>
      </w:r>
      <w:r w:rsidRPr="74CA8111" w:rsidR="41F90354">
        <w:rPr>
          <w:rFonts w:ascii="Times New Roman" w:hAnsi="Times New Roman" w:eastAsia="Times New Roman" w:cs="Times New Roman"/>
          <w:color w:val="000000" w:themeColor="text1"/>
        </w:rPr>
        <w:t xml:space="preserve">to </w:t>
      </w:r>
      <w:r w:rsidRPr="74CA8111" w:rsidR="007634D2">
        <w:rPr>
          <w:rFonts w:ascii="Times New Roman" w:hAnsi="Times New Roman" w:eastAsia="Times New Roman" w:cs="Times New Roman"/>
          <w:color w:val="000000" w:themeColor="text1"/>
        </w:rPr>
        <w:t xml:space="preserve">better align the collection with current collection activities </w:t>
      </w:r>
      <w:r w:rsidRPr="74CA8111" w:rsidR="300BDD6B">
        <w:rPr>
          <w:rFonts w:ascii="Times New Roman" w:hAnsi="Times New Roman" w:eastAsia="Times New Roman" w:cs="Times New Roman"/>
          <w:color w:val="000000" w:themeColor="text1"/>
        </w:rPr>
        <w:t>for</w:t>
      </w:r>
      <w:r w:rsidRPr="74CA8111" w:rsidR="007634D2">
        <w:rPr>
          <w:rFonts w:ascii="Times New Roman" w:hAnsi="Times New Roman" w:eastAsia="Times New Roman" w:cs="Times New Roman"/>
          <w:color w:val="000000" w:themeColor="text1"/>
        </w:rPr>
        <w:t xml:space="preserve"> LEAs and SEAs</w:t>
      </w:r>
      <w:r w:rsidRPr="74CA8111" w:rsidR="300BDD6B">
        <w:rPr>
          <w:rFonts w:ascii="Times New Roman" w:hAnsi="Times New Roman" w:eastAsia="Times New Roman" w:cs="Times New Roman"/>
          <w:color w:val="000000" w:themeColor="text1"/>
        </w:rPr>
        <w:t xml:space="preserve">. In order to reduce burden, the Department moved </w:t>
      </w:r>
      <w:r w:rsidRPr="74CA8111" w:rsidR="007634D2">
        <w:rPr>
          <w:rFonts w:ascii="Times New Roman" w:hAnsi="Times New Roman" w:eastAsia="Times New Roman" w:cs="Times New Roman"/>
          <w:color w:val="000000" w:themeColor="text1"/>
        </w:rPr>
        <w:t xml:space="preserve">several elements to “preview” status, delaying formal collection until 2024. The Department also introduced revisions to improve clarity, such as adding guidance directly to the form regarding whether the respondent should input unduplicated or duplicated headcounts. </w:t>
      </w:r>
    </w:p>
    <w:p w:rsidR="000A40C0" w:rsidP="00BD2BD2" w:rsidRDefault="27601B8C" w14:paraId="3195987C" w14:textId="17E15228">
      <w:pPr>
        <w:spacing w:after="0" w:line="240" w:lineRule="auto"/>
        <w:rPr>
          <w:rFonts w:ascii="Times New Roman" w:hAnsi="Times New Roman" w:eastAsia="Times New Roman" w:cs="Times New Roman"/>
          <w:b/>
          <w:bCs/>
        </w:rPr>
      </w:pPr>
      <w:r w:rsidRPr="74CA8111">
        <w:rPr>
          <w:rFonts w:ascii="Times New Roman" w:hAnsi="Times New Roman" w:eastAsia="Times New Roman" w:cs="Times New Roman"/>
          <w:b/>
          <w:bCs/>
        </w:rPr>
        <w:t xml:space="preserve">Comment III: </w:t>
      </w:r>
      <w:r w:rsidRPr="74CA8111" w:rsidR="76345C72">
        <w:rPr>
          <w:rFonts w:ascii="Times New Roman" w:hAnsi="Times New Roman" w:eastAsia="Times New Roman" w:cs="Times New Roman"/>
          <w:b/>
          <w:bCs/>
        </w:rPr>
        <w:t>A commenter claimed that the Department has not</w:t>
      </w:r>
      <w:r w:rsidRPr="74CA8111" w:rsidR="5B79DF4B">
        <w:rPr>
          <w:rFonts w:ascii="Times New Roman" w:hAnsi="Times New Roman" w:eastAsia="Times New Roman" w:cs="Times New Roman"/>
          <w:b/>
          <w:bCs/>
        </w:rPr>
        <w:t xml:space="preserve"> provided clear communication about revisions and that implementation timelines do not allow for SEAs to adjust accordingly.</w:t>
      </w:r>
    </w:p>
    <w:p w:rsidRPr="009B03EE" w:rsidR="009B03EE" w:rsidP="00461E06" w:rsidRDefault="5ED2F1B2" w14:paraId="6A460AE6" w14:textId="1BCEE622">
      <w:pPr>
        <w:spacing w:after="0" w:line="240" w:lineRule="auto"/>
        <w:rPr>
          <w:rFonts w:ascii="Times New Roman" w:hAnsi="Times New Roman" w:eastAsia="Times New Roman" w:cs="Times New Roman"/>
          <w:color w:val="000000"/>
        </w:rPr>
      </w:pPr>
      <w:r w:rsidRPr="74CA8111">
        <w:rPr>
          <w:rFonts w:ascii="Times New Roman" w:hAnsi="Times New Roman" w:cs="Times New Roman"/>
          <w:b/>
          <w:bCs/>
          <w:highlight w:val="green"/>
        </w:rPr>
        <w:t>Response</w:t>
      </w:r>
      <w:r w:rsidRPr="74CA8111">
        <w:rPr>
          <w:rFonts w:ascii="Times New Roman" w:hAnsi="Times New Roman" w:cs="Times New Roman"/>
          <w:b/>
          <w:bCs/>
        </w:rPr>
        <w:t xml:space="preserve">: </w:t>
      </w:r>
      <w:r w:rsidRPr="74CA8111" w:rsidR="747FF50E">
        <w:rPr>
          <w:rFonts w:ascii="Times New Roman" w:hAnsi="Times New Roman" w:eastAsia="Times New Roman" w:cs="Times New Roman"/>
          <w:color w:val="000000" w:themeColor="text1"/>
        </w:rPr>
        <w:t>The Department has communicated all changes with grantees and maintains the most up-to-date version of the form and associated reporting templates on the Grantee Help Page</w:t>
      </w:r>
      <w:r w:rsidRPr="74CA8111" w:rsidR="4B19F6AF">
        <w:rPr>
          <w:rFonts w:ascii="Times New Roman" w:hAnsi="Times New Roman" w:eastAsia="Times New Roman" w:cs="Times New Roman"/>
          <w:color w:val="000000" w:themeColor="text1"/>
        </w:rPr>
        <w:t xml:space="preserve">: </w:t>
      </w:r>
      <w:hyperlink w:history="1" r:id="rId8">
        <w:r w:rsidRPr="74CA8111" w:rsidR="4B19F6AF">
          <w:rPr>
            <w:rFonts w:ascii="Times New Roman" w:hAnsi="Times New Roman" w:eastAsia="Times New Roman" w:cs="Times New Roman"/>
          </w:rPr>
          <w:t>https://covid-relief-data.ed.gov/grantee-help.</w:t>
        </w:r>
      </w:hyperlink>
      <w:r w:rsidRPr="74CA8111" w:rsidR="4B19F6AF">
        <w:rPr>
          <w:rFonts w:ascii="Times New Roman" w:hAnsi="Times New Roman" w:eastAsia="Times New Roman" w:cs="Times New Roman"/>
          <w:color w:val="000000" w:themeColor="text1"/>
        </w:rPr>
        <w:t xml:space="preserve"> </w:t>
      </w:r>
      <w:r w:rsidRPr="74CA8111" w:rsidR="747FF50E">
        <w:rPr>
          <w:rFonts w:ascii="Times New Roman" w:hAnsi="Times New Roman" w:eastAsia="Times New Roman" w:cs="Times New Roman"/>
          <w:color w:val="000000" w:themeColor="text1"/>
        </w:rPr>
        <w:t>The Department has also conducted several webinars, provided file checkers in advance to allow grantees to check inputs in advance of the collection, and delayed collection of several new items to allow SEAs time to adjust data information systems accordingly.</w:t>
      </w:r>
      <w:r w:rsidRPr="74CA8111" w:rsidR="4B19F6AF">
        <w:rPr>
          <w:rFonts w:ascii="Times New Roman" w:hAnsi="Times New Roman" w:eastAsia="Times New Roman" w:cs="Times New Roman"/>
          <w:color w:val="000000" w:themeColor="text1"/>
        </w:rPr>
        <w:t xml:space="preserve"> The Department recognizes that </w:t>
      </w:r>
      <w:r w:rsidRPr="74CA8111" w:rsidR="08411864">
        <w:rPr>
          <w:rFonts w:ascii="Times New Roman" w:hAnsi="Times New Roman" w:eastAsia="Times New Roman" w:cs="Times New Roman"/>
          <w:color w:val="000000" w:themeColor="text1"/>
        </w:rPr>
        <w:t xml:space="preserve">this </w:t>
      </w:r>
      <w:r w:rsidRPr="74CA8111" w:rsidR="40B5A936">
        <w:rPr>
          <w:rFonts w:ascii="Times New Roman" w:hAnsi="Times New Roman" w:eastAsia="Times New Roman" w:cs="Times New Roman"/>
          <w:color w:val="000000" w:themeColor="text1"/>
        </w:rPr>
        <w:t xml:space="preserve">unprecedented amount of funding </w:t>
      </w:r>
      <w:r w:rsidRPr="74CA8111">
        <w:rPr>
          <w:rFonts w:ascii="Times New Roman" w:hAnsi="Times New Roman" w:eastAsia="Times New Roman" w:cs="Times New Roman"/>
          <w:color w:val="000000" w:themeColor="text1"/>
        </w:rPr>
        <w:t>requires unique data collection and will work with grantees to provide ongoing assistance.</w:t>
      </w:r>
    </w:p>
    <w:p w:rsidRPr="000E2A63" w:rsidR="000E2A63" w:rsidP="00BD2BD2" w:rsidRDefault="000E2A63" w14:paraId="66F00C18" w14:textId="77777777">
      <w:pPr>
        <w:spacing w:after="0" w:line="240" w:lineRule="auto"/>
        <w:rPr>
          <w:rFonts w:ascii="Times New Roman" w:hAnsi="Times New Roman" w:eastAsia="Times New Roman" w:cs="Times New Roman"/>
          <w:b/>
          <w:bCs/>
        </w:rPr>
      </w:pPr>
    </w:p>
    <w:p w:rsidRPr="000E2A63" w:rsidR="000A40C0" w:rsidP="00BD2BD2" w:rsidRDefault="007977AA" w14:paraId="53078C49" w14:textId="6507152B">
      <w:pPr>
        <w:spacing w:after="0" w:line="240" w:lineRule="auto"/>
        <w:rPr>
          <w:rFonts w:ascii="Times New Roman" w:hAnsi="Times New Roman" w:eastAsia="Times New Roman" w:cs="Times New Roman"/>
          <w:b/>
          <w:bCs/>
        </w:rPr>
      </w:pPr>
      <w:r w:rsidRPr="000E2A63">
        <w:rPr>
          <w:rFonts w:ascii="Times New Roman" w:hAnsi="Times New Roman" w:eastAsia="Times New Roman" w:cs="Times New Roman"/>
          <w:b/>
          <w:bCs/>
        </w:rPr>
        <w:t xml:space="preserve">Comment IV: </w:t>
      </w:r>
      <w:r w:rsidRPr="000E2A63" w:rsidR="00EB26A1">
        <w:rPr>
          <w:rFonts w:ascii="Times New Roman" w:hAnsi="Times New Roman" w:eastAsia="Times New Roman" w:cs="Times New Roman"/>
          <w:b/>
          <w:bCs/>
        </w:rPr>
        <w:t xml:space="preserve">A commenter claimed that the Department </w:t>
      </w:r>
      <w:r w:rsidRPr="000E2A63" w:rsidR="000A40C0">
        <w:rPr>
          <w:rFonts w:ascii="Times New Roman" w:hAnsi="Times New Roman" w:eastAsia="Times New Roman" w:cs="Times New Roman"/>
          <w:b/>
          <w:bCs/>
        </w:rPr>
        <w:t>did not engage key stakeholders adequately or consistently.</w:t>
      </w:r>
    </w:p>
    <w:p w:rsidRPr="000E2A63" w:rsidR="000A40C0" w:rsidP="0011474E" w:rsidRDefault="5D4D9728" w14:paraId="01CD84EA" w14:textId="669B95E3">
      <w:pPr>
        <w:rPr>
          <w:b/>
          <w:bCs/>
        </w:rPr>
      </w:pPr>
      <w:r w:rsidRPr="74CA8111">
        <w:rPr>
          <w:rFonts w:ascii="Times New Roman" w:hAnsi="Times New Roman" w:cs="Times New Roman"/>
          <w:b/>
          <w:bCs/>
          <w:highlight w:val="green"/>
        </w:rPr>
        <w:t>Response</w:t>
      </w:r>
      <w:r w:rsidRPr="74CA8111">
        <w:rPr>
          <w:rFonts w:ascii="Times New Roman" w:hAnsi="Times New Roman" w:cs="Times New Roman"/>
          <w:b/>
          <w:bCs/>
        </w:rPr>
        <w:t>:</w:t>
      </w:r>
      <w:r w:rsidRPr="74CA8111" w:rsidR="5B57DCFA">
        <w:rPr>
          <w:b/>
          <w:bCs/>
        </w:rPr>
        <w:t xml:space="preserve"> </w:t>
      </w:r>
      <w:r w:rsidRPr="74CA8111" w:rsidR="1F395019">
        <w:rPr>
          <w:rFonts w:ascii="Times New Roman" w:hAnsi="Times New Roman" w:eastAsia="Times New Roman" w:cs="Times New Roman"/>
          <w:color w:val="000000" w:themeColor="text1"/>
        </w:rPr>
        <w:t>In addition to inviting public comment, the</w:t>
      </w:r>
      <w:r w:rsidRPr="74CA8111" w:rsidR="200653B3">
        <w:rPr>
          <w:rFonts w:ascii="Times New Roman" w:hAnsi="Times New Roman" w:eastAsia="Times New Roman" w:cs="Times New Roman"/>
          <w:color w:val="000000" w:themeColor="text1"/>
        </w:rPr>
        <w:t xml:space="preserve"> Department </w:t>
      </w:r>
      <w:r w:rsidR="006E109F">
        <w:rPr>
          <w:rFonts w:ascii="Times New Roman" w:hAnsi="Times New Roman" w:eastAsia="Times New Roman" w:cs="Times New Roman"/>
          <w:color w:val="000000" w:themeColor="text1"/>
        </w:rPr>
        <w:t xml:space="preserve">held </w:t>
      </w:r>
      <w:r w:rsidRPr="74CA8111" w:rsidR="200653B3">
        <w:rPr>
          <w:rFonts w:ascii="Times New Roman" w:hAnsi="Times New Roman" w:eastAsia="Times New Roman" w:cs="Times New Roman"/>
          <w:color w:val="000000" w:themeColor="text1"/>
        </w:rPr>
        <w:t>focus groups with multiple SEA and LEA representatives to both align the collection to current data collection activities and meet</w:t>
      </w:r>
      <w:r w:rsidRPr="75314AD5" w:rsidR="200653B3">
        <w:rPr>
          <w:rFonts w:ascii="Times New Roman" w:hAnsi="Times New Roman" w:eastAsia="Times New Roman" w:cs="Times New Roman"/>
          <w:color w:val="000000" w:themeColor="text1"/>
        </w:rPr>
        <w:t xml:space="preserve"> the</w:t>
      </w:r>
      <w:r w:rsidRPr="74CA8111" w:rsidR="200653B3">
        <w:rPr>
          <w:rFonts w:ascii="Times New Roman" w:hAnsi="Times New Roman" w:eastAsia="Times New Roman" w:cs="Times New Roman"/>
          <w:color w:val="000000" w:themeColor="text1"/>
        </w:rPr>
        <w:t xml:space="preserve"> </w:t>
      </w:r>
      <w:r w:rsidRPr="74EC53E6" w:rsidR="200653B3">
        <w:rPr>
          <w:rFonts w:ascii="Times New Roman" w:hAnsi="Times New Roman" w:eastAsia="Times New Roman" w:cs="Times New Roman"/>
          <w:color w:val="000000" w:themeColor="text1"/>
        </w:rPr>
        <w:t>Department’s</w:t>
      </w:r>
      <w:r w:rsidRPr="74CA8111" w:rsidR="200653B3">
        <w:rPr>
          <w:rFonts w:ascii="Times New Roman" w:hAnsi="Times New Roman" w:eastAsia="Times New Roman" w:cs="Times New Roman"/>
          <w:color w:val="000000" w:themeColor="text1"/>
        </w:rPr>
        <w:t xml:space="preserve"> and </w:t>
      </w:r>
      <w:r w:rsidRPr="183E69EE" w:rsidR="200653B3">
        <w:rPr>
          <w:rFonts w:ascii="Times New Roman" w:hAnsi="Times New Roman" w:eastAsia="Times New Roman" w:cs="Times New Roman"/>
          <w:color w:val="000000" w:themeColor="text1"/>
        </w:rPr>
        <w:t>stakeholders’</w:t>
      </w:r>
      <w:r w:rsidRPr="007C25F7" w:rsidR="200653B3">
        <w:rPr>
          <w:rFonts w:ascii="Times New Roman" w:hAnsi="Times New Roman" w:eastAsia="Times New Roman" w:cs="Times New Roman"/>
          <w:color w:val="000000" w:themeColor="text1"/>
        </w:rPr>
        <w:t xml:space="preserve"> needs for information regarding the use of these funds to equitably </w:t>
      </w:r>
      <w:r w:rsidRPr="007C25F7" w:rsidR="200653B3">
        <w:rPr>
          <w:rFonts w:ascii="Times New Roman" w:hAnsi="Times New Roman" w:eastAsia="Times New Roman" w:cs="Times New Roman"/>
          <w:color w:val="000000" w:themeColor="text1"/>
        </w:rPr>
        <w:lastRenderedPageBreak/>
        <w:t xml:space="preserve">support recovery from the pandemic emergency. </w:t>
      </w:r>
      <w:r w:rsidRPr="0011474E" w:rsidR="0011474E">
        <w:rPr>
          <w:rFonts w:ascii="Times New Roman" w:hAnsi="Times New Roman" w:eastAsia="Times New Roman" w:cs="Times New Roman"/>
        </w:rPr>
        <w:t xml:space="preserve">Specifically, the Use of Funds table that grantees complete for Year 1 and 2 of CRRSA (ESSER II) and ARP ESSER is now aligned to standard accounting objects (personnel - salary, personnel - benefits, etc.); these object codes fall under four main categories. This was a significant revision to reduce reporting burden and align to current data systems to the extent possible while obtaining the information needed to understand how these funds were being used to support an equitable recovery for students. The Department </w:t>
      </w:r>
      <w:r w:rsidRPr="00A70EAC" w:rsidR="0011474E">
        <w:rPr>
          <w:rFonts w:ascii="Times New Roman" w:hAnsi="Times New Roman" w:eastAsia="Times New Roman" w:cs="Times New Roman"/>
        </w:rPr>
        <w:t xml:space="preserve">also changed the reporting periods to allow SEAs to </w:t>
      </w:r>
      <w:r w:rsidRPr="0011474E" w:rsidR="0011474E">
        <w:rPr>
          <w:rFonts w:ascii="Times New Roman" w:hAnsi="Times New Roman" w:eastAsia="Times New Roman" w:cs="Times New Roman"/>
        </w:rPr>
        <w:t>choose</w:t>
      </w:r>
      <w:r w:rsidRPr="00A70EAC" w:rsidR="0011474E">
        <w:rPr>
          <w:rFonts w:ascii="Times New Roman" w:hAnsi="Times New Roman" w:eastAsia="Times New Roman" w:cs="Times New Roman"/>
        </w:rPr>
        <w:t xml:space="preserve"> a reporting period that makes the most sense </w:t>
      </w:r>
      <w:r w:rsidRPr="0011474E" w:rsidR="0011474E">
        <w:rPr>
          <w:rFonts w:ascii="Times New Roman" w:hAnsi="Times New Roman" w:eastAsia="Times New Roman" w:cs="Times New Roman"/>
        </w:rPr>
        <w:t>within</w:t>
      </w:r>
      <w:r w:rsidRPr="00A70EAC" w:rsidR="0011474E">
        <w:rPr>
          <w:rFonts w:ascii="Times New Roman" w:hAnsi="Times New Roman" w:eastAsia="Times New Roman" w:cs="Times New Roman"/>
        </w:rPr>
        <w:t xml:space="preserve"> their </w:t>
      </w:r>
      <w:r w:rsidRPr="0011474E" w:rsidR="0011474E">
        <w:rPr>
          <w:rFonts w:ascii="Times New Roman" w:hAnsi="Times New Roman" w:eastAsia="Times New Roman" w:cs="Times New Roman"/>
        </w:rPr>
        <w:t>S</w:t>
      </w:r>
      <w:r w:rsidRPr="00A70EAC" w:rsidR="0011474E">
        <w:rPr>
          <w:rFonts w:ascii="Times New Roman" w:hAnsi="Times New Roman" w:eastAsia="Times New Roman" w:cs="Times New Roman"/>
        </w:rPr>
        <w:t>tate accounting system and context</w:t>
      </w:r>
      <w:r w:rsidRPr="0011474E" w:rsidR="0011474E">
        <w:rPr>
          <w:rFonts w:ascii="Times New Roman" w:hAnsi="Times New Roman" w:eastAsia="Times New Roman" w:cs="Times New Roman"/>
        </w:rPr>
        <w:t xml:space="preserve">. Specifically, States may </w:t>
      </w:r>
      <w:r w:rsidRPr="00A70EAC" w:rsidR="0011474E">
        <w:rPr>
          <w:rFonts w:ascii="Times New Roman" w:hAnsi="Times New Roman" w:eastAsia="Times New Roman" w:cs="Times New Roman"/>
        </w:rPr>
        <w:t>align</w:t>
      </w:r>
      <w:r w:rsidRPr="0011474E" w:rsidR="0011474E">
        <w:rPr>
          <w:rFonts w:ascii="Times New Roman" w:hAnsi="Times New Roman" w:eastAsia="Times New Roman" w:cs="Times New Roman"/>
        </w:rPr>
        <w:t xml:space="preserve"> reporting</w:t>
      </w:r>
      <w:r w:rsidRPr="00A70EAC" w:rsidR="0011474E">
        <w:rPr>
          <w:rFonts w:ascii="Times New Roman" w:hAnsi="Times New Roman" w:eastAsia="Times New Roman" w:cs="Times New Roman"/>
        </w:rPr>
        <w:t xml:space="preserve"> to their </w:t>
      </w:r>
      <w:r w:rsidRPr="0011474E" w:rsidR="0011474E">
        <w:rPr>
          <w:rFonts w:ascii="Times New Roman" w:hAnsi="Times New Roman" w:eastAsia="Times New Roman" w:cs="Times New Roman"/>
        </w:rPr>
        <w:t>S</w:t>
      </w:r>
      <w:r w:rsidRPr="00A70EAC" w:rsidR="0011474E">
        <w:rPr>
          <w:rFonts w:ascii="Times New Roman" w:hAnsi="Times New Roman" w:eastAsia="Times New Roman" w:cs="Times New Roman"/>
        </w:rPr>
        <w:t>tate fiscal year, their NCES F33 fiscal year (NCES LEA finance survey</w:t>
      </w:r>
      <w:r w:rsidRPr="0011474E" w:rsidR="0011474E">
        <w:rPr>
          <w:rFonts w:ascii="Times New Roman" w:hAnsi="Times New Roman" w:eastAsia="Times New Roman" w:cs="Times New Roman"/>
        </w:rPr>
        <w:t>) or</w:t>
      </w:r>
      <w:r w:rsidRPr="00A70EAC" w:rsidR="0011474E">
        <w:rPr>
          <w:rFonts w:ascii="Times New Roman" w:hAnsi="Times New Roman" w:eastAsia="Times New Roman" w:cs="Times New Roman"/>
        </w:rPr>
        <w:t xml:space="preserve"> remain on the </w:t>
      </w:r>
      <w:r w:rsidRPr="0011474E" w:rsidR="0011474E">
        <w:rPr>
          <w:rFonts w:ascii="Times New Roman" w:hAnsi="Times New Roman" w:eastAsia="Times New Roman" w:cs="Times New Roman"/>
        </w:rPr>
        <w:t>F</w:t>
      </w:r>
      <w:r w:rsidRPr="00A70EAC" w:rsidR="0011474E">
        <w:rPr>
          <w:rFonts w:ascii="Times New Roman" w:hAnsi="Times New Roman" w:eastAsia="Times New Roman" w:cs="Times New Roman"/>
        </w:rPr>
        <w:t xml:space="preserve">ederal fiscal year. </w:t>
      </w:r>
      <w:r w:rsidRPr="0011474E" w:rsidR="0011474E">
        <w:rPr>
          <w:rFonts w:ascii="Times New Roman" w:hAnsi="Times New Roman" w:eastAsia="Times New Roman" w:cs="Times New Roman"/>
        </w:rPr>
        <w:t>The Department thanks stakeholders for informing these adjustments that better account for the reporting requirements for SEAs and LEAs during this unprecedented time.</w:t>
      </w:r>
    </w:p>
    <w:p w:rsidRPr="002E080E" w:rsidR="00D11DF6" w:rsidP="00B51F9B" w:rsidRDefault="009479FC" w14:paraId="71C0E299" w14:textId="0E58246A">
      <w:pPr>
        <w:pStyle w:val="Default"/>
        <w:keepNext/>
        <w:rPr>
          <w:b/>
          <w:bCs/>
          <w:sz w:val="22"/>
          <w:szCs w:val="22"/>
        </w:rPr>
      </w:pPr>
      <w:r w:rsidRPr="002E080E">
        <w:rPr>
          <w:b/>
          <w:bCs/>
          <w:sz w:val="22"/>
          <w:szCs w:val="22"/>
        </w:rPr>
        <w:t xml:space="preserve">Comment </w:t>
      </w:r>
      <w:r w:rsidR="007977AA">
        <w:rPr>
          <w:b/>
          <w:bCs/>
          <w:sz w:val="22"/>
          <w:szCs w:val="22"/>
        </w:rPr>
        <w:t>V</w:t>
      </w:r>
      <w:r w:rsidRPr="002E080E">
        <w:rPr>
          <w:b/>
          <w:bCs/>
          <w:sz w:val="22"/>
          <w:szCs w:val="22"/>
        </w:rPr>
        <w:t xml:space="preserve">: </w:t>
      </w:r>
      <w:r w:rsidRPr="002E080E" w:rsidR="00D11DF6">
        <w:rPr>
          <w:b/>
          <w:bCs/>
          <w:sz w:val="22"/>
          <w:szCs w:val="22"/>
        </w:rPr>
        <w:t>Page 10 (Question 2.4a) and Page 22 (Question 3.</w:t>
      </w:r>
      <w:r w:rsidRPr="002E080E" w:rsidR="005D0CD0">
        <w:rPr>
          <w:b/>
          <w:bCs/>
          <w:sz w:val="22"/>
          <w:szCs w:val="22"/>
        </w:rPr>
        <w:t>1b</w:t>
      </w:r>
      <w:r w:rsidRPr="002E080E" w:rsidR="00D11DF6">
        <w:rPr>
          <w:b/>
          <w:bCs/>
          <w:sz w:val="22"/>
          <w:szCs w:val="22"/>
        </w:rPr>
        <w:t xml:space="preserve">) </w:t>
      </w:r>
    </w:p>
    <w:p w:rsidR="00B54275" w:rsidP="00B51F9B" w:rsidRDefault="19FCC22C" w14:paraId="4E18398B" w14:textId="4DA05153">
      <w:pPr>
        <w:pStyle w:val="Default"/>
        <w:keepNext/>
        <w:rPr>
          <w:sz w:val="22"/>
          <w:szCs w:val="22"/>
        </w:rPr>
      </w:pPr>
      <w:r w:rsidRPr="74CA8111">
        <w:rPr>
          <w:sz w:val="22"/>
          <w:szCs w:val="22"/>
        </w:rPr>
        <w:t>A commenter requested the Department withdraw the definition</w:t>
      </w:r>
      <w:r w:rsidRPr="74CA8111" w:rsidR="250C15A2">
        <w:rPr>
          <w:sz w:val="22"/>
          <w:szCs w:val="22"/>
        </w:rPr>
        <w:t>s</w:t>
      </w:r>
      <w:r w:rsidRPr="74CA8111">
        <w:rPr>
          <w:sz w:val="22"/>
          <w:szCs w:val="22"/>
        </w:rPr>
        <w:t xml:space="preserve"> </w:t>
      </w:r>
      <w:r w:rsidRPr="74CA8111" w:rsidR="66CA995E">
        <w:rPr>
          <w:sz w:val="22"/>
          <w:szCs w:val="22"/>
        </w:rPr>
        <w:t xml:space="preserve">for Social Emotional Learning (SEL) </w:t>
      </w:r>
      <w:r w:rsidRPr="74CA8111" w:rsidR="250C15A2">
        <w:rPr>
          <w:sz w:val="22"/>
          <w:szCs w:val="22"/>
        </w:rPr>
        <w:t xml:space="preserve">and Mental Health services. </w:t>
      </w:r>
      <w:r w:rsidRPr="74CA8111" w:rsidR="5680E186">
        <w:rPr>
          <w:sz w:val="22"/>
          <w:szCs w:val="22"/>
        </w:rPr>
        <w:t xml:space="preserve">They noted that </w:t>
      </w:r>
      <w:r w:rsidRPr="74CA8111" w:rsidR="74051CF8">
        <w:rPr>
          <w:sz w:val="22"/>
          <w:szCs w:val="22"/>
        </w:rPr>
        <w:t>ESSER does not define SEL or Mental Health services</w:t>
      </w:r>
      <w:r w:rsidRPr="74CA8111" w:rsidR="5680E186">
        <w:rPr>
          <w:sz w:val="22"/>
          <w:szCs w:val="22"/>
        </w:rPr>
        <w:t xml:space="preserve"> and claimed that t</w:t>
      </w:r>
      <w:r w:rsidRPr="74CA8111" w:rsidR="74051CF8">
        <w:rPr>
          <w:sz w:val="22"/>
          <w:szCs w:val="22"/>
        </w:rPr>
        <w:t xml:space="preserve">his annotation sets a federal nonregulatory threshold for reporting that may differ from </w:t>
      </w:r>
      <w:r w:rsidRPr="74CA8111" w:rsidR="7C6BF8B2">
        <w:rPr>
          <w:sz w:val="22"/>
          <w:szCs w:val="22"/>
        </w:rPr>
        <w:t>S</w:t>
      </w:r>
      <w:r w:rsidRPr="74CA8111" w:rsidR="74051CF8">
        <w:rPr>
          <w:sz w:val="22"/>
          <w:szCs w:val="22"/>
        </w:rPr>
        <w:t xml:space="preserve">tate and local policies. </w:t>
      </w:r>
      <w:r w:rsidRPr="74CA8111" w:rsidR="26CA7AF6">
        <w:rPr>
          <w:sz w:val="22"/>
          <w:szCs w:val="22"/>
        </w:rPr>
        <w:t xml:space="preserve">They also commented that </w:t>
      </w:r>
      <w:r w:rsidRPr="74CA8111" w:rsidR="74051CF8">
        <w:rPr>
          <w:sz w:val="22"/>
          <w:szCs w:val="22"/>
        </w:rPr>
        <w:t>this definition of SEL versus mental health service depends on the credentials of the person delivering the service rather than the nature of the service. Th</w:t>
      </w:r>
      <w:r w:rsidRPr="74CA8111" w:rsidR="7A5685D0">
        <w:rPr>
          <w:sz w:val="22"/>
          <w:szCs w:val="22"/>
        </w:rPr>
        <w:t>ey</w:t>
      </w:r>
      <w:r w:rsidRPr="74CA8111" w:rsidR="7C6BF8B2">
        <w:rPr>
          <w:sz w:val="22"/>
          <w:szCs w:val="22"/>
        </w:rPr>
        <w:t xml:space="preserve"> also</w:t>
      </w:r>
      <w:r w:rsidRPr="74CA8111" w:rsidR="7A5685D0">
        <w:rPr>
          <w:sz w:val="22"/>
          <w:szCs w:val="22"/>
        </w:rPr>
        <w:t xml:space="preserve"> </w:t>
      </w:r>
      <w:r w:rsidRPr="74CA8111" w:rsidR="680DA474">
        <w:rPr>
          <w:sz w:val="22"/>
          <w:szCs w:val="22"/>
        </w:rPr>
        <w:t xml:space="preserve">raised concern that </w:t>
      </w:r>
      <w:r w:rsidRPr="74CA8111" w:rsidR="6E9C43C6">
        <w:rPr>
          <w:sz w:val="22"/>
          <w:szCs w:val="22"/>
        </w:rPr>
        <w:t>these</w:t>
      </w:r>
      <w:r w:rsidRPr="74CA8111" w:rsidR="74051CF8">
        <w:rPr>
          <w:sz w:val="22"/>
          <w:szCs w:val="22"/>
        </w:rPr>
        <w:t xml:space="preserve"> definition</w:t>
      </w:r>
      <w:r w:rsidRPr="74CA8111" w:rsidR="6E9C43C6">
        <w:rPr>
          <w:sz w:val="22"/>
          <w:szCs w:val="22"/>
        </w:rPr>
        <w:t>s</w:t>
      </w:r>
      <w:r w:rsidRPr="74CA8111" w:rsidR="74051CF8">
        <w:rPr>
          <w:sz w:val="22"/>
          <w:szCs w:val="22"/>
        </w:rPr>
        <w:t xml:space="preserve"> may lead to underreporting of SEL support or Mental Health services.</w:t>
      </w:r>
    </w:p>
    <w:p w:rsidRPr="00BD2BD2" w:rsidR="001A48A3" w:rsidP="00BD2BD2" w:rsidRDefault="00D11DF6" w14:paraId="01BDEB08" w14:textId="7E6043DC">
      <w:pPr>
        <w:pStyle w:val="Default"/>
        <w:rPr>
          <w:sz w:val="22"/>
          <w:szCs w:val="22"/>
        </w:rPr>
      </w:pPr>
      <w:r w:rsidRPr="002E080E">
        <w:t xml:space="preserve"> </w:t>
      </w:r>
    </w:p>
    <w:p w:rsidRPr="008707D4" w:rsidR="009F6DE9" w:rsidP="0C93E484" w:rsidRDefault="20635890" w14:paraId="09855F9A" w14:textId="2415037D">
      <w:pPr>
        <w:rPr>
          <w:rFonts w:ascii="Times New Roman" w:hAnsi="Times New Roman" w:cs="Times New Roman"/>
        </w:rPr>
      </w:pPr>
      <w:r w:rsidRPr="74CA8111">
        <w:rPr>
          <w:rFonts w:ascii="Times New Roman" w:hAnsi="Times New Roman" w:cs="Times New Roman"/>
          <w:b/>
          <w:bCs/>
          <w:highlight w:val="green"/>
        </w:rPr>
        <w:t>Response</w:t>
      </w:r>
      <w:r w:rsidRPr="74CA8111">
        <w:rPr>
          <w:rFonts w:ascii="Times New Roman" w:hAnsi="Times New Roman" w:cs="Times New Roman"/>
          <w:b/>
          <w:bCs/>
        </w:rPr>
        <w:t xml:space="preserve">: </w:t>
      </w:r>
      <w:r w:rsidRPr="74CA8111" w:rsidR="5007F29E">
        <w:rPr>
          <w:rFonts w:ascii="Times New Roman" w:hAnsi="Times New Roman" w:cs="Times New Roman"/>
        </w:rPr>
        <w:t xml:space="preserve">This comment </w:t>
      </w:r>
      <w:r w:rsidRPr="4FF52B8E" w:rsidR="5007F29E">
        <w:rPr>
          <w:rFonts w:ascii="Times New Roman" w:hAnsi="Times New Roman" w:cs="Times New Roman"/>
        </w:rPr>
        <w:t>relates</w:t>
      </w:r>
      <w:r w:rsidRPr="74CA8111" w:rsidR="0D770245">
        <w:rPr>
          <w:rFonts w:ascii="Times New Roman" w:hAnsi="Times New Roman" w:cs="Times New Roman"/>
        </w:rPr>
        <w:t xml:space="preserve"> to the Department’s annotated form</w:t>
      </w:r>
      <w:r w:rsidR="00DB1727">
        <w:rPr>
          <w:rFonts w:ascii="Times New Roman" w:hAnsi="Times New Roman" w:cs="Times New Roman"/>
        </w:rPr>
        <w:t>,</w:t>
      </w:r>
      <w:r w:rsidRPr="4FF52B8E" w:rsidR="0D770245">
        <w:rPr>
          <w:rFonts w:ascii="Times New Roman" w:hAnsi="Times New Roman" w:cs="Times New Roman"/>
        </w:rPr>
        <w:t xml:space="preserve"> </w:t>
      </w:r>
      <w:r w:rsidRPr="4FF52B8E" w:rsidR="4FF52B8E">
        <w:rPr>
          <w:rFonts w:ascii="Times New Roman" w:hAnsi="Times New Roman" w:cs="Times New Roman"/>
        </w:rPr>
        <w:t>not the form revision published in the Federal Register. The annotated form</w:t>
      </w:r>
      <w:r w:rsidRPr="74CA8111" w:rsidR="0D770245">
        <w:rPr>
          <w:rFonts w:ascii="Times New Roman" w:hAnsi="Times New Roman" w:cs="Times New Roman"/>
        </w:rPr>
        <w:t xml:space="preserve"> is intended to </w:t>
      </w:r>
      <w:r w:rsidRPr="74CA8111" w:rsidR="70D9269A">
        <w:rPr>
          <w:rFonts w:ascii="Times New Roman" w:hAnsi="Times New Roman" w:cs="Times New Roman"/>
        </w:rPr>
        <w:t>provide clarity to grantees for the data collection process and promote consistency in reporting</w:t>
      </w:r>
      <w:r w:rsidRPr="74CA8111" w:rsidR="5007F29E">
        <w:rPr>
          <w:rFonts w:ascii="Times New Roman" w:hAnsi="Times New Roman" w:cs="Times New Roman"/>
        </w:rPr>
        <w:t xml:space="preserve">. </w:t>
      </w:r>
      <w:r w:rsidRPr="2AC2E5AF" w:rsidR="5007F29E">
        <w:rPr>
          <w:rFonts w:ascii="Times New Roman" w:hAnsi="Times New Roman" w:cs="Times New Roman"/>
        </w:rPr>
        <w:t>T</w:t>
      </w:r>
      <w:r w:rsidRPr="74CA8111" w:rsidR="6B0C27A6">
        <w:rPr>
          <w:rFonts w:ascii="Times New Roman" w:hAnsi="Times New Roman" w:cs="Times New Roman"/>
        </w:rPr>
        <w:t>he</w:t>
      </w:r>
      <w:r w:rsidRPr="74CA8111" w:rsidR="5F8EBD3A">
        <w:rPr>
          <w:rFonts w:ascii="Times New Roman" w:hAnsi="Times New Roman" w:cs="Times New Roman"/>
        </w:rPr>
        <w:t xml:space="preserve"> form establishes a category for reporting data and does not establish a rule governing implementation of the ESSER program. The goal of this form is to provide clear and distinct reporting categories so that </w:t>
      </w:r>
      <w:r w:rsidRPr="2AC2E5AF" w:rsidR="0917E27E">
        <w:rPr>
          <w:rFonts w:ascii="Times New Roman" w:hAnsi="Times New Roman" w:cs="Times New Roman"/>
        </w:rPr>
        <w:t>S</w:t>
      </w:r>
      <w:r w:rsidRPr="2AC2E5AF" w:rsidR="5F8EBD3A">
        <w:rPr>
          <w:rFonts w:ascii="Times New Roman" w:hAnsi="Times New Roman" w:cs="Times New Roman"/>
        </w:rPr>
        <w:t>tates</w:t>
      </w:r>
      <w:r w:rsidRPr="74CA8111" w:rsidR="5F8EBD3A">
        <w:rPr>
          <w:rFonts w:ascii="Times New Roman" w:hAnsi="Times New Roman" w:cs="Times New Roman"/>
        </w:rPr>
        <w:t xml:space="preserve"> and </w:t>
      </w:r>
      <w:r w:rsidRPr="455A8655" w:rsidR="5F8EBD3A">
        <w:rPr>
          <w:rFonts w:ascii="Times New Roman" w:hAnsi="Times New Roman" w:cs="Times New Roman"/>
        </w:rPr>
        <w:t>LEA</w:t>
      </w:r>
      <w:r w:rsidRPr="74CA8111" w:rsidR="5F8EBD3A">
        <w:rPr>
          <w:rFonts w:ascii="Times New Roman" w:hAnsi="Times New Roman" w:cs="Times New Roman"/>
        </w:rPr>
        <w:t>s provide consistent</w:t>
      </w:r>
      <w:r w:rsidRPr="455A8655" w:rsidR="5F8EBD3A">
        <w:rPr>
          <w:rFonts w:ascii="Times New Roman" w:hAnsi="Times New Roman" w:cs="Times New Roman"/>
        </w:rPr>
        <w:t>, comparable</w:t>
      </w:r>
      <w:r w:rsidRPr="74CA8111" w:rsidR="5F8EBD3A">
        <w:rPr>
          <w:rFonts w:ascii="Times New Roman" w:hAnsi="Times New Roman" w:cs="Times New Roman"/>
        </w:rPr>
        <w:t xml:space="preserve"> information. Providing distinct reporting categories is consistent with accepted practices for data collection and reporting. </w:t>
      </w:r>
    </w:p>
    <w:p w:rsidRPr="008707D4" w:rsidR="009F6DE9" w:rsidP="009F6DE9" w:rsidRDefault="00D11DF6" w14:paraId="1FF735A0" w14:textId="00875E39">
      <w:pPr>
        <w:rPr>
          <w:rFonts w:ascii="Times New Roman" w:hAnsi="Times New Roman" w:cs="Times New Roman"/>
        </w:rPr>
      </w:pPr>
      <w:r w:rsidRPr="002565C7" w:rsidDel="2B110F75">
        <w:rPr>
          <w:rFonts w:ascii="Times New Roman" w:hAnsi="Times New Roman" w:cs="Times New Roman"/>
        </w:rPr>
        <w:t>For the purposes of this reporting, t</w:t>
      </w:r>
      <w:r w:rsidRPr="002565C7" w:rsidDel="1735FD1A">
        <w:rPr>
          <w:rFonts w:ascii="Times New Roman" w:hAnsi="Times New Roman" w:cs="Times New Roman"/>
        </w:rPr>
        <w:t>he distinction between SEL and mental health is needed for the expenditure tables</w:t>
      </w:r>
      <w:r w:rsidRPr="09785FA1" w:rsidR="27DEE385">
        <w:rPr>
          <w:rFonts w:ascii="Times New Roman" w:hAnsi="Times New Roman" w:cs="Times New Roman"/>
        </w:rPr>
        <w:t>.</w:t>
      </w:r>
      <w:r w:rsidRPr="002565C7" w:rsidR="4E29EE73">
        <w:rPr>
          <w:rFonts w:ascii="Times New Roman" w:hAnsi="Times New Roman" w:cs="Times New Roman"/>
        </w:rPr>
        <w:t xml:space="preserve"> </w:t>
      </w:r>
      <w:r w:rsidRPr="68F1EC7E" w:rsidR="54C89CB1">
        <w:rPr>
          <w:rFonts w:ascii="Times New Roman" w:hAnsi="Times New Roman" w:cs="Times New Roman"/>
        </w:rPr>
        <w:t xml:space="preserve">The Department </w:t>
      </w:r>
      <w:r w:rsidRPr="68F1EC7E" w:rsidR="6B42FF4D">
        <w:rPr>
          <w:rFonts w:ascii="Times New Roman" w:hAnsi="Times New Roman" w:cs="Times New Roman"/>
        </w:rPr>
        <w:t>realizes</w:t>
      </w:r>
      <w:r w:rsidRPr="002565C7" w:rsidR="000C2774">
        <w:rPr>
          <w:rFonts w:ascii="Times New Roman" w:hAnsi="Times New Roman" w:cs="Times New Roman"/>
        </w:rPr>
        <w:t xml:space="preserve"> that</w:t>
      </w:r>
      <w:r w:rsidRPr="002565C7" w:rsidR="00387D3A">
        <w:rPr>
          <w:rFonts w:ascii="Times New Roman" w:hAnsi="Times New Roman" w:cs="Times New Roman"/>
        </w:rPr>
        <w:t xml:space="preserve"> </w:t>
      </w:r>
      <w:r w:rsidRPr="002565C7" w:rsidR="00660C44">
        <w:rPr>
          <w:rFonts w:ascii="Times New Roman" w:hAnsi="Times New Roman" w:cs="Times New Roman"/>
        </w:rPr>
        <w:t>these definition</w:t>
      </w:r>
      <w:r w:rsidRPr="002565C7" w:rsidR="00406204">
        <w:rPr>
          <w:rFonts w:ascii="Times New Roman" w:hAnsi="Times New Roman" w:cs="Times New Roman"/>
        </w:rPr>
        <w:t>s</w:t>
      </w:r>
      <w:r w:rsidRPr="002565C7" w:rsidR="00660C44">
        <w:rPr>
          <w:rFonts w:ascii="Times New Roman" w:hAnsi="Times New Roman" w:cs="Times New Roman"/>
        </w:rPr>
        <w:t xml:space="preserve"> may not align </w:t>
      </w:r>
      <w:r w:rsidRPr="002565C7" w:rsidR="007E1ECA">
        <w:rPr>
          <w:rFonts w:ascii="Times New Roman" w:hAnsi="Times New Roman" w:cs="Times New Roman"/>
        </w:rPr>
        <w:t>precisely with LEA and</w:t>
      </w:r>
      <w:r w:rsidRPr="008707D4" w:rsidR="007E1ECA">
        <w:rPr>
          <w:rFonts w:ascii="Times New Roman" w:hAnsi="Times New Roman" w:cs="Times New Roman"/>
        </w:rPr>
        <w:t xml:space="preserve"> SEA </w:t>
      </w:r>
      <w:r w:rsidRPr="008707D4" w:rsidR="00406204">
        <w:rPr>
          <w:rFonts w:ascii="Times New Roman" w:hAnsi="Times New Roman" w:cs="Times New Roman"/>
        </w:rPr>
        <w:t>defin</w:t>
      </w:r>
      <w:r w:rsidRPr="008707D4" w:rsidR="009A4819">
        <w:rPr>
          <w:rFonts w:ascii="Times New Roman" w:hAnsi="Times New Roman" w:cs="Times New Roman"/>
        </w:rPr>
        <w:t>itions</w:t>
      </w:r>
      <w:r w:rsidRPr="008707D4" w:rsidR="2DB061A1">
        <w:rPr>
          <w:rFonts w:ascii="Times New Roman" w:hAnsi="Times New Roman" w:cs="Times New Roman"/>
        </w:rPr>
        <w:t xml:space="preserve">. </w:t>
      </w:r>
      <w:r w:rsidRPr="008707D4" w:rsidR="4BA15CE2">
        <w:rPr>
          <w:rFonts w:ascii="Times New Roman" w:hAnsi="Times New Roman" w:cs="Times New Roman"/>
        </w:rPr>
        <w:t xml:space="preserve">Those services that provide students emotional, </w:t>
      </w:r>
      <w:r w:rsidRPr="008707D4" w:rsidR="00F70A1B">
        <w:rPr>
          <w:rFonts w:ascii="Times New Roman" w:hAnsi="Times New Roman" w:cs="Times New Roman"/>
        </w:rPr>
        <w:t>psychological,</w:t>
      </w:r>
      <w:r w:rsidRPr="008707D4" w:rsidR="4BA15CE2">
        <w:rPr>
          <w:rFonts w:ascii="Times New Roman" w:hAnsi="Times New Roman" w:cs="Times New Roman"/>
        </w:rPr>
        <w:t xml:space="preserve"> and social well-being support via a licensed mental health professional should be reported as mental health supports while those services that are provided by another professional should be reported as social-emotional supports</w:t>
      </w:r>
      <w:r w:rsidR="00DD21CE">
        <w:rPr>
          <w:rFonts w:ascii="Times New Roman" w:hAnsi="Times New Roman" w:cs="Times New Roman"/>
        </w:rPr>
        <w:t>, even if they are provided by other types of licensed professionals</w:t>
      </w:r>
      <w:r w:rsidRPr="008707D4" w:rsidR="4BA15CE2">
        <w:rPr>
          <w:rFonts w:ascii="Times New Roman" w:hAnsi="Times New Roman" w:cs="Times New Roman"/>
        </w:rPr>
        <w:t xml:space="preserve">. </w:t>
      </w:r>
      <w:r w:rsidRPr="008707D4" w:rsidR="5B5456BA">
        <w:rPr>
          <w:rFonts w:ascii="Times New Roman" w:hAnsi="Times New Roman" w:cs="Times New Roman"/>
        </w:rPr>
        <w:t xml:space="preserve">Thus, any such service that is not reported in one category should be reported in the other, eliminating the occurrence of under-reporting. </w:t>
      </w:r>
      <w:r w:rsidRPr="54DD962E" w:rsidR="5B5456BA">
        <w:rPr>
          <w:rFonts w:ascii="Times New Roman" w:hAnsi="Times New Roman" w:cs="Times New Roman"/>
        </w:rPr>
        <w:t xml:space="preserve">We appreciate </w:t>
      </w:r>
      <w:r w:rsidRPr="6D0621EB" w:rsidR="5B5456BA">
        <w:rPr>
          <w:rFonts w:ascii="Times New Roman" w:hAnsi="Times New Roman" w:cs="Times New Roman"/>
        </w:rPr>
        <w:t xml:space="preserve">the </w:t>
      </w:r>
      <w:r w:rsidRPr="105837F3" w:rsidR="5B5456BA">
        <w:rPr>
          <w:rFonts w:ascii="Times New Roman" w:hAnsi="Times New Roman" w:cs="Times New Roman"/>
        </w:rPr>
        <w:t xml:space="preserve">commenter’s interest in </w:t>
      </w:r>
      <w:r w:rsidRPr="37B49BCC" w:rsidR="5B5456BA">
        <w:rPr>
          <w:rFonts w:ascii="Times New Roman" w:hAnsi="Times New Roman" w:cs="Times New Roman"/>
        </w:rPr>
        <w:t xml:space="preserve">ensuring </w:t>
      </w:r>
      <w:r w:rsidRPr="08F4048C" w:rsidR="5B5456BA">
        <w:rPr>
          <w:rFonts w:ascii="Times New Roman" w:hAnsi="Times New Roman" w:cs="Times New Roman"/>
        </w:rPr>
        <w:t xml:space="preserve">clarity for </w:t>
      </w:r>
      <w:r w:rsidRPr="134A4A4E" w:rsidR="5B5456BA">
        <w:rPr>
          <w:rFonts w:ascii="Times New Roman" w:hAnsi="Times New Roman" w:cs="Times New Roman"/>
        </w:rPr>
        <w:t xml:space="preserve">stakeholders. </w:t>
      </w:r>
      <w:r w:rsidRPr="2C0123A4" w:rsidR="5B5456BA">
        <w:rPr>
          <w:rFonts w:ascii="Times New Roman" w:hAnsi="Times New Roman" w:cs="Times New Roman"/>
        </w:rPr>
        <w:t>Accordingly, we will</w:t>
      </w:r>
      <w:r w:rsidRPr="008707D4" w:rsidR="5B5456BA">
        <w:rPr>
          <w:rFonts w:ascii="Times New Roman" w:hAnsi="Times New Roman" w:cs="Times New Roman"/>
        </w:rPr>
        <w:t xml:space="preserve"> update our FAQ to make this distinction </w:t>
      </w:r>
      <w:r w:rsidRPr="008707D4" w:rsidR="00FD3916">
        <w:rPr>
          <w:rFonts w:ascii="Times New Roman" w:hAnsi="Times New Roman" w:cs="Times New Roman"/>
        </w:rPr>
        <w:t>clearer</w:t>
      </w:r>
      <w:r w:rsidRPr="008707D4" w:rsidR="317F6D99">
        <w:rPr>
          <w:rFonts w:ascii="Times New Roman" w:hAnsi="Times New Roman" w:cs="Times New Roman"/>
        </w:rPr>
        <w:t>. The d</w:t>
      </w:r>
      <w:r w:rsidRPr="008707D4" w:rsidR="4E29EE73">
        <w:rPr>
          <w:rFonts w:ascii="Times New Roman" w:hAnsi="Times New Roman" w:cs="Times New Roman"/>
        </w:rPr>
        <w:t xml:space="preserve">ata for questions 2.4a and 3.1b will be </w:t>
      </w:r>
      <w:r w:rsidR="00662C6D">
        <w:rPr>
          <w:rFonts w:ascii="Times New Roman" w:hAnsi="Times New Roman" w:cs="Times New Roman"/>
        </w:rPr>
        <w:t>reported</w:t>
      </w:r>
      <w:r w:rsidRPr="008707D4" w:rsidR="00662C6D">
        <w:rPr>
          <w:rFonts w:ascii="Times New Roman" w:hAnsi="Times New Roman" w:cs="Times New Roman"/>
        </w:rPr>
        <w:t xml:space="preserve"> in 202</w:t>
      </w:r>
      <w:r w:rsidR="00662C6D">
        <w:rPr>
          <w:rFonts w:ascii="Times New Roman" w:hAnsi="Times New Roman" w:cs="Times New Roman"/>
        </w:rPr>
        <w:t>4 for activities that occurred in States’ fiscal years 2023</w:t>
      </w:r>
      <w:r w:rsidRPr="008707D4" w:rsidR="00662C6D">
        <w:rPr>
          <w:rFonts w:ascii="Times New Roman" w:hAnsi="Times New Roman" w:cs="Times New Roman"/>
        </w:rPr>
        <w:t>.</w:t>
      </w:r>
    </w:p>
    <w:p w:rsidRPr="008707D4" w:rsidR="007D1897" w:rsidP="007D1897" w:rsidRDefault="009479FC" w14:paraId="4DE1F342" w14:textId="26831BAC">
      <w:pPr>
        <w:pStyle w:val="Default"/>
        <w:rPr>
          <w:b/>
          <w:bCs/>
          <w:sz w:val="22"/>
          <w:szCs w:val="22"/>
        </w:rPr>
      </w:pPr>
      <w:r w:rsidRPr="008707D4">
        <w:rPr>
          <w:b/>
          <w:bCs/>
          <w:sz w:val="22"/>
          <w:szCs w:val="22"/>
        </w:rPr>
        <w:t xml:space="preserve">Comment </w:t>
      </w:r>
      <w:r w:rsidR="007977AA">
        <w:rPr>
          <w:b/>
          <w:bCs/>
          <w:sz w:val="22"/>
          <w:szCs w:val="22"/>
        </w:rPr>
        <w:t>VI</w:t>
      </w:r>
      <w:r w:rsidRPr="008707D4">
        <w:rPr>
          <w:b/>
          <w:bCs/>
          <w:sz w:val="22"/>
          <w:szCs w:val="22"/>
        </w:rPr>
        <w:t xml:space="preserve">: </w:t>
      </w:r>
      <w:r w:rsidRPr="008707D4" w:rsidR="007D1897">
        <w:rPr>
          <w:b/>
          <w:bCs/>
          <w:sz w:val="22"/>
          <w:szCs w:val="22"/>
        </w:rPr>
        <w:t xml:space="preserve">Page 36 (Question 2.2e) </w:t>
      </w:r>
    </w:p>
    <w:p w:rsidRPr="008707D4" w:rsidR="001A48A3" w:rsidP="005D0CD0" w:rsidRDefault="00BE1A2A" w14:paraId="01489DF2" w14:textId="1ED6FB19">
      <w:pPr>
        <w:pStyle w:val="Default"/>
        <w:rPr>
          <w:sz w:val="22"/>
          <w:szCs w:val="22"/>
        </w:rPr>
      </w:pPr>
      <w:r>
        <w:rPr>
          <w:sz w:val="22"/>
          <w:szCs w:val="22"/>
        </w:rPr>
        <w:t>A commenter requested that the Department</w:t>
      </w:r>
      <w:r w:rsidRPr="008707D4" w:rsidR="007D1897">
        <w:rPr>
          <w:b/>
          <w:bCs/>
          <w:sz w:val="22"/>
          <w:szCs w:val="22"/>
        </w:rPr>
        <w:t xml:space="preserve"> </w:t>
      </w:r>
      <w:r w:rsidR="007F3A69">
        <w:rPr>
          <w:sz w:val="22"/>
          <w:szCs w:val="22"/>
        </w:rPr>
        <w:t>remove</w:t>
      </w:r>
      <w:r w:rsidRPr="008707D4" w:rsidR="007D1897">
        <w:rPr>
          <w:sz w:val="22"/>
          <w:szCs w:val="22"/>
        </w:rPr>
        <w:t xml:space="preserve"> </w:t>
      </w:r>
      <w:r>
        <w:rPr>
          <w:sz w:val="22"/>
          <w:szCs w:val="22"/>
        </w:rPr>
        <w:t>the</w:t>
      </w:r>
      <w:r w:rsidRPr="008707D4" w:rsidR="007D1897">
        <w:rPr>
          <w:sz w:val="22"/>
          <w:szCs w:val="22"/>
        </w:rPr>
        <w:t xml:space="preserve"> definition</w:t>
      </w:r>
      <w:r>
        <w:rPr>
          <w:sz w:val="22"/>
          <w:szCs w:val="22"/>
        </w:rPr>
        <w:t>s of voluntary and mandatory programs</w:t>
      </w:r>
      <w:r w:rsidR="007F3A69">
        <w:rPr>
          <w:sz w:val="22"/>
          <w:szCs w:val="22"/>
        </w:rPr>
        <w:t xml:space="preserve"> as</w:t>
      </w:r>
      <w:r w:rsidRPr="008707D4" w:rsidR="007D1897">
        <w:rPr>
          <w:b/>
          <w:bCs/>
          <w:sz w:val="22"/>
          <w:szCs w:val="22"/>
        </w:rPr>
        <w:t xml:space="preserve"> </w:t>
      </w:r>
      <w:r w:rsidRPr="008707D4" w:rsidR="007D1897">
        <w:rPr>
          <w:sz w:val="22"/>
          <w:szCs w:val="22"/>
        </w:rPr>
        <w:t xml:space="preserve">ESSER does not establish or define voluntary vs. mandatory programs. </w:t>
      </w:r>
      <w:r w:rsidRPr="5345F4AD" w:rsidR="00313F84">
        <w:rPr>
          <w:sz w:val="22"/>
          <w:szCs w:val="22"/>
        </w:rPr>
        <w:t>The commenter</w:t>
      </w:r>
      <w:r w:rsidR="00313F84">
        <w:rPr>
          <w:sz w:val="22"/>
          <w:szCs w:val="22"/>
        </w:rPr>
        <w:t xml:space="preserve"> claimed that the </w:t>
      </w:r>
      <w:r w:rsidRPr="008707D4" w:rsidR="007D1897">
        <w:rPr>
          <w:sz w:val="22"/>
          <w:szCs w:val="22"/>
        </w:rPr>
        <w:t xml:space="preserve">annotation sets a </w:t>
      </w:r>
      <w:r w:rsidR="00313F84">
        <w:rPr>
          <w:sz w:val="22"/>
          <w:szCs w:val="22"/>
        </w:rPr>
        <w:t>F</w:t>
      </w:r>
      <w:r w:rsidRPr="008707D4" w:rsidR="007D1897">
        <w:rPr>
          <w:sz w:val="22"/>
          <w:szCs w:val="22"/>
        </w:rPr>
        <w:t xml:space="preserve">ederal nonregulatory threshold for reporting that may differ from state and local policies. </w:t>
      </w:r>
      <w:r w:rsidR="00424633">
        <w:rPr>
          <w:sz w:val="22"/>
          <w:szCs w:val="22"/>
        </w:rPr>
        <w:t>They raised a concern that t</w:t>
      </w:r>
      <w:r w:rsidRPr="008707D4" w:rsidR="007D1897">
        <w:rPr>
          <w:sz w:val="22"/>
          <w:szCs w:val="22"/>
        </w:rPr>
        <w:t>h</w:t>
      </w:r>
      <w:r w:rsidR="00424633">
        <w:rPr>
          <w:sz w:val="22"/>
          <w:szCs w:val="22"/>
        </w:rPr>
        <w:t>e</w:t>
      </w:r>
      <w:r w:rsidRPr="008707D4" w:rsidR="007D1897">
        <w:rPr>
          <w:sz w:val="22"/>
          <w:szCs w:val="22"/>
        </w:rPr>
        <w:t xml:space="preserve"> definition</w:t>
      </w:r>
      <w:r w:rsidR="00424633">
        <w:rPr>
          <w:sz w:val="22"/>
          <w:szCs w:val="22"/>
        </w:rPr>
        <w:t xml:space="preserve">s </w:t>
      </w:r>
      <w:r w:rsidRPr="008707D4" w:rsidR="007D1897">
        <w:rPr>
          <w:sz w:val="22"/>
          <w:szCs w:val="22"/>
        </w:rPr>
        <w:t xml:space="preserve">may lead to underreporting of SEA-Reserve funded programs.  </w:t>
      </w:r>
    </w:p>
    <w:p w:rsidR="00CC465C" w:rsidP="00CC465C" w:rsidRDefault="00CC465C" w14:paraId="086BBBF8" w14:textId="77777777">
      <w:pPr>
        <w:keepNext/>
        <w:rPr>
          <w:rFonts w:ascii="Times New Roman" w:hAnsi="Times New Roman" w:cs="Times New Roman"/>
          <w:b/>
          <w:color w:val="000000" w:themeColor="text1"/>
          <w:highlight w:val="green"/>
        </w:rPr>
      </w:pPr>
    </w:p>
    <w:p w:rsidRPr="008707D4" w:rsidR="00AC3392" w:rsidP="00CC465C" w:rsidRDefault="007D1897" w14:paraId="0C655F30" w14:textId="4DE5EAC1">
      <w:pPr>
        <w:keepNext/>
        <w:rPr>
          <w:rFonts w:ascii="Times New Roman" w:hAnsi="Times New Roman" w:cs="Times New Roman"/>
        </w:rPr>
      </w:pPr>
      <w:r w:rsidRPr="00C83265">
        <w:rPr>
          <w:rFonts w:ascii="Times New Roman" w:hAnsi="Times New Roman" w:cs="Times New Roman"/>
          <w:b/>
          <w:color w:val="000000" w:themeColor="text1"/>
          <w:highlight w:val="green"/>
        </w:rPr>
        <w:t>Response</w:t>
      </w:r>
      <w:r w:rsidRPr="008707D4">
        <w:rPr>
          <w:rFonts w:ascii="Times New Roman" w:hAnsi="Times New Roman" w:cs="Times New Roman"/>
          <w:b/>
          <w:color w:val="000000" w:themeColor="text1"/>
        </w:rPr>
        <w:t>:</w:t>
      </w:r>
      <w:r w:rsidRPr="008707D4">
        <w:rPr>
          <w:rFonts w:ascii="Times New Roman" w:hAnsi="Times New Roman" w:cs="Times New Roman"/>
          <w:color w:val="000000" w:themeColor="text1"/>
        </w:rPr>
        <w:t xml:space="preserve"> </w:t>
      </w:r>
      <w:r w:rsidR="005D0CD0">
        <w:br/>
      </w:r>
      <w:r w:rsidRPr="74CA8111" w:rsidR="00D53C09">
        <w:rPr>
          <w:rFonts w:ascii="Times New Roman" w:hAnsi="Times New Roman" w:cs="Times New Roman"/>
        </w:rPr>
        <w:t xml:space="preserve">This comment </w:t>
      </w:r>
      <w:r w:rsidRPr="4FF52B8E" w:rsidR="00D53C09">
        <w:rPr>
          <w:rFonts w:ascii="Times New Roman" w:hAnsi="Times New Roman" w:cs="Times New Roman"/>
        </w:rPr>
        <w:t>relates</w:t>
      </w:r>
      <w:r w:rsidRPr="74CA8111" w:rsidR="00D53C09">
        <w:rPr>
          <w:rFonts w:ascii="Times New Roman" w:hAnsi="Times New Roman" w:cs="Times New Roman"/>
        </w:rPr>
        <w:t xml:space="preserve"> to the Department’s annotated form</w:t>
      </w:r>
      <w:r w:rsidR="00D53C09">
        <w:rPr>
          <w:rFonts w:ascii="Times New Roman" w:hAnsi="Times New Roman" w:cs="Times New Roman"/>
        </w:rPr>
        <w:t>,</w:t>
      </w:r>
      <w:r w:rsidRPr="4FF52B8E" w:rsidR="00D53C09">
        <w:rPr>
          <w:rFonts w:ascii="Times New Roman" w:hAnsi="Times New Roman" w:cs="Times New Roman"/>
        </w:rPr>
        <w:t xml:space="preserve"> not the form revision published in the Federal Register. The annotated form</w:t>
      </w:r>
      <w:r w:rsidRPr="74CA8111" w:rsidR="00D53C09">
        <w:rPr>
          <w:rFonts w:ascii="Times New Roman" w:hAnsi="Times New Roman" w:cs="Times New Roman"/>
        </w:rPr>
        <w:t xml:space="preserve"> is intended to provide clarity to grantees for the data collection process and promote consistency in reporting. </w:t>
      </w:r>
      <w:r w:rsidRPr="2AC2E5AF" w:rsidR="00D53C09">
        <w:rPr>
          <w:rFonts w:ascii="Times New Roman" w:hAnsi="Times New Roman" w:cs="Times New Roman"/>
        </w:rPr>
        <w:t>T</w:t>
      </w:r>
      <w:r w:rsidRPr="74CA8111" w:rsidR="00D53C09">
        <w:rPr>
          <w:rFonts w:ascii="Times New Roman" w:hAnsi="Times New Roman" w:cs="Times New Roman"/>
        </w:rPr>
        <w:t xml:space="preserve">he form </w:t>
      </w:r>
      <w:r w:rsidRPr="008707D4" w:rsidR="2B110F75">
        <w:rPr>
          <w:rFonts w:ascii="Times New Roman" w:hAnsi="Times New Roman" w:cs="Times New Roman"/>
        </w:rPr>
        <w:t xml:space="preserve">establishes a category for reporting data and does not establish a rule governing implementation of the ESSER program. </w:t>
      </w:r>
      <w:r w:rsidRPr="008707D4" w:rsidR="3DA5F6E6">
        <w:rPr>
          <w:rFonts w:ascii="Times New Roman" w:hAnsi="Times New Roman" w:cs="Times New Roman"/>
        </w:rPr>
        <w:t xml:space="preserve">The goal of this form is to provide clear and distinct reporting categories so that </w:t>
      </w:r>
      <w:r w:rsidR="00D247F3">
        <w:rPr>
          <w:rFonts w:ascii="Times New Roman" w:hAnsi="Times New Roman" w:cs="Times New Roman"/>
        </w:rPr>
        <w:t>S</w:t>
      </w:r>
      <w:r w:rsidRPr="008707D4" w:rsidR="3DA5F6E6">
        <w:rPr>
          <w:rFonts w:ascii="Times New Roman" w:hAnsi="Times New Roman" w:cs="Times New Roman"/>
        </w:rPr>
        <w:t xml:space="preserve">tate and local educational agencies provide consistent information that can be compared. Providing distinct reporting categories is consistent with accepted practices for data collection and reporting. </w:t>
      </w:r>
    </w:p>
    <w:p w:rsidRPr="008707D4" w:rsidR="00AC3392" w:rsidP="00A37079" w:rsidRDefault="2B110F75" w14:paraId="2B1367FE" w14:textId="29D81186">
      <w:pPr>
        <w:rPr>
          <w:rFonts w:ascii="Times New Roman" w:hAnsi="Times New Roman" w:cs="Times New Roman"/>
        </w:rPr>
      </w:pPr>
      <w:r w:rsidRPr="008707D4">
        <w:rPr>
          <w:rFonts w:ascii="Times New Roman" w:hAnsi="Times New Roman" w:cs="Times New Roman"/>
        </w:rPr>
        <w:t xml:space="preserve">With respect to the supports and services being provided to students, some of are voluntary, where families can opt in, and some are mandatory. As such, not all supports and services will reach all students. This reporting form is designed to understand how many supports and services </w:t>
      </w:r>
      <w:r w:rsidRPr="008707D4" w:rsidR="3DA5F6E6">
        <w:rPr>
          <w:rFonts w:ascii="Times New Roman" w:hAnsi="Times New Roman" w:cs="Times New Roman"/>
        </w:rPr>
        <w:t>funded by the ESSER program reached students.</w:t>
      </w:r>
      <w:r w:rsidRPr="008707D4">
        <w:rPr>
          <w:rFonts w:ascii="Times New Roman" w:hAnsi="Times New Roman" w:cs="Times New Roman"/>
        </w:rPr>
        <w:t xml:space="preserve"> That is the purpose of distinguishing the voluntary and optional nature, as well as setting attendance thresholds. For</w:t>
      </w:r>
      <w:r w:rsidRPr="008707D4" w:rsidR="005D0CD0">
        <w:rPr>
          <w:rFonts w:ascii="Times New Roman" w:hAnsi="Times New Roman" w:cs="Times New Roman"/>
        </w:rPr>
        <w:t xml:space="preserve"> the purposes of this reporting, we consider extended instructional time to be a mandatory, school-level intervention since students are not permitted to opt out. </w:t>
      </w:r>
      <w:r w:rsidRPr="008707D4" w:rsidR="00C137A6">
        <w:rPr>
          <w:rFonts w:ascii="Times New Roman" w:hAnsi="Times New Roman" w:cs="Times New Roman"/>
        </w:rPr>
        <w:t xml:space="preserve">The data for this question will be </w:t>
      </w:r>
      <w:r w:rsidR="00C137A6">
        <w:rPr>
          <w:rFonts w:ascii="Times New Roman" w:hAnsi="Times New Roman" w:cs="Times New Roman"/>
        </w:rPr>
        <w:t>reported</w:t>
      </w:r>
      <w:r w:rsidRPr="008707D4" w:rsidR="00C137A6">
        <w:rPr>
          <w:rFonts w:ascii="Times New Roman" w:hAnsi="Times New Roman" w:cs="Times New Roman"/>
        </w:rPr>
        <w:t xml:space="preserve"> in 202</w:t>
      </w:r>
      <w:r w:rsidR="00C137A6">
        <w:rPr>
          <w:rFonts w:ascii="Times New Roman" w:hAnsi="Times New Roman" w:cs="Times New Roman"/>
        </w:rPr>
        <w:t>4 for activities that occurred in States’ fiscal years 2023</w:t>
      </w:r>
      <w:r w:rsidRPr="008707D4" w:rsidR="00C137A6">
        <w:rPr>
          <w:rFonts w:ascii="Times New Roman" w:hAnsi="Times New Roman" w:cs="Times New Roman"/>
        </w:rPr>
        <w:t>.</w:t>
      </w:r>
    </w:p>
    <w:p w:rsidRPr="008707D4" w:rsidR="00AC3392" w:rsidP="00AC3392" w:rsidRDefault="00AC3392" w14:paraId="59EB0AF0" w14:textId="77777777">
      <w:pPr>
        <w:autoSpaceDE w:val="0"/>
        <w:autoSpaceDN w:val="0"/>
        <w:adjustRightInd w:val="0"/>
        <w:spacing w:after="0" w:line="240" w:lineRule="auto"/>
        <w:rPr>
          <w:rFonts w:ascii="Times New Roman" w:hAnsi="Times New Roman" w:cs="Times New Roman"/>
          <w:b/>
          <w:bCs/>
          <w:color w:val="000000"/>
        </w:rPr>
      </w:pPr>
    </w:p>
    <w:p w:rsidRPr="008707D4" w:rsidR="0016184A" w:rsidP="0044035B" w:rsidRDefault="0016184A" w14:paraId="1D49A9A5" w14:textId="06381D87">
      <w:pPr>
        <w:autoSpaceDE w:val="0"/>
        <w:autoSpaceDN w:val="0"/>
        <w:adjustRightInd w:val="0"/>
        <w:spacing w:after="0" w:line="240" w:lineRule="auto"/>
        <w:rPr>
          <w:rFonts w:ascii="Times New Roman" w:hAnsi="Times New Roman" w:cs="Times New Roman"/>
          <w:color w:val="000000"/>
        </w:rPr>
      </w:pPr>
      <w:r w:rsidRPr="0CA060FF">
        <w:rPr>
          <w:rFonts w:ascii="Times New Roman" w:hAnsi="Times New Roman" w:cs="Times New Roman"/>
          <w:b/>
          <w:color w:val="000000" w:themeColor="text1"/>
        </w:rPr>
        <w:t xml:space="preserve">Comment </w:t>
      </w:r>
      <w:r w:rsidR="007977AA">
        <w:rPr>
          <w:rFonts w:ascii="Times New Roman" w:hAnsi="Times New Roman" w:cs="Times New Roman"/>
          <w:b/>
          <w:color w:val="000000" w:themeColor="text1"/>
        </w:rPr>
        <w:t>VII</w:t>
      </w:r>
      <w:r w:rsidRPr="0CA060FF">
        <w:rPr>
          <w:rFonts w:ascii="Times New Roman" w:hAnsi="Times New Roman" w:cs="Times New Roman"/>
          <w:b/>
          <w:color w:val="000000" w:themeColor="text1"/>
        </w:rPr>
        <w:t xml:space="preserve">: </w:t>
      </w:r>
      <w:r w:rsidRPr="0CA060FF" w:rsidR="00AC3392">
        <w:rPr>
          <w:rFonts w:ascii="Times New Roman" w:hAnsi="Times New Roman" w:cs="Times New Roman"/>
          <w:b/>
          <w:color w:val="000000" w:themeColor="text1"/>
        </w:rPr>
        <w:t xml:space="preserve">Page 36 (Question 2.2e) </w:t>
      </w:r>
      <w:r w:rsidR="000C4501">
        <w:br/>
      </w:r>
      <w:r w:rsidR="000213FE">
        <w:rPr>
          <w:rFonts w:ascii="Times New Roman" w:hAnsi="Times New Roman" w:cs="Times New Roman"/>
          <w:color w:val="000000" w:themeColor="text1"/>
        </w:rPr>
        <w:t xml:space="preserve">A commenter requested that the Department withdraw the definition of </w:t>
      </w:r>
      <w:r w:rsidRPr="0CA060FF" w:rsidR="00AC3392">
        <w:rPr>
          <w:rFonts w:ascii="Times New Roman" w:hAnsi="Times New Roman" w:cs="Times New Roman"/>
          <w:color w:val="000000" w:themeColor="text1"/>
        </w:rPr>
        <w:t xml:space="preserve">summer learning or </w:t>
      </w:r>
      <w:r w:rsidR="008D3669">
        <w:rPr>
          <w:rFonts w:ascii="Times New Roman" w:hAnsi="Times New Roman" w:cs="Times New Roman"/>
          <w:color w:val="000000" w:themeColor="text1"/>
        </w:rPr>
        <w:t xml:space="preserve">summer </w:t>
      </w:r>
      <w:r w:rsidRPr="0CA060FF" w:rsidR="00AC3392">
        <w:rPr>
          <w:rFonts w:ascii="Times New Roman" w:hAnsi="Times New Roman" w:cs="Times New Roman"/>
          <w:color w:val="000000" w:themeColor="text1"/>
        </w:rPr>
        <w:t>enrichment program</w:t>
      </w:r>
      <w:r w:rsidR="000213FE">
        <w:rPr>
          <w:rFonts w:ascii="Times New Roman" w:hAnsi="Times New Roman" w:cs="Times New Roman"/>
          <w:color w:val="000000" w:themeColor="text1"/>
        </w:rPr>
        <w:t>s</w:t>
      </w:r>
      <w:r w:rsidR="00F5561C">
        <w:rPr>
          <w:rFonts w:ascii="Times New Roman" w:hAnsi="Times New Roman" w:cs="Times New Roman"/>
          <w:color w:val="000000" w:themeColor="text1"/>
        </w:rPr>
        <w:t xml:space="preserve"> as </w:t>
      </w:r>
      <w:r w:rsidRPr="008707D4">
        <w:rPr>
          <w:rFonts w:ascii="Times New Roman" w:hAnsi="Times New Roman" w:cs="Times New Roman"/>
        </w:rPr>
        <w:t xml:space="preserve">ESSER does not define evidence-based summer learning or summer enrichment programs. </w:t>
      </w:r>
      <w:r w:rsidRPr="71D24798" w:rsidR="00D57222">
        <w:rPr>
          <w:rFonts w:ascii="Times New Roman" w:hAnsi="Times New Roman" w:cs="Times New Roman"/>
        </w:rPr>
        <w:t>The commenter</w:t>
      </w:r>
      <w:r w:rsidR="00D57222">
        <w:rPr>
          <w:rFonts w:ascii="Times New Roman" w:hAnsi="Times New Roman" w:cs="Times New Roman"/>
        </w:rPr>
        <w:t xml:space="preserve"> claimed that this</w:t>
      </w:r>
      <w:r w:rsidRPr="008707D4">
        <w:rPr>
          <w:rFonts w:ascii="Times New Roman" w:hAnsi="Times New Roman" w:cs="Times New Roman"/>
        </w:rPr>
        <w:t xml:space="preserve"> annotation sets a </w:t>
      </w:r>
      <w:r w:rsidR="00D57222">
        <w:rPr>
          <w:rFonts w:ascii="Times New Roman" w:hAnsi="Times New Roman" w:cs="Times New Roman"/>
        </w:rPr>
        <w:t>F</w:t>
      </w:r>
      <w:r w:rsidRPr="008707D4">
        <w:rPr>
          <w:rFonts w:ascii="Times New Roman" w:hAnsi="Times New Roman" w:cs="Times New Roman"/>
        </w:rPr>
        <w:t xml:space="preserve">ederal nonregulatory threshold for reporting that may differ from </w:t>
      </w:r>
      <w:r w:rsidR="00992A7A">
        <w:rPr>
          <w:rFonts w:ascii="Times New Roman" w:hAnsi="Times New Roman" w:cs="Times New Roman"/>
        </w:rPr>
        <w:t>S</w:t>
      </w:r>
      <w:r w:rsidRPr="008707D4">
        <w:rPr>
          <w:rFonts w:ascii="Times New Roman" w:hAnsi="Times New Roman" w:cs="Times New Roman"/>
        </w:rPr>
        <w:t xml:space="preserve">tate and local policies. In addition, </w:t>
      </w:r>
      <w:r w:rsidRPr="5FC12E65" w:rsidR="00D57222">
        <w:rPr>
          <w:rFonts w:ascii="Times New Roman" w:hAnsi="Times New Roman" w:cs="Times New Roman"/>
        </w:rPr>
        <w:t xml:space="preserve">the </w:t>
      </w:r>
      <w:r w:rsidRPr="62F837AF" w:rsidR="00D57222">
        <w:rPr>
          <w:rFonts w:ascii="Times New Roman" w:hAnsi="Times New Roman" w:cs="Times New Roman"/>
        </w:rPr>
        <w:t xml:space="preserve">commenter </w:t>
      </w:r>
      <w:r w:rsidR="00D57222">
        <w:rPr>
          <w:rFonts w:ascii="Times New Roman" w:hAnsi="Times New Roman" w:cs="Times New Roman"/>
        </w:rPr>
        <w:t xml:space="preserve">raised the concern that the </w:t>
      </w:r>
      <w:r w:rsidRPr="008707D4">
        <w:rPr>
          <w:rFonts w:ascii="Times New Roman" w:hAnsi="Times New Roman" w:cs="Times New Roman"/>
        </w:rPr>
        <w:t>definition may lead to underreporting of evidence-based summer learning or summer enrichment programs.</w:t>
      </w:r>
      <w:r w:rsidR="00EE1C32">
        <w:rPr>
          <w:rFonts w:ascii="Times New Roman" w:hAnsi="Times New Roman" w:cs="Times New Roman"/>
        </w:rPr>
        <w:t xml:space="preserve"> They also commented that </w:t>
      </w:r>
      <w:r w:rsidR="00CA439B">
        <w:rPr>
          <w:rFonts w:ascii="Times New Roman" w:hAnsi="Times New Roman" w:cs="Times New Roman"/>
        </w:rPr>
        <w:t>the</w:t>
      </w:r>
      <w:r w:rsidRPr="5BE0831B" w:rsidR="00CA439B">
        <w:rPr>
          <w:rFonts w:ascii="Times New Roman" w:hAnsi="Times New Roman" w:cs="Times New Roman"/>
        </w:rPr>
        <w:t xml:space="preserve"> timing</w:t>
      </w:r>
      <w:r w:rsidR="00CA439B">
        <w:rPr>
          <w:rFonts w:ascii="Times New Roman" w:hAnsi="Times New Roman" w:cs="Times New Roman"/>
        </w:rPr>
        <w:t xml:space="preserve"> </w:t>
      </w:r>
      <w:r w:rsidRPr="182E6968" w:rsidR="00CA439B">
        <w:rPr>
          <w:rFonts w:ascii="Times New Roman" w:hAnsi="Times New Roman" w:cs="Times New Roman"/>
        </w:rPr>
        <w:t xml:space="preserve">for </w:t>
      </w:r>
      <w:r w:rsidRPr="5E4447DD" w:rsidR="00CA439B">
        <w:rPr>
          <w:rFonts w:ascii="Times New Roman" w:hAnsi="Times New Roman" w:cs="Times New Roman"/>
        </w:rPr>
        <w:t>the change</w:t>
      </w:r>
      <w:r w:rsidR="00CA439B">
        <w:rPr>
          <w:rFonts w:ascii="Times New Roman" w:hAnsi="Times New Roman" w:cs="Times New Roman"/>
        </w:rPr>
        <w:t xml:space="preserve"> to this definition </w:t>
      </w:r>
      <w:r w:rsidR="00323FBC">
        <w:rPr>
          <w:rFonts w:ascii="Times New Roman" w:hAnsi="Times New Roman" w:cs="Times New Roman"/>
        </w:rPr>
        <w:t xml:space="preserve">will mean that States will not be </w:t>
      </w:r>
      <w:r w:rsidRPr="008707D4">
        <w:rPr>
          <w:rFonts w:ascii="Times New Roman" w:hAnsi="Times New Roman" w:cs="Times New Roman"/>
        </w:rPr>
        <w:t xml:space="preserve">able to align the data to this new definition. </w:t>
      </w:r>
    </w:p>
    <w:p w:rsidRPr="008707D4" w:rsidR="0016184A" w:rsidP="0016184A" w:rsidRDefault="0016184A" w14:paraId="7F6C8E4C" w14:textId="77777777">
      <w:pPr>
        <w:pStyle w:val="Default"/>
        <w:rPr>
          <w:sz w:val="22"/>
          <w:szCs w:val="22"/>
        </w:rPr>
      </w:pPr>
    </w:p>
    <w:p w:rsidRPr="008707D4" w:rsidR="00C0126C" w:rsidP="0016184A" w:rsidRDefault="5F3423F1" w14:paraId="0017FF7C" w14:textId="3E609AAC">
      <w:pPr>
        <w:pStyle w:val="Default"/>
        <w:rPr>
          <w:sz w:val="22"/>
          <w:szCs w:val="22"/>
        </w:rPr>
      </w:pPr>
      <w:r w:rsidRPr="74CA8111">
        <w:rPr>
          <w:b/>
          <w:bCs/>
          <w:sz w:val="22"/>
          <w:szCs w:val="22"/>
          <w:highlight w:val="green"/>
        </w:rPr>
        <w:t>Response</w:t>
      </w:r>
      <w:r w:rsidRPr="74CA8111">
        <w:rPr>
          <w:b/>
          <w:bCs/>
          <w:sz w:val="22"/>
          <w:szCs w:val="22"/>
        </w:rPr>
        <w:t xml:space="preserve">: </w:t>
      </w:r>
      <w:r w:rsidR="0016184A">
        <w:br/>
      </w:r>
      <w:r w:rsidRPr="000C4369" w:rsidR="000C4369">
        <w:rPr>
          <w:sz w:val="22"/>
          <w:szCs w:val="22"/>
        </w:rPr>
        <w:t xml:space="preserve">This comment relates to the Department’s annotated form, not the form revision published in the Federal Register. The annotated form is intended to provide clarity to grantees for the data collection process and promote consistency in reporting. The </w:t>
      </w:r>
      <w:r w:rsidRPr="000C4369" w:rsidR="009EA267">
        <w:rPr>
          <w:sz w:val="22"/>
          <w:szCs w:val="22"/>
        </w:rPr>
        <w:t>form establishes a category for reporting data and does not establish a rule governing</w:t>
      </w:r>
      <w:r w:rsidRPr="74CA8111" w:rsidR="009EA267">
        <w:rPr>
          <w:sz w:val="22"/>
          <w:szCs w:val="22"/>
        </w:rPr>
        <w:t xml:space="preserve"> implementation of the ESSER program. </w:t>
      </w:r>
      <w:r w:rsidRPr="74CA8111" w:rsidR="5F8EBD3A">
        <w:rPr>
          <w:sz w:val="22"/>
          <w:szCs w:val="22"/>
        </w:rPr>
        <w:t xml:space="preserve">The goal of this form is to provide clear and distinct reporting categories so that </w:t>
      </w:r>
      <w:r w:rsidRPr="74CA8111" w:rsidR="5D57462F">
        <w:rPr>
          <w:sz w:val="22"/>
          <w:szCs w:val="22"/>
        </w:rPr>
        <w:t>S</w:t>
      </w:r>
      <w:r w:rsidRPr="74CA8111" w:rsidR="5F8EBD3A">
        <w:rPr>
          <w:sz w:val="22"/>
          <w:szCs w:val="22"/>
        </w:rPr>
        <w:t xml:space="preserve">tate and local educational agencies provide consistent information that can be compared. Providing distinct reporting categories is consistent with accepted practices for data collection and reporting. </w:t>
      </w:r>
    </w:p>
    <w:p w:rsidR="0C93E484" w:rsidP="00742D39" w:rsidRDefault="0E2C6AC7" w14:paraId="2E1B77F4" w14:textId="18605125">
      <w:pPr>
        <w:pStyle w:val="pf0"/>
        <w:rPr>
          <w:sz w:val="22"/>
          <w:szCs w:val="22"/>
        </w:rPr>
      </w:pPr>
      <w:r w:rsidRPr="74CA8111">
        <w:rPr>
          <w:sz w:val="22"/>
          <w:szCs w:val="22"/>
        </w:rPr>
        <w:t xml:space="preserve">For the purposes of this reporting, </w:t>
      </w:r>
      <w:r w:rsidRPr="74CA8111" w:rsidR="0A77566E">
        <w:rPr>
          <w:sz w:val="22"/>
          <w:szCs w:val="22"/>
        </w:rPr>
        <w:t xml:space="preserve">we </w:t>
      </w:r>
      <w:r w:rsidRPr="74CA8111" w:rsidR="479486E9">
        <w:rPr>
          <w:sz w:val="22"/>
          <w:szCs w:val="22"/>
        </w:rPr>
        <w:t xml:space="preserve">consider </w:t>
      </w:r>
      <w:r w:rsidRPr="74CA8111" w:rsidR="68BE3EC1">
        <w:rPr>
          <w:sz w:val="22"/>
          <w:szCs w:val="22"/>
        </w:rPr>
        <w:t xml:space="preserve">summer learning or summer enrichment programs </w:t>
      </w:r>
      <w:r w:rsidRPr="74CA8111" w:rsidR="209BF166">
        <w:rPr>
          <w:sz w:val="22"/>
          <w:szCs w:val="22"/>
        </w:rPr>
        <w:t xml:space="preserve">to </w:t>
      </w:r>
      <w:r w:rsidRPr="74CA8111" w:rsidR="2D932407">
        <w:rPr>
          <w:sz w:val="22"/>
          <w:szCs w:val="22"/>
        </w:rPr>
        <w:t xml:space="preserve">include programs </w:t>
      </w:r>
      <w:r w:rsidRPr="74CA8111" w:rsidR="681F1D59">
        <w:rPr>
          <w:sz w:val="22"/>
          <w:szCs w:val="22"/>
        </w:rPr>
        <w:t xml:space="preserve">that </w:t>
      </w:r>
      <w:r w:rsidRPr="74CA8111" w:rsidR="2D932407">
        <w:rPr>
          <w:sz w:val="22"/>
          <w:szCs w:val="22"/>
        </w:rPr>
        <w:t>are voluntary</w:t>
      </w:r>
      <w:r w:rsidRPr="74CA8111" w:rsidR="26147479">
        <w:rPr>
          <w:sz w:val="22"/>
          <w:szCs w:val="22"/>
        </w:rPr>
        <w:t>;</w:t>
      </w:r>
      <w:r w:rsidRPr="74CA8111" w:rsidR="2D932407">
        <w:rPr>
          <w:sz w:val="22"/>
          <w:szCs w:val="22"/>
        </w:rPr>
        <w:t xml:space="preserve"> </w:t>
      </w:r>
      <w:r w:rsidRPr="74CA8111" w:rsidR="0E099A56">
        <w:rPr>
          <w:sz w:val="22"/>
          <w:szCs w:val="22"/>
        </w:rPr>
        <w:t xml:space="preserve">are </w:t>
      </w:r>
      <w:r w:rsidRPr="74CA8111" w:rsidR="2D932407">
        <w:rPr>
          <w:sz w:val="22"/>
          <w:szCs w:val="22"/>
        </w:rPr>
        <w:t>full-day lasting five to six weeks, include three hours of language arts and mathematics taught by a certified teacher each day</w:t>
      </w:r>
      <w:r w:rsidRPr="74CA8111" w:rsidR="26147479">
        <w:rPr>
          <w:sz w:val="22"/>
          <w:szCs w:val="22"/>
        </w:rPr>
        <w:t>;</w:t>
      </w:r>
      <w:r w:rsidRPr="74CA8111" w:rsidR="2D932407">
        <w:rPr>
          <w:sz w:val="22"/>
          <w:szCs w:val="22"/>
        </w:rPr>
        <w:t xml:space="preserve"> and include enrichment activities and experiences.</w:t>
      </w:r>
      <w:r w:rsidRPr="74CA8111" w:rsidR="0E099A56">
        <w:rPr>
          <w:sz w:val="22"/>
          <w:szCs w:val="22"/>
        </w:rPr>
        <w:t xml:space="preserve"> </w:t>
      </w:r>
      <w:r w:rsidRPr="74CA8111" w:rsidR="2DBE302B">
        <w:rPr>
          <w:sz w:val="22"/>
          <w:szCs w:val="22"/>
        </w:rPr>
        <w:t xml:space="preserve">This definition is consistent with the discussion of summer learning programs in the “ED COVID 19 Handbook. Vol 2: Roadmap to Re-Opening Safely and Meeting All Students’ Needs.” </w:t>
      </w:r>
      <w:r w:rsidRPr="74CA8111" w:rsidR="6AABB750">
        <w:rPr>
          <w:sz w:val="22"/>
          <w:szCs w:val="22"/>
        </w:rPr>
        <w:t xml:space="preserve"> </w:t>
      </w:r>
      <w:r w:rsidRPr="74CA8111" w:rsidR="40209B6A">
        <w:rPr>
          <w:rStyle w:val="cf01"/>
          <w:rFonts w:ascii="Times New Roman" w:hAnsi="Times New Roman" w:cs="Times New Roman"/>
          <w:sz w:val="22"/>
          <w:szCs w:val="22"/>
        </w:rPr>
        <w:t>For the purpose of reporting participation, th</w:t>
      </w:r>
      <w:r w:rsidRPr="74CA8111" w:rsidR="79123062">
        <w:rPr>
          <w:rStyle w:val="cf01"/>
          <w:rFonts w:ascii="Times New Roman" w:hAnsi="Times New Roman" w:cs="Times New Roman"/>
          <w:sz w:val="22"/>
          <w:szCs w:val="22"/>
        </w:rPr>
        <w:t xml:space="preserve">e Department </w:t>
      </w:r>
      <w:r w:rsidRPr="74CA8111" w:rsidR="2B4AD225">
        <w:rPr>
          <w:rStyle w:val="cf01"/>
          <w:rFonts w:ascii="Times New Roman" w:hAnsi="Times New Roman" w:cs="Times New Roman"/>
          <w:sz w:val="22"/>
          <w:szCs w:val="22"/>
        </w:rPr>
        <w:t>requires th</w:t>
      </w:r>
      <w:r w:rsidRPr="74CA8111" w:rsidR="5954CD22">
        <w:rPr>
          <w:rStyle w:val="cf01"/>
          <w:rFonts w:ascii="Times New Roman" w:hAnsi="Times New Roman" w:cs="Times New Roman"/>
          <w:sz w:val="22"/>
          <w:szCs w:val="22"/>
        </w:rPr>
        <w:t xml:space="preserve">at </w:t>
      </w:r>
      <w:r w:rsidRPr="74CA8111" w:rsidR="0D6B29D0">
        <w:rPr>
          <w:rStyle w:val="cf01"/>
          <w:rFonts w:ascii="Times New Roman" w:hAnsi="Times New Roman" w:cs="Times New Roman"/>
          <w:sz w:val="22"/>
          <w:szCs w:val="22"/>
        </w:rPr>
        <w:t>a summer</w:t>
      </w:r>
      <w:r w:rsidRPr="74CA8111" w:rsidR="5954CD22">
        <w:rPr>
          <w:rStyle w:val="cf01"/>
          <w:rFonts w:ascii="Times New Roman" w:hAnsi="Times New Roman" w:cs="Times New Roman"/>
          <w:sz w:val="22"/>
          <w:szCs w:val="22"/>
        </w:rPr>
        <w:t xml:space="preserve"> </w:t>
      </w:r>
      <w:r w:rsidRPr="74CA8111" w:rsidR="60DE6C5C">
        <w:rPr>
          <w:rStyle w:val="cf01"/>
          <w:rFonts w:ascii="Times New Roman" w:hAnsi="Times New Roman" w:cs="Times New Roman"/>
          <w:sz w:val="22"/>
          <w:szCs w:val="22"/>
        </w:rPr>
        <w:t>program</w:t>
      </w:r>
      <w:r w:rsidRPr="74CA8111" w:rsidR="5954CD22">
        <w:rPr>
          <w:rStyle w:val="cf01"/>
          <w:rFonts w:ascii="Times New Roman" w:hAnsi="Times New Roman" w:cs="Times New Roman"/>
          <w:sz w:val="22"/>
          <w:szCs w:val="22"/>
        </w:rPr>
        <w:t xml:space="preserve"> conform to this definition.</w:t>
      </w:r>
      <w:r w:rsidRPr="74CA8111" w:rsidR="12D42D07">
        <w:rPr>
          <w:rStyle w:val="cf01"/>
          <w:rFonts w:ascii="Times New Roman" w:hAnsi="Times New Roman" w:cs="Times New Roman"/>
          <w:sz w:val="22"/>
          <w:szCs w:val="22"/>
        </w:rPr>
        <w:t xml:space="preserve"> </w:t>
      </w:r>
      <w:r w:rsidRPr="03A4875E" w:rsidR="12D42D07">
        <w:rPr>
          <w:rStyle w:val="cf01"/>
          <w:rFonts w:ascii="Times New Roman" w:hAnsi="Times New Roman" w:cs="Times New Roman"/>
          <w:sz w:val="22"/>
          <w:szCs w:val="22"/>
        </w:rPr>
        <w:t>T</w:t>
      </w:r>
      <w:r w:rsidRPr="74CA8111" w:rsidR="174C5BE6">
        <w:rPr>
          <w:rStyle w:val="cf01"/>
          <w:rFonts w:ascii="Times New Roman" w:hAnsi="Times New Roman" w:cs="Times New Roman"/>
          <w:sz w:val="22"/>
          <w:szCs w:val="22"/>
        </w:rPr>
        <w:t>here are additional options for reporting summer enrichment activities that may not meet this definition</w:t>
      </w:r>
      <w:r w:rsidRPr="2C077D93" w:rsidR="174C5BE6">
        <w:rPr>
          <w:rStyle w:val="cf01"/>
          <w:rFonts w:ascii="Times New Roman" w:hAnsi="Times New Roman" w:cs="Times New Roman"/>
          <w:sz w:val="22"/>
          <w:szCs w:val="22"/>
        </w:rPr>
        <w:t xml:space="preserve">. </w:t>
      </w:r>
      <w:r w:rsidRPr="3A681127" w:rsidR="174C5BE6">
        <w:rPr>
          <w:rStyle w:val="cf01"/>
          <w:rFonts w:ascii="Times New Roman" w:hAnsi="Times New Roman" w:cs="Times New Roman"/>
          <w:sz w:val="22"/>
          <w:szCs w:val="22"/>
        </w:rPr>
        <w:t xml:space="preserve">For example, </w:t>
      </w:r>
      <w:r w:rsidRPr="6B47763A" w:rsidR="174C5BE6">
        <w:rPr>
          <w:rStyle w:val="cf01"/>
          <w:rFonts w:ascii="Times New Roman" w:hAnsi="Times New Roman" w:cs="Times New Roman"/>
          <w:sz w:val="22"/>
          <w:szCs w:val="22"/>
        </w:rPr>
        <w:t>u</w:t>
      </w:r>
      <w:r w:rsidRPr="74CA8111" w:rsidR="17954A06">
        <w:rPr>
          <w:rStyle w:val="cf01"/>
          <w:rFonts w:ascii="Times New Roman" w:hAnsi="Times New Roman" w:cs="Times New Roman"/>
          <w:sz w:val="22"/>
          <w:szCs w:val="22"/>
        </w:rPr>
        <w:t xml:space="preserve">nder </w:t>
      </w:r>
      <w:r w:rsidRPr="74CA8111" w:rsidR="35B6EAC9">
        <w:rPr>
          <w:rStyle w:val="cf01"/>
          <w:rFonts w:ascii="Times New Roman" w:hAnsi="Times New Roman" w:cs="Times New Roman"/>
          <w:sz w:val="22"/>
          <w:szCs w:val="22"/>
        </w:rPr>
        <w:t>3.d3</w:t>
      </w:r>
      <w:r w:rsidRPr="74CA8111" w:rsidR="49B7A3DA">
        <w:rPr>
          <w:rStyle w:val="cf01"/>
          <w:rFonts w:ascii="Times New Roman" w:hAnsi="Times New Roman" w:cs="Times New Roman"/>
          <w:sz w:val="22"/>
          <w:szCs w:val="22"/>
        </w:rPr>
        <w:t>,</w:t>
      </w:r>
      <w:r w:rsidRPr="74CA8111" w:rsidR="35B6EAC9">
        <w:rPr>
          <w:rStyle w:val="cf01"/>
          <w:rFonts w:ascii="Times New Roman" w:hAnsi="Times New Roman" w:cs="Times New Roman"/>
          <w:sz w:val="22"/>
          <w:szCs w:val="22"/>
        </w:rPr>
        <w:t xml:space="preserve"> the 20</w:t>
      </w:r>
      <w:r w:rsidRPr="74CA8111" w:rsidR="49B7A3DA">
        <w:rPr>
          <w:rStyle w:val="cf01"/>
          <w:rFonts w:ascii="Times New Roman" w:hAnsi="Times New Roman" w:cs="Times New Roman"/>
          <w:sz w:val="22"/>
          <w:szCs w:val="22"/>
        </w:rPr>
        <w:t xml:space="preserve"> percent</w:t>
      </w:r>
      <w:r w:rsidRPr="74CA8111" w:rsidR="35B6EAC9">
        <w:rPr>
          <w:rStyle w:val="cf01"/>
          <w:rFonts w:ascii="Times New Roman" w:hAnsi="Times New Roman" w:cs="Times New Roman"/>
          <w:sz w:val="22"/>
          <w:szCs w:val="22"/>
        </w:rPr>
        <w:t xml:space="preserve"> ARP </w:t>
      </w:r>
      <w:r w:rsidRPr="74CA8111" w:rsidR="0AA90386">
        <w:rPr>
          <w:rStyle w:val="cf01"/>
          <w:rFonts w:ascii="Times New Roman" w:hAnsi="Times New Roman" w:cs="Times New Roman"/>
          <w:sz w:val="22"/>
          <w:szCs w:val="22"/>
        </w:rPr>
        <w:t xml:space="preserve">ESSER </w:t>
      </w:r>
      <w:r w:rsidRPr="74CA8111" w:rsidR="35B6EAC9">
        <w:rPr>
          <w:rStyle w:val="cf01"/>
          <w:rFonts w:ascii="Times New Roman" w:hAnsi="Times New Roman" w:cs="Times New Roman"/>
          <w:sz w:val="22"/>
          <w:szCs w:val="22"/>
        </w:rPr>
        <w:t>set-aside for LEAs</w:t>
      </w:r>
      <w:r w:rsidRPr="74CA8111" w:rsidR="6610B23B">
        <w:rPr>
          <w:rStyle w:val="cf01"/>
          <w:rFonts w:ascii="Times New Roman" w:hAnsi="Times New Roman" w:cs="Times New Roman"/>
          <w:sz w:val="22"/>
          <w:szCs w:val="22"/>
        </w:rPr>
        <w:t>, there is the o</w:t>
      </w:r>
      <w:r w:rsidRPr="74CA8111" w:rsidR="35B6EAC9">
        <w:rPr>
          <w:rStyle w:val="cf01"/>
          <w:rFonts w:ascii="Times New Roman" w:hAnsi="Times New Roman" w:cs="Times New Roman"/>
          <w:sz w:val="22"/>
          <w:szCs w:val="22"/>
        </w:rPr>
        <w:t xml:space="preserve">ption of reporting </w:t>
      </w:r>
      <w:r w:rsidRPr="74CA8111" w:rsidR="6610B23B">
        <w:rPr>
          <w:rStyle w:val="cf01"/>
          <w:rFonts w:ascii="Times New Roman" w:hAnsi="Times New Roman" w:cs="Times New Roman"/>
          <w:sz w:val="22"/>
          <w:szCs w:val="22"/>
        </w:rPr>
        <w:t>other</w:t>
      </w:r>
      <w:r w:rsidRPr="74CA8111" w:rsidR="35B6EAC9">
        <w:rPr>
          <w:rStyle w:val="cf01"/>
          <w:rFonts w:ascii="Times New Roman" w:hAnsi="Times New Roman" w:cs="Times New Roman"/>
          <w:sz w:val="22"/>
          <w:szCs w:val="22"/>
        </w:rPr>
        <w:t xml:space="preserve"> summer school </w:t>
      </w:r>
      <w:r w:rsidRPr="74CA8111" w:rsidR="6610B23B">
        <w:rPr>
          <w:rStyle w:val="cf01"/>
          <w:rFonts w:ascii="Times New Roman" w:hAnsi="Times New Roman" w:cs="Times New Roman"/>
          <w:sz w:val="22"/>
          <w:szCs w:val="22"/>
        </w:rPr>
        <w:t xml:space="preserve">activities </w:t>
      </w:r>
      <w:r w:rsidRPr="74CA8111" w:rsidR="35B6EAC9">
        <w:rPr>
          <w:rStyle w:val="cf01"/>
          <w:rFonts w:ascii="Times New Roman" w:hAnsi="Times New Roman" w:cs="Times New Roman"/>
          <w:sz w:val="22"/>
          <w:szCs w:val="22"/>
        </w:rPr>
        <w:t>in items f - h or n (other)</w:t>
      </w:r>
      <w:r w:rsidRPr="74CA8111" w:rsidR="0B6C859E">
        <w:rPr>
          <w:rStyle w:val="cf01"/>
          <w:rFonts w:ascii="Times New Roman" w:hAnsi="Times New Roman" w:cs="Times New Roman"/>
          <w:sz w:val="22"/>
          <w:szCs w:val="22"/>
        </w:rPr>
        <w:t xml:space="preserve">.  </w:t>
      </w:r>
      <w:r w:rsidRPr="74CA8111" w:rsidR="5219E27F">
        <w:rPr>
          <w:rStyle w:val="cf01"/>
          <w:rFonts w:ascii="Times New Roman" w:hAnsi="Times New Roman" w:cs="Times New Roman"/>
          <w:sz w:val="22"/>
          <w:szCs w:val="22"/>
        </w:rPr>
        <w:t>This is also an option u</w:t>
      </w:r>
      <w:r w:rsidRPr="74CA8111" w:rsidR="0B6C859E">
        <w:rPr>
          <w:rStyle w:val="cf01"/>
          <w:rFonts w:ascii="Times New Roman" w:hAnsi="Times New Roman" w:cs="Times New Roman"/>
          <w:sz w:val="22"/>
          <w:szCs w:val="22"/>
        </w:rPr>
        <w:t xml:space="preserve">nder </w:t>
      </w:r>
      <w:r w:rsidRPr="74CA8111" w:rsidR="35B6EAC9">
        <w:rPr>
          <w:rStyle w:val="cf01"/>
          <w:rFonts w:ascii="Times New Roman" w:hAnsi="Times New Roman" w:cs="Times New Roman"/>
          <w:sz w:val="22"/>
          <w:szCs w:val="22"/>
        </w:rPr>
        <w:t xml:space="preserve">3.b2 (future reporting): if not </w:t>
      </w:r>
      <w:r w:rsidRPr="74CA8111" w:rsidR="4266D14D">
        <w:rPr>
          <w:rStyle w:val="cf01"/>
          <w:rFonts w:ascii="Times New Roman" w:hAnsi="Times New Roman" w:cs="Times New Roman"/>
          <w:sz w:val="22"/>
          <w:szCs w:val="22"/>
        </w:rPr>
        <w:t>under</w:t>
      </w:r>
      <w:r w:rsidRPr="74CA8111" w:rsidR="35B6EAC9">
        <w:rPr>
          <w:rStyle w:val="cf01"/>
          <w:rFonts w:ascii="Times New Roman" w:hAnsi="Times New Roman" w:cs="Times New Roman"/>
          <w:sz w:val="22"/>
          <w:szCs w:val="22"/>
        </w:rPr>
        <w:t xml:space="preserve"> item h, </w:t>
      </w:r>
      <w:r w:rsidRPr="74CA8111" w:rsidR="4DE2D59E">
        <w:rPr>
          <w:rStyle w:val="cf01"/>
          <w:rFonts w:ascii="Times New Roman" w:hAnsi="Times New Roman" w:cs="Times New Roman"/>
          <w:sz w:val="22"/>
          <w:szCs w:val="22"/>
        </w:rPr>
        <w:t>under</w:t>
      </w:r>
      <w:r w:rsidRPr="74CA8111" w:rsidR="35B6EAC9">
        <w:rPr>
          <w:rStyle w:val="cf01"/>
          <w:rFonts w:ascii="Times New Roman" w:hAnsi="Times New Roman" w:cs="Times New Roman"/>
          <w:sz w:val="22"/>
          <w:szCs w:val="22"/>
        </w:rPr>
        <w:t xml:space="preserve"> item j. </w:t>
      </w:r>
      <w:r w:rsidRPr="451B4745" w:rsidR="35B6EAC9">
        <w:rPr>
          <w:rStyle w:val="cf01"/>
          <w:rFonts w:ascii="Times New Roman" w:hAnsi="Times New Roman" w:cs="Times New Roman"/>
          <w:sz w:val="22"/>
          <w:szCs w:val="22"/>
        </w:rPr>
        <w:t>The Department will</w:t>
      </w:r>
      <w:r w:rsidRPr="2E94E4DD" w:rsidR="35B6EAC9">
        <w:rPr>
          <w:rStyle w:val="cf01"/>
          <w:rFonts w:ascii="Times New Roman" w:hAnsi="Times New Roman" w:cs="Times New Roman"/>
          <w:sz w:val="22"/>
          <w:szCs w:val="22"/>
        </w:rPr>
        <w:t xml:space="preserve"> </w:t>
      </w:r>
      <w:r w:rsidRPr="537BDAD9" w:rsidR="35B6EAC9">
        <w:rPr>
          <w:rStyle w:val="cf01"/>
          <w:rFonts w:ascii="Times New Roman" w:hAnsi="Times New Roman" w:cs="Times New Roman"/>
          <w:sz w:val="22"/>
          <w:szCs w:val="22"/>
        </w:rPr>
        <w:t xml:space="preserve">outline these </w:t>
      </w:r>
      <w:r w:rsidRPr="6BA46696" w:rsidR="35B6EAC9">
        <w:rPr>
          <w:rStyle w:val="cf01"/>
          <w:rFonts w:ascii="Times New Roman" w:hAnsi="Times New Roman" w:cs="Times New Roman"/>
          <w:sz w:val="22"/>
          <w:szCs w:val="22"/>
        </w:rPr>
        <w:t xml:space="preserve">additional reporting </w:t>
      </w:r>
      <w:r w:rsidRPr="74CA8111" w:rsidR="35B6EAC9">
        <w:rPr>
          <w:rStyle w:val="cf01"/>
          <w:rFonts w:ascii="Times New Roman" w:hAnsi="Times New Roman" w:cs="Times New Roman"/>
          <w:sz w:val="22"/>
          <w:szCs w:val="22"/>
        </w:rPr>
        <w:t xml:space="preserve">options </w:t>
      </w:r>
      <w:r w:rsidRPr="01FAA354" w:rsidR="35B6EAC9">
        <w:rPr>
          <w:rStyle w:val="cf01"/>
          <w:rFonts w:ascii="Times New Roman" w:hAnsi="Times New Roman" w:cs="Times New Roman"/>
          <w:sz w:val="22"/>
          <w:szCs w:val="22"/>
        </w:rPr>
        <w:t xml:space="preserve">to </w:t>
      </w:r>
      <w:r w:rsidRPr="489ECF62" w:rsidR="35B6EAC9">
        <w:rPr>
          <w:rStyle w:val="cf01"/>
          <w:rFonts w:ascii="Times New Roman" w:hAnsi="Times New Roman" w:cs="Times New Roman"/>
          <w:sz w:val="22"/>
          <w:szCs w:val="22"/>
        </w:rPr>
        <w:t xml:space="preserve">ensure accurate </w:t>
      </w:r>
      <w:r w:rsidRPr="32DA0867" w:rsidR="35B6EAC9">
        <w:rPr>
          <w:rStyle w:val="cf01"/>
          <w:rFonts w:ascii="Times New Roman" w:hAnsi="Times New Roman" w:cs="Times New Roman"/>
          <w:sz w:val="22"/>
          <w:szCs w:val="22"/>
        </w:rPr>
        <w:t xml:space="preserve">reporting </w:t>
      </w:r>
      <w:r w:rsidRPr="0F42FB71" w:rsidR="35B6EAC9">
        <w:rPr>
          <w:rStyle w:val="cf01"/>
          <w:rFonts w:ascii="Times New Roman" w:hAnsi="Times New Roman" w:cs="Times New Roman"/>
          <w:sz w:val="22"/>
          <w:szCs w:val="22"/>
        </w:rPr>
        <w:t xml:space="preserve">of other types </w:t>
      </w:r>
      <w:r w:rsidRPr="1DA38F05" w:rsidR="35B6EAC9">
        <w:rPr>
          <w:rStyle w:val="cf01"/>
          <w:rFonts w:ascii="Times New Roman" w:hAnsi="Times New Roman" w:cs="Times New Roman"/>
          <w:sz w:val="22"/>
          <w:szCs w:val="22"/>
        </w:rPr>
        <w:t xml:space="preserve">of </w:t>
      </w:r>
      <w:r w:rsidRPr="6E9E00D5" w:rsidR="35B6EAC9">
        <w:rPr>
          <w:rStyle w:val="cf01"/>
          <w:rFonts w:ascii="Times New Roman" w:hAnsi="Times New Roman" w:cs="Times New Roman"/>
          <w:sz w:val="22"/>
          <w:szCs w:val="22"/>
        </w:rPr>
        <w:t xml:space="preserve">summer </w:t>
      </w:r>
      <w:r w:rsidRPr="11F016DD" w:rsidR="35B6EAC9">
        <w:rPr>
          <w:rStyle w:val="cf01"/>
          <w:rFonts w:ascii="Times New Roman" w:hAnsi="Times New Roman" w:cs="Times New Roman"/>
          <w:sz w:val="22"/>
          <w:szCs w:val="22"/>
        </w:rPr>
        <w:t xml:space="preserve">learning, </w:t>
      </w:r>
      <w:r w:rsidRPr="632F7F9C" w:rsidR="35B6EAC9">
        <w:rPr>
          <w:rStyle w:val="cf01"/>
          <w:rFonts w:ascii="Times New Roman" w:hAnsi="Times New Roman" w:cs="Times New Roman"/>
          <w:sz w:val="22"/>
          <w:szCs w:val="22"/>
        </w:rPr>
        <w:t xml:space="preserve">including other </w:t>
      </w:r>
      <w:r w:rsidRPr="632F7F9C" w:rsidR="35B6EAC9">
        <w:rPr>
          <w:rStyle w:val="cf01"/>
          <w:rFonts w:ascii="Times New Roman" w:hAnsi="Times New Roman" w:cs="Times New Roman"/>
          <w:sz w:val="22"/>
          <w:szCs w:val="22"/>
        </w:rPr>
        <w:lastRenderedPageBreak/>
        <w:t xml:space="preserve">evidence-based </w:t>
      </w:r>
      <w:r w:rsidRPr="14E22938" w:rsidR="35B6EAC9">
        <w:rPr>
          <w:rStyle w:val="cf01"/>
          <w:rFonts w:ascii="Times New Roman" w:hAnsi="Times New Roman" w:cs="Times New Roman"/>
          <w:sz w:val="22"/>
          <w:szCs w:val="22"/>
        </w:rPr>
        <w:t>programs</w:t>
      </w:r>
      <w:r w:rsidRPr="74CA8111" w:rsidR="35B6EAC9">
        <w:rPr>
          <w:rStyle w:val="cf01"/>
          <w:rFonts w:ascii="Times New Roman" w:hAnsi="Times New Roman" w:cs="Times New Roman"/>
          <w:sz w:val="22"/>
          <w:szCs w:val="22"/>
        </w:rPr>
        <w:t>.</w:t>
      </w:r>
      <w:r w:rsidR="00742D39">
        <w:rPr>
          <w:rStyle w:val="cf01"/>
          <w:rFonts w:ascii="Times New Roman" w:hAnsi="Times New Roman" w:cs="Times New Roman"/>
          <w:sz w:val="22"/>
          <w:szCs w:val="22"/>
        </w:rPr>
        <w:t xml:space="preserve"> </w:t>
      </w:r>
      <w:r w:rsidRPr="008707D4" w:rsidR="00C137A6">
        <w:rPr>
          <w:sz w:val="22"/>
          <w:szCs w:val="22"/>
        </w:rPr>
        <w:t xml:space="preserve">The </w:t>
      </w:r>
      <w:r w:rsidR="00C137A6">
        <w:rPr>
          <w:sz w:val="22"/>
          <w:szCs w:val="22"/>
        </w:rPr>
        <w:t>partic</w:t>
      </w:r>
      <w:r w:rsidRPr="00C137A6" w:rsidR="00C137A6">
        <w:rPr>
          <w:sz w:val="22"/>
          <w:szCs w:val="22"/>
        </w:rPr>
        <w:t>ipation data for this question will be reported in 2024 for activities that occurred in States’ fiscal years 2023.</w:t>
      </w:r>
    </w:p>
    <w:p w:rsidRPr="008707D4" w:rsidR="00C0126C" w:rsidP="000C4501" w:rsidRDefault="00C0126C" w14:paraId="055509D7" w14:textId="65D00FF3">
      <w:pPr>
        <w:pStyle w:val="Default"/>
        <w:rPr>
          <w:sz w:val="22"/>
          <w:szCs w:val="22"/>
        </w:rPr>
      </w:pPr>
      <w:r w:rsidRPr="008707D4">
        <w:rPr>
          <w:b/>
          <w:bCs/>
          <w:sz w:val="22"/>
          <w:szCs w:val="22"/>
        </w:rPr>
        <w:t>Comment V</w:t>
      </w:r>
      <w:r w:rsidR="007977AA">
        <w:rPr>
          <w:b/>
          <w:bCs/>
          <w:sz w:val="22"/>
          <w:szCs w:val="22"/>
        </w:rPr>
        <w:t>III</w:t>
      </w:r>
      <w:r w:rsidRPr="008707D4">
        <w:rPr>
          <w:b/>
          <w:bCs/>
          <w:sz w:val="22"/>
          <w:szCs w:val="22"/>
        </w:rPr>
        <w:t>:</w:t>
      </w:r>
      <w:r w:rsidRPr="008707D4">
        <w:rPr>
          <w:sz w:val="22"/>
          <w:szCs w:val="22"/>
        </w:rPr>
        <w:t xml:space="preserve"> </w:t>
      </w:r>
      <w:r w:rsidRPr="008707D4" w:rsidR="0054674D">
        <w:rPr>
          <w:b/>
          <w:bCs/>
          <w:sz w:val="22"/>
          <w:szCs w:val="22"/>
        </w:rPr>
        <w:t xml:space="preserve">Page 37 (Question 2.2e) </w:t>
      </w:r>
      <w:r w:rsidR="000C4501">
        <w:br/>
      </w:r>
      <w:r w:rsidR="001545A5">
        <w:rPr>
          <w:sz w:val="22"/>
          <w:szCs w:val="22"/>
        </w:rPr>
        <w:t>A commenter requested that the Department withdraw the definition of e</w:t>
      </w:r>
      <w:r w:rsidRPr="008707D4" w:rsidR="0054674D">
        <w:rPr>
          <w:sz w:val="22"/>
          <w:szCs w:val="22"/>
        </w:rPr>
        <w:t>vidence-based afterschool programs</w:t>
      </w:r>
      <w:r w:rsidR="00293EEE">
        <w:rPr>
          <w:sz w:val="22"/>
          <w:szCs w:val="22"/>
        </w:rPr>
        <w:t xml:space="preserve"> as </w:t>
      </w:r>
      <w:r w:rsidRPr="008707D4" w:rsidR="0054674D">
        <w:rPr>
          <w:sz w:val="22"/>
          <w:szCs w:val="22"/>
        </w:rPr>
        <w:t xml:space="preserve">ESSER does not establish or define voluntary vs. mandatory programs. </w:t>
      </w:r>
      <w:r w:rsidR="00293EEE">
        <w:rPr>
          <w:sz w:val="22"/>
          <w:szCs w:val="22"/>
        </w:rPr>
        <w:t>They claimed that t</w:t>
      </w:r>
      <w:r w:rsidRPr="008707D4" w:rsidR="0054674D">
        <w:rPr>
          <w:sz w:val="22"/>
          <w:szCs w:val="22"/>
        </w:rPr>
        <w:t xml:space="preserve">his annotation sets a </w:t>
      </w:r>
      <w:r w:rsidR="00293EEE">
        <w:rPr>
          <w:sz w:val="22"/>
          <w:szCs w:val="22"/>
        </w:rPr>
        <w:t>F</w:t>
      </w:r>
      <w:r w:rsidRPr="008707D4" w:rsidR="0054674D">
        <w:rPr>
          <w:sz w:val="22"/>
          <w:szCs w:val="22"/>
        </w:rPr>
        <w:t xml:space="preserve">ederal nonregulatory threshold for reporting that may differ from </w:t>
      </w:r>
      <w:r w:rsidR="00293EEE">
        <w:rPr>
          <w:sz w:val="22"/>
          <w:szCs w:val="22"/>
        </w:rPr>
        <w:t>S</w:t>
      </w:r>
      <w:r w:rsidRPr="008707D4" w:rsidR="0054674D">
        <w:rPr>
          <w:sz w:val="22"/>
          <w:szCs w:val="22"/>
        </w:rPr>
        <w:t>tate and local policies</w:t>
      </w:r>
      <w:r w:rsidR="00293EEE">
        <w:rPr>
          <w:sz w:val="22"/>
          <w:szCs w:val="22"/>
        </w:rPr>
        <w:t xml:space="preserve"> and that t</w:t>
      </w:r>
      <w:r w:rsidRPr="008707D4" w:rsidR="0054674D">
        <w:rPr>
          <w:sz w:val="22"/>
          <w:szCs w:val="22"/>
        </w:rPr>
        <w:t>his definition may lead to underreporting of evidence-based afterschool programs.</w:t>
      </w:r>
    </w:p>
    <w:p w:rsidRPr="008707D4" w:rsidR="00117ACC" w:rsidP="0C93E484" w:rsidRDefault="0016184A" w14:paraId="45E86F69" w14:textId="14C1E13B">
      <w:pPr>
        <w:rPr>
          <w:rFonts w:ascii="Times New Roman" w:hAnsi="Times New Roman" w:cs="Times New Roman"/>
        </w:rPr>
      </w:pPr>
      <w:r>
        <w:br/>
      </w:r>
      <w:r w:rsidRPr="00C137A6" w:rsidR="00117ACC">
        <w:rPr>
          <w:rFonts w:ascii="Times New Roman" w:hAnsi="Times New Roman" w:cs="Times New Roman"/>
          <w:b/>
          <w:bCs/>
          <w:highlight w:val="green"/>
        </w:rPr>
        <w:t>Response</w:t>
      </w:r>
      <w:r w:rsidRPr="008707D4" w:rsidR="00117ACC">
        <w:rPr>
          <w:rFonts w:ascii="Times New Roman" w:hAnsi="Times New Roman" w:cs="Times New Roman"/>
          <w:b/>
          <w:bCs/>
        </w:rPr>
        <w:t xml:space="preserve">: </w:t>
      </w:r>
      <w:r w:rsidR="00117ACC">
        <w:br/>
      </w:r>
      <w:r w:rsidRPr="74CA8111" w:rsidR="000C4369">
        <w:rPr>
          <w:rFonts w:ascii="Times New Roman" w:hAnsi="Times New Roman" w:cs="Times New Roman"/>
        </w:rPr>
        <w:t xml:space="preserve">This comment </w:t>
      </w:r>
      <w:r w:rsidRPr="4FF52B8E" w:rsidR="000C4369">
        <w:rPr>
          <w:rFonts w:ascii="Times New Roman" w:hAnsi="Times New Roman" w:cs="Times New Roman"/>
        </w:rPr>
        <w:t>relates</w:t>
      </w:r>
      <w:r w:rsidRPr="74CA8111" w:rsidR="000C4369">
        <w:rPr>
          <w:rFonts w:ascii="Times New Roman" w:hAnsi="Times New Roman" w:cs="Times New Roman"/>
        </w:rPr>
        <w:t xml:space="preserve"> to the Department’s annotated form</w:t>
      </w:r>
      <w:r w:rsidR="000C4369">
        <w:rPr>
          <w:rFonts w:ascii="Times New Roman" w:hAnsi="Times New Roman" w:cs="Times New Roman"/>
        </w:rPr>
        <w:t>,</w:t>
      </w:r>
      <w:r w:rsidRPr="4FF52B8E" w:rsidR="000C4369">
        <w:rPr>
          <w:rFonts w:ascii="Times New Roman" w:hAnsi="Times New Roman" w:cs="Times New Roman"/>
        </w:rPr>
        <w:t xml:space="preserve"> not the form revision published in the Federal Register. The annotated form</w:t>
      </w:r>
      <w:r w:rsidRPr="74CA8111" w:rsidR="000C4369">
        <w:rPr>
          <w:rFonts w:ascii="Times New Roman" w:hAnsi="Times New Roman" w:cs="Times New Roman"/>
        </w:rPr>
        <w:t xml:space="preserve"> is intended to provide clarity to grantees for the data collection process and promote consistency in reporting. </w:t>
      </w:r>
      <w:r w:rsidRPr="2AC2E5AF" w:rsidR="000C4369">
        <w:rPr>
          <w:rFonts w:ascii="Times New Roman" w:hAnsi="Times New Roman" w:cs="Times New Roman"/>
        </w:rPr>
        <w:t>T</w:t>
      </w:r>
      <w:r w:rsidRPr="74CA8111" w:rsidR="000C4369">
        <w:rPr>
          <w:rFonts w:ascii="Times New Roman" w:hAnsi="Times New Roman" w:cs="Times New Roman"/>
        </w:rPr>
        <w:t xml:space="preserve">he </w:t>
      </w:r>
      <w:r w:rsidRPr="008707D4" w:rsidR="0C93E484">
        <w:rPr>
          <w:rFonts w:ascii="Times New Roman" w:hAnsi="Times New Roman" w:cs="Times New Roman"/>
        </w:rPr>
        <w:t>form</w:t>
      </w:r>
      <w:r w:rsidRPr="008707D4" w:rsidR="00A37079">
        <w:rPr>
          <w:rFonts w:ascii="Times New Roman" w:hAnsi="Times New Roman" w:cs="Times New Roman"/>
        </w:rPr>
        <w:t xml:space="preserve"> establishes </w:t>
      </w:r>
      <w:r w:rsidRPr="008707D4" w:rsidR="0C93E484">
        <w:rPr>
          <w:rFonts w:ascii="Times New Roman" w:hAnsi="Times New Roman" w:cs="Times New Roman"/>
        </w:rPr>
        <w:t>a category</w:t>
      </w:r>
      <w:r w:rsidRPr="008707D4" w:rsidR="00A37079">
        <w:rPr>
          <w:rFonts w:ascii="Times New Roman" w:hAnsi="Times New Roman" w:cs="Times New Roman"/>
        </w:rPr>
        <w:t xml:space="preserve"> for reporting data and does not establish a rule governing implementation of the ESSER program. </w:t>
      </w:r>
      <w:r w:rsidRPr="008707D4" w:rsidR="3DA5F6E6">
        <w:rPr>
          <w:rFonts w:ascii="Times New Roman" w:hAnsi="Times New Roman" w:cs="Times New Roman"/>
        </w:rPr>
        <w:t xml:space="preserve">The goal of this form is to provide clear and distinct reporting categories so that </w:t>
      </w:r>
      <w:r w:rsidR="008935B1">
        <w:rPr>
          <w:rFonts w:ascii="Times New Roman" w:hAnsi="Times New Roman" w:cs="Times New Roman"/>
        </w:rPr>
        <w:t>S</w:t>
      </w:r>
      <w:r w:rsidRPr="008707D4" w:rsidR="3DA5F6E6">
        <w:rPr>
          <w:rFonts w:ascii="Times New Roman" w:hAnsi="Times New Roman" w:cs="Times New Roman"/>
        </w:rPr>
        <w:t xml:space="preserve">tate and local educational agencies provide consistent information that can be compared. Providing distinct reporting categories is consistent with accepted practices for data collection and reporting. </w:t>
      </w:r>
    </w:p>
    <w:p w:rsidRPr="008707D4" w:rsidR="00117ACC" w:rsidP="00117ACC" w:rsidRDefault="3DA5F6E6" w14:paraId="36403839" w14:textId="7F67A595">
      <w:pPr>
        <w:rPr>
          <w:rFonts w:ascii="Times New Roman" w:hAnsi="Times New Roman" w:cs="Times New Roman"/>
        </w:rPr>
      </w:pPr>
      <w:r w:rsidRPr="008707D4">
        <w:rPr>
          <w:rFonts w:ascii="Times New Roman" w:hAnsi="Times New Roman" w:cs="Times New Roman"/>
        </w:rPr>
        <w:t xml:space="preserve">With respect to the supports and services that are being provided to students, some of those are voluntary, where families can opt in, and some are mandatory. As such, not all supports and services will reach all students. This reporting form is designed to understand the participation </w:t>
      </w:r>
      <w:r w:rsidRPr="0CA060FF" w:rsidR="06713D3E">
        <w:rPr>
          <w:rFonts w:ascii="Times New Roman" w:hAnsi="Times New Roman" w:cs="Times New Roman"/>
        </w:rPr>
        <w:t>rates for</w:t>
      </w:r>
      <w:r w:rsidRPr="008707D4">
        <w:rPr>
          <w:rFonts w:ascii="Times New Roman" w:hAnsi="Times New Roman" w:cs="Times New Roman"/>
        </w:rPr>
        <w:t xml:space="preserve"> those supports and services funded by the ESSER program. That is the purpose </w:t>
      </w:r>
      <w:r w:rsidR="00EE1278">
        <w:rPr>
          <w:rFonts w:ascii="Times New Roman" w:hAnsi="Times New Roman" w:cs="Times New Roman"/>
        </w:rPr>
        <w:t xml:space="preserve">for </w:t>
      </w:r>
      <w:r w:rsidRPr="008707D4">
        <w:rPr>
          <w:rFonts w:ascii="Times New Roman" w:hAnsi="Times New Roman" w:cs="Times New Roman"/>
        </w:rPr>
        <w:t xml:space="preserve">distinguishing the voluntary and optional nature, as well as </w:t>
      </w:r>
      <w:r w:rsidR="00C756DF">
        <w:rPr>
          <w:rFonts w:ascii="Times New Roman" w:hAnsi="Times New Roman" w:cs="Times New Roman"/>
        </w:rPr>
        <w:t xml:space="preserve">for </w:t>
      </w:r>
      <w:r w:rsidRPr="008707D4">
        <w:rPr>
          <w:rFonts w:ascii="Times New Roman" w:hAnsi="Times New Roman" w:cs="Times New Roman"/>
        </w:rPr>
        <w:t>setting attendance thresholds.</w:t>
      </w:r>
      <w:r w:rsidRPr="008707D4" w:rsidR="0C93E484">
        <w:rPr>
          <w:rFonts w:ascii="Times New Roman" w:hAnsi="Times New Roman" w:cs="Times New Roman"/>
        </w:rPr>
        <w:t xml:space="preserve"> </w:t>
      </w:r>
      <w:r w:rsidRPr="008707D4" w:rsidR="00C137A6">
        <w:rPr>
          <w:rFonts w:ascii="Times New Roman" w:hAnsi="Times New Roman" w:cs="Times New Roman"/>
        </w:rPr>
        <w:t xml:space="preserve">The data for this question will be </w:t>
      </w:r>
      <w:r w:rsidR="00C137A6">
        <w:rPr>
          <w:rFonts w:ascii="Times New Roman" w:hAnsi="Times New Roman" w:cs="Times New Roman"/>
        </w:rPr>
        <w:t>reported</w:t>
      </w:r>
      <w:r w:rsidRPr="008707D4" w:rsidR="00C137A6">
        <w:rPr>
          <w:rFonts w:ascii="Times New Roman" w:hAnsi="Times New Roman" w:cs="Times New Roman"/>
        </w:rPr>
        <w:t xml:space="preserve"> in 202</w:t>
      </w:r>
      <w:r w:rsidR="00C137A6">
        <w:rPr>
          <w:rFonts w:ascii="Times New Roman" w:hAnsi="Times New Roman" w:cs="Times New Roman"/>
        </w:rPr>
        <w:t>4 for activities that occurred in States’ fiscal years 2023</w:t>
      </w:r>
      <w:r w:rsidRPr="008707D4" w:rsidR="00C137A6">
        <w:rPr>
          <w:rFonts w:ascii="Times New Roman" w:hAnsi="Times New Roman" w:cs="Times New Roman"/>
        </w:rPr>
        <w:t>.</w:t>
      </w:r>
    </w:p>
    <w:p w:rsidRPr="008707D4" w:rsidR="0090633D" w:rsidP="007E7678" w:rsidRDefault="003B067B" w14:paraId="207B3810" w14:textId="40781AE8">
      <w:pPr>
        <w:pStyle w:val="Default"/>
        <w:rPr>
          <w:sz w:val="22"/>
          <w:szCs w:val="22"/>
        </w:rPr>
      </w:pPr>
      <w:r w:rsidRPr="008707D4">
        <w:rPr>
          <w:b/>
          <w:bCs/>
          <w:sz w:val="22"/>
          <w:szCs w:val="22"/>
        </w:rPr>
        <w:t xml:space="preserve">Comment </w:t>
      </w:r>
      <w:r w:rsidR="007977AA">
        <w:rPr>
          <w:b/>
          <w:bCs/>
          <w:sz w:val="22"/>
          <w:szCs w:val="22"/>
        </w:rPr>
        <w:t>IX</w:t>
      </w:r>
      <w:r w:rsidRPr="008707D4">
        <w:rPr>
          <w:b/>
          <w:bCs/>
          <w:sz w:val="22"/>
          <w:szCs w:val="22"/>
        </w:rPr>
        <w:t xml:space="preserve">: </w:t>
      </w:r>
      <w:r w:rsidRPr="008707D4" w:rsidR="002E080E">
        <w:rPr>
          <w:b/>
          <w:bCs/>
          <w:sz w:val="22"/>
          <w:szCs w:val="22"/>
        </w:rPr>
        <w:t xml:space="preserve">Page 38 (Question 2.2e) </w:t>
      </w:r>
      <w:r w:rsidR="003220CD">
        <w:br/>
      </w:r>
      <w:r w:rsidR="00882458">
        <w:rPr>
          <w:sz w:val="22"/>
          <w:szCs w:val="22"/>
        </w:rPr>
        <w:t>A commenter requested that we withdraw the definition of ex</w:t>
      </w:r>
      <w:r w:rsidRPr="008707D4" w:rsidR="003220CD">
        <w:rPr>
          <w:sz w:val="22"/>
          <w:szCs w:val="22"/>
        </w:rPr>
        <w:t xml:space="preserve">tended </w:t>
      </w:r>
      <w:r w:rsidR="00004B6C">
        <w:rPr>
          <w:sz w:val="22"/>
          <w:szCs w:val="22"/>
        </w:rPr>
        <w:t>i</w:t>
      </w:r>
      <w:r w:rsidRPr="008707D4" w:rsidR="003220CD">
        <w:rPr>
          <w:sz w:val="22"/>
          <w:szCs w:val="22"/>
        </w:rPr>
        <w:t xml:space="preserve">nstructional </w:t>
      </w:r>
      <w:r w:rsidR="00004B6C">
        <w:rPr>
          <w:sz w:val="22"/>
          <w:szCs w:val="22"/>
        </w:rPr>
        <w:t>t</w:t>
      </w:r>
      <w:r w:rsidRPr="008707D4" w:rsidR="003220CD">
        <w:rPr>
          <w:sz w:val="22"/>
          <w:szCs w:val="22"/>
        </w:rPr>
        <w:t>ime</w:t>
      </w:r>
      <w:r w:rsidR="00004B6C">
        <w:rPr>
          <w:sz w:val="22"/>
          <w:szCs w:val="22"/>
        </w:rPr>
        <w:t xml:space="preserve"> as </w:t>
      </w:r>
      <w:r w:rsidRPr="008707D4" w:rsidR="007E7678">
        <w:rPr>
          <w:sz w:val="22"/>
          <w:szCs w:val="22"/>
        </w:rPr>
        <w:t xml:space="preserve">ESSER does not establish or define voluntary vs. mandatory programs. </w:t>
      </w:r>
      <w:r w:rsidRPr="3B13DD3B" w:rsidR="00864922">
        <w:rPr>
          <w:sz w:val="22"/>
          <w:szCs w:val="22"/>
        </w:rPr>
        <w:t xml:space="preserve">The commenter </w:t>
      </w:r>
      <w:r w:rsidR="00864922">
        <w:rPr>
          <w:sz w:val="22"/>
          <w:szCs w:val="22"/>
        </w:rPr>
        <w:t>claim</w:t>
      </w:r>
      <w:r w:rsidR="001E518B">
        <w:rPr>
          <w:sz w:val="22"/>
          <w:szCs w:val="22"/>
        </w:rPr>
        <w:t>ed</w:t>
      </w:r>
      <w:r w:rsidR="00864922">
        <w:rPr>
          <w:sz w:val="22"/>
          <w:szCs w:val="22"/>
        </w:rPr>
        <w:t xml:space="preserve"> that t</w:t>
      </w:r>
      <w:r w:rsidRPr="008707D4" w:rsidR="007E7678">
        <w:rPr>
          <w:sz w:val="22"/>
          <w:szCs w:val="22"/>
        </w:rPr>
        <w:t xml:space="preserve">his annotation sets a </w:t>
      </w:r>
      <w:r w:rsidR="00864922">
        <w:rPr>
          <w:sz w:val="22"/>
          <w:szCs w:val="22"/>
        </w:rPr>
        <w:t>F</w:t>
      </w:r>
      <w:r w:rsidRPr="008707D4" w:rsidR="007E7678">
        <w:rPr>
          <w:sz w:val="22"/>
          <w:szCs w:val="22"/>
        </w:rPr>
        <w:t xml:space="preserve">ederal nonregulatory threshold for reporting that may differ from </w:t>
      </w:r>
      <w:r w:rsidR="00864922">
        <w:rPr>
          <w:sz w:val="22"/>
          <w:szCs w:val="22"/>
        </w:rPr>
        <w:t>S</w:t>
      </w:r>
      <w:r w:rsidRPr="008707D4" w:rsidR="007E7678">
        <w:rPr>
          <w:sz w:val="22"/>
          <w:szCs w:val="22"/>
        </w:rPr>
        <w:t>tate and local policies</w:t>
      </w:r>
      <w:r w:rsidR="00864922">
        <w:rPr>
          <w:sz w:val="22"/>
          <w:szCs w:val="22"/>
        </w:rPr>
        <w:t xml:space="preserve"> and that the</w:t>
      </w:r>
      <w:r w:rsidRPr="008707D4" w:rsidR="007E7678">
        <w:rPr>
          <w:sz w:val="22"/>
          <w:szCs w:val="22"/>
        </w:rPr>
        <w:t xml:space="preserve"> definition may lead to underreporting of extended instructional time. </w:t>
      </w:r>
    </w:p>
    <w:p w:rsidRPr="008707D4" w:rsidR="002E080E" w:rsidP="0C93E484" w:rsidRDefault="007D1897" w14:paraId="58ECB3FB" w14:textId="191AD6B8">
      <w:pPr>
        <w:rPr>
          <w:rFonts w:ascii="Times New Roman" w:hAnsi="Times New Roman" w:cs="Times New Roman"/>
        </w:rPr>
      </w:pPr>
      <w:r>
        <w:br/>
      </w:r>
      <w:r w:rsidRPr="00C137A6" w:rsidR="007E7678">
        <w:rPr>
          <w:rFonts w:ascii="Times New Roman" w:hAnsi="Times New Roman" w:cs="Times New Roman"/>
          <w:b/>
          <w:bCs/>
          <w:highlight w:val="green"/>
        </w:rPr>
        <w:t>Response</w:t>
      </w:r>
      <w:r w:rsidRPr="008707D4" w:rsidR="007E7678">
        <w:rPr>
          <w:rFonts w:ascii="Times New Roman" w:hAnsi="Times New Roman" w:cs="Times New Roman"/>
          <w:b/>
          <w:bCs/>
        </w:rPr>
        <w:t xml:space="preserve">: </w:t>
      </w:r>
      <w:r w:rsidR="007E7678">
        <w:br/>
      </w:r>
      <w:r w:rsidRPr="74CA8111" w:rsidR="000C4369">
        <w:rPr>
          <w:rFonts w:ascii="Times New Roman" w:hAnsi="Times New Roman" w:cs="Times New Roman"/>
        </w:rPr>
        <w:t xml:space="preserve">This comment </w:t>
      </w:r>
      <w:r w:rsidRPr="4FF52B8E" w:rsidR="000C4369">
        <w:rPr>
          <w:rFonts w:ascii="Times New Roman" w:hAnsi="Times New Roman" w:cs="Times New Roman"/>
        </w:rPr>
        <w:t>relates</w:t>
      </w:r>
      <w:r w:rsidRPr="74CA8111" w:rsidR="000C4369">
        <w:rPr>
          <w:rFonts w:ascii="Times New Roman" w:hAnsi="Times New Roman" w:cs="Times New Roman"/>
        </w:rPr>
        <w:t xml:space="preserve"> to the Department’s annotated form</w:t>
      </w:r>
      <w:r w:rsidR="000C4369">
        <w:rPr>
          <w:rFonts w:ascii="Times New Roman" w:hAnsi="Times New Roman" w:cs="Times New Roman"/>
        </w:rPr>
        <w:t>,</w:t>
      </w:r>
      <w:r w:rsidRPr="4FF52B8E" w:rsidR="000C4369">
        <w:rPr>
          <w:rFonts w:ascii="Times New Roman" w:hAnsi="Times New Roman" w:cs="Times New Roman"/>
        </w:rPr>
        <w:t xml:space="preserve"> not the form revision published in the Federal Register. The annotated form</w:t>
      </w:r>
      <w:r w:rsidRPr="74CA8111" w:rsidR="000C4369">
        <w:rPr>
          <w:rFonts w:ascii="Times New Roman" w:hAnsi="Times New Roman" w:cs="Times New Roman"/>
        </w:rPr>
        <w:t xml:space="preserve"> is intended to provide clarity to grantees for the data collection process and promote consistency in reporting. </w:t>
      </w:r>
      <w:r w:rsidRPr="2AC2E5AF" w:rsidR="000C4369">
        <w:rPr>
          <w:rFonts w:ascii="Times New Roman" w:hAnsi="Times New Roman" w:cs="Times New Roman"/>
        </w:rPr>
        <w:t>T</w:t>
      </w:r>
      <w:r w:rsidRPr="74CA8111" w:rsidR="000C4369">
        <w:rPr>
          <w:rFonts w:ascii="Times New Roman" w:hAnsi="Times New Roman" w:cs="Times New Roman"/>
        </w:rPr>
        <w:t xml:space="preserve">he </w:t>
      </w:r>
      <w:r w:rsidRPr="008707D4" w:rsidR="0C93E484">
        <w:rPr>
          <w:rFonts w:ascii="Times New Roman" w:hAnsi="Times New Roman" w:cs="Times New Roman"/>
        </w:rPr>
        <w:t xml:space="preserve">form establishes a category for reporting data and does not establish a rule governing implementation of the ESSER program. </w:t>
      </w:r>
      <w:r w:rsidRPr="008707D4" w:rsidR="3DA5F6E6">
        <w:rPr>
          <w:rFonts w:ascii="Times New Roman" w:hAnsi="Times New Roman" w:cs="Times New Roman"/>
        </w:rPr>
        <w:t xml:space="preserve">The goal of this form is to provide clear and distinct reporting categories so that </w:t>
      </w:r>
      <w:r w:rsidR="00EE1278">
        <w:rPr>
          <w:rFonts w:ascii="Times New Roman" w:hAnsi="Times New Roman" w:cs="Times New Roman"/>
        </w:rPr>
        <w:t>S</w:t>
      </w:r>
      <w:r w:rsidRPr="008707D4" w:rsidR="3DA5F6E6">
        <w:rPr>
          <w:rFonts w:ascii="Times New Roman" w:hAnsi="Times New Roman" w:cs="Times New Roman"/>
        </w:rPr>
        <w:t xml:space="preserve">tate and local educational agencies provide consistent information that can be compared. Providing distinct reporting categories is consistent with accepted practices for data collection and reporting. </w:t>
      </w:r>
    </w:p>
    <w:p w:rsidRPr="008707D4" w:rsidR="002E080E" w:rsidP="0C93E484" w:rsidRDefault="3DA5F6E6" w14:paraId="7BEB2D69" w14:textId="2D2A62F8">
      <w:pPr>
        <w:rPr>
          <w:rFonts w:ascii="Times New Roman" w:hAnsi="Times New Roman" w:cs="Times New Roman"/>
        </w:rPr>
      </w:pPr>
      <w:r w:rsidRPr="008707D4">
        <w:rPr>
          <w:rFonts w:ascii="Times New Roman" w:hAnsi="Times New Roman" w:cs="Times New Roman"/>
        </w:rPr>
        <w:t xml:space="preserve">With respect to the supports and services that are being provided to students, some of those are voluntary, where families can opt in, and some are mandatory. As such, not all supports and services will reach all students. This reporting form is designed to understand the participation </w:t>
      </w:r>
      <w:r w:rsidRPr="0CA060FF" w:rsidR="06713D3E">
        <w:rPr>
          <w:rFonts w:ascii="Times New Roman" w:hAnsi="Times New Roman" w:cs="Times New Roman"/>
        </w:rPr>
        <w:t>rates for</w:t>
      </w:r>
      <w:r w:rsidRPr="008707D4">
        <w:rPr>
          <w:rFonts w:ascii="Times New Roman" w:hAnsi="Times New Roman" w:cs="Times New Roman"/>
        </w:rPr>
        <w:t xml:space="preserve"> those supports and services funded by the ESSER program. That is the purpose of distinguishing the voluntary and optional nature, as well as setting attendance thresholds.</w:t>
      </w:r>
      <w:r w:rsidRPr="008707D4" w:rsidR="0C93E484">
        <w:rPr>
          <w:rFonts w:ascii="Times New Roman" w:hAnsi="Times New Roman" w:cs="Times New Roman"/>
        </w:rPr>
        <w:t xml:space="preserve"> </w:t>
      </w:r>
    </w:p>
    <w:p w:rsidRPr="008707D4" w:rsidR="002E080E" w:rsidP="0C93E484" w:rsidRDefault="005F5567" w14:paraId="46CFC44E" w14:textId="73EA3F19">
      <w:pPr>
        <w:rPr>
          <w:rFonts w:ascii="Times New Roman" w:hAnsi="Times New Roman" w:cs="Times New Roman"/>
          <w:b/>
          <w:bCs/>
        </w:rPr>
      </w:pPr>
      <w:r w:rsidRPr="008707D4">
        <w:rPr>
          <w:rFonts w:ascii="Times New Roman" w:hAnsi="Times New Roman" w:cs="Times New Roman"/>
        </w:rPr>
        <w:lastRenderedPageBreak/>
        <w:t xml:space="preserve">For the purposes of this reporting, </w:t>
      </w:r>
      <w:r w:rsidRPr="02D36CEA">
        <w:rPr>
          <w:rFonts w:ascii="Times New Roman" w:hAnsi="Times New Roman" w:cs="Times New Roman"/>
        </w:rPr>
        <w:t xml:space="preserve">The </w:t>
      </w:r>
      <w:r w:rsidRPr="262582F1">
        <w:rPr>
          <w:rFonts w:ascii="Times New Roman" w:hAnsi="Times New Roman" w:cs="Times New Roman"/>
        </w:rPr>
        <w:t xml:space="preserve">Department </w:t>
      </w:r>
      <w:r w:rsidRPr="7B6F3982">
        <w:rPr>
          <w:rFonts w:ascii="Times New Roman" w:hAnsi="Times New Roman" w:cs="Times New Roman"/>
        </w:rPr>
        <w:t>considers</w:t>
      </w:r>
      <w:r w:rsidRPr="008707D4">
        <w:rPr>
          <w:rFonts w:ascii="Times New Roman" w:hAnsi="Times New Roman" w:cs="Times New Roman"/>
        </w:rPr>
        <w:t xml:space="preserve"> extended instructional time to be a mandatory, school-level intervention since students are not permitted to opt out. </w:t>
      </w:r>
      <w:r w:rsidRPr="008707D4" w:rsidR="00C137A6">
        <w:rPr>
          <w:rFonts w:ascii="Times New Roman" w:hAnsi="Times New Roman" w:cs="Times New Roman"/>
        </w:rPr>
        <w:t xml:space="preserve">The data for this question will be </w:t>
      </w:r>
      <w:r w:rsidR="00C137A6">
        <w:rPr>
          <w:rFonts w:ascii="Times New Roman" w:hAnsi="Times New Roman" w:cs="Times New Roman"/>
        </w:rPr>
        <w:t>reported</w:t>
      </w:r>
      <w:r w:rsidRPr="008707D4" w:rsidR="00C137A6">
        <w:rPr>
          <w:rFonts w:ascii="Times New Roman" w:hAnsi="Times New Roman" w:cs="Times New Roman"/>
        </w:rPr>
        <w:t xml:space="preserve"> in 202</w:t>
      </w:r>
      <w:r w:rsidR="00C137A6">
        <w:rPr>
          <w:rFonts w:ascii="Times New Roman" w:hAnsi="Times New Roman" w:cs="Times New Roman"/>
        </w:rPr>
        <w:t>4 for activities that occurred in States’ fiscal years 2023</w:t>
      </w:r>
      <w:r w:rsidRPr="008707D4" w:rsidR="00C137A6">
        <w:rPr>
          <w:rFonts w:ascii="Times New Roman" w:hAnsi="Times New Roman" w:cs="Times New Roman"/>
        </w:rPr>
        <w:t>.</w:t>
      </w:r>
    </w:p>
    <w:p w:rsidRPr="008707D4" w:rsidR="002E080E" w:rsidP="00A37079" w:rsidRDefault="005F5567" w14:paraId="3A4A63F7" w14:textId="28AC802D">
      <w:pPr>
        <w:rPr>
          <w:rFonts w:ascii="Times New Roman" w:hAnsi="Times New Roman" w:cs="Times New Roman"/>
          <w:b/>
          <w:bCs/>
        </w:rPr>
      </w:pPr>
      <w:r w:rsidRPr="008707D4">
        <w:rPr>
          <w:rFonts w:ascii="Times New Roman" w:hAnsi="Times New Roman" w:cs="Times New Roman"/>
          <w:b/>
        </w:rPr>
        <w:t xml:space="preserve">Comment </w:t>
      </w:r>
      <w:r w:rsidR="007977AA">
        <w:rPr>
          <w:rFonts w:ascii="Times New Roman" w:hAnsi="Times New Roman" w:cs="Times New Roman"/>
          <w:b/>
        </w:rPr>
        <w:t>X</w:t>
      </w:r>
      <w:r w:rsidRPr="008707D4">
        <w:rPr>
          <w:rFonts w:ascii="Times New Roman" w:hAnsi="Times New Roman" w:cs="Times New Roman"/>
          <w:b/>
        </w:rPr>
        <w:t xml:space="preserve">: </w:t>
      </w:r>
      <w:r w:rsidRPr="008707D4" w:rsidR="00282CF3">
        <w:rPr>
          <w:rFonts w:ascii="Times New Roman" w:hAnsi="Times New Roman" w:cs="Times New Roman"/>
          <w:b/>
          <w:bCs/>
        </w:rPr>
        <w:t xml:space="preserve">Page 39 (Question 2.2e) </w:t>
      </w:r>
    </w:p>
    <w:p w:rsidRPr="008707D4" w:rsidR="00BF66EA" w:rsidP="00BF66EA" w:rsidRDefault="001E518B" w14:paraId="50D558EF" w14:textId="461D9C15">
      <w:pPr>
        <w:pStyle w:val="Default"/>
        <w:rPr>
          <w:sz w:val="22"/>
          <w:szCs w:val="22"/>
        </w:rPr>
      </w:pPr>
      <w:r>
        <w:rPr>
          <w:sz w:val="22"/>
          <w:szCs w:val="22"/>
        </w:rPr>
        <w:t>A commenter requested that the Department withdraw the definition for e</w:t>
      </w:r>
      <w:r w:rsidRPr="008707D4" w:rsidR="00282CF3">
        <w:rPr>
          <w:sz w:val="22"/>
          <w:szCs w:val="22"/>
        </w:rPr>
        <w:t>vidence-based high dosage tutoring</w:t>
      </w:r>
      <w:r>
        <w:rPr>
          <w:sz w:val="22"/>
          <w:szCs w:val="22"/>
        </w:rPr>
        <w:t xml:space="preserve"> as </w:t>
      </w:r>
      <w:r w:rsidRPr="008707D4" w:rsidR="00BF66EA">
        <w:rPr>
          <w:sz w:val="22"/>
          <w:szCs w:val="22"/>
        </w:rPr>
        <w:t xml:space="preserve">ESSER does not define evidence-based high dosage tutoring. </w:t>
      </w:r>
      <w:r w:rsidRPr="48742EC5" w:rsidR="00BF66EA">
        <w:rPr>
          <w:sz w:val="22"/>
          <w:szCs w:val="22"/>
        </w:rPr>
        <w:t>T</w:t>
      </w:r>
      <w:r w:rsidRPr="48742EC5">
        <w:rPr>
          <w:sz w:val="22"/>
          <w:szCs w:val="22"/>
        </w:rPr>
        <w:t xml:space="preserve">he commenter </w:t>
      </w:r>
      <w:r>
        <w:rPr>
          <w:sz w:val="22"/>
          <w:szCs w:val="22"/>
        </w:rPr>
        <w:t>claimed that t</w:t>
      </w:r>
      <w:r w:rsidRPr="008707D4" w:rsidR="00BF66EA">
        <w:rPr>
          <w:sz w:val="22"/>
          <w:szCs w:val="22"/>
        </w:rPr>
        <w:t xml:space="preserve">his annotation </w:t>
      </w:r>
      <w:r w:rsidRPr="00D76CCF" w:rsidR="00BF66EA">
        <w:rPr>
          <w:sz w:val="22"/>
          <w:szCs w:val="22"/>
        </w:rPr>
        <w:t xml:space="preserve">sets a </w:t>
      </w:r>
      <w:r w:rsidRPr="00D76CCF">
        <w:rPr>
          <w:sz w:val="22"/>
          <w:szCs w:val="22"/>
        </w:rPr>
        <w:t>F</w:t>
      </w:r>
      <w:r w:rsidRPr="00D76CCF" w:rsidR="00BF66EA">
        <w:rPr>
          <w:sz w:val="22"/>
          <w:szCs w:val="22"/>
        </w:rPr>
        <w:t xml:space="preserve">ederal nonregulatory threshold for reporting that may differ from </w:t>
      </w:r>
      <w:r w:rsidRPr="00D76CCF">
        <w:rPr>
          <w:sz w:val="22"/>
          <w:szCs w:val="22"/>
        </w:rPr>
        <w:t>S</w:t>
      </w:r>
      <w:r w:rsidRPr="00D76CCF" w:rsidR="00BF66EA">
        <w:rPr>
          <w:sz w:val="22"/>
          <w:szCs w:val="22"/>
        </w:rPr>
        <w:t>tate and local policies</w:t>
      </w:r>
      <w:r w:rsidRPr="00D76CCF">
        <w:rPr>
          <w:sz w:val="22"/>
          <w:szCs w:val="22"/>
        </w:rPr>
        <w:t xml:space="preserve"> and that t</w:t>
      </w:r>
      <w:r w:rsidRPr="00D76CCF" w:rsidR="00BF66EA">
        <w:rPr>
          <w:sz w:val="22"/>
          <w:szCs w:val="22"/>
        </w:rPr>
        <w:t xml:space="preserve">his definition may lead to underreporting of evidence-based high dosage tutoring. </w:t>
      </w:r>
      <w:r w:rsidRPr="00D76CCF" w:rsidR="00D76CCF">
        <w:rPr>
          <w:sz w:val="22"/>
          <w:szCs w:val="22"/>
        </w:rPr>
        <w:t>They also commented that the change to this definition will mean that States will not be able to align the data to this new definition.</w:t>
      </w:r>
    </w:p>
    <w:p w:rsidRPr="008707D4" w:rsidR="005F5567" w:rsidP="00BF66EA" w:rsidRDefault="005F5567" w14:paraId="04AE51FE" w14:textId="55C25549">
      <w:pPr>
        <w:pStyle w:val="Default"/>
        <w:rPr>
          <w:sz w:val="22"/>
          <w:szCs w:val="22"/>
        </w:rPr>
      </w:pPr>
    </w:p>
    <w:p w:rsidRPr="008707D4" w:rsidR="00EA7C03" w:rsidP="00BF66EA" w:rsidRDefault="00EA7C03" w14:paraId="1B4EA5D1" w14:textId="257ACF71">
      <w:pPr>
        <w:pStyle w:val="Default"/>
        <w:rPr>
          <w:b/>
          <w:bCs/>
          <w:sz w:val="22"/>
          <w:szCs w:val="22"/>
        </w:rPr>
      </w:pPr>
      <w:r w:rsidRPr="00C137A6">
        <w:rPr>
          <w:b/>
          <w:bCs/>
          <w:sz w:val="22"/>
          <w:szCs w:val="22"/>
          <w:highlight w:val="green"/>
        </w:rPr>
        <w:t>Response</w:t>
      </w:r>
      <w:r w:rsidRPr="008707D4">
        <w:rPr>
          <w:b/>
          <w:bCs/>
          <w:sz w:val="22"/>
          <w:szCs w:val="22"/>
        </w:rPr>
        <w:t xml:space="preserve">: </w:t>
      </w:r>
    </w:p>
    <w:p w:rsidRPr="000C4369" w:rsidR="007D1897" w:rsidP="0C93E484" w:rsidRDefault="000C4369" w14:paraId="3F2CDB7E" w14:textId="60F8DAFC">
      <w:pPr>
        <w:pStyle w:val="Default"/>
        <w:rPr>
          <w:sz w:val="22"/>
          <w:szCs w:val="22"/>
        </w:rPr>
      </w:pPr>
      <w:r w:rsidRPr="000C4369">
        <w:rPr>
          <w:sz w:val="22"/>
          <w:szCs w:val="22"/>
        </w:rPr>
        <w:t xml:space="preserve">This comment relates to the Department’s annotated form, not the form revision published in the Federal Register. The annotated form is intended to provide clarity to grantees for the data collection process and promote consistency in reporting. The </w:t>
      </w:r>
      <w:r w:rsidRPr="000C4369" w:rsidR="0C93E484">
        <w:rPr>
          <w:sz w:val="22"/>
          <w:szCs w:val="22"/>
        </w:rPr>
        <w:t>form</w:t>
      </w:r>
      <w:r w:rsidRPr="000C4369" w:rsidR="006E1BA2">
        <w:rPr>
          <w:sz w:val="22"/>
          <w:szCs w:val="22"/>
        </w:rPr>
        <w:t xml:space="preserve"> establishes </w:t>
      </w:r>
      <w:r w:rsidRPr="000C4369" w:rsidR="0C93E484">
        <w:rPr>
          <w:sz w:val="22"/>
          <w:szCs w:val="22"/>
        </w:rPr>
        <w:t>a category</w:t>
      </w:r>
      <w:r w:rsidRPr="000C4369" w:rsidR="006E1BA2">
        <w:rPr>
          <w:sz w:val="22"/>
          <w:szCs w:val="22"/>
        </w:rPr>
        <w:t xml:space="preserve"> for reporting data and does not establish a rule governing implementation of the ESSER program. </w:t>
      </w:r>
      <w:r w:rsidRPr="000C4369" w:rsidR="3DA5F6E6">
        <w:rPr>
          <w:sz w:val="22"/>
          <w:szCs w:val="22"/>
        </w:rPr>
        <w:t xml:space="preserve">The goal of this form is to provide clear and distinct reporting categories so that </w:t>
      </w:r>
      <w:r w:rsidRPr="000C4369" w:rsidR="005E306A">
        <w:rPr>
          <w:sz w:val="22"/>
          <w:szCs w:val="22"/>
        </w:rPr>
        <w:t>S</w:t>
      </w:r>
      <w:r w:rsidRPr="000C4369" w:rsidR="3DA5F6E6">
        <w:rPr>
          <w:sz w:val="22"/>
          <w:szCs w:val="22"/>
        </w:rPr>
        <w:t>tate and local educational agencies provide consistent information that can be compared. Providing distinct reporting categories is consistent with accepted practices for data collection and reporting.</w:t>
      </w:r>
      <w:r w:rsidRPr="000C4369" w:rsidR="0C93E484">
        <w:rPr>
          <w:sz w:val="22"/>
          <w:szCs w:val="22"/>
        </w:rPr>
        <w:t xml:space="preserve"> </w:t>
      </w:r>
    </w:p>
    <w:p w:rsidRPr="008707D4" w:rsidR="007D1897" w:rsidP="0C93E484" w:rsidRDefault="007D1897" w14:paraId="6AB6AD2E" w14:textId="10395038">
      <w:pPr>
        <w:pStyle w:val="Default"/>
        <w:rPr>
          <w:sz w:val="22"/>
          <w:szCs w:val="22"/>
        </w:rPr>
      </w:pPr>
    </w:p>
    <w:p w:rsidRPr="008707D4" w:rsidR="007D1897" w:rsidP="0016184A" w:rsidRDefault="7DBFC2F1" w14:paraId="63FE7A9C" w14:textId="7CBDF903">
      <w:pPr>
        <w:pStyle w:val="Default"/>
        <w:rPr>
          <w:sz w:val="22"/>
          <w:szCs w:val="22"/>
        </w:rPr>
      </w:pPr>
      <w:r w:rsidRPr="008707D4">
        <w:rPr>
          <w:sz w:val="22"/>
          <w:szCs w:val="22"/>
        </w:rPr>
        <w:t>For purposes of this reporting, t</w:t>
      </w:r>
      <w:r w:rsidRPr="008707D4" w:rsidR="387B68C8">
        <w:rPr>
          <w:sz w:val="22"/>
          <w:szCs w:val="22"/>
        </w:rPr>
        <w:t xml:space="preserve">he </w:t>
      </w:r>
      <w:r w:rsidRPr="008707D4" w:rsidR="5857A59D">
        <w:rPr>
          <w:sz w:val="22"/>
          <w:szCs w:val="22"/>
        </w:rPr>
        <w:t xml:space="preserve">definition </w:t>
      </w:r>
      <w:r w:rsidRPr="008707D4" w:rsidR="15C1B439">
        <w:rPr>
          <w:sz w:val="22"/>
          <w:szCs w:val="22"/>
        </w:rPr>
        <w:t xml:space="preserve">of evidence-based high dosage tutoring is consistent with </w:t>
      </w:r>
      <w:r w:rsidRPr="00C137A6" w:rsidR="221E7F71">
        <w:rPr>
          <w:sz w:val="22"/>
          <w:szCs w:val="22"/>
        </w:rPr>
        <w:t xml:space="preserve">the discussion of evidence-informed tutoring practices included in the “ED COVID 19 Handbook. Vol 2: Roadmap to Re-Opening Safely and Meeting All Students’ Needs.” </w:t>
      </w:r>
      <w:r w:rsidRPr="00C137A6" w:rsidR="00662C6D">
        <w:rPr>
          <w:sz w:val="22"/>
          <w:szCs w:val="22"/>
        </w:rPr>
        <w:t>The data for this question will be reported in 2024 for activities that occurred in States’ fiscal years 2023.</w:t>
      </w:r>
    </w:p>
    <w:p w:rsidRPr="008707D4" w:rsidR="00634F45" w:rsidP="0016184A" w:rsidRDefault="00634F45" w14:paraId="4B1228CB" w14:textId="12B3CA24">
      <w:pPr>
        <w:pStyle w:val="Default"/>
        <w:rPr>
          <w:sz w:val="22"/>
          <w:szCs w:val="22"/>
        </w:rPr>
      </w:pPr>
    </w:p>
    <w:p w:rsidRPr="008707D4" w:rsidR="00FB5C23" w:rsidP="00FB5C23" w:rsidRDefault="00EE1E86" w14:paraId="424ECE13" w14:textId="1F06F0E9">
      <w:pPr>
        <w:pStyle w:val="Default"/>
        <w:rPr>
          <w:b/>
          <w:bCs/>
          <w:sz w:val="22"/>
          <w:szCs w:val="22"/>
        </w:rPr>
      </w:pPr>
      <w:r w:rsidRPr="008707D4">
        <w:rPr>
          <w:b/>
          <w:bCs/>
          <w:sz w:val="22"/>
          <w:szCs w:val="22"/>
        </w:rPr>
        <w:t xml:space="preserve">Comment </w:t>
      </w:r>
      <w:r w:rsidR="007977AA">
        <w:rPr>
          <w:b/>
          <w:bCs/>
          <w:sz w:val="22"/>
          <w:szCs w:val="22"/>
        </w:rPr>
        <w:t>XI</w:t>
      </w:r>
      <w:r w:rsidRPr="008707D4">
        <w:rPr>
          <w:b/>
          <w:bCs/>
          <w:sz w:val="22"/>
          <w:szCs w:val="22"/>
        </w:rPr>
        <w:t>:</w:t>
      </w:r>
      <w:r w:rsidRPr="008707D4" w:rsidR="002E080E">
        <w:rPr>
          <w:b/>
          <w:bCs/>
          <w:sz w:val="22"/>
          <w:szCs w:val="22"/>
        </w:rPr>
        <w:t xml:space="preserve"> </w:t>
      </w:r>
      <w:r w:rsidRPr="008707D4" w:rsidR="00FB5C23">
        <w:rPr>
          <w:b/>
          <w:bCs/>
          <w:sz w:val="22"/>
          <w:szCs w:val="22"/>
        </w:rPr>
        <w:t xml:space="preserve">Page 39 (Question 2.2e) </w:t>
      </w:r>
    </w:p>
    <w:p w:rsidRPr="008707D4" w:rsidR="00634F45" w:rsidP="001057CE" w:rsidRDefault="00D76CCF" w14:paraId="165E8B1E" w14:textId="1E3089FC">
      <w:pPr>
        <w:pStyle w:val="Default"/>
        <w:rPr>
          <w:sz w:val="22"/>
          <w:szCs w:val="22"/>
        </w:rPr>
      </w:pPr>
      <w:r>
        <w:rPr>
          <w:sz w:val="22"/>
          <w:szCs w:val="22"/>
        </w:rPr>
        <w:t xml:space="preserve">A commenter requested that the Department withdraw the </w:t>
      </w:r>
      <w:r w:rsidR="0065689E">
        <w:rPr>
          <w:sz w:val="22"/>
          <w:szCs w:val="22"/>
        </w:rPr>
        <w:t>definition of</w:t>
      </w:r>
      <w:r w:rsidRPr="008707D4" w:rsidR="00FB5C23">
        <w:rPr>
          <w:sz w:val="22"/>
          <w:szCs w:val="22"/>
        </w:rPr>
        <w:t xml:space="preserve"> early childhood education program expansion or enhancement </w:t>
      </w:r>
      <w:r w:rsidR="0065689E">
        <w:rPr>
          <w:sz w:val="22"/>
          <w:szCs w:val="22"/>
        </w:rPr>
        <w:t xml:space="preserve">as </w:t>
      </w:r>
      <w:r w:rsidRPr="008707D4" w:rsidR="008D3987">
        <w:rPr>
          <w:sz w:val="22"/>
          <w:szCs w:val="22"/>
        </w:rPr>
        <w:t xml:space="preserve">ESSER does not define early childhood education program expansion or enhancement. </w:t>
      </w:r>
      <w:r w:rsidR="0065689E">
        <w:rPr>
          <w:sz w:val="22"/>
          <w:szCs w:val="22"/>
        </w:rPr>
        <w:t>They claimed that t</w:t>
      </w:r>
      <w:r w:rsidRPr="008707D4" w:rsidR="008D3987">
        <w:rPr>
          <w:sz w:val="22"/>
          <w:szCs w:val="22"/>
        </w:rPr>
        <w:t xml:space="preserve">his annotation sets a </w:t>
      </w:r>
      <w:r w:rsidR="0065689E">
        <w:rPr>
          <w:sz w:val="22"/>
          <w:szCs w:val="22"/>
        </w:rPr>
        <w:t>F</w:t>
      </w:r>
      <w:r w:rsidRPr="008707D4" w:rsidR="008D3987">
        <w:rPr>
          <w:sz w:val="22"/>
          <w:szCs w:val="22"/>
        </w:rPr>
        <w:t xml:space="preserve">ederal nonregulatory threshold for reporting that may differ from </w:t>
      </w:r>
      <w:r w:rsidR="0065689E">
        <w:rPr>
          <w:sz w:val="22"/>
          <w:szCs w:val="22"/>
        </w:rPr>
        <w:t>S</w:t>
      </w:r>
      <w:r w:rsidRPr="008707D4" w:rsidR="008D3987">
        <w:rPr>
          <w:sz w:val="22"/>
          <w:szCs w:val="22"/>
        </w:rPr>
        <w:t>tate and local policies</w:t>
      </w:r>
      <w:r w:rsidR="0065689E">
        <w:rPr>
          <w:sz w:val="22"/>
          <w:szCs w:val="22"/>
        </w:rPr>
        <w:t xml:space="preserve"> and that t</w:t>
      </w:r>
      <w:r w:rsidRPr="008707D4" w:rsidR="008D3987">
        <w:rPr>
          <w:sz w:val="22"/>
          <w:szCs w:val="22"/>
        </w:rPr>
        <w:t xml:space="preserve">his definition may lead to underreporting of early childhood education program expansion or enhancement. </w:t>
      </w:r>
      <w:r w:rsidRPr="008707D4" w:rsidR="00EE1E86">
        <w:rPr>
          <w:sz w:val="22"/>
          <w:szCs w:val="22"/>
        </w:rPr>
        <w:t xml:space="preserve"> </w:t>
      </w:r>
    </w:p>
    <w:p w:rsidRPr="008707D4" w:rsidR="00DE7991" w:rsidP="008D3987" w:rsidRDefault="00DE7991" w14:paraId="20AD599C" w14:textId="3553804D">
      <w:pPr>
        <w:autoSpaceDE w:val="0"/>
        <w:autoSpaceDN w:val="0"/>
        <w:adjustRightInd w:val="0"/>
        <w:spacing w:after="0" w:line="240" w:lineRule="auto"/>
        <w:rPr>
          <w:rFonts w:ascii="Times New Roman" w:hAnsi="Times New Roman" w:cs="Times New Roman"/>
        </w:rPr>
      </w:pPr>
    </w:p>
    <w:p w:rsidRPr="008707D4" w:rsidR="00DE7991" w:rsidP="008D3987" w:rsidRDefault="00DE7991" w14:paraId="5F6DE083" w14:textId="7374DA8B">
      <w:pPr>
        <w:autoSpaceDE w:val="0"/>
        <w:autoSpaceDN w:val="0"/>
        <w:adjustRightInd w:val="0"/>
        <w:spacing w:after="0" w:line="240" w:lineRule="auto"/>
        <w:rPr>
          <w:rFonts w:ascii="Times New Roman" w:hAnsi="Times New Roman" w:cs="Times New Roman"/>
          <w:b/>
          <w:bCs/>
        </w:rPr>
      </w:pPr>
      <w:r w:rsidRPr="00C137A6">
        <w:rPr>
          <w:rFonts w:ascii="Times New Roman" w:hAnsi="Times New Roman" w:cs="Times New Roman"/>
          <w:b/>
          <w:bCs/>
          <w:highlight w:val="green"/>
        </w:rPr>
        <w:t>Response</w:t>
      </w:r>
      <w:r w:rsidRPr="008707D4">
        <w:rPr>
          <w:rFonts w:ascii="Times New Roman" w:hAnsi="Times New Roman" w:cs="Times New Roman"/>
          <w:b/>
          <w:bCs/>
        </w:rPr>
        <w:t>:</w:t>
      </w:r>
    </w:p>
    <w:p w:rsidRPr="008707D4" w:rsidR="00694ABB" w:rsidP="0C93E484" w:rsidRDefault="000C4369" w14:paraId="7F9A1F16" w14:textId="1CE0A9D5">
      <w:pPr>
        <w:rPr>
          <w:rFonts w:ascii="Times New Roman" w:hAnsi="Times New Roman" w:cs="Times New Roman"/>
        </w:rPr>
      </w:pPr>
      <w:r w:rsidRPr="74CA8111">
        <w:rPr>
          <w:rFonts w:ascii="Times New Roman" w:hAnsi="Times New Roman" w:cs="Times New Roman"/>
        </w:rPr>
        <w:t xml:space="preserve">This comment </w:t>
      </w:r>
      <w:r w:rsidRPr="4FF52B8E">
        <w:rPr>
          <w:rFonts w:ascii="Times New Roman" w:hAnsi="Times New Roman" w:cs="Times New Roman"/>
        </w:rPr>
        <w:t>relates</w:t>
      </w:r>
      <w:r w:rsidRPr="74CA8111">
        <w:rPr>
          <w:rFonts w:ascii="Times New Roman" w:hAnsi="Times New Roman" w:cs="Times New Roman"/>
        </w:rPr>
        <w:t xml:space="preserve"> to the Department’s annotated form</w:t>
      </w:r>
      <w:r>
        <w:rPr>
          <w:rFonts w:ascii="Times New Roman" w:hAnsi="Times New Roman" w:cs="Times New Roman"/>
        </w:rPr>
        <w:t>,</w:t>
      </w:r>
      <w:r w:rsidRPr="4FF52B8E">
        <w:rPr>
          <w:rFonts w:ascii="Times New Roman" w:hAnsi="Times New Roman" w:cs="Times New Roman"/>
        </w:rPr>
        <w:t xml:space="preserve"> not the form revision published in the Federal Register. The annotated form</w:t>
      </w:r>
      <w:r w:rsidRPr="74CA8111">
        <w:rPr>
          <w:rFonts w:ascii="Times New Roman" w:hAnsi="Times New Roman" w:cs="Times New Roman"/>
        </w:rPr>
        <w:t xml:space="preserve"> is intended to provide clarity to grantees for the data collection process and promote consistency in reporting. </w:t>
      </w:r>
      <w:r w:rsidRPr="2AC2E5AF">
        <w:rPr>
          <w:rFonts w:ascii="Times New Roman" w:hAnsi="Times New Roman" w:cs="Times New Roman"/>
        </w:rPr>
        <w:t>T</w:t>
      </w:r>
      <w:r w:rsidRPr="74CA8111">
        <w:rPr>
          <w:rFonts w:ascii="Times New Roman" w:hAnsi="Times New Roman" w:cs="Times New Roman"/>
        </w:rPr>
        <w:t xml:space="preserve">he </w:t>
      </w:r>
      <w:r w:rsidRPr="008707D4" w:rsidR="0C93E484">
        <w:rPr>
          <w:rFonts w:ascii="Times New Roman" w:hAnsi="Times New Roman" w:cs="Times New Roman"/>
        </w:rPr>
        <w:t xml:space="preserve">form establishes a category for reporting data and does not establish a rule governing implementation of the ESSER program. </w:t>
      </w:r>
      <w:r w:rsidRPr="008707D4" w:rsidR="3DA5F6E6">
        <w:rPr>
          <w:rFonts w:ascii="Times New Roman" w:hAnsi="Times New Roman" w:cs="Times New Roman"/>
        </w:rPr>
        <w:t xml:space="preserve">The goal of this form is to provide clear and distinct reporting categories so that </w:t>
      </w:r>
      <w:r w:rsidR="005E306A">
        <w:rPr>
          <w:rFonts w:ascii="Times New Roman" w:hAnsi="Times New Roman" w:cs="Times New Roman"/>
        </w:rPr>
        <w:t>S</w:t>
      </w:r>
      <w:r w:rsidRPr="008707D4" w:rsidR="3DA5F6E6">
        <w:rPr>
          <w:rFonts w:ascii="Times New Roman" w:hAnsi="Times New Roman" w:cs="Times New Roman"/>
        </w:rPr>
        <w:t xml:space="preserve">tate and local educational agencies provide consistent information that can be compared. Providing distinct reporting categories is consistent with accepted practices for data collection and reporting. </w:t>
      </w:r>
    </w:p>
    <w:p w:rsidRPr="008707D4" w:rsidR="00694ABB" w:rsidP="00E77E7F" w:rsidRDefault="00DE7991" w14:paraId="2DCBCEDD" w14:textId="37175998">
      <w:pPr>
        <w:rPr>
          <w:rFonts w:ascii="Times New Roman" w:hAnsi="Times New Roman" w:cs="Times New Roman"/>
        </w:rPr>
      </w:pPr>
      <w:r w:rsidRPr="008707D4">
        <w:rPr>
          <w:rFonts w:ascii="Times New Roman" w:hAnsi="Times New Roman" w:cs="Times New Roman"/>
        </w:rPr>
        <w:t xml:space="preserve">For purposes of this reporting, </w:t>
      </w:r>
      <w:r w:rsidRPr="008707D4" w:rsidR="00224AA8">
        <w:rPr>
          <w:rFonts w:ascii="Times New Roman" w:hAnsi="Times New Roman" w:cs="Times New Roman"/>
        </w:rPr>
        <w:t xml:space="preserve">early childhood education program expansion </w:t>
      </w:r>
      <w:r w:rsidRPr="008707D4" w:rsidR="584D20B7">
        <w:rPr>
          <w:rFonts w:ascii="Times New Roman" w:hAnsi="Times New Roman" w:cs="Times New Roman"/>
        </w:rPr>
        <w:t>refers to increased enrollment capacity whereas program</w:t>
      </w:r>
      <w:r w:rsidRPr="008707D4" w:rsidR="00224AA8">
        <w:rPr>
          <w:rFonts w:ascii="Times New Roman" w:hAnsi="Times New Roman" w:cs="Times New Roman"/>
        </w:rPr>
        <w:t xml:space="preserve"> enhancement </w:t>
      </w:r>
      <w:r w:rsidRPr="008707D4" w:rsidR="584D20B7">
        <w:rPr>
          <w:rFonts w:ascii="Times New Roman" w:hAnsi="Times New Roman" w:cs="Times New Roman"/>
        </w:rPr>
        <w:t xml:space="preserve">refers to improvements to the supports and services these programs provide. </w:t>
      </w:r>
      <w:r w:rsidR="007D4CF7">
        <w:rPr>
          <w:rFonts w:ascii="Times New Roman" w:hAnsi="Times New Roman" w:cs="Times New Roman"/>
        </w:rPr>
        <w:t>The definition is based on the definition under section 103 of the Higher Education Act, which is also the definition used by the ESEA as currently authorized.</w:t>
      </w:r>
      <w:r w:rsidRPr="008707D4" w:rsidR="007D4CF7">
        <w:rPr>
          <w:rFonts w:ascii="Times New Roman" w:hAnsi="Times New Roman" w:cs="Times New Roman"/>
        </w:rPr>
        <w:t xml:space="preserve"> </w:t>
      </w:r>
      <w:r w:rsidRPr="008707D4" w:rsidR="694040E7">
        <w:rPr>
          <w:rFonts w:ascii="Times New Roman" w:hAnsi="Times New Roman" w:cs="Times New Roman"/>
        </w:rPr>
        <w:t>The d</w:t>
      </w:r>
      <w:r w:rsidRPr="008707D4" w:rsidR="360600E7">
        <w:rPr>
          <w:rFonts w:ascii="Times New Roman" w:hAnsi="Times New Roman" w:cs="Times New Roman"/>
        </w:rPr>
        <w:t xml:space="preserve">ata for this question will be </w:t>
      </w:r>
      <w:r w:rsidR="00662C6D">
        <w:rPr>
          <w:rFonts w:ascii="Times New Roman" w:hAnsi="Times New Roman" w:cs="Times New Roman"/>
        </w:rPr>
        <w:t>reported</w:t>
      </w:r>
      <w:r w:rsidRPr="008707D4" w:rsidR="360600E7">
        <w:rPr>
          <w:rFonts w:ascii="Times New Roman" w:hAnsi="Times New Roman" w:cs="Times New Roman"/>
        </w:rPr>
        <w:t xml:space="preserve"> in 202</w:t>
      </w:r>
      <w:r w:rsidR="00662C6D">
        <w:rPr>
          <w:rFonts w:ascii="Times New Roman" w:hAnsi="Times New Roman" w:cs="Times New Roman"/>
        </w:rPr>
        <w:t>4 for activities that occurred in States’ fiscal years 2023</w:t>
      </w:r>
      <w:r w:rsidRPr="008707D4" w:rsidR="360600E7">
        <w:rPr>
          <w:rFonts w:ascii="Times New Roman" w:hAnsi="Times New Roman" w:cs="Times New Roman"/>
        </w:rPr>
        <w:t>.</w:t>
      </w:r>
    </w:p>
    <w:p w:rsidRPr="008707D4" w:rsidR="005729B5" w:rsidP="00DE7991" w:rsidRDefault="005729B5" w14:paraId="7EDE74A9" w14:textId="372E67B7">
      <w:pPr>
        <w:autoSpaceDE w:val="0"/>
        <w:autoSpaceDN w:val="0"/>
        <w:adjustRightInd w:val="0"/>
        <w:spacing w:after="0" w:line="240" w:lineRule="auto"/>
        <w:rPr>
          <w:rFonts w:ascii="Times New Roman" w:hAnsi="Times New Roman" w:cs="Times New Roman"/>
        </w:rPr>
      </w:pPr>
    </w:p>
    <w:p w:rsidRPr="008707D4" w:rsidR="005729B5" w:rsidP="00DE7991" w:rsidRDefault="005729B5" w14:paraId="0A4D95C0" w14:textId="0B7768E1">
      <w:pPr>
        <w:autoSpaceDE w:val="0"/>
        <w:autoSpaceDN w:val="0"/>
        <w:adjustRightInd w:val="0"/>
        <w:spacing w:after="0" w:line="240" w:lineRule="auto"/>
        <w:rPr>
          <w:rFonts w:ascii="Times New Roman" w:hAnsi="Times New Roman" w:cs="Times New Roman"/>
        </w:rPr>
      </w:pPr>
    </w:p>
    <w:sectPr w:rsidRPr="008707D4" w:rsidR="005729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C6BD" w14:textId="77777777" w:rsidR="00911996" w:rsidRDefault="00911996" w:rsidP="004F1D41">
      <w:pPr>
        <w:spacing w:after="0" w:line="240" w:lineRule="auto"/>
      </w:pPr>
      <w:r>
        <w:separator/>
      </w:r>
    </w:p>
  </w:endnote>
  <w:endnote w:type="continuationSeparator" w:id="0">
    <w:p w14:paraId="16E983B5" w14:textId="77777777" w:rsidR="00911996" w:rsidRDefault="00911996" w:rsidP="004F1D41">
      <w:pPr>
        <w:spacing w:after="0" w:line="240" w:lineRule="auto"/>
      </w:pPr>
      <w:r>
        <w:continuationSeparator/>
      </w:r>
    </w:p>
  </w:endnote>
  <w:endnote w:type="continuationNotice" w:id="1">
    <w:p w14:paraId="02AEC272" w14:textId="77777777" w:rsidR="00911996" w:rsidRDefault="00911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107805"/>
      <w:docPartObj>
        <w:docPartGallery w:val="Page Numbers (Bottom of Page)"/>
        <w:docPartUnique/>
      </w:docPartObj>
    </w:sdtPr>
    <w:sdtEndPr>
      <w:rPr>
        <w:noProof/>
      </w:rPr>
    </w:sdtEndPr>
    <w:sdtContent>
      <w:p w14:paraId="51CE3EAE" w14:textId="04EB07F2" w:rsidR="000C4369" w:rsidRDefault="000C43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7FDBE" w14:textId="77777777" w:rsidR="000C4369" w:rsidRDefault="000C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24C5" w14:textId="77777777" w:rsidR="00911996" w:rsidRDefault="00911996" w:rsidP="004F1D41">
      <w:pPr>
        <w:spacing w:after="0" w:line="240" w:lineRule="auto"/>
      </w:pPr>
      <w:r>
        <w:separator/>
      </w:r>
    </w:p>
  </w:footnote>
  <w:footnote w:type="continuationSeparator" w:id="0">
    <w:p w14:paraId="4207DB84" w14:textId="77777777" w:rsidR="00911996" w:rsidRDefault="00911996" w:rsidP="004F1D41">
      <w:pPr>
        <w:spacing w:after="0" w:line="240" w:lineRule="auto"/>
      </w:pPr>
      <w:r>
        <w:continuationSeparator/>
      </w:r>
    </w:p>
  </w:footnote>
  <w:footnote w:type="continuationNotice" w:id="1">
    <w:p w14:paraId="56D71827" w14:textId="77777777" w:rsidR="00911996" w:rsidRDefault="00911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8D71" w14:textId="02D970F1" w:rsidR="004F1D41" w:rsidRPr="00C71EF2" w:rsidRDefault="004F1D41" w:rsidP="004F1D41">
    <w:pPr>
      <w:pStyle w:val="Default"/>
      <w:rPr>
        <w:sz w:val="22"/>
        <w:szCs w:val="22"/>
      </w:rPr>
    </w:pPr>
    <w:r w:rsidRPr="00C71EF2">
      <w:rPr>
        <w:sz w:val="22"/>
        <w:szCs w:val="22"/>
      </w:rPr>
      <w:t xml:space="preserve">Response to comments received for </w:t>
    </w:r>
    <w:r w:rsidRPr="004F1D41">
      <w:rPr>
        <w:sz w:val="22"/>
        <w:szCs w:val="22"/>
      </w:rPr>
      <w:t>Education</w:t>
    </w:r>
    <w:r>
      <w:rPr>
        <w:sz w:val="22"/>
        <w:szCs w:val="22"/>
      </w:rPr>
      <w:t xml:space="preserve"> </w:t>
    </w:r>
    <w:r w:rsidRPr="004F1D41">
      <w:rPr>
        <w:sz w:val="22"/>
        <w:szCs w:val="22"/>
      </w:rPr>
      <w:t>Stabilization Fund – Elementary and Secondary School Emergency Relief Fund (ESSER I / ESSER II / ARPESSER Funds) Recipient Data Collection Form</w:t>
    </w:r>
    <w:r w:rsidRPr="00C71EF2">
      <w:rPr>
        <w:sz w:val="22"/>
        <w:szCs w:val="22"/>
      </w:rPr>
      <w:t xml:space="preserve">, Docket ID </w:t>
    </w:r>
    <w:r w:rsidRPr="004F1D41">
      <w:rPr>
        <w:sz w:val="22"/>
        <w:szCs w:val="22"/>
      </w:rPr>
      <w:t>ED–2022–SCC–0002</w:t>
    </w:r>
    <w:r>
      <w:rPr>
        <w:sz w:val="22"/>
        <w:szCs w:val="22"/>
      </w:rPr>
      <w:t xml:space="preserve"> </w:t>
    </w:r>
    <w:r w:rsidRPr="00C71EF2">
      <w:rPr>
        <w:sz w:val="22"/>
        <w:szCs w:val="22"/>
      </w:rPr>
      <w:t>during the 60-day public comment period</w:t>
    </w:r>
  </w:p>
  <w:p w14:paraId="2F6FFD79" w14:textId="77777777" w:rsidR="004F1D41" w:rsidRDefault="004F1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3770"/>
    <w:multiLevelType w:val="hybridMultilevel"/>
    <w:tmpl w:val="C4880ECA"/>
    <w:lvl w:ilvl="0" w:tplc="9BEE843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06F1EF6"/>
    <w:multiLevelType w:val="hybridMultilevel"/>
    <w:tmpl w:val="93F468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392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6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41"/>
    <w:rsid w:val="00002428"/>
    <w:rsid w:val="00004B6C"/>
    <w:rsid w:val="00006268"/>
    <w:rsid w:val="00012A3D"/>
    <w:rsid w:val="00012D7E"/>
    <w:rsid w:val="00013D61"/>
    <w:rsid w:val="000154B1"/>
    <w:rsid w:val="000213FE"/>
    <w:rsid w:val="00021E78"/>
    <w:rsid w:val="000239A4"/>
    <w:rsid w:val="00026057"/>
    <w:rsid w:val="00030B42"/>
    <w:rsid w:val="000411FC"/>
    <w:rsid w:val="00041D2F"/>
    <w:rsid w:val="00045F1E"/>
    <w:rsid w:val="00052DA0"/>
    <w:rsid w:val="00052E16"/>
    <w:rsid w:val="00062BBA"/>
    <w:rsid w:val="000640CE"/>
    <w:rsid w:val="0006768E"/>
    <w:rsid w:val="00073D18"/>
    <w:rsid w:val="000742CD"/>
    <w:rsid w:val="000755A2"/>
    <w:rsid w:val="000760A5"/>
    <w:rsid w:val="00076F25"/>
    <w:rsid w:val="000800DF"/>
    <w:rsid w:val="00084544"/>
    <w:rsid w:val="000909DF"/>
    <w:rsid w:val="00095335"/>
    <w:rsid w:val="000A40C0"/>
    <w:rsid w:val="000A5469"/>
    <w:rsid w:val="000B658D"/>
    <w:rsid w:val="000C1F4C"/>
    <w:rsid w:val="000C22DF"/>
    <w:rsid w:val="000C2774"/>
    <w:rsid w:val="000C4369"/>
    <w:rsid w:val="000C4501"/>
    <w:rsid w:val="000C7D24"/>
    <w:rsid w:val="000D0239"/>
    <w:rsid w:val="000D0FB2"/>
    <w:rsid w:val="000D1035"/>
    <w:rsid w:val="000D185B"/>
    <w:rsid w:val="000D1C97"/>
    <w:rsid w:val="000E0098"/>
    <w:rsid w:val="000E142E"/>
    <w:rsid w:val="000E2595"/>
    <w:rsid w:val="000E2A63"/>
    <w:rsid w:val="000E2C6A"/>
    <w:rsid w:val="000E45AF"/>
    <w:rsid w:val="000E5F87"/>
    <w:rsid w:val="000E7A0F"/>
    <w:rsid w:val="000F28F4"/>
    <w:rsid w:val="000F7EB5"/>
    <w:rsid w:val="00103226"/>
    <w:rsid w:val="0010371B"/>
    <w:rsid w:val="0010473A"/>
    <w:rsid w:val="001057CE"/>
    <w:rsid w:val="00106499"/>
    <w:rsid w:val="0011189B"/>
    <w:rsid w:val="00112F5B"/>
    <w:rsid w:val="0011474E"/>
    <w:rsid w:val="0011769F"/>
    <w:rsid w:val="00117ABE"/>
    <w:rsid w:val="00117ACC"/>
    <w:rsid w:val="00120A42"/>
    <w:rsid w:val="00123D71"/>
    <w:rsid w:val="00127CE5"/>
    <w:rsid w:val="00130858"/>
    <w:rsid w:val="001323E3"/>
    <w:rsid w:val="001336D4"/>
    <w:rsid w:val="001340F9"/>
    <w:rsid w:val="0013565E"/>
    <w:rsid w:val="001360E0"/>
    <w:rsid w:val="0014223C"/>
    <w:rsid w:val="0014477A"/>
    <w:rsid w:val="00147FC1"/>
    <w:rsid w:val="00151DE3"/>
    <w:rsid w:val="00152915"/>
    <w:rsid w:val="001545A5"/>
    <w:rsid w:val="00157398"/>
    <w:rsid w:val="0016149E"/>
    <w:rsid w:val="0016184A"/>
    <w:rsid w:val="00162F7C"/>
    <w:rsid w:val="00163463"/>
    <w:rsid w:val="00165B5E"/>
    <w:rsid w:val="00167BDD"/>
    <w:rsid w:val="001726FA"/>
    <w:rsid w:val="00173228"/>
    <w:rsid w:val="0018221E"/>
    <w:rsid w:val="001836F4"/>
    <w:rsid w:val="00184BA1"/>
    <w:rsid w:val="0018547E"/>
    <w:rsid w:val="00186403"/>
    <w:rsid w:val="001875AA"/>
    <w:rsid w:val="00191799"/>
    <w:rsid w:val="001953FE"/>
    <w:rsid w:val="001A1CC2"/>
    <w:rsid w:val="001A48A3"/>
    <w:rsid w:val="001A499D"/>
    <w:rsid w:val="001A54F2"/>
    <w:rsid w:val="001A6365"/>
    <w:rsid w:val="001A696D"/>
    <w:rsid w:val="001B0CAF"/>
    <w:rsid w:val="001B0CE5"/>
    <w:rsid w:val="001B6321"/>
    <w:rsid w:val="001C4FFE"/>
    <w:rsid w:val="001C50D9"/>
    <w:rsid w:val="001C6F87"/>
    <w:rsid w:val="001D1B85"/>
    <w:rsid w:val="001D3BFB"/>
    <w:rsid w:val="001D4FA2"/>
    <w:rsid w:val="001E40CC"/>
    <w:rsid w:val="001E518B"/>
    <w:rsid w:val="001E706D"/>
    <w:rsid w:val="001F107C"/>
    <w:rsid w:val="001F17E9"/>
    <w:rsid w:val="001F3FB6"/>
    <w:rsid w:val="001F6348"/>
    <w:rsid w:val="001F7A4E"/>
    <w:rsid w:val="00206A94"/>
    <w:rsid w:val="00207536"/>
    <w:rsid w:val="00220C63"/>
    <w:rsid w:val="00224AA8"/>
    <w:rsid w:val="00224ACA"/>
    <w:rsid w:val="00227105"/>
    <w:rsid w:val="00227A60"/>
    <w:rsid w:val="00227E3C"/>
    <w:rsid w:val="00232E58"/>
    <w:rsid w:val="00234F1A"/>
    <w:rsid w:val="0024144D"/>
    <w:rsid w:val="00241C4F"/>
    <w:rsid w:val="002452B8"/>
    <w:rsid w:val="00246097"/>
    <w:rsid w:val="00246397"/>
    <w:rsid w:val="00254C56"/>
    <w:rsid w:val="00255393"/>
    <w:rsid w:val="002557A9"/>
    <w:rsid w:val="002565C7"/>
    <w:rsid w:val="00256E63"/>
    <w:rsid w:val="0026125C"/>
    <w:rsid w:val="00261768"/>
    <w:rsid w:val="00271D7D"/>
    <w:rsid w:val="002729AE"/>
    <w:rsid w:val="00282CF3"/>
    <w:rsid w:val="002874DF"/>
    <w:rsid w:val="00293B77"/>
    <w:rsid w:val="00293EEE"/>
    <w:rsid w:val="0029495D"/>
    <w:rsid w:val="00297F34"/>
    <w:rsid w:val="002A060B"/>
    <w:rsid w:val="002B0153"/>
    <w:rsid w:val="002B04B3"/>
    <w:rsid w:val="002B3AF8"/>
    <w:rsid w:val="002B4E35"/>
    <w:rsid w:val="002C0BE5"/>
    <w:rsid w:val="002C264B"/>
    <w:rsid w:val="002D10D5"/>
    <w:rsid w:val="002E080E"/>
    <w:rsid w:val="002E0843"/>
    <w:rsid w:val="002E0FBD"/>
    <w:rsid w:val="002E3D4D"/>
    <w:rsid w:val="002E6A3D"/>
    <w:rsid w:val="002F20D1"/>
    <w:rsid w:val="002F40DC"/>
    <w:rsid w:val="00305D94"/>
    <w:rsid w:val="00313F84"/>
    <w:rsid w:val="00317533"/>
    <w:rsid w:val="003220CD"/>
    <w:rsid w:val="0032325C"/>
    <w:rsid w:val="00323FBC"/>
    <w:rsid w:val="00331A90"/>
    <w:rsid w:val="0033296B"/>
    <w:rsid w:val="00333DFF"/>
    <w:rsid w:val="00334C18"/>
    <w:rsid w:val="00335139"/>
    <w:rsid w:val="0033551D"/>
    <w:rsid w:val="00335CCF"/>
    <w:rsid w:val="00337934"/>
    <w:rsid w:val="00341BEC"/>
    <w:rsid w:val="003432F0"/>
    <w:rsid w:val="00347991"/>
    <w:rsid w:val="00347DA2"/>
    <w:rsid w:val="003557A1"/>
    <w:rsid w:val="00356282"/>
    <w:rsid w:val="00357049"/>
    <w:rsid w:val="003617F0"/>
    <w:rsid w:val="0036344C"/>
    <w:rsid w:val="0036706C"/>
    <w:rsid w:val="00373467"/>
    <w:rsid w:val="003861F3"/>
    <w:rsid w:val="00387D3A"/>
    <w:rsid w:val="0039011A"/>
    <w:rsid w:val="003916DE"/>
    <w:rsid w:val="00395BDE"/>
    <w:rsid w:val="00397869"/>
    <w:rsid w:val="00397A32"/>
    <w:rsid w:val="003A2490"/>
    <w:rsid w:val="003A37E3"/>
    <w:rsid w:val="003A5EC1"/>
    <w:rsid w:val="003A70FE"/>
    <w:rsid w:val="003B067B"/>
    <w:rsid w:val="003B0EC7"/>
    <w:rsid w:val="003B42A5"/>
    <w:rsid w:val="003B6B3A"/>
    <w:rsid w:val="003B76FA"/>
    <w:rsid w:val="003C2CDB"/>
    <w:rsid w:val="003C3112"/>
    <w:rsid w:val="003C73A0"/>
    <w:rsid w:val="003D081F"/>
    <w:rsid w:val="003D5C52"/>
    <w:rsid w:val="003E4BEE"/>
    <w:rsid w:val="003E5864"/>
    <w:rsid w:val="003E58E0"/>
    <w:rsid w:val="003E66D1"/>
    <w:rsid w:val="003F05FE"/>
    <w:rsid w:val="003F0A23"/>
    <w:rsid w:val="003F44C1"/>
    <w:rsid w:val="004039ED"/>
    <w:rsid w:val="0040609E"/>
    <w:rsid w:val="004061E1"/>
    <w:rsid w:val="00406204"/>
    <w:rsid w:val="00407756"/>
    <w:rsid w:val="004127FB"/>
    <w:rsid w:val="00417A9F"/>
    <w:rsid w:val="004211EE"/>
    <w:rsid w:val="00424633"/>
    <w:rsid w:val="00426A7B"/>
    <w:rsid w:val="00432D2B"/>
    <w:rsid w:val="00433C11"/>
    <w:rsid w:val="00434311"/>
    <w:rsid w:val="0044035B"/>
    <w:rsid w:val="004427FB"/>
    <w:rsid w:val="00447E9A"/>
    <w:rsid w:val="00456319"/>
    <w:rsid w:val="00457781"/>
    <w:rsid w:val="0046060A"/>
    <w:rsid w:val="00461CB0"/>
    <w:rsid w:val="00461E06"/>
    <w:rsid w:val="0046649D"/>
    <w:rsid w:val="004664A9"/>
    <w:rsid w:val="00473E01"/>
    <w:rsid w:val="004769EB"/>
    <w:rsid w:val="00483B34"/>
    <w:rsid w:val="004860E3"/>
    <w:rsid w:val="00487B4F"/>
    <w:rsid w:val="004908EF"/>
    <w:rsid w:val="0049271B"/>
    <w:rsid w:val="00492802"/>
    <w:rsid w:val="00493B38"/>
    <w:rsid w:val="00497A63"/>
    <w:rsid w:val="004A28CF"/>
    <w:rsid w:val="004A7DDA"/>
    <w:rsid w:val="004B4A11"/>
    <w:rsid w:val="004B59D5"/>
    <w:rsid w:val="004B6CDC"/>
    <w:rsid w:val="004C09A6"/>
    <w:rsid w:val="004C0B8D"/>
    <w:rsid w:val="004D2B84"/>
    <w:rsid w:val="004E0DC8"/>
    <w:rsid w:val="004E1407"/>
    <w:rsid w:val="004E416F"/>
    <w:rsid w:val="004E5967"/>
    <w:rsid w:val="004E63D7"/>
    <w:rsid w:val="004F1D41"/>
    <w:rsid w:val="004F595B"/>
    <w:rsid w:val="004F5BEF"/>
    <w:rsid w:val="004F5E89"/>
    <w:rsid w:val="00503A88"/>
    <w:rsid w:val="00503ACE"/>
    <w:rsid w:val="0050613D"/>
    <w:rsid w:val="005062FE"/>
    <w:rsid w:val="005071CC"/>
    <w:rsid w:val="00512647"/>
    <w:rsid w:val="00520CDE"/>
    <w:rsid w:val="00521EF6"/>
    <w:rsid w:val="00522641"/>
    <w:rsid w:val="00523198"/>
    <w:rsid w:val="00527416"/>
    <w:rsid w:val="00532F2C"/>
    <w:rsid w:val="0053371D"/>
    <w:rsid w:val="00535C9D"/>
    <w:rsid w:val="00536939"/>
    <w:rsid w:val="00537D0B"/>
    <w:rsid w:val="0054171C"/>
    <w:rsid w:val="00543687"/>
    <w:rsid w:val="00543822"/>
    <w:rsid w:val="005440C5"/>
    <w:rsid w:val="00545892"/>
    <w:rsid w:val="0054674D"/>
    <w:rsid w:val="005475DC"/>
    <w:rsid w:val="00550956"/>
    <w:rsid w:val="00554E4E"/>
    <w:rsid w:val="005564D0"/>
    <w:rsid w:val="005567BC"/>
    <w:rsid w:val="005619FF"/>
    <w:rsid w:val="00564DD8"/>
    <w:rsid w:val="00566E46"/>
    <w:rsid w:val="00567E96"/>
    <w:rsid w:val="005719E0"/>
    <w:rsid w:val="005723CE"/>
    <w:rsid w:val="005729B5"/>
    <w:rsid w:val="00576DF0"/>
    <w:rsid w:val="00577206"/>
    <w:rsid w:val="00586BAD"/>
    <w:rsid w:val="005909BF"/>
    <w:rsid w:val="005978F2"/>
    <w:rsid w:val="005A18F3"/>
    <w:rsid w:val="005A4518"/>
    <w:rsid w:val="005A769A"/>
    <w:rsid w:val="005B1F5E"/>
    <w:rsid w:val="005B3B0D"/>
    <w:rsid w:val="005C2211"/>
    <w:rsid w:val="005C5CBC"/>
    <w:rsid w:val="005D058B"/>
    <w:rsid w:val="005D0CD0"/>
    <w:rsid w:val="005D4E27"/>
    <w:rsid w:val="005E0240"/>
    <w:rsid w:val="005E306A"/>
    <w:rsid w:val="005E374B"/>
    <w:rsid w:val="005E3BD1"/>
    <w:rsid w:val="005F10DA"/>
    <w:rsid w:val="005F20C9"/>
    <w:rsid w:val="005F33DD"/>
    <w:rsid w:val="005F5567"/>
    <w:rsid w:val="00602573"/>
    <w:rsid w:val="00603946"/>
    <w:rsid w:val="00605CCE"/>
    <w:rsid w:val="00625C3B"/>
    <w:rsid w:val="0062677D"/>
    <w:rsid w:val="0062731A"/>
    <w:rsid w:val="00627F53"/>
    <w:rsid w:val="00634F45"/>
    <w:rsid w:val="00635B67"/>
    <w:rsid w:val="0063784F"/>
    <w:rsid w:val="00640A21"/>
    <w:rsid w:val="006410E2"/>
    <w:rsid w:val="00645383"/>
    <w:rsid w:val="00645EFA"/>
    <w:rsid w:val="00647C32"/>
    <w:rsid w:val="0065573C"/>
    <w:rsid w:val="0065689E"/>
    <w:rsid w:val="006604D8"/>
    <w:rsid w:val="00660C44"/>
    <w:rsid w:val="00662135"/>
    <w:rsid w:val="00662C6D"/>
    <w:rsid w:val="00663ECE"/>
    <w:rsid w:val="00664C06"/>
    <w:rsid w:val="0067155E"/>
    <w:rsid w:val="00673DEC"/>
    <w:rsid w:val="00675662"/>
    <w:rsid w:val="006772FB"/>
    <w:rsid w:val="00681A38"/>
    <w:rsid w:val="006846E8"/>
    <w:rsid w:val="00684879"/>
    <w:rsid w:val="006866EC"/>
    <w:rsid w:val="0069019F"/>
    <w:rsid w:val="00694ABB"/>
    <w:rsid w:val="0069534C"/>
    <w:rsid w:val="006A503B"/>
    <w:rsid w:val="006A5335"/>
    <w:rsid w:val="006A5F64"/>
    <w:rsid w:val="006A61C9"/>
    <w:rsid w:val="006B026F"/>
    <w:rsid w:val="006B5B84"/>
    <w:rsid w:val="006B5CA1"/>
    <w:rsid w:val="006D00FB"/>
    <w:rsid w:val="006D1F13"/>
    <w:rsid w:val="006D42C3"/>
    <w:rsid w:val="006E00EC"/>
    <w:rsid w:val="006E109F"/>
    <w:rsid w:val="006E18DB"/>
    <w:rsid w:val="006E1BA2"/>
    <w:rsid w:val="006E482D"/>
    <w:rsid w:val="006E710A"/>
    <w:rsid w:val="006E72E7"/>
    <w:rsid w:val="006F17C7"/>
    <w:rsid w:val="006F2493"/>
    <w:rsid w:val="006F3545"/>
    <w:rsid w:val="006F547F"/>
    <w:rsid w:val="00700075"/>
    <w:rsid w:val="00701228"/>
    <w:rsid w:val="0070137F"/>
    <w:rsid w:val="007038E5"/>
    <w:rsid w:val="00711014"/>
    <w:rsid w:val="00717AC0"/>
    <w:rsid w:val="00724193"/>
    <w:rsid w:val="007253C1"/>
    <w:rsid w:val="0072580A"/>
    <w:rsid w:val="007269B5"/>
    <w:rsid w:val="00732A6E"/>
    <w:rsid w:val="00733202"/>
    <w:rsid w:val="00741317"/>
    <w:rsid w:val="00742D39"/>
    <w:rsid w:val="0074324F"/>
    <w:rsid w:val="00743967"/>
    <w:rsid w:val="007519EB"/>
    <w:rsid w:val="007542C6"/>
    <w:rsid w:val="0075689C"/>
    <w:rsid w:val="0076182F"/>
    <w:rsid w:val="00762B5F"/>
    <w:rsid w:val="007634D2"/>
    <w:rsid w:val="00763ACD"/>
    <w:rsid w:val="0076402C"/>
    <w:rsid w:val="00764E89"/>
    <w:rsid w:val="007651BB"/>
    <w:rsid w:val="00771540"/>
    <w:rsid w:val="007748D1"/>
    <w:rsid w:val="00780102"/>
    <w:rsid w:val="00787651"/>
    <w:rsid w:val="00792EBF"/>
    <w:rsid w:val="007977AA"/>
    <w:rsid w:val="007A4140"/>
    <w:rsid w:val="007B5111"/>
    <w:rsid w:val="007B7C55"/>
    <w:rsid w:val="007C030A"/>
    <w:rsid w:val="007C1C9A"/>
    <w:rsid w:val="007C25F7"/>
    <w:rsid w:val="007C2656"/>
    <w:rsid w:val="007C406C"/>
    <w:rsid w:val="007D1897"/>
    <w:rsid w:val="007D1C76"/>
    <w:rsid w:val="007D4CF7"/>
    <w:rsid w:val="007D4F4E"/>
    <w:rsid w:val="007D7123"/>
    <w:rsid w:val="007D72AE"/>
    <w:rsid w:val="007E1ECA"/>
    <w:rsid w:val="007E5C3A"/>
    <w:rsid w:val="007E5E6E"/>
    <w:rsid w:val="007E669E"/>
    <w:rsid w:val="007E7678"/>
    <w:rsid w:val="007F1C96"/>
    <w:rsid w:val="007F2616"/>
    <w:rsid w:val="007F2F16"/>
    <w:rsid w:val="007F356A"/>
    <w:rsid w:val="007F3A69"/>
    <w:rsid w:val="007F59EC"/>
    <w:rsid w:val="007F7F1C"/>
    <w:rsid w:val="008052FA"/>
    <w:rsid w:val="00806CA8"/>
    <w:rsid w:val="008128F6"/>
    <w:rsid w:val="00814402"/>
    <w:rsid w:val="008152E2"/>
    <w:rsid w:val="00817D6E"/>
    <w:rsid w:val="00826B97"/>
    <w:rsid w:val="0083122A"/>
    <w:rsid w:val="0083151D"/>
    <w:rsid w:val="00831B9B"/>
    <w:rsid w:val="00833E95"/>
    <w:rsid w:val="00836CA7"/>
    <w:rsid w:val="00841E37"/>
    <w:rsid w:val="00847126"/>
    <w:rsid w:val="00853351"/>
    <w:rsid w:val="00854692"/>
    <w:rsid w:val="00857CB8"/>
    <w:rsid w:val="0086045C"/>
    <w:rsid w:val="00861E05"/>
    <w:rsid w:val="00862995"/>
    <w:rsid w:val="00864922"/>
    <w:rsid w:val="0087012E"/>
    <w:rsid w:val="008707D4"/>
    <w:rsid w:val="00874640"/>
    <w:rsid w:val="008771ED"/>
    <w:rsid w:val="008807C2"/>
    <w:rsid w:val="00881F8F"/>
    <w:rsid w:val="00882458"/>
    <w:rsid w:val="00883A09"/>
    <w:rsid w:val="00884A04"/>
    <w:rsid w:val="0089031D"/>
    <w:rsid w:val="00891939"/>
    <w:rsid w:val="00891AB0"/>
    <w:rsid w:val="008935B1"/>
    <w:rsid w:val="008A1C35"/>
    <w:rsid w:val="008A5C04"/>
    <w:rsid w:val="008A6DD6"/>
    <w:rsid w:val="008B6A40"/>
    <w:rsid w:val="008B7EC0"/>
    <w:rsid w:val="008C1A06"/>
    <w:rsid w:val="008C3445"/>
    <w:rsid w:val="008C37E2"/>
    <w:rsid w:val="008C4A30"/>
    <w:rsid w:val="008D3669"/>
    <w:rsid w:val="008D3987"/>
    <w:rsid w:val="008D530A"/>
    <w:rsid w:val="008D69C2"/>
    <w:rsid w:val="008E0384"/>
    <w:rsid w:val="008E05B2"/>
    <w:rsid w:val="008E0A38"/>
    <w:rsid w:val="008E3178"/>
    <w:rsid w:val="008F544E"/>
    <w:rsid w:val="0090248A"/>
    <w:rsid w:val="0090264D"/>
    <w:rsid w:val="00904132"/>
    <w:rsid w:val="0090633D"/>
    <w:rsid w:val="00911996"/>
    <w:rsid w:val="009138AD"/>
    <w:rsid w:val="00920EFF"/>
    <w:rsid w:val="00922465"/>
    <w:rsid w:val="00926779"/>
    <w:rsid w:val="00935588"/>
    <w:rsid w:val="0093579E"/>
    <w:rsid w:val="00937C6F"/>
    <w:rsid w:val="00945827"/>
    <w:rsid w:val="009479FC"/>
    <w:rsid w:val="0095199D"/>
    <w:rsid w:val="00957782"/>
    <w:rsid w:val="00965CC3"/>
    <w:rsid w:val="009669DD"/>
    <w:rsid w:val="00970479"/>
    <w:rsid w:val="00970733"/>
    <w:rsid w:val="00974A99"/>
    <w:rsid w:val="00975258"/>
    <w:rsid w:val="00976683"/>
    <w:rsid w:val="00980E15"/>
    <w:rsid w:val="00981344"/>
    <w:rsid w:val="00981671"/>
    <w:rsid w:val="00984B14"/>
    <w:rsid w:val="00985387"/>
    <w:rsid w:val="00986FB1"/>
    <w:rsid w:val="00987384"/>
    <w:rsid w:val="00992A7A"/>
    <w:rsid w:val="009A222A"/>
    <w:rsid w:val="009A44BE"/>
    <w:rsid w:val="009A4819"/>
    <w:rsid w:val="009A6732"/>
    <w:rsid w:val="009B03E7"/>
    <w:rsid w:val="009B03EE"/>
    <w:rsid w:val="009B404F"/>
    <w:rsid w:val="009C5A37"/>
    <w:rsid w:val="009C60AC"/>
    <w:rsid w:val="009C714F"/>
    <w:rsid w:val="009D28D2"/>
    <w:rsid w:val="009D4966"/>
    <w:rsid w:val="009D52B2"/>
    <w:rsid w:val="009D7F68"/>
    <w:rsid w:val="009E3380"/>
    <w:rsid w:val="009E590D"/>
    <w:rsid w:val="009E6143"/>
    <w:rsid w:val="009E685F"/>
    <w:rsid w:val="009EA267"/>
    <w:rsid w:val="009F046D"/>
    <w:rsid w:val="009F6DE9"/>
    <w:rsid w:val="009F7833"/>
    <w:rsid w:val="00A0069A"/>
    <w:rsid w:val="00A068C0"/>
    <w:rsid w:val="00A10966"/>
    <w:rsid w:val="00A1502F"/>
    <w:rsid w:val="00A22831"/>
    <w:rsid w:val="00A24477"/>
    <w:rsid w:val="00A30D52"/>
    <w:rsid w:val="00A34674"/>
    <w:rsid w:val="00A35ED4"/>
    <w:rsid w:val="00A37079"/>
    <w:rsid w:val="00A40CEA"/>
    <w:rsid w:val="00A41282"/>
    <w:rsid w:val="00A434A6"/>
    <w:rsid w:val="00A45BD0"/>
    <w:rsid w:val="00A4758D"/>
    <w:rsid w:val="00A52510"/>
    <w:rsid w:val="00A52BF9"/>
    <w:rsid w:val="00A54DF7"/>
    <w:rsid w:val="00A559D7"/>
    <w:rsid w:val="00A569BA"/>
    <w:rsid w:val="00A57CF8"/>
    <w:rsid w:val="00A66339"/>
    <w:rsid w:val="00A67333"/>
    <w:rsid w:val="00A70EAC"/>
    <w:rsid w:val="00A7719D"/>
    <w:rsid w:val="00A7775C"/>
    <w:rsid w:val="00A80925"/>
    <w:rsid w:val="00A81192"/>
    <w:rsid w:val="00A8251E"/>
    <w:rsid w:val="00A82649"/>
    <w:rsid w:val="00A83B86"/>
    <w:rsid w:val="00A83F30"/>
    <w:rsid w:val="00A84A32"/>
    <w:rsid w:val="00A86816"/>
    <w:rsid w:val="00A87DBF"/>
    <w:rsid w:val="00A90687"/>
    <w:rsid w:val="00A96115"/>
    <w:rsid w:val="00A971E1"/>
    <w:rsid w:val="00AA4B61"/>
    <w:rsid w:val="00AA7CDB"/>
    <w:rsid w:val="00AB1DE7"/>
    <w:rsid w:val="00AB4E85"/>
    <w:rsid w:val="00AB53D3"/>
    <w:rsid w:val="00AB5CB5"/>
    <w:rsid w:val="00AB6070"/>
    <w:rsid w:val="00AB7E6A"/>
    <w:rsid w:val="00AC3392"/>
    <w:rsid w:val="00AC4199"/>
    <w:rsid w:val="00AD3340"/>
    <w:rsid w:val="00AF4B45"/>
    <w:rsid w:val="00AF582A"/>
    <w:rsid w:val="00AF61B1"/>
    <w:rsid w:val="00B049D6"/>
    <w:rsid w:val="00B0794B"/>
    <w:rsid w:val="00B079E4"/>
    <w:rsid w:val="00B138ED"/>
    <w:rsid w:val="00B13E89"/>
    <w:rsid w:val="00B1413A"/>
    <w:rsid w:val="00B14147"/>
    <w:rsid w:val="00B171BF"/>
    <w:rsid w:val="00B17D09"/>
    <w:rsid w:val="00B209F7"/>
    <w:rsid w:val="00B20A7F"/>
    <w:rsid w:val="00B2105F"/>
    <w:rsid w:val="00B347E6"/>
    <w:rsid w:val="00B36E23"/>
    <w:rsid w:val="00B40235"/>
    <w:rsid w:val="00B44208"/>
    <w:rsid w:val="00B46231"/>
    <w:rsid w:val="00B479A9"/>
    <w:rsid w:val="00B51F9B"/>
    <w:rsid w:val="00B52DF5"/>
    <w:rsid w:val="00B54275"/>
    <w:rsid w:val="00B560FF"/>
    <w:rsid w:val="00B64646"/>
    <w:rsid w:val="00B64C6D"/>
    <w:rsid w:val="00B74D2A"/>
    <w:rsid w:val="00B75A43"/>
    <w:rsid w:val="00B80BA3"/>
    <w:rsid w:val="00B81346"/>
    <w:rsid w:val="00B81BD8"/>
    <w:rsid w:val="00B841B1"/>
    <w:rsid w:val="00B90195"/>
    <w:rsid w:val="00B91044"/>
    <w:rsid w:val="00B9378E"/>
    <w:rsid w:val="00B95A42"/>
    <w:rsid w:val="00BA29E5"/>
    <w:rsid w:val="00BA6868"/>
    <w:rsid w:val="00BB1DCA"/>
    <w:rsid w:val="00BB2ED9"/>
    <w:rsid w:val="00BB4566"/>
    <w:rsid w:val="00BB76C8"/>
    <w:rsid w:val="00BB7F5F"/>
    <w:rsid w:val="00BC0459"/>
    <w:rsid w:val="00BC20D6"/>
    <w:rsid w:val="00BD2BD2"/>
    <w:rsid w:val="00BD3057"/>
    <w:rsid w:val="00BD6C9A"/>
    <w:rsid w:val="00BE1A2A"/>
    <w:rsid w:val="00BE3581"/>
    <w:rsid w:val="00BE7345"/>
    <w:rsid w:val="00BE78E6"/>
    <w:rsid w:val="00BF17F9"/>
    <w:rsid w:val="00BF5946"/>
    <w:rsid w:val="00BF66EA"/>
    <w:rsid w:val="00C0126C"/>
    <w:rsid w:val="00C02B25"/>
    <w:rsid w:val="00C11117"/>
    <w:rsid w:val="00C131E5"/>
    <w:rsid w:val="00C135BA"/>
    <w:rsid w:val="00C137A6"/>
    <w:rsid w:val="00C21A50"/>
    <w:rsid w:val="00C23FB6"/>
    <w:rsid w:val="00C24670"/>
    <w:rsid w:val="00C24F4E"/>
    <w:rsid w:val="00C267F5"/>
    <w:rsid w:val="00C280EA"/>
    <w:rsid w:val="00C3212C"/>
    <w:rsid w:val="00C353B8"/>
    <w:rsid w:val="00C360E9"/>
    <w:rsid w:val="00C3773E"/>
    <w:rsid w:val="00C4254B"/>
    <w:rsid w:val="00C42F82"/>
    <w:rsid w:val="00C460CD"/>
    <w:rsid w:val="00C54636"/>
    <w:rsid w:val="00C579AF"/>
    <w:rsid w:val="00C637E0"/>
    <w:rsid w:val="00C65118"/>
    <w:rsid w:val="00C67A36"/>
    <w:rsid w:val="00C756DF"/>
    <w:rsid w:val="00C75ED1"/>
    <w:rsid w:val="00C76AFB"/>
    <w:rsid w:val="00C77B3C"/>
    <w:rsid w:val="00C820B1"/>
    <w:rsid w:val="00C83265"/>
    <w:rsid w:val="00C915E2"/>
    <w:rsid w:val="00CA05BD"/>
    <w:rsid w:val="00CA134E"/>
    <w:rsid w:val="00CA439B"/>
    <w:rsid w:val="00CB0008"/>
    <w:rsid w:val="00CB13E2"/>
    <w:rsid w:val="00CB3B26"/>
    <w:rsid w:val="00CB4465"/>
    <w:rsid w:val="00CC055C"/>
    <w:rsid w:val="00CC42CB"/>
    <w:rsid w:val="00CC465C"/>
    <w:rsid w:val="00CD053A"/>
    <w:rsid w:val="00CD0FAB"/>
    <w:rsid w:val="00CD37CD"/>
    <w:rsid w:val="00CD39E5"/>
    <w:rsid w:val="00CD4185"/>
    <w:rsid w:val="00CE4F9B"/>
    <w:rsid w:val="00CE6AA6"/>
    <w:rsid w:val="00CF051A"/>
    <w:rsid w:val="00CF081B"/>
    <w:rsid w:val="00CF4476"/>
    <w:rsid w:val="00CF51E1"/>
    <w:rsid w:val="00CF7371"/>
    <w:rsid w:val="00D00AB9"/>
    <w:rsid w:val="00D025EB"/>
    <w:rsid w:val="00D0348E"/>
    <w:rsid w:val="00D03DCC"/>
    <w:rsid w:val="00D06CBE"/>
    <w:rsid w:val="00D070D1"/>
    <w:rsid w:val="00D07344"/>
    <w:rsid w:val="00D07E5B"/>
    <w:rsid w:val="00D11DF6"/>
    <w:rsid w:val="00D1322D"/>
    <w:rsid w:val="00D14297"/>
    <w:rsid w:val="00D17475"/>
    <w:rsid w:val="00D21B3A"/>
    <w:rsid w:val="00D247F3"/>
    <w:rsid w:val="00D3000A"/>
    <w:rsid w:val="00D4199B"/>
    <w:rsid w:val="00D461DB"/>
    <w:rsid w:val="00D4630D"/>
    <w:rsid w:val="00D53C09"/>
    <w:rsid w:val="00D551DA"/>
    <w:rsid w:val="00D5528A"/>
    <w:rsid w:val="00D57222"/>
    <w:rsid w:val="00D62773"/>
    <w:rsid w:val="00D665DC"/>
    <w:rsid w:val="00D66DAB"/>
    <w:rsid w:val="00D71400"/>
    <w:rsid w:val="00D71E60"/>
    <w:rsid w:val="00D76A15"/>
    <w:rsid w:val="00D76CCF"/>
    <w:rsid w:val="00D8357C"/>
    <w:rsid w:val="00D85763"/>
    <w:rsid w:val="00D866D8"/>
    <w:rsid w:val="00D92BB2"/>
    <w:rsid w:val="00D9335C"/>
    <w:rsid w:val="00DB1727"/>
    <w:rsid w:val="00DB4A60"/>
    <w:rsid w:val="00DB5184"/>
    <w:rsid w:val="00DC1B39"/>
    <w:rsid w:val="00DC7A30"/>
    <w:rsid w:val="00DC7F3F"/>
    <w:rsid w:val="00DD21CE"/>
    <w:rsid w:val="00DD42D5"/>
    <w:rsid w:val="00DE2472"/>
    <w:rsid w:val="00DE6DAF"/>
    <w:rsid w:val="00DE71F5"/>
    <w:rsid w:val="00DE7991"/>
    <w:rsid w:val="00DF01B9"/>
    <w:rsid w:val="00DF465E"/>
    <w:rsid w:val="00E03FC8"/>
    <w:rsid w:val="00E061EF"/>
    <w:rsid w:val="00E06E1A"/>
    <w:rsid w:val="00E073F7"/>
    <w:rsid w:val="00E20DC4"/>
    <w:rsid w:val="00E22600"/>
    <w:rsid w:val="00E236C1"/>
    <w:rsid w:val="00E2426C"/>
    <w:rsid w:val="00E26D7D"/>
    <w:rsid w:val="00E27AF8"/>
    <w:rsid w:val="00E349F7"/>
    <w:rsid w:val="00E37FDA"/>
    <w:rsid w:val="00E40EF9"/>
    <w:rsid w:val="00E466E7"/>
    <w:rsid w:val="00E53E23"/>
    <w:rsid w:val="00E60762"/>
    <w:rsid w:val="00E60FD1"/>
    <w:rsid w:val="00E61BF1"/>
    <w:rsid w:val="00E6200D"/>
    <w:rsid w:val="00E628A6"/>
    <w:rsid w:val="00E64AB0"/>
    <w:rsid w:val="00E7482B"/>
    <w:rsid w:val="00E77E7F"/>
    <w:rsid w:val="00E77F39"/>
    <w:rsid w:val="00E83B2C"/>
    <w:rsid w:val="00E8523D"/>
    <w:rsid w:val="00E8707B"/>
    <w:rsid w:val="00E8759A"/>
    <w:rsid w:val="00E91E5C"/>
    <w:rsid w:val="00E955BE"/>
    <w:rsid w:val="00E97420"/>
    <w:rsid w:val="00EA2650"/>
    <w:rsid w:val="00EA4A8B"/>
    <w:rsid w:val="00EA5979"/>
    <w:rsid w:val="00EA640E"/>
    <w:rsid w:val="00EA7C03"/>
    <w:rsid w:val="00EB0D46"/>
    <w:rsid w:val="00EB126A"/>
    <w:rsid w:val="00EB26A1"/>
    <w:rsid w:val="00EC0E42"/>
    <w:rsid w:val="00EC19B6"/>
    <w:rsid w:val="00ED2E39"/>
    <w:rsid w:val="00ED55F8"/>
    <w:rsid w:val="00ED7245"/>
    <w:rsid w:val="00EE0488"/>
    <w:rsid w:val="00EE0DA4"/>
    <w:rsid w:val="00EE1278"/>
    <w:rsid w:val="00EE1C32"/>
    <w:rsid w:val="00EE1E86"/>
    <w:rsid w:val="00EE33BE"/>
    <w:rsid w:val="00EE5995"/>
    <w:rsid w:val="00EE6635"/>
    <w:rsid w:val="00EF024A"/>
    <w:rsid w:val="00EF2360"/>
    <w:rsid w:val="00EF498F"/>
    <w:rsid w:val="00EF5155"/>
    <w:rsid w:val="00EF5299"/>
    <w:rsid w:val="00EF6EF3"/>
    <w:rsid w:val="00F00CE6"/>
    <w:rsid w:val="00F01A43"/>
    <w:rsid w:val="00F04195"/>
    <w:rsid w:val="00F04A30"/>
    <w:rsid w:val="00F04FA6"/>
    <w:rsid w:val="00F06516"/>
    <w:rsid w:val="00F11A82"/>
    <w:rsid w:val="00F13E01"/>
    <w:rsid w:val="00F241BA"/>
    <w:rsid w:val="00F269DC"/>
    <w:rsid w:val="00F3046D"/>
    <w:rsid w:val="00F31359"/>
    <w:rsid w:val="00F35ACD"/>
    <w:rsid w:val="00F41984"/>
    <w:rsid w:val="00F463E5"/>
    <w:rsid w:val="00F47263"/>
    <w:rsid w:val="00F52569"/>
    <w:rsid w:val="00F5561C"/>
    <w:rsid w:val="00F64009"/>
    <w:rsid w:val="00F70A1B"/>
    <w:rsid w:val="00F71431"/>
    <w:rsid w:val="00F732AD"/>
    <w:rsid w:val="00F74A08"/>
    <w:rsid w:val="00F82473"/>
    <w:rsid w:val="00F83218"/>
    <w:rsid w:val="00F92C1A"/>
    <w:rsid w:val="00F94939"/>
    <w:rsid w:val="00F960A0"/>
    <w:rsid w:val="00F96965"/>
    <w:rsid w:val="00FA47FB"/>
    <w:rsid w:val="00FA76EA"/>
    <w:rsid w:val="00FB10FB"/>
    <w:rsid w:val="00FB15F1"/>
    <w:rsid w:val="00FB5C23"/>
    <w:rsid w:val="00FC0C24"/>
    <w:rsid w:val="00FC0D96"/>
    <w:rsid w:val="00FC11FE"/>
    <w:rsid w:val="00FC42A3"/>
    <w:rsid w:val="00FC764D"/>
    <w:rsid w:val="00FD30BA"/>
    <w:rsid w:val="00FD3916"/>
    <w:rsid w:val="00FD4993"/>
    <w:rsid w:val="00FD61CC"/>
    <w:rsid w:val="00FE09DC"/>
    <w:rsid w:val="00FE1A40"/>
    <w:rsid w:val="00FE23B9"/>
    <w:rsid w:val="00FE47BF"/>
    <w:rsid w:val="00FE6509"/>
    <w:rsid w:val="00FF154B"/>
    <w:rsid w:val="00FF6541"/>
    <w:rsid w:val="012436A3"/>
    <w:rsid w:val="01496E0F"/>
    <w:rsid w:val="0163D279"/>
    <w:rsid w:val="016F1F97"/>
    <w:rsid w:val="01B752E4"/>
    <w:rsid w:val="01E4D177"/>
    <w:rsid w:val="01FAA354"/>
    <w:rsid w:val="02875B0E"/>
    <w:rsid w:val="02879D63"/>
    <w:rsid w:val="02B5F7BA"/>
    <w:rsid w:val="02D34077"/>
    <w:rsid w:val="02D36CEA"/>
    <w:rsid w:val="02D43F83"/>
    <w:rsid w:val="02FABBD8"/>
    <w:rsid w:val="0331C3FB"/>
    <w:rsid w:val="0332E85F"/>
    <w:rsid w:val="037C96F9"/>
    <w:rsid w:val="03A4875E"/>
    <w:rsid w:val="0438976E"/>
    <w:rsid w:val="043B2FA7"/>
    <w:rsid w:val="043BE07E"/>
    <w:rsid w:val="044F9D0C"/>
    <w:rsid w:val="0479D807"/>
    <w:rsid w:val="04F3545C"/>
    <w:rsid w:val="055E1AF8"/>
    <w:rsid w:val="05DCC24C"/>
    <w:rsid w:val="06349D9F"/>
    <w:rsid w:val="063D216C"/>
    <w:rsid w:val="0664D6DA"/>
    <w:rsid w:val="06713D3E"/>
    <w:rsid w:val="068CD271"/>
    <w:rsid w:val="06913EA0"/>
    <w:rsid w:val="06ACCA76"/>
    <w:rsid w:val="06C36DB5"/>
    <w:rsid w:val="06CD2B40"/>
    <w:rsid w:val="06DD7D85"/>
    <w:rsid w:val="06F38A15"/>
    <w:rsid w:val="0711EF5E"/>
    <w:rsid w:val="0714E4B6"/>
    <w:rsid w:val="075906C4"/>
    <w:rsid w:val="079693ED"/>
    <w:rsid w:val="07B69930"/>
    <w:rsid w:val="07E848A1"/>
    <w:rsid w:val="0803A174"/>
    <w:rsid w:val="081C41AD"/>
    <w:rsid w:val="08411864"/>
    <w:rsid w:val="08EBF913"/>
    <w:rsid w:val="08F4048C"/>
    <w:rsid w:val="08F9CF53"/>
    <w:rsid w:val="0917E27E"/>
    <w:rsid w:val="0931E08E"/>
    <w:rsid w:val="095484D8"/>
    <w:rsid w:val="095BE163"/>
    <w:rsid w:val="09785FA1"/>
    <w:rsid w:val="0980FAAA"/>
    <w:rsid w:val="0A1486CF"/>
    <w:rsid w:val="0A2A0437"/>
    <w:rsid w:val="0A4A83AC"/>
    <w:rsid w:val="0A4B191F"/>
    <w:rsid w:val="0A6EAE6C"/>
    <w:rsid w:val="0A76A1F5"/>
    <w:rsid w:val="0A77566E"/>
    <w:rsid w:val="0A8E0324"/>
    <w:rsid w:val="0A969281"/>
    <w:rsid w:val="0AA90386"/>
    <w:rsid w:val="0B1CD5A3"/>
    <w:rsid w:val="0B23B0DF"/>
    <w:rsid w:val="0B6C859E"/>
    <w:rsid w:val="0BA83F70"/>
    <w:rsid w:val="0BAC75FA"/>
    <w:rsid w:val="0BEBE1AE"/>
    <w:rsid w:val="0BFC0AF2"/>
    <w:rsid w:val="0C93E484"/>
    <w:rsid w:val="0CA060FF"/>
    <w:rsid w:val="0CD78545"/>
    <w:rsid w:val="0D6B29D0"/>
    <w:rsid w:val="0D770245"/>
    <w:rsid w:val="0D8B3594"/>
    <w:rsid w:val="0D94DCEC"/>
    <w:rsid w:val="0E099A56"/>
    <w:rsid w:val="0E2C6AC7"/>
    <w:rsid w:val="0E8784DA"/>
    <w:rsid w:val="0E98D5DC"/>
    <w:rsid w:val="0EE89AE9"/>
    <w:rsid w:val="0F3FDC93"/>
    <w:rsid w:val="0F4132C1"/>
    <w:rsid w:val="0F42FB71"/>
    <w:rsid w:val="0F57705E"/>
    <w:rsid w:val="0F5C9B5D"/>
    <w:rsid w:val="0F84FD08"/>
    <w:rsid w:val="0F8E910D"/>
    <w:rsid w:val="0FBB37F2"/>
    <w:rsid w:val="0FC2AF95"/>
    <w:rsid w:val="0FE7DF69"/>
    <w:rsid w:val="105837F3"/>
    <w:rsid w:val="108ACD6B"/>
    <w:rsid w:val="10AE00DE"/>
    <w:rsid w:val="10B17242"/>
    <w:rsid w:val="110AF87B"/>
    <w:rsid w:val="1119DCFD"/>
    <w:rsid w:val="111BC9DA"/>
    <w:rsid w:val="1134D317"/>
    <w:rsid w:val="117F59AC"/>
    <w:rsid w:val="117FFBBC"/>
    <w:rsid w:val="11989A29"/>
    <w:rsid w:val="11A0F21F"/>
    <w:rsid w:val="11F016DD"/>
    <w:rsid w:val="1231EEEE"/>
    <w:rsid w:val="124BFEBE"/>
    <w:rsid w:val="124EADB8"/>
    <w:rsid w:val="12537C9D"/>
    <w:rsid w:val="125C5F53"/>
    <w:rsid w:val="12D42D07"/>
    <w:rsid w:val="1302B74D"/>
    <w:rsid w:val="134A4A4E"/>
    <w:rsid w:val="1386D022"/>
    <w:rsid w:val="13B94895"/>
    <w:rsid w:val="13D55028"/>
    <w:rsid w:val="142495D8"/>
    <w:rsid w:val="1425D5A2"/>
    <w:rsid w:val="1468508C"/>
    <w:rsid w:val="146D7B8B"/>
    <w:rsid w:val="147F9DD5"/>
    <w:rsid w:val="14E22938"/>
    <w:rsid w:val="14F703C7"/>
    <w:rsid w:val="15541DA9"/>
    <w:rsid w:val="15B15FF5"/>
    <w:rsid w:val="15C1B439"/>
    <w:rsid w:val="15F93167"/>
    <w:rsid w:val="15FC845D"/>
    <w:rsid w:val="15FE9147"/>
    <w:rsid w:val="165C8B9D"/>
    <w:rsid w:val="16F89693"/>
    <w:rsid w:val="1735FD1A"/>
    <w:rsid w:val="174C5BE6"/>
    <w:rsid w:val="17954A06"/>
    <w:rsid w:val="179A4E39"/>
    <w:rsid w:val="17C2835C"/>
    <w:rsid w:val="17CCBCFA"/>
    <w:rsid w:val="17D9628E"/>
    <w:rsid w:val="182E6968"/>
    <w:rsid w:val="18312BEF"/>
    <w:rsid w:val="183E69EE"/>
    <w:rsid w:val="185B0A93"/>
    <w:rsid w:val="185DCD1A"/>
    <w:rsid w:val="188F20BA"/>
    <w:rsid w:val="1899067E"/>
    <w:rsid w:val="18E2AFAA"/>
    <w:rsid w:val="190602C1"/>
    <w:rsid w:val="19112CA5"/>
    <w:rsid w:val="192F782E"/>
    <w:rsid w:val="1934128D"/>
    <w:rsid w:val="195C7ED0"/>
    <w:rsid w:val="19B2E11F"/>
    <w:rsid w:val="19BE3465"/>
    <w:rsid w:val="19F2AD0F"/>
    <w:rsid w:val="19FCC22C"/>
    <w:rsid w:val="1A333AF7"/>
    <w:rsid w:val="1A45BEA6"/>
    <w:rsid w:val="1A79D866"/>
    <w:rsid w:val="1A867E76"/>
    <w:rsid w:val="1AA997D7"/>
    <w:rsid w:val="1AADEE8D"/>
    <w:rsid w:val="1AB16A8C"/>
    <w:rsid w:val="1ACB1C96"/>
    <w:rsid w:val="1AD61909"/>
    <w:rsid w:val="1B0845E8"/>
    <w:rsid w:val="1B416F40"/>
    <w:rsid w:val="1BA17FEA"/>
    <w:rsid w:val="1BD6744F"/>
    <w:rsid w:val="1C1506B7"/>
    <w:rsid w:val="1C3331DA"/>
    <w:rsid w:val="1C3F0B31"/>
    <w:rsid w:val="1C45734A"/>
    <w:rsid w:val="1C8834B0"/>
    <w:rsid w:val="1CA4F37A"/>
    <w:rsid w:val="1CB68860"/>
    <w:rsid w:val="1CD6E92A"/>
    <w:rsid w:val="1D571032"/>
    <w:rsid w:val="1D85FA91"/>
    <w:rsid w:val="1DA38F05"/>
    <w:rsid w:val="1DB86994"/>
    <w:rsid w:val="1DD1EC00"/>
    <w:rsid w:val="1DD6B15D"/>
    <w:rsid w:val="1DE462A7"/>
    <w:rsid w:val="1DF1E728"/>
    <w:rsid w:val="1E09E977"/>
    <w:rsid w:val="1E27930D"/>
    <w:rsid w:val="1E74D36E"/>
    <w:rsid w:val="1E7D2B34"/>
    <w:rsid w:val="1EC1EF52"/>
    <w:rsid w:val="1EF214FD"/>
    <w:rsid w:val="1F395019"/>
    <w:rsid w:val="1F933DB8"/>
    <w:rsid w:val="1FCCF96F"/>
    <w:rsid w:val="1FDBFCC4"/>
    <w:rsid w:val="200653B3"/>
    <w:rsid w:val="20570218"/>
    <w:rsid w:val="205D44B6"/>
    <w:rsid w:val="2060BFA3"/>
    <w:rsid w:val="20635890"/>
    <w:rsid w:val="20954509"/>
    <w:rsid w:val="209BF166"/>
    <w:rsid w:val="211C0369"/>
    <w:rsid w:val="220D9905"/>
    <w:rsid w:val="221E7F71"/>
    <w:rsid w:val="2283ACA8"/>
    <w:rsid w:val="2287A482"/>
    <w:rsid w:val="229AAD16"/>
    <w:rsid w:val="22C4E90C"/>
    <w:rsid w:val="22EB6808"/>
    <w:rsid w:val="23110F4F"/>
    <w:rsid w:val="2315FB66"/>
    <w:rsid w:val="232BF9AB"/>
    <w:rsid w:val="235CC25A"/>
    <w:rsid w:val="237119C7"/>
    <w:rsid w:val="23728DAA"/>
    <w:rsid w:val="237C43AB"/>
    <w:rsid w:val="23B74A3E"/>
    <w:rsid w:val="23CF767C"/>
    <w:rsid w:val="23DD2483"/>
    <w:rsid w:val="23E972BF"/>
    <w:rsid w:val="247483FA"/>
    <w:rsid w:val="247FADDE"/>
    <w:rsid w:val="24F69A54"/>
    <w:rsid w:val="250C15A2"/>
    <w:rsid w:val="254CB95B"/>
    <w:rsid w:val="25535808"/>
    <w:rsid w:val="25583A0B"/>
    <w:rsid w:val="2571B497"/>
    <w:rsid w:val="25C09AA9"/>
    <w:rsid w:val="25E17B29"/>
    <w:rsid w:val="26147479"/>
    <w:rsid w:val="262582F1"/>
    <w:rsid w:val="267DF2AE"/>
    <w:rsid w:val="269EC892"/>
    <w:rsid w:val="26A0A60A"/>
    <w:rsid w:val="26B4A323"/>
    <w:rsid w:val="26C76878"/>
    <w:rsid w:val="26CA7AF6"/>
    <w:rsid w:val="274BDDA4"/>
    <w:rsid w:val="2757EFCD"/>
    <w:rsid w:val="27601B8C"/>
    <w:rsid w:val="27891796"/>
    <w:rsid w:val="27AB8D44"/>
    <w:rsid w:val="27CBEE0E"/>
    <w:rsid w:val="27DEE385"/>
    <w:rsid w:val="284AAE71"/>
    <w:rsid w:val="288E51A3"/>
    <w:rsid w:val="289EB8BF"/>
    <w:rsid w:val="28A65151"/>
    <w:rsid w:val="28C1DC10"/>
    <w:rsid w:val="28FA201C"/>
    <w:rsid w:val="28FA7C73"/>
    <w:rsid w:val="29406D39"/>
    <w:rsid w:val="294B971D"/>
    <w:rsid w:val="29D08CCD"/>
    <w:rsid w:val="2A16D9EA"/>
    <w:rsid w:val="2A2BAB2E"/>
    <w:rsid w:val="2A489CC9"/>
    <w:rsid w:val="2A643836"/>
    <w:rsid w:val="2A8A07E3"/>
    <w:rsid w:val="2ABE4131"/>
    <w:rsid w:val="2AC2E5AF"/>
    <w:rsid w:val="2B110F75"/>
    <w:rsid w:val="2B4AD225"/>
    <w:rsid w:val="2B5DDB93"/>
    <w:rsid w:val="2B7BC15C"/>
    <w:rsid w:val="2B7F3634"/>
    <w:rsid w:val="2B8CC5F2"/>
    <w:rsid w:val="2BA73B88"/>
    <w:rsid w:val="2BAC7A14"/>
    <w:rsid w:val="2BD6A182"/>
    <w:rsid w:val="2C0123A4"/>
    <w:rsid w:val="2C077D93"/>
    <w:rsid w:val="2C20EAAE"/>
    <w:rsid w:val="2C7F3138"/>
    <w:rsid w:val="2CC42827"/>
    <w:rsid w:val="2CE7A61C"/>
    <w:rsid w:val="2CF0F2D8"/>
    <w:rsid w:val="2D056C5C"/>
    <w:rsid w:val="2D0A589E"/>
    <w:rsid w:val="2D35E9C7"/>
    <w:rsid w:val="2D932407"/>
    <w:rsid w:val="2D9DD136"/>
    <w:rsid w:val="2DB061A1"/>
    <w:rsid w:val="2DB10546"/>
    <w:rsid w:val="2DBC65EE"/>
    <w:rsid w:val="2DBE302B"/>
    <w:rsid w:val="2DC13AB3"/>
    <w:rsid w:val="2E291542"/>
    <w:rsid w:val="2E4265A7"/>
    <w:rsid w:val="2E661EAB"/>
    <w:rsid w:val="2E94E4DD"/>
    <w:rsid w:val="2EF98FEE"/>
    <w:rsid w:val="2F0BB841"/>
    <w:rsid w:val="2F42FE0B"/>
    <w:rsid w:val="2F5B7F5F"/>
    <w:rsid w:val="2F84DD29"/>
    <w:rsid w:val="2F9FE03F"/>
    <w:rsid w:val="2FE53385"/>
    <w:rsid w:val="300BDD6B"/>
    <w:rsid w:val="301129A9"/>
    <w:rsid w:val="30164EC9"/>
    <w:rsid w:val="30332606"/>
    <w:rsid w:val="30D16B51"/>
    <w:rsid w:val="30FFA25B"/>
    <w:rsid w:val="3140139E"/>
    <w:rsid w:val="31768EFA"/>
    <w:rsid w:val="317F6D99"/>
    <w:rsid w:val="31BB85E9"/>
    <w:rsid w:val="31BCDC17"/>
    <w:rsid w:val="328014B8"/>
    <w:rsid w:val="32DA0867"/>
    <w:rsid w:val="32DBC273"/>
    <w:rsid w:val="32E4667C"/>
    <w:rsid w:val="331BE078"/>
    <w:rsid w:val="33955CCD"/>
    <w:rsid w:val="33AB843F"/>
    <w:rsid w:val="33DBA9EA"/>
    <w:rsid w:val="33F07B2E"/>
    <w:rsid w:val="33F1E787"/>
    <w:rsid w:val="33F868B4"/>
    <w:rsid w:val="343D6E45"/>
    <w:rsid w:val="3441F22F"/>
    <w:rsid w:val="346DDFE1"/>
    <w:rsid w:val="349D598C"/>
    <w:rsid w:val="34C8E360"/>
    <w:rsid w:val="34EA0B30"/>
    <w:rsid w:val="3515E786"/>
    <w:rsid w:val="358B5D4B"/>
    <w:rsid w:val="358FE2F7"/>
    <w:rsid w:val="35B6EAC9"/>
    <w:rsid w:val="36059856"/>
    <w:rsid w:val="360600E7"/>
    <w:rsid w:val="369C6055"/>
    <w:rsid w:val="36A460C3"/>
    <w:rsid w:val="36D6566E"/>
    <w:rsid w:val="37115D06"/>
    <w:rsid w:val="372197AB"/>
    <w:rsid w:val="3735D685"/>
    <w:rsid w:val="375FF23C"/>
    <w:rsid w:val="3777EBA9"/>
    <w:rsid w:val="3789BE9E"/>
    <w:rsid w:val="37B49BCC"/>
    <w:rsid w:val="37D1B3DC"/>
    <w:rsid w:val="37D2EF28"/>
    <w:rsid w:val="37F59FF7"/>
    <w:rsid w:val="3805DEAF"/>
    <w:rsid w:val="3820726A"/>
    <w:rsid w:val="383C312A"/>
    <w:rsid w:val="38521DDD"/>
    <w:rsid w:val="387B68C8"/>
    <w:rsid w:val="38C451F3"/>
    <w:rsid w:val="38D92337"/>
    <w:rsid w:val="38E76DEE"/>
    <w:rsid w:val="38EA9B77"/>
    <w:rsid w:val="390E46FE"/>
    <w:rsid w:val="3917F170"/>
    <w:rsid w:val="394E9A64"/>
    <w:rsid w:val="399EFA46"/>
    <w:rsid w:val="39BE7872"/>
    <w:rsid w:val="3A2263D2"/>
    <w:rsid w:val="3A394AF5"/>
    <w:rsid w:val="3A681127"/>
    <w:rsid w:val="3A69FE04"/>
    <w:rsid w:val="3A7E41E4"/>
    <w:rsid w:val="3ADFC4CC"/>
    <w:rsid w:val="3AEA70D1"/>
    <w:rsid w:val="3AED0972"/>
    <w:rsid w:val="3B13DD3B"/>
    <w:rsid w:val="3B2B2042"/>
    <w:rsid w:val="3B4319AF"/>
    <w:rsid w:val="3B502E93"/>
    <w:rsid w:val="3B5F3669"/>
    <w:rsid w:val="3B7BC262"/>
    <w:rsid w:val="3C1544A0"/>
    <w:rsid w:val="3C5818C8"/>
    <w:rsid w:val="3C70D26A"/>
    <w:rsid w:val="3C864FD2"/>
    <w:rsid w:val="3CAE94D7"/>
    <w:rsid w:val="3CB0D888"/>
    <w:rsid w:val="3CB162F9"/>
    <w:rsid w:val="3CF31DDC"/>
    <w:rsid w:val="3D36ECD6"/>
    <w:rsid w:val="3D97545B"/>
    <w:rsid w:val="3D9BE8AB"/>
    <w:rsid w:val="3DA5F6E6"/>
    <w:rsid w:val="3DBD05E3"/>
    <w:rsid w:val="3E482D49"/>
    <w:rsid w:val="3E6DD4BD"/>
    <w:rsid w:val="3E8E522D"/>
    <w:rsid w:val="3E942F9A"/>
    <w:rsid w:val="3EA4E1BD"/>
    <w:rsid w:val="3F38963D"/>
    <w:rsid w:val="3F48A224"/>
    <w:rsid w:val="3F555507"/>
    <w:rsid w:val="3F76F5D4"/>
    <w:rsid w:val="3F78622D"/>
    <w:rsid w:val="3F857B36"/>
    <w:rsid w:val="3FAB8F3A"/>
    <w:rsid w:val="3FED1291"/>
    <w:rsid w:val="40199D54"/>
    <w:rsid w:val="40209B6A"/>
    <w:rsid w:val="40832D06"/>
    <w:rsid w:val="409D8358"/>
    <w:rsid w:val="40B5A936"/>
    <w:rsid w:val="4102F7B7"/>
    <w:rsid w:val="41240207"/>
    <w:rsid w:val="412F2BEB"/>
    <w:rsid w:val="413A7275"/>
    <w:rsid w:val="41B0F972"/>
    <w:rsid w:val="41B5DAA1"/>
    <w:rsid w:val="41CF413B"/>
    <w:rsid w:val="41F90354"/>
    <w:rsid w:val="422AA898"/>
    <w:rsid w:val="42442B04"/>
    <w:rsid w:val="424E8DEF"/>
    <w:rsid w:val="4266D14D"/>
    <w:rsid w:val="4286F6E4"/>
    <w:rsid w:val="4288EF22"/>
    <w:rsid w:val="4309A360"/>
    <w:rsid w:val="4328E7CC"/>
    <w:rsid w:val="432E12CB"/>
    <w:rsid w:val="4414BE34"/>
    <w:rsid w:val="44292265"/>
    <w:rsid w:val="44EB2AE5"/>
    <w:rsid w:val="44F4E870"/>
    <w:rsid w:val="4514D93D"/>
    <w:rsid w:val="451B4745"/>
    <w:rsid w:val="4547B59F"/>
    <w:rsid w:val="455A8655"/>
    <w:rsid w:val="45696C97"/>
    <w:rsid w:val="4580A8D1"/>
    <w:rsid w:val="458FB3E7"/>
    <w:rsid w:val="45AAF457"/>
    <w:rsid w:val="45F35A75"/>
    <w:rsid w:val="463974C1"/>
    <w:rsid w:val="46CE59B2"/>
    <w:rsid w:val="46DA5CCE"/>
    <w:rsid w:val="471350A1"/>
    <w:rsid w:val="477AD1DD"/>
    <w:rsid w:val="479486E9"/>
    <w:rsid w:val="47B87C31"/>
    <w:rsid w:val="47C12088"/>
    <w:rsid w:val="4801B6BF"/>
    <w:rsid w:val="48284FBA"/>
    <w:rsid w:val="4839C7FA"/>
    <w:rsid w:val="48742EC5"/>
    <w:rsid w:val="489807F7"/>
    <w:rsid w:val="489ECF62"/>
    <w:rsid w:val="48AB4F74"/>
    <w:rsid w:val="48E9FF1D"/>
    <w:rsid w:val="491600B9"/>
    <w:rsid w:val="495587F1"/>
    <w:rsid w:val="4982ED3F"/>
    <w:rsid w:val="499EE7E6"/>
    <w:rsid w:val="49AA0DDA"/>
    <w:rsid w:val="49B7707B"/>
    <w:rsid w:val="49B7A3DA"/>
    <w:rsid w:val="49BFC9FD"/>
    <w:rsid w:val="4A4C3C42"/>
    <w:rsid w:val="4AA8A075"/>
    <w:rsid w:val="4AAED22B"/>
    <w:rsid w:val="4AD56B26"/>
    <w:rsid w:val="4AE66BA3"/>
    <w:rsid w:val="4B19F6AF"/>
    <w:rsid w:val="4B64BDD0"/>
    <w:rsid w:val="4B908566"/>
    <w:rsid w:val="4B97806A"/>
    <w:rsid w:val="4BA15CE2"/>
    <w:rsid w:val="4BCDF72A"/>
    <w:rsid w:val="4BD2B9CE"/>
    <w:rsid w:val="4BDA4511"/>
    <w:rsid w:val="4C4C3623"/>
    <w:rsid w:val="4CFA9D80"/>
    <w:rsid w:val="4D0C8D45"/>
    <w:rsid w:val="4D356AAE"/>
    <w:rsid w:val="4D4FC9DC"/>
    <w:rsid w:val="4D699908"/>
    <w:rsid w:val="4D6AB8A1"/>
    <w:rsid w:val="4D6D1586"/>
    <w:rsid w:val="4D6D85C0"/>
    <w:rsid w:val="4D7CF450"/>
    <w:rsid w:val="4D81A993"/>
    <w:rsid w:val="4DA0E486"/>
    <w:rsid w:val="4DC4247D"/>
    <w:rsid w:val="4DCDE208"/>
    <w:rsid w:val="4DE2D59E"/>
    <w:rsid w:val="4E1236E7"/>
    <w:rsid w:val="4E213E5F"/>
    <w:rsid w:val="4E221458"/>
    <w:rsid w:val="4E29EE73"/>
    <w:rsid w:val="4E99E50A"/>
    <w:rsid w:val="4EC75BDF"/>
    <w:rsid w:val="4ED2A269"/>
    <w:rsid w:val="4F58584E"/>
    <w:rsid w:val="4F664DD2"/>
    <w:rsid w:val="4F9718E3"/>
    <w:rsid w:val="4FF52B8E"/>
    <w:rsid w:val="5007F29E"/>
    <w:rsid w:val="503D17CB"/>
    <w:rsid w:val="50658A20"/>
    <w:rsid w:val="507B9349"/>
    <w:rsid w:val="50AE6E96"/>
    <w:rsid w:val="50CE3045"/>
    <w:rsid w:val="51316EFD"/>
    <w:rsid w:val="51322F32"/>
    <w:rsid w:val="5134DE2C"/>
    <w:rsid w:val="514B0179"/>
    <w:rsid w:val="51617276"/>
    <w:rsid w:val="517B2B49"/>
    <w:rsid w:val="517FF0E8"/>
    <w:rsid w:val="5184F70D"/>
    <w:rsid w:val="5219E27F"/>
    <w:rsid w:val="5276A7F6"/>
    <w:rsid w:val="528A42F5"/>
    <w:rsid w:val="52A6CDA1"/>
    <w:rsid w:val="52B68A11"/>
    <w:rsid w:val="52C1CAD4"/>
    <w:rsid w:val="52C6C8C9"/>
    <w:rsid w:val="53012B13"/>
    <w:rsid w:val="53099C9A"/>
    <w:rsid w:val="530F6B76"/>
    <w:rsid w:val="5345F4AD"/>
    <w:rsid w:val="5353ABFF"/>
    <w:rsid w:val="537BDAD9"/>
    <w:rsid w:val="53C6C3CD"/>
    <w:rsid w:val="53E0C538"/>
    <w:rsid w:val="53F5BCD0"/>
    <w:rsid w:val="53FDF56C"/>
    <w:rsid w:val="549D7FFD"/>
    <w:rsid w:val="54C89CB1"/>
    <w:rsid w:val="54DD962E"/>
    <w:rsid w:val="55190493"/>
    <w:rsid w:val="55803FDA"/>
    <w:rsid w:val="55E408A1"/>
    <w:rsid w:val="55FE1871"/>
    <w:rsid w:val="567A7691"/>
    <w:rsid w:val="5680E186"/>
    <w:rsid w:val="56DFB018"/>
    <w:rsid w:val="56FBD4D9"/>
    <w:rsid w:val="56FF069F"/>
    <w:rsid w:val="574DBB19"/>
    <w:rsid w:val="5775E056"/>
    <w:rsid w:val="577DADF3"/>
    <w:rsid w:val="57D0A75F"/>
    <w:rsid w:val="57D7EF55"/>
    <w:rsid w:val="581713FC"/>
    <w:rsid w:val="5831B788"/>
    <w:rsid w:val="584D20B7"/>
    <w:rsid w:val="584DE8EE"/>
    <w:rsid w:val="5857A59D"/>
    <w:rsid w:val="5875E7E9"/>
    <w:rsid w:val="58D8AAB2"/>
    <w:rsid w:val="58E68C85"/>
    <w:rsid w:val="58EC59B2"/>
    <w:rsid w:val="59046EAC"/>
    <w:rsid w:val="59212D76"/>
    <w:rsid w:val="5932A5B6"/>
    <w:rsid w:val="594B6C87"/>
    <w:rsid w:val="5953BA9E"/>
    <w:rsid w:val="5954CD22"/>
    <w:rsid w:val="59C95DA9"/>
    <w:rsid w:val="59F118FA"/>
    <w:rsid w:val="5A19712E"/>
    <w:rsid w:val="5A360FE9"/>
    <w:rsid w:val="5A50855B"/>
    <w:rsid w:val="5AB00B59"/>
    <w:rsid w:val="5B5456BA"/>
    <w:rsid w:val="5B57DCFA"/>
    <w:rsid w:val="5B79DF4B"/>
    <w:rsid w:val="5BBCDD00"/>
    <w:rsid w:val="5BE0831B"/>
    <w:rsid w:val="5C0653D1"/>
    <w:rsid w:val="5C0FE6CD"/>
    <w:rsid w:val="5C446347"/>
    <w:rsid w:val="5C4A4319"/>
    <w:rsid w:val="5CC30BBC"/>
    <w:rsid w:val="5CC34658"/>
    <w:rsid w:val="5CCB978A"/>
    <w:rsid w:val="5CDF3041"/>
    <w:rsid w:val="5CF82B57"/>
    <w:rsid w:val="5CF83134"/>
    <w:rsid w:val="5D173DE5"/>
    <w:rsid w:val="5D1D0E8B"/>
    <w:rsid w:val="5D1F235A"/>
    <w:rsid w:val="5D4D9728"/>
    <w:rsid w:val="5D57462F"/>
    <w:rsid w:val="5D65EF1A"/>
    <w:rsid w:val="5DCD7A57"/>
    <w:rsid w:val="5E1D098F"/>
    <w:rsid w:val="5E2045ED"/>
    <w:rsid w:val="5E2A0FCC"/>
    <w:rsid w:val="5E41A4B6"/>
    <w:rsid w:val="5E4447DD"/>
    <w:rsid w:val="5E60A105"/>
    <w:rsid w:val="5E76F7C0"/>
    <w:rsid w:val="5EB1EE80"/>
    <w:rsid w:val="5EC9E7ED"/>
    <w:rsid w:val="5ED2F1B2"/>
    <w:rsid w:val="5EF6E56F"/>
    <w:rsid w:val="5F1881C7"/>
    <w:rsid w:val="5F1C6E9A"/>
    <w:rsid w:val="5F3423F1"/>
    <w:rsid w:val="5F8EBD3A"/>
    <w:rsid w:val="5FC12E65"/>
    <w:rsid w:val="5FD865D9"/>
    <w:rsid w:val="5FEFB322"/>
    <w:rsid w:val="6002A0D4"/>
    <w:rsid w:val="601D5CC8"/>
    <w:rsid w:val="606FF309"/>
    <w:rsid w:val="607C1D29"/>
    <w:rsid w:val="60D90D85"/>
    <w:rsid w:val="60DE6C5C"/>
    <w:rsid w:val="610F1BEA"/>
    <w:rsid w:val="6127C1FF"/>
    <w:rsid w:val="619A107F"/>
    <w:rsid w:val="61B24A17"/>
    <w:rsid w:val="61E134C5"/>
    <w:rsid w:val="62CA7834"/>
    <w:rsid w:val="62CCF439"/>
    <w:rsid w:val="62E13819"/>
    <w:rsid w:val="62EB8D1C"/>
    <w:rsid w:val="62EC61FD"/>
    <w:rsid w:val="62F837AF"/>
    <w:rsid w:val="632F7F9C"/>
    <w:rsid w:val="633F2898"/>
    <w:rsid w:val="635AB46E"/>
    <w:rsid w:val="63E52FB0"/>
    <w:rsid w:val="63EA3714"/>
    <w:rsid w:val="6407C59D"/>
    <w:rsid w:val="64091BCB"/>
    <w:rsid w:val="641A39FC"/>
    <w:rsid w:val="641BE120"/>
    <w:rsid w:val="641EAC16"/>
    <w:rsid w:val="642A269F"/>
    <w:rsid w:val="6445F263"/>
    <w:rsid w:val="64648328"/>
    <w:rsid w:val="648141F2"/>
    <w:rsid w:val="64899324"/>
    <w:rsid w:val="64AD444F"/>
    <w:rsid w:val="64CE4ED6"/>
    <w:rsid w:val="64CF4F86"/>
    <w:rsid w:val="64DBC07B"/>
    <w:rsid w:val="64FA1C37"/>
    <w:rsid w:val="65215742"/>
    <w:rsid w:val="653FE438"/>
    <w:rsid w:val="6554EC1C"/>
    <w:rsid w:val="65A7B94B"/>
    <w:rsid w:val="65F9C55E"/>
    <w:rsid w:val="6610B23B"/>
    <w:rsid w:val="662191F7"/>
    <w:rsid w:val="66664AC4"/>
    <w:rsid w:val="666C59CB"/>
    <w:rsid w:val="667702BF"/>
    <w:rsid w:val="6692F740"/>
    <w:rsid w:val="66CA995E"/>
    <w:rsid w:val="66FB2E26"/>
    <w:rsid w:val="6772F8D6"/>
    <w:rsid w:val="678F3E36"/>
    <w:rsid w:val="67DDD467"/>
    <w:rsid w:val="67EC2E92"/>
    <w:rsid w:val="680DA474"/>
    <w:rsid w:val="681F1D59"/>
    <w:rsid w:val="683B9C29"/>
    <w:rsid w:val="684DB17A"/>
    <w:rsid w:val="687A3430"/>
    <w:rsid w:val="6899CBA6"/>
    <w:rsid w:val="689C47AB"/>
    <w:rsid w:val="68BE3EC1"/>
    <w:rsid w:val="68C047FB"/>
    <w:rsid w:val="68F1EC7E"/>
    <w:rsid w:val="6918B463"/>
    <w:rsid w:val="692A9544"/>
    <w:rsid w:val="694040E7"/>
    <w:rsid w:val="695A554D"/>
    <w:rsid w:val="6979F5E2"/>
    <w:rsid w:val="6985BB82"/>
    <w:rsid w:val="69EBB782"/>
    <w:rsid w:val="6A440C07"/>
    <w:rsid w:val="6A8902F6"/>
    <w:rsid w:val="6A8AEFD3"/>
    <w:rsid w:val="6AABB750"/>
    <w:rsid w:val="6AEA5C58"/>
    <w:rsid w:val="6B0C27A6"/>
    <w:rsid w:val="6B42FF4D"/>
    <w:rsid w:val="6B47763A"/>
    <w:rsid w:val="6BA46696"/>
    <w:rsid w:val="6BC71765"/>
    <w:rsid w:val="6BEBD165"/>
    <w:rsid w:val="6C07D65B"/>
    <w:rsid w:val="6C3413A8"/>
    <w:rsid w:val="6CCA8198"/>
    <w:rsid w:val="6D060202"/>
    <w:rsid w:val="6D0621EB"/>
    <w:rsid w:val="6D2BD4F2"/>
    <w:rsid w:val="6D7D022E"/>
    <w:rsid w:val="6D815D2B"/>
    <w:rsid w:val="6DD4B3FE"/>
    <w:rsid w:val="6DD9CF3E"/>
    <w:rsid w:val="6E1651E9"/>
    <w:rsid w:val="6E33A014"/>
    <w:rsid w:val="6E3C2196"/>
    <w:rsid w:val="6E49B964"/>
    <w:rsid w:val="6E9C43C6"/>
    <w:rsid w:val="6E9E00D5"/>
    <w:rsid w:val="6EE12F14"/>
    <w:rsid w:val="6F0F98EF"/>
    <w:rsid w:val="6F8723AC"/>
    <w:rsid w:val="6FEFC32B"/>
    <w:rsid w:val="701FB605"/>
    <w:rsid w:val="70637317"/>
    <w:rsid w:val="706375B4"/>
    <w:rsid w:val="70BC41C8"/>
    <w:rsid w:val="70D42BCC"/>
    <w:rsid w:val="70D66E94"/>
    <w:rsid w:val="70D9269A"/>
    <w:rsid w:val="70E8037A"/>
    <w:rsid w:val="70FF0310"/>
    <w:rsid w:val="71422E60"/>
    <w:rsid w:val="71501DBA"/>
    <w:rsid w:val="71D24798"/>
    <w:rsid w:val="71D4ADC8"/>
    <w:rsid w:val="71D64409"/>
    <w:rsid w:val="71E6F24E"/>
    <w:rsid w:val="71FF4615"/>
    <w:rsid w:val="72020050"/>
    <w:rsid w:val="72581229"/>
    <w:rsid w:val="725A8B48"/>
    <w:rsid w:val="72990271"/>
    <w:rsid w:val="72D1F325"/>
    <w:rsid w:val="73168DBD"/>
    <w:rsid w:val="7338B66F"/>
    <w:rsid w:val="733C8284"/>
    <w:rsid w:val="733F44BA"/>
    <w:rsid w:val="735AAFCB"/>
    <w:rsid w:val="739B1676"/>
    <w:rsid w:val="739C6CA4"/>
    <w:rsid w:val="73B57FB0"/>
    <w:rsid w:val="73E27D32"/>
    <w:rsid w:val="74051CF8"/>
    <w:rsid w:val="7419230F"/>
    <w:rsid w:val="743B98BD"/>
    <w:rsid w:val="747FF50E"/>
    <w:rsid w:val="74C6C023"/>
    <w:rsid w:val="74C87BF3"/>
    <w:rsid w:val="74CA8111"/>
    <w:rsid w:val="74DF48B8"/>
    <w:rsid w:val="74EC53E6"/>
    <w:rsid w:val="75291384"/>
    <w:rsid w:val="75314AD5"/>
    <w:rsid w:val="75377904"/>
    <w:rsid w:val="753F35C1"/>
    <w:rsid w:val="758A71F3"/>
    <w:rsid w:val="759E8D9A"/>
    <w:rsid w:val="75DAECD5"/>
    <w:rsid w:val="76345C72"/>
    <w:rsid w:val="764641F4"/>
    <w:rsid w:val="764ABA09"/>
    <w:rsid w:val="764CC226"/>
    <w:rsid w:val="766502DE"/>
    <w:rsid w:val="76725FFD"/>
    <w:rsid w:val="769DD480"/>
    <w:rsid w:val="76D0141A"/>
    <w:rsid w:val="76F66426"/>
    <w:rsid w:val="77BD7315"/>
    <w:rsid w:val="77C9A8AE"/>
    <w:rsid w:val="7801FAF5"/>
    <w:rsid w:val="780221D3"/>
    <w:rsid w:val="7815454C"/>
    <w:rsid w:val="781ABB08"/>
    <w:rsid w:val="783F6758"/>
    <w:rsid w:val="786E8799"/>
    <w:rsid w:val="7874C842"/>
    <w:rsid w:val="787DC6EF"/>
    <w:rsid w:val="78BA7B14"/>
    <w:rsid w:val="78C134DF"/>
    <w:rsid w:val="7908EBA0"/>
    <w:rsid w:val="79123062"/>
    <w:rsid w:val="794134A9"/>
    <w:rsid w:val="7948E682"/>
    <w:rsid w:val="7960941D"/>
    <w:rsid w:val="798FE6DB"/>
    <w:rsid w:val="79BF77E6"/>
    <w:rsid w:val="79EEED9A"/>
    <w:rsid w:val="7A00D6DD"/>
    <w:rsid w:val="7A10AEA6"/>
    <w:rsid w:val="7A5685D0"/>
    <w:rsid w:val="7A66538C"/>
    <w:rsid w:val="7A6E4112"/>
    <w:rsid w:val="7A81A3B2"/>
    <w:rsid w:val="7A822632"/>
    <w:rsid w:val="7A961395"/>
    <w:rsid w:val="7AD14CF9"/>
    <w:rsid w:val="7AF303F1"/>
    <w:rsid w:val="7AF8E392"/>
    <w:rsid w:val="7B120BEF"/>
    <w:rsid w:val="7B486B28"/>
    <w:rsid w:val="7B5EAA06"/>
    <w:rsid w:val="7B6F3982"/>
    <w:rsid w:val="7B98116F"/>
    <w:rsid w:val="7B9FFEF5"/>
    <w:rsid w:val="7BE32BE5"/>
    <w:rsid w:val="7C31EE8E"/>
    <w:rsid w:val="7C6BF8B2"/>
    <w:rsid w:val="7C6D5178"/>
    <w:rsid w:val="7C84BBBD"/>
    <w:rsid w:val="7C949078"/>
    <w:rsid w:val="7CD033D9"/>
    <w:rsid w:val="7CEB69A4"/>
    <w:rsid w:val="7D0FC226"/>
    <w:rsid w:val="7D4FA92D"/>
    <w:rsid w:val="7D6B72D6"/>
    <w:rsid w:val="7D8CAEDF"/>
    <w:rsid w:val="7DBFC2F1"/>
    <w:rsid w:val="7DD47D85"/>
    <w:rsid w:val="7E305B97"/>
    <w:rsid w:val="7E81B64F"/>
    <w:rsid w:val="7F3B739D"/>
    <w:rsid w:val="7F4A928F"/>
    <w:rsid w:val="7F8F2D27"/>
    <w:rsid w:val="7FDCD9EF"/>
    <w:rsid w:val="7FE54E08"/>
    <w:rsid w:val="7FF2C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0FF5"/>
  <w15:chartTrackingRefBased/>
  <w15:docId w15:val="{5C9A1E8B-1EDC-4527-A65D-7A0D3B73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D41"/>
  </w:style>
  <w:style w:type="paragraph" w:styleId="Footer">
    <w:name w:val="footer"/>
    <w:basedOn w:val="Normal"/>
    <w:link w:val="FooterChar"/>
    <w:uiPriority w:val="99"/>
    <w:unhideWhenUsed/>
    <w:rsid w:val="004F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D41"/>
  </w:style>
  <w:style w:type="paragraph" w:customStyle="1" w:styleId="Default">
    <w:name w:val="Default"/>
    <w:rsid w:val="004F1D4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B3B26"/>
    <w:rPr>
      <w:sz w:val="16"/>
      <w:szCs w:val="16"/>
    </w:rPr>
  </w:style>
  <w:style w:type="paragraph" w:styleId="CommentText">
    <w:name w:val="annotation text"/>
    <w:basedOn w:val="Normal"/>
    <w:link w:val="CommentTextChar"/>
    <w:uiPriority w:val="99"/>
    <w:unhideWhenUsed/>
    <w:rsid w:val="00CB3B26"/>
    <w:pPr>
      <w:spacing w:line="240" w:lineRule="auto"/>
    </w:pPr>
    <w:rPr>
      <w:sz w:val="20"/>
      <w:szCs w:val="20"/>
    </w:rPr>
  </w:style>
  <w:style w:type="character" w:customStyle="1" w:styleId="CommentTextChar">
    <w:name w:val="Comment Text Char"/>
    <w:basedOn w:val="DefaultParagraphFont"/>
    <w:link w:val="CommentText"/>
    <w:uiPriority w:val="99"/>
    <w:rsid w:val="00CB3B26"/>
    <w:rPr>
      <w:sz w:val="20"/>
      <w:szCs w:val="20"/>
    </w:rPr>
  </w:style>
  <w:style w:type="paragraph" w:styleId="CommentSubject">
    <w:name w:val="annotation subject"/>
    <w:basedOn w:val="CommentText"/>
    <w:next w:val="CommentText"/>
    <w:link w:val="CommentSubjectChar"/>
    <w:uiPriority w:val="99"/>
    <w:semiHidden/>
    <w:unhideWhenUsed/>
    <w:rsid w:val="00CB3B26"/>
    <w:rPr>
      <w:b/>
      <w:bCs/>
    </w:rPr>
  </w:style>
  <w:style w:type="character" w:customStyle="1" w:styleId="CommentSubjectChar">
    <w:name w:val="Comment Subject Char"/>
    <w:basedOn w:val="CommentTextChar"/>
    <w:link w:val="CommentSubject"/>
    <w:uiPriority w:val="99"/>
    <w:semiHidden/>
    <w:rsid w:val="00CB3B26"/>
    <w:rPr>
      <w:b/>
      <w:bCs/>
      <w:sz w:val="20"/>
      <w:szCs w:val="20"/>
    </w:rPr>
  </w:style>
  <w:style w:type="character" w:styleId="Mention">
    <w:name w:val="Mention"/>
    <w:basedOn w:val="DefaultParagraphFont"/>
    <w:uiPriority w:val="99"/>
    <w:unhideWhenUsed/>
    <w:rsid w:val="00333DFF"/>
    <w:rPr>
      <w:color w:val="2B579A"/>
      <w:shd w:val="clear" w:color="auto" w:fill="E1DFDD"/>
    </w:rPr>
  </w:style>
  <w:style w:type="paragraph" w:styleId="Revision">
    <w:name w:val="Revision"/>
    <w:hidden/>
    <w:uiPriority w:val="99"/>
    <w:semiHidden/>
    <w:rsid w:val="00C353B8"/>
    <w:pPr>
      <w:spacing w:after="0" w:line="240" w:lineRule="auto"/>
    </w:pPr>
  </w:style>
  <w:style w:type="paragraph" w:customStyle="1" w:styleId="pf0">
    <w:name w:val="pf0"/>
    <w:basedOn w:val="Normal"/>
    <w:rsid w:val="0063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3784F"/>
    <w:rPr>
      <w:rFonts w:ascii="Segoe UI" w:hAnsi="Segoe UI" w:cs="Segoe UI" w:hint="default"/>
      <w:sz w:val="18"/>
      <w:szCs w:val="18"/>
    </w:rPr>
  </w:style>
  <w:style w:type="paragraph" w:styleId="ListParagraph">
    <w:name w:val="List Paragraph"/>
    <w:basedOn w:val="Normal"/>
    <w:uiPriority w:val="34"/>
    <w:qFormat/>
    <w:rsid w:val="000A40C0"/>
    <w:pPr>
      <w:spacing w:after="0" w:line="240" w:lineRule="auto"/>
      <w:ind w:left="720"/>
    </w:pPr>
    <w:rPr>
      <w:rFonts w:ascii="Calibri" w:hAnsi="Calibri" w:cs="Calibri"/>
    </w:rPr>
  </w:style>
  <w:style w:type="character" w:styleId="Hyperlink">
    <w:name w:val="Hyperlink"/>
    <w:basedOn w:val="DefaultParagraphFont"/>
    <w:uiPriority w:val="99"/>
    <w:unhideWhenUsed/>
    <w:rsid w:val="0049271B"/>
    <w:rPr>
      <w:color w:val="0563C1" w:themeColor="hyperlink"/>
      <w:u w:val="single"/>
    </w:rPr>
  </w:style>
  <w:style w:type="character" w:styleId="UnresolvedMention">
    <w:name w:val="Unresolved Mention"/>
    <w:basedOn w:val="DefaultParagraphFont"/>
    <w:uiPriority w:val="99"/>
    <w:semiHidden/>
    <w:unhideWhenUsed/>
    <w:rsid w:val="0049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7359">
      <w:bodyDiv w:val="1"/>
      <w:marLeft w:val="0"/>
      <w:marRight w:val="0"/>
      <w:marTop w:val="0"/>
      <w:marBottom w:val="0"/>
      <w:divBdr>
        <w:top w:val="none" w:sz="0" w:space="0" w:color="auto"/>
        <w:left w:val="none" w:sz="0" w:space="0" w:color="auto"/>
        <w:bottom w:val="none" w:sz="0" w:space="0" w:color="auto"/>
        <w:right w:val="none" w:sz="0" w:space="0" w:color="auto"/>
      </w:divBdr>
    </w:div>
    <w:div w:id="196045244">
      <w:bodyDiv w:val="1"/>
      <w:marLeft w:val="0"/>
      <w:marRight w:val="0"/>
      <w:marTop w:val="0"/>
      <w:marBottom w:val="0"/>
      <w:divBdr>
        <w:top w:val="none" w:sz="0" w:space="0" w:color="auto"/>
        <w:left w:val="none" w:sz="0" w:space="0" w:color="auto"/>
        <w:bottom w:val="none" w:sz="0" w:space="0" w:color="auto"/>
        <w:right w:val="none" w:sz="0" w:space="0" w:color="auto"/>
      </w:divBdr>
    </w:div>
    <w:div w:id="223949534">
      <w:bodyDiv w:val="1"/>
      <w:marLeft w:val="0"/>
      <w:marRight w:val="0"/>
      <w:marTop w:val="0"/>
      <w:marBottom w:val="0"/>
      <w:divBdr>
        <w:top w:val="none" w:sz="0" w:space="0" w:color="auto"/>
        <w:left w:val="none" w:sz="0" w:space="0" w:color="auto"/>
        <w:bottom w:val="none" w:sz="0" w:space="0" w:color="auto"/>
        <w:right w:val="none" w:sz="0" w:space="0" w:color="auto"/>
      </w:divBdr>
    </w:div>
    <w:div w:id="556403508">
      <w:bodyDiv w:val="1"/>
      <w:marLeft w:val="0"/>
      <w:marRight w:val="0"/>
      <w:marTop w:val="0"/>
      <w:marBottom w:val="0"/>
      <w:divBdr>
        <w:top w:val="none" w:sz="0" w:space="0" w:color="auto"/>
        <w:left w:val="none" w:sz="0" w:space="0" w:color="auto"/>
        <w:bottom w:val="none" w:sz="0" w:space="0" w:color="auto"/>
        <w:right w:val="none" w:sz="0" w:space="0" w:color="auto"/>
      </w:divBdr>
    </w:div>
    <w:div w:id="875780448">
      <w:bodyDiv w:val="1"/>
      <w:marLeft w:val="0"/>
      <w:marRight w:val="0"/>
      <w:marTop w:val="0"/>
      <w:marBottom w:val="0"/>
      <w:divBdr>
        <w:top w:val="none" w:sz="0" w:space="0" w:color="auto"/>
        <w:left w:val="none" w:sz="0" w:space="0" w:color="auto"/>
        <w:bottom w:val="none" w:sz="0" w:space="0" w:color="auto"/>
        <w:right w:val="none" w:sz="0" w:space="0" w:color="auto"/>
      </w:divBdr>
    </w:div>
    <w:div w:id="1037002095">
      <w:bodyDiv w:val="1"/>
      <w:marLeft w:val="0"/>
      <w:marRight w:val="0"/>
      <w:marTop w:val="0"/>
      <w:marBottom w:val="0"/>
      <w:divBdr>
        <w:top w:val="none" w:sz="0" w:space="0" w:color="auto"/>
        <w:left w:val="none" w:sz="0" w:space="0" w:color="auto"/>
        <w:bottom w:val="none" w:sz="0" w:space="0" w:color="auto"/>
        <w:right w:val="none" w:sz="0" w:space="0" w:color="auto"/>
      </w:divBdr>
    </w:div>
    <w:div w:id="1094086087">
      <w:bodyDiv w:val="1"/>
      <w:marLeft w:val="0"/>
      <w:marRight w:val="0"/>
      <w:marTop w:val="0"/>
      <w:marBottom w:val="0"/>
      <w:divBdr>
        <w:top w:val="none" w:sz="0" w:space="0" w:color="auto"/>
        <w:left w:val="none" w:sz="0" w:space="0" w:color="auto"/>
        <w:bottom w:val="none" w:sz="0" w:space="0" w:color="auto"/>
        <w:right w:val="none" w:sz="0" w:space="0" w:color="auto"/>
      </w:divBdr>
    </w:div>
    <w:div w:id="18909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relief-data.ed.gov/grantee-he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7D669-BB91-4307-8EB7-1EA3A926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2808</Words>
  <Characters>16009</Characters>
  <Application>Microsoft Office Word</Application>
  <DocSecurity>4</DocSecurity>
  <Lines>133</Lines>
  <Paragraphs>37</Paragraphs>
  <ScaleCrop>false</ScaleCrop>
  <Company/>
  <LinksUpToDate>false</LinksUpToDate>
  <CharactersWithSpaces>18780</CharactersWithSpaces>
  <SharedDoc>false</SharedDoc>
  <HLinks>
    <vt:vector size="12" baseType="variant">
      <vt:variant>
        <vt:i4>524381</vt:i4>
      </vt:variant>
      <vt:variant>
        <vt:i4>0</vt:i4>
      </vt:variant>
      <vt:variant>
        <vt:i4>0</vt:i4>
      </vt:variant>
      <vt:variant>
        <vt:i4>5</vt:i4>
      </vt:variant>
      <vt:variant>
        <vt:lpwstr>https://covid-relief-data.ed.gov/grantee-help</vt:lpwstr>
      </vt:variant>
      <vt:variant>
        <vt:lpwstr/>
      </vt:variant>
      <vt:variant>
        <vt:i4>4784250</vt:i4>
      </vt:variant>
      <vt:variant>
        <vt:i4>0</vt:i4>
      </vt:variant>
      <vt:variant>
        <vt:i4>0</vt:i4>
      </vt:variant>
      <vt:variant>
        <vt:i4>5</vt:i4>
      </vt:variant>
      <vt:variant>
        <vt:lpwstr>mailto:Britt.e.Jung@ed.gov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Ornelas, Dyanne</dc:creator>
  <cp:keywords/>
  <dc:description/>
  <cp:lastModifiedBy>Mullan, Kate</cp:lastModifiedBy>
  <cp:revision>2</cp:revision>
  <dcterms:created xsi:type="dcterms:W3CDTF">2022-05-23T16:23:00Z</dcterms:created>
  <dcterms:modified xsi:type="dcterms:W3CDTF">2022-05-23T16:23:00Z</dcterms:modified>
</cp:coreProperties>
</file>