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2A28" w14:paraId="0647B7C1" w14:textId="0857F508">
      <w:pPr>
        <w:widowControl w:val="0"/>
        <w:tabs>
          <w:tab w:val="center" w:pos="4680"/>
        </w:tabs>
      </w:pPr>
    </w:p>
    <w:p w:rsidR="0012080D" w:rsidRPr="00AD423C" w14:paraId="08612B87" w14:textId="77777777">
      <w:pPr>
        <w:widowControl w:val="0"/>
        <w:tabs>
          <w:tab w:val="center" w:pos="4680"/>
        </w:tabs>
        <w:rPr>
          <w:sz w:val="28"/>
        </w:rPr>
      </w:pPr>
      <w:r>
        <w:t xml:space="preserve"> </w:t>
      </w:r>
      <w:r w:rsidR="00AC43CF">
        <w:fldChar w:fldCharType="begin"/>
      </w:r>
      <w:r>
        <w:instrText xml:space="preserve"> SEQ CHAPTER \h \r 1</w:instrText>
      </w:r>
      <w:r w:rsidR="00AC43CF">
        <w:fldChar w:fldCharType="separate"/>
      </w:r>
      <w:r w:rsidR="00AC43CF">
        <w:fldChar w:fldCharType="end"/>
      </w:r>
      <w:r>
        <w:rPr>
          <w:rFonts w:ascii="Courier 10 pitch" w:hAnsi="Courier 10 pitch"/>
          <w:sz w:val="20"/>
        </w:rPr>
        <w:t xml:space="preserve">                  </w:t>
      </w:r>
      <w:r w:rsidRPr="00AD423C">
        <w:rPr>
          <w:sz w:val="20"/>
        </w:rPr>
        <w:tab/>
      </w:r>
      <w:r w:rsidRPr="00AD423C">
        <w:rPr>
          <w:b/>
          <w:sz w:val="28"/>
        </w:rPr>
        <w:t>SUPPORTING JUSTIFICATION</w:t>
      </w:r>
    </w:p>
    <w:p w:rsidR="0012080D" w:rsidRPr="005676F6" w14:paraId="12CF874E" w14:textId="77777777">
      <w:pPr>
        <w:widowControl w:val="0"/>
        <w:tabs>
          <w:tab w:val="center" w:pos="4680"/>
        </w:tabs>
        <w:rPr>
          <w:b/>
          <w:caps/>
          <w:sz w:val="28"/>
        </w:rPr>
      </w:pPr>
      <w:r w:rsidRPr="00AD423C">
        <w:rPr>
          <w:b/>
          <w:sz w:val="28"/>
        </w:rPr>
        <w:tab/>
      </w:r>
      <w:r w:rsidR="00E05EFF">
        <w:rPr>
          <w:b/>
          <w:sz w:val="28"/>
        </w:rPr>
        <w:t xml:space="preserve"> </w:t>
      </w:r>
      <w:r w:rsidR="00B02DDB">
        <w:rPr>
          <w:b/>
          <w:sz w:val="28"/>
        </w:rPr>
        <w:t xml:space="preserve">NATIONAL </w:t>
      </w:r>
      <w:r w:rsidR="0096584B">
        <w:rPr>
          <w:b/>
          <w:sz w:val="28"/>
        </w:rPr>
        <w:t xml:space="preserve">HIGHWAY-RAIL </w:t>
      </w:r>
      <w:r w:rsidR="002A736A">
        <w:rPr>
          <w:b/>
          <w:caps/>
          <w:sz w:val="28"/>
        </w:rPr>
        <w:t>Crossing Inventory</w:t>
      </w:r>
      <w:r w:rsidR="0096584B">
        <w:rPr>
          <w:b/>
          <w:caps/>
          <w:sz w:val="28"/>
        </w:rPr>
        <w:t xml:space="preserve"> REPORTING</w:t>
      </w:r>
    </w:p>
    <w:p w:rsidR="00F75578" w:rsidRPr="00AD423C" w14:paraId="3E8663B9" w14:textId="77777777">
      <w:pPr>
        <w:widowControl w:val="0"/>
        <w:tabs>
          <w:tab w:val="center" w:pos="4680"/>
        </w:tabs>
        <w:rPr>
          <w:b/>
          <w:sz w:val="28"/>
        </w:rPr>
      </w:pPr>
      <w:r w:rsidRPr="00AD423C">
        <w:rPr>
          <w:b/>
          <w:sz w:val="28"/>
        </w:rPr>
        <w:tab/>
      </w:r>
      <w:r w:rsidR="00B02DDB">
        <w:rPr>
          <w:b/>
          <w:sz w:val="28"/>
        </w:rPr>
        <w:t xml:space="preserve">REQUIREMENTS; </w:t>
      </w:r>
      <w:r w:rsidRPr="00AD423C">
        <w:rPr>
          <w:b/>
          <w:sz w:val="28"/>
        </w:rPr>
        <w:t>OMB No. 2130-</w:t>
      </w:r>
      <w:r w:rsidR="008A7E17">
        <w:rPr>
          <w:b/>
          <w:sz w:val="28"/>
        </w:rPr>
        <w:t>0017</w:t>
      </w:r>
    </w:p>
    <w:p w:rsidR="00F75578" w:rsidRPr="00AD423C" w14:paraId="44AC8660" w14:textId="77777777">
      <w:pPr>
        <w:widowControl w:val="0"/>
        <w:tabs>
          <w:tab w:val="center" w:pos="4680"/>
        </w:tabs>
        <w:rPr>
          <w:b/>
          <w:sz w:val="28"/>
        </w:rPr>
      </w:pPr>
    </w:p>
    <w:p w:rsidR="00F75578" w:rsidRPr="00AD423C" w:rsidP="00F75578" w14:paraId="29ABE65F" w14:textId="77777777">
      <w:pPr>
        <w:widowControl w:val="0"/>
        <w:ind w:left="720"/>
        <w:rPr>
          <w:u w:val="single"/>
        </w:rPr>
      </w:pPr>
      <w:r w:rsidRPr="00AD423C">
        <w:rPr>
          <w:u w:val="single"/>
        </w:rPr>
        <w:t>Summary of Submission</w:t>
      </w:r>
    </w:p>
    <w:p w:rsidR="00F75578" w:rsidRPr="00AD423C" w:rsidP="00F75578" w14:paraId="42B187A7" w14:textId="77777777">
      <w:pPr>
        <w:widowControl w:val="0"/>
        <w:ind w:left="720"/>
        <w:rPr>
          <w:u w:val="single"/>
        </w:rPr>
      </w:pPr>
    </w:p>
    <w:p w:rsidR="00F75578" w:rsidP="00F75578" w14:paraId="2FADF3E6" w14:textId="77777777">
      <w:pPr>
        <w:widowControl w:val="0"/>
        <w:numPr>
          <w:ilvl w:val="1"/>
          <w:numId w:val="7"/>
        </w:numPr>
      </w:pPr>
      <w:r w:rsidRPr="00AD423C">
        <w:t>Th</w:t>
      </w:r>
      <w:r w:rsidR="004A46E6">
        <w:t xml:space="preserve">is submission is a request for an </w:t>
      </w:r>
      <w:r w:rsidRPr="003A70CC" w:rsidR="004A46E6">
        <w:t>extension with</w:t>
      </w:r>
      <w:r w:rsidRPr="003A70CC" w:rsidR="003A70CC">
        <w:t>out</w:t>
      </w:r>
      <w:r w:rsidRPr="003A70CC" w:rsidR="004A46E6">
        <w:t xml:space="preserve"> change</w:t>
      </w:r>
      <w:r w:rsidR="004A46E6">
        <w:t xml:space="preserve"> </w:t>
      </w:r>
      <w:r w:rsidR="003A70CC">
        <w:t xml:space="preserve">(with changes in estimates) </w:t>
      </w:r>
      <w:r w:rsidR="004A46E6">
        <w:t>of the p</w:t>
      </w:r>
      <w:r w:rsidR="00EC7545">
        <w:t xml:space="preserve">revious approval granted by </w:t>
      </w:r>
      <w:r w:rsidR="003A70CC">
        <w:t>the Office of Management and Budget (</w:t>
      </w:r>
      <w:r w:rsidR="00EC7545">
        <w:t>OMB</w:t>
      </w:r>
      <w:r w:rsidR="003A70CC">
        <w:t>)</w:t>
      </w:r>
      <w:r w:rsidR="00EC7545">
        <w:t xml:space="preserve"> on </w:t>
      </w:r>
      <w:r w:rsidR="003A70CC">
        <w:rPr>
          <w:b/>
        </w:rPr>
        <w:t>November 6, 2019</w:t>
      </w:r>
      <w:r w:rsidR="003A70CC">
        <w:rPr>
          <w:bCs/>
        </w:rPr>
        <w:t>,</w:t>
      </w:r>
      <w:r w:rsidR="00EC7545">
        <w:t xml:space="preserve"> which </w:t>
      </w:r>
      <w:r w:rsidRPr="00F32B06" w:rsidR="00EC7545">
        <w:rPr>
          <w:u w:val="single"/>
        </w:rPr>
        <w:t>expires</w:t>
      </w:r>
      <w:r w:rsidR="00EC7545">
        <w:t xml:space="preserve"> on </w:t>
      </w:r>
      <w:r w:rsidR="003A70CC">
        <w:rPr>
          <w:b/>
        </w:rPr>
        <w:t>November 30</w:t>
      </w:r>
      <w:r w:rsidRPr="00F32B06" w:rsidR="00EC7545">
        <w:rPr>
          <w:b/>
        </w:rPr>
        <w:t>, 20</w:t>
      </w:r>
      <w:r w:rsidR="003A70CC">
        <w:rPr>
          <w:b/>
        </w:rPr>
        <w:t>22</w:t>
      </w:r>
      <w:r w:rsidR="00EC7545">
        <w:t>.</w:t>
      </w:r>
    </w:p>
    <w:p w:rsidR="009E3590" w:rsidP="009E3590" w14:paraId="3F729D6A" w14:textId="77777777">
      <w:pPr>
        <w:widowControl w:val="0"/>
        <w:ind w:left="1080"/>
      </w:pPr>
    </w:p>
    <w:p w:rsidR="00600CC4" w:rsidP="007F76B7" w14:paraId="2B0DC3B3" w14:textId="77777777">
      <w:pPr>
        <w:widowControl w:val="0"/>
        <w:numPr>
          <w:ilvl w:val="1"/>
          <w:numId w:val="7"/>
        </w:numPr>
      </w:pPr>
      <w:r>
        <w:t>The Federal Railroad Administration (</w:t>
      </w:r>
      <w:r>
        <w:t>FRA</w:t>
      </w:r>
      <w:r>
        <w:t>)</w:t>
      </w:r>
      <w:r>
        <w:t xml:space="preserve"> published the required 60-day </w:t>
      </w:r>
      <w:r w:rsidRPr="00635BEF">
        <w:rPr>
          <w:bCs/>
          <w:u w:val="single"/>
        </w:rPr>
        <w:t>Federal Register</w:t>
      </w:r>
      <w:r w:rsidRPr="0061628C">
        <w:rPr>
          <w:b/>
        </w:rPr>
        <w:t xml:space="preserve"> </w:t>
      </w:r>
      <w:r w:rsidRPr="00257124">
        <w:t>Notice</w:t>
      </w:r>
      <w:r>
        <w:rPr>
          <w:b/>
        </w:rPr>
        <w:t xml:space="preserve"> </w:t>
      </w:r>
      <w:r>
        <w:t xml:space="preserve">on </w:t>
      </w:r>
      <w:r w:rsidR="00B44AE6">
        <w:t>Ju</w:t>
      </w:r>
      <w:r w:rsidR="003A70CC">
        <w:t>ly</w:t>
      </w:r>
      <w:r>
        <w:t xml:space="preserve"> </w:t>
      </w:r>
      <w:r w:rsidR="003A70CC">
        <w:t>5</w:t>
      </w:r>
      <w:r>
        <w:t>, 20</w:t>
      </w:r>
      <w:r w:rsidR="003A70CC">
        <w:t>22</w:t>
      </w:r>
      <w:r>
        <w:t xml:space="preserve">.  </w:t>
      </w:r>
      <w:r w:rsidRPr="0061628C">
        <w:rPr>
          <w:u w:val="single"/>
        </w:rPr>
        <w:t>See</w:t>
      </w:r>
      <w:r>
        <w:t xml:space="preserve"> </w:t>
      </w:r>
      <w:r w:rsidR="00B44AE6">
        <w:t>8</w:t>
      </w:r>
      <w:r w:rsidR="00E2563F">
        <w:t>7</w:t>
      </w:r>
      <w:r>
        <w:t xml:space="preserve"> FR </w:t>
      </w:r>
      <w:r w:rsidR="00E2563F">
        <w:t>39894</w:t>
      </w:r>
      <w:r>
        <w:t>.</w:t>
      </w:r>
      <w:r w:rsidR="002B5B68">
        <w:t xml:space="preserve">  FRA received </w:t>
      </w:r>
      <w:r w:rsidR="00775361">
        <w:t>no</w:t>
      </w:r>
      <w:r w:rsidR="002B5B68">
        <w:t xml:space="preserve"> comment</w:t>
      </w:r>
      <w:r w:rsidR="00E2563F">
        <w:t>s</w:t>
      </w:r>
      <w:r w:rsidR="002B5B68">
        <w:t xml:space="preserve"> in response to this Notice. </w:t>
      </w:r>
      <w:r>
        <w:t xml:space="preserve">  </w:t>
      </w:r>
    </w:p>
    <w:p w:rsidR="00600CC4" w:rsidP="00600CC4" w14:paraId="4A197BD9" w14:textId="77777777">
      <w:pPr>
        <w:widowControl w:val="0"/>
        <w:ind w:left="1080"/>
      </w:pPr>
    </w:p>
    <w:p w:rsidR="00E2563F" w:rsidP="00E2563F" w14:paraId="4EB11B28" w14:textId="41A9EED7">
      <w:pPr>
        <w:widowControl w:val="0"/>
        <w:numPr>
          <w:ilvl w:val="1"/>
          <w:numId w:val="7"/>
        </w:numPr>
        <w:outlineLvl w:val="0"/>
      </w:pPr>
      <w:r>
        <w:t xml:space="preserve">Overall, the adjustments </w:t>
      </w:r>
      <w:r w:rsidR="006B1957">
        <w:t>increased</w:t>
      </w:r>
      <w:r>
        <w:t xml:space="preserve"> the burden by </w:t>
      </w:r>
      <w:r w:rsidR="006B1957">
        <w:t>370</w:t>
      </w:r>
      <w:r>
        <w:t xml:space="preserve"> hours and increased responses by </w:t>
      </w:r>
      <w:r w:rsidR="00DD33F0">
        <w:t>37,466</w:t>
      </w:r>
      <w:r>
        <w:t xml:space="preserve"> after a thorough review of the data. </w:t>
      </w:r>
    </w:p>
    <w:p w:rsidR="00E2563F" w:rsidP="00E2563F" w14:paraId="7B6BB9E0" w14:textId="77777777">
      <w:pPr>
        <w:widowControl w:val="0"/>
        <w:ind w:left="1080"/>
        <w:outlineLvl w:val="0"/>
      </w:pPr>
    </w:p>
    <w:p w:rsidR="00E2563F" w:rsidP="00E2563F" w14:paraId="6EC6B93D" w14:textId="77777777">
      <w:pPr>
        <w:widowControl w:val="0"/>
        <w:numPr>
          <w:ilvl w:val="1"/>
          <w:numId w:val="7"/>
        </w:numPr>
        <w:outlineLvl w:val="0"/>
      </w:pPr>
      <w:r>
        <w:t xml:space="preserve">The answer to question number 12 itemizes all information collection requirements.  </w:t>
      </w:r>
    </w:p>
    <w:p w:rsidR="00E2563F" w:rsidP="00E2563F" w14:paraId="58BD4488" w14:textId="77777777">
      <w:pPr>
        <w:widowControl w:val="0"/>
        <w:ind w:left="1080"/>
        <w:outlineLvl w:val="0"/>
      </w:pPr>
    </w:p>
    <w:p w:rsidR="00E2563F" w:rsidP="00E2563F" w14:paraId="6FFAFA7B" w14:textId="77777777">
      <w:pPr>
        <w:widowControl w:val="0"/>
        <w:numPr>
          <w:ilvl w:val="1"/>
          <w:numId w:val="7"/>
        </w:numPr>
        <w:outlineLvl w:val="0"/>
      </w:pPr>
      <w:r>
        <w:t xml:space="preserve">The answer to question number 15 itemizes all adjustments. </w:t>
      </w:r>
    </w:p>
    <w:p w:rsidR="00E2563F" w:rsidP="00E2563F" w14:paraId="0A68422A" w14:textId="77777777">
      <w:pPr>
        <w:widowControl w:val="0"/>
        <w:ind w:left="1080"/>
        <w:outlineLvl w:val="0"/>
      </w:pPr>
    </w:p>
    <w:p w:rsidR="00E2563F" w:rsidP="00E2563F" w14:paraId="5CBEF3F0" w14:textId="77777777">
      <w:pPr>
        <w:widowControl w:val="0"/>
        <w:numPr>
          <w:ilvl w:val="1"/>
          <w:numId w:val="7"/>
        </w:numPr>
        <w:outlineLvl w:val="0"/>
      </w:pPr>
      <w:r>
        <w:t xml:space="preserve">There are no program changes </w:t>
      </w:r>
      <w:r>
        <w:t>at this time</w:t>
      </w:r>
      <w:r>
        <w:t>.</w:t>
      </w:r>
    </w:p>
    <w:p w:rsidR="00B44906" w14:paraId="24A11E3F" w14:textId="77777777">
      <w:pPr>
        <w:widowControl w:val="0"/>
        <w:rPr>
          <w:b/>
        </w:rPr>
      </w:pPr>
    </w:p>
    <w:p w:rsidR="0012080D" w:rsidP="008806F6" w14:paraId="54122B7B" w14:textId="77777777">
      <w:pPr>
        <w:widowControl w:val="0"/>
        <w:numPr>
          <w:ilvl w:val="0"/>
          <w:numId w:val="8"/>
        </w:numPr>
        <w:rPr>
          <w:b/>
        </w:rPr>
      </w:pPr>
      <w:r w:rsidRPr="00AD423C">
        <w:rPr>
          <w:b/>
          <w:u w:val="single"/>
        </w:rPr>
        <w:t>Circumstances that make collection of the information necessary</w:t>
      </w:r>
      <w:r w:rsidRPr="00AD423C">
        <w:rPr>
          <w:b/>
        </w:rPr>
        <w:t>.</w:t>
      </w:r>
    </w:p>
    <w:p w:rsidR="0047420C" w:rsidP="0047420C" w14:paraId="581AEA4B" w14:textId="77777777">
      <w:pPr>
        <w:widowControl w:val="0"/>
        <w:rPr>
          <w:b/>
        </w:rPr>
      </w:pPr>
    </w:p>
    <w:p w:rsidR="0047420C" w:rsidRPr="0047420C" w:rsidP="0047420C" w14:paraId="1B9B2C92" w14:textId="77777777">
      <w:pPr>
        <w:widowControl w:val="0"/>
        <w:ind w:left="720"/>
        <w:rPr>
          <w:u w:val="single"/>
        </w:rPr>
      </w:pPr>
      <w:r w:rsidRPr="0047420C">
        <w:rPr>
          <w:u w:val="single"/>
        </w:rPr>
        <w:t>Background</w:t>
      </w:r>
    </w:p>
    <w:p w:rsidR="008806F6" w:rsidP="008806F6" w14:paraId="2B09910A" w14:textId="77777777">
      <w:pPr>
        <w:widowControl w:val="0"/>
        <w:ind w:left="1080"/>
        <w:rPr>
          <w:b/>
          <w:u w:val="single"/>
        </w:rPr>
      </w:pPr>
    </w:p>
    <w:p w:rsidR="004F5355" w:rsidP="008C7FC2" w14:paraId="290E08B9" w14:textId="77777777">
      <w:pPr>
        <w:ind w:left="720"/>
        <w:contextualSpacing/>
        <w:rPr>
          <w:szCs w:val="24"/>
        </w:rPr>
      </w:pPr>
      <w:r w:rsidRPr="006A50E9">
        <w:rPr>
          <w:szCs w:val="24"/>
        </w:rPr>
        <w:t xml:space="preserve">On October 18, 2012, FRA published a notice of proposed rulemaking (NPRM) </w:t>
      </w:r>
      <w:r>
        <w:rPr>
          <w:szCs w:val="24"/>
        </w:rPr>
        <w:t xml:space="preserve">as a first step towards the agency’s promulgation of Crossing Inventory regulations per the Congressional mandate contained in </w:t>
      </w:r>
      <w:r w:rsidRPr="006A50E9">
        <w:rPr>
          <w:szCs w:val="24"/>
        </w:rPr>
        <w:t>Section 204(a) of the Rail Safety Improvement Act of 2008 (RSIA) (codified at 49 U.S.C. 20160)</w:t>
      </w:r>
      <w:r>
        <w:rPr>
          <w:szCs w:val="24"/>
        </w:rPr>
        <w:t>.</w:t>
      </w:r>
      <w:r>
        <w:rPr>
          <w:rStyle w:val="FootnoteReference"/>
          <w:szCs w:val="24"/>
        </w:rPr>
        <w:footnoteReference w:id="2"/>
      </w:r>
      <w:r>
        <w:rPr>
          <w:szCs w:val="24"/>
        </w:rPr>
        <w:t xml:space="preserve"> </w:t>
      </w:r>
      <w:r w:rsidR="00514BCC">
        <w:rPr>
          <w:szCs w:val="24"/>
        </w:rPr>
        <w:t xml:space="preserve"> </w:t>
      </w:r>
      <w:r w:rsidRPr="006A50E9">
        <w:rPr>
          <w:szCs w:val="24"/>
        </w:rPr>
        <w:t>After careful consideration of comments received in response to the NPRM</w:t>
      </w:r>
      <w:r>
        <w:rPr>
          <w:szCs w:val="24"/>
        </w:rPr>
        <w:t xml:space="preserve"> and </w:t>
      </w:r>
      <w:r w:rsidRPr="006A50E9">
        <w:rPr>
          <w:szCs w:val="24"/>
        </w:rPr>
        <w:t>testimony received at a February 19, 2013 public hearing,</w:t>
      </w:r>
      <w:r>
        <w:rPr>
          <w:szCs w:val="24"/>
        </w:rPr>
        <w:t xml:space="preserve"> FRA published a final rule on January 6, 2015, requiring </w:t>
      </w:r>
      <w:r w:rsidRPr="006A50E9">
        <w:rPr>
          <w:szCs w:val="24"/>
        </w:rPr>
        <w:t xml:space="preserve">railroads </w:t>
      </w:r>
      <w:r>
        <w:rPr>
          <w:szCs w:val="24"/>
        </w:rPr>
        <w:t xml:space="preserve">that operate one or more trains through highway-rail or pathway crossings </w:t>
      </w:r>
      <w:r w:rsidRPr="006A50E9">
        <w:rPr>
          <w:szCs w:val="24"/>
        </w:rPr>
        <w:t>to submit initial reports to the Crossing Inventory, including current information about warning devices and signs for previously unreported and new highway-rail and pathway crossings</w:t>
      </w:r>
      <w:r>
        <w:rPr>
          <w:szCs w:val="24"/>
        </w:rPr>
        <w:t xml:space="preserve"> through which they operate</w:t>
      </w:r>
      <w:r w:rsidRPr="006A50E9">
        <w:rPr>
          <w:szCs w:val="24"/>
        </w:rPr>
        <w:t>.  Th</w:t>
      </w:r>
      <w:r>
        <w:rPr>
          <w:szCs w:val="24"/>
        </w:rPr>
        <w:t>e</w:t>
      </w:r>
      <w:r w:rsidRPr="006A50E9">
        <w:rPr>
          <w:szCs w:val="24"/>
        </w:rPr>
        <w:t xml:space="preserve"> </w:t>
      </w:r>
      <w:r>
        <w:rPr>
          <w:szCs w:val="24"/>
        </w:rPr>
        <w:t xml:space="preserve">final </w:t>
      </w:r>
      <w:r w:rsidRPr="006A50E9">
        <w:rPr>
          <w:szCs w:val="24"/>
        </w:rPr>
        <w:t>rule also require</w:t>
      </w:r>
      <w:r>
        <w:rPr>
          <w:szCs w:val="24"/>
        </w:rPr>
        <w:t>s</w:t>
      </w:r>
      <w:r w:rsidRPr="006A50E9">
        <w:rPr>
          <w:szCs w:val="24"/>
        </w:rPr>
        <w:t xml:space="preserve"> railroads to periodically update </w:t>
      </w:r>
      <w:r>
        <w:rPr>
          <w:szCs w:val="24"/>
        </w:rPr>
        <w:t xml:space="preserve">the </w:t>
      </w:r>
      <w:r w:rsidRPr="006A50E9">
        <w:rPr>
          <w:szCs w:val="24"/>
        </w:rPr>
        <w:t>data in the Crossing Inventory, including the prompt reporting of a crossing sale, crossing closure, or changes in cer</w:t>
      </w:r>
      <w:r>
        <w:rPr>
          <w:szCs w:val="24"/>
        </w:rPr>
        <w:t>tain crossing characteristics.</w:t>
      </w:r>
      <w:r>
        <w:rPr>
          <w:rStyle w:val="FootnoteReference"/>
          <w:szCs w:val="24"/>
        </w:rPr>
        <w:footnoteReference w:id="3"/>
      </w:r>
      <w:r>
        <w:rPr>
          <w:szCs w:val="24"/>
        </w:rPr>
        <w:t xml:space="preserve">  </w:t>
      </w:r>
    </w:p>
    <w:p w:rsidR="004F5355" w:rsidP="008C7FC2" w14:paraId="1A715DC0" w14:textId="77777777">
      <w:pPr>
        <w:ind w:left="720"/>
        <w:contextualSpacing/>
        <w:rPr>
          <w:szCs w:val="24"/>
        </w:rPr>
      </w:pPr>
    </w:p>
    <w:p w:rsidR="004F5355" w:rsidP="008C7FC2" w14:paraId="0A265F9A" w14:textId="77777777">
      <w:pPr>
        <w:ind w:left="720"/>
        <w:contextualSpacing/>
        <w:rPr>
          <w:szCs w:val="24"/>
        </w:rPr>
      </w:pPr>
      <w:r>
        <w:rPr>
          <w:szCs w:val="24"/>
        </w:rPr>
        <w:t>The Association of American Railroads (AAR) filed a petition for reconsideration (Petition) of the final rule.  In its Petition, AAR ask</w:t>
      </w:r>
      <w:r w:rsidR="00514BCC">
        <w:rPr>
          <w:szCs w:val="24"/>
        </w:rPr>
        <w:t>ed</w:t>
      </w:r>
      <w:r>
        <w:rPr>
          <w:szCs w:val="24"/>
        </w:rPr>
        <w:t xml:space="preserve"> FRA: (1) for additional time to comply with the final rule; </w:t>
      </w:r>
      <w:r w:rsidR="00C8061A">
        <w:rPr>
          <w:szCs w:val="24"/>
        </w:rPr>
        <w:t xml:space="preserve">and </w:t>
      </w:r>
      <w:r>
        <w:rPr>
          <w:szCs w:val="24"/>
        </w:rPr>
        <w:t xml:space="preserve">(2) to reconsider the rule’s requirement that railroads, in certain instances, submit data to the Crossing Inventory that State agencies have historically submitted voluntarily.  </w:t>
      </w:r>
      <w:r w:rsidRPr="002966B8">
        <w:rPr>
          <w:szCs w:val="24"/>
        </w:rPr>
        <w:t>Specifically, AAR ask</w:t>
      </w:r>
      <w:r w:rsidR="00514BCC">
        <w:rPr>
          <w:szCs w:val="24"/>
        </w:rPr>
        <w:t>ed</w:t>
      </w:r>
      <w:r w:rsidRPr="002966B8">
        <w:rPr>
          <w:szCs w:val="24"/>
        </w:rPr>
        <w:t xml:space="preserve"> FRA to amend </w:t>
      </w:r>
      <w:r>
        <w:rPr>
          <w:szCs w:val="24"/>
        </w:rPr>
        <w:t xml:space="preserve">49 CFR </w:t>
      </w:r>
      <w:r w:rsidRPr="002966B8">
        <w:rPr>
          <w:szCs w:val="24"/>
        </w:rPr>
        <w:t>§§ 234.405 and 234.407 to address th</w:t>
      </w:r>
      <w:r>
        <w:rPr>
          <w:szCs w:val="24"/>
        </w:rPr>
        <w:t>at</w:t>
      </w:r>
      <w:r w:rsidRPr="002966B8">
        <w:rPr>
          <w:szCs w:val="24"/>
        </w:rPr>
        <w:t xml:space="preserve"> issue</w:t>
      </w:r>
      <w:r>
        <w:rPr>
          <w:szCs w:val="24"/>
        </w:rPr>
        <w:t xml:space="preserve"> and issues associated with the assignment of inventory numbers to certain crossings located in private companies’, ports’, and docks’ areas; </w:t>
      </w:r>
      <w:r w:rsidRPr="002966B8">
        <w:rPr>
          <w:szCs w:val="24"/>
        </w:rPr>
        <w:t>to amend those same sections, and § 234.409</w:t>
      </w:r>
      <w:r>
        <w:rPr>
          <w:szCs w:val="24"/>
        </w:rPr>
        <w:t>,</w:t>
      </w:r>
      <w:r w:rsidRPr="002966B8">
        <w:rPr>
          <w:szCs w:val="24"/>
        </w:rPr>
        <w:t xml:space="preserve"> to </w:t>
      </w:r>
      <w:r>
        <w:rPr>
          <w:szCs w:val="24"/>
        </w:rPr>
        <w:t>remove the requirement that</w:t>
      </w:r>
      <w:r w:rsidRPr="002966B8">
        <w:rPr>
          <w:szCs w:val="24"/>
        </w:rPr>
        <w:t xml:space="preserve"> railroads operating </w:t>
      </w:r>
      <w:r>
        <w:rPr>
          <w:szCs w:val="24"/>
        </w:rPr>
        <w:t xml:space="preserve">trains </w:t>
      </w:r>
      <w:r w:rsidRPr="002966B8">
        <w:rPr>
          <w:szCs w:val="24"/>
        </w:rPr>
        <w:t xml:space="preserve">through </w:t>
      </w:r>
      <w:r>
        <w:rPr>
          <w:szCs w:val="24"/>
        </w:rPr>
        <w:t xml:space="preserve">highway-rail or pathway </w:t>
      </w:r>
      <w:r w:rsidRPr="002966B8">
        <w:rPr>
          <w:szCs w:val="24"/>
        </w:rPr>
        <w:t>crossings</w:t>
      </w:r>
      <w:r>
        <w:rPr>
          <w:szCs w:val="24"/>
        </w:rPr>
        <w:t>,</w:t>
      </w:r>
      <w:r w:rsidRPr="002966B8">
        <w:rPr>
          <w:szCs w:val="24"/>
        </w:rPr>
        <w:t xml:space="preserve"> </w:t>
      </w:r>
      <w:r>
        <w:rPr>
          <w:szCs w:val="24"/>
        </w:rPr>
        <w:t xml:space="preserve">that are not </w:t>
      </w:r>
      <w:r w:rsidRPr="002966B8">
        <w:rPr>
          <w:szCs w:val="24"/>
        </w:rPr>
        <w:t xml:space="preserve">the </w:t>
      </w:r>
      <w:r>
        <w:rPr>
          <w:szCs w:val="24"/>
        </w:rPr>
        <w:t>“</w:t>
      </w:r>
      <w:r w:rsidRPr="002966B8">
        <w:rPr>
          <w:szCs w:val="24"/>
        </w:rPr>
        <w:t>primary operating railroad</w:t>
      </w:r>
      <w:r>
        <w:rPr>
          <w:szCs w:val="24"/>
        </w:rPr>
        <w:t>”</w:t>
      </w:r>
      <w:r w:rsidRPr="002966B8">
        <w:rPr>
          <w:szCs w:val="24"/>
        </w:rPr>
        <w:t xml:space="preserve"> </w:t>
      </w:r>
      <w:r>
        <w:rPr>
          <w:szCs w:val="24"/>
        </w:rPr>
        <w:t xml:space="preserve">for those crossings, </w:t>
      </w:r>
      <w:r w:rsidRPr="002966B8">
        <w:rPr>
          <w:szCs w:val="24"/>
        </w:rPr>
        <w:t xml:space="preserve">ensure information </w:t>
      </w:r>
      <w:r>
        <w:rPr>
          <w:szCs w:val="24"/>
        </w:rPr>
        <w:t xml:space="preserve">the relevant </w:t>
      </w:r>
      <w:r w:rsidRPr="002966B8">
        <w:rPr>
          <w:szCs w:val="24"/>
        </w:rPr>
        <w:t xml:space="preserve">primary operating railroad </w:t>
      </w:r>
      <w:r>
        <w:rPr>
          <w:szCs w:val="24"/>
        </w:rPr>
        <w:t xml:space="preserve">provides to the Crossing Inventory </w:t>
      </w:r>
      <w:r w:rsidRPr="002966B8">
        <w:rPr>
          <w:szCs w:val="24"/>
        </w:rPr>
        <w:t>is submitted and updated</w:t>
      </w:r>
      <w:r>
        <w:rPr>
          <w:szCs w:val="24"/>
        </w:rPr>
        <w:t>;</w:t>
      </w:r>
      <w:r w:rsidRPr="002966B8">
        <w:rPr>
          <w:szCs w:val="24"/>
        </w:rPr>
        <w:t xml:space="preserve"> </w:t>
      </w:r>
      <w:r>
        <w:rPr>
          <w:szCs w:val="24"/>
        </w:rPr>
        <w:t xml:space="preserve"> and </w:t>
      </w:r>
      <w:r w:rsidR="00F64667">
        <w:rPr>
          <w:szCs w:val="24"/>
        </w:rPr>
        <w:t xml:space="preserve">    </w:t>
      </w:r>
      <w:r>
        <w:rPr>
          <w:szCs w:val="24"/>
        </w:rPr>
        <w:t>to revise the Inventory Guide</w:t>
      </w:r>
      <w:r>
        <w:rPr>
          <w:rStyle w:val="FootnoteReference"/>
          <w:szCs w:val="24"/>
        </w:rPr>
        <w:footnoteReference w:id="4"/>
      </w:r>
      <w:r>
        <w:rPr>
          <w:szCs w:val="24"/>
        </w:rPr>
        <w:t xml:space="preserve"> to disallow </w:t>
      </w:r>
      <w:r w:rsidR="00B722F4">
        <w:rPr>
          <w:szCs w:val="24"/>
        </w:rPr>
        <w:t>S</w:t>
      </w:r>
      <w:r>
        <w:rPr>
          <w:szCs w:val="24"/>
        </w:rPr>
        <w:t>tates from reporting crossing closures to the Crossing Inventory.</w:t>
      </w:r>
    </w:p>
    <w:p w:rsidR="006014DA" w:rsidP="008C7FC2" w14:paraId="7D2E4A0B" w14:textId="77777777">
      <w:pPr>
        <w:ind w:left="720"/>
        <w:contextualSpacing/>
        <w:rPr>
          <w:szCs w:val="24"/>
        </w:rPr>
      </w:pPr>
    </w:p>
    <w:p w:rsidR="006014DA" w:rsidRPr="00387523" w:rsidP="008C7FC2" w14:paraId="73DB838D" w14:textId="77777777">
      <w:pPr>
        <w:ind w:left="720"/>
        <w:rPr>
          <w:szCs w:val="24"/>
        </w:rPr>
      </w:pPr>
      <w:r w:rsidRPr="00387523">
        <w:rPr>
          <w:szCs w:val="24"/>
        </w:rPr>
        <w:t>Th</w:t>
      </w:r>
      <w:r w:rsidR="00991CB4">
        <w:rPr>
          <w:szCs w:val="24"/>
        </w:rPr>
        <w:t>e amended rule</w:t>
      </w:r>
      <w:r>
        <w:rPr>
          <w:szCs w:val="24"/>
        </w:rPr>
        <w:t xml:space="preserve"> respond</w:t>
      </w:r>
      <w:r w:rsidR="00514BCC">
        <w:rPr>
          <w:szCs w:val="24"/>
        </w:rPr>
        <w:t>ed</w:t>
      </w:r>
      <w:r>
        <w:rPr>
          <w:szCs w:val="24"/>
        </w:rPr>
        <w:t xml:space="preserve"> to </w:t>
      </w:r>
      <w:r w:rsidR="00991CB4">
        <w:rPr>
          <w:szCs w:val="24"/>
        </w:rPr>
        <w:t>the AAR</w:t>
      </w:r>
      <w:r>
        <w:rPr>
          <w:szCs w:val="24"/>
        </w:rPr>
        <w:t xml:space="preserve"> petition for reconsideration of FRA’s January 6, 2015, final rule addressing U.S. </w:t>
      </w:r>
      <w:r w:rsidR="000D3A30">
        <w:rPr>
          <w:szCs w:val="24"/>
        </w:rPr>
        <w:t>Department of Transportation (</w:t>
      </w:r>
      <w:r>
        <w:rPr>
          <w:szCs w:val="24"/>
        </w:rPr>
        <w:t>DOT</w:t>
      </w:r>
      <w:r w:rsidR="000D3A30">
        <w:rPr>
          <w:szCs w:val="24"/>
        </w:rPr>
        <w:t>)</w:t>
      </w:r>
      <w:r>
        <w:rPr>
          <w:szCs w:val="24"/>
        </w:rPr>
        <w:t xml:space="preserve"> National Highway-Rail Crossing Inventory (Crossing Inventory or Inventory) Reporting Requirements</w:t>
      </w:r>
      <w:r w:rsidRPr="00387523">
        <w:rPr>
          <w:szCs w:val="24"/>
        </w:rPr>
        <w:t xml:space="preserve">.  </w:t>
      </w:r>
    </w:p>
    <w:p w:rsidR="006014DA" w:rsidP="008C7FC2" w14:paraId="4752A64B" w14:textId="77777777">
      <w:pPr>
        <w:ind w:left="720"/>
        <w:contextualSpacing/>
        <w:rPr>
          <w:szCs w:val="24"/>
        </w:rPr>
      </w:pPr>
    </w:p>
    <w:p w:rsidR="0012080D" w:rsidRPr="00AD423C" w:rsidP="00AC6487" w14:paraId="48C25EA4" w14:textId="77777777">
      <w:pPr>
        <w:widowControl w:val="0"/>
        <w:numPr>
          <w:ilvl w:val="0"/>
          <w:numId w:val="1"/>
        </w:numPr>
        <w:rPr>
          <w:b/>
        </w:rPr>
      </w:pPr>
      <w:r w:rsidRPr="00AD423C">
        <w:rPr>
          <w:b/>
          <w:u w:val="single"/>
        </w:rPr>
        <w:t>How, by whom, and for what purpose the information is to be used</w:t>
      </w:r>
      <w:r w:rsidRPr="00AD423C">
        <w:rPr>
          <w:b/>
        </w:rPr>
        <w:t>.</w:t>
      </w:r>
    </w:p>
    <w:p w:rsidR="00AC6487" w:rsidRPr="00AD423C" w:rsidP="00AC6487" w14:paraId="63B599C9" w14:textId="77777777">
      <w:pPr>
        <w:widowControl w:val="0"/>
        <w:ind w:left="360"/>
        <w:rPr>
          <w:b/>
        </w:rPr>
      </w:pPr>
    </w:p>
    <w:p w:rsidR="00364B9C" w:rsidP="00364B9C" w14:paraId="48D9968D" w14:textId="77777777">
      <w:pPr>
        <w:ind w:left="720"/>
      </w:pPr>
      <w:r>
        <w:t xml:space="preserve">All 50 </w:t>
      </w:r>
      <w:r w:rsidR="00B72C87">
        <w:t>s</w:t>
      </w:r>
      <w:r>
        <w:t>tates</w:t>
      </w:r>
      <w:r w:rsidR="003C09B5">
        <w:t>,</w:t>
      </w:r>
      <w:r>
        <w:t xml:space="preserve"> </w:t>
      </w:r>
      <w:r w:rsidR="009568F0">
        <w:t>the District of Columbia</w:t>
      </w:r>
      <w:r w:rsidR="003C09B5">
        <w:t>, and</w:t>
      </w:r>
      <w:r w:rsidR="009568F0">
        <w:t xml:space="preserve"> </w:t>
      </w:r>
      <w:r>
        <w:t>6</w:t>
      </w:r>
      <w:r w:rsidR="00510E0C">
        <w:t>67</w:t>
      </w:r>
      <w:r>
        <w:t xml:space="preserve"> railroads use the </w:t>
      </w:r>
      <w:r w:rsidR="00ED0358">
        <w:t>FRA F 6180.71</w:t>
      </w:r>
      <w:r w:rsidR="00505D48">
        <w:t xml:space="preserve"> </w:t>
      </w:r>
      <w:r w:rsidR="008924FA">
        <w:t xml:space="preserve">U.S. DOT Crossing </w:t>
      </w:r>
      <w:r w:rsidR="00505D48">
        <w:t>Inventory Form (Inventory Form)</w:t>
      </w:r>
      <w:r w:rsidR="00ED0358">
        <w:t>,</w:t>
      </w:r>
      <w:r>
        <w:t xml:space="preserve"> to provide new crossing information or to update data in the Inventory.  Without updating, the Inventory’s value would rapidly decline.  </w:t>
      </w:r>
      <w:r w:rsidR="00ED0358">
        <w:t>From</w:t>
      </w:r>
      <w:r>
        <w:t xml:space="preserve"> calendar years 20</w:t>
      </w:r>
      <w:r w:rsidR="00E447A5">
        <w:t>1</w:t>
      </w:r>
      <w:r w:rsidR="00B72C87">
        <w:t>9</w:t>
      </w:r>
      <w:r>
        <w:t xml:space="preserve"> to 20</w:t>
      </w:r>
      <w:r w:rsidR="00B72C87">
        <w:t>21</w:t>
      </w:r>
      <w:r>
        <w:t xml:space="preserve">, </w:t>
      </w:r>
      <w:r w:rsidR="00ED0358">
        <w:t>respondents submitted</w:t>
      </w:r>
      <w:r>
        <w:t xml:space="preserve"> </w:t>
      </w:r>
      <w:r w:rsidR="00F145C6">
        <w:t>2</w:t>
      </w:r>
      <w:r w:rsidR="00B72C87">
        <w:t>75</w:t>
      </w:r>
      <w:r>
        <w:t>,</w:t>
      </w:r>
      <w:r w:rsidR="00B72C87">
        <w:t>703</w:t>
      </w:r>
      <w:r w:rsidR="00ED0358">
        <w:t xml:space="preserve"> crossing information</w:t>
      </w:r>
      <w:r>
        <w:t xml:space="preserve"> </w:t>
      </w:r>
      <w:r w:rsidR="00ED0358">
        <w:t>updates</w:t>
      </w:r>
      <w:r>
        <w:t xml:space="preserve">.  An average of </w:t>
      </w:r>
      <w:r w:rsidR="00B72C87">
        <w:t xml:space="preserve">338 </w:t>
      </w:r>
      <w:r w:rsidR="00ED0358">
        <w:t>updates</w:t>
      </w:r>
      <w:r>
        <w:t xml:space="preserve"> per year use the Inventory Form as the method o</w:t>
      </w:r>
      <w:r w:rsidR="00E7289F">
        <w:t xml:space="preserve">f updating.  </w:t>
      </w:r>
    </w:p>
    <w:p w:rsidR="00A93F10" w:rsidP="00364B9C" w14:paraId="5E717397" w14:textId="77777777">
      <w:pPr>
        <w:ind w:left="720"/>
      </w:pPr>
    </w:p>
    <w:p w:rsidR="00364B9C" w:rsidP="00364B9C" w14:paraId="416C55ED" w14:textId="77777777">
      <w:pPr>
        <w:ind w:left="720"/>
      </w:pPr>
      <w:r>
        <w:t xml:space="preserve">FRA maintains two types of data files: the Inventory Data File and the Accident Data File.  </w:t>
      </w:r>
      <w:r w:rsidRPr="00B72C87">
        <w:t xml:space="preserve">The Inventory Data File </w:t>
      </w:r>
      <w:r w:rsidRPr="00B72C87" w:rsidR="00465342">
        <w:t>(National</w:t>
      </w:r>
      <w:r w:rsidR="00465342">
        <w:t xml:space="preserve"> File) </w:t>
      </w:r>
      <w:r>
        <w:t>is a record of grade crossing location, physical, and operational characteristics</w:t>
      </w:r>
      <w:r w:rsidR="00505D48">
        <w:t>,</w:t>
      </w:r>
      <w:r>
        <w:t xml:space="preserve"> which provides information for the administration and statistical analysis of highway-rail crossings.  This information is reported to FRA on the U.S. DOT Crossing Inventory Form.  Each </w:t>
      </w:r>
      <w:r w:rsidR="00B722F4">
        <w:t>S</w:t>
      </w:r>
      <w:r>
        <w:t xml:space="preserve">tate and railroad </w:t>
      </w:r>
      <w:r w:rsidR="003A0071">
        <w:t>are</w:t>
      </w:r>
      <w:r>
        <w:t xml:space="preserve"> responsible for maintaining its respective inventory file and the National File.  </w:t>
      </w:r>
      <w:r w:rsidR="00B72C87">
        <w:t>For</w:t>
      </w:r>
      <w:r>
        <w:t xml:space="preserve"> the files to serve as an effective database, the </w:t>
      </w:r>
      <w:r w:rsidR="00B722F4">
        <w:t>S</w:t>
      </w:r>
      <w:r>
        <w:t xml:space="preserve">tates and railroads must update them on a regular basis.  Also, </w:t>
      </w:r>
      <w:r w:rsidR="00B722F4">
        <w:t>S</w:t>
      </w:r>
      <w:r>
        <w:t xml:space="preserve">tates may maintain only the National File in lieu of maintaining their own State Inventory File.  Almost all States regularly get a copy of their data from FRA, or they download the data from the FRA Office of Safety Website for their own use.     </w:t>
      </w:r>
    </w:p>
    <w:p w:rsidR="00364B9C" w:rsidP="00364B9C" w14:paraId="7429386A" w14:textId="77777777"/>
    <w:p w:rsidR="00364B9C" w:rsidP="00364B9C" w14:paraId="6C663A1C" w14:textId="77777777">
      <w:pPr>
        <w:ind w:left="720"/>
      </w:pPr>
      <w:r>
        <w:t xml:space="preserve">The </w:t>
      </w:r>
      <w:r w:rsidRPr="00B72C87">
        <w:t>Accident Data File</w:t>
      </w:r>
      <w:r>
        <w:t xml:space="preserve"> contains the records of all train-related accidents, injuries, and fatalities at highway-rail crossings.  By law, FRA requires the reporting of all train-</w:t>
      </w:r>
      <w:r>
        <w:t xml:space="preserve">related accidents and incidents.  FRA further requires that the DOT Crossing </w:t>
      </w:r>
      <w:r w:rsidR="00465342">
        <w:t>Inventory</w:t>
      </w:r>
      <w:r>
        <w:t xml:space="preserve"> Number be placed on the Accident Report.  This Crossing </w:t>
      </w:r>
      <w:r w:rsidR="00465342">
        <w:t>Inventory</w:t>
      </w:r>
      <w:r>
        <w:t xml:space="preserve"> Number is assigned by the railroads by placing the Number on a completed U.S. DOT Crossing Inventory Form for that specific crossing.</w:t>
      </w:r>
      <w:r w:rsidR="00F8737A">
        <w:t xml:space="preserve"> </w:t>
      </w:r>
      <w:r>
        <w:t xml:space="preserve">This information is then entered into the National File. </w:t>
      </w:r>
    </w:p>
    <w:p w:rsidR="00364B9C" w:rsidP="00364B9C" w14:paraId="28D02AE6" w14:textId="77777777"/>
    <w:p w:rsidR="00364B9C" w:rsidP="00364B9C" w14:paraId="550A9497" w14:textId="77777777">
      <w:pPr>
        <w:ind w:left="720"/>
      </w:pPr>
      <w:r>
        <w:t xml:space="preserve">Routinely, the Accident Data File is integrated together with the Inventory Data File, and the information from the combination is used by the Federal Government, </w:t>
      </w:r>
      <w:r w:rsidR="00B722F4">
        <w:t>S</w:t>
      </w:r>
      <w:r>
        <w:t xml:space="preserve">tates, and railroads for a variety of purposes.  These </w:t>
      </w:r>
      <w:r w:rsidR="00B72C87">
        <w:t>include</w:t>
      </w:r>
      <w:r>
        <w:t xml:space="preserve"> developing </w:t>
      </w:r>
      <w:r w:rsidR="005B52A3">
        <w:t>F</w:t>
      </w:r>
      <w:r>
        <w:t>ederal crossing safety improvement programs; funding crossing safety improvements; funding studies related to railroad safety programs; assessing the effectiveness of warning devices; analyzing needed crossing safety improvements along high-speed rail corridors; determining accident costs; and fostering public awareness, driver training, and other safety program and research opportunities.  This information is published annually in the “Railroad Safety Statistics” (formerly “Highway-Rail Crossing Accident/Incident and Inventory Bulletin”), which is distributed to all States, railroads, and interested researchers</w:t>
      </w:r>
      <w:r w:rsidR="00B72C87">
        <w:t>.</w:t>
      </w:r>
    </w:p>
    <w:p w:rsidR="00364B9C" w:rsidP="00364B9C" w14:paraId="11F3594C" w14:textId="77777777"/>
    <w:p w:rsidR="00364B9C" w:rsidP="00364B9C" w14:paraId="3FB5766D" w14:textId="77777777">
      <w:pPr>
        <w:ind w:left="720"/>
      </w:pPr>
      <w:r>
        <w:t xml:space="preserve">This combined data is also used for the DOT Accident Prediction Formula and Resource Allocation Procedure.  This information is available on FRA’s </w:t>
      </w:r>
      <w:r w:rsidR="00253751">
        <w:t>w</w:t>
      </w:r>
      <w:r>
        <w:t xml:space="preserve">ebsite under the name WBAPS (Web Based Accident Predication System).  These computer models require data and information from both the National File and the Accident Data File.  The calculations and printouts prioritize crossings based on an accident prediction value to assist State program managers in optimizing the selection of crossing safety improvement projects, i.e., identifying crossings with the highest risk for having an accident.  </w:t>
      </w:r>
    </w:p>
    <w:p w:rsidR="00364B9C" w:rsidP="00364B9C" w14:paraId="2F8D07D2" w14:textId="77777777"/>
    <w:p w:rsidR="0048392F" w:rsidP="00364B9C" w14:paraId="5071BD0F" w14:textId="77777777">
      <w:pPr>
        <w:widowControl w:val="0"/>
        <w:ind w:left="720"/>
      </w:pPr>
      <w:r>
        <w:t>The Inventory database is also used for program assessment, management, research, and historical analysis by many public and private entities.  Requests for data have originated from States, local governments, railroads, railroad industry suppliers, safety advocates, interest groups, news media, lawyers, research organizations, Federal agencies, and Congressional offices.  The most common request is for the crossing inventory and accident data history.  Such requests can be fulfilled by obtaining the information from the FRA Safety Dat</w:t>
      </w:r>
      <w:r w:rsidR="00EF44A0">
        <w:t>a</w:t>
      </w:r>
      <w:r>
        <w:t xml:space="preserve"> </w:t>
      </w:r>
      <w:r w:rsidR="00EF44A0">
        <w:t>w</w:t>
      </w:r>
      <w:r>
        <w:t>ebsite.</w:t>
      </w:r>
      <w:r w:rsidR="006C0748">
        <w:t xml:space="preserve"> </w:t>
      </w:r>
    </w:p>
    <w:p w:rsidR="00EF44A0" w:rsidP="00364B9C" w14:paraId="366EC403" w14:textId="77777777">
      <w:pPr>
        <w:widowControl w:val="0"/>
        <w:ind w:left="720"/>
      </w:pPr>
    </w:p>
    <w:p w:rsidR="00EF44A0" w:rsidP="00364B9C" w14:paraId="52627F94" w14:textId="77777777">
      <w:pPr>
        <w:widowControl w:val="0"/>
        <w:ind w:left="720"/>
      </w:pPr>
    </w:p>
    <w:p w:rsidR="003A4ED1" w:rsidP="00003A72" w14:paraId="27C53E76" w14:textId="77777777">
      <w:pPr>
        <w:ind w:left="720"/>
      </w:pPr>
    </w:p>
    <w:p w:rsidR="0012080D" w:rsidRPr="00AD423C" w14:paraId="54FA0BB5" w14:textId="77777777">
      <w:pPr>
        <w:widowControl w:val="0"/>
        <w:ind w:left="720" w:hanging="720"/>
        <w:rPr>
          <w:b/>
        </w:rPr>
      </w:pPr>
      <w:r w:rsidRPr="00AD423C">
        <w:rPr>
          <w:b/>
        </w:rPr>
        <w:t>3.</w:t>
      </w:r>
      <w:r w:rsidRPr="00AD423C">
        <w:rPr>
          <w:b/>
        </w:rPr>
        <w:tab/>
      </w:r>
      <w:r w:rsidRPr="00AD423C">
        <w:rPr>
          <w:b/>
          <w:u w:val="single"/>
        </w:rPr>
        <w:t>Extent of automated information collection</w:t>
      </w:r>
      <w:r w:rsidRPr="00AD423C">
        <w:rPr>
          <w:b/>
        </w:rPr>
        <w:t>.</w:t>
      </w:r>
    </w:p>
    <w:p w:rsidR="0012080D" w14:paraId="17A00C9A" w14:textId="77777777">
      <w:pPr>
        <w:widowControl w:val="0"/>
        <w:rPr>
          <w:b/>
        </w:rPr>
      </w:pPr>
    </w:p>
    <w:p w:rsidR="00077DDE" w:rsidRPr="00077DDE" w14:paraId="72102E5C" w14:textId="77777777">
      <w:pPr>
        <w:widowControl w:val="0"/>
        <w:rPr>
          <w:u w:val="single"/>
        </w:rPr>
      </w:pPr>
      <w:r>
        <w:rPr>
          <w:b/>
        </w:rPr>
        <w:tab/>
      </w:r>
      <w:r w:rsidRPr="00077DDE">
        <w:rPr>
          <w:u w:val="single"/>
        </w:rPr>
        <w:t>Back</w:t>
      </w:r>
      <w:r>
        <w:rPr>
          <w:u w:val="single"/>
        </w:rPr>
        <w:t>g</w:t>
      </w:r>
      <w:r w:rsidRPr="00077DDE">
        <w:rPr>
          <w:u w:val="single"/>
        </w:rPr>
        <w:t>round</w:t>
      </w:r>
    </w:p>
    <w:p w:rsidR="00077DDE" w:rsidRPr="00AD423C" w14:paraId="71CF6506" w14:textId="77777777">
      <w:pPr>
        <w:widowControl w:val="0"/>
        <w:rPr>
          <w:b/>
        </w:rPr>
      </w:pPr>
    </w:p>
    <w:p w:rsidR="009A4F33" w:rsidRPr="000D3A30" w:rsidP="00364B9C" w14:paraId="3C637CB5" w14:textId="77777777">
      <w:pPr>
        <w:ind w:left="720"/>
      </w:pPr>
      <w:r>
        <w:t xml:space="preserve">In </w:t>
      </w:r>
      <w:r w:rsidR="000D3A30">
        <w:t>August 1972, U.S. DOT submitted a Report to Congress titled, “</w:t>
      </w:r>
      <w:r w:rsidR="000D3A30">
        <w:rPr>
          <w:i/>
          <w:iCs/>
        </w:rPr>
        <w:t>Railroad-Highway Safety Part II:  Recommendations for Resolving the Problem.”</w:t>
      </w:r>
      <w:r w:rsidR="000D3A30">
        <w:t xml:space="preserve">  </w:t>
      </w:r>
    </w:p>
    <w:p w:rsidR="00465F5D" w:rsidP="00364B9C" w14:paraId="4FB40A63" w14:textId="77777777">
      <w:pPr>
        <w:ind w:left="720"/>
      </w:pPr>
    </w:p>
    <w:p w:rsidR="00465F5D" w:rsidP="00364B9C" w14:paraId="48FF619D" w14:textId="77777777">
      <w:pPr>
        <w:ind w:left="720"/>
      </w:pPr>
    </w:p>
    <w:p w:rsidR="00364B9C" w:rsidP="00635BEF" w14:paraId="0850A239" w14:textId="77777777">
      <w:pPr>
        <w:ind w:left="720"/>
      </w:pPr>
      <w:r>
        <w:t xml:space="preserve">The original inventory was compiled between 1973 and 1975.  An “Inventory Procedures Manual” was issued in 1974 and an “Update Manual” was issued in January 1976.  These </w:t>
      </w:r>
      <w:r>
        <w:t>manuals described the original Inventory Form and established procedures and responsibilities for States</w:t>
      </w:r>
      <w:r w:rsidR="00ED0358">
        <w:t>, the District of Columbia</w:t>
      </w:r>
      <w:r>
        <w:t xml:space="preserve"> and railroads when processing this Form.  Following a series of workshops sponsored by </w:t>
      </w:r>
      <w:r w:rsidR="00ED0358">
        <w:t>AAR</w:t>
      </w:r>
      <w:r>
        <w:t xml:space="preserve"> in 1979, a “Supplement” to the “Update Manual” was issued in July 1980.  This publication provided procedures for other methods of submitting updates using the most current</w:t>
      </w:r>
      <w:r w:rsidR="00ED0358">
        <w:t xml:space="preserve"> </w:t>
      </w:r>
      <w:r>
        <w:t>technology at the time.  The “Mass Update (fill-in-the-blanks lists)” method of updating the file by using computer</w:t>
      </w:r>
      <w:r w:rsidR="004F5FD3">
        <w:t>-</w:t>
      </w:r>
      <w:r>
        <w:t xml:space="preserve"> generated lists for updating one or more specific data elements and a “Magnetic Tape” format for submitting large numbers of updates became an option for submitting updates.  These procedures were promulgated as alternatives to the preparation and submission of individual Inventory Forms for crossings where changes needed to be reported.  The “Supplement” also allowed for some variations in submission procedures and responsibilities to accommodate existing railroad-State relationships.  </w:t>
      </w:r>
    </w:p>
    <w:p w:rsidR="00364B9C" w:rsidP="00364B9C" w14:paraId="186C248C" w14:textId="77777777"/>
    <w:p w:rsidR="00364B9C" w:rsidP="00364B9C" w14:paraId="07C2DF69" w14:textId="77777777">
      <w:pPr>
        <w:ind w:left="720"/>
      </w:pPr>
      <w:r>
        <w:t>In 1991, nearly 40% of the changes received were in the “Mass Update (fill-in-the-blanks)” format and 50% were on Magnetic Tape.  These changes not only reduced the time required to prepare and submit changes by using the hardcopy Inventory Form, but it also allowed FRA to obtain more current information by increasing the overall amount of updating.</w:t>
      </w:r>
    </w:p>
    <w:p w:rsidR="008F569D" w:rsidP="00364B9C" w14:paraId="5A017CBC" w14:textId="77777777">
      <w:pPr>
        <w:ind w:left="720"/>
      </w:pPr>
    </w:p>
    <w:p w:rsidR="00364B9C" w:rsidP="00364B9C" w14:paraId="061B1DFA" w14:textId="77777777">
      <w:pPr>
        <w:ind w:left="720"/>
      </w:pPr>
      <w:r>
        <w:t>Revising and improving the updating process further, FRA developed a process system and computer program in 1991 designated as “GX32</w:t>
      </w:r>
      <w:r w:rsidR="0081384E">
        <w:t>” (</w:t>
      </w:r>
      <w:r>
        <w:t xml:space="preserve">“GX” for Grade Xing or Grade Crossing and “32" for </w:t>
      </w:r>
      <w:r w:rsidR="003A53E5">
        <w:t>a</w:t>
      </w:r>
      <w:r>
        <w:t xml:space="preserve"> Windows </w:t>
      </w:r>
      <w:r w:rsidR="00300007">
        <w:t>32-bit</w:t>
      </w:r>
      <w:r>
        <w:t xml:space="preserve"> operating system) which allows States and railroads to generate updates on an IBM compatible personal computer, </w:t>
      </w:r>
      <w:r>
        <w:t>similar to</w:t>
      </w:r>
      <w:r>
        <w:t xml:space="preserve"> using income tax software, and submit them on magnetic diskettes or via the Internet or email.  This computer program (widely available since 1992) was FRA’s move forward into eGovernment Information Technology for the highway-rail crossing inventory updating system.  FRA provide</w:t>
      </w:r>
      <w:r w:rsidR="00787472">
        <w:t>d</w:t>
      </w:r>
      <w:r>
        <w:t xml:space="preserve"> this program </w:t>
      </w:r>
      <w:r w:rsidRPr="00635BEF">
        <w:t>at no cost</w:t>
      </w:r>
      <w:r>
        <w:t xml:space="preserve"> to States and railroads for use in accessing and maintaining their crossing inventory records.  The program utilize</w:t>
      </w:r>
      <w:r w:rsidR="00787472">
        <w:t>d</w:t>
      </w:r>
      <w:r>
        <w:t xml:space="preserve"> a facsimile of the Inventory Form which </w:t>
      </w:r>
      <w:r w:rsidR="00787472">
        <w:t>wa</w:t>
      </w:r>
      <w:r>
        <w:t>s displayed on a monitor screen and permit</w:t>
      </w:r>
      <w:r w:rsidR="00787472">
        <w:t>ted</w:t>
      </w:r>
      <w:r>
        <w:t xml:space="preserve"> data elements to be entered in the same manner as on the paper version.  With this system, both the Federal Government and State/railroad respondents benefit</w:t>
      </w:r>
      <w:r w:rsidR="00787472">
        <w:t>ted</w:t>
      </w:r>
      <w:r>
        <w:t xml:space="preserve"> from a reduction in paper forms.  When requested, the user receive</w:t>
      </w:r>
      <w:r w:rsidR="00787472">
        <w:t>d</w:t>
      </w:r>
      <w:r>
        <w:t xml:space="preserve"> a computer program package, including a file of all crossings, which </w:t>
      </w:r>
      <w:r w:rsidR="00787472">
        <w:t>could</w:t>
      </w:r>
      <w:r>
        <w:t xml:space="preserve"> be used for updating the user’s crossing records.  Thus, in addition to reducing the need for large numbers of paper updates, the use of this computer program ma</w:t>
      </w:r>
      <w:r w:rsidR="00787472">
        <w:t>d</w:t>
      </w:r>
      <w:r>
        <w:t xml:space="preserve">e updating simple and easy.  </w:t>
      </w:r>
    </w:p>
    <w:p w:rsidR="00364B9C" w:rsidP="00364B9C" w14:paraId="5959C5F4" w14:textId="77777777"/>
    <w:p w:rsidR="00C37164" w:rsidP="00364B9C" w14:paraId="640BFC14" w14:textId="77777777">
      <w:pPr>
        <w:ind w:left="720"/>
      </w:pPr>
      <w:r>
        <w:t xml:space="preserve">The “GX32” software </w:t>
      </w:r>
      <w:r w:rsidR="00787472">
        <w:t>wa</w:t>
      </w:r>
      <w:r>
        <w:t>s a self-contained package allowing users to retrieve and update records, to print records and summary reports, and to produce an “upload file” with current updated information for submittal to the National File.  Each “GX32” package contain</w:t>
      </w:r>
      <w:r w:rsidR="00787472">
        <w:t>ed</w:t>
      </w:r>
      <w:r>
        <w:t xml:space="preserve"> a custom database that include</w:t>
      </w:r>
      <w:r w:rsidR="00787472">
        <w:t>d</w:t>
      </w:r>
      <w:r>
        <w:t xml:space="preserve"> the user’s crossings and reference files.  By 1998, 51% of the updates were submitted on either a “GX32” formatted diskette or by another type of electronic magnetic disc format, and by 2006, the percentage increased to 58%, not including an additional 37% that was updated electronically by the FRA data </w:t>
      </w:r>
      <w:r>
        <w:t xml:space="preserve">processing contractor using the “Special Mass Update” process from information received from the States and </w:t>
      </w:r>
      <w:r w:rsidR="00B722F4">
        <w:t>r</w:t>
      </w:r>
      <w:r>
        <w:t xml:space="preserve">ailroads.  </w:t>
      </w:r>
    </w:p>
    <w:p w:rsidR="00C37164" w:rsidP="00364B9C" w14:paraId="3AD26E52" w14:textId="77777777">
      <w:pPr>
        <w:ind w:left="720"/>
      </w:pPr>
    </w:p>
    <w:p w:rsidR="00364B9C" w:rsidP="00C37164" w14:paraId="35DF1E93" w14:textId="77777777">
      <w:pPr>
        <w:ind w:left="720"/>
      </w:pPr>
      <w:r>
        <w:t>In 2015,</w:t>
      </w:r>
      <w:r w:rsidR="00C37164">
        <w:t xml:space="preserve"> FRA developed the Grade Crossing Inventory System (GCIS) and replaced GX32 software.  GCIS is a web-based application allowing </w:t>
      </w:r>
      <w:r w:rsidR="00B722F4">
        <w:t>r</w:t>
      </w:r>
      <w:r w:rsidR="00C37164">
        <w:t xml:space="preserve">ailroad, State, and </w:t>
      </w:r>
      <w:r w:rsidR="00B722F4">
        <w:t>t</w:t>
      </w:r>
      <w:r w:rsidR="00C37164">
        <w:t>ransit users the ability to directly submit crossing records through two methods</w:t>
      </w:r>
      <w:r w:rsidR="00194F5C">
        <w:t>:</w:t>
      </w:r>
      <w:r w:rsidR="00C37164">
        <w:t xml:space="preserve"> (1) a web user interface to include the ability to upload multiple records using an FRA preapproved Excel template</w:t>
      </w:r>
      <w:r w:rsidR="00194F5C">
        <w:t>;</w:t>
      </w:r>
      <w:r w:rsidR="00C37164">
        <w:t xml:space="preserve"> and (2) a web Application Programming Interface (API). </w:t>
      </w:r>
      <w:r w:rsidR="00194F5C">
        <w:t xml:space="preserve"> </w:t>
      </w:r>
      <w:r w:rsidR="00C37164">
        <w:t xml:space="preserve">The data received are stored within a SQL Server database that has been redesigned and contains new schemas.  </w:t>
      </w:r>
      <w:r w:rsidR="00685364">
        <w:t xml:space="preserve">The current regulations require Class I railroads to submit updates electronically via the GCIS, while non-Class I railroads may use the GCIS or submit updates on paper.  </w:t>
      </w:r>
      <w:r>
        <w:t xml:space="preserve">Currently, over </w:t>
      </w:r>
      <w:r w:rsidR="00C37164">
        <w:t>99%</w:t>
      </w:r>
      <w:r>
        <w:t xml:space="preserve"> of the updates are provided electronically </w:t>
      </w:r>
      <w:r w:rsidR="00685364">
        <w:t>through the GCIS</w:t>
      </w:r>
      <w:r>
        <w:t xml:space="preserve">. </w:t>
      </w:r>
      <w:r w:rsidR="00F44932">
        <w:t xml:space="preserve"> </w:t>
      </w:r>
    </w:p>
    <w:p w:rsidR="008F569D" w:rsidP="00364B9C" w14:paraId="4BA4BEA0" w14:textId="77777777">
      <w:pPr>
        <w:tabs>
          <w:tab w:val="center" w:pos="5400"/>
        </w:tabs>
      </w:pPr>
    </w:p>
    <w:p w:rsidR="00F40C20" w:rsidP="008F569D" w14:paraId="0A31D612" w14:textId="77777777">
      <w:pPr>
        <w:widowControl w:val="0"/>
      </w:pPr>
    </w:p>
    <w:p w:rsidR="0012080D" w:rsidRPr="00AD423C" w14:paraId="34EE3121" w14:textId="77777777">
      <w:pPr>
        <w:widowControl w:val="0"/>
        <w:ind w:left="720" w:hanging="720"/>
        <w:rPr>
          <w:b/>
        </w:rPr>
      </w:pPr>
      <w:r w:rsidRPr="00AD423C">
        <w:rPr>
          <w:b/>
        </w:rPr>
        <w:t>4.</w:t>
      </w:r>
      <w:r w:rsidRPr="00AD423C">
        <w:rPr>
          <w:b/>
        </w:rPr>
        <w:tab/>
      </w:r>
      <w:r w:rsidRPr="00AD423C">
        <w:rPr>
          <w:b/>
          <w:u w:val="single"/>
        </w:rPr>
        <w:t>Efforts to identify duplication</w:t>
      </w:r>
      <w:r w:rsidRPr="00AD423C">
        <w:rPr>
          <w:b/>
        </w:rPr>
        <w:t>.</w:t>
      </w:r>
    </w:p>
    <w:p w:rsidR="0012080D" w:rsidRPr="00AD423C" w14:paraId="30DF887F" w14:textId="77777777">
      <w:pPr>
        <w:widowControl w:val="0"/>
        <w:rPr>
          <w:b/>
        </w:rPr>
      </w:pPr>
    </w:p>
    <w:p w:rsidR="0090697A" w:rsidP="00DF370F" w14:paraId="0A842AE2" w14:textId="77777777">
      <w:pPr>
        <w:tabs>
          <w:tab w:val="left" w:pos="-360"/>
          <w:tab w:val="left" w:pos="0"/>
          <w:tab w:val="left" w:pos="720"/>
          <w:tab w:val="left" w:pos="1440"/>
          <w:tab w:val="left" w:pos="2160"/>
          <w:tab w:val="left" w:pos="2880"/>
          <w:tab w:val="left" w:pos="3600"/>
          <w:tab w:val="left" w:pos="4320"/>
          <w:tab w:val="left" w:pos="4680"/>
          <w:tab w:val="left" w:pos="6300"/>
          <w:tab w:val="left" w:pos="6480"/>
          <w:tab w:val="left" w:pos="7200"/>
          <w:tab w:val="left" w:pos="7920"/>
          <w:tab w:val="left" w:pos="84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t>Only FRA maintains a nationwide inventory of highway-rail crossings</w:t>
      </w:r>
      <w:r w:rsidR="00AE7BF8">
        <w:t xml:space="preserve">, </w:t>
      </w:r>
      <w:r>
        <w:t>containing a record of every crossing that was ever placed in the File and every update for a specific crossing that was ever submitted.  Some States and railroads had their own crossing inventory prior to the establishment of the National File in 1975.  Others maintain a</w:t>
      </w:r>
      <w:r w:rsidR="00601559">
        <w:t xml:space="preserve"> file of</w:t>
      </w:r>
      <w:r w:rsidR="00AE7BF8">
        <w:t xml:space="preserve"> state-wide</w:t>
      </w:r>
      <w:r>
        <w:t xml:space="preserve"> inventory.  Still others completely depend on FRA for a copy of their </w:t>
      </w:r>
      <w:r w:rsidR="00AE7BF8">
        <w:t>State</w:t>
      </w:r>
      <w:r>
        <w:t xml:space="preserve"> Inventory.  Most of the State and railroad inventory systems are patterned after the National Inventory using the same Form and format for collecting this important information.  Consequently, both the national and State/railroad files can move from one computer to another using the computer diskette, Excel, or other electronic format as the transfer medium.  These data in their entirety are not available from any other source.  </w:t>
      </w:r>
    </w:p>
    <w:p w:rsidR="0090697A" w:rsidP="00DF370F" w14:paraId="0B6DE32A" w14:textId="77777777">
      <w:pPr>
        <w:tabs>
          <w:tab w:val="left" w:pos="-360"/>
          <w:tab w:val="left" w:pos="0"/>
          <w:tab w:val="left" w:pos="720"/>
          <w:tab w:val="left" w:pos="1440"/>
          <w:tab w:val="left" w:pos="2160"/>
          <w:tab w:val="left" w:pos="2880"/>
          <w:tab w:val="left" w:pos="3600"/>
          <w:tab w:val="left" w:pos="4320"/>
          <w:tab w:val="left" w:pos="4680"/>
          <w:tab w:val="left" w:pos="6300"/>
          <w:tab w:val="left" w:pos="6480"/>
          <w:tab w:val="left" w:pos="7200"/>
          <w:tab w:val="left" w:pos="7920"/>
          <w:tab w:val="left" w:pos="84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p w:rsidR="00CC398C" w:rsidRPr="00AD423C" w:rsidP="003A53E5" w14:paraId="11B08B8A" w14:textId="77777777">
      <w:pPr>
        <w:ind w:left="720"/>
      </w:pPr>
      <w:r w:rsidRPr="00B07926">
        <w:rPr>
          <w:szCs w:val="24"/>
        </w:rPr>
        <w:t xml:space="preserve">FRA is not aware of any relevant Federal rules </w:t>
      </w:r>
      <w:r>
        <w:rPr>
          <w:szCs w:val="24"/>
        </w:rPr>
        <w:t xml:space="preserve">– and associated information collections – </w:t>
      </w:r>
      <w:r w:rsidRPr="00B07926">
        <w:rPr>
          <w:szCs w:val="24"/>
        </w:rPr>
        <w:t xml:space="preserve">that may duplicate, overlap or conflict with the </w:t>
      </w:r>
      <w:r w:rsidR="00395795">
        <w:rPr>
          <w:szCs w:val="24"/>
        </w:rPr>
        <w:t>final</w:t>
      </w:r>
      <w:r w:rsidRPr="00B07926">
        <w:rPr>
          <w:szCs w:val="24"/>
        </w:rPr>
        <w:t xml:space="preserve"> rule.  </w:t>
      </w:r>
    </w:p>
    <w:p w:rsidR="00E0396D" w:rsidP="00810F29" w14:paraId="3CE5F956" w14:textId="77777777">
      <w:pPr>
        <w:widowControl w:val="0"/>
        <w:rPr>
          <w:b/>
        </w:rPr>
      </w:pPr>
    </w:p>
    <w:p w:rsidR="0012080D" w:rsidRPr="00AD423C" w:rsidP="00810F29" w14:paraId="5D9B27AA" w14:textId="77777777">
      <w:pPr>
        <w:widowControl w:val="0"/>
        <w:rPr>
          <w:b/>
        </w:rPr>
      </w:pPr>
      <w:r>
        <w:rPr>
          <w:b/>
        </w:rPr>
        <w:t>5.</w:t>
      </w:r>
      <w:r>
        <w:rPr>
          <w:b/>
        </w:rPr>
        <w:tab/>
      </w:r>
      <w:r w:rsidRPr="00AD423C" w:rsidR="006717AF">
        <w:rPr>
          <w:b/>
          <w:u w:val="single"/>
        </w:rPr>
        <w:t>Efforts to minimize the burden on small businesses</w:t>
      </w:r>
      <w:r w:rsidRPr="00AD423C" w:rsidR="006717AF">
        <w:rPr>
          <w:b/>
        </w:rPr>
        <w:t>.</w:t>
      </w:r>
    </w:p>
    <w:p w:rsidR="002A1C75" w:rsidP="000F6705" w14:paraId="244D9347" w14:textId="77777777">
      <w:pPr>
        <w:widowControl w:val="0"/>
        <w:ind w:left="720"/>
      </w:pPr>
    </w:p>
    <w:p w:rsidR="00855BA2" w:rsidRPr="00A91E78" w:rsidP="00855BA2" w14:paraId="4F17E18F" w14:textId="77777777">
      <w:pPr>
        <w:widowControl w:val="0"/>
        <w:rPr>
          <w:u w:val="single"/>
        </w:rPr>
      </w:pPr>
      <w:r>
        <w:tab/>
      </w:r>
      <w:r w:rsidRPr="00A91E78">
        <w:rPr>
          <w:u w:val="single"/>
        </w:rPr>
        <w:t>Background</w:t>
      </w:r>
    </w:p>
    <w:p w:rsidR="00855BA2" w:rsidP="000F6705" w14:paraId="623511D3" w14:textId="77777777">
      <w:pPr>
        <w:widowControl w:val="0"/>
        <w:ind w:left="720"/>
      </w:pPr>
    </w:p>
    <w:p w:rsidR="001572D1" w:rsidRPr="001F55AC" w:rsidP="00855BA2" w14:paraId="28F9B48E" w14:textId="77777777">
      <w:pPr>
        <w:widowControl w:val="0"/>
        <w:ind w:left="720"/>
        <w:rPr>
          <w:color w:val="000000"/>
          <w:szCs w:val="24"/>
        </w:rPr>
      </w:pPr>
      <w:r w:rsidRPr="006F0A2C">
        <w:rPr>
          <w:color w:val="000000"/>
          <w:szCs w:val="24"/>
        </w:rPr>
        <w:t>To ensure the impact of</w:t>
      </w:r>
      <w:r w:rsidR="00C86137">
        <w:rPr>
          <w:color w:val="000000"/>
          <w:szCs w:val="24"/>
        </w:rPr>
        <w:t xml:space="preserve"> this rulemaking on small entiti</w:t>
      </w:r>
      <w:r w:rsidRPr="006F0A2C">
        <w:rPr>
          <w:color w:val="000000"/>
          <w:szCs w:val="24"/>
        </w:rPr>
        <w:t xml:space="preserve">es </w:t>
      </w:r>
      <w:r w:rsidR="00A91E78">
        <w:rPr>
          <w:color w:val="000000"/>
          <w:szCs w:val="24"/>
        </w:rPr>
        <w:t>was</w:t>
      </w:r>
      <w:r w:rsidRPr="006F0A2C">
        <w:rPr>
          <w:color w:val="000000"/>
          <w:szCs w:val="24"/>
        </w:rPr>
        <w:t xml:space="preserve"> properly considered, FRA developed the</w:t>
      </w:r>
      <w:r w:rsidR="00601559">
        <w:rPr>
          <w:color w:val="000000"/>
          <w:szCs w:val="24"/>
        </w:rPr>
        <w:t xml:space="preserve"> </w:t>
      </w:r>
      <w:r w:rsidR="008930BC">
        <w:rPr>
          <w:color w:val="000000"/>
          <w:szCs w:val="24"/>
        </w:rPr>
        <w:t xml:space="preserve">2015 </w:t>
      </w:r>
      <w:r w:rsidR="00601559">
        <w:rPr>
          <w:color w:val="000000"/>
          <w:szCs w:val="24"/>
        </w:rPr>
        <w:t xml:space="preserve">final rule and its </w:t>
      </w:r>
      <w:r w:rsidRPr="006F0A2C">
        <w:rPr>
          <w:color w:val="000000"/>
          <w:szCs w:val="24"/>
        </w:rPr>
        <w:t xml:space="preserve">amendments </w:t>
      </w:r>
      <w:r w:rsidRPr="001F55AC">
        <w:rPr>
          <w:color w:val="000000"/>
          <w:szCs w:val="24"/>
        </w:rPr>
        <w:t xml:space="preserve">consistent with Executive Order 13272 (“Proper Consideration of Small Entities in Agency Rulemaking”) and DOT’s procedures and policies to promote compliance with the Regulatory Flexibility Act of 1980 (5 U.S.C. 601 </w:t>
      </w:r>
      <w:r w:rsidRPr="00635BEF">
        <w:rPr>
          <w:color w:val="000000"/>
          <w:szCs w:val="24"/>
          <w:u w:val="single"/>
        </w:rPr>
        <w:t>et</w:t>
      </w:r>
      <w:r w:rsidRPr="001F55AC">
        <w:rPr>
          <w:color w:val="000000"/>
          <w:szCs w:val="24"/>
        </w:rPr>
        <w:t xml:space="preserve"> </w:t>
      </w:r>
      <w:r w:rsidRPr="00635BEF">
        <w:rPr>
          <w:color w:val="000000"/>
          <w:szCs w:val="24"/>
          <w:u w:val="single"/>
        </w:rPr>
        <w:t>seq</w:t>
      </w:r>
      <w:r w:rsidRPr="001F55AC">
        <w:rPr>
          <w:color w:val="000000"/>
          <w:szCs w:val="24"/>
        </w:rPr>
        <w:t xml:space="preserve">.). </w:t>
      </w:r>
    </w:p>
    <w:p w:rsidR="001572D1" w:rsidP="008C7FC2" w14:paraId="0E906A74" w14:textId="77777777">
      <w:pPr>
        <w:widowControl w:val="0"/>
        <w:ind w:left="576"/>
        <w:contextualSpacing/>
        <w:rPr>
          <w:color w:val="000000"/>
          <w:szCs w:val="24"/>
        </w:rPr>
      </w:pPr>
    </w:p>
    <w:p w:rsidR="00470978" w:rsidP="00855BA2" w14:paraId="5550A6D3" w14:textId="77777777">
      <w:pPr>
        <w:widowControl w:val="0"/>
        <w:ind w:left="720"/>
        <w:contextualSpacing/>
        <w:rPr>
          <w:b/>
        </w:rPr>
      </w:pPr>
      <w:r>
        <w:rPr>
          <w:color w:val="000000"/>
          <w:szCs w:val="24"/>
        </w:rPr>
        <w:t>Under t</w:t>
      </w:r>
      <w:r w:rsidRPr="001F55AC" w:rsidR="001572D1">
        <w:rPr>
          <w:color w:val="000000"/>
          <w:szCs w:val="24"/>
        </w:rPr>
        <w:t>he Regulatory Flexibility Act</w:t>
      </w:r>
      <w:r>
        <w:rPr>
          <w:color w:val="000000"/>
          <w:szCs w:val="24"/>
        </w:rPr>
        <w:t xml:space="preserve">, </w:t>
      </w:r>
      <w:r w:rsidRPr="001F55AC" w:rsidR="001572D1">
        <w:rPr>
          <w:color w:val="000000"/>
          <w:szCs w:val="24"/>
        </w:rPr>
        <w:t xml:space="preserve">an agency </w:t>
      </w:r>
      <w:r>
        <w:rPr>
          <w:color w:val="000000"/>
          <w:szCs w:val="24"/>
        </w:rPr>
        <w:t xml:space="preserve">is </w:t>
      </w:r>
      <w:r w:rsidR="008930BC">
        <w:rPr>
          <w:color w:val="000000"/>
          <w:szCs w:val="24"/>
        </w:rPr>
        <w:t xml:space="preserve">also </w:t>
      </w:r>
      <w:r>
        <w:rPr>
          <w:color w:val="000000"/>
          <w:szCs w:val="24"/>
        </w:rPr>
        <w:t xml:space="preserve">required </w:t>
      </w:r>
      <w:r w:rsidRPr="001F55AC" w:rsidR="001572D1">
        <w:rPr>
          <w:color w:val="000000"/>
          <w:szCs w:val="24"/>
        </w:rPr>
        <w:t xml:space="preserve">to review regulations to assess their impact on small entities.  </w:t>
      </w:r>
      <w:r w:rsidRPr="001F55AC" w:rsidR="001572D1">
        <w:rPr>
          <w:szCs w:val="24"/>
        </w:rPr>
        <w:t xml:space="preserve"> Although a substantial number of small railroads </w:t>
      </w:r>
      <w:r>
        <w:rPr>
          <w:szCs w:val="24"/>
        </w:rPr>
        <w:t xml:space="preserve">are </w:t>
      </w:r>
      <w:r w:rsidRPr="001F55AC" w:rsidR="001572D1">
        <w:rPr>
          <w:szCs w:val="24"/>
        </w:rPr>
        <w:t xml:space="preserve">affected by the final rule, none of these entities </w:t>
      </w:r>
      <w:r>
        <w:rPr>
          <w:szCs w:val="24"/>
        </w:rPr>
        <w:t>are</w:t>
      </w:r>
      <w:r w:rsidRPr="001F55AC" w:rsidR="001572D1">
        <w:rPr>
          <w:szCs w:val="24"/>
        </w:rPr>
        <w:t xml:space="preserve"> significantly impacted.  </w:t>
      </w:r>
      <w:r w:rsidR="008930BC">
        <w:rPr>
          <w:szCs w:val="24"/>
        </w:rPr>
        <w:t xml:space="preserve">While it </w:t>
      </w:r>
      <w:r w:rsidR="008930BC">
        <w:rPr>
          <w:szCs w:val="24"/>
        </w:rPr>
        <w:t>did not change the overall impact on small railroads, t</w:t>
      </w:r>
      <w:r w:rsidRPr="001F55AC" w:rsidR="001572D1">
        <w:rPr>
          <w:szCs w:val="24"/>
        </w:rPr>
        <w:t xml:space="preserve">he amendments to this final rule </w:t>
      </w:r>
      <w:r w:rsidR="00056C61">
        <w:rPr>
          <w:szCs w:val="24"/>
        </w:rPr>
        <w:t>provide</w:t>
      </w:r>
      <w:r>
        <w:rPr>
          <w:szCs w:val="24"/>
        </w:rPr>
        <w:t>d</w:t>
      </w:r>
      <w:r w:rsidRPr="001F55AC" w:rsidR="001572D1">
        <w:rPr>
          <w:szCs w:val="24"/>
        </w:rPr>
        <w:t xml:space="preserve"> some relief to small entities by granting them </w:t>
      </w:r>
      <w:r w:rsidR="009648D8">
        <w:rPr>
          <w:szCs w:val="24"/>
        </w:rPr>
        <w:t xml:space="preserve">additional </w:t>
      </w:r>
      <w:r w:rsidRPr="001F55AC" w:rsidR="001572D1">
        <w:rPr>
          <w:szCs w:val="24"/>
        </w:rPr>
        <w:t xml:space="preserve">time to comply with </w:t>
      </w:r>
      <w:r w:rsidR="008930BC">
        <w:rPr>
          <w:szCs w:val="24"/>
        </w:rPr>
        <w:t>the changed requirements.</w:t>
      </w:r>
      <w:r w:rsidRPr="001F55AC" w:rsidR="001572D1">
        <w:rPr>
          <w:szCs w:val="24"/>
        </w:rPr>
        <w:t xml:space="preserve">  </w:t>
      </w:r>
      <w:bookmarkStart w:id="0" w:name="_Hlk114487763"/>
      <w:r w:rsidRPr="001F55AC" w:rsidR="001572D1">
        <w:rPr>
          <w:szCs w:val="24"/>
        </w:rPr>
        <w:t xml:space="preserve"> </w:t>
      </w:r>
      <w:bookmarkEnd w:id="0"/>
      <w:r w:rsidRPr="001F55AC" w:rsidR="001572D1">
        <w:rPr>
          <w:szCs w:val="24"/>
        </w:rPr>
        <w:t xml:space="preserve"> </w:t>
      </w:r>
      <w:r w:rsidR="00AD5CEB">
        <w:rPr>
          <w:szCs w:val="24"/>
        </w:rPr>
        <w:t xml:space="preserve">Further, FRA has </w:t>
      </w:r>
      <w:r w:rsidR="009648D8">
        <w:rPr>
          <w:szCs w:val="24"/>
        </w:rPr>
        <w:t xml:space="preserve">not </w:t>
      </w:r>
      <w:r w:rsidR="00AD5CEB">
        <w:rPr>
          <w:szCs w:val="24"/>
        </w:rPr>
        <w:t>received</w:t>
      </w:r>
      <w:r w:rsidR="008930BC">
        <w:rPr>
          <w:szCs w:val="24"/>
        </w:rPr>
        <w:t xml:space="preserve"> </w:t>
      </w:r>
      <w:r w:rsidR="00AA17B0">
        <w:rPr>
          <w:szCs w:val="24"/>
        </w:rPr>
        <w:t>any</w:t>
      </w:r>
      <w:r w:rsidR="00AD5CEB">
        <w:rPr>
          <w:szCs w:val="24"/>
        </w:rPr>
        <w:t xml:space="preserve"> </w:t>
      </w:r>
      <w:r w:rsidR="009648D8">
        <w:rPr>
          <w:szCs w:val="24"/>
        </w:rPr>
        <w:t>c</w:t>
      </w:r>
      <w:r w:rsidR="00AD5CEB">
        <w:rPr>
          <w:szCs w:val="24"/>
        </w:rPr>
        <w:t>omment</w:t>
      </w:r>
      <w:r w:rsidR="009648D8">
        <w:rPr>
          <w:szCs w:val="24"/>
        </w:rPr>
        <w:t>s</w:t>
      </w:r>
      <w:r w:rsidR="00AD5CEB">
        <w:rPr>
          <w:szCs w:val="24"/>
        </w:rPr>
        <w:t xml:space="preserve"> stating that small businesses have been negatively impacted by th</w:t>
      </w:r>
      <w:r w:rsidR="008930BC">
        <w:rPr>
          <w:szCs w:val="24"/>
        </w:rPr>
        <w:t>e</w:t>
      </w:r>
      <w:r w:rsidR="00AD5CEB">
        <w:rPr>
          <w:szCs w:val="24"/>
        </w:rPr>
        <w:t xml:space="preserve"> </w:t>
      </w:r>
      <w:r w:rsidR="008930BC">
        <w:rPr>
          <w:szCs w:val="24"/>
        </w:rPr>
        <w:t xml:space="preserve">2015 </w:t>
      </w:r>
      <w:r w:rsidR="00AD5CEB">
        <w:rPr>
          <w:szCs w:val="24"/>
        </w:rPr>
        <w:t xml:space="preserve">final rule.  </w:t>
      </w:r>
      <w:r w:rsidRPr="001F55AC" w:rsidR="001572D1">
        <w:rPr>
          <w:szCs w:val="24"/>
        </w:rPr>
        <w:t xml:space="preserve">Therefore, FRA </w:t>
      </w:r>
      <w:r>
        <w:rPr>
          <w:szCs w:val="24"/>
        </w:rPr>
        <w:t>remains</w:t>
      </w:r>
      <w:r w:rsidRPr="001F55AC" w:rsidR="001572D1">
        <w:rPr>
          <w:szCs w:val="24"/>
        </w:rPr>
        <w:t xml:space="preserve"> confident that its previous certification for the final rule </w:t>
      </w:r>
      <w:r w:rsidR="008930BC">
        <w:rPr>
          <w:szCs w:val="24"/>
        </w:rPr>
        <w:t>remains valid</w:t>
      </w:r>
      <w:r w:rsidR="00B175A1">
        <w:rPr>
          <w:szCs w:val="24"/>
        </w:rPr>
        <w:t>.</w:t>
      </w:r>
    </w:p>
    <w:p w:rsidR="00470978" w:rsidRPr="00AD423C" w:rsidP="00470978" w14:paraId="121CDFD2" w14:textId="77777777">
      <w:pPr>
        <w:widowControl w:val="0"/>
        <w:ind w:left="720"/>
        <w:contextualSpacing/>
        <w:rPr>
          <w:b/>
        </w:rPr>
      </w:pPr>
    </w:p>
    <w:p w:rsidR="0012080D" w:rsidRPr="00AD423C" w:rsidP="00C25AF6" w14:paraId="78C335BB" w14:textId="77777777">
      <w:pPr>
        <w:widowControl w:val="0"/>
        <w:ind w:left="720" w:hanging="720"/>
        <w:rPr>
          <w:b/>
        </w:rPr>
      </w:pPr>
      <w:r w:rsidRPr="00AD423C">
        <w:rPr>
          <w:b/>
        </w:rPr>
        <w:t>6.</w:t>
      </w:r>
      <w:r w:rsidRPr="00AD423C">
        <w:rPr>
          <w:b/>
        </w:rPr>
        <w:tab/>
      </w:r>
      <w:r w:rsidRPr="00AD423C">
        <w:rPr>
          <w:b/>
          <w:u w:val="single"/>
        </w:rPr>
        <w:t>Impact of less frequent collection of information</w:t>
      </w:r>
      <w:r w:rsidRPr="00AD423C">
        <w:rPr>
          <w:b/>
        </w:rPr>
        <w:t>.</w:t>
      </w:r>
    </w:p>
    <w:p w:rsidR="0012080D" w:rsidRPr="00AD423C" w:rsidP="00C25AF6" w14:paraId="73F13AD8" w14:textId="77777777">
      <w:pPr>
        <w:widowControl w:val="0"/>
        <w:rPr>
          <w:b/>
        </w:rPr>
      </w:pPr>
    </w:p>
    <w:p w:rsidR="00DF370F" w:rsidP="00DF370F" w14:paraId="086B70AD" w14:textId="77777777">
      <w:pPr>
        <w:tabs>
          <w:tab w:val="left" w:pos="-360"/>
          <w:tab w:val="left" w:pos="0"/>
          <w:tab w:val="left" w:pos="720"/>
          <w:tab w:val="left" w:pos="1440"/>
          <w:tab w:val="left" w:pos="2160"/>
          <w:tab w:val="left" w:pos="2880"/>
          <w:tab w:val="left" w:pos="3600"/>
          <w:tab w:val="left" w:pos="4320"/>
          <w:tab w:val="left" w:pos="4680"/>
          <w:tab w:val="left" w:pos="6300"/>
          <w:tab w:val="left" w:pos="6480"/>
          <w:tab w:val="left" w:pos="7200"/>
          <w:tab w:val="left" w:pos="7920"/>
          <w:tab w:val="left" w:pos="84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t xml:space="preserve">Failure to collect this information or to collect it less frequently would seriously jeopardize FRA’s safety program because the agency would not have the necessary information to monitor the nation’s most heavily traveled, dangerous, and </w:t>
      </w:r>
      <w:r w:rsidR="009D4AEB">
        <w:t>high-risk</w:t>
      </w:r>
      <w:r>
        <w:t xml:space="preserve"> highway-rail </w:t>
      </w:r>
      <w:r w:rsidR="008930BC">
        <w:t>grade crossings</w:t>
      </w:r>
      <w:r>
        <w:t>.  As a result, FRA and railroad stakeholders</w:t>
      </w:r>
      <w:r w:rsidR="00A91E78">
        <w:t xml:space="preserve">, as well as affected </w:t>
      </w:r>
      <w:r w:rsidR="00B722F4">
        <w:t>S</w:t>
      </w:r>
      <w:r w:rsidR="00A91E78">
        <w:t>tates,</w:t>
      </w:r>
      <w:r>
        <w:t xml:space="preserve"> would not be able to devise and implement appropriate safety improvement programs (</w:t>
      </w:r>
      <w:r w:rsidR="00D913E4">
        <w:t xml:space="preserve">e.g., </w:t>
      </w:r>
      <w:r>
        <w:t>installation of flashing lights and gates</w:t>
      </w:r>
      <w:r w:rsidR="00D913E4">
        <w:t>, etc.</w:t>
      </w:r>
      <w:r>
        <w:t xml:space="preserve">) for these sites.  The likely consequence would be an increase in the number and severity of </w:t>
      </w:r>
      <w:r w:rsidR="00CA01FC">
        <w:t xml:space="preserve">highway-rail </w:t>
      </w:r>
      <w:r>
        <w:t xml:space="preserve">accidents/incidents, and a corresponding increase in the number </w:t>
      </w:r>
      <w:r w:rsidR="00CA01FC">
        <w:t xml:space="preserve">of </w:t>
      </w:r>
      <w:r>
        <w:t xml:space="preserve">casualties and fatalities.  With </w:t>
      </w:r>
      <w:r w:rsidR="009D4AEB">
        <w:t xml:space="preserve">updated </w:t>
      </w:r>
      <w:r>
        <w:t xml:space="preserve">data, FRA can verify that the information is accurate and </w:t>
      </w:r>
      <w:r w:rsidR="009D4AEB">
        <w:t>reliable and</w:t>
      </w:r>
      <w:r>
        <w:t xml:space="preserve"> can </w:t>
      </w:r>
      <w:r w:rsidR="00E95ECD">
        <w:t xml:space="preserve">help </w:t>
      </w:r>
      <w:r>
        <w:t xml:space="preserve">ensure that </w:t>
      </w:r>
      <w:r w:rsidR="00B722F4">
        <w:t>S</w:t>
      </w:r>
      <w:r>
        <w:t xml:space="preserve">tates and railroads establish suitable safety measures and improvement programs at highway-rail </w:t>
      </w:r>
      <w:r w:rsidR="008930BC">
        <w:t>grade crossings</w:t>
      </w:r>
      <w:r>
        <w:t xml:space="preserve"> where the need is most pressing.</w:t>
      </w:r>
    </w:p>
    <w:p w:rsidR="00DF370F" w:rsidP="00DF370F" w14:paraId="1CCE483C" w14:textId="77777777">
      <w:pPr>
        <w:tabs>
          <w:tab w:val="left" w:pos="-360"/>
          <w:tab w:val="left" w:pos="0"/>
          <w:tab w:val="left" w:pos="720"/>
          <w:tab w:val="left" w:pos="1440"/>
          <w:tab w:val="left" w:pos="2160"/>
          <w:tab w:val="left" w:pos="2880"/>
          <w:tab w:val="left" w:pos="3600"/>
          <w:tab w:val="left" w:pos="4320"/>
          <w:tab w:val="left" w:pos="4680"/>
          <w:tab w:val="left" w:pos="6300"/>
          <w:tab w:val="left" w:pos="6480"/>
          <w:tab w:val="left" w:pos="7200"/>
          <w:tab w:val="left" w:pos="7920"/>
          <w:tab w:val="left" w:pos="84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p w:rsidR="00836C2F" w:rsidRPr="00AD423C" w:rsidP="00836C2F" w14:paraId="30B5DFCB" w14:textId="77777777">
      <w:pPr>
        <w:widowControl w:val="0"/>
        <w:ind w:left="720"/>
        <w:rPr>
          <w:b/>
        </w:rPr>
      </w:pPr>
    </w:p>
    <w:p w:rsidR="0012080D" w:rsidRPr="00AD423C" w:rsidP="00F54B33" w14:paraId="4C5738DA" w14:textId="77777777">
      <w:pPr>
        <w:widowControl w:val="0"/>
        <w:ind w:left="720" w:hanging="720"/>
        <w:rPr>
          <w:b/>
        </w:rPr>
      </w:pPr>
      <w:r w:rsidRPr="00AD423C">
        <w:rPr>
          <w:b/>
        </w:rPr>
        <w:t>7.</w:t>
      </w:r>
      <w:r w:rsidRPr="00AD423C">
        <w:rPr>
          <w:b/>
        </w:rPr>
        <w:tab/>
      </w:r>
      <w:r w:rsidRPr="00AD423C">
        <w:rPr>
          <w:b/>
          <w:u w:val="single"/>
        </w:rPr>
        <w:t>Special circumstances</w:t>
      </w:r>
      <w:r w:rsidRPr="00AD423C">
        <w:rPr>
          <w:b/>
        </w:rPr>
        <w:t>.</w:t>
      </w:r>
    </w:p>
    <w:p w:rsidR="0012080D" w:rsidRPr="00AD423C" w14:paraId="492CCF52" w14:textId="77777777">
      <w:pPr>
        <w:widowControl w:val="0"/>
        <w:rPr>
          <w:b/>
        </w:rPr>
      </w:pPr>
    </w:p>
    <w:p w:rsidR="00E34452" w14:paraId="571A6B9B" w14:textId="77777777">
      <w:pPr>
        <w:widowControl w:val="0"/>
        <w:ind w:left="720"/>
        <w:rPr>
          <w:bCs/>
        </w:rPr>
      </w:pPr>
      <w:r>
        <w:rPr>
          <w:bCs/>
        </w:rPr>
        <w:t xml:space="preserve">There </w:t>
      </w:r>
      <w:r w:rsidR="00370489">
        <w:rPr>
          <w:bCs/>
        </w:rPr>
        <w:t>is</w:t>
      </w:r>
      <w:r>
        <w:rPr>
          <w:bCs/>
        </w:rPr>
        <w:t xml:space="preserve"> no special circumstance -- not applicable. </w:t>
      </w:r>
    </w:p>
    <w:p w:rsidR="002B1C77" w:rsidRPr="002B1C77" w14:paraId="2B9F0BF3" w14:textId="77777777">
      <w:pPr>
        <w:widowControl w:val="0"/>
        <w:ind w:left="720"/>
        <w:rPr>
          <w:bCs/>
        </w:rPr>
      </w:pPr>
    </w:p>
    <w:p w:rsidR="0012080D" w:rsidRPr="00AD423C" w:rsidP="00AE46A8" w14:paraId="0F9A3FAC" w14:textId="77777777">
      <w:pPr>
        <w:widowControl w:val="0"/>
        <w:ind w:left="720" w:hanging="720"/>
        <w:rPr>
          <w:b/>
        </w:rPr>
      </w:pPr>
      <w:r w:rsidRPr="00AD423C">
        <w:rPr>
          <w:b/>
        </w:rPr>
        <w:t>8.</w:t>
      </w:r>
      <w:r w:rsidRPr="00AD423C">
        <w:rPr>
          <w:b/>
        </w:rPr>
        <w:tab/>
      </w:r>
      <w:r w:rsidRPr="00AD423C">
        <w:rPr>
          <w:b/>
          <w:u w:val="single"/>
        </w:rPr>
        <w:t>Compliance with 5 CFR 1320.8</w:t>
      </w:r>
      <w:r w:rsidRPr="00AD423C">
        <w:rPr>
          <w:b/>
        </w:rPr>
        <w:t>.</w:t>
      </w:r>
    </w:p>
    <w:p w:rsidR="00982CB7" w:rsidRPr="00AD423C" w:rsidP="00AE46A8" w14:paraId="2B896D85" w14:textId="77777777">
      <w:pPr>
        <w:widowControl w:val="0"/>
        <w:ind w:left="720" w:hanging="720"/>
        <w:rPr>
          <w:b/>
        </w:rPr>
      </w:pPr>
    </w:p>
    <w:p w:rsidR="00BF7A29" w:rsidP="00BF7A29" w14:paraId="523B5E75" w14:textId="77777777">
      <w:pPr>
        <w:widowControl w:val="0"/>
        <w:ind w:left="720"/>
      </w:pPr>
      <w:r>
        <w:t xml:space="preserve">In </w:t>
      </w:r>
      <w:r w:rsidR="00446792">
        <w:t>accordance</w:t>
      </w:r>
      <w:r>
        <w:t xml:space="preserve"> with the requirements of the 1995 Paperwork Reduction Act (PRA) and 5 CFR 1320 (OMB’s Implementing Guidance), </w:t>
      </w:r>
      <w:r w:rsidR="00BC5361">
        <w:t xml:space="preserve">FRA published the required 60-day </w:t>
      </w:r>
      <w:r w:rsidRPr="0061628C" w:rsidR="00BC5361">
        <w:rPr>
          <w:b/>
        </w:rPr>
        <w:t xml:space="preserve">Federal Register </w:t>
      </w:r>
      <w:r w:rsidRPr="00257124" w:rsidR="00BC5361">
        <w:t>Notice</w:t>
      </w:r>
      <w:r w:rsidR="00BC5361">
        <w:rPr>
          <w:b/>
        </w:rPr>
        <w:t xml:space="preserve"> </w:t>
      </w:r>
      <w:r w:rsidR="00BC5361">
        <w:t xml:space="preserve">on </w:t>
      </w:r>
      <w:r w:rsidR="00E2563F">
        <w:rPr>
          <w:b/>
        </w:rPr>
        <w:t>July 5</w:t>
      </w:r>
      <w:r w:rsidRPr="00BB7032" w:rsidR="00BC5361">
        <w:rPr>
          <w:b/>
        </w:rPr>
        <w:t>, 20</w:t>
      </w:r>
      <w:r w:rsidR="00E2563F">
        <w:rPr>
          <w:b/>
        </w:rPr>
        <w:t>22</w:t>
      </w:r>
      <w:r w:rsidR="00BC5361">
        <w:t>.</w:t>
      </w:r>
      <w:r>
        <w:rPr>
          <w:rStyle w:val="FootnoteReference"/>
        </w:rPr>
        <w:footnoteReference w:id="5"/>
      </w:r>
      <w:r w:rsidR="00BC5361">
        <w:t xml:space="preserve"> </w:t>
      </w:r>
      <w:r w:rsidR="00E2563F">
        <w:t xml:space="preserve"> </w:t>
      </w:r>
      <w:r>
        <w:t>FRA received</w:t>
      </w:r>
      <w:r w:rsidRPr="000F5B32">
        <w:t xml:space="preserve"> </w:t>
      </w:r>
      <w:r w:rsidR="00775361">
        <w:t>no</w:t>
      </w:r>
      <w:r>
        <w:t xml:space="preserve"> comment</w:t>
      </w:r>
      <w:r w:rsidR="00E2563F">
        <w:t>s</w:t>
      </w:r>
      <w:r>
        <w:t xml:space="preserve"> in response to this notice. </w:t>
      </w:r>
    </w:p>
    <w:p w:rsidR="00775361" w:rsidP="00775361" w14:paraId="4AA391DC" w14:textId="77777777">
      <w:pPr>
        <w:widowControl w:val="0"/>
      </w:pPr>
    </w:p>
    <w:p w:rsidR="00775361" w:rsidP="00BF7A29" w14:paraId="001F7938" w14:textId="77777777">
      <w:pPr>
        <w:widowControl w:val="0"/>
        <w:ind w:left="720"/>
      </w:pPr>
      <w:r w:rsidRPr="004B6F76">
        <w:t xml:space="preserve">FRA leads a quarterly Inventory Workgroup with participants from </w:t>
      </w:r>
      <w:r w:rsidR="00B722F4">
        <w:t>S</w:t>
      </w:r>
      <w:r w:rsidRPr="004B6F76">
        <w:t xml:space="preserve">tate </w:t>
      </w:r>
      <w:r w:rsidR="00D75536">
        <w:t>d</w:t>
      </w:r>
      <w:r w:rsidRPr="004B6F76">
        <w:t xml:space="preserve">epartments of </w:t>
      </w:r>
      <w:r w:rsidR="00D75536">
        <w:t>t</w:t>
      </w:r>
      <w:r w:rsidRPr="004B6F76">
        <w:t xml:space="preserve">ransportation, </w:t>
      </w:r>
      <w:r w:rsidR="003C09B5">
        <w:t>r</w:t>
      </w:r>
      <w:r w:rsidRPr="004B6F76">
        <w:t xml:space="preserve">ailroads, FRA </w:t>
      </w:r>
      <w:r w:rsidR="00446792">
        <w:t>staff</w:t>
      </w:r>
      <w:r w:rsidRPr="004B6F76">
        <w:t xml:space="preserve">, and FRA’s </w:t>
      </w:r>
      <w:r>
        <w:t>i</w:t>
      </w:r>
      <w:r w:rsidRPr="004B6F76">
        <w:t>nventory contractor.   The working group discuss</w:t>
      </w:r>
      <w:r w:rsidR="00446792">
        <w:t>es</w:t>
      </w:r>
      <w:r w:rsidRPr="004B6F76">
        <w:t xml:space="preserve"> topics, challenges, and issues related to </w:t>
      </w:r>
      <w:r w:rsidR="00446792">
        <w:t xml:space="preserve">maintaining </w:t>
      </w:r>
      <w:r w:rsidRPr="004B6F76">
        <w:t>the</w:t>
      </w:r>
      <w:r>
        <w:t xml:space="preserve"> crossing</w:t>
      </w:r>
      <w:r w:rsidRPr="004B6F76">
        <w:t xml:space="preserve"> </w:t>
      </w:r>
      <w:r>
        <w:t>i</w:t>
      </w:r>
      <w:r w:rsidRPr="004B6F76">
        <w:t>nventory.  These discussions also</w:t>
      </w:r>
      <w:r w:rsidR="00446792">
        <w:t xml:space="preserve"> provide other</w:t>
      </w:r>
      <w:r w:rsidRPr="004B6F76">
        <w:t xml:space="preserve"> feedback to FRA on ways to improve the </w:t>
      </w:r>
      <w:r>
        <w:t>i</w:t>
      </w:r>
      <w:r w:rsidRPr="004B6F76">
        <w:t>nventory website and GCIS, and to revise guidance documents for greater clarity.</w:t>
      </w:r>
      <w:r>
        <w:t xml:space="preserve">  </w:t>
      </w:r>
    </w:p>
    <w:p w:rsidR="00775361" w:rsidP="00BF7A29" w14:paraId="527A1A15" w14:textId="77777777">
      <w:pPr>
        <w:widowControl w:val="0"/>
        <w:ind w:left="720"/>
      </w:pPr>
    </w:p>
    <w:p w:rsidR="004E7189" w:rsidRPr="00AD423C" w:rsidP="00371470" w14:paraId="31476F13" w14:textId="77777777">
      <w:pPr>
        <w:spacing w:before="240"/>
        <w:ind w:left="720"/>
        <w:contextualSpacing/>
      </w:pPr>
    </w:p>
    <w:p w:rsidR="0012080D" w:rsidRPr="00AD423C" w14:paraId="1C7CECCB" w14:textId="77777777">
      <w:pPr>
        <w:widowControl w:val="0"/>
        <w:ind w:left="720" w:hanging="720"/>
        <w:rPr>
          <w:b/>
        </w:rPr>
      </w:pPr>
      <w:r w:rsidRPr="00AD423C">
        <w:rPr>
          <w:b/>
        </w:rPr>
        <w:t>9.</w:t>
      </w:r>
      <w:r w:rsidRPr="00AD423C">
        <w:rPr>
          <w:b/>
        </w:rPr>
        <w:tab/>
      </w:r>
      <w:r w:rsidRPr="00AD423C">
        <w:rPr>
          <w:b/>
          <w:u w:val="single"/>
        </w:rPr>
        <w:t>Payments or gifts to respondents</w:t>
      </w:r>
      <w:r w:rsidRPr="00AD423C">
        <w:rPr>
          <w:b/>
        </w:rPr>
        <w:t>.</w:t>
      </w:r>
    </w:p>
    <w:p w:rsidR="0012080D" w:rsidRPr="00AD423C" w14:paraId="7F94E6C2" w14:textId="77777777">
      <w:pPr>
        <w:widowControl w:val="0"/>
        <w:rPr>
          <w:b/>
        </w:rPr>
      </w:pPr>
    </w:p>
    <w:p w:rsidR="002E1B9B" w:rsidP="002E1B9B" w14:paraId="0E659777" w14:textId="77777777">
      <w:pPr>
        <w:widowControl w:val="0"/>
        <w:ind w:left="720"/>
      </w:pPr>
      <w:r>
        <w:t xml:space="preserve">There are no monetary payments or gifts made to respondents associated with the </w:t>
      </w:r>
      <w:r>
        <w:t>information collection requirements contained in this regulation.</w:t>
      </w:r>
    </w:p>
    <w:p w:rsidR="00E34452" w:rsidRPr="00AD423C" w14:paraId="6A7074CA" w14:textId="77777777">
      <w:pPr>
        <w:widowControl w:val="0"/>
        <w:ind w:left="720"/>
        <w:rPr>
          <w:b/>
        </w:rPr>
      </w:pPr>
    </w:p>
    <w:p w:rsidR="0012080D" w:rsidRPr="00AD423C" w14:paraId="773D4AF0" w14:textId="77777777">
      <w:pPr>
        <w:widowControl w:val="0"/>
        <w:ind w:left="720" w:hanging="720"/>
        <w:rPr>
          <w:b/>
        </w:rPr>
      </w:pPr>
      <w:r w:rsidRPr="00AD423C">
        <w:rPr>
          <w:b/>
        </w:rPr>
        <w:t>10.</w:t>
      </w:r>
      <w:r w:rsidRPr="00AD423C">
        <w:rPr>
          <w:b/>
        </w:rPr>
        <w:tab/>
      </w:r>
      <w:r w:rsidRPr="00AD423C">
        <w:rPr>
          <w:b/>
          <w:u w:val="single"/>
        </w:rPr>
        <w:t>Assurance of confidentiality</w:t>
      </w:r>
      <w:r w:rsidRPr="00AD423C">
        <w:rPr>
          <w:b/>
        </w:rPr>
        <w:t>.</w:t>
      </w:r>
    </w:p>
    <w:p w:rsidR="0012080D" w:rsidRPr="00AD423C" w14:paraId="0570C610" w14:textId="77777777">
      <w:pPr>
        <w:widowControl w:val="0"/>
        <w:rPr>
          <w:b/>
        </w:rPr>
      </w:pPr>
    </w:p>
    <w:p w:rsidR="00DF370F" w:rsidP="00DF370F" w14:paraId="526B0471" w14:textId="77777777">
      <w:pPr>
        <w:tabs>
          <w:tab w:val="left" w:pos="-360"/>
          <w:tab w:val="left" w:pos="0"/>
          <w:tab w:val="left" w:pos="720"/>
          <w:tab w:val="left" w:pos="1440"/>
          <w:tab w:val="left" w:pos="2160"/>
          <w:tab w:val="left" w:pos="2880"/>
          <w:tab w:val="left" w:pos="3600"/>
          <w:tab w:val="left" w:pos="4320"/>
          <w:tab w:val="left" w:pos="4680"/>
          <w:tab w:val="left" w:pos="6300"/>
          <w:tab w:val="left" w:pos="6480"/>
          <w:tab w:val="left" w:pos="7200"/>
          <w:tab w:val="left" w:pos="7920"/>
          <w:tab w:val="left" w:pos="84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623CE2">
        <w:t>The information collected is not of a confidential nature, and FRA pledges no confidentiality.</w:t>
      </w:r>
      <w:r>
        <w:t xml:space="preserve">  It is publicly available on </w:t>
      </w:r>
      <w:r>
        <w:t xml:space="preserve">FRA’s Office of </w:t>
      </w:r>
      <w:r w:rsidR="00D75536">
        <w:t xml:space="preserve">Railroad </w:t>
      </w:r>
      <w:r>
        <w:t>Safety Website,</w:t>
      </w:r>
      <w:r>
        <w:t xml:space="preserve"> [</w:t>
      </w:r>
      <w:r w:rsidRPr="00AD3E1B" w:rsidR="00F8737A">
        <w:t>https://railroads.dot.gov/safety-data</w:t>
      </w:r>
      <w:r w:rsidR="00B6111A">
        <w:t>]</w:t>
      </w:r>
      <w:r>
        <w:t xml:space="preserve">. </w:t>
      </w:r>
    </w:p>
    <w:p w:rsidR="0012080D" w:rsidRPr="00AD423C" w14:paraId="6E963877" w14:textId="77777777">
      <w:pPr>
        <w:widowControl w:val="0"/>
        <w:ind w:left="720"/>
        <w:rPr>
          <w:b/>
        </w:rPr>
      </w:pPr>
    </w:p>
    <w:p w:rsidR="0012080D" w:rsidRPr="00AD423C" w14:paraId="14013022" w14:textId="77777777">
      <w:pPr>
        <w:widowControl w:val="0"/>
        <w:ind w:left="720" w:hanging="720"/>
        <w:rPr>
          <w:b/>
        </w:rPr>
      </w:pPr>
      <w:r w:rsidRPr="00AD423C">
        <w:rPr>
          <w:b/>
        </w:rPr>
        <w:t>11.</w:t>
      </w:r>
      <w:r w:rsidRPr="00AD423C">
        <w:rPr>
          <w:b/>
        </w:rPr>
        <w:tab/>
      </w:r>
      <w:r w:rsidRPr="00AD423C">
        <w:rPr>
          <w:b/>
          <w:u w:val="single"/>
        </w:rPr>
        <w:t>Justification for any questions of a sensitive nature</w:t>
      </w:r>
      <w:r w:rsidRPr="00AD423C">
        <w:rPr>
          <w:b/>
        </w:rPr>
        <w:t>.</w:t>
      </w:r>
    </w:p>
    <w:p w:rsidR="0092574C" w14:paraId="0CA0486B" w14:textId="77777777">
      <w:pPr>
        <w:widowControl w:val="0"/>
        <w:ind w:left="720"/>
      </w:pPr>
    </w:p>
    <w:p w:rsidR="006E6687" w14:paraId="7C06EFF5" w14:textId="77777777">
      <w:pPr>
        <w:widowControl w:val="0"/>
        <w:ind w:left="720"/>
      </w:pPr>
      <w:r w:rsidRPr="00AD423C">
        <w:t xml:space="preserve">There are no questions of a sensitive or private nature involving this regulation.  </w:t>
      </w:r>
    </w:p>
    <w:p w:rsidR="00B17422" w14:paraId="313087F6" w14:textId="77777777">
      <w:pPr>
        <w:widowControl w:val="0"/>
        <w:ind w:left="720"/>
      </w:pPr>
    </w:p>
    <w:p w:rsidR="002E1B9B" w14:paraId="2DDCA8E2" w14:textId="77777777">
      <w:pPr>
        <w:widowControl w:val="0"/>
        <w:ind w:left="720"/>
      </w:pPr>
    </w:p>
    <w:p w:rsidR="000F375C" w:rsidP="000F375C" w14:paraId="0547A8A4" w14:textId="77777777">
      <w:pPr>
        <w:ind w:left="720" w:hanging="720"/>
        <w:rPr>
          <w:b/>
          <w:bCs/>
        </w:rPr>
      </w:pPr>
      <w:r w:rsidRPr="00AD423C">
        <w:rPr>
          <w:b/>
          <w:bCs/>
        </w:rPr>
        <w:t>12.        </w:t>
      </w:r>
      <w:r w:rsidRPr="00AD423C">
        <w:rPr>
          <w:b/>
          <w:bCs/>
          <w:u w:val="single"/>
        </w:rPr>
        <w:t>Estimate of burden hours for information collected</w:t>
      </w:r>
      <w:r w:rsidRPr="00AD423C">
        <w:rPr>
          <w:b/>
          <w:bCs/>
        </w:rPr>
        <w:t>.</w:t>
      </w:r>
    </w:p>
    <w:p w:rsidR="008545FD" w:rsidP="000F375C" w14:paraId="291D5A72" w14:textId="77777777">
      <w:pPr>
        <w:ind w:left="720" w:hanging="720"/>
        <w:rPr>
          <w:b/>
          <w:bCs/>
        </w:rPr>
      </w:pPr>
    </w:p>
    <w:p w:rsidR="00F522B5" w:rsidP="00DB44B5" w14:paraId="66238A19" w14:textId="77777777">
      <w:pPr>
        <w:ind w:left="720" w:hanging="720"/>
      </w:pPr>
      <w:r>
        <w:rPr>
          <w:b/>
          <w:bCs/>
        </w:rPr>
        <w:tab/>
      </w:r>
      <w:r w:rsidR="00DB44B5">
        <w:t xml:space="preserve">The estimates for the respondent universe, annual response, and average time per response are based on the experience and expertise of FRA’s Office of Railroad Safety.  </w:t>
      </w:r>
    </w:p>
    <w:p w:rsidR="00DB44B5" w:rsidP="00DB44B5" w14:paraId="7C75D43E" w14:textId="77777777">
      <w:pPr>
        <w:ind w:left="720" w:hanging="720"/>
      </w:pPr>
    </w:p>
    <w:p w:rsidR="00DB44B5" w:rsidP="00DB44B5" w14:paraId="4F5C55B2" w14:textId="77777777">
      <w:pPr>
        <w:ind w:left="720" w:hanging="720"/>
      </w:pPr>
      <w:r>
        <w:tab/>
        <w:t xml:space="preserve">FRA is including the dollar equivalent cost for each of the itemized hours below using the Surface Transportation Board’s full-year wage A&amp;B data series as the basis for each cost calculation.  For professional and administrative staff, the hourly wage is $77.47 per hour ($44.27 x 1.75).  For purposes of this </w:t>
      </w:r>
      <w:r w:rsidR="00A30678">
        <w:t>information collection request (</w:t>
      </w:r>
      <w:r>
        <w:t>ICR</w:t>
      </w:r>
      <w:r w:rsidR="00A30678">
        <w:t>)</w:t>
      </w:r>
      <w:r>
        <w:t xml:space="preserve">, FRA rounds this wage to $77.  </w:t>
      </w:r>
    </w:p>
    <w:p w:rsidR="00B920F8" w:rsidP="003532D6" w14:paraId="24505B38" w14:textId="77777777">
      <w:pPr>
        <w:ind w:left="720"/>
        <w:sectPr w:rsidSect="00AC6487">
          <w:headerReference w:type="even" r:id="rId9"/>
          <w:headerReference w:type="default" r:id="rId10"/>
          <w:footerReference w:type="even" r:id="rId11"/>
          <w:footerReference w:type="default" r:id="rId12"/>
          <w:pgSz w:w="12240" w:h="15840"/>
          <w:pgMar w:top="1440" w:right="1440" w:bottom="1920" w:left="1440" w:header="1440" w:footer="1440" w:gutter="0"/>
          <w:cols w:space="720"/>
          <w:titlePg/>
        </w:sectPr>
      </w:pPr>
    </w:p>
    <w:tbl>
      <w:tblPr>
        <w:tblW w:w="12955" w:type="dxa"/>
        <w:tblLayout w:type="fixed"/>
        <w:tblLook w:val="04A0"/>
      </w:tblPr>
      <w:tblGrid>
        <w:gridCol w:w="2464"/>
        <w:gridCol w:w="1161"/>
        <w:gridCol w:w="1230"/>
        <w:gridCol w:w="1260"/>
        <w:gridCol w:w="1350"/>
        <w:gridCol w:w="1165"/>
        <w:gridCol w:w="4325"/>
      </w:tblGrid>
      <w:tr w14:paraId="1B467DB6" w14:textId="77777777" w:rsidTr="00B920F8">
        <w:tblPrEx>
          <w:tblW w:w="12955" w:type="dxa"/>
          <w:tblLayout w:type="fixed"/>
          <w:tblLook w:val="04A0"/>
        </w:tblPrEx>
        <w:trPr>
          <w:trHeight w:val="864"/>
        </w:trPr>
        <w:tc>
          <w:tcPr>
            <w:tcW w:w="2464" w:type="dxa"/>
            <w:tcBorders>
              <w:top w:val="single" w:sz="4" w:space="0" w:color="auto"/>
              <w:left w:val="single" w:sz="4" w:space="0" w:color="auto"/>
              <w:bottom w:val="nil"/>
              <w:right w:val="single" w:sz="4" w:space="0" w:color="auto"/>
            </w:tcBorders>
            <w:shd w:val="clear" w:color="auto" w:fill="FFFFFF"/>
            <w:hideMark/>
          </w:tcPr>
          <w:p w:rsidR="00B920F8" w:rsidRPr="00B920F8" w:rsidP="00B920F8" w14:paraId="39C826BF" w14:textId="77777777">
            <w:pPr>
              <w:jc w:val="center"/>
              <w:rPr>
                <w:color w:val="000000"/>
                <w:sz w:val="20"/>
              </w:rPr>
            </w:pPr>
            <w:r w:rsidRPr="00B920F8">
              <w:rPr>
                <w:color w:val="000000"/>
                <w:sz w:val="20"/>
              </w:rPr>
              <w:t>CFR Section</w:t>
            </w:r>
          </w:p>
        </w:tc>
        <w:tc>
          <w:tcPr>
            <w:tcW w:w="1161" w:type="dxa"/>
            <w:tcBorders>
              <w:top w:val="single" w:sz="4" w:space="0" w:color="auto"/>
              <w:left w:val="nil"/>
              <w:bottom w:val="nil"/>
              <w:right w:val="single" w:sz="4" w:space="0" w:color="auto"/>
            </w:tcBorders>
            <w:shd w:val="clear" w:color="auto" w:fill="FFFFFF"/>
            <w:hideMark/>
          </w:tcPr>
          <w:p w:rsidR="00B920F8" w:rsidRPr="00B920F8" w:rsidP="00B920F8" w14:paraId="4E833817" w14:textId="77777777">
            <w:pPr>
              <w:jc w:val="center"/>
              <w:rPr>
                <w:color w:val="000000"/>
                <w:sz w:val="20"/>
              </w:rPr>
            </w:pPr>
            <w:r w:rsidRPr="00B920F8">
              <w:rPr>
                <w:color w:val="000000"/>
                <w:sz w:val="20"/>
              </w:rPr>
              <w:t>Respondent universe</w:t>
            </w:r>
          </w:p>
        </w:tc>
        <w:tc>
          <w:tcPr>
            <w:tcW w:w="1230" w:type="dxa"/>
            <w:tcBorders>
              <w:top w:val="single" w:sz="4" w:space="0" w:color="auto"/>
              <w:left w:val="nil"/>
              <w:bottom w:val="nil"/>
              <w:right w:val="single" w:sz="4" w:space="0" w:color="auto"/>
            </w:tcBorders>
            <w:shd w:val="clear" w:color="auto" w:fill="FFFFFF"/>
            <w:hideMark/>
          </w:tcPr>
          <w:p w:rsidR="00B920F8" w:rsidRPr="00B920F8" w:rsidP="00B920F8" w14:paraId="1B0BA7DE" w14:textId="77777777">
            <w:pPr>
              <w:jc w:val="center"/>
              <w:rPr>
                <w:color w:val="000000"/>
                <w:sz w:val="20"/>
              </w:rPr>
            </w:pPr>
            <w:r w:rsidRPr="00B920F8">
              <w:rPr>
                <w:color w:val="000000"/>
                <w:sz w:val="20"/>
              </w:rPr>
              <w:t>Total annual responses</w:t>
            </w:r>
            <w:r w:rsidRPr="00B920F8">
              <w:rPr>
                <w:color w:val="000000"/>
                <w:sz w:val="20"/>
              </w:rPr>
              <w:br/>
              <w:t>(A)</w:t>
            </w:r>
          </w:p>
        </w:tc>
        <w:tc>
          <w:tcPr>
            <w:tcW w:w="1260" w:type="dxa"/>
            <w:tcBorders>
              <w:top w:val="single" w:sz="4" w:space="0" w:color="auto"/>
              <w:left w:val="nil"/>
              <w:bottom w:val="nil"/>
              <w:right w:val="single" w:sz="4" w:space="0" w:color="auto"/>
            </w:tcBorders>
            <w:shd w:val="clear" w:color="auto" w:fill="FFFFFF"/>
            <w:hideMark/>
          </w:tcPr>
          <w:p w:rsidR="00B920F8" w:rsidRPr="00B920F8" w:rsidP="00B920F8" w14:paraId="2933BD80" w14:textId="77777777">
            <w:pPr>
              <w:jc w:val="center"/>
              <w:rPr>
                <w:color w:val="000000"/>
                <w:sz w:val="20"/>
              </w:rPr>
            </w:pPr>
            <w:r w:rsidRPr="00B920F8">
              <w:rPr>
                <w:color w:val="000000"/>
                <w:sz w:val="20"/>
              </w:rPr>
              <w:t>Average time per response</w:t>
            </w:r>
            <w:r w:rsidRPr="00B920F8">
              <w:rPr>
                <w:color w:val="000000"/>
                <w:sz w:val="20"/>
              </w:rPr>
              <w:br/>
              <w:t>(B)</w:t>
            </w:r>
          </w:p>
        </w:tc>
        <w:tc>
          <w:tcPr>
            <w:tcW w:w="1350" w:type="dxa"/>
            <w:tcBorders>
              <w:top w:val="single" w:sz="4" w:space="0" w:color="auto"/>
              <w:left w:val="nil"/>
              <w:bottom w:val="nil"/>
              <w:right w:val="single" w:sz="4" w:space="0" w:color="auto"/>
            </w:tcBorders>
            <w:shd w:val="clear" w:color="auto" w:fill="FFFFFF"/>
            <w:hideMark/>
          </w:tcPr>
          <w:p w:rsidR="00B920F8" w:rsidRPr="00B920F8" w:rsidP="00B920F8" w14:paraId="40F9A6C6" w14:textId="77777777">
            <w:pPr>
              <w:jc w:val="center"/>
              <w:rPr>
                <w:color w:val="000000"/>
                <w:sz w:val="20"/>
              </w:rPr>
            </w:pPr>
            <w:r w:rsidRPr="00B920F8">
              <w:rPr>
                <w:color w:val="000000"/>
                <w:sz w:val="20"/>
              </w:rPr>
              <w:t>Total annual burden hours</w:t>
            </w:r>
            <w:r w:rsidRPr="00B920F8">
              <w:rPr>
                <w:color w:val="000000"/>
                <w:sz w:val="20"/>
              </w:rPr>
              <w:br/>
              <w:t>(C) = A * B</w:t>
            </w:r>
          </w:p>
        </w:tc>
        <w:tc>
          <w:tcPr>
            <w:tcW w:w="1165" w:type="dxa"/>
            <w:tcBorders>
              <w:top w:val="single" w:sz="4" w:space="0" w:color="auto"/>
              <w:left w:val="nil"/>
              <w:bottom w:val="nil"/>
              <w:right w:val="single" w:sz="4" w:space="0" w:color="auto"/>
            </w:tcBorders>
            <w:shd w:val="clear" w:color="auto" w:fill="FFFFFF"/>
            <w:vAlign w:val="bottom"/>
            <w:hideMark/>
          </w:tcPr>
          <w:p w:rsidR="00B920F8" w:rsidRPr="00B920F8" w:rsidP="00B920F8" w14:paraId="447FDA83" w14:textId="77777777">
            <w:pPr>
              <w:jc w:val="center"/>
              <w:rPr>
                <w:color w:val="000000"/>
                <w:sz w:val="20"/>
              </w:rPr>
            </w:pPr>
            <w:r w:rsidRPr="00B920F8">
              <w:rPr>
                <w:color w:val="000000"/>
                <w:sz w:val="20"/>
              </w:rPr>
              <w:t>Total cost equivalent</w:t>
            </w:r>
            <w:r w:rsidRPr="00B920F8">
              <w:rPr>
                <w:color w:val="000000"/>
                <w:sz w:val="20"/>
              </w:rPr>
              <w:br/>
              <w:t xml:space="preserve">(D) = C * </w:t>
            </w:r>
            <w:r>
              <w:rPr>
                <w:color w:val="000000"/>
                <w:sz w:val="20"/>
              </w:rPr>
              <w:t>$77</w:t>
            </w:r>
          </w:p>
        </w:tc>
        <w:tc>
          <w:tcPr>
            <w:tcW w:w="4325" w:type="dxa"/>
            <w:tcBorders>
              <w:top w:val="single" w:sz="4" w:space="0" w:color="auto"/>
              <w:left w:val="nil"/>
              <w:bottom w:val="nil"/>
              <w:right w:val="single" w:sz="4" w:space="0" w:color="auto"/>
            </w:tcBorders>
            <w:shd w:val="clear" w:color="auto" w:fill="FFFFFF"/>
          </w:tcPr>
          <w:p w:rsidR="00B920F8" w:rsidRPr="00B920F8" w:rsidP="00B920F8" w14:paraId="77EEB299" w14:textId="77777777">
            <w:pPr>
              <w:jc w:val="center"/>
              <w:rPr>
                <w:color w:val="000000"/>
                <w:sz w:val="20"/>
              </w:rPr>
            </w:pPr>
            <w:r w:rsidRPr="00B920F8">
              <w:rPr>
                <w:color w:val="000000"/>
                <w:sz w:val="20"/>
              </w:rPr>
              <w:t>Section analyses and estimates</w:t>
            </w:r>
          </w:p>
        </w:tc>
      </w:tr>
      <w:tr w14:paraId="52823386" w14:textId="77777777" w:rsidTr="00C12CAD">
        <w:tblPrEx>
          <w:tblW w:w="12955" w:type="dxa"/>
          <w:tblLayout w:type="fixed"/>
          <w:tblLook w:val="04A0"/>
        </w:tblPrEx>
        <w:trPr>
          <w:trHeight w:val="864"/>
        </w:trPr>
        <w:tc>
          <w:tcPr>
            <w:tcW w:w="2464" w:type="dxa"/>
            <w:tcBorders>
              <w:top w:val="single" w:sz="4" w:space="0" w:color="auto"/>
              <w:left w:val="single" w:sz="4" w:space="0" w:color="auto"/>
              <w:bottom w:val="single" w:sz="4" w:space="0" w:color="auto"/>
              <w:right w:val="nil"/>
            </w:tcBorders>
            <w:shd w:val="clear" w:color="auto" w:fill="auto"/>
            <w:hideMark/>
          </w:tcPr>
          <w:p w:rsidR="00B920F8" w:rsidRPr="00B920F8" w:rsidP="00B920F8" w14:paraId="7A5178C5" w14:textId="77777777">
            <w:pPr>
              <w:rPr>
                <w:color w:val="000000"/>
                <w:sz w:val="20"/>
              </w:rPr>
            </w:pPr>
            <w:r w:rsidRPr="00B920F8">
              <w:rPr>
                <w:color w:val="000000"/>
                <w:sz w:val="20"/>
              </w:rPr>
              <w:t xml:space="preserve">234.403(a-c)   – Submission of data to the U.S. DOT Highway-Rail Crossing Inventory: Completion of inventory form </w:t>
            </w:r>
          </w:p>
        </w:tc>
        <w:tc>
          <w:tcPr>
            <w:tcW w:w="1161" w:type="dxa"/>
            <w:tcBorders>
              <w:top w:val="single" w:sz="4" w:space="0" w:color="auto"/>
              <w:left w:val="single" w:sz="4" w:space="0" w:color="auto"/>
              <w:bottom w:val="single" w:sz="4" w:space="0" w:color="auto"/>
              <w:right w:val="single" w:sz="4" w:space="0" w:color="auto"/>
            </w:tcBorders>
            <w:shd w:val="clear" w:color="auto" w:fill="auto"/>
            <w:hideMark/>
          </w:tcPr>
          <w:p w:rsidR="00B920F8" w:rsidRPr="00B920F8" w:rsidP="00B920F8" w14:paraId="22930C9D" w14:textId="77777777">
            <w:pPr>
              <w:jc w:val="center"/>
              <w:rPr>
                <w:color w:val="000000"/>
                <w:sz w:val="20"/>
              </w:rPr>
            </w:pPr>
            <w:r w:rsidRPr="00B920F8">
              <w:rPr>
                <w:color w:val="000000"/>
                <w:sz w:val="20"/>
              </w:rPr>
              <w:t>50 States/DC &amp; 667 railroads</w:t>
            </w:r>
          </w:p>
        </w:tc>
        <w:tc>
          <w:tcPr>
            <w:tcW w:w="1230" w:type="dxa"/>
            <w:tcBorders>
              <w:top w:val="single" w:sz="4" w:space="0" w:color="auto"/>
              <w:left w:val="nil"/>
              <w:bottom w:val="single" w:sz="4" w:space="0" w:color="auto"/>
              <w:right w:val="single" w:sz="4" w:space="0" w:color="auto"/>
            </w:tcBorders>
            <w:shd w:val="clear" w:color="auto" w:fill="auto"/>
            <w:hideMark/>
          </w:tcPr>
          <w:p w:rsidR="00B920F8" w:rsidRPr="00B920F8" w:rsidP="00B920F8" w14:paraId="7E579E00" w14:textId="77777777">
            <w:pPr>
              <w:rPr>
                <w:color w:val="000000"/>
                <w:sz w:val="20"/>
              </w:rPr>
            </w:pPr>
            <w:r w:rsidRPr="00B920F8">
              <w:rPr>
                <w:color w:val="000000"/>
                <w:sz w:val="20"/>
              </w:rPr>
              <w:t>338 forms</w:t>
            </w:r>
          </w:p>
        </w:tc>
        <w:tc>
          <w:tcPr>
            <w:tcW w:w="1260" w:type="dxa"/>
            <w:tcBorders>
              <w:top w:val="single" w:sz="4" w:space="0" w:color="auto"/>
              <w:left w:val="nil"/>
              <w:bottom w:val="single" w:sz="4" w:space="0" w:color="auto"/>
              <w:right w:val="single" w:sz="4" w:space="0" w:color="auto"/>
            </w:tcBorders>
            <w:shd w:val="clear" w:color="auto" w:fill="auto"/>
            <w:hideMark/>
          </w:tcPr>
          <w:p w:rsidR="00B920F8" w:rsidRPr="00B920F8" w:rsidP="00B920F8" w14:paraId="02556455" w14:textId="77777777">
            <w:pPr>
              <w:jc w:val="right"/>
              <w:rPr>
                <w:color w:val="000000"/>
                <w:sz w:val="20"/>
              </w:rPr>
            </w:pPr>
            <w:r w:rsidRPr="00B920F8">
              <w:rPr>
                <w:color w:val="000000"/>
                <w:sz w:val="20"/>
              </w:rPr>
              <w:t>30 minutes</w:t>
            </w:r>
          </w:p>
        </w:tc>
        <w:tc>
          <w:tcPr>
            <w:tcW w:w="1350" w:type="dxa"/>
            <w:tcBorders>
              <w:top w:val="single" w:sz="4" w:space="0" w:color="auto"/>
              <w:left w:val="nil"/>
              <w:bottom w:val="single" w:sz="4" w:space="0" w:color="auto"/>
              <w:right w:val="single" w:sz="4" w:space="0" w:color="auto"/>
            </w:tcBorders>
            <w:shd w:val="clear" w:color="auto" w:fill="auto"/>
            <w:hideMark/>
          </w:tcPr>
          <w:p w:rsidR="00B920F8" w:rsidRPr="00B920F8" w:rsidP="00B920F8" w14:paraId="20F6CDF3" w14:textId="77777777">
            <w:pPr>
              <w:jc w:val="right"/>
              <w:rPr>
                <w:color w:val="000000"/>
                <w:sz w:val="20"/>
              </w:rPr>
            </w:pPr>
            <w:r w:rsidRPr="00B920F8">
              <w:rPr>
                <w:color w:val="000000"/>
                <w:sz w:val="20"/>
              </w:rPr>
              <w:t>169 hours</w:t>
            </w:r>
          </w:p>
        </w:tc>
        <w:tc>
          <w:tcPr>
            <w:tcW w:w="1165" w:type="dxa"/>
            <w:tcBorders>
              <w:top w:val="single" w:sz="4" w:space="0" w:color="auto"/>
              <w:left w:val="nil"/>
              <w:bottom w:val="single" w:sz="4" w:space="0" w:color="auto"/>
              <w:right w:val="single" w:sz="4" w:space="0" w:color="auto"/>
            </w:tcBorders>
            <w:shd w:val="clear" w:color="auto" w:fill="auto"/>
            <w:hideMark/>
          </w:tcPr>
          <w:p w:rsidR="00B920F8" w:rsidRPr="00B920F8" w:rsidP="00B920F8" w14:paraId="3747982E" w14:textId="77777777">
            <w:pPr>
              <w:jc w:val="right"/>
              <w:rPr>
                <w:color w:val="000000"/>
                <w:sz w:val="20"/>
              </w:rPr>
            </w:pPr>
            <w:r w:rsidRPr="00B920F8">
              <w:rPr>
                <w:color w:val="000000"/>
                <w:sz w:val="20"/>
              </w:rPr>
              <w:t xml:space="preserve">$13,013 </w:t>
            </w:r>
          </w:p>
        </w:tc>
        <w:tc>
          <w:tcPr>
            <w:tcW w:w="4325" w:type="dxa"/>
            <w:tcBorders>
              <w:top w:val="single" w:sz="4" w:space="0" w:color="auto"/>
              <w:left w:val="nil"/>
              <w:bottom w:val="single" w:sz="4" w:space="0" w:color="auto"/>
              <w:right w:val="single" w:sz="4" w:space="0" w:color="auto"/>
            </w:tcBorders>
          </w:tcPr>
          <w:p w:rsidR="00B920F8" w:rsidRPr="00B920F8" w:rsidP="00B920F8" w14:paraId="50A5F055" w14:textId="77777777">
            <w:pPr>
              <w:rPr>
                <w:sz w:val="20"/>
              </w:rPr>
            </w:pPr>
            <w:r w:rsidRPr="00B920F8">
              <w:rPr>
                <w:sz w:val="20"/>
              </w:rPr>
              <w:t>Highway-rail, and pathway crossing data shall be submitted to the Crossing Inventory on the Inventory Form.  Except as provided in paragraph (c) of this section, the Inventory Form may be submitted in hard copy or electronically.</w:t>
            </w:r>
          </w:p>
          <w:p w:rsidR="00B920F8" w:rsidRPr="00B920F8" w:rsidP="00B920F8" w14:paraId="0901BBA2" w14:textId="77777777">
            <w:pPr>
              <w:rPr>
                <w:sz w:val="20"/>
              </w:rPr>
            </w:pPr>
          </w:p>
          <w:p w:rsidR="00B920F8" w:rsidRPr="00B920F8" w:rsidP="00B920F8" w14:paraId="2287E5A8" w14:textId="77777777">
            <w:pPr>
              <w:rPr>
                <w:color w:val="000000"/>
                <w:sz w:val="20"/>
              </w:rPr>
            </w:pPr>
            <w:r w:rsidRPr="00B920F8">
              <w:rPr>
                <w:sz w:val="20"/>
                <w:szCs w:val="16"/>
              </w:rPr>
              <w:t xml:space="preserve">Based on its most current crossing inventory data over the last three years, FRA estimates that railroads will complete and submit approximately 338 paper forms annually under the above requirements.  It is estimated that it will take approximately 30 minutes to complete and submit each form.  </w:t>
            </w:r>
          </w:p>
        </w:tc>
      </w:tr>
      <w:tr w14:paraId="4B40FADA" w14:textId="77777777" w:rsidTr="00C12CAD">
        <w:tblPrEx>
          <w:tblW w:w="12955" w:type="dxa"/>
          <w:tblLayout w:type="fixed"/>
          <w:tblLook w:val="04A0"/>
        </w:tblPrEx>
        <w:trPr>
          <w:trHeight w:val="576"/>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67FF7F2F" w14:textId="77777777">
            <w:pPr>
              <w:rPr>
                <w:color w:val="000000"/>
                <w:sz w:val="20"/>
              </w:rPr>
            </w:pPr>
            <w:r w:rsidRPr="00B920F8">
              <w:rPr>
                <w:color w:val="000000"/>
                <w:sz w:val="20"/>
              </w:rPr>
              <w:t>- GCIS update of designated data submitted by railroads &amp; states/DC</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4FBF104E" w14:textId="77777777">
            <w:pPr>
              <w:jc w:val="center"/>
              <w:rPr>
                <w:color w:val="000000"/>
                <w:sz w:val="20"/>
              </w:rPr>
            </w:pPr>
            <w:r w:rsidRPr="00B920F8">
              <w:rPr>
                <w:color w:val="000000"/>
                <w:sz w:val="20"/>
              </w:rPr>
              <w:t>50 States/DC &amp; 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6FE15F31" w14:textId="77777777">
            <w:pPr>
              <w:rPr>
                <w:color w:val="000000"/>
                <w:sz w:val="20"/>
              </w:rPr>
            </w:pPr>
            <w:r w:rsidRPr="00B920F8">
              <w:rPr>
                <w:color w:val="000000"/>
                <w:sz w:val="20"/>
              </w:rPr>
              <w:t>30,018 updates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340DD95B" w14:textId="77777777">
            <w:pPr>
              <w:jc w:val="right"/>
              <w:rPr>
                <w:color w:val="000000"/>
                <w:sz w:val="20"/>
              </w:rPr>
            </w:pPr>
            <w:r w:rsidRPr="00B920F8">
              <w:rPr>
                <w:color w:val="000000"/>
                <w:sz w:val="20"/>
              </w:rPr>
              <w:t>3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125849F5" w14:textId="77777777">
            <w:pPr>
              <w:jc w:val="right"/>
              <w:rPr>
                <w:color w:val="000000"/>
                <w:sz w:val="20"/>
              </w:rPr>
            </w:pPr>
            <w:r w:rsidRPr="00B920F8">
              <w:rPr>
                <w:color w:val="000000"/>
                <w:sz w:val="20"/>
              </w:rPr>
              <w:t>1,501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601A03EF" w14:textId="77777777">
            <w:pPr>
              <w:jc w:val="right"/>
              <w:rPr>
                <w:color w:val="000000"/>
                <w:sz w:val="20"/>
              </w:rPr>
            </w:pPr>
            <w:r w:rsidRPr="00B920F8">
              <w:rPr>
                <w:color w:val="000000"/>
                <w:sz w:val="20"/>
              </w:rPr>
              <w:t xml:space="preserve">$115,577 </w:t>
            </w:r>
          </w:p>
        </w:tc>
        <w:tc>
          <w:tcPr>
            <w:tcW w:w="4325" w:type="dxa"/>
            <w:tcBorders>
              <w:top w:val="nil"/>
              <w:left w:val="nil"/>
              <w:bottom w:val="single" w:sz="4" w:space="0" w:color="auto"/>
              <w:right w:val="single" w:sz="4" w:space="0" w:color="auto"/>
            </w:tcBorders>
          </w:tcPr>
          <w:p w:rsidR="00B920F8" w:rsidRPr="00B920F8" w:rsidP="00B920F8" w14:paraId="6115D00C" w14:textId="77777777">
            <w:pPr>
              <w:rPr>
                <w:sz w:val="20"/>
                <w:szCs w:val="16"/>
              </w:rPr>
            </w:pPr>
            <w:r w:rsidRPr="00B920F8">
              <w:rPr>
                <w:sz w:val="20"/>
                <w:szCs w:val="16"/>
              </w:rPr>
              <w:t xml:space="preserve">Railroads and States may make web updates to the Grade Crossing Inventory System (GCIS) for each crossing record. </w:t>
            </w:r>
          </w:p>
          <w:p w:rsidR="00B920F8" w:rsidRPr="00B920F8" w:rsidP="00B920F8" w14:paraId="1CDB4F9A" w14:textId="77777777">
            <w:pPr>
              <w:rPr>
                <w:sz w:val="20"/>
                <w:szCs w:val="16"/>
              </w:rPr>
            </w:pPr>
          </w:p>
          <w:p w:rsidR="00B920F8" w:rsidRPr="00B920F8" w:rsidP="00B920F8" w14:paraId="2489885C" w14:textId="77777777">
            <w:pPr>
              <w:rPr>
                <w:color w:val="000000"/>
                <w:sz w:val="20"/>
                <w:szCs w:val="16"/>
              </w:rPr>
            </w:pPr>
            <w:r w:rsidRPr="00B920F8">
              <w:rPr>
                <w:sz w:val="20"/>
                <w:szCs w:val="16"/>
              </w:rPr>
              <w:t xml:space="preserve">Based on data from 2019-2021, an average of 30,018 records per year were received by FRA.  It is estimated that each update takes </w:t>
            </w:r>
            <w:r w:rsidR="003A53E5">
              <w:rPr>
                <w:sz w:val="20"/>
                <w:szCs w:val="16"/>
              </w:rPr>
              <w:t>three</w:t>
            </w:r>
            <w:r w:rsidRPr="00B920F8">
              <w:rPr>
                <w:sz w:val="20"/>
                <w:szCs w:val="16"/>
              </w:rPr>
              <w:t xml:space="preserve"> minutes to complete.  </w:t>
            </w:r>
          </w:p>
        </w:tc>
      </w:tr>
      <w:tr w14:paraId="03DC5DFA" w14:textId="77777777" w:rsidTr="00C12CAD">
        <w:tblPrEx>
          <w:tblW w:w="12955" w:type="dxa"/>
          <w:tblLayout w:type="fixed"/>
          <w:tblLook w:val="04A0"/>
        </w:tblPrEx>
        <w:trPr>
          <w:trHeight w:val="576"/>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16E45756" w14:textId="77777777">
            <w:pPr>
              <w:rPr>
                <w:color w:val="000000"/>
                <w:sz w:val="20"/>
              </w:rPr>
            </w:pPr>
            <w:r w:rsidRPr="00B920F8">
              <w:rPr>
                <w:color w:val="000000"/>
                <w:sz w:val="20"/>
              </w:rPr>
              <w:t>- Excel lists of submitted data</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50F7456C" w14:textId="77777777">
            <w:pPr>
              <w:jc w:val="center"/>
              <w:rPr>
                <w:color w:val="000000"/>
                <w:sz w:val="20"/>
              </w:rPr>
            </w:pPr>
            <w:r w:rsidRPr="00B920F8">
              <w:rPr>
                <w:color w:val="000000"/>
                <w:sz w:val="20"/>
              </w:rPr>
              <w:t>50 States/DC &amp; 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392F2F81" w14:textId="77777777">
            <w:pPr>
              <w:rPr>
                <w:color w:val="000000"/>
                <w:sz w:val="20"/>
              </w:rPr>
            </w:pPr>
            <w:r w:rsidRPr="00B920F8">
              <w:rPr>
                <w:color w:val="000000"/>
                <w:sz w:val="20"/>
              </w:rPr>
              <w:t>836 lists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623E3796" w14:textId="77777777">
            <w:pPr>
              <w:jc w:val="right"/>
              <w:rPr>
                <w:color w:val="000000"/>
                <w:sz w:val="20"/>
              </w:rPr>
            </w:pPr>
            <w:r w:rsidRPr="00B920F8">
              <w:rPr>
                <w:color w:val="000000"/>
                <w:sz w:val="20"/>
              </w:rPr>
              <w:t>15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07E75986" w14:textId="77777777">
            <w:pPr>
              <w:jc w:val="right"/>
              <w:rPr>
                <w:color w:val="000000"/>
                <w:sz w:val="20"/>
              </w:rPr>
            </w:pPr>
            <w:r w:rsidRPr="00B920F8">
              <w:rPr>
                <w:color w:val="000000"/>
                <w:sz w:val="20"/>
              </w:rPr>
              <w:t>209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51622FF6" w14:textId="77777777">
            <w:pPr>
              <w:jc w:val="right"/>
              <w:rPr>
                <w:color w:val="000000"/>
                <w:sz w:val="20"/>
              </w:rPr>
            </w:pPr>
            <w:r w:rsidRPr="00B920F8">
              <w:rPr>
                <w:color w:val="000000"/>
                <w:sz w:val="20"/>
              </w:rPr>
              <w:t xml:space="preserve">$16,093 </w:t>
            </w:r>
          </w:p>
        </w:tc>
        <w:tc>
          <w:tcPr>
            <w:tcW w:w="4325" w:type="dxa"/>
            <w:tcBorders>
              <w:top w:val="nil"/>
              <w:left w:val="nil"/>
              <w:bottom w:val="single" w:sz="4" w:space="0" w:color="auto"/>
              <w:right w:val="single" w:sz="4" w:space="0" w:color="auto"/>
            </w:tcBorders>
          </w:tcPr>
          <w:p w:rsidR="00B920F8" w:rsidRPr="00B920F8" w:rsidP="00B920F8" w14:paraId="3ED6D8BE" w14:textId="77777777">
            <w:pPr>
              <w:rPr>
                <w:sz w:val="20"/>
                <w:szCs w:val="16"/>
              </w:rPr>
            </w:pPr>
            <w:r w:rsidRPr="00B920F8">
              <w:rPr>
                <w:sz w:val="20"/>
                <w:szCs w:val="16"/>
              </w:rPr>
              <w:t xml:space="preserve">FRA estimates that some railroads will submit information to the Crossing Inventory by Excel Electronic format.  Class I railroads will be required to use this method; other railroads have the option to use this method.  </w:t>
            </w:r>
          </w:p>
          <w:p w:rsidR="00B920F8" w:rsidRPr="00B920F8" w:rsidP="00B920F8" w14:paraId="5345CBD6" w14:textId="77777777">
            <w:pPr>
              <w:rPr>
                <w:sz w:val="20"/>
                <w:szCs w:val="16"/>
              </w:rPr>
            </w:pPr>
          </w:p>
          <w:p w:rsidR="00B920F8" w:rsidRPr="00B920F8" w:rsidP="00B920F8" w14:paraId="37A9B047" w14:textId="77777777">
            <w:pPr>
              <w:rPr>
                <w:color w:val="000000"/>
                <w:sz w:val="20"/>
                <w:szCs w:val="16"/>
              </w:rPr>
            </w:pPr>
            <w:r w:rsidRPr="00B920F8">
              <w:rPr>
                <w:sz w:val="20"/>
                <w:szCs w:val="16"/>
              </w:rPr>
              <w:t xml:space="preserve">Based on data from 2019-2021, an average of </w:t>
            </w:r>
            <w:r w:rsidRPr="00B920F8">
              <w:rPr>
                <w:color w:val="000000"/>
                <w:sz w:val="20"/>
                <w:szCs w:val="16"/>
              </w:rPr>
              <w:t xml:space="preserve">122,827 </w:t>
            </w:r>
            <w:r w:rsidRPr="00B920F8">
              <w:rPr>
                <w:sz w:val="20"/>
                <w:szCs w:val="16"/>
              </w:rPr>
              <w:t xml:space="preserve">records per year were received by FRA, though we do not know the number of submissions those records were contained in.  In the last iteration of this document, each submission contained an average of 147 records.  Assuming that is close to an accurate estimate for the current records, FRA will assume an average of 836 lists submitted annually in the 2019-2021 period.  It is </w:t>
            </w:r>
            <w:r w:rsidRPr="00B920F8">
              <w:rPr>
                <w:sz w:val="20"/>
                <w:szCs w:val="16"/>
              </w:rPr>
              <w:t xml:space="preserve">estimated that each list takes 15 minutes to create.  </w:t>
            </w:r>
          </w:p>
        </w:tc>
      </w:tr>
      <w:tr w14:paraId="2FA6CB90" w14:textId="77777777" w:rsidTr="00C12CAD">
        <w:tblPrEx>
          <w:tblW w:w="12955" w:type="dxa"/>
          <w:tblLayout w:type="fixed"/>
          <w:tblLook w:val="04A0"/>
        </w:tblPrEx>
        <w:trPr>
          <w:trHeight w:val="576"/>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380DEC8E" w14:textId="77777777">
            <w:pPr>
              <w:rPr>
                <w:color w:val="000000"/>
                <w:sz w:val="20"/>
              </w:rPr>
            </w:pPr>
            <w:r w:rsidRPr="00B920F8">
              <w:rPr>
                <w:color w:val="000000"/>
                <w:sz w:val="20"/>
              </w:rPr>
              <w:t xml:space="preserve">-Changes/corrections to Crossing Inventory data submitted via API computer program </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0938C7ED" w14:textId="77777777">
            <w:pPr>
              <w:jc w:val="center"/>
              <w:rPr>
                <w:color w:val="000000"/>
                <w:sz w:val="20"/>
              </w:rPr>
            </w:pPr>
            <w:r w:rsidRPr="00B920F8">
              <w:rPr>
                <w:color w:val="000000"/>
                <w:sz w:val="20"/>
              </w:rPr>
              <w:t>50 States/DC &amp; 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625A7562" w14:textId="77777777">
            <w:pPr>
              <w:rPr>
                <w:color w:val="000000"/>
                <w:sz w:val="20"/>
              </w:rPr>
            </w:pPr>
            <w:r w:rsidRPr="00B920F8">
              <w:rPr>
                <w:color w:val="000000"/>
                <w:sz w:val="20"/>
              </w:rPr>
              <w:t>122,520 records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435629D6" w14:textId="77777777">
            <w:pPr>
              <w:jc w:val="right"/>
              <w:rPr>
                <w:color w:val="000000"/>
                <w:sz w:val="20"/>
              </w:rPr>
            </w:pPr>
            <w:r w:rsidRPr="00B920F8">
              <w:rPr>
                <w:color w:val="000000"/>
                <w:sz w:val="20"/>
              </w:rPr>
              <w:t>3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5B8FCC89" w14:textId="77777777">
            <w:pPr>
              <w:jc w:val="right"/>
              <w:rPr>
                <w:color w:val="000000"/>
                <w:sz w:val="20"/>
              </w:rPr>
            </w:pPr>
            <w:r w:rsidRPr="00B920F8">
              <w:rPr>
                <w:color w:val="000000"/>
                <w:sz w:val="20"/>
              </w:rPr>
              <w:t>6,126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36A67CC9" w14:textId="77777777">
            <w:pPr>
              <w:jc w:val="right"/>
              <w:rPr>
                <w:color w:val="000000"/>
                <w:sz w:val="20"/>
              </w:rPr>
            </w:pPr>
            <w:r w:rsidRPr="00B920F8">
              <w:rPr>
                <w:color w:val="000000"/>
                <w:sz w:val="20"/>
              </w:rPr>
              <w:t xml:space="preserve">$471,702 </w:t>
            </w:r>
          </w:p>
        </w:tc>
        <w:tc>
          <w:tcPr>
            <w:tcW w:w="4325" w:type="dxa"/>
            <w:tcBorders>
              <w:top w:val="nil"/>
              <w:left w:val="nil"/>
              <w:bottom w:val="single" w:sz="4" w:space="0" w:color="auto"/>
              <w:right w:val="single" w:sz="4" w:space="0" w:color="auto"/>
            </w:tcBorders>
          </w:tcPr>
          <w:p w:rsidR="00B920F8" w:rsidRPr="00B920F8" w:rsidP="00B920F8" w14:paraId="2C0DFCC5" w14:textId="77777777">
            <w:pPr>
              <w:rPr>
                <w:color w:val="000000"/>
                <w:sz w:val="20"/>
              </w:rPr>
            </w:pPr>
            <w:r w:rsidRPr="00B920F8">
              <w:rPr>
                <w:sz w:val="20"/>
                <w:szCs w:val="16"/>
              </w:rPr>
              <w:t xml:space="preserve">For the 2019-2021 period, an average of 122,520 records were received by FRA annually through an Application Programming Interface (API). It is estimated that it will take approximately three minutes to upload each record.  </w:t>
            </w:r>
          </w:p>
        </w:tc>
      </w:tr>
      <w:tr w14:paraId="399310C1" w14:textId="77777777" w:rsidTr="00C12CAD">
        <w:tblPrEx>
          <w:tblW w:w="12955" w:type="dxa"/>
          <w:tblLayout w:type="fixed"/>
          <w:tblLook w:val="04A0"/>
        </w:tblPrEx>
        <w:trPr>
          <w:trHeight w:val="576"/>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2CDC1D6B" w14:textId="77777777">
            <w:pPr>
              <w:rPr>
                <w:color w:val="000000"/>
                <w:sz w:val="20"/>
              </w:rPr>
            </w:pPr>
            <w:r w:rsidRPr="00B920F8">
              <w:rPr>
                <w:color w:val="000000"/>
                <w:sz w:val="20"/>
              </w:rPr>
              <w:t xml:space="preserve">- Written requests by </w:t>
            </w:r>
            <w:r w:rsidR="00B722F4">
              <w:rPr>
                <w:color w:val="000000"/>
                <w:sz w:val="20"/>
              </w:rPr>
              <w:t>S</w:t>
            </w:r>
            <w:r w:rsidRPr="00B920F8">
              <w:rPr>
                <w:color w:val="000000"/>
                <w:sz w:val="20"/>
              </w:rPr>
              <w:t>tates/DC &amp; railroads for FRA Crossing Inventory Guide</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13615E00" w14:textId="77777777">
            <w:pPr>
              <w:jc w:val="center"/>
              <w:rPr>
                <w:color w:val="000000"/>
                <w:sz w:val="20"/>
              </w:rPr>
            </w:pPr>
            <w:r w:rsidRPr="00B920F8">
              <w:rPr>
                <w:color w:val="000000"/>
                <w:sz w:val="20"/>
              </w:rPr>
              <w:t>50 States/DC &amp; 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195FEE75" w14:textId="77777777">
            <w:pPr>
              <w:rPr>
                <w:color w:val="000000"/>
                <w:sz w:val="20"/>
              </w:rPr>
            </w:pPr>
            <w:r w:rsidRPr="00B920F8">
              <w:rPr>
                <w:color w:val="000000"/>
                <w:sz w:val="20"/>
              </w:rPr>
              <w:t>5 requests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104BCAC9" w14:textId="77777777">
            <w:pPr>
              <w:jc w:val="right"/>
              <w:rPr>
                <w:color w:val="000000"/>
                <w:sz w:val="20"/>
              </w:rPr>
            </w:pPr>
            <w:r w:rsidRPr="00B920F8">
              <w:rPr>
                <w:color w:val="000000"/>
                <w:sz w:val="20"/>
              </w:rPr>
              <w:t>15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46AF310C" w14:textId="77777777">
            <w:pPr>
              <w:jc w:val="right"/>
              <w:rPr>
                <w:color w:val="000000"/>
                <w:sz w:val="20"/>
              </w:rPr>
            </w:pPr>
            <w:r>
              <w:rPr>
                <w:color w:val="000000"/>
                <w:sz w:val="20"/>
              </w:rPr>
              <w:t>1</w:t>
            </w:r>
            <w:r w:rsidRPr="00B920F8">
              <w:rPr>
                <w:color w:val="000000"/>
                <w:sz w:val="20"/>
              </w:rPr>
              <w:t xml:space="preserve"> hour</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49F983C2" w14:textId="77777777">
            <w:pPr>
              <w:jc w:val="right"/>
              <w:rPr>
                <w:color w:val="000000"/>
                <w:sz w:val="20"/>
              </w:rPr>
            </w:pPr>
            <w:r w:rsidRPr="00B920F8">
              <w:rPr>
                <w:color w:val="000000"/>
                <w:sz w:val="20"/>
              </w:rPr>
              <w:t xml:space="preserve">$77 </w:t>
            </w:r>
          </w:p>
        </w:tc>
        <w:tc>
          <w:tcPr>
            <w:tcW w:w="4325" w:type="dxa"/>
            <w:tcBorders>
              <w:top w:val="nil"/>
              <w:left w:val="nil"/>
              <w:bottom w:val="single" w:sz="4" w:space="0" w:color="auto"/>
              <w:right w:val="single" w:sz="4" w:space="0" w:color="auto"/>
            </w:tcBorders>
          </w:tcPr>
          <w:p w:rsidR="00B920F8" w:rsidRPr="00B920F8" w:rsidP="00B920F8" w14:paraId="0440809F" w14:textId="77777777">
            <w:pPr>
              <w:rPr>
                <w:color w:val="000000"/>
                <w:sz w:val="20"/>
              </w:rPr>
            </w:pPr>
            <w:r w:rsidRPr="00B920F8">
              <w:rPr>
                <w:sz w:val="20"/>
                <w:szCs w:val="16"/>
              </w:rPr>
              <w:t xml:space="preserve">FRA estimates that approximately five (5) States/railroads will make written requests to FRA for a copy of the Inventory Guide annually under the requirement in </w:t>
            </w:r>
            <w:r w:rsidRPr="00B920F8">
              <w:rPr>
                <w:sz w:val="20"/>
              </w:rPr>
              <w:t xml:space="preserve">§ 234.403(b) above.  It is estimated that it will take approximately 15 minutes to complete each </w:t>
            </w:r>
            <w:r w:rsidRPr="00B920F8">
              <w:rPr>
                <w:sz w:val="20"/>
                <w:szCs w:val="16"/>
              </w:rPr>
              <w:t xml:space="preserve">written request.  </w:t>
            </w:r>
          </w:p>
        </w:tc>
      </w:tr>
      <w:tr w14:paraId="638151A2" w14:textId="77777777" w:rsidTr="00C12CAD">
        <w:tblPrEx>
          <w:tblW w:w="12955" w:type="dxa"/>
          <w:tblLayout w:type="fixed"/>
          <w:tblLook w:val="04A0"/>
        </w:tblPrEx>
        <w:trPr>
          <w:trHeight w:val="864"/>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59F69068" w14:textId="77777777">
            <w:pPr>
              <w:rPr>
                <w:color w:val="000000"/>
                <w:sz w:val="20"/>
              </w:rPr>
            </w:pPr>
            <w:r w:rsidRPr="00B920F8">
              <w:rPr>
                <w:color w:val="000000"/>
                <w:sz w:val="20"/>
              </w:rPr>
              <w:t xml:space="preserve">(d) – Reporting Crossing Inventory data by </w:t>
            </w:r>
            <w:r w:rsidR="00B722F4">
              <w:rPr>
                <w:color w:val="000000"/>
                <w:sz w:val="20"/>
              </w:rPr>
              <w:t>S</w:t>
            </w:r>
            <w:r w:rsidRPr="00B920F8">
              <w:rPr>
                <w:color w:val="000000"/>
                <w:sz w:val="20"/>
              </w:rPr>
              <w:t xml:space="preserve">tate agencies/DC on behalf of railroads: Written notices to FRA </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630ECCE1" w14:textId="77777777">
            <w:pPr>
              <w:jc w:val="center"/>
              <w:rPr>
                <w:color w:val="000000"/>
                <w:sz w:val="20"/>
              </w:rPr>
            </w:pPr>
            <w:r w:rsidRPr="00B920F8">
              <w:rPr>
                <w:color w:val="000000"/>
                <w:sz w:val="20"/>
              </w:rPr>
              <w:t>50 States/DC &amp; 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49D6D18B" w14:textId="77777777">
            <w:pPr>
              <w:rPr>
                <w:color w:val="000000"/>
                <w:sz w:val="20"/>
              </w:rPr>
            </w:pPr>
            <w:r w:rsidRPr="00B920F8">
              <w:rPr>
                <w:color w:val="000000"/>
                <w:sz w:val="20"/>
              </w:rPr>
              <w:t>1 notice</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51319A5C" w14:textId="77777777">
            <w:pPr>
              <w:jc w:val="right"/>
              <w:rPr>
                <w:color w:val="000000"/>
                <w:sz w:val="20"/>
              </w:rPr>
            </w:pPr>
            <w:r w:rsidRPr="00B920F8">
              <w:rPr>
                <w:color w:val="000000"/>
                <w:sz w:val="20"/>
              </w:rPr>
              <w:t>60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76FBA598" w14:textId="77777777">
            <w:pPr>
              <w:jc w:val="right"/>
              <w:rPr>
                <w:color w:val="000000"/>
                <w:sz w:val="20"/>
              </w:rPr>
            </w:pPr>
            <w:r w:rsidRPr="00B920F8">
              <w:rPr>
                <w:color w:val="000000"/>
                <w:sz w:val="20"/>
              </w:rPr>
              <w:t>1 hour</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2F0CA0D2" w14:textId="77777777">
            <w:pPr>
              <w:jc w:val="right"/>
              <w:rPr>
                <w:color w:val="000000"/>
                <w:sz w:val="20"/>
              </w:rPr>
            </w:pPr>
            <w:r w:rsidRPr="00B920F8">
              <w:rPr>
                <w:color w:val="000000"/>
                <w:sz w:val="20"/>
              </w:rPr>
              <w:t xml:space="preserve">$77 </w:t>
            </w:r>
          </w:p>
        </w:tc>
        <w:tc>
          <w:tcPr>
            <w:tcW w:w="4325" w:type="dxa"/>
            <w:tcBorders>
              <w:top w:val="nil"/>
              <w:left w:val="nil"/>
              <w:bottom w:val="single" w:sz="4" w:space="0" w:color="auto"/>
              <w:right w:val="single" w:sz="4" w:space="0" w:color="auto"/>
            </w:tcBorders>
          </w:tcPr>
          <w:p w:rsidR="00B920F8" w:rsidRPr="00B920F8" w:rsidP="00B920F8" w14:paraId="128261A6" w14:textId="77777777">
            <w:pPr>
              <w:rPr>
                <w:sz w:val="20"/>
                <w:szCs w:val="16"/>
              </w:rPr>
            </w:pPr>
            <w:r w:rsidRPr="00B920F8">
              <w:rPr>
                <w:sz w:val="20"/>
                <w:szCs w:val="16"/>
              </w:rPr>
              <w:t xml:space="preserve">A State agency may submit crossing data to the Crossing Inventory on behalf of an operating railroad.  The State agency and the operating railroad must provide written notice to the FRA Associate Administrator that the State agency has agreed to submit and update crossing data for </w:t>
            </w:r>
            <w:r w:rsidRPr="00B920F8">
              <w:rPr>
                <w:sz w:val="20"/>
                <w:szCs w:val="16"/>
              </w:rPr>
              <w:t>all of</w:t>
            </w:r>
            <w:r w:rsidRPr="00B920F8">
              <w:rPr>
                <w:sz w:val="20"/>
                <w:szCs w:val="16"/>
              </w:rPr>
              <w:t xml:space="preserve"> the operating railroad’s highway-rail and pathway crossings within the State.</w:t>
            </w:r>
          </w:p>
          <w:p w:rsidR="00B920F8" w:rsidRPr="00B920F8" w:rsidP="00B920F8" w14:paraId="2EE8CA1D" w14:textId="77777777">
            <w:pPr>
              <w:rPr>
                <w:sz w:val="20"/>
                <w:szCs w:val="16"/>
              </w:rPr>
            </w:pPr>
          </w:p>
          <w:p w:rsidR="00B920F8" w:rsidRPr="00B920F8" w:rsidP="00B920F8" w14:paraId="339E85D7" w14:textId="77777777">
            <w:pPr>
              <w:rPr>
                <w:color w:val="000000"/>
                <w:sz w:val="20"/>
                <w:szCs w:val="16"/>
              </w:rPr>
            </w:pPr>
            <w:r w:rsidRPr="00B920F8">
              <w:rPr>
                <w:sz w:val="20"/>
                <w:szCs w:val="16"/>
              </w:rPr>
              <w:t xml:space="preserve">Based on data from 2019-2021, FRA estimates that approximately 1 written notice will be provided to FRA by States/operating railroads that the State agency has agreed to submit and update crossing data for </w:t>
            </w:r>
            <w:r w:rsidRPr="00B920F8">
              <w:rPr>
                <w:sz w:val="20"/>
                <w:szCs w:val="16"/>
              </w:rPr>
              <w:t>all of</w:t>
            </w:r>
            <w:r w:rsidRPr="00B920F8">
              <w:rPr>
                <w:sz w:val="20"/>
                <w:szCs w:val="16"/>
              </w:rPr>
              <w:t xml:space="preserve"> the operating railroad’s highway-rail and pathway crossings within the </w:t>
            </w:r>
            <w:r w:rsidR="00B722F4">
              <w:rPr>
                <w:sz w:val="20"/>
                <w:szCs w:val="16"/>
              </w:rPr>
              <w:t>S</w:t>
            </w:r>
            <w:r w:rsidRPr="00B920F8">
              <w:rPr>
                <w:sz w:val="20"/>
                <w:szCs w:val="16"/>
              </w:rPr>
              <w:t xml:space="preserve">tate under the requirement in (b) above.  It is estimated that it will take approximately 60 minutes to complete each written notice.  </w:t>
            </w:r>
          </w:p>
        </w:tc>
      </w:tr>
      <w:tr w14:paraId="78BE56C2" w14:textId="77777777" w:rsidTr="00C12CAD">
        <w:tblPrEx>
          <w:tblW w:w="12955" w:type="dxa"/>
          <w:tblLayout w:type="fixed"/>
          <w:tblLook w:val="04A0"/>
        </w:tblPrEx>
        <w:trPr>
          <w:trHeight w:val="864"/>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7325AD75" w14:textId="77777777">
            <w:pPr>
              <w:rPr>
                <w:color w:val="000000"/>
                <w:sz w:val="20"/>
              </w:rPr>
            </w:pPr>
            <w:r w:rsidRPr="00B920F8">
              <w:rPr>
                <w:color w:val="000000"/>
                <w:sz w:val="20"/>
              </w:rPr>
              <w:t xml:space="preserve">(e)(1) – Consolidated reporting by parent corporation on behalf of its subsidiary railroads: Written notice to FRA </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077C5A24" w14:textId="77777777">
            <w:pPr>
              <w:jc w:val="center"/>
              <w:rPr>
                <w:color w:val="000000"/>
                <w:sz w:val="20"/>
              </w:rPr>
            </w:pPr>
            <w:r w:rsidRPr="00B920F8">
              <w:rPr>
                <w:color w:val="000000"/>
                <w:sz w:val="20"/>
              </w:rPr>
              <w:t>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489ADBA3" w14:textId="77777777">
            <w:pPr>
              <w:rPr>
                <w:color w:val="000000"/>
                <w:sz w:val="20"/>
              </w:rPr>
            </w:pPr>
            <w:r w:rsidRPr="00B920F8">
              <w:rPr>
                <w:color w:val="000000"/>
                <w:sz w:val="20"/>
              </w:rPr>
              <w:t>15 notices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77E8DDC5" w14:textId="77777777">
            <w:pPr>
              <w:jc w:val="right"/>
              <w:rPr>
                <w:color w:val="000000"/>
                <w:sz w:val="20"/>
              </w:rPr>
            </w:pPr>
            <w:r w:rsidRPr="00B920F8">
              <w:rPr>
                <w:color w:val="000000"/>
                <w:sz w:val="20"/>
              </w:rPr>
              <w:t>60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3B90BB70" w14:textId="77777777">
            <w:pPr>
              <w:jc w:val="right"/>
              <w:rPr>
                <w:color w:val="000000"/>
                <w:sz w:val="20"/>
              </w:rPr>
            </w:pPr>
            <w:r w:rsidRPr="00B920F8">
              <w:rPr>
                <w:color w:val="000000"/>
                <w:sz w:val="20"/>
              </w:rPr>
              <w:t>15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3A738EAE" w14:textId="77777777">
            <w:pPr>
              <w:jc w:val="right"/>
              <w:rPr>
                <w:color w:val="000000"/>
                <w:sz w:val="20"/>
              </w:rPr>
            </w:pPr>
            <w:r w:rsidRPr="00B920F8">
              <w:rPr>
                <w:color w:val="000000"/>
                <w:sz w:val="20"/>
              </w:rPr>
              <w:t xml:space="preserve">$1,155 </w:t>
            </w:r>
          </w:p>
        </w:tc>
        <w:tc>
          <w:tcPr>
            <w:tcW w:w="4325" w:type="dxa"/>
            <w:tcBorders>
              <w:top w:val="nil"/>
              <w:left w:val="nil"/>
              <w:bottom w:val="single" w:sz="4" w:space="0" w:color="auto"/>
              <w:right w:val="single" w:sz="4" w:space="0" w:color="auto"/>
            </w:tcBorders>
          </w:tcPr>
          <w:p w:rsidR="00B920F8" w:rsidRPr="00B920F8" w:rsidP="00B920F8" w14:paraId="7E357EA0" w14:textId="77777777">
            <w:pPr>
              <w:rPr>
                <w:sz w:val="20"/>
                <w:szCs w:val="16"/>
              </w:rPr>
            </w:pPr>
            <w:r w:rsidRPr="00B920F8">
              <w:rPr>
                <w:sz w:val="20"/>
                <w:szCs w:val="16"/>
              </w:rPr>
              <w:t xml:space="preserve">To satisfy the reporting requirements of this section, a parent corporation may submit crossing data to the Crossing Inventory on behalf of one or more of its subsidiary railroads.  The parent corporation must provide written notice to the FRA Associate Administrator that it has assumed </w:t>
            </w:r>
            <w:r w:rsidRPr="00B920F8">
              <w:rPr>
                <w:sz w:val="20"/>
                <w:szCs w:val="16"/>
              </w:rPr>
              <w:t xml:space="preserve">reporting and updating responsibility for </w:t>
            </w:r>
            <w:r w:rsidRPr="00B920F8">
              <w:rPr>
                <w:sz w:val="20"/>
                <w:szCs w:val="16"/>
              </w:rPr>
              <w:t>all of</w:t>
            </w:r>
            <w:r w:rsidRPr="00B920F8">
              <w:rPr>
                <w:sz w:val="20"/>
                <w:szCs w:val="16"/>
              </w:rPr>
              <w:t xml:space="preserve"> the subsidiary railroad’s highway-rail and pathway crossings. </w:t>
            </w:r>
          </w:p>
          <w:p w:rsidR="00B920F8" w:rsidRPr="00B920F8" w:rsidP="00B920F8" w14:paraId="6547C306" w14:textId="77777777">
            <w:pPr>
              <w:rPr>
                <w:sz w:val="20"/>
                <w:szCs w:val="16"/>
              </w:rPr>
            </w:pPr>
          </w:p>
          <w:p w:rsidR="00B920F8" w:rsidRPr="00B920F8" w:rsidP="00B920F8" w14:paraId="0D11A39C" w14:textId="77777777">
            <w:pPr>
              <w:rPr>
                <w:color w:val="000000"/>
                <w:sz w:val="20"/>
                <w:szCs w:val="16"/>
              </w:rPr>
            </w:pPr>
            <w:r w:rsidRPr="00B920F8">
              <w:rPr>
                <w:sz w:val="20"/>
                <w:szCs w:val="16"/>
              </w:rPr>
              <w:t xml:space="preserve">Based on data from 2019-2021, FRA estimates an average of 15 written notices will be provided to FRA each year by parent corporations and subsidiary operating railroads under the above requirement.  It is estimated that it will take approximately 60 minutes to complete each written notice.  </w:t>
            </w:r>
          </w:p>
        </w:tc>
      </w:tr>
      <w:tr w14:paraId="129BB345" w14:textId="77777777" w:rsidTr="00C12CAD">
        <w:tblPrEx>
          <w:tblW w:w="12955" w:type="dxa"/>
          <w:tblLayout w:type="fixed"/>
          <w:tblLook w:val="04A0"/>
        </w:tblPrEx>
        <w:trPr>
          <w:trHeight w:val="864"/>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39134E6F" w14:textId="77777777">
            <w:pPr>
              <w:rPr>
                <w:color w:val="000000"/>
                <w:sz w:val="20"/>
              </w:rPr>
            </w:pPr>
            <w:r w:rsidRPr="00B920F8">
              <w:rPr>
                <w:color w:val="000000"/>
                <w:sz w:val="20"/>
              </w:rPr>
              <w:t xml:space="preserve">(e)(2) - Immediate notification to FRA by parent corporation of any changes in the list of subsidiary railroads for which it reports </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34B4B8D7" w14:textId="77777777">
            <w:pPr>
              <w:jc w:val="center"/>
              <w:rPr>
                <w:color w:val="000000"/>
                <w:sz w:val="20"/>
              </w:rPr>
            </w:pPr>
            <w:r w:rsidRPr="00B920F8">
              <w:rPr>
                <w:color w:val="000000"/>
                <w:sz w:val="20"/>
              </w:rPr>
              <w:t>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1423D2A5" w14:textId="77777777">
            <w:pPr>
              <w:rPr>
                <w:color w:val="000000"/>
                <w:sz w:val="20"/>
              </w:rPr>
            </w:pPr>
            <w:r w:rsidRPr="00B920F8">
              <w:rPr>
                <w:color w:val="000000"/>
                <w:sz w:val="20"/>
              </w:rPr>
              <w:t>5 notices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3D54C2CF" w14:textId="77777777">
            <w:pPr>
              <w:jc w:val="right"/>
              <w:rPr>
                <w:color w:val="000000"/>
                <w:sz w:val="20"/>
              </w:rPr>
            </w:pPr>
            <w:r w:rsidRPr="00B920F8">
              <w:rPr>
                <w:color w:val="000000"/>
                <w:sz w:val="20"/>
              </w:rPr>
              <w:t>60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77C241E2" w14:textId="77777777">
            <w:pPr>
              <w:jc w:val="right"/>
              <w:rPr>
                <w:color w:val="000000"/>
                <w:sz w:val="20"/>
              </w:rPr>
            </w:pPr>
            <w:r w:rsidRPr="00B920F8">
              <w:rPr>
                <w:color w:val="000000"/>
                <w:sz w:val="20"/>
              </w:rPr>
              <w:t>5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72666E43" w14:textId="77777777">
            <w:pPr>
              <w:jc w:val="right"/>
              <w:rPr>
                <w:color w:val="000000"/>
                <w:sz w:val="20"/>
              </w:rPr>
            </w:pPr>
            <w:r w:rsidRPr="00B920F8">
              <w:rPr>
                <w:color w:val="000000"/>
                <w:sz w:val="20"/>
              </w:rPr>
              <w:t xml:space="preserve">$385 </w:t>
            </w:r>
          </w:p>
        </w:tc>
        <w:tc>
          <w:tcPr>
            <w:tcW w:w="4325" w:type="dxa"/>
            <w:tcBorders>
              <w:top w:val="nil"/>
              <w:left w:val="nil"/>
              <w:bottom w:val="single" w:sz="4" w:space="0" w:color="auto"/>
              <w:right w:val="single" w:sz="4" w:space="0" w:color="auto"/>
            </w:tcBorders>
          </w:tcPr>
          <w:p w:rsidR="00B920F8" w:rsidRPr="00B920F8" w:rsidP="00B920F8" w14:paraId="5EA10795" w14:textId="77777777">
            <w:pPr>
              <w:rPr>
                <w:sz w:val="20"/>
              </w:rPr>
            </w:pPr>
            <w:r w:rsidRPr="00B920F8">
              <w:rPr>
                <w:sz w:val="20"/>
              </w:rPr>
              <w:t xml:space="preserve">The parent corporation must provide immediate written notification to the FRA Associate Administrator of any change in the list of subsidiary operating railroads for which it has assumed reporting and updating responsibility.   </w:t>
            </w:r>
          </w:p>
          <w:p w:rsidR="00B920F8" w:rsidRPr="00B920F8" w:rsidP="00B920F8" w14:paraId="62ACDA16" w14:textId="77777777">
            <w:pPr>
              <w:rPr>
                <w:sz w:val="20"/>
              </w:rPr>
            </w:pPr>
          </w:p>
          <w:p w:rsidR="00B920F8" w:rsidRPr="00B920F8" w:rsidP="00B920F8" w14:paraId="1C375A9B" w14:textId="77777777">
            <w:pPr>
              <w:rPr>
                <w:color w:val="000000"/>
                <w:sz w:val="20"/>
              </w:rPr>
            </w:pPr>
            <w:r w:rsidRPr="00B920F8">
              <w:rPr>
                <w:sz w:val="20"/>
              </w:rPr>
              <w:t xml:space="preserve">Based on data from 2019-2021, FRA estimates that approximately 5 immediate written notices will be provided to FRA each year by the parent corporations of any change in the list of subsidiary operating railroads under the above requirement.  It is estimated that it will take approximately 60 minutes to complete each written notice.  </w:t>
            </w:r>
          </w:p>
        </w:tc>
      </w:tr>
      <w:tr w14:paraId="7842EBD7" w14:textId="77777777" w:rsidTr="00C12CAD">
        <w:tblPrEx>
          <w:tblW w:w="12955" w:type="dxa"/>
          <w:tblLayout w:type="fixed"/>
          <w:tblLook w:val="04A0"/>
        </w:tblPrEx>
        <w:trPr>
          <w:trHeight w:val="1221"/>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7A391210" w14:textId="77777777">
            <w:pPr>
              <w:rPr>
                <w:color w:val="000000"/>
                <w:sz w:val="20"/>
              </w:rPr>
            </w:pPr>
            <w:r w:rsidRPr="00B920F8">
              <w:rPr>
                <w:color w:val="000000"/>
                <w:sz w:val="20"/>
              </w:rPr>
              <w:t xml:space="preserve">234.405(a)(1) – Initial submission of previously unreported highway-rail and pathway crossings through which they operate by primary operating railroads: Providing assigned crossing inventory number to each railroad that operates one or more trains through crossing  </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7A76F242" w14:textId="77777777">
            <w:pPr>
              <w:jc w:val="center"/>
              <w:rPr>
                <w:color w:val="000000"/>
                <w:sz w:val="20"/>
              </w:rPr>
            </w:pPr>
            <w:r w:rsidRPr="00B920F8">
              <w:rPr>
                <w:color w:val="000000"/>
                <w:sz w:val="20"/>
              </w:rPr>
              <w:t>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4038D752" w14:textId="77777777">
            <w:pPr>
              <w:rPr>
                <w:color w:val="000000"/>
                <w:sz w:val="20"/>
              </w:rPr>
            </w:pPr>
            <w:r w:rsidRPr="00B920F8">
              <w:rPr>
                <w:color w:val="000000"/>
                <w:sz w:val="20"/>
              </w:rPr>
              <w:t>300 assigned inventory members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5FA93CAE" w14:textId="77777777">
            <w:pPr>
              <w:jc w:val="right"/>
              <w:rPr>
                <w:color w:val="000000"/>
                <w:sz w:val="20"/>
              </w:rPr>
            </w:pPr>
            <w:r w:rsidRPr="00B920F8">
              <w:rPr>
                <w:color w:val="000000"/>
                <w:sz w:val="20"/>
              </w:rPr>
              <w:t>5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7A89BB85" w14:textId="77777777">
            <w:pPr>
              <w:jc w:val="right"/>
              <w:rPr>
                <w:color w:val="000000"/>
                <w:sz w:val="20"/>
              </w:rPr>
            </w:pPr>
            <w:r w:rsidRPr="00B920F8">
              <w:rPr>
                <w:color w:val="000000"/>
                <w:sz w:val="20"/>
              </w:rPr>
              <w:t>25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10EBD521" w14:textId="77777777">
            <w:pPr>
              <w:jc w:val="right"/>
              <w:rPr>
                <w:color w:val="000000"/>
                <w:sz w:val="20"/>
              </w:rPr>
            </w:pPr>
            <w:r w:rsidRPr="00B920F8">
              <w:rPr>
                <w:color w:val="000000"/>
                <w:sz w:val="20"/>
              </w:rPr>
              <w:t xml:space="preserve">$1,925 </w:t>
            </w:r>
          </w:p>
        </w:tc>
        <w:tc>
          <w:tcPr>
            <w:tcW w:w="4325" w:type="dxa"/>
            <w:tcBorders>
              <w:top w:val="nil"/>
              <w:left w:val="nil"/>
              <w:bottom w:val="single" w:sz="4" w:space="0" w:color="auto"/>
              <w:right w:val="single" w:sz="4" w:space="0" w:color="auto"/>
            </w:tcBorders>
          </w:tcPr>
          <w:p w:rsidR="00B920F8" w:rsidRPr="00B920F8" w:rsidP="00B920F8" w14:paraId="425C178C" w14:textId="77777777">
            <w:pPr>
              <w:rPr>
                <w:sz w:val="20"/>
                <w:szCs w:val="16"/>
              </w:rPr>
            </w:pPr>
            <w:r w:rsidRPr="00B920F8">
              <w:rPr>
                <w:sz w:val="20"/>
                <w:szCs w:val="16"/>
              </w:rPr>
              <w:t>With the exception of</w:t>
            </w:r>
            <w:r w:rsidRPr="00B920F8">
              <w:rPr>
                <w:sz w:val="20"/>
                <w:szCs w:val="16"/>
              </w:rPr>
              <w:t xml:space="preserve"> highway-rail and pathway crossings located in a railroad yard, passenger station, or within a private company, port, or dock area, each primary operating railroad shall assign an Inventory Number to each previously unreported highway-rail and pathway crossing through which it operates.  </w:t>
            </w:r>
          </w:p>
          <w:p w:rsidR="00B920F8" w:rsidRPr="00B920F8" w:rsidP="00B920F8" w14:paraId="6200376A" w14:textId="77777777">
            <w:pPr>
              <w:ind w:left="720"/>
              <w:rPr>
                <w:sz w:val="20"/>
                <w:szCs w:val="16"/>
              </w:rPr>
            </w:pPr>
          </w:p>
          <w:p w:rsidR="00B920F8" w:rsidRPr="00B920F8" w:rsidP="00B920F8" w14:paraId="3D5ACA61" w14:textId="77777777">
            <w:pPr>
              <w:rPr>
                <w:sz w:val="20"/>
                <w:szCs w:val="16"/>
              </w:rPr>
            </w:pPr>
            <w:r w:rsidRPr="00B920F8">
              <w:rPr>
                <w:sz w:val="20"/>
                <w:szCs w:val="16"/>
              </w:rPr>
              <w:t xml:space="preserve">A primary operating railroad shall assign one or more Inventory Numbers to previously unreported highway-rail and pathway crossings through which it operates located in a railroad yard, passenger station, or within a private company, port, or dock area.  </w:t>
            </w:r>
          </w:p>
          <w:p w:rsidR="00B920F8" w:rsidRPr="00B920F8" w:rsidP="00B920F8" w14:paraId="5F12C227" w14:textId="77777777">
            <w:pPr>
              <w:rPr>
                <w:sz w:val="20"/>
                <w:szCs w:val="16"/>
              </w:rPr>
            </w:pPr>
          </w:p>
          <w:p w:rsidR="00B920F8" w:rsidRPr="00B920F8" w:rsidP="00B920F8" w14:paraId="6DAF46FB" w14:textId="77777777">
            <w:pPr>
              <w:rPr>
                <w:sz w:val="20"/>
                <w:szCs w:val="16"/>
              </w:rPr>
            </w:pPr>
            <w:r w:rsidRPr="00B920F8">
              <w:rPr>
                <w:sz w:val="20"/>
                <w:szCs w:val="16"/>
              </w:rPr>
              <w:t xml:space="preserve">FRA estimates that more than 99 percent of all highway-rail and pathway crossings have been reported to FRA by primary operating railroads.  Thus, it is estimated that approximately 300 crossings will be assigned Inventory Numbers under the above requirement.  It is estimated that it will take approximately five minutes to assign each Inventory Number.  </w:t>
            </w:r>
          </w:p>
        </w:tc>
      </w:tr>
      <w:tr w14:paraId="14A9A6CE" w14:textId="77777777" w:rsidTr="00C12CAD">
        <w:tblPrEx>
          <w:tblW w:w="12955" w:type="dxa"/>
          <w:tblLayout w:type="fixed"/>
          <w:tblLook w:val="04A0"/>
        </w:tblPrEx>
        <w:trPr>
          <w:trHeight w:val="864"/>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3A5E7D3C" w14:textId="77777777">
            <w:pPr>
              <w:rPr>
                <w:color w:val="000000"/>
                <w:sz w:val="20"/>
              </w:rPr>
            </w:pPr>
            <w:r w:rsidRPr="00B920F8">
              <w:rPr>
                <w:color w:val="000000"/>
                <w:sz w:val="20"/>
              </w:rPr>
              <w:t>- Primary operating railroad providing assigned inventory number to other (2) railroads operating through crossing</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55F73073" w14:textId="77777777">
            <w:pPr>
              <w:jc w:val="center"/>
              <w:rPr>
                <w:color w:val="000000"/>
                <w:sz w:val="20"/>
              </w:rPr>
            </w:pPr>
            <w:r w:rsidRPr="00B920F8">
              <w:rPr>
                <w:color w:val="000000"/>
                <w:sz w:val="20"/>
              </w:rPr>
              <w:t>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070A9AD3" w14:textId="77777777">
            <w:pPr>
              <w:rPr>
                <w:color w:val="000000"/>
                <w:sz w:val="20"/>
              </w:rPr>
            </w:pPr>
            <w:r w:rsidRPr="00B920F8">
              <w:rPr>
                <w:color w:val="000000"/>
                <w:sz w:val="20"/>
              </w:rPr>
              <w:t>200 provided assigned inventory numbers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3CE24B79" w14:textId="77777777">
            <w:pPr>
              <w:jc w:val="right"/>
              <w:rPr>
                <w:color w:val="000000"/>
                <w:sz w:val="20"/>
              </w:rPr>
            </w:pPr>
            <w:r w:rsidRPr="00B920F8">
              <w:rPr>
                <w:color w:val="000000"/>
                <w:sz w:val="20"/>
              </w:rPr>
              <w:t>5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50762AFC" w14:textId="77777777">
            <w:pPr>
              <w:jc w:val="right"/>
              <w:rPr>
                <w:color w:val="000000"/>
                <w:sz w:val="20"/>
              </w:rPr>
            </w:pPr>
            <w:r w:rsidRPr="00B920F8">
              <w:rPr>
                <w:color w:val="000000"/>
                <w:sz w:val="20"/>
              </w:rPr>
              <w:t>1</w:t>
            </w:r>
            <w:r w:rsidR="00B17850">
              <w:rPr>
                <w:color w:val="000000"/>
                <w:sz w:val="20"/>
              </w:rPr>
              <w:t>7</w:t>
            </w:r>
            <w:r w:rsidRPr="00B920F8">
              <w:rPr>
                <w:color w:val="000000"/>
                <w:sz w:val="20"/>
              </w:rPr>
              <w:t xml:space="preserve">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605BF111" w14:textId="77777777">
            <w:pPr>
              <w:jc w:val="right"/>
              <w:rPr>
                <w:color w:val="000000"/>
                <w:sz w:val="20"/>
              </w:rPr>
            </w:pPr>
            <w:r w:rsidRPr="00B920F8">
              <w:rPr>
                <w:color w:val="000000"/>
                <w:sz w:val="20"/>
              </w:rPr>
              <w:t xml:space="preserve">$1,309 </w:t>
            </w:r>
          </w:p>
        </w:tc>
        <w:tc>
          <w:tcPr>
            <w:tcW w:w="4325" w:type="dxa"/>
            <w:tcBorders>
              <w:top w:val="nil"/>
              <w:left w:val="nil"/>
              <w:bottom w:val="single" w:sz="4" w:space="0" w:color="auto"/>
              <w:right w:val="single" w:sz="4" w:space="0" w:color="auto"/>
            </w:tcBorders>
          </w:tcPr>
          <w:p w:rsidR="00B920F8" w:rsidRPr="00B920F8" w:rsidP="00B920F8" w14:paraId="423C0C1E" w14:textId="77777777">
            <w:pPr>
              <w:rPr>
                <w:color w:val="000000"/>
                <w:sz w:val="20"/>
                <w:szCs w:val="16"/>
              </w:rPr>
            </w:pPr>
            <w:r w:rsidRPr="00B920F8">
              <w:rPr>
                <w:sz w:val="20"/>
                <w:szCs w:val="16"/>
              </w:rPr>
              <w:t xml:space="preserve">FRA estimates that primary operating railroads will provide approximately 200 assigned inventory numbers to approximately to railroads/States.  It is estimated that it will take approximately five minutes to assign each Inventory Number.  </w:t>
            </w:r>
          </w:p>
        </w:tc>
      </w:tr>
      <w:tr w14:paraId="41062594" w14:textId="77777777" w:rsidTr="00C12CAD">
        <w:tblPrEx>
          <w:tblW w:w="12955" w:type="dxa"/>
          <w:tblLayout w:type="fixed"/>
          <w:tblLook w:val="04A0"/>
        </w:tblPrEx>
        <w:trPr>
          <w:trHeight w:val="864"/>
        </w:trPr>
        <w:tc>
          <w:tcPr>
            <w:tcW w:w="2464" w:type="dxa"/>
            <w:tcBorders>
              <w:top w:val="nil"/>
              <w:left w:val="single" w:sz="4" w:space="0" w:color="auto"/>
              <w:bottom w:val="single" w:sz="4" w:space="0" w:color="auto"/>
              <w:right w:val="nil"/>
            </w:tcBorders>
            <w:shd w:val="clear" w:color="auto" w:fill="auto"/>
          </w:tcPr>
          <w:p w:rsidR="00B920F8" w:rsidRPr="00B920F8" w:rsidP="00B920F8" w14:paraId="4B70E063" w14:textId="77777777">
            <w:pPr>
              <w:rPr>
                <w:color w:val="000000"/>
                <w:sz w:val="20"/>
              </w:rPr>
            </w:pPr>
            <w:r w:rsidRPr="00B920F8">
              <w:rPr>
                <w:color w:val="000000"/>
                <w:sz w:val="20"/>
              </w:rPr>
              <w:t>234.405(b) -</w:t>
            </w:r>
            <w:r w:rsidRPr="00B920F8">
              <w:rPr>
                <w:sz w:val="20"/>
              </w:rPr>
              <w:t xml:space="preserve"> S</w:t>
            </w:r>
            <w:r w:rsidRPr="00B920F8">
              <w:rPr>
                <w:color w:val="000000"/>
                <w:sz w:val="20"/>
              </w:rPr>
              <w:t>ubmission of crossing data specified in the Inventory Guide to the Crossing Inventory</w:t>
            </w:r>
          </w:p>
        </w:tc>
        <w:tc>
          <w:tcPr>
            <w:tcW w:w="10491" w:type="dxa"/>
            <w:gridSpan w:val="6"/>
            <w:tcBorders>
              <w:top w:val="nil"/>
              <w:left w:val="single" w:sz="4" w:space="0" w:color="auto"/>
              <w:bottom w:val="single" w:sz="4" w:space="0" w:color="auto"/>
              <w:right w:val="single" w:sz="4" w:space="0" w:color="auto"/>
            </w:tcBorders>
            <w:shd w:val="clear" w:color="auto" w:fill="auto"/>
          </w:tcPr>
          <w:p w:rsidR="00B920F8" w:rsidRPr="00B920F8" w:rsidP="00B920F8" w14:paraId="445D0E9B" w14:textId="77777777">
            <w:pPr>
              <w:jc w:val="center"/>
              <w:rPr>
                <w:color w:val="000000"/>
                <w:sz w:val="20"/>
              </w:rPr>
            </w:pPr>
            <w:r w:rsidRPr="00B920F8">
              <w:rPr>
                <w:color w:val="000000"/>
                <w:sz w:val="20"/>
              </w:rPr>
              <w:t>Duplicate estimate removed.  The estimated paperwork burden for this requirement is included under § 234.403(a-c).  Consequently, there is no additional burden associated with this requirement.</w:t>
            </w:r>
          </w:p>
        </w:tc>
      </w:tr>
      <w:tr w14:paraId="49809C6F" w14:textId="77777777" w:rsidTr="00C12CAD">
        <w:tblPrEx>
          <w:tblW w:w="12955" w:type="dxa"/>
          <w:tblLayout w:type="fixed"/>
          <w:tblLook w:val="04A0"/>
        </w:tblPrEx>
        <w:trPr>
          <w:trHeight w:val="864"/>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23DC6D5E" w14:textId="77777777">
            <w:pPr>
              <w:rPr>
                <w:color w:val="000000"/>
                <w:sz w:val="20"/>
              </w:rPr>
            </w:pPr>
            <w:r w:rsidRPr="00B920F8">
              <w:rPr>
                <w:color w:val="000000"/>
                <w:sz w:val="20"/>
              </w:rPr>
              <w:t xml:space="preserve">(c) – Duty of all operating railroads: Notification to FRA of previously unreported crossing through which it operates </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5A5C7761" w14:textId="77777777">
            <w:pPr>
              <w:jc w:val="center"/>
              <w:rPr>
                <w:color w:val="000000"/>
                <w:sz w:val="20"/>
              </w:rPr>
            </w:pPr>
            <w:r w:rsidRPr="00B920F8">
              <w:rPr>
                <w:color w:val="000000"/>
                <w:sz w:val="20"/>
              </w:rPr>
              <w:t>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285CA1FA" w14:textId="77777777">
            <w:pPr>
              <w:rPr>
                <w:color w:val="000000"/>
                <w:sz w:val="20"/>
              </w:rPr>
            </w:pPr>
            <w:r w:rsidRPr="00B920F8">
              <w:rPr>
                <w:color w:val="000000"/>
                <w:sz w:val="20"/>
              </w:rPr>
              <w:t>10 notices/</w:t>
            </w:r>
          </w:p>
          <w:p w:rsidR="00B920F8" w:rsidRPr="00B920F8" w:rsidP="00B920F8" w14:paraId="04BEB037" w14:textId="77777777">
            <w:pPr>
              <w:rPr>
                <w:color w:val="000000"/>
                <w:sz w:val="20"/>
              </w:rPr>
            </w:pPr>
            <w:r w:rsidRPr="00B920F8">
              <w:rPr>
                <w:color w:val="000000"/>
                <w:sz w:val="20"/>
              </w:rPr>
              <w:t>notifications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227AF0E5" w14:textId="77777777">
            <w:pPr>
              <w:jc w:val="right"/>
              <w:rPr>
                <w:color w:val="000000"/>
                <w:sz w:val="20"/>
              </w:rPr>
            </w:pPr>
            <w:r w:rsidRPr="00B920F8">
              <w:rPr>
                <w:color w:val="000000"/>
                <w:sz w:val="20"/>
              </w:rPr>
              <w:t>60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61783C88" w14:textId="77777777">
            <w:pPr>
              <w:jc w:val="right"/>
              <w:rPr>
                <w:color w:val="000000"/>
                <w:sz w:val="20"/>
              </w:rPr>
            </w:pPr>
            <w:r w:rsidRPr="00B920F8">
              <w:rPr>
                <w:color w:val="000000"/>
                <w:sz w:val="20"/>
              </w:rPr>
              <w:t>10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5CB72836" w14:textId="77777777">
            <w:pPr>
              <w:jc w:val="right"/>
              <w:rPr>
                <w:color w:val="000000"/>
                <w:sz w:val="20"/>
              </w:rPr>
            </w:pPr>
            <w:r w:rsidRPr="00B920F8">
              <w:rPr>
                <w:color w:val="000000"/>
                <w:sz w:val="20"/>
              </w:rPr>
              <w:t xml:space="preserve">$770 </w:t>
            </w:r>
          </w:p>
        </w:tc>
        <w:tc>
          <w:tcPr>
            <w:tcW w:w="4325" w:type="dxa"/>
            <w:tcBorders>
              <w:top w:val="nil"/>
              <w:left w:val="nil"/>
              <w:bottom w:val="single" w:sz="4" w:space="0" w:color="auto"/>
              <w:right w:val="single" w:sz="4" w:space="0" w:color="auto"/>
            </w:tcBorders>
          </w:tcPr>
          <w:p w:rsidR="00B920F8" w:rsidRPr="00B920F8" w:rsidP="00B920F8" w14:paraId="798E94A7" w14:textId="77777777">
            <w:pPr>
              <w:rPr>
                <w:sz w:val="20"/>
                <w:szCs w:val="16"/>
              </w:rPr>
            </w:pPr>
            <w:r w:rsidRPr="00B920F8">
              <w:rPr>
                <w:sz w:val="20"/>
                <w:szCs w:val="16"/>
              </w:rPr>
              <w:t xml:space="preserve">Unless a written certification statement has been provided by the primary operating railroad in accordance with paragraph (d) of this section, each operating railroad, other than the primary operating railroad, that operates through a previously unreported highway-rail or pathway crossing (except a temporary crossing) for which a completed Inventory Form, or its electronic equivalent, has not been submitted to the Crossing Inventory in accordance with paragraph (a) of this section shall notify the FRA Associate Administrator in writing of this oversight.  </w:t>
            </w:r>
          </w:p>
          <w:p w:rsidR="00B920F8" w:rsidRPr="00B920F8" w:rsidP="00B920F8" w14:paraId="6DE9C03A" w14:textId="77777777">
            <w:pPr>
              <w:rPr>
                <w:sz w:val="20"/>
                <w:szCs w:val="16"/>
              </w:rPr>
            </w:pPr>
          </w:p>
          <w:p w:rsidR="00B920F8" w:rsidRPr="00B920F8" w:rsidP="00B920F8" w14:paraId="3B807120" w14:textId="77777777">
            <w:pPr>
              <w:rPr>
                <w:color w:val="000000"/>
                <w:sz w:val="20"/>
                <w:szCs w:val="16"/>
              </w:rPr>
            </w:pPr>
            <w:r w:rsidRPr="00B920F8">
              <w:rPr>
                <w:sz w:val="20"/>
                <w:szCs w:val="16"/>
              </w:rPr>
              <w:t xml:space="preserve">FRA estimates that railroads will submit approximately 10 written notifications under the above requirement.  It is estimated that it will take approximately 60 minutes to complete each written notification.  </w:t>
            </w:r>
          </w:p>
        </w:tc>
      </w:tr>
      <w:tr w14:paraId="1A698544" w14:textId="77777777" w:rsidTr="00C12CAD">
        <w:tblPrEx>
          <w:tblW w:w="12955" w:type="dxa"/>
          <w:tblLayout w:type="fixed"/>
          <w:tblLook w:val="04A0"/>
        </w:tblPrEx>
        <w:trPr>
          <w:trHeight w:val="1152"/>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65FE36EC" w14:textId="77777777">
            <w:pPr>
              <w:rPr>
                <w:color w:val="000000"/>
                <w:sz w:val="20"/>
              </w:rPr>
            </w:pPr>
            <w:r w:rsidRPr="00B920F8">
              <w:rPr>
                <w:color w:val="000000"/>
                <w:sz w:val="20"/>
              </w:rPr>
              <w:t xml:space="preserve">(d) – Incomplete submission by </w:t>
            </w:r>
            <w:r w:rsidR="00B722F4">
              <w:rPr>
                <w:color w:val="000000"/>
                <w:sz w:val="20"/>
              </w:rPr>
              <w:t>S</w:t>
            </w:r>
            <w:r w:rsidRPr="00B920F8">
              <w:rPr>
                <w:color w:val="000000"/>
                <w:sz w:val="20"/>
              </w:rPr>
              <w:t xml:space="preserve">tate agency/DC:  Written certification by primary operating railroad that </w:t>
            </w:r>
            <w:r w:rsidR="00B722F4">
              <w:rPr>
                <w:color w:val="000000"/>
                <w:sz w:val="20"/>
              </w:rPr>
              <w:t>S</w:t>
            </w:r>
            <w:r w:rsidRPr="00B920F8">
              <w:rPr>
                <w:color w:val="000000"/>
                <w:sz w:val="20"/>
              </w:rPr>
              <w:t xml:space="preserve">tate/DC has not provided requested crossing information  </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648DEB73" w14:textId="77777777">
            <w:pPr>
              <w:jc w:val="center"/>
              <w:rPr>
                <w:color w:val="000000"/>
                <w:sz w:val="20"/>
              </w:rPr>
            </w:pPr>
            <w:r w:rsidRPr="00B920F8">
              <w:rPr>
                <w:color w:val="000000"/>
                <w:sz w:val="20"/>
              </w:rPr>
              <w:t>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338E9450" w14:textId="77777777">
            <w:pPr>
              <w:rPr>
                <w:color w:val="000000"/>
                <w:sz w:val="20"/>
              </w:rPr>
            </w:pPr>
            <w:r w:rsidRPr="00B920F8">
              <w:rPr>
                <w:color w:val="000000"/>
                <w:sz w:val="20"/>
              </w:rPr>
              <w:t>70 certification statements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7FDC8C5D" w14:textId="77777777">
            <w:pPr>
              <w:jc w:val="right"/>
              <w:rPr>
                <w:color w:val="000000"/>
                <w:sz w:val="20"/>
              </w:rPr>
            </w:pPr>
            <w:r w:rsidRPr="00B920F8">
              <w:rPr>
                <w:color w:val="000000"/>
                <w:sz w:val="20"/>
              </w:rPr>
              <w:t>2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4B01BAAE" w14:textId="77777777">
            <w:pPr>
              <w:jc w:val="right"/>
              <w:rPr>
                <w:color w:val="000000"/>
                <w:sz w:val="20"/>
              </w:rPr>
            </w:pPr>
            <w:r>
              <w:rPr>
                <w:color w:val="000000"/>
                <w:sz w:val="20"/>
              </w:rPr>
              <w:t>2</w:t>
            </w:r>
            <w:r w:rsidRPr="00B920F8">
              <w:rPr>
                <w:color w:val="000000"/>
                <w:sz w:val="20"/>
              </w:rPr>
              <w:t xml:space="preserve">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1C637875" w14:textId="77777777">
            <w:pPr>
              <w:jc w:val="right"/>
              <w:rPr>
                <w:color w:val="000000"/>
                <w:sz w:val="20"/>
              </w:rPr>
            </w:pPr>
            <w:r w:rsidRPr="00B920F8">
              <w:rPr>
                <w:color w:val="000000"/>
                <w:sz w:val="20"/>
              </w:rPr>
              <w:t xml:space="preserve">$154 </w:t>
            </w:r>
          </w:p>
        </w:tc>
        <w:tc>
          <w:tcPr>
            <w:tcW w:w="4325" w:type="dxa"/>
            <w:tcBorders>
              <w:top w:val="nil"/>
              <w:left w:val="nil"/>
              <w:bottom w:val="single" w:sz="4" w:space="0" w:color="auto"/>
              <w:right w:val="single" w:sz="4" w:space="0" w:color="auto"/>
            </w:tcBorders>
          </w:tcPr>
          <w:p w:rsidR="00B920F8" w:rsidRPr="00B920F8" w:rsidP="00B920F8" w14:paraId="2F10F2C7" w14:textId="77777777">
            <w:pPr>
              <w:rPr>
                <w:sz w:val="20"/>
                <w:szCs w:val="16"/>
              </w:rPr>
            </w:pPr>
            <w:r w:rsidRPr="00B920F8">
              <w:rPr>
                <w:sz w:val="20"/>
                <w:szCs w:val="16"/>
              </w:rPr>
              <w:t xml:space="preserve">If a primary operating railroad requests State-maintained crossing data from the appropriate State agency responsible for maintaining highway-rail and pathway crossing data, the primary operating railroad may send a copy of its written request for State-maintained crossing data to the FRA Associate Administrator and to each operating railroad that operates through the crossing.  FRA will consider the written request to be an affirmative defense to potential liability for failure to timely submit an accurate Inventory Form, or its electronic equivalent, as required by paragraph (a)(3) of this section if the primary operating railroad:  </w:t>
            </w:r>
          </w:p>
          <w:p w:rsidR="00B920F8" w:rsidRPr="00B920F8" w:rsidP="00B920F8" w14:paraId="383E80B4" w14:textId="77777777">
            <w:pPr>
              <w:ind w:left="720"/>
              <w:rPr>
                <w:sz w:val="20"/>
                <w:szCs w:val="16"/>
              </w:rPr>
            </w:pPr>
          </w:p>
          <w:p w:rsidR="00B920F8" w:rsidRPr="00B920F8" w:rsidP="00B920F8" w14:paraId="50DC4D03" w14:textId="77777777">
            <w:pPr>
              <w:ind w:left="720"/>
              <w:rPr>
                <w:sz w:val="20"/>
                <w:szCs w:val="16"/>
              </w:rPr>
            </w:pPr>
            <w:r w:rsidRPr="00B920F8">
              <w:rPr>
                <w:sz w:val="20"/>
                <w:szCs w:val="16"/>
              </w:rPr>
              <w:t xml:space="preserve">(1) Provides a copy of its written request for State-maintained crossing data to the FRA Associate Administrator and to each operating railroad that operates through the crossing; and  </w:t>
            </w:r>
          </w:p>
          <w:p w:rsidR="00B920F8" w:rsidRPr="00B920F8" w:rsidP="00B920F8" w14:paraId="2E833AD7" w14:textId="77777777">
            <w:pPr>
              <w:ind w:left="720"/>
              <w:rPr>
                <w:sz w:val="20"/>
                <w:szCs w:val="16"/>
              </w:rPr>
            </w:pPr>
          </w:p>
          <w:p w:rsidR="00B920F8" w:rsidRPr="00B920F8" w:rsidP="00B920F8" w14:paraId="7B752045" w14:textId="77777777">
            <w:pPr>
              <w:ind w:left="720"/>
              <w:rPr>
                <w:sz w:val="20"/>
                <w:szCs w:val="16"/>
              </w:rPr>
            </w:pPr>
            <w:r w:rsidRPr="00B920F8">
              <w:rPr>
                <w:sz w:val="20"/>
                <w:szCs w:val="16"/>
              </w:rPr>
              <w:t>(2) Submits the requested State-maintained crossing data to the Crossing Inventory within 60 days of receipt.</w:t>
            </w:r>
          </w:p>
          <w:p w:rsidR="00B920F8" w:rsidRPr="00B920F8" w:rsidP="00B920F8" w14:paraId="5763F2EC" w14:textId="77777777">
            <w:pPr>
              <w:rPr>
                <w:sz w:val="20"/>
                <w:szCs w:val="16"/>
              </w:rPr>
            </w:pPr>
          </w:p>
          <w:p w:rsidR="00B920F8" w:rsidRPr="00B920F8" w:rsidP="00B920F8" w14:paraId="306B2B51" w14:textId="77777777">
            <w:pPr>
              <w:rPr>
                <w:color w:val="000000"/>
                <w:sz w:val="20"/>
                <w:szCs w:val="16"/>
              </w:rPr>
            </w:pPr>
            <w:r w:rsidRPr="00B920F8">
              <w:rPr>
                <w:sz w:val="20"/>
                <w:szCs w:val="16"/>
              </w:rPr>
              <w:t xml:space="preserve">FRA estimates that approximately 70 written request copies will be sent to the FRA Associate Administrator by the primary operating railroad under the above requirement.  It is estimated that it will take approximately two minutes to complete each copy of the written request and electronically send it to FRA.  </w:t>
            </w:r>
          </w:p>
        </w:tc>
      </w:tr>
      <w:tr w14:paraId="7E8BD741" w14:textId="77777777" w:rsidTr="00C12CAD">
        <w:tblPrEx>
          <w:tblW w:w="12955" w:type="dxa"/>
          <w:tblLayout w:type="fixed"/>
          <w:tblLook w:val="04A0"/>
        </w:tblPrEx>
        <w:trPr>
          <w:trHeight w:val="864"/>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5D2A3614" w14:textId="77777777">
            <w:pPr>
              <w:rPr>
                <w:color w:val="000000"/>
                <w:sz w:val="20"/>
              </w:rPr>
            </w:pPr>
            <w:r w:rsidRPr="00B920F8">
              <w:rPr>
                <w:color w:val="000000"/>
                <w:sz w:val="20"/>
              </w:rPr>
              <w:t xml:space="preserve">- Copies of written certification statements to other operating railroads and responsible </w:t>
            </w:r>
            <w:r w:rsidR="00B722F4">
              <w:rPr>
                <w:color w:val="000000"/>
                <w:sz w:val="20"/>
              </w:rPr>
              <w:t>S</w:t>
            </w:r>
            <w:r w:rsidRPr="00B920F8">
              <w:rPr>
                <w:color w:val="000000"/>
                <w:sz w:val="20"/>
              </w:rPr>
              <w:t xml:space="preserve">tate agency/DC </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376975D5" w14:textId="77777777">
            <w:pPr>
              <w:jc w:val="center"/>
              <w:rPr>
                <w:color w:val="000000"/>
                <w:sz w:val="20"/>
              </w:rPr>
            </w:pPr>
            <w:r w:rsidRPr="00B920F8">
              <w:rPr>
                <w:color w:val="000000"/>
                <w:sz w:val="20"/>
              </w:rPr>
              <w:t>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63DA3AAD" w14:textId="77777777">
            <w:pPr>
              <w:rPr>
                <w:color w:val="000000"/>
                <w:sz w:val="20"/>
              </w:rPr>
            </w:pPr>
            <w:r w:rsidRPr="00B920F8">
              <w:rPr>
                <w:color w:val="000000"/>
                <w:sz w:val="20"/>
              </w:rPr>
              <w:t xml:space="preserve">75 certification copies </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4609F7EF" w14:textId="77777777">
            <w:pPr>
              <w:jc w:val="right"/>
              <w:rPr>
                <w:color w:val="000000"/>
                <w:sz w:val="20"/>
              </w:rPr>
            </w:pPr>
            <w:r w:rsidRPr="00B920F8">
              <w:rPr>
                <w:color w:val="000000"/>
                <w:sz w:val="20"/>
              </w:rPr>
              <w:t>2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077953AF" w14:textId="77777777">
            <w:pPr>
              <w:jc w:val="right"/>
              <w:rPr>
                <w:color w:val="000000"/>
                <w:sz w:val="20"/>
              </w:rPr>
            </w:pPr>
            <w:r>
              <w:rPr>
                <w:color w:val="000000"/>
                <w:sz w:val="20"/>
              </w:rPr>
              <w:t>3</w:t>
            </w:r>
            <w:r w:rsidRPr="00B920F8">
              <w:rPr>
                <w:color w:val="000000"/>
                <w:sz w:val="20"/>
              </w:rPr>
              <w:t xml:space="preserve">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548C1B78" w14:textId="77777777">
            <w:pPr>
              <w:jc w:val="right"/>
              <w:rPr>
                <w:color w:val="000000"/>
                <w:sz w:val="20"/>
              </w:rPr>
            </w:pPr>
            <w:r w:rsidRPr="00B920F8">
              <w:rPr>
                <w:color w:val="000000"/>
                <w:sz w:val="20"/>
              </w:rPr>
              <w:t xml:space="preserve">$231 </w:t>
            </w:r>
          </w:p>
        </w:tc>
        <w:tc>
          <w:tcPr>
            <w:tcW w:w="4325" w:type="dxa"/>
            <w:tcBorders>
              <w:top w:val="nil"/>
              <w:left w:val="nil"/>
              <w:bottom w:val="single" w:sz="4" w:space="0" w:color="auto"/>
              <w:right w:val="single" w:sz="4" w:space="0" w:color="auto"/>
            </w:tcBorders>
          </w:tcPr>
          <w:p w:rsidR="00B920F8" w:rsidRPr="00B920F8" w:rsidP="00B920F8" w14:paraId="1E069B98" w14:textId="77777777">
            <w:pPr>
              <w:rPr>
                <w:color w:val="000000"/>
                <w:sz w:val="20"/>
                <w:szCs w:val="16"/>
              </w:rPr>
            </w:pPr>
            <w:r w:rsidRPr="00B920F8">
              <w:rPr>
                <w:sz w:val="20"/>
                <w:szCs w:val="16"/>
              </w:rPr>
              <w:t>FRA estimates that approximately 75 written request copies</w:t>
            </w:r>
            <w:r w:rsidRPr="00B920F8">
              <w:rPr>
                <w:sz w:val="20"/>
                <w:szCs w:val="16"/>
              </w:rPr>
              <w:t xml:space="preserve"> </w:t>
            </w:r>
            <w:r w:rsidRPr="00B920F8">
              <w:rPr>
                <w:sz w:val="20"/>
                <w:szCs w:val="16"/>
              </w:rPr>
              <w:t xml:space="preserve">will be electronically sent/e-mailed to each operating railroad that operates through the crossing under the above requirement.  It is estimated that it will take approximately two minutes to electronically send/e-mail each written </w:t>
            </w:r>
            <w:r w:rsidRPr="00B920F8">
              <w:rPr>
                <w:sz w:val="20"/>
                <w:szCs w:val="16"/>
              </w:rPr>
              <w:t xml:space="preserve">request copy.  </w:t>
            </w:r>
          </w:p>
        </w:tc>
      </w:tr>
      <w:tr w14:paraId="22EDFC5A" w14:textId="77777777" w:rsidTr="00C12CAD">
        <w:tblPrEx>
          <w:tblW w:w="12955" w:type="dxa"/>
          <w:tblLayout w:type="fixed"/>
          <w:tblLook w:val="04A0"/>
        </w:tblPrEx>
        <w:trPr>
          <w:trHeight w:val="2304"/>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55CDCBED" w14:textId="77777777">
            <w:pPr>
              <w:rPr>
                <w:color w:val="000000"/>
                <w:sz w:val="20"/>
              </w:rPr>
            </w:pPr>
            <w:r w:rsidRPr="00B920F8">
              <w:rPr>
                <w:color w:val="000000"/>
                <w:sz w:val="20"/>
              </w:rPr>
              <w:t xml:space="preserve">234.407(a) – Submission of initial data to the Crossing Inventory for new Crossings: Providing assigned inventory numbers for new highway-rail and pathway crossings through which they operate by primary operating railroads to each railroad that operates one or more trains through the crossing  </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531531EA" w14:textId="77777777">
            <w:pPr>
              <w:jc w:val="center"/>
              <w:rPr>
                <w:color w:val="000000"/>
                <w:sz w:val="20"/>
              </w:rPr>
            </w:pPr>
            <w:r w:rsidRPr="00B920F8">
              <w:rPr>
                <w:color w:val="000000"/>
                <w:sz w:val="20"/>
              </w:rPr>
              <w:t>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6F28D0A5" w14:textId="77777777">
            <w:pPr>
              <w:rPr>
                <w:color w:val="000000"/>
                <w:sz w:val="20"/>
              </w:rPr>
            </w:pPr>
            <w:r w:rsidRPr="00B920F8">
              <w:rPr>
                <w:color w:val="000000"/>
                <w:sz w:val="20"/>
              </w:rPr>
              <w:t>50 assigned inventory numbers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0BD946B3" w14:textId="77777777">
            <w:pPr>
              <w:jc w:val="right"/>
              <w:rPr>
                <w:color w:val="000000"/>
                <w:sz w:val="20"/>
              </w:rPr>
            </w:pPr>
            <w:r w:rsidRPr="00B920F8">
              <w:rPr>
                <w:color w:val="000000"/>
                <w:sz w:val="20"/>
              </w:rPr>
              <w:t>5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297A0524" w14:textId="77777777">
            <w:pPr>
              <w:jc w:val="right"/>
              <w:rPr>
                <w:color w:val="000000"/>
                <w:sz w:val="20"/>
              </w:rPr>
            </w:pPr>
            <w:r w:rsidRPr="00B920F8">
              <w:rPr>
                <w:color w:val="000000"/>
                <w:sz w:val="20"/>
              </w:rPr>
              <w:t>4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4923EDD3" w14:textId="77777777">
            <w:pPr>
              <w:jc w:val="right"/>
              <w:rPr>
                <w:color w:val="000000"/>
                <w:sz w:val="20"/>
              </w:rPr>
            </w:pPr>
            <w:r w:rsidRPr="00B920F8">
              <w:rPr>
                <w:color w:val="000000"/>
                <w:sz w:val="20"/>
              </w:rPr>
              <w:t xml:space="preserve">$308 </w:t>
            </w:r>
          </w:p>
        </w:tc>
        <w:tc>
          <w:tcPr>
            <w:tcW w:w="4325" w:type="dxa"/>
            <w:tcBorders>
              <w:top w:val="nil"/>
              <w:left w:val="nil"/>
              <w:bottom w:val="single" w:sz="4" w:space="0" w:color="auto"/>
              <w:right w:val="single" w:sz="4" w:space="0" w:color="auto"/>
            </w:tcBorders>
          </w:tcPr>
          <w:p w:rsidR="00B920F8" w:rsidRPr="00B920F8" w:rsidP="00B920F8" w14:paraId="026796E4" w14:textId="77777777">
            <w:pPr>
              <w:rPr>
                <w:sz w:val="20"/>
                <w:szCs w:val="16"/>
              </w:rPr>
            </w:pPr>
            <w:r w:rsidRPr="00B920F8">
              <w:rPr>
                <w:sz w:val="20"/>
                <w:szCs w:val="16"/>
              </w:rPr>
              <w:t>With the exception of</w:t>
            </w:r>
            <w:r w:rsidRPr="00B920F8">
              <w:rPr>
                <w:sz w:val="20"/>
                <w:szCs w:val="16"/>
              </w:rPr>
              <w:t xml:space="preserve"> highway-rail and pathway crossings that are located in a railroad yard, a passenger station, or within a private company, port, or dock area, each primary operating railroad shall assign an Inventory Number to each new highway-rail and pathway crossing through which it operates. </w:t>
            </w:r>
          </w:p>
          <w:p w:rsidR="00B920F8" w:rsidRPr="00B920F8" w:rsidP="00B920F8" w14:paraId="5B145722" w14:textId="77777777">
            <w:pPr>
              <w:rPr>
                <w:color w:val="000000"/>
                <w:sz w:val="20"/>
                <w:szCs w:val="16"/>
              </w:rPr>
            </w:pPr>
          </w:p>
          <w:p w:rsidR="00B920F8" w:rsidRPr="00B920F8" w:rsidP="00B920F8" w14:paraId="365F96EF" w14:textId="77777777">
            <w:pPr>
              <w:rPr>
                <w:sz w:val="20"/>
                <w:szCs w:val="16"/>
              </w:rPr>
            </w:pPr>
            <w:r w:rsidRPr="00B920F8">
              <w:rPr>
                <w:sz w:val="20"/>
                <w:szCs w:val="16"/>
              </w:rPr>
              <w:t xml:space="preserve">A primary operating railroad shall assign one or more Inventory Numbers to new highway-rail and pathway crossings through which it operates, which </w:t>
            </w:r>
            <w:r w:rsidRPr="00B920F8">
              <w:rPr>
                <w:sz w:val="20"/>
                <w:szCs w:val="16"/>
              </w:rPr>
              <w:t>are located in</w:t>
            </w:r>
            <w:r w:rsidRPr="00B920F8">
              <w:rPr>
                <w:sz w:val="20"/>
                <w:szCs w:val="16"/>
              </w:rPr>
              <w:t xml:space="preserve"> a railroad yard, passenger station, or within a private company, port, or dock area.        </w:t>
            </w:r>
          </w:p>
          <w:p w:rsidR="00B920F8" w:rsidRPr="00B920F8" w:rsidP="00B920F8" w14:paraId="0C2E28AB" w14:textId="77777777">
            <w:pPr>
              <w:rPr>
                <w:sz w:val="20"/>
                <w:szCs w:val="16"/>
              </w:rPr>
            </w:pPr>
          </w:p>
          <w:p w:rsidR="00B920F8" w:rsidRPr="00B920F8" w:rsidP="00B920F8" w14:paraId="61DAD36E" w14:textId="77777777">
            <w:pPr>
              <w:rPr>
                <w:color w:val="000000"/>
                <w:sz w:val="20"/>
                <w:szCs w:val="16"/>
              </w:rPr>
            </w:pPr>
            <w:r w:rsidRPr="00B920F8">
              <w:rPr>
                <w:sz w:val="20"/>
                <w:szCs w:val="16"/>
              </w:rPr>
              <w:t xml:space="preserve">FRA estimates that approximately 50 Inventory Numbers will be assigned by primary operating railroads to each new highway-rail and pathway crossing through which it operates under the above requirement.  It is estimated that it will take approximately five minutes to assign an Inventory Number.  </w:t>
            </w:r>
          </w:p>
        </w:tc>
      </w:tr>
      <w:tr w14:paraId="57807263" w14:textId="77777777" w:rsidTr="00C12CAD">
        <w:tblPrEx>
          <w:tblW w:w="12955" w:type="dxa"/>
          <w:tblLayout w:type="fixed"/>
          <w:tblLook w:val="04A0"/>
        </w:tblPrEx>
        <w:trPr>
          <w:trHeight w:val="2304"/>
        </w:trPr>
        <w:tc>
          <w:tcPr>
            <w:tcW w:w="2464" w:type="dxa"/>
            <w:tcBorders>
              <w:top w:val="nil"/>
              <w:left w:val="single" w:sz="4" w:space="0" w:color="auto"/>
              <w:bottom w:val="single" w:sz="4" w:space="0" w:color="auto"/>
              <w:right w:val="nil"/>
            </w:tcBorders>
            <w:shd w:val="clear" w:color="auto" w:fill="auto"/>
          </w:tcPr>
          <w:p w:rsidR="00B920F8" w:rsidRPr="00B920F8" w:rsidP="00B920F8" w14:paraId="1EF6D6EC" w14:textId="77777777">
            <w:pPr>
              <w:rPr>
                <w:color w:val="000000"/>
                <w:sz w:val="20"/>
              </w:rPr>
            </w:pPr>
            <w:r w:rsidRPr="00B920F8">
              <w:rPr>
                <w:color w:val="000000"/>
                <w:sz w:val="20"/>
              </w:rPr>
              <w:t>(b) Each operating railroad must submit accurate inventory forms or electronic equivalent to the FRA crossing inventory for new highway-rail &amp; pathway crossings operating on separate tracks</w:t>
            </w:r>
          </w:p>
        </w:tc>
        <w:tc>
          <w:tcPr>
            <w:tcW w:w="10491" w:type="dxa"/>
            <w:gridSpan w:val="6"/>
            <w:tcBorders>
              <w:top w:val="nil"/>
              <w:left w:val="single" w:sz="4" w:space="0" w:color="auto"/>
              <w:bottom w:val="single" w:sz="4" w:space="0" w:color="auto"/>
              <w:right w:val="single" w:sz="4" w:space="0" w:color="auto"/>
            </w:tcBorders>
            <w:shd w:val="clear" w:color="auto" w:fill="auto"/>
          </w:tcPr>
          <w:p w:rsidR="00B920F8" w:rsidRPr="00B920F8" w:rsidP="00B920F8" w14:paraId="7E9FE77C" w14:textId="77777777">
            <w:pPr>
              <w:jc w:val="center"/>
              <w:rPr>
                <w:color w:val="000000"/>
                <w:sz w:val="20"/>
              </w:rPr>
            </w:pPr>
            <w:r w:rsidRPr="00B920F8">
              <w:rPr>
                <w:color w:val="000000"/>
                <w:sz w:val="20"/>
              </w:rPr>
              <w:t>Duplicate estimate removed.  The estimated paperwork burden for this requirement is included under § 234.407(a).  Consequently, there is no additional burden associated with this requirement.</w:t>
            </w:r>
          </w:p>
        </w:tc>
      </w:tr>
      <w:tr w14:paraId="1F089B46" w14:textId="77777777" w:rsidTr="00C12CAD">
        <w:tblPrEx>
          <w:tblW w:w="12955" w:type="dxa"/>
          <w:tblLayout w:type="fixed"/>
          <w:tblLook w:val="04A0"/>
        </w:tblPrEx>
        <w:trPr>
          <w:trHeight w:val="1152"/>
        </w:trPr>
        <w:tc>
          <w:tcPr>
            <w:tcW w:w="2464" w:type="dxa"/>
            <w:tcBorders>
              <w:top w:val="nil"/>
              <w:left w:val="single" w:sz="4" w:space="0" w:color="auto"/>
              <w:bottom w:val="single" w:sz="4" w:space="0" w:color="auto"/>
              <w:right w:val="nil"/>
            </w:tcBorders>
            <w:shd w:val="clear" w:color="auto" w:fill="auto"/>
          </w:tcPr>
          <w:p w:rsidR="00B920F8" w:rsidRPr="00B920F8" w:rsidP="00B920F8" w14:paraId="75B120FE" w14:textId="77777777">
            <w:pPr>
              <w:rPr>
                <w:color w:val="000000"/>
                <w:sz w:val="20"/>
              </w:rPr>
            </w:pPr>
            <w:r w:rsidRPr="00B920F8">
              <w:rPr>
                <w:color w:val="000000"/>
                <w:sz w:val="20"/>
              </w:rPr>
              <w:t xml:space="preserve">234.409(a) – Submission of periodic updates to the Crossing Inventory by primary operating railroad </w:t>
            </w:r>
          </w:p>
        </w:tc>
        <w:tc>
          <w:tcPr>
            <w:tcW w:w="10491" w:type="dxa"/>
            <w:gridSpan w:val="6"/>
            <w:tcBorders>
              <w:top w:val="nil"/>
              <w:left w:val="single" w:sz="4" w:space="0" w:color="auto"/>
              <w:bottom w:val="single" w:sz="4" w:space="0" w:color="auto"/>
              <w:right w:val="single" w:sz="4" w:space="0" w:color="auto"/>
            </w:tcBorders>
            <w:shd w:val="clear" w:color="auto" w:fill="auto"/>
          </w:tcPr>
          <w:p w:rsidR="00B920F8" w:rsidRPr="00B920F8" w:rsidP="00B920F8" w14:paraId="274BB918" w14:textId="77777777">
            <w:pPr>
              <w:jc w:val="center"/>
              <w:rPr>
                <w:color w:val="000000"/>
                <w:sz w:val="20"/>
              </w:rPr>
            </w:pPr>
            <w:r w:rsidRPr="00B920F8">
              <w:rPr>
                <w:color w:val="000000"/>
                <w:sz w:val="20"/>
              </w:rPr>
              <w:t>Duplicate estimate removed.  The estimated paperwork burden for this requirement is included under § 234.403.  Consequently, there is no additional burden associated with this requirement.</w:t>
            </w:r>
          </w:p>
        </w:tc>
      </w:tr>
      <w:tr w14:paraId="356B0F89" w14:textId="77777777" w:rsidTr="00C12CAD">
        <w:tblPrEx>
          <w:tblW w:w="12955" w:type="dxa"/>
          <w:tblLayout w:type="fixed"/>
          <w:tblLook w:val="04A0"/>
        </w:tblPrEx>
        <w:trPr>
          <w:trHeight w:val="1152"/>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28397FD5" w14:textId="77777777">
            <w:pPr>
              <w:rPr>
                <w:color w:val="000000"/>
                <w:sz w:val="20"/>
              </w:rPr>
            </w:pPr>
            <w:r w:rsidRPr="00B920F8">
              <w:rPr>
                <w:color w:val="000000"/>
                <w:sz w:val="20"/>
              </w:rPr>
              <w:t>234.411(a)- Notification/report by railroad to primary operating railroad of sale of all or part of a highway-rail or pathway on or after June 10, 2016</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40E9D915" w14:textId="77777777">
            <w:pPr>
              <w:jc w:val="center"/>
              <w:rPr>
                <w:color w:val="000000"/>
                <w:sz w:val="20"/>
              </w:rPr>
            </w:pPr>
            <w:r w:rsidRPr="00B920F8">
              <w:rPr>
                <w:color w:val="000000"/>
                <w:sz w:val="20"/>
              </w:rPr>
              <w:t>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6639D823" w14:textId="77777777">
            <w:pPr>
              <w:rPr>
                <w:color w:val="000000"/>
                <w:sz w:val="20"/>
              </w:rPr>
            </w:pPr>
            <w:r w:rsidRPr="00B920F8">
              <w:rPr>
                <w:color w:val="000000"/>
                <w:sz w:val="20"/>
              </w:rPr>
              <w:t>400 notices/</w:t>
            </w:r>
          </w:p>
          <w:p w:rsidR="00B920F8" w:rsidRPr="00B920F8" w:rsidP="00B920F8" w14:paraId="5425AAED" w14:textId="77777777">
            <w:pPr>
              <w:rPr>
                <w:color w:val="000000"/>
                <w:sz w:val="20"/>
              </w:rPr>
            </w:pPr>
            <w:r w:rsidRPr="00B920F8">
              <w:rPr>
                <w:color w:val="000000"/>
                <w:sz w:val="20"/>
              </w:rPr>
              <w:t>reports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441B3BBC" w14:textId="77777777">
            <w:pPr>
              <w:jc w:val="right"/>
              <w:rPr>
                <w:color w:val="000000"/>
                <w:sz w:val="20"/>
              </w:rPr>
            </w:pPr>
            <w:r w:rsidRPr="00B920F8">
              <w:rPr>
                <w:color w:val="000000"/>
                <w:sz w:val="20"/>
              </w:rPr>
              <w:t>15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63CF7BE1" w14:textId="77777777">
            <w:pPr>
              <w:jc w:val="right"/>
              <w:rPr>
                <w:color w:val="000000"/>
                <w:sz w:val="20"/>
              </w:rPr>
            </w:pPr>
            <w:r w:rsidRPr="00B920F8">
              <w:rPr>
                <w:color w:val="000000"/>
                <w:sz w:val="20"/>
              </w:rPr>
              <w:t>100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29D045C0" w14:textId="77777777">
            <w:pPr>
              <w:jc w:val="right"/>
              <w:rPr>
                <w:color w:val="000000"/>
                <w:sz w:val="20"/>
              </w:rPr>
            </w:pPr>
            <w:r w:rsidRPr="00B920F8">
              <w:rPr>
                <w:color w:val="000000"/>
                <w:sz w:val="20"/>
              </w:rPr>
              <w:t xml:space="preserve">$7,700 </w:t>
            </w:r>
          </w:p>
        </w:tc>
        <w:tc>
          <w:tcPr>
            <w:tcW w:w="4325" w:type="dxa"/>
            <w:tcBorders>
              <w:top w:val="nil"/>
              <w:left w:val="nil"/>
              <w:bottom w:val="single" w:sz="4" w:space="0" w:color="auto"/>
              <w:right w:val="single" w:sz="4" w:space="0" w:color="auto"/>
            </w:tcBorders>
          </w:tcPr>
          <w:p w:rsidR="00B920F8" w:rsidRPr="00B920F8" w:rsidP="00B920F8" w14:paraId="36109684" w14:textId="77777777">
            <w:pPr>
              <w:rPr>
                <w:color w:val="000000"/>
                <w:sz w:val="20"/>
              </w:rPr>
            </w:pPr>
            <w:r w:rsidRPr="00B920F8">
              <w:rPr>
                <w:color w:val="000000"/>
                <w:sz w:val="20"/>
              </w:rPr>
              <w:t xml:space="preserve">FRA estimates that there will be approximately 400 instances every year where an operating railroad transfers/sells </w:t>
            </w:r>
            <w:r w:rsidRPr="00B920F8">
              <w:rPr>
                <w:color w:val="000000"/>
                <w:sz w:val="20"/>
              </w:rPr>
              <w:t>all</w:t>
            </w:r>
            <w:r w:rsidRPr="00B920F8">
              <w:rPr>
                <w:color w:val="000000"/>
                <w:sz w:val="20"/>
              </w:rPr>
              <w:t xml:space="preserve"> or part of a highway-rail or pathway crossing and completes an updated crossing form under the above requirement.  It is estimated that it will take approximately 15 minutes to complete the report to the primary operating railroad.</w:t>
            </w:r>
          </w:p>
        </w:tc>
      </w:tr>
      <w:tr w14:paraId="7EBC7690" w14:textId="77777777" w:rsidTr="00C12CAD">
        <w:tblPrEx>
          <w:tblW w:w="12955" w:type="dxa"/>
          <w:tblLayout w:type="fixed"/>
          <w:tblLook w:val="04A0"/>
        </w:tblPrEx>
        <w:trPr>
          <w:trHeight w:val="1152"/>
        </w:trPr>
        <w:tc>
          <w:tcPr>
            <w:tcW w:w="2464" w:type="dxa"/>
            <w:tcBorders>
              <w:top w:val="nil"/>
              <w:left w:val="single" w:sz="4" w:space="0" w:color="auto"/>
              <w:bottom w:val="single" w:sz="4" w:space="0" w:color="auto"/>
              <w:right w:val="nil"/>
            </w:tcBorders>
            <w:shd w:val="clear" w:color="auto" w:fill="auto"/>
          </w:tcPr>
          <w:p w:rsidR="00B920F8" w:rsidRPr="00B920F8" w:rsidP="00B920F8" w14:paraId="673FBC7B" w14:textId="77777777">
            <w:pPr>
              <w:rPr>
                <w:color w:val="000000"/>
                <w:sz w:val="20"/>
              </w:rPr>
            </w:pPr>
            <w:r w:rsidRPr="00B920F8">
              <w:rPr>
                <w:color w:val="000000"/>
                <w:sz w:val="20"/>
              </w:rPr>
              <w:t xml:space="preserve">(b) – Crossing closure: Submission of Crossing Inventory form by primary operating railroad that closes highway-rail and pathway crossing </w:t>
            </w:r>
          </w:p>
        </w:tc>
        <w:tc>
          <w:tcPr>
            <w:tcW w:w="10491" w:type="dxa"/>
            <w:gridSpan w:val="6"/>
            <w:tcBorders>
              <w:top w:val="nil"/>
              <w:left w:val="single" w:sz="4" w:space="0" w:color="auto"/>
              <w:bottom w:val="single" w:sz="4" w:space="0" w:color="auto"/>
              <w:right w:val="single" w:sz="4" w:space="0" w:color="auto"/>
            </w:tcBorders>
            <w:shd w:val="clear" w:color="auto" w:fill="auto"/>
          </w:tcPr>
          <w:p w:rsidR="00B920F8" w:rsidRPr="00B920F8" w:rsidP="00B920F8" w14:paraId="132E9FFD" w14:textId="77777777">
            <w:pPr>
              <w:jc w:val="center"/>
              <w:rPr>
                <w:color w:val="000000"/>
                <w:sz w:val="20"/>
              </w:rPr>
            </w:pPr>
            <w:r w:rsidRPr="00B920F8">
              <w:rPr>
                <w:color w:val="000000"/>
                <w:sz w:val="20"/>
              </w:rPr>
              <w:t>Duplicate estimate removed.  The estimated paperwork burden for this requirement is included under § 234.403.  Consequently, there is no additional burden associated with this requirement.</w:t>
            </w:r>
          </w:p>
        </w:tc>
      </w:tr>
      <w:tr w14:paraId="1CD83BF4" w14:textId="77777777" w:rsidTr="00C12CAD">
        <w:tblPrEx>
          <w:tblW w:w="12955" w:type="dxa"/>
          <w:tblLayout w:type="fixed"/>
          <w:tblLook w:val="04A0"/>
        </w:tblPrEx>
        <w:trPr>
          <w:trHeight w:val="864"/>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1F1D615C" w14:textId="77777777">
            <w:pPr>
              <w:rPr>
                <w:color w:val="000000"/>
                <w:sz w:val="20"/>
              </w:rPr>
            </w:pPr>
            <w:r w:rsidRPr="00B920F8">
              <w:rPr>
                <w:color w:val="000000"/>
                <w:sz w:val="20"/>
              </w:rPr>
              <w:t>(c) – Primary operating RR submission of inventory form for change in crossing characteristics</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452CC164" w14:textId="77777777">
            <w:pPr>
              <w:jc w:val="center"/>
              <w:rPr>
                <w:color w:val="000000"/>
                <w:sz w:val="20"/>
              </w:rPr>
            </w:pPr>
            <w:r w:rsidRPr="00B920F8">
              <w:rPr>
                <w:color w:val="000000"/>
                <w:sz w:val="20"/>
              </w:rPr>
              <w:t>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6103F14B" w14:textId="77777777">
            <w:pPr>
              <w:rPr>
                <w:color w:val="000000"/>
                <w:sz w:val="20"/>
              </w:rPr>
            </w:pPr>
            <w:r w:rsidRPr="00B920F8">
              <w:rPr>
                <w:color w:val="000000"/>
                <w:sz w:val="20"/>
              </w:rPr>
              <w:t>1,200 forms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6F4CAD86" w14:textId="77777777">
            <w:pPr>
              <w:jc w:val="right"/>
              <w:rPr>
                <w:color w:val="000000"/>
                <w:sz w:val="20"/>
              </w:rPr>
            </w:pPr>
            <w:r w:rsidRPr="00B920F8">
              <w:rPr>
                <w:color w:val="000000"/>
                <w:sz w:val="20"/>
              </w:rPr>
              <w:t>5 minutes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6BA9E15E" w14:textId="77777777">
            <w:pPr>
              <w:jc w:val="right"/>
              <w:rPr>
                <w:color w:val="000000"/>
                <w:sz w:val="20"/>
              </w:rPr>
            </w:pPr>
            <w:r w:rsidRPr="00B920F8">
              <w:rPr>
                <w:color w:val="000000"/>
                <w:sz w:val="20"/>
              </w:rPr>
              <w:t>100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6F37BE5E" w14:textId="77777777">
            <w:pPr>
              <w:jc w:val="right"/>
              <w:rPr>
                <w:color w:val="000000"/>
                <w:sz w:val="20"/>
              </w:rPr>
            </w:pPr>
            <w:r w:rsidRPr="00B920F8">
              <w:rPr>
                <w:color w:val="000000"/>
                <w:sz w:val="20"/>
              </w:rPr>
              <w:t xml:space="preserve">$7,700 </w:t>
            </w:r>
          </w:p>
        </w:tc>
        <w:tc>
          <w:tcPr>
            <w:tcW w:w="4325" w:type="dxa"/>
            <w:tcBorders>
              <w:top w:val="nil"/>
              <w:left w:val="nil"/>
              <w:bottom w:val="single" w:sz="4" w:space="0" w:color="auto"/>
              <w:right w:val="single" w:sz="4" w:space="0" w:color="auto"/>
            </w:tcBorders>
          </w:tcPr>
          <w:p w:rsidR="00B920F8" w:rsidRPr="00B920F8" w:rsidP="00B920F8" w14:paraId="488F19A7" w14:textId="77777777">
            <w:pPr>
              <w:rPr>
                <w:sz w:val="20"/>
              </w:rPr>
            </w:pPr>
            <w:r w:rsidRPr="00B920F8">
              <w:rPr>
                <w:sz w:val="20"/>
              </w:rPr>
              <w:t xml:space="preserve">The primary operating railroad shall submit an Inventory Form, or its electronic equivalent, that reflects up-to-date and accurate crossing data for the crossing (including the change in crossing surface or change in warning device) to the Crossing Inventory consistent with § 234.403 and the Inventory Guide.  </w:t>
            </w:r>
          </w:p>
          <w:p w:rsidR="00B920F8" w:rsidRPr="00B920F8" w:rsidP="00B920F8" w14:paraId="34D7FF19" w14:textId="77777777">
            <w:pPr>
              <w:rPr>
                <w:szCs w:val="24"/>
              </w:rPr>
            </w:pPr>
          </w:p>
          <w:p w:rsidR="00B920F8" w:rsidRPr="00B920F8" w:rsidP="00B920F8" w14:paraId="5D623D58" w14:textId="77777777">
            <w:pPr>
              <w:rPr>
                <w:color w:val="000000"/>
                <w:sz w:val="20"/>
              </w:rPr>
            </w:pPr>
            <w:r w:rsidRPr="00B920F8">
              <w:rPr>
                <w:color w:val="000000"/>
                <w:sz w:val="20"/>
              </w:rPr>
              <w:t xml:space="preserve">FRA estimates that there will be approximately 1,200 forms submitted annually.  It is estimated that it will take approximately five minutes to complete each form.  </w:t>
            </w:r>
          </w:p>
        </w:tc>
      </w:tr>
      <w:tr w14:paraId="0E3E73F8" w14:textId="77777777" w:rsidTr="00C12CAD">
        <w:tblPrEx>
          <w:tblW w:w="12955" w:type="dxa"/>
          <w:tblLayout w:type="fixed"/>
          <w:tblLook w:val="04A0"/>
        </w:tblPrEx>
        <w:trPr>
          <w:trHeight w:val="1152"/>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2E80B118" w14:textId="77777777">
            <w:pPr>
              <w:rPr>
                <w:color w:val="000000"/>
                <w:sz w:val="20"/>
              </w:rPr>
            </w:pPr>
            <w:r w:rsidRPr="00B920F8">
              <w:rPr>
                <w:color w:val="000000"/>
                <w:sz w:val="20"/>
              </w:rPr>
              <w:t>234.413(a &amp; b) – Recordkeeping – RR Duplicate copy of each inventory form submitted in hard copy to the Crossing Inventory</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1A16BB11" w14:textId="77777777">
            <w:pPr>
              <w:jc w:val="center"/>
              <w:rPr>
                <w:color w:val="000000"/>
                <w:sz w:val="20"/>
              </w:rPr>
            </w:pPr>
            <w:r w:rsidRPr="00B920F8">
              <w:rPr>
                <w:color w:val="000000"/>
                <w:sz w:val="20"/>
              </w:rPr>
              <w:t>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75132A61" w14:textId="77777777">
            <w:pPr>
              <w:rPr>
                <w:color w:val="000000"/>
                <w:sz w:val="20"/>
              </w:rPr>
            </w:pPr>
            <w:r w:rsidRPr="00B920F8">
              <w:rPr>
                <w:color w:val="000000"/>
                <w:sz w:val="20"/>
              </w:rPr>
              <w:t>350 duplicate copies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7B4DB5B5" w14:textId="77777777">
            <w:pPr>
              <w:jc w:val="right"/>
              <w:rPr>
                <w:color w:val="000000"/>
                <w:sz w:val="20"/>
              </w:rPr>
            </w:pPr>
            <w:r w:rsidRPr="00B920F8">
              <w:rPr>
                <w:color w:val="000000"/>
                <w:sz w:val="20"/>
              </w:rPr>
              <w:t>1 minute</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6F40E54D" w14:textId="77777777">
            <w:pPr>
              <w:jc w:val="right"/>
              <w:rPr>
                <w:color w:val="000000"/>
                <w:sz w:val="20"/>
              </w:rPr>
            </w:pPr>
            <w:r>
              <w:rPr>
                <w:color w:val="000000"/>
                <w:sz w:val="20"/>
              </w:rPr>
              <w:t>6</w:t>
            </w:r>
            <w:r w:rsidRPr="00B920F8">
              <w:rPr>
                <w:color w:val="000000"/>
                <w:sz w:val="20"/>
              </w:rPr>
              <w:t xml:space="preserve">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27A9A140" w14:textId="77777777">
            <w:pPr>
              <w:jc w:val="right"/>
              <w:rPr>
                <w:color w:val="000000"/>
                <w:sz w:val="20"/>
              </w:rPr>
            </w:pPr>
            <w:r w:rsidRPr="00B920F8">
              <w:rPr>
                <w:color w:val="000000"/>
                <w:sz w:val="20"/>
              </w:rPr>
              <w:t xml:space="preserve">$462 </w:t>
            </w:r>
          </w:p>
        </w:tc>
        <w:tc>
          <w:tcPr>
            <w:tcW w:w="4325" w:type="dxa"/>
            <w:tcBorders>
              <w:top w:val="nil"/>
              <w:left w:val="nil"/>
              <w:bottom w:val="single" w:sz="4" w:space="0" w:color="auto"/>
              <w:right w:val="single" w:sz="4" w:space="0" w:color="auto"/>
            </w:tcBorders>
          </w:tcPr>
          <w:p w:rsidR="00B920F8" w:rsidRPr="00B920F8" w:rsidP="00B920F8" w14:paraId="319BEBD8" w14:textId="77777777">
            <w:pPr>
              <w:rPr>
                <w:sz w:val="20"/>
              </w:rPr>
            </w:pPr>
            <w:r w:rsidRPr="00B920F8">
              <w:rPr>
                <w:sz w:val="20"/>
              </w:rPr>
              <w:t>Each railroad subject to this Subpart must keep records in accordance with this section.  Records may be kept either on paper or by electronic means in a manner that conforms with § 234.415.</w:t>
            </w:r>
          </w:p>
          <w:p w:rsidR="00B920F8" w:rsidRPr="00B920F8" w:rsidP="00B920F8" w14:paraId="45B37DE8" w14:textId="77777777">
            <w:pPr>
              <w:rPr>
                <w:sz w:val="20"/>
              </w:rPr>
            </w:pPr>
          </w:p>
          <w:p w:rsidR="00B920F8" w:rsidRPr="00B920F8" w:rsidP="00B920F8" w14:paraId="11F20F37" w14:textId="77777777">
            <w:pPr>
              <w:rPr>
                <w:sz w:val="20"/>
              </w:rPr>
            </w:pPr>
            <w:r w:rsidRPr="00B920F8">
              <w:rPr>
                <w:sz w:val="20"/>
              </w:rPr>
              <w:t xml:space="preserve">FRA estimates that railroads will make </w:t>
            </w:r>
            <w:r w:rsidRPr="00B920F8">
              <w:rPr>
                <w:sz w:val="20"/>
              </w:rPr>
              <w:t xml:space="preserve">approximate 350 copies per year under this requirement.  It is estimated that it will take approximately one minute to make each copy. </w:t>
            </w:r>
          </w:p>
        </w:tc>
      </w:tr>
      <w:tr w14:paraId="3603254F" w14:textId="77777777" w:rsidTr="00C12CAD">
        <w:tblPrEx>
          <w:tblW w:w="12955" w:type="dxa"/>
          <w:tblLayout w:type="fixed"/>
          <w:tblLook w:val="04A0"/>
        </w:tblPrEx>
        <w:trPr>
          <w:trHeight w:val="864"/>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0CF3B369" w14:textId="77777777">
            <w:pPr>
              <w:rPr>
                <w:color w:val="000000"/>
                <w:sz w:val="20"/>
              </w:rPr>
            </w:pPr>
            <w:r w:rsidRPr="00B920F8">
              <w:rPr>
                <w:color w:val="000000"/>
                <w:sz w:val="20"/>
              </w:rPr>
              <w:t xml:space="preserve">- Copy of electronic confirmation received from FRA after electronic submission of crossing data to Crossing Inventory  </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7C366D1A" w14:textId="77777777">
            <w:pPr>
              <w:jc w:val="center"/>
              <w:rPr>
                <w:color w:val="000000"/>
                <w:sz w:val="20"/>
              </w:rPr>
            </w:pPr>
            <w:r w:rsidRPr="00B920F8">
              <w:rPr>
                <w:color w:val="000000"/>
                <w:sz w:val="20"/>
              </w:rPr>
              <w:t>667 railroads</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4F0473DB" w14:textId="77777777">
            <w:pPr>
              <w:rPr>
                <w:color w:val="000000"/>
                <w:sz w:val="20"/>
              </w:rPr>
            </w:pPr>
            <w:r w:rsidRPr="00B920F8">
              <w:rPr>
                <w:color w:val="000000"/>
                <w:sz w:val="20"/>
              </w:rPr>
              <w:t>265,365 copies</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78DD8AAC" w14:textId="77777777">
            <w:pPr>
              <w:jc w:val="right"/>
              <w:rPr>
                <w:color w:val="000000"/>
                <w:sz w:val="20"/>
              </w:rPr>
            </w:pPr>
            <w:r w:rsidRPr="00B920F8">
              <w:rPr>
                <w:color w:val="000000"/>
                <w:sz w:val="20"/>
              </w:rPr>
              <w:t>5 seconds</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661DDAD3" w14:textId="77777777">
            <w:pPr>
              <w:jc w:val="right"/>
              <w:rPr>
                <w:color w:val="000000"/>
                <w:sz w:val="20"/>
              </w:rPr>
            </w:pPr>
            <w:r w:rsidRPr="00B920F8">
              <w:rPr>
                <w:color w:val="000000"/>
                <w:sz w:val="20"/>
              </w:rPr>
              <w:t>36</w:t>
            </w:r>
            <w:r w:rsidR="00B17850">
              <w:rPr>
                <w:color w:val="000000"/>
                <w:sz w:val="20"/>
              </w:rPr>
              <w:t>9</w:t>
            </w:r>
            <w:r w:rsidRPr="00B920F8">
              <w:rPr>
                <w:color w:val="000000"/>
                <w:sz w:val="20"/>
              </w:rPr>
              <w:t xml:space="preserve">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2260B1B0" w14:textId="77777777">
            <w:pPr>
              <w:jc w:val="right"/>
              <w:rPr>
                <w:color w:val="000000"/>
                <w:sz w:val="20"/>
              </w:rPr>
            </w:pPr>
            <w:r w:rsidRPr="00B920F8">
              <w:rPr>
                <w:color w:val="000000"/>
                <w:sz w:val="20"/>
              </w:rPr>
              <w:t xml:space="preserve">$28,413 </w:t>
            </w:r>
          </w:p>
        </w:tc>
        <w:tc>
          <w:tcPr>
            <w:tcW w:w="4325" w:type="dxa"/>
            <w:tcBorders>
              <w:top w:val="nil"/>
              <w:left w:val="nil"/>
              <w:bottom w:val="single" w:sz="4" w:space="0" w:color="auto"/>
              <w:right w:val="single" w:sz="4" w:space="0" w:color="auto"/>
            </w:tcBorders>
          </w:tcPr>
          <w:p w:rsidR="00B920F8" w:rsidRPr="00B920F8" w:rsidP="00B920F8" w14:paraId="728D6907" w14:textId="77777777">
            <w:pPr>
              <w:rPr>
                <w:color w:val="000000"/>
                <w:sz w:val="20"/>
                <w:szCs w:val="16"/>
              </w:rPr>
            </w:pPr>
            <w:r w:rsidRPr="00B920F8">
              <w:rPr>
                <w:sz w:val="20"/>
                <w:szCs w:val="16"/>
              </w:rPr>
              <w:t>FRA estimates that railroads will keep approximately 265,365 copies of FRA confirmation after electronic submission of crossing data to the Crossing Inventory under this requirement.  It is estimated that it will take approximately five seconds to make/keep each copy.</w:t>
            </w:r>
          </w:p>
        </w:tc>
      </w:tr>
      <w:tr w14:paraId="38546DA8" w14:textId="77777777" w:rsidTr="00C12CAD">
        <w:tblPrEx>
          <w:tblW w:w="12955" w:type="dxa"/>
          <w:tblLayout w:type="fixed"/>
          <w:tblLook w:val="04A0"/>
        </w:tblPrEx>
        <w:trPr>
          <w:trHeight w:val="864"/>
        </w:trPr>
        <w:tc>
          <w:tcPr>
            <w:tcW w:w="2464" w:type="dxa"/>
            <w:tcBorders>
              <w:top w:val="nil"/>
              <w:left w:val="single" w:sz="4" w:space="0" w:color="auto"/>
              <w:bottom w:val="single" w:sz="4" w:space="0" w:color="auto"/>
              <w:right w:val="nil"/>
            </w:tcBorders>
            <w:shd w:val="clear" w:color="auto" w:fill="auto"/>
          </w:tcPr>
          <w:p w:rsidR="00B920F8" w:rsidRPr="00B920F8" w:rsidP="00B920F8" w14:paraId="31BB139A" w14:textId="77777777">
            <w:pPr>
              <w:rPr>
                <w:color w:val="000000"/>
                <w:sz w:val="20"/>
              </w:rPr>
            </w:pPr>
            <w:r w:rsidRPr="00B920F8">
              <w:rPr>
                <w:color w:val="000000"/>
                <w:sz w:val="20"/>
              </w:rPr>
              <w:t>- List of locations where a copy of any record required by this Subpart may be accessed and copied</w:t>
            </w:r>
          </w:p>
        </w:tc>
        <w:tc>
          <w:tcPr>
            <w:tcW w:w="10491" w:type="dxa"/>
            <w:gridSpan w:val="6"/>
            <w:tcBorders>
              <w:top w:val="nil"/>
              <w:left w:val="single" w:sz="4" w:space="0" w:color="auto"/>
              <w:bottom w:val="single" w:sz="4" w:space="0" w:color="auto"/>
              <w:right w:val="single" w:sz="4" w:space="0" w:color="auto"/>
            </w:tcBorders>
            <w:shd w:val="clear" w:color="auto" w:fill="auto"/>
          </w:tcPr>
          <w:p w:rsidR="00B920F8" w:rsidRPr="00B920F8" w:rsidP="00B920F8" w14:paraId="70EBD4DB" w14:textId="77777777">
            <w:pPr>
              <w:jc w:val="center"/>
              <w:rPr>
                <w:color w:val="000000"/>
                <w:sz w:val="20"/>
              </w:rPr>
            </w:pPr>
            <w:r w:rsidRPr="00B920F8">
              <w:rPr>
                <w:color w:val="000000"/>
                <w:sz w:val="20"/>
              </w:rPr>
              <w:t>Duplicate estimate removed.  The estimated paperwork burden for these requirements is included under § 234.413(a) and § 234.413(b).  Consequently, there is no additional burden associated with these requirements.</w:t>
            </w:r>
          </w:p>
          <w:p w:rsidR="00B920F8" w:rsidRPr="00B920F8" w:rsidP="00B920F8" w14:paraId="2251D490" w14:textId="77777777">
            <w:pPr>
              <w:jc w:val="center"/>
              <w:rPr>
                <w:color w:val="000000"/>
                <w:sz w:val="20"/>
              </w:rPr>
            </w:pPr>
          </w:p>
        </w:tc>
      </w:tr>
      <w:tr w14:paraId="1F8A4D32" w14:textId="77777777" w:rsidTr="00C12CAD">
        <w:tblPrEx>
          <w:tblW w:w="12955" w:type="dxa"/>
          <w:tblLayout w:type="fixed"/>
          <w:tblLook w:val="04A0"/>
        </w:tblPrEx>
        <w:trPr>
          <w:trHeight w:val="288"/>
        </w:trPr>
        <w:tc>
          <w:tcPr>
            <w:tcW w:w="2464" w:type="dxa"/>
            <w:tcBorders>
              <w:top w:val="nil"/>
              <w:left w:val="single" w:sz="4" w:space="0" w:color="auto"/>
              <w:bottom w:val="single" w:sz="4" w:space="0" w:color="auto"/>
              <w:right w:val="nil"/>
            </w:tcBorders>
            <w:shd w:val="clear" w:color="auto" w:fill="auto"/>
            <w:hideMark/>
          </w:tcPr>
          <w:p w:rsidR="00B920F8" w:rsidRPr="00B920F8" w:rsidP="00B920F8" w14:paraId="19FF9B9A" w14:textId="77777777">
            <w:pPr>
              <w:rPr>
                <w:color w:val="000000"/>
                <w:sz w:val="20"/>
              </w:rPr>
            </w:pPr>
            <w:r w:rsidRPr="00B920F8">
              <w:rPr>
                <w:color w:val="000000"/>
                <w:sz w:val="20"/>
              </w:rPr>
              <w:t>Total</w:t>
            </w:r>
          </w:p>
        </w:tc>
        <w:tc>
          <w:tcPr>
            <w:tcW w:w="1161" w:type="dxa"/>
            <w:tcBorders>
              <w:top w:val="nil"/>
              <w:left w:val="single" w:sz="4" w:space="0" w:color="auto"/>
              <w:bottom w:val="single" w:sz="4" w:space="0" w:color="auto"/>
              <w:right w:val="single" w:sz="4" w:space="0" w:color="auto"/>
            </w:tcBorders>
            <w:shd w:val="clear" w:color="auto" w:fill="auto"/>
            <w:hideMark/>
          </w:tcPr>
          <w:p w:rsidR="00B920F8" w:rsidRPr="00B920F8" w:rsidP="00B920F8" w14:paraId="7E01270D" w14:textId="77777777">
            <w:pPr>
              <w:rPr>
                <w:color w:val="000000"/>
                <w:sz w:val="20"/>
              </w:rPr>
            </w:pPr>
            <w:r w:rsidRPr="00B920F8">
              <w:rPr>
                <w:color w:val="000000"/>
                <w:sz w:val="20"/>
              </w:rPr>
              <w:t xml:space="preserve">50 States/DC &amp; 667 railroads </w:t>
            </w:r>
          </w:p>
        </w:tc>
        <w:tc>
          <w:tcPr>
            <w:tcW w:w="1230" w:type="dxa"/>
            <w:tcBorders>
              <w:top w:val="nil"/>
              <w:left w:val="nil"/>
              <w:bottom w:val="single" w:sz="4" w:space="0" w:color="auto"/>
              <w:right w:val="single" w:sz="4" w:space="0" w:color="auto"/>
            </w:tcBorders>
            <w:shd w:val="clear" w:color="auto" w:fill="auto"/>
            <w:hideMark/>
          </w:tcPr>
          <w:p w:rsidR="00B920F8" w:rsidRPr="00B920F8" w:rsidP="00B920F8" w14:paraId="0D442233" w14:textId="77777777">
            <w:pPr>
              <w:rPr>
                <w:color w:val="000000"/>
                <w:sz w:val="20"/>
              </w:rPr>
            </w:pPr>
            <w:r w:rsidRPr="00B920F8">
              <w:rPr>
                <w:color w:val="000000"/>
                <w:sz w:val="20"/>
              </w:rPr>
              <w:t>421,758 responses</w:t>
            </w:r>
          </w:p>
          <w:p w:rsidR="00B920F8" w:rsidRPr="00B920F8" w:rsidP="00B920F8" w14:paraId="09E0B767" w14:textId="77777777">
            <w:pPr>
              <w:jc w:val="right"/>
              <w:rPr>
                <w:color w:val="000000"/>
                <w:sz w:val="20"/>
              </w:rPr>
            </w:pPr>
            <w:r w:rsidRPr="00B920F8">
              <w:rPr>
                <w:color w:val="000000"/>
                <w:sz w:val="20"/>
              </w:rPr>
              <w:t xml:space="preserve"> </w:t>
            </w:r>
          </w:p>
        </w:tc>
        <w:tc>
          <w:tcPr>
            <w:tcW w:w="1260" w:type="dxa"/>
            <w:tcBorders>
              <w:top w:val="nil"/>
              <w:left w:val="nil"/>
              <w:bottom w:val="single" w:sz="4" w:space="0" w:color="auto"/>
              <w:right w:val="single" w:sz="4" w:space="0" w:color="auto"/>
            </w:tcBorders>
            <w:shd w:val="clear" w:color="auto" w:fill="auto"/>
            <w:hideMark/>
          </w:tcPr>
          <w:p w:rsidR="00B920F8" w:rsidRPr="00B920F8" w:rsidP="00B920F8" w14:paraId="0CE898BA" w14:textId="77777777">
            <w:pPr>
              <w:jc w:val="right"/>
              <w:rPr>
                <w:color w:val="000000"/>
                <w:sz w:val="20"/>
              </w:rPr>
            </w:pPr>
            <w:r w:rsidRPr="00B920F8">
              <w:rPr>
                <w:color w:val="000000"/>
                <w:sz w:val="20"/>
              </w:rPr>
              <w:t xml:space="preserve">N/A </w:t>
            </w:r>
          </w:p>
        </w:tc>
        <w:tc>
          <w:tcPr>
            <w:tcW w:w="1350" w:type="dxa"/>
            <w:tcBorders>
              <w:top w:val="nil"/>
              <w:left w:val="nil"/>
              <w:bottom w:val="single" w:sz="4" w:space="0" w:color="auto"/>
              <w:right w:val="single" w:sz="4" w:space="0" w:color="auto"/>
            </w:tcBorders>
            <w:shd w:val="clear" w:color="auto" w:fill="auto"/>
            <w:hideMark/>
          </w:tcPr>
          <w:p w:rsidR="00B920F8" w:rsidRPr="00B920F8" w:rsidP="00B920F8" w14:paraId="5237D4C9" w14:textId="77777777">
            <w:pPr>
              <w:jc w:val="right"/>
              <w:rPr>
                <w:color w:val="000000"/>
                <w:sz w:val="20"/>
              </w:rPr>
            </w:pPr>
            <w:r w:rsidRPr="00B920F8">
              <w:rPr>
                <w:color w:val="000000"/>
                <w:sz w:val="20"/>
              </w:rPr>
              <w:t>8,663 hours</w:t>
            </w:r>
          </w:p>
        </w:tc>
        <w:tc>
          <w:tcPr>
            <w:tcW w:w="1165" w:type="dxa"/>
            <w:tcBorders>
              <w:top w:val="nil"/>
              <w:left w:val="nil"/>
              <w:bottom w:val="single" w:sz="4" w:space="0" w:color="auto"/>
              <w:right w:val="single" w:sz="4" w:space="0" w:color="auto"/>
            </w:tcBorders>
            <w:shd w:val="clear" w:color="auto" w:fill="auto"/>
            <w:hideMark/>
          </w:tcPr>
          <w:p w:rsidR="00B920F8" w:rsidRPr="00B920F8" w:rsidP="00B920F8" w14:paraId="42EB0C38" w14:textId="77777777">
            <w:pPr>
              <w:jc w:val="right"/>
              <w:rPr>
                <w:color w:val="000000"/>
                <w:sz w:val="20"/>
              </w:rPr>
            </w:pPr>
            <w:r w:rsidRPr="00B920F8">
              <w:rPr>
                <w:color w:val="000000"/>
                <w:sz w:val="20"/>
              </w:rPr>
              <w:t xml:space="preserve">$667,051 </w:t>
            </w:r>
          </w:p>
        </w:tc>
        <w:tc>
          <w:tcPr>
            <w:tcW w:w="4325" w:type="dxa"/>
            <w:tcBorders>
              <w:top w:val="nil"/>
              <w:left w:val="nil"/>
              <w:bottom w:val="single" w:sz="4" w:space="0" w:color="auto"/>
              <w:right w:val="single" w:sz="4" w:space="0" w:color="auto"/>
            </w:tcBorders>
          </w:tcPr>
          <w:p w:rsidR="00B920F8" w:rsidRPr="00B920F8" w:rsidP="00B920F8" w14:paraId="4E409B15" w14:textId="77777777">
            <w:pPr>
              <w:jc w:val="right"/>
              <w:rPr>
                <w:color w:val="000000"/>
                <w:sz w:val="20"/>
              </w:rPr>
            </w:pPr>
          </w:p>
        </w:tc>
      </w:tr>
    </w:tbl>
    <w:p w:rsidR="008B4BBA" w:rsidP="003532D6" w14:paraId="17C04578" w14:textId="77777777">
      <w:pPr>
        <w:ind w:left="720"/>
      </w:pPr>
    </w:p>
    <w:p w:rsidR="00B920F8" w:rsidP="003532D6" w14:paraId="4635B8F4" w14:textId="77777777">
      <w:pPr>
        <w:ind w:left="720"/>
      </w:pPr>
    </w:p>
    <w:p w:rsidR="00B920F8" w:rsidP="003532D6" w14:paraId="16053080" w14:textId="77777777">
      <w:pPr>
        <w:ind w:left="720"/>
      </w:pPr>
    </w:p>
    <w:p w:rsidR="00B920F8" w:rsidP="003532D6" w14:paraId="60225964" w14:textId="77777777">
      <w:pPr>
        <w:ind w:left="720"/>
      </w:pPr>
    </w:p>
    <w:p w:rsidR="00B920F8" w:rsidP="003532D6" w14:paraId="20CC48B1" w14:textId="77777777">
      <w:pPr>
        <w:ind w:left="720"/>
      </w:pPr>
    </w:p>
    <w:p w:rsidR="00B920F8" w:rsidP="003532D6" w14:paraId="580D6F56" w14:textId="77777777">
      <w:pPr>
        <w:ind w:left="720"/>
      </w:pPr>
    </w:p>
    <w:p w:rsidR="00B920F8" w:rsidP="003532D6" w14:paraId="1675298F" w14:textId="77777777">
      <w:pPr>
        <w:ind w:left="720"/>
      </w:pPr>
    </w:p>
    <w:p w:rsidR="00B920F8" w:rsidP="003532D6" w14:paraId="27C81B55" w14:textId="77777777">
      <w:pPr>
        <w:ind w:left="720"/>
      </w:pPr>
    </w:p>
    <w:p w:rsidR="00B920F8" w:rsidP="003532D6" w14:paraId="42CD5130" w14:textId="77777777">
      <w:pPr>
        <w:ind w:left="720"/>
      </w:pPr>
    </w:p>
    <w:p w:rsidR="00B920F8" w:rsidP="003532D6" w14:paraId="59B078F3" w14:textId="77777777">
      <w:pPr>
        <w:ind w:left="720"/>
      </w:pPr>
    </w:p>
    <w:p w:rsidR="00B920F8" w:rsidP="003532D6" w14:paraId="621CEC4D" w14:textId="77777777">
      <w:pPr>
        <w:ind w:left="720"/>
      </w:pPr>
    </w:p>
    <w:p w:rsidR="00B920F8" w:rsidP="003532D6" w14:paraId="0AA220A4" w14:textId="77777777">
      <w:pPr>
        <w:ind w:left="720"/>
      </w:pPr>
    </w:p>
    <w:p w:rsidR="00B920F8" w:rsidP="003532D6" w14:paraId="08CADED1" w14:textId="77777777">
      <w:pPr>
        <w:ind w:left="720"/>
      </w:pPr>
    </w:p>
    <w:p w:rsidR="00B920F8" w:rsidP="003532D6" w14:paraId="69D2A3FB" w14:textId="77777777">
      <w:pPr>
        <w:ind w:left="720"/>
      </w:pPr>
    </w:p>
    <w:p w:rsidR="00B920F8" w:rsidP="00B920F8" w14:paraId="50E9CCE4" w14:textId="77777777">
      <w:pPr>
        <w:rPr>
          <w:b/>
          <w:szCs w:val="24"/>
        </w:rPr>
        <w:sectPr w:rsidSect="00B920F8">
          <w:pgSz w:w="15840" w:h="12240" w:orient="landscape"/>
          <w:pgMar w:top="1440" w:right="1440" w:bottom="1440" w:left="1915" w:header="1440" w:footer="1440" w:gutter="0"/>
          <w:cols w:space="720"/>
          <w:titlePg/>
        </w:sectPr>
      </w:pPr>
    </w:p>
    <w:p w:rsidR="0012080D" w:rsidP="001078DA" w14:paraId="34663892" w14:textId="77777777">
      <w:pPr>
        <w:widowControl w:val="0"/>
        <w:ind w:left="720" w:hanging="720"/>
      </w:pPr>
      <w:r w:rsidRPr="00AD423C">
        <w:rPr>
          <w:b/>
        </w:rPr>
        <w:t>13.</w:t>
      </w:r>
      <w:r w:rsidRPr="00AD423C">
        <w:rPr>
          <w:b/>
        </w:rPr>
        <w:tab/>
      </w:r>
      <w:r w:rsidRPr="00AD423C" w:rsidR="00BE1383">
        <w:rPr>
          <w:b/>
          <w:u w:val="single"/>
        </w:rPr>
        <w:t>Estimate of total annual costs to respondents</w:t>
      </w:r>
      <w:r w:rsidRPr="00AD423C" w:rsidR="00BE1383">
        <w:t>.</w:t>
      </w:r>
    </w:p>
    <w:p w:rsidR="00895F0E" w:rsidP="001078DA" w14:paraId="5095088A" w14:textId="77777777">
      <w:pPr>
        <w:widowControl w:val="0"/>
        <w:ind w:left="720" w:hanging="720"/>
        <w:rPr>
          <w:b/>
        </w:rPr>
      </w:pPr>
    </w:p>
    <w:p w:rsidR="008408A0" w:rsidP="008408A0" w14:paraId="00756543" w14:textId="77777777">
      <w:pPr>
        <w:widowControl w:val="0"/>
        <w:ind w:left="720"/>
        <w:rPr>
          <w:b/>
        </w:rPr>
      </w:pPr>
      <w:r>
        <w:t>There are no additional costs to respondents for this</w:t>
      </w:r>
      <w:r w:rsidR="00A30678">
        <w:t xml:space="preserve"> ICR</w:t>
      </w:r>
      <w:r>
        <w:t xml:space="preserve">.  </w:t>
      </w:r>
    </w:p>
    <w:p w:rsidR="0012080D" w:rsidRPr="00AD423C" w14:paraId="32BA67A0" w14:textId="77777777">
      <w:pPr>
        <w:widowControl w:val="0"/>
        <w:ind w:left="720"/>
        <w:rPr>
          <w:b/>
        </w:rPr>
      </w:pPr>
      <w:r w:rsidRPr="00AD423C">
        <w:rPr>
          <w:b/>
        </w:rPr>
        <w:tab/>
      </w:r>
      <w:r w:rsidRPr="00AD423C">
        <w:rPr>
          <w:b/>
        </w:rPr>
        <w:tab/>
      </w:r>
      <w:r w:rsidRPr="00AD423C">
        <w:rPr>
          <w:b/>
        </w:rPr>
        <w:tab/>
      </w:r>
      <w:r w:rsidRPr="00AD423C">
        <w:rPr>
          <w:b/>
        </w:rPr>
        <w:tab/>
      </w:r>
      <w:r w:rsidRPr="00AD423C">
        <w:rPr>
          <w:b/>
        </w:rPr>
        <w:tab/>
      </w:r>
      <w:r w:rsidRPr="00AD423C">
        <w:rPr>
          <w:b/>
        </w:rPr>
        <w:tab/>
      </w:r>
      <w:r w:rsidRPr="00AD423C">
        <w:rPr>
          <w:b/>
        </w:rPr>
        <w:tab/>
      </w:r>
    </w:p>
    <w:p w:rsidR="0012080D" w:rsidRPr="00AD423C" w14:paraId="34262604" w14:textId="77777777">
      <w:pPr>
        <w:widowControl w:val="0"/>
        <w:ind w:left="720" w:hanging="720"/>
        <w:rPr>
          <w:b/>
        </w:rPr>
      </w:pPr>
      <w:r w:rsidRPr="00AD423C">
        <w:rPr>
          <w:b/>
        </w:rPr>
        <w:t>14.</w:t>
      </w:r>
      <w:r w:rsidRPr="00AD423C">
        <w:rPr>
          <w:b/>
        </w:rPr>
        <w:tab/>
      </w:r>
      <w:r w:rsidRPr="00AD423C">
        <w:rPr>
          <w:b/>
          <w:u w:val="single"/>
        </w:rPr>
        <w:t>Estimate of Cost to Federal Government</w:t>
      </w:r>
      <w:r w:rsidRPr="00AD423C">
        <w:t>.</w:t>
      </w:r>
    </w:p>
    <w:p w:rsidR="0012080D" w:rsidRPr="00AD423C" w14:paraId="368D31F8" w14:textId="77777777">
      <w:pPr>
        <w:widowControl w:val="0"/>
        <w:rPr>
          <w:b/>
        </w:rPr>
      </w:pPr>
    </w:p>
    <w:p w:rsidR="002F1D68" w14:paraId="61C2D65D" w14:textId="77777777">
      <w:pPr>
        <w:widowControl w:val="0"/>
        <w:ind w:left="720"/>
      </w:pPr>
      <w:r>
        <w:t xml:space="preserve">The </w:t>
      </w:r>
      <w:r w:rsidR="004E549E">
        <w:t>t</w:t>
      </w:r>
      <w:r w:rsidR="00880D67">
        <w:t xml:space="preserve">able </w:t>
      </w:r>
      <w:r>
        <w:t>below</w:t>
      </w:r>
      <w:r w:rsidR="00880D67">
        <w:t xml:space="preserve"> displays the annual cost to the </w:t>
      </w:r>
      <w:r w:rsidR="004E549E">
        <w:t>F</w:t>
      </w:r>
      <w:r w:rsidR="00880D67">
        <w:t xml:space="preserve">ederal government related to this </w:t>
      </w:r>
      <w:r w:rsidR="00A30678">
        <w:t>ICR</w:t>
      </w:r>
      <w:r w:rsidR="00880D67">
        <w:t xml:space="preserve">.  </w:t>
      </w:r>
    </w:p>
    <w:p w:rsidR="00880D67" w:rsidP="003A53E5" w14:paraId="0AA69916" w14:textId="77777777">
      <w:pPr>
        <w:widowControl w:val="0"/>
        <w:tabs>
          <w:tab w:val="center" w:pos="2352"/>
        </w:tabs>
        <w:rPr>
          <w:b/>
        </w:rPr>
      </w:pPr>
    </w:p>
    <w:p w:rsidR="00880D67" w:rsidRPr="003650C0" w:rsidP="00880D67" w14:paraId="344B98A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3650C0">
        <w:rPr>
          <w:b/>
          <w:u w:val="single"/>
        </w:rPr>
        <w:t>COST TO GOVERNMENT</w:t>
      </w:r>
      <w:r w:rsidRPr="003650C0">
        <w:rPr>
          <w:b/>
        </w:rPr>
        <w:t>:</w:t>
      </w:r>
    </w:p>
    <w:p w:rsidR="00880D67" w:rsidP="00880D67" w14:paraId="532C8A06"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tbl>
      <w:tblPr>
        <w:tblW w:w="0" w:type="auto"/>
        <w:tblInd w:w="1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47"/>
        <w:gridCol w:w="4047"/>
      </w:tblGrid>
      <w:tr w14:paraId="38F3E955" w14:textId="77777777" w:rsidTr="00612E1D">
        <w:tblPrEx>
          <w:tblW w:w="0" w:type="auto"/>
          <w:tblInd w:w="1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2"/>
        </w:trPr>
        <w:tc>
          <w:tcPr>
            <w:tcW w:w="4047" w:type="dxa"/>
            <w:shd w:val="clear" w:color="auto" w:fill="auto"/>
          </w:tcPr>
          <w:p w:rsidR="00880D67" w:rsidRPr="00612E1D" w:rsidP="00612E1D" w14:paraId="6EB7E0F8"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612E1D">
              <w:rPr>
                <w:b/>
              </w:rPr>
              <w:t>Data Processing Contractor</w:t>
            </w:r>
          </w:p>
        </w:tc>
        <w:tc>
          <w:tcPr>
            <w:tcW w:w="4047" w:type="dxa"/>
            <w:shd w:val="clear" w:color="auto" w:fill="auto"/>
          </w:tcPr>
          <w:p w:rsidR="00880D67" w:rsidRPr="00612E1D" w:rsidP="00612E1D" w14:paraId="1F3E6D4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612E1D">
              <w:rPr>
                <w:b/>
              </w:rPr>
              <w:t>$ 250,000</w:t>
            </w:r>
          </w:p>
        </w:tc>
      </w:tr>
      <w:tr w14:paraId="566236F2" w14:textId="77777777" w:rsidTr="00612E1D">
        <w:tblPrEx>
          <w:tblW w:w="0" w:type="auto"/>
          <w:tblInd w:w="1262" w:type="dxa"/>
          <w:tblLook w:val="04A0"/>
        </w:tblPrEx>
        <w:trPr>
          <w:trHeight w:val="302"/>
        </w:trPr>
        <w:tc>
          <w:tcPr>
            <w:tcW w:w="4047" w:type="dxa"/>
            <w:shd w:val="clear" w:color="auto" w:fill="auto"/>
          </w:tcPr>
          <w:p w:rsidR="00880D67" w:rsidRPr="00612E1D" w:rsidP="00612E1D" w14:paraId="004B2AD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612E1D">
              <w:rPr>
                <w:b/>
                <w:u w:val="single"/>
              </w:rPr>
              <w:t>Government salaries</w:t>
            </w:r>
            <w:r>
              <w:rPr>
                <w:rStyle w:val="FootnoteReference"/>
                <w:bCs/>
                <w:u w:val="single"/>
              </w:rPr>
              <w:footnoteReference w:id="6"/>
            </w:r>
            <w:r w:rsidRPr="00612E1D">
              <w:rPr>
                <w:b/>
                <w:u w:val="single"/>
              </w:rPr>
              <w:tab/>
            </w:r>
          </w:p>
        </w:tc>
        <w:tc>
          <w:tcPr>
            <w:tcW w:w="4047" w:type="dxa"/>
            <w:shd w:val="clear" w:color="auto" w:fill="auto"/>
          </w:tcPr>
          <w:p w:rsidR="00880D67" w:rsidRPr="00612E1D" w:rsidP="00612E1D" w14:paraId="5EB8109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u w:val="single"/>
              </w:rPr>
            </w:pPr>
            <w:r w:rsidRPr="00612E1D">
              <w:rPr>
                <w:b/>
                <w:u w:val="single"/>
              </w:rPr>
              <w:t xml:space="preserve">   111,093</w:t>
            </w:r>
          </w:p>
        </w:tc>
      </w:tr>
      <w:tr w14:paraId="44DBFB68" w14:textId="77777777" w:rsidTr="00612E1D">
        <w:tblPrEx>
          <w:tblW w:w="0" w:type="auto"/>
          <w:tblInd w:w="1262" w:type="dxa"/>
          <w:tblLook w:val="04A0"/>
        </w:tblPrEx>
        <w:trPr>
          <w:trHeight w:val="302"/>
        </w:trPr>
        <w:tc>
          <w:tcPr>
            <w:tcW w:w="4047" w:type="dxa"/>
            <w:shd w:val="clear" w:color="auto" w:fill="auto"/>
          </w:tcPr>
          <w:p w:rsidR="00880D67" w:rsidRPr="00612E1D" w:rsidP="00612E1D" w14:paraId="10E2B6F6"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u w:val="single"/>
              </w:rPr>
            </w:pPr>
            <w:r w:rsidRPr="00612E1D">
              <w:rPr>
                <w:b/>
              </w:rPr>
              <w:t xml:space="preserve">TOTAL Cost to Government  </w:t>
            </w:r>
          </w:p>
        </w:tc>
        <w:tc>
          <w:tcPr>
            <w:tcW w:w="4047" w:type="dxa"/>
            <w:shd w:val="clear" w:color="auto" w:fill="auto"/>
          </w:tcPr>
          <w:p w:rsidR="00880D67" w:rsidRPr="00612E1D" w:rsidP="00612E1D" w14:paraId="6491B50F"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u w:val="single"/>
              </w:rPr>
            </w:pPr>
            <w:r w:rsidRPr="00612E1D">
              <w:rPr>
                <w:b/>
              </w:rPr>
              <w:t>$ 361,093</w:t>
            </w:r>
          </w:p>
        </w:tc>
      </w:tr>
    </w:tbl>
    <w:p w:rsidR="002F1D68" w:rsidRPr="00880D67" w:rsidP="00880D67" w14:paraId="4648A164"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Pr>
          <w:b/>
        </w:rPr>
        <w:t xml:space="preserve">      </w:t>
      </w:r>
      <w:r>
        <w:rPr>
          <w:b/>
        </w:rPr>
        <w:tab/>
      </w:r>
      <w:r>
        <w:rPr>
          <w:b/>
        </w:rPr>
        <w:tab/>
      </w:r>
      <w:r>
        <w:rPr>
          <w:b/>
        </w:rPr>
        <w:tab/>
      </w:r>
      <w:r>
        <w:rPr>
          <w:b/>
        </w:rPr>
        <w:tab/>
      </w:r>
      <w:r>
        <w:rPr>
          <w:b/>
        </w:rPr>
        <w:tab/>
      </w:r>
    </w:p>
    <w:p w:rsidR="00AD62E6" w14:paraId="6B6466A5" w14:textId="77777777">
      <w:pPr>
        <w:widowControl w:val="0"/>
        <w:ind w:left="720" w:hanging="720"/>
        <w:rPr>
          <w:b/>
        </w:rPr>
      </w:pPr>
    </w:p>
    <w:p w:rsidR="0012080D" w:rsidRPr="00AD423C" w14:paraId="05C2C8AC" w14:textId="77777777">
      <w:pPr>
        <w:widowControl w:val="0"/>
        <w:ind w:left="720" w:hanging="720"/>
        <w:rPr>
          <w:b/>
        </w:rPr>
      </w:pPr>
      <w:r>
        <w:rPr>
          <w:b/>
        </w:rPr>
        <w:t>15.</w:t>
      </w:r>
      <w:r w:rsidRPr="00AD423C" w:rsidR="00FA6F93">
        <w:rPr>
          <w:b/>
        </w:rPr>
        <w:tab/>
      </w:r>
      <w:r w:rsidRPr="00AD423C" w:rsidR="00FA6F93">
        <w:rPr>
          <w:b/>
          <w:u w:val="single"/>
        </w:rPr>
        <w:t>Explanation of program changes and adjustments</w:t>
      </w:r>
      <w:r w:rsidRPr="00AD423C" w:rsidR="00FA6F93">
        <w:t>.</w:t>
      </w:r>
      <w:r w:rsidRPr="00AD423C" w:rsidR="00FA6F93">
        <w:rPr>
          <w:b/>
        </w:rPr>
        <w:t xml:space="preserve"> </w:t>
      </w:r>
    </w:p>
    <w:p w:rsidR="0012080D" w:rsidRPr="00AD423C" w14:paraId="1C99245C" w14:textId="77777777">
      <w:pPr>
        <w:widowControl w:val="0"/>
        <w:rPr>
          <w:b/>
        </w:rPr>
      </w:pPr>
    </w:p>
    <w:p w:rsidR="00DE04F3" w:rsidP="00DE04F3" w14:paraId="3A14A7E7" w14:textId="77777777">
      <w:pPr>
        <w:widowControl w:val="0"/>
        <w:ind w:left="720"/>
      </w:pPr>
      <w:r>
        <w:t>This is an extension without change (with changes in estimates) to a current collection of information.</w:t>
      </w:r>
    </w:p>
    <w:p w:rsidR="00DE432F" w:rsidP="007F04AE" w14:paraId="457A1186" w14:textId="77777777">
      <w:pPr>
        <w:widowControl w:val="0"/>
        <w:tabs>
          <w:tab w:val="left" w:pos="0"/>
          <w:tab w:val="left" w:pos="720"/>
          <w:tab w:val="left" w:pos="1440"/>
        </w:tabs>
        <w:ind w:left="720"/>
      </w:pPr>
    </w:p>
    <w:p w:rsidR="00DE04F3" w:rsidP="00DE04F3" w14:paraId="76FF1BE4" w14:textId="1251EB53">
      <w:pPr>
        <w:widowControl w:val="0"/>
        <w:ind w:left="720"/>
      </w:pPr>
      <w:r>
        <w:t xml:space="preserve">The current OMB inventory for this information collection shows a total </w:t>
      </w:r>
      <w:r w:rsidRPr="002C5AB0">
        <w:t xml:space="preserve">burden of </w:t>
      </w:r>
      <w:r w:rsidR="00452802">
        <w:t>8,293</w:t>
      </w:r>
      <w:r w:rsidRPr="002C5AB0">
        <w:t xml:space="preserve"> hours and </w:t>
      </w:r>
      <w:r w:rsidR="00452802">
        <w:t>384,292</w:t>
      </w:r>
      <w:r w:rsidRPr="002C5AB0">
        <w:t xml:space="preserve"> responses, while the requesting inventory estimates a total burden of </w:t>
      </w:r>
      <w:r>
        <w:t>8,663</w:t>
      </w:r>
      <w:r w:rsidRPr="002C5AB0">
        <w:t xml:space="preserve"> hours and </w:t>
      </w:r>
      <w:r>
        <w:t>421,758</w:t>
      </w:r>
      <w:r w:rsidRPr="002C5AB0">
        <w:t xml:space="preserve"> responses.  Overall, the burden for this submission has decreased by </w:t>
      </w:r>
      <w:r w:rsidR="00902B52">
        <w:t>370</w:t>
      </w:r>
      <w:r w:rsidRPr="002C5AB0">
        <w:t xml:space="preserve"> hours and </w:t>
      </w:r>
      <w:r>
        <w:t>in</w:t>
      </w:r>
      <w:r w:rsidRPr="002C5AB0">
        <w:t xml:space="preserve">creased by </w:t>
      </w:r>
      <w:r w:rsidR="00902B52">
        <w:t>37,466</w:t>
      </w:r>
      <w:r w:rsidRPr="002C5AB0">
        <w:t xml:space="preserve"> responses. There is no change in the method of the collection.  The decrease in burden is solely the result of adjustments. </w:t>
      </w:r>
    </w:p>
    <w:p w:rsidR="00DE04F3" w:rsidP="00DE04F3" w14:paraId="33DDEE58" w14:textId="77777777">
      <w:pPr>
        <w:widowControl w:val="0"/>
        <w:ind w:left="720"/>
      </w:pPr>
    </w:p>
    <w:p w:rsidR="00DE04F3" w:rsidP="00DE04F3" w14:paraId="640D6AD3" w14:textId="5FF067CB">
      <w:pPr>
        <w:widowControl w:val="0"/>
        <w:ind w:left="720"/>
      </w:pPr>
      <w:r w:rsidRPr="00DE7C9C">
        <w:t xml:space="preserve">FRA determined some of the estimates were </w:t>
      </w:r>
      <w:r w:rsidRPr="000D4623">
        <w:t xml:space="preserve">being accounted for in multiple areas of the </w:t>
      </w:r>
      <w:r w:rsidR="00A30678">
        <w:t>ICR</w:t>
      </w:r>
      <w:r w:rsidRPr="00DE7C9C">
        <w:t>.  The table below provides specific information on any burden estimates that have changed from the previous submission.</w:t>
      </w:r>
    </w:p>
    <w:p w:rsidR="00DE04F3" w:rsidRPr="002C5AB0" w:rsidP="00DE04F3" w14:paraId="71C81E14" w14:textId="77777777">
      <w:pPr>
        <w:widowControl w:val="0"/>
        <w:ind w:left="720"/>
      </w:pPr>
    </w:p>
    <w:p w:rsidR="00E35F60" w:rsidP="00DE432F" w14:paraId="2536E804" w14:textId="77777777"/>
    <w:p w:rsidR="003F5CF5" w:rsidP="00E35F60" w14:paraId="466FB9F2" w14:textId="77777777">
      <w:pPr>
        <w:rPr>
          <w:b/>
          <w:u w:val="single"/>
        </w:rPr>
      </w:pPr>
    </w:p>
    <w:p w:rsidR="003F5CF5" w:rsidP="00E35F60" w14:paraId="473D403F" w14:textId="77777777">
      <w:pPr>
        <w:rPr>
          <w:b/>
          <w:u w:val="single"/>
        </w:rPr>
      </w:pPr>
    </w:p>
    <w:p w:rsidR="003F5CF5" w:rsidP="00E35F60" w14:paraId="13D687BB" w14:textId="77777777">
      <w:pPr>
        <w:rPr>
          <w:b/>
          <w:u w:val="single"/>
        </w:rPr>
        <w:sectPr w:rsidSect="00B920F8">
          <w:pgSz w:w="12240" w:h="15840"/>
          <w:pgMar w:top="1440" w:right="1440" w:bottom="1915" w:left="1440" w:header="1440" w:footer="1440" w:gutter="0"/>
          <w:cols w:space="720"/>
          <w:titlePg/>
        </w:sectPr>
      </w:pPr>
    </w:p>
    <w:tbl>
      <w:tblPr>
        <w:tblW w:w="13299" w:type="dxa"/>
        <w:tblInd w:w="118" w:type="dxa"/>
        <w:tblLayout w:type="fixed"/>
        <w:tblLook w:val="04A0"/>
      </w:tblPr>
      <w:tblGrid>
        <w:gridCol w:w="2780"/>
        <w:gridCol w:w="1260"/>
        <w:gridCol w:w="1260"/>
        <w:gridCol w:w="1260"/>
        <w:gridCol w:w="1260"/>
        <w:gridCol w:w="1260"/>
        <w:gridCol w:w="1170"/>
        <w:gridCol w:w="3049"/>
      </w:tblGrid>
      <w:tr w14:paraId="7D4C86F0" w14:textId="77777777" w:rsidTr="003F5CF5">
        <w:tblPrEx>
          <w:tblW w:w="13299" w:type="dxa"/>
          <w:tblInd w:w="118" w:type="dxa"/>
          <w:tblLayout w:type="fixed"/>
          <w:tblLook w:val="04A0"/>
        </w:tblPrEx>
        <w:trPr>
          <w:trHeight w:val="290"/>
        </w:trPr>
        <w:tc>
          <w:tcPr>
            <w:tcW w:w="27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F5CF5" w:rsidRPr="003F5CF5" w:rsidP="003F5CF5" w14:paraId="2821D86B" w14:textId="77777777">
            <w:pPr>
              <w:rPr>
                <w:color w:val="000000"/>
                <w:sz w:val="20"/>
              </w:rPr>
            </w:pPr>
            <w:r w:rsidRPr="003F5CF5">
              <w:rPr>
                <w:color w:val="000000"/>
                <w:sz w:val="20"/>
              </w:rPr>
              <w:t>CFR Section</w:t>
            </w:r>
          </w:p>
        </w:tc>
        <w:tc>
          <w:tcPr>
            <w:tcW w:w="3780" w:type="dxa"/>
            <w:gridSpan w:val="3"/>
            <w:tcBorders>
              <w:top w:val="single" w:sz="8" w:space="0" w:color="auto"/>
              <w:left w:val="nil"/>
              <w:bottom w:val="single" w:sz="8" w:space="0" w:color="auto"/>
              <w:right w:val="single" w:sz="8" w:space="0" w:color="000000"/>
            </w:tcBorders>
            <w:shd w:val="clear" w:color="auto" w:fill="auto"/>
            <w:vAlign w:val="center"/>
            <w:hideMark/>
          </w:tcPr>
          <w:p w:rsidR="003F5CF5" w:rsidRPr="003F5CF5" w:rsidP="003F5CF5" w14:paraId="35783F4A" w14:textId="77777777">
            <w:pPr>
              <w:jc w:val="center"/>
              <w:rPr>
                <w:b/>
                <w:bCs/>
                <w:color w:val="000000"/>
                <w:sz w:val="20"/>
              </w:rPr>
            </w:pPr>
            <w:r w:rsidRPr="003F5CF5">
              <w:rPr>
                <w:b/>
                <w:bCs/>
                <w:color w:val="000000"/>
                <w:sz w:val="20"/>
              </w:rPr>
              <w:t>Total Annual Responses</w:t>
            </w:r>
          </w:p>
        </w:tc>
        <w:tc>
          <w:tcPr>
            <w:tcW w:w="3690" w:type="dxa"/>
            <w:gridSpan w:val="3"/>
            <w:tcBorders>
              <w:top w:val="single" w:sz="8" w:space="0" w:color="auto"/>
              <w:left w:val="nil"/>
              <w:bottom w:val="single" w:sz="8" w:space="0" w:color="auto"/>
              <w:right w:val="single" w:sz="8" w:space="0" w:color="000000"/>
            </w:tcBorders>
            <w:shd w:val="clear" w:color="auto" w:fill="auto"/>
            <w:vAlign w:val="center"/>
            <w:hideMark/>
          </w:tcPr>
          <w:p w:rsidR="003F5CF5" w:rsidRPr="003F5CF5" w:rsidP="003F5CF5" w14:paraId="6120B91F" w14:textId="77777777">
            <w:pPr>
              <w:jc w:val="center"/>
              <w:rPr>
                <w:b/>
                <w:bCs/>
                <w:color w:val="000000"/>
                <w:sz w:val="20"/>
              </w:rPr>
            </w:pPr>
            <w:r w:rsidRPr="003F5CF5">
              <w:rPr>
                <w:b/>
                <w:bCs/>
                <w:color w:val="000000"/>
                <w:sz w:val="20"/>
              </w:rPr>
              <w:t>Total Annual Burden Hours</w:t>
            </w:r>
          </w:p>
        </w:tc>
        <w:tc>
          <w:tcPr>
            <w:tcW w:w="3049" w:type="dxa"/>
            <w:tcBorders>
              <w:top w:val="single" w:sz="8" w:space="0" w:color="auto"/>
              <w:left w:val="nil"/>
              <w:bottom w:val="single" w:sz="8" w:space="0" w:color="auto"/>
              <w:right w:val="single" w:sz="8" w:space="0" w:color="auto"/>
            </w:tcBorders>
            <w:shd w:val="clear" w:color="auto" w:fill="auto"/>
            <w:vAlign w:val="center"/>
            <w:hideMark/>
          </w:tcPr>
          <w:p w:rsidR="003F5CF5" w:rsidRPr="003F5CF5" w:rsidP="003F5CF5" w14:paraId="3F6ABFCA" w14:textId="77777777">
            <w:pPr>
              <w:rPr>
                <w:b/>
                <w:bCs/>
                <w:color w:val="000000"/>
                <w:sz w:val="20"/>
              </w:rPr>
            </w:pPr>
            <w:r w:rsidRPr="003F5CF5">
              <w:rPr>
                <w:b/>
                <w:bCs/>
                <w:color w:val="000000"/>
                <w:sz w:val="20"/>
              </w:rPr>
              <w:t>PRA Estimates and Analyses</w:t>
            </w:r>
          </w:p>
        </w:tc>
      </w:tr>
      <w:tr w14:paraId="5A8C917B" w14:textId="77777777" w:rsidTr="00DE04F3">
        <w:tblPrEx>
          <w:tblW w:w="13299" w:type="dxa"/>
          <w:tblInd w:w="118" w:type="dxa"/>
          <w:tblLayout w:type="fixed"/>
          <w:tblLook w:val="04A0"/>
        </w:tblPrEx>
        <w:trPr>
          <w:trHeight w:val="466"/>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3F5CF5" w:rsidRPr="003F5CF5" w:rsidP="003F5CF5" w14:paraId="7BE1AE3A" w14:textId="77777777">
            <w:pPr>
              <w:rPr>
                <w:color w:val="000000"/>
                <w:sz w:val="20"/>
              </w:rPr>
            </w:pPr>
            <w:r w:rsidRPr="003F5CF5">
              <w:rPr>
                <w:color w:val="000000"/>
                <w:sz w:val="20"/>
              </w:rPr>
              <w:t> </w:t>
            </w:r>
          </w:p>
        </w:tc>
        <w:tc>
          <w:tcPr>
            <w:tcW w:w="1260" w:type="dxa"/>
            <w:tcBorders>
              <w:top w:val="nil"/>
              <w:left w:val="nil"/>
              <w:bottom w:val="single" w:sz="4" w:space="0" w:color="auto"/>
              <w:right w:val="single" w:sz="4" w:space="0" w:color="auto"/>
            </w:tcBorders>
            <w:shd w:val="clear" w:color="auto" w:fill="auto"/>
            <w:vAlign w:val="center"/>
            <w:hideMark/>
          </w:tcPr>
          <w:p w:rsidR="003F5CF5" w:rsidRPr="003F5CF5" w:rsidP="003F5CF5" w14:paraId="1BE5EFD1" w14:textId="77777777">
            <w:pPr>
              <w:jc w:val="center"/>
              <w:rPr>
                <w:color w:val="000000"/>
                <w:sz w:val="20"/>
              </w:rPr>
            </w:pPr>
            <w:r w:rsidRPr="003F5CF5">
              <w:rPr>
                <w:color w:val="000000"/>
                <w:sz w:val="20"/>
              </w:rPr>
              <w:t>Previous Submission</w:t>
            </w:r>
          </w:p>
        </w:tc>
        <w:tc>
          <w:tcPr>
            <w:tcW w:w="1260" w:type="dxa"/>
            <w:tcBorders>
              <w:top w:val="nil"/>
              <w:left w:val="nil"/>
              <w:bottom w:val="single" w:sz="4" w:space="0" w:color="auto"/>
              <w:right w:val="single" w:sz="4" w:space="0" w:color="auto"/>
            </w:tcBorders>
            <w:shd w:val="clear" w:color="auto" w:fill="auto"/>
            <w:vAlign w:val="center"/>
            <w:hideMark/>
          </w:tcPr>
          <w:p w:rsidR="003F5CF5" w:rsidRPr="003F5CF5" w:rsidP="003F5CF5" w14:paraId="5F2DEB6F" w14:textId="77777777">
            <w:pPr>
              <w:jc w:val="center"/>
              <w:rPr>
                <w:color w:val="000000"/>
                <w:sz w:val="20"/>
              </w:rPr>
            </w:pPr>
            <w:r w:rsidRPr="003F5CF5">
              <w:rPr>
                <w:color w:val="000000"/>
                <w:sz w:val="20"/>
              </w:rPr>
              <w:t>Current Submission</w:t>
            </w:r>
          </w:p>
        </w:tc>
        <w:tc>
          <w:tcPr>
            <w:tcW w:w="1260" w:type="dxa"/>
            <w:tcBorders>
              <w:top w:val="nil"/>
              <w:left w:val="nil"/>
              <w:bottom w:val="single" w:sz="4" w:space="0" w:color="auto"/>
              <w:right w:val="single" w:sz="4" w:space="0" w:color="auto"/>
            </w:tcBorders>
            <w:shd w:val="clear" w:color="auto" w:fill="auto"/>
            <w:vAlign w:val="center"/>
            <w:hideMark/>
          </w:tcPr>
          <w:p w:rsidR="003F5CF5" w:rsidRPr="003F5CF5" w:rsidP="003F5CF5" w14:paraId="7FADD83D" w14:textId="77777777">
            <w:pPr>
              <w:jc w:val="center"/>
              <w:rPr>
                <w:color w:val="000000"/>
                <w:sz w:val="20"/>
              </w:rPr>
            </w:pPr>
            <w:r w:rsidRPr="003F5CF5">
              <w:rPr>
                <w:color w:val="000000"/>
                <w:sz w:val="20"/>
              </w:rPr>
              <w:t>Difference</w:t>
            </w:r>
          </w:p>
        </w:tc>
        <w:tc>
          <w:tcPr>
            <w:tcW w:w="1260" w:type="dxa"/>
            <w:tcBorders>
              <w:top w:val="nil"/>
              <w:left w:val="nil"/>
              <w:bottom w:val="single" w:sz="4" w:space="0" w:color="auto"/>
              <w:right w:val="single" w:sz="4" w:space="0" w:color="auto"/>
            </w:tcBorders>
            <w:shd w:val="clear" w:color="auto" w:fill="auto"/>
            <w:vAlign w:val="center"/>
            <w:hideMark/>
          </w:tcPr>
          <w:p w:rsidR="003F5CF5" w:rsidRPr="003F5CF5" w:rsidP="003F5CF5" w14:paraId="4B4D90F9" w14:textId="77777777">
            <w:pPr>
              <w:jc w:val="center"/>
              <w:rPr>
                <w:color w:val="000000"/>
                <w:sz w:val="20"/>
              </w:rPr>
            </w:pPr>
            <w:r w:rsidRPr="003F5CF5">
              <w:rPr>
                <w:color w:val="000000"/>
                <w:sz w:val="20"/>
              </w:rPr>
              <w:t>Previous Submission</w:t>
            </w:r>
          </w:p>
        </w:tc>
        <w:tc>
          <w:tcPr>
            <w:tcW w:w="1260" w:type="dxa"/>
            <w:tcBorders>
              <w:top w:val="nil"/>
              <w:left w:val="nil"/>
              <w:bottom w:val="single" w:sz="4" w:space="0" w:color="auto"/>
              <w:right w:val="single" w:sz="4" w:space="0" w:color="auto"/>
            </w:tcBorders>
            <w:shd w:val="clear" w:color="auto" w:fill="auto"/>
            <w:vAlign w:val="center"/>
            <w:hideMark/>
          </w:tcPr>
          <w:p w:rsidR="003F5CF5" w:rsidRPr="003F5CF5" w:rsidP="003F5CF5" w14:paraId="79BF8130" w14:textId="77777777">
            <w:pPr>
              <w:jc w:val="center"/>
              <w:rPr>
                <w:color w:val="000000"/>
                <w:sz w:val="20"/>
              </w:rPr>
            </w:pPr>
            <w:r w:rsidRPr="003F5CF5">
              <w:rPr>
                <w:color w:val="000000"/>
                <w:sz w:val="20"/>
              </w:rPr>
              <w:t>Current Submission</w:t>
            </w:r>
          </w:p>
        </w:tc>
        <w:tc>
          <w:tcPr>
            <w:tcW w:w="1170" w:type="dxa"/>
            <w:tcBorders>
              <w:top w:val="nil"/>
              <w:left w:val="nil"/>
              <w:bottom w:val="single" w:sz="4" w:space="0" w:color="auto"/>
              <w:right w:val="single" w:sz="4" w:space="0" w:color="auto"/>
            </w:tcBorders>
            <w:shd w:val="clear" w:color="auto" w:fill="auto"/>
            <w:vAlign w:val="center"/>
            <w:hideMark/>
          </w:tcPr>
          <w:p w:rsidR="003F5CF5" w:rsidRPr="003F5CF5" w:rsidP="003F5CF5" w14:paraId="42CBFB62" w14:textId="77777777">
            <w:pPr>
              <w:jc w:val="center"/>
              <w:rPr>
                <w:color w:val="000000"/>
                <w:sz w:val="20"/>
              </w:rPr>
            </w:pPr>
            <w:r w:rsidRPr="003F5CF5">
              <w:rPr>
                <w:color w:val="000000"/>
                <w:sz w:val="20"/>
              </w:rPr>
              <w:t>Difference</w:t>
            </w:r>
          </w:p>
        </w:tc>
        <w:tc>
          <w:tcPr>
            <w:tcW w:w="3049" w:type="dxa"/>
            <w:tcBorders>
              <w:top w:val="nil"/>
              <w:left w:val="nil"/>
              <w:bottom w:val="single" w:sz="4" w:space="0" w:color="auto"/>
              <w:right w:val="single" w:sz="4" w:space="0" w:color="auto"/>
            </w:tcBorders>
            <w:shd w:val="clear" w:color="auto" w:fill="auto"/>
            <w:vAlign w:val="center"/>
            <w:hideMark/>
          </w:tcPr>
          <w:p w:rsidR="003F5CF5" w:rsidRPr="003F5CF5" w:rsidP="003F5CF5" w14:paraId="2677BCA3" w14:textId="77777777">
            <w:pPr>
              <w:rPr>
                <w:color w:val="000000"/>
                <w:sz w:val="20"/>
              </w:rPr>
            </w:pPr>
            <w:r w:rsidRPr="003F5CF5">
              <w:rPr>
                <w:color w:val="000000"/>
                <w:sz w:val="20"/>
              </w:rPr>
              <w:t> </w:t>
            </w:r>
          </w:p>
        </w:tc>
      </w:tr>
      <w:tr w14:paraId="0AFB9874"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3F5CF5" w:rsidRPr="003F5CF5" w:rsidP="003F5CF5" w14:paraId="5DB5F479" w14:textId="77777777">
            <w:pPr>
              <w:rPr>
                <w:color w:val="000000"/>
                <w:sz w:val="20"/>
              </w:rPr>
            </w:pPr>
            <w:r w:rsidRPr="003F5CF5">
              <w:rPr>
                <w:color w:val="000000"/>
                <w:sz w:val="20"/>
              </w:rPr>
              <w:t xml:space="preserve">234.403(a-c)   – Submission of data to the U.S. DOT Highway-Rail Crossing Inventory: Completion of inventory form </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2870A92A" w14:textId="77777777">
            <w:pPr>
              <w:rPr>
                <w:color w:val="000000"/>
                <w:sz w:val="20"/>
              </w:rPr>
            </w:pPr>
            <w:r w:rsidRPr="003F5CF5">
              <w:rPr>
                <w:color w:val="000000"/>
                <w:sz w:val="20"/>
              </w:rPr>
              <w:t xml:space="preserve">1,495 forms </w:t>
            </w:r>
          </w:p>
          <w:p w:rsidR="003F5CF5" w:rsidRPr="003F5CF5" w:rsidP="003F5CF5" w14:paraId="0516769F" w14:textId="77777777">
            <w:pPr>
              <w:jc w:val="center"/>
              <w:rPr>
                <w:color w:val="000000"/>
                <w:sz w:val="20"/>
              </w:rPr>
            </w:pPr>
            <w:r w:rsidRPr="003F5CF5">
              <w:rPr>
                <w:color w:val="000000"/>
                <w:sz w:val="20"/>
              </w:rPr>
              <w:t>(30 minutes)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49D15461" w14:textId="77777777">
            <w:pPr>
              <w:jc w:val="center"/>
              <w:rPr>
                <w:color w:val="000000"/>
                <w:sz w:val="20"/>
              </w:rPr>
            </w:pPr>
            <w:r w:rsidRPr="003F5CF5">
              <w:rPr>
                <w:color w:val="000000"/>
                <w:sz w:val="20"/>
              </w:rPr>
              <w:t>338 forms (30 minutes)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7E9EE3ED" w14:textId="77777777">
            <w:pPr>
              <w:jc w:val="center"/>
              <w:rPr>
                <w:color w:val="000000"/>
                <w:sz w:val="20"/>
              </w:rPr>
            </w:pPr>
            <w:r w:rsidRPr="003F5CF5">
              <w:rPr>
                <w:color w:val="000000"/>
                <w:sz w:val="20"/>
              </w:rPr>
              <w:t>-1,157 forms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309B015F" w14:textId="77777777">
            <w:pPr>
              <w:jc w:val="center"/>
              <w:rPr>
                <w:color w:val="000000"/>
                <w:sz w:val="20"/>
              </w:rPr>
            </w:pPr>
            <w:r w:rsidRPr="003F5CF5">
              <w:rPr>
                <w:color w:val="000000"/>
                <w:sz w:val="20"/>
              </w:rPr>
              <w:t>748 hours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4590602B" w14:textId="77777777">
            <w:pPr>
              <w:jc w:val="center"/>
              <w:rPr>
                <w:color w:val="000000"/>
                <w:sz w:val="20"/>
              </w:rPr>
            </w:pPr>
            <w:r w:rsidRPr="003F5CF5">
              <w:rPr>
                <w:color w:val="000000"/>
                <w:sz w:val="20"/>
              </w:rPr>
              <w:t>169 hours</w:t>
            </w:r>
          </w:p>
        </w:tc>
        <w:tc>
          <w:tcPr>
            <w:tcW w:w="1170" w:type="dxa"/>
            <w:tcBorders>
              <w:top w:val="nil"/>
              <w:left w:val="nil"/>
              <w:bottom w:val="single" w:sz="4" w:space="0" w:color="auto"/>
              <w:right w:val="single" w:sz="4" w:space="0" w:color="auto"/>
            </w:tcBorders>
            <w:shd w:val="clear" w:color="auto" w:fill="auto"/>
            <w:vAlign w:val="bottom"/>
            <w:hideMark/>
          </w:tcPr>
          <w:p w:rsidR="003F5CF5" w:rsidRPr="003F5CF5" w:rsidP="003F5CF5" w14:paraId="4EC63679" w14:textId="77777777">
            <w:pPr>
              <w:jc w:val="center"/>
              <w:rPr>
                <w:color w:val="000000"/>
                <w:sz w:val="20"/>
              </w:rPr>
            </w:pPr>
            <w:r w:rsidRPr="003F5CF5">
              <w:rPr>
                <w:color w:val="000000"/>
                <w:sz w:val="20"/>
              </w:rPr>
              <w:t>-579 hours</w:t>
            </w:r>
          </w:p>
        </w:tc>
        <w:tc>
          <w:tcPr>
            <w:tcW w:w="3049" w:type="dxa"/>
            <w:tcBorders>
              <w:top w:val="nil"/>
              <w:left w:val="nil"/>
              <w:bottom w:val="single" w:sz="4" w:space="0" w:color="auto"/>
              <w:right w:val="single" w:sz="4" w:space="0" w:color="auto"/>
            </w:tcBorders>
            <w:shd w:val="clear" w:color="auto" w:fill="auto"/>
            <w:noWrap/>
            <w:vAlign w:val="bottom"/>
            <w:hideMark/>
          </w:tcPr>
          <w:p w:rsidR="003F5CF5" w:rsidRPr="003F5CF5" w:rsidP="003F5CF5" w14:paraId="2524AC88" w14:textId="77777777">
            <w:pPr>
              <w:rPr>
                <w:color w:val="000000"/>
                <w:sz w:val="20"/>
              </w:rPr>
            </w:pPr>
            <w:r w:rsidRPr="003F5CF5">
              <w:rPr>
                <w:color w:val="000000"/>
                <w:sz w:val="20"/>
              </w:rPr>
              <w:t xml:space="preserve">The reduction is due to an adjustment in the annual responses.  FRA anticipates that </w:t>
            </w:r>
            <w:r>
              <w:rPr>
                <w:color w:val="000000"/>
                <w:sz w:val="20"/>
              </w:rPr>
              <w:t>338</w:t>
            </w:r>
            <w:r w:rsidRPr="003F5CF5">
              <w:rPr>
                <w:color w:val="000000"/>
                <w:sz w:val="20"/>
              </w:rPr>
              <w:t xml:space="preserve"> response</w:t>
            </w:r>
            <w:r>
              <w:rPr>
                <w:color w:val="000000"/>
                <w:sz w:val="20"/>
              </w:rPr>
              <w:t>s</w:t>
            </w:r>
            <w:r w:rsidRPr="003F5CF5">
              <w:rPr>
                <w:color w:val="000000"/>
                <w:sz w:val="20"/>
              </w:rPr>
              <w:t xml:space="preserve"> will be received </w:t>
            </w:r>
            <w:r>
              <w:rPr>
                <w:color w:val="000000"/>
                <w:sz w:val="20"/>
              </w:rPr>
              <w:t>annually for</w:t>
            </w:r>
            <w:r w:rsidRPr="003F5CF5">
              <w:rPr>
                <w:color w:val="000000"/>
                <w:sz w:val="20"/>
              </w:rPr>
              <w:t xml:space="preserve"> this</w:t>
            </w:r>
            <w:r w:rsidR="00A30678">
              <w:rPr>
                <w:color w:val="000000"/>
                <w:sz w:val="20"/>
              </w:rPr>
              <w:t xml:space="preserve"> ICR</w:t>
            </w:r>
            <w:r w:rsidRPr="003F5CF5">
              <w:rPr>
                <w:color w:val="000000"/>
                <w:sz w:val="20"/>
              </w:rPr>
              <w:t xml:space="preserve">.   </w:t>
            </w:r>
          </w:p>
        </w:tc>
      </w:tr>
      <w:tr w14:paraId="25D1A1A9"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3F5CF5" w:rsidRPr="003F5CF5" w:rsidP="003F5CF5" w14:paraId="711452B5" w14:textId="77777777">
            <w:pPr>
              <w:rPr>
                <w:color w:val="000000"/>
                <w:sz w:val="20"/>
              </w:rPr>
            </w:pPr>
            <w:r w:rsidRPr="003F5CF5">
              <w:rPr>
                <w:color w:val="000000"/>
                <w:sz w:val="20"/>
              </w:rPr>
              <w:t>- GCIS update of designated data submitted by railroads/</w:t>
            </w:r>
            <w:r w:rsidR="00B722F4">
              <w:rPr>
                <w:color w:val="000000"/>
                <w:sz w:val="20"/>
              </w:rPr>
              <w:t>S</w:t>
            </w:r>
            <w:r w:rsidRPr="003F5CF5">
              <w:rPr>
                <w:color w:val="000000"/>
                <w:sz w:val="20"/>
              </w:rPr>
              <w:t>tates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33B5EF47" w14:textId="2EEF2FD8">
            <w:pPr>
              <w:jc w:val="center"/>
              <w:rPr>
                <w:color w:val="000000"/>
                <w:sz w:val="20"/>
              </w:rPr>
            </w:pPr>
            <w:r>
              <w:rPr>
                <w:color w:val="000000"/>
                <w:sz w:val="20"/>
              </w:rPr>
              <w:t>67 lists (1</w:t>
            </w:r>
            <w:r w:rsidRPr="003F5CF5">
              <w:rPr>
                <w:color w:val="000000"/>
                <w:sz w:val="20"/>
              </w:rPr>
              <w:t>,081 updates</w:t>
            </w:r>
            <w:r>
              <w:rPr>
                <w:color w:val="000000"/>
                <w:sz w:val="20"/>
              </w:rPr>
              <w:t>)</w:t>
            </w:r>
            <w:r w:rsidRPr="003F5CF5">
              <w:rPr>
                <w:color w:val="000000"/>
                <w:sz w:val="20"/>
              </w:rPr>
              <w:t xml:space="preserve"> </w:t>
            </w:r>
          </w:p>
          <w:p w:rsidR="003F5CF5" w:rsidRPr="003F5CF5" w:rsidP="003F5CF5" w14:paraId="65A944A4" w14:textId="77777777">
            <w:pPr>
              <w:jc w:val="center"/>
              <w:rPr>
                <w:color w:val="000000"/>
                <w:sz w:val="20"/>
              </w:rPr>
            </w:pPr>
            <w:r w:rsidRPr="003F5CF5">
              <w:rPr>
                <w:color w:val="000000"/>
                <w:sz w:val="20"/>
              </w:rPr>
              <w:t>(30 minutes)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29BB3D38" w14:textId="77777777">
            <w:pPr>
              <w:jc w:val="center"/>
              <w:rPr>
                <w:color w:val="000000"/>
                <w:sz w:val="20"/>
              </w:rPr>
            </w:pPr>
            <w:r w:rsidRPr="003F5CF5">
              <w:rPr>
                <w:color w:val="000000"/>
                <w:sz w:val="20"/>
              </w:rPr>
              <w:t xml:space="preserve">30,018 updates </w:t>
            </w:r>
          </w:p>
          <w:p w:rsidR="003F5CF5" w:rsidRPr="003F5CF5" w:rsidP="003F5CF5" w14:paraId="0F284791" w14:textId="77777777">
            <w:pPr>
              <w:jc w:val="center"/>
              <w:rPr>
                <w:color w:val="000000"/>
                <w:sz w:val="20"/>
              </w:rPr>
            </w:pPr>
            <w:r w:rsidRPr="003F5CF5">
              <w:rPr>
                <w:color w:val="000000"/>
                <w:sz w:val="20"/>
              </w:rPr>
              <w:t>(3 minutes)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174E3E53" w14:textId="77777777">
            <w:pPr>
              <w:jc w:val="center"/>
              <w:rPr>
                <w:color w:val="000000"/>
                <w:sz w:val="20"/>
              </w:rPr>
            </w:pPr>
            <w:r w:rsidRPr="003F5CF5">
              <w:rPr>
                <w:color w:val="000000"/>
                <w:sz w:val="20"/>
              </w:rPr>
              <w:t>28,937 updates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2FB9B5EB" w14:textId="23F28E8F">
            <w:pPr>
              <w:jc w:val="center"/>
              <w:rPr>
                <w:color w:val="000000"/>
                <w:sz w:val="20"/>
              </w:rPr>
            </w:pPr>
            <w:r>
              <w:rPr>
                <w:color w:val="000000"/>
                <w:sz w:val="20"/>
              </w:rPr>
              <w:t>34</w:t>
            </w:r>
            <w:r w:rsidRPr="003F5CF5">
              <w:rPr>
                <w:color w:val="000000"/>
                <w:sz w:val="20"/>
              </w:rPr>
              <w:t xml:space="preserve"> hours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0284C1F4" w14:textId="77777777">
            <w:pPr>
              <w:jc w:val="center"/>
              <w:rPr>
                <w:color w:val="000000"/>
                <w:sz w:val="20"/>
              </w:rPr>
            </w:pPr>
            <w:r w:rsidRPr="003F5CF5">
              <w:rPr>
                <w:color w:val="000000"/>
                <w:sz w:val="20"/>
              </w:rPr>
              <w:t>1,501 hours</w:t>
            </w:r>
          </w:p>
        </w:tc>
        <w:tc>
          <w:tcPr>
            <w:tcW w:w="1170" w:type="dxa"/>
            <w:tcBorders>
              <w:top w:val="nil"/>
              <w:left w:val="nil"/>
              <w:bottom w:val="single" w:sz="4" w:space="0" w:color="auto"/>
              <w:right w:val="single" w:sz="4" w:space="0" w:color="auto"/>
            </w:tcBorders>
            <w:shd w:val="clear" w:color="auto" w:fill="auto"/>
            <w:vAlign w:val="bottom"/>
            <w:hideMark/>
          </w:tcPr>
          <w:p w:rsidR="003F5CF5" w:rsidRPr="003F5CF5" w:rsidP="003F5CF5" w14:paraId="3A116F5A" w14:textId="06B58771">
            <w:pPr>
              <w:jc w:val="center"/>
              <w:rPr>
                <w:color w:val="000000"/>
                <w:sz w:val="20"/>
              </w:rPr>
            </w:pPr>
            <w:r>
              <w:rPr>
                <w:color w:val="000000"/>
                <w:sz w:val="20"/>
              </w:rPr>
              <w:t>1,467</w:t>
            </w:r>
            <w:r w:rsidRPr="003F5CF5">
              <w:rPr>
                <w:color w:val="000000"/>
                <w:sz w:val="20"/>
              </w:rPr>
              <w:t xml:space="preserve"> hours</w:t>
            </w:r>
          </w:p>
        </w:tc>
        <w:tc>
          <w:tcPr>
            <w:tcW w:w="3049" w:type="dxa"/>
            <w:tcBorders>
              <w:top w:val="nil"/>
              <w:left w:val="nil"/>
              <w:bottom w:val="single" w:sz="4" w:space="0" w:color="auto"/>
              <w:right w:val="single" w:sz="4" w:space="0" w:color="auto"/>
            </w:tcBorders>
            <w:shd w:val="clear" w:color="auto" w:fill="auto"/>
            <w:noWrap/>
            <w:vAlign w:val="bottom"/>
            <w:hideMark/>
          </w:tcPr>
          <w:p w:rsidR="003F5CF5" w:rsidRPr="003F5CF5" w:rsidP="003F5CF5" w14:paraId="49E9B500" w14:textId="6B7B214D">
            <w:pPr>
              <w:rPr>
                <w:color w:val="000000"/>
                <w:sz w:val="20"/>
              </w:rPr>
            </w:pPr>
            <w:r>
              <w:rPr>
                <w:color w:val="000000"/>
                <w:sz w:val="20"/>
              </w:rPr>
              <w:t xml:space="preserve">This adjustment is due to an increase in the number of responses based on FRA data.  </w:t>
            </w:r>
            <w:r w:rsidR="006B1957">
              <w:rPr>
                <w:color w:val="000000"/>
                <w:sz w:val="20"/>
              </w:rPr>
              <w:t xml:space="preserve">FRA originally provided estimates based on the number of lists but has now corrected this estimate to reflect the number of updates.  </w:t>
            </w:r>
            <w:r>
              <w:rPr>
                <w:color w:val="000000"/>
                <w:sz w:val="20"/>
              </w:rPr>
              <w:t xml:space="preserve">FRA also adjusts the response time to reflect a decrease in the time per response based on </w:t>
            </w:r>
            <w:r w:rsidR="005408CF">
              <w:rPr>
                <w:color w:val="000000"/>
                <w:sz w:val="20"/>
              </w:rPr>
              <w:t xml:space="preserve">its </w:t>
            </w:r>
            <w:r>
              <w:rPr>
                <w:color w:val="000000"/>
                <w:sz w:val="20"/>
              </w:rPr>
              <w:t xml:space="preserve">internal data. </w:t>
            </w:r>
          </w:p>
        </w:tc>
      </w:tr>
      <w:tr w14:paraId="41D7614C"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3F5CF5" w:rsidRPr="003F5CF5" w:rsidP="003F5CF5" w14:paraId="76339001" w14:textId="77777777">
            <w:pPr>
              <w:rPr>
                <w:color w:val="000000"/>
                <w:sz w:val="20"/>
              </w:rPr>
            </w:pPr>
            <w:r w:rsidRPr="003F5CF5">
              <w:rPr>
                <w:color w:val="000000"/>
                <w:sz w:val="20"/>
              </w:rPr>
              <w:t>- Excel lists of submitted data</w:t>
            </w:r>
          </w:p>
        </w:tc>
        <w:tc>
          <w:tcPr>
            <w:tcW w:w="1260" w:type="dxa"/>
            <w:tcBorders>
              <w:top w:val="nil"/>
              <w:left w:val="nil"/>
              <w:bottom w:val="single" w:sz="4" w:space="0" w:color="auto"/>
              <w:right w:val="single" w:sz="4" w:space="0" w:color="auto"/>
            </w:tcBorders>
            <w:shd w:val="clear" w:color="auto" w:fill="auto"/>
            <w:vAlign w:val="bottom"/>
            <w:hideMark/>
          </w:tcPr>
          <w:p w:rsidR="003F5CF5" w:rsidP="00902B52" w14:paraId="33287EBC" w14:textId="0417759A">
            <w:pPr>
              <w:jc w:val="center"/>
              <w:rPr>
                <w:color w:val="000000"/>
                <w:sz w:val="20"/>
              </w:rPr>
            </w:pPr>
            <w:r w:rsidRPr="003F5CF5">
              <w:rPr>
                <w:color w:val="000000"/>
                <w:sz w:val="20"/>
              </w:rPr>
              <w:t>750 lists</w:t>
            </w:r>
          </w:p>
          <w:p w:rsidR="00902B52" w:rsidP="00902B52" w14:paraId="13074919" w14:textId="48B281CF">
            <w:pPr>
              <w:jc w:val="center"/>
              <w:rPr>
                <w:color w:val="000000"/>
                <w:sz w:val="20"/>
              </w:rPr>
            </w:pPr>
            <w:r>
              <w:rPr>
                <w:color w:val="000000"/>
                <w:sz w:val="20"/>
              </w:rPr>
              <w:t>(110,238 updates)</w:t>
            </w:r>
          </w:p>
          <w:p w:rsidR="003F5CF5" w:rsidRPr="003F5CF5" w:rsidP="003F5CF5" w14:paraId="3392BC41" w14:textId="77777777">
            <w:pPr>
              <w:jc w:val="center"/>
              <w:rPr>
                <w:color w:val="000000"/>
                <w:sz w:val="20"/>
              </w:rPr>
            </w:pPr>
            <w:r w:rsidRPr="003F5CF5">
              <w:rPr>
                <w:color w:val="000000"/>
                <w:sz w:val="20"/>
              </w:rPr>
              <w:t>(15 minutes)</w:t>
            </w:r>
          </w:p>
        </w:tc>
        <w:tc>
          <w:tcPr>
            <w:tcW w:w="1260" w:type="dxa"/>
            <w:tcBorders>
              <w:top w:val="nil"/>
              <w:left w:val="nil"/>
              <w:bottom w:val="single" w:sz="4" w:space="0" w:color="auto"/>
              <w:right w:val="single" w:sz="4" w:space="0" w:color="auto"/>
            </w:tcBorders>
            <w:shd w:val="clear" w:color="auto" w:fill="auto"/>
            <w:vAlign w:val="bottom"/>
            <w:hideMark/>
          </w:tcPr>
          <w:p w:rsidR="003F5CF5" w:rsidP="003F5CF5" w14:paraId="1F4CC7CE" w14:textId="76C73978">
            <w:pPr>
              <w:jc w:val="center"/>
              <w:rPr>
                <w:color w:val="000000"/>
                <w:sz w:val="20"/>
              </w:rPr>
            </w:pPr>
            <w:r w:rsidRPr="003F5CF5">
              <w:rPr>
                <w:color w:val="000000"/>
                <w:sz w:val="20"/>
              </w:rPr>
              <w:t>836 lists</w:t>
            </w:r>
          </w:p>
          <w:p w:rsidR="003F5CF5" w:rsidRPr="003F5CF5" w:rsidP="003F5CF5" w14:paraId="5F99FA88" w14:textId="77777777">
            <w:pPr>
              <w:jc w:val="center"/>
              <w:rPr>
                <w:color w:val="000000"/>
                <w:sz w:val="20"/>
              </w:rPr>
            </w:pPr>
            <w:r w:rsidRPr="003F5CF5">
              <w:rPr>
                <w:color w:val="000000"/>
                <w:sz w:val="20"/>
              </w:rPr>
              <w:t>(15 minutes)</w:t>
            </w:r>
          </w:p>
        </w:tc>
        <w:tc>
          <w:tcPr>
            <w:tcW w:w="1260" w:type="dxa"/>
            <w:tcBorders>
              <w:top w:val="nil"/>
              <w:left w:val="nil"/>
              <w:bottom w:val="single" w:sz="4" w:space="0" w:color="auto"/>
              <w:right w:val="single" w:sz="4" w:space="0" w:color="auto"/>
            </w:tcBorders>
            <w:shd w:val="clear" w:color="auto" w:fill="auto"/>
            <w:vAlign w:val="bottom"/>
            <w:hideMark/>
          </w:tcPr>
          <w:p w:rsidR="00902B52" w:rsidP="00902B52" w14:paraId="121C40BC" w14:textId="77777777">
            <w:pPr>
              <w:jc w:val="center"/>
              <w:rPr>
                <w:color w:val="000000"/>
                <w:sz w:val="20"/>
              </w:rPr>
            </w:pPr>
            <w:r w:rsidRPr="003F5CF5">
              <w:rPr>
                <w:color w:val="000000"/>
                <w:sz w:val="20"/>
              </w:rPr>
              <w:t>86 lists</w:t>
            </w:r>
          </w:p>
          <w:p w:rsidR="00902B52" w:rsidRPr="003F5CF5" w:rsidP="00902B52" w14:paraId="312D254C" w14:textId="381A74F0">
            <w:pPr>
              <w:jc w:val="center"/>
              <w:rPr>
                <w:color w:val="000000"/>
                <w:sz w:val="20"/>
              </w:rPr>
            </w:pPr>
            <w:r>
              <w:rPr>
                <w:color w:val="000000"/>
                <w:sz w:val="20"/>
              </w:rPr>
              <w:t>(-109,402 updates)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2BFCB20C" w14:textId="77777777">
            <w:pPr>
              <w:jc w:val="center"/>
              <w:rPr>
                <w:color w:val="000000"/>
                <w:sz w:val="20"/>
              </w:rPr>
            </w:pPr>
            <w:r w:rsidRPr="003F5CF5">
              <w:rPr>
                <w:color w:val="000000"/>
                <w:sz w:val="20"/>
              </w:rPr>
              <w:t>188 hours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18473D3F" w14:textId="77777777">
            <w:pPr>
              <w:jc w:val="center"/>
              <w:rPr>
                <w:color w:val="000000"/>
                <w:sz w:val="20"/>
              </w:rPr>
            </w:pPr>
            <w:r w:rsidRPr="003F5CF5">
              <w:rPr>
                <w:color w:val="000000"/>
                <w:sz w:val="20"/>
              </w:rPr>
              <w:t>209 hours</w:t>
            </w:r>
          </w:p>
        </w:tc>
        <w:tc>
          <w:tcPr>
            <w:tcW w:w="1170" w:type="dxa"/>
            <w:tcBorders>
              <w:top w:val="nil"/>
              <w:left w:val="nil"/>
              <w:bottom w:val="single" w:sz="4" w:space="0" w:color="auto"/>
              <w:right w:val="single" w:sz="4" w:space="0" w:color="auto"/>
            </w:tcBorders>
            <w:shd w:val="clear" w:color="auto" w:fill="auto"/>
            <w:vAlign w:val="bottom"/>
            <w:hideMark/>
          </w:tcPr>
          <w:p w:rsidR="003F5CF5" w:rsidRPr="003F5CF5" w:rsidP="003F5CF5" w14:paraId="000546EC" w14:textId="77777777">
            <w:pPr>
              <w:jc w:val="center"/>
              <w:rPr>
                <w:color w:val="000000"/>
                <w:sz w:val="20"/>
              </w:rPr>
            </w:pPr>
            <w:r w:rsidRPr="003F5CF5">
              <w:rPr>
                <w:color w:val="000000"/>
                <w:sz w:val="20"/>
              </w:rPr>
              <w:t>21 hours</w:t>
            </w:r>
          </w:p>
        </w:tc>
        <w:tc>
          <w:tcPr>
            <w:tcW w:w="3049" w:type="dxa"/>
            <w:tcBorders>
              <w:top w:val="nil"/>
              <w:left w:val="nil"/>
              <w:bottom w:val="single" w:sz="4" w:space="0" w:color="auto"/>
              <w:right w:val="single" w:sz="4" w:space="0" w:color="auto"/>
            </w:tcBorders>
            <w:shd w:val="clear" w:color="auto" w:fill="auto"/>
            <w:noWrap/>
            <w:vAlign w:val="bottom"/>
            <w:hideMark/>
          </w:tcPr>
          <w:p w:rsidR="003F5CF5" w:rsidRPr="003F5CF5" w:rsidP="003F5CF5" w14:paraId="657E8594" w14:textId="26D41FC2">
            <w:pPr>
              <w:rPr>
                <w:color w:val="000000"/>
                <w:sz w:val="20"/>
              </w:rPr>
            </w:pPr>
            <w:r>
              <w:rPr>
                <w:sz w:val="20"/>
                <w:szCs w:val="16"/>
              </w:rPr>
              <w:t xml:space="preserve">This adjustment is due to an increase in the number of responses based on FRA data.  </w:t>
            </w:r>
            <w:r w:rsidR="003267CA">
              <w:rPr>
                <w:color w:val="000000"/>
                <w:sz w:val="20"/>
              </w:rPr>
              <w:t xml:space="preserve">FRA originally provided estimates based on the number of </w:t>
            </w:r>
            <w:r w:rsidR="003267CA">
              <w:rPr>
                <w:color w:val="000000"/>
                <w:sz w:val="20"/>
              </w:rPr>
              <w:t>updates</w:t>
            </w:r>
            <w:r w:rsidR="003267CA">
              <w:rPr>
                <w:color w:val="000000"/>
                <w:sz w:val="20"/>
              </w:rPr>
              <w:t xml:space="preserve"> but has now corrected this estimate to reflect the number of </w:t>
            </w:r>
            <w:r w:rsidR="003267CA">
              <w:rPr>
                <w:color w:val="000000"/>
                <w:sz w:val="20"/>
              </w:rPr>
              <w:t>lists that are collected under this requirement</w:t>
            </w:r>
            <w:r w:rsidR="003267CA">
              <w:rPr>
                <w:color w:val="000000"/>
                <w:sz w:val="20"/>
              </w:rPr>
              <w:t xml:space="preserve">.  </w:t>
            </w:r>
            <w:r w:rsidRPr="00B920F8">
              <w:rPr>
                <w:sz w:val="20"/>
                <w:szCs w:val="16"/>
              </w:rPr>
              <w:t xml:space="preserve"> </w:t>
            </w:r>
          </w:p>
        </w:tc>
      </w:tr>
      <w:tr w14:paraId="79E47016"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3F5CF5" w:rsidRPr="003F5CF5" w:rsidP="003F5CF5" w14:paraId="7EBC82D6" w14:textId="77777777">
            <w:pPr>
              <w:rPr>
                <w:color w:val="000000"/>
                <w:sz w:val="20"/>
              </w:rPr>
            </w:pPr>
            <w:r w:rsidRPr="003F5CF5">
              <w:rPr>
                <w:color w:val="000000"/>
                <w:sz w:val="20"/>
              </w:rPr>
              <w:t xml:space="preserve">-Changes/corrections to Crossing Inventory data submitted via API computer program </w:t>
            </w:r>
          </w:p>
        </w:tc>
        <w:tc>
          <w:tcPr>
            <w:tcW w:w="1260" w:type="dxa"/>
            <w:tcBorders>
              <w:top w:val="nil"/>
              <w:left w:val="nil"/>
              <w:bottom w:val="single" w:sz="4" w:space="0" w:color="auto"/>
              <w:right w:val="single" w:sz="4" w:space="0" w:color="auto"/>
            </w:tcBorders>
            <w:shd w:val="clear" w:color="auto" w:fill="auto"/>
            <w:vAlign w:val="bottom"/>
            <w:hideMark/>
          </w:tcPr>
          <w:p w:rsidR="00EA3888" w:rsidP="003F5CF5" w14:paraId="20F450F8" w14:textId="77777777">
            <w:pPr>
              <w:jc w:val="center"/>
              <w:rPr>
                <w:color w:val="000000"/>
                <w:sz w:val="20"/>
              </w:rPr>
            </w:pPr>
            <w:r w:rsidRPr="003F5CF5">
              <w:rPr>
                <w:color w:val="000000"/>
                <w:sz w:val="20"/>
              </w:rPr>
              <w:t xml:space="preserve">134,719 records </w:t>
            </w:r>
          </w:p>
          <w:p w:rsidR="003F5CF5" w:rsidRPr="003F5CF5" w:rsidP="003F5CF5" w14:paraId="57D2EC12" w14:textId="77777777">
            <w:pPr>
              <w:jc w:val="center"/>
              <w:rPr>
                <w:color w:val="000000"/>
                <w:sz w:val="20"/>
              </w:rPr>
            </w:pPr>
            <w:r w:rsidRPr="003F5CF5">
              <w:rPr>
                <w:color w:val="000000"/>
                <w:sz w:val="20"/>
              </w:rPr>
              <w:t>(3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P="003F5CF5" w14:paraId="51B74E4C" w14:textId="77777777">
            <w:pPr>
              <w:jc w:val="center"/>
              <w:rPr>
                <w:color w:val="000000"/>
                <w:sz w:val="20"/>
              </w:rPr>
            </w:pPr>
            <w:r w:rsidRPr="003F5CF5">
              <w:rPr>
                <w:color w:val="000000"/>
                <w:sz w:val="20"/>
              </w:rPr>
              <w:t xml:space="preserve">122,520 records </w:t>
            </w:r>
          </w:p>
          <w:p w:rsidR="003F5CF5" w:rsidRPr="003F5CF5" w:rsidP="003F5CF5" w14:paraId="004398B3" w14:textId="77777777">
            <w:pPr>
              <w:jc w:val="center"/>
              <w:rPr>
                <w:color w:val="000000"/>
                <w:sz w:val="20"/>
              </w:rPr>
            </w:pPr>
            <w:r w:rsidRPr="003F5CF5">
              <w:rPr>
                <w:color w:val="000000"/>
                <w:sz w:val="20"/>
              </w:rPr>
              <w:t>(3 minutes)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3C45AB66" w14:textId="77777777">
            <w:pPr>
              <w:jc w:val="center"/>
              <w:rPr>
                <w:color w:val="000000"/>
                <w:sz w:val="20"/>
              </w:rPr>
            </w:pPr>
            <w:r w:rsidRPr="003F5CF5">
              <w:rPr>
                <w:color w:val="000000"/>
                <w:sz w:val="20"/>
              </w:rPr>
              <w:t>-12,199 records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57CD2D83" w14:textId="77777777">
            <w:pPr>
              <w:jc w:val="center"/>
              <w:rPr>
                <w:color w:val="000000"/>
                <w:sz w:val="20"/>
              </w:rPr>
            </w:pPr>
            <w:r w:rsidRPr="003F5CF5">
              <w:rPr>
                <w:color w:val="000000"/>
                <w:sz w:val="20"/>
              </w:rPr>
              <w:t>6,736 hours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7557F16C" w14:textId="77777777">
            <w:pPr>
              <w:jc w:val="center"/>
              <w:rPr>
                <w:color w:val="000000"/>
                <w:sz w:val="20"/>
              </w:rPr>
            </w:pPr>
            <w:r w:rsidRPr="003F5CF5">
              <w:rPr>
                <w:color w:val="000000"/>
                <w:sz w:val="20"/>
              </w:rPr>
              <w:t>6,126 hours</w:t>
            </w:r>
          </w:p>
        </w:tc>
        <w:tc>
          <w:tcPr>
            <w:tcW w:w="1170" w:type="dxa"/>
            <w:tcBorders>
              <w:top w:val="nil"/>
              <w:left w:val="nil"/>
              <w:bottom w:val="single" w:sz="4" w:space="0" w:color="auto"/>
              <w:right w:val="single" w:sz="4" w:space="0" w:color="auto"/>
            </w:tcBorders>
            <w:shd w:val="clear" w:color="auto" w:fill="auto"/>
            <w:vAlign w:val="bottom"/>
            <w:hideMark/>
          </w:tcPr>
          <w:p w:rsidR="003F5CF5" w:rsidRPr="003F5CF5" w:rsidP="003F5CF5" w14:paraId="49D5BF95" w14:textId="77777777">
            <w:pPr>
              <w:jc w:val="center"/>
              <w:rPr>
                <w:color w:val="000000"/>
                <w:sz w:val="20"/>
              </w:rPr>
            </w:pPr>
            <w:r w:rsidRPr="003F5CF5">
              <w:rPr>
                <w:color w:val="000000"/>
                <w:sz w:val="20"/>
              </w:rPr>
              <w:t>-610 hours</w:t>
            </w:r>
          </w:p>
        </w:tc>
        <w:tc>
          <w:tcPr>
            <w:tcW w:w="3049" w:type="dxa"/>
            <w:tcBorders>
              <w:top w:val="nil"/>
              <w:left w:val="nil"/>
              <w:bottom w:val="single" w:sz="4" w:space="0" w:color="auto"/>
              <w:right w:val="single" w:sz="4" w:space="0" w:color="auto"/>
            </w:tcBorders>
            <w:shd w:val="clear" w:color="auto" w:fill="auto"/>
            <w:noWrap/>
            <w:vAlign w:val="bottom"/>
            <w:hideMark/>
          </w:tcPr>
          <w:p w:rsidR="003F5CF5" w:rsidRPr="003F5CF5" w:rsidP="003F5CF5" w14:paraId="2823A101" w14:textId="77777777">
            <w:pPr>
              <w:rPr>
                <w:color w:val="000000"/>
                <w:sz w:val="20"/>
              </w:rPr>
            </w:pPr>
            <w:r>
              <w:rPr>
                <w:color w:val="000000"/>
                <w:sz w:val="20"/>
              </w:rPr>
              <w:t xml:space="preserve">This adjustment is due to a decrease in the number of annual responses based on FRA data. </w:t>
            </w:r>
          </w:p>
        </w:tc>
      </w:tr>
      <w:tr w14:paraId="01113CCC"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3F5CF5" w:rsidRPr="003F5CF5" w:rsidP="003F5CF5" w14:paraId="4BACFC32" w14:textId="77777777">
            <w:pPr>
              <w:rPr>
                <w:color w:val="000000"/>
                <w:sz w:val="20"/>
              </w:rPr>
            </w:pPr>
            <w:r w:rsidRPr="003F5CF5">
              <w:rPr>
                <w:color w:val="000000"/>
                <w:sz w:val="20"/>
              </w:rPr>
              <w:t xml:space="preserve">- Written requests by </w:t>
            </w:r>
            <w:r w:rsidR="00B722F4">
              <w:rPr>
                <w:color w:val="000000"/>
                <w:sz w:val="20"/>
              </w:rPr>
              <w:t>S</w:t>
            </w:r>
            <w:r w:rsidRPr="003F5CF5">
              <w:rPr>
                <w:color w:val="000000"/>
                <w:sz w:val="20"/>
              </w:rPr>
              <w:t>tates/railroads for FRA Crossing Inventory Guide</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4653DBE9" w14:textId="77777777">
            <w:pPr>
              <w:jc w:val="center"/>
              <w:rPr>
                <w:color w:val="000000"/>
                <w:sz w:val="20"/>
              </w:rPr>
            </w:pPr>
            <w:r w:rsidRPr="003F5CF5">
              <w:rPr>
                <w:color w:val="000000"/>
                <w:sz w:val="20"/>
              </w:rPr>
              <w:t>5 requests (15 minutes)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1A285A01" w14:textId="77777777">
            <w:pPr>
              <w:jc w:val="center"/>
              <w:rPr>
                <w:color w:val="000000"/>
                <w:sz w:val="20"/>
              </w:rPr>
            </w:pPr>
            <w:r w:rsidRPr="003F5CF5">
              <w:rPr>
                <w:color w:val="000000"/>
                <w:sz w:val="20"/>
              </w:rPr>
              <w:t>5 requests (15 minutes)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1911A278" w14:textId="77777777">
            <w:pPr>
              <w:jc w:val="center"/>
              <w:rPr>
                <w:color w:val="000000"/>
                <w:sz w:val="20"/>
              </w:rPr>
            </w:pPr>
            <w:r>
              <w:rPr>
                <w:color w:val="000000"/>
                <w:sz w:val="20"/>
              </w:rPr>
              <w:t>0</w:t>
            </w:r>
            <w:r w:rsidRPr="003F5CF5">
              <w:rPr>
                <w:color w:val="000000"/>
                <w:sz w:val="20"/>
              </w:rPr>
              <w:t xml:space="preserve"> requests</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5492A1B8" w14:textId="77777777">
            <w:pPr>
              <w:jc w:val="center"/>
              <w:rPr>
                <w:color w:val="000000"/>
                <w:sz w:val="20"/>
              </w:rPr>
            </w:pPr>
            <w:r w:rsidRPr="003F5CF5">
              <w:rPr>
                <w:color w:val="000000"/>
                <w:sz w:val="20"/>
              </w:rPr>
              <w:t>1 hour</w:t>
            </w:r>
          </w:p>
        </w:tc>
        <w:tc>
          <w:tcPr>
            <w:tcW w:w="1260" w:type="dxa"/>
            <w:tcBorders>
              <w:top w:val="nil"/>
              <w:left w:val="nil"/>
              <w:bottom w:val="single" w:sz="4" w:space="0" w:color="auto"/>
              <w:right w:val="single" w:sz="4" w:space="0" w:color="auto"/>
            </w:tcBorders>
            <w:shd w:val="clear" w:color="auto" w:fill="auto"/>
            <w:vAlign w:val="bottom"/>
            <w:hideMark/>
          </w:tcPr>
          <w:p w:rsidR="003F5CF5" w:rsidRPr="003F5CF5" w:rsidP="003F5CF5" w14:paraId="1852FEAA" w14:textId="77777777">
            <w:pPr>
              <w:jc w:val="center"/>
              <w:rPr>
                <w:color w:val="000000"/>
                <w:sz w:val="20"/>
              </w:rPr>
            </w:pPr>
            <w:r w:rsidRPr="003F5CF5">
              <w:rPr>
                <w:color w:val="000000"/>
                <w:sz w:val="20"/>
              </w:rPr>
              <w:t>1 hour</w:t>
            </w:r>
          </w:p>
        </w:tc>
        <w:tc>
          <w:tcPr>
            <w:tcW w:w="1170" w:type="dxa"/>
            <w:tcBorders>
              <w:top w:val="nil"/>
              <w:left w:val="nil"/>
              <w:bottom w:val="single" w:sz="4" w:space="0" w:color="auto"/>
              <w:right w:val="single" w:sz="4" w:space="0" w:color="auto"/>
            </w:tcBorders>
            <w:shd w:val="clear" w:color="auto" w:fill="auto"/>
            <w:vAlign w:val="bottom"/>
            <w:hideMark/>
          </w:tcPr>
          <w:p w:rsidR="003F5CF5" w:rsidRPr="003F5CF5" w:rsidP="003F5CF5" w14:paraId="43008C09" w14:textId="77777777">
            <w:pPr>
              <w:jc w:val="center"/>
              <w:rPr>
                <w:color w:val="000000"/>
                <w:sz w:val="20"/>
              </w:rPr>
            </w:pPr>
            <w:r>
              <w:rPr>
                <w:color w:val="000000"/>
                <w:sz w:val="20"/>
              </w:rPr>
              <w:t>0</w:t>
            </w:r>
            <w:r w:rsidRPr="003F5CF5">
              <w:rPr>
                <w:color w:val="000000"/>
                <w:sz w:val="20"/>
              </w:rPr>
              <w:t xml:space="preserve"> hours</w:t>
            </w:r>
          </w:p>
        </w:tc>
        <w:tc>
          <w:tcPr>
            <w:tcW w:w="3049" w:type="dxa"/>
            <w:tcBorders>
              <w:top w:val="nil"/>
              <w:left w:val="nil"/>
              <w:bottom w:val="single" w:sz="4" w:space="0" w:color="auto"/>
              <w:right w:val="single" w:sz="4" w:space="0" w:color="auto"/>
            </w:tcBorders>
            <w:shd w:val="clear" w:color="auto" w:fill="auto"/>
            <w:noWrap/>
            <w:vAlign w:val="bottom"/>
            <w:hideMark/>
          </w:tcPr>
          <w:p w:rsidR="003F5CF5" w:rsidRPr="003F5CF5" w:rsidP="003F5CF5" w14:paraId="07090BAA" w14:textId="77777777">
            <w:pPr>
              <w:rPr>
                <w:color w:val="000000"/>
                <w:sz w:val="20"/>
              </w:rPr>
            </w:pPr>
            <w:r w:rsidRPr="003F5CF5">
              <w:rPr>
                <w:color w:val="000000"/>
                <w:sz w:val="20"/>
              </w:rPr>
              <w:t> </w:t>
            </w:r>
            <w:r w:rsidR="00EA3888">
              <w:rPr>
                <w:color w:val="000000"/>
                <w:sz w:val="20"/>
              </w:rPr>
              <w:t xml:space="preserve">No change. </w:t>
            </w:r>
          </w:p>
        </w:tc>
      </w:tr>
      <w:tr w14:paraId="180FC994"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0D560EE4" w14:textId="77777777">
            <w:pPr>
              <w:rPr>
                <w:color w:val="000000"/>
                <w:sz w:val="20"/>
              </w:rPr>
            </w:pPr>
            <w:r w:rsidRPr="003F5CF5">
              <w:rPr>
                <w:color w:val="000000"/>
                <w:sz w:val="20"/>
              </w:rPr>
              <w:t xml:space="preserve">(d) – Reporting Crossing Inventory data by </w:t>
            </w:r>
            <w:r w:rsidR="00B722F4">
              <w:rPr>
                <w:color w:val="000000"/>
                <w:sz w:val="20"/>
              </w:rPr>
              <w:t>S</w:t>
            </w:r>
            <w:r w:rsidRPr="003F5CF5">
              <w:rPr>
                <w:color w:val="000000"/>
                <w:sz w:val="20"/>
              </w:rPr>
              <w:t xml:space="preserve">tate agencies on behalf of railroads: Written notices to FRA </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3985FDD2" w14:textId="77777777">
            <w:pPr>
              <w:jc w:val="center"/>
              <w:rPr>
                <w:color w:val="000000"/>
                <w:sz w:val="20"/>
              </w:rPr>
            </w:pPr>
            <w:r w:rsidRPr="003F5CF5">
              <w:rPr>
                <w:color w:val="000000"/>
                <w:sz w:val="20"/>
              </w:rPr>
              <w:t>15 notices (30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64674115" w14:textId="77777777">
            <w:pPr>
              <w:jc w:val="center"/>
              <w:rPr>
                <w:color w:val="000000"/>
                <w:sz w:val="20"/>
              </w:rPr>
            </w:pPr>
            <w:r w:rsidRPr="003F5CF5">
              <w:rPr>
                <w:color w:val="000000"/>
                <w:sz w:val="20"/>
              </w:rPr>
              <w:t xml:space="preserve">1 notice </w:t>
            </w:r>
          </w:p>
          <w:p w:rsidR="00EA3888" w:rsidRPr="003F5CF5" w:rsidP="00EA3888" w14:paraId="6838B86A" w14:textId="77777777">
            <w:pPr>
              <w:jc w:val="center"/>
              <w:rPr>
                <w:color w:val="000000"/>
                <w:sz w:val="20"/>
              </w:rPr>
            </w:pPr>
            <w:r w:rsidRPr="003F5CF5">
              <w:rPr>
                <w:color w:val="000000"/>
                <w:sz w:val="20"/>
              </w:rPr>
              <w:t>(60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6307A906" w14:textId="77777777">
            <w:pPr>
              <w:jc w:val="center"/>
              <w:rPr>
                <w:color w:val="000000"/>
                <w:sz w:val="20"/>
              </w:rPr>
            </w:pPr>
            <w:r w:rsidRPr="003F5CF5">
              <w:rPr>
                <w:color w:val="000000"/>
                <w:sz w:val="20"/>
              </w:rPr>
              <w:t>-14 notices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37EC4850" w14:textId="77777777">
            <w:pPr>
              <w:jc w:val="center"/>
              <w:rPr>
                <w:color w:val="000000"/>
                <w:sz w:val="20"/>
              </w:rPr>
            </w:pPr>
            <w:r w:rsidRPr="003F5CF5">
              <w:rPr>
                <w:color w:val="000000"/>
                <w:sz w:val="20"/>
              </w:rPr>
              <w:t>8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7E9EE593" w14:textId="77777777">
            <w:pPr>
              <w:jc w:val="center"/>
              <w:rPr>
                <w:color w:val="000000"/>
                <w:sz w:val="20"/>
              </w:rPr>
            </w:pPr>
            <w:r w:rsidRPr="003F5CF5">
              <w:rPr>
                <w:color w:val="000000"/>
                <w:sz w:val="20"/>
              </w:rPr>
              <w:t>1 hour</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30DA214E" w14:textId="77777777">
            <w:pPr>
              <w:jc w:val="center"/>
              <w:rPr>
                <w:color w:val="000000"/>
                <w:sz w:val="20"/>
              </w:rPr>
            </w:pPr>
            <w:r w:rsidRPr="003F5CF5">
              <w:rPr>
                <w:color w:val="000000"/>
                <w:sz w:val="20"/>
              </w:rPr>
              <w:t>-7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3B3C6C34" w14:textId="77777777">
            <w:pPr>
              <w:rPr>
                <w:color w:val="000000"/>
                <w:sz w:val="20"/>
              </w:rPr>
            </w:pPr>
            <w:r>
              <w:rPr>
                <w:color w:val="000000"/>
                <w:sz w:val="20"/>
              </w:rPr>
              <w:t xml:space="preserve">This adjustment is due to a decrease in the number of annual responses based on FRA data. FRA also adjusts the time per response based on </w:t>
            </w:r>
            <w:r w:rsidR="005408CF">
              <w:rPr>
                <w:color w:val="000000"/>
                <w:sz w:val="20"/>
              </w:rPr>
              <w:t xml:space="preserve">its </w:t>
            </w:r>
            <w:r>
              <w:rPr>
                <w:color w:val="000000"/>
                <w:sz w:val="20"/>
              </w:rPr>
              <w:t xml:space="preserve">internal data. </w:t>
            </w:r>
          </w:p>
        </w:tc>
      </w:tr>
      <w:tr w14:paraId="6A49493B"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30B4FF92" w14:textId="77777777">
            <w:pPr>
              <w:rPr>
                <w:color w:val="000000"/>
                <w:sz w:val="20"/>
              </w:rPr>
            </w:pPr>
            <w:r w:rsidRPr="003F5CF5">
              <w:rPr>
                <w:color w:val="000000"/>
                <w:sz w:val="20"/>
              </w:rPr>
              <w:t xml:space="preserve">(e)(1) – Consolidated reporting by parent corporation on behalf of its subsidiary railroads: Written notice to FRA </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2ABD3E7C" w14:textId="77777777">
            <w:pPr>
              <w:jc w:val="center"/>
              <w:rPr>
                <w:color w:val="000000"/>
                <w:sz w:val="20"/>
              </w:rPr>
            </w:pPr>
            <w:r w:rsidRPr="003F5CF5">
              <w:rPr>
                <w:color w:val="000000"/>
                <w:sz w:val="20"/>
              </w:rPr>
              <w:t>250 notices (30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3912E899" w14:textId="77777777">
            <w:pPr>
              <w:jc w:val="center"/>
              <w:rPr>
                <w:color w:val="000000"/>
                <w:sz w:val="20"/>
              </w:rPr>
            </w:pPr>
            <w:r w:rsidRPr="003F5CF5">
              <w:rPr>
                <w:color w:val="000000"/>
                <w:sz w:val="20"/>
              </w:rPr>
              <w:t>15 notices (60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25720F59" w14:textId="77777777">
            <w:pPr>
              <w:jc w:val="center"/>
              <w:rPr>
                <w:color w:val="000000"/>
                <w:sz w:val="20"/>
              </w:rPr>
            </w:pPr>
            <w:r w:rsidRPr="003F5CF5">
              <w:rPr>
                <w:color w:val="000000"/>
                <w:sz w:val="20"/>
              </w:rPr>
              <w:t>-235 notices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23C3940A" w14:textId="77777777">
            <w:pPr>
              <w:jc w:val="center"/>
              <w:rPr>
                <w:color w:val="000000"/>
                <w:sz w:val="20"/>
              </w:rPr>
            </w:pPr>
            <w:r w:rsidRPr="003F5CF5">
              <w:rPr>
                <w:color w:val="000000"/>
                <w:sz w:val="20"/>
              </w:rPr>
              <w:t>125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2112FAC8" w14:textId="77777777">
            <w:pPr>
              <w:jc w:val="center"/>
              <w:rPr>
                <w:color w:val="000000"/>
                <w:sz w:val="20"/>
              </w:rPr>
            </w:pPr>
            <w:r w:rsidRPr="003F5CF5">
              <w:rPr>
                <w:color w:val="000000"/>
                <w:sz w:val="20"/>
              </w:rPr>
              <w:t>15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702B9881" w14:textId="77777777">
            <w:pPr>
              <w:jc w:val="center"/>
              <w:rPr>
                <w:color w:val="000000"/>
                <w:sz w:val="20"/>
              </w:rPr>
            </w:pPr>
            <w:r w:rsidRPr="003F5CF5">
              <w:rPr>
                <w:color w:val="000000"/>
                <w:sz w:val="20"/>
              </w:rPr>
              <w:t>-110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53868280" w14:textId="77777777">
            <w:pPr>
              <w:rPr>
                <w:color w:val="000000"/>
                <w:sz w:val="20"/>
              </w:rPr>
            </w:pPr>
            <w:r>
              <w:rPr>
                <w:color w:val="000000"/>
                <w:sz w:val="20"/>
              </w:rPr>
              <w:t xml:space="preserve">This adjustment is due to a decrease in the number of annual responses based on FRA data. FRA also adjusts the time per response based on </w:t>
            </w:r>
            <w:r w:rsidR="005408CF">
              <w:rPr>
                <w:color w:val="000000"/>
                <w:sz w:val="20"/>
              </w:rPr>
              <w:t xml:space="preserve">its </w:t>
            </w:r>
            <w:r>
              <w:rPr>
                <w:color w:val="000000"/>
                <w:sz w:val="20"/>
              </w:rPr>
              <w:t xml:space="preserve">internal data. </w:t>
            </w:r>
          </w:p>
        </w:tc>
      </w:tr>
      <w:tr w14:paraId="29C4123D"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188B4962" w14:textId="77777777">
            <w:pPr>
              <w:rPr>
                <w:color w:val="000000"/>
                <w:sz w:val="20"/>
              </w:rPr>
            </w:pPr>
            <w:r w:rsidRPr="003F5CF5">
              <w:rPr>
                <w:color w:val="000000"/>
                <w:sz w:val="20"/>
              </w:rPr>
              <w:t xml:space="preserve">(e)(2) - Immediate notification to FRA by parent corporation of any changes in the list of subsidiary railroads for which it reports </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328AEC20" w14:textId="77777777">
            <w:pPr>
              <w:jc w:val="center"/>
              <w:rPr>
                <w:color w:val="000000"/>
                <w:sz w:val="20"/>
              </w:rPr>
            </w:pPr>
            <w:r w:rsidRPr="003F5CF5">
              <w:rPr>
                <w:color w:val="000000"/>
                <w:sz w:val="20"/>
              </w:rPr>
              <w:t>75 notices (30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169151F5" w14:textId="77777777">
            <w:pPr>
              <w:jc w:val="center"/>
              <w:rPr>
                <w:color w:val="000000"/>
                <w:sz w:val="20"/>
              </w:rPr>
            </w:pPr>
            <w:r w:rsidRPr="003F5CF5">
              <w:rPr>
                <w:color w:val="000000"/>
                <w:sz w:val="20"/>
              </w:rPr>
              <w:t xml:space="preserve">5 notices </w:t>
            </w:r>
          </w:p>
          <w:p w:rsidR="00EA3888" w:rsidRPr="003F5CF5" w:rsidP="00EA3888" w14:paraId="6001DEAC" w14:textId="77777777">
            <w:pPr>
              <w:jc w:val="center"/>
              <w:rPr>
                <w:color w:val="000000"/>
                <w:sz w:val="20"/>
              </w:rPr>
            </w:pPr>
            <w:r w:rsidRPr="003F5CF5">
              <w:rPr>
                <w:color w:val="000000"/>
                <w:sz w:val="20"/>
              </w:rPr>
              <w:t>(60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42C84EF1" w14:textId="77777777">
            <w:pPr>
              <w:jc w:val="center"/>
              <w:rPr>
                <w:color w:val="000000"/>
                <w:sz w:val="20"/>
              </w:rPr>
            </w:pPr>
            <w:r w:rsidRPr="003F5CF5">
              <w:rPr>
                <w:color w:val="000000"/>
                <w:sz w:val="20"/>
              </w:rPr>
              <w:t>-70 notices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198940F4" w14:textId="77777777">
            <w:pPr>
              <w:jc w:val="center"/>
              <w:rPr>
                <w:color w:val="000000"/>
                <w:sz w:val="20"/>
              </w:rPr>
            </w:pPr>
            <w:r w:rsidRPr="003F5CF5">
              <w:rPr>
                <w:color w:val="000000"/>
                <w:sz w:val="20"/>
              </w:rPr>
              <w:t>38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418D9C78" w14:textId="77777777">
            <w:pPr>
              <w:jc w:val="center"/>
              <w:rPr>
                <w:color w:val="000000"/>
                <w:sz w:val="20"/>
              </w:rPr>
            </w:pPr>
            <w:r w:rsidRPr="003F5CF5">
              <w:rPr>
                <w:color w:val="000000"/>
                <w:sz w:val="20"/>
              </w:rPr>
              <w:t>5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70B87A89" w14:textId="77777777">
            <w:pPr>
              <w:jc w:val="center"/>
              <w:rPr>
                <w:color w:val="000000"/>
                <w:sz w:val="20"/>
              </w:rPr>
            </w:pPr>
            <w:r w:rsidRPr="003F5CF5">
              <w:rPr>
                <w:color w:val="000000"/>
                <w:sz w:val="20"/>
              </w:rPr>
              <w:t>-33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7041DCE4" w14:textId="77777777">
            <w:pPr>
              <w:rPr>
                <w:color w:val="000000"/>
                <w:sz w:val="20"/>
              </w:rPr>
            </w:pPr>
            <w:r>
              <w:rPr>
                <w:color w:val="000000"/>
                <w:sz w:val="20"/>
              </w:rPr>
              <w:t xml:space="preserve">This adjustment is due to a decrease in the number of annual responses based on FRA data. FRA also adjusts the time per response based on </w:t>
            </w:r>
            <w:r w:rsidR="005408CF">
              <w:rPr>
                <w:color w:val="000000"/>
                <w:sz w:val="20"/>
              </w:rPr>
              <w:t xml:space="preserve">its </w:t>
            </w:r>
            <w:r>
              <w:rPr>
                <w:color w:val="000000"/>
                <w:sz w:val="20"/>
              </w:rPr>
              <w:t xml:space="preserve">internal data. </w:t>
            </w:r>
          </w:p>
        </w:tc>
      </w:tr>
      <w:tr w14:paraId="7BC29468"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61FC67EE" w14:textId="77777777">
            <w:pPr>
              <w:rPr>
                <w:color w:val="000000"/>
                <w:sz w:val="20"/>
              </w:rPr>
            </w:pPr>
            <w:r w:rsidRPr="003F5CF5">
              <w:rPr>
                <w:color w:val="000000"/>
                <w:sz w:val="20"/>
              </w:rPr>
              <w:t xml:space="preserve">234.405(a)(1) – Initial submission of previously unreported highway-rail and pathway crossings through which they operate by primary operating railroads: Providing assigned crossing inventory number to each railroad that operates one or more trains through crossing  </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2B2BF106" w14:textId="7D19A030">
            <w:pPr>
              <w:jc w:val="center"/>
              <w:rPr>
                <w:color w:val="000000"/>
                <w:sz w:val="20"/>
              </w:rPr>
            </w:pPr>
            <w:r w:rsidRPr="003F5CF5">
              <w:rPr>
                <w:color w:val="000000"/>
                <w:sz w:val="20"/>
              </w:rPr>
              <w:t xml:space="preserve">300 assigned inventory members </w:t>
            </w:r>
          </w:p>
          <w:p w:rsidR="00EA3888" w:rsidRPr="003F5CF5" w:rsidP="00EA3888" w14:paraId="4FCA4BAB" w14:textId="77777777">
            <w:pPr>
              <w:jc w:val="center"/>
              <w:rPr>
                <w:color w:val="000000"/>
                <w:sz w:val="20"/>
              </w:rPr>
            </w:pPr>
            <w:r w:rsidRPr="003F5CF5">
              <w:rPr>
                <w:color w:val="000000"/>
                <w:sz w:val="20"/>
              </w:rPr>
              <w:t>(5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1EC5CCD2" w14:textId="77777777">
            <w:pPr>
              <w:jc w:val="center"/>
              <w:rPr>
                <w:color w:val="000000"/>
                <w:sz w:val="20"/>
              </w:rPr>
            </w:pPr>
            <w:r w:rsidRPr="003F5CF5">
              <w:rPr>
                <w:color w:val="000000"/>
                <w:sz w:val="20"/>
              </w:rPr>
              <w:t xml:space="preserve">300 assigned inventory members </w:t>
            </w:r>
          </w:p>
          <w:p w:rsidR="00EA3888" w:rsidRPr="003F5CF5" w:rsidP="00EA3888" w14:paraId="254F44C5" w14:textId="77777777">
            <w:pPr>
              <w:jc w:val="center"/>
              <w:rPr>
                <w:color w:val="000000"/>
                <w:sz w:val="20"/>
              </w:rPr>
            </w:pPr>
            <w:r w:rsidRPr="003F5CF5">
              <w:rPr>
                <w:color w:val="000000"/>
                <w:sz w:val="20"/>
              </w:rPr>
              <w:t>(5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6D0E010C" w14:textId="5B233CBC">
            <w:pPr>
              <w:jc w:val="center"/>
              <w:rPr>
                <w:color w:val="000000"/>
                <w:sz w:val="20"/>
              </w:rPr>
            </w:pPr>
            <w:r w:rsidRPr="003F5CF5">
              <w:rPr>
                <w:color w:val="000000"/>
                <w:sz w:val="20"/>
              </w:rPr>
              <w:t>0 assigned inventory members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4D4B0E23" w14:textId="17A68B62">
            <w:pPr>
              <w:jc w:val="center"/>
              <w:rPr>
                <w:color w:val="000000"/>
                <w:sz w:val="20"/>
              </w:rPr>
            </w:pPr>
            <w:r>
              <w:rPr>
                <w:color w:val="000000"/>
                <w:sz w:val="20"/>
              </w:rPr>
              <w:t>25</w:t>
            </w:r>
            <w:r w:rsidRPr="003F5CF5">
              <w:rPr>
                <w:color w:val="000000"/>
                <w:sz w:val="20"/>
              </w:rPr>
              <w:t xml:space="preserve">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536A3A64" w14:textId="77777777">
            <w:pPr>
              <w:jc w:val="center"/>
              <w:rPr>
                <w:color w:val="000000"/>
                <w:sz w:val="20"/>
              </w:rPr>
            </w:pPr>
            <w:r w:rsidRPr="003F5CF5">
              <w:rPr>
                <w:color w:val="000000"/>
                <w:sz w:val="20"/>
              </w:rPr>
              <w:t>25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2D4EFAD3" w14:textId="41CA76A6">
            <w:pPr>
              <w:jc w:val="center"/>
              <w:rPr>
                <w:color w:val="000000"/>
                <w:sz w:val="20"/>
              </w:rPr>
            </w:pPr>
            <w:r>
              <w:rPr>
                <w:color w:val="000000"/>
                <w:sz w:val="20"/>
              </w:rPr>
              <w:t>0</w:t>
            </w:r>
            <w:r w:rsidRPr="003F5CF5">
              <w:rPr>
                <w:color w:val="000000"/>
                <w:sz w:val="20"/>
              </w:rPr>
              <w:t xml:space="preserve">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49F94B17" w14:textId="26D6E31C">
            <w:pPr>
              <w:rPr>
                <w:color w:val="000000"/>
                <w:sz w:val="20"/>
              </w:rPr>
            </w:pPr>
            <w:r>
              <w:rPr>
                <w:color w:val="000000"/>
                <w:sz w:val="20"/>
              </w:rPr>
              <w:t xml:space="preserve">No change. </w:t>
            </w:r>
            <w:r>
              <w:rPr>
                <w:color w:val="000000"/>
                <w:sz w:val="20"/>
              </w:rPr>
              <w:t xml:space="preserve"> </w:t>
            </w:r>
          </w:p>
        </w:tc>
      </w:tr>
      <w:tr w14:paraId="04BBB8CD" w14:textId="77777777" w:rsidTr="003F5CF5">
        <w:tblPrEx>
          <w:tblW w:w="13299" w:type="dxa"/>
          <w:tblInd w:w="118" w:type="dxa"/>
          <w:tblLayout w:type="fixed"/>
          <w:tblLook w:val="04A0"/>
        </w:tblPrEx>
        <w:trPr>
          <w:trHeight w:val="140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72C45EED" w14:textId="77777777">
            <w:pPr>
              <w:rPr>
                <w:color w:val="000000"/>
                <w:sz w:val="20"/>
              </w:rPr>
            </w:pPr>
            <w:r w:rsidRPr="003F5CF5">
              <w:rPr>
                <w:color w:val="000000"/>
                <w:sz w:val="20"/>
              </w:rPr>
              <w:t>- Primary operating railroad providing assigned inventory number to other (2) railroads operating through crossing</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727AA1C1" w14:textId="59AE1DC1">
            <w:pPr>
              <w:jc w:val="center"/>
              <w:rPr>
                <w:color w:val="000000"/>
                <w:sz w:val="20"/>
              </w:rPr>
            </w:pPr>
            <w:r>
              <w:rPr>
                <w:color w:val="000000"/>
                <w:sz w:val="20"/>
              </w:rPr>
              <w:t>200</w:t>
            </w:r>
            <w:r w:rsidRPr="003F5CF5">
              <w:rPr>
                <w:color w:val="000000"/>
                <w:sz w:val="20"/>
              </w:rPr>
              <w:t xml:space="preserve"> provided assigned inventory numbers </w:t>
            </w:r>
          </w:p>
          <w:p w:rsidR="00EA3888" w:rsidRPr="003F5CF5" w:rsidP="00EA3888" w14:paraId="659C6C76" w14:textId="77777777">
            <w:pPr>
              <w:jc w:val="center"/>
              <w:rPr>
                <w:color w:val="000000"/>
                <w:sz w:val="20"/>
              </w:rPr>
            </w:pPr>
            <w:r w:rsidRPr="003F5CF5">
              <w:rPr>
                <w:color w:val="000000"/>
                <w:sz w:val="20"/>
              </w:rPr>
              <w:t>(5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3CF9D4BE" w14:textId="77777777">
            <w:pPr>
              <w:jc w:val="center"/>
              <w:rPr>
                <w:color w:val="000000"/>
                <w:sz w:val="20"/>
              </w:rPr>
            </w:pPr>
            <w:r w:rsidRPr="003F5CF5">
              <w:rPr>
                <w:color w:val="000000"/>
                <w:sz w:val="20"/>
              </w:rPr>
              <w:t xml:space="preserve">200 provided assigned inventory numbers </w:t>
            </w:r>
          </w:p>
          <w:p w:rsidR="00EA3888" w:rsidRPr="003F5CF5" w:rsidP="00EA3888" w14:paraId="576349C0" w14:textId="77777777">
            <w:pPr>
              <w:jc w:val="center"/>
              <w:rPr>
                <w:color w:val="000000"/>
                <w:sz w:val="20"/>
              </w:rPr>
            </w:pPr>
            <w:r w:rsidRPr="003F5CF5">
              <w:rPr>
                <w:color w:val="000000"/>
                <w:sz w:val="20"/>
              </w:rPr>
              <w:t>(5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17112498" w14:textId="47C4B544">
            <w:pPr>
              <w:jc w:val="center"/>
              <w:rPr>
                <w:color w:val="000000"/>
                <w:sz w:val="20"/>
              </w:rPr>
            </w:pPr>
            <w:r>
              <w:rPr>
                <w:color w:val="000000"/>
                <w:sz w:val="20"/>
              </w:rPr>
              <w:t>0</w:t>
            </w:r>
            <w:r w:rsidRPr="003F5CF5">
              <w:rPr>
                <w:color w:val="000000"/>
                <w:sz w:val="20"/>
              </w:rPr>
              <w:t xml:space="preserve"> provided assigned inventory numbers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07B58688" w14:textId="5254ECE6">
            <w:pPr>
              <w:jc w:val="center"/>
              <w:rPr>
                <w:color w:val="000000"/>
                <w:sz w:val="20"/>
              </w:rPr>
            </w:pPr>
            <w:r>
              <w:rPr>
                <w:color w:val="000000"/>
                <w:sz w:val="20"/>
              </w:rPr>
              <w:t>17</w:t>
            </w:r>
            <w:r w:rsidRPr="003F5CF5">
              <w:rPr>
                <w:color w:val="000000"/>
                <w:sz w:val="20"/>
              </w:rPr>
              <w:t xml:space="preserve">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59F6C26E" w14:textId="77777777">
            <w:pPr>
              <w:jc w:val="center"/>
              <w:rPr>
                <w:color w:val="000000"/>
                <w:sz w:val="20"/>
              </w:rPr>
            </w:pPr>
            <w:r w:rsidRPr="003F5CF5">
              <w:rPr>
                <w:color w:val="000000"/>
                <w:sz w:val="20"/>
              </w:rPr>
              <w:t>17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6A8DEA8C" w14:textId="6CBA27AC">
            <w:pPr>
              <w:jc w:val="center"/>
              <w:rPr>
                <w:color w:val="000000"/>
                <w:sz w:val="20"/>
              </w:rPr>
            </w:pPr>
            <w:r>
              <w:rPr>
                <w:color w:val="000000"/>
                <w:sz w:val="20"/>
              </w:rPr>
              <w:t>0</w:t>
            </w:r>
            <w:r w:rsidRPr="003F5CF5">
              <w:rPr>
                <w:color w:val="000000"/>
                <w:sz w:val="20"/>
              </w:rPr>
              <w:t xml:space="preserve">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616BEEF9" w14:textId="457B7148">
            <w:pPr>
              <w:rPr>
                <w:color w:val="000000"/>
                <w:sz w:val="20"/>
              </w:rPr>
            </w:pPr>
            <w:r>
              <w:rPr>
                <w:color w:val="000000"/>
                <w:sz w:val="20"/>
              </w:rPr>
              <w:t xml:space="preserve">No change.  </w:t>
            </w:r>
          </w:p>
        </w:tc>
      </w:tr>
      <w:tr w14:paraId="3E6F39B0"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30AD4AFE" w14:textId="77777777">
            <w:pPr>
              <w:rPr>
                <w:color w:val="000000"/>
                <w:sz w:val="20"/>
              </w:rPr>
            </w:pPr>
            <w:r w:rsidRPr="003F5CF5">
              <w:rPr>
                <w:color w:val="000000"/>
                <w:sz w:val="20"/>
              </w:rPr>
              <w:t xml:space="preserve">(c) – Duty of all operating railroads: Notification to FRA of previously unreported crossing through which it operates </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0322C6CC" w14:textId="7933A174">
            <w:pPr>
              <w:jc w:val="center"/>
              <w:rPr>
                <w:color w:val="000000"/>
                <w:sz w:val="20"/>
              </w:rPr>
            </w:pPr>
            <w:r>
              <w:rPr>
                <w:color w:val="000000"/>
                <w:sz w:val="20"/>
              </w:rPr>
              <w:t xml:space="preserve">200 </w:t>
            </w:r>
            <w:r w:rsidRPr="003F5CF5">
              <w:rPr>
                <w:color w:val="000000"/>
                <w:sz w:val="20"/>
              </w:rPr>
              <w:t xml:space="preserve">notices/notifications </w:t>
            </w:r>
          </w:p>
          <w:p w:rsidR="00EA3888" w:rsidRPr="003F5CF5" w:rsidP="00EA3888" w14:paraId="68312F63" w14:textId="77777777">
            <w:pPr>
              <w:jc w:val="center"/>
              <w:rPr>
                <w:color w:val="000000"/>
                <w:sz w:val="20"/>
              </w:rPr>
            </w:pPr>
            <w:r w:rsidRPr="003F5CF5">
              <w:rPr>
                <w:color w:val="000000"/>
                <w:sz w:val="20"/>
              </w:rPr>
              <w:t>(20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41F3DA69" w14:textId="77777777">
            <w:pPr>
              <w:jc w:val="center"/>
              <w:rPr>
                <w:color w:val="000000"/>
                <w:sz w:val="20"/>
              </w:rPr>
            </w:pPr>
            <w:r w:rsidRPr="003F5CF5">
              <w:rPr>
                <w:color w:val="000000"/>
                <w:sz w:val="20"/>
              </w:rPr>
              <w:t xml:space="preserve">10 notices/notifications </w:t>
            </w:r>
          </w:p>
          <w:p w:rsidR="00EA3888" w:rsidRPr="003F5CF5" w:rsidP="00EA3888" w14:paraId="430EB8C6" w14:textId="77777777">
            <w:pPr>
              <w:jc w:val="center"/>
              <w:rPr>
                <w:color w:val="000000"/>
                <w:sz w:val="20"/>
              </w:rPr>
            </w:pPr>
            <w:r w:rsidRPr="003F5CF5">
              <w:rPr>
                <w:color w:val="000000"/>
                <w:sz w:val="20"/>
              </w:rPr>
              <w:t>(60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26D35A79" w14:textId="114D0D7A">
            <w:pPr>
              <w:jc w:val="center"/>
              <w:rPr>
                <w:color w:val="000000"/>
                <w:sz w:val="20"/>
              </w:rPr>
            </w:pPr>
            <w:r>
              <w:rPr>
                <w:color w:val="000000"/>
                <w:sz w:val="20"/>
              </w:rPr>
              <w:t>-190</w:t>
            </w:r>
            <w:r w:rsidRPr="003F5CF5">
              <w:rPr>
                <w:color w:val="000000"/>
                <w:sz w:val="20"/>
              </w:rPr>
              <w:t xml:space="preserve"> notices/</w:t>
            </w:r>
          </w:p>
          <w:p w:rsidR="00EA3888" w:rsidRPr="003F5CF5" w:rsidP="00EA3888" w14:paraId="1542A5EE" w14:textId="77777777">
            <w:pPr>
              <w:jc w:val="center"/>
              <w:rPr>
                <w:color w:val="000000"/>
                <w:sz w:val="20"/>
              </w:rPr>
            </w:pPr>
            <w:r w:rsidRPr="003F5CF5">
              <w:rPr>
                <w:color w:val="000000"/>
                <w:sz w:val="20"/>
              </w:rPr>
              <w:t>notifications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38E46A5C" w14:textId="7658D3B8">
            <w:pPr>
              <w:jc w:val="center"/>
              <w:rPr>
                <w:color w:val="000000"/>
                <w:sz w:val="20"/>
              </w:rPr>
            </w:pPr>
            <w:r>
              <w:rPr>
                <w:color w:val="000000"/>
                <w:sz w:val="20"/>
              </w:rPr>
              <w:t>67</w:t>
            </w:r>
            <w:r w:rsidRPr="003F5CF5">
              <w:rPr>
                <w:color w:val="000000"/>
                <w:sz w:val="20"/>
              </w:rPr>
              <w:t xml:space="preserve">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2DD12F87" w14:textId="77777777">
            <w:pPr>
              <w:jc w:val="center"/>
              <w:rPr>
                <w:color w:val="000000"/>
                <w:sz w:val="20"/>
              </w:rPr>
            </w:pPr>
            <w:r w:rsidRPr="003F5CF5">
              <w:rPr>
                <w:color w:val="000000"/>
                <w:sz w:val="20"/>
              </w:rPr>
              <w:t>10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4D191B4B" w14:textId="29798878">
            <w:pPr>
              <w:jc w:val="center"/>
              <w:rPr>
                <w:color w:val="000000"/>
                <w:sz w:val="20"/>
              </w:rPr>
            </w:pPr>
            <w:r w:rsidRPr="003F5CF5">
              <w:rPr>
                <w:color w:val="000000"/>
                <w:sz w:val="20"/>
              </w:rPr>
              <w:t>-</w:t>
            </w:r>
            <w:r w:rsidR="00E570EF">
              <w:rPr>
                <w:color w:val="000000"/>
                <w:sz w:val="20"/>
              </w:rPr>
              <w:t>57</w:t>
            </w:r>
            <w:r w:rsidRPr="003F5CF5">
              <w:rPr>
                <w:color w:val="000000"/>
                <w:sz w:val="20"/>
              </w:rPr>
              <w:t xml:space="preserve">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5738F080" w14:textId="77777777">
            <w:pPr>
              <w:rPr>
                <w:color w:val="000000"/>
                <w:sz w:val="20"/>
              </w:rPr>
            </w:pPr>
            <w:r>
              <w:rPr>
                <w:color w:val="000000"/>
                <w:sz w:val="20"/>
              </w:rPr>
              <w:t xml:space="preserve">This adjustment is due to a decrease in the number of annual responses based on FRA data. FRA also adjusts the time per response based on </w:t>
            </w:r>
            <w:r w:rsidR="005408CF">
              <w:rPr>
                <w:color w:val="000000"/>
                <w:sz w:val="20"/>
              </w:rPr>
              <w:t xml:space="preserve">its </w:t>
            </w:r>
            <w:r>
              <w:rPr>
                <w:color w:val="000000"/>
                <w:sz w:val="20"/>
              </w:rPr>
              <w:t xml:space="preserve">internal data. </w:t>
            </w:r>
          </w:p>
        </w:tc>
      </w:tr>
      <w:tr w14:paraId="476E4E39" w14:textId="77777777" w:rsidTr="003F5CF5">
        <w:tblPrEx>
          <w:tblW w:w="13299" w:type="dxa"/>
          <w:tblInd w:w="118" w:type="dxa"/>
          <w:tblLayout w:type="fixed"/>
          <w:tblLook w:val="04A0"/>
        </w:tblPrEx>
        <w:trPr>
          <w:trHeight w:val="168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4C04F0F3" w14:textId="77777777">
            <w:pPr>
              <w:rPr>
                <w:color w:val="000000"/>
                <w:sz w:val="20"/>
              </w:rPr>
            </w:pPr>
            <w:r w:rsidRPr="003F5CF5">
              <w:rPr>
                <w:color w:val="000000"/>
                <w:sz w:val="20"/>
              </w:rPr>
              <w:t xml:space="preserve">(d) – Incomplete submission by </w:t>
            </w:r>
            <w:r w:rsidR="00B722F4">
              <w:rPr>
                <w:color w:val="000000"/>
                <w:sz w:val="20"/>
              </w:rPr>
              <w:t>S</w:t>
            </w:r>
            <w:r w:rsidRPr="003F5CF5">
              <w:rPr>
                <w:color w:val="000000"/>
                <w:sz w:val="20"/>
              </w:rPr>
              <w:t xml:space="preserve">tate agency:  Written certification by primary operating railroad that </w:t>
            </w:r>
            <w:r w:rsidR="00B722F4">
              <w:rPr>
                <w:color w:val="000000"/>
                <w:sz w:val="20"/>
              </w:rPr>
              <w:t>S</w:t>
            </w:r>
            <w:r w:rsidRPr="003F5CF5">
              <w:rPr>
                <w:color w:val="000000"/>
                <w:sz w:val="20"/>
              </w:rPr>
              <w:t xml:space="preserve">tate has not provided requested crossing information  </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749C7636" w14:textId="0762830C">
            <w:pPr>
              <w:jc w:val="center"/>
              <w:rPr>
                <w:color w:val="000000"/>
                <w:sz w:val="20"/>
              </w:rPr>
            </w:pPr>
            <w:r>
              <w:rPr>
                <w:color w:val="000000"/>
                <w:sz w:val="20"/>
              </w:rPr>
              <w:t>70</w:t>
            </w:r>
            <w:r w:rsidRPr="003F5CF5">
              <w:rPr>
                <w:color w:val="000000"/>
                <w:sz w:val="20"/>
              </w:rPr>
              <w:t xml:space="preserve"> written requests </w:t>
            </w:r>
          </w:p>
          <w:p w:rsidR="00EA3888" w:rsidRPr="003F5CF5" w:rsidP="00EA3888" w14:paraId="316FF0F3" w14:textId="77777777">
            <w:pPr>
              <w:jc w:val="center"/>
              <w:rPr>
                <w:color w:val="000000"/>
                <w:sz w:val="20"/>
              </w:rPr>
            </w:pPr>
            <w:r w:rsidRPr="003F5CF5">
              <w:rPr>
                <w:color w:val="000000"/>
                <w:sz w:val="20"/>
              </w:rPr>
              <w:t>(2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2E7B7385" w14:textId="77777777">
            <w:pPr>
              <w:jc w:val="center"/>
              <w:rPr>
                <w:color w:val="000000"/>
                <w:sz w:val="20"/>
              </w:rPr>
            </w:pPr>
            <w:r w:rsidRPr="003F5CF5">
              <w:rPr>
                <w:color w:val="000000"/>
                <w:sz w:val="20"/>
              </w:rPr>
              <w:t xml:space="preserve">70 written requests </w:t>
            </w:r>
          </w:p>
          <w:p w:rsidR="00EA3888" w:rsidRPr="003F5CF5" w:rsidP="00EA3888" w14:paraId="510B759B" w14:textId="77777777">
            <w:pPr>
              <w:jc w:val="center"/>
              <w:rPr>
                <w:color w:val="000000"/>
                <w:sz w:val="20"/>
              </w:rPr>
            </w:pPr>
            <w:r w:rsidRPr="003F5CF5">
              <w:rPr>
                <w:color w:val="000000"/>
                <w:sz w:val="20"/>
              </w:rPr>
              <w:t>(2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3FAB8F4E" w14:textId="5C0A0E04">
            <w:pPr>
              <w:jc w:val="center"/>
              <w:rPr>
                <w:color w:val="000000"/>
                <w:sz w:val="20"/>
              </w:rPr>
            </w:pPr>
            <w:r>
              <w:rPr>
                <w:color w:val="000000"/>
                <w:sz w:val="20"/>
              </w:rPr>
              <w:t>0</w:t>
            </w:r>
            <w:r w:rsidRPr="003F5CF5">
              <w:rPr>
                <w:color w:val="000000"/>
                <w:sz w:val="20"/>
              </w:rPr>
              <w:t xml:space="preserve"> written requests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33A56E91" w14:textId="1CFF3EC3">
            <w:pPr>
              <w:jc w:val="center"/>
              <w:rPr>
                <w:color w:val="000000"/>
                <w:sz w:val="20"/>
              </w:rPr>
            </w:pPr>
            <w:r>
              <w:rPr>
                <w:color w:val="000000"/>
                <w:sz w:val="20"/>
              </w:rPr>
              <w:t>2</w:t>
            </w:r>
            <w:r w:rsidRPr="003F5CF5">
              <w:rPr>
                <w:color w:val="000000"/>
                <w:sz w:val="20"/>
              </w:rPr>
              <w:t xml:space="preserve"> hour</w:t>
            </w:r>
            <w:r>
              <w:rPr>
                <w:color w:val="000000"/>
                <w:sz w:val="20"/>
              </w:rPr>
              <w:t>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6C8F723C" w14:textId="77777777">
            <w:pPr>
              <w:jc w:val="center"/>
              <w:rPr>
                <w:color w:val="000000"/>
                <w:sz w:val="20"/>
              </w:rPr>
            </w:pPr>
            <w:r w:rsidRPr="003F5CF5">
              <w:rPr>
                <w:color w:val="000000"/>
                <w:sz w:val="20"/>
              </w:rPr>
              <w:t>2 hour</w:t>
            </w:r>
            <w:r>
              <w:rPr>
                <w:color w:val="000000"/>
                <w:sz w:val="20"/>
              </w:rPr>
              <w:t>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561E6587" w14:textId="063F696E">
            <w:pPr>
              <w:jc w:val="center"/>
              <w:rPr>
                <w:color w:val="000000"/>
                <w:sz w:val="20"/>
              </w:rPr>
            </w:pPr>
            <w:r>
              <w:rPr>
                <w:color w:val="000000"/>
                <w:sz w:val="20"/>
              </w:rPr>
              <w:t>0</w:t>
            </w:r>
            <w:r w:rsidRPr="003F5CF5">
              <w:rPr>
                <w:color w:val="000000"/>
                <w:sz w:val="20"/>
              </w:rPr>
              <w:t xml:space="preserve"> hour</w:t>
            </w:r>
            <w:r>
              <w:rPr>
                <w:color w:val="000000"/>
                <w:sz w:val="20"/>
              </w:rPr>
              <w:t>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6729BE16" w14:textId="2413C7DF">
            <w:pPr>
              <w:rPr>
                <w:color w:val="000000"/>
                <w:sz w:val="20"/>
              </w:rPr>
            </w:pPr>
            <w:r>
              <w:rPr>
                <w:color w:val="000000"/>
                <w:sz w:val="20"/>
              </w:rPr>
              <w:t xml:space="preserve">No change.  </w:t>
            </w:r>
          </w:p>
        </w:tc>
      </w:tr>
      <w:tr w14:paraId="72EED1E4" w14:textId="77777777" w:rsidTr="003F5CF5">
        <w:tblPrEx>
          <w:tblW w:w="13299" w:type="dxa"/>
          <w:tblInd w:w="118" w:type="dxa"/>
          <w:tblLayout w:type="fixed"/>
          <w:tblLook w:val="04A0"/>
        </w:tblPrEx>
        <w:trPr>
          <w:trHeight w:val="140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6DBBC0B0" w14:textId="77777777">
            <w:pPr>
              <w:rPr>
                <w:color w:val="000000"/>
                <w:sz w:val="20"/>
              </w:rPr>
            </w:pPr>
            <w:r w:rsidRPr="003F5CF5">
              <w:rPr>
                <w:color w:val="000000"/>
                <w:sz w:val="20"/>
              </w:rPr>
              <w:t xml:space="preserve">- Copies of written certification statements to other operating railroads and responsible </w:t>
            </w:r>
            <w:r w:rsidR="00B722F4">
              <w:rPr>
                <w:color w:val="000000"/>
                <w:sz w:val="20"/>
              </w:rPr>
              <w:t>S</w:t>
            </w:r>
            <w:r w:rsidRPr="003F5CF5">
              <w:rPr>
                <w:color w:val="000000"/>
                <w:sz w:val="20"/>
              </w:rPr>
              <w:t xml:space="preserve">tate agency </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56DC13ED" w14:textId="7A8D4CF1">
            <w:pPr>
              <w:jc w:val="center"/>
              <w:rPr>
                <w:color w:val="000000"/>
                <w:sz w:val="20"/>
              </w:rPr>
            </w:pPr>
            <w:r>
              <w:rPr>
                <w:color w:val="000000"/>
                <w:sz w:val="20"/>
              </w:rPr>
              <w:t>75</w:t>
            </w:r>
            <w:r w:rsidRPr="003F5CF5">
              <w:rPr>
                <w:color w:val="000000"/>
                <w:sz w:val="20"/>
              </w:rPr>
              <w:t xml:space="preserve"> written requests certification statements (2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53F54BD4" w14:textId="77777777">
            <w:pPr>
              <w:jc w:val="center"/>
              <w:rPr>
                <w:color w:val="000000"/>
                <w:sz w:val="20"/>
              </w:rPr>
            </w:pPr>
            <w:r w:rsidRPr="003F5CF5">
              <w:rPr>
                <w:color w:val="000000"/>
                <w:sz w:val="20"/>
              </w:rPr>
              <w:t>75 written requests certification statements (2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046AF0F7" w14:textId="061C5EB0">
            <w:pPr>
              <w:jc w:val="center"/>
              <w:rPr>
                <w:color w:val="000000"/>
                <w:sz w:val="20"/>
              </w:rPr>
            </w:pPr>
            <w:r w:rsidRPr="003F5CF5">
              <w:rPr>
                <w:color w:val="000000"/>
                <w:sz w:val="20"/>
              </w:rPr>
              <w:t xml:space="preserve">0 written requests certification statements </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15AAEB41" w14:textId="272AEDE5">
            <w:pPr>
              <w:jc w:val="center"/>
              <w:rPr>
                <w:color w:val="000000"/>
                <w:sz w:val="20"/>
              </w:rPr>
            </w:pPr>
            <w:r>
              <w:rPr>
                <w:color w:val="000000"/>
                <w:sz w:val="20"/>
              </w:rPr>
              <w:t>3</w:t>
            </w:r>
            <w:r w:rsidRPr="003F5CF5">
              <w:rPr>
                <w:color w:val="000000"/>
                <w:sz w:val="20"/>
              </w:rPr>
              <w:t xml:space="preserve">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590FE6F1" w14:textId="77777777">
            <w:pPr>
              <w:jc w:val="center"/>
              <w:rPr>
                <w:color w:val="000000"/>
                <w:sz w:val="20"/>
              </w:rPr>
            </w:pPr>
            <w:r w:rsidRPr="003F5CF5">
              <w:rPr>
                <w:color w:val="000000"/>
                <w:sz w:val="20"/>
              </w:rPr>
              <w:t>3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521B8C95" w14:textId="3C5A4574">
            <w:pPr>
              <w:jc w:val="center"/>
              <w:rPr>
                <w:color w:val="000000"/>
                <w:sz w:val="20"/>
              </w:rPr>
            </w:pPr>
            <w:r>
              <w:rPr>
                <w:color w:val="000000"/>
                <w:sz w:val="20"/>
              </w:rPr>
              <w:t>0</w:t>
            </w:r>
            <w:r w:rsidRPr="003F5CF5">
              <w:rPr>
                <w:color w:val="000000"/>
                <w:sz w:val="20"/>
              </w:rPr>
              <w:t xml:space="preserve">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05ED1297" w14:textId="76451965">
            <w:pPr>
              <w:rPr>
                <w:color w:val="000000"/>
                <w:sz w:val="20"/>
              </w:rPr>
            </w:pPr>
            <w:r>
              <w:rPr>
                <w:color w:val="000000"/>
                <w:sz w:val="20"/>
              </w:rPr>
              <w:t xml:space="preserve">No change.  </w:t>
            </w:r>
          </w:p>
        </w:tc>
      </w:tr>
      <w:tr w14:paraId="42C9EB2F" w14:textId="77777777" w:rsidTr="00DE04F3">
        <w:tblPrEx>
          <w:tblW w:w="13299" w:type="dxa"/>
          <w:tblInd w:w="118" w:type="dxa"/>
          <w:tblLayout w:type="fixed"/>
          <w:tblLook w:val="04A0"/>
        </w:tblPrEx>
        <w:trPr>
          <w:trHeight w:val="2564"/>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4EF70A05" w14:textId="77777777">
            <w:pPr>
              <w:rPr>
                <w:color w:val="000000"/>
                <w:sz w:val="20"/>
              </w:rPr>
            </w:pPr>
            <w:r w:rsidRPr="003F5CF5">
              <w:rPr>
                <w:color w:val="000000"/>
                <w:sz w:val="20"/>
              </w:rPr>
              <w:t xml:space="preserve">234.407(a) – Submission of initial data to the Crossing Inventory for new Crossings: Providing assigned inventory numbers for new highway-rail and pathway crossings through which they operate by primary operating railroads to each railroad that operates one or more trains through the crossing  </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764834C2" w14:textId="77777777">
            <w:pPr>
              <w:jc w:val="center"/>
              <w:rPr>
                <w:color w:val="000000"/>
                <w:sz w:val="20"/>
              </w:rPr>
            </w:pPr>
            <w:r w:rsidRPr="003F5CF5">
              <w:rPr>
                <w:color w:val="000000"/>
                <w:sz w:val="20"/>
              </w:rPr>
              <w:t xml:space="preserve">50 assigned inventory numbers </w:t>
            </w:r>
          </w:p>
          <w:p w:rsidR="00EA3888" w:rsidRPr="003F5CF5" w:rsidP="00EA3888" w14:paraId="4B1CF99A" w14:textId="77777777">
            <w:pPr>
              <w:jc w:val="center"/>
              <w:rPr>
                <w:color w:val="000000"/>
                <w:sz w:val="20"/>
              </w:rPr>
            </w:pPr>
            <w:r w:rsidRPr="003F5CF5">
              <w:rPr>
                <w:color w:val="000000"/>
                <w:sz w:val="20"/>
              </w:rPr>
              <w:t>(5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31A05DFD" w14:textId="77777777">
            <w:pPr>
              <w:jc w:val="center"/>
              <w:rPr>
                <w:color w:val="000000"/>
                <w:sz w:val="20"/>
              </w:rPr>
            </w:pPr>
            <w:r w:rsidRPr="003F5CF5">
              <w:rPr>
                <w:color w:val="000000"/>
                <w:sz w:val="20"/>
              </w:rPr>
              <w:t xml:space="preserve">50 assigned inventory numbers </w:t>
            </w:r>
          </w:p>
          <w:p w:rsidR="00EA3888" w:rsidRPr="003F5CF5" w:rsidP="00EA3888" w14:paraId="704292F7" w14:textId="77777777">
            <w:pPr>
              <w:jc w:val="center"/>
              <w:rPr>
                <w:color w:val="000000"/>
                <w:sz w:val="20"/>
              </w:rPr>
            </w:pPr>
            <w:r w:rsidRPr="003F5CF5">
              <w:rPr>
                <w:color w:val="000000"/>
                <w:sz w:val="20"/>
              </w:rPr>
              <w:t>(5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450D08B0" w14:textId="77777777">
            <w:pPr>
              <w:jc w:val="center"/>
              <w:rPr>
                <w:color w:val="000000"/>
                <w:sz w:val="20"/>
              </w:rPr>
            </w:pPr>
            <w:r>
              <w:rPr>
                <w:color w:val="000000"/>
                <w:sz w:val="20"/>
              </w:rPr>
              <w:t>0</w:t>
            </w:r>
            <w:r w:rsidRPr="003F5CF5">
              <w:rPr>
                <w:color w:val="000000"/>
                <w:sz w:val="20"/>
              </w:rPr>
              <w:t xml:space="preserve"> assigned inventory numbers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201324A0" w14:textId="77777777">
            <w:pPr>
              <w:jc w:val="center"/>
              <w:rPr>
                <w:color w:val="000000"/>
                <w:sz w:val="20"/>
              </w:rPr>
            </w:pPr>
            <w:r w:rsidRPr="003F5CF5">
              <w:rPr>
                <w:color w:val="000000"/>
                <w:sz w:val="20"/>
              </w:rPr>
              <w:t>4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1970DC0E" w14:textId="77777777">
            <w:pPr>
              <w:jc w:val="center"/>
              <w:rPr>
                <w:color w:val="000000"/>
                <w:sz w:val="20"/>
              </w:rPr>
            </w:pPr>
            <w:r w:rsidRPr="003F5CF5">
              <w:rPr>
                <w:color w:val="000000"/>
                <w:sz w:val="20"/>
              </w:rPr>
              <w:t>4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19B6B4F8" w14:textId="77777777">
            <w:pPr>
              <w:jc w:val="center"/>
              <w:rPr>
                <w:color w:val="000000"/>
                <w:sz w:val="20"/>
              </w:rPr>
            </w:pPr>
            <w:r>
              <w:rPr>
                <w:color w:val="000000"/>
                <w:sz w:val="20"/>
              </w:rPr>
              <w:t>0</w:t>
            </w:r>
            <w:r w:rsidRPr="003F5CF5">
              <w:rPr>
                <w:color w:val="000000"/>
                <w:sz w:val="20"/>
              </w:rPr>
              <w:t xml:space="preserve">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11494432" w14:textId="77777777">
            <w:pPr>
              <w:rPr>
                <w:color w:val="000000"/>
                <w:sz w:val="20"/>
              </w:rPr>
            </w:pPr>
            <w:r w:rsidRPr="003F5CF5">
              <w:rPr>
                <w:color w:val="000000"/>
                <w:sz w:val="20"/>
              </w:rPr>
              <w:t> </w:t>
            </w:r>
            <w:r>
              <w:rPr>
                <w:color w:val="000000"/>
                <w:sz w:val="20"/>
              </w:rPr>
              <w:t xml:space="preserve">No change. </w:t>
            </w:r>
          </w:p>
        </w:tc>
      </w:tr>
      <w:tr w14:paraId="4EB45B6C" w14:textId="77777777" w:rsidTr="00DE04F3">
        <w:tblPrEx>
          <w:tblW w:w="13299" w:type="dxa"/>
          <w:tblInd w:w="118" w:type="dxa"/>
          <w:tblLayout w:type="fixed"/>
          <w:tblLook w:val="04A0"/>
        </w:tblPrEx>
        <w:trPr>
          <w:trHeight w:val="1619"/>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57504CAE" w14:textId="77777777">
            <w:pPr>
              <w:rPr>
                <w:color w:val="000000"/>
                <w:sz w:val="20"/>
              </w:rPr>
            </w:pPr>
            <w:r w:rsidRPr="003F5CF5">
              <w:rPr>
                <w:color w:val="000000"/>
                <w:sz w:val="20"/>
              </w:rPr>
              <w:t>(b) Each operating railroad must submit accurate inventory forms or electronic equivalent to the FRA crossing inventory for new highway-rail &amp; pathway crossings operating on separate tracks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3E9A8A8D" w14:textId="77777777">
            <w:pPr>
              <w:jc w:val="center"/>
              <w:rPr>
                <w:color w:val="000000"/>
                <w:sz w:val="20"/>
              </w:rPr>
            </w:pPr>
            <w:r w:rsidRPr="003F5CF5">
              <w:rPr>
                <w:color w:val="000000"/>
                <w:sz w:val="20"/>
              </w:rPr>
              <w:t xml:space="preserve">50 forms </w:t>
            </w:r>
          </w:p>
          <w:p w:rsidR="00EA3888" w:rsidRPr="003F5CF5" w:rsidP="00EA3888" w14:paraId="49C206CF" w14:textId="77777777">
            <w:pPr>
              <w:jc w:val="center"/>
              <w:rPr>
                <w:color w:val="000000"/>
                <w:sz w:val="20"/>
              </w:rPr>
            </w:pPr>
            <w:r w:rsidRPr="003F5CF5">
              <w:rPr>
                <w:color w:val="000000"/>
                <w:sz w:val="20"/>
              </w:rPr>
              <w:t>(5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338C06E5" w14:textId="77777777">
            <w:pPr>
              <w:jc w:val="center"/>
              <w:rPr>
                <w:color w:val="000000"/>
                <w:sz w:val="20"/>
              </w:rPr>
            </w:pPr>
            <w:r>
              <w:rPr>
                <w:color w:val="000000"/>
                <w:sz w:val="20"/>
              </w:rPr>
              <w:t>0</w:t>
            </w:r>
            <w:r w:rsidRPr="003F5CF5">
              <w:rPr>
                <w:color w:val="000000"/>
                <w:sz w:val="20"/>
              </w:rPr>
              <w:t xml:space="preserve"> forms </w:t>
            </w:r>
          </w:p>
          <w:p w:rsidR="00EA3888" w:rsidRPr="003F5CF5" w:rsidP="00EA3888" w14:paraId="1DF154E9" w14:textId="77777777">
            <w:pPr>
              <w:jc w:val="center"/>
              <w:rPr>
                <w:color w:val="000000"/>
                <w:sz w:val="20"/>
              </w:rPr>
            </w:pPr>
            <w:r w:rsidRPr="003F5CF5">
              <w:rPr>
                <w:color w:val="000000"/>
                <w:sz w:val="20"/>
              </w:rPr>
              <w:t>(5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4E5340B1" w14:textId="77777777">
            <w:pPr>
              <w:jc w:val="center"/>
              <w:rPr>
                <w:color w:val="000000"/>
                <w:sz w:val="20"/>
              </w:rPr>
            </w:pPr>
            <w:r w:rsidRPr="003F5CF5">
              <w:rPr>
                <w:color w:val="000000"/>
                <w:sz w:val="20"/>
              </w:rPr>
              <w:t>-50 forms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6AE59C2B" w14:textId="77777777">
            <w:pPr>
              <w:jc w:val="center"/>
              <w:rPr>
                <w:color w:val="000000"/>
                <w:sz w:val="20"/>
              </w:rPr>
            </w:pPr>
            <w:r w:rsidRPr="003F5CF5">
              <w:rPr>
                <w:color w:val="000000"/>
                <w:sz w:val="20"/>
              </w:rPr>
              <w:t>4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05A4FD9C" w14:textId="77777777">
            <w:pPr>
              <w:jc w:val="center"/>
              <w:rPr>
                <w:color w:val="000000"/>
                <w:sz w:val="20"/>
              </w:rPr>
            </w:pPr>
            <w:r>
              <w:rPr>
                <w:color w:val="000000"/>
                <w:sz w:val="20"/>
              </w:rPr>
              <w:t>0</w:t>
            </w:r>
            <w:r w:rsidRPr="003F5CF5">
              <w:rPr>
                <w:color w:val="000000"/>
                <w:sz w:val="20"/>
              </w:rPr>
              <w:t xml:space="preserve">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25A1F103" w14:textId="77777777">
            <w:pPr>
              <w:jc w:val="center"/>
              <w:rPr>
                <w:color w:val="000000"/>
                <w:sz w:val="20"/>
              </w:rPr>
            </w:pPr>
            <w:r w:rsidRPr="003F5CF5">
              <w:rPr>
                <w:color w:val="000000"/>
                <w:sz w:val="20"/>
              </w:rPr>
              <w:t>-4 hours</w:t>
            </w:r>
          </w:p>
        </w:tc>
        <w:tc>
          <w:tcPr>
            <w:tcW w:w="3049" w:type="dxa"/>
            <w:tcBorders>
              <w:top w:val="nil"/>
              <w:left w:val="nil"/>
              <w:bottom w:val="single" w:sz="4" w:space="0" w:color="auto"/>
              <w:right w:val="single" w:sz="4" w:space="0" w:color="auto"/>
            </w:tcBorders>
            <w:shd w:val="clear" w:color="auto" w:fill="auto"/>
            <w:vAlign w:val="bottom"/>
            <w:hideMark/>
          </w:tcPr>
          <w:p w:rsidR="00EA3888" w:rsidRPr="003F5CF5" w:rsidP="00EA3888" w14:paraId="50A7C16D" w14:textId="17478BB7">
            <w:pPr>
              <w:rPr>
                <w:color w:val="000000"/>
                <w:sz w:val="20"/>
              </w:rPr>
            </w:pPr>
            <w:r w:rsidRPr="003F5CF5">
              <w:rPr>
                <w:color w:val="000000"/>
                <w:sz w:val="20"/>
              </w:rPr>
              <w:t>The burden for this requirement is already included under that of § 234.407(a).  Consequently, there is no additional burden associated with this requirement.</w:t>
            </w:r>
          </w:p>
        </w:tc>
      </w:tr>
      <w:tr w14:paraId="3D5A4CEB" w14:textId="77777777" w:rsidTr="003F5CF5">
        <w:tblPrEx>
          <w:tblW w:w="13299" w:type="dxa"/>
          <w:tblInd w:w="118" w:type="dxa"/>
          <w:tblLayout w:type="fixed"/>
          <w:tblLook w:val="04A0"/>
        </w:tblPrEx>
        <w:trPr>
          <w:trHeight w:val="140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2D3020F5" w14:textId="77777777">
            <w:pPr>
              <w:rPr>
                <w:color w:val="000000"/>
                <w:sz w:val="20"/>
              </w:rPr>
            </w:pPr>
            <w:r w:rsidRPr="003F5CF5">
              <w:rPr>
                <w:color w:val="000000"/>
                <w:sz w:val="20"/>
              </w:rPr>
              <w:t>234.411(a)- Notification/report by railroad to primary operating railroad of sale of all or part of a highway-rail or pathway on or after June 10, 2016</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2A6D303F" w14:textId="77777777">
            <w:pPr>
              <w:jc w:val="center"/>
              <w:rPr>
                <w:color w:val="000000"/>
                <w:sz w:val="20"/>
              </w:rPr>
            </w:pPr>
            <w:r w:rsidRPr="003F5CF5">
              <w:rPr>
                <w:color w:val="000000"/>
                <w:sz w:val="20"/>
              </w:rPr>
              <w:t>400 notices/</w:t>
            </w:r>
          </w:p>
          <w:p w:rsidR="00EA3888" w:rsidP="00EA3888" w14:paraId="39E0A12D" w14:textId="77777777">
            <w:pPr>
              <w:jc w:val="center"/>
              <w:rPr>
                <w:color w:val="000000"/>
                <w:sz w:val="20"/>
              </w:rPr>
            </w:pPr>
            <w:r w:rsidRPr="003F5CF5">
              <w:rPr>
                <w:color w:val="000000"/>
                <w:sz w:val="20"/>
              </w:rPr>
              <w:t xml:space="preserve">reports </w:t>
            </w:r>
          </w:p>
          <w:p w:rsidR="00EA3888" w:rsidRPr="003F5CF5" w:rsidP="00EA3888" w14:paraId="79940F57" w14:textId="77777777">
            <w:pPr>
              <w:jc w:val="center"/>
              <w:rPr>
                <w:color w:val="000000"/>
                <w:sz w:val="20"/>
              </w:rPr>
            </w:pPr>
            <w:r w:rsidRPr="003F5CF5">
              <w:rPr>
                <w:color w:val="000000"/>
                <w:sz w:val="20"/>
              </w:rPr>
              <w:t>(15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401D6E32" w14:textId="77777777">
            <w:pPr>
              <w:jc w:val="center"/>
              <w:rPr>
                <w:color w:val="000000"/>
                <w:sz w:val="20"/>
              </w:rPr>
            </w:pPr>
            <w:r w:rsidRPr="003F5CF5">
              <w:rPr>
                <w:color w:val="000000"/>
                <w:sz w:val="20"/>
              </w:rPr>
              <w:t>400 notice</w:t>
            </w:r>
            <w:r>
              <w:rPr>
                <w:color w:val="000000"/>
                <w:sz w:val="20"/>
              </w:rPr>
              <w:t>s</w:t>
            </w:r>
            <w:r w:rsidRPr="003F5CF5">
              <w:rPr>
                <w:color w:val="000000"/>
                <w:sz w:val="20"/>
              </w:rPr>
              <w:t>/</w:t>
            </w:r>
          </w:p>
          <w:p w:rsidR="00EA3888" w:rsidP="00EA3888" w14:paraId="44195C17" w14:textId="77777777">
            <w:pPr>
              <w:jc w:val="center"/>
              <w:rPr>
                <w:color w:val="000000"/>
                <w:sz w:val="20"/>
              </w:rPr>
            </w:pPr>
            <w:r w:rsidRPr="003F5CF5">
              <w:rPr>
                <w:color w:val="000000"/>
                <w:sz w:val="20"/>
              </w:rPr>
              <w:t>reports</w:t>
            </w:r>
          </w:p>
          <w:p w:rsidR="00EA3888" w:rsidRPr="003F5CF5" w:rsidP="00EA3888" w14:paraId="1BEEB5B9" w14:textId="77777777">
            <w:pPr>
              <w:rPr>
                <w:color w:val="000000"/>
                <w:sz w:val="20"/>
              </w:rPr>
            </w:pPr>
            <w:r w:rsidRPr="003F5CF5">
              <w:rPr>
                <w:color w:val="000000"/>
                <w:sz w:val="20"/>
              </w:rPr>
              <w:t>(15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2FBE4C1B" w14:textId="77777777">
            <w:pPr>
              <w:jc w:val="center"/>
              <w:rPr>
                <w:color w:val="000000"/>
                <w:sz w:val="20"/>
              </w:rPr>
            </w:pPr>
            <w:r w:rsidRPr="003F5CF5">
              <w:rPr>
                <w:color w:val="000000"/>
                <w:sz w:val="20"/>
              </w:rPr>
              <w:t xml:space="preserve"> </w:t>
            </w:r>
            <w:r>
              <w:rPr>
                <w:color w:val="000000"/>
                <w:sz w:val="20"/>
              </w:rPr>
              <w:t xml:space="preserve">0 </w:t>
            </w:r>
            <w:r w:rsidRPr="003F5CF5">
              <w:rPr>
                <w:color w:val="000000"/>
                <w:sz w:val="20"/>
              </w:rPr>
              <w:t>notice</w:t>
            </w:r>
            <w:r>
              <w:rPr>
                <w:color w:val="000000"/>
                <w:sz w:val="20"/>
              </w:rPr>
              <w:t>s</w:t>
            </w:r>
            <w:r w:rsidRPr="003F5CF5">
              <w:rPr>
                <w:color w:val="000000"/>
                <w:sz w:val="20"/>
              </w:rPr>
              <w:t>/</w:t>
            </w:r>
          </w:p>
          <w:p w:rsidR="00EA3888" w:rsidRPr="003F5CF5" w:rsidP="00EA3888" w14:paraId="327A6FBE" w14:textId="77777777">
            <w:pPr>
              <w:jc w:val="center"/>
              <w:rPr>
                <w:color w:val="000000"/>
                <w:sz w:val="20"/>
              </w:rPr>
            </w:pPr>
            <w:r w:rsidRPr="003F5CF5">
              <w:rPr>
                <w:color w:val="000000"/>
                <w:sz w:val="20"/>
              </w:rPr>
              <w:t>reports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1E1D8DE3" w14:textId="77777777">
            <w:pPr>
              <w:jc w:val="center"/>
              <w:rPr>
                <w:color w:val="000000"/>
                <w:sz w:val="20"/>
              </w:rPr>
            </w:pPr>
            <w:r w:rsidRPr="003F5CF5">
              <w:rPr>
                <w:color w:val="000000"/>
                <w:sz w:val="20"/>
              </w:rPr>
              <w:t>100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6ED90A57" w14:textId="77777777">
            <w:pPr>
              <w:jc w:val="center"/>
              <w:rPr>
                <w:color w:val="000000"/>
                <w:sz w:val="20"/>
              </w:rPr>
            </w:pPr>
            <w:r w:rsidRPr="003F5CF5">
              <w:rPr>
                <w:color w:val="000000"/>
                <w:sz w:val="20"/>
              </w:rPr>
              <w:t>100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176E9362" w14:textId="77777777">
            <w:pPr>
              <w:jc w:val="center"/>
              <w:rPr>
                <w:color w:val="000000"/>
                <w:sz w:val="20"/>
              </w:rPr>
            </w:pPr>
            <w:r>
              <w:rPr>
                <w:color w:val="000000"/>
                <w:sz w:val="20"/>
              </w:rPr>
              <w:t>0</w:t>
            </w:r>
            <w:r w:rsidRPr="003F5CF5">
              <w:rPr>
                <w:color w:val="000000"/>
                <w:sz w:val="20"/>
              </w:rPr>
              <w:t xml:space="preserve">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0818E01C" w14:textId="77777777">
            <w:pPr>
              <w:rPr>
                <w:color w:val="000000"/>
                <w:sz w:val="20"/>
              </w:rPr>
            </w:pPr>
            <w:r w:rsidRPr="003F5CF5">
              <w:rPr>
                <w:color w:val="000000"/>
                <w:sz w:val="20"/>
              </w:rPr>
              <w:t> </w:t>
            </w:r>
            <w:r>
              <w:rPr>
                <w:color w:val="000000"/>
                <w:sz w:val="20"/>
              </w:rPr>
              <w:t xml:space="preserve">No change. </w:t>
            </w:r>
          </w:p>
        </w:tc>
      </w:tr>
      <w:tr w14:paraId="68B7890F"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0303EDB6" w14:textId="77777777">
            <w:pPr>
              <w:rPr>
                <w:color w:val="000000"/>
                <w:sz w:val="20"/>
              </w:rPr>
            </w:pPr>
            <w:r w:rsidRPr="003F5CF5">
              <w:rPr>
                <w:color w:val="000000"/>
                <w:sz w:val="20"/>
              </w:rPr>
              <w:t>(c) – Primary operating RR submission of inventory form for change in crossing characteristics</w:t>
            </w:r>
          </w:p>
        </w:tc>
        <w:tc>
          <w:tcPr>
            <w:tcW w:w="1260" w:type="dxa"/>
            <w:tcBorders>
              <w:top w:val="nil"/>
              <w:left w:val="nil"/>
              <w:bottom w:val="single" w:sz="4" w:space="0" w:color="auto"/>
              <w:right w:val="single" w:sz="4" w:space="0" w:color="auto"/>
            </w:tcBorders>
            <w:shd w:val="clear" w:color="auto" w:fill="auto"/>
            <w:vAlign w:val="bottom"/>
            <w:hideMark/>
          </w:tcPr>
          <w:p w:rsidR="008614EB" w:rsidP="00EA3888" w14:paraId="710893C6" w14:textId="77777777">
            <w:pPr>
              <w:jc w:val="center"/>
              <w:rPr>
                <w:color w:val="000000"/>
                <w:sz w:val="20"/>
              </w:rPr>
            </w:pPr>
            <w:r w:rsidRPr="003F5CF5">
              <w:rPr>
                <w:color w:val="000000"/>
                <w:sz w:val="20"/>
              </w:rPr>
              <w:t xml:space="preserve">0 forms </w:t>
            </w:r>
          </w:p>
          <w:p w:rsidR="00EA3888" w:rsidRPr="003F5CF5" w:rsidP="00EA3888" w14:paraId="48C3064E" w14:textId="7714B8F5">
            <w:pPr>
              <w:jc w:val="center"/>
              <w:rPr>
                <w:color w:val="000000"/>
                <w:sz w:val="20"/>
              </w:rPr>
            </w:pPr>
            <w:r w:rsidRPr="003F5CF5">
              <w:rPr>
                <w:color w:val="000000"/>
                <w:sz w:val="20"/>
              </w:rPr>
              <w:t>(0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7CD5B819" w14:textId="77777777">
            <w:pPr>
              <w:jc w:val="center"/>
              <w:rPr>
                <w:color w:val="000000"/>
                <w:sz w:val="20"/>
              </w:rPr>
            </w:pPr>
            <w:r w:rsidRPr="003F5CF5">
              <w:rPr>
                <w:color w:val="000000"/>
                <w:sz w:val="20"/>
              </w:rPr>
              <w:t>1,200 forms (5 minutes)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2E049F27" w14:textId="08347A2A">
            <w:pPr>
              <w:jc w:val="center"/>
              <w:rPr>
                <w:color w:val="000000"/>
                <w:sz w:val="20"/>
              </w:rPr>
            </w:pPr>
            <w:r>
              <w:rPr>
                <w:color w:val="000000"/>
                <w:sz w:val="20"/>
              </w:rPr>
              <w:t>1,2</w:t>
            </w:r>
            <w:r w:rsidRPr="003F5CF5">
              <w:rPr>
                <w:color w:val="000000"/>
                <w:sz w:val="20"/>
              </w:rPr>
              <w:t>00 forms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025A6F9E" w14:textId="0F9959E5">
            <w:pPr>
              <w:jc w:val="center"/>
              <w:rPr>
                <w:color w:val="000000"/>
                <w:sz w:val="20"/>
              </w:rPr>
            </w:pPr>
            <w:r>
              <w:rPr>
                <w:color w:val="000000"/>
                <w:sz w:val="20"/>
              </w:rPr>
              <w:t>0</w:t>
            </w:r>
            <w:r w:rsidRPr="003F5CF5">
              <w:rPr>
                <w:color w:val="000000"/>
                <w:sz w:val="20"/>
              </w:rPr>
              <w:t xml:space="preserve">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6278A8B5" w14:textId="77777777">
            <w:pPr>
              <w:jc w:val="center"/>
              <w:rPr>
                <w:color w:val="000000"/>
                <w:sz w:val="20"/>
              </w:rPr>
            </w:pPr>
            <w:r w:rsidRPr="003F5CF5">
              <w:rPr>
                <w:color w:val="000000"/>
                <w:sz w:val="20"/>
              </w:rPr>
              <w:t>100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49ED1D52" w14:textId="091A6BF4">
            <w:pPr>
              <w:jc w:val="center"/>
              <w:rPr>
                <w:color w:val="000000"/>
                <w:sz w:val="20"/>
              </w:rPr>
            </w:pPr>
            <w:r w:rsidRPr="003F5CF5">
              <w:rPr>
                <w:color w:val="000000"/>
                <w:sz w:val="20"/>
              </w:rPr>
              <w:t>100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288A9D0B" w14:textId="77777777">
            <w:pPr>
              <w:rPr>
                <w:color w:val="000000"/>
                <w:sz w:val="20"/>
              </w:rPr>
            </w:pPr>
            <w:r>
              <w:rPr>
                <w:color w:val="000000"/>
                <w:sz w:val="20"/>
              </w:rPr>
              <w:t xml:space="preserve">This adjustment is due to an increase in the number of annual responses based on FRA data. FRA also adjusts the time per response based on </w:t>
            </w:r>
            <w:r w:rsidR="00CA00F2">
              <w:rPr>
                <w:color w:val="000000"/>
                <w:sz w:val="20"/>
              </w:rPr>
              <w:t xml:space="preserve">its </w:t>
            </w:r>
            <w:r>
              <w:rPr>
                <w:color w:val="000000"/>
                <w:sz w:val="20"/>
              </w:rPr>
              <w:t xml:space="preserve">internal data. </w:t>
            </w:r>
          </w:p>
        </w:tc>
      </w:tr>
      <w:tr w14:paraId="4800D03B"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6411EB06" w14:textId="77777777">
            <w:pPr>
              <w:rPr>
                <w:color w:val="000000"/>
                <w:sz w:val="20"/>
              </w:rPr>
            </w:pPr>
            <w:r w:rsidRPr="003F5CF5">
              <w:rPr>
                <w:color w:val="000000"/>
                <w:sz w:val="20"/>
              </w:rPr>
              <w:t>234.413(a &amp; b) – Recordkeeping – RR Duplicate copy of each inventory form submitted in hard copy to the Crossing Inventory</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1E723892" w14:textId="77777777">
            <w:pPr>
              <w:jc w:val="center"/>
              <w:rPr>
                <w:color w:val="000000"/>
                <w:sz w:val="20"/>
              </w:rPr>
            </w:pPr>
            <w:r w:rsidRPr="003F5CF5">
              <w:rPr>
                <w:color w:val="000000"/>
                <w:sz w:val="20"/>
              </w:rPr>
              <w:t xml:space="preserve">350 duplicate copies </w:t>
            </w:r>
          </w:p>
          <w:p w:rsidR="00EA3888" w:rsidRPr="003F5CF5" w:rsidP="00EA3888" w14:paraId="1EF10864" w14:textId="55AC273D">
            <w:pPr>
              <w:jc w:val="center"/>
              <w:rPr>
                <w:color w:val="000000"/>
                <w:sz w:val="20"/>
              </w:rPr>
            </w:pPr>
            <w:r w:rsidRPr="003F5CF5">
              <w:rPr>
                <w:color w:val="000000"/>
                <w:sz w:val="20"/>
              </w:rPr>
              <w:t>(1 minute)</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1FDBA585" w14:textId="77777777">
            <w:pPr>
              <w:jc w:val="center"/>
              <w:rPr>
                <w:color w:val="000000"/>
                <w:sz w:val="20"/>
              </w:rPr>
            </w:pPr>
            <w:r w:rsidRPr="003F5CF5">
              <w:rPr>
                <w:color w:val="000000"/>
                <w:sz w:val="20"/>
              </w:rPr>
              <w:t xml:space="preserve">350 duplicate copies </w:t>
            </w:r>
          </w:p>
          <w:p w:rsidR="00EA3888" w:rsidRPr="003F5CF5" w:rsidP="00EA3888" w14:paraId="486993D7" w14:textId="486A2075">
            <w:pPr>
              <w:jc w:val="center"/>
              <w:rPr>
                <w:color w:val="000000"/>
                <w:sz w:val="20"/>
              </w:rPr>
            </w:pPr>
            <w:r w:rsidRPr="003F5CF5">
              <w:rPr>
                <w:color w:val="000000"/>
                <w:sz w:val="20"/>
              </w:rPr>
              <w:t>(1 minute)</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1559859C" w14:textId="77777777">
            <w:pPr>
              <w:jc w:val="center"/>
              <w:rPr>
                <w:color w:val="000000"/>
                <w:sz w:val="20"/>
              </w:rPr>
            </w:pPr>
            <w:r w:rsidRPr="003F5CF5">
              <w:rPr>
                <w:color w:val="000000"/>
                <w:sz w:val="20"/>
              </w:rPr>
              <w:t xml:space="preserve"> </w:t>
            </w:r>
            <w:r>
              <w:rPr>
                <w:color w:val="000000"/>
                <w:sz w:val="20"/>
              </w:rPr>
              <w:t xml:space="preserve">0 </w:t>
            </w:r>
            <w:r w:rsidRPr="003F5CF5">
              <w:rPr>
                <w:color w:val="000000"/>
                <w:sz w:val="20"/>
              </w:rPr>
              <w:t>duplicate copies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266777BB" w14:textId="77777777">
            <w:pPr>
              <w:jc w:val="center"/>
              <w:rPr>
                <w:color w:val="000000"/>
                <w:sz w:val="20"/>
              </w:rPr>
            </w:pPr>
            <w:r w:rsidRPr="003F5CF5">
              <w:rPr>
                <w:color w:val="000000"/>
                <w:sz w:val="20"/>
              </w:rPr>
              <w:t>6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6A691467" w14:textId="77777777">
            <w:pPr>
              <w:jc w:val="center"/>
              <w:rPr>
                <w:color w:val="000000"/>
                <w:sz w:val="20"/>
              </w:rPr>
            </w:pPr>
            <w:r w:rsidRPr="003F5CF5">
              <w:rPr>
                <w:color w:val="000000"/>
                <w:sz w:val="20"/>
              </w:rPr>
              <w:t>6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5C409A98" w14:textId="77777777">
            <w:pPr>
              <w:jc w:val="center"/>
              <w:rPr>
                <w:color w:val="000000"/>
                <w:sz w:val="20"/>
              </w:rPr>
            </w:pPr>
            <w:r>
              <w:rPr>
                <w:color w:val="000000"/>
                <w:sz w:val="20"/>
              </w:rPr>
              <w:t>0</w:t>
            </w:r>
            <w:r w:rsidRPr="003F5CF5">
              <w:rPr>
                <w:color w:val="000000"/>
                <w:sz w:val="20"/>
              </w:rPr>
              <w:t xml:space="preserve">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357797A1" w14:textId="77777777">
            <w:pPr>
              <w:rPr>
                <w:color w:val="000000"/>
                <w:sz w:val="20"/>
              </w:rPr>
            </w:pPr>
            <w:r w:rsidRPr="003F5CF5">
              <w:rPr>
                <w:color w:val="000000"/>
                <w:sz w:val="20"/>
              </w:rPr>
              <w:t> </w:t>
            </w:r>
            <w:r>
              <w:rPr>
                <w:color w:val="000000"/>
                <w:sz w:val="20"/>
              </w:rPr>
              <w:t xml:space="preserve">No change. </w:t>
            </w:r>
          </w:p>
        </w:tc>
      </w:tr>
      <w:tr w14:paraId="0BA70AEC" w14:textId="77777777" w:rsidTr="003F5CF5">
        <w:tblPrEx>
          <w:tblW w:w="13299" w:type="dxa"/>
          <w:tblInd w:w="118" w:type="dxa"/>
          <w:tblLayout w:type="fixed"/>
          <w:tblLook w:val="04A0"/>
        </w:tblPrEx>
        <w:trPr>
          <w:trHeight w:val="112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624151FB" w14:textId="77777777">
            <w:pPr>
              <w:rPr>
                <w:color w:val="000000"/>
                <w:sz w:val="20"/>
              </w:rPr>
            </w:pPr>
            <w:r w:rsidRPr="003F5CF5">
              <w:rPr>
                <w:color w:val="000000"/>
                <w:sz w:val="20"/>
              </w:rPr>
              <w:t xml:space="preserve">- Copy of electronic confirmation received from FRA after electronic submission of crossing data to Crossing Inventory  </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7EF2EF42" w14:textId="77777777">
            <w:pPr>
              <w:jc w:val="center"/>
              <w:rPr>
                <w:color w:val="000000"/>
                <w:sz w:val="20"/>
              </w:rPr>
            </w:pPr>
            <w:r w:rsidRPr="003F5CF5">
              <w:rPr>
                <w:color w:val="000000"/>
                <w:sz w:val="20"/>
              </w:rPr>
              <w:t xml:space="preserve">134,719 copies </w:t>
            </w:r>
          </w:p>
          <w:p w:rsidR="00EA3888" w:rsidRPr="003F5CF5" w:rsidP="00EA3888" w14:paraId="48D1B874" w14:textId="77777777">
            <w:pPr>
              <w:jc w:val="center"/>
              <w:rPr>
                <w:color w:val="000000"/>
                <w:sz w:val="20"/>
              </w:rPr>
            </w:pPr>
            <w:r w:rsidRPr="003F5CF5">
              <w:rPr>
                <w:color w:val="000000"/>
                <w:sz w:val="20"/>
              </w:rPr>
              <w:t>(5 seconds)</w:t>
            </w:r>
          </w:p>
        </w:tc>
        <w:tc>
          <w:tcPr>
            <w:tcW w:w="1260" w:type="dxa"/>
            <w:tcBorders>
              <w:top w:val="nil"/>
              <w:left w:val="nil"/>
              <w:bottom w:val="single" w:sz="4" w:space="0" w:color="auto"/>
              <w:right w:val="single" w:sz="4" w:space="0" w:color="auto"/>
            </w:tcBorders>
            <w:shd w:val="clear" w:color="auto" w:fill="auto"/>
            <w:vAlign w:val="bottom"/>
            <w:hideMark/>
          </w:tcPr>
          <w:p w:rsidR="00EA3888" w:rsidP="00EA3888" w14:paraId="309E0F2F" w14:textId="77777777">
            <w:pPr>
              <w:jc w:val="center"/>
              <w:rPr>
                <w:color w:val="000000"/>
                <w:sz w:val="20"/>
              </w:rPr>
            </w:pPr>
            <w:r w:rsidRPr="003F5CF5">
              <w:rPr>
                <w:color w:val="000000"/>
                <w:sz w:val="20"/>
              </w:rPr>
              <w:t xml:space="preserve">265,365 copies </w:t>
            </w:r>
          </w:p>
          <w:p w:rsidR="00EA3888" w:rsidRPr="003F5CF5" w:rsidP="00EA3888" w14:paraId="3AB95E22" w14:textId="77777777">
            <w:pPr>
              <w:jc w:val="center"/>
              <w:rPr>
                <w:color w:val="000000"/>
                <w:sz w:val="20"/>
              </w:rPr>
            </w:pPr>
            <w:r w:rsidRPr="003F5CF5">
              <w:rPr>
                <w:color w:val="000000"/>
                <w:sz w:val="20"/>
              </w:rPr>
              <w:t>(5 seconds)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745D12F1" w14:textId="77777777">
            <w:pPr>
              <w:jc w:val="center"/>
              <w:rPr>
                <w:color w:val="000000"/>
                <w:sz w:val="20"/>
              </w:rPr>
            </w:pPr>
            <w:r w:rsidRPr="003F5CF5">
              <w:rPr>
                <w:color w:val="000000"/>
                <w:sz w:val="20"/>
              </w:rPr>
              <w:t>130,646 copies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31ACAA87" w14:textId="77777777">
            <w:pPr>
              <w:jc w:val="center"/>
              <w:rPr>
                <w:color w:val="000000"/>
                <w:sz w:val="20"/>
              </w:rPr>
            </w:pPr>
            <w:r w:rsidRPr="003F5CF5">
              <w:rPr>
                <w:color w:val="000000"/>
                <w:sz w:val="20"/>
              </w:rPr>
              <w:t>187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4816C400" w14:textId="77777777">
            <w:pPr>
              <w:jc w:val="center"/>
              <w:rPr>
                <w:color w:val="000000"/>
                <w:sz w:val="20"/>
              </w:rPr>
            </w:pPr>
            <w:r w:rsidRPr="003F5CF5">
              <w:rPr>
                <w:color w:val="000000"/>
                <w:sz w:val="20"/>
              </w:rPr>
              <w:t>369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2C6A0E5D" w14:textId="77777777">
            <w:pPr>
              <w:jc w:val="center"/>
              <w:rPr>
                <w:color w:val="000000"/>
                <w:sz w:val="20"/>
              </w:rPr>
            </w:pPr>
            <w:r w:rsidRPr="003F5CF5">
              <w:rPr>
                <w:color w:val="000000"/>
                <w:sz w:val="20"/>
              </w:rPr>
              <w:t>182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7BB5E1DE" w14:textId="77777777">
            <w:pPr>
              <w:rPr>
                <w:color w:val="000000"/>
                <w:sz w:val="20"/>
              </w:rPr>
            </w:pPr>
            <w:r>
              <w:rPr>
                <w:color w:val="000000"/>
                <w:sz w:val="20"/>
              </w:rPr>
              <w:t>This adjustment is due to an increase in the number of annual responses based on FRA data.</w:t>
            </w:r>
          </w:p>
        </w:tc>
      </w:tr>
      <w:tr w14:paraId="711A05E3" w14:textId="77777777" w:rsidTr="003F5CF5">
        <w:tblPrEx>
          <w:tblW w:w="13299" w:type="dxa"/>
          <w:tblInd w:w="118" w:type="dxa"/>
          <w:tblLayout w:type="fixed"/>
          <w:tblLook w:val="04A0"/>
        </w:tblPrEx>
        <w:trPr>
          <w:trHeight w:val="560"/>
        </w:trPr>
        <w:tc>
          <w:tcPr>
            <w:tcW w:w="2780" w:type="dxa"/>
            <w:tcBorders>
              <w:top w:val="nil"/>
              <w:left w:val="single" w:sz="4" w:space="0" w:color="auto"/>
              <w:bottom w:val="single" w:sz="4" w:space="0" w:color="auto"/>
              <w:right w:val="single" w:sz="4" w:space="0" w:color="auto"/>
            </w:tcBorders>
            <w:shd w:val="clear" w:color="auto" w:fill="auto"/>
            <w:vAlign w:val="bottom"/>
            <w:hideMark/>
          </w:tcPr>
          <w:p w:rsidR="00EA3888" w:rsidRPr="003F5CF5" w:rsidP="00EA3888" w14:paraId="1E65FDD4" w14:textId="77777777">
            <w:pPr>
              <w:rPr>
                <w:color w:val="000000"/>
                <w:sz w:val="20"/>
              </w:rPr>
            </w:pPr>
            <w:r w:rsidRPr="003F5CF5">
              <w:rPr>
                <w:color w:val="000000"/>
                <w:sz w:val="20"/>
              </w:rPr>
              <w:t>Total</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49C76457" w14:textId="585D2541">
            <w:pPr>
              <w:jc w:val="center"/>
              <w:rPr>
                <w:color w:val="000000"/>
                <w:sz w:val="20"/>
              </w:rPr>
            </w:pPr>
            <w:r w:rsidRPr="003F5CF5">
              <w:rPr>
                <w:color w:val="000000"/>
                <w:sz w:val="20"/>
              </w:rPr>
              <w:t>3</w:t>
            </w:r>
            <w:r w:rsidR="00EF36BC">
              <w:rPr>
                <w:color w:val="000000"/>
                <w:sz w:val="20"/>
              </w:rPr>
              <w:t xml:space="preserve">84,292 </w:t>
            </w:r>
            <w:r w:rsidRPr="003F5CF5">
              <w:rPr>
                <w:color w:val="000000"/>
                <w:sz w:val="20"/>
              </w:rPr>
              <w:t xml:space="preserve">responses </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01612B89" w14:textId="77777777">
            <w:pPr>
              <w:jc w:val="center"/>
              <w:rPr>
                <w:color w:val="000000"/>
                <w:sz w:val="20"/>
              </w:rPr>
            </w:pPr>
            <w:r w:rsidRPr="003F5CF5">
              <w:rPr>
                <w:color w:val="000000"/>
                <w:sz w:val="20"/>
              </w:rPr>
              <w:t xml:space="preserve">421,758 responses </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07CFD6A7" w14:textId="38C5B4A6">
            <w:pPr>
              <w:jc w:val="center"/>
              <w:rPr>
                <w:color w:val="000000"/>
                <w:sz w:val="20"/>
              </w:rPr>
            </w:pPr>
            <w:r>
              <w:rPr>
                <w:color w:val="000000"/>
                <w:sz w:val="20"/>
              </w:rPr>
              <w:t>37,466</w:t>
            </w:r>
            <w:r w:rsidRPr="003F5CF5">
              <w:rPr>
                <w:color w:val="000000"/>
                <w:sz w:val="20"/>
              </w:rPr>
              <w:t xml:space="preserve"> responses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4B6A7AC4" w14:textId="44450D0A">
            <w:pPr>
              <w:jc w:val="center"/>
              <w:rPr>
                <w:color w:val="000000"/>
                <w:sz w:val="20"/>
              </w:rPr>
            </w:pPr>
            <w:r>
              <w:rPr>
                <w:color w:val="000000"/>
                <w:sz w:val="20"/>
              </w:rPr>
              <w:t>8,293</w:t>
            </w:r>
            <w:r w:rsidRPr="003F5CF5">
              <w:rPr>
                <w:color w:val="000000"/>
                <w:sz w:val="20"/>
              </w:rPr>
              <w:t xml:space="preserve"> hours</w:t>
            </w:r>
          </w:p>
        </w:tc>
        <w:tc>
          <w:tcPr>
            <w:tcW w:w="1260" w:type="dxa"/>
            <w:tcBorders>
              <w:top w:val="nil"/>
              <w:left w:val="nil"/>
              <w:bottom w:val="single" w:sz="4" w:space="0" w:color="auto"/>
              <w:right w:val="single" w:sz="4" w:space="0" w:color="auto"/>
            </w:tcBorders>
            <w:shd w:val="clear" w:color="auto" w:fill="auto"/>
            <w:vAlign w:val="bottom"/>
            <w:hideMark/>
          </w:tcPr>
          <w:p w:rsidR="00EA3888" w:rsidRPr="003F5CF5" w:rsidP="00EA3888" w14:paraId="4EF49C16" w14:textId="77777777">
            <w:pPr>
              <w:jc w:val="center"/>
              <w:rPr>
                <w:color w:val="000000"/>
                <w:sz w:val="20"/>
              </w:rPr>
            </w:pPr>
            <w:r w:rsidRPr="003F5CF5">
              <w:rPr>
                <w:color w:val="000000"/>
                <w:sz w:val="20"/>
              </w:rPr>
              <w:t>8,663 hours</w:t>
            </w:r>
          </w:p>
        </w:tc>
        <w:tc>
          <w:tcPr>
            <w:tcW w:w="1170" w:type="dxa"/>
            <w:tcBorders>
              <w:top w:val="nil"/>
              <w:left w:val="nil"/>
              <w:bottom w:val="single" w:sz="4" w:space="0" w:color="auto"/>
              <w:right w:val="single" w:sz="4" w:space="0" w:color="auto"/>
            </w:tcBorders>
            <w:shd w:val="clear" w:color="auto" w:fill="auto"/>
            <w:vAlign w:val="bottom"/>
            <w:hideMark/>
          </w:tcPr>
          <w:p w:rsidR="00EA3888" w:rsidRPr="003F5CF5" w:rsidP="00EA3888" w14:paraId="1914E949" w14:textId="6BE03C54">
            <w:pPr>
              <w:jc w:val="center"/>
              <w:rPr>
                <w:color w:val="000000"/>
                <w:sz w:val="20"/>
              </w:rPr>
            </w:pPr>
            <w:r>
              <w:rPr>
                <w:color w:val="000000"/>
                <w:sz w:val="20"/>
              </w:rPr>
              <w:t>370</w:t>
            </w:r>
            <w:r w:rsidRPr="003F5CF5">
              <w:rPr>
                <w:color w:val="000000"/>
                <w:sz w:val="20"/>
              </w:rPr>
              <w:t xml:space="preserve"> hours</w:t>
            </w:r>
          </w:p>
        </w:tc>
        <w:tc>
          <w:tcPr>
            <w:tcW w:w="3049" w:type="dxa"/>
            <w:tcBorders>
              <w:top w:val="nil"/>
              <w:left w:val="nil"/>
              <w:bottom w:val="single" w:sz="4" w:space="0" w:color="auto"/>
              <w:right w:val="single" w:sz="4" w:space="0" w:color="auto"/>
            </w:tcBorders>
            <w:shd w:val="clear" w:color="auto" w:fill="auto"/>
            <w:noWrap/>
            <w:vAlign w:val="bottom"/>
            <w:hideMark/>
          </w:tcPr>
          <w:p w:rsidR="00EA3888" w:rsidRPr="003F5CF5" w:rsidP="00EA3888" w14:paraId="52466192" w14:textId="77777777">
            <w:pPr>
              <w:rPr>
                <w:color w:val="000000"/>
                <w:sz w:val="20"/>
              </w:rPr>
            </w:pPr>
            <w:r w:rsidRPr="003F5CF5">
              <w:rPr>
                <w:color w:val="000000"/>
                <w:sz w:val="20"/>
              </w:rPr>
              <w:t> </w:t>
            </w:r>
          </w:p>
        </w:tc>
      </w:tr>
    </w:tbl>
    <w:p w:rsidR="0079736C" w:rsidP="00DE432F" w14:paraId="0E60CC3B" w14:textId="77777777">
      <w:pPr>
        <w:ind w:left="720"/>
        <w:rPr>
          <w:b/>
        </w:rPr>
      </w:pPr>
    </w:p>
    <w:p w:rsidR="00DE04F3" w:rsidP="00DE04F3" w14:paraId="3287A32A" w14:textId="77777777">
      <w:pPr>
        <w:widowControl w:val="0"/>
        <w:sectPr w:rsidSect="003F5CF5">
          <w:pgSz w:w="15840" w:h="12240" w:orient="landscape"/>
          <w:pgMar w:top="1440" w:right="1440" w:bottom="1440" w:left="1915" w:header="1440" w:footer="1440" w:gutter="0"/>
          <w:cols w:space="720"/>
          <w:titlePg/>
        </w:sectPr>
      </w:pPr>
    </w:p>
    <w:p w:rsidR="0012080D" w:rsidRPr="00AD423C" w:rsidP="00176077" w14:paraId="188B50C9" w14:textId="77777777">
      <w:pPr>
        <w:widowControl w:val="0"/>
        <w:rPr>
          <w:b/>
        </w:rPr>
      </w:pPr>
      <w:r w:rsidRPr="00AD423C">
        <w:rPr>
          <w:b/>
        </w:rPr>
        <w:t>16.</w:t>
      </w:r>
      <w:r w:rsidRPr="00AD423C">
        <w:rPr>
          <w:b/>
        </w:rPr>
        <w:tab/>
      </w:r>
      <w:r w:rsidRPr="00AD423C">
        <w:rPr>
          <w:b/>
          <w:u w:val="single"/>
        </w:rPr>
        <w:t>Publication of results of data collection</w:t>
      </w:r>
      <w:r w:rsidRPr="00AD423C">
        <w:rPr>
          <w:b/>
        </w:rPr>
        <w:t>.</w:t>
      </w:r>
    </w:p>
    <w:p w:rsidR="0012080D" w:rsidRPr="00AD423C" w14:paraId="33A6F048" w14:textId="77777777">
      <w:pPr>
        <w:widowControl w:val="0"/>
        <w:rPr>
          <w:b/>
        </w:rPr>
      </w:pPr>
    </w:p>
    <w:p w:rsidR="00B673A4" w:rsidP="00074BC4" w14:paraId="265CDC04" w14:textId="77777777">
      <w:pPr>
        <w:widowControl w:val="0"/>
        <w:tabs>
          <w:tab w:val="left" w:pos="5745"/>
        </w:tabs>
        <w:ind w:left="720"/>
        <w:rPr>
          <w:b/>
        </w:rPr>
      </w:pPr>
      <w:r w:rsidRPr="00AD423C">
        <w:t>FRA has no plans to publish th</w:t>
      </w:r>
      <w:r w:rsidR="004E549E">
        <w:t>e</w:t>
      </w:r>
      <w:r w:rsidRPr="00AD423C">
        <w:t xml:space="preserve"> information</w:t>
      </w:r>
      <w:r w:rsidR="004E549E">
        <w:t xml:space="preserve"> collected</w:t>
      </w:r>
      <w:r w:rsidRPr="00AD423C">
        <w:rPr>
          <w:sz w:val="20"/>
        </w:rPr>
        <w:t>.</w:t>
      </w:r>
    </w:p>
    <w:p w:rsidR="006D5F5D" w:rsidRPr="00AD423C" w14:paraId="53714178" w14:textId="77777777">
      <w:pPr>
        <w:widowControl w:val="0"/>
        <w:ind w:left="720"/>
        <w:rPr>
          <w:b/>
        </w:rPr>
      </w:pPr>
    </w:p>
    <w:p w:rsidR="0012080D" w:rsidRPr="00AD423C" w14:paraId="3AE98564" w14:textId="77777777">
      <w:pPr>
        <w:widowControl w:val="0"/>
        <w:ind w:left="720" w:hanging="720"/>
        <w:rPr>
          <w:b/>
        </w:rPr>
      </w:pPr>
      <w:r w:rsidRPr="00AD423C">
        <w:rPr>
          <w:b/>
        </w:rPr>
        <w:t>17.</w:t>
      </w:r>
      <w:r w:rsidRPr="00AD423C">
        <w:rPr>
          <w:b/>
        </w:rPr>
        <w:tab/>
      </w:r>
      <w:r w:rsidRPr="00AD423C">
        <w:rPr>
          <w:b/>
          <w:u w:val="single"/>
        </w:rPr>
        <w:t>Approval for not displaying the expiration date for OMB approval</w:t>
      </w:r>
      <w:r w:rsidRPr="00AD423C">
        <w:rPr>
          <w:b/>
        </w:rPr>
        <w:t>.</w:t>
      </w:r>
    </w:p>
    <w:p w:rsidR="0012080D" w:rsidRPr="00AD423C" w14:paraId="2BAF1D47" w14:textId="77777777">
      <w:pPr>
        <w:widowControl w:val="0"/>
        <w:rPr>
          <w:b/>
        </w:rPr>
      </w:pPr>
    </w:p>
    <w:p w:rsidR="004E549E" w:rsidRPr="00164DED" w:rsidP="004E549E" w14:paraId="7802FF5C" w14:textId="77777777">
      <w:pPr>
        <w:widowControl w:val="0"/>
        <w:ind w:left="720"/>
        <w:rPr>
          <w:b/>
          <w:szCs w:val="24"/>
        </w:rPr>
      </w:pPr>
      <w:bookmarkStart w:id="1" w:name="_Hlk108705425"/>
      <w:r>
        <w:rPr>
          <w:szCs w:val="24"/>
        </w:rPr>
        <w:t>FRA is not</w:t>
      </w:r>
      <w:r w:rsidRPr="00F73522">
        <w:rPr>
          <w:szCs w:val="24"/>
        </w:rPr>
        <w:t xml:space="preserve"> seeking approval to not display the expiration date.</w:t>
      </w:r>
    </w:p>
    <w:bookmarkEnd w:id="1"/>
    <w:p w:rsidR="001A7AF3" w14:paraId="260B7312" w14:textId="77777777">
      <w:pPr>
        <w:widowControl w:val="0"/>
        <w:ind w:left="720" w:hanging="720"/>
        <w:rPr>
          <w:b/>
        </w:rPr>
      </w:pPr>
    </w:p>
    <w:p w:rsidR="0012080D" w:rsidRPr="00AD423C" w14:paraId="204A3CC1" w14:textId="77777777">
      <w:pPr>
        <w:widowControl w:val="0"/>
        <w:ind w:left="720" w:hanging="720"/>
        <w:rPr>
          <w:b/>
        </w:rPr>
      </w:pPr>
      <w:r w:rsidRPr="00AD423C">
        <w:rPr>
          <w:b/>
        </w:rPr>
        <w:t>18.</w:t>
      </w:r>
      <w:r w:rsidRPr="00AD423C">
        <w:rPr>
          <w:b/>
        </w:rPr>
        <w:tab/>
      </w:r>
      <w:r w:rsidRPr="00AD423C">
        <w:rPr>
          <w:b/>
          <w:u w:val="single"/>
        </w:rPr>
        <w:t>Exception to certification statement</w:t>
      </w:r>
      <w:r w:rsidRPr="00AD423C">
        <w:rPr>
          <w:b/>
        </w:rPr>
        <w:t>.</w:t>
      </w:r>
    </w:p>
    <w:p w:rsidR="0012080D" w:rsidRPr="00AD423C" w14:paraId="5B0968F7" w14:textId="77777777">
      <w:pPr>
        <w:widowControl w:val="0"/>
        <w:rPr>
          <w:b/>
        </w:rPr>
      </w:pPr>
    </w:p>
    <w:p w:rsidR="005676F6" w14:paraId="130CB60F" w14:textId="77777777">
      <w:pPr>
        <w:widowControl w:val="0"/>
        <w:ind w:left="720"/>
      </w:pPr>
      <w:bookmarkStart w:id="2" w:name="QuickMark_1"/>
      <w:bookmarkEnd w:id="2"/>
      <w:r w:rsidRPr="00AD423C">
        <w:t>No exceptions are taken at this time.</w:t>
      </w:r>
    </w:p>
    <w:sectPr w:rsidSect="00DE04F3">
      <w:pgSz w:w="12240" w:h="15840"/>
      <w:pgMar w:top="1440" w:right="1440" w:bottom="1915" w:left="1440" w:header="1440" w:footer="14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10 pitch">
    <w:altName w:val="Courier New"/>
    <w:panose1 w:val="00000000000000000000"/>
    <w:charset w:val="00"/>
    <w:family w:val="swiss"/>
    <w:notTrueType/>
    <w:pitch w:val="default"/>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236" w:rsidP="0012080D" w14:paraId="271BD079"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4467">
      <w:rPr>
        <w:rStyle w:val="PageNumber"/>
        <w:noProof/>
      </w:rPr>
      <w:t>12</w:t>
    </w:r>
    <w:r>
      <w:rPr>
        <w:rStyle w:val="PageNumber"/>
      </w:rPr>
      <w:fldChar w:fldCharType="end"/>
    </w:r>
  </w:p>
  <w:p w:rsidR="00260236" w:rsidP="00AC6487" w14:paraId="71197444" w14:textId="77777777">
    <w:pPr>
      <w:widowControl w:val="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236" w:rsidP="0012080D" w14:paraId="05EF0A62"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4467">
      <w:rPr>
        <w:rStyle w:val="PageNumber"/>
        <w:noProof/>
      </w:rPr>
      <w:t>11</w:t>
    </w:r>
    <w:r>
      <w:rPr>
        <w:rStyle w:val="PageNumber"/>
      </w:rPr>
      <w:fldChar w:fldCharType="end"/>
    </w:r>
  </w:p>
  <w:p w:rsidR="00260236" w:rsidP="00AC6487" w14:paraId="3E6DF6FE" w14:textId="77777777">
    <w:pPr>
      <w:widowControl w:val="0"/>
      <w:spacing w:line="0" w:lineRule="atLea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822AE" w14:paraId="47705674" w14:textId="77777777">
      <w:r>
        <w:separator/>
      </w:r>
    </w:p>
  </w:footnote>
  <w:footnote w:type="continuationSeparator" w:id="1">
    <w:p w:rsidR="00B822AE" w14:paraId="21BE4E13" w14:textId="77777777">
      <w:r>
        <w:continuationSeparator/>
      </w:r>
    </w:p>
  </w:footnote>
  <w:footnote w:id="2">
    <w:p w:rsidR="00514BCC" w:rsidRPr="00514BCC" w14:paraId="35BC0EDF" w14:textId="77777777">
      <w:pPr>
        <w:pStyle w:val="FootnoteText"/>
        <w:rPr>
          <w:rFonts w:ascii="Times New Roman" w:hAnsi="Times New Roman"/>
        </w:rPr>
      </w:pPr>
      <w:r w:rsidRPr="00514BCC">
        <w:rPr>
          <w:rStyle w:val="FootnoteReference"/>
          <w:rFonts w:ascii="Times New Roman" w:hAnsi="Times New Roman"/>
        </w:rPr>
        <w:footnoteRef/>
      </w:r>
      <w:r w:rsidRPr="00514BCC">
        <w:rPr>
          <w:rFonts w:ascii="Times New Roman" w:hAnsi="Times New Roman"/>
        </w:rPr>
        <w:t xml:space="preserve"> </w:t>
      </w:r>
      <w:r w:rsidRPr="00514BCC">
        <w:rPr>
          <w:rFonts w:ascii="Times New Roman" w:hAnsi="Times New Roman"/>
          <w:szCs w:val="24"/>
        </w:rPr>
        <w:t>77 FR 64077.</w:t>
      </w:r>
    </w:p>
  </w:footnote>
  <w:footnote w:id="3">
    <w:p w:rsidR="00514BCC" w:rsidRPr="00514BCC" w14:paraId="0A9356A9" w14:textId="77777777">
      <w:pPr>
        <w:pStyle w:val="FootnoteText"/>
        <w:rPr>
          <w:rFonts w:ascii="Times New Roman" w:hAnsi="Times New Roman"/>
        </w:rPr>
      </w:pPr>
      <w:r w:rsidRPr="00514BCC">
        <w:rPr>
          <w:rStyle w:val="FootnoteReference"/>
          <w:rFonts w:ascii="Times New Roman" w:hAnsi="Times New Roman"/>
        </w:rPr>
        <w:footnoteRef/>
      </w:r>
      <w:r w:rsidRPr="00514BCC">
        <w:rPr>
          <w:rFonts w:ascii="Times New Roman" w:hAnsi="Times New Roman"/>
        </w:rPr>
        <w:t xml:space="preserve"> </w:t>
      </w:r>
      <w:r w:rsidRPr="00514BCC">
        <w:rPr>
          <w:rFonts w:ascii="Times New Roman" w:hAnsi="Times New Roman"/>
          <w:szCs w:val="24"/>
        </w:rPr>
        <w:t xml:space="preserve">80 FR 746.  </w:t>
      </w:r>
    </w:p>
  </w:footnote>
  <w:footnote w:id="4">
    <w:p w:rsidR="004F5355" w:rsidRPr="00514BCC" w:rsidP="004F5355" w14:paraId="5170361C" w14:textId="77777777">
      <w:pPr>
        <w:pStyle w:val="FootnoteText"/>
        <w:rPr>
          <w:rFonts w:ascii="Times New Roman" w:hAnsi="Times New Roman"/>
        </w:rPr>
      </w:pPr>
      <w:r w:rsidRPr="00514BCC">
        <w:rPr>
          <w:rStyle w:val="FootnoteReference"/>
          <w:rFonts w:ascii="Times New Roman" w:hAnsi="Times New Roman"/>
        </w:rPr>
        <w:footnoteRef/>
      </w:r>
      <w:r w:rsidRPr="00514BCC">
        <w:rPr>
          <w:rFonts w:ascii="Times New Roman" w:hAnsi="Times New Roman"/>
        </w:rPr>
        <w:t xml:space="preserve"> Federal Railroad Administration, Office of Railroad Safety, “Guide for Preparing U.S. DOT Crossing Inventory Forms” (initially published January 6, 2015).</w:t>
      </w:r>
    </w:p>
  </w:footnote>
  <w:footnote w:id="5">
    <w:p w:rsidR="00E2563F" w:rsidRPr="00E2563F" w:rsidP="00E2563F" w14:paraId="58D8AA29" w14:textId="77777777">
      <w:pPr>
        <w:ind w:left="720"/>
        <w:contextualSpacing/>
        <w:rPr>
          <w:szCs w:val="24"/>
        </w:rPr>
      </w:pPr>
      <w:r w:rsidRPr="00E2563F">
        <w:rPr>
          <w:rStyle w:val="FootnoteReference"/>
          <w:sz w:val="18"/>
          <w:szCs w:val="14"/>
        </w:rPr>
        <w:footnoteRef/>
      </w:r>
      <w:r w:rsidRPr="00E2563F">
        <w:rPr>
          <w:sz w:val="18"/>
          <w:szCs w:val="14"/>
        </w:rPr>
        <w:t xml:space="preserve"> 87 FR 39894.  </w:t>
      </w:r>
    </w:p>
  </w:footnote>
  <w:footnote w:id="6">
    <w:p w:rsidR="00B91ABD" w:rsidRPr="00B91ABD" w14:paraId="0B04C682" w14:textId="77777777">
      <w:pPr>
        <w:pStyle w:val="FootnoteText"/>
        <w:rPr>
          <w:rFonts w:ascii="Times New Roman" w:hAnsi="Times New Roman"/>
        </w:rPr>
      </w:pPr>
      <w:r>
        <w:rPr>
          <w:rStyle w:val="FootnoteReference"/>
        </w:rPr>
        <w:footnoteRef/>
      </w:r>
      <w:r>
        <w:t xml:space="preserve"> </w:t>
      </w:r>
      <w:r>
        <w:rPr>
          <w:rFonts w:ascii="Times New Roman" w:hAnsi="Times New Roman"/>
        </w:rPr>
        <w:t>FRA estimates approximately 2 G</w:t>
      </w:r>
      <w:r w:rsidR="005C3945">
        <w:rPr>
          <w:rFonts w:ascii="Times New Roman" w:hAnsi="Times New Roman"/>
        </w:rPr>
        <w:t xml:space="preserve">eneral </w:t>
      </w:r>
      <w:r>
        <w:rPr>
          <w:rFonts w:ascii="Times New Roman" w:hAnsi="Times New Roman"/>
        </w:rPr>
        <w:t>S</w:t>
      </w:r>
      <w:r w:rsidR="005C3945">
        <w:rPr>
          <w:rFonts w:ascii="Times New Roman" w:hAnsi="Times New Roman"/>
        </w:rPr>
        <w:t>chedule</w:t>
      </w:r>
      <w:r>
        <w:rPr>
          <w:rFonts w:ascii="Times New Roman" w:hAnsi="Times New Roman"/>
        </w:rPr>
        <w:t xml:space="preserve">-14 DC employees will spend approximately 40% of their time each working on duties related to this ICR.  FRA calculates a salary of $111,093 to represent these employees ($138,866 x 2 employees x 40%).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236" w14:paraId="0AD026F2" w14:textId="77777777">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236" w14:paraId="43B522E1" w14:textId="77777777">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2"/>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
    <w:nsid w:val="00000003"/>
    <w:multiLevelType w:val="multilevel"/>
    <w:tmpl w:val="0DCC8DE0"/>
    <w:lvl w:ilvl="0">
      <w:start w:val="1"/>
      <w:numFmt w:val="upperLetter"/>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2">
    <w:nsid w:val="0E6D277E"/>
    <w:multiLevelType w:val="hybridMultilevel"/>
    <w:tmpl w:val="6218A1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14941F5"/>
    <w:multiLevelType w:val="hybridMultilevel"/>
    <w:tmpl w:val="AB72DD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2815BF"/>
    <w:multiLevelType w:val="hybridMultilevel"/>
    <w:tmpl w:val="8D6A86B4"/>
    <w:lvl w:ilvl="0">
      <w:start w:val="1"/>
      <w:numFmt w:val="decimal"/>
      <w:lvlText w:val="(%1)"/>
      <w:lvlJc w:val="left"/>
      <w:pPr>
        <w:tabs>
          <w:tab w:val="num" w:pos="1110"/>
        </w:tabs>
        <w:ind w:left="1110" w:hanging="39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29E4C1E"/>
    <w:multiLevelType w:val="hybridMultilevel"/>
    <w:tmpl w:val="4832372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F905498"/>
    <w:multiLevelType w:val="hybridMultilevel"/>
    <w:tmpl w:val="0FA8F3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EA61A6"/>
    <w:multiLevelType w:val="hybridMultilevel"/>
    <w:tmpl w:val="0458254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2160"/>
        </w:tabs>
        <w:ind w:left="2160" w:hanging="180"/>
      </w:pPr>
    </w:lvl>
    <w:lvl w:ilvl="3">
      <w:start w:val="1"/>
      <w:numFmt w:val="upperLetter"/>
      <w:lvlText w:val="%4."/>
      <w:lvlJc w:val="left"/>
      <w:pPr>
        <w:ind w:left="2880" w:hanging="360"/>
      </w:pPr>
      <w:rPr>
        <w:rFonts w:hint="default"/>
      </w:rPr>
    </w:lvl>
    <w:lvl w:ilvl="4">
      <w:start w:val="1"/>
      <w:numFmt w:val="lowerLetter"/>
      <w:lvlText w:val="%5."/>
      <w:lvlJc w:val="left"/>
      <w:pPr>
        <w:tabs>
          <w:tab w:val="num" w:pos="3600"/>
        </w:tabs>
        <w:ind w:left="3600" w:hanging="360"/>
      </w:pPr>
    </w:lvl>
    <w:lvl w:ilvl="5">
      <w:start w:val="1"/>
      <w:numFmt w:val="bullet"/>
      <w:lvlText w:val="-"/>
      <w:lvlJc w:val="left"/>
      <w:pPr>
        <w:ind w:left="4500" w:hanging="360"/>
      </w:pPr>
      <w:rPr>
        <w:rFonts w:ascii="Times New Roman" w:eastAsia="Times New Roman" w:hAnsi="Times New Roman" w:cs="Times New Roman"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9680B39"/>
    <w:multiLevelType w:val="hybridMultilevel"/>
    <w:tmpl w:val="787EEF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A2139EF"/>
    <w:multiLevelType w:val="hybridMultilevel"/>
    <w:tmpl w:val="B7FA833E"/>
    <w:lvl w:ilvl="0">
      <w:start w:val="2"/>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1011440"/>
    <w:multiLevelType w:val="hybridMultilevel"/>
    <w:tmpl w:val="E1B8DBB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32B1B15"/>
    <w:multiLevelType w:val="hybridMultilevel"/>
    <w:tmpl w:val="58D0AC44"/>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1C66E7D"/>
    <w:multiLevelType w:val="hybridMultilevel"/>
    <w:tmpl w:val="0DC0BA2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55171C42"/>
    <w:multiLevelType w:val="hybridMultilevel"/>
    <w:tmpl w:val="6CF21EB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nsid w:val="594B4C67"/>
    <w:multiLevelType w:val="hybridMultilevel"/>
    <w:tmpl w:val="20AA77E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5">
    <w:nsid w:val="6D71530C"/>
    <w:multiLevelType w:val="hybridMultilevel"/>
    <w:tmpl w:val="F122589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74495ED0"/>
    <w:multiLevelType w:val="hybridMultilevel"/>
    <w:tmpl w:val="9ED6E7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3"/>
  </w:num>
  <w:num w:numId="3">
    <w:abstractNumId w:val="4"/>
  </w:num>
  <w:num w:numId="4">
    <w:abstractNumId w:val="12"/>
  </w:num>
  <w:num w:numId="5">
    <w:abstractNumId w:val="2"/>
  </w:num>
  <w:num w:numId="6">
    <w:abstractNumId w:val="0"/>
  </w:num>
  <w:num w:numId="7">
    <w:abstractNumId w:val="7"/>
  </w:num>
  <w:num w:numId="8">
    <w:abstractNumId w:val="10"/>
  </w:num>
  <w:num w:numId="9">
    <w:abstractNumId w:val="8"/>
  </w:num>
  <w:num w:numId="10">
    <w:abstractNumId w:val="1"/>
  </w:num>
  <w:num w:numId="11">
    <w:abstractNumId w:val="13"/>
  </w:num>
  <w:num w:numId="12">
    <w:abstractNumId w:val="14"/>
  </w:num>
  <w:num w:numId="13">
    <w:abstractNumId w:val="5"/>
  </w:num>
  <w:num w:numId="14">
    <w:abstractNumId w:val="15"/>
  </w:num>
  <w:num w:numId="15">
    <w:abstractNumId w:val="16"/>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E10"/>
    <w:rsid w:val="00000E8A"/>
    <w:rsid w:val="00001D08"/>
    <w:rsid w:val="00001DB1"/>
    <w:rsid w:val="00002074"/>
    <w:rsid w:val="000025F7"/>
    <w:rsid w:val="00002FC8"/>
    <w:rsid w:val="000036CC"/>
    <w:rsid w:val="00003A72"/>
    <w:rsid w:val="00004475"/>
    <w:rsid w:val="000051C7"/>
    <w:rsid w:val="000052F4"/>
    <w:rsid w:val="00005FEC"/>
    <w:rsid w:val="0000684D"/>
    <w:rsid w:val="00006EB2"/>
    <w:rsid w:val="00006F79"/>
    <w:rsid w:val="000104D3"/>
    <w:rsid w:val="00010A13"/>
    <w:rsid w:val="000112C8"/>
    <w:rsid w:val="000115AF"/>
    <w:rsid w:val="000118B3"/>
    <w:rsid w:val="00011ADA"/>
    <w:rsid w:val="00012180"/>
    <w:rsid w:val="00012E62"/>
    <w:rsid w:val="0001327B"/>
    <w:rsid w:val="0001419F"/>
    <w:rsid w:val="000141C9"/>
    <w:rsid w:val="000142A9"/>
    <w:rsid w:val="000145BF"/>
    <w:rsid w:val="00014F86"/>
    <w:rsid w:val="00015AAC"/>
    <w:rsid w:val="00015EAB"/>
    <w:rsid w:val="00015F6B"/>
    <w:rsid w:val="00016431"/>
    <w:rsid w:val="00016FBC"/>
    <w:rsid w:val="00020069"/>
    <w:rsid w:val="00020394"/>
    <w:rsid w:val="00020436"/>
    <w:rsid w:val="00020961"/>
    <w:rsid w:val="00020DB5"/>
    <w:rsid w:val="00020DEC"/>
    <w:rsid w:val="0002116C"/>
    <w:rsid w:val="000214B1"/>
    <w:rsid w:val="000215F2"/>
    <w:rsid w:val="000215FD"/>
    <w:rsid w:val="00022301"/>
    <w:rsid w:val="000227AD"/>
    <w:rsid w:val="00022B9E"/>
    <w:rsid w:val="00022D0F"/>
    <w:rsid w:val="000230D1"/>
    <w:rsid w:val="000232B7"/>
    <w:rsid w:val="00023397"/>
    <w:rsid w:val="000234F6"/>
    <w:rsid w:val="0002383E"/>
    <w:rsid w:val="00023880"/>
    <w:rsid w:val="000241C3"/>
    <w:rsid w:val="0002488A"/>
    <w:rsid w:val="00025EF9"/>
    <w:rsid w:val="00026DF4"/>
    <w:rsid w:val="0002708E"/>
    <w:rsid w:val="00027B90"/>
    <w:rsid w:val="0003078C"/>
    <w:rsid w:val="00031713"/>
    <w:rsid w:val="00031791"/>
    <w:rsid w:val="000326F6"/>
    <w:rsid w:val="000329AB"/>
    <w:rsid w:val="00033C5A"/>
    <w:rsid w:val="000341C2"/>
    <w:rsid w:val="00034504"/>
    <w:rsid w:val="00035C87"/>
    <w:rsid w:val="000361CE"/>
    <w:rsid w:val="00036958"/>
    <w:rsid w:val="0003699D"/>
    <w:rsid w:val="00036C92"/>
    <w:rsid w:val="00036EAF"/>
    <w:rsid w:val="00037077"/>
    <w:rsid w:val="00040A06"/>
    <w:rsid w:val="000413CD"/>
    <w:rsid w:val="0004163F"/>
    <w:rsid w:val="000416A7"/>
    <w:rsid w:val="000417D2"/>
    <w:rsid w:val="00041D50"/>
    <w:rsid w:val="00042823"/>
    <w:rsid w:val="00042A1A"/>
    <w:rsid w:val="00042EB7"/>
    <w:rsid w:val="00042F48"/>
    <w:rsid w:val="000432CF"/>
    <w:rsid w:val="00043445"/>
    <w:rsid w:val="00044B88"/>
    <w:rsid w:val="00045260"/>
    <w:rsid w:val="00045821"/>
    <w:rsid w:val="00045926"/>
    <w:rsid w:val="000459A9"/>
    <w:rsid w:val="000463FB"/>
    <w:rsid w:val="00046794"/>
    <w:rsid w:val="0004681F"/>
    <w:rsid w:val="00047668"/>
    <w:rsid w:val="0004786A"/>
    <w:rsid w:val="00047F07"/>
    <w:rsid w:val="00050D3E"/>
    <w:rsid w:val="00051570"/>
    <w:rsid w:val="00051A9D"/>
    <w:rsid w:val="00051CF0"/>
    <w:rsid w:val="00051E5B"/>
    <w:rsid w:val="00052193"/>
    <w:rsid w:val="00052F95"/>
    <w:rsid w:val="00053B76"/>
    <w:rsid w:val="00053DF4"/>
    <w:rsid w:val="00054DBC"/>
    <w:rsid w:val="00055AA1"/>
    <w:rsid w:val="000569C7"/>
    <w:rsid w:val="00056C1B"/>
    <w:rsid w:val="00056C61"/>
    <w:rsid w:val="00056FC8"/>
    <w:rsid w:val="000577C2"/>
    <w:rsid w:val="00057B64"/>
    <w:rsid w:val="0006057C"/>
    <w:rsid w:val="00060A98"/>
    <w:rsid w:val="00060BD9"/>
    <w:rsid w:val="0006171D"/>
    <w:rsid w:val="00061B9A"/>
    <w:rsid w:val="00061F2D"/>
    <w:rsid w:val="00062E07"/>
    <w:rsid w:val="00062F03"/>
    <w:rsid w:val="00063290"/>
    <w:rsid w:val="000634F8"/>
    <w:rsid w:val="0006363D"/>
    <w:rsid w:val="00063685"/>
    <w:rsid w:val="000648C8"/>
    <w:rsid w:val="00064D33"/>
    <w:rsid w:val="00064D58"/>
    <w:rsid w:val="000654D2"/>
    <w:rsid w:val="000657B2"/>
    <w:rsid w:val="00067B23"/>
    <w:rsid w:val="00067B86"/>
    <w:rsid w:val="000701B1"/>
    <w:rsid w:val="0007027E"/>
    <w:rsid w:val="000702B4"/>
    <w:rsid w:val="0007137A"/>
    <w:rsid w:val="00073084"/>
    <w:rsid w:val="00073206"/>
    <w:rsid w:val="0007349E"/>
    <w:rsid w:val="000738CE"/>
    <w:rsid w:val="00073900"/>
    <w:rsid w:val="00074166"/>
    <w:rsid w:val="00074546"/>
    <w:rsid w:val="000745B8"/>
    <w:rsid w:val="00074BC4"/>
    <w:rsid w:val="000751D1"/>
    <w:rsid w:val="00076157"/>
    <w:rsid w:val="00076484"/>
    <w:rsid w:val="00076B57"/>
    <w:rsid w:val="00077209"/>
    <w:rsid w:val="0007735B"/>
    <w:rsid w:val="00077C22"/>
    <w:rsid w:val="00077DDE"/>
    <w:rsid w:val="000800C5"/>
    <w:rsid w:val="00080536"/>
    <w:rsid w:val="00080B72"/>
    <w:rsid w:val="00080C33"/>
    <w:rsid w:val="0008114B"/>
    <w:rsid w:val="00081708"/>
    <w:rsid w:val="0008187B"/>
    <w:rsid w:val="000823BF"/>
    <w:rsid w:val="000823ED"/>
    <w:rsid w:val="00083752"/>
    <w:rsid w:val="00083B1A"/>
    <w:rsid w:val="00084D36"/>
    <w:rsid w:val="00084F95"/>
    <w:rsid w:val="000860FE"/>
    <w:rsid w:val="00086923"/>
    <w:rsid w:val="000873AD"/>
    <w:rsid w:val="0008744F"/>
    <w:rsid w:val="00087462"/>
    <w:rsid w:val="00087A05"/>
    <w:rsid w:val="00090139"/>
    <w:rsid w:val="0009045A"/>
    <w:rsid w:val="000909EE"/>
    <w:rsid w:val="00090F8C"/>
    <w:rsid w:val="00091092"/>
    <w:rsid w:val="00091FFA"/>
    <w:rsid w:val="000924DD"/>
    <w:rsid w:val="00092B71"/>
    <w:rsid w:val="00092E07"/>
    <w:rsid w:val="0009312F"/>
    <w:rsid w:val="000934A5"/>
    <w:rsid w:val="00093605"/>
    <w:rsid w:val="00093797"/>
    <w:rsid w:val="00093A10"/>
    <w:rsid w:val="00093D31"/>
    <w:rsid w:val="00093D32"/>
    <w:rsid w:val="00093E2C"/>
    <w:rsid w:val="000943F2"/>
    <w:rsid w:val="0009482C"/>
    <w:rsid w:val="00094E0F"/>
    <w:rsid w:val="00094F06"/>
    <w:rsid w:val="00095FD5"/>
    <w:rsid w:val="00096FD0"/>
    <w:rsid w:val="00097352"/>
    <w:rsid w:val="00097396"/>
    <w:rsid w:val="000A04D6"/>
    <w:rsid w:val="000A0A2D"/>
    <w:rsid w:val="000A1129"/>
    <w:rsid w:val="000A1C9A"/>
    <w:rsid w:val="000A287E"/>
    <w:rsid w:val="000A2B2C"/>
    <w:rsid w:val="000A3542"/>
    <w:rsid w:val="000A4E55"/>
    <w:rsid w:val="000A520B"/>
    <w:rsid w:val="000A5FFD"/>
    <w:rsid w:val="000A6708"/>
    <w:rsid w:val="000A6E7B"/>
    <w:rsid w:val="000A71CA"/>
    <w:rsid w:val="000A7472"/>
    <w:rsid w:val="000B0594"/>
    <w:rsid w:val="000B06F5"/>
    <w:rsid w:val="000B1280"/>
    <w:rsid w:val="000B15AA"/>
    <w:rsid w:val="000B1701"/>
    <w:rsid w:val="000B18CE"/>
    <w:rsid w:val="000B1996"/>
    <w:rsid w:val="000B1B89"/>
    <w:rsid w:val="000B2477"/>
    <w:rsid w:val="000B311E"/>
    <w:rsid w:val="000B32CB"/>
    <w:rsid w:val="000B3E7F"/>
    <w:rsid w:val="000B40AD"/>
    <w:rsid w:val="000B42AE"/>
    <w:rsid w:val="000B4340"/>
    <w:rsid w:val="000B4C94"/>
    <w:rsid w:val="000B4D54"/>
    <w:rsid w:val="000B5F64"/>
    <w:rsid w:val="000B62BE"/>
    <w:rsid w:val="000B634A"/>
    <w:rsid w:val="000B6B6C"/>
    <w:rsid w:val="000B7148"/>
    <w:rsid w:val="000B7357"/>
    <w:rsid w:val="000B7A4F"/>
    <w:rsid w:val="000C0094"/>
    <w:rsid w:val="000C042B"/>
    <w:rsid w:val="000C13EB"/>
    <w:rsid w:val="000C1EAD"/>
    <w:rsid w:val="000C2962"/>
    <w:rsid w:val="000C3F22"/>
    <w:rsid w:val="000C44A9"/>
    <w:rsid w:val="000C4881"/>
    <w:rsid w:val="000C55AD"/>
    <w:rsid w:val="000C6AB0"/>
    <w:rsid w:val="000C7BDF"/>
    <w:rsid w:val="000D0B7C"/>
    <w:rsid w:val="000D0C91"/>
    <w:rsid w:val="000D13F1"/>
    <w:rsid w:val="000D154C"/>
    <w:rsid w:val="000D21BA"/>
    <w:rsid w:val="000D3317"/>
    <w:rsid w:val="000D33D3"/>
    <w:rsid w:val="000D3600"/>
    <w:rsid w:val="000D3A30"/>
    <w:rsid w:val="000D454B"/>
    <w:rsid w:val="000D4623"/>
    <w:rsid w:val="000D4707"/>
    <w:rsid w:val="000D495C"/>
    <w:rsid w:val="000D4DDE"/>
    <w:rsid w:val="000D5AF3"/>
    <w:rsid w:val="000D6444"/>
    <w:rsid w:val="000D684F"/>
    <w:rsid w:val="000D6D14"/>
    <w:rsid w:val="000D78C2"/>
    <w:rsid w:val="000D7C76"/>
    <w:rsid w:val="000D7F32"/>
    <w:rsid w:val="000E01D2"/>
    <w:rsid w:val="000E09F7"/>
    <w:rsid w:val="000E1AA4"/>
    <w:rsid w:val="000E2487"/>
    <w:rsid w:val="000E353C"/>
    <w:rsid w:val="000E3824"/>
    <w:rsid w:val="000E3914"/>
    <w:rsid w:val="000E3BC5"/>
    <w:rsid w:val="000E4169"/>
    <w:rsid w:val="000E459A"/>
    <w:rsid w:val="000E5C04"/>
    <w:rsid w:val="000E6316"/>
    <w:rsid w:val="000E6E58"/>
    <w:rsid w:val="000E6FE9"/>
    <w:rsid w:val="000E72C8"/>
    <w:rsid w:val="000E76EE"/>
    <w:rsid w:val="000E7C2A"/>
    <w:rsid w:val="000F0056"/>
    <w:rsid w:val="000F0386"/>
    <w:rsid w:val="000F058C"/>
    <w:rsid w:val="000F09B7"/>
    <w:rsid w:val="000F0A9D"/>
    <w:rsid w:val="000F1443"/>
    <w:rsid w:val="000F1595"/>
    <w:rsid w:val="000F25AB"/>
    <w:rsid w:val="000F26E4"/>
    <w:rsid w:val="000F3184"/>
    <w:rsid w:val="000F375C"/>
    <w:rsid w:val="000F3859"/>
    <w:rsid w:val="000F3AD4"/>
    <w:rsid w:val="000F3C52"/>
    <w:rsid w:val="000F4239"/>
    <w:rsid w:val="000F4B5D"/>
    <w:rsid w:val="000F5B32"/>
    <w:rsid w:val="000F5DAC"/>
    <w:rsid w:val="000F5E73"/>
    <w:rsid w:val="000F6424"/>
    <w:rsid w:val="000F6503"/>
    <w:rsid w:val="000F6705"/>
    <w:rsid w:val="000F6B60"/>
    <w:rsid w:val="000F6BB3"/>
    <w:rsid w:val="000F6CCC"/>
    <w:rsid w:val="000F7297"/>
    <w:rsid w:val="000F7BBA"/>
    <w:rsid w:val="00100313"/>
    <w:rsid w:val="001005F3"/>
    <w:rsid w:val="001022EE"/>
    <w:rsid w:val="00102718"/>
    <w:rsid w:val="00103337"/>
    <w:rsid w:val="00103342"/>
    <w:rsid w:val="00103D3D"/>
    <w:rsid w:val="00104307"/>
    <w:rsid w:val="00104C5E"/>
    <w:rsid w:val="00104DCC"/>
    <w:rsid w:val="0010547D"/>
    <w:rsid w:val="001054B0"/>
    <w:rsid w:val="001056BB"/>
    <w:rsid w:val="0010616D"/>
    <w:rsid w:val="00107180"/>
    <w:rsid w:val="001078DA"/>
    <w:rsid w:val="00107AE0"/>
    <w:rsid w:val="00110B7C"/>
    <w:rsid w:val="00110D4B"/>
    <w:rsid w:val="001116BA"/>
    <w:rsid w:val="00111BB6"/>
    <w:rsid w:val="00112327"/>
    <w:rsid w:val="001128B3"/>
    <w:rsid w:val="00112D3F"/>
    <w:rsid w:val="00113750"/>
    <w:rsid w:val="00113C6B"/>
    <w:rsid w:val="0011436F"/>
    <w:rsid w:val="00114CDB"/>
    <w:rsid w:val="0011674A"/>
    <w:rsid w:val="00116E18"/>
    <w:rsid w:val="00117437"/>
    <w:rsid w:val="00120496"/>
    <w:rsid w:val="0012080D"/>
    <w:rsid w:val="00120AC4"/>
    <w:rsid w:val="00120AFD"/>
    <w:rsid w:val="0012232E"/>
    <w:rsid w:val="0012286E"/>
    <w:rsid w:val="00123426"/>
    <w:rsid w:val="00123672"/>
    <w:rsid w:val="00123694"/>
    <w:rsid w:val="00123FAF"/>
    <w:rsid w:val="00124EF3"/>
    <w:rsid w:val="00124F23"/>
    <w:rsid w:val="0012523D"/>
    <w:rsid w:val="00125BFE"/>
    <w:rsid w:val="001264B7"/>
    <w:rsid w:val="001264DC"/>
    <w:rsid w:val="001270E3"/>
    <w:rsid w:val="001273AC"/>
    <w:rsid w:val="00127A10"/>
    <w:rsid w:val="00127D5B"/>
    <w:rsid w:val="0013094D"/>
    <w:rsid w:val="00130990"/>
    <w:rsid w:val="00130A73"/>
    <w:rsid w:val="00130DBF"/>
    <w:rsid w:val="00130EBD"/>
    <w:rsid w:val="00131418"/>
    <w:rsid w:val="0013152C"/>
    <w:rsid w:val="00131B2A"/>
    <w:rsid w:val="00131F60"/>
    <w:rsid w:val="0013221D"/>
    <w:rsid w:val="00133AFD"/>
    <w:rsid w:val="00133F1E"/>
    <w:rsid w:val="00133F8F"/>
    <w:rsid w:val="00134832"/>
    <w:rsid w:val="001348B9"/>
    <w:rsid w:val="00134C60"/>
    <w:rsid w:val="00134CB0"/>
    <w:rsid w:val="00134EF7"/>
    <w:rsid w:val="00136253"/>
    <w:rsid w:val="00136857"/>
    <w:rsid w:val="00137411"/>
    <w:rsid w:val="00137BA7"/>
    <w:rsid w:val="00137E9A"/>
    <w:rsid w:val="001409DF"/>
    <w:rsid w:val="00140B85"/>
    <w:rsid w:val="00141B39"/>
    <w:rsid w:val="001421EC"/>
    <w:rsid w:val="00142BB4"/>
    <w:rsid w:val="0014351A"/>
    <w:rsid w:val="00143535"/>
    <w:rsid w:val="00144345"/>
    <w:rsid w:val="00144A19"/>
    <w:rsid w:val="00145332"/>
    <w:rsid w:val="00145464"/>
    <w:rsid w:val="00145B0C"/>
    <w:rsid w:val="00145C24"/>
    <w:rsid w:val="001465FE"/>
    <w:rsid w:val="00146B78"/>
    <w:rsid w:val="00146E49"/>
    <w:rsid w:val="0014795A"/>
    <w:rsid w:val="00147ADD"/>
    <w:rsid w:val="001508FA"/>
    <w:rsid w:val="00150C8A"/>
    <w:rsid w:val="001514B5"/>
    <w:rsid w:val="0015164E"/>
    <w:rsid w:val="001525B5"/>
    <w:rsid w:val="00152A28"/>
    <w:rsid w:val="001532E2"/>
    <w:rsid w:val="001542C4"/>
    <w:rsid w:val="00154313"/>
    <w:rsid w:val="001557B8"/>
    <w:rsid w:val="00156737"/>
    <w:rsid w:val="00156812"/>
    <w:rsid w:val="00156B14"/>
    <w:rsid w:val="00156E1A"/>
    <w:rsid w:val="001572D1"/>
    <w:rsid w:val="0015796E"/>
    <w:rsid w:val="00160923"/>
    <w:rsid w:val="0016094C"/>
    <w:rsid w:val="00161254"/>
    <w:rsid w:val="00161A75"/>
    <w:rsid w:val="00161C09"/>
    <w:rsid w:val="001639EF"/>
    <w:rsid w:val="00164DED"/>
    <w:rsid w:val="00165145"/>
    <w:rsid w:val="0016545D"/>
    <w:rsid w:val="001654ED"/>
    <w:rsid w:val="00165E3F"/>
    <w:rsid w:val="00166259"/>
    <w:rsid w:val="00167180"/>
    <w:rsid w:val="0016754E"/>
    <w:rsid w:val="001678A7"/>
    <w:rsid w:val="00170224"/>
    <w:rsid w:val="00170588"/>
    <w:rsid w:val="001712B4"/>
    <w:rsid w:val="001712E7"/>
    <w:rsid w:val="001719AF"/>
    <w:rsid w:val="001719E7"/>
    <w:rsid w:val="00171AE9"/>
    <w:rsid w:val="00172373"/>
    <w:rsid w:val="00172496"/>
    <w:rsid w:val="00172DAC"/>
    <w:rsid w:val="00173512"/>
    <w:rsid w:val="00173EDF"/>
    <w:rsid w:val="001748F3"/>
    <w:rsid w:val="00174B30"/>
    <w:rsid w:val="00175746"/>
    <w:rsid w:val="00175C8F"/>
    <w:rsid w:val="00175ED1"/>
    <w:rsid w:val="00176077"/>
    <w:rsid w:val="001760A9"/>
    <w:rsid w:val="00176888"/>
    <w:rsid w:val="00176B32"/>
    <w:rsid w:val="00176DAD"/>
    <w:rsid w:val="001775E9"/>
    <w:rsid w:val="001803EC"/>
    <w:rsid w:val="00180567"/>
    <w:rsid w:val="00180C21"/>
    <w:rsid w:val="00181B9E"/>
    <w:rsid w:val="0018222C"/>
    <w:rsid w:val="00182260"/>
    <w:rsid w:val="001832A3"/>
    <w:rsid w:val="00183A6C"/>
    <w:rsid w:val="00183F73"/>
    <w:rsid w:val="0018426E"/>
    <w:rsid w:val="001844CD"/>
    <w:rsid w:val="0018497B"/>
    <w:rsid w:val="001856EF"/>
    <w:rsid w:val="00185C37"/>
    <w:rsid w:val="00190568"/>
    <w:rsid w:val="00190577"/>
    <w:rsid w:val="00190BFE"/>
    <w:rsid w:val="0019122E"/>
    <w:rsid w:val="00191653"/>
    <w:rsid w:val="00191D4D"/>
    <w:rsid w:val="00192417"/>
    <w:rsid w:val="0019257F"/>
    <w:rsid w:val="00193190"/>
    <w:rsid w:val="001937C3"/>
    <w:rsid w:val="00193A43"/>
    <w:rsid w:val="00194F5C"/>
    <w:rsid w:val="0019501A"/>
    <w:rsid w:val="0019573A"/>
    <w:rsid w:val="001961FF"/>
    <w:rsid w:val="00196F10"/>
    <w:rsid w:val="00197A41"/>
    <w:rsid w:val="00197D32"/>
    <w:rsid w:val="001A0588"/>
    <w:rsid w:val="001A0C05"/>
    <w:rsid w:val="001A118D"/>
    <w:rsid w:val="001A1343"/>
    <w:rsid w:val="001A165C"/>
    <w:rsid w:val="001A1DD0"/>
    <w:rsid w:val="001A24EE"/>
    <w:rsid w:val="001A28B8"/>
    <w:rsid w:val="001A2F32"/>
    <w:rsid w:val="001A352A"/>
    <w:rsid w:val="001A40A9"/>
    <w:rsid w:val="001A472C"/>
    <w:rsid w:val="001A48B9"/>
    <w:rsid w:val="001A4CF7"/>
    <w:rsid w:val="001A6289"/>
    <w:rsid w:val="001A6373"/>
    <w:rsid w:val="001A6609"/>
    <w:rsid w:val="001A66B6"/>
    <w:rsid w:val="001A6FFA"/>
    <w:rsid w:val="001A71D4"/>
    <w:rsid w:val="001A79EE"/>
    <w:rsid w:val="001A7AF3"/>
    <w:rsid w:val="001A7C8F"/>
    <w:rsid w:val="001A7FA4"/>
    <w:rsid w:val="001B0266"/>
    <w:rsid w:val="001B06D0"/>
    <w:rsid w:val="001B0C46"/>
    <w:rsid w:val="001B1B18"/>
    <w:rsid w:val="001B2E52"/>
    <w:rsid w:val="001B3416"/>
    <w:rsid w:val="001B396F"/>
    <w:rsid w:val="001B3AE9"/>
    <w:rsid w:val="001B3C6C"/>
    <w:rsid w:val="001B4263"/>
    <w:rsid w:val="001B4294"/>
    <w:rsid w:val="001B4438"/>
    <w:rsid w:val="001B54AA"/>
    <w:rsid w:val="001B5FE9"/>
    <w:rsid w:val="001B64B6"/>
    <w:rsid w:val="001B64DD"/>
    <w:rsid w:val="001B6603"/>
    <w:rsid w:val="001B6CF0"/>
    <w:rsid w:val="001B7166"/>
    <w:rsid w:val="001B7631"/>
    <w:rsid w:val="001C076E"/>
    <w:rsid w:val="001C0E16"/>
    <w:rsid w:val="001C1079"/>
    <w:rsid w:val="001C1A2A"/>
    <w:rsid w:val="001C2262"/>
    <w:rsid w:val="001C3A69"/>
    <w:rsid w:val="001C508E"/>
    <w:rsid w:val="001C587A"/>
    <w:rsid w:val="001C5ACD"/>
    <w:rsid w:val="001C5AF4"/>
    <w:rsid w:val="001C6118"/>
    <w:rsid w:val="001C6242"/>
    <w:rsid w:val="001C6791"/>
    <w:rsid w:val="001C6A4A"/>
    <w:rsid w:val="001C6DD4"/>
    <w:rsid w:val="001C7764"/>
    <w:rsid w:val="001C7AB2"/>
    <w:rsid w:val="001D0256"/>
    <w:rsid w:val="001D08D5"/>
    <w:rsid w:val="001D0CFF"/>
    <w:rsid w:val="001D1583"/>
    <w:rsid w:val="001D2AF3"/>
    <w:rsid w:val="001D2E3F"/>
    <w:rsid w:val="001D3680"/>
    <w:rsid w:val="001D3795"/>
    <w:rsid w:val="001D4865"/>
    <w:rsid w:val="001D5168"/>
    <w:rsid w:val="001D5670"/>
    <w:rsid w:val="001D5759"/>
    <w:rsid w:val="001D5CBC"/>
    <w:rsid w:val="001D6A4C"/>
    <w:rsid w:val="001D6AAB"/>
    <w:rsid w:val="001D6DBA"/>
    <w:rsid w:val="001D6EB2"/>
    <w:rsid w:val="001D7CAD"/>
    <w:rsid w:val="001E0191"/>
    <w:rsid w:val="001E1F3E"/>
    <w:rsid w:val="001E288B"/>
    <w:rsid w:val="001E2AC2"/>
    <w:rsid w:val="001E32E8"/>
    <w:rsid w:val="001E3547"/>
    <w:rsid w:val="001E4BB8"/>
    <w:rsid w:val="001E4DE1"/>
    <w:rsid w:val="001E510F"/>
    <w:rsid w:val="001E517D"/>
    <w:rsid w:val="001E5AC0"/>
    <w:rsid w:val="001E6F36"/>
    <w:rsid w:val="001F02BF"/>
    <w:rsid w:val="001F02F0"/>
    <w:rsid w:val="001F031A"/>
    <w:rsid w:val="001F0412"/>
    <w:rsid w:val="001F096A"/>
    <w:rsid w:val="001F0F4C"/>
    <w:rsid w:val="001F1F84"/>
    <w:rsid w:val="001F2028"/>
    <w:rsid w:val="001F24F1"/>
    <w:rsid w:val="001F2668"/>
    <w:rsid w:val="001F283D"/>
    <w:rsid w:val="001F39A7"/>
    <w:rsid w:val="001F3B21"/>
    <w:rsid w:val="001F3D80"/>
    <w:rsid w:val="001F4BF8"/>
    <w:rsid w:val="001F4D9C"/>
    <w:rsid w:val="001F4EB3"/>
    <w:rsid w:val="001F539E"/>
    <w:rsid w:val="001F55AC"/>
    <w:rsid w:val="001F5B30"/>
    <w:rsid w:val="001F6517"/>
    <w:rsid w:val="001F6917"/>
    <w:rsid w:val="001F6C49"/>
    <w:rsid w:val="001F751F"/>
    <w:rsid w:val="001F7D1C"/>
    <w:rsid w:val="001F7F16"/>
    <w:rsid w:val="00200668"/>
    <w:rsid w:val="00200771"/>
    <w:rsid w:val="00200C74"/>
    <w:rsid w:val="00201330"/>
    <w:rsid w:val="00201E00"/>
    <w:rsid w:val="002040FE"/>
    <w:rsid w:val="002044FD"/>
    <w:rsid w:val="00204520"/>
    <w:rsid w:val="00205922"/>
    <w:rsid w:val="00205D4D"/>
    <w:rsid w:val="00206141"/>
    <w:rsid w:val="002065CB"/>
    <w:rsid w:val="0020708D"/>
    <w:rsid w:val="002079F2"/>
    <w:rsid w:val="00207BBB"/>
    <w:rsid w:val="00207E4B"/>
    <w:rsid w:val="00210514"/>
    <w:rsid w:val="002105E9"/>
    <w:rsid w:val="00210FF5"/>
    <w:rsid w:val="00211231"/>
    <w:rsid w:val="0021133A"/>
    <w:rsid w:val="00211BF9"/>
    <w:rsid w:val="00212BE1"/>
    <w:rsid w:val="00212F5B"/>
    <w:rsid w:val="0021344E"/>
    <w:rsid w:val="002135A3"/>
    <w:rsid w:val="002146CB"/>
    <w:rsid w:val="00214D4D"/>
    <w:rsid w:val="00214DB3"/>
    <w:rsid w:val="002152AD"/>
    <w:rsid w:val="00215483"/>
    <w:rsid w:val="00216D8B"/>
    <w:rsid w:val="00216DD1"/>
    <w:rsid w:val="002171D9"/>
    <w:rsid w:val="0021766D"/>
    <w:rsid w:val="00217B24"/>
    <w:rsid w:val="00217F3C"/>
    <w:rsid w:val="00220164"/>
    <w:rsid w:val="00220B1A"/>
    <w:rsid w:val="00220D95"/>
    <w:rsid w:val="0022242B"/>
    <w:rsid w:val="002229D9"/>
    <w:rsid w:val="00222A84"/>
    <w:rsid w:val="00223010"/>
    <w:rsid w:val="002237FE"/>
    <w:rsid w:val="00223DF2"/>
    <w:rsid w:val="00224CE0"/>
    <w:rsid w:val="00225059"/>
    <w:rsid w:val="0022569E"/>
    <w:rsid w:val="0022571E"/>
    <w:rsid w:val="00225BC8"/>
    <w:rsid w:val="00225E6F"/>
    <w:rsid w:val="00225F35"/>
    <w:rsid w:val="002260EC"/>
    <w:rsid w:val="002263A9"/>
    <w:rsid w:val="00226744"/>
    <w:rsid w:val="00226864"/>
    <w:rsid w:val="00226964"/>
    <w:rsid w:val="002269E1"/>
    <w:rsid w:val="00226C08"/>
    <w:rsid w:val="002270AB"/>
    <w:rsid w:val="00227323"/>
    <w:rsid w:val="00227637"/>
    <w:rsid w:val="002279D0"/>
    <w:rsid w:val="002300D0"/>
    <w:rsid w:val="002308B8"/>
    <w:rsid w:val="00230DDE"/>
    <w:rsid w:val="00231CC4"/>
    <w:rsid w:val="0023204F"/>
    <w:rsid w:val="002323E4"/>
    <w:rsid w:val="002327C2"/>
    <w:rsid w:val="00233F94"/>
    <w:rsid w:val="0023424F"/>
    <w:rsid w:val="00234555"/>
    <w:rsid w:val="00235167"/>
    <w:rsid w:val="002351C9"/>
    <w:rsid w:val="002353AD"/>
    <w:rsid w:val="00235B7F"/>
    <w:rsid w:val="00235F88"/>
    <w:rsid w:val="00236C20"/>
    <w:rsid w:val="0023713C"/>
    <w:rsid w:val="00237567"/>
    <w:rsid w:val="00237CE1"/>
    <w:rsid w:val="002403BF"/>
    <w:rsid w:val="00240587"/>
    <w:rsid w:val="002405CB"/>
    <w:rsid w:val="0024076F"/>
    <w:rsid w:val="0024097B"/>
    <w:rsid w:val="00240B92"/>
    <w:rsid w:val="0024166E"/>
    <w:rsid w:val="00241E3C"/>
    <w:rsid w:val="002422CD"/>
    <w:rsid w:val="00242701"/>
    <w:rsid w:val="00242E1B"/>
    <w:rsid w:val="0024314A"/>
    <w:rsid w:val="002435A2"/>
    <w:rsid w:val="00243CF6"/>
    <w:rsid w:val="002444F1"/>
    <w:rsid w:val="002455FD"/>
    <w:rsid w:val="00246FA2"/>
    <w:rsid w:val="00246FFF"/>
    <w:rsid w:val="002475E4"/>
    <w:rsid w:val="00247FC4"/>
    <w:rsid w:val="00250118"/>
    <w:rsid w:val="0025029D"/>
    <w:rsid w:val="00251413"/>
    <w:rsid w:val="00251C1E"/>
    <w:rsid w:val="00251D84"/>
    <w:rsid w:val="002527EF"/>
    <w:rsid w:val="002531AB"/>
    <w:rsid w:val="00253206"/>
    <w:rsid w:val="00253751"/>
    <w:rsid w:val="00254137"/>
    <w:rsid w:val="002541E2"/>
    <w:rsid w:val="0025430E"/>
    <w:rsid w:val="002545D3"/>
    <w:rsid w:val="00254F1E"/>
    <w:rsid w:val="0025521A"/>
    <w:rsid w:val="002554EB"/>
    <w:rsid w:val="00255B8E"/>
    <w:rsid w:val="002560D8"/>
    <w:rsid w:val="002561D2"/>
    <w:rsid w:val="0025640A"/>
    <w:rsid w:val="00257075"/>
    <w:rsid w:val="00257124"/>
    <w:rsid w:val="0025755E"/>
    <w:rsid w:val="00257981"/>
    <w:rsid w:val="00257B0A"/>
    <w:rsid w:val="00257B45"/>
    <w:rsid w:val="00257D59"/>
    <w:rsid w:val="00260236"/>
    <w:rsid w:val="00260D25"/>
    <w:rsid w:val="00260E77"/>
    <w:rsid w:val="00261BEA"/>
    <w:rsid w:val="00261F95"/>
    <w:rsid w:val="00262674"/>
    <w:rsid w:val="0026336B"/>
    <w:rsid w:val="00263395"/>
    <w:rsid w:val="00263B18"/>
    <w:rsid w:val="00264201"/>
    <w:rsid w:val="0026441A"/>
    <w:rsid w:val="00264571"/>
    <w:rsid w:val="00265B64"/>
    <w:rsid w:val="00265BCA"/>
    <w:rsid w:val="00265D35"/>
    <w:rsid w:val="0026636B"/>
    <w:rsid w:val="00267C56"/>
    <w:rsid w:val="00267C6A"/>
    <w:rsid w:val="00267F85"/>
    <w:rsid w:val="002700C0"/>
    <w:rsid w:val="00270675"/>
    <w:rsid w:val="0027084C"/>
    <w:rsid w:val="00270A9C"/>
    <w:rsid w:val="00270FCE"/>
    <w:rsid w:val="00272299"/>
    <w:rsid w:val="0027288C"/>
    <w:rsid w:val="002729A9"/>
    <w:rsid w:val="00272A37"/>
    <w:rsid w:val="0027393B"/>
    <w:rsid w:val="00274356"/>
    <w:rsid w:val="0027482D"/>
    <w:rsid w:val="00274D22"/>
    <w:rsid w:val="002753E8"/>
    <w:rsid w:val="0027540D"/>
    <w:rsid w:val="00277F5E"/>
    <w:rsid w:val="0028060D"/>
    <w:rsid w:val="00280876"/>
    <w:rsid w:val="002809B1"/>
    <w:rsid w:val="002809FB"/>
    <w:rsid w:val="002815D7"/>
    <w:rsid w:val="00282238"/>
    <w:rsid w:val="002825A8"/>
    <w:rsid w:val="00282AE6"/>
    <w:rsid w:val="00282DB3"/>
    <w:rsid w:val="002845E4"/>
    <w:rsid w:val="00284DAC"/>
    <w:rsid w:val="00284E41"/>
    <w:rsid w:val="00284EBE"/>
    <w:rsid w:val="00286264"/>
    <w:rsid w:val="00286479"/>
    <w:rsid w:val="0028685D"/>
    <w:rsid w:val="00286B8A"/>
    <w:rsid w:val="00290558"/>
    <w:rsid w:val="0029079B"/>
    <w:rsid w:val="0029108F"/>
    <w:rsid w:val="00291A11"/>
    <w:rsid w:val="002921B9"/>
    <w:rsid w:val="0029419E"/>
    <w:rsid w:val="00294D29"/>
    <w:rsid w:val="00295DB4"/>
    <w:rsid w:val="002966B8"/>
    <w:rsid w:val="00296DBF"/>
    <w:rsid w:val="0029710F"/>
    <w:rsid w:val="00297340"/>
    <w:rsid w:val="002A0207"/>
    <w:rsid w:val="002A0842"/>
    <w:rsid w:val="002A0EA7"/>
    <w:rsid w:val="002A1C75"/>
    <w:rsid w:val="002A1EC1"/>
    <w:rsid w:val="002A2453"/>
    <w:rsid w:val="002A35BF"/>
    <w:rsid w:val="002A3B01"/>
    <w:rsid w:val="002A3B74"/>
    <w:rsid w:val="002A3BFC"/>
    <w:rsid w:val="002A5938"/>
    <w:rsid w:val="002A7171"/>
    <w:rsid w:val="002A7299"/>
    <w:rsid w:val="002A736A"/>
    <w:rsid w:val="002A78B7"/>
    <w:rsid w:val="002A7B5E"/>
    <w:rsid w:val="002B03CD"/>
    <w:rsid w:val="002B080C"/>
    <w:rsid w:val="002B097D"/>
    <w:rsid w:val="002B0C96"/>
    <w:rsid w:val="002B13B6"/>
    <w:rsid w:val="002B18AD"/>
    <w:rsid w:val="002B1C77"/>
    <w:rsid w:val="002B1EC2"/>
    <w:rsid w:val="002B241B"/>
    <w:rsid w:val="002B28E3"/>
    <w:rsid w:val="002B2AB1"/>
    <w:rsid w:val="002B35C7"/>
    <w:rsid w:val="002B36EA"/>
    <w:rsid w:val="002B3A80"/>
    <w:rsid w:val="002B4F77"/>
    <w:rsid w:val="002B5AC5"/>
    <w:rsid w:val="002B5B68"/>
    <w:rsid w:val="002B5CE6"/>
    <w:rsid w:val="002B613F"/>
    <w:rsid w:val="002B64B1"/>
    <w:rsid w:val="002B65F5"/>
    <w:rsid w:val="002B6F52"/>
    <w:rsid w:val="002B7789"/>
    <w:rsid w:val="002C0DFA"/>
    <w:rsid w:val="002C10B7"/>
    <w:rsid w:val="002C16B7"/>
    <w:rsid w:val="002C1A09"/>
    <w:rsid w:val="002C21CB"/>
    <w:rsid w:val="002C2973"/>
    <w:rsid w:val="002C2BF7"/>
    <w:rsid w:val="002C2CC5"/>
    <w:rsid w:val="002C34CF"/>
    <w:rsid w:val="002C3E9E"/>
    <w:rsid w:val="002C4662"/>
    <w:rsid w:val="002C4AE9"/>
    <w:rsid w:val="002C4C2B"/>
    <w:rsid w:val="002C4C93"/>
    <w:rsid w:val="002C4FCC"/>
    <w:rsid w:val="002C534D"/>
    <w:rsid w:val="002C5403"/>
    <w:rsid w:val="002C581D"/>
    <w:rsid w:val="002C59D9"/>
    <w:rsid w:val="002C5AB0"/>
    <w:rsid w:val="002C65E2"/>
    <w:rsid w:val="002C65EF"/>
    <w:rsid w:val="002C6645"/>
    <w:rsid w:val="002C799F"/>
    <w:rsid w:val="002D0CC0"/>
    <w:rsid w:val="002D18B2"/>
    <w:rsid w:val="002D27B9"/>
    <w:rsid w:val="002D283B"/>
    <w:rsid w:val="002D2BC3"/>
    <w:rsid w:val="002D4CE8"/>
    <w:rsid w:val="002D4DFA"/>
    <w:rsid w:val="002D5883"/>
    <w:rsid w:val="002D5D4D"/>
    <w:rsid w:val="002D60C3"/>
    <w:rsid w:val="002D64F7"/>
    <w:rsid w:val="002D6740"/>
    <w:rsid w:val="002D68C9"/>
    <w:rsid w:val="002D6D2D"/>
    <w:rsid w:val="002D6D6A"/>
    <w:rsid w:val="002D6DA4"/>
    <w:rsid w:val="002D6DF2"/>
    <w:rsid w:val="002D734B"/>
    <w:rsid w:val="002D7A04"/>
    <w:rsid w:val="002D7CAF"/>
    <w:rsid w:val="002D7F87"/>
    <w:rsid w:val="002E172C"/>
    <w:rsid w:val="002E1B9B"/>
    <w:rsid w:val="002E1F16"/>
    <w:rsid w:val="002E21DB"/>
    <w:rsid w:val="002E2666"/>
    <w:rsid w:val="002E27E4"/>
    <w:rsid w:val="002E287A"/>
    <w:rsid w:val="002E2B85"/>
    <w:rsid w:val="002E2CB7"/>
    <w:rsid w:val="002E3537"/>
    <w:rsid w:val="002E3B32"/>
    <w:rsid w:val="002E486B"/>
    <w:rsid w:val="002E489F"/>
    <w:rsid w:val="002E4C2A"/>
    <w:rsid w:val="002E5AC0"/>
    <w:rsid w:val="002E5DE9"/>
    <w:rsid w:val="002E633B"/>
    <w:rsid w:val="002E6613"/>
    <w:rsid w:val="002E6B68"/>
    <w:rsid w:val="002E6BA7"/>
    <w:rsid w:val="002E7255"/>
    <w:rsid w:val="002E77D2"/>
    <w:rsid w:val="002E7902"/>
    <w:rsid w:val="002F081F"/>
    <w:rsid w:val="002F1D68"/>
    <w:rsid w:val="002F21D6"/>
    <w:rsid w:val="002F2B3C"/>
    <w:rsid w:val="002F314A"/>
    <w:rsid w:val="002F42D1"/>
    <w:rsid w:val="002F4808"/>
    <w:rsid w:val="002F51A4"/>
    <w:rsid w:val="002F57F3"/>
    <w:rsid w:val="002F5B2A"/>
    <w:rsid w:val="002F6132"/>
    <w:rsid w:val="002F6AC3"/>
    <w:rsid w:val="002F732C"/>
    <w:rsid w:val="002F768D"/>
    <w:rsid w:val="002F77D6"/>
    <w:rsid w:val="00300007"/>
    <w:rsid w:val="0030000C"/>
    <w:rsid w:val="00300026"/>
    <w:rsid w:val="0030045A"/>
    <w:rsid w:val="003004C6"/>
    <w:rsid w:val="00300FC0"/>
    <w:rsid w:val="003012FF"/>
    <w:rsid w:val="003015D8"/>
    <w:rsid w:val="003016C8"/>
    <w:rsid w:val="00301929"/>
    <w:rsid w:val="003025A5"/>
    <w:rsid w:val="00302979"/>
    <w:rsid w:val="00302FEF"/>
    <w:rsid w:val="003030D4"/>
    <w:rsid w:val="0030395E"/>
    <w:rsid w:val="00303A81"/>
    <w:rsid w:val="0030449C"/>
    <w:rsid w:val="00304C95"/>
    <w:rsid w:val="00305345"/>
    <w:rsid w:val="00305F22"/>
    <w:rsid w:val="00305FF4"/>
    <w:rsid w:val="00307A24"/>
    <w:rsid w:val="0031006E"/>
    <w:rsid w:val="00310115"/>
    <w:rsid w:val="003104ED"/>
    <w:rsid w:val="00310C79"/>
    <w:rsid w:val="00311542"/>
    <w:rsid w:val="00311B19"/>
    <w:rsid w:val="003122A2"/>
    <w:rsid w:val="00312EE1"/>
    <w:rsid w:val="003133FA"/>
    <w:rsid w:val="0031374B"/>
    <w:rsid w:val="00313CD2"/>
    <w:rsid w:val="003140A7"/>
    <w:rsid w:val="00315490"/>
    <w:rsid w:val="003157FE"/>
    <w:rsid w:val="00315D00"/>
    <w:rsid w:val="00316326"/>
    <w:rsid w:val="0031704E"/>
    <w:rsid w:val="00317283"/>
    <w:rsid w:val="00317332"/>
    <w:rsid w:val="00317E51"/>
    <w:rsid w:val="0032057C"/>
    <w:rsid w:val="003207D4"/>
    <w:rsid w:val="00320822"/>
    <w:rsid w:val="0032161C"/>
    <w:rsid w:val="00321A4B"/>
    <w:rsid w:val="00322656"/>
    <w:rsid w:val="0032266E"/>
    <w:rsid w:val="0032283F"/>
    <w:rsid w:val="00322B89"/>
    <w:rsid w:val="00323874"/>
    <w:rsid w:val="00324355"/>
    <w:rsid w:val="00324A14"/>
    <w:rsid w:val="00325026"/>
    <w:rsid w:val="003251F8"/>
    <w:rsid w:val="003267CA"/>
    <w:rsid w:val="00326C67"/>
    <w:rsid w:val="00326CBC"/>
    <w:rsid w:val="00326EBB"/>
    <w:rsid w:val="00326F3C"/>
    <w:rsid w:val="00327058"/>
    <w:rsid w:val="003306DB"/>
    <w:rsid w:val="00330C3D"/>
    <w:rsid w:val="00330D62"/>
    <w:rsid w:val="003313EC"/>
    <w:rsid w:val="003335EA"/>
    <w:rsid w:val="00333ACE"/>
    <w:rsid w:val="00333B82"/>
    <w:rsid w:val="00333C90"/>
    <w:rsid w:val="00333DDF"/>
    <w:rsid w:val="00335054"/>
    <w:rsid w:val="0033574B"/>
    <w:rsid w:val="00335BFE"/>
    <w:rsid w:val="0033651A"/>
    <w:rsid w:val="00336B1D"/>
    <w:rsid w:val="00336C05"/>
    <w:rsid w:val="0033793B"/>
    <w:rsid w:val="00337D76"/>
    <w:rsid w:val="003400C6"/>
    <w:rsid w:val="0034040E"/>
    <w:rsid w:val="00340D1C"/>
    <w:rsid w:val="00340F9D"/>
    <w:rsid w:val="00341039"/>
    <w:rsid w:val="00342357"/>
    <w:rsid w:val="00342652"/>
    <w:rsid w:val="00342D06"/>
    <w:rsid w:val="003432E9"/>
    <w:rsid w:val="0034332F"/>
    <w:rsid w:val="00343652"/>
    <w:rsid w:val="00343A4A"/>
    <w:rsid w:val="00343DAF"/>
    <w:rsid w:val="00343E6D"/>
    <w:rsid w:val="00343F82"/>
    <w:rsid w:val="00344BC4"/>
    <w:rsid w:val="00345D05"/>
    <w:rsid w:val="00346759"/>
    <w:rsid w:val="0034735E"/>
    <w:rsid w:val="003474A9"/>
    <w:rsid w:val="0034771F"/>
    <w:rsid w:val="003512E3"/>
    <w:rsid w:val="00351A26"/>
    <w:rsid w:val="00351CA5"/>
    <w:rsid w:val="003526A7"/>
    <w:rsid w:val="003532D6"/>
    <w:rsid w:val="003535BF"/>
    <w:rsid w:val="00353A9E"/>
    <w:rsid w:val="00353EC7"/>
    <w:rsid w:val="00353FEB"/>
    <w:rsid w:val="0035405E"/>
    <w:rsid w:val="00354A3C"/>
    <w:rsid w:val="003552EC"/>
    <w:rsid w:val="00355325"/>
    <w:rsid w:val="0035567E"/>
    <w:rsid w:val="003557FC"/>
    <w:rsid w:val="00355AE6"/>
    <w:rsid w:val="00355E72"/>
    <w:rsid w:val="00356518"/>
    <w:rsid w:val="003575E7"/>
    <w:rsid w:val="00357CDF"/>
    <w:rsid w:val="00357FC5"/>
    <w:rsid w:val="003600B6"/>
    <w:rsid w:val="0036062C"/>
    <w:rsid w:val="00360AE8"/>
    <w:rsid w:val="00360ECD"/>
    <w:rsid w:val="00361932"/>
    <w:rsid w:val="00362736"/>
    <w:rsid w:val="003629D5"/>
    <w:rsid w:val="00362D6C"/>
    <w:rsid w:val="0036316B"/>
    <w:rsid w:val="003632ED"/>
    <w:rsid w:val="0036366E"/>
    <w:rsid w:val="00364038"/>
    <w:rsid w:val="00364B9C"/>
    <w:rsid w:val="00364C70"/>
    <w:rsid w:val="003650C0"/>
    <w:rsid w:val="00366066"/>
    <w:rsid w:val="00366C4F"/>
    <w:rsid w:val="00366F50"/>
    <w:rsid w:val="00366F54"/>
    <w:rsid w:val="00367345"/>
    <w:rsid w:val="0036777E"/>
    <w:rsid w:val="003700C2"/>
    <w:rsid w:val="00370489"/>
    <w:rsid w:val="00370765"/>
    <w:rsid w:val="00370A39"/>
    <w:rsid w:val="00371470"/>
    <w:rsid w:val="003719E3"/>
    <w:rsid w:val="003719F6"/>
    <w:rsid w:val="003728CD"/>
    <w:rsid w:val="0037292A"/>
    <w:rsid w:val="00372A46"/>
    <w:rsid w:val="00372D1D"/>
    <w:rsid w:val="00373B58"/>
    <w:rsid w:val="00374132"/>
    <w:rsid w:val="00374B3C"/>
    <w:rsid w:val="003754A3"/>
    <w:rsid w:val="00375B8D"/>
    <w:rsid w:val="00375CC2"/>
    <w:rsid w:val="00376414"/>
    <w:rsid w:val="00376629"/>
    <w:rsid w:val="00376EAA"/>
    <w:rsid w:val="0037722E"/>
    <w:rsid w:val="00377380"/>
    <w:rsid w:val="00377874"/>
    <w:rsid w:val="0038018E"/>
    <w:rsid w:val="00380196"/>
    <w:rsid w:val="0038037A"/>
    <w:rsid w:val="003803B4"/>
    <w:rsid w:val="0038097E"/>
    <w:rsid w:val="00381109"/>
    <w:rsid w:val="00381945"/>
    <w:rsid w:val="00382030"/>
    <w:rsid w:val="003822A8"/>
    <w:rsid w:val="00382352"/>
    <w:rsid w:val="00382947"/>
    <w:rsid w:val="00383033"/>
    <w:rsid w:val="0038338A"/>
    <w:rsid w:val="0038392E"/>
    <w:rsid w:val="00383C9B"/>
    <w:rsid w:val="003846F8"/>
    <w:rsid w:val="003853C6"/>
    <w:rsid w:val="00385FC8"/>
    <w:rsid w:val="00386607"/>
    <w:rsid w:val="00386667"/>
    <w:rsid w:val="003866EB"/>
    <w:rsid w:val="003867AB"/>
    <w:rsid w:val="00386BA0"/>
    <w:rsid w:val="00387523"/>
    <w:rsid w:val="0038766D"/>
    <w:rsid w:val="00387B85"/>
    <w:rsid w:val="00387F47"/>
    <w:rsid w:val="00387F8E"/>
    <w:rsid w:val="00390552"/>
    <w:rsid w:val="00391AEF"/>
    <w:rsid w:val="00391BB9"/>
    <w:rsid w:val="00391D4D"/>
    <w:rsid w:val="00392343"/>
    <w:rsid w:val="00392922"/>
    <w:rsid w:val="00393001"/>
    <w:rsid w:val="003933B3"/>
    <w:rsid w:val="0039374D"/>
    <w:rsid w:val="003939C0"/>
    <w:rsid w:val="00393B30"/>
    <w:rsid w:val="003941A6"/>
    <w:rsid w:val="003941D9"/>
    <w:rsid w:val="003948DF"/>
    <w:rsid w:val="00394A65"/>
    <w:rsid w:val="00394C34"/>
    <w:rsid w:val="0039539C"/>
    <w:rsid w:val="00395795"/>
    <w:rsid w:val="00395C69"/>
    <w:rsid w:val="003967E7"/>
    <w:rsid w:val="0039686C"/>
    <w:rsid w:val="00397DB3"/>
    <w:rsid w:val="00397E29"/>
    <w:rsid w:val="003A0071"/>
    <w:rsid w:val="003A0E49"/>
    <w:rsid w:val="003A1253"/>
    <w:rsid w:val="003A138F"/>
    <w:rsid w:val="003A1851"/>
    <w:rsid w:val="003A1D29"/>
    <w:rsid w:val="003A24C4"/>
    <w:rsid w:val="003A24DE"/>
    <w:rsid w:val="003A312C"/>
    <w:rsid w:val="003A3512"/>
    <w:rsid w:val="003A3553"/>
    <w:rsid w:val="003A3771"/>
    <w:rsid w:val="003A3A42"/>
    <w:rsid w:val="003A3D4D"/>
    <w:rsid w:val="003A431C"/>
    <w:rsid w:val="003A4423"/>
    <w:rsid w:val="003A4E19"/>
    <w:rsid w:val="003A4ED1"/>
    <w:rsid w:val="003A53E5"/>
    <w:rsid w:val="003A58EE"/>
    <w:rsid w:val="003A64A0"/>
    <w:rsid w:val="003A694E"/>
    <w:rsid w:val="003A6CF2"/>
    <w:rsid w:val="003A6EC4"/>
    <w:rsid w:val="003A70CC"/>
    <w:rsid w:val="003A7210"/>
    <w:rsid w:val="003A7392"/>
    <w:rsid w:val="003A77C8"/>
    <w:rsid w:val="003A77D1"/>
    <w:rsid w:val="003A7BC0"/>
    <w:rsid w:val="003B08C9"/>
    <w:rsid w:val="003B0C01"/>
    <w:rsid w:val="003B174D"/>
    <w:rsid w:val="003B1C59"/>
    <w:rsid w:val="003B1FC0"/>
    <w:rsid w:val="003B24E4"/>
    <w:rsid w:val="003B2570"/>
    <w:rsid w:val="003B2E6E"/>
    <w:rsid w:val="003B375A"/>
    <w:rsid w:val="003B4843"/>
    <w:rsid w:val="003B4FF3"/>
    <w:rsid w:val="003B5355"/>
    <w:rsid w:val="003B5C4B"/>
    <w:rsid w:val="003B678B"/>
    <w:rsid w:val="003B67AA"/>
    <w:rsid w:val="003B6944"/>
    <w:rsid w:val="003B7431"/>
    <w:rsid w:val="003B7543"/>
    <w:rsid w:val="003C09B5"/>
    <w:rsid w:val="003C14FC"/>
    <w:rsid w:val="003C244A"/>
    <w:rsid w:val="003C2E28"/>
    <w:rsid w:val="003C306E"/>
    <w:rsid w:val="003C3262"/>
    <w:rsid w:val="003C3804"/>
    <w:rsid w:val="003C3911"/>
    <w:rsid w:val="003C4DE7"/>
    <w:rsid w:val="003C61C9"/>
    <w:rsid w:val="003C629F"/>
    <w:rsid w:val="003C66FB"/>
    <w:rsid w:val="003C76F8"/>
    <w:rsid w:val="003D0062"/>
    <w:rsid w:val="003D09E9"/>
    <w:rsid w:val="003D0BA4"/>
    <w:rsid w:val="003D0E5B"/>
    <w:rsid w:val="003D1240"/>
    <w:rsid w:val="003D1306"/>
    <w:rsid w:val="003D1FC2"/>
    <w:rsid w:val="003D2A46"/>
    <w:rsid w:val="003D2BD2"/>
    <w:rsid w:val="003D2BF2"/>
    <w:rsid w:val="003D3498"/>
    <w:rsid w:val="003D372F"/>
    <w:rsid w:val="003D37F0"/>
    <w:rsid w:val="003D3BA8"/>
    <w:rsid w:val="003D3C09"/>
    <w:rsid w:val="003D3DB5"/>
    <w:rsid w:val="003D5667"/>
    <w:rsid w:val="003D5D9A"/>
    <w:rsid w:val="003D61F5"/>
    <w:rsid w:val="003D66B6"/>
    <w:rsid w:val="003D674C"/>
    <w:rsid w:val="003D6985"/>
    <w:rsid w:val="003D6A7E"/>
    <w:rsid w:val="003D775B"/>
    <w:rsid w:val="003E009F"/>
    <w:rsid w:val="003E0481"/>
    <w:rsid w:val="003E04BF"/>
    <w:rsid w:val="003E0C19"/>
    <w:rsid w:val="003E0E4F"/>
    <w:rsid w:val="003E0F9F"/>
    <w:rsid w:val="003E1698"/>
    <w:rsid w:val="003E1CA7"/>
    <w:rsid w:val="003E1FF9"/>
    <w:rsid w:val="003E204C"/>
    <w:rsid w:val="003E241D"/>
    <w:rsid w:val="003E2F16"/>
    <w:rsid w:val="003E4130"/>
    <w:rsid w:val="003E5264"/>
    <w:rsid w:val="003E76C1"/>
    <w:rsid w:val="003F11FE"/>
    <w:rsid w:val="003F1790"/>
    <w:rsid w:val="003F1C4F"/>
    <w:rsid w:val="003F1C52"/>
    <w:rsid w:val="003F1FFE"/>
    <w:rsid w:val="003F234E"/>
    <w:rsid w:val="003F30F9"/>
    <w:rsid w:val="003F31E1"/>
    <w:rsid w:val="003F33E3"/>
    <w:rsid w:val="003F4487"/>
    <w:rsid w:val="003F492B"/>
    <w:rsid w:val="003F5608"/>
    <w:rsid w:val="003F57FF"/>
    <w:rsid w:val="003F5CCE"/>
    <w:rsid w:val="003F5CF5"/>
    <w:rsid w:val="003F67B7"/>
    <w:rsid w:val="003F6F24"/>
    <w:rsid w:val="003F71C0"/>
    <w:rsid w:val="003F76D8"/>
    <w:rsid w:val="004003B2"/>
    <w:rsid w:val="00400905"/>
    <w:rsid w:val="00401119"/>
    <w:rsid w:val="0040124A"/>
    <w:rsid w:val="00401384"/>
    <w:rsid w:val="004013FC"/>
    <w:rsid w:val="004020D9"/>
    <w:rsid w:val="004022D9"/>
    <w:rsid w:val="0040273B"/>
    <w:rsid w:val="00402BA5"/>
    <w:rsid w:val="004031BF"/>
    <w:rsid w:val="00403723"/>
    <w:rsid w:val="004038A9"/>
    <w:rsid w:val="004038BE"/>
    <w:rsid w:val="00403AEB"/>
    <w:rsid w:val="00403D7C"/>
    <w:rsid w:val="00403E3A"/>
    <w:rsid w:val="004047BA"/>
    <w:rsid w:val="004048A5"/>
    <w:rsid w:val="00404F84"/>
    <w:rsid w:val="0040534F"/>
    <w:rsid w:val="00405C8E"/>
    <w:rsid w:val="004061D0"/>
    <w:rsid w:val="0040748A"/>
    <w:rsid w:val="0040773D"/>
    <w:rsid w:val="00407762"/>
    <w:rsid w:val="00407FF6"/>
    <w:rsid w:val="004108F9"/>
    <w:rsid w:val="00411953"/>
    <w:rsid w:val="00411C48"/>
    <w:rsid w:val="004120CC"/>
    <w:rsid w:val="004127B9"/>
    <w:rsid w:val="00412C09"/>
    <w:rsid w:val="00413225"/>
    <w:rsid w:val="00413D27"/>
    <w:rsid w:val="0041454E"/>
    <w:rsid w:val="00414B27"/>
    <w:rsid w:val="00414D73"/>
    <w:rsid w:val="004163CC"/>
    <w:rsid w:val="00416FDD"/>
    <w:rsid w:val="00417F44"/>
    <w:rsid w:val="00421B41"/>
    <w:rsid w:val="00421D9C"/>
    <w:rsid w:val="00421ED5"/>
    <w:rsid w:val="0042296F"/>
    <w:rsid w:val="00422AC4"/>
    <w:rsid w:val="0042336A"/>
    <w:rsid w:val="00423771"/>
    <w:rsid w:val="00424B5A"/>
    <w:rsid w:val="004251ED"/>
    <w:rsid w:val="00426188"/>
    <w:rsid w:val="00426EE4"/>
    <w:rsid w:val="00426FDB"/>
    <w:rsid w:val="004278B6"/>
    <w:rsid w:val="00427C53"/>
    <w:rsid w:val="00430248"/>
    <w:rsid w:val="0043190E"/>
    <w:rsid w:val="0043230B"/>
    <w:rsid w:val="0043254D"/>
    <w:rsid w:val="00432EC0"/>
    <w:rsid w:val="00432F3B"/>
    <w:rsid w:val="00433275"/>
    <w:rsid w:val="00433DBD"/>
    <w:rsid w:val="00434293"/>
    <w:rsid w:val="00434FE5"/>
    <w:rsid w:val="00435141"/>
    <w:rsid w:val="00435482"/>
    <w:rsid w:val="0043586A"/>
    <w:rsid w:val="00435C75"/>
    <w:rsid w:val="00435FC6"/>
    <w:rsid w:val="00436012"/>
    <w:rsid w:val="00436080"/>
    <w:rsid w:val="00436A6D"/>
    <w:rsid w:val="0043760C"/>
    <w:rsid w:val="0043776D"/>
    <w:rsid w:val="00437DAC"/>
    <w:rsid w:val="0044067F"/>
    <w:rsid w:val="004419DA"/>
    <w:rsid w:val="00441A37"/>
    <w:rsid w:val="00442A22"/>
    <w:rsid w:val="00443A36"/>
    <w:rsid w:val="00443D24"/>
    <w:rsid w:val="00443E1C"/>
    <w:rsid w:val="00443F87"/>
    <w:rsid w:val="0044442E"/>
    <w:rsid w:val="00444BF3"/>
    <w:rsid w:val="00444DA9"/>
    <w:rsid w:val="00444F01"/>
    <w:rsid w:val="00444FA8"/>
    <w:rsid w:val="00445CE0"/>
    <w:rsid w:val="004466AB"/>
    <w:rsid w:val="00446792"/>
    <w:rsid w:val="0044691B"/>
    <w:rsid w:val="00446E79"/>
    <w:rsid w:val="00446F45"/>
    <w:rsid w:val="00446F85"/>
    <w:rsid w:val="0044702C"/>
    <w:rsid w:val="00447A03"/>
    <w:rsid w:val="00447ACE"/>
    <w:rsid w:val="00447F37"/>
    <w:rsid w:val="00450042"/>
    <w:rsid w:val="00450844"/>
    <w:rsid w:val="0045193F"/>
    <w:rsid w:val="00451F81"/>
    <w:rsid w:val="00452779"/>
    <w:rsid w:val="00452802"/>
    <w:rsid w:val="00453806"/>
    <w:rsid w:val="00453B5E"/>
    <w:rsid w:val="00453D34"/>
    <w:rsid w:val="00454906"/>
    <w:rsid w:val="00454CB8"/>
    <w:rsid w:val="0045507E"/>
    <w:rsid w:val="004561DC"/>
    <w:rsid w:val="00456674"/>
    <w:rsid w:val="0045691A"/>
    <w:rsid w:val="00456A42"/>
    <w:rsid w:val="00456A98"/>
    <w:rsid w:val="00456D48"/>
    <w:rsid w:val="00457A6D"/>
    <w:rsid w:val="00460734"/>
    <w:rsid w:val="004608DE"/>
    <w:rsid w:val="004609CD"/>
    <w:rsid w:val="00460D49"/>
    <w:rsid w:val="004614CB"/>
    <w:rsid w:val="004616BC"/>
    <w:rsid w:val="00463006"/>
    <w:rsid w:val="00464014"/>
    <w:rsid w:val="0046451B"/>
    <w:rsid w:val="004645B9"/>
    <w:rsid w:val="004646D9"/>
    <w:rsid w:val="0046487C"/>
    <w:rsid w:val="00465342"/>
    <w:rsid w:val="004658DA"/>
    <w:rsid w:val="00465F5D"/>
    <w:rsid w:val="004669ED"/>
    <w:rsid w:val="00466A62"/>
    <w:rsid w:val="00467850"/>
    <w:rsid w:val="004700CD"/>
    <w:rsid w:val="00470715"/>
    <w:rsid w:val="00470728"/>
    <w:rsid w:val="004707AA"/>
    <w:rsid w:val="0047093F"/>
    <w:rsid w:val="00470978"/>
    <w:rsid w:val="004712E1"/>
    <w:rsid w:val="00471B58"/>
    <w:rsid w:val="004726C6"/>
    <w:rsid w:val="00472C52"/>
    <w:rsid w:val="00472D79"/>
    <w:rsid w:val="00473359"/>
    <w:rsid w:val="00473BBB"/>
    <w:rsid w:val="00473E89"/>
    <w:rsid w:val="00473F62"/>
    <w:rsid w:val="004740DC"/>
    <w:rsid w:val="0047420C"/>
    <w:rsid w:val="0047436A"/>
    <w:rsid w:val="00474BC5"/>
    <w:rsid w:val="00475527"/>
    <w:rsid w:val="0047557A"/>
    <w:rsid w:val="00475D27"/>
    <w:rsid w:val="00475DEF"/>
    <w:rsid w:val="004768E5"/>
    <w:rsid w:val="00476BF5"/>
    <w:rsid w:val="00476C30"/>
    <w:rsid w:val="00476FE2"/>
    <w:rsid w:val="00477B49"/>
    <w:rsid w:val="00477C7E"/>
    <w:rsid w:val="00477DB2"/>
    <w:rsid w:val="00477E5F"/>
    <w:rsid w:val="00480323"/>
    <w:rsid w:val="0048037D"/>
    <w:rsid w:val="004807AA"/>
    <w:rsid w:val="00480CA7"/>
    <w:rsid w:val="00480D3E"/>
    <w:rsid w:val="00481B78"/>
    <w:rsid w:val="00482039"/>
    <w:rsid w:val="00482CE4"/>
    <w:rsid w:val="0048392F"/>
    <w:rsid w:val="0048393D"/>
    <w:rsid w:val="00484394"/>
    <w:rsid w:val="00484B74"/>
    <w:rsid w:val="004865AC"/>
    <w:rsid w:val="00486876"/>
    <w:rsid w:val="004873C7"/>
    <w:rsid w:val="00487713"/>
    <w:rsid w:val="00491137"/>
    <w:rsid w:val="00491794"/>
    <w:rsid w:val="00491873"/>
    <w:rsid w:val="00491ACA"/>
    <w:rsid w:val="00492554"/>
    <w:rsid w:val="00492C85"/>
    <w:rsid w:val="00492CE9"/>
    <w:rsid w:val="0049356E"/>
    <w:rsid w:val="00493918"/>
    <w:rsid w:val="004944EA"/>
    <w:rsid w:val="00495031"/>
    <w:rsid w:val="004955F3"/>
    <w:rsid w:val="0049669D"/>
    <w:rsid w:val="00496A72"/>
    <w:rsid w:val="004977DB"/>
    <w:rsid w:val="00497803"/>
    <w:rsid w:val="00497F68"/>
    <w:rsid w:val="004A02D4"/>
    <w:rsid w:val="004A04A0"/>
    <w:rsid w:val="004A2015"/>
    <w:rsid w:val="004A23D4"/>
    <w:rsid w:val="004A25AD"/>
    <w:rsid w:val="004A2AAC"/>
    <w:rsid w:val="004A3EB2"/>
    <w:rsid w:val="004A44A1"/>
    <w:rsid w:val="004A451E"/>
    <w:rsid w:val="004A46E6"/>
    <w:rsid w:val="004A517C"/>
    <w:rsid w:val="004A5D1A"/>
    <w:rsid w:val="004A5D79"/>
    <w:rsid w:val="004B012D"/>
    <w:rsid w:val="004B0FE3"/>
    <w:rsid w:val="004B13A4"/>
    <w:rsid w:val="004B1BDC"/>
    <w:rsid w:val="004B1C4A"/>
    <w:rsid w:val="004B21AD"/>
    <w:rsid w:val="004B2891"/>
    <w:rsid w:val="004B32C6"/>
    <w:rsid w:val="004B48ED"/>
    <w:rsid w:val="004B4E93"/>
    <w:rsid w:val="004B523C"/>
    <w:rsid w:val="004B663E"/>
    <w:rsid w:val="004B6893"/>
    <w:rsid w:val="004B6C88"/>
    <w:rsid w:val="004B6D00"/>
    <w:rsid w:val="004B6F76"/>
    <w:rsid w:val="004B713B"/>
    <w:rsid w:val="004B7FCE"/>
    <w:rsid w:val="004C03D4"/>
    <w:rsid w:val="004C09AA"/>
    <w:rsid w:val="004C1431"/>
    <w:rsid w:val="004C1C82"/>
    <w:rsid w:val="004C280B"/>
    <w:rsid w:val="004C2838"/>
    <w:rsid w:val="004C2C96"/>
    <w:rsid w:val="004C34FB"/>
    <w:rsid w:val="004C5699"/>
    <w:rsid w:val="004C60EE"/>
    <w:rsid w:val="004C6822"/>
    <w:rsid w:val="004C6DC1"/>
    <w:rsid w:val="004C6EA9"/>
    <w:rsid w:val="004C77DD"/>
    <w:rsid w:val="004C7E97"/>
    <w:rsid w:val="004D009C"/>
    <w:rsid w:val="004D0209"/>
    <w:rsid w:val="004D072E"/>
    <w:rsid w:val="004D0877"/>
    <w:rsid w:val="004D1D43"/>
    <w:rsid w:val="004D1DE5"/>
    <w:rsid w:val="004D22D0"/>
    <w:rsid w:val="004D2B2C"/>
    <w:rsid w:val="004D317D"/>
    <w:rsid w:val="004D348F"/>
    <w:rsid w:val="004D35A9"/>
    <w:rsid w:val="004D3C3A"/>
    <w:rsid w:val="004D506B"/>
    <w:rsid w:val="004D55DA"/>
    <w:rsid w:val="004D5AAE"/>
    <w:rsid w:val="004D62E6"/>
    <w:rsid w:val="004D65E7"/>
    <w:rsid w:val="004D6C97"/>
    <w:rsid w:val="004D780B"/>
    <w:rsid w:val="004E09B1"/>
    <w:rsid w:val="004E0CF0"/>
    <w:rsid w:val="004E106C"/>
    <w:rsid w:val="004E152E"/>
    <w:rsid w:val="004E1C7C"/>
    <w:rsid w:val="004E2561"/>
    <w:rsid w:val="004E2A9E"/>
    <w:rsid w:val="004E2C8E"/>
    <w:rsid w:val="004E2D0C"/>
    <w:rsid w:val="004E32BC"/>
    <w:rsid w:val="004E41A6"/>
    <w:rsid w:val="004E4D9D"/>
    <w:rsid w:val="004E4FC6"/>
    <w:rsid w:val="004E5009"/>
    <w:rsid w:val="004E5048"/>
    <w:rsid w:val="004E549E"/>
    <w:rsid w:val="004E5525"/>
    <w:rsid w:val="004E5D67"/>
    <w:rsid w:val="004E5DFA"/>
    <w:rsid w:val="004E63FC"/>
    <w:rsid w:val="004E6A9A"/>
    <w:rsid w:val="004E6B80"/>
    <w:rsid w:val="004E6BDE"/>
    <w:rsid w:val="004E6FA1"/>
    <w:rsid w:val="004E7189"/>
    <w:rsid w:val="004E72FB"/>
    <w:rsid w:val="004E75FE"/>
    <w:rsid w:val="004F0555"/>
    <w:rsid w:val="004F1884"/>
    <w:rsid w:val="004F2B67"/>
    <w:rsid w:val="004F2BB3"/>
    <w:rsid w:val="004F2DEC"/>
    <w:rsid w:val="004F2F3D"/>
    <w:rsid w:val="004F30D7"/>
    <w:rsid w:val="004F3215"/>
    <w:rsid w:val="004F34B6"/>
    <w:rsid w:val="004F3879"/>
    <w:rsid w:val="004F3BC8"/>
    <w:rsid w:val="004F3C86"/>
    <w:rsid w:val="004F441B"/>
    <w:rsid w:val="004F47C3"/>
    <w:rsid w:val="004F5355"/>
    <w:rsid w:val="004F5805"/>
    <w:rsid w:val="004F59C5"/>
    <w:rsid w:val="004F5FD3"/>
    <w:rsid w:val="004F7202"/>
    <w:rsid w:val="004F7D3C"/>
    <w:rsid w:val="00500994"/>
    <w:rsid w:val="005013FF"/>
    <w:rsid w:val="0050152D"/>
    <w:rsid w:val="00501C36"/>
    <w:rsid w:val="0050218E"/>
    <w:rsid w:val="005024D1"/>
    <w:rsid w:val="0050397D"/>
    <w:rsid w:val="0050430F"/>
    <w:rsid w:val="00504C6C"/>
    <w:rsid w:val="00505086"/>
    <w:rsid w:val="00505807"/>
    <w:rsid w:val="00505D48"/>
    <w:rsid w:val="00505E30"/>
    <w:rsid w:val="005069E7"/>
    <w:rsid w:val="00506C8D"/>
    <w:rsid w:val="00507AC1"/>
    <w:rsid w:val="00507D87"/>
    <w:rsid w:val="005101DF"/>
    <w:rsid w:val="00510579"/>
    <w:rsid w:val="00510E0C"/>
    <w:rsid w:val="00510F38"/>
    <w:rsid w:val="0051158E"/>
    <w:rsid w:val="00512ACA"/>
    <w:rsid w:val="00513090"/>
    <w:rsid w:val="0051323E"/>
    <w:rsid w:val="00513313"/>
    <w:rsid w:val="00514540"/>
    <w:rsid w:val="0051475D"/>
    <w:rsid w:val="005147EB"/>
    <w:rsid w:val="00514B6A"/>
    <w:rsid w:val="00514BCC"/>
    <w:rsid w:val="00515453"/>
    <w:rsid w:val="005155EF"/>
    <w:rsid w:val="0051565B"/>
    <w:rsid w:val="00515E30"/>
    <w:rsid w:val="00515FD2"/>
    <w:rsid w:val="00516804"/>
    <w:rsid w:val="00516A46"/>
    <w:rsid w:val="00516FA0"/>
    <w:rsid w:val="0051784C"/>
    <w:rsid w:val="0052052B"/>
    <w:rsid w:val="00520B39"/>
    <w:rsid w:val="00520C7D"/>
    <w:rsid w:val="0052159A"/>
    <w:rsid w:val="0052174A"/>
    <w:rsid w:val="005218BE"/>
    <w:rsid w:val="00522300"/>
    <w:rsid w:val="005227D5"/>
    <w:rsid w:val="00523344"/>
    <w:rsid w:val="00523ADF"/>
    <w:rsid w:val="00525420"/>
    <w:rsid w:val="0052575A"/>
    <w:rsid w:val="00525F1C"/>
    <w:rsid w:val="00526AC1"/>
    <w:rsid w:val="00526C16"/>
    <w:rsid w:val="00526CC7"/>
    <w:rsid w:val="00527ABC"/>
    <w:rsid w:val="00527E5F"/>
    <w:rsid w:val="0053006B"/>
    <w:rsid w:val="00530103"/>
    <w:rsid w:val="00530990"/>
    <w:rsid w:val="00531226"/>
    <w:rsid w:val="00531507"/>
    <w:rsid w:val="005326D6"/>
    <w:rsid w:val="00532938"/>
    <w:rsid w:val="00533924"/>
    <w:rsid w:val="005351B9"/>
    <w:rsid w:val="00535D13"/>
    <w:rsid w:val="00535EC9"/>
    <w:rsid w:val="005366B0"/>
    <w:rsid w:val="005366EC"/>
    <w:rsid w:val="005375CE"/>
    <w:rsid w:val="00537843"/>
    <w:rsid w:val="00537C46"/>
    <w:rsid w:val="0054077F"/>
    <w:rsid w:val="005408CF"/>
    <w:rsid w:val="00540D50"/>
    <w:rsid w:val="005417A2"/>
    <w:rsid w:val="00541C85"/>
    <w:rsid w:val="00541CF7"/>
    <w:rsid w:val="00542458"/>
    <w:rsid w:val="005426AD"/>
    <w:rsid w:val="005428B8"/>
    <w:rsid w:val="00542D10"/>
    <w:rsid w:val="00543EFE"/>
    <w:rsid w:val="0054435C"/>
    <w:rsid w:val="005447A5"/>
    <w:rsid w:val="005450D9"/>
    <w:rsid w:val="0054559F"/>
    <w:rsid w:val="00545955"/>
    <w:rsid w:val="00545F49"/>
    <w:rsid w:val="0054600B"/>
    <w:rsid w:val="005465A7"/>
    <w:rsid w:val="00546CED"/>
    <w:rsid w:val="00546DA7"/>
    <w:rsid w:val="00546EE2"/>
    <w:rsid w:val="00547E03"/>
    <w:rsid w:val="00550D76"/>
    <w:rsid w:val="005510E0"/>
    <w:rsid w:val="005511A4"/>
    <w:rsid w:val="0055143B"/>
    <w:rsid w:val="00551ADB"/>
    <w:rsid w:val="00552EB3"/>
    <w:rsid w:val="0055356E"/>
    <w:rsid w:val="00553EA5"/>
    <w:rsid w:val="00553F6B"/>
    <w:rsid w:val="0055431C"/>
    <w:rsid w:val="00554753"/>
    <w:rsid w:val="0055559F"/>
    <w:rsid w:val="005558BB"/>
    <w:rsid w:val="00555D40"/>
    <w:rsid w:val="00555D6E"/>
    <w:rsid w:val="005573FF"/>
    <w:rsid w:val="00557D0C"/>
    <w:rsid w:val="00557D14"/>
    <w:rsid w:val="00557E1C"/>
    <w:rsid w:val="00557E25"/>
    <w:rsid w:val="00561113"/>
    <w:rsid w:val="00561815"/>
    <w:rsid w:val="005618B4"/>
    <w:rsid w:val="005626AD"/>
    <w:rsid w:val="00563041"/>
    <w:rsid w:val="00563D9F"/>
    <w:rsid w:val="00564ED6"/>
    <w:rsid w:val="005663E4"/>
    <w:rsid w:val="00566B2F"/>
    <w:rsid w:val="00566B39"/>
    <w:rsid w:val="00566C6F"/>
    <w:rsid w:val="00566FB6"/>
    <w:rsid w:val="005670E8"/>
    <w:rsid w:val="005676F6"/>
    <w:rsid w:val="0056785D"/>
    <w:rsid w:val="00570B3F"/>
    <w:rsid w:val="00570C56"/>
    <w:rsid w:val="005712B3"/>
    <w:rsid w:val="005712FD"/>
    <w:rsid w:val="0057147F"/>
    <w:rsid w:val="00571DBE"/>
    <w:rsid w:val="00571F6D"/>
    <w:rsid w:val="005723F8"/>
    <w:rsid w:val="005728D4"/>
    <w:rsid w:val="0057381A"/>
    <w:rsid w:val="00573A10"/>
    <w:rsid w:val="00573C54"/>
    <w:rsid w:val="0057401D"/>
    <w:rsid w:val="00574CF5"/>
    <w:rsid w:val="005762E2"/>
    <w:rsid w:val="00576399"/>
    <w:rsid w:val="00577087"/>
    <w:rsid w:val="00577AB0"/>
    <w:rsid w:val="00580220"/>
    <w:rsid w:val="00580652"/>
    <w:rsid w:val="00580813"/>
    <w:rsid w:val="005808A0"/>
    <w:rsid w:val="00581F77"/>
    <w:rsid w:val="00582593"/>
    <w:rsid w:val="0058293B"/>
    <w:rsid w:val="00582DF3"/>
    <w:rsid w:val="005832A4"/>
    <w:rsid w:val="005846A8"/>
    <w:rsid w:val="005849F3"/>
    <w:rsid w:val="00585012"/>
    <w:rsid w:val="005851E7"/>
    <w:rsid w:val="005864F1"/>
    <w:rsid w:val="00586513"/>
    <w:rsid w:val="005871B9"/>
    <w:rsid w:val="00587543"/>
    <w:rsid w:val="00590355"/>
    <w:rsid w:val="0059043F"/>
    <w:rsid w:val="00590C5B"/>
    <w:rsid w:val="00590EF3"/>
    <w:rsid w:val="00591863"/>
    <w:rsid w:val="005921AF"/>
    <w:rsid w:val="00592FA1"/>
    <w:rsid w:val="00593C5D"/>
    <w:rsid w:val="00595255"/>
    <w:rsid w:val="00595584"/>
    <w:rsid w:val="00595B68"/>
    <w:rsid w:val="00595F03"/>
    <w:rsid w:val="00596506"/>
    <w:rsid w:val="005965A6"/>
    <w:rsid w:val="005973F5"/>
    <w:rsid w:val="0059791D"/>
    <w:rsid w:val="00597DC3"/>
    <w:rsid w:val="00597EFE"/>
    <w:rsid w:val="005A06C3"/>
    <w:rsid w:val="005A18A9"/>
    <w:rsid w:val="005A2079"/>
    <w:rsid w:val="005A3AF2"/>
    <w:rsid w:val="005A3B45"/>
    <w:rsid w:val="005A3F73"/>
    <w:rsid w:val="005A4178"/>
    <w:rsid w:val="005A46EF"/>
    <w:rsid w:val="005A4923"/>
    <w:rsid w:val="005A4AA0"/>
    <w:rsid w:val="005A4EED"/>
    <w:rsid w:val="005A4F29"/>
    <w:rsid w:val="005A5C9B"/>
    <w:rsid w:val="005A6241"/>
    <w:rsid w:val="005A6A30"/>
    <w:rsid w:val="005A7360"/>
    <w:rsid w:val="005A7425"/>
    <w:rsid w:val="005A7A3B"/>
    <w:rsid w:val="005A7D28"/>
    <w:rsid w:val="005B02F1"/>
    <w:rsid w:val="005B02FA"/>
    <w:rsid w:val="005B0A39"/>
    <w:rsid w:val="005B1178"/>
    <w:rsid w:val="005B15C8"/>
    <w:rsid w:val="005B167A"/>
    <w:rsid w:val="005B2C4F"/>
    <w:rsid w:val="005B2D9C"/>
    <w:rsid w:val="005B2E2E"/>
    <w:rsid w:val="005B30B7"/>
    <w:rsid w:val="005B3106"/>
    <w:rsid w:val="005B370B"/>
    <w:rsid w:val="005B377D"/>
    <w:rsid w:val="005B43E3"/>
    <w:rsid w:val="005B4F3B"/>
    <w:rsid w:val="005B50F2"/>
    <w:rsid w:val="005B52A3"/>
    <w:rsid w:val="005B5ADB"/>
    <w:rsid w:val="005B5CBC"/>
    <w:rsid w:val="005B6A68"/>
    <w:rsid w:val="005B708A"/>
    <w:rsid w:val="005B77EE"/>
    <w:rsid w:val="005B7A2A"/>
    <w:rsid w:val="005B7CA4"/>
    <w:rsid w:val="005C0009"/>
    <w:rsid w:val="005C0116"/>
    <w:rsid w:val="005C08BA"/>
    <w:rsid w:val="005C14DC"/>
    <w:rsid w:val="005C166F"/>
    <w:rsid w:val="005C1AE1"/>
    <w:rsid w:val="005C1DB3"/>
    <w:rsid w:val="005C1FFD"/>
    <w:rsid w:val="005C28CC"/>
    <w:rsid w:val="005C2BE1"/>
    <w:rsid w:val="005C2CE2"/>
    <w:rsid w:val="005C3945"/>
    <w:rsid w:val="005C3E72"/>
    <w:rsid w:val="005C42DB"/>
    <w:rsid w:val="005C4321"/>
    <w:rsid w:val="005C4758"/>
    <w:rsid w:val="005C531D"/>
    <w:rsid w:val="005C54C3"/>
    <w:rsid w:val="005C7013"/>
    <w:rsid w:val="005C776C"/>
    <w:rsid w:val="005C7818"/>
    <w:rsid w:val="005C7B1F"/>
    <w:rsid w:val="005D08BF"/>
    <w:rsid w:val="005D0910"/>
    <w:rsid w:val="005D0D8C"/>
    <w:rsid w:val="005D1329"/>
    <w:rsid w:val="005D17DA"/>
    <w:rsid w:val="005D18A8"/>
    <w:rsid w:val="005D1AF4"/>
    <w:rsid w:val="005D1E7C"/>
    <w:rsid w:val="005D25C3"/>
    <w:rsid w:val="005D2C63"/>
    <w:rsid w:val="005D39FF"/>
    <w:rsid w:val="005D3A3D"/>
    <w:rsid w:val="005D3BD0"/>
    <w:rsid w:val="005D3BE9"/>
    <w:rsid w:val="005D3E49"/>
    <w:rsid w:val="005D420B"/>
    <w:rsid w:val="005D44D4"/>
    <w:rsid w:val="005D4602"/>
    <w:rsid w:val="005D482F"/>
    <w:rsid w:val="005D4A5D"/>
    <w:rsid w:val="005D520F"/>
    <w:rsid w:val="005D5E8D"/>
    <w:rsid w:val="005D6193"/>
    <w:rsid w:val="005D61F5"/>
    <w:rsid w:val="005D6638"/>
    <w:rsid w:val="005D75C4"/>
    <w:rsid w:val="005E059F"/>
    <w:rsid w:val="005E05D1"/>
    <w:rsid w:val="005E09B7"/>
    <w:rsid w:val="005E1575"/>
    <w:rsid w:val="005E19EA"/>
    <w:rsid w:val="005E1A17"/>
    <w:rsid w:val="005E1E5F"/>
    <w:rsid w:val="005E4032"/>
    <w:rsid w:val="005E4064"/>
    <w:rsid w:val="005E4329"/>
    <w:rsid w:val="005E4648"/>
    <w:rsid w:val="005E4B81"/>
    <w:rsid w:val="005E4CC7"/>
    <w:rsid w:val="005E50A6"/>
    <w:rsid w:val="005E5898"/>
    <w:rsid w:val="005E5CC7"/>
    <w:rsid w:val="005E6BC4"/>
    <w:rsid w:val="005E6FB6"/>
    <w:rsid w:val="005E7266"/>
    <w:rsid w:val="005E744E"/>
    <w:rsid w:val="005E7E54"/>
    <w:rsid w:val="005F01EF"/>
    <w:rsid w:val="005F0268"/>
    <w:rsid w:val="005F03F5"/>
    <w:rsid w:val="005F09AE"/>
    <w:rsid w:val="005F168E"/>
    <w:rsid w:val="005F2312"/>
    <w:rsid w:val="005F2EC4"/>
    <w:rsid w:val="005F375E"/>
    <w:rsid w:val="005F3B7A"/>
    <w:rsid w:val="005F4F07"/>
    <w:rsid w:val="005F515B"/>
    <w:rsid w:val="005F56D9"/>
    <w:rsid w:val="005F5C02"/>
    <w:rsid w:val="005F5DAB"/>
    <w:rsid w:val="005F6194"/>
    <w:rsid w:val="005F6481"/>
    <w:rsid w:val="005F67AF"/>
    <w:rsid w:val="005F690C"/>
    <w:rsid w:val="005F6C16"/>
    <w:rsid w:val="005F7C88"/>
    <w:rsid w:val="005F7C8E"/>
    <w:rsid w:val="005F7EC4"/>
    <w:rsid w:val="00600391"/>
    <w:rsid w:val="00600BE9"/>
    <w:rsid w:val="00600CC4"/>
    <w:rsid w:val="006014DA"/>
    <w:rsid w:val="0060153F"/>
    <w:rsid w:val="00601559"/>
    <w:rsid w:val="00601738"/>
    <w:rsid w:val="00601AA5"/>
    <w:rsid w:val="00602712"/>
    <w:rsid w:val="00603142"/>
    <w:rsid w:val="0060334F"/>
    <w:rsid w:val="00603828"/>
    <w:rsid w:val="00603AFE"/>
    <w:rsid w:val="006042E5"/>
    <w:rsid w:val="00604C02"/>
    <w:rsid w:val="00604DEF"/>
    <w:rsid w:val="00604E99"/>
    <w:rsid w:val="0060568B"/>
    <w:rsid w:val="006058BC"/>
    <w:rsid w:val="00606E73"/>
    <w:rsid w:val="00606FC9"/>
    <w:rsid w:val="00607024"/>
    <w:rsid w:val="0060764E"/>
    <w:rsid w:val="00607ABF"/>
    <w:rsid w:val="006100B2"/>
    <w:rsid w:val="006102A2"/>
    <w:rsid w:val="00610C16"/>
    <w:rsid w:val="00611451"/>
    <w:rsid w:val="00611520"/>
    <w:rsid w:val="0061153F"/>
    <w:rsid w:val="0061208A"/>
    <w:rsid w:val="00612309"/>
    <w:rsid w:val="00612E1D"/>
    <w:rsid w:val="00613AAD"/>
    <w:rsid w:val="006142D7"/>
    <w:rsid w:val="006146F5"/>
    <w:rsid w:val="00614D67"/>
    <w:rsid w:val="0061507A"/>
    <w:rsid w:val="00615416"/>
    <w:rsid w:val="00615B7B"/>
    <w:rsid w:val="0061628C"/>
    <w:rsid w:val="00616738"/>
    <w:rsid w:val="00616985"/>
    <w:rsid w:val="006171A8"/>
    <w:rsid w:val="0061736E"/>
    <w:rsid w:val="00617374"/>
    <w:rsid w:val="0061751D"/>
    <w:rsid w:val="00617EF2"/>
    <w:rsid w:val="0062027B"/>
    <w:rsid w:val="0062340B"/>
    <w:rsid w:val="00623630"/>
    <w:rsid w:val="00623CE2"/>
    <w:rsid w:val="006245D5"/>
    <w:rsid w:val="006246AE"/>
    <w:rsid w:val="00624992"/>
    <w:rsid w:val="00625520"/>
    <w:rsid w:val="0062621D"/>
    <w:rsid w:val="00626974"/>
    <w:rsid w:val="00626A03"/>
    <w:rsid w:val="0062736E"/>
    <w:rsid w:val="0063112C"/>
    <w:rsid w:val="006320AB"/>
    <w:rsid w:val="00632706"/>
    <w:rsid w:val="00632A14"/>
    <w:rsid w:val="00632FA4"/>
    <w:rsid w:val="00632FFA"/>
    <w:rsid w:val="006335A2"/>
    <w:rsid w:val="00633700"/>
    <w:rsid w:val="006347FC"/>
    <w:rsid w:val="00634861"/>
    <w:rsid w:val="00634ABE"/>
    <w:rsid w:val="006353D5"/>
    <w:rsid w:val="0063542D"/>
    <w:rsid w:val="00635BEF"/>
    <w:rsid w:val="00636168"/>
    <w:rsid w:val="00636B4C"/>
    <w:rsid w:val="00637C97"/>
    <w:rsid w:val="00637E71"/>
    <w:rsid w:val="00640201"/>
    <w:rsid w:val="006403F1"/>
    <w:rsid w:val="00640A44"/>
    <w:rsid w:val="00640C22"/>
    <w:rsid w:val="00640F74"/>
    <w:rsid w:val="00641321"/>
    <w:rsid w:val="00641755"/>
    <w:rsid w:val="00641CC8"/>
    <w:rsid w:val="0064251C"/>
    <w:rsid w:val="00642BC4"/>
    <w:rsid w:val="00642DC8"/>
    <w:rsid w:val="006434F1"/>
    <w:rsid w:val="0064431D"/>
    <w:rsid w:val="006444B8"/>
    <w:rsid w:val="00644F59"/>
    <w:rsid w:val="006459C6"/>
    <w:rsid w:val="006464BC"/>
    <w:rsid w:val="00646768"/>
    <w:rsid w:val="0064724E"/>
    <w:rsid w:val="006477B8"/>
    <w:rsid w:val="00647D40"/>
    <w:rsid w:val="00650928"/>
    <w:rsid w:val="00650AB4"/>
    <w:rsid w:val="00651714"/>
    <w:rsid w:val="00651B5E"/>
    <w:rsid w:val="006525F5"/>
    <w:rsid w:val="0065295E"/>
    <w:rsid w:val="00653A7A"/>
    <w:rsid w:val="00653ACC"/>
    <w:rsid w:val="00654645"/>
    <w:rsid w:val="006546A5"/>
    <w:rsid w:val="006548B7"/>
    <w:rsid w:val="0065494B"/>
    <w:rsid w:val="00654F32"/>
    <w:rsid w:val="00655199"/>
    <w:rsid w:val="00655E1F"/>
    <w:rsid w:val="00657464"/>
    <w:rsid w:val="00660BBE"/>
    <w:rsid w:val="00661282"/>
    <w:rsid w:val="006614C9"/>
    <w:rsid w:val="0066156C"/>
    <w:rsid w:val="0066195E"/>
    <w:rsid w:val="00661A5E"/>
    <w:rsid w:val="00662224"/>
    <w:rsid w:val="00662AC0"/>
    <w:rsid w:val="00662D6A"/>
    <w:rsid w:val="00663124"/>
    <w:rsid w:val="00663129"/>
    <w:rsid w:val="00663FC2"/>
    <w:rsid w:val="006646F3"/>
    <w:rsid w:val="00664753"/>
    <w:rsid w:val="00664AC3"/>
    <w:rsid w:val="00664C56"/>
    <w:rsid w:val="00664C5D"/>
    <w:rsid w:val="00665634"/>
    <w:rsid w:val="00665CCD"/>
    <w:rsid w:val="00665F79"/>
    <w:rsid w:val="00665FB9"/>
    <w:rsid w:val="006665B4"/>
    <w:rsid w:val="006665B6"/>
    <w:rsid w:val="00666E0D"/>
    <w:rsid w:val="0066774C"/>
    <w:rsid w:val="006701D9"/>
    <w:rsid w:val="00670A43"/>
    <w:rsid w:val="006714F8"/>
    <w:rsid w:val="006717AF"/>
    <w:rsid w:val="00672452"/>
    <w:rsid w:val="00672767"/>
    <w:rsid w:val="00672937"/>
    <w:rsid w:val="00673192"/>
    <w:rsid w:val="006735B0"/>
    <w:rsid w:val="006739E2"/>
    <w:rsid w:val="00673D1F"/>
    <w:rsid w:val="00674ACC"/>
    <w:rsid w:val="00674EE6"/>
    <w:rsid w:val="00674F4A"/>
    <w:rsid w:val="00674F52"/>
    <w:rsid w:val="00675039"/>
    <w:rsid w:val="00675931"/>
    <w:rsid w:val="00675AC9"/>
    <w:rsid w:val="00675CBD"/>
    <w:rsid w:val="00676270"/>
    <w:rsid w:val="0067633A"/>
    <w:rsid w:val="0067786B"/>
    <w:rsid w:val="00677C92"/>
    <w:rsid w:val="006805AA"/>
    <w:rsid w:val="00681294"/>
    <w:rsid w:val="006819DD"/>
    <w:rsid w:val="006821B0"/>
    <w:rsid w:val="006835DB"/>
    <w:rsid w:val="00683E4A"/>
    <w:rsid w:val="00684A1E"/>
    <w:rsid w:val="00684AE7"/>
    <w:rsid w:val="00684EEC"/>
    <w:rsid w:val="00685364"/>
    <w:rsid w:val="00685ECC"/>
    <w:rsid w:val="00685F9A"/>
    <w:rsid w:val="00686821"/>
    <w:rsid w:val="00687791"/>
    <w:rsid w:val="006907BC"/>
    <w:rsid w:val="00690F2F"/>
    <w:rsid w:val="0069108D"/>
    <w:rsid w:val="006913B4"/>
    <w:rsid w:val="00691708"/>
    <w:rsid w:val="006919BE"/>
    <w:rsid w:val="00691DEC"/>
    <w:rsid w:val="006922E9"/>
    <w:rsid w:val="006927B3"/>
    <w:rsid w:val="00692958"/>
    <w:rsid w:val="00692C8C"/>
    <w:rsid w:val="00693313"/>
    <w:rsid w:val="006939B2"/>
    <w:rsid w:val="00693B11"/>
    <w:rsid w:val="00693D14"/>
    <w:rsid w:val="00694EF9"/>
    <w:rsid w:val="006950A3"/>
    <w:rsid w:val="00695A0F"/>
    <w:rsid w:val="00696F5B"/>
    <w:rsid w:val="00697398"/>
    <w:rsid w:val="006A01F3"/>
    <w:rsid w:val="006A0658"/>
    <w:rsid w:val="006A2268"/>
    <w:rsid w:val="006A2BD7"/>
    <w:rsid w:val="006A2D59"/>
    <w:rsid w:val="006A3338"/>
    <w:rsid w:val="006A3E16"/>
    <w:rsid w:val="006A41B0"/>
    <w:rsid w:val="006A451A"/>
    <w:rsid w:val="006A462E"/>
    <w:rsid w:val="006A4879"/>
    <w:rsid w:val="006A48F7"/>
    <w:rsid w:val="006A50E9"/>
    <w:rsid w:val="006A5A35"/>
    <w:rsid w:val="006A615C"/>
    <w:rsid w:val="006A636D"/>
    <w:rsid w:val="006A66B4"/>
    <w:rsid w:val="006A6914"/>
    <w:rsid w:val="006A6AE5"/>
    <w:rsid w:val="006A7887"/>
    <w:rsid w:val="006A7C0B"/>
    <w:rsid w:val="006B0659"/>
    <w:rsid w:val="006B0765"/>
    <w:rsid w:val="006B0799"/>
    <w:rsid w:val="006B095F"/>
    <w:rsid w:val="006B10E3"/>
    <w:rsid w:val="006B1186"/>
    <w:rsid w:val="006B131E"/>
    <w:rsid w:val="006B1957"/>
    <w:rsid w:val="006B1D23"/>
    <w:rsid w:val="006B1E84"/>
    <w:rsid w:val="006B22B6"/>
    <w:rsid w:val="006B24D1"/>
    <w:rsid w:val="006B2AA7"/>
    <w:rsid w:val="006B2AAE"/>
    <w:rsid w:val="006B3597"/>
    <w:rsid w:val="006B3771"/>
    <w:rsid w:val="006B394F"/>
    <w:rsid w:val="006B438F"/>
    <w:rsid w:val="006B46D8"/>
    <w:rsid w:val="006B4D74"/>
    <w:rsid w:val="006B525C"/>
    <w:rsid w:val="006B53A5"/>
    <w:rsid w:val="006B6868"/>
    <w:rsid w:val="006B72C0"/>
    <w:rsid w:val="006B754A"/>
    <w:rsid w:val="006B782F"/>
    <w:rsid w:val="006C061C"/>
    <w:rsid w:val="006C0748"/>
    <w:rsid w:val="006C10D0"/>
    <w:rsid w:val="006C2CB4"/>
    <w:rsid w:val="006C2D8B"/>
    <w:rsid w:val="006C34DF"/>
    <w:rsid w:val="006C3AE4"/>
    <w:rsid w:val="006C3F6D"/>
    <w:rsid w:val="006C4025"/>
    <w:rsid w:val="006C4F7A"/>
    <w:rsid w:val="006C5964"/>
    <w:rsid w:val="006C5EA4"/>
    <w:rsid w:val="006C65C3"/>
    <w:rsid w:val="006C6E4B"/>
    <w:rsid w:val="006C735C"/>
    <w:rsid w:val="006C735F"/>
    <w:rsid w:val="006C745D"/>
    <w:rsid w:val="006C7B9F"/>
    <w:rsid w:val="006D0052"/>
    <w:rsid w:val="006D0433"/>
    <w:rsid w:val="006D0717"/>
    <w:rsid w:val="006D0E95"/>
    <w:rsid w:val="006D104F"/>
    <w:rsid w:val="006D105A"/>
    <w:rsid w:val="006D1A05"/>
    <w:rsid w:val="006D1B86"/>
    <w:rsid w:val="006D25DD"/>
    <w:rsid w:val="006D28CF"/>
    <w:rsid w:val="006D2A5F"/>
    <w:rsid w:val="006D2AE5"/>
    <w:rsid w:val="006D2EF2"/>
    <w:rsid w:val="006D31A6"/>
    <w:rsid w:val="006D3346"/>
    <w:rsid w:val="006D36EB"/>
    <w:rsid w:val="006D3E74"/>
    <w:rsid w:val="006D4A11"/>
    <w:rsid w:val="006D51BD"/>
    <w:rsid w:val="006D523C"/>
    <w:rsid w:val="006D52C1"/>
    <w:rsid w:val="006D52DE"/>
    <w:rsid w:val="006D52E2"/>
    <w:rsid w:val="006D5653"/>
    <w:rsid w:val="006D5DCB"/>
    <w:rsid w:val="006D5E9F"/>
    <w:rsid w:val="006D5F27"/>
    <w:rsid w:val="006D5F5D"/>
    <w:rsid w:val="006D71B1"/>
    <w:rsid w:val="006D7284"/>
    <w:rsid w:val="006D7CF3"/>
    <w:rsid w:val="006D7FD9"/>
    <w:rsid w:val="006E0114"/>
    <w:rsid w:val="006E012D"/>
    <w:rsid w:val="006E11C3"/>
    <w:rsid w:val="006E1358"/>
    <w:rsid w:val="006E264B"/>
    <w:rsid w:val="006E276A"/>
    <w:rsid w:val="006E29D7"/>
    <w:rsid w:val="006E2D29"/>
    <w:rsid w:val="006E2D2A"/>
    <w:rsid w:val="006E3130"/>
    <w:rsid w:val="006E36B6"/>
    <w:rsid w:val="006E36E4"/>
    <w:rsid w:val="006E3CF1"/>
    <w:rsid w:val="006E458F"/>
    <w:rsid w:val="006E4CBB"/>
    <w:rsid w:val="006E4D25"/>
    <w:rsid w:val="006E502D"/>
    <w:rsid w:val="006E579F"/>
    <w:rsid w:val="006E57DC"/>
    <w:rsid w:val="006E62A2"/>
    <w:rsid w:val="006E6687"/>
    <w:rsid w:val="006E67F9"/>
    <w:rsid w:val="006E6C27"/>
    <w:rsid w:val="006E73B6"/>
    <w:rsid w:val="006E759F"/>
    <w:rsid w:val="006E7C68"/>
    <w:rsid w:val="006E7DF4"/>
    <w:rsid w:val="006F0A2C"/>
    <w:rsid w:val="006F177B"/>
    <w:rsid w:val="006F1784"/>
    <w:rsid w:val="006F1999"/>
    <w:rsid w:val="006F1F86"/>
    <w:rsid w:val="006F24EA"/>
    <w:rsid w:val="006F31E4"/>
    <w:rsid w:val="006F3692"/>
    <w:rsid w:val="006F44F1"/>
    <w:rsid w:val="006F4769"/>
    <w:rsid w:val="006F4B62"/>
    <w:rsid w:val="006F4D73"/>
    <w:rsid w:val="006F57C2"/>
    <w:rsid w:val="006F58F0"/>
    <w:rsid w:val="006F6549"/>
    <w:rsid w:val="006F6571"/>
    <w:rsid w:val="006F7D95"/>
    <w:rsid w:val="006F7EBC"/>
    <w:rsid w:val="00700572"/>
    <w:rsid w:val="00700631"/>
    <w:rsid w:val="007007F2"/>
    <w:rsid w:val="00700951"/>
    <w:rsid w:val="00700A37"/>
    <w:rsid w:val="00701BBC"/>
    <w:rsid w:val="007021DE"/>
    <w:rsid w:val="00702423"/>
    <w:rsid w:val="00702CF1"/>
    <w:rsid w:val="00703034"/>
    <w:rsid w:val="00703476"/>
    <w:rsid w:val="00703D1D"/>
    <w:rsid w:val="00703D82"/>
    <w:rsid w:val="00703DA2"/>
    <w:rsid w:val="0070441D"/>
    <w:rsid w:val="00704473"/>
    <w:rsid w:val="00704AE8"/>
    <w:rsid w:val="00704BF8"/>
    <w:rsid w:val="0070544B"/>
    <w:rsid w:val="007055CD"/>
    <w:rsid w:val="00705609"/>
    <w:rsid w:val="00705A0B"/>
    <w:rsid w:val="00705BDF"/>
    <w:rsid w:val="00706062"/>
    <w:rsid w:val="007066A0"/>
    <w:rsid w:val="00706FF4"/>
    <w:rsid w:val="00707A33"/>
    <w:rsid w:val="00707A42"/>
    <w:rsid w:val="00710064"/>
    <w:rsid w:val="007107BC"/>
    <w:rsid w:val="007117C8"/>
    <w:rsid w:val="007117DE"/>
    <w:rsid w:val="00711E84"/>
    <w:rsid w:val="0071233F"/>
    <w:rsid w:val="00713BD6"/>
    <w:rsid w:val="00713D80"/>
    <w:rsid w:val="00714392"/>
    <w:rsid w:val="00715214"/>
    <w:rsid w:val="00715CD3"/>
    <w:rsid w:val="00717908"/>
    <w:rsid w:val="00720841"/>
    <w:rsid w:val="007209A5"/>
    <w:rsid w:val="00721563"/>
    <w:rsid w:val="00721B3F"/>
    <w:rsid w:val="0072287F"/>
    <w:rsid w:val="00722DFA"/>
    <w:rsid w:val="00722FCF"/>
    <w:rsid w:val="007238FD"/>
    <w:rsid w:val="00724299"/>
    <w:rsid w:val="007242D6"/>
    <w:rsid w:val="007247A3"/>
    <w:rsid w:val="00724CB2"/>
    <w:rsid w:val="00725164"/>
    <w:rsid w:val="00725844"/>
    <w:rsid w:val="00725AE4"/>
    <w:rsid w:val="00725C97"/>
    <w:rsid w:val="00726A31"/>
    <w:rsid w:val="00726E0E"/>
    <w:rsid w:val="00727A39"/>
    <w:rsid w:val="007308E8"/>
    <w:rsid w:val="00731897"/>
    <w:rsid w:val="0073190E"/>
    <w:rsid w:val="00731CFB"/>
    <w:rsid w:val="007333BA"/>
    <w:rsid w:val="007333D7"/>
    <w:rsid w:val="00733EA4"/>
    <w:rsid w:val="00734283"/>
    <w:rsid w:val="007343C4"/>
    <w:rsid w:val="00734EAC"/>
    <w:rsid w:val="007358ED"/>
    <w:rsid w:val="00735BD9"/>
    <w:rsid w:val="00735D82"/>
    <w:rsid w:val="00736CD1"/>
    <w:rsid w:val="007370EB"/>
    <w:rsid w:val="00737849"/>
    <w:rsid w:val="00737DEE"/>
    <w:rsid w:val="00737F99"/>
    <w:rsid w:val="007406C7"/>
    <w:rsid w:val="0074073A"/>
    <w:rsid w:val="007410CB"/>
    <w:rsid w:val="007418DC"/>
    <w:rsid w:val="00742319"/>
    <w:rsid w:val="007423D9"/>
    <w:rsid w:val="00742555"/>
    <w:rsid w:val="007433E7"/>
    <w:rsid w:val="00743537"/>
    <w:rsid w:val="00743B3B"/>
    <w:rsid w:val="00743B74"/>
    <w:rsid w:val="00743C04"/>
    <w:rsid w:val="00743FC7"/>
    <w:rsid w:val="0074457C"/>
    <w:rsid w:val="007445D6"/>
    <w:rsid w:val="007450A3"/>
    <w:rsid w:val="00745DF0"/>
    <w:rsid w:val="00746286"/>
    <w:rsid w:val="0074693C"/>
    <w:rsid w:val="00746F15"/>
    <w:rsid w:val="0074769B"/>
    <w:rsid w:val="00747A92"/>
    <w:rsid w:val="007504B8"/>
    <w:rsid w:val="007508D7"/>
    <w:rsid w:val="00751033"/>
    <w:rsid w:val="007512E4"/>
    <w:rsid w:val="00751DBE"/>
    <w:rsid w:val="00751E21"/>
    <w:rsid w:val="007520B9"/>
    <w:rsid w:val="0075235D"/>
    <w:rsid w:val="0075256D"/>
    <w:rsid w:val="00752985"/>
    <w:rsid w:val="007532EB"/>
    <w:rsid w:val="00753BC2"/>
    <w:rsid w:val="007554A8"/>
    <w:rsid w:val="007562D8"/>
    <w:rsid w:val="007562DB"/>
    <w:rsid w:val="007563F3"/>
    <w:rsid w:val="00756489"/>
    <w:rsid w:val="00756D7A"/>
    <w:rsid w:val="0075730E"/>
    <w:rsid w:val="007601EC"/>
    <w:rsid w:val="0076029E"/>
    <w:rsid w:val="007617CE"/>
    <w:rsid w:val="00761E46"/>
    <w:rsid w:val="0076257C"/>
    <w:rsid w:val="00764412"/>
    <w:rsid w:val="00764A75"/>
    <w:rsid w:val="00764B34"/>
    <w:rsid w:val="00764BE1"/>
    <w:rsid w:val="00765506"/>
    <w:rsid w:val="0076573E"/>
    <w:rsid w:val="00765AA8"/>
    <w:rsid w:val="007661D9"/>
    <w:rsid w:val="007677A4"/>
    <w:rsid w:val="00767CC5"/>
    <w:rsid w:val="007714CA"/>
    <w:rsid w:val="00771A78"/>
    <w:rsid w:val="0077248F"/>
    <w:rsid w:val="00772BE6"/>
    <w:rsid w:val="00773295"/>
    <w:rsid w:val="007736FB"/>
    <w:rsid w:val="00773B3F"/>
    <w:rsid w:val="00773B4A"/>
    <w:rsid w:val="00774277"/>
    <w:rsid w:val="00774D61"/>
    <w:rsid w:val="00775361"/>
    <w:rsid w:val="0077660D"/>
    <w:rsid w:val="00777CB5"/>
    <w:rsid w:val="00780400"/>
    <w:rsid w:val="00780E70"/>
    <w:rsid w:val="00780FB3"/>
    <w:rsid w:val="007811C8"/>
    <w:rsid w:val="007817C2"/>
    <w:rsid w:val="007818ED"/>
    <w:rsid w:val="00781D35"/>
    <w:rsid w:val="00782002"/>
    <w:rsid w:val="00782781"/>
    <w:rsid w:val="00782A29"/>
    <w:rsid w:val="00782D7F"/>
    <w:rsid w:val="0078308A"/>
    <w:rsid w:val="0078378A"/>
    <w:rsid w:val="00783BF4"/>
    <w:rsid w:val="00783F9B"/>
    <w:rsid w:val="00783FBD"/>
    <w:rsid w:val="0078428E"/>
    <w:rsid w:val="007846B5"/>
    <w:rsid w:val="00784D57"/>
    <w:rsid w:val="007861C1"/>
    <w:rsid w:val="00786568"/>
    <w:rsid w:val="00786ADE"/>
    <w:rsid w:val="00786ED7"/>
    <w:rsid w:val="00787472"/>
    <w:rsid w:val="00787644"/>
    <w:rsid w:val="00787C94"/>
    <w:rsid w:val="00787F9D"/>
    <w:rsid w:val="00790B73"/>
    <w:rsid w:val="00791A27"/>
    <w:rsid w:val="00791E93"/>
    <w:rsid w:val="00792478"/>
    <w:rsid w:val="00792BB0"/>
    <w:rsid w:val="007930CA"/>
    <w:rsid w:val="007945F5"/>
    <w:rsid w:val="00794E7E"/>
    <w:rsid w:val="0079519F"/>
    <w:rsid w:val="007956BD"/>
    <w:rsid w:val="00795FD2"/>
    <w:rsid w:val="00796090"/>
    <w:rsid w:val="007963CA"/>
    <w:rsid w:val="007969AA"/>
    <w:rsid w:val="0079736C"/>
    <w:rsid w:val="007A1459"/>
    <w:rsid w:val="007A1693"/>
    <w:rsid w:val="007A1982"/>
    <w:rsid w:val="007A2415"/>
    <w:rsid w:val="007A387B"/>
    <w:rsid w:val="007A52EE"/>
    <w:rsid w:val="007A59E0"/>
    <w:rsid w:val="007A6F8C"/>
    <w:rsid w:val="007A78C8"/>
    <w:rsid w:val="007A7C32"/>
    <w:rsid w:val="007A7D60"/>
    <w:rsid w:val="007B0739"/>
    <w:rsid w:val="007B0C31"/>
    <w:rsid w:val="007B1A40"/>
    <w:rsid w:val="007B2106"/>
    <w:rsid w:val="007B237F"/>
    <w:rsid w:val="007B29D6"/>
    <w:rsid w:val="007B2BCC"/>
    <w:rsid w:val="007B30C7"/>
    <w:rsid w:val="007B31CE"/>
    <w:rsid w:val="007B3954"/>
    <w:rsid w:val="007B50BD"/>
    <w:rsid w:val="007B510A"/>
    <w:rsid w:val="007B595A"/>
    <w:rsid w:val="007B5C6E"/>
    <w:rsid w:val="007B6854"/>
    <w:rsid w:val="007B7120"/>
    <w:rsid w:val="007B7544"/>
    <w:rsid w:val="007B791C"/>
    <w:rsid w:val="007C051F"/>
    <w:rsid w:val="007C0896"/>
    <w:rsid w:val="007C09BE"/>
    <w:rsid w:val="007C1AD9"/>
    <w:rsid w:val="007C2150"/>
    <w:rsid w:val="007C270F"/>
    <w:rsid w:val="007C34F4"/>
    <w:rsid w:val="007C4482"/>
    <w:rsid w:val="007C557E"/>
    <w:rsid w:val="007C6613"/>
    <w:rsid w:val="007C701D"/>
    <w:rsid w:val="007D0440"/>
    <w:rsid w:val="007D18E5"/>
    <w:rsid w:val="007D1DAA"/>
    <w:rsid w:val="007D2FEB"/>
    <w:rsid w:val="007D383C"/>
    <w:rsid w:val="007D3EC1"/>
    <w:rsid w:val="007D40E5"/>
    <w:rsid w:val="007D56C0"/>
    <w:rsid w:val="007D5D53"/>
    <w:rsid w:val="007D630D"/>
    <w:rsid w:val="007D705A"/>
    <w:rsid w:val="007D7152"/>
    <w:rsid w:val="007D7A24"/>
    <w:rsid w:val="007E0334"/>
    <w:rsid w:val="007E0843"/>
    <w:rsid w:val="007E0941"/>
    <w:rsid w:val="007E151B"/>
    <w:rsid w:val="007E2068"/>
    <w:rsid w:val="007E280F"/>
    <w:rsid w:val="007E2F0A"/>
    <w:rsid w:val="007E3252"/>
    <w:rsid w:val="007E3AEC"/>
    <w:rsid w:val="007E45E6"/>
    <w:rsid w:val="007E4716"/>
    <w:rsid w:val="007E47BB"/>
    <w:rsid w:val="007E4EC4"/>
    <w:rsid w:val="007E5396"/>
    <w:rsid w:val="007E600B"/>
    <w:rsid w:val="007E6C22"/>
    <w:rsid w:val="007E78DC"/>
    <w:rsid w:val="007F0018"/>
    <w:rsid w:val="007F0308"/>
    <w:rsid w:val="007F04AE"/>
    <w:rsid w:val="007F05D2"/>
    <w:rsid w:val="007F0F5C"/>
    <w:rsid w:val="007F1982"/>
    <w:rsid w:val="007F1FBD"/>
    <w:rsid w:val="007F219C"/>
    <w:rsid w:val="007F2534"/>
    <w:rsid w:val="007F2560"/>
    <w:rsid w:val="007F2C1F"/>
    <w:rsid w:val="007F2CBA"/>
    <w:rsid w:val="007F2EBE"/>
    <w:rsid w:val="007F3C5B"/>
    <w:rsid w:val="007F3E2E"/>
    <w:rsid w:val="007F46E7"/>
    <w:rsid w:val="007F5EBA"/>
    <w:rsid w:val="007F5F04"/>
    <w:rsid w:val="007F601C"/>
    <w:rsid w:val="007F6A78"/>
    <w:rsid w:val="007F6CAC"/>
    <w:rsid w:val="007F6D40"/>
    <w:rsid w:val="007F6EF3"/>
    <w:rsid w:val="007F7401"/>
    <w:rsid w:val="007F755B"/>
    <w:rsid w:val="007F76B7"/>
    <w:rsid w:val="007F790F"/>
    <w:rsid w:val="007F7EFF"/>
    <w:rsid w:val="00800446"/>
    <w:rsid w:val="0080095B"/>
    <w:rsid w:val="00800EB3"/>
    <w:rsid w:val="00801315"/>
    <w:rsid w:val="0080216B"/>
    <w:rsid w:val="0080226C"/>
    <w:rsid w:val="00802B10"/>
    <w:rsid w:val="008030C9"/>
    <w:rsid w:val="008032C9"/>
    <w:rsid w:val="0080378B"/>
    <w:rsid w:val="008037AD"/>
    <w:rsid w:val="00804F30"/>
    <w:rsid w:val="0080573E"/>
    <w:rsid w:val="00805CC5"/>
    <w:rsid w:val="00805F54"/>
    <w:rsid w:val="00806203"/>
    <w:rsid w:val="00806C31"/>
    <w:rsid w:val="0080712D"/>
    <w:rsid w:val="00810F29"/>
    <w:rsid w:val="00811640"/>
    <w:rsid w:val="00811706"/>
    <w:rsid w:val="00811AA0"/>
    <w:rsid w:val="00811DAC"/>
    <w:rsid w:val="00813000"/>
    <w:rsid w:val="0081351D"/>
    <w:rsid w:val="0081384E"/>
    <w:rsid w:val="00814701"/>
    <w:rsid w:val="008150B1"/>
    <w:rsid w:val="008150DC"/>
    <w:rsid w:val="00815CD6"/>
    <w:rsid w:val="00815EA7"/>
    <w:rsid w:val="0081692A"/>
    <w:rsid w:val="00816F30"/>
    <w:rsid w:val="008173DB"/>
    <w:rsid w:val="00817439"/>
    <w:rsid w:val="00817B3B"/>
    <w:rsid w:val="00817FD3"/>
    <w:rsid w:val="0082008C"/>
    <w:rsid w:val="00820549"/>
    <w:rsid w:val="008207B0"/>
    <w:rsid w:val="00820D48"/>
    <w:rsid w:val="00822082"/>
    <w:rsid w:val="008224B2"/>
    <w:rsid w:val="0082343D"/>
    <w:rsid w:val="008237CB"/>
    <w:rsid w:val="008239A5"/>
    <w:rsid w:val="008246A4"/>
    <w:rsid w:val="008247B0"/>
    <w:rsid w:val="00824E5E"/>
    <w:rsid w:val="00825165"/>
    <w:rsid w:val="00825210"/>
    <w:rsid w:val="008254A9"/>
    <w:rsid w:val="00825A0C"/>
    <w:rsid w:val="00825A64"/>
    <w:rsid w:val="00826424"/>
    <w:rsid w:val="0082644D"/>
    <w:rsid w:val="00826E78"/>
    <w:rsid w:val="008270DB"/>
    <w:rsid w:val="0082794F"/>
    <w:rsid w:val="008300E9"/>
    <w:rsid w:val="008304E0"/>
    <w:rsid w:val="00831591"/>
    <w:rsid w:val="00831A15"/>
    <w:rsid w:val="00831D4A"/>
    <w:rsid w:val="0083302D"/>
    <w:rsid w:val="00833B11"/>
    <w:rsid w:val="00833B4E"/>
    <w:rsid w:val="008341BC"/>
    <w:rsid w:val="00834EE7"/>
    <w:rsid w:val="008353E5"/>
    <w:rsid w:val="0083594C"/>
    <w:rsid w:val="00835BF7"/>
    <w:rsid w:val="00836C2F"/>
    <w:rsid w:val="00837504"/>
    <w:rsid w:val="0084037B"/>
    <w:rsid w:val="00840607"/>
    <w:rsid w:val="00840760"/>
    <w:rsid w:val="008407B0"/>
    <w:rsid w:val="008408A0"/>
    <w:rsid w:val="00840DBB"/>
    <w:rsid w:val="00841B8E"/>
    <w:rsid w:val="00842245"/>
    <w:rsid w:val="008423CC"/>
    <w:rsid w:val="0084240E"/>
    <w:rsid w:val="0084292A"/>
    <w:rsid w:val="008436FE"/>
    <w:rsid w:val="0084386A"/>
    <w:rsid w:val="00843C31"/>
    <w:rsid w:val="00844022"/>
    <w:rsid w:val="00844745"/>
    <w:rsid w:val="00844B6E"/>
    <w:rsid w:val="0084531D"/>
    <w:rsid w:val="00845A4B"/>
    <w:rsid w:val="00846A0E"/>
    <w:rsid w:val="008472F1"/>
    <w:rsid w:val="00850D6C"/>
    <w:rsid w:val="00852136"/>
    <w:rsid w:val="008528B1"/>
    <w:rsid w:val="00853436"/>
    <w:rsid w:val="0085372A"/>
    <w:rsid w:val="00853A80"/>
    <w:rsid w:val="00853E56"/>
    <w:rsid w:val="008542A2"/>
    <w:rsid w:val="0085445E"/>
    <w:rsid w:val="008545FD"/>
    <w:rsid w:val="00854748"/>
    <w:rsid w:val="00854925"/>
    <w:rsid w:val="00855BA2"/>
    <w:rsid w:val="00855D8B"/>
    <w:rsid w:val="00855E67"/>
    <w:rsid w:val="00856183"/>
    <w:rsid w:val="008564DF"/>
    <w:rsid w:val="00856BA1"/>
    <w:rsid w:val="00857184"/>
    <w:rsid w:val="00857462"/>
    <w:rsid w:val="00857B90"/>
    <w:rsid w:val="00857EE9"/>
    <w:rsid w:val="00860399"/>
    <w:rsid w:val="008607EC"/>
    <w:rsid w:val="008610BD"/>
    <w:rsid w:val="0086127F"/>
    <w:rsid w:val="008614EB"/>
    <w:rsid w:val="008621A6"/>
    <w:rsid w:val="008630B9"/>
    <w:rsid w:val="00863203"/>
    <w:rsid w:val="00863D62"/>
    <w:rsid w:val="0086422E"/>
    <w:rsid w:val="008642A4"/>
    <w:rsid w:val="00864B76"/>
    <w:rsid w:val="00864ECC"/>
    <w:rsid w:val="00865575"/>
    <w:rsid w:val="00865896"/>
    <w:rsid w:val="008663A4"/>
    <w:rsid w:val="008663DE"/>
    <w:rsid w:val="00867723"/>
    <w:rsid w:val="008677F7"/>
    <w:rsid w:val="008678E1"/>
    <w:rsid w:val="00870019"/>
    <w:rsid w:val="00870852"/>
    <w:rsid w:val="0087086A"/>
    <w:rsid w:val="00870DE2"/>
    <w:rsid w:val="0087145A"/>
    <w:rsid w:val="008715AF"/>
    <w:rsid w:val="00871741"/>
    <w:rsid w:val="008718A0"/>
    <w:rsid w:val="00871912"/>
    <w:rsid w:val="00871C78"/>
    <w:rsid w:val="00871F9C"/>
    <w:rsid w:val="008728FD"/>
    <w:rsid w:val="00872A7F"/>
    <w:rsid w:val="00872D41"/>
    <w:rsid w:val="00872EB3"/>
    <w:rsid w:val="0087308F"/>
    <w:rsid w:val="00873B69"/>
    <w:rsid w:val="00874244"/>
    <w:rsid w:val="00874263"/>
    <w:rsid w:val="008744FC"/>
    <w:rsid w:val="00874AEE"/>
    <w:rsid w:val="00874C2E"/>
    <w:rsid w:val="00874C4C"/>
    <w:rsid w:val="008752ED"/>
    <w:rsid w:val="008766CB"/>
    <w:rsid w:val="00876A0E"/>
    <w:rsid w:val="008772BF"/>
    <w:rsid w:val="00877DB1"/>
    <w:rsid w:val="008806F6"/>
    <w:rsid w:val="0088088A"/>
    <w:rsid w:val="00880B22"/>
    <w:rsid w:val="00880D67"/>
    <w:rsid w:val="00881085"/>
    <w:rsid w:val="008813D1"/>
    <w:rsid w:val="0088163E"/>
    <w:rsid w:val="00881F22"/>
    <w:rsid w:val="00881F92"/>
    <w:rsid w:val="008824C9"/>
    <w:rsid w:val="00882886"/>
    <w:rsid w:val="00882C26"/>
    <w:rsid w:val="008832C6"/>
    <w:rsid w:val="00883523"/>
    <w:rsid w:val="0088372C"/>
    <w:rsid w:val="00883C28"/>
    <w:rsid w:val="00883C3C"/>
    <w:rsid w:val="00883F2E"/>
    <w:rsid w:val="00884C9D"/>
    <w:rsid w:val="00885006"/>
    <w:rsid w:val="008851B2"/>
    <w:rsid w:val="00885A4A"/>
    <w:rsid w:val="00886441"/>
    <w:rsid w:val="00886A30"/>
    <w:rsid w:val="00886C6B"/>
    <w:rsid w:val="00887168"/>
    <w:rsid w:val="0088780D"/>
    <w:rsid w:val="00887963"/>
    <w:rsid w:val="008879F3"/>
    <w:rsid w:val="00887EA3"/>
    <w:rsid w:val="008901CD"/>
    <w:rsid w:val="00890939"/>
    <w:rsid w:val="00890D13"/>
    <w:rsid w:val="008912A2"/>
    <w:rsid w:val="00892180"/>
    <w:rsid w:val="008924FA"/>
    <w:rsid w:val="00892E63"/>
    <w:rsid w:val="008930BC"/>
    <w:rsid w:val="00893906"/>
    <w:rsid w:val="00895027"/>
    <w:rsid w:val="0089593A"/>
    <w:rsid w:val="0089599C"/>
    <w:rsid w:val="00895F0E"/>
    <w:rsid w:val="008961F1"/>
    <w:rsid w:val="0089663B"/>
    <w:rsid w:val="00896DB3"/>
    <w:rsid w:val="0089763A"/>
    <w:rsid w:val="0089790E"/>
    <w:rsid w:val="00897BDF"/>
    <w:rsid w:val="00897E63"/>
    <w:rsid w:val="00897E89"/>
    <w:rsid w:val="008A03A8"/>
    <w:rsid w:val="008A05F6"/>
    <w:rsid w:val="008A0C70"/>
    <w:rsid w:val="008A1532"/>
    <w:rsid w:val="008A15E8"/>
    <w:rsid w:val="008A16E8"/>
    <w:rsid w:val="008A17A3"/>
    <w:rsid w:val="008A226D"/>
    <w:rsid w:val="008A251D"/>
    <w:rsid w:val="008A252B"/>
    <w:rsid w:val="008A25F5"/>
    <w:rsid w:val="008A288C"/>
    <w:rsid w:val="008A33FB"/>
    <w:rsid w:val="008A3DEC"/>
    <w:rsid w:val="008A48F9"/>
    <w:rsid w:val="008A4E80"/>
    <w:rsid w:val="008A5005"/>
    <w:rsid w:val="008A56C9"/>
    <w:rsid w:val="008A6042"/>
    <w:rsid w:val="008A6B60"/>
    <w:rsid w:val="008A6E2E"/>
    <w:rsid w:val="008A6FCE"/>
    <w:rsid w:val="008A7E17"/>
    <w:rsid w:val="008B1228"/>
    <w:rsid w:val="008B1793"/>
    <w:rsid w:val="008B17EA"/>
    <w:rsid w:val="008B1826"/>
    <w:rsid w:val="008B3B1D"/>
    <w:rsid w:val="008B3C68"/>
    <w:rsid w:val="008B44B1"/>
    <w:rsid w:val="008B4BBA"/>
    <w:rsid w:val="008B4DB0"/>
    <w:rsid w:val="008B4DEB"/>
    <w:rsid w:val="008B5F0F"/>
    <w:rsid w:val="008B62DC"/>
    <w:rsid w:val="008B6473"/>
    <w:rsid w:val="008B6573"/>
    <w:rsid w:val="008B6767"/>
    <w:rsid w:val="008B705B"/>
    <w:rsid w:val="008B763E"/>
    <w:rsid w:val="008B7D97"/>
    <w:rsid w:val="008B7E04"/>
    <w:rsid w:val="008C101A"/>
    <w:rsid w:val="008C1128"/>
    <w:rsid w:val="008C11CF"/>
    <w:rsid w:val="008C1756"/>
    <w:rsid w:val="008C1D4B"/>
    <w:rsid w:val="008C2711"/>
    <w:rsid w:val="008C40D0"/>
    <w:rsid w:val="008C439C"/>
    <w:rsid w:val="008C4B50"/>
    <w:rsid w:val="008C4B83"/>
    <w:rsid w:val="008C5253"/>
    <w:rsid w:val="008C550C"/>
    <w:rsid w:val="008C56B5"/>
    <w:rsid w:val="008C6AB7"/>
    <w:rsid w:val="008C7C17"/>
    <w:rsid w:val="008C7D2A"/>
    <w:rsid w:val="008C7FC2"/>
    <w:rsid w:val="008D0312"/>
    <w:rsid w:val="008D04D7"/>
    <w:rsid w:val="008D0723"/>
    <w:rsid w:val="008D0BC7"/>
    <w:rsid w:val="008D19BF"/>
    <w:rsid w:val="008D1B5F"/>
    <w:rsid w:val="008D1F91"/>
    <w:rsid w:val="008D21E5"/>
    <w:rsid w:val="008D24BF"/>
    <w:rsid w:val="008D2BFF"/>
    <w:rsid w:val="008D3E5B"/>
    <w:rsid w:val="008D3F45"/>
    <w:rsid w:val="008D493A"/>
    <w:rsid w:val="008D4E6E"/>
    <w:rsid w:val="008D5264"/>
    <w:rsid w:val="008D572B"/>
    <w:rsid w:val="008D5EF2"/>
    <w:rsid w:val="008D6CD5"/>
    <w:rsid w:val="008D7D3E"/>
    <w:rsid w:val="008E01E6"/>
    <w:rsid w:val="008E0586"/>
    <w:rsid w:val="008E0CA9"/>
    <w:rsid w:val="008E15C4"/>
    <w:rsid w:val="008E164B"/>
    <w:rsid w:val="008E1866"/>
    <w:rsid w:val="008E26FF"/>
    <w:rsid w:val="008E2884"/>
    <w:rsid w:val="008E28ED"/>
    <w:rsid w:val="008E29A7"/>
    <w:rsid w:val="008E303E"/>
    <w:rsid w:val="008E3C63"/>
    <w:rsid w:val="008E411A"/>
    <w:rsid w:val="008E4520"/>
    <w:rsid w:val="008E4699"/>
    <w:rsid w:val="008E48C4"/>
    <w:rsid w:val="008E52D5"/>
    <w:rsid w:val="008E5529"/>
    <w:rsid w:val="008E5C06"/>
    <w:rsid w:val="008E5FC0"/>
    <w:rsid w:val="008E65C5"/>
    <w:rsid w:val="008E6D4C"/>
    <w:rsid w:val="008E72C3"/>
    <w:rsid w:val="008E7C0F"/>
    <w:rsid w:val="008F1D15"/>
    <w:rsid w:val="008F1DC9"/>
    <w:rsid w:val="008F2710"/>
    <w:rsid w:val="008F30A6"/>
    <w:rsid w:val="008F38A5"/>
    <w:rsid w:val="008F3F51"/>
    <w:rsid w:val="008F3FF5"/>
    <w:rsid w:val="008F42A7"/>
    <w:rsid w:val="008F5485"/>
    <w:rsid w:val="008F5590"/>
    <w:rsid w:val="008F55E9"/>
    <w:rsid w:val="008F569D"/>
    <w:rsid w:val="008F5A7E"/>
    <w:rsid w:val="008F5FAF"/>
    <w:rsid w:val="008F612D"/>
    <w:rsid w:val="008F6C33"/>
    <w:rsid w:val="008F7C29"/>
    <w:rsid w:val="008F7F1D"/>
    <w:rsid w:val="0090033D"/>
    <w:rsid w:val="00901932"/>
    <w:rsid w:val="00901F01"/>
    <w:rsid w:val="0090213B"/>
    <w:rsid w:val="009027D3"/>
    <w:rsid w:val="00902B52"/>
    <w:rsid w:val="00902D4C"/>
    <w:rsid w:val="00903529"/>
    <w:rsid w:val="009043FB"/>
    <w:rsid w:val="009044E8"/>
    <w:rsid w:val="0090500C"/>
    <w:rsid w:val="00905022"/>
    <w:rsid w:val="0090509F"/>
    <w:rsid w:val="00905862"/>
    <w:rsid w:val="00905A81"/>
    <w:rsid w:val="0090647C"/>
    <w:rsid w:val="0090697A"/>
    <w:rsid w:val="00906E98"/>
    <w:rsid w:val="009076A8"/>
    <w:rsid w:val="009077F6"/>
    <w:rsid w:val="00907AB6"/>
    <w:rsid w:val="00910674"/>
    <w:rsid w:val="009106A8"/>
    <w:rsid w:val="00910AB9"/>
    <w:rsid w:val="00910FA4"/>
    <w:rsid w:val="0091114A"/>
    <w:rsid w:val="0091129A"/>
    <w:rsid w:val="00911793"/>
    <w:rsid w:val="00911C7C"/>
    <w:rsid w:val="009120C4"/>
    <w:rsid w:val="009131E3"/>
    <w:rsid w:val="00913218"/>
    <w:rsid w:val="00913A5C"/>
    <w:rsid w:val="009140F8"/>
    <w:rsid w:val="009142DF"/>
    <w:rsid w:val="00914A95"/>
    <w:rsid w:val="009154CE"/>
    <w:rsid w:val="00916A50"/>
    <w:rsid w:val="009173A0"/>
    <w:rsid w:val="00917469"/>
    <w:rsid w:val="00917BF6"/>
    <w:rsid w:val="00920279"/>
    <w:rsid w:val="00920AA6"/>
    <w:rsid w:val="00921230"/>
    <w:rsid w:val="009215AB"/>
    <w:rsid w:val="00921DF6"/>
    <w:rsid w:val="00921F0E"/>
    <w:rsid w:val="009221AD"/>
    <w:rsid w:val="0092266F"/>
    <w:rsid w:val="009229C4"/>
    <w:rsid w:val="00922A50"/>
    <w:rsid w:val="00922C42"/>
    <w:rsid w:val="009231E7"/>
    <w:rsid w:val="009245AE"/>
    <w:rsid w:val="0092574C"/>
    <w:rsid w:val="00925D86"/>
    <w:rsid w:val="00926AC3"/>
    <w:rsid w:val="00926D58"/>
    <w:rsid w:val="00930345"/>
    <w:rsid w:val="009308D6"/>
    <w:rsid w:val="00930918"/>
    <w:rsid w:val="009311D9"/>
    <w:rsid w:val="0093173B"/>
    <w:rsid w:val="0093196E"/>
    <w:rsid w:val="00931DAA"/>
    <w:rsid w:val="00931F80"/>
    <w:rsid w:val="009320B5"/>
    <w:rsid w:val="009322D8"/>
    <w:rsid w:val="0093269A"/>
    <w:rsid w:val="009346B6"/>
    <w:rsid w:val="00935544"/>
    <w:rsid w:val="009356C6"/>
    <w:rsid w:val="00935A6B"/>
    <w:rsid w:val="009368DF"/>
    <w:rsid w:val="00936C46"/>
    <w:rsid w:val="00937462"/>
    <w:rsid w:val="00937840"/>
    <w:rsid w:val="00940550"/>
    <w:rsid w:val="009419F9"/>
    <w:rsid w:val="00942390"/>
    <w:rsid w:val="00942471"/>
    <w:rsid w:val="009447A2"/>
    <w:rsid w:val="00944C14"/>
    <w:rsid w:val="0094525C"/>
    <w:rsid w:val="00945D1C"/>
    <w:rsid w:val="0094607D"/>
    <w:rsid w:val="00946FA4"/>
    <w:rsid w:val="00946FBC"/>
    <w:rsid w:val="0094700A"/>
    <w:rsid w:val="009471BE"/>
    <w:rsid w:val="009506BF"/>
    <w:rsid w:val="00950B0E"/>
    <w:rsid w:val="009519B0"/>
    <w:rsid w:val="009526ED"/>
    <w:rsid w:val="009527C5"/>
    <w:rsid w:val="0095295D"/>
    <w:rsid w:val="00952BBD"/>
    <w:rsid w:val="00952D15"/>
    <w:rsid w:val="009531D8"/>
    <w:rsid w:val="00953233"/>
    <w:rsid w:val="00953418"/>
    <w:rsid w:val="00953C00"/>
    <w:rsid w:val="00953E2E"/>
    <w:rsid w:val="00954001"/>
    <w:rsid w:val="0095464E"/>
    <w:rsid w:val="00954777"/>
    <w:rsid w:val="00954A90"/>
    <w:rsid w:val="00954E70"/>
    <w:rsid w:val="009551FA"/>
    <w:rsid w:val="00956225"/>
    <w:rsid w:val="009568F0"/>
    <w:rsid w:val="0095754A"/>
    <w:rsid w:val="00957B50"/>
    <w:rsid w:val="00957DAB"/>
    <w:rsid w:val="00957F3E"/>
    <w:rsid w:val="00960E87"/>
    <w:rsid w:val="009610A5"/>
    <w:rsid w:val="00961F3A"/>
    <w:rsid w:val="00962089"/>
    <w:rsid w:val="00963CFB"/>
    <w:rsid w:val="009648D8"/>
    <w:rsid w:val="00964B49"/>
    <w:rsid w:val="00964F55"/>
    <w:rsid w:val="0096584B"/>
    <w:rsid w:val="00965AB7"/>
    <w:rsid w:val="009666C8"/>
    <w:rsid w:val="00972046"/>
    <w:rsid w:val="009722E3"/>
    <w:rsid w:val="00972ABF"/>
    <w:rsid w:val="00972B9C"/>
    <w:rsid w:val="009734AE"/>
    <w:rsid w:val="0097373B"/>
    <w:rsid w:val="00973995"/>
    <w:rsid w:val="009739D3"/>
    <w:rsid w:val="00973A40"/>
    <w:rsid w:val="009742A4"/>
    <w:rsid w:val="00974680"/>
    <w:rsid w:val="00974A60"/>
    <w:rsid w:val="00975618"/>
    <w:rsid w:val="00975B40"/>
    <w:rsid w:val="009760D2"/>
    <w:rsid w:val="00976434"/>
    <w:rsid w:val="00976ADB"/>
    <w:rsid w:val="00976D42"/>
    <w:rsid w:val="00976F67"/>
    <w:rsid w:val="0097739D"/>
    <w:rsid w:val="009775BD"/>
    <w:rsid w:val="009801D1"/>
    <w:rsid w:val="0098052F"/>
    <w:rsid w:val="00980544"/>
    <w:rsid w:val="00980F6C"/>
    <w:rsid w:val="009816C3"/>
    <w:rsid w:val="00981B85"/>
    <w:rsid w:val="00982303"/>
    <w:rsid w:val="0098254B"/>
    <w:rsid w:val="00982A7D"/>
    <w:rsid w:val="00982CB7"/>
    <w:rsid w:val="00982D77"/>
    <w:rsid w:val="00982E9C"/>
    <w:rsid w:val="00983310"/>
    <w:rsid w:val="00983AFE"/>
    <w:rsid w:val="00983C2F"/>
    <w:rsid w:val="00984089"/>
    <w:rsid w:val="009841A3"/>
    <w:rsid w:val="0098439A"/>
    <w:rsid w:val="00984A35"/>
    <w:rsid w:val="00984BF4"/>
    <w:rsid w:val="009852F2"/>
    <w:rsid w:val="00985970"/>
    <w:rsid w:val="00985C86"/>
    <w:rsid w:val="00985CA7"/>
    <w:rsid w:val="009865D5"/>
    <w:rsid w:val="00986C43"/>
    <w:rsid w:val="009870CC"/>
    <w:rsid w:val="0098791A"/>
    <w:rsid w:val="00990358"/>
    <w:rsid w:val="009906F3"/>
    <w:rsid w:val="00990A51"/>
    <w:rsid w:val="00990AE9"/>
    <w:rsid w:val="00990B01"/>
    <w:rsid w:val="00991043"/>
    <w:rsid w:val="009917ED"/>
    <w:rsid w:val="00991B23"/>
    <w:rsid w:val="00991CB4"/>
    <w:rsid w:val="00991DF4"/>
    <w:rsid w:val="009928C2"/>
    <w:rsid w:val="00992D25"/>
    <w:rsid w:val="00993A82"/>
    <w:rsid w:val="009949BF"/>
    <w:rsid w:val="009949C0"/>
    <w:rsid w:val="009950F6"/>
    <w:rsid w:val="009953D9"/>
    <w:rsid w:val="00995586"/>
    <w:rsid w:val="00995A89"/>
    <w:rsid w:val="00995DB2"/>
    <w:rsid w:val="00995F7B"/>
    <w:rsid w:val="009961BE"/>
    <w:rsid w:val="00996C18"/>
    <w:rsid w:val="009975FC"/>
    <w:rsid w:val="009976CF"/>
    <w:rsid w:val="00997767"/>
    <w:rsid w:val="0099787F"/>
    <w:rsid w:val="009A02A9"/>
    <w:rsid w:val="009A032F"/>
    <w:rsid w:val="009A0745"/>
    <w:rsid w:val="009A0C8E"/>
    <w:rsid w:val="009A2530"/>
    <w:rsid w:val="009A28FF"/>
    <w:rsid w:val="009A2E7D"/>
    <w:rsid w:val="009A30F2"/>
    <w:rsid w:val="009A3B7B"/>
    <w:rsid w:val="009A45B2"/>
    <w:rsid w:val="009A47B0"/>
    <w:rsid w:val="009A480B"/>
    <w:rsid w:val="009A4F33"/>
    <w:rsid w:val="009A4FBD"/>
    <w:rsid w:val="009A575A"/>
    <w:rsid w:val="009A5C14"/>
    <w:rsid w:val="009A5C5A"/>
    <w:rsid w:val="009A5E4F"/>
    <w:rsid w:val="009A6715"/>
    <w:rsid w:val="009B0B80"/>
    <w:rsid w:val="009B0C35"/>
    <w:rsid w:val="009B0EF3"/>
    <w:rsid w:val="009B1470"/>
    <w:rsid w:val="009B1963"/>
    <w:rsid w:val="009B1B94"/>
    <w:rsid w:val="009B1C8B"/>
    <w:rsid w:val="009B32A0"/>
    <w:rsid w:val="009B4609"/>
    <w:rsid w:val="009B4E80"/>
    <w:rsid w:val="009B4F99"/>
    <w:rsid w:val="009B5667"/>
    <w:rsid w:val="009B56C4"/>
    <w:rsid w:val="009B5C97"/>
    <w:rsid w:val="009B6277"/>
    <w:rsid w:val="009B62E2"/>
    <w:rsid w:val="009B6F8A"/>
    <w:rsid w:val="009B70CF"/>
    <w:rsid w:val="009B7134"/>
    <w:rsid w:val="009B7E16"/>
    <w:rsid w:val="009C0EEF"/>
    <w:rsid w:val="009C15E7"/>
    <w:rsid w:val="009C164C"/>
    <w:rsid w:val="009C2206"/>
    <w:rsid w:val="009C2324"/>
    <w:rsid w:val="009C239E"/>
    <w:rsid w:val="009C2C21"/>
    <w:rsid w:val="009C3513"/>
    <w:rsid w:val="009C38C4"/>
    <w:rsid w:val="009C49FC"/>
    <w:rsid w:val="009C4CCD"/>
    <w:rsid w:val="009C4F96"/>
    <w:rsid w:val="009C4FEC"/>
    <w:rsid w:val="009C5048"/>
    <w:rsid w:val="009C5266"/>
    <w:rsid w:val="009C5BE9"/>
    <w:rsid w:val="009C61C5"/>
    <w:rsid w:val="009C636B"/>
    <w:rsid w:val="009C64CA"/>
    <w:rsid w:val="009C69C7"/>
    <w:rsid w:val="009D060D"/>
    <w:rsid w:val="009D07CC"/>
    <w:rsid w:val="009D08FF"/>
    <w:rsid w:val="009D0B39"/>
    <w:rsid w:val="009D0C01"/>
    <w:rsid w:val="009D0DAF"/>
    <w:rsid w:val="009D14C3"/>
    <w:rsid w:val="009D17A5"/>
    <w:rsid w:val="009D1DAC"/>
    <w:rsid w:val="009D21AE"/>
    <w:rsid w:val="009D25F4"/>
    <w:rsid w:val="009D261D"/>
    <w:rsid w:val="009D2D5B"/>
    <w:rsid w:val="009D2E14"/>
    <w:rsid w:val="009D31C9"/>
    <w:rsid w:val="009D4963"/>
    <w:rsid w:val="009D4AEB"/>
    <w:rsid w:val="009D4C96"/>
    <w:rsid w:val="009D4D32"/>
    <w:rsid w:val="009D5303"/>
    <w:rsid w:val="009D5A4D"/>
    <w:rsid w:val="009D6AEE"/>
    <w:rsid w:val="009E1358"/>
    <w:rsid w:val="009E138E"/>
    <w:rsid w:val="009E17FC"/>
    <w:rsid w:val="009E1FD7"/>
    <w:rsid w:val="009E2CC7"/>
    <w:rsid w:val="009E2FD0"/>
    <w:rsid w:val="009E3590"/>
    <w:rsid w:val="009E392D"/>
    <w:rsid w:val="009E3DDD"/>
    <w:rsid w:val="009E40AA"/>
    <w:rsid w:val="009E40E0"/>
    <w:rsid w:val="009E4357"/>
    <w:rsid w:val="009E48F4"/>
    <w:rsid w:val="009E4936"/>
    <w:rsid w:val="009E4968"/>
    <w:rsid w:val="009E49DA"/>
    <w:rsid w:val="009E4B79"/>
    <w:rsid w:val="009E6199"/>
    <w:rsid w:val="009E659D"/>
    <w:rsid w:val="009E734E"/>
    <w:rsid w:val="009F053B"/>
    <w:rsid w:val="009F0AC5"/>
    <w:rsid w:val="009F1755"/>
    <w:rsid w:val="009F1ED1"/>
    <w:rsid w:val="009F20AC"/>
    <w:rsid w:val="009F25ED"/>
    <w:rsid w:val="009F2838"/>
    <w:rsid w:val="009F38AE"/>
    <w:rsid w:val="009F4C69"/>
    <w:rsid w:val="009F4FCB"/>
    <w:rsid w:val="009F5982"/>
    <w:rsid w:val="009F602A"/>
    <w:rsid w:val="009F6DE8"/>
    <w:rsid w:val="00A00243"/>
    <w:rsid w:val="00A01444"/>
    <w:rsid w:val="00A014AC"/>
    <w:rsid w:val="00A01834"/>
    <w:rsid w:val="00A025BC"/>
    <w:rsid w:val="00A02B84"/>
    <w:rsid w:val="00A0413A"/>
    <w:rsid w:val="00A04D3E"/>
    <w:rsid w:val="00A062FA"/>
    <w:rsid w:val="00A064DA"/>
    <w:rsid w:val="00A0680B"/>
    <w:rsid w:val="00A07B73"/>
    <w:rsid w:val="00A07C4A"/>
    <w:rsid w:val="00A11256"/>
    <w:rsid w:val="00A112D3"/>
    <w:rsid w:val="00A114D1"/>
    <w:rsid w:val="00A11A68"/>
    <w:rsid w:val="00A1203E"/>
    <w:rsid w:val="00A12904"/>
    <w:rsid w:val="00A12A1D"/>
    <w:rsid w:val="00A12A1E"/>
    <w:rsid w:val="00A1365E"/>
    <w:rsid w:val="00A1425B"/>
    <w:rsid w:val="00A16BEA"/>
    <w:rsid w:val="00A20168"/>
    <w:rsid w:val="00A203DB"/>
    <w:rsid w:val="00A20C1C"/>
    <w:rsid w:val="00A20ED1"/>
    <w:rsid w:val="00A2195C"/>
    <w:rsid w:val="00A21A55"/>
    <w:rsid w:val="00A21A6F"/>
    <w:rsid w:val="00A22170"/>
    <w:rsid w:val="00A2236F"/>
    <w:rsid w:val="00A22381"/>
    <w:rsid w:val="00A224A2"/>
    <w:rsid w:val="00A227D3"/>
    <w:rsid w:val="00A22B36"/>
    <w:rsid w:val="00A22EA4"/>
    <w:rsid w:val="00A233B9"/>
    <w:rsid w:val="00A23566"/>
    <w:rsid w:val="00A23D85"/>
    <w:rsid w:val="00A2443F"/>
    <w:rsid w:val="00A24448"/>
    <w:rsid w:val="00A2455B"/>
    <w:rsid w:val="00A2477D"/>
    <w:rsid w:val="00A24D63"/>
    <w:rsid w:val="00A24E7D"/>
    <w:rsid w:val="00A24E83"/>
    <w:rsid w:val="00A255B7"/>
    <w:rsid w:val="00A26451"/>
    <w:rsid w:val="00A264DA"/>
    <w:rsid w:val="00A266DE"/>
    <w:rsid w:val="00A27D05"/>
    <w:rsid w:val="00A27D16"/>
    <w:rsid w:val="00A30678"/>
    <w:rsid w:val="00A306BD"/>
    <w:rsid w:val="00A30ECC"/>
    <w:rsid w:val="00A326E5"/>
    <w:rsid w:val="00A34984"/>
    <w:rsid w:val="00A3499E"/>
    <w:rsid w:val="00A34BD0"/>
    <w:rsid w:val="00A34F13"/>
    <w:rsid w:val="00A3523B"/>
    <w:rsid w:val="00A36207"/>
    <w:rsid w:val="00A365D2"/>
    <w:rsid w:val="00A369ED"/>
    <w:rsid w:val="00A36AD9"/>
    <w:rsid w:val="00A40112"/>
    <w:rsid w:val="00A40633"/>
    <w:rsid w:val="00A4096E"/>
    <w:rsid w:val="00A40AEF"/>
    <w:rsid w:val="00A40EF4"/>
    <w:rsid w:val="00A412DB"/>
    <w:rsid w:val="00A414D8"/>
    <w:rsid w:val="00A41ACC"/>
    <w:rsid w:val="00A41DF0"/>
    <w:rsid w:val="00A43371"/>
    <w:rsid w:val="00A43E81"/>
    <w:rsid w:val="00A4484E"/>
    <w:rsid w:val="00A44890"/>
    <w:rsid w:val="00A44A83"/>
    <w:rsid w:val="00A44B16"/>
    <w:rsid w:val="00A46066"/>
    <w:rsid w:val="00A4673A"/>
    <w:rsid w:val="00A4674D"/>
    <w:rsid w:val="00A47797"/>
    <w:rsid w:val="00A508A5"/>
    <w:rsid w:val="00A50F03"/>
    <w:rsid w:val="00A5237A"/>
    <w:rsid w:val="00A527E8"/>
    <w:rsid w:val="00A52FE4"/>
    <w:rsid w:val="00A53D6C"/>
    <w:rsid w:val="00A54904"/>
    <w:rsid w:val="00A549B7"/>
    <w:rsid w:val="00A54F77"/>
    <w:rsid w:val="00A54FF9"/>
    <w:rsid w:val="00A552A9"/>
    <w:rsid w:val="00A55681"/>
    <w:rsid w:val="00A556A7"/>
    <w:rsid w:val="00A557E4"/>
    <w:rsid w:val="00A55956"/>
    <w:rsid w:val="00A56A27"/>
    <w:rsid w:val="00A56D52"/>
    <w:rsid w:val="00A57078"/>
    <w:rsid w:val="00A572CD"/>
    <w:rsid w:val="00A57756"/>
    <w:rsid w:val="00A57F98"/>
    <w:rsid w:val="00A57FDF"/>
    <w:rsid w:val="00A60B58"/>
    <w:rsid w:val="00A60EA3"/>
    <w:rsid w:val="00A6153E"/>
    <w:rsid w:val="00A6233E"/>
    <w:rsid w:val="00A634F5"/>
    <w:rsid w:val="00A6355E"/>
    <w:rsid w:val="00A63B5A"/>
    <w:rsid w:val="00A641A3"/>
    <w:rsid w:val="00A64210"/>
    <w:rsid w:val="00A643AD"/>
    <w:rsid w:val="00A64648"/>
    <w:rsid w:val="00A64BA3"/>
    <w:rsid w:val="00A6501E"/>
    <w:rsid w:val="00A65E6F"/>
    <w:rsid w:val="00A65F31"/>
    <w:rsid w:val="00A65FFE"/>
    <w:rsid w:val="00A66027"/>
    <w:rsid w:val="00A661C6"/>
    <w:rsid w:val="00A66269"/>
    <w:rsid w:val="00A666CE"/>
    <w:rsid w:val="00A672C3"/>
    <w:rsid w:val="00A67E72"/>
    <w:rsid w:val="00A70062"/>
    <w:rsid w:val="00A70E57"/>
    <w:rsid w:val="00A716E1"/>
    <w:rsid w:val="00A71770"/>
    <w:rsid w:val="00A7197D"/>
    <w:rsid w:val="00A719D8"/>
    <w:rsid w:val="00A724D5"/>
    <w:rsid w:val="00A726E2"/>
    <w:rsid w:val="00A72A51"/>
    <w:rsid w:val="00A731B6"/>
    <w:rsid w:val="00A73350"/>
    <w:rsid w:val="00A74467"/>
    <w:rsid w:val="00A758D2"/>
    <w:rsid w:val="00A759A0"/>
    <w:rsid w:val="00A75C4C"/>
    <w:rsid w:val="00A761E3"/>
    <w:rsid w:val="00A76774"/>
    <w:rsid w:val="00A76A54"/>
    <w:rsid w:val="00A76CE9"/>
    <w:rsid w:val="00A771F3"/>
    <w:rsid w:val="00A77593"/>
    <w:rsid w:val="00A778A5"/>
    <w:rsid w:val="00A80262"/>
    <w:rsid w:val="00A8031C"/>
    <w:rsid w:val="00A80C17"/>
    <w:rsid w:val="00A81141"/>
    <w:rsid w:val="00A8119A"/>
    <w:rsid w:val="00A82B96"/>
    <w:rsid w:val="00A8371A"/>
    <w:rsid w:val="00A84D94"/>
    <w:rsid w:val="00A8527C"/>
    <w:rsid w:val="00A85A9D"/>
    <w:rsid w:val="00A85F05"/>
    <w:rsid w:val="00A86AAD"/>
    <w:rsid w:val="00A86DF5"/>
    <w:rsid w:val="00A86EE5"/>
    <w:rsid w:val="00A8737E"/>
    <w:rsid w:val="00A87589"/>
    <w:rsid w:val="00A9104D"/>
    <w:rsid w:val="00A91690"/>
    <w:rsid w:val="00A91AD6"/>
    <w:rsid w:val="00A91E78"/>
    <w:rsid w:val="00A920F3"/>
    <w:rsid w:val="00A923B2"/>
    <w:rsid w:val="00A923D6"/>
    <w:rsid w:val="00A92647"/>
    <w:rsid w:val="00A92687"/>
    <w:rsid w:val="00A92B5D"/>
    <w:rsid w:val="00A92B76"/>
    <w:rsid w:val="00A92D6E"/>
    <w:rsid w:val="00A92E84"/>
    <w:rsid w:val="00A93B6E"/>
    <w:rsid w:val="00A93F10"/>
    <w:rsid w:val="00A940C2"/>
    <w:rsid w:val="00A9416E"/>
    <w:rsid w:val="00A951AB"/>
    <w:rsid w:val="00A952FA"/>
    <w:rsid w:val="00A958DD"/>
    <w:rsid w:val="00A9595D"/>
    <w:rsid w:val="00A968D8"/>
    <w:rsid w:val="00A972C2"/>
    <w:rsid w:val="00A9763E"/>
    <w:rsid w:val="00A97ACD"/>
    <w:rsid w:val="00A97F06"/>
    <w:rsid w:val="00AA0050"/>
    <w:rsid w:val="00AA01CA"/>
    <w:rsid w:val="00AA030E"/>
    <w:rsid w:val="00AA17B0"/>
    <w:rsid w:val="00AA181F"/>
    <w:rsid w:val="00AA1AC8"/>
    <w:rsid w:val="00AA20DB"/>
    <w:rsid w:val="00AA2290"/>
    <w:rsid w:val="00AA2845"/>
    <w:rsid w:val="00AA396F"/>
    <w:rsid w:val="00AA414E"/>
    <w:rsid w:val="00AA41DC"/>
    <w:rsid w:val="00AA44A6"/>
    <w:rsid w:val="00AA5212"/>
    <w:rsid w:val="00AA549F"/>
    <w:rsid w:val="00AA590B"/>
    <w:rsid w:val="00AA5A0D"/>
    <w:rsid w:val="00AA5A8C"/>
    <w:rsid w:val="00AA67C1"/>
    <w:rsid w:val="00AA757A"/>
    <w:rsid w:val="00AA7696"/>
    <w:rsid w:val="00AA7AEC"/>
    <w:rsid w:val="00AA7BDE"/>
    <w:rsid w:val="00AB0319"/>
    <w:rsid w:val="00AB169A"/>
    <w:rsid w:val="00AB1F74"/>
    <w:rsid w:val="00AB25F3"/>
    <w:rsid w:val="00AB4023"/>
    <w:rsid w:val="00AB41F8"/>
    <w:rsid w:val="00AB53F9"/>
    <w:rsid w:val="00AB5ABB"/>
    <w:rsid w:val="00AB611A"/>
    <w:rsid w:val="00AB62C7"/>
    <w:rsid w:val="00AB67E6"/>
    <w:rsid w:val="00AB6DA9"/>
    <w:rsid w:val="00AB7222"/>
    <w:rsid w:val="00AB7863"/>
    <w:rsid w:val="00AB7A1F"/>
    <w:rsid w:val="00AB7D70"/>
    <w:rsid w:val="00AC029C"/>
    <w:rsid w:val="00AC1430"/>
    <w:rsid w:val="00AC1522"/>
    <w:rsid w:val="00AC2284"/>
    <w:rsid w:val="00AC2A07"/>
    <w:rsid w:val="00AC3067"/>
    <w:rsid w:val="00AC43CF"/>
    <w:rsid w:val="00AC44B5"/>
    <w:rsid w:val="00AC47AE"/>
    <w:rsid w:val="00AC47DC"/>
    <w:rsid w:val="00AC486D"/>
    <w:rsid w:val="00AC4B14"/>
    <w:rsid w:val="00AC53DF"/>
    <w:rsid w:val="00AC5741"/>
    <w:rsid w:val="00AC5A0C"/>
    <w:rsid w:val="00AC620A"/>
    <w:rsid w:val="00AC6487"/>
    <w:rsid w:val="00AC7380"/>
    <w:rsid w:val="00AC75C4"/>
    <w:rsid w:val="00AC767E"/>
    <w:rsid w:val="00AD01E7"/>
    <w:rsid w:val="00AD048D"/>
    <w:rsid w:val="00AD058D"/>
    <w:rsid w:val="00AD0CCF"/>
    <w:rsid w:val="00AD11E1"/>
    <w:rsid w:val="00AD16CD"/>
    <w:rsid w:val="00AD1BDE"/>
    <w:rsid w:val="00AD1CCD"/>
    <w:rsid w:val="00AD260B"/>
    <w:rsid w:val="00AD3E1B"/>
    <w:rsid w:val="00AD423C"/>
    <w:rsid w:val="00AD569A"/>
    <w:rsid w:val="00AD5745"/>
    <w:rsid w:val="00AD5A0F"/>
    <w:rsid w:val="00AD5CEB"/>
    <w:rsid w:val="00AD62E6"/>
    <w:rsid w:val="00AD6435"/>
    <w:rsid w:val="00AD64C6"/>
    <w:rsid w:val="00AD66BE"/>
    <w:rsid w:val="00AD68AF"/>
    <w:rsid w:val="00AD68D9"/>
    <w:rsid w:val="00AD6ED6"/>
    <w:rsid w:val="00AD73AF"/>
    <w:rsid w:val="00AD7982"/>
    <w:rsid w:val="00AD7A60"/>
    <w:rsid w:val="00AE027D"/>
    <w:rsid w:val="00AE0A1A"/>
    <w:rsid w:val="00AE183E"/>
    <w:rsid w:val="00AE1CEE"/>
    <w:rsid w:val="00AE1FD1"/>
    <w:rsid w:val="00AE4475"/>
    <w:rsid w:val="00AE46A8"/>
    <w:rsid w:val="00AE48A3"/>
    <w:rsid w:val="00AE4B36"/>
    <w:rsid w:val="00AE4DDB"/>
    <w:rsid w:val="00AE521D"/>
    <w:rsid w:val="00AE5756"/>
    <w:rsid w:val="00AE5C2C"/>
    <w:rsid w:val="00AE5E0F"/>
    <w:rsid w:val="00AE5EC5"/>
    <w:rsid w:val="00AE5ED3"/>
    <w:rsid w:val="00AE6063"/>
    <w:rsid w:val="00AE6343"/>
    <w:rsid w:val="00AE7BF8"/>
    <w:rsid w:val="00AF01C9"/>
    <w:rsid w:val="00AF0614"/>
    <w:rsid w:val="00AF0A9C"/>
    <w:rsid w:val="00AF1143"/>
    <w:rsid w:val="00AF1B6C"/>
    <w:rsid w:val="00AF2660"/>
    <w:rsid w:val="00AF2889"/>
    <w:rsid w:val="00AF30DE"/>
    <w:rsid w:val="00AF3A4F"/>
    <w:rsid w:val="00AF3BE6"/>
    <w:rsid w:val="00AF3F9F"/>
    <w:rsid w:val="00AF4E9D"/>
    <w:rsid w:val="00AF5368"/>
    <w:rsid w:val="00AF68DE"/>
    <w:rsid w:val="00AF6ABB"/>
    <w:rsid w:val="00AF724D"/>
    <w:rsid w:val="00AF76DF"/>
    <w:rsid w:val="00AF7C6C"/>
    <w:rsid w:val="00AF7FD5"/>
    <w:rsid w:val="00B005A6"/>
    <w:rsid w:val="00B00992"/>
    <w:rsid w:val="00B00A7A"/>
    <w:rsid w:val="00B00BC5"/>
    <w:rsid w:val="00B02DC1"/>
    <w:rsid w:val="00B02DDB"/>
    <w:rsid w:val="00B03464"/>
    <w:rsid w:val="00B0382D"/>
    <w:rsid w:val="00B03FD1"/>
    <w:rsid w:val="00B04637"/>
    <w:rsid w:val="00B046A9"/>
    <w:rsid w:val="00B04A8A"/>
    <w:rsid w:val="00B05201"/>
    <w:rsid w:val="00B05697"/>
    <w:rsid w:val="00B05A7A"/>
    <w:rsid w:val="00B05FD3"/>
    <w:rsid w:val="00B06955"/>
    <w:rsid w:val="00B069C8"/>
    <w:rsid w:val="00B07926"/>
    <w:rsid w:val="00B101C5"/>
    <w:rsid w:val="00B10506"/>
    <w:rsid w:val="00B10B66"/>
    <w:rsid w:val="00B10BFE"/>
    <w:rsid w:val="00B11169"/>
    <w:rsid w:val="00B11401"/>
    <w:rsid w:val="00B127A9"/>
    <w:rsid w:val="00B13CA2"/>
    <w:rsid w:val="00B145F9"/>
    <w:rsid w:val="00B14935"/>
    <w:rsid w:val="00B151E3"/>
    <w:rsid w:val="00B15A84"/>
    <w:rsid w:val="00B16C8F"/>
    <w:rsid w:val="00B1710E"/>
    <w:rsid w:val="00B17184"/>
    <w:rsid w:val="00B1736E"/>
    <w:rsid w:val="00B17422"/>
    <w:rsid w:val="00B175A1"/>
    <w:rsid w:val="00B17850"/>
    <w:rsid w:val="00B17F38"/>
    <w:rsid w:val="00B2093C"/>
    <w:rsid w:val="00B209AB"/>
    <w:rsid w:val="00B2112F"/>
    <w:rsid w:val="00B213B5"/>
    <w:rsid w:val="00B21A3F"/>
    <w:rsid w:val="00B22B51"/>
    <w:rsid w:val="00B230EC"/>
    <w:rsid w:val="00B23681"/>
    <w:rsid w:val="00B2385E"/>
    <w:rsid w:val="00B23A40"/>
    <w:rsid w:val="00B2421A"/>
    <w:rsid w:val="00B251E1"/>
    <w:rsid w:val="00B25748"/>
    <w:rsid w:val="00B25EAA"/>
    <w:rsid w:val="00B274A8"/>
    <w:rsid w:val="00B27B29"/>
    <w:rsid w:val="00B310CD"/>
    <w:rsid w:val="00B3118C"/>
    <w:rsid w:val="00B31848"/>
    <w:rsid w:val="00B3195A"/>
    <w:rsid w:val="00B31970"/>
    <w:rsid w:val="00B31AD9"/>
    <w:rsid w:val="00B320AE"/>
    <w:rsid w:val="00B32821"/>
    <w:rsid w:val="00B3299F"/>
    <w:rsid w:val="00B32E6A"/>
    <w:rsid w:val="00B33B4C"/>
    <w:rsid w:val="00B35563"/>
    <w:rsid w:val="00B3600B"/>
    <w:rsid w:val="00B36099"/>
    <w:rsid w:val="00B36157"/>
    <w:rsid w:val="00B36441"/>
    <w:rsid w:val="00B364AA"/>
    <w:rsid w:val="00B36D81"/>
    <w:rsid w:val="00B371DC"/>
    <w:rsid w:val="00B37243"/>
    <w:rsid w:val="00B3796A"/>
    <w:rsid w:val="00B37AF3"/>
    <w:rsid w:val="00B409B0"/>
    <w:rsid w:val="00B40C79"/>
    <w:rsid w:val="00B410DA"/>
    <w:rsid w:val="00B4114F"/>
    <w:rsid w:val="00B411C9"/>
    <w:rsid w:val="00B412D3"/>
    <w:rsid w:val="00B41556"/>
    <w:rsid w:val="00B419AC"/>
    <w:rsid w:val="00B4329A"/>
    <w:rsid w:val="00B435A5"/>
    <w:rsid w:val="00B43677"/>
    <w:rsid w:val="00B43812"/>
    <w:rsid w:val="00B43878"/>
    <w:rsid w:val="00B44906"/>
    <w:rsid w:val="00B44AE6"/>
    <w:rsid w:val="00B44FF8"/>
    <w:rsid w:val="00B451F8"/>
    <w:rsid w:val="00B4526C"/>
    <w:rsid w:val="00B459D2"/>
    <w:rsid w:val="00B45AA2"/>
    <w:rsid w:val="00B45ED8"/>
    <w:rsid w:val="00B46141"/>
    <w:rsid w:val="00B470CD"/>
    <w:rsid w:val="00B47163"/>
    <w:rsid w:val="00B505CF"/>
    <w:rsid w:val="00B5115C"/>
    <w:rsid w:val="00B51173"/>
    <w:rsid w:val="00B51B82"/>
    <w:rsid w:val="00B51E2A"/>
    <w:rsid w:val="00B5260D"/>
    <w:rsid w:val="00B528DB"/>
    <w:rsid w:val="00B52AC8"/>
    <w:rsid w:val="00B52BF9"/>
    <w:rsid w:val="00B52D38"/>
    <w:rsid w:val="00B54777"/>
    <w:rsid w:val="00B560EA"/>
    <w:rsid w:val="00B56DE1"/>
    <w:rsid w:val="00B57789"/>
    <w:rsid w:val="00B60224"/>
    <w:rsid w:val="00B60B20"/>
    <w:rsid w:val="00B60B67"/>
    <w:rsid w:val="00B6111A"/>
    <w:rsid w:val="00B61224"/>
    <w:rsid w:val="00B61B0E"/>
    <w:rsid w:val="00B62B32"/>
    <w:rsid w:val="00B62F66"/>
    <w:rsid w:val="00B63580"/>
    <w:rsid w:val="00B64154"/>
    <w:rsid w:val="00B64270"/>
    <w:rsid w:val="00B64313"/>
    <w:rsid w:val="00B64DAE"/>
    <w:rsid w:val="00B65526"/>
    <w:rsid w:val="00B6562E"/>
    <w:rsid w:val="00B6641E"/>
    <w:rsid w:val="00B66516"/>
    <w:rsid w:val="00B673A4"/>
    <w:rsid w:val="00B673FB"/>
    <w:rsid w:val="00B67B63"/>
    <w:rsid w:val="00B67E21"/>
    <w:rsid w:val="00B67E34"/>
    <w:rsid w:val="00B70132"/>
    <w:rsid w:val="00B70291"/>
    <w:rsid w:val="00B7041F"/>
    <w:rsid w:val="00B709C9"/>
    <w:rsid w:val="00B715AD"/>
    <w:rsid w:val="00B722F4"/>
    <w:rsid w:val="00B72408"/>
    <w:rsid w:val="00B72C87"/>
    <w:rsid w:val="00B72E76"/>
    <w:rsid w:val="00B73A91"/>
    <w:rsid w:val="00B742A0"/>
    <w:rsid w:val="00B7484B"/>
    <w:rsid w:val="00B74A1F"/>
    <w:rsid w:val="00B751CE"/>
    <w:rsid w:val="00B75639"/>
    <w:rsid w:val="00B756DB"/>
    <w:rsid w:val="00B75EDC"/>
    <w:rsid w:val="00B76D7E"/>
    <w:rsid w:val="00B7721C"/>
    <w:rsid w:val="00B773BF"/>
    <w:rsid w:val="00B7752E"/>
    <w:rsid w:val="00B77A06"/>
    <w:rsid w:val="00B77BA3"/>
    <w:rsid w:val="00B80561"/>
    <w:rsid w:val="00B80E26"/>
    <w:rsid w:val="00B80FDF"/>
    <w:rsid w:val="00B815B8"/>
    <w:rsid w:val="00B81698"/>
    <w:rsid w:val="00B81AC0"/>
    <w:rsid w:val="00B822AE"/>
    <w:rsid w:val="00B82D34"/>
    <w:rsid w:val="00B83464"/>
    <w:rsid w:val="00B8361F"/>
    <w:rsid w:val="00B8471B"/>
    <w:rsid w:val="00B855A2"/>
    <w:rsid w:val="00B85C23"/>
    <w:rsid w:val="00B85D0A"/>
    <w:rsid w:val="00B86030"/>
    <w:rsid w:val="00B8633F"/>
    <w:rsid w:val="00B864C4"/>
    <w:rsid w:val="00B86A44"/>
    <w:rsid w:val="00B86C5C"/>
    <w:rsid w:val="00B87CD9"/>
    <w:rsid w:val="00B9053B"/>
    <w:rsid w:val="00B9104E"/>
    <w:rsid w:val="00B91731"/>
    <w:rsid w:val="00B91ABD"/>
    <w:rsid w:val="00B91D0E"/>
    <w:rsid w:val="00B920F8"/>
    <w:rsid w:val="00B94507"/>
    <w:rsid w:val="00B95A4D"/>
    <w:rsid w:val="00B96938"/>
    <w:rsid w:val="00B969BA"/>
    <w:rsid w:val="00B97B84"/>
    <w:rsid w:val="00B97DBF"/>
    <w:rsid w:val="00B97FD8"/>
    <w:rsid w:val="00BA0589"/>
    <w:rsid w:val="00BA1833"/>
    <w:rsid w:val="00BA1AFD"/>
    <w:rsid w:val="00BA214F"/>
    <w:rsid w:val="00BA224C"/>
    <w:rsid w:val="00BA2524"/>
    <w:rsid w:val="00BA2D44"/>
    <w:rsid w:val="00BA2E62"/>
    <w:rsid w:val="00BA30BF"/>
    <w:rsid w:val="00BA3130"/>
    <w:rsid w:val="00BA3FFA"/>
    <w:rsid w:val="00BA46D4"/>
    <w:rsid w:val="00BA71C6"/>
    <w:rsid w:val="00BA7791"/>
    <w:rsid w:val="00BA7B0F"/>
    <w:rsid w:val="00BB013D"/>
    <w:rsid w:val="00BB073C"/>
    <w:rsid w:val="00BB0DCE"/>
    <w:rsid w:val="00BB10E4"/>
    <w:rsid w:val="00BB18D9"/>
    <w:rsid w:val="00BB1F52"/>
    <w:rsid w:val="00BB23FC"/>
    <w:rsid w:val="00BB29A0"/>
    <w:rsid w:val="00BB3138"/>
    <w:rsid w:val="00BB359A"/>
    <w:rsid w:val="00BB3AC6"/>
    <w:rsid w:val="00BB3D30"/>
    <w:rsid w:val="00BB3EE1"/>
    <w:rsid w:val="00BB43B8"/>
    <w:rsid w:val="00BB46A5"/>
    <w:rsid w:val="00BB4805"/>
    <w:rsid w:val="00BB515A"/>
    <w:rsid w:val="00BB52AB"/>
    <w:rsid w:val="00BB56C9"/>
    <w:rsid w:val="00BB5BAC"/>
    <w:rsid w:val="00BB5C54"/>
    <w:rsid w:val="00BB6077"/>
    <w:rsid w:val="00BB6220"/>
    <w:rsid w:val="00BB6295"/>
    <w:rsid w:val="00BB6751"/>
    <w:rsid w:val="00BB68D6"/>
    <w:rsid w:val="00BB7032"/>
    <w:rsid w:val="00BB775C"/>
    <w:rsid w:val="00BB7952"/>
    <w:rsid w:val="00BB7DC6"/>
    <w:rsid w:val="00BC03A3"/>
    <w:rsid w:val="00BC071A"/>
    <w:rsid w:val="00BC0C64"/>
    <w:rsid w:val="00BC26A3"/>
    <w:rsid w:val="00BC289A"/>
    <w:rsid w:val="00BC2907"/>
    <w:rsid w:val="00BC3039"/>
    <w:rsid w:val="00BC34D9"/>
    <w:rsid w:val="00BC363B"/>
    <w:rsid w:val="00BC3A04"/>
    <w:rsid w:val="00BC3E88"/>
    <w:rsid w:val="00BC4211"/>
    <w:rsid w:val="00BC4B00"/>
    <w:rsid w:val="00BC4DFD"/>
    <w:rsid w:val="00BC4ECB"/>
    <w:rsid w:val="00BC5320"/>
    <w:rsid w:val="00BC5342"/>
    <w:rsid w:val="00BC5361"/>
    <w:rsid w:val="00BC5FF9"/>
    <w:rsid w:val="00BC63C1"/>
    <w:rsid w:val="00BC694A"/>
    <w:rsid w:val="00BC6D02"/>
    <w:rsid w:val="00BD0413"/>
    <w:rsid w:val="00BD0BCE"/>
    <w:rsid w:val="00BD0D02"/>
    <w:rsid w:val="00BD10F1"/>
    <w:rsid w:val="00BD1350"/>
    <w:rsid w:val="00BD189C"/>
    <w:rsid w:val="00BD202F"/>
    <w:rsid w:val="00BD3B9A"/>
    <w:rsid w:val="00BD3EF0"/>
    <w:rsid w:val="00BD3FAD"/>
    <w:rsid w:val="00BD4470"/>
    <w:rsid w:val="00BD477F"/>
    <w:rsid w:val="00BD4C71"/>
    <w:rsid w:val="00BD6175"/>
    <w:rsid w:val="00BD6520"/>
    <w:rsid w:val="00BD6C5B"/>
    <w:rsid w:val="00BD7135"/>
    <w:rsid w:val="00BD7916"/>
    <w:rsid w:val="00BD7DBE"/>
    <w:rsid w:val="00BE04AF"/>
    <w:rsid w:val="00BE08C8"/>
    <w:rsid w:val="00BE1181"/>
    <w:rsid w:val="00BE1383"/>
    <w:rsid w:val="00BE177F"/>
    <w:rsid w:val="00BE1890"/>
    <w:rsid w:val="00BE27F7"/>
    <w:rsid w:val="00BE28EA"/>
    <w:rsid w:val="00BE3015"/>
    <w:rsid w:val="00BE3145"/>
    <w:rsid w:val="00BE4A13"/>
    <w:rsid w:val="00BE572C"/>
    <w:rsid w:val="00BE5AFC"/>
    <w:rsid w:val="00BE7C19"/>
    <w:rsid w:val="00BF10BC"/>
    <w:rsid w:val="00BF10DC"/>
    <w:rsid w:val="00BF13C0"/>
    <w:rsid w:val="00BF1702"/>
    <w:rsid w:val="00BF1FA7"/>
    <w:rsid w:val="00BF21CE"/>
    <w:rsid w:val="00BF2289"/>
    <w:rsid w:val="00BF2420"/>
    <w:rsid w:val="00BF28FB"/>
    <w:rsid w:val="00BF2EDA"/>
    <w:rsid w:val="00BF382A"/>
    <w:rsid w:val="00BF3952"/>
    <w:rsid w:val="00BF3D7A"/>
    <w:rsid w:val="00BF4FC1"/>
    <w:rsid w:val="00BF537D"/>
    <w:rsid w:val="00BF5545"/>
    <w:rsid w:val="00BF5EEA"/>
    <w:rsid w:val="00BF6B03"/>
    <w:rsid w:val="00BF6C02"/>
    <w:rsid w:val="00BF6D04"/>
    <w:rsid w:val="00BF77BB"/>
    <w:rsid w:val="00BF78E5"/>
    <w:rsid w:val="00BF7A29"/>
    <w:rsid w:val="00C0048F"/>
    <w:rsid w:val="00C0099B"/>
    <w:rsid w:val="00C016EA"/>
    <w:rsid w:val="00C01A38"/>
    <w:rsid w:val="00C028F9"/>
    <w:rsid w:val="00C02EC4"/>
    <w:rsid w:val="00C038C7"/>
    <w:rsid w:val="00C039B1"/>
    <w:rsid w:val="00C04ACF"/>
    <w:rsid w:val="00C04F1D"/>
    <w:rsid w:val="00C054E5"/>
    <w:rsid w:val="00C057CD"/>
    <w:rsid w:val="00C05AC5"/>
    <w:rsid w:val="00C05CBF"/>
    <w:rsid w:val="00C05D20"/>
    <w:rsid w:val="00C062A4"/>
    <w:rsid w:val="00C0638D"/>
    <w:rsid w:val="00C06BBB"/>
    <w:rsid w:val="00C06E3E"/>
    <w:rsid w:val="00C06E6A"/>
    <w:rsid w:val="00C071AB"/>
    <w:rsid w:val="00C07A53"/>
    <w:rsid w:val="00C1007D"/>
    <w:rsid w:val="00C107EF"/>
    <w:rsid w:val="00C12234"/>
    <w:rsid w:val="00C12CAD"/>
    <w:rsid w:val="00C1373E"/>
    <w:rsid w:val="00C139FA"/>
    <w:rsid w:val="00C13C98"/>
    <w:rsid w:val="00C140A3"/>
    <w:rsid w:val="00C144CB"/>
    <w:rsid w:val="00C153B9"/>
    <w:rsid w:val="00C154C6"/>
    <w:rsid w:val="00C163B3"/>
    <w:rsid w:val="00C1648C"/>
    <w:rsid w:val="00C16CD7"/>
    <w:rsid w:val="00C1709C"/>
    <w:rsid w:val="00C201D6"/>
    <w:rsid w:val="00C20444"/>
    <w:rsid w:val="00C20784"/>
    <w:rsid w:val="00C225D4"/>
    <w:rsid w:val="00C23184"/>
    <w:rsid w:val="00C233A2"/>
    <w:rsid w:val="00C23573"/>
    <w:rsid w:val="00C2394B"/>
    <w:rsid w:val="00C24034"/>
    <w:rsid w:val="00C24628"/>
    <w:rsid w:val="00C24705"/>
    <w:rsid w:val="00C24E5A"/>
    <w:rsid w:val="00C25681"/>
    <w:rsid w:val="00C25995"/>
    <w:rsid w:val="00C25AF6"/>
    <w:rsid w:val="00C2633A"/>
    <w:rsid w:val="00C2643E"/>
    <w:rsid w:val="00C26B87"/>
    <w:rsid w:val="00C273A1"/>
    <w:rsid w:val="00C274BD"/>
    <w:rsid w:val="00C30296"/>
    <w:rsid w:val="00C31391"/>
    <w:rsid w:val="00C313F9"/>
    <w:rsid w:val="00C3178A"/>
    <w:rsid w:val="00C318E6"/>
    <w:rsid w:val="00C31C46"/>
    <w:rsid w:val="00C3253A"/>
    <w:rsid w:val="00C32547"/>
    <w:rsid w:val="00C3303F"/>
    <w:rsid w:val="00C33112"/>
    <w:rsid w:val="00C33AD2"/>
    <w:rsid w:val="00C3451C"/>
    <w:rsid w:val="00C3464A"/>
    <w:rsid w:val="00C34838"/>
    <w:rsid w:val="00C358F3"/>
    <w:rsid w:val="00C35A95"/>
    <w:rsid w:val="00C362C7"/>
    <w:rsid w:val="00C36CE8"/>
    <w:rsid w:val="00C37164"/>
    <w:rsid w:val="00C3792B"/>
    <w:rsid w:val="00C37E89"/>
    <w:rsid w:val="00C37FA8"/>
    <w:rsid w:val="00C41388"/>
    <w:rsid w:val="00C414B3"/>
    <w:rsid w:val="00C4171D"/>
    <w:rsid w:val="00C41E96"/>
    <w:rsid w:val="00C422C5"/>
    <w:rsid w:val="00C42C33"/>
    <w:rsid w:val="00C42D92"/>
    <w:rsid w:val="00C437BD"/>
    <w:rsid w:val="00C43A47"/>
    <w:rsid w:val="00C43E98"/>
    <w:rsid w:val="00C44840"/>
    <w:rsid w:val="00C44BE1"/>
    <w:rsid w:val="00C44E1F"/>
    <w:rsid w:val="00C44E5D"/>
    <w:rsid w:val="00C4605A"/>
    <w:rsid w:val="00C467F6"/>
    <w:rsid w:val="00C46D4B"/>
    <w:rsid w:val="00C4791B"/>
    <w:rsid w:val="00C47A0C"/>
    <w:rsid w:val="00C507C4"/>
    <w:rsid w:val="00C50F41"/>
    <w:rsid w:val="00C51213"/>
    <w:rsid w:val="00C51666"/>
    <w:rsid w:val="00C5169A"/>
    <w:rsid w:val="00C5178D"/>
    <w:rsid w:val="00C51865"/>
    <w:rsid w:val="00C51B58"/>
    <w:rsid w:val="00C51E2C"/>
    <w:rsid w:val="00C52224"/>
    <w:rsid w:val="00C52266"/>
    <w:rsid w:val="00C5269A"/>
    <w:rsid w:val="00C5284B"/>
    <w:rsid w:val="00C52DCD"/>
    <w:rsid w:val="00C535B6"/>
    <w:rsid w:val="00C537E0"/>
    <w:rsid w:val="00C53DA0"/>
    <w:rsid w:val="00C55095"/>
    <w:rsid w:val="00C55163"/>
    <w:rsid w:val="00C5553F"/>
    <w:rsid w:val="00C556DD"/>
    <w:rsid w:val="00C55871"/>
    <w:rsid w:val="00C55BEF"/>
    <w:rsid w:val="00C55CAF"/>
    <w:rsid w:val="00C56C71"/>
    <w:rsid w:val="00C57110"/>
    <w:rsid w:val="00C57373"/>
    <w:rsid w:val="00C610B0"/>
    <w:rsid w:val="00C616AD"/>
    <w:rsid w:val="00C620D4"/>
    <w:rsid w:val="00C62877"/>
    <w:rsid w:val="00C645FD"/>
    <w:rsid w:val="00C64BD7"/>
    <w:rsid w:val="00C64C56"/>
    <w:rsid w:val="00C64CF7"/>
    <w:rsid w:val="00C64DF3"/>
    <w:rsid w:val="00C6586F"/>
    <w:rsid w:val="00C65979"/>
    <w:rsid w:val="00C65A61"/>
    <w:rsid w:val="00C66144"/>
    <w:rsid w:val="00C66FBA"/>
    <w:rsid w:val="00C67234"/>
    <w:rsid w:val="00C67476"/>
    <w:rsid w:val="00C6788F"/>
    <w:rsid w:val="00C70F00"/>
    <w:rsid w:val="00C71F5D"/>
    <w:rsid w:val="00C7244F"/>
    <w:rsid w:val="00C7352E"/>
    <w:rsid w:val="00C735B6"/>
    <w:rsid w:val="00C73D43"/>
    <w:rsid w:val="00C7403A"/>
    <w:rsid w:val="00C744AD"/>
    <w:rsid w:val="00C745F3"/>
    <w:rsid w:val="00C7593C"/>
    <w:rsid w:val="00C75AA5"/>
    <w:rsid w:val="00C7616A"/>
    <w:rsid w:val="00C7681B"/>
    <w:rsid w:val="00C80028"/>
    <w:rsid w:val="00C80073"/>
    <w:rsid w:val="00C801D0"/>
    <w:rsid w:val="00C8061A"/>
    <w:rsid w:val="00C81B91"/>
    <w:rsid w:val="00C81C37"/>
    <w:rsid w:val="00C81F72"/>
    <w:rsid w:val="00C81F8F"/>
    <w:rsid w:val="00C829D8"/>
    <w:rsid w:val="00C8469D"/>
    <w:rsid w:val="00C84D52"/>
    <w:rsid w:val="00C857EA"/>
    <w:rsid w:val="00C85E6F"/>
    <w:rsid w:val="00C86137"/>
    <w:rsid w:val="00C86306"/>
    <w:rsid w:val="00C8640C"/>
    <w:rsid w:val="00C86EED"/>
    <w:rsid w:val="00C87269"/>
    <w:rsid w:val="00C87B14"/>
    <w:rsid w:val="00C87E93"/>
    <w:rsid w:val="00C90010"/>
    <w:rsid w:val="00C9069B"/>
    <w:rsid w:val="00C91551"/>
    <w:rsid w:val="00C91BC0"/>
    <w:rsid w:val="00C9353C"/>
    <w:rsid w:val="00C935B4"/>
    <w:rsid w:val="00C93D3C"/>
    <w:rsid w:val="00C9408C"/>
    <w:rsid w:val="00C943CB"/>
    <w:rsid w:val="00C948D0"/>
    <w:rsid w:val="00C95BE2"/>
    <w:rsid w:val="00C95FC9"/>
    <w:rsid w:val="00C97501"/>
    <w:rsid w:val="00C97B55"/>
    <w:rsid w:val="00C97B57"/>
    <w:rsid w:val="00C97BCD"/>
    <w:rsid w:val="00C97EF5"/>
    <w:rsid w:val="00CA00F2"/>
    <w:rsid w:val="00CA01D5"/>
    <w:rsid w:val="00CA01FC"/>
    <w:rsid w:val="00CA16B7"/>
    <w:rsid w:val="00CA2A50"/>
    <w:rsid w:val="00CA2C62"/>
    <w:rsid w:val="00CA2CBA"/>
    <w:rsid w:val="00CA3401"/>
    <w:rsid w:val="00CA3580"/>
    <w:rsid w:val="00CA3962"/>
    <w:rsid w:val="00CA4706"/>
    <w:rsid w:val="00CA5595"/>
    <w:rsid w:val="00CA6ED6"/>
    <w:rsid w:val="00CA6FC4"/>
    <w:rsid w:val="00CA7A63"/>
    <w:rsid w:val="00CB1F84"/>
    <w:rsid w:val="00CB24C1"/>
    <w:rsid w:val="00CB31DD"/>
    <w:rsid w:val="00CB34EF"/>
    <w:rsid w:val="00CB3BAF"/>
    <w:rsid w:val="00CB3FB3"/>
    <w:rsid w:val="00CB42AA"/>
    <w:rsid w:val="00CB475F"/>
    <w:rsid w:val="00CB5120"/>
    <w:rsid w:val="00CB54AA"/>
    <w:rsid w:val="00CB5FD3"/>
    <w:rsid w:val="00CB6F0E"/>
    <w:rsid w:val="00CB6FB6"/>
    <w:rsid w:val="00CB722F"/>
    <w:rsid w:val="00CB750A"/>
    <w:rsid w:val="00CC011E"/>
    <w:rsid w:val="00CC0150"/>
    <w:rsid w:val="00CC0351"/>
    <w:rsid w:val="00CC0551"/>
    <w:rsid w:val="00CC0632"/>
    <w:rsid w:val="00CC069C"/>
    <w:rsid w:val="00CC0B14"/>
    <w:rsid w:val="00CC0E37"/>
    <w:rsid w:val="00CC10FA"/>
    <w:rsid w:val="00CC13DE"/>
    <w:rsid w:val="00CC1B11"/>
    <w:rsid w:val="00CC1D82"/>
    <w:rsid w:val="00CC28A2"/>
    <w:rsid w:val="00CC2D1D"/>
    <w:rsid w:val="00CC2F1A"/>
    <w:rsid w:val="00CC398C"/>
    <w:rsid w:val="00CC4619"/>
    <w:rsid w:val="00CC479E"/>
    <w:rsid w:val="00CC511C"/>
    <w:rsid w:val="00CC599E"/>
    <w:rsid w:val="00CC6A14"/>
    <w:rsid w:val="00CC7436"/>
    <w:rsid w:val="00CC7726"/>
    <w:rsid w:val="00CD0D9B"/>
    <w:rsid w:val="00CD2070"/>
    <w:rsid w:val="00CD22F7"/>
    <w:rsid w:val="00CD2747"/>
    <w:rsid w:val="00CD2A9A"/>
    <w:rsid w:val="00CD3017"/>
    <w:rsid w:val="00CD3070"/>
    <w:rsid w:val="00CD40A6"/>
    <w:rsid w:val="00CD41C8"/>
    <w:rsid w:val="00CD42F7"/>
    <w:rsid w:val="00CD4874"/>
    <w:rsid w:val="00CD5628"/>
    <w:rsid w:val="00CD5BA7"/>
    <w:rsid w:val="00CD5D84"/>
    <w:rsid w:val="00CD5DF8"/>
    <w:rsid w:val="00CD60B9"/>
    <w:rsid w:val="00CD66C6"/>
    <w:rsid w:val="00CD6A41"/>
    <w:rsid w:val="00CD7475"/>
    <w:rsid w:val="00CD781C"/>
    <w:rsid w:val="00CE1298"/>
    <w:rsid w:val="00CE131D"/>
    <w:rsid w:val="00CE278A"/>
    <w:rsid w:val="00CE2B0A"/>
    <w:rsid w:val="00CE2BED"/>
    <w:rsid w:val="00CE30D4"/>
    <w:rsid w:val="00CE3BA4"/>
    <w:rsid w:val="00CE41A1"/>
    <w:rsid w:val="00CE4599"/>
    <w:rsid w:val="00CE4603"/>
    <w:rsid w:val="00CE4B99"/>
    <w:rsid w:val="00CE5A99"/>
    <w:rsid w:val="00CE5B39"/>
    <w:rsid w:val="00CE622C"/>
    <w:rsid w:val="00CE6412"/>
    <w:rsid w:val="00CE6436"/>
    <w:rsid w:val="00CE6616"/>
    <w:rsid w:val="00CE6665"/>
    <w:rsid w:val="00CE6E10"/>
    <w:rsid w:val="00CE7896"/>
    <w:rsid w:val="00CF0669"/>
    <w:rsid w:val="00CF14C5"/>
    <w:rsid w:val="00CF158A"/>
    <w:rsid w:val="00CF1FF4"/>
    <w:rsid w:val="00CF2184"/>
    <w:rsid w:val="00CF240C"/>
    <w:rsid w:val="00CF3ABC"/>
    <w:rsid w:val="00CF4AC2"/>
    <w:rsid w:val="00CF4EA9"/>
    <w:rsid w:val="00CF50CD"/>
    <w:rsid w:val="00CF50EB"/>
    <w:rsid w:val="00CF5159"/>
    <w:rsid w:val="00CF604C"/>
    <w:rsid w:val="00CF6CE0"/>
    <w:rsid w:val="00CF76D4"/>
    <w:rsid w:val="00CF7714"/>
    <w:rsid w:val="00CF7D26"/>
    <w:rsid w:val="00D003F4"/>
    <w:rsid w:val="00D00401"/>
    <w:rsid w:val="00D00CDF"/>
    <w:rsid w:val="00D01E6E"/>
    <w:rsid w:val="00D029B5"/>
    <w:rsid w:val="00D045C2"/>
    <w:rsid w:val="00D04DC9"/>
    <w:rsid w:val="00D050BF"/>
    <w:rsid w:val="00D05B67"/>
    <w:rsid w:val="00D05D14"/>
    <w:rsid w:val="00D062BA"/>
    <w:rsid w:val="00D070CF"/>
    <w:rsid w:val="00D103EC"/>
    <w:rsid w:val="00D104C1"/>
    <w:rsid w:val="00D106F9"/>
    <w:rsid w:val="00D10836"/>
    <w:rsid w:val="00D11654"/>
    <w:rsid w:val="00D11CC7"/>
    <w:rsid w:val="00D12247"/>
    <w:rsid w:val="00D1298A"/>
    <w:rsid w:val="00D12BB3"/>
    <w:rsid w:val="00D12E24"/>
    <w:rsid w:val="00D135DA"/>
    <w:rsid w:val="00D1449E"/>
    <w:rsid w:val="00D14E9D"/>
    <w:rsid w:val="00D15EFC"/>
    <w:rsid w:val="00D16172"/>
    <w:rsid w:val="00D163CA"/>
    <w:rsid w:val="00D16C54"/>
    <w:rsid w:val="00D17080"/>
    <w:rsid w:val="00D175B9"/>
    <w:rsid w:val="00D17948"/>
    <w:rsid w:val="00D20137"/>
    <w:rsid w:val="00D20603"/>
    <w:rsid w:val="00D20FCD"/>
    <w:rsid w:val="00D21570"/>
    <w:rsid w:val="00D222A3"/>
    <w:rsid w:val="00D22CC6"/>
    <w:rsid w:val="00D239F1"/>
    <w:rsid w:val="00D24804"/>
    <w:rsid w:val="00D24CFB"/>
    <w:rsid w:val="00D2514F"/>
    <w:rsid w:val="00D25319"/>
    <w:rsid w:val="00D25A74"/>
    <w:rsid w:val="00D2789D"/>
    <w:rsid w:val="00D3015B"/>
    <w:rsid w:val="00D3075E"/>
    <w:rsid w:val="00D309BA"/>
    <w:rsid w:val="00D30BB9"/>
    <w:rsid w:val="00D30CD8"/>
    <w:rsid w:val="00D31584"/>
    <w:rsid w:val="00D319DF"/>
    <w:rsid w:val="00D32297"/>
    <w:rsid w:val="00D32488"/>
    <w:rsid w:val="00D325A4"/>
    <w:rsid w:val="00D3286A"/>
    <w:rsid w:val="00D3375C"/>
    <w:rsid w:val="00D33EB0"/>
    <w:rsid w:val="00D349B8"/>
    <w:rsid w:val="00D36125"/>
    <w:rsid w:val="00D36572"/>
    <w:rsid w:val="00D368E4"/>
    <w:rsid w:val="00D37013"/>
    <w:rsid w:val="00D372C2"/>
    <w:rsid w:val="00D37DA7"/>
    <w:rsid w:val="00D403A8"/>
    <w:rsid w:val="00D405DF"/>
    <w:rsid w:val="00D405FC"/>
    <w:rsid w:val="00D410B4"/>
    <w:rsid w:val="00D414F0"/>
    <w:rsid w:val="00D41BC2"/>
    <w:rsid w:val="00D421FE"/>
    <w:rsid w:val="00D422EC"/>
    <w:rsid w:val="00D43263"/>
    <w:rsid w:val="00D44C10"/>
    <w:rsid w:val="00D45959"/>
    <w:rsid w:val="00D462A3"/>
    <w:rsid w:val="00D46CF7"/>
    <w:rsid w:val="00D47024"/>
    <w:rsid w:val="00D47514"/>
    <w:rsid w:val="00D47989"/>
    <w:rsid w:val="00D500EF"/>
    <w:rsid w:val="00D50123"/>
    <w:rsid w:val="00D50D67"/>
    <w:rsid w:val="00D50D9F"/>
    <w:rsid w:val="00D513F6"/>
    <w:rsid w:val="00D51430"/>
    <w:rsid w:val="00D51795"/>
    <w:rsid w:val="00D52032"/>
    <w:rsid w:val="00D5227C"/>
    <w:rsid w:val="00D52370"/>
    <w:rsid w:val="00D52975"/>
    <w:rsid w:val="00D52CDA"/>
    <w:rsid w:val="00D52F15"/>
    <w:rsid w:val="00D53241"/>
    <w:rsid w:val="00D537C3"/>
    <w:rsid w:val="00D54FA0"/>
    <w:rsid w:val="00D5541E"/>
    <w:rsid w:val="00D55719"/>
    <w:rsid w:val="00D55FA0"/>
    <w:rsid w:val="00D56206"/>
    <w:rsid w:val="00D56665"/>
    <w:rsid w:val="00D56996"/>
    <w:rsid w:val="00D56A27"/>
    <w:rsid w:val="00D60817"/>
    <w:rsid w:val="00D608EA"/>
    <w:rsid w:val="00D60D90"/>
    <w:rsid w:val="00D60E81"/>
    <w:rsid w:val="00D61467"/>
    <w:rsid w:val="00D618EB"/>
    <w:rsid w:val="00D61C6D"/>
    <w:rsid w:val="00D624C1"/>
    <w:rsid w:val="00D62BAA"/>
    <w:rsid w:val="00D638EE"/>
    <w:rsid w:val="00D63DBD"/>
    <w:rsid w:val="00D63F3E"/>
    <w:rsid w:val="00D640B2"/>
    <w:rsid w:val="00D64182"/>
    <w:rsid w:val="00D641C1"/>
    <w:rsid w:val="00D646B4"/>
    <w:rsid w:val="00D64AF4"/>
    <w:rsid w:val="00D64BA0"/>
    <w:rsid w:val="00D64C08"/>
    <w:rsid w:val="00D653E8"/>
    <w:rsid w:val="00D65811"/>
    <w:rsid w:val="00D65FC9"/>
    <w:rsid w:val="00D6612D"/>
    <w:rsid w:val="00D66C89"/>
    <w:rsid w:val="00D671A1"/>
    <w:rsid w:val="00D672F4"/>
    <w:rsid w:val="00D6735E"/>
    <w:rsid w:val="00D71DE5"/>
    <w:rsid w:val="00D71F8B"/>
    <w:rsid w:val="00D72001"/>
    <w:rsid w:val="00D7215C"/>
    <w:rsid w:val="00D7310B"/>
    <w:rsid w:val="00D7387B"/>
    <w:rsid w:val="00D73B40"/>
    <w:rsid w:val="00D73D3D"/>
    <w:rsid w:val="00D73EC2"/>
    <w:rsid w:val="00D7467F"/>
    <w:rsid w:val="00D74E21"/>
    <w:rsid w:val="00D75536"/>
    <w:rsid w:val="00D75692"/>
    <w:rsid w:val="00D75C1B"/>
    <w:rsid w:val="00D761EF"/>
    <w:rsid w:val="00D7653F"/>
    <w:rsid w:val="00D76752"/>
    <w:rsid w:val="00D773E4"/>
    <w:rsid w:val="00D809FE"/>
    <w:rsid w:val="00D80A6D"/>
    <w:rsid w:val="00D80DB9"/>
    <w:rsid w:val="00D80E88"/>
    <w:rsid w:val="00D812F4"/>
    <w:rsid w:val="00D82F5C"/>
    <w:rsid w:val="00D83007"/>
    <w:rsid w:val="00D83F04"/>
    <w:rsid w:val="00D83F92"/>
    <w:rsid w:val="00D83FD1"/>
    <w:rsid w:val="00D85234"/>
    <w:rsid w:val="00D856CD"/>
    <w:rsid w:val="00D86619"/>
    <w:rsid w:val="00D867B8"/>
    <w:rsid w:val="00D86914"/>
    <w:rsid w:val="00D87900"/>
    <w:rsid w:val="00D87A7F"/>
    <w:rsid w:val="00D87FE3"/>
    <w:rsid w:val="00D90B06"/>
    <w:rsid w:val="00D9110C"/>
    <w:rsid w:val="00D9130A"/>
    <w:rsid w:val="00D913E4"/>
    <w:rsid w:val="00D9163C"/>
    <w:rsid w:val="00D916D9"/>
    <w:rsid w:val="00D92A94"/>
    <w:rsid w:val="00D92EAE"/>
    <w:rsid w:val="00D935F2"/>
    <w:rsid w:val="00D938C6"/>
    <w:rsid w:val="00D93945"/>
    <w:rsid w:val="00D93995"/>
    <w:rsid w:val="00D943B9"/>
    <w:rsid w:val="00D943EA"/>
    <w:rsid w:val="00D948B0"/>
    <w:rsid w:val="00D94C18"/>
    <w:rsid w:val="00D9513F"/>
    <w:rsid w:val="00D951C9"/>
    <w:rsid w:val="00D95ABF"/>
    <w:rsid w:val="00D95C3B"/>
    <w:rsid w:val="00D97378"/>
    <w:rsid w:val="00DA0C83"/>
    <w:rsid w:val="00DA0CCF"/>
    <w:rsid w:val="00DA131D"/>
    <w:rsid w:val="00DA17BA"/>
    <w:rsid w:val="00DA2D09"/>
    <w:rsid w:val="00DA2F1D"/>
    <w:rsid w:val="00DA3B1C"/>
    <w:rsid w:val="00DA41B6"/>
    <w:rsid w:val="00DA4517"/>
    <w:rsid w:val="00DA4C76"/>
    <w:rsid w:val="00DA56A2"/>
    <w:rsid w:val="00DA584E"/>
    <w:rsid w:val="00DA5AF0"/>
    <w:rsid w:val="00DA69C0"/>
    <w:rsid w:val="00DB0422"/>
    <w:rsid w:val="00DB10B4"/>
    <w:rsid w:val="00DB1216"/>
    <w:rsid w:val="00DB12FD"/>
    <w:rsid w:val="00DB1FA5"/>
    <w:rsid w:val="00DB41F2"/>
    <w:rsid w:val="00DB43C6"/>
    <w:rsid w:val="00DB44B5"/>
    <w:rsid w:val="00DB4F0F"/>
    <w:rsid w:val="00DB4F8F"/>
    <w:rsid w:val="00DB5EF1"/>
    <w:rsid w:val="00DB61EB"/>
    <w:rsid w:val="00DB6497"/>
    <w:rsid w:val="00DC07F3"/>
    <w:rsid w:val="00DC0A41"/>
    <w:rsid w:val="00DC1061"/>
    <w:rsid w:val="00DC245C"/>
    <w:rsid w:val="00DC28A8"/>
    <w:rsid w:val="00DC2D08"/>
    <w:rsid w:val="00DC3265"/>
    <w:rsid w:val="00DC36B7"/>
    <w:rsid w:val="00DC38B0"/>
    <w:rsid w:val="00DC3BCC"/>
    <w:rsid w:val="00DC3C5C"/>
    <w:rsid w:val="00DC3EAB"/>
    <w:rsid w:val="00DC44E0"/>
    <w:rsid w:val="00DC47C9"/>
    <w:rsid w:val="00DC4ADE"/>
    <w:rsid w:val="00DC52A7"/>
    <w:rsid w:val="00DC67A7"/>
    <w:rsid w:val="00DC726F"/>
    <w:rsid w:val="00DC76B3"/>
    <w:rsid w:val="00DC7788"/>
    <w:rsid w:val="00DD0114"/>
    <w:rsid w:val="00DD01A9"/>
    <w:rsid w:val="00DD01D3"/>
    <w:rsid w:val="00DD02C6"/>
    <w:rsid w:val="00DD0FBA"/>
    <w:rsid w:val="00DD12F8"/>
    <w:rsid w:val="00DD1F8B"/>
    <w:rsid w:val="00DD2BAC"/>
    <w:rsid w:val="00DD33F0"/>
    <w:rsid w:val="00DD3B54"/>
    <w:rsid w:val="00DD3C99"/>
    <w:rsid w:val="00DD3E78"/>
    <w:rsid w:val="00DD4AE2"/>
    <w:rsid w:val="00DD4C44"/>
    <w:rsid w:val="00DD4DFA"/>
    <w:rsid w:val="00DD5AC6"/>
    <w:rsid w:val="00DD5BC0"/>
    <w:rsid w:val="00DD68A0"/>
    <w:rsid w:val="00DD7B7E"/>
    <w:rsid w:val="00DD7C41"/>
    <w:rsid w:val="00DE01DA"/>
    <w:rsid w:val="00DE04F3"/>
    <w:rsid w:val="00DE0756"/>
    <w:rsid w:val="00DE0993"/>
    <w:rsid w:val="00DE18CF"/>
    <w:rsid w:val="00DE2A7A"/>
    <w:rsid w:val="00DE2F63"/>
    <w:rsid w:val="00DE3587"/>
    <w:rsid w:val="00DE404B"/>
    <w:rsid w:val="00DE432F"/>
    <w:rsid w:val="00DE4427"/>
    <w:rsid w:val="00DE47C5"/>
    <w:rsid w:val="00DE483A"/>
    <w:rsid w:val="00DE4D73"/>
    <w:rsid w:val="00DE56E7"/>
    <w:rsid w:val="00DE5896"/>
    <w:rsid w:val="00DE5F68"/>
    <w:rsid w:val="00DE6D9E"/>
    <w:rsid w:val="00DE7C9C"/>
    <w:rsid w:val="00DF07FE"/>
    <w:rsid w:val="00DF0EBC"/>
    <w:rsid w:val="00DF14D4"/>
    <w:rsid w:val="00DF156B"/>
    <w:rsid w:val="00DF27D4"/>
    <w:rsid w:val="00DF2941"/>
    <w:rsid w:val="00DF2E69"/>
    <w:rsid w:val="00DF370F"/>
    <w:rsid w:val="00DF3A13"/>
    <w:rsid w:val="00DF5DD4"/>
    <w:rsid w:val="00DF60A1"/>
    <w:rsid w:val="00DF6390"/>
    <w:rsid w:val="00DF6908"/>
    <w:rsid w:val="00DF72D1"/>
    <w:rsid w:val="00DF747F"/>
    <w:rsid w:val="00DF78C8"/>
    <w:rsid w:val="00E002F3"/>
    <w:rsid w:val="00E0054E"/>
    <w:rsid w:val="00E0064A"/>
    <w:rsid w:val="00E0086D"/>
    <w:rsid w:val="00E00DE1"/>
    <w:rsid w:val="00E016CC"/>
    <w:rsid w:val="00E01CFF"/>
    <w:rsid w:val="00E02856"/>
    <w:rsid w:val="00E02F0C"/>
    <w:rsid w:val="00E030CD"/>
    <w:rsid w:val="00E0396D"/>
    <w:rsid w:val="00E03988"/>
    <w:rsid w:val="00E04404"/>
    <w:rsid w:val="00E04606"/>
    <w:rsid w:val="00E04A22"/>
    <w:rsid w:val="00E0504C"/>
    <w:rsid w:val="00E05892"/>
    <w:rsid w:val="00E05EFF"/>
    <w:rsid w:val="00E05FBB"/>
    <w:rsid w:val="00E064E4"/>
    <w:rsid w:val="00E06CF0"/>
    <w:rsid w:val="00E07887"/>
    <w:rsid w:val="00E07D03"/>
    <w:rsid w:val="00E07D77"/>
    <w:rsid w:val="00E105A2"/>
    <w:rsid w:val="00E105CC"/>
    <w:rsid w:val="00E10B34"/>
    <w:rsid w:val="00E113FE"/>
    <w:rsid w:val="00E11479"/>
    <w:rsid w:val="00E11E35"/>
    <w:rsid w:val="00E12010"/>
    <w:rsid w:val="00E12652"/>
    <w:rsid w:val="00E1307E"/>
    <w:rsid w:val="00E1328E"/>
    <w:rsid w:val="00E133D2"/>
    <w:rsid w:val="00E1369D"/>
    <w:rsid w:val="00E1439B"/>
    <w:rsid w:val="00E144F2"/>
    <w:rsid w:val="00E14AB8"/>
    <w:rsid w:val="00E14C08"/>
    <w:rsid w:val="00E1500C"/>
    <w:rsid w:val="00E1504D"/>
    <w:rsid w:val="00E155E9"/>
    <w:rsid w:val="00E159A6"/>
    <w:rsid w:val="00E15CC6"/>
    <w:rsid w:val="00E16043"/>
    <w:rsid w:val="00E16291"/>
    <w:rsid w:val="00E16B92"/>
    <w:rsid w:val="00E16E62"/>
    <w:rsid w:val="00E16E7C"/>
    <w:rsid w:val="00E173F5"/>
    <w:rsid w:val="00E17564"/>
    <w:rsid w:val="00E17B12"/>
    <w:rsid w:val="00E17D70"/>
    <w:rsid w:val="00E20E30"/>
    <w:rsid w:val="00E21479"/>
    <w:rsid w:val="00E215C2"/>
    <w:rsid w:val="00E21671"/>
    <w:rsid w:val="00E2266D"/>
    <w:rsid w:val="00E2268A"/>
    <w:rsid w:val="00E229ED"/>
    <w:rsid w:val="00E2330B"/>
    <w:rsid w:val="00E23AF3"/>
    <w:rsid w:val="00E23CE0"/>
    <w:rsid w:val="00E24B61"/>
    <w:rsid w:val="00E2563F"/>
    <w:rsid w:val="00E25F7C"/>
    <w:rsid w:val="00E2636D"/>
    <w:rsid w:val="00E264F0"/>
    <w:rsid w:val="00E26895"/>
    <w:rsid w:val="00E274E7"/>
    <w:rsid w:val="00E275EA"/>
    <w:rsid w:val="00E27701"/>
    <w:rsid w:val="00E30CAD"/>
    <w:rsid w:val="00E32553"/>
    <w:rsid w:val="00E3291C"/>
    <w:rsid w:val="00E32B40"/>
    <w:rsid w:val="00E32B7F"/>
    <w:rsid w:val="00E33507"/>
    <w:rsid w:val="00E33603"/>
    <w:rsid w:val="00E33B28"/>
    <w:rsid w:val="00E34452"/>
    <w:rsid w:val="00E345A1"/>
    <w:rsid w:val="00E34DC1"/>
    <w:rsid w:val="00E34F90"/>
    <w:rsid w:val="00E35167"/>
    <w:rsid w:val="00E357CF"/>
    <w:rsid w:val="00E35F60"/>
    <w:rsid w:val="00E35FC6"/>
    <w:rsid w:val="00E36A0C"/>
    <w:rsid w:val="00E375C2"/>
    <w:rsid w:val="00E37D20"/>
    <w:rsid w:val="00E37DC1"/>
    <w:rsid w:val="00E37E93"/>
    <w:rsid w:val="00E40283"/>
    <w:rsid w:val="00E402E1"/>
    <w:rsid w:val="00E402FA"/>
    <w:rsid w:val="00E41058"/>
    <w:rsid w:val="00E41147"/>
    <w:rsid w:val="00E4200D"/>
    <w:rsid w:val="00E420D1"/>
    <w:rsid w:val="00E420F1"/>
    <w:rsid w:val="00E42B84"/>
    <w:rsid w:val="00E4317D"/>
    <w:rsid w:val="00E4381E"/>
    <w:rsid w:val="00E44335"/>
    <w:rsid w:val="00E447A5"/>
    <w:rsid w:val="00E4491F"/>
    <w:rsid w:val="00E44921"/>
    <w:rsid w:val="00E4569E"/>
    <w:rsid w:val="00E46B1F"/>
    <w:rsid w:val="00E50357"/>
    <w:rsid w:val="00E5058F"/>
    <w:rsid w:val="00E5129D"/>
    <w:rsid w:val="00E51453"/>
    <w:rsid w:val="00E5283F"/>
    <w:rsid w:val="00E5291A"/>
    <w:rsid w:val="00E52AFC"/>
    <w:rsid w:val="00E52C69"/>
    <w:rsid w:val="00E5311F"/>
    <w:rsid w:val="00E531EC"/>
    <w:rsid w:val="00E53878"/>
    <w:rsid w:val="00E53921"/>
    <w:rsid w:val="00E53F71"/>
    <w:rsid w:val="00E54075"/>
    <w:rsid w:val="00E5437D"/>
    <w:rsid w:val="00E54658"/>
    <w:rsid w:val="00E55E17"/>
    <w:rsid w:val="00E55F82"/>
    <w:rsid w:val="00E56098"/>
    <w:rsid w:val="00E56299"/>
    <w:rsid w:val="00E5639A"/>
    <w:rsid w:val="00E564D1"/>
    <w:rsid w:val="00E570EF"/>
    <w:rsid w:val="00E5783A"/>
    <w:rsid w:val="00E5790B"/>
    <w:rsid w:val="00E57B4E"/>
    <w:rsid w:val="00E57C3C"/>
    <w:rsid w:val="00E57C53"/>
    <w:rsid w:val="00E57D99"/>
    <w:rsid w:val="00E601CC"/>
    <w:rsid w:val="00E60827"/>
    <w:rsid w:val="00E60CE9"/>
    <w:rsid w:val="00E614FC"/>
    <w:rsid w:val="00E617A5"/>
    <w:rsid w:val="00E62841"/>
    <w:rsid w:val="00E628A9"/>
    <w:rsid w:val="00E628D2"/>
    <w:rsid w:val="00E62B96"/>
    <w:rsid w:val="00E63042"/>
    <w:rsid w:val="00E6408F"/>
    <w:rsid w:val="00E65123"/>
    <w:rsid w:val="00E65301"/>
    <w:rsid w:val="00E6550D"/>
    <w:rsid w:val="00E65BB0"/>
    <w:rsid w:val="00E664F2"/>
    <w:rsid w:val="00E66DC8"/>
    <w:rsid w:val="00E6732D"/>
    <w:rsid w:val="00E67438"/>
    <w:rsid w:val="00E701FA"/>
    <w:rsid w:val="00E701FD"/>
    <w:rsid w:val="00E70C6B"/>
    <w:rsid w:val="00E70D79"/>
    <w:rsid w:val="00E70DC0"/>
    <w:rsid w:val="00E71325"/>
    <w:rsid w:val="00E7137D"/>
    <w:rsid w:val="00E716D5"/>
    <w:rsid w:val="00E7289F"/>
    <w:rsid w:val="00E7364B"/>
    <w:rsid w:val="00E741D3"/>
    <w:rsid w:val="00E75987"/>
    <w:rsid w:val="00E7695B"/>
    <w:rsid w:val="00E7761E"/>
    <w:rsid w:val="00E77FC9"/>
    <w:rsid w:val="00E8076B"/>
    <w:rsid w:val="00E807E0"/>
    <w:rsid w:val="00E80EA6"/>
    <w:rsid w:val="00E81494"/>
    <w:rsid w:val="00E82663"/>
    <w:rsid w:val="00E83922"/>
    <w:rsid w:val="00E83CDA"/>
    <w:rsid w:val="00E84EA6"/>
    <w:rsid w:val="00E854EA"/>
    <w:rsid w:val="00E85679"/>
    <w:rsid w:val="00E85908"/>
    <w:rsid w:val="00E85B32"/>
    <w:rsid w:val="00E8602D"/>
    <w:rsid w:val="00E861CE"/>
    <w:rsid w:val="00E864AC"/>
    <w:rsid w:val="00E86642"/>
    <w:rsid w:val="00E86712"/>
    <w:rsid w:val="00E868DF"/>
    <w:rsid w:val="00E86AE2"/>
    <w:rsid w:val="00E87126"/>
    <w:rsid w:val="00E87AF1"/>
    <w:rsid w:val="00E87CC0"/>
    <w:rsid w:val="00E87D4E"/>
    <w:rsid w:val="00E9042F"/>
    <w:rsid w:val="00E904C9"/>
    <w:rsid w:val="00E90D28"/>
    <w:rsid w:val="00E90F1B"/>
    <w:rsid w:val="00E9148A"/>
    <w:rsid w:val="00E9164B"/>
    <w:rsid w:val="00E91A4C"/>
    <w:rsid w:val="00E925B2"/>
    <w:rsid w:val="00E92DAF"/>
    <w:rsid w:val="00E92FCB"/>
    <w:rsid w:val="00E9356D"/>
    <w:rsid w:val="00E93FC2"/>
    <w:rsid w:val="00E94797"/>
    <w:rsid w:val="00E9557C"/>
    <w:rsid w:val="00E95AA0"/>
    <w:rsid w:val="00E95ECD"/>
    <w:rsid w:val="00E96759"/>
    <w:rsid w:val="00E96B6C"/>
    <w:rsid w:val="00E96E10"/>
    <w:rsid w:val="00E96F8E"/>
    <w:rsid w:val="00E979DA"/>
    <w:rsid w:val="00E97B56"/>
    <w:rsid w:val="00E97B8B"/>
    <w:rsid w:val="00EA0AA2"/>
    <w:rsid w:val="00EA0F91"/>
    <w:rsid w:val="00EA119F"/>
    <w:rsid w:val="00EA152F"/>
    <w:rsid w:val="00EA2CCA"/>
    <w:rsid w:val="00EA2E82"/>
    <w:rsid w:val="00EA350E"/>
    <w:rsid w:val="00EA351A"/>
    <w:rsid w:val="00EA3888"/>
    <w:rsid w:val="00EA39AD"/>
    <w:rsid w:val="00EA45F2"/>
    <w:rsid w:val="00EA4E92"/>
    <w:rsid w:val="00EA53AB"/>
    <w:rsid w:val="00EA5E4C"/>
    <w:rsid w:val="00EA69C7"/>
    <w:rsid w:val="00EA6C2F"/>
    <w:rsid w:val="00EA7C43"/>
    <w:rsid w:val="00EA7DEE"/>
    <w:rsid w:val="00EB05DF"/>
    <w:rsid w:val="00EB068F"/>
    <w:rsid w:val="00EB0B60"/>
    <w:rsid w:val="00EB18D8"/>
    <w:rsid w:val="00EB1EEF"/>
    <w:rsid w:val="00EB289C"/>
    <w:rsid w:val="00EB359B"/>
    <w:rsid w:val="00EB487E"/>
    <w:rsid w:val="00EB51FF"/>
    <w:rsid w:val="00EB5620"/>
    <w:rsid w:val="00EB7623"/>
    <w:rsid w:val="00EC0EAC"/>
    <w:rsid w:val="00EC11B9"/>
    <w:rsid w:val="00EC1A0A"/>
    <w:rsid w:val="00EC1AC9"/>
    <w:rsid w:val="00EC1AFD"/>
    <w:rsid w:val="00EC1BDF"/>
    <w:rsid w:val="00EC20CC"/>
    <w:rsid w:val="00EC2A18"/>
    <w:rsid w:val="00EC3DDE"/>
    <w:rsid w:val="00EC49AE"/>
    <w:rsid w:val="00EC5C3C"/>
    <w:rsid w:val="00EC6EE1"/>
    <w:rsid w:val="00EC70A0"/>
    <w:rsid w:val="00EC7545"/>
    <w:rsid w:val="00EC761F"/>
    <w:rsid w:val="00EC7D2A"/>
    <w:rsid w:val="00ED0358"/>
    <w:rsid w:val="00ED0F9C"/>
    <w:rsid w:val="00ED0FE8"/>
    <w:rsid w:val="00ED11C0"/>
    <w:rsid w:val="00ED2707"/>
    <w:rsid w:val="00ED288E"/>
    <w:rsid w:val="00ED2896"/>
    <w:rsid w:val="00ED2F44"/>
    <w:rsid w:val="00ED34EA"/>
    <w:rsid w:val="00ED372D"/>
    <w:rsid w:val="00ED3968"/>
    <w:rsid w:val="00ED3D05"/>
    <w:rsid w:val="00ED4412"/>
    <w:rsid w:val="00ED4603"/>
    <w:rsid w:val="00ED46D4"/>
    <w:rsid w:val="00ED4D9A"/>
    <w:rsid w:val="00ED5496"/>
    <w:rsid w:val="00ED558C"/>
    <w:rsid w:val="00ED5F56"/>
    <w:rsid w:val="00ED6CE8"/>
    <w:rsid w:val="00ED7031"/>
    <w:rsid w:val="00ED78BE"/>
    <w:rsid w:val="00ED7FCC"/>
    <w:rsid w:val="00EE019B"/>
    <w:rsid w:val="00EE051D"/>
    <w:rsid w:val="00EE0971"/>
    <w:rsid w:val="00EE128E"/>
    <w:rsid w:val="00EE1FF1"/>
    <w:rsid w:val="00EE2325"/>
    <w:rsid w:val="00EE3C31"/>
    <w:rsid w:val="00EE3C4B"/>
    <w:rsid w:val="00EE3C71"/>
    <w:rsid w:val="00EE4040"/>
    <w:rsid w:val="00EE41B2"/>
    <w:rsid w:val="00EE437A"/>
    <w:rsid w:val="00EE4628"/>
    <w:rsid w:val="00EE564F"/>
    <w:rsid w:val="00EE5956"/>
    <w:rsid w:val="00EE5CDE"/>
    <w:rsid w:val="00EE5FD9"/>
    <w:rsid w:val="00EE612F"/>
    <w:rsid w:val="00EE623B"/>
    <w:rsid w:val="00EE650B"/>
    <w:rsid w:val="00EE6C0A"/>
    <w:rsid w:val="00EE7CC5"/>
    <w:rsid w:val="00EF011D"/>
    <w:rsid w:val="00EF080F"/>
    <w:rsid w:val="00EF0973"/>
    <w:rsid w:val="00EF2B5B"/>
    <w:rsid w:val="00EF309E"/>
    <w:rsid w:val="00EF36BC"/>
    <w:rsid w:val="00EF3C49"/>
    <w:rsid w:val="00EF3C59"/>
    <w:rsid w:val="00EF3E29"/>
    <w:rsid w:val="00EF40B4"/>
    <w:rsid w:val="00EF44A0"/>
    <w:rsid w:val="00EF4BAA"/>
    <w:rsid w:val="00EF5FFA"/>
    <w:rsid w:val="00EF5FFE"/>
    <w:rsid w:val="00EF7516"/>
    <w:rsid w:val="00EF792E"/>
    <w:rsid w:val="00EF79D0"/>
    <w:rsid w:val="00F00027"/>
    <w:rsid w:val="00F008E2"/>
    <w:rsid w:val="00F00ABD"/>
    <w:rsid w:val="00F0112B"/>
    <w:rsid w:val="00F023AB"/>
    <w:rsid w:val="00F02DDD"/>
    <w:rsid w:val="00F02F54"/>
    <w:rsid w:val="00F03481"/>
    <w:rsid w:val="00F03C55"/>
    <w:rsid w:val="00F040BC"/>
    <w:rsid w:val="00F04329"/>
    <w:rsid w:val="00F04CB0"/>
    <w:rsid w:val="00F05D94"/>
    <w:rsid w:val="00F0679F"/>
    <w:rsid w:val="00F06B58"/>
    <w:rsid w:val="00F06B76"/>
    <w:rsid w:val="00F06F25"/>
    <w:rsid w:val="00F073FD"/>
    <w:rsid w:val="00F0775C"/>
    <w:rsid w:val="00F07CA7"/>
    <w:rsid w:val="00F07CF7"/>
    <w:rsid w:val="00F10837"/>
    <w:rsid w:val="00F1147D"/>
    <w:rsid w:val="00F11B73"/>
    <w:rsid w:val="00F12CCD"/>
    <w:rsid w:val="00F145C6"/>
    <w:rsid w:val="00F14C2A"/>
    <w:rsid w:val="00F16706"/>
    <w:rsid w:val="00F167DF"/>
    <w:rsid w:val="00F16D49"/>
    <w:rsid w:val="00F17BFC"/>
    <w:rsid w:val="00F17CFA"/>
    <w:rsid w:val="00F17D9E"/>
    <w:rsid w:val="00F200B6"/>
    <w:rsid w:val="00F2161B"/>
    <w:rsid w:val="00F21CBD"/>
    <w:rsid w:val="00F22D35"/>
    <w:rsid w:val="00F232D9"/>
    <w:rsid w:val="00F235F5"/>
    <w:rsid w:val="00F23CFC"/>
    <w:rsid w:val="00F240F2"/>
    <w:rsid w:val="00F24879"/>
    <w:rsid w:val="00F255E1"/>
    <w:rsid w:val="00F2591D"/>
    <w:rsid w:val="00F26F3D"/>
    <w:rsid w:val="00F27350"/>
    <w:rsid w:val="00F275CF"/>
    <w:rsid w:val="00F27EB0"/>
    <w:rsid w:val="00F30278"/>
    <w:rsid w:val="00F30EB2"/>
    <w:rsid w:val="00F30F69"/>
    <w:rsid w:val="00F31A44"/>
    <w:rsid w:val="00F32468"/>
    <w:rsid w:val="00F32489"/>
    <w:rsid w:val="00F32B06"/>
    <w:rsid w:val="00F32EB9"/>
    <w:rsid w:val="00F3311D"/>
    <w:rsid w:val="00F33449"/>
    <w:rsid w:val="00F334B5"/>
    <w:rsid w:val="00F33A6B"/>
    <w:rsid w:val="00F33ABE"/>
    <w:rsid w:val="00F33DB4"/>
    <w:rsid w:val="00F341D2"/>
    <w:rsid w:val="00F347D2"/>
    <w:rsid w:val="00F36070"/>
    <w:rsid w:val="00F36868"/>
    <w:rsid w:val="00F373A0"/>
    <w:rsid w:val="00F37BCD"/>
    <w:rsid w:val="00F37EAB"/>
    <w:rsid w:val="00F40C20"/>
    <w:rsid w:val="00F40F07"/>
    <w:rsid w:val="00F411F4"/>
    <w:rsid w:val="00F419CB"/>
    <w:rsid w:val="00F41E6A"/>
    <w:rsid w:val="00F4210A"/>
    <w:rsid w:val="00F423B3"/>
    <w:rsid w:val="00F42764"/>
    <w:rsid w:val="00F4280B"/>
    <w:rsid w:val="00F43199"/>
    <w:rsid w:val="00F43A0A"/>
    <w:rsid w:val="00F43D04"/>
    <w:rsid w:val="00F447D1"/>
    <w:rsid w:val="00F44932"/>
    <w:rsid w:val="00F44B75"/>
    <w:rsid w:val="00F44C23"/>
    <w:rsid w:val="00F45566"/>
    <w:rsid w:val="00F45B94"/>
    <w:rsid w:val="00F45E81"/>
    <w:rsid w:val="00F46A29"/>
    <w:rsid w:val="00F471F4"/>
    <w:rsid w:val="00F47BCB"/>
    <w:rsid w:val="00F50BEC"/>
    <w:rsid w:val="00F51C92"/>
    <w:rsid w:val="00F51CD5"/>
    <w:rsid w:val="00F52056"/>
    <w:rsid w:val="00F522B5"/>
    <w:rsid w:val="00F52D6E"/>
    <w:rsid w:val="00F52E07"/>
    <w:rsid w:val="00F52E6A"/>
    <w:rsid w:val="00F52F80"/>
    <w:rsid w:val="00F53247"/>
    <w:rsid w:val="00F532EA"/>
    <w:rsid w:val="00F53AC9"/>
    <w:rsid w:val="00F53D91"/>
    <w:rsid w:val="00F53F54"/>
    <w:rsid w:val="00F54B33"/>
    <w:rsid w:val="00F5522C"/>
    <w:rsid w:val="00F565F7"/>
    <w:rsid w:val="00F56739"/>
    <w:rsid w:val="00F5724B"/>
    <w:rsid w:val="00F57B52"/>
    <w:rsid w:val="00F57E32"/>
    <w:rsid w:val="00F6003E"/>
    <w:rsid w:val="00F61430"/>
    <w:rsid w:val="00F615D8"/>
    <w:rsid w:val="00F61835"/>
    <w:rsid w:val="00F61B14"/>
    <w:rsid w:val="00F6256F"/>
    <w:rsid w:val="00F62AF3"/>
    <w:rsid w:val="00F62CE7"/>
    <w:rsid w:val="00F62E55"/>
    <w:rsid w:val="00F63A6E"/>
    <w:rsid w:val="00F644DE"/>
    <w:rsid w:val="00F64667"/>
    <w:rsid w:val="00F651F3"/>
    <w:rsid w:val="00F659F7"/>
    <w:rsid w:val="00F65B8F"/>
    <w:rsid w:val="00F65DCF"/>
    <w:rsid w:val="00F66F79"/>
    <w:rsid w:val="00F6707A"/>
    <w:rsid w:val="00F67802"/>
    <w:rsid w:val="00F67982"/>
    <w:rsid w:val="00F67F8C"/>
    <w:rsid w:val="00F70601"/>
    <w:rsid w:val="00F707CE"/>
    <w:rsid w:val="00F70879"/>
    <w:rsid w:val="00F70D82"/>
    <w:rsid w:val="00F70EDA"/>
    <w:rsid w:val="00F714A9"/>
    <w:rsid w:val="00F7193D"/>
    <w:rsid w:val="00F720FF"/>
    <w:rsid w:val="00F72EF5"/>
    <w:rsid w:val="00F730DE"/>
    <w:rsid w:val="00F73522"/>
    <w:rsid w:val="00F7383C"/>
    <w:rsid w:val="00F739FE"/>
    <w:rsid w:val="00F749B2"/>
    <w:rsid w:val="00F74A2A"/>
    <w:rsid w:val="00F74F69"/>
    <w:rsid w:val="00F75578"/>
    <w:rsid w:val="00F75DC3"/>
    <w:rsid w:val="00F7625E"/>
    <w:rsid w:val="00F76472"/>
    <w:rsid w:val="00F76B61"/>
    <w:rsid w:val="00F76C3A"/>
    <w:rsid w:val="00F779CD"/>
    <w:rsid w:val="00F80584"/>
    <w:rsid w:val="00F80670"/>
    <w:rsid w:val="00F808FD"/>
    <w:rsid w:val="00F81E77"/>
    <w:rsid w:val="00F82011"/>
    <w:rsid w:val="00F8238E"/>
    <w:rsid w:val="00F8259E"/>
    <w:rsid w:val="00F82FFB"/>
    <w:rsid w:val="00F83260"/>
    <w:rsid w:val="00F8337C"/>
    <w:rsid w:val="00F833A7"/>
    <w:rsid w:val="00F839D1"/>
    <w:rsid w:val="00F84007"/>
    <w:rsid w:val="00F84AB2"/>
    <w:rsid w:val="00F84B45"/>
    <w:rsid w:val="00F85213"/>
    <w:rsid w:val="00F855FB"/>
    <w:rsid w:val="00F85A6F"/>
    <w:rsid w:val="00F86E45"/>
    <w:rsid w:val="00F8737A"/>
    <w:rsid w:val="00F873A6"/>
    <w:rsid w:val="00F87869"/>
    <w:rsid w:val="00F87D44"/>
    <w:rsid w:val="00F87FE7"/>
    <w:rsid w:val="00F9041C"/>
    <w:rsid w:val="00F907A7"/>
    <w:rsid w:val="00F90B79"/>
    <w:rsid w:val="00F91C98"/>
    <w:rsid w:val="00F9210E"/>
    <w:rsid w:val="00F92D02"/>
    <w:rsid w:val="00F92E28"/>
    <w:rsid w:val="00F932D2"/>
    <w:rsid w:val="00F9330B"/>
    <w:rsid w:val="00F93734"/>
    <w:rsid w:val="00F93AE0"/>
    <w:rsid w:val="00F9445E"/>
    <w:rsid w:val="00F94737"/>
    <w:rsid w:val="00F948A1"/>
    <w:rsid w:val="00F94E23"/>
    <w:rsid w:val="00F9515D"/>
    <w:rsid w:val="00F953AA"/>
    <w:rsid w:val="00F95B21"/>
    <w:rsid w:val="00F95B93"/>
    <w:rsid w:val="00F95D29"/>
    <w:rsid w:val="00F967F7"/>
    <w:rsid w:val="00F96D14"/>
    <w:rsid w:val="00F97E31"/>
    <w:rsid w:val="00F97EB8"/>
    <w:rsid w:val="00FA04BF"/>
    <w:rsid w:val="00FA08A5"/>
    <w:rsid w:val="00FA0A63"/>
    <w:rsid w:val="00FA0CEC"/>
    <w:rsid w:val="00FA1BB6"/>
    <w:rsid w:val="00FA29BC"/>
    <w:rsid w:val="00FA3466"/>
    <w:rsid w:val="00FA3FD7"/>
    <w:rsid w:val="00FA4E83"/>
    <w:rsid w:val="00FA4F1E"/>
    <w:rsid w:val="00FA4F3D"/>
    <w:rsid w:val="00FA51BA"/>
    <w:rsid w:val="00FA51E6"/>
    <w:rsid w:val="00FA52F0"/>
    <w:rsid w:val="00FA58AF"/>
    <w:rsid w:val="00FA629B"/>
    <w:rsid w:val="00FA6F68"/>
    <w:rsid w:val="00FA6F93"/>
    <w:rsid w:val="00FA6FB3"/>
    <w:rsid w:val="00FA77F2"/>
    <w:rsid w:val="00FB01FA"/>
    <w:rsid w:val="00FB0A54"/>
    <w:rsid w:val="00FB13C8"/>
    <w:rsid w:val="00FB14F8"/>
    <w:rsid w:val="00FB1EE8"/>
    <w:rsid w:val="00FB2256"/>
    <w:rsid w:val="00FB2680"/>
    <w:rsid w:val="00FB2FEC"/>
    <w:rsid w:val="00FB31FF"/>
    <w:rsid w:val="00FB3CC1"/>
    <w:rsid w:val="00FB3E09"/>
    <w:rsid w:val="00FB484B"/>
    <w:rsid w:val="00FB4B89"/>
    <w:rsid w:val="00FB4F82"/>
    <w:rsid w:val="00FB57B6"/>
    <w:rsid w:val="00FB5C14"/>
    <w:rsid w:val="00FB5CB9"/>
    <w:rsid w:val="00FB60CD"/>
    <w:rsid w:val="00FB6717"/>
    <w:rsid w:val="00FB6962"/>
    <w:rsid w:val="00FB6AB8"/>
    <w:rsid w:val="00FB6C36"/>
    <w:rsid w:val="00FB6D1A"/>
    <w:rsid w:val="00FB7B2C"/>
    <w:rsid w:val="00FC0941"/>
    <w:rsid w:val="00FC1200"/>
    <w:rsid w:val="00FC1713"/>
    <w:rsid w:val="00FC2190"/>
    <w:rsid w:val="00FC35E3"/>
    <w:rsid w:val="00FC3EED"/>
    <w:rsid w:val="00FC4031"/>
    <w:rsid w:val="00FC431C"/>
    <w:rsid w:val="00FC49C8"/>
    <w:rsid w:val="00FC4BC0"/>
    <w:rsid w:val="00FC4E4B"/>
    <w:rsid w:val="00FC55B0"/>
    <w:rsid w:val="00FC5999"/>
    <w:rsid w:val="00FC6169"/>
    <w:rsid w:val="00FC68FF"/>
    <w:rsid w:val="00FD05E3"/>
    <w:rsid w:val="00FD0ECC"/>
    <w:rsid w:val="00FD1270"/>
    <w:rsid w:val="00FD14B1"/>
    <w:rsid w:val="00FD271A"/>
    <w:rsid w:val="00FD32E8"/>
    <w:rsid w:val="00FD3893"/>
    <w:rsid w:val="00FD3B7E"/>
    <w:rsid w:val="00FD3C0F"/>
    <w:rsid w:val="00FD3DC5"/>
    <w:rsid w:val="00FD3E6A"/>
    <w:rsid w:val="00FD4C46"/>
    <w:rsid w:val="00FD5420"/>
    <w:rsid w:val="00FD5A95"/>
    <w:rsid w:val="00FD64A6"/>
    <w:rsid w:val="00FD6631"/>
    <w:rsid w:val="00FD692C"/>
    <w:rsid w:val="00FD695F"/>
    <w:rsid w:val="00FD6C40"/>
    <w:rsid w:val="00FD749D"/>
    <w:rsid w:val="00FE04D6"/>
    <w:rsid w:val="00FE0928"/>
    <w:rsid w:val="00FE14D8"/>
    <w:rsid w:val="00FE1B0C"/>
    <w:rsid w:val="00FE28A5"/>
    <w:rsid w:val="00FE2FFF"/>
    <w:rsid w:val="00FE31FB"/>
    <w:rsid w:val="00FE3D5F"/>
    <w:rsid w:val="00FE3DB7"/>
    <w:rsid w:val="00FE473C"/>
    <w:rsid w:val="00FE49FF"/>
    <w:rsid w:val="00FE4B83"/>
    <w:rsid w:val="00FE4C17"/>
    <w:rsid w:val="00FE5202"/>
    <w:rsid w:val="00FE529B"/>
    <w:rsid w:val="00FE55F5"/>
    <w:rsid w:val="00FE6912"/>
    <w:rsid w:val="00FE6D4E"/>
    <w:rsid w:val="00FE731C"/>
    <w:rsid w:val="00FE74A7"/>
    <w:rsid w:val="00FE752C"/>
    <w:rsid w:val="00FE7DE5"/>
    <w:rsid w:val="00FE7E5F"/>
    <w:rsid w:val="00FE7F83"/>
    <w:rsid w:val="00FF02B6"/>
    <w:rsid w:val="00FF1C83"/>
    <w:rsid w:val="00FF1E08"/>
    <w:rsid w:val="00FF242F"/>
    <w:rsid w:val="00FF251B"/>
    <w:rsid w:val="00FF2819"/>
    <w:rsid w:val="00FF2841"/>
    <w:rsid w:val="00FF376E"/>
    <w:rsid w:val="00FF4402"/>
    <w:rsid w:val="00FF44F4"/>
    <w:rsid w:val="00FF5046"/>
    <w:rsid w:val="00FF5093"/>
    <w:rsid w:val="00FF5409"/>
    <w:rsid w:val="00FF57C7"/>
    <w:rsid w:val="00FF5CFF"/>
    <w:rsid w:val="00FF5F9B"/>
    <w:rsid w:val="00FF73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CBFFEE2"/>
  <w15:chartTrackingRefBased/>
  <w15:docId w15:val="{B33D04E5-40FB-40FB-B668-4D5A56B9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27C5"/>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C6487"/>
    <w:pPr>
      <w:tabs>
        <w:tab w:val="center" w:pos="4320"/>
        <w:tab w:val="right" w:pos="8640"/>
      </w:tabs>
    </w:pPr>
  </w:style>
  <w:style w:type="character" w:styleId="PageNumber">
    <w:name w:val="page number"/>
    <w:basedOn w:val="DefaultParagraphFont"/>
    <w:rsid w:val="00AC6487"/>
  </w:style>
  <w:style w:type="paragraph" w:styleId="Footer">
    <w:name w:val="footer"/>
    <w:basedOn w:val="Normal"/>
    <w:rsid w:val="00AC6487"/>
    <w:pPr>
      <w:tabs>
        <w:tab w:val="center" w:pos="4320"/>
        <w:tab w:val="right" w:pos="8640"/>
      </w:tabs>
    </w:pPr>
  </w:style>
  <w:style w:type="paragraph" w:styleId="NormalWeb">
    <w:name w:val="Normal (Web)"/>
    <w:basedOn w:val="Normal"/>
    <w:uiPriority w:val="99"/>
    <w:rsid w:val="00D309BA"/>
    <w:pPr>
      <w:spacing w:before="100" w:beforeAutospacing="1" w:after="100" w:afterAutospacing="1"/>
    </w:pPr>
    <w:rPr>
      <w:szCs w:val="24"/>
    </w:rPr>
  </w:style>
  <w:style w:type="paragraph" w:styleId="ListParagraph">
    <w:name w:val="List Paragraph"/>
    <w:basedOn w:val="Normal"/>
    <w:uiPriority w:val="34"/>
    <w:qFormat/>
    <w:rsid w:val="00113C6B"/>
    <w:pPr>
      <w:ind w:left="720"/>
    </w:pPr>
  </w:style>
  <w:style w:type="paragraph" w:styleId="HTMLPreformatted">
    <w:name w:val="HTML Preformatted"/>
    <w:basedOn w:val="Normal"/>
    <w:link w:val="HTMLPreformattedChar"/>
    <w:rsid w:val="008D4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link w:val="HTMLPreformatted"/>
    <w:rsid w:val="008D4E6E"/>
    <w:rPr>
      <w:rFonts w:ascii="Arial Unicode MS" w:eastAsia="Arial Unicode MS" w:hAnsi="Arial Unicode MS" w:cs="Arial Unicode MS"/>
    </w:rPr>
  </w:style>
  <w:style w:type="paragraph" w:customStyle="1" w:styleId="Level1">
    <w:name w:val="Level 1"/>
    <w:rsid w:val="004E72FB"/>
    <w:pPr>
      <w:autoSpaceDE w:val="0"/>
      <w:autoSpaceDN w:val="0"/>
      <w:adjustRightInd w:val="0"/>
      <w:ind w:left="720"/>
    </w:pPr>
    <w:rPr>
      <w:sz w:val="24"/>
      <w:szCs w:val="24"/>
    </w:rPr>
  </w:style>
  <w:style w:type="paragraph" w:styleId="FootnoteText">
    <w:name w:val="footnote text"/>
    <w:basedOn w:val="Normal"/>
    <w:link w:val="FootnoteTextChar"/>
    <w:uiPriority w:val="99"/>
    <w:rsid w:val="004E72FB"/>
    <w:rPr>
      <w:rFonts w:ascii="Palatino" w:hAnsi="Palatino"/>
      <w:sz w:val="20"/>
    </w:rPr>
  </w:style>
  <w:style w:type="character" w:customStyle="1" w:styleId="FootnoteTextChar">
    <w:name w:val="Footnote Text Char"/>
    <w:link w:val="FootnoteText"/>
    <w:uiPriority w:val="99"/>
    <w:rsid w:val="004E72FB"/>
    <w:rPr>
      <w:rFonts w:ascii="Palatino" w:hAnsi="Palatino"/>
    </w:rPr>
  </w:style>
  <w:style w:type="character" w:styleId="FootnoteReference">
    <w:name w:val="footnote reference"/>
    <w:uiPriority w:val="99"/>
    <w:rsid w:val="004E72FB"/>
    <w:rPr>
      <w:vertAlign w:val="superscript"/>
    </w:rPr>
  </w:style>
  <w:style w:type="character" w:styleId="Hyperlink">
    <w:name w:val="Hyperlink"/>
    <w:uiPriority w:val="99"/>
    <w:unhideWhenUsed/>
    <w:rsid w:val="004E72FB"/>
    <w:rPr>
      <w:color w:val="0000FF"/>
      <w:u w:val="single"/>
    </w:rPr>
  </w:style>
  <w:style w:type="character" w:styleId="Strong">
    <w:name w:val="Strong"/>
    <w:uiPriority w:val="22"/>
    <w:qFormat/>
    <w:rsid w:val="000F375C"/>
    <w:rPr>
      <w:b/>
      <w:bCs/>
    </w:rPr>
  </w:style>
  <w:style w:type="character" w:customStyle="1" w:styleId="documentbody5">
    <w:name w:val="documentbody5"/>
    <w:rsid w:val="008806F6"/>
    <w:rPr>
      <w:rFonts w:ascii="Verdana" w:hAnsi="Verdana" w:hint="default"/>
      <w:sz w:val="19"/>
      <w:szCs w:val="19"/>
    </w:rPr>
  </w:style>
  <w:style w:type="paragraph" w:styleId="Revision">
    <w:name w:val="Revision"/>
    <w:hidden/>
    <w:uiPriority w:val="99"/>
    <w:semiHidden/>
    <w:rsid w:val="00E40283"/>
    <w:rPr>
      <w:sz w:val="24"/>
    </w:rPr>
  </w:style>
  <w:style w:type="paragraph" w:styleId="BalloonText">
    <w:name w:val="Balloon Text"/>
    <w:basedOn w:val="Normal"/>
    <w:link w:val="BalloonTextChar"/>
    <w:rsid w:val="00E40283"/>
    <w:rPr>
      <w:rFonts w:ascii="Tahoma" w:hAnsi="Tahoma" w:cs="Tahoma"/>
      <w:sz w:val="16"/>
      <w:szCs w:val="16"/>
    </w:rPr>
  </w:style>
  <w:style w:type="character" w:customStyle="1" w:styleId="BalloonTextChar">
    <w:name w:val="Balloon Text Char"/>
    <w:link w:val="BalloonText"/>
    <w:rsid w:val="00E40283"/>
    <w:rPr>
      <w:rFonts w:ascii="Tahoma" w:hAnsi="Tahoma" w:cs="Tahoma"/>
      <w:sz w:val="16"/>
      <w:szCs w:val="16"/>
    </w:rPr>
  </w:style>
  <w:style w:type="paragraph" w:customStyle="1" w:styleId="Default">
    <w:name w:val="Default"/>
    <w:rsid w:val="00F65B8F"/>
    <w:pPr>
      <w:autoSpaceDE w:val="0"/>
      <w:autoSpaceDN w:val="0"/>
      <w:adjustRightInd w:val="0"/>
    </w:pPr>
    <w:rPr>
      <w:rFonts w:ascii="Myriad Pro" w:hAnsi="Myriad Pro" w:cs="Myriad Pro"/>
      <w:color w:val="000000"/>
      <w:sz w:val="24"/>
      <w:szCs w:val="24"/>
    </w:rPr>
  </w:style>
  <w:style w:type="paragraph" w:styleId="PlainText">
    <w:name w:val="Plain Text"/>
    <w:basedOn w:val="Normal"/>
    <w:rsid w:val="00ED0F9C"/>
    <w:rPr>
      <w:rFonts w:ascii="Consolas" w:hAnsi="Consolas"/>
      <w:sz w:val="21"/>
      <w:szCs w:val="21"/>
    </w:rPr>
  </w:style>
  <w:style w:type="character" w:styleId="CommentReference">
    <w:name w:val="annotation reference"/>
    <w:uiPriority w:val="99"/>
    <w:semiHidden/>
    <w:unhideWhenUsed/>
    <w:rsid w:val="00791A27"/>
    <w:rPr>
      <w:sz w:val="16"/>
      <w:szCs w:val="16"/>
    </w:rPr>
  </w:style>
  <w:style w:type="paragraph" w:styleId="CommentText">
    <w:name w:val="annotation text"/>
    <w:basedOn w:val="Normal"/>
    <w:link w:val="CommentTextChar"/>
    <w:uiPriority w:val="99"/>
    <w:unhideWhenUsed/>
    <w:rsid w:val="00791A27"/>
    <w:rPr>
      <w:sz w:val="20"/>
    </w:rPr>
  </w:style>
  <w:style w:type="character" w:customStyle="1" w:styleId="CommentTextChar">
    <w:name w:val="Comment Text Char"/>
    <w:basedOn w:val="DefaultParagraphFont"/>
    <w:link w:val="CommentText"/>
    <w:uiPriority w:val="99"/>
    <w:rsid w:val="00791A27"/>
  </w:style>
  <w:style w:type="paragraph" w:styleId="CommentSubject">
    <w:name w:val="annotation subject"/>
    <w:basedOn w:val="CommentText"/>
    <w:next w:val="CommentText"/>
    <w:link w:val="CommentSubjectChar"/>
    <w:uiPriority w:val="99"/>
    <w:semiHidden/>
    <w:unhideWhenUsed/>
    <w:rsid w:val="00791A27"/>
    <w:rPr>
      <w:b/>
      <w:bCs/>
    </w:rPr>
  </w:style>
  <w:style w:type="character" w:customStyle="1" w:styleId="CommentSubjectChar">
    <w:name w:val="Comment Subject Char"/>
    <w:link w:val="CommentSubject"/>
    <w:uiPriority w:val="99"/>
    <w:semiHidden/>
    <w:rsid w:val="00791A27"/>
    <w:rPr>
      <w:b/>
      <w:bCs/>
    </w:rPr>
  </w:style>
  <w:style w:type="paragraph" w:styleId="BodyText">
    <w:name w:val="Body Text"/>
    <w:basedOn w:val="Normal"/>
    <w:link w:val="BodyTextChar"/>
    <w:uiPriority w:val="99"/>
    <w:unhideWhenUsed/>
    <w:rsid w:val="0043586A"/>
    <w:pPr>
      <w:widowControl w:val="0"/>
      <w:autoSpaceDE w:val="0"/>
      <w:autoSpaceDN w:val="0"/>
      <w:adjustRightInd w:val="0"/>
      <w:spacing w:after="120"/>
    </w:pPr>
    <w:rPr>
      <w:szCs w:val="24"/>
    </w:rPr>
  </w:style>
  <w:style w:type="character" w:customStyle="1" w:styleId="BodyTextChar">
    <w:name w:val="Body Text Char"/>
    <w:link w:val="BodyText"/>
    <w:uiPriority w:val="99"/>
    <w:rsid w:val="0043586A"/>
    <w:rPr>
      <w:sz w:val="24"/>
      <w:szCs w:val="24"/>
    </w:rPr>
  </w:style>
  <w:style w:type="paragraph" w:customStyle="1" w:styleId="Outline0091">
    <w:name w:val="Outline009_1"/>
    <w:basedOn w:val="Normal"/>
    <w:rsid w:val="00391A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pPr>
    <w:rPr>
      <w:rFonts w:ascii="Symbol" w:hAnsi="Symbol"/>
    </w:rPr>
  </w:style>
  <w:style w:type="table" w:styleId="TableGrid">
    <w:name w:val="Table Grid"/>
    <w:basedOn w:val="TableNormal"/>
    <w:uiPriority w:val="59"/>
    <w:rsid w:val="00880D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BA462D8B4A4D41B7471AD62E88A571" ma:contentTypeVersion="27" ma:contentTypeDescription="Create a new document." ma:contentTypeScope="" ma:versionID="4edbee3018c36f1c5a1ff73be026a03d">
  <xsd:schema xmlns:xsd="http://www.w3.org/2001/XMLSchema" xmlns:xs="http://www.w3.org/2001/XMLSchema" xmlns:p="http://schemas.microsoft.com/office/2006/metadata/properties" xmlns:ns2="55c7d747-dc5b-4f68-ad38-82fb59419ad8" xmlns:ns3="d66ae8a0-813c-4955-929f-5956edcdccbf" targetNamespace="http://schemas.microsoft.com/office/2006/metadata/properties" ma:root="true" ma:fieldsID="f8f94f9049d85fc1bd5e18e80f6f4f5f" ns2:_="" ns3:_="">
    <xsd:import namespace="55c7d747-dc5b-4f68-ad38-82fb59419ad8"/>
    <xsd:import namespace="d66ae8a0-813c-4955-929f-5956edcdcc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7d747-dc5b-4f68-ad38-82fb59419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66ae8a0-813c-4955-929f-5956edcdcc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86d88c-b453-472e-bb8c-96a4bb877ef4}" ma:internalName="TaxCatchAll" ma:showField="CatchAllData" ma:web="d66ae8a0-813c-4955-929f-5956edcdcc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55c7d747-dc5b-4f68-ad38-82fb59419ad8" xsi:nil="true"/>
    <lcf76f155ced4ddcb4097134ff3c332f xmlns="55c7d747-dc5b-4f68-ad38-82fb59419ad8">
      <Terms xmlns="http://schemas.microsoft.com/office/infopath/2007/PartnerControls"/>
    </lcf76f155ced4ddcb4097134ff3c332f>
    <TaxCatchAll xmlns="d66ae8a0-813c-4955-929f-5956edcdccbf"/>
  </documentManagement>
</p:properties>
</file>

<file path=customXml/itemProps1.xml><?xml version="1.0" encoding="utf-8"?>
<ds:datastoreItem xmlns:ds="http://schemas.openxmlformats.org/officeDocument/2006/customXml" ds:itemID="{7F750016-477F-41A3-ABD4-49871D849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7d747-dc5b-4f68-ad38-82fb59419ad8"/>
    <ds:schemaRef ds:uri="d66ae8a0-813c-4955-929f-5956edcdc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EC0B29-39BA-4B93-A3D4-E76A14E15A37}">
  <ds:schemaRefs>
    <ds:schemaRef ds:uri="http://schemas.openxmlformats.org/officeDocument/2006/bibliography"/>
  </ds:schemaRefs>
</ds:datastoreItem>
</file>

<file path=customXml/itemProps3.xml><?xml version="1.0" encoding="utf-8"?>
<ds:datastoreItem xmlns:ds="http://schemas.openxmlformats.org/officeDocument/2006/customXml" ds:itemID="{3134FAC5-61C6-48BE-9168-65CDCDCA5EEE}">
  <ds:schemaRefs>
    <ds:schemaRef ds:uri="http://schemas.microsoft.com/sharepoint/v3/contenttype/forms"/>
  </ds:schemaRefs>
</ds:datastoreItem>
</file>

<file path=customXml/itemProps4.xml><?xml version="1.0" encoding="utf-8"?>
<ds:datastoreItem xmlns:ds="http://schemas.openxmlformats.org/officeDocument/2006/customXml" ds:itemID="{308A2BDA-3AC6-49B9-B923-4986EFACF0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6077</Words>
  <Characters>34642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United States Department of Transportation</Company>
  <LinksUpToDate>false</LinksUpToDate>
  <CharactersWithSpaces>40638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rbrogan</dc:creator>
  <cp:lastModifiedBy>Purnell, John (FRA)</cp:lastModifiedBy>
  <cp:revision>2</cp:revision>
  <cp:lastPrinted>2019-08-08T18:40:00Z</cp:lastPrinted>
  <dcterms:created xsi:type="dcterms:W3CDTF">2022-10-17T18:28:00Z</dcterms:created>
  <dcterms:modified xsi:type="dcterms:W3CDTF">2022-10-17T18:28:00Z</dcterms:modified>
</cp:coreProperties>
</file>