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B41217" w14:textId="77777777" w:rsidR="00721930" w:rsidRPr="0033619D" w:rsidRDefault="00433B19" w:rsidP="00DF4804">
      <w:pPr>
        <w:pStyle w:val="Cover-StateSafetyOversight"/>
      </w:pPr>
      <w:bookmarkStart w:id="0" w:name="Appendices"/>
      <w:bookmarkStart w:id="1" w:name="_GoBack"/>
      <w:bookmarkEnd w:id="1"/>
      <w:r w:rsidRPr="0033619D">
        <w:t xml:space="preserve">State Safety Oversight </w:t>
      </w:r>
    </w:p>
    <w:p w14:paraId="64B41218" w14:textId="77777777" w:rsidR="00721930" w:rsidRPr="0033619D" w:rsidRDefault="00B14E0F" w:rsidP="003A17F2">
      <w:pPr>
        <w:pStyle w:val="Cover-AuditReport"/>
      </w:pPr>
      <w:r w:rsidRPr="008847E6">
        <w:t xml:space="preserve">Final </w:t>
      </w:r>
      <w:r w:rsidR="00433B19" w:rsidRPr="008847E6">
        <w:t xml:space="preserve">Audit </w:t>
      </w:r>
      <w:r w:rsidR="00433B19" w:rsidRPr="0033619D">
        <w:t>Report</w:t>
      </w:r>
      <w:r w:rsidR="003A17F2">
        <w:t xml:space="preserve"> </w:t>
      </w:r>
      <w:r w:rsidR="00A866A8">
        <w:t xml:space="preserve"> </w:t>
      </w:r>
    </w:p>
    <w:p w14:paraId="64B41219" w14:textId="77777777" w:rsidR="00D415CD" w:rsidRPr="00E66E86" w:rsidRDefault="00D415CD" w:rsidP="00DF4804">
      <w:pPr>
        <w:pStyle w:val="Cover-AuditReport"/>
      </w:pPr>
    </w:p>
    <w:p w14:paraId="64B4121A" w14:textId="77777777" w:rsidR="00D415CD" w:rsidRDefault="00CA5E61" w:rsidP="00DF4804">
      <w:pPr>
        <w:pStyle w:val="Cover-NYSDOTandPTSB"/>
      </w:pPr>
      <w:r>
        <w:t>North Carolina Department of Transportation (NCDOT)</w:t>
      </w:r>
    </w:p>
    <w:p w14:paraId="64B4121B" w14:textId="77777777" w:rsidR="007A7BD4" w:rsidRPr="00E66E86" w:rsidRDefault="007A7BD4" w:rsidP="00DF4804">
      <w:pPr>
        <w:pStyle w:val="Cover-NYSDOTandPTSB"/>
      </w:pPr>
    </w:p>
    <w:p w14:paraId="64B4121C" w14:textId="77777777" w:rsidR="00721930" w:rsidRPr="0033619D" w:rsidRDefault="00721930" w:rsidP="00DF4804">
      <w:pPr>
        <w:pStyle w:val="Cover-FTAinfo"/>
      </w:pPr>
      <w:r w:rsidRPr="0033619D">
        <w:t>Federal Transit Administration</w:t>
      </w:r>
    </w:p>
    <w:p w14:paraId="64B4121D" w14:textId="77777777" w:rsidR="00721930" w:rsidRPr="0033619D" w:rsidRDefault="00721930" w:rsidP="00DF4804">
      <w:pPr>
        <w:pStyle w:val="Cover-FTAinfo"/>
      </w:pPr>
      <w:r w:rsidRPr="0033619D">
        <w:t>U.S. Department of Transportation</w:t>
      </w:r>
    </w:p>
    <w:p w14:paraId="64B4121E" w14:textId="77777777" w:rsidR="00721930" w:rsidRPr="0033619D" w:rsidRDefault="00721930" w:rsidP="00DF4804">
      <w:pPr>
        <w:pStyle w:val="Cover-FTAinfo"/>
      </w:pPr>
      <w:r w:rsidRPr="0033619D">
        <w:t>Office of Transit Safety and Oversight</w:t>
      </w:r>
    </w:p>
    <w:p w14:paraId="64B4121F" w14:textId="77777777" w:rsidR="00721930" w:rsidRPr="0033619D" w:rsidRDefault="00721930" w:rsidP="00DF4804">
      <w:pPr>
        <w:pStyle w:val="Cover-FTAinfo"/>
      </w:pPr>
      <w:r w:rsidRPr="0033619D">
        <w:t>1200 New Jersey Avenue, SE</w:t>
      </w:r>
    </w:p>
    <w:p w14:paraId="64B41220" w14:textId="2B6B3658" w:rsidR="00015029" w:rsidRDefault="00721930" w:rsidP="00DF4804">
      <w:pPr>
        <w:pStyle w:val="Cover-FTAinfo"/>
      </w:pPr>
      <w:r w:rsidRPr="0033619D">
        <w:t>Washington, DC 20590</w:t>
      </w:r>
    </w:p>
    <w:p w14:paraId="64B41221" w14:textId="77777777" w:rsidR="00382D39" w:rsidRPr="0033619D" w:rsidRDefault="00382D39" w:rsidP="00DF4804">
      <w:pPr>
        <w:pStyle w:val="Cover-FTAinfo"/>
      </w:pPr>
    </w:p>
    <w:p w14:paraId="64B41222" w14:textId="77777777" w:rsidR="00D415CD" w:rsidRDefault="0033619D" w:rsidP="006E1CB1">
      <w:pPr>
        <w:pStyle w:val="Cover-date"/>
        <w:tabs>
          <w:tab w:val="left" w:pos="3150"/>
        </w:tabs>
        <w:spacing w:before="0"/>
      </w:pPr>
      <w:r w:rsidRPr="008847E6">
        <w:drawing>
          <wp:anchor distT="0" distB="0" distL="114300" distR="114300" simplePos="0" relativeHeight="251653632" behindDoc="0" locked="0" layoutInCell="1" allowOverlap="0" wp14:anchorId="64B413B3" wp14:editId="64B413B4">
            <wp:simplePos x="0" y="0"/>
            <wp:positionH relativeFrom="column">
              <wp:posOffset>2061210</wp:posOffset>
            </wp:positionH>
            <wp:positionV relativeFrom="page">
              <wp:posOffset>5471160</wp:posOffset>
            </wp:positionV>
            <wp:extent cx="1920240" cy="1947545"/>
            <wp:effectExtent l="0" t="0" r="10160" b="825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T_seal-bluew-black_transparent background_cropped"/>
                    <pic:cNvPicPr/>
                  </pic:nvPicPr>
                  <pic:blipFill>
                    <a:blip r:embed="rId13" cstate="screen">
                      <a:extLst>
                        <a:ext uri="{28A0092B-C50C-407E-A947-70E740481C1C}">
                          <a14:useLocalDpi xmlns:a14="http://schemas.microsoft.com/office/drawing/2010/main"/>
                        </a:ext>
                      </a:extLst>
                    </a:blip>
                    <a:stretch>
                      <a:fillRect/>
                    </a:stretch>
                  </pic:blipFill>
                  <pic:spPr>
                    <a:xfrm>
                      <a:off x="0" y="0"/>
                      <a:ext cx="1920240" cy="1947545"/>
                    </a:xfrm>
                    <a:prstGeom prst="rect">
                      <a:avLst/>
                    </a:prstGeom>
                  </pic:spPr>
                </pic:pic>
              </a:graphicData>
            </a:graphic>
            <wp14:sizeRelH relativeFrom="margin">
              <wp14:pctWidth>0</wp14:pctWidth>
            </wp14:sizeRelH>
            <wp14:sizeRelV relativeFrom="margin">
              <wp14:pctHeight>0</wp14:pctHeight>
            </wp14:sizeRelV>
          </wp:anchor>
        </w:drawing>
      </w:r>
      <w:r w:rsidR="001522A6" w:rsidRPr="008847E6">
        <w:t>Dates</w:t>
      </w:r>
      <w:r w:rsidR="00B14E0F" w:rsidRPr="008847E6">
        <w:t xml:space="preserve"> </w:t>
      </w:r>
      <w:r w:rsidR="00433B19" w:rsidRPr="008847E6">
        <w:t>Conducted</w:t>
      </w:r>
      <w:r w:rsidR="00433B19" w:rsidRPr="0033619D">
        <w:t xml:space="preserve">: </w:t>
      </w:r>
      <w:r w:rsidR="00CA5E61">
        <w:t>November 15-17, 2017</w:t>
      </w:r>
    </w:p>
    <w:p w14:paraId="64B41223" w14:textId="77777777" w:rsidR="0033619D" w:rsidRDefault="0033619D" w:rsidP="00DF4804">
      <w:pPr>
        <w:pStyle w:val="Cover-date"/>
        <w:spacing w:before="0"/>
      </w:pPr>
    </w:p>
    <w:p w14:paraId="64B41224" w14:textId="77777777" w:rsidR="00D111C0" w:rsidRDefault="00D111C0" w:rsidP="00DF4804">
      <w:pPr>
        <w:pStyle w:val="Cover-date"/>
        <w:spacing w:before="0"/>
      </w:pPr>
    </w:p>
    <w:p w14:paraId="64B41225" w14:textId="6A0D9265" w:rsidR="00721930" w:rsidRPr="00A866A8" w:rsidRDefault="006E1CB1" w:rsidP="006E1CB1">
      <w:pPr>
        <w:pStyle w:val="Cover-date"/>
        <w:tabs>
          <w:tab w:val="left" w:pos="3240"/>
        </w:tabs>
        <w:spacing w:before="0"/>
        <w:jc w:val="left"/>
      </w:pPr>
      <w:r>
        <w:tab/>
      </w:r>
      <w:r w:rsidR="00433B19" w:rsidRPr="00A866A8">
        <w:t xml:space="preserve">Date Issued: </w:t>
      </w:r>
    </w:p>
    <w:p w14:paraId="64B41226" w14:textId="77777777" w:rsidR="00D80065" w:rsidRDefault="00D80065" w:rsidP="00DF4804">
      <w:r>
        <w:br w:type="page"/>
      </w:r>
    </w:p>
    <w:p w14:paraId="64B41247" w14:textId="77777777" w:rsidR="00550004" w:rsidRPr="007A5902" w:rsidRDefault="00550004" w:rsidP="00DF4804">
      <w:pPr>
        <w:tabs>
          <w:tab w:val="left" w:pos="2970"/>
        </w:tabs>
        <w:spacing w:after="200" w:line="276" w:lineRule="auto"/>
        <w:sectPr w:rsidR="00550004" w:rsidRPr="007A5902" w:rsidSect="00D80065">
          <w:headerReference w:type="even" r:id="rId14"/>
          <w:footerReference w:type="first" r:id="rId15"/>
          <w:pgSz w:w="12240" w:h="15840"/>
          <w:pgMar w:top="1440" w:right="1440" w:bottom="1440" w:left="1440" w:header="720" w:footer="720" w:gutter="0"/>
          <w:cols w:space="720"/>
          <w:titlePg/>
          <w:docGrid w:linePitch="299"/>
        </w:sectPr>
      </w:pPr>
    </w:p>
    <w:p w14:paraId="64B41248" w14:textId="77777777" w:rsidR="000610F8" w:rsidRPr="007A5902" w:rsidRDefault="00C85C71" w:rsidP="000127D3">
      <w:pPr>
        <w:widowControl w:val="0"/>
        <w:tabs>
          <w:tab w:val="left" w:pos="864"/>
          <w:tab w:val="left" w:pos="2304"/>
          <w:tab w:val="left" w:pos="6912"/>
          <w:tab w:val="left" w:pos="8496"/>
        </w:tabs>
        <w:spacing w:after="120"/>
        <w:ind w:left="1627" w:hanging="1627"/>
        <w:rPr>
          <w:b/>
          <w:sz w:val="28"/>
        </w:rPr>
      </w:pPr>
      <w:bookmarkStart w:id="2" w:name="_Toc146304819"/>
      <w:bookmarkStart w:id="3" w:name="_Toc298753131"/>
      <w:bookmarkStart w:id="4" w:name="OLE_LINK1"/>
      <w:bookmarkStart w:id="5" w:name="OLE_LINK2"/>
      <w:r w:rsidRPr="007A5902">
        <w:rPr>
          <w:b/>
          <w:sz w:val="28"/>
        </w:rPr>
        <w:lastRenderedPageBreak/>
        <w:t xml:space="preserve">Table of </w:t>
      </w:r>
      <w:r w:rsidR="000610F8" w:rsidRPr="007A5902">
        <w:rPr>
          <w:b/>
          <w:sz w:val="28"/>
        </w:rPr>
        <w:t>Contents</w:t>
      </w:r>
      <w:bookmarkEnd w:id="2"/>
      <w:bookmarkEnd w:id="3"/>
    </w:p>
    <w:p w14:paraId="64B41249" w14:textId="18AF992E" w:rsidR="001F48FB" w:rsidRDefault="00825875">
      <w:pPr>
        <w:pStyle w:val="TOC1"/>
        <w:rPr>
          <w:rFonts w:asciiTheme="minorHAnsi" w:eastAsiaTheme="minorEastAsia" w:hAnsiTheme="minorHAnsi" w:cstheme="minorBidi"/>
          <w:b w:val="0"/>
          <w:szCs w:val="22"/>
        </w:rPr>
      </w:pPr>
      <w:r w:rsidRPr="007A5902">
        <w:rPr>
          <w:szCs w:val="22"/>
        </w:rPr>
        <w:fldChar w:fldCharType="begin"/>
      </w:r>
      <w:r w:rsidRPr="007A5902">
        <w:rPr>
          <w:szCs w:val="22"/>
        </w:rPr>
        <w:instrText xml:space="preserve"> TOC \o "1-3" </w:instrText>
      </w:r>
      <w:r w:rsidRPr="007A5902">
        <w:rPr>
          <w:szCs w:val="22"/>
        </w:rPr>
        <w:fldChar w:fldCharType="separate"/>
      </w:r>
      <w:r w:rsidR="001F48FB">
        <w:t>Results in Brief</w:t>
      </w:r>
      <w:r w:rsidR="001F48FB">
        <w:tab/>
      </w:r>
      <w:r w:rsidR="001F48FB">
        <w:fldChar w:fldCharType="begin"/>
      </w:r>
      <w:r w:rsidR="001F48FB">
        <w:instrText xml:space="preserve"> PAGEREF _Toc513026060 \h </w:instrText>
      </w:r>
      <w:r w:rsidR="001F48FB">
        <w:fldChar w:fldCharType="separate"/>
      </w:r>
      <w:r w:rsidR="00634AD6">
        <w:t>1</w:t>
      </w:r>
      <w:r w:rsidR="001F48FB">
        <w:fldChar w:fldCharType="end"/>
      </w:r>
    </w:p>
    <w:p w14:paraId="64B4124A" w14:textId="096ABB86" w:rsidR="001F48FB" w:rsidRDefault="001F48FB">
      <w:pPr>
        <w:pStyle w:val="TOC1"/>
        <w:rPr>
          <w:rFonts w:asciiTheme="minorHAnsi" w:eastAsiaTheme="minorEastAsia" w:hAnsiTheme="minorHAnsi" w:cstheme="minorBidi"/>
          <w:b w:val="0"/>
          <w:szCs w:val="22"/>
        </w:rPr>
      </w:pPr>
      <w:r>
        <w:t>Previous Audits</w:t>
      </w:r>
      <w:r>
        <w:tab/>
      </w:r>
      <w:r>
        <w:fldChar w:fldCharType="begin"/>
      </w:r>
      <w:r>
        <w:instrText xml:space="preserve"> PAGEREF _Toc513026061 \h </w:instrText>
      </w:r>
      <w:r>
        <w:fldChar w:fldCharType="separate"/>
      </w:r>
      <w:r w:rsidR="00634AD6">
        <w:t>1</w:t>
      </w:r>
      <w:r>
        <w:fldChar w:fldCharType="end"/>
      </w:r>
    </w:p>
    <w:p w14:paraId="64B4124B" w14:textId="090E90A3" w:rsidR="001F48FB" w:rsidRDefault="001F48FB">
      <w:pPr>
        <w:pStyle w:val="TOC1"/>
        <w:rPr>
          <w:rFonts w:asciiTheme="minorHAnsi" w:eastAsiaTheme="minorEastAsia" w:hAnsiTheme="minorHAnsi" w:cstheme="minorBidi"/>
          <w:b w:val="0"/>
          <w:szCs w:val="22"/>
        </w:rPr>
      </w:pPr>
      <w:r>
        <w:t>Section 1: Agency Designation</w:t>
      </w:r>
      <w:r>
        <w:tab/>
      </w:r>
      <w:r>
        <w:fldChar w:fldCharType="begin"/>
      </w:r>
      <w:r>
        <w:instrText xml:space="preserve"> PAGEREF _Toc513026062 \h </w:instrText>
      </w:r>
      <w:r>
        <w:fldChar w:fldCharType="separate"/>
      </w:r>
      <w:r w:rsidR="00634AD6">
        <w:t>1</w:t>
      </w:r>
      <w:r>
        <w:fldChar w:fldCharType="end"/>
      </w:r>
    </w:p>
    <w:p w14:paraId="64B4124C" w14:textId="4A02E6DD" w:rsidR="001F48FB" w:rsidRDefault="001F48FB">
      <w:pPr>
        <w:pStyle w:val="TOC2"/>
        <w:rPr>
          <w:rFonts w:asciiTheme="minorHAnsi" w:eastAsiaTheme="minorEastAsia" w:hAnsiTheme="minorHAnsi" w:cstheme="minorBidi"/>
          <w:snapToGrid/>
          <w:szCs w:val="22"/>
        </w:rPr>
      </w:pPr>
      <w:r>
        <w:t>SSOA Designation - Specific Criteria</w:t>
      </w:r>
      <w:r>
        <w:tab/>
      </w:r>
      <w:r>
        <w:fldChar w:fldCharType="begin"/>
      </w:r>
      <w:r>
        <w:instrText xml:space="preserve"> PAGEREF _Toc513026063 \h </w:instrText>
      </w:r>
      <w:r>
        <w:fldChar w:fldCharType="separate"/>
      </w:r>
      <w:r w:rsidR="00634AD6">
        <w:t>1</w:t>
      </w:r>
      <w:r>
        <w:fldChar w:fldCharType="end"/>
      </w:r>
    </w:p>
    <w:p w14:paraId="64B4124D" w14:textId="2A77EAF8" w:rsidR="001F48FB" w:rsidRDefault="001F48FB">
      <w:pPr>
        <w:pStyle w:val="TOC1"/>
        <w:rPr>
          <w:rFonts w:asciiTheme="minorHAnsi" w:eastAsiaTheme="minorEastAsia" w:hAnsiTheme="minorHAnsi" w:cstheme="minorBidi"/>
          <w:b w:val="0"/>
          <w:szCs w:val="22"/>
        </w:rPr>
      </w:pPr>
      <w:r>
        <w:t>Section 2: Program Management and Standard</w:t>
      </w:r>
      <w:r>
        <w:tab/>
      </w:r>
      <w:r>
        <w:fldChar w:fldCharType="begin"/>
      </w:r>
      <w:r>
        <w:instrText xml:space="preserve"> PAGEREF _Toc513026064 \h </w:instrText>
      </w:r>
      <w:r>
        <w:fldChar w:fldCharType="separate"/>
      </w:r>
      <w:r w:rsidR="00634AD6">
        <w:t>2</w:t>
      </w:r>
      <w:r>
        <w:fldChar w:fldCharType="end"/>
      </w:r>
    </w:p>
    <w:p w14:paraId="64B4124E" w14:textId="59BA2CEA" w:rsidR="001F48FB" w:rsidRDefault="001F48FB">
      <w:pPr>
        <w:pStyle w:val="TOC2"/>
        <w:rPr>
          <w:rFonts w:asciiTheme="minorHAnsi" w:eastAsiaTheme="minorEastAsia" w:hAnsiTheme="minorHAnsi" w:cstheme="minorBidi"/>
          <w:snapToGrid/>
          <w:szCs w:val="22"/>
        </w:rPr>
      </w:pPr>
      <w:r>
        <w:t>Program Management - Specific Criteria</w:t>
      </w:r>
      <w:r>
        <w:tab/>
      </w:r>
      <w:r>
        <w:fldChar w:fldCharType="begin"/>
      </w:r>
      <w:r>
        <w:instrText xml:space="preserve"> PAGEREF _Toc513026065 \h </w:instrText>
      </w:r>
      <w:r>
        <w:fldChar w:fldCharType="separate"/>
      </w:r>
      <w:r w:rsidR="00634AD6">
        <w:t>2</w:t>
      </w:r>
      <w:r>
        <w:fldChar w:fldCharType="end"/>
      </w:r>
    </w:p>
    <w:p w14:paraId="64B4124F" w14:textId="55E7F73D" w:rsidR="001F48FB" w:rsidRDefault="001F48FB">
      <w:pPr>
        <w:pStyle w:val="TOC2"/>
        <w:rPr>
          <w:rFonts w:asciiTheme="minorHAnsi" w:eastAsiaTheme="minorEastAsia" w:hAnsiTheme="minorHAnsi" w:cstheme="minorBidi"/>
          <w:snapToGrid/>
          <w:szCs w:val="22"/>
        </w:rPr>
      </w:pPr>
      <w:r>
        <w:t>Program Standard - Specific Criteria</w:t>
      </w:r>
      <w:r>
        <w:tab/>
      </w:r>
      <w:r>
        <w:fldChar w:fldCharType="begin"/>
      </w:r>
      <w:r>
        <w:instrText xml:space="preserve"> PAGEREF _Toc513026066 \h </w:instrText>
      </w:r>
      <w:r>
        <w:fldChar w:fldCharType="separate"/>
      </w:r>
      <w:r w:rsidR="00634AD6">
        <w:t>3</w:t>
      </w:r>
      <w:r>
        <w:fldChar w:fldCharType="end"/>
      </w:r>
    </w:p>
    <w:p w14:paraId="64B41250" w14:textId="3578ECCF" w:rsidR="001F48FB" w:rsidRDefault="001F48FB">
      <w:pPr>
        <w:pStyle w:val="TOC1"/>
        <w:rPr>
          <w:rFonts w:asciiTheme="minorHAnsi" w:eastAsiaTheme="minorEastAsia" w:hAnsiTheme="minorHAnsi" w:cstheme="minorBidi"/>
          <w:b w:val="0"/>
          <w:szCs w:val="22"/>
        </w:rPr>
      </w:pPr>
      <w:r>
        <w:t>Section 3: CATS Safety and Security Plan Oversight</w:t>
      </w:r>
      <w:r>
        <w:tab/>
      </w:r>
      <w:r>
        <w:fldChar w:fldCharType="begin"/>
      </w:r>
      <w:r>
        <w:instrText xml:space="preserve"> PAGEREF _Toc513026067 \h </w:instrText>
      </w:r>
      <w:r>
        <w:fldChar w:fldCharType="separate"/>
      </w:r>
      <w:r w:rsidR="00634AD6">
        <w:t>4</w:t>
      </w:r>
      <w:r>
        <w:fldChar w:fldCharType="end"/>
      </w:r>
    </w:p>
    <w:p w14:paraId="64B41251" w14:textId="506B8127" w:rsidR="001F48FB" w:rsidRDefault="001F48FB">
      <w:pPr>
        <w:pStyle w:val="TOC2"/>
        <w:rPr>
          <w:rFonts w:asciiTheme="minorHAnsi" w:eastAsiaTheme="minorEastAsia" w:hAnsiTheme="minorHAnsi" w:cstheme="minorBidi"/>
          <w:snapToGrid/>
          <w:szCs w:val="22"/>
        </w:rPr>
      </w:pPr>
      <w:r>
        <w:t>Safety and Security Plans - Specific Criteria</w:t>
      </w:r>
      <w:r>
        <w:tab/>
      </w:r>
      <w:r>
        <w:fldChar w:fldCharType="begin"/>
      </w:r>
      <w:r>
        <w:instrText xml:space="preserve"> PAGEREF _Toc513026068 \h </w:instrText>
      </w:r>
      <w:r>
        <w:fldChar w:fldCharType="separate"/>
      </w:r>
      <w:r w:rsidR="00634AD6">
        <w:t>4</w:t>
      </w:r>
      <w:r>
        <w:fldChar w:fldCharType="end"/>
      </w:r>
    </w:p>
    <w:p w14:paraId="64B41252" w14:textId="7A7B7F4A" w:rsidR="001F48FB" w:rsidRDefault="001F48FB">
      <w:pPr>
        <w:pStyle w:val="TOC1"/>
        <w:rPr>
          <w:rFonts w:asciiTheme="minorHAnsi" w:eastAsiaTheme="minorEastAsia" w:hAnsiTheme="minorHAnsi" w:cstheme="minorBidi"/>
          <w:b w:val="0"/>
          <w:szCs w:val="22"/>
        </w:rPr>
      </w:pPr>
      <w:r>
        <w:t>Section 4: Hazard Management</w:t>
      </w:r>
      <w:r>
        <w:tab/>
      </w:r>
      <w:r>
        <w:fldChar w:fldCharType="begin"/>
      </w:r>
      <w:r>
        <w:instrText xml:space="preserve"> PAGEREF _Toc513026069 \h </w:instrText>
      </w:r>
      <w:r>
        <w:fldChar w:fldCharType="separate"/>
      </w:r>
      <w:r w:rsidR="00634AD6">
        <w:t>6</w:t>
      </w:r>
      <w:r>
        <w:fldChar w:fldCharType="end"/>
      </w:r>
    </w:p>
    <w:p w14:paraId="64B41253" w14:textId="1EA9731B" w:rsidR="001F48FB" w:rsidRDefault="001F48FB">
      <w:pPr>
        <w:pStyle w:val="TOC2"/>
        <w:rPr>
          <w:rFonts w:asciiTheme="minorHAnsi" w:eastAsiaTheme="minorEastAsia" w:hAnsiTheme="minorHAnsi" w:cstheme="minorBidi"/>
          <w:snapToGrid/>
          <w:szCs w:val="22"/>
        </w:rPr>
      </w:pPr>
      <w:r>
        <w:t>Hazard Identification and Notification - Specific Criteria</w:t>
      </w:r>
      <w:r>
        <w:tab/>
      </w:r>
      <w:r>
        <w:fldChar w:fldCharType="begin"/>
      </w:r>
      <w:r>
        <w:instrText xml:space="preserve"> PAGEREF _Toc513026070 \h </w:instrText>
      </w:r>
      <w:r>
        <w:fldChar w:fldCharType="separate"/>
      </w:r>
      <w:r w:rsidR="00634AD6">
        <w:t>6</w:t>
      </w:r>
      <w:r>
        <w:fldChar w:fldCharType="end"/>
      </w:r>
    </w:p>
    <w:p w14:paraId="64B41254" w14:textId="6645B284" w:rsidR="001F48FB" w:rsidRDefault="001F48FB">
      <w:pPr>
        <w:pStyle w:val="TOC2"/>
        <w:rPr>
          <w:rFonts w:asciiTheme="minorHAnsi" w:eastAsiaTheme="minorEastAsia" w:hAnsiTheme="minorHAnsi" w:cstheme="minorBidi"/>
          <w:snapToGrid/>
          <w:szCs w:val="22"/>
        </w:rPr>
      </w:pPr>
      <w:r>
        <w:t>CATS Hazard Identification</w:t>
      </w:r>
      <w:r>
        <w:tab/>
      </w:r>
      <w:r>
        <w:fldChar w:fldCharType="begin"/>
      </w:r>
      <w:r>
        <w:instrText xml:space="preserve"> PAGEREF _Toc513026071 \h </w:instrText>
      </w:r>
      <w:r>
        <w:fldChar w:fldCharType="separate"/>
      </w:r>
      <w:r w:rsidR="00634AD6">
        <w:t>6</w:t>
      </w:r>
      <w:r>
        <w:fldChar w:fldCharType="end"/>
      </w:r>
    </w:p>
    <w:p w14:paraId="64B41255" w14:textId="625B3F60" w:rsidR="001F48FB" w:rsidRDefault="001F48FB">
      <w:pPr>
        <w:pStyle w:val="TOC2"/>
        <w:rPr>
          <w:rFonts w:asciiTheme="minorHAnsi" w:eastAsiaTheme="minorEastAsia" w:hAnsiTheme="minorHAnsi" w:cstheme="minorBidi"/>
          <w:snapToGrid/>
          <w:szCs w:val="22"/>
        </w:rPr>
      </w:pPr>
      <w:r>
        <w:t>Hazard Reporting, Investigation, and Tracking - Specific Criteria</w:t>
      </w:r>
      <w:r>
        <w:tab/>
      </w:r>
      <w:r>
        <w:fldChar w:fldCharType="begin"/>
      </w:r>
      <w:r>
        <w:instrText xml:space="preserve"> PAGEREF _Toc513026072 \h </w:instrText>
      </w:r>
      <w:r>
        <w:fldChar w:fldCharType="separate"/>
      </w:r>
      <w:r w:rsidR="00634AD6">
        <w:t>7</w:t>
      </w:r>
      <w:r>
        <w:fldChar w:fldCharType="end"/>
      </w:r>
    </w:p>
    <w:p w14:paraId="64B41256" w14:textId="18C02E46" w:rsidR="001F48FB" w:rsidRDefault="001F48FB">
      <w:pPr>
        <w:pStyle w:val="TOC1"/>
        <w:rPr>
          <w:rFonts w:asciiTheme="minorHAnsi" w:eastAsiaTheme="minorEastAsia" w:hAnsiTheme="minorHAnsi" w:cstheme="minorBidi"/>
          <w:b w:val="0"/>
          <w:szCs w:val="22"/>
        </w:rPr>
      </w:pPr>
      <w:r>
        <w:t>Section 5: Accident Notification and Investigation</w:t>
      </w:r>
      <w:r>
        <w:tab/>
      </w:r>
      <w:r>
        <w:fldChar w:fldCharType="begin"/>
      </w:r>
      <w:r>
        <w:instrText xml:space="preserve"> PAGEREF _Toc513026073 \h </w:instrText>
      </w:r>
      <w:r>
        <w:fldChar w:fldCharType="separate"/>
      </w:r>
      <w:r w:rsidR="00634AD6">
        <w:t>8</w:t>
      </w:r>
      <w:r>
        <w:fldChar w:fldCharType="end"/>
      </w:r>
    </w:p>
    <w:p w14:paraId="64B41257" w14:textId="08568FC8" w:rsidR="001F48FB" w:rsidRDefault="001F48FB">
      <w:pPr>
        <w:pStyle w:val="TOC2"/>
        <w:rPr>
          <w:rFonts w:asciiTheme="minorHAnsi" w:eastAsiaTheme="minorEastAsia" w:hAnsiTheme="minorHAnsi" w:cstheme="minorBidi"/>
          <w:snapToGrid/>
          <w:szCs w:val="22"/>
        </w:rPr>
      </w:pPr>
      <w:r>
        <w:t>Accident Notification - Specific Criteria</w:t>
      </w:r>
      <w:r>
        <w:tab/>
      </w:r>
      <w:r>
        <w:fldChar w:fldCharType="begin"/>
      </w:r>
      <w:r>
        <w:instrText xml:space="preserve"> PAGEREF _Toc513026074 \h </w:instrText>
      </w:r>
      <w:r>
        <w:fldChar w:fldCharType="separate"/>
      </w:r>
      <w:r w:rsidR="00634AD6">
        <w:t>8</w:t>
      </w:r>
      <w:r>
        <w:fldChar w:fldCharType="end"/>
      </w:r>
    </w:p>
    <w:p w14:paraId="64B41258" w14:textId="74F6DDC3" w:rsidR="001F48FB" w:rsidRDefault="001F48FB">
      <w:pPr>
        <w:pStyle w:val="TOC2"/>
        <w:rPr>
          <w:rFonts w:asciiTheme="minorHAnsi" w:eastAsiaTheme="minorEastAsia" w:hAnsiTheme="minorHAnsi" w:cstheme="minorBidi"/>
          <w:snapToGrid/>
          <w:szCs w:val="22"/>
        </w:rPr>
      </w:pPr>
      <w:r>
        <w:t>Accident Investigation - Specific Criteria</w:t>
      </w:r>
      <w:r>
        <w:tab/>
      </w:r>
      <w:r>
        <w:fldChar w:fldCharType="begin"/>
      </w:r>
      <w:r>
        <w:instrText xml:space="preserve"> PAGEREF _Toc513026075 \h </w:instrText>
      </w:r>
      <w:r>
        <w:fldChar w:fldCharType="separate"/>
      </w:r>
      <w:r w:rsidR="00634AD6">
        <w:t>9</w:t>
      </w:r>
      <w:r>
        <w:fldChar w:fldCharType="end"/>
      </w:r>
    </w:p>
    <w:p w14:paraId="64B41259" w14:textId="33E3DF44" w:rsidR="001F48FB" w:rsidRDefault="001F48FB">
      <w:pPr>
        <w:pStyle w:val="TOC1"/>
        <w:rPr>
          <w:rFonts w:asciiTheme="minorHAnsi" w:eastAsiaTheme="minorEastAsia" w:hAnsiTheme="minorHAnsi" w:cstheme="minorBidi"/>
          <w:b w:val="0"/>
          <w:szCs w:val="22"/>
        </w:rPr>
      </w:pPr>
      <w:r>
        <w:t>Section 6: Corrective Actions</w:t>
      </w:r>
      <w:r>
        <w:tab/>
      </w:r>
      <w:r>
        <w:fldChar w:fldCharType="begin"/>
      </w:r>
      <w:r>
        <w:instrText xml:space="preserve"> PAGEREF _Toc513026076 \h </w:instrText>
      </w:r>
      <w:r>
        <w:fldChar w:fldCharType="separate"/>
      </w:r>
      <w:r w:rsidR="00634AD6">
        <w:t>9</w:t>
      </w:r>
      <w:r>
        <w:fldChar w:fldCharType="end"/>
      </w:r>
    </w:p>
    <w:p w14:paraId="64B4125A" w14:textId="386F8055" w:rsidR="001F48FB" w:rsidRDefault="001F48FB">
      <w:pPr>
        <w:pStyle w:val="TOC2"/>
        <w:rPr>
          <w:rFonts w:asciiTheme="minorHAnsi" w:eastAsiaTheme="minorEastAsia" w:hAnsiTheme="minorHAnsi" w:cstheme="minorBidi"/>
          <w:snapToGrid/>
          <w:szCs w:val="22"/>
        </w:rPr>
      </w:pPr>
      <w:r>
        <w:t>Corrective Action Plan (CAP) Approval - Specific Criteria</w:t>
      </w:r>
      <w:r>
        <w:tab/>
      </w:r>
      <w:r>
        <w:fldChar w:fldCharType="begin"/>
      </w:r>
      <w:r>
        <w:instrText xml:space="preserve"> PAGEREF _Toc513026077 \h </w:instrText>
      </w:r>
      <w:r>
        <w:fldChar w:fldCharType="separate"/>
      </w:r>
      <w:r w:rsidR="00634AD6">
        <w:t>9</w:t>
      </w:r>
      <w:r>
        <w:fldChar w:fldCharType="end"/>
      </w:r>
    </w:p>
    <w:p w14:paraId="64B4125B" w14:textId="6081457D" w:rsidR="001F48FB" w:rsidRDefault="001F48FB">
      <w:pPr>
        <w:pStyle w:val="TOC2"/>
        <w:rPr>
          <w:rFonts w:asciiTheme="minorHAnsi" w:eastAsiaTheme="minorEastAsia" w:hAnsiTheme="minorHAnsi" w:cstheme="minorBidi"/>
          <w:snapToGrid/>
          <w:szCs w:val="22"/>
        </w:rPr>
      </w:pPr>
      <w:r>
        <w:t>Corrective Action Plan Verification - Specific Criteria</w:t>
      </w:r>
      <w:r>
        <w:tab/>
      </w:r>
      <w:r>
        <w:fldChar w:fldCharType="begin"/>
      </w:r>
      <w:r>
        <w:instrText xml:space="preserve"> PAGEREF _Toc513026078 \h </w:instrText>
      </w:r>
      <w:r>
        <w:fldChar w:fldCharType="separate"/>
      </w:r>
      <w:r w:rsidR="00634AD6">
        <w:t>10</w:t>
      </w:r>
      <w:r>
        <w:fldChar w:fldCharType="end"/>
      </w:r>
    </w:p>
    <w:p w14:paraId="64B4125C" w14:textId="58C13887" w:rsidR="001F48FB" w:rsidRDefault="001F48FB">
      <w:pPr>
        <w:pStyle w:val="TOC2"/>
        <w:rPr>
          <w:rFonts w:asciiTheme="minorHAnsi" w:eastAsiaTheme="minorEastAsia" w:hAnsiTheme="minorHAnsi" w:cstheme="minorBidi"/>
          <w:snapToGrid/>
          <w:szCs w:val="22"/>
        </w:rPr>
      </w:pPr>
      <w:r>
        <w:t>Corrective Action Plan Tracking - Specific Criteria</w:t>
      </w:r>
      <w:r>
        <w:tab/>
      </w:r>
      <w:r>
        <w:fldChar w:fldCharType="begin"/>
      </w:r>
      <w:r>
        <w:instrText xml:space="preserve"> PAGEREF _Toc513026079 \h </w:instrText>
      </w:r>
      <w:r>
        <w:fldChar w:fldCharType="separate"/>
      </w:r>
      <w:r w:rsidR="00634AD6">
        <w:t>10</w:t>
      </w:r>
      <w:r>
        <w:fldChar w:fldCharType="end"/>
      </w:r>
    </w:p>
    <w:p w14:paraId="64B4125D" w14:textId="017F1A81" w:rsidR="001F48FB" w:rsidRDefault="001F48FB">
      <w:pPr>
        <w:pStyle w:val="TOC1"/>
        <w:rPr>
          <w:rFonts w:asciiTheme="minorHAnsi" w:eastAsiaTheme="minorEastAsia" w:hAnsiTheme="minorHAnsi" w:cstheme="minorBidi"/>
          <w:b w:val="0"/>
          <w:szCs w:val="22"/>
        </w:rPr>
      </w:pPr>
      <w:r>
        <w:t>Section 7: RTA Internal Reviews</w:t>
      </w:r>
      <w:r>
        <w:tab/>
      </w:r>
      <w:r>
        <w:fldChar w:fldCharType="begin"/>
      </w:r>
      <w:r>
        <w:instrText xml:space="preserve"> PAGEREF _Toc513026080 \h </w:instrText>
      </w:r>
      <w:r>
        <w:fldChar w:fldCharType="separate"/>
      </w:r>
      <w:r w:rsidR="00634AD6">
        <w:t>10</w:t>
      </w:r>
      <w:r>
        <w:fldChar w:fldCharType="end"/>
      </w:r>
    </w:p>
    <w:p w14:paraId="64B4125E" w14:textId="20434946" w:rsidR="001F48FB" w:rsidRDefault="001F48FB">
      <w:pPr>
        <w:pStyle w:val="TOC2"/>
        <w:rPr>
          <w:rFonts w:asciiTheme="minorHAnsi" w:eastAsiaTheme="minorEastAsia" w:hAnsiTheme="minorHAnsi" w:cstheme="minorBidi"/>
          <w:snapToGrid/>
          <w:szCs w:val="22"/>
        </w:rPr>
      </w:pPr>
      <w:r>
        <w:t>Internal Review Cycle - Specific Criteria</w:t>
      </w:r>
      <w:r>
        <w:tab/>
      </w:r>
      <w:r>
        <w:fldChar w:fldCharType="begin"/>
      </w:r>
      <w:r>
        <w:instrText xml:space="preserve"> PAGEREF _Toc513026081 \h </w:instrText>
      </w:r>
      <w:r>
        <w:fldChar w:fldCharType="separate"/>
      </w:r>
      <w:r w:rsidR="00634AD6">
        <w:t>10</w:t>
      </w:r>
      <w:r>
        <w:fldChar w:fldCharType="end"/>
      </w:r>
    </w:p>
    <w:p w14:paraId="64B4125F" w14:textId="5C375BBA" w:rsidR="001F48FB" w:rsidRDefault="001F48FB">
      <w:pPr>
        <w:pStyle w:val="TOC1"/>
        <w:rPr>
          <w:rFonts w:asciiTheme="minorHAnsi" w:eastAsiaTheme="minorEastAsia" w:hAnsiTheme="minorHAnsi" w:cstheme="minorBidi"/>
          <w:b w:val="0"/>
          <w:szCs w:val="22"/>
        </w:rPr>
      </w:pPr>
      <w:r>
        <w:t>Section 8: SSOA Three-Year Reviews</w:t>
      </w:r>
      <w:r>
        <w:tab/>
      </w:r>
      <w:r>
        <w:fldChar w:fldCharType="begin"/>
      </w:r>
      <w:r>
        <w:instrText xml:space="preserve"> PAGEREF _Toc513026082 \h </w:instrText>
      </w:r>
      <w:r>
        <w:fldChar w:fldCharType="separate"/>
      </w:r>
      <w:r w:rsidR="00634AD6">
        <w:t>11</w:t>
      </w:r>
      <w:r>
        <w:fldChar w:fldCharType="end"/>
      </w:r>
    </w:p>
    <w:p w14:paraId="64B41260" w14:textId="3092C3D7" w:rsidR="001F48FB" w:rsidRDefault="001F48FB">
      <w:pPr>
        <w:pStyle w:val="TOC1"/>
        <w:rPr>
          <w:rFonts w:asciiTheme="minorHAnsi" w:eastAsiaTheme="minorEastAsia" w:hAnsiTheme="minorHAnsi" w:cstheme="minorBidi"/>
          <w:b w:val="0"/>
          <w:szCs w:val="22"/>
        </w:rPr>
      </w:pPr>
      <w:r>
        <w:t>Conducting Three-Year Reviews - Specific Criteria</w:t>
      </w:r>
      <w:r>
        <w:tab/>
      </w:r>
      <w:r>
        <w:fldChar w:fldCharType="begin"/>
      </w:r>
      <w:r>
        <w:instrText xml:space="preserve"> PAGEREF _Toc513026083 \h </w:instrText>
      </w:r>
      <w:r>
        <w:fldChar w:fldCharType="separate"/>
      </w:r>
      <w:r w:rsidR="00634AD6">
        <w:t>11</w:t>
      </w:r>
      <w:r>
        <w:fldChar w:fldCharType="end"/>
      </w:r>
    </w:p>
    <w:p w14:paraId="64B41261" w14:textId="259BB9D6" w:rsidR="001F48FB" w:rsidRDefault="001F48FB">
      <w:pPr>
        <w:pStyle w:val="TOC1"/>
        <w:rPr>
          <w:rFonts w:asciiTheme="minorHAnsi" w:eastAsiaTheme="minorEastAsia" w:hAnsiTheme="minorHAnsi" w:cstheme="minorBidi"/>
          <w:b w:val="0"/>
          <w:szCs w:val="22"/>
        </w:rPr>
      </w:pPr>
      <w:r>
        <w:t>Section 9: SSOA Annual Reports</w:t>
      </w:r>
      <w:r>
        <w:tab/>
      </w:r>
      <w:r>
        <w:fldChar w:fldCharType="begin"/>
      </w:r>
      <w:r>
        <w:instrText xml:space="preserve"> PAGEREF _Toc513026084 \h </w:instrText>
      </w:r>
      <w:r>
        <w:fldChar w:fldCharType="separate"/>
      </w:r>
      <w:r w:rsidR="00634AD6">
        <w:t>12</w:t>
      </w:r>
      <w:r>
        <w:fldChar w:fldCharType="end"/>
      </w:r>
    </w:p>
    <w:p w14:paraId="64B41262" w14:textId="2A74EE35" w:rsidR="001F48FB" w:rsidRDefault="001F48FB">
      <w:pPr>
        <w:pStyle w:val="TOC2"/>
        <w:rPr>
          <w:rFonts w:asciiTheme="minorHAnsi" w:eastAsiaTheme="minorEastAsia" w:hAnsiTheme="minorHAnsi" w:cstheme="minorBidi"/>
          <w:snapToGrid/>
          <w:szCs w:val="22"/>
        </w:rPr>
      </w:pPr>
      <w:r>
        <w:t>Annual Submission - Specific Criteria</w:t>
      </w:r>
      <w:r>
        <w:tab/>
      </w:r>
      <w:r>
        <w:fldChar w:fldCharType="begin"/>
      </w:r>
      <w:r>
        <w:instrText xml:space="preserve"> PAGEREF _Toc513026085 \h </w:instrText>
      </w:r>
      <w:r>
        <w:fldChar w:fldCharType="separate"/>
      </w:r>
      <w:r w:rsidR="00634AD6">
        <w:t>12</w:t>
      </w:r>
      <w:r>
        <w:fldChar w:fldCharType="end"/>
      </w:r>
    </w:p>
    <w:p w14:paraId="64B41263" w14:textId="4319E955" w:rsidR="001F48FB" w:rsidRDefault="001F48FB">
      <w:pPr>
        <w:pStyle w:val="TOC1"/>
        <w:rPr>
          <w:rFonts w:asciiTheme="minorHAnsi" w:eastAsiaTheme="minorEastAsia" w:hAnsiTheme="minorHAnsi" w:cstheme="minorBidi"/>
          <w:b w:val="0"/>
          <w:szCs w:val="22"/>
        </w:rPr>
      </w:pPr>
      <w:r>
        <w:t>Summary of Findings</w:t>
      </w:r>
      <w:r>
        <w:tab/>
      </w:r>
      <w:r>
        <w:fldChar w:fldCharType="begin"/>
      </w:r>
      <w:r>
        <w:instrText xml:space="preserve"> PAGEREF _Toc513026086 \h </w:instrText>
      </w:r>
      <w:r>
        <w:fldChar w:fldCharType="separate"/>
      </w:r>
      <w:r w:rsidR="00634AD6">
        <w:t>13</w:t>
      </w:r>
      <w:r>
        <w:fldChar w:fldCharType="end"/>
      </w:r>
    </w:p>
    <w:p w14:paraId="64B41264" w14:textId="64C78E07" w:rsidR="001F48FB" w:rsidRDefault="001F48FB">
      <w:pPr>
        <w:pStyle w:val="TOC1"/>
        <w:rPr>
          <w:rFonts w:asciiTheme="minorHAnsi" w:eastAsiaTheme="minorEastAsia" w:hAnsiTheme="minorHAnsi" w:cstheme="minorBidi"/>
          <w:b w:val="0"/>
          <w:szCs w:val="22"/>
        </w:rPr>
      </w:pPr>
      <w:r>
        <w:t>Exhibit A – Acronyms</w:t>
      </w:r>
      <w:r>
        <w:tab/>
        <w:t>A-</w:t>
      </w:r>
      <w:r>
        <w:fldChar w:fldCharType="begin"/>
      </w:r>
      <w:r>
        <w:instrText xml:space="preserve"> PAGEREF _Toc513026087 \h </w:instrText>
      </w:r>
      <w:r>
        <w:fldChar w:fldCharType="separate"/>
      </w:r>
      <w:r w:rsidR="00634AD6">
        <w:t>1</w:t>
      </w:r>
      <w:r>
        <w:fldChar w:fldCharType="end"/>
      </w:r>
    </w:p>
    <w:p w14:paraId="64B41265" w14:textId="65DEECA0" w:rsidR="001F48FB" w:rsidRDefault="001F48FB">
      <w:pPr>
        <w:pStyle w:val="TOC1"/>
        <w:rPr>
          <w:rFonts w:asciiTheme="minorHAnsi" w:eastAsiaTheme="minorEastAsia" w:hAnsiTheme="minorHAnsi" w:cstheme="minorBidi"/>
          <w:b w:val="0"/>
          <w:szCs w:val="22"/>
        </w:rPr>
      </w:pPr>
      <w:r>
        <w:t>Exhibit B –Agency's Comments to Draft Audit Report</w:t>
      </w:r>
      <w:r>
        <w:tab/>
        <w:t>B-</w:t>
      </w:r>
      <w:r>
        <w:fldChar w:fldCharType="begin"/>
      </w:r>
      <w:r>
        <w:instrText xml:space="preserve"> PAGEREF _Toc513026088 \h </w:instrText>
      </w:r>
      <w:r>
        <w:fldChar w:fldCharType="separate"/>
      </w:r>
      <w:r w:rsidR="00634AD6">
        <w:t>1</w:t>
      </w:r>
      <w:r>
        <w:fldChar w:fldCharType="end"/>
      </w:r>
    </w:p>
    <w:p w14:paraId="64B41266" w14:textId="15BFCA88" w:rsidR="001F48FB" w:rsidRDefault="001F48FB">
      <w:pPr>
        <w:pStyle w:val="TOC1"/>
        <w:rPr>
          <w:rFonts w:asciiTheme="minorHAnsi" w:eastAsiaTheme="minorEastAsia" w:hAnsiTheme="minorHAnsi" w:cstheme="minorBidi"/>
          <w:b w:val="0"/>
          <w:szCs w:val="22"/>
        </w:rPr>
      </w:pPr>
      <w:r>
        <w:t>Exhibit C – Audit Reference Information</w:t>
      </w:r>
      <w:r>
        <w:tab/>
        <w:t>C-</w:t>
      </w:r>
      <w:r>
        <w:fldChar w:fldCharType="begin"/>
      </w:r>
      <w:r>
        <w:instrText xml:space="preserve"> PAGEREF _Toc513026089 \h </w:instrText>
      </w:r>
      <w:r>
        <w:fldChar w:fldCharType="separate"/>
      </w:r>
      <w:r w:rsidR="00634AD6">
        <w:t>1</w:t>
      </w:r>
      <w:r>
        <w:fldChar w:fldCharType="end"/>
      </w:r>
    </w:p>
    <w:p w14:paraId="64B41267" w14:textId="41E26243" w:rsidR="001F48FB" w:rsidRDefault="001F48FB">
      <w:pPr>
        <w:pStyle w:val="TOC1"/>
        <w:rPr>
          <w:rFonts w:asciiTheme="minorHAnsi" w:eastAsiaTheme="minorEastAsia" w:hAnsiTheme="minorHAnsi" w:cstheme="minorBidi"/>
          <w:b w:val="0"/>
          <w:szCs w:val="22"/>
        </w:rPr>
      </w:pPr>
      <w:r>
        <w:t>Exhibit D – Audit Findings Tracking Matrix</w:t>
      </w:r>
      <w:r>
        <w:tab/>
        <w:t>D-</w:t>
      </w:r>
      <w:r>
        <w:fldChar w:fldCharType="begin"/>
      </w:r>
      <w:r>
        <w:instrText xml:space="preserve"> PAGEREF _Toc513026090 \h </w:instrText>
      </w:r>
      <w:r>
        <w:fldChar w:fldCharType="separate"/>
      </w:r>
      <w:r w:rsidR="00634AD6">
        <w:t>1</w:t>
      </w:r>
      <w:r>
        <w:fldChar w:fldCharType="end"/>
      </w:r>
    </w:p>
    <w:p w14:paraId="64B41268" w14:textId="77777777" w:rsidR="000610F8" w:rsidRDefault="00825875" w:rsidP="000127D3">
      <w:pPr>
        <w:pStyle w:val="TOC1"/>
        <w:rPr>
          <w:szCs w:val="22"/>
        </w:rPr>
      </w:pPr>
      <w:r w:rsidRPr="007A5902">
        <w:rPr>
          <w:szCs w:val="22"/>
        </w:rPr>
        <w:fldChar w:fldCharType="end"/>
      </w:r>
    </w:p>
    <w:p w14:paraId="64B41269" w14:textId="77777777" w:rsidR="00F85604" w:rsidRPr="00CB1CD9" w:rsidRDefault="00F85604" w:rsidP="000127D3">
      <w:bookmarkStart w:id="6" w:name="_Toc347761598"/>
      <w:bookmarkStart w:id="7" w:name="_Toc182649698"/>
      <w:bookmarkStart w:id="8" w:name="_Toc232565784"/>
      <w:bookmarkStart w:id="9" w:name="_Toc298753133"/>
      <w:bookmarkStart w:id="10" w:name="_Ref187796998"/>
      <w:bookmarkStart w:id="11" w:name="_Toc237417315"/>
      <w:bookmarkStart w:id="12" w:name="_Toc238982640"/>
      <w:bookmarkStart w:id="13" w:name="_Toc239141054"/>
      <w:bookmarkStart w:id="14" w:name="_Toc239737452"/>
      <w:bookmarkStart w:id="15" w:name="_Toc130446719"/>
    </w:p>
    <w:p w14:paraId="64B4126A" w14:textId="77777777" w:rsidR="009A7287" w:rsidRPr="000127D3" w:rsidRDefault="009A7287" w:rsidP="000127D3">
      <w:pPr>
        <w:sectPr w:rsidR="009A7287" w:rsidRPr="000127D3" w:rsidSect="007E6599">
          <w:headerReference w:type="even" r:id="rId16"/>
          <w:headerReference w:type="default" r:id="rId17"/>
          <w:footerReference w:type="default" r:id="rId18"/>
          <w:headerReference w:type="first" r:id="rId19"/>
          <w:pgSz w:w="12240" w:h="15840"/>
          <w:pgMar w:top="1440" w:right="1440" w:bottom="1440" w:left="1440" w:header="720" w:footer="720" w:gutter="0"/>
          <w:pgNumType w:start="1"/>
          <w:cols w:space="720"/>
          <w:docGrid w:linePitch="360"/>
        </w:sectPr>
      </w:pPr>
    </w:p>
    <w:p w14:paraId="6F7AE23B" w14:textId="77777777" w:rsidR="0064734F" w:rsidRDefault="0064734F" w:rsidP="00B14E0F">
      <w:pPr>
        <w:pStyle w:val="Heading1"/>
      </w:pPr>
      <w:bookmarkStart w:id="16" w:name="_Toc513026060"/>
    </w:p>
    <w:p w14:paraId="64B4126B" w14:textId="3BF2DFA7" w:rsidR="00015029" w:rsidRPr="00FF56F3" w:rsidRDefault="00721930" w:rsidP="00B14E0F">
      <w:pPr>
        <w:pStyle w:val="Heading1"/>
        <w:rPr>
          <w:b w:val="0"/>
          <w:i/>
        </w:rPr>
      </w:pPr>
      <w:r w:rsidRPr="00480FDC">
        <w:t>Results in Brief</w:t>
      </w:r>
      <w:bookmarkEnd w:id="6"/>
      <w:bookmarkEnd w:id="16"/>
    </w:p>
    <w:p w14:paraId="64B4126C" w14:textId="54B4AB4B" w:rsidR="000315FA" w:rsidRDefault="000315FA" w:rsidP="00DF0350">
      <w:pPr>
        <w:pStyle w:val="BodyText"/>
        <w:spacing w:after="200"/>
      </w:pPr>
      <w:r w:rsidRPr="000315FA">
        <w:t xml:space="preserve">A federally-mandated three-year review of the </w:t>
      </w:r>
      <w:r w:rsidR="002E733B">
        <w:t>North Carolina Department of Transportation</w:t>
      </w:r>
      <w:r w:rsidRPr="000315FA">
        <w:t xml:space="preserve"> (</w:t>
      </w:r>
      <w:r w:rsidR="002E733B">
        <w:t>NCDO</w:t>
      </w:r>
      <w:r w:rsidRPr="000315FA">
        <w:t>T) State Safety Oversight (SSO) Program was conducted by the Federal Transit Administration (FTA) Office of Transit Safety and Oversight (TSO) in accordance with the Final Rule, 49 Code of Federal Regulations (</w:t>
      </w:r>
      <w:r w:rsidR="00461DC6">
        <w:t>C.F.R.</w:t>
      </w:r>
      <w:r w:rsidRPr="000315FA">
        <w:t xml:space="preserve">) Part 659. </w:t>
      </w:r>
      <w:r w:rsidR="00F65D0E">
        <w:t xml:space="preserve"> </w:t>
      </w:r>
      <w:r w:rsidRPr="000315FA">
        <w:t xml:space="preserve">The audit included staff interviews and reviews of </w:t>
      </w:r>
      <w:r w:rsidR="002E733B">
        <w:t>NCDOT</w:t>
      </w:r>
      <w:r w:rsidRPr="000315FA">
        <w:t>’s safety, security, accident and incident, and hazard management documents.</w:t>
      </w:r>
    </w:p>
    <w:p w14:paraId="64B4126D" w14:textId="2325C3F0" w:rsidR="000315FA" w:rsidRDefault="006050FF" w:rsidP="00DF0350">
      <w:pPr>
        <w:pStyle w:val="BodyText"/>
        <w:spacing w:after="200"/>
      </w:pPr>
      <w:r>
        <w:t>The audit</w:t>
      </w:r>
      <w:r w:rsidR="000315FA" w:rsidRPr="000315FA">
        <w:t xml:space="preserve"> also included reviews of safety and security documents </w:t>
      </w:r>
      <w:r>
        <w:t>from</w:t>
      </w:r>
      <w:r w:rsidR="000315FA" w:rsidRPr="000315FA">
        <w:t xml:space="preserve"> </w:t>
      </w:r>
      <w:r w:rsidR="002E733B">
        <w:t>the Charlotte Area Transit System</w:t>
      </w:r>
      <w:r w:rsidR="000315FA" w:rsidRPr="000315FA">
        <w:t xml:space="preserve"> (</w:t>
      </w:r>
      <w:r w:rsidR="002E733B">
        <w:t>CATS</w:t>
      </w:r>
      <w:r w:rsidR="000315FA" w:rsidRPr="000315FA">
        <w:t xml:space="preserve">), the sole rail fixed guideway public transportation system (RFGPTS) overseen by </w:t>
      </w:r>
      <w:r w:rsidR="002E733B">
        <w:t>NCDOT</w:t>
      </w:r>
      <w:r w:rsidR="00AF3EA0">
        <w:t>.   Document</w:t>
      </w:r>
      <w:r w:rsidR="000315FA" w:rsidRPr="000315FA">
        <w:t xml:space="preserve"> review included </w:t>
      </w:r>
      <w:r w:rsidR="002E733B">
        <w:t>NCDOT</w:t>
      </w:r>
      <w:r w:rsidR="000315FA" w:rsidRPr="000315FA">
        <w:t xml:space="preserve">’s </w:t>
      </w:r>
      <w:r w:rsidR="00F5436C">
        <w:t xml:space="preserve">current </w:t>
      </w:r>
      <w:r w:rsidR="005140E6">
        <w:t>SSO</w:t>
      </w:r>
      <w:r w:rsidR="00AF3EA0">
        <w:t xml:space="preserve"> Program </w:t>
      </w:r>
      <w:r w:rsidR="00F5436C">
        <w:t>for Rail Fixed Guideway Systems</w:t>
      </w:r>
      <w:r w:rsidR="000315FA" w:rsidRPr="000315FA">
        <w:t xml:space="preserve"> (hereafter </w:t>
      </w:r>
      <w:r w:rsidR="00AF3EA0">
        <w:t xml:space="preserve">Program </w:t>
      </w:r>
      <w:r w:rsidR="000315FA" w:rsidRPr="000315FA">
        <w:t xml:space="preserve">Standard), </w:t>
      </w:r>
      <w:r w:rsidR="00F5436C">
        <w:t>Final Revision (March 2012</w:t>
      </w:r>
      <w:r w:rsidR="000315FA" w:rsidRPr="000315FA">
        <w:t>)</w:t>
      </w:r>
      <w:r w:rsidR="003A17F2">
        <w:t>.</w:t>
      </w:r>
      <w:r w:rsidR="00D40DB0">
        <w:t xml:space="preserve"> </w:t>
      </w:r>
      <w:r w:rsidR="003A17F2">
        <w:t xml:space="preserve"> </w:t>
      </w:r>
      <w:r>
        <w:t>S</w:t>
      </w:r>
      <w:r w:rsidR="000315FA" w:rsidRPr="000315FA">
        <w:t>afety and security documents, letters and memos, and tracking logs</w:t>
      </w:r>
      <w:r>
        <w:t xml:space="preserve"> were also reviewed as part of the audit</w:t>
      </w:r>
      <w:r w:rsidR="000315FA" w:rsidRPr="000315FA">
        <w:t xml:space="preserve">.  The </w:t>
      </w:r>
      <w:r w:rsidR="0061280C">
        <w:t>Audit Team</w:t>
      </w:r>
      <w:r w:rsidR="000315FA" w:rsidRPr="000315FA">
        <w:t xml:space="preserve"> reviewed </w:t>
      </w:r>
      <w:r>
        <w:t>CATS’</w:t>
      </w:r>
      <w:r w:rsidR="000315FA" w:rsidRPr="000315FA">
        <w:t xml:space="preserve"> System Safety</w:t>
      </w:r>
      <w:r>
        <w:t xml:space="preserve"> Program Plan (SSPP), Revision 14 (March 2017</w:t>
      </w:r>
      <w:r w:rsidR="008B1AAF">
        <w:t xml:space="preserve">); </w:t>
      </w:r>
      <w:r>
        <w:t>System Security Plan (SSP), Revision 14</w:t>
      </w:r>
      <w:r w:rsidR="000315FA" w:rsidRPr="000315FA">
        <w:t xml:space="preserve"> (</w:t>
      </w:r>
      <w:r>
        <w:t>March 2017</w:t>
      </w:r>
      <w:r w:rsidR="000315FA" w:rsidRPr="000315FA">
        <w:t>)</w:t>
      </w:r>
      <w:r w:rsidR="008B1AAF">
        <w:t>; and</w:t>
      </w:r>
      <w:r w:rsidR="004B06D6">
        <w:t xml:space="preserve"> </w:t>
      </w:r>
      <w:bookmarkStart w:id="17" w:name="_Hlk517767117"/>
      <w:r w:rsidR="004B06D6">
        <w:t>Emergency Preparedness and Continuity Plan (EPCP</w:t>
      </w:r>
      <w:bookmarkEnd w:id="17"/>
      <w:r w:rsidR="004B06D6">
        <w:t>)</w:t>
      </w:r>
      <w:r w:rsidR="006B593B">
        <w:t>;</w:t>
      </w:r>
      <w:r w:rsidR="000315FA" w:rsidRPr="000315FA">
        <w:t xml:space="preserve"> as well as related safety, security, and hazard management documentation. </w:t>
      </w:r>
    </w:p>
    <w:p w14:paraId="64B4126E" w14:textId="29ED57C9" w:rsidR="006A2181" w:rsidRPr="008847E6" w:rsidRDefault="003A17F2" w:rsidP="00DF0350">
      <w:pPr>
        <w:pStyle w:val="BodyText"/>
        <w:spacing w:after="200"/>
      </w:pPr>
      <w:r>
        <w:t>T</w:t>
      </w:r>
      <w:r w:rsidR="000315FA" w:rsidRPr="000315FA">
        <w:t xml:space="preserve">he </w:t>
      </w:r>
      <w:r w:rsidR="0061280C">
        <w:t>Audit Team</w:t>
      </w:r>
      <w:r w:rsidR="000315FA" w:rsidRPr="000315FA">
        <w:t xml:space="preserve"> conducted interviews and site visits from </w:t>
      </w:r>
      <w:r w:rsidR="006050FF">
        <w:t>November 15-17</w:t>
      </w:r>
      <w:r w:rsidR="000315FA" w:rsidRPr="000315FA">
        <w:t xml:space="preserve">, </w:t>
      </w:r>
      <w:r>
        <w:t>2017.  These included interview sessions</w:t>
      </w:r>
      <w:r w:rsidR="000315FA" w:rsidRPr="000315FA">
        <w:t xml:space="preserve"> with </w:t>
      </w:r>
      <w:r w:rsidR="006050FF">
        <w:t>NCDOT</w:t>
      </w:r>
      <w:r w:rsidR="000315FA" w:rsidRPr="000315FA">
        <w:t xml:space="preserve">’s staff and consultants at </w:t>
      </w:r>
      <w:r w:rsidR="006050FF">
        <w:t>CATS’</w:t>
      </w:r>
      <w:r w:rsidR="000315FA" w:rsidRPr="000315FA">
        <w:t xml:space="preserve"> </w:t>
      </w:r>
      <w:r w:rsidR="006050FF">
        <w:t>South Boulevard Light Rai</w:t>
      </w:r>
      <w:r w:rsidR="006A4881">
        <w:t>l Transit (LRT)</w:t>
      </w:r>
      <w:r w:rsidR="006050FF">
        <w:t xml:space="preserve"> Facility located in Charlotte</w:t>
      </w:r>
      <w:r w:rsidR="000315FA" w:rsidRPr="000315FA">
        <w:t>,</w:t>
      </w:r>
      <w:r w:rsidR="006050FF">
        <w:t xml:space="preserve"> NC</w:t>
      </w:r>
      <w:r w:rsidR="000315FA" w:rsidRPr="000315FA">
        <w:t xml:space="preserve"> and members of the </w:t>
      </w:r>
      <w:r w:rsidR="006050FF">
        <w:t>CATS</w:t>
      </w:r>
      <w:r w:rsidR="000315FA" w:rsidRPr="000315FA">
        <w:t xml:space="preserve"> safety and security staff.  The </w:t>
      </w:r>
      <w:r w:rsidR="0061280C">
        <w:t xml:space="preserve">Audit </w:t>
      </w:r>
      <w:r w:rsidR="0061280C" w:rsidRPr="008847E6">
        <w:t>Team</w:t>
      </w:r>
      <w:r w:rsidR="000315FA" w:rsidRPr="008847E6">
        <w:t xml:space="preserve"> toured </w:t>
      </w:r>
      <w:r w:rsidR="00C94B1C" w:rsidRPr="008847E6">
        <w:t>CATS’</w:t>
      </w:r>
      <w:r w:rsidR="000315FA" w:rsidRPr="008847E6">
        <w:t xml:space="preserve"> operational facilities</w:t>
      </w:r>
      <w:r w:rsidR="004A7E6F" w:rsidRPr="008847E6">
        <w:t xml:space="preserve"> including the Operations Control Center (OCC)</w:t>
      </w:r>
      <w:r w:rsidR="000315FA" w:rsidRPr="008847E6">
        <w:t xml:space="preserve"> and</w:t>
      </w:r>
      <w:r w:rsidR="003A5C75" w:rsidRPr="008847E6">
        <w:t xml:space="preserve"> its</w:t>
      </w:r>
      <w:r w:rsidR="000315FA" w:rsidRPr="008847E6">
        <w:t xml:space="preserve"> light rail system accompanied by </w:t>
      </w:r>
      <w:r w:rsidR="00C94B1C" w:rsidRPr="008847E6">
        <w:t>NCDOT and CATS</w:t>
      </w:r>
      <w:r w:rsidR="000315FA" w:rsidRPr="008847E6">
        <w:t xml:space="preserve"> staff</w:t>
      </w:r>
      <w:r w:rsidR="00530EC6" w:rsidRPr="008847E6">
        <w:t>.</w:t>
      </w:r>
      <w:r w:rsidR="00F65D0E">
        <w:t xml:space="preserve"> </w:t>
      </w:r>
      <w:r w:rsidR="000315FA" w:rsidRPr="008847E6">
        <w:t xml:space="preserve"> </w:t>
      </w:r>
      <w:r w:rsidR="00780CA9" w:rsidRPr="008847E6">
        <w:t xml:space="preserve">The </w:t>
      </w:r>
      <w:r w:rsidR="0061280C" w:rsidRPr="008847E6">
        <w:t>Audit Team</w:t>
      </w:r>
      <w:r w:rsidR="00780CA9" w:rsidRPr="008847E6">
        <w:t xml:space="preserve"> visited both the existing OCC and the new OCC, </w:t>
      </w:r>
      <w:r w:rsidR="00915ED0" w:rsidRPr="008847E6">
        <w:t xml:space="preserve">which was under construction at the time of the audit. </w:t>
      </w:r>
    </w:p>
    <w:p w14:paraId="64B4126F" w14:textId="77777777" w:rsidR="000315FA" w:rsidRPr="008847E6" w:rsidRDefault="00AD52E7" w:rsidP="00DF0350">
      <w:pPr>
        <w:pStyle w:val="BodyText"/>
        <w:spacing w:after="200"/>
      </w:pPr>
      <w:r w:rsidRPr="008847E6">
        <w:t xml:space="preserve">Although not included in this audit, oversight by </w:t>
      </w:r>
      <w:r w:rsidR="006A2181" w:rsidRPr="008847E6">
        <w:t xml:space="preserve">NCDOT </w:t>
      </w:r>
      <w:r w:rsidRPr="008847E6">
        <w:t xml:space="preserve">is also provided to the </w:t>
      </w:r>
      <w:r w:rsidR="006A2181" w:rsidRPr="008847E6">
        <w:t>Durham to Orange County Light Rail Transit Project</w:t>
      </w:r>
      <w:r w:rsidRPr="008847E6">
        <w:t xml:space="preserve">, currently </w:t>
      </w:r>
      <w:r w:rsidR="0070438D" w:rsidRPr="008847E6">
        <w:t xml:space="preserve">in the preliminary engineering phase under management of </w:t>
      </w:r>
      <w:r w:rsidR="006A2181" w:rsidRPr="008847E6">
        <w:t>GoTriangle</w:t>
      </w:r>
      <w:r w:rsidR="0070438D" w:rsidRPr="008847E6">
        <w:t>, located in Durham, NC.</w:t>
      </w:r>
      <w:r w:rsidR="006A2181" w:rsidRPr="008847E6">
        <w:t xml:space="preserve">  </w:t>
      </w:r>
    </w:p>
    <w:p w14:paraId="64B41270" w14:textId="631BCC45" w:rsidR="00153D58" w:rsidRPr="008847E6" w:rsidRDefault="000315FA" w:rsidP="00DF0350">
      <w:pPr>
        <w:pStyle w:val="BodyText"/>
        <w:spacing w:after="200"/>
      </w:pPr>
      <w:r w:rsidRPr="008847E6">
        <w:t xml:space="preserve">The FTA SSO audit is </w:t>
      </w:r>
      <w:r w:rsidR="00DD49DD" w:rsidRPr="008847E6">
        <w:t xml:space="preserve">designed </w:t>
      </w:r>
      <w:r w:rsidRPr="008847E6">
        <w:t xml:space="preserve">to identify findings that address the state’s activity to implement Part 659 and other requirements. </w:t>
      </w:r>
      <w:r w:rsidR="00D40DB0">
        <w:t xml:space="preserve"> </w:t>
      </w:r>
      <w:r w:rsidR="00FC6DCB" w:rsidRPr="008847E6">
        <w:t>T</w:t>
      </w:r>
      <w:r w:rsidRPr="008847E6">
        <w:t xml:space="preserve">he </w:t>
      </w:r>
      <w:r w:rsidR="0061280C" w:rsidRPr="008847E6">
        <w:t>Audit Team</w:t>
      </w:r>
      <w:r w:rsidRPr="008847E6">
        <w:t xml:space="preserve"> </w:t>
      </w:r>
      <w:r w:rsidR="006B593B" w:rsidRPr="008847E6">
        <w:t xml:space="preserve">identified </w:t>
      </w:r>
      <w:r w:rsidR="002F1433">
        <w:t xml:space="preserve">one </w:t>
      </w:r>
      <w:r w:rsidR="00B727F3">
        <w:t>f</w:t>
      </w:r>
      <w:r w:rsidRPr="008847E6">
        <w:t>inding in conjunction with this audit</w:t>
      </w:r>
      <w:r w:rsidR="00FC6DCB" w:rsidRPr="008847E6">
        <w:t>.</w:t>
      </w:r>
      <w:r w:rsidRPr="008847E6">
        <w:t xml:space="preserve"> </w:t>
      </w:r>
      <w:r w:rsidR="00F65D0E">
        <w:t xml:space="preserve"> </w:t>
      </w:r>
      <w:r w:rsidR="00FC6DCB" w:rsidRPr="008847E6">
        <w:t>A</w:t>
      </w:r>
      <w:r w:rsidRPr="008847E6">
        <w:t xml:space="preserve"> Summary of Findings </w:t>
      </w:r>
      <w:r w:rsidR="00FC6DCB" w:rsidRPr="008847E6">
        <w:t xml:space="preserve">and </w:t>
      </w:r>
      <w:r w:rsidRPr="008847E6">
        <w:t xml:space="preserve">an Audit Tracking Matrix is included with </w:t>
      </w:r>
      <w:r w:rsidR="00530EC6" w:rsidRPr="008847E6">
        <w:t xml:space="preserve">this </w:t>
      </w:r>
      <w:r w:rsidRPr="008847E6">
        <w:t>report</w:t>
      </w:r>
      <w:r w:rsidR="00FC6DCB" w:rsidRPr="008847E6">
        <w:t>.</w:t>
      </w:r>
      <w:r w:rsidR="00681908" w:rsidRPr="008847E6" w:rsidDel="00681908">
        <w:t xml:space="preserve"> </w:t>
      </w:r>
    </w:p>
    <w:p w14:paraId="64B41271" w14:textId="77777777" w:rsidR="00D63E36" w:rsidRPr="007A5902" w:rsidRDefault="00AB73DE" w:rsidP="00DF4804">
      <w:pPr>
        <w:pStyle w:val="Heading1"/>
      </w:pPr>
      <w:bookmarkStart w:id="18" w:name="_Toc347761599"/>
      <w:bookmarkStart w:id="19" w:name="_Toc513026061"/>
      <w:bookmarkStart w:id="20" w:name="_Toc298753146"/>
      <w:bookmarkStart w:id="21" w:name="_Toc182649701"/>
      <w:bookmarkEnd w:id="7"/>
      <w:bookmarkEnd w:id="8"/>
      <w:bookmarkEnd w:id="9"/>
      <w:bookmarkEnd w:id="10"/>
      <w:bookmarkEnd w:id="11"/>
      <w:bookmarkEnd w:id="12"/>
      <w:bookmarkEnd w:id="13"/>
      <w:bookmarkEnd w:id="14"/>
      <w:bookmarkEnd w:id="15"/>
      <w:r w:rsidRPr="008847E6">
        <w:t>Previous Audits</w:t>
      </w:r>
      <w:bookmarkEnd w:id="18"/>
      <w:bookmarkEnd w:id="19"/>
      <w:r w:rsidRPr="00D63E36">
        <w:t xml:space="preserve"> </w:t>
      </w:r>
    </w:p>
    <w:p w14:paraId="64B41272" w14:textId="3A6AD811" w:rsidR="004228DF" w:rsidRDefault="003A17F2" w:rsidP="007D6276">
      <w:pPr>
        <w:pStyle w:val="BodyText"/>
        <w:spacing w:after="120"/>
      </w:pPr>
      <w:bookmarkStart w:id="22" w:name="_Toc293733421"/>
      <w:r>
        <w:t xml:space="preserve">The previous </w:t>
      </w:r>
      <w:r w:rsidR="001866D1">
        <w:t>SSO a</w:t>
      </w:r>
      <w:r w:rsidR="004228DF" w:rsidRPr="00AD356C">
        <w:t xml:space="preserve">udit of </w:t>
      </w:r>
      <w:r w:rsidR="00C94B1C">
        <w:t>NCDOT</w:t>
      </w:r>
      <w:r w:rsidR="004228DF" w:rsidRPr="00AD356C">
        <w:t xml:space="preserve">, conducted </w:t>
      </w:r>
      <w:r w:rsidR="00C94B1C">
        <w:t>November 17-19, 2014</w:t>
      </w:r>
      <w:r w:rsidR="004228DF" w:rsidRPr="00AD356C">
        <w:t xml:space="preserve">, resulted in </w:t>
      </w:r>
      <w:r w:rsidR="00411A79">
        <w:t>no</w:t>
      </w:r>
      <w:r w:rsidR="00B727F3">
        <w:t xml:space="preserve"> f</w:t>
      </w:r>
      <w:r w:rsidR="00A87F6F">
        <w:t>indings.</w:t>
      </w:r>
      <w:r w:rsidR="00EA2BD4">
        <w:t xml:space="preserve"> </w:t>
      </w:r>
    </w:p>
    <w:p w14:paraId="64B41273" w14:textId="7FA5208E" w:rsidR="006A2181" w:rsidRPr="008847E6" w:rsidRDefault="00EF3178" w:rsidP="00977885">
      <w:pPr>
        <w:pStyle w:val="BodyText"/>
        <w:spacing w:after="120"/>
        <w:rPr>
          <w:b/>
          <w:szCs w:val="22"/>
        </w:rPr>
      </w:pPr>
      <w:r w:rsidRPr="008847E6">
        <w:t xml:space="preserve">   </w:t>
      </w:r>
      <w:r w:rsidR="00B14E0F" w:rsidRPr="008847E6">
        <w:t xml:space="preserve"> </w:t>
      </w:r>
      <w:bookmarkStart w:id="23" w:name="_Toc347163275"/>
      <w:bookmarkStart w:id="24" w:name="_Toc348105800"/>
      <w:bookmarkStart w:id="25" w:name="_Toc182649708"/>
      <w:bookmarkStart w:id="26" w:name="_Toc298753170"/>
      <w:bookmarkEnd w:id="20"/>
      <w:bookmarkEnd w:id="21"/>
      <w:bookmarkEnd w:id="22"/>
    </w:p>
    <w:p w14:paraId="64B41274" w14:textId="77777777" w:rsidR="00CD3424" w:rsidRDefault="00CD3424" w:rsidP="00DF4804">
      <w:pPr>
        <w:pStyle w:val="Heading1"/>
      </w:pPr>
      <w:bookmarkStart w:id="27" w:name="_Toc513026062"/>
      <w:r w:rsidRPr="008847E6">
        <w:t>Section 1: Agency Designation</w:t>
      </w:r>
      <w:bookmarkEnd w:id="23"/>
      <w:bookmarkEnd w:id="24"/>
      <w:bookmarkEnd w:id="27"/>
    </w:p>
    <w:p w14:paraId="64B41275" w14:textId="77777777" w:rsidR="00CD3424" w:rsidRDefault="00CD3424" w:rsidP="007D6276">
      <w:pPr>
        <w:spacing w:after="200"/>
      </w:pPr>
      <w:r>
        <w:rPr>
          <w:noProof/>
        </w:rPr>
        <mc:AlternateContent>
          <mc:Choice Requires="wps">
            <w:drawing>
              <wp:inline distT="0" distB="0" distL="0" distR="0" wp14:anchorId="64B413B7" wp14:editId="64B413B8">
                <wp:extent cx="5989320" cy="314960"/>
                <wp:effectExtent l="0" t="0" r="30480" b="15240"/>
                <wp:docPr id="13" name="Text Box 13"/>
                <wp:cNvGraphicFramePr/>
                <a:graphic xmlns:a="http://schemas.openxmlformats.org/drawingml/2006/main">
                  <a:graphicData uri="http://schemas.microsoft.com/office/word/2010/wordprocessingShape">
                    <wps:wsp>
                      <wps:cNvSpPr txBox="1"/>
                      <wps:spPr>
                        <a:xfrm>
                          <a:off x="0" y="0"/>
                          <a:ext cx="5989320" cy="314960"/>
                        </a:xfrm>
                        <a:prstGeom prst="rect">
                          <a:avLst/>
                        </a:prstGeom>
                        <a:solidFill>
                          <a:srgbClr val="ACCBF9"/>
                        </a:solidFill>
                        <a:ln w="1905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4B41407" w14:textId="77777777" w:rsidR="0064734F" w:rsidRPr="007D6276" w:rsidRDefault="0064734F" w:rsidP="00CD3424">
                            <w:pPr>
                              <w:pStyle w:val="BlueBoxFindingText"/>
                              <w:rPr>
                                <w:b/>
                              </w:rPr>
                            </w:pPr>
                            <w:r w:rsidRPr="007D6276">
                              <w:rPr>
                                <w:b/>
                              </w:rPr>
                              <w:t>No findings.</w:t>
                            </w:r>
                          </w:p>
                          <w:p w14:paraId="64B41408" w14:textId="77777777" w:rsidR="0064734F" w:rsidRDefault="0064734F" w:rsidP="00CD3424">
                            <w:pPr>
                              <w:tabs>
                                <w:tab w:val="left" w:pos="0"/>
                              </w:tabs>
                              <w:ind w:left="-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13" o:spid="_x0000_s1026" type="#_x0000_t202" style="width:471.6pt;height:2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" fillcolor="#accbf9" strokecolor="black [3213]" strokeweight="1.5pt">
                <v:textbox>
                  <w:txbxContent>
                    <w:p w14:paraId="64B41407" w14:textId="77777777" w:rsidR="0064734F" w:rsidRPr="007D6276" w:rsidRDefault="0064734F" w:rsidP="00CD3424">
                      <w:pPr>
                        <w:pStyle w:val="BlueBoxFindingText"/>
                        <w:rPr>
                          <w:b/>
                        </w:rPr>
                      </w:pPr>
                      <w:r w:rsidRPr="007D6276">
                        <w:rPr>
                          <w:b/>
                        </w:rPr>
                        <w:t>No findings.</w:t>
                      </w:r>
                    </w:p>
                    <w:p w14:paraId="64B41408" w14:textId="77777777" w:rsidR="0064734F" w:rsidRDefault="0064734F" w:rsidP="00CD3424">
                      <w:pPr>
                        <w:tabs>
                          <w:tab w:val="left" w:pos="0"/>
                        </w:tabs>
                        <w:ind w:left="-90"/>
                      </w:pPr>
                    </w:p>
                  </w:txbxContent>
                </v:textbox>
                <w10:anchorlock/>
              </v:shape>
            </w:pict>
          </mc:Fallback>
        </mc:AlternateContent>
      </w:r>
    </w:p>
    <w:p w14:paraId="64B41276" w14:textId="77777777" w:rsidR="00CD3424" w:rsidRDefault="001A5D81" w:rsidP="001A5D81">
      <w:pPr>
        <w:pStyle w:val="Heading2"/>
        <w:spacing w:before="0"/>
      </w:pPr>
      <w:bookmarkStart w:id="28" w:name="_Toc347163276"/>
      <w:bookmarkStart w:id="29" w:name="_Toc348105801"/>
      <w:bookmarkStart w:id="30" w:name="_Toc513026063"/>
      <w:bookmarkStart w:id="31" w:name="_Hlk496516035"/>
      <w:r>
        <w:t xml:space="preserve">SSOA Designation - </w:t>
      </w:r>
      <w:r w:rsidR="00CD3424" w:rsidRPr="00664451">
        <w:t>Specific</w:t>
      </w:r>
      <w:r w:rsidR="00CD3424">
        <w:t xml:space="preserve"> Criteria</w:t>
      </w:r>
      <w:bookmarkEnd w:id="28"/>
      <w:bookmarkEnd w:id="29"/>
      <w:bookmarkEnd w:id="30"/>
      <w:r w:rsidR="00CD3424">
        <w:t xml:space="preserve"> </w:t>
      </w:r>
    </w:p>
    <w:p w14:paraId="64B41277" w14:textId="77777777" w:rsidR="00CD3424" w:rsidRPr="00523845" w:rsidRDefault="00CD3424" w:rsidP="008166EA">
      <w:pPr>
        <w:pStyle w:val="659and674text"/>
        <w:spacing w:after="200"/>
      </w:pPr>
      <w:r w:rsidRPr="009D73A4">
        <w:t>Part 659.9:</w:t>
      </w:r>
      <w:r w:rsidRPr="00523845">
        <w:t xml:space="preserve"> “Each State with an existing or anticipated rail fixed guideway system regulated by this part shall designate an oversight agency consistent with the provisions of this section.” </w:t>
      </w:r>
    </w:p>
    <w:p w14:paraId="64B41278" w14:textId="0D879EEB" w:rsidR="00EB659A" w:rsidRDefault="00550004" w:rsidP="00DF4804">
      <w:pPr>
        <w:pStyle w:val="BodyText"/>
        <w:rPr>
          <w:szCs w:val="22"/>
        </w:rPr>
      </w:pPr>
      <w:r w:rsidRPr="00841E5B">
        <w:rPr>
          <w:szCs w:val="22"/>
        </w:rPr>
        <w:t xml:space="preserve">In accordance with 49 </w:t>
      </w:r>
      <w:r w:rsidR="00461DC6">
        <w:rPr>
          <w:szCs w:val="22"/>
        </w:rPr>
        <w:t>C.F.R.</w:t>
      </w:r>
      <w:r w:rsidRPr="00841E5B">
        <w:rPr>
          <w:szCs w:val="22"/>
        </w:rPr>
        <w:t xml:space="preserve"> Part 659, </w:t>
      </w:r>
      <w:r w:rsidR="00232C5C">
        <w:rPr>
          <w:szCs w:val="22"/>
        </w:rPr>
        <w:t>NCDOT</w:t>
      </w:r>
      <w:r w:rsidRPr="00841E5B">
        <w:rPr>
          <w:szCs w:val="22"/>
        </w:rPr>
        <w:t xml:space="preserve"> is the designated SSO agency responsible for oversight of the safety and security programs of </w:t>
      </w:r>
      <w:r w:rsidR="00232C5C">
        <w:rPr>
          <w:szCs w:val="22"/>
        </w:rPr>
        <w:t>CATS</w:t>
      </w:r>
      <w:r w:rsidRPr="00841E5B">
        <w:rPr>
          <w:szCs w:val="22"/>
        </w:rPr>
        <w:t>, the sole RFGPTS</w:t>
      </w:r>
      <w:r w:rsidR="00841E5B" w:rsidRPr="00841E5B">
        <w:rPr>
          <w:szCs w:val="22"/>
        </w:rPr>
        <w:t xml:space="preserve"> in </w:t>
      </w:r>
      <w:r w:rsidR="00232C5C">
        <w:rPr>
          <w:szCs w:val="22"/>
        </w:rPr>
        <w:t>North Carolina</w:t>
      </w:r>
      <w:r w:rsidR="00841E5B" w:rsidRPr="00841E5B">
        <w:rPr>
          <w:szCs w:val="22"/>
        </w:rPr>
        <w:t xml:space="preserve">. </w:t>
      </w:r>
      <w:r w:rsidR="004E0AAA">
        <w:rPr>
          <w:szCs w:val="22"/>
        </w:rPr>
        <w:t xml:space="preserve">NCDOT’s SSO Program exists within NCDOT’s Rail Division. The SSO Program is managed by NCDOT’s Engineering Coordination and Safety Branch Manager, who reports directly to NCDOT’s Rail Division Director. </w:t>
      </w:r>
    </w:p>
    <w:p w14:paraId="64B41279" w14:textId="77777777" w:rsidR="00844E26" w:rsidRDefault="00844E26" w:rsidP="00DF4804">
      <w:pPr>
        <w:pStyle w:val="BodyText"/>
        <w:rPr>
          <w:szCs w:val="22"/>
        </w:rPr>
      </w:pPr>
      <w:r w:rsidRPr="00844E26">
        <w:rPr>
          <w:szCs w:val="22"/>
        </w:rPr>
        <w:t xml:space="preserve">The </w:t>
      </w:r>
      <w:r>
        <w:rPr>
          <w:szCs w:val="22"/>
        </w:rPr>
        <w:t xml:space="preserve">NCDOT’s </w:t>
      </w:r>
      <w:r w:rsidRPr="00844E26">
        <w:rPr>
          <w:szCs w:val="22"/>
        </w:rPr>
        <w:t xml:space="preserve">Program Standard describes </w:t>
      </w:r>
      <w:r>
        <w:rPr>
          <w:szCs w:val="22"/>
        </w:rPr>
        <w:t>the SSO</w:t>
      </w:r>
      <w:r w:rsidR="001866D1">
        <w:rPr>
          <w:szCs w:val="22"/>
        </w:rPr>
        <w:t xml:space="preserve"> program’s conformance </w:t>
      </w:r>
      <w:r w:rsidR="002A5029">
        <w:rPr>
          <w:szCs w:val="22"/>
        </w:rPr>
        <w:t>to</w:t>
      </w:r>
      <w:r w:rsidR="006A4881">
        <w:rPr>
          <w:szCs w:val="22"/>
        </w:rPr>
        <w:t xml:space="preserve"> FTA regulations and </w:t>
      </w:r>
      <w:r>
        <w:rPr>
          <w:szCs w:val="22"/>
        </w:rPr>
        <w:t xml:space="preserve">the manner in which </w:t>
      </w:r>
      <w:r w:rsidRPr="00844E26">
        <w:rPr>
          <w:szCs w:val="22"/>
        </w:rPr>
        <w:t>North Carolin</w:t>
      </w:r>
      <w:r>
        <w:rPr>
          <w:szCs w:val="22"/>
        </w:rPr>
        <w:t>a Statute G.S. 136-18 designates</w:t>
      </w:r>
      <w:r w:rsidRPr="00844E26">
        <w:rPr>
          <w:szCs w:val="22"/>
        </w:rPr>
        <w:t xml:space="preserve"> NCDOT as the SSO Agency in North Carolina</w:t>
      </w:r>
      <w:r>
        <w:rPr>
          <w:szCs w:val="22"/>
        </w:rPr>
        <w:t xml:space="preserve"> responsible for oversight of Rail Fixed Guideway Systems conforming to the requirements established pursuant to </w:t>
      </w:r>
      <w:r w:rsidR="0056448A">
        <w:rPr>
          <w:szCs w:val="22"/>
        </w:rPr>
        <w:t xml:space="preserve">49 USC </w:t>
      </w:r>
      <w:r>
        <w:rPr>
          <w:szCs w:val="22"/>
        </w:rPr>
        <w:t xml:space="preserve">Section 5330 </w:t>
      </w:r>
      <w:r w:rsidR="0056448A">
        <w:rPr>
          <w:szCs w:val="22"/>
        </w:rPr>
        <w:t>originally established in</w:t>
      </w:r>
      <w:r>
        <w:rPr>
          <w:szCs w:val="22"/>
        </w:rPr>
        <w:t xml:space="preserve"> the Intermodal Surface Transportation Efficiency Act of 1991.  The Pro</w:t>
      </w:r>
      <w:r w:rsidR="001866D1">
        <w:rPr>
          <w:szCs w:val="22"/>
        </w:rPr>
        <w:t>gram Standard combines NCDOT’s Program S</w:t>
      </w:r>
      <w:r>
        <w:rPr>
          <w:szCs w:val="22"/>
        </w:rPr>
        <w:t xml:space="preserve">tandard and </w:t>
      </w:r>
      <w:r w:rsidR="001866D1">
        <w:rPr>
          <w:szCs w:val="22"/>
        </w:rPr>
        <w:t>P</w:t>
      </w:r>
      <w:r>
        <w:rPr>
          <w:szCs w:val="22"/>
        </w:rPr>
        <w:t xml:space="preserve">rocedures and once approved, the Program Standard has the </w:t>
      </w:r>
      <w:r w:rsidR="004A0F46">
        <w:rPr>
          <w:szCs w:val="22"/>
        </w:rPr>
        <w:t>force of regulation</w:t>
      </w:r>
      <w:r w:rsidR="002A5029">
        <w:rPr>
          <w:szCs w:val="22"/>
        </w:rPr>
        <w:t>, a</w:t>
      </w:r>
      <w:r w:rsidR="006A4881">
        <w:rPr>
          <w:szCs w:val="22"/>
        </w:rPr>
        <w:t>nd incorporates by reference</w:t>
      </w:r>
      <w:r w:rsidR="004A0F46">
        <w:rPr>
          <w:szCs w:val="22"/>
        </w:rPr>
        <w:t xml:space="preserve"> FTA’s Part 659 f</w:t>
      </w:r>
      <w:r w:rsidR="001866D1">
        <w:rPr>
          <w:szCs w:val="22"/>
        </w:rPr>
        <w:t>or rail fixed guideway systems</w:t>
      </w:r>
      <w:r w:rsidR="004A0F46">
        <w:rPr>
          <w:szCs w:val="22"/>
        </w:rPr>
        <w:t xml:space="preserve">, APTA Guidelines, and FTA safety and security implementation guidelines. </w:t>
      </w:r>
    </w:p>
    <w:p w14:paraId="64B4127C" w14:textId="51A35C5C" w:rsidR="002A5029" w:rsidRDefault="00C610F1" w:rsidP="006C6EAE">
      <w:pPr>
        <w:pStyle w:val="BodyText"/>
        <w:rPr>
          <w:szCs w:val="22"/>
          <w:lang w:eastAsia="x-none"/>
        </w:rPr>
      </w:pPr>
      <w:r w:rsidRPr="00F85604">
        <w:rPr>
          <w:szCs w:val="22"/>
        </w:rPr>
        <w:t xml:space="preserve">CATS </w:t>
      </w:r>
      <w:r w:rsidR="00841E5B" w:rsidRPr="00F85604">
        <w:rPr>
          <w:szCs w:val="22"/>
          <w:lang w:val="x-none" w:eastAsia="x-none"/>
        </w:rPr>
        <w:t xml:space="preserve">is </w:t>
      </w:r>
      <w:r w:rsidR="002A5029" w:rsidRPr="00F85604">
        <w:rPr>
          <w:szCs w:val="22"/>
          <w:lang w:eastAsia="x-none"/>
        </w:rPr>
        <w:t xml:space="preserve">currently </w:t>
      </w:r>
      <w:r w:rsidR="00841E5B" w:rsidRPr="00F85604">
        <w:rPr>
          <w:szCs w:val="22"/>
          <w:lang w:val="x-none" w:eastAsia="x-none"/>
        </w:rPr>
        <w:t xml:space="preserve">the sole </w:t>
      </w:r>
      <w:r w:rsidR="00AD52E7" w:rsidRPr="00F85604">
        <w:rPr>
          <w:szCs w:val="22"/>
          <w:lang w:eastAsia="x-none"/>
        </w:rPr>
        <w:t>operating transit agency</w:t>
      </w:r>
      <w:r w:rsidR="00841E5B" w:rsidRPr="00F85604">
        <w:rPr>
          <w:szCs w:val="22"/>
          <w:lang w:eastAsia="x-none"/>
        </w:rPr>
        <w:t xml:space="preserve"> overseen by </w:t>
      </w:r>
      <w:r w:rsidRPr="00F85604">
        <w:rPr>
          <w:szCs w:val="22"/>
          <w:lang w:eastAsia="x-none"/>
        </w:rPr>
        <w:t>NCDOT</w:t>
      </w:r>
      <w:r w:rsidR="00841E5B" w:rsidRPr="00F85604">
        <w:rPr>
          <w:szCs w:val="22"/>
          <w:lang w:eastAsia="x-none"/>
        </w:rPr>
        <w:t xml:space="preserve">. </w:t>
      </w:r>
      <w:r w:rsidR="00D40DB0">
        <w:rPr>
          <w:szCs w:val="22"/>
          <w:lang w:eastAsia="x-none"/>
        </w:rPr>
        <w:t xml:space="preserve"> </w:t>
      </w:r>
      <w:r w:rsidR="00AD52E7" w:rsidRPr="00F85604">
        <w:rPr>
          <w:szCs w:val="22"/>
          <w:lang w:eastAsia="x-none"/>
        </w:rPr>
        <w:t>It</w:t>
      </w:r>
      <w:r w:rsidR="002A5029" w:rsidRPr="00F85604">
        <w:rPr>
          <w:szCs w:val="22"/>
          <w:lang w:eastAsia="x-none"/>
        </w:rPr>
        <w:t xml:space="preserve"> provides rail service within</w:t>
      </w:r>
      <w:r w:rsidRPr="00F85604">
        <w:rPr>
          <w:szCs w:val="22"/>
          <w:lang w:eastAsia="x-none"/>
        </w:rPr>
        <w:t xml:space="preserve"> Charlott</w:t>
      </w:r>
      <w:r w:rsidR="002A5029" w:rsidRPr="00F85604">
        <w:rPr>
          <w:szCs w:val="22"/>
          <w:lang w:eastAsia="x-none"/>
        </w:rPr>
        <w:t>e</w:t>
      </w:r>
      <w:r w:rsidRPr="00F85604">
        <w:rPr>
          <w:szCs w:val="22"/>
          <w:lang w:eastAsia="x-none"/>
        </w:rPr>
        <w:t xml:space="preserve">, NC </w:t>
      </w:r>
      <w:r w:rsidR="002A5029" w:rsidRPr="00F85604">
        <w:rPr>
          <w:szCs w:val="22"/>
          <w:lang w:eastAsia="x-none"/>
        </w:rPr>
        <w:t>via</w:t>
      </w:r>
      <w:r w:rsidRPr="00F85604">
        <w:rPr>
          <w:szCs w:val="22"/>
          <w:lang w:eastAsia="x-none"/>
        </w:rPr>
        <w:t xml:space="preserve"> the LYNX Blue Line LRT System</w:t>
      </w:r>
      <w:r w:rsidR="002A5029" w:rsidRPr="00F85604">
        <w:rPr>
          <w:szCs w:val="22"/>
          <w:lang w:eastAsia="x-none"/>
        </w:rPr>
        <w:t xml:space="preserve"> and the CityLYNX Gold Line Streetcar</w:t>
      </w:r>
      <w:r w:rsidRPr="00F85604">
        <w:rPr>
          <w:szCs w:val="22"/>
          <w:lang w:eastAsia="x-none"/>
        </w:rPr>
        <w:t>.</w:t>
      </w:r>
      <w:r w:rsidR="00F65D0E">
        <w:rPr>
          <w:szCs w:val="22"/>
          <w:lang w:eastAsia="x-none"/>
        </w:rPr>
        <w:t xml:space="preserve"> </w:t>
      </w:r>
      <w:r w:rsidR="00841E5B" w:rsidRPr="00F85604">
        <w:rPr>
          <w:szCs w:val="22"/>
          <w:lang w:eastAsia="x-none"/>
        </w:rPr>
        <w:t xml:space="preserve"> </w:t>
      </w:r>
      <w:r w:rsidRPr="00F85604">
        <w:rPr>
          <w:szCs w:val="22"/>
          <w:lang w:eastAsia="x-none"/>
        </w:rPr>
        <w:t xml:space="preserve">Currently the Blue Line operates as a 9.6 mile route with 15 stations and seven park and ride locations. </w:t>
      </w:r>
      <w:r w:rsidR="00F65D0E">
        <w:rPr>
          <w:szCs w:val="22"/>
          <w:lang w:eastAsia="x-none"/>
        </w:rPr>
        <w:t xml:space="preserve"> </w:t>
      </w:r>
      <w:r w:rsidRPr="00F85604">
        <w:rPr>
          <w:szCs w:val="22"/>
          <w:lang w:eastAsia="x-none"/>
        </w:rPr>
        <w:t>The Blue Line Extension (BLE)</w:t>
      </w:r>
      <w:r w:rsidR="00AD52E7" w:rsidRPr="00F85604">
        <w:rPr>
          <w:szCs w:val="22"/>
          <w:lang w:eastAsia="x-none"/>
        </w:rPr>
        <w:t xml:space="preserve">, which entered revenue service in March 2018, </w:t>
      </w:r>
      <w:r w:rsidRPr="00F85604">
        <w:rPr>
          <w:szCs w:val="22"/>
          <w:lang w:eastAsia="x-none"/>
        </w:rPr>
        <w:t>is a 9.3</w:t>
      </w:r>
      <w:r w:rsidR="006E1CB1">
        <w:rPr>
          <w:szCs w:val="22"/>
          <w:lang w:eastAsia="x-none"/>
        </w:rPr>
        <w:t>-</w:t>
      </w:r>
      <w:r w:rsidRPr="00F85604">
        <w:rPr>
          <w:szCs w:val="22"/>
          <w:lang w:eastAsia="x-none"/>
        </w:rPr>
        <w:t>mile long</w:t>
      </w:r>
      <w:r w:rsidR="002A5029" w:rsidRPr="00F85604">
        <w:rPr>
          <w:szCs w:val="22"/>
          <w:lang w:eastAsia="x-none"/>
        </w:rPr>
        <w:t xml:space="preserve">, 11 station </w:t>
      </w:r>
      <w:r w:rsidR="00DF1FDC" w:rsidRPr="00F85604">
        <w:rPr>
          <w:szCs w:val="22"/>
          <w:lang w:eastAsia="x-none"/>
        </w:rPr>
        <w:t>extension</w:t>
      </w:r>
      <w:r w:rsidRPr="00F85604">
        <w:rPr>
          <w:szCs w:val="22"/>
          <w:lang w:eastAsia="x-none"/>
        </w:rPr>
        <w:t xml:space="preserve"> of the line </w:t>
      </w:r>
      <w:r w:rsidR="002A5029" w:rsidRPr="00F85604">
        <w:rPr>
          <w:szCs w:val="22"/>
          <w:lang w:eastAsia="x-none"/>
        </w:rPr>
        <w:t xml:space="preserve">from its current northern terminus in Uptown Charlotte </w:t>
      </w:r>
      <w:r w:rsidRPr="00F85604">
        <w:rPr>
          <w:szCs w:val="22"/>
          <w:lang w:eastAsia="x-none"/>
        </w:rPr>
        <w:t xml:space="preserve">to the UNC-Charlotte (UNCC) campus </w:t>
      </w:r>
      <w:r w:rsidR="002A5029" w:rsidRPr="00F85604">
        <w:rPr>
          <w:szCs w:val="22"/>
          <w:lang w:eastAsia="x-none"/>
        </w:rPr>
        <w:t>to the north</w:t>
      </w:r>
      <w:r w:rsidR="002A5029">
        <w:rPr>
          <w:szCs w:val="22"/>
          <w:lang w:eastAsia="x-none"/>
        </w:rPr>
        <w:t xml:space="preserve">.  </w:t>
      </w:r>
    </w:p>
    <w:p w14:paraId="64B4127D" w14:textId="77296E4E" w:rsidR="00734078" w:rsidRDefault="00734078" w:rsidP="009A7287">
      <w:pPr>
        <w:pStyle w:val="BodyText"/>
      </w:pPr>
      <w:r>
        <w:rPr>
          <w:szCs w:val="22"/>
          <w:lang w:eastAsia="x-none"/>
        </w:rPr>
        <w:t>The CityLYNX Gold Line is a 1.5 mile long streetcar line that operates in mixed traffic and includes six stops within Charlotte’s Central Business District.</w:t>
      </w:r>
      <w:r w:rsidR="00D40DB0">
        <w:rPr>
          <w:szCs w:val="22"/>
          <w:lang w:eastAsia="x-none"/>
        </w:rPr>
        <w:t xml:space="preserve"> </w:t>
      </w:r>
      <w:r>
        <w:rPr>
          <w:szCs w:val="22"/>
          <w:lang w:eastAsia="x-none"/>
        </w:rPr>
        <w:t xml:space="preserve"> The Gold Line Phase 2 Project is an approximately </w:t>
      </w:r>
      <w:r w:rsidR="006E1CB1">
        <w:rPr>
          <w:szCs w:val="22"/>
          <w:lang w:eastAsia="x-none"/>
        </w:rPr>
        <w:t>2.5-mile</w:t>
      </w:r>
      <w:r>
        <w:rPr>
          <w:szCs w:val="22"/>
          <w:lang w:eastAsia="x-none"/>
        </w:rPr>
        <w:t xml:space="preserve"> ex</w:t>
      </w:r>
      <w:r w:rsidR="001014B0">
        <w:rPr>
          <w:szCs w:val="22"/>
          <w:lang w:eastAsia="x-none"/>
        </w:rPr>
        <w:t>tension of the current service</w:t>
      </w:r>
      <w:r>
        <w:rPr>
          <w:szCs w:val="22"/>
          <w:lang w:eastAsia="x-none"/>
        </w:rPr>
        <w:t xml:space="preserve"> that will include an additional 11 stops and is anticipated to open in February 2020. </w:t>
      </w:r>
      <w:bookmarkStart w:id="32" w:name="_Toc348105802"/>
      <w:bookmarkEnd w:id="31"/>
    </w:p>
    <w:p w14:paraId="64B4127E" w14:textId="77777777" w:rsidR="00B440C7" w:rsidRPr="00395398" w:rsidRDefault="00193C42" w:rsidP="00DF4804">
      <w:pPr>
        <w:pStyle w:val="Heading1"/>
      </w:pPr>
      <w:bookmarkStart w:id="33" w:name="_Toc513026064"/>
      <w:r w:rsidRPr="00DF1FDC">
        <w:t xml:space="preserve">Section 2: </w:t>
      </w:r>
      <w:r w:rsidR="00986E09" w:rsidRPr="00DF1FDC">
        <w:t>Program Management and Standard</w:t>
      </w:r>
      <w:bookmarkEnd w:id="32"/>
      <w:bookmarkEnd w:id="33"/>
    </w:p>
    <w:p w14:paraId="64B4127F" w14:textId="77777777" w:rsidR="00202251" w:rsidRDefault="00202251" w:rsidP="007D6276">
      <w:pPr>
        <w:spacing w:after="200"/>
      </w:pPr>
      <w:r>
        <w:rPr>
          <w:noProof/>
        </w:rPr>
        <mc:AlternateContent>
          <mc:Choice Requires="wps">
            <w:drawing>
              <wp:inline distT="0" distB="0" distL="0" distR="0" wp14:anchorId="64B413B9" wp14:editId="64B413BA">
                <wp:extent cx="5989320" cy="342900"/>
                <wp:effectExtent l="0" t="0" r="11430" b="19050"/>
                <wp:docPr id="10" name="Text Box 10"/>
                <wp:cNvGraphicFramePr/>
                <a:graphic xmlns:a="http://schemas.openxmlformats.org/drawingml/2006/main">
                  <a:graphicData uri="http://schemas.microsoft.com/office/word/2010/wordprocessingShape">
                    <wps:wsp>
                      <wps:cNvSpPr txBox="1"/>
                      <wps:spPr>
                        <a:xfrm>
                          <a:off x="0" y="0"/>
                          <a:ext cx="5989320" cy="342900"/>
                        </a:xfrm>
                        <a:prstGeom prst="rect">
                          <a:avLst/>
                        </a:prstGeom>
                        <a:solidFill>
                          <a:srgbClr val="ACCBF9"/>
                        </a:solidFill>
                        <a:ln w="1905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4B41409" w14:textId="77777777" w:rsidR="0064734F" w:rsidRPr="00A651AC" w:rsidRDefault="0064734F" w:rsidP="00550004">
                            <w:pPr>
                              <w:pStyle w:val="BlueBoxFindingText"/>
                              <w:rPr>
                                <w:i/>
                              </w:rPr>
                            </w:pPr>
                            <w:r w:rsidRPr="007D6276">
                              <w:rPr>
                                <w:b/>
                              </w:rPr>
                              <w:t>No findings.</w:t>
                            </w:r>
                            <w:r>
                              <w:rPr>
                                <w:b/>
                              </w:rPr>
                              <w:t xml:space="preserve"> </w:t>
                            </w:r>
                          </w:p>
                          <w:p w14:paraId="64B4140A" w14:textId="77777777" w:rsidR="0064734F" w:rsidRPr="008E11C7" w:rsidRDefault="0064734F" w:rsidP="00202251">
                            <w:pPr>
                              <w:pStyle w:val="Tablebody"/>
                              <w:spacing w:line="276" w:lineRule="auto"/>
                              <w:jc w:val="both"/>
                              <w:rPr>
                                <w:rFonts w:ascii="Times New Roman" w:hAnsi="Times New Roman"/>
                                <w:sz w:val="22"/>
                              </w:rPr>
                            </w:pPr>
                          </w:p>
                          <w:p w14:paraId="64B4140B" w14:textId="77777777" w:rsidR="0064734F" w:rsidRDefault="0064734F" w:rsidP="00202251">
                            <w:pPr>
                              <w:tabs>
                                <w:tab w:val="left" w:pos="0"/>
                              </w:tabs>
                              <w:ind w:left="-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0" o:spid="_x0000_s1027" type="#_x0000_t202" style="width:471.6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" fillcolor="#accbf9" strokecolor="black [3213]" strokeweight="1.5pt">
                <v:textbox>
                  <w:txbxContent>
                    <w:p w14:paraId="64B41409" w14:textId="77777777" w:rsidR="0064734F" w:rsidRPr="00A651AC" w:rsidRDefault="0064734F" w:rsidP="00550004">
                      <w:pPr>
                        <w:pStyle w:val="BlueBoxFindingText"/>
                        <w:rPr>
                          <w:i/>
                        </w:rPr>
                      </w:pPr>
                      <w:r w:rsidRPr="007D6276">
                        <w:rPr>
                          <w:b/>
                        </w:rPr>
                        <w:t>No findings.</w:t>
                      </w:r>
                      <w:r>
                        <w:rPr>
                          <w:b/>
                        </w:rPr>
                        <w:t xml:space="preserve"> </w:t>
                      </w:r>
                    </w:p>
                    <w:p w14:paraId="64B4140A" w14:textId="77777777" w:rsidR="0064734F" w:rsidRPr="008E11C7" w:rsidRDefault="0064734F" w:rsidP="00202251">
                      <w:pPr>
                        <w:pStyle w:val="Tablebody"/>
                        <w:spacing w:line="276" w:lineRule="auto"/>
                        <w:jc w:val="both"/>
                        <w:rPr>
                          <w:rFonts w:ascii="Times New Roman" w:hAnsi="Times New Roman"/>
                          <w:sz w:val="22"/>
                        </w:rPr>
                      </w:pPr>
                    </w:p>
                    <w:p w14:paraId="64B4140B" w14:textId="77777777" w:rsidR="0064734F" w:rsidRDefault="0064734F" w:rsidP="00202251">
                      <w:pPr>
                        <w:tabs>
                          <w:tab w:val="left" w:pos="0"/>
                        </w:tabs>
                        <w:ind w:left="-90"/>
                      </w:pPr>
                    </w:p>
                  </w:txbxContent>
                </v:textbox>
                <w10:anchorlock/>
              </v:shape>
            </w:pict>
          </mc:Fallback>
        </mc:AlternateContent>
      </w:r>
    </w:p>
    <w:p w14:paraId="64B41280" w14:textId="77777777" w:rsidR="00D415CD" w:rsidRDefault="001A5D81" w:rsidP="00DF4804">
      <w:pPr>
        <w:pStyle w:val="Heading2"/>
        <w:spacing w:before="0"/>
      </w:pPr>
      <w:bookmarkStart w:id="34" w:name="_Toc348105803"/>
      <w:bookmarkStart w:id="35" w:name="_Toc513026065"/>
      <w:r>
        <w:t xml:space="preserve">Program Management - </w:t>
      </w:r>
      <w:r w:rsidR="005527CC">
        <w:t>Specific</w:t>
      </w:r>
      <w:r w:rsidR="00D415CD">
        <w:t xml:space="preserve"> Criteria</w:t>
      </w:r>
      <w:bookmarkEnd w:id="34"/>
      <w:bookmarkEnd w:id="35"/>
      <w:r w:rsidR="00D415CD">
        <w:t xml:space="preserve"> </w:t>
      </w:r>
    </w:p>
    <w:p w14:paraId="64B41281" w14:textId="5CBB3F08" w:rsidR="00202251" w:rsidRPr="00523845" w:rsidRDefault="00202251" w:rsidP="007D6276">
      <w:pPr>
        <w:pStyle w:val="659and674text"/>
        <w:spacing w:after="200"/>
      </w:pPr>
      <w:r w:rsidRPr="00523845">
        <w:t>Part 659.13</w:t>
      </w:r>
      <w:r w:rsidR="00063082" w:rsidRPr="00523845">
        <w:t>:</w:t>
      </w:r>
      <w:r w:rsidRPr="00523845">
        <w:t xml:space="preserve"> “The state oversight agency is responsible for establishing standards for rail safety and security practices and procedures to be used by rail transit agencies within its purview.</w:t>
      </w:r>
      <w:r w:rsidR="00F65D0E">
        <w:t xml:space="preserve"> </w:t>
      </w:r>
      <w:r w:rsidRPr="00523845">
        <w:t xml:space="preserve"> In addition, the state oversight agency must oversee the execution of these practices and procedures, to ensure compliance with the provision of this part. </w:t>
      </w:r>
      <w:r w:rsidR="00F65D0E">
        <w:t xml:space="preserve"> </w:t>
      </w:r>
      <w:r w:rsidRPr="00523845">
        <w:t xml:space="preserve">This subpart identifies and describes the various requirements for the state oversight agency.” </w:t>
      </w:r>
    </w:p>
    <w:p w14:paraId="64B41282" w14:textId="18D4A682" w:rsidR="004329F8" w:rsidRDefault="004329F8" w:rsidP="006C6EAE">
      <w:pPr>
        <w:autoSpaceDE w:val="0"/>
        <w:autoSpaceDN w:val="0"/>
        <w:adjustRightInd w:val="0"/>
        <w:spacing w:after="160" w:line="276" w:lineRule="auto"/>
        <w:jc w:val="both"/>
      </w:pPr>
      <w:r>
        <w:t xml:space="preserve">The SSO program is </w:t>
      </w:r>
      <w:r w:rsidR="00A03E43">
        <w:t xml:space="preserve">currently </w:t>
      </w:r>
      <w:r>
        <w:t xml:space="preserve">managed </w:t>
      </w:r>
      <w:r w:rsidR="00DF1FDC">
        <w:t xml:space="preserve">by NCDOT’s </w:t>
      </w:r>
      <w:r w:rsidR="00DF1FDC" w:rsidRPr="00DF1FDC">
        <w:t>Engineering Coordination and Safety Branch Manager</w:t>
      </w:r>
      <w:r w:rsidR="00DF1FDC">
        <w:t xml:space="preserve">, who </w:t>
      </w:r>
      <w:r w:rsidR="00DC0CE5">
        <w:t xml:space="preserve">oversees several inspectors as well as </w:t>
      </w:r>
      <w:r w:rsidR="00A03E43">
        <w:t>personnel from A</w:t>
      </w:r>
      <w:r w:rsidR="00DC0CE5">
        <w:t>DS</w:t>
      </w:r>
      <w:r w:rsidR="001014B0">
        <w:t xml:space="preserve"> System Safety Consulting. </w:t>
      </w:r>
      <w:r w:rsidR="00F65D0E">
        <w:t xml:space="preserve"> </w:t>
      </w:r>
      <w:r w:rsidR="001014B0">
        <w:t>Th</w:t>
      </w:r>
      <w:r w:rsidR="000127D3">
        <w:t xml:space="preserve">is </w:t>
      </w:r>
      <w:r w:rsidR="001014B0">
        <w:t xml:space="preserve">Manager </w:t>
      </w:r>
      <w:r w:rsidR="00DF1FDC">
        <w:t>reports to NCDOT’s Rail Division Director</w:t>
      </w:r>
      <w:r w:rsidR="005732E9">
        <w:t>.</w:t>
      </w:r>
      <w:r>
        <w:t xml:space="preserve"> </w:t>
      </w:r>
      <w:r w:rsidR="00F65D0E">
        <w:t xml:space="preserve"> </w:t>
      </w:r>
      <w:r w:rsidR="00A03E43">
        <w:t xml:space="preserve">NCDOT’S Rail Division Director </w:t>
      </w:r>
      <w:r w:rsidR="001014B0">
        <w:t xml:space="preserve">then </w:t>
      </w:r>
      <w:r w:rsidR="00A03E43">
        <w:t xml:space="preserve">reports to the Deputy Secretary for Transit, who </w:t>
      </w:r>
      <w:r w:rsidR="002E20FD">
        <w:t xml:space="preserve">in turn </w:t>
      </w:r>
      <w:r w:rsidR="00A03E43">
        <w:t xml:space="preserve">reports to the </w:t>
      </w:r>
      <w:r w:rsidR="001014B0">
        <w:t>NCDOT’s</w:t>
      </w:r>
      <w:r w:rsidR="00A03E43">
        <w:t xml:space="preserve"> Chief Deputy Secretary for Operations and Secretary of Transportation. </w:t>
      </w:r>
    </w:p>
    <w:p w14:paraId="64B41283" w14:textId="10343905" w:rsidR="002E20FD" w:rsidRDefault="00A03E43" w:rsidP="006C6EAE">
      <w:pPr>
        <w:autoSpaceDE w:val="0"/>
        <w:autoSpaceDN w:val="0"/>
        <w:adjustRightInd w:val="0"/>
        <w:spacing w:after="160" w:line="276" w:lineRule="auto"/>
        <w:jc w:val="both"/>
      </w:pPr>
      <w:r>
        <w:t xml:space="preserve">Until just prior to the </w:t>
      </w:r>
      <w:r w:rsidR="001014B0">
        <w:t xml:space="preserve">SSO </w:t>
      </w:r>
      <w:r>
        <w:t xml:space="preserve">audit, NCDOT employed an SSO Program Manager who reported to the Engineering Coordination and Safety Branch Manager and </w:t>
      </w:r>
      <w:r w:rsidR="001014B0">
        <w:t>who</w:t>
      </w:r>
      <w:r>
        <w:t xml:space="preserve"> </w:t>
      </w:r>
      <w:r w:rsidR="00286635">
        <w:t>managed</w:t>
      </w:r>
      <w:r>
        <w:t xml:space="preserve"> the SSO consultant</w:t>
      </w:r>
      <w:r w:rsidR="002E20FD">
        <w:t xml:space="preserve"> and inspectors</w:t>
      </w:r>
      <w:r>
        <w:t xml:space="preserve">. </w:t>
      </w:r>
      <w:r w:rsidR="00F65D0E">
        <w:t xml:space="preserve"> </w:t>
      </w:r>
      <w:r>
        <w:t xml:space="preserve">Since </w:t>
      </w:r>
      <w:r w:rsidR="00AD52E7">
        <w:t xml:space="preserve">the incumbent left </w:t>
      </w:r>
      <w:r>
        <w:t xml:space="preserve">NCDOT </w:t>
      </w:r>
      <w:r w:rsidR="00AD52E7">
        <w:t xml:space="preserve">after 16 years in the position, </w:t>
      </w:r>
      <w:r>
        <w:t xml:space="preserve">there is now a direct line from NCDOT’s </w:t>
      </w:r>
      <w:r w:rsidRPr="00A03E43">
        <w:t>Engineering Coordination and Safety Branch Manager</w:t>
      </w:r>
      <w:r>
        <w:t xml:space="preserve"> </w:t>
      </w:r>
      <w:r w:rsidR="00707B47">
        <w:t xml:space="preserve">(and Acting SSO Program Manager) </w:t>
      </w:r>
      <w:r>
        <w:t xml:space="preserve">to </w:t>
      </w:r>
      <w:r w:rsidR="001014B0">
        <w:t>NCDOT’s</w:t>
      </w:r>
      <w:r>
        <w:t xml:space="preserve"> </w:t>
      </w:r>
      <w:r w:rsidR="002E20FD">
        <w:t>inspectors and</w:t>
      </w:r>
      <w:r>
        <w:t xml:space="preserve"> consultant</w:t>
      </w:r>
      <w:r w:rsidR="002E20FD">
        <w:t xml:space="preserve">. </w:t>
      </w:r>
    </w:p>
    <w:p w14:paraId="64B41284" w14:textId="1E2568C7" w:rsidR="00652474" w:rsidRDefault="002E20FD" w:rsidP="006C6EAE">
      <w:pPr>
        <w:autoSpaceDE w:val="0"/>
        <w:autoSpaceDN w:val="0"/>
        <w:adjustRightInd w:val="0"/>
        <w:spacing w:after="160" w:line="276" w:lineRule="auto"/>
        <w:jc w:val="both"/>
      </w:pPr>
      <w:r>
        <w:t xml:space="preserve">The role of the SSO consultant has increased </w:t>
      </w:r>
      <w:r w:rsidR="00652474">
        <w:t>during</w:t>
      </w:r>
      <w:r>
        <w:t xml:space="preserve"> the past several years, spe</w:t>
      </w:r>
      <w:r w:rsidR="00652474">
        <w:t>cifically in 2016 and 2017. Th</w:t>
      </w:r>
      <w:r w:rsidR="00AD52E7">
        <w:t>is</w:t>
      </w:r>
      <w:r>
        <w:t xml:space="preserve"> is illustrated in </w:t>
      </w:r>
      <w:r w:rsidR="00AD52E7">
        <w:t xml:space="preserve">Appendix B, </w:t>
      </w:r>
      <w:r>
        <w:t>Table 1</w:t>
      </w:r>
      <w:r w:rsidR="00AD52E7">
        <w:t>.</w:t>
      </w:r>
      <w:r>
        <w:t xml:space="preserve">  </w:t>
      </w:r>
      <w:r w:rsidR="00652474">
        <w:t xml:space="preserve">As shown, in 2014 and 2015 NCDOT SSO staff contributed 0.48 and 0.40 FTEs while the consultant contributed 0.25 and 0.47, yielding FTE totals of 0.73 and 0.88 for 2014 and 2015. </w:t>
      </w:r>
      <w:r w:rsidR="00F65D0E">
        <w:t xml:space="preserve"> </w:t>
      </w:r>
      <w:r w:rsidR="00652474">
        <w:t xml:space="preserve">However, in 2016 and 2017 the role of the SSO staff decreased to 0.35 and 0.10 while the role of the consultant increased to 1.28 and 1.20. </w:t>
      </w:r>
      <w:r w:rsidR="00F65D0E">
        <w:t xml:space="preserve"> </w:t>
      </w:r>
      <w:r w:rsidR="00652474">
        <w:t xml:space="preserve">Therefore, the FTE totals increased to 1.63 in 2016 and 1.30 in 2017 from the 0.73 and 0.88 totals in 2014 and 2015. </w:t>
      </w:r>
    </w:p>
    <w:p w14:paraId="64B41285" w14:textId="253B5612" w:rsidR="002E20FD" w:rsidRDefault="00652474" w:rsidP="006C6EAE">
      <w:pPr>
        <w:autoSpaceDE w:val="0"/>
        <w:autoSpaceDN w:val="0"/>
        <w:adjustRightInd w:val="0"/>
        <w:spacing w:after="160" w:line="276" w:lineRule="auto"/>
        <w:jc w:val="both"/>
      </w:pPr>
      <w:r>
        <w:t xml:space="preserve">The new staffing levels are more in line with comparable SSOs in other states and suggest that NCDOT’s SSO program is now more appropriately staffed, addressing a Recommendation to increase staffing levels due to the BLE project </w:t>
      </w:r>
      <w:r w:rsidR="0070438D">
        <w:t xml:space="preserve">that had been </w:t>
      </w:r>
      <w:r>
        <w:t xml:space="preserve">identified in the 2014 audit. </w:t>
      </w:r>
      <w:r w:rsidR="00F65D0E">
        <w:t xml:space="preserve"> </w:t>
      </w:r>
      <w:r w:rsidR="007265FD">
        <w:t>NCDOT typically employ</w:t>
      </w:r>
      <w:r w:rsidR="00A2306A">
        <w:t>s</w:t>
      </w:r>
      <w:r w:rsidR="007265FD">
        <w:t xml:space="preserve"> three Railroad Safety </w:t>
      </w:r>
      <w:r w:rsidR="00A2306A">
        <w:t>Inspectors</w:t>
      </w:r>
      <w:r w:rsidR="007265FD">
        <w:t>.</w:t>
      </w:r>
      <w:r w:rsidR="00F65D0E">
        <w:t xml:space="preserve"> </w:t>
      </w:r>
      <w:r w:rsidR="007265FD">
        <w:t xml:space="preserve"> The SSO consultant contributes two staff members whose efforts add up to the 1.28 and 1.20 FTEs </w:t>
      </w:r>
      <w:r w:rsidR="0070438D">
        <w:t>(see Appendix B).</w:t>
      </w:r>
    </w:p>
    <w:p w14:paraId="64B4128A" w14:textId="7AB0E1CA" w:rsidR="00707B47" w:rsidRDefault="00707B47" w:rsidP="00893DBE">
      <w:pPr>
        <w:spacing w:line="276" w:lineRule="auto"/>
        <w:jc w:val="both"/>
      </w:pPr>
    </w:p>
    <w:p w14:paraId="64B4128B" w14:textId="629FCF08" w:rsidR="006E7A90" w:rsidRDefault="00F60B9A" w:rsidP="00893DBE">
      <w:pPr>
        <w:spacing w:line="276" w:lineRule="auto"/>
        <w:jc w:val="both"/>
      </w:pPr>
      <w:r>
        <w:t xml:space="preserve">CATS </w:t>
      </w:r>
      <w:r w:rsidR="00707B47">
        <w:t xml:space="preserve">has </w:t>
      </w:r>
      <w:r w:rsidR="00EF3178">
        <w:t xml:space="preserve">had a number of </w:t>
      </w:r>
      <w:r w:rsidR="00707B47">
        <w:t>staffing changes, including the</w:t>
      </w:r>
      <w:r w:rsidR="00715F77">
        <w:t xml:space="preserve"> </w:t>
      </w:r>
      <w:r w:rsidR="0070438D">
        <w:t>departure</w:t>
      </w:r>
      <w:r w:rsidR="00707B47" w:rsidRPr="005045E4">
        <w:t xml:space="preserve"> of </w:t>
      </w:r>
      <w:r w:rsidRPr="005045E4">
        <w:t>its</w:t>
      </w:r>
      <w:r w:rsidR="00FD0870" w:rsidRPr="005045E4">
        <w:t xml:space="preserve"> </w:t>
      </w:r>
      <w:r w:rsidR="00707B47" w:rsidRPr="005045E4">
        <w:t>General Manager</w:t>
      </w:r>
      <w:r w:rsidR="00707B47">
        <w:t xml:space="preserve"> of Safety and Security.</w:t>
      </w:r>
      <w:r w:rsidR="00F03349">
        <w:t xml:space="preserve"> </w:t>
      </w:r>
      <w:r w:rsidR="00707B47">
        <w:t xml:space="preserve"> The agency r</w:t>
      </w:r>
      <w:r w:rsidR="00715F77">
        <w:t>ecently</w:t>
      </w:r>
      <w:r w:rsidR="00707B47">
        <w:t xml:space="preserve"> installed experienced internal personnel in the roles</w:t>
      </w:r>
      <w:r w:rsidR="00715F77">
        <w:t xml:space="preserve"> of</w:t>
      </w:r>
      <w:r w:rsidR="00707B47">
        <w:t xml:space="preserve"> Interim General Manager of Safety and Security</w:t>
      </w:r>
      <w:r w:rsidR="00715F77">
        <w:t>,</w:t>
      </w:r>
      <w:r w:rsidR="00707B47">
        <w:t xml:space="preserve"> </w:t>
      </w:r>
      <w:r w:rsidR="00715F77">
        <w:t>and Interim Rail Manager</w:t>
      </w:r>
      <w:r w:rsidR="001014B0">
        <w:t xml:space="preserve"> - </w:t>
      </w:r>
      <w:r w:rsidR="00707B47">
        <w:t>Safety</w:t>
      </w:r>
      <w:r w:rsidR="001014B0">
        <w:t>,</w:t>
      </w:r>
      <w:r w:rsidR="00707B47">
        <w:t xml:space="preserve"> and has hired additional safety department personnel since the last audit. </w:t>
      </w:r>
      <w:r w:rsidR="00F03349">
        <w:t xml:space="preserve"> </w:t>
      </w:r>
      <w:r w:rsidR="00707B47">
        <w:t>The Interim General Manager of Safety and Security reports directly to CATS</w:t>
      </w:r>
      <w:r w:rsidR="00715F77">
        <w:t>’</w:t>
      </w:r>
      <w:r w:rsidR="00707B47">
        <w:t xml:space="preserve"> </w:t>
      </w:r>
      <w:r w:rsidR="00783B8F">
        <w:t>Chief Executive Officer</w:t>
      </w:r>
      <w:r w:rsidR="00286635">
        <w:t xml:space="preserve"> (CEO)</w:t>
      </w:r>
      <w:r w:rsidR="00783B8F">
        <w:t xml:space="preserve">. </w:t>
      </w:r>
      <w:r w:rsidR="00715F77">
        <w:t xml:space="preserve">NCDOT personnel stated that even though there has been turnover at CATS and the agency has had five General Managers of Safety and Security over a </w:t>
      </w:r>
      <w:r w:rsidR="00A9728B">
        <w:t>six-year</w:t>
      </w:r>
      <w:r w:rsidR="00715F77">
        <w:t xml:space="preserve"> period, creating some instability, CATS </w:t>
      </w:r>
      <w:r w:rsidR="001014B0">
        <w:t xml:space="preserve">currently </w:t>
      </w:r>
      <w:r w:rsidR="00715F77">
        <w:t xml:space="preserve">has the personnel they need in place.  </w:t>
      </w:r>
    </w:p>
    <w:p w14:paraId="64B4128C" w14:textId="77777777" w:rsidR="001A5D81" w:rsidRDefault="001A5D81" w:rsidP="00125D6B">
      <w:pPr>
        <w:pStyle w:val="Heading2"/>
        <w:spacing w:before="120"/>
        <w:ind w:left="0" w:firstLine="0"/>
      </w:pPr>
      <w:bookmarkStart w:id="36" w:name="_Toc513026066"/>
      <w:r>
        <w:t>Program Standard - Specific Criteria</w:t>
      </w:r>
      <w:bookmarkEnd w:id="36"/>
      <w:r>
        <w:t xml:space="preserve"> </w:t>
      </w:r>
    </w:p>
    <w:p w14:paraId="64B4128D" w14:textId="77777777" w:rsidR="001A5D81" w:rsidRPr="00523845" w:rsidRDefault="001A5D81" w:rsidP="001A5D81">
      <w:pPr>
        <w:pStyle w:val="659and674text"/>
        <w:spacing w:after="200"/>
      </w:pPr>
      <w:r>
        <w:t>Part 659.15</w:t>
      </w:r>
      <w:r w:rsidRPr="00523845">
        <w:t>: “</w:t>
      </w:r>
      <w:r>
        <w:t>Each oversight agency shall develop a written program standard that meets the requirements specified in this part and includes, at a minimum, the areas identified in this section.</w:t>
      </w:r>
    </w:p>
    <w:p w14:paraId="64B4128E" w14:textId="1D543FF7" w:rsidR="001333F0" w:rsidRDefault="00841E5B" w:rsidP="00937458">
      <w:pPr>
        <w:pStyle w:val="BodyText"/>
        <w:spacing w:after="200"/>
        <w:rPr>
          <w:szCs w:val="22"/>
        </w:rPr>
      </w:pPr>
      <w:r w:rsidRPr="00841E5B">
        <w:rPr>
          <w:szCs w:val="22"/>
        </w:rPr>
        <w:t xml:space="preserve">The current </w:t>
      </w:r>
      <w:r w:rsidR="00715F77" w:rsidRPr="00773800">
        <w:rPr>
          <w:szCs w:val="22"/>
        </w:rPr>
        <w:t>NCDOT</w:t>
      </w:r>
      <w:r w:rsidRPr="00773800">
        <w:rPr>
          <w:szCs w:val="22"/>
        </w:rPr>
        <w:t xml:space="preserve"> </w:t>
      </w:r>
      <w:r w:rsidR="00FB1E17" w:rsidRPr="00773800">
        <w:rPr>
          <w:szCs w:val="22"/>
        </w:rPr>
        <w:t xml:space="preserve">Program </w:t>
      </w:r>
      <w:r w:rsidRPr="00773800">
        <w:rPr>
          <w:szCs w:val="22"/>
        </w:rPr>
        <w:t>Standard</w:t>
      </w:r>
      <w:r w:rsidRPr="00841E5B">
        <w:rPr>
          <w:szCs w:val="22"/>
        </w:rPr>
        <w:t xml:space="preserve"> meets all requirements </w:t>
      </w:r>
      <w:r w:rsidR="0070438D">
        <w:rPr>
          <w:szCs w:val="22"/>
        </w:rPr>
        <w:t>of</w:t>
      </w:r>
      <w:r w:rsidRPr="00841E5B">
        <w:rPr>
          <w:szCs w:val="22"/>
        </w:rPr>
        <w:t xml:space="preserve"> Part 659.</w:t>
      </w:r>
      <w:r w:rsidR="00F03349">
        <w:rPr>
          <w:szCs w:val="22"/>
        </w:rPr>
        <w:t xml:space="preserve"> </w:t>
      </w:r>
      <w:r w:rsidRPr="00841E5B">
        <w:rPr>
          <w:szCs w:val="22"/>
        </w:rPr>
        <w:t xml:space="preserve"> </w:t>
      </w:r>
      <w:r w:rsidR="00715F77">
        <w:rPr>
          <w:szCs w:val="22"/>
        </w:rPr>
        <w:t>NCDOT</w:t>
      </w:r>
      <w:r w:rsidRPr="00841E5B">
        <w:rPr>
          <w:szCs w:val="22"/>
        </w:rPr>
        <w:t xml:space="preserve"> is financially independent from </w:t>
      </w:r>
      <w:r w:rsidR="00715F77">
        <w:rPr>
          <w:szCs w:val="22"/>
        </w:rPr>
        <w:t>CATS</w:t>
      </w:r>
      <w:r w:rsidRPr="00841E5B">
        <w:rPr>
          <w:szCs w:val="22"/>
        </w:rPr>
        <w:t xml:space="preserve">, has adequate authority to oversee </w:t>
      </w:r>
      <w:r w:rsidR="00715F77">
        <w:rPr>
          <w:szCs w:val="22"/>
        </w:rPr>
        <w:t>CATS</w:t>
      </w:r>
      <w:r w:rsidRPr="00841E5B">
        <w:rPr>
          <w:szCs w:val="22"/>
        </w:rPr>
        <w:t xml:space="preserve"> (including the enforcement of </w:t>
      </w:r>
      <w:r w:rsidR="00715F77">
        <w:rPr>
          <w:szCs w:val="22"/>
        </w:rPr>
        <w:t>the CATS</w:t>
      </w:r>
      <w:r w:rsidRPr="00841E5B">
        <w:rPr>
          <w:szCs w:val="22"/>
        </w:rPr>
        <w:t xml:space="preserve"> Safety Plan), has an independent funding source, is legislatively created, and has adequate resources to hire an appropriate level of staffing to carry out </w:t>
      </w:r>
      <w:r w:rsidR="00894267">
        <w:rPr>
          <w:szCs w:val="22"/>
        </w:rPr>
        <w:t>all oversight responsibilities.</w:t>
      </w:r>
    </w:p>
    <w:p w14:paraId="64B4128F" w14:textId="77777777" w:rsidR="004329F8" w:rsidRPr="008847E6" w:rsidRDefault="00841E5B" w:rsidP="006C6EAE">
      <w:pPr>
        <w:pStyle w:val="BodyText"/>
        <w:spacing w:after="200"/>
        <w:rPr>
          <w:szCs w:val="22"/>
        </w:rPr>
      </w:pPr>
      <w:r w:rsidRPr="00841E5B">
        <w:rPr>
          <w:szCs w:val="22"/>
        </w:rPr>
        <w:t>49 USC Section 5329(e) 3(D) determines, in consultation with the Secretary, an appropriate staffing level for the SSO agency that is commensurate with the number, size, and complexity of the transit systems in each state.  Section 5329(e) 3</w:t>
      </w:r>
      <w:bookmarkStart w:id="37" w:name="substructure-location_e_3_E"/>
      <w:bookmarkEnd w:id="37"/>
      <w:r w:rsidRPr="00841E5B">
        <w:rPr>
          <w:szCs w:val="22"/>
        </w:rPr>
        <w:t>(E) requires that employees and other designated personnel of the SSO agency who are responsible for RFGPTS oversight are qualified to perform such functions through appropriate training, including successful completion of the public transportation safety certification training program established under subsection (c</w:t>
      </w:r>
      <w:r w:rsidRPr="008847E6">
        <w:rPr>
          <w:szCs w:val="22"/>
        </w:rPr>
        <w:t xml:space="preserve">).  </w:t>
      </w:r>
      <w:r w:rsidR="00181DE3" w:rsidRPr="008847E6">
        <w:t>CATS has developed a safety class that is delivered quarterly to its emplo</w:t>
      </w:r>
      <w:r w:rsidR="005E288C" w:rsidRPr="008847E6">
        <w:t>y</w:t>
      </w:r>
      <w:r w:rsidR="00181DE3" w:rsidRPr="008847E6">
        <w:t>ees.  NCDOT teaches a module of the course specific to the SSO program.</w:t>
      </w:r>
      <w:r w:rsidR="00AD550A" w:rsidRPr="008847E6">
        <w:rPr>
          <w:szCs w:val="22"/>
        </w:rPr>
        <w:t xml:space="preserve"> </w:t>
      </w:r>
    </w:p>
    <w:p w14:paraId="64B41290" w14:textId="07A8B675" w:rsidR="004329F8" w:rsidRDefault="00286635" w:rsidP="00EF3178">
      <w:pPr>
        <w:pStyle w:val="BodyText"/>
        <w:spacing w:after="200"/>
        <w:rPr>
          <w:szCs w:val="22"/>
        </w:rPr>
      </w:pPr>
      <w:r w:rsidRPr="008847E6">
        <w:rPr>
          <w:szCs w:val="22"/>
        </w:rPr>
        <w:t>NCDOT’s</w:t>
      </w:r>
      <w:r w:rsidR="004329F8" w:rsidRPr="008847E6">
        <w:rPr>
          <w:szCs w:val="22"/>
        </w:rPr>
        <w:t xml:space="preserve"> legal and financial independence is outlined and it has the authority to oversee</w:t>
      </w:r>
      <w:r w:rsidR="004329F8" w:rsidRPr="004329F8">
        <w:rPr>
          <w:szCs w:val="22"/>
        </w:rPr>
        <w:t xml:space="preserve"> all aspects of </w:t>
      </w:r>
      <w:r>
        <w:rPr>
          <w:szCs w:val="22"/>
        </w:rPr>
        <w:t>CATS’</w:t>
      </w:r>
      <w:r w:rsidR="004329F8" w:rsidRPr="004329F8">
        <w:rPr>
          <w:szCs w:val="22"/>
        </w:rPr>
        <w:t xml:space="preserve"> safety</w:t>
      </w:r>
      <w:r w:rsidR="000F43B0">
        <w:rPr>
          <w:szCs w:val="22"/>
        </w:rPr>
        <w:t>,</w:t>
      </w:r>
      <w:r w:rsidR="004329F8" w:rsidRPr="004329F8">
        <w:rPr>
          <w:szCs w:val="22"/>
        </w:rPr>
        <w:t xml:space="preserve"> including taking vehicles out of service, compelling </w:t>
      </w:r>
      <w:r>
        <w:rPr>
          <w:szCs w:val="22"/>
        </w:rPr>
        <w:t>CATS</w:t>
      </w:r>
      <w:r w:rsidR="004329F8" w:rsidRPr="004329F8">
        <w:rPr>
          <w:szCs w:val="22"/>
        </w:rPr>
        <w:t xml:space="preserve"> to take corrective actions, and performing audits and inspections.</w:t>
      </w:r>
      <w:r w:rsidR="00AD550A">
        <w:rPr>
          <w:szCs w:val="22"/>
        </w:rPr>
        <w:t xml:space="preserve"> </w:t>
      </w:r>
      <w:r w:rsidR="00F03349">
        <w:rPr>
          <w:szCs w:val="22"/>
        </w:rPr>
        <w:t xml:space="preserve"> </w:t>
      </w:r>
      <w:r w:rsidR="00AD550A">
        <w:rPr>
          <w:szCs w:val="22"/>
        </w:rPr>
        <w:t>NCDOT has established technical qualifications for staff positions and established training requirements as a term and condition of employment.</w:t>
      </w:r>
      <w:r w:rsidR="00A51512">
        <w:rPr>
          <w:szCs w:val="22"/>
        </w:rPr>
        <w:t xml:space="preserve"> </w:t>
      </w:r>
      <w:r w:rsidR="004329F8" w:rsidRPr="004329F8">
        <w:rPr>
          <w:szCs w:val="22"/>
        </w:rPr>
        <w:t xml:space="preserve"> In addition, the FTA TSO Representative and </w:t>
      </w:r>
      <w:r>
        <w:rPr>
          <w:szCs w:val="22"/>
        </w:rPr>
        <w:t>NCDOT</w:t>
      </w:r>
      <w:r w:rsidR="004329F8" w:rsidRPr="004329F8">
        <w:rPr>
          <w:szCs w:val="22"/>
        </w:rPr>
        <w:t xml:space="preserve"> are in commu</w:t>
      </w:r>
      <w:r>
        <w:rPr>
          <w:szCs w:val="22"/>
        </w:rPr>
        <w:t xml:space="preserve">nication </w:t>
      </w:r>
      <w:r w:rsidR="004329F8" w:rsidRPr="004329F8">
        <w:rPr>
          <w:szCs w:val="22"/>
        </w:rPr>
        <w:t>to address organizational and operational issues.</w:t>
      </w:r>
      <w:r w:rsidR="004329F8">
        <w:rPr>
          <w:szCs w:val="22"/>
        </w:rPr>
        <w:t xml:space="preserve"> </w:t>
      </w:r>
    </w:p>
    <w:p w14:paraId="64B41291" w14:textId="0B0038B4" w:rsidR="00F95F2B" w:rsidRDefault="00286635" w:rsidP="006C6EAE">
      <w:pPr>
        <w:spacing w:after="160" w:line="276" w:lineRule="auto"/>
        <w:jc w:val="both"/>
        <w:rPr>
          <w:szCs w:val="22"/>
        </w:rPr>
      </w:pPr>
      <w:r>
        <w:rPr>
          <w:szCs w:val="22"/>
        </w:rPr>
        <w:t xml:space="preserve">CATS’ CEO is responsible for overall safety policy. </w:t>
      </w:r>
      <w:r w:rsidR="00A51512">
        <w:rPr>
          <w:szCs w:val="22"/>
        </w:rPr>
        <w:t xml:space="preserve"> </w:t>
      </w:r>
      <w:r>
        <w:rPr>
          <w:szCs w:val="22"/>
        </w:rPr>
        <w:t xml:space="preserve">The CEO has delegated executive oversight of safety and security management to the Interim CATS General </w:t>
      </w:r>
      <w:r w:rsidR="00F95F2B">
        <w:rPr>
          <w:szCs w:val="22"/>
        </w:rPr>
        <w:t xml:space="preserve">Manager of Safety and Security, one of seven executive level managers at CATS reporting directly to the CEO. </w:t>
      </w:r>
    </w:p>
    <w:p w14:paraId="64B41292" w14:textId="77777777" w:rsidR="00F95F2B" w:rsidRDefault="00F95F2B" w:rsidP="006C6EAE">
      <w:pPr>
        <w:spacing w:after="160" w:line="276" w:lineRule="auto"/>
        <w:jc w:val="both"/>
        <w:rPr>
          <w:szCs w:val="22"/>
        </w:rPr>
      </w:pPr>
      <w:r>
        <w:rPr>
          <w:szCs w:val="22"/>
        </w:rPr>
        <w:t>The CATS Security Manager utilizes personnel from G4S, a priv</w:t>
      </w:r>
      <w:r w:rsidR="001014B0">
        <w:rPr>
          <w:szCs w:val="22"/>
        </w:rPr>
        <w:t xml:space="preserve">ate security firm, as well as the </w:t>
      </w:r>
      <w:r>
        <w:rPr>
          <w:szCs w:val="22"/>
        </w:rPr>
        <w:t>Charlotte-Mecklenburg Police Department</w:t>
      </w:r>
      <w:r w:rsidR="001014B0">
        <w:rPr>
          <w:szCs w:val="22"/>
        </w:rPr>
        <w:t>’s</w:t>
      </w:r>
      <w:r>
        <w:rPr>
          <w:szCs w:val="22"/>
        </w:rPr>
        <w:t xml:space="preserve"> (CMPD) Transit Unit, to provide policing of the transit system.  The North Carolina Statute Chapter 74-E (Company Police Act) recognizes the G4S personal as a company </w:t>
      </w:r>
      <w:r w:rsidR="00AD550A">
        <w:rPr>
          <w:szCs w:val="22"/>
        </w:rPr>
        <w:t>police force</w:t>
      </w:r>
      <w:r>
        <w:rPr>
          <w:szCs w:val="22"/>
        </w:rPr>
        <w:t xml:space="preserve"> permitted to be fully uniformed and armed. Interview sessions included CATS’ Secu</w:t>
      </w:r>
      <w:r w:rsidR="00AD550A">
        <w:rPr>
          <w:szCs w:val="22"/>
        </w:rPr>
        <w:t>rity Manager, the CMPD U</w:t>
      </w:r>
      <w:r>
        <w:rPr>
          <w:szCs w:val="22"/>
        </w:rPr>
        <w:t>nit’</w:t>
      </w:r>
      <w:r w:rsidR="00AD550A">
        <w:rPr>
          <w:szCs w:val="22"/>
        </w:rPr>
        <w:t>s Sarge</w:t>
      </w:r>
      <w:r>
        <w:rPr>
          <w:szCs w:val="22"/>
        </w:rPr>
        <w:t>nt</w:t>
      </w:r>
      <w:r w:rsidR="00AD550A">
        <w:rPr>
          <w:szCs w:val="22"/>
        </w:rPr>
        <w:t xml:space="preserve"> who replaced a retired Sargent subsequent the 2014 review</w:t>
      </w:r>
      <w:r>
        <w:rPr>
          <w:szCs w:val="22"/>
        </w:rPr>
        <w:t>, and the Captain of G4S’s Company Police.</w:t>
      </w:r>
      <w:r w:rsidR="00AD550A">
        <w:rPr>
          <w:szCs w:val="22"/>
        </w:rPr>
        <w:t xml:space="preserve"> </w:t>
      </w:r>
      <w:r>
        <w:rPr>
          <w:szCs w:val="22"/>
        </w:rPr>
        <w:t xml:space="preserve"> </w:t>
      </w:r>
      <w:r w:rsidR="001014B0">
        <w:rPr>
          <w:szCs w:val="22"/>
        </w:rPr>
        <w:t xml:space="preserve"> </w:t>
      </w:r>
    </w:p>
    <w:p w14:paraId="64B41293" w14:textId="6E0276F1" w:rsidR="004329F8" w:rsidRDefault="00AD550A" w:rsidP="006C6EAE">
      <w:pPr>
        <w:spacing w:after="160" w:line="276" w:lineRule="auto"/>
        <w:jc w:val="both"/>
        <w:rPr>
          <w:szCs w:val="22"/>
        </w:rPr>
      </w:pPr>
      <w:r>
        <w:rPr>
          <w:szCs w:val="22"/>
        </w:rPr>
        <w:t>NCDOT attends all CATS Safety and Security Review Committee (SSRC) meetings</w:t>
      </w:r>
      <w:r w:rsidR="005D034F">
        <w:rPr>
          <w:szCs w:val="22"/>
        </w:rPr>
        <w:t xml:space="preserve">, </w:t>
      </w:r>
      <w:r>
        <w:rPr>
          <w:szCs w:val="22"/>
        </w:rPr>
        <w:t>quarterly meetings</w:t>
      </w:r>
      <w:r w:rsidR="005D034F">
        <w:rPr>
          <w:szCs w:val="22"/>
        </w:rPr>
        <w:t>, and monthly individual meetings with CATS’ CEO</w:t>
      </w:r>
      <w:r>
        <w:rPr>
          <w:szCs w:val="22"/>
        </w:rPr>
        <w:t>.</w:t>
      </w:r>
      <w:r w:rsidR="00A51512">
        <w:rPr>
          <w:szCs w:val="22"/>
        </w:rPr>
        <w:t xml:space="preserve"> </w:t>
      </w:r>
      <w:r>
        <w:rPr>
          <w:szCs w:val="22"/>
        </w:rPr>
        <w:t xml:space="preserve"> The SSO also </w:t>
      </w:r>
      <w:r w:rsidR="00020F43">
        <w:rPr>
          <w:szCs w:val="22"/>
        </w:rPr>
        <w:t>conducts regular calls with CATS’ General Manager of Safety and Security</w:t>
      </w:r>
      <w:r>
        <w:rPr>
          <w:szCs w:val="22"/>
        </w:rPr>
        <w:t xml:space="preserve"> </w:t>
      </w:r>
      <w:r w:rsidR="00020F43">
        <w:rPr>
          <w:szCs w:val="22"/>
        </w:rPr>
        <w:t>an</w:t>
      </w:r>
      <w:r w:rsidR="00F60B9A">
        <w:rPr>
          <w:szCs w:val="22"/>
        </w:rPr>
        <w:t>d Rail Manager -</w:t>
      </w:r>
      <w:r w:rsidR="00020F43">
        <w:rPr>
          <w:szCs w:val="22"/>
        </w:rPr>
        <w:t xml:space="preserve"> Safety, both of whom are interim personnel. NCDOT</w:t>
      </w:r>
      <w:r w:rsidR="005D034F">
        <w:rPr>
          <w:szCs w:val="22"/>
        </w:rPr>
        <w:t xml:space="preserve"> </w:t>
      </w:r>
      <w:r w:rsidR="00020F43">
        <w:rPr>
          <w:szCs w:val="22"/>
        </w:rPr>
        <w:t xml:space="preserve">is </w:t>
      </w:r>
      <w:r w:rsidR="005D034F">
        <w:rPr>
          <w:szCs w:val="22"/>
        </w:rPr>
        <w:t xml:space="preserve">on site at CATS facilities weekly, reviews video footage of any incidents, and </w:t>
      </w:r>
      <w:r w:rsidR="00020F43">
        <w:rPr>
          <w:szCs w:val="22"/>
        </w:rPr>
        <w:t xml:space="preserve">communicates with CATS personnel daily. </w:t>
      </w:r>
    </w:p>
    <w:p w14:paraId="64B41294" w14:textId="77777777" w:rsidR="004329F8" w:rsidRDefault="00BE5134" w:rsidP="006C6EAE">
      <w:pPr>
        <w:spacing w:after="160" w:line="276" w:lineRule="auto"/>
        <w:jc w:val="both"/>
        <w:rPr>
          <w:szCs w:val="22"/>
        </w:rPr>
      </w:pPr>
      <w:r>
        <w:rPr>
          <w:szCs w:val="22"/>
        </w:rPr>
        <w:t>During development or revision of NCDOT’s Program Standard the document is drafted and reviewed internally by the SSO a</w:t>
      </w:r>
      <w:r w:rsidR="00125D6B">
        <w:rPr>
          <w:szCs w:val="22"/>
        </w:rPr>
        <w:t>nd</w:t>
      </w:r>
      <w:r>
        <w:rPr>
          <w:szCs w:val="22"/>
        </w:rPr>
        <w:t xml:space="preserve"> also reviewed and commented on by CATS safety and security personnel. However, the SSO stressed that the Program Standard is ultimately NCDOT’s document and the SSO has the final say regarding any content. </w:t>
      </w:r>
    </w:p>
    <w:p w14:paraId="64B41295" w14:textId="6416EE8A" w:rsidR="00EF3178" w:rsidRPr="004329F8" w:rsidRDefault="00B727F3" w:rsidP="00EE5531">
      <w:pPr>
        <w:spacing w:after="160" w:line="276" w:lineRule="auto"/>
        <w:jc w:val="both"/>
        <w:rPr>
          <w:szCs w:val="22"/>
        </w:rPr>
      </w:pPr>
      <w:r>
        <w:rPr>
          <w:szCs w:val="22"/>
        </w:rPr>
        <w:t>The FTA did not identify any f</w:t>
      </w:r>
      <w:r w:rsidR="00F60B9A" w:rsidRPr="00806A56">
        <w:rPr>
          <w:szCs w:val="22"/>
        </w:rPr>
        <w:t xml:space="preserve">indings in </w:t>
      </w:r>
      <w:r w:rsidR="00FB1E17" w:rsidRPr="00806A56">
        <w:rPr>
          <w:szCs w:val="22"/>
        </w:rPr>
        <w:t>Section 2</w:t>
      </w:r>
      <w:r w:rsidR="00F60B9A" w:rsidRPr="00806A56">
        <w:rPr>
          <w:szCs w:val="22"/>
        </w:rPr>
        <w:t xml:space="preserve">. </w:t>
      </w:r>
      <w:r w:rsidR="00F03349">
        <w:rPr>
          <w:szCs w:val="22"/>
        </w:rPr>
        <w:t xml:space="preserve"> </w:t>
      </w:r>
      <w:r w:rsidR="00F60B9A" w:rsidRPr="00806A56">
        <w:rPr>
          <w:szCs w:val="22"/>
        </w:rPr>
        <w:t xml:space="preserve">However, the FTA identified an opportunity for enhancement to the Program Standard. </w:t>
      </w:r>
      <w:r w:rsidR="00F03349">
        <w:rPr>
          <w:szCs w:val="22"/>
        </w:rPr>
        <w:t xml:space="preserve"> </w:t>
      </w:r>
      <w:r w:rsidR="00F60B9A" w:rsidRPr="00806A56">
        <w:rPr>
          <w:szCs w:val="22"/>
        </w:rPr>
        <w:t xml:space="preserve">As part of the next review of the Program Standard, NCDOT should take a close look at all sections of the </w:t>
      </w:r>
      <w:r w:rsidR="00FB1E17" w:rsidRPr="00806A56">
        <w:rPr>
          <w:szCs w:val="22"/>
        </w:rPr>
        <w:t xml:space="preserve">Program </w:t>
      </w:r>
      <w:r w:rsidR="00F60B9A" w:rsidRPr="00806A56">
        <w:rPr>
          <w:szCs w:val="22"/>
        </w:rPr>
        <w:t xml:space="preserve">Standard </w:t>
      </w:r>
      <w:r w:rsidR="000F43B0">
        <w:rPr>
          <w:szCs w:val="22"/>
        </w:rPr>
        <w:t xml:space="preserve">for </w:t>
      </w:r>
      <w:r w:rsidR="00F60B9A" w:rsidRPr="00806A56">
        <w:rPr>
          <w:szCs w:val="22"/>
        </w:rPr>
        <w:t>references to the agency SEPP.  As described in Section 3 of this Audit Report, CATS prepares a separate SSP and EPCP, and does not have an SEPP.  The Program Standard appears to require CATS to develop an SEPP; however, Part 659 does not require that the SSP and EPP be combined into one document.</w:t>
      </w:r>
    </w:p>
    <w:p w14:paraId="64B41296" w14:textId="77777777" w:rsidR="006F50D3" w:rsidRDefault="00193C42" w:rsidP="00DF4804">
      <w:pPr>
        <w:pStyle w:val="Heading1"/>
      </w:pPr>
      <w:bookmarkStart w:id="38" w:name="_Toc348105805"/>
      <w:bookmarkStart w:id="39" w:name="_Toc513026067"/>
      <w:r w:rsidRPr="00395398">
        <w:t xml:space="preserve">Section 3: </w:t>
      </w:r>
      <w:r w:rsidR="00EF3178">
        <w:t>CATS</w:t>
      </w:r>
      <w:r w:rsidR="00986E09" w:rsidRPr="00395398">
        <w:t xml:space="preserve"> Safety and Security Plan</w:t>
      </w:r>
      <w:r w:rsidR="004230C5" w:rsidRPr="00395398">
        <w:t xml:space="preserve"> Oversight</w:t>
      </w:r>
      <w:bookmarkEnd w:id="38"/>
      <w:bookmarkEnd w:id="39"/>
    </w:p>
    <w:p w14:paraId="64B41297" w14:textId="77777777" w:rsidR="00E64F9B" w:rsidRDefault="00E64F9B" w:rsidP="007D6276">
      <w:pPr>
        <w:spacing w:after="200" w:line="276" w:lineRule="auto"/>
        <w:jc w:val="both"/>
        <w:rPr>
          <w:b/>
          <w:szCs w:val="22"/>
        </w:rPr>
      </w:pPr>
      <w:r>
        <w:rPr>
          <w:noProof/>
        </w:rPr>
        <mc:AlternateContent>
          <mc:Choice Requires="wps">
            <w:drawing>
              <wp:inline distT="0" distB="0" distL="0" distR="0" wp14:anchorId="64B413BB" wp14:editId="64B413BC">
                <wp:extent cx="5989320" cy="1924050"/>
                <wp:effectExtent l="0" t="0" r="11430" b="19050"/>
                <wp:docPr id="17" name="Text Box 17"/>
                <wp:cNvGraphicFramePr/>
                <a:graphic xmlns:a="http://schemas.openxmlformats.org/drawingml/2006/main">
                  <a:graphicData uri="http://schemas.microsoft.com/office/word/2010/wordprocessingShape">
                    <wps:wsp>
                      <wps:cNvSpPr txBox="1"/>
                      <wps:spPr>
                        <a:xfrm>
                          <a:off x="0" y="0"/>
                          <a:ext cx="5989320" cy="1924050"/>
                        </a:xfrm>
                        <a:prstGeom prst="rect">
                          <a:avLst/>
                        </a:prstGeom>
                        <a:solidFill>
                          <a:schemeClr val="bg2"/>
                        </a:solidFill>
                        <a:ln w="1905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4B4140C" w14:textId="79D9CCD0" w:rsidR="0064734F" w:rsidRDefault="0064734F" w:rsidP="00001131">
                            <w:pPr>
                              <w:rPr>
                                <w:szCs w:val="22"/>
                              </w:rPr>
                            </w:pPr>
                            <w:bookmarkStart w:id="40" w:name="_Hlk517767335"/>
                            <w:r w:rsidRPr="00806A56">
                              <w:rPr>
                                <w:b/>
                              </w:rPr>
                              <w:t xml:space="preserve">Finding 1: </w:t>
                            </w:r>
                            <w:r w:rsidRPr="00806A56">
                              <w:rPr>
                                <w:i/>
                              </w:rPr>
                              <w:t xml:space="preserve">As specified in 49 </w:t>
                            </w:r>
                            <w:r>
                              <w:rPr>
                                <w:i/>
                              </w:rPr>
                              <w:t>C.F.R.</w:t>
                            </w:r>
                            <w:r w:rsidRPr="00806A56">
                              <w:rPr>
                                <w:i/>
                              </w:rPr>
                              <w:t xml:space="preserve"> Part 659.19(k)</w:t>
                            </w:r>
                            <w:r>
                              <w:rPr>
                                <w:i/>
                              </w:rPr>
                              <w:t>(3)</w:t>
                            </w:r>
                            <w:r w:rsidRPr="00806A56">
                              <w:rPr>
                                <w:i/>
                              </w:rPr>
                              <w:t xml:space="preserve">: </w:t>
                            </w:r>
                            <w:r w:rsidRPr="000F43B0">
                              <w:t>A description of the process used by the rail transit agency to develop an approved, coordinated schedule for all emergency management program activities, which include…Process used to evaluate emergency preparedness: The NCDOT Conformance Checklist for Security and Emergency Preparedness Plans</w:t>
                            </w:r>
                            <w:r>
                              <w:t xml:space="preserve"> document</w:t>
                            </w:r>
                            <w:r w:rsidRPr="000F43B0">
                              <w:t xml:space="preserve"> does not contain sufficient review criteria needed to verify conformance of the </w:t>
                            </w:r>
                            <w:r>
                              <w:t>EPCP</w:t>
                            </w:r>
                            <w:r w:rsidRPr="000F43B0">
                              <w:t xml:space="preserve">.  The SEPP checklist states in its title and throughout its content that its purpose is verifying conformance of both the SSP and </w:t>
                            </w:r>
                            <w:r>
                              <w:t>EPCP</w:t>
                            </w:r>
                            <w:r w:rsidRPr="000F43B0">
                              <w:t xml:space="preserve">.  However, nearly all of the verification information provided in the checklist is for SSP verification only.  Since CATS has separate plans for system security and emergency preparedness, NCDOT should prepare separate checklists for each plan or revise the SEPP checklist to better represent the </w:t>
                            </w:r>
                            <w:r>
                              <w:t>EPCP</w:t>
                            </w:r>
                            <w:r w:rsidRPr="00806A56">
                              <w:rPr>
                                <w:i/>
                              </w:rPr>
                              <w:t>.</w:t>
                            </w:r>
                            <w:r>
                              <w:rPr>
                                <w:i/>
                              </w:rPr>
                              <w:t xml:space="preserve"> </w:t>
                            </w:r>
                            <w:bookmarkEnd w:id="40"/>
                            <w:r>
                              <w:t>P</w:t>
                            </w:r>
                            <w:r w:rsidRPr="007570FF">
                              <w:rPr>
                                <w:spacing w:val="-1"/>
                              </w:rPr>
                              <w:t>rior</w:t>
                            </w:r>
                            <w:r w:rsidRPr="007570FF">
                              <w:rPr>
                                <w:spacing w:val="-7"/>
                              </w:rPr>
                              <w:t xml:space="preserve"> </w:t>
                            </w:r>
                            <w:r w:rsidRPr="007570FF">
                              <w:t>to</w:t>
                            </w:r>
                            <w:r w:rsidRPr="007570FF">
                              <w:rPr>
                                <w:spacing w:val="-8"/>
                              </w:rPr>
                              <w:t xml:space="preserve"> </w:t>
                            </w:r>
                            <w:r w:rsidRPr="007570FF">
                              <w:rPr>
                                <w:spacing w:val="-2"/>
                              </w:rPr>
                              <w:t>issuing</w:t>
                            </w:r>
                            <w:r w:rsidRPr="007570FF">
                              <w:rPr>
                                <w:spacing w:val="-10"/>
                              </w:rPr>
                              <w:t xml:space="preserve"> </w:t>
                            </w:r>
                            <w:r w:rsidRPr="007570FF">
                              <w:t>the</w:t>
                            </w:r>
                            <w:r w:rsidRPr="007570FF">
                              <w:rPr>
                                <w:spacing w:val="-5"/>
                              </w:rPr>
                              <w:t xml:space="preserve"> </w:t>
                            </w:r>
                            <w:r>
                              <w:rPr>
                                <w:spacing w:val="-5"/>
                              </w:rPr>
                              <w:t xml:space="preserve">final </w:t>
                            </w:r>
                            <w:r w:rsidRPr="007570FF">
                              <w:rPr>
                                <w:spacing w:val="-1"/>
                              </w:rPr>
                              <w:t>SSO</w:t>
                            </w:r>
                            <w:r w:rsidRPr="007570FF">
                              <w:rPr>
                                <w:spacing w:val="-9"/>
                              </w:rPr>
                              <w:t xml:space="preserve"> </w:t>
                            </w:r>
                            <w:r w:rsidRPr="007570FF">
                              <w:t>Audit</w:t>
                            </w:r>
                            <w:r>
                              <w:t xml:space="preserve"> Report</w:t>
                            </w:r>
                            <w:r w:rsidRPr="007570FF">
                              <w:rPr>
                                <w:spacing w:val="-2"/>
                              </w:rPr>
                              <w:t>,</w:t>
                            </w:r>
                            <w:r>
                              <w:rPr>
                                <w:spacing w:val="-2"/>
                              </w:rPr>
                              <w:t xml:space="preserve"> NCDOT </w:t>
                            </w:r>
                            <w:r w:rsidRPr="007570FF">
                              <w:rPr>
                                <w:spacing w:val="-2"/>
                              </w:rPr>
                              <w:t>provided</w:t>
                            </w:r>
                            <w:r w:rsidRPr="007570FF">
                              <w:rPr>
                                <w:spacing w:val="-6"/>
                              </w:rPr>
                              <w:t xml:space="preserve"> </w:t>
                            </w:r>
                            <w:r w:rsidRPr="007570FF">
                              <w:rPr>
                                <w:spacing w:val="-1"/>
                              </w:rPr>
                              <w:t>FTA</w:t>
                            </w:r>
                            <w:r w:rsidRPr="007570FF">
                              <w:rPr>
                                <w:spacing w:val="-8"/>
                              </w:rPr>
                              <w:t xml:space="preserve"> </w:t>
                            </w:r>
                            <w:r w:rsidRPr="007570FF">
                              <w:rPr>
                                <w:spacing w:val="-1"/>
                              </w:rPr>
                              <w:t>with</w:t>
                            </w:r>
                            <w:r w:rsidRPr="007570FF">
                              <w:rPr>
                                <w:spacing w:val="-7"/>
                              </w:rPr>
                              <w:t xml:space="preserve"> </w:t>
                            </w:r>
                            <w:r w:rsidRPr="007570FF">
                              <w:rPr>
                                <w:spacing w:val="-1"/>
                              </w:rPr>
                              <w:t xml:space="preserve">evidence </w:t>
                            </w:r>
                            <w:r>
                              <w:rPr>
                                <w:spacing w:val="-1"/>
                              </w:rPr>
                              <w:t>to support</w:t>
                            </w:r>
                            <w:r w:rsidRPr="007570FF">
                              <w:rPr>
                                <w:spacing w:val="-1"/>
                              </w:rPr>
                              <w:t xml:space="preserve"> </w:t>
                            </w:r>
                            <w:r w:rsidRPr="007570FF">
                              <w:t>closing</w:t>
                            </w:r>
                            <w:r w:rsidRPr="007570FF">
                              <w:rPr>
                                <w:spacing w:val="-8"/>
                              </w:rPr>
                              <w:t xml:space="preserve"> </w:t>
                            </w:r>
                            <w:r>
                              <w:rPr>
                                <w:spacing w:val="-8"/>
                              </w:rPr>
                              <w:t>the</w:t>
                            </w:r>
                            <w:r w:rsidRPr="007570FF">
                              <w:rPr>
                                <w:spacing w:val="-8"/>
                              </w:rPr>
                              <w:t xml:space="preserve"> </w:t>
                            </w:r>
                            <w:r>
                              <w:rPr>
                                <w:spacing w:val="-2"/>
                              </w:rPr>
                              <w:t>finding.</w:t>
                            </w:r>
                            <w:r>
                              <w:t xml:space="preserve">  </w:t>
                            </w:r>
                            <w:r w:rsidRPr="00894267">
                              <w:rPr>
                                <w:b/>
                              </w:rPr>
                              <w:t xml:space="preserve">(CLOSED) </w:t>
                            </w:r>
                            <w:r>
                              <w:t xml:space="preserve">Refer </w:t>
                            </w:r>
                            <w:r w:rsidRPr="00001131">
                              <w:t xml:space="preserve">to </w:t>
                            </w:r>
                            <w:r w:rsidRPr="00001131">
                              <w:rPr>
                                <w:szCs w:val="22"/>
                              </w:rPr>
                              <w:t>Exhibit D – Audit Findings Tracking Matrix</w:t>
                            </w:r>
                            <w:r>
                              <w:rPr>
                                <w:szCs w:val="22"/>
                              </w:rPr>
                              <w:t>.</w:t>
                            </w:r>
                          </w:p>
                          <w:p w14:paraId="64B4140D" w14:textId="77777777" w:rsidR="0064734F" w:rsidRPr="000141FB" w:rsidRDefault="0064734F" w:rsidP="00971B46">
                            <w:pPr>
                              <w:pStyle w:val="NormalWeb"/>
                              <w:jc w:val="both"/>
                            </w:pPr>
                          </w:p>
                          <w:p w14:paraId="64B4140E" w14:textId="77777777" w:rsidR="0064734F" w:rsidRDefault="0064734F" w:rsidP="005527CC">
                            <w:pPr>
                              <w:pStyle w:val="BlueBoxFindingText"/>
                              <w:spacing w:after="0"/>
                              <w:ind w:left="-8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7" o:spid="_x0000_s1028" type="#_x0000_t202" style="width:471.6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" fillcolor="#accbf9 [3214]" strokecolor="black [3213]" strokeweight="1.5pt">
                <v:textbox>
                  <w:txbxContent>
                    <w:p w14:paraId="64B4140C" w14:textId="79D9CCD0" w:rsidR="0064734F" w:rsidRDefault="0064734F" w:rsidP="00001131">
                      <w:pPr>
                        <w:rPr>
                          <w:szCs w:val="22"/>
                        </w:rPr>
                      </w:pPr>
                      <w:bookmarkStart w:id="41" w:name="_Hlk517767335"/>
                      <w:r w:rsidRPr="00806A56">
                        <w:rPr>
                          <w:b/>
                        </w:rPr>
                        <w:t xml:space="preserve">Finding 1: </w:t>
                      </w:r>
                      <w:r w:rsidRPr="00806A56">
                        <w:rPr>
                          <w:i/>
                        </w:rPr>
                        <w:t xml:space="preserve">As specified in 49 </w:t>
                      </w:r>
                      <w:r>
                        <w:rPr>
                          <w:i/>
                        </w:rPr>
                        <w:t>C.F.R.</w:t>
                      </w:r>
                      <w:r w:rsidRPr="00806A56">
                        <w:rPr>
                          <w:i/>
                        </w:rPr>
                        <w:t xml:space="preserve"> Part 659.19(k)</w:t>
                      </w:r>
                      <w:r>
                        <w:rPr>
                          <w:i/>
                        </w:rPr>
                        <w:t>(3)</w:t>
                      </w:r>
                      <w:r w:rsidRPr="00806A56">
                        <w:rPr>
                          <w:i/>
                        </w:rPr>
                        <w:t xml:space="preserve">: </w:t>
                      </w:r>
                      <w:r w:rsidRPr="000F43B0">
                        <w:t>A description of the process used by the rail transit agency to develop an approved, coordinated schedule for all emergency management program activities, which include…Process used to evaluate emergency preparedness: The NCDOT Conformance Checklist for Security and Emergency Preparedness Plans</w:t>
                      </w:r>
                      <w:r>
                        <w:t xml:space="preserve"> document</w:t>
                      </w:r>
                      <w:r w:rsidRPr="000F43B0">
                        <w:t xml:space="preserve"> does not contain sufficient review criteria needed to verify conformance of the </w:t>
                      </w:r>
                      <w:r>
                        <w:t>EPCP</w:t>
                      </w:r>
                      <w:r w:rsidRPr="000F43B0">
                        <w:t xml:space="preserve">.  The SEPP checklist states in its title and throughout its content that its purpose is verifying conformance of both the SSP and </w:t>
                      </w:r>
                      <w:r>
                        <w:t>EPCP</w:t>
                      </w:r>
                      <w:r w:rsidRPr="000F43B0">
                        <w:t xml:space="preserve">.  However, nearly all of the verification information provided in the checklist is for SSP verification only.  Since CATS has separate plans for system security and emergency preparedness, NCDOT should prepare separate checklists for each plan or revise the SEPP checklist to better represent the </w:t>
                      </w:r>
                      <w:r>
                        <w:t>EPCP</w:t>
                      </w:r>
                      <w:r w:rsidRPr="00806A56">
                        <w:rPr>
                          <w:i/>
                        </w:rPr>
                        <w:t>.</w:t>
                      </w:r>
                      <w:r>
                        <w:rPr>
                          <w:i/>
                        </w:rPr>
                        <w:t xml:space="preserve"> </w:t>
                      </w:r>
                      <w:bookmarkEnd w:id="41"/>
                      <w:r>
                        <w:t>P</w:t>
                      </w:r>
                      <w:r w:rsidRPr="007570FF">
                        <w:rPr>
                          <w:spacing w:val="-1"/>
                        </w:rPr>
                        <w:t>rior</w:t>
                      </w:r>
                      <w:r w:rsidRPr="007570FF">
                        <w:rPr>
                          <w:spacing w:val="-7"/>
                        </w:rPr>
                        <w:t xml:space="preserve"> </w:t>
                      </w:r>
                      <w:r w:rsidRPr="007570FF">
                        <w:t>to</w:t>
                      </w:r>
                      <w:r w:rsidRPr="007570FF">
                        <w:rPr>
                          <w:spacing w:val="-8"/>
                        </w:rPr>
                        <w:t xml:space="preserve"> </w:t>
                      </w:r>
                      <w:r w:rsidRPr="007570FF">
                        <w:rPr>
                          <w:spacing w:val="-2"/>
                        </w:rPr>
                        <w:t>issuing</w:t>
                      </w:r>
                      <w:r w:rsidRPr="007570FF">
                        <w:rPr>
                          <w:spacing w:val="-10"/>
                        </w:rPr>
                        <w:t xml:space="preserve"> </w:t>
                      </w:r>
                      <w:r w:rsidRPr="007570FF">
                        <w:t>the</w:t>
                      </w:r>
                      <w:r w:rsidRPr="007570FF">
                        <w:rPr>
                          <w:spacing w:val="-5"/>
                        </w:rPr>
                        <w:t xml:space="preserve"> </w:t>
                      </w:r>
                      <w:r>
                        <w:rPr>
                          <w:spacing w:val="-5"/>
                        </w:rPr>
                        <w:t xml:space="preserve">final </w:t>
                      </w:r>
                      <w:r w:rsidRPr="007570FF">
                        <w:rPr>
                          <w:spacing w:val="-1"/>
                        </w:rPr>
                        <w:t>SSO</w:t>
                      </w:r>
                      <w:r w:rsidRPr="007570FF">
                        <w:rPr>
                          <w:spacing w:val="-9"/>
                        </w:rPr>
                        <w:t xml:space="preserve"> </w:t>
                      </w:r>
                      <w:r w:rsidRPr="007570FF">
                        <w:t>Audit</w:t>
                      </w:r>
                      <w:r>
                        <w:t xml:space="preserve"> Report</w:t>
                      </w:r>
                      <w:r w:rsidRPr="007570FF">
                        <w:rPr>
                          <w:spacing w:val="-2"/>
                        </w:rPr>
                        <w:t>,</w:t>
                      </w:r>
                      <w:r>
                        <w:rPr>
                          <w:spacing w:val="-2"/>
                        </w:rPr>
                        <w:t xml:space="preserve"> NCDOT </w:t>
                      </w:r>
                      <w:r w:rsidRPr="007570FF">
                        <w:rPr>
                          <w:spacing w:val="-2"/>
                        </w:rPr>
                        <w:t>provided</w:t>
                      </w:r>
                      <w:r w:rsidRPr="007570FF">
                        <w:rPr>
                          <w:spacing w:val="-6"/>
                        </w:rPr>
                        <w:t xml:space="preserve"> </w:t>
                      </w:r>
                      <w:r w:rsidRPr="007570FF">
                        <w:rPr>
                          <w:spacing w:val="-1"/>
                        </w:rPr>
                        <w:t>FTA</w:t>
                      </w:r>
                      <w:r w:rsidRPr="007570FF">
                        <w:rPr>
                          <w:spacing w:val="-8"/>
                        </w:rPr>
                        <w:t xml:space="preserve"> </w:t>
                      </w:r>
                      <w:r w:rsidRPr="007570FF">
                        <w:rPr>
                          <w:spacing w:val="-1"/>
                        </w:rPr>
                        <w:t>with</w:t>
                      </w:r>
                      <w:r w:rsidRPr="007570FF">
                        <w:rPr>
                          <w:spacing w:val="-7"/>
                        </w:rPr>
                        <w:t xml:space="preserve"> </w:t>
                      </w:r>
                      <w:r w:rsidRPr="007570FF">
                        <w:rPr>
                          <w:spacing w:val="-1"/>
                        </w:rPr>
                        <w:t xml:space="preserve">evidence </w:t>
                      </w:r>
                      <w:r>
                        <w:rPr>
                          <w:spacing w:val="-1"/>
                        </w:rPr>
                        <w:t>to support</w:t>
                      </w:r>
                      <w:r w:rsidRPr="007570FF">
                        <w:rPr>
                          <w:spacing w:val="-1"/>
                        </w:rPr>
                        <w:t xml:space="preserve"> </w:t>
                      </w:r>
                      <w:r w:rsidRPr="007570FF">
                        <w:t>closing</w:t>
                      </w:r>
                      <w:r w:rsidRPr="007570FF">
                        <w:rPr>
                          <w:spacing w:val="-8"/>
                        </w:rPr>
                        <w:t xml:space="preserve"> </w:t>
                      </w:r>
                      <w:r>
                        <w:rPr>
                          <w:spacing w:val="-8"/>
                        </w:rPr>
                        <w:t>the</w:t>
                      </w:r>
                      <w:r w:rsidRPr="007570FF">
                        <w:rPr>
                          <w:spacing w:val="-8"/>
                        </w:rPr>
                        <w:t xml:space="preserve"> </w:t>
                      </w:r>
                      <w:r>
                        <w:rPr>
                          <w:spacing w:val="-2"/>
                        </w:rPr>
                        <w:t>finding.</w:t>
                      </w:r>
                      <w:r>
                        <w:t xml:space="preserve">  </w:t>
                      </w:r>
                      <w:r w:rsidRPr="00894267">
                        <w:rPr>
                          <w:b/>
                        </w:rPr>
                        <w:t xml:space="preserve">(CLOSED) </w:t>
                      </w:r>
                      <w:r>
                        <w:t xml:space="preserve">Refer </w:t>
                      </w:r>
                      <w:r w:rsidRPr="00001131">
                        <w:t xml:space="preserve">to </w:t>
                      </w:r>
                      <w:r w:rsidRPr="00001131">
                        <w:rPr>
                          <w:szCs w:val="22"/>
                        </w:rPr>
                        <w:t>Exhibit D – Audit Findings Tracking Matrix</w:t>
                      </w:r>
                      <w:r>
                        <w:rPr>
                          <w:szCs w:val="22"/>
                        </w:rPr>
                        <w:t>.</w:t>
                      </w:r>
                    </w:p>
                    <w:p w14:paraId="64B4140D" w14:textId="77777777" w:rsidR="0064734F" w:rsidRPr="000141FB" w:rsidRDefault="0064734F" w:rsidP="00971B46">
                      <w:pPr>
                        <w:pStyle w:val="NormalWeb"/>
                        <w:jc w:val="both"/>
                      </w:pPr>
                    </w:p>
                    <w:p w14:paraId="64B4140E" w14:textId="77777777" w:rsidR="0064734F" w:rsidRDefault="0064734F" w:rsidP="005527CC">
                      <w:pPr>
                        <w:pStyle w:val="BlueBoxFindingText"/>
                        <w:spacing w:after="0"/>
                        <w:ind w:left="-86"/>
                      </w:pPr>
                    </w:p>
                  </w:txbxContent>
                </v:textbox>
                <w10:anchorlock/>
              </v:shape>
            </w:pict>
          </mc:Fallback>
        </mc:AlternateContent>
      </w:r>
    </w:p>
    <w:p w14:paraId="64B41298" w14:textId="77777777" w:rsidR="005527CC" w:rsidRDefault="00ED6435" w:rsidP="00DF4804">
      <w:pPr>
        <w:pStyle w:val="Heading2"/>
        <w:spacing w:before="0"/>
      </w:pPr>
      <w:bookmarkStart w:id="42" w:name="_Toc513026068"/>
      <w:r>
        <w:t>Safety and Security Plan</w:t>
      </w:r>
      <w:r w:rsidR="00382D39">
        <w:t>s</w:t>
      </w:r>
      <w:r>
        <w:t xml:space="preserve"> - </w:t>
      </w:r>
      <w:bookmarkStart w:id="43" w:name="_Toc347761607"/>
      <w:r w:rsidR="005527CC">
        <w:t>Specific Criteria</w:t>
      </w:r>
      <w:bookmarkEnd w:id="42"/>
      <w:bookmarkEnd w:id="43"/>
      <w:r w:rsidR="005527CC">
        <w:t xml:space="preserve"> </w:t>
      </w:r>
    </w:p>
    <w:p w14:paraId="64B41299" w14:textId="77777777" w:rsidR="003B691F" w:rsidRPr="00523845" w:rsidRDefault="003B691F" w:rsidP="00AF66B3">
      <w:pPr>
        <w:pStyle w:val="659and674text"/>
        <w:ind w:right="0"/>
      </w:pPr>
      <w:r w:rsidRPr="00523845">
        <w:t>Part 659.17(a)</w:t>
      </w:r>
      <w:r w:rsidR="001150DF" w:rsidRPr="00523845">
        <w:t xml:space="preserve">: </w:t>
      </w:r>
      <w:r w:rsidRPr="00523845">
        <w:t>“The oversight agency shall require the rail transit agency to develop and implement a written system safety program plan that c</w:t>
      </w:r>
      <w:r w:rsidR="001150DF" w:rsidRPr="00523845">
        <w:t>om</w:t>
      </w:r>
      <w:r w:rsidRPr="00523845">
        <w:t>plies with requirements in this part and the oversight agency’s program standard.”</w:t>
      </w:r>
    </w:p>
    <w:p w14:paraId="64B4129A" w14:textId="77777777" w:rsidR="003B691F" w:rsidRPr="00523845" w:rsidRDefault="003B691F" w:rsidP="00AF66B3">
      <w:pPr>
        <w:pStyle w:val="659and674text"/>
        <w:ind w:right="0"/>
      </w:pPr>
      <w:r w:rsidRPr="00523845">
        <w:t>Part 659.17(b)</w:t>
      </w:r>
      <w:r w:rsidR="001150DF" w:rsidRPr="00523845">
        <w:t xml:space="preserve">: </w:t>
      </w:r>
      <w:r w:rsidRPr="00523845">
        <w:t>“The oversight agency shall review and approve</w:t>
      </w:r>
      <w:r w:rsidR="001150DF" w:rsidRPr="00523845">
        <w:t xml:space="preserve"> the rail transit ag</w:t>
      </w:r>
      <w:r w:rsidRPr="00523845">
        <w:t>ency</w:t>
      </w:r>
      <w:r w:rsidR="001150DF" w:rsidRPr="00523845">
        <w:t xml:space="preserve"> system safety program plan.</w:t>
      </w:r>
      <w:r w:rsidR="00A11E30">
        <w:t>”</w:t>
      </w:r>
    </w:p>
    <w:p w14:paraId="64B4129B" w14:textId="77777777" w:rsidR="00356C3B" w:rsidRPr="00523845" w:rsidRDefault="00356C3B" w:rsidP="00937458">
      <w:pPr>
        <w:pStyle w:val="659and674text"/>
        <w:spacing w:after="200"/>
      </w:pPr>
      <w:r w:rsidRPr="00523845">
        <w:t>Part 659.19 specifies the minimum SSPP requirements</w:t>
      </w:r>
      <w:r w:rsidR="00044272" w:rsidRPr="00523845">
        <w:t>.</w:t>
      </w:r>
      <w:r w:rsidRPr="00523845">
        <w:t xml:space="preserve"> </w:t>
      </w:r>
    </w:p>
    <w:p w14:paraId="64B4129C" w14:textId="0827D331" w:rsidR="00AC752B" w:rsidRDefault="00AC752B" w:rsidP="00893DBE">
      <w:pPr>
        <w:pStyle w:val="BodyText"/>
        <w:spacing w:after="200"/>
      </w:pPr>
      <w:r>
        <w:t xml:space="preserve">Parts 659.17 and 659.19 pertain to </w:t>
      </w:r>
      <w:r w:rsidR="00BE5134">
        <w:t>CATS’</w:t>
      </w:r>
      <w:r>
        <w:t xml:space="preserve"> SSPP.  Under §659.17, the SSO agency must require transit agencies under its jurisdiction to develop and implement an SSPP that complies with Part 659 requirements and with the SSO agency’s Standard.  Further, §659.19 establishes the minimum content that the transit agency must include in its SSPP. </w:t>
      </w:r>
      <w:r w:rsidR="00F03349">
        <w:t xml:space="preserve"> </w:t>
      </w:r>
      <w:r w:rsidR="00BE5134">
        <w:t>NCDOT’s</w:t>
      </w:r>
      <w:r>
        <w:t xml:space="preserve"> oversight program includes these minimum requirements.</w:t>
      </w:r>
    </w:p>
    <w:p w14:paraId="64B4129D" w14:textId="6B9525FB" w:rsidR="00AC752B" w:rsidRDefault="00AC752B" w:rsidP="007622DD">
      <w:pPr>
        <w:pStyle w:val="BodyText"/>
        <w:spacing w:after="200"/>
      </w:pPr>
      <w:r>
        <w:t xml:space="preserve">Part 659.21 and 659.23 pertain to a </w:t>
      </w:r>
      <w:r w:rsidR="00BE5134">
        <w:t>RFGPTS’s</w:t>
      </w:r>
      <w:r>
        <w:t xml:space="preserve"> </w:t>
      </w:r>
      <w:r w:rsidR="00BE5134">
        <w:t xml:space="preserve">System Security Plan (SSP). </w:t>
      </w:r>
      <w:r w:rsidR="00F03349">
        <w:t xml:space="preserve"> </w:t>
      </w:r>
      <w:r>
        <w:t xml:space="preserve">Under §659.21, the SSO agency must require transit agencies under its jurisdiction to develop and implement an SSP that complies with Part 659’s requirements and the SSO agency’s </w:t>
      </w:r>
      <w:r w:rsidR="006C096D" w:rsidRPr="00773800">
        <w:t xml:space="preserve">Program </w:t>
      </w:r>
      <w:r w:rsidRPr="00773800">
        <w:t>Standard</w:t>
      </w:r>
      <w:r>
        <w:t xml:space="preserve">.  It specifies that the </w:t>
      </w:r>
      <w:r w:rsidR="00BE5134">
        <w:t>SSP</w:t>
      </w:r>
      <w:r>
        <w:t xml:space="preserve"> must be developed and maintained as a separate document from the SSPP. </w:t>
      </w:r>
      <w:r w:rsidR="00F03349">
        <w:t xml:space="preserve"> </w:t>
      </w:r>
      <w:r>
        <w:t xml:space="preserve">Part 659.23 establishes requirements for the minimum content of an SSP. </w:t>
      </w:r>
    </w:p>
    <w:p w14:paraId="64B4129E" w14:textId="77777777" w:rsidR="00AC752B" w:rsidRPr="00AC752B" w:rsidRDefault="00AC752B" w:rsidP="00B34FE2">
      <w:pPr>
        <w:pStyle w:val="BodyText"/>
        <w:spacing w:after="200"/>
        <w:rPr>
          <w:b/>
        </w:rPr>
      </w:pPr>
      <w:bookmarkStart w:id="44" w:name="_Toc348105807"/>
      <w:bookmarkStart w:id="45" w:name="_Toc182649717"/>
      <w:bookmarkStart w:id="46" w:name="_Toc298753190"/>
      <w:bookmarkEnd w:id="4"/>
      <w:bookmarkEnd w:id="5"/>
      <w:bookmarkEnd w:id="25"/>
      <w:bookmarkEnd w:id="26"/>
      <w:r w:rsidRPr="00B34FE2">
        <w:t xml:space="preserve">The FTA </w:t>
      </w:r>
      <w:r w:rsidR="0061280C" w:rsidRPr="00B34FE2">
        <w:t>Audit Team</w:t>
      </w:r>
      <w:r w:rsidRPr="00B34FE2">
        <w:t xml:space="preserve"> reviewed </w:t>
      </w:r>
      <w:r w:rsidR="00BE5134" w:rsidRPr="00B34FE2">
        <w:t>CATS’</w:t>
      </w:r>
      <w:r w:rsidRPr="00B34FE2">
        <w:t xml:space="preserve"> required elements of the Pa</w:t>
      </w:r>
      <w:r w:rsidR="00BE5134" w:rsidRPr="00B34FE2">
        <w:t>rt 659-mandated SSPP, Revision 14</w:t>
      </w:r>
      <w:r w:rsidRPr="00B34FE2">
        <w:t xml:space="preserve">, </w:t>
      </w:r>
      <w:r w:rsidR="00BE5134" w:rsidRPr="00B34FE2">
        <w:t>March 2017</w:t>
      </w:r>
      <w:r w:rsidRPr="00B34FE2">
        <w:t xml:space="preserve">, and </w:t>
      </w:r>
      <w:r w:rsidR="00BE5134" w:rsidRPr="00B34FE2">
        <w:t>SSP, Revision 14, March 2017</w:t>
      </w:r>
      <w:r>
        <w:rPr>
          <w:b/>
        </w:rPr>
        <w:t xml:space="preserve">. </w:t>
      </w:r>
    </w:p>
    <w:p w14:paraId="64B4129F" w14:textId="599960C8" w:rsidR="00AC752B" w:rsidRPr="00B34FE2" w:rsidRDefault="00AC752B" w:rsidP="00B34FE2">
      <w:pPr>
        <w:pStyle w:val="BodyText"/>
        <w:spacing w:after="200"/>
      </w:pPr>
      <w:r w:rsidRPr="00B34FE2">
        <w:t xml:space="preserve">The </w:t>
      </w:r>
      <w:r w:rsidR="0061280C" w:rsidRPr="00B34FE2">
        <w:t>Audit Team</w:t>
      </w:r>
      <w:r w:rsidRPr="00B34FE2">
        <w:t xml:space="preserve"> observed that </w:t>
      </w:r>
      <w:r w:rsidR="00447921" w:rsidRPr="00B34FE2">
        <w:t>NCDOT ensures through</w:t>
      </w:r>
      <w:r w:rsidRPr="00B34FE2">
        <w:t xml:space="preserve"> approvals that </w:t>
      </w:r>
      <w:r w:rsidR="00447921" w:rsidRPr="00B34FE2">
        <w:t>CATS’</w:t>
      </w:r>
      <w:r w:rsidRPr="00B34FE2">
        <w:t xml:space="preserve"> </w:t>
      </w:r>
      <w:r w:rsidR="00447921" w:rsidRPr="00B34FE2">
        <w:t>SSPP is</w:t>
      </w:r>
      <w:r w:rsidRPr="00B34FE2">
        <w:t xml:space="preserve"> well-constructed and up to date.</w:t>
      </w:r>
      <w:r w:rsidR="00F03349">
        <w:t xml:space="preserve"> </w:t>
      </w:r>
      <w:r w:rsidRPr="00B34FE2">
        <w:t xml:space="preserve"> </w:t>
      </w:r>
      <w:r w:rsidR="00447921" w:rsidRPr="00B34FE2">
        <w:t>The</w:t>
      </w:r>
      <w:r w:rsidRPr="00B34FE2">
        <w:t xml:space="preserve"> </w:t>
      </w:r>
      <w:r w:rsidR="00092CC2">
        <w:t>SSPP</w:t>
      </w:r>
      <w:r w:rsidRPr="00B34FE2">
        <w:t xml:space="preserve"> contains the elements </w:t>
      </w:r>
      <w:r w:rsidR="00092CC2">
        <w:t>required</w:t>
      </w:r>
      <w:r w:rsidRPr="00B34FE2">
        <w:t xml:space="preserve"> by Part 659 and the </w:t>
      </w:r>
      <w:r w:rsidR="00447921" w:rsidRPr="00B34FE2">
        <w:t>NCDOT</w:t>
      </w:r>
      <w:r w:rsidRPr="00B34FE2">
        <w:t xml:space="preserve"> </w:t>
      </w:r>
      <w:r w:rsidR="006C096D" w:rsidRPr="00B34FE2">
        <w:t xml:space="preserve">Program </w:t>
      </w:r>
      <w:r w:rsidRPr="00B34FE2">
        <w:t>Standard.  The team also reviewed a number of related safety, security, and hazard management process documents, letters</w:t>
      </w:r>
      <w:r w:rsidR="00F758C7" w:rsidRPr="00B34FE2">
        <w:t xml:space="preserve"> and memos, and tracking logs.</w:t>
      </w:r>
      <w:r w:rsidR="00F03349">
        <w:t xml:space="preserve"> </w:t>
      </w:r>
      <w:r w:rsidR="00F758C7" w:rsidRPr="00B34FE2">
        <w:t xml:space="preserve"> </w:t>
      </w:r>
      <w:r w:rsidR="00447921" w:rsidRPr="00B34FE2">
        <w:t>CATS</w:t>
      </w:r>
      <w:r w:rsidR="00F758C7" w:rsidRPr="00B34FE2">
        <w:t>’</w:t>
      </w:r>
      <w:r w:rsidR="00447921" w:rsidRPr="00B34FE2">
        <w:t xml:space="preserve"> safety and security documents, </w:t>
      </w:r>
      <w:r w:rsidRPr="00B34FE2">
        <w:t xml:space="preserve">with the exception of the </w:t>
      </w:r>
      <w:r w:rsidR="00447921" w:rsidRPr="00B34FE2">
        <w:t>SSP</w:t>
      </w:r>
      <w:r w:rsidR="007D6DE0" w:rsidRPr="00B34FE2">
        <w:t xml:space="preserve"> and </w:t>
      </w:r>
      <w:r w:rsidR="000E2A1E" w:rsidRPr="00B34FE2">
        <w:t>EPCP</w:t>
      </w:r>
      <w:r w:rsidR="004709D2" w:rsidRPr="00B34FE2">
        <w:t xml:space="preserve">, </w:t>
      </w:r>
      <w:r w:rsidR="00447921" w:rsidRPr="00B34FE2">
        <w:t>classified as Sensitive Security Information</w:t>
      </w:r>
      <w:r w:rsidR="004709D2" w:rsidRPr="00B34FE2">
        <w:t xml:space="preserve"> (SSI)</w:t>
      </w:r>
      <w:r w:rsidR="00447921" w:rsidRPr="00B34FE2">
        <w:t>,</w:t>
      </w:r>
      <w:r w:rsidRPr="00B34FE2">
        <w:t xml:space="preserve"> are available to all </w:t>
      </w:r>
      <w:r w:rsidR="00F758C7" w:rsidRPr="00B34FE2">
        <w:t>personnel</w:t>
      </w:r>
      <w:r w:rsidRPr="00B34FE2">
        <w:t>.</w:t>
      </w:r>
    </w:p>
    <w:p w14:paraId="64B412A0" w14:textId="77777777" w:rsidR="00AC752B" w:rsidRDefault="00F758C7" w:rsidP="00B34FE2">
      <w:pPr>
        <w:pStyle w:val="BodyText"/>
        <w:spacing w:after="200"/>
      </w:pPr>
      <w:r>
        <w:t>CATS</w:t>
      </w:r>
      <w:r w:rsidR="00AC752B">
        <w:t xml:space="preserve">’s SSPP was revised in </w:t>
      </w:r>
      <w:r>
        <w:t>March 2017</w:t>
      </w:r>
      <w:r w:rsidR="00AC752B">
        <w:t xml:space="preserve">; it adheres to the 21 elements outlined in the </w:t>
      </w:r>
      <w:r>
        <w:t>NCDOT</w:t>
      </w:r>
      <w:r w:rsidR="00AC752B">
        <w:t xml:space="preserve"> </w:t>
      </w:r>
      <w:r w:rsidR="00FB1E17" w:rsidRPr="00773800">
        <w:t xml:space="preserve">Program </w:t>
      </w:r>
      <w:r w:rsidR="00AC752B" w:rsidRPr="00773800">
        <w:t>Standard. It includes</w:t>
      </w:r>
      <w:r w:rsidR="00AC752B">
        <w:t xml:space="preserve"> a certification letter detailing the agency’s policy statement and SSPP authority, signed by the agency’s </w:t>
      </w:r>
      <w:r>
        <w:t xml:space="preserve">previous </w:t>
      </w:r>
      <w:r w:rsidR="00AC752B">
        <w:t>General Manager</w:t>
      </w:r>
      <w:r>
        <w:t xml:space="preserve"> of Safety and Security</w:t>
      </w:r>
      <w:r w:rsidR="00AC752B">
        <w:t xml:space="preserve">. </w:t>
      </w:r>
    </w:p>
    <w:p w14:paraId="64B412A1" w14:textId="77777777" w:rsidR="00DB4FEB" w:rsidRDefault="00AC752B" w:rsidP="00EF3178">
      <w:pPr>
        <w:pStyle w:val="BodyText"/>
        <w:spacing w:after="200"/>
      </w:pPr>
      <w:r>
        <w:t xml:space="preserve">In accordance with </w:t>
      </w:r>
      <w:r w:rsidR="00B34FE2">
        <w:t xml:space="preserve">Part </w:t>
      </w:r>
      <w:r>
        <w:t xml:space="preserve">659.25 and the </w:t>
      </w:r>
      <w:r w:rsidR="00F758C7" w:rsidRPr="00773800">
        <w:t xml:space="preserve">NCDOT </w:t>
      </w:r>
      <w:r w:rsidR="006C096D" w:rsidRPr="00773800">
        <w:t xml:space="preserve">Program </w:t>
      </w:r>
      <w:r w:rsidR="00F758C7" w:rsidRPr="00773800">
        <w:t>Standard</w:t>
      </w:r>
      <w:r w:rsidR="00F758C7">
        <w:t xml:space="preserve"> Section B</w:t>
      </w:r>
      <w:r>
        <w:t xml:space="preserve">, </w:t>
      </w:r>
      <w:r w:rsidR="00F758C7">
        <w:t>CATS</w:t>
      </w:r>
      <w:r>
        <w:t xml:space="preserve"> review</w:t>
      </w:r>
      <w:r w:rsidR="00E62F9B">
        <w:t>s</w:t>
      </w:r>
      <w:r>
        <w:t xml:space="preserve"> </w:t>
      </w:r>
      <w:r w:rsidR="00B34FE2">
        <w:t>its</w:t>
      </w:r>
      <w:r>
        <w:t xml:space="preserve"> SSPP at least once annually.  </w:t>
      </w:r>
      <w:r w:rsidR="00114738">
        <w:t xml:space="preserve">In accordance with </w:t>
      </w:r>
      <w:r w:rsidR="00B34FE2">
        <w:t xml:space="preserve">Part </w:t>
      </w:r>
      <w:r w:rsidR="00114738">
        <w:t xml:space="preserve">659.29, </w:t>
      </w:r>
      <w:r w:rsidR="00F758C7">
        <w:t>NCDOT</w:t>
      </w:r>
      <w:r w:rsidR="001751C7">
        <w:t xml:space="preserve"> is required to conduct an on-site review of </w:t>
      </w:r>
      <w:r w:rsidR="00F758C7">
        <w:t>CATS’</w:t>
      </w:r>
      <w:r w:rsidR="001751C7">
        <w:t xml:space="preserve"> implementation of its SSPP and SSP every </w:t>
      </w:r>
      <w:r w:rsidR="00F758C7">
        <w:t>three</w:t>
      </w:r>
      <w:r w:rsidR="001751C7">
        <w:t xml:space="preserve"> years.  </w:t>
      </w:r>
      <w:r w:rsidR="00F758C7">
        <w:t>NCDOT</w:t>
      </w:r>
      <w:r>
        <w:t xml:space="preserve"> and </w:t>
      </w:r>
      <w:r w:rsidR="00F758C7">
        <w:t>CATS</w:t>
      </w:r>
      <w:r w:rsidR="004709D2">
        <w:t xml:space="preserve"> conduct</w:t>
      </w:r>
      <w:r>
        <w:t xml:space="preserve"> the SSPP review </w:t>
      </w:r>
      <w:r w:rsidR="004709D2">
        <w:t>over a three-year period, splitting the SSPP and SSP elements so that approximately one third are reviewed each calendar year</w:t>
      </w:r>
      <w:r>
        <w:t xml:space="preserve">.  </w:t>
      </w:r>
      <w:r w:rsidR="00D67DE8">
        <w:t xml:space="preserve">At the end of each three-year cycle all materials are assembled into a three-year report and submitted to the FTA. </w:t>
      </w:r>
    </w:p>
    <w:p w14:paraId="64B412A2" w14:textId="409C164C" w:rsidR="001839AE" w:rsidRDefault="001839AE" w:rsidP="006C6EAE">
      <w:pPr>
        <w:spacing w:after="160" w:line="276" w:lineRule="auto"/>
        <w:jc w:val="both"/>
      </w:pPr>
      <w:r w:rsidRPr="001839AE">
        <w:t xml:space="preserve">NCDOT’s review process and procedures for CATS’ safety and security documents </w:t>
      </w:r>
      <w:r w:rsidR="00A9728B" w:rsidRPr="001839AE">
        <w:t>are</w:t>
      </w:r>
      <w:r w:rsidRPr="001839AE">
        <w:t xml:space="preserve"> described in Sections B.5 and C.5 of NCDOT’s </w:t>
      </w:r>
      <w:r>
        <w:t xml:space="preserve">Program </w:t>
      </w:r>
      <w:r w:rsidRPr="001839AE">
        <w:t>Standard.</w:t>
      </w:r>
      <w:r w:rsidR="00D67DE8">
        <w:t xml:space="preserve"> The NCDOT three-year reviews are conducted during a series of quarterly safety and security reviews concurrent with CATS’ own internal safety and security audits. </w:t>
      </w:r>
      <w:r w:rsidR="00F03349">
        <w:t xml:space="preserve"> </w:t>
      </w:r>
      <w:r w:rsidR="00DB4FEB">
        <w:t xml:space="preserve">For </w:t>
      </w:r>
      <w:r w:rsidR="00EF3178">
        <w:t>some</w:t>
      </w:r>
      <w:r w:rsidR="00DB4FEB">
        <w:t xml:space="preserve"> items, including SSPP Element 12 (Internal Safety Audit Program), the review process is different. NCDOT conducts the audit alone so that the </w:t>
      </w:r>
      <w:r w:rsidR="0061280C">
        <w:t>Audit Team</w:t>
      </w:r>
      <w:r w:rsidR="00DB4FEB">
        <w:t xml:space="preserve"> i</w:t>
      </w:r>
      <w:r w:rsidR="00B34FE2">
        <w:t>s</w:t>
      </w:r>
      <w:r w:rsidR="00DB4FEB">
        <w:t xml:space="preserve"> independent from personnel audited at CATS.</w:t>
      </w:r>
      <w:r w:rsidR="00F03349">
        <w:t xml:space="preserve"> </w:t>
      </w:r>
      <w:r w:rsidR="00DB4FEB">
        <w:t xml:space="preserve"> NCDOT schedules audits a year in advance.</w:t>
      </w:r>
      <w:r w:rsidR="00F03349">
        <w:t xml:space="preserve"> </w:t>
      </w:r>
      <w:r w:rsidR="00DB4FEB">
        <w:t xml:space="preserve"> During the last quarterly meeting of the year the SSO develops the next year’s schedule.</w:t>
      </w:r>
      <w:r w:rsidR="00F03349">
        <w:t xml:space="preserve"> </w:t>
      </w:r>
      <w:r w:rsidR="00DB4FEB">
        <w:t xml:space="preserve"> As dates </w:t>
      </w:r>
      <w:r w:rsidR="00FF4650">
        <w:t>approach,</w:t>
      </w:r>
      <w:r w:rsidR="00DB4FEB">
        <w:t xml:space="preserve"> they are confirmed. </w:t>
      </w:r>
    </w:p>
    <w:p w14:paraId="64B412A3" w14:textId="77777777" w:rsidR="00AC752B" w:rsidRDefault="004709D2" w:rsidP="006C6EAE">
      <w:pPr>
        <w:spacing w:after="160" w:line="276" w:lineRule="auto"/>
        <w:jc w:val="both"/>
      </w:pPr>
      <w:r>
        <w:t xml:space="preserve">CATS reviews </w:t>
      </w:r>
      <w:r w:rsidR="00AC752B">
        <w:t xml:space="preserve">one third </w:t>
      </w:r>
      <w:r>
        <w:t>of its SSPP</w:t>
      </w:r>
      <w:r w:rsidR="00AC752B">
        <w:t xml:space="preserve"> </w:t>
      </w:r>
      <w:r>
        <w:t xml:space="preserve">annually; each year reviewing </w:t>
      </w:r>
      <w:r w:rsidR="00AC752B">
        <w:t xml:space="preserve">different </w:t>
      </w:r>
      <w:r>
        <w:t>elements</w:t>
      </w:r>
      <w:r w:rsidR="00AC752B">
        <w:t xml:space="preserve">.  Review of the entire document occurs as part of the </w:t>
      </w:r>
      <w:r w:rsidR="00AC752B" w:rsidRPr="00AC752B">
        <w:t xml:space="preserve">triennial review required by </w:t>
      </w:r>
      <w:r w:rsidR="00B34FE2">
        <w:t xml:space="preserve">Part </w:t>
      </w:r>
      <w:r w:rsidR="00AC752B" w:rsidRPr="00AC752B">
        <w:t xml:space="preserve">659.  After the revised SSPP is approved by the SSO it is distributed to </w:t>
      </w:r>
      <w:r>
        <w:t>CATS’</w:t>
      </w:r>
      <w:r w:rsidR="00AC752B" w:rsidRPr="00AC752B">
        <w:t xml:space="preserve"> chief executive officer and safety officials for signatures.</w:t>
      </w:r>
    </w:p>
    <w:p w14:paraId="64B412A4" w14:textId="05E2FBCC" w:rsidR="00D67DE8" w:rsidRDefault="00D67DE8" w:rsidP="006C6EAE">
      <w:pPr>
        <w:spacing w:after="160" w:line="276" w:lineRule="auto"/>
        <w:jc w:val="both"/>
      </w:pPr>
      <w:r>
        <w:t xml:space="preserve">CATS historically conducted internal reviews separately from NCDOT’s </w:t>
      </w:r>
      <w:r w:rsidR="00A9728B">
        <w:t>three-year</w:t>
      </w:r>
      <w:r>
        <w:t xml:space="preserve"> reviews but since 2012 the agencies have worked cooperatively during the review process. </w:t>
      </w:r>
      <w:r w:rsidR="00F03349">
        <w:t xml:space="preserve"> </w:t>
      </w:r>
      <w:r>
        <w:t>CATS develops a checklist</w:t>
      </w:r>
      <w:r w:rsidR="00B34FE2">
        <w:t xml:space="preserve"> which</w:t>
      </w:r>
      <w:r>
        <w:t xml:space="preserve"> NCDOT reviews and submits to CATS, and then NCDOT and CATS conduct a joint audit of the element.</w:t>
      </w:r>
      <w:r w:rsidR="00F03349">
        <w:t xml:space="preserve"> </w:t>
      </w:r>
      <w:r>
        <w:t xml:space="preserve"> </w:t>
      </w:r>
    </w:p>
    <w:p w14:paraId="64B412A5" w14:textId="41F6946E" w:rsidR="00AC752B" w:rsidRDefault="004709D2" w:rsidP="006C6EAE">
      <w:pPr>
        <w:spacing w:after="160" w:line="276" w:lineRule="auto"/>
        <w:jc w:val="both"/>
      </w:pPr>
      <w:r>
        <w:t>CATS’</w:t>
      </w:r>
      <w:r w:rsidR="00AC752B" w:rsidRPr="00AC752B">
        <w:t xml:space="preserve"> </w:t>
      </w:r>
      <w:r>
        <w:t>SSP, Revision 14, dated March 2017, has been labeled SSI</w:t>
      </w:r>
      <w:r w:rsidR="00AC752B" w:rsidRPr="00AC752B">
        <w:t xml:space="preserve"> per 49 </w:t>
      </w:r>
      <w:r w:rsidR="00461DC6">
        <w:t>C.F.R.</w:t>
      </w:r>
      <w:r w:rsidR="00AC752B" w:rsidRPr="00AC752B">
        <w:t xml:space="preserve"> §1520.</w:t>
      </w:r>
      <w:r w:rsidR="00A51512">
        <w:t xml:space="preserve"> </w:t>
      </w:r>
      <w:r w:rsidR="00AC752B" w:rsidRPr="00AC752B">
        <w:t xml:space="preserve"> Its circulation is limited; at the request of </w:t>
      </w:r>
      <w:r>
        <w:t>CATS</w:t>
      </w:r>
      <w:r w:rsidR="00AC752B" w:rsidRPr="00AC752B">
        <w:t xml:space="preserve"> the </w:t>
      </w:r>
      <w:r w:rsidR="0061280C">
        <w:t>Audit Team</w:t>
      </w:r>
      <w:r w:rsidR="00AC752B" w:rsidRPr="00AC752B">
        <w:t xml:space="preserve"> viewed the </w:t>
      </w:r>
      <w:r>
        <w:t>SSP</w:t>
      </w:r>
      <w:r w:rsidR="00AC752B" w:rsidRPr="00AC752B">
        <w:t xml:space="preserve"> on site.  </w:t>
      </w:r>
      <w:r w:rsidR="00D67DE8">
        <w:t>Once able to review the SSP t</w:t>
      </w:r>
      <w:r w:rsidR="00DB4FEB">
        <w:t xml:space="preserve">he </w:t>
      </w:r>
      <w:r w:rsidR="0061280C">
        <w:t>Audit Team</w:t>
      </w:r>
      <w:r w:rsidR="00DB4FEB">
        <w:t xml:space="preserve"> found several </w:t>
      </w:r>
      <w:r>
        <w:t xml:space="preserve">issues related to the document and its </w:t>
      </w:r>
      <w:r w:rsidR="00D67DE8">
        <w:t>Conformance Checklist for Security and Emergency P</w:t>
      </w:r>
      <w:r>
        <w:t>re</w:t>
      </w:r>
      <w:r w:rsidR="00D67DE8">
        <w:t>paredness P</w:t>
      </w:r>
      <w:r>
        <w:t>lans</w:t>
      </w:r>
      <w:r w:rsidR="00D67DE8">
        <w:t>, dated March 21, 2017</w:t>
      </w:r>
      <w:r w:rsidR="00AC752B" w:rsidRPr="00AC752B">
        <w:t>.</w:t>
      </w:r>
    </w:p>
    <w:p w14:paraId="64B412A6" w14:textId="3DD6087B" w:rsidR="00DB4FEB" w:rsidRDefault="00F3479B" w:rsidP="006C6EAE">
      <w:pPr>
        <w:spacing w:after="160" w:line="276" w:lineRule="auto"/>
        <w:jc w:val="both"/>
      </w:pPr>
      <w:r>
        <w:t xml:space="preserve">The </w:t>
      </w:r>
      <w:r w:rsidR="0061280C">
        <w:t>Audit Team</w:t>
      </w:r>
      <w:r>
        <w:t xml:space="preserve"> identified </w:t>
      </w:r>
      <w:r w:rsidR="00DB4FEB">
        <w:t>concern</w:t>
      </w:r>
      <w:r w:rsidR="003D2A24">
        <w:t>s</w:t>
      </w:r>
      <w:r w:rsidR="00DB4FEB">
        <w:t xml:space="preserve"> related to</w:t>
      </w:r>
      <w:r w:rsidR="00DC198D">
        <w:t xml:space="preserve"> NCDOT’s review of</w:t>
      </w:r>
      <w:r w:rsidR="00DB4FEB">
        <w:t xml:space="preserve"> </w:t>
      </w:r>
      <w:r w:rsidR="00DC198D">
        <w:t>CATS’</w:t>
      </w:r>
      <w:r w:rsidR="00DB4FEB">
        <w:t xml:space="preserve"> SSP. </w:t>
      </w:r>
      <w:r w:rsidR="00F03349">
        <w:t xml:space="preserve"> </w:t>
      </w:r>
      <w:r w:rsidR="00DB4FEB">
        <w:t xml:space="preserve">The conformance checklist corresponding with the SSP is entitled Conformance Checklist for Security and Emergency Preparedness Plans (SEPP), yet CATS utilizes an SSP </w:t>
      </w:r>
      <w:r w:rsidR="0066729B">
        <w:t xml:space="preserve">and </w:t>
      </w:r>
      <w:r w:rsidR="000E2A1E">
        <w:t xml:space="preserve">a separate </w:t>
      </w:r>
      <w:r w:rsidR="00DC198D">
        <w:t>EP</w:t>
      </w:r>
      <w:r w:rsidR="0066729B">
        <w:t>CP</w:t>
      </w:r>
      <w:r w:rsidR="00773800">
        <w:t>,</w:t>
      </w:r>
      <w:r w:rsidR="0066729B">
        <w:t xml:space="preserve"> </w:t>
      </w:r>
      <w:r w:rsidR="003D2A24">
        <w:t xml:space="preserve">rather than </w:t>
      </w:r>
      <w:r w:rsidR="00773800">
        <w:t xml:space="preserve">an </w:t>
      </w:r>
      <w:r w:rsidR="00DB4FEB">
        <w:t>SEPP</w:t>
      </w:r>
      <w:r w:rsidR="00DC198D">
        <w:t xml:space="preserve">. </w:t>
      </w:r>
      <w:r w:rsidR="00F03349">
        <w:t xml:space="preserve"> </w:t>
      </w:r>
      <w:r w:rsidR="00DC198D">
        <w:t xml:space="preserve">The SSP and EPMC in lieu of an SEPP is allowed under FTA regulations but the checklist </w:t>
      </w:r>
      <w:r w:rsidR="003D2A24">
        <w:t xml:space="preserve">text </w:t>
      </w:r>
      <w:r w:rsidR="00B34FE2">
        <w:t xml:space="preserve">and </w:t>
      </w:r>
      <w:r w:rsidR="00DC198D">
        <w:t xml:space="preserve">in NCDOT’s Program Standard should be revised to reflect the </w:t>
      </w:r>
      <w:r w:rsidR="00B34FE2">
        <w:t xml:space="preserve">names of the CATS </w:t>
      </w:r>
      <w:r w:rsidR="00DC198D">
        <w:t xml:space="preserve">documents. </w:t>
      </w:r>
    </w:p>
    <w:p w14:paraId="64B412A7" w14:textId="38098268" w:rsidR="00F3479B" w:rsidRDefault="00DC198D" w:rsidP="006C6EAE">
      <w:pPr>
        <w:spacing w:after="160" w:line="276" w:lineRule="auto"/>
        <w:jc w:val="both"/>
      </w:pPr>
      <w:r>
        <w:t>Some of the verification information on the checklist is incorrect.</w:t>
      </w:r>
      <w:r w:rsidR="00F03349">
        <w:t xml:space="preserve"> </w:t>
      </w:r>
      <w:r>
        <w:t xml:space="preserve"> NCDOT’s review and approval process does not appear to include a documented review of CATS’ EPCP even though the checklist references the document. </w:t>
      </w:r>
      <w:r w:rsidR="00F03349">
        <w:t xml:space="preserve"> </w:t>
      </w:r>
      <w:r>
        <w:t xml:space="preserve">The </w:t>
      </w:r>
      <w:r w:rsidR="0061280C">
        <w:t>Audit Team</w:t>
      </w:r>
      <w:r>
        <w:t xml:space="preserve"> scheduled a conference call with NCDOT for November 28, 2017 to further discuss potential issues surrounding the </w:t>
      </w:r>
      <w:r w:rsidR="00103782">
        <w:t>SSEP review</w:t>
      </w:r>
      <w:r>
        <w:t xml:space="preserve"> checklist. </w:t>
      </w:r>
    </w:p>
    <w:p w14:paraId="64B412A8" w14:textId="3E8E528F" w:rsidR="000A146B" w:rsidRDefault="00103782" w:rsidP="006C6EAE">
      <w:pPr>
        <w:spacing w:after="160" w:line="276" w:lineRule="auto"/>
        <w:jc w:val="both"/>
      </w:pPr>
      <w:r w:rsidRPr="005A51EE">
        <w:rPr>
          <w:b/>
          <w:u w:val="single"/>
        </w:rPr>
        <w:t xml:space="preserve">Post Site </w:t>
      </w:r>
      <w:r w:rsidR="005A51EE">
        <w:rPr>
          <w:b/>
          <w:u w:val="single"/>
        </w:rPr>
        <w:t>Meeting</w:t>
      </w:r>
      <w:r w:rsidRPr="005A51EE">
        <w:rPr>
          <w:b/>
          <w:u w:val="single"/>
        </w:rPr>
        <w:t xml:space="preserve"> Not</w:t>
      </w:r>
      <w:r w:rsidR="005A51EE" w:rsidRPr="005A51EE">
        <w:rPr>
          <w:b/>
          <w:u w:val="single"/>
        </w:rPr>
        <w:t>e</w:t>
      </w:r>
      <w:r w:rsidR="005A51EE">
        <w:rPr>
          <w:b/>
        </w:rPr>
        <w:t xml:space="preserve"> </w:t>
      </w:r>
      <w:r w:rsidR="00EE5531">
        <w:rPr>
          <w:b/>
        </w:rPr>
        <w:t>–</w:t>
      </w:r>
      <w:r w:rsidR="005A51EE">
        <w:rPr>
          <w:b/>
        </w:rPr>
        <w:t xml:space="preserve"> </w:t>
      </w:r>
      <w:r w:rsidR="00EE5531" w:rsidRPr="003D2A24">
        <w:t>Representatives from the</w:t>
      </w:r>
      <w:r w:rsidR="00EE5531">
        <w:rPr>
          <w:b/>
        </w:rPr>
        <w:t xml:space="preserve"> </w:t>
      </w:r>
      <w:r w:rsidR="00773800">
        <w:t xml:space="preserve">FTA </w:t>
      </w:r>
      <w:r w:rsidR="0061280C">
        <w:t>Audit Team</w:t>
      </w:r>
      <w:r w:rsidR="005A51EE">
        <w:t>, NCDOT</w:t>
      </w:r>
      <w:r w:rsidR="00773800">
        <w:t>,</w:t>
      </w:r>
      <w:r w:rsidR="005A51EE">
        <w:t xml:space="preserve"> and CATS</w:t>
      </w:r>
      <w:r w:rsidR="00773800">
        <w:t>’</w:t>
      </w:r>
      <w:r w:rsidR="005A51EE">
        <w:t xml:space="preserve"> Security Manager </w:t>
      </w:r>
      <w:r w:rsidR="00EE5531">
        <w:t>spoke</w:t>
      </w:r>
      <w:r w:rsidR="005A51EE">
        <w:t xml:space="preserve"> on November 28, 2017 to </w:t>
      </w:r>
      <w:r w:rsidR="00EE5531">
        <w:t>review</w:t>
      </w:r>
      <w:r w:rsidR="005A51EE">
        <w:t xml:space="preserve"> incorrect information found in the NCDOT SEPP Checklist by the </w:t>
      </w:r>
      <w:r w:rsidR="0061280C">
        <w:t>Audit Team</w:t>
      </w:r>
      <w:r w:rsidR="005A51EE">
        <w:t xml:space="preserve"> </w:t>
      </w:r>
      <w:r w:rsidR="00B34FE2">
        <w:t xml:space="preserve">during its review of the </w:t>
      </w:r>
      <w:r w:rsidR="009B0F8F">
        <w:t>EPCP</w:t>
      </w:r>
      <w:r w:rsidR="005A51EE">
        <w:t xml:space="preserve"> on site. </w:t>
      </w:r>
      <w:r w:rsidR="00F03349">
        <w:t xml:space="preserve"> </w:t>
      </w:r>
      <w:r w:rsidR="005A51EE">
        <w:t xml:space="preserve">Based on information presented by the </w:t>
      </w:r>
      <w:r w:rsidR="0061280C">
        <w:t>Audit Team</w:t>
      </w:r>
      <w:r w:rsidR="005A51EE">
        <w:t xml:space="preserve"> during th</w:t>
      </w:r>
      <w:r w:rsidR="00EE5531">
        <w:t>e</w:t>
      </w:r>
      <w:r w:rsidR="005A51EE">
        <w:t xml:space="preserve"> call, NCDOT revised the checklist and resubmitted </w:t>
      </w:r>
      <w:r w:rsidR="00773800">
        <w:t xml:space="preserve">it </w:t>
      </w:r>
      <w:r w:rsidR="005A51EE">
        <w:t xml:space="preserve">to FTA for review on November 29, 2017. </w:t>
      </w:r>
      <w:r w:rsidR="00F03349">
        <w:t xml:space="preserve"> </w:t>
      </w:r>
      <w:r w:rsidR="005A51EE">
        <w:t>The revised checklist corrected most of the misinformation and added additional supporting information to help verify conformance of the SSP to the Program Standard.</w:t>
      </w:r>
    </w:p>
    <w:p w14:paraId="64B412A9" w14:textId="77777777" w:rsidR="005A51EE" w:rsidRPr="00103782" w:rsidRDefault="00941CE9" w:rsidP="00EE5531">
      <w:pPr>
        <w:spacing w:after="160" w:line="276" w:lineRule="auto"/>
        <w:jc w:val="both"/>
      </w:pPr>
      <w:r>
        <w:t xml:space="preserve">The NCDOT Conformance Checklist </w:t>
      </w:r>
      <w:r w:rsidR="0061280C">
        <w:t>for Security and</w:t>
      </w:r>
      <w:r>
        <w:t xml:space="preserve"> Emergency Preparedness Plans does not contain sufficient review criteria needed to verify conformance of the </w:t>
      </w:r>
      <w:r w:rsidR="009B0F8F">
        <w:t>EPCP</w:t>
      </w:r>
      <w:r>
        <w:t xml:space="preserve">.  The </w:t>
      </w:r>
      <w:r w:rsidR="00EA324B">
        <w:t xml:space="preserve">SEPP </w:t>
      </w:r>
      <w:r>
        <w:t xml:space="preserve">checklist states in its title and throughout its content that its purpose is verifying conformance of both the SSP and </w:t>
      </w:r>
      <w:r w:rsidR="009B0F8F">
        <w:t>EPCP</w:t>
      </w:r>
      <w:r>
        <w:t>.  However</w:t>
      </w:r>
      <w:r w:rsidR="00773800">
        <w:t>,</w:t>
      </w:r>
      <w:r>
        <w:t xml:space="preserve"> nearly all the verification information </w:t>
      </w:r>
      <w:r w:rsidR="00EA324B">
        <w:t>provided</w:t>
      </w:r>
      <w:r>
        <w:t xml:space="preserve"> in the checklist is for SSP verification only.  </w:t>
      </w:r>
      <w:r w:rsidR="00EA324B">
        <w:t xml:space="preserve">Since CATS has separate plans for system security and emergency preparedness, NCDOT should prepare separate checklists for each plan or revise the SEPP checklist to better represent the </w:t>
      </w:r>
      <w:r w:rsidR="009B0F8F">
        <w:t>EPCP</w:t>
      </w:r>
      <w:r w:rsidR="00EA324B">
        <w:t>.</w:t>
      </w:r>
    </w:p>
    <w:p w14:paraId="64B412AA" w14:textId="77777777" w:rsidR="00637653" w:rsidRDefault="00C25C7B" w:rsidP="00AC752B">
      <w:pPr>
        <w:pStyle w:val="Heading1"/>
      </w:pPr>
      <w:bookmarkStart w:id="47" w:name="_Toc513026069"/>
      <w:r w:rsidRPr="003F3C03">
        <w:t>Section 4: Hazard Management</w:t>
      </w:r>
      <w:bookmarkEnd w:id="44"/>
      <w:bookmarkEnd w:id="47"/>
    </w:p>
    <w:p w14:paraId="64B412AB" w14:textId="77777777" w:rsidR="000A2687" w:rsidRDefault="000A2687" w:rsidP="007D6276">
      <w:pPr>
        <w:spacing w:after="200"/>
      </w:pPr>
      <w:bookmarkStart w:id="48" w:name="_Toc298753207"/>
      <w:r>
        <w:rPr>
          <w:noProof/>
        </w:rPr>
        <mc:AlternateContent>
          <mc:Choice Requires="wps">
            <w:drawing>
              <wp:inline distT="0" distB="0" distL="0" distR="0" wp14:anchorId="64B413BD" wp14:editId="64B413BE">
                <wp:extent cx="5980274" cy="342900"/>
                <wp:effectExtent l="0" t="0" r="20955" b="19050"/>
                <wp:docPr id="9" name="Text Box 9"/>
                <wp:cNvGraphicFramePr/>
                <a:graphic xmlns:a="http://schemas.openxmlformats.org/drawingml/2006/main">
                  <a:graphicData uri="http://schemas.microsoft.com/office/word/2010/wordprocessingShape">
                    <wps:wsp>
                      <wps:cNvSpPr txBox="1"/>
                      <wps:spPr>
                        <a:xfrm>
                          <a:off x="0" y="0"/>
                          <a:ext cx="5980274" cy="342900"/>
                        </a:xfrm>
                        <a:prstGeom prst="rect">
                          <a:avLst/>
                        </a:prstGeom>
                        <a:solidFill>
                          <a:schemeClr val="bg2"/>
                        </a:solidFill>
                        <a:ln w="1905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4B4140F" w14:textId="77777777" w:rsidR="0064734F" w:rsidRPr="007D6276" w:rsidRDefault="0064734F" w:rsidP="00572326">
                            <w:pPr>
                              <w:pStyle w:val="BlueBoxFindingText"/>
                              <w:rPr>
                                <w:b/>
                              </w:rPr>
                            </w:pPr>
                            <w:r w:rsidRPr="007D6276">
                              <w:rPr>
                                <w:b/>
                              </w:rPr>
                              <w:t>No findings.</w:t>
                            </w:r>
                          </w:p>
                          <w:p w14:paraId="64B41410" w14:textId="77777777" w:rsidR="0064734F" w:rsidRPr="00F15453" w:rsidRDefault="0064734F" w:rsidP="00AD1414">
                            <w:pPr>
                              <w:tabs>
                                <w:tab w:val="left" w:pos="0"/>
                              </w:tabs>
                              <w:spacing w:after="120" w:line="276" w:lineRule="auto"/>
                              <w:ind w:right="-11"/>
                              <w:jc w:val="both"/>
                              <w:rPr>
                                <w:b/>
                                <w:i/>
                              </w:rPr>
                            </w:pPr>
                          </w:p>
                          <w:p w14:paraId="64B41411" w14:textId="77777777" w:rsidR="0064734F" w:rsidRDefault="0064734F" w:rsidP="00AD1414">
                            <w:pPr>
                              <w:tabs>
                                <w:tab w:val="left" w:pos="0"/>
                              </w:tabs>
                              <w:ind w:left="-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9" o:spid="_x0000_s1029" type="#_x0000_t202" style="width:470.9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" fillcolor="#accbf9 [3214]" strokecolor="black [3213]" strokeweight="1.5pt">
                <v:textbox>
                  <w:txbxContent>
                    <w:p w14:paraId="64B4140F" w14:textId="77777777" w:rsidR="0064734F" w:rsidRPr="007D6276" w:rsidRDefault="0064734F" w:rsidP="00572326">
                      <w:pPr>
                        <w:pStyle w:val="BlueBoxFindingText"/>
                        <w:rPr>
                          <w:b/>
                        </w:rPr>
                      </w:pPr>
                      <w:r w:rsidRPr="007D6276">
                        <w:rPr>
                          <w:b/>
                        </w:rPr>
                        <w:t>No findings.</w:t>
                      </w:r>
                    </w:p>
                    <w:p w14:paraId="64B41410" w14:textId="77777777" w:rsidR="0064734F" w:rsidRPr="00F15453" w:rsidRDefault="0064734F" w:rsidP="00AD1414">
                      <w:pPr>
                        <w:tabs>
                          <w:tab w:val="left" w:pos="0"/>
                        </w:tabs>
                        <w:spacing w:after="120" w:line="276" w:lineRule="auto"/>
                        <w:ind w:right="-11"/>
                        <w:jc w:val="both"/>
                        <w:rPr>
                          <w:b/>
                          <w:i/>
                        </w:rPr>
                      </w:pPr>
                    </w:p>
                    <w:p w14:paraId="64B41411" w14:textId="77777777" w:rsidR="0064734F" w:rsidRDefault="0064734F" w:rsidP="00AD1414">
                      <w:pPr>
                        <w:tabs>
                          <w:tab w:val="left" w:pos="0"/>
                        </w:tabs>
                        <w:ind w:left="-90"/>
                      </w:pPr>
                    </w:p>
                  </w:txbxContent>
                </v:textbox>
                <w10:anchorlock/>
              </v:shape>
            </w:pict>
          </mc:Fallback>
        </mc:AlternateContent>
      </w:r>
    </w:p>
    <w:p w14:paraId="64B412AC" w14:textId="77777777" w:rsidR="00396EA5" w:rsidRDefault="00ED6435" w:rsidP="00DF4804">
      <w:pPr>
        <w:pStyle w:val="Heading2"/>
        <w:spacing w:before="0"/>
      </w:pPr>
      <w:bookmarkStart w:id="49" w:name="_Toc513026070"/>
      <w:r w:rsidRPr="003F3C03">
        <w:t xml:space="preserve">Hazard Identification and Notification - </w:t>
      </w:r>
      <w:bookmarkStart w:id="50" w:name="_Toc347761609"/>
      <w:r w:rsidR="00396EA5" w:rsidRPr="003F3C03">
        <w:t>Specific Criteria</w:t>
      </w:r>
      <w:bookmarkEnd w:id="49"/>
      <w:bookmarkEnd w:id="50"/>
      <w:r w:rsidR="00396EA5">
        <w:t xml:space="preserve"> </w:t>
      </w:r>
    </w:p>
    <w:p w14:paraId="64B412AD" w14:textId="77777777" w:rsidR="00C43715" w:rsidRPr="00523845" w:rsidRDefault="00C43715" w:rsidP="00DF4804">
      <w:pPr>
        <w:pStyle w:val="659and674text"/>
      </w:pPr>
      <w:bookmarkStart w:id="51" w:name="_Toc346281509"/>
      <w:r w:rsidRPr="00523845">
        <w:t>Part 659.31(b)</w:t>
      </w:r>
      <w:r w:rsidR="00DB516F" w:rsidRPr="00523845">
        <w:t>:</w:t>
      </w:r>
      <w:r w:rsidR="000A2687" w:rsidRPr="00523845">
        <w:t xml:space="preserve"> </w:t>
      </w:r>
      <w:r w:rsidR="007F70C7" w:rsidRPr="00523845">
        <w:t>“</w:t>
      </w:r>
      <w:r w:rsidR="00DB516F" w:rsidRPr="00523845">
        <w:t>T</w:t>
      </w:r>
      <w:r w:rsidR="000A2687" w:rsidRPr="00523845">
        <w:t xml:space="preserve">he hazard management process </w:t>
      </w:r>
      <w:r w:rsidRPr="00523845">
        <w:t>must, at a minimum:</w:t>
      </w:r>
    </w:p>
    <w:p w14:paraId="64B412AE" w14:textId="77777777" w:rsidR="000A2687" w:rsidRPr="00523845" w:rsidRDefault="00C43715" w:rsidP="00937458">
      <w:pPr>
        <w:pStyle w:val="659and674text"/>
        <w:numPr>
          <w:ilvl w:val="0"/>
          <w:numId w:val="10"/>
        </w:numPr>
        <w:spacing w:after="200"/>
        <w:ind w:left="720"/>
      </w:pPr>
      <w:r w:rsidRPr="00523845">
        <w:t>Define</w:t>
      </w:r>
      <w:r w:rsidR="000A2687" w:rsidRPr="00523845">
        <w:t xml:space="preserve"> minimum thresholds for the notification and reporting of hazard(s) to oversight agencies</w:t>
      </w:r>
      <w:bookmarkEnd w:id="51"/>
      <w:r w:rsidR="00AD1414" w:rsidRPr="00523845">
        <w:t>;</w:t>
      </w:r>
      <w:r w:rsidR="001150DF" w:rsidRPr="00523845">
        <w:t>”</w:t>
      </w:r>
    </w:p>
    <w:p w14:paraId="64B412AF" w14:textId="77777777" w:rsidR="00A70B2C" w:rsidRPr="009B62CD" w:rsidRDefault="003F3C03" w:rsidP="00DF4804">
      <w:pPr>
        <w:pStyle w:val="Heading2"/>
        <w:spacing w:before="0"/>
      </w:pPr>
      <w:bookmarkStart w:id="52" w:name="_Toc347761610"/>
      <w:bookmarkStart w:id="53" w:name="_Toc513026071"/>
      <w:r>
        <w:t>CATS</w:t>
      </w:r>
      <w:r w:rsidR="008C39F1">
        <w:t xml:space="preserve"> </w:t>
      </w:r>
      <w:r w:rsidR="00ED6435">
        <w:t>Hazard Identification</w:t>
      </w:r>
      <w:bookmarkEnd w:id="52"/>
      <w:bookmarkEnd w:id="53"/>
      <w:r w:rsidR="00D94090">
        <w:t xml:space="preserve"> </w:t>
      </w:r>
    </w:p>
    <w:p w14:paraId="64B412B0" w14:textId="77777777" w:rsidR="009C0ADA" w:rsidRDefault="009C0ADA" w:rsidP="00986D72">
      <w:pPr>
        <w:jc w:val="both"/>
      </w:pPr>
      <w:r>
        <w:t xml:space="preserve">Part 659.31 provides </w:t>
      </w:r>
      <w:r w:rsidR="003F3C03">
        <w:t>NCDOT</w:t>
      </w:r>
      <w:r>
        <w:t xml:space="preserve"> with the authority to require each rail transit agency within </w:t>
      </w:r>
      <w:r w:rsidR="003F3C03">
        <w:t>North Carolina</w:t>
      </w:r>
      <w:r>
        <w:t xml:space="preserve"> to document its hazard management process within its SSPP or supporting procedures. </w:t>
      </w:r>
    </w:p>
    <w:p w14:paraId="64B412B1" w14:textId="77777777" w:rsidR="009C0ADA" w:rsidRDefault="009C0ADA" w:rsidP="00986D72">
      <w:pPr>
        <w:jc w:val="both"/>
      </w:pPr>
    </w:p>
    <w:p w14:paraId="64B412B2" w14:textId="09FE7529" w:rsidR="009C0ADA" w:rsidRDefault="009C0ADA" w:rsidP="006C6EAE">
      <w:pPr>
        <w:spacing w:after="160" w:line="276" w:lineRule="auto"/>
        <w:jc w:val="both"/>
      </w:pPr>
      <w:r>
        <w:t>Under Part 659.31(b)(6), an agency’s SSPP must specify the process used to provide reporting of hazard resolution activities to the SSO agency.</w:t>
      </w:r>
      <w:r w:rsidR="00F03349">
        <w:t xml:space="preserve"> </w:t>
      </w:r>
      <w:r>
        <w:t xml:space="preserve"> </w:t>
      </w:r>
      <w:r w:rsidR="003F3C03">
        <w:t>Section E of NCDOT</w:t>
      </w:r>
      <w:r>
        <w:t xml:space="preserve">’s </w:t>
      </w:r>
      <w:r w:rsidR="003F3C03">
        <w:t>Program Standard</w:t>
      </w:r>
      <w:r>
        <w:t xml:space="preserve"> </w:t>
      </w:r>
      <w:r w:rsidR="003F3C03">
        <w:t>and Section 6.0 of CATS’ SSPP establish</w:t>
      </w:r>
      <w:r>
        <w:t xml:space="preserve"> the requirements for </w:t>
      </w:r>
      <w:r w:rsidR="003F3C03">
        <w:t>CATS</w:t>
      </w:r>
      <w:r>
        <w:t xml:space="preserve"> to identify, </w:t>
      </w:r>
      <w:r w:rsidR="003F3C03">
        <w:t>categorize, investigate</w:t>
      </w:r>
      <w:r>
        <w:t xml:space="preserve">, </w:t>
      </w:r>
      <w:r w:rsidR="003F3C03">
        <w:t>and resolve</w:t>
      </w:r>
      <w:r>
        <w:t xml:space="preserve"> hazards. </w:t>
      </w:r>
      <w:r w:rsidR="003F3C03">
        <w:t xml:space="preserve">The Program Standard and the SSPP </w:t>
      </w:r>
      <w:r w:rsidR="001F2E69">
        <w:t>provide a definition of hazard and list the minimum requirements that CATS must meet.</w:t>
      </w:r>
      <w:r w:rsidR="00F03349">
        <w:t xml:space="preserve"> </w:t>
      </w:r>
      <w:r w:rsidR="001F2E69">
        <w:t xml:space="preserve"> The documents outline a hazard management process including methods for ensuring that </w:t>
      </w:r>
      <w:r w:rsidR="004905B9">
        <w:t>a</w:t>
      </w:r>
      <w:r w:rsidR="001F2E69">
        <w:t xml:space="preserve"> maximum number of hazards are identified through the hazard resolution process. </w:t>
      </w:r>
      <w:r>
        <w:t xml:space="preserve">  </w:t>
      </w:r>
    </w:p>
    <w:p w14:paraId="64B412B3" w14:textId="6F8864C0" w:rsidR="009C0ADA" w:rsidRDefault="001F2E69" w:rsidP="006C6EAE">
      <w:pPr>
        <w:spacing w:after="160" w:line="276" w:lineRule="auto"/>
        <w:jc w:val="both"/>
      </w:pPr>
      <w:r>
        <w:t xml:space="preserve">Methods used by CATS to identify hazards consist of </w:t>
      </w:r>
      <w:r w:rsidR="00404B91">
        <w:t>many</w:t>
      </w:r>
      <w:r>
        <w:t xml:space="preserve"> </w:t>
      </w:r>
      <w:r w:rsidR="008C6455">
        <w:t>possible</w:t>
      </w:r>
      <w:r>
        <w:t xml:space="preserve"> approaches including: Preliminary Hazard Analysis, Operating Hazard Analysis, Critical/Catastrophic Items List, Fault Tree Analysis, Subsystems Interface Analysis, Human Factors Analysis, and Joint Railroad-Fixed Guideway Corridor Operations.  </w:t>
      </w:r>
    </w:p>
    <w:p w14:paraId="64B412B4" w14:textId="77777777" w:rsidR="00F3479B" w:rsidRDefault="008C6455" w:rsidP="003D2A24">
      <w:pPr>
        <w:pStyle w:val="BodyText"/>
      </w:pPr>
      <w:r>
        <w:t xml:space="preserve">Section E.2 of the Program Standard outlines the acceptable methodology used to determine which hazards are acceptable, which are acceptable only under certain conditions, and which hazards are categorically unacceptable. </w:t>
      </w:r>
    </w:p>
    <w:p w14:paraId="64B412B5" w14:textId="77777777" w:rsidR="001150DF" w:rsidRDefault="00ED6435" w:rsidP="00ED6435">
      <w:pPr>
        <w:pStyle w:val="Heading2"/>
        <w:spacing w:before="0"/>
      </w:pPr>
      <w:bookmarkStart w:id="54" w:name="_Toc513026072"/>
      <w:r w:rsidRPr="0099148C">
        <w:t>Hazar</w:t>
      </w:r>
      <w:r w:rsidRPr="00195AED">
        <w:t>d</w:t>
      </w:r>
      <w:r w:rsidRPr="0099148C">
        <w:t xml:space="preserve"> </w:t>
      </w:r>
      <w:r>
        <w:t xml:space="preserve">Reporting, Investigation, and </w:t>
      </w:r>
      <w:r w:rsidRPr="0099148C">
        <w:t>Tracking</w:t>
      </w:r>
      <w:r>
        <w:t xml:space="preserve"> - </w:t>
      </w:r>
      <w:bookmarkStart w:id="55" w:name="_Toc347761612"/>
      <w:r w:rsidR="001150DF">
        <w:t>Specific Criteria</w:t>
      </w:r>
      <w:bookmarkEnd w:id="54"/>
      <w:bookmarkEnd w:id="55"/>
      <w:r w:rsidR="001150DF">
        <w:t xml:space="preserve"> </w:t>
      </w:r>
    </w:p>
    <w:p w14:paraId="64B412B6" w14:textId="77777777" w:rsidR="001150DF" w:rsidRPr="00523845" w:rsidRDefault="001150DF" w:rsidP="00DF4804">
      <w:pPr>
        <w:pStyle w:val="659and674text"/>
      </w:pPr>
      <w:r w:rsidRPr="00523845">
        <w:t>Part 659.31(b): “The hazard management process must, at a minimum:</w:t>
      </w:r>
    </w:p>
    <w:p w14:paraId="64B412B7" w14:textId="77777777" w:rsidR="001150DF" w:rsidRPr="00523845" w:rsidRDefault="001150DF" w:rsidP="00DF4804">
      <w:pPr>
        <w:pStyle w:val="659and674text"/>
        <w:numPr>
          <w:ilvl w:val="0"/>
          <w:numId w:val="15"/>
        </w:numPr>
      </w:pPr>
      <w:r w:rsidRPr="00523845">
        <w:t>Identify the mechanism used to track through resolution the identified hazard(s); …</w:t>
      </w:r>
    </w:p>
    <w:p w14:paraId="64B412B8" w14:textId="77777777" w:rsidR="009C0ADA" w:rsidRPr="009C0ADA" w:rsidRDefault="001150DF" w:rsidP="00937458">
      <w:pPr>
        <w:pStyle w:val="659and674text"/>
        <w:numPr>
          <w:ilvl w:val="0"/>
          <w:numId w:val="10"/>
        </w:numPr>
        <w:spacing w:after="200"/>
        <w:ind w:left="720"/>
      </w:pPr>
      <w:r w:rsidRPr="00523845">
        <w:t>Specify the process by which the rail transit agency will provide on-going reporting of hazard resolution activities to the oversight agency.”</w:t>
      </w:r>
    </w:p>
    <w:p w14:paraId="64B412B9" w14:textId="104A2AED" w:rsidR="008C6455" w:rsidRDefault="008C6455" w:rsidP="00B2793E">
      <w:pPr>
        <w:pStyle w:val="BodyText"/>
        <w:spacing w:after="0"/>
        <w:rPr>
          <w:szCs w:val="22"/>
        </w:rPr>
      </w:pPr>
      <w:r>
        <w:rPr>
          <w:szCs w:val="22"/>
        </w:rPr>
        <w:t>Section E.3 of NCDOT</w:t>
      </w:r>
      <w:r w:rsidR="00A9728B">
        <w:rPr>
          <w:szCs w:val="22"/>
        </w:rPr>
        <w:t>’</w:t>
      </w:r>
      <w:r>
        <w:rPr>
          <w:szCs w:val="22"/>
        </w:rPr>
        <w:t>s Program Standard details hazard resolution procedures and provides an illustrative hazard resolution matrix with column values ranging from negligible to catastrophic as well as row values ranging from improbable to frequent.</w:t>
      </w:r>
      <w:r w:rsidR="00F03349">
        <w:rPr>
          <w:szCs w:val="22"/>
        </w:rPr>
        <w:t xml:space="preserve"> </w:t>
      </w:r>
      <w:r>
        <w:rPr>
          <w:szCs w:val="22"/>
        </w:rPr>
        <w:t xml:space="preserve"> The matrix assists in determination of classification of the relative severity of individual hazards</w:t>
      </w:r>
      <w:r w:rsidR="00A8640F">
        <w:rPr>
          <w:szCs w:val="22"/>
        </w:rPr>
        <w:t>.</w:t>
      </w:r>
    </w:p>
    <w:p w14:paraId="64B412BA" w14:textId="77777777" w:rsidR="00B2793E" w:rsidRDefault="00B2793E" w:rsidP="00B2793E">
      <w:pPr>
        <w:pStyle w:val="BodyText"/>
        <w:spacing w:after="0"/>
        <w:rPr>
          <w:szCs w:val="22"/>
        </w:rPr>
      </w:pPr>
    </w:p>
    <w:p w14:paraId="64B412BB" w14:textId="7F976547" w:rsidR="00B13914" w:rsidRDefault="008C6455" w:rsidP="00B2793E">
      <w:pPr>
        <w:pStyle w:val="BodyText"/>
        <w:spacing w:after="0"/>
        <w:rPr>
          <w:szCs w:val="22"/>
        </w:rPr>
      </w:pPr>
      <w:r>
        <w:rPr>
          <w:szCs w:val="22"/>
        </w:rPr>
        <w:t>Section 6.0 of CATS’ SS</w:t>
      </w:r>
      <w:r w:rsidR="00F3479B">
        <w:rPr>
          <w:szCs w:val="22"/>
        </w:rPr>
        <w:t>P</w:t>
      </w:r>
      <w:r>
        <w:rPr>
          <w:szCs w:val="22"/>
        </w:rPr>
        <w:t>P defines the agency’s hazard management process used to identify and mitigate any hazards.</w:t>
      </w:r>
      <w:r w:rsidR="00F03349">
        <w:rPr>
          <w:szCs w:val="22"/>
        </w:rPr>
        <w:t xml:space="preserve"> </w:t>
      </w:r>
      <w:r>
        <w:rPr>
          <w:szCs w:val="22"/>
        </w:rPr>
        <w:t xml:space="preserve"> The SSPP provides a hazard management process that conforms to NCDOT’s Program Standard and relevant language related to hazards in Part 659.</w:t>
      </w:r>
      <w:r w:rsidR="00F03349">
        <w:rPr>
          <w:szCs w:val="22"/>
        </w:rPr>
        <w:t xml:space="preserve"> </w:t>
      </w:r>
      <w:r>
        <w:rPr>
          <w:szCs w:val="22"/>
        </w:rPr>
        <w:t xml:space="preserve"> </w:t>
      </w:r>
      <w:r w:rsidR="004905B9">
        <w:rPr>
          <w:szCs w:val="22"/>
        </w:rPr>
        <w:t xml:space="preserve">The SSPP specifies that CATS’ hazard resolution process spans from “cradle to grave” and should be applied throughout the five distinct phases of the system life cycle including: Phase 1, Planning; Phase 2, Design; Phase 3, Construction; Phase 4, Operations; and Phase 5, Disposal. </w:t>
      </w:r>
      <w:r w:rsidR="00A8640F">
        <w:rPr>
          <w:szCs w:val="22"/>
        </w:rPr>
        <w:t xml:space="preserve"> </w:t>
      </w:r>
    </w:p>
    <w:p w14:paraId="64B412BC" w14:textId="77777777" w:rsidR="00B2793E" w:rsidRDefault="00B2793E" w:rsidP="00B2793E">
      <w:pPr>
        <w:pStyle w:val="BodyText"/>
        <w:spacing w:after="0"/>
        <w:rPr>
          <w:szCs w:val="22"/>
        </w:rPr>
      </w:pPr>
    </w:p>
    <w:p w14:paraId="64B412BD" w14:textId="2954191B" w:rsidR="004905B9" w:rsidRDefault="004905B9" w:rsidP="00937458">
      <w:pPr>
        <w:pStyle w:val="BodyText"/>
        <w:spacing w:after="200"/>
        <w:rPr>
          <w:szCs w:val="22"/>
        </w:rPr>
      </w:pPr>
      <w:r>
        <w:rPr>
          <w:szCs w:val="22"/>
        </w:rPr>
        <w:t xml:space="preserve">The CATS SSPP outlines formal components of the hazard management process, including </w:t>
      </w:r>
      <w:r w:rsidR="003D2A24">
        <w:rPr>
          <w:szCs w:val="22"/>
        </w:rPr>
        <w:t>its</w:t>
      </w:r>
      <w:r>
        <w:rPr>
          <w:szCs w:val="22"/>
        </w:rPr>
        <w:t xml:space="preserve"> approach to initial assessment and categorization of hazards.</w:t>
      </w:r>
      <w:r w:rsidR="00F03349">
        <w:rPr>
          <w:szCs w:val="22"/>
        </w:rPr>
        <w:t xml:space="preserve"> </w:t>
      </w:r>
      <w:r>
        <w:rPr>
          <w:szCs w:val="22"/>
        </w:rPr>
        <w:t xml:space="preserve"> The SSPP includes all required elements. </w:t>
      </w:r>
      <w:r w:rsidR="00F03349">
        <w:rPr>
          <w:szCs w:val="22"/>
        </w:rPr>
        <w:t xml:space="preserve"> </w:t>
      </w:r>
      <w:r>
        <w:rPr>
          <w:szCs w:val="22"/>
        </w:rPr>
        <w:t xml:space="preserve">Tables within the document explain the qualitative hazard probability ranking, the hazard risk assessment matrix and acceptance criteria, the cost allocating rating, and hazard rating-corrective action priority rating. </w:t>
      </w:r>
    </w:p>
    <w:p w14:paraId="64B412BE" w14:textId="33CBE539" w:rsidR="004905B9" w:rsidRDefault="004905B9" w:rsidP="00937458">
      <w:pPr>
        <w:pStyle w:val="BodyText"/>
        <w:spacing w:after="200"/>
        <w:rPr>
          <w:szCs w:val="22"/>
        </w:rPr>
      </w:pPr>
      <w:r>
        <w:rPr>
          <w:szCs w:val="22"/>
        </w:rPr>
        <w:t xml:space="preserve">Section 6.7 of CATS’ SSPP outlines a flow chart for the hazard tracking process and details the </w:t>
      </w:r>
      <w:r w:rsidR="00E32116">
        <w:rPr>
          <w:szCs w:val="22"/>
        </w:rPr>
        <w:t>CATS SPEAR</w:t>
      </w:r>
      <w:r>
        <w:rPr>
          <w:szCs w:val="22"/>
        </w:rPr>
        <w:t xml:space="preserve"> </w:t>
      </w:r>
      <w:r w:rsidR="00E32116">
        <w:rPr>
          <w:szCs w:val="22"/>
        </w:rPr>
        <w:t xml:space="preserve">program </w:t>
      </w:r>
      <w:r>
        <w:rPr>
          <w:szCs w:val="22"/>
        </w:rPr>
        <w:t>and</w:t>
      </w:r>
      <w:r w:rsidR="00E32116">
        <w:rPr>
          <w:szCs w:val="22"/>
        </w:rPr>
        <w:t xml:space="preserve"> NCDOT’s </w:t>
      </w:r>
      <w:r>
        <w:rPr>
          <w:szCs w:val="22"/>
        </w:rPr>
        <w:t xml:space="preserve">Rail.Safety program. The process includes the following: </w:t>
      </w:r>
      <w:r w:rsidRPr="004905B9">
        <w:rPr>
          <w:szCs w:val="22"/>
        </w:rPr>
        <w:t>Facilities/System inspection is performed by internal or external resources</w:t>
      </w:r>
      <w:r>
        <w:rPr>
          <w:szCs w:val="22"/>
        </w:rPr>
        <w:t xml:space="preserve">; </w:t>
      </w:r>
      <w:r w:rsidR="00181DE3" w:rsidRPr="008847E6">
        <w:rPr>
          <w:szCs w:val="22"/>
        </w:rPr>
        <w:t>Findings of inspections performed by CATS’ Facilities/Systems are entered into the SPEAR system.  In addition, Rail</w:t>
      </w:r>
      <w:r w:rsidR="006E1CB1">
        <w:rPr>
          <w:szCs w:val="22"/>
        </w:rPr>
        <w:t>.</w:t>
      </w:r>
      <w:r w:rsidR="00181DE3" w:rsidRPr="008847E6">
        <w:rPr>
          <w:szCs w:val="22"/>
        </w:rPr>
        <w:t>Safe is used to manage CAPs generated from inspection</w:t>
      </w:r>
      <w:r w:rsidR="00F85604" w:rsidRPr="008847E6">
        <w:rPr>
          <w:szCs w:val="22"/>
        </w:rPr>
        <w:t xml:space="preserve">, </w:t>
      </w:r>
      <w:r w:rsidR="00181DE3" w:rsidRPr="008847E6">
        <w:rPr>
          <w:szCs w:val="22"/>
        </w:rPr>
        <w:t xml:space="preserve">accident investigations, audits, hazards, or other means.  NCDOT </w:t>
      </w:r>
      <w:r w:rsidR="00E32116" w:rsidRPr="008847E6">
        <w:rPr>
          <w:szCs w:val="22"/>
        </w:rPr>
        <w:t xml:space="preserve">works with the responsible CATS division to correct </w:t>
      </w:r>
      <w:r w:rsidR="00F85604" w:rsidRPr="008847E6">
        <w:rPr>
          <w:szCs w:val="22"/>
        </w:rPr>
        <w:t>safety issues and to verify correction and closure of entries.</w:t>
      </w:r>
    </w:p>
    <w:p w14:paraId="64B412BF" w14:textId="0719003E" w:rsidR="00E32116" w:rsidRDefault="001936E0" w:rsidP="00937458">
      <w:pPr>
        <w:pStyle w:val="BodyText"/>
        <w:spacing w:after="200"/>
        <w:rPr>
          <w:szCs w:val="22"/>
        </w:rPr>
      </w:pPr>
      <w:r w:rsidRPr="001936E0">
        <w:rPr>
          <w:szCs w:val="22"/>
        </w:rPr>
        <w:t xml:space="preserve">NCDOT’s Program </w:t>
      </w:r>
      <w:r>
        <w:rPr>
          <w:szCs w:val="22"/>
        </w:rPr>
        <w:t xml:space="preserve">Standard </w:t>
      </w:r>
      <w:r w:rsidRPr="001936E0">
        <w:rPr>
          <w:szCs w:val="22"/>
        </w:rPr>
        <w:t>require</w:t>
      </w:r>
      <w:r w:rsidR="00E065A7">
        <w:rPr>
          <w:szCs w:val="22"/>
        </w:rPr>
        <w:t>s</w:t>
      </w:r>
      <w:r w:rsidRPr="001936E0">
        <w:rPr>
          <w:szCs w:val="22"/>
        </w:rPr>
        <w:t xml:space="preserve"> CATS to submit a monthly hazard tracking log deta</w:t>
      </w:r>
      <w:r>
        <w:rPr>
          <w:szCs w:val="22"/>
        </w:rPr>
        <w:t xml:space="preserve">iling the status of all hazards. </w:t>
      </w:r>
      <w:r w:rsidR="00F03349">
        <w:rPr>
          <w:szCs w:val="22"/>
        </w:rPr>
        <w:t xml:space="preserve"> </w:t>
      </w:r>
      <w:r>
        <w:rPr>
          <w:szCs w:val="22"/>
        </w:rPr>
        <w:t xml:space="preserve">The SSO Program Standard </w:t>
      </w:r>
      <w:r w:rsidRPr="001936E0">
        <w:rPr>
          <w:szCs w:val="22"/>
        </w:rPr>
        <w:t>discusses hazard investigation in considerable detail, including provisions for initial investigative reports, status reports, and final reports.</w:t>
      </w:r>
      <w:r w:rsidR="00F03349">
        <w:rPr>
          <w:szCs w:val="22"/>
        </w:rPr>
        <w:t xml:space="preserve"> </w:t>
      </w:r>
      <w:r w:rsidRPr="001936E0">
        <w:rPr>
          <w:szCs w:val="22"/>
        </w:rPr>
        <w:t xml:space="preserve"> It establishes a requirement for CATS to submit a monthly hazard status investigation report detailing the status of all hazards.</w:t>
      </w:r>
      <w:r>
        <w:rPr>
          <w:szCs w:val="22"/>
        </w:rPr>
        <w:t xml:space="preserve">  </w:t>
      </w:r>
      <w:r w:rsidRPr="001936E0">
        <w:rPr>
          <w:szCs w:val="22"/>
        </w:rPr>
        <w:t xml:space="preserve">The FTA </w:t>
      </w:r>
      <w:r w:rsidR="0061280C">
        <w:rPr>
          <w:szCs w:val="22"/>
        </w:rPr>
        <w:t>Audit Team</w:t>
      </w:r>
      <w:r w:rsidRPr="001936E0">
        <w:rPr>
          <w:szCs w:val="22"/>
        </w:rPr>
        <w:t xml:space="preserve"> reviewed hazard status investigation reports submitted to NCDOT by CATS. </w:t>
      </w:r>
      <w:r w:rsidR="00F03349">
        <w:rPr>
          <w:szCs w:val="22"/>
        </w:rPr>
        <w:t xml:space="preserve"> </w:t>
      </w:r>
      <w:r w:rsidRPr="001936E0">
        <w:rPr>
          <w:szCs w:val="22"/>
        </w:rPr>
        <w:t xml:space="preserve">The team determined that the SSO agency’s oversight of CATS’ hazard management process is in compliance with its Program </w:t>
      </w:r>
      <w:r w:rsidR="00E065A7">
        <w:rPr>
          <w:szCs w:val="22"/>
        </w:rPr>
        <w:t xml:space="preserve">Standard and that these processes </w:t>
      </w:r>
      <w:r w:rsidRPr="001936E0">
        <w:rPr>
          <w:szCs w:val="22"/>
        </w:rPr>
        <w:t>conform to all relevant sections of Part 659.</w:t>
      </w:r>
    </w:p>
    <w:p w14:paraId="64B412C0" w14:textId="77777777" w:rsidR="00817302" w:rsidRPr="001936E0" w:rsidRDefault="00817302" w:rsidP="009A7287">
      <w:pPr>
        <w:pStyle w:val="BodyText"/>
        <w:spacing w:after="120"/>
        <w:rPr>
          <w:szCs w:val="22"/>
        </w:rPr>
      </w:pPr>
      <w:r>
        <w:rPr>
          <w:szCs w:val="22"/>
        </w:rPr>
        <w:t>During the interview</w:t>
      </w:r>
      <w:r w:rsidR="00E065A7">
        <w:rPr>
          <w:szCs w:val="22"/>
        </w:rPr>
        <w:t>s,</w:t>
      </w:r>
      <w:r>
        <w:rPr>
          <w:szCs w:val="22"/>
        </w:rPr>
        <w:t xml:space="preserve"> CATS personnel noted that there had recently been a great deal of development along the Blue Line ROW and that CATS has cultivated a positive working relationship with developers. Construction crews working along the ROW are required to take roadway worker protection training courses before the </w:t>
      </w:r>
      <w:r w:rsidR="005D23D8">
        <w:rPr>
          <w:szCs w:val="22"/>
        </w:rPr>
        <w:t xml:space="preserve">developer is permitted to begin construction activities. CATS safety coordinators </w:t>
      </w:r>
      <w:r w:rsidR="00F3479B">
        <w:rPr>
          <w:szCs w:val="22"/>
        </w:rPr>
        <w:t>are able to</w:t>
      </w:r>
      <w:r w:rsidR="005D23D8">
        <w:rPr>
          <w:szCs w:val="22"/>
        </w:rPr>
        <w:t xml:space="preserve"> s</w:t>
      </w:r>
      <w:r w:rsidR="00F3479B">
        <w:rPr>
          <w:szCs w:val="22"/>
        </w:rPr>
        <w:t>top work at any time if an issue is identified</w:t>
      </w:r>
      <w:r w:rsidR="005D23D8">
        <w:rPr>
          <w:szCs w:val="22"/>
        </w:rPr>
        <w:t xml:space="preserve">. </w:t>
      </w:r>
    </w:p>
    <w:p w14:paraId="64B412C1" w14:textId="77777777" w:rsidR="00C25C7B" w:rsidRDefault="00C25C7B" w:rsidP="00DF4804">
      <w:pPr>
        <w:pStyle w:val="Heading1"/>
      </w:pPr>
      <w:bookmarkStart w:id="56" w:name="_Toc347761614"/>
      <w:bookmarkStart w:id="57" w:name="_Toc513026073"/>
      <w:r>
        <w:t xml:space="preserve">Section 5: </w:t>
      </w:r>
      <w:r w:rsidR="004230C5">
        <w:t>Accident Notification and Investigation</w:t>
      </w:r>
      <w:bookmarkEnd w:id="56"/>
      <w:bookmarkEnd w:id="57"/>
      <w:r w:rsidR="004230C5">
        <w:t xml:space="preserve"> </w:t>
      </w:r>
    </w:p>
    <w:p w14:paraId="64B412C2" w14:textId="77777777" w:rsidR="00EC5F7D" w:rsidRDefault="00EC5F7D" w:rsidP="00B5272C">
      <w:r>
        <w:rPr>
          <w:noProof/>
        </w:rPr>
        <mc:AlternateContent>
          <mc:Choice Requires="wps">
            <w:drawing>
              <wp:inline distT="0" distB="0" distL="0" distR="0" wp14:anchorId="64B413BF" wp14:editId="64B413C0">
                <wp:extent cx="5943600" cy="449865"/>
                <wp:effectExtent l="0" t="0" r="19050" b="26670"/>
                <wp:docPr id="24" name="Text Box 24"/>
                <wp:cNvGraphicFramePr/>
                <a:graphic xmlns:a="http://schemas.openxmlformats.org/drawingml/2006/main">
                  <a:graphicData uri="http://schemas.microsoft.com/office/word/2010/wordprocessingShape">
                    <wps:wsp>
                      <wps:cNvSpPr txBox="1"/>
                      <wps:spPr>
                        <a:xfrm>
                          <a:off x="0" y="0"/>
                          <a:ext cx="5943600" cy="449865"/>
                        </a:xfrm>
                        <a:prstGeom prst="rect">
                          <a:avLst/>
                        </a:prstGeom>
                        <a:solidFill>
                          <a:schemeClr val="bg2"/>
                        </a:solidFill>
                        <a:ln w="1905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4B41412" w14:textId="77777777" w:rsidR="0064734F" w:rsidRPr="007D6276" w:rsidRDefault="0064734F" w:rsidP="00EC5F7D">
                            <w:pPr>
                              <w:pStyle w:val="BlueBoxFindingText"/>
                              <w:rPr>
                                <w:b/>
                              </w:rPr>
                            </w:pPr>
                            <w:r w:rsidRPr="007D6276">
                              <w:rPr>
                                <w:b/>
                              </w:rPr>
                              <w:t>No findings.</w:t>
                            </w:r>
                          </w:p>
                          <w:p w14:paraId="64B41413" w14:textId="77777777" w:rsidR="0064734F" w:rsidRPr="00F15453" w:rsidRDefault="0064734F" w:rsidP="00EC5F7D">
                            <w:pPr>
                              <w:tabs>
                                <w:tab w:val="left" w:pos="0"/>
                              </w:tabs>
                              <w:spacing w:after="120" w:line="276" w:lineRule="auto"/>
                              <w:ind w:right="-11"/>
                              <w:jc w:val="both"/>
                              <w:rPr>
                                <w:b/>
                                <w:i/>
                              </w:rPr>
                            </w:pPr>
                          </w:p>
                          <w:p w14:paraId="64B41414" w14:textId="77777777" w:rsidR="0064734F" w:rsidRDefault="0064734F" w:rsidP="00EC5F7D">
                            <w:pPr>
                              <w:tabs>
                                <w:tab w:val="left" w:pos="0"/>
                              </w:tabs>
                              <w:ind w:left="-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4" o:spid="_x0000_s1030" type="#_x0000_t202" style="width:468pt;height:3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" fillcolor="#accbf9 [3214]" strokecolor="black [3213]" strokeweight="1.5pt">
                <v:textbox>
                  <w:txbxContent>
                    <w:p w14:paraId="64B41412" w14:textId="77777777" w:rsidR="0064734F" w:rsidRPr="007D6276" w:rsidRDefault="0064734F" w:rsidP="00EC5F7D">
                      <w:pPr>
                        <w:pStyle w:val="BlueBoxFindingText"/>
                        <w:rPr>
                          <w:b/>
                        </w:rPr>
                      </w:pPr>
                      <w:r w:rsidRPr="007D6276">
                        <w:rPr>
                          <w:b/>
                        </w:rPr>
                        <w:t>No findings.</w:t>
                      </w:r>
                    </w:p>
                    <w:p w14:paraId="64B41413" w14:textId="77777777" w:rsidR="0064734F" w:rsidRPr="00F15453" w:rsidRDefault="0064734F" w:rsidP="00EC5F7D">
                      <w:pPr>
                        <w:tabs>
                          <w:tab w:val="left" w:pos="0"/>
                        </w:tabs>
                        <w:spacing w:after="120" w:line="276" w:lineRule="auto"/>
                        <w:ind w:right="-11"/>
                        <w:jc w:val="both"/>
                        <w:rPr>
                          <w:b/>
                          <w:i/>
                        </w:rPr>
                      </w:pPr>
                    </w:p>
                    <w:p w14:paraId="64B41414" w14:textId="77777777" w:rsidR="0064734F" w:rsidRDefault="0064734F" w:rsidP="00EC5F7D">
                      <w:pPr>
                        <w:tabs>
                          <w:tab w:val="left" w:pos="0"/>
                        </w:tabs>
                        <w:ind w:left="-90"/>
                      </w:pPr>
                    </w:p>
                  </w:txbxContent>
                </v:textbox>
                <w10:anchorlock/>
              </v:shape>
            </w:pict>
          </mc:Fallback>
        </mc:AlternateContent>
      </w:r>
    </w:p>
    <w:p w14:paraId="64B412C3" w14:textId="77777777" w:rsidR="00CA5157" w:rsidRPr="00EC5F7D" w:rsidRDefault="00CA5157" w:rsidP="00B5272C"/>
    <w:p w14:paraId="64B412C4" w14:textId="77777777" w:rsidR="00AE75B6" w:rsidRDefault="00ED6435" w:rsidP="00EC5F7D">
      <w:pPr>
        <w:pStyle w:val="Heading2"/>
        <w:spacing w:before="0"/>
      </w:pPr>
      <w:bookmarkStart w:id="58" w:name="_Toc513026074"/>
      <w:bookmarkStart w:id="59" w:name="_Toc346281513"/>
      <w:r w:rsidRPr="00195AED">
        <w:t>Accident Notification</w:t>
      </w:r>
      <w:r>
        <w:t xml:space="preserve"> - </w:t>
      </w:r>
      <w:r w:rsidR="00AE75B6">
        <w:t>Specific Criteria</w:t>
      </w:r>
      <w:bookmarkEnd w:id="58"/>
      <w:r w:rsidR="00AE75B6">
        <w:t xml:space="preserve"> </w:t>
      </w:r>
    </w:p>
    <w:p w14:paraId="64B412C5" w14:textId="77777777" w:rsidR="000A2687" w:rsidRPr="00523845" w:rsidRDefault="000A2687" w:rsidP="00DF4804">
      <w:pPr>
        <w:pStyle w:val="659and674text"/>
      </w:pPr>
      <w:r w:rsidRPr="00523845">
        <w:t>Part 659.33(a)</w:t>
      </w:r>
      <w:r w:rsidR="00841182" w:rsidRPr="00523845">
        <w:t xml:space="preserve">: </w:t>
      </w:r>
      <w:r w:rsidRPr="00523845">
        <w:t>“The oversight agency must require the rail transit agency to notify the oversight agency within two (2) hours of any incident involving a rail transit vehicle or taking place on a rail transit</w:t>
      </w:r>
      <w:r w:rsidR="006714DF" w:rsidRPr="00523845">
        <w:t>-</w:t>
      </w:r>
      <w:r w:rsidRPr="00523845">
        <w:t>controlled property where one or more of the following occurs:</w:t>
      </w:r>
      <w:bookmarkEnd w:id="59"/>
    </w:p>
    <w:p w14:paraId="64B412C6" w14:textId="77777777" w:rsidR="000A2687" w:rsidRPr="00523845" w:rsidRDefault="000A2687" w:rsidP="00DF4804">
      <w:pPr>
        <w:pStyle w:val="659and674text"/>
        <w:numPr>
          <w:ilvl w:val="0"/>
          <w:numId w:val="11"/>
        </w:numPr>
      </w:pPr>
      <w:bookmarkStart w:id="60" w:name="_Toc346281514"/>
      <w:r w:rsidRPr="00523845">
        <w:t>A fatality at the scene, or where an individual is confirmed dead within thirty (30) days of a rail transit-related incident;</w:t>
      </w:r>
      <w:bookmarkEnd w:id="60"/>
    </w:p>
    <w:p w14:paraId="64B412C7" w14:textId="77777777" w:rsidR="000A2687" w:rsidRPr="00523845" w:rsidRDefault="000A2687" w:rsidP="00DF4804">
      <w:pPr>
        <w:pStyle w:val="659and674text"/>
        <w:numPr>
          <w:ilvl w:val="0"/>
          <w:numId w:val="11"/>
        </w:numPr>
      </w:pPr>
      <w:bookmarkStart w:id="61" w:name="_Toc346281515"/>
      <w:r w:rsidRPr="00523845">
        <w:t>Injuries requiring immediate medical attention away from the scene for two or more individuals;</w:t>
      </w:r>
      <w:bookmarkEnd w:id="61"/>
    </w:p>
    <w:p w14:paraId="64B412C8" w14:textId="77777777" w:rsidR="000A2687" w:rsidRPr="00523845" w:rsidRDefault="000A2687" w:rsidP="00DF4804">
      <w:pPr>
        <w:pStyle w:val="659and674text"/>
        <w:numPr>
          <w:ilvl w:val="0"/>
          <w:numId w:val="11"/>
        </w:numPr>
      </w:pPr>
      <w:bookmarkStart w:id="62" w:name="_Toc346281516"/>
      <w:r w:rsidRPr="00523845">
        <w:t>Property damage to rail transit vehicles, non-rail transit vehicles, other rail transit property or facilities</w:t>
      </w:r>
      <w:r w:rsidR="00A40C8F">
        <w:t>,</w:t>
      </w:r>
      <w:r w:rsidRPr="00523845">
        <w:t xml:space="preserve"> and non-transit property</w:t>
      </w:r>
      <w:r w:rsidR="00DD1298" w:rsidRPr="00523845">
        <w:t xml:space="preserve"> that equals or exceeds $25,000</w:t>
      </w:r>
      <w:r w:rsidRPr="00523845">
        <w:t>;</w:t>
      </w:r>
      <w:bookmarkEnd w:id="62"/>
    </w:p>
    <w:p w14:paraId="64B412C9" w14:textId="77777777" w:rsidR="000A2687" w:rsidRPr="00523845" w:rsidRDefault="000A2687" w:rsidP="00DF4804">
      <w:pPr>
        <w:pStyle w:val="659and674text"/>
        <w:numPr>
          <w:ilvl w:val="0"/>
          <w:numId w:val="11"/>
        </w:numPr>
      </w:pPr>
      <w:bookmarkStart w:id="63" w:name="_Toc346281517"/>
      <w:r w:rsidRPr="00523845">
        <w:t>An evacuation due to life safety reasons;</w:t>
      </w:r>
      <w:bookmarkEnd w:id="63"/>
    </w:p>
    <w:p w14:paraId="64B412CA" w14:textId="77777777" w:rsidR="000A2687" w:rsidRPr="00523845" w:rsidRDefault="000A2687" w:rsidP="00DF4804">
      <w:pPr>
        <w:pStyle w:val="659and674text"/>
        <w:numPr>
          <w:ilvl w:val="0"/>
          <w:numId w:val="11"/>
        </w:numPr>
      </w:pPr>
      <w:bookmarkStart w:id="64" w:name="_Toc346281518"/>
      <w:r w:rsidRPr="00523845">
        <w:t>A collision at a grade crossing;</w:t>
      </w:r>
      <w:bookmarkEnd w:id="64"/>
    </w:p>
    <w:p w14:paraId="64B412CB" w14:textId="77777777" w:rsidR="000A2687" w:rsidRPr="00523845" w:rsidRDefault="000A2687" w:rsidP="00DF4804">
      <w:pPr>
        <w:pStyle w:val="659and674text"/>
        <w:numPr>
          <w:ilvl w:val="0"/>
          <w:numId w:val="11"/>
        </w:numPr>
      </w:pPr>
      <w:bookmarkStart w:id="65" w:name="_Toc346281519"/>
      <w:r w:rsidRPr="00523845">
        <w:t>A main line derailment;</w:t>
      </w:r>
      <w:bookmarkEnd w:id="65"/>
    </w:p>
    <w:p w14:paraId="64B412CC" w14:textId="77777777" w:rsidR="000A2687" w:rsidRPr="00523845" w:rsidRDefault="000A2687" w:rsidP="00DF4804">
      <w:pPr>
        <w:pStyle w:val="659and674text"/>
        <w:numPr>
          <w:ilvl w:val="0"/>
          <w:numId w:val="11"/>
        </w:numPr>
      </w:pPr>
      <w:bookmarkStart w:id="66" w:name="_Toc346281520"/>
      <w:r w:rsidRPr="00523845">
        <w:t>A collision with an individual on a rail right-of-way; or</w:t>
      </w:r>
      <w:bookmarkEnd w:id="66"/>
    </w:p>
    <w:p w14:paraId="64B412CD" w14:textId="77777777" w:rsidR="000A2687" w:rsidRDefault="000A2687" w:rsidP="007D6276">
      <w:pPr>
        <w:pStyle w:val="659and674text"/>
        <w:numPr>
          <w:ilvl w:val="0"/>
          <w:numId w:val="11"/>
        </w:numPr>
        <w:spacing w:after="200"/>
      </w:pPr>
      <w:bookmarkStart w:id="67" w:name="_Toc346281521"/>
      <w:r w:rsidRPr="00523845">
        <w:t>A collision between a rail transit vehicle and a second rail transit vehicle or a rail transit non-revenue vehicle.”</w:t>
      </w:r>
      <w:bookmarkEnd w:id="67"/>
    </w:p>
    <w:p w14:paraId="64B412CE" w14:textId="6D48A045" w:rsidR="009C0ADA" w:rsidRDefault="001936E0" w:rsidP="006C6EAE">
      <w:pPr>
        <w:spacing w:after="160" w:line="276" w:lineRule="auto"/>
        <w:jc w:val="both"/>
      </w:pPr>
      <w:r>
        <w:t>NCDOT has established</w:t>
      </w:r>
      <w:r w:rsidRPr="001936E0">
        <w:t xml:space="preserve"> notification thresholds that match the minimum </w:t>
      </w:r>
      <w:r>
        <w:t>specified in</w:t>
      </w:r>
      <w:r w:rsidRPr="001936E0">
        <w:t xml:space="preserve"> §659.33.</w:t>
      </w:r>
      <w:r w:rsidR="00F03349">
        <w:t xml:space="preserve"> </w:t>
      </w:r>
      <w:r w:rsidRPr="001936E0">
        <w:t xml:space="preserve"> In turn, CATS’ SSPP defines the thresholds it will use when notifying NCDOT of transit accidents. </w:t>
      </w:r>
      <w:r w:rsidR="00A51512">
        <w:t xml:space="preserve"> </w:t>
      </w:r>
      <w:r w:rsidRPr="001936E0">
        <w:t>NCDOT and CATS’ documents accurately define the thresholds they use for accident notification and investigation</w:t>
      </w:r>
      <w:r>
        <w:t xml:space="preserve">. </w:t>
      </w:r>
    </w:p>
    <w:p w14:paraId="64B412CF" w14:textId="00204196" w:rsidR="0036038E" w:rsidRDefault="001936E0" w:rsidP="009A7287">
      <w:pPr>
        <w:spacing w:after="120" w:line="276" w:lineRule="auto"/>
        <w:jc w:val="both"/>
        <w:rPr>
          <w:szCs w:val="22"/>
        </w:rPr>
      </w:pPr>
      <w:r w:rsidRPr="001936E0">
        <w:rPr>
          <w:szCs w:val="22"/>
        </w:rPr>
        <w:t>CATS has a process for notifying senior staff and other</w:t>
      </w:r>
      <w:r w:rsidR="003D2A24">
        <w:rPr>
          <w:szCs w:val="22"/>
        </w:rPr>
        <w:t>s</w:t>
      </w:r>
      <w:r w:rsidRPr="001936E0">
        <w:rPr>
          <w:szCs w:val="22"/>
        </w:rPr>
        <w:t xml:space="preserve"> when an accident occurs. </w:t>
      </w:r>
      <w:r w:rsidR="00F03349">
        <w:rPr>
          <w:szCs w:val="22"/>
        </w:rPr>
        <w:t xml:space="preserve"> </w:t>
      </w:r>
      <w:r w:rsidRPr="001936E0">
        <w:rPr>
          <w:szCs w:val="22"/>
        </w:rPr>
        <w:t>The investigator who responds to the scene assumes control and is responsible for making official accident notification to NCDOT within two hours of the occurrence.</w:t>
      </w:r>
      <w:r w:rsidR="007C57D8">
        <w:rPr>
          <w:szCs w:val="22"/>
        </w:rPr>
        <w:t xml:space="preserve"> </w:t>
      </w:r>
      <w:r w:rsidR="00F03349">
        <w:rPr>
          <w:szCs w:val="22"/>
        </w:rPr>
        <w:t xml:space="preserve"> </w:t>
      </w:r>
      <w:bookmarkStart w:id="68" w:name="_Toc346281522"/>
    </w:p>
    <w:p w14:paraId="64B412D0" w14:textId="77777777" w:rsidR="00EE3446" w:rsidRDefault="00ED6435" w:rsidP="00ED6435">
      <w:pPr>
        <w:pStyle w:val="Heading2"/>
        <w:spacing w:before="0"/>
      </w:pPr>
      <w:bookmarkStart w:id="69" w:name="_Toc513026075"/>
      <w:r w:rsidRPr="00195AED">
        <w:t>Accident Investigation</w:t>
      </w:r>
      <w:r>
        <w:t xml:space="preserve"> - </w:t>
      </w:r>
      <w:r w:rsidR="00EE3446">
        <w:t>Specific Criteria</w:t>
      </w:r>
      <w:bookmarkEnd w:id="69"/>
      <w:r w:rsidR="00EE3446">
        <w:t xml:space="preserve"> </w:t>
      </w:r>
    </w:p>
    <w:p w14:paraId="64B412D1" w14:textId="77777777" w:rsidR="000A2687" w:rsidRPr="00523845" w:rsidRDefault="000A2687" w:rsidP="00EF3178">
      <w:pPr>
        <w:pStyle w:val="659and674text"/>
        <w:ind w:right="0"/>
      </w:pPr>
      <w:r w:rsidRPr="00523845">
        <w:t>Part 659.35(b)</w:t>
      </w:r>
      <w:r w:rsidR="004F0780" w:rsidRPr="00523845">
        <w:t>:</w:t>
      </w:r>
      <w:r w:rsidRPr="00523845">
        <w:t xml:space="preserve"> “The oversight agency must use its own investigation procedures or those that have been formally adopted </w:t>
      </w:r>
      <w:r w:rsidR="00DB516F" w:rsidRPr="00523845">
        <w:t xml:space="preserve">from </w:t>
      </w:r>
      <w:r w:rsidRPr="00523845">
        <w:t>the rail transit agency and that have been submitted to FTA.”</w:t>
      </w:r>
      <w:bookmarkEnd w:id="68"/>
      <w:r w:rsidR="00DC3F19" w:rsidRPr="00523845">
        <w:t xml:space="preserve"> </w:t>
      </w:r>
    </w:p>
    <w:p w14:paraId="64B412D2" w14:textId="77777777" w:rsidR="000A2687" w:rsidRDefault="000A2687" w:rsidP="00EF3178">
      <w:pPr>
        <w:pStyle w:val="659and674text"/>
        <w:spacing w:after="200"/>
        <w:ind w:right="0"/>
      </w:pPr>
      <w:bookmarkStart w:id="70" w:name="_Toc346281523"/>
      <w:r w:rsidRPr="00523845">
        <w:t>Part 659.35(d)</w:t>
      </w:r>
      <w:r w:rsidR="008464B7" w:rsidRPr="00523845">
        <w:t>:</w:t>
      </w:r>
      <w:r w:rsidRPr="00523845">
        <w:t xml:space="preserve"> “Each investigation must be documented in a final report that includes a description of investigation activities, identified causal and contributing factors, and a corrective action plan.”</w:t>
      </w:r>
      <w:bookmarkEnd w:id="70"/>
      <w:r w:rsidRPr="00523845">
        <w:t xml:space="preserve"> </w:t>
      </w:r>
    </w:p>
    <w:p w14:paraId="64B412D3" w14:textId="51439E72" w:rsidR="009C0ADA" w:rsidRDefault="001936E0" w:rsidP="006C6EAE">
      <w:pPr>
        <w:spacing w:after="160" w:line="276" w:lineRule="auto"/>
        <w:jc w:val="both"/>
        <w:rPr>
          <w:szCs w:val="22"/>
        </w:rPr>
      </w:pPr>
      <w:r w:rsidRPr="001936E0">
        <w:rPr>
          <w:szCs w:val="22"/>
        </w:rPr>
        <w:t>NCDOT authorizes CATS to conduct investigations on its behalf for all accidents meeting the thresholds in Part 659 and the Program</w:t>
      </w:r>
      <w:r w:rsidR="00F3479B">
        <w:rPr>
          <w:szCs w:val="22"/>
        </w:rPr>
        <w:t xml:space="preserve"> Standard</w:t>
      </w:r>
      <w:r w:rsidRPr="001936E0">
        <w:rPr>
          <w:szCs w:val="22"/>
        </w:rPr>
        <w:t>.</w:t>
      </w:r>
      <w:r w:rsidR="00F03349">
        <w:rPr>
          <w:szCs w:val="22"/>
        </w:rPr>
        <w:t xml:space="preserve"> </w:t>
      </w:r>
      <w:r w:rsidRPr="001936E0">
        <w:rPr>
          <w:szCs w:val="22"/>
        </w:rPr>
        <w:t xml:space="preserve"> Because CATS is authorized to investigate FTA-reportable accidents on NCDOT’s behalf, Part 659 requires NCDOT to review and approve the procedures that CATS will use and to submit these to the FTA. </w:t>
      </w:r>
      <w:r w:rsidR="00F03349">
        <w:rPr>
          <w:szCs w:val="22"/>
        </w:rPr>
        <w:t xml:space="preserve"> </w:t>
      </w:r>
      <w:r w:rsidRPr="001936E0">
        <w:rPr>
          <w:szCs w:val="22"/>
        </w:rPr>
        <w:t>NCDOT reserves the right to conduct its own investigation of an accident meeting the thresholds.</w:t>
      </w:r>
    </w:p>
    <w:p w14:paraId="64B412D4" w14:textId="03242527" w:rsidR="009C6BCD" w:rsidRDefault="009C6BCD" w:rsidP="006C6EAE">
      <w:pPr>
        <w:spacing w:after="160" w:line="276" w:lineRule="auto"/>
        <w:jc w:val="both"/>
        <w:rPr>
          <w:szCs w:val="22"/>
        </w:rPr>
      </w:pPr>
      <w:r w:rsidRPr="009C6BCD">
        <w:rPr>
          <w:szCs w:val="22"/>
        </w:rPr>
        <w:t xml:space="preserve">NCDOT requires CATS to include all required elements in its final investigation reports for FTA-reportable accidents and to establish required timeframes for submitting the report to NCDOT. </w:t>
      </w:r>
      <w:r w:rsidR="00F03349">
        <w:rPr>
          <w:szCs w:val="22"/>
        </w:rPr>
        <w:t xml:space="preserve"> </w:t>
      </w:r>
      <w:r w:rsidRPr="009C6BCD">
        <w:rPr>
          <w:szCs w:val="22"/>
        </w:rPr>
        <w:t>NCDOT further requires CATS to provide a 24-hour accident summary report, including key information compiled at the scene, and a status report that identifies issues and activities every 30 days until the final accident investigation report is submitted NCDOT.</w:t>
      </w:r>
      <w:r>
        <w:rPr>
          <w:szCs w:val="22"/>
        </w:rPr>
        <w:t xml:space="preserve"> </w:t>
      </w:r>
    </w:p>
    <w:p w14:paraId="64B412D5" w14:textId="673AE417" w:rsidR="009C6BCD" w:rsidRPr="00470C43" w:rsidRDefault="009C6BCD" w:rsidP="006C6EAE">
      <w:pPr>
        <w:spacing w:after="160" w:line="276" w:lineRule="auto"/>
        <w:jc w:val="both"/>
        <w:rPr>
          <w:szCs w:val="22"/>
        </w:rPr>
      </w:pPr>
      <w:r w:rsidRPr="00470C43">
        <w:rPr>
          <w:szCs w:val="22"/>
        </w:rPr>
        <w:t xml:space="preserve">The </w:t>
      </w:r>
      <w:r w:rsidR="0061280C" w:rsidRPr="00470C43">
        <w:rPr>
          <w:szCs w:val="22"/>
        </w:rPr>
        <w:t>Audit Team</w:t>
      </w:r>
      <w:r w:rsidRPr="00470C43">
        <w:rPr>
          <w:szCs w:val="22"/>
        </w:rPr>
        <w:t xml:space="preserve"> reviewed the accident / incident report form included in the Program</w:t>
      </w:r>
      <w:r w:rsidR="00F3479B" w:rsidRPr="00470C43">
        <w:rPr>
          <w:szCs w:val="22"/>
        </w:rPr>
        <w:t xml:space="preserve"> Standard</w:t>
      </w:r>
      <w:r w:rsidRPr="00470C43">
        <w:rPr>
          <w:szCs w:val="22"/>
        </w:rPr>
        <w:t xml:space="preserve"> and found it fully compliant with Part 659 although with the availability of computer-generated electronic signatures, the </w:t>
      </w:r>
      <w:r w:rsidR="0061280C" w:rsidRPr="00470C43">
        <w:rPr>
          <w:szCs w:val="22"/>
        </w:rPr>
        <w:t>Audit Team</w:t>
      </w:r>
      <w:r w:rsidRPr="00470C43">
        <w:rPr>
          <w:szCs w:val="22"/>
        </w:rPr>
        <w:t xml:space="preserve"> recommends that a space for the signature of the reporter/investigator be added.</w:t>
      </w:r>
    </w:p>
    <w:p w14:paraId="64B412D6" w14:textId="77777777" w:rsidR="003D2A24" w:rsidRDefault="00B2793E" w:rsidP="009A7287">
      <w:pPr>
        <w:spacing w:after="120" w:line="276" w:lineRule="auto"/>
        <w:jc w:val="both"/>
      </w:pPr>
      <w:r>
        <w:t>T</w:t>
      </w:r>
      <w:r w:rsidR="00806FE5" w:rsidRPr="00806FE5">
        <w:t xml:space="preserve">he </w:t>
      </w:r>
      <w:r w:rsidR="0061280C">
        <w:t>Audit Team</w:t>
      </w:r>
      <w:r w:rsidR="00806FE5" w:rsidRPr="00806FE5">
        <w:t xml:space="preserve"> reviewed three recent Accident Notifications that CATS submitted to NCDOT: March 28, 2017 – Hi-Rail Vehicle Derailment [Effect on system – single tracking]; March 16, 2017 – LRV Collision with Vehic</w:t>
      </w:r>
      <w:r>
        <w:t>le [Effect on system – fatality]</w:t>
      </w:r>
      <w:r w:rsidR="00806FE5" w:rsidRPr="00806FE5">
        <w:t xml:space="preserve">; January 30, 2017 LRV Contact with Pedestrian [Effect on system – pedestrian received minor scrapes and bruises]. </w:t>
      </w:r>
      <w:r>
        <w:t xml:space="preserve">CATS is complying with accident notification requirements outlined in NCDOT’s Program Standard. </w:t>
      </w:r>
      <w:bookmarkStart w:id="71" w:name="_Toc347163296"/>
      <w:bookmarkStart w:id="72" w:name="_Toc347761619"/>
      <w:bookmarkEnd w:id="48"/>
    </w:p>
    <w:p w14:paraId="64B412D7" w14:textId="77777777" w:rsidR="00CD3424" w:rsidRDefault="00CD3424" w:rsidP="00DF4804">
      <w:pPr>
        <w:pStyle w:val="Heading1"/>
      </w:pPr>
      <w:bookmarkStart w:id="73" w:name="_Toc513026076"/>
      <w:r>
        <w:t>Section 6: Corrective Actions</w:t>
      </w:r>
      <w:bookmarkEnd w:id="71"/>
      <w:bookmarkEnd w:id="72"/>
      <w:bookmarkEnd w:id="73"/>
    </w:p>
    <w:p w14:paraId="64B412D8" w14:textId="77777777" w:rsidR="00CD3424" w:rsidRDefault="00CD3424" w:rsidP="00DF4804">
      <w:pPr>
        <w:spacing w:after="200"/>
        <w:jc w:val="both"/>
        <w:rPr>
          <w:i/>
          <w:szCs w:val="22"/>
        </w:rPr>
      </w:pPr>
      <w:r>
        <w:rPr>
          <w:noProof/>
        </w:rPr>
        <mc:AlternateContent>
          <mc:Choice Requires="wps">
            <w:drawing>
              <wp:inline distT="0" distB="0" distL="0" distR="0" wp14:anchorId="64B413C1" wp14:editId="64B413C2">
                <wp:extent cx="5989320" cy="390525"/>
                <wp:effectExtent l="0" t="0" r="11430" b="28575"/>
                <wp:docPr id="19" name="Text Box 19"/>
                <wp:cNvGraphicFramePr/>
                <a:graphic xmlns:a="http://schemas.openxmlformats.org/drawingml/2006/main">
                  <a:graphicData uri="http://schemas.microsoft.com/office/word/2010/wordprocessingShape">
                    <wps:wsp>
                      <wps:cNvSpPr txBox="1"/>
                      <wps:spPr>
                        <a:xfrm>
                          <a:off x="0" y="0"/>
                          <a:ext cx="5989320" cy="390525"/>
                        </a:xfrm>
                        <a:prstGeom prst="rect">
                          <a:avLst/>
                        </a:prstGeom>
                        <a:solidFill>
                          <a:schemeClr val="bg2"/>
                        </a:solidFill>
                        <a:ln w="1905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4B41415" w14:textId="77777777" w:rsidR="0064734F" w:rsidRPr="007D6276" w:rsidRDefault="0064734F" w:rsidP="00572326">
                            <w:pPr>
                              <w:pStyle w:val="BlueBoxFindingText"/>
                              <w:rPr>
                                <w:b/>
                              </w:rPr>
                            </w:pPr>
                            <w:r w:rsidRPr="007D6276">
                              <w:rPr>
                                <w:b/>
                              </w:rPr>
                              <w:t>No findings.</w:t>
                            </w:r>
                          </w:p>
                          <w:p w14:paraId="64B41416" w14:textId="77777777" w:rsidR="0064734F" w:rsidRDefault="0064734F" w:rsidP="00CD3424">
                            <w:pPr>
                              <w:pStyle w:val="BlueBoxFindingText"/>
                              <w:spacing w:after="0"/>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9" o:spid="_x0000_s1031" type="#_x0000_t202" style="width:471.6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" fillcolor="#accbf9 [3214]" strokecolor="black [3213]" strokeweight="1.5pt">
                <v:textbox>
                  <w:txbxContent>
                    <w:p w14:paraId="64B41415" w14:textId="77777777" w:rsidR="0064734F" w:rsidRPr="007D6276" w:rsidRDefault="0064734F" w:rsidP="00572326">
                      <w:pPr>
                        <w:pStyle w:val="BlueBoxFindingText"/>
                        <w:rPr>
                          <w:b/>
                        </w:rPr>
                      </w:pPr>
                      <w:r w:rsidRPr="007D6276">
                        <w:rPr>
                          <w:b/>
                        </w:rPr>
                        <w:t>No findings.</w:t>
                      </w:r>
                    </w:p>
                    <w:p w14:paraId="64B41416" w14:textId="77777777" w:rsidR="0064734F" w:rsidRDefault="0064734F" w:rsidP="00CD3424">
                      <w:pPr>
                        <w:pStyle w:val="BlueBoxFindingText"/>
                        <w:spacing w:after="0"/>
                        <w:ind w:left="0"/>
                      </w:pPr>
                    </w:p>
                  </w:txbxContent>
                </v:textbox>
                <w10:anchorlock/>
              </v:shape>
            </w:pict>
          </mc:Fallback>
        </mc:AlternateContent>
      </w:r>
    </w:p>
    <w:p w14:paraId="64B412D9" w14:textId="77777777" w:rsidR="00CD3424" w:rsidRDefault="00ED6435" w:rsidP="00DF4804">
      <w:pPr>
        <w:pStyle w:val="Heading2"/>
        <w:spacing w:before="0"/>
      </w:pPr>
      <w:bookmarkStart w:id="74" w:name="_Toc347163297"/>
      <w:bookmarkStart w:id="75" w:name="_Toc513026077"/>
      <w:bookmarkStart w:id="76" w:name="_Toc346281526"/>
      <w:bookmarkStart w:id="77" w:name="_Toc346281528"/>
      <w:r>
        <w:t>Corrective Action Plan</w:t>
      </w:r>
      <w:r w:rsidR="006B19C5">
        <w:t xml:space="preserve"> (CAP)</w:t>
      </w:r>
      <w:r>
        <w:t xml:space="preserve"> Approval - </w:t>
      </w:r>
      <w:r w:rsidR="00CD3424">
        <w:t>Specific Criteria</w:t>
      </w:r>
      <w:bookmarkEnd w:id="74"/>
      <w:bookmarkEnd w:id="75"/>
      <w:r w:rsidR="00CD3424">
        <w:t xml:space="preserve"> </w:t>
      </w:r>
    </w:p>
    <w:p w14:paraId="64B412DA" w14:textId="77777777" w:rsidR="00CD3424" w:rsidRPr="00523845" w:rsidRDefault="00CD3424" w:rsidP="00AF66B3">
      <w:pPr>
        <w:pStyle w:val="659and674text"/>
        <w:ind w:right="0"/>
      </w:pPr>
      <w:r w:rsidRPr="00523845">
        <w:t xml:space="preserve">Part 659.37(a): “The oversight agency must, at a minimum, require the development of a corrective action plan for the following: (1) Results from investigations, in which identified causal and contributing factors are determined by the rail transit agency or oversight agency as requiring corrective actions; and (2) Findings from safety and security reviews performed by the oversight agency.” </w:t>
      </w:r>
    </w:p>
    <w:p w14:paraId="64B412DB" w14:textId="77777777" w:rsidR="00CD3424" w:rsidRPr="00523845" w:rsidRDefault="00CD3424" w:rsidP="00AF66B3">
      <w:pPr>
        <w:pStyle w:val="659and674text"/>
        <w:ind w:right="0"/>
      </w:pPr>
      <w:bookmarkStart w:id="78" w:name="_Toc346281527"/>
      <w:bookmarkEnd w:id="76"/>
      <w:r w:rsidRPr="00523845">
        <w:t>Part 659.37(c): “The corrective action plan must be reviewed and formally approved by the oversight agency.”</w:t>
      </w:r>
    </w:p>
    <w:p w14:paraId="64B412DC" w14:textId="384E08FD" w:rsidR="009C6BCD" w:rsidRDefault="009C6BCD" w:rsidP="006C6EAE">
      <w:pPr>
        <w:autoSpaceDE w:val="0"/>
        <w:autoSpaceDN w:val="0"/>
        <w:adjustRightInd w:val="0"/>
        <w:spacing w:after="160" w:line="276" w:lineRule="auto"/>
        <w:jc w:val="both"/>
        <w:rPr>
          <w:color w:val="000000"/>
          <w:szCs w:val="22"/>
        </w:rPr>
      </w:pPr>
      <w:bookmarkStart w:id="79" w:name="_Toc347163299"/>
      <w:bookmarkEnd w:id="78"/>
      <w:r w:rsidRPr="009C6BCD">
        <w:rPr>
          <w:color w:val="000000"/>
          <w:szCs w:val="22"/>
        </w:rPr>
        <w:t xml:space="preserve">NCDOT requires </w:t>
      </w:r>
      <w:r>
        <w:rPr>
          <w:color w:val="000000"/>
          <w:szCs w:val="22"/>
        </w:rPr>
        <w:t xml:space="preserve">CATS </w:t>
      </w:r>
      <w:r w:rsidR="00971DCC">
        <w:rPr>
          <w:color w:val="000000"/>
          <w:szCs w:val="22"/>
        </w:rPr>
        <w:t xml:space="preserve">to </w:t>
      </w:r>
      <w:r w:rsidRPr="009C6BCD">
        <w:rPr>
          <w:color w:val="000000"/>
          <w:szCs w:val="22"/>
        </w:rPr>
        <w:t>develop CAPs in res</w:t>
      </w:r>
      <w:r>
        <w:rPr>
          <w:color w:val="000000"/>
          <w:szCs w:val="22"/>
        </w:rPr>
        <w:t>ponse to results from accident and</w:t>
      </w:r>
      <w:r w:rsidRPr="009C6BCD">
        <w:rPr>
          <w:color w:val="000000"/>
          <w:szCs w:val="22"/>
        </w:rPr>
        <w:t xml:space="preserve"> incident investigations in which causal factors require corrective actions.</w:t>
      </w:r>
      <w:r w:rsidR="00F03349">
        <w:rPr>
          <w:color w:val="000000"/>
          <w:szCs w:val="22"/>
        </w:rPr>
        <w:t xml:space="preserve"> </w:t>
      </w:r>
      <w:r w:rsidRPr="009C6BCD">
        <w:rPr>
          <w:color w:val="000000"/>
          <w:szCs w:val="22"/>
        </w:rPr>
        <w:t xml:space="preserve"> CAPs are also required for any hazards or deficiencies identified from internal and external safety and security reviews performed by either </w:t>
      </w:r>
      <w:r>
        <w:rPr>
          <w:color w:val="000000"/>
          <w:szCs w:val="22"/>
        </w:rPr>
        <w:t>CATS</w:t>
      </w:r>
      <w:r w:rsidRPr="009C6BCD">
        <w:rPr>
          <w:color w:val="000000"/>
          <w:szCs w:val="22"/>
        </w:rPr>
        <w:t xml:space="preserve"> or NCDOT. </w:t>
      </w:r>
    </w:p>
    <w:p w14:paraId="64B412DD" w14:textId="77777777" w:rsidR="009C6BCD" w:rsidRPr="009C6BCD" w:rsidRDefault="00CA5157" w:rsidP="009A7287">
      <w:pPr>
        <w:autoSpaceDE w:val="0"/>
        <w:autoSpaceDN w:val="0"/>
        <w:adjustRightInd w:val="0"/>
        <w:spacing w:after="120" w:line="276" w:lineRule="auto"/>
        <w:jc w:val="both"/>
        <w:rPr>
          <w:color w:val="000000"/>
          <w:szCs w:val="22"/>
        </w:rPr>
      </w:pPr>
      <w:r>
        <w:rPr>
          <w:color w:val="000000"/>
          <w:szCs w:val="22"/>
        </w:rPr>
        <w:t>Based on the interview conducted on site and the documents presented prior to the site inspection, the Audit Team determined that CA</w:t>
      </w:r>
      <w:r w:rsidR="00FF4650">
        <w:rPr>
          <w:color w:val="000000"/>
          <w:szCs w:val="22"/>
        </w:rPr>
        <w:t>T</w:t>
      </w:r>
      <w:r>
        <w:rPr>
          <w:color w:val="000000"/>
          <w:szCs w:val="22"/>
        </w:rPr>
        <w:t>S properly develops CAPS to address Part 659.37(a) and that the NCDOT requirements are in conformance with Part 659.</w:t>
      </w:r>
    </w:p>
    <w:p w14:paraId="64B412DE" w14:textId="77777777" w:rsidR="00CD3424" w:rsidRDefault="00ED6435" w:rsidP="007D6276">
      <w:pPr>
        <w:pStyle w:val="Heading2"/>
        <w:spacing w:before="0" w:after="120"/>
      </w:pPr>
      <w:bookmarkStart w:id="80" w:name="_Toc513026078"/>
      <w:r>
        <w:t xml:space="preserve">Corrective Action Plan Verification - </w:t>
      </w:r>
      <w:bookmarkStart w:id="81" w:name="_Toc347761621"/>
      <w:r w:rsidR="00CD3424">
        <w:t>Specific Criteria</w:t>
      </w:r>
      <w:bookmarkEnd w:id="80"/>
      <w:bookmarkEnd w:id="81"/>
      <w:r w:rsidR="00CD3424">
        <w:t xml:space="preserve"> </w:t>
      </w:r>
    </w:p>
    <w:p w14:paraId="64B412DF" w14:textId="77777777" w:rsidR="00CD3424" w:rsidRPr="00523845" w:rsidRDefault="00CD3424" w:rsidP="00EF3178">
      <w:pPr>
        <w:pStyle w:val="659and674text"/>
        <w:ind w:right="0"/>
      </w:pPr>
      <w:r w:rsidRPr="00523845">
        <w:t>Part 659.15(b)(7) requires the Program Standard to include a section that identifies “the oversight agency’s policies for the verification and tracking of corrective action plan implementation.”</w:t>
      </w:r>
    </w:p>
    <w:p w14:paraId="64B412E0" w14:textId="77777777" w:rsidR="00CD3424" w:rsidRPr="00523845" w:rsidRDefault="00CD3424" w:rsidP="00EF3178">
      <w:pPr>
        <w:pStyle w:val="659and674text"/>
        <w:spacing w:after="200"/>
        <w:ind w:right="0"/>
      </w:pPr>
      <w:r w:rsidRPr="00523845">
        <w:t xml:space="preserve">Part 659.37(f): “The rail transit agency must provide the oversight agency: (1) Verification that the corrective action(s) has been implemented as described in the corrective action plan or that a proposed alternate action(s) has been implemented subject to oversight agency review and approval; and (2) Periodic reports requested by the oversight agency, describing the status of each corrective action(s) not completely implemented, as described in the corrective action.” </w:t>
      </w:r>
    </w:p>
    <w:p w14:paraId="64B412E1" w14:textId="10957587" w:rsidR="009C6BCD" w:rsidRPr="00112FF1" w:rsidRDefault="00DB21D2" w:rsidP="009A7287">
      <w:pPr>
        <w:spacing w:after="120" w:line="276" w:lineRule="auto"/>
        <w:jc w:val="both"/>
        <w:rPr>
          <w:szCs w:val="22"/>
        </w:rPr>
      </w:pPr>
      <w:bookmarkStart w:id="82" w:name="_Toc347163300"/>
      <w:bookmarkStart w:id="83" w:name="_Toc346281529"/>
      <w:bookmarkEnd w:id="77"/>
      <w:bookmarkEnd w:id="79"/>
      <w:r>
        <w:rPr>
          <w:szCs w:val="22"/>
        </w:rPr>
        <w:t xml:space="preserve">NCDOT’s Program Standard Section E.4.3 details the policies </w:t>
      </w:r>
      <w:r w:rsidR="00971DCC">
        <w:rPr>
          <w:szCs w:val="22"/>
        </w:rPr>
        <w:t>for</w:t>
      </w:r>
      <w:r>
        <w:rPr>
          <w:szCs w:val="22"/>
        </w:rPr>
        <w:t xml:space="preserve"> verification and tracking of CAP implementation. </w:t>
      </w:r>
      <w:r w:rsidR="009C6BCD" w:rsidRPr="009C6BCD">
        <w:rPr>
          <w:szCs w:val="22"/>
        </w:rPr>
        <w:t xml:space="preserve">NCDOT and CATS make use of NCDOT’s computer-based Rail.Safety Program to </w:t>
      </w:r>
      <w:r>
        <w:rPr>
          <w:szCs w:val="22"/>
        </w:rPr>
        <w:t xml:space="preserve">enter, track, and approve CAPs. </w:t>
      </w:r>
      <w:r w:rsidR="00F03349">
        <w:rPr>
          <w:szCs w:val="22"/>
        </w:rPr>
        <w:t xml:space="preserve"> </w:t>
      </w:r>
      <w:r w:rsidR="009C6BCD" w:rsidRPr="009C6BCD">
        <w:rPr>
          <w:szCs w:val="22"/>
        </w:rPr>
        <w:t>NCDOT also sends to CATS</w:t>
      </w:r>
      <w:r w:rsidR="00470C43">
        <w:rPr>
          <w:szCs w:val="22"/>
        </w:rPr>
        <w:t>,</w:t>
      </w:r>
      <w:r w:rsidR="009C6BCD" w:rsidRPr="009C6BCD">
        <w:rPr>
          <w:szCs w:val="22"/>
        </w:rPr>
        <w:t xml:space="preserve"> a formal, signed letter accepting all investigative reports and CAPs, generally within the same day the reports are recei</w:t>
      </w:r>
      <w:r>
        <w:rPr>
          <w:szCs w:val="22"/>
        </w:rPr>
        <w:t xml:space="preserve">ved or very shortly thereafter. </w:t>
      </w:r>
      <w:r w:rsidR="00F03349">
        <w:rPr>
          <w:szCs w:val="22"/>
        </w:rPr>
        <w:t xml:space="preserve"> </w:t>
      </w:r>
      <w:r w:rsidR="009C6BCD" w:rsidRPr="009C6BCD">
        <w:rPr>
          <w:szCs w:val="22"/>
        </w:rPr>
        <w:t xml:space="preserve">These activities meet all the requirements of §659.37(g) to monitor and track the implementation of each approved CAP and </w:t>
      </w:r>
      <w:r w:rsidR="006C6EAE">
        <w:rPr>
          <w:szCs w:val="22"/>
        </w:rPr>
        <w:t xml:space="preserve">they </w:t>
      </w:r>
      <w:r w:rsidR="009C6BCD" w:rsidRPr="009C6BCD">
        <w:rPr>
          <w:szCs w:val="22"/>
        </w:rPr>
        <w:t>also conform to the requirements set by NCDOT.</w:t>
      </w:r>
    </w:p>
    <w:p w14:paraId="64B412E2" w14:textId="77777777" w:rsidR="00CD3424" w:rsidRDefault="00F0708E" w:rsidP="00DF4804">
      <w:pPr>
        <w:pStyle w:val="Heading2"/>
        <w:spacing w:before="0"/>
      </w:pPr>
      <w:bookmarkStart w:id="84" w:name="_Toc513026079"/>
      <w:r>
        <w:t>Corrective Action Plan Tracking - Specific Criteria</w:t>
      </w:r>
      <w:bookmarkEnd w:id="84"/>
    </w:p>
    <w:p w14:paraId="64B412E3" w14:textId="77777777" w:rsidR="00CD3424" w:rsidRPr="00523845" w:rsidRDefault="00CD3424" w:rsidP="00EF3178">
      <w:pPr>
        <w:pStyle w:val="659and674text"/>
        <w:spacing w:after="200"/>
        <w:ind w:right="0"/>
      </w:pPr>
      <w:r w:rsidRPr="00523845">
        <w:t xml:space="preserve">Part 659.37(g): “The oversight agency must monitor and track the implementation of each approved corrective action plan.” </w:t>
      </w:r>
    </w:p>
    <w:p w14:paraId="64B412E4" w14:textId="1448BF9C" w:rsidR="00971DCC" w:rsidRDefault="004A3699" w:rsidP="006C6EAE">
      <w:pPr>
        <w:autoSpaceDE w:val="0"/>
        <w:autoSpaceDN w:val="0"/>
        <w:adjustRightInd w:val="0"/>
        <w:spacing w:after="120" w:line="276" w:lineRule="auto"/>
        <w:jc w:val="both"/>
      </w:pPr>
      <w:bookmarkStart w:id="85" w:name="_Toc347761623"/>
      <w:bookmarkEnd w:id="82"/>
      <w:bookmarkEnd w:id="83"/>
      <w:r w:rsidRPr="004A3699">
        <w:rPr>
          <w:color w:val="000000"/>
          <w:sz w:val="23"/>
          <w:szCs w:val="23"/>
        </w:rPr>
        <w:t xml:space="preserve">NCDOT and CATS make use of NCDOT’s computer-based Rail.Safety Program to enter, track, and approve CAPs. </w:t>
      </w:r>
      <w:r w:rsidR="00F03349">
        <w:rPr>
          <w:color w:val="000000"/>
          <w:sz w:val="23"/>
          <w:szCs w:val="23"/>
        </w:rPr>
        <w:t xml:space="preserve"> </w:t>
      </w:r>
      <w:r w:rsidR="0084085A">
        <w:t xml:space="preserve">During the audit, </w:t>
      </w:r>
      <w:r w:rsidR="0084085A" w:rsidRPr="00EA5D13">
        <w:t xml:space="preserve">NCDOT </w:t>
      </w:r>
      <w:r w:rsidR="00971DCC">
        <w:t>demonstrated to</w:t>
      </w:r>
      <w:r w:rsidR="0084085A" w:rsidRPr="00EA5D13">
        <w:t xml:space="preserve"> </w:t>
      </w:r>
      <w:r w:rsidR="0084085A">
        <w:t xml:space="preserve">the </w:t>
      </w:r>
      <w:r w:rsidR="0061280C">
        <w:t>Audit Team</w:t>
      </w:r>
      <w:r w:rsidR="0084085A" w:rsidRPr="00EA5D13">
        <w:t xml:space="preserve"> the </w:t>
      </w:r>
      <w:r w:rsidR="0084085A">
        <w:t>CAPs</w:t>
      </w:r>
      <w:r w:rsidR="0084085A" w:rsidRPr="00EA5D13">
        <w:t xml:space="preserve"> application</w:t>
      </w:r>
      <w:r w:rsidR="0084085A">
        <w:t>, which provided v</w:t>
      </w:r>
      <w:r w:rsidR="0084085A" w:rsidRPr="00EA5D13">
        <w:t>erification that the corrective action</w:t>
      </w:r>
      <w:r w:rsidR="0084085A">
        <w:t>s</w:t>
      </w:r>
      <w:r w:rsidR="0084085A" w:rsidRPr="00EA5D13">
        <w:t xml:space="preserve"> ha</w:t>
      </w:r>
      <w:r w:rsidR="0084085A">
        <w:t>ve</w:t>
      </w:r>
      <w:r w:rsidR="0084085A" w:rsidRPr="00EA5D13">
        <w:t xml:space="preserve"> been implemented as described in the corrective action plan</w:t>
      </w:r>
      <w:r w:rsidR="0084085A">
        <w:t xml:space="preserve">.  The presentation also demonstrated how NCDOT </w:t>
      </w:r>
      <w:r w:rsidR="0084085A" w:rsidRPr="00EA5D13">
        <w:t>monitor</w:t>
      </w:r>
      <w:r w:rsidR="0084085A">
        <w:t>s</w:t>
      </w:r>
      <w:r w:rsidR="0084085A" w:rsidRPr="00EA5D13">
        <w:t xml:space="preserve"> and track</w:t>
      </w:r>
      <w:r w:rsidR="0084085A">
        <w:t>s</w:t>
      </w:r>
      <w:r w:rsidR="0084085A" w:rsidRPr="00EA5D13">
        <w:t xml:space="preserve"> the implementation of each approved </w:t>
      </w:r>
      <w:r w:rsidR="0084085A">
        <w:t>CAP</w:t>
      </w:r>
      <w:r w:rsidR="0084085A" w:rsidRPr="00EA5D13">
        <w:t xml:space="preserve">.  NCDOT and CATS manage all </w:t>
      </w:r>
      <w:r w:rsidR="0084085A">
        <w:t>CAP</w:t>
      </w:r>
      <w:r w:rsidR="0084085A" w:rsidRPr="00EA5D13">
        <w:t>s through the web-based</w:t>
      </w:r>
      <w:r w:rsidR="0084085A">
        <w:t xml:space="preserve"> </w:t>
      </w:r>
      <w:r w:rsidR="0084085A" w:rsidRPr="00EA5D13">
        <w:t>application, which eliminated the need for CAP submittal and approval letters, and a CAP Matrix.</w:t>
      </w:r>
    </w:p>
    <w:p w14:paraId="64B412E5" w14:textId="77777777" w:rsidR="00D63E36" w:rsidRDefault="00504101" w:rsidP="00DF4804">
      <w:pPr>
        <w:pStyle w:val="Heading1"/>
      </w:pPr>
      <w:bookmarkStart w:id="86" w:name="_Toc513026080"/>
      <w:r>
        <w:t>S</w:t>
      </w:r>
      <w:r w:rsidR="008C296D">
        <w:t xml:space="preserve">ection 7: </w:t>
      </w:r>
      <w:r w:rsidR="004230C5">
        <w:t>RTA Internal Reviews</w:t>
      </w:r>
      <w:bookmarkEnd w:id="85"/>
      <w:bookmarkEnd w:id="86"/>
    </w:p>
    <w:p w14:paraId="64B412E6" w14:textId="77777777" w:rsidR="00395398" w:rsidRDefault="00395398" w:rsidP="00DF4804">
      <w:pPr>
        <w:jc w:val="both"/>
        <w:rPr>
          <w:b/>
        </w:rPr>
      </w:pPr>
      <w:bookmarkStart w:id="87" w:name="_Toc130446756"/>
      <w:bookmarkStart w:id="88" w:name="_Toc257809601"/>
      <w:bookmarkStart w:id="89" w:name="_Toc262123425"/>
      <w:bookmarkStart w:id="90" w:name="_Toc263751327"/>
      <w:bookmarkStart w:id="91" w:name="_Toc263751477"/>
      <w:bookmarkStart w:id="92" w:name="_Toc263751561"/>
      <w:bookmarkStart w:id="93" w:name="_Toc267057219"/>
      <w:bookmarkStart w:id="94" w:name="_Toc298753214"/>
      <w:bookmarkEnd w:id="45"/>
      <w:bookmarkEnd w:id="46"/>
      <w:r>
        <w:rPr>
          <w:noProof/>
        </w:rPr>
        <mc:AlternateContent>
          <mc:Choice Requires="wps">
            <w:drawing>
              <wp:inline distT="0" distB="0" distL="0" distR="0" wp14:anchorId="64B413C3" wp14:editId="64B413C4">
                <wp:extent cx="5989320" cy="371475"/>
                <wp:effectExtent l="0" t="0" r="11430" b="28575"/>
                <wp:docPr id="8" name="Text Box 8"/>
                <wp:cNvGraphicFramePr/>
                <a:graphic xmlns:a="http://schemas.openxmlformats.org/drawingml/2006/main">
                  <a:graphicData uri="http://schemas.microsoft.com/office/word/2010/wordprocessingShape">
                    <wps:wsp>
                      <wps:cNvSpPr txBox="1"/>
                      <wps:spPr>
                        <a:xfrm>
                          <a:off x="0" y="0"/>
                          <a:ext cx="5989320" cy="371475"/>
                        </a:xfrm>
                        <a:prstGeom prst="rect">
                          <a:avLst/>
                        </a:prstGeom>
                        <a:solidFill>
                          <a:schemeClr val="bg2"/>
                        </a:solidFill>
                        <a:ln w="1905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4B41417" w14:textId="77777777" w:rsidR="0064734F" w:rsidRPr="007D6276" w:rsidRDefault="0064734F" w:rsidP="00572326">
                            <w:pPr>
                              <w:pStyle w:val="BlueBoxFindingText"/>
                              <w:rPr>
                                <w:b/>
                              </w:rPr>
                            </w:pPr>
                            <w:r w:rsidRPr="007D6276">
                              <w:rPr>
                                <w:b/>
                              </w:rPr>
                              <w:t>No findings.</w:t>
                            </w:r>
                          </w:p>
                          <w:p w14:paraId="64B41418" w14:textId="77777777" w:rsidR="0064734F" w:rsidRDefault="0064734F" w:rsidP="00395398">
                            <w:pPr>
                              <w:tabs>
                                <w:tab w:val="left" w:pos="0"/>
                              </w:tabs>
                              <w:ind w:left="-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8" o:spid="_x0000_s1032" type="#_x0000_t202" style="width:471.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" fillcolor="#accbf9 [3214]" strokecolor="black [3213]" strokeweight="1.5pt">
                <v:textbox>
                  <w:txbxContent>
                    <w:p w14:paraId="64B41417" w14:textId="77777777" w:rsidR="0064734F" w:rsidRPr="007D6276" w:rsidRDefault="0064734F" w:rsidP="00572326">
                      <w:pPr>
                        <w:pStyle w:val="BlueBoxFindingText"/>
                        <w:rPr>
                          <w:b/>
                        </w:rPr>
                      </w:pPr>
                      <w:r w:rsidRPr="007D6276">
                        <w:rPr>
                          <w:b/>
                        </w:rPr>
                        <w:t>No findings.</w:t>
                      </w:r>
                    </w:p>
                    <w:p w14:paraId="64B41418" w14:textId="77777777" w:rsidR="0064734F" w:rsidRDefault="0064734F" w:rsidP="00395398">
                      <w:pPr>
                        <w:tabs>
                          <w:tab w:val="left" w:pos="0"/>
                        </w:tabs>
                        <w:ind w:left="-90"/>
                      </w:pPr>
                    </w:p>
                  </w:txbxContent>
                </v:textbox>
                <w10:anchorlock/>
              </v:shape>
            </w:pict>
          </mc:Fallback>
        </mc:AlternateContent>
      </w:r>
    </w:p>
    <w:p w14:paraId="64B412E7" w14:textId="77777777" w:rsidR="004C6DDE" w:rsidRDefault="00F0708E" w:rsidP="006C6EAE">
      <w:pPr>
        <w:pStyle w:val="Heading2"/>
        <w:spacing w:before="120"/>
      </w:pPr>
      <w:bookmarkStart w:id="95" w:name="_Toc513026081"/>
      <w:r>
        <w:t xml:space="preserve">Internal Review Cycle - </w:t>
      </w:r>
      <w:r w:rsidR="004C6DDE">
        <w:t>Specific Criteria</w:t>
      </w:r>
      <w:bookmarkEnd w:id="95"/>
      <w:r w:rsidR="004C6DDE">
        <w:t xml:space="preserve"> </w:t>
      </w:r>
    </w:p>
    <w:p w14:paraId="64B412E8" w14:textId="77777777" w:rsidR="00395398" w:rsidRPr="00395398" w:rsidRDefault="00395398" w:rsidP="00AF66B3">
      <w:pPr>
        <w:pStyle w:val="659and674text"/>
        <w:spacing w:after="200"/>
        <w:ind w:right="0"/>
      </w:pPr>
      <w:r w:rsidRPr="00395398">
        <w:t>Part 659.27(b)(2)</w:t>
      </w:r>
      <w:r w:rsidR="00BF798B">
        <w:t>:</w:t>
      </w:r>
      <w:r w:rsidRPr="00395398">
        <w:t xml:space="preserve"> </w:t>
      </w:r>
      <w:r w:rsidR="00BF798B">
        <w:t>The</w:t>
      </w:r>
      <w:r w:rsidRPr="00395398">
        <w:t xml:space="preserve"> oversight agency </w:t>
      </w:r>
      <w:r w:rsidR="00BF798B">
        <w:t>must</w:t>
      </w:r>
      <w:r w:rsidR="00BF798B" w:rsidRPr="00395398">
        <w:t xml:space="preserve"> </w:t>
      </w:r>
      <w:r w:rsidRPr="00395398">
        <w:t>require the rail transit agency to “ensure that all elements of the system safety program plan and system security plan are reviewed in an on-going manner and completed over a three-year cycle.”</w:t>
      </w:r>
    </w:p>
    <w:p w14:paraId="64B412E9" w14:textId="6DA3F6CB" w:rsidR="00472982" w:rsidRPr="00470C43" w:rsidRDefault="004A3699" w:rsidP="006C6EAE">
      <w:pPr>
        <w:spacing w:after="160" w:line="276" w:lineRule="auto"/>
        <w:jc w:val="both"/>
        <w:rPr>
          <w:szCs w:val="22"/>
        </w:rPr>
      </w:pPr>
      <w:bookmarkStart w:id="96" w:name="_Toc347761625"/>
      <w:r w:rsidRPr="00470C43">
        <w:rPr>
          <w:szCs w:val="22"/>
        </w:rPr>
        <w:t xml:space="preserve">Section D of NCDOT’s Program Standard describes the requirements for the internal safety and security program review to be implemented by CATS. </w:t>
      </w:r>
      <w:r w:rsidR="00F03349" w:rsidRPr="00470C43">
        <w:rPr>
          <w:szCs w:val="22"/>
        </w:rPr>
        <w:t xml:space="preserve"> </w:t>
      </w:r>
      <w:r w:rsidRPr="00470C43">
        <w:rPr>
          <w:szCs w:val="22"/>
        </w:rPr>
        <w:t xml:space="preserve">Section 12 of CATS’ SSPP describes the internal safety audit process and states that the process is intended to verify compliance with the SSPP. CATS conducts reviews, tests, analyses, audits, and inspections to verify compliance and states in the overview to Section 12 that all divisions and contractors are subject to safety audits. </w:t>
      </w:r>
      <w:r w:rsidR="00F03349" w:rsidRPr="00470C43">
        <w:rPr>
          <w:szCs w:val="22"/>
        </w:rPr>
        <w:t xml:space="preserve"> </w:t>
      </w:r>
      <w:r w:rsidRPr="00470C43">
        <w:rPr>
          <w:szCs w:val="22"/>
        </w:rPr>
        <w:t>The section frequently refers to the approval requirements set by NCDOT and Section 12.3.6 specifies that audits are conducted in coordination with the SSO agency.</w:t>
      </w:r>
    </w:p>
    <w:p w14:paraId="64B412EA" w14:textId="438B5A2C" w:rsidR="004A3699" w:rsidRDefault="004A3699" w:rsidP="006C6EAE">
      <w:pPr>
        <w:spacing w:after="160" w:line="276" w:lineRule="auto"/>
        <w:jc w:val="both"/>
        <w:rPr>
          <w:szCs w:val="22"/>
        </w:rPr>
      </w:pPr>
      <w:r>
        <w:rPr>
          <w:szCs w:val="22"/>
        </w:rPr>
        <w:t xml:space="preserve">NCDOT requires </w:t>
      </w:r>
      <w:r w:rsidRPr="004A3699">
        <w:rPr>
          <w:szCs w:val="22"/>
        </w:rPr>
        <w:t xml:space="preserve">internal safety and security audits </w:t>
      </w:r>
      <w:r>
        <w:rPr>
          <w:szCs w:val="22"/>
        </w:rPr>
        <w:t>to be conducted by CATS for</w:t>
      </w:r>
      <w:r w:rsidRPr="004A3699">
        <w:rPr>
          <w:szCs w:val="22"/>
        </w:rPr>
        <w:t xml:space="preserve"> the SSPP and </w:t>
      </w:r>
      <w:r w:rsidR="00DD41CA">
        <w:rPr>
          <w:szCs w:val="22"/>
        </w:rPr>
        <w:t>SEPP</w:t>
      </w:r>
      <w:r w:rsidRPr="004A3699">
        <w:rPr>
          <w:szCs w:val="22"/>
        </w:rPr>
        <w:t xml:space="preserve">. Over a three-year </w:t>
      </w:r>
      <w:r w:rsidR="00821FDC" w:rsidRPr="004A3699">
        <w:rPr>
          <w:szCs w:val="22"/>
        </w:rPr>
        <w:t>period,</w:t>
      </w:r>
      <w:r w:rsidRPr="004A3699">
        <w:rPr>
          <w:szCs w:val="22"/>
        </w:rPr>
        <w:t xml:space="preserve"> </w:t>
      </w:r>
      <w:r w:rsidR="00CA0F72">
        <w:rPr>
          <w:szCs w:val="22"/>
        </w:rPr>
        <w:t>CATS</w:t>
      </w:r>
      <w:r w:rsidRPr="004A3699">
        <w:rPr>
          <w:szCs w:val="22"/>
        </w:rPr>
        <w:t xml:space="preserve"> must audit the implementation of all 21 elements of the S</w:t>
      </w:r>
      <w:r w:rsidR="00CA0F72">
        <w:rPr>
          <w:szCs w:val="22"/>
        </w:rPr>
        <w:t xml:space="preserve">SPP </w:t>
      </w:r>
      <w:r w:rsidRPr="004A3699">
        <w:rPr>
          <w:szCs w:val="22"/>
        </w:rPr>
        <w:t xml:space="preserve">and all 7 elements of the </w:t>
      </w:r>
      <w:r w:rsidR="00DD41CA">
        <w:rPr>
          <w:szCs w:val="22"/>
        </w:rPr>
        <w:t>SEPP</w:t>
      </w:r>
      <w:r w:rsidRPr="004A3699">
        <w:rPr>
          <w:szCs w:val="22"/>
        </w:rPr>
        <w:t xml:space="preserve">. </w:t>
      </w:r>
      <w:r w:rsidR="00F03349">
        <w:rPr>
          <w:szCs w:val="22"/>
        </w:rPr>
        <w:t xml:space="preserve"> </w:t>
      </w:r>
      <w:r w:rsidRPr="004A3699">
        <w:rPr>
          <w:szCs w:val="22"/>
        </w:rPr>
        <w:t xml:space="preserve">Each calendar year, on or before a date designated by NCDOT, </w:t>
      </w:r>
      <w:r w:rsidR="00CA0F72">
        <w:rPr>
          <w:szCs w:val="22"/>
        </w:rPr>
        <w:t>CATS</w:t>
      </w:r>
      <w:r w:rsidRPr="004A3699">
        <w:rPr>
          <w:szCs w:val="22"/>
        </w:rPr>
        <w:t xml:space="preserve"> must submit a schedule to NCDOT detailing when they will audit these elements over the next three-year period, and provide specific scheduling details (at a minimum the month or quarter of anticipated schedule) for any audits in the next calendar year.</w:t>
      </w:r>
    </w:p>
    <w:p w14:paraId="64B412EB" w14:textId="60697534" w:rsidR="004A3699" w:rsidRPr="004A3699" w:rsidRDefault="004A3699" w:rsidP="006C6EAE">
      <w:pPr>
        <w:spacing w:after="160" w:line="276" w:lineRule="auto"/>
        <w:jc w:val="both"/>
        <w:rPr>
          <w:szCs w:val="22"/>
        </w:rPr>
      </w:pPr>
      <w:r w:rsidRPr="004A3699">
        <w:rPr>
          <w:szCs w:val="22"/>
        </w:rPr>
        <w:t xml:space="preserve">NCDOT reserves the right to participate in </w:t>
      </w:r>
      <w:r w:rsidR="00CA0F72">
        <w:rPr>
          <w:szCs w:val="22"/>
        </w:rPr>
        <w:t>CATS’</w:t>
      </w:r>
      <w:r w:rsidRPr="004A3699">
        <w:rPr>
          <w:szCs w:val="22"/>
        </w:rPr>
        <w:t xml:space="preserve"> internal safety and security </w:t>
      </w:r>
      <w:r w:rsidR="00AC3921">
        <w:rPr>
          <w:szCs w:val="22"/>
        </w:rPr>
        <w:t xml:space="preserve">audits as conducted. </w:t>
      </w:r>
      <w:r w:rsidR="00F03349">
        <w:rPr>
          <w:szCs w:val="22"/>
        </w:rPr>
        <w:t xml:space="preserve"> </w:t>
      </w:r>
      <w:r w:rsidR="00AC3921">
        <w:rPr>
          <w:szCs w:val="22"/>
        </w:rPr>
        <w:t xml:space="preserve">NCDOT </w:t>
      </w:r>
      <w:r w:rsidRPr="004A3699">
        <w:rPr>
          <w:szCs w:val="22"/>
        </w:rPr>
        <w:t>provide</w:t>
      </w:r>
      <w:r w:rsidR="00AC3921">
        <w:rPr>
          <w:szCs w:val="22"/>
        </w:rPr>
        <w:t>s</w:t>
      </w:r>
      <w:r w:rsidRPr="004A3699">
        <w:rPr>
          <w:szCs w:val="22"/>
        </w:rPr>
        <w:t xml:space="preserve"> </w:t>
      </w:r>
      <w:r w:rsidR="00354E9E">
        <w:rPr>
          <w:szCs w:val="22"/>
        </w:rPr>
        <w:t>CATS</w:t>
      </w:r>
      <w:r w:rsidRPr="004A3699">
        <w:rPr>
          <w:szCs w:val="22"/>
        </w:rPr>
        <w:t xml:space="preserve"> with notification </w:t>
      </w:r>
      <w:r w:rsidR="00AC3921">
        <w:rPr>
          <w:szCs w:val="22"/>
        </w:rPr>
        <w:t>any time it intends</w:t>
      </w:r>
      <w:r w:rsidRPr="004A3699">
        <w:rPr>
          <w:szCs w:val="22"/>
        </w:rPr>
        <w:t xml:space="preserve"> to participate in internal safety or security audits. </w:t>
      </w:r>
      <w:r w:rsidR="00F03349">
        <w:rPr>
          <w:szCs w:val="22"/>
        </w:rPr>
        <w:t xml:space="preserve"> </w:t>
      </w:r>
      <w:r w:rsidR="00354E9E">
        <w:rPr>
          <w:szCs w:val="22"/>
        </w:rPr>
        <w:t>CATS</w:t>
      </w:r>
      <w:r w:rsidRPr="004A3699">
        <w:rPr>
          <w:szCs w:val="22"/>
        </w:rPr>
        <w:t xml:space="preserve"> </w:t>
      </w:r>
      <w:r w:rsidR="00AC3921">
        <w:rPr>
          <w:szCs w:val="22"/>
        </w:rPr>
        <w:t xml:space="preserve">is required to submit </w:t>
      </w:r>
      <w:r w:rsidRPr="004A3699">
        <w:rPr>
          <w:szCs w:val="22"/>
        </w:rPr>
        <w:t xml:space="preserve">a copy of its Annual Safety Activities Report and Safety and Security Audit Report to NCDOT by December 1 </w:t>
      </w:r>
      <w:r w:rsidR="00AC3921">
        <w:rPr>
          <w:szCs w:val="22"/>
        </w:rPr>
        <w:t xml:space="preserve">of </w:t>
      </w:r>
      <w:r w:rsidRPr="004A3699">
        <w:rPr>
          <w:szCs w:val="22"/>
        </w:rPr>
        <w:t xml:space="preserve">each year. </w:t>
      </w:r>
      <w:r w:rsidR="00F03349">
        <w:rPr>
          <w:szCs w:val="22"/>
        </w:rPr>
        <w:t xml:space="preserve"> </w:t>
      </w:r>
      <w:r w:rsidRPr="004A3699">
        <w:rPr>
          <w:szCs w:val="22"/>
        </w:rPr>
        <w:t>The report, prepared by the transit agency includes results of the Internal Safety and Security A</w:t>
      </w:r>
      <w:r w:rsidR="00470C43">
        <w:rPr>
          <w:szCs w:val="22"/>
        </w:rPr>
        <w:t xml:space="preserve">udit Process </w:t>
      </w:r>
      <w:r w:rsidRPr="004A3699">
        <w:rPr>
          <w:szCs w:val="22"/>
        </w:rPr>
        <w:t>and includes other audits performed during the preceding year.</w:t>
      </w:r>
    </w:p>
    <w:p w14:paraId="64B412EC" w14:textId="5CC1A348" w:rsidR="00CA0F72" w:rsidRDefault="004A3699" w:rsidP="006C6EAE">
      <w:pPr>
        <w:spacing w:after="160" w:line="276" w:lineRule="auto"/>
        <w:jc w:val="both"/>
        <w:rPr>
          <w:szCs w:val="22"/>
        </w:rPr>
      </w:pPr>
      <w:r w:rsidRPr="004A3699">
        <w:rPr>
          <w:szCs w:val="22"/>
        </w:rPr>
        <w:t xml:space="preserve">After </w:t>
      </w:r>
      <w:r w:rsidR="00CA0F72">
        <w:rPr>
          <w:szCs w:val="22"/>
        </w:rPr>
        <w:t>CATS</w:t>
      </w:r>
      <w:r w:rsidRPr="004A3699">
        <w:rPr>
          <w:szCs w:val="22"/>
        </w:rPr>
        <w:t xml:space="preserve"> completes each safety or security audit, it must submit a safety or security audit report to NCDOT within 30 days of the audit closure meeting.</w:t>
      </w:r>
      <w:r w:rsidR="00F03349">
        <w:rPr>
          <w:szCs w:val="22"/>
        </w:rPr>
        <w:t xml:space="preserve"> </w:t>
      </w:r>
      <w:r w:rsidRPr="004A3699">
        <w:rPr>
          <w:szCs w:val="22"/>
        </w:rPr>
        <w:t xml:space="preserve"> The report must include the following information:</w:t>
      </w:r>
    </w:p>
    <w:p w14:paraId="64B412ED" w14:textId="77777777" w:rsidR="004A3699" w:rsidRPr="004A3699" w:rsidRDefault="004A3699" w:rsidP="00CA0F72">
      <w:pPr>
        <w:spacing w:after="120"/>
        <w:ind w:firstLine="720"/>
        <w:jc w:val="both"/>
        <w:rPr>
          <w:szCs w:val="22"/>
        </w:rPr>
      </w:pPr>
      <w:r w:rsidRPr="004A3699">
        <w:rPr>
          <w:szCs w:val="22"/>
        </w:rPr>
        <w:t>1. A summary of the internal audit.</w:t>
      </w:r>
    </w:p>
    <w:p w14:paraId="64B412EE" w14:textId="77777777" w:rsidR="004A3699" w:rsidRPr="004A3699" w:rsidRDefault="004A3699" w:rsidP="00CA0F72">
      <w:pPr>
        <w:spacing w:after="120"/>
        <w:ind w:firstLine="720"/>
        <w:jc w:val="both"/>
        <w:rPr>
          <w:szCs w:val="22"/>
        </w:rPr>
      </w:pPr>
      <w:r w:rsidRPr="004A3699">
        <w:rPr>
          <w:szCs w:val="22"/>
        </w:rPr>
        <w:t>2. The completed internal audit checklists.</w:t>
      </w:r>
    </w:p>
    <w:p w14:paraId="64B412EF" w14:textId="77777777" w:rsidR="004A3699" w:rsidRPr="004A3699" w:rsidRDefault="004A3699" w:rsidP="00CA0F72">
      <w:pPr>
        <w:spacing w:after="120"/>
        <w:ind w:firstLine="720"/>
        <w:jc w:val="both"/>
        <w:rPr>
          <w:szCs w:val="22"/>
        </w:rPr>
      </w:pPr>
      <w:r w:rsidRPr="004A3699">
        <w:rPr>
          <w:szCs w:val="22"/>
        </w:rPr>
        <w:t>3. Findings of the internal audit.</w:t>
      </w:r>
    </w:p>
    <w:p w14:paraId="64B412F0" w14:textId="77777777" w:rsidR="004A3699" w:rsidRDefault="004A3699" w:rsidP="00CA0F72">
      <w:pPr>
        <w:spacing w:after="120"/>
        <w:ind w:firstLine="720"/>
        <w:jc w:val="both"/>
        <w:rPr>
          <w:szCs w:val="22"/>
        </w:rPr>
      </w:pPr>
      <w:r w:rsidRPr="004A3699">
        <w:rPr>
          <w:szCs w:val="22"/>
        </w:rPr>
        <w:t>4. Suggested corrective actions to address the findings.</w:t>
      </w:r>
    </w:p>
    <w:p w14:paraId="64B412F1" w14:textId="77777777" w:rsidR="009E18FC" w:rsidRDefault="004A3699" w:rsidP="006C6EAE">
      <w:pPr>
        <w:spacing w:after="160" w:line="276" w:lineRule="auto"/>
        <w:jc w:val="both"/>
        <w:rPr>
          <w:szCs w:val="22"/>
        </w:rPr>
      </w:pPr>
      <w:r w:rsidRPr="004A3699">
        <w:rPr>
          <w:szCs w:val="22"/>
        </w:rPr>
        <w:t>These reports will be approved (possibly with comments), conditionally approved, or NCDOT will state that it is “unable to approve” at formal SSO meetings</w:t>
      </w:r>
      <w:r w:rsidR="00CA0F72">
        <w:rPr>
          <w:szCs w:val="22"/>
        </w:rPr>
        <w:t xml:space="preserve">. </w:t>
      </w:r>
    </w:p>
    <w:p w14:paraId="64B412F2" w14:textId="77777777" w:rsidR="00C25C7B" w:rsidRDefault="004230C5" w:rsidP="00DF4804">
      <w:pPr>
        <w:pStyle w:val="Heading1"/>
      </w:pPr>
      <w:bookmarkStart w:id="97" w:name="_Toc513026082"/>
      <w:r w:rsidRPr="00F15453">
        <w:t xml:space="preserve">Section 8: SSOA </w:t>
      </w:r>
      <w:r w:rsidR="00C25C7B" w:rsidRPr="00F15453">
        <w:t>Three-</w:t>
      </w:r>
      <w:r w:rsidR="004E0791">
        <w:t>Y</w:t>
      </w:r>
      <w:r w:rsidR="00C25C7B" w:rsidRPr="00F15453">
        <w:t>ear Reviews</w:t>
      </w:r>
      <w:bookmarkEnd w:id="96"/>
      <w:bookmarkEnd w:id="97"/>
    </w:p>
    <w:p w14:paraId="64B412F3" w14:textId="77777777" w:rsidR="00CA5157" w:rsidRDefault="00CA5157" w:rsidP="00CA5157">
      <w:r>
        <w:rPr>
          <w:noProof/>
        </w:rPr>
        <mc:AlternateContent>
          <mc:Choice Requires="wps">
            <w:drawing>
              <wp:inline distT="0" distB="0" distL="0" distR="0" wp14:anchorId="64B413C5" wp14:editId="64B413C6">
                <wp:extent cx="5943600" cy="368639"/>
                <wp:effectExtent l="0" t="0" r="19050" b="12700"/>
                <wp:docPr id="28" name="Text Box 28"/>
                <wp:cNvGraphicFramePr/>
                <a:graphic xmlns:a="http://schemas.openxmlformats.org/drawingml/2006/main">
                  <a:graphicData uri="http://schemas.microsoft.com/office/word/2010/wordprocessingShape">
                    <wps:wsp>
                      <wps:cNvSpPr txBox="1"/>
                      <wps:spPr>
                        <a:xfrm>
                          <a:off x="0" y="0"/>
                          <a:ext cx="5943600" cy="368639"/>
                        </a:xfrm>
                        <a:prstGeom prst="rect">
                          <a:avLst/>
                        </a:prstGeom>
                        <a:solidFill>
                          <a:schemeClr val="bg2"/>
                        </a:solidFill>
                        <a:ln w="1905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4B41419" w14:textId="77777777" w:rsidR="0064734F" w:rsidRPr="007D6276" w:rsidRDefault="0064734F" w:rsidP="00CA5157">
                            <w:pPr>
                              <w:pStyle w:val="BlueBoxFindingText"/>
                              <w:rPr>
                                <w:b/>
                              </w:rPr>
                            </w:pPr>
                            <w:r w:rsidRPr="007D6276">
                              <w:rPr>
                                <w:b/>
                              </w:rPr>
                              <w:t>No findings.</w:t>
                            </w:r>
                          </w:p>
                          <w:p w14:paraId="64B4141A" w14:textId="77777777" w:rsidR="0064734F" w:rsidRDefault="0064734F" w:rsidP="00CA5157">
                            <w:pPr>
                              <w:tabs>
                                <w:tab w:val="left" w:pos="0"/>
                              </w:tabs>
                              <w:ind w:left="-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8" o:spid="_x0000_s1033" type="#_x0000_t202" style="width:468pt;height:2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" fillcolor="#accbf9 [3214]" strokecolor="black [3213]" strokeweight="1.5pt">
                <v:textbox>
                  <w:txbxContent>
                    <w:p w14:paraId="64B41419" w14:textId="77777777" w:rsidR="0064734F" w:rsidRPr="007D6276" w:rsidRDefault="0064734F" w:rsidP="00CA5157">
                      <w:pPr>
                        <w:pStyle w:val="BlueBoxFindingText"/>
                        <w:rPr>
                          <w:b/>
                        </w:rPr>
                      </w:pPr>
                      <w:r w:rsidRPr="007D6276">
                        <w:rPr>
                          <w:b/>
                        </w:rPr>
                        <w:t>No findings.</w:t>
                      </w:r>
                    </w:p>
                    <w:p w14:paraId="64B4141A" w14:textId="77777777" w:rsidR="0064734F" w:rsidRDefault="0064734F" w:rsidP="00CA5157">
                      <w:pPr>
                        <w:tabs>
                          <w:tab w:val="left" w:pos="0"/>
                        </w:tabs>
                        <w:ind w:left="-90"/>
                      </w:pPr>
                    </w:p>
                  </w:txbxContent>
                </v:textbox>
                <w10:anchorlock/>
              </v:shape>
            </w:pict>
          </mc:Fallback>
        </mc:AlternateContent>
      </w:r>
    </w:p>
    <w:p w14:paraId="64B412F4" w14:textId="77777777" w:rsidR="00CA5157" w:rsidRPr="00CA5157" w:rsidRDefault="00CA5157" w:rsidP="00CA5157"/>
    <w:p w14:paraId="64B412F5" w14:textId="403B52CA" w:rsidR="00C97CD1" w:rsidRDefault="00382D39" w:rsidP="00CA5157">
      <w:pPr>
        <w:pStyle w:val="Heading1"/>
      </w:pPr>
      <w:bookmarkStart w:id="98" w:name="_Toc513026083"/>
      <w:bookmarkEnd w:id="87"/>
      <w:bookmarkEnd w:id="88"/>
      <w:bookmarkEnd w:id="89"/>
      <w:bookmarkEnd w:id="90"/>
      <w:bookmarkEnd w:id="91"/>
      <w:bookmarkEnd w:id="92"/>
      <w:bookmarkEnd w:id="93"/>
      <w:bookmarkEnd w:id="94"/>
      <w:r>
        <w:t xml:space="preserve">Conducting Three-Year Reviews - </w:t>
      </w:r>
      <w:r w:rsidR="00C97CD1">
        <w:t>Specific Criteria</w:t>
      </w:r>
      <w:bookmarkEnd w:id="98"/>
      <w:r w:rsidR="00C97CD1">
        <w:t xml:space="preserve"> </w:t>
      </w:r>
    </w:p>
    <w:p w14:paraId="64B412F6" w14:textId="77777777" w:rsidR="00321223" w:rsidRPr="00523845" w:rsidRDefault="00321223" w:rsidP="00AF66B3">
      <w:pPr>
        <w:pStyle w:val="659and674text"/>
        <w:ind w:right="0"/>
      </w:pPr>
      <w:r w:rsidRPr="00523845">
        <w:t>Part 659.29</w:t>
      </w:r>
      <w:r w:rsidR="00360F88" w:rsidRPr="00523845">
        <w:t>:</w:t>
      </w:r>
      <w:r w:rsidRPr="00523845">
        <w:t xml:space="preserve"> “</w:t>
      </w:r>
      <w:r w:rsidR="00360F88" w:rsidRPr="00523845">
        <w:t>A</w:t>
      </w:r>
      <w:r w:rsidRPr="00523845">
        <w:t xml:space="preserve">t least once every three years, beginning with the initiation of rail transit agency passenger operations, the </w:t>
      </w:r>
      <w:r w:rsidR="00153F49" w:rsidRPr="00523845">
        <w:t>S</w:t>
      </w:r>
      <w:r w:rsidRPr="00523845">
        <w:t xml:space="preserve">SOA must conduct an on-site review of the rail transit agency’s implementation of its SSPP and security plan. </w:t>
      </w:r>
    </w:p>
    <w:p w14:paraId="64B412F7" w14:textId="2EEDD4AC" w:rsidR="00321223" w:rsidRDefault="00321223" w:rsidP="00AF66B3">
      <w:pPr>
        <w:pStyle w:val="659and674text"/>
        <w:spacing w:after="200"/>
        <w:ind w:right="0"/>
      </w:pPr>
      <w:r w:rsidRPr="00523845">
        <w:t xml:space="preserve">Alternatively, the on-site review may be conducted in an ongoing manner over the three-year timeframe. </w:t>
      </w:r>
      <w:r w:rsidR="00A51512">
        <w:t xml:space="preserve"> </w:t>
      </w:r>
      <w:r w:rsidRPr="00523845">
        <w:t xml:space="preserve">At the conclusion of the review cycle, the </w:t>
      </w:r>
      <w:r w:rsidR="00153F49" w:rsidRPr="00523845">
        <w:t>S</w:t>
      </w:r>
      <w:r w:rsidRPr="00523845">
        <w:t>SOA must prepare and issue a report containing findings and recommendations resulting from that review, which, at a minimum, must include an analysis of the effectiveness of the SSPP and security plan and a determination of whether either should be updated.”</w:t>
      </w:r>
    </w:p>
    <w:p w14:paraId="64B412F8" w14:textId="0535F5DF" w:rsidR="00865C0F" w:rsidRPr="00865C0F" w:rsidRDefault="00CA0F72" w:rsidP="006C6EAE">
      <w:pPr>
        <w:pStyle w:val="659and674text"/>
        <w:spacing w:after="160" w:line="276" w:lineRule="auto"/>
        <w:ind w:left="0" w:right="0"/>
        <w:rPr>
          <w:sz w:val="22"/>
        </w:rPr>
      </w:pPr>
      <w:r w:rsidRPr="00CA0F72">
        <w:rPr>
          <w:sz w:val="22"/>
        </w:rPr>
        <w:t xml:space="preserve">Section </w:t>
      </w:r>
      <w:r>
        <w:rPr>
          <w:sz w:val="22"/>
        </w:rPr>
        <w:t xml:space="preserve">G.4 of NCDOT’s Program Standard outlines the </w:t>
      </w:r>
      <w:r w:rsidR="00865C0F" w:rsidRPr="00865C0F">
        <w:rPr>
          <w:sz w:val="22"/>
        </w:rPr>
        <w:t xml:space="preserve">three-year review process </w:t>
      </w:r>
      <w:r w:rsidR="00865C0F">
        <w:rPr>
          <w:sz w:val="22"/>
        </w:rPr>
        <w:t>that is</w:t>
      </w:r>
      <w:r w:rsidR="00865C0F" w:rsidRPr="00865C0F">
        <w:rPr>
          <w:sz w:val="22"/>
        </w:rPr>
        <w:t xml:space="preserve"> broken into a series of annual safety and security audits to be performed concurrently with the internal safety and security audits conducted by </w:t>
      </w:r>
      <w:r w:rsidR="00865C0F">
        <w:rPr>
          <w:sz w:val="22"/>
        </w:rPr>
        <w:t>CATS</w:t>
      </w:r>
      <w:r w:rsidR="00865C0F" w:rsidRPr="00865C0F">
        <w:rPr>
          <w:sz w:val="22"/>
        </w:rPr>
        <w:t xml:space="preserve">. </w:t>
      </w:r>
      <w:r w:rsidR="00F03349">
        <w:rPr>
          <w:sz w:val="22"/>
        </w:rPr>
        <w:t xml:space="preserve"> </w:t>
      </w:r>
      <w:r w:rsidR="00865C0F" w:rsidRPr="00865C0F">
        <w:rPr>
          <w:sz w:val="22"/>
        </w:rPr>
        <w:t xml:space="preserve">Selected program elements </w:t>
      </w:r>
      <w:r w:rsidR="00865C0F">
        <w:rPr>
          <w:sz w:val="22"/>
        </w:rPr>
        <w:t>are</w:t>
      </w:r>
      <w:r w:rsidR="00865C0F" w:rsidRPr="00865C0F">
        <w:rPr>
          <w:sz w:val="22"/>
        </w:rPr>
        <w:t xml:space="preserve"> audited throughout the year until all elements of the SSPP and </w:t>
      </w:r>
      <w:r w:rsidR="00865C0F">
        <w:rPr>
          <w:sz w:val="22"/>
        </w:rPr>
        <w:t>SSP (identified as an SEPP within the NCDOT Program Standard)</w:t>
      </w:r>
      <w:r w:rsidR="00865C0F" w:rsidRPr="00865C0F">
        <w:rPr>
          <w:sz w:val="22"/>
        </w:rPr>
        <w:t xml:space="preserve"> have been evaluated. In c</w:t>
      </w:r>
      <w:r w:rsidR="00865C0F">
        <w:rPr>
          <w:sz w:val="22"/>
        </w:rPr>
        <w:t>onducting the audits, NCDOT</w:t>
      </w:r>
      <w:r w:rsidR="00865C0F" w:rsidRPr="00865C0F">
        <w:rPr>
          <w:sz w:val="22"/>
        </w:rPr>
        <w:t xml:space="preserve"> work</w:t>
      </w:r>
      <w:r w:rsidR="00865C0F">
        <w:rPr>
          <w:sz w:val="22"/>
        </w:rPr>
        <w:t>s</w:t>
      </w:r>
      <w:r w:rsidR="00865C0F" w:rsidRPr="00865C0F">
        <w:rPr>
          <w:sz w:val="22"/>
        </w:rPr>
        <w:t xml:space="preserve"> with </w:t>
      </w:r>
      <w:r w:rsidR="00865C0F">
        <w:rPr>
          <w:sz w:val="22"/>
        </w:rPr>
        <w:t>CATS</w:t>
      </w:r>
      <w:r w:rsidR="00865C0F" w:rsidRPr="00865C0F">
        <w:rPr>
          <w:sz w:val="22"/>
        </w:rPr>
        <w:t xml:space="preserve"> to establish </w:t>
      </w:r>
      <w:r w:rsidR="0061280C">
        <w:rPr>
          <w:sz w:val="22"/>
        </w:rPr>
        <w:t>Audit Team</w:t>
      </w:r>
      <w:r w:rsidR="00865C0F" w:rsidRPr="00865C0F">
        <w:rPr>
          <w:sz w:val="22"/>
        </w:rPr>
        <w:t xml:space="preserve">s and to prepare audit schedules and checklists that are used to evaluate </w:t>
      </w:r>
      <w:r w:rsidR="00865C0F">
        <w:rPr>
          <w:sz w:val="22"/>
        </w:rPr>
        <w:t>CATS’</w:t>
      </w:r>
      <w:r w:rsidR="00865C0F" w:rsidRPr="00865C0F">
        <w:rPr>
          <w:sz w:val="22"/>
        </w:rPr>
        <w:t xml:space="preserve"> implementation of its SSPP and </w:t>
      </w:r>
      <w:r w:rsidR="00507843">
        <w:rPr>
          <w:sz w:val="22"/>
        </w:rPr>
        <w:t>SEPP</w:t>
      </w:r>
      <w:r w:rsidR="00865C0F" w:rsidRPr="00865C0F">
        <w:rPr>
          <w:sz w:val="22"/>
        </w:rPr>
        <w:t>.</w:t>
      </w:r>
    </w:p>
    <w:p w14:paraId="64B412F9" w14:textId="1C100460" w:rsidR="00CA0F72" w:rsidRPr="00CA0F72" w:rsidRDefault="00865C0F" w:rsidP="006C6EAE">
      <w:pPr>
        <w:pStyle w:val="659and674text"/>
        <w:spacing w:after="160" w:line="276" w:lineRule="auto"/>
        <w:ind w:left="0" w:right="0"/>
        <w:rPr>
          <w:sz w:val="22"/>
        </w:rPr>
      </w:pPr>
      <w:r>
        <w:rPr>
          <w:sz w:val="22"/>
        </w:rPr>
        <w:t>Audit reports are</w:t>
      </w:r>
      <w:r w:rsidRPr="00865C0F">
        <w:rPr>
          <w:sz w:val="22"/>
        </w:rPr>
        <w:t xml:space="preserve"> developed following each audit, while a final three-year audit report </w:t>
      </w:r>
      <w:r>
        <w:rPr>
          <w:sz w:val="22"/>
        </w:rPr>
        <w:t>is</w:t>
      </w:r>
      <w:r w:rsidRPr="00865C0F">
        <w:rPr>
          <w:sz w:val="22"/>
        </w:rPr>
        <w:t xml:space="preserve"> developed independently by NCDOT at the conclusion of the </w:t>
      </w:r>
      <w:r w:rsidR="00821FDC" w:rsidRPr="00865C0F">
        <w:rPr>
          <w:sz w:val="22"/>
        </w:rPr>
        <w:t>three-year</w:t>
      </w:r>
      <w:r w:rsidRPr="00865C0F">
        <w:rPr>
          <w:sz w:val="22"/>
        </w:rPr>
        <w:t xml:space="preserve"> audit cycle to document NCDOT’s findings, recommendations, corrective actions, and other pertinent program information, including </w:t>
      </w:r>
      <w:r w:rsidR="00FF4650" w:rsidRPr="00865C0F">
        <w:rPr>
          <w:sz w:val="22"/>
        </w:rPr>
        <w:t>whether</w:t>
      </w:r>
      <w:r w:rsidRPr="00865C0F">
        <w:rPr>
          <w:sz w:val="22"/>
        </w:rPr>
        <w:t xml:space="preserve"> the SSPP and/or </w:t>
      </w:r>
      <w:r>
        <w:rPr>
          <w:sz w:val="22"/>
        </w:rPr>
        <w:t>SSP</w:t>
      </w:r>
      <w:r w:rsidRPr="00865C0F">
        <w:rPr>
          <w:sz w:val="22"/>
        </w:rPr>
        <w:t xml:space="preserve"> require revision. </w:t>
      </w:r>
      <w:r w:rsidR="00A51512">
        <w:rPr>
          <w:sz w:val="22"/>
        </w:rPr>
        <w:t xml:space="preserve"> </w:t>
      </w:r>
      <w:r>
        <w:rPr>
          <w:sz w:val="22"/>
        </w:rPr>
        <w:t>CAPs</w:t>
      </w:r>
      <w:r w:rsidRPr="00865C0F">
        <w:rPr>
          <w:sz w:val="22"/>
        </w:rPr>
        <w:t xml:space="preserve"> submitted by </w:t>
      </w:r>
      <w:r>
        <w:rPr>
          <w:sz w:val="22"/>
        </w:rPr>
        <w:t>CATS</w:t>
      </w:r>
      <w:r w:rsidRPr="00865C0F">
        <w:rPr>
          <w:sz w:val="22"/>
        </w:rPr>
        <w:t xml:space="preserve"> to address audit findings </w:t>
      </w:r>
      <w:r>
        <w:rPr>
          <w:sz w:val="22"/>
        </w:rPr>
        <w:t>are</w:t>
      </w:r>
      <w:r w:rsidRPr="00865C0F">
        <w:rPr>
          <w:sz w:val="22"/>
        </w:rPr>
        <w:t xml:space="preserve"> reviewed, approved and tracked through implementation following the process specified in Section H of </w:t>
      </w:r>
      <w:r>
        <w:rPr>
          <w:sz w:val="22"/>
        </w:rPr>
        <w:t>the</w:t>
      </w:r>
      <w:r w:rsidRPr="00865C0F">
        <w:rPr>
          <w:sz w:val="22"/>
        </w:rPr>
        <w:t xml:space="preserve"> </w:t>
      </w:r>
      <w:r>
        <w:rPr>
          <w:sz w:val="22"/>
        </w:rPr>
        <w:t>Program Standard</w:t>
      </w:r>
      <w:r w:rsidRPr="00865C0F">
        <w:rPr>
          <w:sz w:val="22"/>
        </w:rPr>
        <w:t>.</w:t>
      </w:r>
      <w:r>
        <w:rPr>
          <w:sz w:val="22"/>
        </w:rPr>
        <w:t xml:space="preserve"> </w:t>
      </w:r>
      <w:r w:rsidRPr="00865C0F">
        <w:rPr>
          <w:sz w:val="22"/>
        </w:rPr>
        <w:t xml:space="preserve">NCDOT </w:t>
      </w:r>
      <w:r>
        <w:rPr>
          <w:sz w:val="22"/>
        </w:rPr>
        <w:t>then submits</w:t>
      </w:r>
      <w:r w:rsidRPr="00865C0F">
        <w:rPr>
          <w:sz w:val="22"/>
        </w:rPr>
        <w:t xml:space="preserve"> its completed three-year audit report to FTA as part of its Annual Submission.</w:t>
      </w:r>
    </w:p>
    <w:p w14:paraId="64B412FA" w14:textId="77777777" w:rsidR="00C25C7B" w:rsidRPr="00F15453" w:rsidRDefault="004230C5" w:rsidP="00DF4804">
      <w:pPr>
        <w:pStyle w:val="Heading1"/>
      </w:pPr>
      <w:bookmarkStart w:id="99" w:name="_Toc347761627"/>
      <w:bookmarkStart w:id="100" w:name="_Toc513026084"/>
      <w:r w:rsidRPr="00F15453">
        <w:t xml:space="preserve">Section 9: SSOA </w:t>
      </w:r>
      <w:r w:rsidR="00C25C7B" w:rsidRPr="00F15453">
        <w:t>Annual Reports</w:t>
      </w:r>
      <w:bookmarkEnd w:id="99"/>
      <w:bookmarkEnd w:id="100"/>
    </w:p>
    <w:p w14:paraId="64B412FB" w14:textId="77777777" w:rsidR="00A538EE" w:rsidRDefault="00A538EE" w:rsidP="00DF4804">
      <w:pPr>
        <w:spacing w:after="200"/>
        <w:jc w:val="both"/>
        <w:rPr>
          <w:b/>
          <w:i/>
          <w:szCs w:val="22"/>
        </w:rPr>
      </w:pPr>
      <w:r>
        <w:rPr>
          <w:noProof/>
        </w:rPr>
        <mc:AlternateContent>
          <mc:Choice Requires="wps">
            <w:drawing>
              <wp:inline distT="0" distB="0" distL="0" distR="0" wp14:anchorId="64B413C7" wp14:editId="64B413C8">
                <wp:extent cx="5989320" cy="323850"/>
                <wp:effectExtent l="0" t="0" r="11430" b="19050"/>
                <wp:docPr id="7" name="Text Box 7"/>
                <wp:cNvGraphicFramePr/>
                <a:graphic xmlns:a="http://schemas.openxmlformats.org/drawingml/2006/main">
                  <a:graphicData uri="http://schemas.microsoft.com/office/word/2010/wordprocessingShape">
                    <wps:wsp>
                      <wps:cNvSpPr txBox="1"/>
                      <wps:spPr>
                        <a:xfrm>
                          <a:off x="0" y="0"/>
                          <a:ext cx="5989320" cy="323850"/>
                        </a:xfrm>
                        <a:prstGeom prst="rect">
                          <a:avLst/>
                        </a:prstGeom>
                        <a:solidFill>
                          <a:schemeClr val="bg2"/>
                        </a:solidFill>
                        <a:ln w="1905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4B4141B" w14:textId="77777777" w:rsidR="0064734F" w:rsidRPr="007D6276" w:rsidRDefault="0064734F" w:rsidP="00572326">
                            <w:pPr>
                              <w:pStyle w:val="BlueBoxFindingText"/>
                              <w:rPr>
                                <w:b/>
                              </w:rPr>
                            </w:pPr>
                            <w:r w:rsidRPr="007D6276">
                              <w:rPr>
                                <w:b/>
                              </w:rPr>
                              <w:t>No findings.</w:t>
                            </w:r>
                          </w:p>
                          <w:p w14:paraId="64B4141C" w14:textId="77777777" w:rsidR="0064734F" w:rsidRPr="00514D02" w:rsidRDefault="0064734F" w:rsidP="00A66949">
                            <w:pPr>
                              <w:pStyle w:val="BlueBoxFindingText"/>
                              <w:rPr>
                                <w:i/>
                                <w:u w:val="single"/>
                              </w:rPr>
                            </w:pPr>
                          </w:p>
                          <w:p w14:paraId="64B4141D" w14:textId="77777777" w:rsidR="0064734F" w:rsidRDefault="0064734F" w:rsidP="00A538EE">
                            <w:pPr>
                              <w:tabs>
                                <w:tab w:val="left" w:pos="0"/>
                              </w:tabs>
                              <w:ind w:left="-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7" o:spid="_x0000_s1034" type="#_x0000_t202" style="width:471.6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" fillcolor="#accbf9 [3214]" strokecolor="black [3213]" strokeweight="1.5pt">
                <v:textbox>
                  <w:txbxContent>
                    <w:p w14:paraId="64B4141B" w14:textId="77777777" w:rsidR="0064734F" w:rsidRPr="007D6276" w:rsidRDefault="0064734F" w:rsidP="00572326">
                      <w:pPr>
                        <w:pStyle w:val="BlueBoxFindingText"/>
                        <w:rPr>
                          <w:b/>
                        </w:rPr>
                      </w:pPr>
                      <w:r w:rsidRPr="007D6276">
                        <w:rPr>
                          <w:b/>
                        </w:rPr>
                        <w:t>No findings.</w:t>
                      </w:r>
                    </w:p>
                    <w:p w14:paraId="64B4141C" w14:textId="77777777" w:rsidR="0064734F" w:rsidRPr="00514D02" w:rsidRDefault="0064734F" w:rsidP="00A66949">
                      <w:pPr>
                        <w:pStyle w:val="BlueBoxFindingText"/>
                        <w:rPr>
                          <w:i/>
                          <w:u w:val="single"/>
                        </w:rPr>
                      </w:pPr>
                    </w:p>
                    <w:p w14:paraId="64B4141D" w14:textId="77777777" w:rsidR="0064734F" w:rsidRDefault="0064734F" w:rsidP="00A538EE">
                      <w:pPr>
                        <w:tabs>
                          <w:tab w:val="left" w:pos="0"/>
                        </w:tabs>
                        <w:ind w:left="-90"/>
                      </w:pPr>
                    </w:p>
                  </w:txbxContent>
                </v:textbox>
                <w10:anchorlock/>
              </v:shape>
            </w:pict>
          </mc:Fallback>
        </mc:AlternateContent>
      </w:r>
    </w:p>
    <w:p w14:paraId="64B412FC" w14:textId="77777777" w:rsidR="006E5DFD" w:rsidRDefault="00066645" w:rsidP="00DF4804">
      <w:pPr>
        <w:pStyle w:val="Heading2"/>
        <w:spacing w:before="0"/>
      </w:pPr>
      <w:bookmarkStart w:id="101" w:name="_Toc513026085"/>
      <w:r>
        <w:t xml:space="preserve">Annual Submission - </w:t>
      </w:r>
      <w:r w:rsidR="006E5DFD">
        <w:t>Specific Criteria</w:t>
      </w:r>
      <w:bookmarkEnd w:id="101"/>
      <w:r w:rsidR="006E5DFD">
        <w:t xml:space="preserve"> </w:t>
      </w:r>
    </w:p>
    <w:p w14:paraId="64B412FD" w14:textId="77777777" w:rsidR="00834EBD" w:rsidRPr="00523845" w:rsidRDefault="00834EBD" w:rsidP="00AF66B3">
      <w:pPr>
        <w:pStyle w:val="659and674text"/>
        <w:ind w:right="0"/>
      </w:pPr>
      <w:r w:rsidRPr="00523845">
        <w:t>Part 659.39(c)</w:t>
      </w:r>
      <w:r w:rsidR="00A36272" w:rsidRPr="00523845">
        <w:t>:</w:t>
      </w:r>
      <w:r w:rsidRPr="00523845">
        <w:t xml:space="preserve"> </w:t>
      </w:r>
      <w:r w:rsidR="00A36272" w:rsidRPr="00523845">
        <w:t>“</w:t>
      </w:r>
      <w:r w:rsidR="00652C12" w:rsidRPr="00523845">
        <w:rPr>
          <w:i/>
        </w:rPr>
        <w:t xml:space="preserve">Annual submission. </w:t>
      </w:r>
      <w:r w:rsidR="00A36272" w:rsidRPr="00523845">
        <w:t>B</w:t>
      </w:r>
      <w:r w:rsidRPr="00523845">
        <w:t>efore March 15 of each year the oversight agency</w:t>
      </w:r>
      <w:r w:rsidR="00376A92" w:rsidRPr="00523845">
        <w:t xml:space="preserve"> </w:t>
      </w:r>
      <w:r w:rsidRPr="00523845">
        <w:t>must submit the following to FTA:</w:t>
      </w:r>
    </w:p>
    <w:p w14:paraId="64B412FE" w14:textId="77777777" w:rsidR="00834EBD" w:rsidRPr="00523845" w:rsidRDefault="00834EBD" w:rsidP="00AF66B3">
      <w:pPr>
        <w:pStyle w:val="659and674text"/>
        <w:numPr>
          <w:ilvl w:val="0"/>
          <w:numId w:val="14"/>
        </w:numPr>
        <w:ind w:right="0"/>
      </w:pPr>
      <w:r w:rsidRPr="00523845">
        <w:t>A publicly available annual report</w:t>
      </w:r>
      <w:r w:rsidR="00376A92" w:rsidRPr="00523845">
        <w:t xml:space="preserve"> </w:t>
      </w:r>
      <w:r w:rsidRPr="00523845">
        <w:t>summarizing its oversight activities for</w:t>
      </w:r>
      <w:r w:rsidR="00376A92" w:rsidRPr="00523845">
        <w:t xml:space="preserve"> </w:t>
      </w:r>
      <w:r w:rsidRPr="00523845">
        <w:t>the preceding twelve months, including</w:t>
      </w:r>
      <w:r w:rsidR="00376A92" w:rsidRPr="00523845">
        <w:t xml:space="preserve"> </w:t>
      </w:r>
      <w:r w:rsidRPr="00523845">
        <w:t>a description of the causal factors of</w:t>
      </w:r>
      <w:r w:rsidR="00376A92" w:rsidRPr="00523845">
        <w:t xml:space="preserve"> </w:t>
      </w:r>
      <w:r w:rsidRPr="00523845">
        <w:t>investigated accidents, status of</w:t>
      </w:r>
      <w:r w:rsidR="00376A92" w:rsidRPr="00523845">
        <w:t xml:space="preserve"> </w:t>
      </w:r>
      <w:r w:rsidRPr="00523845">
        <w:t>corrective actions, updates and</w:t>
      </w:r>
      <w:r w:rsidR="00376A92" w:rsidRPr="00523845">
        <w:t xml:space="preserve"> </w:t>
      </w:r>
      <w:r w:rsidRPr="00523845">
        <w:t>modifications to rail transit agency</w:t>
      </w:r>
      <w:r w:rsidR="00376A92" w:rsidRPr="00523845">
        <w:t xml:space="preserve"> </w:t>
      </w:r>
      <w:r w:rsidRPr="00523845">
        <w:t>program documentation, and the level</w:t>
      </w:r>
      <w:r w:rsidR="00376A92" w:rsidRPr="00523845">
        <w:t xml:space="preserve"> </w:t>
      </w:r>
      <w:r w:rsidRPr="00523845">
        <w:t>of effort used by the oversight agency to</w:t>
      </w:r>
      <w:r w:rsidR="00376A92" w:rsidRPr="00523845">
        <w:t xml:space="preserve"> </w:t>
      </w:r>
      <w:r w:rsidRPr="00523845">
        <w:t xml:space="preserve">carry out its oversight </w:t>
      </w:r>
      <w:r w:rsidR="00376A92" w:rsidRPr="00523845">
        <w:t>activities</w:t>
      </w:r>
      <w:r w:rsidRPr="00523845">
        <w:t xml:space="preserve">. </w:t>
      </w:r>
    </w:p>
    <w:p w14:paraId="64B412FF" w14:textId="77777777" w:rsidR="00376A92" w:rsidRPr="00523845" w:rsidRDefault="00376A92" w:rsidP="00AF66B3">
      <w:pPr>
        <w:pStyle w:val="659and674text"/>
        <w:numPr>
          <w:ilvl w:val="0"/>
          <w:numId w:val="14"/>
        </w:numPr>
        <w:ind w:right="0"/>
      </w:pPr>
      <w:r w:rsidRPr="00523845">
        <w:t>A report documenting and tracking findings from three-year safety review activities, and whether a three-year safety review has been completed since the last annual report was submitted.</w:t>
      </w:r>
    </w:p>
    <w:p w14:paraId="64B41300" w14:textId="77777777" w:rsidR="00376A92" w:rsidRPr="00523845" w:rsidRDefault="006C096D" w:rsidP="00AF66B3">
      <w:pPr>
        <w:pStyle w:val="659and674text"/>
        <w:numPr>
          <w:ilvl w:val="0"/>
          <w:numId w:val="14"/>
        </w:numPr>
        <w:ind w:right="0"/>
      </w:pPr>
      <w:r>
        <w:t>Program S</w:t>
      </w:r>
      <w:r w:rsidR="00376A92" w:rsidRPr="00523845">
        <w:t>tandard and supporting procedures that have changed during the preceding year.</w:t>
      </w:r>
    </w:p>
    <w:p w14:paraId="64B41301" w14:textId="77777777" w:rsidR="00376A92" w:rsidRPr="00523845" w:rsidRDefault="00376A92" w:rsidP="00AF66B3">
      <w:pPr>
        <w:pStyle w:val="659and674text"/>
        <w:numPr>
          <w:ilvl w:val="0"/>
          <w:numId w:val="14"/>
        </w:numPr>
        <w:spacing w:after="200"/>
        <w:ind w:right="0"/>
      </w:pPr>
      <w:r w:rsidRPr="00523845">
        <w:t>Certification that any changes or modifications to the rail transit agency system safety program plan or system security plan have been reviewed and approved by the oversight agency.</w:t>
      </w:r>
      <w:r w:rsidR="00652C12" w:rsidRPr="00523845">
        <w:t>”</w:t>
      </w:r>
    </w:p>
    <w:p w14:paraId="64B41302" w14:textId="17047BFA" w:rsidR="00700937" w:rsidRPr="00512852" w:rsidRDefault="00700937" w:rsidP="006C6EAE">
      <w:pPr>
        <w:spacing w:after="160" w:line="276" w:lineRule="auto"/>
        <w:jc w:val="both"/>
      </w:pPr>
      <w:bookmarkStart w:id="102" w:name="_Toc347761629"/>
      <w:r w:rsidRPr="00512852">
        <w:t xml:space="preserve">The minimum reporting requirements by </w:t>
      </w:r>
      <w:r w:rsidR="00EB4E34">
        <w:t>NCDOT</w:t>
      </w:r>
      <w:r w:rsidRPr="00512852">
        <w:t xml:space="preserve"> to FTA are established in §659.39.</w:t>
      </w:r>
      <w:r w:rsidR="00D40DB0">
        <w:t xml:space="preserve"> </w:t>
      </w:r>
      <w:r w:rsidRPr="00512852">
        <w:t xml:space="preserve"> Agencies must make an annual submission to FTA before March 15 of each year.</w:t>
      </w:r>
      <w:r w:rsidR="00A51512">
        <w:t xml:space="preserve"> </w:t>
      </w:r>
      <w:r w:rsidRPr="00512852">
        <w:t xml:space="preserve"> The report must include a publicly available report summarizing the agency’s oversight activities for the previous year, including a description of the causal factors of accidents that were investigated, the status of corrective actions, updates, and modifications to the agency’s program documentation, and the level of effort used by the agency to carry out its oversight activities. </w:t>
      </w:r>
    </w:p>
    <w:p w14:paraId="64B41303" w14:textId="2487AA38" w:rsidR="00700937" w:rsidRDefault="00700937" w:rsidP="006C6EAE">
      <w:pPr>
        <w:spacing w:after="160" w:line="276" w:lineRule="auto"/>
        <w:jc w:val="both"/>
        <w:rPr>
          <w:szCs w:val="22"/>
        </w:rPr>
      </w:pPr>
      <w:r w:rsidRPr="00512852">
        <w:t xml:space="preserve">The annual report must document and track findings from the three-year reviews and state whether a three-year review had been completed since submission of the last annual report.  It must state if the </w:t>
      </w:r>
      <w:r w:rsidR="006C096D">
        <w:t xml:space="preserve">Program </w:t>
      </w:r>
      <w:r w:rsidRPr="00512852">
        <w:t xml:space="preserve">Standard and supporting procedures have changed during the preceding year, and it must include </w:t>
      </w:r>
      <w:r w:rsidR="00EB4E34">
        <w:t>NCDOT</w:t>
      </w:r>
      <w:r>
        <w:t>’s</w:t>
      </w:r>
      <w:r w:rsidRPr="00512852">
        <w:t xml:space="preserve"> certification that changes or modifications to the transit agency’s SSPP or SSP</w:t>
      </w:r>
      <w:r w:rsidR="00EC2B3E">
        <w:t xml:space="preserve"> (SEPP)</w:t>
      </w:r>
      <w:r w:rsidRPr="00512852">
        <w:t xml:space="preserve"> have been reviewed and approved by the SSO agency.  Also, §649.43 requires the SSO agency to certify annually to FTA that it has complied with Part 659 requirements.</w:t>
      </w:r>
      <w:r w:rsidR="00640C42">
        <w:t xml:space="preserve"> </w:t>
      </w:r>
      <w:r w:rsidR="00D40DB0">
        <w:t xml:space="preserve"> </w:t>
      </w:r>
      <w:r w:rsidRPr="00EB4E34">
        <w:rPr>
          <w:szCs w:val="22"/>
        </w:rPr>
        <w:t xml:space="preserve">The FTA </w:t>
      </w:r>
      <w:r w:rsidR="0061280C">
        <w:rPr>
          <w:szCs w:val="22"/>
        </w:rPr>
        <w:t>Audit Team</w:t>
      </w:r>
      <w:r w:rsidRPr="00EB4E34">
        <w:rPr>
          <w:szCs w:val="22"/>
        </w:rPr>
        <w:t xml:space="preserve"> determined that </w:t>
      </w:r>
      <w:r w:rsidR="00EB4E34">
        <w:rPr>
          <w:szCs w:val="22"/>
        </w:rPr>
        <w:t>NCDOT’s</w:t>
      </w:r>
      <w:r w:rsidRPr="00EB4E34">
        <w:rPr>
          <w:szCs w:val="22"/>
        </w:rPr>
        <w:t xml:space="preserve"> reporting to the FTA is in compliance with all </w:t>
      </w:r>
      <w:r w:rsidR="004070A0" w:rsidRPr="00EB4E34">
        <w:rPr>
          <w:szCs w:val="22"/>
        </w:rPr>
        <w:t xml:space="preserve">reviewed </w:t>
      </w:r>
      <w:r w:rsidRPr="00EB4E34">
        <w:rPr>
          <w:szCs w:val="22"/>
        </w:rPr>
        <w:t>portions of Part 659.</w:t>
      </w:r>
    </w:p>
    <w:p w14:paraId="64B41304" w14:textId="77777777" w:rsidR="006C6EAE" w:rsidRPr="00640C42" w:rsidRDefault="006C6EAE" w:rsidP="006C6EAE">
      <w:pPr>
        <w:spacing w:after="160" w:line="276" w:lineRule="auto"/>
        <w:jc w:val="both"/>
      </w:pPr>
    </w:p>
    <w:p w14:paraId="64B41305" w14:textId="77777777" w:rsidR="005623C1" w:rsidRDefault="005623C1">
      <w:r>
        <w:br w:type="page"/>
      </w:r>
    </w:p>
    <w:p w14:paraId="64B41306" w14:textId="77777777" w:rsidR="00700937" w:rsidRDefault="00700937" w:rsidP="00700937"/>
    <w:p w14:paraId="64B41307" w14:textId="77777777" w:rsidR="0061280C" w:rsidRPr="007176C0" w:rsidRDefault="0061280C" w:rsidP="0061280C">
      <w:pPr>
        <w:pStyle w:val="Heading1"/>
      </w:pPr>
      <w:bookmarkStart w:id="103" w:name="_Toc513026086"/>
      <w:r w:rsidRPr="007176C0">
        <w:t>Summary of Findings</w:t>
      </w:r>
      <w:bookmarkEnd w:id="103"/>
      <w:r w:rsidRPr="007176C0">
        <w:t xml:space="preserve"> </w:t>
      </w:r>
    </w:p>
    <w:p w14:paraId="64B41308" w14:textId="77777777" w:rsidR="0061280C" w:rsidRPr="0040400D" w:rsidRDefault="0061280C" w:rsidP="0061280C">
      <w:pPr>
        <w:pStyle w:val="Heading4"/>
      </w:pPr>
      <w:r w:rsidRPr="007176C0">
        <w:t>Section 1: Agency Designation</w:t>
      </w:r>
      <w:r w:rsidRPr="0040400D">
        <w:t xml:space="preserve"> </w:t>
      </w:r>
    </w:p>
    <w:p w14:paraId="64B41309" w14:textId="77777777" w:rsidR="0061280C" w:rsidRPr="0040400D" w:rsidRDefault="0061280C" w:rsidP="0061280C">
      <w:pPr>
        <w:spacing w:after="200"/>
        <w:ind w:firstLine="720"/>
        <w:jc w:val="both"/>
        <w:rPr>
          <w:szCs w:val="22"/>
          <w:u w:val="single"/>
        </w:rPr>
      </w:pPr>
      <w:r w:rsidRPr="0040400D">
        <w:rPr>
          <w:szCs w:val="22"/>
          <w:u w:val="single"/>
        </w:rPr>
        <w:t>No findings.</w:t>
      </w:r>
    </w:p>
    <w:p w14:paraId="64B4130A" w14:textId="77777777" w:rsidR="0061280C" w:rsidRPr="0040400D" w:rsidRDefault="0061280C" w:rsidP="0061280C">
      <w:pPr>
        <w:pStyle w:val="Heading4"/>
      </w:pPr>
      <w:r w:rsidRPr="0040400D">
        <w:t>Section 2: Program Management and Standard</w:t>
      </w:r>
    </w:p>
    <w:p w14:paraId="64B4130B" w14:textId="77777777" w:rsidR="0061280C" w:rsidRPr="0040400D" w:rsidRDefault="0061280C" w:rsidP="0061280C">
      <w:pPr>
        <w:spacing w:after="200"/>
        <w:ind w:firstLine="720"/>
        <w:jc w:val="both"/>
        <w:rPr>
          <w:szCs w:val="22"/>
          <w:u w:val="single"/>
        </w:rPr>
      </w:pPr>
      <w:r w:rsidRPr="0040400D">
        <w:rPr>
          <w:szCs w:val="22"/>
          <w:u w:val="single"/>
        </w:rPr>
        <w:t>No findings.</w:t>
      </w:r>
    </w:p>
    <w:p w14:paraId="64B4130C" w14:textId="77777777" w:rsidR="0061280C" w:rsidRPr="0040400D" w:rsidRDefault="0061280C" w:rsidP="0061280C">
      <w:pPr>
        <w:pStyle w:val="Heading4"/>
        <w:spacing w:after="0"/>
      </w:pPr>
      <w:r w:rsidRPr="0040400D">
        <w:t xml:space="preserve">Section 3: RTA Safety and Security Plan Oversight </w:t>
      </w:r>
    </w:p>
    <w:p w14:paraId="64B4130D" w14:textId="77777777" w:rsidR="0061280C" w:rsidRDefault="0061280C" w:rsidP="0061280C">
      <w:pPr>
        <w:ind w:left="720"/>
        <w:rPr>
          <w:b/>
          <w:u w:val="single"/>
        </w:rPr>
      </w:pPr>
    </w:p>
    <w:p w14:paraId="64B4130E" w14:textId="6F8FF9FE" w:rsidR="0061280C" w:rsidRDefault="0061280C" w:rsidP="009A7287">
      <w:pPr>
        <w:spacing w:after="120" w:line="276" w:lineRule="auto"/>
        <w:ind w:left="720"/>
        <w:jc w:val="both"/>
      </w:pPr>
      <w:r w:rsidRPr="00996D73">
        <w:rPr>
          <w:b/>
          <w:u w:val="single"/>
        </w:rPr>
        <w:t xml:space="preserve">Finding 1 - </w:t>
      </w:r>
      <w:r w:rsidRPr="00996D73">
        <w:rPr>
          <w:i/>
          <w:u w:val="single"/>
        </w:rPr>
        <w:t xml:space="preserve">As specified in 49 </w:t>
      </w:r>
      <w:r w:rsidR="00461DC6">
        <w:rPr>
          <w:i/>
          <w:u w:val="single"/>
        </w:rPr>
        <w:t>C.F.R.</w:t>
      </w:r>
      <w:r w:rsidRPr="00996D73">
        <w:rPr>
          <w:i/>
          <w:u w:val="single"/>
        </w:rPr>
        <w:t xml:space="preserve"> Part 659.19(k): </w:t>
      </w:r>
      <w:r w:rsidRPr="00996D73">
        <w:rPr>
          <w:i/>
          <w:szCs w:val="22"/>
          <w:u w:val="single"/>
        </w:rPr>
        <w:t>A description of the process used by the rail transit agency to develop an approved, coordinated schedule for all emergency management program activities, which include…Process used to evaluate emergency preparedness:</w:t>
      </w:r>
      <w:r>
        <w:rPr>
          <w:i/>
          <w:szCs w:val="22"/>
        </w:rPr>
        <w:t xml:space="preserve">  </w:t>
      </w:r>
      <w:r>
        <w:t xml:space="preserve">The NCDOT “Conformance Checklist </w:t>
      </w:r>
      <w:r w:rsidR="00D40DB0">
        <w:t>for</w:t>
      </w:r>
      <w:r>
        <w:t xml:space="preserve"> </w:t>
      </w:r>
      <w:r w:rsidR="00195A6C">
        <w:t>Security a</w:t>
      </w:r>
      <w:r>
        <w:t xml:space="preserve">nd Emergency Preparedness Plans” does not contain sufficient review criteria needed to verify conformance of the </w:t>
      </w:r>
      <w:r w:rsidR="009B0F8F">
        <w:t>EPCP</w:t>
      </w:r>
      <w:r>
        <w:t xml:space="preserve">.  The SEPP checklist states in its title and throughout its content that its purpose is verifying conformance of both the SSP and </w:t>
      </w:r>
      <w:r w:rsidR="009B0F8F">
        <w:t>EPCP</w:t>
      </w:r>
      <w:r>
        <w:t>.  However</w:t>
      </w:r>
      <w:r w:rsidR="00404B91">
        <w:t>,</w:t>
      </w:r>
      <w:r>
        <w:t xml:space="preserve"> </w:t>
      </w:r>
      <w:r w:rsidR="00FF4650">
        <w:t>most of</w:t>
      </w:r>
      <w:r>
        <w:t xml:space="preserve"> the verification information provided in the checklist is for SSP verification only.  Since CATS has separate plans for system security and emergency preparedness, NCDOT should prepare separate checklists for each plan or revise the SEPP checklist to better represent the </w:t>
      </w:r>
      <w:r w:rsidR="009B0F8F">
        <w:t>EPCP</w:t>
      </w:r>
      <w:r w:rsidR="00BE2F13">
        <w:t>.  P</w:t>
      </w:r>
      <w:r w:rsidR="00971B46" w:rsidRPr="007570FF">
        <w:rPr>
          <w:spacing w:val="-1"/>
        </w:rPr>
        <w:t>rior</w:t>
      </w:r>
      <w:r w:rsidR="00971B46" w:rsidRPr="007570FF">
        <w:rPr>
          <w:spacing w:val="-7"/>
        </w:rPr>
        <w:t xml:space="preserve"> </w:t>
      </w:r>
      <w:r w:rsidR="00971B46" w:rsidRPr="007570FF">
        <w:t>to</w:t>
      </w:r>
      <w:r w:rsidR="00971B46" w:rsidRPr="007570FF">
        <w:rPr>
          <w:spacing w:val="-8"/>
        </w:rPr>
        <w:t xml:space="preserve"> </w:t>
      </w:r>
      <w:r w:rsidR="00971B46" w:rsidRPr="007570FF">
        <w:rPr>
          <w:spacing w:val="-2"/>
        </w:rPr>
        <w:t>issuing</w:t>
      </w:r>
      <w:r w:rsidR="00971B46" w:rsidRPr="007570FF">
        <w:rPr>
          <w:spacing w:val="-10"/>
        </w:rPr>
        <w:t xml:space="preserve"> </w:t>
      </w:r>
      <w:r w:rsidR="00971B46" w:rsidRPr="007570FF">
        <w:t>the</w:t>
      </w:r>
      <w:r w:rsidR="00971B46" w:rsidRPr="007570FF">
        <w:rPr>
          <w:spacing w:val="-5"/>
        </w:rPr>
        <w:t xml:space="preserve"> </w:t>
      </w:r>
      <w:r w:rsidR="00971B46">
        <w:rPr>
          <w:spacing w:val="-5"/>
        </w:rPr>
        <w:t xml:space="preserve">final </w:t>
      </w:r>
      <w:r w:rsidR="00971B46" w:rsidRPr="007570FF">
        <w:rPr>
          <w:spacing w:val="-1"/>
        </w:rPr>
        <w:t>SSO</w:t>
      </w:r>
      <w:r w:rsidR="00971B46" w:rsidRPr="007570FF">
        <w:rPr>
          <w:spacing w:val="-9"/>
        </w:rPr>
        <w:t xml:space="preserve"> </w:t>
      </w:r>
      <w:r w:rsidR="00971B46" w:rsidRPr="007570FF">
        <w:t>Audit</w:t>
      </w:r>
      <w:r w:rsidR="00971B46">
        <w:t xml:space="preserve"> Report</w:t>
      </w:r>
      <w:r w:rsidR="00971B46" w:rsidRPr="007570FF">
        <w:rPr>
          <w:spacing w:val="-2"/>
        </w:rPr>
        <w:t>,</w:t>
      </w:r>
      <w:r w:rsidR="00971B46">
        <w:rPr>
          <w:spacing w:val="-2"/>
        </w:rPr>
        <w:t xml:space="preserve"> NCDOT </w:t>
      </w:r>
      <w:r w:rsidR="00971B46" w:rsidRPr="007570FF">
        <w:rPr>
          <w:spacing w:val="-2"/>
        </w:rPr>
        <w:t>provided</w:t>
      </w:r>
      <w:r w:rsidR="00971B46" w:rsidRPr="007570FF">
        <w:rPr>
          <w:spacing w:val="-6"/>
        </w:rPr>
        <w:t xml:space="preserve"> </w:t>
      </w:r>
      <w:r w:rsidR="00971B46" w:rsidRPr="007570FF">
        <w:rPr>
          <w:spacing w:val="-1"/>
        </w:rPr>
        <w:t>FTA</w:t>
      </w:r>
      <w:r w:rsidR="00971B46" w:rsidRPr="007570FF">
        <w:rPr>
          <w:spacing w:val="-8"/>
        </w:rPr>
        <w:t xml:space="preserve"> </w:t>
      </w:r>
      <w:r w:rsidR="00971B46" w:rsidRPr="007570FF">
        <w:rPr>
          <w:spacing w:val="-1"/>
        </w:rPr>
        <w:t>with</w:t>
      </w:r>
      <w:r w:rsidR="00971B46" w:rsidRPr="007570FF">
        <w:rPr>
          <w:spacing w:val="-7"/>
        </w:rPr>
        <w:t xml:space="preserve"> </w:t>
      </w:r>
      <w:r w:rsidR="00971B46" w:rsidRPr="007570FF">
        <w:rPr>
          <w:spacing w:val="-1"/>
        </w:rPr>
        <w:t xml:space="preserve">evidence </w:t>
      </w:r>
      <w:r w:rsidR="00971B46">
        <w:rPr>
          <w:spacing w:val="-1"/>
        </w:rPr>
        <w:t>to support</w:t>
      </w:r>
      <w:r w:rsidR="00971B46" w:rsidRPr="007570FF">
        <w:rPr>
          <w:spacing w:val="-1"/>
        </w:rPr>
        <w:t xml:space="preserve"> </w:t>
      </w:r>
      <w:r w:rsidR="00971B46" w:rsidRPr="007570FF">
        <w:t>closing</w:t>
      </w:r>
      <w:r w:rsidR="00971B46" w:rsidRPr="007570FF">
        <w:rPr>
          <w:spacing w:val="-8"/>
        </w:rPr>
        <w:t xml:space="preserve"> </w:t>
      </w:r>
      <w:r w:rsidR="00971B46">
        <w:rPr>
          <w:spacing w:val="-8"/>
        </w:rPr>
        <w:t>the</w:t>
      </w:r>
      <w:r w:rsidR="00971B46" w:rsidRPr="007570FF">
        <w:rPr>
          <w:spacing w:val="-8"/>
        </w:rPr>
        <w:t xml:space="preserve"> </w:t>
      </w:r>
      <w:r w:rsidR="00971B46">
        <w:rPr>
          <w:spacing w:val="-2"/>
        </w:rPr>
        <w:t>finding.</w:t>
      </w:r>
      <w:r w:rsidR="00BE2F13">
        <w:rPr>
          <w:spacing w:val="-2"/>
        </w:rPr>
        <w:t xml:space="preserve"> </w:t>
      </w:r>
      <w:r w:rsidR="00BE2F13">
        <w:t>(</w:t>
      </w:r>
      <w:r w:rsidR="00BE2F13" w:rsidRPr="00BE2F13">
        <w:rPr>
          <w:b/>
        </w:rPr>
        <w:t>CLOSED)</w:t>
      </w:r>
    </w:p>
    <w:p w14:paraId="64B4130F" w14:textId="77777777" w:rsidR="0061280C" w:rsidRPr="0040400D" w:rsidRDefault="0061280C" w:rsidP="0061280C">
      <w:pPr>
        <w:spacing w:line="276" w:lineRule="auto"/>
        <w:ind w:left="720"/>
        <w:jc w:val="both"/>
        <w:rPr>
          <w:szCs w:val="22"/>
          <w:u w:val="single"/>
        </w:rPr>
      </w:pPr>
    </w:p>
    <w:p w14:paraId="64B41310" w14:textId="77777777" w:rsidR="0061280C" w:rsidRPr="0040400D" w:rsidRDefault="0061280C" w:rsidP="0061280C">
      <w:pPr>
        <w:pStyle w:val="Heading4"/>
      </w:pPr>
      <w:r w:rsidRPr="0040400D">
        <w:t>Section 4: Hazard Management</w:t>
      </w:r>
    </w:p>
    <w:p w14:paraId="64B41311" w14:textId="77777777" w:rsidR="0061280C" w:rsidRPr="0040400D" w:rsidRDefault="0061280C" w:rsidP="0061280C">
      <w:pPr>
        <w:spacing w:after="200"/>
        <w:ind w:firstLine="720"/>
        <w:jc w:val="both"/>
        <w:rPr>
          <w:szCs w:val="22"/>
          <w:u w:val="single"/>
        </w:rPr>
      </w:pPr>
      <w:r w:rsidRPr="0040400D">
        <w:rPr>
          <w:szCs w:val="22"/>
          <w:u w:val="single"/>
        </w:rPr>
        <w:t>No findings.</w:t>
      </w:r>
    </w:p>
    <w:p w14:paraId="64B41312" w14:textId="77777777" w:rsidR="0061280C" w:rsidRPr="0040400D" w:rsidRDefault="0061280C" w:rsidP="0061280C">
      <w:pPr>
        <w:pStyle w:val="Heading4"/>
      </w:pPr>
      <w:r w:rsidRPr="0040400D">
        <w:t>Section 5: Accident Notification and Investigation</w:t>
      </w:r>
    </w:p>
    <w:p w14:paraId="64B41313" w14:textId="77777777" w:rsidR="0061280C" w:rsidRPr="0040400D" w:rsidRDefault="0061280C" w:rsidP="0061280C">
      <w:pPr>
        <w:spacing w:after="200"/>
        <w:ind w:firstLine="720"/>
        <w:jc w:val="both"/>
        <w:rPr>
          <w:szCs w:val="22"/>
          <w:u w:val="single"/>
        </w:rPr>
      </w:pPr>
      <w:r w:rsidRPr="0040400D">
        <w:rPr>
          <w:szCs w:val="22"/>
          <w:u w:val="single"/>
        </w:rPr>
        <w:t>No findings.</w:t>
      </w:r>
    </w:p>
    <w:p w14:paraId="64B41314" w14:textId="77777777" w:rsidR="0061280C" w:rsidRPr="0040400D" w:rsidRDefault="0061280C" w:rsidP="0061280C">
      <w:pPr>
        <w:pStyle w:val="Heading4"/>
      </w:pPr>
      <w:r w:rsidRPr="0040400D">
        <w:t>Section 6: Corrective Action Plans</w:t>
      </w:r>
    </w:p>
    <w:p w14:paraId="64B41315" w14:textId="77777777" w:rsidR="0061280C" w:rsidRPr="0040400D" w:rsidRDefault="0061280C" w:rsidP="0061280C">
      <w:pPr>
        <w:spacing w:after="200"/>
        <w:ind w:firstLine="720"/>
        <w:jc w:val="both"/>
        <w:rPr>
          <w:szCs w:val="22"/>
          <w:u w:val="single"/>
        </w:rPr>
      </w:pPr>
      <w:r w:rsidRPr="0040400D">
        <w:rPr>
          <w:szCs w:val="22"/>
          <w:u w:val="single"/>
        </w:rPr>
        <w:t>No findings.</w:t>
      </w:r>
    </w:p>
    <w:p w14:paraId="64B41316" w14:textId="77777777" w:rsidR="0061280C" w:rsidRPr="0040400D" w:rsidRDefault="0061280C" w:rsidP="0061280C">
      <w:pPr>
        <w:pStyle w:val="Heading4"/>
      </w:pPr>
      <w:r w:rsidRPr="0040400D">
        <w:t>Section 7: RTA Internal Reviews</w:t>
      </w:r>
    </w:p>
    <w:p w14:paraId="64B41317" w14:textId="77777777" w:rsidR="0061280C" w:rsidRPr="0040400D" w:rsidRDefault="0061280C" w:rsidP="0061280C">
      <w:pPr>
        <w:spacing w:after="200"/>
        <w:ind w:firstLine="720"/>
        <w:jc w:val="both"/>
        <w:rPr>
          <w:szCs w:val="22"/>
          <w:u w:val="single"/>
        </w:rPr>
      </w:pPr>
      <w:r w:rsidRPr="0040400D">
        <w:rPr>
          <w:szCs w:val="22"/>
          <w:u w:val="single"/>
        </w:rPr>
        <w:t>No findings.</w:t>
      </w:r>
    </w:p>
    <w:p w14:paraId="64B41318" w14:textId="77777777" w:rsidR="0061280C" w:rsidRPr="0040400D" w:rsidRDefault="0061280C" w:rsidP="0061280C">
      <w:pPr>
        <w:pStyle w:val="Heading4"/>
      </w:pPr>
      <w:r w:rsidRPr="0040400D">
        <w:t>Section 8: SSOA Three-Year Reviews</w:t>
      </w:r>
    </w:p>
    <w:p w14:paraId="64B41319" w14:textId="77777777" w:rsidR="0061280C" w:rsidRPr="0040400D" w:rsidRDefault="0061280C" w:rsidP="0061280C">
      <w:pPr>
        <w:spacing w:after="200"/>
        <w:ind w:firstLine="720"/>
        <w:jc w:val="both"/>
        <w:rPr>
          <w:szCs w:val="22"/>
          <w:u w:val="single"/>
        </w:rPr>
      </w:pPr>
      <w:r w:rsidRPr="0040400D">
        <w:rPr>
          <w:szCs w:val="22"/>
          <w:u w:val="single"/>
        </w:rPr>
        <w:t>No findings.</w:t>
      </w:r>
    </w:p>
    <w:p w14:paraId="64B4131A" w14:textId="77777777" w:rsidR="0061280C" w:rsidRPr="0040400D" w:rsidRDefault="0061280C" w:rsidP="0061280C">
      <w:pPr>
        <w:pStyle w:val="Heading4"/>
      </w:pPr>
      <w:r w:rsidRPr="0040400D">
        <w:t>Section 9: SSOA Annual Reports</w:t>
      </w:r>
    </w:p>
    <w:p w14:paraId="64B4131B" w14:textId="77777777" w:rsidR="0061280C" w:rsidRPr="0040400D" w:rsidRDefault="0061280C" w:rsidP="0061280C">
      <w:pPr>
        <w:spacing w:after="200"/>
        <w:ind w:firstLine="720"/>
        <w:jc w:val="both"/>
        <w:rPr>
          <w:szCs w:val="22"/>
          <w:u w:val="single"/>
        </w:rPr>
      </w:pPr>
      <w:r w:rsidRPr="0040400D">
        <w:rPr>
          <w:szCs w:val="22"/>
          <w:u w:val="single"/>
        </w:rPr>
        <w:t>No findings.</w:t>
      </w:r>
    </w:p>
    <w:p w14:paraId="64B4131C" w14:textId="77777777" w:rsidR="0061280C" w:rsidRPr="00700937" w:rsidRDefault="0061280C" w:rsidP="00700937">
      <w:pPr>
        <w:sectPr w:rsidR="0061280C" w:rsidRPr="00700937" w:rsidSect="007E6599">
          <w:footerReference w:type="default" r:id="rId20"/>
          <w:pgSz w:w="12240" w:h="15840"/>
          <w:pgMar w:top="1440" w:right="1440" w:bottom="1440" w:left="1440" w:header="720" w:footer="720" w:gutter="0"/>
          <w:pgNumType w:start="1"/>
          <w:cols w:space="720"/>
          <w:docGrid w:linePitch="360"/>
        </w:sectPr>
      </w:pPr>
    </w:p>
    <w:p w14:paraId="64B4131D" w14:textId="7641B5F9" w:rsidR="00451271" w:rsidRDefault="00451271" w:rsidP="00CA5157">
      <w:pPr>
        <w:pStyle w:val="Heading1"/>
      </w:pPr>
      <w:bookmarkStart w:id="104" w:name="_Toc347761630"/>
      <w:bookmarkStart w:id="105" w:name="_Toc513026087"/>
      <w:bookmarkEnd w:id="102"/>
      <w:r w:rsidRPr="00E1267A">
        <w:t>Exhibit A – Acronyms</w:t>
      </w:r>
      <w:bookmarkEnd w:id="104"/>
      <w:bookmarkEnd w:id="105"/>
    </w:p>
    <w:p w14:paraId="64B4131E" w14:textId="77777777" w:rsidR="00C94B1C" w:rsidRPr="00C94B1C" w:rsidRDefault="00C94B1C" w:rsidP="00CA5157">
      <w:r w:rsidRPr="00C94B1C">
        <w:t xml:space="preserve">BLCE </w:t>
      </w:r>
      <w:r>
        <w:tab/>
      </w:r>
      <w:r>
        <w:tab/>
      </w:r>
      <w:r w:rsidRPr="00C94B1C">
        <w:t>Blue Line Capacity Expansion Project</w:t>
      </w:r>
    </w:p>
    <w:p w14:paraId="64B4131F" w14:textId="77777777" w:rsidR="00C94B1C" w:rsidRPr="00C94B1C" w:rsidRDefault="00C94B1C" w:rsidP="00CA5157">
      <w:r w:rsidRPr="00C94B1C">
        <w:t xml:space="preserve">BLE </w:t>
      </w:r>
      <w:r>
        <w:tab/>
      </w:r>
      <w:r>
        <w:tab/>
      </w:r>
      <w:r w:rsidRPr="00C94B1C">
        <w:t>Blue Line Extension</w:t>
      </w:r>
    </w:p>
    <w:p w14:paraId="64B41320" w14:textId="77777777" w:rsidR="00C94B1C" w:rsidRPr="00C94B1C" w:rsidRDefault="00C94B1C" w:rsidP="00CA5157">
      <w:r w:rsidRPr="00C94B1C">
        <w:t xml:space="preserve">CAP </w:t>
      </w:r>
      <w:r>
        <w:tab/>
      </w:r>
      <w:r>
        <w:tab/>
      </w:r>
      <w:r w:rsidRPr="00C94B1C">
        <w:t>Corrective Action Plan</w:t>
      </w:r>
    </w:p>
    <w:p w14:paraId="64B41321" w14:textId="77777777" w:rsidR="00C94B1C" w:rsidRPr="00C94B1C" w:rsidRDefault="00C94B1C" w:rsidP="00CA5157">
      <w:r w:rsidRPr="00C94B1C">
        <w:t xml:space="preserve">CATS </w:t>
      </w:r>
      <w:r>
        <w:tab/>
      </w:r>
      <w:r>
        <w:tab/>
      </w:r>
      <w:r w:rsidRPr="00C94B1C">
        <w:t>Charlotte Area Transit System</w:t>
      </w:r>
    </w:p>
    <w:p w14:paraId="64B41322" w14:textId="77777777" w:rsidR="00C94B1C" w:rsidRPr="00C94B1C" w:rsidRDefault="00461DC6" w:rsidP="00CA5157">
      <w:r>
        <w:t>C.F.R.</w:t>
      </w:r>
      <w:r w:rsidR="00C94B1C" w:rsidRPr="00C94B1C">
        <w:t xml:space="preserve"> </w:t>
      </w:r>
      <w:r w:rsidR="00C94B1C">
        <w:tab/>
      </w:r>
      <w:r w:rsidR="00C94B1C">
        <w:tab/>
      </w:r>
      <w:r w:rsidR="00C94B1C" w:rsidRPr="00C94B1C">
        <w:t>Code of Federal Regulations</w:t>
      </w:r>
    </w:p>
    <w:p w14:paraId="64B41323" w14:textId="77777777" w:rsidR="00C94B1C" w:rsidRPr="00C94B1C" w:rsidRDefault="00C94B1C" w:rsidP="00CA5157">
      <w:r w:rsidRPr="00C94B1C">
        <w:t xml:space="preserve">CMPD </w:t>
      </w:r>
      <w:r>
        <w:tab/>
      </w:r>
      <w:r>
        <w:tab/>
      </w:r>
      <w:r w:rsidRPr="00C94B1C">
        <w:t>Charlotte-Mecklenburg Police Department</w:t>
      </w:r>
    </w:p>
    <w:p w14:paraId="64B41324" w14:textId="77777777" w:rsidR="00C94B1C" w:rsidRPr="00C94B1C" w:rsidRDefault="00C94B1C" w:rsidP="00CA5157">
      <w:r w:rsidRPr="00C94B1C">
        <w:t xml:space="preserve">COC </w:t>
      </w:r>
      <w:r>
        <w:tab/>
      </w:r>
      <w:r>
        <w:tab/>
      </w:r>
      <w:r w:rsidRPr="00C94B1C">
        <w:t>City of Charlotte</w:t>
      </w:r>
    </w:p>
    <w:p w14:paraId="64B41325" w14:textId="77777777" w:rsidR="00C94B1C" w:rsidRPr="00C94B1C" w:rsidRDefault="00C94B1C" w:rsidP="00CA5157">
      <w:r w:rsidRPr="00C94B1C">
        <w:t xml:space="preserve">CWP </w:t>
      </w:r>
      <w:r>
        <w:tab/>
      </w:r>
      <w:r>
        <w:tab/>
      </w:r>
      <w:r w:rsidRPr="00C94B1C">
        <w:t>Certification Work Plan</w:t>
      </w:r>
    </w:p>
    <w:p w14:paraId="64B41326" w14:textId="77777777" w:rsidR="00C94B1C" w:rsidRPr="00C94B1C" w:rsidRDefault="00C94B1C" w:rsidP="00CA5157">
      <w:r w:rsidRPr="00C94B1C">
        <w:t xml:space="preserve">DHS </w:t>
      </w:r>
      <w:r>
        <w:tab/>
      </w:r>
      <w:r>
        <w:tab/>
      </w:r>
      <w:r w:rsidRPr="00C94B1C">
        <w:t>U.S. Department of Homeland Security</w:t>
      </w:r>
    </w:p>
    <w:p w14:paraId="64B41327" w14:textId="77777777" w:rsidR="00C94B1C" w:rsidRDefault="00C94B1C" w:rsidP="00CA5157">
      <w:r w:rsidRPr="00C94B1C">
        <w:t xml:space="preserve">DOT </w:t>
      </w:r>
      <w:r>
        <w:tab/>
      </w:r>
      <w:r>
        <w:tab/>
      </w:r>
      <w:r w:rsidRPr="00C94B1C">
        <w:t>U.S. Department of Transportation</w:t>
      </w:r>
    </w:p>
    <w:p w14:paraId="64B41328" w14:textId="77777777" w:rsidR="0066729B" w:rsidRDefault="0066729B" w:rsidP="00CA5157">
      <w:r>
        <w:t>E</w:t>
      </w:r>
      <w:r w:rsidR="0044687B">
        <w:t>PCP</w:t>
      </w:r>
      <w:r>
        <w:t xml:space="preserve"> </w:t>
      </w:r>
      <w:r>
        <w:tab/>
      </w:r>
      <w:r>
        <w:tab/>
      </w:r>
      <w:r w:rsidRPr="0066729B">
        <w:t>Emergency Prepare</w:t>
      </w:r>
      <w:r>
        <w:t xml:space="preserve">dness and Continuity Plan </w:t>
      </w:r>
    </w:p>
    <w:p w14:paraId="64B41329" w14:textId="77777777" w:rsidR="00C94B1C" w:rsidRPr="00C94B1C" w:rsidRDefault="00C94B1C" w:rsidP="00CA5157">
      <w:r w:rsidRPr="00C94B1C">
        <w:t xml:space="preserve">FRA </w:t>
      </w:r>
      <w:r>
        <w:tab/>
      </w:r>
      <w:r>
        <w:tab/>
      </w:r>
      <w:r w:rsidRPr="00C94B1C">
        <w:t>Federal Railroad Administration</w:t>
      </w:r>
    </w:p>
    <w:p w14:paraId="64B4132A" w14:textId="77777777" w:rsidR="00C94B1C" w:rsidRDefault="00C94B1C" w:rsidP="00CA5157">
      <w:r w:rsidRPr="00C94B1C">
        <w:t xml:space="preserve">FTA </w:t>
      </w:r>
      <w:r>
        <w:tab/>
      </w:r>
      <w:r>
        <w:tab/>
      </w:r>
      <w:r w:rsidRPr="00C94B1C">
        <w:t>Federal Transit Administration</w:t>
      </w:r>
    </w:p>
    <w:p w14:paraId="64B4132B" w14:textId="77777777" w:rsidR="002E20FD" w:rsidRDefault="002E20FD" w:rsidP="00CA5157">
      <w:r>
        <w:t xml:space="preserve">FTE </w:t>
      </w:r>
      <w:r>
        <w:tab/>
      </w:r>
      <w:r>
        <w:tab/>
        <w:t>Full Time Equivalents</w:t>
      </w:r>
    </w:p>
    <w:p w14:paraId="64B4132C" w14:textId="77777777" w:rsidR="00C94B1C" w:rsidRPr="002E20FD" w:rsidRDefault="00C94B1C" w:rsidP="00CA5157">
      <w:r w:rsidRPr="002E20FD">
        <w:rPr>
          <w:szCs w:val="22"/>
          <w:lang w:val="x-none"/>
        </w:rPr>
        <w:t xml:space="preserve">HA </w:t>
      </w:r>
      <w:r w:rsidRPr="002E20FD">
        <w:rPr>
          <w:szCs w:val="22"/>
        </w:rPr>
        <w:tab/>
      </w:r>
      <w:r w:rsidRPr="002E20FD">
        <w:rPr>
          <w:szCs w:val="22"/>
        </w:rPr>
        <w:tab/>
      </w:r>
      <w:r w:rsidRPr="002E20FD">
        <w:rPr>
          <w:szCs w:val="22"/>
          <w:lang w:val="x-none"/>
        </w:rPr>
        <w:t>Hazard Analysis</w:t>
      </w:r>
    </w:p>
    <w:p w14:paraId="64B4132D" w14:textId="77777777" w:rsidR="00C94B1C" w:rsidRPr="00CA5157" w:rsidRDefault="00C94B1C" w:rsidP="00CA5157">
      <w:pPr>
        <w:rPr>
          <w:szCs w:val="22"/>
          <w:lang w:val="x-none"/>
        </w:rPr>
      </w:pPr>
      <w:r w:rsidRPr="00CA5157">
        <w:rPr>
          <w:szCs w:val="22"/>
          <w:lang w:val="x-none"/>
        </w:rPr>
        <w:t xml:space="preserve">LRT </w:t>
      </w:r>
      <w:r w:rsidRPr="00CA5157">
        <w:rPr>
          <w:szCs w:val="22"/>
        </w:rPr>
        <w:tab/>
      </w:r>
      <w:r w:rsidRPr="00CA5157">
        <w:rPr>
          <w:szCs w:val="22"/>
        </w:rPr>
        <w:tab/>
      </w:r>
      <w:r w:rsidRPr="00CA5157">
        <w:rPr>
          <w:szCs w:val="22"/>
          <w:lang w:val="x-none"/>
        </w:rPr>
        <w:t>Light Rail Transit</w:t>
      </w:r>
    </w:p>
    <w:p w14:paraId="64B4132E" w14:textId="77777777" w:rsidR="00C94B1C" w:rsidRPr="00CA5157" w:rsidRDefault="00C94B1C" w:rsidP="00CA5157">
      <w:pPr>
        <w:rPr>
          <w:szCs w:val="22"/>
          <w:lang w:val="x-none"/>
        </w:rPr>
      </w:pPr>
      <w:r w:rsidRPr="00CA5157">
        <w:rPr>
          <w:szCs w:val="22"/>
          <w:lang w:val="x-none"/>
        </w:rPr>
        <w:t xml:space="preserve">LRV </w:t>
      </w:r>
      <w:r w:rsidRPr="00CA5157">
        <w:rPr>
          <w:szCs w:val="22"/>
        </w:rPr>
        <w:tab/>
      </w:r>
      <w:r w:rsidRPr="00CA5157">
        <w:rPr>
          <w:szCs w:val="22"/>
        </w:rPr>
        <w:tab/>
      </w:r>
      <w:r w:rsidRPr="00CA5157">
        <w:rPr>
          <w:szCs w:val="22"/>
          <w:lang w:val="x-none"/>
        </w:rPr>
        <w:t>Light Rail Vehicle</w:t>
      </w:r>
    </w:p>
    <w:p w14:paraId="64B4132F" w14:textId="77777777" w:rsidR="00C94B1C" w:rsidRPr="00CA5157" w:rsidRDefault="00C94B1C" w:rsidP="00CA5157">
      <w:pPr>
        <w:rPr>
          <w:szCs w:val="22"/>
          <w:lang w:val="x-none"/>
        </w:rPr>
      </w:pPr>
      <w:r w:rsidRPr="00CA5157">
        <w:rPr>
          <w:szCs w:val="22"/>
          <w:lang w:val="x-none"/>
        </w:rPr>
        <w:t xml:space="preserve">MAP-21 </w:t>
      </w:r>
      <w:r w:rsidRPr="00CA5157">
        <w:rPr>
          <w:szCs w:val="22"/>
        </w:rPr>
        <w:tab/>
      </w:r>
      <w:r w:rsidRPr="00CA5157">
        <w:rPr>
          <w:szCs w:val="22"/>
          <w:lang w:val="x-none"/>
        </w:rPr>
        <w:t>Moving Ahead for Progress in the 21st Century Act</w:t>
      </w:r>
    </w:p>
    <w:p w14:paraId="64B41330" w14:textId="77777777" w:rsidR="00C94B1C" w:rsidRPr="00CA5157" w:rsidRDefault="00C94B1C" w:rsidP="00CA5157">
      <w:pPr>
        <w:rPr>
          <w:szCs w:val="22"/>
          <w:lang w:val="x-none"/>
        </w:rPr>
      </w:pPr>
      <w:r w:rsidRPr="00CA5157">
        <w:rPr>
          <w:szCs w:val="22"/>
          <w:lang w:val="x-none"/>
        </w:rPr>
        <w:t xml:space="preserve">MTC </w:t>
      </w:r>
      <w:r w:rsidRPr="00CA5157">
        <w:rPr>
          <w:szCs w:val="22"/>
        </w:rPr>
        <w:tab/>
      </w:r>
      <w:r w:rsidRPr="00CA5157">
        <w:rPr>
          <w:szCs w:val="22"/>
        </w:rPr>
        <w:tab/>
      </w:r>
      <w:r w:rsidRPr="00CA5157">
        <w:rPr>
          <w:szCs w:val="22"/>
          <w:lang w:val="x-none"/>
        </w:rPr>
        <w:t>Metropolitan Transit Commission</w:t>
      </w:r>
    </w:p>
    <w:p w14:paraId="64B41331" w14:textId="77777777" w:rsidR="00C94B1C" w:rsidRPr="00CA5157" w:rsidRDefault="00C94B1C" w:rsidP="00CA5157">
      <w:pPr>
        <w:rPr>
          <w:szCs w:val="22"/>
          <w:lang w:val="x-none"/>
        </w:rPr>
      </w:pPr>
      <w:r w:rsidRPr="00CA5157">
        <w:rPr>
          <w:szCs w:val="22"/>
          <w:lang w:val="x-none"/>
        </w:rPr>
        <w:t xml:space="preserve">NCDOT </w:t>
      </w:r>
      <w:r w:rsidRPr="00CA5157">
        <w:rPr>
          <w:szCs w:val="22"/>
        </w:rPr>
        <w:tab/>
      </w:r>
      <w:r w:rsidRPr="00CA5157">
        <w:rPr>
          <w:szCs w:val="22"/>
          <w:lang w:val="x-none"/>
        </w:rPr>
        <w:t>North Carolina Department of Transportation</w:t>
      </w:r>
    </w:p>
    <w:p w14:paraId="64B41332" w14:textId="77777777" w:rsidR="00C94B1C" w:rsidRPr="00CA5157" w:rsidRDefault="00C94B1C" w:rsidP="00CA5157">
      <w:pPr>
        <w:rPr>
          <w:szCs w:val="22"/>
          <w:lang w:val="x-none"/>
        </w:rPr>
      </w:pPr>
      <w:r w:rsidRPr="00CA5157">
        <w:rPr>
          <w:szCs w:val="22"/>
          <w:lang w:val="x-none"/>
        </w:rPr>
        <w:t xml:space="preserve">OCS </w:t>
      </w:r>
      <w:r w:rsidRPr="00CA5157">
        <w:rPr>
          <w:szCs w:val="22"/>
        </w:rPr>
        <w:tab/>
      </w:r>
      <w:r w:rsidRPr="00CA5157">
        <w:rPr>
          <w:szCs w:val="22"/>
        </w:rPr>
        <w:tab/>
      </w:r>
      <w:r w:rsidRPr="00CA5157">
        <w:rPr>
          <w:szCs w:val="22"/>
          <w:lang w:val="x-none"/>
        </w:rPr>
        <w:t>Overhead Catenary (or Contact) System</w:t>
      </w:r>
    </w:p>
    <w:p w14:paraId="64B41333" w14:textId="77777777" w:rsidR="00C94B1C" w:rsidRPr="00CA5157" w:rsidRDefault="00C94B1C" w:rsidP="00CA5157">
      <w:pPr>
        <w:rPr>
          <w:szCs w:val="22"/>
          <w:lang w:val="x-none"/>
        </w:rPr>
      </w:pPr>
      <w:r w:rsidRPr="00CA5157">
        <w:rPr>
          <w:szCs w:val="22"/>
          <w:lang w:val="x-none"/>
        </w:rPr>
        <w:t>RFG</w:t>
      </w:r>
      <w:r w:rsidRPr="00CA5157">
        <w:rPr>
          <w:szCs w:val="22"/>
        </w:rPr>
        <w:t>PT</w:t>
      </w:r>
      <w:r w:rsidRPr="00CA5157">
        <w:rPr>
          <w:szCs w:val="22"/>
          <w:lang w:val="x-none"/>
        </w:rPr>
        <w:t xml:space="preserve">S </w:t>
      </w:r>
      <w:r w:rsidRPr="00CA5157">
        <w:rPr>
          <w:szCs w:val="22"/>
        </w:rPr>
        <w:tab/>
      </w:r>
      <w:r w:rsidRPr="00CA5157">
        <w:rPr>
          <w:szCs w:val="22"/>
          <w:lang w:val="x-none"/>
        </w:rPr>
        <w:t xml:space="preserve">Rail Fixed Guideway </w:t>
      </w:r>
      <w:r w:rsidRPr="00CA5157">
        <w:rPr>
          <w:szCs w:val="22"/>
        </w:rPr>
        <w:t xml:space="preserve">Public Transportation </w:t>
      </w:r>
      <w:r w:rsidRPr="00CA5157">
        <w:rPr>
          <w:szCs w:val="22"/>
          <w:lang w:val="x-none"/>
        </w:rPr>
        <w:t>System</w:t>
      </w:r>
    </w:p>
    <w:p w14:paraId="64B41334" w14:textId="77777777" w:rsidR="00C94B1C" w:rsidRPr="00CA5157" w:rsidRDefault="00C94B1C" w:rsidP="00CA5157">
      <w:pPr>
        <w:rPr>
          <w:szCs w:val="22"/>
        </w:rPr>
      </w:pPr>
      <w:r w:rsidRPr="00CA5157">
        <w:rPr>
          <w:szCs w:val="22"/>
          <w:lang w:val="x-none"/>
        </w:rPr>
        <w:t xml:space="preserve">ROCC </w:t>
      </w:r>
      <w:r w:rsidRPr="00CA5157">
        <w:rPr>
          <w:szCs w:val="22"/>
        </w:rPr>
        <w:tab/>
      </w:r>
      <w:r w:rsidRPr="00CA5157">
        <w:rPr>
          <w:szCs w:val="22"/>
        </w:rPr>
        <w:tab/>
      </w:r>
      <w:r w:rsidRPr="00CA5157">
        <w:rPr>
          <w:szCs w:val="22"/>
          <w:lang w:val="x-none"/>
        </w:rPr>
        <w:t>Rail Operations Control Center</w:t>
      </w:r>
    </w:p>
    <w:p w14:paraId="64B41335" w14:textId="77777777" w:rsidR="005D23D8" w:rsidRPr="00CA5157" w:rsidRDefault="005D23D8" w:rsidP="00CA5157">
      <w:r w:rsidRPr="00CA5157">
        <w:t xml:space="preserve">ROD </w:t>
      </w:r>
      <w:r w:rsidRPr="00CA5157">
        <w:tab/>
      </w:r>
      <w:r w:rsidRPr="00CA5157">
        <w:tab/>
        <w:t xml:space="preserve">Revenue Operations Date </w:t>
      </w:r>
    </w:p>
    <w:p w14:paraId="64B41336" w14:textId="77777777" w:rsidR="00C94B1C" w:rsidRPr="00CA5157" w:rsidRDefault="00C94B1C" w:rsidP="00CA5157">
      <w:pPr>
        <w:rPr>
          <w:szCs w:val="22"/>
        </w:rPr>
      </w:pPr>
      <w:r w:rsidRPr="00CA5157">
        <w:rPr>
          <w:szCs w:val="22"/>
          <w:lang w:val="x-none"/>
        </w:rPr>
        <w:t xml:space="preserve">ROW </w:t>
      </w:r>
      <w:r w:rsidRPr="00CA5157">
        <w:rPr>
          <w:szCs w:val="22"/>
        </w:rPr>
        <w:tab/>
      </w:r>
      <w:r w:rsidRPr="00CA5157">
        <w:rPr>
          <w:szCs w:val="22"/>
        </w:rPr>
        <w:tab/>
      </w:r>
      <w:r w:rsidRPr="00CA5157">
        <w:rPr>
          <w:szCs w:val="22"/>
          <w:lang w:val="x-none"/>
        </w:rPr>
        <w:t>Right-of-Way</w:t>
      </w:r>
    </w:p>
    <w:p w14:paraId="64B41337" w14:textId="77777777" w:rsidR="0066729B" w:rsidRPr="00CA5157" w:rsidRDefault="0066729B" w:rsidP="00CA5157">
      <w:r w:rsidRPr="00CA5157">
        <w:t xml:space="preserve">SEPP </w:t>
      </w:r>
      <w:r w:rsidRPr="00CA5157">
        <w:tab/>
      </w:r>
      <w:r w:rsidRPr="00CA5157">
        <w:tab/>
        <w:t>Security and Emergency Preparedness Plan</w:t>
      </w:r>
    </w:p>
    <w:p w14:paraId="64B41338" w14:textId="77777777" w:rsidR="00C94B1C" w:rsidRPr="00CA5157" w:rsidRDefault="00C94B1C" w:rsidP="00CA5157">
      <w:pPr>
        <w:rPr>
          <w:szCs w:val="22"/>
          <w:lang w:val="x-none"/>
        </w:rPr>
      </w:pPr>
      <w:r w:rsidRPr="00CA5157">
        <w:rPr>
          <w:szCs w:val="22"/>
          <w:lang w:val="x-none"/>
        </w:rPr>
        <w:t xml:space="preserve">SSI </w:t>
      </w:r>
      <w:r w:rsidRPr="00CA5157">
        <w:rPr>
          <w:szCs w:val="22"/>
        </w:rPr>
        <w:tab/>
      </w:r>
      <w:r w:rsidRPr="00CA5157">
        <w:rPr>
          <w:szCs w:val="22"/>
        </w:rPr>
        <w:tab/>
      </w:r>
      <w:r w:rsidRPr="00CA5157">
        <w:rPr>
          <w:szCs w:val="22"/>
          <w:lang w:val="x-none"/>
        </w:rPr>
        <w:t>Security Sensitive Information</w:t>
      </w:r>
    </w:p>
    <w:p w14:paraId="64B41339" w14:textId="77777777" w:rsidR="00C94B1C" w:rsidRPr="00CA5157" w:rsidRDefault="00C94B1C" w:rsidP="00CA5157">
      <w:pPr>
        <w:rPr>
          <w:szCs w:val="22"/>
          <w:lang w:val="x-none"/>
        </w:rPr>
      </w:pPr>
      <w:r w:rsidRPr="00CA5157">
        <w:rPr>
          <w:szCs w:val="22"/>
          <w:lang w:val="x-none"/>
        </w:rPr>
        <w:t xml:space="preserve">SSO </w:t>
      </w:r>
      <w:r w:rsidRPr="00CA5157">
        <w:rPr>
          <w:szCs w:val="22"/>
        </w:rPr>
        <w:tab/>
      </w:r>
      <w:r w:rsidRPr="00CA5157">
        <w:rPr>
          <w:szCs w:val="22"/>
        </w:rPr>
        <w:tab/>
      </w:r>
      <w:r w:rsidRPr="00CA5157">
        <w:rPr>
          <w:szCs w:val="22"/>
          <w:lang w:val="x-none"/>
        </w:rPr>
        <w:t>State Safety Oversight</w:t>
      </w:r>
    </w:p>
    <w:p w14:paraId="64B4133A" w14:textId="77777777" w:rsidR="00C94B1C" w:rsidRPr="00CA5157" w:rsidRDefault="00C94B1C" w:rsidP="00CA5157">
      <w:pPr>
        <w:rPr>
          <w:szCs w:val="22"/>
          <w:lang w:val="x-none"/>
        </w:rPr>
      </w:pPr>
      <w:r w:rsidRPr="00CA5157">
        <w:rPr>
          <w:szCs w:val="22"/>
          <w:lang w:val="x-none"/>
        </w:rPr>
        <w:t xml:space="preserve">SSP </w:t>
      </w:r>
      <w:r w:rsidRPr="00CA5157">
        <w:rPr>
          <w:szCs w:val="22"/>
        </w:rPr>
        <w:tab/>
      </w:r>
      <w:r w:rsidRPr="00CA5157">
        <w:rPr>
          <w:szCs w:val="22"/>
        </w:rPr>
        <w:tab/>
      </w:r>
      <w:r w:rsidRPr="00CA5157">
        <w:rPr>
          <w:szCs w:val="22"/>
          <w:lang w:val="x-none"/>
        </w:rPr>
        <w:t>System Security Plan</w:t>
      </w:r>
    </w:p>
    <w:p w14:paraId="64B4133B" w14:textId="77777777" w:rsidR="00C94B1C" w:rsidRPr="00CA5157" w:rsidRDefault="00C94B1C" w:rsidP="00CA5157">
      <w:pPr>
        <w:rPr>
          <w:szCs w:val="22"/>
        </w:rPr>
      </w:pPr>
      <w:r w:rsidRPr="00CA5157">
        <w:rPr>
          <w:szCs w:val="22"/>
          <w:lang w:val="x-none"/>
        </w:rPr>
        <w:t xml:space="preserve">SSPP </w:t>
      </w:r>
      <w:r w:rsidRPr="00CA5157">
        <w:rPr>
          <w:szCs w:val="22"/>
        </w:rPr>
        <w:tab/>
      </w:r>
      <w:r w:rsidRPr="00CA5157">
        <w:rPr>
          <w:szCs w:val="22"/>
        </w:rPr>
        <w:tab/>
      </w:r>
      <w:r w:rsidRPr="00CA5157">
        <w:rPr>
          <w:szCs w:val="22"/>
          <w:lang w:val="x-none"/>
        </w:rPr>
        <w:t>System Safety Program Plan</w:t>
      </w:r>
    </w:p>
    <w:p w14:paraId="64B4133C" w14:textId="77777777" w:rsidR="005D23D8" w:rsidRPr="00CA5157" w:rsidRDefault="005D23D8" w:rsidP="00CA5157">
      <w:r w:rsidRPr="00CA5157">
        <w:t>SSRR</w:t>
      </w:r>
      <w:r w:rsidRPr="00CA5157">
        <w:tab/>
      </w:r>
      <w:r w:rsidRPr="00CA5157">
        <w:tab/>
        <w:t>Safety and Security Readiness Review</w:t>
      </w:r>
    </w:p>
    <w:p w14:paraId="64B4133D" w14:textId="77777777" w:rsidR="00C94B1C" w:rsidRPr="00CA5157" w:rsidRDefault="00C94B1C" w:rsidP="00CA5157">
      <w:pPr>
        <w:rPr>
          <w:szCs w:val="22"/>
          <w:lang w:val="x-none"/>
        </w:rPr>
      </w:pPr>
      <w:r w:rsidRPr="00CA5157">
        <w:rPr>
          <w:szCs w:val="22"/>
          <w:lang w:val="x-none"/>
        </w:rPr>
        <w:t xml:space="preserve">TSA </w:t>
      </w:r>
      <w:r w:rsidRPr="00CA5157">
        <w:rPr>
          <w:szCs w:val="22"/>
        </w:rPr>
        <w:tab/>
      </w:r>
      <w:r w:rsidRPr="00CA5157">
        <w:rPr>
          <w:szCs w:val="22"/>
        </w:rPr>
        <w:tab/>
      </w:r>
      <w:r w:rsidRPr="00CA5157">
        <w:rPr>
          <w:szCs w:val="22"/>
          <w:lang w:val="x-none"/>
        </w:rPr>
        <w:t>Transportation Security Administration</w:t>
      </w:r>
    </w:p>
    <w:p w14:paraId="64B4133E" w14:textId="77777777" w:rsidR="00C94B1C" w:rsidRPr="00CA5157" w:rsidRDefault="00C94B1C" w:rsidP="00CA5157">
      <w:pPr>
        <w:rPr>
          <w:szCs w:val="22"/>
          <w:lang w:val="x-none"/>
        </w:rPr>
      </w:pPr>
      <w:r w:rsidRPr="00CA5157">
        <w:rPr>
          <w:szCs w:val="22"/>
          <w:lang w:val="x-none"/>
        </w:rPr>
        <w:t xml:space="preserve">TSO </w:t>
      </w:r>
      <w:r w:rsidRPr="00CA5157">
        <w:rPr>
          <w:szCs w:val="22"/>
        </w:rPr>
        <w:tab/>
      </w:r>
      <w:r w:rsidRPr="00CA5157">
        <w:rPr>
          <w:szCs w:val="22"/>
        </w:rPr>
        <w:tab/>
      </w:r>
      <w:r w:rsidRPr="00CA5157">
        <w:rPr>
          <w:szCs w:val="22"/>
          <w:lang w:val="x-none"/>
        </w:rPr>
        <w:t>Office of Transit Safety and Oversight</w:t>
      </w:r>
    </w:p>
    <w:p w14:paraId="64B4133F" w14:textId="77777777" w:rsidR="00451271" w:rsidRPr="00CA5157" w:rsidRDefault="00C94B1C" w:rsidP="00CA5157">
      <w:pPr>
        <w:rPr>
          <w:szCs w:val="22"/>
        </w:rPr>
      </w:pPr>
      <w:r w:rsidRPr="00CA5157">
        <w:rPr>
          <w:szCs w:val="22"/>
          <w:lang w:val="x-none"/>
        </w:rPr>
        <w:t xml:space="preserve">UNCC </w:t>
      </w:r>
      <w:r w:rsidRPr="00CA5157">
        <w:rPr>
          <w:szCs w:val="22"/>
        </w:rPr>
        <w:tab/>
      </w:r>
      <w:r w:rsidRPr="00CA5157">
        <w:rPr>
          <w:szCs w:val="22"/>
        </w:rPr>
        <w:tab/>
      </w:r>
      <w:r w:rsidRPr="00CA5157">
        <w:rPr>
          <w:szCs w:val="22"/>
          <w:lang w:val="x-none"/>
        </w:rPr>
        <w:t>University of North Carolina at Charlotte</w:t>
      </w:r>
    </w:p>
    <w:p w14:paraId="64B41340" w14:textId="77777777" w:rsidR="00CA5157" w:rsidRDefault="00CA5157" w:rsidP="00BE09A1">
      <w:pPr>
        <w:rPr>
          <w:szCs w:val="22"/>
        </w:rPr>
      </w:pPr>
    </w:p>
    <w:p w14:paraId="64B41341" w14:textId="77777777" w:rsidR="00CA5157" w:rsidRPr="00CA5157" w:rsidRDefault="00CA5157" w:rsidP="00BE09A1">
      <w:pPr>
        <w:rPr>
          <w:szCs w:val="22"/>
        </w:rPr>
      </w:pPr>
    </w:p>
    <w:p w14:paraId="64B41342" w14:textId="77777777" w:rsidR="00BF3B47" w:rsidRDefault="00BF3B47" w:rsidP="00DF4804">
      <w:pPr>
        <w:pStyle w:val="Heading1"/>
        <w:sectPr w:rsidR="00BF3B47" w:rsidSect="007E6599">
          <w:footerReference w:type="default" r:id="rId21"/>
          <w:pgSz w:w="12240" w:h="15840"/>
          <w:pgMar w:top="1440" w:right="1440" w:bottom="1440" w:left="1440" w:header="720" w:footer="720" w:gutter="0"/>
          <w:pgNumType w:start="1"/>
          <w:cols w:space="720"/>
          <w:docGrid w:linePitch="360"/>
        </w:sectPr>
      </w:pPr>
    </w:p>
    <w:p w14:paraId="64B41343" w14:textId="77777777" w:rsidR="00DB3E75" w:rsidRDefault="00DB3E75" w:rsidP="00DF4804">
      <w:pPr>
        <w:pStyle w:val="Heading1"/>
      </w:pPr>
      <w:bookmarkStart w:id="106" w:name="_Toc513026088"/>
      <w:bookmarkStart w:id="107" w:name="_Toc347761634"/>
      <w:r>
        <w:t>Exhibit B –Agency's Comments to Draft Audit Report</w:t>
      </w:r>
      <w:bookmarkEnd w:id="106"/>
    </w:p>
    <w:p w14:paraId="64B41344" w14:textId="56E143CD" w:rsidR="00DB3E75" w:rsidRDefault="00DB3E75" w:rsidP="00DB3E75">
      <w:pPr>
        <w:pStyle w:val="BodyText"/>
      </w:pPr>
      <w:r>
        <w:t xml:space="preserve">The FTA distributed the draft SSO Audit Report to NCDOT on </w:t>
      </w:r>
      <w:r w:rsidR="00234BA1">
        <w:t>March 15, 2018</w:t>
      </w:r>
      <w:r>
        <w:t>.</w:t>
      </w:r>
      <w:r w:rsidR="00A51512">
        <w:t xml:space="preserve"> </w:t>
      </w:r>
      <w:r>
        <w:t xml:space="preserve"> NCDOT provided comments to the draft audit report’s factual content </w:t>
      </w:r>
      <w:r w:rsidR="00234BA1">
        <w:t xml:space="preserve">on March 21, 2018 </w:t>
      </w:r>
      <w:r>
        <w:t xml:space="preserve">as summarized in Table B-1 below. </w:t>
      </w:r>
    </w:p>
    <w:tbl>
      <w:tblPr>
        <w:tblStyle w:val="TableGrid"/>
        <w:tblW w:w="9600" w:type="dxa"/>
        <w:jc w:val="center"/>
        <w:tblLook w:val="04A0" w:firstRow="1" w:lastRow="0" w:firstColumn="1" w:lastColumn="0" w:noHBand="0" w:noVBand="1"/>
      </w:tblPr>
      <w:tblGrid>
        <w:gridCol w:w="5158"/>
        <w:gridCol w:w="4442"/>
      </w:tblGrid>
      <w:tr w:rsidR="00DB3E75" w:rsidRPr="00614082" w14:paraId="64B41346" w14:textId="77777777" w:rsidTr="00404B91">
        <w:trPr>
          <w:tblHeader/>
          <w:jc w:val="center"/>
        </w:trPr>
        <w:tc>
          <w:tcPr>
            <w:tcW w:w="9600" w:type="dxa"/>
            <w:gridSpan w:val="2"/>
            <w:shd w:val="clear" w:color="auto" w:fill="D9D9D9"/>
          </w:tcPr>
          <w:p w14:paraId="64B41345" w14:textId="77777777" w:rsidR="00DB3E75" w:rsidRPr="00614082" w:rsidRDefault="00DB3E75" w:rsidP="00404B91">
            <w:pPr>
              <w:pStyle w:val="BodyText"/>
              <w:spacing w:after="120"/>
              <w:jc w:val="center"/>
              <w:rPr>
                <w:b/>
                <w:szCs w:val="22"/>
              </w:rPr>
            </w:pPr>
            <w:r w:rsidRPr="00614082">
              <w:rPr>
                <w:b/>
                <w:szCs w:val="22"/>
              </w:rPr>
              <w:t xml:space="preserve">Table B-1 – FTA Responses to </w:t>
            </w:r>
            <w:r>
              <w:rPr>
                <w:b/>
                <w:szCs w:val="22"/>
              </w:rPr>
              <w:t>NCDOT’s</w:t>
            </w:r>
            <w:r w:rsidRPr="00614082">
              <w:rPr>
                <w:b/>
                <w:szCs w:val="22"/>
              </w:rPr>
              <w:t xml:space="preserve"> Comments to the Draft SSO Audit Report</w:t>
            </w:r>
          </w:p>
        </w:tc>
      </w:tr>
      <w:tr w:rsidR="00DB3E75" w:rsidRPr="00614082" w14:paraId="64B41349" w14:textId="77777777" w:rsidTr="00404B91">
        <w:trPr>
          <w:tblHeader/>
          <w:jc w:val="center"/>
        </w:trPr>
        <w:tc>
          <w:tcPr>
            <w:tcW w:w="5158" w:type="dxa"/>
            <w:shd w:val="clear" w:color="auto" w:fill="D9D9D9"/>
          </w:tcPr>
          <w:p w14:paraId="64B41347" w14:textId="77777777" w:rsidR="00DB3E75" w:rsidRPr="00614082" w:rsidRDefault="00DB3E75" w:rsidP="00404B91">
            <w:pPr>
              <w:pStyle w:val="BodyText"/>
              <w:spacing w:after="120"/>
              <w:jc w:val="center"/>
              <w:rPr>
                <w:b/>
                <w:szCs w:val="22"/>
              </w:rPr>
            </w:pPr>
            <w:r>
              <w:rPr>
                <w:b/>
                <w:szCs w:val="22"/>
              </w:rPr>
              <w:t>NCDOT’s</w:t>
            </w:r>
            <w:r w:rsidRPr="00614082">
              <w:rPr>
                <w:b/>
                <w:szCs w:val="22"/>
              </w:rPr>
              <w:t xml:space="preserve"> Comment to Draft SSO Audit Report</w:t>
            </w:r>
          </w:p>
        </w:tc>
        <w:tc>
          <w:tcPr>
            <w:tcW w:w="4442" w:type="dxa"/>
            <w:shd w:val="clear" w:color="auto" w:fill="D9D9D9"/>
          </w:tcPr>
          <w:p w14:paraId="64B41348" w14:textId="77777777" w:rsidR="00DB3E75" w:rsidRPr="00614082" w:rsidRDefault="00DB3E75" w:rsidP="00404B91">
            <w:pPr>
              <w:pStyle w:val="BodyText"/>
              <w:spacing w:after="120"/>
              <w:jc w:val="center"/>
              <w:rPr>
                <w:b/>
                <w:szCs w:val="22"/>
              </w:rPr>
            </w:pPr>
            <w:r w:rsidRPr="00614082">
              <w:rPr>
                <w:b/>
                <w:szCs w:val="22"/>
              </w:rPr>
              <w:t>FTA Response</w:t>
            </w:r>
          </w:p>
        </w:tc>
      </w:tr>
      <w:tr w:rsidR="00DB3E75" w:rsidRPr="00614082" w14:paraId="64B4134C" w14:textId="77777777" w:rsidTr="00404B91">
        <w:trPr>
          <w:jc w:val="center"/>
        </w:trPr>
        <w:tc>
          <w:tcPr>
            <w:tcW w:w="5158" w:type="dxa"/>
          </w:tcPr>
          <w:p w14:paraId="64B4134A" w14:textId="77777777" w:rsidR="00DB3E75" w:rsidRPr="00234BA1" w:rsidRDefault="00234BA1" w:rsidP="008847E6">
            <w:pPr>
              <w:spacing w:after="120"/>
              <w:ind w:left="372"/>
              <w:rPr>
                <w:i/>
                <w:szCs w:val="22"/>
              </w:rPr>
            </w:pPr>
            <w:r w:rsidRPr="008847E6">
              <w:rPr>
                <w:i/>
                <w:szCs w:val="22"/>
              </w:rPr>
              <w:t>Correction of three spelling or minor factual errors reflected in report</w:t>
            </w:r>
          </w:p>
        </w:tc>
        <w:tc>
          <w:tcPr>
            <w:tcW w:w="4442" w:type="dxa"/>
          </w:tcPr>
          <w:p w14:paraId="64B4134B" w14:textId="77777777" w:rsidR="00DB3E75" w:rsidRPr="00614082" w:rsidRDefault="00234BA1" w:rsidP="00404B91">
            <w:pPr>
              <w:spacing w:after="120"/>
              <w:ind w:left="344"/>
              <w:rPr>
                <w:i/>
                <w:szCs w:val="22"/>
              </w:rPr>
            </w:pPr>
            <w:r>
              <w:rPr>
                <w:i/>
                <w:szCs w:val="22"/>
              </w:rPr>
              <w:t xml:space="preserve">Changes made in text </w:t>
            </w:r>
          </w:p>
        </w:tc>
      </w:tr>
      <w:tr w:rsidR="00DB3E75" w:rsidRPr="00614082" w14:paraId="64B4134F" w14:textId="77777777" w:rsidTr="00404B91">
        <w:trPr>
          <w:jc w:val="center"/>
        </w:trPr>
        <w:tc>
          <w:tcPr>
            <w:tcW w:w="5158" w:type="dxa"/>
          </w:tcPr>
          <w:p w14:paraId="64B4134D" w14:textId="77777777" w:rsidR="00DB3E75" w:rsidRPr="008847E6" w:rsidRDefault="00234BA1" w:rsidP="008847E6">
            <w:pPr>
              <w:spacing w:after="120"/>
              <w:ind w:left="372"/>
              <w:rPr>
                <w:i/>
                <w:szCs w:val="22"/>
              </w:rPr>
            </w:pPr>
            <w:r w:rsidRPr="008847E6">
              <w:rPr>
                <w:i/>
                <w:szCs w:val="22"/>
              </w:rPr>
              <w:t xml:space="preserve">Request that mention be made of NCDOT’s oversight of Go Triangle </w:t>
            </w:r>
          </w:p>
        </w:tc>
        <w:tc>
          <w:tcPr>
            <w:tcW w:w="4442" w:type="dxa"/>
          </w:tcPr>
          <w:p w14:paraId="64B4134E" w14:textId="77777777" w:rsidR="00DB3E75" w:rsidRPr="00614082" w:rsidRDefault="00234BA1" w:rsidP="008847E6">
            <w:pPr>
              <w:pStyle w:val="BodyText"/>
              <w:ind w:left="344"/>
              <w:jc w:val="left"/>
              <w:rPr>
                <w:i/>
                <w:szCs w:val="22"/>
              </w:rPr>
            </w:pPr>
            <w:r>
              <w:rPr>
                <w:i/>
                <w:szCs w:val="22"/>
              </w:rPr>
              <w:t>Change added to text</w:t>
            </w:r>
          </w:p>
        </w:tc>
      </w:tr>
      <w:tr w:rsidR="00234BA1" w:rsidRPr="00614082" w14:paraId="64B41352" w14:textId="77777777" w:rsidTr="00404B91">
        <w:trPr>
          <w:jc w:val="center"/>
        </w:trPr>
        <w:tc>
          <w:tcPr>
            <w:tcW w:w="5158" w:type="dxa"/>
          </w:tcPr>
          <w:p w14:paraId="64B41350" w14:textId="77777777" w:rsidR="00234BA1" w:rsidRPr="00234BA1" w:rsidRDefault="00234BA1" w:rsidP="00234BA1">
            <w:pPr>
              <w:spacing w:after="120"/>
              <w:ind w:left="372"/>
              <w:rPr>
                <w:i/>
                <w:szCs w:val="22"/>
              </w:rPr>
            </w:pPr>
            <w:r>
              <w:rPr>
                <w:i/>
                <w:szCs w:val="22"/>
              </w:rPr>
              <w:t>Request that with start of revenue service on CATS BLE extended comments on the results of the separate SSRR be deleted</w:t>
            </w:r>
          </w:p>
        </w:tc>
        <w:tc>
          <w:tcPr>
            <w:tcW w:w="4442" w:type="dxa"/>
          </w:tcPr>
          <w:p w14:paraId="64B41351" w14:textId="77777777" w:rsidR="00234BA1" w:rsidRDefault="00234BA1" w:rsidP="00234BA1">
            <w:pPr>
              <w:pStyle w:val="BodyText"/>
              <w:ind w:left="344"/>
              <w:jc w:val="left"/>
              <w:rPr>
                <w:i/>
                <w:szCs w:val="22"/>
              </w:rPr>
            </w:pPr>
            <w:r>
              <w:rPr>
                <w:i/>
                <w:szCs w:val="22"/>
              </w:rPr>
              <w:t xml:space="preserve">Material deleted; report now references the BLE SSRR </w:t>
            </w:r>
            <w:r w:rsidR="00EB51FE">
              <w:rPr>
                <w:i/>
                <w:szCs w:val="22"/>
              </w:rPr>
              <w:t xml:space="preserve">final </w:t>
            </w:r>
            <w:r>
              <w:rPr>
                <w:i/>
                <w:szCs w:val="22"/>
              </w:rPr>
              <w:t>report dated</w:t>
            </w:r>
            <w:r w:rsidR="00EB51FE">
              <w:rPr>
                <w:i/>
                <w:szCs w:val="22"/>
              </w:rPr>
              <w:t xml:space="preserve"> August 16, 2017</w:t>
            </w:r>
            <w:r w:rsidR="00B323B3">
              <w:rPr>
                <w:i/>
                <w:szCs w:val="22"/>
              </w:rPr>
              <w:t>.</w:t>
            </w:r>
          </w:p>
        </w:tc>
      </w:tr>
    </w:tbl>
    <w:p w14:paraId="64B41353" w14:textId="77777777" w:rsidR="00DB3E75" w:rsidRPr="00DB3E75" w:rsidRDefault="00DB3E75" w:rsidP="008847E6"/>
    <w:p w14:paraId="64B41354" w14:textId="77777777" w:rsidR="00EB51FE" w:rsidRDefault="00EB51FE" w:rsidP="00DF4804">
      <w:pPr>
        <w:pStyle w:val="Heading1"/>
        <w:sectPr w:rsidR="00EB51FE" w:rsidSect="00351DFD">
          <w:footerReference w:type="default" r:id="rId22"/>
          <w:pgSz w:w="12240" w:h="15840"/>
          <w:pgMar w:top="1440" w:right="1440" w:bottom="1440" w:left="1440" w:header="720" w:footer="720" w:gutter="0"/>
          <w:pgNumType w:start="1"/>
          <w:cols w:space="720"/>
          <w:docGrid w:linePitch="360"/>
        </w:sectPr>
      </w:pPr>
    </w:p>
    <w:p w14:paraId="64B41355" w14:textId="2AEFAAA4" w:rsidR="00C75E29" w:rsidRDefault="00C75E29" w:rsidP="00DF4804">
      <w:pPr>
        <w:pStyle w:val="Heading1"/>
      </w:pPr>
      <w:bookmarkStart w:id="108" w:name="_Toc513026089"/>
      <w:r>
        <w:t xml:space="preserve">Exhibit </w:t>
      </w:r>
      <w:bookmarkStart w:id="109" w:name="_Toc347761635"/>
      <w:bookmarkEnd w:id="107"/>
      <w:r w:rsidR="00DB3E75">
        <w:t>C</w:t>
      </w:r>
      <w:r>
        <w:t xml:space="preserve"> </w:t>
      </w:r>
      <w:r w:rsidR="00684497">
        <w:t>–</w:t>
      </w:r>
      <w:r>
        <w:t xml:space="preserve"> </w:t>
      </w:r>
      <w:r w:rsidR="00684497">
        <w:t xml:space="preserve">Audit </w:t>
      </w:r>
      <w:r w:rsidR="00451271">
        <w:t>Reference Information</w:t>
      </w:r>
      <w:bookmarkEnd w:id="108"/>
      <w:bookmarkEnd w:id="109"/>
    </w:p>
    <w:p w14:paraId="64B41356" w14:textId="77777777" w:rsidR="00262C19" w:rsidRDefault="00262C19" w:rsidP="00DF4804">
      <w:pPr>
        <w:pStyle w:val="Heading5"/>
      </w:pPr>
      <w:r>
        <w:t xml:space="preserve">Section 1: </w:t>
      </w:r>
      <w:r w:rsidR="005A7818">
        <w:t>Agency Designation</w:t>
      </w:r>
    </w:p>
    <w:p w14:paraId="64B41357" w14:textId="77777777" w:rsidR="00262C19" w:rsidRDefault="00E1549D" w:rsidP="006268BF">
      <w:pPr>
        <w:ind w:left="720" w:firstLine="720"/>
        <w:rPr>
          <w:b/>
          <w:i/>
        </w:rPr>
      </w:pPr>
      <w:r w:rsidRPr="00E1549D">
        <w:rPr>
          <w:b/>
          <w:i/>
        </w:rPr>
        <w:t xml:space="preserve">Figure 1 – </w:t>
      </w:r>
      <w:r w:rsidR="00DD4C48">
        <w:rPr>
          <w:b/>
          <w:i/>
        </w:rPr>
        <w:t>CATS Blue Line</w:t>
      </w:r>
      <w:r w:rsidRPr="00E1549D">
        <w:rPr>
          <w:b/>
          <w:i/>
        </w:rPr>
        <w:t xml:space="preserve"> Light Rail Transit System Map</w:t>
      </w:r>
    </w:p>
    <w:p w14:paraId="64B41358" w14:textId="77777777" w:rsidR="00E1549D" w:rsidRDefault="00E1549D" w:rsidP="00E1549D">
      <w:pPr>
        <w:ind w:firstLine="720"/>
        <w:rPr>
          <w:b/>
          <w:i/>
        </w:rPr>
      </w:pPr>
    </w:p>
    <w:p w14:paraId="64B41359" w14:textId="77777777" w:rsidR="00E1549D" w:rsidRDefault="00DD4C48" w:rsidP="00E1549D">
      <w:pPr>
        <w:rPr>
          <w:b/>
          <w:i/>
        </w:rPr>
      </w:pPr>
      <w:r>
        <w:rPr>
          <w:b/>
          <w:i/>
        </w:rPr>
        <w:t xml:space="preserve">                            </w:t>
      </w:r>
      <w:r w:rsidR="00640C42">
        <w:rPr>
          <w:b/>
          <w:i/>
        </w:rPr>
        <w:t xml:space="preserve">        </w:t>
      </w:r>
      <w:r>
        <w:rPr>
          <w:b/>
          <w:i/>
        </w:rPr>
        <w:t xml:space="preserve"> </w:t>
      </w:r>
      <w:r w:rsidR="00E1549D">
        <w:rPr>
          <w:b/>
          <w:i/>
        </w:rPr>
        <w:t xml:space="preserve">    </w:t>
      </w:r>
      <w:r w:rsidR="00C94B1C">
        <w:rPr>
          <w:b/>
          <w:i/>
          <w:noProof/>
        </w:rPr>
        <w:drawing>
          <wp:inline distT="0" distB="0" distL="0" distR="0" wp14:anchorId="64B413C9" wp14:editId="64B413CA">
            <wp:extent cx="2737443" cy="384810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0864" cy="3852909"/>
                    </a:xfrm>
                    <a:prstGeom prst="rect">
                      <a:avLst/>
                    </a:prstGeom>
                    <a:noFill/>
                    <a:ln>
                      <a:noFill/>
                    </a:ln>
                  </pic:spPr>
                </pic:pic>
              </a:graphicData>
            </a:graphic>
          </wp:inline>
        </w:drawing>
      </w:r>
      <w:r>
        <w:rPr>
          <w:b/>
          <w:i/>
        </w:rPr>
        <w:t xml:space="preserve"> </w:t>
      </w:r>
    </w:p>
    <w:p w14:paraId="64B4135A" w14:textId="77777777" w:rsidR="00826B9D" w:rsidRDefault="00826B9D" w:rsidP="00E1549D">
      <w:pPr>
        <w:rPr>
          <w:b/>
          <w:i/>
        </w:rPr>
      </w:pPr>
    </w:p>
    <w:p w14:paraId="64B4135B" w14:textId="77777777" w:rsidR="00826B9D" w:rsidRDefault="00826B9D" w:rsidP="00E1549D">
      <w:pPr>
        <w:rPr>
          <w:b/>
          <w:i/>
        </w:rPr>
      </w:pPr>
    </w:p>
    <w:p w14:paraId="64B4135C" w14:textId="77777777" w:rsidR="00826B9D" w:rsidRDefault="00826B9D" w:rsidP="00E1549D">
      <w:pPr>
        <w:rPr>
          <w:b/>
          <w:i/>
          <w:noProof/>
        </w:rPr>
      </w:pPr>
    </w:p>
    <w:p w14:paraId="64B4135D" w14:textId="77777777" w:rsidR="00262C19" w:rsidRDefault="00262C19" w:rsidP="00DD4C48">
      <w:pPr>
        <w:rPr>
          <w:b/>
          <w:i/>
          <w:noProof/>
        </w:rPr>
      </w:pPr>
    </w:p>
    <w:p w14:paraId="64B4135E" w14:textId="77777777" w:rsidR="00DD4C48" w:rsidRDefault="00DD4C48" w:rsidP="00DD4C48">
      <w:pPr>
        <w:ind w:firstLine="720"/>
        <w:rPr>
          <w:b/>
          <w:i/>
          <w:noProof/>
        </w:rPr>
      </w:pPr>
      <w:r>
        <w:rPr>
          <w:b/>
          <w:i/>
          <w:noProof/>
        </w:rPr>
        <w:t xml:space="preserve">     Figure 2 – CATS Cit</w:t>
      </w:r>
      <w:r w:rsidR="00664FBC">
        <w:rPr>
          <w:b/>
          <w:i/>
          <w:noProof/>
        </w:rPr>
        <w:t>y</w:t>
      </w:r>
      <w:r>
        <w:rPr>
          <w:b/>
          <w:i/>
          <w:noProof/>
        </w:rPr>
        <w:t>LYNX Gold Line System Map with Planned Extensions</w:t>
      </w:r>
    </w:p>
    <w:p w14:paraId="64B4135F" w14:textId="77777777" w:rsidR="00DD4C48" w:rsidRDefault="00DD4C48" w:rsidP="00DD4C48">
      <w:pPr>
        <w:ind w:firstLine="720"/>
        <w:rPr>
          <w:b/>
          <w:i/>
          <w:noProof/>
        </w:rPr>
      </w:pPr>
    </w:p>
    <w:p w14:paraId="64B41360" w14:textId="77777777" w:rsidR="00DD4C48" w:rsidRPr="00DD4C48" w:rsidRDefault="00DD4C48" w:rsidP="00DD4C48">
      <w:pPr>
        <w:rPr>
          <w:b/>
          <w:u w:val="single"/>
        </w:rPr>
      </w:pPr>
      <w:r>
        <w:rPr>
          <w:b/>
          <w:noProof/>
        </w:rPr>
        <w:tab/>
      </w:r>
      <w:r>
        <w:rPr>
          <w:b/>
          <w:noProof/>
        </w:rPr>
        <w:tab/>
      </w:r>
      <w:r>
        <w:rPr>
          <w:b/>
          <w:noProof/>
        </w:rPr>
        <w:drawing>
          <wp:inline distT="0" distB="0" distL="0" distR="0" wp14:anchorId="64B413CB" wp14:editId="64B413CC">
            <wp:extent cx="4024055" cy="233119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36003" cy="2338116"/>
                    </a:xfrm>
                    <a:prstGeom prst="rect">
                      <a:avLst/>
                    </a:prstGeom>
                    <a:noFill/>
                    <a:ln>
                      <a:noFill/>
                    </a:ln>
                  </pic:spPr>
                </pic:pic>
              </a:graphicData>
            </a:graphic>
          </wp:inline>
        </w:drawing>
      </w:r>
    </w:p>
    <w:p w14:paraId="64B41361" w14:textId="77777777" w:rsidR="00262C19" w:rsidRDefault="00262C19" w:rsidP="00262C19">
      <w:pPr>
        <w:jc w:val="center"/>
        <w:rPr>
          <w:b/>
          <w:i/>
        </w:rPr>
      </w:pPr>
    </w:p>
    <w:p w14:paraId="64B41362" w14:textId="77777777" w:rsidR="005623C1" w:rsidRDefault="005623C1">
      <w:pPr>
        <w:rPr>
          <w:b/>
          <w:szCs w:val="22"/>
        </w:rPr>
      </w:pPr>
    </w:p>
    <w:p w14:paraId="64B41363" w14:textId="77777777" w:rsidR="00DD4C48" w:rsidRDefault="00DD4C48" w:rsidP="00351DFD">
      <w:pPr>
        <w:rPr>
          <w:b/>
          <w:szCs w:val="22"/>
        </w:rPr>
      </w:pPr>
    </w:p>
    <w:p w14:paraId="64B41364" w14:textId="77777777" w:rsidR="00262C19" w:rsidRDefault="00E1549D" w:rsidP="00351DFD">
      <w:pPr>
        <w:rPr>
          <w:b/>
          <w:szCs w:val="22"/>
        </w:rPr>
      </w:pPr>
      <w:r w:rsidRPr="00E1549D">
        <w:rPr>
          <w:b/>
          <w:szCs w:val="22"/>
        </w:rPr>
        <w:t>Section 2: Program Management and Standard</w:t>
      </w:r>
    </w:p>
    <w:p w14:paraId="64B41365" w14:textId="77777777" w:rsidR="00E1549D" w:rsidRDefault="00E1549D" w:rsidP="00351DFD">
      <w:pPr>
        <w:rPr>
          <w:b/>
          <w:szCs w:val="22"/>
        </w:rPr>
      </w:pPr>
    </w:p>
    <w:p w14:paraId="64B41366" w14:textId="77777777" w:rsidR="00E1549D" w:rsidRPr="00E1549D" w:rsidRDefault="00E1549D" w:rsidP="00351DFD">
      <w:pPr>
        <w:spacing w:after="120"/>
        <w:rPr>
          <w:b/>
          <w:i/>
          <w:szCs w:val="22"/>
        </w:rPr>
      </w:pPr>
      <w:r w:rsidRPr="00E1549D">
        <w:rPr>
          <w:b/>
          <w:i/>
          <w:szCs w:val="22"/>
        </w:rPr>
        <w:t xml:space="preserve">Table 1 - </w:t>
      </w:r>
      <w:r w:rsidR="00664FBC">
        <w:rPr>
          <w:b/>
          <w:i/>
          <w:szCs w:val="22"/>
        </w:rPr>
        <w:t>NCDOT</w:t>
      </w:r>
      <w:r w:rsidRPr="00E1549D">
        <w:rPr>
          <w:b/>
          <w:i/>
          <w:szCs w:val="22"/>
        </w:rPr>
        <w:t xml:space="preserve"> SSO Staffing, 201</w:t>
      </w:r>
      <w:r w:rsidR="00E17215">
        <w:rPr>
          <w:b/>
          <w:i/>
          <w:szCs w:val="22"/>
        </w:rPr>
        <w:t>4-2017</w:t>
      </w:r>
      <w:r w:rsidR="00640C42">
        <w:rPr>
          <w:b/>
          <w:i/>
          <w:szCs w:val="22"/>
        </w:rPr>
        <w:t>*</w:t>
      </w:r>
    </w:p>
    <w:tbl>
      <w:tblPr>
        <w:tblStyle w:val="TableGrid1"/>
        <w:tblW w:w="0" w:type="auto"/>
        <w:jc w:val="center"/>
        <w:tblLook w:val="04A0" w:firstRow="1" w:lastRow="0" w:firstColumn="1" w:lastColumn="0" w:noHBand="0" w:noVBand="1"/>
      </w:tblPr>
      <w:tblGrid>
        <w:gridCol w:w="2188"/>
        <w:gridCol w:w="1412"/>
        <w:gridCol w:w="1620"/>
        <w:gridCol w:w="2936"/>
      </w:tblGrid>
      <w:tr w:rsidR="00E1549D" w:rsidRPr="00E1549D" w14:paraId="64B4136D" w14:textId="77777777" w:rsidTr="00E17215">
        <w:trPr>
          <w:trHeight w:val="710"/>
          <w:jc w:val="center"/>
        </w:trPr>
        <w:tc>
          <w:tcPr>
            <w:tcW w:w="2188" w:type="dxa"/>
          </w:tcPr>
          <w:p w14:paraId="64B41367" w14:textId="77777777" w:rsidR="00E1549D" w:rsidRPr="00E1549D" w:rsidRDefault="00E1549D" w:rsidP="00351DFD">
            <w:pPr>
              <w:jc w:val="center"/>
              <w:rPr>
                <w:b/>
                <w:szCs w:val="22"/>
              </w:rPr>
            </w:pPr>
            <w:r w:rsidRPr="00E1549D">
              <w:rPr>
                <w:b/>
                <w:szCs w:val="22"/>
              </w:rPr>
              <w:t>Year</w:t>
            </w:r>
          </w:p>
        </w:tc>
        <w:tc>
          <w:tcPr>
            <w:tcW w:w="1412" w:type="dxa"/>
          </w:tcPr>
          <w:p w14:paraId="64B41368" w14:textId="77777777" w:rsidR="00E1549D" w:rsidRPr="00E1549D" w:rsidRDefault="00E1549D" w:rsidP="00351DFD">
            <w:pPr>
              <w:jc w:val="center"/>
              <w:rPr>
                <w:b/>
                <w:szCs w:val="22"/>
              </w:rPr>
            </w:pPr>
            <w:r w:rsidRPr="00E1549D">
              <w:rPr>
                <w:b/>
                <w:szCs w:val="22"/>
              </w:rPr>
              <w:t>FTE</w:t>
            </w:r>
          </w:p>
          <w:p w14:paraId="64B41369" w14:textId="77777777" w:rsidR="00E1549D" w:rsidRPr="00E1549D" w:rsidRDefault="00E1549D" w:rsidP="00351DFD">
            <w:pPr>
              <w:jc w:val="center"/>
              <w:rPr>
                <w:b/>
                <w:szCs w:val="22"/>
              </w:rPr>
            </w:pPr>
            <w:r w:rsidRPr="00E1549D">
              <w:rPr>
                <w:b/>
                <w:szCs w:val="22"/>
              </w:rPr>
              <w:t>SSO Staff</w:t>
            </w:r>
          </w:p>
        </w:tc>
        <w:tc>
          <w:tcPr>
            <w:tcW w:w="1620" w:type="dxa"/>
          </w:tcPr>
          <w:p w14:paraId="64B4136A" w14:textId="77777777" w:rsidR="00E1549D" w:rsidRPr="00E1549D" w:rsidRDefault="00E1549D" w:rsidP="00351DFD">
            <w:pPr>
              <w:jc w:val="center"/>
              <w:rPr>
                <w:b/>
                <w:szCs w:val="22"/>
              </w:rPr>
            </w:pPr>
            <w:r w:rsidRPr="00E1549D">
              <w:rPr>
                <w:b/>
                <w:szCs w:val="22"/>
              </w:rPr>
              <w:t xml:space="preserve">FTE </w:t>
            </w:r>
          </w:p>
          <w:p w14:paraId="64B4136B" w14:textId="77777777" w:rsidR="00E1549D" w:rsidRPr="00E1549D" w:rsidRDefault="00A866A8" w:rsidP="00351DFD">
            <w:pPr>
              <w:jc w:val="center"/>
              <w:rPr>
                <w:b/>
                <w:szCs w:val="22"/>
              </w:rPr>
            </w:pPr>
            <w:r>
              <w:rPr>
                <w:b/>
                <w:szCs w:val="22"/>
              </w:rPr>
              <w:t>Consultant</w:t>
            </w:r>
            <w:r w:rsidR="00E1549D" w:rsidRPr="00E1549D">
              <w:rPr>
                <w:b/>
                <w:szCs w:val="22"/>
              </w:rPr>
              <w:t xml:space="preserve"> </w:t>
            </w:r>
          </w:p>
        </w:tc>
        <w:tc>
          <w:tcPr>
            <w:tcW w:w="2936" w:type="dxa"/>
          </w:tcPr>
          <w:p w14:paraId="64B4136C" w14:textId="77777777" w:rsidR="00E1549D" w:rsidRPr="00E1549D" w:rsidRDefault="00E1549D" w:rsidP="00351DFD">
            <w:pPr>
              <w:jc w:val="center"/>
              <w:rPr>
                <w:b/>
                <w:szCs w:val="22"/>
              </w:rPr>
            </w:pPr>
            <w:r w:rsidRPr="00E1549D">
              <w:rPr>
                <w:b/>
                <w:szCs w:val="22"/>
              </w:rPr>
              <w:t>FTE Total (estimated)</w:t>
            </w:r>
          </w:p>
        </w:tc>
      </w:tr>
      <w:tr w:rsidR="00E1549D" w:rsidRPr="00E17215" w14:paraId="64B41372" w14:textId="77777777" w:rsidTr="00E17215">
        <w:trPr>
          <w:trHeight w:val="368"/>
          <w:jc w:val="center"/>
        </w:trPr>
        <w:tc>
          <w:tcPr>
            <w:tcW w:w="2188" w:type="dxa"/>
            <w:vAlign w:val="bottom"/>
          </w:tcPr>
          <w:p w14:paraId="64B4136E" w14:textId="77777777" w:rsidR="00E1549D" w:rsidRPr="00E17215" w:rsidRDefault="00E17215" w:rsidP="00351DFD">
            <w:pPr>
              <w:jc w:val="center"/>
              <w:rPr>
                <w:szCs w:val="22"/>
              </w:rPr>
            </w:pPr>
            <w:r w:rsidRPr="00E17215">
              <w:rPr>
                <w:szCs w:val="22"/>
              </w:rPr>
              <w:t>2014</w:t>
            </w:r>
          </w:p>
        </w:tc>
        <w:tc>
          <w:tcPr>
            <w:tcW w:w="1412" w:type="dxa"/>
            <w:vAlign w:val="bottom"/>
          </w:tcPr>
          <w:p w14:paraId="64B4136F" w14:textId="77777777" w:rsidR="00E1549D" w:rsidRPr="00E17215" w:rsidRDefault="00E17215" w:rsidP="00351DFD">
            <w:pPr>
              <w:jc w:val="center"/>
              <w:rPr>
                <w:szCs w:val="22"/>
              </w:rPr>
            </w:pPr>
            <w:r w:rsidRPr="00E17215">
              <w:rPr>
                <w:szCs w:val="22"/>
              </w:rPr>
              <w:t>0.48</w:t>
            </w:r>
          </w:p>
        </w:tc>
        <w:tc>
          <w:tcPr>
            <w:tcW w:w="1620" w:type="dxa"/>
            <w:vAlign w:val="bottom"/>
          </w:tcPr>
          <w:p w14:paraId="64B41370" w14:textId="77777777" w:rsidR="00E1549D" w:rsidRPr="00E17215" w:rsidRDefault="00E17215" w:rsidP="00351DFD">
            <w:pPr>
              <w:jc w:val="center"/>
              <w:rPr>
                <w:szCs w:val="22"/>
              </w:rPr>
            </w:pPr>
            <w:r w:rsidRPr="00E17215">
              <w:rPr>
                <w:szCs w:val="22"/>
              </w:rPr>
              <w:t>0.25</w:t>
            </w:r>
          </w:p>
        </w:tc>
        <w:tc>
          <w:tcPr>
            <w:tcW w:w="2936" w:type="dxa"/>
            <w:vAlign w:val="bottom"/>
          </w:tcPr>
          <w:p w14:paraId="64B41371" w14:textId="77777777" w:rsidR="00E1549D" w:rsidRPr="00E17215" w:rsidRDefault="00E17215" w:rsidP="00351DFD">
            <w:pPr>
              <w:jc w:val="center"/>
              <w:rPr>
                <w:szCs w:val="22"/>
              </w:rPr>
            </w:pPr>
            <w:r w:rsidRPr="00E17215">
              <w:rPr>
                <w:szCs w:val="22"/>
              </w:rPr>
              <w:t>0.73</w:t>
            </w:r>
          </w:p>
        </w:tc>
      </w:tr>
      <w:tr w:rsidR="00E1549D" w:rsidRPr="00E17215" w14:paraId="64B41377" w14:textId="77777777" w:rsidTr="00E17215">
        <w:trPr>
          <w:trHeight w:val="350"/>
          <w:jc w:val="center"/>
        </w:trPr>
        <w:tc>
          <w:tcPr>
            <w:tcW w:w="2188" w:type="dxa"/>
            <w:vAlign w:val="bottom"/>
          </w:tcPr>
          <w:p w14:paraId="64B41373" w14:textId="77777777" w:rsidR="00E1549D" w:rsidRPr="00E17215" w:rsidRDefault="00E17215" w:rsidP="00351DFD">
            <w:pPr>
              <w:jc w:val="center"/>
              <w:rPr>
                <w:szCs w:val="22"/>
              </w:rPr>
            </w:pPr>
            <w:r w:rsidRPr="00E17215">
              <w:rPr>
                <w:szCs w:val="22"/>
              </w:rPr>
              <w:t>2015</w:t>
            </w:r>
          </w:p>
        </w:tc>
        <w:tc>
          <w:tcPr>
            <w:tcW w:w="1412" w:type="dxa"/>
            <w:vAlign w:val="bottom"/>
          </w:tcPr>
          <w:p w14:paraId="64B41374" w14:textId="77777777" w:rsidR="00E1549D" w:rsidRPr="00E17215" w:rsidRDefault="00E17215" w:rsidP="00351DFD">
            <w:pPr>
              <w:jc w:val="center"/>
              <w:rPr>
                <w:szCs w:val="22"/>
              </w:rPr>
            </w:pPr>
            <w:r w:rsidRPr="00E17215">
              <w:rPr>
                <w:szCs w:val="22"/>
              </w:rPr>
              <w:t>0.40</w:t>
            </w:r>
          </w:p>
        </w:tc>
        <w:tc>
          <w:tcPr>
            <w:tcW w:w="1620" w:type="dxa"/>
            <w:vAlign w:val="bottom"/>
          </w:tcPr>
          <w:p w14:paraId="64B41375" w14:textId="77777777" w:rsidR="00E1549D" w:rsidRPr="00E17215" w:rsidRDefault="00E17215" w:rsidP="00351DFD">
            <w:pPr>
              <w:jc w:val="center"/>
              <w:rPr>
                <w:szCs w:val="22"/>
              </w:rPr>
            </w:pPr>
            <w:r w:rsidRPr="00E17215">
              <w:rPr>
                <w:szCs w:val="22"/>
              </w:rPr>
              <w:t>0.47</w:t>
            </w:r>
          </w:p>
        </w:tc>
        <w:tc>
          <w:tcPr>
            <w:tcW w:w="2936" w:type="dxa"/>
            <w:vAlign w:val="bottom"/>
          </w:tcPr>
          <w:p w14:paraId="64B41376" w14:textId="77777777" w:rsidR="00E1549D" w:rsidRPr="00E17215" w:rsidRDefault="00E17215" w:rsidP="00351DFD">
            <w:pPr>
              <w:jc w:val="center"/>
              <w:rPr>
                <w:szCs w:val="22"/>
              </w:rPr>
            </w:pPr>
            <w:r w:rsidRPr="00E17215">
              <w:rPr>
                <w:szCs w:val="22"/>
              </w:rPr>
              <w:t>0.88</w:t>
            </w:r>
          </w:p>
        </w:tc>
      </w:tr>
      <w:tr w:rsidR="00E1549D" w:rsidRPr="00E17215" w14:paraId="64B4137C" w14:textId="77777777" w:rsidTr="00E17215">
        <w:trPr>
          <w:trHeight w:val="287"/>
          <w:jc w:val="center"/>
        </w:trPr>
        <w:tc>
          <w:tcPr>
            <w:tcW w:w="2188" w:type="dxa"/>
            <w:vAlign w:val="bottom"/>
          </w:tcPr>
          <w:p w14:paraId="64B41378" w14:textId="77777777" w:rsidR="00E1549D" w:rsidRPr="00E17215" w:rsidRDefault="00E17215" w:rsidP="00351DFD">
            <w:pPr>
              <w:jc w:val="center"/>
              <w:rPr>
                <w:szCs w:val="22"/>
              </w:rPr>
            </w:pPr>
            <w:r w:rsidRPr="00E17215">
              <w:rPr>
                <w:szCs w:val="22"/>
              </w:rPr>
              <w:t>2016</w:t>
            </w:r>
          </w:p>
        </w:tc>
        <w:tc>
          <w:tcPr>
            <w:tcW w:w="1412" w:type="dxa"/>
            <w:vAlign w:val="bottom"/>
          </w:tcPr>
          <w:p w14:paraId="64B41379" w14:textId="77777777" w:rsidR="00E1549D" w:rsidRPr="00E17215" w:rsidRDefault="00E17215" w:rsidP="00351DFD">
            <w:pPr>
              <w:jc w:val="center"/>
              <w:rPr>
                <w:szCs w:val="22"/>
              </w:rPr>
            </w:pPr>
            <w:r w:rsidRPr="00E17215">
              <w:rPr>
                <w:szCs w:val="22"/>
              </w:rPr>
              <w:t>0.35</w:t>
            </w:r>
          </w:p>
        </w:tc>
        <w:tc>
          <w:tcPr>
            <w:tcW w:w="1620" w:type="dxa"/>
            <w:vAlign w:val="bottom"/>
          </w:tcPr>
          <w:p w14:paraId="64B4137A" w14:textId="77777777" w:rsidR="00E1549D" w:rsidRPr="00E17215" w:rsidRDefault="00E17215" w:rsidP="00351DFD">
            <w:pPr>
              <w:jc w:val="center"/>
              <w:rPr>
                <w:szCs w:val="22"/>
              </w:rPr>
            </w:pPr>
            <w:r w:rsidRPr="00E17215">
              <w:rPr>
                <w:szCs w:val="22"/>
              </w:rPr>
              <w:t>1.28</w:t>
            </w:r>
          </w:p>
        </w:tc>
        <w:tc>
          <w:tcPr>
            <w:tcW w:w="2936" w:type="dxa"/>
            <w:vAlign w:val="bottom"/>
          </w:tcPr>
          <w:p w14:paraId="64B4137B" w14:textId="77777777" w:rsidR="00E1549D" w:rsidRPr="00E17215" w:rsidRDefault="00E17215" w:rsidP="00351DFD">
            <w:pPr>
              <w:jc w:val="center"/>
              <w:rPr>
                <w:szCs w:val="22"/>
              </w:rPr>
            </w:pPr>
            <w:r w:rsidRPr="00E17215">
              <w:rPr>
                <w:szCs w:val="22"/>
              </w:rPr>
              <w:t>1.63</w:t>
            </w:r>
          </w:p>
        </w:tc>
      </w:tr>
      <w:tr w:rsidR="00E1549D" w:rsidRPr="00E17215" w14:paraId="64B41381" w14:textId="77777777" w:rsidTr="00E17215">
        <w:trPr>
          <w:trHeight w:val="305"/>
          <w:jc w:val="center"/>
        </w:trPr>
        <w:tc>
          <w:tcPr>
            <w:tcW w:w="2188" w:type="dxa"/>
            <w:vAlign w:val="bottom"/>
          </w:tcPr>
          <w:p w14:paraId="64B4137D" w14:textId="77777777" w:rsidR="00E1549D" w:rsidRPr="00E17215" w:rsidRDefault="00E17215" w:rsidP="00351DFD">
            <w:pPr>
              <w:jc w:val="center"/>
              <w:rPr>
                <w:szCs w:val="22"/>
              </w:rPr>
            </w:pPr>
            <w:r w:rsidRPr="00E17215">
              <w:rPr>
                <w:szCs w:val="22"/>
              </w:rPr>
              <w:t>2017 (as of 10/31/17)</w:t>
            </w:r>
          </w:p>
        </w:tc>
        <w:tc>
          <w:tcPr>
            <w:tcW w:w="1412" w:type="dxa"/>
            <w:vAlign w:val="bottom"/>
          </w:tcPr>
          <w:p w14:paraId="64B4137E" w14:textId="77777777" w:rsidR="00E1549D" w:rsidRPr="00E17215" w:rsidRDefault="004A0F46" w:rsidP="00351DFD">
            <w:pPr>
              <w:jc w:val="center"/>
              <w:rPr>
                <w:szCs w:val="22"/>
              </w:rPr>
            </w:pPr>
            <w:r>
              <w:rPr>
                <w:szCs w:val="22"/>
              </w:rPr>
              <w:t>0.10</w:t>
            </w:r>
          </w:p>
        </w:tc>
        <w:tc>
          <w:tcPr>
            <w:tcW w:w="1620" w:type="dxa"/>
            <w:vAlign w:val="bottom"/>
          </w:tcPr>
          <w:p w14:paraId="64B4137F" w14:textId="77777777" w:rsidR="00E1549D" w:rsidRPr="00E17215" w:rsidRDefault="00E17215" w:rsidP="00351DFD">
            <w:pPr>
              <w:jc w:val="center"/>
              <w:rPr>
                <w:szCs w:val="22"/>
              </w:rPr>
            </w:pPr>
            <w:r w:rsidRPr="00E17215">
              <w:rPr>
                <w:szCs w:val="22"/>
              </w:rPr>
              <w:t>1.20</w:t>
            </w:r>
          </w:p>
        </w:tc>
        <w:tc>
          <w:tcPr>
            <w:tcW w:w="2936" w:type="dxa"/>
            <w:vAlign w:val="bottom"/>
          </w:tcPr>
          <w:p w14:paraId="64B41380" w14:textId="77777777" w:rsidR="00E1549D" w:rsidRPr="004A0F46" w:rsidRDefault="004A0F46" w:rsidP="00351DFD">
            <w:pPr>
              <w:jc w:val="center"/>
              <w:rPr>
                <w:szCs w:val="22"/>
              </w:rPr>
            </w:pPr>
            <w:r w:rsidRPr="004A0F46">
              <w:rPr>
                <w:szCs w:val="22"/>
              </w:rPr>
              <w:t>1.30</w:t>
            </w:r>
          </w:p>
        </w:tc>
      </w:tr>
    </w:tbl>
    <w:p w14:paraId="64B41382" w14:textId="77777777" w:rsidR="00E1549D" w:rsidRDefault="00E1549D" w:rsidP="00351DFD">
      <w:pPr>
        <w:rPr>
          <w:szCs w:val="22"/>
        </w:rPr>
      </w:pPr>
    </w:p>
    <w:p w14:paraId="64B41383" w14:textId="018C00E9" w:rsidR="006268BF" w:rsidRDefault="00640C42" w:rsidP="00A012D5">
      <w:pPr>
        <w:spacing w:after="160" w:line="276" w:lineRule="auto"/>
        <w:rPr>
          <w:b/>
          <w:i/>
          <w:szCs w:val="22"/>
        </w:rPr>
      </w:pPr>
      <w:r>
        <w:rPr>
          <w:szCs w:val="22"/>
        </w:rPr>
        <w:t xml:space="preserve">* FTE numbers </w:t>
      </w:r>
      <w:r w:rsidR="00615580">
        <w:rPr>
          <w:szCs w:val="22"/>
        </w:rPr>
        <w:t>for 2017 cover July through November 2017 for SSO Staff and January through October 2017 for the Consultant.</w:t>
      </w:r>
      <w:r w:rsidR="00D40DB0">
        <w:rPr>
          <w:szCs w:val="22"/>
        </w:rPr>
        <w:t xml:space="preserve"> </w:t>
      </w:r>
      <w:r w:rsidR="00615580">
        <w:rPr>
          <w:szCs w:val="22"/>
        </w:rPr>
        <w:t xml:space="preserve"> The FTEs are indicative of the overall effort in 2017 and reflect the loss of an SSO staff member and subsequent move toward use of the consultant in 2016 and 2017. </w:t>
      </w:r>
      <w:r w:rsidR="006268BF" w:rsidRPr="006268BF">
        <w:rPr>
          <w:b/>
          <w:i/>
          <w:szCs w:val="22"/>
        </w:rPr>
        <w:t xml:space="preserve">  </w:t>
      </w:r>
    </w:p>
    <w:p w14:paraId="64B41384" w14:textId="77777777" w:rsidR="006268BF" w:rsidRDefault="006268BF" w:rsidP="00351DFD">
      <w:pPr>
        <w:rPr>
          <w:b/>
          <w:i/>
          <w:szCs w:val="22"/>
        </w:rPr>
      </w:pPr>
    </w:p>
    <w:p w14:paraId="64B41385" w14:textId="77777777" w:rsidR="006268BF" w:rsidRDefault="00664FBC" w:rsidP="00351DFD">
      <w:pPr>
        <w:rPr>
          <w:b/>
          <w:i/>
          <w:szCs w:val="22"/>
        </w:rPr>
      </w:pPr>
      <w:r>
        <w:rPr>
          <w:b/>
          <w:i/>
          <w:szCs w:val="22"/>
        </w:rPr>
        <w:t>Figure 3</w:t>
      </w:r>
      <w:r w:rsidR="006268BF" w:rsidRPr="006268BF">
        <w:rPr>
          <w:b/>
          <w:i/>
          <w:szCs w:val="22"/>
        </w:rPr>
        <w:t xml:space="preserve"> - </w:t>
      </w:r>
      <w:r>
        <w:rPr>
          <w:b/>
          <w:i/>
          <w:szCs w:val="22"/>
        </w:rPr>
        <w:t>NCDOT</w:t>
      </w:r>
      <w:r w:rsidR="006268BF" w:rsidRPr="006268BF">
        <w:rPr>
          <w:b/>
          <w:i/>
          <w:szCs w:val="22"/>
        </w:rPr>
        <w:t xml:space="preserve"> </w:t>
      </w:r>
      <w:r>
        <w:rPr>
          <w:b/>
          <w:i/>
          <w:szCs w:val="22"/>
        </w:rPr>
        <w:t xml:space="preserve">SSO </w:t>
      </w:r>
      <w:r w:rsidR="006268BF" w:rsidRPr="006268BF">
        <w:rPr>
          <w:b/>
          <w:i/>
          <w:szCs w:val="22"/>
        </w:rPr>
        <w:t>Organization Chart</w:t>
      </w:r>
    </w:p>
    <w:p w14:paraId="64B41386" w14:textId="77777777" w:rsidR="006268BF" w:rsidRDefault="006268BF" w:rsidP="00351DFD">
      <w:pPr>
        <w:ind w:firstLine="720"/>
        <w:rPr>
          <w:b/>
          <w:i/>
          <w:szCs w:val="22"/>
        </w:rPr>
      </w:pPr>
    </w:p>
    <w:p w14:paraId="64B41387" w14:textId="77777777" w:rsidR="006268BF" w:rsidRPr="006268BF" w:rsidRDefault="00162589" w:rsidP="00351DFD">
      <w:pPr>
        <w:pBdr>
          <w:top w:val="single" w:sz="4" w:space="1" w:color="auto"/>
          <w:left w:val="single" w:sz="4" w:space="4" w:color="auto"/>
          <w:bottom w:val="single" w:sz="4" w:space="31" w:color="auto"/>
          <w:right w:val="single" w:sz="4" w:space="0" w:color="auto"/>
        </w:pBdr>
        <w:jc w:val="both"/>
        <w:rPr>
          <w:szCs w:val="22"/>
        </w:rPr>
      </w:pPr>
      <w:r w:rsidRPr="006268BF">
        <w:rPr>
          <w:noProof/>
          <w:szCs w:val="22"/>
        </w:rPr>
        <mc:AlternateContent>
          <mc:Choice Requires="wps">
            <w:drawing>
              <wp:anchor distT="0" distB="0" distL="114300" distR="114300" simplePos="0" relativeHeight="251659776" behindDoc="0" locked="0" layoutInCell="1" allowOverlap="1" wp14:anchorId="64B413CD" wp14:editId="64B413CE">
                <wp:simplePos x="0" y="0"/>
                <wp:positionH relativeFrom="column">
                  <wp:posOffset>2324100</wp:posOffset>
                </wp:positionH>
                <wp:positionV relativeFrom="paragraph">
                  <wp:posOffset>111760</wp:posOffset>
                </wp:positionV>
                <wp:extent cx="1238250" cy="600075"/>
                <wp:effectExtent l="0" t="0" r="19050" b="2857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00075"/>
                        </a:xfrm>
                        <a:prstGeom prst="rect">
                          <a:avLst/>
                        </a:prstGeom>
                        <a:solidFill>
                          <a:srgbClr val="FFFFFF"/>
                        </a:solidFill>
                        <a:ln w="9525">
                          <a:solidFill>
                            <a:srgbClr val="000000"/>
                          </a:solidFill>
                          <a:miter lim="800000"/>
                          <a:headEnd/>
                          <a:tailEnd/>
                        </a:ln>
                      </wps:spPr>
                      <wps:txbx>
                        <w:txbxContent>
                          <w:p w14:paraId="64B4141E" w14:textId="77777777" w:rsidR="0064734F" w:rsidRDefault="0064734F" w:rsidP="00162589">
                            <w:pPr>
                              <w:jc w:val="center"/>
                              <w:rPr>
                                <w:sz w:val="16"/>
                              </w:rPr>
                            </w:pPr>
                          </w:p>
                          <w:p w14:paraId="64B4141F" w14:textId="77777777" w:rsidR="0064734F" w:rsidRPr="0040400D" w:rsidRDefault="0064734F" w:rsidP="00162589">
                            <w:pPr>
                              <w:jc w:val="center"/>
                              <w:rPr>
                                <w:sz w:val="24"/>
                              </w:rPr>
                            </w:pPr>
                            <w:r>
                              <w:rPr>
                                <w:sz w:val="24"/>
                              </w:rPr>
                              <w:t xml:space="preserve">Rail Division </w:t>
                            </w:r>
                            <w:r w:rsidRPr="0040400D">
                              <w:rPr>
                                <w:sz w:val="24"/>
                              </w:rPr>
                              <w:t>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5" type="#_x0000_t202" style="position:absolute;left:0;text-align:left;margin-left:183pt;margin-top:8.8pt;width:97.5pt;height:47.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">
                <v:textbox>
                  <w:txbxContent>
                    <w:p w14:paraId="64B4141E" w14:textId="77777777" w:rsidR="0064734F" w:rsidRDefault="0064734F" w:rsidP="00162589">
                      <w:pPr>
                        <w:jc w:val="center"/>
                        <w:rPr>
                          <w:sz w:val="16"/>
                        </w:rPr>
                      </w:pPr>
                    </w:p>
                    <w:p w14:paraId="64B4141F" w14:textId="77777777" w:rsidR="0064734F" w:rsidRPr="0040400D" w:rsidRDefault="0064734F" w:rsidP="00162589">
                      <w:pPr>
                        <w:jc w:val="center"/>
                        <w:rPr>
                          <w:sz w:val="24"/>
                        </w:rPr>
                      </w:pPr>
                      <w:r>
                        <w:rPr>
                          <w:sz w:val="24"/>
                        </w:rPr>
                        <w:t xml:space="preserve">Rail Division </w:t>
                      </w:r>
                      <w:r w:rsidRPr="0040400D">
                        <w:rPr>
                          <w:sz w:val="24"/>
                        </w:rPr>
                        <w:t>Director</w:t>
                      </w:r>
                    </w:p>
                  </w:txbxContent>
                </v:textbox>
              </v:shape>
            </w:pict>
          </mc:Fallback>
        </mc:AlternateContent>
      </w:r>
    </w:p>
    <w:p w14:paraId="64B41388" w14:textId="77777777" w:rsidR="006268BF" w:rsidRPr="006268BF" w:rsidRDefault="006268BF" w:rsidP="00351DFD">
      <w:pPr>
        <w:pBdr>
          <w:top w:val="single" w:sz="4" w:space="1" w:color="auto"/>
          <w:left w:val="single" w:sz="4" w:space="4" w:color="auto"/>
          <w:bottom w:val="single" w:sz="4" w:space="31" w:color="auto"/>
          <w:right w:val="single" w:sz="4" w:space="0" w:color="auto"/>
        </w:pBdr>
        <w:jc w:val="both"/>
        <w:rPr>
          <w:szCs w:val="22"/>
        </w:rPr>
      </w:pPr>
    </w:p>
    <w:p w14:paraId="64B41389" w14:textId="77777777" w:rsidR="006268BF" w:rsidRPr="006268BF" w:rsidRDefault="006268BF" w:rsidP="00351DFD">
      <w:pPr>
        <w:pBdr>
          <w:top w:val="single" w:sz="4" w:space="1" w:color="auto"/>
          <w:left w:val="single" w:sz="4" w:space="4" w:color="auto"/>
          <w:bottom w:val="single" w:sz="4" w:space="31" w:color="auto"/>
          <w:right w:val="single" w:sz="4" w:space="0" w:color="auto"/>
        </w:pBdr>
        <w:jc w:val="both"/>
        <w:rPr>
          <w:szCs w:val="22"/>
        </w:rPr>
      </w:pPr>
    </w:p>
    <w:p w14:paraId="64B4138A" w14:textId="77777777" w:rsidR="006268BF" w:rsidRPr="006268BF" w:rsidRDefault="006268BF" w:rsidP="00351DFD">
      <w:pPr>
        <w:pBdr>
          <w:top w:val="single" w:sz="4" w:space="1" w:color="auto"/>
          <w:left w:val="single" w:sz="4" w:space="4" w:color="auto"/>
          <w:bottom w:val="single" w:sz="4" w:space="31" w:color="auto"/>
          <w:right w:val="single" w:sz="4" w:space="0" w:color="auto"/>
        </w:pBdr>
        <w:jc w:val="both"/>
        <w:rPr>
          <w:szCs w:val="22"/>
        </w:rPr>
      </w:pPr>
    </w:p>
    <w:p w14:paraId="64B4138B" w14:textId="77777777" w:rsidR="006268BF" w:rsidRPr="006268BF" w:rsidRDefault="00162589" w:rsidP="00351DFD">
      <w:pPr>
        <w:pBdr>
          <w:top w:val="single" w:sz="4" w:space="1" w:color="auto"/>
          <w:left w:val="single" w:sz="4" w:space="4" w:color="auto"/>
          <w:bottom w:val="single" w:sz="4" w:space="31" w:color="auto"/>
          <w:right w:val="single" w:sz="4" w:space="0" w:color="auto"/>
        </w:pBdr>
        <w:jc w:val="both"/>
        <w:rPr>
          <w:szCs w:val="22"/>
        </w:rPr>
      </w:pPr>
      <w:r w:rsidRPr="006268BF">
        <w:rPr>
          <w:noProof/>
          <w:szCs w:val="22"/>
        </w:rPr>
        <mc:AlternateContent>
          <mc:Choice Requires="wps">
            <w:drawing>
              <wp:anchor distT="0" distB="0" distL="114300" distR="114300" simplePos="0" relativeHeight="251655680" behindDoc="0" locked="0" layoutInCell="1" allowOverlap="1" wp14:anchorId="64B413CF" wp14:editId="64B413D0">
                <wp:simplePos x="0" y="0"/>
                <wp:positionH relativeFrom="column">
                  <wp:posOffset>2914650</wp:posOffset>
                </wp:positionH>
                <wp:positionV relativeFrom="paragraph">
                  <wp:posOffset>41275</wp:posOffset>
                </wp:positionV>
                <wp:extent cx="0" cy="819150"/>
                <wp:effectExtent l="0" t="0" r="19050"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413FD0" id="Straight Connector 2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5pt,3.25pt" to="229.5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"/>
            </w:pict>
          </mc:Fallback>
        </mc:AlternateContent>
      </w:r>
    </w:p>
    <w:p w14:paraId="64B4138C" w14:textId="77777777" w:rsidR="006268BF" w:rsidRPr="006268BF" w:rsidRDefault="00162589" w:rsidP="00351DFD">
      <w:pPr>
        <w:pBdr>
          <w:top w:val="single" w:sz="4" w:space="1" w:color="auto"/>
          <w:left w:val="single" w:sz="4" w:space="4" w:color="auto"/>
          <w:bottom w:val="single" w:sz="4" w:space="31" w:color="auto"/>
          <w:right w:val="single" w:sz="4" w:space="0" w:color="auto"/>
        </w:pBdr>
        <w:jc w:val="both"/>
        <w:rPr>
          <w:szCs w:val="22"/>
        </w:rPr>
      </w:pPr>
      <w:r w:rsidRPr="006268BF">
        <w:rPr>
          <w:noProof/>
          <w:szCs w:val="22"/>
        </w:rPr>
        <mc:AlternateContent>
          <mc:Choice Requires="wps">
            <w:drawing>
              <wp:anchor distT="0" distB="0" distL="114300" distR="114300" simplePos="0" relativeHeight="251656704" behindDoc="0" locked="0" layoutInCell="1" allowOverlap="1" wp14:anchorId="64B413D1" wp14:editId="64B413D2">
                <wp:simplePos x="0" y="0"/>
                <wp:positionH relativeFrom="column">
                  <wp:posOffset>1981200</wp:posOffset>
                </wp:positionH>
                <wp:positionV relativeFrom="paragraph">
                  <wp:posOffset>80010</wp:posOffset>
                </wp:positionV>
                <wp:extent cx="1876425" cy="409575"/>
                <wp:effectExtent l="0" t="0" r="28575" b="2857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409575"/>
                        </a:xfrm>
                        <a:prstGeom prst="rect">
                          <a:avLst/>
                        </a:prstGeom>
                        <a:solidFill>
                          <a:srgbClr val="FFFFFF"/>
                        </a:solidFill>
                        <a:ln w="9525">
                          <a:solidFill>
                            <a:srgbClr val="000000"/>
                          </a:solidFill>
                          <a:miter lim="800000"/>
                          <a:headEnd/>
                          <a:tailEnd/>
                        </a:ln>
                      </wps:spPr>
                      <wps:txbx>
                        <w:txbxContent>
                          <w:p w14:paraId="64B41420" w14:textId="77777777" w:rsidR="0064734F" w:rsidRPr="00570FCB" w:rsidRDefault="0064734F" w:rsidP="006268BF">
                            <w:pPr>
                              <w:jc w:val="center"/>
                            </w:pPr>
                            <w:r>
                              <w:t>Engineering Coordination and Safety Branch Manager</w:t>
                            </w:r>
                          </w:p>
                          <w:p w14:paraId="64B41421" w14:textId="77777777" w:rsidR="0064734F" w:rsidRPr="00570FCB" w:rsidRDefault="0064734F" w:rsidP="006268BF">
                            <w:pPr>
                              <w:jc w:val="center"/>
                            </w:pPr>
                            <w:r w:rsidRPr="00570FCB">
                              <w:t>Director</w:t>
                            </w:r>
                          </w:p>
                          <w:p w14:paraId="64B41422" w14:textId="77777777" w:rsidR="0064734F" w:rsidRDefault="0064734F" w:rsidP="006268BF">
                            <w:pPr>
                              <w:jc w:val="cente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6" type="#_x0000_t202" style="position:absolute;left:0;text-align:left;margin-left:156pt;margin-top:6.3pt;width:147.75pt;height:3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">
                <v:textbox>
                  <w:txbxContent>
                    <w:p w14:paraId="64B41420" w14:textId="77777777" w:rsidR="0064734F" w:rsidRPr="00570FCB" w:rsidRDefault="0064734F" w:rsidP="006268BF">
                      <w:pPr>
                        <w:jc w:val="center"/>
                      </w:pPr>
                      <w:r>
                        <w:t>Engineering Coordination and Safety Branch Manager</w:t>
                      </w:r>
                    </w:p>
                    <w:p w14:paraId="64B41421" w14:textId="77777777" w:rsidR="0064734F" w:rsidRPr="00570FCB" w:rsidRDefault="0064734F" w:rsidP="006268BF">
                      <w:pPr>
                        <w:jc w:val="center"/>
                      </w:pPr>
                      <w:r w:rsidRPr="00570FCB">
                        <w:t>Director</w:t>
                      </w:r>
                    </w:p>
                    <w:p w14:paraId="64B41422" w14:textId="77777777" w:rsidR="0064734F" w:rsidRDefault="0064734F" w:rsidP="006268BF">
                      <w:pPr>
                        <w:jc w:val="center"/>
                        <w:rPr>
                          <w:sz w:val="18"/>
                        </w:rPr>
                      </w:pPr>
                    </w:p>
                  </w:txbxContent>
                </v:textbox>
              </v:shape>
            </w:pict>
          </mc:Fallback>
        </mc:AlternateContent>
      </w:r>
    </w:p>
    <w:p w14:paraId="64B4138D" w14:textId="77777777" w:rsidR="006268BF" w:rsidRPr="006268BF" w:rsidRDefault="006268BF" w:rsidP="00351DFD">
      <w:pPr>
        <w:pBdr>
          <w:top w:val="single" w:sz="4" w:space="1" w:color="auto"/>
          <w:left w:val="single" w:sz="4" w:space="4" w:color="auto"/>
          <w:bottom w:val="single" w:sz="4" w:space="31" w:color="auto"/>
          <w:right w:val="single" w:sz="4" w:space="0" w:color="auto"/>
        </w:pBdr>
        <w:jc w:val="both"/>
        <w:rPr>
          <w:szCs w:val="22"/>
        </w:rPr>
      </w:pPr>
    </w:p>
    <w:p w14:paraId="64B4138E" w14:textId="77777777" w:rsidR="006268BF" w:rsidRPr="006268BF" w:rsidRDefault="006268BF" w:rsidP="00351DFD">
      <w:pPr>
        <w:pBdr>
          <w:top w:val="single" w:sz="4" w:space="1" w:color="auto"/>
          <w:left w:val="single" w:sz="4" w:space="4" w:color="auto"/>
          <w:bottom w:val="single" w:sz="4" w:space="31" w:color="auto"/>
          <w:right w:val="single" w:sz="4" w:space="0" w:color="auto"/>
        </w:pBdr>
        <w:jc w:val="both"/>
        <w:rPr>
          <w:szCs w:val="22"/>
        </w:rPr>
      </w:pPr>
    </w:p>
    <w:p w14:paraId="64B4138F" w14:textId="77777777" w:rsidR="006268BF" w:rsidRPr="006268BF" w:rsidRDefault="006268BF" w:rsidP="00351DFD">
      <w:pPr>
        <w:pBdr>
          <w:top w:val="single" w:sz="4" w:space="1" w:color="auto"/>
          <w:left w:val="single" w:sz="4" w:space="4" w:color="auto"/>
          <w:bottom w:val="single" w:sz="4" w:space="31" w:color="auto"/>
          <w:right w:val="single" w:sz="4" w:space="0" w:color="auto"/>
        </w:pBdr>
        <w:jc w:val="both"/>
        <w:rPr>
          <w:szCs w:val="22"/>
        </w:rPr>
      </w:pPr>
    </w:p>
    <w:p w14:paraId="64B41390" w14:textId="77777777" w:rsidR="006268BF" w:rsidRPr="006268BF" w:rsidRDefault="00065E28" w:rsidP="00351DFD">
      <w:pPr>
        <w:pBdr>
          <w:top w:val="single" w:sz="4" w:space="1" w:color="auto"/>
          <w:left w:val="single" w:sz="4" w:space="4" w:color="auto"/>
          <w:bottom w:val="single" w:sz="4" w:space="31" w:color="auto"/>
          <w:right w:val="single" w:sz="4" w:space="0" w:color="auto"/>
        </w:pBdr>
        <w:jc w:val="both"/>
        <w:rPr>
          <w:szCs w:val="22"/>
        </w:rPr>
      </w:pPr>
      <w:r w:rsidRPr="006268BF">
        <w:rPr>
          <w:noProof/>
          <w:szCs w:val="22"/>
        </w:rPr>
        <mc:AlternateContent>
          <mc:Choice Requires="wps">
            <w:drawing>
              <wp:anchor distT="0" distB="0" distL="114300" distR="114300" simplePos="0" relativeHeight="251660800" behindDoc="0" locked="0" layoutInCell="1" allowOverlap="1" wp14:anchorId="64B413D3" wp14:editId="64B413D4">
                <wp:simplePos x="0" y="0"/>
                <wp:positionH relativeFrom="column">
                  <wp:posOffset>1857375</wp:posOffset>
                </wp:positionH>
                <wp:positionV relativeFrom="paragraph">
                  <wp:posOffset>57150</wp:posOffset>
                </wp:positionV>
                <wp:extent cx="2095500" cy="1152525"/>
                <wp:effectExtent l="0" t="0" r="19050" b="2857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152525"/>
                        </a:xfrm>
                        <a:prstGeom prst="rect">
                          <a:avLst/>
                        </a:prstGeom>
                        <a:solidFill>
                          <a:srgbClr val="FFFFFF"/>
                        </a:solidFill>
                        <a:ln w="9525">
                          <a:solidFill>
                            <a:srgbClr val="000000"/>
                          </a:solidFill>
                          <a:miter lim="800000"/>
                          <a:headEnd/>
                          <a:tailEnd/>
                        </a:ln>
                      </wps:spPr>
                      <wps:txbx>
                        <w:txbxContent>
                          <w:p w14:paraId="64B41423" w14:textId="77777777" w:rsidR="0064734F" w:rsidRDefault="0064734F" w:rsidP="00162589">
                            <w:pPr>
                              <w:jc w:val="center"/>
                              <w:rPr>
                                <w:sz w:val="24"/>
                              </w:rPr>
                            </w:pPr>
                            <w:r>
                              <w:rPr>
                                <w:sz w:val="24"/>
                              </w:rPr>
                              <w:t>Safety Enforcement and Oversight Manager (Engineering Coordination and Safety Branch Manager held this position at the time of the audit)</w:t>
                            </w:r>
                          </w:p>
                          <w:p w14:paraId="64B41424" w14:textId="77777777" w:rsidR="0064734F" w:rsidRPr="0040400D" w:rsidRDefault="0064734F" w:rsidP="00162589">
                            <w:pPr>
                              <w:jc w:val="center"/>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7" type="#_x0000_t202" style="position:absolute;left:0;text-align:left;margin-left:146.25pt;margin-top:4.5pt;width:165pt;height:90.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">
                <v:textbox>
                  <w:txbxContent>
                    <w:p w14:paraId="64B41423" w14:textId="77777777" w:rsidR="0064734F" w:rsidRDefault="0064734F" w:rsidP="00162589">
                      <w:pPr>
                        <w:jc w:val="center"/>
                        <w:rPr>
                          <w:sz w:val="24"/>
                        </w:rPr>
                      </w:pPr>
                      <w:r>
                        <w:rPr>
                          <w:sz w:val="24"/>
                        </w:rPr>
                        <w:t>Safety Enforcement and Oversight Manager (Engineering Coordination and Safety Branch Manager held this position at the time of the audit)</w:t>
                      </w:r>
                    </w:p>
                    <w:p w14:paraId="64B41424" w14:textId="77777777" w:rsidR="0064734F" w:rsidRPr="0040400D" w:rsidRDefault="0064734F" w:rsidP="00162589">
                      <w:pPr>
                        <w:jc w:val="center"/>
                        <w:rPr>
                          <w:sz w:val="24"/>
                        </w:rPr>
                      </w:pPr>
                    </w:p>
                  </w:txbxContent>
                </v:textbox>
              </v:shape>
            </w:pict>
          </mc:Fallback>
        </mc:AlternateContent>
      </w:r>
    </w:p>
    <w:p w14:paraId="64B41391" w14:textId="77777777" w:rsidR="006268BF" w:rsidRPr="006268BF" w:rsidRDefault="006268BF" w:rsidP="00351DFD">
      <w:pPr>
        <w:pBdr>
          <w:top w:val="single" w:sz="4" w:space="1" w:color="auto"/>
          <w:left w:val="single" w:sz="4" w:space="4" w:color="auto"/>
          <w:bottom w:val="single" w:sz="4" w:space="31" w:color="auto"/>
          <w:right w:val="single" w:sz="4" w:space="0" w:color="auto"/>
        </w:pBdr>
        <w:jc w:val="both"/>
        <w:rPr>
          <w:szCs w:val="22"/>
        </w:rPr>
      </w:pPr>
    </w:p>
    <w:p w14:paraId="64B41392" w14:textId="77777777" w:rsidR="006268BF" w:rsidRPr="006268BF" w:rsidRDefault="006268BF" w:rsidP="00351DFD">
      <w:pPr>
        <w:pBdr>
          <w:top w:val="single" w:sz="4" w:space="1" w:color="auto"/>
          <w:left w:val="single" w:sz="4" w:space="4" w:color="auto"/>
          <w:bottom w:val="single" w:sz="4" w:space="31" w:color="auto"/>
          <w:right w:val="single" w:sz="4" w:space="0" w:color="auto"/>
        </w:pBdr>
        <w:jc w:val="both"/>
        <w:rPr>
          <w:szCs w:val="22"/>
        </w:rPr>
      </w:pPr>
    </w:p>
    <w:p w14:paraId="64B41393" w14:textId="77777777" w:rsidR="006268BF" w:rsidRPr="006268BF" w:rsidRDefault="006268BF" w:rsidP="00351DFD">
      <w:pPr>
        <w:pBdr>
          <w:top w:val="single" w:sz="4" w:space="1" w:color="auto"/>
          <w:left w:val="single" w:sz="4" w:space="4" w:color="auto"/>
          <w:bottom w:val="single" w:sz="4" w:space="31" w:color="auto"/>
          <w:right w:val="single" w:sz="4" w:space="0" w:color="auto"/>
        </w:pBdr>
        <w:jc w:val="both"/>
        <w:rPr>
          <w:szCs w:val="22"/>
        </w:rPr>
      </w:pPr>
    </w:p>
    <w:p w14:paraId="64B41394" w14:textId="77777777" w:rsidR="006268BF" w:rsidRPr="006268BF" w:rsidRDefault="00162589" w:rsidP="00351DFD">
      <w:pPr>
        <w:pBdr>
          <w:top w:val="single" w:sz="4" w:space="1" w:color="auto"/>
          <w:left w:val="single" w:sz="4" w:space="4" w:color="auto"/>
          <w:bottom w:val="single" w:sz="4" w:space="31" w:color="auto"/>
          <w:right w:val="single" w:sz="4" w:space="0" w:color="auto"/>
        </w:pBdr>
        <w:jc w:val="both"/>
        <w:rPr>
          <w:szCs w:val="22"/>
        </w:rPr>
      </w:pPr>
      <w:r w:rsidRPr="006268BF">
        <w:rPr>
          <w:noProof/>
          <w:szCs w:val="22"/>
        </w:rPr>
        <mc:AlternateContent>
          <mc:Choice Requires="wps">
            <w:drawing>
              <wp:anchor distT="0" distB="0" distL="114300" distR="114300" simplePos="0" relativeHeight="251657728" behindDoc="0" locked="0" layoutInCell="1" allowOverlap="1" wp14:anchorId="64B413D5" wp14:editId="64B413D6">
                <wp:simplePos x="0" y="0"/>
                <wp:positionH relativeFrom="column">
                  <wp:posOffset>3562985</wp:posOffset>
                </wp:positionH>
                <wp:positionV relativeFrom="paragraph">
                  <wp:posOffset>13335</wp:posOffset>
                </wp:positionV>
                <wp:extent cx="635" cy="300355"/>
                <wp:effectExtent l="0" t="0" r="37465" b="2349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0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488E451" id="_x0000_t32" coordsize="21600,21600" o:spt="32" o:oned="t" path="m,l21600,21600e" filled="f">
                <v:path arrowok="t" fillok="f" o:connecttype="none"/>
                <o:lock v:ext="edit" shapetype="t"/>
              </v:shapetype>
              <v:shape id="Straight Arrow Connector 43" o:spid="_x0000_s1026" type="#_x0000_t32" style="position:absolute;margin-left:280.55pt;margin-top:1.05pt;width:.05pt;height:23.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"/>
            </w:pict>
          </mc:Fallback>
        </mc:AlternateContent>
      </w:r>
    </w:p>
    <w:p w14:paraId="64B41395" w14:textId="77777777" w:rsidR="006268BF" w:rsidRPr="006268BF" w:rsidRDefault="006268BF" w:rsidP="00351DFD">
      <w:pPr>
        <w:pBdr>
          <w:top w:val="single" w:sz="4" w:space="1" w:color="auto"/>
          <w:left w:val="single" w:sz="4" w:space="4" w:color="auto"/>
          <w:bottom w:val="single" w:sz="4" w:space="31" w:color="auto"/>
          <w:right w:val="single" w:sz="4" w:space="0" w:color="auto"/>
        </w:pBdr>
        <w:jc w:val="center"/>
        <w:rPr>
          <w:szCs w:val="22"/>
        </w:rPr>
      </w:pPr>
    </w:p>
    <w:p w14:paraId="64B41396" w14:textId="77777777" w:rsidR="006268BF" w:rsidRPr="006268BF" w:rsidRDefault="00065E28" w:rsidP="00351DFD">
      <w:pPr>
        <w:pBdr>
          <w:top w:val="single" w:sz="4" w:space="1" w:color="auto"/>
          <w:left w:val="single" w:sz="4" w:space="4" w:color="auto"/>
          <w:bottom w:val="single" w:sz="4" w:space="31" w:color="auto"/>
          <w:right w:val="single" w:sz="4" w:space="0" w:color="auto"/>
        </w:pBdr>
        <w:jc w:val="center"/>
        <w:rPr>
          <w:szCs w:val="22"/>
        </w:rPr>
      </w:pPr>
      <w:r w:rsidRPr="006268BF">
        <w:rPr>
          <w:noProof/>
          <w:szCs w:val="22"/>
        </w:rPr>
        <mc:AlternateContent>
          <mc:Choice Requires="wps">
            <w:drawing>
              <wp:anchor distT="0" distB="0" distL="114300" distR="114300" simplePos="0" relativeHeight="251658752" behindDoc="0" locked="0" layoutInCell="1" allowOverlap="1" wp14:anchorId="64B413D7" wp14:editId="64B413D8">
                <wp:simplePos x="0" y="0"/>
                <wp:positionH relativeFrom="column">
                  <wp:posOffset>2076450</wp:posOffset>
                </wp:positionH>
                <wp:positionV relativeFrom="paragraph">
                  <wp:posOffset>93980</wp:posOffset>
                </wp:positionV>
                <wp:extent cx="635" cy="342900"/>
                <wp:effectExtent l="0" t="0" r="37465" b="1905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0423A2" id="Straight Arrow Connector 18" o:spid="_x0000_s1026" type="#_x0000_t32" style="position:absolute;margin-left:163.5pt;margin-top:7.4pt;width:.05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"/>
            </w:pict>
          </mc:Fallback>
        </mc:AlternateContent>
      </w:r>
    </w:p>
    <w:p w14:paraId="64B41397" w14:textId="77777777" w:rsidR="006268BF" w:rsidRPr="006268BF" w:rsidRDefault="00065E28" w:rsidP="00351DFD">
      <w:pPr>
        <w:pBdr>
          <w:top w:val="single" w:sz="4" w:space="1" w:color="auto"/>
          <w:left w:val="single" w:sz="4" w:space="4" w:color="auto"/>
          <w:bottom w:val="single" w:sz="4" w:space="31" w:color="auto"/>
          <w:right w:val="single" w:sz="4" w:space="0" w:color="auto"/>
        </w:pBdr>
        <w:jc w:val="both"/>
        <w:rPr>
          <w:szCs w:val="22"/>
        </w:rPr>
      </w:pPr>
      <w:r w:rsidRPr="006268BF">
        <w:rPr>
          <w:noProof/>
          <w:szCs w:val="22"/>
        </w:rPr>
        <mc:AlternateContent>
          <mc:Choice Requires="wps">
            <w:drawing>
              <wp:anchor distT="0" distB="0" distL="114300" distR="114300" simplePos="0" relativeHeight="251662848" behindDoc="0" locked="0" layoutInCell="1" allowOverlap="1" wp14:anchorId="64B413D9" wp14:editId="64B413DA">
                <wp:simplePos x="0" y="0"/>
                <wp:positionH relativeFrom="column">
                  <wp:posOffset>3657600</wp:posOffset>
                </wp:positionH>
                <wp:positionV relativeFrom="paragraph">
                  <wp:posOffset>85725</wp:posOffset>
                </wp:positionV>
                <wp:extent cx="0" cy="190500"/>
                <wp:effectExtent l="0" t="0" r="19050"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2C66C2" id="Straight Arrow Connector 2" o:spid="_x0000_s1026" type="#_x0000_t32" style="position:absolute;margin-left:4in;margin-top:6.75pt;width:0;height: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"/>
            </w:pict>
          </mc:Fallback>
        </mc:AlternateContent>
      </w:r>
    </w:p>
    <w:p w14:paraId="64B41398" w14:textId="77777777" w:rsidR="006268BF" w:rsidRPr="006268BF" w:rsidRDefault="00065E28" w:rsidP="00351DFD">
      <w:pPr>
        <w:pBdr>
          <w:top w:val="single" w:sz="4" w:space="1" w:color="auto"/>
          <w:left w:val="single" w:sz="4" w:space="4" w:color="auto"/>
          <w:bottom w:val="single" w:sz="4" w:space="31" w:color="auto"/>
          <w:right w:val="single" w:sz="4" w:space="0" w:color="auto"/>
        </w:pBdr>
        <w:jc w:val="both"/>
        <w:rPr>
          <w:szCs w:val="22"/>
        </w:rPr>
      </w:pPr>
      <w:r w:rsidRPr="006268BF">
        <w:rPr>
          <w:noProof/>
          <w:szCs w:val="22"/>
        </w:rPr>
        <mc:AlternateContent>
          <mc:Choice Requires="wps">
            <w:drawing>
              <wp:anchor distT="0" distB="0" distL="114300" distR="114300" simplePos="0" relativeHeight="251661824" behindDoc="0" locked="0" layoutInCell="1" allowOverlap="1" wp14:anchorId="64B413DB" wp14:editId="64B413DC">
                <wp:simplePos x="0" y="0"/>
                <wp:positionH relativeFrom="column">
                  <wp:posOffset>3114675</wp:posOffset>
                </wp:positionH>
                <wp:positionV relativeFrom="paragraph">
                  <wp:posOffset>114935</wp:posOffset>
                </wp:positionV>
                <wp:extent cx="1485900" cy="485775"/>
                <wp:effectExtent l="0" t="0" r="19050" b="2857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85775"/>
                        </a:xfrm>
                        <a:prstGeom prst="rect">
                          <a:avLst/>
                        </a:prstGeom>
                        <a:solidFill>
                          <a:srgbClr val="FFFFFF"/>
                        </a:solidFill>
                        <a:ln w="9525">
                          <a:solidFill>
                            <a:srgbClr val="000000"/>
                          </a:solidFill>
                          <a:miter lim="800000"/>
                          <a:headEnd/>
                          <a:tailEnd/>
                        </a:ln>
                      </wps:spPr>
                      <wps:txbx>
                        <w:txbxContent>
                          <w:p w14:paraId="64B41425" w14:textId="77777777" w:rsidR="0064734F" w:rsidRDefault="0064734F" w:rsidP="00A2306A">
                            <w:pPr>
                              <w:jc w:val="center"/>
                              <w:rPr>
                                <w:sz w:val="24"/>
                              </w:rPr>
                            </w:pPr>
                            <w:r>
                              <w:rPr>
                                <w:sz w:val="24"/>
                              </w:rPr>
                              <w:t>Safety Inspectors (three positions)</w:t>
                            </w:r>
                          </w:p>
                          <w:p w14:paraId="64B41426" w14:textId="77777777" w:rsidR="0064734F" w:rsidRPr="0040400D" w:rsidRDefault="0064734F" w:rsidP="00E17215">
                            <w:pPr>
                              <w:jc w:val="center"/>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8" type="#_x0000_t202" style="position:absolute;left:0;text-align:left;margin-left:245.25pt;margin-top:9.05pt;width:117pt;height:38.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">
                <v:textbox>
                  <w:txbxContent>
                    <w:p w14:paraId="64B41425" w14:textId="77777777" w:rsidR="0064734F" w:rsidRDefault="0064734F" w:rsidP="00A2306A">
                      <w:pPr>
                        <w:jc w:val="center"/>
                        <w:rPr>
                          <w:sz w:val="24"/>
                        </w:rPr>
                      </w:pPr>
                      <w:r>
                        <w:rPr>
                          <w:sz w:val="24"/>
                        </w:rPr>
                        <w:t>Safety Inspectors (three positions)</w:t>
                      </w:r>
                    </w:p>
                    <w:p w14:paraId="64B41426" w14:textId="77777777" w:rsidR="0064734F" w:rsidRPr="0040400D" w:rsidRDefault="0064734F" w:rsidP="00E17215">
                      <w:pPr>
                        <w:jc w:val="center"/>
                        <w:rPr>
                          <w:sz w:val="24"/>
                        </w:rPr>
                      </w:pPr>
                    </w:p>
                  </w:txbxContent>
                </v:textbox>
              </v:shape>
            </w:pict>
          </mc:Fallback>
        </mc:AlternateContent>
      </w:r>
      <w:r w:rsidRPr="006268BF">
        <w:rPr>
          <w:noProof/>
          <w:szCs w:val="22"/>
        </w:rPr>
        <mc:AlternateContent>
          <mc:Choice Requires="wps">
            <w:drawing>
              <wp:anchor distT="0" distB="0" distL="114300" distR="114300" simplePos="0" relativeHeight="251654656" behindDoc="0" locked="0" layoutInCell="1" allowOverlap="1" wp14:anchorId="64B413DD" wp14:editId="64B413DE">
                <wp:simplePos x="0" y="0"/>
                <wp:positionH relativeFrom="column">
                  <wp:posOffset>1295400</wp:posOffset>
                </wp:positionH>
                <wp:positionV relativeFrom="paragraph">
                  <wp:posOffset>115570</wp:posOffset>
                </wp:positionV>
                <wp:extent cx="1457325" cy="485775"/>
                <wp:effectExtent l="0" t="0" r="28575" b="2857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485775"/>
                        </a:xfrm>
                        <a:prstGeom prst="rect">
                          <a:avLst/>
                        </a:prstGeom>
                        <a:solidFill>
                          <a:srgbClr val="FFFFFF"/>
                        </a:solidFill>
                        <a:ln w="9525">
                          <a:solidFill>
                            <a:srgbClr val="000000"/>
                          </a:solidFill>
                          <a:miter lim="800000"/>
                          <a:headEnd/>
                          <a:tailEnd/>
                        </a:ln>
                      </wps:spPr>
                      <wps:txbx>
                        <w:txbxContent>
                          <w:p w14:paraId="64B41427" w14:textId="77777777" w:rsidR="0064734F" w:rsidRPr="0040400D" w:rsidRDefault="0064734F" w:rsidP="00162589">
                            <w:pPr>
                              <w:jc w:val="center"/>
                              <w:rPr>
                                <w:sz w:val="24"/>
                              </w:rPr>
                            </w:pPr>
                            <w:r>
                              <w:rPr>
                                <w:sz w:val="24"/>
                              </w:rPr>
                              <w:t>SSO Consultant (FTEs in Table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9" type="#_x0000_t202" style="position:absolute;left:0;text-align:left;margin-left:102pt;margin-top:9.1pt;width:114.75pt;height:38.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">
                <v:textbox>
                  <w:txbxContent>
                    <w:p w14:paraId="64B41427" w14:textId="77777777" w:rsidR="0064734F" w:rsidRPr="0040400D" w:rsidRDefault="0064734F" w:rsidP="00162589">
                      <w:pPr>
                        <w:jc w:val="center"/>
                        <w:rPr>
                          <w:sz w:val="24"/>
                        </w:rPr>
                      </w:pPr>
                      <w:r>
                        <w:rPr>
                          <w:sz w:val="24"/>
                        </w:rPr>
                        <w:t>SSO Consultant (FTEs in Table 1)</w:t>
                      </w:r>
                    </w:p>
                  </w:txbxContent>
                </v:textbox>
              </v:shape>
            </w:pict>
          </mc:Fallback>
        </mc:AlternateContent>
      </w:r>
    </w:p>
    <w:p w14:paraId="64B41399" w14:textId="77777777" w:rsidR="006268BF" w:rsidRPr="006268BF" w:rsidRDefault="006268BF" w:rsidP="00351DFD">
      <w:pPr>
        <w:pBdr>
          <w:top w:val="single" w:sz="4" w:space="1" w:color="auto"/>
          <w:left w:val="single" w:sz="4" w:space="4" w:color="auto"/>
          <w:bottom w:val="single" w:sz="4" w:space="31" w:color="auto"/>
          <w:right w:val="single" w:sz="4" w:space="0" w:color="auto"/>
        </w:pBdr>
        <w:jc w:val="both"/>
        <w:rPr>
          <w:szCs w:val="22"/>
        </w:rPr>
      </w:pPr>
    </w:p>
    <w:p w14:paraId="64B4139A" w14:textId="77777777" w:rsidR="00336BE3" w:rsidRDefault="006268BF" w:rsidP="00351DFD">
      <w:pPr>
        <w:spacing w:before="120"/>
        <w:jc w:val="both"/>
        <w:rPr>
          <w:b/>
          <w:sz w:val="20"/>
          <w:szCs w:val="20"/>
        </w:rPr>
        <w:sectPr w:rsidR="00336BE3" w:rsidSect="00351DFD">
          <w:pgSz w:w="12240" w:h="15840"/>
          <w:pgMar w:top="1440" w:right="1440" w:bottom="1440" w:left="1440" w:header="720" w:footer="720" w:gutter="0"/>
          <w:pgNumType w:start="1"/>
          <w:cols w:space="720"/>
          <w:docGrid w:linePitch="360"/>
        </w:sectPr>
      </w:pPr>
      <w:r w:rsidRPr="006268BF">
        <w:rPr>
          <w:b/>
          <w:sz w:val="20"/>
          <w:szCs w:val="20"/>
        </w:rPr>
        <w:tab/>
      </w:r>
    </w:p>
    <w:p w14:paraId="64B4139B" w14:textId="77777777" w:rsidR="006268BF" w:rsidRPr="006268BF" w:rsidRDefault="006268BF" w:rsidP="006268BF">
      <w:pPr>
        <w:ind w:firstLine="720"/>
        <w:rPr>
          <w:b/>
          <w:szCs w:val="22"/>
        </w:rPr>
      </w:pPr>
    </w:p>
    <w:p w14:paraId="64B4139C" w14:textId="77777777" w:rsidR="005D7AF6" w:rsidRDefault="005D7AF6"/>
    <w:p w14:paraId="64B4139D" w14:textId="77777777" w:rsidR="00643AF9" w:rsidRPr="00D260A6" w:rsidRDefault="005D7AF6" w:rsidP="00643AF9">
      <w:pPr>
        <w:pStyle w:val="Heading1"/>
      </w:pPr>
      <w:bookmarkStart w:id="110" w:name="_Toc513026090"/>
      <w:bookmarkStart w:id="111" w:name="_Hlk519078437"/>
      <w:r>
        <w:t xml:space="preserve">Exhibit </w:t>
      </w:r>
      <w:r w:rsidR="00DB3E75">
        <w:t>D</w:t>
      </w:r>
      <w:r>
        <w:t xml:space="preserve"> – </w:t>
      </w:r>
      <w:r w:rsidR="00643AF9">
        <w:t>Audit Findings Tracking Matrix</w:t>
      </w:r>
      <w:bookmarkEnd w:id="110"/>
    </w:p>
    <w:tbl>
      <w:tblPr>
        <w:tblStyle w:val="TableGrid"/>
        <w:tblW w:w="13500" w:type="dxa"/>
        <w:tblInd w:w="-275" w:type="dxa"/>
        <w:tblLook w:val="04A0" w:firstRow="1" w:lastRow="0" w:firstColumn="1" w:lastColumn="0" w:noHBand="0" w:noVBand="1"/>
      </w:tblPr>
      <w:tblGrid>
        <w:gridCol w:w="4147"/>
        <w:gridCol w:w="3208"/>
        <w:gridCol w:w="3535"/>
        <w:gridCol w:w="1170"/>
        <w:gridCol w:w="1440"/>
      </w:tblGrid>
      <w:tr w:rsidR="00E14AC1" w14:paraId="64B413A4" w14:textId="77777777" w:rsidTr="001F58A7">
        <w:tc>
          <w:tcPr>
            <w:tcW w:w="4147" w:type="dxa"/>
            <w:shd w:val="clear" w:color="auto" w:fill="D9D9D9" w:themeFill="background1" w:themeFillShade="D9"/>
          </w:tcPr>
          <w:p w14:paraId="64B4139E" w14:textId="77777777" w:rsidR="00643AF9" w:rsidRPr="00E14AC1" w:rsidRDefault="00643AF9" w:rsidP="001F58A7">
            <w:pPr>
              <w:ind w:left="255"/>
              <w:rPr>
                <w:sz w:val="28"/>
                <w:szCs w:val="28"/>
              </w:rPr>
            </w:pPr>
            <w:bookmarkStart w:id="112" w:name="_Hlk517773349"/>
            <w:bookmarkEnd w:id="111"/>
            <w:r w:rsidRPr="00E14AC1">
              <w:rPr>
                <w:sz w:val="28"/>
                <w:szCs w:val="28"/>
              </w:rPr>
              <w:t>Audit Finding</w:t>
            </w:r>
          </w:p>
        </w:tc>
        <w:tc>
          <w:tcPr>
            <w:tcW w:w="3208" w:type="dxa"/>
            <w:shd w:val="clear" w:color="auto" w:fill="D9D9D9" w:themeFill="background1" w:themeFillShade="D9"/>
            <w:vAlign w:val="center"/>
          </w:tcPr>
          <w:p w14:paraId="64B4139F" w14:textId="77777777" w:rsidR="00643AF9" w:rsidRPr="00E14AC1" w:rsidRDefault="00643AF9" w:rsidP="00E14AC1">
            <w:pPr>
              <w:rPr>
                <w:sz w:val="28"/>
                <w:szCs w:val="28"/>
              </w:rPr>
            </w:pPr>
            <w:r w:rsidRPr="00E14AC1">
              <w:rPr>
                <w:sz w:val="28"/>
                <w:szCs w:val="28"/>
              </w:rPr>
              <w:t>Action Required for Closeout</w:t>
            </w:r>
            <w:r w:rsidR="00A012D5">
              <w:rPr>
                <w:sz w:val="28"/>
                <w:szCs w:val="28"/>
              </w:rPr>
              <w:t xml:space="preserve"> </w:t>
            </w:r>
            <w:r w:rsidRPr="00E14AC1">
              <w:rPr>
                <w:i/>
                <w:szCs w:val="22"/>
              </w:rPr>
              <w:t>(To be recommended by NCDOT and FTA approved)</w:t>
            </w:r>
          </w:p>
        </w:tc>
        <w:tc>
          <w:tcPr>
            <w:tcW w:w="3535" w:type="dxa"/>
            <w:shd w:val="clear" w:color="auto" w:fill="D9D9D9" w:themeFill="background1" w:themeFillShade="D9"/>
          </w:tcPr>
          <w:p w14:paraId="64B413A0" w14:textId="77777777" w:rsidR="00643AF9" w:rsidRPr="00E14AC1" w:rsidRDefault="00643AF9" w:rsidP="00E14AC1">
            <w:pPr>
              <w:rPr>
                <w:b/>
                <w:sz w:val="28"/>
                <w:szCs w:val="28"/>
              </w:rPr>
            </w:pPr>
            <w:r w:rsidRPr="00E14AC1">
              <w:rPr>
                <w:b/>
                <w:sz w:val="28"/>
                <w:szCs w:val="28"/>
              </w:rPr>
              <w:t>Prior SSO Activity/</w:t>
            </w:r>
          </w:p>
          <w:p w14:paraId="64B413A1" w14:textId="77777777" w:rsidR="00643AF9" w:rsidRPr="00E14AC1" w:rsidRDefault="00643AF9" w:rsidP="00E14AC1">
            <w:pPr>
              <w:rPr>
                <w:sz w:val="28"/>
                <w:szCs w:val="28"/>
              </w:rPr>
            </w:pPr>
            <w:r w:rsidRPr="00E14AC1">
              <w:rPr>
                <w:sz w:val="28"/>
                <w:szCs w:val="28"/>
              </w:rPr>
              <w:t>FTA Comments</w:t>
            </w:r>
          </w:p>
        </w:tc>
        <w:tc>
          <w:tcPr>
            <w:tcW w:w="1170" w:type="dxa"/>
            <w:shd w:val="clear" w:color="auto" w:fill="D9D9D9" w:themeFill="background1" w:themeFillShade="D9"/>
          </w:tcPr>
          <w:p w14:paraId="64B413A2" w14:textId="77777777" w:rsidR="00643AF9" w:rsidRPr="00E14AC1" w:rsidRDefault="00643AF9" w:rsidP="00E14AC1">
            <w:pPr>
              <w:rPr>
                <w:b/>
                <w:sz w:val="28"/>
                <w:szCs w:val="28"/>
              </w:rPr>
            </w:pPr>
            <w:r w:rsidRPr="00E14AC1">
              <w:rPr>
                <w:b/>
                <w:sz w:val="28"/>
                <w:szCs w:val="28"/>
              </w:rPr>
              <w:t>Status</w:t>
            </w:r>
          </w:p>
        </w:tc>
        <w:tc>
          <w:tcPr>
            <w:tcW w:w="1440" w:type="dxa"/>
            <w:shd w:val="clear" w:color="auto" w:fill="D9D9D9" w:themeFill="background1" w:themeFillShade="D9"/>
          </w:tcPr>
          <w:p w14:paraId="64B413A3" w14:textId="77777777" w:rsidR="00643AF9" w:rsidRPr="00E14AC1" w:rsidRDefault="00643AF9" w:rsidP="00E14AC1">
            <w:pPr>
              <w:rPr>
                <w:b/>
                <w:sz w:val="28"/>
                <w:szCs w:val="28"/>
              </w:rPr>
            </w:pPr>
            <w:r w:rsidRPr="00E14AC1">
              <w:rPr>
                <w:b/>
                <w:sz w:val="28"/>
                <w:szCs w:val="28"/>
              </w:rPr>
              <w:t>Closeout Date</w:t>
            </w:r>
          </w:p>
        </w:tc>
      </w:tr>
      <w:tr w:rsidR="00E14AC1" w14:paraId="64B413B0" w14:textId="77777777" w:rsidTr="001F58A7">
        <w:tc>
          <w:tcPr>
            <w:tcW w:w="4147" w:type="dxa"/>
          </w:tcPr>
          <w:p w14:paraId="64B413A5" w14:textId="77777777" w:rsidR="00B613BD" w:rsidRPr="00B613BD" w:rsidRDefault="00643AF9" w:rsidP="001F58A7">
            <w:pPr>
              <w:spacing w:after="160" w:line="276" w:lineRule="auto"/>
              <w:ind w:left="255"/>
              <w:jc w:val="both"/>
              <w:rPr>
                <w:i/>
                <w:sz w:val="20"/>
                <w:szCs w:val="20"/>
              </w:rPr>
            </w:pPr>
            <w:r w:rsidRPr="001F58A7">
              <w:rPr>
                <w:sz w:val="20"/>
                <w:szCs w:val="20"/>
              </w:rPr>
              <w:t>As</w:t>
            </w:r>
            <w:r w:rsidRPr="00B613BD">
              <w:rPr>
                <w:i/>
                <w:sz w:val="20"/>
                <w:szCs w:val="20"/>
                <w:u w:val="single"/>
              </w:rPr>
              <w:t xml:space="preserve"> specified in 49 </w:t>
            </w:r>
            <w:r w:rsidR="00461DC6">
              <w:rPr>
                <w:i/>
                <w:sz w:val="20"/>
                <w:szCs w:val="20"/>
                <w:u w:val="single"/>
              </w:rPr>
              <w:t>C.F.R.</w:t>
            </w:r>
            <w:r w:rsidRPr="00B613BD">
              <w:rPr>
                <w:i/>
                <w:sz w:val="20"/>
                <w:szCs w:val="20"/>
                <w:u w:val="single"/>
              </w:rPr>
              <w:t xml:space="preserve"> Part 659.19(k): A description of the process used by the rail transit agency to develop an approved, coordinated schedule for all emergency management program activities, which include…Process used to evaluate emergency preparedness:</w:t>
            </w:r>
            <w:r w:rsidRPr="00B613BD">
              <w:rPr>
                <w:i/>
                <w:sz w:val="20"/>
                <w:szCs w:val="20"/>
              </w:rPr>
              <w:t xml:space="preserve"> </w:t>
            </w:r>
          </w:p>
          <w:p w14:paraId="64B413A6" w14:textId="7EBED40C" w:rsidR="00643AF9" w:rsidRDefault="004A73D6" w:rsidP="001F58A7">
            <w:pPr>
              <w:spacing w:after="160" w:line="276" w:lineRule="auto"/>
              <w:ind w:left="255"/>
              <w:jc w:val="both"/>
            </w:pPr>
            <w:r w:rsidRPr="00B613BD">
              <w:rPr>
                <w:sz w:val="20"/>
                <w:szCs w:val="20"/>
              </w:rPr>
              <w:t xml:space="preserve">The NCDOT “Conformance Checklist </w:t>
            </w:r>
            <w:r w:rsidR="00D40DB0" w:rsidRPr="00B613BD">
              <w:rPr>
                <w:sz w:val="20"/>
                <w:szCs w:val="20"/>
              </w:rPr>
              <w:t>for</w:t>
            </w:r>
            <w:r w:rsidRPr="00B613BD">
              <w:rPr>
                <w:sz w:val="20"/>
                <w:szCs w:val="20"/>
              </w:rPr>
              <w:t xml:space="preserve"> Security and Emergency Preparedness Plans” does not contain sufficient review criteria needed to verify conformance of the </w:t>
            </w:r>
            <w:r w:rsidR="009B0F8F" w:rsidRPr="00B613BD">
              <w:rPr>
                <w:sz w:val="20"/>
                <w:szCs w:val="20"/>
              </w:rPr>
              <w:t>EPCP</w:t>
            </w:r>
            <w:r w:rsidRPr="00B613BD">
              <w:rPr>
                <w:sz w:val="20"/>
                <w:szCs w:val="20"/>
              </w:rPr>
              <w:t xml:space="preserve">. The SEPP checklist states in its title and throughout its content that its purpose is verifying conformance of both the SSP and </w:t>
            </w:r>
            <w:r w:rsidR="009B0F8F" w:rsidRPr="00B613BD">
              <w:rPr>
                <w:sz w:val="20"/>
                <w:szCs w:val="20"/>
              </w:rPr>
              <w:t>EPCP</w:t>
            </w:r>
            <w:r w:rsidRPr="00B613BD">
              <w:rPr>
                <w:sz w:val="20"/>
                <w:szCs w:val="20"/>
              </w:rPr>
              <w:t xml:space="preserve">. </w:t>
            </w:r>
            <w:r w:rsidR="00FF4650" w:rsidRPr="00B613BD">
              <w:rPr>
                <w:sz w:val="20"/>
                <w:szCs w:val="20"/>
              </w:rPr>
              <w:t>However,</w:t>
            </w:r>
            <w:r w:rsidRPr="00B613BD">
              <w:rPr>
                <w:sz w:val="20"/>
                <w:szCs w:val="20"/>
              </w:rPr>
              <w:t xml:space="preserve"> </w:t>
            </w:r>
            <w:r w:rsidR="00FF4650" w:rsidRPr="00B613BD">
              <w:rPr>
                <w:sz w:val="20"/>
                <w:szCs w:val="20"/>
              </w:rPr>
              <w:t>most of</w:t>
            </w:r>
            <w:r w:rsidRPr="00B613BD">
              <w:rPr>
                <w:sz w:val="20"/>
                <w:szCs w:val="20"/>
              </w:rPr>
              <w:t xml:space="preserve"> the verification information provided in the checklist is for SSP verification only.  Since CATS has separate plans for system security and emergency preparedness, NCDOT should prepare separate checklists for each plan or revise the SEPP checklist to better represent the </w:t>
            </w:r>
            <w:r w:rsidR="009B0F8F" w:rsidRPr="00B613BD">
              <w:rPr>
                <w:sz w:val="20"/>
                <w:szCs w:val="20"/>
              </w:rPr>
              <w:t>EPCP</w:t>
            </w:r>
            <w:r w:rsidRPr="00B613BD">
              <w:rPr>
                <w:sz w:val="20"/>
                <w:szCs w:val="20"/>
              </w:rPr>
              <w:t>.</w:t>
            </w:r>
          </w:p>
        </w:tc>
        <w:tc>
          <w:tcPr>
            <w:tcW w:w="3208" w:type="dxa"/>
          </w:tcPr>
          <w:p w14:paraId="64B413A7" w14:textId="77777777" w:rsidR="00643AF9" w:rsidRPr="00C05C12" w:rsidRDefault="00C05C12" w:rsidP="005D7AF6">
            <w:pPr>
              <w:pStyle w:val="Heading1"/>
              <w:rPr>
                <w:b w:val="0"/>
                <w:sz w:val="20"/>
                <w:szCs w:val="20"/>
              </w:rPr>
            </w:pPr>
            <w:r w:rsidRPr="00C05C12">
              <w:rPr>
                <w:b w:val="0"/>
                <w:color w:val="auto"/>
                <w:sz w:val="20"/>
                <w:szCs w:val="20"/>
              </w:rPr>
              <w:t>NCDOT should prepare separate checklists for each plan</w:t>
            </w:r>
            <w:r w:rsidR="008560A8">
              <w:rPr>
                <w:b w:val="0"/>
                <w:color w:val="auto"/>
                <w:sz w:val="20"/>
                <w:szCs w:val="20"/>
              </w:rPr>
              <w:t>;</w:t>
            </w:r>
            <w:r w:rsidRPr="00C05C12">
              <w:rPr>
                <w:b w:val="0"/>
                <w:color w:val="auto"/>
                <w:sz w:val="20"/>
                <w:szCs w:val="20"/>
              </w:rPr>
              <w:t xml:space="preserve"> or revise the SEPP checklist to better represent the </w:t>
            </w:r>
            <w:r w:rsidR="009B0F8F">
              <w:rPr>
                <w:b w:val="0"/>
                <w:color w:val="auto"/>
                <w:sz w:val="20"/>
                <w:szCs w:val="20"/>
              </w:rPr>
              <w:t>EPCP</w:t>
            </w:r>
            <w:r w:rsidR="00B613BD">
              <w:rPr>
                <w:b w:val="0"/>
                <w:color w:val="auto"/>
                <w:sz w:val="20"/>
                <w:szCs w:val="20"/>
              </w:rPr>
              <w:t xml:space="preserve">’s verification of </w:t>
            </w:r>
            <w:r w:rsidR="008560A8">
              <w:rPr>
                <w:b w:val="0"/>
                <w:color w:val="auto"/>
                <w:sz w:val="20"/>
                <w:szCs w:val="20"/>
              </w:rPr>
              <w:t>conformance</w:t>
            </w:r>
            <w:r w:rsidR="00B613BD">
              <w:rPr>
                <w:b w:val="0"/>
                <w:color w:val="auto"/>
                <w:sz w:val="20"/>
                <w:szCs w:val="20"/>
              </w:rPr>
              <w:t>.</w:t>
            </w:r>
          </w:p>
        </w:tc>
        <w:tc>
          <w:tcPr>
            <w:tcW w:w="3535" w:type="dxa"/>
          </w:tcPr>
          <w:p w14:paraId="64B413A8" w14:textId="77777777" w:rsidR="007B27BA" w:rsidRDefault="007B27BA" w:rsidP="007B27BA">
            <w:pPr>
              <w:autoSpaceDE w:val="0"/>
              <w:autoSpaceDN w:val="0"/>
              <w:adjustRightInd w:val="0"/>
              <w:rPr>
                <w:bCs/>
                <w:sz w:val="20"/>
                <w:szCs w:val="20"/>
              </w:rPr>
            </w:pPr>
            <w:r>
              <w:rPr>
                <w:bCs/>
                <w:sz w:val="20"/>
                <w:szCs w:val="20"/>
              </w:rPr>
              <w:t>NCDOT</w:t>
            </w:r>
            <w:r w:rsidR="008560A8">
              <w:rPr>
                <w:bCs/>
                <w:sz w:val="20"/>
                <w:szCs w:val="20"/>
              </w:rPr>
              <w:t xml:space="preserve"> </w:t>
            </w:r>
            <w:r>
              <w:rPr>
                <w:bCs/>
                <w:sz w:val="20"/>
                <w:szCs w:val="20"/>
              </w:rPr>
              <w:t>has addressed the issue of verification of</w:t>
            </w:r>
            <w:r w:rsidR="008560A8">
              <w:rPr>
                <w:bCs/>
                <w:sz w:val="20"/>
                <w:szCs w:val="20"/>
              </w:rPr>
              <w:t xml:space="preserve"> conformance of an </w:t>
            </w:r>
            <w:r w:rsidR="001F58A7">
              <w:rPr>
                <w:bCs/>
                <w:sz w:val="20"/>
                <w:szCs w:val="20"/>
              </w:rPr>
              <w:t>RTA’s EPCP</w:t>
            </w:r>
            <w:r w:rsidR="008560A8">
              <w:rPr>
                <w:bCs/>
                <w:sz w:val="20"/>
                <w:szCs w:val="20"/>
              </w:rPr>
              <w:t xml:space="preserve">.  This is identified in </w:t>
            </w:r>
            <w:r>
              <w:rPr>
                <w:bCs/>
                <w:sz w:val="20"/>
                <w:szCs w:val="20"/>
              </w:rPr>
              <w:t>NCDOT</w:t>
            </w:r>
            <w:r w:rsidR="008560A8">
              <w:rPr>
                <w:bCs/>
                <w:sz w:val="20"/>
                <w:szCs w:val="20"/>
              </w:rPr>
              <w:t>’s</w:t>
            </w:r>
            <w:r>
              <w:rPr>
                <w:bCs/>
                <w:sz w:val="20"/>
                <w:szCs w:val="20"/>
              </w:rPr>
              <w:t xml:space="preserve"> </w:t>
            </w:r>
            <w:r w:rsidRPr="007B27BA">
              <w:rPr>
                <w:bCs/>
                <w:sz w:val="20"/>
                <w:szCs w:val="20"/>
              </w:rPr>
              <w:t>SSO</w:t>
            </w:r>
            <w:r>
              <w:rPr>
                <w:bCs/>
                <w:sz w:val="20"/>
                <w:szCs w:val="20"/>
              </w:rPr>
              <w:t xml:space="preserve"> Program Standard and Procedures – Revision 3 Final (April 2018).</w:t>
            </w:r>
          </w:p>
          <w:p w14:paraId="64B413A9" w14:textId="77777777" w:rsidR="007B27BA" w:rsidRDefault="007B27BA" w:rsidP="007B27BA">
            <w:pPr>
              <w:autoSpaceDE w:val="0"/>
              <w:autoSpaceDN w:val="0"/>
              <w:adjustRightInd w:val="0"/>
              <w:rPr>
                <w:bCs/>
                <w:sz w:val="20"/>
                <w:szCs w:val="20"/>
              </w:rPr>
            </w:pPr>
          </w:p>
          <w:p w14:paraId="64B413AA" w14:textId="77777777" w:rsidR="007B27BA" w:rsidRDefault="007B27BA" w:rsidP="007B27BA">
            <w:pPr>
              <w:rPr>
                <w:bCs/>
                <w:sz w:val="20"/>
                <w:szCs w:val="20"/>
              </w:rPr>
            </w:pPr>
            <w:r>
              <w:rPr>
                <w:bCs/>
                <w:sz w:val="20"/>
                <w:szCs w:val="20"/>
              </w:rPr>
              <w:t xml:space="preserve">Items 10 and 11 of the NCDOT’s Conformance Checklist for RFGPTS Security and Emergency Preparedness Plans responds to the issue of improving representation of the EPCP as well </w:t>
            </w:r>
            <w:r w:rsidR="00D55FA4">
              <w:rPr>
                <w:bCs/>
                <w:sz w:val="20"/>
                <w:szCs w:val="20"/>
              </w:rPr>
              <w:t>as verification</w:t>
            </w:r>
            <w:r>
              <w:rPr>
                <w:bCs/>
                <w:sz w:val="20"/>
                <w:szCs w:val="20"/>
              </w:rPr>
              <w:t xml:space="preserve"> of performance.</w:t>
            </w:r>
          </w:p>
          <w:p w14:paraId="64B413AB" w14:textId="77777777" w:rsidR="007B27BA" w:rsidRDefault="007B27BA" w:rsidP="007B27BA">
            <w:pPr>
              <w:autoSpaceDE w:val="0"/>
              <w:autoSpaceDN w:val="0"/>
              <w:adjustRightInd w:val="0"/>
              <w:rPr>
                <w:bCs/>
                <w:sz w:val="20"/>
                <w:szCs w:val="20"/>
              </w:rPr>
            </w:pPr>
          </w:p>
          <w:p w14:paraId="64B413AC" w14:textId="77777777" w:rsidR="007B27BA" w:rsidRDefault="007B27BA" w:rsidP="007B27BA">
            <w:pPr>
              <w:autoSpaceDE w:val="0"/>
              <w:autoSpaceDN w:val="0"/>
              <w:adjustRightInd w:val="0"/>
              <w:rPr>
                <w:rFonts w:ascii="ArialNarrow-Bold" w:hAnsi="ArialNarrow-Bold" w:cs="ArialNarrow-Bold"/>
                <w:b/>
                <w:bCs/>
                <w:color w:val="FFFFFF"/>
                <w:sz w:val="24"/>
              </w:rPr>
            </w:pPr>
            <w:r>
              <w:rPr>
                <w:bCs/>
                <w:sz w:val="20"/>
                <w:szCs w:val="20"/>
              </w:rPr>
              <w:t xml:space="preserve"> </w:t>
            </w:r>
          </w:p>
          <w:p w14:paraId="64B413AD" w14:textId="77777777" w:rsidR="00643AF9" w:rsidRDefault="00B613BD" w:rsidP="005D7AF6">
            <w:pPr>
              <w:pStyle w:val="Heading1"/>
            </w:pPr>
            <w:r>
              <w:rPr>
                <w:rFonts w:ascii="ArialNarrow-Bold" w:hAnsi="ArialNarrow-Bold" w:cs="ArialNarrow-Bold"/>
                <w:b w:val="0"/>
                <w:bCs/>
                <w:color w:val="FFFFFF"/>
                <w:sz w:val="24"/>
              </w:rPr>
              <w:t>CHECKLIST FOR RFGPTS SECURITY AND EMERGENCY PREPAREDNESS PLANSCONFORMANCE CHECKLIST FOR RFGPTS SECURITY AND EMERGENCY PREPAREDNESS PLANS</w:t>
            </w:r>
          </w:p>
        </w:tc>
        <w:tc>
          <w:tcPr>
            <w:tcW w:w="1170" w:type="dxa"/>
          </w:tcPr>
          <w:p w14:paraId="64B413AE" w14:textId="77777777" w:rsidR="00643AF9" w:rsidRPr="00971B46" w:rsidRDefault="007B27BA" w:rsidP="005D7AF6">
            <w:pPr>
              <w:pStyle w:val="Heading1"/>
              <w:rPr>
                <w:b w:val="0"/>
                <w:sz w:val="22"/>
                <w:szCs w:val="22"/>
              </w:rPr>
            </w:pPr>
            <w:r w:rsidRPr="00971B46">
              <w:rPr>
                <w:b w:val="0"/>
                <w:color w:val="auto"/>
                <w:sz w:val="22"/>
                <w:szCs w:val="22"/>
              </w:rPr>
              <w:t>C</w:t>
            </w:r>
          </w:p>
        </w:tc>
        <w:tc>
          <w:tcPr>
            <w:tcW w:w="1440" w:type="dxa"/>
          </w:tcPr>
          <w:p w14:paraId="64B413AF" w14:textId="77777777" w:rsidR="00643AF9" w:rsidRPr="001F58A7" w:rsidRDefault="001F58A7" w:rsidP="005D7AF6">
            <w:pPr>
              <w:pStyle w:val="Heading1"/>
              <w:rPr>
                <w:b w:val="0"/>
                <w:sz w:val="22"/>
                <w:szCs w:val="22"/>
              </w:rPr>
            </w:pPr>
            <w:r w:rsidRPr="001F58A7">
              <w:rPr>
                <w:b w:val="0"/>
                <w:color w:val="auto"/>
                <w:sz w:val="22"/>
                <w:szCs w:val="22"/>
              </w:rPr>
              <w:t>No additional action required;</w:t>
            </w:r>
          </w:p>
        </w:tc>
      </w:tr>
      <w:bookmarkEnd w:id="0"/>
      <w:bookmarkEnd w:id="112"/>
    </w:tbl>
    <w:p w14:paraId="64B413B1" w14:textId="77777777" w:rsidR="00DC1E07" w:rsidRDefault="00DC1E07" w:rsidP="00351DFD">
      <w:pPr>
        <w:spacing w:after="200"/>
        <w:jc w:val="both"/>
        <w:rPr>
          <w:szCs w:val="22"/>
        </w:rPr>
      </w:pPr>
    </w:p>
    <w:p w14:paraId="64B413B2" w14:textId="77777777" w:rsidR="00B613BD" w:rsidRPr="00C05C6A" w:rsidRDefault="00B613BD" w:rsidP="00351DFD">
      <w:pPr>
        <w:spacing w:after="200"/>
        <w:jc w:val="both"/>
        <w:rPr>
          <w:szCs w:val="22"/>
        </w:rPr>
      </w:pPr>
      <w:r>
        <w:rPr>
          <w:rFonts w:ascii="ArialNarrow-Bold" w:hAnsi="ArialNarrow-Bold" w:cs="ArialNarrow-Bold"/>
          <w:b/>
          <w:bCs/>
          <w:color w:val="FFFFFF"/>
          <w:sz w:val="24"/>
        </w:rPr>
        <w:t>NCDOT CONFORMANCE CHECKLIST FOR RFGPTS SECURITY AND EMERGENCY PREPAREDNESS PLANS</w:t>
      </w:r>
    </w:p>
    <w:sectPr w:rsidR="00B613BD" w:rsidRPr="00C05C6A" w:rsidSect="00A012D5">
      <w:footerReference w:type="default" r:id="rId25"/>
      <w:pgSz w:w="15840" w:h="12240" w:orient="landscape"/>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247D77" w14:textId="77777777" w:rsidR="00AF4F19" w:rsidRDefault="00AF4F19">
      <w:r>
        <w:separator/>
      </w:r>
    </w:p>
    <w:p w14:paraId="17EE1ED1" w14:textId="77777777" w:rsidR="00AF4F19" w:rsidRDefault="00AF4F19"/>
    <w:p w14:paraId="2520F093" w14:textId="77777777" w:rsidR="00AF4F19" w:rsidRDefault="00AF4F19"/>
    <w:p w14:paraId="7BB9F72A" w14:textId="77777777" w:rsidR="00AF4F19" w:rsidRDefault="00AF4F19"/>
  </w:endnote>
  <w:endnote w:type="continuationSeparator" w:id="0">
    <w:p w14:paraId="0530EAC2" w14:textId="77777777" w:rsidR="00AF4F19" w:rsidRDefault="00AF4F19">
      <w:r>
        <w:continuationSeparator/>
      </w:r>
    </w:p>
    <w:p w14:paraId="40AABAFD" w14:textId="77777777" w:rsidR="00AF4F19" w:rsidRDefault="00AF4F19"/>
    <w:p w14:paraId="70D463AF" w14:textId="77777777" w:rsidR="00AF4F19" w:rsidRDefault="00AF4F19"/>
    <w:p w14:paraId="1F01205F" w14:textId="77777777" w:rsidR="00AF4F19" w:rsidRDefault="00AF4F19"/>
  </w:endnote>
  <w:endnote w:type="continuationNotice" w:id="1">
    <w:p w14:paraId="00032E12" w14:textId="77777777" w:rsidR="00AF4F19" w:rsidRDefault="00AF4F19"/>
    <w:p w14:paraId="150B0B15" w14:textId="77777777" w:rsidR="00AF4F19" w:rsidRDefault="00AF4F19"/>
    <w:p w14:paraId="63B4F45A" w14:textId="77777777" w:rsidR="00AF4F19" w:rsidRDefault="00AF4F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DGGKH E+ Helvetica">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Narrow-Bold">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413F6" w14:textId="77777777" w:rsidR="0064734F" w:rsidRDefault="0064734F" w:rsidP="005623C1">
    <w:pPr>
      <w:pStyle w:val="Footer"/>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413FA" w14:textId="77777777" w:rsidR="0064734F" w:rsidRPr="006E66E4" w:rsidRDefault="0064734F" w:rsidP="006E66E4">
    <w:pPr>
      <w:pStyle w:val="footer1"/>
      <w:rPr>
        <w:rStyle w:val="footer1Char"/>
        <w:sz w:val="22"/>
      </w:rPr>
    </w:pPr>
    <w:r>
      <w:t xml:space="preserve">Final </w:t>
    </w:r>
    <w:r w:rsidRPr="00721930">
      <w:t xml:space="preserve">SSO Audit Report – </w:t>
    </w:r>
    <w:r>
      <w:t>NCDOT</w:t>
    </w:r>
    <w:r w:rsidRPr="00721930">
      <w:tab/>
    </w:r>
    <w:r w:rsidRPr="00721930">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413FC" w14:textId="61ADEBB6" w:rsidR="0064734F" w:rsidRPr="006E66E4" w:rsidRDefault="0064734F" w:rsidP="006E66E4">
    <w:pPr>
      <w:pStyle w:val="footer1"/>
      <w:rPr>
        <w:rStyle w:val="footer1Char"/>
        <w:sz w:val="22"/>
      </w:rPr>
    </w:pPr>
    <w:r>
      <w:t xml:space="preserve">Final </w:t>
    </w:r>
    <w:r w:rsidRPr="00721930">
      <w:t xml:space="preserve">SSO Audit Report – </w:t>
    </w:r>
    <w:r>
      <w:t>NCDOT</w:t>
    </w:r>
    <w:r w:rsidRPr="00721930">
      <w:tab/>
    </w:r>
    <w:r w:rsidRPr="00721930">
      <w:tab/>
    </w:r>
    <w:r w:rsidRPr="00721930">
      <w:fldChar w:fldCharType="begin"/>
    </w:r>
    <w:r w:rsidRPr="00721930">
      <w:instrText xml:space="preserve"> PAGE </w:instrText>
    </w:r>
    <w:r w:rsidRPr="00721930">
      <w:fldChar w:fldCharType="separate"/>
    </w:r>
    <w:r w:rsidR="004C65B8">
      <w:rPr>
        <w:noProof/>
      </w:rPr>
      <w:t>13</w:t>
    </w:r>
    <w:r w:rsidRPr="00721930">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413FD" w14:textId="2777D34C" w:rsidR="0064734F" w:rsidRPr="006E66E4" w:rsidRDefault="0064734F" w:rsidP="006E66E4">
    <w:pPr>
      <w:pStyle w:val="footer1"/>
      <w:rPr>
        <w:rStyle w:val="footer1Char"/>
        <w:sz w:val="22"/>
      </w:rPr>
    </w:pPr>
    <w:r>
      <w:t>Final</w:t>
    </w:r>
    <w:r w:rsidRPr="002E733B">
      <w:t xml:space="preserve"> SSO Audit Report – NCDOT</w:t>
    </w:r>
    <w:r>
      <w:t xml:space="preserve"> </w:t>
    </w:r>
    <w:r>
      <w:tab/>
    </w:r>
    <w:r>
      <w:tab/>
      <w:t>A-</w:t>
    </w:r>
    <w:r w:rsidRPr="00721930">
      <w:fldChar w:fldCharType="begin"/>
    </w:r>
    <w:r w:rsidRPr="00721930">
      <w:instrText xml:space="preserve"> PAGE </w:instrText>
    </w:r>
    <w:r w:rsidRPr="00721930">
      <w:fldChar w:fldCharType="separate"/>
    </w:r>
    <w:r w:rsidR="004C65B8">
      <w:rPr>
        <w:noProof/>
      </w:rPr>
      <w:t>1</w:t>
    </w:r>
    <w:r w:rsidRPr="00721930">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413FE" w14:textId="39660BA6" w:rsidR="0064734F" w:rsidRPr="000127D3" w:rsidRDefault="0064734F" w:rsidP="006E66E4">
    <w:pPr>
      <w:pStyle w:val="footer1"/>
      <w:rPr>
        <w:rStyle w:val="footer1Char"/>
        <w:sz w:val="22"/>
      </w:rPr>
    </w:pPr>
    <w:r>
      <w:t>Final</w:t>
    </w:r>
    <w:r w:rsidRPr="002E733B">
      <w:t xml:space="preserve"> SSO Audit Report – NCDOT</w:t>
    </w:r>
    <w:r>
      <w:t xml:space="preserve"> </w:t>
    </w:r>
    <w:r>
      <w:tab/>
    </w:r>
    <w:r>
      <w:tab/>
      <w:t>C-</w:t>
    </w:r>
    <w:r w:rsidRPr="00721930">
      <w:fldChar w:fldCharType="begin"/>
    </w:r>
    <w:r w:rsidRPr="00721930">
      <w:instrText xml:space="preserve"> PAGE </w:instrText>
    </w:r>
    <w:r w:rsidRPr="00721930">
      <w:fldChar w:fldCharType="separate"/>
    </w:r>
    <w:r w:rsidR="004C65B8">
      <w:rPr>
        <w:noProof/>
      </w:rPr>
      <w:t>2</w:t>
    </w:r>
    <w:r w:rsidRPr="00721930">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413FF" w14:textId="53219D85" w:rsidR="0064734F" w:rsidRPr="000127D3" w:rsidRDefault="0064734F" w:rsidP="006E66E4">
    <w:pPr>
      <w:pStyle w:val="footer1"/>
      <w:rPr>
        <w:rStyle w:val="footer1Char"/>
        <w:sz w:val="22"/>
      </w:rPr>
    </w:pPr>
    <w:r>
      <w:t>Final</w:t>
    </w:r>
    <w:r w:rsidRPr="002E733B">
      <w:t xml:space="preserve"> SSO Audit Report – NCDOT</w:t>
    </w:r>
    <w:r>
      <w:t xml:space="preserve"> </w:t>
    </w:r>
    <w:r>
      <w:tab/>
    </w:r>
    <w:r>
      <w:tab/>
      <w:t>D-</w:t>
    </w:r>
    <w:r w:rsidRPr="00721930">
      <w:fldChar w:fldCharType="begin"/>
    </w:r>
    <w:r w:rsidRPr="00721930">
      <w:instrText xml:space="preserve"> PAGE </w:instrText>
    </w:r>
    <w:r w:rsidRPr="00721930">
      <w:fldChar w:fldCharType="separate"/>
    </w:r>
    <w:r w:rsidR="004C65B8">
      <w:rPr>
        <w:noProof/>
      </w:rPr>
      <w:t>1</w:t>
    </w:r>
    <w:r w:rsidRPr="0072193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300BD2" w14:textId="77777777" w:rsidR="00AF4F19" w:rsidRDefault="00AF4F19">
      <w:r>
        <w:separator/>
      </w:r>
    </w:p>
    <w:p w14:paraId="5F42401E" w14:textId="77777777" w:rsidR="00AF4F19" w:rsidRDefault="00AF4F19"/>
    <w:p w14:paraId="0BA2AE05" w14:textId="77777777" w:rsidR="00AF4F19" w:rsidRDefault="00AF4F19"/>
    <w:p w14:paraId="7AFAB79A" w14:textId="77777777" w:rsidR="00AF4F19" w:rsidRDefault="00AF4F19"/>
  </w:footnote>
  <w:footnote w:type="continuationSeparator" w:id="0">
    <w:p w14:paraId="001DD8F5" w14:textId="77777777" w:rsidR="00AF4F19" w:rsidRDefault="00AF4F19">
      <w:r>
        <w:continuationSeparator/>
      </w:r>
    </w:p>
    <w:p w14:paraId="1418D8BE" w14:textId="77777777" w:rsidR="00AF4F19" w:rsidRDefault="00AF4F19"/>
    <w:p w14:paraId="183FAB2C" w14:textId="77777777" w:rsidR="00AF4F19" w:rsidRDefault="00AF4F19"/>
    <w:p w14:paraId="5D967707" w14:textId="77777777" w:rsidR="00AF4F19" w:rsidRDefault="00AF4F19"/>
  </w:footnote>
  <w:footnote w:type="continuationNotice" w:id="1">
    <w:p w14:paraId="5C3524B3" w14:textId="77777777" w:rsidR="00AF4F19" w:rsidRDefault="00AF4F19"/>
    <w:p w14:paraId="7DCDC5F5" w14:textId="77777777" w:rsidR="00AF4F19" w:rsidRDefault="00AF4F19"/>
    <w:p w14:paraId="5A304D86" w14:textId="77777777" w:rsidR="00AF4F19" w:rsidRDefault="00AF4F1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413F5" w14:textId="77777777" w:rsidR="0064734F" w:rsidRDefault="0064734F">
    <w:pPr>
      <w:pStyle w:val="Header"/>
    </w:pPr>
    <w:r>
      <w:rPr>
        <w:noProof/>
      </w:rPr>
      <mc:AlternateContent>
        <mc:Choice Requires="wpg">
          <w:drawing>
            <wp:inline distT="0" distB="0" distL="0" distR="0" wp14:anchorId="64B41400" wp14:editId="64B41401">
              <wp:extent cx="5943600" cy="1280160"/>
              <wp:effectExtent l="0" t="0" r="0" b="0"/>
              <wp:docPr id="1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80160"/>
                        <a:chOff x="60146" y="0"/>
                        <a:chExt cx="6345890" cy="122872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g:grpSpPr>
                    <wps:wsp>
                      <wps:cNvPr id="14" name="Text Box 5"/>
                      <wps:cNvSpPr txBox="1">
                        <a:spLocks noChangeArrowheads="1"/>
                      </wps:cNvSpPr>
                      <wps:spPr bwMode="auto">
                        <a:xfrm>
                          <a:off x="4485796" y="457200"/>
                          <a:ext cx="1920240" cy="3683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64B41428" w14:textId="77777777" w:rsidR="0064734F" w:rsidRPr="009B035F" w:rsidRDefault="0064734F" w:rsidP="00D80065">
                            <w:pPr>
                              <w:rPr>
                                <w:rFonts w:cs="Arial"/>
                                <w:sz w:val="20"/>
                              </w:rPr>
                            </w:pPr>
                            <w:r>
                              <w:rPr>
                                <w:rFonts w:cs="Arial"/>
                                <w:sz w:val="20"/>
                              </w:rPr>
                              <w:t>12</w:t>
                            </w:r>
                            <w:r w:rsidRPr="009B035F">
                              <w:rPr>
                                <w:rFonts w:cs="Arial"/>
                                <w:sz w:val="20"/>
                              </w:rPr>
                              <w:t>00 New Jersey Avenue</w:t>
                            </w:r>
                            <w:r>
                              <w:rPr>
                                <w:rFonts w:cs="Arial"/>
                                <w:sz w:val="20"/>
                              </w:rPr>
                              <w:t>, SE</w:t>
                            </w:r>
                          </w:p>
                          <w:p w14:paraId="64B41429" w14:textId="77777777" w:rsidR="0064734F" w:rsidRPr="009B035F" w:rsidRDefault="0064734F" w:rsidP="00D80065">
                            <w:pPr>
                              <w:rPr>
                                <w:rFonts w:cs="Arial"/>
                                <w:sz w:val="20"/>
                              </w:rPr>
                            </w:pPr>
                            <w:r w:rsidRPr="009B035F">
                              <w:rPr>
                                <w:rFonts w:cs="Arial"/>
                                <w:sz w:val="20"/>
                              </w:rPr>
                              <w:t>Washington</w:t>
                            </w:r>
                            <w:r>
                              <w:rPr>
                                <w:rFonts w:cs="Arial"/>
                                <w:sz w:val="20"/>
                              </w:rPr>
                              <w:t>,</w:t>
                            </w:r>
                            <w:r w:rsidRPr="009B035F">
                              <w:rPr>
                                <w:rFonts w:cs="Arial"/>
                                <w:sz w:val="20"/>
                              </w:rPr>
                              <w:t xml:space="preserve"> DC</w:t>
                            </w:r>
                            <w:r>
                              <w:rPr>
                                <w:rFonts w:cs="Arial"/>
                                <w:sz w:val="20"/>
                              </w:rPr>
                              <w:t xml:space="preserve"> 20590</w:t>
                            </w:r>
                          </w:p>
                        </w:txbxContent>
                      </wps:txbx>
                      <wps:bodyPr rot="0" vert="horz" wrap="square" lIns="0" tIns="0" rIns="0" bIns="0" anchor="t" anchorCtr="0" upright="1">
                        <a:noAutofit/>
                      </wps:bodyPr>
                    </wps:wsp>
                    <pic:pic xmlns:pic="http://schemas.openxmlformats.org/drawingml/2006/picture">
                      <pic:nvPicPr>
                        <pic:cNvPr id="21" name="Picture 21" descr="dot logo"/>
                        <pic:cNvPicPr>
                          <a:picLocks noChangeAspect="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60146" y="0"/>
                          <a:ext cx="1228725"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Text Box 7"/>
                      <wps:cNvSpPr txBox="1">
                        <a:spLocks noChangeArrowheads="1"/>
                      </wps:cNvSpPr>
                      <wps:spPr bwMode="auto">
                        <a:xfrm>
                          <a:off x="2639831" y="476250"/>
                          <a:ext cx="1126455" cy="139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B4142A" w14:textId="77777777" w:rsidR="0064734F" w:rsidRPr="00CB08A8" w:rsidRDefault="0064734F" w:rsidP="00D80065">
                            <w:pPr>
                              <w:rPr>
                                <w:sz w:val="20"/>
                              </w:rPr>
                            </w:pPr>
                            <w:r w:rsidRPr="00CB08A8">
                              <w:rPr>
                                <w:sz w:val="20"/>
                              </w:rPr>
                              <w:t>Headquarters</w:t>
                            </w:r>
                          </w:p>
                        </w:txbxContent>
                      </wps:txbx>
                      <wps:bodyPr rot="0" vert="horz" wrap="square" lIns="0" tIns="0" rIns="0" bIns="0" anchor="t" anchorCtr="0" upright="1">
                        <a:noAutofit/>
                      </wps:bodyPr>
                    </wps:wsp>
                  </wpg:wgp>
                </a:graphicData>
              </a:graphic>
            </wp:inline>
          </w:drawing>
        </mc:Choice>
        <mc:Fallback>
          <w:pict>
            <v:group id="Group 4" o:spid="_x0000_s1040" style="width:468pt;height:100.8pt;mso-position-horizontal-relative:char;mso-position-vertical-relative:line" coordorigin="601" coordsize="63458,12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">
              <v:shapetype id="_x0000_t202" coordsize="21600,21600" o:spt="202" path="m,l,21600r21600,l21600,xe">
                <v:stroke joinstyle="miter"/>
                <v:path gradientshapeok="t" o:connecttype="rect"/>
              </v:shapetype>
              <v:shape id="Text Box 5" o:spid="_x0000_s1041" type="#_x0000_t202" style="position:absolute;left:44857;top:4572;width:19203;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bnI8QA&#10;AADbAAAADwAAAGRycy9kb3ducmV2LnhtbESP0WrCQBBF34X+wzKFvplNi0pJ3YRSqNUiSNUPGLLT&#10;TWh2NuyuJv69KxR8m+HeuefOshptJ87kQ+tYwXOWgyCunW7ZKDgePqevIEJE1tg5JgUXClCVD5Ml&#10;FtoN/EPnfTQihXAoUEETY19IGeqGLIbM9cRJ+3XeYkyrN1J7HFK47eRLni+kxZYTocGePhqq//Yn&#10;m7irebv2m8tBfpnvYWtmi119RKWeHsf3NxCRxng3/1+vdao/g9svaQB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W5yPEAAAA2wAAAA8AAAAAAAAAAAAAAAAAmAIAAGRycy9k&#10;b3ducmV2LnhtbFBLBQYAAAAABAAEAPUAAACJAwAAAAA=&#10;" stroked="f" strokecolor="blue">
                <v:textbox inset="0,0,0,0">
                  <w:txbxContent>
                    <w:p w14:paraId="64B41428" w14:textId="77777777" w:rsidR="0064734F" w:rsidRPr="009B035F" w:rsidRDefault="0064734F" w:rsidP="00D80065">
                      <w:pPr>
                        <w:rPr>
                          <w:rFonts w:cs="Arial"/>
                          <w:sz w:val="20"/>
                        </w:rPr>
                      </w:pPr>
                      <w:r>
                        <w:rPr>
                          <w:rFonts w:cs="Arial"/>
                          <w:sz w:val="20"/>
                        </w:rPr>
                        <w:t>12</w:t>
                      </w:r>
                      <w:r w:rsidRPr="009B035F">
                        <w:rPr>
                          <w:rFonts w:cs="Arial"/>
                          <w:sz w:val="20"/>
                        </w:rPr>
                        <w:t>00 New Jersey Avenue</w:t>
                      </w:r>
                      <w:r>
                        <w:rPr>
                          <w:rFonts w:cs="Arial"/>
                          <w:sz w:val="20"/>
                        </w:rPr>
                        <w:t>, SE</w:t>
                      </w:r>
                    </w:p>
                    <w:p w14:paraId="64B41429" w14:textId="77777777" w:rsidR="0064734F" w:rsidRPr="009B035F" w:rsidRDefault="0064734F" w:rsidP="00D80065">
                      <w:pPr>
                        <w:rPr>
                          <w:rFonts w:cs="Arial"/>
                          <w:sz w:val="20"/>
                        </w:rPr>
                      </w:pPr>
                      <w:r w:rsidRPr="009B035F">
                        <w:rPr>
                          <w:rFonts w:cs="Arial"/>
                          <w:sz w:val="20"/>
                        </w:rPr>
                        <w:t>Washington</w:t>
                      </w:r>
                      <w:r>
                        <w:rPr>
                          <w:rFonts w:cs="Arial"/>
                          <w:sz w:val="20"/>
                        </w:rPr>
                        <w:t>,</w:t>
                      </w:r>
                      <w:r w:rsidRPr="009B035F">
                        <w:rPr>
                          <w:rFonts w:cs="Arial"/>
                          <w:sz w:val="20"/>
                        </w:rPr>
                        <w:t xml:space="preserve"> DC</w:t>
                      </w:r>
                      <w:r>
                        <w:rPr>
                          <w:rFonts w:cs="Arial"/>
                          <w:sz w:val="20"/>
                        </w:rPr>
                        <w:t xml:space="preserve"> 20590</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42" type="#_x0000_t75" alt="dot logo" style="position:absolute;left:601;width:12287;height:12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DnWPDAAAA2wAAAA8AAABkcnMvZG93bnJldi54bWxEj0GLwjAUhO/C/ofwFrxpaheKdI0isit7&#10;1Cq4x2fzbKvNS2lirf/eCILHYWa+YWaL3tSio9ZVlhVMxhEI4tzqigsF+93vaArCeWSNtWVScCcH&#10;i/nHYIaptjfeUpf5QgQIuxQVlN43qZQuL8mgG9uGOHgn2xr0QbaF1C3eAtzUMo6iRBqsOCyU2NCq&#10;pPySXY2CTd2dk/3X9Bhn/5ek2K1/Dtk5Umr42S+/QXjq/Tv8av9pBfEEnl/CD5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YOdY8MAAADbAAAADwAAAAAAAAAAAAAAAACf&#10;AgAAZHJzL2Rvd25yZXYueG1sUEsFBgAAAAAEAAQA9wAAAI8DAAAAAA==&#10;">
                <v:imagedata r:id="rId2" o:title="dot logo"/>
                <v:path arrowok="t"/>
              </v:shape>
              <v:shape id="_x0000_s1043" type="#_x0000_t202" style="position:absolute;left:26398;top:4762;width:11264;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lD8QA&#10;AADbAAAADwAAAGRycy9kb3ducmV2LnhtbESPS2vDMBCE74X8B7GBXkoixwdTnCihTVLooTnkQc6L&#10;tbVNrZWR5Ne/rwqBHoeZ+YbZ7EbTiJ6cry0rWC0TEMSF1TWXCm7Xj8UrCB+QNTaWScFEHnbb2dMG&#10;c20HPlN/CaWIEPY5KqhCaHMpfVGRQb+0LXH0vq0zGKJ0pdQOhwg3jUyTJJMGa44LFba0r6j4uXRG&#10;QXZw3XDm/cvhdvzCU1um9/fprtTzfHxbgwg0hv/wo/2pFaQp/H2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QJQ/EAAAA2wAAAA8AAAAAAAAAAAAAAAAAmAIAAGRycy9k&#10;b3ducmV2LnhtbFBLBQYAAAAABAAEAPUAAACJAwAAAAA=&#10;" stroked="f">
                <v:textbox inset="0,0,0,0">
                  <w:txbxContent>
                    <w:p w14:paraId="64B4142A" w14:textId="77777777" w:rsidR="0064734F" w:rsidRPr="00CB08A8" w:rsidRDefault="0064734F" w:rsidP="00D80065">
                      <w:pPr>
                        <w:rPr>
                          <w:sz w:val="20"/>
                        </w:rPr>
                      </w:pPr>
                      <w:r w:rsidRPr="00CB08A8">
                        <w:rPr>
                          <w:sz w:val="20"/>
                        </w:rPr>
                        <w:t>Headquarters</w:t>
                      </w:r>
                    </w:p>
                  </w:txbxContent>
                </v:textbox>
              </v:shape>
              <w10:anchorlock/>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413F7" w14:textId="77777777" w:rsidR="0064734F" w:rsidRDefault="0064734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413F8" w14:textId="77777777" w:rsidR="0064734F" w:rsidRPr="001C5D62" w:rsidRDefault="0064734F" w:rsidP="001C5D62">
    <w:pPr>
      <w:pStyle w:val="Header2"/>
      <w:spacing w:after="0"/>
      <w:rPr>
        <w:sz w:val="20"/>
        <w:szCs w:val="20"/>
      </w:rPr>
    </w:pPr>
    <w:r w:rsidRPr="001C5D62">
      <w:rPr>
        <w:noProof/>
        <w:sz w:val="20"/>
        <w:szCs w:val="20"/>
      </w:rPr>
      <w:drawing>
        <wp:anchor distT="0" distB="0" distL="114300" distR="114300" simplePos="0" relativeHeight="251658752" behindDoc="0" locked="0" layoutInCell="1" allowOverlap="1" wp14:anchorId="64B41402" wp14:editId="64B41403">
          <wp:simplePos x="0" y="0"/>
          <wp:positionH relativeFrom="column">
            <wp:posOffset>23177</wp:posOffset>
          </wp:positionH>
          <wp:positionV relativeFrom="paragraph">
            <wp:posOffset>-65405</wp:posOffset>
          </wp:positionV>
          <wp:extent cx="342900" cy="347345"/>
          <wp:effectExtent l="0" t="0" r="12700" b="8255"/>
          <wp:wrapNone/>
          <wp:docPr id="15" name="Picture 15" descr="USD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USDOT"/>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347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D62">
      <w:rPr>
        <w:sz w:val="20"/>
        <w:szCs w:val="20"/>
      </w:rPr>
      <w:t>United States Department of Transportation</w:t>
    </w:r>
  </w:p>
  <w:p w14:paraId="64B413F9" w14:textId="77777777" w:rsidR="0064734F" w:rsidRPr="001C5D62" w:rsidRDefault="0064734F" w:rsidP="001C5D62">
    <w:pPr>
      <w:pStyle w:val="Header2"/>
      <w:spacing w:after="0"/>
      <w:rPr>
        <w:sz w:val="20"/>
        <w:szCs w:val="20"/>
      </w:rPr>
    </w:pPr>
    <w:r w:rsidRPr="001C5D62">
      <w:rPr>
        <w:sz w:val="20"/>
        <w:szCs w:val="20"/>
      </w:rPr>
      <w:t>Federal Transit Administration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413FB" w14:textId="77777777" w:rsidR="0064734F" w:rsidRDefault="006473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A9A71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B2E6534"/>
    <w:lvl w:ilvl="0">
      <w:start w:val="1"/>
      <w:numFmt w:val="decimal"/>
      <w:lvlText w:val="%1."/>
      <w:lvlJc w:val="left"/>
      <w:pPr>
        <w:tabs>
          <w:tab w:val="num" w:pos="1800"/>
        </w:tabs>
        <w:ind w:left="1800" w:hanging="360"/>
      </w:pPr>
    </w:lvl>
  </w:abstractNum>
  <w:abstractNum w:abstractNumId="2">
    <w:nsid w:val="FFFFFF7D"/>
    <w:multiLevelType w:val="singleLevel"/>
    <w:tmpl w:val="9C2EFC4C"/>
    <w:lvl w:ilvl="0">
      <w:start w:val="1"/>
      <w:numFmt w:val="decimal"/>
      <w:lvlText w:val="%1."/>
      <w:lvlJc w:val="left"/>
      <w:pPr>
        <w:tabs>
          <w:tab w:val="num" w:pos="1440"/>
        </w:tabs>
        <w:ind w:left="1440" w:hanging="360"/>
      </w:pPr>
    </w:lvl>
  </w:abstractNum>
  <w:abstractNum w:abstractNumId="3">
    <w:nsid w:val="FFFFFF7E"/>
    <w:multiLevelType w:val="singleLevel"/>
    <w:tmpl w:val="3D1CC104"/>
    <w:lvl w:ilvl="0">
      <w:start w:val="1"/>
      <w:numFmt w:val="decimal"/>
      <w:lvlText w:val="%1."/>
      <w:lvlJc w:val="left"/>
      <w:pPr>
        <w:tabs>
          <w:tab w:val="num" w:pos="1080"/>
        </w:tabs>
        <w:ind w:left="1080" w:hanging="360"/>
      </w:pPr>
    </w:lvl>
  </w:abstractNum>
  <w:abstractNum w:abstractNumId="4">
    <w:nsid w:val="FFFFFF7F"/>
    <w:multiLevelType w:val="singleLevel"/>
    <w:tmpl w:val="59100CE0"/>
    <w:lvl w:ilvl="0">
      <w:start w:val="1"/>
      <w:numFmt w:val="decimal"/>
      <w:lvlText w:val="%1."/>
      <w:lvlJc w:val="left"/>
      <w:pPr>
        <w:tabs>
          <w:tab w:val="num" w:pos="720"/>
        </w:tabs>
        <w:ind w:left="720" w:hanging="360"/>
      </w:pPr>
    </w:lvl>
  </w:abstractNum>
  <w:abstractNum w:abstractNumId="5">
    <w:nsid w:val="FFFFFF80"/>
    <w:multiLevelType w:val="singleLevel"/>
    <w:tmpl w:val="E3329F4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930822C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BC3E44F8"/>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724E8B0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0DFCBB9E"/>
    <w:lvl w:ilvl="0">
      <w:start w:val="1"/>
      <w:numFmt w:val="decimal"/>
      <w:lvlText w:val="%1."/>
      <w:lvlJc w:val="left"/>
      <w:pPr>
        <w:tabs>
          <w:tab w:val="num" w:pos="360"/>
        </w:tabs>
        <w:ind w:left="360" w:hanging="360"/>
      </w:pPr>
    </w:lvl>
  </w:abstractNum>
  <w:abstractNum w:abstractNumId="10">
    <w:nsid w:val="00282E3A"/>
    <w:multiLevelType w:val="hybridMultilevel"/>
    <w:tmpl w:val="2E12D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21E5A2E"/>
    <w:multiLevelType w:val="hybridMultilevel"/>
    <w:tmpl w:val="70307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2">
    <w:nsid w:val="03BF62E3"/>
    <w:multiLevelType w:val="hybridMultilevel"/>
    <w:tmpl w:val="B298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4475949"/>
    <w:multiLevelType w:val="hybridMultilevel"/>
    <w:tmpl w:val="0D5E48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5B773BE"/>
    <w:multiLevelType w:val="hybridMultilevel"/>
    <w:tmpl w:val="6402296E"/>
    <w:lvl w:ilvl="0" w:tplc="314A3D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94E2458"/>
    <w:multiLevelType w:val="hybridMultilevel"/>
    <w:tmpl w:val="E1645390"/>
    <w:lvl w:ilvl="0" w:tplc="9FD8A97A">
      <w:start w:val="1"/>
      <w:numFmt w:val="decimal"/>
      <w:pStyle w:val="numberlist"/>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E9B0C38"/>
    <w:multiLevelType w:val="hybridMultilevel"/>
    <w:tmpl w:val="BE568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82738DF"/>
    <w:multiLevelType w:val="hybridMultilevel"/>
    <w:tmpl w:val="F808CBBA"/>
    <w:lvl w:ilvl="0" w:tplc="04090011">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8">
    <w:nsid w:val="193A0732"/>
    <w:multiLevelType w:val="hybridMultilevel"/>
    <w:tmpl w:val="995CD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9D95834"/>
    <w:multiLevelType w:val="hybridMultilevel"/>
    <w:tmpl w:val="FF40D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A752460"/>
    <w:multiLevelType w:val="hybridMultilevel"/>
    <w:tmpl w:val="8E3E6E86"/>
    <w:lvl w:ilvl="0" w:tplc="8892EC38">
      <w:start w:val="1"/>
      <w:numFmt w:val="decimal"/>
      <w:lvlText w:val="Section %1."/>
      <w:lvlJc w:val="left"/>
      <w:pPr>
        <w:ind w:left="1224" w:hanging="1224"/>
      </w:pPr>
      <w:rPr>
        <w:rFonts w:hint="default"/>
      </w:rPr>
    </w:lvl>
    <w:lvl w:ilvl="1" w:tplc="7234C742">
      <w:start w:val="1"/>
      <w:numFmt w:val="bullet"/>
      <w:pStyle w:val="Bulletsinsubsections"/>
      <w:lvlText w:val=""/>
      <w:lvlJc w:val="left"/>
      <w:pPr>
        <w:ind w:left="1440" w:hanging="360"/>
      </w:pPr>
      <w:rPr>
        <w:rFonts w:ascii="Symbol" w:hAnsi="Symbol" w:hint="default"/>
      </w:rPr>
    </w:lvl>
    <w:lvl w:ilvl="2" w:tplc="04090003">
      <w:start w:val="1"/>
      <w:numFmt w:val="bullet"/>
      <w:lvlText w:val="o"/>
      <w:lvlJc w:val="left"/>
      <w:pPr>
        <w:ind w:left="2340" w:hanging="360"/>
      </w:pPr>
      <w:rPr>
        <w:rFonts w:ascii="Courier New" w:hAnsi="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AA6124A"/>
    <w:multiLevelType w:val="multilevel"/>
    <w:tmpl w:val="9ED4C6D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49B19BF"/>
    <w:multiLevelType w:val="hybridMultilevel"/>
    <w:tmpl w:val="E4648CCC"/>
    <w:lvl w:ilvl="0" w:tplc="956E36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7866A5F"/>
    <w:multiLevelType w:val="multilevel"/>
    <w:tmpl w:val="57B2D4D4"/>
    <w:styleLink w:val="CurrentList1"/>
    <w:lvl w:ilvl="0">
      <w:start w:val="1"/>
      <w:numFmt w:val="decimal"/>
      <w:lvlText w:val="Finding of Non-Compliance %1:"/>
      <w:lvlJc w:val="left"/>
      <w:pPr>
        <w:ind w:left="288" w:firstLine="72"/>
      </w:pPr>
      <w:rPr>
        <w:rFonts w:ascii="Times New Roman" w:hAnsi="Times New Roman" w:cs="Times New Roman" w:hint="default"/>
        <w:b/>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279B2ABF"/>
    <w:multiLevelType w:val="hybridMultilevel"/>
    <w:tmpl w:val="C5200406"/>
    <w:lvl w:ilvl="0" w:tplc="6366D0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7C32B73"/>
    <w:multiLevelType w:val="hybridMultilevel"/>
    <w:tmpl w:val="1E309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F214499"/>
    <w:multiLevelType w:val="hybridMultilevel"/>
    <w:tmpl w:val="A8929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16B008E"/>
    <w:multiLevelType w:val="hybridMultilevel"/>
    <w:tmpl w:val="2556DB54"/>
    <w:lvl w:ilvl="0" w:tplc="05E693A8">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2AC3F8B"/>
    <w:multiLevelType w:val="multilevel"/>
    <w:tmpl w:val="9ED4C6D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3603658"/>
    <w:multiLevelType w:val="hybridMultilevel"/>
    <w:tmpl w:val="270C7142"/>
    <w:lvl w:ilvl="0" w:tplc="956E36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41A17B7"/>
    <w:multiLevelType w:val="hybridMultilevel"/>
    <w:tmpl w:val="ACD4C2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84149F7"/>
    <w:multiLevelType w:val="hybridMultilevel"/>
    <w:tmpl w:val="DB7A8D56"/>
    <w:lvl w:ilvl="0" w:tplc="8892EC38">
      <w:start w:val="1"/>
      <w:numFmt w:val="decimal"/>
      <w:pStyle w:val="Sections"/>
      <w:lvlText w:val="Section %1."/>
      <w:lvlJc w:val="left"/>
      <w:pPr>
        <w:ind w:left="1224" w:hanging="122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37409FA"/>
    <w:multiLevelType w:val="hybridMultilevel"/>
    <w:tmpl w:val="4044E15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777563F"/>
    <w:multiLevelType w:val="hybridMultilevel"/>
    <w:tmpl w:val="CDF85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4">
    <w:nsid w:val="49161178"/>
    <w:multiLevelType w:val="hybridMultilevel"/>
    <w:tmpl w:val="BD0E7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F506E39"/>
    <w:multiLevelType w:val="multilevel"/>
    <w:tmpl w:val="CABE77B8"/>
    <w:lvl w:ilvl="0">
      <w:start w:val="4"/>
      <w:numFmt w:val="decimal"/>
      <w:lvlText w:val="%1)"/>
      <w:lvlJc w:val="left"/>
      <w:pPr>
        <w:ind w:left="720" w:hanging="360"/>
      </w:pPr>
      <w:rPr>
        <w:rFonts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507F5D8F"/>
    <w:multiLevelType w:val="hybridMultilevel"/>
    <w:tmpl w:val="ED66041C"/>
    <w:lvl w:ilvl="0" w:tplc="50E611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3A63BD1"/>
    <w:multiLevelType w:val="hybridMultilevel"/>
    <w:tmpl w:val="2654D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8">
    <w:nsid w:val="55E86024"/>
    <w:multiLevelType w:val="hybridMultilevel"/>
    <w:tmpl w:val="1B285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A496286"/>
    <w:multiLevelType w:val="hybridMultilevel"/>
    <w:tmpl w:val="1BB66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68F57D6"/>
    <w:multiLevelType w:val="multilevel"/>
    <w:tmpl w:val="04090025"/>
    <w:lvl w:ilvl="0">
      <w:start w:val="1"/>
      <w:numFmt w:val="decimal"/>
      <w:lvlText w:val="%1"/>
      <w:lvlJc w:val="left"/>
      <w:pPr>
        <w:ind w:left="432" w:hanging="432"/>
      </w:pPr>
      <w:rPr>
        <w:rFonts w:hint="default"/>
        <w:b/>
        <w:i w:val="0"/>
        <w:sz w:val="28"/>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1">
    <w:nsid w:val="67F621EA"/>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CFF4642"/>
    <w:multiLevelType w:val="hybridMultilevel"/>
    <w:tmpl w:val="B64610AA"/>
    <w:lvl w:ilvl="0" w:tplc="B36492FE">
      <w:start w:val="5"/>
      <w:numFmt w:val="decimal"/>
      <w:lvlText w:val="%1)"/>
      <w:lvlJc w:val="left"/>
      <w:pPr>
        <w:ind w:left="360" w:hanging="360"/>
      </w:pPr>
      <w:rPr>
        <w:rFont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E017C86"/>
    <w:multiLevelType w:val="hybridMultilevel"/>
    <w:tmpl w:val="CABE77B8"/>
    <w:lvl w:ilvl="0" w:tplc="D188EC6A">
      <w:start w:val="4"/>
      <w:numFmt w:val="decimal"/>
      <w:lvlText w:val="%1)"/>
      <w:lvlJc w:val="left"/>
      <w:pPr>
        <w:ind w:left="720" w:hanging="360"/>
      </w:pPr>
      <w:rPr>
        <w:rFont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FBD7D62"/>
    <w:multiLevelType w:val="hybridMultilevel"/>
    <w:tmpl w:val="DD6C0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0BE0763"/>
    <w:multiLevelType w:val="hybridMultilevel"/>
    <w:tmpl w:val="0994C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59A7021"/>
    <w:multiLevelType w:val="hybridMultilevel"/>
    <w:tmpl w:val="E948F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6556073"/>
    <w:multiLevelType w:val="hybridMultilevel"/>
    <w:tmpl w:val="E1BA191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8">
    <w:nsid w:val="7B0E1088"/>
    <w:multiLevelType w:val="hybridMultilevel"/>
    <w:tmpl w:val="B7F024D8"/>
    <w:lvl w:ilvl="0" w:tplc="04090001">
      <w:start w:val="1"/>
      <w:numFmt w:val="bullet"/>
      <w:lvlText w:val=""/>
      <w:lvlJc w:val="left"/>
      <w:pPr>
        <w:ind w:left="1584" w:hanging="360"/>
      </w:pPr>
      <w:rPr>
        <w:rFonts w:ascii="Symbol" w:hAnsi="Symbol" w:hint="default"/>
      </w:rPr>
    </w:lvl>
    <w:lvl w:ilvl="1" w:tplc="04090019">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49">
    <w:nsid w:val="7B2C0A0B"/>
    <w:multiLevelType w:val="hybridMultilevel"/>
    <w:tmpl w:val="F5929916"/>
    <w:lvl w:ilvl="0" w:tplc="5F385238">
      <w:start w:val="1"/>
      <w:numFmt w:val="bullet"/>
      <w:pStyle w:val="bullets"/>
      <w:lvlText w:val=""/>
      <w:lvlJc w:val="left"/>
      <w:pPr>
        <w:ind w:left="-144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hint="default"/>
      </w:rPr>
    </w:lvl>
    <w:lvl w:ilvl="8" w:tplc="04090005" w:tentative="1">
      <w:start w:val="1"/>
      <w:numFmt w:val="bullet"/>
      <w:lvlText w:val=""/>
      <w:lvlJc w:val="left"/>
      <w:pPr>
        <w:ind w:left="4320" w:hanging="360"/>
      </w:pPr>
      <w:rPr>
        <w:rFonts w:ascii="Wingdings" w:hAnsi="Wingdings" w:hint="default"/>
      </w:rPr>
    </w:lvl>
  </w:abstractNum>
  <w:abstractNum w:abstractNumId="50">
    <w:nsid w:val="7B467F7A"/>
    <w:multiLevelType w:val="hybridMultilevel"/>
    <w:tmpl w:val="82C8C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E2642FF"/>
    <w:multiLevelType w:val="hybridMultilevel"/>
    <w:tmpl w:val="C8642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23"/>
  </w:num>
  <w:num w:numId="3">
    <w:abstractNumId w:val="41"/>
  </w:num>
  <w:num w:numId="4">
    <w:abstractNumId w:val="15"/>
  </w:num>
  <w:num w:numId="5">
    <w:abstractNumId w:val="49"/>
  </w:num>
  <w:num w:numId="6">
    <w:abstractNumId w:val="33"/>
  </w:num>
  <w:num w:numId="7">
    <w:abstractNumId w:val="37"/>
  </w:num>
  <w:num w:numId="8">
    <w:abstractNumId w:val="27"/>
  </w:num>
  <w:num w:numId="9">
    <w:abstractNumId w:val="31"/>
  </w:num>
  <w:num w:numId="10">
    <w:abstractNumId w:val="42"/>
  </w:num>
  <w:num w:numId="11">
    <w:abstractNumId w:val="22"/>
  </w:num>
  <w:num w:numId="12">
    <w:abstractNumId w:val="29"/>
  </w:num>
  <w:num w:numId="13">
    <w:abstractNumId w:val="51"/>
  </w:num>
  <w:num w:numId="14">
    <w:abstractNumId w:val="17"/>
  </w:num>
  <w:num w:numId="15">
    <w:abstractNumId w:val="43"/>
  </w:num>
  <w:num w:numId="16">
    <w:abstractNumId w:val="35"/>
  </w:num>
  <w:num w:numId="17">
    <w:abstractNumId w:val="11"/>
  </w:num>
  <w:num w:numId="18">
    <w:abstractNumId w:val="30"/>
  </w:num>
  <w:num w:numId="19">
    <w:abstractNumId w:val="20"/>
  </w:num>
  <w:num w:numId="20">
    <w:abstractNumId w:val="48"/>
  </w:num>
  <w:num w:numId="21">
    <w:abstractNumId w:val="0"/>
  </w:num>
  <w:num w:numId="22">
    <w:abstractNumId w:val="1"/>
  </w:num>
  <w:num w:numId="23">
    <w:abstractNumId w:val="2"/>
  </w:num>
  <w:num w:numId="24">
    <w:abstractNumId w:val="3"/>
  </w:num>
  <w:num w:numId="25">
    <w:abstractNumId w:val="4"/>
  </w:num>
  <w:num w:numId="26">
    <w:abstractNumId w:val="9"/>
  </w:num>
  <w:num w:numId="27">
    <w:abstractNumId w:val="5"/>
  </w:num>
  <w:num w:numId="28">
    <w:abstractNumId w:val="6"/>
  </w:num>
  <w:num w:numId="29">
    <w:abstractNumId w:val="7"/>
  </w:num>
  <w:num w:numId="30">
    <w:abstractNumId w:val="8"/>
  </w:num>
  <w:num w:numId="31">
    <w:abstractNumId w:val="36"/>
  </w:num>
  <w:num w:numId="32">
    <w:abstractNumId w:val="14"/>
  </w:num>
  <w:num w:numId="33">
    <w:abstractNumId w:val="24"/>
  </w:num>
  <w:num w:numId="34">
    <w:abstractNumId w:val="50"/>
  </w:num>
  <w:num w:numId="35">
    <w:abstractNumId w:val="16"/>
  </w:num>
  <w:num w:numId="36">
    <w:abstractNumId w:val="47"/>
  </w:num>
  <w:num w:numId="37">
    <w:abstractNumId w:val="10"/>
  </w:num>
  <w:num w:numId="38">
    <w:abstractNumId w:val="26"/>
  </w:num>
  <w:num w:numId="39">
    <w:abstractNumId w:val="12"/>
  </w:num>
  <w:num w:numId="40">
    <w:abstractNumId w:val="32"/>
  </w:num>
  <w:num w:numId="41">
    <w:abstractNumId w:val="19"/>
  </w:num>
  <w:num w:numId="42">
    <w:abstractNumId w:val="38"/>
  </w:num>
  <w:num w:numId="43">
    <w:abstractNumId w:val="34"/>
  </w:num>
  <w:num w:numId="44">
    <w:abstractNumId w:val="45"/>
  </w:num>
  <w:num w:numId="45">
    <w:abstractNumId w:val="18"/>
  </w:num>
  <w:num w:numId="46">
    <w:abstractNumId w:val="39"/>
  </w:num>
  <w:num w:numId="47">
    <w:abstractNumId w:val="46"/>
  </w:num>
  <w:num w:numId="48">
    <w:abstractNumId w:val="44"/>
  </w:num>
  <w:num w:numId="49">
    <w:abstractNumId w:val="13"/>
  </w:num>
  <w:num w:numId="50">
    <w:abstractNumId w:val="25"/>
  </w:num>
  <w:num w:numId="51">
    <w:abstractNumId w:val="21"/>
  </w:num>
  <w:num w:numId="52">
    <w:abstractNumId w:val="2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8" w:dllVersion="513" w:checkStyle="1"/>
  <w:defaultTabStop w:val="720"/>
  <w:drawingGridHorizontalSpacing w:val="110"/>
  <w:drawingGridVerticalSpacing w:val="299"/>
  <w:displayHorizontalDrawingGridEvery w:val="0"/>
  <w:displayVerticalDrawingGridEvery w:val="0"/>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D55"/>
    <w:rsid w:val="0000009D"/>
    <w:rsid w:val="00000572"/>
    <w:rsid w:val="00000698"/>
    <w:rsid w:val="00000B05"/>
    <w:rsid w:val="00001131"/>
    <w:rsid w:val="0000141F"/>
    <w:rsid w:val="00001495"/>
    <w:rsid w:val="00001988"/>
    <w:rsid w:val="00001FFF"/>
    <w:rsid w:val="00002476"/>
    <w:rsid w:val="00002F5A"/>
    <w:rsid w:val="00003036"/>
    <w:rsid w:val="000030B1"/>
    <w:rsid w:val="00003131"/>
    <w:rsid w:val="0000319D"/>
    <w:rsid w:val="000034A2"/>
    <w:rsid w:val="00004544"/>
    <w:rsid w:val="00004811"/>
    <w:rsid w:val="00004861"/>
    <w:rsid w:val="00005211"/>
    <w:rsid w:val="000059AD"/>
    <w:rsid w:val="00005F1A"/>
    <w:rsid w:val="00006117"/>
    <w:rsid w:val="000068CA"/>
    <w:rsid w:val="00006B3C"/>
    <w:rsid w:val="00006F43"/>
    <w:rsid w:val="0000727B"/>
    <w:rsid w:val="00007386"/>
    <w:rsid w:val="00010AB3"/>
    <w:rsid w:val="00010BD0"/>
    <w:rsid w:val="00011053"/>
    <w:rsid w:val="00011236"/>
    <w:rsid w:val="00011811"/>
    <w:rsid w:val="00011B74"/>
    <w:rsid w:val="00011BC5"/>
    <w:rsid w:val="00011DCE"/>
    <w:rsid w:val="0001221A"/>
    <w:rsid w:val="00012612"/>
    <w:rsid w:val="000127D3"/>
    <w:rsid w:val="00012988"/>
    <w:rsid w:val="000129C2"/>
    <w:rsid w:val="00012CAD"/>
    <w:rsid w:val="00012D4F"/>
    <w:rsid w:val="00012F3B"/>
    <w:rsid w:val="00012F64"/>
    <w:rsid w:val="000133D7"/>
    <w:rsid w:val="000133E7"/>
    <w:rsid w:val="00013DDF"/>
    <w:rsid w:val="00014096"/>
    <w:rsid w:val="000141FB"/>
    <w:rsid w:val="000147CA"/>
    <w:rsid w:val="00014B8A"/>
    <w:rsid w:val="00014C38"/>
    <w:rsid w:val="00014CDB"/>
    <w:rsid w:val="00015029"/>
    <w:rsid w:val="000157DD"/>
    <w:rsid w:val="00016111"/>
    <w:rsid w:val="00016162"/>
    <w:rsid w:val="000167C5"/>
    <w:rsid w:val="00016E0D"/>
    <w:rsid w:val="00016E61"/>
    <w:rsid w:val="00016FD6"/>
    <w:rsid w:val="00017104"/>
    <w:rsid w:val="00017311"/>
    <w:rsid w:val="0001791A"/>
    <w:rsid w:val="00017BF1"/>
    <w:rsid w:val="000200C2"/>
    <w:rsid w:val="000202C6"/>
    <w:rsid w:val="000203A7"/>
    <w:rsid w:val="0002058F"/>
    <w:rsid w:val="00020902"/>
    <w:rsid w:val="00020A02"/>
    <w:rsid w:val="00020DD2"/>
    <w:rsid w:val="00020F43"/>
    <w:rsid w:val="000216E0"/>
    <w:rsid w:val="00021812"/>
    <w:rsid w:val="000218EE"/>
    <w:rsid w:val="00022446"/>
    <w:rsid w:val="000227CB"/>
    <w:rsid w:val="00022BCB"/>
    <w:rsid w:val="00022E2A"/>
    <w:rsid w:val="000232A7"/>
    <w:rsid w:val="000234F1"/>
    <w:rsid w:val="00023F54"/>
    <w:rsid w:val="0002420C"/>
    <w:rsid w:val="00024251"/>
    <w:rsid w:val="000245DE"/>
    <w:rsid w:val="000249A5"/>
    <w:rsid w:val="00024B21"/>
    <w:rsid w:val="00024CD1"/>
    <w:rsid w:val="00024D12"/>
    <w:rsid w:val="00024D8F"/>
    <w:rsid w:val="00025248"/>
    <w:rsid w:val="00025320"/>
    <w:rsid w:val="000253E6"/>
    <w:rsid w:val="00025756"/>
    <w:rsid w:val="0002576B"/>
    <w:rsid w:val="000261F7"/>
    <w:rsid w:val="00026330"/>
    <w:rsid w:val="00026473"/>
    <w:rsid w:val="000264FD"/>
    <w:rsid w:val="000267DA"/>
    <w:rsid w:val="00026C2F"/>
    <w:rsid w:val="0002739E"/>
    <w:rsid w:val="000274B9"/>
    <w:rsid w:val="000276E7"/>
    <w:rsid w:val="00027887"/>
    <w:rsid w:val="00027984"/>
    <w:rsid w:val="000279F2"/>
    <w:rsid w:val="00027B5B"/>
    <w:rsid w:val="00027B74"/>
    <w:rsid w:val="00027E30"/>
    <w:rsid w:val="00030535"/>
    <w:rsid w:val="000306EF"/>
    <w:rsid w:val="00030D8F"/>
    <w:rsid w:val="000315FA"/>
    <w:rsid w:val="00031CEC"/>
    <w:rsid w:val="000329E0"/>
    <w:rsid w:val="0003367A"/>
    <w:rsid w:val="00033B09"/>
    <w:rsid w:val="00033EA5"/>
    <w:rsid w:val="00033F20"/>
    <w:rsid w:val="0003402C"/>
    <w:rsid w:val="00034301"/>
    <w:rsid w:val="000343FC"/>
    <w:rsid w:val="000347EA"/>
    <w:rsid w:val="00034C21"/>
    <w:rsid w:val="0003520E"/>
    <w:rsid w:val="00035413"/>
    <w:rsid w:val="0003553E"/>
    <w:rsid w:val="000355EE"/>
    <w:rsid w:val="0003571E"/>
    <w:rsid w:val="000357B0"/>
    <w:rsid w:val="00035D14"/>
    <w:rsid w:val="00035DA9"/>
    <w:rsid w:val="000361D0"/>
    <w:rsid w:val="0003620D"/>
    <w:rsid w:val="00036A02"/>
    <w:rsid w:val="00036EA2"/>
    <w:rsid w:val="00036EF3"/>
    <w:rsid w:val="00037416"/>
    <w:rsid w:val="000374DC"/>
    <w:rsid w:val="000378DF"/>
    <w:rsid w:val="000402E8"/>
    <w:rsid w:val="00040BFD"/>
    <w:rsid w:val="00040FA3"/>
    <w:rsid w:val="000410CF"/>
    <w:rsid w:val="000416A0"/>
    <w:rsid w:val="00041738"/>
    <w:rsid w:val="00041ADC"/>
    <w:rsid w:val="00041B6D"/>
    <w:rsid w:val="00041C57"/>
    <w:rsid w:val="00041E76"/>
    <w:rsid w:val="0004216E"/>
    <w:rsid w:val="000422D4"/>
    <w:rsid w:val="00042415"/>
    <w:rsid w:val="000424EC"/>
    <w:rsid w:val="00042522"/>
    <w:rsid w:val="00042E58"/>
    <w:rsid w:val="00043474"/>
    <w:rsid w:val="000435CF"/>
    <w:rsid w:val="000436F6"/>
    <w:rsid w:val="00043B56"/>
    <w:rsid w:val="00043D6E"/>
    <w:rsid w:val="00044065"/>
    <w:rsid w:val="00044272"/>
    <w:rsid w:val="0004444F"/>
    <w:rsid w:val="0004503E"/>
    <w:rsid w:val="000452AC"/>
    <w:rsid w:val="000452E3"/>
    <w:rsid w:val="00045956"/>
    <w:rsid w:val="00045C3B"/>
    <w:rsid w:val="00045D63"/>
    <w:rsid w:val="00045F00"/>
    <w:rsid w:val="00045F3E"/>
    <w:rsid w:val="0004603B"/>
    <w:rsid w:val="00047631"/>
    <w:rsid w:val="00047AAF"/>
    <w:rsid w:val="00047F6F"/>
    <w:rsid w:val="00047F8F"/>
    <w:rsid w:val="00050025"/>
    <w:rsid w:val="000502BC"/>
    <w:rsid w:val="00050963"/>
    <w:rsid w:val="00050A59"/>
    <w:rsid w:val="00050AD4"/>
    <w:rsid w:val="00050B42"/>
    <w:rsid w:val="00050CA1"/>
    <w:rsid w:val="00051162"/>
    <w:rsid w:val="0005148C"/>
    <w:rsid w:val="000515C5"/>
    <w:rsid w:val="000515E5"/>
    <w:rsid w:val="0005181E"/>
    <w:rsid w:val="00051AA8"/>
    <w:rsid w:val="00051BAE"/>
    <w:rsid w:val="00051BD5"/>
    <w:rsid w:val="000524B6"/>
    <w:rsid w:val="00052808"/>
    <w:rsid w:val="00052A6A"/>
    <w:rsid w:val="00052F81"/>
    <w:rsid w:val="00052FBA"/>
    <w:rsid w:val="000531D3"/>
    <w:rsid w:val="000532D4"/>
    <w:rsid w:val="00053327"/>
    <w:rsid w:val="00053385"/>
    <w:rsid w:val="000533C4"/>
    <w:rsid w:val="0005406A"/>
    <w:rsid w:val="000544E5"/>
    <w:rsid w:val="000547B0"/>
    <w:rsid w:val="000548B9"/>
    <w:rsid w:val="00054902"/>
    <w:rsid w:val="00054A09"/>
    <w:rsid w:val="00054CF5"/>
    <w:rsid w:val="00054F05"/>
    <w:rsid w:val="00054F6B"/>
    <w:rsid w:val="00054FE4"/>
    <w:rsid w:val="0005503E"/>
    <w:rsid w:val="000562CC"/>
    <w:rsid w:val="00056904"/>
    <w:rsid w:val="00056BFF"/>
    <w:rsid w:val="00056E7C"/>
    <w:rsid w:val="00056E7D"/>
    <w:rsid w:val="00056FFD"/>
    <w:rsid w:val="00057005"/>
    <w:rsid w:val="00057030"/>
    <w:rsid w:val="0005739F"/>
    <w:rsid w:val="0005761E"/>
    <w:rsid w:val="00060C64"/>
    <w:rsid w:val="00060E5E"/>
    <w:rsid w:val="000610F8"/>
    <w:rsid w:val="00061316"/>
    <w:rsid w:val="00061757"/>
    <w:rsid w:val="00061864"/>
    <w:rsid w:val="00061F80"/>
    <w:rsid w:val="00062592"/>
    <w:rsid w:val="00062725"/>
    <w:rsid w:val="00063082"/>
    <w:rsid w:val="00063315"/>
    <w:rsid w:val="0006338C"/>
    <w:rsid w:val="00063497"/>
    <w:rsid w:val="00063A1A"/>
    <w:rsid w:val="00063A4A"/>
    <w:rsid w:val="00063BC7"/>
    <w:rsid w:val="00063C31"/>
    <w:rsid w:val="00063D5D"/>
    <w:rsid w:val="00064010"/>
    <w:rsid w:val="0006405C"/>
    <w:rsid w:val="000646DA"/>
    <w:rsid w:val="00064AC7"/>
    <w:rsid w:val="00064C8E"/>
    <w:rsid w:val="00064CCA"/>
    <w:rsid w:val="00064ED3"/>
    <w:rsid w:val="00065236"/>
    <w:rsid w:val="00065496"/>
    <w:rsid w:val="000657B1"/>
    <w:rsid w:val="000658A7"/>
    <w:rsid w:val="000659A6"/>
    <w:rsid w:val="00065CE5"/>
    <w:rsid w:val="00065DC2"/>
    <w:rsid w:val="00065E28"/>
    <w:rsid w:val="00066161"/>
    <w:rsid w:val="000662FB"/>
    <w:rsid w:val="00066645"/>
    <w:rsid w:val="00066FDE"/>
    <w:rsid w:val="0006734A"/>
    <w:rsid w:val="00067812"/>
    <w:rsid w:val="00067822"/>
    <w:rsid w:val="000678E2"/>
    <w:rsid w:val="0006798B"/>
    <w:rsid w:val="00067C48"/>
    <w:rsid w:val="00067F48"/>
    <w:rsid w:val="0007008E"/>
    <w:rsid w:val="0007014A"/>
    <w:rsid w:val="00070839"/>
    <w:rsid w:val="00070A62"/>
    <w:rsid w:val="00070C11"/>
    <w:rsid w:val="00070CBA"/>
    <w:rsid w:val="00071261"/>
    <w:rsid w:val="00071371"/>
    <w:rsid w:val="0007199D"/>
    <w:rsid w:val="00071B2C"/>
    <w:rsid w:val="00071DB8"/>
    <w:rsid w:val="00071EF3"/>
    <w:rsid w:val="00072BA4"/>
    <w:rsid w:val="0007367B"/>
    <w:rsid w:val="00073990"/>
    <w:rsid w:val="000741EE"/>
    <w:rsid w:val="00074A66"/>
    <w:rsid w:val="000758CB"/>
    <w:rsid w:val="00075B55"/>
    <w:rsid w:val="00075D04"/>
    <w:rsid w:val="00075E83"/>
    <w:rsid w:val="00075FD1"/>
    <w:rsid w:val="00076367"/>
    <w:rsid w:val="000765E5"/>
    <w:rsid w:val="00076F99"/>
    <w:rsid w:val="000770F2"/>
    <w:rsid w:val="00077DB0"/>
    <w:rsid w:val="00077E90"/>
    <w:rsid w:val="00080A7B"/>
    <w:rsid w:val="00080ACB"/>
    <w:rsid w:val="00081D07"/>
    <w:rsid w:val="00081EE6"/>
    <w:rsid w:val="00082381"/>
    <w:rsid w:val="00082897"/>
    <w:rsid w:val="00082EF9"/>
    <w:rsid w:val="00082FAC"/>
    <w:rsid w:val="00083247"/>
    <w:rsid w:val="000832A0"/>
    <w:rsid w:val="0008364D"/>
    <w:rsid w:val="00083BD8"/>
    <w:rsid w:val="000842F4"/>
    <w:rsid w:val="000843B7"/>
    <w:rsid w:val="00084546"/>
    <w:rsid w:val="000845A3"/>
    <w:rsid w:val="000846F4"/>
    <w:rsid w:val="00084834"/>
    <w:rsid w:val="00084B99"/>
    <w:rsid w:val="00084BAF"/>
    <w:rsid w:val="00084CA6"/>
    <w:rsid w:val="0008574D"/>
    <w:rsid w:val="0008595F"/>
    <w:rsid w:val="000859F4"/>
    <w:rsid w:val="0008626E"/>
    <w:rsid w:val="00086765"/>
    <w:rsid w:val="00086976"/>
    <w:rsid w:val="00086B55"/>
    <w:rsid w:val="00086D61"/>
    <w:rsid w:val="0008745F"/>
    <w:rsid w:val="000876F9"/>
    <w:rsid w:val="00087CBD"/>
    <w:rsid w:val="00087FD5"/>
    <w:rsid w:val="00090775"/>
    <w:rsid w:val="00090847"/>
    <w:rsid w:val="00090A9D"/>
    <w:rsid w:val="00090F41"/>
    <w:rsid w:val="00091309"/>
    <w:rsid w:val="000913E3"/>
    <w:rsid w:val="000914DF"/>
    <w:rsid w:val="0009167E"/>
    <w:rsid w:val="000923F7"/>
    <w:rsid w:val="00092522"/>
    <w:rsid w:val="000927E7"/>
    <w:rsid w:val="00092B5E"/>
    <w:rsid w:val="00092CC2"/>
    <w:rsid w:val="0009322E"/>
    <w:rsid w:val="00093AF1"/>
    <w:rsid w:val="00094295"/>
    <w:rsid w:val="00094369"/>
    <w:rsid w:val="00095061"/>
    <w:rsid w:val="000950EB"/>
    <w:rsid w:val="00095175"/>
    <w:rsid w:val="00095327"/>
    <w:rsid w:val="0009544E"/>
    <w:rsid w:val="000956CC"/>
    <w:rsid w:val="000958CC"/>
    <w:rsid w:val="00095BBA"/>
    <w:rsid w:val="000961DC"/>
    <w:rsid w:val="0009637B"/>
    <w:rsid w:val="0009650B"/>
    <w:rsid w:val="0009663D"/>
    <w:rsid w:val="00096BAF"/>
    <w:rsid w:val="00096D57"/>
    <w:rsid w:val="00097984"/>
    <w:rsid w:val="00097CE1"/>
    <w:rsid w:val="00097F16"/>
    <w:rsid w:val="000A0067"/>
    <w:rsid w:val="000A0A89"/>
    <w:rsid w:val="000A0B07"/>
    <w:rsid w:val="000A146B"/>
    <w:rsid w:val="000A15B4"/>
    <w:rsid w:val="000A1CB2"/>
    <w:rsid w:val="000A1CBE"/>
    <w:rsid w:val="000A2687"/>
    <w:rsid w:val="000A2858"/>
    <w:rsid w:val="000A3067"/>
    <w:rsid w:val="000A30AD"/>
    <w:rsid w:val="000A3379"/>
    <w:rsid w:val="000A3423"/>
    <w:rsid w:val="000A3480"/>
    <w:rsid w:val="000A3591"/>
    <w:rsid w:val="000A36E2"/>
    <w:rsid w:val="000A3A52"/>
    <w:rsid w:val="000A3BC7"/>
    <w:rsid w:val="000A415C"/>
    <w:rsid w:val="000A42DE"/>
    <w:rsid w:val="000A4C14"/>
    <w:rsid w:val="000A4DFC"/>
    <w:rsid w:val="000A4F04"/>
    <w:rsid w:val="000A53A3"/>
    <w:rsid w:val="000A53D8"/>
    <w:rsid w:val="000A617F"/>
    <w:rsid w:val="000A6282"/>
    <w:rsid w:val="000A628B"/>
    <w:rsid w:val="000A630F"/>
    <w:rsid w:val="000A6553"/>
    <w:rsid w:val="000A6AB0"/>
    <w:rsid w:val="000A6B11"/>
    <w:rsid w:val="000A6BA6"/>
    <w:rsid w:val="000A73AF"/>
    <w:rsid w:val="000A7689"/>
    <w:rsid w:val="000A7F87"/>
    <w:rsid w:val="000B0374"/>
    <w:rsid w:val="000B0415"/>
    <w:rsid w:val="000B0470"/>
    <w:rsid w:val="000B0715"/>
    <w:rsid w:val="000B093E"/>
    <w:rsid w:val="000B09A9"/>
    <w:rsid w:val="000B0D0B"/>
    <w:rsid w:val="000B1490"/>
    <w:rsid w:val="000B14A6"/>
    <w:rsid w:val="000B1D35"/>
    <w:rsid w:val="000B222F"/>
    <w:rsid w:val="000B2688"/>
    <w:rsid w:val="000B2CC9"/>
    <w:rsid w:val="000B2D66"/>
    <w:rsid w:val="000B4334"/>
    <w:rsid w:val="000B4879"/>
    <w:rsid w:val="000B4D02"/>
    <w:rsid w:val="000B4FFC"/>
    <w:rsid w:val="000B5340"/>
    <w:rsid w:val="000B5930"/>
    <w:rsid w:val="000B5B23"/>
    <w:rsid w:val="000B636F"/>
    <w:rsid w:val="000B6B1D"/>
    <w:rsid w:val="000B6FCC"/>
    <w:rsid w:val="000B7384"/>
    <w:rsid w:val="000B78A3"/>
    <w:rsid w:val="000B79FD"/>
    <w:rsid w:val="000B7AB6"/>
    <w:rsid w:val="000B7C85"/>
    <w:rsid w:val="000C0177"/>
    <w:rsid w:val="000C0342"/>
    <w:rsid w:val="000C048D"/>
    <w:rsid w:val="000C10D8"/>
    <w:rsid w:val="000C141F"/>
    <w:rsid w:val="000C1610"/>
    <w:rsid w:val="000C1FBB"/>
    <w:rsid w:val="000C228B"/>
    <w:rsid w:val="000C2AB1"/>
    <w:rsid w:val="000C2EBD"/>
    <w:rsid w:val="000C2F86"/>
    <w:rsid w:val="000C30DF"/>
    <w:rsid w:val="000C33F9"/>
    <w:rsid w:val="000C3842"/>
    <w:rsid w:val="000C40E1"/>
    <w:rsid w:val="000C4582"/>
    <w:rsid w:val="000C4A21"/>
    <w:rsid w:val="000C4C73"/>
    <w:rsid w:val="000C4FB7"/>
    <w:rsid w:val="000C4FC7"/>
    <w:rsid w:val="000C5C90"/>
    <w:rsid w:val="000C5DA4"/>
    <w:rsid w:val="000C5F08"/>
    <w:rsid w:val="000C6578"/>
    <w:rsid w:val="000C6952"/>
    <w:rsid w:val="000C69F8"/>
    <w:rsid w:val="000C6BD6"/>
    <w:rsid w:val="000C6E02"/>
    <w:rsid w:val="000C6F02"/>
    <w:rsid w:val="000C700C"/>
    <w:rsid w:val="000C708B"/>
    <w:rsid w:val="000D0214"/>
    <w:rsid w:val="000D0218"/>
    <w:rsid w:val="000D0B7E"/>
    <w:rsid w:val="000D13FC"/>
    <w:rsid w:val="000D1F26"/>
    <w:rsid w:val="000D23AD"/>
    <w:rsid w:val="000D2869"/>
    <w:rsid w:val="000D2D36"/>
    <w:rsid w:val="000D2FC6"/>
    <w:rsid w:val="000D3258"/>
    <w:rsid w:val="000D3776"/>
    <w:rsid w:val="000D3A94"/>
    <w:rsid w:val="000D3BE9"/>
    <w:rsid w:val="000D3C62"/>
    <w:rsid w:val="000D3F94"/>
    <w:rsid w:val="000D408A"/>
    <w:rsid w:val="000D40E4"/>
    <w:rsid w:val="000D44BA"/>
    <w:rsid w:val="000D484B"/>
    <w:rsid w:val="000D48E7"/>
    <w:rsid w:val="000D4AF6"/>
    <w:rsid w:val="000D4B5D"/>
    <w:rsid w:val="000D501A"/>
    <w:rsid w:val="000D5417"/>
    <w:rsid w:val="000D54C0"/>
    <w:rsid w:val="000D55D0"/>
    <w:rsid w:val="000D5FC3"/>
    <w:rsid w:val="000D6061"/>
    <w:rsid w:val="000D6786"/>
    <w:rsid w:val="000D67D1"/>
    <w:rsid w:val="000D684D"/>
    <w:rsid w:val="000D69D1"/>
    <w:rsid w:val="000D69DB"/>
    <w:rsid w:val="000D6D13"/>
    <w:rsid w:val="000D6D3B"/>
    <w:rsid w:val="000D71AA"/>
    <w:rsid w:val="000D7511"/>
    <w:rsid w:val="000D7A78"/>
    <w:rsid w:val="000D7EFE"/>
    <w:rsid w:val="000E0208"/>
    <w:rsid w:val="000E02A0"/>
    <w:rsid w:val="000E0305"/>
    <w:rsid w:val="000E0308"/>
    <w:rsid w:val="000E0437"/>
    <w:rsid w:val="000E06A1"/>
    <w:rsid w:val="000E09CC"/>
    <w:rsid w:val="000E09FB"/>
    <w:rsid w:val="000E0BF6"/>
    <w:rsid w:val="000E105D"/>
    <w:rsid w:val="000E12D4"/>
    <w:rsid w:val="000E16FB"/>
    <w:rsid w:val="000E1D63"/>
    <w:rsid w:val="000E1E54"/>
    <w:rsid w:val="000E2122"/>
    <w:rsid w:val="000E2A1E"/>
    <w:rsid w:val="000E3294"/>
    <w:rsid w:val="000E33C7"/>
    <w:rsid w:val="000E3D27"/>
    <w:rsid w:val="000E3D3C"/>
    <w:rsid w:val="000E3DFB"/>
    <w:rsid w:val="000E4D4A"/>
    <w:rsid w:val="000E4D6B"/>
    <w:rsid w:val="000E5418"/>
    <w:rsid w:val="000E5843"/>
    <w:rsid w:val="000E60E0"/>
    <w:rsid w:val="000E64CD"/>
    <w:rsid w:val="000E64D4"/>
    <w:rsid w:val="000E69A9"/>
    <w:rsid w:val="000E6B66"/>
    <w:rsid w:val="000E6EE1"/>
    <w:rsid w:val="000E7149"/>
    <w:rsid w:val="000E7994"/>
    <w:rsid w:val="000E79DF"/>
    <w:rsid w:val="000E7B6D"/>
    <w:rsid w:val="000F0341"/>
    <w:rsid w:val="000F0C6C"/>
    <w:rsid w:val="000F0DF4"/>
    <w:rsid w:val="000F116F"/>
    <w:rsid w:val="000F1473"/>
    <w:rsid w:val="000F1A10"/>
    <w:rsid w:val="000F1D38"/>
    <w:rsid w:val="000F31BA"/>
    <w:rsid w:val="000F31F4"/>
    <w:rsid w:val="000F43B0"/>
    <w:rsid w:val="000F4463"/>
    <w:rsid w:val="000F44CE"/>
    <w:rsid w:val="000F4B6C"/>
    <w:rsid w:val="000F501D"/>
    <w:rsid w:val="000F5512"/>
    <w:rsid w:val="000F5AC0"/>
    <w:rsid w:val="000F5C8D"/>
    <w:rsid w:val="000F5CA9"/>
    <w:rsid w:val="000F5E28"/>
    <w:rsid w:val="000F5E60"/>
    <w:rsid w:val="000F64E6"/>
    <w:rsid w:val="000F658F"/>
    <w:rsid w:val="000F65C8"/>
    <w:rsid w:val="000F67BD"/>
    <w:rsid w:val="000F6D6B"/>
    <w:rsid w:val="000F736D"/>
    <w:rsid w:val="000F75DE"/>
    <w:rsid w:val="001000A5"/>
    <w:rsid w:val="00100127"/>
    <w:rsid w:val="00100D3A"/>
    <w:rsid w:val="00100ED6"/>
    <w:rsid w:val="001010C7"/>
    <w:rsid w:val="00101144"/>
    <w:rsid w:val="001011A0"/>
    <w:rsid w:val="001012FD"/>
    <w:rsid w:val="001014B0"/>
    <w:rsid w:val="001019E9"/>
    <w:rsid w:val="00101B27"/>
    <w:rsid w:val="00101BB2"/>
    <w:rsid w:val="00101C0B"/>
    <w:rsid w:val="00102AF5"/>
    <w:rsid w:val="00102BFD"/>
    <w:rsid w:val="00102E4B"/>
    <w:rsid w:val="00102F98"/>
    <w:rsid w:val="00103255"/>
    <w:rsid w:val="001032FA"/>
    <w:rsid w:val="0010333B"/>
    <w:rsid w:val="0010348C"/>
    <w:rsid w:val="00103782"/>
    <w:rsid w:val="00103DE5"/>
    <w:rsid w:val="001044E2"/>
    <w:rsid w:val="001048EC"/>
    <w:rsid w:val="00104F13"/>
    <w:rsid w:val="0010536C"/>
    <w:rsid w:val="001053B9"/>
    <w:rsid w:val="00105490"/>
    <w:rsid w:val="00105EFC"/>
    <w:rsid w:val="0010674F"/>
    <w:rsid w:val="00106CF8"/>
    <w:rsid w:val="00106CFB"/>
    <w:rsid w:val="00106E07"/>
    <w:rsid w:val="00107232"/>
    <w:rsid w:val="00107800"/>
    <w:rsid w:val="00107D72"/>
    <w:rsid w:val="0011017A"/>
    <w:rsid w:val="001108E0"/>
    <w:rsid w:val="00110BC2"/>
    <w:rsid w:val="00110BE5"/>
    <w:rsid w:val="00110C72"/>
    <w:rsid w:val="00111368"/>
    <w:rsid w:val="001119F0"/>
    <w:rsid w:val="0011201B"/>
    <w:rsid w:val="00112328"/>
    <w:rsid w:val="001123B4"/>
    <w:rsid w:val="001123E0"/>
    <w:rsid w:val="00112AF4"/>
    <w:rsid w:val="00112FF1"/>
    <w:rsid w:val="0011351C"/>
    <w:rsid w:val="00113590"/>
    <w:rsid w:val="0011389E"/>
    <w:rsid w:val="001141A2"/>
    <w:rsid w:val="0011433A"/>
    <w:rsid w:val="00114524"/>
    <w:rsid w:val="00114738"/>
    <w:rsid w:val="001150DF"/>
    <w:rsid w:val="001151B8"/>
    <w:rsid w:val="00115B71"/>
    <w:rsid w:val="00115CDA"/>
    <w:rsid w:val="00115CF4"/>
    <w:rsid w:val="00116071"/>
    <w:rsid w:val="0011617B"/>
    <w:rsid w:val="0011643F"/>
    <w:rsid w:val="001168DA"/>
    <w:rsid w:val="001168E3"/>
    <w:rsid w:val="00117077"/>
    <w:rsid w:val="00117571"/>
    <w:rsid w:val="00117AD1"/>
    <w:rsid w:val="00117C23"/>
    <w:rsid w:val="00117DDC"/>
    <w:rsid w:val="00120578"/>
    <w:rsid w:val="0012079E"/>
    <w:rsid w:val="00120BF3"/>
    <w:rsid w:val="00120FB0"/>
    <w:rsid w:val="00121026"/>
    <w:rsid w:val="00121BC9"/>
    <w:rsid w:val="00122582"/>
    <w:rsid w:val="001226C6"/>
    <w:rsid w:val="0012287D"/>
    <w:rsid w:val="00122A83"/>
    <w:rsid w:val="00122C72"/>
    <w:rsid w:val="00122C7B"/>
    <w:rsid w:val="00123297"/>
    <w:rsid w:val="0012337C"/>
    <w:rsid w:val="00123B00"/>
    <w:rsid w:val="00123B77"/>
    <w:rsid w:val="00123EEC"/>
    <w:rsid w:val="00124738"/>
    <w:rsid w:val="00124888"/>
    <w:rsid w:val="00124BC9"/>
    <w:rsid w:val="00124C6D"/>
    <w:rsid w:val="001252D8"/>
    <w:rsid w:val="00125D6B"/>
    <w:rsid w:val="001260A3"/>
    <w:rsid w:val="0012646F"/>
    <w:rsid w:val="0012712F"/>
    <w:rsid w:val="00127575"/>
    <w:rsid w:val="001275A7"/>
    <w:rsid w:val="00127690"/>
    <w:rsid w:val="0012784D"/>
    <w:rsid w:val="00127F2F"/>
    <w:rsid w:val="00130061"/>
    <w:rsid w:val="001300B3"/>
    <w:rsid w:val="001302FE"/>
    <w:rsid w:val="00130600"/>
    <w:rsid w:val="001309CA"/>
    <w:rsid w:val="00130A3F"/>
    <w:rsid w:val="00130C27"/>
    <w:rsid w:val="00130DCE"/>
    <w:rsid w:val="00130DD5"/>
    <w:rsid w:val="00130F48"/>
    <w:rsid w:val="00131DB9"/>
    <w:rsid w:val="00131E03"/>
    <w:rsid w:val="00131E71"/>
    <w:rsid w:val="00132269"/>
    <w:rsid w:val="001325CA"/>
    <w:rsid w:val="00132AB8"/>
    <w:rsid w:val="00132C37"/>
    <w:rsid w:val="0013336F"/>
    <w:rsid w:val="001333F0"/>
    <w:rsid w:val="00134003"/>
    <w:rsid w:val="00134132"/>
    <w:rsid w:val="00134188"/>
    <w:rsid w:val="0013418C"/>
    <w:rsid w:val="00134AF9"/>
    <w:rsid w:val="00135039"/>
    <w:rsid w:val="0013514A"/>
    <w:rsid w:val="0013576B"/>
    <w:rsid w:val="00135AAF"/>
    <w:rsid w:val="00135B6F"/>
    <w:rsid w:val="00135C12"/>
    <w:rsid w:val="00135C1B"/>
    <w:rsid w:val="00135E95"/>
    <w:rsid w:val="00136077"/>
    <w:rsid w:val="00136402"/>
    <w:rsid w:val="001365FB"/>
    <w:rsid w:val="00136DC5"/>
    <w:rsid w:val="00137E5D"/>
    <w:rsid w:val="00140D4E"/>
    <w:rsid w:val="001410E7"/>
    <w:rsid w:val="001411D3"/>
    <w:rsid w:val="001416E7"/>
    <w:rsid w:val="001418E9"/>
    <w:rsid w:val="001421C3"/>
    <w:rsid w:val="00142212"/>
    <w:rsid w:val="0014266D"/>
    <w:rsid w:val="00142D4F"/>
    <w:rsid w:val="0014376D"/>
    <w:rsid w:val="00143D37"/>
    <w:rsid w:val="00143DF5"/>
    <w:rsid w:val="00143FA7"/>
    <w:rsid w:val="0014413F"/>
    <w:rsid w:val="00144285"/>
    <w:rsid w:val="001447EB"/>
    <w:rsid w:val="00144AF9"/>
    <w:rsid w:val="00145186"/>
    <w:rsid w:val="0014526E"/>
    <w:rsid w:val="001455FF"/>
    <w:rsid w:val="00145B25"/>
    <w:rsid w:val="00145D55"/>
    <w:rsid w:val="00145ED8"/>
    <w:rsid w:val="00146016"/>
    <w:rsid w:val="00146299"/>
    <w:rsid w:val="00146777"/>
    <w:rsid w:val="00147350"/>
    <w:rsid w:val="001501F0"/>
    <w:rsid w:val="001506AF"/>
    <w:rsid w:val="00150849"/>
    <w:rsid w:val="00150E30"/>
    <w:rsid w:val="001513D8"/>
    <w:rsid w:val="001515F3"/>
    <w:rsid w:val="001517E7"/>
    <w:rsid w:val="00151B82"/>
    <w:rsid w:val="00151D68"/>
    <w:rsid w:val="00151D7C"/>
    <w:rsid w:val="00151F6B"/>
    <w:rsid w:val="0015204E"/>
    <w:rsid w:val="00152163"/>
    <w:rsid w:val="001522A6"/>
    <w:rsid w:val="001523BD"/>
    <w:rsid w:val="001528B6"/>
    <w:rsid w:val="001529D7"/>
    <w:rsid w:val="00152A65"/>
    <w:rsid w:val="00152D77"/>
    <w:rsid w:val="001531EF"/>
    <w:rsid w:val="00153593"/>
    <w:rsid w:val="00153663"/>
    <w:rsid w:val="00153A83"/>
    <w:rsid w:val="00153B80"/>
    <w:rsid w:val="00153C85"/>
    <w:rsid w:val="00153D58"/>
    <w:rsid w:val="00153F49"/>
    <w:rsid w:val="00154307"/>
    <w:rsid w:val="00154AB9"/>
    <w:rsid w:val="00154D25"/>
    <w:rsid w:val="00154D5D"/>
    <w:rsid w:val="0015503D"/>
    <w:rsid w:val="0015520D"/>
    <w:rsid w:val="0015543A"/>
    <w:rsid w:val="00155828"/>
    <w:rsid w:val="00155BF4"/>
    <w:rsid w:val="00156110"/>
    <w:rsid w:val="0015674C"/>
    <w:rsid w:val="00156DD3"/>
    <w:rsid w:val="001577F7"/>
    <w:rsid w:val="001579F2"/>
    <w:rsid w:val="00160031"/>
    <w:rsid w:val="00160090"/>
    <w:rsid w:val="00160236"/>
    <w:rsid w:val="0016046E"/>
    <w:rsid w:val="001605D7"/>
    <w:rsid w:val="00160AF8"/>
    <w:rsid w:val="00160B9A"/>
    <w:rsid w:val="00160D64"/>
    <w:rsid w:val="001617C1"/>
    <w:rsid w:val="0016180F"/>
    <w:rsid w:val="00161AD6"/>
    <w:rsid w:val="00161BF5"/>
    <w:rsid w:val="00161C55"/>
    <w:rsid w:val="00162480"/>
    <w:rsid w:val="00162589"/>
    <w:rsid w:val="001626EA"/>
    <w:rsid w:val="00162741"/>
    <w:rsid w:val="0016285E"/>
    <w:rsid w:val="001631AD"/>
    <w:rsid w:val="00163AF1"/>
    <w:rsid w:val="00163B9B"/>
    <w:rsid w:val="00163CAC"/>
    <w:rsid w:val="00164D00"/>
    <w:rsid w:val="001651F7"/>
    <w:rsid w:val="00165A41"/>
    <w:rsid w:val="0016605E"/>
    <w:rsid w:val="00166546"/>
    <w:rsid w:val="00166701"/>
    <w:rsid w:val="00166758"/>
    <w:rsid w:val="00166C0A"/>
    <w:rsid w:val="00167990"/>
    <w:rsid w:val="001679E4"/>
    <w:rsid w:val="00167AA5"/>
    <w:rsid w:val="00167FB7"/>
    <w:rsid w:val="001700AE"/>
    <w:rsid w:val="001706CD"/>
    <w:rsid w:val="001707EE"/>
    <w:rsid w:val="00170DB6"/>
    <w:rsid w:val="001715F8"/>
    <w:rsid w:val="00171884"/>
    <w:rsid w:val="00171C5E"/>
    <w:rsid w:val="00171F1A"/>
    <w:rsid w:val="001721F2"/>
    <w:rsid w:val="00172835"/>
    <w:rsid w:val="00173974"/>
    <w:rsid w:val="00174207"/>
    <w:rsid w:val="001742B8"/>
    <w:rsid w:val="00174CDA"/>
    <w:rsid w:val="00175187"/>
    <w:rsid w:val="001751C7"/>
    <w:rsid w:val="0017529E"/>
    <w:rsid w:val="00175750"/>
    <w:rsid w:val="001758DB"/>
    <w:rsid w:val="00175BAD"/>
    <w:rsid w:val="00176422"/>
    <w:rsid w:val="0017674E"/>
    <w:rsid w:val="00176EC6"/>
    <w:rsid w:val="00176F87"/>
    <w:rsid w:val="001770CE"/>
    <w:rsid w:val="001772F1"/>
    <w:rsid w:val="001773E5"/>
    <w:rsid w:val="001776C1"/>
    <w:rsid w:val="00177DCE"/>
    <w:rsid w:val="00177E11"/>
    <w:rsid w:val="001800F4"/>
    <w:rsid w:val="00180706"/>
    <w:rsid w:val="00181046"/>
    <w:rsid w:val="0018145D"/>
    <w:rsid w:val="00181DE3"/>
    <w:rsid w:val="00183023"/>
    <w:rsid w:val="00183160"/>
    <w:rsid w:val="0018327F"/>
    <w:rsid w:val="001833B8"/>
    <w:rsid w:val="0018358F"/>
    <w:rsid w:val="00183848"/>
    <w:rsid w:val="001839A7"/>
    <w:rsid w:val="001839AE"/>
    <w:rsid w:val="001845CB"/>
    <w:rsid w:val="001846E4"/>
    <w:rsid w:val="00184D78"/>
    <w:rsid w:val="0018524D"/>
    <w:rsid w:val="0018588B"/>
    <w:rsid w:val="001858A6"/>
    <w:rsid w:val="001862C8"/>
    <w:rsid w:val="001866D1"/>
    <w:rsid w:val="00186790"/>
    <w:rsid w:val="00186DB1"/>
    <w:rsid w:val="00186E7F"/>
    <w:rsid w:val="001872AE"/>
    <w:rsid w:val="001872C0"/>
    <w:rsid w:val="001873D4"/>
    <w:rsid w:val="001875A7"/>
    <w:rsid w:val="00187E03"/>
    <w:rsid w:val="00187F89"/>
    <w:rsid w:val="00190DEE"/>
    <w:rsid w:val="00190E02"/>
    <w:rsid w:val="00191168"/>
    <w:rsid w:val="001914F5"/>
    <w:rsid w:val="00191505"/>
    <w:rsid w:val="00191956"/>
    <w:rsid w:val="00192108"/>
    <w:rsid w:val="00192439"/>
    <w:rsid w:val="001924C4"/>
    <w:rsid w:val="001924EF"/>
    <w:rsid w:val="0019256F"/>
    <w:rsid w:val="00192902"/>
    <w:rsid w:val="00192972"/>
    <w:rsid w:val="001929C1"/>
    <w:rsid w:val="00192A74"/>
    <w:rsid w:val="00192D38"/>
    <w:rsid w:val="00192EE4"/>
    <w:rsid w:val="00192EF9"/>
    <w:rsid w:val="0019308A"/>
    <w:rsid w:val="001936E0"/>
    <w:rsid w:val="00193842"/>
    <w:rsid w:val="00193937"/>
    <w:rsid w:val="00193B85"/>
    <w:rsid w:val="00193C42"/>
    <w:rsid w:val="00193C7F"/>
    <w:rsid w:val="00193CFF"/>
    <w:rsid w:val="00193F83"/>
    <w:rsid w:val="00194385"/>
    <w:rsid w:val="00194466"/>
    <w:rsid w:val="00194586"/>
    <w:rsid w:val="00194F39"/>
    <w:rsid w:val="00194FE3"/>
    <w:rsid w:val="00195264"/>
    <w:rsid w:val="001953A6"/>
    <w:rsid w:val="00195A6C"/>
    <w:rsid w:val="00195ADA"/>
    <w:rsid w:val="00195AED"/>
    <w:rsid w:val="00195F41"/>
    <w:rsid w:val="0019606A"/>
    <w:rsid w:val="0019645B"/>
    <w:rsid w:val="001964A3"/>
    <w:rsid w:val="00196567"/>
    <w:rsid w:val="001967DB"/>
    <w:rsid w:val="00196A42"/>
    <w:rsid w:val="00196B22"/>
    <w:rsid w:val="00196E57"/>
    <w:rsid w:val="001970D1"/>
    <w:rsid w:val="001977E7"/>
    <w:rsid w:val="001979C8"/>
    <w:rsid w:val="001A00C4"/>
    <w:rsid w:val="001A0169"/>
    <w:rsid w:val="001A021B"/>
    <w:rsid w:val="001A0358"/>
    <w:rsid w:val="001A0640"/>
    <w:rsid w:val="001A1382"/>
    <w:rsid w:val="001A1488"/>
    <w:rsid w:val="001A196E"/>
    <w:rsid w:val="001A20AF"/>
    <w:rsid w:val="001A212B"/>
    <w:rsid w:val="001A26A6"/>
    <w:rsid w:val="001A2F37"/>
    <w:rsid w:val="001A3634"/>
    <w:rsid w:val="001A3707"/>
    <w:rsid w:val="001A3B1A"/>
    <w:rsid w:val="001A3C41"/>
    <w:rsid w:val="001A3F55"/>
    <w:rsid w:val="001A437D"/>
    <w:rsid w:val="001A45F2"/>
    <w:rsid w:val="001A4947"/>
    <w:rsid w:val="001A49B7"/>
    <w:rsid w:val="001A4DB9"/>
    <w:rsid w:val="001A4E34"/>
    <w:rsid w:val="001A50A5"/>
    <w:rsid w:val="001A52CF"/>
    <w:rsid w:val="001A53C2"/>
    <w:rsid w:val="001A5489"/>
    <w:rsid w:val="001A5870"/>
    <w:rsid w:val="001A5A0E"/>
    <w:rsid w:val="001A5BA2"/>
    <w:rsid w:val="001A5D81"/>
    <w:rsid w:val="001A5E8D"/>
    <w:rsid w:val="001A603D"/>
    <w:rsid w:val="001A61F4"/>
    <w:rsid w:val="001A6229"/>
    <w:rsid w:val="001A64F5"/>
    <w:rsid w:val="001A6BE0"/>
    <w:rsid w:val="001A6EC0"/>
    <w:rsid w:val="001A7EEA"/>
    <w:rsid w:val="001B009C"/>
    <w:rsid w:val="001B00F4"/>
    <w:rsid w:val="001B0B64"/>
    <w:rsid w:val="001B0FC6"/>
    <w:rsid w:val="001B143F"/>
    <w:rsid w:val="001B18FC"/>
    <w:rsid w:val="001B1AE3"/>
    <w:rsid w:val="001B2071"/>
    <w:rsid w:val="001B210B"/>
    <w:rsid w:val="001B23BE"/>
    <w:rsid w:val="001B2726"/>
    <w:rsid w:val="001B2982"/>
    <w:rsid w:val="001B2AA8"/>
    <w:rsid w:val="001B388C"/>
    <w:rsid w:val="001B3976"/>
    <w:rsid w:val="001B39D8"/>
    <w:rsid w:val="001B3E2C"/>
    <w:rsid w:val="001B4031"/>
    <w:rsid w:val="001B4571"/>
    <w:rsid w:val="001B475F"/>
    <w:rsid w:val="001B4E44"/>
    <w:rsid w:val="001B526B"/>
    <w:rsid w:val="001B534C"/>
    <w:rsid w:val="001B53C6"/>
    <w:rsid w:val="001B6AE2"/>
    <w:rsid w:val="001B6BBB"/>
    <w:rsid w:val="001B6C80"/>
    <w:rsid w:val="001B7826"/>
    <w:rsid w:val="001B791A"/>
    <w:rsid w:val="001B79BA"/>
    <w:rsid w:val="001B7B95"/>
    <w:rsid w:val="001B7D4A"/>
    <w:rsid w:val="001B7E98"/>
    <w:rsid w:val="001C0093"/>
    <w:rsid w:val="001C0BB5"/>
    <w:rsid w:val="001C0F87"/>
    <w:rsid w:val="001C18ED"/>
    <w:rsid w:val="001C196C"/>
    <w:rsid w:val="001C1F3D"/>
    <w:rsid w:val="001C28BD"/>
    <w:rsid w:val="001C2A16"/>
    <w:rsid w:val="001C2B86"/>
    <w:rsid w:val="001C2FE0"/>
    <w:rsid w:val="001C3601"/>
    <w:rsid w:val="001C3AD5"/>
    <w:rsid w:val="001C4084"/>
    <w:rsid w:val="001C454E"/>
    <w:rsid w:val="001C47A4"/>
    <w:rsid w:val="001C48B5"/>
    <w:rsid w:val="001C4B80"/>
    <w:rsid w:val="001C4D47"/>
    <w:rsid w:val="001C54AF"/>
    <w:rsid w:val="001C57E4"/>
    <w:rsid w:val="001C5C13"/>
    <w:rsid w:val="001C5D62"/>
    <w:rsid w:val="001C6916"/>
    <w:rsid w:val="001C69F5"/>
    <w:rsid w:val="001C7585"/>
    <w:rsid w:val="001C76C9"/>
    <w:rsid w:val="001C7CCB"/>
    <w:rsid w:val="001D010C"/>
    <w:rsid w:val="001D01D2"/>
    <w:rsid w:val="001D055E"/>
    <w:rsid w:val="001D0821"/>
    <w:rsid w:val="001D0CF2"/>
    <w:rsid w:val="001D1057"/>
    <w:rsid w:val="001D11DF"/>
    <w:rsid w:val="001D15AF"/>
    <w:rsid w:val="001D19AD"/>
    <w:rsid w:val="001D1AEE"/>
    <w:rsid w:val="001D1CDC"/>
    <w:rsid w:val="001D2025"/>
    <w:rsid w:val="001D21C5"/>
    <w:rsid w:val="001D233B"/>
    <w:rsid w:val="001D2459"/>
    <w:rsid w:val="001D2931"/>
    <w:rsid w:val="001D3325"/>
    <w:rsid w:val="001D334E"/>
    <w:rsid w:val="001D3706"/>
    <w:rsid w:val="001D3846"/>
    <w:rsid w:val="001D4000"/>
    <w:rsid w:val="001D40B2"/>
    <w:rsid w:val="001D44EA"/>
    <w:rsid w:val="001D470C"/>
    <w:rsid w:val="001D48E7"/>
    <w:rsid w:val="001D4DEB"/>
    <w:rsid w:val="001D5125"/>
    <w:rsid w:val="001D55A9"/>
    <w:rsid w:val="001D56D7"/>
    <w:rsid w:val="001D5A5E"/>
    <w:rsid w:val="001D5A99"/>
    <w:rsid w:val="001D5C24"/>
    <w:rsid w:val="001D639D"/>
    <w:rsid w:val="001D6418"/>
    <w:rsid w:val="001D66B8"/>
    <w:rsid w:val="001D6F16"/>
    <w:rsid w:val="001E0215"/>
    <w:rsid w:val="001E07A9"/>
    <w:rsid w:val="001E137B"/>
    <w:rsid w:val="001E1506"/>
    <w:rsid w:val="001E190B"/>
    <w:rsid w:val="001E1E1A"/>
    <w:rsid w:val="001E2001"/>
    <w:rsid w:val="001E2411"/>
    <w:rsid w:val="001E29FF"/>
    <w:rsid w:val="001E32FC"/>
    <w:rsid w:val="001E3909"/>
    <w:rsid w:val="001E3A6B"/>
    <w:rsid w:val="001E3B3E"/>
    <w:rsid w:val="001E408A"/>
    <w:rsid w:val="001E4775"/>
    <w:rsid w:val="001E4B2D"/>
    <w:rsid w:val="001E4DB4"/>
    <w:rsid w:val="001E539A"/>
    <w:rsid w:val="001E54AA"/>
    <w:rsid w:val="001E5AFC"/>
    <w:rsid w:val="001E5C41"/>
    <w:rsid w:val="001E6127"/>
    <w:rsid w:val="001E6444"/>
    <w:rsid w:val="001E6CAD"/>
    <w:rsid w:val="001E6D09"/>
    <w:rsid w:val="001E6F3E"/>
    <w:rsid w:val="001E735B"/>
    <w:rsid w:val="001E74CF"/>
    <w:rsid w:val="001E7733"/>
    <w:rsid w:val="001E78DB"/>
    <w:rsid w:val="001E78EF"/>
    <w:rsid w:val="001E78F2"/>
    <w:rsid w:val="001E7C07"/>
    <w:rsid w:val="001F03A7"/>
    <w:rsid w:val="001F051C"/>
    <w:rsid w:val="001F0738"/>
    <w:rsid w:val="001F09F5"/>
    <w:rsid w:val="001F0F84"/>
    <w:rsid w:val="001F1B4C"/>
    <w:rsid w:val="001F1CF7"/>
    <w:rsid w:val="001F20BA"/>
    <w:rsid w:val="001F27C6"/>
    <w:rsid w:val="001F2B04"/>
    <w:rsid w:val="001F2E2A"/>
    <w:rsid w:val="001F2E69"/>
    <w:rsid w:val="001F30E4"/>
    <w:rsid w:val="001F3A93"/>
    <w:rsid w:val="001F3F6D"/>
    <w:rsid w:val="001F4088"/>
    <w:rsid w:val="001F42F7"/>
    <w:rsid w:val="001F48FB"/>
    <w:rsid w:val="001F4C1F"/>
    <w:rsid w:val="001F4C58"/>
    <w:rsid w:val="001F55AE"/>
    <w:rsid w:val="001F58A7"/>
    <w:rsid w:val="001F58C8"/>
    <w:rsid w:val="001F5F03"/>
    <w:rsid w:val="001F6007"/>
    <w:rsid w:val="001F6A6A"/>
    <w:rsid w:val="001F7109"/>
    <w:rsid w:val="001F7303"/>
    <w:rsid w:val="001F779D"/>
    <w:rsid w:val="001F7F2B"/>
    <w:rsid w:val="00200064"/>
    <w:rsid w:val="00200171"/>
    <w:rsid w:val="00200322"/>
    <w:rsid w:val="0020073A"/>
    <w:rsid w:val="00200FB6"/>
    <w:rsid w:val="00201352"/>
    <w:rsid w:val="002016B5"/>
    <w:rsid w:val="002016B9"/>
    <w:rsid w:val="002016E0"/>
    <w:rsid w:val="00201CDD"/>
    <w:rsid w:val="00201D2B"/>
    <w:rsid w:val="00202083"/>
    <w:rsid w:val="00202251"/>
    <w:rsid w:val="00202734"/>
    <w:rsid w:val="00202C37"/>
    <w:rsid w:val="00202C4C"/>
    <w:rsid w:val="002030F1"/>
    <w:rsid w:val="00203599"/>
    <w:rsid w:val="002038A5"/>
    <w:rsid w:val="00203909"/>
    <w:rsid w:val="00203950"/>
    <w:rsid w:val="00203D92"/>
    <w:rsid w:val="00203EEF"/>
    <w:rsid w:val="00204049"/>
    <w:rsid w:val="002040AF"/>
    <w:rsid w:val="002040B6"/>
    <w:rsid w:val="002048CC"/>
    <w:rsid w:val="002048E2"/>
    <w:rsid w:val="00204A09"/>
    <w:rsid w:val="00204CD8"/>
    <w:rsid w:val="002051EF"/>
    <w:rsid w:val="00205308"/>
    <w:rsid w:val="002054CF"/>
    <w:rsid w:val="00205593"/>
    <w:rsid w:val="002055A4"/>
    <w:rsid w:val="00205976"/>
    <w:rsid w:val="00205990"/>
    <w:rsid w:val="00205A7C"/>
    <w:rsid w:val="00205B47"/>
    <w:rsid w:val="00205D3D"/>
    <w:rsid w:val="00205F9F"/>
    <w:rsid w:val="002061E4"/>
    <w:rsid w:val="00206589"/>
    <w:rsid w:val="00206A25"/>
    <w:rsid w:val="00206E1E"/>
    <w:rsid w:val="00206E37"/>
    <w:rsid w:val="00206E3C"/>
    <w:rsid w:val="00207010"/>
    <w:rsid w:val="00207444"/>
    <w:rsid w:val="0020758F"/>
    <w:rsid w:val="002076C0"/>
    <w:rsid w:val="002078D3"/>
    <w:rsid w:val="00207906"/>
    <w:rsid w:val="00207EC6"/>
    <w:rsid w:val="0021003D"/>
    <w:rsid w:val="0021005D"/>
    <w:rsid w:val="0021045F"/>
    <w:rsid w:val="00210723"/>
    <w:rsid w:val="002108E6"/>
    <w:rsid w:val="00211003"/>
    <w:rsid w:val="002113C0"/>
    <w:rsid w:val="002115B0"/>
    <w:rsid w:val="002118AE"/>
    <w:rsid w:val="00211A60"/>
    <w:rsid w:val="00211C7A"/>
    <w:rsid w:val="00211F72"/>
    <w:rsid w:val="0021236F"/>
    <w:rsid w:val="00212755"/>
    <w:rsid w:val="002128FD"/>
    <w:rsid w:val="00212B00"/>
    <w:rsid w:val="00213067"/>
    <w:rsid w:val="002131AA"/>
    <w:rsid w:val="002132A2"/>
    <w:rsid w:val="00213376"/>
    <w:rsid w:val="002139AB"/>
    <w:rsid w:val="00213A3D"/>
    <w:rsid w:val="00213F24"/>
    <w:rsid w:val="00214118"/>
    <w:rsid w:val="00215D1F"/>
    <w:rsid w:val="00215FFE"/>
    <w:rsid w:val="00216262"/>
    <w:rsid w:val="00216483"/>
    <w:rsid w:val="002164C9"/>
    <w:rsid w:val="0021677C"/>
    <w:rsid w:val="002169EF"/>
    <w:rsid w:val="00216C4D"/>
    <w:rsid w:val="00216D22"/>
    <w:rsid w:val="00216DC9"/>
    <w:rsid w:val="00217441"/>
    <w:rsid w:val="00217688"/>
    <w:rsid w:val="00220220"/>
    <w:rsid w:val="00220275"/>
    <w:rsid w:val="002203A8"/>
    <w:rsid w:val="002205D5"/>
    <w:rsid w:val="0022062E"/>
    <w:rsid w:val="002207B6"/>
    <w:rsid w:val="002208A1"/>
    <w:rsid w:val="00220AA3"/>
    <w:rsid w:val="00220B1D"/>
    <w:rsid w:val="00220DDE"/>
    <w:rsid w:val="002210F0"/>
    <w:rsid w:val="00221B2D"/>
    <w:rsid w:val="00221D4B"/>
    <w:rsid w:val="0022209A"/>
    <w:rsid w:val="0022278D"/>
    <w:rsid w:val="00222E9C"/>
    <w:rsid w:val="002231C7"/>
    <w:rsid w:val="00223281"/>
    <w:rsid w:val="00223307"/>
    <w:rsid w:val="00223427"/>
    <w:rsid w:val="00223BA5"/>
    <w:rsid w:val="002244F1"/>
    <w:rsid w:val="002251F4"/>
    <w:rsid w:val="002254AB"/>
    <w:rsid w:val="00225563"/>
    <w:rsid w:val="002255B9"/>
    <w:rsid w:val="0022565C"/>
    <w:rsid w:val="0022582A"/>
    <w:rsid w:val="0022588F"/>
    <w:rsid w:val="002259FB"/>
    <w:rsid w:val="00225AC5"/>
    <w:rsid w:val="0022673E"/>
    <w:rsid w:val="00227AB4"/>
    <w:rsid w:val="00227B19"/>
    <w:rsid w:val="00227C52"/>
    <w:rsid w:val="00230118"/>
    <w:rsid w:val="00230320"/>
    <w:rsid w:val="0023053C"/>
    <w:rsid w:val="0023121B"/>
    <w:rsid w:val="00231383"/>
    <w:rsid w:val="002313ED"/>
    <w:rsid w:val="0023144C"/>
    <w:rsid w:val="00231763"/>
    <w:rsid w:val="00231932"/>
    <w:rsid w:val="00231F58"/>
    <w:rsid w:val="002322E0"/>
    <w:rsid w:val="002325BB"/>
    <w:rsid w:val="00232C5C"/>
    <w:rsid w:val="00232F27"/>
    <w:rsid w:val="0023334E"/>
    <w:rsid w:val="00233ABB"/>
    <w:rsid w:val="00233CDF"/>
    <w:rsid w:val="00233E83"/>
    <w:rsid w:val="00233EDF"/>
    <w:rsid w:val="002341AF"/>
    <w:rsid w:val="00234262"/>
    <w:rsid w:val="0023492C"/>
    <w:rsid w:val="00234945"/>
    <w:rsid w:val="00234BA1"/>
    <w:rsid w:val="00234C31"/>
    <w:rsid w:val="00234EFF"/>
    <w:rsid w:val="002351A5"/>
    <w:rsid w:val="00235252"/>
    <w:rsid w:val="0023567C"/>
    <w:rsid w:val="0023592D"/>
    <w:rsid w:val="00236174"/>
    <w:rsid w:val="0023633D"/>
    <w:rsid w:val="00236398"/>
    <w:rsid w:val="00236748"/>
    <w:rsid w:val="00236880"/>
    <w:rsid w:val="00236AF3"/>
    <w:rsid w:val="00236AFF"/>
    <w:rsid w:val="00236B61"/>
    <w:rsid w:val="00236BEA"/>
    <w:rsid w:val="00236F5E"/>
    <w:rsid w:val="00237750"/>
    <w:rsid w:val="0023798D"/>
    <w:rsid w:val="002379E6"/>
    <w:rsid w:val="0024014E"/>
    <w:rsid w:val="0024015D"/>
    <w:rsid w:val="00240193"/>
    <w:rsid w:val="00240217"/>
    <w:rsid w:val="00240562"/>
    <w:rsid w:val="0024071C"/>
    <w:rsid w:val="00240921"/>
    <w:rsid w:val="0024101C"/>
    <w:rsid w:val="00241700"/>
    <w:rsid w:val="0024198D"/>
    <w:rsid w:val="00241C6C"/>
    <w:rsid w:val="00241EAD"/>
    <w:rsid w:val="00242203"/>
    <w:rsid w:val="0024223E"/>
    <w:rsid w:val="00242634"/>
    <w:rsid w:val="002427C6"/>
    <w:rsid w:val="002429A7"/>
    <w:rsid w:val="00242C2C"/>
    <w:rsid w:val="002431B4"/>
    <w:rsid w:val="00243213"/>
    <w:rsid w:val="0024336F"/>
    <w:rsid w:val="00243452"/>
    <w:rsid w:val="00243C22"/>
    <w:rsid w:val="00243EC1"/>
    <w:rsid w:val="0024412D"/>
    <w:rsid w:val="002442C4"/>
    <w:rsid w:val="002445A7"/>
    <w:rsid w:val="002445C8"/>
    <w:rsid w:val="002446DE"/>
    <w:rsid w:val="002447B5"/>
    <w:rsid w:val="00244932"/>
    <w:rsid w:val="00244976"/>
    <w:rsid w:val="00245436"/>
    <w:rsid w:val="00245600"/>
    <w:rsid w:val="002461C6"/>
    <w:rsid w:val="00246A05"/>
    <w:rsid w:val="00246A88"/>
    <w:rsid w:val="00246D58"/>
    <w:rsid w:val="00246FD6"/>
    <w:rsid w:val="00247942"/>
    <w:rsid w:val="002479EC"/>
    <w:rsid w:val="00247BEC"/>
    <w:rsid w:val="00247D76"/>
    <w:rsid w:val="00247D91"/>
    <w:rsid w:val="00250178"/>
    <w:rsid w:val="0025037A"/>
    <w:rsid w:val="00250421"/>
    <w:rsid w:val="00250732"/>
    <w:rsid w:val="00250814"/>
    <w:rsid w:val="002508DE"/>
    <w:rsid w:val="00250E74"/>
    <w:rsid w:val="00250EAE"/>
    <w:rsid w:val="00251042"/>
    <w:rsid w:val="00251B1E"/>
    <w:rsid w:val="002521DE"/>
    <w:rsid w:val="00252385"/>
    <w:rsid w:val="00253341"/>
    <w:rsid w:val="00253586"/>
    <w:rsid w:val="002541F3"/>
    <w:rsid w:val="00254699"/>
    <w:rsid w:val="002548DF"/>
    <w:rsid w:val="00254B5E"/>
    <w:rsid w:val="00254F77"/>
    <w:rsid w:val="00255076"/>
    <w:rsid w:val="002551C5"/>
    <w:rsid w:val="0025558D"/>
    <w:rsid w:val="002559C1"/>
    <w:rsid w:val="00255B7A"/>
    <w:rsid w:val="00255D43"/>
    <w:rsid w:val="00255F91"/>
    <w:rsid w:val="00255F9D"/>
    <w:rsid w:val="0025609A"/>
    <w:rsid w:val="002561B8"/>
    <w:rsid w:val="002562C2"/>
    <w:rsid w:val="0025683E"/>
    <w:rsid w:val="002569B2"/>
    <w:rsid w:val="00256CDA"/>
    <w:rsid w:val="00256D26"/>
    <w:rsid w:val="00256E50"/>
    <w:rsid w:val="00256EE2"/>
    <w:rsid w:val="00256F8A"/>
    <w:rsid w:val="0025720E"/>
    <w:rsid w:val="0025742D"/>
    <w:rsid w:val="002576E9"/>
    <w:rsid w:val="002576F7"/>
    <w:rsid w:val="002576FC"/>
    <w:rsid w:val="00257856"/>
    <w:rsid w:val="002578D8"/>
    <w:rsid w:val="00257DBC"/>
    <w:rsid w:val="002606C8"/>
    <w:rsid w:val="002609BB"/>
    <w:rsid w:val="002609FF"/>
    <w:rsid w:val="00260CD2"/>
    <w:rsid w:val="00260F33"/>
    <w:rsid w:val="00261118"/>
    <w:rsid w:val="0026112E"/>
    <w:rsid w:val="002611FF"/>
    <w:rsid w:val="00261221"/>
    <w:rsid w:val="002618A4"/>
    <w:rsid w:val="00261AD5"/>
    <w:rsid w:val="00261EC7"/>
    <w:rsid w:val="0026207F"/>
    <w:rsid w:val="00262398"/>
    <w:rsid w:val="002623B9"/>
    <w:rsid w:val="00262690"/>
    <w:rsid w:val="00262A48"/>
    <w:rsid w:val="00262C19"/>
    <w:rsid w:val="00262EA9"/>
    <w:rsid w:val="002639A9"/>
    <w:rsid w:val="00263A44"/>
    <w:rsid w:val="00263C82"/>
    <w:rsid w:val="00263DD7"/>
    <w:rsid w:val="00264153"/>
    <w:rsid w:val="00264A9F"/>
    <w:rsid w:val="00264B87"/>
    <w:rsid w:val="00264B8F"/>
    <w:rsid w:val="0026598D"/>
    <w:rsid w:val="00265DDD"/>
    <w:rsid w:val="00266723"/>
    <w:rsid w:val="00266943"/>
    <w:rsid w:val="00266DB1"/>
    <w:rsid w:val="00267611"/>
    <w:rsid w:val="002677D9"/>
    <w:rsid w:val="00267A47"/>
    <w:rsid w:val="00270140"/>
    <w:rsid w:val="002706DC"/>
    <w:rsid w:val="00270814"/>
    <w:rsid w:val="002708A0"/>
    <w:rsid w:val="00270C8E"/>
    <w:rsid w:val="002715C3"/>
    <w:rsid w:val="002718F9"/>
    <w:rsid w:val="00271927"/>
    <w:rsid w:val="00271E3B"/>
    <w:rsid w:val="00271ECC"/>
    <w:rsid w:val="00272645"/>
    <w:rsid w:val="0027267B"/>
    <w:rsid w:val="002726D5"/>
    <w:rsid w:val="0027285F"/>
    <w:rsid w:val="0027296D"/>
    <w:rsid w:val="00273590"/>
    <w:rsid w:val="00273769"/>
    <w:rsid w:val="00273C0F"/>
    <w:rsid w:val="00273C87"/>
    <w:rsid w:val="00273E94"/>
    <w:rsid w:val="00273FB9"/>
    <w:rsid w:val="002740F3"/>
    <w:rsid w:val="00274BC8"/>
    <w:rsid w:val="00274D14"/>
    <w:rsid w:val="00274EE8"/>
    <w:rsid w:val="00275885"/>
    <w:rsid w:val="00275895"/>
    <w:rsid w:val="002758E0"/>
    <w:rsid w:val="00275A4D"/>
    <w:rsid w:val="00275B1D"/>
    <w:rsid w:val="00275DF2"/>
    <w:rsid w:val="00275F6F"/>
    <w:rsid w:val="00276043"/>
    <w:rsid w:val="0027626A"/>
    <w:rsid w:val="002763A9"/>
    <w:rsid w:val="002765F0"/>
    <w:rsid w:val="002765FA"/>
    <w:rsid w:val="002766C7"/>
    <w:rsid w:val="002769DE"/>
    <w:rsid w:val="00276A4C"/>
    <w:rsid w:val="00276C0F"/>
    <w:rsid w:val="00280434"/>
    <w:rsid w:val="0028056E"/>
    <w:rsid w:val="0028060E"/>
    <w:rsid w:val="00280DA0"/>
    <w:rsid w:val="00281213"/>
    <w:rsid w:val="0028186B"/>
    <w:rsid w:val="00281A0D"/>
    <w:rsid w:val="0028222D"/>
    <w:rsid w:val="002824E1"/>
    <w:rsid w:val="00282663"/>
    <w:rsid w:val="00282726"/>
    <w:rsid w:val="0028290A"/>
    <w:rsid w:val="00282AE4"/>
    <w:rsid w:val="00282B09"/>
    <w:rsid w:val="00282B16"/>
    <w:rsid w:val="00282EAA"/>
    <w:rsid w:val="00282EB5"/>
    <w:rsid w:val="002837D4"/>
    <w:rsid w:val="002838A0"/>
    <w:rsid w:val="002838A3"/>
    <w:rsid w:val="002838A9"/>
    <w:rsid w:val="00283B20"/>
    <w:rsid w:val="00283DD3"/>
    <w:rsid w:val="0028449E"/>
    <w:rsid w:val="00284748"/>
    <w:rsid w:val="002848D8"/>
    <w:rsid w:val="00284B7B"/>
    <w:rsid w:val="00285570"/>
    <w:rsid w:val="00285571"/>
    <w:rsid w:val="0028566F"/>
    <w:rsid w:val="00285ADE"/>
    <w:rsid w:val="00285D86"/>
    <w:rsid w:val="00285F6C"/>
    <w:rsid w:val="0028612B"/>
    <w:rsid w:val="0028632B"/>
    <w:rsid w:val="00286635"/>
    <w:rsid w:val="00286818"/>
    <w:rsid w:val="00286A88"/>
    <w:rsid w:val="00286BA8"/>
    <w:rsid w:val="00287BA0"/>
    <w:rsid w:val="00287C0A"/>
    <w:rsid w:val="00290090"/>
    <w:rsid w:val="00290D97"/>
    <w:rsid w:val="00290FD1"/>
    <w:rsid w:val="002913C1"/>
    <w:rsid w:val="002920A4"/>
    <w:rsid w:val="00292A9B"/>
    <w:rsid w:val="00292C3B"/>
    <w:rsid w:val="00292F97"/>
    <w:rsid w:val="002943CE"/>
    <w:rsid w:val="002944A7"/>
    <w:rsid w:val="00294A8D"/>
    <w:rsid w:val="00294BDB"/>
    <w:rsid w:val="002950B8"/>
    <w:rsid w:val="00295981"/>
    <w:rsid w:val="00295AC1"/>
    <w:rsid w:val="00295AFF"/>
    <w:rsid w:val="00295D3B"/>
    <w:rsid w:val="00295E55"/>
    <w:rsid w:val="0029679A"/>
    <w:rsid w:val="00297236"/>
    <w:rsid w:val="00297761"/>
    <w:rsid w:val="002977F4"/>
    <w:rsid w:val="00297EE9"/>
    <w:rsid w:val="002A0124"/>
    <w:rsid w:val="002A031C"/>
    <w:rsid w:val="002A0650"/>
    <w:rsid w:val="002A0859"/>
    <w:rsid w:val="002A1155"/>
    <w:rsid w:val="002A17E2"/>
    <w:rsid w:val="002A197F"/>
    <w:rsid w:val="002A1CAE"/>
    <w:rsid w:val="002A1E04"/>
    <w:rsid w:val="002A295D"/>
    <w:rsid w:val="002A2E93"/>
    <w:rsid w:val="002A3132"/>
    <w:rsid w:val="002A34C4"/>
    <w:rsid w:val="002A3680"/>
    <w:rsid w:val="002A3FE1"/>
    <w:rsid w:val="002A4046"/>
    <w:rsid w:val="002A46B8"/>
    <w:rsid w:val="002A48F0"/>
    <w:rsid w:val="002A48F6"/>
    <w:rsid w:val="002A4B32"/>
    <w:rsid w:val="002A4D17"/>
    <w:rsid w:val="002A5029"/>
    <w:rsid w:val="002A5261"/>
    <w:rsid w:val="002A5AC2"/>
    <w:rsid w:val="002A5FD7"/>
    <w:rsid w:val="002A6328"/>
    <w:rsid w:val="002A6539"/>
    <w:rsid w:val="002A670B"/>
    <w:rsid w:val="002A69A0"/>
    <w:rsid w:val="002A6CAC"/>
    <w:rsid w:val="002A6CC7"/>
    <w:rsid w:val="002A710D"/>
    <w:rsid w:val="002A7664"/>
    <w:rsid w:val="002A7741"/>
    <w:rsid w:val="002A7D8B"/>
    <w:rsid w:val="002B0055"/>
    <w:rsid w:val="002B0D7A"/>
    <w:rsid w:val="002B0D86"/>
    <w:rsid w:val="002B0E4F"/>
    <w:rsid w:val="002B0FC4"/>
    <w:rsid w:val="002B153B"/>
    <w:rsid w:val="002B17E8"/>
    <w:rsid w:val="002B19EC"/>
    <w:rsid w:val="002B1C37"/>
    <w:rsid w:val="002B227E"/>
    <w:rsid w:val="002B2828"/>
    <w:rsid w:val="002B37D8"/>
    <w:rsid w:val="002B3CB2"/>
    <w:rsid w:val="002B3E23"/>
    <w:rsid w:val="002B40A8"/>
    <w:rsid w:val="002B4883"/>
    <w:rsid w:val="002B4A4B"/>
    <w:rsid w:val="002B4DBD"/>
    <w:rsid w:val="002B547D"/>
    <w:rsid w:val="002B56D4"/>
    <w:rsid w:val="002B6349"/>
    <w:rsid w:val="002B6A3B"/>
    <w:rsid w:val="002B702D"/>
    <w:rsid w:val="002B7287"/>
    <w:rsid w:val="002B73DB"/>
    <w:rsid w:val="002B7526"/>
    <w:rsid w:val="002B772F"/>
    <w:rsid w:val="002B7A6B"/>
    <w:rsid w:val="002B7D4D"/>
    <w:rsid w:val="002B7E8F"/>
    <w:rsid w:val="002C002E"/>
    <w:rsid w:val="002C058E"/>
    <w:rsid w:val="002C0DE1"/>
    <w:rsid w:val="002C0E4A"/>
    <w:rsid w:val="002C1050"/>
    <w:rsid w:val="002C10DF"/>
    <w:rsid w:val="002C1645"/>
    <w:rsid w:val="002C17C1"/>
    <w:rsid w:val="002C17D8"/>
    <w:rsid w:val="002C1CC4"/>
    <w:rsid w:val="002C2B46"/>
    <w:rsid w:val="002C2EBF"/>
    <w:rsid w:val="002C2FED"/>
    <w:rsid w:val="002C328F"/>
    <w:rsid w:val="002C3910"/>
    <w:rsid w:val="002C3CAF"/>
    <w:rsid w:val="002C3EF2"/>
    <w:rsid w:val="002C415B"/>
    <w:rsid w:val="002C4894"/>
    <w:rsid w:val="002C4A28"/>
    <w:rsid w:val="002C4CD3"/>
    <w:rsid w:val="002C4D4E"/>
    <w:rsid w:val="002C55F5"/>
    <w:rsid w:val="002C56EA"/>
    <w:rsid w:val="002C5A45"/>
    <w:rsid w:val="002C605F"/>
    <w:rsid w:val="002C64FF"/>
    <w:rsid w:val="002C6587"/>
    <w:rsid w:val="002C70BC"/>
    <w:rsid w:val="002C7482"/>
    <w:rsid w:val="002C77DF"/>
    <w:rsid w:val="002C7FD6"/>
    <w:rsid w:val="002D02C6"/>
    <w:rsid w:val="002D088D"/>
    <w:rsid w:val="002D093E"/>
    <w:rsid w:val="002D0A20"/>
    <w:rsid w:val="002D1034"/>
    <w:rsid w:val="002D11D0"/>
    <w:rsid w:val="002D12AB"/>
    <w:rsid w:val="002D1466"/>
    <w:rsid w:val="002D1D81"/>
    <w:rsid w:val="002D23B1"/>
    <w:rsid w:val="002D2884"/>
    <w:rsid w:val="002D2AF4"/>
    <w:rsid w:val="002D3192"/>
    <w:rsid w:val="002D40A1"/>
    <w:rsid w:val="002D4283"/>
    <w:rsid w:val="002D44FD"/>
    <w:rsid w:val="002D469B"/>
    <w:rsid w:val="002D49D6"/>
    <w:rsid w:val="002D4B5C"/>
    <w:rsid w:val="002D4BA9"/>
    <w:rsid w:val="002D53C9"/>
    <w:rsid w:val="002D5686"/>
    <w:rsid w:val="002D5BB2"/>
    <w:rsid w:val="002D61C1"/>
    <w:rsid w:val="002D6863"/>
    <w:rsid w:val="002D6F4B"/>
    <w:rsid w:val="002D7060"/>
    <w:rsid w:val="002D72ED"/>
    <w:rsid w:val="002D7A1D"/>
    <w:rsid w:val="002D7A56"/>
    <w:rsid w:val="002D7E8D"/>
    <w:rsid w:val="002E0320"/>
    <w:rsid w:val="002E09F7"/>
    <w:rsid w:val="002E0B7F"/>
    <w:rsid w:val="002E0E27"/>
    <w:rsid w:val="002E13FA"/>
    <w:rsid w:val="002E1DDB"/>
    <w:rsid w:val="002E20FD"/>
    <w:rsid w:val="002E232C"/>
    <w:rsid w:val="002E2365"/>
    <w:rsid w:val="002E2534"/>
    <w:rsid w:val="002E2947"/>
    <w:rsid w:val="002E2C91"/>
    <w:rsid w:val="002E2E27"/>
    <w:rsid w:val="002E309E"/>
    <w:rsid w:val="002E30A0"/>
    <w:rsid w:val="002E3E35"/>
    <w:rsid w:val="002E4495"/>
    <w:rsid w:val="002E46ED"/>
    <w:rsid w:val="002E5102"/>
    <w:rsid w:val="002E51A4"/>
    <w:rsid w:val="002E5437"/>
    <w:rsid w:val="002E561F"/>
    <w:rsid w:val="002E59B9"/>
    <w:rsid w:val="002E5CCD"/>
    <w:rsid w:val="002E5F3D"/>
    <w:rsid w:val="002E6123"/>
    <w:rsid w:val="002E6454"/>
    <w:rsid w:val="002E6544"/>
    <w:rsid w:val="002E6668"/>
    <w:rsid w:val="002E67FC"/>
    <w:rsid w:val="002E68D0"/>
    <w:rsid w:val="002E6A32"/>
    <w:rsid w:val="002E733B"/>
    <w:rsid w:val="002E74A7"/>
    <w:rsid w:val="002E7DB8"/>
    <w:rsid w:val="002F00B2"/>
    <w:rsid w:val="002F0213"/>
    <w:rsid w:val="002F0D68"/>
    <w:rsid w:val="002F1433"/>
    <w:rsid w:val="002F1987"/>
    <w:rsid w:val="002F1C63"/>
    <w:rsid w:val="002F2241"/>
    <w:rsid w:val="002F2291"/>
    <w:rsid w:val="002F28E7"/>
    <w:rsid w:val="002F2B41"/>
    <w:rsid w:val="002F2E28"/>
    <w:rsid w:val="002F2EF8"/>
    <w:rsid w:val="002F2EFB"/>
    <w:rsid w:val="002F302C"/>
    <w:rsid w:val="002F3257"/>
    <w:rsid w:val="002F3512"/>
    <w:rsid w:val="002F3692"/>
    <w:rsid w:val="002F37F4"/>
    <w:rsid w:val="002F39F6"/>
    <w:rsid w:val="002F44CB"/>
    <w:rsid w:val="002F4695"/>
    <w:rsid w:val="002F481A"/>
    <w:rsid w:val="002F4CA7"/>
    <w:rsid w:val="002F594F"/>
    <w:rsid w:val="002F5D64"/>
    <w:rsid w:val="002F5E23"/>
    <w:rsid w:val="002F5E52"/>
    <w:rsid w:val="002F5EE6"/>
    <w:rsid w:val="002F6602"/>
    <w:rsid w:val="002F6942"/>
    <w:rsid w:val="002F715A"/>
    <w:rsid w:val="002F7963"/>
    <w:rsid w:val="002F7970"/>
    <w:rsid w:val="002F7A98"/>
    <w:rsid w:val="002F7AFB"/>
    <w:rsid w:val="002F7AFF"/>
    <w:rsid w:val="00300255"/>
    <w:rsid w:val="003009F5"/>
    <w:rsid w:val="00300FA0"/>
    <w:rsid w:val="00300FD7"/>
    <w:rsid w:val="00301277"/>
    <w:rsid w:val="003012D4"/>
    <w:rsid w:val="00301385"/>
    <w:rsid w:val="003015DB"/>
    <w:rsid w:val="0030161A"/>
    <w:rsid w:val="00301811"/>
    <w:rsid w:val="00301A40"/>
    <w:rsid w:val="00301A82"/>
    <w:rsid w:val="00301C53"/>
    <w:rsid w:val="0030226B"/>
    <w:rsid w:val="0030236E"/>
    <w:rsid w:val="00302776"/>
    <w:rsid w:val="003027E7"/>
    <w:rsid w:val="003030E3"/>
    <w:rsid w:val="00303290"/>
    <w:rsid w:val="00303656"/>
    <w:rsid w:val="0030365B"/>
    <w:rsid w:val="00303B03"/>
    <w:rsid w:val="00303BEB"/>
    <w:rsid w:val="003042FF"/>
    <w:rsid w:val="003047E4"/>
    <w:rsid w:val="00305207"/>
    <w:rsid w:val="003057FD"/>
    <w:rsid w:val="00305C13"/>
    <w:rsid w:val="0030601F"/>
    <w:rsid w:val="00306100"/>
    <w:rsid w:val="00306165"/>
    <w:rsid w:val="003064C7"/>
    <w:rsid w:val="00306EE2"/>
    <w:rsid w:val="00307289"/>
    <w:rsid w:val="0030735C"/>
    <w:rsid w:val="003073DD"/>
    <w:rsid w:val="0030754D"/>
    <w:rsid w:val="003076EF"/>
    <w:rsid w:val="003079BC"/>
    <w:rsid w:val="00307B68"/>
    <w:rsid w:val="00307CAC"/>
    <w:rsid w:val="00307E72"/>
    <w:rsid w:val="0031017B"/>
    <w:rsid w:val="0031047B"/>
    <w:rsid w:val="00310585"/>
    <w:rsid w:val="003105AD"/>
    <w:rsid w:val="00310643"/>
    <w:rsid w:val="003108E7"/>
    <w:rsid w:val="00310B9E"/>
    <w:rsid w:val="00310BE8"/>
    <w:rsid w:val="0031194B"/>
    <w:rsid w:val="00311E00"/>
    <w:rsid w:val="00312195"/>
    <w:rsid w:val="003122B9"/>
    <w:rsid w:val="00312D01"/>
    <w:rsid w:val="0031310C"/>
    <w:rsid w:val="00313554"/>
    <w:rsid w:val="003136FE"/>
    <w:rsid w:val="00313769"/>
    <w:rsid w:val="0031405B"/>
    <w:rsid w:val="00314308"/>
    <w:rsid w:val="00314474"/>
    <w:rsid w:val="00314EAC"/>
    <w:rsid w:val="003152DD"/>
    <w:rsid w:val="00315307"/>
    <w:rsid w:val="00315558"/>
    <w:rsid w:val="003159C9"/>
    <w:rsid w:val="00316212"/>
    <w:rsid w:val="00316840"/>
    <w:rsid w:val="003169D7"/>
    <w:rsid w:val="00317159"/>
    <w:rsid w:val="00317BB7"/>
    <w:rsid w:val="00317D32"/>
    <w:rsid w:val="0032060B"/>
    <w:rsid w:val="00320610"/>
    <w:rsid w:val="003207B1"/>
    <w:rsid w:val="00320AE6"/>
    <w:rsid w:val="00320F16"/>
    <w:rsid w:val="003211D1"/>
    <w:rsid w:val="00321223"/>
    <w:rsid w:val="00321713"/>
    <w:rsid w:val="0032174D"/>
    <w:rsid w:val="003217E2"/>
    <w:rsid w:val="00322068"/>
    <w:rsid w:val="00322238"/>
    <w:rsid w:val="0032239A"/>
    <w:rsid w:val="0032262C"/>
    <w:rsid w:val="003227BF"/>
    <w:rsid w:val="003227E0"/>
    <w:rsid w:val="00322B0B"/>
    <w:rsid w:val="00322C4A"/>
    <w:rsid w:val="00322DAB"/>
    <w:rsid w:val="00322ECB"/>
    <w:rsid w:val="00323E9D"/>
    <w:rsid w:val="003240CA"/>
    <w:rsid w:val="003241F4"/>
    <w:rsid w:val="00324566"/>
    <w:rsid w:val="00324758"/>
    <w:rsid w:val="00324AD0"/>
    <w:rsid w:val="00324EC9"/>
    <w:rsid w:val="0032529E"/>
    <w:rsid w:val="0032559C"/>
    <w:rsid w:val="00325691"/>
    <w:rsid w:val="00325697"/>
    <w:rsid w:val="003257DD"/>
    <w:rsid w:val="00325A0D"/>
    <w:rsid w:val="00325CC2"/>
    <w:rsid w:val="00325F8D"/>
    <w:rsid w:val="003262BD"/>
    <w:rsid w:val="0032638B"/>
    <w:rsid w:val="00326958"/>
    <w:rsid w:val="0032696F"/>
    <w:rsid w:val="0032698A"/>
    <w:rsid w:val="00326A11"/>
    <w:rsid w:val="00326D8B"/>
    <w:rsid w:val="00327201"/>
    <w:rsid w:val="003272CD"/>
    <w:rsid w:val="00327579"/>
    <w:rsid w:val="00327783"/>
    <w:rsid w:val="00327B40"/>
    <w:rsid w:val="003306C3"/>
    <w:rsid w:val="00330A54"/>
    <w:rsid w:val="00330AF3"/>
    <w:rsid w:val="00330D81"/>
    <w:rsid w:val="00330D8F"/>
    <w:rsid w:val="00330FAE"/>
    <w:rsid w:val="00331270"/>
    <w:rsid w:val="003316AE"/>
    <w:rsid w:val="003319CB"/>
    <w:rsid w:val="00331A40"/>
    <w:rsid w:val="00331D89"/>
    <w:rsid w:val="003320C2"/>
    <w:rsid w:val="0033212C"/>
    <w:rsid w:val="003324AB"/>
    <w:rsid w:val="00332D7D"/>
    <w:rsid w:val="00333253"/>
    <w:rsid w:val="0033350B"/>
    <w:rsid w:val="0033358B"/>
    <w:rsid w:val="003338AA"/>
    <w:rsid w:val="00333B54"/>
    <w:rsid w:val="00333F32"/>
    <w:rsid w:val="003341CB"/>
    <w:rsid w:val="00334313"/>
    <w:rsid w:val="00334455"/>
    <w:rsid w:val="00334CC1"/>
    <w:rsid w:val="00334CD4"/>
    <w:rsid w:val="00334E21"/>
    <w:rsid w:val="00334E34"/>
    <w:rsid w:val="00335370"/>
    <w:rsid w:val="0033547B"/>
    <w:rsid w:val="00335828"/>
    <w:rsid w:val="003359C3"/>
    <w:rsid w:val="00335A68"/>
    <w:rsid w:val="00335D24"/>
    <w:rsid w:val="00335D60"/>
    <w:rsid w:val="00336127"/>
    <w:rsid w:val="0033619D"/>
    <w:rsid w:val="00336432"/>
    <w:rsid w:val="00336BE3"/>
    <w:rsid w:val="00340123"/>
    <w:rsid w:val="003402C3"/>
    <w:rsid w:val="0034032C"/>
    <w:rsid w:val="003407A9"/>
    <w:rsid w:val="003407F4"/>
    <w:rsid w:val="00340877"/>
    <w:rsid w:val="0034177D"/>
    <w:rsid w:val="0034184A"/>
    <w:rsid w:val="00341A20"/>
    <w:rsid w:val="003422AB"/>
    <w:rsid w:val="003424B4"/>
    <w:rsid w:val="0034257E"/>
    <w:rsid w:val="00342651"/>
    <w:rsid w:val="00342766"/>
    <w:rsid w:val="00342943"/>
    <w:rsid w:val="00342F9F"/>
    <w:rsid w:val="00343518"/>
    <w:rsid w:val="0034354E"/>
    <w:rsid w:val="003437E0"/>
    <w:rsid w:val="00343BBF"/>
    <w:rsid w:val="00343BCC"/>
    <w:rsid w:val="00343D8C"/>
    <w:rsid w:val="0034496A"/>
    <w:rsid w:val="00344A02"/>
    <w:rsid w:val="00344A59"/>
    <w:rsid w:val="00344E1F"/>
    <w:rsid w:val="00345063"/>
    <w:rsid w:val="0034605A"/>
    <w:rsid w:val="0034628D"/>
    <w:rsid w:val="003463E1"/>
    <w:rsid w:val="003466A1"/>
    <w:rsid w:val="00346A16"/>
    <w:rsid w:val="00347A9F"/>
    <w:rsid w:val="00347DE9"/>
    <w:rsid w:val="00350383"/>
    <w:rsid w:val="00350BE3"/>
    <w:rsid w:val="00351625"/>
    <w:rsid w:val="00351762"/>
    <w:rsid w:val="0035184C"/>
    <w:rsid w:val="00351A25"/>
    <w:rsid w:val="00351CB6"/>
    <w:rsid w:val="00351DFD"/>
    <w:rsid w:val="00351F1F"/>
    <w:rsid w:val="00352349"/>
    <w:rsid w:val="00352972"/>
    <w:rsid w:val="00352A3E"/>
    <w:rsid w:val="00352EBD"/>
    <w:rsid w:val="00353260"/>
    <w:rsid w:val="0035412A"/>
    <w:rsid w:val="00354431"/>
    <w:rsid w:val="003544F1"/>
    <w:rsid w:val="003546AB"/>
    <w:rsid w:val="00354859"/>
    <w:rsid w:val="00354882"/>
    <w:rsid w:val="00354B8A"/>
    <w:rsid w:val="00354BB4"/>
    <w:rsid w:val="00354DED"/>
    <w:rsid w:val="00354E9E"/>
    <w:rsid w:val="0035523C"/>
    <w:rsid w:val="0035615D"/>
    <w:rsid w:val="0035671F"/>
    <w:rsid w:val="00356726"/>
    <w:rsid w:val="003567DC"/>
    <w:rsid w:val="00356A09"/>
    <w:rsid w:val="00356C3B"/>
    <w:rsid w:val="003573D3"/>
    <w:rsid w:val="0035780B"/>
    <w:rsid w:val="00357811"/>
    <w:rsid w:val="00357ACF"/>
    <w:rsid w:val="00357BE8"/>
    <w:rsid w:val="003602D4"/>
    <w:rsid w:val="0036038E"/>
    <w:rsid w:val="003605DE"/>
    <w:rsid w:val="0036097C"/>
    <w:rsid w:val="003609D3"/>
    <w:rsid w:val="00360F88"/>
    <w:rsid w:val="00361E88"/>
    <w:rsid w:val="003622FD"/>
    <w:rsid w:val="003623A7"/>
    <w:rsid w:val="003626D7"/>
    <w:rsid w:val="00362884"/>
    <w:rsid w:val="003628B8"/>
    <w:rsid w:val="00363085"/>
    <w:rsid w:val="00363906"/>
    <w:rsid w:val="0036398F"/>
    <w:rsid w:val="00363B2F"/>
    <w:rsid w:val="003642E8"/>
    <w:rsid w:val="003649D1"/>
    <w:rsid w:val="00364ECF"/>
    <w:rsid w:val="00365175"/>
    <w:rsid w:val="0036592C"/>
    <w:rsid w:val="00365D35"/>
    <w:rsid w:val="003660DB"/>
    <w:rsid w:val="00366B7B"/>
    <w:rsid w:val="00366EED"/>
    <w:rsid w:val="00367016"/>
    <w:rsid w:val="003670C4"/>
    <w:rsid w:val="003671AC"/>
    <w:rsid w:val="003673DB"/>
    <w:rsid w:val="0036755C"/>
    <w:rsid w:val="00367925"/>
    <w:rsid w:val="00367C7E"/>
    <w:rsid w:val="00367ECF"/>
    <w:rsid w:val="0037028A"/>
    <w:rsid w:val="003702BA"/>
    <w:rsid w:val="003705A7"/>
    <w:rsid w:val="00370790"/>
    <w:rsid w:val="003708B4"/>
    <w:rsid w:val="00370DAD"/>
    <w:rsid w:val="00370E9F"/>
    <w:rsid w:val="003710A6"/>
    <w:rsid w:val="00371D44"/>
    <w:rsid w:val="00371F1E"/>
    <w:rsid w:val="00372097"/>
    <w:rsid w:val="003726E1"/>
    <w:rsid w:val="003726EF"/>
    <w:rsid w:val="003726F2"/>
    <w:rsid w:val="00372802"/>
    <w:rsid w:val="00372C7B"/>
    <w:rsid w:val="003737E4"/>
    <w:rsid w:val="00373AEB"/>
    <w:rsid w:val="00374B05"/>
    <w:rsid w:val="00375063"/>
    <w:rsid w:val="003750AE"/>
    <w:rsid w:val="00375A6D"/>
    <w:rsid w:val="003764CC"/>
    <w:rsid w:val="00376A92"/>
    <w:rsid w:val="003771A4"/>
    <w:rsid w:val="00377B92"/>
    <w:rsid w:val="00377C0D"/>
    <w:rsid w:val="00377E6D"/>
    <w:rsid w:val="00380390"/>
    <w:rsid w:val="003809DD"/>
    <w:rsid w:val="00380B08"/>
    <w:rsid w:val="00380B54"/>
    <w:rsid w:val="00380DCB"/>
    <w:rsid w:val="00381434"/>
    <w:rsid w:val="00381683"/>
    <w:rsid w:val="003819D2"/>
    <w:rsid w:val="00381B15"/>
    <w:rsid w:val="00382031"/>
    <w:rsid w:val="00382263"/>
    <w:rsid w:val="00382446"/>
    <w:rsid w:val="00382961"/>
    <w:rsid w:val="00382D39"/>
    <w:rsid w:val="00382DD5"/>
    <w:rsid w:val="00382E1A"/>
    <w:rsid w:val="00382FFC"/>
    <w:rsid w:val="00383220"/>
    <w:rsid w:val="00383359"/>
    <w:rsid w:val="00383366"/>
    <w:rsid w:val="00383471"/>
    <w:rsid w:val="0038363D"/>
    <w:rsid w:val="003838BF"/>
    <w:rsid w:val="0038397E"/>
    <w:rsid w:val="00383C77"/>
    <w:rsid w:val="00384103"/>
    <w:rsid w:val="00385633"/>
    <w:rsid w:val="00385782"/>
    <w:rsid w:val="00385964"/>
    <w:rsid w:val="00385C2C"/>
    <w:rsid w:val="00385DDC"/>
    <w:rsid w:val="00386381"/>
    <w:rsid w:val="00386391"/>
    <w:rsid w:val="00386417"/>
    <w:rsid w:val="00386961"/>
    <w:rsid w:val="00386B25"/>
    <w:rsid w:val="00386BEE"/>
    <w:rsid w:val="003870D3"/>
    <w:rsid w:val="003875AC"/>
    <w:rsid w:val="00387C65"/>
    <w:rsid w:val="00387D41"/>
    <w:rsid w:val="00390038"/>
    <w:rsid w:val="003905BF"/>
    <w:rsid w:val="003909A8"/>
    <w:rsid w:val="0039178D"/>
    <w:rsid w:val="00391791"/>
    <w:rsid w:val="00391BD8"/>
    <w:rsid w:val="00391D27"/>
    <w:rsid w:val="00391FC4"/>
    <w:rsid w:val="0039227D"/>
    <w:rsid w:val="003925AB"/>
    <w:rsid w:val="00392877"/>
    <w:rsid w:val="00392B87"/>
    <w:rsid w:val="00392F3A"/>
    <w:rsid w:val="0039307B"/>
    <w:rsid w:val="003938D3"/>
    <w:rsid w:val="0039407C"/>
    <w:rsid w:val="003940CA"/>
    <w:rsid w:val="0039419C"/>
    <w:rsid w:val="003941AF"/>
    <w:rsid w:val="00394339"/>
    <w:rsid w:val="003944C0"/>
    <w:rsid w:val="003946BE"/>
    <w:rsid w:val="003946C4"/>
    <w:rsid w:val="00394854"/>
    <w:rsid w:val="00394D35"/>
    <w:rsid w:val="00394D9C"/>
    <w:rsid w:val="00394EE0"/>
    <w:rsid w:val="00395398"/>
    <w:rsid w:val="00395B9D"/>
    <w:rsid w:val="00395C84"/>
    <w:rsid w:val="00395FA3"/>
    <w:rsid w:val="00396B5A"/>
    <w:rsid w:val="00396EA5"/>
    <w:rsid w:val="00397E86"/>
    <w:rsid w:val="003A04C9"/>
    <w:rsid w:val="003A0945"/>
    <w:rsid w:val="003A101F"/>
    <w:rsid w:val="003A103C"/>
    <w:rsid w:val="003A116E"/>
    <w:rsid w:val="003A1173"/>
    <w:rsid w:val="003A123B"/>
    <w:rsid w:val="003A134C"/>
    <w:rsid w:val="003A179B"/>
    <w:rsid w:val="003A17B0"/>
    <w:rsid w:val="003A17F2"/>
    <w:rsid w:val="003A1A48"/>
    <w:rsid w:val="003A21E6"/>
    <w:rsid w:val="003A2B92"/>
    <w:rsid w:val="003A2EBA"/>
    <w:rsid w:val="003A2F1F"/>
    <w:rsid w:val="003A3121"/>
    <w:rsid w:val="003A350F"/>
    <w:rsid w:val="003A3F49"/>
    <w:rsid w:val="003A4D78"/>
    <w:rsid w:val="003A5840"/>
    <w:rsid w:val="003A5C75"/>
    <w:rsid w:val="003A5CC9"/>
    <w:rsid w:val="003A5E4C"/>
    <w:rsid w:val="003A5F5E"/>
    <w:rsid w:val="003A6328"/>
    <w:rsid w:val="003A657B"/>
    <w:rsid w:val="003A6695"/>
    <w:rsid w:val="003A728B"/>
    <w:rsid w:val="003A75C9"/>
    <w:rsid w:val="003A7822"/>
    <w:rsid w:val="003A7880"/>
    <w:rsid w:val="003A792C"/>
    <w:rsid w:val="003A7E67"/>
    <w:rsid w:val="003A7EF8"/>
    <w:rsid w:val="003B0CCA"/>
    <w:rsid w:val="003B0DC5"/>
    <w:rsid w:val="003B2010"/>
    <w:rsid w:val="003B2B5E"/>
    <w:rsid w:val="003B2D29"/>
    <w:rsid w:val="003B336F"/>
    <w:rsid w:val="003B33D4"/>
    <w:rsid w:val="003B3751"/>
    <w:rsid w:val="003B3929"/>
    <w:rsid w:val="003B3D3E"/>
    <w:rsid w:val="003B41FE"/>
    <w:rsid w:val="003B4248"/>
    <w:rsid w:val="003B4C5F"/>
    <w:rsid w:val="003B4D3F"/>
    <w:rsid w:val="003B4F9C"/>
    <w:rsid w:val="003B5014"/>
    <w:rsid w:val="003B5616"/>
    <w:rsid w:val="003B572E"/>
    <w:rsid w:val="003B5D3C"/>
    <w:rsid w:val="003B5D40"/>
    <w:rsid w:val="003B618F"/>
    <w:rsid w:val="003B61EE"/>
    <w:rsid w:val="003B62AA"/>
    <w:rsid w:val="003B691F"/>
    <w:rsid w:val="003B6C03"/>
    <w:rsid w:val="003B6D97"/>
    <w:rsid w:val="003B6EEA"/>
    <w:rsid w:val="003B715C"/>
    <w:rsid w:val="003B724D"/>
    <w:rsid w:val="003B75FB"/>
    <w:rsid w:val="003B777D"/>
    <w:rsid w:val="003B77B1"/>
    <w:rsid w:val="003B78C2"/>
    <w:rsid w:val="003B79AB"/>
    <w:rsid w:val="003B7BA4"/>
    <w:rsid w:val="003C05B8"/>
    <w:rsid w:val="003C08B4"/>
    <w:rsid w:val="003C0933"/>
    <w:rsid w:val="003C0A3A"/>
    <w:rsid w:val="003C0BD1"/>
    <w:rsid w:val="003C1B6F"/>
    <w:rsid w:val="003C1FB0"/>
    <w:rsid w:val="003C20C4"/>
    <w:rsid w:val="003C256E"/>
    <w:rsid w:val="003C266C"/>
    <w:rsid w:val="003C283F"/>
    <w:rsid w:val="003C285C"/>
    <w:rsid w:val="003C2A3E"/>
    <w:rsid w:val="003C2A97"/>
    <w:rsid w:val="003C2BD1"/>
    <w:rsid w:val="003C2E00"/>
    <w:rsid w:val="003C31B5"/>
    <w:rsid w:val="003C33BC"/>
    <w:rsid w:val="003C3CFE"/>
    <w:rsid w:val="003C3E88"/>
    <w:rsid w:val="003C3FE7"/>
    <w:rsid w:val="003C4365"/>
    <w:rsid w:val="003C49E8"/>
    <w:rsid w:val="003C4AEF"/>
    <w:rsid w:val="003C4C0B"/>
    <w:rsid w:val="003C50E8"/>
    <w:rsid w:val="003C5497"/>
    <w:rsid w:val="003C5E8E"/>
    <w:rsid w:val="003C6075"/>
    <w:rsid w:val="003C61A7"/>
    <w:rsid w:val="003C61EB"/>
    <w:rsid w:val="003C63B8"/>
    <w:rsid w:val="003C64E7"/>
    <w:rsid w:val="003C6694"/>
    <w:rsid w:val="003C75BA"/>
    <w:rsid w:val="003C7644"/>
    <w:rsid w:val="003C788D"/>
    <w:rsid w:val="003C7997"/>
    <w:rsid w:val="003D0713"/>
    <w:rsid w:val="003D08AF"/>
    <w:rsid w:val="003D0928"/>
    <w:rsid w:val="003D0FA5"/>
    <w:rsid w:val="003D1546"/>
    <w:rsid w:val="003D18FA"/>
    <w:rsid w:val="003D1C96"/>
    <w:rsid w:val="003D1D7F"/>
    <w:rsid w:val="003D2A24"/>
    <w:rsid w:val="003D2D3B"/>
    <w:rsid w:val="003D2EEA"/>
    <w:rsid w:val="003D2FD3"/>
    <w:rsid w:val="003D30D7"/>
    <w:rsid w:val="003D316C"/>
    <w:rsid w:val="003D3729"/>
    <w:rsid w:val="003D3F9A"/>
    <w:rsid w:val="003D3FC1"/>
    <w:rsid w:val="003D4694"/>
    <w:rsid w:val="003D48D4"/>
    <w:rsid w:val="003D532B"/>
    <w:rsid w:val="003D53B9"/>
    <w:rsid w:val="003D5546"/>
    <w:rsid w:val="003D56F5"/>
    <w:rsid w:val="003D5980"/>
    <w:rsid w:val="003D5AF7"/>
    <w:rsid w:val="003D61DB"/>
    <w:rsid w:val="003D622A"/>
    <w:rsid w:val="003D63DD"/>
    <w:rsid w:val="003D6C2E"/>
    <w:rsid w:val="003D6DE7"/>
    <w:rsid w:val="003D70DA"/>
    <w:rsid w:val="003D7374"/>
    <w:rsid w:val="003D7BB2"/>
    <w:rsid w:val="003D7C28"/>
    <w:rsid w:val="003D7CB9"/>
    <w:rsid w:val="003D7D67"/>
    <w:rsid w:val="003E0186"/>
    <w:rsid w:val="003E049A"/>
    <w:rsid w:val="003E0BEA"/>
    <w:rsid w:val="003E0C5B"/>
    <w:rsid w:val="003E0CF5"/>
    <w:rsid w:val="003E135D"/>
    <w:rsid w:val="003E1805"/>
    <w:rsid w:val="003E19B7"/>
    <w:rsid w:val="003E1CE1"/>
    <w:rsid w:val="003E1D73"/>
    <w:rsid w:val="003E1DB9"/>
    <w:rsid w:val="003E1E05"/>
    <w:rsid w:val="003E1EBA"/>
    <w:rsid w:val="003E2135"/>
    <w:rsid w:val="003E2632"/>
    <w:rsid w:val="003E2976"/>
    <w:rsid w:val="003E2F15"/>
    <w:rsid w:val="003E2F77"/>
    <w:rsid w:val="003E2F91"/>
    <w:rsid w:val="003E3442"/>
    <w:rsid w:val="003E3B64"/>
    <w:rsid w:val="003E3C3B"/>
    <w:rsid w:val="003E4172"/>
    <w:rsid w:val="003E44F8"/>
    <w:rsid w:val="003E47A4"/>
    <w:rsid w:val="003E484A"/>
    <w:rsid w:val="003E5B9F"/>
    <w:rsid w:val="003E6436"/>
    <w:rsid w:val="003E6466"/>
    <w:rsid w:val="003E6513"/>
    <w:rsid w:val="003E7136"/>
    <w:rsid w:val="003E76A3"/>
    <w:rsid w:val="003E7B05"/>
    <w:rsid w:val="003F0454"/>
    <w:rsid w:val="003F05F6"/>
    <w:rsid w:val="003F1293"/>
    <w:rsid w:val="003F16DF"/>
    <w:rsid w:val="003F1951"/>
    <w:rsid w:val="003F1965"/>
    <w:rsid w:val="003F1B18"/>
    <w:rsid w:val="003F1FC3"/>
    <w:rsid w:val="003F2507"/>
    <w:rsid w:val="003F2654"/>
    <w:rsid w:val="003F2E8A"/>
    <w:rsid w:val="003F3659"/>
    <w:rsid w:val="003F3C03"/>
    <w:rsid w:val="003F43FB"/>
    <w:rsid w:val="003F4669"/>
    <w:rsid w:val="003F473D"/>
    <w:rsid w:val="003F4753"/>
    <w:rsid w:val="003F48A3"/>
    <w:rsid w:val="003F4918"/>
    <w:rsid w:val="003F4ABE"/>
    <w:rsid w:val="003F4F22"/>
    <w:rsid w:val="003F55AA"/>
    <w:rsid w:val="003F582E"/>
    <w:rsid w:val="003F5A11"/>
    <w:rsid w:val="003F5FF2"/>
    <w:rsid w:val="003F602E"/>
    <w:rsid w:val="003F64A7"/>
    <w:rsid w:val="003F6D77"/>
    <w:rsid w:val="003F7129"/>
    <w:rsid w:val="003F72E4"/>
    <w:rsid w:val="003F7453"/>
    <w:rsid w:val="003F759F"/>
    <w:rsid w:val="003F7D0B"/>
    <w:rsid w:val="003F7F13"/>
    <w:rsid w:val="003F7F3D"/>
    <w:rsid w:val="00400268"/>
    <w:rsid w:val="0040104D"/>
    <w:rsid w:val="0040116D"/>
    <w:rsid w:val="004012FA"/>
    <w:rsid w:val="00401650"/>
    <w:rsid w:val="00401A9A"/>
    <w:rsid w:val="00401CBF"/>
    <w:rsid w:val="00401F8E"/>
    <w:rsid w:val="004023D7"/>
    <w:rsid w:val="004029F1"/>
    <w:rsid w:val="00402EFA"/>
    <w:rsid w:val="00403298"/>
    <w:rsid w:val="004035E5"/>
    <w:rsid w:val="0040387C"/>
    <w:rsid w:val="00403D80"/>
    <w:rsid w:val="00403DFF"/>
    <w:rsid w:val="00403E5B"/>
    <w:rsid w:val="0040400D"/>
    <w:rsid w:val="004042E8"/>
    <w:rsid w:val="0040464B"/>
    <w:rsid w:val="00404B91"/>
    <w:rsid w:val="00404EB3"/>
    <w:rsid w:val="00405041"/>
    <w:rsid w:val="00405B92"/>
    <w:rsid w:val="004061DE"/>
    <w:rsid w:val="00406819"/>
    <w:rsid w:val="00406CDA"/>
    <w:rsid w:val="00406CF3"/>
    <w:rsid w:val="00406DA3"/>
    <w:rsid w:val="0040706A"/>
    <w:rsid w:val="004070A0"/>
    <w:rsid w:val="004073A7"/>
    <w:rsid w:val="004079EA"/>
    <w:rsid w:val="00407A1E"/>
    <w:rsid w:val="004102CA"/>
    <w:rsid w:val="0041059C"/>
    <w:rsid w:val="00410746"/>
    <w:rsid w:val="00410ABB"/>
    <w:rsid w:val="00410E0E"/>
    <w:rsid w:val="00411215"/>
    <w:rsid w:val="004113B9"/>
    <w:rsid w:val="00411A79"/>
    <w:rsid w:val="00412203"/>
    <w:rsid w:val="004123F5"/>
    <w:rsid w:val="004128CE"/>
    <w:rsid w:val="004129CC"/>
    <w:rsid w:val="00412ECB"/>
    <w:rsid w:val="004132E0"/>
    <w:rsid w:val="004141E1"/>
    <w:rsid w:val="0041477D"/>
    <w:rsid w:val="00414DDB"/>
    <w:rsid w:val="00414FF4"/>
    <w:rsid w:val="004152F1"/>
    <w:rsid w:val="004156ED"/>
    <w:rsid w:val="00415C73"/>
    <w:rsid w:val="004160BD"/>
    <w:rsid w:val="004162DE"/>
    <w:rsid w:val="004163B0"/>
    <w:rsid w:val="00416907"/>
    <w:rsid w:val="0041699D"/>
    <w:rsid w:val="004169A4"/>
    <w:rsid w:val="00416FB6"/>
    <w:rsid w:val="00417144"/>
    <w:rsid w:val="004173C3"/>
    <w:rsid w:val="004179F4"/>
    <w:rsid w:val="00417BDB"/>
    <w:rsid w:val="00417F05"/>
    <w:rsid w:val="00417F85"/>
    <w:rsid w:val="004203EE"/>
    <w:rsid w:val="004204D8"/>
    <w:rsid w:val="004207D3"/>
    <w:rsid w:val="004208A4"/>
    <w:rsid w:val="00420B16"/>
    <w:rsid w:val="00420B8C"/>
    <w:rsid w:val="00420C22"/>
    <w:rsid w:val="00420DFC"/>
    <w:rsid w:val="0042114F"/>
    <w:rsid w:val="004214C1"/>
    <w:rsid w:val="004216B5"/>
    <w:rsid w:val="00422030"/>
    <w:rsid w:val="004228DF"/>
    <w:rsid w:val="00422B55"/>
    <w:rsid w:val="004230C5"/>
    <w:rsid w:val="00423609"/>
    <w:rsid w:val="00423C8C"/>
    <w:rsid w:val="00423FE3"/>
    <w:rsid w:val="00424671"/>
    <w:rsid w:val="00424A2E"/>
    <w:rsid w:val="00424A99"/>
    <w:rsid w:val="00424C4D"/>
    <w:rsid w:val="00424DAE"/>
    <w:rsid w:val="004250F3"/>
    <w:rsid w:val="0042539D"/>
    <w:rsid w:val="00425CAB"/>
    <w:rsid w:val="00425CF1"/>
    <w:rsid w:val="00426176"/>
    <w:rsid w:val="0042651D"/>
    <w:rsid w:val="00426BF1"/>
    <w:rsid w:val="00426F46"/>
    <w:rsid w:val="00426F9A"/>
    <w:rsid w:val="004273C3"/>
    <w:rsid w:val="0042761A"/>
    <w:rsid w:val="004306CE"/>
    <w:rsid w:val="004307C7"/>
    <w:rsid w:val="004308B7"/>
    <w:rsid w:val="00430945"/>
    <w:rsid w:val="00430AEB"/>
    <w:rsid w:val="00430E3A"/>
    <w:rsid w:val="00430F8F"/>
    <w:rsid w:val="00431984"/>
    <w:rsid w:val="0043202A"/>
    <w:rsid w:val="0043216C"/>
    <w:rsid w:val="0043253C"/>
    <w:rsid w:val="0043278A"/>
    <w:rsid w:val="004329F8"/>
    <w:rsid w:val="00432EAC"/>
    <w:rsid w:val="00433129"/>
    <w:rsid w:val="0043322A"/>
    <w:rsid w:val="0043364B"/>
    <w:rsid w:val="0043387F"/>
    <w:rsid w:val="00433B19"/>
    <w:rsid w:val="00433E95"/>
    <w:rsid w:val="00434093"/>
    <w:rsid w:val="004341CF"/>
    <w:rsid w:val="00434974"/>
    <w:rsid w:val="004349AF"/>
    <w:rsid w:val="004351FA"/>
    <w:rsid w:val="00435440"/>
    <w:rsid w:val="00435983"/>
    <w:rsid w:val="00435A52"/>
    <w:rsid w:val="00435BFC"/>
    <w:rsid w:val="00435DA1"/>
    <w:rsid w:val="00436511"/>
    <w:rsid w:val="00436516"/>
    <w:rsid w:val="00436751"/>
    <w:rsid w:val="00436C79"/>
    <w:rsid w:val="00436CCD"/>
    <w:rsid w:val="00436DFA"/>
    <w:rsid w:val="004379FB"/>
    <w:rsid w:val="00437E22"/>
    <w:rsid w:val="00437F3D"/>
    <w:rsid w:val="00440231"/>
    <w:rsid w:val="00440875"/>
    <w:rsid w:val="00440FD1"/>
    <w:rsid w:val="0044101A"/>
    <w:rsid w:val="00441088"/>
    <w:rsid w:val="00441482"/>
    <w:rsid w:val="0044185A"/>
    <w:rsid w:val="0044191E"/>
    <w:rsid w:val="00441DFF"/>
    <w:rsid w:val="00441E87"/>
    <w:rsid w:val="00441ECF"/>
    <w:rsid w:val="00442070"/>
    <w:rsid w:val="004422AE"/>
    <w:rsid w:val="00442554"/>
    <w:rsid w:val="00442558"/>
    <w:rsid w:val="004427AE"/>
    <w:rsid w:val="00442948"/>
    <w:rsid w:val="00443013"/>
    <w:rsid w:val="00443579"/>
    <w:rsid w:val="004436D5"/>
    <w:rsid w:val="00443BA9"/>
    <w:rsid w:val="00444361"/>
    <w:rsid w:val="00444865"/>
    <w:rsid w:val="0044508D"/>
    <w:rsid w:val="0044591E"/>
    <w:rsid w:val="0044667F"/>
    <w:rsid w:val="0044687B"/>
    <w:rsid w:val="00446DE4"/>
    <w:rsid w:val="00446EF8"/>
    <w:rsid w:val="00447071"/>
    <w:rsid w:val="0044716F"/>
    <w:rsid w:val="00447288"/>
    <w:rsid w:val="004474A8"/>
    <w:rsid w:val="0044761A"/>
    <w:rsid w:val="00447921"/>
    <w:rsid w:val="00447B75"/>
    <w:rsid w:val="00447FFE"/>
    <w:rsid w:val="00450853"/>
    <w:rsid w:val="00450991"/>
    <w:rsid w:val="00450A08"/>
    <w:rsid w:val="00450A29"/>
    <w:rsid w:val="00450D26"/>
    <w:rsid w:val="00450D49"/>
    <w:rsid w:val="00451271"/>
    <w:rsid w:val="00451A8A"/>
    <w:rsid w:val="00451E28"/>
    <w:rsid w:val="004521C8"/>
    <w:rsid w:val="0045237B"/>
    <w:rsid w:val="00452646"/>
    <w:rsid w:val="00452A79"/>
    <w:rsid w:val="00452D86"/>
    <w:rsid w:val="00453070"/>
    <w:rsid w:val="0045347B"/>
    <w:rsid w:val="00453CCC"/>
    <w:rsid w:val="004543D1"/>
    <w:rsid w:val="00454568"/>
    <w:rsid w:val="00454765"/>
    <w:rsid w:val="004557E1"/>
    <w:rsid w:val="00455841"/>
    <w:rsid w:val="00455934"/>
    <w:rsid w:val="00455DCC"/>
    <w:rsid w:val="00456076"/>
    <w:rsid w:val="00456841"/>
    <w:rsid w:val="0045689F"/>
    <w:rsid w:val="00456945"/>
    <w:rsid w:val="00456A93"/>
    <w:rsid w:val="00456DE0"/>
    <w:rsid w:val="00456EDF"/>
    <w:rsid w:val="00456F31"/>
    <w:rsid w:val="004572AA"/>
    <w:rsid w:val="004575B5"/>
    <w:rsid w:val="00457C0D"/>
    <w:rsid w:val="00457E6A"/>
    <w:rsid w:val="0046010A"/>
    <w:rsid w:val="004601D6"/>
    <w:rsid w:val="0046049B"/>
    <w:rsid w:val="00460594"/>
    <w:rsid w:val="00460BB2"/>
    <w:rsid w:val="00460DED"/>
    <w:rsid w:val="00460FDE"/>
    <w:rsid w:val="0046128F"/>
    <w:rsid w:val="00461891"/>
    <w:rsid w:val="00461B1B"/>
    <w:rsid w:val="00461DC6"/>
    <w:rsid w:val="00461FCF"/>
    <w:rsid w:val="004624B4"/>
    <w:rsid w:val="00462C23"/>
    <w:rsid w:val="00463801"/>
    <w:rsid w:val="00463C79"/>
    <w:rsid w:val="00463D23"/>
    <w:rsid w:val="00463D35"/>
    <w:rsid w:val="004640EB"/>
    <w:rsid w:val="004643B0"/>
    <w:rsid w:val="004645DB"/>
    <w:rsid w:val="00464CB5"/>
    <w:rsid w:val="00464F97"/>
    <w:rsid w:val="0046501F"/>
    <w:rsid w:val="0046591E"/>
    <w:rsid w:val="0046600D"/>
    <w:rsid w:val="00466E6E"/>
    <w:rsid w:val="0046772F"/>
    <w:rsid w:val="00467835"/>
    <w:rsid w:val="00467959"/>
    <w:rsid w:val="00467AE5"/>
    <w:rsid w:val="00467BA5"/>
    <w:rsid w:val="00467DF8"/>
    <w:rsid w:val="00467F3D"/>
    <w:rsid w:val="004700D8"/>
    <w:rsid w:val="004702E7"/>
    <w:rsid w:val="00470705"/>
    <w:rsid w:val="004709D2"/>
    <w:rsid w:val="00470C43"/>
    <w:rsid w:val="004710CE"/>
    <w:rsid w:val="004710D3"/>
    <w:rsid w:val="00471300"/>
    <w:rsid w:val="004716CF"/>
    <w:rsid w:val="00472982"/>
    <w:rsid w:val="00472FFC"/>
    <w:rsid w:val="004734DD"/>
    <w:rsid w:val="00473A76"/>
    <w:rsid w:val="00473C03"/>
    <w:rsid w:val="00474DEF"/>
    <w:rsid w:val="004753F0"/>
    <w:rsid w:val="0047576E"/>
    <w:rsid w:val="004758B7"/>
    <w:rsid w:val="00475B5D"/>
    <w:rsid w:val="00475DCE"/>
    <w:rsid w:val="00475EFF"/>
    <w:rsid w:val="004765CE"/>
    <w:rsid w:val="004770D0"/>
    <w:rsid w:val="0047794A"/>
    <w:rsid w:val="00477AAD"/>
    <w:rsid w:val="00480214"/>
    <w:rsid w:val="004806A7"/>
    <w:rsid w:val="0048085F"/>
    <w:rsid w:val="0048095D"/>
    <w:rsid w:val="00480D8F"/>
    <w:rsid w:val="00480FDC"/>
    <w:rsid w:val="00481324"/>
    <w:rsid w:val="004813EB"/>
    <w:rsid w:val="00481675"/>
    <w:rsid w:val="00482452"/>
    <w:rsid w:val="0048262A"/>
    <w:rsid w:val="00482D7F"/>
    <w:rsid w:val="004833E6"/>
    <w:rsid w:val="0048347D"/>
    <w:rsid w:val="0048363F"/>
    <w:rsid w:val="00483B26"/>
    <w:rsid w:val="00483C7F"/>
    <w:rsid w:val="00483ED0"/>
    <w:rsid w:val="0048411F"/>
    <w:rsid w:val="0048417F"/>
    <w:rsid w:val="004847C4"/>
    <w:rsid w:val="00484B03"/>
    <w:rsid w:val="00485031"/>
    <w:rsid w:val="0048511D"/>
    <w:rsid w:val="004854E8"/>
    <w:rsid w:val="004857F6"/>
    <w:rsid w:val="004859E6"/>
    <w:rsid w:val="00485AF3"/>
    <w:rsid w:val="00485F81"/>
    <w:rsid w:val="00485FED"/>
    <w:rsid w:val="00486138"/>
    <w:rsid w:val="004867FC"/>
    <w:rsid w:val="00487624"/>
    <w:rsid w:val="00487A10"/>
    <w:rsid w:val="00487B95"/>
    <w:rsid w:val="00487C59"/>
    <w:rsid w:val="00487CB1"/>
    <w:rsid w:val="00487CB6"/>
    <w:rsid w:val="00487E81"/>
    <w:rsid w:val="00487F00"/>
    <w:rsid w:val="00487F8E"/>
    <w:rsid w:val="00487FD7"/>
    <w:rsid w:val="00490225"/>
    <w:rsid w:val="004903C2"/>
    <w:rsid w:val="00490450"/>
    <w:rsid w:val="004905B9"/>
    <w:rsid w:val="0049098B"/>
    <w:rsid w:val="00490B03"/>
    <w:rsid w:val="00490CE2"/>
    <w:rsid w:val="00490CE3"/>
    <w:rsid w:val="00491127"/>
    <w:rsid w:val="004911E8"/>
    <w:rsid w:val="004912AF"/>
    <w:rsid w:val="00491697"/>
    <w:rsid w:val="00491B45"/>
    <w:rsid w:val="00491DE3"/>
    <w:rsid w:val="00492B9C"/>
    <w:rsid w:val="00492F60"/>
    <w:rsid w:val="004931BD"/>
    <w:rsid w:val="00493AD2"/>
    <w:rsid w:val="0049442E"/>
    <w:rsid w:val="004945C9"/>
    <w:rsid w:val="004946AE"/>
    <w:rsid w:val="0049478A"/>
    <w:rsid w:val="0049499D"/>
    <w:rsid w:val="00495031"/>
    <w:rsid w:val="00495675"/>
    <w:rsid w:val="004960D6"/>
    <w:rsid w:val="0049621F"/>
    <w:rsid w:val="00496D08"/>
    <w:rsid w:val="00496D52"/>
    <w:rsid w:val="00496EAD"/>
    <w:rsid w:val="00496F45"/>
    <w:rsid w:val="004976FD"/>
    <w:rsid w:val="00497A9E"/>
    <w:rsid w:val="00497B26"/>
    <w:rsid w:val="00497B5D"/>
    <w:rsid w:val="004A02FD"/>
    <w:rsid w:val="004A0378"/>
    <w:rsid w:val="004A045B"/>
    <w:rsid w:val="004A0857"/>
    <w:rsid w:val="004A0C3C"/>
    <w:rsid w:val="004A0F46"/>
    <w:rsid w:val="004A16C8"/>
    <w:rsid w:val="004A1C96"/>
    <w:rsid w:val="004A255C"/>
    <w:rsid w:val="004A2B84"/>
    <w:rsid w:val="004A2C3A"/>
    <w:rsid w:val="004A2DD1"/>
    <w:rsid w:val="004A34ED"/>
    <w:rsid w:val="004A367B"/>
    <w:rsid w:val="004A3699"/>
    <w:rsid w:val="004A3EE9"/>
    <w:rsid w:val="004A3FDB"/>
    <w:rsid w:val="004A4484"/>
    <w:rsid w:val="004A49C0"/>
    <w:rsid w:val="004A4B32"/>
    <w:rsid w:val="004A4ECE"/>
    <w:rsid w:val="004A51D6"/>
    <w:rsid w:val="004A5201"/>
    <w:rsid w:val="004A5454"/>
    <w:rsid w:val="004A5597"/>
    <w:rsid w:val="004A5C83"/>
    <w:rsid w:val="004A5C8F"/>
    <w:rsid w:val="004A614B"/>
    <w:rsid w:val="004A62EC"/>
    <w:rsid w:val="004A6867"/>
    <w:rsid w:val="004A6FB2"/>
    <w:rsid w:val="004A7131"/>
    <w:rsid w:val="004A73D6"/>
    <w:rsid w:val="004A763C"/>
    <w:rsid w:val="004A7997"/>
    <w:rsid w:val="004A7A89"/>
    <w:rsid w:val="004A7CF2"/>
    <w:rsid w:val="004A7E6F"/>
    <w:rsid w:val="004A7F00"/>
    <w:rsid w:val="004A7F5C"/>
    <w:rsid w:val="004B012D"/>
    <w:rsid w:val="004B061D"/>
    <w:rsid w:val="004B06D6"/>
    <w:rsid w:val="004B0F76"/>
    <w:rsid w:val="004B1018"/>
    <w:rsid w:val="004B133F"/>
    <w:rsid w:val="004B1621"/>
    <w:rsid w:val="004B16D3"/>
    <w:rsid w:val="004B1B67"/>
    <w:rsid w:val="004B20CF"/>
    <w:rsid w:val="004B224A"/>
    <w:rsid w:val="004B262B"/>
    <w:rsid w:val="004B2D97"/>
    <w:rsid w:val="004B2E3E"/>
    <w:rsid w:val="004B2F17"/>
    <w:rsid w:val="004B2F1F"/>
    <w:rsid w:val="004B35DF"/>
    <w:rsid w:val="004B3658"/>
    <w:rsid w:val="004B392F"/>
    <w:rsid w:val="004B3DE2"/>
    <w:rsid w:val="004B43BB"/>
    <w:rsid w:val="004B43CD"/>
    <w:rsid w:val="004B4584"/>
    <w:rsid w:val="004B46B7"/>
    <w:rsid w:val="004B4763"/>
    <w:rsid w:val="004B4779"/>
    <w:rsid w:val="004B4DBC"/>
    <w:rsid w:val="004B4FCC"/>
    <w:rsid w:val="004B5316"/>
    <w:rsid w:val="004B556D"/>
    <w:rsid w:val="004B5AEE"/>
    <w:rsid w:val="004B5F5A"/>
    <w:rsid w:val="004B60AC"/>
    <w:rsid w:val="004B693D"/>
    <w:rsid w:val="004B6BEA"/>
    <w:rsid w:val="004B72D8"/>
    <w:rsid w:val="004B72DF"/>
    <w:rsid w:val="004B751F"/>
    <w:rsid w:val="004B79B6"/>
    <w:rsid w:val="004B7A11"/>
    <w:rsid w:val="004B7A52"/>
    <w:rsid w:val="004B7BB5"/>
    <w:rsid w:val="004B7CD2"/>
    <w:rsid w:val="004B7E21"/>
    <w:rsid w:val="004C0172"/>
    <w:rsid w:val="004C0C03"/>
    <w:rsid w:val="004C0CD6"/>
    <w:rsid w:val="004C0E26"/>
    <w:rsid w:val="004C2520"/>
    <w:rsid w:val="004C293D"/>
    <w:rsid w:val="004C2A8F"/>
    <w:rsid w:val="004C2C34"/>
    <w:rsid w:val="004C2C5A"/>
    <w:rsid w:val="004C2C9D"/>
    <w:rsid w:val="004C303C"/>
    <w:rsid w:val="004C32AF"/>
    <w:rsid w:val="004C38D2"/>
    <w:rsid w:val="004C4125"/>
    <w:rsid w:val="004C435F"/>
    <w:rsid w:val="004C4511"/>
    <w:rsid w:val="004C4F1A"/>
    <w:rsid w:val="004C4FFA"/>
    <w:rsid w:val="004C51F9"/>
    <w:rsid w:val="004C572E"/>
    <w:rsid w:val="004C57C0"/>
    <w:rsid w:val="004C58B1"/>
    <w:rsid w:val="004C58FB"/>
    <w:rsid w:val="004C5E82"/>
    <w:rsid w:val="004C642C"/>
    <w:rsid w:val="004C65B8"/>
    <w:rsid w:val="004C6794"/>
    <w:rsid w:val="004C6A8A"/>
    <w:rsid w:val="004C6C7B"/>
    <w:rsid w:val="004C6C9A"/>
    <w:rsid w:val="004C6DDE"/>
    <w:rsid w:val="004C6DE3"/>
    <w:rsid w:val="004C6DF9"/>
    <w:rsid w:val="004C715D"/>
    <w:rsid w:val="004C730F"/>
    <w:rsid w:val="004C75FF"/>
    <w:rsid w:val="004C7A92"/>
    <w:rsid w:val="004C7B53"/>
    <w:rsid w:val="004C7D6C"/>
    <w:rsid w:val="004D0A90"/>
    <w:rsid w:val="004D0C70"/>
    <w:rsid w:val="004D0EBD"/>
    <w:rsid w:val="004D103B"/>
    <w:rsid w:val="004D14C7"/>
    <w:rsid w:val="004D1A72"/>
    <w:rsid w:val="004D1C3E"/>
    <w:rsid w:val="004D1DE4"/>
    <w:rsid w:val="004D24CC"/>
    <w:rsid w:val="004D258E"/>
    <w:rsid w:val="004D2694"/>
    <w:rsid w:val="004D32D3"/>
    <w:rsid w:val="004D343D"/>
    <w:rsid w:val="004D3729"/>
    <w:rsid w:val="004D37D0"/>
    <w:rsid w:val="004D3E6D"/>
    <w:rsid w:val="004D3F6F"/>
    <w:rsid w:val="004D4064"/>
    <w:rsid w:val="004D41DE"/>
    <w:rsid w:val="004D44B7"/>
    <w:rsid w:val="004D47A3"/>
    <w:rsid w:val="004D4A3E"/>
    <w:rsid w:val="004D4D67"/>
    <w:rsid w:val="004D4EB7"/>
    <w:rsid w:val="004D4EFA"/>
    <w:rsid w:val="004D5083"/>
    <w:rsid w:val="004D5A75"/>
    <w:rsid w:val="004D5BCC"/>
    <w:rsid w:val="004D5EF6"/>
    <w:rsid w:val="004D5F7A"/>
    <w:rsid w:val="004D6136"/>
    <w:rsid w:val="004D6A50"/>
    <w:rsid w:val="004D70CD"/>
    <w:rsid w:val="004D76B3"/>
    <w:rsid w:val="004D7BF2"/>
    <w:rsid w:val="004D7C90"/>
    <w:rsid w:val="004D7CD7"/>
    <w:rsid w:val="004D7CF7"/>
    <w:rsid w:val="004E024B"/>
    <w:rsid w:val="004E0791"/>
    <w:rsid w:val="004E0AAA"/>
    <w:rsid w:val="004E0C4F"/>
    <w:rsid w:val="004E0E12"/>
    <w:rsid w:val="004E0E43"/>
    <w:rsid w:val="004E0F15"/>
    <w:rsid w:val="004E0FB8"/>
    <w:rsid w:val="004E0FF8"/>
    <w:rsid w:val="004E10E1"/>
    <w:rsid w:val="004E14E6"/>
    <w:rsid w:val="004E14F7"/>
    <w:rsid w:val="004E1576"/>
    <w:rsid w:val="004E1F82"/>
    <w:rsid w:val="004E2163"/>
    <w:rsid w:val="004E240A"/>
    <w:rsid w:val="004E2796"/>
    <w:rsid w:val="004E323D"/>
    <w:rsid w:val="004E349C"/>
    <w:rsid w:val="004E35AE"/>
    <w:rsid w:val="004E3666"/>
    <w:rsid w:val="004E48D2"/>
    <w:rsid w:val="004E4A1D"/>
    <w:rsid w:val="004E4B1E"/>
    <w:rsid w:val="004E4E2C"/>
    <w:rsid w:val="004E53C8"/>
    <w:rsid w:val="004E55D3"/>
    <w:rsid w:val="004E593D"/>
    <w:rsid w:val="004E622F"/>
    <w:rsid w:val="004E6C94"/>
    <w:rsid w:val="004E6D92"/>
    <w:rsid w:val="004E7993"/>
    <w:rsid w:val="004E7D93"/>
    <w:rsid w:val="004E7E07"/>
    <w:rsid w:val="004F0298"/>
    <w:rsid w:val="004F05D3"/>
    <w:rsid w:val="004F05DE"/>
    <w:rsid w:val="004F066F"/>
    <w:rsid w:val="004F0780"/>
    <w:rsid w:val="004F08B6"/>
    <w:rsid w:val="004F0C88"/>
    <w:rsid w:val="004F10B7"/>
    <w:rsid w:val="004F11CE"/>
    <w:rsid w:val="004F1289"/>
    <w:rsid w:val="004F1479"/>
    <w:rsid w:val="004F16F3"/>
    <w:rsid w:val="004F178E"/>
    <w:rsid w:val="004F1868"/>
    <w:rsid w:val="004F2198"/>
    <w:rsid w:val="004F283A"/>
    <w:rsid w:val="004F2CEB"/>
    <w:rsid w:val="004F2EC6"/>
    <w:rsid w:val="004F2FBE"/>
    <w:rsid w:val="004F3130"/>
    <w:rsid w:val="004F34C9"/>
    <w:rsid w:val="004F37F5"/>
    <w:rsid w:val="004F3880"/>
    <w:rsid w:val="004F397A"/>
    <w:rsid w:val="004F4159"/>
    <w:rsid w:val="004F41D2"/>
    <w:rsid w:val="004F4463"/>
    <w:rsid w:val="004F48C3"/>
    <w:rsid w:val="004F4E4B"/>
    <w:rsid w:val="004F4FA1"/>
    <w:rsid w:val="004F5020"/>
    <w:rsid w:val="004F50C3"/>
    <w:rsid w:val="004F557C"/>
    <w:rsid w:val="004F5712"/>
    <w:rsid w:val="004F5A67"/>
    <w:rsid w:val="004F5BA7"/>
    <w:rsid w:val="004F6020"/>
    <w:rsid w:val="004F60AE"/>
    <w:rsid w:val="004F65E1"/>
    <w:rsid w:val="004F677C"/>
    <w:rsid w:val="004F68A1"/>
    <w:rsid w:val="004F7FF0"/>
    <w:rsid w:val="0050000E"/>
    <w:rsid w:val="005001D9"/>
    <w:rsid w:val="0050034A"/>
    <w:rsid w:val="00500735"/>
    <w:rsid w:val="00500FC5"/>
    <w:rsid w:val="00501862"/>
    <w:rsid w:val="00501CD4"/>
    <w:rsid w:val="00502019"/>
    <w:rsid w:val="0050250C"/>
    <w:rsid w:val="00502710"/>
    <w:rsid w:val="00502836"/>
    <w:rsid w:val="005028F0"/>
    <w:rsid w:val="0050312D"/>
    <w:rsid w:val="0050353E"/>
    <w:rsid w:val="00503C4A"/>
    <w:rsid w:val="00504101"/>
    <w:rsid w:val="005042C3"/>
    <w:rsid w:val="00504464"/>
    <w:rsid w:val="005045E4"/>
    <w:rsid w:val="0050528D"/>
    <w:rsid w:val="00505336"/>
    <w:rsid w:val="00505A5F"/>
    <w:rsid w:val="005060B9"/>
    <w:rsid w:val="00506367"/>
    <w:rsid w:val="00506441"/>
    <w:rsid w:val="005066AF"/>
    <w:rsid w:val="0050716D"/>
    <w:rsid w:val="00507843"/>
    <w:rsid w:val="0050793A"/>
    <w:rsid w:val="00507A6A"/>
    <w:rsid w:val="00510391"/>
    <w:rsid w:val="00510818"/>
    <w:rsid w:val="00510923"/>
    <w:rsid w:val="00510F78"/>
    <w:rsid w:val="0051104C"/>
    <w:rsid w:val="0051111C"/>
    <w:rsid w:val="0051124B"/>
    <w:rsid w:val="00511660"/>
    <w:rsid w:val="00511682"/>
    <w:rsid w:val="00511960"/>
    <w:rsid w:val="00511AB1"/>
    <w:rsid w:val="005120F9"/>
    <w:rsid w:val="005121D0"/>
    <w:rsid w:val="005126A9"/>
    <w:rsid w:val="005128B4"/>
    <w:rsid w:val="00512DB4"/>
    <w:rsid w:val="00512E0A"/>
    <w:rsid w:val="0051380B"/>
    <w:rsid w:val="00513AD1"/>
    <w:rsid w:val="00513C3E"/>
    <w:rsid w:val="0051407C"/>
    <w:rsid w:val="005140E6"/>
    <w:rsid w:val="00514174"/>
    <w:rsid w:val="005142A4"/>
    <w:rsid w:val="00514475"/>
    <w:rsid w:val="00514895"/>
    <w:rsid w:val="00514D02"/>
    <w:rsid w:val="00514D07"/>
    <w:rsid w:val="00514DCB"/>
    <w:rsid w:val="005158D5"/>
    <w:rsid w:val="005158EA"/>
    <w:rsid w:val="00515A02"/>
    <w:rsid w:val="00515A62"/>
    <w:rsid w:val="00515F19"/>
    <w:rsid w:val="00516A9F"/>
    <w:rsid w:val="00516E9E"/>
    <w:rsid w:val="0051739C"/>
    <w:rsid w:val="0051761F"/>
    <w:rsid w:val="00517758"/>
    <w:rsid w:val="005177AE"/>
    <w:rsid w:val="00517DD1"/>
    <w:rsid w:val="00517F26"/>
    <w:rsid w:val="0052013D"/>
    <w:rsid w:val="005205F6"/>
    <w:rsid w:val="0052065A"/>
    <w:rsid w:val="005206AB"/>
    <w:rsid w:val="00520944"/>
    <w:rsid w:val="00520D4F"/>
    <w:rsid w:val="00521049"/>
    <w:rsid w:val="00521284"/>
    <w:rsid w:val="005219D3"/>
    <w:rsid w:val="00521B50"/>
    <w:rsid w:val="00521D3C"/>
    <w:rsid w:val="005220CD"/>
    <w:rsid w:val="005221F0"/>
    <w:rsid w:val="00522476"/>
    <w:rsid w:val="00522610"/>
    <w:rsid w:val="0052272E"/>
    <w:rsid w:val="005227B9"/>
    <w:rsid w:val="00523514"/>
    <w:rsid w:val="00523652"/>
    <w:rsid w:val="00523845"/>
    <w:rsid w:val="0052396E"/>
    <w:rsid w:val="00523D72"/>
    <w:rsid w:val="00523F9F"/>
    <w:rsid w:val="005242DE"/>
    <w:rsid w:val="00524962"/>
    <w:rsid w:val="005249F7"/>
    <w:rsid w:val="00524B34"/>
    <w:rsid w:val="00524C8D"/>
    <w:rsid w:val="005251E3"/>
    <w:rsid w:val="005258B0"/>
    <w:rsid w:val="00525DFC"/>
    <w:rsid w:val="00526358"/>
    <w:rsid w:val="005265FE"/>
    <w:rsid w:val="00527320"/>
    <w:rsid w:val="0053060C"/>
    <w:rsid w:val="00530AB7"/>
    <w:rsid w:val="00530EC6"/>
    <w:rsid w:val="00531014"/>
    <w:rsid w:val="005313AE"/>
    <w:rsid w:val="00531688"/>
    <w:rsid w:val="005318A0"/>
    <w:rsid w:val="005321EC"/>
    <w:rsid w:val="005323D1"/>
    <w:rsid w:val="00532755"/>
    <w:rsid w:val="005329DC"/>
    <w:rsid w:val="005332B2"/>
    <w:rsid w:val="005338FB"/>
    <w:rsid w:val="00533945"/>
    <w:rsid w:val="0053403A"/>
    <w:rsid w:val="00534305"/>
    <w:rsid w:val="0053446C"/>
    <w:rsid w:val="00534610"/>
    <w:rsid w:val="0053479F"/>
    <w:rsid w:val="00534B82"/>
    <w:rsid w:val="00534CBC"/>
    <w:rsid w:val="00535616"/>
    <w:rsid w:val="00535662"/>
    <w:rsid w:val="0053576D"/>
    <w:rsid w:val="005359F5"/>
    <w:rsid w:val="00535EB3"/>
    <w:rsid w:val="0053602F"/>
    <w:rsid w:val="005361EE"/>
    <w:rsid w:val="0053638A"/>
    <w:rsid w:val="00536B36"/>
    <w:rsid w:val="00536CDB"/>
    <w:rsid w:val="00537275"/>
    <w:rsid w:val="005372B6"/>
    <w:rsid w:val="00537310"/>
    <w:rsid w:val="00537C6B"/>
    <w:rsid w:val="00540580"/>
    <w:rsid w:val="0054077B"/>
    <w:rsid w:val="00540BA5"/>
    <w:rsid w:val="00540D4B"/>
    <w:rsid w:val="00540DCC"/>
    <w:rsid w:val="00540F17"/>
    <w:rsid w:val="00540F2B"/>
    <w:rsid w:val="00541049"/>
    <w:rsid w:val="00541358"/>
    <w:rsid w:val="005414AA"/>
    <w:rsid w:val="005416C7"/>
    <w:rsid w:val="00542127"/>
    <w:rsid w:val="005429FE"/>
    <w:rsid w:val="00543252"/>
    <w:rsid w:val="0054325A"/>
    <w:rsid w:val="00543740"/>
    <w:rsid w:val="0054399D"/>
    <w:rsid w:val="00543D1C"/>
    <w:rsid w:val="00544149"/>
    <w:rsid w:val="005447EB"/>
    <w:rsid w:val="00544D70"/>
    <w:rsid w:val="00544DC9"/>
    <w:rsid w:val="00545439"/>
    <w:rsid w:val="005457C5"/>
    <w:rsid w:val="00545D89"/>
    <w:rsid w:val="005469E9"/>
    <w:rsid w:val="00546A9A"/>
    <w:rsid w:val="00546B82"/>
    <w:rsid w:val="00546E37"/>
    <w:rsid w:val="00546F48"/>
    <w:rsid w:val="00546F65"/>
    <w:rsid w:val="0054733A"/>
    <w:rsid w:val="005473A6"/>
    <w:rsid w:val="00547726"/>
    <w:rsid w:val="0054774B"/>
    <w:rsid w:val="00547C14"/>
    <w:rsid w:val="00547C4E"/>
    <w:rsid w:val="00550004"/>
    <w:rsid w:val="00550413"/>
    <w:rsid w:val="005504E0"/>
    <w:rsid w:val="00550778"/>
    <w:rsid w:val="00550A59"/>
    <w:rsid w:val="00550BEE"/>
    <w:rsid w:val="0055110A"/>
    <w:rsid w:val="005511EE"/>
    <w:rsid w:val="0055174B"/>
    <w:rsid w:val="00551C38"/>
    <w:rsid w:val="00551DB0"/>
    <w:rsid w:val="00551ED5"/>
    <w:rsid w:val="005523C5"/>
    <w:rsid w:val="005523EC"/>
    <w:rsid w:val="0055265F"/>
    <w:rsid w:val="0055279B"/>
    <w:rsid w:val="005527CC"/>
    <w:rsid w:val="00552A63"/>
    <w:rsid w:val="00552AFE"/>
    <w:rsid w:val="00552C86"/>
    <w:rsid w:val="00552E52"/>
    <w:rsid w:val="00553505"/>
    <w:rsid w:val="00553B7C"/>
    <w:rsid w:val="00553C72"/>
    <w:rsid w:val="00553EDD"/>
    <w:rsid w:val="00554169"/>
    <w:rsid w:val="0055420E"/>
    <w:rsid w:val="00555082"/>
    <w:rsid w:val="0055540C"/>
    <w:rsid w:val="0055545D"/>
    <w:rsid w:val="0055571A"/>
    <w:rsid w:val="00555E15"/>
    <w:rsid w:val="0055642A"/>
    <w:rsid w:val="00556593"/>
    <w:rsid w:val="0055664B"/>
    <w:rsid w:val="005566EB"/>
    <w:rsid w:val="00556D41"/>
    <w:rsid w:val="0055798E"/>
    <w:rsid w:val="00557ABA"/>
    <w:rsid w:val="00557CFB"/>
    <w:rsid w:val="00560092"/>
    <w:rsid w:val="00560144"/>
    <w:rsid w:val="00560483"/>
    <w:rsid w:val="005607B4"/>
    <w:rsid w:val="00560C3D"/>
    <w:rsid w:val="00560CFD"/>
    <w:rsid w:val="00560D19"/>
    <w:rsid w:val="0056139B"/>
    <w:rsid w:val="005614BF"/>
    <w:rsid w:val="00561FB0"/>
    <w:rsid w:val="005623C1"/>
    <w:rsid w:val="005623F2"/>
    <w:rsid w:val="0056249F"/>
    <w:rsid w:val="005627D1"/>
    <w:rsid w:val="00562A1E"/>
    <w:rsid w:val="00562BDB"/>
    <w:rsid w:val="00563331"/>
    <w:rsid w:val="0056413D"/>
    <w:rsid w:val="0056421B"/>
    <w:rsid w:val="0056448A"/>
    <w:rsid w:val="0056481F"/>
    <w:rsid w:val="00564A61"/>
    <w:rsid w:val="00564B2C"/>
    <w:rsid w:val="00564BC7"/>
    <w:rsid w:val="0056512B"/>
    <w:rsid w:val="00565636"/>
    <w:rsid w:val="00565B37"/>
    <w:rsid w:val="005660C0"/>
    <w:rsid w:val="00566119"/>
    <w:rsid w:val="005661C4"/>
    <w:rsid w:val="00567254"/>
    <w:rsid w:val="005673A6"/>
    <w:rsid w:val="0056780B"/>
    <w:rsid w:val="005678EF"/>
    <w:rsid w:val="00567FEE"/>
    <w:rsid w:val="005709C1"/>
    <w:rsid w:val="005715CB"/>
    <w:rsid w:val="00571944"/>
    <w:rsid w:val="00571983"/>
    <w:rsid w:val="00572326"/>
    <w:rsid w:val="00572B93"/>
    <w:rsid w:val="00572F2F"/>
    <w:rsid w:val="005732E5"/>
    <w:rsid w:val="005732E9"/>
    <w:rsid w:val="0057389B"/>
    <w:rsid w:val="00573A0E"/>
    <w:rsid w:val="00573ECF"/>
    <w:rsid w:val="00574534"/>
    <w:rsid w:val="0057456B"/>
    <w:rsid w:val="005749A1"/>
    <w:rsid w:val="00574B40"/>
    <w:rsid w:val="00574F4A"/>
    <w:rsid w:val="005751FB"/>
    <w:rsid w:val="0057684A"/>
    <w:rsid w:val="005775DC"/>
    <w:rsid w:val="005776F0"/>
    <w:rsid w:val="00577B0B"/>
    <w:rsid w:val="00577DCB"/>
    <w:rsid w:val="005809B4"/>
    <w:rsid w:val="00581109"/>
    <w:rsid w:val="005815A9"/>
    <w:rsid w:val="00581859"/>
    <w:rsid w:val="005818CC"/>
    <w:rsid w:val="005827C1"/>
    <w:rsid w:val="0058290D"/>
    <w:rsid w:val="00582957"/>
    <w:rsid w:val="00582A9B"/>
    <w:rsid w:val="00582CCD"/>
    <w:rsid w:val="0058300F"/>
    <w:rsid w:val="005834C5"/>
    <w:rsid w:val="00584601"/>
    <w:rsid w:val="00584778"/>
    <w:rsid w:val="00584D0A"/>
    <w:rsid w:val="00584ED9"/>
    <w:rsid w:val="00585213"/>
    <w:rsid w:val="005858ED"/>
    <w:rsid w:val="005859DC"/>
    <w:rsid w:val="00585C74"/>
    <w:rsid w:val="00585F90"/>
    <w:rsid w:val="00586483"/>
    <w:rsid w:val="0058681F"/>
    <w:rsid w:val="00586A98"/>
    <w:rsid w:val="00586AE8"/>
    <w:rsid w:val="00586F0B"/>
    <w:rsid w:val="00586F48"/>
    <w:rsid w:val="0058709F"/>
    <w:rsid w:val="005877AF"/>
    <w:rsid w:val="00587C9E"/>
    <w:rsid w:val="00587E1B"/>
    <w:rsid w:val="0059033A"/>
    <w:rsid w:val="00590520"/>
    <w:rsid w:val="005909A0"/>
    <w:rsid w:val="00590E05"/>
    <w:rsid w:val="00590F83"/>
    <w:rsid w:val="0059149F"/>
    <w:rsid w:val="00591BD8"/>
    <w:rsid w:val="0059248B"/>
    <w:rsid w:val="0059251E"/>
    <w:rsid w:val="0059325C"/>
    <w:rsid w:val="005933BA"/>
    <w:rsid w:val="005935C5"/>
    <w:rsid w:val="00593CB8"/>
    <w:rsid w:val="00593FD8"/>
    <w:rsid w:val="00594474"/>
    <w:rsid w:val="0059499A"/>
    <w:rsid w:val="00594C9C"/>
    <w:rsid w:val="00594D8C"/>
    <w:rsid w:val="00594F65"/>
    <w:rsid w:val="00595027"/>
    <w:rsid w:val="00595044"/>
    <w:rsid w:val="00595227"/>
    <w:rsid w:val="005959E6"/>
    <w:rsid w:val="00595EE8"/>
    <w:rsid w:val="00596702"/>
    <w:rsid w:val="00596C99"/>
    <w:rsid w:val="00596CB8"/>
    <w:rsid w:val="00596E80"/>
    <w:rsid w:val="00596EC4"/>
    <w:rsid w:val="00597163"/>
    <w:rsid w:val="00597675"/>
    <w:rsid w:val="00597A58"/>
    <w:rsid w:val="00597B46"/>
    <w:rsid w:val="00597C0C"/>
    <w:rsid w:val="005A0314"/>
    <w:rsid w:val="005A0317"/>
    <w:rsid w:val="005A0A6A"/>
    <w:rsid w:val="005A15E1"/>
    <w:rsid w:val="005A19D8"/>
    <w:rsid w:val="005A1EE1"/>
    <w:rsid w:val="005A2473"/>
    <w:rsid w:val="005A24A6"/>
    <w:rsid w:val="005A24FD"/>
    <w:rsid w:val="005A261F"/>
    <w:rsid w:val="005A2900"/>
    <w:rsid w:val="005A2A53"/>
    <w:rsid w:val="005A2CB0"/>
    <w:rsid w:val="005A2F27"/>
    <w:rsid w:val="005A3060"/>
    <w:rsid w:val="005A34E5"/>
    <w:rsid w:val="005A3A84"/>
    <w:rsid w:val="005A4150"/>
    <w:rsid w:val="005A41DE"/>
    <w:rsid w:val="005A4328"/>
    <w:rsid w:val="005A44E1"/>
    <w:rsid w:val="005A46EB"/>
    <w:rsid w:val="005A4876"/>
    <w:rsid w:val="005A49CD"/>
    <w:rsid w:val="005A4A84"/>
    <w:rsid w:val="005A4EDA"/>
    <w:rsid w:val="005A4FB9"/>
    <w:rsid w:val="005A51EE"/>
    <w:rsid w:val="005A59E5"/>
    <w:rsid w:val="005A5F64"/>
    <w:rsid w:val="005A5F79"/>
    <w:rsid w:val="005A601C"/>
    <w:rsid w:val="005A6616"/>
    <w:rsid w:val="005A6782"/>
    <w:rsid w:val="005A68FB"/>
    <w:rsid w:val="005A6B49"/>
    <w:rsid w:val="005A6B79"/>
    <w:rsid w:val="005A6B9D"/>
    <w:rsid w:val="005A6CAA"/>
    <w:rsid w:val="005A6CE9"/>
    <w:rsid w:val="005A7232"/>
    <w:rsid w:val="005A7591"/>
    <w:rsid w:val="005A7818"/>
    <w:rsid w:val="005A784B"/>
    <w:rsid w:val="005A790C"/>
    <w:rsid w:val="005A7A59"/>
    <w:rsid w:val="005A7E19"/>
    <w:rsid w:val="005B02BE"/>
    <w:rsid w:val="005B0711"/>
    <w:rsid w:val="005B0E68"/>
    <w:rsid w:val="005B0E9D"/>
    <w:rsid w:val="005B10B0"/>
    <w:rsid w:val="005B1135"/>
    <w:rsid w:val="005B1585"/>
    <w:rsid w:val="005B17A5"/>
    <w:rsid w:val="005B19A6"/>
    <w:rsid w:val="005B1D8B"/>
    <w:rsid w:val="005B2153"/>
    <w:rsid w:val="005B221D"/>
    <w:rsid w:val="005B2648"/>
    <w:rsid w:val="005B2B66"/>
    <w:rsid w:val="005B3214"/>
    <w:rsid w:val="005B3964"/>
    <w:rsid w:val="005B3D17"/>
    <w:rsid w:val="005B3F27"/>
    <w:rsid w:val="005B41F4"/>
    <w:rsid w:val="005B456D"/>
    <w:rsid w:val="005B4638"/>
    <w:rsid w:val="005B46D4"/>
    <w:rsid w:val="005B46F4"/>
    <w:rsid w:val="005B4909"/>
    <w:rsid w:val="005B4C78"/>
    <w:rsid w:val="005B4D32"/>
    <w:rsid w:val="005B550E"/>
    <w:rsid w:val="005B5A84"/>
    <w:rsid w:val="005B5FE6"/>
    <w:rsid w:val="005B61CA"/>
    <w:rsid w:val="005B6386"/>
    <w:rsid w:val="005B682A"/>
    <w:rsid w:val="005B68A2"/>
    <w:rsid w:val="005B6B0A"/>
    <w:rsid w:val="005B6B6F"/>
    <w:rsid w:val="005B6F01"/>
    <w:rsid w:val="005B7010"/>
    <w:rsid w:val="005B70E8"/>
    <w:rsid w:val="005B7314"/>
    <w:rsid w:val="005B7423"/>
    <w:rsid w:val="005B760F"/>
    <w:rsid w:val="005B7B88"/>
    <w:rsid w:val="005B7DE5"/>
    <w:rsid w:val="005B7EA4"/>
    <w:rsid w:val="005C02AD"/>
    <w:rsid w:val="005C055B"/>
    <w:rsid w:val="005C091F"/>
    <w:rsid w:val="005C0A6C"/>
    <w:rsid w:val="005C0E46"/>
    <w:rsid w:val="005C1251"/>
    <w:rsid w:val="005C15BE"/>
    <w:rsid w:val="005C1949"/>
    <w:rsid w:val="005C1C68"/>
    <w:rsid w:val="005C1D48"/>
    <w:rsid w:val="005C2124"/>
    <w:rsid w:val="005C222F"/>
    <w:rsid w:val="005C244A"/>
    <w:rsid w:val="005C25DF"/>
    <w:rsid w:val="005C2772"/>
    <w:rsid w:val="005C27B0"/>
    <w:rsid w:val="005C2A5E"/>
    <w:rsid w:val="005C3132"/>
    <w:rsid w:val="005C337A"/>
    <w:rsid w:val="005C359B"/>
    <w:rsid w:val="005C38C8"/>
    <w:rsid w:val="005C5083"/>
    <w:rsid w:val="005C5593"/>
    <w:rsid w:val="005C57F0"/>
    <w:rsid w:val="005C5810"/>
    <w:rsid w:val="005C5AA3"/>
    <w:rsid w:val="005C6232"/>
    <w:rsid w:val="005C666A"/>
    <w:rsid w:val="005C6C7B"/>
    <w:rsid w:val="005C6CE6"/>
    <w:rsid w:val="005C700D"/>
    <w:rsid w:val="005C70B5"/>
    <w:rsid w:val="005C7299"/>
    <w:rsid w:val="005C7683"/>
    <w:rsid w:val="005C7D42"/>
    <w:rsid w:val="005C7D64"/>
    <w:rsid w:val="005C7DE9"/>
    <w:rsid w:val="005C7F6B"/>
    <w:rsid w:val="005D01FB"/>
    <w:rsid w:val="005D02C6"/>
    <w:rsid w:val="005D0300"/>
    <w:rsid w:val="005D034F"/>
    <w:rsid w:val="005D0C63"/>
    <w:rsid w:val="005D0E00"/>
    <w:rsid w:val="005D171C"/>
    <w:rsid w:val="005D18C2"/>
    <w:rsid w:val="005D1921"/>
    <w:rsid w:val="005D229D"/>
    <w:rsid w:val="005D23D8"/>
    <w:rsid w:val="005D256D"/>
    <w:rsid w:val="005D322E"/>
    <w:rsid w:val="005D36C3"/>
    <w:rsid w:val="005D395F"/>
    <w:rsid w:val="005D3A63"/>
    <w:rsid w:val="005D3AD0"/>
    <w:rsid w:val="005D3B64"/>
    <w:rsid w:val="005D3BDC"/>
    <w:rsid w:val="005D3DDC"/>
    <w:rsid w:val="005D4260"/>
    <w:rsid w:val="005D42FC"/>
    <w:rsid w:val="005D489B"/>
    <w:rsid w:val="005D49B8"/>
    <w:rsid w:val="005D4ABD"/>
    <w:rsid w:val="005D4E77"/>
    <w:rsid w:val="005D5099"/>
    <w:rsid w:val="005D53F1"/>
    <w:rsid w:val="005D5A0F"/>
    <w:rsid w:val="005D5F39"/>
    <w:rsid w:val="005D62F9"/>
    <w:rsid w:val="005D63B6"/>
    <w:rsid w:val="005D6823"/>
    <w:rsid w:val="005D6A42"/>
    <w:rsid w:val="005D6CBF"/>
    <w:rsid w:val="005D7416"/>
    <w:rsid w:val="005D7450"/>
    <w:rsid w:val="005D7AF6"/>
    <w:rsid w:val="005D7DC2"/>
    <w:rsid w:val="005E000B"/>
    <w:rsid w:val="005E09EF"/>
    <w:rsid w:val="005E14EB"/>
    <w:rsid w:val="005E18C5"/>
    <w:rsid w:val="005E1EA2"/>
    <w:rsid w:val="005E1EAD"/>
    <w:rsid w:val="005E2337"/>
    <w:rsid w:val="005E2796"/>
    <w:rsid w:val="005E288C"/>
    <w:rsid w:val="005E2937"/>
    <w:rsid w:val="005E2B8E"/>
    <w:rsid w:val="005E2CD7"/>
    <w:rsid w:val="005E2CD9"/>
    <w:rsid w:val="005E2DF2"/>
    <w:rsid w:val="005E2E6A"/>
    <w:rsid w:val="005E3ABA"/>
    <w:rsid w:val="005E3CE5"/>
    <w:rsid w:val="005E3DAA"/>
    <w:rsid w:val="005E446F"/>
    <w:rsid w:val="005E4848"/>
    <w:rsid w:val="005E4E96"/>
    <w:rsid w:val="005E575E"/>
    <w:rsid w:val="005E57B4"/>
    <w:rsid w:val="005E618A"/>
    <w:rsid w:val="005E6953"/>
    <w:rsid w:val="005E69E4"/>
    <w:rsid w:val="005E6E8F"/>
    <w:rsid w:val="005E6F50"/>
    <w:rsid w:val="005E71E9"/>
    <w:rsid w:val="005F0609"/>
    <w:rsid w:val="005F0737"/>
    <w:rsid w:val="005F0B17"/>
    <w:rsid w:val="005F0C18"/>
    <w:rsid w:val="005F1105"/>
    <w:rsid w:val="005F13E9"/>
    <w:rsid w:val="005F166D"/>
    <w:rsid w:val="005F1CFE"/>
    <w:rsid w:val="005F1DA3"/>
    <w:rsid w:val="005F1F8F"/>
    <w:rsid w:val="005F201B"/>
    <w:rsid w:val="005F24AB"/>
    <w:rsid w:val="005F264A"/>
    <w:rsid w:val="005F29D6"/>
    <w:rsid w:val="005F2B3C"/>
    <w:rsid w:val="005F32FA"/>
    <w:rsid w:val="005F34BA"/>
    <w:rsid w:val="005F36B1"/>
    <w:rsid w:val="005F3983"/>
    <w:rsid w:val="005F3B2B"/>
    <w:rsid w:val="005F3B73"/>
    <w:rsid w:val="005F417A"/>
    <w:rsid w:val="005F4354"/>
    <w:rsid w:val="005F4B68"/>
    <w:rsid w:val="005F590A"/>
    <w:rsid w:val="005F5985"/>
    <w:rsid w:val="005F5C7A"/>
    <w:rsid w:val="005F5F3E"/>
    <w:rsid w:val="005F643D"/>
    <w:rsid w:val="005F6995"/>
    <w:rsid w:val="005F6FF4"/>
    <w:rsid w:val="005F76B4"/>
    <w:rsid w:val="005F7A59"/>
    <w:rsid w:val="005F7B16"/>
    <w:rsid w:val="005F7B29"/>
    <w:rsid w:val="00600323"/>
    <w:rsid w:val="0060032A"/>
    <w:rsid w:val="00600509"/>
    <w:rsid w:val="006010DB"/>
    <w:rsid w:val="0060113F"/>
    <w:rsid w:val="00601604"/>
    <w:rsid w:val="00602843"/>
    <w:rsid w:val="00603123"/>
    <w:rsid w:val="006031E2"/>
    <w:rsid w:val="006035D0"/>
    <w:rsid w:val="006039E3"/>
    <w:rsid w:val="006039FB"/>
    <w:rsid w:val="00603A2E"/>
    <w:rsid w:val="00603B4D"/>
    <w:rsid w:val="00603D43"/>
    <w:rsid w:val="00603E8A"/>
    <w:rsid w:val="00604190"/>
    <w:rsid w:val="006047B1"/>
    <w:rsid w:val="006047C2"/>
    <w:rsid w:val="00604942"/>
    <w:rsid w:val="006050FF"/>
    <w:rsid w:val="006055B1"/>
    <w:rsid w:val="006058B8"/>
    <w:rsid w:val="00605C6A"/>
    <w:rsid w:val="00605D0B"/>
    <w:rsid w:val="006061B0"/>
    <w:rsid w:val="00606287"/>
    <w:rsid w:val="006062C8"/>
    <w:rsid w:val="006063B9"/>
    <w:rsid w:val="006065FB"/>
    <w:rsid w:val="00606603"/>
    <w:rsid w:val="006066A9"/>
    <w:rsid w:val="00606754"/>
    <w:rsid w:val="00606806"/>
    <w:rsid w:val="006068EE"/>
    <w:rsid w:val="00606B73"/>
    <w:rsid w:val="006071E5"/>
    <w:rsid w:val="006074C2"/>
    <w:rsid w:val="00607747"/>
    <w:rsid w:val="00607788"/>
    <w:rsid w:val="00607AF1"/>
    <w:rsid w:val="006106B9"/>
    <w:rsid w:val="00611358"/>
    <w:rsid w:val="006115C7"/>
    <w:rsid w:val="00611683"/>
    <w:rsid w:val="00611CC5"/>
    <w:rsid w:val="006122A8"/>
    <w:rsid w:val="0061280C"/>
    <w:rsid w:val="00612A38"/>
    <w:rsid w:val="00612B90"/>
    <w:rsid w:val="0061364C"/>
    <w:rsid w:val="00613A4C"/>
    <w:rsid w:val="00613BB0"/>
    <w:rsid w:val="006145EC"/>
    <w:rsid w:val="006146BC"/>
    <w:rsid w:val="0061490B"/>
    <w:rsid w:val="00614E69"/>
    <w:rsid w:val="00615580"/>
    <w:rsid w:val="00615728"/>
    <w:rsid w:val="00616018"/>
    <w:rsid w:val="006161A3"/>
    <w:rsid w:val="00616588"/>
    <w:rsid w:val="0061660E"/>
    <w:rsid w:val="006168FD"/>
    <w:rsid w:val="00616F18"/>
    <w:rsid w:val="00616F32"/>
    <w:rsid w:val="00617BD4"/>
    <w:rsid w:val="00617FF5"/>
    <w:rsid w:val="006205A4"/>
    <w:rsid w:val="0062183B"/>
    <w:rsid w:val="00621F7F"/>
    <w:rsid w:val="006227E7"/>
    <w:rsid w:val="00622A92"/>
    <w:rsid w:val="00622B9B"/>
    <w:rsid w:val="00623B45"/>
    <w:rsid w:val="00623E64"/>
    <w:rsid w:val="00624507"/>
    <w:rsid w:val="006245C6"/>
    <w:rsid w:val="00624600"/>
    <w:rsid w:val="0062460F"/>
    <w:rsid w:val="00624783"/>
    <w:rsid w:val="006254E8"/>
    <w:rsid w:val="0062555B"/>
    <w:rsid w:val="006255A3"/>
    <w:rsid w:val="006256AE"/>
    <w:rsid w:val="006256EF"/>
    <w:rsid w:val="00625965"/>
    <w:rsid w:val="00625A8E"/>
    <w:rsid w:val="00625ACB"/>
    <w:rsid w:val="00625C41"/>
    <w:rsid w:val="00625FA7"/>
    <w:rsid w:val="0062606D"/>
    <w:rsid w:val="00626507"/>
    <w:rsid w:val="006268BF"/>
    <w:rsid w:val="00626F63"/>
    <w:rsid w:val="006270F8"/>
    <w:rsid w:val="00627163"/>
    <w:rsid w:val="0062797A"/>
    <w:rsid w:val="00627A9F"/>
    <w:rsid w:val="00627DAD"/>
    <w:rsid w:val="00627E21"/>
    <w:rsid w:val="006300DD"/>
    <w:rsid w:val="00630432"/>
    <w:rsid w:val="00630473"/>
    <w:rsid w:val="006305FB"/>
    <w:rsid w:val="00630664"/>
    <w:rsid w:val="006307C0"/>
    <w:rsid w:val="00630B22"/>
    <w:rsid w:val="00631E40"/>
    <w:rsid w:val="00632613"/>
    <w:rsid w:val="0063282F"/>
    <w:rsid w:val="0063298F"/>
    <w:rsid w:val="00632A63"/>
    <w:rsid w:val="0063355C"/>
    <w:rsid w:val="006337DD"/>
    <w:rsid w:val="00633B4C"/>
    <w:rsid w:val="00633B93"/>
    <w:rsid w:val="00633CEB"/>
    <w:rsid w:val="006342F6"/>
    <w:rsid w:val="00634AD6"/>
    <w:rsid w:val="00634B56"/>
    <w:rsid w:val="00634C7E"/>
    <w:rsid w:val="00634EF0"/>
    <w:rsid w:val="00634F10"/>
    <w:rsid w:val="006352AF"/>
    <w:rsid w:val="006358D8"/>
    <w:rsid w:val="0063594A"/>
    <w:rsid w:val="00635A65"/>
    <w:rsid w:val="00636734"/>
    <w:rsid w:val="00636822"/>
    <w:rsid w:val="00636F8C"/>
    <w:rsid w:val="006372CA"/>
    <w:rsid w:val="006373FF"/>
    <w:rsid w:val="00637653"/>
    <w:rsid w:val="00637862"/>
    <w:rsid w:val="00637926"/>
    <w:rsid w:val="00637A44"/>
    <w:rsid w:val="00637AC3"/>
    <w:rsid w:val="006401C2"/>
    <w:rsid w:val="006407BA"/>
    <w:rsid w:val="00640C42"/>
    <w:rsid w:val="006411A9"/>
    <w:rsid w:val="0064221C"/>
    <w:rsid w:val="006425BA"/>
    <w:rsid w:val="00642938"/>
    <w:rsid w:val="00642D7B"/>
    <w:rsid w:val="00642F01"/>
    <w:rsid w:val="00643124"/>
    <w:rsid w:val="00643450"/>
    <w:rsid w:val="006435DA"/>
    <w:rsid w:val="00643AF9"/>
    <w:rsid w:val="00643E81"/>
    <w:rsid w:val="006440B6"/>
    <w:rsid w:val="006443F2"/>
    <w:rsid w:val="00644724"/>
    <w:rsid w:val="00644771"/>
    <w:rsid w:val="006449FF"/>
    <w:rsid w:val="00644EC0"/>
    <w:rsid w:val="00645223"/>
    <w:rsid w:val="006455B7"/>
    <w:rsid w:val="0064568F"/>
    <w:rsid w:val="006456BC"/>
    <w:rsid w:val="00645EA4"/>
    <w:rsid w:val="006463AF"/>
    <w:rsid w:val="0064643A"/>
    <w:rsid w:val="0064687D"/>
    <w:rsid w:val="00646D03"/>
    <w:rsid w:val="00646DD2"/>
    <w:rsid w:val="0064706D"/>
    <w:rsid w:val="0064728D"/>
    <w:rsid w:val="0064734F"/>
    <w:rsid w:val="006478D9"/>
    <w:rsid w:val="00647AAD"/>
    <w:rsid w:val="00647D35"/>
    <w:rsid w:val="006506CE"/>
    <w:rsid w:val="006506D1"/>
    <w:rsid w:val="00650991"/>
    <w:rsid w:val="00650A6C"/>
    <w:rsid w:val="00651007"/>
    <w:rsid w:val="00651231"/>
    <w:rsid w:val="00651425"/>
    <w:rsid w:val="00651874"/>
    <w:rsid w:val="006518C8"/>
    <w:rsid w:val="00651D9C"/>
    <w:rsid w:val="00651EFF"/>
    <w:rsid w:val="00652023"/>
    <w:rsid w:val="00652090"/>
    <w:rsid w:val="00652474"/>
    <w:rsid w:val="00652524"/>
    <w:rsid w:val="00652830"/>
    <w:rsid w:val="00652B1E"/>
    <w:rsid w:val="00652C12"/>
    <w:rsid w:val="00653111"/>
    <w:rsid w:val="00653143"/>
    <w:rsid w:val="006531C7"/>
    <w:rsid w:val="00653253"/>
    <w:rsid w:val="00653718"/>
    <w:rsid w:val="00653BD6"/>
    <w:rsid w:val="00653D9D"/>
    <w:rsid w:val="0065411E"/>
    <w:rsid w:val="006541E9"/>
    <w:rsid w:val="006542BC"/>
    <w:rsid w:val="00654845"/>
    <w:rsid w:val="0065495C"/>
    <w:rsid w:val="00654F22"/>
    <w:rsid w:val="006551C5"/>
    <w:rsid w:val="006555E0"/>
    <w:rsid w:val="006557B3"/>
    <w:rsid w:val="00655C6E"/>
    <w:rsid w:val="00656620"/>
    <w:rsid w:val="006566C6"/>
    <w:rsid w:val="00656756"/>
    <w:rsid w:val="00656DB4"/>
    <w:rsid w:val="0065713E"/>
    <w:rsid w:val="00657217"/>
    <w:rsid w:val="00657420"/>
    <w:rsid w:val="00657893"/>
    <w:rsid w:val="006578CF"/>
    <w:rsid w:val="00660092"/>
    <w:rsid w:val="006605C9"/>
    <w:rsid w:val="006607C8"/>
    <w:rsid w:val="006608CA"/>
    <w:rsid w:val="00660B8D"/>
    <w:rsid w:val="00660D01"/>
    <w:rsid w:val="00660DEF"/>
    <w:rsid w:val="00661508"/>
    <w:rsid w:val="00661538"/>
    <w:rsid w:val="0066167D"/>
    <w:rsid w:val="00661A6F"/>
    <w:rsid w:val="0066202F"/>
    <w:rsid w:val="006622E0"/>
    <w:rsid w:val="00662557"/>
    <w:rsid w:val="0066290F"/>
    <w:rsid w:val="00662DEE"/>
    <w:rsid w:val="00662E06"/>
    <w:rsid w:val="00662F1C"/>
    <w:rsid w:val="00662FB0"/>
    <w:rsid w:val="006632A8"/>
    <w:rsid w:val="006634CE"/>
    <w:rsid w:val="00663596"/>
    <w:rsid w:val="006636DB"/>
    <w:rsid w:val="006639DA"/>
    <w:rsid w:val="0066420C"/>
    <w:rsid w:val="0066432C"/>
    <w:rsid w:val="00664451"/>
    <w:rsid w:val="006648EA"/>
    <w:rsid w:val="00664FBC"/>
    <w:rsid w:val="006650FC"/>
    <w:rsid w:val="00665A80"/>
    <w:rsid w:val="00665CB4"/>
    <w:rsid w:val="00665CF8"/>
    <w:rsid w:val="00665E23"/>
    <w:rsid w:val="00665F39"/>
    <w:rsid w:val="00666298"/>
    <w:rsid w:val="00666641"/>
    <w:rsid w:val="00666666"/>
    <w:rsid w:val="00666C48"/>
    <w:rsid w:val="0066709E"/>
    <w:rsid w:val="0066729B"/>
    <w:rsid w:val="006675D7"/>
    <w:rsid w:val="00667C10"/>
    <w:rsid w:val="00670047"/>
    <w:rsid w:val="00670337"/>
    <w:rsid w:val="0067036A"/>
    <w:rsid w:val="006704BE"/>
    <w:rsid w:val="006706E9"/>
    <w:rsid w:val="0067084A"/>
    <w:rsid w:val="00670D6B"/>
    <w:rsid w:val="00670F7B"/>
    <w:rsid w:val="006710E5"/>
    <w:rsid w:val="0067134A"/>
    <w:rsid w:val="0067147E"/>
    <w:rsid w:val="006714DF"/>
    <w:rsid w:val="00671CBA"/>
    <w:rsid w:val="0067246C"/>
    <w:rsid w:val="006728EB"/>
    <w:rsid w:val="00672AD4"/>
    <w:rsid w:val="00673096"/>
    <w:rsid w:val="00673575"/>
    <w:rsid w:val="006735D5"/>
    <w:rsid w:val="006736DB"/>
    <w:rsid w:val="006738D4"/>
    <w:rsid w:val="00673C30"/>
    <w:rsid w:val="00674950"/>
    <w:rsid w:val="00674DE8"/>
    <w:rsid w:val="00674E0B"/>
    <w:rsid w:val="006751ED"/>
    <w:rsid w:val="00675414"/>
    <w:rsid w:val="006754C6"/>
    <w:rsid w:val="0067554D"/>
    <w:rsid w:val="0067589E"/>
    <w:rsid w:val="00675A8A"/>
    <w:rsid w:val="00675EC5"/>
    <w:rsid w:val="006768DB"/>
    <w:rsid w:val="006779F0"/>
    <w:rsid w:val="00677BDE"/>
    <w:rsid w:val="00677E38"/>
    <w:rsid w:val="0068000E"/>
    <w:rsid w:val="006808D2"/>
    <w:rsid w:val="006808F2"/>
    <w:rsid w:val="00680BD4"/>
    <w:rsid w:val="00681908"/>
    <w:rsid w:val="00682670"/>
    <w:rsid w:val="00682D12"/>
    <w:rsid w:val="0068303B"/>
    <w:rsid w:val="00683802"/>
    <w:rsid w:val="006839F7"/>
    <w:rsid w:val="006840DC"/>
    <w:rsid w:val="00684340"/>
    <w:rsid w:val="00684497"/>
    <w:rsid w:val="006846F8"/>
    <w:rsid w:val="00684714"/>
    <w:rsid w:val="00684E58"/>
    <w:rsid w:val="006854E8"/>
    <w:rsid w:val="006859DB"/>
    <w:rsid w:val="00685CC5"/>
    <w:rsid w:val="00685F7D"/>
    <w:rsid w:val="00686279"/>
    <w:rsid w:val="00686717"/>
    <w:rsid w:val="00686B89"/>
    <w:rsid w:val="00686CA0"/>
    <w:rsid w:val="00686E70"/>
    <w:rsid w:val="00687226"/>
    <w:rsid w:val="00687B98"/>
    <w:rsid w:val="00687BD3"/>
    <w:rsid w:val="00687F9D"/>
    <w:rsid w:val="00687FF1"/>
    <w:rsid w:val="00690744"/>
    <w:rsid w:val="00690940"/>
    <w:rsid w:val="00690B05"/>
    <w:rsid w:val="00690E9B"/>
    <w:rsid w:val="0069110C"/>
    <w:rsid w:val="00691B73"/>
    <w:rsid w:val="006920DE"/>
    <w:rsid w:val="006921C1"/>
    <w:rsid w:val="0069288F"/>
    <w:rsid w:val="00693143"/>
    <w:rsid w:val="00693199"/>
    <w:rsid w:val="00693346"/>
    <w:rsid w:val="006939FF"/>
    <w:rsid w:val="0069454A"/>
    <w:rsid w:val="006945B9"/>
    <w:rsid w:val="006954C4"/>
    <w:rsid w:val="006955A0"/>
    <w:rsid w:val="006956DB"/>
    <w:rsid w:val="00695896"/>
    <w:rsid w:val="00696338"/>
    <w:rsid w:val="006963DB"/>
    <w:rsid w:val="006966FD"/>
    <w:rsid w:val="0069688C"/>
    <w:rsid w:val="00696A5C"/>
    <w:rsid w:val="00696B45"/>
    <w:rsid w:val="00696F23"/>
    <w:rsid w:val="0069739D"/>
    <w:rsid w:val="0069746C"/>
    <w:rsid w:val="00697522"/>
    <w:rsid w:val="00697581"/>
    <w:rsid w:val="00697906"/>
    <w:rsid w:val="006A03B0"/>
    <w:rsid w:val="006A063D"/>
    <w:rsid w:val="006A0A81"/>
    <w:rsid w:val="006A0CC6"/>
    <w:rsid w:val="006A121D"/>
    <w:rsid w:val="006A13B9"/>
    <w:rsid w:val="006A13F2"/>
    <w:rsid w:val="006A169A"/>
    <w:rsid w:val="006A17C6"/>
    <w:rsid w:val="006A18D2"/>
    <w:rsid w:val="006A1995"/>
    <w:rsid w:val="006A1A6A"/>
    <w:rsid w:val="006A1EAB"/>
    <w:rsid w:val="006A211F"/>
    <w:rsid w:val="006A2181"/>
    <w:rsid w:val="006A2237"/>
    <w:rsid w:val="006A265B"/>
    <w:rsid w:val="006A2734"/>
    <w:rsid w:val="006A27CF"/>
    <w:rsid w:val="006A3845"/>
    <w:rsid w:val="006A3CD7"/>
    <w:rsid w:val="006A4386"/>
    <w:rsid w:val="006A4566"/>
    <w:rsid w:val="006A47AC"/>
    <w:rsid w:val="006A47BF"/>
    <w:rsid w:val="006A4881"/>
    <w:rsid w:val="006A48B9"/>
    <w:rsid w:val="006A4BA5"/>
    <w:rsid w:val="006A4DAE"/>
    <w:rsid w:val="006A53B6"/>
    <w:rsid w:val="006A558E"/>
    <w:rsid w:val="006A5BAA"/>
    <w:rsid w:val="006A65D4"/>
    <w:rsid w:val="006A6600"/>
    <w:rsid w:val="006A66AD"/>
    <w:rsid w:val="006A6A3B"/>
    <w:rsid w:val="006A6EDD"/>
    <w:rsid w:val="006A7E60"/>
    <w:rsid w:val="006B0315"/>
    <w:rsid w:val="006B09A6"/>
    <w:rsid w:val="006B1253"/>
    <w:rsid w:val="006B14C8"/>
    <w:rsid w:val="006B16BB"/>
    <w:rsid w:val="006B19C5"/>
    <w:rsid w:val="006B279B"/>
    <w:rsid w:val="006B2A8F"/>
    <w:rsid w:val="006B2B3E"/>
    <w:rsid w:val="006B3395"/>
    <w:rsid w:val="006B3501"/>
    <w:rsid w:val="006B3524"/>
    <w:rsid w:val="006B39C2"/>
    <w:rsid w:val="006B593B"/>
    <w:rsid w:val="006B5D4D"/>
    <w:rsid w:val="006B5E86"/>
    <w:rsid w:val="006B6050"/>
    <w:rsid w:val="006B60C4"/>
    <w:rsid w:val="006B60C7"/>
    <w:rsid w:val="006B6136"/>
    <w:rsid w:val="006B624D"/>
    <w:rsid w:val="006B633F"/>
    <w:rsid w:val="006B6387"/>
    <w:rsid w:val="006B665E"/>
    <w:rsid w:val="006B667F"/>
    <w:rsid w:val="006B6942"/>
    <w:rsid w:val="006B69D2"/>
    <w:rsid w:val="006B6EB6"/>
    <w:rsid w:val="006B6F11"/>
    <w:rsid w:val="006B72B2"/>
    <w:rsid w:val="006B79C4"/>
    <w:rsid w:val="006C03B0"/>
    <w:rsid w:val="006C096D"/>
    <w:rsid w:val="006C09A3"/>
    <w:rsid w:val="006C09B2"/>
    <w:rsid w:val="006C0F61"/>
    <w:rsid w:val="006C1838"/>
    <w:rsid w:val="006C19E6"/>
    <w:rsid w:val="006C1CD8"/>
    <w:rsid w:val="006C2483"/>
    <w:rsid w:val="006C285B"/>
    <w:rsid w:val="006C291D"/>
    <w:rsid w:val="006C2AD1"/>
    <w:rsid w:val="006C3178"/>
    <w:rsid w:val="006C35FA"/>
    <w:rsid w:val="006C364A"/>
    <w:rsid w:val="006C36B0"/>
    <w:rsid w:val="006C36F7"/>
    <w:rsid w:val="006C3BF3"/>
    <w:rsid w:val="006C3EFD"/>
    <w:rsid w:val="006C3F1D"/>
    <w:rsid w:val="006C438A"/>
    <w:rsid w:val="006C462D"/>
    <w:rsid w:val="006C4802"/>
    <w:rsid w:val="006C4F45"/>
    <w:rsid w:val="006C5492"/>
    <w:rsid w:val="006C550D"/>
    <w:rsid w:val="006C5E8C"/>
    <w:rsid w:val="006C5EB7"/>
    <w:rsid w:val="006C62D3"/>
    <w:rsid w:val="006C6685"/>
    <w:rsid w:val="006C6737"/>
    <w:rsid w:val="006C6831"/>
    <w:rsid w:val="006C6E64"/>
    <w:rsid w:val="006C6EAE"/>
    <w:rsid w:val="006C715C"/>
    <w:rsid w:val="006C727B"/>
    <w:rsid w:val="006C7B83"/>
    <w:rsid w:val="006C7C65"/>
    <w:rsid w:val="006C7F4C"/>
    <w:rsid w:val="006D1244"/>
    <w:rsid w:val="006D1423"/>
    <w:rsid w:val="006D1956"/>
    <w:rsid w:val="006D1A09"/>
    <w:rsid w:val="006D1AA8"/>
    <w:rsid w:val="006D1F13"/>
    <w:rsid w:val="006D2029"/>
    <w:rsid w:val="006D2AA2"/>
    <w:rsid w:val="006D2CB6"/>
    <w:rsid w:val="006D306D"/>
    <w:rsid w:val="006D3423"/>
    <w:rsid w:val="006D34A7"/>
    <w:rsid w:val="006D3777"/>
    <w:rsid w:val="006D38DC"/>
    <w:rsid w:val="006D3B13"/>
    <w:rsid w:val="006D3DA4"/>
    <w:rsid w:val="006D3EF0"/>
    <w:rsid w:val="006D4093"/>
    <w:rsid w:val="006D435A"/>
    <w:rsid w:val="006D4683"/>
    <w:rsid w:val="006D5486"/>
    <w:rsid w:val="006D5575"/>
    <w:rsid w:val="006D5DCB"/>
    <w:rsid w:val="006D60D4"/>
    <w:rsid w:val="006D61D8"/>
    <w:rsid w:val="006D63F3"/>
    <w:rsid w:val="006D6AC7"/>
    <w:rsid w:val="006D6C35"/>
    <w:rsid w:val="006D725F"/>
    <w:rsid w:val="006D7EBC"/>
    <w:rsid w:val="006E02DF"/>
    <w:rsid w:val="006E03DB"/>
    <w:rsid w:val="006E07A2"/>
    <w:rsid w:val="006E09A8"/>
    <w:rsid w:val="006E11EF"/>
    <w:rsid w:val="006E1437"/>
    <w:rsid w:val="006E1622"/>
    <w:rsid w:val="006E1B5D"/>
    <w:rsid w:val="006E1CB1"/>
    <w:rsid w:val="006E1CCD"/>
    <w:rsid w:val="006E1DE3"/>
    <w:rsid w:val="006E1EDE"/>
    <w:rsid w:val="006E21BE"/>
    <w:rsid w:val="006E2C56"/>
    <w:rsid w:val="006E2EC9"/>
    <w:rsid w:val="006E3A2B"/>
    <w:rsid w:val="006E3F3E"/>
    <w:rsid w:val="006E41F7"/>
    <w:rsid w:val="006E4473"/>
    <w:rsid w:val="006E4528"/>
    <w:rsid w:val="006E47DE"/>
    <w:rsid w:val="006E4C78"/>
    <w:rsid w:val="006E4CF3"/>
    <w:rsid w:val="006E4CF9"/>
    <w:rsid w:val="006E4F2E"/>
    <w:rsid w:val="006E5767"/>
    <w:rsid w:val="006E5DFD"/>
    <w:rsid w:val="006E5ECA"/>
    <w:rsid w:val="006E6038"/>
    <w:rsid w:val="006E61C1"/>
    <w:rsid w:val="006E6658"/>
    <w:rsid w:val="006E66E4"/>
    <w:rsid w:val="006E69BB"/>
    <w:rsid w:val="006E6B13"/>
    <w:rsid w:val="006E6B9F"/>
    <w:rsid w:val="006E7878"/>
    <w:rsid w:val="006E7A90"/>
    <w:rsid w:val="006E7EEA"/>
    <w:rsid w:val="006F07AF"/>
    <w:rsid w:val="006F085E"/>
    <w:rsid w:val="006F0CB1"/>
    <w:rsid w:val="006F1833"/>
    <w:rsid w:val="006F1901"/>
    <w:rsid w:val="006F1C10"/>
    <w:rsid w:val="006F1ECA"/>
    <w:rsid w:val="006F2329"/>
    <w:rsid w:val="006F2405"/>
    <w:rsid w:val="006F262B"/>
    <w:rsid w:val="006F2F5B"/>
    <w:rsid w:val="006F3006"/>
    <w:rsid w:val="006F3DDF"/>
    <w:rsid w:val="006F3F26"/>
    <w:rsid w:val="006F4279"/>
    <w:rsid w:val="006F4538"/>
    <w:rsid w:val="006F4D35"/>
    <w:rsid w:val="006F4F21"/>
    <w:rsid w:val="006F4FD4"/>
    <w:rsid w:val="006F5038"/>
    <w:rsid w:val="006F50D3"/>
    <w:rsid w:val="006F5291"/>
    <w:rsid w:val="006F54EC"/>
    <w:rsid w:val="006F54F0"/>
    <w:rsid w:val="006F5652"/>
    <w:rsid w:val="006F565F"/>
    <w:rsid w:val="006F5924"/>
    <w:rsid w:val="006F63BF"/>
    <w:rsid w:val="006F67C7"/>
    <w:rsid w:val="006F67D0"/>
    <w:rsid w:val="006F67D7"/>
    <w:rsid w:val="006F67D8"/>
    <w:rsid w:val="006F689D"/>
    <w:rsid w:val="006F69BA"/>
    <w:rsid w:val="006F6A37"/>
    <w:rsid w:val="006F6C7E"/>
    <w:rsid w:val="006F6FA8"/>
    <w:rsid w:val="006F736D"/>
    <w:rsid w:val="006F7650"/>
    <w:rsid w:val="006F7977"/>
    <w:rsid w:val="006F7DDA"/>
    <w:rsid w:val="0070039F"/>
    <w:rsid w:val="00700665"/>
    <w:rsid w:val="00700937"/>
    <w:rsid w:val="00700C27"/>
    <w:rsid w:val="007010A3"/>
    <w:rsid w:val="007013E4"/>
    <w:rsid w:val="00701733"/>
    <w:rsid w:val="00701819"/>
    <w:rsid w:val="007019BC"/>
    <w:rsid w:val="007020F3"/>
    <w:rsid w:val="00702387"/>
    <w:rsid w:val="0070293D"/>
    <w:rsid w:val="00702E09"/>
    <w:rsid w:val="007030E3"/>
    <w:rsid w:val="00703337"/>
    <w:rsid w:val="00703B4C"/>
    <w:rsid w:val="0070438D"/>
    <w:rsid w:val="00704B88"/>
    <w:rsid w:val="00705755"/>
    <w:rsid w:val="00705A3B"/>
    <w:rsid w:val="00705CF6"/>
    <w:rsid w:val="00705DC3"/>
    <w:rsid w:val="007060A3"/>
    <w:rsid w:val="007062D7"/>
    <w:rsid w:val="00706439"/>
    <w:rsid w:val="00706601"/>
    <w:rsid w:val="0070672C"/>
    <w:rsid w:val="007067FC"/>
    <w:rsid w:val="00706A3F"/>
    <w:rsid w:val="00707B47"/>
    <w:rsid w:val="00710128"/>
    <w:rsid w:val="00710468"/>
    <w:rsid w:val="007104BD"/>
    <w:rsid w:val="00710670"/>
    <w:rsid w:val="007107BA"/>
    <w:rsid w:val="00710B73"/>
    <w:rsid w:val="00710CA2"/>
    <w:rsid w:val="0071180C"/>
    <w:rsid w:val="007118B3"/>
    <w:rsid w:val="00711CCF"/>
    <w:rsid w:val="007125E8"/>
    <w:rsid w:val="007127D1"/>
    <w:rsid w:val="00712C67"/>
    <w:rsid w:val="00712CEC"/>
    <w:rsid w:val="00712F99"/>
    <w:rsid w:val="0071356A"/>
    <w:rsid w:val="007139EE"/>
    <w:rsid w:val="00713E24"/>
    <w:rsid w:val="007142DF"/>
    <w:rsid w:val="007144FC"/>
    <w:rsid w:val="007148F9"/>
    <w:rsid w:val="00714947"/>
    <w:rsid w:val="00714BA2"/>
    <w:rsid w:val="00714BA4"/>
    <w:rsid w:val="0071537C"/>
    <w:rsid w:val="0071560E"/>
    <w:rsid w:val="00715B1A"/>
    <w:rsid w:val="00715BBF"/>
    <w:rsid w:val="00715C6B"/>
    <w:rsid w:val="00715F77"/>
    <w:rsid w:val="0071672B"/>
    <w:rsid w:val="00716ABF"/>
    <w:rsid w:val="00716AD0"/>
    <w:rsid w:val="00716BC4"/>
    <w:rsid w:val="00716BCC"/>
    <w:rsid w:val="0071720C"/>
    <w:rsid w:val="00717589"/>
    <w:rsid w:val="007176C0"/>
    <w:rsid w:val="00717734"/>
    <w:rsid w:val="00717822"/>
    <w:rsid w:val="00717D39"/>
    <w:rsid w:val="00717F9E"/>
    <w:rsid w:val="00720113"/>
    <w:rsid w:val="00720252"/>
    <w:rsid w:val="007203F8"/>
    <w:rsid w:val="0072044F"/>
    <w:rsid w:val="007207FD"/>
    <w:rsid w:val="00720ABF"/>
    <w:rsid w:val="00720EA6"/>
    <w:rsid w:val="007213B6"/>
    <w:rsid w:val="00721909"/>
    <w:rsid w:val="00721930"/>
    <w:rsid w:val="0072285D"/>
    <w:rsid w:val="00722E6B"/>
    <w:rsid w:val="00722FEC"/>
    <w:rsid w:val="007231BE"/>
    <w:rsid w:val="007232E1"/>
    <w:rsid w:val="0072330D"/>
    <w:rsid w:val="00723582"/>
    <w:rsid w:val="00723CE0"/>
    <w:rsid w:val="00724D81"/>
    <w:rsid w:val="00724FE1"/>
    <w:rsid w:val="00725920"/>
    <w:rsid w:val="00725981"/>
    <w:rsid w:val="00725C4A"/>
    <w:rsid w:val="00725CA2"/>
    <w:rsid w:val="00725CAF"/>
    <w:rsid w:val="0072645B"/>
    <w:rsid w:val="0072647D"/>
    <w:rsid w:val="007265FD"/>
    <w:rsid w:val="007268CB"/>
    <w:rsid w:val="00726CFE"/>
    <w:rsid w:val="0072741A"/>
    <w:rsid w:val="0072762E"/>
    <w:rsid w:val="00727A04"/>
    <w:rsid w:val="00727DED"/>
    <w:rsid w:val="00727E83"/>
    <w:rsid w:val="00730327"/>
    <w:rsid w:val="007308A5"/>
    <w:rsid w:val="00730DC9"/>
    <w:rsid w:val="00731017"/>
    <w:rsid w:val="007312EB"/>
    <w:rsid w:val="00731503"/>
    <w:rsid w:val="00731546"/>
    <w:rsid w:val="00731BCC"/>
    <w:rsid w:val="00731DDD"/>
    <w:rsid w:val="007321BE"/>
    <w:rsid w:val="007324D9"/>
    <w:rsid w:val="00732533"/>
    <w:rsid w:val="00732650"/>
    <w:rsid w:val="00732C76"/>
    <w:rsid w:val="00733444"/>
    <w:rsid w:val="007337E9"/>
    <w:rsid w:val="00733C5C"/>
    <w:rsid w:val="00734078"/>
    <w:rsid w:val="00734A60"/>
    <w:rsid w:val="00734C43"/>
    <w:rsid w:val="00734F56"/>
    <w:rsid w:val="007351E1"/>
    <w:rsid w:val="0073543D"/>
    <w:rsid w:val="00735813"/>
    <w:rsid w:val="007359B1"/>
    <w:rsid w:val="00735AF3"/>
    <w:rsid w:val="0073651E"/>
    <w:rsid w:val="0073660F"/>
    <w:rsid w:val="00736625"/>
    <w:rsid w:val="00736ADF"/>
    <w:rsid w:val="00736B74"/>
    <w:rsid w:val="00736C13"/>
    <w:rsid w:val="00736C37"/>
    <w:rsid w:val="00736CF2"/>
    <w:rsid w:val="00736F2F"/>
    <w:rsid w:val="00736FA1"/>
    <w:rsid w:val="00737BDB"/>
    <w:rsid w:val="00737CAC"/>
    <w:rsid w:val="00737E50"/>
    <w:rsid w:val="00737F66"/>
    <w:rsid w:val="007406DD"/>
    <w:rsid w:val="007407A1"/>
    <w:rsid w:val="007408AB"/>
    <w:rsid w:val="00741476"/>
    <w:rsid w:val="00741AB9"/>
    <w:rsid w:val="00741C7B"/>
    <w:rsid w:val="00741DA3"/>
    <w:rsid w:val="0074236A"/>
    <w:rsid w:val="0074245F"/>
    <w:rsid w:val="00742D8B"/>
    <w:rsid w:val="00743013"/>
    <w:rsid w:val="0074325F"/>
    <w:rsid w:val="00743399"/>
    <w:rsid w:val="0074390A"/>
    <w:rsid w:val="0074424C"/>
    <w:rsid w:val="007445E8"/>
    <w:rsid w:val="007446B5"/>
    <w:rsid w:val="007452C6"/>
    <w:rsid w:val="007454C5"/>
    <w:rsid w:val="007458E0"/>
    <w:rsid w:val="00745CD0"/>
    <w:rsid w:val="00745CDD"/>
    <w:rsid w:val="00745E5E"/>
    <w:rsid w:val="00745EFB"/>
    <w:rsid w:val="0074628E"/>
    <w:rsid w:val="00746713"/>
    <w:rsid w:val="00746748"/>
    <w:rsid w:val="007467E0"/>
    <w:rsid w:val="007469C7"/>
    <w:rsid w:val="00746FFF"/>
    <w:rsid w:val="00747309"/>
    <w:rsid w:val="0075012F"/>
    <w:rsid w:val="00750B15"/>
    <w:rsid w:val="00750BD0"/>
    <w:rsid w:val="00751191"/>
    <w:rsid w:val="00751269"/>
    <w:rsid w:val="007513C3"/>
    <w:rsid w:val="00751412"/>
    <w:rsid w:val="00752092"/>
    <w:rsid w:val="00752730"/>
    <w:rsid w:val="00752D0D"/>
    <w:rsid w:val="00752E43"/>
    <w:rsid w:val="00753865"/>
    <w:rsid w:val="007538B9"/>
    <w:rsid w:val="00753EDB"/>
    <w:rsid w:val="00754083"/>
    <w:rsid w:val="00754B08"/>
    <w:rsid w:val="00754D88"/>
    <w:rsid w:val="00755398"/>
    <w:rsid w:val="0075548A"/>
    <w:rsid w:val="00755917"/>
    <w:rsid w:val="0075663E"/>
    <w:rsid w:val="007569EB"/>
    <w:rsid w:val="00756BD3"/>
    <w:rsid w:val="00756BED"/>
    <w:rsid w:val="00756CB9"/>
    <w:rsid w:val="00756D8E"/>
    <w:rsid w:val="00756F43"/>
    <w:rsid w:val="00757110"/>
    <w:rsid w:val="00757256"/>
    <w:rsid w:val="007572B5"/>
    <w:rsid w:val="00760123"/>
    <w:rsid w:val="007602BB"/>
    <w:rsid w:val="00760A9D"/>
    <w:rsid w:val="007613D3"/>
    <w:rsid w:val="007614AB"/>
    <w:rsid w:val="007614FB"/>
    <w:rsid w:val="00761564"/>
    <w:rsid w:val="0076186C"/>
    <w:rsid w:val="00761DCB"/>
    <w:rsid w:val="00761F41"/>
    <w:rsid w:val="007622DD"/>
    <w:rsid w:val="00762C79"/>
    <w:rsid w:val="00762DA9"/>
    <w:rsid w:val="0076363C"/>
    <w:rsid w:val="00763804"/>
    <w:rsid w:val="00763CC3"/>
    <w:rsid w:val="00763DBE"/>
    <w:rsid w:val="00763E5A"/>
    <w:rsid w:val="00764237"/>
    <w:rsid w:val="00764595"/>
    <w:rsid w:val="00764640"/>
    <w:rsid w:val="00764802"/>
    <w:rsid w:val="0076480E"/>
    <w:rsid w:val="00764B44"/>
    <w:rsid w:val="00764C53"/>
    <w:rsid w:val="00764D28"/>
    <w:rsid w:val="00764D71"/>
    <w:rsid w:val="00764E22"/>
    <w:rsid w:val="00765921"/>
    <w:rsid w:val="00765930"/>
    <w:rsid w:val="00765978"/>
    <w:rsid w:val="00765A97"/>
    <w:rsid w:val="00765C33"/>
    <w:rsid w:val="007666FE"/>
    <w:rsid w:val="00766B1E"/>
    <w:rsid w:val="007676E3"/>
    <w:rsid w:val="00767CBE"/>
    <w:rsid w:val="00767ED2"/>
    <w:rsid w:val="00770554"/>
    <w:rsid w:val="007709DB"/>
    <w:rsid w:val="00770C66"/>
    <w:rsid w:val="00770D94"/>
    <w:rsid w:val="0077105F"/>
    <w:rsid w:val="00771278"/>
    <w:rsid w:val="007714D9"/>
    <w:rsid w:val="00771879"/>
    <w:rsid w:val="00771CC8"/>
    <w:rsid w:val="007720F9"/>
    <w:rsid w:val="00772741"/>
    <w:rsid w:val="00772EF1"/>
    <w:rsid w:val="00772FB6"/>
    <w:rsid w:val="007733A7"/>
    <w:rsid w:val="007733C1"/>
    <w:rsid w:val="007737C5"/>
    <w:rsid w:val="00773800"/>
    <w:rsid w:val="00773BB6"/>
    <w:rsid w:val="007741CB"/>
    <w:rsid w:val="007749E5"/>
    <w:rsid w:val="00775017"/>
    <w:rsid w:val="007752A7"/>
    <w:rsid w:val="0077534E"/>
    <w:rsid w:val="0077551B"/>
    <w:rsid w:val="007758F4"/>
    <w:rsid w:val="0077606D"/>
    <w:rsid w:val="00776104"/>
    <w:rsid w:val="00776295"/>
    <w:rsid w:val="007765FA"/>
    <w:rsid w:val="00776BA3"/>
    <w:rsid w:val="007772DC"/>
    <w:rsid w:val="007773A4"/>
    <w:rsid w:val="007774BA"/>
    <w:rsid w:val="00777950"/>
    <w:rsid w:val="00777EE0"/>
    <w:rsid w:val="007806D6"/>
    <w:rsid w:val="0078084E"/>
    <w:rsid w:val="0078089C"/>
    <w:rsid w:val="00780987"/>
    <w:rsid w:val="00780CA9"/>
    <w:rsid w:val="00780EBF"/>
    <w:rsid w:val="00780F91"/>
    <w:rsid w:val="00781116"/>
    <w:rsid w:val="007811DA"/>
    <w:rsid w:val="007812B5"/>
    <w:rsid w:val="00781BBB"/>
    <w:rsid w:val="00781E09"/>
    <w:rsid w:val="00781E48"/>
    <w:rsid w:val="00782457"/>
    <w:rsid w:val="0078248C"/>
    <w:rsid w:val="00782675"/>
    <w:rsid w:val="00782810"/>
    <w:rsid w:val="00782AA5"/>
    <w:rsid w:val="00782C1D"/>
    <w:rsid w:val="007831E5"/>
    <w:rsid w:val="00783233"/>
    <w:rsid w:val="007833CA"/>
    <w:rsid w:val="007839E4"/>
    <w:rsid w:val="00783B8F"/>
    <w:rsid w:val="007842EE"/>
    <w:rsid w:val="0078468F"/>
    <w:rsid w:val="00784694"/>
    <w:rsid w:val="00785028"/>
    <w:rsid w:val="00785252"/>
    <w:rsid w:val="007855A8"/>
    <w:rsid w:val="007858A1"/>
    <w:rsid w:val="00785C61"/>
    <w:rsid w:val="00785CED"/>
    <w:rsid w:val="00786214"/>
    <w:rsid w:val="0078636F"/>
    <w:rsid w:val="00786466"/>
    <w:rsid w:val="0078683F"/>
    <w:rsid w:val="00786901"/>
    <w:rsid w:val="00786BE5"/>
    <w:rsid w:val="00786CC6"/>
    <w:rsid w:val="00786E31"/>
    <w:rsid w:val="007875A9"/>
    <w:rsid w:val="00787870"/>
    <w:rsid w:val="007879D3"/>
    <w:rsid w:val="00787C8A"/>
    <w:rsid w:val="00787D37"/>
    <w:rsid w:val="00787EEA"/>
    <w:rsid w:val="0079013F"/>
    <w:rsid w:val="0079084A"/>
    <w:rsid w:val="00791A42"/>
    <w:rsid w:val="00791ABC"/>
    <w:rsid w:val="00791BAC"/>
    <w:rsid w:val="00792185"/>
    <w:rsid w:val="007925E7"/>
    <w:rsid w:val="00792A86"/>
    <w:rsid w:val="00793369"/>
    <w:rsid w:val="0079361E"/>
    <w:rsid w:val="00793660"/>
    <w:rsid w:val="007936DC"/>
    <w:rsid w:val="007937FF"/>
    <w:rsid w:val="0079380C"/>
    <w:rsid w:val="0079395A"/>
    <w:rsid w:val="00794CC6"/>
    <w:rsid w:val="00795033"/>
    <w:rsid w:val="0079570C"/>
    <w:rsid w:val="00795A0B"/>
    <w:rsid w:val="00795FAC"/>
    <w:rsid w:val="0079612D"/>
    <w:rsid w:val="0079624A"/>
    <w:rsid w:val="0079658A"/>
    <w:rsid w:val="0079674C"/>
    <w:rsid w:val="007968E5"/>
    <w:rsid w:val="00796D4A"/>
    <w:rsid w:val="00797086"/>
    <w:rsid w:val="00797095"/>
    <w:rsid w:val="00797508"/>
    <w:rsid w:val="00797837"/>
    <w:rsid w:val="00797BD5"/>
    <w:rsid w:val="00797DE7"/>
    <w:rsid w:val="007A0048"/>
    <w:rsid w:val="007A00A6"/>
    <w:rsid w:val="007A0144"/>
    <w:rsid w:val="007A0183"/>
    <w:rsid w:val="007A0EDA"/>
    <w:rsid w:val="007A0FA3"/>
    <w:rsid w:val="007A107F"/>
    <w:rsid w:val="007A1DAA"/>
    <w:rsid w:val="007A1EFF"/>
    <w:rsid w:val="007A1FEE"/>
    <w:rsid w:val="007A2147"/>
    <w:rsid w:val="007A2595"/>
    <w:rsid w:val="007A27B1"/>
    <w:rsid w:val="007A2DB3"/>
    <w:rsid w:val="007A3216"/>
    <w:rsid w:val="007A343D"/>
    <w:rsid w:val="007A36CD"/>
    <w:rsid w:val="007A3EAB"/>
    <w:rsid w:val="007A42F4"/>
    <w:rsid w:val="007A4D6C"/>
    <w:rsid w:val="007A4FA4"/>
    <w:rsid w:val="007A5293"/>
    <w:rsid w:val="007A54EB"/>
    <w:rsid w:val="007A57DB"/>
    <w:rsid w:val="007A5902"/>
    <w:rsid w:val="007A5DBB"/>
    <w:rsid w:val="007A5F68"/>
    <w:rsid w:val="007A6091"/>
    <w:rsid w:val="007A61F8"/>
    <w:rsid w:val="007A6920"/>
    <w:rsid w:val="007A6AD3"/>
    <w:rsid w:val="007A6B7D"/>
    <w:rsid w:val="007A7BD4"/>
    <w:rsid w:val="007A7CFA"/>
    <w:rsid w:val="007A7FFA"/>
    <w:rsid w:val="007B0337"/>
    <w:rsid w:val="007B0403"/>
    <w:rsid w:val="007B1490"/>
    <w:rsid w:val="007B14D7"/>
    <w:rsid w:val="007B152C"/>
    <w:rsid w:val="007B1621"/>
    <w:rsid w:val="007B1D89"/>
    <w:rsid w:val="007B1EAF"/>
    <w:rsid w:val="007B2161"/>
    <w:rsid w:val="007B25DB"/>
    <w:rsid w:val="007B27BA"/>
    <w:rsid w:val="007B2915"/>
    <w:rsid w:val="007B29BC"/>
    <w:rsid w:val="007B2A0D"/>
    <w:rsid w:val="007B2CED"/>
    <w:rsid w:val="007B2F25"/>
    <w:rsid w:val="007B337F"/>
    <w:rsid w:val="007B3708"/>
    <w:rsid w:val="007B3B45"/>
    <w:rsid w:val="007B3BA2"/>
    <w:rsid w:val="007B3CC3"/>
    <w:rsid w:val="007B3FC1"/>
    <w:rsid w:val="007B4759"/>
    <w:rsid w:val="007B4D52"/>
    <w:rsid w:val="007B4D94"/>
    <w:rsid w:val="007B522E"/>
    <w:rsid w:val="007B57B2"/>
    <w:rsid w:val="007B585C"/>
    <w:rsid w:val="007B5877"/>
    <w:rsid w:val="007B5E0F"/>
    <w:rsid w:val="007B640C"/>
    <w:rsid w:val="007B6B80"/>
    <w:rsid w:val="007B6C05"/>
    <w:rsid w:val="007B6C7B"/>
    <w:rsid w:val="007B6DEA"/>
    <w:rsid w:val="007B70D7"/>
    <w:rsid w:val="007B7317"/>
    <w:rsid w:val="007B74AE"/>
    <w:rsid w:val="007B7A43"/>
    <w:rsid w:val="007B7E7C"/>
    <w:rsid w:val="007C0559"/>
    <w:rsid w:val="007C0B88"/>
    <w:rsid w:val="007C0EE9"/>
    <w:rsid w:val="007C0FC5"/>
    <w:rsid w:val="007C118A"/>
    <w:rsid w:val="007C187C"/>
    <w:rsid w:val="007C1BE3"/>
    <w:rsid w:val="007C21E0"/>
    <w:rsid w:val="007C2402"/>
    <w:rsid w:val="007C2563"/>
    <w:rsid w:val="007C2754"/>
    <w:rsid w:val="007C2BD9"/>
    <w:rsid w:val="007C2F62"/>
    <w:rsid w:val="007C330A"/>
    <w:rsid w:val="007C3BF0"/>
    <w:rsid w:val="007C3D85"/>
    <w:rsid w:val="007C448A"/>
    <w:rsid w:val="007C57D8"/>
    <w:rsid w:val="007C62DE"/>
    <w:rsid w:val="007C65E3"/>
    <w:rsid w:val="007C664D"/>
    <w:rsid w:val="007C6892"/>
    <w:rsid w:val="007C6C88"/>
    <w:rsid w:val="007C6D8A"/>
    <w:rsid w:val="007C6E40"/>
    <w:rsid w:val="007C70DC"/>
    <w:rsid w:val="007C756F"/>
    <w:rsid w:val="007C76A1"/>
    <w:rsid w:val="007C7900"/>
    <w:rsid w:val="007C7A49"/>
    <w:rsid w:val="007C7BE6"/>
    <w:rsid w:val="007D02FC"/>
    <w:rsid w:val="007D0DA1"/>
    <w:rsid w:val="007D1517"/>
    <w:rsid w:val="007D1FB5"/>
    <w:rsid w:val="007D2136"/>
    <w:rsid w:val="007D215D"/>
    <w:rsid w:val="007D249B"/>
    <w:rsid w:val="007D2698"/>
    <w:rsid w:val="007D2B14"/>
    <w:rsid w:val="007D2D56"/>
    <w:rsid w:val="007D33F9"/>
    <w:rsid w:val="007D3A7A"/>
    <w:rsid w:val="007D3B91"/>
    <w:rsid w:val="007D5452"/>
    <w:rsid w:val="007D54F3"/>
    <w:rsid w:val="007D588A"/>
    <w:rsid w:val="007D58C8"/>
    <w:rsid w:val="007D5DCB"/>
    <w:rsid w:val="007D5DE5"/>
    <w:rsid w:val="007D6004"/>
    <w:rsid w:val="007D6162"/>
    <w:rsid w:val="007D6276"/>
    <w:rsid w:val="007D6550"/>
    <w:rsid w:val="007D6617"/>
    <w:rsid w:val="007D6890"/>
    <w:rsid w:val="007D6B4E"/>
    <w:rsid w:val="007D6DE0"/>
    <w:rsid w:val="007D6F30"/>
    <w:rsid w:val="007D70AF"/>
    <w:rsid w:val="007D748B"/>
    <w:rsid w:val="007D7E89"/>
    <w:rsid w:val="007E0040"/>
    <w:rsid w:val="007E0B43"/>
    <w:rsid w:val="007E0EAB"/>
    <w:rsid w:val="007E12F4"/>
    <w:rsid w:val="007E1702"/>
    <w:rsid w:val="007E19C3"/>
    <w:rsid w:val="007E1AC1"/>
    <w:rsid w:val="007E1B98"/>
    <w:rsid w:val="007E1CB5"/>
    <w:rsid w:val="007E1E50"/>
    <w:rsid w:val="007E25D7"/>
    <w:rsid w:val="007E2D85"/>
    <w:rsid w:val="007E404B"/>
    <w:rsid w:val="007E41D5"/>
    <w:rsid w:val="007E44F2"/>
    <w:rsid w:val="007E4BF1"/>
    <w:rsid w:val="007E4EEF"/>
    <w:rsid w:val="007E5334"/>
    <w:rsid w:val="007E5376"/>
    <w:rsid w:val="007E565F"/>
    <w:rsid w:val="007E5A8D"/>
    <w:rsid w:val="007E5AA2"/>
    <w:rsid w:val="007E6599"/>
    <w:rsid w:val="007E65C1"/>
    <w:rsid w:val="007E65C7"/>
    <w:rsid w:val="007E6C54"/>
    <w:rsid w:val="007E6DD0"/>
    <w:rsid w:val="007E6DDD"/>
    <w:rsid w:val="007E6EC1"/>
    <w:rsid w:val="007E73BD"/>
    <w:rsid w:val="007E74AA"/>
    <w:rsid w:val="007E75E8"/>
    <w:rsid w:val="007E77B6"/>
    <w:rsid w:val="007E77EB"/>
    <w:rsid w:val="007E7A94"/>
    <w:rsid w:val="007E7B22"/>
    <w:rsid w:val="007E7DED"/>
    <w:rsid w:val="007E7FE1"/>
    <w:rsid w:val="007F02F7"/>
    <w:rsid w:val="007F0567"/>
    <w:rsid w:val="007F07CB"/>
    <w:rsid w:val="007F092D"/>
    <w:rsid w:val="007F0ABB"/>
    <w:rsid w:val="007F0E35"/>
    <w:rsid w:val="007F1260"/>
    <w:rsid w:val="007F1463"/>
    <w:rsid w:val="007F1896"/>
    <w:rsid w:val="007F1B32"/>
    <w:rsid w:val="007F27C5"/>
    <w:rsid w:val="007F2B28"/>
    <w:rsid w:val="007F2BD7"/>
    <w:rsid w:val="007F2F90"/>
    <w:rsid w:val="007F3283"/>
    <w:rsid w:val="007F3318"/>
    <w:rsid w:val="007F3562"/>
    <w:rsid w:val="007F3616"/>
    <w:rsid w:val="007F3B1C"/>
    <w:rsid w:val="007F4695"/>
    <w:rsid w:val="007F4AEA"/>
    <w:rsid w:val="007F4DDA"/>
    <w:rsid w:val="007F4E27"/>
    <w:rsid w:val="007F4F5F"/>
    <w:rsid w:val="007F51A1"/>
    <w:rsid w:val="007F5374"/>
    <w:rsid w:val="007F560B"/>
    <w:rsid w:val="007F5BB6"/>
    <w:rsid w:val="007F5C28"/>
    <w:rsid w:val="007F5EC3"/>
    <w:rsid w:val="007F64D7"/>
    <w:rsid w:val="007F685A"/>
    <w:rsid w:val="007F6B87"/>
    <w:rsid w:val="007F6BC4"/>
    <w:rsid w:val="007F6BC8"/>
    <w:rsid w:val="007F6E54"/>
    <w:rsid w:val="007F70C7"/>
    <w:rsid w:val="007F72F5"/>
    <w:rsid w:val="007F7CFC"/>
    <w:rsid w:val="007F7E8C"/>
    <w:rsid w:val="008000A8"/>
    <w:rsid w:val="0080027F"/>
    <w:rsid w:val="008003DD"/>
    <w:rsid w:val="0080040A"/>
    <w:rsid w:val="0080060D"/>
    <w:rsid w:val="0080077B"/>
    <w:rsid w:val="00800986"/>
    <w:rsid w:val="00800A77"/>
    <w:rsid w:val="00800B57"/>
    <w:rsid w:val="00801026"/>
    <w:rsid w:val="008014CE"/>
    <w:rsid w:val="00801545"/>
    <w:rsid w:val="00801986"/>
    <w:rsid w:val="00801B3A"/>
    <w:rsid w:val="00801BFE"/>
    <w:rsid w:val="00802099"/>
    <w:rsid w:val="00802342"/>
    <w:rsid w:val="0080263A"/>
    <w:rsid w:val="008027D7"/>
    <w:rsid w:val="0080294E"/>
    <w:rsid w:val="00802BE1"/>
    <w:rsid w:val="0080326B"/>
    <w:rsid w:val="00803B54"/>
    <w:rsid w:val="00803DCA"/>
    <w:rsid w:val="00804119"/>
    <w:rsid w:val="0080452D"/>
    <w:rsid w:val="0080469F"/>
    <w:rsid w:val="00804987"/>
    <w:rsid w:val="00804B2B"/>
    <w:rsid w:val="00804DFE"/>
    <w:rsid w:val="00804E46"/>
    <w:rsid w:val="008050D7"/>
    <w:rsid w:val="008058EE"/>
    <w:rsid w:val="00805A88"/>
    <w:rsid w:val="00805DB7"/>
    <w:rsid w:val="00805FC8"/>
    <w:rsid w:val="00806429"/>
    <w:rsid w:val="008066DB"/>
    <w:rsid w:val="00806A56"/>
    <w:rsid w:val="00806FE5"/>
    <w:rsid w:val="00807204"/>
    <w:rsid w:val="00807456"/>
    <w:rsid w:val="008074E4"/>
    <w:rsid w:val="008074E5"/>
    <w:rsid w:val="0080750F"/>
    <w:rsid w:val="00807C43"/>
    <w:rsid w:val="00807DA2"/>
    <w:rsid w:val="00807DA3"/>
    <w:rsid w:val="00810098"/>
    <w:rsid w:val="00810243"/>
    <w:rsid w:val="00810AF6"/>
    <w:rsid w:val="00810CBA"/>
    <w:rsid w:val="00810F41"/>
    <w:rsid w:val="00810FE8"/>
    <w:rsid w:val="0081111D"/>
    <w:rsid w:val="00811BEC"/>
    <w:rsid w:val="00811C73"/>
    <w:rsid w:val="00813181"/>
    <w:rsid w:val="008133EB"/>
    <w:rsid w:val="00813450"/>
    <w:rsid w:val="00813E37"/>
    <w:rsid w:val="0081403F"/>
    <w:rsid w:val="0081416C"/>
    <w:rsid w:val="0081423D"/>
    <w:rsid w:val="00814539"/>
    <w:rsid w:val="00814974"/>
    <w:rsid w:val="008149C8"/>
    <w:rsid w:val="00814A3C"/>
    <w:rsid w:val="00814C6D"/>
    <w:rsid w:val="00814FD1"/>
    <w:rsid w:val="00814FE0"/>
    <w:rsid w:val="008153F8"/>
    <w:rsid w:val="00815A8B"/>
    <w:rsid w:val="00815D89"/>
    <w:rsid w:val="00815D9E"/>
    <w:rsid w:val="00816623"/>
    <w:rsid w:val="008166EA"/>
    <w:rsid w:val="008169E4"/>
    <w:rsid w:val="00816A0D"/>
    <w:rsid w:val="00816A24"/>
    <w:rsid w:val="00816C7B"/>
    <w:rsid w:val="008170AC"/>
    <w:rsid w:val="008171D1"/>
    <w:rsid w:val="00817302"/>
    <w:rsid w:val="0081748A"/>
    <w:rsid w:val="00817D92"/>
    <w:rsid w:val="00820081"/>
    <w:rsid w:val="008204B1"/>
    <w:rsid w:val="00820C72"/>
    <w:rsid w:val="00820DFA"/>
    <w:rsid w:val="00821349"/>
    <w:rsid w:val="008218D4"/>
    <w:rsid w:val="00821C5B"/>
    <w:rsid w:val="00821F3B"/>
    <w:rsid w:val="00821FDC"/>
    <w:rsid w:val="00822D8F"/>
    <w:rsid w:val="00822E40"/>
    <w:rsid w:val="00823000"/>
    <w:rsid w:val="0082344E"/>
    <w:rsid w:val="0082350D"/>
    <w:rsid w:val="008237C7"/>
    <w:rsid w:val="00823DAB"/>
    <w:rsid w:val="0082402F"/>
    <w:rsid w:val="00824308"/>
    <w:rsid w:val="00824361"/>
    <w:rsid w:val="00824ACB"/>
    <w:rsid w:val="00824B1B"/>
    <w:rsid w:val="00824BC2"/>
    <w:rsid w:val="00824CEE"/>
    <w:rsid w:val="0082574F"/>
    <w:rsid w:val="00825875"/>
    <w:rsid w:val="008264CE"/>
    <w:rsid w:val="00826992"/>
    <w:rsid w:val="00826B9D"/>
    <w:rsid w:val="00826FB5"/>
    <w:rsid w:val="00826FE4"/>
    <w:rsid w:val="00827311"/>
    <w:rsid w:val="008278B2"/>
    <w:rsid w:val="00827B05"/>
    <w:rsid w:val="00827E8F"/>
    <w:rsid w:val="00827F79"/>
    <w:rsid w:val="008308B2"/>
    <w:rsid w:val="008313C4"/>
    <w:rsid w:val="00831A81"/>
    <w:rsid w:val="00831AF6"/>
    <w:rsid w:val="00831D8F"/>
    <w:rsid w:val="008321FD"/>
    <w:rsid w:val="00832241"/>
    <w:rsid w:val="00832A4B"/>
    <w:rsid w:val="00832AC3"/>
    <w:rsid w:val="008339C6"/>
    <w:rsid w:val="00834572"/>
    <w:rsid w:val="00834597"/>
    <w:rsid w:val="0083494F"/>
    <w:rsid w:val="00834EBD"/>
    <w:rsid w:val="00834EFA"/>
    <w:rsid w:val="00835075"/>
    <w:rsid w:val="008353EC"/>
    <w:rsid w:val="0083559F"/>
    <w:rsid w:val="00835769"/>
    <w:rsid w:val="008359A6"/>
    <w:rsid w:val="00835B92"/>
    <w:rsid w:val="0083689B"/>
    <w:rsid w:val="00836939"/>
    <w:rsid w:val="00836F05"/>
    <w:rsid w:val="0083767F"/>
    <w:rsid w:val="008377E9"/>
    <w:rsid w:val="008378D7"/>
    <w:rsid w:val="00837AF3"/>
    <w:rsid w:val="00837E6A"/>
    <w:rsid w:val="00837F96"/>
    <w:rsid w:val="00840159"/>
    <w:rsid w:val="00840424"/>
    <w:rsid w:val="0084079E"/>
    <w:rsid w:val="008407DD"/>
    <w:rsid w:val="0084084B"/>
    <w:rsid w:val="0084085A"/>
    <w:rsid w:val="0084101D"/>
    <w:rsid w:val="00841182"/>
    <w:rsid w:val="0084122E"/>
    <w:rsid w:val="0084138E"/>
    <w:rsid w:val="00841483"/>
    <w:rsid w:val="008417FB"/>
    <w:rsid w:val="00841DCE"/>
    <w:rsid w:val="00841E5B"/>
    <w:rsid w:val="00841F7C"/>
    <w:rsid w:val="008423E8"/>
    <w:rsid w:val="00842824"/>
    <w:rsid w:val="008428EA"/>
    <w:rsid w:val="00843037"/>
    <w:rsid w:val="008434BE"/>
    <w:rsid w:val="00843562"/>
    <w:rsid w:val="00843A8A"/>
    <w:rsid w:val="008444D2"/>
    <w:rsid w:val="0084461A"/>
    <w:rsid w:val="00844E26"/>
    <w:rsid w:val="008450CA"/>
    <w:rsid w:val="0084510E"/>
    <w:rsid w:val="00845244"/>
    <w:rsid w:val="0084532C"/>
    <w:rsid w:val="008457FA"/>
    <w:rsid w:val="00845A22"/>
    <w:rsid w:val="00845C3A"/>
    <w:rsid w:val="00845C5E"/>
    <w:rsid w:val="0084604E"/>
    <w:rsid w:val="008461E4"/>
    <w:rsid w:val="0084645A"/>
    <w:rsid w:val="008464B7"/>
    <w:rsid w:val="00847407"/>
    <w:rsid w:val="008476D7"/>
    <w:rsid w:val="0085005D"/>
    <w:rsid w:val="00850850"/>
    <w:rsid w:val="008508C4"/>
    <w:rsid w:val="00850BC1"/>
    <w:rsid w:val="0085126B"/>
    <w:rsid w:val="0085143A"/>
    <w:rsid w:val="00851A28"/>
    <w:rsid w:val="00851A95"/>
    <w:rsid w:val="00851B5D"/>
    <w:rsid w:val="00851E35"/>
    <w:rsid w:val="00852146"/>
    <w:rsid w:val="008521EF"/>
    <w:rsid w:val="00852887"/>
    <w:rsid w:val="00852CE3"/>
    <w:rsid w:val="00853335"/>
    <w:rsid w:val="00853E4E"/>
    <w:rsid w:val="0085441E"/>
    <w:rsid w:val="00854B3C"/>
    <w:rsid w:val="00854EF8"/>
    <w:rsid w:val="00855059"/>
    <w:rsid w:val="0085513B"/>
    <w:rsid w:val="008555CD"/>
    <w:rsid w:val="00855C11"/>
    <w:rsid w:val="00855C7A"/>
    <w:rsid w:val="00856053"/>
    <w:rsid w:val="008560A8"/>
    <w:rsid w:val="008564AB"/>
    <w:rsid w:val="008568D2"/>
    <w:rsid w:val="00856A21"/>
    <w:rsid w:val="0085715F"/>
    <w:rsid w:val="0085777E"/>
    <w:rsid w:val="00857897"/>
    <w:rsid w:val="00857E9F"/>
    <w:rsid w:val="0086037F"/>
    <w:rsid w:val="008605CD"/>
    <w:rsid w:val="00860B40"/>
    <w:rsid w:val="00860B84"/>
    <w:rsid w:val="00860CB8"/>
    <w:rsid w:val="008611A3"/>
    <w:rsid w:val="0086142C"/>
    <w:rsid w:val="008624A4"/>
    <w:rsid w:val="008624D7"/>
    <w:rsid w:val="00862A2D"/>
    <w:rsid w:val="00862D4B"/>
    <w:rsid w:val="008633E7"/>
    <w:rsid w:val="0086341D"/>
    <w:rsid w:val="0086369E"/>
    <w:rsid w:val="00863872"/>
    <w:rsid w:val="00863B88"/>
    <w:rsid w:val="00863FFA"/>
    <w:rsid w:val="00864238"/>
    <w:rsid w:val="0086455B"/>
    <w:rsid w:val="0086488A"/>
    <w:rsid w:val="00864E22"/>
    <w:rsid w:val="00864F9B"/>
    <w:rsid w:val="0086526E"/>
    <w:rsid w:val="0086528E"/>
    <w:rsid w:val="0086531B"/>
    <w:rsid w:val="008655CA"/>
    <w:rsid w:val="008658C1"/>
    <w:rsid w:val="00865C0F"/>
    <w:rsid w:val="00865CF7"/>
    <w:rsid w:val="00865D1E"/>
    <w:rsid w:val="00866751"/>
    <w:rsid w:val="0086675F"/>
    <w:rsid w:val="00866BEE"/>
    <w:rsid w:val="00866DF8"/>
    <w:rsid w:val="00867129"/>
    <w:rsid w:val="008676DE"/>
    <w:rsid w:val="008677A1"/>
    <w:rsid w:val="00867B44"/>
    <w:rsid w:val="00867EB3"/>
    <w:rsid w:val="008703F6"/>
    <w:rsid w:val="00870AB5"/>
    <w:rsid w:val="00870C2D"/>
    <w:rsid w:val="00870DAE"/>
    <w:rsid w:val="00870E9F"/>
    <w:rsid w:val="00870F26"/>
    <w:rsid w:val="00871B23"/>
    <w:rsid w:val="00871E28"/>
    <w:rsid w:val="0087237C"/>
    <w:rsid w:val="00872523"/>
    <w:rsid w:val="0087254C"/>
    <w:rsid w:val="0087255E"/>
    <w:rsid w:val="00872DD6"/>
    <w:rsid w:val="00872DED"/>
    <w:rsid w:val="00872FED"/>
    <w:rsid w:val="008730CC"/>
    <w:rsid w:val="0087345B"/>
    <w:rsid w:val="008742BF"/>
    <w:rsid w:val="00874780"/>
    <w:rsid w:val="00874FFA"/>
    <w:rsid w:val="00875763"/>
    <w:rsid w:val="00875869"/>
    <w:rsid w:val="0087586F"/>
    <w:rsid w:val="00875901"/>
    <w:rsid w:val="00875E6A"/>
    <w:rsid w:val="00876174"/>
    <w:rsid w:val="00876200"/>
    <w:rsid w:val="00876247"/>
    <w:rsid w:val="00876BD9"/>
    <w:rsid w:val="00876E2E"/>
    <w:rsid w:val="00877227"/>
    <w:rsid w:val="0087739C"/>
    <w:rsid w:val="0087799F"/>
    <w:rsid w:val="00877A1D"/>
    <w:rsid w:val="00877B99"/>
    <w:rsid w:val="00877C15"/>
    <w:rsid w:val="00877DC6"/>
    <w:rsid w:val="00877E8B"/>
    <w:rsid w:val="00877F1E"/>
    <w:rsid w:val="00877FAD"/>
    <w:rsid w:val="008810AE"/>
    <w:rsid w:val="008811D2"/>
    <w:rsid w:val="008814DE"/>
    <w:rsid w:val="008817A5"/>
    <w:rsid w:val="008821D0"/>
    <w:rsid w:val="00882320"/>
    <w:rsid w:val="00882381"/>
    <w:rsid w:val="00882441"/>
    <w:rsid w:val="00882F98"/>
    <w:rsid w:val="00882FCA"/>
    <w:rsid w:val="008835B1"/>
    <w:rsid w:val="00884380"/>
    <w:rsid w:val="008847AC"/>
    <w:rsid w:val="008847E6"/>
    <w:rsid w:val="00884C8D"/>
    <w:rsid w:val="00884ED0"/>
    <w:rsid w:val="008852EB"/>
    <w:rsid w:val="0088579F"/>
    <w:rsid w:val="00885866"/>
    <w:rsid w:val="00885B7C"/>
    <w:rsid w:val="00885C59"/>
    <w:rsid w:val="00886B19"/>
    <w:rsid w:val="00886CE9"/>
    <w:rsid w:val="00886D70"/>
    <w:rsid w:val="00886E81"/>
    <w:rsid w:val="00886EF0"/>
    <w:rsid w:val="00886F7D"/>
    <w:rsid w:val="008874B1"/>
    <w:rsid w:val="00887BDF"/>
    <w:rsid w:val="00887D0C"/>
    <w:rsid w:val="008903FB"/>
    <w:rsid w:val="00890713"/>
    <w:rsid w:val="008909FA"/>
    <w:rsid w:val="00891138"/>
    <w:rsid w:val="00891190"/>
    <w:rsid w:val="00891AB4"/>
    <w:rsid w:val="00891BBE"/>
    <w:rsid w:val="00891E5E"/>
    <w:rsid w:val="00891FC2"/>
    <w:rsid w:val="00892964"/>
    <w:rsid w:val="00892AE9"/>
    <w:rsid w:val="00892CFC"/>
    <w:rsid w:val="008933F3"/>
    <w:rsid w:val="00893A30"/>
    <w:rsid w:val="00893DBE"/>
    <w:rsid w:val="008941A0"/>
    <w:rsid w:val="00894267"/>
    <w:rsid w:val="0089434B"/>
    <w:rsid w:val="0089493C"/>
    <w:rsid w:val="008949FE"/>
    <w:rsid w:val="00894D17"/>
    <w:rsid w:val="00894D84"/>
    <w:rsid w:val="00894F44"/>
    <w:rsid w:val="0089529A"/>
    <w:rsid w:val="00895392"/>
    <w:rsid w:val="00895434"/>
    <w:rsid w:val="00895560"/>
    <w:rsid w:val="008958B4"/>
    <w:rsid w:val="00895DC5"/>
    <w:rsid w:val="00895DC6"/>
    <w:rsid w:val="00895DE8"/>
    <w:rsid w:val="00895E3A"/>
    <w:rsid w:val="00895EDC"/>
    <w:rsid w:val="0089641C"/>
    <w:rsid w:val="0089642F"/>
    <w:rsid w:val="00896557"/>
    <w:rsid w:val="00896B9D"/>
    <w:rsid w:val="00896D33"/>
    <w:rsid w:val="00896E22"/>
    <w:rsid w:val="00897118"/>
    <w:rsid w:val="008971AA"/>
    <w:rsid w:val="00897331"/>
    <w:rsid w:val="00897590"/>
    <w:rsid w:val="008975CB"/>
    <w:rsid w:val="008977A0"/>
    <w:rsid w:val="00897973"/>
    <w:rsid w:val="00897B86"/>
    <w:rsid w:val="00897BEE"/>
    <w:rsid w:val="008A002A"/>
    <w:rsid w:val="008A01E0"/>
    <w:rsid w:val="008A0975"/>
    <w:rsid w:val="008A0F76"/>
    <w:rsid w:val="008A114F"/>
    <w:rsid w:val="008A15DC"/>
    <w:rsid w:val="008A1795"/>
    <w:rsid w:val="008A1A6E"/>
    <w:rsid w:val="008A1D01"/>
    <w:rsid w:val="008A28F9"/>
    <w:rsid w:val="008A2A5B"/>
    <w:rsid w:val="008A2CC3"/>
    <w:rsid w:val="008A2D30"/>
    <w:rsid w:val="008A2E86"/>
    <w:rsid w:val="008A3253"/>
    <w:rsid w:val="008A34E8"/>
    <w:rsid w:val="008A3535"/>
    <w:rsid w:val="008A3927"/>
    <w:rsid w:val="008A39FF"/>
    <w:rsid w:val="008A3B90"/>
    <w:rsid w:val="008A3C47"/>
    <w:rsid w:val="008A3EA9"/>
    <w:rsid w:val="008A40F2"/>
    <w:rsid w:val="008A437D"/>
    <w:rsid w:val="008A4BF7"/>
    <w:rsid w:val="008A4C43"/>
    <w:rsid w:val="008A4C97"/>
    <w:rsid w:val="008A4FD3"/>
    <w:rsid w:val="008A530D"/>
    <w:rsid w:val="008A5913"/>
    <w:rsid w:val="008A5C84"/>
    <w:rsid w:val="008A5E18"/>
    <w:rsid w:val="008A5F12"/>
    <w:rsid w:val="008A6075"/>
    <w:rsid w:val="008A6443"/>
    <w:rsid w:val="008A6637"/>
    <w:rsid w:val="008A6D8F"/>
    <w:rsid w:val="008A6DC7"/>
    <w:rsid w:val="008A70F1"/>
    <w:rsid w:val="008A7455"/>
    <w:rsid w:val="008A74E7"/>
    <w:rsid w:val="008A7D71"/>
    <w:rsid w:val="008A7E31"/>
    <w:rsid w:val="008B03B6"/>
    <w:rsid w:val="008B08ED"/>
    <w:rsid w:val="008B0A36"/>
    <w:rsid w:val="008B0A7A"/>
    <w:rsid w:val="008B0AA2"/>
    <w:rsid w:val="008B0CCA"/>
    <w:rsid w:val="008B103F"/>
    <w:rsid w:val="008B11F0"/>
    <w:rsid w:val="008B1266"/>
    <w:rsid w:val="008B12E6"/>
    <w:rsid w:val="008B154E"/>
    <w:rsid w:val="008B1894"/>
    <w:rsid w:val="008B1AAF"/>
    <w:rsid w:val="008B2035"/>
    <w:rsid w:val="008B295F"/>
    <w:rsid w:val="008B2DDD"/>
    <w:rsid w:val="008B2EF0"/>
    <w:rsid w:val="008B333E"/>
    <w:rsid w:val="008B3AE8"/>
    <w:rsid w:val="008B3D8F"/>
    <w:rsid w:val="008B4173"/>
    <w:rsid w:val="008B41C5"/>
    <w:rsid w:val="008B4334"/>
    <w:rsid w:val="008B4653"/>
    <w:rsid w:val="008B4BF6"/>
    <w:rsid w:val="008B4C27"/>
    <w:rsid w:val="008B4F8E"/>
    <w:rsid w:val="008B5249"/>
    <w:rsid w:val="008B5582"/>
    <w:rsid w:val="008B5A8B"/>
    <w:rsid w:val="008B5AA3"/>
    <w:rsid w:val="008B5ACF"/>
    <w:rsid w:val="008B5E32"/>
    <w:rsid w:val="008B5EBC"/>
    <w:rsid w:val="008B5EE3"/>
    <w:rsid w:val="008B6200"/>
    <w:rsid w:val="008B6253"/>
    <w:rsid w:val="008B6499"/>
    <w:rsid w:val="008B6F30"/>
    <w:rsid w:val="008B7218"/>
    <w:rsid w:val="008B7EFC"/>
    <w:rsid w:val="008C0000"/>
    <w:rsid w:val="008C054A"/>
    <w:rsid w:val="008C097B"/>
    <w:rsid w:val="008C0984"/>
    <w:rsid w:val="008C0D62"/>
    <w:rsid w:val="008C0ED7"/>
    <w:rsid w:val="008C10EB"/>
    <w:rsid w:val="008C173A"/>
    <w:rsid w:val="008C19FF"/>
    <w:rsid w:val="008C2652"/>
    <w:rsid w:val="008C296D"/>
    <w:rsid w:val="008C3061"/>
    <w:rsid w:val="008C3507"/>
    <w:rsid w:val="008C39F1"/>
    <w:rsid w:val="008C3D7A"/>
    <w:rsid w:val="008C4009"/>
    <w:rsid w:val="008C47AB"/>
    <w:rsid w:val="008C49E4"/>
    <w:rsid w:val="008C4CF6"/>
    <w:rsid w:val="008C4DB4"/>
    <w:rsid w:val="008C5230"/>
    <w:rsid w:val="008C5794"/>
    <w:rsid w:val="008C5DF1"/>
    <w:rsid w:val="008C5ED7"/>
    <w:rsid w:val="008C62E9"/>
    <w:rsid w:val="008C631B"/>
    <w:rsid w:val="008C6338"/>
    <w:rsid w:val="008C6455"/>
    <w:rsid w:val="008C6F45"/>
    <w:rsid w:val="008C7190"/>
    <w:rsid w:val="008C7899"/>
    <w:rsid w:val="008C7C8A"/>
    <w:rsid w:val="008C7D5E"/>
    <w:rsid w:val="008C7EE6"/>
    <w:rsid w:val="008D090F"/>
    <w:rsid w:val="008D0E22"/>
    <w:rsid w:val="008D1B13"/>
    <w:rsid w:val="008D1D60"/>
    <w:rsid w:val="008D1DEB"/>
    <w:rsid w:val="008D1FA4"/>
    <w:rsid w:val="008D2B10"/>
    <w:rsid w:val="008D2F5C"/>
    <w:rsid w:val="008D3961"/>
    <w:rsid w:val="008D435A"/>
    <w:rsid w:val="008D43C4"/>
    <w:rsid w:val="008D491A"/>
    <w:rsid w:val="008D49BD"/>
    <w:rsid w:val="008D4D29"/>
    <w:rsid w:val="008D4D40"/>
    <w:rsid w:val="008D4FC2"/>
    <w:rsid w:val="008D56E9"/>
    <w:rsid w:val="008D5AE9"/>
    <w:rsid w:val="008D5BF0"/>
    <w:rsid w:val="008D5FF1"/>
    <w:rsid w:val="008D605C"/>
    <w:rsid w:val="008D6580"/>
    <w:rsid w:val="008D65C1"/>
    <w:rsid w:val="008D69DF"/>
    <w:rsid w:val="008D69E4"/>
    <w:rsid w:val="008D6F8D"/>
    <w:rsid w:val="008D73DF"/>
    <w:rsid w:val="008D75E9"/>
    <w:rsid w:val="008D7871"/>
    <w:rsid w:val="008D7C5E"/>
    <w:rsid w:val="008E00C3"/>
    <w:rsid w:val="008E01A9"/>
    <w:rsid w:val="008E031E"/>
    <w:rsid w:val="008E04C0"/>
    <w:rsid w:val="008E0596"/>
    <w:rsid w:val="008E0F75"/>
    <w:rsid w:val="008E1141"/>
    <w:rsid w:val="008E11C7"/>
    <w:rsid w:val="008E199F"/>
    <w:rsid w:val="008E1AB1"/>
    <w:rsid w:val="008E2189"/>
    <w:rsid w:val="008E239F"/>
    <w:rsid w:val="008E23E1"/>
    <w:rsid w:val="008E32ED"/>
    <w:rsid w:val="008E33E4"/>
    <w:rsid w:val="008E3CB4"/>
    <w:rsid w:val="008E3CED"/>
    <w:rsid w:val="008E3CF9"/>
    <w:rsid w:val="008E400B"/>
    <w:rsid w:val="008E44E1"/>
    <w:rsid w:val="008E493D"/>
    <w:rsid w:val="008E55E5"/>
    <w:rsid w:val="008E561F"/>
    <w:rsid w:val="008E57CC"/>
    <w:rsid w:val="008E590B"/>
    <w:rsid w:val="008E65D0"/>
    <w:rsid w:val="008E6A5F"/>
    <w:rsid w:val="008E6A96"/>
    <w:rsid w:val="008E6C18"/>
    <w:rsid w:val="008E72DD"/>
    <w:rsid w:val="008E7B4A"/>
    <w:rsid w:val="008F00CA"/>
    <w:rsid w:val="008F01C6"/>
    <w:rsid w:val="008F0528"/>
    <w:rsid w:val="008F0706"/>
    <w:rsid w:val="008F0716"/>
    <w:rsid w:val="008F0E19"/>
    <w:rsid w:val="008F0EC9"/>
    <w:rsid w:val="008F1628"/>
    <w:rsid w:val="008F1861"/>
    <w:rsid w:val="008F2641"/>
    <w:rsid w:val="008F2AE3"/>
    <w:rsid w:val="008F2D34"/>
    <w:rsid w:val="008F31CD"/>
    <w:rsid w:val="008F3788"/>
    <w:rsid w:val="008F37CE"/>
    <w:rsid w:val="008F3DF1"/>
    <w:rsid w:val="008F3F5D"/>
    <w:rsid w:val="008F4132"/>
    <w:rsid w:val="008F418C"/>
    <w:rsid w:val="008F41E2"/>
    <w:rsid w:val="008F493E"/>
    <w:rsid w:val="008F4C29"/>
    <w:rsid w:val="008F5242"/>
    <w:rsid w:val="008F591F"/>
    <w:rsid w:val="008F5A1F"/>
    <w:rsid w:val="008F5A78"/>
    <w:rsid w:val="008F5B86"/>
    <w:rsid w:val="008F5CFC"/>
    <w:rsid w:val="008F5DB3"/>
    <w:rsid w:val="008F613D"/>
    <w:rsid w:val="008F6227"/>
    <w:rsid w:val="008F6629"/>
    <w:rsid w:val="008F68CF"/>
    <w:rsid w:val="008F71B5"/>
    <w:rsid w:val="008F726E"/>
    <w:rsid w:val="008F734A"/>
    <w:rsid w:val="008F7369"/>
    <w:rsid w:val="008F7B9A"/>
    <w:rsid w:val="008F7E5B"/>
    <w:rsid w:val="00900184"/>
    <w:rsid w:val="009005F6"/>
    <w:rsid w:val="009007A8"/>
    <w:rsid w:val="009008BF"/>
    <w:rsid w:val="00900C7A"/>
    <w:rsid w:val="0090166C"/>
    <w:rsid w:val="00901772"/>
    <w:rsid w:val="00901AE0"/>
    <w:rsid w:val="00901B83"/>
    <w:rsid w:val="00901CCF"/>
    <w:rsid w:val="0090201B"/>
    <w:rsid w:val="009021F4"/>
    <w:rsid w:val="00902315"/>
    <w:rsid w:val="009023E2"/>
    <w:rsid w:val="00902885"/>
    <w:rsid w:val="009029A3"/>
    <w:rsid w:val="00902DE4"/>
    <w:rsid w:val="00902FEE"/>
    <w:rsid w:val="0090304B"/>
    <w:rsid w:val="009034DF"/>
    <w:rsid w:val="0090399D"/>
    <w:rsid w:val="009039CD"/>
    <w:rsid w:val="00903D01"/>
    <w:rsid w:val="00903D6A"/>
    <w:rsid w:val="00903D74"/>
    <w:rsid w:val="00904006"/>
    <w:rsid w:val="0090427E"/>
    <w:rsid w:val="00904443"/>
    <w:rsid w:val="009045D6"/>
    <w:rsid w:val="00904845"/>
    <w:rsid w:val="00904D9B"/>
    <w:rsid w:val="00905008"/>
    <w:rsid w:val="009050A8"/>
    <w:rsid w:val="00905184"/>
    <w:rsid w:val="00905714"/>
    <w:rsid w:val="00905FE4"/>
    <w:rsid w:val="009069AC"/>
    <w:rsid w:val="00907587"/>
    <w:rsid w:val="00907BD9"/>
    <w:rsid w:val="00910312"/>
    <w:rsid w:val="00910C68"/>
    <w:rsid w:val="009111A4"/>
    <w:rsid w:val="0091138B"/>
    <w:rsid w:val="009113A8"/>
    <w:rsid w:val="009114A2"/>
    <w:rsid w:val="00911660"/>
    <w:rsid w:val="00911688"/>
    <w:rsid w:val="009119EE"/>
    <w:rsid w:val="00911D62"/>
    <w:rsid w:val="00911D69"/>
    <w:rsid w:val="0091211D"/>
    <w:rsid w:val="00912B34"/>
    <w:rsid w:val="00912BB6"/>
    <w:rsid w:val="00912C08"/>
    <w:rsid w:val="00912D55"/>
    <w:rsid w:val="009130F8"/>
    <w:rsid w:val="0091314F"/>
    <w:rsid w:val="00913352"/>
    <w:rsid w:val="00913450"/>
    <w:rsid w:val="00913596"/>
    <w:rsid w:val="00913603"/>
    <w:rsid w:val="009141A0"/>
    <w:rsid w:val="0091429A"/>
    <w:rsid w:val="0091496C"/>
    <w:rsid w:val="00914E47"/>
    <w:rsid w:val="00915581"/>
    <w:rsid w:val="009158C6"/>
    <w:rsid w:val="00915D8A"/>
    <w:rsid w:val="00915E91"/>
    <w:rsid w:val="00915ED0"/>
    <w:rsid w:val="009162A4"/>
    <w:rsid w:val="00916C8B"/>
    <w:rsid w:val="00916F3F"/>
    <w:rsid w:val="00916FE8"/>
    <w:rsid w:val="009170AA"/>
    <w:rsid w:val="00917361"/>
    <w:rsid w:val="00917682"/>
    <w:rsid w:val="0092101C"/>
    <w:rsid w:val="009210D0"/>
    <w:rsid w:val="009211C3"/>
    <w:rsid w:val="009212DA"/>
    <w:rsid w:val="009215DD"/>
    <w:rsid w:val="00921961"/>
    <w:rsid w:val="00921F57"/>
    <w:rsid w:val="00922081"/>
    <w:rsid w:val="00922375"/>
    <w:rsid w:val="009223D2"/>
    <w:rsid w:val="00922552"/>
    <w:rsid w:val="009229A3"/>
    <w:rsid w:val="00922FFD"/>
    <w:rsid w:val="0092302C"/>
    <w:rsid w:val="00923037"/>
    <w:rsid w:val="0092377C"/>
    <w:rsid w:val="00923866"/>
    <w:rsid w:val="009239D9"/>
    <w:rsid w:val="00924C83"/>
    <w:rsid w:val="00924C9B"/>
    <w:rsid w:val="0092533E"/>
    <w:rsid w:val="00925590"/>
    <w:rsid w:val="00925F84"/>
    <w:rsid w:val="00926479"/>
    <w:rsid w:val="00926793"/>
    <w:rsid w:val="00926922"/>
    <w:rsid w:val="00926BF5"/>
    <w:rsid w:val="00926DAC"/>
    <w:rsid w:val="009270AB"/>
    <w:rsid w:val="009272F7"/>
    <w:rsid w:val="0092735C"/>
    <w:rsid w:val="00927395"/>
    <w:rsid w:val="00927568"/>
    <w:rsid w:val="009277C6"/>
    <w:rsid w:val="00927F3A"/>
    <w:rsid w:val="00930696"/>
    <w:rsid w:val="00931148"/>
    <w:rsid w:val="009311AC"/>
    <w:rsid w:val="0093194F"/>
    <w:rsid w:val="00931965"/>
    <w:rsid w:val="009319AD"/>
    <w:rsid w:val="00931F1D"/>
    <w:rsid w:val="00932CA2"/>
    <w:rsid w:val="00932F9A"/>
    <w:rsid w:val="00933151"/>
    <w:rsid w:val="0093323F"/>
    <w:rsid w:val="0093381D"/>
    <w:rsid w:val="00933A85"/>
    <w:rsid w:val="00933BC8"/>
    <w:rsid w:val="00933D45"/>
    <w:rsid w:val="00933EB3"/>
    <w:rsid w:val="00934097"/>
    <w:rsid w:val="009340FE"/>
    <w:rsid w:val="00934648"/>
    <w:rsid w:val="00934758"/>
    <w:rsid w:val="00934B54"/>
    <w:rsid w:val="00934DD1"/>
    <w:rsid w:val="00934E31"/>
    <w:rsid w:val="009351A2"/>
    <w:rsid w:val="00935455"/>
    <w:rsid w:val="009355D8"/>
    <w:rsid w:val="009356D1"/>
    <w:rsid w:val="00935774"/>
    <w:rsid w:val="009358CF"/>
    <w:rsid w:val="00935963"/>
    <w:rsid w:val="00936792"/>
    <w:rsid w:val="0093690B"/>
    <w:rsid w:val="00936AB4"/>
    <w:rsid w:val="00936EE6"/>
    <w:rsid w:val="00937365"/>
    <w:rsid w:val="00937458"/>
    <w:rsid w:val="00937547"/>
    <w:rsid w:val="00937725"/>
    <w:rsid w:val="009378F6"/>
    <w:rsid w:val="00937A24"/>
    <w:rsid w:val="00937CAC"/>
    <w:rsid w:val="00937D36"/>
    <w:rsid w:val="009401FB"/>
    <w:rsid w:val="00940390"/>
    <w:rsid w:val="00940BB0"/>
    <w:rsid w:val="00940ED2"/>
    <w:rsid w:val="00941CE9"/>
    <w:rsid w:val="00942266"/>
    <w:rsid w:val="00942568"/>
    <w:rsid w:val="00942645"/>
    <w:rsid w:val="0094283B"/>
    <w:rsid w:val="00942FE9"/>
    <w:rsid w:val="00943161"/>
    <w:rsid w:val="009433F6"/>
    <w:rsid w:val="0094342C"/>
    <w:rsid w:val="00943453"/>
    <w:rsid w:val="0094377A"/>
    <w:rsid w:val="00943C02"/>
    <w:rsid w:val="00943D93"/>
    <w:rsid w:val="00943EF3"/>
    <w:rsid w:val="009440B8"/>
    <w:rsid w:val="00944750"/>
    <w:rsid w:val="00944A92"/>
    <w:rsid w:val="00944ADB"/>
    <w:rsid w:val="00945379"/>
    <w:rsid w:val="0094589D"/>
    <w:rsid w:val="009459D2"/>
    <w:rsid w:val="00946348"/>
    <w:rsid w:val="009463DB"/>
    <w:rsid w:val="009467EB"/>
    <w:rsid w:val="00946EF5"/>
    <w:rsid w:val="00946F8C"/>
    <w:rsid w:val="009475DB"/>
    <w:rsid w:val="00947AAF"/>
    <w:rsid w:val="00947B92"/>
    <w:rsid w:val="00947CB4"/>
    <w:rsid w:val="00947F62"/>
    <w:rsid w:val="009500C8"/>
    <w:rsid w:val="00950480"/>
    <w:rsid w:val="00950AEC"/>
    <w:rsid w:val="00950D11"/>
    <w:rsid w:val="00950E75"/>
    <w:rsid w:val="00950E8A"/>
    <w:rsid w:val="009514A6"/>
    <w:rsid w:val="009516D6"/>
    <w:rsid w:val="00951934"/>
    <w:rsid w:val="00951977"/>
    <w:rsid w:val="00953480"/>
    <w:rsid w:val="009537A6"/>
    <w:rsid w:val="009538A0"/>
    <w:rsid w:val="00953D52"/>
    <w:rsid w:val="00954078"/>
    <w:rsid w:val="009542BE"/>
    <w:rsid w:val="00954669"/>
    <w:rsid w:val="0095489A"/>
    <w:rsid w:val="009548EA"/>
    <w:rsid w:val="00954C19"/>
    <w:rsid w:val="00954D82"/>
    <w:rsid w:val="00954FA8"/>
    <w:rsid w:val="009551BF"/>
    <w:rsid w:val="0095715A"/>
    <w:rsid w:val="00957203"/>
    <w:rsid w:val="009573FC"/>
    <w:rsid w:val="009607C1"/>
    <w:rsid w:val="00960987"/>
    <w:rsid w:val="00960B62"/>
    <w:rsid w:val="00960DC0"/>
    <w:rsid w:val="00960F55"/>
    <w:rsid w:val="009610E6"/>
    <w:rsid w:val="00961624"/>
    <w:rsid w:val="00961715"/>
    <w:rsid w:val="0096196B"/>
    <w:rsid w:val="0096206E"/>
    <w:rsid w:val="009621C7"/>
    <w:rsid w:val="009624C6"/>
    <w:rsid w:val="00962E46"/>
    <w:rsid w:val="00962EE9"/>
    <w:rsid w:val="00962FE7"/>
    <w:rsid w:val="00963A15"/>
    <w:rsid w:val="0096403B"/>
    <w:rsid w:val="00964090"/>
    <w:rsid w:val="009640E5"/>
    <w:rsid w:val="009646C3"/>
    <w:rsid w:val="00964C07"/>
    <w:rsid w:val="00964E59"/>
    <w:rsid w:val="00964F17"/>
    <w:rsid w:val="00964FFF"/>
    <w:rsid w:val="0096526B"/>
    <w:rsid w:val="0096530E"/>
    <w:rsid w:val="00965D32"/>
    <w:rsid w:val="00965E05"/>
    <w:rsid w:val="00965ED7"/>
    <w:rsid w:val="0096610D"/>
    <w:rsid w:val="009669E1"/>
    <w:rsid w:val="00966B42"/>
    <w:rsid w:val="00966BD6"/>
    <w:rsid w:val="009672CB"/>
    <w:rsid w:val="00967444"/>
    <w:rsid w:val="00967492"/>
    <w:rsid w:val="00967D60"/>
    <w:rsid w:val="00967E92"/>
    <w:rsid w:val="009702CB"/>
    <w:rsid w:val="009704FE"/>
    <w:rsid w:val="009711E0"/>
    <w:rsid w:val="00971B46"/>
    <w:rsid w:val="00971CAC"/>
    <w:rsid w:val="00971DCC"/>
    <w:rsid w:val="00971F9A"/>
    <w:rsid w:val="00972229"/>
    <w:rsid w:val="00972267"/>
    <w:rsid w:val="0097228C"/>
    <w:rsid w:val="009722C2"/>
    <w:rsid w:val="009722C9"/>
    <w:rsid w:val="00972552"/>
    <w:rsid w:val="009725D4"/>
    <w:rsid w:val="00972A45"/>
    <w:rsid w:val="0097328F"/>
    <w:rsid w:val="009734BC"/>
    <w:rsid w:val="009738D0"/>
    <w:rsid w:val="00973C40"/>
    <w:rsid w:val="00974016"/>
    <w:rsid w:val="00974187"/>
    <w:rsid w:val="00974F6B"/>
    <w:rsid w:val="009751DF"/>
    <w:rsid w:val="009751F3"/>
    <w:rsid w:val="009756BF"/>
    <w:rsid w:val="00975908"/>
    <w:rsid w:val="00975A24"/>
    <w:rsid w:val="00975C4A"/>
    <w:rsid w:val="00975FEE"/>
    <w:rsid w:val="009763D7"/>
    <w:rsid w:val="00976838"/>
    <w:rsid w:val="00976E09"/>
    <w:rsid w:val="009775A9"/>
    <w:rsid w:val="00977655"/>
    <w:rsid w:val="00977885"/>
    <w:rsid w:val="00977BF9"/>
    <w:rsid w:val="0098067B"/>
    <w:rsid w:val="00980A2B"/>
    <w:rsid w:val="00980CDB"/>
    <w:rsid w:val="00981031"/>
    <w:rsid w:val="0098125B"/>
    <w:rsid w:val="0098164B"/>
    <w:rsid w:val="00981F1D"/>
    <w:rsid w:val="00981F67"/>
    <w:rsid w:val="00982235"/>
    <w:rsid w:val="00982608"/>
    <w:rsid w:val="0098271D"/>
    <w:rsid w:val="00982E76"/>
    <w:rsid w:val="00983E21"/>
    <w:rsid w:val="00983FEC"/>
    <w:rsid w:val="0098401A"/>
    <w:rsid w:val="00984496"/>
    <w:rsid w:val="00984664"/>
    <w:rsid w:val="009847AC"/>
    <w:rsid w:val="00984BAD"/>
    <w:rsid w:val="00984F00"/>
    <w:rsid w:val="009857F4"/>
    <w:rsid w:val="00985AB1"/>
    <w:rsid w:val="00985C99"/>
    <w:rsid w:val="00986B15"/>
    <w:rsid w:val="00986B44"/>
    <w:rsid w:val="00986BD8"/>
    <w:rsid w:val="00986D72"/>
    <w:rsid w:val="00986D77"/>
    <w:rsid w:val="00986DE0"/>
    <w:rsid w:val="00986E09"/>
    <w:rsid w:val="00987000"/>
    <w:rsid w:val="0098775D"/>
    <w:rsid w:val="009877FD"/>
    <w:rsid w:val="00987967"/>
    <w:rsid w:val="00990096"/>
    <w:rsid w:val="00990116"/>
    <w:rsid w:val="0099024D"/>
    <w:rsid w:val="009903B7"/>
    <w:rsid w:val="009905B9"/>
    <w:rsid w:val="0099060F"/>
    <w:rsid w:val="0099148C"/>
    <w:rsid w:val="00991511"/>
    <w:rsid w:val="00991AF7"/>
    <w:rsid w:val="00992638"/>
    <w:rsid w:val="00992C81"/>
    <w:rsid w:val="00992CB9"/>
    <w:rsid w:val="0099303E"/>
    <w:rsid w:val="009936C3"/>
    <w:rsid w:val="00993A19"/>
    <w:rsid w:val="00993A95"/>
    <w:rsid w:val="009941F4"/>
    <w:rsid w:val="0099434E"/>
    <w:rsid w:val="009943A3"/>
    <w:rsid w:val="009944C7"/>
    <w:rsid w:val="00994634"/>
    <w:rsid w:val="00994B15"/>
    <w:rsid w:val="009950B9"/>
    <w:rsid w:val="009950E1"/>
    <w:rsid w:val="00995158"/>
    <w:rsid w:val="0099528C"/>
    <w:rsid w:val="00995BF8"/>
    <w:rsid w:val="0099641B"/>
    <w:rsid w:val="009967C6"/>
    <w:rsid w:val="00996862"/>
    <w:rsid w:val="00996917"/>
    <w:rsid w:val="00996D73"/>
    <w:rsid w:val="00997466"/>
    <w:rsid w:val="0099754B"/>
    <w:rsid w:val="00997789"/>
    <w:rsid w:val="00997878"/>
    <w:rsid w:val="00997C7D"/>
    <w:rsid w:val="00997D3B"/>
    <w:rsid w:val="00997F1E"/>
    <w:rsid w:val="009A03EC"/>
    <w:rsid w:val="009A0750"/>
    <w:rsid w:val="009A0956"/>
    <w:rsid w:val="009A0D45"/>
    <w:rsid w:val="009A1B4E"/>
    <w:rsid w:val="009A1B69"/>
    <w:rsid w:val="009A1BB5"/>
    <w:rsid w:val="009A1EA1"/>
    <w:rsid w:val="009A1F5B"/>
    <w:rsid w:val="009A25EE"/>
    <w:rsid w:val="009A2623"/>
    <w:rsid w:val="009A2799"/>
    <w:rsid w:val="009A2A45"/>
    <w:rsid w:val="009A2E0F"/>
    <w:rsid w:val="009A2F50"/>
    <w:rsid w:val="009A321E"/>
    <w:rsid w:val="009A3528"/>
    <w:rsid w:val="009A364B"/>
    <w:rsid w:val="009A3AD4"/>
    <w:rsid w:val="009A3C21"/>
    <w:rsid w:val="009A3C83"/>
    <w:rsid w:val="009A4408"/>
    <w:rsid w:val="009A455E"/>
    <w:rsid w:val="009A480A"/>
    <w:rsid w:val="009A481E"/>
    <w:rsid w:val="009A4D00"/>
    <w:rsid w:val="009A50E4"/>
    <w:rsid w:val="009A566B"/>
    <w:rsid w:val="009A57D4"/>
    <w:rsid w:val="009A5850"/>
    <w:rsid w:val="009A63C3"/>
    <w:rsid w:val="009A64F3"/>
    <w:rsid w:val="009A6B6A"/>
    <w:rsid w:val="009A6D36"/>
    <w:rsid w:val="009A7287"/>
    <w:rsid w:val="009A72B8"/>
    <w:rsid w:val="009A7540"/>
    <w:rsid w:val="009A79D4"/>
    <w:rsid w:val="009A7C60"/>
    <w:rsid w:val="009A7D69"/>
    <w:rsid w:val="009A7E37"/>
    <w:rsid w:val="009A7FBD"/>
    <w:rsid w:val="009B03F8"/>
    <w:rsid w:val="009B0611"/>
    <w:rsid w:val="009B07A3"/>
    <w:rsid w:val="009B089C"/>
    <w:rsid w:val="009B09FA"/>
    <w:rsid w:val="009B0DD9"/>
    <w:rsid w:val="009B0EF6"/>
    <w:rsid w:val="009B0F8F"/>
    <w:rsid w:val="009B116C"/>
    <w:rsid w:val="009B1571"/>
    <w:rsid w:val="009B16B8"/>
    <w:rsid w:val="009B1996"/>
    <w:rsid w:val="009B253F"/>
    <w:rsid w:val="009B29C0"/>
    <w:rsid w:val="009B2BDD"/>
    <w:rsid w:val="009B2C28"/>
    <w:rsid w:val="009B2D9F"/>
    <w:rsid w:val="009B3014"/>
    <w:rsid w:val="009B3B31"/>
    <w:rsid w:val="009B3D83"/>
    <w:rsid w:val="009B3E01"/>
    <w:rsid w:val="009B403D"/>
    <w:rsid w:val="009B4488"/>
    <w:rsid w:val="009B47DA"/>
    <w:rsid w:val="009B4819"/>
    <w:rsid w:val="009B49D8"/>
    <w:rsid w:val="009B4E6A"/>
    <w:rsid w:val="009B4E93"/>
    <w:rsid w:val="009B547A"/>
    <w:rsid w:val="009B62CD"/>
    <w:rsid w:val="009B631A"/>
    <w:rsid w:val="009B7900"/>
    <w:rsid w:val="009C02D2"/>
    <w:rsid w:val="009C03C3"/>
    <w:rsid w:val="009C082A"/>
    <w:rsid w:val="009C0ADA"/>
    <w:rsid w:val="009C0D83"/>
    <w:rsid w:val="009C12FA"/>
    <w:rsid w:val="009C18A1"/>
    <w:rsid w:val="009C2C5B"/>
    <w:rsid w:val="009C2F42"/>
    <w:rsid w:val="009C2FA6"/>
    <w:rsid w:val="009C312B"/>
    <w:rsid w:val="009C3CF5"/>
    <w:rsid w:val="009C3D35"/>
    <w:rsid w:val="009C40A4"/>
    <w:rsid w:val="009C4270"/>
    <w:rsid w:val="009C45F1"/>
    <w:rsid w:val="009C4A31"/>
    <w:rsid w:val="009C4BFF"/>
    <w:rsid w:val="009C4C57"/>
    <w:rsid w:val="009C4CFB"/>
    <w:rsid w:val="009C5081"/>
    <w:rsid w:val="009C5271"/>
    <w:rsid w:val="009C5A10"/>
    <w:rsid w:val="009C5F1C"/>
    <w:rsid w:val="009C5FBE"/>
    <w:rsid w:val="009C6153"/>
    <w:rsid w:val="009C63CA"/>
    <w:rsid w:val="009C6A37"/>
    <w:rsid w:val="009C6BCD"/>
    <w:rsid w:val="009C6C36"/>
    <w:rsid w:val="009C6D4B"/>
    <w:rsid w:val="009C7003"/>
    <w:rsid w:val="009C714E"/>
    <w:rsid w:val="009C72DD"/>
    <w:rsid w:val="009C76C7"/>
    <w:rsid w:val="009C7B92"/>
    <w:rsid w:val="009C7D1D"/>
    <w:rsid w:val="009C7D91"/>
    <w:rsid w:val="009D0025"/>
    <w:rsid w:val="009D029B"/>
    <w:rsid w:val="009D0475"/>
    <w:rsid w:val="009D04A3"/>
    <w:rsid w:val="009D071A"/>
    <w:rsid w:val="009D0760"/>
    <w:rsid w:val="009D0AD9"/>
    <w:rsid w:val="009D0FFB"/>
    <w:rsid w:val="009D1777"/>
    <w:rsid w:val="009D18EA"/>
    <w:rsid w:val="009D1F30"/>
    <w:rsid w:val="009D238D"/>
    <w:rsid w:val="009D26D8"/>
    <w:rsid w:val="009D2A8E"/>
    <w:rsid w:val="009D2B85"/>
    <w:rsid w:val="009D2D7D"/>
    <w:rsid w:val="009D3105"/>
    <w:rsid w:val="009D33C0"/>
    <w:rsid w:val="009D340D"/>
    <w:rsid w:val="009D398F"/>
    <w:rsid w:val="009D39BB"/>
    <w:rsid w:val="009D464E"/>
    <w:rsid w:val="009D4D6F"/>
    <w:rsid w:val="009D4E38"/>
    <w:rsid w:val="009D5353"/>
    <w:rsid w:val="009D55F8"/>
    <w:rsid w:val="009D586C"/>
    <w:rsid w:val="009D5908"/>
    <w:rsid w:val="009D5F56"/>
    <w:rsid w:val="009D6173"/>
    <w:rsid w:val="009D67A8"/>
    <w:rsid w:val="009D685C"/>
    <w:rsid w:val="009D6DD0"/>
    <w:rsid w:val="009D6F2B"/>
    <w:rsid w:val="009D73A4"/>
    <w:rsid w:val="009D7977"/>
    <w:rsid w:val="009D7F91"/>
    <w:rsid w:val="009E024C"/>
    <w:rsid w:val="009E02B6"/>
    <w:rsid w:val="009E07B2"/>
    <w:rsid w:val="009E08D8"/>
    <w:rsid w:val="009E0CA6"/>
    <w:rsid w:val="009E1436"/>
    <w:rsid w:val="009E18DA"/>
    <w:rsid w:val="009E18FC"/>
    <w:rsid w:val="009E19CF"/>
    <w:rsid w:val="009E1D22"/>
    <w:rsid w:val="009E2264"/>
    <w:rsid w:val="009E295D"/>
    <w:rsid w:val="009E2B4C"/>
    <w:rsid w:val="009E3298"/>
    <w:rsid w:val="009E3299"/>
    <w:rsid w:val="009E3486"/>
    <w:rsid w:val="009E359F"/>
    <w:rsid w:val="009E3763"/>
    <w:rsid w:val="009E39DB"/>
    <w:rsid w:val="009E3D4A"/>
    <w:rsid w:val="009E3E30"/>
    <w:rsid w:val="009E3EE0"/>
    <w:rsid w:val="009E4094"/>
    <w:rsid w:val="009E4185"/>
    <w:rsid w:val="009E41C0"/>
    <w:rsid w:val="009E41EC"/>
    <w:rsid w:val="009E44CB"/>
    <w:rsid w:val="009E459A"/>
    <w:rsid w:val="009E4824"/>
    <w:rsid w:val="009E4A48"/>
    <w:rsid w:val="009E5020"/>
    <w:rsid w:val="009E5486"/>
    <w:rsid w:val="009E5F53"/>
    <w:rsid w:val="009E6162"/>
    <w:rsid w:val="009E61CB"/>
    <w:rsid w:val="009E6313"/>
    <w:rsid w:val="009E6331"/>
    <w:rsid w:val="009E641E"/>
    <w:rsid w:val="009E6BA1"/>
    <w:rsid w:val="009E6CA5"/>
    <w:rsid w:val="009E6DE2"/>
    <w:rsid w:val="009E718B"/>
    <w:rsid w:val="009E73A1"/>
    <w:rsid w:val="009E7406"/>
    <w:rsid w:val="009E751E"/>
    <w:rsid w:val="009E76FA"/>
    <w:rsid w:val="009E7B4E"/>
    <w:rsid w:val="009E7B81"/>
    <w:rsid w:val="009E7D0E"/>
    <w:rsid w:val="009E7EE2"/>
    <w:rsid w:val="009F0078"/>
    <w:rsid w:val="009F0566"/>
    <w:rsid w:val="009F0763"/>
    <w:rsid w:val="009F0E34"/>
    <w:rsid w:val="009F0E57"/>
    <w:rsid w:val="009F11FD"/>
    <w:rsid w:val="009F14A5"/>
    <w:rsid w:val="009F1799"/>
    <w:rsid w:val="009F194A"/>
    <w:rsid w:val="009F1A85"/>
    <w:rsid w:val="009F1B2C"/>
    <w:rsid w:val="009F1D72"/>
    <w:rsid w:val="009F1EFD"/>
    <w:rsid w:val="009F1F3E"/>
    <w:rsid w:val="009F20C0"/>
    <w:rsid w:val="009F2DDB"/>
    <w:rsid w:val="009F2F13"/>
    <w:rsid w:val="009F30CB"/>
    <w:rsid w:val="009F31B8"/>
    <w:rsid w:val="009F3BBE"/>
    <w:rsid w:val="009F3F06"/>
    <w:rsid w:val="009F4C50"/>
    <w:rsid w:val="009F58A3"/>
    <w:rsid w:val="009F5D81"/>
    <w:rsid w:val="009F60C0"/>
    <w:rsid w:val="009F63B0"/>
    <w:rsid w:val="009F6518"/>
    <w:rsid w:val="009F65D5"/>
    <w:rsid w:val="009F6DB6"/>
    <w:rsid w:val="009F6E55"/>
    <w:rsid w:val="009F6E62"/>
    <w:rsid w:val="009F6F6E"/>
    <w:rsid w:val="009F6FE2"/>
    <w:rsid w:val="009F744A"/>
    <w:rsid w:val="009F7C36"/>
    <w:rsid w:val="009F7D6B"/>
    <w:rsid w:val="00A002B9"/>
    <w:rsid w:val="00A003CF"/>
    <w:rsid w:val="00A00466"/>
    <w:rsid w:val="00A00472"/>
    <w:rsid w:val="00A0101B"/>
    <w:rsid w:val="00A011C4"/>
    <w:rsid w:val="00A012D5"/>
    <w:rsid w:val="00A014DB"/>
    <w:rsid w:val="00A017AB"/>
    <w:rsid w:val="00A01819"/>
    <w:rsid w:val="00A01EFA"/>
    <w:rsid w:val="00A01F54"/>
    <w:rsid w:val="00A022F3"/>
    <w:rsid w:val="00A02DE0"/>
    <w:rsid w:val="00A032A9"/>
    <w:rsid w:val="00A0359F"/>
    <w:rsid w:val="00A0361C"/>
    <w:rsid w:val="00A03BD3"/>
    <w:rsid w:val="00A03DFC"/>
    <w:rsid w:val="00A03E43"/>
    <w:rsid w:val="00A0421C"/>
    <w:rsid w:val="00A0486E"/>
    <w:rsid w:val="00A04935"/>
    <w:rsid w:val="00A04965"/>
    <w:rsid w:val="00A04A60"/>
    <w:rsid w:val="00A04C7F"/>
    <w:rsid w:val="00A04F9A"/>
    <w:rsid w:val="00A053BE"/>
    <w:rsid w:val="00A0554A"/>
    <w:rsid w:val="00A05AFF"/>
    <w:rsid w:val="00A069CE"/>
    <w:rsid w:val="00A069F5"/>
    <w:rsid w:val="00A06BE7"/>
    <w:rsid w:val="00A06DD0"/>
    <w:rsid w:val="00A0761D"/>
    <w:rsid w:val="00A0777D"/>
    <w:rsid w:val="00A07B70"/>
    <w:rsid w:val="00A07B80"/>
    <w:rsid w:val="00A10308"/>
    <w:rsid w:val="00A1050F"/>
    <w:rsid w:val="00A10806"/>
    <w:rsid w:val="00A10845"/>
    <w:rsid w:val="00A10AA5"/>
    <w:rsid w:val="00A10D7B"/>
    <w:rsid w:val="00A10D9E"/>
    <w:rsid w:val="00A10EFB"/>
    <w:rsid w:val="00A10FB0"/>
    <w:rsid w:val="00A11167"/>
    <w:rsid w:val="00A11E30"/>
    <w:rsid w:val="00A11F74"/>
    <w:rsid w:val="00A1212F"/>
    <w:rsid w:val="00A12FF4"/>
    <w:rsid w:val="00A137D7"/>
    <w:rsid w:val="00A1426E"/>
    <w:rsid w:val="00A1496D"/>
    <w:rsid w:val="00A14BF9"/>
    <w:rsid w:val="00A15169"/>
    <w:rsid w:val="00A152BA"/>
    <w:rsid w:val="00A153F5"/>
    <w:rsid w:val="00A157D8"/>
    <w:rsid w:val="00A1630E"/>
    <w:rsid w:val="00A1705A"/>
    <w:rsid w:val="00A1741B"/>
    <w:rsid w:val="00A1765C"/>
    <w:rsid w:val="00A177D6"/>
    <w:rsid w:val="00A178B6"/>
    <w:rsid w:val="00A20113"/>
    <w:rsid w:val="00A20349"/>
    <w:rsid w:val="00A203F8"/>
    <w:rsid w:val="00A205A1"/>
    <w:rsid w:val="00A20AD1"/>
    <w:rsid w:val="00A20BB0"/>
    <w:rsid w:val="00A20F43"/>
    <w:rsid w:val="00A20F63"/>
    <w:rsid w:val="00A212CD"/>
    <w:rsid w:val="00A21F4A"/>
    <w:rsid w:val="00A2227D"/>
    <w:rsid w:val="00A22E6C"/>
    <w:rsid w:val="00A22F4B"/>
    <w:rsid w:val="00A2306A"/>
    <w:rsid w:val="00A230F5"/>
    <w:rsid w:val="00A231E8"/>
    <w:rsid w:val="00A2345B"/>
    <w:rsid w:val="00A2372A"/>
    <w:rsid w:val="00A23755"/>
    <w:rsid w:val="00A237BF"/>
    <w:rsid w:val="00A23BF6"/>
    <w:rsid w:val="00A23C80"/>
    <w:rsid w:val="00A23F1D"/>
    <w:rsid w:val="00A241F0"/>
    <w:rsid w:val="00A24913"/>
    <w:rsid w:val="00A25197"/>
    <w:rsid w:val="00A252D9"/>
    <w:rsid w:val="00A2555F"/>
    <w:rsid w:val="00A25E17"/>
    <w:rsid w:val="00A26050"/>
    <w:rsid w:val="00A2612D"/>
    <w:rsid w:val="00A261AF"/>
    <w:rsid w:val="00A26B67"/>
    <w:rsid w:val="00A26C8C"/>
    <w:rsid w:val="00A27431"/>
    <w:rsid w:val="00A274EC"/>
    <w:rsid w:val="00A275F7"/>
    <w:rsid w:val="00A278AF"/>
    <w:rsid w:val="00A27B97"/>
    <w:rsid w:val="00A27E0A"/>
    <w:rsid w:val="00A301D3"/>
    <w:rsid w:val="00A30A3C"/>
    <w:rsid w:val="00A30B01"/>
    <w:rsid w:val="00A30BCD"/>
    <w:rsid w:val="00A30D7D"/>
    <w:rsid w:val="00A30E2C"/>
    <w:rsid w:val="00A30E3F"/>
    <w:rsid w:val="00A30FE5"/>
    <w:rsid w:val="00A311A6"/>
    <w:rsid w:val="00A3197B"/>
    <w:rsid w:val="00A31AC9"/>
    <w:rsid w:val="00A32511"/>
    <w:rsid w:val="00A3278C"/>
    <w:rsid w:val="00A327B5"/>
    <w:rsid w:val="00A32D5B"/>
    <w:rsid w:val="00A330B2"/>
    <w:rsid w:val="00A3342F"/>
    <w:rsid w:val="00A33745"/>
    <w:rsid w:val="00A33916"/>
    <w:rsid w:val="00A33B04"/>
    <w:rsid w:val="00A3409A"/>
    <w:rsid w:val="00A346AE"/>
    <w:rsid w:val="00A349E4"/>
    <w:rsid w:val="00A34C2E"/>
    <w:rsid w:val="00A3525C"/>
    <w:rsid w:val="00A3546B"/>
    <w:rsid w:val="00A35589"/>
    <w:rsid w:val="00A35606"/>
    <w:rsid w:val="00A35B57"/>
    <w:rsid w:val="00A35C96"/>
    <w:rsid w:val="00A35EEB"/>
    <w:rsid w:val="00A36272"/>
    <w:rsid w:val="00A3637F"/>
    <w:rsid w:val="00A36703"/>
    <w:rsid w:val="00A36893"/>
    <w:rsid w:val="00A368A3"/>
    <w:rsid w:val="00A369FF"/>
    <w:rsid w:val="00A36E9B"/>
    <w:rsid w:val="00A36F8B"/>
    <w:rsid w:val="00A377B2"/>
    <w:rsid w:val="00A37A02"/>
    <w:rsid w:val="00A37DEE"/>
    <w:rsid w:val="00A37EB8"/>
    <w:rsid w:val="00A37F15"/>
    <w:rsid w:val="00A40519"/>
    <w:rsid w:val="00A4083B"/>
    <w:rsid w:val="00A408BD"/>
    <w:rsid w:val="00A40A88"/>
    <w:rsid w:val="00A40C8F"/>
    <w:rsid w:val="00A4118F"/>
    <w:rsid w:val="00A418D4"/>
    <w:rsid w:val="00A419A3"/>
    <w:rsid w:val="00A41B70"/>
    <w:rsid w:val="00A41D4C"/>
    <w:rsid w:val="00A41F96"/>
    <w:rsid w:val="00A421AB"/>
    <w:rsid w:val="00A42EA6"/>
    <w:rsid w:val="00A431A3"/>
    <w:rsid w:val="00A4325F"/>
    <w:rsid w:val="00A4333E"/>
    <w:rsid w:val="00A43598"/>
    <w:rsid w:val="00A436F5"/>
    <w:rsid w:val="00A439D5"/>
    <w:rsid w:val="00A43B44"/>
    <w:rsid w:val="00A43DB5"/>
    <w:rsid w:val="00A43E24"/>
    <w:rsid w:val="00A43FC2"/>
    <w:rsid w:val="00A440A6"/>
    <w:rsid w:val="00A44356"/>
    <w:rsid w:val="00A443AA"/>
    <w:rsid w:val="00A443C9"/>
    <w:rsid w:val="00A44AE9"/>
    <w:rsid w:val="00A44B45"/>
    <w:rsid w:val="00A45778"/>
    <w:rsid w:val="00A45CEA"/>
    <w:rsid w:val="00A45DFD"/>
    <w:rsid w:val="00A45EBB"/>
    <w:rsid w:val="00A45F16"/>
    <w:rsid w:val="00A46135"/>
    <w:rsid w:val="00A463FB"/>
    <w:rsid w:val="00A464BE"/>
    <w:rsid w:val="00A472D0"/>
    <w:rsid w:val="00A477BA"/>
    <w:rsid w:val="00A47B76"/>
    <w:rsid w:val="00A47DBB"/>
    <w:rsid w:val="00A47F57"/>
    <w:rsid w:val="00A50317"/>
    <w:rsid w:val="00A507E5"/>
    <w:rsid w:val="00A513F1"/>
    <w:rsid w:val="00A51512"/>
    <w:rsid w:val="00A5177B"/>
    <w:rsid w:val="00A51935"/>
    <w:rsid w:val="00A51D3F"/>
    <w:rsid w:val="00A5200A"/>
    <w:rsid w:val="00A522F1"/>
    <w:rsid w:val="00A529A5"/>
    <w:rsid w:val="00A52F9A"/>
    <w:rsid w:val="00A534EA"/>
    <w:rsid w:val="00A53555"/>
    <w:rsid w:val="00A53561"/>
    <w:rsid w:val="00A5382E"/>
    <w:rsid w:val="00A538EE"/>
    <w:rsid w:val="00A54C96"/>
    <w:rsid w:val="00A55259"/>
    <w:rsid w:val="00A554E4"/>
    <w:rsid w:val="00A556F3"/>
    <w:rsid w:val="00A557C9"/>
    <w:rsid w:val="00A55A7B"/>
    <w:rsid w:val="00A55CE8"/>
    <w:rsid w:val="00A55DAB"/>
    <w:rsid w:val="00A5665B"/>
    <w:rsid w:val="00A5668B"/>
    <w:rsid w:val="00A56BE2"/>
    <w:rsid w:val="00A56ECB"/>
    <w:rsid w:val="00A5718E"/>
    <w:rsid w:val="00A57287"/>
    <w:rsid w:val="00A57351"/>
    <w:rsid w:val="00A57596"/>
    <w:rsid w:val="00A57C3A"/>
    <w:rsid w:val="00A57E1B"/>
    <w:rsid w:val="00A60155"/>
    <w:rsid w:val="00A60467"/>
    <w:rsid w:val="00A606E1"/>
    <w:rsid w:val="00A60A45"/>
    <w:rsid w:val="00A60BE8"/>
    <w:rsid w:val="00A61165"/>
    <w:rsid w:val="00A615A5"/>
    <w:rsid w:val="00A621A1"/>
    <w:rsid w:val="00A62239"/>
    <w:rsid w:val="00A62381"/>
    <w:rsid w:val="00A625D7"/>
    <w:rsid w:val="00A6280C"/>
    <w:rsid w:val="00A629B3"/>
    <w:rsid w:val="00A62AB8"/>
    <w:rsid w:val="00A62CA1"/>
    <w:rsid w:val="00A641B8"/>
    <w:rsid w:val="00A642AB"/>
    <w:rsid w:val="00A64799"/>
    <w:rsid w:val="00A64B2F"/>
    <w:rsid w:val="00A64D6D"/>
    <w:rsid w:val="00A65080"/>
    <w:rsid w:val="00A651AC"/>
    <w:rsid w:val="00A6575D"/>
    <w:rsid w:val="00A65ACA"/>
    <w:rsid w:val="00A65B4D"/>
    <w:rsid w:val="00A6613E"/>
    <w:rsid w:val="00A661F9"/>
    <w:rsid w:val="00A664E8"/>
    <w:rsid w:val="00A66949"/>
    <w:rsid w:val="00A67192"/>
    <w:rsid w:val="00A675F1"/>
    <w:rsid w:val="00A67856"/>
    <w:rsid w:val="00A67A35"/>
    <w:rsid w:val="00A67F04"/>
    <w:rsid w:val="00A7062A"/>
    <w:rsid w:val="00A706BE"/>
    <w:rsid w:val="00A70908"/>
    <w:rsid w:val="00A709A2"/>
    <w:rsid w:val="00A70B2C"/>
    <w:rsid w:val="00A70CD7"/>
    <w:rsid w:val="00A70D59"/>
    <w:rsid w:val="00A71150"/>
    <w:rsid w:val="00A71233"/>
    <w:rsid w:val="00A713DC"/>
    <w:rsid w:val="00A71A89"/>
    <w:rsid w:val="00A720C1"/>
    <w:rsid w:val="00A72228"/>
    <w:rsid w:val="00A72325"/>
    <w:rsid w:val="00A728EC"/>
    <w:rsid w:val="00A72A3C"/>
    <w:rsid w:val="00A72C10"/>
    <w:rsid w:val="00A73012"/>
    <w:rsid w:val="00A73017"/>
    <w:rsid w:val="00A732A1"/>
    <w:rsid w:val="00A733B1"/>
    <w:rsid w:val="00A73509"/>
    <w:rsid w:val="00A73681"/>
    <w:rsid w:val="00A7415E"/>
    <w:rsid w:val="00A7418D"/>
    <w:rsid w:val="00A74B97"/>
    <w:rsid w:val="00A74BC0"/>
    <w:rsid w:val="00A7529C"/>
    <w:rsid w:val="00A75902"/>
    <w:rsid w:val="00A75B60"/>
    <w:rsid w:val="00A75E25"/>
    <w:rsid w:val="00A762E2"/>
    <w:rsid w:val="00A7656A"/>
    <w:rsid w:val="00A7682F"/>
    <w:rsid w:val="00A76A73"/>
    <w:rsid w:val="00A7749D"/>
    <w:rsid w:val="00A774E4"/>
    <w:rsid w:val="00A77690"/>
    <w:rsid w:val="00A77AB5"/>
    <w:rsid w:val="00A80A85"/>
    <w:rsid w:val="00A80E97"/>
    <w:rsid w:val="00A81064"/>
    <w:rsid w:val="00A81219"/>
    <w:rsid w:val="00A8130E"/>
    <w:rsid w:val="00A817FD"/>
    <w:rsid w:val="00A820DC"/>
    <w:rsid w:val="00A8239B"/>
    <w:rsid w:val="00A8247E"/>
    <w:rsid w:val="00A82796"/>
    <w:rsid w:val="00A82876"/>
    <w:rsid w:val="00A8287B"/>
    <w:rsid w:val="00A82CB8"/>
    <w:rsid w:val="00A82E7D"/>
    <w:rsid w:val="00A831E8"/>
    <w:rsid w:val="00A83716"/>
    <w:rsid w:val="00A8379B"/>
    <w:rsid w:val="00A83895"/>
    <w:rsid w:val="00A83CE2"/>
    <w:rsid w:val="00A83D50"/>
    <w:rsid w:val="00A84601"/>
    <w:rsid w:val="00A84777"/>
    <w:rsid w:val="00A84927"/>
    <w:rsid w:val="00A84984"/>
    <w:rsid w:val="00A84EF6"/>
    <w:rsid w:val="00A85081"/>
    <w:rsid w:val="00A85ABC"/>
    <w:rsid w:val="00A8640F"/>
    <w:rsid w:val="00A864A3"/>
    <w:rsid w:val="00A866A8"/>
    <w:rsid w:val="00A86F30"/>
    <w:rsid w:val="00A87A01"/>
    <w:rsid w:val="00A87A33"/>
    <w:rsid w:val="00A87CB5"/>
    <w:rsid w:val="00A87F6F"/>
    <w:rsid w:val="00A9028F"/>
    <w:rsid w:val="00A90652"/>
    <w:rsid w:val="00A90824"/>
    <w:rsid w:val="00A9099E"/>
    <w:rsid w:val="00A90A14"/>
    <w:rsid w:val="00A90A59"/>
    <w:rsid w:val="00A90A96"/>
    <w:rsid w:val="00A90D29"/>
    <w:rsid w:val="00A91A48"/>
    <w:rsid w:val="00A91B6C"/>
    <w:rsid w:val="00A91B9C"/>
    <w:rsid w:val="00A91BF8"/>
    <w:rsid w:val="00A92055"/>
    <w:rsid w:val="00A9208E"/>
    <w:rsid w:val="00A9236E"/>
    <w:rsid w:val="00A925B1"/>
    <w:rsid w:val="00A926DC"/>
    <w:rsid w:val="00A92758"/>
    <w:rsid w:val="00A92EDE"/>
    <w:rsid w:val="00A9328D"/>
    <w:rsid w:val="00A932A4"/>
    <w:rsid w:val="00A934A7"/>
    <w:rsid w:val="00A93A4D"/>
    <w:rsid w:val="00A94129"/>
    <w:rsid w:val="00A9417D"/>
    <w:rsid w:val="00A94615"/>
    <w:rsid w:val="00A94D96"/>
    <w:rsid w:val="00A95291"/>
    <w:rsid w:val="00A956E4"/>
    <w:rsid w:val="00A95896"/>
    <w:rsid w:val="00A95C45"/>
    <w:rsid w:val="00A95DAA"/>
    <w:rsid w:val="00A96353"/>
    <w:rsid w:val="00A96929"/>
    <w:rsid w:val="00A96935"/>
    <w:rsid w:val="00A96D2D"/>
    <w:rsid w:val="00A96DF0"/>
    <w:rsid w:val="00A970C1"/>
    <w:rsid w:val="00A970FE"/>
    <w:rsid w:val="00A9728B"/>
    <w:rsid w:val="00A97368"/>
    <w:rsid w:val="00A979D9"/>
    <w:rsid w:val="00A97AAE"/>
    <w:rsid w:val="00A97FE0"/>
    <w:rsid w:val="00AA0048"/>
    <w:rsid w:val="00AA03E0"/>
    <w:rsid w:val="00AA0861"/>
    <w:rsid w:val="00AA090B"/>
    <w:rsid w:val="00AA09DC"/>
    <w:rsid w:val="00AA0E03"/>
    <w:rsid w:val="00AA0EC4"/>
    <w:rsid w:val="00AA0F24"/>
    <w:rsid w:val="00AA11D0"/>
    <w:rsid w:val="00AA1586"/>
    <w:rsid w:val="00AA1D20"/>
    <w:rsid w:val="00AA1DE8"/>
    <w:rsid w:val="00AA1F65"/>
    <w:rsid w:val="00AA2340"/>
    <w:rsid w:val="00AA2D4A"/>
    <w:rsid w:val="00AA2F29"/>
    <w:rsid w:val="00AA30E9"/>
    <w:rsid w:val="00AA33B1"/>
    <w:rsid w:val="00AA3AFC"/>
    <w:rsid w:val="00AA3D07"/>
    <w:rsid w:val="00AA49B3"/>
    <w:rsid w:val="00AA4B5A"/>
    <w:rsid w:val="00AA4E50"/>
    <w:rsid w:val="00AA4F94"/>
    <w:rsid w:val="00AA4FFC"/>
    <w:rsid w:val="00AA541F"/>
    <w:rsid w:val="00AA5A32"/>
    <w:rsid w:val="00AA609F"/>
    <w:rsid w:val="00AA63C7"/>
    <w:rsid w:val="00AA68D4"/>
    <w:rsid w:val="00AA6CE9"/>
    <w:rsid w:val="00AA6E7F"/>
    <w:rsid w:val="00AA7EF7"/>
    <w:rsid w:val="00AA7F71"/>
    <w:rsid w:val="00AB02A7"/>
    <w:rsid w:val="00AB03DC"/>
    <w:rsid w:val="00AB0847"/>
    <w:rsid w:val="00AB0B7E"/>
    <w:rsid w:val="00AB0C35"/>
    <w:rsid w:val="00AB0C67"/>
    <w:rsid w:val="00AB1114"/>
    <w:rsid w:val="00AB16F8"/>
    <w:rsid w:val="00AB17A0"/>
    <w:rsid w:val="00AB219E"/>
    <w:rsid w:val="00AB2434"/>
    <w:rsid w:val="00AB295C"/>
    <w:rsid w:val="00AB2D86"/>
    <w:rsid w:val="00AB2DF9"/>
    <w:rsid w:val="00AB2E2C"/>
    <w:rsid w:val="00AB31F2"/>
    <w:rsid w:val="00AB38D4"/>
    <w:rsid w:val="00AB4AC8"/>
    <w:rsid w:val="00AB4B92"/>
    <w:rsid w:val="00AB4F6C"/>
    <w:rsid w:val="00AB52BD"/>
    <w:rsid w:val="00AB5707"/>
    <w:rsid w:val="00AB5B92"/>
    <w:rsid w:val="00AB63E3"/>
    <w:rsid w:val="00AB6D55"/>
    <w:rsid w:val="00AB6E61"/>
    <w:rsid w:val="00AB73DE"/>
    <w:rsid w:val="00AB7FBF"/>
    <w:rsid w:val="00AC039C"/>
    <w:rsid w:val="00AC0BFA"/>
    <w:rsid w:val="00AC0DA1"/>
    <w:rsid w:val="00AC14E5"/>
    <w:rsid w:val="00AC16C1"/>
    <w:rsid w:val="00AC1C61"/>
    <w:rsid w:val="00AC1C6C"/>
    <w:rsid w:val="00AC1F0B"/>
    <w:rsid w:val="00AC262F"/>
    <w:rsid w:val="00AC29D8"/>
    <w:rsid w:val="00AC38A0"/>
    <w:rsid w:val="00AC3921"/>
    <w:rsid w:val="00AC46E1"/>
    <w:rsid w:val="00AC49F6"/>
    <w:rsid w:val="00AC5102"/>
    <w:rsid w:val="00AC537E"/>
    <w:rsid w:val="00AC53E0"/>
    <w:rsid w:val="00AC54DC"/>
    <w:rsid w:val="00AC5697"/>
    <w:rsid w:val="00AC5DB9"/>
    <w:rsid w:val="00AC604C"/>
    <w:rsid w:val="00AC61E9"/>
    <w:rsid w:val="00AC656E"/>
    <w:rsid w:val="00AC6610"/>
    <w:rsid w:val="00AC6BF1"/>
    <w:rsid w:val="00AC7377"/>
    <w:rsid w:val="00AC752B"/>
    <w:rsid w:val="00AD047B"/>
    <w:rsid w:val="00AD053F"/>
    <w:rsid w:val="00AD07B9"/>
    <w:rsid w:val="00AD0B48"/>
    <w:rsid w:val="00AD1414"/>
    <w:rsid w:val="00AD14B1"/>
    <w:rsid w:val="00AD1692"/>
    <w:rsid w:val="00AD2B7B"/>
    <w:rsid w:val="00AD33F6"/>
    <w:rsid w:val="00AD356C"/>
    <w:rsid w:val="00AD391A"/>
    <w:rsid w:val="00AD3B3C"/>
    <w:rsid w:val="00AD3C18"/>
    <w:rsid w:val="00AD3E20"/>
    <w:rsid w:val="00AD3ED1"/>
    <w:rsid w:val="00AD40D9"/>
    <w:rsid w:val="00AD4D29"/>
    <w:rsid w:val="00AD52E7"/>
    <w:rsid w:val="00AD5329"/>
    <w:rsid w:val="00AD550A"/>
    <w:rsid w:val="00AD5D01"/>
    <w:rsid w:val="00AD6356"/>
    <w:rsid w:val="00AD73D4"/>
    <w:rsid w:val="00AD74AB"/>
    <w:rsid w:val="00AE064F"/>
    <w:rsid w:val="00AE0761"/>
    <w:rsid w:val="00AE08C5"/>
    <w:rsid w:val="00AE0E3C"/>
    <w:rsid w:val="00AE1172"/>
    <w:rsid w:val="00AE1765"/>
    <w:rsid w:val="00AE1ACA"/>
    <w:rsid w:val="00AE1B59"/>
    <w:rsid w:val="00AE1E5A"/>
    <w:rsid w:val="00AE201D"/>
    <w:rsid w:val="00AE2318"/>
    <w:rsid w:val="00AE24E0"/>
    <w:rsid w:val="00AE2518"/>
    <w:rsid w:val="00AE2F07"/>
    <w:rsid w:val="00AE36B9"/>
    <w:rsid w:val="00AE3781"/>
    <w:rsid w:val="00AE4894"/>
    <w:rsid w:val="00AE4F7B"/>
    <w:rsid w:val="00AE50A4"/>
    <w:rsid w:val="00AE537B"/>
    <w:rsid w:val="00AE554A"/>
    <w:rsid w:val="00AE595E"/>
    <w:rsid w:val="00AE5FBD"/>
    <w:rsid w:val="00AE6746"/>
    <w:rsid w:val="00AE6A5A"/>
    <w:rsid w:val="00AE75B6"/>
    <w:rsid w:val="00AF0066"/>
    <w:rsid w:val="00AF0A67"/>
    <w:rsid w:val="00AF0C7D"/>
    <w:rsid w:val="00AF0D01"/>
    <w:rsid w:val="00AF0DB2"/>
    <w:rsid w:val="00AF1045"/>
    <w:rsid w:val="00AF16D8"/>
    <w:rsid w:val="00AF20D8"/>
    <w:rsid w:val="00AF2123"/>
    <w:rsid w:val="00AF232C"/>
    <w:rsid w:val="00AF27EC"/>
    <w:rsid w:val="00AF2881"/>
    <w:rsid w:val="00AF2E08"/>
    <w:rsid w:val="00AF37E7"/>
    <w:rsid w:val="00AF3807"/>
    <w:rsid w:val="00AF3A93"/>
    <w:rsid w:val="00AF3EA0"/>
    <w:rsid w:val="00AF3F45"/>
    <w:rsid w:val="00AF4366"/>
    <w:rsid w:val="00AF44F2"/>
    <w:rsid w:val="00AF490E"/>
    <w:rsid w:val="00AF4CB4"/>
    <w:rsid w:val="00AF4D06"/>
    <w:rsid w:val="00AF4E29"/>
    <w:rsid w:val="00AF4F19"/>
    <w:rsid w:val="00AF4F36"/>
    <w:rsid w:val="00AF54AA"/>
    <w:rsid w:val="00AF54D5"/>
    <w:rsid w:val="00AF5564"/>
    <w:rsid w:val="00AF58BE"/>
    <w:rsid w:val="00AF60A1"/>
    <w:rsid w:val="00AF6134"/>
    <w:rsid w:val="00AF6687"/>
    <w:rsid w:val="00AF66B3"/>
    <w:rsid w:val="00AF6A62"/>
    <w:rsid w:val="00AF6B78"/>
    <w:rsid w:val="00AF75F0"/>
    <w:rsid w:val="00AF76CD"/>
    <w:rsid w:val="00B0047C"/>
    <w:rsid w:val="00B00958"/>
    <w:rsid w:val="00B00A1F"/>
    <w:rsid w:val="00B00A8D"/>
    <w:rsid w:val="00B00C07"/>
    <w:rsid w:val="00B01024"/>
    <w:rsid w:val="00B0104A"/>
    <w:rsid w:val="00B0135E"/>
    <w:rsid w:val="00B01485"/>
    <w:rsid w:val="00B02DF4"/>
    <w:rsid w:val="00B03632"/>
    <w:rsid w:val="00B039B3"/>
    <w:rsid w:val="00B039D2"/>
    <w:rsid w:val="00B046FB"/>
    <w:rsid w:val="00B04BDD"/>
    <w:rsid w:val="00B04CFD"/>
    <w:rsid w:val="00B0523A"/>
    <w:rsid w:val="00B053A8"/>
    <w:rsid w:val="00B05C55"/>
    <w:rsid w:val="00B05D04"/>
    <w:rsid w:val="00B060F3"/>
    <w:rsid w:val="00B06109"/>
    <w:rsid w:val="00B061C6"/>
    <w:rsid w:val="00B062D5"/>
    <w:rsid w:val="00B06351"/>
    <w:rsid w:val="00B0648B"/>
    <w:rsid w:val="00B06597"/>
    <w:rsid w:val="00B06D4C"/>
    <w:rsid w:val="00B078BF"/>
    <w:rsid w:val="00B07B01"/>
    <w:rsid w:val="00B07E99"/>
    <w:rsid w:val="00B105FA"/>
    <w:rsid w:val="00B11309"/>
    <w:rsid w:val="00B115CD"/>
    <w:rsid w:val="00B11809"/>
    <w:rsid w:val="00B11937"/>
    <w:rsid w:val="00B11993"/>
    <w:rsid w:val="00B11B6B"/>
    <w:rsid w:val="00B11FCC"/>
    <w:rsid w:val="00B11FF1"/>
    <w:rsid w:val="00B1278B"/>
    <w:rsid w:val="00B12F39"/>
    <w:rsid w:val="00B130BD"/>
    <w:rsid w:val="00B13105"/>
    <w:rsid w:val="00B135B5"/>
    <w:rsid w:val="00B13914"/>
    <w:rsid w:val="00B13B3C"/>
    <w:rsid w:val="00B13B9D"/>
    <w:rsid w:val="00B13D6D"/>
    <w:rsid w:val="00B13D95"/>
    <w:rsid w:val="00B14430"/>
    <w:rsid w:val="00B144F2"/>
    <w:rsid w:val="00B147C0"/>
    <w:rsid w:val="00B1484D"/>
    <w:rsid w:val="00B14BCC"/>
    <w:rsid w:val="00B14DB8"/>
    <w:rsid w:val="00B14E0F"/>
    <w:rsid w:val="00B153BB"/>
    <w:rsid w:val="00B1555B"/>
    <w:rsid w:val="00B1562E"/>
    <w:rsid w:val="00B157EE"/>
    <w:rsid w:val="00B15A16"/>
    <w:rsid w:val="00B15C07"/>
    <w:rsid w:val="00B160EF"/>
    <w:rsid w:val="00B16865"/>
    <w:rsid w:val="00B16AA7"/>
    <w:rsid w:val="00B16D9C"/>
    <w:rsid w:val="00B16E26"/>
    <w:rsid w:val="00B17150"/>
    <w:rsid w:val="00B1749E"/>
    <w:rsid w:val="00B175B3"/>
    <w:rsid w:val="00B17A71"/>
    <w:rsid w:val="00B17BCD"/>
    <w:rsid w:val="00B2001D"/>
    <w:rsid w:val="00B204EA"/>
    <w:rsid w:val="00B20521"/>
    <w:rsid w:val="00B205B3"/>
    <w:rsid w:val="00B20755"/>
    <w:rsid w:val="00B209AB"/>
    <w:rsid w:val="00B20FB8"/>
    <w:rsid w:val="00B21050"/>
    <w:rsid w:val="00B21063"/>
    <w:rsid w:val="00B210AA"/>
    <w:rsid w:val="00B21283"/>
    <w:rsid w:val="00B21538"/>
    <w:rsid w:val="00B21B99"/>
    <w:rsid w:val="00B22697"/>
    <w:rsid w:val="00B22B93"/>
    <w:rsid w:val="00B22E51"/>
    <w:rsid w:val="00B22F15"/>
    <w:rsid w:val="00B23113"/>
    <w:rsid w:val="00B23212"/>
    <w:rsid w:val="00B23214"/>
    <w:rsid w:val="00B23A89"/>
    <w:rsid w:val="00B2417D"/>
    <w:rsid w:val="00B242AE"/>
    <w:rsid w:val="00B24375"/>
    <w:rsid w:val="00B24A5D"/>
    <w:rsid w:val="00B24B9C"/>
    <w:rsid w:val="00B24BE4"/>
    <w:rsid w:val="00B24C49"/>
    <w:rsid w:val="00B24FF2"/>
    <w:rsid w:val="00B25274"/>
    <w:rsid w:val="00B255B9"/>
    <w:rsid w:val="00B25659"/>
    <w:rsid w:val="00B25769"/>
    <w:rsid w:val="00B25EDF"/>
    <w:rsid w:val="00B25FDF"/>
    <w:rsid w:val="00B267B4"/>
    <w:rsid w:val="00B2683D"/>
    <w:rsid w:val="00B268A3"/>
    <w:rsid w:val="00B269B8"/>
    <w:rsid w:val="00B26B21"/>
    <w:rsid w:val="00B26EBA"/>
    <w:rsid w:val="00B26F73"/>
    <w:rsid w:val="00B270E6"/>
    <w:rsid w:val="00B273EB"/>
    <w:rsid w:val="00B27504"/>
    <w:rsid w:val="00B2788E"/>
    <w:rsid w:val="00B2793E"/>
    <w:rsid w:val="00B2796C"/>
    <w:rsid w:val="00B27D38"/>
    <w:rsid w:val="00B303DE"/>
    <w:rsid w:val="00B306A8"/>
    <w:rsid w:val="00B30778"/>
    <w:rsid w:val="00B30900"/>
    <w:rsid w:val="00B30948"/>
    <w:rsid w:val="00B310AF"/>
    <w:rsid w:val="00B316CA"/>
    <w:rsid w:val="00B317BE"/>
    <w:rsid w:val="00B31AAA"/>
    <w:rsid w:val="00B31F8B"/>
    <w:rsid w:val="00B32007"/>
    <w:rsid w:val="00B32099"/>
    <w:rsid w:val="00B3225A"/>
    <w:rsid w:val="00B3227D"/>
    <w:rsid w:val="00B322FC"/>
    <w:rsid w:val="00B323B3"/>
    <w:rsid w:val="00B3356B"/>
    <w:rsid w:val="00B3394F"/>
    <w:rsid w:val="00B33990"/>
    <w:rsid w:val="00B33B21"/>
    <w:rsid w:val="00B33CD8"/>
    <w:rsid w:val="00B33FF4"/>
    <w:rsid w:val="00B343AA"/>
    <w:rsid w:val="00B34588"/>
    <w:rsid w:val="00B346DE"/>
    <w:rsid w:val="00B3481A"/>
    <w:rsid w:val="00B3484F"/>
    <w:rsid w:val="00B34CAD"/>
    <w:rsid w:val="00B34FE2"/>
    <w:rsid w:val="00B353A5"/>
    <w:rsid w:val="00B359A9"/>
    <w:rsid w:val="00B35F62"/>
    <w:rsid w:val="00B36179"/>
    <w:rsid w:val="00B3676E"/>
    <w:rsid w:val="00B3697F"/>
    <w:rsid w:val="00B36AF7"/>
    <w:rsid w:val="00B36D93"/>
    <w:rsid w:val="00B374EA"/>
    <w:rsid w:val="00B37633"/>
    <w:rsid w:val="00B379CD"/>
    <w:rsid w:val="00B4074D"/>
    <w:rsid w:val="00B40774"/>
    <w:rsid w:val="00B4078E"/>
    <w:rsid w:val="00B41E92"/>
    <w:rsid w:val="00B41EAE"/>
    <w:rsid w:val="00B420C8"/>
    <w:rsid w:val="00B423A3"/>
    <w:rsid w:val="00B423EF"/>
    <w:rsid w:val="00B4262A"/>
    <w:rsid w:val="00B42757"/>
    <w:rsid w:val="00B42B4E"/>
    <w:rsid w:val="00B42BD3"/>
    <w:rsid w:val="00B42CE5"/>
    <w:rsid w:val="00B42FE1"/>
    <w:rsid w:val="00B4300F"/>
    <w:rsid w:val="00B43690"/>
    <w:rsid w:val="00B44064"/>
    <w:rsid w:val="00B440C7"/>
    <w:rsid w:val="00B4486B"/>
    <w:rsid w:val="00B44B40"/>
    <w:rsid w:val="00B44F2B"/>
    <w:rsid w:val="00B45083"/>
    <w:rsid w:val="00B45EFF"/>
    <w:rsid w:val="00B46162"/>
    <w:rsid w:val="00B4634C"/>
    <w:rsid w:val="00B4644D"/>
    <w:rsid w:val="00B467DD"/>
    <w:rsid w:val="00B47167"/>
    <w:rsid w:val="00B472F9"/>
    <w:rsid w:val="00B475C2"/>
    <w:rsid w:val="00B476A9"/>
    <w:rsid w:val="00B47863"/>
    <w:rsid w:val="00B478EF"/>
    <w:rsid w:val="00B47E52"/>
    <w:rsid w:val="00B47EFE"/>
    <w:rsid w:val="00B50432"/>
    <w:rsid w:val="00B506AA"/>
    <w:rsid w:val="00B508BA"/>
    <w:rsid w:val="00B50E29"/>
    <w:rsid w:val="00B516DF"/>
    <w:rsid w:val="00B51D97"/>
    <w:rsid w:val="00B52097"/>
    <w:rsid w:val="00B5272C"/>
    <w:rsid w:val="00B52B8D"/>
    <w:rsid w:val="00B532EE"/>
    <w:rsid w:val="00B5345E"/>
    <w:rsid w:val="00B53676"/>
    <w:rsid w:val="00B53E19"/>
    <w:rsid w:val="00B53EBD"/>
    <w:rsid w:val="00B5420B"/>
    <w:rsid w:val="00B54609"/>
    <w:rsid w:val="00B546D7"/>
    <w:rsid w:val="00B54AEB"/>
    <w:rsid w:val="00B54BD1"/>
    <w:rsid w:val="00B54E93"/>
    <w:rsid w:val="00B55591"/>
    <w:rsid w:val="00B55FB2"/>
    <w:rsid w:val="00B56738"/>
    <w:rsid w:val="00B56CCC"/>
    <w:rsid w:val="00B56CED"/>
    <w:rsid w:val="00B56FC2"/>
    <w:rsid w:val="00B5789F"/>
    <w:rsid w:val="00B5798A"/>
    <w:rsid w:val="00B57EFB"/>
    <w:rsid w:val="00B60644"/>
    <w:rsid w:val="00B60C1E"/>
    <w:rsid w:val="00B60E3C"/>
    <w:rsid w:val="00B613BD"/>
    <w:rsid w:val="00B619CC"/>
    <w:rsid w:val="00B62226"/>
    <w:rsid w:val="00B626FA"/>
    <w:rsid w:val="00B63283"/>
    <w:rsid w:val="00B63BAE"/>
    <w:rsid w:val="00B63C2A"/>
    <w:rsid w:val="00B63FAC"/>
    <w:rsid w:val="00B647C3"/>
    <w:rsid w:val="00B6488D"/>
    <w:rsid w:val="00B64E76"/>
    <w:rsid w:val="00B6578F"/>
    <w:rsid w:val="00B65A81"/>
    <w:rsid w:val="00B65A93"/>
    <w:rsid w:val="00B665A1"/>
    <w:rsid w:val="00B668E7"/>
    <w:rsid w:val="00B66A92"/>
    <w:rsid w:val="00B6708F"/>
    <w:rsid w:val="00B67A9F"/>
    <w:rsid w:val="00B67E59"/>
    <w:rsid w:val="00B703D8"/>
    <w:rsid w:val="00B70428"/>
    <w:rsid w:val="00B70712"/>
    <w:rsid w:val="00B708B4"/>
    <w:rsid w:val="00B709A3"/>
    <w:rsid w:val="00B7124A"/>
    <w:rsid w:val="00B71299"/>
    <w:rsid w:val="00B71900"/>
    <w:rsid w:val="00B71B94"/>
    <w:rsid w:val="00B72069"/>
    <w:rsid w:val="00B725CC"/>
    <w:rsid w:val="00B727F3"/>
    <w:rsid w:val="00B727F8"/>
    <w:rsid w:val="00B72845"/>
    <w:rsid w:val="00B72A3A"/>
    <w:rsid w:val="00B72A96"/>
    <w:rsid w:val="00B73055"/>
    <w:rsid w:val="00B736B6"/>
    <w:rsid w:val="00B738E6"/>
    <w:rsid w:val="00B739A3"/>
    <w:rsid w:val="00B73DB1"/>
    <w:rsid w:val="00B749A7"/>
    <w:rsid w:val="00B74CCE"/>
    <w:rsid w:val="00B74E34"/>
    <w:rsid w:val="00B75068"/>
    <w:rsid w:val="00B757AE"/>
    <w:rsid w:val="00B75E63"/>
    <w:rsid w:val="00B7633B"/>
    <w:rsid w:val="00B764AE"/>
    <w:rsid w:val="00B76615"/>
    <w:rsid w:val="00B767D2"/>
    <w:rsid w:val="00B77225"/>
    <w:rsid w:val="00B77579"/>
    <w:rsid w:val="00B809FB"/>
    <w:rsid w:val="00B80B09"/>
    <w:rsid w:val="00B80CB0"/>
    <w:rsid w:val="00B80F18"/>
    <w:rsid w:val="00B81525"/>
    <w:rsid w:val="00B81885"/>
    <w:rsid w:val="00B822B4"/>
    <w:rsid w:val="00B8246A"/>
    <w:rsid w:val="00B824B0"/>
    <w:rsid w:val="00B82913"/>
    <w:rsid w:val="00B830DD"/>
    <w:rsid w:val="00B83CF6"/>
    <w:rsid w:val="00B84047"/>
    <w:rsid w:val="00B84488"/>
    <w:rsid w:val="00B846FC"/>
    <w:rsid w:val="00B84764"/>
    <w:rsid w:val="00B847B5"/>
    <w:rsid w:val="00B84903"/>
    <w:rsid w:val="00B84A8E"/>
    <w:rsid w:val="00B84F4D"/>
    <w:rsid w:val="00B84F99"/>
    <w:rsid w:val="00B853B4"/>
    <w:rsid w:val="00B85BDC"/>
    <w:rsid w:val="00B85EB7"/>
    <w:rsid w:val="00B86491"/>
    <w:rsid w:val="00B86C6D"/>
    <w:rsid w:val="00B871FB"/>
    <w:rsid w:val="00B87B26"/>
    <w:rsid w:val="00B90342"/>
    <w:rsid w:val="00B9040E"/>
    <w:rsid w:val="00B908AF"/>
    <w:rsid w:val="00B91784"/>
    <w:rsid w:val="00B9179D"/>
    <w:rsid w:val="00B91FEF"/>
    <w:rsid w:val="00B920D1"/>
    <w:rsid w:val="00B92389"/>
    <w:rsid w:val="00B929BC"/>
    <w:rsid w:val="00B92B34"/>
    <w:rsid w:val="00B947C0"/>
    <w:rsid w:val="00B9488C"/>
    <w:rsid w:val="00B95221"/>
    <w:rsid w:val="00B95411"/>
    <w:rsid w:val="00B9564B"/>
    <w:rsid w:val="00B9565D"/>
    <w:rsid w:val="00B9571A"/>
    <w:rsid w:val="00B9596E"/>
    <w:rsid w:val="00B95B88"/>
    <w:rsid w:val="00B95CAA"/>
    <w:rsid w:val="00B962C4"/>
    <w:rsid w:val="00B9649C"/>
    <w:rsid w:val="00B965DC"/>
    <w:rsid w:val="00B96668"/>
    <w:rsid w:val="00B967E8"/>
    <w:rsid w:val="00B9681F"/>
    <w:rsid w:val="00B96991"/>
    <w:rsid w:val="00B96D48"/>
    <w:rsid w:val="00B96F42"/>
    <w:rsid w:val="00B974B0"/>
    <w:rsid w:val="00B9762E"/>
    <w:rsid w:val="00B97D0D"/>
    <w:rsid w:val="00BA03EF"/>
    <w:rsid w:val="00BA0488"/>
    <w:rsid w:val="00BA0587"/>
    <w:rsid w:val="00BA0B66"/>
    <w:rsid w:val="00BA0B86"/>
    <w:rsid w:val="00BA1163"/>
    <w:rsid w:val="00BA12F8"/>
    <w:rsid w:val="00BA1609"/>
    <w:rsid w:val="00BA1793"/>
    <w:rsid w:val="00BA1C36"/>
    <w:rsid w:val="00BA1EE2"/>
    <w:rsid w:val="00BA1F66"/>
    <w:rsid w:val="00BA1FEC"/>
    <w:rsid w:val="00BA21C7"/>
    <w:rsid w:val="00BA2F45"/>
    <w:rsid w:val="00BA3149"/>
    <w:rsid w:val="00BA3702"/>
    <w:rsid w:val="00BA38AD"/>
    <w:rsid w:val="00BA39C6"/>
    <w:rsid w:val="00BA3C7E"/>
    <w:rsid w:val="00BA3E6B"/>
    <w:rsid w:val="00BA4738"/>
    <w:rsid w:val="00BA4CC4"/>
    <w:rsid w:val="00BA4E6D"/>
    <w:rsid w:val="00BA51BC"/>
    <w:rsid w:val="00BA5694"/>
    <w:rsid w:val="00BA5698"/>
    <w:rsid w:val="00BA5765"/>
    <w:rsid w:val="00BA58B2"/>
    <w:rsid w:val="00BA59F6"/>
    <w:rsid w:val="00BA5CEA"/>
    <w:rsid w:val="00BA5E4D"/>
    <w:rsid w:val="00BA6215"/>
    <w:rsid w:val="00BA6874"/>
    <w:rsid w:val="00BA6CE9"/>
    <w:rsid w:val="00BA72E7"/>
    <w:rsid w:val="00BA753B"/>
    <w:rsid w:val="00BA75EE"/>
    <w:rsid w:val="00BA7817"/>
    <w:rsid w:val="00BA7A3D"/>
    <w:rsid w:val="00BA7AF6"/>
    <w:rsid w:val="00BB0360"/>
    <w:rsid w:val="00BB07E8"/>
    <w:rsid w:val="00BB082A"/>
    <w:rsid w:val="00BB0B0E"/>
    <w:rsid w:val="00BB0C93"/>
    <w:rsid w:val="00BB14F5"/>
    <w:rsid w:val="00BB1A80"/>
    <w:rsid w:val="00BB1A84"/>
    <w:rsid w:val="00BB1BD5"/>
    <w:rsid w:val="00BB1DA5"/>
    <w:rsid w:val="00BB2572"/>
    <w:rsid w:val="00BB2912"/>
    <w:rsid w:val="00BB2949"/>
    <w:rsid w:val="00BB2E3C"/>
    <w:rsid w:val="00BB3250"/>
    <w:rsid w:val="00BB3617"/>
    <w:rsid w:val="00BB3625"/>
    <w:rsid w:val="00BB3F66"/>
    <w:rsid w:val="00BB48E3"/>
    <w:rsid w:val="00BB4B90"/>
    <w:rsid w:val="00BB4E99"/>
    <w:rsid w:val="00BB5242"/>
    <w:rsid w:val="00BB5405"/>
    <w:rsid w:val="00BB564A"/>
    <w:rsid w:val="00BB5732"/>
    <w:rsid w:val="00BB579F"/>
    <w:rsid w:val="00BB5BC3"/>
    <w:rsid w:val="00BB5CBD"/>
    <w:rsid w:val="00BB6A00"/>
    <w:rsid w:val="00BB70C6"/>
    <w:rsid w:val="00BB754C"/>
    <w:rsid w:val="00BB7F6C"/>
    <w:rsid w:val="00BC01C1"/>
    <w:rsid w:val="00BC09B0"/>
    <w:rsid w:val="00BC0B20"/>
    <w:rsid w:val="00BC0BA5"/>
    <w:rsid w:val="00BC0DC9"/>
    <w:rsid w:val="00BC1244"/>
    <w:rsid w:val="00BC1C08"/>
    <w:rsid w:val="00BC1ED9"/>
    <w:rsid w:val="00BC1F7A"/>
    <w:rsid w:val="00BC214B"/>
    <w:rsid w:val="00BC2599"/>
    <w:rsid w:val="00BC26A1"/>
    <w:rsid w:val="00BC2AA5"/>
    <w:rsid w:val="00BC2B92"/>
    <w:rsid w:val="00BC3287"/>
    <w:rsid w:val="00BC3B89"/>
    <w:rsid w:val="00BC3C19"/>
    <w:rsid w:val="00BC3C74"/>
    <w:rsid w:val="00BC4289"/>
    <w:rsid w:val="00BC4833"/>
    <w:rsid w:val="00BC4D11"/>
    <w:rsid w:val="00BC4E3B"/>
    <w:rsid w:val="00BC54C2"/>
    <w:rsid w:val="00BC5BC9"/>
    <w:rsid w:val="00BC686C"/>
    <w:rsid w:val="00BC6DBF"/>
    <w:rsid w:val="00BC7490"/>
    <w:rsid w:val="00BC7E3F"/>
    <w:rsid w:val="00BC7EA4"/>
    <w:rsid w:val="00BC7FEC"/>
    <w:rsid w:val="00BD0206"/>
    <w:rsid w:val="00BD0560"/>
    <w:rsid w:val="00BD05E1"/>
    <w:rsid w:val="00BD0A1D"/>
    <w:rsid w:val="00BD0BB6"/>
    <w:rsid w:val="00BD0DB7"/>
    <w:rsid w:val="00BD0ED5"/>
    <w:rsid w:val="00BD1399"/>
    <w:rsid w:val="00BD1714"/>
    <w:rsid w:val="00BD1BF0"/>
    <w:rsid w:val="00BD2243"/>
    <w:rsid w:val="00BD23C6"/>
    <w:rsid w:val="00BD243A"/>
    <w:rsid w:val="00BD243D"/>
    <w:rsid w:val="00BD24B6"/>
    <w:rsid w:val="00BD24C2"/>
    <w:rsid w:val="00BD2582"/>
    <w:rsid w:val="00BD263C"/>
    <w:rsid w:val="00BD2E82"/>
    <w:rsid w:val="00BD3086"/>
    <w:rsid w:val="00BD3493"/>
    <w:rsid w:val="00BD3661"/>
    <w:rsid w:val="00BD379C"/>
    <w:rsid w:val="00BD3D1F"/>
    <w:rsid w:val="00BD3EB6"/>
    <w:rsid w:val="00BD3F46"/>
    <w:rsid w:val="00BD4066"/>
    <w:rsid w:val="00BD42CD"/>
    <w:rsid w:val="00BD4795"/>
    <w:rsid w:val="00BD4AD5"/>
    <w:rsid w:val="00BD5347"/>
    <w:rsid w:val="00BD566D"/>
    <w:rsid w:val="00BD576D"/>
    <w:rsid w:val="00BD5DC8"/>
    <w:rsid w:val="00BD5FF7"/>
    <w:rsid w:val="00BD5FFC"/>
    <w:rsid w:val="00BD61F7"/>
    <w:rsid w:val="00BD622E"/>
    <w:rsid w:val="00BD68F5"/>
    <w:rsid w:val="00BD6B5F"/>
    <w:rsid w:val="00BD6EF4"/>
    <w:rsid w:val="00BD6F13"/>
    <w:rsid w:val="00BD7349"/>
    <w:rsid w:val="00BD7B78"/>
    <w:rsid w:val="00BE09A1"/>
    <w:rsid w:val="00BE0F54"/>
    <w:rsid w:val="00BE1367"/>
    <w:rsid w:val="00BE153C"/>
    <w:rsid w:val="00BE1992"/>
    <w:rsid w:val="00BE19B2"/>
    <w:rsid w:val="00BE1B09"/>
    <w:rsid w:val="00BE1E13"/>
    <w:rsid w:val="00BE1F09"/>
    <w:rsid w:val="00BE210B"/>
    <w:rsid w:val="00BE2137"/>
    <w:rsid w:val="00BE215A"/>
    <w:rsid w:val="00BE279B"/>
    <w:rsid w:val="00BE28D0"/>
    <w:rsid w:val="00BE28F7"/>
    <w:rsid w:val="00BE298F"/>
    <w:rsid w:val="00BE2B99"/>
    <w:rsid w:val="00BE2F13"/>
    <w:rsid w:val="00BE3426"/>
    <w:rsid w:val="00BE3604"/>
    <w:rsid w:val="00BE40FD"/>
    <w:rsid w:val="00BE4271"/>
    <w:rsid w:val="00BE4424"/>
    <w:rsid w:val="00BE4B54"/>
    <w:rsid w:val="00BE4C67"/>
    <w:rsid w:val="00BE4F05"/>
    <w:rsid w:val="00BE5134"/>
    <w:rsid w:val="00BE52B0"/>
    <w:rsid w:val="00BE5391"/>
    <w:rsid w:val="00BE5718"/>
    <w:rsid w:val="00BE5EEA"/>
    <w:rsid w:val="00BE622B"/>
    <w:rsid w:val="00BE6579"/>
    <w:rsid w:val="00BE672A"/>
    <w:rsid w:val="00BE703C"/>
    <w:rsid w:val="00BE741D"/>
    <w:rsid w:val="00BE74DE"/>
    <w:rsid w:val="00BE76C3"/>
    <w:rsid w:val="00BE787F"/>
    <w:rsid w:val="00BF018B"/>
    <w:rsid w:val="00BF04F9"/>
    <w:rsid w:val="00BF0695"/>
    <w:rsid w:val="00BF07C3"/>
    <w:rsid w:val="00BF0A06"/>
    <w:rsid w:val="00BF0A7D"/>
    <w:rsid w:val="00BF145A"/>
    <w:rsid w:val="00BF1873"/>
    <w:rsid w:val="00BF18FD"/>
    <w:rsid w:val="00BF1FB7"/>
    <w:rsid w:val="00BF20AD"/>
    <w:rsid w:val="00BF2356"/>
    <w:rsid w:val="00BF269E"/>
    <w:rsid w:val="00BF2D3D"/>
    <w:rsid w:val="00BF305E"/>
    <w:rsid w:val="00BF3513"/>
    <w:rsid w:val="00BF3B47"/>
    <w:rsid w:val="00BF3B92"/>
    <w:rsid w:val="00BF403A"/>
    <w:rsid w:val="00BF4766"/>
    <w:rsid w:val="00BF57DC"/>
    <w:rsid w:val="00BF5ABF"/>
    <w:rsid w:val="00BF5BF4"/>
    <w:rsid w:val="00BF5D56"/>
    <w:rsid w:val="00BF5F5B"/>
    <w:rsid w:val="00BF7070"/>
    <w:rsid w:val="00BF70CE"/>
    <w:rsid w:val="00BF717E"/>
    <w:rsid w:val="00BF71F9"/>
    <w:rsid w:val="00BF74CF"/>
    <w:rsid w:val="00BF798B"/>
    <w:rsid w:val="00BF7BF9"/>
    <w:rsid w:val="00BF7F90"/>
    <w:rsid w:val="00C00209"/>
    <w:rsid w:val="00C005A8"/>
    <w:rsid w:val="00C00C1E"/>
    <w:rsid w:val="00C00EB3"/>
    <w:rsid w:val="00C01327"/>
    <w:rsid w:val="00C01B1C"/>
    <w:rsid w:val="00C02B86"/>
    <w:rsid w:val="00C02CA9"/>
    <w:rsid w:val="00C02FEB"/>
    <w:rsid w:val="00C03260"/>
    <w:rsid w:val="00C0326E"/>
    <w:rsid w:val="00C032F7"/>
    <w:rsid w:val="00C038CB"/>
    <w:rsid w:val="00C03C04"/>
    <w:rsid w:val="00C041E3"/>
    <w:rsid w:val="00C04EDB"/>
    <w:rsid w:val="00C053EC"/>
    <w:rsid w:val="00C05C12"/>
    <w:rsid w:val="00C05C6A"/>
    <w:rsid w:val="00C06405"/>
    <w:rsid w:val="00C06539"/>
    <w:rsid w:val="00C06BD6"/>
    <w:rsid w:val="00C06D8E"/>
    <w:rsid w:val="00C1003E"/>
    <w:rsid w:val="00C10848"/>
    <w:rsid w:val="00C10866"/>
    <w:rsid w:val="00C10CFE"/>
    <w:rsid w:val="00C10FF7"/>
    <w:rsid w:val="00C11012"/>
    <w:rsid w:val="00C11204"/>
    <w:rsid w:val="00C1144E"/>
    <w:rsid w:val="00C11B53"/>
    <w:rsid w:val="00C11E7A"/>
    <w:rsid w:val="00C127D8"/>
    <w:rsid w:val="00C128D6"/>
    <w:rsid w:val="00C12A3F"/>
    <w:rsid w:val="00C12F1F"/>
    <w:rsid w:val="00C13BF8"/>
    <w:rsid w:val="00C1408C"/>
    <w:rsid w:val="00C147CD"/>
    <w:rsid w:val="00C14E20"/>
    <w:rsid w:val="00C1503D"/>
    <w:rsid w:val="00C15210"/>
    <w:rsid w:val="00C155FD"/>
    <w:rsid w:val="00C15B4C"/>
    <w:rsid w:val="00C15CA9"/>
    <w:rsid w:val="00C16558"/>
    <w:rsid w:val="00C16765"/>
    <w:rsid w:val="00C169CD"/>
    <w:rsid w:val="00C16A72"/>
    <w:rsid w:val="00C16A7A"/>
    <w:rsid w:val="00C173B7"/>
    <w:rsid w:val="00C17EB4"/>
    <w:rsid w:val="00C20777"/>
    <w:rsid w:val="00C208BB"/>
    <w:rsid w:val="00C20F3C"/>
    <w:rsid w:val="00C2121F"/>
    <w:rsid w:val="00C21379"/>
    <w:rsid w:val="00C216A0"/>
    <w:rsid w:val="00C2173C"/>
    <w:rsid w:val="00C21754"/>
    <w:rsid w:val="00C218CD"/>
    <w:rsid w:val="00C21E79"/>
    <w:rsid w:val="00C2236D"/>
    <w:rsid w:val="00C2272E"/>
    <w:rsid w:val="00C22CF6"/>
    <w:rsid w:val="00C22F2D"/>
    <w:rsid w:val="00C23392"/>
    <w:rsid w:val="00C23409"/>
    <w:rsid w:val="00C2349F"/>
    <w:rsid w:val="00C23668"/>
    <w:rsid w:val="00C2387F"/>
    <w:rsid w:val="00C23945"/>
    <w:rsid w:val="00C23A81"/>
    <w:rsid w:val="00C24216"/>
    <w:rsid w:val="00C247E4"/>
    <w:rsid w:val="00C24868"/>
    <w:rsid w:val="00C24DB3"/>
    <w:rsid w:val="00C250A3"/>
    <w:rsid w:val="00C2521F"/>
    <w:rsid w:val="00C25263"/>
    <w:rsid w:val="00C25713"/>
    <w:rsid w:val="00C258C1"/>
    <w:rsid w:val="00C25A96"/>
    <w:rsid w:val="00C25B2C"/>
    <w:rsid w:val="00C25B94"/>
    <w:rsid w:val="00C25C7B"/>
    <w:rsid w:val="00C26023"/>
    <w:rsid w:val="00C26435"/>
    <w:rsid w:val="00C2682F"/>
    <w:rsid w:val="00C26879"/>
    <w:rsid w:val="00C26C92"/>
    <w:rsid w:val="00C26E23"/>
    <w:rsid w:val="00C26EC4"/>
    <w:rsid w:val="00C274BF"/>
    <w:rsid w:val="00C276F9"/>
    <w:rsid w:val="00C27761"/>
    <w:rsid w:val="00C27806"/>
    <w:rsid w:val="00C27962"/>
    <w:rsid w:val="00C27B8F"/>
    <w:rsid w:val="00C27D99"/>
    <w:rsid w:val="00C304DD"/>
    <w:rsid w:val="00C307CE"/>
    <w:rsid w:val="00C30AC7"/>
    <w:rsid w:val="00C30BFA"/>
    <w:rsid w:val="00C30C5E"/>
    <w:rsid w:val="00C30DB5"/>
    <w:rsid w:val="00C31101"/>
    <w:rsid w:val="00C31632"/>
    <w:rsid w:val="00C31B9F"/>
    <w:rsid w:val="00C324FE"/>
    <w:rsid w:val="00C32629"/>
    <w:rsid w:val="00C32C60"/>
    <w:rsid w:val="00C3396F"/>
    <w:rsid w:val="00C33AD8"/>
    <w:rsid w:val="00C340E6"/>
    <w:rsid w:val="00C344E0"/>
    <w:rsid w:val="00C345AF"/>
    <w:rsid w:val="00C346F7"/>
    <w:rsid w:val="00C3490E"/>
    <w:rsid w:val="00C34B4D"/>
    <w:rsid w:val="00C34B58"/>
    <w:rsid w:val="00C34CC4"/>
    <w:rsid w:val="00C35210"/>
    <w:rsid w:val="00C356A0"/>
    <w:rsid w:val="00C35961"/>
    <w:rsid w:val="00C35EA5"/>
    <w:rsid w:val="00C36386"/>
    <w:rsid w:val="00C3652A"/>
    <w:rsid w:val="00C365C2"/>
    <w:rsid w:val="00C366AF"/>
    <w:rsid w:val="00C369B6"/>
    <w:rsid w:val="00C36CC7"/>
    <w:rsid w:val="00C37E64"/>
    <w:rsid w:val="00C37FB7"/>
    <w:rsid w:val="00C40081"/>
    <w:rsid w:val="00C401DA"/>
    <w:rsid w:val="00C4060A"/>
    <w:rsid w:val="00C410DF"/>
    <w:rsid w:val="00C41246"/>
    <w:rsid w:val="00C412B7"/>
    <w:rsid w:val="00C41334"/>
    <w:rsid w:val="00C41829"/>
    <w:rsid w:val="00C4199A"/>
    <w:rsid w:val="00C420FE"/>
    <w:rsid w:val="00C422CF"/>
    <w:rsid w:val="00C42D61"/>
    <w:rsid w:val="00C42D7B"/>
    <w:rsid w:val="00C43010"/>
    <w:rsid w:val="00C431CC"/>
    <w:rsid w:val="00C431EE"/>
    <w:rsid w:val="00C43715"/>
    <w:rsid w:val="00C43C34"/>
    <w:rsid w:val="00C4409C"/>
    <w:rsid w:val="00C445D0"/>
    <w:rsid w:val="00C44FBB"/>
    <w:rsid w:val="00C451ED"/>
    <w:rsid w:val="00C452D7"/>
    <w:rsid w:val="00C4568E"/>
    <w:rsid w:val="00C458CF"/>
    <w:rsid w:val="00C459FB"/>
    <w:rsid w:val="00C46325"/>
    <w:rsid w:val="00C465A7"/>
    <w:rsid w:val="00C469DA"/>
    <w:rsid w:val="00C46A24"/>
    <w:rsid w:val="00C46BCD"/>
    <w:rsid w:val="00C46E2A"/>
    <w:rsid w:val="00C472D7"/>
    <w:rsid w:val="00C472F5"/>
    <w:rsid w:val="00C47542"/>
    <w:rsid w:val="00C47652"/>
    <w:rsid w:val="00C47832"/>
    <w:rsid w:val="00C4788B"/>
    <w:rsid w:val="00C47DAF"/>
    <w:rsid w:val="00C50141"/>
    <w:rsid w:val="00C504E8"/>
    <w:rsid w:val="00C5056B"/>
    <w:rsid w:val="00C5064C"/>
    <w:rsid w:val="00C508EC"/>
    <w:rsid w:val="00C50B2C"/>
    <w:rsid w:val="00C50CD3"/>
    <w:rsid w:val="00C5133D"/>
    <w:rsid w:val="00C525C5"/>
    <w:rsid w:val="00C52ABF"/>
    <w:rsid w:val="00C52C52"/>
    <w:rsid w:val="00C52D9F"/>
    <w:rsid w:val="00C52E20"/>
    <w:rsid w:val="00C53176"/>
    <w:rsid w:val="00C53B09"/>
    <w:rsid w:val="00C53B0F"/>
    <w:rsid w:val="00C53BAB"/>
    <w:rsid w:val="00C53C34"/>
    <w:rsid w:val="00C53E2C"/>
    <w:rsid w:val="00C54483"/>
    <w:rsid w:val="00C545CE"/>
    <w:rsid w:val="00C54BD6"/>
    <w:rsid w:val="00C5537F"/>
    <w:rsid w:val="00C55648"/>
    <w:rsid w:val="00C55CBC"/>
    <w:rsid w:val="00C55D53"/>
    <w:rsid w:val="00C55E5C"/>
    <w:rsid w:val="00C561E0"/>
    <w:rsid w:val="00C569B1"/>
    <w:rsid w:val="00C56B10"/>
    <w:rsid w:val="00C56E2F"/>
    <w:rsid w:val="00C56F19"/>
    <w:rsid w:val="00C56FAE"/>
    <w:rsid w:val="00C574C5"/>
    <w:rsid w:val="00C57710"/>
    <w:rsid w:val="00C57845"/>
    <w:rsid w:val="00C57AC8"/>
    <w:rsid w:val="00C57BCF"/>
    <w:rsid w:val="00C6010E"/>
    <w:rsid w:val="00C6019B"/>
    <w:rsid w:val="00C606B3"/>
    <w:rsid w:val="00C60CA2"/>
    <w:rsid w:val="00C610F1"/>
    <w:rsid w:val="00C6112B"/>
    <w:rsid w:val="00C61698"/>
    <w:rsid w:val="00C618C3"/>
    <w:rsid w:val="00C618CD"/>
    <w:rsid w:val="00C61965"/>
    <w:rsid w:val="00C61BA3"/>
    <w:rsid w:val="00C62053"/>
    <w:rsid w:val="00C62698"/>
    <w:rsid w:val="00C627B7"/>
    <w:rsid w:val="00C62A74"/>
    <w:rsid w:val="00C62B9B"/>
    <w:rsid w:val="00C6306F"/>
    <w:rsid w:val="00C63135"/>
    <w:rsid w:val="00C63338"/>
    <w:rsid w:val="00C63AF1"/>
    <w:rsid w:val="00C63AF8"/>
    <w:rsid w:val="00C63D69"/>
    <w:rsid w:val="00C64252"/>
    <w:rsid w:val="00C6460D"/>
    <w:rsid w:val="00C64844"/>
    <w:rsid w:val="00C655F3"/>
    <w:rsid w:val="00C65BEA"/>
    <w:rsid w:val="00C6602D"/>
    <w:rsid w:val="00C660B5"/>
    <w:rsid w:val="00C66A31"/>
    <w:rsid w:val="00C66BB0"/>
    <w:rsid w:val="00C66C15"/>
    <w:rsid w:val="00C67B38"/>
    <w:rsid w:val="00C70137"/>
    <w:rsid w:val="00C70409"/>
    <w:rsid w:val="00C705A7"/>
    <w:rsid w:val="00C70947"/>
    <w:rsid w:val="00C70CE3"/>
    <w:rsid w:val="00C70DE9"/>
    <w:rsid w:val="00C7189B"/>
    <w:rsid w:val="00C719A1"/>
    <w:rsid w:val="00C71B0E"/>
    <w:rsid w:val="00C720A3"/>
    <w:rsid w:val="00C7223C"/>
    <w:rsid w:val="00C72371"/>
    <w:rsid w:val="00C72752"/>
    <w:rsid w:val="00C72F32"/>
    <w:rsid w:val="00C72F7B"/>
    <w:rsid w:val="00C73373"/>
    <w:rsid w:val="00C734CC"/>
    <w:rsid w:val="00C73705"/>
    <w:rsid w:val="00C73B1B"/>
    <w:rsid w:val="00C73E27"/>
    <w:rsid w:val="00C73FB0"/>
    <w:rsid w:val="00C740AB"/>
    <w:rsid w:val="00C74270"/>
    <w:rsid w:val="00C74346"/>
    <w:rsid w:val="00C7439E"/>
    <w:rsid w:val="00C75526"/>
    <w:rsid w:val="00C75B61"/>
    <w:rsid w:val="00C75D1E"/>
    <w:rsid w:val="00C75E29"/>
    <w:rsid w:val="00C75F3A"/>
    <w:rsid w:val="00C76011"/>
    <w:rsid w:val="00C76176"/>
    <w:rsid w:val="00C7647C"/>
    <w:rsid w:val="00C76D0D"/>
    <w:rsid w:val="00C7747F"/>
    <w:rsid w:val="00C7757A"/>
    <w:rsid w:val="00C775BE"/>
    <w:rsid w:val="00C777AF"/>
    <w:rsid w:val="00C77B6D"/>
    <w:rsid w:val="00C77EDB"/>
    <w:rsid w:val="00C77F43"/>
    <w:rsid w:val="00C77FB6"/>
    <w:rsid w:val="00C805CC"/>
    <w:rsid w:val="00C80937"/>
    <w:rsid w:val="00C80C45"/>
    <w:rsid w:val="00C80D09"/>
    <w:rsid w:val="00C81370"/>
    <w:rsid w:val="00C81394"/>
    <w:rsid w:val="00C81F13"/>
    <w:rsid w:val="00C81F34"/>
    <w:rsid w:val="00C82442"/>
    <w:rsid w:val="00C82D5B"/>
    <w:rsid w:val="00C82E4E"/>
    <w:rsid w:val="00C8314E"/>
    <w:rsid w:val="00C832B7"/>
    <w:rsid w:val="00C8347F"/>
    <w:rsid w:val="00C83680"/>
    <w:rsid w:val="00C8375B"/>
    <w:rsid w:val="00C83F01"/>
    <w:rsid w:val="00C84D2B"/>
    <w:rsid w:val="00C84D34"/>
    <w:rsid w:val="00C84EE1"/>
    <w:rsid w:val="00C8561F"/>
    <w:rsid w:val="00C8562B"/>
    <w:rsid w:val="00C856E7"/>
    <w:rsid w:val="00C85C71"/>
    <w:rsid w:val="00C86CAB"/>
    <w:rsid w:val="00C86E82"/>
    <w:rsid w:val="00C86F94"/>
    <w:rsid w:val="00C86FF5"/>
    <w:rsid w:val="00C87045"/>
    <w:rsid w:val="00C87685"/>
    <w:rsid w:val="00C87744"/>
    <w:rsid w:val="00C87898"/>
    <w:rsid w:val="00C87B04"/>
    <w:rsid w:val="00C87E27"/>
    <w:rsid w:val="00C901DF"/>
    <w:rsid w:val="00C90370"/>
    <w:rsid w:val="00C90449"/>
    <w:rsid w:val="00C907A0"/>
    <w:rsid w:val="00C90FD0"/>
    <w:rsid w:val="00C9119B"/>
    <w:rsid w:val="00C9158B"/>
    <w:rsid w:val="00C91761"/>
    <w:rsid w:val="00C91801"/>
    <w:rsid w:val="00C91814"/>
    <w:rsid w:val="00C9192F"/>
    <w:rsid w:val="00C91BC3"/>
    <w:rsid w:val="00C91F8F"/>
    <w:rsid w:val="00C922CC"/>
    <w:rsid w:val="00C9272C"/>
    <w:rsid w:val="00C92A96"/>
    <w:rsid w:val="00C92E49"/>
    <w:rsid w:val="00C92ECA"/>
    <w:rsid w:val="00C93148"/>
    <w:rsid w:val="00C9316F"/>
    <w:rsid w:val="00C93185"/>
    <w:rsid w:val="00C931E7"/>
    <w:rsid w:val="00C93211"/>
    <w:rsid w:val="00C939B4"/>
    <w:rsid w:val="00C93E71"/>
    <w:rsid w:val="00C93F45"/>
    <w:rsid w:val="00C94371"/>
    <w:rsid w:val="00C94A7B"/>
    <w:rsid w:val="00C94B1C"/>
    <w:rsid w:val="00C95FC8"/>
    <w:rsid w:val="00C9644E"/>
    <w:rsid w:val="00C96A97"/>
    <w:rsid w:val="00C96A9E"/>
    <w:rsid w:val="00C97510"/>
    <w:rsid w:val="00C978DC"/>
    <w:rsid w:val="00C97B46"/>
    <w:rsid w:val="00C97CD1"/>
    <w:rsid w:val="00CA0051"/>
    <w:rsid w:val="00CA0E0F"/>
    <w:rsid w:val="00CA0F72"/>
    <w:rsid w:val="00CA11F7"/>
    <w:rsid w:val="00CA136B"/>
    <w:rsid w:val="00CA1704"/>
    <w:rsid w:val="00CA19D2"/>
    <w:rsid w:val="00CA1ED3"/>
    <w:rsid w:val="00CA275B"/>
    <w:rsid w:val="00CA2A71"/>
    <w:rsid w:val="00CA2B2A"/>
    <w:rsid w:val="00CA2DE3"/>
    <w:rsid w:val="00CA2E48"/>
    <w:rsid w:val="00CA30AE"/>
    <w:rsid w:val="00CA312A"/>
    <w:rsid w:val="00CA36E4"/>
    <w:rsid w:val="00CA3AE5"/>
    <w:rsid w:val="00CA5157"/>
    <w:rsid w:val="00CA528D"/>
    <w:rsid w:val="00CA566F"/>
    <w:rsid w:val="00CA578C"/>
    <w:rsid w:val="00CA5CFB"/>
    <w:rsid w:val="00CA5E61"/>
    <w:rsid w:val="00CA607F"/>
    <w:rsid w:val="00CA665D"/>
    <w:rsid w:val="00CA6681"/>
    <w:rsid w:val="00CA6856"/>
    <w:rsid w:val="00CA694A"/>
    <w:rsid w:val="00CA69A6"/>
    <w:rsid w:val="00CA6F89"/>
    <w:rsid w:val="00CA7075"/>
    <w:rsid w:val="00CA708C"/>
    <w:rsid w:val="00CA72BD"/>
    <w:rsid w:val="00CA7721"/>
    <w:rsid w:val="00CA7E6A"/>
    <w:rsid w:val="00CA7F94"/>
    <w:rsid w:val="00CB02FA"/>
    <w:rsid w:val="00CB07B7"/>
    <w:rsid w:val="00CB08FA"/>
    <w:rsid w:val="00CB10E6"/>
    <w:rsid w:val="00CB11BC"/>
    <w:rsid w:val="00CB11ED"/>
    <w:rsid w:val="00CB148A"/>
    <w:rsid w:val="00CB1A07"/>
    <w:rsid w:val="00CB1AE5"/>
    <w:rsid w:val="00CB1CD9"/>
    <w:rsid w:val="00CB1D9E"/>
    <w:rsid w:val="00CB26C2"/>
    <w:rsid w:val="00CB2809"/>
    <w:rsid w:val="00CB28C2"/>
    <w:rsid w:val="00CB2916"/>
    <w:rsid w:val="00CB2B2D"/>
    <w:rsid w:val="00CB2BE9"/>
    <w:rsid w:val="00CB2D26"/>
    <w:rsid w:val="00CB39AD"/>
    <w:rsid w:val="00CB3C18"/>
    <w:rsid w:val="00CB3E07"/>
    <w:rsid w:val="00CB3EC2"/>
    <w:rsid w:val="00CB407B"/>
    <w:rsid w:val="00CB4127"/>
    <w:rsid w:val="00CB454C"/>
    <w:rsid w:val="00CB462A"/>
    <w:rsid w:val="00CB46E3"/>
    <w:rsid w:val="00CB4DF0"/>
    <w:rsid w:val="00CB4EDF"/>
    <w:rsid w:val="00CB5108"/>
    <w:rsid w:val="00CB5C98"/>
    <w:rsid w:val="00CB6085"/>
    <w:rsid w:val="00CB66D7"/>
    <w:rsid w:val="00CB6C11"/>
    <w:rsid w:val="00CB6EE2"/>
    <w:rsid w:val="00CB6EED"/>
    <w:rsid w:val="00CB7196"/>
    <w:rsid w:val="00CB7A24"/>
    <w:rsid w:val="00CC0290"/>
    <w:rsid w:val="00CC047B"/>
    <w:rsid w:val="00CC065F"/>
    <w:rsid w:val="00CC07B9"/>
    <w:rsid w:val="00CC07CC"/>
    <w:rsid w:val="00CC0864"/>
    <w:rsid w:val="00CC0937"/>
    <w:rsid w:val="00CC18BF"/>
    <w:rsid w:val="00CC1E7B"/>
    <w:rsid w:val="00CC24A9"/>
    <w:rsid w:val="00CC24B5"/>
    <w:rsid w:val="00CC2CBD"/>
    <w:rsid w:val="00CC2E87"/>
    <w:rsid w:val="00CC3C5B"/>
    <w:rsid w:val="00CC3E60"/>
    <w:rsid w:val="00CC421C"/>
    <w:rsid w:val="00CC4585"/>
    <w:rsid w:val="00CC48E6"/>
    <w:rsid w:val="00CC4A9D"/>
    <w:rsid w:val="00CC4D4B"/>
    <w:rsid w:val="00CC4EBC"/>
    <w:rsid w:val="00CC4FA0"/>
    <w:rsid w:val="00CC5076"/>
    <w:rsid w:val="00CC520F"/>
    <w:rsid w:val="00CC5363"/>
    <w:rsid w:val="00CC5614"/>
    <w:rsid w:val="00CC5891"/>
    <w:rsid w:val="00CC5972"/>
    <w:rsid w:val="00CC598B"/>
    <w:rsid w:val="00CC5C55"/>
    <w:rsid w:val="00CC5C8E"/>
    <w:rsid w:val="00CC6066"/>
    <w:rsid w:val="00CC61DF"/>
    <w:rsid w:val="00CC6316"/>
    <w:rsid w:val="00CC6C26"/>
    <w:rsid w:val="00CC6E91"/>
    <w:rsid w:val="00CC7194"/>
    <w:rsid w:val="00CC7A1F"/>
    <w:rsid w:val="00CC7AD9"/>
    <w:rsid w:val="00CC7C26"/>
    <w:rsid w:val="00CD05FE"/>
    <w:rsid w:val="00CD09C5"/>
    <w:rsid w:val="00CD0CBB"/>
    <w:rsid w:val="00CD0FBA"/>
    <w:rsid w:val="00CD1435"/>
    <w:rsid w:val="00CD19CE"/>
    <w:rsid w:val="00CD19D8"/>
    <w:rsid w:val="00CD221B"/>
    <w:rsid w:val="00CD2233"/>
    <w:rsid w:val="00CD22E3"/>
    <w:rsid w:val="00CD232F"/>
    <w:rsid w:val="00CD29A0"/>
    <w:rsid w:val="00CD3213"/>
    <w:rsid w:val="00CD3424"/>
    <w:rsid w:val="00CD3577"/>
    <w:rsid w:val="00CD3927"/>
    <w:rsid w:val="00CD3DC1"/>
    <w:rsid w:val="00CD44A0"/>
    <w:rsid w:val="00CD44A2"/>
    <w:rsid w:val="00CD4B07"/>
    <w:rsid w:val="00CD4F47"/>
    <w:rsid w:val="00CD501B"/>
    <w:rsid w:val="00CD504C"/>
    <w:rsid w:val="00CD5480"/>
    <w:rsid w:val="00CD552B"/>
    <w:rsid w:val="00CD5AE1"/>
    <w:rsid w:val="00CD5DBC"/>
    <w:rsid w:val="00CD60B5"/>
    <w:rsid w:val="00CD60C4"/>
    <w:rsid w:val="00CD64F4"/>
    <w:rsid w:val="00CD6833"/>
    <w:rsid w:val="00CD68A5"/>
    <w:rsid w:val="00CD6A5D"/>
    <w:rsid w:val="00CD71CD"/>
    <w:rsid w:val="00CD7212"/>
    <w:rsid w:val="00CD7D56"/>
    <w:rsid w:val="00CD7F41"/>
    <w:rsid w:val="00CD7FEF"/>
    <w:rsid w:val="00CE00AA"/>
    <w:rsid w:val="00CE063A"/>
    <w:rsid w:val="00CE0A21"/>
    <w:rsid w:val="00CE0A6F"/>
    <w:rsid w:val="00CE0E0F"/>
    <w:rsid w:val="00CE0EBB"/>
    <w:rsid w:val="00CE0FAD"/>
    <w:rsid w:val="00CE11E9"/>
    <w:rsid w:val="00CE154B"/>
    <w:rsid w:val="00CE1610"/>
    <w:rsid w:val="00CE175E"/>
    <w:rsid w:val="00CE1C0D"/>
    <w:rsid w:val="00CE1CF5"/>
    <w:rsid w:val="00CE1DFC"/>
    <w:rsid w:val="00CE1FF0"/>
    <w:rsid w:val="00CE2640"/>
    <w:rsid w:val="00CE268C"/>
    <w:rsid w:val="00CE27B8"/>
    <w:rsid w:val="00CE2D31"/>
    <w:rsid w:val="00CE2F51"/>
    <w:rsid w:val="00CE32D8"/>
    <w:rsid w:val="00CE37AC"/>
    <w:rsid w:val="00CE3C93"/>
    <w:rsid w:val="00CE3D21"/>
    <w:rsid w:val="00CE3D71"/>
    <w:rsid w:val="00CE3EF9"/>
    <w:rsid w:val="00CE419F"/>
    <w:rsid w:val="00CE4408"/>
    <w:rsid w:val="00CE47CE"/>
    <w:rsid w:val="00CE488A"/>
    <w:rsid w:val="00CE488C"/>
    <w:rsid w:val="00CE563A"/>
    <w:rsid w:val="00CE5641"/>
    <w:rsid w:val="00CE586E"/>
    <w:rsid w:val="00CE5BDA"/>
    <w:rsid w:val="00CE5D12"/>
    <w:rsid w:val="00CE6128"/>
    <w:rsid w:val="00CE695D"/>
    <w:rsid w:val="00CE6D28"/>
    <w:rsid w:val="00CE75C3"/>
    <w:rsid w:val="00CE7699"/>
    <w:rsid w:val="00CE7941"/>
    <w:rsid w:val="00CE79E4"/>
    <w:rsid w:val="00CE7D35"/>
    <w:rsid w:val="00CE7D6B"/>
    <w:rsid w:val="00CE7F91"/>
    <w:rsid w:val="00CF0806"/>
    <w:rsid w:val="00CF20C0"/>
    <w:rsid w:val="00CF23AC"/>
    <w:rsid w:val="00CF289B"/>
    <w:rsid w:val="00CF2919"/>
    <w:rsid w:val="00CF2DFC"/>
    <w:rsid w:val="00CF34B0"/>
    <w:rsid w:val="00CF3FCE"/>
    <w:rsid w:val="00CF4588"/>
    <w:rsid w:val="00CF4E93"/>
    <w:rsid w:val="00CF4EAE"/>
    <w:rsid w:val="00CF559D"/>
    <w:rsid w:val="00CF5B68"/>
    <w:rsid w:val="00CF5BE6"/>
    <w:rsid w:val="00CF5FA6"/>
    <w:rsid w:val="00CF6040"/>
    <w:rsid w:val="00CF6324"/>
    <w:rsid w:val="00CF658C"/>
    <w:rsid w:val="00CF6740"/>
    <w:rsid w:val="00CF6BC8"/>
    <w:rsid w:val="00CF712E"/>
    <w:rsid w:val="00CF7338"/>
    <w:rsid w:val="00CF7498"/>
    <w:rsid w:val="00CF7B9D"/>
    <w:rsid w:val="00CF7D7A"/>
    <w:rsid w:val="00D00487"/>
    <w:rsid w:val="00D006CB"/>
    <w:rsid w:val="00D007F7"/>
    <w:rsid w:val="00D009DB"/>
    <w:rsid w:val="00D00CE7"/>
    <w:rsid w:val="00D01597"/>
    <w:rsid w:val="00D01618"/>
    <w:rsid w:val="00D0182D"/>
    <w:rsid w:val="00D0191C"/>
    <w:rsid w:val="00D019FB"/>
    <w:rsid w:val="00D01F7F"/>
    <w:rsid w:val="00D0284B"/>
    <w:rsid w:val="00D02CBD"/>
    <w:rsid w:val="00D032ED"/>
    <w:rsid w:val="00D033AB"/>
    <w:rsid w:val="00D040A0"/>
    <w:rsid w:val="00D041A8"/>
    <w:rsid w:val="00D0452F"/>
    <w:rsid w:val="00D04792"/>
    <w:rsid w:val="00D048B6"/>
    <w:rsid w:val="00D04A11"/>
    <w:rsid w:val="00D0558E"/>
    <w:rsid w:val="00D058EC"/>
    <w:rsid w:val="00D05CC3"/>
    <w:rsid w:val="00D06607"/>
    <w:rsid w:val="00D067A0"/>
    <w:rsid w:val="00D06E75"/>
    <w:rsid w:val="00D0719F"/>
    <w:rsid w:val="00D075A2"/>
    <w:rsid w:val="00D078B0"/>
    <w:rsid w:val="00D07F1E"/>
    <w:rsid w:val="00D10252"/>
    <w:rsid w:val="00D10A2D"/>
    <w:rsid w:val="00D10F5E"/>
    <w:rsid w:val="00D111C0"/>
    <w:rsid w:val="00D1132E"/>
    <w:rsid w:val="00D11BF1"/>
    <w:rsid w:val="00D1269F"/>
    <w:rsid w:val="00D135C6"/>
    <w:rsid w:val="00D1366B"/>
    <w:rsid w:val="00D13A25"/>
    <w:rsid w:val="00D13D38"/>
    <w:rsid w:val="00D1541B"/>
    <w:rsid w:val="00D15857"/>
    <w:rsid w:val="00D15ABC"/>
    <w:rsid w:val="00D16449"/>
    <w:rsid w:val="00D16C8E"/>
    <w:rsid w:val="00D16DEE"/>
    <w:rsid w:val="00D16FB4"/>
    <w:rsid w:val="00D1753F"/>
    <w:rsid w:val="00D17B44"/>
    <w:rsid w:val="00D2071C"/>
    <w:rsid w:val="00D2084C"/>
    <w:rsid w:val="00D209BE"/>
    <w:rsid w:val="00D20BD1"/>
    <w:rsid w:val="00D20F11"/>
    <w:rsid w:val="00D21060"/>
    <w:rsid w:val="00D219E4"/>
    <w:rsid w:val="00D21CE5"/>
    <w:rsid w:val="00D2295F"/>
    <w:rsid w:val="00D22A2D"/>
    <w:rsid w:val="00D22D4A"/>
    <w:rsid w:val="00D22EDF"/>
    <w:rsid w:val="00D22FA6"/>
    <w:rsid w:val="00D230F1"/>
    <w:rsid w:val="00D232A0"/>
    <w:rsid w:val="00D2339A"/>
    <w:rsid w:val="00D23AFE"/>
    <w:rsid w:val="00D23CDB"/>
    <w:rsid w:val="00D2416D"/>
    <w:rsid w:val="00D24B20"/>
    <w:rsid w:val="00D253D1"/>
    <w:rsid w:val="00D25856"/>
    <w:rsid w:val="00D25D92"/>
    <w:rsid w:val="00D25E6E"/>
    <w:rsid w:val="00D26005"/>
    <w:rsid w:val="00D260A6"/>
    <w:rsid w:val="00D261F7"/>
    <w:rsid w:val="00D2638A"/>
    <w:rsid w:val="00D26476"/>
    <w:rsid w:val="00D26E39"/>
    <w:rsid w:val="00D27720"/>
    <w:rsid w:val="00D277E7"/>
    <w:rsid w:val="00D27A39"/>
    <w:rsid w:val="00D27B28"/>
    <w:rsid w:val="00D27C5E"/>
    <w:rsid w:val="00D27D0D"/>
    <w:rsid w:val="00D30133"/>
    <w:rsid w:val="00D301CE"/>
    <w:rsid w:val="00D3048F"/>
    <w:rsid w:val="00D30616"/>
    <w:rsid w:val="00D30632"/>
    <w:rsid w:val="00D307FE"/>
    <w:rsid w:val="00D30CF1"/>
    <w:rsid w:val="00D3127C"/>
    <w:rsid w:val="00D31301"/>
    <w:rsid w:val="00D31363"/>
    <w:rsid w:val="00D31BC4"/>
    <w:rsid w:val="00D31DB4"/>
    <w:rsid w:val="00D32305"/>
    <w:rsid w:val="00D32575"/>
    <w:rsid w:val="00D32D65"/>
    <w:rsid w:val="00D33638"/>
    <w:rsid w:val="00D3367D"/>
    <w:rsid w:val="00D340FF"/>
    <w:rsid w:val="00D34199"/>
    <w:rsid w:val="00D34247"/>
    <w:rsid w:val="00D3451B"/>
    <w:rsid w:val="00D345D7"/>
    <w:rsid w:val="00D34628"/>
    <w:rsid w:val="00D349DC"/>
    <w:rsid w:val="00D34B35"/>
    <w:rsid w:val="00D35163"/>
    <w:rsid w:val="00D35334"/>
    <w:rsid w:val="00D35EC6"/>
    <w:rsid w:val="00D36ABF"/>
    <w:rsid w:val="00D36B83"/>
    <w:rsid w:val="00D36BC8"/>
    <w:rsid w:val="00D37189"/>
    <w:rsid w:val="00D37478"/>
    <w:rsid w:val="00D378AE"/>
    <w:rsid w:val="00D37BAB"/>
    <w:rsid w:val="00D37D08"/>
    <w:rsid w:val="00D37E5E"/>
    <w:rsid w:val="00D37E79"/>
    <w:rsid w:val="00D4029A"/>
    <w:rsid w:val="00D404C1"/>
    <w:rsid w:val="00D40DB0"/>
    <w:rsid w:val="00D40DE9"/>
    <w:rsid w:val="00D4136A"/>
    <w:rsid w:val="00D41400"/>
    <w:rsid w:val="00D415CD"/>
    <w:rsid w:val="00D416FC"/>
    <w:rsid w:val="00D41763"/>
    <w:rsid w:val="00D41A85"/>
    <w:rsid w:val="00D41B48"/>
    <w:rsid w:val="00D41D39"/>
    <w:rsid w:val="00D41DD9"/>
    <w:rsid w:val="00D420D7"/>
    <w:rsid w:val="00D423D1"/>
    <w:rsid w:val="00D42861"/>
    <w:rsid w:val="00D4299E"/>
    <w:rsid w:val="00D42A06"/>
    <w:rsid w:val="00D42D65"/>
    <w:rsid w:val="00D434FF"/>
    <w:rsid w:val="00D44156"/>
    <w:rsid w:val="00D44163"/>
    <w:rsid w:val="00D44191"/>
    <w:rsid w:val="00D4429A"/>
    <w:rsid w:val="00D442BD"/>
    <w:rsid w:val="00D44AA4"/>
    <w:rsid w:val="00D44CC7"/>
    <w:rsid w:val="00D456C7"/>
    <w:rsid w:val="00D45933"/>
    <w:rsid w:val="00D45C55"/>
    <w:rsid w:val="00D461BC"/>
    <w:rsid w:val="00D46F4D"/>
    <w:rsid w:val="00D4710F"/>
    <w:rsid w:val="00D4725B"/>
    <w:rsid w:val="00D47478"/>
    <w:rsid w:val="00D47642"/>
    <w:rsid w:val="00D47E64"/>
    <w:rsid w:val="00D47F15"/>
    <w:rsid w:val="00D50254"/>
    <w:rsid w:val="00D503AD"/>
    <w:rsid w:val="00D50488"/>
    <w:rsid w:val="00D50633"/>
    <w:rsid w:val="00D5087F"/>
    <w:rsid w:val="00D508FB"/>
    <w:rsid w:val="00D50A2D"/>
    <w:rsid w:val="00D50B0F"/>
    <w:rsid w:val="00D51015"/>
    <w:rsid w:val="00D513CF"/>
    <w:rsid w:val="00D5182B"/>
    <w:rsid w:val="00D5190C"/>
    <w:rsid w:val="00D51A9F"/>
    <w:rsid w:val="00D52615"/>
    <w:rsid w:val="00D52952"/>
    <w:rsid w:val="00D52FF0"/>
    <w:rsid w:val="00D535C6"/>
    <w:rsid w:val="00D539E9"/>
    <w:rsid w:val="00D53A8C"/>
    <w:rsid w:val="00D546D8"/>
    <w:rsid w:val="00D54CD4"/>
    <w:rsid w:val="00D54DCB"/>
    <w:rsid w:val="00D55290"/>
    <w:rsid w:val="00D55B3E"/>
    <w:rsid w:val="00D55DC6"/>
    <w:rsid w:val="00D55FA4"/>
    <w:rsid w:val="00D56379"/>
    <w:rsid w:val="00D56458"/>
    <w:rsid w:val="00D56C56"/>
    <w:rsid w:val="00D56DBE"/>
    <w:rsid w:val="00D56E15"/>
    <w:rsid w:val="00D5703E"/>
    <w:rsid w:val="00D57693"/>
    <w:rsid w:val="00D5770E"/>
    <w:rsid w:val="00D577E7"/>
    <w:rsid w:val="00D57826"/>
    <w:rsid w:val="00D57B75"/>
    <w:rsid w:val="00D57C76"/>
    <w:rsid w:val="00D57DDA"/>
    <w:rsid w:val="00D57F29"/>
    <w:rsid w:val="00D57F53"/>
    <w:rsid w:val="00D57F67"/>
    <w:rsid w:val="00D57FA1"/>
    <w:rsid w:val="00D60352"/>
    <w:rsid w:val="00D60AB2"/>
    <w:rsid w:val="00D60C3D"/>
    <w:rsid w:val="00D60CC1"/>
    <w:rsid w:val="00D60F23"/>
    <w:rsid w:val="00D61923"/>
    <w:rsid w:val="00D61952"/>
    <w:rsid w:val="00D61FA5"/>
    <w:rsid w:val="00D620DF"/>
    <w:rsid w:val="00D621AE"/>
    <w:rsid w:val="00D621D1"/>
    <w:rsid w:val="00D627C6"/>
    <w:rsid w:val="00D6334C"/>
    <w:rsid w:val="00D63383"/>
    <w:rsid w:val="00D633BB"/>
    <w:rsid w:val="00D639F0"/>
    <w:rsid w:val="00D639FE"/>
    <w:rsid w:val="00D63BC5"/>
    <w:rsid w:val="00D63E0D"/>
    <w:rsid w:val="00D63E36"/>
    <w:rsid w:val="00D6406B"/>
    <w:rsid w:val="00D6421D"/>
    <w:rsid w:val="00D6430D"/>
    <w:rsid w:val="00D643AA"/>
    <w:rsid w:val="00D644B8"/>
    <w:rsid w:val="00D64CB4"/>
    <w:rsid w:val="00D64EFA"/>
    <w:rsid w:val="00D65725"/>
    <w:rsid w:val="00D657E4"/>
    <w:rsid w:val="00D6583B"/>
    <w:rsid w:val="00D65957"/>
    <w:rsid w:val="00D65B76"/>
    <w:rsid w:val="00D65E18"/>
    <w:rsid w:val="00D65E2C"/>
    <w:rsid w:val="00D65ECD"/>
    <w:rsid w:val="00D66F02"/>
    <w:rsid w:val="00D66FBC"/>
    <w:rsid w:val="00D6731D"/>
    <w:rsid w:val="00D6737A"/>
    <w:rsid w:val="00D673DF"/>
    <w:rsid w:val="00D675C9"/>
    <w:rsid w:val="00D67DE8"/>
    <w:rsid w:val="00D70035"/>
    <w:rsid w:val="00D702AA"/>
    <w:rsid w:val="00D7054A"/>
    <w:rsid w:val="00D70677"/>
    <w:rsid w:val="00D7197C"/>
    <w:rsid w:val="00D71A08"/>
    <w:rsid w:val="00D71FA7"/>
    <w:rsid w:val="00D7201E"/>
    <w:rsid w:val="00D727D8"/>
    <w:rsid w:val="00D732B5"/>
    <w:rsid w:val="00D7354B"/>
    <w:rsid w:val="00D7372D"/>
    <w:rsid w:val="00D73BAD"/>
    <w:rsid w:val="00D7402C"/>
    <w:rsid w:val="00D7407A"/>
    <w:rsid w:val="00D743D0"/>
    <w:rsid w:val="00D74419"/>
    <w:rsid w:val="00D7475F"/>
    <w:rsid w:val="00D74946"/>
    <w:rsid w:val="00D74D4B"/>
    <w:rsid w:val="00D750D2"/>
    <w:rsid w:val="00D7520C"/>
    <w:rsid w:val="00D75A9D"/>
    <w:rsid w:val="00D75C5B"/>
    <w:rsid w:val="00D75C97"/>
    <w:rsid w:val="00D760ED"/>
    <w:rsid w:val="00D76403"/>
    <w:rsid w:val="00D76437"/>
    <w:rsid w:val="00D76622"/>
    <w:rsid w:val="00D76899"/>
    <w:rsid w:val="00D76B36"/>
    <w:rsid w:val="00D76FD9"/>
    <w:rsid w:val="00D77015"/>
    <w:rsid w:val="00D7755F"/>
    <w:rsid w:val="00D77EAB"/>
    <w:rsid w:val="00D77EC7"/>
    <w:rsid w:val="00D80065"/>
    <w:rsid w:val="00D802FD"/>
    <w:rsid w:val="00D8048A"/>
    <w:rsid w:val="00D81946"/>
    <w:rsid w:val="00D81999"/>
    <w:rsid w:val="00D81AD6"/>
    <w:rsid w:val="00D82298"/>
    <w:rsid w:val="00D82A47"/>
    <w:rsid w:val="00D82B51"/>
    <w:rsid w:val="00D82DD6"/>
    <w:rsid w:val="00D838A7"/>
    <w:rsid w:val="00D838B7"/>
    <w:rsid w:val="00D83A2B"/>
    <w:rsid w:val="00D83FEA"/>
    <w:rsid w:val="00D84670"/>
    <w:rsid w:val="00D847EB"/>
    <w:rsid w:val="00D84B73"/>
    <w:rsid w:val="00D84EE9"/>
    <w:rsid w:val="00D85293"/>
    <w:rsid w:val="00D852D1"/>
    <w:rsid w:val="00D85AFD"/>
    <w:rsid w:val="00D86A3F"/>
    <w:rsid w:val="00D86BC9"/>
    <w:rsid w:val="00D86D32"/>
    <w:rsid w:val="00D870E2"/>
    <w:rsid w:val="00D87156"/>
    <w:rsid w:val="00D8792C"/>
    <w:rsid w:val="00D87CD3"/>
    <w:rsid w:val="00D900A6"/>
    <w:rsid w:val="00D9015D"/>
    <w:rsid w:val="00D90290"/>
    <w:rsid w:val="00D9050C"/>
    <w:rsid w:val="00D9080C"/>
    <w:rsid w:val="00D90BB9"/>
    <w:rsid w:val="00D90EF3"/>
    <w:rsid w:val="00D91259"/>
    <w:rsid w:val="00D91465"/>
    <w:rsid w:val="00D915CA"/>
    <w:rsid w:val="00D91A64"/>
    <w:rsid w:val="00D923DF"/>
    <w:rsid w:val="00D925F5"/>
    <w:rsid w:val="00D92E27"/>
    <w:rsid w:val="00D93087"/>
    <w:rsid w:val="00D932D2"/>
    <w:rsid w:val="00D933DC"/>
    <w:rsid w:val="00D937EE"/>
    <w:rsid w:val="00D93C9F"/>
    <w:rsid w:val="00D94090"/>
    <w:rsid w:val="00D94702"/>
    <w:rsid w:val="00D9482A"/>
    <w:rsid w:val="00D94980"/>
    <w:rsid w:val="00D950FA"/>
    <w:rsid w:val="00D954EB"/>
    <w:rsid w:val="00D969CD"/>
    <w:rsid w:val="00D96F78"/>
    <w:rsid w:val="00D9718B"/>
    <w:rsid w:val="00D9732F"/>
    <w:rsid w:val="00D974A0"/>
    <w:rsid w:val="00D975F3"/>
    <w:rsid w:val="00D97704"/>
    <w:rsid w:val="00D9781C"/>
    <w:rsid w:val="00D979D3"/>
    <w:rsid w:val="00D97E41"/>
    <w:rsid w:val="00DA00D0"/>
    <w:rsid w:val="00DA02CE"/>
    <w:rsid w:val="00DA05A4"/>
    <w:rsid w:val="00DA09CA"/>
    <w:rsid w:val="00DA0B7F"/>
    <w:rsid w:val="00DA1177"/>
    <w:rsid w:val="00DA155E"/>
    <w:rsid w:val="00DA1656"/>
    <w:rsid w:val="00DA16CC"/>
    <w:rsid w:val="00DA1D0A"/>
    <w:rsid w:val="00DA1E16"/>
    <w:rsid w:val="00DA1E89"/>
    <w:rsid w:val="00DA20B4"/>
    <w:rsid w:val="00DA229D"/>
    <w:rsid w:val="00DA235E"/>
    <w:rsid w:val="00DA2710"/>
    <w:rsid w:val="00DA27AD"/>
    <w:rsid w:val="00DA2E9E"/>
    <w:rsid w:val="00DA3372"/>
    <w:rsid w:val="00DA356F"/>
    <w:rsid w:val="00DA36F9"/>
    <w:rsid w:val="00DA389C"/>
    <w:rsid w:val="00DA3E00"/>
    <w:rsid w:val="00DA4127"/>
    <w:rsid w:val="00DA46E2"/>
    <w:rsid w:val="00DA48F5"/>
    <w:rsid w:val="00DA49E7"/>
    <w:rsid w:val="00DA508C"/>
    <w:rsid w:val="00DA55E9"/>
    <w:rsid w:val="00DA57E6"/>
    <w:rsid w:val="00DA5A01"/>
    <w:rsid w:val="00DA5FA6"/>
    <w:rsid w:val="00DA64FB"/>
    <w:rsid w:val="00DA6608"/>
    <w:rsid w:val="00DA691E"/>
    <w:rsid w:val="00DA6F03"/>
    <w:rsid w:val="00DA74B4"/>
    <w:rsid w:val="00DA7A0D"/>
    <w:rsid w:val="00DB03D9"/>
    <w:rsid w:val="00DB0BEE"/>
    <w:rsid w:val="00DB11CD"/>
    <w:rsid w:val="00DB1278"/>
    <w:rsid w:val="00DB1626"/>
    <w:rsid w:val="00DB17FB"/>
    <w:rsid w:val="00DB1A69"/>
    <w:rsid w:val="00DB2006"/>
    <w:rsid w:val="00DB21D2"/>
    <w:rsid w:val="00DB229C"/>
    <w:rsid w:val="00DB28D9"/>
    <w:rsid w:val="00DB2CA6"/>
    <w:rsid w:val="00DB2D8D"/>
    <w:rsid w:val="00DB2F50"/>
    <w:rsid w:val="00DB320B"/>
    <w:rsid w:val="00DB387B"/>
    <w:rsid w:val="00DB39C6"/>
    <w:rsid w:val="00DB3BD6"/>
    <w:rsid w:val="00DB3D37"/>
    <w:rsid w:val="00DB3E75"/>
    <w:rsid w:val="00DB3FAE"/>
    <w:rsid w:val="00DB40A8"/>
    <w:rsid w:val="00DB45B5"/>
    <w:rsid w:val="00DB4DF3"/>
    <w:rsid w:val="00DB4FEB"/>
    <w:rsid w:val="00DB516F"/>
    <w:rsid w:val="00DB5842"/>
    <w:rsid w:val="00DB5C2A"/>
    <w:rsid w:val="00DB6472"/>
    <w:rsid w:val="00DB65A5"/>
    <w:rsid w:val="00DB6A38"/>
    <w:rsid w:val="00DB7978"/>
    <w:rsid w:val="00DB7B62"/>
    <w:rsid w:val="00DB7C4B"/>
    <w:rsid w:val="00DC018F"/>
    <w:rsid w:val="00DC04A9"/>
    <w:rsid w:val="00DC0CE5"/>
    <w:rsid w:val="00DC0D34"/>
    <w:rsid w:val="00DC1206"/>
    <w:rsid w:val="00DC1321"/>
    <w:rsid w:val="00DC14D8"/>
    <w:rsid w:val="00DC198D"/>
    <w:rsid w:val="00DC1D24"/>
    <w:rsid w:val="00DC1E07"/>
    <w:rsid w:val="00DC2737"/>
    <w:rsid w:val="00DC29AB"/>
    <w:rsid w:val="00DC29C1"/>
    <w:rsid w:val="00DC2B18"/>
    <w:rsid w:val="00DC2B3D"/>
    <w:rsid w:val="00DC367D"/>
    <w:rsid w:val="00DC3728"/>
    <w:rsid w:val="00DC38ED"/>
    <w:rsid w:val="00DC3AF6"/>
    <w:rsid w:val="00DC3B01"/>
    <w:rsid w:val="00DC3C46"/>
    <w:rsid w:val="00DC3F19"/>
    <w:rsid w:val="00DC3FA2"/>
    <w:rsid w:val="00DC3FD4"/>
    <w:rsid w:val="00DC4600"/>
    <w:rsid w:val="00DC492D"/>
    <w:rsid w:val="00DC4E96"/>
    <w:rsid w:val="00DC4EAA"/>
    <w:rsid w:val="00DC4F44"/>
    <w:rsid w:val="00DC5CE2"/>
    <w:rsid w:val="00DC620D"/>
    <w:rsid w:val="00DC630E"/>
    <w:rsid w:val="00DC63D3"/>
    <w:rsid w:val="00DC70DD"/>
    <w:rsid w:val="00DC72DA"/>
    <w:rsid w:val="00DC73B8"/>
    <w:rsid w:val="00DC73DB"/>
    <w:rsid w:val="00DC763A"/>
    <w:rsid w:val="00DD0269"/>
    <w:rsid w:val="00DD073B"/>
    <w:rsid w:val="00DD0AB7"/>
    <w:rsid w:val="00DD0D16"/>
    <w:rsid w:val="00DD1298"/>
    <w:rsid w:val="00DD143A"/>
    <w:rsid w:val="00DD1CFA"/>
    <w:rsid w:val="00DD1E2F"/>
    <w:rsid w:val="00DD2059"/>
    <w:rsid w:val="00DD2618"/>
    <w:rsid w:val="00DD2B4C"/>
    <w:rsid w:val="00DD30B8"/>
    <w:rsid w:val="00DD3998"/>
    <w:rsid w:val="00DD3F55"/>
    <w:rsid w:val="00DD3FFE"/>
    <w:rsid w:val="00DD41CA"/>
    <w:rsid w:val="00DD434B"/>
    <w:rsid w:val="00DD44A2"/>
    <w:rsid w:val="00DD4621"/>
    <w:rsid w:val="00DD47B8"/>
    <w:rsid w:val="00DD49DD"/>
    <w:rsid w:val="00DD4C48"/>
    <w:rsid w:val="00DD4E8F"/>
    <w:rsid w:val="00DD548A"/>
    <w:rsid w:val="00DD5CFB"/>
    <w:rsid w:val="00DD604C"/>
    <w:rsid w:val="00DD627E"/>
    <w:rsid w:val="00DD70D6"/>
    <w:rsid w:val="00DD70FC"/>
    <w:rsid w:val="00DD7689"/>
    <w:rsid w:val="00DD76AF"/>
    <w:rsid w:val="00DD7DD3"/>
    <w:rsid w:val="00DE005F"/>
    <w:rsid w:val="00DE008E"/>
    <w:rsid w:val="00DE02D5"/>
    <w:rsid w:val="00DE046A"/>
    <w:rsid w:val="00DE06B9"/>
    <w:rsid w:val="00DE08E4"/>
    <w:rsid w:val="00DE0E25"/>
    <w:rsid w:val="00DE0F07"/>
    <w:rsid w:val="00DE0FF9"/>
    <w:rsid w:val="00DE1135"/>
    <w:rsid w:val="00DE14F6"/>
    <w:rsid w:val="00DE18C4"/>
    <w:rsid w:val="00DE18F3"/>
    <w:rsid w:val="00DE19C4"/>
    <w:rsid w:val="00DE1F53"/>
    <w:rsid w:val="00DE20F3"/>
    <w:rsid w:val="00DE2C1D"/>
    <w:rsid w:val="00DE2FD0"/>
    <w:rsid w:val="00DE36BA"/>
    <w:rsid w:val="00DE38E2"/>
    <w:rsid w:val="00DE3967"/>
    <w:rsid w:val="00DE4339"/>
    <w:rsid w:val="00DE47F7"/>
    <w:rsid w:val="00DE4A99"/>
    <w:rsid w:val="00DE4BF9"/>
    <w:rsid w:val="00DE4C15"/>
    <w:rsid w:val="00DE4CC7"/>
    <w:rsid w:val="00DE55BB"/>
    <w:rsid w:val="00DE5701"/>
    <w:rsid w:val="00DE5B4C"/>
    <w:rsid w:val="00DE5D4B"/>
    <w:rsid w:val="00DE5DD3"/>
    <w:rsid w:val="00DE6061"/>
    <w:rsid w:val="00DE612D"/>
    <w:rsid w:val="00DE6160"/>
    <w:rsid w:val="00DE62FD"/>
    <w:rsid w:val="00DE679D"/>
    <w:rsid w:val="00DE69C3"/>
    <w:rsid w:val="00DE6AD7"/>
    <w:rsid w:val="00DE6AE9"/>
    <w:rsid w:val="00DE6D50"/>
    <w:rsid w:val="00DE6F6C"/>
    <w:rsid w:val="00DE707C"/>
    <w:rsid w:val="00DE7473"/>
    <w:rsid w:val="00DE762B"/>
    <w:rsid w:val="00DE7A65"/>
    <w:rsid w:val="00DF0350"/>
    <w:rsid w:val="00DF038C"/>
    <w:rsid w:val="00DF042A"/>
    <w:rsid w:val="00DF0663"/>
    <w:rsid w:val="00DF0957"/>
    <w:rsid w:val="00DF0C08"/>
    <w:rsid w:val="00DF0EDB"/>
    <w:rsid w:val="00DF16EC"/>
    <w:rsid w:val="00DF174D"/>
    <w:rsid w:val="00DF1F56"/>
    <w:rsid w:val="00DF1FDC"/>
    <w:rsid w:val="00DF212C"/>
    <w:rsid w:val="00DF21B2"/>
    <w:rsid w:val="00DF2659"/>
    <w:rsid w:val="00DF276B"/>
    <w:rsid w:val="00DF27A8"/>
    <w:rsid w:val="00DF282A"/>
    <w:rsid w:val="00DF2FAD"/>
    <w:rsid w:val="00DF3329"/>
    <w:rsid w:val="00DF35F5"/>
    <w:rsid w:val="00DF428B"/>
    <w:rsid w:val="00DF4527"/>
    <w:rsid w:val="00DF4804"/>
    <w:rsid w:val="00DF4868"/>
    <w:rsid w:val="00DF4BF3"/>
    <w:rsid w:val="00DF4CE0"/>
    <w:rsid w:val="00DF540F"/>
    <w:rsid w:val="00DF583E"/>
    <w:rsid w:val="00DF5D35"/>
    <w:rsid w:val="00DF62D8"/>
    <w:rsid w:val="00DF6BCE"/>
    <w:rsid w:val="00DF6EF2"/>
    <w:rsid w:val="00DF721E"/>
    <w:rsid w:val="00DF7555"/>
    <w:rsid w:val="00DF7696"/>
    <w:rsid w:val="00DF7733"/>
    <w:rsid w:val="00DF77C9"/>
    <w:rsid w:val="00DF7C0C"/>
    <w:rsid w:val="00DF7E2A"/>
    <w:rsid w:val="00DF7F27"/>
    <w:rsid w:val="00DF7F65"/>
    <w:rsid w:val="00E00181"/>
    <w:rsid w:val="00E0058D"/>
    <w:rsid w:val="00E00A13"/>
    <w:rsid w:val="00E0163E"/>
    <w:rsid w:val="00E02B13"/>
    <w:rsid w:val="00E02B44"/>
    <w:rsid w:val="00E02C8F"/>
    <w:rsid w:val="00E02F3A"/>
    <w:rsid w:val="00E0309A"/>
    <w:rsid w:val="00E036FF"/>
    <w:rsid w:val="00E03717"/>
    <w:rsid w:val="00E037AE"/>
    <w:rsid w:val="00E037B9"/>
    <w:rsid w:val="00E03907"/>
    <w:rsid w:val="00E03B27"/>
    <w:rsid w:val="00E03D9D"/>
    <w:rsid w:val="00E03EEF"/>
    <w:rsid w:val="00E04113"/>
    <w:rsid w:val="00E04382"/>
    <w:rsid w:val="00E04422"/>
    <w:rsid w:val="00E0464C"/>
    <w:rsid w:val="00E047B3"/>
    <w:rsid w:val="00E04F38"/>
    <w:rsid w:val="00E04FC8"/>
    <w:rsid w:val="00E05AA5"/>
    <w:rsid w:val="00E05E9F"/>
    <w:rsid w:val="00E05EB0"/>
    <w:rsid w:val="00E06575"/>
    <w:rsid w:val="00E065A7"/>
    <w:rsid w:val="00E06647"/>
    <w:rsid w:val="00E06756"/>
    <w:rsid w:val="00E06D4E"/>
    <w:rsid w:val="00E06DCE"/>
    <w:rsid w:val="00E07330"/>
    <w:rsid w:val="00E077DC"/>
    <w:rsid w:val="00E07939"/>
    <w:rsid w:val="00E07ED7"/>
    <w:rsid w:val="00E10687"/>
    <w:rsid w:val="00E10A06"/>
    <w:rsid w:val="00E10B05"/>
    <w:rsid w:val="00E10B4E"/>
    <w:rsid w:val="00E10F3F"/>
    <w:rsid w:val="00E11030"/>
    <w:rsid w:val="00E11AA5"/>
    <w:rsid w:val="00E11C86"/>
    <w:rsid w:val="00E11E29"/>
    <w:rsid w:val="00E12094"/>
    <w:rsid w:val="00E1232D"/>
    <w:rsid w:val="00E124EA"/>
    <w:rsid w:val="00E1251C"/>
    <w:rsid w:val="00E12549"/>
    <w:rsid w:val="00E1267A"/>
    <w:rsid w:val="00E12A65"/>
    <w:rsid w:val="00E131DE"/>
    <w:rsid w:val="00E143CF"/>
    <w:rsid w:val="00E14AC1"/>
    <w:rsid w:val="00E14B1D"/>
    <w:rsid w:val="00E15228"/>
    <w:rsid w:val="00E152F3"/>
    <w:rsid w:val="00E1549D"/>
    <w:rsid w:val="00E15537"/>
    <w:rsid w:val="00E158C2"/>
    <w:rsid w:val="00E15B4A"/>
    <w:rsid w:val="00E164A4"/>
    <w:rsid w:val="00E17023"/>
    <w:rsid w:val="00E17215"/>
    <w:rsid w:val="00E177E2"/>
    <w:rsid w:val="00E17DEF"/>
    <w:rsid w:val="00E17F82"/>
    <w:rsid w:val="00E20190"/>
    <w:rsid w:val="00E201F6"/>
    <w:rsid w:val="00E20341"/>
    <w:rsid w:val="00E20474"/>
    <w:rsid w:val="00E205DA"/>
    <w:rsid w:val="00E212A8"/>
    <w:rsid w:val="00E21F94"/>
    <w:rsid w:val="00E2245E"/>
    <w:rsid w:val="00E22B37"/>
    <w:rsid w:val="00E23325"/>
    <w:rsid w:val="00E233B0"/>
    <w:rsid w:val="00E233D5"/>
    <w:rsid w:val="00E23419"/>
    <w:rsid w:val="00E235B0"/>
    <w:rsid w:val="00E2361A"/>
    <w:rsid w:val="00E236A5"/>
    <w:rsid w:val="00E2375B"/>
    <w:rsid w:val="00E24039"/>
    <w:rsid w:val="00E24087"/>
    <w:rsid w:val="00E241CB"/>
    <w:rsid w:val="00E247CC"/>
    <w:rsid w:val="00E248A5"/>
    <w:rsid w:val="00E24A0C"/>
    <w:rsid w:val="00E24BA3"/>
    <w:rsid w:val="00E25688"/>
    <w:rsid w:val="00E25BFB"/>
    <w:rsid w:val="00E25E0D"/>
    <w:rsid w:val="00E25F6C"/>
    <w:rsid w:val="00E26B89"/>
    <w:rsid w:val="00E271DA"/>
    <w:rsid w:val="00E27778"/>
    <w:rsid w:val="00E27CB8"/>
    <w:rsid w:val="00E30C4B"/>
    <w:rsid w:val="00E316AE"/>
    <w:rsid w:val="00E31D53"/>
    <w:rsid w:val="00E32116"/>
    <w:rsid w:val="00E3221F"/>
    <w:rsid w:val="00E323AD"/>
    <w:rsid w:val="00E328EE"/>
    <w:rsid w:val="00E32E03"/>
    <w:rsid w:val="00E3344B"/>
    <w:rsid w:val="00E33544"/>
    <w:rsid w:val="00E3386A"/>
    <w:rsid w:val="00E33BD6"/>
    <w:rsid w:val="00E3437E"/>
    <w:rsid w:val="00E3450C"/>
    <w:rsid w:val="00E34585"/>
    <w:rsid w:val="00E349FB"/>
    <w:rsid w:val="00E34A93"/>
    <w:rsid w:val="00E35116"/>
    <w:rsid w:val="00E353F4"/>
    <w:rsid w:val="00E36352"/>
    <w:rsid w:val="00E364B5"/>
    <w:rsid w:val="00E36660"/>
    <w:rsid w:val="00E3668A"/>
    <w:rsid w:val="00E370B6"/>
    <w:rsid w:val="00E37130"/>
    <w:rsid w:val="00E372D6"/>
    <w:rsid w:val="00E3732D"/>
    <w:rsid w:val="00E378EC"/>
    <w:rsid w:val="00E379DB"/>
    <w:rsid w:val="00E37CA1"/>
    <w:rsid w:val="00E40038"/>
    <w:rsid w:val="00E400A0"/>
    <w:rsid w:val="00E405BD"/>
    <w:rsid w:val="00E407EE"/>
    <w:rsid w:val="00E4092E"/>
    <w:rsid w:val="00E40A4F"/>
    <w:rsid w:val="00E40C30"/>
    <w:rsid w:val="00E40D61"/>
    <w:rsid w:val="00E41177"/>
    <w:rsid w:val="00E41304"/>
    <w:rsid w:val="00E417F7"/>
    <w:rsid w:val="00E4189B"/>
    <w:rsid w:val="00E41A8C"/>
    <w:rsid w:val="00E41E97"/>
    <w:rsid w:val="00E41F89"/>
    <w:rsid w:val="00E42029"/>
    <w:rsid w:val="00E423D4"/>
    <w:rsid w:val="00E42E40"/>
    <w:rsid w:val="00E42FB3"/>
    <w:rsid w:val="00E4306D"/>
    <w:rsid w:val="00E43341"/>
    <w:rsid w:val="00E4360D"/>
    <w:rsid w:val="00E439FB"/>
    <w:rsid w:val="00E43ABB"/>
    <w:rsid w:val="00E441F3"/>
    <w:rsid w:val="00E4457E"/>
    <w:rsid w:val="00E44716"/>
    <w:rsid w:val="00E44B51"/>
    <w:rsid w:val="00E452B1"/>
    <w:rsid w:val="00E453C1"/>
    <w:rsid w:val="00E45997"/>
    <w:rsid w:val="00E45D66"/>
    <w:rsid w:val="00E46681"/>
    <w:rsid w:val="00E4685F"/>
    <w:rsid w:val="00E46DF0"/>
    <w:rsid w:val="00E46DFA"/>
    <w:rsid w:val="00E46FF0"/>
    <w:rsid w:val="00E47104"/>
    <w:rsid w:val="00E471D5"/>
    <w:rsid w:val="00E471FE"/>
    <w:rsid w:val="00E472C3"/>
    <w:rsid w:val="00E47885"/>
    <w:rsid w:val="00E478E4"/>
    <w:rsid w:val="00E479BD"/>
    <w:rsid w:val="00E47AA6"/>
    <w:rsid w:val="00E47BF8"/>
    <w:rsid w:val="00E47CFC"/>
    <w:rsid w:val="00E50347"/>
    <w:rsid w:val="00E50C83"/>
    <w:rsid w:val="00E5103F"/>
    <w:rsid w:val="00E51660"/>
    <w:rsid w:val="00E51B9D"/>
    <w:rsid w:val="00E5212C"/>
    <w:rsid w:val="00E529E0"/>
    <w:rsid w:val="00E52A11"/>
    <w:rsid w:val="00E52BA8"/>
    <w:rsid w:val="00E52C55"/>
    <w:rsid w:val="00E531CB"/>
    <w:rsid w:val="00E54565"/>
    <w:rsid w:val="00E54B91"/>
    <w:rsid w:val="00E55410"/>
    <w:rsid w:val="00E55519"/>
    <w:rsid w:val="00E55BD7"/>
    <w:rsid w:val="00E55F5C"/>
    <w:rsid w:val="00E564B2"/>
    <w:rsid w:val="00E56EA0"/>
    <w:rsid w:val="00E57151"/>
    <w:rsid w:val="00E57158"/>
    <w:rsid w:val="00E574B6"/>
    <w:rsid w:val="00E5757E"/>
    <w:rsid w:val="00E57A66"/>
    <w:rsid w:val="00E57DAC"/>
    <w:rsid w:val="00E60139"/>
    <w:rsid w:val="00E604A0"/>
    <w:rsid w:val="00E6071D"/>
    <w:rsid w:val="00E61738"/>
    <w:rsid w:val="00E61898"/>
    <w:rsid w:val="00E619AD"/>
    <w:rsid w:val="00E61C84"/>
    <w:rsid w:val="00E61F7B"/>
    <w:rsid w:val="00E62333"/>
    <w:rsid w:val="00E624FF"/>
    <w:rsid w:val="00E62552"/>
    <w:rsid w:val="00E627DE"/>
    <w:rsid w:val="00E62936"/>
    <w:rsid w:val="00E62AD9"/>
    <w:rsid w:val="00E62F9B"/>
    <w:rsid w:val="00E630B7"/>
    <w:rsid w:val="00E63508"/>
    <w:rsid w:val="00E637F8"/>
    <w:rsid w:val="00E638FC"/>
    <w:rsid w:val="00E6393E"/>
    <w:rsid w:val="00E63E41"/>
    <w:rsid w:val="00E6468E"/>
    <w:rsid w:val="00E64E47"/>
    <w:rsid w:val="00E64F9B"/>
    <w:rsid w:val="00E657B7"/>
    <w:rsid w:val="00E65815"/>
    <w:rsid w:val="00E65B51"/>
    <w:rsid w:val="00E66090"/>
    <w:rsid w:val="00E66150"/>
    <w:rsid w:val="00E6637C"/>
    <w:rsid w:val="00E66853"/>
    <w:rsid w:val="00E66A09"/>
    <w:rsid w:val="00E66E86"/>
    <w:rsid w:val="00E66ECE"/>
    <w:rsid w:val="00E676D7"/>
    <w:rsid w:val="00E67781"/>
    <w:rsid w:val="00E67A0B"/>
    <w:rsid w:val="00E67AA3"/>
    <w:rsid w:val="00E67BD1"/>
    <w:rsid w:val="00E702A0"/>
    <w:rsid w:val="00E702AB"/>
    <w:rsid w:val="00E70655"/>
    <w:rsid w:val="00E70862"/>
    <w:rsid w:val="00E70D2E"/>
    <w:rsid w:val="00E7125A"/>
    <w:rsid w:val="00E71755"/>
    <w:rsid w:val="00E71B88"/>
    <w:rsid w:val="00E71D3A"/>
    <w:rsid w:val="00E71F3B"/>
    <w:rsid w:val="00E71F86"/>
    <w:rsid w:val="00E7249A"/>
    <w:rsid w:val="00E7382D"/>
    <w:rsid w:val="00E73961"/>
    <w:rsid w:val="00E74819"/>
    <w:rsid w:val="00E74A7B"/>
    <w:rsid w:val="00E74D2F"/>
    <w:rsid w:val="00E74F4A"/>
    <w:rsid w:val="00E75040"/>
    <w:rsid w:val="00E752F9"/>
    <w:rsid w:val="00E75368"/>
    <w:rsid w:val="00E757DA"/>
    <w:rsid w:val="00E76152"/>
    <w:rsid w:val="00E767F5"/>
    <w:rsid w:val="00E7682E"/>
    <w:rsid w:val="00E76CAE"/>
    <w:rsid w:val="00E76D8E"/>
    <w:rsid w:val="00E76E9F"/>
    <w:rsid w:val="00E77360"/>
    <w:rsid w:val="00E775B3"/>
    <w:rsid w:val="00E77BF6"/>
    <w:rsid w:val="00E77CCE"/>
    <w:rsid w:val="00E800C3"/>
    <w:rsid w:val="00E806D0"/>
    <w:rsid w:val="00E8086A"/>
    <w:rsid w:val="00E81124"/>
    <w:rsid w:val="00E812C0"/>
    <w:rsid w:val="00E81329"/>
    <w:rsid w:val="00E81852"/>
    <w:rsid w:val="00E81E1B"/>
    <w:rsid w:val="00E8230B"/>
    <w:rsid w:val="00E82621"/>
    <w:rsid w:val="00E8289A"/>
    <w:rsid w:val="00E829D8"/>
    <w:rsid w:val="00E830B5"/>
    <w:rsid w:val="00E83B8C"/>
    <w:rsid w:val="00E83C60"/>
    <w:rsid w:val="00E84500"/>
    <w:rsid w:val="00E847D1"/>
    <w:rsid w:val="00E847FC"/>
    <w:rsid w:val="00E848BF"/>
    <w:rsid w:val="00E84BFC"/>
    <w:rsid w:val="00E84E08"/>
    <w:rsid w:val="00E84F1F"/>
    <w:rsid w:val="00E8535D"/>
    <w:rsid w:val="00E85446"/>
    <w:rsid w:val="00E857C5"/>
    <w:rsid w:val="00E858C2"/>
    <w:rsid w:val="00E8592F"/>
    <w:rsid w:val="00E85B94"/>
    <w:rsid w:val="00E85D8E"/>
    <w:rsid w:val="00E86674"/>
    <w:rsid w:val="00E86CE9"/>
    <w:rsid w:val="00E86F57"/>
    <w:rsid w:val="00E87428"/>
    <w:rsid w:val="00E87FF1"/>
    <w:rsid w:val="00E902CD"/>
    <w:rsid w:val="00E906FC"/>
    <w:rsid w:val="00E906FF"/>
    <w:rsid w:val="00E90716"/>
    <w:rsid w:val="00E908AE"/>
    <w:rsid w:val="00E90C60"/>
    <w:rsid w:val="00E90DF1"/>
    <w:rsid w:val="00E9106E"/>
    <w:rsid w:val="00E9153B"/>
    <w:rsid w:val="00E91601"/>
    <w:rsid w:val="00E91E16"/>
    <w:rsid w:val="00E92426"/>
    <w:rsid w:val="00E92F7A"/>
    <w:rsid w:val="00E9302E"/>
    <w:rsid w:val="00E935B6"/>
    <w:rsid w:val="00E935CA"/>
    <w:rsid w:val="00E93790"/>
    <w:rsid w:val="00E9397E"/>
    <w:rsid w:val="00E93F78"/>
    <w:rsid w:val="00E93FA6"/>
    <w:rsid w:val="00E9408F"/>
    <w:rsid w:val="00E940D1"/>
    <w:rsid w:val="00E94397"/>
    <w:rsid w:val="00E943E7"/>
    <w:rsid w:val="00E94587"/>
    <w:rsid w:val="00E94682"/>
    <w:rsid w:val="00E94B1F"/>
    <w:rsid w:val="00E94DA1"/>
    <w:rsid w:val="00E950FD"/>
    <w:rsid w:val="00E957BC"/>
    <w:rsid w:val="00E95C85"/>
    <w:rsid w:val="00E96A3B"/>
    <w:rsid w:val="00E97997"/>
    <w:rsid w:val="00E97BAD"/>
    <w:rsid w:val="00E97E0F"/>
    <w:rsid w:val="00E97E3E"/>
    <w:rsid w:val="00EA02DE"/>
    <w:rsid w:val="00EA0758"/>
    <w:rsid w:val="00EA08CD"/>
    <w:rsid w:val="00EA09B6"/>
    <w:rsid w:val="00EA0C26"/>
    <w:rsid w:val="00EA0DC7"/>
    <w:rsid w:val="00EA122D"/>
    <w:rsid w:val="00EA1498"/>
    <w:rsid w:val="00EA1521"/>
    <w:rsid w:val="00EA17B9"/>
    <w:rsid w:val="00EA18B5"/>
    <w:rsid w:val="00EA1F83"/>
    <w:rsid w:val="00EA2A11"/>
    <w:rsid w:val="00EA2BD4"/>
    <w:rsid w:val="00EA2D4E"/>
    <w:rsid w:val="00EA324B"/>
    <w:rsid w:val="00EA344F"/>
    <w:rsid w:val="00EA3A67"/>
    <w:rsid w:val="00EA3B7D"/>
    <w:rsid w:val="00EA3C03"/>
    <w:rsid w:val="00EA3E3B"/>
    <w:rsid w:val="00EA3EF1"/>
    <w:rsid w:val="00EA4731"/>
    <w:rsid w:val="00EA4FDE"/>
    <w:rsid w:val="00EA52B1"/>
    <w:rsid w:val="00EA5665"/>
    <w:rsid w:val="00EA59C7"/>
    <w:rsid w:val="00EA5C31"/>
    <w:rsid w:val="00EA6E60"/>
    <w:rsid w:val="00EA788E"/>
    <w:rsid w:val="00EA7F10"/>
    <w:rsid w:val="00EB0078"/>
    <w:rsid w:val="00EB0517"/>
    <w:rsid w:val="00EB1119"/>
    <w:rsid w:val="00EB15DF"/>
    <w:rsid w:val="00EB1632"/>
    <w:rsid w:val="00EB192B"/>
    <w:rsid w:val="00EB1A55"/>
    <w:rsid w:val="00EB1E59"/>
    <w:rsid w:val="00EB1F0D"/>
    <w:rsid w:val="00EB21DB"/>
    <w:rsid w:val="00EB26C2"/>
    <w:rsid w:val="00EB2DEB"/>
    <w:rsid w:val="00EB2FED"/>
    <w:rsid w:val="00EB378C"/>
    <w:rsid w:val="00EB384A"/>
    <w:rsid w:val="00EB3E97"/>
    <w:rsid w:val="00EB4326"/>
    <w:rsid w:val="00EB4E34"/>
    <w:rsid w:val="00EB51FE"/>
    <w:rsid w:val="00EB5299"/>
    <w:rsid w:val="00EB5316"/>
    <w:rsid w:val="00EB5509"/>
    <w:rsid w:val="00EB5CA8"/>
    <w:rsid w:val="00EB5FFA"/>
    <w:rsid w:val="00EB6131"/>
    <w:rsid w:val="00EB6257"/>
    <w:rsid w:val="00EB642D"/>
    <w:rsid w:val="00EB659A"/>
    <w:rsid w:val="00EB668F"/>
    <w:rsid w:val="00EB6F31"/>
    <w:rsid w:val="00EB72F8"/>
    <w:rsid w:val="00EB7645"/>
    <w:rsid w:val="00EB76CB"/>
    <w:rsid w:val="00EB7777"/>
    <w:rsid w:val="00EB78BF"/>
    <w:rsid w:val="00EB7CB9"/>
    <w:rsid w:val="00EB7F53"/>
    <w:rsid w:val="00EC037B"/>
    <w:rsid w:val="00EC11AA"/>
    <w:rsid w:val="00EC1BD8"/>
    <w:rsid w:val="00EC1FF6"/>
    <w:rsid w:val="00EC213C"/>
    <w:rsid w:val="00EC22F1"/>
    <w:rsid w:val="00EC243A"/>
    <w:rsid w:val="00EC24E8"/>
    <w:rsid w:val="00EC2B3E"/>
    <w:rsid w:val="00EC312D"/>
    <w:rsid w:val="00EC3F47"/>
    <w:rsid w:val="00EC3F4C"/>
    <w:rsid w:val="00EC4039"/>
    <w:rsid w:val="00EC40FB"/>
    <w:rsid w:val="00EC43F0"/>
    <w:rsid w:val="00EC4471"/>
    <w:rsid w:val="00EC4A50"/>
    <w:rsid w:val="00EC4B39"/>
    <w:rsid w:val="00EC4BAF"/>
    <w:rsid w:val="00EC5327"/>
    <w:rsid w:val="00EC583C"/>
    <w:rsid w:val="00EC5F7D"/>
    <w:rsid w:val="00EC6568"/>
    <w:rsid w:val="00EC6961"/>
    <w:rsid w:val="00EC6B15"/>
    <w:rsid w:val="00EC6D18"/>
    <w:rsid w:val="00EC7733"/>
    <w:rsid w:val="00EC7DD0"/>
    <w:rsid w:val="00EC7EA9"/>
    <w:rsid w:val="00ED033E"/>
    <w:rsid w:val="00ED06EB"/>
    <w:rsid w:val="00ED0C5F"/>
    <w:rsid w:val="00ED0C63"/>
    <w:rsid w:val="00ED0E5D"/>
    <w:rsid w:val="00ED0E7A"/>
    <w:rsid w:val="00ED0FAC"/>
    <w:rsid w:val="00ED1239"/>
    <w:rsid w:val="00ED1248"/>
    <w:rsid w:val="00ED1ACE"/>
    <w:rsid w:val="00ED1B0F"/>
    <w:rsid w:val="00ED1D24"/>
    <w:rsid w:val="00ED1D2E"/>
    <w:rsid w:val="00ED2110"/>
    <w:rsid w:val="00ED21B8"/>
    <w:rsid w:val="00ED2579"/>
    <w:rsid w:val="00ED2745"/>
    <w:rsid w:val="00ED2FF6"/>
    <w:rsid w:val="00ED3CA7"/>
    <w:rsid w:val="00ED3CC6"/>
    <w:rsid w:val="00ED3F58"/>
    <w:rsid w:val="00ED43CB"/>
    <w:rsid w:val="00ED44EE"/>
    <w:rsid w:val="00ED4740"/>
    <w:rsid w:val="00ED4F8B"/>
    <w:rsid w:val="00ED508C"/>
    <w:rsid w:val="00ED5489"/>
    <w:rsid w:val="00ED57C4"/>
    <w:rsid w:val="00ED5C25"/>
    <w:rsid w:val="00ED5E31"/>
    <w:rsid w:val="00ED6328"/>
    <w:rsid w:val="00ED637D"/>
    <w:rsid w:val="00ED6435"/>
    <w:rsid w:val="00ED65E8"/>
    <w:rsid w:val="00ED6B92"/>
    <w:rsid w:val="00ED7728"/>
    <w:rsid w:val="00ED788A"/>
    <w:rsid w:val="00ED78E8"/>
    <w:rsid w:val="00ED7CD5"/>
    <w:rsid w:val="00EE07F9"/>
    <w:rsid w:val="00EE0A82"/>
    <w:rsid w:val="00EE0CD6"/>
    <w:rsid w:val="00EE1006"/>
    <w:rsid w:val="00EE1FD7"/>
    <w:rsid w:val="00EE2011"/>
    <w:rsid w:val="00EE21E4"/>
    <w:rsid w:val="00EE223D"/>
    <w:rsid w:val="00EE22A8"/>
    <w:rsid w:val="00EE2931"/>
    <w:rsid w:val="00EE2F3E"/>
    <w:rsid w:val="00EE30BD"/>
    <w:rsid w:val="00EE3441"/>
    <w:rsid w:val="00EE3446"/>
    <w:rsid w:val="00EE437A"/>
    <w:rsid w:val="00EE4D93"/>
    <w:rsid w:val="00EE4F2F"/>
    <w:rsid w:val="00EE5398"/>
    <w:rsid w:val="00EE5531"/>
    <w:rsid w:val="00EE5904"/>
    <w:rsid w:val="00EE5B5B"/>
    <w:rsid w:val="00EE5D24"/>
    <w:rsid w:val="00EE63F4"/>
    <w:rsid w:val="00EE6805"/>
    <w:rsid w:val="00EE68A8"/>
    <w:rsid w:val="00EE6A4C"/>
    <w:rsid w:val="00EE6B7A"/>
    <w:rsid w:val="00EE6DC8"/>
    <w:rsid w:val="00EE76FF"/>
    <w:rsid w:val="00EE7ABB"/>
    <w:rsid w:val="00EE7FB0"/>
    <w:rsid w:val="00EF0183"/>
    <w:rsid w:val="00EF04A3"/>
    <w:rsid w:val="00EF0689"/>
    <w:rsid w:val="00EF0910"/>
    <w:rsid w:val="00EF0953"/>
    <w:rsid w:val="00EF0B07"/>
    <w:rsid w:val="00EF0BFF"/>
    <w:rsid w:val="00EF1105"/>
    <w:rsid w:val="00EF1171"/>
    <w:rsid w:val="00EF18DE"/>
    <w:rsid w:val="00EF19DF"/>
    <w:rsid w:val="00EF1CDF"/>
    <w:rsid w:val="00EF227C"/>
    <w:rsid w:val="00EF229E"/>
    <w:rsid w:val="00EF2311"/>
    <w:rsid w:val="00EF2870"/>
    <w:rsid w:val="00EF2C5A"/>
    <w:rsid w:val="00EF2FF2"/>
    <w:rsid w:val="00EF3008"/>
    <w:rsid w:val="00EF3178"/>
    <w:rsid w:val="00EF3998"/>
    <w:rsid w:val="00EF39A8"/>
    <w:rsid w:val="00EF3F47"/>
    <w:rsid w:val="00EF46DE"/>
    <w:rsid w:val="00EF4703"/>
    <w:rsid w:val="00EF4807"/>
    <w:rsid w:val="00EF4A3D"/>
    <w:rsid w:val="00EF4E4E"/>
    <w:rsid w:val="00EF5121"/>
    <w:rsid w:val="00EF53A8"/>
    <w:rsid w:val="00EF55CE"/>
    <w:rsid w:val="00EF56E5"/>
    <w:rsid w:val="00EF606C"/>
    <w:rsid w:val="00EF6224"/>
    <w:rsid w:val="00EF69BB"/>
    <w:rsid w:val="00EF6E68"/>
    <w:rsid w:val="00EF7104"/>
    <w:rsid w:val="00EF7226"/>
    <w:rsid w:val="00EF7766"/>
    <w:rsid w:val="00EF78B1"/>
    <w:rsid w:val="00EF78EB"/>
    <w:rsid w:val="00EF7B3B"/>
    <w:rsid w:val="00EF7BA2"/>
    <w:rsid w:val="00EF7ED1"/>
    <w:rsid w:val="00F00089"/>
    <w:rsid w:val="00F0044D"/>
    <w:rsid w:val="00F008A1"/>
    <w:rsid w:val="00F008FB"/>
    <w:rsid w:val="00F00A06"/>
    <w:rsid w:val="00F00A3E"/>
    <w:rsid w:val="00F00CAF"/>
    <w:rsid w:val="00F00E50"/>
    <w:rsid w:val="00F010A6"/>
    <w:rsid w:val="00F01390"/>
    <w:rsid w:val="00F01775"/>
    <w:rsid w:val="00F01862"/>
    <w:rsid w:val="00F018E0"/>
    <w:rsid w:val="00F01E66"/>
    <w:rsid w:val="00F022D8"/>
    <w:rsid w:val="00F024B6"/>
    <w:rsid w:val="00F025F6"/>
    <w:rsid w:val="00F02796"/>
    <w:rsid w:val="00F02EBB"/>
    <w:rsid w:val="00F03349"/>
    <w:rsid w:val="00F037DF"/>
    <w:rsid w:val="00F03B85"/>
    <w:rsid w:val="00F03C18"/>
    <w:rsid w:val="00F0425C"/>
    <w:rsid w:val="00F04A25"/>
    <w:rsid w:val="00F04EE1"/>
    <w:rsid w:val="00F0535E"/>
    <w:rsid w:val="00F05914"/>
    <w:rsid w:val="00F05A70"/>
    <w:rsid w:val="00F05C27"/>
    <w:rsid w:val="00F0610C"/>
    <w:rsid w:val="00F06331"/>
    <w:rsid w:val="00F0691C"/>
    <w:rsid w:val="00F06B18"/>
    <w:rsid w:val="00F06FA9"/>
    <w:rsid w:val="00F0708E"/>
    <w:rsid w:val="00F07497"/>
    <w:rsid w:val="00F07BB1"/>
    <w:rsid w:val="00F10311"/>
    <w:rsid w:val="00F10738"/>
    <w:rsid w:val="00F107B3"/>
    <w:rsid w:val="00F109EA"/>
    <w:rsid w:val="00F10F83"/>
    <w:rsid w:val="00F114A1"/>
    <w:rsid w:val="00F1158B"/>
    <w:rsid w:val="00F1164F"/>
    <w:rsid w:val="00F1185F"/>
    <w:rsid w:val="00F11ECB"/>
    <w:rsid w:val="00F12524"/>
    <w:rsid w:val="00F12A27"/>
    <w:rsid w:val="00F12AEE"/>
    <w:rsid w:val="00F12EC6"/>
    <w:rsid w:val="00F12EED"/>
    <w:rsid w:val="00F13004"/>
    <w:rsid w:val="00F13319"/>
    <w:rsid w:val="00F136C8"/>
    <w:rsid w:val="00F13747"/>
    <w:rsid w:val="00F13768"/>
    <w:rsid w:val="00F13A70"/>
    <w:rsid w:val="00F13C72"/>
    <w:rsid w:val="00F13CD7"/>
    <w:rsid w:val="00F1401B"/>
    <w:rsid w:val="00F1476E"/>
    <w:rsid w:val="00F147A2"/>
    <w:rsid w:val="00F14830"/>
    <w:rsid w:val="00F14854"/>
    <w:rsid w:val="00F14DFF"/>
    <w:rsid w:val="00F15453"/>
    <w:rsid w:val="00F1555B"/>
    <w:rsid w:val="00F158D9"/>
    <w:rsid w:val="00F15AC4"/>
    <w:rsid w:val="00F15DC0"/>
    <w:rsid w:val="00F16061"/>
    <w:rsid w:val="00F165FB"/>
    <w:rsid w:val="00F166AE"/>
    <w:rsid w:val="00F178BE"/>
    <w:rsid w:val="00F17AE9"/>
    <w:rsid w:val="00F17CD4"/>
    <w:rsid w:val="00F17DB9"/>
    <w:rsid w:val="00F20183"/>
    <w:rsid w:val="00F2026D"/>
    <w:rsid w:val="00F207CC"/>
    <w:rsid w:val="00F20963"/>
    <w:rsid w:val="00F20B75"/>
    <w:rsid w:val="00F20BAE"/>
    <w:rsid w:val="00F20CE9"/>
    <w:rsid w:val="00F20DB8"/>
    <w:rsid w:val="00F21025"/>
    <w:rsid w:val="00F210BD"/>
    <w:rsid w:val="00F2148D"/>
    <w:rsid w:val="00F215C5"/>
    <w:rsid w:val="00F21829"/>
    <w:rsid w:val="00F219B6"/>
    <w:rsid w:val="00F21CFF"/>
    <w:rsid w:val="00F21E0F"/>
    <w:rsid w:val="00F2210F"/>
    <w:rsid w:val="00F22B76"/>
    <w:rsid w:val="00F22B9E"/>
    <w:rsid w:val="00F23067"/>
    <w:rsid w:val="00F238FA"/>
    <w:rsid w:val="00F23A60"/>
    <w:rsid w:val="00F24086"/>
    <w:rsid w:val="00F24119"/>
    <w:rsid w:val="00F24A9D"/>
    <w:rsid w:val="00F24B42"/>
    <w:rsid w:val="00F259AA"/>
    <w:rsid w:val="00F25B51"/>
    <w:rsid w:val="00F25C38"/>
    <w:rsid w:val="00F25EBA"/>
    <w:rsid w:val="00F25FAC"/>
    <w:rsid w:val="00F2609E"/>
    <w:rsid w:val="00F2639F"/>
    <w:rsid w:val="00F27509"/>
    <w:rsid w:val="00F275C4"/>
    <w:rsid w:val="00F27B74"/>
    <w:rsid w:val="00F27B8C"/>
    <w:rsid w:val="00F30130"/>
    <w:rsid w:val="00F301BD"/>
    <w:rsid w:val="00F301F6"/>
    <w:rsid w:val="00F302A9"/>
    <w:rsid w:val="00F30381"/>
    <w:rsid w:val="00F30C32"/>
    <w:rsid w:val="00F30E84"/>
    <w:rsid w:val="00F31183"/>
    <w:rsid w:val="00F31709"/>
    <w:rsid w:val="00F31B35"/>
    <w:rsid w:val="00F320AF"/>
    <w:rsid w:val="00F32160"/>
    <w:rsid w:val="00F327B1"/>
    <w:rsid w:val="00F32923"/>
    <w:rsid w:val="00F32925"/>
    <w:rsid w:val="00F3296C"/>
    <w:rsid w:val="00F32980"/>
    <w:rsid w:val="00F32E15"/>
    <w:rsid w:val="00F33288"/>
    <w:rsid w:val="00F332E0"/>
    <w:rsid w:val="00F333D3"/>
    <w:rsid w:val="00F3394A"/>
    <w:rsid w:val="00F33DBF"/>
    <w:rsid w:val="00F33E39"/>
    <w:rsid w:val="00F33EC9"/>
    <w:rsid w:val="00F33F38"/>
    <w:rsid w:val="00F3418F"/>
    <w:rsid w:val="00F34575"/>
    <w:rsid w:val="00F346C5"/>
    <w:rsid w:val="00F3479B"/>
    <w:rsid w:val="00F34809"/>
    <w:rsid w:val="00F34C8B"/>
    <w:rsid w:val="00F3520F"/>
    <w:rsid w:val="00F35297"/>
    <w:rsid w:val="00F35D6A"/>
    <w:rsid w:val="00F362D6"/>
    <w:rsid w:val="00F36CA1"/>
    <w:rsid w:val="00F36F7F"/>
    <w:rsid w:val="00F37210"/>
    <w:rsid w:val="00F372B3"/>
    <w:rsid w:val="00F372BB"/>
    <w:rsid w:val="00F377C4"/>
    <w:rsid w:val="00F37AA0"/>
    <w:rsid w:val="00F37B6F"/>
    <w:rsid w:val="00F37D22"/>
    <w:rsid w:val="00F37F28"/>
    <w:rsid w:val="00F40022"/>
    <w:rsid w:val="00F407CA"/>
    <w:rsid w:val="00F40936"/>
    <w:rsid w:val="00F40BA0"/>
    <w:rsid w:val="00F40EE2"/>
    <w:rsid w:val="00F412FC"/>
    <w:rsid w:val="00F417BD"/>
    <w:rsid w:val="00F41814"/>
    <w:rsid w:val="00F41848"/>
    <w:rsid w:val="00F4186D"/>
    <w:rsid w:val="00F41889"/>
    <w:rsid w:val="00F41DBA"/>
    <w:rsid w:val="00F41FCE"/>
    <w:rsid w:val="00F42255"/>
    <w:rsid w:val="00F42EA1"/>
    <w:rsid w:val="00F430B6"/>
    <w:rsid w:val="00F430C3"/>
    <w:rsid w:val="00F43184"/>
    <w:rsid w:val="00F433DE"/>
    <w:rsid w:val="00F437AA"/>
    <w:rsid w:val="00F43AAB"/>
    <w:rsid w:val="00F443E3"/>
    <w:rsid w:val="00F44DE5"/>
    <w:rsid w:val="00F450D5"/>
    <w:rsid w:val="00F454E1"/>
    <w:rsid w:val="00F46265"/>
    <w:rsid w:val="00F46A51"/>
    <w:rsid w:val="00F46B9C"/>
    <w:rsid w:val="00F46CC9"/>
    <w:rsid w:val="00F46E95"/>
    <w:rsid w:val="00F473B8"/>
    <w:rsid w:val="00F47CE7"/>
    <w:rsid w:val="00F47DFE"/>
    <w:rsid w:val="00F50C9C"/>
    <w:rsid w:val="00F50E76"/>
    <w:rsid w:val="00F5101E"/>
    <w:rsid w:val="00F51C69"/>
    <w:rsid w:val="00F51DE6"/>
    <w:rsid w:val="00F52327"/>
    <w:rsid w:val="00F52FC1"/>
    <w:rsid w:val="00F5338E"/>
    <w:rsid w:val="00F533EB"/>
    <w:rsid w:val="00F5389F"/>
    <w:rsid w:val="00F53970"/>
    <w:rsid w:val="00F53B7B"/>
    <w:rsid w:val="00F53B7E"/>
    <w:rsid w:val="00F53DF2"/>
    <w:rsid w:val="00F5436C"/>
    <w:rsid w:val="00F54717"/>
    <w:rsid w:val="00F54DF1"/>
    <w:rsid w:val="00F5539E"/>
    <w:rsid w:val="00F55C4E"/>
    <w:rsid w:val="00F55E38"/>
    <w:rsid w:val="00F55F1B"/>
    <w:rsid w:val="00F56001"/>
    <w:rsid w:val="00F56547"/>
    <w:rsid w:val="00F56D9C"/>
    <w:rsid w:val="00F57073"/>
    <w:rsid w:val="00F571CE"/>
    <w:rsid w:val="00F571EA"/>
    <w:rsid w:val="00F573DB"/>
    <w:rsid w:val="00F57455"/>
    <w:rsid w:val="00F576E8"/>
    <w:rsid w:val="00F60732"/>
    <w:rsid w:val="00F60846"/>
    <w:rsid w:val="00F60974"/>
    <w:rsid w:val="00F60B2F"/>
    <w:rsid w:val="00F60B9A"/>
    <w:rsid w:val="00F60CD1"/>
    <w:rsid w:val="00F61301"/>
    <w:rsid w:val="00F6135B"/>
    <w:rsid w:val="00F61404"/>
    <w:rsid w:val="00F616E2"/>
    <w:rsid w:val="00F6172F"/>
    <w:rsid w:val="00F617E4"/>
    <w:rsid w:val="00F61E93"/>
    <w:rsid w:val="00F625F9"/>
    <w:rsid w:val="00F63552"/>
    <w:rsid w:val="00F64537"/>
    <w:rsid w:val="00F64938"/>
    <w:rsid w:val="00F64BB1"/>
    <w:rsid w:val="00F652EA"/>
    <w:rsid w:val="00F657F1"/>
    <w:rsid w:val="00F65833"/>
    <w:rsid w:val="00F659B1"/>
    <w:rsid w:val="00F65D0E"/>
    <w:rsid w:val="00F65E93"/>
    <w:rsid w:val="00F66163"/>
    <w:rsid w:val="00F6695A"/>
    <w:rsid w:val="00F66BC2"/>
    <w:rsid w:val="00F70028"/>
    <w:rsid w:val="00F703FA"/>
    <w:rsid w:val="00F70E38"/>
    <w:rsid w:val="00F71042"/>
    <w:rsid w:val="00F71DEB"/>
    <w:rsid w:val="00F71F7E"/>
    <w:rsid w:val="00F7213F"/>
    <w:rsid w:val="00F72359"/>
    <w:rsid w:val="00F72742"/>
    <w:rsid w:val="00F73556"/>
    <w:rsid w:val="00F735B9"/>
    <w:rsid w:val="00F73B03"/>
    <w:rsid w:val="00F74055"/>
    <w:rsid w:val="00F74428"/>
    <w:rsid w:val="00F7449F"/>
    <w:rsid w:val="00F745B4"/>
    <w:rsid w:val="00F74B39"/>
    <w:rsid w:val="00F758C7"/>
    <w:rsid w:val="00F761BE"/>
    <w:rsid w:val="00F7673C"/>
    <w:rsid w:val="00F7698E"/>
    <w:rsid w:val="00F76A1C"/>
    <w:rsid w:val="00F76CC4"/>
    <w:rsid w:val="00F770E5"/>
    <w:rsid w:val="00F77176"/>
    <w:rsid w:val="00F77357"/>
    <w:rsid w:val="00F77693"/>
    <w:rsid w:val="00F777A0"/>
    <w:rsid w:val="00F7796B"/>
    <w:rsid w:val="00F77A90"/>
    <w:rsid w:val="00F80154"/>
    <w:rsid w:val="00F805F6"/>
    <w:rsid w:val="00F80BCC"/>
    <w:rsid w:val="00F80D56"/>
    <w:rsid w:val="00F80DEA"/>
    <w:rsid w:val="00F810F9"/>
    <w:rsid w:val="00F81F84"/>
    <w:rsid w:val="00F82291"/>
    <w:rsid w:val="00F8230D"/>
    <w:rsid w:val="00F82786"/>
    <w:rsid w:val="00F83182"/>
    <w:rsid w:val="00F8338A"/>
    <w:rsid w:val="00F834BD"/>
    <w:rsid w:val="00F835E0"/>
    <w:rsid w:val="00F83654"/>
    <w:rsid w:val="00F83784"/>
    <w:rsid w:val="00F83836"/>
    <w:rsid w:val="00F83EC0"/>
    <w:rsid w:val="00F84157"/>
    <w:rsid w:val="00F84299"/>
    <w:rsid w:val="00F842EF"/>
    <w:rsid w:val="00F84353"/>
    <w:rsid w:val="00F8464C"/>
    <w:rsid w:val="00F84A61"/>
    <w:rsid w:val="00F85604"/>
    <w:rsid w:val="00F8576E"/>
    <w:rsid w:val="00F857ED"/>
    <w:rsid w:val="00F861CC"/>
    <w:rsid w:val="00F864CA"/>
    <w:rsid w:val="00F869DE"/>
    <w:rsid w:val="00F86AD6"/>
    <w:rsid w:val="00F86E18"/>
    <w:rsid w:val="00F86F8D"/>
    <w:rsid w:val="00F870B9"/>
    <w:rsid w:val="00F8723D"/>
    <w:rsid w:val="00F872B2"/>
    <w:rsid w:val="00F87448"/>
    <w:rsid w:val="00F874DC"/>
    <w:rsid w:val="00F90C33"/>
    <w:rsid w:val="00F90C71"/>
    <w:rsid w:val="00F91391"/>
    <w:rsid w:val="00F91A2F"/>
    <w:rsid w:val="00F91CF3"/>
    <w:rsid w:val="00F9221B"/>
    <w:rsid w:val="00F92613"/>
    <w:rsid w:val="00F92BE8"/>
    <w:rsid w:val="00F92C60"/>
    <w:rsid w:val="00F93173"/>
    <w:rsid w:val="00F933A1"/>
    <w:rsid w:val="00F9345B"/>
    <w:rsid w:val="00F935ED"/>
    <w:rsid w:val="00F939BD"/>
    <w:rsid w:val="00F93B86"/>
    <w:rsid w:val="00F93F07"/>
    <w:rsid w:val="00F941D8"/>
    <w:rsid w:val="00F945C4"/>
    <w:rsid w:val="00F94DE0"/>
    <w:rsid w:val="00F94EA2"/>
    <w:rsid w:val="00F953AF"/>
    <w:rsid w:val="00F95677"/>
    <w:rsid w:val="00F9571A"/>
    <w:rsid w:val="00F957A8"/>
    <w:rsid w:val="00F95914"/>
    <w:rsid w:val="00F95CBD"/>
    <w:rsid w:val="00F95F2B"/>
    <w:rsid w:val="00F96433"/>
    <w:rsid w:val="00F967FB"/>
    <w:rsid w:val="00F96D0D"/>
    <w:rsid w:val="00F96E8E"/>
    <w:rsid w:val="00F97262"/>
    <w:rsid w:val="00F975B3"/>
    <w:rsid w:val="00F975BC"/>
    <w:rsid w:val="00F97813"/>
    <w:rsid w:val="00F97970"/>
    <w:rsid w:val="00F97EDC"/>
    <w:rsid w:val="00F97EDD"/>
    <w:rsid w:val="00F97FEC"/>
    <w:rsid w:val="00FA02F0"/>
    <w:rsid w:val="00FA048E"/>
    <w:rsid w:val="00FA0581"/>
    <w:rsid w:val="00FA073F"/>
    <w:rsid w:val="00FA0ACF"/>
    <w:rsid w:val="00FA11D7"/>
    <w:rsid w:val="00FA1A27"/>
    <w:rsid w:val="00FA1A4A"/>
    <w:rsid w:val="00FA20E0"/>
    <w:rsid w:val="00FA2148"/>
    <w:rsid w:val="00FA220A"/>
    <w:rsid w:val="00FA28D9"/>
    <w:rsid w:val="00FA4230"/>
    <w:rsid w:val="00FA497B"/>
    <w:rsid w:val="00FA4D2C"/>
    <w:rsid w:val="00FA4EF3"/>
    <w:rsid w:val="00FA4F63"/>
    <w:rsid w:val="00FA5B9C"/>
    <w:rsid w:val="00FA5BA8"/>
    <w:rsid w:val="00FA5F77"/>
    <w:rsid w:val="00FA6789"/>
    <w:rsid w:val="00FA69C2"/>
    <w:rsid w:val="00FA72C9"/>
    <w:rsid w:val="00FA74E9"/>
    <w:rsid w:val="00FA7D26"/>
    <w:rsid w:val="00FA7D5E"/>
    <w:rsid w:val="00FA7D66"/>
    <w:rsid w:val="00FB01E0"/>
    <w:rsid w:val="00FB0306"/>
    <w:rsid w:val="00FB032A"/>
    <w:rsid w:val="00FB0547"/>
    <w:rsid w:val="00FB1230"/>
    <w:rsid w:val="00FB14B0"/>
    <w:rsid w:val="00FB1E17"/>
    <w:rsid w:val="00FB2008"/>
    <w:rsid w:val="00FB2472"/>
    <w:rsid w:val="00FB26AC"/>
    <w:rsid w:val="00FB27D0"/>
    <w:rsid w:val="00FB2DD8"/>
    <w:rsid w:val="00FB30C1"/>
    <w:rsid w:val="00FB34C7"/>
    <w:rsid w:val="00FB35B6"/>
    <w:rsid w:val="00FB3A73"/>
    <w:rsid w:val="00FB4424"/>
    <w:rsid w:val="00FB4AB3"/>
    <w:rsid w:val="00FB4C89"/>
    <w:rsid w:val="00FB4CDF"/>
    <w:rsid w:val="00FB4F79"/>
    <w:rsid w:val="00FB4FC0"/>
    <w:rsid w:val="00FB53EC"/>
    <w:rsid w:val="00FB5671"/>
    <w:rsid w:val="00FB5BF5"/>
    <w:rsid w:val="00FB5C1B"/>
    <w:rsid w:val="00FB5CE0"/>
    <w:rsid w:val="00FB5D24"/>
    <w:rsid w:val="00FB5DFB"/>
    <w:rsid w:val="00FB5F03"/>
    <w:rsid w:val="00FB604E"/>
    <w:rsid w:val="00FB6613"/>
    <w:rsid w:val="00FB690F"/>
    <w:rsid w:val="00FB6C44"/>
    <w:rsid w:val="00FB6F90"/>
    <w:rsid w:val="00FB73B6"/>
    <w:rsid w:val="00FB7703"/>
    <w:rsid w:val="00FB7B63"/>
    <w:rsid w:val="00FC02A3"/>
    <w:rsid w:val="00FC0686"/>
    <w:rsid w:val="00FC08AB"/>
    <w:rsid w:val="00FC0AAC"/>
    <w:rsid w:val="00FC0C66"/>
    <w:rsid w:val="00FC1310"/>
    <w:rsid w:val="00FC18E2"/>
    <w:rsid w:val="00FC296E"/>
    <w:rsid w:val="00FC29CB"/>
    <w:rsid w:val="00FC2B9F"/>
    <w:rsid w:val="00FC2C6E"/>
    <w:rsid w:val="00FC2F0D"/>
    <w:rsid w:val="00FC304B"/>
    <w:rsid w:val="00FC3937"/>
    <w:rsid w:val="00FC3C7E"/>
    <w:rsid w:val="00FC4155"/>
    <w:rsid w:val="00FC446C"/>
    <w:rsid w:val="00FC44B6"/>
    <w:rsid w:val="00FC4AF5"/>
    <w:rsid w:val="00FC5269"/>
    <w:rsid w:val="00FC598A"/>
    <w:rsid w:val="00FC5A7B"/>
    <w:rsid w:val="00FC5EFA"/>
    <w:rsid w:val="00FC6061"/>
    <w:rsid w:val="00FC619C"/>
    <w:rsid w:val="00FC6553"/>
    <w:rsid w:val="00FC6DCB"/>
    <w:rsid w:val="00FC7308"/>
    <w:rsid w:val="00FC7C67"/>
    <w:rsid w:val="00FC7E36"/>
    <w:rsid w:val="00FD028E"/>
    <w:rsid w:val="00FD03E5"/>
    <w:rsid w:val="00FD0455"/>
    <w:rsid w:val="00FD0564"/>
    <w:rsid w:val="00FD0870"/>
    <w:rsid w:val="00FD08B8"/>
    <w:rsid w:val="00FD08BC"/>
    <w:rsid w:val="00FD16BA"/>
    <w:rsid w:val="00FD1A66"/>
    <w:rsid w:val="00FD1CE1"/>
    <w:rsid w:val="00FD237B"/>
    <w:rsid w:val="00FD2506"/>
    <w:rsid w:val="00FD2533"/>
    <w:rsid w:val="00FD25B1"/>
    <w:rsid w:val="00FD26F3"/>
    <w:rsid w:val="00FD2B75"/>
    <w:rsid w:val="00FD398B"/>
    <w:rsid w:val="00FD3DE1"/>
    <w:rsid w:val="00FD3F85"/>
    <w:rsid w:val="00FD40BB"/>
    <w:rsid w:val="00FD5231"/>
    <w:rsid w:val="00FD56D6"/>
    <w:rsid w:val="00FD5C22"/>
    <w:rsid w:val="00FD5D2B"/>
    <w:rsid w:val="00FD5F4A"/>
    <w:rsid w:val="00FD5FAD"/>
    <w:rsid w:val="00FD6008"/>
    <w:rsid w:val="00FD609C"/>
    <w:rsid w:val="00FD6B70"/>
    <w:rsid w:val="00FD70FC"/>
    <w:rsid w:val="00FD7344"/>
    <w:rsid w:val="00FD765F"/>
    <w:rsid w:val="00FD7705"/>
    <w:rsid w:val="00FD7B0A"/>
    <w:rsid w:val="00FD7E74"/>
    <w:rsid w:val="00FD7FF2"/>
    <w:rsid w:val="00FE0206"/>
    <w:rsid w:val="00FE03D9"/>
    <w:rsid w:val="00FE06FB"/>
    <w:rsid w:val="00FE09CA"/>
    <w:rsid w:val="00FE0DBE"/>
    <w:rsid w:val="00FE121E"/>
    <w:rsid w:val="00FE1231"/>
    <w:rsid w:val="00FE123F"/>
    <w:rsid w:val="00FE12AC"/>
    <w:rsid w:val="00FE17A3"/>
    <w:rsid w:val="00FE187D"/>
    <w:rsid w:val="00FE1F97"/>
    <w:rsid w:val="00FE25BC"/>
    <w:rsid w:val="00FE2BE9"/>
    <w:rsid w:val="00FE2D34"/>
    <w:rsid w:val="00FE2F81"/>
    <w:rsid w:val="00FE3430"/>
    <w:rsid w:val="00FE3C24"/>
    <w:rsid w:val="00FE3D78"/>
    <w:rsid w:val="00FE411A"/>
    <w:rsid w:val="00FE4398"/>
    <w:rsid w:val="00FE44F6"/>
    <w:rsid w:val="00FE4A05"/>
    <w:rsid w:val="00FE4B66"/>
    <w:rsid w:val="00FE52E4"/>
    <w:rsid w:val="00FE5717"/>
    <w:rsid w:val="00FE5DF3"/>
    <w:rsid w:val="00FE5EC7"/>
    <w:rsid w:val="00FE5EF6"/>
    <w:rsid w:val="00FE67E0"/>
    <w:rsid w:val="00FE6A06"/>
    <w:rsid w:val="00FE6D9A"/>
    <w:rsid w:val="00FE6FD1"/>
    <w:rsid w:val="00FE72C1"/>
    <w:rsid w:val="00FE796B"/>
    <w:rsid w:val="00FE7D7B"/>
    <w:rsid w:val="00FF05D2"/>
    <w:rsid w:val="00FF07DF"/>
    <w:rsid w:val="00FF09DE"/>
    <w:rsid w:val="00FF0B22"/>
    <w:rsid w:val="00FF0B35"/>
    <w:rsid w:val="00FF15B6"/>
    <w:rsid w:val="00FF1647"/>
    <w:rsid w:val="00FF18F7"/>
    <w:rsid w:val="00FF1C91"/>
    <w:rsid w:val="00FF1EDF"/>
    <w:rsid w:val="00FF26A6"/>
    <w:rsid w:val="00FF28B8"/>
    <w:rsid w:val="00FF28C4"/>
    <w:rsid w:val="00FF2BA6"/>
    <w:rsid w:val="00FF3660"/>
    <w:rsid w:val="00FF371C"/>
    <w:rsid w:val="00FF37D9"/>
    <w:rsid w:val="00FF3C75"/>
    <w:rsid w:val="00FF4188"/>
    <w:rsid w:val="00FF4604"/>
    <w:rsid w:val="00FF4650"/>
    <w:rsid w:val="00FF466D"/>
    <w:rsid w:val="00FF46AC"/>
    <w:rsid w:val="00FF4AED"/>
    <w:rsid w:val="00FF4C95"/>
    <w:rsid w:val="00FF4DE0"/>
    <w:rsid w:val="00FF4FDE"/>
    <w:rsid w:val="00FF50C7"/>
    <w:rsid w:val="00FF52DA"/>
    <w:rsid w:val="00FF540E"/>
    <w:rsid w:val="00FF56F3"/>
    <w:rsid w:val="00FF5BA4"/>
    <w:rsid w:val="00FF5D95"/>
    <w:rsid w:val="00FF62B5"/>
    <w:rsid w:val="00FF630A"/>
    <w:rsid w:val="00FF6343"/>
    <w:rsid w:val="00FF63AB"/>
    <w:rsid w:val="00FF63C7"/>
    <w:rsid w:val="00FF655E"/>
    <w:rsid w:val="00FF6B72"/>
    <w:rsid w:val="00FF7059"/>
    <w:rsid w:val="00FF719E"/>
    <w:rsid w:val="00FF761A"/>
    <w:rsid w:val="00FF7631"/>
    <w:rsid w:val="00FF7883"/>
    <w:rsid w:val="00FF79E5"/>
    <w:rsid w:val="00FF7B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64B41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Title" w:semiHidden="0" w:unhideWhenUsed="0" w:qFormat="1"/>
    <w:lsdException w:name="Default Paragraph Font" w:uiPriority="1"/>
    <w:lsdException w:name="Subtitle" w:semiHidden="0" w:unhideWhenUsed="0" w:qFormat="1"/>
    <w:lsdException w:name="Body Text Indent 3" w:semiHidden="0" w:unhideWhenUsed="0"/>
    <w:lsdException w:name="Block Tex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rmal Table" w:semiHidden="0" w:unhideWhenUsed="0"/>
    <w:lsdException w:name="No List" w:uiPriority="99"/>
    <w:lsdException w:name="Table Web 3" w:semiHidden="0" w:unhideWhenUsed="0"/>
    <w:lsdException w:name="Table Grid" w:semiHidden="0" w:uiPriority="59" w:unhideWhenUsed="0"/>
    <w:lsdException w:name="Table Theme" w:semiHidden="0" w:unhideWhenUsed="0"/>
    <w:lsdException w:name="Placeholder Text"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2326"/>
    <w:rPr>
      <w:sz w:val="22"/>
    </w:rPr>
  </w:style>
  <w:style w:type="paragraph" w:styleId="Heading1">
    <w:name w:val="heading 1"/>
    <w:basedOn w:val="Normal"/>
    <w:next w:val="Normal"/>
    <w:link w:val="Heading1Char"/>
    <w:qFormat/>
    <w:rsid w:val="00FE4398"/>
    <w:pPr>
      <w:keepNext/>
      <w:spacing w:after="200" w:line="276" w:lineRule="auto"/>
      <w:outlineLvl w:val="0"/>
    </w:pPr>
    <w:rPr>
      <w:b/>
      <w:color w:val="1F497D"/>
      <w:kern w:val="28"/>
      <w:sz w:val="28"/>
    </w:rPr>
  </w:style>
  <w:style w:type="paragraph" w:styleId="Heading2">
    <w:name w:val="heading 2"/>
    <w:basedOn w:val="Normal"/>
    <w:next w:val="Normal"/>
    <w:link w:val="Heading2Char"/>
    <w:qFormat/>
    <w:rsid w:val="009B62CD"/>
    <w:pPr>
      <w:keepNext/>
      <w:spacing w:before="200" w:after="200"/>
      <w:ind w:left="576" w:hanging="576"/>
      <w:jc w:val="both"/>
      <w:outlineLvl w:val="1"/>
    </w:pPr>
    <w:rPr>
      <w:b/>
      <w:color w:val="1F497D"/>
      <w:sz w:val="24"/>
    </w:rPr>
  </w:style>
  <w:style w:type="paragraph" w:styleId="Heading3">
    <w:name w:val="heading 3"/>
    <w:basedOn w:val="Normal"/>
    <w:next w:val="Normal"/>
    <w:link w:val="Heading3Char"/>
    <w:qFormat/>
    <w:rsid w:val="00AD1414"/>
    <w:pPr>
      <w:keepNext/>
      <w:spacing w:before="240" w:after="240" w:line="276" w:lineRule="auto"/>
      <w:ind w:right="-720"/>
      <w:jc w:val="both"/>
      <w:outlineLvl w:val="2"/>
    </w:pPr>
    <w:rPr>
      <w:b/>
    </w:rPr>
  </w:style>
  <w:style w:type="paragraph" w:styleId="Heading4">
    <w:name w:val="heading 4"/>
    <w:basedOn w:val="Normal"/>
    <w:next w:val="Normal"/>
    <w:link w:val="Heading4Char"/>
    <w:qFormat/>
    <w:rsid w:val="006065FB"/>
    <w:pPr>
      <w:keepNext/>
      <w:spacing w:after="200"/>
      <w:jc w:val="both"/>
      <w:outlineLvl w:val="3"/>
    </w:pPr>
    <w:rPr>
      <w:b/>
      <w:szCs w:val="22"/>
    </w:rPr>
  </w:style>
  <w:style w:type="paragraph" w:styleId="Heading5">
    <w:name w:val="heading 5"/>
    <w:basedOn w:val="Normal"/>
    <w:next w:val="Normal"/>
    <w:link w:val="Heading5Char"/>
    <w:qFormat/>
    <w:rsid w:val="001F6007"/>
    <w:pPr>
      <w:keepNext/>
      <w:spacing w:after="200"/>
      <w:jc w:val="both"/>
      <w:outlineLvl w:val="4"/>
    </w:pPr>
    <w:rPr>
      <w:b/>
      <w:szCs w:val="22"/>
    </w:rPr>
  </w:style>
  <w:style w:type="paragraph" w:styleId="Heading6">
    <w:name w:val="heading 6"/>
    <w:basedOn w:val="Normal"/>
    <w:next w:val="Normal"/>
    <w:link w:val="Heading6Char"/>
    <w:qFormat/>
    <w:pPr>
      <w:keepNext/>
      <w:numPr>
        <w:ilvl w:val="5"/>
        <w:numId w:val="1"/>
      </w:numPr>
      <w:jc w:val="center"/>
      <w:outlineLvl w:val="5"/>
    </w:pPr>
    <w:rPr>
      <w:rFonts w:ascii="Arial" w:hAnsi="Arial"/>
      <w:b/>
      <w:sz w:val="44"/>
    </w:rPr>
  </w:style>
  <w:style w:type="paragraph" w:styleId="Heading7">
    <w:name w:val="heading 7"/>
    <w:basedOn w:val="Normal"/>
    <w:next w:val="Normal"/>
    <w:link w:val="Heading7Char"/>
    <w:qFormat/>
    <w:pPr>
      <w:keepNext/>
      <w:numPr>
        <w:ilvl w:val="6"/>
        <w:numId w:val="1"/>
      </w:numPr>
      <w:outlineLvl w:val="6"/>
    </w:pPr>
    <w:rPr>
      <w:rFonts w:ascii="Arial" w:hAnsi="Arial"/>
      <w:b/>
      <w:sz w:val="20"/>
    </w:rPr>
  </w:style>
  <w:style w:type="paragraph" w:styleId="Heading8">
    <w:name w:val="heading 8"/>
    <w:basedOn w:val="Normal"/>
    <w:next w:val="Normal"/>
    <w:link w:val="Heading8Char"/>
    <w:qFormat/>
    <w:pPr>
      <w:keepNext/>
      <w:numPr>
        <w:ilvl w:val="7"/>
        <w:numId w:val="1"/>
      </w:numPr>
      <w:jc w:val="center"/>
      <w:outlineLvl w:val="7"/>
    </w:pPr>
    <w:rPr>
      <w:snapToGrid w:val="0"/>
      <w:sz w:val="30"/>
    </w:rPr>
  </w:style>
  <w:style w:type="paragraph" w:styleId="Heading9">
    <w:name w:val="heading 9"/>
    <w:basedOn w:val="Normal"/>
    <w:next w:val="Normal"/>
    <w:link w:val="Heading9Char"/>
    <w:qFormat/>
    <w:pPr>
      <w:keepNext/>
      <w:numPr>
        <w:ilvl w:val="8"/>
        <w:numId w:val="1"/>
      </w:numPr>
      <w:jc w:val="center"/>
      <w:outlineLvl w:val="8"/>
    </w:pPr>
    <w:rPr>
      <w:rFonts w:ascii="Arial" w:hAnsi="Arial"/>
      <w:b/>
      <w:snapToGrid w:val="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E4398"/>
    <w:rPr>
      <w:b/>
      <w:color w:val="1F497D"/>
      <w:kern w:val="28"/>
      <w:sz w:val="28"/>
    </w:rPr>
  </w:style>
  <w:style w:type="character" w:customStyle="1" w:styleId="Heading2Char">
    <w:name w:val="Heading 2 Char"/>
    <w:link w:val="Heading2"/>
    <w:rsid w:val="009B62CD"/>
    <w:rPr>
      <w:b/>
      <w:color w:val="1F497D"/>
    </w:rPr>
  </w:style>
  <w:style w:type="character" w:customStyle="1" w:styleId="Heading3Char">
    <w:name w:val="Heading 3 Char"/>
    <w:link w:val="Heading3"/>
    <w:rsid w:val="00AD1414"/>
    <w:rPr>
      <w:b/>
      <w:sz w:val="22"/>
    </w:rPr>
  </w:style>
  <w:style w:type="character" w:customStyle="1" w:styleId="Heading4Char">
    <w:name w:val="Heading 4 Char"/>
    <w:link w:val="Heading4"/>
    <w:rsid w:val="006065FB"/>
    <w:rPr>
      <w:b/>
      <w:sz w:val="22"/>
      <w:szCs w:val="22"/>
    </w:rPr>
  </w:style>
  <w:style w:type="character" w:customStyle="1" w:styleId="Heading5Char">
    <w:name w:val="Heading 5 Char"/>
    <w:link w:val="Heading5"/>
    <w:rsid w:val="001F6007"/>
    <w:rPr>
      <w:b/>
      <w:sz w:val="22"/>
      <w:szCs w:val="22"/>
    </w:rPr>
  </w:style>
  <w:style w:type="character" w:customStyle="1" w:styleId="Heading6Char">
    <w:name w:val="Heading 6 Char"/>
    <w:link w:val="Heading6"/>
    <w:rsid w:val="00543740"/>
    <w:rPr>
      <w:rFonts w:ascii="Arial" w:hAnsi="Arial"/>
      <w:b/>
      <w:sz w:val="44"/>
    </w:rPr>
  </w:style>
  <w:style w:type="character" w:customStyle="1" w:styleId="Heading7Char">
    <w:name w:val="Heading 7 Char"/>
    <w:link w:val="Heading7"/>
    <w:rsid w:val="00543740"/>
    <w:rPr>
      <w:rFonts w:ascii="Arial" w:hAnsi="Arial"/>
      <w:b/>
      <w:sz w:val="20"/>
    </w:rPr>
  </w:style>
  <w:style w:type="character" w:customStyle="1" w:styleId="Heading8Char">
    <w:name w:val="Heading 8 Char"/>
    <w:link w:val="Heading8"/>
    <w:rsid w:val="00543740"/>
    <w:rPr>
      <w:snapToGrid w:val="0"/>
      <w:sz w:val="30"/>
    </w:rPr>
  </w:style>
  <w:style w:type="character" w:customStyle="1" w:styleId="Heading9Char">
    <w:name w:val="Heading 9 Char"/>
    <w:link w:val="Heading9"/>
    <w:rsid w:val="00543740"/>
    <w:rPr>
      <w:rFonts w:ascii="Arial" w:hAnsi="Arial"/>
      <w:b/>
      <w:snapToGrid w:val="0"/>
      <w:sz w:val="32"/>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CD7F41"/>
    <w:rPr>
      <w:sz w:val="24"/>
    </w:rPr>
  </w:style>
  <w:style w:type="character" w:styleId="PageNumber">
    <w:name w:val="page number"/>
    <w:basedOn w:val="DefaultParagraphFont"/>
  </w:style>
  <w:style w:type="paragraph" w:styleId="ListBullet">
    <w:name w:val="List Bullet"/>
    <w:basedOn w:val="Normal"/>
    <w:autoRedefine/>
    <w:rPr>
      <w:b/>
    </w:rPr>
  </w:style>
  <w:style w:type="paragraph" w:styleId="TOC1">
    <w:name w:val="toc 1"/>
    <w:basedOn w:val="Normal"/>
    <w:next w:val="Normal"/>
    <w:autoRedefine/>
    <w:uiPriority w:val="39"/>
    <w:rsid w:val="000127D3"/>
    <w:pPr>
      <w:tabs>
        <w:tab w:val="left" w:pos="450"/>
        <w:tab w:val="right" w:leader="dot" w:pos="9350"/>
      </w:tabs>
      <w:spacing w:before="120" w:after="60"/>
    </w:pPr>
    <w:rPr>
      <w:b/>
      <w:noProof/>
    </w:rPr>
  </w:style>
  <w:style w:type="paragraph" w:styleId="BodyText2">
    <w:name w:val="Body Text 2"/>
    <w:basedOn w:val="Normal"/>
    <w:link w:val="BodyText2Char"/>
    <w:pPr>
      <w:jc w:val="center"/>
    </w:pPr>
    <w:rPr>
      <w:rFonts w:ascii="Arial" w:hAnsi="Arial"/>
      <w:b/>
      <w:snapToGrid w:val="0"/>
      <w:sz w:val="44"/>
    </w:rPr>
  </w:style>
  <w:style w:type="character" w:customStyle="1" w:styleId="BodyText2Char">
    <w:name w:val="Body Text 2 Char"/>
    <w:link w:val="BodyText2"/>
    <w:rsid w:val="00543740"/>
    <w:rPr>
      <w:rFonts w:ascii="Arial" w:hAnsi="Arial"/>
      <w:b/>
      <w:snapToGrid w:val="0"/>
      <w:sz w:val="44"/>
    </w:rPr>
  </w:style>
  <w:style w:type="paragraph" w:styleId="TOC2">
    <w:name w:val="toc 2"/>
    <w:basedOn w:val="Normal"/>
    <w:next w:val="Normal"/>
    <w:autoRedefine/>
    <w:uiPriority w:val="39"/>
    <w:rsid w:val="000127D3"/>
    <w:pPr>
      <w:tabs>
        <w:tab w:val="right" w:leader="dot" w:pos="9350"/>
      </w:tabs>
      <w:spacing w:before="120" w:after="60"/>
      <w:ind w:left="360"/>
    </w:pPr>
    <w:rPr>
      <w:noProof/>
      <w:snapToGrid w:val="0"/>
    </w:rPr>
  </w:style>
  <w:style w:type="paragraph" w:styleId="TOC3">
    <w:name w:val="toc 3"/>
    <w:basedOn w:val="Normal"/>
    <w:next w:val="Normal"/>
    <w:autoRedefine/>
    <w:uiPriority w:val="39"/>
    <w:rsid w:val="00CC5891"/>
    <w:pPr>
      <w:tabs>
        <w:tab w:val="left" w:pos="1254"/>
        <w:tab w:val="right" w:leader="dot" w:pos="9350"/>
      </w:tabs>
      <w:spacing w:before="60" w:after="60"/>
      <w:ind w:left="720"/>
    </w:pPr>
    <w:rPr>
      <w:rFonts w:eastAsiaTheme="minorEastAsia"/>
      <w:snapToGrid w:val="0"/>
      <w:szCs w:val="22"/>
    </w:rPr>
  </w:style>
  <w:style w:type="paragraph" w:styleId="TableofFigures">
    <w:name w:val="table of figures"/>
    <w:basedOn w:val="Normal"/>
    <w:next w:val="Normal"/>
    <w:uiPriority w:val="99"/>
    <w:rsid w:val="009B5B97"/>
    <w:pPr>
      <w:ind w:left="480" w:hanging="480"/>
    </w:pPr>
    <w:rPr>
      <w:rFonts w:ascii="Arial" w:hAnsi="Arial"/>
      <w:snapToGrid w:val="0"/>
    </w:rPr>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0610F8"/>
  </w:style>
  <w:style w:type="character" w:styleId="FootnoteReference">
    <w:name w:val="footnote reference"/>
    <w:semiHidden/>
    <w:rPr>
      <w:vertAlign w:val="superscript"/>
    </w:r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rsid w:val="002016E0"/>
    <w:pPr>
      <w:ind w:left="1440"/>
    </w:pPr>
    <w:rPr>
      <w:rFonts w:ascii="Arial" w:hAnsi="Arial"/>
    </w:rPr>
  </w:style>
  <w:style w:type="paragraph" w:styleId="TOC8">
    <w:name w:val="toc 8"/>
    <w:basedOn w:val="Normal"/>
    <w:next w:val="Normal"/>
    <w:autoRedefine/>
    <w:uiPriority w:val="39"/>
    <w:rsid w:val="002016E0"/>
    <w:pPr>
      <w:ind w:left="1680"/>
    </w:pPr>
    <w:rPr>
      <w:rFonts w:ascii="Arial" w:hAnsi="Arial"/>
    </w:rPr>
  </w:style>
  <w:style w:type="paragraph" w:styleId="TOC9">
    <w:name w:val="toc 9"/>
    <w:basedOn w:val="Normal"/>
    <w:next w:val="Normal"/>
    <w:autoRedefine/>
    <w:uiPriority w:val="39"/>
    <w:pPr>
      <w:ind w:left="1920"/>
    </w:pPr>
  </w:style>
  <w:style w:type="paragraph" w:styleId="Caption">
    <w:name w:val="caption"/>
    <w:basedOn w:val="Normal"/>
    <w:next w:val="Normal"/>
    <w:qFormat/>
    <w:rsid w:val="00FD56D6"/>
    <w:pPr>
      <w:spacing w:before="60" w:after="60" w:line="276" w:lineRule="auto"/>
      <w:jc w:val="center"/>
    </w:pPr>
    <w:rPr>
      <w:b/>
      <w:szCs w:val="22"/>
    </w:rPr>
  </w:style>
  <w:style w:type="paragraph" w:styleId="BodyTextIndent">
    <w:name w:val="Body Text Indent"/>
    <w:basedOn w:val="Normal"/>
    <w:link w:val="BodyTextIndentChar"/>
    <w:pPr>
      <w:ind w:firstLine="720"/>
      <w:jc w:val="both"/>
    </w:pPr>
    <w:rPr>
      <w:rFonts w:ascii="Arial" w:hAnsi="Arial"/>
    </w:rPr>
  </w:style>
  <w:style w:type="character" w:customStyle="1" w:styleId="BodyTextIndentChar">
    <w:name w:val="Body Text Indent Char"/>
    <w:link w:val="BodyTextIndent"/>
    <w:rsid w:val="00543740"/>
    <w:rPr>
      <w:rFonts w:ascii="Arial" w:hAnsi="Arial"/>
      <w:sz w:val="22"/>
    </w:rPr>
  </w:style>
  <w:style w:type="paragraph" w:styleId="BodyTextIndent2">
    <w:name w:val="Body Text Indent 2"/>
    <w:basedOn w:val="Normal"/>
    <w:link w:val="BodyTextIndent2Char"/>
    <w:pPr>
      <w:tabs>
        <w:tab w:val="right" w:pos="8180"/>
      </w:tabs>
      <w:ind w:left="1305"/>
    </w:pPr>
    <w:rPr>
      <w:rFonts w:ascii="Arial" w:hAnsi="Arial"/>
      <w:b/>
    </w:rPr>
  </w:style>
  <w:style w:type="character" w:customStyle="1" w:styleId="BodyTextIndent2Char">
    <w:name w:val="Body Text Indent 2 Char"/>
    <w:link w:val="BodyTextIndent2"/>
    <w:rsid w:val="00543740"/>
    <w:rPr>
      <w:rFonts w:ascii="Arial" w:hAnsi="Arial"/>
      <w:b/>
      <w:sz w:val="22"/>
    </w:rPr>
  </w:style>
  <w:style w:type="character" w:styleId="Hyperlink">
    <w:name w:val="Hyperlink"/>
    <w:uiPriority w:val="99"/>
    <w:rPr>
      <w:color w:val="0000FF"/>
      <w:u w:val="single"/>
    </w:rPr>
  </w:style>
  <w:style w:type="paragraph" w:styleId="BodyText">
    <w:name w:val="Body Text"/>
    <w:basedOn w:val="Normal"/>
    <w:link w:val="BodyTextChar"/>
    <w:rsid w:val="006D38DC"/>
    <w:pPr>
      <w:tabs>
        <w:tab w:val="right" w:leader="dot" w:pos="9360"/>
      </w:tabs>
      <w:spacing w:after="160" w:line="276" w:lineRule="auto"/>
      <w:jc w:val="both"/>
    </w:pPr>
  </w:style>
  <w:style w:type="character" w:customStyle="1" w:styleId="BodyTextChar">
    <w:name w:val="Body Text Char"/>
    <w:link w:val="BodyText"/>
    <w:rsid w:val="006D38DC"/>
    <w:rPr>
      <w:sz w:val="22"/>
    </w:rPr>
  </w:style>
  <w:style w:type="paragraph" w:styleId="BodyTextIndent3">
    <w:name w:val="Body Text Indent 3"/>
    <w:basedOn w:val="Normal"/>
    <w:link w:val="BodyTextIndent3Char"/>
    <w:pPr>
      <w:spacing w:line="480" w:lineRule="auto"/>
      <w:ind w:left="720" w:hanging="360"/>
    </w:pPr>
    <w:rPr>
      <w:rFonts w:ascii="Arial" w:hAnsi="Arial"/>
    </w:rPr>
  </w:style>
  <w:style w:type="character" w:customStyle="1" w:styleId="BodyTextIndent3Char">
    <w:name w:val="Body Text Indent 3 Char"/>
    <w:link w:val="BodyTextIndent3"/>
    <w:rsid w:val="00543740"/>
    <w:rPr>
      <w:rFonts w:ascii="Arial" w:hAnsi="Arial"/>
      <w:sz w:val="22"/>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sid w:val="006E4CF3"/>
    <w:rPr>
      <w:sz w:val="24"/>
    </w:rPr>
  </w:style>
  <w:style w:type="paragraph" w:styleId="BodyText3">
    <w:name w:val="Body Text 3"/>
    <w:basedOn w:val="Normal"/>
    <w:link w:val="BodyText3Char"/>
    <w:rPr>
      <w:rFonts w:ascii="Arial" w:hAnsi="Arial"/>
    </w:rPr>
  </w:style>
  <w:style w:type="character" w:customStyle="1" w:styleId="BodyText3Char">
    <w:name w:val="Body Text 3 Char"/>
    <w:link w:val="BodyText3"/>
    <w:rsid w:val="00543740"/>
    <w:rPr>
      <w:rFonts w:ascii="Arial" w:hAnsi="Arial"/>
      <w:sz w:val="22"/>
    </w:rPr>
  </w:style>
  <w:style w:type="paragraph" w:customStyle="1" w:styleId="Level1">
    <w:name w:val="Level 1"/>
    <w:basedOn w:val="Normal"/>
    <w:pPr>
      <w:widowControl w:val="0"/>
      <w:ind w:left="540" w:hanging="540"/>
      <w:outlineLvl w:val="0"/>
    </w:pPr>
    <w:rPr>
      <w:snapToGrid w:val="0"/>
    </w:rPr>
  </w:style>
  <w:style w:type="paragraph" w:customStyle="1" w:styleId="Level2">
    <w:name w:val="Level 2"/>
    <w:basedOn w:val="Normal"/>
    <w:pPr>
      <w:widowControl w:val="0"/>
      <w:ind w:left="1080" w:hanging="540"/>
      <w:outlineLvl w:val="1"/>
    </w:pPr>
    <w:rPr>
      <w:snapToGrid w:val="0"/>
    </w:rPr>
  </w:style>
  <w:style w:type="paragraph" w:customStyle="1" w:styleId="Level3">
    <w:name w:val="Level 3"/>
    <w:basedOn w:val="Normal"/>
    <w:pPr>
      <w:widowControl w:val="0"/>
      <w:ind w:left="1620" w:hanging="540"/>
      <w:outlineLvl w:val="2"/>
    </w:pPr>
    <w:rPr>
      <w:snapToGrid w:val="0"/>
    </w:rPr>
  </w:style>
  <w:style w:type="paragraph" w:customStyle="1" w:styleId="Level4">
    <w:name w:val="Level 4"/>
    <w:basedOn w:val="Normal"/>
    <w:pPr>
      <w:widowControl w:val="0"/>
      <w:ind w:left="2160" w:hanging="540"/>
      <w:outlineLvl w:val="3"/>
    </w:pPr>
    <w:rPr>
      <w:snapToGrid w:val="0"/>
    </w:rPr>
  </w:style>
  <w:style w:type="paragraph" w:customStyle="1" w:styleId="Quicka">
    <w:name w:val="Quick a."/>
    <w:basedOn w:val="Normal"/>
    <w:pPr>
      <w:widowControl w:val="0"/>
      <w:ind w:left="1080" w:hanging="540"/>
    </w:pPr>
    <w:rPr>
      <w:snapToGrid w:val="0"/>
    </w:rPr>
  </w:style>
  <w:style w:type="paragraph" w:customStyle="1" w:styleId="Quicki">
    <w:name w:val="Quick i."/>
    <w:basedOn w:val="Normal"/>
    <w:pPr>
      <w:widowControl w:val="0"/>
      <w:ind w:left="1620" w:hanging="540"/>
    </w:pPr>
    <w:rPr>
      <w:snapToGrid w:val="0"/>
    </w:rPr>
  </w:style>
  <w:style w:type="paragraph" w:customStyle="1" w:styleId="Level5">
    <w:name w:val="Level 5"/>
    <w:basedOn w:val="Normal"/>
    <w:pPr>
      <w:widowControl w:val="0"/>
      <w:ind w:left="2700" w:hanging="540"/>
      <w:outlineLvl w:val="4"/>
    </w:pPr>
    <w:rPr>
      <w:snapToGrid w:val="0"/>
    </w:rPr>
  </w:style>
  <w:style w:type="paragraph" w:styleId="BalloonText">
    <w:name w:val="Balloon Text"/>
    <w:basedOn w:val="Normal"/>
    <w:link w:val="BalloonTextChar"/>
    <w:semiHidden/>
    <w:rsid w:val="00F0795E"/>
    <w:rPr>
      <w:rFonts w:ascii="Tahoma" w:hAnsi="Tahoma" w:cs="Tahoma"/>
      <w:sz w:val="16"/>
      <w:szCs w:val="16"/>
    </w:rPr>
  </w:style>
  <w:style w:type="character" w:customStyle="1" w:styleId="BalloonTextChar">
    <w:name w:val="Balloon Text Char"/>
    <w:link w:val="BalloonText"/>
    <w:semiHidden/>
    <w:rsid w:val="00543740"/>
    <w:rPr>
      <w:rFonts w:ascii="Tahoma" w:hAnsi="Tahoma" w:cs="Tahoma"/>
      <w:sz w:val="16"/>
      <w:szCs w:val="16"/>
    </w:rPr>
  </w:style>
  <w:style w:type="table" w:styleId="TableGrid">
    <w:name w:val="Table Grid"/>
    <w:basedOn w:val="TableNormal"/>
    <w:uiPriority w:val="59"/>
    <w:rsid w:val="00697C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hibit">
    <w:name w:val="Exhibit"/>
    <w:basedOn w:val="Normal"/>
    <w:link w:val="ExhibitChar"/>
    <w:rsid w:val="00CA7807"/>
    <w:pPr>
      <w:jc w:val="both"/>
    </w:pPr>
    <w:rPr>
      <w:rFonts w:ascii="Arial" w:hAnsi="Arial"/>
      <w:b/>
    </w:rPr>
  </w:style>
  <w:style w:type="character" w:customStyle="1" w:styleId="ExhibitChar">
    <w:name w:val="Exhibit Char"/>
    <w:link w:val="Exhibit"/>
    <w:rsid w:val="00CA7807"/>
    <w:rPr>
      <w:rFonts w:ascii="Arial" w:hAnsi="Arial"/>
      <w:b/>
      <w:sz w:val="22"/>
      <w:szCs w:val="24"/>
      <w:lang w:val="en-US" w:eastAsia="en-US" w:bidi="ar-SA"/>
    </w:rPr>
  </w:style>
  <w:style w:type="paragraph" w:styleId="DocumentMap">
    <w:name w:val="Document Map"/>
    <w:basedOn w:val="Normal"/>
    <w:link w:val="DocumentMapChar"/>
    <w:semiHidden/>
    <w:rsid w:val="007B63FC"/>
    <w:pPr>
      <w:shd w:val="clear" w:color="auto" w:fill="000080"/>
    </w:pPr>
    <w:rPr>
      <w:rFonts w:ascii="Tahoma" w:hAnsi="Tahoma"/>
    </w:rPr>
  </w:style>
  <w:style w:type="character" w:customStyle="1" w:styleId="DocumentMapChar">
    <w:name w:val="Document Map Char"/>
    <w:link w:val="DocumentMap"/>
    <w:semiHidden/>
    <w:rsid w:val="00543740"/>
    <w:rPr>
      <w:rFonts w:ascii="Tahoma" w:hAnsi="Tahoma"/>
      <w:sz w:val="24"/>
      <w:shd w:val="clear" w:color="auto" w:fill="000080"/>
    </w:rPr>
  </w:style>
  <w:style w:type="paragraph" w:styleId="BlockText">
    <w:name w:val="Block Text"/>
    <w:basedOn w:val="Normal"/>
    <w:rsid w:val="007B63FC"/>
    <w:pPr>
      <w:ind w:left="720" w:right="720"/>
    </w:pPr>
  </w:style>
  <w:style w:type="paragraph" w:customStyle="1" w:styleId="Normal-TNR-12">
    <w:name w:val="Normal - TNR - 12"/>
    <w:basedOn w:val="Normal"/>
    <w:rsid w:val="007B63FC"/>
    <w:pPr>
      <w:jc w:val="both"/>
    </w:pPr>
  </w:style>
  <w:style w:type="paragraph" w:styleId="Salutation">
    <w:name w:val="Salutation"/>
    <w:basedOn w:val="Normal"/>
    <w:next w:val="Normal"/>
    <w:link w:val="SalutationChar"/>
    <w:rsid w:val="007B63FC"/>
  </w:style>
  <w:style w:type="character" w:customStyle="1" w:styleId="SalutationChar">
    <w:name w:val="Salutation Char"/>
    <w:link w:val="Salutation"/>
    <w:rsid w:val="00543740"/>
    <w:rPr>
      <w:sz w:val="24"/>
    </w:rPr>
  </w:style>
  <w:style w:type="character" w:styleId="Strong">
    <w:name w:val="Strong"/>
    <w:uiPriority w:val="22"/>
    <w:qFormat/>
    <w:rsid w:val="007B63FC"/>
    <w:rPr>
      <w:b/>
      <w:bCs/>
    </w:rPr>
  </w:style>
  <w:style w:type="paragraph" w:styleId="NormalWeb">
    <w:name w:val="Normal (Web)"/>
    <w:basedOn w:val="Normal"/>
    <w:uiPriority w:val="99"/>
    <w:rsid w:val="007B63FC"/>
    <w:pPr>
      <w:spacing w:before="100" w:beforeAutospacing="1" w:after="100" w:afterAutospacing="1"/>
    </w:pPr>
  </w:style>
  <w:style w:type="paragraph" w:styleId="HTMLPreformatted">
    <w:name w:val="HTML Preformatted"/>
    <w:basedOn w:val="Normal"/>
    <w:link w:val="HTMLPreformattedChar"/>
    <w:rsid w:val="007B63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rPr>
  </w:style>
  <w:style w:type="character" w:customStyle="1" w:styleId="HTMLPreformattedChar">
    <w:name w:val="HTML Preformatted Char"/>
    <w:link w:val="HTMLPreformatted"/>
    <w:rsid w:val="00543740"/>
    <w:rPr>
      <w:rFonts w:ascii="Arial Unicode MS" w:eastAsia="Arial Unicode MS" w:hAnsi="Arial Unicode MS" w:cs="Arial Unicode MS"/>
    </w:rPr>
  </w:style>
  <w:style w:type="character" w:styleId="FollowedHyperlink">
    <w:name w:val="FollowedHyperlink"/>
    <w:uiPriority w:val="99"/>
    <w:rsid w:val="007B63FC"/>
    <w:rPr>
      <w:color w:val="800080"/>
      <w:u w:val="single"/>
    </w:rPr>
  </w:style>
  <w:style w:type="paragraph" w:customStyle="1" w:styleId="Style1">
    <w:name w:val="Style1"/>
    <w:basedOn w:val="Caption"/>
    <w:rsid w:val="007471E3"/>
  </w:style>
  <w:style w:type="paragraph" w:styleId="Index1">
    <w:name w:val="index 1"/>
    <w:basedOn w:val="Normal"/>
    <w:next w:val="Normal"/>
    <w:autoRedefine/>
    <w:uiPriority w:val="99"/>
    <w:rsid w:val="0051111C"/>
    <w:pPr>
      <w:ind w:left="240" w:hanging="240"/>
    </w:pPr>
  </w:style>
  <w:style w:type="paragraph" w:styleId="Index2">
    <w:name w:val="index 2"/>
    <w:basedOn w:val="Normal"/>
    <w:next w:val="Normal"/>
    <w:autoRedefine/>
    <w:uiPriority w:val="99"/>
    <w:rsid w:val="0051111C"/>
    <w:pPr>
      <w:ind w:left="480" w:hanging="240"/>
    </w:pPr>
  </w:style>
  <w:style w:type="paragraph" w:styleId="ListParagraph">
    <w:name w:val="List Paragraph"/>
    <w:basedOn w:val="Normal"/>
    <w:link w:val="ListParagraphChar"/>
    <w:uiPriority w:val="34"/>
    <w:qFormat/>
    <w:rsid w:val="00DC38ED"/>
    <w:pPr>
      <w:ind w:left="720"/>
    </w:pPr>
    <w:rPr>
      <w:lang w:eastAsia="ja-JP"/>
    </w:rPr>
  </w:style>
  <w:style w:type="paragraph" w:customStyle="1" w:styleId="Default">
    <w:name w:val="Default"/>
    <w:link w:val="DefaultChar"/>
    <w:rsid w:val="005E575E"/>
    <w:pPr>
      <w:autoSpaceDE w:val="0"/>
      <w:autoSpaceDN w:val="0"/>
      <w:adjustRightInd w:val="0"/>
    </w:pPr>
    <w:rPr>
      <w:rFonts w:ascii="Arial" w:eastAsia="Calibri" w:hAnsi="Arial" w:cs="Arial"/>
      <w:color w:val="000000"/>
    </w:rPr>
  </w:style>
  <w:style w:type="character" w:customStyle="1" w:styleId="DefaultChar">
    <w:name w:val="Default Char"/>
    <w:link w:val="Default"/>
    <w:rsid w:val="000610F8"/>
    <w:rPr>
      <w:rFonts w:ascii="Arial" w:eastAsia="Calibri" w:hAnsi="Arial" w:cs="Arial"/>
      <w:color w:val="000000"/>
      <w:sz w:val="24"/>
      <w:szCs w:val="24"/>
    </w:rPr>
  </w:style>
  <w:style w:type="paragraph" w:customStyle="1" w:styleId="LightList-Accent51">
    <w:name w:val="Light List - Accent 51"/>
    <w:basedOn w:val="Normal"/>
    <w:qFormat/>
    <w:rsid w:val="005E575E"/>
    <w:pPr>
      <w:ind w:left="720"/>
      <w:contextualSpacing/>
    </w:pPr>
    <w:rPr>
      <w:rFonts w:ascii="Calibri" w:eastAsia="Calibri" w:hAnsi="Calibri"/>
      <w:szCs w:val="22"/>
    </w:rPr>
  </w:style>
  <w:style w:type="character" w:styleId="CommentReference">
    <w:name w:val="annotation reference"/>
    <w:rsid w:val="000610F8"/>
    <w:rPr>
      <w:sz w:val="18"/>
    </w:rPr>
  </w:style>
  <w:style w:type="paragraph" w:styleId="CommentText">
    <w:name w:val="annotation text"/>
    <w:basedOn w:val="Normal"/>
    <w:link w:val="CommentTextChar"/>
    <w:rsid w:val="000610F8"/>
  </w:style>
  <w:style w:type="character" w:customStyle="1" w:styleId="CommentTextChar">
    <w:name w:val="Comment Text Char"/>
    <w:link w:val="CommentText"/>
    <w:rsid w:val="000610F8"/>
    <w:rPr>
      <w:sz w:val="24"/>
      <w:szCs w:val="24"/>
    </w:rPr>
  </w:style>
  <w:style w:type="paragraph" w:styleId="CommentSubject">
    <w:name w:val="annotation subject"/>
    <w:basedOn w:val="CommentText"/>
    <w:next w:val="CommentText"/>
    <w:link w:val="CommentSubjectChar"/>
    <w:rsid w:val="000610F8"/>
  </w:style>
  <w:style w:type="character" w:customStyle="1" w:styleId="CommentSubjectChar">
    <w:name w:val="Comment Subject Char"/>
    <w:link w:val="CommentSubject"/>
    <w:rsid w:val="000610F8"/>
    <w:rPr>
      <w:sz w:val="22"/>
      <w:szCs w:val="24"/>
    </w:rPr>
  </w:style>
  <w:style w:type="paragraph" w:customStyle="1" w:styleId="CM17">
    <w:name w:val="CM17"/>
    <w:basedOn w:val="Default"/>
    <w:next w:val="Default"/>
    <w:uiPriority w:val="99"/>
    <w:rsid w:val="000610F8"/>
    <w:pPr>
      <w:spacing w:line="196" w:lineRule="atLeast"/>
    </w:pPr>
    <w:rPr>
      <w:rFonts w:ascii="DGGKH E+ Helvetica" w:eastAsia="Times New Roman" w:hAnsi="DGGKH E+ Helvetica" w:cs="Times New Roman"/>
      <w:color w:val="auto"/>
    </w:rPr>
  </w:style>
  <w:style w:type="paragraph" w:customStyle="1" w:styleId="ColorfulList-Accent11">
    <w:name w:val="Colorful List - Accent 11"/>
    <w:basedOn w:val="Normal"/>
    <w:uiPriority w:val="34"/>
    <w:qFormat/>
    <w:rsid w:val="000610F8"/>
    <w:pPr>
      <w:spacing w:after="200"/>
      <w:ind w:left="720"/>
      <w:contextualSpacing/>
    </w:pPr>
    <w:rPr>
      <w:rFonts w:ascii="Cambria" w:eastAsia="Cambria" w:hAnsi="Cambria"/>
    </w:rPr>
  </w:style>
  <w:style w:type="paragraph" w:customStyle="1" w:styleId="xl63">
    <w:name w:val="xl63"/>
    <w:basedOn w:val="Normal"/>
    <w:rsid w:val="00CF291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w:hAnsi="Times"/>
      <w:color w:val="000000"/>
      <w:sz w:val="16"/>
      <w:szCs w:val="16"/>
    </w:rPr>
  </w:style>
  <w:style w:type="paragraph" w:customStyle="1" w:styleId="xl64">
    <w:name w:val="xl64"/>
    <w:basedOn w:val="Normal"/>
    <w:rsid w:val="00CF2919"/>
    <w:pPr>
      <w:pBdr>
        <w:top w:val="single" w:sz="4" w:space="0" w:color="auto"/>
        <w:left w:val="single" w:sz="4" w:space="0" w:color="auto"/>
        <w:bottom w:val="single" w:sz="4" w:space="0" w:color="auto"/>
      </w:pBdr>
      <w:spacing w:before="100" w:beforeAutospacing="1" w:after="100" w:afterAutospacing="1"/>
      <w:textAlignment w:val="top"/>
    </w:pPr>
    <w:rPr>
      <w:rFonts w:ascii="Times" w:hAnsi="Times"/>
      <w:color w:val="000000"/>
      <w:sz w:val="16"/>
      <w:szCs w:val="16"/>
    </w:rPr>
  </w:style>
  <w:style w:type="paragraph" w:customStyle="1" w:styleId="xl65">
    <w:name w:val="xl65"/>
    <w:basedOn w:val="Normal"/>
    <w:rsid w:val="00CF2919"/>
    <w:pPr>
      <w:pBdr>
        <w:top w:val="single" w:sz="4" w:space="0" w:color="auto"/>
        <w:bottom w:val="single" w:sz="4" w:space="0" w:color="auto"/>
      </w:pBdr>
      <w:spacing w:before="100" w:beforeAutospacing="1" w:after="100" w:afterAutospacing="1"/>
      <w:textAlignment w:val="top"/>
    </w:pPr>
    <w:rPr>
      <w:rFonts w:ascii="Times" w:hAnsi="Times"/>
      <w:color w:val="000000"/>
      <w:sz w:val="16"/>
      <w:szCs w:val="16"/>
    </w:rPr>
  </w:style>
  <w:style w:type="paragraph" w:customStyle="1" w:styleId="xl66">
    <w:name w:val="xl66"/>
    <w:basedOn w:val="Normal"/>
    <w:rsid w:val="00CF29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b/>
      <w:bCs/>
      <w:szCs w:val="22"/>
    </w:rPr>
  </w:style>
  <w:style w:type="paragraph" w:customStyle="1" w:styleId="xl67">
    <w:name w:val="xl67"/>
    <w:basedOn w:val="Normal"/>
    <w:rsid w:val="00CF29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30"/>
      <w:szCs w:val="30"/>
    </w:rPr>
  </w:style>
  <w:style w:type="paragraph" w:customStyle="1" w:styleId="xl68">
    <w:name w:val="xl68"/>
    <w:basedOn w:val="Normal"/>
    <w:rsid w:val="00CF29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w:hAnsi="Times"/>
      <w:szCs w:val="22"/>
    </w:rPr>
  </w:style>
  <w:style w:type="paragraph" w:customStyle="1" w:styleId="xl69">
    <w:name w:val="xl69"/>
    <w:basedOn w:val="Normal"/>
    <w:rsid w:val="00CF29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w:hAnsi="Times"/>
      <w:szCs w:val="22"/>
    </w:rPr>
  </w:style>
  <w:style w:type="paragraph" w:customStyle="1" w:styleId="xl70">
    <w:name w:val="xl70"/>
    <w:basedOn w:val="Normal"/>
    <w:rsid w:val="00CF29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w:hAnsi="Times"/>
      <w:szCs w:val="22"/>
    </w:rPr>
  </w:style>
  <w:style w:type="paragraph" w:customStyle="1" w:styleId="xl71">
    <w:name w:val="xl71"/>
    <w:basedOn w:val="Normal"/>
    <w:rsid w:val="00CF29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w:hAnsi="Times"/>
      <w:szCs w:val="22"/>
    </w:rPr>
  </w:style>
  <w:style w:type="paragraph" w:customStyle="1" w:styleId="xl72">
    <w:name w:val="xl72"/>
    <w:basedOn w:val="Normal"/>
    <w:rsid w:val="00CF29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w:hAnsi="Times"/>
      <w:szCs w:val="22"/>
    </w:rPr>
  </w:style>
  <w:style w:type="paragraph" w:customStyle="1" w:styleId="xl73">
    <w:name w:val="xl73"/>
    <w:basedOn w:val="Normal"/>
    <w:rsid w:val="00CF29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w:hAnsi="Times"/>
      <w:szCs w:val="22"/>
    </w:rPr>
  </w:style>
  <w:style w:type="paragraph" w:customStyle="1" w:styleId="xl74">
    <w:name w:val="xl74"/>
    <w:basedOn w:val="Normal"/>
    <w:rsid w:val="00CF29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w:hAnsi="Times"/>
      <w:b/>
      <w:bCs/>
      <w:sz w:val="16"/>
      <w:szCs w:val="16"/>
    </w:rPr>
  </w:style>
  <w:style w:type="paragraph" w:customStyle="1" w:styleId="xl75">
    <w:name w:val="xl75"/>
    <w:basedOn w:val="Normal"/>
    <w:rsid w:val="00CF29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w:hAnsi="Times"/>
      <w:b/>
      <w:bCs/>
      <w:sz w:val="16"/>
      <w:szCs w:val="16"/>
    </w:rPr>
  </w:style>
  <w:style w:type="paragraph" w:customStyle="1" w:styleId="xl76">
    <w:name w:val="xl76"/>
    <w:basedOn w:val="Normal"/>
    <w:rsid w:val="00CF29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w:hAnsi="Times"/>
      <w:b/>
      <w:bCs/>
      <w:sz w:val="16"/>
      <w:szCs w:val="16"/>
    </w:rPr>
  </w:style>
  <w:style w:type="paragraph" w:customStyle="1" w:styleId="xl77">
    <w:name w:val="xl77"/>
    <w:basedOn w:val="Normal"/>
    <w:rsid w:val="00CF29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w:hAnsi="Times"/>
      <w:b/>
      <w:bCs/>
      <w:sz w:val="16"/>
      <w:szCs w:val="16"/>
    </w:rPr>
  </w:style>
  <w:style w:type="paragraph" w:customStyle="1" w:styleId="xl78">
    <w:name w:val="xl78"/>
    <w:basedOn w:val="Normal"/>
    <w:rsid w:val="00CF29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w:hAnsi="Times"/>
      <w:sz w:val="16"/>
      <w:szCs w:val="16"/>
    </w:rPr>
  </w:style>
  <w:style w:type="paragraph" w:customStyle="1" w:styleId="xl79">
    <w:name w:val="xl79"/>
    <w:basedOn w:val="Normal"/>
    <w:rsid w:val="00CF29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w:hAnsi="Times"/>
      <w:sz w:val="16"/>
      <w:szCs w:val="16"/>
    </w:rPr>
  </w:style>
  <w:style w:type="paragraph" w:customStyle="1" w:styleId="xl80">
    <w:name w:val="xl80"/>
    <w:basedOn w:val="Normal"/>
    <w:rsid w:val="00CF29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w:hAnsi="Times"/>
      <w:sz w:val="16"/>
      <w:szCs w:val="16"/>
    </w:rPr>
  </w:style>
  <w:style w:type="paragraph" w:customStyle="1" w:styleId="xl81">
    <w:name w:val="xl81"/>
    <w:basedOn w:val="Normal"/>
    <w:rsid w:val="00CF29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w:hAnsi="Times"/>
      <w:sz w:val="16"/>
      <w:szCs w:val="16"/>
    </w:rPr>
  </w:style>
  <w:style w:type="paragraph" w:customStyle="1" w:styleId="xl82">
    <w:name w:val="xl82"/>
    <w:basedOn w:val="Normal"/>
    <w:rsid w:val="00CF29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w:hAnsi="Times"/>
      <w:sz w:val="16"/>
      <w:szCs w:val="16"/>
    </w:rPr>
  </w:style>
  <w:style w:type="paragraph" w:customStyle="1" w:styleId="xl83">
    <w:name w:val="xl83"/>
    <w:basedOn w:val="Normal"/>
    <w:rsid w:val="00CF29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w:hAnsi="Times"/>
      <w:sz w:val="16"/>
      <w:szCs w:val="16"/>
    </w:rPr>
  </w:style>
  <w:style w:type="paragraph" w:customStyle="1" w:styleId="xl84">
    <w:name w:val="xl84"/>
    <w:basedOn w:val="Normal"/>
    <w:rsid w:val="00CF29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w:hAnsi="Times"/>
      <w:sz w:val="16"/>
      <w:szCs w:val="16"/>
    </w:rPr>
  </w:style>
  <w:style w:type="paragraph" w:customStyle="1" w:styleId="xl85">
    <w:name w:val="xl85"/>
    <w:basedOn w:val="Normal"/>
    <w:rsid w:val="00CF29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w:hAnsi="Times"/>
      <w:sz w:val="16"/>
      <w:szCs w:val="16"/>
    </w:rPr>
  </w:style>
  <w:style w:type="paragraph" w:customStyle="1" w:styleId="xl86">
    <w:name w:val="xl86"/>
    <w:basedOn w:val="Normal"/>
    <w:rsid w:val="00CF2919"/>
    <w:pPr>
      <w:shd w:val="clear" w:color="000000" w:fill="FFFFFF"/>
      <w:spacing w:before="100" w:beforeAutospacing="1" w:after="100" w:afterAutospacing="1"/>
    </w:pPr>
    <w:rPr>
      <w:rFonts w:ascii="Times" w:hAnsi="Times"/>
      <w:sz w:val="20"/>
      <w:szCs w:val="20"/>
    </w:rPr>
  </w:style>
  <w:style w:type="paragraph" w:customStyle="1" w:styleId="xl87">
    <w:name w:val="xl87"/>
    <w:basedOn w:val="Normal"/>
    <w:rsid w:val="00CF2919"/>
    <w:pPr>
      <w:shd w:val="clear" w:color="000000" w:fill="FFFFFF"/>
      <w:spacing w:before="100" w:beforeAutospacing="1" w:after="100" w:afterAutospacing="1"/>
      <w:jc w:val="center"/>
    </w:pPr>
    <w:rPr>
      <w:rFonts w:ascii="Times" w:hAnsi="Times"/>
      <w:sz w:val="20"/>
      <w:szCs w:val="20"/>
    </w:rPr>
  </w:style>
  <w:style w:type="paragraph" w:customStyle="1" w:styleId="xl88">
    <w:name w:val="xl88"/>
    <w:basedOn w:val="Normal"/>
    <w:rsid w:val="00CF2919"/>
    <w:pPr>
      <w:shd w:val="clear" w:color="000000" w:fill="FFFFFF"/>
      <w:spacing w:before="100" w:beforeAutospacing="1" w:after="100" w:afterAutospacing="1"/>
      <w:jc w:val="center"/>
    </w:pPr>
    <w:rPr>
      <w:rFonts w:ascii="Times" w:hAnsi="Times"/>
      <w:sz w:val="20"/>
      <w:szCs w:val="20"/>
    </w:rPr>
  </w:style>
  <w:style w:type="paragraph" w:customStyle="1" w:styleId="xl89">
    <w:name w:val="xl89"/>
    <w:basedOn w:val="Normal"/>
    <w:rsid w:val="00CF2919"/>
    <w:pPr>
      <w:shd w:val="clear" w:color="000000" w:fill="FFFFFF"/>
      <w:spacing w:before="100" w:beforeAutospacing="1" w:after="100" w:afterAutospacing="1"/>
      <w:jc w:val="center"/>
    </w:pPr>
    <w:rPr>
      <w:rFonts w:ascii="Times" w:hAnsi="Times"/>
      <w:sz w:val="20"/>
      <w:szCs w:val="20"/>
    </w:rPr>
  </w:style>
  <w:style w:type="paragraph" w:customStyle="1" w:styleId="xl90">
    <w:name w:val="xl90"/>
    <w:basedOn w:val="Normal"/>
    <w:rsid w:val="00CF2919"/>
    <w:pPr>
      <w:shd w:val="clear" w:color="000000" w:fill="FFFFFF"/>
      <w:spacing w:before="100" w:beforeAutospacing="1" w:after="100" w:afterAutospacing="1"/>
    </w:pPr>
    <w:rPr>
      <w:rFonts w:ascii="Times" w:hAnsi="Times"/>
      <w:sz w:val="20"/>
      <w:szCs w:val="20"/>
    </w:rPr>
  </w:style>
  <w:style w:type="paragraph" w:customStyle="1" w:styleId="xl91">
    <w:name w:val="xl91"/>
    <w:basedOn w:val="Normal"/>
    <w:rsid w:val="00807DA2"/>
    <w:pPr>
      <w:shd w:val="clear" w:color="000000" w:fill="FFFFFF"/>
      <w:spacing w:before="100" w:beforeAutospacing="1" w:after="100" w:afterAutospacing="1"/>
    </w:pPr>
    <w:rPr>
      <w:rFonts w:ascii="Times" w:hAnsi="Times"/>
      <w:sz w:val="20"/>
      <w:szCs w:val="20"/>
    </w:rPr>
  </w:style>
  <w:style w:type="paragraph" w:styleId="NoSpacing">
    <w:name w:val="No Spacing"/>
    <w:uiPriority w:val="1"/>
    <w:qFormat/>
    <w:rsid w:val="003F7F3D"/>
  </w:style>
  <w:style w:type="paragraph" w:styleId="Revision">
    <w:name w:val="Revision"/>
    <w:hidden/>
    <w:uiPriority w:val="71"/>
    <w:rsid w:val="00754D88"/>
  </w:style>
  <w:style w:type="numbering" w:customStyle="1" w:styleId="CurrentList1">
    <w:name w:val="Current List1"/>
    <w:uiPriority w:val="99"/>
    <w:rsid w:val="000A6B11"/>
    <w:pPr>
      <w:numPr>
        <w:numId w:val="2"/>
      </w:numPr>
    </w:pPr>
  </w:style>
  <w:style w:type="numbering" w:styleId="111111">
    <w:name w:val="Outline List 2"/>
    <w:basedOn w:val="NoList"/>
    <w:rsid w:val="00446EF8"/>
    <w:pPr>
      <w:numPr>
        <w:numId w:val="3"/>
      </w:numPr>
    </w:pPr>
  </w:style>
  <w:style w:type="paragraph" w:customStyle="1" w:styleId="bullets">
    <w:name w:val="bullets"/>
    <w:basedOn w:val="ListParagraph"/>
    <w:link w:val="bulletsChar"/>
    <w:qFormat/>
    <w:rsid w:val="00FD56D6"/>
    <w:pPr>
      <w:numPr>
        <w:numId w:val="5"/>
      </w:numPr>
      <w:spacing w:before="120" w:after="120" w:line="276" w:lineRule="auto"/>
      <w:ind w:left="720" w:right="-720"/>
      <w:jc w:val="both"/>
    </w:pPr>
  </w:style>
  <w:style w:type="paragraph" w:customStyle="1" w:styleId="numberlist">
    <w:name w:val="number list"/>
    <w:basedOn w:val="Normal"/>
    <w:link w:val="numberlistChar"/>
    <w:qFormat/>
    <w:rsid w:val="000D54C0"/>
    <w:pPr>
      <w:numPr>
        <w:numId w:val="4"/>
      </w:numPr>
      <w:spacing w:before="200" w:after="200" w:line="276" w:lineRule="auto"/>
      <w:ind w:right="-720"/>
      <w:jc w:val="both"/>
    </w:pPr>
  </w:style>
  <w:style w:type="character" w:customStyle="1" w:styleId="bulletsChar">
    <w:name w:val="bullets Char"/>
    <w:basedOn w:val="DefaultParagraphFont"/>
    <w:link w:val="bullets"/>
    <w:rsid w:val="00FD56D6"/>
    <w:rPr>
      <w:sz w:val="22"/>
      <w:lang w:eastAsia="ja-JP"/>
    </w:rPr>
  </w:style>
  <w:style w:type="character" w:customStyle="1" w:styleId="numberlistChar">
    <w:name w:val="number list Char"/>
    <w:basedOn w:val="DefaultParagraphFont"/>
    <w:link w:val="numberlist"/>
    <w:rsid w:val="000D54C0"/>
    <w:rPr>
      <w:sz w:val="22"/>
    </w:rPr>
  </w:style>
  <w:style w:type="character" w:customStyle="1" w:styleId="ListParagraphChar">
    <w:name w:val="List Paragraph Char"/>
    <w:basedOn w:val="DefaultParagraphFont"/>
    <w:link w:val="ListParagraph"/>
    <w:uiPriority w:val="34"/>
    <w:rsid w:val="00DE0E25"/>
    <w:rPr>
      <w:lang w:eastAsia="ja-JP"/>
    </w:rPr>
  </w:style>
  <w:style w:type="character" w:styleId="SubtleEmphasis">
    <w:name w:val="Subtle Emphasis"/>
    <w:basedOn w:val="DefaultParagraphFont"/>
    <w:uiPriority w:val="19"/>
    <w:qFormat/>
    <w:rsid w:val="004203EE"/>
    <w:rPr>
      <w:i/>
      <w:iCs/>
      <w:color w:val="808080" w:themeColor="text1" w:themeTint="7F"/>
    </w:rPr>
  </w:style>
  <w:style w:type="paragraph" w:customStyle="1" w:styleId="footer1">
    <w:name w:val="footer1"/>
    <w:basedOn w:val="Footer"/>
    <w:link w:val="footer1Char"/>
    <w:qFormat/>
    <w:rsid w:val="00CC5891"/>
    <w:pPr>
      <w:pBdr>
        <w:top w:val="single" w:sz="2" w:space="1" w:color="auto"/>
      </w:pBdr>
      <w:tabs>
        <w:tab w:val="clear" w:pos="8640"/>
        <w:tab w:val="left" w:pos="1710"/>
        <w:tab w:val="left" w:pos="9000"/>
      </w:tabs>
    </w:pPr>
    <w:rPr>
      <w:sz w:val="20"/>
      <w:szCs w:val="20"/>
    </w:rPr>
  </w:style>
  <w:style w:type="paragraph" w:customStyle="1" w:styleId="Caption1">
    <w:name w:val="Caption1"/>
    <w:basedOn w:val="Normal"/>
    <w:link w:val="captionChar"/>
    <w:qFormat/>
    <w:rsid w:val="00C720A3"/>
    <w:pPr>
      <w:spacing w:before="120" w:after="120"/>
      <w:ind w:right="-720"/>
      <w:jc w:val="center"/>
    </w:pPr>
    <w:rPr>
      <w:i/>
      <w:sz w:val="20"/>
      <w:szCs w:val="22"/>
    </w:rPr>
  </w:style>
  <w:style w:type="character" w:customStyle="1" w:styleId="footer1Char">
    <w:name w:val="footer1 Char"/>
    <w:basedOn w:val="FooterChar"/>
    <w:link w:val="footer1"/>
    <w:rsid w:val="00CC5891"/>
    <w:rPr>
      <w:sz w:val="20"/>
      <w:szCs w:val="20"/>
    </w:rPr>
  </w:style>
  <w:style w:type="paragraph" w:customStyle="1" w:styleId="alphalist">
    <w:name w:val="alphalist"/>
    <w:basedOn w:val="Normal"/>
    <w:link w:val="alphalistChar"/>
    <w:qFormat/>
    <w:rsid w:val="00C720A3"/>
    <w:pPr>
      <w:widowControl w:val="0"/>
      <w:tabs>
        <w:tab w:val="left" w:pos="360"/>
      </w:tabs>
      <w:autoSpaceDE w:val="0"/>
      <w:autoSpaceDN w:val="0"/>
      <w:adjustRightInd w:val="0"/>
      <w:spacing w:before="120" w:after="120"/>
      <w:ind w:right="-720"/>
      <w:jc w:val="both"/>
    </w:pPr>
    <w:rPr>
      <w:szCs w:val="22"/>
    </w:rPr>
  </w:style>
  <w:style w:type="character" w:customStyle="1" w:styleId="captionChar">
    <w:name w:val="caption Char"/>
    <w:basedOn w:val="DefaultParagraphFont"/>
    <w:link w:val="Caption1"/>
    <w:rsid w:val="00C720A3"/>
    <w:rPr>
      <w:i/>
      <w:sz w:val="20"/>
      <w:szCs w:val="22"/>
    </w:rPr>
  </w:style>
  <w:style w:type="character" w:customStyle="1" w:styleId="alphalistChar">
    <w:name w:val="alphalist Char"/>
    <w:basedOn w:val="DefaultParagraphFont"/>
    <w:link w:val="alphalist"/>
    <w:rsid w:val="00C720A3"/>
    <w:rPr>
      <w:sz w:val="22"/>
      <w:szCs w:val="22"/>
    </w:rPr>
  </w:style>
  <w:style w:type="paragraph" w:customStyle="1" w:styleId="Header1">
    <w:name w:val="Header1"/>
    <w:basedOn w:val="Header"/>
    <w:link w:val="Header1Char"/>
    <w:qFormat/>
    <w:rsid w:val="00473C03"/>
    <w:pPr>
      <w:pBdr>
        <w:bottom w:val="single" w:sz="2" w:space="1" w:color="auto"/>
      </w:pBdr>
      <w:jc w:val="right"/>
    </w:pPr>
    <w:rPr>
      <w:sz w:val="20"/>
    </w:rPr>
  </w:style>
  <w:style w:type="character" w:customStyle="1" w:styleId="Header1Char">
    <w:name w:val="Header1 Char"/>
    <w:link w:val="Header1"/>
    <w:rsid w:val="00473C03"/>
    <w:rPr>
      <w:sz w:val="20"/>
    </w:rPr>
  </w:style>
  <w:style w:type="paragraph" w:customStyle="1" w:styleId="Header2">
    <w:name w:val="Header2"/>
    <w:basedOn w:val="Header"/>
    <w:link w:val="headerChar0"/>
    <w:qFormat/>
    <w:rsid w:val="00FD56D6"/>
    <w:pPr>
      <w:pBdr>
        <w:bottom w:val="single" w:sz="2" w:space="1" w:color="auto"/>
      </w:pBdr>
      <w:spacing w:after="240"/>
      <w:jc w:val="right"/>
    </w:pPr>
  </w:style>
  <w:style w:type="character" w:customStyle="1" w:styleId="headerChar0">
    <w:name w:val="header Char"/>
    <w:basedOn w:val="HeaderChar"/>
    <w:link w:val="Header2"/>
    <w:rsid w:val="00FD56D6"/>
    <w:rPr>
      <w:sz w:val="22"/>
    </w:rPr>
  </w:style>
  <w:style w:type="paragraph" w:customStyle="1" w:styleId="Sectiontitle">
    <w:name w:val="Section title"/>
    <w:basedOn w:val="Normal"/>
    <w:link w:val="SectiontitleChar"/>
    <w:qFormat/>
    <w:rsid w:val="00FD56D6"/>
    <w:pPr>
      <w:spacing w:before="200" w:after="200" w:line="276" w:lineRule="auto"/>
      <w:ind w:right="-720"/>
      <w:jc w:val="both"/>
    </w:pPr>
    <w:rPr>
      <w:b/>
      <w:szCs w:val="22"/>
      <w:u w:val="single"/>
    </w:rPr>
  </w:style>
  <w:style w:type="character" w:customStyle="1" w:styleId="SectiontitleChar">
    <w:name w:val="Section title Char"/>
    <w:basedOn w:val="DefaultParagraphFont"/>
    <w:link w:val="Sectiontitle"/>
    <w:rsid w:val="00FD56D6"/>
    <w:rPr>
      <w:b/>
      <w:sz w:val="22"/>
      <w:szCs w:val="22"/>
      <w:u w:val="single"/>
    </w:rPr>
  </w:style>
  <w:style w:type="paragraph" w:customStyle="1" w:styleId="ColorfulList-Accent12">
    <w:name w:val="Colorful List - Accent 12"/>
    <w:basedOn w:val="Normal"/>
    <w:link w:val="ColorfulList-Accent1Char"/>
    <w:uiPriority w:val="34"/>
    <w:qFormat/>
    <w:rsid w:val="00690744"/>
    <w:pPr>
      <w:ind w:left="720"/>
    </w:pPr>
    <w:rPr>
      <w:lang w:eastAsia="ja-JP"/>
    </w:rPr>
  </w:style>
  <w:style w:type="character" w:customStyle="1" w:styleId="ColorfulList-Accent1Char">
    <w:name w:val="Colorful List - Accent 1 Char"/>
    <w:link w:val="ColorfulList-Accent12"/>
    <w:uiPriority w:val="34"/>
    <w:rsid w:val="00690744"/>
    <w:rPr>
      <w:lang w:eastAsia="ja-JP"/>
    </w:rPr>
  </w:style>
  <w:style w:type="paragraph" w:customStyle="1" w:styleId="MediumShading1-Accent21">
    <w:name w:val="Medium Shading 1 - Accent 21"/>
    <w:uiPriority w:val="1"/>
    <w:qFormat/>
    <w:rsid w:val="00721930"/>
  </w:style>
  <w:style w:type="paragraph" w:customStyle="1" w:styleId="Tablebody">
    <w:name w:val="Table body"/>
    <w:qFormat/>
    <w:rsid w:val="007467E0"/>
    <w:rPr>
      <w:rFonts w:ascii="Calibri" w:hAnsi="Calibri"/>
      <w:szCs w:val="22"/>
    </w:rPr>
  </w:style>
  <w:style w:type="paragraph" w:customStyle="1" w:styleId="Findingtextbox">
    <w:name w:val="Finding (text box)"/>
    <w:basedOn w:val="Normal"/>
    <w:qFormat/>
    <w:rsid w:val="003819D2"/>
    <w:pPr>
      <w:spacing w:after="200" w:line="276" w:lineRule="auto"/>
      <w:jc w:val="both"/>
    </w:pPr>
    <w:rPr>
      <w:b/>
      <w:i/>
      <w:szCs w:val="22"/>
      <w:u w:val="single"/>
    </w:rPr>
  </w:style>
  <w:style w:type="character" w:customStyle="1" w:styleId="apple-converted-space">
    <w:name w:val="apple-converted-space"/>
    <w:basedOn w:val="DefaultParagraphFont"/>
    <w:rsid w:val="00063082"/>
  </w:style>
  <w:style w:type="paragraph" w:customStyle="1" w:styleId="Coverletterdate">
    <w:name w:val="Cover letter date"/>
    <w:basedOn w:val="Header"/>
    <w:qFormat/>
    <w:rsid w:val="00E7125A"/>
    <w:pPr>
      <w:widowControl w:val="0"/>
      <w:tabs>
        <w:tab w:val="clear" w:pos="4320"/>
        <w:tab w:val="clear" w:pos="8640"/>
        <w:tab w:val="left" w:pos="864"/>
        <w:tab w:val="left" w:pos="1584"/>
        <w:tab w:val="left" w:pos="2304"/>
        <w:tab w:val="left" w:pos="5760"/>
        <w:tab w:val="left" w:pos="8496"/>
      </w:tabs>
      <w:jc w:val="center"/>
    </w:pPr>
    <w:rPr>
      <w:b/>
    </w:rPr>
  </w:style>
  <w:style w:type="paragraph" w:customStyle="1" w:styleId="Coverletter-recipientaddress">
    <w:name w:val="Cover letter - recipient address"/>
    <w:basedOn w:val="Normal"/>
    <w:qFormat/>
    <w:rsid w:val="00E7125A"/>
    <w:pPr>
      <w:spacing w:before="200" w:after="200"/>
      <w:contextualSpacing/>
      <w:jc w:val="both"/>
    </w:pPr>
    <w:rPr>
      <w:szCs w:val="22"/>
    </w:rPr>
  </w:style>
  <w:style w:type="paragraph" w:customStyle="1" w:styleId="Coverletter-subjectline">
    <w:name w:val="Cover letter - subject line"/>
    <w:basedOn w:val="Normal"/>
    <w:qFormat/>
    <w:rsid w:val="00E7125A"/>
    <w:pPr>
      <w:spacing w:after="200"/>
      <w:jc w:val="both"/>
    </w:pPr>
    <w:rPr>
      <w:b/>
      <w:szCs w:val="22"/>
    </w:rPr>
  </w:style>
  <w:style w:type="paragraph" w:customStyle="1" w:styleId="CoverLetterGreeting">
    <w:name w:val="Cover Letter Greeting"/>
    <w:basedOn w:val="Normal"/>
    <w:qFormat/>
    <w:rsid w:val="00E7125A"/>
    <w:pPr>
      <w:spacing w:after="240"/>
      <w:jc w:val="both"/>
    </w:pPr>
    <w:rPr>
      <w:szCs w:val="22"/>
    </w:rPr>
  </w:style>
  <w:style w:type="paragraph" w:customStyle="1" w:styleId="CoverLetter-body">
    <w:name w:val="Cover Letter - body"/>
    <w:basedOn w:val="Normal"/>
    <w:qFormat/>
    <w:rsid w:val="006A53B6"/>
    <w:pPr>
      <w:spacing w:after="200" w:line="276" w:lineRule="auto"/>
      <w:jc w:val="both"/>
    </w:pPr>
    <w:rPr>
      <w:szCs w:val="22"/>
    </w:rPr>
  </w:style>
  <w:style w:type="paragraph" w:customStyle="1" w:styleId="Coverletter-boldheading">
    <w:name w:val="Cover letter - bold heading"/>
    <w:basedOn w:val="Normal"/>
    <w:qFormat/>
    <w:rsid w:val="006A53B6"/>
    <w:pPr>
      <w:keepNext/>
      <w:spacing w:after="200" w:line="276" w:lineRule="auto"/>
      <w:jc w:val="both"/>
    </w:pPr>
    <w:rPr>
      <w:b/>
      <w:szCs w:val="22"/>
    </w:rPr>
  </w:style>
  <w:style w:type="paragraph" w:customStyle="1" w:styleId="CoverLetter-closing">
    <w:name w:val="Cover Letter - closing"/>
    <w:basedOn w:val="Normal"/>
    <w:qFormat/>
    <w:rsid w:val="001C69F5"/>
    <w:pPr>
      <w:tabs>
        <w:tab w:val="left" w:pos="4230"/>
      </w:tabs>
      <w:spacing w:line="276" w:lineRule="auto"/>
      <w:ind w:left="5040"/>
      <w:jc w:val="both"/>
    </w:pPr>
    <w:rPr>
      <w:szCs w:val="22"/>
    </w:rPr>
  </w:style>
  <w:style w:type="paragraph" w:customStyle="1" w:styleId="CoverLetter-Signature">
    <w:name w:val="Cover Letter - Signature"/>
    <w:aliases w:val="Name,and Title"/>
    <w:basedOn w:val="Normal"/>
    <w:qFormat/>
    <w:rsid w:val="001C69F5"/>
    <w:pPr>
      <w:spacing w:line="276" w:lineRule="auto"/>
      <w:ind w:left="5760" w:hanging="720"/>
      <w:jc w:val="both"/>
    </w:pPr>
    <w:rPr>
      <w:szCs w:val="22"/>
    </w:rPr>
  </w:style>
  <w:style w:type="paragraph" w:customStyle="1" w:styleId="Coverletter-cc">
    <w:name w:val="Cover letter - cc"/>
    <w:basedOn w:val="Normal"/>
    <w:qFormat/>
    <w:rsid w:val="001C69F5"/>
    <w:pPr>
      <w:widowControl w:val="0"/>
      <w:autoSpaceDE w:val="0"/>
      <w:autoSpaceDN w:val="0"/>
      <w:adjustRightInd w:val="0"/>
      <w:spacing w:line="276" w:lineRule="auto"/>
    </w:pPr>
    <w:rPr>
      <w:szCs w:val="22"/>
    </w:rPr>
  </w:style>
  <w:style w:type="paragraph" w:customStyle="1" w:styleId="Bullets1">
    <w:name w:val="Bullets 1"/>
    <w:basedOn w:val="bullets"/>
    <w:qFormat/>
    <w:rsid w:val="00011811"/>
    <w:pPr>
      <w:spacing w:before="0" w:line="240" w:lineRule="auto"/>
      <w:ind w:right="0"/>
    </w:pPr>
  </w:style>
  <w:style w:type="paragraph" w:customStyle="1" w:styleId="659and674text">
    <w:name w:val="659 and 674 text"/>
    <w:basedOn w:val="Normal"/>
    <w:qFormat/>
    <w:rsid w:val="009B62CD"/>
    <w:pPr>
      <w:widowControl w:val="0"/>
      <w:autoSpaceDE w:val="0"/>
      <w:autoSpaceDN w:val="0"/>
      <w:adjustRightInd w:val="0"/>
      <w:spacing w:after="120"/>
      <w:ind w:left="360" w:right="360"/>
      <w:jc w:val="both"/>
    </w:pPr>
    <w:rPr>
      <w:sz w:val="20"/>
      <w:szCs w:val="22"/>
    </w:rPr>
  </w:style>
  <w:style w:type="paragraph" w:customStyle="1" w:styleId="Sections">
    <w:name w:val="Sections"/>
    <w:basedOn w:val="ListParagraph"/>
    <w:qFormat/>
    <w:rsid w:val="00E323AD"/>
    <w:pPr>
      <w:numPr>
        <w:numId w:val="9"/>
      </w:numPr>
      <w:spacing w:after="200" w:line="276" w:lineRule="auto"/>
      <w:jc w:val="both"/>
    </w:pPr>
    <w:rPr>
      <w:szCs w:val="22"/>
    </w:rPr>
  </w:style>
  <w:style w:type="paragraph" w:customStyle="1" w:styleId="BlueBoxFindingText">
    <w:name w:val="Blue Box Finding Text"/>
    <w:basedOn w:val="Normal"/>
    <w:qFormat/>
    <w:rsid w:val="00F412FC"/>
    <w:pPr>
      <w:spacing w:after="200" w:line="276" w:lineRule="auto"/>
      <w:ind w:left="-90"/>
      <w:jc w:val="both"/>
    </w:pPr>
  </w:style>
  <w:style w:type="paragraph" w:customStyle="1" w:styleId="TableHeaderCentered">
    <w:name w:val="Table Header Centered"/>
    <w:basedOn w:val="Normal"/>
    <w:qFormat/>
    <w:rsid w:val="006D38DC"/>
    <w:pPr>
      <w:spacing w:after="60"/>
      <w:jc w:val="center"/>
    </w:pPr>
    <w:rPr>
      <w:b/>
      <w:color w:val="000000" w:themeColor="text1"/>
      <w:szCs w:val="22"/>
    </w:rPr>
  </w:style>
  <w:style w:type="paragraph" w:customStyle="1" w:styleId="TableColumnHeaderscentered">
    <w:name w:val="Table Column Headers (centered)"/>
    <w:basedOn w:val="Normal"/>
    <w:qFormat/>
    <w:rsid w:val="006D38DC"/>
    <w:pPr>
      <w:jc w:val="center"/>
    </w:pPr>
    <w:rPr>
      <w:b/>
      <w:bCs/>
      <w:color w:val="000000" w:themeColor="text1"/>
      <w:sz w:val="20"/>
      <w:szCs w:val="20"/>
    </w:rPr>
  </w:style>
  <w:style w:type="paragraph" w:customStyle="1" w:styleId="TableRowHeaderscentered">
    <w:name w:val="Table Row Headers (centered)"/>
    <w:basedOn w:val="Normal"/>
    <w:qFormat/>
    <w:rsid w:val="006D38DC"/>
    <w:pPr>
      <w:jc w:val="center"/>
    </w:pPr>
    <w:rPr>
      <w:color w:val="000000" w:themeColor="text1"/>
      <w:sz w:val="20"/>
      <w:szCs w:val="20"/>
    </w:rPr>
  </w:style>
  <w:style w:type="paragraph" w:customStyle="1" w:styleId="TableCellContent">
    <w:name w:val="Table Cell Content"/>
    <w:basedOn w:val="Normal"/>
    <w:qFormat/>
    <w:rsid w:val="006D38DC"/>
    <w:rPr>
      <w:color w:val="000000" w:themeColor="text1"/>
      <w:sz w:val="20"/>
      <w:szCs w:val="20"/>
    </w:rPr>
  </w:style>
  <w:style w:type="paragraph" w:customStyle="1" w:styleId="Acronyms">
    <w:name w:val="Acronyms"/>
    <w:basedOn w:val="Normal"/>
    <w:qFormat/>
    <w:rsid w:val="00176F87"/>
    <w:pPr>
      <w:spacing w:after="120" w:line="276" w:lineRule="auto"/>
    </w:pPr>
    <w:rPr>
      <w:szCs w:val="22"/>
    </w:rPr>
  </w:style>
  <w:style w:type="paragraph" w:customStyle="1" w:styleId="Cover-StateSafetyOversight">
    <w:name w:val="Cover - State Safety Oversight"/>
    <w:basedOn w:val="Normal"/>
    <w:qFormat/>
    <w:rsid w:val="0033619D"/>
    <w:pPr>
      <w:tabs>
        <w:tab w:val="left" w:pos="3600"/>
      </w:tabs>
      <w:spacing w:after="120" w:line="276" w:lineRule="auto"/>
      <w:jc w:val="center"/>
    </w:pPr>
    <w:rPr>
      <w:b/>
      <w:i/>
      <w:sz w:val="40"/>
      <w:szCs w:val="44"/>
    </w:rPr>
  </w:style>
  <w:style w:type="paragraph" w:customStyle="1" w:styleId="Cover-AuditReport">
    <w:name w:val="Cover - Audit Report"/>
    <w:basedOn w:val="Normal"/>
    <w:qFormat/>
    <w:rsid w:val="0033619D"/>
    <w:pPr>
      <w:tabs>
        <w:tab w:val="left" w:pos="3600"/>
      </w:tabs>
      <w:spacing w:after="120" w:line="276" w:lineRule="auto"/>
      <w:jc w:val="center"/>
    </w:pPr>
    <w:rPr>
      <w:b/>
      <w:sz w:val="52"/>
      <w:szCs w:val="44"/>
    </w:rPr>
  </w:style>
  <w:style w:type="paragraph" w:customStyle="1" w:styleId="Cover-NYSDOTandPTSB">
    <w:name w:val="Cover - NYSDOT and PTSB"/>
    <w:basedOn w:val="Normal"/>
    <w:qFormat/>
    <w:rsid w:val="0033619D"/>
    <w:pPr>
      <w:spacing w:after="120" w:line="276" w:lineRule="auto"/>
      <w:jc w:val="center"/>
    </w:pPr>
    <w:rPr>
      <w:b/>
      <w:sz w:val="32"/>
      <w:szCs w:val="32"/>
    </w:rPr>
  </w:style>
  <w:style w:type="paragraph" w:customStyle="1" w:styleId="Cover-FTAinfo">
    <w:name w:val="Cover - FTA info"/>
    <w:basedOn w:val="Normal"/>
    <w:qFormat/>
    <w:rsid w:val="0033619D"/>
    <w:pPr>
      <w:spacing w:after="120" w:line="276" w:lineRule="auto"/>
      <w:jc w:val="center"/>
    </w:pPr>
    <w:rPr>
      <w:szCs w:val="32"/>
    </w:rPr>
  </w:style>
  <w:style w:type="paragraph" w:customStyle="1" w:styleId="Cover-date">
    <w:name w:val="Cover - date"/>
    <w:basedOn w:val="Normal"/>
    <w:qFormat/>
    <w:rsid w:val="0033619D"/>
    <w:pPr>
      <w:spacing w:before="320" w:after="320" w:line="276" w:lineRule="auto"/>
      <w:jc w:val="center"/>
    </w:pPr>
    <w:rPr>
      <w:noProof/>
      <w:sz w:val="28"/>
      <w:szCs w:val="28"/>
    </w:rPr>
  </w:style>
  <w:style w:type="paragraph" w:customStyle="1" w:styleId="TableofContentsHeading">
    <w:name w:val="Table of Contents Heading"/>
    <w:basedOn w:val="Normal"/>
    <w:qFormat/>
    <w:rsid w:val="00F1185F"/>
    <w:pPr>
      <w:widowControl w:val="0"/>
      <w:tabs>
        <w:tab w:val="left" w:pos="864"/>
        <w:tab w:val="left" w:pos="2304"/>
        <w:tab w:val="left" w:pos="6912"/>
        <w:tab w:val="left" w:pos="8496"/>
      </w:tabs>
      <w:spacing w:after="200" w:line="276" w:lineRule="auto"/>
      <w:ind w:left="1620" w:hanging="1620"/>
    </w:pPr>
    <w:rPr>
      <w:b/>
      <w:color w:val="1F497D"/>
      <w:sz w:val="28"/>
    </w:rPr>
  </w:style>
  <w:style w:type="paragraph" w:customStyle="1" w:styleId="Bulletsinsubsections">
    <w:name w:val="Bullets in subsections"/>
    <w:basedOn w:val="Sections"/>
    <w:qFormat/>
    <w:rsid w:val="009763D7"/>
    <w:pPr>
      <w:numPr>
        <w:ilvl w:val="1"/>
        <w:numId w:val="19"/>
      </w:numPr>
      <w:spacing w:after="120"/>
      <w:ind w:left="1620"/>
    </w:pPr>
  </w:style>
  <w:style w:type="paragraph" w:customStyle="1" w:styleId="TableSubheading">
    <w:name w:val="Table Subheading"/>
    <w:basedOn w:val="Normal"/>
    <w:qFormat/>
    <w:rsid w:val="002C1645"/>
    <w:pPr>
      <w:widowControl w:val="0"/>
      <w:autoSpaceDE w:val="0"/>
      <w:autoSpaceDN w:val="0"/>
      <w:adjustRightInd w:val="0"/>
      <w:spacing w:before="60" w:after="60" w:line="276" w:lineRule="auto"/>
      <w:jc w:val="center"/>
    </w:pPr>
    <w:rPr>
      <w:b/>
      <w:sz w:val="20"/>
      <w:szCs w:val="20"/>
    </w:rPr>
  </w:style>
  <w:style w:type="paragraph" w:customStyle="1" w:styleId="TableHeaderAlignLeft">
    <w:name w:val="Table Header Align Left"/>
    <w:basedOn w:val="Normal"/>
    <w:qFormat/>
    <w:rsid w:val="00937CAC"/>
    <w:pPr>
      <w:spacing w:after="60"/>
    </w:pPr>
    <w:rPr>
      <w:b/>
      <w:szCs w:val="22"/>
    </w:rPr>
  </w:style>
  <w:style w:type="table" w:customStyle="1" w:styleId="TableGrid1">
    <w:name w:val="Table Grid1"/>
    <w:basedOn w:val="TableNormal"/>
    <w:next w:val="TableGrid"/>
    <w:uiPriority w:val="59"/>
    <w:rsid w:val="00E1549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64CB5"/>
    <w:rPr>
      <w:color w:val="808080"/>
      <w:shd w:val="clear" w:color="auto" w:fill="E6E6E6"/>
    </w:rPr>
  </w:style>
  <w:style w:type="character" w:customStyle="1" w:styleId="Mention1">
    <w:name w:val="Mention1"/>
    <w:basedOn w:val="DefaultParagraphFont"/>
    <w:uiPriority w:val="99"/>
    <w:semiHidden/>
    <w:unhideWhenUsed/>
    <w:rsid w:val="00A95C45"/>
    <w:rPr>
      <w:color w:val="2B579A"/>
      <w:shd w:val="clear" w:color="auto" w:fill="E6E6E6"/>
    </w:rPr>
  </w:style>
  <w:style w:type="character" w:customStyle="1" w:styleId="tgc">
    <w:name w:val="_tgc"/>
    <w:basedOn w:val="DefaultParagraphFont"/>
    <w:rsid w:val="00897973"/>
  </w:style>
  <w:style w:type="character" w:styleId="LineNumber">
    <w:name w:val="line number"/>
    <w:basedOn w:val="DefaultParagraphFont"/>
    <w:semiHidden/>
    <w:unhideWhenUsed/>
    <w:rsid w:val="002B6349"/>
  </w:style>
  <w:style w:type="character" w:customStyle="1" w:styleId="UnresolvedMention2">
    <w:name w:val="Unresolved Mention2"/>
    <w:basedOn w:val="DefaultParagraphFont"/>
    <w:uiPriority w:val="99"/>
    <w:semiHidden/>
    <w:unhideWhenUsed/>
    <w:rsid w:val="00A9236E"/>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Title" w:semiHidden="0" w:unhideWhenUsed="0" w:qFormat="1"/>
    <w:lsdException w:name="Default Paragraph Font" w:uiPriority="1"/>
    <w:lsdException w:name="Subtitle" w:semiHidden="0" w:unhideWhenUsed="0" w:qFormat="1"/>
    <w:lsdException w:name="Body Text Indent 3" w:semiHidden="0" w:unhideWhenUsed="0"/>
    <w:lsdException w:name="Block Tex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rmal Table" w:semiHidden="0" w:unhideWhenUsed="0"/>
    <w:lsdException w:name="No List" w:uiPriority="99"/>
    <w:lsdException w:name="Table Web 3" w:semiHidden="0" w:unhideWhenUsed="0"/>
    <w:lsdException w:name="Table Grid" w:semiHidden="0" w:uiPriority="59" w:unhideWhenUsed="0"/>
    <w:lsdException w:name="Table Theme" w:semiHidden="0" w:unhideWhenUsed="0"/>
    <w:lsdException w:name="Placeholder Text"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2326"/>
    <w:rPr>
      <w:sz w:val="22"/>
    </w:rPr>
  </w:style>
  <w:style w:type="paragraph" w:styleId="Heading1">
    <w:name w:val="heading 1"/>
    <w:basedOn w:val="Normal"/>
    <w:next w:val="Normal"/>
    <w:link w:val="Heading1Char"/>
    <w:qFormat/>
    <w:rsid w:val="00FE4398"/>
    <w:pPr>
      <w:keepNext/>
      <w:spacing w:after="200" w:line="276" w:lineRule="auto"/>
      <w:outlineLvl w:val="0"/>
    </w:pPr>
    <w:rPr>
      <w:b/>
      <w:color w:val="1F497D"/>
      <w:kern w:val="28"/>
      <w:sz w:val="28"/>
    </w:rPr>
  </w:style>
  <w:style w:type="paragraph" w:styleId="Heading2">
    <w:name w:val="heading 2"/>
    <w:basedOn w:val="Normal"/>
    <w:next w:val="Normal"/>
    <w:link w:val="Heading2Char"/>
    <w:qFormat/>
    <w:rsid w:val="009B62CD"/>
    <w:pPr>
      <w:keepNext/>
      <w:spacing w:before="200" w:after="200"/>
      <w:ind w:left="576" w:hanging="576"/>
      <w:jc w:val="both"/>
      <w:outlineLvl w:val="1"/>
    </w:pPr>
    <w:rPr>
      <w:b/>
      <w:color w:val="1F497D"/>
      <w:sz w:val="24"/>
    </w:rPr>
  </w:style>
  <w:style w:type="paragraph" w:styleId="Heading3">
    <w:name w:val="heading 3"/>
    <w:basedOn w:val="Normal"/>
    <w:next w:val="Normal"/>
    <w:link w:val="Heading3Char"/>
    <w:qFormat/>
    <w:rsid w:val="00AD1414"/>
    <w:pPr>
      <w:keepNext/>
      <w:spacing w:before="240" w:after="240" w:line="276" w:lineRule="auto"/>
      <w:ind w:right="-720"/>
      <w:jc w:val="both"/>
      <w:outlineLvl w:val="2"/>
    </w:pPr>
    <w:rPr>
      <w:b/>
    </w:rPr>
  </w:style>
  <w:style w:type="paragraph" w:styleId="Heading4">
    <w:name w:val="heading 4"/>
    <w:basedOn w:val="Normal"/>
    <w:next w:val="Normal"/>
    <w:link w:val="Heading4Char"/>
    <w:qFormat/>
    <w:rsid w:val="006065FB"/>
    <w:pPr>
      <w:keepNext/>
      <w:spacing w:after="200"/>
      <w:jc w:val="both"/>
      <w:outlineLvl w:val="3"/>
    </w:pPr>
    <w:rPr>
      <w:b/>
      <w:szCs w:val="22"/>
    </w:rPr>
  </w:style>
  <w:style w:type="paragraph" w:styleId="Heading5">
    <w:name w:val="heading 5"/>
    <w:basedOn w:val="Normal"/>
    <w:next w:val="Normal"/>
    <w:link w:val="Heading5Char"/>
    <w:qFormat/>
    <w:rsid w:val="001F6007"/>
    <w:pPr>
      <w:keepNext/>
      <w:spacing w:after="200"/>
      <w:jc w:val="both"/>
      <w:outlineLvl w:val="4"/>
    </w:pPr>
    <w:rPr>
      <w:b/>
      <w:szCs w:val="22"/>
    </w:rPr>
  </w:style>
  <w:style w:type="paragraph" w:styleId="Heading6">
    <w:name w:val="heading 6"/>
    <w:basedOn w:val="Normal"/>
    <w:next w:val="Normal"/>
    <w:link w:val="Heading6Char"/>
    <w:qFormat/>
    <w:pPr>
      <w:keepNext/>
      <w:numPr>
        <w:ilvl w:val="5"/>
        <w:numId w:val="1"/>
      </w:numPr>
      <w:jc w:val="center"/>
      <w:outlineLvl w:val="5"/>
    </w:pPr>
    <w:rPr>
      <w:rFonts w:ascii="Arial" w:hAnsi="Arial"/>
      <w:b/>
      <w:sz w:val="44"/>
    </w:rPr>
  </w:style>
  <w:style w:type="paragraph" w:styleId="Heading7">
    <w:name w:val="heading 7"/>
    <w:basedOn w:val="Normal"/>
    <w:next w:val="Normal"/>
    <w:link w:val="Heading7Char"/>
    <w:qFormat/>
    <w:pPr>
      <w:keepNext/>
      <w:numPr>
        <w:ilvl w:val="6"/>
        <w:numId w:val="1"/>
      </w:numPr>
      <w:outlineLvl w:val="6"/>
    </w:pPr>
    <w:rPr>
      <w:rFonts w:ascii="Arial" w:hAnsi="Arial"/>
      <w:b/>
      <w:sz w:val="20"/>
    </w:rPr>
  </w:style>
  <w:style w:type="paragraph" w:styleId="Heading8">
    <w:name w:val="heading 8"/>
    <w:basedOn w:val="Normal"/>
    <w:next w:val="Normal"/>
    <w:link w:val="Heading8Char"/>
    <w:qFormat/>
    <w:pPr>
      <w:keepNext/>
      <w:numPr>
        <w:ilvl w:val="7"/>
        <w:numId w:val="1"/>
      </w:numPr>
      <w:jc w:val="center"/>
      <w:outlineLvl w:val="7"/>
    </w:pPr>
    <w:rPr>
      <w:snapToGrid w:val="0"/>
      <w:sz w:val="30"/>
    </w:rPr>
  </w:style>
  <w:style w:type="paragraph" w:styleId="Heading9">
    <w:name w:val="heading 9"/>
    <w:basedOn w:val="Normal"/>
    <w:next w:val="Normal"/>
    <w:link w:val="Heading9Char"/>
    <w:qFormat/>
    <w:pPr>
      <w:keepNext/>
      <w:numPr>
        <w:ilvl w:val="8"/>
        <w:numId w:val="1"/>
      </w:numPr>
      <w:jc w:val="center"/>
      <w:outlineLvl w:val="8"/>
    </w:pPr>
    <w:rPr>
      <w:rFonts w:ascii="Arial" w:hAnsi="Arial"/>
      <w:b/>
      <w:snapToGrid w:val="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E4398"/>
    <w:rPr>
      <w:b/>
      <w:color w:val="1F497D"/>
      <w:kern w:val="28"/>
      <w:sz w:val="28"/>
    </w:rPr>
  </w:style>
  <w:style w:type="character" w:customStyle="1" w:styleId="Heading2Char">
    <w:name w:val="Heading 2 Char"/>
    <w:link w:val="Heading2"/>
    <w:rsid w:val="009B62CD"/>
    <w:rPr>
      <w:b/>
      <w:color w:val="1F497D"/>
    </w:rPr>
  </w:style>
  <w:style w:type="character" w:customStyle="1" w:styleId="Heading3Char">
    <w:name w:val="Heading 3 Char"/>
    <w:link w:val="Heading3"/>
    <w:rsid w:val="00AD1414"/>
    <w:rPr>
      <w:b/>
      <w:sz w:val="22"/>
    </w:rPr>
  </w:style>
  <w:style w:type="character" w:customStyle="1" w:styleId="Heading4Char">
    <w:name w:val="Heading 4 Char"/>
    <w:link w:val="Heading4"/>
    <w:rsid w:val="006065FB"/>
    <w:rPr>
      <w:b/>
      <w:sz w:val="22"/>
      <w:szCs w:val="22"/>
    </w:rPr>
  </w:style>
  <w:style w:type="character" w:customStyle="1" w:styleId="Heading5Char">
    <w:name w:val="Heading 5 Char"/>
    <w:link w:val="Heading5"/>
    <w:rsid w:val="001F6007"/>
    <w:rPr>
      <w:b/>
      <w:sz w:val="22"/>
      <w:szCs w:val="22"/>
    </w:rPr>
  </w:style>
  <w:style w:type="character" w:customStyle="1" w:styleId="Heading6Char">
    <w:name w:val="Heading 6 Char"/>
    <w:link w:val="Heading6"/>
    <w:rsid w:val="00543740"/>
    <w:rPr>
      <w:rFonts w:ascii="Arial" w:hAnsi="Arial"/>
      <w:b/>
      <w:sz w:val="44"/>
    </w:rPr>
  </w:style>
  <w:style w:type="character" w:customStyle="1" w:styleId="Heading7Char">
    <w:name w:val="Heading 7 Char"/>
    <w:link w:val="Heading7"/>
    <w:rsid w:val="00543740"/>
    <w:rPr>
      <w:rFonts w:ascii="Arial" w:hAnsi="Arial"/>
      <w:b/>
      <w:sz w:val="20"/>
    </w:rPr>
  </w:style>
  <w:style w:type="character" w:customStyle="1" w:styleId="Heading8Char">
    <w:name w:val="Heading 8 Char"/>
    <w:link w:val="Heading8"/>
    <w:rsid w:val="00543740"/>
    <w:rPr>
      <w:snapToGrid w:val="0"/>
      <w:sz w:val="30"/>
    </w:rPr>
  </w:style>
  <w:style w:type="character" w:customStyle="1" w:styleId="Heading9Char">
    <w:name w:val="Heading 9 Char"/>
    <w:link w:val="Heading9"/>
    <w:rsid w:val="00543740"/>
    <w:rPr>
      <w:rFonts w:ascii="Arial" w:hAnsi="Arial"/>
      <w:b/>
      <w:snapToGrid w:val="0"/>
      <w:sz w:val="32"/>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CD7F41"/>
    <w:rPr>
      <w:sz w:val="24"/>
    </w:rPr>
  </w:style>
  <w:style w:type="character" w:styleId="PageNumber">
    <w:name w:val="page number"/>
    <w:basedOn w:val="DefaultParagraphFont"/>
  </w:style>
  <w:style w:type="paragraph" w:styleId="ListBullet">
    <w:name w:val="List Bullet"/>
    <w:basedOn w:val="Normal"/>
    <w:autoRedefine/>
    <w:rPr>
      <w:b/>
    </w:rPr>
  </w:style>
  <w:style w:type="paragraph" w:styleId="TOC1">
    <w:name w:val="toc 1"/>
    <w:basedOn w:val="Normal"/>
    <w:next w:val="Normal"/>
    <w:autoRedefine/>
    <w:uiPriority w:val="39"/>
    <w:rsid w:val="000127D3"/>
    <w:pPr>
      <w:tabs>
        <w:tab w:val="left" w:pos="450"/>
        <w:tab w:val="right" w:leader="dot" w:pos="9350"/>
      </w:tabs>
      <w:spacing w:before="120" w:after="60"/>
    </w:pPr>
    <w:rPr>
      <w:b/>
      <w:noProof/>
    </w:rPr>
  </w:style>
  <w:style w:type="paragraph" w:styleId="BodyText2">
    <w:name w:val="Body Text 2"/>
    <w:basedOn w:val="Normal"/>
    <w:link w:val="BodyText2Char"/>
    <w:pPr>
      <w:jc w:val="center"/>
    </w:pPr>
    <w:rPr>
      <w:rFonts w:ascii="Arial" w:hAnsi="Arial"/>
      <w:b/>
      <w:snapToGrid w:val="0"/>
      <w:sz w:val="44"/>
    </w:rPr>
  </w:style>
  <w:style w:type="character" w:customStyle="1" w:styleId="BodyText2Char">
    <w:name w:val="Body Text 2 Char"/>
    <w:link w:val="BodyText2"/>
    <w:rsid w:val="00543740"/>
    <w:rPr>
      <w:rFonts w:ascii="Arial" w:hAnsi="Arial"/>
      <w:b/>
      <w:snapToGrid w:val="0"/>
      <w:sz w:val="44"/>
    </w:rPr>
  </w:style>
  <w:style w:type="paragraph" w:styleId="TOC2">
    <w:name w:val="toc 2"/>
    <w:basedOn w:val="Normal"/>
    <w:next w:val="Normal"/>
    <w:autoRedefine/>
    <w:uiPriority w:val="39"/>
    <w:rsid w:val="000127D3"/>
    <w:pPr>
      <w:tabs>
        <w:tab w:val="right" w:leader="dot" w:pos="9350"/>
      </w:tabs>
      <w:spacing w:before="120" w:after="60"/>
      <w:ind w:left="360"/>
    </w:pPr>
    <w:rPr>
      <w:noProof/>
      <w:snapToGrid w:val="0"/>
    </w:rPr>
  </w:style>
  <w:style w:type="paragraph" w:styleId="TOC3">
    <w:name w:val="toc 3"/>
    <w:basedOn w:val="Normal"/>
    <w:next w:val="Normal"/>
    <w:autoRedefine/>
    <w:uiPriority w:val="39"/>
    <w:rsid w:val="00CC5891"/>
    <w:pPr>
      <w:tabs>
        <w:tab w:val="left" w:pos="1254"/>
        <w:tab w:val="right" w:leader="dot" w:pos="9350"/>
      </w:tabs>
      <w:spacing w:before="60" w:after="60"/>
      <w:ind w:left="720"/>
    </w:pPr>
    <w:rPr>
      <w:rFonts w:eastAsiaTheme="minorEastAsia"/>
      <w:snapToGrid w:val="0"/>
      <w:szCs w:val="22"/>
    </w:rPr>
  </w:style>
  <w:style w:type="paragraph" w:styleId="TableofFigures">
    <w:name w:val="table of figures"/>
    <w:basedOn w:val="Normal"/>
    <w:next w:val="Normal"/>
    <w:uiPriority w:val="99"/>
    <w:rsid w:val="009B5B97"/>
    <w:pPr>
      <w:ind w:left="480" w:hanging="480"/>
    </w:pPr>
    <w:rPr>
      <w:rFonts w:ascii="Arial" w:hAnsi="Arial"/>
      <w:snapToGrid w:val="0"/>
    </w:rPr>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0610F8"/>
  </w:style>
  <w:style w:type="character" w:styleId="FootnoteReference">
    <w:name w:val="footnote reference"/>
    <w:semiHidden/>
    <w:rPr>
      <w:vertAlign w:val="superscript"/>
    </w:r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rsid w:val="002016E0"/>
    <w:pPr>
      <w:ind w:left="1440"/>
    </w:pPr>
    <w:rPr>
      <w:rFonts w:ascii="Arial" w:hAnsi="Arial"/>
    </w:rPr>
  </w:style>
  <w:style w:type="paragraph" w:styleId="TOC8">
    <w:name w:val="toc 8"/>
    <w:basedOn w:val="Normal"/>
    <w:next w:val="Normal"/>
    <w:autoRedefine/>
    <w:uiPriority w:val="39"/>
    <w:rsid w:val="002016E0"/>
    <w:pPr>
      <w:ind w:left="1680"/>
    </w:pPr>
    <w:rPr>
      <w:rFonts w:ascii="Arial" w:hAnsi="Arial"/>
    </w:rPr>
  </w:style>
  <w:style w:type="paragraph" w:styleId="TOC9">
    <w:name w:val="toc 9"/>
    <w:basedOn w:val="Normal"/>
    <w:next w:val="Normal"/>
    <w:autoRedefine/>
    <w:uiPriority w:val="39"/>
    <w:pPr>
      <w:ind w:left="1920"/>
    </w:pPr>
  </w:style>
  <w:style w:type="paragraph" w:styleId="Caption">
    <w:name w:val="caption"/>
    <w:basedOn w:val="Normal"/>
    <w:next w:val="Normal"/>
    <w:qFormat/>
    <w:rsid w:val="00FD56D6"/>
    <w:pPr>
      <w:spacing w:before="60" w:after="60" w:line="276" w:lineRule="auto"/>
      <w:jc w:val="center"/>
    </w:pPr>
    <w:rPr>
      <w:b/>
      <w:szCs w:val="22"/>
    </w:rPr>
  </w:style>
  <w:style w:type="paragraph" w:styleId="BodyTextIndent">
    <w:name w:val="Body Text Indent"/>
    <w:basedOn w:val="Normal"/>
    <w:link w:val="BodyTextIndentChar"/>
    <w:pPr>
      <w:ind w:firstLine="720"/>
      <w:jc w:val="both"/>
    </w:pPr>
    <w:rPr>
      <w:rFonts w:ascii="Arial" w:hAnsi="Arial"/>
    </w:rPr>
  </w:style>
  <w:style w:type="character" w:customStyle="1" w:styleId="BodyTextIndentChar">
    <w:name w:val="Body Text Indent Char"/>
    <w:link w:val="BodyTextIndent"/>
    <w:rsid w:val="00543740"/>
    <w:rPr>
      <w:rFonts w:ascii="Arial" w:hAnsi="Arial"/>
      <w:sz w:val="22"/>
    </w:rPr>
  </w:style>
  <w:style w:type="paragraph" w:styleId="BodyTextIndent2">
    <w:name w:val="Body Text Indent 2"/>
    <w:basedOn w:val="Normal"/>
    <w:link w:val="BodyTextIndent2Char"/>
    <w:pPr>
      <w:tabs>
        <w:tab w:val="right" w:pos="8180"/>
      </w:tabs>
      <w:ind w:left="1305"/>
    </w:pPr>
    <w:rPr>
      <w:rFonts w:ascii="Arial" w:hAnsi="Arial"/>
      <w:b/>
    </w:rPr>
  </w:style>
  <w:style w:type="character" w:customStyle="1" w:styleId="BodyTextIndent2Char">
    <w:name w:val="Body Text Indent 2 Char"/>
    <w:link w:val="BodyTextIndent2"/>
    <w:rsid w:val="00543740"/>
    <w:rPr>
      <w:rFonts w:ascii="Arial" w:hAnsi="Arial"/>
      <w:b/>
      <w:sz w:val="22"/>
    </w:rPr>
  </w:style>
  <w:style w:type="character" w:styleId="Hyperlink">
    <w:name w:val="Hyperlink"/>
    <w:uiPriority w:val="99"/>
    <w:rPr>
      <w:color w:val="0000FF"/>
      <w:u w:val="single"/>
    </w:rPr>
  </w:style>
  <w:style w:type="paragraph" w:styleId="BodyText">
    <w:name w:val="Body Text"/>
    <w:basedOn w:val="Normal"/>
    <w:link w:val="BodyTextChar"/>
    <w:rsid w:val="006D38DC"/>
    <w:pPr>
      <w:tabs>
        <w:tab w:val="right" w:leader="dot" w:pos="9360"/>
      </w:tabs>
      <w:spacing w:after="160" w:line="276" w:lineRule="auto"/>
      <w:jc w:val="both"/>
    </w:pPr>
  </w:style>
  <w:style w:type="character" w:customStyle="1" w:styleId="BodyTextChar">
    <w:name w:val="Body Text Char"/>
    <w:link w:val="BodyText"/>
    <w:rsid w:val="006D38DC"/>
    <w:rPr>
      <w:sz w:val="22"/>
    </w:rPr>
  </w:style>
  <w:style w:type="paragraph" w:styleId="BodyTextIndent3">
    <w:name w:val="Body Text Indent 3"/>
    <w:basedOn w:val="Normal"/>
    <w:link w:val="BodyTextIndent3Char"/>
    <w:pPr>
      <w:spacing w:line="480" w:lineRule="auto"/>
      <w:ind w:left="720" w:hanging="360"/>
    </w:pPr>
    <w:rPr>
      <w:rFonts w:ascii="Arial" w:hAnsi="Arial"/>
    </w:rPr>
  </w:style>
  <w:style w:type="character" w:customStyle="1" w:styleId="BodyTextIndent3Char">
    <w:name w:val="Body Text Indent 3 Char"/>
    <w:link w:val="BodyTextIndent3"/>
    <w:rsid w:val="00543740"/>
    <w:rPr>
      <w:rFonts w:ascii="Arial" w:hAnsi="Arial"/>
      <w:sz w:val="22"/>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sid w:val="006E4CF3"/>
    <w:rPr>
      <w:sz w:val="24"/>
    </w:rPr>
  </w:style>
  <w:style w:type="paragraph" w:styleId="BodyText3">
    <w:name w:val="Body Text 3"/>
    <w:basedOn w:val="Normal"/>
    <w:link w:val="BodyText3Char"/>
    <w:rPr>
      <w:rFonts w:ascii="Arial" w:hAnsi="Arial"/>
    </w:rPr>
  </w:style>
  <w:style w:type="character" w:customStyle="1" w:styleId="BodyText3Char">
    <w:name w:val="Body Text 3 Char"/>
    <w:link w:val="BodyText3"/>
    <w:rsid w:val="00543740"/>
    <w:rPr>
      <w:rFonts w:ascii="Arial" w:hAnsi="Arial"/>
      <w:sz w:val="22"/>
    </w:rPr>
  </w:style>
  <w:style w:type="paragraph" w:customStyle="1" w:styleId="Level1">
    <w:name w:val="Level 1"/>
    <w:basedOn w:val="Normal"/>
    <w:pPr>
      <w:widowControl w:val="0"/>
      <w:ind w:left="540" w:hanging="540"/>
      <w:outlineLvl w:val="0"/>
    </w:pPr>
    <w:rPr>
      <w:snapToGrid w:val="0"/>
    </w:rPr>
  </w:style>
  <w:style w:type="paragraph" w:customStyle="1" w:styleId="Level2">
    <w:name w:val="Level 2"/>
    <w:basedOn w:val="Normal"/>
    <w:pPr>
      <w:widowControl w:val="0"/>
      <w:ind w:left="1080" w:hanging="540"/>
      <w:outlineLvl w:val="1"/>
    </w:pPr>
    <w:rPr>
      <w:snapToGrid w:val="0"/>
    </w:rPr>
  </w:style>
  <w:style w:type="paragraph" w:customStyle="1" w:styleId="Level3">
    <w:name w:val="Level 3"/>
    <w:basedOn w:val="Normal"/>
    <w:pPr>
      <w:widowControl w:val="0"/>
      <w:ind w:left="1620" w:hanging="540"/>
      <w:outlineLvl w:val="2"/>
    </w:pPr>
    <w:rPr>
      <w:snapToGrid w:val="0"/>
    </w:rPr>
  </w:style>
  <w:style w:type="paragraph" w:customStyle="1" w:styleId="Level4">
    <w:name w:val="Level 4"/>
    <w:basedOn w:val="Normal"/>
    <w:pPr>
      <w:widowControl w:val="0"/>
      <w:ind w:left="2160" w:hanging="540"/>
      <w:outlineLvl w:val="3"/>
    </w:pPr>
    <w:rPr>
      <w:snapToGrid w:val="0"/>
    </w:rPr>
  </w:style>
  <w:style w:type="paragraph" w:customStyle="1" w:styleId="Quicka">
    <w:name w:val="Quick a."/>
    <w:basedOn w:val="Normal"/>
    <w:pPr>
      <w:widowControl w:val="0"/>
      <w:ind w:left="1080" w:hanging="540"/>
    </w:pPr>
    <w:rPr>
      <w:snapToGrid w:val="0"/>
    </w:rPr>
  </w:style>
  <w:style w:type="paragraph" w:customStyle="1" w:styleId="Quicki">
    <w:name w:val="Quick i."/>
    <w:basedOn w:val="Normal"/>
    <w:pPr>
      <w:widowControl w:val="0"/>
      <w:ind w:left="1620" w:hanging="540"/>
    </w:pPr>
    <w:rPr>
      <w:snapToGrid w:val="0"/>
    </w:rPr>
  </w:style>
  <w:style w:type="paragraph" w:customStyle="1" w:styleId="Level5">
    <w:name w:val="Level 5"/>
    <w:basedOn w:val="Normal"/>
    <w:pPr>
      <w:widowControl w:val="0"/>
      <w:ind w:left="2700" w:hanging="540"/>
      <w:outlineLvl w:val="4"/>
    </w:pPr>
    <w:rPr>
      <w:snapToGrid w:val="0"/>
    </w:rPr>
  </w:style>
  <w:style w:type="paragraph" w:styleId="BalloonText">
    <w:name w:val="Balloon Text"/>
    <w:basedOn w:val="Normal"/>
    <w:link w:val="BalloonTextChar"/>
    <w:semiHidden/>
    <w:rsid w:val="00F0795E"/>
    <w:rPr>
      <w:rFonts w:ascii="Tahoma" w:hAnsi="Tahoma" w:cs="Tahoma"/>
      <w:sz w:val="16"/>
      <w:szCs w:val="16"/>
    </w:rPr>
  </w:style>
  <w:style w:type="character" w:customStyle="1" w:styleId="BalloonTextChar">
    <w:name w:val="Balloon Text Char"/>
    <w:link w:val="BalloonText"/>
    <w:semiHidden/>
    <w:rsid w:val="00543740"/>
    <w:rPr>
      <w:rFonts w:ascii="Tahoma" w:hAnsi="Tahoma" w:cs="Tahoma"/>
      <w:sz w:val="16"/>
      <w:szCs w:val="16"/>
    </w:rPr>
  </w:style>
  <w:style w:type="table" w:styleId="TableGrid">
    <w:name w:val="Table Grid"/>
    <w:basedOn w:val="TableNormal"/>
    <w:uiPriority w:val="59"/>
    <w:rsid w:val="00697C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hibit">
    <w:name w:val="Exhibit"/>
    <w:basedOn w:val="Normal"/>
    <w:link w:val="ExhibitChar"/>
    <w:rsid w:val="00CA7807"/>
    <w:pPr>
      <w:jc w:val="both"/>
    </w:pPr>
    <w:rPr>
      <w:rFonts w:ascii="Arial" w:hAnsi="Arial"/>
      <w:b/>
    </w:rPr>
  </w:style>
  <w:style w:type="character" w:customStyle="1" w:styleId="ExhibitChar">
    <w:name w:val="Exhibit Char"/>
    <w:link w:val="Exhibit"/>
    <w:rsid w:val="00CA7807"/>
    <w:rPr>
      <w:rFonts w:ascii="Arial" w:hAnsi="Arial"/>
      <w:b/>
      <w:sz w:val="22"/>
      <w:szCs w:val="24"/>
      <w:lang w:val="en-US" w:eastAsia="en-US" w:bidi="ar-SA"/>
    </w:rPr>
  </w:style>
  <w:style w:type="paragraph" w:styleId="DocumentMap">
    <w:name w:val="Document Map"/>
    <w:basedOn w:val="Normal"/>
    <w:link w:val="DocumentMapChar"/>
    <w:semiHidden/>
    <w:rsid w:val="007B63FC"/>
    <w:pPr>
      <w:shd w:val="clear" w:color="auto" w:fill="000080"/>
    </w:pPr>
    <w:rPr>
      <w:rFonts w:ascii="Tahoma" w:hAnsi="Tahoma"/>
    </w:rPr>
  </w:style>
  <w:style w:type="character" w:customStyle="1" w:styleId="DocumentMapChar">
    <w:name w:val="Document Map Char"/>
    <w:link w:val="DocumentMap"/>
    <w:semiHidden/>
    <w:rsid w:val="00543740"/>
    <w:rPr>
      <w:rFonts w:ascii="Tahoma" w:hAnsi="Tahoma"/>
      <w:sz w:val="24"/>
      <w:shd w:val="clear" w:color="auto" w:fill="000080"/>
    </w:rPr>
  </w:style>
  <w:style w:type="paragraph" w:styleId="BlockText">
    <w:name w:val="Block Text"/>
    <w:basedOn w:val="Normal"/>
    <w:rsid w:val="007B63FC"/>
    <w:pPr>
      <w:ind w:left="720" w:right="720"/>
    </w:pPr>
  </w:style>
  <w:style w:type="paragraph" w:customStyle="1" w:styleId="Normal-TNR-12">
    <w:name w:val="Normal - TNR - 12"/>
    <w:basedOn w:val="Normal"/>
    <w:rsid w:val="007B63FC"/>
    <w:pPr>
      <w:jc w:val="both"/>
    </w:pPr>
  </w:style>
  <w:style w:type="paragraph" w:styleId="Salutation">
    <w:name w:val="Salutation"/>
    <w:basedOn w:val="Normal"/>
    <w:next w:val="Normal"/>
    <w:link w:val="SalutationChar"/>
    <w:rsid w:val="007B63FC"/>
  </w:style>
  <w:style w:type="character" w:customStyle="1" w:styleId="SalutationChar">
    <w:name w:val="Salutation Char"/>
    <w:link w:val="Salutation"/>
    <w:rsid w:val="00543740"/>
    <w:rPr>
      <w:sz w:val="24"/>
    </w:rPr>
  </w:style>
  <w:style w:type="character" w:styleId="Strong">
    <w:name w:val="Strong"/>
    <w:uiPriority w:val="22"/>
    <w:qFormat/>
    <w:rsid w:val="007B63FC"/>
    <w:rPr>
      <w:b/>
      <w:bCs/>
    </w:rPr>
  </w:style>
  <w:style w:type="paragraph" w:styleId="NormalWeb">
    <w:name w:val="Normal (Web)"/>
    <w:basedOn w:val="Normal"/>
    <w:uiPriority w:val="99"/>
    <w:rsid w:val="007B63FC"/>
    <w:pPr>
      <w:spacing w:before="100" w:beforeAutospacing="1" w:after="100" w:afterAutospacing="1"/>
    </w:pPr>
  </w:style>
  <w:style w:type="paragraph" w:styleId="HTMLPreformatted">
    <w:name w:val="HTML Preformatted"/>
    <w:basedOn w:val="Normal"/>
    <w:link w:val="HTMLPreformattedChar"/>
    <w:rsid w:val="007B63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rPr>
  </w:style>
  <w:style w:type="character" w:customStyle="1" w:styleId="HTMLPreformattedChar">
    <w:name w:val="HTML Preformatted Char"/>
    <w:link w:val="HTMLPreformatted"/>
    <w:rsid w:val="00543740"/>
    <w:rPr>
      <w:rFonts w:ascii="Arial Unicode MS" w:eastAsia="Arial Unicode MS" w:hAnsi="Arial Unicode MS" w:cs="Arial Unicode MS"/>
    </w:rPr>
  </w:style>
  <w:style w:type="character" w:styleId="FollowedHyperlink">
    <w:name w:val="FollowedHyperlink"/>
    <w:uiPriority w:val="99"/>
    <w:rsid w:val="007B63FC"/>
    <w:rPr>
      <w:color w:val="800080"/>
      <w:u w:val="single"/>
    </w:rPr>
  </w:style>
  <w:style w:type="paragraph" w:customStyle="1" w:styleId="Style1">
    <w:name w:val="Style1"/>
    <w:basedOn w:val="Caption"/>
    <w:rsid w:val="007471E3"/>
  </w:style>
  <w:style w:type="paragraph" w:styleId="Index1">
    <w:name w:val="index 1"/>
    <w:basedOn w:val="Normal"/>
    <w:next w:val="Normal"/>
    <w:autoRedefine/>
    <w:uiPriority w:val="99"/>
    <w:rsid w:val="0051111C"/>
    <w:pPr>
      <w:ind w:left="240" w:hanging="240"/>
    </w:pPr>
  </w:style>
  <w:style w:type="paragraph" w:styleId="Index2">
    <w:name w:val="index 2"/>
    <w:basedOn w:val="Normal"/>
    <w:next w:val="Normal"/>
    <w:autoRedefine/>
    <w:uiPriority w:val="99"/>
    <w:rsid w:val="0051111C"/>
    <w:pPr>
      <w:ind w:left="480" w:hanging="240"/>
    </w:pPr>
  </w:style>
  <w:style w:type="paragraph" w:styleId="ListParagraph">
    <w:name w:val="List Paragraph"/>
    <w:basedOn w:val="Normal"/>
    <w:link w:val="ListParagraphChar"/>
    <w:uiPriority w:val="34"/>
    <w:qFormat/>
    <w:rsid w:val="00DC38ED"/>
    <w:pPr>
      <w:ind w:left="720"/>
    </w:pPr>
    <w:rPr>
      <w:lang w:eastAsia="ja-JP"/>
    </w:rPr>
  </w:style>
  <w:style w:type="paragraph" w:customStyle="1" w:styleId="Default">
    <w:name w:val="Default"/>
    <w:link w:val="DefaultChar"/>
    <w:rsid w:val="005E575E"/>
    <w:pPr>
      <w:autoSpaceDE w:val="0"/>
      <w:autoSpaceDN w:val="0"/>
      <w:adjustRightInd w:val="0"/>
    </w:pPr>
    <w:rPr>
      <w:rFonts w:ascii="Arial" w:eastAsia="Calibri" w:hAnsi="Arial" w:cs="Arial"/>
      <w:color w:val="000000"/>
    </w:rPr>
  </w:style>
  <w:style w:type="character" w:customStyle="1" w:styleId="DefaultChar">
    <w:name w:val="Default Char"/>
    <w:link w:val="Default"/>
    <w:rsid w:val="000610F8"/>
    <w:rPr>
      <w:rFonts w:ascii="Arial" w:eastAsia="Calibri" w:hAnsi="Arial" w:cs="Arial"/>
      <w:color w:val="000000"/>
      <w:sz w:val="24"/>
      <w:szCs w:val="24"/>
    </w:rPr>
  </w:style>
  <w:style w:type="paragraph" w:customStyle="1" w:styleId="LightList-Accent51">
    <w:name w:val="Light List - Accent 51"/>
    <w:basedOn w:val="Normal"/>
    <w:qFormat/>
    <w:rsid w:val="005E575E"/>
    <w:pPr>
      <w:ind w:left="720"/>
      <w:contextualSpacing/>
    </w:pPr>
    <w:rPr>
      <w:rFonts w:ascii="Calibri" w:eastAsia="Calibri" w:hAnsi="Calibri"/>
      <w:szCs w:val="22"/>
    </w:rPr>
  </w:style>
  <w:style w:type="character" w:styleId="CommentReference">
    <w:name w:val="annotation reference"/>
    <w:rsid w:val="000610F8"/>
    <w:rPr>
      <w:sz w:val="18"/>
    </w:rPr>
  </w:style>
  <w:style w:type="paragraph" w:styleId="CommentText">
    <w:name w:val="annotation text"/>
    <w:basedOn w:val="Normal"/>
    <w:link w:val="CommentTextChar"/>
    <w:rsid w:val="000610F8"/>
  </w:style>
  <w:style w:type="character" w:customStyle="1" w:styleId="CommentTextChar">
    <w:name w:val="Comment Text Char"/>
    <w:link w:val="CommentText"/>
    <w:rsid w:val="000610F8"/>
    <w:rPr>
      <w:sz w:val="24"/>
      <w:szCs w:val="24"/>
    </w:rPr>
  </w:style>
  <w:style w:type="paragraph" w:styleId="CommentSubject">
    <w:name w:val="annotation subject"/>
    <w:basedOn w:val="CommentText"/>
    <w:next w:val="CommentText"/>
    <w:link w:val="CommentSubjectChar"/>
    <w:rsid w:val="000610F8"/>
  </w:style>
  <w:style w:type="character" w:customStyle="1" w:styleId="CommentSubjectChar">
    <w:name w:val="Comment Subject Char"/>
    <w:link w:val="CommentSubject"/>
    <w:rsid w:val="000610F8"/>
    <w:rPr>
      <w:sz w:val="22"/>
      <w:szCs w:val="24"/>
    </w:rPr>
  </w:style>
  <w:style w:type="paragraph" w:customStyle="1" w:styleId="CM17">
    <w:name w:val="CM17"/>
    <w:basedOn w:val="Default"/>
    <w:next w:val="Default"/>
    <w:uiPriority w:val="99"/>
    <w:rsid w:val="000610F8"/>
    <w:pPr>
      <w:spacing w:line="196" w:lineRule="atLeast"/>
    </w:pPr>
    <w:rPr>
      <w:rFonts w:ascii="DGGKH E+ Helvetica" w:eastAsia="Times New Roman" w:hAnsi="DGGKH E+ Helvetica" w:cs="Times New Roman"/>
      <w:color w:val="auto"/>
    </w:rPr>
  </w:style>
  <w:style w:type="paragraph" w:customStyle="1" w:styleId="ColorfulList-Accent11">
    <w:name w:val="Colorful List - Accent 11"/>
    <w:basedOn w:val="Normal"/>
    <w:uiPriority w:val="34"/>
    <w:qFormat/>
    <w:rsid w:val="000610F8"/>
    <w:pPr>
      <w:spacing w:after="200"/>
      <w:ind w:left="720"/>
      <w:contextualSpacing/>
    </w:pPr>
    <w:rPr>
      <w:rFonts w:ascii="Cambria" w:eastAsia="Cambria" w:hAnsi="Cambria"/>
    </w:rPr>
  </w:style>
  <w:style w:type="paragraph" w:customStyle="1" w:styleId="xl63">
    <w:name w:val="xl63"/>
    <w:basedOn w:val="Normal"/>
    <w:rsid w:val="00CF291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w:hAnsi="Times"/>
      <w:color w:val="000000"/>
      <w:sz w:val="16"/>
      <w:szCs w:val="16"/>
    </w:rPr>
  </w:style>
  <w:style w:type="paragraph" w:customStyle="1" w:styleId="xl64">
    <w:name w:val="xl64"/>
    <w:basedOn w:val="Normal"/>
    <w:rsid w:val="00CF2919"/>
    <w:pPr>
      <w:pBdr>
        <w:top w:val="single" w:sz="4" w:space="0" w:color="auto"/>
        <w:left w:val="single" w:sz="4" w:space="0" w:color="auto"/>
        <w:bottom w:val="single" w:sz="4" w:space="0" w:color="auto"/>
      </w:pBdr>
      <w:spacing w:before="100" w:beforeAutospacing="1" w:after="100" w:afterAutospacing="1"/>
      <w:textAlignment w:val="top"/>
    </w:pPr>
    <w:rPr>
      <w:rFonts w:ascii="Times" w:hAnsi="Times"/>
      <w:color w:val="000000"/>
      <w:sz w:val="16"/>
      <w:szCs w:val="16"/>
    </w:rPr>
  </w:style>
  <w:style w:type="paragraph" w:customStyle="1" w:styleId="xl65">
    <w:name w:val="xl65"/>
    <w:basedOn w:val="Normal"/>
    <w:rsid w:val="00CF2919"/>
    <w:pPr>
      <w:pBdr>
        <w:top w:val="single" w:sz="4" w:space="0" w:color="auto"/>
        <w:bottom w:val="single" w:sz="4" w:space="0" w:color="auto"/>
      </w:pBdr>
      <w:spacing w:before="100" w:beforeAutospacing="1" w:after="100" w:afterAutospacing="1"/>
      <w:textAlignment w:val="top"/>
    </w:pPr>
    <w:rPr>
      <w:rFonts w:ascii="Times" w:hAnsi="Times"/>
      <w:color w:val="000000"/>
      <w:sz w:val="16"/>
      <w:szCs w:val="16"/>
    </w:rPr>
  </w:style>
  <w:style w:type="paragraph" w:customStyle="1" w:styleId="xl66">
    <w:name w:val="xl66"/>
    <w:basedOn w:val="Normal"/>
    <w:rsid w:val="00CF29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b/>
      <w:bCs/>
      <w:szCs w:val="22"/>
    </w:rPr>
  </w:style>
  <w:style w:type="paragraph" w:customStyle="1" w:styleId="xl67">
    <w:name w:val="xl67"/>
    <w:basedOn w:val="Normal"/>
    <w:rsid w:val="00CF29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30"/>
      <w:szCs w:val="30"/>
    </w:rPr>
  </w:style>
  <w:style w:type="paragraph" w:customStyle="1" w:styleId="xl68">
    <w:name w:val="xl68"/>
    <w:basedOn w:val="Normal"/>
    <w:rsid w:val="00CF29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w:hAnsi="Times"/>
      <w:szCs w:val="22"/>
    </w:rPr>
  </w:style>
  <w:style w:type="paragraph" w:customStyle="1" w:styleId="xl69">
    <w:name w:val="xl69"/>
    <w:basedOn w:val="Normal"/>
    <w:rsid w:val="00CF29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w:hAnsi="Times"/>
      <w:szCs w:val="22"/>
    </w:rPr>
  </w:style>
  <w:style w:type="paragraph" w:customStyle="1" w:styleId="xl70">
    <w:name w:val="xl70"/>
    <w:basedOn w:val="Normal"/>
    <w:rsid w:val="00CF29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w:hAnsi="Times"/>
      <w:szCs w:val="22"/>
    </w:rPr>
  </w:style>
  <w:style w:type="paragraph" w:customStyle="1" w:styleId="xl71">
    <w:name w:val="xl71"/>
    <w:basedOn w:val="Normal"/>
    <w:rsid w:val="00CF29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w:hAnsi="Times"/>
      <w:szCs w:val="22"/>
    </w:rPr>
  </w:style>
  <w:style w:type="paragraph" w:customStyle="1" w:styleId="xl72">
    <w:name w:val="xl72"/>
    <w:basedOn w:val="Normal"/>
    <w:rsid w:val="00CF29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w:hAnsi="Times"/>
      <w:szCs w:val="22"/>
    </w:rPr>
  </w:style>
  <w:style w:type="paragraph" w:customStyle="1" w:styleId="xl73">
    <w:name w:val="xl73"/>
    <w:basedOn w:val="Normal"/>
    <w:rsid w:val="00CF29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w:hAnsi="Times"/>
      <w:szCs w:val="22"/>
    </w:rPr>
  </w:style>
  <w:style w:type="paragraph" w:customStyle="1" w:styleId="xl74">
    <w:name w:val="xl74"/>
    <w:basedOn w:val="Normal"/>
    <w:rsid w:val="00CF29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w:hAnsi="Times"/>
      <w:b/>
      <w:bCs/>
      <w:sz w:val="16"/>
      <w:szCs w:val="16"/>
    </w:rPr>
  </w:style>
  <w:style w:type="paragraph" w:customStyle="1" w:styleId="xl75">
    <w:name w:val="xl75"/>
    <w:basedOn w:val="Normal"/>
    <w:rsid w:val="00CF29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w:hAnsi="Times"/>
      <w:b/>
      <w:bCs/>
      <w:sz w:val="16"/>
      <w:szCs w:val="16"/>
    </w:rPr>
  </w:style>
  <w:style w:type="paragraph" w:customStyle="1" w:styleId="xl76">
    <w:name w:val="xl76"/>
    <w:basedOn w:val="Normal"/>
    <w:rsid w:val="00CF29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w:hAnsi="Times"/>
      <w:b/>
      <w:bCs/>
      <w:sz w:val="16"/>
      <w:szCs w:val="16"/>
    </w:rPr>
  </w:style>
  <w:style w:type="paragraph" w:customStyle="1" w:styleId="xl77">
    <w:name w:val="xl77"/>
    <w:basedOn w:val="Normal"/>
    <w:rsid w:val="00CF29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w:hAnsi="Times"/>
      <w:b/>
      <w:bCs/>
      <w:sz w:val="16"/>
      <w:szCs w:val="16"/>
    </w:rPr>
  </w:style>
  <w:style w:type="paragraph" w:customStyle="1" w:styleId="xl78">
    <w:name w:val="xl78"/>
    <w:basedOn w:val="Normal"/>
    <w:rsid w:val="00CF29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w:hAnsi="Times"/>
      <w:sz w:val="16"/>
      <w:szCs w:val="16"/>
    </w:rPr>
  </w:style>
  <w:style w:type="paragraph" w:customStyle="1" w:styleId="xl79">
    <w:name w:val="xl79"/>
    <w:basedOn w:val="Normal"/>
    <w:rsid w:val="00CF29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w:hAnsi="Times"/>
      <w:sz w:val="16"/>
      <w:szCs w:val="16"/>
    </w:rPr>
  </w:style>
  <w:style w:type="paragraph" w:customStyle="1" w:styleId="xl80">
    <w:name w:val="xl80"/>
    <w:basedOn w:val="Normal"/>
    <w:rsid w:val="00CF29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w:hAnsi="Times"/>
      <w:sz w:val="16"/>
      <w:szCs w:val="16"/>
    </w:rPr>
  </w:style>
  <w:style w:type="paragraph" w:customStyle="1" w:styleId="xl81">
    <w:name w:val="xl81"/>
    <w:basedOn w:val="Normal"/>
    <w:rsid w:val="00CF29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w:hAnsi="Times"/>
      <w:sz w:val="16"/>
      <w:szCs w:val="16"/>
    </w:rPr>
  </w:style>
  <w:style w:type="paragraph" w:customStyle="1" w:styleId="xl82">
    <w:name w:val="xl82"/>
    <w:basedOn w:val="Normal"/>
    <w:rsid w:val="00CF29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w:hAnsi="Times"/>
      <w:sz w:val="16"/>
      <w:szCs w:val="16"/>
    </w:rPr>
  </w:style>
  <w:style w:type="paragraph" w:customStyle="1" w:styleId="xl83">
    <w:name w:val="xl83"/>
    <w:basedOn w:val="Normal"/>
    <w:rsid w:val="00CF29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w:hAnsi="Times"/>
      <w:sz w:val="16"/>
      <w:szCs w:val="16"/>
    </w:rPr>
  </w:style>
  <w:style w:type="paragraph" w:customStyle="1" w:styleId="xl84">
    <w:name w:val="xl84"/>
    <w:basedOn w:val="Normal"/>
    <w:rsid w:val="00CF29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w:hAnsi="Times"/>
      <w:sz w:val="16"/>
      <w:szCs w:val="16"/>
    </w:rPr>
  </w:style>
  <w:style w:type="paragraph" w:customStyle="1" w:styleId="xl85">
    <w:name w:val="xl85"/>
    <w:basedOn w:val="Normal"/>
    <w:rsid w:val="00CF29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w:hAnsi="Times"/>
      <w:sz w:val="16"/>
      <w:szCs w:val="16"/>
    </w:rPr>
  </w:style>
  <w:style w:type="paragraph" w:customStyle="1" w:styleId="xl86">
    <w:name w:val="xl86"/>
    <w:basedOn w:val="Normal"/>
    <w:rsid w:val="00CF2919"/>
    <w:pPr>
      <w:shd w:val="clear" w:color="000000" w:fill="FFFFFF"/>
      <w:spacing w:before="100" w:beforeAutospacing="1" w:after="100" w:afterAutospacing="1"/>
    </w:pPr>
    <w:rPr>
      <w:rFonts w:ascii="Times" w:hAnsi="Times"/>
      <w:sz w:val="20"/>
      <w:szCs w:val="20"/>
    </w:rPr>
  </w:style>
  <w:style w:type="paragraph" w:customStyle="1" w:styleId="xl87">
    <w:name w:val="xl87"/>
    <w:basedOn w:val="Normal"/>
    <w:rsid w:val="00CF2919"/>
    <w:pPr>
      <w:shd w:val="clear" w:color="000000" w:fill="FFFFFF"/>
      <w:spacing w:before="100" w:beforeAutospacing="1" w:after="100" w:afterAutospacing="1"/>
      <w:jc w:val="center"/>
    </w:pPr>
    <w:rPr>
      <w:rFonts w:ascii="Times" w:hAnsi="Times"/>
      <w:sz w:val="20"/>
      <w:szCs w:val="20"/>
    </w:rPr>
  </w:style>
  <w:style w:type="paragraph" w:customStyle="1" w:styleId="xl88">
    <w:name w:val="xl88"/>
    <w:basedOn w:val="Normal"/>
    <w:rsid w:val="00CF2919"/>
    <w:pPr>
      <w:shd w:val="clear" w:color="000000" w:fill="FFFFFF"/>
      <w:spacing w:before="100" w:beforeAutospacing="1" w:after="100" w:afterAutospacing="1"/>
      <w:jc w:val="center"/>
    </w:pPr>
    <w:rPr>
      <w:rFonts w:ascii="Times" w:hAnsi="Times"/>
      <w:sz w:val="20"/>
      <w:szCs w:val="20"/>
    </w:rPr>
  </w:style>
  <w:style w:type="paragraph" w:customStyle="1" w:styleId="xl89">
    <w:name w:val="xl89"/>
    <w:basedOn w:val="Normal"/>
    <w:rsid w:val="00CF2919"/>
    <w:pPr>
      <w:shd w:val="clear" w:color="000000" w:fill="FFFFFF"/>
      <w:spacing w:before="100" w:beforeAutospacing="1" w:after="100" w:afterAutospacing="1"/>
      <w:jc w:val="center"/>
    </w:pPr>
    <w:rPr>
      <w:rFonts w:ascii="Times" w:hAnsi="Times"/>
      <w:sz w:val="20"/>
      <w:szCs w:val="20"/>
    </w:rPr>
  </w:style>
  <w:style w:type="paragraph" w:customStyle="1" w:styleId="xl90">
    <w:name w:val="xl90"/>
    <w:basedOn w:val="Normal"/>
    <w:rsid w:val="00CF2919"/>
    <w:pPr>
      <w:shd w:val="clear" w:color="000000" w:fill="FFFFFF"/>
      <w:spacing w:before="100" w:beforeAutospacing="1" w:after="100" w:afterAutospacing="1"/>
    </w:pPr>
    <w:rPr>
      <w:rFonts w:ascii="Times" w:hAnsi="Times"/>
      <w:sz w:val="20"/>
      <w:szCs w:val="20"/>
    </w:rPr>
  </w:style>
  <w:style w:type="paragraph" w:customStyle="1" w:styleId="xl91">
    <w:name w:val="xl91"/>
    <w:basedOn w:val="Normal"/>
    <w:rsid w:val="00807DA2"/>
    <w:pPr>
      <w:shd w:val="clear" w:color="000000" w:fill="FFFFFF"/>
      <w:spacing w:before="100" w:beforeAutospacing="1" w:after="100" w:afterAutospacing="1"/>
    </w:pPr>
    <w:rPr>
      <w:rFonts w:ascii="Times" w:hAnsi="Times"/>
      <w:sz w:val="20"/>
      <w:szCs w:val="20"/>
    </w:rPr>
  </w:style>
  <w:style w:type="paragraph" w:styleId="NoSpacing">
    <w:name w:val="No Spacing"/>
    <w:uiPriority w:val="1"/>
    <w:qFormat/>
    <w:rsid w:val="003F7F3D"/>
  </w:style>
  <w:style w:type="paragraph" w:styleId="Revision">
    <w:name w:val="Revision"/>
    <w:hidden/>
    <w:uiPriority w:val="71"/>
    <w:rsid w:val="00754D88"/>
  </w:style>
  <w:style w:type="numbering" w:customStyle="1" w:styleId="CurrentList1">
    <w:name w:val="Current List1"/>
    <w:uiPriority w:val="99"/>
    <w:rsid w:val="000A6B11"/>
    <w:pPr>
      <w:numPr>
        <w:numId w:val="2"/>
      </w:numPr>
    </w:pPr>
  </w:style>
  <w:style w:type="numbering" w:styleId="111111">
    <w:name w:val="Outline List 2"/>
    <w:basedOn w:val="NoList"/>
    <w:rsid w:val="00446EF8"/>
    <w:pPr>
      <w:numPr>
        <w:numId w:val="3"/>
      </w:numPr>
    </w:pPr>
  </w:style>
  <w:style w:type="paragraph" w:customStyle="1" w:styleId="bullets">
    <w:name w:val="bullets"/>
    <w:basedOn w:val="ListParagraph"/>
    <w:link w:val="bulletsChar"/>
    <w:qFormat/>
    <w:rsid w:val="00FD56D6"/>
    <w:pPr>
      <w:numPr>
        <w:numId w:val="5"/>
      </w:numPr>
      <w:spacing w:before="120" w:after="120" w:line="276" w:lineRule="auto"/>
      <w:ind w:left="720" w:right="-720"/>
      <w:jc w:val="both"/>
    </w:pPr>
  </w:style>
  <w:style w:type="paragraph" w:customStyle="1" w:styleId="numberlist">
    <w:name w:val="number list"/>
    <w:basedOn w:val="Normal"/>
    <w:link w:val="numberlistChar"/>
    <w:qFormat/>
    <w:rsid w:val="000D54C0"/>
    <w:pPr>
      <w:numPr>
        <w:numId w:val="4"/>
      </w:numPr>
      <w:spacing w:before="200" w:after="200" w:line="276" w:lineRule="auto"/>
      <w:ind w:right="-720"/>
      <w:jc w:val="both"/>
    </w:pPr>
  </w:style>
  <w:style w:type="character" w:customStyle="1" w:styleId="bulletsChar">
    <w:name w:val="bullets Char"/>
    <w:basedOn w:val="DefaultParagraphFont"/>
    <w:link w:val="bullets"/>
    <w:rsid w:val="00FD56D6"/>
    <w:rPr>
      <w:sz w:val="22"/>
      <w:lang w:eastAsia="ja-JP"/>
    </w:rPr>
  </w:style>
  <w:style w:type="character" w:customStyle="1" w:styleId="numberlistChar">
    <w:name w:val="number list Char"/>
    <w:basedOn w:val="DefaultParagraphFont"/>
    <w:link w:val="numberlist"/>
    <w:rsid w:val="000D54C0"/>
    <w:rPr>
      <w:sz w:val="22"/>
    </w:rPr>
  </w:style>
  <w:style w:type="character" w:customStyle="1" w:styleId="ListParagraphChar">
    <w:name w:val="List Paragraph Char"/>
    <w:basedOn w:val="DefaultParagraphFont"/>
    <w:link w:val="ListParagraph"/>
    <w:uiPriority w:val="34"/>
    <w:rsid w:val="00DE0E25"/>
    <w:rPr>
      <w:lang w:eastAsia="ja-JP"/>
    </w:rPr>
  </w:style>
  <w:style w:type="character" w:styleId="SubtleEmphasis">
    <w:name w:val="Subtle Emphasis"/>
    <w:basedOn w:val="DefaultParagraphFont"/>
    <w:uiPriority w:val="19"/>
    <w:qFormat/>
    <w:rsid w:val="004203EE"/>
    <w:rPr>
      <w:i/>
      <w:iCs/>
      <w:color w:val="808080" w:themeColor="text1" w:themeTint="7F"/>
    </w:rPr>
  </w:style>
  <w:style w:type="paragraph" w:customStyle="1" w:styleId="footer1">
    <w:name w:val="footer1"/>
    <w:basedOn w:val="Footer"/>
    <w:link w:val="footer1Char"/>
    <w:qFormat/>
    <w:rsid w:val="00CC5891"/>
    <w:pPr>
      <w:pBdr>
        <w:top w:val="single" w:sz="2" w:space="1" w:color="auto"/>
      </w:pBdr>
      <w:tabs>
        <w:tab w:val="clear" w:pos="8640"/>
        <w:tab w:val="left" w:pos="1710"/>
        <w:tab w:val="left" w:pos="9000"/>
      </w:tabs>
    </w:pPr>
    <w:rPr>
      <w:sz w:val="20"/>
      <w:szCs w:val="20"/>
    </w:rPr>
  </w:style>
  <w:style w:type="paragraph" w:customStyle="1" w:styleId="Caption1">
    <w:name w:val="Caption1"/>
    <w:basedOn w:val="Normal"/>
    <w:link w:val="captionChar"/>
    <w:qFormat/>
    <w:rsid w:val="00C720A3"/>
    <w:pPr>
      <w:spacing w:before="120" w:after="120"/>
      <w:ind w:right="-720"/>
      <w:jc w:val="center"/>
    </w:pPr>
    <w:rPr>
      <w:i/>
      <w:sz w:val="20"/>
      <w:szCs w:val="22"/>
    </w:rPr>
  </w:style>
  <w:style w:type="character" w:customStyle="1" w:styleId="footer1Char">
    <w:name w:val="footer1 Char"/>
    <w:basedOn w:val="FooterChar"/>
    <w:link w:val="footer1"/>
    <w:rsid w:val="00CC5891"/>
    <w:rPr>
      <w:sz w:val="20"/>
      <w:szCs w:val="20"/>
    </w:rPr>
  </w:style>
  <w:style w:type="paragraph" w:customStyle="1" w:styleId="alphalist">
    <w:name w:val="alphalist"/>
    <w:basedOn w:val="Normal"/>
    <w:link w:val="alphalistChar"/>
    <w:qFormat/>
    <w:rsid w:val="00C720A3"/>
    <w:pPr>
      <w:widowControl w:val="0"/>
      <w:tabs>
        <w:tab w:val="left" w:pos="360"/>
      </w:tabs>
      <w:autoSpaceDE w:val="0"/>
      <w:autoSpaceDN w:val="0"/>
      <w:adjustRightInd w:val="0"/>
      <w:spacing w:before="120" w:after="120"/>
      <w:ind w:right="-720"/>
      <w:jc w:val="both"/>
    </w:pPr>
    <w:rPr>
      <w:szCs w:val="22"/>
    </w:rPr>
  </w:style>
  <w:style w:type="character" w:customStyle="1" w:styleId="captionChar">
    <w:name w:val="caption Char"/>
    <w:basedOn w:val="DefaultParagraphFont"/>
    <w:link w:val="Caption1"/>
    <w:rsid w:val="00C720A3"/>
    <w:rPr>
      <w:i/>
      <w:sz w:val="20"/>
      <w:szCs w:val="22"/>
    </w:rPr>
  </w:style>
  <w:style w:type="character" w:customStyle="1" w:styleId="alphalistChar">
    <w:name w:val="alphalist Char"/>
    <w:basedOn w:val="DefaultParagraphFont"/>
    <w:link w:val="alphalist"/>
    <w:rsid w:val="00C720A3"/>
    <w:rPr>
      <w:sz w:val="22"/>
      <w:szCs w:val="22"/>
    </w:rPr>
  </w:style>
  <w:style w:type="paragraph" w:customStyle="1" w:styleId="Header1">
    <w:name w:val="Header1"/>
    <w:basedOn w:val="Header"/>
    <w:link w:val="Header1Char"/>
    <w:qFormat/>
    <w:rsid w:val="00473C03"/>
    <w:pPr>
      <w:pBdr>
        <w:bottom w:val="single" w:sz="2" w:space="1" w:color="auto"/>
      </w:pBdr>
      <w:jc w:val="right"/>
    </w:pPr>
    <w:rPr>
      <w:sz w:val="20"/>
    </w:rPr>
  </w:style>
  <w:style w:type="character" w:customStyle="1" w:styleId="Header1Char">
    <w:name w:val="Header1 Char"/>
    <w:link w:val="Header1"/>
    <w:rsid w:val="00473C03"/>
    <w:rPr>
      <w:sz w:val="20"/>
    </w:rPr>
  </w:style>
  <w:style w:type="paragraph" w:customStyle="1" w:styleId="Header2">
    <w:name w:val="Header2"/>
    <w:basedOn w:val="Header"/>
    <w:link w:val="headerChar0"/>
    <w:qFormat/>
    <w:rsid w:val="00FD56D6"/>
    <w:pPr>
      <w:pBdr>
        <w:bottom w:val="single" w:sz="2" w:space="1" w:color="auto"/>
      </w:pBdr>
      <w:spacing w:after="240"/>
      <w:jc w:val="right"/>
    </w:pPr>
  </w:style>
  <w:style w:type="character" w:customStyle="1" w:styleId="headerChar0">
    <w:name w:val="header Char"/>
    <w:basedOn w:val="HeaderChar"/>
    <w:link w:val="Header2"/>
    <w:rsid w:val="00FD56D6"/>
    <w:rPr>
      <w:sz w:val="22"/>
    </w:rPr>
  </w:style>
  <w:style w:type="paragraph" w:customStyle="1" w:styleId="Sectiontitle">
    <w:name w:val="Section title"/>
    <w:basedOn w:val="Normal"/>
    <w:link w:val="SectiontitleChar"/>
    <w:qFormat/>
    <w:rsid w:val="00FD56D6"/>
    <w:pPr>
      <w:spacing w:before="200" w:after="200" w:line="276" w:lineRule="auto"/>
      <w:ind w:right="-720"/>
      <w:jc w:val="both"/>
    </w:pPr>
    <w:rPr>
      <w:b/>
      <w:szCs w:val="22"/>
      <w:u w:val="single"/>
    </w:rPr>
  </w:style>
  <w:style w:type="character" w:customStyle="1" w:styleId="SectiontitleChar">
    <w:name w:val="Section title Char"/>
    <w:basedOn w:val="DefaultParagraphFont"/>
    <w:link w:val="Sectiontitle"/>
    <w:rsid w:val="00FD56D6"/>
    <w:rPr>
      <w:b/>
      <w:sz w:val="22"/>
      <w:szCs w:val="22"/>
      <w:u w:val="single"/>
    </w:rPr>
  </w:style>
  <w:style w:type="paragraph" w:customStyle="1" w:styleId="ColorfulList-Accent12">
    <w:name w:val="Colorful List - Accent 12"/>
    <w:basedOn w:val="Normal"/>
    <w:link w:val="ColorfulList-Accent1Char"/>
    <w:uiPriority w:val="34"/>
    <w:qFormat/>
    <w:rsid w:val="00690744"/>
    <w:pPr>
      <w:ind w:left="720"/>
    </w:pPr>
    <w:rPr>
      <w:lang w:eastAsia="ja-JP"/>
    </w:rPr>
  </w:style>
  <w:style w:type="character" w:customStyle="1" w:styleId="ColorfulList-Accent1Char">
    <w:name w:val="Colorful List - Accent 1 Char"/>
    <w:link w:val="ColorfulList-Accent12"/>
    <w:uiPriority w:val="34"/>
    <w:rsid w:val="00690744"/>
    <w:rPr>
      <w:lang w:eastAsia="ja-JP"/>
    </w:rPr>
  </w:style>
  <w:style w:type="paragraph" w:customStyle="1" w:styleId="MediumShading1-Accent21">
    <w:name w:val="Medium Shading 1 - Accent 21"/>
    <w:uiPriority w:val="1"/>
    <w:qFormat/>
    <w:rsid w:val="00721930"/>
  </w:style>
  <w:style w:type="paragraph" w:customStyle="1" w:styleId="Tablebody">
    <w:name w:val="Table body"/>
    <w:qFormat/>
    <w:rsid w:val="007467E0"/>
    <w:rPr>
      <w:rFonts w:ascii="Calibri" w:hAnsi="Calibri"/>
      <w:szCs w:val="22"/>
    </w:rPr>
  </w:style>
  <w:style w:type="paragraph" w:customStyle="1" w:styleId="Findingtextbox">
    <w:name w:val="Finding (text box)"/>
    <w:basedOn w:val="Normal"/>
    <w:qFormat/>
    <w:rsid w:val="003819D2"/>
    <w:pPr>
      <w:spacing w:after="200" w:line="276" w:lineRule="auto"/>
      <w:jc w:val="both"/>
    </w:pPr>
    <w:rPr>
      <w:b/>
      <w:i/>
      <w:szCs w:val="22"/>
      <w:u w:val="single"/>
    </w:rPr>
  </w:style>
  <w:style w:type="character" w:customStyle="1" w:styleId="apple-converted-space">
    <w:name w:val="apple-converted-space"/>
    <w:basedOn w:val="DefaultParagraphFont"/>
    <w:rsid w:val="00063082"/>
  </w:style>
  <w:style w:type="paragraph" w:customStyle="1" w:styleId="Coverletterdate">
    <w:name w:val="Cover letter date"/>
    <w:basedOn w:val="Header"/>
    <w:qFormat/>
    <w:rsid w:val="00E7125A"/>
    <w:pPr>
      <w:widowControl w:val="0"/>
      <w:tabs>
        <w:tab w:val="clear" w:pos="4320"/>
        <w:tab w:val="clear" w:pos="8640"/>
        <w:tab w:val="left" w:pos="864"/>
        <w:tab w:val="left" w:pos="1584"/>
        <w:tab w:val="left" w:pos="2304"/>
        <w:tab w:val="left" w:pos="5760"/>
        <w:tab w:val="left" w:pos="8496"/>
      </w:tabs>
      <w:jc w:val="center"/>
    </w:pPr>
    <w:rPr>
      <w:b/>
    </w:rPr>
  </w:style>
  <w:style w:type="paragraph" w:customStyle="1" w:styleId="Coverletter-recipientaddress">
    <w:name w:val="Cover letter - recipient address"/>
    <w:basedOn w:val="Normal"/>
    <w:qFormat/>
    <w:rsid w:val="00E7125A"/>
    <w:pPr>
      <w:spacing w:before="200" w:after="200"/>
      <w:contextualSpacing/>
      <w:jc w:val="both"/>
    </w:pPr>
    <w:rPr>
      <w:szCs w:val="22"/>
    </w:rPr>
  </w:style>
  <w:style w:type="paragraph" w:customStyle="1" w:styleId="Coverletter-subjectline">
    <w:name w:val="Cover letter - subject line"/>
    <w:basedOn w:val="Normal"/>
    <w:qFormat/>
    <w:rsid w:val="00E7125A"/>
    <w:pPr>
      <w:spacing w:after="200"/>
      <w:jc w:val="both"/>
    </w:pPr>
    <w:rPr>
      <w:b/>
      <w:szCs w:val="22"/>
    </w:rPr>
  </w:style>
  <w:style w:type="paragraph" w:customStyle="1" w:styleId="CoverLetterGreeting">
    <w:name w:val="Cover Letter Greeting"/>
    <w:basedOn w:val="Normal"/>
    <w:qFormat/>
    <w:rsid w:val="00E7125A"/>
    <w:pPr>
      <w:spacing w:after="240"/>
      <w:jc w:val="both"/>
    </w:pPr>
    <w:rPr>
      <w:szCs w:val="22"/>
    </w:rPr>
  </w:style>
  <w:style w:type="paragraph" w:customStyle="1" w:styleId="CoverLetter-body">
    <w:name w:val="Cover Letter - body"/>
    <w:basedOn w:val="Normal"/>
    <w:qFormat/>
    <w:rsid w:val="006A53B6"/>
    <w:pPr>
      <w:spacing w:after="200" w:line="276" w:lineRule="auto"/>
      <w:jc w:val="both"/>
    </w:pPr>
    <w:rPr>
      <w:szCs w:val="22"/>
    </w:rPr>
  </w:style>
  <w:style w:type="paragraph" w:customStyle="1" w:styleId="Coverletter-boldheading">
    <w:name w:val="Cover letter - bold heading"/>
    <w:basedOn w:val="Normal"/>
    <w:qFormat/>
    <w:rsid w:val="006A53B6"/>
    <w:pPr>
      <w:keepNext/>
      <w:spacing w:after="200" w:line="276" w:lineRule="auto"/>
      <w:jc w:val="both"/>
    </w:pPr>
    <w:rPr>
      <w:b/>
      <w:szCs w:val="22"/>
    </w:rPr>
  </w:style>
  <w:style w:type="paragraph" w:customStyle="1" w:styleId="CoverLetter-closing">
    <w:name w:val="Cover Letter - closing"/>
    <w:basedOn w:val="Normal"/>
    <w:qFormat/>
    <w:rsid w:val="001C69F5"/>
    <w:pPr>
      <w:tabs>
        <w:tab w:val="left" w:pos="4230"/>
      </w:tabs>
      <w:spacing w:line="276" w:lineRule="auto"/>
      <w:ind w:left="5040"/>
      <w:jc w:val="both"/>
    </w:pPr>
    <w:rPr>
      <w:szCs w:val="22"/>
    </w:rPr>
  </w:style>
  <w:style w:type="paragraph" w:customStyle="1" w:styleId="CoverLetter-Signature">
    <w:name w:val="Cover Letter - Signature"/>
    <w:aliases w:val="Name,and Title"/>
    <w:basedOn w:val="Normal"/>
    <w:qFormat/>
    <w:rsid w:val="001C69F5"/>
    <w:pPr>
      <w:spacing w:line="276" w:lineRule="auto"/>
      <w:ind w:left="5760" w:hanging="720"/>
      <w:jc w:val="both"/>
    </w:pPr>
    <w:rPr>
      <w:szCs w:val="22"/>
    </w:rPr>
  </w:style>
  <w:style w:type="paragraph" w:customStyle="1" w:styleId="Coverletter-cc">
    <w:name w:val="Cover letter - cc"/>
    <w:basedOn w:val="Normal"/>
    <w:qFormat/>
    <w:rsid w:val="001C69F5"/>
    <w:pPr>
      <w:widowControl w:val="0"/>
      <w:autoSpaceDE w:val="0"/>
      <w:autoSpaceDN w:val="0"/>
      <w:adjustRightInd w:val="0"/>
      <w:spacing w:line="276" w:lineRule="auto"/>
    </w:pPr>
    <w:rPr>
      <w:szCs w:val="22"/>
    </w:rPr>
  </w:style>
  <w:style w:type="paragraph" w:customStyle="1" w:styleId="Bullets1">
    <w:name w:val="Bullets 1"/>
    <w:basedOn w:val="bullets"/>
    <w:qFormat/>
    <w:rsid w:val="00011811"/>
    <w:pPr>
      <w:spacing w:before="0" w:line="240" w:lineRule="auto"/>
      <w:ind w:right="0"/>
    </w:pPr>
  </w:style>
  <w:style w:type="paragraph" w:customStyle="1" w:styleId="659and674text">
    <w:name w:val="659 and 674 text"/>
    <w:basedOn w:val="Normal"/>
    <w:qFormat/>
    <w:rsid w:val="009B62CD"/>
    <w:pPr>
      <w:widowControl w:val="0"/>
      <w:autoSpaceDE w:val="0"/>
      <w:autoSpaceDN w:val="0"/>
      <w:adjustRightInd w:val="0"/>
      <w:spacing w:after="120"/>
      <w:ind w:left="360" w:right="360"/>
      <w:jc w:val="both"/>
    </w:pPr>
    <w:rPr>
      <w:sz w:val="20"/>
      <w:szCs w:val="22"/>
    </w:rPr>
  </w:style>
  <w:style w:type="paragraph" w:customStyle="1" w:styleId="Sections">
    <w:name w:val="Sections"/>
    <w:basedOn w:val="ListParagraph"/>
    <w:qFormat/>
    <w:rsid w:val="00E323AD"/>
    <w:pPr>
      <w:numPr>
        <w:numId w:val="9"/>
      </w:numPr>
      <w:spacing w:after="200" w:line="276" w:lineRule="auto"/>
      <w:jc w:val="both"/>
    </w:pPr>
    <w:rPr>
      <w:szCs w:val="22"/>
    </w:rPr>
  </w:style>
  <w:style w:type="paragraph" w:customStyle="1" w:styleId="BlueBoxFindingText">
    <w:name w:val="Blue Box Finding Text"/>
    <w:basedOn w:val="Normal"/>
    <w:qFormat/>
    <w:rsid w:val="00F412FC"/>
    <w:pPr>
      <w:spacing w:after="200" w:line="276" w:lineRule="auto"/>
      <w:ind w:left="-90"/>
      <w:jc w:val="both"/>
    </w:pPr>
  </w:style>
  <w:style w:type="paragraph" w:customStyle="1" w:styleId="TableHeaderCentered">
    <w:name w:val="Table Header Centered"/>
    <w:basedOn w:val="Normal"/>
    <w:qFormat/>
    <w:rsid w:val="006D38DC"/>
    <w:pPr>
      <w:spacing w:after="60"/>
      <w:jc w:val="center"/>
    </w:pPr>
    <w:rPr>
      <w:b/>
      <w:color w:val="000000" w:themeColor="text1"/>
      <w:szCs w:val="22"/>
    </w:rPr>
  </w:style>
  <w:style w:type="paragraph" w:customStyle="1" w:styleId="TableColumnHeaderscentered">
    <w:name w:val="Table Column Headers (centered)"/>
    <w:basedOn w:val="Normal"/>
    <w:qFormat/>
    <w:rsid w:val="006D38DC"/>
    <w:pPr>
      <w:jc w:val="center"/>
    </w:pPr>
    <w:rPr>
      <w:b/>
      <w:bCs/>
      <w:color w:val="000000" w:themeColor="text1"/>
      <w:sz w:val="20"/>
      <w:szCs w:val="20"/>
    </w:rPr>
  </w:style>
  <w:style w:type="paragraph" w:customStyle="1" w:styleId="TableRowHeaderscentered">
    <w:name w:val="Table Row Headers (centered)"/>
    <w:basedOn w:val="Normal"/>
    <w:qFormat/>
    <w:rsid w:val="006D38DC"/>
    <w:pPr>
      <w:jc w:val="center"/>
    </w:pPr>
    <w:rPr>
      <w:color w:val="000000" w:themeColor="text1"/>
      <w:sz w:val="20"/>
      <w:szCs w:val="20"/>
    </w:rPr>
  </w:style>
  <w:style w:type="paragraph" w:customStyle="1" w:styleId="TableCellContent">
    <w:name w:val="Table Cell Content"/>
    <w:basedOn w:val="Normal"/>
    <w:qFormat/>
    <w:rsid w:val="006D38DC"/>
    <w:rPr>
      <w:color w:val="000000" w:themeColor="text1"/>
      <w:sz w:val="20"/>
      <w:szCs w:val="20"/>
    </w:rPr>
  </w:style>
  <w:style w:type="paragraph" w:customStyle="1" w:styleId="Acronyms">
    <w:name w:val="Acronyms"/>
    <w:basedOn w:val="Normal"/>
    <w:qFormat/>
    <w:rsid w:val="00176F87"/>
    <w:pPr>
      <w:spacing w:after="120" w:line="276" w:lineRule="auto"/>
    </w:pPr>
    <w:rPr>
      <w:szCs w:val="22"/>
    </w:rPr>
  </w:style>
  <w:style w:type="paragraph" w:customStyle="1" w:styleId="Cover-StateSafetyOversight">
    <w:name w:val="Cover - State Safety Oversight"/>
    <w:basedOn w:val="Normal"/>
    <w:qFormat/>
    <w:rsid w:val="0033619D"/>
    <w:pPr>
      <w:tabs>
        <w:tab w:val="left" w:pos="3600"/>
      </w:tabs>
      <w:spacing w:after="120" w:line="276" w:lineRule="auto"/>
      <w:jc w:val="center"/>
    </w:pPr>
    <w:rPr>
      <w:b/>
      <w:i/>
      <w:sz w:val="40"/>
      <w:szCs w:val="44"/>
    </w:rPr>
  </w:style>
  <w:style w:type="paragraph" w:customStyle="1" w:styleId="Cover-AuditReport">
    <w:name w:val="Cover - Audit Report"/>
    <w:basedOn w:val="Normal"/>
    <w:qFormat/>
    <w:rsid w:val="0033619D"/>
    <w:pPr>
      <w:tabs>
        <w:tab w:val="left" w:pos="3600"/>
      </w:tabs>
      <w:spacing w:after="120" w:line="276" w:lineRule="auto"/>
      <w:jc w:val="center"/>
    </w:pPr>
    <w:rPr>
      <w:b/>
      <w:sz w:val="52"/>
      <w:szCs w:val="44"/>
    </w:rPr>
  </w:style>
  <w:style w:type="paragraph" w:customStyle="1" w:styleId="Cover-NYSDOTandPTSB">
    <w:name w:val="Cover - NYSDOT and PTSB"/>
    <w:basedOn w:val="Normal"/>
    <w:qFormat/>
    <w:rsid w:val="0033619D"/>
    <w:pPr>
      <w:spacing w:after="120" w:line="276" w:lineRule="auto"/>
      <w:jc w:val="center"/>
    </w:pPr>
    <w:rPr>
      <w:b/>
      <w:sz w:val="32"/>
      <w:szCs w:val="32"/>
    </w:rPr>
  </w:style>
  <w:style w:type="paragraph" w:customStyle="1" w:styleId="Cover-FTAinfo">
    <w:name w:val="Cover - FTA info"/>
    <w:basedOn w:val="Normal"/>
    <w:qFormat/>
    <w:rsid w:val="0033619D"/>
    <w:pPr>
      <w:spacing w:after="120" w:line="276" w:lineRule="auto"/>
      <w:jc w:val="center"/>
    </w:pPr>
    <w:rPr>
      <w:szCs w:val="32"/>
    </w:rPr>
  </w:style>
  <w:style w:type="paragraph" w:customStyle="1" w:styleId="Cover-date">
    <w:name w:val="Cover - date"/>
    <w:basedOn w:val="Normal"/>
    <w:qFormat/>
    <w:rsid w:val="0033619D"/>
    <w:pPr>
      <w:spacing w:before="320" w:after="320" w:line="276" w:lineRule="auto"/>
      <w:jc w:val="center"/>
    </w:pPr>
    <w:rPr>
      <w:noProof/>
      <w:sz w:val="28"/>
      <w:szCs w:val="28"/>
    </w:rPr>
  </w:style>
  <w:style w:type="paragraph" w:customStyle="1" w:styleId="TableofContentsHeading">
    <w:name w:val="Table of Contents Heading"/>
    <w:basedOn w:val="Normal"/>
    <w:qFormat/>
    <w:rsid w:val="00F1185F"/>
    <w:pPr>
      <w:widowControl w:val="0"/>
      <w:tabs>
        <w:tab w:val="left" w:pos="864"/>
        <w:tab w:val="left" w:pos="2304"/>
        <w:tab w:val="left" w:pos="6912"/>
        <w:tab w:val="left" w:pos="8496"/>
      </w:tabs>
      <w:spacing w:after="200" w:line="276" w:lineRule="auto"/>
      <w:ind w:left="1620" w:hanging="1620"/>
    </w:pPr>
    <w:rPr>
      <w:b/>
      <w:color w:val="1F497D"/>
      <w:sz w:val="28"/>
    </w:rPr>
  </w:style>
  <w:style w:type="paragraph" w:customStyle="1" w:styleId="Bulletsinsubsections">
    <w:name w:val="Bullets in subsections"/>
    <w:basedOn w:val="Sections"/>
    <w:qFormat/>
    <w:rsid w:val="009763D7"/>
    <w:pPr>
      <w:numPr>
        <w:ilvl w:val="1"/>
        <w:numId w:val="19"/>
      </w:numPr>
      <w:spacing w:after="120"/>
      <w:ind w:left="1620"/>
    </w:pPr>
  </w:style>
  <w:style w:type="paragraph" w:customStyle="1" w:styleId="TableSubheading">
    <w:name w:val="Table Subheading"/>
    <w:basedOn w:val="Normal"/>
    <w:qFormat/>
    <w:rsid w:val="002C1645"/>
    <w:pPr>
      <w:widowControl w:val="0"/>
      <w:autoSpaceDE w:val="0"/>
      <w:autoSpaceDN w:val="0"/>
      <w:adjustRightInd w:val="0"/>
      <w:spacing w:before="60" w:after="60" w:line="276" w:lineRule="auto"/>
      <w:jc w:val="center"/>
    </w:pPr>
    <w:rPr>
      <w:b/>
      <w:sz w:val="20"/>
      <w:szCs w:val="20"/>
    </w:rPr>
  </w:style>
  <w:style w:type="paragraph" w:customStyle="1" w:styleId="TableHeaderAlignLeft">
    <w:name w:val="Table Header Align Left"/>
    <w:basedOn w:val="Normal"/>
    <w:qFormat/>
    <w:rsid w:val="00937CAC"/>
    <w:pPr>
      <w:spacing w:after="60"/>
    </w:pPr>
    <w:rPr>
      <w:b/>
      <w:szCs w:val="22"/>
    </w:rPr>
  </w:style>
  <w:style w:type="table" w:customStyle="1" w:styleId="TableGrid1">
    <w:name w:val="Table Grid1"/>
    <w:basedOn w:val="TableNormal"/>
    <w:next w:val="TableGrid"/>
    <w:uiPriority w:val="59"/>
    <w:rsid w:val="00E1549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64CB5"/>
    <w:rPr>
      <w:color w:val="808080"/>
      <w:shd w:val="clear" w:color="auto" w:fill="E6E6E6"/>
    </w:rPr>
  </w:style>
  <w:style w:type="character" w:customStyle="1" w:styleId="Mention1">
    <w:name w:val="Mention1"/>
    <w:basedOn w:val="DefaultParagraphFont"/>
    <w:uiPriority w:val="99"/>
    <w:semiHidden/>
    <w:unhideWhenUsed/>
    <w:rsid w:val="00A95C45"/>
    <w:rPr>
      <w:color w:val="2B579A"/>
      <w:shd w:val="clear" w:color="auto" w:fill="E6E6E6"/>
    </w:rPr>
  </w:style>
  <w:style w:type="character" w:customStyle="1" w:styleId="tgc">
    <w:name w:val="_tgc"/>
    <w:basedOn w:val="DefaultParagraphFont"/>
    <w:rsid w:val="00897973"/>
  </w:style>
  <w:style w:type="character" w:styleId="LineNumber">
    <w:name w:val="line number"/>
    <w:basedOn w:val="DefaultParagraphFont"/>
    <w:semiHidden/>
    <w:unhideWhenUsed/>
    <w:rsid w:val="002B6349"/>
  </w:style>
  <w:style w:type="character" w:customStyle="1" w:styleId="UnresolvedMention2">
    <w:name w:val="Unresolved Mention2"/>
    <w:basedOn w:val="DefaultParagraphFont"/>
    <w:uiPriority w:val="99"/>
    <w:semiHidden/>
    <w:unhideWhenUsed/>
    <w:rsid w:val="00A9236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555628">
      <w:bodyDiv w:val="1"/>
      <w:marLeft w:val="0"/>
      <w:marRight w:val="0"/>
      <w:marTop w:val="0"/>
      <w:marBottom w:val="0"/>
      <w:divBdr>
        <w:top w:val="none" w:sz="0" w:space="0" w:color="auto"/>
        <w:left w:val="none" w:sz="0" w:space="0" w:color="auto"/>
        <w:bottom w:val="none" w:sz="0" w:space="0" w:color="auto"/>
        <w:right w:val="none" w:sz="0" w:space="0" w:color="auto"/>
      </w:divBdr>
    </w:div>
    <w:div w:id="101611926">
      <w:bodyDiv w:val="1"/>
      <w:marLeft w:val="0"/>
      <w:marRight w:val="0"/>
      <w:marTop w:val="0"/>
      <w:marBottom w:val="0"/>
      <w:divBdr>
        <w:top w:val="none" w:sz="0" w:space="0" w:color="auto"/>
        <w:left w:val="none" w:sz="0" w:space="0" w:color="auto"/>
        <w:bottom w:val="none" w:sz="0" w:space="0" w:color="auto"/>
        <w:right w:val="none" w:sz="0" w:space="0" w:color="auto"/>
      </w:divBdr>
      <w:divsChild>
        <w:div w:id="1423259151">
          <w:marLeft w:val="547"/>
          <w:marRight w:val="0"/>
          <w:marTop w:val="134"/>
          <w:marBottom w:val="0"/>
          <w:divBdr>
            <w:top w:val="none" w:sz="0" w:space="0" w:color="auto"/>
            <w:left w:val="none" w:sz="0" w:space="0" w:color="auto"/>
            <w:bottom w:val="none" w:sz="0" w:space="0" w:color="auto"/>
            <w:right w:val="none" w:sz="0" w:space="0" w:color="auto"/>
          </w:divBdr>
        </w:div>
      </w:divsChild>
    </w:div>
    <w:div w:id="149834294">
      <w:bodyDiv w:val="1"/>
      <w:marLeft w:val="0"/>
      <w:marRight w:val="0"/>
      <w:marTop w:val="0"/>
      <w:marBottom w:val="0"/>
      <w:divBdr>
        <w:top w:val="none" w:sz="0" w:space="0" w:color="auto"/>
        <w:left w:val="none" w:sz="0" w:space="0" w:color="auto"/>
        <w:bottom w:val="none" w:sz="0" w:space="0" w:color="auto"/>
        <w:right w:val="none" w:sz="0" w:space="0" w:color="auto"/>
      </w:divBdr>
    </w:div>
    <w:div w:id="155806599">
      <w:bodyDiv w:val="1"/>
      <w:marLeft w:val="0"/>
      <w:marRight w:val="0"/>
      <w:marTop w:val="0"/>
      <w:marBottom w:val="0"/>
      <w:divBdr>
        <w:top w:val="none" w:sz="0" w:space="0" w:color="auto"/>
        <w:left w:val="none" w:sz="0" w:space="0" w:color="auto"/>
        <w:bottom w:val="none" w:sz="0" w:space="0" w:color="auto"/>
        <w:right w:val="none" w:sz="0" w:space="0" w:color="auto"/>
      </w:divBdr>
    </w:div>
    <w:div w:id="162207872">
      <w:bodyDiv w:val="1"/>
      <w:marLeft w:val="0"/>
      <w:marRight w:val="0"/>
      <w:marTop w:val="0"/>
      <w:marBottom w:val="0"/>
      <w:divBdr>
        <w:top w:val="none" w:sz="0" w:space="0" w:color="auto"/>
        <w:left w:val="none" w:sz="0" w:space="0" w:color="auto"/>
        <w:bottom w:val="none" w:sz="0" w:space="0" w:color="auto"/>
        <w:right w:val="none" w:sz="0" w:space="0" w:color="auto"/>
      </w:divBdr>
    </w:div>
    <w:div w:id="164133841">
      <w:bodyDiv w:val="1"/>
      <w:marLeft w:val="0"/>
      <w:marRight w:val="0"/>
      <w:marTop w:val="0"/>
      <w:marBottom w:val="0"/>
      <w:divBdr>
        <w:top w:val="none" w:sz="0" w:space="0" w:color="auto"/>
        <w:left w:val="none" w:sz="0" w:space="0" w:color="auto"/>
        <w:bottom w:val="none" w:sz="0" w:space="0" w:color="auto"/>
        <w:right w:val="none" w:sz="0" w:space="0" w:color="auto"/>
      </w:divBdr>
    </w:div>
    <w:div w:id="171724531">
      <w:bodyDiv w:val="1"/>
      <w:marLeft w:val="0"/>
      <w:marRight w:val="0"/>
      <w:marTop w:val="0"/>
      <w:marBottom w:val="0"/>
      <w:divBdr>
        <w:top w:val="none" w:sz="0" w:space="0" w:color="auto"/>
        <w:left w:val="none" w:sz="0" w:space="0" w:color="auto"/>
        <w:bottom w:val="none" w:sz="0" w:space="0" w:color="auto"/>
        <w:right w:val="none" w:sz="0" w:space="0" w:color="auto"/>
      </w:divBdr>
    </w:div>
    <w:div w:id="220747473">
      <w:bodyDiv w:val="1"/>
      <w:marLeft w:val="0"/>
      <w:marRight w:val="0"/>
      <w:marTop w:val="0"/>
      <w:marBottom w:val="0"/>
      <w:divBdr>
        <w:top w:val="none" w:sz="0" w:space="0" w:color="auto"/>
        <w:left w:val="none" w:sz="0" w:space="0" w:color="auto"/>
        <w:bottom w:val="none" w:sz="0" w:space="0" w:color="auto"/>
        <w:right w:val="none" w:sz="0" w:space="0" w:color="auto"/>
      </w:divBdr>
    </w:div>
    <w:div w:id="258100006">
      <w:bodyDiv w:val="1"/>
      <w:marLeft w:val="0"/>
      <w:marRight w:val="0"/>
      <w:marTop w:val="0"/>
      <w:marBottom w:val="0"/>
      <w:divBdr>
        <w:top w:val="none" w:sz="0" w:space="0" w:color="auto"/>
        <w:left w:val="none" w:sz="0" w:space="0" w:color="auto"/>
        <w:bottom w:val="none" w:sz="0" w:space="0" w:color="auto"/>
        <w:right w:val="none" w:sz="0" w:space="0" w:color="auto"/>
      </w:divBdr>
    </w:div>
    <w:div w:id="280037411">
      <w:bodyDiv w:val="1"/>
      <w:marLeft w:val="0"/>
      <w:marRight w:val="0"/>
      <w:marTop w:val="0"/>
      <w:marBottom w:val="0"/>
      <w:divBdr>
        <w:top w:val="none" w:sz="0" w:space="0" w:color="auto"/>
        <w:left w:val="none" w:sz="0" w:space="0" w:color="auto"/>
        <w:bottom w:val="none" w:sz="0" w:space="0" w:color="auto"/>
        <w:right w:val="none" w:sz="0" w:space="0" w:color="auto"/>
      </w:divBdr>
      <w:divsChild>
        <w:div w:id="1252859152">
          <w:marLeft w:val="547"/>
          <w:marRight w:val="0"/>
          <w:marTop w:val="134"/>
          <w:marBottom w:val="0"/>
          <w:divBdr>
            <w:top w:val="none" w:sz="0" w:space="0" w:color="auto"/>
            <w:left w:val="none" w:sz="0" w:space="0" w:color="auto"/>
            <w:bottom w:val="none" w:sz="0" w:space="0" w:color="auto"/>
            <w:right w:val="none" w:sz="0" w:space="0" w:color="auto"/>
          </w:divBdr>
        </w:div>
      </w:divsChild>
    </w:div>
    <w:div w:id="283510576">
      <w:bodyDiv w:val="1"/>
      <w:marLeft w:val="0"/>
      <w:marRight w:val="0"/>
      <w:marTop w:val="0"/>
      <w:marBottom w:val="0"/>
      <w:divBdr>
        <w:top w:val="none" w:sz="0" w:space="0" w:color="auto"/>
        <w:left w:val="none" w:sz="0" w:space="0" w:color="auto"/>
        <w:bottom w:val="none" w:sz="0" w:space="0" w:color="auto"/>
        <w:right w:val="none" w:sz="0" w:space="0" w:color="auto"/>
      </w:divBdr>
    </w:div>
    <w:div w:id="307326617">
      <w:bodyDiv w:val="1"/>
      <w:marLeft w:val="0"/>
      <w:marRight w:val="0"/>
      <w:marTop w:val="0"/>
      <w:marBottom w:val="0"/>
      <w:divBdr>
        <w:top w:val="none" w:sz="0" w:space="0" w:color="auto"/>
        <w:left w:val="none" w:sz="0" w:space="0" w:color="auto"/>
        <w:bottom w:val="none" w:sz="0" w:space="0" w:color="auto"/>
        <w:right w:val="none" w:sz="0" w:space="0" w:color="auto"/>
      </w:divBdr>
      <w:divsChild>
        <w:div w:id="850726137">
          <w:marLeft w:val="547"/>
          <w:marRight w:val="0"/>
          <w:marTop w:val="134"/>
          <w:marBottom w:val="0"/>
          <w:divBdr>
            <w:top w:val="none" w:sz="0" w:space="0" w:color="auto"/>
            <w:left w:val="none" w:sz="0" w:space="0" w:color="auto"/>
            <w:bottom w:val="none" w:sz="0" w:space="0" w:color="auto"/>
            <w:right w:val="none" w:sz="0" w:space="0" w:color="auto"/>
          </w:divBdr>
        </w:div>
        <w:div w:id="1254780326">
          <w:marLeft w:val="1166"/>
          <w:marRight w:val="0"/>
          <w:marTop w:val="96"/>
          <w:marBottom w:val="0"/>
          <w:divBdr>
            <w:top w:val="none" w:sz="0" w:space="0" w:color="auto"/>
            <w:left w:val="none" w:sz="0" w:space="0" w:color="auto"/>
            <w:bottom w:val="none" w:sz="0" w:space="0" w:color="auto"/>
            <w:right w:val="none" w:sz="0" w:space="0" w:color="auto"/>
          </w:divBdr>
        </w:div>
        <w:div w:id="1828940227">
          <w:marLeft w:val="1166"/>
          <w:marRight w:val="0"/>
          <w:marTop w:val="96"/>
          <w:marBottom w:val="0"/>
          <w:divBdr>
            <w:top w:val="none" w:sz="0" w:space="0" w:color="auto"/>
            <w:left w:val="none" w:sz="0" w:space="0" w:color="auto"/>
            <w:bottom w:val="none" w:sz="0" w:space="0" w:color="auto"/>
            <w:right w:val="none" w:sz="0" w:space="0" w:color="auto"/>
          </w:divBdr>
        </w:div>
      </w:divsChild>
    </w:div>
    <w:div w:id="319621590">
      <w:bodyDiv w:val="1"/>
      <w:marLeft w:val="0"/>
      <w:marRight w:val="0"/>
      <w:marTop w:val="0"/>
      <w:marBottom w:val="0"/>
      <w:divBdr>
        <w:top w:val="none" w:sz="0" w:space="0" w:color="auto"/>
        <w:left w:val="none" w:sz="0" w:space="0" w:color="auto"/>
        <w:bottom w:val="none" w:sz="0" w:space="0" w:color="auto"/>
        <w:right w:val="none" w:sz="0" w:space="0" w:color="auto"/>
      </w:divBdr>
      <w:divsChild>
        <w:div w:id="3174180">
          <w:marLeft w:val="1166"/>
          <w:marRight w:val="0"/>
          <w:marTop w:val="115"/>
          <w:marBottom w:val="0"/>
          <w:divBdr>
            <w:top w:val="none" w:sz="0" w:space="0" w:color="auto"/>
            <w:left w:val="none" w:sz="0" w:space="0" w:color="auto"/>
            <w:bottom w:val="none" w:sz="0" w:space="0" w:color="auto"/>
            <w:right w:val="none" w:sz="0" w:space="0" w:color="auto"/>
          </w:divBdr>
        </w:div>
        <w:div w:id="158469400">
          <w:marLeft w:val="1166"/>
          <w:marRight w:val="0"/>
          <w:marTop w:val="115"/>
          <w:marBottom w:val="0"/>
          <w:divBdr>
            <w:top w:val="none" w:sz="0" w:space="0" w:color="auto"/>
            <w:left w:val="none" w:sz="0" w:space="0" w:color="auto"/>
            <w:bottom w:val="none" w:sz="0" w:space="0" w:color="auto"/>
            <w:right w:val="none" w:sz="0" w:space="0" w:color="auto"/>
          </w:divBdr>
        </w:div>
        <w:div w:id="454108096">
          <w:marLeft w:val="547"/>
          <w:marRight w:val="0"/>
          <w:marTop w:val="134"/>
          <w:marBottom w:val="0"/>
          <w:divBdr>
            <w:top w:val="none" w:sz="0" w:space="0" w:color="auto"/>
            <w:left w:val="none" w:sz="0" w:space="0" w:color="auto"/>
            <w:bottom w:val="none" w:sz="0" w:space="0" w:color="auto"/>
            <w:right w:val="none" w:sz="0" w:space="0" w:color="auto"/>
          </w:divBdr>
        </w:div>
        <w:div w:id="921185454">
          <w:marLeft w:val="1166"/>
          <w:marRight w:val="0"/>
          <w:marTop w:val="115"/>
          <w:marBottom w:val="0"/>
          <w:divBdr>
            <w:top w:val="none" w:sz="0" w:space="0" w:color="auto"/>
            <w:left w:val="none" w:sz="0" w:space="0" w:color="auto"/>
            <w:bottom w:val="none" w:sz="0" w:space="0" w:color="auto"/>
            <w:right w:val="none" w:sz="0" w:space="0" w:color="auto"/>
          </w:divBdr>
        </w:div>
        <w:div w:id="1251819145">
          <w:marLeft w:val="1166"/>
          <w:marRight w:val="0"/>
          <w:marTop w:val="115"/>
          <w:marBottom w:val="0"/>
          <w:divBdr>
            <w:top w:val="none" w:sz="0" w:space="0" w:color="auto"/>
            <w:left w:val="none" w:sz="0" w:space="0" w:color="auto"/>
            <w:bottom w:val="none" w:sz="0" w:space="0" w:color="auto"/>
            <w:right w:val="none" w:sz="0" w:space="0" w:color="auto"/>
          </w:divBdr>
        </w:div>
        <w:div w:id="1421367666">
          <w:marLeft w:val="1166"/>
          <w:marRight w:val="0"/>
          <w:marTop w:val="115"/>
          <w:marBottom w:val="0"/>
          <w:divBdr>
            <w:top w:val="none" w:sz="0" w:space="0" w:color="auto"/>
            <w:left w:val="none" w:sz="0" w:space="0" w:color="auto"/>
            <w:bottom w:val="none" w:sz="0" w:space="0" w:color="auto"/>
            <w:right w:val="none" w:sz="0" w:space="0" w:color="auto"/>
          </w:divBdr>
        </w:div>
        <w:div w:id="2133399152">
          <w:marLeft w:val="1166"/>
          <w:marRight w:val="0"/>
          <w:marTop w:val="115"/>
          <w:marBottom w:val="0"/>
          <w:divBdr>
            <w:top w:val="none" w:sz="0" w:space="0" w:color="auto"/>
            <w:left w:val="none" w:sz="0" w:space="0" w:color="auto"/>
            <w:bottom w:val="none" w:sz="0" w:space="0" w:color="auto"/>
            <w:right w:val="none" w:sz="0" w:space="0" w:color="auto"/>
          </w:divBdr>
        </w:div>
      </w:divsChild>
    </w:div>
    <w:div w:id="329404586">
      <w:bodyDiv w:val="1"/>
      <w:marLeft w:val="0"/>
      <w:marRight w:val="0"/>
      <w:marTop w:val="0"/>
      <w:marBottom w:val="0"/>
      <w:divBdr>
        <w:top w:val="none" w:sz="0" w:space="0" w:color="auto"/>
        <w:left w:val="none" w:sz="0" w:space="0" w:color="auto"/>
        <w:bottom w:val="none" w:sz="0" w:space="0" w:color="auto"/>
        <w:right w:val="none" w:sz="0" w:space="0" w:color="auto"/>
      </w:divBdr>
    </w:div>
    <w:div w:id="343556842">
      <w:bodyDiv w:val="1"/>
      <w:marLeft w:val="0"/>
      <w:marRight w:val="0"/>
      <w:marTop w:val="0"/>
      <w:marBottom w:val="0"/>
      <w:divBdr>
        <w:top w:val="none" w:sz="0" w:space="0" w:color="auto"/>
        <w:left w:val="none" w:sz="0" w:space="0" w:color="auto"/>
        <w:bottom w:val="none" w:sz="0" w:space="0" w:color="auto"/>
        <w:right w:val="none" w:sz="0" w:space="0" w:color="auto"/>
      </w:divBdr>
    </w:div>
    <w:div w:id="465780266">
      <w:bodyDiv w:val="1"/>
      <w:marLeft w:val="0"/>
      <w:marRight w:val="0"/>
      <w:marTop w:val="0"/>
      <w:marBottom w:val="0"/>
      <w:divBdr>
        <w:top w:val="none" w:sz="0" w:space="0" w:color="auto"/>
        <w:left w:val="none" w:sz="0" w:space="0" w:color="auto"/>
        <w:bottom w:val="none" w:sz="0" w:space="0" w:color="auto"/>
        <w:right w:val="none" w:sz="0" w:space="0" w:color="auto"/>
      </w:divBdr>
    </w:div>
    <w:div w:id="473714433">
      <w:bodyDiv w:val="1"/>
      <w:marLeft w:val="0"/>
      <w:marRight w:val="0"/>
      <w:marTop w:val="0"/>
      <w:marBottom w:val="0"/>
      <w:divBdr>
        <w:top w:val="none" w:sz="0" w:space="0" w:color="auto"/>
        <w:left w:val="none" w:sz="0" w:space="0" w:color="auto"/>
        <w:bottom w:val="none" w:sz="0" w:space="0" w:color="auto"/>
        <w:right w:val="none" w:sz="0" w:space="0" w:color="auto"/>
      </w:divBdr>
    </w:div>
    <w:div w:id="493037660">
      <w:bodyDiv w:val="1"/>
      <w:marLeft w:val="0"/>
      <w:marRight w:val="0"/>
      <w:marTop w:val="0"/>
      <w:marBottom w:val="0"/>
      <w:divBdr>
        <w:top w:val="none" w:sz="0" w:space="0" w:color="auto"/>
        <w:left w:val="none" w:sz="0" w:space="0" w:color="auto"/>
        <w:bottom w:val="none" w:sz="0" w:space="0" w:color="auto"/>
        <w:right w:val="none" w:sz="0" w:space="0" w:color="auto"/>
      </w:divBdr>
    </w:div>
    <w:div w:id="493648221">
      <w:bodyDiv w:val="1"/>
      <w:marLeft w:val="0"/>
      <w:marRight w:val="0"/>
      <w:marTop w:val="0"/>
      <w:marBottom w:val="0"/>
      <w:divBdr>
        <w:top w:val="none" w:sz="0" w:space="0" w:color="auto"/>
        <w:left w:val="none" w:sz="0" w:space="0" w:color="auto"/>
        <w:bottom w:val="none" w:sz="0" w:space="0" w:color="auto"/>
        <w:right w:val="none" w:sz="0" w:space="0" w:color="auto"/>
      </w:divBdr>
    </w:div>
    <w:div w:id="508953960">
      <w:bodyDiv w:val="1"/>
      <w:marLeft w:val="0"/>
      <w:marRight w:val="0"/>
      <w:marTop w:val="0"/>
      <w:marBottom w:val="0"/>
      <w:divBdr>
        <w:top w:val="none" w:sz="0" w:space="0" w:color="auto"/>
        <w:left w:val="none" w:sz="0" w:space="0" w:color="auto"/>
        <w:bottom w:val="none" w:sz="0" w:space="0" w:color="auto"/>
        <w:right w:val="none" w:sz="0" w:space="0" w:color="auto"/>
      </w:divBdr>
    </w:div>
    <w:div w:id="528641201">
      <w:bodyDiv w:val="1"/>
      <w:marLeft w:val="0"/>
      <w:marRight w:val="0"/>
      <w:marTop w:val="0"/>
      <w:marBottom w:val="0"/>
      <w:divBdr>
        <w:top w:val="none" w:sz="0" w:space="0" w:color="auto"/>
        <w:left w:val="none" w:sz="0" w:space="0" w:color="auto"/>
        <w:bottom w:val="none" w:sz="0" w:space="0" w:color="auto"/>
        <w:right w:val="none" w:sz="0" w:space="0" w:color="auto"/>
      </w:divBdr>
      <w:divsChild>
        <w:div w:id="168376993">
          <w:marLeft w:val="1066"/>
          <w:marRight w:val="0"/>
          <w:marTop w:val="96"/>
          <w:marBottom w:val="0"/>
          <w:divBdr>
            <w:top w:val="none" w:sz="0" w:space="0" w:color="auto"/>
            <w:left w:val="none" w:sz="0" w:space="0" w:color="auto"/>
            <w:bottom w:val="none" w:sz="0" w:space="0" w:color="auto"/>
            <w:right w:val="none" w:sz="0" w:space="0" w:color="auto"/>
          </w:divBdr>
        </w:div>
        <w:div w:id="373391088">
          <w:marLeft w:val="432"/>
          <w:marRight w:val="0"/>
          <w:marTop w:val="115"/>
          <w:marBottom w:val="0"/>
          <w:divBdr>
            <w:top w:val="none" w:sz="0" w:space="0" w:color="auto"/>
            <w:left w:val="none" w:sz="0" w:space="0" w:color="auto"/>
            <w:bottom w:val="none" w:sz="0" w:space="0" w:color="auto"/>
            <w:right w:val="none" w:sz="0" w:space="0" w:color="auto"/>
          </w:divBdr>
        </w:div>
        <w:div w:id="380443677">
          <w:marLeft w:val="1699"/>
          <w:marRight w:val="0"/>
          <w:marTop w:val="77"/>
          <w:marBottom w:val="0"/>
          <w:divBdr>
            <w:top w:val="none" w:sz="0" w:space="0" w:color="auto"/>
            <w:left w:val="none" w:sz="0" w:space="0" w:color="auto"/>
            <w:bottom w:val="none" w:sz="0" w:space="0" w:color="auto"/>
            <w:right w:val="none" w:sz="0" w:space="0" w:color="auto"/>
          </w:divBdr>
        </w:div>
        <w:div w:id="933175147">
          <w:marLeft w:val="1066"/>
          <w:marRight w:val="0"/>
          <w:marTop w:val="96"/>
          <w:marBottom w:val="0"/>
          <w:divBdr>
            <w:top w:val="none" w:sz="0" w:space="0" w:color="auto"/>
            <w:left w:val="none" w:sz="0" w:space="0" w:color="auto"/>
            <w:bottom w:val="none" w:sz="0" w:space="0" w:color="auto"/>
            <w:right w:val="none" w:sz="0" w:space="0" w:color="auto"/>
          </w:divBdr>
        </w:div>
        <w:div w:id="953025026">
          <w:marLeft w:val="1699"/>
          <w:marRight w:val="0"/>
          <w:marTop w:val="77"/>
          <w:marBottom w:val="0"/>
          <w:divBdr>
            <w:top w:val="none" w:sz="0" w:space="0" w:color="auto"/>
            <w:left w:val="none" w:sz="0" w:space="0" w:color="auto"/>
            <w:bottom w:val="none" w:sz="0" w:space="0" w:color="auto"/>
            <w:right w:val="none" w:sz="0" w:space="0" w:color="auto"/>
          </w:divBdr>
        </w:div>
        <w:div w:id="1313800211">
          <w:marLeft w:val="1066"/>
          <w:marRight w:val="0"/>
          <w:marTop w:val="96"/>
          <w:marBottom w:val="0"/>
          <w:divBdr>
            <w:top w:val="none" w:sz="0" w:space="0" w:color="auto"/>
            <w:left w:val="none" w:sz="0" w:space="0" w:color="auto"/>
            <w:bottom w:val="none" w:sz="0" w:space="0" w:color="auto"/>
            <w:right w:val="none" w:sz="0" w:space="0" w:color="auto"/>
          </w:divBdr>
        </w:div>
        <w:div w:id="1355425084">
          <w:marLeft w:val="1699"/>
          <w:marRight w:val="0"/>
          <w:marTop w:val="77"/>
          <w:marBottom w:val="0"/>
          <w:divBdr>
            <w:top w:val="none" w:sz="0" w:space="0" w:color="auto"/>
            <w:left w:val="none" w:sz="0" w:space="0" w:color="auto"/>
            <w:bottom w:val="none" w:sz="0" w:space="0" w:color="auto"/>
            <w:right w:val="none" w:sz="0" w:space="0" w:color="auto"/>
          </w:divBdr>
        </w:div>
        <w:div w:id="1699156954">
          <w:marLeft w:val="1066"/>
          <w:marRight w:val="0"/>
          <w:marTop w:val="96"/>
          <w:marBottom w:val="0"/>
          <w:divBdr>
            <w:top w:val="none" w:sz="0" w:space="0" w:color="auto"/>
            <w:left w:val="none" w:sz="0" w:space="0" w:color="auto"/>
            <w:bottom w:val="none" w:sz="0" w:space="0" w:color="auto"/>
            <w:right w:val="none" w:sz="0" w:space="0" w:color="auto"/>
          </w:divBdr>
        </w:div>
        <w:div w:id="1954894155">
          <w:marLeft w:val="432"/>
          <w:marRight w:val="0"/>
          <w:marTop w:val="115"/>
          <w:marBottom w:val="0"/>
          <w:divBdr>
            <w:top w:val="none" w:sz="0" w:space="0" w:color="auto"/>
            <w:left w:val="none" w:sz="0" w:space="0" w:color="auto"/>
            <w:bottom w:val="none" w:sz="0" w:space="0" w:color="auto"/>
            <w:right w:val="none" w:sz="0" w:space="0" w:color="auto"/>
          </w:divBdr>
        </w:div>
        <w:div w:id="1980377346">
          <w:marLeft w:val="1699"/>
          <w:marRight w:val="0"/>
          <w:marTop w:val="77"/>
          <w:marBottom w:val="0"/>
          <w:divBdr>
            <w:top w:val="none" w:sz="0" w:space="0" w:color="auto"/>
            <w:left w:val="none" w:sz="0" w:space="0" w:color="auto"/>
            <w:bottom w:val="none" w:sz="0" w:space="0" w:color="auto"/>
            <w:right w:val="none" w:sz="0" w:space="0" w:color="auto"/>
          </w:divBdr>
        </w:div>
      </w:divsChild>
    </w:div>
    <w:div w:id="586962182">
      <w:bodyDiv w:val="1"/>
      <w:marLeft w:val="0"/>
      <w:marRight w:val="0"/>
      <w:marTop w:val="0"/>
      <w:marBottom w:val="0"/>
      <w:divBdr>
        <w:top w:val="none" w:sz="0" w:space="0" w:color="auto"/>
        <w:left w:val="none" w:sz="0" w:space="0" w:color="auto"/>
        <w:bottom w:val="none" w:sz="0" w:space="0" w:color="auto"/>
        <w:right w:val="none" w:sz="0" w:space="0" w:color="auto"/>
      </w:divBdr>
      <w:divsChild>
        <w:div w:id="405958134">
          <w:marLeft w:val="1166"/>
          <w:marRight w:val="0"/>
          <w:marTop w:val="115"/>
          <w:marBottom w:val="0"/>
          <w:divBdr>
            <w:top w:val="none" w:sz="0" w:space="0" w:color="auto"/>
            <w:left w:val="none" w:sz="0" w:space="0" w:color="auto"/>
            <w:bottom w:val="none" w:sz="0" w:space="0" w:color="auto"/>
            <w:right w:val="none" w:sz="0" w:space="0" w:color="auto"/>
          </w:divBdr>
        </w:div>
        <w:div w:id="946935168">
          <w:marLeft w:val="1166"/>
          <w:marRight w:val="0"/>
          <w:marTop w:val="115"/>
          <w:marBottom w:val="0"/>
          <w:divBdr>
            <w:top w:val="none" w:sz="0" w:space="0" w:color="auto"/>
            <w:left w:val="none" w:sz="0" w:space="0" w:color="auto"/>
            <w:bottom w:val="none" w:sz="0" w:space="0" w:color="auto"/>
            <w:right w:val="none" w:sz="0" w:space="0" w:color="auto"/>
          </w:divBdr>
        </w:div>
        <w:div w:id="1152135241">
          <w:marLeft w:val="1166"/>
          <w:marRight w:val="0"/>
          <w:marTop w:val="115"/>
          <w:marBottom w:val="0"/>
          <w:divBdr>
            <w:top w:val="none" w:sz="0" w:space="0" w:color="auto"/>
            <w:left w:val="none" w:sz="0" w:space="0" w:color="auto"/>
            <w:bottom w:val="none" w:sz="0" w:space="0" w:color="auto"/>
            <w:right w:val="none" w:sz="0" w:space="0" w:color="auto"/>
          </w:divBdr>
        </w:div>
        <w:div w:id="1233077537">
          <w:marLeft w:val="1166"/>
          <w:marRight w:val="0"/>
          <w:marTop w:val="115"/>
          <w:marBottom w:val="0"/>
          <w:divBdr>
            <w:top w:val="none" w:sz="0" w:space="0" w:color="auto"/>
            <w:left w:val="none" w:sz="0" w:space="0" w:color="auto"/>
            <w:bottom w:val="none" w:sz="0" w:space="0" w:color="auto"/>
            <w:right w:val="none" w:sz="0" w:space="0" w:color="auto"/>
          </w:divBdr>
        </w:div>
        <w:div w:id="1398087095">
          <w:marLeft w:val="547"/>
          <w:marRight w:val="0"/>
          <w:marTop w:val="134"/>
          <w:marBottom w:val="0"/>
          <w:divBdr>
            <w:top w:val="none" w:sz="0" w:space="0" w:color="auto"/>
            <w:left w:val="none" w:sz="0" w:space="0" w:color="auto"/>
            <w:bottom w:val="none" w:sz="0" w:space="0" w:color="auto"/>
            <w:right w:val="none" w:sz="0" w:space="0" w:color="auto"/>
          </w:divBdr>
        </w:div>
        <w:div w:id="1689333545">
          <w:marLeft w:val="1166"/>
          <w:marRight w:val="0"/>
          <w:marTop w:val="115"/>
          <w:marBottom w:val="0"/>
          <w:divBdr>
            <w:top w:val="none" w:sz="0" w:space="0" w:color="auto"/>
            <w:left w:val="none" w:sz="0" w:space="0" w:color="auto"/>
            <w:bottom w:val="none" w:sz="0" w:space="0" w:color="auto"/>
            <w:right w:val="none" w:sz="0" w:space="0" w:color="auto"/>
          </w:divBdr>
        </w:div>
        <w:div w:id="1940218886">
          <w:marLeft w:val="547"/>
          <w:marRight w:val="0"/>
          <w:marTop w:val="115"/>
          <w:marBottom w:val="0"/>
          <w:divBdr>
            <w:top w:val="none" w:sz="0" w:space="0" w:color="auto"/>
            <w:left w:val="none" w:sz="0" w:space="0" w:color="auto"/>
            <w:bottom w:val="none" w:sz="0" w:space="0" w:color="auto"/>
            <w:right w:val="none" w:sz="0" w:space="0" w:color="auto"/>
          </w:divBdr>
        </w:div>
      </w:divsChild>
    </w:div>
    <w:div w:id="621493938">
      <w:bodyDiv w:val="1"/>
      <w:marLeft w:val="0"/>
      <w:marRight w:val="0"/>
      <w:marTop w:val="0"/>
      <w:marBottom w:val="0"/>
      <w:divBdr>
        <w:top w:val="none" w:sz="0" w:space="0" w:color="auto"/>
        <w:left w:val="none" w:sz="0" w:space="0" w:color="auto"/>
        <w:bottom w:val="none" w:sz="0" w:space="0" w:color="auto"/>
        <w:right w:val="none" w:sz="0" w:space="0" w:color="auto"/>
      </w:divBdr>
    </w:div>
    <w:div w:id="629818838">
      <w:bodyDiv w:val="1"/>
      <w:marLeft w:val="0"/>
      <w:marRight w:val="0"/>
      <w:marTop w:val="0"/>
      <w:marBottom w:val="0"/>
      <w:divBdr>
        <w:top w:val="none" w:sz="0" w:space="0" w:color="auto"/>
        <w:left w:val="none" w:sz="0" w:space="0" w:color="auto"/>
        <w:bottom w:val="none" w:sz="0" w:space="0" w:color="auto"/>
        <w:right w:val="none" w:sz="0" w:space="0" w:color="auto"/>
      </w:divBdr>
      <w:divsChild>
        <w:div w:id="597376005">
          <w:marLeft w:val="547"/>
          <w:marRight w:val="0"/>
          <w:marTop w:val="240"/>
          <w:marBottom w:val="0"/>
          <w:divBdr>
            <w:top w:val="none" w:sz="0" w:space="0" w:color="auto"/>
            <w:left w:val="none" w:sz="0" w:space="0" w:color="auto"/>
            <w:bottom w:val="none" w:sz="0" w:space="0" w:color="auto"/>
            <w:right w:val="none" w:sz="0" w:space="0" w:color="auto"/>
          </w:divBdr>
        </w:div>
      </w:divsChild>
    </w:div>
    <w:div w:id="643778273">
      <w:bodyDiv w:val="1"/>
      <w:marLeft w:val="0"/>
      <w:marRight w:val="0"/>
      <w:marTop w:val="0"/>
      <w:marBottom w:val="0"/>
      <w:divBdr>
        <w:top w:val="none" w:sz="0" w:space="0" w:color="auto"/>
        <w:left w:val="none" w:sz="0" w:space="0" w:color="auto"/>
        <w:bottom w:val="none" w:sz="0" w:space="0" w:color="auto"/>
        <w:right w:val="none" w:sz="0" w:space="0" w:color="auto"/>
      </w:divBdr>
      <w:divsChild>
        <w:div w:id="573784838">
          <w:marLeft w:val="547"/>
          <w:marRight w:val="0"/>
          <w:marTop w:val="134"/>
          <w:marBottom w:val="0"/>
          <w:divBdr>
            <w:top w:val="none" w:sz="0" w:space="0" w:color="auto"/>
            <w:left w:val="none" w:sz="0" w:space="0" w:color="auto"/>
            <w:bottom w:val="none" w:sz="0" w:space="0" w:color="auto"/>
            <w:right w:val="none" w:sz="0" w:space="0" w:color="auto"/>
          </w:divBdr>
        </w:div>
        <w:div w:id="817647265">
          <w:marLeft w:val="1166"/>
          <w:marRight w:val="0"/>
          <w:marTop w:val="115"/>
          <w:marBottom w:val="0"/>
          <w:divBdr>
            <w:top w:val="none" w:sz="0" w:space="0" w:color="auto"/>
            <w:left w:val="none" w:sz="0" w:space="0" w:color="auto"/>
            <w:bottom w:val="none" w:sz="0" w:space="0" w:color="auto"/>
            <w:right w:val="none" w:sz="0" w:space="0" w:color="auto"/>
          </w:divBdr>
        </w:div>
        <w:div w:id="1600606105">
          <w:marLeft w:val="1166"/>
          <w:marRight w:val="0"/>
          <w:marTop w:val="115"/>
          <w:marBottom w:val="0"/>
          <w:divBdr>
            <w:top w:val="none" w:sz="0" w:space="0" w:color="auto"/>
            <w:left w:val="none" w:sz="0" w:space="0" w:color="auto"/>
            <w:bottom w:val="none" w:sz="0" w:space="0" w:color="auto"/>
            <w:right w:val="none" w:sz="0" w:space="0" w:color="auto"/>
          </w:divBdr>
        </w:div>
      </w:divsChild>
    </w:div>
    <w:div w:id="652219697">
      <w:bodyDiv w:val="1"/>
      <w:marLeft w:val="0"/>
      <w:marRight w:val="0"/>
      <w:marTop w:val="0"/>
      <w:marBottom w:val="0"/>
      <w:divBdr>
        <w:top w:val="none" w:sz="0" w:space="0" w:color="auto"/>
        <w:left w:val="none" w:sz="0" w:space="0" w:color="auto"/>
        <w:bottom w:val="none" w:sz="0" w:space="0" w:color="auto"/>
        <w:right w:val="none" w:sz="0" w:space="0" w:color="auto"/>
      </w:divBdr>
      <w:divsChild>
        <w:div w:id="417748836">
          <w:marLeft w:val="547"/>
          <w:marRight w:val="0"/>
          <w:marTop w:val="134"/>
          <w:marBottom w:val="0"/>
          <w:divBdr>
            <w:top w:val="none" w:sz="0" w:space="0" w:color="auto"/>
            <w:left w:val="none" w:sz="0" w:space="0" w:color="auto"/>
            <w:bottom w:val="none" w:sz="0" w:space="0" w:color="auto"/>
            <w:right w:val="none" w:sz="0" w:space="0" w:color="auto"/>
          </w:divBdr>
        </w:div>
      </w:divsChild>
    </w:div>
    <w:div w:id="672991455">
      <w:bodyDiv w:val="1"/>
      <w:marLeft w:val="0"/>
      <w:marRight w:val="0"/>
      <w:marTop w:val="0"/>
      <w:marBottom w:val="0"/>
      <w:divBdr>
        <w:top w:val="none" w:sz="0" w:space="0" w:color="auto"/>
        <w:left w:val="none" w:sz="0" w:space="0" w:color="auto"/>
        <w:bottom w:val="none" w:sz="0" w:space="0" w:color="auto"/>
        <w:right w:val="none" w:sz="0" w:space="0" w:color="auto"/>
      </w:divBdr>
    </w:div>
    <w:div w:id="704061170">
      <w:bodyDiv w:val="1"/>
      <w:marLeft w:val="0"/>
      <w:marRight w:val="0"/>
      <w:marTop w:val="0"/>
      <w:marBottom w:val="0"/>
      <w:divBdr>
        <w:top w:val="none" w:sz="0" w:space="0" w:color="auto"/>
        <w:left w:val="none" w:sz="0" w:space="0" w:color="auto"/>
        <w:bottom w:val="none" w:sz="0" w:space="0" w:color="auto"/>
        <w:right w:val="none" w:sz="0" w:space="0" w:color="auto"/>
      </w:divBdr>
    </w:div>
    <w:div w:id="709035890">
      <w:bodyDiv w:val="1"/>
      <w:marLeft w:val="0"/>
      <w:marRight w:val="0"/>
      <w:marTop w:val="0"/>
      <w:marBottom w:val="0"/>
      <w:divBdr>
        <w:top w:val="none" w:sz="0" w:space="0" w:color="auto"/>
        <w:left w:val="none" w:sz="0" w:space="0" w:color="auto"/>
        <w:bottom w:val="none" w:sz="0" w:space="0" w:color="auto"/>
        <w:right w:val="none" w:sz="0" w:space="0" w:color="auto"/>
      </w:divBdr>
    </w:div>
    <w:div w:id="721826284">
      <w:bodyDiv w:val="1"/>
      <w:marLeft w:val="0"/>
      <w:marRight w:val="0"/>
      <w:marTop w:val="0"/>
      <w:marBottom w:val="0"/>
      <w:divBdr>
        <w:top w:val="none" w:sz="0" w:space="0" w:color="auto"/>
        <w:left w:val="none" w:sz="0" w:space="0" w:color="auto"/>
        <w:bottom w:val="none" w:sz="0" w:space="0" w:color="auto"/>
        <w:right w:val="none" w:sz="0" w:space="0" w:color="auto"/>
      </w:divBdr>
    </w:div>
    <w:div w:id="726608148">
      <w:bodyDiv w:val="1"/>
      <w:marLeft w:val="0"/>
      <w:marRight w:val="0"/>
      <w:marTop w:val="0"/>
      <w:marBottom w:val="0"/>
      <w:divBdr>
        <w:top w:val="none" w:sz="0" w:space="0" w:color="auto"/>
        <w:left w:val="none" w:sz="0" w:space="0" w:color="auto"/>
        <w:bottom w:val="none" w:sz="0" w:space="0" w:color="auto"/>
        <w:right w:val="none" w:sz="0" w:space="0" w:color="auto"/>
      </w:divBdr>
    </w:div>
    <w:div w:id="729963008">
      <w:bodyDiv w:val="1"/>
      <w:marLeft w:val="0"/>
      <w:marRight w:val="0"/>
      <w:marTop w:val="0"/>
      <w:marBottom w:val="0"/>
      <w:divBdr>
        <w:top w:val="none" w:sz="0" w:space="0" w:color="auto"/>
        <w:left w:val="none" w:sz="0" w:space="0" w:color="auto"/>
        <w:bottom w:val="none" w:sz="0" w:space="0" w:color="auto"/>
        <w:right w:val="none" w:sz="0" w:space="0" w:color="auto"/>
      </w:divBdr>
    </w:div>
    <w:div w:id="733506548">
      <w:bodyDiv w:val="1"/>
      <w:marLeft w:val="0"/>
      <w:marRight w:val="0"/>
      <w:marTop w:val="0"/>
      <w:marBottom w:val="0"/>
      <w:divBdr>
        <w:top w:val="none" w:sz="0" w:space="0" w:color="auto"/>
        <w:left w:val="none" w:sz="0" w:space="0" w:color="auto"/>
        <w:bottom w:val="none" w:sz="0" w:space="0" w:color="auto"/>
        <w:right w:val="none" w:sz="0" w:space="0" w:color="auto"/>
      </w:divBdr>
      <w:divsChild>
        <w:div w:id="670180709">
          <w:marLeft w:val="1166"/>
          <w:marRight w:val="0"/>
          <w:marTop w:val="115"/>
          <w:marBottom w:val="0"/>
          <w:divBdr>
            <w:top w:val="none" w:sz="0" w:space="0" w:color="auto"/>
            <w:left w:val="none" w:sz="0" w:space="0" w:color="auto"/>
            <w:bottom w:val="none" w:sz="0" w:space="0" w:color="auto"/>
            <w:right w:val="none" w:sz="0" w:space="0" w:color="auto"/>
          </w:divBdr>
        </w:div>
      </w:divsChild>
    </w:div>
    <w:div w:id="749814590">
      <w:bodyDiv w:val="1"/>
      <w:marLeft w:val="0"/>
      <w:marRight w:val="0"/>
      <w:marTop w:val="0"/>
      <w:marBottom w:val="0"/>
      <w:divBdr>
        <w:top w:val="none" w:sz="0" w:space="0" w:color="auto"/>
        <w:left w:val="none" w:sz="0" w:space="0" w:color="auto"/>
        <w:bottom w:val="none" w:sz="0" w:space="0" w:color="auto"/>
        <w:right w:val="none" w:sz="0" w:space="0" w:color="auto"/>
      </w:divBdr>
    </w:div>
    <w:div w:id="829517641">
      <w:bodyDiv w:val="1"/>
      <w:marLeft w:val="0"/>
      <w:marRight w:val="0"/>
      <w:marTop w:val="0"/>
      <w:marBottom w:val="0"/>
      <w:divBdr>
        <w:top w:val="none" w:sz="0" w:space="0" w:color="auto"/>
        <w:left w:val="none" w:sz="0" w:space="0" w:color="auto"/>
        <w:bottom w:val="none" w:sz="0" w:space="0" w:color="auto"/>
        <w:right w:val="none" w:sz="0" w:space="0" w:color="auto"/>
      </w:divBdr>
    </w:div>
    <w:div w:id="841159975">
      <w:bodyDiv w:val="1"/>
      <w:marLeft w:val="0"/>
      <w:marRight w:val="0"/>
      <w:marTop w:val="0"/>
      <w:marBottom w:val="0"/>
      <w:divBdr>
        <w:top w:val="none" w:sz="0" w:space="0" w:color="auto"/>
        <w:left w:val="none" w:sz="0" w:space="0" w:color="auto"/>
        <w:bottom w:val="none" w:sz="0" w:space="0" w:color="auto"/>
        <w:right w:val="none" w:sz="0" w:space="0" w:color="auto"/>
      </w:divBdr>
    </w:div>
    <w:div w:id="848639213">
      <w:bodyDiv w:val="1"/>
      <w:marLeft w:val="0"/>
      <w:marRight w:val="0"/>
      <w:marTop w:val="0"/>
      <w:marBottom w:val="0"/>
      <w:divBdr>
        <w:top w:val="none" w:sz="0" w:space="0" w:color="auto"/>
        <w:left w:val="none" w:sz="0" w:space="0" w:color="auto"/>
        <w:bottom w:val="none" w:sz="0" w:space="0" w:color="auto"/>
        <w:right w:val="none" w:sz="0" w:space="0" w:color="auto"/>
      </w:divBdr>
    </w:div>
    <w:div w:id="871384762">
      <w:bodyDiv w:val="1"/>
      <w:marLeft w:val="0"/>
      <w:marRight w:val="0"/>
      <w:marTop w:val="0"/>
      <w:marBottom w:val="0"/>
      <w:divBdr>
        <w:top w:val="none" w:sz="0" w:space="0" w:color="auto"/>
        <w:left w:val="none" w:sz="0" w:space="0" w:color="auto"/>
        <w:bottom w:val="none" w:sz="0" w:space="0" w:color="auto"/>
        <w:right w:val="none" w:sz="0" w:space="0" w:color="auto"/>
      </w:divBdr>
    </w:div>
    <w:div w:id="923874495">
      <w:bodyDiv w:val="1"/>
      <w:marLeft w:val="0"/>
      <w:marRight w:val="0"/>
      <w:marTop w:val="0"/>
      <w:marBottom w:val="0"/>
      <w:divBdr>
        <w:top w:val="none" w:sz="0" w:space="0" w:color="auto"/>
        <w:left w:val="none" w:sz="0" w:space="0" w:color="auto"/>
        <w:bottom w:val="none" w:sz="0" w:space="0" w:color="auto"/>
        <w:right w:val="none" w:sz="0" w:space="0" w:color="auto"/>
      </w:divBdr>
    </w:div>
    <w:div w:id="935792772">
      <w:bodyDiv w:val="1"/>
      <w:marLeft w:val="0"/>
      <w:marRight w:val="0"/>
      <w:marTop w:val="0"/>
      <w:marBottom w:val="0"/>
      <w:divBdr>
        <w:top w:val="none" w:sz="0" w:space="0" w:color="auto"/>
        <w:left w:val="none" w:sz="0" w:space="0" w:color="auto"/>
        <w:bottom w:val="none" w:sz="0" w:space="0" w:color="auto"/>
        <w:right w:val="none" w:sz="0" w:space="0" w:color="auto"/>
      </w:divBdr>
    </w:div>
    <w:div w:id="939797981">
      <w:bodyDiv w:val="1"/>
      <w:marLeft w:val="0"/>
      <w:marRight w:val="0"/>
      <w:marTop w:val="0"/>
      <w:marBottom w:val="0"/>
      <w:divBdr>
        <w:top w:val="none" w:sz="0" w:space="0" w:color="auto"/>
        <w:left w:val="none" w:sz="0" w:space="0" w:color="auto"/>
        <w:bottom w:val="none" w:sz="0" w:space="0" w:color="auto"/>
        <w:right w:val="none" w:sz="0" w:space="0" w:color="auto"/>
      </w:divBdr>
    </w:div>
    <w:div w:id="956837386">
      <w:bodyDiv w:val="1"/>
      <w:marLeft w:val="0"/>
      <w:marRight w:val="0"/>
      <w:marTop w:val="0"/>
      <w:marBottom w:val="0"/>
      <w:divBdr>
        <w:top w:val="none" w:sz="0" w:space="0" w:color="auto"/>
        <w:left w:val="none" w:sz="0" w:space="0" w:color="auto"/>
        <w:bottom w:val="none" w:sz="0" w:space="0" w:color="auto"/>
        <w:right w:val="none" w:sz="0" w:space="0" w:color="auto"/>
      </w:divBdr>
    </w:div>
    <w:div w:id="1021278556">
      <w:bodyDiv w:val="1"/>
      <w:marLeft w:val="0"/>
      <w:marRight w:val="0"/>
      <w:marTop w:val="0"/>
      <w:marBottom w:val="0"/>
      <w:divBdr>
        <w:top w:val="none" w:sz="0" w:space="0" w:color="auto"/>
        <w:left w:val="none" w:sz="0" w:space="0" w:color="auto"/>
        <w:bottom w:val="none" w:sz="0" w:space="0" w:color="auto"/>
        <w:right w:val="none" w:sz="0" w:space="0" w:color="auto"/>
      </w:divBdr>
    </w:div>
    <w:div w:id="1033579873">
      <w:bodyDiv w:val="1"/>
      <w:marLeft w:val="0"/>
      <w:marRight w:val="0"/>
      <w:marTop w:val="0"/>
      <w:marBottom w:val="0"/>
      <w:divBdr>
        <w:top w:val="none" w:sz="0" w:space="0" w:color="auto"/>
        <w:left w:val="none" w:sz="0" w:space="0" w:color="auto"/>
        <w:bottom w:val="none" w:sz="0" w:space="0" w:color="auto"/>
        <w:right w:val="none" w:sz="0" w:space="0" w:color="auto"/>
      </w:divBdr>
      <w:divsChild>
        <w:div w:id="1582176119">
          <w:marLeft w:val="1166"/>
          <w:marRight w:val="0"/>
          <w:marTop w:val="115"/>
          <w:marBottom w:val="0"/>
          <w:divBdr>
            <w:top w:val="none" w:sz="0" w:space="0" w:color="auto"/>
            <w:left w:val="none" w:sz="0" w:space="0" w:color="auto"/>
            <w:bottom w:val="none" w:sz="0" w:space="0" w:color="auto"/>
            <w:right w:val="none" w:sz="0" w:space="0" w:color="auto"/>
          </w:divBdr>
        </w:div>
      </w:divsChild>
    </w:div>
    <w:div w:id="1036198285">
      <w:bodyDiv w:val="1"/>
      <w:marLeft w:val="0"/>
      <w:marRight w:val="0"/>
      <w:marTop w:val="0"/>
      <w:marBottom w:val="0"/>
      <w:divBdr>
        <w:top w:val="none" w:sz="0" w:space="0" w:color="auto"/>
        <w:left w:val="none" w:sz="0" w:space="0" w:color="auto"/>
        <w:bottom w:val="none" w:sz="0" w:space="0" w:color="auto"/>
        <w:right w:val="none" w:sz="0" w:space="0" w:color="auto"/>
      </w:divBdr>
      <w:divsChild>
        <w:div w:id="473720964">
          <w:marLeft w:val="547"/>
          <w:marRight w:val="0"/>
          <w:marTop w:val="134"/>
          <w:marBottom w:val="0"/>
          <w:divBdr>
            <w:top w:val="none" w:sz="0" w:space="0" w:color="auto"/>
            <w:left w:val="none" w:sz="0" w:space="0" w:color="auto"/>
            <w:bottom w:val="none" w:sz="0" w:space="0" w:color="auto"/>
            <w:right w:val="none" w:sz="0" w:space="0" w:color="auto"/>
          </w:divBdr>
        </w:div>
      </w:divsChild>
    </w:div>
    <w:div w:id="1054085283">
      <w:bodyDiv w:val="1"/>
      <w:marLeft w:val="0"/>
      <w:marRight w:val="0"/>
      <w:marTop w:val="0"/>
      <w:marBottom w:val="0"/>
      <w:divBdr>
        <w:top w:val="none" w:sz="0" w:space="0" w:color="auto"/>
        <w:left w:val="none" w:sz="0" w:space="0" w:color="auto"/>
        <w:bottom w:val="none" w:sz="0" w:space="0" w:color="auto"/>
        <w:right w:val="none" w:sz="0" w:space="0" w:color="auto"/>
      </w:divBdr>
    </w:div>
    <w:div w:id="1067260804">
      <w:bodyDiv w:val="1"/>
      <w:marLeft w:val="0"/>
      <w:marRight w:val="0"/>
      <w:marTop w:val="0"/>
      <w:marBottom w:val="0"/>
      <w:divBdr>
        <w:top w:val="none" w:sz="0" w:space="0" w:color="auto"/>
        <w:left w:val="none" w:sz="0" w:space="0" w:color="auto"/>
        <w:bottom w:val="none" w:sz="0" w:space="0" w:color="auto"/>
        <w:right w:val="none" w:sz="0" w:space="0" w:color="auto"/>
      </w:divBdr>
    </w:div>
    <w:div w:id="1078557281">
      <w:bodyDiv w:val="1"/>
      <w:marLeft w:val="0"/>
      <w:marRight w:val="0"/>
      <w:marTop w:val="0"/>
      <w:marBottom w:val="0"/>
      <w:divBdr>
        <w:top w:val="none" w:sz="0" w:space="0" w:color="auto"/>
        <w:left w:val="none" w:sz="0" w:space="0" w:color="auto"/>
        <w:bottom w:val="none" w:sz="0" w:space="0" w:color="auto"/>
        <w:right w:val="none" w:sz="0" w:space="0" w:color="auto"/>
      </w:divBdr>
    </w:div>
    <w:div w:id="1083530091">
      <w:bodyDiv w:val="1"/>
      <w:marLeft w:val="0"/>
      <w:marRight w:val="0"/>
      <w:marTop w:val="0"/>
      <w:marBottom w:val="0"/>
      <w:divBdr>
        <w:top w:val="none" w:sz="0" w:space="0" w:color="auto"/>
        <w:left w:val="none" w:sz="0" w:space="0" w:color="auto"/>
        <w:bottom w:val="none" w:sz="0" w:space="0" w:color="auto"/>
        <w:right w:val="none" w:sz="0" w:space="0" w:color="auto"/>
      </w:divBdr>
    </w:div>
    <w:div w:id="1085684931">
      <w:bodyDiv w:val="1"/>
      <w:marLeft w:val="0"/>
      <w:marRight w:val="0"/>
      <w:marTop w:val="0"/>
      <w:marBottom w:val="0"/>
      <w:divBdr>
        <w:top w:val="none" w:sz="0" w:space="0" w:color="auto"/>
        <w:left w:val="none" w:sz="0" w:space="0" w:color="auto"/>
        <w:bottom w:val="none" w:sz="0" w:space="0" w:color="auto"/>
        <w:right w:val="none" w:sz="0" w:space="0" w:color="auto"/>
      </w:divBdr>
    </w:div>
    <w:div w:id="1094399784">
      <w:bodyDiv w:val="1"/>
      <w:marLeft w:val="0"/>
      <w:marRight w:val="0"/>
      <w:marTop w:val="0"/>
      <w:marBottom w:val="0"/>
      <w:divBdr>
        <w:top w:val="none" w:sz="0" w:space="0" w:color="auto"/>
        <w:left w:val="none" w:sz="0" w:space="0" w:color="auto"/>
        <w:bottom w:val="none" w:sz="0" w:space="0" w:color="auto"/>
        <w:right w:val="none" w:sz="0" w:space="0" w:color="auto"/>
      </w:divBdr>
    </w:div>
    <w:div w:id="1103648400">
      <w:bodyDiv w:val="1"/>
      <w:marLeft w:val="0"/>
      <w:marRight w:val="0"/>
      <w:marTop w:val="0"/>
      <w:marBottom w:val="0"/>
      <w:divBdr>
        <w:top w:val="none" w:sz="0" w:space="0" w:color="auto"/>
        <w:left w:val="none" w:sz="0" w:space="0" w:color="auto"/>
        <w:bottom w:val="none" w:sz="0" w:space="0" w:color="auto"/>
        <w:right w:val="none" w:sz="0" w:space="0" w:color="auto"/>
      </w:divBdr>
      <w:divsChild>
        <w:div w:id="274873792">
          <w:marLeft w:val="0"/>
          <w:marRight w:val="0"/>
          <w:marTop w:val="0"/>
          <w:marBottom w:val="0"/>
          <w:divBdr>
            <w:top w:val="none" w:sz="0" w:space="0" w:color="auto"/>
            <w:left w:val="none" w:sz="0" w:space="0" w:color="auto"/>
            <w:bottom w:val="none" w:sz="0" w:space="0" w:color="auto"/>
            <w:right w:val="none" w:sz="0" w:space="0" w:color="auto"/>
          </w:divBdr>
        </w:div>
        <w:div w:id="350835024">
          <w:marLeft w:val="0"/>
          <w:marRight w:val="0"/>
          <w:marTop w:val="0"/>
          <w:marBottom w:val="0"/>
          <w:divBdr>
            <w:top w:val="none" w:sz="0" w:space="0" w:color="auto"/>
            <w:left w:val="none" w:sz="0" w:space="0" w:color="auto"/>
            <w:bottom w:val="none" w:sz="0" w:space="0" w:color="auto"/>
            <w:right w:val="none" w:sz="0" w:space="0" w:color="auto"/>
          </w:divBdr>
        </w:div>
        <w:div w:id="1923178147">
          <w:marLeft w:val="0"/>
          <w:marRight w:val="0"/>
          <w:marTop w:val="0"/>
          <w:marBottom w:val="0"/>
          <w:divBdr>
            <w:top w:val="none" w:sz="0" w:space="0" w:color="auto"/>
            <w:left w:val="none" w:sz="0" w:space="0" w:color="auto"/>
            <w:bottom w:val="none" w:sz="0" w:space="0" w:color="auto"/>
            <w:right w:val="none" w:sz="0" w:space="0" w:color="auto"/>
          </w:divBdr>
        </w:div>
        <w:div w:id="2094545503">
          <w:marLeft w:val="0"/>
          <w:marRight w:val="0"/>
          <w:marTop w:val="0"/>
          <w:marBottom w:val="0"/>
          <w:divBdr>
            <w:top w:val="none" w:sz="0" w:space="0" w:color="auto"/>
            <w:left w:val="none" w:sz="0" w:space="0" w:color="auto"/>
            <w:bottom w:val="none" w:sz="0" w:space="0" w:color="auto"/>
            <w:right w:val="none" w:sz="0" w:space="0" w:color="auto"/>
          </w:divBdr>
        </w:div>
      </w:divsChild>
    </w:div>
    <w:div w:id="1112748582">
      <w:bodyDiv w:val="1"/>
      <w:marLeft w:val="0"/>
      <w:marRight w:val="0"/>
      <w:marTop w:val="0"/>
      <w:marBottom w:val="0"/>
      <w:divBdr>
        <w:top w:val="none" w:sz="0" w:space="0" w:color="auto"/>
        <w:left w:val="none" w:sz="0" w:space="0" w:color="auto"/>
        <w:bottom w:val="none" w:sz="0" w:space="0" w:color="auto"/>
        <w:right w:val="none" w:sz="0" w:space="0" w:color="auto"/>
      </w:divBdr>
      <w:divsChild>
        <w:div w:id="50615625">
          <w:marLeft w:val="1166"/>
          <w:marRight w:val="0"/>
          <w:marTop w:val="115"/>
          <w:marBottom w:val="0"/>
          <w:divBdr>
            <w:top w:val="none" w:sz="0" w:space="0" w:color="auto"/>
            <w:left w:val="none" w:sz="0" w:space="0" w:color="auto"/>
            <w:bottom w:val="none" w:sz="0" w:space="0" w:color="auto"/>
            <w:right w:val="none" w:sz="0" w:space="0" w:color="auto"/>
          </w:divBdr>
        </w:div>
        <w:div w:id="1416588743">
          <w:marLeft w:val="1166"/>
          <w:marRight w:val="0"/>
          <w:marTop w:val="115"/>
          <w:marBottom w:val="0"/>
          <w:divBdr>
            <w:top w:val="none" w:sz="0" w:space="0" w:color="auto"/>
            <w:left w:val="none" w:sz="0" w:space="0" w:color="auto"/>
            <w:bottom w:val="none" w:sz="0" w:space="0" w:color="auto"/>
            <w:right w:val="none" w:sz="0" w:space="0" w:color="auto"/>
          </w:divBdr>
        </w:div>
        <w:div w:id="1529102121">
          <w:marLeft w:val="547"/>
          <w:marRight w:val="0"/>
          <w:marTop w:val="134"/>
          <w:marBottom w:val="0"/>
          <w:divBdr>
            <w:top w:val="none" w:sz="0" w:space="0" w:color="auto"/>
            <w:left w:val="none" w:sz="0" w:space="0" w:color="auto"/>
            <w:bottom w:val="none" w:sz="0" w:space="0" w:color="auto"/>
            <w:right w:val="none" w:sz="0" w:space="0" w:color="auto"/>
          </w:divBdr>
        </w:div>
        <w:div w:id="1674915404">
          <w:marLeft w:val="1166"/>
          <w:marRight w:val="0"/>
          <w:marTop w:val="115"/>
          <w:marBottom w:val="0"/>
          <w:divBdr>
            <w:top w:val="none" w:sz="0" w:space="0" w:color="auto"/>
            <w:left w:val="none" w:sz="0" w:space="0" w:color="auto"/>
            <w:bottom w:val="none" w:sz="0" w:space="0" w:color="auto"/>
            <w:right w:val="none" w:sz="0" w:space="0" w:color="auto"/>
          </w:divBdr>
        </w:div>
        <w:div w:id="1939293984">
          <w:marLeft w:val="1166"/>
          <w:marRight w:val="0"/>
          <w:marTop w:val="115"/>
          <w:marBottom w:val="0"/>
          <w:divBdr>
            <w:top w:val="none" w:sz="0" w:space="0" w:color="auto"/>
            <w:left w:val="none" w:sz="0" w:space="0" w:color="auto"/>
            <w:bottom w:val="none" w:sz="0" w:space="0" w:color="auto"/>
            <w:right w:val="none" w:sz="0" w:space="0" w:color="auto"/>
          </w:divBdr>
        </w:div>
      </w:divsChild>
    </w:div>
    <w:div w:id="1131047617">
      <w:bodyDiv w:val="1"/>
      <w:marLeft w:val="0"/>
      <w:marRight w:val="0"/>
      <w:marTop w:val="0"/>
      <w:marBottom w:val="0"/>
      <w:divBdr>
        <w:top w:val="none" w:sz="0" w:space="0" w:color="auto"/>
        <w:left w:val="none" w:sz="0" w:space="0" w:color="auto"/>
        <w:bottom w:val="none" w:sz="0" w:space="0" w:color="auto"/>
        <w:right w:val="none" w:sz="0" w:space="0" w:color="auto"/>
      </w:divBdr>
    </w:div>
    <w:div w:id="1171407641">
      <w:bodyDiv w:val="1"/>
      <w:marLeft w:val="0"/>
      <w:marRight w:val="0"/>
      <w:marTop w:val="0"/>
      <w:marBottom w:val="0"/>
      <w:divBdr>
        <w:top w:val="none" w:sz="0" w:space="0" w:color="auto"/>
        <w:left w:val="none" w:sz="0" w:space="0" w:color="auto"/>
        <w:bottom w:val="none" w:sz="0" w:space="0" w:color="auto"/>
        <w:right w:val="none" w:sz="0" w:space="0" w:color="auto"/>
      </w:divBdr>
    </w:div>
    <w:div w:id="1174078574">
      <w:bodyDiv w:val="1"/>
      <w:marLeft w:val="0"/>
      <w:marRight w:val="0"/>
      <w:marTop w:val="0"/>
      <w:marBottom w:val="0"/>
      <w:divBdr>
        <w:top w:val="none" w:sz="0" w:space="0" w:color="auto"/>
        <w:left w:val="none" w:sz="0" w:space="0" w:color="auto"/>
        <w:bottom w:val="none" w:sz="0" w:space="0" w:color="auto"/>
        <w:right w:val="none" w:sz="0" w:space="0" w:color="auto"/>
      </w:divBdr>
      <w:divsChild>
        <w:div w:id="1179657092">
          <w:marLeft w:val="547"/>
          <w:marRight w:val="0"/>
          <w:marTop w:val="134"/>
          <w:marBottom w:val="0"/>
          <w:divBdr>
            <w:top w:val="none" w:sz="0" w:space="0" w:color="auto"/>
            <w:left w:val="none" w:sz="0" w:space="0" w:color="auto"/>
            <w:bottom w:val="none" w:sz="0" w:space="0" w:color="auto"/>
            <w:right w:val="none" w:sz="0" w:space="0" w:color="auto"/>
          </w:divBdr>
        </w:div>
        <w:div w:id="1311449154">
          <w:marLeft w:val="547"/>
          <w:marRight w:val="0"/>
          <w:marTop w:val="134"/>
          <w:marBottom w:val="0"/>
          <w:divBdr>
            <w:top w:val="none" w:sz="0" w:space="0" w:color="auto"/>
            <w:left w:val="none" w:sz="0" w:space="0" w:color="auto"/>
            <w:bottom w:val="none" w:sz="0" w:space="0" w:color="auto"/>
            <w:right w:val="none" w:sz="0" w:space="0" w:color="auto"/>
          </w:divBdr>
        </w:div>
        <w:div w:id="2043478321">
          <w:marLeft w:val="1166"/>
          <w:marRight w:val="0"/>
          <w:marTop w:val="115"/>
          <w:marBottom w:val="0"/>
          <w:divBdr>
            <w:top w:val="none" w:sz="0" w:space="0" w:color="auto"/>
            <w:left w:val="none" w:sz="0" w:space="0" w:color="auto"/>
            <w:bottom w:val="none" w:sz="0" w:space="0" w:color="auto"/>
            <w:right w:val="none" w:sz="0" w:space="0" w:color="auto"/>
          </w:divBdr>
        </w:div>
      </w:divsChild>
    </w:div>
    <w:div w:id="1206871788">
      <w:bodyDiv w:val="1"/>
      <w:marLeft w:val="0"/>
      <w:marRight w:val="0"/>
      <w:marTop w:val="0"/>
      <w:marBottom w:val="0"/>
      <w:divBdr>
        <w:top w:val="none" w:sz="0" w:space="0" w:color="auto"/>
        <w:left w:val="none" w:sz="0" w:space="0" w:color="auto"/>
        <w:bottom w:val="none" w:sz="0" w:space="0" w:color="auto"/>
        <w:right w:val="none" w:sz="0" w:space="0" w:color="auto"/>
      </w:divBdr>
    </w:div>
    <w:div w:id="1223786386">
      <w:bodyDiv w:val="1"/>
      <w:marLeft w:val="0"/>
      <w:marRight w:val="0"/>
      <w:marTop w:val="0"/>
      <w:marBottom w:val="0"/>
      <w:divBdr>
        <w:top w:val="none" w:sz="0" w:space="0" w:color="auto"/>
        <w:left w:val="none" w:sz="0" w:space="0" w:color="auto"/>
        <w:bottom w:val="none" w:sz="0" w:space="0" w:color="auto"/>
        <w:right w:val="none" w:sz="0" w:space="0" w:color="auto"/>
      </w:divBdr>
    </w:div>
    <w:div w:id="1240217867">
      <w:bodyDiv w:val="1"/>
      <w:marLeft w:val="0"/>
      <w:marRight w:val="0"/>
      <w:marTop w:val="0"/>
      <w:marBottom w:val="0"/>
      <w:divBdr>
        <w:top w:val="none" w:sz="0" w:space="0" w:color="auto"/>
        <w:left w:val="none" w:sz="0" w:space="0" w:color="auto"/>
        <w:bottom w:val="none" w:sz="0" w:space="0" w:color="auto"/>
        <w:right w:val="none" w:sz="0" w:space="0" w:color="auto"/>
      </w:divBdr>
    </w:div>
    <w:div w:id="1294752985">
      <w:bodyDiv w:val="1"/>
      <w:marLeft w:val="0"/>
      <w:marRight w:val="0"/>
      <w:marTop w:val="0"/>
      <w:marBottom w:val="0"/>
      <w:divBdr>
        <w:top w:val="none" w:sz="0" w:space="0" w:color="auto"/>
        <w:left w:val="none" w:sz="0" w:space="0" w:color="auto"/>
        <w:bottom w:val="none" w:sz="0" w:space="0" w:color="auto"/>
        <w:right w:val="none" w:sz="0" w:space="0" w:color="auto"/>
      </w:divBdr>
    </w:div>
    <w:div w:id="1302230644">
      <w:bodyDiv w:val="1"/>
      <w:marLeft w:val="0"/>
      <w:marRight w:val="0"/>
      <w:marTop w:val="0"/>
      <w:marBottom w:val="0"/>
      <w:divBdr>
        <w:top w:val="none" w:sz="0" w:space="0" w:color="auto"/>
        <w:left w:val="none" w:sz="0" w:space="0" w:color="auto"/>
        <w:bottom w:val="none" w:sz="0" w:space="0" w:color="auto"/>
        <w:right w:val="none" w:sz="0" w:space="0" w:color="auto"/>
      </w:divBdr>
    </w:div>
    <w:div w:id="1303317266">
      <w:bodyDiv w:val="1"/>
      <w:marLeft w:val="0"/>
      <w:marRight w:val="0"/>
      <w:marTop w:val="0"/>
      <w:marBottom w:val="0"/>
      <w:divBdr>
        <w:top w:val="none" w:sz="0" w:space="0" w:color="auto"/>
        <w:left w:val="none" w:sz="0" w:space="0" w:color="auto"/>
        <w:bottom w:val="none" w:sz="0" w:space="0" w:color="auto"/>
        <w:right w:val="none" w:sz="0" w:space="0" w:color="auto"/>
      </w:divBdr>
    </w:div>
    <w:div w:id="1319653872">
      <w:bodyDiv w:val="1"/>
      <w:marLeft w:val="0"/>
      <w:marRight w:val="0"/>
      <w:marTop w:val="0"/>
      <w:marBottom w:val="0"/>
      <w:divBdr>
        <w:top w:val="none" w:sz="0" w:space="0" w:color="auto"/>
        <w:left w:val="none" w:sz="0" w:space="0" w:color="auto"/>
        <w:bottom w:val="none" w:sz="0" w:space="0" w:color="auto"/>
        <w:right w:val="none" w:sz="0" w:space="0" w:color="auto"/>
      </w:divBdr>
      <w:divsChild>
        <w:div w:id="802892395">
          <w:marLeft w:val="1800"/>
          <w:marRight w:val="0"/>
          <w:marTop w:val="96"/>
          <w:marBottom w:val="0"/>
          <w:divBdr>
            <w:top w:val="none" w:sz="0" w:space="0" w:color="auto"/>
            <w:left w:val="none" w:sz="0" w:space="0" w:color="auto"/>
            <w:bottom w:val="none" w:sz="0" w:space="0" w:color="auto"/>
            <w:right w:val="none" w:sz="0" w:space="0" w:color="auto"/>
          </w:divBdr>
        </w:div>
        <w:div w:id="923076500">
          <w:marLeft w:val="1166"/>
          <w:marRight w:val="0"/>
          <w:marTop w:val="115"/>
          <w:marBottom w:val="0"/>
          <w:divBdr>
            <w:top w:val="none" w:sz="0" w:space="0" w:color="auto"/>
            <w:left w:val="none" w:sz="0" w:space="0" w:color="auto"/>
            <w:bottom w:val="none" w:sz="0" w:space="0" w:color="auto"/>
            <w:right w:val="none" w:sz="0" w:space="0" w:color="auto"/>
          </w:divBdr>
        </w:div>
        <w:div w:id="1080492998">
          <w:marLeft w:val="547"/>
          <w:marRight w:val="0"/>
          <w:marTop w:val="134"/>
          <w:marBottom w:val="0"/>
          <w:divBdr>
            <w:top w:val="none" w:sz="0" w:space="0" w:color="auto"/>
            <w:left w:val="none" w:sz="0" w:space="0" w:color="auto"/>
            <w:bottom w:val="none" w:sz="0" w:space="0" w:color="auto"/>
            <w:right w:val="none" w:sz="0" w:space="0" w:color="auto"/>
          </w:divBdr>
        </w:div>
        <w:div w:id="1467353628">
          <w:marLeft w:val="1166"/>
          <w:marRight w:val="0"/>
          <w:marTop w:val="115"/>
          <w:marBottom w:val="0"/>
          <w:divBdr>
            <w:top w:val="none" w:sz="0" w:space="0" w:color="auto"/>
            <w:left w:val="none" w:sz="0" w:space="0" w:color="auto"/>
            <w:bottom w:val="none" w:sz="0" w:space="0" w:color="auto"/>
            <w:right w:val="none" w:sz="0" w:space="0" w:color="auto"/>
          </w:divBdr>
        </w:div>
      </w:divsChild>
    </w:div>
    <w:div w:id="1341272967">
      <w:bodyDiv w:val="1"/>
      <w:marLeft w:val="0"/>
      <w:marRight w:val="0"/>
      <w:marTop w:val="0"/>
      <w:marBottom w:val="0"/>
      <w:divBdr>
        <w:top w:val="none" w:sz="0" w:space="0" w:color="auto"/>
        <w:left w:val="none" w:sz="0" w:space="0" w:color="auto"/>
        <w:bottom w:val="none" w:sz="0" w:space="0" w:color="auto"/>
        <w:right w:val="none" w:sz="0" w:space="0" w:color="auto"/>
      </w:divBdr>
    </w:div>
    <w:div w:id="1389911413">
      <w:bodyDiv w:val="1"/>
      <w:marLeft w:val="0"/>
      <w:marRight w:val="0"/>
      <w:marTop w:val="0"/>
      <w:marBottom w:val="0"/>
      <w:divBdr>
        <w:top w:val="none" w:sz="0" w:space="0" w:color="auto"/>
        <w:left w:val="none" w:sz="0" w:space="0" w:color="auto"/>
        <w:bottom w:val="none" w:sz="0" w:space="0" w:color="auto"/>
        <w:right w:val="none" w:sz="0" w:space="0" w:color="auto"/>
      </w:divBdr>
      <w:divsChild>
        <w:div w:id="386802702">
          <w:marLeft w:val="547"/>
          <w:marRight w:val="0"/>
          <w:marTop w:val="134"/>
          <w:marBottom w:val="0"/>
          <w:divBdr>
            <w:top w:val="none" w:sz="0" w:space="0" w:color="auto"/>
            <w:left w:val="none" w:sz="0" w:space="0" w:color="auto"/>
            <w:bottom w:val="none" w:sz="0" w:space="0" w:color="auto"/>
            <w:right w:val="none" w:sz="0" w:space="0" w:color="auto"/>
          </w:divBdr>
        </w:div>
      </w:divsChild>
    </w:div>
    <w:div w:id="1406342837">
      <w:bodyDiv w:val="1"/>
      <w:marLeft w:val="0"/>
      <w:marRight w:val="0"/>
      <w:marTop w:val="0"/>
      <w:marBottom w:val="0"/>
      <w:divBdr>
        <w:top w:val="none" w:sz="0" w:space="0" w:color="auto"/>
        <w:left w:val="none" w:sz="0" w:space="0" w:color="auto"/>
        <w:bottom w:val="none" w:sz="0" w:space="0" w:color="auto"/>
        <w:right w:val="none" w:sz="0" w:space="0" w:color="auto"/>
      </w:divBdr>
    </w:div>
    <w:div w:id="1422752993">
      <w:bodyDiv w:val="1"/>
      <w:marLeft w:val="0"/>
      <w:marRight w:val="0"/>
      <w:marTop w:val="0"/>
      <w:marBottom w:val="0"/>
      <w:divBdr>
        <w:top w:val="none" w:sz="0" w:space="0" w:color="auto"/>
        <w:left w:val="none" w:sz="0" w:space="0" w:color="auto"/>
        <w:bottom w:val="none" w:sz="0" w:space="0" w:color="auto"/>
        <w:right w:val="none" w:sz="0" w:space="0" w:color="auto"/>
      </w:divBdr>
    </w:div>
    <w:div w:id="1435318761">
      <w:bodyDiv w:val="1"/>
      <w:marLeft w:val="0"/>
      <w:marRight w:val="0"/>
      <w:marTop w:val="0"/>
      <w:marBottom w:val="0"/>
      <w:divBdr>
        <w:top w:val="none" w:sz="0" w:space="0" w:color="auto"/>
        <w:left w:val="none" w:sz="0" w:space="0" w:color="auto"/>
        <w:bottom w:val="none" w:sz="0" w:space="0" w:color="auto"/>
        <w:right w:val="none" w:sz="0" w:space="0" w:color="auto"/>
      </w:divBdr>
      <w:divsChild>
        <w:div w:id="151726082">
          <w:marLeft w:val="1166"/>
          <w:marRight w:val="0"/>
          <w:marTop w:val="0"/>
          <w:marBottom w:val="0"/>
          <w:divBdr>
            <w:top w:val="none" w:sz="0" w:space="0" w:color="auto"/>
            <w:left w:val="none" w:sz="0" w:space="0" w:color="auto"/>
            <w:bottom w:val="none" w:sz="0" w:space="0" w:color="auto"/>
            <w:right w:val="none" w:sz="0" w:space="0" w:color="auto"/>
          </w:divBdr>
        </w:div>
        <w:div w:id="615218291">
          <w:marLeft w:val="1166"/>
          <w:marRight w:val="0"/>
          <w:marTop w:val="0"/>
          <w:marBottom w:val="0"/>
          <w:divBdr>
            <w:top w:val="none" w:sz="0" w:space="0" w:color="auto"/>
            <w:left w:val="none" w:sz="0" w:space="0" w:color="auto"/>
            <w:bottom w:val="none" w:sz="0" w:space="0" w:color="auto"/>
            <w:right w:val="none" w:sz="0" w:space="0" w:color="auto"/>
          </w:divBdr>
        </w:div>
        <w:div w:id="819030949">
          <w:marLeft w:val="446"/>
          <w:marRight w:val="0"/>
          <w:marTop w:val="0"/>
          <w:marBottom w:val="0"/>
          <w:divBdr>
            <w:top w:val="none" w:sz="0" w:space="0" w:color="auto"/>
            <w:left w:val="none" w:sz="0" w:space="0" w:color="auto"/>
            <w:bottom w:val="none" w:sz="0" w:space="0" w:color="auto"/>
            <w:right w:val="none" w:sz="0" w:space="0" w:color="auto"/>
          </w:divBdr>
        </w:div>
        <w:div w:id="969289818">
          <w:marLeft w:val="1166"/>
          <w:marRight w:val="0"/>
          <w:marTop w:val="0"/>
          <w:marBottom w:val="0"/>
          <w:divBdr>
            <w:top w:val="none" w:sz="0" w:space="0" w:color="auto"/>
            <w:left w:val="none" w:sz="0" w:space="0" w:color="auto"/>
            <w:bottom w:val="none" w:sz="0" w:space="0" w:color="auto"/>
            <w:right w:val="none" w:sz="0" w:space="0" w:color="auto"/>
          </w:divBdr>
        </w:div>
        <w:div w:id="1101292842">
          <w:marLeft w:val="446"/>
          <w:marRight w:val="0"/>
          <w:marTop w:val="0"/>
          <w:marBottom w:val="0"/>
          <w:divBdr>
            <w:top w:val="none" w:sz="0" w:space="0" w:color="auto"/>
            <w:left w:val="none" w:sz="0" w:space="0" w:color="auto"/>
            <w:bottom w:val="none" w:sz="0" w:space="0" w:color="auto"/>
            <w:right w:val="none" w:sz="0" w:space="0" w:color="auto"/>
          </w:divBdr>
        </w:div>
        <w:div w:id="1508134022">
          <w:marLeft w:val="1166"/>
          <w:marRight w:val="0"/>
          <w:marTop w:val="0"/>
          <w:marBottom w:val="0"/>
          <w:divBdr>
            <w:top w:val="none" w:sz="0" w:space="0" w:color="auto"/>
            <w:left w:val="none" w:sz="0" w:space="0" w:color="auto"/>
            <w:bottom w:val="none" w:sz="0" w:space="0" w:color="auto"/>
            <w:right w:val="none" w:sz="0" w:space="0" w:color="auto"/>
          </w:divBdr>
        </w:div>
        <w:div w:id="1842817965">
          <w:marLeft w:val="1166"/>
          <w:marRight w:val="0"/>
          <w:marTop w:val="0"/>
          <w:marBottom w:val="0"/>
          <w:divBdr>
            <w:top w:val="none" w:sz="0" w:space="0" w:color="auto"/>
            <w:left w:val="none" w:sz="0" w:space="0" w:color="auto"/>
            <w:bottom w:val="none" w:sz="0" w:space="0" w:color="auto"/>
            <w:right w:val="none" w:sz="0" w:space="0" w:color="auto"/>
          </w:divBdr>
        </w:div>
        <w:div w:id="1848985818">
          <w:marLeft w:val="1166"/>
          <w:marRight w:val="0"/>
          <w:marTop w:val="0"/>
          <w:marBottom w:val="0"/>
          <w:divBdr>
            <w:top w:val="none" w:sz="0" w:space="0" w:color="auto"/>
            <w:left w:val="none" w:sz="0" w:space="0" w:color="auto"/>
            <w:bottom w:val="none" w:sz="0" w:space="0" w:color="auto"/>
            <w:right w:val="none" w:sz="0" w:space="0" w:color="auto"/>
          </w:divBdr>
        </w:div>
      </w:divsChild>
    </w:div>
    <w:div w:id="1479419486">
      <w:bodyDiv w:val="1"/>
      <w:marLeft w:val="0"/>
      <w:marRight w:val="0"/>
      <w:marTop w:val="0"/>
      <w:marBottom w:val="0"/>
      <w:divBdr>
        <w:top w:val="none" w:sz="0" w:space="0" w:color="auto"/>
        <w:left w:val="none" w:sz="0" w:space="0" w:color="auto"/>
        <w:bottom w:val="none" w:sz="0" w:space="0" w:color="auto"/>
        <w:right w:val="none" w:sz="0" w:space="0" w:color="auto"/>
      </w:divBdr>
      <w:divsChild>
        <w:div w:id="30763349">
          <w:marLeft w:val="1699"/>
          <w:marRight w:val="0"/>
          <w:marTop w:val="77"/>
          <w:marBottom w:val="0"/>
          <w:divBdr>
            <w:top w:val="none" w:sz="0" w:space="0" w:color="auto"/>
            <w:left w:val="none" w:sz="0" w:space="0" w:color="auto"/>
            <w:bottom w:val="none" w:sz="0" w:space="0" w:color="auto"/>
            <w:right w:val="none" w:sz="0" w:space="0" w:color="auto"/>
          </w:divBdr>
        </w:div>
        <w:div w:id="114370366">
          <w:marLeft w:val="1699"/>
          <w:marRight w:val="0"/>
          <w:marTop w:val="77"/>
          <w:marBottom w:val="0"/>
          <w:divBdr>
            <w:top w:val="none" w:sz="0" w:space="0" w:color="auto"/>
            <w:left w:val="none" w:sz="0" w:space="0" w:color="auto"/>
            <w:bottom w:val="none" w:sz="0" w:space="0" w:color="auto"/>
            <w:right w:val="none" w:sz="0" w:space="0" w:color="auto"/>
          </w:divBdr>
        </w:div>
        <w:div w:id="402797333">
          <w:marLeft w:val="432"/>
          <w:marRight w:val="0"/>
          <w:marTop w:val="115"/>
          <w:marBottom w:val="0"/>
          <w:divBdr>
            <w:top w:val="none" w:sz="0" w:space="0" w:color="auto"/>
            <w:left w:val="none" w:sz="0" w:space="0" w:color="auto"/>
            <w:bottom w:val="none" w:sz="0" w:space="0" w:color="auto"/>
            <w:right w:val="none" w:sz="0" w:space="0" w:color="auto"/>
          </w:divBdr>
        </w:div>
        <w:div w:id="435175150">
          <w:marLeft w:val="1699"/>
          <w:marRight w:val="0"/>
          <w:marTop w:val="77"/>
          <w:marBottom w:val="0"/>
          <w:divBdr>
            <w:top w:val="none" w:sz="0" w:space="0" w:color="auto"/>
            <w:left w:val="none" w:sz="0" w:space="0" w:color="auto"/>
            <w:bottom w:val="none" w:sz="0" w:space="0" w:color="auto"/>
            <w:right w:val="none" w:sz="0" w:space="0" w:color="auto"/>
          </w:divBdr>
        </w:div>
        <w:div w:id="1293751591">
          <w:marLeft w:val="1699"/>
          <w:marRight w:val="0"/>
          <w:marTop w:val="77"/>
          <w:marBottom w:val="0"/>
          <w:divBdr>
            <w:top w:val="none" w:sz="0" w:space="0" w:color="auto"/>
            <w:left w:val="none" w:sz="0" w:space="0" w:color="auto"/>
            <w:bottom w:val="none" w:sz="0" w:space="0" w:color="auto"/>
            <w:right w:val="none" w:sz="0" w:space="0" w:color="auto"/>
          </w:divBdr>
        </w:div>
        <w:div w:id="1431511095">
          <w:marLeft w:val="1066"/>
          <w:marRight w:val="0"/>
          <w:marTop w:val="96"/>
          <w:marBottom w:val="0"/>
          <w:divBdr>
            <w:top w:val="none" w:sz="0" w:space="0" w:color="auto"/>
            <w:left w:val="none" w:sz="0" w:space="0" w:color="auto"/>
            <w:bottom w:val="none" w:sz="0" w:space="0" w:color="auto"/>
            <w:right w:val="none" w:sz="0" w:space="0" w:color="auto"/>
          </w:divBdr>
        </w:div>
        <w:div w:id="1624992813">
          <w:marLeft w:val="432"/>
          <w:marRight w:val="0"/>
          <w:marTop w:val="115"/>
          <w:marBottom w:val="0"/>
          <w:divBdr>
            <w:top w:val="none" w:sz="0" w:space="0" w:color="auto"/>
            <w:left w:val="none" w:sz="0" w:space="0" w:color="auto"/>
            <w:bottom w:val="none" w:sz="0" w:space="0" w:color="auto"/>
            <w:right w:val="none" w:sz="0" w:space="0" w:color="auto"/>
          </w:divBdr>
        </w:div>
        <w:div w:id="1668904355">
          <w:marLeft w:val="1066"/>
          <w:marRight w:val="0"/>
          <w:marTop w:val="96"/>
          <w:marBottom w:val="0"/>
          <w:divBdr>
            <w:top w:val="none" w:sz="0" w:space="0" w:color="auto"/>
            <w:left w:val="none" w:sz="0" w:space="0" w:color="auto"/>
            <w:bottom w:val="none" w:sz="0" w:space="0" w:color="auto"/>
            <w:right w:val="none" w:sz="0" w:space="0" w:color="auto"/>
          </w:divBdr>
        </w:div>
        <w:div w:id="1768307623">
          <w:marLeft w:val="1066"/>
          <w:marRight w:val="0"/>
          <w:marTop w:val="96"/>
          <w:marBottom w:val="0"/>
          <w:divBdr>
            <w:top w:val="none" w:sz="0" w:space="0" w:color="auto"/>
            <w:left w:val="none" w:sz="0" w:space="0" w:color="auto"/>
            <w:bottom w:val="none" w:sz="0" w:space="0" w:color="auto"/>
            <w:right w:val="none" w:sz="0" w:space="0" w:color="auto"/>
          </w:divBdr>
        </w:div>
        <w:div w:id="2081631247">
          <w:marLeft w:val="1066"/>
          <w:marRight w:val="0"/>
          <w:marTop w:val="96"/>
          <w:marBottom w:val="0"/>
          <w:divBdr>
            <w:top w:val="none" w:sz="0" w:space="0" w:color="auto"/>
            <w:left w:val="none" w:sz="0" w:space="0" w:color="auto"/>
            <w:bottom w:val="none" w:sz="0" w:space="0" w:color="auto"/>
            <w:right w:val="none" w:sz="0" w:space="0" w:color="auto"/>
          </w:divBdr>
        </w:div>
      </w:divsChild>
    </w:div>
    <w:div w:id="1500654574">
      <w:bodyDiv w:val="1"/>
      <w:marLeft w:val="0"/>
      <w:marRight w:val="0"/>
      <w:marTop w:val="0"/>
      <w:marBottom w:val="0"/>
      <w:divBdr>
        <w:top w:val="none" w:sz="0" w:space="0" w:color="auto"/>
        <w:left w:val="none" w:sz="0" w:space="0" w:color="auto"/>
        <w:bottom w:val="none" w:sz="0" w:space="0" w:color="auto"/>
        <w:right w:val="none" w:sz="0" w:space="0" w:color="auto"/>
      </w:divBdr>
      <w:divsChild>
        <w:div w:id="274941569">
          <w:marLeft w:val="1699"/>
          <w:marRight w:val="0"/>
          <w:marTop w:val="77"/>
          <w:marBottom w:val="0"/>
          <w:divBdr>
            <w:top w:val="none" w:sz="0" w:space="0" w:color="auto"/>
            <w:left w:val="none" w:sz="0" w:space="0" w:color="auto"/>
            <w:bottom w:val="none" w:sz="0" w:space="0" w:color="auto"/>
            <w:right w:val="none" w:sz="0" w:space="0" w:color="auto"/>
          </w:divBdr>
        </w:div>
        <w:div w:id="396826859">
          <w:marLeft w:val="1699"/>
          <w:marRight w:val="0"/>
          <w:marTop w:val="77"/>
          <w:marBottom w:val="0"/>
          <w:divBdr>
            <w:top w:val="none" w:sz="0" w:space="0" w:color="auto"/>
            <w:left w:val="none" w:sz="0" w:space="0" w:color="auto"/>
            <w:bottom w:val="none" w:sz="0" w:space="0" w:color="auto"/>
            <w:right w:val="none" w:sz="0" w:space="0" w:color="auto"/>
          </w:divBdr>
        </w:div>
        <w:div w:id="486243534">
          <w:marLeft w:val="1699"/>
          <w:marRight w:val="0"/>
          <w:marTop w:val="77"/>
          <w:marBottom w:val="0"/>
          <w:divBdr>
            <w:top w:val="none" w:sz="0" w:space="0" w:color="auto"/>
            <w:left w:val="none" w:sz="0" w:space="0" w:color="auto"/>
            <w:bottom w:val="none" w:sz="0" w:space="0" w:color="auto"/>
            <w:right w:val="none" w:sz="0" w:space="0" w:color="auto"/>
          </w:divBdr>
        </w:div>
        <w:div w:id="626204413">
          <w:marLeft w:val="432"/>
          <w:marRight w:val="0"/>
          <w:marTop w:val="115"/>
          <w:marBottom w:val="0"/>
          <w:divBdr>
            <w:top w:val="none" w:sz="0" w:space="0" w:color="auto"/>
            <w:left w:val="none" w:sz="0" w:space="0" w:color="auto"/>
            <w:bottom w:val="none" w:sz="0" w:space="0" w:color="auto"/>
            <w:right w:val="none" w:sz="0" w:space="0" w:color="auto"/>
          </w:divBdr>
        </w:div>
        <w:div w:id="783033979">
          <w:marLeft w:val="1066"/>
          <w:marRight w:val="0"/>
          <w:marTop w:val="96"/>
          <w:marBottom w:val="0"/>
          <w:divBdr>
            <w:top w:val="none" w:sz="0" w:space="0" w:color="auto"/>
            <w:left w:val="none" w:sz="0" w:space="0" w:color="auto"/>
            <w:bottom w:val="none" w:sz="0" w:space="0" w:color="auto"/>
            <w:right w:val="none" w:sz="0" w:space="0" w:color="auto"/>
          </w:divBdr>
        </w:div>
        <w:div w:id="978461259">
          <w:marLeft w:val="1066"/>
          <w:marRight w:val="0"/>
          <w:marTop w:val="96"/>
          <w:marBottom w:val="0"/>
          <w:divBdr>
            <w:top w:val="none" w:sz="0" w:space="0" w:color="auto"/>
            <w:left w:val="none" w:sz="0" w:space="0" w:color="auto"/>
            <w:bottom w:val="none" w:sz="0" w:space="0" w:color="auto"/>
            <w:right w:val="none" w:sz="0" w:space="0" w:color="auto"/>
          </w:divBdr>
        </w:div>
        <w:div w:id="1203514646">
          <w:marLeft w:val="432"/>
          <w:marRight w:val="0"/>
          <w:marTop w:val="115"/>
          <w:marBottom w:val="0"/>
          <w:divBdr>
            <w:top w:val="none" w:sz="0" w:space="0" w:color="auto"/>
            <w:left w:val="none" w:sz="0" w:space="0" w:color="auto"/>
            <w:bottom w:val="none" w:sz="0" w:space="0" w:color="auto"/>
            <w:right w:val="none" w:sz="0" w:space="0" w:color="auto"/>
          </w:divBdr>
        </w:div>
        <w:div w:id="1382362473">
          <w:marLeft w:val="1699"/>
          <w:marRight w:val="0"/>
          <w:marTop w:val="77"/>
          <w:marBottom w:val="0"/>
          <w:divBdr>
            <w:top w:val="none" w:sz="0" w:space="0" w:color="auto"/>
            <w:left w:val="none" w:sz="0" w:space="0" w:color="auto"/>
            <w:bottom w:val="none" w:sz="0" w:space="0" w:color="auto"/>
            <w:right w:val="none" w:sz="0" w:space="0" w:color="auto"/>
          </w:divBdr>
        </w:div>
        <w:div w:id="1692488617">
          <w:marLeft w:val="1066"/>
          <w:marRight w:val="0"/>
          <w:marTop w:val="96"/>
          <w:marBottom w:val="0"/>
          <w:divBdr>
            <w:top w:val="none" w:sz="0" w:space="0" w:color="auto"/>
            <w:left w:val="none" w:sz="0" w:space="0" w:color="auto"/>
            <w:bottom w:val="none" w:sz="0" w:space="0" w:color="auto"/>
            <w:right w:val="none" w:sz="0" w:space="0" w:color="auto"/>
          </w:divBdr>
        </w:div>
        <w:div w:id="1757903167">
          <w:marLeft w:val="1066"/>
          <w:marRight w:val="0"/>
          <w:marTop w:val="96"/>
          <w:marBottom w:val="0"/>
          <w:divBdr>
            <w:top w:val="none" w:sz="0" w:space="0" w:color="auto"/>
            <w:left w:val="none" w:sz="0" w:space="0" w:color="auto"/>
            <w:bottom w:val="none" w:sz="0" w:space="0" w:color="auto"/>
            <w:right w:val="none" w:sz="0" w:space="0" w:color="auto"/>
          </w:divBdr>
        </w:div>
      </w:divsChild>
    </w:div>
    <w:div w:id="1511867916">
      <w:bodyDiv w:val="1"/>
      <w:marLeft w:val="0"/>
      <w:marRight w:val="0"/>
      <w:marTop w:val="0"/>
      <w:marBottom w:val="0"/>
      <w:divBdr>
        <w:top w:val="none" w:sz="0" w:space="0" w:color="auto"/>
        <w:left w:val="none" w:sz="0" w:space="0" w:color="auto"/>
        <w:bottom w:val="none" w:sz="0" w:space="0" w:color="auto"/>
        <w:right w:val="none" w:sz="0" w:space="0" w:color="auto"/>
      </w:divBdr>
    </w:div>
    <w:div w:id="1516505464">
      <w:bodyDiv w:val="1"/>
      <w:marLeft w:val="0"/>
      <w:marRight w:val="0"/>
      <w:marTop w:val="0"/>
      <w:marBottom w:val="0"/>
      <w:divBdr>
        <w:top w:val="none" w:sz="0" w:space="0" w:color="auto"/>
        <w:left w:val="none" w:sz="0" w:space="0" w:color="auto"/>
        <w:bottom w:val="none" w:sz="0" w:space="0" w:color="auto"/>
        <w:right w:val="none" w:sz="0" w:space="0" w:color="auto"/>
      </w:divBdr>
    </w:div>
    <w:div w:id="1524443727">
      <w:bodyDiv w:val="1"/>
      <w:marLeft w:val="0"/>
      <w:marRight w:val="0"/>
      <w:marTop w:val="0"/>
      <w:marBottom w:val="0"/>
      <w:divBdr>
        <w:top w:val="none" w:sz="0" w:space="0" w:color="auto"/>
        <w:left w:val="none" w:sz="0" w:space="0" w:color="auto"/>
        <w:bottom w:val="none" w:sz="0" w:space="0" w:color="auto"/>
        <w:right w:val="none" w:sz="0" w:space="0" w:color="auto"/>
      </w:divBdr>
    </w:div>
    <w:div w:id="1537814483">
      <w:bodyDiv w:val="1"/>
      <w:marLeft w:val="0"/>
      <w:marRight w:val="0"/>
      <w:marTop w:val="0"/>
      <w:marBottom w:val="0"/>
      <w:divBdr>
        <w:top w:val="none" w:sz="0" w:space="0" w:color="auto"/>
        <w:left w:val="none" w:sz="0" w:space="0" w:color="auto"/>
        <w:bottom w:val="none" w:sz="0" w:space="0" w:color="auto"/>
        <w:right w:val="none" w:sz="0" w:space="0" w:color="auto"/>
      </w:divBdr>
      <w:divsChild>
        <w:div w:id="1222209849">
          <w:marLeft w:val="1166"/>
          <w:marRight w:val="0"/>
          <w:marTop w:val="115"/>
          <w:marBottom w:val="0"/>
          <w:divBdr>
            <w:top w:val="none" w:sz="0" w:space="0" w:color="auto"/>
            <w:left w:val="none" w:sz="0" w:space="0" w:color="auto"/>
            <w:bottom w:val="none" w:sz="0" w:space="0" w:color="auto"/>
            <w:right w:val="none" w:sz="0" w:space="0" w:color="auto"/>
          </w:divBdr>
        </w:div>
        <w:div w:id="1722242580">
          <w:marLeft w:val="1800"/>
          <w:marRight w:val="0"/>
          <w:marTop w:val="96"/>
          <w:marBottom w:val="0"/>
          <w:divBdr>
            <w:top w:val="none" w:sz="0" w:space="0" w:color="auto"/>
            <w:left w:val="none" w:sz="0" w:space="0" w:color="auto"/>
            <w:bottom w:val="none" w:sz="0" w:space="0" w:color="auto"/>
            <w:right w:val="none" w:sz="0" w:space="0" w:color="auto"/>
          </w:divBdr>
        </w:div>
      </w:divsChild>
    </w:div>
    <w:div w:id="1540319643">
      <w:bodyDiv w:val="1"/>
      <w:marLeft w:val="0"/>
      <w:marRight w:val="0"/>
      <w:marTop w:val="0"/>
      <w:marBottom w:val="0"/>
      <w:divBdr>
        <w:top w:val="none" w:sz="0" w:space="0" w:color="auto"/>
        <w:left w:val="none" w:sz="0" w:space="0" w:color="auto"/>
        <w:bottom w:val="none" w:sz="0" w:space="0" w:color="auto"/>
        <w:right w:val="none" w:sz="0" w:space="0" w:color="auto"/>
      </w:divBdr>
      <w:divsChild>
        <w:div w:id="69813403">
          <w:marLeft w:val="446"/>
          <w:marRight w:val="0"/>
          <w:marTop w:val="0"/>
          <w:marBottom w:val="0"/>
          <w:divBdr>
            <w:top w:val="none" w:sz="0" w:space="0" w:color="auto"/>
            <w:left w:val="none" w:sz="0" w:space="0" w:color="auto"/>
            <w:bottom w:val="none" w:sz="0" w:space="0" w:color="auto"/>
            <w:right w:val="none" w:sz="0" w:space="0" w:color="auto"/>
          </w:divBdr>
        </w:div>
        <w:div w:id="199244285">
          <w:marLeft w:val="1166"/>
          <w:marRight w:val="0"/>
          <w:marTop w:val="0"/>
          <w:marBottom w:val="0"/>
          <w:divBdr>
            <w:top w:val="none" w:sz="0" w:space="0" w:color="auto"/>
            <w:left w:val="none" w:sz="0" w:space="0" w:color="auto"/>
            <w:bottom w:val="none" w:sz="0" w:space="0" w:color="auto"/>
            <w:right w:val="none" w:sz="0" w:space="0" w:color="auto"/>
          </w:divBdr>
        </w:div>
        <w:div w:id="681904300">
          <w:marLeft w:val="1166"/>
          <w:marRight w:val="0"/>
          <w:marTop w:val="0"/>
          <w:marBottom w:val="0"/>
          <w:divBdr>
            <w:top w:val="none" w:sz="0" w:space="0" w:color="auto"/>
            <w:left w:val="none" w:sz="0" w:space="0" w:color="auto"/>
            <w:bottom w:val="none" w:sz="0" w:space="0" w:color="auto"/>
            <w:right w:val="none" w:sz="0" w:space="0" w:color="auto"/>
          </w:divBdr>
        </w:div>
        <w:div w:id="695885981">
          <w:marLeft w:val="1166"/>
          <w:marRight w:val="0"/>
          <w:marTop w:val="0"/>
          <w:marBottom w:val="0"/>
          <w:divBdr>
            <w:top w:val="none" w:sz="0" w:space="0" w:color="auto"/>
            <w:left w:val="none" w:sz="0" w:space="0" w:color="auto"/>
            <w:bottom w:val="none" w:sz="0" w:space="0" w:color="auto"/>
            <w:right w:val="none" w:sz="0" w:space="0" w:color="auto"/>
          </w:divBdr>
        </w:div>
        <w:div w:id="1106584516">
          <w:marLeft w:val="446"/>
          <w:marRight w:val="0"/>
          <w:marTop w:val="0"/>
          <w:marBottom w:val="0"/>
          <w:divBdr>
            <w:top w:val="none" w:sz="0" w:space="0" w:color="auto"/>
            <w:left w:val="none" w:sz="0" w:space="0" w:color="auto"/>
            <w:bottom w:val="none" w:sz="0" w:space="0" w:color="auto"/>
            <w:right w:val="none" w:sz="0" w:space="0" w:color="auto"/>
          </w:divBdr>
        </w:div>
        <w:div w:id="1160148181">
          <w:marLeft w:val="1166"/>
          <w:marRight w:val="0"/>
          <w:marTop w:val="0"/>
          <w:marBottom w:val="0"/>
          <w:divBdr>
            <w:top w:val="none" w:sz="0" w:space="0" w:color="auto"/>
            <w:left w:val="none" w:sz="0" w:space="0" w:color="auto"/>
            <w:bottom w:val="none" w:sz="0" w:space="0" w:color="auto"/>
            <w:right w:val="none" w:sz="0" w:space="0" w:color="auto"/>
          </w:divBdr>
        </w:div>
        <w:div w:id="2088379061">
          <w:marLeft w:val="1166"/>
          <w:marRight w:val="0"/>
          <w:marTop w:val="0"/>
          <w:marBottom w:val="0"/>
          <w:divBdr>
            <w:top w:val="none" w:sz="0" w:space="0" w:color="auto"/>
            <w:left w:val="none" w:sz="0" w:space="0" w:color="auto"/>
            <w:bottom w:val="none" w:sz="0" w:space="0" w:color="auto"/>
            <w:right w:val="none" w:sz="0" w:space="0" w:color="auto"/>
          </w:divBdr>
        </w:div>
        <w:div w:id="2147385088">
          <w:marLeft w:val="1166"/>
          <w:marRight w:val="0"/>
          <w:marTop w:val="0"/>
          <w:marBottom w:val="0"/>
          <w:divBdr>
            <w:top w:val="none" w:sz="0" w:space="0" w:color="auto"/>
            <w:left w:val="none" w:sz="0" w:space="0" w:color="auto"/>
            <w:bottom w:val="none" w:sz="0" w:space="0" w:color="auto"/>
            <w:right w:val="none" w:sz="0" w:space="0" w:color="auto"/>
          </w:divBdr>
        </w:div>
      </w:divsChild>
    </w:div>
    <w:div w:id="1554386332">
      <w:bodyDiv w:val="1"/>
      <w:marLeft w:val="0"/>
      <w:marRight w:val="0"/>
      <w:marTop w:val="0"/>
      <w:marBottom w:val="0"/>
      <w:divBdr>
        <w:top w:val="none" w:sz="0" w:space="0" w:color="auto"/>
        <w:left w:val="none" w:sz="0" w:space="0" w:color="auto"/>
        <w:bottom w:val="none" w:sz="0" w:space="0" w:color="auto"/>
        <w:right w:val="none" w:sz="0" w:space="0" w:color="auto"/>
      </w:divBdr>
    </w:div>
    <w:div w:id="1573735331">
      <w:bodyDiv w:val="1"/>
      <w:marLeft w:val="0"/>
      <w:marRight w:val="0"/>
      <w:marTop w:val="0"/>
      <w:marBottom w:val="0"/>
      <w:divBdr>
        <w:top w:val="none" w:sz="0" w:space="0" w:color="auto"/>
        <w:left w:val="none" w:sz="0" w:space="0" w:color="auto"/>
        <w:bottom w:val="none" w:sz="0" w:space="0" w:color="auto"/>
        <w:right w:val="none" w:sz="0" w:space="0" w:color="auto"/>
      </w:divBdr>
    </w:div>
    <w:div w:id="1597637339">
      <w:bodyDiv w:val="1"/>
      <w:marLeft w:val="0"/>
      <w:marRight w:val="0"/>
      <w:marTop w:val="0"/>
      <w:marBottom w:val="0"/>
      <w:divBdr>
        <w:top w:val="none" w:sz="0" w:space="0" w:color="auto"/>
        <w:left w:val="none" w:sz="0" w:space="0" w:color="auto"/>
        <w:bottom w:val="none" w:sz="0" w:space="0" w:color="auto"/>
        <w:right w:val="none" w:sz="0" w:space="0" w:color="auto"/>
      </w:divBdr>
    </w:div>
    <w:div w:id="1599169347">
      <w:bodyDiv w:val="1"/>
      <w:marLeft w:val="0"/>
      <w:marRight w:val="0"/>
      <w:marTop w:val="0"/>
      <w:marBottom w:val="0"/>
      <w:divBdr>
        <w:top w:val="none" w:sz="0" w:space="0" w:color="auto"/>
        <w:left w:val="none" w:sz="0" w:space="0" w:color="auto"/>
        <w:bottom w:val="none" w:sz="0" w:space="0" w:color="auto"/>
        <w:right w:val="none" w:sz="0" w:space="0" w:color="auto"/>
      </w:divBdr>
    </w:div>
    <w:div w:id="1606302980">
      <w:bodyDiv w:val="1"/>
      <w:marLeft w:val="0"/>
      <w:marRight w:val="0"/>
      <w:marTop w:val="0"/>
      <w:marBottom w:val="0"/>
      <w:divBdr>
        <w:top w:val="none" w:sz="0" w:space="0" w:color="auto"/>
        <w:left w:val="none" w:sz="0" w:space="0" w:color="auto"/>
        <w:bottom w:val="none" w:sz="0" w:space="0" w:color="auto"/>
        <w:right w:val="none" w:sz="0" w:space="0" w:color="auto"/>
      </w:divBdr>
    </w:div>
    <w:div w:id="1613973881">
      <w:bodyDiv w:val="1"/>
      <w:marLeft w:val="0"/>
      <w:marRight w:val="0"/>
      <w:marTop w:val="0"/>
      <w:marBottom w:val="0"/>
      <w:divBdr>
        <w:top w:val="none" w:sz="0" w:space="0" w:color="auto"/>
        <w:left w:val="none" w:sz="0" w:space="0" w:color="auto"/>
        <w:bottom w:val="none" w:sz="0" w:space="0" w:color="auto"/>
        <w:right w:val="none" w:sz="0" w:space="0" w:color="auto"/>
      </w:divBdr>
    </w:div>
    <w:div w:id="1620380690">
      <w:bodyDiv w:val="1"/>
      <w:marLeft w:val="0"/>
      <w:marRight w:val="0"/>
      <w:marTop w:val="0"/>
      <w:marBottom w:val="0"/>
      <w:divBdr>
        <w:top w:val="none" w:sz="0" w:space="0" w:color="auto"/>
        <w:left w:val="none" w:sz="0" w:space="0" w:color="auto"/>
        <w:bottom w:val="none" w:sz="0" w:space="0" w:color="auto"/>
        <w:right w:val="none" w:sz="0" w:space="0" w:color="auto"/>
      </w:divBdr>
      <w:divsChild>
        <w:div w:id="8601854">
          <w:marLeft w:val="576"/>
          <w:marRight w:val="0"/>
          <w:marTop w:val="96"/>
          <w:marBottom w:val="0"/>
          <w:divBdr>
            <w:top w:val="none" w:sz="0" w:space="0" w:color="auto"/>
            <w:left w:val="none" w:sz="0" w:space="0" w:color="auto"/>
            <w:bottom w:val="none" w:sz="0" w:space="0" w:color="auto"/>
            <w:right w:val="none" w:sz="0" w:space="0" w:color="auto"/>
          </w:divBdr>
        </w:div>
        <w:div w:id="42022484">
          <w:marLeft w:val="576"/>
          <w:marRight w:val="0"/>
          <w:marTop w:val="96"/>
          <w:marBottom w:val="0"/>
          <w:divBdr>
            <w:top w:val="none" w:sz="0" w:space="0" w:color="auto"/>
            <w:left w:val="none" w:sz="0" w:space="0" w:color="auto"/>
            <w:bottom w:val="none" w:sz="0" w:space="0" w:color="auto"/>
            <w:right w:val="none" w:sz="0" w:space="0" w:color="auto"/>
          </w:divBdr>
        </w:div>
        <w:div w:id="515313260">
          <w:marLeft w:val="576"/>
          <w:marRight w:val="0"/>
          <w:marTop w:val="96"/>
          <w:marBottom w:val="0"/>
          <w:divBdr>
            <w:top w:val="none" w:sz="0" w:space="0" w:color="auto"/>
            <w:left w:val="none" w:sz="0" w:space="0" w:color="auto"/>
            <w:bottom w:val="none" w:sz="0" w:space="0" w:color="auto"/>
            <w:right w:val="none" w:sz="0" w:space="0" w:color="auto"/>
          </w:divBdr>
        </w:div>
        <w:div w:id="1168473648">
          <w:marLeft w:val="576"/>
          <w:marRight w:val="0"/>
          <w:marTop w:val="96"/>
          <w:marBottom w:val="0"/>
          <w:divBdr>
            <w:top w:val="none" w:sz="0" w:space="0" w:color="auto"/>
            <w:left w:val="none" w:sz="0" w:space="0" w:color="auto"/>
            <w:bottom w:val="none" w:sz="0" w:space="0" w:color="auto"/>
            <w:right w:val="none" w:sz="0" w:space="0" w:color="auto"/>
          </w:divBdr>
        </w:div>
      </w:divsChild>
    </w:div>
    <w:div w:id="1621187020">
      <w:bodyDiv w:val="1"/>
      <w:marLeft w:val="0"/>
      <w:marRight w:val="0"/>
      <w:marTop w:val="0"/>
      <w:marBottom w:val="0"/>
      <w:divBdr>
        <w:top w:val="none" w:sz="0" w:space="0" w:color="auto"/>
        <w:left w:val="none" w:sz="0" w:space="0" w:color="auto"/>
        <w:bottom w:val="none" w:sz="0" w:space="0" w:color="auto"/>
        <w:right w:val="none" w:sz="0" w:space="0" w:color="auto"/>
      </w:divBdr>
      <w:divsChild>
        <w:div w:id="1086344557">
          <w:marLeft w:val="547"/>
          <w:marRight w:val="0"/>
          <w:marTop w:val="134"/>
          <w:marBottom w:val="0"/>
          <w:divBdr>
            <w:top w:val="none" w:sz="0" w:space="0" w:color="auto"/>
            <w:left w:val="none" w:sz="0" w:space="0" w:color="auto"/>
            <w:bottom w:val="none" w:sz="0" w:space="0" w:color="auto"/>
            <w:right w:val="none" w:sz="0" w:space="0" w:color="auto"/>
          </w:divBdr>
        </w:div>
      </w:divsChild>
    </w:div>
    <w:div w:id="1679578028">
      <w:bodyDiv w:val="1"/>
      <w:marLeft w:val="0"/>
      <w:marRight w:val="0"/>
      <w:marTop w:val="0"/>
      <w:marBottom w:val="0"/>
      <w:divBdr>
        <w:top w:val="none" w:sz="0" w:space="0" w:color="auto"/>
        <w:left w:val="none" w:sz="0" w:space="0" w:color="auto"/>
        <w:bottom w:val="none" w:sz="0" w:space="0" w:color="auto"/>
        <w:right w:val="none" w:sz="0" w:space="0" w:color="auto"/>
      </w:divBdr>
    </w:div>
    <w:div w:id="1704479056">
      <w:bodyDiv w:val="1"/>
      <w:marLeft w:val="0"/>
      <w:marRight w:val="0"/>
      <w:marTop w:val="0"/>
      <w:marBottom w:val="0"/>
      <w:divBdr>
        <w:top w:val="none" w:sz="0" w:space="0" w:color="auto"/>
        <w:left w:val="none" w:sz="0" w:space="0" w:color="auto"/>
        <w:bottom w:val="none" w:sz="0" w:space="0" w:color="auto"/>
        <w:right w:val="none" w:sz="0" w:space="0" w:color="auto"/>
      </w:divBdr>
    </w:div>
    <w:div w:id="1727683341">
      <w:bodyDiv w:val="1"/>
      <w:marLeft w:val="0"/>
      <w:marRight w:val="0"/>
      <w:marTop w:val="0"/>
      <w:marBottom w:val="0"/>
      <w:divBdr>
        <w:top w:val="none" w:sz="0" w:space="0" w:color="auto"/>
        <w:left w:val="none" w:sz="0" w:space="0" w:color="auto"/>
        <w:bottom w:val="none" w:sz="0" w:space="0" w:color="auto"/>
        <w:right w:val="none" w:sz="0" w:space="0" w:color="auto"/>
      </w:divBdr>
    </w:div>
    <w:div w:id="1732382987">
      <w:bodyDiv w:val="1"/>
      <w:marLeft w:val="0"/>
      <w:marRight w:val="0"/>
      <w:marTop w:val="0"/>
      <w:marBottom w:val="0"/>
      <w:divBdr>
        <w:top w:val="none" w:sz="0" w:space="0" w:color="auto"/>
        <w:left w:val="none" w:sz="0" w:space="0" w:color="auto"/>
        <w:bottom w:val="none" w:sz="0" w:space="0" w:color="auto"/>
        <w:right w:val="none" w:sz="0" w:space="0" w:color="auto"/>
      </w:divBdr>
    </w:div>
    <w:div w:id="1741563176">
      <w:bodyDiv w:val="1"/>
      <w:marLeft w:val="60"/>
      <w:marRight w:val="60"/>
      <w:marTop w:val="60"/>
      <w:marBottom w:val="60"/>
      <w:divBdr>
        <w:top w:val="none" w:sz="0" w:space="0" w:color="auto"/>
        <w:left w:val="none" w:sz="0" w:space="0" w:color="auto"/>
        <w:bottom w:val="none" w:sz="0" w:space="0" w:color="auto"/>
        <w:right w:val="none" w:sz="0" w:space="0" w:color="auto"/>
      </w:divBdr>
      <w:divsChild>
        <w:div w:id="590819411">
          <w:marLeft w:val="0"/>
          <w:marRight w:val="0"/>
          <w:marTop w:val="0"/>
          <w:marBottom w:val="0"/>
          <w:divBdr>
            <w:top w:val="none" w:sz="0" w:space="0" w:color="auto"/>
            <w:left w:val="none" w:sz="0" w:space="0" w:color="auto"/>
            <w:bottom w:val="none" w:sz="0" w:space="0" w:color="auto"/>
            <w:right w:val="none" w:sz="0" w:space="0" w:color="auto"/>
          </w:divBdr>
          <w:divsChild>
            <w:div w:id="371805007">
              <w:marLeft w:val="0"/>
              <w:marRight w:val="0"/>
              <w:marTop w:val="0"/>
              <w:marBottom w:val="0"/>
              <w:divBdr>
                <w:top w:val="none" w:sz="0" w:space="0" w:color="auto"/>
                <w:left w:val="none" w:sz="0" w:space="0" w:color="auto"/>
                <w:bottom w:val="none" w:sz="0" w:space="0" w:color="auto"/>
                <w:right w:val="none" w:sz="0" w:space="0" w:color="auto"/>
              </w:divBdr>
              <w:divsChild>
                <w:div w:id="277227353">
                  <w:marLeft w:val="0"/>
                  <w:marRight w:val="0"/>
                  <w:marTop w:val="0"/>
                  <w:marBottom w:val="0"/>
                  <w:divBdr>
                    <w:top w:val="none" w:sz="0" w:space="0" w:color="auto"/>
                    <w:left w:val="none" w:sz="0" w:space="0" w:color="auto"/>
                    <w:bottom w:val="none" w:sz="0" w:space="0" w:color="auto"/>
                    <w:right w:val="none" w:sz="0" w:space="0" w:color="auto"/>
                  </w:divBdr>
                  <w:divsChild>
                    <w:div w:id="56199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949469">
      <w:bodyDiv w:val="1"/>
      <w:marLeft w:val="0"/>
      <w:marRight w:val="0"/>
      <w:marTop w:val="0"/>
      <w:marBottom w:val="0"/>
      <w:divBdr>
        <w:top w:val="none" w:sz="0" w:space="0" w:color="auto"/>
        <w:left w:val="none" w:sz="0" w:space="0" w:color="auto"/>
        <w:bottom w:val="none" w:sz="0" w:space="0" w:color="auto"/>
        <w:right w:val="none" w:sz="0" w:space="0" w:color="auto"/>
      </w:divBdr>
      <w:divsChild>
        <w:div w:id="484979835">
          <w:marLeft w:val="547"/>
          <w:marRight w:val="0"/>
          <w:marTop w:val="134"/>
          <w:marBottom w:val="0"/>
          <w:divBdr>
            <w:top w:val="none" w:sz="0" w:space="0" w:color="auto"/>
            <w:left w:val="none" w:sz="0" w:space="0" w:color="auto"/>
            <w:bottom w:val="none" w:sz="0" w:space="0" w:color="auto"/>
            <w:right w:val="none" w:sz="0" w:space="0" w:color="auto"/>
          </w:divBdr>
        </w:div>
      </w:divsChild>
    </w:div>
    <w:div w:id="1782722834">
      <w:bodyDiv w:val="1"/>
      <w:marLeft w:val="0"/>
      <w:marRight w:val="0"/>
      <w:marTop w:val="0"/>
      <w:marBottom w:val="0"/>
      <w:divBdr>
        <w:top w:val="none" w:sz="0" w:space="0" w:color="auto"/>
        <w:left w:val="none" w:sz="0" w:space="0" w:color="auto"/>
        <w:bottom w:val="none" w:sz="0" w:space="0" w:color="auto"/>
        <w:right w:val="none" w:sz="0" w:space="0" w:color="auto"/>
      </w:divBdr>
    </w:div>
    <w:div w:id="1787961332">
      <w:bodyDiv w:val="1"/>
      <w:marLeft w:val="0"/>
      <w:marRight w:val="0"/>
      <w:marTop w:val="0"/>
      <w:marBottom w:val="0"/>
      <w:divBdr>
        <w:top w:val="none" w:sz="0" w:space="0" w:color="auto"/>
        <w:left w:val="none" w:sz="0" w:space="0" w:color="auto"/>
        <w:bottom w:val="none" w:sz="0" w:space="0" w:color="auto"/>
        <w:right w:val="none" w:sz="0" w:space="0" w:color="auto"/>
      </w:divBdr>
    </w:div>
    <w:div w:id="1805462253">
      <w:bodyDiv w:val="1"/>
      <w:marLeft w:val="0"/>
      <w:marRight w:val="0"/>
      <w:marTop w:val="0"/>
      <w:marBottom w:val="0"/>
      <w:divBdr>
        <w:top w:val="none" w:sz="0" w:space="0" w:color="auto"/>
        <w:left w:val="none" w:sz="0" w:space="0" w:color="auto"/>
        <w:bottom w:val="none" w:sz="0" w:space="0" w:color="auto"/>
        <w:right w:val="none" w:sz="0" w:space="0" w:color="auto"/>
      </w:divBdr>
    </w:div>
    <w:div w:id="1818179981">
      <w:bodyDiv w:val="1"/>
      <w:marLeft w:val="0"/>
      <w:marRight w:val="0"/>
      <w:marTop w:val="0"/>
      <w:marBottom w:val="0"/>
      <w:divBdr>
        <w:top w:val="none" w:sz="0" w:space="0" w:color="auto"/>
        <w:left w:val="none" w:sz="0" w:space="0" w:color="auto"/>
        <w:bottom w:val="none" w:sz="0" w:space="0" w:color="auto"/>
        <w:right w:val="none" w:sz="0" w:space="0" w:color="auto"/>
      </w:divBdr>
    </w:div>
    <w:div w:id="1835563661">
      <w:bodyDiv w:val="1"/>
      <w:marLeft w:val="0"/>
      <w:marRight w:val="0"/>
      <w:marTop w:val="0"/>
      <w:marBottom w:val="0"/>
      <w:divBdr>
        <w:top w:val="none" w:sz="0" w:space="0" w:color="auto"/>
        <w:left w:val="none" w:sz="0" w:space="0" w:color="auto"/>
        <w:bottom w:val="none" w:sz="0" w:space="0" w:color="auto"/>
        <w:right w:val="none" w:sz="0" w:space="0" w:color="auto"/>
      </w:divBdr>
    </w:div>
    <w:div w:id="1842819637">
      <w:bodyDiv w:val="1"/>
      <w:marLeft w:val="0"/>
      <w:marRight w:val="0"/>
      <w:marTop w:val="0"/>
      <w:marBottom w:val="0"/>
      <w:divBdr>
        <w:top w:val="none" w:sz="0" w:space="0" w:color="auto"/>
        <w:left w:val="none" w:sz="0" w:space="0" w:color="auto"/>
        <w:bottom w:val="none" w:sz="0" w:space="0" w:color="auto"/>
        <w:right w:val="none" w:sz="0" w:space="0" w:color="auto"/>
      </w:divBdr>
    </w:div>
    <w:div w:id="1849175457">
      <w:bodyDiv w:val="1"/>
      <w:marLeft w:val="0"/>
      <w:marRight w:val="0"/>
      <w:marTop w:val="0"/>
      <w:marBottom w:val="0"/>
      <w:divBdr>
        <w:top w:val="none" w:sz="0" w:space="0" w:color="auto"/>
        <w:left w:val="none" w:sz="0" w:space="0" w:color="auto"/>
        <w:bottom w:val="none" w:sz="0" w:space="0" w:color="auto"/>
        <w:right w:val="none" w:sz="0" w:space="0" w:color="auto"/>
      </w:divBdr>
    </w:div>
    <w:div w:id="1863935169">
      <w:bodyDiv w:val="1"/>
      <w:marLeft w:val="0"/>
      <w:marRight w:val="0"/>
      <w:marTop w:val="0"/>
      <w:marBottom w:val="0"/>
      <w:divBdr>
        <w:top w:val="none" w:sz="0" w:space="0" w:color="auto"/>
        <w:left w:val="none" w:sz="0" w:space="0" w:color="auto"/>
        <w:bottom w:val="none" w:sz="0" w:space="0" w:color="auto"/>
        <w:right w:val="none" w:sz="0" w:space="0" w:color="auto"/>
      </w:divBdr>
    </w:div>
    <w:div w:id="1876648368">
      <w:bodyDiv w:val="1"/>
      <w:marLeft w:val="0"/>
      <w:marRight w:val="0"/>
      <w:marTop w:val="0"/>
      <w:marBottom w:val="0"/>
      <w:divBdr>
        <w:top w:val="none" w:sz="0" w:space="0" w:color="auto"/>
        <w:left w:val="none" w:sz="0" w:space="0" w:color="auto"/>
        <w:bottom w:val="none" w:sz="0" w:space="0" w:color="auto"/>
        <w:right w:val="none" w:sz="0" w:space="0" w:color="auto"/>
      </w:divBdr>
    </w:div>
    <w:div w:id="1888444343">
      <w:bodyDiv w:val="1"/>
      <w:marLeft w:val="0"/>
      <w:marRight w:val="0"/>
      <w:marTop w:val="0"/>
      <w:marBottom w:val="0"/>
      <w:divBdr>
        <w:top w:val="none" w:sz="0" w:space="0" w:color="auto"/>
        <w:left w:val="none" w:sz="0" w:space="0" w:color="auto"/>
        <w:bottom w:val="none" w:sz="0" w:space="0" w:color="auto"/>
        <w:right w:val="none" w:sz="0" w:space="0" w:color="auto"/>
      </w:divBdr>
      <w:divsChild>
        <w:div w:id="875198085">
          <w:marLeft w:val="0"/>
          <w:marRight w:val="0"/>
          <w:marTop w:val="0"/>
          <w:marBottom w:val="0"/>
          <w:divBdr>
            <w:top w:val="none" w:sz="0" w:space="0" w:color="auto"/>
            <w:left w:val="none" w:sz="0" w:space="0" w:color="auto"/>
            <w:bottom w:val="none" w:sz="0" w:space="0" w:color="auto"/>
            <w:right w:val="none" w:sz="0" w:space="0" w:color="auto"/>
          </w:divBdr>
        </w:div>
        <w:div w:id="1495679684">
          <w:marLeft w:val="0"/>
          <w:marRight w:val="0"/>
          <w:marTop w:val="0"/>
          <w:marBottom w:val="0"/>
          <w:divBdr>
            <w:top w:val="none" w:sz="0" w:space="0" w:color="auto"/>
            <w:left w:val="none" w:sz="0" w:space="0" w:color="auto"/>
            <w:bottom w:val="none" w:sz="0" w:space="0" w:color="auto"/>
            <w:right w:val="none" w:sz="0" w:space="0" w:color="auto"/>
          </w:divBdr>
          <w:divsChild>
            <w:div w:id="775712191">
              <w:marLeft w:val="0"/>
              <w:marRight w:val="0"/>
              <w:marTop w:val="0"/>
              <w:marBottom w:val="0"/>
              <w:divBdr>
                <w:top w:val="none" w:sz="0" w:space="0" w:color="auto"/>
                <w:left w:val="none" w:sz="0" w:space="0" w:color="auto"/>
                <w:bottom w:val="none" w:sz="0" w:space="0" w:color="auto"/>
                <w:right w:val="none" w:sz="0" w:space="0" w:color="auto"/>
              </w:divBdr>
            </w:div>
          </w:divsChild>
        </w:div>
        <w:div w:id="1935750105">
          <w:marLeft w:val="0"/>
          <w:marRight w:val="0"/>
          <w:marTop w:val="0"/>
          <w:marBottom w:val="0"/>
          <w:divBdr>
            <w:top w:val="none" w:sz="0" w:space="0" w:color="auto"/>
            <w:left w:val="none" w:sz="0" w:space="0" w:color="auto"/>
            <w:bottom w:val="none" w:sz="0" w:space="0" w:color="auto"/>
            <w:right w:val="none" w:sz="0" w:space="0" w:color="auto"/>
          </w:divBdr>
        </w:div>
      </w:divsChild>
    </w:div>
    <w:div w:id="1898779437">
      <w:bodyDiv w:val="1"/>
      <w:marLeft w:val="60"/>
      <w:marRight w:val="60"/>
      <w:marTop w:val="60"/>
      <w:marBottom w:val="60"/>
      <w:divBdr>
        <w:top w:val="none" w:sz="0" w:space="0" w:color="auto"/>
        <w:left w:val="none" w:sz="0" w:space="0" w:color="auto"/>
        <w:bottom w:val="none" w:sz="0" w:space="0" w:color="auto"/>
        <w:right w:val="none" w:sz="0" w:space="0" w:color="auto"/>
      </w:divBdr>
      <w:divsChild>
        <w:div w:id="93944969">
          <w:marLeft w:val="0"/>
          <w:marRight w:val="0"/>
          <w:marTop w:val="0"/>
          <w:marBottom w:val="0"/>
          <w:divBdr>
            <w:top w:val="none" w:sz="0" w:space="0" w:color="auto"/>
            <w:left w:val="none" w:sz="0" w:space="0" w:color="auto"/>
            <w:bottom w:val="none" w:sz="0" w:space="0" w:color="auto"/>
            <w:right w:val="none" w:sz="0" w:space="0" w:color="auto"/>
          </w:divBdr>
          <w:divsChild>
            <w:div w:id="755445720">
              <w:marLeft w:val="0"/>
              <w:marRight w:val="0"/>
              <w:marTop w:val="0"/>
              <w:marBottom w:val="0"/>
              <w:divBdr>
                <w:top w:val="none" w:sz="0" w:space="0" w:color="auto"/>
                <w:left w:val="none" w:sz="0" w:space="0" w:color="auto"/>
                <w:bottom w:val="none" w:sz="0" w:space="0" w:color="auto"/>
                <w:right w:val="none" w:sz="0" w:space="0" w:color="auto"/>
              </w:divBdr>
              <w:divsChild>
                <w:div w:id="1434669863">
                  <w:marLeft w:val="0"/>
                  <w:marRight w:val="0"/>
                  <w:marTop w:val="0"/>
                  <w:marBottom w:val="0"/>
                  <w:divBdr>
                    <w:top w:val="none" w:sz="0" w:space="0" w:color="auto"/>
                    <w:left w:val="none" w:sz="0" w:space="0" w:color="auto"/>
                    <w:bottom w:val="none" w:sz="0" w:space="0" w:color="auto"/>
                    <w:right w:val="none" w:sz="0" w:space="0" w:color="auto"/>
                  </w:divBdr>
                  <w:divsChild>
                    <w:div w:id="57783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617018">
      <w:bodyDiv w:val="1"/>
      <w:marLeft w:val="0"/>
      <w:marRight w:val="0"/>
      <w:marTop w:val="0"/>
      <w:marBottom w:val="0"/>
      <w:divBdr>
        <w:top w:val="none" w:sz="0" w:space="0" w:color="auto"/>
        <w:left w:val="none" w:sz="0" w:space="0" w:color="auto"/>
        <w:bottom w:val="none" w:sz="0" w:space="0" w:color="auto"/>
        <w:right w:val="none" w:sz="0" w:space="0" w:color="auto"/>
      </w:divBdr>
    </w:div>
    <w:div w:id="1921450721">
      <w:bodyDiv w:val="1"/>
      <w:marLeft w:val="0"/>
      <w:marRight w:val="0"/>
      <w:marTop w:val="0"/>
      <w:marBottom w:val="0"/>
      <w:divBdr>
        <w:top w:val="none" w:sz="0" w:space="0" w:color="auto"/>
        <w:left w:val="none" w:sz="0" w:space="0" w:color="auto"/>
        <w:bottom w:val="none" w:sz="0" w:space="0" w:color="auto"/>
        <w:right w:val="none" w:sz="0" w:space="0" w:color="auto"/>
      </w:divBdr>
    </w:div>
    <w:div w:id="1961182069">
      <w:bodyDiv w:val="1"/>
      <w:marLeft w:val="0"/>
      <w:marRight w:val="0"/>
      <w:marTop w:val="0"/>
      <w:marBottom w:val="0"/>
      <w:divBdr>
        <w:top w:val="none" w:sz="0" w:space="0" w:color="auto"/>
        <w:left w:val="none" w:sz="0" w:space="0" w:color="auto"/>
        <w:bottom w:val="none" w:sz="0" w:space="0" w:color="auto"/>
        <w:right w:val="none" w:sz="0" w:space="0" w:color="auto"/>
      </w:divBdr>
    </w:div>
    <w:div w:id="1983732713">
      <w:bodyDiv w:val="1"/>
      <w:marLeft w:val="0"/>
      <w:marRight w:val="0"/>
      <w:marTop w:val="0"/>
      <w:marBottom w:val="0"/>
      <w:divBdr>
        <w:top w:val="none" w:sz="0" w:space="0" w:color="auto"/>
        <w:left w:val="none" w:sz="0" w:space="0" w:color="auto"/>
        <w:bottom w:val="none" w:sz="0" w:space="0" w:color="auto"/>
        <w:right w:val="none" w:sz="0" w:space="0" w:color="auto"/>
      </w:divBdr>
      <w:divsChild>
        <w:div w:id="280377134">
          <w:marLeft w:val="1166"/>
          <w:marRight w:val="0"/>
          <w:marTop w:val="115"/>
          <w:marBottom w:val="0"/>
          <w:divBdr>
            <w:top w:val="none" w:sz="0" w:space="0" w:color="auto"/>
            <w:left w:val="none" w:sz="0" w:space="0" w:color="auto"/>
            <w:bottom w:val="none" w:sz="0" w:space="0" w:color="auto"/>
            <w:right w:val="none" w:sz="0" w:space="0" w:color="auto"/>
          </w:divBdr>
        </w:div>
        <w:div w:id="430781484">
          <w:marLeft w:val="1166"/>
          <w:marRight w:val="0"/>
          <w:marTop w:val="115"/>
          <w:marBottom w:val="0"/>
          <w:divBdr>
            <w:top w:val="none" w:sz="0" w:space="0" w:color="auto"/>
            <w:left w:val="none" w:sz="0" w:space="0" w:color="auto"/>
            <w:bottom w:val="none" w:sz="0" w:space="0" w:color="auto"/>
            <w:right w:val="none" w:sz="0" w:space="0" w:color="auto"/>
          </w:divBdr>
        </w:div>
        <w:div w:id="1490100242">
          <w:marLeft w:val="547"/>
          <w:marRight w:val="0"/>
          <w:marTop w:val="134"/>
          <w:marBottom w:val="0"/>
          <w:divBdr>
            <w:top w:val="none" w:sz="0" w:space="0" w:color="auto"/>
            <w:left w:val="none" w:sz="0" w:space="0" w:color="auto"/>
            <w:bottom w:val="none" w:sz="0" w:space="0" w:color="auto"/>
            <w:right w:val="none" w:sz="0" w:space="0" w:color="auto"/>
          </w:divBdr>
        </w:div>
      </w:divsChild>
    </w:div>
    <w:div w:id="1984654786">
      <w:bodyDiv w:val="1"/>
      <w:marLeft w:val="0"/>
      <w:marRight w:val="0"/>
      <w:marTop w:val="0"/>
      <w:marBottom w:val="0"/>
      <w:divBdr>
        <w:top w:val="none" w:sz="0" w:space="0" w:color="auto"/>
        <w:left w:val="none" w:sz="0" w:space="0" w:color="auto"/>
        <w:bottom w:val="none" w:sz="0" w:space="0" w:color="auto"/>
        <w:right w:val="none" w:sz="0" w:space="0" w:color="auto"/>
      </w:divBdr>
    </w:div>
    <w:div w:id="1986229405">
      <w:bodyDiv w:val="1"/>
      <w:marLeft w:val="60"/>
      <w:marRight w:val="60"/>
      <w:marTop w:val="60"/>
      <w:marBottom w:val="60"/>
      <w:divBdr>
        <w:top w:val="none" w:sz="0" w:space="0" w:color="auto"/>
        <w:left w:val="none" w:sz="0" w:space="0" w:color="auto"/>
        <w:bottom w:val="none" w:sz="0" w:space="0" w:color="auto"/>
        <w:right w:val="none" w:sz="0" w:space="0" w:color="auto"/>
      </w:divBdr>
      <w:divsChild>
        <w:div w:id="468977433">
          <w:marLeft w:val="0"/>
          <w:marRight w:val="0"/>
          <w:marTop w:val="0"/>
          <w:marBottom w:val="0"/>
          <w:divBdr>
            <w:top w:val="none" w:sz="0" w:space="0" w:color="auto"/>
            <w:left w:val="none" w:sz="0" w:space="0" w:color="auto"/>
            <w:bottom w:val="none" w:sz="0" w:space="0" w:color="auto"/>
            <w:right w:val="none" w:sz="0" w:space="0" w:color="auto"/>
          </w:divBdr>
          <w:divsChild>
            <w:div w:id="2026396008">
              <w:marLeft w:val="0"/>
              <w:marRight w:val="0"/>
              <w:marTop w:val="0"/>
              <w:marBottom w:val="0"/>
              <w:divBdr>
                <w:top w:val="none" w:sz="0" w:space="0" w:color="auto"/>
                <w:left w:val="none" w:sz="0" w:space="0" w:color="auto"/>
                <w:bottom w:val="none" w:sz="0" w:space="0" w:color="auto"/>
                <w:right w:val="none" w:sz="0" w:space="0" w:color="auto"/>
              </w:divBdr>
              <w:divsChild>
                <w:div w:id="1880893089">
                  <w:marLeft w:val="0"/>
                  <w:marRight w:val="0"/>
                  <w:marTop w:val="0"/>
                  <w:marBottom w:val="0"/>
                  <w:divBdr>
                    <w:top w:val="none" w:sz="0" w:space="0" w:color="auto"/>
                    <w:left w:val="none" w:sz="0" w:space="0" w:color="auto"/>
                    <w:bottom w:val="none" w:sz="0" w:space="0" w:color="auto"/>
                    <w:right w:val="none" w:sz="0" w:space="0" w:color="auto"/>
                  </w:divBdr>
                  <w:divsChild>
                    <w:div w:id="11706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826046">
      <w:bodyDiv w:val="1"/>
      <w:marLeft w:val="0"/>
      <w:marRight w:val="0"/>
      <w:marTop w:val="0"/>
      <w:marBottom w:val="0"/>
      <w:divBdr>
        <w:top w:val="none" w:sz="0" w:space="0" w:color="auto"/>
        <w:left w:val="none" w:sz="0" w:space="0" w:color="auto"/>
        <w:bottom w:val="none" w:sz="0" w:space="0" w:color="auto"/>
        <w:right w:val="none" w:sz="0" w:space="0" w:color="auto"/>
      </w:divBdr>
    </w:div>
    <w:div w:id="1997488858">
      <w:bodyDiv w:val="1"/>
      <w:marLeft w:val="0"/>
      <w:marRight w:val="0"/>
      <w:marTop w:val="0"/>
      <w:marBottom w:val="0"/>
      <w:divBdr>
        <w:top w:val="none" w:sz="0" w:space="0" w:color="auto"/>
        <w:left w:val="none" w:sz="0" w:space="0" w:color="auto"/>
        <w:bottom w:val="none" w:sz="0" w:space="0" w:color="auto"/>
        <w:right w:val="none" w:sz="0" w:space="0" w:color="auto"/>
      </w:divBdr>
    </w:div>
    <w:div w:id="2039624078">
      <w:bodyDiv w:val="1"/>
      <w:marLeft w:val="0"/>
      <w:marRight w:val="0"/>
      <w:marTop w:val="0"/>
      <w:marBottom w:val="0"/>
      <w:divBdr>
        <w:top w:val="none" w:sz="0" w:space="0" w:color="auto"/>
        <w:left w:val="none" w:sz="0" w:space="0" w:color="auto"/>
        <w:bottom w:val="none" w:sz="0" w:space="0" w:color="auto"/>
        <w:right w:val="none" w:sz="0" w:space="0" w:color="auto"/>
      </w:divBdr>
    </w:div>
    <w:div w:id="2044934994">
      <w:bodyDiv w:val="1"/>
      <w:marLeft w:val="0"/>
      <w:marRight w:val="0"/>
      <w:marTop w:val="0"/>
      <w:marBottom w:val="0"/>
      <w:divBdr>
        <w:top w:val="none" w:sz="0" w:space="0" w:color="auto"/>
        <w:left w:val="none" w:sz="0" w:space="0" w:color="auto"/>
        <w:bottom w:val="none" w:sz="0" w:space="0" w:color="auto"/>
        <w:right w:val="none" w:sz="0" w:space="0" w:color="auto"/>
      </w:divBdr>
    </w:div>
    <w:div w:id="2046952493">
      <w:bodyDiv w:val="1"/>
      <w:marLeft w:val="0"/>
      <w:marRight w:val="0"/>
      <w:marTop w:val="0"/>
      <w:marBottom w:val="0"/>
      <w:divBdr>
        <w:top w:val="none" w:sz="0" w:space="0" w:color="auto"/>
        <w:left w:val="none" w:sz="0" w:space="0" w:color="auto"/>
        <w:bottom w:val="none" w:sz="0" w:space="0" w:color="auto"/>
        <w:right w:val="none" w:sz="0" w:space="0" w:color="auto"/>
      </w:divBdr>
      <w:divsChild>
        <w:div w:id="120150402">
          <w:marLeft w:val="1166"/>
          <w:marRight w:val="0"/>
          <w:marTop w:val="115"/>
          <w:marBottom w:val="0"/>
          <w:divBdr>
            <w:top w:val="none" w:sz="0" w:space="0" w:color="auto"/>
            <w:left w:val="none" w:sz="0" w:space="0" w:color="auto"/>
            <w:bottom w:val="none" w:sz="0" w:space="0" w:color="auto"/>
            <w:right w:val="none" w:sz="0" w:space="0" w:color="auto"/>
          </w:divBdr>
        </w:div>
        <w:div w:id="522594173">
          <w:marLeft w:val="547"/>
          <w:marRight w:val="0"/>
          <w:marTop w:val="134"/>
          <w:marBottom w:val="0"/>
          <w:divBdr>
            <w:top w:val="none" w:sz="0" w:space="0" w:color="auto"/>
            <w:left w:val="none" w:sz="0" w:space="0" w:color="auto"/>
            <w:bottom w:val="none" w:sz="0" w:space="0" w:color="auto"/>
            <w:right w:val="none" w:sz="0" w:space="0" w:color="auto"/>
          </w:divBdr>
        </w:div>
        <w:div w:id="1433548199">
          <w:marLeft w:val="1166"/>
          <w:marRight w:val="0"/>
          <w:marTop w:val="115"/>
          <w:marBottom w:val="0"/>
          <w:divBdr>
            <w:top w:val="none" w:sz="0" w:space="0" w:color="auto"/>
            <w:left w:val="none" w:sz="0" w:space="0" w:color="auto"/>
            <w:bottom w:val="none" w:sz="0" w:space="0" w:color="auto"/>
            <w:right w:val="none" w:sz="0" w:space="0" w:color="auto"/>
          </w:divBdr>
        </w:div>
      </w:divsChild>
    </w:div>
    <w:div w:id="2048526095">
      <w:bodyDiv w:val="1"/>
      <w:marLeft w:val="0"/>
      <w:marRight w:val="0"/>
      <w:marTop w:val="0"/>
      <w:marBottom w:val="0"/>
      <w:divBdr>
        <w:top w:val="none" w:sz="0" w:space="0" w:color="auto"/>
        <w:left w:val="none" w:sz="0" w:space="0" w:color="auto"/>
        <w:bottom w:val="none" w:sz="0" w:space="0" w:color="auto"/>
        <w:right w:val="none" w:sz="0" w:space="0" w:color="auto"/>
      </w:divBdr>
    </w:div>
    <w:div w:id="2077625952">
      <w:bodyDiv w:val="1"/>
      <w:marLeft w:val="0"/>
      <w:marRight w:val="0"/>
      <w:marTop w:val="0"/>
      <w:marBottom w:val="0"/>
      <w:divBdr>
        <w:top w:val="none" w:sz="0" w:space="0" w:color="auto"/>
        <w:left w:val="none" w:sz="0" w:space="0" w:color="auto"/>
        <w:bottom w:val="none" w:sz="0" w:space="0" w:color="auto"/>
        <w:right w:val="none" w:sz="0" w:space="0" w:color="auto"/>
      </w:divBdr>
      <w:divsChild>
        <w:div w:id="958411319">
          <w:marLeft w:val="1166"/>
          <w:marRight w:val="0"/>
          <w:marTop w:val="96"/>
          <w:marBottom w:val="0"/>
          <w:divBdr>
            <w:top w:val="none" w:sz="0" w:space="0" w:color="auto"/>
            <w:left w:val="none" w:sz="0" w:space="0" w:color="auto"/>
            <w:bottom w:val="none" w:sz="0" w:space="0" w:color="auto"/>
            <w:right w:val="none" w:sz="0" w:space="0" w:color="auto"/>
          </w:divBdr>
        </w:div>
        <w:div w:id="1512795262">
          <w:marLeft w:val="547"/>
          <w:marRight w:val="0"/>
          <w:marTop w:val="134"/>
          <w:marBottom w:val="0"/>
          <w:divBdr>
            <w:top w:val="none" w:sz="0" w:space="0" w:color="auto"/>
            <w:left w:val="none" w:sz="0" w:space="0" w:color="auto"/>
            <w:bottom w:val="none" w:sz="0" w:space="0" w:color="auto"/>
            <w:right w:val="none" w:sz="0" w:space="0" w:color="auto"/>
          </w:divBdr>
        </w:div>
      </w:divsChild>
    </w:div>
    <w:div w:id="2082410491">
      <w:bodyDiv w:val="1"/>
      <w:marLeft w:val="0"/>
      <w:marRight w:val="0"/>
      <w:marTop w:val="0"/>
      <w:marBottom w:val="0"/>
      <w:divBdr>
        <w:top w:val="none" w:sz="0" w:space="0" w:color="auto"/>
        <w:left w:val="none" w:sz="0" w:space="0" w:color="auto"/>
        <w:bottom w:val="none" w:sz="0" w:space="0" w:color="auto"/>
        <w:right w:val="none" w:sz="0" w:space="0" w:color="auto"/>
      </w:divBdr>
      <w:divsChild>
        <w:div w:id="1702127556">
          <w:marLeft w:val="1166"/>
          <w:marRight w:val="0"/>
          <w:marTop w:val="115"/>
          <w:marBottom w:val="0"/>
          <w:divBdr>
            <w:top w:val="none" w:sz="0" w:space="0" w:color="auto"/>
            <w:left w:val="none" w:sz="0" w:space="0" w:color="auto"/>
            <w:bottom w:val="none" w:sz="0" w:space="0" w:color="auto"/>
            <w:right w:val="none" w:sz="0" w:space="0" w:color="auto"/>
          </w:divBdr>
        </w:div>
      </w:divsChild>
    </w:div>
    <w:div w:id="2101097252">
      <w:bodyDiv w:val="1"/>
      <w:marLeft w:val="0"/>
      <w:marRight w:val="0"/>
      <w:marTop w:val="0"/>
      <w:marBottom w:val="0"/>
      <w:divBdr>
        <w:top w:val="none" w:sz="0" w:space="0" w:color="auto"/>
        <w:left w:val="none" w:sz="0" w:space="0" w:color="auto"/>
        <w:bottom w:val="none" w:sz="0" w:space="0" w:color="auto"/>
        <w:right w:val="none" w:sz="0" w:space="0" w:color="auto"/>
      </w:divBdr>
    </w:div>
    <w:div w:id="2117366334">
      <w:bodyDiv w:val="1"/>
      <w:marLeft w:val="0"/>
      <w:marRight w:val="0"/>
      <w:marTop w:val="0"/>
      <w:marBottom w:val="0"/>
      <w:divBdr>
        <w:top w:val="none" w:sz="0" w:space="0" w:color="auto"/>
        <w:left w:val="none" w:sz="0" w:space="0" w:color="auto"/>
        <w:bottom w:val="none" w:sz="0" w:space="0" w:color="auto"/>
        <w:right w:val="none" w:sz="0" w:space="0" w:color="auto"/>
      </w:divBdr>
    </w:div>
    <w:div w:id="2139182339">
      <w:bodyDiv w:val="1"/>
      <w:marLeft w:val="0"/>
      <w:marRight w:val="0"/>
      <w:marTop w:val="0"/>
      <w:marBottom w:val="0"/>
      <w:divBdr>
        <w:top w:val="none" w:sz="0" w:space="0" w:color="auto"/>
        <w:left w:val="none" w:sz="0" w:space="0" w:color="auto"/>
        <w:bottom w:val="none" w:sz="0" w:space="0" w:color="auto"/>
        <w:right w:val="none" w:sz="0" w:space="0" w:color="auto"/>
      </w:divBdr>
    </w:div>
    <w:div w:id="2143881589">
      <w:bodyDiv w:val="1"/>
      <w:marLeft w:val="0"/>
      <w:marRight w:val="0"/>
      <w:marTop w:val="0"/>
      <w:marBottom w:val="0"/>
      <w:divBdr>
        <w:top w:val="none" w:sz="0" w:space="0" w:color="auto"/>
        <w:left w:val="none" w:sz="0" w:space="0" w:color="auto"/>
        <w:bottom w:val="none" w:sz="0" w:space="0" w:color="auto"/>
        <w:right w:val="none" w:sz="0" w:space="0" w:color="auto"/>
      </w:divBdr>
      <w:divsChild>
        <w:div w:id="349794842">
          <w:marLeft w:val="1166"/>
          <w:marRight w:val="0"/>
          <w:marTop w:val="115"/>
          <w:marBottom w:val="0"/>
          <w:divBdr>
            <w:top w:val="none" w:sz="0" w:space="0" w:color="auto"/>
            <w:left w:val="none" w:sz="0" w:space="0" w:color="auto"/>
            <w:bottom w:val="none" w:sz="0" w:space="0" w:color="auto"/>
            <w:right w:val="none" w:sz="0" w:space="0" w:color="auto"/>
          </w:divBdr>
        </w:div>
        <w:div w:id="956571689">
          <w:marLeft w:val="547"/>
          <w:marRight w:val="0"/>
          <w:marTop w:val="134"/>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6.emf"/><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5.emf"/><Relationship Id="rId10"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ogram_x0020_Office xmlns="a89e5c09-070b-4265-903d-0122f98a7592">TSO</Program_x0020_Offi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474DDD2D792E4BA8525AF0544BF6D3" ma:contentTypeVersion="1" ma:contentTypeDescription="Create a new document." ma:contentTypeScope="" ma:versionID="8464918ec826761e32d1d87024ea5c56">
  <xsd:schema xmlns:xsd="http://www.w3.org/2001/XMLSchema" xmlns:xs="http://www.w3.org/2001/XMLSchema" xmlns:p="http://schemas.microsoft.com/office/2006/metadata/properties" xmlns:ns2="a89e5c09-070b-4265-903d-0122f98a7592" targetNamespace="http://schemas.microsoft.com/office/2006/metadata/properties" ma:root="true" ma:fieldsID="134faa861d7329fe74aadc6426f37a29" ns2:_="">
    <xsd:import namespace="a89e5c09-070b-4265-903d-0122f98a7592"/>
    <xsd:element name="properties">
      <xsd:complexType>
        <xsd:sequence>
          <xsd:element name="documentManagement">
            <xsd:complexType>
              <xsd:all>
                <xsd:element ref="ns2:Program_x0020_Offi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9e5c09-070b-4265-903d-0122f98a7592" elementFormDefault="qualified">
    <xsd:import namespace="http://schemas.microsoft.com/office/2006/documentManagement/types"/>
    <xsd:import namespace="http://schemas.microsoft.com/office/infopath/2007/PartnerControls"/>
    <xsd:element name="Program_x0020_Office" ma:index="1" nillable="true" ma:displayName="Program Office" ma:default="TSO" ma:format="Dropdown" ma:internalName="Program_x0020_Office">
      <xsd:simpleType>
        <xsd:restriction base="dms:Choice">
          <xsd:enumeration value="TSO"/>
          <xsd:enumeration value="TSO-1"/>
          <xsd:enumeration value="TSO-1.5"/>
          <xsd:enumeration value="TSO-10"/>
          <xsd:enumeration value="TSO-20"/>
          <xsd:enumeration value="TSO-3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D9A9D4-EAFD-4C0A-BC30-1F5F28336CD5}">
  <ds:schemaRefs>
    <ds:schemaRef ds:uri="http://schemas.microsoft.com/office/infopath/2007/PartnerControls"/>
    <ds:schemaRef ds:uri="http://purl.org/dc/elements/1.1/"/>
    <ds:schemaRef ds:uri="http://schemas.microsoft.com/office/2006/metadata/properties"/>
    <ds:schemaRef ds:uri="a89e5c09-070b-4265-903d-0122f98a7592"/>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615C8535-1FE5-420B-9CF4-D42E93944D09}">
  <ds:schemaRefs>
    <ds:schemaRef ds:uri="http://schemas.microsoft.com/sharepoint/v3/contenttype/forms"/>
  </ds:schemaRefs>
</ds:datastoreItem>
</file>

<file path=customXml/itemProps3.xml><?xml version="1.0" encoding="utf-8"?>
<ds:datastoreItem xmlns:ds="http://schemas.openxmlformats.org/officeDocument/2006/customXml" ds:itemID="{8ACA094F-B667-4861-A9C3-C9F87AF675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9e5c09-070b-4265-903d-0122f98a75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315D9F-A57E-47DB-81E3-62AB0B6CDA51}">
  <ds:schemaRefs>
    <ds:schemaRef ds:uri="http://schemas.openxmlformats.org/officeDocument/2006/bibliography"/>
  </ds:schemaRefs>
</ds:datastoreItem>
</file>

<file path=customXml/itemProps5.xml><?xml version="1.0" encoding="utf-8"?>
<ds:datastoreItem xmlns:ds="http://schemas.openxmlformats.org/officeDocument/2006/customXml" ds:itemID="{1421D2A0-C8DA-457C-8582-3568EF039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6831</Words>
  <Characters>38942</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DOT</Company>
  <LinksUpToDate>false</LinksUpToDate>
  <CharactersWithSpaces>45682</CharactersWithSpaces>
  <SharedDoc>false</SharedDoc>
  <HyperlinkBase/>
  <HLinks>
    <vt:vector size="24" baseType="variant">
      <vt:variant>
        <vt:i4>5177369</vt:i4>
      </vt:variant>
      <vt:variant>
        <vt:i4>6</vt:i4>
      </vt:variant>
      <vt:variant>
        <vt:i4>0</vt:i4>
      </vt:variant>
      <vt:variant>
        <vt:i4>5</vt:i4>
      </vt:variant>
      <vt:variant>
        <vt:lpwstr>mailto:dpankratz@bcgtrans.com</vt:lpwstr>
      </vt:variant>
      <vt:variant>
        <vt:lpwstr/>
      </vt:variant>
      <vt:variant>
        <vt:i4>2359356</vt:i4>
      </vt:variant>
      <vt:variant>
        <vt:i4>3</vt:i4>
      </vt:variant>
      <vt:variant>
        <vt:i4>0</vt:i4>
      </vt:variant>
      <vt:variant>
        <vt:i4>5</vt:i4>
      </vt:variant>
      <vt:variant>
        <vt:lpwstr>mailto:ryan.frigo@dot.gov</vt:lpwstr>
      </vt:variant>
      <vt:variant>
        <vt:lpwstr/>
      </vt:variant>
      <vt:variant>
        <vt:i4>4980862</vt:i4>
      </vt:variant>
      <vt:variant>
        <vt:i4>0</vt:i4>
      </vt:variant>
      <vt:variant>
        <vt:i4>0</vt:i4>
      </vt:variant>
      <vt:variant>
        <vt:i4>5</vt:i4>
      </vt:variant>
      <vt:variant>
        <vt:lpwstr>mailto:echeng@utah.gov</vt:lpwstr>
      </vt:variant>
      <vt:variant>
        <vt:lpwstr/>
      </vt:variant>
      <vt:variant>
        <vt:i4>1835109</vt:i4>
      </vt:variant>
      <vt:variant>
        <vt:i4>-1</vt:i4>
      </vt:variant>
      <vt:variant>
        <vt:i4>2081</vt:i4>
      </vt:variant>
      <vt:variant>
        <vt:i4>1</vt:i4>
      </vt:variant>
      <vt:variant>
        <vt:lpwstr>USDOT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dc:creator>
  <cp:keywords/>
  <dc:description/>
  <cp:lastModifiedBy>SYSTEM</cp:lastModifiedBy>
  <cp:revision>2</cp:revision>
  <cp:lastPrinted>2018-04-11T12:27:00Z</cp:lastPrinted>
  <dcterms:created xsi:type="dcterms:W3CDTF">2019-07-18T18:36:00Z</dcterms:created>
  <dcterms:modified xsi:type="dcterms:W3CDTF">2019-07-18T18:36:00Z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0x0101004D474DDD2D792E4BA8525AF0544BF6D3</vt:lpwstr>
  </property>
</Properties>
</file>