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0" w:type="auto"/>
        <w:tblLayout w:type="fixed"/>
        <w:tblCellMar>
          <w:left w:w="0" w:type="dxa"/>
          <w:right w:w="0" w:type="dxa"/>
        </w:tblCellMar>
        <w:tblLook w:val="0000"/>
      </w:tblPr>
      <w:tblGrid>
        <w:gridCol w:w="3967"/>
        <w:gridCol w:w="6253"/>
      </w:tblGrid>
      <w:tr w14:paraId="7C3E77A5" w14:textId="77777777">
        <w:tblPrEx>
          <w:tblW w:w="0" w:type="auto"/>
          <w:tblLayout w:type="fixed"/>
          <w:tblCellMar>
            <w:left w:w="0" w:type="dxa"/>
            <w:right w:w="0" w:type="dxa"/>
          </w:tblCellMar>
          <w:tblLook w:val="0000"/>
        </w:tblPrEx>
        <w:trPr>
          <w:trHeight w:hRule="exact" w:val="740"/>
        </w:trPr>
        <w:tc>
          <w:tcPr>
            <w:tcW w:w="3967" w:type="dxa"/>
          </w:tcPr>
          <w:p w:rsidR="00F2706B" w14:paraId="7C3E77A2" w14:textId="77777777">
            <w:pPr>
              <w:spacing w:before="101" w:after="43" w:line="194" w:lineRule="exact"/>
              <w:ind w:left="72" w:right="612"/>
              <w:textAlignment w:val="baseline"/>
              <w:rPr>
                <w:rFonts w:eastAsia="Times New Roman"/>
                <w:b/>
                <w:color w:val="000000"/>
                <w:spacing w:val="-8"/>
              </w:rPr>
            </w:pPr>
            <w:r>
              <w:rPr>
                <w:rFonts w:eastAsia="Times New Roman"/>
                <w:b/>
                <w:color w:val="000000"/>
                <w:spacing w:val="-8"/>
              </w:rPr>
              <w:t>Statement of Homeowner Obligations Housing Choice Homeownership Voucher Program</w:t>
            </w:r>
          </w:p>
        </w:tc>
        <w:tc>
          <w:tcPr>
            <w:tcW w:w="6253" w:type="dxa"/>
          </w:tcPr>
          <w:p w:rsidR="00F2706B" w14:paraId="7C3E77A3" w14:textId="77777777">
            <w:pPr>
              <w:spacing w:before="61" w:line="194" w:lineRule="exact"/>
              <w:ind w:right="313"/>
              <w:jc w:val="right"/>
              <w:textAlignment w:val="baseline"/>
              <w:rPr>
                <w:rFonts w:eastAsia="Times New Roman"/>
                <w:b/>
                <w:color w:val="000000"/>
              </w:rPr>
            </w:pPr>
            <w:r>
              <w:rPr>
                <w:rFonts w:eastAsia="Times New Roman"/>
                <w:b/>
                <w:color w:val="000000"/>
              </w:rPr>
              <w:t xml:space="preserve">U.S. Department of Housing </w:t>
            </w:r>
            <w:r>
              <w:rPr>
                <w:rFonts w:eastAsia="Times New Roman"/>
                <w:color w:val="000000"/>
                <w:sz w:val="21"/>
              </w:rPr>
              <w:t>OMB Approval No. 2577-0169</w:t>
            </w:r>
          </w:p>
          <w:p w:rsidR="0069685F" w14:paraId="1176753F" w14:textId="33C03A6D">
            <w:pPr>
              <w:tabs>
                <w:tab w:val="left" w:pos="4320"/>
              </w:tabs>
              <w:spacing w:before="4" w:after="5" w:line="231" w:lineRule="exact"/>
              <w:ind w:left="648" w:right="360"/>
              <w:jc w:val="both"/>
              <w:textAlignment w:val="baseline"/>
              <w:rPr>
                <w:rFonts w:eastAsia="Times New Roman"/>
                <w:strike/>
                <w:color w:val="FF0000"/>
                <w:sz w:val="21"/>
              </w:rPr>
            </w:pPr>
            <w:r>
              <w:rPr>
                <w:rFonts w:eastAsia="Times New Roman"/>
                <w:b/>
                <w:color w:val="000000"/>
              </w:rPr>
              <w:t>and Urban Development</w:t>
            </w:r>
            <w:r w:rsidR="00502091">
              <w:rPr>
                <w:rFonts w:eastAsia="Times New Roman"/>
                <w:b/>
                <w:color w:val="000000"/>
              </w:rPr>
              <w:t xml:space="preserve">                          </w:t>
            </w:r>
            <w:r>
              <w:rPr>
                <w:rFonts w:eastAsia="Times New Roman"/>
                <w:b/>
                <w:color w:val="000000"/>
              </w:rPr>
              <w:t xml:space="preserve">(Exp. </w:t>
            </w:r>
            <w:r w:rsidR="00502091">
              <w:rPr>
                <w:rFonts w:eastAsia="Times New Roman"/>
                <w:b/>
                <w:color w:val="000000"/>
              </w:rPr>
              <w:t>xx</w:t>
            </w:r>
            <w:r>
              <w:rPr>
                <w:rFonts w:eastAsia="Times New Roman"/>
                <w:b/>
                <w:color w:val="000000"/>
              </w:rPr>
              <w:t>/</w:t>
            </w:r>
            <w:r w:rsidR="00502091">
              <w:rPr>
                <w:rFonts w:eastAsia="Times New Roman"/>
                <w:b/>
                <w:color w:val="000000"/>
              </w:rPr>
              <w:t>xx</w:t>
            </w:r>
            <w:r>
              <w:rPr>
                <w:rFonts w:eastAsia="Times New Roman"/>
                <w:b/>
                <w:color w:val="000000"/>
              </w:rPr>
              <w:t>/202</w:t>
            </w:r>
            <w:r w:rsidR="00502091">
              <w:rPr>
                <w:rFonts w:eastAsia="Times New Roman"/>
                <w:b/>
                <w:color w:val="000000"/>
              </w:rPr>
              <w:t>x</w:t>
            </w:r>
            <w:r>
              <w:rPr>
                <w:rFonts w:eastAsia="Times New Roman"/>
                <w:b/>
                <w:color w:val="000000"/>
              </w:rPr>
              <w:t>)</w:t>
            </w:r>
          </w:p>
          <w:p w:rsidR="00F2706B" w14:paraId="7C3E77A4" w14:textId="5156FEB6">
            <w:pPr>
              <w:tabs>
                <w:tab w:val="left" w:pos="4320"/>
              </w:tabs>
              <w:spacing w:before="4" w:after="5" w:line="231" w:lineRule="exact"/>
              <w:ind w:left="648" w:right="360"/>
              <w:jc w:val="both"/>
              <w:textAlignment w:val="baseline"/>
              <w:rPr>
                <w:rFonts w:eastAsia="Times New Roman"/>
                <w:b/>
                <w:color w:val="000000"/>
              </w:rPr>
            </w:pPr>
            <w:r>
              <w:rPr>
                <w:rFonts w:eastAsia="Times New Roman"/>
                <w:b/>
                <w:color w:val="000000"/>
                <w:sz w:val="21"/>
              </w:rPr>
              <w:t>Office of Public and Indian Housing</w:t>
            </w:r>
          </w:p>
        </w:tc>
      </w:tr>
    </w:tbl>
    <w:p w:rsidR="00F2706B" w14:paraId="7C3E77A6" w14:textId="77777777">
      <w:pPr>
        <w:spacing w:after="124" w:line="20" w:lineRule="exact"/>
      </w:pPr>
    </w:p>
    <w:p w:rsidR="00B8175D" w:rsidP="00B8175D" w14:paraId="6E7EA9BC" w14:textId="77777777">
      <w:pPr>
        <w:rPr>
          <w:rFonts w:eastAsia="Times New Roman" w:asciiTheme="minorHAnsi" w:hAnsiTheme="minorHAnsi" w:cstheme="minorHAnsi"/>
          <w:b/>
          <w:bCs/>
          <w:sz w:val="18"/>
          <w:szCs w:val="18"/>
        </w:rPr>
        <w:sectPr w:rsidSect="00B8175D">
          <w:footerReference w:type="default" r:id="rId8"/>
          <w:pgSz w:w="11904" w:h="16843"/>
          <w:pgMar w:top="1152" w:right="581" w:bottom="534" w:left="883" w:header="720" w:footer="720" w:gutter="0"/>
          <w:cols w:num="2" w:space="720"/>
        </w:sectPr>
      </w:pPr>
      <w:bookmarkStart w:id="0" w:name="_Hlk110553219"/>
    </w:p>
    <w:p w:rsidR="00502091" w:rsidRPr="00AE23ED" w:rsidP="00502091" w14:paraId="6E3A90C4" w14:textId="0A08604A">
      <w:pPr>
        <w:rPr>
          <w:rFonts w:eastAsia="Calibri"/>
          <w:bCs/>
          <w:sz w:val="18"/>
          <w:szCs w:val="18"/>
        </w:rPr>
      </w:pPr>
      <w:r w:rsidRPr="00AE23ED">
        <w:rPr>
          <w:rFonts w:eastAsia="Times New Roman" w:asciiTheme="minorHAnsi" w:hAnsiTheme="minorHAnsi" w:cstheme="minorHAnsi"/>
          <w:b/>
          <w:bCs/>
          <w:sz w:val="18"/>
          <w:szCs w:val="18"/>
        </w:rPr>
        <w:t>OMB Burden Statement</w:t>
      </w:r>
      <w:r w:rsidRPr="00FF0433">
        <w:rPr>
          <w:rFonts w:eastAsia="Times New Roman" w:asciiTheme="minorHAnsi" w:hAnsiTheme="minorHAnsi" w:cstheme="minorHAnsi"/>
          <w:sz w:val="18"/>
          <w:szCs w:val="18"/>
        </w:rPr>
        <w:t xml:space="preserve">. </w:t>
      </w:r>
      <w:r w:rsidRPr="00AE23ED">
        <w:rPr>
          <w:rFonts w:eastAsia="Times New Roman" w:asciiTheme="minorHAnsi" w:hAnsiTheme="minorHAnsi" w:cstheme="minorHAnsi"/>
          <w:sz w:val="18"/>
          <w:szCs w:val="18"/>
        </w:rPr>
        <w:t xml:space="preserve">The public reporting burden for this information collection is estimated to be 0.25 hours, including the time for reviewing instructions, searching existing data sources, </w:t>
      </w:r>
      <w:r w:rsidRPr="00AE23ED">
        <w:rPr>
          <w:rFonts w:eastAsia="Times New Roman" w:asciiTheme="minorHAnsi" w:hAnsiTheme="minorHAnsi" w:cstheme="minorHAnsi"/>
          <w:sz w:val="18"/>
          <w:szCs w:val="18"/>
        </w:rPr>
        <w:t>gathering</w:t>
      </w:r>
      <w:r w:rsidRPr="00AE23ED">
        <w:rPr>
          <w:rFonts w:eastAsia="Times New Roman" w:asciiTheme="minorHAnsi" w:hAnsiTheme="minorHAnsi" w:cstheme="minorHAnsi"/>
          <w:sz w:val="18"/>
          <w:szCs w:val="18"/>
        </w:rPr>
        <w:t xml:space="preserve"> and maintaining the data needed, and completing and reviewing the collection of information. Th</w:t>
      </w:r>
      <w:r w:rsidRPr="00FF0433">
        <w:rPr>
          <w:rFonts w:eastAsia="Times New Roman" w:asciiTheme="minorHAnsi" w:hAnsiTheme="minorHAnsi" w:cstheme="minorHAnsi"/>
          <w:sz w:val="18"/>
          <w:szCs w:val="18"/>
        </w:rPr>
        <w:t>is collection of information is required for participation in the HCV Homeownership program. The information will be used to ensure the family knows their obligations for participating in the program</w:t>
      </w:r>
      <w:r w:rsidRPr="00AE23ED">
        <w:rPr>
          <w:rFonts w:eastAsia="Times New Roman" w:asciiTheme="minorHAnsi" w:hAnsiTheme="minorHAnsi" w:cstheme="minorHAnsi"/>
          <w:sz w:val="18"/>
          <w:szCs w:val="18"/>
        </w:rPr>
        <w:t xml:space="preserve">. </w:t>
      </w:r>
      <w:r w:rsidRPr="00FF0433">
        <w:rPr>
          <w:rFonts w:eastAsia="Times New Roman" w:asciiTheme="minorHAnsi" w:hAnsiTheme="minorHAnsi" w:cstheme="minorHAnsi"/>
          <w:color w:val="000000"/>
          <w:sz w:val="18"/>
          <w:szCs w:val="18"/>
        </w:rPr>
        <w:t>Assurances of confidentiality are not provided under this collection.</w:t>
      </w:r>
      <w:r w:rsidRPr="00FF0433">
        <w:rPr>
          <w:rFonts w:eastAsia="Times New Roman" w:asciiTheme="minorHAnsi" w:hAnsiTheme="minorHAnsi" w:cstheme="minorHAnsi"/>
          <w:sz w:val="18"/>
          <w:szCs w:val="18"/>
        </w:rPr>
        <w:t xml:space="preserve"> </w:t>
      </w:r>
      <w:r w:rsidRPr="00AE23ED">
        <w:rPr>
          <w:rFonts w:eastAsia="Times New Roman" w:asciiTheme="minorHAnsi" w:hAnsiTheme="minorHAnsi" w:cstheme="minorHAnsi"/>
          <w:sz w:val="18"/>
          <w:szCs w:val="18"/>
        </w:rPr>
        <w:t>Send comments regarding this burden estimate or any other aspect of this collection of information, including suggestions to reduce this burden, to the Office of Public and Indian Housing, US. Department of Housing and Urban Development, Washington, DC 20410. </w:t>
      </w:r>
      <w:r w:rsidRPr="00FF0433">
        <w:rPr>
          <w:rFonts w:eastAsia="Times New Roman" w:asciiTheme="minorHAnsi" w:hAnsiTheme="minorHAnsi" w:cstheme="minorHAnsi"/>
          <w:sz w:val="18"/>
          <w:szCs w:val="18"/>
        </w:rPr>
        <w:t xml:space="preserve"> </w:t>
      </w:r>
      <w:r w:rsidRPr="00AE23ED">
        <w:rPr>
          <w:rFonts w:eastAsia="Times New Roman" w:asciiTheme="minorHAnsi" w:hAnsiTheme="minorHAnsi" w:cstheme="minorHAnsi"/>
          <w:sz w:val="18"/>
          <w:szCs w:val="18"/>
        </w:rPr>
        <w:t>HUD may not conduct and sponsor, and a person is not required to respond to, a collection of information unless the collection displays a valid control number.</w:t>
      </w:r>
    </w:p>
    <w:p w:rsidR="00502091" w:rsidRPr="00AE23ED" w:rsidP="00502091" w14:paraId="57D09362" w14:textId="77777777">
      <w:pPr>
        <w:rPr>
          <w:sz w:val="18"/>
          <w:szCs w:val="18"/>
        </w:rPr>
      </w:pPr>
    </w:p>
    <w:p w:rsidR="00502091" w:rsidRPr="00AE23ED" w:rsidP="00502091" w14:paraId="77B2EAE5" w14:textId="324B48BE">
      <w:pPr>
        <w:textAlignment w:val="baseline"/>
        <w:rPr>
          <w:rFonts w:eastAsia="Times New Roman" w:asciiTheme="minorHAnsi" w:hAnsiTheme="minorHAnsi" w:cstheme="minorHAnsi"/>
          <w:sz w:val="18"/>
          <w:szCs w:val="18"/>
        </w:rPr>
      </w:pPr>
      <w:r w:rsidRPr="00AE23ED">
        <w:rPr>
          <w:rFonts w:eastAsia="Times New Roman" w:asciiTheme="minorHAnsi" w:hAnsiTheme="minorHAnsi" w:cstheme="minorHAnsi"/>
          <w:b/>
          <w:bCs/>
          <w:sz w:val="18"/>
          <w:szCs w:val="18"/>
        </w:rPr>
        <w:t xml:space="preserve">Privacy </w:t>
      </w:r>
      <w:r w:rsidR="00CC7D81">
        <w:rPr>
          <w:rFonts w:eastAsia="Times New Roman" w:asciiTheme="minorHAnsi" w:hAnsiTheme="minorHAnsi" w:cstheme="minorHAnsi"/>
          <w:b/>
          <w:bCs/>
          <w:sz w:val="18"/>
          <w:szCs w:val="18"/>
        </w:rPr>
        <w:t>Notice</w:t>
      </w:r>
      <w:r w:rsidRPr="00FF0433">
        <w:rPr>
          <w:rFonts w:eastAsia="Times New Roman" w:asciiTheme="minorHAnsi" w:hAnsiTheme="minorHAnsi" w:cstheme="minorHAnsi"/>
          <w:sz w:val="18"/>
          <w:szCs w:val="18"/>
        </w:rPr>
        <w:t xml:space="preserve">. </w:t>
      </w:r>
      <w:r w:rsidRPr="00AE23ED">
        <w:rPr>
          <w:rFonts w:eastAsia="Times New Roman" w:asciiTheme="minorHAnsi" w:hAnsiTheme="minorHAnsi" w:cstheme="minorHAnsi"/>
          <w:sz w:val="18"/>
          <w:szCs w:val="18"/>
        </w:rPr>
        <w:t xml:space="preserve">The Department of Housing and Urban Development (HUD) is authorized to collect the information on this form by 24 CFR </w:t>
      </w:r>
      <w:r w:rsidRPr="00AE23ED">
        <w:rPr>
          <w:rFonts w:eastAsia="Times New Roman" w:asciiTheme="minorHAnsi" w:hAnsiTheme="minorHAnsi" w:cstheme="minorHAnsi"/>
          <w:color w:val="000000"/>
          <w:sz w:val="18"/>
          <w:szCs w:val="18"/>
        </w:rPr>
        <w:t xml:space="preserve">§ </w:t>
      </w:r>
      <w:r w:rsidRPr="00AE23ED">
        <w:rPr>
          <w:rFonts w:eastAsia="Times New Roman" w:asciiTheme="minorHAnsi" w:hAnsiTheme="minorHAnsi" w:cstheme="minorHAnsi"/>
          <w:sz w:val="18"/>
          <w:szCs w:val="18"/>
        </w:rPr>
        <w:t xml:space="preserve">982.633(c). </w:t>
      </w:r>
      <w:r w:rsidR="00CC7D81">
        <w:rPr>
          <w:rFonts w:eastAsia="Times New Roman" w:asciiTheme="minorHAnsi" w:hAnsiTheme="minorHAnsi" w:cstheme="minorHAnsi"/>
          <w:sz w:val="18"/>
          <w:szCs w:val="18"/>
        </w:rPr>
        <w:t xml:space="preserve"> </w:t>
      </w:r>
      <w:r w:rsidRPr="00AE23ED">
        <w:rPr>
          <w:rFonts w:eastAsia="Times New Roman" w:asciiTheme="minorHAnsi" w:hAnsiTheme="minorHAnsi" w:cstheme="minorHAnsi"/>
          <w:color w:val="000000"/>
          <w:sz w:val="18"/>
          <w:szCs w:val="18"/>
        </w:rPr>
        <w:t>The information sets forth the family's obligations when participating in the homeownership program under the Housing Choice Voucher Program.</w:t>
      </w:r>
      <w:r w:rsidRPr="00AE23ED">
        <w:rPr>
          <w:rFonts w:eastAsia="Times New Roman" w:asciiTheme="minorHAnsi" w:hAnsiTheme="minorHAnsi" w:cstheme="minorHAnsi"/>
          <w:sz w:val="18"/>
          <w:szCs w:val="18"/>
        </w:rPr>
        <w:t xml:space="preserve"> </w:t>
      </w:r>
      <w:r w:rsidRPr="00155878" w:rsidR="00155878">
        <w:rPr>
          <w:rFonts w:eastAsia="Times New Roman" w:asciiTheme="minorHAnsi" w:hAnsiTheme="minorHAnsi" w:cstheme="minorHAnsi"/>
          <w:sz w:val="18"/>
          <w:szCs w:val="18"/>
        </w:rPr>
        <w:t>The Personally Identifiable Information (PII) data collected on this form are not stored or retrieved within a system of record.</w:t>
      </w:r>
      <w:r w:rsidRPr="00AE23ED">
        <w:rPr>
          <w:rFonts w:eastAsia="Times New Roman" w:asciiTheme="minorHAnsi" w:hAnsiTheme="minorHAnsi" w:cstheme="minorHAnsi"/>
          <w:sz w:val="18"/>
          <w:szCs w:val="18"/>
        </w:rPr>
        <w:t xml:space="preserve">  </w:t>
      </w:r>
    </w:p>
    <w:p w:rsidR="00B8175D" w:rsidP="00B8175D" w14:paraId="0BE81378" w14:textId="0D064713">
      <w:pPr>
        <w:textAlignment w:val="baseline"/>
        <w:rPr>
          <w:rFonts w:eastAsia="Times New Roman" w:asciiTheme="minorHAnsi" w:hAnsiTheme="minorHAnsi" w:cstheme="minorHAnsi"/>
          <w:sz w:val="18"/>
          <w:szCs w:val="18"/>
        </w:rPr>
      </w:pPr>
    </w:p>
    <w:p w:rsidR="00B8175D" w:rsidP="00B8175D" w14:paraId="0C428AE9" w14:textId="0153CF77">
      <w:pPr>
        <w:textAlignment w:val="baseline"/>
        <w:rPr>
          <w:rFonts w:eastAsia="Times New Roman" w:asciiTheme="minorHAnsi" w:hAnsiTheme="minorHAnsi" w:cstheme="minorHAnsi"/>
          <w:sz w:val="18"/>
          <w:szCs w:val="18"/>
        </w:rPr>
        <w:sectPr w:rsidSect="00B8175D">
          <w:type w:val="continuous"/>
          <w:pgSz w:w="11904" w:h="16843"/>
          <w:pgMar w:top="1152" w:right="581" w:bottom="534" w:left="883" w:header="720" w:footer="720" w:gutter="0"/>
          <w:cols w:space="720"/>
        </w:sectPr>
      </w:pPr>
    </w:p>
    <w:p w:rsidR="00F2706B" w:rsidP="00B8175D" w14:paraId="7C3E77AB" w14:textId="436C1765">
      <w:pPr>
        <w:textAlignment w:val="baseline"/>
        <w:rPr>
          <w:rFonts w:ascii="Arial" w:eastAsia="Arial" w:hAnsi="Arial"/>
          <w:b/>
          <w:color w:val="000000"/>
          <w:spacing w:val="-2"/>
          <w:sz w:val="17"/>
        </w:rPr>
      </w:pPr>
      <w:bookmarkStart w:id="1" w:name="_Hlk110553232"/>
      <w:bookmarkEnd w:id="0"/>
      <w:r>
        <w:rPr>
          <w:rFonts w:ascii="Arial" w:eastAsia="Arial" w:hAnsi="Arial"/>
          <w:b/>
          <w:color w:val="000000"/>
          <w:spacing w:val="-2"/>
          <w:sz w:val="17"/>
        </w:rPr>
        <w:t xml:space="preserve">1. Homeowner Obligations. </w:t>
      </w:r>
      <w:r>
        <w:rPr>
          <w:rFonts w:ascii="Arial" w:eastAsia="Arial" w:hAnsi="Arial"/>
          <w:color w:val="000000"/>
          <w:spacing w:val="-2"/>
          <w:sz w:val="17"/>
        </w:rPr>
        <w:t>A family participating in the homeownership voucher program of the undersigned public housing agency (PHA) must follow the rules listed below in order to receive homeownership assistance. Any information the family supplies must be true and complete. Each family member (plus any PHA-approved live-in aide for rules associated with criminal activity or alcohol abuse) must:</w:t>
      </w:r>
    </w:p>
    <w:p w:rsidR="00F2706B" w14:paraId="7C3E77AC" w14:textId="77777777">
      <w:pPr>
        <w:numPr>
          <w:ilvl w:val="0"/>
          <w:numId w:val="1"/>
        </w:numPr>
        <w:spacing w:before="48" w:line="240" w:lineRule="exact"/>
        <w:textAlignment w:val="baseline"/>
        <w:rPr>
          <w:rFonts w:ascii="Arial" w:eastAsia="Arial" w:hAnsi="Arial"/>
          <w:color w:val="000000"/>
          <w:spacing w:val="-3"/>
          <w:sz w:val="17"/>
        </w:rPr>
      </w:pPr>
      <w:r>
        <w:rPr>
          <w:rFonts w:ascii="Arial" w:eastAsia="Arial" w:hAnsi="Arial"/>
          <w:color w:val="000000"/>
          <w:spacing w:val="-3"/>
          <w:sz w:val="17"/>
        </w:rPr>
        <w:t>Disclose and verify social security numbers and employer identification numbers, sign and submit consent forms for obtaining information (including criminal conviction records of adult household members), and supply any other information that the PHA or HUD determines to be necessary (including evidence of citizenship or eligible immigration status, information for use in determining eligibility to receive homeownership assistance, and information for use in a regularly scheduled reexamination or interim reexamination of family income and composition).</w:t>
      </w:r>
    </w:p>
    <w:p w:rsidR="00F2706B" w14:paraId="7C3E77AD" w14:textId="77777777">
      <w:pPr>
        <w:numPr>
          <w:ilvl w:val="0"/>
          <w:numId w:val="1"/>
        </w:numPr>
        <w:spacing w:before="67" w:line="226" w:lineRule="exact"/>
        <w:ind w:right="72"/>
        <w:textAlignment w:val="baseline"/>
        <w:rPr>
          <w:rFonts w:ascii="Arial" w:eastAsia="Arial" w:hAnsi="Arial"/>
          <w:color w:val="000000"/>
          <w:sz w:val="17"/>
        </w:rPr>
      </w:pPr>
      <w:r>
        <w:rPr>
          <w:rFonts w:ascii="Arial" w:eastAsia="Arial" w:hAnsi="Arial"/>
          <w:color w:val="000000"/>
          <w:sz w:val="17"/>
        </w:rPr>
        <w:t>Submit any PHA-required reports on the family’s progress in finding and purchasing a home.</w:t>
      </w:r>
    </w:p>
    <w:p w:rsidR="00F2706B" w14:paraId="7C3E77AE" w14:textId="19C3F121">
      <w:pPr>
        <w:numPr>
          <w:ilvl w:val="0"/>
          <w:numId w:val="1"/>
        </w:numPr>
        <w:spacing w:before="28" w:line="226" w:lineRule="exact"/>
        <w:ind w:right="648"/>
        <w:textAlignment w:val="baseline"/>
        <w:rPr>
          <w:rFonts w:ascii="Arial" w:eastAsia="Arial" w:hAnsi="Arial"/>
          <w:color w:val="000000"/>
          <w:sz w:val="17"/>
        </w:rPr>
      </w:pPr>
      <w:r>
        <w:rPr>
          <w:rFonts w:ascii="Arial" w:eastAsia="Arial" w:hAnsi="Arial"/>
          <w:color w:val="000000"/>
          <w:sz w:val="17"/>
        </w:rPr>
        <w:t xml:space="preserve">Attend and satisfactorily </w:t>
      </w:r>
      <w:r>
        <w:rPr>
          <w:rFonts w:ascii="Arial" w:eastAsia="Arial" w:hAnsi="Arial"/>
          <w:color w:val="000000"/>
          <w:sz w:val="17"/>
        </w:rPr>
        <w:t>complete  PHA</w:t>
      </w:r>
      <w:r>
        <w:rPr>
          <w:rFonts w:ascii="Arial" w:eastAsia="Arial" w:hAnsi="Arial"/>
          <w:color w:val="000000"/>
          <w:sz w:val="17"/>
        </w:rPr>
        <w:t>-required homeownership and housing counseling</w:t>
      </w:r>
      <w:r w:rsidR="00753C32">
        <w:rPr>
          <w:rFonts w:ascii="Arial" w:eastAsia="Arial" w:hAnsi="Arial"/>
          <w:color w:val="000000"/>
          <w:sz w:val="17"/>
        </w:rPr>
        <w:t xml:space="preserve"> provided by a HUD certified counselor</w:t>
      </w:r>
      <w:r>
        <w:rPr>
          <w:rFonts w:ascii="Arial" w:eastAsia="Arial" w:hAnsi="Arial"/>
          <w:color w:val="000000"/>
          <w:sz w:val="17"/>
        </w:rPr>
        <w:t>.</w:t>
      </w:r>
    </w:p>
    <w:p w:rsidR="00F2706B" w14:paraId="7C3E77AF" w14:textId="77777777">
      <w:pPr>
        <w:numPr>
          <w:ilvl w:val="0"/>
          <w:numId w:val="1"/>
        </w:numPr>
        <w:spacing w:before="68" w:line="230" w:lineRule="exact"/>
        <w:ind w:right="648"/>
        <w:textAlignment w:val="baseline"/>
        <w:rPr>
          <w:rFonts w:ascii="Arial" w:eastAsia="Arial" w:hAnsi="Arial"/>
          <w:color w:val="000000"/>
          <w:spacing w:val="-4"/>
          <w:sz w:val="17"/>
        </w:rPr>
      </w:pPr>
      <w:r>
        <w:rPr>
          <w:rFonts w:ascii="Arial" w:eastAsia="Arial" w:hAnsi="Arial"/>
          <w:color w:val="000000"/>
          <w:spacing w:val="-4"/>
          <w:sz w:val="17"/>
        </w:rPr>
        <w:t>Select and pay for a pre-purchase inspection by an independent professional inspector. The inspection must be conducted in accordance with PHA requirements.</w:t>
      </w:r>
    </w:p>
    <w:p w:rsidR="00F2706B" w14:paraId="7C3E77B0" w14:textId="77777777">
      <w:pPr>
        <w:numPr>
          <w:ilvl w:val="0"/>
          <w:numId w:val="1"/>
        </w:numPr>
        <w:spacing w:before="34" w:line="235" w:lineRule="exact"/>
        <w:ind w:right="432"/>
        <w:textAlignment w:val="baseline"/>
        <w:rPr>
          <w:rFonts w:ascii="Arial" w:eastAsia="Arial" w:hAnsi="Arial"/>
          <w:color w:val="000000"/>
          <w:sz w:val="17"/>
        </w:rPr>
      </w:pPr>
      <w:r>
        <w:rPr>
          <w:rFonts w:ascii="Arial" w:eastAsia="Arial" w:hAnsi="Arial"/>
          <w:color w:val="000000"/>
          <w:sz w:val="17"/>
        </w:rPr>
        <w:t>Enter into a contract of sale with the seller of the unit and promptly provide a copy of the contract of sale to the PHA. The provisions of the contract of sale must comply with PHA requirements.</w:t>
      </w:r>
    </w:p>
    <w:p w:rsidR="00F2706B" w14:paraId="7C3E77B1" w14:textId="77777777">
      <w:pPr>
        <w:numPr>
          <w:ilvl w:val="0"/>
          <w:numId w:val="1"/>
        </w:numPr>
        <w:spacing w:before="78" w:line="206" w:lineRule="exact"/>
        <w:ind w:right="144"/>
        <w:textAlignment w:val="baseline"/>
        <w:rPr>
          <w:rFonts w:ascii="Arial" w:eastAsia="Arial" w:hAnsi="Arial"/>
          <w:color w:val="000000"/>
          <w:sz w:val="17"/>
        </w:rPr>
      </w:pPr>
      <w:r>
        <w:rPr>
          <w:rFonts w:ascii="Arial" w:eastAsia="Arial" w:hAnsi="Arial"/>
          <w:color w:val="000000"/>
          <w:sz w:val="17"/>
        </w:rPr>
        <w:t>Obtain and maintain flood insurance for homes in special flood hazard areas.</w:t>
      </w:r>
    </w:p>
    <w:p w:rsidR="00F2706B" w14:paraId="7C3E77B2" w14:textId="77777777">
      <w:pPr>
        <w:numPr>
          <w:ilvl w:val="0"/>
          <w:numId w:val="1"/>
        </w:numPr>
        <w:spacing w:before="68" w:line="230" w:lineRule="exact"/>
        <w:ind w:right="216"/>
        <w:textAlignment w:val="baseline"/>
        <w:rPr>
          <w:rFonts w:ascii="Arial" w:eastAsia="Arial" w:hAnsi="Arial"/>
          <w:color w:val="000000"/>
          <w:sz w:val="17"/>
        </w:rPr>
      </w:pPr>
      <w:r>
        <w:rPr>
          <w:rFonts w:ascii="Arial" w:eastAsia="Arial" w:hAnsi="Arial"/>
          <w:color w:val="000000"/>
          <w:sz w:val="17"/>
        </w:rPr>
        <w:t>Comply with the terms of any mortgage securing debt incurred to purchase the home (or any refinancing of such debt).</w:t>
      </w:r>
    </w:p>
    <w:p w:rsidR="00F2706B" w14:paraId="7C3E77B3" w14:textId="77777777">
      <w:pPr>
        <w:numPr>
          <w:ilvl w:val="0"/>
          <w:numId w:val="1"/>
        </w:numPr>
        <w:spacing w:before="87" w:line="238" w:lineRule="exact"/>
        <w:textAlignment w:val="baseline"/>
        <w:rPr>
          <w:rFonts w:ascii="Arial" w:eastAsia="Arial" w:hAnsi="Arial"/>
          <w:color w:val="000000"/>
          <w:spacing w:val="-4"/>
          <w:sz w:val="17"/>
        </w:rPr>
      </w:pPr>
      <w:r>
        <w:rPr>
          <w:rFonts w:ascii="Arial" w:eastAsia="Arial" w:hAnsi="Arial"/>
          <w:color w:val="000000"/>
          <w:spacing w:val="-4"/>
          <w:sz w:val="17"/>
        </w:rPr>
        <w:t>Promptly notify the PHA in writing when (1) the family is away from the home for an extended period of time in accordance with PHA policies, and (2) before the family moves out of the home. Supply any information or certification requested by the PHA to verify that the family is living in the home or information related to family absence from the home.</w:t>
      </w:r>
    </w:p>
    <w:p w:rsidR="00F2706B" w:rsidRPr="00B8175D" w:rsidP="00852DEE" w14:paraId="7C3E77B4" w14:textId="0EA0F18F">
      <w:pPr>
        <w:numPr>
          <w:ilvl w:val="0"/>
          <w:numId w:val="1"/>
        </w:numPr>
        <w:spacing w:before="87" w:line="238" w:lineRule="exact"/>
        <w:textAlignment w:val="baseline"/>
        <w:rPr>
          <w:rFonts w:ascii="Arial" w:eastAsia="Arial" w:hAnsi="Arial"/>
          <w:color w:val="000000"/>
          <w:spacing w:val="-4"/>
          <w:sz w:val="17"/>
        </w:rPr>
      </w:pPr>
      <w:r>
        <w:rPr>
          <w:rFonts w:ascii="Arial" w:eastAsia="Arial" w:hAnsi="Arial"/>
          <w:noProof/>
          <w:color w:val="000000"/>
          <w:spacing w:val="-4"/>
          <w:sz w:val="17"/>
        </w:rPr>
        <mc:AlternateContent>
          <mc:Choice Requires="wps">
            <w:drawing>
              <wp:anchor distT="0" distB="0" distL="0" distR="0" simplePos="0" relativeHeight="251659264" behindDoc="1" locked="0" layoutInCell="1" allowOverlap="1">
                <wp:simplePos x="0" y="0"/>
                <wp:positionH relativeFrom="page">
                  <wp:posOffset>603250</wp:posOffset>
                </wp:positionH>
                <wp:positionV relativeFrom="page">
                  <wp:posOffset>10229850</wp:posOffset>
                </wp:positionV>
                <wp:extent cx="6489700" cy="423545"/>
                <wp:effectExtent l="3175" t="0" r="3175" b="0"/>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89700" cy="4235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55FE8" w:rsidP="00D55FE8" w14:textId="77777777">
                            <w:pPr>
                              <w:spacing w:before="10" w:after="42" w:line="178" w:lineRule="exact"/>
                              <w:ind w:left="72" w:right="180"/>
                              <w:jc w:val="right"/>
                              <w:textAlignment w:val="baseline"/>
                              <w:rPr>
                                <w:rFonts w:ascii="Arial" w:eastAsia="Arial" w:hAnsi="Arial"/>
                                <w:color w:val="000000"/>
                                <w:sz w:val="16"/>
                              </w:rPr>
                            </w:pPr>
                            <w:r>
                              <w:rPr>
                                <w:rFonts w:ascii="Arial" w:eastAsia="Arial" w:hAnsi="Arial"/>
                                <w:color w:val="000000"/>
                                <w:sz w:val="16"/>
                              </w:rPr>
                              <w:t xml:space="preserve">form </w:t>
                            </w:r>
                            <w:r>
                              <w:rPr>
                                <w:rFonts w:ascii="Arial" w:eastAsia="Arial" w:hAnsi="Arial"/>
                                <w:b/>
                                <w:color w:val="000000"/>
                                <w:sz w:val="16"/>
                              </w:rPr>
                              <w:t xml:space="preserve">HUD-52649 </w:t>
                            </w:r>
                            <w:r w:rsidRPr="00311ECE">
                              <w:rPr>
                                <w:rFonts w:ascii="Arial" w:eastAsia="Arial" w:hAnsi="Arial"/>
                                <w:sz w:val="16"/>
                              </w:rPr>
                              <w:t>(</w:t>
                            </w:r>
                            <w:r>
                              <w:rPr>
                                <w:rFonts w:ascii="Arial" w:eastAsia="Arial" w:hAnsi="Arial"/>
                                <w:sz w:val="16"/>
                              </w:rPr>
                              <w:t>9</w:t>
                            </w:r>
                            <w:r w:rsidRPr="00311ECE">
                              <w:rPr>
                                <w:rFonts w:ascii="Arial" w:eastAsia="Arial" w:hAnsi="Arial"/>
                                <w:sz w:val="16"/>
                              </w:rPr>
                              <w:t>/20</w:t>
                            </w:r>
                            <w:r>
                              <w:rPr>
                                <w:rFonts w:ascii="Arial" w:eastAsia="Arial" w:hAnsi="Arial"/>
                                <w:sz w:val="16"/>
                              </w:rPr>
                              <w:t>22</w:t>
                            </w:r>
                            <w:r w:rsidRPr="00311ECE">
                              <w:rPr>
                                <w:rFonts w:ascii="Arial" w:eastAsia="Arial" w:hAnsi="Arial"/>
                                <w:sz w:val="16"/>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511pt;height:33.35pt;margin-top:805.5pt;margin-left:47.5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56192" filled="f" stroked="f">
                <v:textbox inset="0,0,0,0">
                  <w:txbxContent>
                    <w:p w:rsidR="00D55FE8" w:rsidP="00D55FE8" w14:paraId="2FC72671" w14:textId="77777777">
                      <w:pPr>
                        <w:spacing w:before="10" w:after="42" w:line="178" w:lineRule="exact"/>
                        <w:ind w:left="72" w:right="180"/>
                        <w:jc w:val="right"/>
                        <w:textAlignment w:val="baseline"/>
                        <w:rPr>
                          <w:rFonts w:ascii="Arial" w:eastAsia="Arial" w:hAnsi="Arial"/>
                          <w:color w:val="000000"/>
                          <w:sz w:val="16"/>
                        </w:rPr>
                      </w:pPr>
                      <w:r>
                        <w:rPr>
                          <w:rFonts w:ascii="Arial" w:eastAsia="Arial" w:hAnsi="Arial"/>
                          <w:color w:val="000000"/>
                          <w:sz w:val="16"/>
                        </w:rPr>
                        <w:t xml:space="preserve">form </w:t>
                      </w:r>
                      <w:r>
                        <w:rPr>
                          <w:rFonts w:ascii="Arial" w:eastAsia="Arial" w:hAnsi="Arial"/>
                          <w:b/>
                          <w:color w:val="000000"/>
                          <w:sz w:val="16"/>
                        </w:rPr>
                        <w:t xml:space="preserve">HUD-52649 </w:t>
                      </w:r>
                      <w:r w:rsidRPr="00311ECE">
                        <w:rPr>
                          <w:rFonts w:ascii="Arial" w:eastAsia="Arial" w:hAnsi="Arial"/>
                          <w:sz w:val="16"/>
                        </w:rPr>
                        <w:t>(</w:t>
                      </w:r>
                      <w:r>
                        <w:rPr>
                          <w:rFonts w:ascii="Arial" w:eastAsia="Arial" w:hAnsi="Arial"/>
                          <w:sz w:val="16"/>
                        </w:rPr>
                        <w:t>9</w:t>
                      </w:r>
                      <w:r w:rsidRPr="00311ECE">
                        <w:rPr>
                          <w:rFonts w:ascii="Arial" w:eastAsia="Arial" w:hAnsi="Arial"/>
                          <w:sz w:val="16"/>
                        </w:rPr>
                        <w:t>/20</w:t>
                      </w:r>
                      <w:r>
                        <w:rPr>
                          <w:rFonts w:ascii="Arial" w:eastAsia="Arial" w:hAnsi="Arial"/>
                          <w:sz w:val="16"/>
                        </w:rPr>
                        <w:t>22</w:t>
                      </w:r>
                      <w:r w:rsidRPr="00311ECE">
                        <w:rPr>
                          <w:rFonts w:ascii="Arial" w:eastAsia="Arial" w:hAnsi="Arial"/>
                          <w:sz w:val="16"/>
                        </w:rPr>
                        <w:t>)</w:t>
                      </w:r>
                    </w:p>
                  </w:txbxContent>
                </v:textbox>
                <w10:wrap type="square"/>
              </v:shape>
            </w:pict>
          </mc:Fallback>
        </mc:AlternateContent>
      </w:r>
      <w:r w:rsidRPr="00B8175D" w:rsidR="00481545">
        <w:rPr>
          <w:rFonts w:ascii="Arial" w:eastAsia="Arial" w:hAnsi="Arial"/>
          <w:color w:val="000000"/>
          <w:spacing w:val="-4"/>
          <w:sz w:val="17"/>
        </w:rPr>
        <w:t xml:space="preserve">Only use the assisted home for residence by the PHA-approved family members, live-in </w:t>
      </w:r>
      <w:r w:rsidRPr="00B8175D" w:rsidR="00481545">
        <w:rPr>
          <w:rFonts w:ascii="Arial" w:eastAsia="Arial" w:hAnsi="Arial"/>
          <w:color w:val="000000"/>
          <w:spacing w:val="-4"/>
          <w:sz w:val="17"/>
        </w:rPr>
        <w:t>aide</w:t>
      </w:r>
      <w:r w:rsidRPr="00B8175D" w:rsidR="00481545">
        <w:rPr>
          <w:rFonts w:ascii="Arial" w:eastAsia="Arial" w:hAnsi="Arial"/>
          <w:color w:val="000000"/>
          <w:spacing w:val="-4"/>
          <w:sz w:val="17"/>
        </w:rPr>
        <w:t xml:space="preserve"> or foster child. No other person may reside in the home. The home must be the family’s only residence and no family member may have any ownership interest in any other residential property. Any legal profit making activities in </w:t>
      </w:r>
      <w:r w:rsidRPr="00B8175D" w:rsidR="00481545">
        <w:rPr>
          <w:rFonts w:ascii="Arial" w:eastAsia="Arial" w:hAnsi="Arial"/>
          <w:color w:val="000000"/>
          <w:spacing w:val="-4"/>
          <w:sz w:val="17"/>
        </w:rPr>
        <w:t>the home must be incidental to the primary use of the home as a residence. The family must not lease any portion of the home or grounds.</w:t>
      </w:r>
    </w:p>
    <w:p w:rsidR="00F2706B" w:rsidRPr="00207CF1" w:rsidP="006E7695" w14:paraId="7C3E77B6" w14:textId="063FF178">
      <w:pPr>
        <w:numPr>
          <w:ilvl w:val="0"/>
          <w:numId w:val="1"/>
        </w:numPr>
        <w:spacing w:before="30" w:line="235" w:lineRule="exact"/>
        <w:ind w:right="144"/>
        <w:textAlignment w:val="baseline"/>
        <w:rPr>
          <w:rFonts w:ascii="Arial" w:eastAsia="Arial" w:hAnsi="Arial"/>
          <w:color w:val="000000"/>
          <w:spacing w:val="-4"/>
          <w:sz w:val="17"/>
        </w:rPr>
      </w:pPr>
      <w:r w:rsidRPr="00207CF1">
        <w:rPr>
          <w:rFonts w:ascii="Arial" w:eastAsia="Arial" w:hAnsi="Arial"/>
          <w:color w:val="000000"/>
          <w:spacing w:val="-1"/>
          <w:sz w:val="17"/>
        </w:rPr>
        <w:t>Promptly notify the PHA in writing of the birth, adoption, or</w:t>
      </w:r>
      <w:r w:rsidR="00207CF1">
        <w:rPr>
          <w:rFonts w:ascii="Arial" w:eastAsia="Arial" w:hAnsi="Arial"/>
          <w:color w:val="000000"/>
          <w:spacing w:val="-1"/>
          <w:sz w:val="17"/>
        </w:rPr>
        <w:t xml:space="preserve"> </w:t>
      </w:r>
      <w:r w:rsidRPr="00207CF1">
        <w:rPr>
          <w:rFonts w:ascii="Arial" w:eastAsia="Arial" w:hAnsi="Arial"/>
          <w:color w:val="000000"/>
          <w:spacing w:val="-4"/>
          <w:sz w:val="17"/>
        </w:rPr>
        <w:t>court-awarded custody of a child, and request PHA written approval to add any other family member as an occupant of the home. Promptly notify the PHA in writing if any family member no longer lives in the home.</w:t>
      </w:r>
    </w:p>
    <w:p w:rsidR="00F2706B" w:rsidP="006E7695" w14:paraId="7C3E77B7" w14:textId="77777777">
      <w:pPr>
        <w:numPr>
          <w:ilvl w:val="0"/>
          <w:numId w:val="1"/>
        </w:numPr>
        <w:spacing w:before="87" w:line="238" w:lineRule="exact"/>
        <w:textAlignment w:val="baseline"/>
        <w:rPr>
          <w:rFonts w:ascii="Arial" w:eastAsia="Arial" w:hAnsi="Arial"/>
          <w:color w:val="000000"/>
          <w:spacing w:val="-3"/>
          <w:sz w:val="17"/>
        </w:rPr>
      </w:pPr>
      <w:r>
        <w:rPr>
          <w:rFonts w:ascii="Arial" w:eastAsia="Arial" w:hAnsi="Arial"/>
          <w:color w:val="000000"/>
          <w:spacing w:val="-3"/>
          <w:sz w:val="17"/>
        </w:rPr>
        <w:t>Supply any information as required by the PHA or HUD concerning: (1) any mortgage or other debt incurred to purchase the home, any refinancing of such debt (including information needed to determine whether the family has defaulted on the debt, and the nature of any such default), and information on any satisfaction or payment of the mortgage debt; (2) any sale or other transfer of any interest in the home; or (3) the family’s homeownership expenses.</w:t>
      </w:r>
    </w:p>
    <w:p w:rsidR="00207CF1" w:rsidP="006E7695" w14:paraId="7DD3149C" w14:textId="77777777">
      <w:pPr>
        <w:numPr>
          <w:ilvl w:val="0"/>
          <w:numId w:val="1"/>
        </w:numPr>
        <w:spacing w:before="87" w:line="238" w:lineRule="exact"/>
        <w:textAlignment w:val="baseline"/>
        <w:rPr>
          <w:rFonts w:ascii="Arial" w:eastAsia="Arial" w:hAnsi="Arial"/>
          <w:color w:val="000000"/>
          <w:spacing w:val="-3"/>
          <w:sz w:val="17"/>
        </w:rPr>
      </w:pPr>
      <w:r>
        <w:rPr>
          <w:rFonts w:ascii="Arial" w:eastAsia="Arial" w:hAnsi="Arial"/>
          <w:color w:val="000000"/>
          <w:spacing w:val="-3"/>
          <w:sz w:val="17"/>
        </w:rPr>
        <w:t>Promptly notify the PHA in writing if the family defaults on a mortgage securing any debt incurred to purchase the home.</w:t>
      </w:r>
    </w:p>
    <w:p w:rsidR="00207CF1" w:rsidRPr="00207CF1" w:rsidP="006E7695" w14:paraId="27DFF1FF" w14:textId="77777777">
      <w:pPr>
        <w:numPr>
          <w:ilvl w:val="0"/>
          <w:numId w:val="1"/>
        </w:numPr>
        <w:spacing w:before="87" w:line="238" w:lineRule="exact"/>
        <w:textAlignment w:val="baseline"/>
        <w:rPr>
          <w:rFonts w:ascii="Arial" w:eastAsia="Arial" w:hAnsi="Arial"/>
          <w:color w:val="000000"/>
          <w:spacing w:val="-3"/>
          <w:sz w:val="17"/>
        </w:rPr>
      </w:pPr>
      <w:r w:rsidRPr="00207CF1">
        <w:rPr>
          <w:rFonts w:ascii="Arial" w:eastAsia="Arial" w:hAnsi="Arial"/>
          <w:color w:val="000000"/>
          <w:sz w:val="17"/>
        </w:rPr>
        <w:t>Not commit fraud, bribery, or any other corrupt or criminal act in connection with any Federal housing program. Not engage in drug-related criminal activity or violent criminal activity. Not engage in other criminal activity that threatens the health, safety or right to peaceful enjoyment of other residents and persons residing in the immediate vicinity of the premises. Not abuse alcohol in a way that threatens the health, safety or right to peaceful enjoyment of other residents and persons</w:t>
      </w:r>
      <w:bookmarkEnd w:id="1"/>
      <w:r w:rsidRPr="00207CF1" w:rsidR="00B8175D">
        <w:rPr>
          <w:rFonts w:ascii="Arial" w:eastAsia="Arial" w:hAnsi="Arial"/>
          <w:color w:val="000000"/>
          <w:sz w:val="17"/>
        </w:rPr>
        <w:t xml:space="preserve"> </w:t>
      </w:r>
      <w:r w:rsidRPr="00207CF1" w:rsidR="00B8175D">
        <w:rPr>
          <w:rFonts w:ascii="Arial" w:eastAsia="Arial" w:hAnsi="Arial"/>
          <w:color w:val="000000"/>
          <w:spacing w:val="-4"/>
          <w:sz w:val="17"/>
        </w:rPr>
        <w:t>residing in the immediate vicinity of the premises. Not engage in or threaten abusive or violent behavior toward PHA staff. Not engage in other criminal activity which may threaten the health or safety of persons performing a contract administration function or responsibility on behalf of the PHA (including PHA staff and PHA contractor/subcontractor/agent staff).</w:t>
      </w:r>
      <w:r w:rsidRPr="00207CF1" w:rsidR="00440310">
        <w:rPr>
          <w:rFonts w:ascii="Arial" w:eastAsia="Arial" w:hAnsi="Arial"/>
          <w:color w:val="000000"/>
          <w:sz w:val="17"/>
          <w:szCs w:val="17"/>
        </w:rPr>
        <w:t xml:space="preserve"> </w:t>
      </w:r>
    </w:p>
    <w:p w:rsidR="00207CF1" w:rsidP="006E7695" w14:paraId="0A994E5A" w14:textId="77777777">
      <w:pPr>
        <w:numPr>
          <w:ilvl w:val="0"/>
          <w:numId w:val="1"/>
        </w:numPr>
        <w:spacing w:before="87" w:line="238" w:lineRule="exact"/>
        <w:textAlignment w:val="baseline"/>
        <w:rPr>
          <w:rFonts w:ascii="Arial" w:eastAsia="Arial" w:hAnsi="Arial"/>
          <w:color w:val="000000"/>
          <w:spacing w:val="-3"/>
          <w:sz w:val="17"/>
        </w:rPr>
      </w:pPr>
      <w:r w:rsidRPr="00207CF1">
        <w:rPr>
          <w:rFonts w:ascii="Arial" w:eastAsia="Arial" w:hAnsi="Arial"/>
          <w:color w:val="000000"/>
          <w:sz w:val="17"/>
          <w:szCs w:val="17"/>
        </w:rPr>
        <w:t xml:space="preserve">Not lease, let, </w:t>
      </w:r>
      <w:r w:rsidRPr="00207CF1">
        <w:rPr>
          <w:rFonts w:ascii="Arial" w:eastAsia="Arial" w:hAnsi="Arial"/>
          <w:color w:val="000000"/>
          <w:sz w:val="17"/>
          <w:szCs w:val="17"/>
        </w:rPr>
        <w:t>transfer</w:t>
      </w:r>
      <w:r w:rsidRPr="00207CF1">
        <w:rPr>
          <w:rFonts w:ascii="Arial" w:eastAsia="Arial" w:hAnsi="Arial"/>
          <w:color w:val="000000"/>
          <w:sz w:val="17"/>
          <w:szCs w:val="17"/>
        </w:rPr>
        <w:t xml:space="preserve"> or convey the home except to grant a mortgage on the home for debt incurred to finance purchase of the home or any refinancing of such debt.</w:t>
      </w:r>
      <w:r>
        <w:rPr>
          <w:rFonts w:ascii="Arial" w:eastAsia="Arial" w:hAnsi="Arial"/>
          <w:color w:val="000000"/>
          <w:spacing w:val="-3"/>
          <w:sz w:val="17"/>
        </w:rPr>
        <w:t xml:space="preserve"> </w:t>
      </w:r>
    </w:p>
    <w:p w:rsidR="00207CF1" w:rsidP="006E7695" w14:paraId="4455A7B1" w14:textId="77777777">
      <w:pPr>
        <w:numPr>
          <w:ilvl w:val="0"/>
          <w:numId w:val="1"/>
        </w:numPr>
        <w:spacing w:before="87" w:line="238" w:lineRule="exact"/>
        <w:textAlignment w:val="baseline"/>
        <w:rPr>
          <w:rFonts w:ascii="Arial" w:eastAsia="Arial" w:hAnsi="Arial"/>
          <w:color w:val="000000"/>
          <w:spacing w:val="-3"/>
          <w:sz w:val="17"/>
        </w:rPr>
      </w:pPr>
      <w:r w:rsidRPr="00207CF1">
        <w:rPr>
          <w:rFonts w:ascii="Arial" w:eastAsia="Arial" w:hAnsi="Arial"/>
          <w:color w:val="000000"/>
          <w:spacing w:val="-3"/>
          <w:sz w:val="17"/>
          <w:szCs w:val="17"/>
        </w:rPr>
        <w:t xml:space="preserve">Not receive homeownership voucher program assistance while receiving another housing subsidy for the same home or a different unit under any duplicative Federal, </w:t>
      </w:r>
      <w:r w:rsidRPr="00207CF1">
        <w:rPr>
          <w:rFonts w:ascii="Arial" w:eastAsia="Arial" w:hAnsi="Arial"/>
          <w:color w:val="000000"/>
          <w:spacing w:val="-3"/>
          <w:sz w:val="17"/>
          <w:szCs w:val="17"/>
        </w:rPr>
        <w:t>State</w:t>
      </w:r>
      <w:r w:rsidRPr="00207CF1">
        <w:rPr>
          <w:rFonts w:ascii="Arial" w:eastAsia="Arial" w:hAnsi="Arial"/>
          <w:color w:val="000000"/>
          <w:spacing w:val="-3"/>
          <w:sz w:val="17"/>
          <w:szCs w:val="17"/>
        </w:rPr>
        <w:t xml:space="preserve"> or local housing assistance program.</w:t>
      </w:r>
    </w:p>
    <w:p w:rsidR="00440310" w:rsidRPr="00207CF1" w:rsidP="00207CF1" w14:paraId="27FAF997" w14:textId="38CA4F6C">
      <w:pPr>
        <w:numPr>
          <w:ilvl w:val="0"/>
          <w:numId w:val="1"/>
        </w:numPr>
        <w:spacing w:before="87" w:line="238" w:lineRule="exact"/>
        <w:textAlignment w:val="baseline"/>
        <w:rPr>
          <w:rFonts w:ascii="Arial" w:eastAsia="Arial" w:hAnsi="Arial"/>
          <w:color w:val="000000"/>
          <w:spacing w:val="-3"/>
          <w:sz w:val="17"/>
        </w:rPr>
      </w:pPr>
      <w:r w:rsidRPr="00207CF1">
        <w:rPr>
          <w:rFonts w:ascii="Arial" w:eastAsia="Arial" w:hAnsi="Arial"/>
          <w:color w:val="000000"/>
          <w:spacing w:val="-4"/>
          <w:sz w:val="17"/>
          <w:szCs w:val="17"/>
        </w:rPr>
        <w:t xml:space="preserve">Comply with any additional PHA requirements for family search and purchase of a home and continuation of </w:t>
      </w:r>
      <w:r w:rsidRPr="00207CF1">
        <w:rPr>
          <w:rFonts w:ascii="Arial" w:eastAsia="Arial" w:hAnsi="Arial"/>
          <w:color w:val="000000"/>
          <w:spacing w:val="-4"/>
          <w:sz w:val="17"/>
          <w:szCs w:val="17"/>
        </w:rPr>
        <w:t>homeownership assistance for the family. The PHA must attach to this document a list of any such requirements.</w:t>
      </w:r>
    </w:p>
    <w:p w:rsidR="00440310" w:rsidRPr="00195F4F" w:rsidP="006E7695" w14:paraId="6245CF19" w14:textId="564B6A9D">
      <w:pPr>
        <w:spacing w:before="179" w:line="248" w:lineRule="exact"/>
        <w:ind w:right="360"/>
        <w:textAlignment w:val="baseline"/>
        <w:rPr>
          <w:rFonts w:ascii="Arial" w:eastAsia="Arial" w:hAnsi="Arial"/>
          <w:b/>
          <w:color w:val="000000"/>
          <w:spacing w:val="-4"/>
          <w:sz w:val="17"/>
          <w:szCs w:val="17"/>
        </w:rPr>
      </w:pPr>
      <w:r w:rsidRPr="00195F4F">
        <w:rPr>
          <w:rFonts w:ascii="Arial" w:eastAsia="Arial" w:hAnsi="Arial"/>
          <w:b/>
          <w:color w:val="000000"/>
          <w:spacing w:val="-4"/>
          <w:sz w:val="17"/>
          <w:szCs w:val="17"/>
        </w:rPr>
        <w:t>2. Termination of assistance</w:t>
      </w:r>
      <w:r w:rsidRPr="00195F4F">
        <w:rPr>
          <w:rFonts w:ascii="Arial" w:eastAsia="Arial" w:hAnsi="Arial"/>
          <w:color w:val="000000"/>
          <w:spacing w:val="-4"/>
          <w:sz w:val="17"/>
          <w:szCs w:val="17"/>
        </w:rPr>
        <w:t>. Homeownership assistance may only be paid while the family is residing in the home. The PHA may deny or terminate homeownership assistance for any of the reasons listed below:</w:t>
      </w:r>
    </w:p>
    <w:p w:rsidR="00440310" w:rsidRPr="00195F4F" w:rsidP="006E7695" w14:paraId="2B26E998" w14:textId="77777777">
      <w:pPr>
        <w:numPr>
          <w:ilvl w:val="0"/>
          <w:numId w:val="6"/>
        </w:numPr>
        <w:tabs>
          <w:tab w:val="left" w:pos="432"/>
        </w:tabs>
        <w:spacing w:before="81" w:line="216" w:lineRule="exact"/>
        <w:ind w:right="504"/>
        <w:textAlignment w:val="baseline"/>
        <w:rPr>
          <w:rFonts w:ascii="Arial" w:eastAsia="Arial" w:hAnsi="Arial"/>
          <w:color w:val="000000"/>
          <w:sz w:val="17"/>
          <w:szCs w:val="17"/>
        </w:rPr>
      </w:pPr>
      <w:r w:rsidRPr="00195F4F">
        <w:rPr>
          <w:rFonts w:ascii="Arial" w:eastAsia="Arial" w:hAnsi="Arial"/>
          <w:color w:val="000000"/>
          <w:sz w:val="17"/>
          <w:szCs w:val="17"/>
        </w:rPr>
        <w:t>The family violates or has violated any family obligation under section 1.</w:t>
      </w:r>
    </w:p>
    <w:p w:rsidR="00440310" w:rsidRPr="00195F4F" w:rsidP="006E7695" w14:paraId="0EDC3B32" w14:textId="77777777">
      <w:pPr>
        <w:numPr>
          <w:ilvl w:val="0"/>
          <w:numId w:val="6"/>
        </w:numPr>
        <w:tabs>
          <w:tab w:val="left" w:pos="432"/>
        </w:tabs>
        <w:spacing w:before="65" w:line="249" w:lineRule="exact"/>
        <w:ind w:right="360"/>
        <w:textAlignment w:val="baseline"/>
        <w:rPr>
          <w:rFonts w:ascii="Arial" w:eastAsia="Arial" w:hAnsi="Arial"/>
          <w:color w:val="000000"/>
          <w:spacing w:val="-8"/>
          <w:sz w:val="17"/>
          <w:szCs w:val="17"/>
        </w:rPr>
      </w:pPr>
      <w:r w:rsidRPr="00195F4F">
        <w:rPr>
          <w:rFonts w:ascii="Arial" w:eastAsia="Arial" w:hAnsi="Arial"/>
          <w:color w:val="000000"/>
          <w:spacing w:val="-8"/>
          <w:sz w:val="17"/>
          <w:szCs w:val="17"/>
        </w:rPr>
        <w:t>Any member of the family has been evicted from federally assisted housing in the last five years, or any household member has been evicted from federally assisted housing for drug-related criminal activity in the last three y ears.</w:t>
      </w:r>
    </w:p>
    <w:p w:rsidR="00440310" w:rsidRPr="00195F4F" w:rsidP="006E7695" w14:paraId="31D7B1E0" w14:textId="77777777">
      <w:pPr>
        <w:numPr>
          <w:ilvl w:val="0"/>
          <w:numId w:val="6"/>
        </w:numPr>
        <w:tabs>
          <w:tab w:val="left" w:pos="432"/>
        </w:tabs>
        <w:spacing w:before="71" w:line="236" w:lineRule="exact"/>
        <w:ind w:right="360"/>
        <w:textAlignment w:val="baseline"/>
        <w:rPr>
          <w:rFonts w:ascii="Arial" w:eastAsia="Arial" w:hAnsi="Arial"/>
          <w:color w:val="000000"/>
          <w:spacing w:val="-4"/>
          <w:sz w:val="17"/>
          <w:szCs w:val="17"/>
        </w:rPr>
      </w:pPr>
      <w:r w:rsidRPr="00195F4F">
        <w:rPr>
          <w:rFonts w:ascii="Arial" w:eastAsia="Arial" w:hAnsi="Arial"/>
          <w:color w:val="000000"/>
          <w:spacing w:val="-4"/>
          <w:sz w:val="17"/>
          <w:szCs w:val="17"/>
        </w:rPr>
        <w:t>A PHA has ever terminated assistance under the certificate or voucher program for any member of the family.</w:t>
      </w:r>
    </w:p>
    <w:p w:rsidR="00207CF1" w:rsidP="006E7695" w14:paraId="36235066" w14:textId="77777777">
      <w:pPr>
        <w:numPr>
          <w:ilvl w:val="0"/>
          <w:numId w:val="6"/>
        </w:numPr>
        <w:tabs>
          <w:tab w:val="left" w:pos="432"/>
        </w:tabs>
        <w:spacing w:before="32" w:line="256" w:lineRule="exact"/>
        <w:ind w:right="648"/>
        <w:textAlignment w:val="baseline"/>
        <w:rPr>
          <w:rFonts w:ascii="Arial" w:eastAsia="Arial" w:hAnsi="Arial"/>
          <w:color w:val="000000"/>
          <w:spacing w:val="-8"/>
          <w:sz w:val="17"/>
          <w:szCs w:val="17"/>
        </w:rPr>
      </w:pPr>
      <w:r w:rsidRPr="00195F4F">
        <w:rPr>
          <w:rFonts w:ascii="Arial" w:eastAsia="Arial" w:hAnsi="Arial"/>
          <w:color w:val="000000"/>
          <w:spacing w:val="-8"/>
          <w:sz w:val="17"/>
          <w:szCs w:val="17"/>
        </w:rPr>
        <w:t>The family currently owes any money to the PHA or another PHA in connection with Section 8 or public housing assistance. The family has not reimbursed any PHA for amounts paid to an owner under a housing assistance</w:t>
      </w:r>
      <w:r>
        <w:rPr>
          <w:rFonts w:ascii="Arial" w:eastAsia="Arial" w:hAnsi="Arial"/>
          <w:color w:val="000000"/>
          <w:spacing w:val="-8"/>
          <w:sz w:val="17"/>
          <w:szCs w:val="17"/>
        </w:rPr>
        <w:t xml:space="preserve"> </w:t>
      </w:r>
      <w:r w:rsidRPr="00207CF1">
        <w:rPr>
          <w:rFonts w:ascii="Arial" w:eastAsia="Arial" w:hAnsi="Arial"/>
          <w:color w:val="000000"/>
          <w:spacing w:val="-6"/>
          <w:sz w:val="17"/>
          <w:szCs w:val="17"/>
        </w:rPr>
        <w:t>payments contract for rent, damages to the unit, or other amounts owed by the family. The family breaches an agreement with the PHA to pay amounts owed to a PHA, or amounts paid to an owner by a PHA.</w:t>
      </w:r>
    </w:p>
    <w:p w:rsidR="00207CF1" w:rsidP="006E7695" w14:paraId="01684EC7" w14:textId="77777777">
      <w:pPr>
        <w:numPr>
          <w:ilvl w:val="0"/>
          <w:numId w:val="6"/>
        </w:numPr>
        <w:tabs>
          <w:tab w:val="left" w:pos="432"/>
        </w:tabs>
        <w:spacing w:line="256" w:lineRule="exact"/>
        <w:ind w:right="648"/>
        <w:textAlignment w:val="baseline"/>
        <w:rPr>
          <w:rFonts w:ascii="Arial" w:eastAsia="Arial" w:hAnsi="Arial"/>
          <w:color w:val="000000"/>
          <w:spacing w:val="-8"/>
          <w:sz w:val="17"/>
          <w:szCs w:val="17"/>
        </w:rPr>
      </w:pPr>
      <w:r w:rsidRPr="00207CF1">
        <w:rPr>
          <w:rFonts w:ascii="Arial" w:eastAsia="Arial" w:hAnsi="Arial"/>
          <w:color w:val="000000"/>
          <w:sz w:val="17"/>
          <w:szCs w:val="17"/>
        </w:rPr>
        <w:t>Any household member is subject to a lifetime registration requirement under a State sex offender registration program.</w:t>
      </w:r>
    </w:p>
    <w:p w:rsidR="00440310" w:rsidRPr="00207CF1" w:rsidP="006E7695" w14:paraId="2154AC67" w14:textId="171AFCFE">
      <w:pPr>
        <w:numPr>
          <w:ilvl w:val="0"/>
          <w:numId w:val="6"/>
        </w:numPr>
        <w:tabs>
          <w:tab w:val="left" w:pos="432"/>
        </w:tabs>
        <w:spacing w:line="256" w:lineRule="exact"/>
        <w:ind w:right="648"/>
        <w:textAlignment w:val="baseline"/>
        <w:rPr>
          <w:rFonts w:ascii="Arial" w:eastAsia="Arial" w:hAnsi="Arial"/>
          <w:color w:val="000000"/>
          <w:spacing w:val="-8"/>
          <w:sz w:val="17"/>
          <w:szCs w:val="17"/>
        </w:rPr>
      </w:pPr>
      <w:r w:rsidRPr="00207CF1">
        <w:rPr>
          <w:rFonts w:ascii="Arial" w:eastAsia="Arial" w:hAnsi="Arial"/>
          <w:color w:val="000000"/>
          <w:spacing w:val="-8"/>
          <w:sz w:val="17"/>
          <w:szCs w:val="17"/>
        </w:rPr>
        <w:t>Any household member has ever been convicted for manufacture or production of methamphetamine on the premises of federally assisted housing.</w:t>
      </w:r>
    </w:p>
    <w:p w:rsidR="00440310" w:rsidRPr="00195F4F" w:rsidP="006E7695" w14:paraId="5C69EBAC" w14:textId="77777777">
      <w:pPr>
        <w:numPr>
          <w:ilvl w:val="0"/>
          <w:numId w:val="6"/>
        </w:numPr>
        <w:spacing w:line="256" w:lineRule="exact"/>
        <w:ind w:right="648"/>
        <w:textAlignment w:val="baseline"/>
        <w:rPr>
          <w:rFonts w:ascii="Arial" w:eastAsia="Arial" w:hAnsi="Arial"/>
          <w:color w:val="000000"/>
          <w:spacing w:val="-7"/>
          <w:sz w:val="17"/>
          <w:szCs w:val="17"/>
        </w:rPr>
      </w:pPr>
      <w:r w:rsidRPr="00195F4F">
        <w:rPr>
          <w:rFonts w:ascii="Arial" w:eastAsia="Arial" w:hAnsi="Arial"/>
          <w:color w:val="000000"/>
          <w:spacing w:val="-7"/>
          <w:sz w:val="17"/>
          <w:szCs w:val="17"/>
        </w:rPr>
        <w:t>The PHA determines there is insufficient funding to provide continued homeownership assistance.</w:t>
      </w:r>
    </w:p>
    <w:p w:rsidR="00440310" w:rsidRPr="00195F4F" w:rsidP="006E7695" w14:paraId="106A119D" w14:textId="77777777">
      <w:pPr>
        <w:numPr>
          <w:ilvl w:val="0"/>
          <w:numId w:val="6"/>
        </w:numPr>
        <w:spacing w:line="256" w:lineRule="exact"/>
        <w:ind w:right="648"/>
        <w:textAlignment w:val="baseline"/>
        <w:rPr>
          <w:rFonts w:ascii="Arial" w:eastAsia="Arial" w:hAnsi="Arial"/>
          <w:color w:val="000000"/>
          <w:spacing w:val="-6"/>
          <w:sz w:val="17"/>
          <w:szCs w:val="17"/>
        </w:rPr>
      </w:pPr>
      <w:r w:rsidRPr="00195F4F">
        <w:rPr>
          <w:rFonts w:ascii="Arial" w:eastAsia="Arial" w:hAnsi="Arial"/>
          <w:color w:val="000000"/>
          <w:spacing w:val="-6"/>
          <w:sz w:val="17"/>
          <w:szCs w:val="17"/>
        </w:rPr>
        <w:t>The family fails to comply, without good cause, with any family self-sufficiency program contract of participation.</w:t>
      </w:r>
    </w:p>
    <w:p w:rsidR="00440310" w:rsidRPr="00195F4F" w:rsidP="006E7695" w14:paraId="50327FC9" w14:textId="77777777">
      <w:pPr>
        <w:numPr>
          <w:ilvl w:val="0"/>
          <w:numId w:val="6"/>
        </w:numPr>
        <w:spacing w:line="256" w:lineRule="exact"/>
        <w:ind w:right="648"/>
        <w:textAlignment w:val="baseline"/>
        <w:rPr>
          <w:rFonts w:ascii="Arial" w:eastAsia="Arial" w:hAnsi="Arial"/>
          <w:color w:val="000000"/>
          <w:spacing w:val="-6"/>
          <w:sz w:val="17"/>
          <w:szCs w:val="17"/>
        </w:rPr>
      </w:pPr>
      <w:r w:rsidRPr="00195F4F">
        <w:rPr>
          <w:rFonts w:ascii="Arial" w:eastAsia="Arial" w:hAnsi="Arial"/>
          <w:color w:val="000000"/>
          <w:spacing w:val="-6"/>
          <w:sz w:val="17"/>
          <w:szCs w:val="17"/>
        </w:rPr>
        <w:t>The family fails, willfully and persistently, to fulfill any welfare-to-work program obligations.</w:t>
      </w:r>
    </w:p>
    <w:p w:rsidR="00440310" w:rsidRPr="00195F4F" w:rsidP="006E7695" w14:paraId="3C5D345C" w14:textId="77777777">
      <w:pPr>
        <w:numPr>
          <w:ilvl w:val="0"/>
          <w:numId w:val="6"/>
        </w:numPr>
        <w:spacing w:line="256" w:lineRule="exact"/>
        <w:ind w:right="648"/>
        <w:textAlignment w:val="baseline"/>
        <w:rPr>
          <w:rFonts w:ascii="Arial" w:eastAsia="Arial" w:hAnsi="Arial"/>
          <w:color w:val="000000"/>
          <w:sz w:val="17"/>
          <w:szCs w:val="17"/>
        </w:rPr>
      </w:pPr>
      <w:r w:rsidRPr="006E7695">
        <w:rPr>
          <w:rFonts w:ascii="Arial" w:eastAsia="Arial" w:hAnsi="Arial"/>
          <w:color w:val="000000"/>
          <w:spacing w:val="-6"/>
          <w:sz w:val="17"/>
          <w:szCs w:val="17"/>
        </w:rPr>
        <w:t>The</w:t>
      </w:r>
      <w:r w:rsidRPr="00195F4F">
        <w:rPr>
          <w:rFonts w:ascii="Arial" w:eastAsia="Arial" w:hAnsi="Arial"/>
          <w:color w:val="000000"/>
          <w:sz w:val="17"/>
          <w:szCs w:val="17"/>
        </w:rPr>
        <w:t xml:space="preserve"> family has been dispossessed from the home pursuant to a judgment order of foreclosure on any mortgage securing debt incurred to purchase the home (or an y refinancing of such debt).</w:t>
      </w:r>
    </w:p>
    <w:p w:rsidR="00440310" w:rsidRPr="00195F4F" w:rsidP="006E7695" w14:paraId="5EAE8E4D" w14:textId="77777777">
      <w:pPr>
        <w:numPr>
          <w:ilvl w:val="0"/>
          <w:numId w:val="6"/>
        </w:numPr>
        <w:spacing w:line="256" w:lineRule="exact"/>
        <w:ind w:right="648"/>
        <w:textAlignment w:val="baseline"/>
        <w:rPr>
          <w:rFonts w:ascii="Arial" w:eastAsia="Arial" w:hAnsi="Arial"/>
          <w:color w:val="000000"/>
          <w:spacing w:val="-6"/>
          <w:sz w:val="17"/>
          <w:szCs w:val="17"/>
        </w:rPr>
      </w:pPr>
      <w:r w:rsidRPr="00195F4F">
        <w:rPr>
          <w:rFonts w:ascii="Arial" w:eastAsia="Arial" w:hAnsi="Arial"/>
          <w:color w:val="000000"/>
          <w:spacing w:val="-6"/>
          <w:sz w:val="17"/>
          <w:szCs w:val="17"/>
        </w:rPr>
        <w:t>The PHA determines that homeownership assistance has been provided for the maximum term permitted under the homeownership voucher program, or it has been 180 calendar days since the last homeownership assistance payment on behalf of the family.</w:t>
      </w:r>
    </w:p>
    <w:p w:rsidR="006E7695" w:rsidP="00440310" w14:paraId="4A2DC49A" w14:textId="77777777">
      <w:pPr>
        <w:spacing w:before="43" w:after="1" w:line="240" w:lineRule="exact"/>
        <w:ind w:right="144"/>
        <w:textAlignment w:val="baseline"/>
        <w:rPr>
          <w:rFonts w:ascii="Arial" w:eastAsia="Arial" w:hAnsi="Arial"/>
          <w:color w:val="000000"/>
          <w:spacing w:val="-4"/>
          <w:sz w:val="17"/>
        </w:rPr>
        <w:sectPr w:rsidSect="006E7695">
          <w:type w:val="continuous"/>
          <w:pgSz w:w="11904" w:h="16843"/>
          <w:pgMar w:top="1152" w:right="581" w:bottom="534" w:left="883" w:header="720" w:footer="720" w:gutter="0"/>
          <w:cols w:num="2" w:space="720"/>
        </w:sectPr>
      </w:pPr>
    </w:p>
    <w:p w:rsidR="00B8175D" w:rsidP="00440310" w14:paraId="14323C4F" w14:textId="77777777">
      <w:pPr>
        <w:spacing w:before="43" w:after="1" w:line="240" w:lineRule="exact"/>
        <w:ind w:right="144"/>
        <w:textAlignment w:val="baseline"/>
        <w:rPr>
          <w:rFonts w:ascii="Arial" w:eastAsia="Arial" w:hAnsi="Arial"/>
          <w:color w:val="000000"/>
          <w:spacing w:val="-4"/>
          <w:sz w:val="17"/>
        </w:rPr>
      </w:pPr>
    </w:p>
    <w:p w:rsidR="00440310" w:rsidP="00440310" w14:paraId="5155BE8E" w14:textId="77777777">
      <w:pPr>
        <w:spacing w:before="43" w:after="1" w:line="240" w:lineRule="exact"/>
        <w:ind w:right="144"/>
        <w:textAlignment w:val="baseline"/>
        <w:rPr>
          <w:rFonts w:ascii="Arial" w:eastAsia="Arial" w:hAnsi="Arial"/>
          <w:color w:val="000000"/>
          <w:spacing w:val="-4"/>
          <w:sz w:val="17"/>
        </w:rPr>
      </w:pPr>
    </w:p>
    <w:p w:rsidR="00440310" w:rsidRPr="00B8175D" w:rsidP="00440310" w14:paraId="0A6128ED" w14:textId="664071AC">
      <w:pPr>
        <w:spacing w:before="43" w:after="1" w:line="240" w:lineRule="exact"/>
        <w:ind w:right="144"/>
        <w:textAlignment w:val="baseline"/>
        <w:rPr>
          <w:rFonts w:ascii="Arial" w:eastAsia="Arial" w:hAnsi="Arial"/>
          <w:color w:val="000000"/>
          <w:spacing w:val="-4"/>
          <w:sz w:val="17"/>
        </w:rPr>
        <w:sectPr w:rsidSect="00440310">
          <w:type w:val="continuous"/>
          <w:pgSz w:w="11904" w:h="16843"/>
          <w:pgMar w:top="1152" w:right="581" w:bottom="534" w:left="883" w:header="720" w:footer="720" w:gutter="0"/>
          <w:cols w:space="720"/>
        </w:sectPr>
      </w:pPr>
    </w:p>
    <w:tbl>
      <w:tblPr>
        <w:tblStyle w:val="TableGrid"/>
        <w:tblW w:w="0" w:type="auto"/>
        <w:tblLook w:val="04A0"/>
      </w:tblPr>
      <w:tblGrid>
        <w:gridCol w:w="3955"/>
        <w:gridCol w:w="2998"/>
        <w:gridCol w:w="3477"/>
      </w:tblGrid>
      <w:tr w14:paraId="78D99617" w14:textId="77777777" w:rsidTr="004628C9">
        <w:tblPrEx>
          <w:tblW w:w="0" w:type="auto"/>
          <w:tblLook w:val="04A0"/>
        </w:tblPrEx>
        <w:tc>
          <w:tcPr>
            <w:tcW w:w="10430" w:type="dxa"/>
            <w:gridSpan w:val="3"/>
          </w:tcPr>
          <w:p w:rsidR="00BD5A70" w:rsidRPr="00BD5A70" w:rsidP="00BD5A70" w14:paraId="0B7DEC29" w14:textId="61A664CF">
            <w:pPr>
              <w:spacing w:before="43" w:after="1" w:line="240" w:lineRule="exact"/>
              <w:ind w:right="144"/>
              <w:jc w:val="center"/>
              <w:textAlignment w:val="baseline"/>
              <w:rPr>
                <w:b/>
                <w:bCs/>
              </w:rPr>
            </w:pPr>
            <w:r w:rsidRPr="00BD5A70">
              <w:rPr>
                <w:b/>
                <w:bCs/>
              </w:rPr>
              <w:t>KEEP THIS DOCUMENT FOR YOUR RECORDS</w:t>
            </w:r>
          </w:p>
        </w:tc>
      </w:tr>
      <w:tr w14:paraId="7EC26CA1" w14:textId="77777777" w:rsidTr="00BD5A70">
        <w:tblPrEx>
          <w:tblW w:w="0" w:type="auto"/>
          <w:tblLook w:val="04A0"/>
        </w:tblPrEx>
        <w:tc>
          <w:tcPr>
            <w:tcW w:w="10430" w:type="dxa"/>
            <w:gridSpan w:val="3"/>
            <w:shd w:val="clear" w:color="auto" w:fill="BFBFBF" w:themeFill="background1" w:themeFillShade="BF"/>
          </w:tcPr>
          <w:p w:rsidR="00BD5A70" w:rsidRPr="00BD5A70" w:rsidP="00B8175D" w14:paraId="38826DFE" w14:textId="208633CD">
            <w:pPr>
              <w:spacing w:before="43" w:after="1" w:line="240" w:lineRule="exact"/>
              <w:ind w:right="144"/>
              <w:textAlignment w:val="baseline"/>
              <w:rPr>
                <w:b/>
                <w:bCs/>
              </w:rPr>
            </w:pPr>
            <w:r w:rsidRPr="00BD5A70">
              <w:rPr>
                <w:b/>
                <w:bCs/>
              </w:rPr>
              <w:t>Family</w:t>
            </w:r>
          </w:p>
        </w:tc>
      </w:tr>
      <w:tr w14:paraId="22127575" w14:textId="77777777" w:rsidTr="00BD5A70">
        <w:tblPrEx>
          <w:tblW w:w="0" w:type="auto"/>
          <w:tblLook w:val="04A0"/>
        </w:tblPrEx>
        <w:trPr>
          <w:trHeight w:val="926"/>
        </w:trPr>
        <w:tc>
          <w:tcPr>
            <w:tcW w:w="3955" w:type="dxa"/>
          </w:tcPr>
          <w:p w:rsidR="00BD5A70" w:rsidP="00B8175D" w14:paraId="03CE6802" w14:textId="525B21D2">
            <w:pPr>
              <w:spacing w:before="43" w:after="1" w:line="240" w:lineRule="exact"/>
              <w:ind w:right="144"/>
              <w:textAlignment w:val="baseline"/>
            </w:pPr>
            <w:r>
              <w:t>Name of Head of Household</w:t>
            </w:r>
          </w:p>
        </w:tc>
        <w:tc>
          <w:tcPr>
            <w:tcW w:w="6475" w:type="dxa"/>
            <w:gridSpan w:val="2"/>
          </w:tcPr>
          <w:p w:rsidR="00BD5A70" w:rsidP="00B8175D" w14:paraId="55E73614" w14:textId="44D427CE">
            <w:pPr>
              <w:spacing w:before="43" w:after="1" w:line="240" w:lineRule="exact"/>
              <w:ind w:right="144"/>
              <w:textAlignment w:val="baseline"/>
            </w:pPr>
            <w:r>
              <w:t>Address, Telephone Number</w:t>
            </w:r>
          </w:p>
        </w:tc>
      </w:tr>
      <w:tr w14:paraId="0253C9A6" w14:textId="77777777" w:rsidTr="009158F3">
        <w:tblPrEx>
          <w:tblW w:w="0" w:type="auto"/>
          <w:tblLook w:val="04A0"/>
        </w:tblPrEx>
        <w:trPr>
          <w:trHeight w:val="926"/>
        </w:trPr>
        <w:tc>
          <w:tcPr>
            <w:tcW w:w="10430" w:type="dxa"/>
            <w:gridSpan w:val="3"/>
          </w:tcPr>
          <w:p w:rsidR="00BD5A70" w:rsidP="00B8175D" w14:paraId="13F392CF" w14:textId="3C22B175">
            <w:pPr>
              <w:spacing w:before="43" w:after="1" w:line="240" w:lineRule="exact"/>
              <w:ind w:right="144"/>
              <w:textAlignment w:val="baseline"/>
            </w:pPr>
            <w:r>
              <w:t>Names of Other Family Members</w:t>
            </w:r>
          </w:p>
        </w:tc>
      </w:tr>
      <w:tr w14:paraId="4660E69F" w14:textId="77777777" w:rsidTr="00BD5A70">
        <w:tblPrEx>
          <w:tblW w:w="0" w:type="auto"/>
          <w:tblLook w:val="04A0"/>
        </w:tblPrEx>
        <w:trPr>
          <w:trHeight w:val="854"/>
        </w:trPr>
        <w:tc>
          <w:tcPr>
            <w:tcW w:w="6953" w:type="dxa"/>
            <w:gridSpan w:val="2"/>
          </w:tcPr>
          <w:p w:rsidR="00BD5A70" w:rsidP="00B8175D" w14:paraId="225AE67B" w14:textId="5E216EE0">
            <w:pPr>
              <w:spacing w:before="43" w:after="1" w:line="240" w:lineRule="exact"/>
              <w:ind w:right="144"/>
              <w:textAlignment w:val="baseline"/>
            </w:pPr>
            <w:r>
              <w:t>Signature of Family Representative</w:t>
            </w:r>
          </w:p>
        </w:tc>
        <w:tc>
          <w:tcPr>
            <w:tcW w:w="3477" w:type="dxa"/>
          </w:tcPr>
          <w:p w:rsidR="00BD5A70" w:rsidP="00B8175D" w14:paraId="1448C2AB" w14:textId="42E532F9">
            <w:pPr>
              <w:spacing w:before="43" w:after="1" w:line="240" w:lineRule="exact"/>
              <w:ind w:right="144"/>
              <w:textAlignment w:val="baseline"/>
            </w:pPr>
            <w:r>
              <w:t>Date (mm/dd/</w:t>
            </w:r>
            <w:r>
              <w:t>yyyy</w:t>
            </w:r>
            <w:r>
              <w:t>)</w:t>
            </w:r>
          </w:p>
        </w:tc>
      </w:tr>
      <w:tr w14:paraId="058DB4DB" w14:textId="77777777" w:rsidTr="00B400C8">
        <w:tblPrEx>
          <w:tblW w:w="0" w:type="auto"/>
          <w:tblLook w:val="04A0"/>
        </w:tblPrEx>
        <w:tc>
          <w:tcPr>
            <w:tcW w:w="10430" w:type="dxa"/>
            <w:gridSpan w:val="3"/>
            <w:shd w:val="clear" w:color="auto" w:fill="BFBFBF" w:themeFill="background1" w:themeFillShade="BF"/>
          </w:tcPr>
          <w:p w:rsidR="00BD5A70" w:rsidRPr="00BD5A70" w:rsidP="00B8175D" w14:paraId="455C6B50" w14:textId="1B41D802">
            <w:pPr>
              <w:spacing w:before="43" w:after="1" w:line="240" w:lineRule="exact"/>
              <w:ind w:right="144"/>
              <w:textAlignment w:val="baseline"/>
              <w:rPr>
                <w:b/>
                <w:bCs/>
              </w:rPr>
            </w:pPr>
            <w:r w:rsidRPr="00BD5A70">
              <w:rPr>
                <w:b/>
                <w:bCs/>
              </w:rPr>
              <w:t>Public Housing Agency</w:t>
            </w:r>
          </w:p>
        </w:tc>
      </w:tr>
      <w:tr w14:paraId="741AC9F5" w14:textId="77777777" w:rsidTr="00BD5A70">
        <w:tblPrEx>
          <w:tblW w:w="0" w:type="auto"/>
          <w:tblLook w:val="04A0"/>
        </w:tblPrEx>
        <w:trPr>
          <w:trHeight w:val="1043"/>
        </w:trPr>
        <w:tc>
          <w:tcPr>
            <w:tcW w:w="3955" w:type="dxa"/>
          </w:tcPr>
          <w:p w:rsidR="00BD5A70" w:rsidP="00B8175D" w14:paraId="6599CE23" w14:textId="70B1DA8F">
            <w:pPr>
              <w:spacing w:before="43" w:after="1" w:line="240" w:lineRule="exact"/>
              <w:ind w:right="144"/>
              <w:textAlignment w:val="baseline"/>
            </w:pPr>
            <w:r>
              <w:t>Name of PHA</w:t>
            </w:r>
          </w:p>
        </w:tc>
        <w:tc>
          <w:tcPr>
            <w:tcW w:w="6475" w:type="dxa"/>
            <w:gridSpan w:val="2"/>
          </w:tcPr>
          <w:p w:rsidR="00BD5A70" w:rsidP="00B8175D" w14:paraId="255CCC6A" w14:textId="60A54470">
            <w:pPr>
              <w:spacing w:before="43" w:after="1" w:line="240" w:lineRule="exact"/>
              <w:ind w:right="144"/>
              <w:textAlignment w:val="baseline"/>
            </w:pPr>
            <w:r>
              <w:t xml:space="preserve">Address, Telephone Number </w:t>
            </w:r>
          </w:p>
        </w:tc>
      </w:tr>
      <w:tr w14:paraId="5B72385B" w14:textId="77777777" w:rsidTr="005201C8">
        <w:tblPrEx>
          <w:tblW w:w="0" w:type="auto"/>
          <w:tblLook w:val="04A0"/>
        </w:tblPrEx>
        <w:trPr>
          <w:trHeight w:val="800"/>
        </w:trPr>
        <w:tc>
          <w:tcPr>
            <w:tcW w:w="6953" w:type="dxa"/>
            <w:gridSpan w:val="2"/>
          </w:tcPr>
          <w:p w:rsidR="00BD5A70" w:rsidP="00B8175D" w14:paraId="707C0DC4" w14:textId="7FE08316">
            <w:pPr>
              <w:spacing w:before="43" w:after="1" w:line="240" w:lineRule="exact"/>
              <w:ind w:right="144"/>
              <w:textAlignment w:val="baseline"/>
            </w:pPr>
            <w:r>
              <w:t>PHA Representative Title</w:t>
            </w:r>
          </w:p>
        </w:tc>
        <w:tc>
          <w:tcPr>
            <w:tcW w:w="3477" w:type="dxa"/>
          </w:tcPr>
          <w:p w:rsidR="00BD5A70" w:rsidP="00B8175D" w14:paraId="62290A04" w14:textId="5BFD5F99">
            <w:pPr>
              <w:spacing w:before="43" w:after="1" w:line="240" w:lineRule="exact"/>
              <w:ind w:right="144"/>
              <w:textAlignment w:val="baseline"/>
            </w:pPr>
          </w:p>
        </w:tc>
      </w:tr>
      <w:tr w14:paraId="1C801D54" w14:textId="77777777" w:rsidTr="00C47C7E">
        <w:tblPrEx>
          <w:tblW w:w="0" w:type="auto"/>
          <w:tblLook w:val="04A0"/>
        </w:tblPrEx>
        <w:trPr>
          <w:trHeight w:val="800"/>
        </w:trPr>
        <w:tc>
          <w:tcPr>
            <w:tcW w:w="6953" w:type="dxa"/>
            <w:gridSpan w:val="2"/>
          </w:tcPr>
          <w:p w:rsidR="00BD5A70" w:rsidP="00B8175D" w14:paraId="0D0A0DC5" w14:textId="38D922EC">
            <w:pPr>
              <w:spacing w:before="43" w:after="1" w:line="240" w:lineRule="exact"/>
              <w:ind w:right="144"/>
              <w:textAlignment w:val="baseline"/>
            </w:pPr>
            <w:r>
              <w:t>Signature of PHA Representative</w:t>
            </w:r>
          </w:p>
        </w:tc>
        <w:tc>
          <w:tcPr>
            <w:tcW w:w="3477" w:type="dxa"/>
          </w:tcPr>
          <w:p w:rsidR="00BD5A70" w:rsidP="00B8175D" w14:paraId="55BF0719" w14:textId="5F6D6076">
            <w:pPr>
              <w:spacing w:before="43" w:after="1" w:line="240" w:lineRule="exact"/>
              <w:ind w:right="144"/>
              <w:textAlignment w:val="baseline"/>
            </w:pPr>
            <w:r>
              <w:t>Date (mm/dd/</w:t>
            </w:r>
            <w:r>
              <w:t>yyyy</w:t>
            </w:r>
            <w:r>
              <w:t>)</w:t>
            </w:r>
          </w:p>
        </w:tc>
      </w:tr>
    </w:tbl>
    <w:p w:rsidR="00F2706B" w:rsidP="00B8175D" w14:paraId="7C3E77BF" w14:textId="4B993547">
      <w:pPr>
        <w:spacing w:before="43" w:after="1" w:line="240" w:lineRule="exact"/>
        <w:ind w:right="144"/>
        <w:textAlignment w:val="baseline"/>
        <w:sectPr w:rsidSect="00B8175D">
          <w:type w:val="continuous"/>
          <w:pgSz w:w="11904" w:h="16843"/>
          <w:pgMar w:top="1152" w:right="581" w:bottom="534" w:left="883" w:header="720" w:footer="720" w:gutter="0"/>
          <w:cols w:space="720"/>
        </w:sectPr>
      </w:pPr>
      <w:r>
        <w:pict>
          <v:shape id="_x0000_s1026" type="#_x0000_t202" style="width:511pt;height:33.35pt;margin-top:790.5pt;margin-left:44.5pt;mso-position-horizontal-relative:page;mso-position-vertical-relative:page;mso-wrap-distance-left:0;mso-wrap-distance-right:0;position:absolute;z-index:-251658240" filled="f" stroked="f">
            <v:textbox inset="0,0,0,0">
              <w:txbxContent>
                <w:p w:rsidR="00F2706B" w14:paraId="7C3E77F9" w14:textId="2B0D470C">
                  <w:pPr>
                    <w:spacing w:before="10" w:after="42" w:line="178" w:lineRule="exact"/>
                    <w:ind w:left="72" w:right="180"/>
                    <w:jc w:val="right"/>
                    <w:textAlignment w:val="baseline"/>
                    <w:rPr>
                      <w:rFonts w:ascii="Arial" w:eastAsia="Arial" w:hAnsi="Arial"/>
                      <w:color w:val="000000"/>
                      <w:sz w:val="16"/>
                    </w:rPr>
                  </w:pPr>
                  <w:r>
                    <w:rPr>
                      <w:rFonts w:ascii="Arial" w:eastAsia="Arial" w:hAnsi="Arial"/>
                      <w:color w:val="000000"/>
                      <w:sz w:val="16"/>
                    </w:rPr>
                    <w:t xml:space="preserve">form </w:t>
                  </w:r>
                  <w:r>
                    <w:rPr>
                      <w:rFonts w:ascii="Arial" w:eastAsia="Arial" w:hAnsi="Arial"/>
                      <w:b/>
                      <w:color w:val="000000"/>
                      <w:sz w:val="16"/>
                    </w:rPr>
                    <w:t xml:space="preserve">HUD-52649 </w:t>
                  </w:r>
                  <w:r w:rsidRPr="00311ECE">
                    <w:rPr>
                      <w:rFonts w:ascii="Arial" w:eastAsia="Arial" w:hAnsi="Arial"/>
                      <w:sz w:val="16"/>
                    </w:rPr>
                    <w:t>(</w:t>
                  </w:r>
                  <w:r w:rsidR="00D55FE8">
                    <w:rPr>
                      <w:rFonts w:ascii="Arial" w:eastAsia="Arial" w:hAnsi="Arial"/>
                      <w:sz w:val="16"/>
                    </w:rPr>
                    <w:t>9</w:t>
                  </w:r>
                  <w:r w:rsidRPr="00311ECE">
                    <w:rPr>
                      <w:rFonts w:ascii="Arial" w:eastAsia="Arial" w:hAnsi="Arial"/>
                      <w:sz w:val="16"/>
                    </w:rPr>
                    <w:t>/2</w:t>
                  </w:r>
                  <w:r w:rsidRPr="00311ECE" w:rsidR="00311ECE">
                    <w:rPr>
                      <w:rFonts w:ascii="Arial" w:eastAsia="Arial" w:hAnsi="Arial"/>
                      <w:sz w:val="16"/>
                    </w:rPr>
                    <w:t>0</w:t>
                  </w:r>
                  <w:r w:rsidR="00D55FE8">
                    <w:rPr>
                      <w:rFonts w:ascii="Arial" w:eastAsia="Arial" w:hAnsi="Arial"/>
                      <w:sz w:val="16"/>
                    </w:rPr>
                    <w:t>22</w:t>
                  </w:r>
                  <w:r w:rsidRPr="00311ECE">
                    <w:rPr>
                      <w:rFonts w:ascii="Arial" w:eastAsia="Arial" w:hAnsi="Arial"/>
                      <w:sz w:val="16"/>
                    </w:rPr>
                    <w:t>)</w:t>
                  </w:r>
                </w:p>
              </w:txbxContent>
            </v:textbox>
            <w10:wrap type="square"/>
          </v:shape>
        </w:pict>
      </w:r>
    </w:p>
    <w:p w:rsidR="00F2706B" w:rsidRPr="00481545" w14:paraId="7C3E77C0" w14:textId="7469A945">
      <w:pPr>
        <w:spacing w:before="24" w:line="178" w:lineRule="exact"/>
        <w:textAlignment w:val="baseline"/>
        <w:rPr>
          <w:rFonts w:ascii="Arial" w:eastAsia="Arial" w:hAnsi="Arial"/>
          <w:color w:val="FF0000"/>
          <w:sz w:val="16"/>
        </w:rPr>
      </w:pPr>
    </w:p>
    <w:sectPr>
      <w:pgSz w:w="11904" w:h="16843"/>
      <w:pgMar w:top="15480" w:right="1027" w:bottom="727" w:left="88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5F4F" w14:paraId="40FCBAC7" w14:textId="7EDF803B">
    <w:pPr>
      <w:pStyle w:val="Footer"/>
    </w:pPr>
    <w:r>
      <w:tab/>
    </w:r>
    <w:r>
      <w:tab/>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8071B6"/>
    <w:multiLevelType w:val="multilevel"/>
    <w:tmpl w:val="3282F83C"/>
    <w:lvl w:ilvl="0">
      <w:start w:val="1"/>
      <w:numFmt w:val="upperLetter"/>
      <w:lvlText w:val="%1."/>
      <w:lvlJc w:val="left"/>
      <w:pPr>
        <w:tabs>
          <w:tab w:val="left" w:pos="432"/>
        </w:tabs>
      </w:pPr>
      <w:rPr>
        <w:rFonts w:ascii="Arial" w:eastAsia="Arial" w:hAnsi="Arial"/>
        <w:color w:val="000000"/>
        <w:spacing w:val="-3"/>
        <w:w w:val="100"/>
        <w:sz w:val="17"/>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20C315D6"/>
    <w:multiLevelType w:val="multilevel"/>
    <w:tmpl w:val="B406F786"/>
    <w:lvl w:ilvl="0">
      <w:start w:val="1"/>
      <w:numFmt w:val="upperLetter"/>
      <w:lvlText w:val="%1."/>
      <w:lvlJc w:val="left"/>
      <w:pPr>
        <w:tabs>
          <w:tab w:val="left" w:pos="360"/>
        </w:tabs>
      </w:pPr>
      <w:rPr>
        <w:rFonts w:ascii="Arial" w:eastAsia="Arial" w:hAnsi="Arial"/>
        <w:color w:val="000000"/>
        <w:spacing w:val="0"/>
        <w:w w:val="100"/>
        <w:sz w:val="18"/>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4B03782C"/>
    <w:multiLevelType w:val="multilevel"/>
    <w:tmpl w:val="FA44B8E0"/>
    <w:lvl w:ilvl="0">
      <w:start w:val="0"/>
      <w:numFmt w:val="upperLetter"/>
      <w:lvlText w:val="%1."/>
      <w:lvlJc w:val="left"/>
      <w:pPr>
        <w:tabs>
          <w:tab w:val="left" w:pos="360"/>
        </w:tabs>
      </w:pPr>
      <w:rPr>
        <w:rFonts w:ascii="Arial" w:eastAsia="Arial" w:hAnsi="Arial"/>
        <w:color w:val="000000"/>
        <w:spacing w:val="-1"/>
        <w:w w:val="100"/>
        <w:sz w:val="17"/>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5E441C61"/>
    <w:multiLevelType w:val="hybridMultilevel"/>
    <w:tmpl w:val="F6FA5FF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F1E5819"/>
    <w:multiLevelType w:val="hybridMultilevel"/>
    <w:tmpl w:val="8522FB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D484036"/>
    <w:multiLevelType w:val="multilevel"/>
    <w:tmpl w:val="4E4E9182"/>
    <w:lvl w:ilvl="0">
      <w:start w:val="0"/>
      <w:numFmt w:val="upperLetter"/>
      <w:lvlText w:val="%1."/>
      <w:lvlJc w:val="left"/>
      <w:pPr>
        <w:tabs>
          <w:tab w:val="left" w:pos="144"/>
        </w:tabs>
      </w:pPr>
      <w:rPr>
        <w:rFonts w:ascii="Arial" w:eastAsia="Arial" w:hAnsi="Arial"/>
        <w:color w:val="000000"/>
        <w:spacing w:val="-4"/>
        <w:w w:val="100"/>
        <w:sz w:val="17"/>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700A0119"/>
    <w:multiLevelType w:val="multilevel"/>
    <w:tmpl w:val="DF681FE8"/>
    <w:lvl w:ilvl="0">
      <w:start w:val="5"/>
      <w:numFmt w:val="upperLetter"/>
      <w:lvlText w:val="%1."/>
      <w:lvlJc w:val="left"/>
      <w:pPr>
        <w:tabs>
          <w:tab w:val="num" w:pos="360"/>
        </w:tabs>
        <w:ind w:left="0" w:firstLine="0"/>
      </w:pPr>
      <w:rPr>
        <w:rFonts w:ascii="Arial" w:eastAsia="Arial" w:hAnsi="Arial" w:hint="default"/>
        <w:color w:val="000000"/>
        <w:spacing w:val="0"/>
        <w:w w:val="100"/>
        <w:sz w:val="18"/>
        <w:vertAlign w:val="baseline"/>
        <w:lang w:val="en-US"/>
      </w:rPr>
    </w:lvl>
    <w:lvl w:ilvl="1">
      <w:start w:val="0"/>
      <w:numFmt w:val="decimal"/>
      <w:lvlJc w:val="left"/>
      <w:pPr>
        <w:ind w:left="0" w:firstLine="0"/>
      </w:pPr>
      <w:rPr>
        <w:rFonts w:hint="default"/>
      </w:rPr>
    </w:lvl>
    <w:lvl w:ilvl="2">
      <w:start w:val="0"/>
      <w:numFmt w:val="decimal"/>
      <w:lvlJc w:val="left"/>
      <w:pPr>
        <w:ind w:left="0" w:firstLine="0"/>
      </w:pPr>
      <w:rPr>
        <w:rFonts w:hint="default"/>
      </w:rPr>
    </w:lvl>
    <w:lvl w:ilvl="3">
      <w:start w:val="0"/>
      <w:numFmt w:val="decimal"/>
      <w:lvlJc w:val="left"/>
      <w:pPr>
        <w:ind w:left="0" w:firstLine="0"/>
      </w:pPr>
      <w:rPr>
        <w:rFonts w:hint="default"/>
      </w:rPr>
    </w:lvl>
    <w:lvl w:ilvl="4">
      <w:start w:val="0"/>
      <w:numFmt w:val="decimal"/>
      <w:lvlJc w:val="left"/>
      <w:pPr>
        <w:ind w:left="0" w:firstLine="0"/>
      </w:pPr>
      <w:rPr>
        <w:rFonts w:hint="default"/>
      </w:rPr>
    </w:lvl>
    <w:lvl w:ilvl="5">
      <w:start w:val="0"/>
      <w:numFmt w:val="decimal"/>
      <w:lvlJc w:val="left"/>
      <w:pPr>
        <w:ind w:left="0" w:firstLine="0"/>
      </w:pPr>
      <w:rPr>
        <w:rFonts w:hint="default"/>
      </w:rPr>
    </w:lvl>
    <w:lvl w:ilvl="6">
      <w:start w:val="0"/>
      <w:numFmt w:val="decimal"/>
      <w:lvlJc w:val="left"/>
      <w:pPr>
        <w:ind w:left="0" w:firstLine="0"/>
      </w:pPr>
      <w:rPr>
        <w:rFonts w:hint="default"/>
      </w:rPr>
    </w:lvl>
    <w:lvl w:ilvl="7">
      <w:start w:val="0"/>
      <w:numFmt w:val="decimal"/>
      <w:lvlJc w:val="left"/>
      <w:pPr>
        <w:ind w:left="0" w:firstLine="0"/>
      </w:pPr>
      <w:rPr>
        <w:rFonts w:hint="default"/>
      </w:rPr>
    </w:lvl>
    <w:lvl w:ilvl="8">
      <w:start w:val="0"/>
      <w:numFmt w:val="decimal"/>
      <w:lvlJc w:val="left"/>
      <w:pPr>
        <w:ind w:left="0" w:firstLine="0"/>
      </w:pPr>
      <w:rPr>
        <w:rFonts w:hint="default"/>
      </w:rPr>
    </w:lvl>
  </w:abstractNum>
  <w:num w:numId="1" w16cid:durableId="525868041">
    <w:abstractNumId w:val="0"/>
  </w:num>
  <w:num w:numId="2" w16cid:durableId="523398934">
    <w:abstractNumId w:val="5"/>
  </w:num>
  <w:num w:numId="3" w16cid:durableId="2043898683">
    <w:abstractNumId w:val="2"/>
  </w:num>
  <w:num w:numId="4" w16cid:durableId="1831828823">
    <w:abstractNumId w:val="6"/>
  </w:num>
  <w:num w:numId="5" w16cid:durableId="1198161327">
    <w:abstractNumId w:val="4"/>
  </w:num>
  <w:num w:numId="6" w16cid:durableId="1902717058">
    <w:abstractNumId w:val="1"/>
  </w:num>
  <w:num w:numId="7" w16cid:durableId="58865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06B"/>
    <w:rsid w:val="00016910"/>
    <w:rsid w:val="00110DDA"/>
    <w:rsid w:val="00126B13"/>
    <w:rsid w:val="00155878"/>
    <w:rsid w:val="00195F4F"/>
    <w:rsid w:val="001B124A"/>
    <w:rsid w:val="001B7A52"/>
    <w:rsid w:val="00207CF1"/>
    <w:rsid w:val="0021116F"/>
    <w:rsid w:val="00311ECE"/>
    <w:rsid w:val="003C5310"/>
    <w:rsid w:val="00440310"/>
    <w:rsid w:val="0047270D"/>
    <w:rsid w:val="00481545"/>
    <w:rsid w:val="00502091"/>
    <w:rsid w:val="00542997"/>
    <w:rsid w:val="005715F5"/>
    <w:rsid w:val="005C5831"/>
    <w:rsid w:val="00611785"/>
    <w:rsid w:val="00634064"/>
    <w:rsid w:val="006574AF"/>
    <w:rsid w:val="00684224"/>
    <w:rsid w:val="0069685F"/>
    <w:rsid w:val="006E7695"/>
    <w:rsid w:val="007122EA"/>
    <w:rsid w:val="007341D8"/>
    <w:rsid w:val="00753C32"/>
    <w:rsid w:val="007E50A1"/>
    <w:rsid w:val="007F2FF2"/>
    <w:rsid w:val="00841DEE"/>
    <w:rsid w:val="00852265"/>
    <w:rsid w:val="00852DEE"/>
    <w:rsid w:val="0090756F"/>
    <w:rsid w:val="00917EF7"/>
    <w:rsid w:val="00980048"/>
    <w:rsid w:val="009B31D7"/>
    <w:rsid w:val="00A66835"/>
    <w:rsid w:val="00AD572F"/>
    <w:rsid w:val="00AE23ED"/>
    <w:rsid w:val="00B540F5"/>
    <w:rsid w:val="00B8175D"/>
    <w:rsid w:val="00B86C77"/>
    <w:rsid w:val="00BD5A70"/>
    <w:rsid w:val="00BF0AB9"/>
    <w:rsid w:val="00C836F5"/>
    <w:rsid w:val="00CB6766"/>
    <w:rsid w:val="00CC7D81"/>
    <w:rsid w:val="00CF3655"/>
    <w:rsid w:val="00D1222D"/>
    <w:rsid w:val="00D55FE8"/>
    <w:rsid w:val="00D60656"/>
    <w:rsid w:val="00EA0086"/>
    <w:rsid w:val="00F2706B"/>
    <w:rsid w:val="00F2759D"/>
    <w:rsid w:val="00FA2818"/>
    <w:rsid w:val="00FA7D83"/>
    <w:rsid w:val="00FF043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C3E7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34064"/>
  </w:style>
  <w:style w:type="character" w:styleId="CommentReference">
    <w:name w:val="annotation reference"/>
    <w:basedOn w:val="DefaultParagraphFont"/>
    <w:uiPriority w:val="99"/>
    <w:semiHidden/>
    <w:unhideWhenUsed/>
    <w:rsid w:val="00F2759D"/>
    <w:rPr>
      <w:sz w:val="16"/>
      <w:szCs w:val="16"/>
    </w:rPr>
  </w:style>
  <w:style w:type="paragraph" w:styleId="CommentText">
    <w:name w:val="annotation text"/>
    <w:basedOn w:val="Normal"/>
    <w:link w:val="CommentTextChar"/>
    <w:uiPriority w:val="99"/>
    <w:unhideWhenUsed/>
    <w:rsid w:val="00F2759D"/>
    <w:rPr>
      <w:sz w:val="20"/>
      <w:szCs w:val="20"/>
    </w:rPr>
  </w:style>
  <w:style w:type="character" w:customStyle="1" w:styleId="CommentTextChar">
    <w:name w:val="Comment Text Char"/>
    <w:basedOn w:val="DefaultParagraphFont"/>
    <w:link w:val="CommentText"/>
    <w:uiPriority w:val="99"/>
    <w:rsid w:val="00F2759D"/>
    <w:rPr>
      <w:sz w:val="20"/>
      <w:szCs w:val="20"/>
    </w:rPr>
  </w:style>
  <w:style w:type="paragraph" w:styleId="CommentSubject">
    <w:name w:val="annotation subject"/>
    <w:basedOn w:val="CommentText"/>
    <w:next w:val="CommentText"/>
    <w:link w:val="CommentSubjectChar"/>
    <w:uiPriority w:val="99"/>
    <w:semiHidden/>
    <w:unhideWhenUsed/>
    <w:rsid w:val="00F2759D"/>
    <w:rPr>
      <w:b/>
      <w:bCs/>
    </w:rPr>
  </w:style>
  <w:style w:type="character" w:customStyle="1" w:styleId="CommentSubjectChar">
    <w:name w:val="Comment Subject Char"/>
    <w:basedOn w:val="CommentTextChar"/>
    <w:link w:val="CommentSubject"/>
    <w:uiPriority w:val="99"/>
    <w:semiHidden/>
    <w:rsid w:val="00F2759D"/>
    <w:rPr>
      <w:b/>
      <w:bCs/>
      <w:sz w:val="20"/>
      <w:szCs w:val="20"/>
    </w:rPr>
  </w:style>
  <w:style w:type="paragraph" w:styleId="Header">
    <w:name w:val="header"/>
    <w:basedOn w:val="Normal"/>
    <w:link w:val="HeaderChar"/>
    <w:uiPriority w:val="99"/>
    <w:unhideWhenUsed/>
    <w:rsid w:val="0021116F"/>
    <w:pPr>
      <w:tabs>
        <w:tab w:val="center" w:pos="4680"/>
        <w:tab w:val="right" w:pos="9360"/>
      </w:tabs>
    </w:pPr>
  </w:style>
  <w:style w:type="character" w:customStyle="1" w:styleId="HeaderChar">
    <w:name w:val="Header Char"/>
    <w:basedOn w:val="DefaultParagraphFont"/>
    <w:link w:val="Header"/>
    <w:uiPriority w:val="99"/>
    <w:rsid w:val="0021116F"/>
  </w:style>
  <w:style w:type="paragraph" w:styleId="Footer">
    <w:name w:val="footer"/>
    <w:basedOn w:val="Normal"/>
    <w:link w:val="FooterChar"/>
    <w:uiPriority w:val="99"/>
    <w:unhideWhenUsed/>
    <w:rsid w:val="0021116F"/>
    <w:pPr>
      <w:tabs>
        <w:tab w:val="center" w:pos="4680"/>
        <w:tab w:val="right" w:pos="9360"/>
      </w:tabs>
    </w:pPr>
  </w:style>
  <w:style w:type="character" w:customStyle="1" w:styleId="FooterChar">
    <w:name w:val="Footer Char"/>
    <w:basedOn w:val="DefaultParagraphFont"/>
    <w:link w:val="Footer"/>
    <w:uiPriority w:val="99"/>
    <w:rsid w:val="0021116F"/>
  </w:style>
  <w:style w:type="paragraph" w:styleId="ListParagraph">
    <w:name w:val="List Paragraph"/>
    <w:basedOn w:val="Normal"/>
    <w:uiPriority w:val="34"/>
    <w:qFormat/>
    <w:rsid w:val="005715F5"/>
    <w:pPr>
      <w:ind w:left="720"/>
      <w:contextualSpacing/>
    </w:pPr>
  </w:style>
  <w:style w:type="table" w:styleId="TableGrid">
    <w:name w:val="Table Grid"/>
    <w:basedOn w:val="TableNormal"/>
    <w:uiPriority w:val="39"/>
    <w:rsid w:val="00BD5A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6AEAE58ABF8549BAAC20AF31CF8D58" ma:contentTypeVersion="4" ma:contentTypeDescription="Create a new document." ma:contentTypeScope="" ma:versionID="60b97e5cc3b28a0a093b86a660ac3508">
  <xsd:schema xmlns:xsd="http://www.w3.org/2001/XMLSchema" xmlns:xs="http://www.w3.org/2001/XMLSchema" xmlns:p="http://schemas.microsoft.com/office/2006/metadata/properties" xmlns:ns2="c09fe7b1-5bb9-441d-92df-c2cb58f2c80a" xmlns:ns3="dd5dde36-0c29-4eba-b93f-2feba9263da0" targetNamespace="http://schemas.microsoft.com/office/2006/metadata/properties" ma:root="true" ma:fieldsID="12643fa9cc5f626849d8bc19d6a99498" ns2:_="" ns3:_="">
    <xsd:import namespace="c09fe7b1-5bb9-441d-92df-c2cb58f2c80a"/>
    <xsd:import namespace="dd5dde36-0c29-4eba-b93f-2feba9263d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fe7b1-5bb9-441d-92df-c2cb58f2c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5dde36-0c29-4eba-b93f-2feba9263d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0E2183-7794-46C7-B225-F09E099A81AA}">
  <ds:schemaRefs>
    <ds:schemaRef ds:uri="http://schemas.openxmlformats.org/officeDocument/2006/bibliography"/>
  </ds:schemaRefs>
</ds:datastoreItem>
</file>

<file path=customXml/itemProps2.xml><?xml version="1.0" encoding="utf-8"?>
<ds:datastoreItem xmlns:ds="http://schemas.openxmlformats.org/officeDocument/2006/customXml" ds:itemID="{67B9A70F-5ACF-4FC1-A0B5-33E7BEEA0A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9D716D-EDD6-4D86-8DA9-D3978574F409}">
  <ds:schemaRefs>
    <ds:schemaRef ds:uri="http://schemas.microsoft.com/sharepoint/v3/contenttype/forms"/>
  </ds:schemaRefs>
</ds:datastoreItem>
</file>

<file path=customXml/itemProps4.xml><?xml version="1.0" encoding="utf-8"?>
<ds:datastoreItem xmlns:ds="http://schemas.openxmlformats.org/officeDocument/2006/customXml" ds:itemID="{5F5D85EC-15CD-496B-9E00-0AF0B5338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fe7b1-5bb9-441d-92df-c2cb58f2c80a"/>
    <ds:schemaRef ds:uri="dd5dde36-0c29-4eba-b93f-2feba9263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1321</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2022-10-12T19:12:00Z</dcterms:created>
  <dcterms:modified xsi:type="dcterms:W3CDTF">2022-10-12T19:12:00Z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0x010100696AEAE58ABF8549BAAC20AF31CF8D58</vt:lpwstr>
  </property>
</Properties>
</file>