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C52193" w:rsidRDefault="005E12D5" w14:paraId="60818E7D" w14:textId="2319938F">
      <w:pPr>
        <w:pStyle w:val="Heading1-IPR"/>
      </w:pPr>
      <w:r w:rsidRPr="003B6C1B">
        <w:t>Appendix G</w:t>
      </w:r>
      <w:r w:rsidRPr="003B6C1B" w:rsidR="00D846B8">
        <w:t>.</w:t>
      </w:r>
      <w:r w:rsidR="00283C41">
        <w:t>17.</w:t>
      </w:r>
      <w:r w:rsidRPr="003B6C1B" w:rsidR="00D846B8">
        <w:t xml:space="preserve"> </w:t>
      </w:r>
      <w:r w:rsidRPr="003B6C1B" w:rsidR="00AA1549">
        <w:t>Script for Telephone Nonresponse Follow-Up for NAP Participant List Sample in Spanish</w:t>
      </w:r>
      <w:r w:rsidRPr="003B6C1B" w:rsidDel="00AA1549" w:rsidR="00AA1549">
        <w:t xml:space="preserve"> </w:t>
      </w:r>
    </w:p>
    <w:p w:rsidRPr="0074609D" w:rsidR="00D846B8" w:rsidP="00D846B8" w:rsidRDefault="00D846B8" w14:paraId="654437E9" w14:textId="77777777">
      <w:pPr>
        <w:rPr>
          <w:rFonts w:ascii="Calibri" w:hAnsi="Calibri" w:eastAsia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Hola. Mi nombre es [nombre del entrevistador] y estoy llamándole sobre el estudio sobre la salud y el bienestar en Puerto Rico ¿Cómo se encuentra en el día de hoy?</w:t>
      </w:r>
    </w:p>
    <w:p w:rsidRPr="0074609D" w:rsidR="00D846B8" w:rsidP="00D846B8" w:rsidRDefault="00D846B8" w14:paraId="0521DFB5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 xml:space="preserve">Su hogar ha sido elegido para participar en esta encuesta para el Departamento de Agricultura de los Estados Unidos y la Administración para el Desarrollo </w:t>
      </w:r>
      <w:proofErr w:type="spellStart"/>
      <w:r w:rsidRPr="0074609D">
        <w:rPr>
          <w:rFonts w:ascii="Calibri" w:hAnsi="Calibri" w:cs="Calibri"/>
          <w:lang w:val="es-PR"/>
        </w:rPr>
        <w:t>Socieconómico</w:t>
      </w:r>
      <w:proofErr w:type="spellEnd"/>
      <w:r w:rsidRPr="0074609D">
        <w:rPr>
          <w:rFonts w:ascii="Calibri" w:hAnsi="Calibri" w:cs="Calibri"/>
          <w:lang w:val="es-PR"/>
        </w:rPr>
        <w:t xml:space="preserve"> de la Familia. Los resultados de esta encuesta nos ayudarán a mejorar los programas y servicios que se ofrecen a los hogares puertorriqueños. </w:t>
      </w:r>
    </w:p>
    <w:p w:rsidRPr="0074609D" w:rsidR="00D846B8" w:rsidP="00D846B8" w:rsidRDefault="00D846B8" w14:paraId="7F8FD21B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Las preguntas son acerca de cosas como la compra de alimentos y los gastos del hogar. ¿Puede responder a estas preguntas en representación de los miembros de hogar?</w:t>
      </w:r>
    </w:p>
    <w:p w:rsidRPr="0074609D" w:rsidR="00D846B8" w:rsidP="00D846B8" w:rsidRDefault="00D846B8" w14:paraId="4B7C4E38" w14:textId="77777777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Si la respuesta es no: ¿Puedo hablar con la persona en el hogar que pueda responder estas preguntas?</w:t>
      </w:r>
    </w:p>
    <w:p w:rsidR="00D846B8" w:rsidP="00D846B8" w:rsidRDefault="00D846B8" w14:paraId="7AD19049" w14:textId="7C345CE3">
      <w:pPr>
        <w:rPr>
          <w:rFonts w:ascii="Calibri" w:hAnsi="Calibri" w:cs="Calibri"/>
          <w:lang w:val="es-PR"/>
        </w:rPr>
      </w:pPr>
      <w:r w:rsidRPr="0074609D">
        <w:rPr>
          <w:rFonts w:ascii="Calibri" w:hAnsi="Calibri" w:cs="Calibri"/>
          <w:lang w:val="es-PR"/>
        </w:rPr>
        <w:t>Si la respuesta es sí: ¡Genial! Comencemos [solicite el consentimiento verbal y revise las declaraciones requeridas por IRB / OMB].</w:t>
      </w:r>
    </w:p>
    <w:p w:rsidR="006C158E" w:rsidP="00D846B8" w:rsidRDefault="006C158E" w14:paraId="7FDC7A53" w14:textId="484DC341">
      <w:pPr>
        <w:rPr>
          <w:rFonts w:ascii="Calibri" w:hAnsi="Calibri" w:cs="Calibri"/>
          <w:lang w:val="es-PR"/>
        </w:rPr>
      </w:pPr>
    </w:p>
    <w:p w:rsidR="006C158E" w:rsidP="00D846B8" w:rsidRDefault="006C158E" w14:paraId="6A486D40" w14:textId="1F0DB651">
      <w:pPr>
        <w:rPr>
          <w:rFonts w:ascii="Calibri" w:hAnsi="Calibri" w:cs="Calibri"/>
          <w:lang w:val="es-PR"/>
        </w:rPr>
      </w:pPr>
    </w:p>
    <w:p w:rsidR="006C158E" w:rsidP="00D846B8" w:rsidRDefault="006C158E" w14:paraId="6C180442" w14:textId="70685913">
      <w:pPr>
        <w:rPr>
          <w:rFonts w:ascii="Calibri" w:hAnsi="Calibri" w:cs="Calibri"/>
          <w:lang w:val="es-PR"/>
        </w:rPr>
      </w:pPr>
    </w:p>
    <w:p w:rsidR="006C158E" w:rsidP="00D846B8" w:rsidRDefault="006C158E" w14:paraId="6E2E2CE7" w14:textId="7C7D959F">
      <w:pPr>
        <w:rPr>
          <w:rFonts w:ascii="Calibri" w:hAnsi="Calibri" w:cs="Calibri"/>
          <w:lang w:val="es-PR"/>
        </w:rPr>
      </w:pPr>
    </w:p>
    <w:p w:rsidR="006C158E" w:rsidP="00D846B8" w:rsidRDefault="006C158E" w14:paraId="78E1F0C4" w14:textId="77777777">
      <w:pPr>
        <w:rPr>
          <w:rFonts w:ascii="Calibri" w:hAnsi="Calibri" w:cs="Calibri"/>
          <w:lang w:val="es-PR"/>
        </w:rPr>
      </w:pPr>
    </w:p>
    <w:p w:rsidR="006C158E" w:rsidP="00D846B8" w:rsidRDefault="00C52193" w14:paraId="0A644BB4" w14:textId="3AAB4DFC">
      <w:pPr>
        <w:rPr>
          <w:rFonts w:ascii="Calibri" w:hAnsi="Calibri" w:cs="Calibri"/>
          <w:lang w:val="es-PR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8DB9662" wp14:editId="4AFECA64">
                <wp:extent cx="5943600" cy="2339340"/>
                <wp:effectExtent l="0" t="0" r="0" b="3810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39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C52193" w:rsidP="00C52193" w:rsidRDefault="00C52193" w14:paraId="30422F5D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C52193" w:rsidP="00C52193" w:rsidRDefault="00C52193" w14:paraId="761FBD3A" w14:textId="77777777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3</w:t>
                            </w:r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proofErr w:type="spellStart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755AD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8DB9662">
                <v:stroke joinstyle="miter"/>
                <v:path gradientshapeok="t" o:connecttype="rect"/>
              </v:shapetype>
              <v:shape id="Text Box 197" style="width:468pt;height:1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">
                <v:textbox>
                  <w:txbxContent>
                    <w:p w:rsidRPr="00A02C41" w:rsidR="00C52193" w:rsidP="00C52193" w:rsidRDefault="00C52193" w14:paraId="30422F5D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C52193" w:rsidP="00C52193" w:rsidRDefault="00C52193" w14:paraId="761FBD3A" w14:textId="77777777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3</w:t>
                      </w:r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proofErr w:type="spellStart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755AD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58E" w:rsidP="00D846B8" w:rsidRDefault="006C158E" w14:paraId="085C915F" w14:textId="0EDE80B9">
      <w:pPr>
        <w:rPr>
          <w:rFonts w:ascii="Calibri" w:hAnsi="Calibri" w:cs="Calibri"/>
          <w:lang w:val="es-PR"/>
        </w:rPr>
      </w:pPr>
    </w:p>
    <w:p w:rsidR="006C158E" w:rsidP="00D846B8" w:rsidRDefault="006C158E" w14:paraId="08FCF3E1" w14:textId="0B9F08E7">
      <w:pPr>
        <w:rPr>
          <w:rFonts w:ascii="Calibri" w:hAnsi="Calibri" w:cs="Calibri"/>
          <w:lang w:val="es-PR"/>
        </w:rPr>
      </w:pPr>
    </w:p>
    <w:sectPr w:rsidR="006C158E" w:rsidSect="00AC6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2392" w14:textId="77777777" w:rsidR="007F578B" w:rsidRDefault="007F5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294472E9" w:rsidR="005E12D5" w:rsidRPr="00C05E57" w:rsidRDefault="005E12D5" w:rsidP="00AC63D7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 w:rsidR="00C52193">
                  <w:rPr>
                    <w:rStyle w:val="FooterTitle-IPRChar"/>
                    <w:szCs w:val="20"/>
                  </w:rPr>
                  <w:t>,</w:t>
                </w:r>
                <w:r w:rsidR="00C52193" w:rsidRPr="00C52193">
                  <w:t xml:space="preserve"> </w:t>
                </w:r>
                <w:r w:rsidR="00C52193" w:rsidRPr="00C52193">
                  <w:rPr>
                    <w:rStyle w:val="FooterTitle-IPRChar"/>
                    <w:szCs w:val="20"/>
                  </w:rPr>
                  <w:t>Appendix G.17. Script for Telephone Nonresponse Follow-Up for NAP Participant List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5D70" w14:textId="77777777" w:rsidR="007F578B" w:rsidRDefault="007F5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09E4" w14:textId="77777777" w:rsidR="007F578B" w:rsidRDefault="007F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0C17" w14:textId="16924EA2" w:rsidR="007F578B" w:rsidRDefault="007F578B" w:rsidP="007F57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07618" wp14:editId="5FE60673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42799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368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F5894" w14:textId="77777777" w:rsidR="007F578B" w:rsidRDefault="007F578B" w:rsidP="007F578B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1D15E1C9" w14:textId="77777777" w:rsidR="007F578B" w:rsidRDefault="007F578B" w:rsidP="007F578B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0761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38.4pt;margin-top:-52pt;width:129.6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" fillcolor="#f2f2f2" stroked="f">
              <v:textbox style="mso-fit-shape-to-text:t" inset="3.6pt,,0">
                <w:txbxContent>
                  <w:p w14:paraId="159F5894" w14:textId="77777777" w:rsidR="007F578B" w:rsidRDefault="007F578B" w:rsidP="007F578B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1D15E1C9" w14:textId="77777777" w:rsidR="007F578B" w:rsidRDefault="007F578B" w:rsidP="007F578B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165629E" w14:textId="77777777" w:rsidR="007F578B" w:rsidRDefault="007F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81B8" w14:textId="77777777" w:rsidR="007F578B" w:rsidRDefault="007F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60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17783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5AD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578B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9AD"/>
    <w:rsid w:val="00C40E7A"/>
    <w:rsid w:val="00C44EE1"/>
    <w:rsid w:val="00C46582"/>
    <w:rsid w:val="00C47AB0"/>
    <w:rsid w:val="00C52193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Corey, Kristen - FNS</cp:lastModifiedBy>
  <cp:revision>5</cp:revision>
  <cp:lastPrinted>2019-03-14T15:56:00Z</cp:lastPrinted>
  <dcterms:created xsi:type="dcterms:W3CDTF">2022-01-10T14:38:00Z</dcterms:created>
  <dcterms:modified xsi:type="dcterms:W3CDTF">2022-01-28T20:26:00Z</dcterms:modified>
</cp:coreProperties>
</file>